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D85" w:rsidRPr="00C26EB2" w:rsidRDefault="00013646" w:rsidP="00013646">
      <w:pPr>
        <w:pStyle w:val="a9"/>
        <w:rPr>
          <w:rFonts w:hint="eastAsia"/>
        </w:rPr>
      </w:pPr>
      <w:bookmarkStart w:id="0" w:name="_GoBack"/>
      <w:bookmarkEnd w:id="0"/>
      <w:r>
        <w:rPr>
          <w:rFonts w:hint="eastAsia"/>
        </w:rPr>
        <w:t>原住民族委員會主管、財團法人原住民族文化事業基金會及原住民族語言研究發展基金會1</w:t>
      </w:r>
      <w:r w:rsidR="008D40E9">
        <w:t>1</w:t>
      </w:r>
      <w:r w:rsidR="008D40E9">
        <w:rPr>
          <w:rFonts w:hint="eastAsia"/>
        </w:rPr>
        <w:t>2</w:t>
      </w:r>
      <w:r>
        <w:rPr>
          <w:rFonts w:hint="eastAsia"/>
        </w:rPr>
        <w:t>年度決算評估報告</w:t>
      </w:r>
    </w:p>
    <w:p w:rsidR="00DC4E19" w:rsidRPr="00C26EB2" w:rsidRDefault="00297310" w:rsidP="00494758">
      <w:pPr>
        <w:pStyle w:val="14"/>
        <w:ind w:left="567" w:hanging="567"/>
      </w:pPr>
      <w:bookmarkStart w:id="1" w:name="_Toc82198471"/>
      <w:bookmarkStart w:id="2" w:name="_Toc186118914"/>
      <w:r w:rsidRPr="00C26EB2">
        <w:rPr>
          <w:rFonts w:hint="eastAsia"/>
        </w:rPr>
        <w:t>四、</w:t>
      </w:r>
      <w:r w:rsidR="004D0E0F">
        <w:rPr>
          <w:rFonts w:hint="eastAsia"/>
        </w:rPr>
        <w:t>近年</w:t>
      </w:r>
      <w:r w:rsidR="006D2A74" w:rsidRPr="006D2A74">
        <w:rPr>
          <w:rFonts w:hint="eastAsia"/>
        </w:rPr>
        <w:t>國中一年級及高中一年級</w:t>
      </w:r>
      <w:r w:rsidR="009C5480" w:rsidRPr="004D0E0F">
        <w:rPr>
          <w:rFonts w:hint="eastAsia"/>
        </w:rPr>
        <w:t>原住民學生</w:t>
      </w:r>
      <w:r w:rsidR="004D0E0F" w:rsidRPr="004D0E0F">
        <w:rPr>
          <w:rFonts w:hint="eastAsia"/>
        </w:rPr>
        <w:t>通過族語能力</w:t>
      </w:r>
      <w:r w:rsidR="00547725">
        <w:rPr>
          <w:rFonts w:hint="eastAsia"/>
        </w:rPr>
        <w:t>之</w:t>
      </w:r>
      <w:r w:rsidR="004D0E0F" w:rsidRPr="004D0E0F">
        <w:rPr>
          <w:rFonts w:hint="eastAsia"/>
        </w:rPr>
        <w:t>認證</w:t>
      </w:r>
      <w:r w:rsidR="00494758" w:rsidRPr="00C26EB2">
        <w:rPr>
          <w:rFonts w:hint="eastAsia"/>
        </w:rPr>
        <w:t>比率</w:t>
      </w:r>
      <w:r w:rsidR="00EF7B30">
        <w:rPr>
          <w:rFonts w:hint="eastAsia"/>
        </w:rPr>
        <w:t>概呈增加趨勢</w:t>
      </w:r>
      <w:r w:rsidR="00DC4E19" w:rsidRPr="00C26EB2">
        <w:rPr>
          <w:rFonts w:hint="eastAsia"/>
        </w:rPr>
        <w:t>，</w:t>
      </w:r>
      <w:r w:rsidR="00EF7B30" w:rsidRPr="00EF7B30">
        <w:rPr>
          <w:rFonts w:hint="eastAsia"/>
        </w:rPr>
        <w:t>惟仍低於5成</w:t>
      </w:r>
      <w:r w:rsidR="009C5480">
        <w:rPr>
          <w:rFonts w:hint="eastAsia"/>
        </w:rPr>
        <w:t>，</w:t>
      </w:r>
      <w:r w:rsidR="00DC4E19" w:rsidRPr="00C26EB2">
        <w:rPr>
          <w:rFonts w:hint="eastAsia"/>
        </w:rPr>
        <w:t>允宜</w:t>
      </w:r>
      <w:r w:rsidR="004D0E0F">
        <w:rPr>
          <w:rFonts w:hint="eastAsia"/>
        </w:rPr>
        <w:t>研謀</w:t>
      </w:r>
      <w:bookmarkEnd w:id="1"/>
      <w:r w:rsidR="00BC4857">
        <w:rPr>
          <w:rFonts w:hint="eastAsia"/>
        </w:rPr>
        <w:t>改善</w:t>
      </w:r>
      <w:bookmarkEnd w:id="2"/>
    </w:p>
    <w:p w:rsidR="00DE483C" w:rsidRDefault="002E77C2" w:rsidP="00494758">
      <w:pPr>
        <w:ind w:left="566" w:firstLine="566"/>
        <w:rPr>
          <w:snapToGrid/>
        </w:rPr>
      </w:pPr>
      <w:r w:rsidRPr="004B370A">
        <w:rPr>
          <w:rFonts w:hint="eastAsia"/>
        </w:rPr>
        <w:t>財團法人原住民族語言研究發展基金會(以下簡稱原語會)</w:t>
      </w:r>
      <w:r w:rsidR="00DC4E19" w:rsidRPr="00C26EB2">
        <w:rPr>
          <w:rFonts w:hint="eastAsia"/>
          <w:snapToGrid/>
        </w:rPr>
        <w:t>1</w:t>
      </w:r>
      <w:r w:rsidR="008F680E">
        <w:rPr>
          <w:snapToGrid/>
        </w:rPr>
        <w:t>1</w:t>
      </w:r>
      <w:r w:rsidR="008F680E">
        <w:rPr>
          <w:rFonts w:hint="eastAsia"/>
          <w:snapToGrid/>
        </w:rPr>
        <w:t>2</w:t>
      </w:r>
      <w:r w:rsidR="00DC4E19" w:rsidRPr="00C26EB2">
        <w:rPr>
          <w:rFonts w:hint="eastAsia"/>
          <w:snapToGrid/>
        </w:rPr>
        <w:t>年度</w:t>
      </w:r>
      <w:r w:rsidR="0088089D" w:rsidRPr="00EF7B30">
        <w:rPr>
          <w:rFonts w:hint="eastAsia"/>
        </w:rPr>
        <w:t>支出決算數</w:t>
      </w:r>
      <w:r w:rsidR="0088089D">
        <w:rPr>
          <w:rFonts w:hint="eastAsia"/>
        </w:rPr>
        <w:t>2</w:t>
      </w:r>
      <w:r w:rsidR="0088089D" w:rsidRPr="00EF7B30">
        <w:rPr>
          <w:rFonts w:hint="eastAsia"/>
        </w:rPr>
        <w:t>億</w:t>
      </w:r>
      <w:r w:rsidR="0088089D">
        <w:rPr>
          <w:rFonts w:hint="eastAsia"/>
        </w:rPr>
        <w:t>5</w:t>
      </w:r>
      <w:r w:rsidR="0088089D" w:rsidRPr="00EF7B30">
        <w:rPr>
          <w:rFonts w:hint="eastAsia"/>
        </w:rPr>
        <w:t>,</w:t>
      </w:r>
      <w:r w:rsidR="0088089D">
        <w:rPr>
          <w:rFonts w:hint="eastAsia"/>
        </w:rPr>
        <w:t>799</w:t>
      </w:r>
      <w:r w:rsidR="0088089D" w:rsidRPr="00EF7B30">
        <w:rPr>
          <w:rFonts w:hint="eastAsia"/>
        </w:rPr>
        <w:t>萬</w:t>
      </w:r>
      <w:r w:rsidR="0088089D">
        <w:rPr>
          <w:rFonts w:hint="eastAsia"/>
        </w:rPr>
        <w:t>3</w:t>
      </w:r>
      <w:r w:rsidR="0088089D" w:rsidRPr="00EF7B30">
        <w:rPr>
          <w:rFonts w:hint="eastAsia"/>
        </w:rPr>
        <w:t>千元</w:t>
      </w:r>
      <w:r w:rsidR="00DC4E19" w:rsidRPr="00C26EB2">
        <w:rPr>
          <w:rFonts w:hint="eastAsia"/>
          <w:snapToGrid/>
        </w:rPr>
        <w:t>，</w:t>
      </w:r>
      <w:r w:rsidR="0088089D">
        <w:rPr>
          <w:rFonts w:hint="eastAsia"/>
          <w:snapToGrid/>
        </w:rPr>
        <w:t>以活絡原住民族語言，規劃辦理原住民族語言相關研究</w:t>
      </w:r>
      <w:r w:rsidR="00DC4E19" w:rsidRPr="00C26EB2">
        <w:rPr>
          <w:rFonts w:hint="eastAsia"/>
          <w:snapToGrid/>
        </w:rPr>
        <w:t>及推廣使用原住民族語言推動事項</w:t>
      </w:r>
      <w:r w:rsidR="000464F9">
        <w:rPr>
          <w:rFonts w:hint="eastAsia"/>
          <w:snapToGrid/>
        </w:rPr>
        <w:t>，建立永續發展之基礎</w:t>
      </w:r>
      <w:r w:rsidR="00DC4E19" w:rsidRPr="00C26EB2">
        <w:rPr>
          <w:rFonts w:hint="eastAsia"/>
          <w:snapToGrid/>
        </w:rPr>
        <w:t>。</w:t>
      </w:r>
    </w:p>
    <w:p w:rsidR="0095369A" w:rsidRDefault="00A121A5" w:rsidP="0095369A">
      <w:pPr>
        <w:ind w:left="566" w:firstLine="566"/>
      </w:pPr>
      <w:r w:rsidRPr="00C62694">
        <w:rPr>
          <w:rFonts w:hint="eastAsia"/>
          <w:snapToGrid/>
        </w:rPr>
        <w:t>檢視原民會</w:t>
      </w:r>
      <w:r>
        <w:rPr>
          <w:rFonts w:hint="eastAsia"/>
          <w:snapToGrid/>
        </w:rPr>
        <w:t>112</w:t>
      </w:r>
      <w:r w:rsidRPr="00C62694">
        <w:rPr>
          <w:rFonts w:hint="eastAsia"/>
          <w:snapToGrid/>
        </w:rPr>
        <w:t>年12月出版之</w:t>
      </w:r>
      <w:r w:rsidRPr="00C62694">
        <w:rPr>
          <w:rFonts w:hAnsi="標楷體" w:hint="eastAsia"/>
          <w:snapToGrid/>
        </w:rPr>
        <w:t>「</w:t>
      </w:r>
      <w:r>
        <w:rPr>
          <w:rFonts w:hAnsi="標楷體" w:hint="eastAsia"/>
          <w:snapToGrid/>
        </w:rPr>
        <w:t>111</w:t>
      </w:r>
      <w:r w:rsidRPr="00C62694">
        <w:rPr>
          <w:rFonts w:hAnsi="標楷體" w:hint="eastAsia"/>
          <w:snapToGrid/>
        </w:rPr>
        <w:t>學年度</w:t>
      </w:r>
      <w:r w:rsidRPr="00C62694">
        <w:rPr>
          <w:rFonts w:hint="eastAsia"/>
          <w:snapToGrid/>
        </w:rPr>
        <w:t>原住民族教育調查統計</w:t>
      </w:r>
      <w:r w:rsidRPr="00C62694">
        <w:rPr>
          <w:rFonts w:hAnsi="標楷體" w:hint="eastAsia"/>
          <w:snapToGrid/>
        </w:rPr>
        <w:t>」資料</w:t>
      </w:r>
      <w:r w:rsidRPr="00C62694">
        <w:t>(</w:t>
      </w:r>
      <w:r w:rsidRPr="00C62694">
        <w:rPr>
          <w:rFonts w:hint="eastAsia"/>
        </w:rPr>
        <w:t>詳表1</w:t>
      </w:r>
      <w:r w:rsidRPr="00C62694">
        <w:t>)</w:t>
      </w:r>
      <w:r w:rsidRPr="00C62694">
        <w:rPr>
          <w:rFonts w:hint="eastAsia"/>
        </w:rPr>
        <w:t>，國中一年級(以下簡稱國一)</w:t>
      </w:r>
      <w:r w:rsidRPr="00C62694">
        <w:t>原住民學生通過族語認證比率</w:t>
      </w:r>
      <w:r w:rsidRPr="00C62694">
        <w:rPr>
          <w:rFonts w:hint="eastAsia"/>
        </w:rPr>
        <w:t>自1</w:t>
      </w:r>
      <w:r w:rsidRPr="00C62694">
        <w:t>0</w:t>
      </w:r>
      <w:r>
        <w:rPr>
          <w:rFonts w:hint="eastAsia"/>
        </w:rPr>
        <w:t>9</w:t>
      </w:r>
      <w:r w:rsidRPr="00C62694">
        <w:rPr>
          <w:rFonts w:hint="eastAsia"/>
        </w:rPr>
        <w:t>學年度之</w:t>
      </w:r>
      <w:r>
        <w:t>3</w:t>
      </w:r>
      <w:r>
        <w:rPr>
          <w:rFonts w:hint="eastAsia"/>
        </w:rPr>
        <w:t>4</w:t>
      </w:r>
      <w:r>
        <w:t>.</w:t>
      </w:r>
      <w:r>
        <w:rPr>
          <w:rFonts w:hint="eastAsia"/>
        </w:rPr>
        <w:t>58</w:t>
      </w:r>
      <w:r w:rsidRPr="00C62694">
        <w:t>%</w:t>
      </w:r>
      <w:r w:rsidR="00EF7B30">
        <w:rPr>
          <w:rFonts w:hint="eastAsia"/>
        </w:rPr>
        <w:t>逐年</w:t>
      </w:r>
      <w:r w:rsidRPr="00C62694">
        <w:rPr>
          <w:rFonts w:hint="eastAsia"/>
        </w:rPr>
        <w:t>升至1</w:t>
      </w:r>
      <w:r>
        <w:rPr>
          <w:rFonts w:hint="eastAsia"/>
        </w:rPr>
        <w:t>11</w:t>
      </w:r>
      <w:r w:rsidRPr="00C62694">
        <w:rPr>
          <w:rFonts w:hint="eastAsia"/>
        </w:rPr>
        <w:t>學年度之</w:t>
      </w:r>
      <w:r>
        <w:t>4</w:t>
      </w:r>
      <w:r>
        <w:rPr>
          <w:rFonts w:hint="eastAsia"/>
        </w:rPr>
        <w:t>6</w:t>
      </w:r>
      <w:r>
        <w:t>.2</w:t>
      </w:r>
      <w:r>
        <w:rPr>
          <w:rFonts w:hint="eastAsia"/>
        </w:rPr>
        <w:t>1</w:t>
      </w:r>
      <w:r w:rsidRPr="00C62694">
        <w:t>%</w:t>
      </w:r>
      <w:r w:rsidRPr="00C62694">
        <w:rPr>
          <w:rFonts w:hint="eastAsia"/>
        </w:rPr>
        <w:t>；高級中等學校一年級(以下簡稱高一)</w:t>
      </w:r>
      <w:r w:rsidRPr="00C62694">
        <w:t>原住民學生通過族語認證比率</w:t>
      </w:r>
      <w:r w:rsidRPr="00C62694">
        <w:rPr>
          <w:rFonts w:hint="eastAsia"/>
        </w:rPr>
        <w:t>則自1</w:t>
      </w:r>
      <w:r w:rsidRPr="00C62694">
        <w:t>0</w:t>
      </w:r>
      <w:r>
        <w:rPr>
          <w:rFonts w:hint="eastAsia"/>
        </w:rPr>
        <w:t>9</w:t>
      </w:r>
      <w:r w:rsidRPr="00C62694">
        <w:rPr>
          <w:rFonts w:hint="eastAsia"/>
        </w:rPr>
        <w:t>學年度之</w:t>
      </w:r>
      <w:r>
        <w:rPr>
          <w:rFonts w:hint="eastAsia"/>
        </w:rPr>
        <w:t>45</w:t>
      </w:r>
      <w:r>
        <w:t>.</w:t>
      </w:r>
      <w:r>
        <w:rPr>
          <w:rFonts w:hint="eastAsia"/>
        </w:rPr>
        <w:t>31</w:t>
      </w:r>
      <w:r w:rsidRPr="00C62694">
        <w:t>%</w:t>
      </w:r>
      <w:r>
        <w:rPr>
          <w:rFonts w:hint="eastAsia"/>
        </w:rPr>
        <w:t>升</w:t>
      </w:r>
      <w:r w:rsidRPr="00C62694">
        <w:rPr>
          <w:rFonts w:hint="eastAsia"/>
        </w:rPr>
        <w:t>至</w:t>
      </w:r>
      <w:r>
        <w:rPr>
          <w:rFonts w:hint="eastAsia"/>
        </w:rPr>
        <w:t>111</w:t>
      </w:r>
      <w:r w:rsidRPr="00C62694">
        <w:rPr>
          <w:rFonts w:hint="eastAsia"/>
        </w:rPr>
        <w:t>學年度之</w:t>
      </w:r>
      <w:r>
        <w:t>4</w:t>
      </w:r>
      <w:r>
        <w:rPr>
          <w:rFonts w:hint="eastAsia"/>
        </w:rPr>
        <w:t>5</w:t>
      </w:r>
      <w:r>
        <w:t>.</w:t>
      </w:r>
      <w:r>
        <w:rPr>
          <w:rFonts w:hint="eastAsia"/>
        </w:rPr>
        <w:t>67</w:t>
      </w:r>
      <w:r w:rsidRPr="00C62694">
        <w:t>%</w:t>
      </w:r>
      <w:r w:rsidRPr="00C62694">
        <w:rPr>
          <w:rFonts w:hAnsi="標楷體" w:hint="eastAsia"/>
        </w:rPr>
        <w:t>，惟兩者均低於5成</w:t>
      </w:r>
      <w:r w:rsidRPr="00C62694">
        <w:rPr>
          <w:rFonts w:hint="eastAsia"/>
        </w:rPr>
        <w:t>。而1</w:t>
      </w:r>
      <w:r w:rsidRPr="00C62694">
        <w:t>0</w:t>
      </w:r>
      <w:r w:rsidR="00EF7B30">
        <w:rPr>
          <w:rFonts w:hint="eastAsia"/>
        </w:rPr>
        <w:t>9</w:t>
      </w:r>
      <w:r w:rsidRPr="00C62694">
        <w:rPr>
          <w:rFonts w:hint="eastAsia"/>
        </w:rPr>
        <w:t>至1</w:t>
      </w:r>
      <w:r w:rsidR="00EF7B30">
        <w:rPr>
          <w:rFonts w:hint="eastAsia"/>
        </w:rPr>
        <w:t>11</w:t>
      </w:r>
      <w:r w:rsidRPr="00C62694">
        <w:rPr>
          <w:rFonts w:hint="eastAsia"/>
        </w:rPr>
        <w:t>學年度</w:t>
      </w:r>
      <w:r w:rsidRPr="00C62694">
        <w:rPr>
          <w:rFonts w:hint="eastAsia"/>
          <w:snapToGrid/>
        </w:rPr>
        <w:t>國</w:t>
      </w:r>
      <w:r w:rsidRPr="00C62694">
        <w:t>一及高一原住民學生</w:t>
      </w:r>
      <w:r w:rsidRPr="00C62694">
        <w:rPr>
          <w:rFonts w:hint="eastAsia"/>
        </w:rPr>
        <w:t>沒有通過族語認證之比率分別介於</w:t>
      </w:r>
      <w:r w:rsidR="00EF7B30">
        <w:t>2</w:t>
      </w:r>
      <w:r w:rsidR="00EF7B30">
        <w:rPr>
          <w:rFonts w:hint="eastAsia"/>
        </w:rPr>
        <w:t>7</w:t>
      </w:r>
      <w:r w:rsidR="00EF7B30">
        <w:t>.</w:t>
      </w:r>
      <w:r w:rsidR="00EF7B30">
        <w:rPr>
          <w:rFonts w:hint="eastAsia"/>
        </w:rPr>
        <w:t>24</w:t>
      </w:r>
      <w:r w:rsidRPr="00C62694">
        <w:t>%至29.76%間及</w:t>
      </w:r>
      <w:r w:rsidR="00EF7B30">
        <w:t>2</w:t>
      </w:r>
      <w:r w:rsidR="00EF7B30">
        <w:rPr>
          <w:rFonts w:hint="eastAsia"/>
        </w:rPr>
        <w:t>3</w:t>
      </w:r>
      <w:r w:rsidR="00EF7B30">
        <w:t>.</w:t>
      </w:r>
      <w:r w:rsidRPr="00C62694">
        <w:t>7</w:t>
      </w:r>
      <w:r w:rsidR="00EF7B30">
        <w:rPr>
          <w:rFonts w:hint="eastAsia"/>
        </w:rPr>
        <w:t>4</w:t>
      </w:r>
      <w:r w:rsidRPr="00C62694">
        <w:rPr>
          <w:rFonts w:hint="eastAsia"/>
        </w:rPr>
        <w:t>%至</w:t>
      </w:r>
      <w:r w:rsidRPr="00C62694">
        <w:t>26.43</w:t>
      </w:r>
      <w:r w:rsidRPr="00C62694">
        <w:rPr>
          <w:rFonts w:hint="eastAsia"/>
        </w:rPr>
        <w:t>%間，均逾2成之比率未通過</w:t>
      </w:r>
      <w:r w:rsidRPr="00C62694">
        <w:rPr>
          <w:rFonts w:hAnsi="標楷體" w:hint="eastAsia"/>
        </w:rPr>
        <w:t>，</w:t>
      </w:r>
      <w:r w:rsidRPr="00C62694">
        <w:rPr>
          <w:rFonts w:hint="eastAsia"/>
        </w:rPr>
        <w:t>顯示族語能力仍有待提升</w:t>
      </w:r>
      <w:r w:rsidR="00FD3B59">
        <w:rPr>
          <w:rFonts w:hint="eastAsia"/>
        </w:rPr>
        <w:t>。</w:t>
      </w:r>
    </w:p>
    <w:p w:rsidR="0095369A" w:rsidRDefault="0095369A" w:rsidP="0095369A">
      <w:pPr>
        <w:ind w:left="566" w:firstLine="566"/>
        <w:rPr>
          <w:snapToGrid/>
        </w:rPr>
      </w:pPr>
      <w:r w:rsidRPr="00C26EB2">
        <w:rPr>
          <w:rFonts w:hint="eastAsia"/>
        </w:rPr>
        <w:t>綜上，</w:t>
      </w:r>
      <w:r w:rsidRPr="00C26EB2">
        <w:rPr>
          <w:rFonts w:hint="eastAsia"/>
          <w:snapToGrid/>
        </w:rPr>
        <w:t>依</w:t>
      </w:r>
      <w:r>
        <w:rPr>
          <w:rFonts w:hint="eastAsia"/>
          <w:snapToGrid/>
        </w:rPr>
        <w:t>1</w:t>
      </w:r>
      <w:r w:rsidR="00A121A5">
        <w:rPr>
          <w:snapToGrid/>
        </w:rPr>
        <w:t>0</w:t>
      </w:r>
      <w:r w:rsidR="00EF7B30">
        <w:rPr>
          <w:rFonts w:hint="eastAsia"/>
          <w:snapToGrid/>
        </w:rPr>
        <w:t>9</w:t>
      </w:r>
      <w:r>
        <w:rPr>
          <w:rFonts w:hint="eastAsia"/>
          <w:snapToGrid/>
        </w:rPr>
        <w:t>至1</w:t>
      </w:r>
      <w:r w:rsidR="00A121A5">
        <w:rPr>
          <w:rFonts w:hint="eastAsia"/>
          <w:snapToGrid/>
        </w:rPr>
        <w:t>1</w:t>
      </w:r>
      <w:r w:rsidR="00EF7B30">
        <w:rPr>
          <w:rFonts w:hint="eastAsia"/>
          <w:snapToGrid/>
        </w:rPr>
        <w:t>1</w:t>
      </w:r>
      <w:r>
        <w:rPr>
          <w:rFonts w:hint="eastAsia"/>
          <w:snapToGrid/>
        </w:rPr>
        <w:t>學年度</w:t>
      </w:r>
      <w:r w:rsidRPr="00C26EB2">
        <w:rPr>
          <w:rFonts w:hint="eastAsia"/>
          <w:snapToGrid/>
        </w:rPr>
        <w:t>原住民族教育調查統計</w:t>
      </w:r>
      <w:r>
        <w:rPr>
          <w:rFonts w:hint="eastAsia"/>
          <w:snapToGrid/>
        </w:rPr>
        <w:t>，近年</w:t>
      </w:r>
      <w:r w:rsidR="00EF7B30">
        <w:rPr>
          <w:rFonts w:hint="eastAsia"/>
          <w:snapToGrid/>
        </w:rPr>
        <w:t>國中一年級及高中一年級原住民學生通過族語能力之認證比率概呈上升</w:t>
      </w:r>
      <w:r w:rsidRPr="009D28EC">
        <w:rPr>
          <w:rFonts w:hint="eastAsia"/>
          <w:snapToGrid/>
        </w:rPr>
        <w:t>，</w:t>
      </w:r>
      <w:r w:rsidR="00EF7B30">
        <w:rPr>
          <w:rFonts w:hint="eastAsia"/>
          <w:snapToGrid/>
        </w:rPr>
        <w:t>惟仍低於5成</w:t>
      </w:r>
      <w:r>
        <w:rPr>
          <w:rFonts w:hint="eastAsia"/>
          <w:snapToGrid/>
        </w:rPr>
        <w:t>，</w:t>
      </w:r>
      <w:r>
        <w:rPr>
          <w:rFonts w:hint="eastAsia"/>
        </w:rPr>
        <w:t>鑑</w:t>
      </w:r>
      <w:r w:rsidRPr="00C26EB2">
        <w:rPr>
          <w:rFonts w:hint="eastAsia"/>
        </w:rPr>
        <w:t>於原民會係屬原住民族語言發展法之中央主管機關，</w:t>
      </w:r>
      <w:r w:rsidRPr="00C26EB2">
        <w:rPr>
          <w:rFonts w:hint="eastAsia"/>
          <w:snapToGrid/>
        </w:rPr>
        <w:t>原民會允宜與原語會共同</w:t>
      </w:r>
      <w:r>
        <w:rPr>
          <w:rFonts w:hint="eastAsia"/>
          <w:snapToGrid/>
        </w:rPr>
        <w:t>瞭</w:t>
      </w:r>
      <w:r w:rsidRPr="00C26EB2">
        <w:rPr>
          <w:rFonts w:hint="eastAsia"/>
          <w:snapToGrid/>
        </w:rPr>
        <w:t>解</w:t>
      </w:r>
      <w:r>
        <w:rPr>
          <w:rFonts w:hint="eastAsia"/>
          <w:snapToGrid/>
        </w:rPr>
        <w:t>原因</w:t>
      </w:r>
      <w:r>
        <w:rPr>
          <w:rStyle w:val="af4"/>
          <w:snapToGrid/>
        </w:rPr>
        <w:footnoteReference w:id="1"/>
      </w:r>
      <w:r>
        <w:rPr>
          <w:rFonts w:hint="eastAsia"/>
          <w:snapToGrid/>
        </w:rPr>
        <w:t>並研謀改善</w:t>
      </w:r>
      <w:r w:rsidRPr="00C26EB2">
        <w:rPr>
          <w:rFonts w:hint="eastAsia"/>
          <w:snapToGrid/>
        </w:rPr>
        <w:t>，俾</w:t>
      </w:r>
      <w:r>
        <w:rPr>
          <w:rFonts w:hint="eastAsia"/>
        </w:rPr>
        <w:t>提升原住民族族語能力，以</w:t>
      </w:r>
      <w:r>
        <w:rPr>
          <w:rFonts w:hint="eastAsia"/>
          <w:snapToGrid/>
        </w:rPr>
        <w:t>利原住民族語言之復振</w:t>
      </w:r>
      <w:r w:rsidRPr="00C26EB2">
        <w:rPr>
          <w:rFonts w:hint="eastAsia"/>
          <w:snapToGrid/>
        </w:rPr>
        <w:t>。</w:t>
      </w:r>
    </w:p>
    <w:p w:rsidR="008F680E" w:rsidRPr="00C62694" w:rsidRDefault="008F680E" w:rsidP="008F680E">
      <w:pPr>
        <w:pStyle w:val="123"/>
        <w:ind w:leftChars="0" w:left="544" w:rightChars="-50" w:right="-142" w:hangingChars="192" w:hanging="544"/>
        <w:rPr>
          <w:snapToGrid/>
        </w:rPr>
      </w:pPr>
      <w:r w:rsidRPr="00C62694">
        <w:rPr>
          <w:rFonts w:hint="eastAsia"/>
          <w:b/>
        </w:rPr>
        <w:t>表1國中一年級及高中一年級原住民學生</w:t>
      </w:r>
      <w:r>
        <w:rPr>
          <w:rFonts w:hint="eastAsia"/>
          <w:b/>
        </w:rPr>
        <w:t>109至111學年度</w:t>
      </w:r>
      <w:r w:rsidRPr="00C62694">
        <w:rPr>
          <w:rFonts w:hint="eastAsia"/>
          <w:b/>
        </w:rPr>
        <w:t>通過族語能力認證情形</w:t>
      </w:r>
      <w:r>
        <w:rPr>
          <w:rFonts w:hint="eastAsia"/>
          <w:b/>
        </w:rPr>
        <w:t xml:space="preserve">                                          </w:t>
      </w:r>
      <w:r w:rsidRPr="00F16193">
        <w:rPr>
          <w:rFonts w:hint="eastAsia"/>
          <w:sz w:val="24"/>
          <w:szCs w:val="24"/>
        </w:rPr>
        <w:t>單位：%</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6"/>
        <w:gridCol w:w="1275"/>
        <w:gridCol w:w="1157"/>
        <w:gridCol w:w="1158"/>
        <w:gridCol w:w="1158"/>
        <w:gridCol w:w="1157"/>
        <w:gridCol w:w="1158"/>
        <w:gridCol w:w="1158"/>
      </w:tblGrid>
      <w:tr w:rsidR="008F680E" w:rsidRPr="00C62694" w:rsidTr="008F680E">
        <w:trPr>
          <w:trHeight w:hRule="exact" w:val="340"/>
          <w:tblHeader/>
        </w:trPr>
        <w:tc>
          <w:tcPr>
            <w:tcW w:w="1701" w:type="dxa"/>
            <w:gridSpan w:val="2"/>
            <w:shd w:val="clear" w:color="auto" w:fill="auto"/>
            <w:noWrap/>
            <w:vAlign w:val="center"/>
            <w:hideMark/>
          </w:tcPr>
          <w:p w:rsidR="008F680E" w:rsidRPr="00C62694" w:rsidRDefault="008F680E" w:rsidP="008F680E">
            <w:pPr>
              <w:pStyle w:val="142"/>
              <w:jc w:val="center"/>
              <w:rPr>
                <w:snapToGrid/>
              </w:rPr>
            </w:pPr>
            <w:r w:rsidRPr="00C62694">
              <w:rPr>
                <w:rFonts w:hint="eastAsia"/>
                <w:snapToGrid/>
              </w:rPr>
              <w:t>級別</w:t>
            </w:r>
          </w:p>
        </w:tc>
        <w:tc>
          <w:tcPr>
            <w:tcW w:w="3473" w:type="dxa"/>
            <w:gridSpan w:val="3"/>
            <w:shd w:val="clear" w:color="auto" w:fill="auto"/>
            <w:noWrap/>
            <w:vAlign w:val="center"/>
            <w:hideMark/>
          </w:tcPr>
          <w:p w:rsidR="008F680E" w:rsidRPr="00C62694" w:rsidRDefault="008F680E" w:rsidP="008F680E">
            <w:pPr>
              <w:pStyle w:val="142"/>
              <w:jc w:val="center"/>
              <w:rPr>
                <w:rFonts w:hint="eastAsia"/>
                <w:snapToGrid/>
              </w:rPr>
            </w:pPr>
            <w:r w:rsidRPr="00C62694">
              <w:rPr>
                <w:rFonts w:hint="eastAsia"/>
                <w:snapToGrid/>
              </w:rPr>
              <w:t>國中一年級</w:t>
            </w:r>
          </w:p>
        </w:tc>
        <w:tc>
          <w:tcPr>
            <w:tcW w:w="3473" w:type="dxa"/>
            <w:gridSpan w:val="3"/>
            <w:shd w:val="clear" w:color="auto" w:fill="auto"/>
            <w:noWrap/>
            <w:vAlign w:val="center"/>
            <w:hideMark/>
          </w:tcPr>
          <w:p w:rsidR="008F680E" w:rsidRPr="00C62694" w:rsidRDefault="008F680E" w:rsidP="008F680E">
            <w:pPr>
              <w:pStyle w:val="142"/>
              <w:jc w:val="center"/>
              <w:rPr>
                <w:rFonts w:hint="eastAsia"/>
                <w:snapToGrid/>
              </w:rPr>
            </w:pPr>
            <w:r w:rsidRPr="00C62694">
              <w:rPr>
                <w:rFonts w:hint="eastAsia"/>
                <w:snapToGrid/>
              </w:rPr>
              <w:t>高中一年級</w:t>
            </w:r>
          </w:p>
        </w:tc>
      </w:tr>
      <w:tr w:rsidR="008F680E" w:rsidRPr="00C62694" w:rsidTr="008F680E">
        <w:trPr>
          <w:trHeight w:hRule="exact" w:val="340"/>
          <w:tblHeader/>
        </w:trPr>
        <w:tc>
          <w:tcPr>
            <w:tcW w:w="1701" w:type="dxa"/>
            <w:gridSpan w:val="2"/>
            <w:shd w:val="clear" w:color="auto" w:fill="auto"/>
            <w:noWrap/>
            <w:vAlign w:val="center"/>
            <w:hideMark/>
          </w:tcPr>
          <w:p w:rsidR="008F680E" w:rsidRPr="00C62694" w:rsidRDefault="008F680E" w:rsidP="008F680E">
            <w:pPr>
              <w:pStyle w:val="142"/>
              <w:jc w:val="center"/>
              <w:rPr>
                <w:rFonts w:hint="eastAsia"/>
                <w:snapToGrid/>
              </w:rPr>
            </w:pPr>
            <w:r w:rsidRPr="00C62694">
              <w:rPr>
                <w:rFonts w:hint="eastAsia"/>
                <w:snapToGrid/>
              </w:rPr>
              <w:lastRenderedPageBreak/>
              <w:t>學年度</w:t>
            </w:r>
          </w:p>
        </w:tc>
        <w:tc>
          <w:tcPr>
            <w:tcW w:w="1157" w:type="dxa"/>
            <w:shd w:val="clear" w:color="auto" w:fill="auto"/>
            <w:noWrap/>
            <w:vAlign w:val="center"/>
          </w:tcPr>
          <w:p w:rsidR="008F680E" w:rsidRPr="00C62694" w:rsidRDefault="008F680E" w:rsidP="008F680E">
            <w:pPr>
              <w:pStyle w:val="142"/>
              <w:jc w:val="center"/>
              <w:rPr>
                <w:rFonts w:hint="eastAsia"/>
                <w:snapToGrid/>
              </w:rPr>
            </w:pPr>
            <w:r w:rsidRPr="00C62694">
              <w:rPr>
                <w:rFonts w:hint="eastAsia"/>
                <w:snapToGrid/>
              </w:rPr>
              <w:t>109</w:t>
            </w:r>
          </w:p>
        </w:tc>
        <w:tc>
          <w:tcPr>
            <w:tcW w:w="1158" w:type="dxa"/>
            <w:shd w:val="clear" w:color="auto" w:fill="auto"/>
            <w:noWrap/>
            <w:vAlign w:val="center"/>
            <w:hideMark/>
          </w:tcPr>
          <w:p w:rsidR="008F680E" w:rsidRPr="00C62694" w:rsidRDefault="008F680E" w:rsidP="008F680E">
            <w:pPr>
              <w:pStyle w:val="142"/>
              <w:jc w:val="center"/>
              <w:rPr>
                <w:rFonts w:hint="eastAsia"/>
                <w:snapToGrid/>
              </w:rPr>
            </w:pPr>
            <w:r w:rsidRPr="00C62694">
              <w:rPr>
                <w:rFonts w:hint="eastAsia"/>
                <w:snapToGrid/>
              </w:rPr>
              <w:t>110</w:t>
            </w:r>
          </w:p>
        </w:tc>
        <w:tc>
          <w:tcPr>
            <w:tcW w:w="1158" w:type="dxa"/>
            <w:vAlign w:val="center"/>
          </w:tcPr>
          <w:p w:rsidR="008F680E" w:rsidRPr="00C62694" w:rsidRDefault="008F680E" w:rsidP="008F680E">
            <w:pPr>
              <w:pStyle w:val="142"/>
              <w:jc w:val="center"/>
              <w:rPr>
                <w:rFonts w:hint="eastAsia"/>
                <w:snapToGrid/>
              </w:rPr>
            </w:pPr>
            <w:r>
              <w:rPr>
                <w:rFonts w:hint="eastAsia"/>
                <w:snapToGrid/>
              </w:rPr>
              <w:t>111</w:t>
            </w:r>
          </w:p>
        </w:tc>
        <w:tc>
          <w:tcPr>
            <w:tcW w:w="1157" w:type="dxa"/>
            <w:shd w:val="clear" w:color="auto" w:fill="auto"/>
            <w:noWrap/>
            <w:vAlign w:val="center"/>
            <w:hideMark/>
          </w:tcPr>
          <w:p w:rsidR="008F680E" w:rsidRPr="00C62694" w:rsidRDefault="00A121A5" w:rsidP="008F680E">
            <w:pPr>
              <w:pStyle w:val="142"/>
              <w:jc w:val="center"/>
              <w:rPr>
                <w:rFonts w:hint="eastAsia"/>
                <w:snapToGrid/>
              </w:rPr>
            </w:pPr>
            <w:r>
              <w:rPr>
                <w:rFonts w:hint="eastAsia"/>
                <w:snapToGrid/>
              </w:rPr>
              <w:t>10</w:t>
            </w:r>
            <w:r w:rsidR="00EF7B30">
              <w:rPr>
                <w:rFonts w:hint="eastAsia"/>
                <w:snapToGrid/>
              </w:rPr>
              <w:t>9</w:t>
            </w:r>
          </w:p>
        </w:tc>
        <w:tc>
          <w:tcPr>
            <w:tcW w:w="1158" w:type="dxa"/>
            <w:shd w:val="clear" w:color="auto" w:fill="auto"/>
            <w:noWrap/>
            <w:vAlign w:val="center"/>
            <w:hideMark/>
          </w:tcPr>
          <w:p w:rsidR="008F680E" w:rsidRPr="00C62694" w:rsidRDefault="00A121A5" w:rsidP="008F680E">
            <w:pPr>
              <w:pStyle w:val="142"/>
              <w:jc w:val="center"/>
              <w:rPr>
                <w:rFonts w:hint="eastAsia"/>
                <w:snapToGrid/>
              </w:rPr>
            </w:pPr>
            <w:r>
              <w:rPr>
                <w:rFonts w:hint="eastAsia"/>
                <w:snapToGrid/>
              </w:rPr>
              <w:t>110</w:t>
            </w:r>
          </w:p>
        </w:tc>
        <w:tc>
          <w:tcPr>
            <w:tcW w:w="1158" w:type="dxa"/>
            <w:vAlign w:val="center"/>
          </w:tcPr>
          <w:p w:rsidR="008F680E" w:rsidRPr="00C62694" w:rsidRDefault="00A121A5" w:rsidP="008F680E">
            <w:pPr>
              <w:pStyle w:val="142"/>
              <w:jc w:val="center"/>
              <w:rPr>
                <w:rFonts w:hint="eastAsia"/>
                <w:snapToGrid/>
              </w:rPr>
            </w:pPr>
            <w:r>
              <w:rPr>
                <w:rFonts w:hint="eastAsia"/>
                <w:snapToGrid/>
              </w:rPr>
              <w:t>111</w:t>
            </w:r>
          </w:p>
        </w:tc>
      </w:tr>
      <w:tr w:rsidR="008F680E" w:rsidRPr="00C62694" w:rsidTr="00A121A5">
        <w:trPr>
          <w:trHeight w:hRule="exact" w:val="340"/>
        </w:trPr>
        <w:tc>
          <w:tcPr>
            <w:tcW w:w="426" w:type="dxa"/>
            <w:vMerge w:val="restart"/>
            <w:tcBorders>
              <w:right w:val="nil"/>
            </w:tcBorders>
            <w:shd w:val="clear" w:color="auto" w:fill="auto"/>
            <w:noWrap/>
            <w:vAlign w:val="center"/>
            <w:hideMark/>
          </w:tcPr>
          <w:p w:rsidR="008F680E" w:rsidRPr="00C62694" w:rsidRDefault="008F680E" w:rsidP="008F680E">
            <w:pPr>
              <w:pStyle w:val="142"/>
              <w:jc w:val="center"/>
              <w:rPr>
                <w:rFonts w:hint="eastAsia"/>
                <w:b/>
                <w:snapToGrid/>
              </w:rPr>
            </w:pPr>
            <w:r w:rsidRPr="00C62694">
              <w:rPr>
                <w:rFonts w:hint="eastAsia"/>
                <w:b/>
                <w:snapToGrid/>
              </w:rPr>
              <w:t>有通過</w:t>
            </w:r>
          </w:p>
        </w:tc>
        <w:tc>
          <w:tcPr>
            <w:tcW w:w="1275" w:type="dxa"/>
            <w:tcBorders>
              <w:top w:val="single" w:sz="6" w:space="0" w:color="auto"/>
              <w:left w:val="nil"/>
              <w:bottom w:val="single" w:sz="6" w:space="0" w:color="auto"/>
            </w:tcBorders>
            <w:shd w:val="clear" w:color="auto" w:fill="auto"/>
            <w:noWrap/>
            <w:vAlign w:val="center"/>
            <w:hideMark/>
          </w:tcPr>
          <w:p w:rsidR="008F680E" w:rsidRPr="00C62694" w:rsidRDefault="008F680E" w:rsidP="008F680E">
            <w:pPr>
              <w:pStyle w:val="142"/>
              <w:rPr>
                <w:rFonts w:hint="eastAsia"/>
                <w:b/>
                <w:snapToGrid/>
              </w:rPr>
            </w:pPr>
            <w:r w:rsidRPr="00C62694">
              <w:rPr>
                <w:rFonts w:hint="eastAsia"/>
                <w:b/>
                <w:snapToGrid/>
              </w:rPr>
              <w:t>小計</w:t>
            </w:r>
          </w:p>
        </w:tc>
        <w:tc>
          <w:tcPr>
            <w:tcW w:w="1157" w:type="dxa"/>
            <w:shd w:val="clear" w:color="auto" w:fill="auto"/>
            <w:noWrap/>
            <w:vAlign w:val="center"/>
          </w:tcPr>
          <w:p w:rsidR="008F680E" w:rsidRPr="00C62694" w:rsidRDefault="008F680E" w:rsidP="008F680E">
            <w:pPr>
              <w:pStyle w:val="142"/>
              <w:jc w:val="right"/>
              <w:rPr>
                <w:rFonts w:hint="eastAsia"/>
                <w:b/>
                <w:snapToGrid/>
                <w:shd w:val="pct15" w:color="auto" w:fill="FFFFFF"/>
              </w:rPr>
            </w:pPr>
            <w:r w:rsidRPr="00C62694">
              <w:rPr>
                <w:rFonts w:hint="eastAsia"/>
                <w:b/>
                <w:snapToGrid/>
                <w:shd w:val="pct15" w:color="auto" w:fill="FFFFFF"/>
              </w:rPr>
              <w:t>3</w:t>
            </w:r>
            <w:r w:rsidRPr="00C62694">
              <w:rPr>
                <w:b/>
                <w:snapToGrid/>
                <w:shd w:val="pct15" w:color="auto" w:fill="FFFFFF"/>
              </w:rPr>
              <w:t>4.58</w:t>
            </w:r>
          </w:p>
        </w:tc>
        <w:tc>
          <w:tcPr>
            <w:tcW w:w="1158" w:type="dxa"/>
            <w:shd w:val="clear" w:color="auto" w:fill="auto"/>
            <w:noWrap/>
            <w:vAlign w:val="center"/>
            <w:hideMark/>
          </w:tcPr>
          <w:p w:rsidR="008F680E" w:rsidRPr="00C62694" w:rsidRDefault="008F680E" w:rsidP="008F680E">
            <w:pPr>
              <w:pStyle w:val="142"/>
              <w:jc w:val="right"/>
              <w:rPr>
                <w:rFonts w:hint="eastAsia"/>
                <w:b/>
                <w:snapToGrid/>
                <w:shd w:val="pct15" w:color="auto" w:fill="FFFFFF"/>
              </w:rPr>
            </w:pPr>
            <w:r w:rsidRPr="00C62694">
              <w:rPr>
                <w:b/>
                <w:snapToGrid/>
                <w:shd w:val="pct15" w:color="auto" w:fill="FFFFFF"/>
              </w:rPr>
              <w:t>42.23</w:t>
            </w:r>
          </w:p>
        </w:tc>
        <w:tc>
          <w:tcPr>
            <w:tcW w:w="1158" w:type="dxa"/>
            <w:vAlign w:val="center"/>
          </w:tcPr>
          <w:p w:rsidR="008F680E" w:rsidRPr="00C62694" w:rsidRDefault="00A121A5" w:rsidP="008F680E">
            <w:pPr>
              <w:pStyle w:val="142"/>
              <w:jc w:val="right"/>
              <w:rPr>
                <w:rFonts w:hint="eastAsia"/>
                <w:b/>
                <w:snapToGrid/>
                <w:shd w:val="pct15" w:color="auto" w:fill="FFFFFF"/>
              </w:rPr>
            </w:pPr>
            <w:r>
              <w:rPr>
                <w:rFonts w:hint="eastAsia"/>
                <w:b/>
                <w:snapToGrid/>
                <w:shd w:val="pct15" w:color="auto" w:fill="FFFFFF"/>
              </w:rPr>
              <w:t>46.21</w:t>
            </w:r>
          </w:p>
        </w:tc>
        <w:tc>
          <w:tcPr>
            <w:tcW w:w="1157" w:type="dxa"/>
            <w:shd w:val="clear" w:color="auto" w:fill="auto"/>
            <w:noWrap/>
            <w:vAlign w:val="center"/>
          </w:tcPr>
          <w:p w:rsidR="008F680E" w:rsidRPr="00C62694" w:rsidRDefault="00A121A5" w:rsidP="008F680E">
            <w:pPr>
              <w:pStyle w:val="142"/>
              <w:jc w:val="right"/>
              <w:rPr>
                <w:rFonts w:hint="eastAsia"/>
                <w:b/>
                <w:snapToGrid/>
                <w:shd w:val="pct15" w:color="auto" w:fill="FFFFFF"/>
              </w:rPr>
            </w:pPr>
            <w:r w:rsidRPr="00C62694">
              <w:rPr>
                <w:rFonts w:hint="eastAsia"/>
                <w:b/>
                <w:snapToGrid/>
                <w:shd w:val="pct15" w:color="auto" w:fill="FFFFFF"/>
              </w:rPr>
              <w:t>4</w:t>
            </w:r>
            <w:r w:rsidRPr="00C62694">
              <w:rPr>
                <w:b/>
                <w:snapToGrid/>
                <w:shd w:val="pct15" w:color="auto" w:fill="FFFFFF"/>
              </w:rPr>
              <w:t>5.31</w:t>
            </w:r>
          </w:p>
        </w:tc>
        <w:tc>
          <w:tcPr>
            <w:tcW w:w="1158" w:type="dxa"/>
            <w:shd w:val="clear" w:color="auto" w:fill="auto"/>
            <w:noWrap/>
            <w:vAlign w:val="center"/>
            <w:hideMark/>
          </w:tcPr>
          <w:p w:rsidR="008F680E" w:rsidRPr="00C62694" w:rsidRDefault="00A121A5" w:rsidP="008F680E">
            <w:pPr>
              <w:pStyle w:val="142"/>
              <w:jc w:val="right"/>
              <w:rPr>
                <w:rFonts w:hint="eastAsia"/>
                <w:b/>
                <w:snapToGrid/>
                <w:shd w:val="pct15" w:color="auto" w:fill="FFFFFF"/>
              </w:rPr>
            </w:pPr>
            <w:r w:rsidRPr="00C62694">
              <w:rPr>
                <w:b/>
                <w:snapToGrid/>
                <w:shd w:val="pct15" w:color="auto" w:fill="FFFFFF"/>
              </w:rPr>
              <w:t>47.08</w:t>
            </w:r>
          </w:p>
        </w:tc>
        <w:tc>
          <w:tcPr>
            <w:tcW w:w="1158" w:type="dxa"/>
            <w:vAlign w:val="center"/>
          </w:tcPr>
          <w:p w:rsidR="008F680E" w:rsidRPr="00C62694" w:rsidRDefault="00A121A5" w:rsidP="008F680E">
            <w:pPr>
              <w:pStyle w:val="142"/>
              <w:jc w:val="right"/>
              <w:rPr>
                <w:rFonts w:hint="eastAsia"/>
                <w:b/>
                <w:snapToGrid/>
                <w:shd w:val="pct15" w:color="auto" w:fill="FFFFFF"/>
              </w:rPr>
            </w:pPr>
            <w:r>
              <w:rPr>
                <w:rFonts w:hint="eastAsia"/>
                <w:b/>
                <w:snapToGrid/>
                <w:shd w:val="pct15" w:color="auto" w:fill="FFFFFF"/>
              </w:rPr>
              <w:t>45.67</w:t>
            </w:r>
          </w:p>
        </w:tc>
      </w:tr>
      <w:tr w:rsidR="00A121A5" w:rsidRPr="00C62694" w:rsidTr="00A121A5">
        <w:trPr>
          <w:trHeight w:hRule="exact" w:val="340"/>
        </w:trPr>
        <w:tc>
          <w:tcPr>
            <w:tcW w:w="426" w:type="dxa"/>
            <w:vMerge/>
            <w:tcBorders>
              <w:top w:val="single" w:sz="6" w:space="0" w:color="auto"/>
            </w:tcBorders>
            <w:vAlign w:val="center"/>
            <w:hideMark/>
          </w:tcPr>
          <w:p w:rsidR="00A121A5" w:rsidRPr="00C62694" w:rsidRDefault="00A121A5" w:rsidP="00A121A5">
            <w:pPr>
              <w:pStyle w:val="142"/>
              <w:rPr>
                <w:snapToGrid/>
              </w:rPr>
            </w:pPr>
          </w:p>
        </w:tc>
        <w:tc>
          <w:tcPr>
            <w:tcW w:w="1275" w:type="dxa"/>
            <w:tcBorders>
              <w:top w:val="single" w:sz="6" w:space="0" w:color="auto"/>
            </w:tcBorders>
            <w:shd w:val="clear" w:color="auto" w:fill="auto"/>
            <w:noWrap/>
            <w:vAlign w:val="center"/>
            <w:hideMark/>
          </w:tcPr>
          <w:p w:rsidR="00A121A5" w:rsidRPr="00C62694" w:rsidRDefault="00A121A5" w:rsidP="00A121A5">
            <w:pPr>
              <w:pStyle w:val="142"/>
              <w:jc w:val="both"/>
              <w:rPr>
                <w:rFonts w:hint="eastAsia"/>
                <w:snapToGrid/>
              </w:rPr>
            </w:pPr>
            <w:r w:rsidRPr="00C62694">
              <w:rPr>
                <w:rFonts w:hint="eastAsia"/>
                <w:snapToGrid/>
              </w:rPr>
              <w:t>初級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5</w:t>
            </w:r>
            <w:r w:rsidRPr="00C62694">
              <w:rPr>
                <w:snapToGrid/>
              </w:rPr>
              <w:t>0.26</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44.92</w:t>
            </w:r>
          </w:p>
        </w:tc>
        <w:tc>
          <w:tcPr>
            <w:tcW w:w="1158" w:type="dxa"/>
            <w:vAlign w:val="center"/>
          </w:tcPr>
          <w:p w:rsidR="00A121A5" w:rsidRPr="00C62694" w:rsidRDefault="00A121A5" w:rsidP="00A121A5">
            <w:pPr>
              <w:pStyle w:val="142"/>
              <w:jc w:val="right"/>
              <w:rPr>
                <w:rFonts w:hint="eastAsia"/>
                <w:snapToGrid/>
              </w:rPr>
            </w:pPr>
            <w:r>
              <w:rPr>
                <w:rFonts w:hint="eastAsia"/>
                <w:snapToGrid/>
              </w:rPr>
              <w:t>44.04</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3</w:t>
            </w:r>
            <w:r w:rsidRPr="00C62694">
              <w:rPr>
                <w:snapToGrid/>
              </w:rPr>
              <w:t>8.56</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40.35</w:t>
            </w:r>
          </w:p>
        </w:tc>
        <w:tc>
          <w:tcPr>
            <w:tcW w:w="1158" w:type="dxa"/>
            <w:vAlign w:val="center"/>
          </w:tcPr>
          <w:p w:rsidR="00A121A5" w:rsidRPr="00C62694" w:rsidRDefault="00A121A5" w:rsidP="00A121A5">
            <w:pPr>
              <w:pStyle w:val="142"/>
              <w:jc w:val="right"/>
              <w:rPr>
                <w:rFonts w:hint="eastAsia"/>
                <w:snapToGrid/>
              </w:rPr>
            </w:pPr>
            <w:r>
              <w:rPr>
                <w:rFonts w:hint="eastAsia"/>
                <w:snapToGrid/>
              </w:rPr>
              <w:t>38.67</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jc w:val="both"/>
              <w:rPr>
                <w:rFonts w:hint="eastAsia"/>
                <w:snapToGrid/>
              </w:rPr>
            </w:pPr>
            <w:r w:rsidRPr="00C62694">
              <w:rPr>
                <w:rFonts w:hint="eastAsia"/>
                <w:snapToGrid/>
              </w:rPr>
              <w:t>中級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4</w:t>
            </w:r>
            <w:r w:rsidRPr="00C62694">
              <w:rPr>
                <w:snapToGrid/>
              </w:rPr>
              <w:t>2.11</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47.54</w:t>
            </w:r>
          </w:p>
        </w:tc>
        <w:tc>
          <w:tcPr>
            <w:tcW w:w="1158" w:type="dxa"/>
            <w:vAlign w:val="center"/>
          </w:tcPr>
          <w:p w:rsidR="00A121A5" w:rsidRPr="00C62694" w:rsidRDefault="00A121A5" w:rsidP="00A121A5">
            <w:pPr>
              <w:pStyle w:val="142"/>
              <w:jc w:val="right"/>
              <w:rPr>
                <w:rFonts w:hint="eastAsia"/>
                <w:snapToGrid/>
              </w:rPr>
            </w:pPr>
            <w:r>
              <w:rPr>
                <w:rFonts w:hint="eastAsia"/>
                <w:snapToGrid/>
              </w:rPr>
              <w:t>47.76</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5</w:t>
            </w:r>
            <w:r w:rsidRPr="00C62694">
              <w:rPr>
                <w:snapToGrid/>
              </w:rPr>
              <w:t>3.32</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52.63</w:t>
            </w:r>
          </w:p>
        </w:tc>
        <w:tc>
          <w:tcPr>
            <w:tcW w:w="1158" w:type="dxa"/>
            <w:vAlign w:val="center"/>
          </w:tcPr>
          <w:p w:rsidR="00A121A5" w:rsidRPr="00C62694" w:rsidRDefault="00A121A5" w:rsidP="00A121A5">
            <w:pPr>
              <w:pStyle w:val="142"/>
              <w:jc w:val="right"/>
              <w:rPr>
                <w:rFonts w:hint="eastAsia"/>
                <w:snapToGrid/>
              </w:rPr>
            </w:pPr>
            <w:r>
              <w:rPr>
                <w:rFonts w:hint="eastAsia"/>
                <w:snapToGrid/>
              </w:rPr>
              <w:t>52.82</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中高級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r w:rsidRPr="00C62694">
              <w:rPr>
                <w:snapToGrid/>
              </w:rPr>
              <w:t>.69</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1.05</w:t>
            </w:r>
          </w:p>
        </w:tc>
        <w:tc>
          <w:tcPr>
            <w:tcW w:w="1158" w:type="dxa"/>
            <w:vAlign w:val="center"/>
          </w:tcPr>
          <w:p w:rsidR="00A121A5" w:rsidRPr="00C62694" w:rsidRDefault="00A121A5" w:rsidP="00A121A5">
            <w:pPr>
              <w:pStyle w:val="142"/>
              <w:jc w:val="right"/>
              <w:rPr>
                <w:rFonts w:hint="eastAsia"/>
                <w:snapToGrid/>
              </w:rPr>
            </w:pPr>
            <w:r>
              <w:rPr>
                <w:rFonts w:hint="eastAsia"/>
                <w:snapToGrid/>
              </w:rPr>
              <w:t>1.06</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1</w:t>
            </w:r>
            <w:r w:rsidRPr="00C62694">
              <w:rPr>
                <w:snapToGrid/>
              </w:rPr>
              <w:t>.39</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1.08</w:t>
            </w:r>
          </w:p>
        </w:tc>
        <w:tc>
          <w:tcPr>
            <w:tcW w:w="1158" w:type="dxa"/>
            <w:vAlign w:val="center"/>
          </w:tcPr>
          <w:p w:rsidR="00A121A5" w:rsidRPr="00C62694" w:rsidRDefault="00A121A5" w:rsidP="00A121A5">
            <w:pPr>
              <w:pStyle w:val="142"/>
              <w:jc w:val="right"/>
              <w:rPr>
                <w:rFonts w:hint="eastAsia"/>
                <w:snapToGrid/>
              </w:rPr>
            </w:pPr>
            <w:r>
              <w:rPr>
                <w:rFonts w:hint="eastAsia"/>
                <w:snapToGrid/>
              </w:rPr>
              <w:t>2.01</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高級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r w:rsidRPr="00C62694">
              <w:rPr>
                <w:snapToGrid/>
              </w:rPr>
              <w:t>.00</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0.13</w:t>
            </w:r>
          </w:p>
        </w:tc>
        <w:tc>
          <w:tcPr>
            <w:tcW w:w="1158" w:type="dxa"/>
            <w:vAlign w:val="center"/>
          </w:tcPr>
          <w:p w:rsidR="00A121A5" w:rsidRPr="00C62694" w:rsidRDefault="00A121A5" w:rsidP="00A121A5">
            <w:pPr>
              <w:pStyle w:val="142"/>
              <w:jc w:val="right"/>
              <w:rPr>
                <w:rFonts w:hint="eastAsia"/>
                <w:snapToGrid/>
              </w:rPr>
            </w:pPr>
            <w:r>
              <w:rPr>
                <w:rFonts w:hint="eastAsia"/>
                <w:snapToGrid/>
              </w:rPr>
              <w:t>0.37</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r w:rsidRPr="00C62694">
              <w:rPr>
                <w:snapToGrid/>
              </w:rPr>
              <w:t>.08</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0.00</w:t>
            </w:r>
          </w:p>
        </w:tc>
        <w:tc>
          <w:tcPr>
            <w:tcW w:w="1158" w:type="dxa"/>
            <w:vAlign w:val="center"/>
          </w:tcPr>
          <w:p w:rsidR="00A121A5" w:rsidRPr="00C62694" w:rsidRDefault="00A121A5" w:rsidP="00A121A5">
            <w:pPr>
              <w:pStyle w:val="142"/>
              <w:jc w:val="right"/>
              <w:rPr>
                <w:rFonts w:hint="eastAsia"/>
                <w:snapToGrid/>
              </w:rPr>
            </w:pPr>
            <w:r>
              <w:rPr>
                <w:rFonts w:hint="eastAsia"/>
                <w:snapToGrid/>
              </w:rPr>
              <w:t>0.13</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優級</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r w:rsidRPr="00C62694">
              <w:rPr>
                <w:snapToGrid/>
              </w:rPr>
              <w:t>.00</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0.20</w:t>
            </w:r>
          </w:p>
        </w:tc>
        <w:tc>
          <w:tcPr>
            <w:tcW w:w="1158" w:type="dxa"/>
            <w:vAlign w:val="center"/>
          </w:tcPr>
          <w:p w:rsidR="00A121A5" w:rsidRPr="00C62694" w:rsidRDefault="00A121A5" w:rsidP="00A121A5">
            <w:pPr>
              <w:pStyle w:val="142"/>
              <w:jc w:val="right"/>
              <w:rPr>
                <w:rFonts w:hint="eastAsia"/>
                <w:snapToGrid/>
              </w:rPr>
            </w:pPr>
            <w:r>
              <w:rPr>
                <w:rFonts w:hint="eastAsia"/>
                <w:snapToGrid/>
              </w:rPr>
              <w:t>0.16</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0</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0.13</w:t>
            </w:r>
          </w:p>
        </w:tc>
        <w:tc>
          <w:tcPr>
            <w:tcW w:w="1158" w:type="dxa"/>
            <w:vAlign w:val="center"/>
          </w:tcPr>
          <w:p w:rsidR="00A121A5" w:rsidRPr="00C62694" w:rsidRDefault="00A121A5" w:rsidP="00A121A5">
            <w:pPr>
              <w:pStyle w:val="142"/>
              <w:jc w:val="right"/>
              <w:rPr>
                <w:rFonts w:hint="eastAsia"/>
                <w:snapToGrid/>
              </w:rPr>
            </w:pPr>
            <w:r>
              <w:rPr>
                <w:rFonts w:hint="eastAsia"/>
                <w:snapToGrid/>
              </w:rPr>
              <w:t>0.07</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未回答</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6</w:t>
            </w:r>
            <w:r w:rsidRPr="00C62694">
              <w:rPr>
                <w:snapToGrid/>
              </w:rPr>
              <w:t>.93</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6.16</w:t>
            </w:r>
          </w:p>
        </w:tc>
        <w:tc>
          <w:tcPr>
            <w:tcW w:w="1158" w:type="dxa"/>
            <w:vAlign w:val="center"/>
          </w:tcPr>
          <w:p w:rsidR="00A121A5" w:rsidRPr="00C62694" w:rsidRDefault="00A121A5" w:rsidP="00A121A5">
            <w:pPr>
              <w:pStyle w:val="142"/>
              <w:jc w:val="right"/>
              <w:rPr>
                <w:rFonts w:hint="eastAsia"/>
                <w:snapToGrid/>
              </w:rPr>
            </w:pPr>
            <w:r>
              <w:rPr>
                <w:rFonts w:hint="eastAsia"/>
                <w:snapToGrid/>
              </w:rPr>
              <w:t>6.60</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6</w:t>
            </w:r>
            <w:r w:rsidRPr="00C62694">
              <w:rPr>
                <w:snapToGrid/>
              </w:rPr>
              <w:t>.65</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5.80</w:t>
            </w:r>
          </w:p>
        </w:tc>
        <w:tc>
          <w:tcPr>
            <w:tcW w:w="1158" w:type="dxa"/>
            <w:vAlign w:val="center"/>
          </w:tcPr>
          <w:p w:rsidR="00A121A5" w:rsidRPr="00C62694" w:rsidRDefault="00A121A5" w:rsidP="00A121A5">
            <w:pPr>
              <w:pStyle w:val="142"/>
              <w:jc w:val="right"/>
              <w:rPr>
                <w:rFonts w:hint="eastAsia"/>
                <w:snapToGrid/>
              </w:rPr>
            </w:pPr>
            <w:r>
              <w:rPr>
                <w:rFonts w:hint="eastAsia"/>
                <w:snapToGrid/>
              </w:rPr>
              <w:t>6.30</w:t>
            </w:r>
          </w:p>
        </w:tc>
      </w:tr>
      <w:tr w:rsidR="00A121A5" w:rsidRPr="00C62694" w:rsidTr="00A121A5">
        <w:trPr>
          <w:trHeight w:hRule="exact" w:val="340"/>
        </w:trPr>
        <w:tc>
          <w:tcPr>
            <w:tcW w:w="426" w:type="dxa"/>
            <w:vMerge/>
            <w:vAlign w:val="center"/>
            <w:hideMark/>
          </w:tcPr>
          <w:p w:rsidR="00A121A5" w:rsidRPr="00C62694" w:rsidRDefault="00A121A5" w:rsidP="00A121A5">
            <w:pPr>
              <w:pStyle w:val="142"/>
              <w:rPr>
                <w:snapToGrid/>
              </w:rPr>
            </w:pPr>
          </w:p>
        </w:tc>
        <w:tc>
          <w:tcPr>
            <w:tcW w:w="1275" w:type="dxa"/>
            <w:shd w:val="clear" w:color="auto" w:fill="auto"/>
            <w:noWrap/>
            <w:vAlign w:val="center"/>
            <w:hideMark/>
          </w:tcPr>
          <w:p w:rsidR="00A121A5" w:rsidRPr="00C62694" w:rsidRDefault="00A121A5" w:rsidP="00A121A5">
            <w:pPr>
              <w:pStyle w:val="142"/>
              <w:rPr>
                <w:rFonts w:hint="eastAsia"/>
                <w:snapToGrid/>
              </w:rPr>
            </w:pPr>
            <w:r w:rsidRPr="00C62694">
              <w:rPr>
                <w:rFonts w:hint="eastAsia"/>
                <w:snapToGrid/>
              </w:rPr>
              <w:t>合計</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100.00</w:t>
            </w:r>
          </w:p>
        </w:tc>
        <w:tc>
          <w:tcPr>
            <w:tcW w:w="1158" w:type="dxa"/>
            <w:shd w:val="clear" w:color="auto" w:fill="auto"/>
            <w:noWrap/>
            <w:vAlign w:val="center"/>
            <w:hideMark/>
          </w:tcPr>
          <w:p w:rsidR="00A121A5" w:rsidRPr="00C62694" w:rsidRDefault="00A121A5" w:rsidP="00A121A5">
            <w:pPr>
              <w:pStyle w:val="142"/>
              <w:jc w:val="right"/>
              <w:rPr>
                <w:rFonts w:hint="eastAsia"/>
                <w:snapToGrid/>
              </w:rPr>
            </w:pPr>
            <w:r w:rsidRPr="00C62694">
              <w:rPr>
                <w:snapToGrid/>
              </w:rPr>
              <w:t>100.00</w:t>
            </w:r>
          </w:p>
        </w:tc>
        <w:tc>
          <w:tcPr>
            <w:tcW w:w="1158" w:type="dxa"/>
            <w:vAlign w:val="center"/>
          </w:tcPr>
          <w:p w:rsidR="00A121A5" w:rsidRPr="00C62694" w:rsidRDefault="00A121A5" w:rsidP="00A121A5">
            <w:pPr>
              <w:pStyle w:val="142"/>
              <w:jc w:val="right"/>
              <w:rPr>
                <w:rFonts w:hint="eastAsia"/>
                <w:snapToGrid/>
              </w:rPr>
            </w:pPr>
            <w:r>
              <w:rPr>
                <w:rFonts w:hint="eastAsia"/>
                <w:snapToGrid/>
              </w:rPr>
              <w:t>100.00</w:t>
            </w:r>
          </w:p>
        </w:tc>
        <w:tc>
          <w:tcPr>
            <w:tcW w:w="1157" w:type="dxa"/>
            <w:shd w:val="clear" w:color="auto" w:fill="auto"/>
            <w:noWrap/>
            <w:vAlign w:val="center"/>
          </w:tcPr>
          <w:p w:rsidR="00A121A5" w:rsidRPr="00C62694" w:rsidRDefault="00A121A5" w:rsidP="00A121A5">
            <w:pPr>
              <w:pStyle w:val="142"/>
              <w:jc w:val="right"/>
              <w:rPr>
                <w:rFonts w:hint="eastAsia"/>
                <w:snapToGrid/>
              </w:rPr>
            </w:pPr>
            <w:r w:rsidRPr="00C62694">
              <w:rPr>
                <w:rFonts w:hint="eastAsia"/>
                <w:snapToGrid/>
              </w:rPr>
              <w:t>100.00</w:t>
            </w:r>
          </w:p>
        </w:tc>
        <w:tc>
          <w:tcPr>
            <w:tcW w:w="1158" w:type="dxa"/>
            <w:shd w:val="clear" w:color="auto" w:fill="auto"/>
            <w:noWrap/>
            <w:vAlign w:val="center"/>
          </w:tcPr>
          <w:p w:rsidR="00A121A5" w:rsidRPr="00C62694" w:rsidRDefault="00A121A5" w:rsidP="00A121A5">
            <w:pPr>
              <w:pStyle w:val="142"/>
              <w:jc w:val="right"/>
              <w:rPr>
                <w:rFonts w:hint="eastAsia"/>
                <w:snapToGrid/>
              </w:rPr>
            </w:pPr>
            <w:r w:rsidRPr="00C62694">
              <w:rPr>
                <w:snapToGrid/>
              </w:rPr>
              <w:t>100.</w:t>
            </w:r>
            <w:r w:rsidRPr="00C62694">
              <w:rPr>
                <w:rFonts w:hint="eastAsia"/>
                <w:snapToGrid/>
              </w:rPr>
              <w:t>0</w:t>
            </w:r>
            <w:r w:rsidRPr="00C62694">
              <w:rPr>
                <w:snapToGrid/>
              </w:rPr>
              <w:t>0</w:t>
            </w:r>
          </w:p>
        </w:tc>
        <w:tc>
          <w:tcPr>
            <w:tcW w:w="1158" w:type="dxa"/>
            <w:vAlign w:val="center"/>
          </w:tcPr>
          <w:p w:rsidR="00A121A5" w:rsidRPr="00C62694" w:rsidRDefault="00A121A5" w:rsidP="00A121A5">
            <w:pPr>
              <w:pStyle w:val="142"/>
              <w:jc w:val="right"/>
              <w:rPr>
                <w:rFonts w:hint="eastAsia"/>
                <w:snapToGrid/>
              </w:rPr>
            </w:pPr>
            <w:r>
              <w:rPr>
                <w:rFonts w:hint="eastAsia"/>
                <w:snapToGrid/>
              </w:rPr>
              <w:t>100.00</w:t>
            </w:r>
          </w:p>
        </w:tc>
      </w:tr>
      <w:tr w:rsidR="00A121A5" w:rsidRPr="00C62694" w:rsidTr="00A121A5">
        <w:trPr>
          <w:trHeight w:hRule="exact" w:val="340"/>
        </w:trPr>
        <w:tc>
          <w:tcPr>
            <w:tcW w:w="1701" w:type="dxa"/>
            <w:gridSpan w:val="2"/>
            <w:shd w:val="clear" w:color="auto" w:fill="auto"/>
            <w:noWrap/>
            <w:vAlign w:val="center"/>
            <w:hideMark/>
          </w:tcPr>
          <w:p w:rsidR="00A121A5" w:rsidRPr="00C62694" w:rsidRDefault="00A121A5" w:rsidP="00A121A5">
            <w:pPr>
              <w:pStyle w:val="142"/>
              <w:rPr>
                <w:rFonts w:hint="eastAsia"/>
                <w:b/>
                <w:snapToGrid/>
              </w:rPr>
            </w:pPr>
            <w:r w:rsidRPr="00C62694">
              <w:rPr>
                <w:rFonts w:hint="eastAsia"/>
                <w:b/>
                <w:snapToGrid/>
              </w:rPr>
              <w:t>沒有通過</w:t>
            </w:r>
          </w:p>
        </w:tc>
        <w:tc>
          <w:tcPr>
            <w:tcW w:w="1157" w:type="dxa"/>
            <w:shd w:val="clear" w:color="auto" w:fill="auto"/>
            <w:noWrap/>
            <w:vAlign w:val="center"/>
          </w:tcPr>
          <w:p w:rsidR="00A121A5" w:rsidRPr="00C62694" w:rsidRDefault="00A121A5" w:rsidP="00A121A5">
            <w:pPr>
              <w:pStyle w:val="142"/>
              <w:jc w:val="right"/>
              <w:rPr>
                <w:rFonts w:hint="eastAsia"/>
                <w:b/>
                <w:snapToGrid/>
                <w:shd w:val="pct15" w:color="auto" w:fill="FFFFFF"/>
              </w:rPr>
            </w:pPr>
            <w:r w:rsidRPr="00C62694">
              <w:rPr>
                <w:rFonts w:hint="eastAsia"/>
                <w:b/>
                <w:snapToGrid/>
                <w:shd w:val="pct15" w:color="auto" w:fill="FFFFFF"/>
              </w:rPr>
              <w:t>2</w:t>
            </w:r>
            <w:r w:rsidRPr="00C62694">
              <w:rPr>
                <w:b/>
                <w:snapToGrid/>
                <w:shd w:val="pct15" w:color="auto" w:fill="FFFFFF"/>
              </w:rPr>
              <w:t>9.76</w:t>
            </w:r>
          </w:p>
        </w:tc>
        <w:tc>
          <w:tcPr>
            <w:tcW w:w="1158" w:type="dxa"/>
            <w:shd w:val="clear" w:color="auto" w:fill="auto"/>
            <w:noWrap/>
            <w:vAlign w:val="center"/>
            <w:hideMark/>
          </w:tcPr>
          <w:p w:rsidR="00A121A5" w:rsidRPr="00C62694" w:rsidRDefault="00A121A5" w:rsidP="00A121A5">
            <w:pPr>
              <w:pStyle w:val="142"/>
              <w:jc w:val="right"/>
              <w:rPr>
                <w:rFonts w:hint="eastAsia"/>
                <w:b/>
                <w:snapToGrid/>
                <w:shd w:val="pct15" w:color="auto" w:fill="FFFFFF"/>
              </w:rPr>
            </w:pPr>
            <w:r w:rsidRPr="00C62694">
              <w:rPr>
                <w:b/>
                <w:snapToGrid/>
                <w:shd w:val="pct15" w:color="auto" w:fill="FFFFFF"/>
              </w:rPr>
              <w:t>27.24</w:t>
            </w:r>
          </w:p>
        </w:tc>
        <w:tc>
          <w:tcPr>
            <w:tcW w:w="1158" w:type="dxa"/>
            <w:vAlign w:val="center"/>
          </w:tcPr>
          <w:p w:rsidR="00A121A5" w:rsidRPr="00C62694" w:rsidRDefault="00A121A5" w:rsidP="00A121A5">
            <w:pPr>
              <w:pStyle w:val="142"/>
              <w:jc w:val="right"/>
              <w:rPr>
                <w:rFonts w:hint="eastAsia"/>
                <w:b/>
                <w:snapToGrid/>
                <w:shd w:val="pct15" w:color="auto" w:fill="FFFFFF"/>
              </w:rPr>
            </w:pPr>
            <w:r>
              <w:rPr>
                <w:rFonts w:hint="eastAsia"/>
                <w:b/>
                <w:snapToGrid/>
                <w:shd w:val="pct15" w:color="auto" w:fill="FFFFFF"/>
              </w:rPr>
              <w:t>29.43</w:t>
            </w:r>
          </w:p>
        </w:tc>
        <w:tc>
          <w:tcPr>
            <w:tcW w:w="1157" w:type="dxa"/>
            <w:shd w:val="clear" w:color="auto" w:fill="auto"/>
            <w:noWrap/>
            <w:vAlign w:val="center"/>
          </w:tcPr>
          <w:p w:rsidR="00A121A5" w:rsidRPr="00C62694" w:rsidRDefault="00A121A5" w:rsidP="00A121A5">
            <w:pPr>
              <w:pStyle w:val="142"/>
              <w:jc w:val="right"/>
              <w:rPr>
                <w:rFonts w:hint="eastAsia"/>
                <w:b/>
                <w:snapToGrid/>
                <w:shd w:val="pct15" w:color="auto" w:fill="FFFFFF"/>
              </w:rPr>
            </w:pPr>
            <w:r w:rsidRPr="00C62694">
              <w:rPr>
                <w:rFonts w:hint="eastAsia"/>
                <w:b/>
                <w:snapToGrid/>
                <w:shd w:val="pct15" w:color="auto" w:fill="FFFFFF"/>
              </w:rPr>
              <w:t>2</w:t>
            </w:r>
            <w:r w:rsidRPr="00C62694">
              <w:rPr>
                <w:b/>
                <w:snapToGrid/>
                <w:shd w:val="pct15" w:color="auto" w:fill="FFFFFF"/>
              </w:rPr>
              <w:t>3.74</w:t>
            </w:r>
          </w:p>
        </w:tc>
        <w:tc>
          <w:tcPr>
            <w:tcW w:w="1158" w:type="dxa"/>
            <w:shd w:val="clear" w:color="auto" w:fill="auto"/>
            <w:noWrap/>
            <w:vAlign w:val="center"/>
          </w:tcPr>
          <w:p w:rsidR="00A121A5" w:rsidRPr="00C62694" w:rsidRDefault="00A121A5" w:rsidP="00A121A5">
            <w:pPr>
              <w:pStyle w:val="142"/>
              <w:jc w:val="right"/>
              <w:rPr>
                <w:rFonts w:hint="eastAsia"/>
                <w:b/>
                <w:snapToGrid/>
                <w:shd w:val="pct15" w:color="auto" w:fill="FFFFFF"/>
              </w:rPr>
            </w:pPr>
            <w:r w:rsidRPr="00C62694">
              <w:rPr>
                <w:b/>
                <w:snapToGrid/>
                <w:shd w:val="pct15" w:color="auto" w:fill="FFFFFF"/>
              </w:rPr>
              <w:t>26.43</w:t>
            </w:r>
          </w:p>
        </w:tc>
        <w:tc>
          <w:tcPr>
            <w:tcW w:w="1158" w:type="dxa"/>
            <w:vAlign w:val="center"/>
          </w:tcPr>
          <w:p w:rsidR="00A121A5" w:rsidRPr="00C62694" w:rsidRDefault="00A121A5" w:rsidP="00A121A5">
            <w:pPr>
              <w:pStyle w:val="142"/>
              <w:jc w:val="right"/>
              <w:rPr>
                <w:rFonts w:hint="eastAsia"/>
                <w:b/>
                <w:snapToGrid/>
                <w:shd w:val="pct15" w:color="auto" w:fill="FFFFFF"/>
              </w:rPr>
            </w:pPr>
            <w:r>
              <w:rPr>
                <w:rFonts w:hint="eastAsia"/>
                <w:b/>
                <w:snapToGrid/>
                <w:shd w:val="pct15" w:color="auto" w:fill="FFFFFF"/>
              </w:rPr>
              <w:t>25.71</w:t>
            </w:r>
          </w:p>
        </w:tc>
      </w:tr>
      <w:tr w:rsidR="00A121A5" w:rsidRPr="00C62694" w:rsidTr="00A121A5">
        <w:trPr>
          <w:trHeight w:hRule="exact" w:val="340"/>
        </w:trPr>
        <w:tc>
          <w:tcPr>
            <w:tcW w:w="1701" w:type="dxa"/>
            <w:gridSpan w:val="2"/>
            <w:shd w:val="clear" w:color="auto" w:fill="auto"/>
            <w:noWrap/>
            <w:vAlign w:val="center"/>
            <w:hideMark/>
          </w:tcPr>
          <w:p w:rsidR="00A121A5" w:rsidRPr="00A121A5" w:rsidRDefault="00A121A5" w:rsidP="00A121A5">
            <w:pPr>
              <w:pStyle w:val="142"/>
              <w:rPr>
                <w:rFonts w:hint="eastAsia"/>
                <w:b/>
                <w:snapToGrid/>
              </w:rPr>
            </w:pPr>
            <w:r w:rsidRPr="00A121A5">
              <w:rPr>
                <w:rFonts w:hint="eastAsia"/>
                <w:b/>
                <w:snapToGrid/>
              </w:rPr>
              <w:t>尚未參加</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3</w:t>
            </w:r>
            <w:r w:rsidRPr="00A121A5">
              <w:rPr>
                <w:b/>
                <w:snapToGrid/>
              </w:rPr>
              <w:t>2.54</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30.53</w:t>
            </w:r>
          </w:p>
        </w:tc>
        <w:tc>
          <w:tcPr>
            <w:tcW w:w="1158" w:type="dxa"/>
            <w:vAlign w:val="center"/>
          </w:tcPr>
          <w:p w:rsidR="00A121A5" w:rsidRPr="00A121A5" w:rsidRDefault="00A121A5" w:rsidP="00A121A5">
            <w:pPr>
              <w:pStyle w:val="142"/>
              <w:jc w:val="right"/>
              <w:rPr>
                <w:rFonts w:hint="eastAsia"/>
                <w:b/>
                <w:snapToGrid/>
              </w:rPr>
            </w:pPr>
            <w:r w:rsidRPr="00A121A5">
              <w:rPr>
                <w:rFonts w:hint="eastAsia"/>
                <w:b/>
                <w:snapToGrid/>
              </w:rPr>
              <w:t>23.52</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2</w:t>
            </w:r>
            <w:r w:rsidRPr="00A121A5">
              <w:rPr>
                <w:b/>
                <w:snapToGrid/>
              </w:rPr>
              <w:t>9.13</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26.49</w:t>
            </w:r>
          </w:p>
        </w:tc>
        <w:tc>
          <w:tcPr>
            <w:tcW w:w="1158" w:type="dxa"/>
            <w:vAlign w:val="center"/>
          </w:tcPr>
          <w:p w:rsidR="00A121A5" w:rsidRPr="00A121A5" w:rsidRDefault="00A121A5" w:rsidP="00A121A5">
            <w:pPr>
              <w:pStyle w:val="142"/>
              <w:jc w:val="right"/>
              <w:rPr>
                <w:rFonts w:hint="eastAsia"/>
                <w:b/>
                <w:snapToGrid/>
              </w:rPr>
            </w:pPr>
            <w:r>
              <w:rPr>
                <w:rFonts w:hint="eastAsia"/>
                <w:b/>
                <w:snapToGrid/>
              </w:rPr>
              <w:t>27.92</w:t>
            </w:r>
          </w:p>
        </w:tc>
      </w:tr>
      <w:tr w:rsidR="00A121A5" w:rsidRPr="00C62694" w:rsidTr="00A121A5">
        <w:trPr>
          <w:trHeight w:hRule="exact" w:val="340"/>
        </w:trPr>
        <w:tc>
          <w:tcPr>
            <w:tcW w:w="1701" w:type="dxa"/>
            <w:gridSpan w:val="2"/>
            <w:shd w:val="clear" w:color="auto" w:fill="auto"/>
            <w:noWrap/>
            <w:vAlign w:val="center"/>
            <w:hideMark/>
          </w:tcPr>
          <w:p w:rsidR="00A121A5" w:rsidRPr="00A121A5" w:rsidRDefault="00A121A5" w:rsidP="00A121A5">
            <w:pPr>
              <w:pStyle w:val="142"/>
              <w:rPr>
                <w:rFonts w:hint="eastAsia"/>
                <w:b/>
                <w:snapToGrid/>
              </w:rPr>
            </w:pPr>
            <w:r w:rsidRPr="00A121A5">
              <w:rPr>
                <w:rFonts w:hint="eastAsia"/>
                <w:b/>
                <w:snapToGrid/>
              </w:rPr>
              <w:t>未回答</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3</w:t>
            </w:r>
            <w:r w:rsidRPr="00A121A5">
              <w:rPr>
                <w:b/>
                <w:snapToGrid/>
              </w:rPr>
              <w:t>.12</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0.00</w:t>
            </w:r>
          </w:p>
        </w:tc>
        <w:tc>
          <w:tcPr>
            <w:tcW w:w="1158" w:type="dxa"/>
            <w:vAlign w:val="center"/>
          </w:tcPr>
          <w:p w:rsidR="00A121A5" w:rsidRPr="00A121A5" w:rsidRDefault="00A121A5" w:rsidP="00A121A5">
            <w:pPr>
              <w:pStyle w:val="142"/>
              <w:jc w:val="right"/>
              <w:rPr>
                <w:rFonts w:hint="eastAsia"/>
                <w:b/>
                <w:snapToGrid/>
              </w:rPr>
            </w:pPr>
            <w:r w:rsidRPr="00A121A5">
              <w:rPr>
                <w:rFonts w:hint="eastAsia"/>
                <w:b/>
                <w:snapToGrid/>
              </w:rPr>
              <w:t>0.84</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1</w:t>
            </w:r>
            <w:r w:rsidRPr="00A121A5">
              <w:rPr>
                <w:b/>
                <w:snapToGrid/>
              </w:rPr>
              <w:t>.82</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0.00</w:t>
            </w:r>
          </w:p>
        </w:tc>
        <w:tc>
          <w:tcPr>
            <w:tcW w:w="1158" w:type="dxa"/>
            <w:vAlign w:val="center"/>
          </w:tcPr>
          <w:p w:rsidR="00A121A5" w:rsidRPr="00A121A5" w:rsidRDefault="00A121A5" w:rsidP="00A121A5">
            <w:pPr>
              <w:pStyle w:val="142"/>
              <w:jc w:val="right"/>
              <w:rPr>
                <w:rFonts w:hint="eastAsia"/>
                <w:b/>
                <w:snapToGrid/>
              </w:rPr>
            </w:pPr>
            <w:r>
              <w:rPr>
                <w:rFonts w:hint="eastAsia"/>
                <w:b/>
                <w:snapToGrid/>
              </w:rPr>
              <w:t>0.70</w:t>
            </w:r>
          </w:p>
        </w:tc>
      </w:tr>
      <w:tr w:rsidR="00A121A5" w:rsidRPr="00C62694" w:rsidTr="00A121A5">
        <w:trPr>
          <w:trHeight w:hRule="exact" w:val="340"/>
        </w:trPr>
        <w:tc>
          <w:tcPr>
            <w:tcW w:w="1701" w:type="dxa"/>
            <w:gridSpan w:val="2"/>
            <w:shd w:val="clear" w:color="auto" w:fill="auto"/>
            <w:noWrap/>
            <w:vAlign w:val="center"/>
            <w:hideMark/>
          </w:tcPr>
          <w:p w:rsidR="00A121A5" w:rsidRPr="00A121A5" w:rsidRDefault="00A121A5" w:rsidP="00A121A5">
            <w:pPr>
              <w:pStyle w:val="142"/>
              <w:rPr>
                <w:rFonts w:hint="eastAsia"/>
                <w:b/>
                <w:snapToGrid/>
              </w:rPr>
            </w:pPr>
            <w:r w:rsidRPr="00A121A5">
              <w:rPr>
                <w:rFonts w:hint="eastAsia"/>
                <w:b/>
                <w:snapToGrid/>
              </w:rPr>
              <w:t>總計</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100.00</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100.00</w:t>
            </w:r>
          </w:p>
        </w:tc>
        <w:tc>
          <w:tcPr>
            <w:tcW w:w="1158" w:type="dxa"/>
            <w:vAlign w:val="center"/>
          </w:tcPr>
          <w:p w:rsidR="00A121A5" w:rsidRPr="00A121A5" w:rsidRDefault="00A121A5" w:rsidP="00A121A5">
            <w:pPr>
              <w:pStyle w:val="142"/>
              <w:jc w:val="right"/>
              <w:rPr>
                <w:rFonts w:hint="eastAsia"/>
                <w:b/>
                <w:snapToGrid/>
              </w:rPr>
            </w:pPr>
            <w:r w:rsidRPr="00A121A5">
              <w:rPr>
                <w:rFonts w:hint="eastAsia"/>
                <w:b/>
                <w:snapToGrid/>
              </w:rPr>
              <w:t>100.00</w:t>
            </w:r>
          </w:p>
        </w:tc>
        <w:tc>
          <w:tcPr>
            <w:tcW w:w="1157" w:type="dxa"/>
            <w:shd w:val="clear" w:color="auto" w:fill="auto"/>
            <w:noWrap/>
            <w:vAlign w:val="center"/>
          </w:tcPr>
          <w:p w:rsidR="00A121A5" w:rsidRPr="00A121A5" w:rsidRDefault="00A121A5" w:rsidP="00A121A5">
            <w:pPr>
              <w:pStyle w:val="142"/>
              <w:jc w:val="right"/>
              <w:rPr>
                <w:rFonts w:hint="eastAsia"/>
                <w:b/>
                <w:snapToGrid/>
              </w:rPr>
            </w:pPr>
            <w:r w:rsidRPr="00A121A5">
              <w:rPr>
                <w:rFonts w:hint="eastAsia"/>
                <w:b/>
                <w:snapToGrid/>
              </w:rPr>
              <w:t>100.00</w:t>
            </w:r>
          </w:p>
        </w:tc>
        <w:tc>
          <w:tcPr>
            <w:tcW w:w="1158" w:type="dxa"/>
            <w:shd w:val="clear" w:color="auto" w:fill="auto"/>
            <w:noWrap/>
            <w:vAlign w:val="center"/>
          </w:tcPr>
          <w:p w:rsidR="00A121A5" w:rsidRPr="00A121A5" w:rsidRDefault="00A121A5" w:rsidP="00A121A5">
            <w:pPr>
              <w:pStyle w:val="142"/>
              <w:jc w:val="right"/>
              <w:rPr>
                <w:rFonts w:hint="eastAsia"/>
                <w:b/>
                <w:snapToGrid/>
              </w:rPr>
            </w:pPr>
            <w:r w:rsidRPr="00A121A5">
              <w:rPr>
                <w:b/>
                <w:snapToGrid/>
              </w:rPr>
              <w:t>100.00</w:t>
            </w:r>
          </w:p>
        </w:tc>
        <w:tc>
          <w:tcPr>
            <w:tcW w:w="1158" w:type="dxa"/>
            <w:vAlign w:val="center"/>
          </w:tcPr>
          <w:p w:rsidR="00A121A5" w:rsidRPr="00A121A5" w:rsidRDefault="00A121A5" w:rsidP="00A121A5">
            <w:pPr>
              <w:pStyle w:val="142"/>
              <w:jc w:val="right"/>
              <w:rPr>
                <w:rFonts w:hint="eastAsia"/>
                <w:b/>
                <w:snapToGrid/>
              </w:rPr>
            </w:pPr>
            <w:r>
              <w:rPr>
                <w:rFonts w:hint="eastAsia"/>
                <w:b/>
                <w:snapToGrid/>
              </w:rPr>
              <w:t>100.00</w:t>
            </w:r>
          </w:p>
        </w:tc>
      </w:tr>
    </w:tbl>
    <w:p w:rsidR="008F680E" w:rsidRPr="00C62694" w:rsidRDefault="008F680E" w:rsidP="008F680E">
      <w:pPr>
        <w:pStyle w:val="142"/>
        <w:ind w:left="1289" w:rightChars="-50" w:right="-142" w:hangingChars="530" w:hanging="1289"/>
        <w:jc w:val="both"/>
        <w:rPr>
          <w:rFonts w:hint="eastAsia"/>
        </w:rPr>
      </w:pPr>
      <w:r w:rsidRPr="00C62694">
        <w:t>說     明</w:t>
      </w:r>
      <w:r w:rsidRPr="00C62694">
        <w:rPr>
          <w:rFonts w:hint="eastAsia"/>
        </w:rPr>
        <w:t>：據原民會說明，</w:t>
      </w:r>
      <w:r w:rsidRPr="00C62694">
        <w:rPr>
          <w:rFonts w:hAnsi="標楷體" w:hint="eastAsia"/>
        </w:rPr>
        <w:t>「</w:t>
      </w:r>
      <w:r w:rsidRPr="00C62694">
        <w:rPr>
          <w:rFonts w:hint="eastAsia"/>
        </w:rPr>
        <w:t>原住民族教育調查統計</w:t>
      </w:r>
      <w:r w:rsidRPr="00C62694">
        <w:rPr>
          <w:rFonts w:hAnsi="標楷體" w:hint="eastAsia"/>
        </w:rPr>
        <w:t>」</w:t>
      </w:r>
      <w:r w:rsidRPr="00C62694">
        <w:rPr>
          <w:rFonts w:hint="eastAsia"/>
        </w:rPr>
        <w:t>分別以國中一年級及高中一年級作為統計樣本之原因，係因該2群學生之族語使用情形除可顯現國小及國中之學習成效外，國一及高一之課業負擔較有餘裕時間學習族語，爰以該2群體之學生為調查對象。</w:t>
      </w:r>
    </w:p>
    <w:p w:rsidR="008F680E" w:rsidRPr="00C62694" w:rsidRDefault="008F680E" w:rsidP="008F680E">
      <w:pPr>
        <w:pStyle w:val="142"/>
        <w:ind w:left="1289" w:rightChars="-50" w:right="-142" w:hangingChars="530" w:hanging="1289"/>
        <w:jc w:val="both"/>
        <w:rPr>
          <w:rFonts w:hint="eastAsia"/>
        </w:rPr>
      </w:pPr>
      <w:r w:rsidRPr="00C62694">
        <w:rPr>
          <w:rFonts w:hint="eastAsia"/>
        </w:rPr>
        <w:t>資料來源：</w:t>
      </w:r>
      <w:r>
        <w:rPr>
          <w:rFonts w:hint="eastAsia"/>
        </w:rPr>
        <w:t>109</w:t>
      </w:r>
      <w:r w:rsidRPr="00C62694">
        <w:rPr>
          <w:rFonts w:hint="eastAsia"/>
        </w:rPr>
        <w:t>至</w:t>
      </w:r>
      <w:r>
        <w:rPr>
          <w:rFonts w:hint="eastAsia"/>
        </w:rPr>
        <w:t>111</w:t>
      </w:r>
      <w:r w:rsidRPr="00C62694">
        <w:rPr>
          <w:rFonts w:hint="eastAsia"/>
        </w:rPr>
        <w:t>學年度原住民族教育調查統計，原民會</w:t>
      </w:r>
      <w:r w:rsidRPr="00C62694">
        <w:rPr>
          <w:rFonts w:hAnsi="標楷體" w:hint="eastAsia"/>
        </w:rPr>
        <w:t>「</w:t>
      </w:r>
      <w:r w:rsidRPr="00C62694">
        <w:rPr>
          <w:rFonts w:hint="eastAsia"/>
        </w:rPr>
        <w:t>1</w:t>
      </w:r>
      <w:r>
        <w:rPr>
          <w:rFonts w:hint="eastAsia"/>
        </w:rPr>
        <w:t>11</w:t>
      </w:r>
      <w:r w:rsidRPr="00C62694">
        <w:rPr>
          <w:rFonts w:hint="eastAsia"/>
        </w:rPr>
        <w:t>學年度原住民族教育調查統計</w:t>
      </w:r>
      <w:r w:rsidRPr="00C62694">
        <w:rPr>
          <w:rFonts w:hAnsi="標楷體" w:hint="eastAsia"/>
        </w:rPr>
        <w:t>」係</w:t>
      </w:r>
      <w:r w:rsidRPr="00C62694">
        <w:rPr>
          <w:rFonts w:hint="eastAsia"/>
        </w:rPr>
        <w:t>為1</w:t>
      </w:r>
      <w:r>
        <w:t>1</w:t>
      </w:r>
      <w:r>
        <w:rPr>
          <w:rFonts w:hint="eastAsia"/>
        </w:rPr>
        <w:t>2</w:t>
      </w:r>
      <w:r w:rsidRPr="00C62694">
        <w:rPr>
          <w:rFonts w:hint="eastAsia"/>
        </w:rPr>
        <w:t>年12月出版。</w:t>
      </w:r>
    </w:p>
    <w:p w:rsidR="00EC0006" w:rsidRPr="00C26EB2" w:rsidRDefault="00EC0006" w:rsidP="00EC0006">
      <w:pPr>
        <w:pStyle w:val="aa"/>
        <w:ind w:left="566" w:firstLine="406"/>
        <w:rPr>
          <w:rFonts w:hAnsi="標楷體" w:hint="eastAsia"/>
        </w:rPr>
      </w:pPr>
      <w:r w:rsidRPr="00C26EB2">
        <w:rPr>
          <w:rFonts w:hAnsi="標楷體" w:hint="eastAsia"/>
        </w:rPr>
        <w:t>（分機：19</w:t>
      </w:r>
      <w:r w:rsidR="00AD5EE1">
        <w:rPr>
          <w:rFonts w:hAnsi="標楷體"/>
        </w:rPr>
        <w:t>19</w:t>
      </w:r>
      <w:r w:rsidRPr="00C26EB2">
        <w:rPr>
          <w:rFonts w:hAnsi="標楷體" w:hint="eastAsia"/>
        </w:rPr>
        <w:t xml:space="preserve"> </w:t>
      </w:r>
      <w:r w:rsidR="00AD5EE1">
        <w:rPr>
          <w:rFonts w:hAnsi="標楷體" w:hint="eastAsia"/>
        </w:rPr>
        <w:t>傅勤文</w:t>
      </w:r>
      <w:r w:rsidRPr="00C26EB2">
        <w:rPr>
          <w:rFonts w:hAnsi="標楷體" w:hint="eastAsia"/>
        </w:rPr>
        <w:t>）</w:t>
      </w:r>
    </w:p>
    <w:sectPr w:rsidR="00EC0006" w:rsidRPr="00C26EB2" w:rsidSect="00E35012">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57F" w:rsidRDefault="002C457F" w:rsidP="00F44163">
      <w:pPr>
        <w:spacing w:line="240" w:lineRule="auto"/>
        <w:ind w:left="560" w:firstLine="560"/>
      </w:pPr>
      <w:r>
        <w:separator/>
      </w:r>
    </w:p>
  </w:endnote>
  <w:endnote w:type="continuationSeparator" w:id="0">
    <w:p w:rsidR="002C457F" w:rsidRDefault="002C457F" w:rsidP="00F4416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7F5529">
    <w:pPr>
      <w:pStyle w:val="af"/>
      <w:ind w:leftChars="0" w:left="566" w:firstLineChars="0" w:hanging="566"/>
      <w:jc w:val="center"/>
    </w:pPr>
    <w:r>
      <w:fldChar w:fldCharType="begin"/>
    </w:r>
    <w:r>
      <w:instrText>PAGE   \* MERGEFORMAT</w:instrText>
    </w:r>
    <w:r>
      <w:fldChar w:fldCharType="separate"/>
    </w:r>
    <w:r w:rsidR="006C040E" w:rsidRPr="006C040E">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57F" w:rsidRDefault="002C457F" w:rsidP="00F44163">
      <w:pPr>
        <w:spacing w:line="240" w:lineRule="auto"/>
        <w:ind w:left="560" w:firstLine="560"/>
      </w:pPr>
      <w:r>
        <w:separator/>
      </w:r>
    </w:p>
  </w:footnote>
  <w:footnote w:type="continuationSeparator" w:id="0">
    <w:p w:rsidR="002C457F" w:rsidRDefault="002C457F" w:rsidP="00F44163">
      <w:pPr>
        <w:spacing w:line="240" w:lineRule="auto"/>
        <w:ind w:left="560" w:firstLine="560"/>
      </w:pPr>
      <w:r>
        <w:continuationSeparator/>
      </w:r>
    </w:p>
  </w:footnote>
  <w:footnote w:id="1">
    <w:p w:rsidR="008F680E" w:rsidRDefault="008F680E" w:rsidP="0095369A">
      <w:pPr>
        <w:pStyle w:val="af2"/>
        <w:spacing w:line="280" w:lineRule="exact"/>
        <w:ind w:leftChars="0" w:left="0" w:firstLineChars="0" w:firstLine="0"/>
        <w:jc w:val="both"/>
        <w:rPr>
          <w:rFonts w:hint="eastAsia"/>
        </w:rPr>
      </w:pPr>
      <w:r>
        <w:rPr>
          <w:rStyle w:val="af4"/>
        </w:rPr>
        <w:footnoteRef/>
      </w:r>
      <w:r>
        <w:rPr>
          <w:rFonts w:hint="eastAsia"/>
          <w:sz w:val="24"/>
          <w:szCs w:val="24"/>
        </w:rPr>
        <w:t>據原民會說明略以，依</w:t>
      </w:r>
      <w:r w:rsidR="0088089D">
        <w:rPr>
          <w:rFonts w:hint="eastAsia"/>
          <w:sz w:val="24"/>
          <w:szCs w:val="24"/>
        </w:rPr>
        <w:t>109</w:t>
      </w:r>
      <w:r w:rsidRPr="00BC4857">
        <w:rPr>
          <w:rFonts w:hint="eastAsia"/>
          <w:sz w:val="24"/>
          <w:szCs w:val="24"/>
        </w:rPr>
        <w:t>年</w:t>
      </w:r>
      <w:r>
        <w:rPr>
          <w:rFonts w:hint="eastAsia"/>
          <w:sz w:val="24"/>
          <w:szCs w:val="24"/>
        </w:rPr>
        <w:t>至</w:t>
      </w:r>
      <w:r w:rsidR="0088089D">
        <w:rPr>
          <w:rFonts w:hint="eastAsia"/>
          <w:sz w:val="24"/>
          <w:szCs w:val="24"/>
        </w:rPr>
        <w:t>112</w:t>
      </w:r>
      <w:r w:rsidRPr="00BC4857">
        <w:rPr>
          <w:rFonts w:hint="eastAsia"/>
          <w:sz w:val="24"/>
          <w:szCs w:val="24"/>
        </w:rPr>
        <w:t>年族語認證測驗初中級問卷調查發現，</w:t>
      </w:r>
      <w:r>
        <w:rPr>
          <w:rFonts w:hint="eastAsia"/>
          <w:sz w:val="24"/>
          <w:szCs w:val="24"/>
        </w:rPr>
        <w:t>主要原因為</w:t>
      </w:r>
      <w:r w:rsidRPr="00BC4857">
        <w:rPr>
          <w:rFonts w:hint="eastAsia"/>
          <w:sz w:val="24"/>
          <w:szCs w:val="24"/>
        </w:rPr>
        <w:t>學生</w:t>
      </w:r>
      <w:r>
        <w:rPr>
          <w:rFonts w:hint="eastAsia"/>
          <w:sz w:val="24"/>
          <w:szCs w:val="24"/>
        </w:rPr>
        <w:t>於家庭少</w:t>
      </w:r>
      <w:r w:rsidRPr="00BC4857">
        <w:rPr>
          <w:rFonts w:hint="eastAsia"/>
          <w:sz w:val="24"/>
          <w:szCs w:val="24"/>
        </w:rPr>
        <w:t>使用族語交談</w:t>
      </w:r>
      <w:r>
        <w:rPr>
          <w:rFonts w:hint="eastAsia"/>
          <w:sz w:val="24"/>
          <w:szCs w:val="24"/>
        </w:rPr>
        <w:t>，遇學習困境無人指導及無適合之有趣</w:t>
      </w:r>
      <w:r w:rsidRPr="00BC4857">
        <w:rPr>
          <w:rFonts w:hint="eastAsia"/>
          <w:sz w:val="24"/>
          <w:szCs w:val="24"/>
        </w:rPr>
        <w:t>教材</w:t>
      </w:r>
      <w:r>
        <w:rPr>
          <w:rFonts w:hint="eastAsia"/>
          <w:sz w:val="24"/>
          <w:szCs w:val="24"/>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636"/>
    <w:rsid w:val="0000261D"/>
    <w:rsid w:val="00010782"/>
    <w:rsid w:val="00012D00"/>
    <w:rsid w:val="00013646"/>
    <w:rsid w:val="00016171"/>
    <w:rsid w:val="00020B0A"/>
    <w:rsid w:val="00020EFF"/>
    <w:rsid w:val="0002412A"/>
    <w:rsid w:val="00024BA6"/>
    <w:rsid w:val="00024DC7"/>
    <w:rsid w:val="000250FA"/>
    <w:rsid w:val="00025A84"/>
    <w:rsid w:val="0002673A"/>
    <w:rsid w:val="00026DF1"/>
    <w:rsid w:val="00027FD2"/>
    <w:rsid w:val="00030B7F"/>
    <w:rsid w:val="00032D6A"/>
    <w:rsid w:val="00033088"/>
    <w:rsid w:val="000338EE"/>
    <w:rsid w:val="00035724"/>
    <w:rsid w:val="000368BD"/>
    <w:rsid w:val="00040848"/>
    <w:rsid w:val="00042D1E"/>
    <w:rsid w:val="000464F9"/>
    <w:rsid w:val="00046A76"/>
    <w:rsid w:val="000501BD"/>
    <w:rsid w:val="00050A7F"/>
    <w:rsid w:val="000526FE"/>
    <w:rsid w:val="000543EA"/>
    <w:rsid w:val="00056572"/>
    <w:rsid w:val="00056C65"/>
    <w:rsid w:val="000628B8"/>
    <w:rsid w:val="0006306F"/>
    <w:rsid w:val="00063EE8"/>
    <w:rsid w:val="00067C94"/>
    <w:rsid w:val="00074682"/>
    <w:rsid w:val="00074C87"/>
    <w:rsid w:val="00075759"/>
    <w:rsid w:val="00075ECF"/>
    <w:rsid w:val="00076EEC"/>
    <w:rsid w:val="00077739"/>
    <w:rsid w:val="00077998"/>
    <w:rsid w:val="00077C6C"/>
    <w:rsid w:val="00082F07"/>
    <w:rsid w:val="000830A0"/>
    <w:rsid w:val="000832FC"/>
    <w:rsid w:val="0008486C"/>
    <w:rsid w:val="0008622B"/>
    <w:rsid w:val="00086240"/>
    <w:rsid w:val="00087A51"/>
    <w:rsid w:val="0009171E"/>
    <w:rsid w:val="00092D80"/>
    <w:rsid w:val="0009306E"/>
    <w:rsid w:val="00096313"/>
    <w:rsid w:val="000A0244"/>
    <w:rsid w:val="000A2ECB"/>
    <w:rsid w:val="000B4071"/>
    <w:rsid w:val="000B6641"/>
    <w:rsid w:val="000C1662"/>
    <w:rsid w:val="000C23DA"/>
    <w:rsid w:val="000C6729"/>
    <w:rsid w:val="000D2B2A"/>
    <w:rsid w:val="000D39F4"/>
    <w:rsid w:val="000D49CD"/>
    <w:rsid w:val="000D54A2"/>
    <w:rsid w:val="000D6AF3"/>
    <w:rsid w:val="000E058B"/>
    <w:rsid w:val="000F2BAA"/>
    <w:rsid w:val="000F5124"/>
    <w:rsid w:val="00102735"/>
    <w:rsid w:val="00105070"/>
    <w:rsid w:val="00105310"/>
    <w:rsid w:val="001115F9"/>
    <w:rsid w:val="00111813"/>
    <w:rsid w:val="001122B3"/>
    <w:rsid w:val="00116D08"/>
    <w:rsid w:val="001178E9"/>
    <w:rsid w:val="00122CB3"/>
    <w:rsid w:val="00123CD5"/>
    <w:rsid w:val="00125BC0"/>
    <w:rsid w:val="00126AEB"/>
    <w:rsid w:val="00133BC1"/>
    <w:rsid w:val="00134042"/>
    <w:rsid w:val="001349C3"/>
    <w:rsid w:val="00134CCC"/>
    <w:rsid w:val="00134DA9"/>
    <w:rsid w:val="0013585E"/>
    <w:rsid w:val="00141479"/>
    <w:rsid w:val="00142187"/>
    <w:rsid w:val="001426B5"/>
    <w:rsid w:val="00145284"/>
    <w:rsid w:val="00145394"/>
    <w:rsid w:val="00145A27"/>
    <w:rsid w:val="00145C92"/>
    <w:rsid w:val="00147E03"/>
    <w:rsid w:val="00150A50"/>
    <w:rsid w:val="001513FB"/>
    <w:rsid w:val="0015153F"/>
    <w:rsid w:val="001566FE"/>
    <w:rsid w:val="0015698C"/>
    <w:rsid w:val="00157168"/>
    <w:rsid w:val="001601ED"/>
    <w:rsid w:val="001611F6"/>
    <w:rsid w:val="00162F13"/>
    <w:rsid w:val="00163B75"/>
    <w:rsid w:val="001644AD"/>
    <w:rsid w:val="001731AA"/>
    <w:rsid w:val="00174CA9"/>
    <w:rsid w:val="0017753C"/>
    <w:rsid w:val="00180DAA"/>
    <w:rsid w:val="00183E41"/>
    <w:rsid w:val="001864B9"/>
    <w:rsid w:val="00187907"/>
    <w:rsid w:val="00193AC1"/>
    <w:rsid w:val="00194308"/>
    <w:rsid w:val="001950DF"/>
    <w:rsid w:val="0019669A"/>
    <w:rsid w:val="001968C1"/>
    <w:rsid w:val="00197CE5"/>
    <w:rsid w:val="001A028B"/>
    <w:rsid w:val="001A02C5"/>
    <w:rsid w:val="001A32AE"/>
    <w:rsid w:val="001A6909"/>
    <w:rsid w:val="001A69E6"/>
    <w:rsid w:val="001B0EFB"/>
    <w:rsid w:val="001B3E6A"/>
    <w:rsid w:val="001B3EAA"/>
    <w:rsid w:val="001B49D7"/>
    <w:rsid w:val="001B6BF4"/>
    <w:rsid w:val="001C11D7"/>
    <w:rsid w:val="001C4835"/>
    <w:rsid w:val="001C4B19"/>
    <w:rsid w:val="001C5AD8"/>
    <w:rsid w:val="001C70E2"/>
    <w:rsid w:val="001D2E1C"/>
    <w:rsid w:val="001D36A8"/>
    <w:rsid w:val="001D3C34"/>
    <w:rsid w:val="001D7837"/>
    <w:rsid w:val="001E4183"/>
    <w:rsid w:val="001E500F"/>
    <w:rsid w:val="001E5F48"/>
    <w:rsid w:val="001E7567"/>
    <w:rsid w:val="001F40DF"/>
    <w:rsid w:val="001F70C1"/>
    <w:rsid w:val="001F7199"/>
    <w:rsid w:val="001F7904"/>
    <w:rsid w:val="00200D0E"/>
    <w:rsid w:val="002015CE"/>
    <w:rsid w:val="00201F80"/>
    <w:rsid w:val="00204935"/>
    <w:rsid w:val="00207E34"/>
    <w:rsid w:val="00207EAA"/>
    <w:rsid w:val="0021071A"/>
    <w:rsid w:val="00210CAE"/>
    <w:rsid w:val="002138C2"/>
    <w:rsid w:val="0021442F"/>
    <w:rsid w:val="00216D7E"/>
    <w:rsid w:val="002177D9"/>
    <w:rsid w:val="00217E41"/>
    <w:rsid w:val="002208C3"/>
    <w:rsid w:val="00222D23"/>
    <w:rsid w:val="002246A5"/>
    <w:rsid w:val="00232BB0"/>
    <w:rsid w:val="00236007"/>
    <w:rsid w:val="00237228"/>
    <w:rsid w:val="002400DC"/>
    <w:rsid w:val="002426E5"/>
    <w:rsid w:val="00246D67"/>
    <w:rsid w:val="00246EB9"/>
    <w:rsid w:val="00250764"/>
    <w:rsid w:val="0025303F"/>
    <w:rsid w:val="002530D3"/>
    <w:rsid w:val="0025417A"/>
    <w:rsid w:val="002567C8"/>
    <w:rsid w:val="002569D1"/>
    <w:rsid w:val="00257AEF"/>
    <w:rsid w:val="00260A95"/>
    <w:rsid w:val="00260ED2"/>
    <w:rsid w:val="002611C0"/>
    <w:rsid w:val="0026203D"/>
    <w:rsid w:val="00263BA5"/>
    <w:rsid w:val="00264AF6"/>
    <w:rsid w:val="00264D18"/>
    <w:rsid w:val="002659D8"/>
    <w:rsid w:val="00265EF0"/>
    <w:rsid w:val="00271852"/>
    <w:rsid w:val="00272245"/>
    <w:rsid w:val="00274EF2"/>
    <w:rsid w:val="0028166F"/>
    <w:rsid w:val="00282503"/>
    <w:rsid w:val="0028296E"/>
    <w:rsid w:val="002875E3"/>
    <w:rsid w:val="00292AB6"/>
    <w:rsid w:val="00292FB1"/>
    <w:rsid w:val="00296E22"/>
    <w:rsid w:val="00296F3E"/>
    <w:rsid w:val="00297310"/>
    <w:rsid w:val="002A1006"/>
    <w:rsid w:val="002A2385"/>
    <w:rsid w:val="002A5844"/>
    <w:rsid w:val="002A5EBE"/>
    <w:rsid w:val="002B108E"/>
    <w:rsid w:val="002B125E"/>
    <w:rsid w:val="002B1577"/>
    <w:rsid w:val="002B4368"/>
    <w:rsid w:val="002B6CFE"/>
    <w:rsid w:val="002C102E"/>
    <w:rsid w:val="002C457F"/>
    <w:rsid w:val="002C48C3"/>
    <w:rsid w:val="002C6115"/>
    <w:rsid w:val="002C6E6F"/>
    <w:rsid w:val="002C7421"/>
    <w:rsid w:val="002D06FC"/>
    <w:rsid w:val="002D1526"/>
    <w:rsid w:val="002D166C"/>
    <w:rsid w:val="002D1B12"/>
    <w:rsid w:val="002D3260"/>
    <w:rsid w:val="002D4A71"/>
    <w:rsid w:val="002D4E5C"/>
    <w:rsid w:val="002D72F9"/>
    <w:rsid w:val="002E0785"/>
    <w:rsid w:val="002E41DB"/>
    <w:rsid w:val="002E4E4B"/>
    <w:rsid w:val="002E5DC2"/>
    <w:rsid w:val="002E714A"/>
    <w:rsid w:val="002E77C2"/>
    <w:rsid w:val="002F0409"/>
    <w:rsid w:val="002F0CC8"/>
    <w:rsid w:val="002F0FE3"/>
    <w:rsid w:val="002F1E81"/>
    <w:rsid w:val="002F4DEF"/>
    <w:rsid w:val="0030038F"/>
    <w:rsid w:val="003008F7"/>
    <w:rsid w:val="00300E6F"/>
    <w:rsid w:val="00301417"/>
    <w:rsid w:val="00304937"/>
    <w:rsid w:val="00304D73"/>
    <w:rsid w:val="00306197"/>
    <w:rsid w:val="00307A34"/>
    <w:rsid w:val="003105F0"/>
    <w:rsid w:val="00312816"/>
    <w:rsid w:val="003128D0"/>
    <w:rsid w:val="0031437A"/>
    <w:rsid w:val="00315BD0"/>
    <w:rsid w:val="00315C3F"/>
    <w:rsid w:val="00317F1F"/>
    <w:rsid w:val="00320114"/>
    <w:rsid w:val="0032085E"/>
    <w:rsid w:val="003216EF"/>
    <w:rsid w:val="00322C43"/>
    <w:rsid w:val="003237B1"/>
    <w:rsid w:val="00334D40"/>
    <w:rsid w:val="00335133"/>
    <w:rsid w:val="003352D5"/>
    <w:rsid w:val="00335E0C"/>
    <w:rsid w:val="00337E35"/>
    <w:rsid w:val="003411E4"/>
    <w:rsid w:val="003434E5"/>
    <w:rsid w:val="0035212A"/>
    <w:rsid w:val="003534D9"/>
    <w:rsid w:val="003539C0"/>
    <w:rsid w:val="00353D0D"/>
    <w:rsid w:val="00353F2C"/>
    <w:rsid w:val="003555A4"/>
    <w:rsid w:val="003610F0"/>
    <w:rsid w:val="00364151"/>
    <w:rsid w:val="00364354"/>
    <w:rsid w:val="0036524F"/>
    <w:rsid w:val="00366EF4"/>
    <w:rsid w:val="003705A6"/>
    <w:rsid w:val="0037227B"/>
    <w:rsid w:val="003725B3"/>
    <w:rsid w:val="00372DD4"/>
    <w:rsid w:val="0037329E"/>
    <w:rsid w:val="003742A8"/>
    <w:rsid w:val="003744B8"/>
    <w:rsid w:val="00377742"/>
    <w:rsid w:val="003777FE"/>
    <w:rsid w:val="003818EE"/>
    <w:rsid w:val="003820D6"/>
    <w:rsid w:val="0038327C"/>
    <w:rsid w:val="00384B49"/>
    <w:rsid w:val="003859C4"/>
    <w:rsid w:val="00385B12"/>
    <w:rsid w:val="00386333"/>
    <w:rsid w:val="00387854"/>
    <w:rsid w:val="00391EAC"/>
    <w:rsid w:val="003947F5"/>
    <w:rsid w:val="00397541"/>
    <w:rsid w:val="003A09A6"/>
    <w:rsid w:val="003A68F3"/>
    <w:rsid w:val="003A7035"/>
    <w:rsid w:val="003A7353"/>
    <w:rsid w:val="003B1820"/>
    <w:rsid w:val="003B2EC7"/>
    <w:rsid w:val="003B3190"/>
    <w:rsid w:val="003B40E9"/>
    <w:rsid w:val="003B417A"/>
    <w:rsid w:val="003B5419"/>
    <w:rsid w:val="003B6CF6"/>
    <w:rsid w:val="003B6F39"/>
    <w:rsid w:val="003B7258"/>
    <w:rsid w:val="003C03BF"/>
    <w:rsid w:val="003C11FD"/>
    <w:rsid w:val="003C2088"/>
    <w:rsid w:val="003C2481"/>
    <w:rsid w:val="003C2D70"/>
    <w:rsid w:val="003C6481"/>
    <w:rsid w:val="003C6C35"/>
    <w:rsid w:val="003C7717"/>
    <w:rsid w:val="003D4CDD"/>
    <w:rsid w:val="003D4D94"/>
    <w:rsid w:val="003D5E87"/>
    <w:rsid w:val="003D656D"/>
    <w:rsid w:val="003E0AA8"/>
    <w:rsid w:val="003E14C0"/>
    <w:rsid w:val="003E1E12"/>
    <w:rsid w:val="003E3149"/>
    <w:rsid w:val="003E31F1"/>
    <w:rsid w:val="003E3642"/>
    <w:rsid w:val="003E3AA7"/>
    <w:rsid w:val="003E592E"/>
    <w:rsid w:val="003F1DD7"/>
    <w:rsid w:val="003F2982"/>
    <w:rsid w:val="003F2FFF"/>
    <w:rsid w:val="003F7437"/>
    <w:rsid w:val="003F7951"/>
    <w:rsid w:val="00400B21"/>
    <w:rsid w:val="00401BDA"/>
    <w:rsid w:val="004120F2"/>
    <w:rsid w:val="00414397"/>
    <w:rsid w:val="004158D5"/>
    <w:rsid w:val="004207A3"/>
    <w:rsid w:val="00421EF0"/>
    <w:rsid w:val="004227BD"/>
    <w:rsid w:val="0042641D"/>
    <w:rsid w:val="00427502"/>
    <w:rsid w:val="0044053E"/>
    <w:rsid w:val="00441033"/>
    <w:rsid w:val="004447A6"/>
    <w:rsid w:val="00444DE6"/>
    <w:rsid w:val="0044737F"/>
    <w:rsid w:val="00447782"/>
    <w:rsid w:val="00451525"/>
    <w:rsid w:val="004527E8"/>
    <w:rsid w:val="0046089E"/>
    <w:rsid w:val="00461A25"/>
    <w:rsid w:val="00461E34"/>
    <w:rsid w:val="00463661"/>
    <w:rsid w:val="004639E3"/>
    <w:rsid w:val="004642B1"/>
    <w:rsid w:val="00465095"/>
    <w:rsid w:val="004675FB"/>
    <w:rsid w:val="00472247"/>
    <w:rsid w:val="00472C64"/>
    <w:rsid w:val="0047338D"/>
    <w:rsid w:val="00473430"/>
    <w:rsid w:val="00473B80"/>
    <w:rsid w:val="00473B8C"/>
    <w:rsid w:val="0047732C"/>
    <w:rsid w:val="00480C71"/>
    <w:rsid w:val="004857AA"/>
    <w:rsid w:val="0048751A"/>
    <w:rsid w:val="00493E27"/>
    <w:rsid w:val="00494758"/>
    <w:rsid w:val="00494B84"/>
    <w:rsid w:val="004963B7"/>
    <w:rsid w:val="004A146F"/>
    <w:rsid w:val="004A16DD"/>
    <w:rsid w:val="004A2167"/>
    <w:rsid w:val="004A3638"/>
    <w:rsid w:val="004A39E1"/>
    <w:rsid w:val="004A3F87"/>
    <w:rsid w:val="004A56D1"/>
    <w:rsid w:val="004A6513"/>
    <w:rsid w:val="004B0AA3"/>
    <w:rsid w:val="004B0AFC"/>
    <w:rsid w:val="004B1029"/>
    <w:rsid w:val="004B370A"/>
    <w:rsid w:val="004B40C5"/>
    <w:rsid w:val="004C0980"/>
    <w:rsid w:val="004C0F3F"/>
    <w:rsid w:val="004C6824"/>
    <w:rsid w:val="004C7C9D"/>
    <w:rsid w:val="004D082D"/>
    <w:rsid w:val="004D09C6"/>
    <w:rsid w:val="004D0E0F"/>
    <w:rsid w:val="004D3C7F"/>
    <w:rsid w:val="004D5426"/>
    <w:rsid w:val="004D76EC"/>
    <w:rsid w:val="004D7B15"/>
    <w:rsid w:val="004E236D"/>
    <w:rsid w:val="004E4718"/>
    <w:rsid w:val="004E56BB"/>
    <w:rsid w:val="004E5DF8"/>
    <w:rsid w:val="004E75B8"/>
    <w:rsid w:val="004F1B1C"/>
    <w:rsid w:val="004F4217"/>
    <w:rsid w:val="004F75B6"/>
    <w:rsid w:val="004F75D9"/>
    <w:rsid w:val="004F7FB5"/>
    <w:rsid w:val="005000BE"/>
    <w:rsid w:val="00502DCB"/>
    <w:rsid w:val="00504502"/>
    <w:rsid w:val="00504778"/>
    <w:rsid w:val="005051CB"/>
    <w:rsid w:val="00505E0F"/>
    <w:rsid w:val="005064DF"/>
    <w:rsid w:val="005122EB"/>
    <w:rsid w:val="005200A0"/>
    <w:rsid w:val="0052063B"/>
    <w:rsid w:val="005216B9"/>
    <w:rsid w:val="0052261A"/>
    <w:rsid w:val="0052303E"/>
    <w:rsid w:val="00523C44"/>
    <w:rsid w:val="0052451A"/>
    <w:rsid w:val="00524856"/>
    <w:rsid w:val="0052578F"/>
    <w:rsid w:val="00530193"/>
    <w:rsid w:val="005312D2"/>
    <w:rsid w:val="00531789"/>
    <w:rsid w:val="0053442F"/>
    <w:rsid w:val="00536E3A"/>
    <w:rsid w:val="00542553"/>
    <w:rsid w:val="00546B33"/>
    <w:rsid w:val="00546C78"/>
    <w:rsid w:val="00547725"/>
    <w:rsid w:val="00551F36"/>
    <w:rsid w:val="00552BF4"/>
    <w:rsid w:val="00555263"/>
    <w:rsid w:val="005558DA"/>
    <w:rsid w:val="0055613F"/>
    <w:rsid w:val="00556FDF"/>
    <w:rsid w:val="0055791E"/>
    <w:rsid w:val="00560123"/>
    <w:rsid w:val="00563F63"/>
    <w:rsid w:val="00564400"/>
    <w:rsid w:val="00564690"/>
    <w:rsid w:val="00566915"/>
    <w:rsid w:val="00566DE1"/>
    <w:rsid w:val="005679A8"/>
    <w:rsid w:val="00567A06"/>
    <w:rsid w:val="00570CCF"/>
    <w:rsid w:val="0057132C"/>
    <w:rsid w:val="00571D1B"/>
    <w:rsid w:val="0057735D"/>
    <w:rsid w:val="00581734"/>
    <w:rsid w:val="00590B90"/>
    <w:rsid w:val="00592FF5"/>
    <w:rsid w:val="005940BA"/>
    <w:rsid w:val="00595128"/>
    <w:rsid w:val="0059774E"/>
    <w:rsid w:val="005A1C72"/>
    <w:rsid w:val="005A28F9"/>
    <w:rsid w:val="005A3235"/>
    <w:rsid w:val="005A405C"/>
    <w:rsid w:val="005A590E"/>
    <w:rsid w:val="005B0F0C"/>
    <w:rsid w:val="005B188B"/>
    <w:rsid w:val="005B3A44"/>
    <w:rsid w:val="005B451C"/>
    <w:rsid w:val="005B686A"/>
    <w:rsid w:val="005B7F7F"/>
    <w:rsid w:val="005C06B0"/>
    <w:rsid w:val="005C21F3"/>
    <w:rsid w:val="005C3998"/>
    <w:rsid w:val="005C4526"/>
    <w:rsid w:val="005C7479"/>
    <w:rsid w:val="005C795E"/>
    <w:rsid w:val="005D1192"/>
    <w:rsid w:val="005D3420"/>
    <w:rsid w:val="005D58E5"/>
    <w:rsid w:val="005D5D8E"/>
    <w:rsid w:val="005D5ED7"/>
    <w:rsid w:val="005D6A74"/>
    <w:rsid w:val="005D6CBF"/>
    <w:rsid w:val="005E1712"/>
    <w:rsid w:val="005E56A0"/>
    <w:rsid w:val="005E6DA4"/>
    <w:rsid w:val="005F0989"/>
    <w:rsid w:val="005F11E1"/>
    <w:rsid w:val="005F2E56"/>
    <w:rsid w:val="005F3954"/>
    <w:rsid w:val="005F3FE2"/>
    <w:rsid w:val="005F4483"/>
    <w:rsid w:val="005F46EA"/>
    <w:rsid w:val="005F6006"/>
    <w:rsid w:val="005F662A"/>
    <w:rsid w:val="005F7657"/>
    <w:rsid w:val="00600D0E"/>
    <w:rsid w:val="0060231C"/>
    <w:rsid w:val="00607C26"/>
    <w:rsid w:val="0061017C"/>
    <w:rsid w:val="00610D44"/>
    <w:rsid w:val="00612F2F"/>
    <w:rsid w:val="00614C54"/>
    <w:rsid w:val="0061523D"/>
    <w:rsid w:val="00616EF9"/>
    <w:rsid w:val="00617720"/>
    <w:rsid w:val="006202D0"/>
    <w:rsid w:val="0062127D"/>
    <w:rsid w:val="00622F17"/>
    <w:rsid w:val="00623C12"/>
    <w:rsid w:val="0062579B"/>
    <w:rsid w:val="00626F61"/>
    <w:rsid w:val="00627959"/>
    <w:rsid w:val="0063113B"/>
    <w:rsid w:val="00642025"/>
    <w:rsid w:val="00644A53"/>
    <w:rsid w:val="00647C73"/>
    <w:rsid w:val="0065229C"/>
    <w:rsid w:val="006531D9"/>
    <w:rsid w:val="006545E2"/>
    <w:rsid w:val="006547D1"/>
    <w:rsid w:val="00657FC5"/>
    <w:rsid w:val="006628E2"/>
    <w:rsid w:val="00665E8B"/>
    <w:rsid w:val="006660FF"/>
    <w:rsid w:val="0066650E"/>
    <w:rsid w:val="006723EB"/>
    <w:rsid w:val="00672986"/>
    <w:rsid w:val="00672D24"/>
    <w:rsid w:val="006748F6"/>
    <w:rsid w:val="00675A1B"/>
    <w:rsid w:val="00677C4B"/>
    <w:rsid w:val="0068123D"/>
    <w:rsid w:val="00681F83"/>
    <w:rsid w:val="00683870"/>
    <w:rsid w:val="00690CB2"/>
    <w:rsid w:val="00691F69"/>
    <w:rsid w:val="00693330"/>
    <w:rsid w:val="006969D8"/>
    <w:rsid w:val="006A07BA"/>
    <w:rsid w:val="006A085A"/>
    <w:rsid w:val="006A0B68"/>
    <w:rsid w:val="006A1836"/>
    <w:rsid w:val="006A5317"/>
    <w:rsid w:val="006A63AA"/>
    <w:rsid w:val="006B154E"/>
    <w:rsid w:val="006B2933"/>
    <w:rsid w:val="006B2A65"/>
    <w:rsid w:val="006B304A"/>
    <w:rsid w:val="006C040E"/>
    <w:rsid w:val="006C04D6"/>
    <w:rsid w:val="006C0DB8"/>
    <w:rsid w:val="006C321B"/>
    <w:rsid w:val="006C51ED"/>
    <w:rsid w:val="006C5320"/>
    <w:rsid w:val="006C5F93"/>
    <w:rsid w:val="006D2A74"/>
    <w:rsid w:val="006D2D4F"/>
    <w:rsid w:val="006D3C30"/>
    <w:rsid w:val="006D5155"/>
    <w:rsid w:val="006E1A14"/>
    <w:rsid w:val="006E2839"/>
    <w:rsid w:val="006E30F7"/>
    <w:rsid w:val="006E5D85"/>
    <w:rsid w:val="006E673C"/>
    <w:rsid w:val="006E75C5"/>
    <w:rsid w:val="006F042D"/>
    <w:rsid w:val="006F1632"/>
    <w:rsid w:val="006F2285"/>
    <w:rsid w:val="006F6813"/>
    <w:rsid w:val="006F7B1E"/>
    <w:rsid w:val="007015A1"/>
    <w:rsid w:val="00701F3E"/>
    <w:rsid w:val="00702D16"/>
    <w:rsid w:val="007033E5"/>
    <w:rsid w:val="0070429B"/>
    <w:rsid w:val="00705129"/>
    <w:rsid w:val="00705FC3"/>
    <w:rsid w:val="0070615D"/>
    <w:rsid w:val="00706463"/>
    <w:rsid w:val="00712188"/>
    <w:rsid w:val="00714972"/>
    <w:rsid w:val="0071753F"/>
    <w:rsid w:val="007212F6"/>
    <w:rsid w:val="007218D2"/>
    <w:rsid w:val="007228E3"/>
    <w:rsid w:val="007240D2"/>
    <w:rsid w:val="00724B01"/>
    <w:rsid w:val="00727559"/>
    <w:rsid w:val="00727655"/>
    <w:rsid w:val="0073173D"/>
    <w:rsid w:val="0073527B"/>
    <w:rsid w:val="0073577A"/>
    <w:rsid w:val="0073721F"/>
    <w:rsid w:val="0074062F"/>
    <w:rsid w:val="0074089A"/>
    <w:rsid w:val="00742719"/>
    <w:rsid w:val="00742CCB"/>
    <w:rsid w:val="0074380E"/>
    <w:rsid w:val="00744408"/>
    <w:rsid w:val="00746528"/>
    <w:rsid w:val="00746A9D"/>
    <w:rsid w:val="0075045E"/>
    <w:rsid w:val="007511CB"/>
    <w:rsid w:val="007515E2"/>
    <w:rsid w:val="00752CAF"/>
    <w:rsid w:val="00755B22"/>
    <w:rsid w:val="00755FD8"/>
    <w:rsid w:val="00757ADA"/>
    <w:rsid w:val="00761E35"/>
    <w:rsid w:val="00762DDF"/>
    <w:rsid w:val="00764841"/>
    <w:rsid w:val="00765974"/>
    <w:rsid w:val="00767AD4"/>
    <w:rsid w:val="00770A35"/>
    <w:rsid w:val="00770A61"/>
    <w:rsid w:val="00770E1F"/>
    <w:rsid w:val="00772419"/>
    <w:rsid w:val="007725BD"/>
    <w:rsid w:val="00775EB7"/>
    <w:rsid w:val="0078017C"/>
    <w:rsid w:val="00780BBB"/>
    <w:rsid w:val="00781706"/>
    <w:rsid w:val="00782352"/>
    <w:rsid w:val="0078348E"/>
    <w:rsid w:val="00786356"/>
    <w:rsid w:val="00786E19"/>
    <w:rsid w:val="007912C1"/>
    <w:rsid w:val="007930D9"/>
    <w:rsid w:val="00794123"/>
    <w:rsid w:val="00794A7B"/>
    <w:rsid w:val="007A0672"/>
    <w:rsid w:val="007A2A41"/>
    <w:rsid w:val="007A2D17"/>
    <w:rsid w:val="007A4D98"/>
    <w:rsid w:val="007A4EDC"/>
    <w:rsid w:val="007B14B2"/>
    <w:rsid w:val="007B26ED"/>
    <w:rsid w:val="007B41A7"/>
    <w:rsid w:val="007B43B7"/>
    <w:rsid w:val="007B6284"/>
    <w:rsid w:val="007B66AB"/>
    <w:rsid w:val="007B7DAC"/>
    <w:rsid w:val="007C1CD7"/>
    <w:rsid w:val="007C1E3E"/>
    <w:rsid w:val="007C228D"/>
    <w:rsid w:val="007C23B6"/>
    <w:rsid w:val="007C2AFA"/>
    <w:rsid w:val="007C373D"/>
    <w:rsid w:val="007C551F"/>
    <w:rsid w:val="007C5985"/>
    <w:rsid w:val="007D00A5"/>
    <w:rsid w:val="007D23C4"/>
    <w:rsid w:val="007D3F4A"/>
    <w:rsid w:val="007D797A"/>
    <w:rsid w:val="007E366C"/>
    <w:rsid w:val="007E5CA4"/>
    <w:rsid w:val="007F1906"/>
    <w:rsid w:val="007F1A5B"/>
    <w:rsid w:val="007F264C"/>
    <w:rsid w:val="007F3D89"/>
    <w:rsid w:val="007F421A"/>
    <w:rsid w:val="007F4B91"/>
    <w:rsid w:val="007F5529"/>
    <w:rsid w:val="007F6586"/>
    <w:rsid w:val="007F69F5"/>
    <w:rsid w:val="007F73CF"/>
    <w:rsid w:val="007F7D1D"/>
    <w:rsid w:val="00803197"/>
    <w:rsid w:val="00804647"/>
    <w:rsid w:val="00807F69"/>
    <w:rsid w:val="00811BF7"/>
    <w:rsid w:val="0081411F"/>
    <w:rsid w:val="008178D9"/>
    <w:rsid w:val="008209B8"/>
    <w:rsid w:val="00821F4C"/>
    <w:rsid w:val="008234B1"/>
    <w:rsid w:val="00826DB3"/>
    <w:rsid w:val="00827A64"/>
    <w:rsid w:val="00830587"/>
    <w:rsid w:val="00831718"/>
    <w:rsid w:val="00831D8D"/>
    <w:rsid w:val="00832702"/>
    <w:rsid w:val="00833C27"/>
    <w:rsid w:val="0083702D"/>
    <w:rsid w:val="00841E3C"/>
    <w:rsid w:val="00842BDD"/>
    <w:rsid w:val="00842CD5"/>
    <w:rsid w:val="00850C0E"/>
    <w:rsid w:val="0085154A"/>
    <w:rsid w:val="00851FF8"/>
    <w:rsid w:val="00852BEC"/>
    <w:rsid w:val="00854D8C"/>
    <w:rsid w:val="00855B60"/>
    <w:rsid w:val="00857E00"/>
    <w:rsid w:val="008609F6"/>
    <w:rsid w:val="00860CCC"/>
    <w:rsid w:val="008616E2"/>
    <w:rsid w:val="0086283E"/>
    <w:rsid w:val="008634E8"/>
    <w:rsid w:val="0086408C"/>
    <w:rsid w:val="008705FB"/>
    <w:rsid w:val="00871074"/>
    <w:rsid w:val="0087311F"/>
    <w:rsid w:val="0087322E"/>
    <w:rsid w:val="00875BF2"/>
    <w:rsid w:val="0088089D"/>
    <w:rsid w:val="0088195F"/>
    <w:rsid w:val="00884601"/>
    <w:rsid w:val="00884767"/>
    <w:rsid w:val="008848F7"/>
    <w:rsid w:val="0088562E"/>
    <w:rsid w:val="008856B3"/>
    <w:rsid w:val="00886844"/>
    <w:rsid w:val="00887171"/>
    <w:rsid w:val="00887942"/>
    <w:rsid w:val="00890A49"/>
    <w:rsid w:val="00893664"/>
    <w:rsid w:val="00893D06"/>
    <w:rsid w:val="00893F0A"/>
    <w:rsid w:val="008A0F03"/>
    <w:rsid w:val="008A2734"/>
    <w:rsid w:val="008A2BDB"/>
    <w:rsid w:val="008A3AC5"/>
    <w:rsid w:val="008A45E3"/>
    <w:rsid w:val="008A6475"/>
    <w:rsid w:val="008A781F"/>
    <w:rsid w:val="008B251A"/>
    <w:rsid w:val="008B2FA7"/>
    <w:rsid w:val="008B47C9"/>
    <w:rsid w:val="008B4E10"/>
    <w:rsid w:val="008B61F1"/>
    <w:rsid w:val="008C0B33"/>
    <w:rsid w:val="008D0F57"/>
    <w:rsid w:val="008D2E6F"/>
    <w:rsid w:val="008D3539"/>
    <w:rsid w:val="008D40E9"/>
    <w:rsid w:val="008D7464"/>
    <w:rsid w:val="008E28EE"/>
    <w:rsid w:val="008E5236"/>
    <w:rsid w:val="008E567E"/>
    <w:rsid w:val="008F056F"/>
    <w:rsid w:val="008F13E2"/>
    <w:rsid w:val="008F680E"/>
    <w:rsid w:val="008F6AFE"/>
    <w:rsid w:val="0090407B"/>
    <w:rsid w:val="00906B97"/>
    <w:rsid w:val="00906C11"/>
    <w:rsid w:val="009139CF"/>
    <w:rsid w:val="00921818"/>
    <w:rsid w:val="0092318D"/>
    <w:rsid w:val="009234D2"/>
    <w:rsid w:val="00924547"/>
    <w:rsid w:val="009253CC"/>
    <w:rsid w:val="0092555B"/>
    <w:rsid w:val="00926C9B"/>
    <w:rsid w:val="0093111E"/>
    <w:rsid w:val="00932268"/>
    <w:rsid w:val="00932C00"/>
    <w:rsid w:val="009333F4"/>
    <w:rsid w:val="00933F40"/>
    <w:rsid w:val="0093456B"/>
    <w:rsid w:val="00934792"/>
    <w:rsid w:val="00934939"/>
    <w:rsid w:val="00935996"/>
    <w:rsid w:val="00940DEA"/>
    <w:rsid w:val="00941469"/>
    <w:rsid w:val="00941BD4"/>
    <w:rsid w:val="009432A5"/>
    <w:rsid w:val="00944656"/>
    <w:rsid w:val="0094652F"/>
    <w:rsid w:val="00947E91"/>
    <w:rsid w:val="0095369A"/>
    <w:rsid w:val="00953B38"/>
    <w:rsid w:val="00953CB0"/>
    <w:rsid w:val="00955067"/>
    <w:rsid w:val="009579E0"/>
    <w:rsid w:val="00961B4B"/>
    <w:rsid w:val="00967EAB"/>
    <w:rsid w:val="009705AB"/>
    <w:rsid w:val="00974C70"/>
    <w:rsid w:val="009763BA"/>
    <w:rsid w:val="00981E68"/>
    <w:rsid w:val="0098410A"/>
    <w:rsid w:val="0098498A"/>
    <w:rsid w:val="00984ADF"/>
    <w:rsid w:val="009857FE"/>
    <w:rsid w:val="009921E4"/>
    <w:rsid w:val="00994605"/>
    <w:rsid w:val="00995274"/>
    <w:rsid w:val="009A5972"/>
    <w:rsid w:val="009A5F8D"/>
    <w:rsid w:val="009A7ED7"/>
    <w:rsid w:val="009B2492"/>
    <w:rsid w:val="009B45A6"/>
    <w:rsid w:val="009B5169"/>
    <w:rsid w:val="009C19E6"/>
    <w:rsid w:val="009C2984"/>
    <w:rsid w:val="009C2BF4"/>
    <w:rsid w:val="009C5480"/>
    <w:rsid w:val="009C5B12"/>
    <w:rsid w:val="009D0FC7"/>
    <w:rsid w:val="009D28EC"/>
    <w:rsid w:val="009D36EF"/>
    <w:rsid w:val="009D45DB"/>
    <w:rsid w:val="009D6810"/>
    <w:rsid w:val="009E0DFD"/>
    <w:rsid w:val="009E284F"/>
    <w:rsid w:val="009E34AE"/>
    <w:rsid w:val="009E5031"/>
    <w:rsid w:val="009E782B"/>
    <w:rsid w:val="009F4684"/>
    <w:rsid w:val="009F4FCA"/>
    <w:rsid w:val="009F6B18"/>
    <w:rsid w:val="009F758C"/>
    <w:rsid w:val="009F7E6C"/>
    <w:rsid w:val="00A02C81"/>
    <w:rsid w:val="00A04451"/>
    <w:rsid w:val="00A046E5"/>
    <w:rsid w:val="00A04EB0"/>
    <w:rsid w:val="00A06308"/>
    <w:rsid w:val="00A116F4"/>
    <w:rsid w:val="00A121A5"/>
    <w:rsid w:val="00A12CD0"/>
    <w:rsid w:val="00A12DA0"/>
    <w:rsid w:val="00A148A0"/>
    <w:rsid w:val="00A1591D"/>
    <w:rsid w:val="00A16A6F"/>
    <w:rsid w:val="00A16D0A"/>
    <w:rsid w:val="00A228E0"/>
    <w:rsid w:val="00A261C8"/>
    <w:rsid w:val="00A27E0C"/>
    <w:rsid w:val="00A31506"/>
    <w:rsid w:val="00A31EB4"/>
    <w:rsid w:val="00A32550"/>
    <w:rsid w:val="00A3547A"/>
    <w:rsid w:val="00A43DED"/>
    <w:rsid w:val="00A44A87"/>
    <w:rsid w:val="00A473E5"/>
    <w:rsid w:val="00A47BC8"/>
    <w:rsid w:val="00A50939"/>
    <w:rsid w:val="00A50EA8"/>
    <w:rsid w:val="00A50F65"/>
    <w:rsid w:val="00A51810"/>
    <w:rsid w:val="00A51B3B"/>
    <w:rsid w:val="00A546A2"/>
    <w:rsid w:val="00A570FD"/>
    <w:rsid w:val="00A60F10"/>
    <w:rsid w:val="00A64941"/>
    <w:rsid w:val="00A66AF6"/>
    <w:rsid w:val="00A66E94"/>
    <w:rsid w:val="00A67472"/>
    <w:rsid w:val="00A7094F"/>
    <w:rsid w:val="00A737EB"/>
    <w:rsid w:val="00A742DF"/>
    <w:rsid w:val="00A773BD"/>
    <w:rsid w:val="00A80BAA"/>
    <w:rsid w:val="00A83121"/>
    <w:rsid w:val="00A843F5"/>
    <w:rsid w:val="00A84FF2"/>
    <w:rsid w:val="00A854BD"/>
    <w:rsid w:val="00A917A4"/>
    <w:rsid w:val="00A925B9"/>
    <w:rsid w:val="00A950EA"/>
    <w:rsid w:val="00A954C7"/>
    <w:rsid w:val="00A96104"/>
    <w:rsid w:val="00AA3915"/>
    <w:rsid w:val="00AA48C6"/>
    <w:rsid w:val="00AA4A97"/>
    <w:rsid w:val="00AA6A06"/>
    <w:rsid w:val="00AA6C0B"/>
    <w:rsid w:val="00AA7E71"/>
    <w:rsid w:val="00AB5829"/>
    <w:rsid w:val="00AB7FE2"/>
    <w:rsid w:val="00AC289B"/>
    <w:rsid w:val="00AC2AFD"/>
    <w:rsid w:val="00AC710B"/>
    <w:rsid w:val="00AD309B"/>
    <w:rsid w:val="00AD30D6"/>
    <w:rsid w:val="00AD42B9"/>
    <w:rsid w:val="00AD43F7"/>
    <w:rsid w:val="00AD5EE1"/>
    <w:rsid w:val="00AD7FC1"/>
    <w:rsid w:val="00AE186C"/>
    <w:rsid w:val="00AE3003"/>
    <w:rsid w:val="00AE51B8"/>
    <w:rsid w:val="00AE622E"/>
    <w:rsid w:val="00AE66B7"/>
    <w:rsid w:val="00AE771B"/>
    <w:rsid w:val="00AE7E69"/>
    <w:rsid w:val="00AF3299"/>
    <w:rsid w:val="00AF3CFE"/>
    <w:rsid w:val="00AF7963"/>
    <w:rsid w:val="00B003C4"/>
    <w:rsid w:val="00B02163"/>
    <w:rsid w:val="00B0340C"/>
    <w:rsid w:val="00B05331"/>
    <w:rsid w:val="00B06D4E"/>
    <w:rsid w:val="00B11177"/>
    <w:rsid w:val="00B12CEA"/>
    <w:rsid w:val="00B14515"/>
    <w:rsid w:val="00B16948"/>
    <w:rsid w:val="00B17489"/>
    <w:rsid w:val="00B20DD7"/>
    <w:rsid w:val="00B21557"/>
    <w:rsid w:val="00B22671"/>
    <w:rsid w:val="00B226DA"/>
    <w:rsid w:val="00B226DF"/>
    <w:rsid w:val="00B2479E"/>
    <w:rsid w:val="00B24886"/>
    <w:rsid w:val="00B25403"/>
    <w:rsid w:val="00B30A2D"/>
    <w:rsid w:val="00B31707"/>
    <w:rsid w:val="00B33030"/>
    <w:rsid w:val="00B343E7"/>
    <w:rsid w:val="00B36687"/>
    <w:rsid w:val="00B43747"/>
    <w:rsid w:val="00B43C26"/>
    <w:rsid w:val="00B43CF6"/>
    <w:rsid w:val="00B44044"/>
    <w:rsid w:val="00B463DB"/>
    <w:rsid w:val="00B479E5"/>
    <w:rsid w:val="00B511E0"/>
    <w:rsid w:val="00B52D6D"/>
    <w:rsid w:val="00B53B2D"/>
    <w:rsid w:val="00B5459C"/>
    <w:rsid w:val="00B54643"/>
    <w:rsid w:val="00B61FEF"/>
    <w:rsid w:val="00B62336"/>
    <w:rsid w:val="00B625EA"/>
    <w:rsid w:val="00B62F53"/>
    <w:rsid w:val="00B63B68"/>
    <w:rsid w:val="00B63C20"/>
    <w:rsid w:val="00B64419"/>
    <w:rsid w:val="00B6701D"/>
    <w:rsid w:val="00B72EB1"/>
    <w:rsid w:val="00B752DB"/>
    <w:rsid w:val="00B75CBB"/>
    <w:rsid w:val="00B77EDD"/>
    <w:rsid w:val="00B81539"/>
    <w:rsid w:val="00B81A13"/>
    <w:rsid w:val="00B820D9"/>
    <w:rsid w:val="00B826FD"/>
    <w:rsid w:val="00B82C1E"/>
    <w:rsid w:val="00B82F1B"/>
    <w:rsid w:val="00B85CE3"/>
    <w:rsid w:val="00B863F6"/>
    <w:rsid w:val="00B8642E"/>
    <w:rsid w:val="00B86599"/>
    <w:rsid w:val="00B9052B"/>
    <w:rsid w:val="00B94354"/>
    <w:rsid w:val="00B954DB"/>
    <w:rsid w:val="00B954E2"/>
    <w:rsid w:val="00BA00E7"/>
    <w:rsid w:val="00BA139A"/>
    <w:rsid w:val="00BA1DBF"/>
    <w:rsid w:val="00BA2FCE"/>
    <w:rsid w:val="00BA3830"/>
    <w:rsid w:val="00BA61D4"/>
    <w:rsid w:val="00BB15BD"/>
    <w:rsid w:val="00BB538B"/>
    <w:rsid w:val="00BB63BA"/>
    <w:rsid w:val="00BB69E3"/>
    <w:rsid w:val="00BC1FB5"/>
    <w:rsid w:val="00BC211E"/>
    <w:rsid w:val="00BC2C2B"/>
    <w:rsid w:val="00BC4857"/>
    <w:rsid w:val="00BC5621"/>
    <w:rsid w:val="00BC7E47"/>
    <w:rsid w:val="00BD1C2A"/>
    <w:rsid w:val="00BD5E32"/>
    <w:rsid w:val="00BE0797"/>
    <w:rsid w:val="00BE24C9"/>
    <w:rsid w:val="00BE263A"/>
    <w:rsid w:val="00BE581A"/>
    <w:rsid w:val="00BE618A"/>
    <w:rsid w:val="00BE6F7E"/>
    <w:rsid w:val="00BF003E"/>
    <w:rsid w:val="00BF01F9"/>
    <w:rsid w:val="00BF467A"/>
    <w:rsid w:val="00BF6136"/>
    <w:rsid w:val="00C01236"/>
    <w:rsid w:val="00C0256D"/>
    <w:rsid w:val="00C0351B"/>
    <w:rsid w:val="00C0638B"/>
    <w:rsid w:val="00C10059"/>
    <w:rsid w:val="00C107AE"/>
    <w:rsid w:val="00C10953"/>
    <w:rsid w:val="00C109B2"/>
    <w:rsid w:val="00C11005"/>
    <w:rsid w:val="00C124C6"/>
    <w:rsid w:val="00C143CE"/>
    <w:rsid w:val="00C15831"/>
    <w:rsid w:val="00C16138"/>
    <w:rsid w:val="00C173C8"/>
    <w:rsid w:val="00C20D3B"/>
    <w:rsid w:val="00C23B16"/>
    <w:rsid w:val="00C23EF2"/>
    <w:rsid w:val="00C250F7"/>
    <w:rsid w:val="00C26EB2"/>
    <w:rsid w:val="00C30E40"/>
    <w:rsid w:val="00C310A3"/>
    <w:rsid w:val="00C355A9"/>
    <w:rsid w:val="00C36B0E"/>
    <w:rsid w:val="00C36EDB"/>
    <w:rsid w:val="00C407DC"/>
    <w:rsid w:val="00C41D12"/>
    <w:rsid w:val="00C43924"/>
    <w:rsid w:val="00C45FDA"/>
    <w:rsid w:val="00C4655F"/>
    <w:rsid w:val="00C50B76"/>
    <w:rsid w:val="00C577EF"/>
    <w:rsid w:val="00C62E40"/>
    <w:rsid w:val="00C65F77"/>
    <w:rsid w:val="00C66AA2"/>
    <w:rsid w:val="00C710CD"/>
    <w:rsid w:val="00C72915"/>
    <w:rsid w:val="00C742A4"/>
    <w:rsid w:val="00C75C41"/>
    <w:rsid w:val="00C75F6F"/>
    <w:rsid w:val="00C76006"/>
    <w:rsid w:val="00C803B2"/>
    <w:rsid w:val="00C80511"/>
    <w:rsid w:val="00C826E9"/>
    <w:rsid w:val="00C82DBB"/>
    <w:rsid w:val="00C83ED1"/>
    <w:rsid w:val="00C843F2"/>
    <w:rsid w:val="00C85105"/>
    <w:rsid w:val="00C86FA8"/>
    <w:rsid w:val="00C9341E"/>
    <w:rsid w:val="00C9418B"/>
    <w:rsid w:val="00C94944"/>
    <w:rsid w:val="00C95045"/>
    <w:rsid w:val="00C96473"/>
    <w:rsid w:val="00C971B7"/>
    <w:rsid w:val="00C97607"/>
    <w:rsid w:val="00CA38CA"/>
    <w:rsid w:val="00CA55D1"/>
    <w:rsid w:val="00CA6076"/>
    <w:rsid w:val="00CA6478"/>
    <w:rsid w:val="00CA6A63"/>
    <w:rsid w:val="00CB0A3D"/>
    <w:rsid w:val="00CB0B66"/>
    <w:rsid w:val="00CB1299"/>
    <w:rsid w:val="00CB1C20"/>
    <w:rsid w:val="00CB2DA0"/>
    <w:rsid w:val="00CB4B92"/>
    <w:rsid w:val="00CB4DB7"/>
    <w:rsid w:val="00CB5BC0"/>
    <w:rsid w:val="00CC2925"/>
    <w:rsid w:val="00CC331F"/>
    <w:rsid w:val="00CC3AD1"/>
    <w:rsid w:val="00CC6578"/>
    <w:rsid w:val="00CC6AD0"/>
    <w:rsid w:val="00CC6E00"/>
    <w:rsid w:val="00CD2C49"/>
    <w:rsid w:val="00CD392F"/>
    <w:rsid w:val="00CD7860"/>
    <w:rsid w:val="00CD7F78"/>
    <w:rsid w:val="00CE111B"/>
    <w:rsid w:val="00CE4FF7"/>
    <w:rsid w:val="00CE5C5B"/>
    <w:rsid w:val="00CF061E"/>
    <w:rsid w:val="00CF0787"/>
    <w:rsid w:val="00CF0F1C"/>
    <w:rsid w:val="00CF1701"/>
    <w:rsid w:val="00CF7CB6"/>
    <w:rsid w:val="00D036E0"/>
    <w:rsid w:val="00D04A3F"/>
    <w:rsid w:val="00D057B4"/>
    <w:rsid w:val="00D10080"/>
    <w:rsid w:val="00D106E3"/>
    <w:rsid w:val="00D1084B"/>
    <w:rsid w:val="00D10857"/>
    <w:rsid w:val="00D11337"/>
    <w:rsid w:val="00D125BF"/>
    <w:rsid w:val="00D128FB"/>
    <w:rsid w:val="00D12DD1"/>
    <w:rsid w:val="00D24E08"/>
    <w:rsid w:val="00D26372"/>
    <w:rsid w:val="00D27023"/>
    <w:rsid w:val="00D30E97"/>
    <w:rsid w:val="00D312B7"/>
    <w:rsid w:val="00D331DD"/>
    <w:rsid w:val="00D33CE2"/>
    <w:rsid w:val="00D348EC"/>
    <w:rsid w:val="00D35C8E"/>
    <w:rsid w:val="00D365E8"/>
    <w:rsid w:val="00D37033"/>
    <w:rsid w:val="00D41650"/>
    <w:rsid w:val="00D41993"/>
    <w:rsid w:val="00D41A13"/>
    <w:rsid w:val="00D4299B"/>
    <w:rsid w:val="00D42A33"/>
    <w:rsid w:val="00D43ADE"/>
    <w:rsid w:val="00D45187"/>
    <w:rsid w:val="00D45E40"/>
    <w:rsid w:val="00D469EC"/>
    <w:rsid w:val="00D504A5"/>
    <w:rsid w:val="00D515C6"/>
    <w:rsid w:val="00D528AD"/>
    <w:rsid w:val="00D52F79"/>
    <w:rsid w:val="00D53403"/>
    <w:rsid w:val="00D55109"/>
    <w:rsid w:val="00D57759"/>
    <w:rsid w:val="00D62EC9"/>
    <w:rsid w:val="00D63B5D"/>
    <w:rsid w:val="00D71C61"/>
    <w:rsid w:val="00D73DBB"/>
    <w:rsid w:val="00D81003"/>
    <w:rsid w:val="00D81D5E"/>
    <w:rsid w:val="00D82847"/>
    <w:rsid w:val="00D8747E"/>
    <w:rsid w:val="00D90623"/>
    <w:rsid w:val="00D94CAB"/>
    <w:rsid w:val="00D957B1"/>
    <w:rsid w:val="00D97BBE"/>
    <w:rsid w:val="00DA3CE7"/>
    <w:rsid w:val="00DA3F56"/>
    <w:rsid w:val="00DB0D9C"/>
    <w:rsid w:val="00DB0FFA"/>
    <w:rsid w:val="00DB2C98"/>
    <w:rsid w:val="00DB3C10"/>
    <w:rsid w:val="00DC4E19"/>
    <w:rsid w:val="00DC511D"/>
    <w:rsid w:val="00DD04E5"/>
    <w:rsid w:val="00DD09A5"/>
    <w:rsid w:val="00DD1BB2"/>
    <w:rsid w:val="00DD2292"/>
    <w:rsid w:val="00DD3ED5"/>
    <w:rsid w:val="00DD59AC"/>
    <w:rsid w:val="00DD65A1"/>
    <w:rsid w:val="00DD7170"/>
    <w:rsid w:val="00DD71A0"/>
    <w:rsid w:val="00DD7274"/>
    <w:rsid w:val="00DD757A"/>
    <w:rsid w:val="00DE34F3"/>
    <w:rsid w:val="00DE483C"/>
    <w:rsid w:val="00DF4BE8"/>
    <w:rsid w:val="00DF6055"/>
    <w:rsid w:val="00DF7983"/>
    <w:rsid w:val="00E01670"/>
    <w:rsid w:val="00E03222"/>
    <w:rsid w:val="00E10A09"/>
    <w:rsid w:val="00E13498"/>
    <w:rsid w:val="00E23A7E"/>
    <w:rsid w:val="00E247F1"/>
    <w:rsid w:val="00E25BE1"/>
    <w:rsid w:val="00E27581"/>
    <w:rsid w:val="00E30848"/>
    <w:rsid w:val="00E339FD"/>
    <w:rsid w:val="00E342D7"/>
    <w:rsid w:val="00E35012"/>
    <w:rsid w:val="00E35DB7"/>
    <w:rsid w:val="00E367CC"/>
    <w:rsid w:val="00E43EFA"/>
    <w:rsid w:val="00E45E8C"/>
    <w:rsid w:val="00E4618F"/>
    <w:rsid w:val="00E54529"/>
    <w:rsid w:val="00E54DB5"/>
    <w:rsid w:val="00E55BA4"/>
    <w:rsid w:val="00E56DE1"/>
    <w:rsid w:val="00E60611"/>
    <w:rsid w:val="00E623B9"/>
    <w:rsid w:val="00E64AFC"/>
    <w:rsid w:val="00E721A4"/>
    <w:rsid w:val="00E73082"/>
    <w:rsid w:val="00E751B7"/>
    <w:rsid w:val="00E821F7"/>
    <w:rsid w:val="00E82AD2"/>
    <w:rsid w:val="00E870C1"/>
    <w:rsid w:val="00E9263D"/>
    <w:rsid w:val="00E9722F"/>
    <w:rsid w:val="00EA05C3"/>
    <w:rsid w:val="00EA0C6E"/>
    <w:rsid w:val="00EA317B"/>
    <w:rsid w:val="00EA57C9"/>
    <w:rsid w:val="00EB5218"/>
    <w:rsid w:val="00EB6794"/>
    <w:rsid w:val="00EB6B5B"/>
    <w:rsid w:val="00EC0006"/>
    <w:rsid w:val="00EC4171"/>
    <w:rsid w:val="00EC6C33"/>
    <w:rsid w:val="00EC6DE7"/>
    <w:rsid w:val="00ED0400"/>
    <w:rsid w:val="00ED1239"/>
    <w:rsid w:val="00ED190C"/>
    <w:rsid w:val="00ED23DB"/>
    <w:rsid w:val="00EE355D"/>
    <w:rsid w:val="00EE3BC7"/>
    <w:rsid w:val="00EF1D1E"/>
    <w:rsid w:val="00EF28D1"/>
    <w:rsid w:val="00EF3F53"/>
    <w:rsid w:val="00EF7B30"/>
    <w:rsid w:val="00F0185E"/>
    <w:rsid w:val="00F03A36"/>
    <w:rsid w:val="00F043AA"/>
    <w:rsid w:val="00F05EC1"/>
    <w:rsid w:val="00F07D1A"/>
    <w:rsid w:val="00F21AE9"/>
    <w:rsid w:val="00F22C50"/>
    <w:rsid w:val="00F23F4D"/>
    <w:rsid w:val="00F24025"/>
    <w:rsid w:val="00F258FF"/>
    <w:rsid w:val="00F274DC"/>
    <w:rsid w:val="00F27D60"/>
    <w:rsid w:val="00F302B9"/>
    <w:rsid w:val="00F3197D"/>
    <w:rsid w:val="00F34EF9"/>
    <w:rsid w:val="00F37477"/>
    <w:rsid w:val="00F41B2E"/>
    <w:rsid w:val="00F44163"/>
    <w:rsid w:val="00F44801"/>
    <w:rsid w:val="00F45AA9"/>
    <w:rsid w:val="00F46BD9"/>
    <w:rsid w:val="00F47E7B"/>
    <w:rsid w:val="00F503CB"/>
    <w:rsid w:val="00F50884"/>
    <w:rsid w:val="00F5109F"/>
    <w:rsid w:val="00F546F7"/>
    <w:rsid w:val="00F550F6"/>
    <w:rsid w:val="00F5794E"/>
    <w:rsid w:val="00F60E4A"/>
    <w:rsid w:val="00F61123"/>
    <w:rsid w:val="00F61293"/>
    <w:rsid w:val="00F62F4D"/>
    <w:rsid w:val="00F64229"/>
    <w:rsid w:val="00F6572F"/>
    <w:rsid w:val="00F72CA4"/>
    <w:rsid w:val="00F7330E"/>
    <w:rsid w:val="00F737FF"/>
    <w:rsid w:val="00F73E9C"/>
    <w:rsid w:val="00F74B95"/>
    <w:rsid w:val="00F75318"/>
    <w:rsid w:val="00F755EC"/>
    <w:rsid w:val="00F7667C"/>
    <w:rsid w:val="00F808C2"/>
    <w:rsid w:val="00F831F5"/>
    <w:rsid w:val="00F84DAF"/>
    <w:rsid w:val="00F858BC"/>
    <w:rsid w:val="00F859F5"/>
    <w:rsid w:val="00F871AD"/>
    <w:rsid w:val="00F87764"/>
    <w:rsid w:val="00F92818"/>
    <w:rsid w:val="00F928B5"/>
    <w:rsid w:val="00F97FB4"/>
    <w:rsid w:val="00FA027F"/>
    <w:rsid w:val="00FA571B"/>
    <w:rsid w:val="00FA73FE"/>
    <w:rsid w:val="00FA7A66"/>
    <w:rsid w:val="00FA7E77"/>
    <w:rsid w:val="00FB10EA"/>
    <w:rsid w:val="00FB32EE"/>
    <w:rsid w:val="00FB42C3"/>
    <w:rsid w:val="00FB5718"/>
    <w:rsid w:val="00FB724C"/>
    <w:rsid w:val="00FB7E4E"/>
    <w:rsid w:val="00FC325D"/>
    <w:rsid w:val="00FC5078"/>
    <w:rsid w:val="00FC5D24"/>
    <w:rsid w:val="00FC6E4C"/>
    <w:rsid w:val="00FC780C"/>
    <w:rsid w:val="00FD1DBD"/>
    <w:rsid w:val="00FD28E5"/>
    <w:rsid w:val="00FD3B59"/>
    <w:rsid w:val="00FD3C63"/>
    <w:rsid w:val="00FD7349"/>
    <w:rsid w:val="00FE13AE"/>
    <w:rsid w:val="00FE3369"/>
    <w:rsid w:val="00FE3F72"/>
    <w:rsid w:val="00FE6180"/>
    <w:rsid w:val="00FF284A"/>
    <w:rsid w:val="00FF7801"/>
    <w:rsid w:val="00FF7B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D3F032-275D-438F-9F6A-533126C4E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612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iPriority w:val="99"/>
    <w:unhideWhenUsed/>
    <w:rsid w:val="0052303E"/>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0">
    <w:name w:val="toc 1"/>
    <w:basedOn w:val="a"/>
    <w:next w:val="a"/>
    <w:autoRedefine/>
    <w:uiPriority w:val="39"/>
    <w:rsid w:val="00E35012"/>
    <w:pPr>
      <w:tabs>
        <w:tab w:val="right" w:leader="hyphen" w:pos="8490"/>
      </w:tabs>
      <w:ind w:leftChars="0" w:left="0" w:right="369" w:hangingChars="200" w:hanging="567"/>
    </w:pPr>
    <w:rPr>
      <w:rFonts w:hAnsi="標楷體"/>
      <w:b/>
      <w:sz w:val="24"/>
    </w:rPr>
  </w:style>
  <w:style w:type="paragraph" w:styleId="21">
    <w:name w:val="toc 2"/>
    <w:basedOn w:val="a"/>
    <w:next w:val="a"/>
    <w:autoRedefine/>
    <w:uiPriority w:val="39"/>
    <w:rsid w:val="00E35012"/>
    <w:pPr>
      <w:tabs>
        <w:tab w:val="right" w:leader="hyphen" w:pos="8490"/>
      </w:tabs>
      <w:ind w:leftChars="0" w:left="0" w:right="278" w:hangingChars="200" w:hanging="488"/>
    </w:pPr>
    <w:rPr>
      <w:sz w:val="24"/>
    </w:rPr>
  </w:style>
  <w:style w:type="character" w:customStyle="1" w:styleId="ae">
    <w:name w:val="頁首 字元"/>
    <w:link w:val="ad"/>
    <w:uiPriority w:val="99"/>
    <w:rsid w:val="0052303E"/>
    <w:rPr>
      <w:rFonts w:ascii="標楷體" w:eastAsia="標楷體"/>
      <w:snapToGrid w:val="0"/>
      <w:kern w:val="2"/>
    </w:rPr>
  </w:style>
  <w:style w:type="paragraph" w:styleId="af">
    <w:name w:val="footer"/>
    <w:basedOn w:val="a"/>
    <w:link w:val="af0"/>
    <w:uiPriority w:val="99"/>
    <w:unhideWhenUsed/>
    <w:rsid w:val="0052303E"/>
    <w:pPr>
      <w:tabs>
        <w:tab w:val="center" w:pos="4153"/>
        <w:tab w:val="right" w:pos="8306"/>
      </w:tabs>
      <w:snapToGrid w:val="0"/>
    </w:pPr>
    <w:rPr>
      <w:sz w:val="20"/>
      <w:szCs w:val="20"/>
    </w:rPr>
  </w:style>
  <w:style w:type="character" w:customStyle="1" w:styleId="af0">
    <w:name w:val="頁尾 字元"/>
    <w:link w:val="af"/>
    <w:uiPriority w:val="99"/>
    <w:rsid w:val="0052303E"/>
    <w:rPr>
      <w:rFonts w:ascii="標楷體" w:eastAsia="標楷體"/>
      <w:snapToGrid w:val="0"/>
      <w:kern w:val="2"/>
    </w:rPr>
  </w:style>
  <w:style w:type="character" w:styleId="af1">
    <w:name w:val="Hyperlink"/>
    <w:uiPriority w:val="99"/>
    <w:rsid w:val="00F61293"/>
    <w:rPr>
      <w:color w:val="0000FF"/>
      <w:sz w:val="24"/>
      <w:szCs w:val="24"/>
      <w:u w:val="single"/>
    </w:rPr>
  </w:style>
  <w:style w:type="paragraph" w:styleId="af2">
    <w:name w:val="footnote text"/>
    <w:basedOn w:val="a"/>
    <w:link w:val="af3"/>
    <w:uiPriority w:val="99"/>
    <w:unhideWhenUsed/>
    <w:rsid w:val="00770E1F"/>
    <w:pPr>
      <w:snapToGrid w:val="0"/>
      <w:jc w:val="left"/>
    </w:pPr>
    <w:rPr>
      <w:sz w:val="20"/>
      <w:szCs w:val="20"/>
    </w:rPr>
  </w:style>
  <w:style w:type="character" w:customStyle="1" w:styleId="af3">
    <w:name w:val="註腳文字 字元"/>
    <w:link w:val="af2"/>
    <w:uiPriority w:val="99"/>
    <w:rsid w:val="00770E1F"/>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770E1F"/>
    <w:rPr>
      <w:vertAlign w:val="superscript"/>
    </w:rPr>
  </w:style>
  <w:style w:type="character" w:customStyle="1" w:styleId="143">
    <w:name w:val="表格內文(14行高) 字元"/>
    <w:link w:val="142"/>
    <w:rsid w:val="00706463"/>
    <w:rPr>
      <w:rFonts w:ascii="標楷體" w:eastAsia="標楷體"/>
      <w:snapToGrid w:val="0"/>
      <w:kern w:val="2"/>
      <w:sz w:val="24"/>
      <w:szCs w:val="28"/>
    </w:rPr>
  </w:style>
  <w:style w:type="character" w:customStyle="1" w:styleId="ab">
    <w:name w:val="姓名及分機 字元"/>
    <w:link w:val="aa"/>
    <w:rsid w:val="00EC0006"/>
    <w:rPr>
      <w:rFonts w:ascii="標楷體" w:eastAsia="標楷體"/>
      <w:snapToGrid w:val="0"/>
      <w:kern w:val="2"/>
      <w:sz w:val="24"/>
      <w:szCs w:val="28"/>
    </w:rPr>
  </w:style>
  <w:style w:type="character" w:customStyle="1" w:styleId="141">
    <w:name w:val="第二層(14號字) 字元1"/>
    <w:link w:val="14"/>
    <w:rsid w:val="00D331DD"/>
    <w:rPr>
      <w:rFonts w:ascii="標楷體" w:eastAsia="標楷體"/>
      <w:b/>
      <w:snapToGrid w:val="0"/>
      <w:kern w:val="2"/>
      <w:sz w:val="28"/>
    </w:rPr>
  </w:style>
  <w:style w:type="character" w:customStyle="1" w:styleId="1">
    <w:name w:val="(一)(二)(三) 字元1"/>
    <w:link w:val="a4"/>
    <w:rsid w:val="00D331DD"/>
    <w:rPr>
      <w:rFonts w:ascii="標楷體" w:eastAsia="標楷體"/>
      <w:snapToGrid w:val="0"/>
      <w:kern w:val="2"/>
      <w:sz w:val="28"/>
      <w:szCs w:val="28"/>
    </w:rPr>
  </w:style>
  <w:style w:type="character" w:customStyle="1" w:styleId="22">
    <w:name w:val="(一)下內文縮2 字元2"/>
    <w:link w:val="2"/>
    <w:rsid w:val="00D331DD"/>
    <w:rPr>
      <w:rFonts w:ascii="標楷體" w:eastAsia="標楷體"/>
      <w:snapToGrid w:val="0"/>
      <w:kern w:val="2"/>
      <w:sz w:val="28"/>
      <w:szCs w:val="28"/>
    </w:rPr>
  </w:style>
  <w:style w:type="paragraph" w:styleId="af5">
    <w:name w:val="Balloon Text"/>
    <w:basedOn w:val="a"/>
    <w:link w:val="af6"/>
    <w:uiPriority w:val="99"/>
    <w:semiHidden/>
    <w:unhideWhenUsed/>
    <w:rsid w:val="0017753C"/>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17753C"/>
    <w:rPr>
      <w:rFonts w:ascii="Calibri Light" w:eastAsia="新細明體" w:hAnsi="Calibri Light" w:cs="Times New Roman"/>
      <w:snapToGrid w:val="0"/>
      <w:kern w:val="2"/>
      <w:sz w:val="18"/>
      <w:szCs w:val="18"/>
    </w:rPr>
  </w:style>
  <w:style w:type="table" w:styleId="af7">
    <w:name w:val="Table Grid"/>
    <w:basedOn w:val="a1"/>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semiHidden/>
    <w:unhideWhenUsed/>
    <w:rsid w:val="00E821F7"/>
    <w:pPr>
      <w:spacing w:after="120"/>
    </w:pPr>
  </w:style>
  <w:style w:type="character" w:customStyle="1" w:styleId="af9">
    <w:name w:val="本文 字元"/>
    <w:link w:val="af8"/>
    <w:uiPriority w:val="99"/>
    <w:semiHidden/>
    <w:rsid w:val="00E821F7"/>
    <w:rPr>
      <w:rFonts w:ascii="標楷體" w:eastAsia="標楷體"/>
      <w:snapToGrid w:val="0"/>
      <w:kern w:val="2"/>
      <w:sz w:val="28"/>
      <w:szCs w:val="28"/>
    </w:rPr>
  </w:style>
  <w:style w:type="paragraph" w:customStyle="1" w:styleId="afa">
    <w:name w:val=" 字元 字元"/>
    <w:basedOn w:val="a"/>
    <w:semiHidden/>
    <w:rsid w:val="009B24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一)(二)(三) 字元"/>
    <w:rsid w:val="00493E27"/>
    <w:rPr>
      <w:rFonts w:ascii="標楷體" w:eastAsia="標楷體"/>
      <w:snapToGrid w:val="0"/>
      <w:kern w:val="2"/>
      <w:sz w:val="28"/>
      <w:szCs w:val="28"/>
      <w:lang w:val="en-US" w:eastAsia="zh-TW" w:bidi="ar-SA"/>
    </w:rPr>
  </w:style>
  <w:style w:type="character" w:customStyle="1" w:styleId="23">
    <w:name w:val="(一)下內文縮2 字元"/>
    <w:rsid w:val="00493E27"/>
    <w:rPr>
      <w:rFonts w:ascii="標楷體" w:eastAsia="標楷體"/>
      <w:snapToGrid w:val="0"/>
      <w:kern w:val="2"/>
      <w:sz w:val="28"/>
      <w:szCs w:val="28"/>
      <w:lang w:val="en-US" w:eastAsia="zh-TW" w:bidi="ar-SA"/>
    </w:rPr>
  </w:style>
  <w:style w:type="character" w:customStyle="1" w:styleId="200">
    <w:name w:val="表格內文(20行高) 字元"/>
    <w:link w:val="20"/>
    <w:rsid w:val="00493E27"/>
    <w:rPr>
      <w:rFonts w:ascii="標楷體" w:eastAsia="標楷體"/>
      <w:snapToGrid w:val="0"/>
      <w:kern w:val="2"/>
      <w:sz w:val="24"/>
      <w:szCs w:val="28"/>
    </w:rPr>
  </w:style>
  <w:style w:type="character" w:customStyle="1" w:styleId="1410">
    <w:name w:val="表格內文(14行高) 字元1"/>
    <w:rsid w:val="00335133"/>
    <w:rPr>
      <w:rFonts w:ascii="標楷體" w:eastAsia="標楷體"/>
      <w:snapToGrid w:val="0"/>
      <w:kern w:val="2"/>
      <w:sz w:val="24"/>
      <w:szCs w:val="28"/>
    </w:rPr>
  </w:style>
  <w:style w:type="character" w:customStyle="1" w:styleId="145">
    <w:name w:val="表格內文(14行高) 字元 字元 字元"/>
    <w:link w:val="146"/>
    <w:rsid w:val="00024BA6"/>
    <w:rPr>
      <w:rFonts w:ascii="標楷體" w:eastAsia="標楷體"/>
      <w:snapToGrid w:val="0"/>
      <w:spacing w:val="-5"/>
      <w:kern w:val="2"/>
      <w:sz w:val="24"/>
      <w:szCs w:val="28"/>
    </w:rPr>
  </w:style>
  <w:style w:type="paragraph" w:customStyle="1" w:styleId="146">
    <w:name w:val="表格內文(14行高) 字元 字元"/>
    <w:basedOn w:val="a8"/>
    <w:link w:val="145"/>
    <w:rsid w:val="00024BA6"/>
    <w:pPr>
      <w:spacing w:line="280" w:lineRule="exact"/>
      <w:ind w:leftChars="0" w:left="0" w:firstLineChars="0" w:firstLine="0"/>
      <w:jc w:val="left"/>
    </w:pPr>
    <w:rPr>
      <w:spacing w:val="-5"/>
      <w:sz w:val="24"/>
    </w:rPr>
  </w:style>
  <w:style w:type="character" w:customStyle="1" w:styleId="1230">
    <w:name w:val="1.2.3. 字元"/>
    <w:link w:val="123"/>
    <w:rsid w:val="008F680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95801">
      <w:bodyDiv w:val="1"/>
      <w:marLeft w:val="0"/>
      <w:marRight w:val="0"/>
      <w:marTop w:val="0"/>
      <w:marBottom w:val="0"/>
      <w:divBdr>
        <w:top w:val="none" w:sz="0" w:space="0" w:color="auto"/>
        <w:left w:val="none" w:sz="0" w:space="0" w:color="auto"/>
        <w:bottom w:val="none" w:sz="0" w:space="0" w:color="auto"/>
        <w:right w:val="none" w:sz="0" w:space="0" w:color="auto"/>
      </w:divBdr>
    </w:div>
    <w:div w:id="198353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71F11-DB96-40BA-BFC4-EE9175757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Pages>
  <Words>208</Words>
  <Characters>1189</Characters>
  <Application>Microsoft Office Word</Application>
  <DocSecurity>0</DocSecurity>
  <Lines>9</Lines>
  <Paragraphs>2</Paragraphs>
  <ScaleCrop>false</ScaleCrop>
  <Company>HOME</Company>
  <LinksUpToDate>false</LinksUpToDate>
  <CharactersWithSpaces>1395</CharactersWithSpaces>
  <SharedDoc>false</SharedDoc>
  <HLinks>
    <vt:vector size="48" baseType="variant">
      <vt:variant>
        <vt:i4>1507391</vt:i4>
      </vt:variant>
      <vt:variant>
        <vt:i4>44</vt:i4>
      </vt:variant>
      <vt:variant>
        <vt:i4>0</vt:i4>
      </vt:variant>
      <vt:variant>
        <vt:i4>5</vt:i4>
      </vt:variant>
      <vt:variant>
        <vt:lpwstr/>
      </vt:variant>
      <vt:variant>
        <vt:lpwstr>_Toc186118914</vt:lpwstr>
      </vt:variant>
      <vt:variant>
        <vt:i4>1507391</vt:i4>
      </vt:variant>
      <vt:variant>
        <vt:i4>38</vt:i4>
      </vt:variant>
      <vt:variant>
        <vt:i4>0</vt:i4>
      </vt:variant>
      <vt:variant>
        <vt:i4>5</vt:i4>
      </vt:variant>
      <vt:variant>
        <vt:lpwstr/>
      </vt:variant>
      <vt:variant>
        <vt:lpwstr>_Toc186118913</vt:lpwstr>
      </vt:variant>
      <vt:variant>
        <vt:i4>1507391</vt:i4>
      </vt:variant>
      <vt:variant>
        <vt:i4>32</vt:i4>
      </vt:variant>
      <vt:variant>
        <vt:i4>0</vt:i4>
      </vt:variant>
      <vt:variant>
        <vt:i4>5</vt:i4>
      </vt:variant>
      <vt:variant>
        <vt:lpwstr/>
      </vt:variant>
      <vt:variant>
        <vt:lpwstr>_Toc186118912</vt:lpwstr>
      </vt:variant>
      <vt:variant>
        <vt:i4>1507391</vt:i4>
      </vt:variant>
      <vt:variant>
        <vt:i4>26</vt:i4>
      </vt:variant>
      <vt:variant>
        <vt:i4>0</vt:i4>
      </vt:variant>
      <vt:variant>
        <vt:i4>5</vt:i4>
      </vt:variant>
      <vt:variant>
        <vt:lpwstr/>
      </vt:variant>
      <vt:variant>
        <vt:lpwstr>_Toc186118911</vt:lpwstr>
      </vt:variant>
      <vt:variant>
        <vt:i4>1507391</vt:i4>
      </vt:variant>
      <vt:variant>
        <vt:i4>20</vt:i4>
      </vt:variant>
      <vt:variant>
        <vt:i4>0</vt:i4>
      </vt:variant>
      <vt:variant>
        <vt:i4>5</vt:i4>
      </vt:variant>
      <vt:variant>
        <vt:lpwstr/>
      </vt:variant>
      <vt:variant>
        <vt:lpwstr>_Toc186118910</vt:lpwstr>
      </vt:variant>
      <vt:variant>
        <vt:i4>1441855</vt:i4>
      </vt:variant>
      <vt:variant>
        <vt:i4>14</vt:i4>
      </vt:variant>
      <vt:variant>
        <vt:i4>0</vt:i4>
      </vt:variant>
      <vt:variant>
        <vt:i4>5</vt:i4>
      </vt:variant>
      <vt:variant>
        <vt:lpwstr/>
      </vt:variant>
      <vt:variant>
        <vt:lpwstr>_Toc186118909</vt:lpwstr>
      </vt:variant>
      <vt:variant>
        <vt:i4>1441855</vt:i4>
      </vt:variant>
      <vt:variant>
        <vt:i4>8</vt:i4>
      </vt:variant>
      <vt:variant>
        <vt:i4>0</vt:i4>
      </vt:variant>
      <vt:variant>
        <vt:i4>5</vt:i4>
      </vt:variant>
      <vt:variant>
        <vt:lpwstr/>
      </vt:variant>
      <vt:variant>
        <vt:lpwstr>_Toc186118908</vt:lpwstr>
      </vt:variant>
      <vt:variant>
        <vt:i4>1441855</vt:i4>
      </vt:variant>
      <vt:variant>
        <vt:i4>2</vt:i4>
      </vt:variant>
      <vt:variant>
        <vt:i4>0</vt:i4>
      </vt:variant>
      <vt:variant>
        <vt:i4>5</vt:i4>
      </vt:variant>
      <vt:variant>
        <vt:lpwstr/>
      </vt:variant>
      <vt:variant>
        <vt:lpwstr>_Toc186118907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2024-12-26T08:11:00Z</cp:lastPrinted>
  <dcterms:created xsi:type="dcterms:W3CDTF">2024-12-31T03:01:00Z</dcterms:created>
  <dcterms:modified xsi:type="dcterms:W3CDTF">2024-12-31T03:01:00Z</dcterms:modified>
</cp:coreProperties>
</file>