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59BB47" w14:textId="3969530E" w:rsidR="001E0A74" w:rsidRPr="00383C53" w:rsidRDefault="000F55F7"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0" w:name="_Toc189487283"/>
      <w:r w:rsidRPr="00383C53">
        <w:rPr>
          <w:rFonts w:ascii="標楷體" w:eastAsia="標楷體" w:hAnsi="標楷體" w:hint="eastAsia"/>
          <w:bCs w:val="0"/>
          <w:sz w:val="36"/>
          <w:szCs w:val="36"/>
        </w:rPr>
        <w:t>本會期院會通過之議案(含逕付二讀案)</w:t>
      </w:r>
      <w:r w:rsidRPr="00383C53">
        <w:rPr>
          <w:rFonts w:ascii="標楷體" w:eastAsia="標楷體" w:hAnsi="標楷體"/>
          <w:bCs w:val="0"/>
          <w:sz w:val="36"/>
          <w:szCs w:val="36"/>
        </w:rPr>
        <w:t>(</w:t>
      </w:r>
      <w:r w:rsidR="00383C53" w:rsidRPr="00383C53">
        <w:rPr>
          <w:rFonts w:ascii="標楷體" w:eastAsia="標楷體" w:hAnsi="標楷體" w:hint="eastAsia"/>
          <w:bCs w:val="0"/>
          <w:sz w:val="36"/>
          <w:szCs w:val="36"/>
        </w:rPr>
        <w:t>4</w:t>
      </w:r>
      <w:r w:rsidR="00CF7959">
        <w:rPr>
          <w:rFonts w:ascii="標楷體" w:eastAsia="標楷體" w:hAnsi="標楷體" w:hint="eastAsia"/>
          <w:bCs w:val="0"/>
          <w:sz w:val="36"/>
          <w:szCs w:val="36"/>
        </w:rPr>
        <w:t>43</w:t>
      </w:r>
      <w:r w:rsidRPr="00383C53">
        <w:rPr>
          <w:rFonts w:ascii="標楷體" w:eastAsia="標楷體" w:hAnsi="標楷體" w:hint="eastAsia"/>
          <w:bCs w:val="0"/>
          <w:sz w:val="36"/>
          <w:szCs w:val="36"/>
        </w:rPr>
        <w:t>案</w:t>
      </w:r>
      <w:r w:rsidRPr="00383C53">
        <w:rPr>
          <w:rFonts w:ascii="標楷體" w:eastAsia="標楷體" w:hAnsi="標楷體"/>
          <w:bCs w:val="0"/>
          <w:sz w:val="36"/>
          <w:szCs w:val="36"/>
        </w:rPr>
        <w:t>)</w:t>
      </w:r>
      <w:bookmarkEnd w:id="0"/>
    </w:p>
    <w:p w14:paraId="7EE4B3A6" w14:textId="3A37BBC3" w:rsidR="007D160C" w:rsidRPr="00450304"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1" w:name="_Toc126576789"/>
      <w:bookmarkStart w:id="2" w:name="_Toc143873905"/>
      <w:bookmarkStart w:id="3" w:name="_Toc157095681"/>
      <w:bookmarkStart w:id="4" w:name="_Toc175833571"/>
      <w:bookmarkStart w:id="5" w:name="_Toc189487284"/>
      <w:r w:rsidRPr="00450304">
        <w:rPr>
          <w:rFonts w:ascii="標楷體" w:eastAsia="標楷體" w:hAnsi="標楷體" w:hint="eastAsia"/>
          <w:b/>
          <w:bCs/>
          <w:sz w:val="32"/>
          <w:szCs w:val="32"/>
        </w:rPr>
        <w:t>一、法律案及本院內規(</w:t>
      </w:r>
      <w:r w:rsidR="00C532FC">
        <w:rPr>
          <w:rFonts w:ascii="標楷體" w:eastAsia="標楷體" w:hAnsi="標楷體" w:hint="eastAsia"/>
          <w:b/>
          <w:bCs/>
          <w:sz w:val="32"/>
          <w:szCs w:val="32"/>
        </w:rPr>
        <w:t>55</w:t>
      </w:r>
      <w:r w:rsidRPr="00450304">
        <w:rPr>
          <w:rFonts w:ascii="標楷體" w:eastAsia="標楷體" w:hAnsi="標楷體" w:hint="eastAsia"/>
          <w:b/>
          <w:bCs/>
          <w:sz w:val="32"/>
          <w:szCs w:val="32"/>
        </w:rPr>
        <w:t>案)</w:t>
      </w:r>
      <w:bookmarkEnd w:id="1"/>
      <w:bookmarkEnd w:id="2"/>
      <w:bookmarkEnd w:id="3"/>
      <w:bookmarkEnd w:id="4"/>
      <w:bookmarkEnd w:id="5"/>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7"/>
        <w:gridCol w:w="1285"/>
        <w:gridCol w:w="1416"/>
        <w:gridCol w:w="1693"/>
        <w:gridCol w:w="1735"/>
        <w:gridCol w:w="1617"/>
        <w:gridCol w:w="1520"/>
      </w:tblGrid>
      <w:tr w:rsidR="007D160C" w:rsidRPr="00780B41" w14:paraId="0552D988" w14:textId="77777777" w:rsidTr="004E1C6E">
        <w:trPr>
          <w:trHeight w:val="473"/>
          <w:jc w:val="center"/>
        </w:trPr>
        <w:tc>
          <w:tcPr>
            <w:tcW w:w="657" w:type="dxa"/>
            <w:tcBorders>
              <w:top w:val="single" w:sz="12" w:space="0" w:color="auto"/>
              <w:bottom w:val="single" w:sz="12" w:space="0" w:color="auto"/>
              <w:right w:val="single" w:sz="4" w:space="0" w:color="auto"/>
            </w:tcBorders>
            <w:vAlign w:val="center"/>
          </w:tcPr>
          <w:p w14:paraId="26CCEFAD"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序號</w:t>
            </w:r>
          </w:p>
        </w:tc>
        <w:tc>
          <w:tcPr>
            <w:tcW w:w="1285" w:type="dxa"/>
            <w:tcBorders>
              <w:top w:val="single" w:sz="12" w:space="0" w:color="auto"/>
              <w:left w:val="single" w:sz="4" w:space="0" w:color="auto"/>
              <w:bottom w:val="single" w:sz="12" w:space="0" w:color="auto"/>
            </w:tcBorders>
            <w:vAlign w:val="center"/>
          </w:tcPr>
          <w:p w14:paraId="1F1389CE"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法 案</w:t>
            </w:r>
          </w:p>
          <w:p w14:paraId="4B9A6207"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名 稱</w:t>
            </w:r>
          </w:p>
        </w:tc>
        <w:tc>
          <w:tcPr>
            <w:tcW w:w="1416" w:type="dxa"/>
            <w:tcBorders>
              <w:top w:val="single" w:sz="12" w:space="0" w:color="auto"/>
              <w:left w:val="single" w:sz="4" w:space="0" w:color="auto"/>
              <w:bottom w:val="single" w:sz="12" w:space="0" w:color="auto"/>
            </w:tcBorders>
            <w:vAlign w:val="center"/>
          </w:tcPr>
          <w:p w14:paraId="7CAF773D" w14:textId="77777777" w:rsidR="007D160C" w:rsidRPr="00780B41" w:rsidRDefault="007D160C" w:rsidP="00F470A8">
            <w:pPr>
              <w:overflowPunct w:val="0"/>
              <w:spacing w:line="320" w:lineRule="exact"/>
              <w:jc w:val="center"/>
              <w:rPr>
                <w:rFonts w:ascii="標楷體" w:eastAsia="標楷體" w:hAnsi="標楷體"/>
                <w:b/>
                <w:bCs/>
                <w:color w:val="000000" w:themeColor="text1"/>
                <w:spacing w:val="-20"/>
                <w:szCs w:val="24"/>
              </w:rPr>
            </w:pPr>
            <w:r w:rsidRPr="00780B41">
              <w:rPr>
                <w:rFonts w:ascii="標楷體" w:eastAsia="標楷體" w:hAnsi="標楷體" w:hint="eastAsia"/>
                <w:b/>
                <w:bCs/>
                <w:color w:val="000000" w:themeColor="text1"/>
                <w:spacing w:val="-20"/>
                <w:szCs w:val="24"/>
              </w:rPr>
              <w:t>提案機關</w:t>
            </w:r>
          </w:p>
          <w:p w14:paraId="727E510C"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 xml:space="preserve">或 </w:t>
            </w:r>
          </w:p>
          <w:p w14:paraId="72F83D28"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委 員</w:t>
            </w:r>
          </w:p>
        </w:tc>
        <w:tc>
          <w:tcPr>
            <w:tcW w:w="1693" w:type="dxa"/>
            <w:tcBorders>
              <w:top w:val="single" w:sz="12" w:space="0" w:color="auto"/>
              <w:bottom w:val="single" w:sz="12" w:space="0" w:color="auto"/>
            </w:tcBorders>
            <w:vAlign w:val="center"/>
          </w:tcPr>
          <w:p w14:paraId="384F14DA"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院會交付</w:t>
            </w:r>
          </w:p>
          <w:p w14:paraId="4CDFC9A2"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日期及會次</w:t>
            </w:r>
          </w:p>
        </w:tc>
        <w:tc>
          <w:tcPr>
            <w:tcW w:w="1735" w:type="dxa"/>
            <w:tcBorders>
              <w:top w:val="single" w:sz="12" w:space="0" w:color="auto"/>
              <w:bottom w:val="single" w:sz="12" w:space="0" w:color="auto"/>
            </w:tcBorders>
            <w:vAlign w:val="center"/>
          </w:tcPr>
          <w:p w14:paraId="40472EE8" w14:textId="77777777" w:rsidR="007D160C" w:rsidRPr="00780B41" w:rsidRDefault="007D160C" w:rsidP="00F470A8">
            <w:pPr>
              <w:overflowPunct w:val="0"/>
              <w:spacing w:line="320" w:lineRule="exact"/>
              <w:jc w:val="center"/>
              <w:rPr>
                <w:rFonts w:ascii="標楷體" w:eastAsia="標楷體" w:hAnsi="標楷體"/>
                <w:b/>
                <w:bCs/>
                <w:color w:val="000000" w:themeColor="text1"/>
                <w:spacing w:val="-6"/>
                <w:szCs w:val="24"/>
              </w:rPr>
            </w:pPr>
            <w:r w:rsidRPr="00780B41">
              <w:rPr>
                <w:rFonts w:ascii="標楷體" w:eastAsia="標楷體" w:hAnsi="標楷體" w:hint="eastAsia"/>
                <w:b/>
                <w:bCs/>
                <w:color w:val="000000" w:themeColor="text1"/>
                <w:spacing w:val="-6"/>
                <w:szCs w:val="24"/>
              </w:rPr>
              <w:t>審查會審竣</w:t>
            </w:r>
          </w:p>
          <w:p w14:paraId="05DF5912"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日期及會次</w:t>
            </w:r>
          </w:p>
        </w:tc>
        <w:tc>
          <w:tcPr>
            <w:tcW w:w="1617" w:type="dxa"/>
            <w:tcBorders>
              <w:top w:val="single" w:sz="12" w:space="0" w:color="auto"/>
              <w:bottom w:val="single" w:sz="12" w:space="0" w:color="auto"/>
            </w:tcBorders>
            <w:vAlign w:val="center"/>
          </w:tcPr>
          <w:p w14:paraId="6468B265"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院會通過</w:t>
            </w:r>
          </w:p>
          <w:p w14:paraId="1F90C900" w14:textId="77777777" w:rsidR="007D160C" w:rsidRPr="00780B41" w:rsidRDefault="007D160C" w:rsidP="00F470A8">
            <w:pPr>
              <w:overflowPunct w:val="0"/>
              <w:spacing w:line="320" w:lineRule="exact"/>
              <w:jc w:val="center"/>
              <w:rPr>
                <w:rFonts w:ascii="標楷體" w:eastAsia="標楷體" w:hAnsi="標楷體"/>
                <w:b/>
                <w:bCs/>
                <w:color w:val="000000" w:themeColor="text1"/>
                <w:spacing w:val="-10"/>
                <w:szCs w:val="24"/>
              </w:rPr>
            </w:pPr>
            <w:r w:rsidRPr="00780B41">
              <w:rPr>
                <w:rFonts w:ascii="標楷體" w:eastAsia="標楷體" w:hAnsi="標楷體" w:hint="eastAsia"/>
                <w:b/>
                <w:bCs/>
                <w:color w:val="000000" w:themeColor="text1"/>
                <w:spacing w:val="-10"/>
                <w:szCs w:val="24"/>
              </w:rPr>
              <w:t>日期及會次</w:t>
            </w:r>
          </w:p>
        </w:tc>
        <w:tc>
          <w:tcPr>
            <w:tcW w:w="1520" w:type="dxa"/>
            <w:tcBorders>
              <w:top w:val="single" w:sz="12" w:space="0" w:color="auto"/>
              <w:bottom w:val="single" w:sz="12" w:space="0" w:color="auto"/>
            </w:tcBorders>
            <w:vAlign w:val="center"/>
          </w:tcPr>
          <w:p w14:paraId="107BC597"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總統公布</w:t>
            </w:r>
          </w:p>
          <w:p w14:paraId="7757FB5B" w14:textId="77777777" w:rsidR="007D160C" w:rsidRPr="00780B41" w:rsidRDefault="007D160C" w:rsidP="00F470A8">
            <w:pPr>
              <w:overflowPunct w:val="0"/>
              <w:spacing w:line="320" w:lineRule="exact"/>
              <w:ind w:leftChars="12" w:left="29"/>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日期及文號</w:t>
            </w:r>
          </w:p>
        </w:tc>
      </w:tr>
      <w:tr w:rsidR="007D160C" w:rsidRPr="00370BEC" w14:paraId="1C2F821F" w14:textId="77777777" w:rsidTr="004E1C6E">
        <w:trPr>
          <w:trHeight w:val="558"/>
          <w:jc w:val="center"/>
        </w:trPr>
        <w:tc>
          <w:tcPr>
            <w:tcW w:w="657" w:type="dxa"/>
            <w:tcBorders>
              <w:top w:val="single" w:sz="4" w:space="0" w:color="auto"/>
              <w:bottom w:val="single" w:sz="2" w:space="0" w:color="auto"/>
              <w:right w:val="single" w:sz="2" w:space="0" w:color="auto"/>
            </w:tcBorders>
            <w:shd w:val="clear" w:color="auto" w:fill="auto"/>
          </w:tcPr>
          <w:p w14:paraId="566FF977"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2" w:space="0" w:color="auto"/>
              <w:right w:val="single" w:sz="2" w:space="0" w:color="auto"/>
            </w:tcBorders>
            <w:shd w:val="clear" w:color="auto" w:fill="auto"/>
          </w:tcPr>
          <w:p w14:paraId="20C239E0"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2" w:space="0" w:color="auto"/>
              <w:right w:val="single" w:sz="2" w:space="0" w:color="auto"/>
            </w:tcBorders>
            <w:shd w:val="clear" w:color="auto" w:fill="auto"/>
          </w:tcPr>
          <w:p w14:paraId="56331293"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行政院</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005C8732"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val="restart"/>
            <w:tcBorders>
              <w:top w:val="single" w:sz="4" w:space="0" w:color="auto"/>
              <w:left w:val="single" w:sz="4" w:space="0" w:color="000000"/>
              <w:bottom w:val="single" w:sz="12" w:space="0" w:color="auto"/>
              <w:right w:val="single" w:sz="4" w:space="0" w:color="auto"/>
            </w:tcBorders>
            <w:shd w:val="clear" w:color="auto" w:fill="auto"/>
          </w:tcPr>
          <w:p w14:paraId="78BB2AF4" w14:textId="77777777" w:rsidR="007D160C" w:rsidRPr="00BA2D3C" w:rsidRDefault="007D160C" w:rsidP="00D22FEE">
            <w:pPr>
              <w:overflowPunct w:val="0"/>
              <w:jc w:val="both"/>
              <w:rPr>
                <w:rFonts w:ascii="標楷體" w:eastAsia="標楷體" w:hAnsi="標楷體"/>
                <w:color w:val="FF0000"/>
                <w:kern w:val="2"/>
                <w:szCs w:val="24"/>
              </w:rPr>
            </w:pPr>
            <w:r w:rsidRPr="00B70D80">
              <w:rPr>
                <w:rFonts w:ascii="標楷體" w:eastAsia="標楷體" w:hAnsi="標楷體" w:hint="eastAsia"/>
                <w:szCs w:val="24"/>
              </w:rPr>
              <w:t>第11屆第2會期財政委員會第8次全體委員會議</w:t>
            </w:r>
            <w:r w:rsidRPr="008A37DB">
              <w:rPr>
                <w:rFonts w:ascii="標楷體" w:eastAsia="標楷體" w:hAnsi="標楷體" w:hint="eastAsia"/>
                <w:spacing w:val="-48"/>
                <w:szCs w:val="24"/>
              </w:rPr>
              <w:t>(113.11.13)</w:t>
            </w:r>
          </w:p>
        </w:tc>
        <w:tc>
          <w:tcPr>
            <w:tcW w:w="1617" w:type="dxa"/>
            <w:vMerge w:val="restart"/>
            <w:tcBorders>
              <w:top w:val="single" w:sz="4" w:space="0" w:color="auto"/>
              <w:left w:val="single" w:sz="4" w:space="0" w:color="auto"/>
              <w:bottom w:val="single" w:sz="4" w:space="0" w:color="auto"/>
              <w:right w:val="single" w:sz="4" w:space="0" w:color="auto"/>
            </w:tcBorders>
            <w:shd w:val="clear" w:color="auto" w:fill="auto"/>
          </w:tcPr>
          <w:p w14:paraId="3F6BCFC6" w14:textId="77777777" w:rsidR="007D160C" w:rsidRPr="00BA2D3C" w:rsidRDefault="007D160C" w:rsidP="00D22FEE">
            <w:pPr>
              <w:overflowPunct w:val="0"/>
              <w:jc w:val="both"/>
              <w:rPr>
                <w:rFonts w:ascii="標楷體" w:eastAsia="標楷體" w:hAnsi="標楷體"/>
                <w:bCs/>
                <w:color w:val="FF0000"/>
                <w:szCs w:val="24"/>
              </w:rPr>
            </w:pPr>
            <w:r w:rsidRPr="00B70D80">
              <w:rPr>
                <w:rFonts w:ascii="標楷體" w:eastAsia="標楷體" w:hAnsi="標楷體" w:hint="eastAsia"/>
                <w:szCs w:val="24"/>
              </w:rPr>
              <w:t>第11屆第2</w:t>
            </w:r>
            <w:r w:rsidRPr="00B70D80">
              <w:rPr>
                <w:rFonts w:ascii="標楷體" w:eastAsia="標楷體" w:hAnsi="標楷體" w:hint="eastAsia"/>
                <w:spacing w:val="-20"/>
                <w:szCs w:val="24"/>
              </w:rPr>
              <w:t>會期第11次院會</w:t>
            </w:r>
            <w:r w:rsidRPr="00B70D80">
              <w:rPr>
                <w:rFonts w:ascii="標楷體" w:eastAsia="標楷體" w:hAnsi="標楷體" w:hint="eastAsia"/>
                <w:szCs w:val="24"/>
              </w:rPr>
              <w:t>(113.</w:t>
            </w:r>
            <w:r>
              <w:rPr>
                <w:rFonts w:ascii="標楷體" w:eastAsia="標楷體" w:hAnsi="標楷體" w:hint="eastAsia"/>
                <w:szCs w:val="24"/>
              </w:rPr>
              <w:t>11</w:t>
            </w:r>
            <w:r w:rsidRPr="00B70D80">
              <w:rPr>
                <w:rFonts w:ascii="標楷體" w:eastAsia="標楷體" w:hAnsi="標楷體" w:hint="eastAsia"/>
                <w:szCs w:val="24"/>
              </w:rPr>
              <w:t>.29</w:t>
            </w:r>
            <w:r w:rsidRPr="00B70D80">
              <w:rPr>
                <w:rFonts w:ascii="標楷體" w:eastAsia="標楷體" w:hAnsi="標楷體"/>
                <w:szCs w:val="24"/>
              </w:rPr>
              <w:t>)</w:t>
            </w:r>
          </w:p>
        </w:tc>
        <w:tc>
          <w:tcPr>
            <w:tcW w:w="1520" w:type="dxa"/>
            <w:vMerge w:val="restart"/>
            <w:tcBorders>
              <w:top w:val="single" w:sz="4" w:space="0" w:color="auto"/>
              <w:left w:val="single" w:sz="4" w:space="0" w:color="auto"/>
              <w:bottom w:val="single" w:sz="4" w:space="0" w:color="auto"/>
            </w:tcBorders>
          </w:tcPr>
          <w:p w14:paraId="260EADD5" w14:textId="77777777" w:rsidR="007D160C" w:rsidRPr="00BA2D3C" w:rsidRDefault="007D160C" w:rsidP="00D22FEE">
            <w:pPr>
              <w:overflowPunct w:val="0"/>
              <w:jc w:val="both"/>
              <w:rPr>
                <w:rFonts w:ascii="標楷體" w:eastAsia="標楷體" w:hAnsi="標楷體"/>
                <w:color w:val="FF0000"/>
                <w:szCs w:val="24"/>
              </w:rPr>
            </w:pPr>
            <w:r w:rsidRPr="00827540">
              <w:rPr>
                <w:rFonts w:ascii="標楷體" w:eastAsia="標楷體" w:hAnsi="標楷體" w:hint="eastAsia"/>
                <w:szCs w:val="24"/>
              </w:rPr>
              <w:t>總統令中華民國113年12月18日華總一義字第</w:t>
            </w:r>
            <w:r w:rsidRPr="008A37DB">
              <w:rPr>
                <w:rFonts w:ascii="標楷體" w:eastAsia="標楷體" w:hAnsi="標楷體" w:cs="Helvetica" w:hint="eastAsia"/>
                <w:spacing w:val="-30"/>
                <w:szCs w:val="24"/>
              </w:rPr>
              <w:t>11300118961號</w:t>
            </w:r>
          </w:p>
        </w:tc>
      </w:tr>
      <w:tr w:rsidR="007D160C" w:rsidRPr="00370BEC" w14:paraId="6EDFE77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59FAC8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39AA01D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4A1596A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941870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735" w:type="dxa"/>
            <w:vMerge/>
            <w:tcBorders>
              <w:left w:val="single" w:sz="2" w:space="0" w:color="auto"/>
              <w:bottom w:val="single" w:sz="12" w:space="0" w:color="auto"/>
              <w:right w:val="single" w:sz="4" w:space="0" w:color="auto"/>
            </w:tcBorders>
            <w:shd w:val="clear" w:color="auto" w:fill="FFFFFF"/>
          </w:tcPr>
          <w:p w14:paraId="21E68CEF"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24B981CB"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7BB521D5" w14:textId="77777777" w:rsidR="007D160C" w:rsidRPr="00A54724" w:rsidRDefault="007D160C" w:rsidP="00F470A8">
            <w:pPr>
              <w:overflowPunct w:val="0"/>
              <w:ind w:left="240" w:hangingChars="100" w:hanging="240"/>
              <w:jc w:val="both"/>
              <w:rPr>
                <w:rFonts w:ascii="標楷體" w:eastAsia="標楷體" w:hAnsi="標楷體"/>
                <w:bCs/>
                <w:szCs w:val="24"/>
              </w:rPr>
            </w:pPr>
          </w:p>
        </w:tc>
      </w:tr>
      <w:tr w:rsidR="007D160C" w:rsidRPr="00370BEC" w14:paraId="0CD65B8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1EBF4FB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2C62F69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6B9A5B5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1BAEEEB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210817A1"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4E7F43B8"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0355C795" w14:textId="77777777" w:rsidR="007D160C" w:rsidRPr="00A54724" w:rsidRDefault="007D160C" w:rsidP="00F470A8">
            <w:pPr>
              <w:overflowPunct w:val="0"/>
              <w:jc w:val="both"/>
              <w:rPr>
                <w:rFonts w:ascii="標楷體" w:eastAsia="標楷體" w:hAnsi="標楷體"/>
                <w:bCs/>
                <w:szCs w:val="24"/>
              </w:rPr>
            </w:pPr>
          </w:p>
        </w:tc>
      </w:tr>
      <w:tr w:rsidR="007D160C" w:rsidRPr="00370BEC" w14:paraId="269951D9"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1681E698"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1078109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692038C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賴士葆等26人</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Pr>
          <w:p w14:paraId="142E392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4C535C5E"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350B5BC3"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0FCC2AF9" w14:textId="77777777" w:rsidR="007D160C" w:rsidRPr="00A54724" w:rsidRDefault="007D160C" w:rsidP="00F470A8">
            <w:pPr>
              <w:overflowPunct w:val="0"/>
              <w:ind w:left="240" w:hangingChars="100" w:hanging="240"/>
              <w:jc w:val="both"/>
              <w:rPr>
                <w:rFonts w:ascii="標楷體" w:eastAsia="標楷體" w:hAnsi="標楷體"/>
                <w:bCs/>
                <w:szCs w:val="24"/>
              </w:rPr>
            </w:pPr>
          </w:p>
        </w:tc>
      </w:tr>
      <w:tr w:rsidR="007D160C" w:rsidRPr="00370BEC" w14:paraId="6A3B219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2E5BEE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22DAAD25"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3A312182"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Pr>
          <w:p w14:paraId="09DF537E"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5792C564"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34AB6525"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2E5411C9" w14:textId="77777777" w:rsidR="007D160C" w:rsidRPr="00A54724" w:rsidRDefault="007D160C" w:rsidP="00F470A8">
            <w:pPr>
              <w:overflowPunct w:val="0"/>
              <w:ind w:left="240" w:hangingChars="100" w:hanging="240"/>
              <w:jc w:val="both"/>
              <w:rPr>
                <w:rFonts w:ascii="標楷體" w:eastAsia="標楷體" w:hAnsi="標楷體"/>
                <w:bCs/>
                <w:szCs w:val="24"/>
              </w:rPr>
            </w:pPr>
          </w:p>
        </w:tc>
      </w:tr>
      <w:tr w:rsidR="007D160C" w:rsidRPr="00370BEC" w14:paraId="74427332" w14:textId="77777777" w:rsidTr="004E1C6E">
        <w:trPr>
          <w:trHeight w:val="558"/>
          <w:jc w:val="center"/>
        </w:trPr>
        <w:tc>
          <w:tcPr>
            <w:tcW w:w="657" w:type="dxa"/>
            <w:tcBorders>
              <w:top w:val="single" w:sz="2" w:space="0" w:color="auto"/>
              <w:bottom w:val="single" w:sz="4" w:space="0" w:color="auto"/>
              <w:right w:val="single" w:sz="2" w:space="0" w:color="auto"/>
            </w:tcBorders>
            <w:shd w:val="clear" w:color="auto" w:fill="auto"/>
          </w:tcPr>
          <w:p w14:paraId="798461F6"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4" w:space="0" w:color="auto"/>
              <w:right w:val="single" w:sz="2" w:space="0" w:color="auto"/>
            </w:tcBorders>
            <w:shd w:val="clear" w:color="auto" w:fill="auto"/>
          </w:tcPr>
          <w:p w14:paraId="66AF1ED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4" w:space="0" w:color="auto"/>
              <w:right w:val="single" w:sz="2" w:space="0" w:color="auto"/>
            </w:tcBorders>
            <w:shd w:val="clear" w:color="auto" w:fill="auto"/>
          </w:tcPr>
          <w:p w14:paraId="673EFD56"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等19人</w:t>
            </w:r>
          </w:p>
        </w:tc>
        <w:tc>
          <w:tcPr>
            <w:tcW w:w="1693" w:type="dxa"/>
            <w:tcBorders>
              <w:top w:val="single" w:sz="4" w:space="0" w:color="000000"/>
              <w:left w:val="single" w:sz="4" w:space="0" w:color="000000"/>
              <w:bottom w:val="single" w:sz="4" w:space="0" w:color="auto"/>
              <w:right w:val="single" w:sz="4" w:space="0" w:color="000000"/>
            </w:tcBorders>
            <w:shd w:val="clear" w:color="auto" w:fill="FFFFFF"/>
          </w:tcPr>
          <w:p w14:paraId="7689C745"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4" w:space="0" w:color="auto"/>
              <w:right w:val="single" w:sz="4" w:space="0" w:color="auto"/>
            </w:tcBorders>
            <w:shd w:val="clear" w:color="auto" w:fill="FFFFFF"/>
            <w:vAlign w:val="center"/>
          </w:tcPr>
          <w:p w14:paraId="1EAEAC03" w14:textId="77777777" w:rsidR="007D160C" w:rsidRPr="00172ABB" w:rsidRDefault="007D160C" w:rsidP="00F470A8">
            <w:pPr>
              <w:widowControl w:val="0"/>
              <w:overflowPunct w:val="0"/>
              <w:spacing w:line="340" w:lineRule="exact"/>
              <w:jc w:val="both"/>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tcPr>
          <w:p w14:paraId="2E09B20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tcPr>
          <w:p w14:paraId="44FE8BB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279BAE3" w14:textId="77777777" w:rsidTr="004E1C6E">
        <w:trPr>
          <w:trHeight w:val="558"/>
          <w:jc w:val="center"/>
        </w:trPr>
        <w:tc>
          <w:tcPr>
            <w:tcW w:w="657" w:type="dxa"/>
            <w:tcBorders>
              <w:top w:val="single" w:sz="4" w:space="0" w:color="auto"/>
              <w:bottom w:val="single" w:sz="4" w:space="0" w:color="auto"/>
              <w:right w:val="single" w:sz="2" w:space="0" w:color="auto"/>
            </w:tcBorders>
            <w:shd w:val="clear" w:color="auto" w:fill="auto"/>
          </w:tcPr>
          <w:p w14:paraId="344A3A34"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4" w:space="0" w:color="auto"/>
              <w:right w:val="single" w:sz="2" w:space="0" w:color="auto"/>
            </w:tcBorders>
            <w:shd w:val="clear" w:color="auto" w:fill="auto"/>
          </w:tcPr>
          <w:p w14:paraId="1EA7AC3E"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4" w:space="0" w:color="auto"/>
              <w:right w:val="single" w:sz="2" w:space="0" w:color="auto"/>
            </w:tcBorders>
            <w:shd w:val="clear" w:color="auto" w:fill="auto"/>
          </w:tcPr>
          <w:p w14:paraId="218787B7"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陳冠廷等23人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676E2C01"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089B08DE"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3EAFF2B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7EFEDD38"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C527E7C" w14:textId="77777777" w:rsidTr="004E1C6E">
        <w:trPr>
          <w:trHeight w:val="558"/>
          <w:jc w:val="center"/>
        </w:trPr>
        <w:tc>
          <w:tcPr>
            <w:tcW w:w="657" w:type="dxa"/>
            <w:tcBorders>
              <w:top w:val="single" w:sz="4" w:space="0" w:color="auto"/>
              <w:bottom w:val="single" w:sz="4" w:space="0" w:color="auto"/>
              <w:right w:val="single" w:sz="2" w:space="0" w:color="auto"/>
            </w:tcBorders>
            <w:shd w:val="clear" w:color="auto" w:fill="auto"/>
          </w:tcPr>
          <w:p w14:paraId="63034E96"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4" w:space="0" w:color="auto"/>
              <w:right w:val="single" w:sz="2" w:space="0" w:color="auto"/>
            </w:tcBorders>
            <w:shd w:val="clear" w:color="auto" w:fill="auto"/>
          </w:tcPr>
          <w:p w14:paraId="10EAAC35"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4" w:space="0" w:color="auto"/>
              <w:right w:val="single" w:sz="2" w:space="0" w:color="auto"/>
            </w:tcBorders>
            <w:shd w:val="clear" w:color="auto" w:fill="auto"/>
          </w:tcPr>
          <w:p w14:paraId="15DD2D52"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612061E1"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3257CC55"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6D46995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48749A5B"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EE54906" w14:textId="77777777" w:rsidTr="004E1C6E">
        <w:trPr>
          <w:trHeight w:val="558"/>
          <w:jc w:val="center"/>
        </w:trPr>
        <w:tc>
          <w:tcPr>
            <w:tcW w:w="657" w:type="dxa"/>
            <w:tcBorders>
              <w:top w:val="single" w:sz="4" w:space="0" w:color="auto"/>
              <w:bottom w:val="single" w:sz="2" w:space="0" w:color="auto"/>
              <w:right w:val="single" w:sz="2" w:space="0" w:color="auto"/>
            </w:tcBorders>
            <w:shd w:val="clear" w:color="auto" w:fill="auto"/>
          </w:tcPr>
          <w:p w14:paraId="43CB2454"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2" w:space="0" w:color="auto"/>
              <w:right w:val="single" w:sz="2" w:space="0" w:color="auto"/>
            </w:tcBorders>
            <w:shd w:val="clear" w:color="auto" w:fill="auto"/>
          </w:tcPr>
          <w:p w14:paraId="633D76B7"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2" w:space="0" w:color="auto"/>
              <w:right w:val="single" w:sz="2" w:space="0" w:color="auto"/>
            </w:tcBorders>
            <w:shd w:val="clear" w:color="auto" w:fill="auto"/>
          </w:tcPr>
          <w:p w14:paraId="48004044"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賴惠員等18人</w:t>
            </w:r>
          </w:p>
        </w:tc>
        <w:tc>
          <w:tcPr>
            <w:tcW w:w="1693" w:type="dxa"/>
            <w:tcBorders>
              <w:top w:val="single" w:sz="4" w:space="0" w:color="auto"/>
              <w:left w:val="single" w:sz="4" w:space="0" w:color="000000"/>
              <w:bottom w:val="single" w:sz="2" w:space="0" w:color="auto"/>
              <w:right w:val="single" w:sz="4" w:space="0" w:color="000000"/>
            </w:tcBorders>
            <w:shd w:val="clear" w:color="auto" w:fill="FFFFFF"/>
          </w:tcPr>
          <w:p w14:paraId="4CAE5F3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5887E479"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tcPr>
          <w:p w14:paraId="7054DCD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right w:val="single" w:sz="2" w:space="0" w:color="auto"/>
            </w:tcBorders>
          </w:tcPr>
          <w:p w14:paraId="02A8C048"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7C1C325"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D2F2DD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75FF8173"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貨物稅條例第十二條及第十二條之三條文修正草案</w:t>
            </w:r>
            <w:r w:rsidRPr="00BA0BFF">
              <w:rPr>
                <w:rFonts w:ascii="標楷體" w:eastAsia="標楷體" w:hAnsi="標楷體" w:hint="eastAsia"/>
                <w:kern w:val="2"/>
                <w:szCs w:val="24"/>
              </w:rPr>
              <w:tab/>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661616E1"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顏寬恒等16人</w:t>
            </w:r>
            <w:r w:rsidRPr="00BA0BFF">
              <w:rPr>
                <w:rFonts w:ascii="標楷體" w:eastAsia="標楷體" w:hAnsi="標楷體" w:hint="eastAsia"/>
                <w:kern w:val="2"/>
                <w:szCs w:val="24"/>
              </w:rPr>
              <w:tab/>
            </w:r>
          </w:p>
        </w:tc>
        <w:tc>
          <w:tcPr>
            <w:tcW w:w="1693" w:type="dxa"/>
            <w:tcBorders>
              <w:top w:val="single" w:sz="2" w:space="0" w:color="auto"/>
              <w:left w:val="single" w:sz="4" w:space="0" w:color="000000"/>
              <w:bottom w:val="single" w:sz="2" w:space="0" w:color="auto"/>
              <w:right w:val="single" w:sz="4" w:space="0" w:color="000000"/>
            </w:tcBorders>
            <w:shd w:val="clear" w:color="auto" w:fill="FFFFFF"/>
          </w:tcPr>
          <w:p w14:paraId="7878AA8C"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第11屆第2會期第3次院會(113.10.4)決定：「交財政委員會審查」</w:t>
            </w:r>
          </w:p>
        </w:tc>
        <w:tc>
          <w:tcPr>
            <w:tcW w:w="1735" w:type="dxa"/>
            <w:vMerge/>
            <w:tcBorders>
              <w:left w:val="single" w:sz="2" w:space="0" w:color="auto"/>
              <w:bottom w:val="single" w:sz="12" w:space="0" w:color="auto"/>
              <w:right w:val="single" w:sz="4" w:space="0" w:color="auto"/>
            </w:tcBorders>
            <w:shd w:val="clear" w:color="auto" w:fill="FFFFFF"/>
            <w:vAlign w:val="center"/>
          </w:tcPr>
          <w:p w14:paraId="4833C3E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04EE74D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4B06323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7225D58"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6F6847B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12" w:space="0" w:color="auto"/>
              <w:right w:val="single" w:sz="2" w:space="0" w:color="auto"/>
            </w:tcBorders>
            <w:shd w:val="clear" w:color="auto" w:fill="auto"/>
          </w:tcPr>
          <w:p w14:paraId="0E95340B"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貨物稅條例第十二條及第十二條之六條文修正草案</w:t>
            </w:r>
            <w:r w:rsidRPr="00BA0BFF">
              <w:rPr>
                <w:rFonts w:ascii="標楷體" w:eastAsia="標楷體" w:hAnsi="標楷體" w:hint="eastAsia"/>
                <w:kern w:val="2"/>
                <w:szCs w:val="24"/>
              </w:rPr>
              <w:tab/>
            </w:r>
          </w:p>
        </w:tc>
        <w:tc>
          <w:tcPr>
            <w:tcW w:w="1416" w:type="dxa"/>
            <w:tcBorders>
              <w:top w:val="single" w:sz="2" w:space="0" w:color="auto"/>
              <w:left w:val="single" w:sz="2" w:space="0" w:color="auto"/>
              <w:bottom w:val="single" w:sz="12" w:space="0" w:color="auto"/>
              <w:right w:val="single" w:sz="2" w:space="0" w:color="auto"/>
            </w:tcBorders>
            <w:shd w:val="clear" w:color="auto" w:fill="auto"/>
          </w:tcPr>
          <w:p w14:paraId="0CFA52C1"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郭國文等16人</w:t>
            </w:r>
          </w:p>
        </w:tc>
        <w:tc>
          <w:tcPr>
            <w:tcW w:w="1693" w:type="dxa"/>
            <w:tcBorders>
              <w:top w:val="single" w:sz="2" w:space="0" w:color="auto"/>
              <w:left w:val="single" w:sz="4" w:space="0" w:color="000000"/>
              <w:bottom w:val="single" w:sz="12" w:space="0" w:color="auto"/>
              <w:right w:val="single" w:sz="4" w:space="0" w:color="000000"/>
            </w:tcBorders>
            <w:shd w:val="clear" w:color="auto" w:fill="FFFFFF"/>
          </w:tcPr>
          <w:p w14:paraId="7A4577E6"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第11屆第2會期第4次院會(113.10.11)決定：「交財政委員會審查」</w:t>
            </w:r>
          </w:p>
        </w:tc>
        <w:tc>
          <w:tcPr>
            <w:tcW w:w="1735" w:type="dxa"/>
            <w:vMerge/>
            <w:tcBorders>
              <w:left w:val="single" w:sz="2" w:space="0" w:color="auto"/>
              <w:bottom w:val="single" w:sz="12" w:space="0" w:color="auto"/>
              <w:right w:val="single" w:sz="4" w:space="0" w:color="auto"/>
            </w:tcBorders>
            <w:shd w:val="clear" w:color="auto" w:fill="FFFFFF"/>
            <w:vAlign w:val="center"/>
          </w:tcPr>
          <w:p w14:paraId="56159ED3"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12" w:space="0" w:color="auto"/>
              <w:right w:val="single" w:sz="4" w:space="0" w:color="auto"/>
            </w:tcBorders>
          </w:tcPr>
          <w:p w14:paraId="167AF0A0"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right w:val="single" w:sz="2" w:space="0" w:color="auto"/>
            </w:tcBorders>
          </w:tcPr>
          <w:p w14:paraId="056DFA27"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19729DF"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2C63D522"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0CF43CD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證券交易稅條例部分條文修正草案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0CFB70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台灣民眾黨黨團</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0BACC7E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1735" w:type="dxa"/>
            <w:vMerge w:val="restart"/>
            <w:tcBorders>
              <w:top w:val="single" w:sz="4" w:space="0" w:color="auto"/>
              <w:left w:val="single" w:sz="4" w:space="0" w:color="000000"/>
              <w:bottom w:val="single" w:sz="12" w:space="0" w:color="auto"/>
              <w:right w:val="single" w:sz="4" w:space="0" w:color="auto"/>
            </w:tcBorders>
            <w:shd w:val="clear" w:color="auto" w:fill="auto"/>
          </w:tcPr>
          <w:p w14:paraId="7E7EC721" w14:textId="77777777" w:rsidR="007D160C" w:rsidRPr="00472D39" w:rsidRDefault="007D160C" w:rsidP="00D22FEE">
            <w:pPr>
              <w:overflowPunct w:val="0"/>
              <w:jc w:val="both"/>
              <w:rPr>
                <w:rFonts w:ascii="標楷體" w:eastAsia="標楷體" w:hAnsi="標楷體"/>
                <w:color w:val="FF0000"/>
                <w:kern w:val="2"/>
                <w:szCs w:val="24"/>
              </w:rPr>
            </w:pPr>
            <w:r w:rsidRPr="00827540">
              <w:rPr>
                <w:rFonts w:ascii="標楷體" w:eastAsia="標楷體" w:hAnsi="標楷體" w:hint="eastAsia"/>
                <w:szCs w:val="24"/>
              </w:rPr>
              <w:t>第11屆第2會期財政委員會第5次全體委員會議</w:t>
            </w:r>
            <w:r w:rsidRPr="008A37DB">
              <w:rPr>
                <w:rFonts w:ascii="標楷體" w:eastAsia="標楷體" w:hAnsi="標楷體" w:hint="eastAsia"/>
                <w:spacing w:val="-48"/>
                <w:szCs w:val="24"/>
              </w:rPr>
              <w:t>(113.10.30)</w:t>
            </w:r>
          </w:p>
        </w:tc>
        <w:tc>
          <w:tcPr>
            <w:tcW w:w="1617" w:type="dxa"/>
            <w:vMerge w:val="restart"/>
            <w:tcBorders>
              <w:top w:val="single" w:sz="4" w:space="0" w:color="auto"/>
              <w:left w:val="single" w:sz="4" w:space="0" w:color="auto"/>
              <w:bottom w:val="single" w:sz="4" w:space="0" w:color="auto"/>
              <w:right w:val="single" w:sz="4" w:space="0" w:color="auto"/>
            </w:tcBorders>
            <w:shd w:val="clear" w:color="auto" w:fill="auto"/>
          </w:tcPr>
          <w:p w14:paraId="60AA3CBD" w14:textId="77777777" w:rsidR="007D160C" w:rsidRPr="00472D39" w:rsidRDefault="007D160C" w:rsidP="00D22FEE">
            <w:pPr>
              <w:overflowPunct w:val="0"/>
              <w:jc w:val="both"/>
              <w:rPr>
                <w:rFonts w:ascii="標楷體" w:eastAsia="標楷體" w:hAnsi="標楷體"/>
                <w:bCs/>
                <w:color w:val="FF0000"/>
                <w:szCs w:val="24"/>
              </w:rPr>
            </w:pPr>
            <w:r w:rsidRPr="00827540">
              <w:rPr>
                <w:rFonts w:ascii="標楷體" w:eastAsia="標楷體" w:hAnsi="標楷體" w:hint="eastAsia"/>
                <w:szCs w:val="24"/>
              </w:rPr>
              <w:t>第11屆第2</w:t>
            </w:r>
            <w:r w:rsidRPr="00827540">
              <w:rPr>
                <w:rFonts w:ascii="標楷體" w:eastAsia="標楷體" w:hAnsi="標楷體" w:hint="eastAsia"/>
                <w:spacing w:val="-20"/>
                <w:szCs w:val="24"/>
              </w:rPr>
              <w:t>會期第15次院會</w:t>
            </w:r>
            <w:r w:rsidRPr="00827540">
              <w:rPr>
                <w:rFonts w:ascii="標楷體" w:eastAsia="標楷體" w:hAnsi="標楷體" w:hint="eastAsia"/>
                <w:szCs w:val="24"/>
              </w:rPr>
              <w:t>(113.12.31</w:t>
            </w:r>
            <w:r w:rsidRPr="00827540">
              <w:rPr>
                <w:rFonts w:ascii="標楷體" w:eastAsia="標楷體" w:hAnsi="標楷體"/>
                <w:szCs w:val="24"/>
              </w:rPr>
              <w:t>)</w:t>
            </w:r>
          </w:p>
        </w:tc>
        <w:tc>
          <w:tcPr>
            <w:tcW w:w="1520" w:type="dxa"/>
            <w:vMerge w:val="restart"/>
            <w:tcBorders>
              <w:top w:val="single" w:sz="4" w:space="0" w:color="auto"/>
              <w:left w:val="single" w:sz="4" w:space="0" w:color="auto"/>
              <w:bottom w:val="single" w:sz="4" w:space="0" w:color="auto"/>
            </w:tcBorders>
          </w:tcPr>
          <w:p w14:paraId="7DE91352" w14:textId="15A69839" w:rsidR="007D160C" w:rsidRPr="00BA2D3C" w:rsidRDefault="007D160C" w:rsidP="00D22FEE">
            <w:pPr>
              <w:overflowPunct w:val="0"/>
              <w:jc w:val="both"/>
              <w:rPr>
                <w:rFonts w:ascii="標楷體" w:eastAsia="標楷體" w:hAnsi="標楷體"/>
                <w:color w:val="FF0000"/>
                <w:szCs w:val="24"/>
              </w:rPr>
            </w:pPr>
            <w:r w:rsidRPr="00FB0892">
              <w:rPr>
                <w:rFonts w:ascii="標楷體" w:eastAsia="標楷體" w:hAnsi="標楷體" w:hint="eastAsia"/>
                <w:szCs w:val="24"/>
              </w:rPr>
              <w:t>總統令中華民國11</w:t>
            </w:r>
            <w:r w:rsidR="00FB0892" w:rsidRPr="00FB0892">
              <w:rPr>
                <w:rFonts w:ascii="標楷體" w:eastAsia="標楷體" w:hAnsi="標楷體" w:hint="eastAsia"/>
                <w:szCs w:val="24"/>
              </w:rPr>
              <w:t>4</w:t>
            </w:r>
            <w:r w:rsidRPr="00FB0892">
              <w:rPr>
                <w:rFonts w:ascii="標楷體" w:eastAsia="標楷體" w:hAnsi="標楷體" w:hint="eastAsia"/>
                <w:szCs w:val="24"/>
              </w:rPr>
              <w:t>年</w:t>
            </w:r>
            <w:r w:rsidR="00FB0892" w:rsidRPr="00FB0892">
              <w:rPr>
                <w:rFonts w:ascii="標楷體" w:eastAsia="標楷體" w:hAnsi="標楷體" w:hint="eastAsia"/>
                <w:szCs w:val="24"/>
              </w:rPr>
              <w:t>1</w:t>
            </w:r>
            <w:r w:rsidRPr="00FB0892">
              <w:rPr>
                <w:rFonts w:ascii="標楷體" w:eastAsia="標楷體" w:hAnsi="標楷體" w:hint="eastAsia"/>
                <w:szCs w:val="24"/>
              </w:rPr>
              <w:t>月</w:t>
            </w:r>
            <w:r w:rsidR="00FB0892" w:rsidRPr="00FB0892">
              <w:rPr>
                <w:rFonts w:ascii="標楷體" w:eastAsia="標楷體" w:hAnsi="標楷體" w:hint="eastAsia"/>
                <w:szCs w:val="24"/>
              </w:rPr>
              <w:t>2</w:t>
            </w:r>
            <w:r w:rsidRPr="00FB0892">
              <w:rPr>
                <w:rFonts w:ascii="標楷體" w:eastAsia="標楷體" w:hAnsi="標楷體" w:hint="eastAsia"/>
                <w:szCs w:val="24"/>
              </w:rPr>
              <w:t>日華總一</w:t>
            </w:r>
            <w:r w:rsidR="00745C93">
              <w:rPr>
                <w:rFonts w:ascii="標楷體" w:eastAsia="標楷體" w:hAnsi="標楷體" w:hint="eastAsia"/>
                <w:szCs w:val="24"/>
              </w:rPr>
              <w:t>經</w:t>
            </w:r>
            <w:r w:rsidRPr="00FB0892">
              <w:rPr>
                <w:rFonts w:ascii="標楷體" w:eastAsia="標楷體" w:hAnsi="標楷體" w:hint="eastAsia"/>
                <w:szCs w:val="24"/>
              </w:rPr>
              <w:t>字第</w:t>
            </w:r>
            <w:r w:rsidRPr="008A37DB">
              <w:rPr>
                <w:rFonts w:ascii="標楷體" w:eastAsia="標楷體" w:hAnsi="標楷體" w:cs="Helvetica" w:hint="eastAsia"/>
                <w:spacing w:val="-30"/>
                <w:szCs w:val="24"/>
              </w:rPr>
              <w:t>11300</w:t>
            </w:r>
            <w:r w:rsidR="00FB0892" w:rsidRPr="008A37DB">
              <w:rPr>
                <w:rFonts w:ascii="標楷體" w:eastAsia="標楷體" w:hAnsi="標楷體" w:cs="Helvetica" w:hint="eastAsia"/>
                <w:spacing w:val="-30"/>
                <w:szCs w:val="24"/>
              </w:rPr>
              <w:t>128651</w:t>
            </w:r>
            <w:r w:rsidRPr="008A37DB">
              <w:rPr>
                <w:rFonts w:ascii="標楷體" w:eastAsia="標楷體" w:hAnsi="標楷體" w:cs="Helvetica" w:hint="eastAsia"/>
                <w:spacing w:val="-30"/>
                <w:szCs w:val="24"/>
              </w:rPr>
              <w:t>號</w:t>
            </w:r>
          </w:p>
        </w:tc>
      </w:tr>
      <w:tr w:rsidR="007D160C" w:rsidRPr="00370BEC" w14:paraId="2A633D6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F2E3E3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3C163EC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3C72BD2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行政院</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18CFFDE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第11屆第2會期第1次院會(113.9.20)決定：「交財政委員會審查」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7E4C543E"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5148B9B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shd w:val="clear" w:color="auto" w:fill="auto"/>
          </w:tcPr>
          <w:p w14:paraId="6E0AAB87"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5DFC6FBA" w14:textId="77777777" w:rsidTr="004E1C6E">
        <w:trPr>
          <w:trHeight w:val="558"/>
          <w:jc w:val="center"/>
        </w:trPr>
        <w:tc>
          <w:tcPr>
            <w:tcW w:w="657" w:type="dxa"/>
            <w:tcBorders>
              <w:top w:val="single" w:sz="2" w:space="0" w:color="auto"/>
              <w:bottom w:val="single" w:sz="4" w:space="0" w:color="auto"/>
              <w:right w:val="single" w:sz="2" w:space="0" w:color="auto"/>
            </w:tcBorders>
            <w:shd w:val="clear" w:color="auto" w:fill="auto"/>
          </w:tcPr>
          <w:p w14:paraId="3C374680"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auto"/>
              <w:right w:val="single" w:sz="4" w:space="0" w:color="auto"/>
            </w:tcBorders>
            <w:shd w:val="clear" w:color="auto" w:fill="auto"/>
          </w:tcPr>
          <w:p w14:paraId="2F986B2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auto"/>
              <w:right w:val="single" w:sz="4" w:space="0" w:color="auto"/>
            </w:tcBorders>
            <w:shd w:val="clear" w:color="auto" w:fill="auto"/>
          </w:tcPr>
          <w:p w14:paraId="05546C8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羅明才等20人</w:t>
            </w:r>
          </w:p>
        </w:tc>
        <w:tc>
          <w:tcPr>
            <w:tcW w:w="1693" w:type="dxa"/>
            <w:tcBorders>
              <w:top w:val="single" w:sz="4" w:space="0" w:color="000000"/>
              <w:left w:val="single" w:sz="4" w:space="0" w:color="auto"/>
              <w:bottom w:val="single" w:sz="4" w:space="0" w:color="auto"/>
              <w:right w:val="single" w:sz="4" w:space="0" w:color="auto"/>
            </w:tcBorders>
            <w:shd w:val="clear" w:color="auto" w:fill="auto"/>
          </w:tcPr>
          <w:p w14:paraId="12D5107A"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第11屆第1會期第7次院會(113.3.29)決定：「交財政委員會審查」</w:t>
            </w:r>
          </w:p>
        </w:tc>
        <w:tc>
          <w:tcPr>
            <w:tcW w:w="1735" w:type="dxa"/>
            <w:vMerge/>
            <w:tcBorders>
              <w:left w:val="single" w:sz="2" w:space="0" w:color="auto"/>
              <w:bottom w:val="single" w:sz="4" w:space="0" w:color="auto"/>
              <w:right w:val="single" w:sz="4" w:space="0" w:color="auto"/>
            </w:tcBorders>
            <w:shd w:val="clear" w:color="auto" w:fill="FFFFFF"/>
          </w:tcPr>
          <w:p w14:paraId="12E5D517"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shd w:val="clear" w:color="auto" w:fill="auto"/>
          </w:tcPr>
          <w:p w14:paraId="162C92B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shd w:val="clear" w:color="auto" w:fill="auto"/>
          </w:tcPr>
          <w:p w14:paraId="4706767D"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9DFE68B" w14:textId="77777777" w:rsidTr="004E1C6E">
        <w:trPr>
          <w:trHeight w:val="558"/>
          <w:jc w:val="center"/>
        </w:trPr>
        <w:tc>
          <w:tcPr>
            <w:tcW w:w="657" w:type="dxa"/>
            <w:tcBorders>
              <w:top w:val="single" w:sz="4" w:space="0" w:color="auto"/>
              <w:bottom w:val="single" w:sz="4" w:space="0" w:color="auto"/>
              <w:right w:val="single" w:sz="4" w:space="0" w:color="auto"/>
            </w:tcBorders>
            <w:shd w:val="clear" w:color="auto" w:fill="auto"/>
          </w:tcPr>
          <w:p w14:paraId="38571600"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7FF3D94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w:t>
            </w:r>
            <w:r w:rsidRPr="0034529D">
              <w:rPr>
                <w:rFonts w:ascii="標楷體" w:eastAsia="標楷體" w:hAnsi="標楷體" w:hint="eastAsia"/>
                <w:kern w:val="2"/>
                <w:szCs w:val="24"/>
              </w:rPr>
              <w:lastRenderedPageBreak/>
              <w:t>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8E2C25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lastRenderedPageBreak/>
              <w:t>林楚茵等19人</w:t>
            </w:r>
          </w:p>
        </w:tc>
        <w:tc>
          <w:tcPr>
            <w:tcW w:w="1693" w:type="dxa"/>
            <w:tcBorders>
              <w:top w:val="single" w:sz="4" w:space="0" w:color="auto"/>
              <w:left w:val="single" w:sz="4" w:space="0" w:color="auto"/>
              <w:bottom w:val="single" w:sz="4" w:space="0" w:color="auto"/>
              <w:right w:val="single" w:sz="4" w:space="0" w:color="auto"/>
            </w:tcBorders>
            <w:shd w:val="clear" w:color="auto" w:fill="auto"/>
          </w:tcPr>
          <w:p w14:paraId="3E459BA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w:t>
            </w:r>
            <w:r w:rsidRPr="0034529D">
              <w:rPr>
                <w:rFonts w:ascii="標楷體" w:eastAsia="標楷體" w:hAnsi="標楷體" w:hint="eastAsia"/>
                <w:kern w:val="2"/>
                <w:szCs w:val="24"/>
              </w:rPr>
              <w:lastRenderedPageBreak/>
              <w:t>政委員會審查」</w:t>
            </w:r>
          </w:p>
        </w:tc>
        <w:tc>
          <w:tcPr>
            <w:tcW w:w="1735" w:type="dxa"/>
            <w:vMerge/>
            <w:tcBorders>
              <w:top w:val="single" w:sz="4" w:space="0" w:color="auto"/>
              <w:left w:val="single" w:sz="4" w:space="0" w:color="auto"/>
              <w:bottom w:val="single" w:sz="4" w:space="0" w:color="auto"/>
              <w:right w:val="single" w:sz="4" w:space="0" w:color="auto"/>
            </w:tcBorders>
            <w:shd w:val="clear" w:color="auto" w:fill="FFFFFF"/>
          </w:tcPr>
          <w:p w14:paraId="0F723E87"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shd w:val="clear" w:color="auto" w:fill="auto"/>
          </w:tcPr>
          <w:p w14:paraId="2CD56C2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shd w:val="clear" w:color="auto" w:fill="auto"/>
          </w:tcPr>
          <w:p w14:paraId="12A1F27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87FF320" w14:textId="77777777" w:rsidTr="004E1C6E">
        <w:trPr>
          <w:trHeight w:val="558"/>
          <w:jc w:val="center"/>
        </w:trPr>
        <w:tc>
          <w:tcPr>
            <w:tcW w:w="657" w:type="dxa"/>
            <w:tcBorders>
              <w:top w:val="single" w:sz="4" w:space="0" w:color="auto"/>
              <w:bottom w:val="single" w:sz="2" w:space="0" w:color="auto"/>
              <w:right w:val="single" w:sz="2" w:space="0" w:color="auto"/>
            </w:tcBorders>
            <w:shd w:val="clear" w:color="auto" w:fill="auto"/>
          </w:tcPr>
          <w:p w14:paraId="4D9C537D"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000000"/>
              <w:bottom w:val="single" w:sz="4" w:space="0" w:color="000000"/>
              <w:right w:val="single" w:sz="4" w:space="0" w:color="auto"/>
            </w:tcBorders>
            <w:shd w:val="clear" w:color="auto" w:fill="auto"/>
          </w:tcPr>
          <w:p w14:paraId="013BB8F5"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4" w:space="0" w:color="000000"/>
              <w:right w:val="single" w:sz="4" w:space="0" w:color="auto"/>
            </w:tcBorders>
            <w:shd w:val="clear" w:color="auto" w:fill="auto"/>
          </w:tcPr>
          <w:p w14:paraId="6B333A9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李坤城等22人</w:t>
            </w:r>
          </w:p>
        </w:tc>
        <w:tc>
          <w:tcPr>
            <w:tcW w:w="1693" w:type="dxa"/>
            <w:tcBorders>
              <w:top w:val="single" w:sz="4" w:space="0" w:color="auto"/>
              <w:left w:val="single" w:sz="4" w:space="0" w:color="auto"/>
              <w:bottom w:val="single" w:sz="4" w:space="0" w:color="000000"/>
              <w:right w:val="single" w:sz="4" w:space="0" w:color="auto"/>
            </w:tcBorders>
            <w:shd w:val="clear" w:color="auto" w:fill="auto"/>
          </w:tcPr>
          <w:p w14:paraId="275C67F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tcPr>
          <w:p w14:paraId="1F0C2B8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shd w:val="clear" w:color="auto" w:fill="auto"/>
          </w:tcPr>
          <w:p w14:paraId="30EF46A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right w:val="single" w:sz="2" w:space="0" w:color="auto"/>
            </w:tcBorders>
            <w:shd w:val="clear" w:color="auto" w:fill="auto"/>
          </w:tcPr>
          <w:p w14:paraId="6676D96C"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1BF227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F9F0C3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73A52C2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229B52D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賴士葆等25人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3BC511F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4" w:space="0" w:color="auto"/>
              <w:right w:val="single" w:sz="4" w:space="0" w:color="auto"/>
            </w:tcBorders>
            <w:shd w:val="clear" w:color="auto" w:fill="FFFFFF"/>
            <w:vAlign w:val="center"/>
          </w:tcPr>
          <w:p w14:paraId="124E014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tcPr>
          <w:p w14:paraId="5592BEA7"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tcPr>
          <w:p w14:paraId="79A8F4A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544DB25"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7C99B05A"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2F0F6256"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7C3C379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34529D">
              <w:rPr>
                <w:rFonts w:ascii="標楷體" w:eastAsia="標楷體" w:hAnsi="標楷體" w:hint="eastAsia"/>
                <w:kern w:val="2"/>
                <w:szCs w:val="24"/>
              </w:rPr>
              <w:t>等19人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2D2E489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63A4B36E"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40848197"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366C56A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553825E"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D980729"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7C579F4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48879DC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賴惠員等37人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15BD7DF1"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2195506F"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783B698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1A4CF4AE"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0FF0B8E2"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FBD0AB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5251F683"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2D6AD11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蔡易餘等16人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75E510F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6FC9906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tcPr>
          <w:p w14:paraId="22B4A46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right w:val="single" w:sz="2" w:space="0" w:color="auto"/>
            </w:tcBorders>
          </w:tcPr>
          <w:p w14:paraId="0713715D"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5F28614F" w14:textId="77777777" w:rsidTr="004E1C6E">
        <w:trPr>
          <w:trHeight w:val="558"/>
          <w:jc w:val="center"/>
        </w:trPr>
        <w:tc>
          <w:tcPr>
            <w:tcW w:w="657" w:type="dxa"/>
            <w:tcBorders>
              <w:top w:val="single" w:sz="2" w:space="0" w:color="auto"/>
              <w:bottom w:val="single" w:sz="4" w:space="0" w:color="auto"/>
              <w:right w:val="single" w:sz="2" w:space="0" w:color="auto"/>
            </w:tcBorders>
            <w:shd w:val="clear" w:color="auto" w:fill="auto"/>
          </w:tcPr>
          <w:p w14:paraId="20F15D24"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auto"/>
              <w:right w:val="single" w:sz="4" w:space="0" w:color="auto"/>
            </w:tcBorders>
            <w:shd w:val="clear" w:color="auto" w:fill="auto"/>
          </w:tcPr>
          <w:p w14:paraId="668EF9E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證券交易稅條例第十二條條文修正草案</w:t>
            </w:r>
          </w:p>
        </w:tc>
        <w:tc>
          <w:tcPr>
            <w:tcW w:w="1416" w:type="dxa"/>
            <w:tcBorders>
              <w:top w:val="single" w:sz="4" w:space="0" w:color="000000"/>
              <w:left w:val="single" w:sz="4" w:space="0" w:color="auto"/>
              <w:bottom w:val="single" w:sz="4" w:space="0" w:color="auto"/>
              <w:right w:val="single" w:sz="4" w:space="0" w:color="auto"/>
            </w:tcBorders>
            <w:shd w:val="clear" w:color="auto" w:fill="auto"/>
          </w:tcPr>
          <w:p w14:paraId="16160C3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邱志偉等19人</w:t>
            </w:r>
          </w:p>
        </w:tc>
        <w:tc>
          <w:tcPr>
            <w:tcW w:w="1693" w:type="dxa"/>
            <w:tcBorders>
              <w:top w:val="single" w:sz="4" w:space="0" w:color="000000"/>
              <w:left w:val="single" w:sz="4" w:space="0" w:color="auto"/>
              <w:bottom w:val="single" w:sz="4" w:space="0" w:color="auto"/>
              <w:right w:val="single" w:sz="4" w:space="0" w:color="auto"/>
            </w:tcBorders>
            <w:shd w:val="clear" w:color="auto" w:fill="auto"/>
          </w:tcPr>
          <w:p w14:paraId="66DFE9D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第11屆第1會期第8次院會(113.4.9)決定：「交財政委員會審查」</w:t>
            </w:r>
          </w:p>
        </w:tc>
        <w:tc>
          <w:tcPr>
            <w:tcW w:w="1735" w:type="dxa"/>
            <w:vMerge/>
            <w:tcBorders>
              <w:left w:val="single" w:sz="2" w:space="0" w:color="auto"/>
              <w:bottom w:val="single" w:sz="4" w:space="0" w:color="auto"/>
              <w:right w:val="single" w:sz="4" w:space="0" w:color="auto"/>
            </w:tcBorders>
            <w:shd w:val="clear" w:color="auto" w:fill="FFFFFF"/>
            <w:vAlign w:val="center"/>
          </w:tcPr>
          <w:p w14:paraId="371A6546"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tcPr>
          <w:p w14:paraId="0AAC008E"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tcPr>
          <w:p w14:paraId="039DFE10"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F5B5E80" w14:textId="77777777" w:rsidTr="00E84CE5">
        <w:trPr>
          <w:trHeight w:val="558"/>
          <w:jc w:val="center"/>
        </w:trPr>
        <w:tc>
          <w:tcPr>
            <w:tcW w:w="657" w:type="dxa"/>
            <w:tcBorders>
              <w:top w:val="single" w:sz="4" w:space="0" w:color="auto"/>
              <w:bottom w:val="single" w:sz="12" w:space="0" w:color="auto"/>
              <w:right w:val="single" w:sz="4" w:space="0" w:color="auto"/>
            </w:tcBorders>
            <w:shd w:val="clear" w:color="auto" w:fill="auto"/>
          </w:tcPr>
          <w:p w14:paraId="2B2A0810"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06842B0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17735D8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郭國文等17人</w:t>
            </w:r>
            <w:r w:rsidRPr="00570525">
              <w:rPr>
                <w:rFonts w:ascii="標楷體" w:eastAsia="標楷體" w:hAnsi="標楷體" w:hint="eastAsia"/>
                <w:kern w:val="2"/>
                <w:szCs w:val="24"/>
              </w:rPr>
              <w:tab/>
            </w:r>
          </w:p>
        </w:tc>
        <w:tc>
          <w:tcPr>
            <w:tcW w:w="1693" w:type="dxa"/>
            <w:tcBorders>
              <w:top w:val="single" w:sz="4" w:space="0" w:color="auto"/>
              <w:left w:val="single" w:sz="4" w:space="0" w:color="auto"/>
              <w:bottom w:val="single" w:sz="12" w:space="0" w:color="auto"/>
              <w:right w:val="single" w:sz="4" w:space="0" w:color="auto"/>
            </w:tcBorders>
            <w:shd w:val="clear" w:color="auto" w:fill="FFFFFF"/>
          </w:tcPr>
          <w:p w14:paraId="3FD797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第11屆第2會期第9次院會(113.11.15)決定：「</w:t>
            </w:r>
            <w:r>
              <w:rPr>
                <w:rFonts w:ascii="標楷體" w:eastAsia="標楷體" w:hAnsi="標楷體" w:hint="eastAsia"/>
                <w:kern w:val="2"/>
                <w:szCs w:val="24"/>
              </w:rPr>
              <w:t>逕付二讀，與相關提案併案協商</w:t>
            </w:r>
            <w:r w:rsidRPr="00570525">
              <w:rPr>
                <w:rFonts w:ascii="標楷體" w:eastAsia="標楷體" w:hAnsi="標楷體" w:hint="eastAsia"/>
                <w:kern w:val="2"/>
                <w:szCs w:val="24"/>
              </w:rPr>
              <w:t>」</w:t>
            </w:r>
          </w:p>
        </w:tc>
        <w:tc>
          <w:tcPr>
            <w:tcW w:w="1735" w:type="dxa"/>
            <w:vMerge/>
            <w:tcBorders>
              <w:top w:val="single" w:sz="4" w:space="0" w:color="auto"/>
              <w:left w:val="single" w:sz="4" w:space="0" w:color="auto"/>
              <w:bottom w:val="single" w:sz="12" w:space="0" w:color="auto"/>
              <w:right w:val="single" w:sz="4" w:space="0" w:color="auto"/>
            </w:tcBorders>
            <w:shd w:val="clear" w:color="auto" w:fill="FFFFFF"/>
            <w:vAlign w:val="center"/>
          </w:tcPr>
          <w:p w14:paraId="4CCB92FC"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38D2BAA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12" w:space="0" w:color="auto"/>
              <w:right w:val="single" w:sz="2" w:space="0" w:color="auto"/>
            </w:tcBorders>
          </w:tcPr>
          <w:p w14:paraId="074F1167"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FB0892" w:rsidRPr="00370BEC" w14:paraId="65BC4914" w14:textId="77777777" w:rsidTr="00E84CE5">
        <w:trPr>
          <w:trHeight w:val="558"/>
          <w:jc w:val="center"/>
        </w:trPr>
        <w:tc>
          <w:tcPr>
            <w:tcW w:w="657" w:type="dxa"/>
            <w:tcBorders>
              <w:top w:val="single" w:sz="12" w:space="0" w:color="auto"/>
              <w:bottom w:val="single" w:sz="4" w:space="0" w:color="auto"/>
              <w:right w:val="single" w:sz="2" w:space="0" w:color="auto"/>
            </w:tcBorders>
            <w:shd w:val="clear" w:color="auto" w:fill="auto"/>
          </w:tcPr>
          <w:p w14:paraId="6F455CA4"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5300016E"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4243AA8F"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38F3025F"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5DAEC8DB" w14:textId="77777777" w:rsidR="00FB0892" w:rsidRPr="00472D39" w:rsidRDefault="00FB0892" w:rsidP="00F470A8">
            <w:pPr>
              <w:overflowPunct w:val="0"/>
              <w:jc w:val="both"/>
              <w:rPr>
                <w:rFonts w:ascii="標楷體" w:eastAsia="標楷體" w:hAnsi="標楷體"/>
                <w:color w:val="FF0000"/>
                <w:kern w:val="2"/>
                <w:szCs w:val="24"/>
              </w:rPr>
            </w:pPr>
            <w:r w:rsidRPr="00827540">
              <w:rPr>
                <w:rFonts w:ascii="標楷體" w:eastAsia="標楷體" w:hAnsi="標楷體" w:hint="eastAsia"/>
                <w:szCs w:val="24"/>
              </w:rPr>
              <w:t>第11屆第2會期財政委員會第</w:t>
            </w:r>
            <w:r>
              <w:rPr>
                <w:rFonts w:ascii="標楷體" w:eastAsia="標楷體" w:hAnsi="標楷體" w:hint="eastAsia"/>
                <w:szCs w:val="24"/>
              </w:rPr>
              <w:t>6</w:t>
            </w:r>
            <w:r w:rsidRPr="00827540">
              <w:rPr>
                <w:rFonts w:ascii="標楷體" w:eastAsia="標楷體" w:hAnsi="標楷體" w:hint="eastAsia"/>
                <w:szCs w:val="24"/>
              </w:rPr>
              <w:t>次全體委員會議</w:t>
            </w:r>
            <w:r w:rsidRPr="008A37DB">
              <w:rPr>
                <w:rFonts w:ascii="標楷體" w:eastAsia="標楷體" w:hAnsi="標楷體" w:hint="eastAsia"/>
                <w:spacing w:val="-48"/>
                <w:szCs w:val="24"/>
              </w:rPr>
              <w:t>(113.11.6)</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155C6B4D" w14:textId="6175C406" w:rsidR="00FB0892" w:rsidRPr="00472D39" w:rsidRDefault="00FB0892" w:rsidP="00F470A8">
            <w:pPr>
              <w:overflowPunct w:val="0"/>
              <w:jc w:val="both"/>
              <w:rPr>
                <w:rFonts w:ascii="標楷體" w:eastAsia="標楷體" w:hAnsi="標楷體"/>
                <w:bCs/>
                <w:color w:val="FF0000"/>
                <w:szCs w:val="24"/>
              </w:rPr>
            </w:pPr>
            <w:r w:rsidRPr="00E22CE9">
              <w:rPr>
                <w:rFonts w:ascii="標楷體" w:eastAsia="標楷體" w:hAnsi="標楷體" w:hint="eastAsia"/>
                <w:szCs w:val="24"/>
              </w:rPr>
              <w:t>第11屆第2</w:t>
            </w:r>
            <w:r w:rsidRPr="00E22CE9">
              <w:rPr>
                <w:rFonts w:ascii="標楷體" w:eastAsia="標楷體" w:hAnsi="標楷體" w:hint="eastAsia"/>
                <w:spacing w:val="-20"/>
                <w:szCs w:val="24"/>
              </w:rPr>
              <w:t>會期第1</w:t>
            </w:r>
            <w:r w:rsidR="00E22CE9" w:rsidRPr="00E22CE9">
              <w:rPr>
                <w:rFonts w:ascii="標楷體" w:eastAsia="標楷體" w:hAnsi="標楷體" w:hint="eastAsia"/>
                <w:spacing w:val="-20"/>
                <w:szCs w:val="24"/>
              </w:rPr>
              <w:t>4</w:t>
            </w:r>
            <w:r w:rsidRPr="00E22CE9">
              <w:rPr>
                <w:rFonts w:ascii="標楷體" w:eastAsia="標楷體" w:hAnsi="標楷體" w:hint="eastAsia"/>
                <w:spacing w:val="-20"/>
                <w:szCs w:val="24"/>
              </w:rPr>
              <w:t>次院會</w:t>
            </w:r>
            <w:r w:rsidRPr="00E22CE9">
              <w:rPr>
                <w:rFonts w:ascii="標楷體" w:eastAsia="標楷體" w:hAnsi="標楷體" w:hint="eastAsia"/>
                <w:szCs w:val="24"/>
              </w:rPr>
              <w:t>(113.12.</w:t>
            </w:r>
            <w:r w:rsidR="00E22CE9" w:rsidRPr="00E22CE9">
              <w:rPr>
                <w:rFonts w:ascii="標楷體" w:eastAsia="標楷體" w:hAnsi="標楷體" w:hint="eastAsia"/>
                <w:szCs w:val="24"/>
              </w:rPr>
              <w:t>20</w:t>
            </w:r>
            <w:r w:rsidRPr="00E22CE9">
              <w:rPr>
                <w:rFonts w:ascii="標楷體" w:eastAsia="標楷體" w:hAnsi="標楷體"/>
                <w:szCs w:val="24"/>
              </w:rPr>
              <w:t>)</w:t>
            </w:r>
          </w:p>
        </w:tc>
        <w:tc>
          <w:tcPr>
            <w:tcW w:w="1520" w:type="dxa"/>
            <w:vMerge w:val="restart"/>
            <w:tcBorders>
              <w:top w:val="single" w:sz="12" w:space="0" w:color="auto"/>
              <w:left w:val="single" w:sz="4" w:space="0" w:color="auto"/>
              <w:bottom w:val="single" w:sz="4" w:space="0" w:color="auto"/>
            </w:tcBorders>
          </w:tcPr>
          <w:p w14:paraId="158D3879" w14:textId="32968D34" w:rsidR="00FB0892" w:rsidRPr="00BA2D3C" w:rsidRDefault="00FB0892" w:rsidP="00F470A8">
            <w:pPr>
              <w:overflowPunct w:val="0"/>
              <w:jc w:val="both"/>
              <w:rPr>
                <w:rFonts w:ascii="標楷體" w:eastAsia="標楷體" w:hAnsi="標楷體"/>
                <w:color w:val="FF0000"/>
                <w:szCs w:val="24"/>
              </w:rPr>
            </w:pPr>
          </w:p>
        </w:tc>
      </w:tr>
      <w:tr w:rsidR="00FB0892" w:rsidRPr="00370BEC" w14:paraId="7D1980E9" w14:textId="77777777" w:rsidTr="00E84CE5">
        <w:trPr>
          <w:trHeight w:val="558"/>
          <w:jc w:val="center"/>
        </w:trPr>
        <w:tc>
          <w:tcPr>
            <w:tcW w:w="657" w:type="dxa"/>
            <w:tcBorders>
              <w:top w:val="single" w:sz="4" w:space="0" w:color="auto"/>
              <w:bottom w:val="single" w:sz="2" w:space="0" w:color="auto"/>
              <w:right w:val="single" w:sz="2" w:space="0" w:color="auto"/>
            </w:tcBorders>
            <w:shd w:val="clear" w:color="auto" w:fill="auto"/>
          </w:tcPr>
          <w:p w14:paraId="034C7D47"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000000"/>
              <w:right w:val="single" w:sz="4" w:space="0" w:color="auto"/>
            </w:tcBorders>
            <w:shd w:val="clear" w:color="auto" w:fill="auto"/>
          </w:tcPr>
          <w:p w14:paraId="286ECDAF"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財政收支劃分法第三條條文修正草案</w:t>
            </w:r>
          </w:p>
        </w:tc>
        <w:tc>
          <w:tcPr>
            <w:tcW w:w="1416" w:type="dxa"/>
            <w:tcBorders>
              <w:top w:val="single" w:sz="4" w:space="0" w:color="auto"/>
              <w:left w:val="single" w:sz="4" w:space="0" w:color="auto"/>
              <w:bottom w:val="single" w:sz="4" w:space="0" w:color="000000"/>
              <w:right w:val="single" w:sz="4" w:space="0" w:color="auto"/>
            </w:tcBorders>
            <w:shd w:val="clear" w:color="auto" w:fill="auto"/>
          </w:tcPr>
          <w:p w14:paraId="3DD57197"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B95A07">
              <w:rPr>
                <w:rFonts w:ascii="標楷體" w:eastAsia="標楷體" w:hAnsi="標楷體" w:hint="eastAsia"/>
                <w:kern w:val="2"/>
                <w:szCs w:val="24"/>
              </w:rPr>
              <w:t>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073957B"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tcPr>
          <w:p w14:paraId="2D3A718B"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shd w:val="clear" w:color="auto" w:fill="auto"/>
          </w:tcPr>
          <w:p w14:paraId="36229D84"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tcBorders>
            <w:shd w:val="clear" w:color="auto" w:fill="auto"/>
          </w:tcPr>
          <w:p w14:paraId="69019762"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4219E320" w14:textId="77777777" w:rsidTr="00FB0892">
        <w:trPr>
          <w:trHeight w:val="558"/>
          <w:jc w:val="center"/>
        </w:trPr>
        <w:tc>
          <w:tcPr>
            <w:tcW w:w="657" w:type="dxa"/>
            <w:tcBorders>
              <w:top w:val="single" w:sz="2" w:space="0" w:color="auto"/>
              <w:bottom w:val="single" w:sz="2" w:space="0" w:color="auto"/>
              <w:right w:val="single" w:sz="2" w:space="0" w:color="auto"/>
            </w:tcBorders>
            <w:shd w:val="clear" w:color="auto" w:fill="auto"/>
          </w:tcPr>
          <w:p w14:paraId="56736394"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auto"/>
              <w:bottom w:val="single" w:sz="4" w:space="0" w:color="000000"/>
              <w:right w:val="single" w:sz="4" w:space="0" w:color="auto"/>
            </w:tcBorders>
            <w:shd w:val="clear" w:color="auto" w:fill="auto"/>
          </w:tcPr>
          <w:p w14:paraId="23C00533"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894469A"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賴瑞隆等16人</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Pr>
          <w:p w14:paraId="0B6549F4"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735" w:type="dxa"/>
            <w:vMerge/>
            <w:tcBorders>
              <w:left w:val="single" w:sz="2" w:space="0" w:color="auto"/>
              <w:bottom w:val="single" w:sz="4" w:space="0" w:color="auto"/>
              <w:right w:val="single" w:sz="4" w:space="0" w:color="auto"/>
            </w:tcBorders>
            <w:shd w:val="clear" w:color="auto" w:fill="FFFFFF"/>
          </w:tcPr>
          <w:p w14:paraId="47D2DE79"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7FAD90B5"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shd w:val="clear" w:color="auto" w:fill="auto"/>
          </w:tcPr>
          <w:p w14:paraId="40957E45"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0694EBFC" w14:textId="77777777" w:rsidTr="00FB0892">
        <w:trPr>
          <w:trHeight w:val="558"/>
          <w:jc w:val="center"/>
        </w:trPr>
        <w:tc>
          <w:tcPr>
            <w:tcW w:w="657" w:type="dxa"/>
            <w:tcBorders>
              <w:top w:val="single" w:sz="2" w:space="0" w:color="auto"/>
              <w:bottom w:val="single" w:sz="2" w:space="0" w:color="auto"/>
              <w:right w:val="single" w:sz="2" w:space="0" w:color="auto"/>
            </w:tcBorders>
            <w:shd w:val="clear" w:color="auto" w:fill="auto"/>
          </w:tcPr>
          <w:p w14:paraId="762B1618"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000000"/>
            </w:tcBorders>
            <w:shd w:val="clear" w:color="auto" w:fill="auto"/>
          </w:tcPr>
          <w:p w14:paraId="6DFB7DE4"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641998AD"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w:t>
            </w:r>
            <w:r w:rsidRPr="00B95A07">
              <w:rPr>
                <w:rFonts w:ascii="標楷體" w:eastAsia="標楷體" w:hAnsi="標楷體"/>
                <w:kern w:val="2"/>
                <w:szCs w:val="24"/>
              </w:rPr>
              <w:t>16人</w:t>
            </w:r>
          </w:p>
        </w:tc>
        <w:tc>
          <w:tcPr>
            <w:tcW w:w="1693" w:type="dxa"/>
            <w:tcBorders>
              <w:top w:val="single" w:sz="4" w:space="0" w:color="auto"/>
              <w:left w:val="single" w:sz="4" w:space="0" w:color="000000"/>
              <w:bottom w:val="single" w:sz="4" w:space="0" w:color="000000"/>
              <w:right w:val="single" w:sz="4" w:space="0" w:color="000000"/>
            </w:tcBorders>
            <w:shd w:val="clear" w:color="auto" w:fill="FFFFFF"/>
          </w:tcPr>
          <w:p w14:paraId="450300A3"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735" w:type="dxa"/>
            <w:vMerge/>
            <w:tcBorders>
              <w:top w:val="single" w:sz="4" w:space="0" w:color="auto"/>
              <w:left w:val="single" w:sz="4" w:space="0" w:color="auto"/>
              <w:bottom w:val="single" w:sz="4" w:space="0" w:color="auto"/>
              <w:right w:val="single" w:sz="4" w:space="0" w:color="auto"/>
            </w:tcBorders>
            <w:shd w:val="clear" w:color="auto" w:fill="FFFFFF"/>
          </w:tcPr>
          <w:p w14:paraId="1F3C3440"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63AD3637"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shd w:val="clear" w:color="auto" w:fill="auto"/>
          </w:tcPr>
          <w:p w14:paraId="0705DA50"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2687A79D" w14:textId="77777777" w:rsidTr="00FB0892">
        <w:trPr>
          <w:trHeight w:val="558"/>
          <w:jc w:val="center"/>
        </w:trPr>
        <w:tc>
          <w:tcPr>
            <w:tcW w:w="657" w:type="dxa"/>
            <w:tcBorders>
              <w:top w:val="single" w:sz="2" w:space="0" w:color="auto"/>
              <w:bottom w:val="single" w:sz="4" w:space="0" w:color="auto"/>
              <w:right w:val="single" w:sz="2" w:space="0" w:color="auto"/>
            </w:tcBorders>
            <w:shd w:val="clear" w:color="auto" w:fill="auto"/>
          </w:tcPr>
          <w:p w14:paraId="1A2DC983"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auto"/>
              <w:right w:val="single" w:sz="4" w:space="0" w:color="000000"/>
            </w:tcBorders>
            <w:shd w:val="clear" w:color="auto" w:fill="auto"/>
          </w:tcPr>
          <w:p w14:paraId="69986B72" w14:textId="77777777" w:rsidR="00FB0892" w:rsidRPr="00D043C5"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財政收支劃分法部分條文修正草案</w:t>
            </w:r>
            <w:r w:rsidRPr="00BA0BFF">
              <w:rPr>
                <w:rFonts w:ascii="標楷體" w:eastAsia="標楷體" w:hAnsi="標楷體" w:hint="eastAsia"/>
                <w:kern w:val="2"/>
                <w:szCs w:val="24"/>
              </w:rPr>
              <w:tab/>
            </w:r>
          </w:p>
        </w:tc>
        <w:tc>
          <w:tcPr>
            <w:tcW w:w="1416" w:type="dxa"/>
            <w:tcBorders>
              <w:top w:val="single" w:sz="4" w:space="0" w:color="000000"/>
              <w:left w:val="single" w:sz="4" w:space="0" w:color="000000"/>
              <w:bottom w:val="single" w:sz="4" w:space="0" w:color="auto"/>
              <w:right w:val="single" w:sz="4" w:space="0" w:color="000000"/>
            </w:tcBorders>
            <w:shd w:val="clear" w:color="auto" w:fill="auto"/>
          </w:tcPr>
          <w:p w14:paraId="175EF1D9" w14:textId="77777777" w:rsidR="00FB0892" w:rsidRPr="00D043C5"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台灣民眾黨黨團</w:t>
            </w:r>
          </w:p>
        </w:tc>
        <w:tc>
          <w:tcPr>
            <w:tcW w:w="1693" w:type="dxa"/>
            <w:tcBorders>
              <w:top w:val="single" w:sz="4" w:space="0" w:color="000000"/>
              <w:left w:val="single" w:sz="4" w:space="0" w:color="000000"/>
              <w:bottom w:val="single" w:sz="4" w:space="0" w:color="auto"/>
              <w:right w:val="single" w:sz="4" w:space="0" w:color="000000"/>
            </w:tcBorders>
            <w:shd w:val="clear" w:color="auto" w:fill="FFFFFF"/>
          </w:tcPr>
          <w:p w14:paraId="3070C7DB" w14:textId="77777777" w:rsidR="00FB0892" w:rsidRPr="00D043C5" w:rsidRDefault="00FB0892" w:rsidP="00F470A8">
            <w:pPr>
              <w:widowControl w:val="0"/>
              <w:overflowPunct w:val="0"/>
              <w:autoSpaceDN/>
              <w:spacing w:line="320" w:lineRule="exact"/>
              <w:jc w:val="both"/>
              <w:textAlignment w:val="auto"/>
              <w:rPr>
                <w:rFonts w:ascii="標楷體" w:eastAsia="標楷體" w:hAnsi="標楷體"/>
                <w:kern w:val="2"/>
                <w:szCs w:val="24"/>
              </w:rPr>
            </w:pPr>
            <w:r w:rsidRPr="00F0305B">
              <w:rPr>
                <w:rFonts w:ascii="標楷體" w:eastAsia="標楷體" w:hAnsi="標楷體" w:hint="eastAsia"/>
                <w:kern w:val="2"/>
                <w:szCs w:val="24"/>
              </w:rPr>
              <w:t>第11屆第2會期第9次院會(113.11.15)決定：「逕付二讀，與相關提案併案協商」</w:t>
            </w:r>
          </w:p>
        </w:tc>
        <w:tc>
          <w:tcPr>
            <w:tcW w:w="1735" w:type="dxa"/>
            <w:tcBorders>
              <w:top w:val="single" w:sz="4" w:space="0" w:color="auto"/>
              <w:left w:val="single" w:sz="2" w:space="0" w:color="auto"/>
              <w:bottom w:val="single" w:sz="4" w:space="0" w:color="auto"/>
              <w:right w:val="single" w:sz="4" w:space="0" w:color="auto"/>
            </w:tcBorders>
            <w:shd w:val="clear" w:color="auto" w:fill="FFFFFF"/>
          </w:tcPr>
          <w:p w14:paraId="71AFF4F9"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shd w:val="clear" w:color="auto" w:fill="auto"/>
          </w:tcPr>
          <w:p w14:paraId="0655DB30"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shd w:val="clear" w:color="auto" w:fill="auto"/>
          </w:tcPr>
          <w:p w14:paraId="26C6751D"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3ABB45F2" w14:textId="77777777" w:rsidTr="00FB0892">
        <w:trPr>
          <w:trHeight w:val="558"/>
          <w:jc w:val="center"/>
        </w:trPr>
        <w:tc>
          <w:tcPr>
            <w:tcW w:w="657" w:type="dxa"/>
            <w:tcBorders>
              <w:top w:val="single" w:sz="4" w:space="0" w:color="auto"/>
              <w:bottom w:val="single" w:sz="2" w:space="0" w:color="auto"/>
              <w:right w:val="single" w:sz="2" w:space="0" w:color="auto"/>
            </w:tcBorders>
            <w:shd w:val="clear" w:color="auto" w:fill="auto"/>
          </w:tcPr>
          <w:p w14:paraId="3D35EFDA"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000000"/>
              <w:bottom w:val="single" w:sz="4" w:space="0" w:color="000000"/>
              <w:right w:val="single" w:sz="4" w:space="0" w:color="000000"/>
            </w:tcBorders>
            <w:shd w:val="clear" w:color="auto" w:fill="auto"/>
          </w:tcPr>
          <w:p w14:paraId="593F526A" w14:textId="77777777" w:rsidR="00FB0892" w:rsidRPr="00BA0BFF" w:rsidRDefault="00FB0892"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財政收支劃分法部分條文修正草案</w:t>
            </w:r>
            <w:r w:rsidRPr="00D53C28">
              <w:rPr>
                <w:rFonts w:ascii="標楷體" w:eastAsia="標楷體" w:hAnsi="標楷體" w:hint="eastAsia"/>
                <w:kern w:val="2"/>
                <w:szCs w:val="24"/>
              </w:rPr>
              <w:tab/>
            </w:r>
          </w:p>
        </w:tc>
        <w:tc>
          <w:tcPr>
            <w:tcW w:w="1416" w:type="dxa"/>
            <w:tcBorders>
              <w:top w:val="single" w:sz="4" w:space="0" w:color="auto"/>
              <w:left w:val="single" w:sz="4" w:space="0" w:color="000000"/>
              <w:bottom w:val="single" w:sz="4" w:space="0" w:color="000000"/>
              <w:right w:val="single" w:sz="4" w:space="0" w:color="000000"/>
            </w:tcBorders>
            <w:shd w:val="clear" w:color="auto" w:fill="auto"/>
          </w:tcPr>
          <w:p w14:paraId="6D498CA3" w14:textId="77777777" w:rsidR="00FB0892" w:rsidRPr="00BA0BFF" w:rsidRDefault="00FB0892"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高金素梅等17人</w:t>
            </w:r>
          </w:p>
        </w:tc>
        <w:tc>
          <w:tcPr>
            <w:tcW w:w="1693" w:type="dxa"/>
            <w:tcBorders>
              <w:top w:val="single" w:sz="4" w:space="0" w:color="auto"/>
              <w:left w:val="single" w:sz="4" w:space="0" w:color="000000"/>
              <w:bottom w:val="single" w:sz="4" w:space="0" w:color="000000"/>
              <w:right w:val="single" w:sz="4" w:space="0" w:color="000000"/>
            </w:tcBorders>
            <w:shd w:val="clear" w:color="auto" w:fill="FFFFFF"/>
          </w:tcPr>
          <w:p w14:paraId="39A54B24" w14:textId="77777777" w:rsidR="00FB0892" w:rsidRPr="00F0305B" w:rsidRDefault="00FB0892"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第11屆第2會期第11次院會(113.11.29)決定：「</w:t>
            </w:r>
            <w:r w:rsidRPr="00F0305B">
              <w:rPr>
                <w:rFonts w:ascii="標楷體" w:eastAsia="標楷體" w:hAnsi="標楷體" w:hint="eastAsia"/>
                <w:kern w:val="2"/>
                <w:szCs w:val="24"/>
              </w:rPr>
              <w:t>逕付二讀，與相關提案併案協商</w:t>
            </w:r>
            <w:r w:rsidRPr="00D53C28">
              <w:rPr>
                <w:rFonts w:ascii="標楷體" w:eastAsia="標楷體" w:hAnsi="標楷體" w:hint="eastAsia"/>
                <w:kern w:val="2"/>
                <w:szCs w:val="24"/>
              </w:rPr>
              <w:t>」</w:t>
            </w:r>
          </w:p>
        </w:tc>
        <w:tc>
          <w:tcPr>
            <w:tcW w:w="1735" w:type="dxa"/>
            <w:tcBorders>
              <w:top w:val="single" w:sz="4" w:space="0" w:color="auto"/>
              <w:left w:val="single" w:sz="2" w:space="0" w:color="auto"/>
              <w:bottom w:val="single" w:sz="4" w:space="0" w:color="auto"/>
              <w:right w:val="single" w:sz="4" w:space="0" w:color="auto"/>
            </w:tcBorders>
            <w:shd w:val="clear" w:color="auto" w:fill="FFFFFF"/>
            <w:vAlign w:val="center"/>
          </w:tcPr>
          <w:p w14:paraId="15407CB9"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tcPr>
          <w:p w14:paraId="65FD741C"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tcPr>
          <w:p w14:paraId="475C4B23"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34D971FB" w14:textId="77777777" w:rsidTr="00E84CE5">
        <w:trPr>
          <w:trHeight w:val="558"/>
          <w:jc w:val="center"/>
        </w:trPr>
        <w:tc>
          <w:tcPr>
            <w:tcW w:w="657" w:type="dxa"/>
            <w:tcBorders>
              <w:top w:val="single" w:sz="2" w:space="0" w:color="auto"/>
              <w:bottom w:val="single" w:sz="12" w:space="0" w:color="auto"/>
              <w:right w:val="single" w:sz="2" w:space="0" w:color="auto"/>
            </w:tcBorders>
            <w:shd w:val="clear" w:color="auto" w:fill="auto"/>
          </w:tcPr>
          <w:p w14:paraId="3D7732A6"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auto"/>
              <w:bottom w:val="single" w:sz="12" w:space="0" w:color="auto"/>
              <w:right w:val="single" w:sz="4" w:space="0" w:color="auto"/>
            </w:tcBorders>
            <w:shd w:val="clear" w:color="auto" w:fill="auto"/>
          </w:tcPr>
          <w:p w14:paraId="20DEED10" w14:textId="77777777" w:rsidR="00FB0892" w:rsidRPr="001869CE" w:rsidRDefault="00FB0892"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財政收支劃分法第十二條條文修正草案</w:t>
            </w:r>
          </w:p>
        </w:tc>
        <w:tc>
          <w:tcPr>
            <w:tcW w:w="1416" w:type="dxa"/>
            <w:tcBorders>
              <w:top w:val="single" w:sz="4" w:space="0" w:color="000000"/>
              <w:left w:val="single" w:sz="4" w:space="0" w:color="auto"/>
              <w:bottom w:val="single" w:sz="12" w:space="0" w:color="auto"/>
              <w:right w:val="single" w:sz="4" w:space="0" w:color="auto"/>
            </w:tcBorders>
            <w:shd w:val="clear" w:color="auto" w:fill="auto"/>
          </w:tcPr>
          <w:p w14:paraId="233941BA" w14:textId="77777777" w:rsidR="00FB0892" w:rsidRPr="001869CE" w:rsidRDefault="00FB0892"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葉元之等19人</w:t>
            </w:r>
          </w:p>
        </w:tc>
        <w:tc>
          <w:tcPr>
            <w:tcW w:w="1693" w:type="dxa"/>
            <w:tcBorders>
              <w:top w:val="single" w:sz="4" w:space="0" w:color="000000"/>
              <w:left w:val="single" w:sz="4" w:space="0" w:color="000000"/>
              <w:bottom w:val="single" w:sz="12" w:space="0" w:color="auto"/>
              <w:right w:val="single" w:sz="4" w:space="0" w:color="000000"/>
            </w:tcBorders>
            <w:shd w:val="clear" w:color="auto" w:fill="FFFFFF"/>
          </w:tcPr>
          <w:p w14:paraId="669B37E9" w14:textId="77777777" w:rsidR="00FB0892" w:rsidRPr="001869CE" w:rsidRDefault="00FB0892"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第11屆第2會期第12次院會(113.12.6)決定：「逕付二讀，與相關提案併案協商」</w:t>
            </w:r>
          </w:p>
        </w:tc>
        <w:tc>
          <w:tcPr>
            <w:tcW w:w="1735" w:type="dxa"/>
            <w:tcBorders>
              <w:top w:val="single" w:sz="4" w:space="0" w:color="auto"/>
              <w:left w:val="single" w:sz="2" w:space="0" w:color="auto"/>
              <w:bottom w:val="single" w:sz="12" w:space="0" w:color="auto"/>
              <w:right w:val="single" w:sz="4" w:space="0" w:color="auto"/>
            </w:tcBorders>
            <w:shd w:val="clear" w:color="auto" w:fill="FFFFFF"/>
            <w:vAlign w:val="center"/>
          </w:tcPr>
          <w:p w14:paraId="6BBCE073"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12" w:space="0" w:color="auto"/>
              <w:right w:val="single" w:sz="4" w:space="0" w:color="auto"/>
            </w:tcBorders>
          </w:tcPr>
          <w:p w14:paraId="47FB90D1"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18EF7147"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7D160C" w:rsidRPr="00370BEC" w14:paraId="3F5AF13A" w14:textId="77777777" w:rsidTr="00E84CE5">
        <w:trPr>
          <w:trHeight w:val="558"/>
          <w:jc w:val="center"/>
        </w:trPr>
        <w:tc>
          <w:tcPr>
            <w:tcW w:w="657" w:type="dxa"/>
            <w:tcBorders>
              <w:top w:val="single" w:sz="12" w:space="0" w:color="auto"/>
              <w:bottom w:val="single" w:sz="4" w:space="0" w:color="auto"/>
              <w:right w:val="single" w:sz="2" w:space="0" w:color="auto"/>
            </w:tcBorders>
            <w:shd w:val="clear" w:color="auto" w:fill="auto"/>
          </w:tcPr>
          <w:p w14:paraId="14F6851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2" w:space="0" w:color="auto"/>
              <w:bottom w:val="single" w:sz="4" w:space="0" w:color="auto"/>
              <w:right w:val="single" w:sz="2" w:space="0" w:color="auto"/>
            </w:tcBorders>
            <w:shd w:val="clear" w:color="auto" w:fill="auto"/>
          </w:tcPr>
          <w:p w14:paraId="505BEA0A"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地方稅法通則第四</w:t>
            </w:r>
            <w:r w:rsidRPr="002359DB">
              <w:rPr>
                <w:rFonts w:ascii="標楷體" w:eastAsia="標楷體" w:hAnsi="標楷體" w:hint="eastAsia"/>
                <w:szCs w:val="24"/>
              </w:rPr>
              <w:lastRenderedPageBreak/>
              <w:t>條條文修正草案</w:t>
            </w:r>
          </w:p>
        </w:tc>
        <w:tc>
          <w:tcPr>
            <w:tcW w:w="1416" w:type="dxa"/>
            <w:tcBorders>
              <w:top w:val="single" w:sz="12" w:space="0" w:color="auto"/>
              <w:left w:val="single" w:sz="2" w:space="0" w:color="auto"/>
              <w:bottom w:val="single" w:sz="4" w:space="0" w:color="auto"/>
              <w:right w:val="single" w:sz="2" w:space="0" w:color="auto"/>
            </w:tcBorders>
            <w:shd w:val="clear" w:color="auto" w:fill="auto"/>
          </w:tcPr>
          <w:p w14:paraId="712E6E0D"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lastRenderedPageBreak/>
              <w:t>賴士葆等22人</w:t>
            </w:r>
          </w:p>
        </w:tc>
        <w:tc>
          <w:tcPr>
            <w:tcW w:w="1693" w:type="dxa"/>
            <w:tcBorders>
              <w:top w:val="single" w:sz="12" w:space="0" w:color="auto"/>
              <w:left w:val="single" w:sz="2" w:space="0" w:color="auto"/>
              <w:bottom w:val="single" w:sz="4" w:space="0" w:color="auto"/>
              <w:right w:val="single" w:sz="2" w:space="0" w:color="auto"/>
            </w:tcBorders>
            <w:shd w:val="clear" w:color="auto" w:fill="auto"/>
          </w:tcPr>
          <w:p w14:paraId="1D40E28F"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第11屆第1會期第5次院會</w:t>
            </w:r>
            <w:r w:rsidRPr="002359DB">
              <w:rPr>
                <w:rFonts w:ascii="標楷體" w:eastAsia="標楷體" w:hAnsi="標楷體" w:hint="eastAsia"/>
                <w:szCs w:val="24"/>
              </w:rPr>
              <w:lastRenderedPageBreak/>
              <w:t>(113.3.15)決定：「交財政、內政兩委員會審查」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5D4048E9" w14:textId="77777777" w:rsidR="007D160C" w:rsidRPr="00B80F7F" w:rsidRDefault="007D160C" w:rsidP="00F470A8">
            <w:pPr>
              <w:overflowPunct w:val="0"/>
              <w:jc w:val="both"/>
              <w:rPr>
                <w:rFonts w:ascii="標楷體" w:eastAsia="標楷體" w:hAnsi="標楷體"/>
                <w:kern w:val="2"/>
                <w:szCs w:val="24"/>
              </w:rPr>
            </w:pPr>
            <w:r w:rsidRPr="00B80F7F">
              <w:rPr>
                <w:rFonts w:ascii="標楷體" w:eastAsia="標楷體" w:hAnsi="標楷體" w:hint="eastAsia"/>
                <w:szCs w:val="24"/>
              </w:rPr>
              <w:lastRenderedPageBreak/>
              <w:t>第11屆第1會期財政、內政</w:t>
            </w:r>
            <w:r w:rsidRPr="00B80F7F">
              <w:rPr>
                <w:rFonts w:ascii="標楷體" w:eastAsia="標楷體" w:hAnsi="標楷體" w:hint="eastAsia"/>
                <w:szCs w:val="24"/>
              </w:rPr>
              <w:lastRenderedPageBreak/>
              <w:t>委員會第1次</w:t>
            </w:r>
            <w:r w:rsidRPr="001E2DBB">
              <w:rPr>
                <w:rFonts w:ascii="標楷體" w:eastAsia="標楷體" w:hAnsi="標楷體" w:hint="eastAsia"/>
                <w:spacing w:val="-42"/>
                <w:szCs w:val="24"/>
              </w:rPr>
              <w:t>聯</w:t>
            </w:r>
            <w:r w:rsidRPr="004761BB">
              <w:rPr>
                <w:rFonts w:ascii="標楷體" w:eastAsia="標楷體" w:hAnsi="標楷體" w:hint="eastAsia"/>
                <w:spacing w:val="-40"/>
                <w:szCs w:val="24"/>
              </w:rPr>
              <w:t>席會議(113.5.6)</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0639FEFF"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lastRenderedPageBreak/>
              <w:t>第11屆第2</w:t>
            </w:r>
            <w:r w:rsidRPr="00B80F7F">
              <w:rPr>
                <w:rFonts w:ascii="標楷體" w:eastAsia="標楷體" w:hAnsi="標楷體" w:hint="eastAsia"/>
                <w:spacing w:val="-20"/>
                <w:szCs w:val="24"/>
              </w:rPr>
              <w:t>會期第13次院會</w:t>
            </w:r>
            <w:r w:rsidRPr="00B80F7F">
              <w:rPr>
                <w:rFonts w:ascii="標楷體" w:eastAsia="標楷體" w:hAnsi="標楷體" w:hint="eastAsia"/>
                <w:szCs w:val="24"/>
              </w:rPr>
              <w:t>(113.12.13</w:t>
            </w:r>
            <w:r w:rsidRPr="00B80F7F">
              <w:rPr>
                <w:rFonts w:ascii="標楷體" w:eastAsia="標楷體" w:hAnsi="標楷體"/>
                <w:szCs w:val="24"/>
              </w:rPr>
              <w:t>)</w:t>
            </w:r>
          </w:p>
        </w:tc>
        <w:tc>
          <w:tcPr>
            <w:tcW w:w="1520" w:type="dxa"/>
            <w:vMerge w:val="restart"/>
            <w:tcBorders>
              <w:top w:val="single" w:sz="12" w:space="0" w:color="auto"/>
              <w:left w:val="single" w:sz="4" w:space="0" w:color="auto"/>
            </w:tcBorders>
          </w:tcPr>
          <w:p w14:paraId="79F822C6" w14:textId="7F9B4319" w:rsidR="007D160C" w:rsidRPr="00BA2D3C" w:rsidRDefault="007D160C"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w:t>
            </w:r>
            <w:r w:rsidR="00F92700" w:rsidRPr="008F2BE7">
              <w:rPr>
                <w:rFonts w:ascii="標楷體" w:eastAsia="標楷體" w:hAnsi="標楷體" w:hint="eastAsia"/>
                <w:szCs w:val="24"/>
              </w:rPr>
              <w:t>4</w:t>
            </w:r>
            <w:r w:rsidRPr="008F2BE7">
              <w:rPr>
                <w:rFonts w:ascii="標楷體" w:eastAsia="標楷體" w:hAnsi="標楷體" w:hint="eastAsia"/>
                <w:szCs w:val="24"/>
              </w:rPr>
              <w:t>年</w:t>
            </w:r>
            <w:r w:rsidR="00F92700" w:rsidRPr="008F2BE7">
              <w:rPr>
                <w:rFonts w:ascii="標楷體" w:eastAsia="標楷體" w:hAnsi="標楷體" w:hint="eastAsia"/>
                <w:szCs w:val="24"/>
              </w:rPr>
              <w:t>1</w:t>
            </w:r>
            <w:r w:rsidRPr="008F2BE7">
              <w:rPr>
                <w:rFonts w:ascii="標楷體" w:eastAsia="標楷體" w:hAnsi="標楷體" w:hint="eastAsia"/>
                <w:szCs w:val="24"/>
              </w:rPr>
              <w:lastRenderedPageBreak/>
              <w:t>月</w:t>
            </w:r>
            <w:r w:rsidR="008F2BE7" w:rsidRPr="008F2BE7">
              <w:rPr>
                <w:rFonts w:ascii="標楷體" w:eastAsia="標楷體" w:hAnsi="標楷體" w:hint="eastAsia"/>
                <w:szCs w:val="24"/>
              </w:rPr>
              <w:t>3</w:t>
            </w:r>
            <w:r w:rsidRPr="008F2BE7">
              <w:rPr>
                <w:rFonts w:ascii="標楷體" w:eastAsia="標楷體" w:hAnsi="標楷體" w:hint="eastAsia"/>
                <w:szCs w:val="24"/>
              </w:rPr>
              <w:t>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11300</w:t>
            </w:r>
            <w:r w:rsidR="008F2BE7" w:rsidRPr="001E2DBB">
              <w:rPr>
                <w:rFonts w:ascii="標楷體" w:eastAsia="標楷體" w:hAnsi="標楷體" w:cs="Helvetica" w:hint="eastAsia"/>
                <w:spacing w:val="-30"/>
                <w:szCs w:val="24"/>
              </w:rPr>
              <w:t>126201</w:t>
            </w:r>
            <w:r w:rsidRPr="001E2DBB">
              <w:rPr>
                <w:rFonts w:ascii="標楷體" w:eastAsia="標楷體" w:hAnsi="標楷體" w:cs="Helvetica" w:hint="eastAsia"/>
                <w:spacing w:val="-30"/>
                <w:szCs w:val="24"/>
              </w:rPr>
              <w:t>號</w:t>
            </w:r>
          </w:p>
        </w:tc>
      </w:tr>
      <w:tr w:rsidR="007D160C" w:rsidRPr="00370BEC" w14:paraId="4609DE4A" w14:textId="77777777" w:rsidTr="004E1C6E">
        <w:trPr>
          <w:trHeight w:val="558"/>
          <w:jc w:val="center"/>
        </w:trPr>
        <w:tc>
          <w:tcPr>
            <w:tcW w:w="657" w:type="dxa"/>
            <w:tcBorders>
              <w:top w:val="single" w:sz="4" w:space="0" w:color="auto"/>
              <w:bottom w:val="single" w:sz="12" w:space="0" w:color="auto"/>
              <w:right w:val="single" w:sz="2" w:space="0" w:color="auto"/>
            </w:tcBorders>
            <w:shd w:val="clear" w:color="auto" w:fill="auto"/>
          </w:tcPr>
          <w:p w14:paraId="1EE51C1C"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12" w:space="0" w:color="auto"/>
              <w:right w:val="single" w:sz="2" w:space="0" w:color="auto"/>
            </w:tcBorders>
            <w:shd w:val="clear" w:color="auto" w:fill="auto"/>
          </w:tcPr>
          <w:p w14:paraId="56741013"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地方稅法通則第四條條文修正草案</w:t>
            </w:r>
          </w:p>
        </w:tc>
        <w:tc>
          <w:tcPr>
            <w:tcW w:w="1416" w:type="dxa"/>
            <w:tcBorders>
              <w:top w:val="single" w:sz="4" w:space="0" w:color="auto"/>
              <w:left w:val="single" w:sz="2" w:space="0" w:color="auto"/>
              <w:bottom w:val="single" w:sz="12" w:space="0" w:color="auto"/>
              <w:right w:val="single" w:sz="2" w:space="0" w:color="auto"/>
            </w:tcBorders>
            <w:shd w:val="clear" w:color="auto" w:fill="auto"/>
          </w:tcPr>
          <w:p w14:paraId="3D9981B1"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傅崐萁等</w:t>
            </w:r>
            <w:r w:rsidRPr="002359DB">
              <w:rPr>
                <w:rFonts w:ascii="標楷體" w:eastAsia="標楷體" w:hAnsi="標楷體"/>
                <w:szCs w:val="24"/>
              </w:rPr>
              <w:t>20</w:t>
            </w:r>
            <w:r w:rsidRPr="002359DB">
              <w:rPr>
                <w:rFonts w:ascii="標楷體" w:eastAsia="標楷體" w:hAnsi="標楷體" w:hint="eastAsia"/>
                <w:szCs w:val="24"/>
              </w:rPr>
              <w:t>人</w:t>
            </w:r>
          </w:p>
        </w:tc>
        <w:tc>
          <w:tcPr>
            <w:tcW w:w="1693" w:type="dxa"/>
            <w:tcBorders>
              <w:top w:val="single" w:sz="4" w:space="0" w:color="auto"/>
              <w:left w:val="single" w:sz="2" w:space="0" w:color="auto"/>
              <w:bottom w:val="single" w:sz="12" w:space="0" w:color="auto"/>
              <w:right w:val="single" w:sz="2" w:space="0" w:color="auto"/>
            </w:tcBorders>
            <w:shd w:val="clear" w:color="auto" w:fill="auto"/>
          </w:tcPr>
          <w:p w14:paraId="45114681"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第</w:t>
            </w:r>
            <w:r w:rsidRPr="002359DB">
              <w:rPr>
                <w:rFonts w:ascii="標楷體" w:eastAsia="標楷體" w:hAnsi="標楷體"/>
                <w:szCs w:val="24"/>
              </w:rPr>
              <w:t>11</w:t>
            </w:r>
            <w:r w:rsidRPr="002359DB">
              <w:rPr>
                <w:rFonts w:ascii="標楷體" w:eastAsia="標楷體" w:hAnsi="標楷體" w:hint="eastAsia"/>
                <w:szCs w:val="24"/>
              </w:rPr>
              <w:t>屆第</w:t>
            </w:r>
            <w:r w:rsidRPr="002359DB">
              <w:rPr>
                <w:rFonts w:ascii="標楷體" w:eastAsia="標楷體" w:hAnsi="標楷體"/>
                <w:szCs w:val="24"/>
              </w:rPr>
              <w:t>1</w:t>
            </w:r>
            <w:r w:rsidRPr="002359DB">
              <w:rPr>
                <w:rFonts w:ascii="標楷體" w:eastAsia="標楷體" w:hAnsi="標楷體" w:hint="eastAsia"/>
                <w:szCs w:val="24"/>
              </w:rPr>
              <w:t>會期第</w:t>
            </w:r>
            <w:r w:rsidRPr="002359DB">
              <w:rPr>
                <w:rFonts w:ascii="標楷體" w:eastAsia="標楷體" w:hAnsi="標楷體"/>
                <w:szCs w:val="24"/>
              </w:rPr>
              <w:t>8</w:t>
            </w:r>
            <w:r w:rsidRPr="002359DB">
              <w:rPr>
                <w:rFonts w:ascii="標楷體" w:eastAsia="標楷體" w:hAnsi="標楷體" w:hint="eastAsia"/>
                <w:szCs w:val="24"/>
              </w:rPr>
              <w:t>次院會</w:t>
            </w:r>
            <w:r w:rsidRPr="002359DB">
              <w:rPr>
                <w:rFonts w:ascii="標楷體" w:eastAsia="標楷體" w:hAnsi="標楷體"/>
                <w:szCs w:val="24"/>
              </w:rPr>
              <w:t>(113.4.9)</w:t>
            </w:r>
            <w:r w:rsidRPr="002359DB">
              <w:rPr>
                <w:rFonts w:ascii="標楷體" w:eastAsia="標楷體" w:hAnsi="標楷體" w:hint="eastAsia"/>
                <w:szCs w:val="24"/>
              </w:rPr>
              <w:t>決定：「交財政、內政兩委員會審查」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42CAAF96" w14:textId="77777777" w:rsidR="007D160C" w:rsidRPr="002359DB" w:rsidRDefault="007D160C" w:rsidP="00F470A8">
            <w:pPr>
              <w:overflowPunct w:val="0"/>
              <w:jc w:val="both"/>
              <w:rPr>
                <w:rFonts w:ascii="標楷體" w:eastAsia="標楷體" w:hAnsi="標楷體"/>
                <w:szCs w:val="24"/>
              </w:rPr>
            </w:pPr>
          </w:p>
        </w:tc>
        <w:tc>
          <w:tcPr>
            <w:tcW w:w="1617" w:type="dxa"/>
            <w:vMerge/>
            <w:tcBorders>
              <w:top w:val="single" w:sz="4" w:space="0" w:color="auto"/>
              <w:left w:val="single" w:sz="4" w:space="0" w:color="auto"/>
              <w:bottom w:val="single" w:sz="12" w:space="0" w:color="auto"/>
              <w:right w:val="single" w:sz="4" w:space="0" w:color="auto"/>
            </w:tcBorders>
          </w:tcPr>
          <w:p w14:paraId="74BED678"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5836B6A6"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63C66FD"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03A18A8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674B7DF5"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菸酒稅法部分條文修正草案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562C0CF3"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行政院</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72F9A429"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第11屆第2會期第1次院會(113.9.20)決定：「交財政委員會審查」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6E1BA996" w14:textId="77777777" w:rsidR="007D160C" w:rsidRPr="00472D39" w:rsidRDefault="007D160C" w:rsidP="00F470A8">
            <w:pPr>
              <w:overflowPunct w:val="0"/>
              <w:jc w:val="both"/>
              <w:rPr>
                <w:rFonts w:ascii="標楷體" w:eastAsia="標楷體" w:hAnsi="標楷體"/>
                <w:color w:val="FF0000"/>
                <w:kern w:val="2"/>
                <w:szCs w:val="24"/>
              </w:rPr>
            </w:pPr>
            <w:r w:rsidRPr="0088625E">
              <w:rPr>
                <w:rFonts w:ascii="標楷體" w:eastAsia="標楷體" w:hAnsi="標楷體" w:hint="eastAsia"/>
                <w:szCs w:val="24"/>
              </w:rPr>
              <w:t>第11屆第2會期財政委員會第13次全體委員會議</w:t>
            </w:r>
            <w:r w:rsidRPr="001E2DBB">
              <w:rPr>
                <w:rFonts w:ascii="標楷體" w:eastAsia="標楷體" w:hAnsi="標楷體" w:hint="eastAsia"/>
                <w:spacing w:val="-48"/>
                <w:szCs w:val="24"/>
              </w:rPr>
              <w:t>(113.12.25)</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3645C086"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w:t>
            </w:r>
            <w:r w:rsidRPr="00B80F7F">
              <w:rPr>
                <w:rFonts w:ascii="標楷體" w:eastAsia="標楷體" w:hAnsi="標楷體" w:hint="eastAsia"/>
                <w:spacing w:val="-20"/>
                <w:szCs w:val="24"/>
              </w:rPr>
              <w:t>會期第16次院會</w:t>
            </w:r>
            <w:r w:rsidRPr="00B80F7F">
              <w:rPr>
                <w:rFonts w:ascii="標楷體" w:eastAsia="標楷體" w:hAnsi="標楷體" w:hint="eastAsia"/>
                <w:szCs w:val="24"/>
              </w:rPr>
              <w:t>(114.1.7</w:t>
            </w:r>
            <w:r w:rsidRPr="00B80F7F">
              <w:rPr>
                <w:rFonts w:ascii="標楷體" w:eastAsia="標楷體" w:hAnsi="標楷體"/>
                <w:szCs w:val="24"/>
              </w:rPr>
              <w:t>)</w:t>
            </w:r>
          </w:p>
        </w:tc>
        <w:tc>
          <w:tcPr>
            <w:tcW w:w="1520" w:type="dxa"/>
            <w:vMerge w:val="restart"/>
            <w:tcBorders>
              <w:top w:val="single" w:sz="12" w:space="0" w:color="auto"/>
              <w:left w:val="single" w:sz="4" w:space="0" w:color="auto"/>
            </w:tcBorders>
          </w:tcPr>
          <w:p w14:paraId="2CF7B736" w14:textId="66C09377" w:rsidR="007D160C" w:rsidRPr="00BA2D3C" w:rsidRDefault="007D160C"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w:t>
            </w:r>
            <w:r w:rsidR="008F2BE7" w:rsidRPr="008F2BE7">
              <w:rPr>
                <w:rFonts w:ascii="標楷體" w:eastAsia="標楷體" w:hAnsi="標楷體" w:hint="eastAsia"/>
                <w:szCs w:val="24"/>
              </w:rPr>
              <w:t>4</w:t>
            </w:r>
            <w:r w:rsidRPr="008F2BE7">
              <w:rPr>
                <w:rFonts w:ascii="標楷體" w:eastAsia="標楷體" w:hAnsi="標楷體" w:hint="eastAsia"/>
                <w:szCs w:val="24"/>
              </w:rPr>
              <w:t>年</w:t>
            </w:r>
            <w:r w:rsidR="008F2BE7" w:rsidRPr="008F2BE7">
              <w:rPr>
                <w:rFonts w:ascii="標楷體" w:eastAsia="標楷體" w:hAnsi="標楷體" w:hint="eastAsia"/>
                <w:szCs w:val="24"/>
              </w:rPr>
              <w:t>1</w:t>
            </w:r>
            <w:r w:rsidRPr="008F2BE7">
              <w:rPr>
                <w:rFonts w:ascii="標楷體" w:eastAsia="標楷體" w:hAnsi="標楷體" w:hint="eastAsia"/>
                <w:szCs w:val="24"/>
              </w:rPr>
              <w:t>月</w:t>
            </w:r>
            <w:r w:rsidR="008F2BE7" w:rsidRPr="008F2BE7">
              <w:rPr>
                <w:rFonts w:ascii="標楷體" w:eastAsia="標楷體" w:hAnsi="標楷體" w:hint="eastAsia"/>
                <w:szCs w:val="24"/>
              </w:rPr>
              <w:t>2</w:t>
            </w:r>
            <w:r w:rsidRPr="008F2BE7">
              <w:rPr>
                <w:rFonts w:ascii="標楷體" w:eastAsia="標楷體" w:hAnsi="標楷體" w:hint="eastAsia"/>
                <w:szCs w:val="24"/>
              </w:rPr>
              <w:t>4日華總一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w:t>
            </w:r>
            <w:r w:rsidR="008F2BE7" w:rsidRPr="001E2DBB">
              <w:rPr>
                <w:rFonts w:ascii="標楷體" w:eastAsia="標楷體" w:hAnsi="標楷體" w:cs="Helvetica" w:hint="eastAsia"/>
                <w:spacing w:val="-30"/>
                <w:szCs w:val="24"/>
              </w:rPr>
              <w:t>400008841</w:t>
            </w:r>
            <w:r w:rsidRPr="001E2DBB">
              <w:rPr>
                <w:rFonts w:ascii="標楷體" w:eastAsia="標楷體" w:hAnsi="標楷體" w:cs="Helvetica" w:hint="eastAsia"/>
                <w:spacing w:val="-30"/>
                <w:szCs w:val="24"/>
              </w:rPr>
              <w:t>號</w:t>
            </w:r>
          </w:p>
        </w:tc>
      </w:tr>
      <w:tr w:rsidR="007D160C" w:rsidRPr="00370BEC" w14:paraId="72BD2AC3"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647BF9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498EE3B8"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09C2E316"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1693" w:type="dxa"/>
            <w:tcBorders>
              <w:top w:val="single" w:sz="4" w:space="0" w:color="auto"/>
              <w:left w:val="single" w:sz="4" w:space="0" w:color="000000"/>
              <w:bottom w:val="single" w:sz="4" w:space="0" w:color="auto"/>
              <w:right w:val="single" w:sz="2" w:space="0" w:color="auto"/>
            </w:tcBorders>
            <w:shd w:val="clear" w:color="auto" w:fill="FFFFFF"/>
          </w:tcPr>
          <w:p w14:paraId="148E834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3A4F3527"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0BB6E46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0264DE9F"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84D7FE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E1E731A"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1328B6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B19E766"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BCF01C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4" w:space="0" w:color="auto"/>
            </w:tcBorders>
            <w:shd w:val="clear" w:color="auto" w:fill="FFFFFF"/>
            <w:vAlign w:val="center"/>
          </w:tcPr>
          <w:p w14:paraId="5F8330D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46F4846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2D87A83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8A0A02E"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02FA72A"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1F2CDA97"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6CA8EA7"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郭國文等18人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3CF4E31"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1735" w:type="dxa"/>
            <w:vMerge/>
            <w:tcBorders>
              <w:left w:val="single" w:sz="2" w:space="0" w:color="auto"/>
              <w:right w:val="single" w:sz="4" w:space="0" w:color="auto"/>
            </w:tcBorders>
            <w:shd w:val="clear" w:color="auto" w:fill="FFFFFF"/>
            <w:vAlign w:val="center"/>
          </w:tcPr>
          <w:p w14:paraId="72F7B079"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233A09C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04958F21"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E86247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52DF195"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0E99B820"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A3952AE"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吳琪銘等16人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425B9BF"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第11屆第2會期第13次院會(113.12.13)決定：「交財政委員會審查」</w:t>
            </w:r>
          </w:p>
        </w:tc>
        <w:tc>
          <w:tcPr>
            <w:tcW w:w="1735" w:type="dxa"/>
            <w:vMerge/>
            <w:tcBorders>
              <w:left w:val="single" w:sz="2" w:space="0" w:color="auto"/>
              <w:right w:val="single" w:sz="4" w:space="0" w:color="auto"/>
            </w:tcBorders>
            <w:shd w:val="clear" w:color="auto" w:fill="FFFFFF"/>
            <w:vAlign w:val="center"/>
          </w:tcPr>
          <w:p w14:paraId="7653BABC"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052FC32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145E3E3B"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F18B525"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7B31CA8F"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4034CE5B"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4DD3D05"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徐巧芯等29人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67AB8FD"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4" w:space="0" w:color="auto"/>
            </w:tcBorders>
            <w:shd w:val="clear" w:color="auto" w:fill="FFFFFF"/>
            <w:vAlign w:val="center"/>
          </w:tcPr>
          <w:p w14:paraId="5D17A962"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6FCA0EF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35ACBE99"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2F03EDA"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1EA23CF"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7E6C8E1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25941D04"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E29E45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right w:val="single" w:sz="4" w:space="0" w:color="auto"/>
            </w:tcBorders>
            <w:shd w:val="clear" w:color="auto" w:fill="FFFFFF"/>
            <w:vAlign w:val="center"/>
          </w:tcPr>
          <w:p w14:paraId="6828C44D"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7EFFA5B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3086802E"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5F61AA4A"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5A7F861"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7F06A24"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D24DD2A"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411483">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等20人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A457849"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right w:val="single" w:sz="4" w:space="0" w:color="auto"/>
            </w:tcBorders>
            <w:shd w:val="clear" w:color="auto" w:fill="FFFFFF"/>
            <w:vAlign w:val="center"/>
          </w:tcPr>
          <w:p w14:paraId="6624752A"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1FAFB4A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32B185A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25A66D1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0CEC96D"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8122DB1"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C6FCA00"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張智倫等18人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7A52EA6"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4" w:space="0" w:color="auto"/>
            </w:tcBorders>
            <w:shd w:val="clear" w:color="auto" w:fill="FFFFFF"/>
            <w:vAlign w:val="center"/>
          </w:tcPr>
          <w:p w14:paraId="16FB8F8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4BBE771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64EAFAD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B3B6C20"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7CB2DFE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754523CB"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菸酒稅法第十九條及第二十三條條文修正草案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787B1276"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陳玉珍等19人</w:t>
            </w:r>
          </w:p>
        </w:tc>
        <w:tc>
          <w:tcPr>
            <w:tcW w:w="1693" w:type="dxa"/>
            <w:tcBorders>
              <w:top w:val="single" w:sz="4" w:space="0" w:color="auto"/>
              <w:left w:val="single" w:sz="4" w:space="0" w:color="000000"/>
              <w:bottom w:val="single" w:sz="12" w:space="0" w:color="auto"/>
              <w:right w:val="single" w:sz="4" w:space="0" w:color="000000"/>
            </w:tcBorders>
            <w:shd w:val="clear" w:color="auto" w:fill="FFFFFF"/>
          </w:tcPr>
          <w:p w14:paraId="2480327A"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735" w:type="dxa"/>
            <w:vMerge/>
            <w:tcBorders>
              <w:left w:val="single" w:sz="2" w:space="0" w:color="auto"/>
              <w:bottom w:val="single" w:sz="12" w:space="0" w:color="auto"/>
              <w:right w:val="single" w:sz="4" w:space="0" w:color="auto"/>
            </w:tcBorders>
            <w:shd w:val="clear" w:color="auto" w:fill="FFFFFF"/>
            <w:vAlign w:val="center"/>
          </w:tcPr>
          <w:p w14:paraId="651D44AA"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12" w:space="0" w:color="auto"/>
              <w:right w:val="single" w:sz="4" w:space="0" w:color="auto"/>
            </w:tcBorders>
          </w:tcPr>
          <w:p w14:paraId="2EE01F80"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right w:val="single" w:sz="2" w:space="0" w:color="auto"/>
            </w:tcBorders>
          </w:tcPr>
          <w:p w14:paraId="672540FF"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01C988A"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51AFDA45"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6255705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02C2B8CF"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0338877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2AB17E6E" w14:textId="77777777" w:rsidR="007D160C" w:rsidRPr="0088625E" w:rsidRDefault="007D160C" w:rsidP="00F470A8">
            <w:pPr>
              <w:overflowPunct w:val="0"/>
              <w:jc w:val="both"/>
              <w:rPr>
                <w:rFonts w:ascii="標楷體" w:eastAsia="標楷體" w:hAnsi="標楷體"/>
                <w:kern w:val="2"/>
                <w:szCs w:val="24"/>
              </w:rPr>
            </w:pPr>
            <w:r w:rsidRPr="0088625E">
              <w:rPr>
                <w:rFonts w:ascii="標楷體" w:eastAsia="標楷體" w:hAnsi="標楷體" w:hint="eastAsia"/>
                <w:szCs w:val="24"/>
              </w:rPr>
              <w:t>第11屆第2會期財政委員會第13次全體委員會議</w:t>
            </w:r>
            <w:r w:rsidRPr="001E2DBB">
              <w:rPr>
                <w:rFonts w:ascii="標楷體" w:eastAsia="標楷體" w:hAnsi="標楷體" w:hint="eastAsia"/>
                <w:spacing w:val="-48"/>
                <w:szCs w:val="24"/>
              </w:rPr>
              <w:t>(113.12.25)</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764C1426"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第11屆第2會期第16次院會(114.1.7)</w:t>
            </w:r>
          </w:p>
        </w:tc>
        <w:tc>
          <w:tcPr>
            <w:tcW w:w="1520" w:type="dxa"/>
            <w:vMerge w:val="restart"/>
            <w:tcBorders>
              <w:top w:val="single" w:sz="12" w:space="0" w:color="auto"/>
              <w:left w:val="single" w:sz="4" w:space="0" w:color="auto"/>
            </w:tcBorders>
          </w:tcPr>
          <w:p w14:paraId="5FADF854" w14:textId="4FAD6FB6" w:rsidR="007D160C" w:rsidRPr="00BA2D3C" w:rsidRDefault="008F2BE7"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總統令中華民國114年1月24日華總一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11400008861號</w:t>
            </w:r>
          </w:p>
        </w:tc>
      </w:tr>
      <w:tr w:rsidR="007D160C" w:rsidRPr="00370BEC" w14:paraId="26237B42"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414C0CC"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3B3523B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00A7A92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賴士葆等24人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B11F5B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3B0B790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422F75F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31CD257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3138FB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A3C66D2"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3A4169F2"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A8A32B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陳菁徽等17人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22C8937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2" w:space="0" w:color="auto"/>
            </w:tcBorders>
            <w:shd w:val="clear" w:color="auto" w:fill="FFFFFF"/>
            <w:vAlign w:val="center"/>
          </w:tcPr>
          <w:p w14:paraId="03CDEED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0E4F45F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123C6C4D"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584C7B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107CBC0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1C46A8B2"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w:t>
            </w:r>
            <w:r w:rsidRPr="004D52D2">
              <w:rPr>
                <w:rFonts w:ascii="標楷體" w:eastAsia="標楷體" w:hAnsi="標楷體" w:hint="eastAsia"/>
                <w:kern w:val="2"/>
                <w:szCs w:val="24"/>
              </w:rPr>
              <w:lastRenderedPageBreak/>
              <w:t>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DC27F1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lastRenderedPageBreak/>
              <w:t>張智倫等18人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0991972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w:t>
            </w:r>
            <w:r w:rsidRPr="004D52D2">
              <w:rPr>
                <w:rFonts w:ascii="標楷體" w:eastAsia="標楷體" w:hAnsi="標楷體" w:hint="eastAsia"/>
                <w:kern w:val="2"/>
                <w:szCs w:val="24"/>
              </w:rPr>
              <w:lastRenderedPageBreak/>
              <w:t>決定：「交財政委員會審查」</w:t>
            </w:r>
          </w:p>
        </w:tc>
        <w:tc>
          <w:tcPr>
            <w:tcW w:w="1735" w:type="dxa"/>
            <w:vMerge/>
            <w:tcBorders>
              <w:left w:val="single" w:sz="2" w:space="0" w:color="auto"/>
              <w:right w:val="single" w:sz="2" w:space="0" w:color="auto"/>
            </w:tcBorders>
            <w:shd w:val="clear" w:color="auto" w:fill="FFFFFF"/>
            <w:vAlign w:val="center"/>
          </w:tcPr>
          <w:p w14:paraId="316177AF"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0339425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46B33F00"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60477B8"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1EE3A07"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1B34FF2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B2C4DA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陳素月等19人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DAB25F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2" w:space="0" w:color="auto"/>
            </w:tcBorders>
            <w:shd w:val="clear" w:color="auto" w:fill="FFFFFF"/>
            <w:vAlign w:val="center"/>
          </w:tcPr>
          <w:p w14:paraId="39DCD7C4"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684E3BEA"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1C5D6550"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37F203D"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4719686"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04A873D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D71AF5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1D5F7B9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2" w:space="0" w:color="auto"/>
            </w:tcBorders>
            <w:shd w:val="clear" w:color="auto" w:fill="FFFFFF"/>
            <w:vAlign w:val="center"/>
          </w:tcPr>
          <w:p w14:paraId="7314F61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0630DC72"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1B85B50B"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1CDA417"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F04BBA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23A0848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009478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5F09ABA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1735" w:type="dxa"/>
            <w:vMerge/>
            <w:tcBorders>
              <w:left w:val="single" w:sz="2" w:space="0" w:color="auto"/>
              <w:right w:val="single" w:sz="2" w:space="0" w:color="auto"/>
            </w:tcBorders>
            <w:shd w:val="clear" w:color="auto" w:fill="FFFFFF"/>
            <w:vAlign w:val="center"/>
          </w:tcPr>
          <w:p w14:paraId="110B2CE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74C6E18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0CC6CDB1"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9E4C53D"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091CE751"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34E2C38D"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使用牌照稅法第三十條及第三十一條條文修正草案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7A74C9B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陳玉珍等19人</w:t>
            </w:r>
          </w:p>
        </w:tc>
        <w:tc>
          <w:tcPr>
            <w:tcW w:w="1693" w:type="dxa"/>
            <w:tcBorders>
              <w:top w:val="single" w:sz="4" w:space="0" w:color="auto"/>
              <w:left w:val="single" w:sz="4" w:space="0" w:color="000000"/>
              <w:bottom w:val="single" w:sz="12" w:space="0" w:color="auto"/>
              <w:right w:val="single" w:sz="4" w:space="0" w:color="000000"/>
            </w:tcBorders>
            <w:shd w:val="clear" w:color="auto" w:fill="FFFFFF"/>
          </w:tcPr>
          <w:p w14:paraId="6D6C6FD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第11屆第2會期第8次院會(113.11.8)決定：「交財政委員會審查」</w:t>
            </w:r>
          </w:p>
        </w:tc>
        <w:tc>
          <w:tcPr>
            <w:tcW w:w="1735" w:type="dxa"/>
            <w:vMerge/>
            <w:tcBorders>
              <w:left w:val="single" w:sz="2" w:space="0" w:color="auto"/>
              <w:bottom w:val="single" w:sz="12" w:space="0" w:color="auto"/>
              <w:right w:val="single" w:sz="2" w:space="0" w:color="auto"/>
            </w:tcBorders>
            <w:shd w:val="clear" w:color="auto" w:fill="FFFFFF"/>
            <w:vAlign w:val="center"/>
          </w:tcPr>
          <w:p w14:paraId="740B61A5"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bottom w:val="single" w:sz="12" w:space="0" w:color="auto"/>
              <w:right w:val="single" w:sz="2" w:space="0" w:color="auto"/>
            </w:tcBorders>
          </w:tcPr>
          <w:p w14:paraId="73ADEF59"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bottom w:val="single" w:sz="12" w:space="0" w:color="auto"/>
              <w:right w:val="single" w:sz="2" w:space="0" w:color="auto"/>
            </w:tcBorders>
          </w:tcPr>
          <w:p w14:paraId="72C425A3"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BF9FE92"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086FAC1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3F29127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25B7517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04BC954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51B778DE" w14:textId="77777777" w:rsidR="007D160C" w:rsidRPr="00472D39" w:rsidRDefault="007D160C" w:rsidP="00F470A8">
            <w:pPr>
              <w:overflowPunct w:val="0"/>
              <w:jc w:val="both"/>
              <w:rPr>
                <w:rFonts w:ascii="標楷體" w:eastAsia="標楷體" w:hAnsi="標楷體"/>
                <w:color w:val="FF0000"/>
                <w:kern w:val="2"/>
                <w:szCs w:val="24"/>
              </w:rPr>
            </w:pPr>
            <w:r w:rsidRPr="0088625E">
              <w:rPr>
                <w:rFonts w:ascii="標楷體" w:eastAsia="標楷體" w:hAnsi="標楷體" w:hint="eastAsia"/>
                <w:szCs w:val="24"/>
              </w:rPr>
              <w:t>第11屆第2會期財政委員會第13次全體委員會議</w:t>
            </w:r>
            <w:r w:rsidRPr="001E2DBB">
              <w:rPr>
                <w:rFonts w:ascii="標楷體" w:eastAsia="標楷體" w:hAnsi="標楷體" w:hint="eastAsia"/>
                <w:spacing w:val="-48"/>
                <w:szCs w:val="24"/>
              </w:rPr>
              <w:t>(113.12.25)</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06A4BFB5"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w:t>
            </w:r>
            <w:r w:rsidRPr="00B80F7F">
              <w:rPr>
                <w:rFonts w:ascii="標楷體" w:eastAsia="標楷體" w:hAnsi="標楷體" w:hint="eastAsia"/>
                <w:spacing w:val="-20"/>
                <w:szCs w:val="24"/>
              </w:rPr>
              <w:t>會期第16次院會</w:t>
            </w:r>
            <w:r w:rsidRPr="00B80F7F">
              <w:rPr>
                <w:rFonts w:ascii="標楷體" w:eastAsia="標楷體" w:hAnsi="標楷體" w:hint="eastAsia"/>
                <w:szCs w:val="24"/>
              </w:rPr>
              <w:t>(114.1.7</w:t>
            </w:r>
            <w:r w:rsidRPr="00B80F7F">
              <w:rPr>
                <w:rFonts w:ascii="標楷體" w:eastAsia="標楷體" w:hAnsi="標楷體"/>
                <w:szCs w:val="24"/>
              </w:rPr>
              <w:t>)</w:t>
            </w:r>
          </w:p>
        </w:tc>
        <w:tc>
          <w:tcPr>
            <w:tcW w:w="1520" w:type="dxa"/>
            <w:vMerge w:val="restart"/>
            <w:tcBorders>
              <w:top w:val="single" w:sz="12" w:space="0" w:color="auto"/>
              <w:left w:val="single" w:sz="4" w:space="0" w:color="auto"/>
            </w:tcBorders>
          </w:tcPr>
          <w:p w14:paraId="795B3B2C" w14:textId="3F7759C4" w:rsidR="007D160C" w:rsidRPr="00BA2D3C" w:rsidRDefault="008F2BE7"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總統令中華民國114年1月24日華總一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11400008851號</w:t>
            </w:r>
          </w:p>
        </w:tc>
      </w:tr>
      <w:tr w:rsidR="007D160C" w:rsidRPr="00370BEC" w14:paraId="706F465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00A7FCFC"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47A1102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08F4D83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賴士葆等21人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417C8E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0F839A6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46C7B37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763BD53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95506A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77E9793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2DB896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B32C8DF"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林楚茵等18人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651036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第11屆第2會期第4次院會(113.10.11)決定：「交財</w:t>
            </w:r>
            <w:r w:rsidRPr="004D52D2">
              <w:rPr>
                <w:rFonts w:ascii="標楷體" w:eastAsia="標楷體" w:hAnsi="標楷體" w:hint="eastAsia"/>
                <w:kern w:val="2"/>
                <w:szCs w:val="24"/>
              </w:rPr>
              <w:lastRenderedPageBreak/>
              <w:t>政委員會審查」</w:t>
            </w:r>
          </w:p>
        </w:tc>
        <w:tc>
          <w:tcPr>
            <w:tcW w:w="1735" w:type="dxa"/>
            <w:vMerge/>
            <w:tcBorders>
              <w:left w:val="single" w:sz="2" w:space="0" w:color="auto"/>
              <w:right w:val="single" w:sz="2" w:space="0" w:color="auto"/>
            </w:tcBorders>
            <w:shd w:val="clear" w:color="auto" w:fill="FFFFFF"/>
            <w:vAlign w:val="center"/>
          </w:tcPr>
          <w:p w14:paraId="1CFC71F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1BABF734"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2F3758C3"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0C3D554B"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DEC4DD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7D740F6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87F760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徐巧芯等27人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CE09AF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2" w:space="0" w:color="auto"/>
            </w:tcBorders>
            <w:shd w:val="clear" w:color="auto" w:fill="FFFFFF"/>
            <w:vAlign w:val="center"/>
          </w:tcPr>
          <w:p w14:paraId="4FA642E2"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3860BED4"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7285A5F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321ED8E"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27FDE042"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1911EC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7570AE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14AA38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2" w:space="0" w:color="auto"/>
            </w:tcBorders>
            <w:shd w:val="clear" w:color="auto" w:fill="FFFFFF"/>
            <w:vAlign w:val="center"/>
          </w:tcPr>
          <w:p w14:paraId="57712B5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2B97AD3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74DC512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1EB2F09"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07A336D5"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1B7B3F7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623F0AB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郭國文等17人</w:t>
            </w:r>
          </w:p>
        </w:tc>
        <w:tc>
          <w:tcPr>
            <w:tcW w:w="1693" w:type="dxa"/>
            <w:tcBorders>
              <w:top w:val="single" w:sz="4" w:space="0" w:color="auto"/>
              <w:left w:val="single" w:sz="4" w:space="0" w:color="000000"/>
              <w:bottom w:val="single" w:sz="12" w:space="0" w:color="auto"/>
              <w:right w:val="single" w:sz="4" w:space="0" w:color="000000"/>
            </w:tcBorders>
            <w:shd w:val="clear" w:color="auto" w:fill="FFFFFF"/>
          </w:tcPr>
          <w:p w14:paraId="278A7E0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1735" w:type="dxa"/>
            <w:vMerge/>
            <w:tcBorders>
              <w:left w:val="single" w:sz="2" w:space="0" w:color="auto"/>
              <w:bottom w:val="single" w:sz="12" w:space="0" w:color="auto"/>
              <w:right w:val="single" w:sz="2" w:space="0" w:color="auto"/>
            </w:tcBorders>
            <w:shd w:val="clear" w:color="auto" w:fill="FFFFFF"/>
            <w:vAlign w:val="center"/>
          </w:tcPr>
          <w:p w14:paraId="07107AFA"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bottom w:val="single" w:sz="12" w:space="0" w:color="auto"/>
              <w:right w:val="single" w:sz="2" w:space="0" w:color="auto"/>
            </w:tcBorders>
          </w:tcPr>
          <w:p w14:paraId="1E4A8C68"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bottom w:val="single" w:sz="12" w:space="0" w:color="auto"/>
              <w:right w:val="single" w:sz="2" w:space="0" w:color="auto"/>
            </w:tcBorders>
          </w:tcPr>
          <w:p w14:paraId="2CF9457A" w14:textId="77777777" w:rsidR="007D160C" w:rsidRPr="00370BEC" w:rsidRDefault="007D160C" w:rsidP="00F470A8">
            <w:pPr>
              <w:overflowPunct w:val="0"/>
              <w:spacing w:line="320" w:lineRule="exact"/>
              <w:jc w:val="both"/>
              <w:rPr>
                <w:rFonts w:ascii="標楷體" w:eastAsia="標楷體" w:hAnsi="標楷體"/>
                <w:color w:val="FF0000"/>
                <w:szCs w:val="24"/>
              </w:rPr>
            </w:pPr>
          </w:p>
        </w:tc>
      </w:tr>
    </w:tbl>
    <w:p w14:paraId="667864AD" w14:textId="77777777" w:rsidR="007D160C" w:rsidRPr="00370BEC" w:rsidRDefault="007D160C" w:rsidP="00F470A8">
      <w:pPr>
        <w:overflowPunct w:val="0"/>
        <w:jc w:val="both"/>
        <w:rPr>
          <w:color w:val="FF0000"/>
        </w:rPr>
      </w:pPr>
      <w:r w:rsidRPr="00370BEC">
        <w:rPr>
          <w:color w:val="FF0000"/>
        </w:rPr>
        <w:br w:type="page"/>
      </w:r>
    </w:p>
    <w:p w14:paraId="33BB3D28" w14:textId="37EFAAF1" w:rsidR="007D160C"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6" w:name="_Toc126576790"/>
      <w:bookmarkStart w:id="7" w:name="_Toc143873906"/>
      <w:bookmarkStart w:id="8" w:name="_Toc157095682"/>
      <w:bookmarkStart w:id="9" w:name="_Toc175833572"/>
      <w:bookmarkStart w:id="10" w:name="_Toc189487285"/>
      <w:r w:rsidRPr="00AE2640">
        <w:rPr>
          <w:rFonts w:ascii="標楷體" w:eastAsia="標楷體" w:hAnsi="標楷體" w:hint="eastAsia"/>
          <w:b/>
          <w:bCs/>
          <w:sz w:val="32"/>
          <w:szCs w:val="32"/>
        </w:rPr>
        <w:lastRenderedPageBreak/>
        <w:t>二、預算案(</w:t>
      </w:r>
      <w:r>
        <w:rPr>
          <w:rFonts w:ascii="標楷體" w:eastAsia="標楷體" w:hAnsi="標楷體" w:hint="eastAsia"/>
          <w:b/>
          <w:bCs/>
          <w:sz w:val="32"/>
          <w:szCs w:val="32"/>
        </w:rPr>
        <w:t>1</w:t>
      </w:r>
      <w:r w:rsidR="00CF7959">
        <w:rPr>
          <w:rFonts w:ascii="標楷體" w:eastAsia="標楷體" w:hAnsi="標楷體" w:hint="eastAsia"/>
          <w:b/>
          <w:bCs/>
          <w:sz w:val="32"/>
          <w:szCs w:val="32"/>
        </w:rPr>
        <w:t>4</w:t>
      </w:r>
      <w:r w:rsidRPr="00AE2640">
        <w:rPr>
          <w:rFonts w:ascii="標楷體" w:eastAsia="標楷體" w:hAnsi="標楷體" w:hint="eastAsia"/>
          <w:b/>
          <w:bCs/>
          <w:sz w:val="32"/>
          <w:szCs w:val="32"/>
        </w:rPr>
        <w:t>案)</w:t>
      </w:r>
      <w:bookmarkEnd w:id="6"/>
      <w:bookmarkEnd w:id="7"/>
      <w:bookmarkEnd w:id="8"/>
      <w:bookmarkEnd w:id="9"/>
      <w:bookmarkEnd w:id="10"/>
    </w:p>
    <w:p w14:paraId="3125E81F" w14:textId="05300BCA"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1" w:name="_Toc189487286"/>
      <w:r w:rsidRPr="009523DA">
        <w:rPr>
          <w:rFonts w:ascii="標楷體" w:eastAsia="標楷體" w:hAnsi="標楷體" w:hint="eastAsia"/>
          <w:b/>
          <w:bCs/>
          <w:sz w:val="28"/>
          <w:szCs w:val="28"/>
        </w:rPr>
        <w:t>(一)</w:t>
      </w:r>
      <w:r>
        <w:rPr>
          <w:rFonts w:ascii="標楷體" w:eastAsia="標楷體" w:hAnsi="標楷體" w:hint="eastAsia"/>
          <w:b/>
          <w:bCs/>
          <w:sz w:val="28"/>
          <w:szCs w:val="28"/>
        </w:rPr>
        <w:t>總</w:t>
      </w:r>
      <w:r w:rsidRPr="009523DA">
        <w:rPr>
          <w:rFonts w:ascii="標楷體" w:eastAsia="標楷體" w:hAnsi="標楷體" w:hint="eastAsia"/>
          <w:b/>
          <w:bCs/>
          <w:sz w:val="28"/>
          <w:szCs w:val="28"/>
        </w:rPr>
        <w:t>預算案（</w:t>
      </w:r>
      <w:r w:rsidR="00CF7959">
        <w:rPr>
          <w:rFonts w:ascii="標楷體" w:eastAsia="標楷體" w:hAnsi="標楷體" w:hint="eastAsia"/>
          <w:b/>
          <w:bCs/>
          <w:sz w:val="28"/>
          <w:szCs w:val="28"/>
        </w:rPr>
        <w:t>7</w:t>
      </w:r>
      <w:r w:rsidRPr="009523DA">
        <w:rPr>
          <w:rFonts w:ascii="標楷體" w:eastAsia="標楷體" w:hAnsi="標楷體" w:hint="eastAsia"/>
          <w:b/>
          <w:bCs/>
          <w:sz w:val="28"/>
          <w:szCs w:val="28"/>
        </w:rPr>
        <w:t>案）</w:t>
      </w:r>
      <w:bookmarkEnd w:id="11"/>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843"/>
        <w:gridCol w:w="2410"/>
        <w:gridCol w:w="2551"/>
        <w:gridCol w:w="2268"/>
      </w:tblGrid>
      <w:tr w:rsidR="007D160C" w:rsidRPr="009523DA" w14:paraId="50D6474D"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1646B6C5"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1843" w:type="dxa"/>
            <w:tcBorders>
              <w:top w:val="single" w:sz="12" w:space="0" w:color="auto"/>
              <w:left w:val="single" w:sz="4" w:space="0" w:color="auto"/>
              <w:bottom w:val="single" w:sz="12" w:space="0" w:color="auto"/>
              <w:right w:val="single" w:sz="4" w:space="0" w:color="auto"/>
            </w:tcBorders>
            <w:vAlign w:val="center"/>
          </w:tcPr>
          <w:p w14:paraId="31DE5E50"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410" w:type="dxa"/>
            <w:tcBorders>
              <w:top w:val="single" w:sz="12" w:space="0" w:color="auto"/>
              <w:left w:val="single" w:sz="4" w:space="0" w:color="auto"/>
              <w:bottom w:val="single" w:sz="12" w:space="0" w:color="auto"/>
              <w:right w:val="single" w:sz="4" w:space="0" w:color="auto"/>
            </w:tcBorders>
            <w:vAlign w:val="center"/>
          </w:tcPr>
          <w:p w14:paraId="3AD4E620"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551" w:type="dxa"/>
            <w:tcBorders>
              <w:top w:val="single" w:sz="12" w:space="0" w:color="auto"/>
              <w:left w:val="single" w:sz="4" w:space="0" w:color="auto"/>
              <w:bottom w:val="single" w:sz="12" w:space="0" w:color="auto"/>
              <w:right w:val="single" w:sz="4" w:space="0" w:color="auto"/>
            </w:tcBorders>
          </w:tcPr>
          <w:p w14:paraId="148D22E8" w14:textId="77777777" w:rsidR="007D160C"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審查會審竣</w:t>
            </w:r>
          </w:p>
          <w:p w14:paraId="0580EA7D" w14:textId="77777777" w:rsidR="007D160C" w:rsidRPr="009523DA"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3DB06679" w14:textId="77777777" w:rsidR="007D160C"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院會通過日期</w:t>
            </w:r>
          </w:p>
          <w:p w14:paraId="3357F81D" w14:textId="77777777" w:rsidR="007D160C" w:rsidRPr="009523DA"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總統公布日期</w:t>
            </w:r>
            <w:r w:rsidRPr="009523DA">
              <w:rPr>
                <w:rFonts w:ascii="標楷體" w:eastAsia="標楷體" w:hAnsi="標楷體" w:hint="eastAsia"/>
                <w:b/>
                <w:bCs/>
                <w:szCs w:val="24"/>
              </w:rPr>
              <w:t>及</w:t>
            </w:r>
            <w:r>
              <w:rPr>
                <w:rFonts w:ascii="標楷體" w:eastAsia="標楷體" w:hAnsi="標楷體" w:hint="eastAsia"/>
                <w:b/>
                <w:bCs/>
                <w:szCs w:val="24"/>
              </w:rPr>
              <w:t>文號</w:t>
            </w:r>
          </w:p>
        </w:tc>
      </w:tr>
      <w:tr w:rsidR="007D160C" w:rsidRPr="009523DA" w14:paraId="69C47669" w14:textId="77777777" w:rsidTr="00127A9E">
        <w:tblPrEx>
          <w:jc w:val="left"/>
        </w:tblPrEx>
        <w:trPr>
          <w:trHeight w:val="2741"/>
        </w:trPr>
        <w:tc>
          <w:tcPr>
            <w:tcW w:w="704" w:type="dxa"/>
            <w:tcBorders>
              <w:top w:val="single" w:sz="12" w:space="0" w:color="auto"/>
              <w:left w:val="single" w:sz="4" w:space="0" w:color="auto"/>
              <w:bottom w:val="single" w:sz="12" w:space="0" w:color="auto"/>
              <w:right w:val="single" w:sz="4" w:space="0" w:color="auto"/>
            </w:tcBorders>
          </w:tcPr>
          <w:p w14:paraId="477A3BD9"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1</w:t>
            </w:r>
          </w:p>
        </w:tc>
        <w:tc>
          <w:tcPr>
            <w:tcW w:w="1843" w:type="dxa"/>
            <w:tcBorders>
              <w:top w:val="single" w:sz="12" w:space="0" w:color="auto"/>
              <w:bottom w:val="single" w:sz="12" w:space="0" w:color="auto"/>
            </w:tcBorders>
          </w:tcPr>
          <w:p w14:paraId="3756DCBC" w14:textId="77777777" w:rsidR="007D160C" w:rsidRPr="002359DB" w:rsidRDefault="007D160C" w:rsidP="00F470A8">
            <w:pPr>
              <w:overflowPunct w:val="0"/>
              <w:spacing w:line="340" w:lineRule="exact"/>
              <w:jc w:val="both"/>
              <w:textAlignment w:val="auto"/>
              <w:rPr>
                <w:rFonts w:ascii="標楷體" w:eastAsia="標楷體" w:hAnsi="標楷體"/>
                <w:szCs w:val="24"/>
              </w:rPr>
            </w:pPr>
            <w:r w:rsidRPr="002359DB">
              <w:rPr>
                <w:rFonts w:ascii="標楷體" w:eastAsia="標楷體" w:hAnsi="標楷體" w:hint="eastAsia"/>
              </w:rPr>
              <w:t>113度中央政府總預算案（營業及非營業部分）</w:t>
            </w:r>
          </w:p>
        </w:tc>
        <w:tc>
          <w:tcPr>
            <w:tcW w:w="2410" w:type="dxa"/>
            <w:tcBorders>
              <w:top w:val="single" w:sz="12" w:space="0" w:color="auto"/>
              <w:bottom w:val="single" w:sz="12" w:space="0" w:color="auto"/>
            </w:tcBorders>
          </w:tcPr>
          <w:p w14:paraId="1A5ED72A" w14:textId="77777777" w:rsidR="007D160C" w:rsidRPr="002359DB" w:rsidRDefault="007D160C" w:rsidP="00F470A8">
            <w:pPr>
              <w:kinsoku w:val="0"/>
              <w:overflowPunct w:val="0"/>
              <w:autoSpaceDE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kern w:val="0"/>
              </w:rPr>
              <w:t>1.</w:t>
            </w:r>
            <w:r w:rsidRPr="002359DB">
              <w:rPr>
                <w:rFonts w:ascii="標楷體" w:eastAsia="標楷體" w:hAnsi="標楷體" w:hint="eastAsia"/>
              </w:rPr>
              <w:t>1</w:t>
            </w:r>
            <w:r w:rsidRPr="002359DB">
              <w:rPr>
                <w:rFonts w:ascii="標楷體" w:eastAsia="標楷體" w:hAnsi="標楷體"/>
              </w:rPr>
              <w:t>1</w:t>
            </w:r>
            <w:r w:rsidRPr="002359DB">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14:paraId="437128F2" w14:textId="77777777" w:rsidR="007D160C" w:rsidRPr="002359DB" w:rsidRDefault="007D160C" w:rsidP="00F470A8">
            <w:pPr>
              <w:overflowPunct w:val="0"/>
              <w:spacing w:line="320" w:lineRule="exact"/>
              <w:ind w:left="240" w:hangingChars="100" w:hanging="240"/>
              <w:contextualSpacing/>
              <w:jc w:val="both"/>
              <w:rPr>
                <w:rFonts w:ascii="標楷體" w:eastAsia="標楷體" w:hAnsi="標楷體"/>
                <w:szCs w:val="24"/>
              </w:rPr>
            </w:pPr>
            <w:r w:rsidRPr="002359DB">
              <w:rPr>
                <w:rFonts w:ascii="標楷體" w:eastAsia="標楷體" w:hAnsi="標楷體"/>
                <w:kern w:val="0"/>
              </w:rPr>
              <w:t>2.</w:t>
            </w:r>
            <w:r w:rsidRPr="002359DB">
              <w:rPr>
                <w:rFonts w:ascii="標楷體" w:eastAsia="標楷體" w:hAnsi="標楷體" w:hint="eastAsia"/>
                <w:szCs w:val="24"/>
              </w:rPr>
              <w:t>第10屆第8會期第2次（112.10.3）邀請行政院院長、主計長、財政部部長列席報告「113年度中央政府總預算案」編製經過並進行質詢後，決定：「113年度中央政府總預算案（含附屬單位預算及綜計表-營業及非營業部分）交財政委員會，依分配表及日程分送各委員會審查」。</w:t>
            </w:r>
          </w:p>
          <w:p w14:paraId="673C98B7" w14:textId="77777777" w:rsidR="007D160C" w:rsidRPr="002359DB" w:rsidRDefault="007D160C" w:rsidP="00F470A8">
            <w:pPr>
              <w:widowControl w:val="0"/>
              <w:suppressLineNumbers/>
              <w:suppressAutoHyphens/>
              <w:overflowPunct w:val="0"/>
              <w:autoSpaceDN/>
              <w:spacing w:line="320" w:lineRule="exact"/>
              <w:jc w:val="both"/>
              <w:textAlignment w:val="auto"/>
              <w:rPr>
                <w:rFonts w:ascii="標楷體" w:eastAsia="標楷體" w:hAnsi="標楷體"/>
                <w:kern w:val="2"/>
                <w:szCs w:val="24"/>
              </w:rPr>
            </w:pPr>
          </w:p>
        </w:tc>
        <w:tc>
          <w:tcPr>
            <w:tcW w:w="2551" w:type="dxa"/>
            <w:tcBorders>
              <w:top w:val="single" w:sz="12" w:space="0" w:color="auto"/>
              <w:bottom w:val="single" w:sz="12" w:space="0" w:color="auto"/>
            </w:tcBorders>
          </w:tcPr>
          <w:p w14:paraId="1ABB854A" w14:textId="77777777" w:rsidR="007D160C" w:rsidRPr="002359DB" w:rsidRDefault="007D160C" w:rsidP="00F470A8">
            <w:pPr>
              <w:overflowPunct w:val="0"/>
              <w:spacing w:line="320" w:lineRule="exact"/>
              <w:ind w:left="240" w:hangingChars="100" w:hanging="240"/>
              <w:contextualSpacing/>
              <w:jc w:val="both"/>
              <w:rPr>
                <w:rFonts w:ascii="標楷體" w:eastAsia="標楷體" w:hAnsi="標楷體"/>
                <w:szCs w:val="24"/>
              </w:rPr>
            </w:pPr>
            <w:r w:rsidRPr="002359DB">
              <w:rPr>
                <w:rFonts w:ascii="標楷體" w:eastAsia="標楷體" w:hAnsi="標楷體" w:hint="eastAsia"/>
                <w:szCs w:val="24"/>
              </w:rPr>
              <w:t>1.本會於112年</w:t>
            </w:r>
            <w:r w:rsidRPr="002359DB">
              <w:rPr>
                <w:rFonts w:ascii="標楷體" w:eastAsia="標楷體" w:hAnsi="標楷體"/>
                <w:szCs w:val="24"/>
              </w:rPr>
              <w:t>9</w:t>
            </w:r>
            <w:r w:rsidRPr="002359DB">
              <w:rPr>
                <w:rFonts w:ascii="標楷體" w:eastAsia="標楷體" w:hAnsi="標楷體" w:hint="eastAsia"/>
                <w:szCs w:val="24"/>
              </w:rPr>
              <w:t>月</w:t>
            </w:r>
            <w:r w:rsidRPr="002359DB">
              <w:rPr>
                <w:rFonts w:ascii="標楷體" w:eastAsia="標楷體" w:hAnsi="標楷體"/>
                <w:szCs w:val="24"/>
              </w:rPr>
              <w:t>2</w:t>
            </w:r>
            <w:r w:rsidRPr="002359DB">
              <w:rPr>
                <w:rFonts w:ascii="標楷體" w:eastAsia="標楷體" w:hAnsi="標楷體" w:hint="eastAsia"/>
                <w:szCs w:val="24"/>
              </w:rPr>
              <w:t>7日舉行第1</w:t>
            </w:r>
            <w:r w:rsidRPr="002359DB">
              <w:rPr>
                <w:rFonts w:ascii="標楷體" w:eastAsia="標楷體" w:hAnsi="標楷體"/>
                <w:szCs w:val="24"/>
              </w:rPr>
              <w:t>0</w:t>
            </w:r>
            <w:r w:rsidRPr="002359DB">
              <w:rPr>
                <w:rFonts w:ascii="標楷體" w:eastAsia="標楷體" w:hAnsi="標楷體" w:hint="eastAsia"/>
                <w:szCs w:val="24"/>
              </w:rPr>
              <w:t>屆第8會期第2次全體委員會議通過「中華民國1</w:t>
            </w:r>
            <w:r w:rsidRPr="002359DB">
              <w:rPr>
                <w:rFonts w:ascii="標楷體" w:eastAsia="標楷體" w:hAnsi="標楷體"/>
                <w:szCs w:val="24"/>
              </w:rPr>
              <w:t>1</w:t>
            </w:r>
            <w:r w:rsidRPr="002359DB">
              <w:rPr>
                <w:rFonts w:ascii="標楷體" w:eastAsia="標楷體" w:hAnsi="標楷體" w:hint="eastAsia"/>
                <w:szCs w:val="24"/>
              </w:rPr>
              <w:t>3年度中央政府總預算案（含附屬單位預算及綜計表－營業及非營業部分）審查日程及審查分配表草案，並提報院會。</w:t>
            </w:r>
          </w:p>
          <w:p w14:paraId="26F5356F" w14:textId="77777777" w:rsidR="007D160C" w:rsidRPr="002359DB" w:rsidRDefault="007D160C" w:rsidP="00F470A8">
            <w:pPr>
              <w:overflowPunct w:val="0"/>
              <w:spacing w:line="340" w:lineRule="exact"/>
              <w:ind w:left="240" w:hangingChars="100" w:hanging="240"/>
              <w:contextualSpacing/>
              <w:jc w:val="both"/>
              <w:rPr>
                <w:rFonts w:ascii="標楷體" w:eastAsia="標楷體" w:hAnsi="標楷體"/>
                <w:szCs w:val="24"/>
              </w:rPr>
            </w:pPr>
            <w:r w:rsidRPr="002359DB">
              <w:rPr>
                <w:rFonts w:ascii="標楷體" w:eastAsia="標楷體" w:hAnsi="標楷體" w:hint="eastAsia"/>
                <w:szCs w:val="24"/>
              </w:rPr>
              <w:t>2.112年1</w:t>
            </w:r>
            <w:r w:rsidRPr="002359DB">
              <w:rPr>
                <w:rFonts w:ascii="標楷體" w:eastAsia="標楷體" w:hAnsi="標楷體"/>
                <w:szCs w:val="24"/>
              </w:rPr>
              <w:t>0</w:t>
            </w:r>
            <w:r w:rsidRPr="002359DB">
              <w:rPr>
                <w:rFonts w:ascii="標楷體" w:eastAsia="標楷體" w:hAnsi="標楷體" w:hint="eastAsia"/>
                <w:szCs w:val="24"/>
              </w:rPr>
              <w:t>月4日、18日、26日、30日、1</w:t>
            </w:r>
            <w:r w:rsidRPr="002359DB">
              <w:rPr>
                <w:rFonts w:ascii="標楷體" w:eastAsia="標楷體" w:hAnsi="標楷體"/>
                <w:szCs w:val="24"/>
              </w:rPr>
              <w:t>1</w:t>
            </w:r>
            <w:r w:rsidRPr="002359DB">
              <w:rPr>
                <w:rFonts w:ascii="標楷體" w:eastAsia="標楷體" w:hAnsi="標楷體" w:hint="eastAsia"/>
                <w:szCs w:val="24"/>
              </w:rPr>
              <w:t>月1日、6日、9日、13日、20日、22日及27日本會舉行全體委員會議，審查中華民國113年度中央政府總預算案（含附屬單位預算及綜計表－營業及非營業部分）有關財政委員會主審部分。</w:t>
            </w:r>
          </w:p>
          <w:p w14:paraId="280FBD17" w14:textId="77777777" w:rsidR="007D160C" w:rsidRPr="002359DB" w:rsidRDefault="007D160C" w:rsidP="00F470A8">
            <w:pPr>
              <w:overflowPunct w:val="0"/>
              <w:spacing w:line="340" w:lineRule="exact"/>
              <w:ind w:left="240" w:hangingChars="100" w:hanging="240"/>
              <w:contextualSpacing/>
              <w:jc w:val="both"/>
              <w:rPr>
                <w:rFonts w:ascii="標楷體" w:eastAsia="標楷體" w:hAnsi="標楷體"/>
                <w:szCs w:val="24"/>
              </w:rPr>
            </w:pPr>
            <w:r w:rsidRPr="002359DB">
              <w:rPr>
                <w:rFonts w:ascii="標楷體" w:eastAsia="標楷體" w:hAnsi="標楷體" w:hint="eastAsia"/>
                <w:szCs w:val="24"/>
              </w:rPr>
              <w:t>3.第10屆第8會期第17次本會全體委員會議(112.11.27)彙總整理提出「中華民國113年度中央政府總預算案附屬單位預算營業及非營業部分審查總報告草案」提報院會案，決議：照草案通過，提報院會討論。</w:t>
            </w:r>
          </w:p>
          <w:p w14:paraId="7ED5E60E" w14:textId="77777777" w:rsidR="007D160C" w:rsidRPr="002359DB" w:rsidRDefault="007D160C" w:rsidP="00F470A8">
            <w:pPr>
              <w:widowControl w:val="0"/>
              <w:overflowPunct w:val="0"/>
              <w:spacing w:line="320" w:lineRule="exact"/>
              <w:contextualSpacing/>
              <w:jc w:val="both"/>
              <w:textAlignment w:val="auto"/>
              <w:rPr>
                <w:rFonts w:ascii="標楷體" w:eastAsia="標楷體" w:hAnsi="標楷體"/>
                <w:spacing w:val="-20"/>
                <w:kern w:val="2"/>
                <w:szCs w:val="24"/>
              </w:rPr>
            </w:pPr>
          </w:p>
        </w:tc>
        <w:tc>
          <w:tcPr>
            <w:tcW w:w="2268" w:type="dxa"/>
            <w:tcBorders>
              <w:top w:val="single" w:sz="12" w:space="0" w:color="auto"/>
              <w:bottom w:val="single" w:sz="12" w:space="0" w:color="auto"/>
            </w:tcBorders>
          </w:tcPr>
          <w:p w14:paraId="6EE7AAF5" w14:textId="77777777" w:rsidR="007D160C" w:rsidRPr="002359DB" w:rsidRDefault="007D160C" w:rsidP="00F470A8">
            <w:pPr>
              <w:kinsoku w:val="0"/>
              <w:overflowPunct w:val="0"/>
              <w:autoSpaceDE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kern w:val="0"/>
              </w:rPr>
              <w:t>1.</w:t>
            </w:r>
            <w:r w:rsidRPr="002359DB">
              <w:rPr>
                <w:rFonts w:ascii="標楷體" w:eastAsia="標楷體" w:hAnsi="標楷體" w:hint="eastAsia"/>
              </w:rPr>
              <w:t>1</w:t>
            </w:r>
            <w:r w:rsidRPr="002359DB">
              <w:rPr>
                <w:rFonts w:ascii="標楷體" w:eastAsia="標楷體" w:hAnsi="標楷體"/>
              </w:rPr>
              <w:t>1</w:t>
            </w:r>
            <w:r w:rsidRPr="002359DB">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14:paraId="48966D38" w14:textId="77777777" w:rsidR="007D160C" w:rsidRPr="002359DB" w:rsidRDefault="007D160C" w:rsidP="00F470A8">
            <w:pPr>
              <w:overflowPunct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szCs w:val="24"/>
              </w:rPr>
              <w:t>2.本會所提「中華民國113年度中央政府總預算案（含附屬單位預算及綜計表－營業及非營業部分）審查日程及審查分配表，經第10屆第8會期第2次院會（112.10.3）決定：「併113年度中央政府總預算案處理」。</w:t>
            </w:r>
          </w:p>
          <w:p w14:paraId="4DE8CCB1" w14:textId="77777777" w:rsidR="007D160C" w:rsidRPr="002359DB" w:rsidRDefault="007D160C" w:rsidP="00F470A8">
            <w:pPr>
              <w:overflowPunct w:val="0"/>
              <w:ind w:left="240" w:hangingChars="100" w:hanging="240"/>
              <w:jc w:val="both"/>
              <w:rPr>
                <w:rFonts w:ascii="標楷體" w:eastAsia="標楷體" w:hAnsi="標楷體"/>
                <w:szCs w:val="24"/>
              </w:rPr>
            </w:pPr>
            <w:r w:rsidRPr="002359DB">
              <w:rPr>
                <w:rFonts w:ascii="標楷體" w:eastAsia="標楷體" w:hAnsi="標楷體" w:hint="eastAsia"/>
                <w:szCs w:val="24"/>
              </w:rPr>
              <w:t>3.112.11.2</w:t>
            </w:r>
            <w:r>
              <w:rPr>
                <w:rFonts w:ascii="標楷體" w:eastAsia="標楷體" w:hAnsi="標楷體" w:hint="eastAsia"/>
                <w:szCs w:val="24"/>
              </w:rPr>
              <w:t>7</w:t>
            </w:r>
            <w:r w:rsidRPr="002359DB">
              <w:rPr>
                <w:rFonts w:ascii="標楷體" w:eastAsia="標楷體" w:hAnsi="標楷體" w:hint="eastAsia"/>
                <w:szCs w:val="24"/>
              </w:rPr>
              <w:t>本會將「中華民國113年度中央政府總預算案附屬單位預算及綜計表－營業及非營業部分審查總報告(不含內政委員會、經濟委員會、財政委員會營業部分、教育及文化委員會、交通委員會)」函送議事處提報院會。</w:t>
            </w:r>
          </w:p>
          <w:p w14:paraId="770189D9" w14:textId="77777777" w:rsidR="007D160C" w:rsidRPr="002359DB" w:rsidRDefault="007D160C" w:rsidP="00F470A8">
            <w:pPr>
              <w:overflowPunct w:val="0"/>
              <w:ind w:left="240" w:hangingChars="100" w:hanging="240"/>
              <w:jc w:val="both"/>
              <w:rPr>
                <w:rFonts w:ascii="標楷體" w:eastAsia="標楷體" w:hAnsi="標楷體"/>
                <w:szCs w:val="24"/>
              </w:rPr>
            </w:pPr>
            <w:r w:rsidRPr="002359DB">
              <w:rPr>
                <w:rFonts w:ascii="標楷體" w:eastAsia="標楷體" w:hAnsi="標楷體" w:hint="eastAsia"/>
                <w:szCs w:val="24"/>
              </w:rPr>
              <w:t>4.112.12.8本會將「內政委員會、財政委員會營業部分、教育及文化委員會、交通委員會</w:t>
            </w:r>
            <w:r w:rsidRPr="002359DB">
              <w:rPr>
                <w:rFonts w:ascii="標楷體" w:eastAsia="標楷體" w:hAnsi="標楷體" w:hint="eastAsia"/>
                <w:szCs w:val="24"/>
              </w:rPr>
              <w:lastRenderedPageBreak/>
              <w:t>113年度附屬單位預算審查報告」函送議事處提報院會。</w:t>
            </w:r>
          </w:p>
          <w:p w14:paraId="11124B16" w14:textId="77777777" w:rsidR="007D160C" w:rsidRDefault="007D160C" w:rsidP="00F470A8">
            <w:pPr>
              <w:overflowPunct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szCs w:val="24"/>
              </w:rPr>
              <w:t>5.113.5.9本會將「經濟委員會113年度附屬單位預算審查報告」函送議事處提報院會。</w:t>
            </w:r>
          </w:p>
          <w:p w14:paraId="05D74B36" w14:textId="77777777" w:rsidR="007D160C" w:rsidRDefault="007D160C" w:rsidP="00F470A8">
            <w:pPr>
              <w:overflowPunct w:val="0"/>
              <w:spacing w:line="340" w:lineRule="exact"/>
              <w:ind w:left="240" w:hangingChars="100" w:hanging="240"/>
              <w:jc w:val="both"/>
              <w:rPr>
                <w:rFonts w:ascii="標楷體" w:eastAsia="標楷體" w:hAnsi="標楷體"/>
                <w:szCs w:val="24"/>
              </w:rPr>
            </w:pPr>
            <w:r w:rsidRPr="00932F32">
              <w:rPr>
                <w:rFonts w:ascii="標楷體" w:eastAsia="標楷體" w:hAnsi="標楷體" w:hint="eastAsia"/>
                <w:szCs w:val="24"/>
              </w:rPr>
              <w:t>6.113.11.27、28及12.11、12</w:t>
            </w:r>
            <w:r w:rsidRPr="000F1288">
              <w:rPr>
                <w:rFonts w:ascii="標楷體" w:eastAsia="標楷體" w:hAnsi="標楷體" w:hint="eastAsia"/>
                <w:szCs w:val="24"/>
              </w:rPr>
              <w:t>院長召開朝野黨團協商。</w:t>
            </w:r>
          </w:p>
          <w:p w14:paraId="2F6CFD48" w14:textId="3E35C254" w:rsidR="007D160C" w:rsidRPr="00781E35" w:rsidRDefault="007D160C" w:rsidP="00F470A8">
            <w:pPr>
              <w:overflowPunct w:val="0"/>
              <w:spacing w:line="340" w:lineRule="exact"/>
              <w:ind w:left="240" w:hangingChars="100" w:hanging="240"/>
              <w:jc w:val="both"/>
              <w:rPr>
                <w:rFonts w:ascii="標楷體" w:eastAsia="標楷體" w:hAnsi="標楷體"/>
                <w:szCs w:val="24"/>
              </w:rPr>
            </w:pPr>
            <w:r w:rsidRPr="00932F32">
              <w:rPr>
                <w:rFonts w:ascii="標楷體" w:eastAsia="標楷體" w:hAnsi="標楷體" w:hint="eastAsia"/>
                <w:szCs w:val="24"/>
              </w:rPr>
              <w:t>7.</w:t>
            </w:r>
            <w:r w:rsidRPr="00781E35">
              <w:rPr>
                <w:rFonts w:ascii="標楷體" w:eastAsia="標楷體" w:hAnsi="標楷體" w:hint="eastAsia"/>
                <w:szCs w:val="24"/>
              </w:rPr>
              <w:t>第11屆第2會期第13次院會</w:t>
            </w:r>
            <w:r w:rsidRPr="00F76AD3">
              <w:rPr>
                <w:rFonts w:ascii="標楷體" w:eastAsia="標楷體" w:hAnsi="標楷體" w:hint="eastAsia"/>
                <w:spacing w:val="-30"/>
                <w:szCs w:val="24"/>
              </w:rPr>
              <w:t>(11</w:t>
            </w:r>
            <w:r w:rsidR="00875036" w:rsidRPr="00F76AD3">
              <w:rPr>
                <w:rFonts w:ascii="標楷體" w:eastAsia="標楷體" w:hAnsi="標楷體" w:hint="eastAsia"/>
                <w:spacing w:val="-30"/>
                <w:szCs w:val="24"/>
              </w:rPr>
              <w:t>3</w:t>
            </w:r>
            <w:r w:rsidRPr="00F76AD3">
              <w:rPr>
                <w:rFonts w:ascii="標楷體" w:eastAsia="標楷體" w:hAnsi="標楷體" w:hint="eastAsia"/>
                <w:spacing w:val="-30"/>
                <w:szCs w:val="24"/>
              </w:rPr>
              <w:t>.12.13)</w:t>
            </w:r>
            <w:r w:rsidRPr="00781E35">
              <w:rPr>
                <w:rFonts w:ascii="標楷體" w:eastAsia="標楷體" w:hAnsi="標楷體" w:hint="eastAsia"/>
                <w:szCs w:val="24"/>
              </w:rPr>
              <w:t>三讀通過。</w:t>
            </w:r>
          </w:p>
          <w:p w14:paraId="033D8282" w14:textId="55E016CC" w:rsidR="007D160C" w:rsidRPr="002359DB" w:rsidRDefault="007D160C" w:rsidP="00F470A8">
            <w:pPr>
              <w:overflowPunct w:val="0"/>
              <w:spacing w:line="340" w:lineRule="exact"/>
              <w:ind w:left="240" w:hangingChars="100" w:hanging="240"/>
              <w:jc w:val="both"/>
              <w:rPr>
                <w:rFonts w:ascii="標楷體" w:eastAsia="標楷體" w:hAnsi="標楷體"/>
                <w:szCs w:val="24"/>
              </w:rPr>
            </w:pPr>
            <w:r w:rsidRPr="007B4A79">
              <w:rPr>
                <w:rFonts w:ascii="標楷體" w:eastAsia="標楷體" w:hAnsi="標楷體" w:hint="eastAsia"/>
                <w:szCs w:val="24"/>
              </w:rPr>
              <w:t>8.總統令中華民國113年12月31日華總一</w:t>
            </w:r>
            <w:r w:rsidR="00F76AD3">
              <w:rPr>
                <w:rFonts w:ascii="標楷體" w:eastAsia="標楷體" w:hAnsi="標楷體" w:hint="eastAsia"/>
                <w:szCs w:val="24"/>
              </w:rPr>
              <w:t>經</w:t>
            </w:r>
            <w:r w:rsidRPr="007B4A79">
              <w:rPr>
                <w:rFonts w:ascii="標楷體" w:eastAsia="標楷體" w:hAnsi="標楷體" w:hint="eastAsia"/>
                <w:szCs w:val="24"/>
              </w:rPr>
              <w:t>字第</w:t>
            </w:r>
            <w:r w:rsidRPr="00D22FEE">
              <w:rPr>
                <w:rFonts w:ascii="標楷體" w:eastAsia="標楷體" w:hAnsi="標楷體" w:hint="eastAsia"/>
                <w:spacing w:val="-20"/>
                <w:szCs w:val="24"/>
              </w:rPr>
              <w:t>11300127571號</w:t>
            </w:r>
            <w:r w:rsidR="00BC1289" w:rsidRPr="00D22FEE">
              <w:rPr>
                <w:rFonts w:ascii="標楷體" w:eastAsia="標楷體" w:hAnsi="標楷體" w:hint="eastAsia"/>
                <w:spacing w:val="-20"/>
                <w:szCs w:val="24"/>
              </w:rPr>
              <w:t>。</w:t>
            </w:r>
          </w:p>
        </w:tc>
      </w:tr>
      <w:tr w:rsidR="00BC1289" w:rsidRPr="009523DA" w14:paraId="7A53B6A7" w14:textId="77777777" w:rsidTr="00127A9E">
        <w:tblPrEx>
          <w:jc w:val="left"/>
        </w:tblPrEx>
        <w:trPr>
          <w:trHeight w:val="2741"/>
        </w:trPr>
        <w:tc>
          <w:tcPr>
            <w:tcW w:w="704" w:type="dxa"/>
            <w:tcBorders>
              <w:top w:val="single" w:sz="12" w:space="0" w:color="auto"/>
              <w:left w:val="single" w:sz="4" w:space="0" w:color="auto"/>
              <w:bottom w:val="single" w:sz="2" w:space="0" w:color="auto"/>
              <w:right w:val="single" w:sz="4" w:space="0" w:color="auto"/>
            </w:tcBorders>
          </w:tcPr>
          <w:p w14:paraId="27C27A10" w14:textId="10B5A67E" w:rsidR="00BC1289" w:rsidRDefault="00BC128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2</w:t>
            </w:r>
          </w:p>
        </w:tc>
        <w:tc>
          <w:tcPr>
            <w:tcW w:w="1843" w:type="dxa"/>
            <w:tcBorders>
              <w:top w:val="single" w:sz="12" w:space="0" w:color="auto"/>
              <w:bottom w:val="single" w:sz="2" w:space="0" w:color="auto"/>
            </w:tcBorders>
          </w:tcPr>
          <w:p w14:paraId="6AD17986" w14:textId="272AC825" w:rsidR="00BC1289" w:rsidRPr="002359DB" w:rsidRDefault="00BC1289" w:rsidP="00F470A8">
            <w:pPr>
              <w:overflowPunct w:val="0"/>
              <w:spacing w:line="340" w:lineRule="exact"/>
              <w:jc w:val="both"/>
              <w:textAlignment w:val="auto"/>
              <w:rPr>
                <w:rFonts w:ascii="標楷體" w:eastAsia="標楷體" w:hAnsi="標楷體"/>
              </w:rPr>
            </w:pPr>
            <w:r w:rsidRPr="00D043C5">
              <w:rPr>
                <w:rFonts w:ascii="標楷體" w:eastAsia="標楷體" w:hAnsi="標楷體" w:cs="DFKaiShuW5-B5" w:hint="eastAsia"/>
                <w:kern w:val="0"/>
                <w:szCs w:val="24"/>
              </w:rPr>
              <w:t>114年度中央政府總預算案</w:t>
            </w:r>
            <w:r>
              <w:rPr>
                <w:rFonts w:ascii="標楷體" w:eastAsia="標楷體" w:hAnsi="標楷體" w:cs="DFKaiShuW5-B5" w:hint="eastAsia"/>
                <w:kern w:val="0"/>
                <w:szCs w:val="24"/>
              </w:rPr>
              <w:t>(公務預算部分)</w:t>
            </w:r>
          </w:p>
        </w:tc>
        <w:tc>
          <w:tcPr>
            <w:tcW w:w="2410" w:type="dxa"/>
            <w:tcBorders>
              <w:top w:val="single" w:sz="12" w:space="0" w:color="auto"/>
              <w:left w:val="single" w:sz="4" w:space="0" w:color="auto"/>
              <w:bottom w:val="single" w:sz="2" w:space="0" w:color="auto"/>
              <w:right w:val="single" w:sz="4" w:space="0" w:color="auto"/>
            </w:tcBorders>
          </w:tcPr>
          <w:p w14:paraId="40D3648C" w14:textId="77777777" w:rsidR="00BC1289" w:rsidRPr="00D043C5" w:rsidRDefault="00BC128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012FFD60" w14:textId="08C51DFD" w:rsidR="00BC1289" w:rsidRPr="002359DB" w:rsidRDefault="00BC1289" w:rsidP="00F470A8">
            <w:pPr>
              <w:kinsoku w:val="0"/>
              <w:overflowPunct w:val="0"/>
              <w:autoSpaceDE w:val="0"/>
              <w:spacing w:line="340" w:lineRule="exact"/>
              <w:ind w:left="240" w:hangingChars="100" w:hanging="240"/>
              <w:jc w:val="both"/>
              <w:rPr>
                <w:rFonts w:ascii="標楷體" w:eastAsia="標楷體" w:hAnsi="標楷體"/>
                <w:kern w:val="0"/>
              </w:rPr>
            </w:pPr>
            <w:r w:rsidRPr="00D043C5">
              <w:rPr>
                <w:rFonts w:ascii="標楷體" w:eastAsia="標楷體" w:hAnsi="標楷體" w:hint="eastAsia"/>
                <w:kern w:val="2"/>
                <w:szCs w:val="24"/>
              </w:rPr>
              <w:t xml:space="preserve">2.依113年11月8日黨團協商結論，各黨團同意「114年度中央政府總預算案後續處理事項」，增列納入第8次會議議程，於11月8日院會討論事項前處理，將 </w:t>
            </w:r>
            <w:r w:rsidRPr="00D043C5">
              <w:rPr>
                <w:rFonts w:ascii="標楷體" w:eastAsia="標楷體" w:hAnsi="標楷體" w:hint="eastAsia"/>
                <w:kern w:val="2"/>
                <w:szCs w:val="24"/>
              </w:rPr>
              <w:lastRenderedPageBreak/>
              <w:t>「</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」交財政委員會依分配表及日程分送各委員會審查，並不提出復議。</w:t>
            </w:r>
          </w:p>
        </w:tc>
        <w:tc>
          <w:tcPr>
            <w:tcW w:w="2551" w:type="dxa"/>
            <w:tcBorders>
              <w:top w:val="single" w:sz="12" w:space="0" w:color="auto"/>
              <w:left w:val="single" w:sz="4" w:space="0" w:color="auto"/>
              <w:bottom w:val="single" w:sz="2" w:space="0" w:color="auto"/>
              <w:right w:val="single" w:sz="4" w:space="0" w:color="auto"/>
            </w:tcBorders>
          </w:tcPr>
          <w:p w14:paraId="0D1C1F32" w14:textId="77777777" w:rsidR="00BC1289" w:rsidRPr="004158D8" w:rsidRDefault="00BC1289" w:rsidP="00F470A8">
            <w:pPr>
              <w:overflowPunct w:val="0"/>
              <w:spacing w:line="320" w:lineRule="exact"/>
              <w:ind w:left="240" w:hangingChars="100" w:hanging="240"/>
              <w:contextualSpacing/>
              <w:jc w:val="both"/>
              <w:rPr>
                <w:rFonts w:ascii="標楷體" w:eastAsia="標楷體" w:hAnsi="標楷體"/>
                <w:szCs w:val="24"/>
              </w:rPr>
            </w:pPr>
            <w:r w:rsidRPr="004158D8">
              <w:rPr>
                <w:rFonts w:ascii="標楷體" w:eastAsia="標楷體" w:hAnsi="標楷體" w:hint="eastAsia"/>
                <w:szCs w:val="24"/>
              </w:rPr>
              <w:lastRenderedPageBreak/>
              <w:t>1.本會於113年10月30日舉行第11屆第2會期第5次全體委員會議通過「中華民國1</w:t>
            </w:r>
            <w:r w:rsidRPr="004158D8">
              <w:rPr>
                <w:rFonts w:ascii="標楷體" w:eastAsia="標楷體" w:hAnsi="標楷體"/>
                <w:szCs w:val="24"/>
              </w:rPr>
              <w:t>1</w:t>
            </w:r>
            <w:r w:rsidRPr="004158D8">
              <w:rPr>
                <w:rFonts w:ascii="標楷體" w:eastAsia="標楷體" w:hAnsi="標楷體" w:hint="eastAsia"/>
                <w:szCs w:val="24"/>
              </w:rPr>
              <w:t>4年度中央政府總預算案（含附屬單位預算及綜計表－營業及非營業部分）審查日程及審查分配表草案，並提報院會。</w:t>
            </w:r>
          </w:p>
          <w:p w14:paraId="0AE5820E" w14:textId="77777777" w:rsidR="00BC1289" w:rsidRPr="004158D8" w:rsidRDefault="00BC1289" w:rsidP="00F470A8">
            <w:pPr>
              <w:widowControl w:val="0"/>
              <w:overflowPunct w:val="0"/>
              <w:autoSpaceDN/>
              <w:ind w:left="240" w:hangingChars="100" w:hanging="240"/>
              <w:contextualSpacing/>
              <w:jc w:val="both"/>
              <w:textAlignment w:val="auto"/>
              <w:rPr>
                <w:rFonts w:ascii="標楷體" w:eastAsia="標楷體" w:hAnsi="標楷體"/>
                <w:kern w:val="2"/>
                <w:szCs w:val="24"/>
              </w:rPr>
            </w:pPr>
            <w:r w:rsidRPr="004158D8">
              <w:rPr>
                <w:rFonts w:ascii="標楷體" w:eastAsia="標楷體" w:hAnsi="標楷體" w:hint="eastAsia"/>
                <w:kern w:val="2"/>
                <w:szCs w:val="24"/>
              </w:rPr>
              <w:t>2.</w:t>
            </w:r>
            <w:r w:rsidRPr="004158D8">
              <w:rPr>
                <w:rFonts w:ascii="標楷體" w:eastAsia="標楷體" w:hAnsi="標楷體" w:hint="eastAsia"/>
                <w:szCs w:val="24"/>
              </w:rPr>
              <w:t>113年11月13日、14日、18日、25日、28日、12月18日、19日、25日、26日及114年1月2日、6日本會舉行全體委員會議，審查中華民國114年度中央政府總預算案（含附屬單位預算及綜計表－營業及非營業部分）有關財政委員會主審部分。</w:t>
            </w:r>
          </w:p>
          <w:p w14:paraId="2917EA5F" w14:textId="21BB121A" w:rsidR="00BC1289" w:rsidRPr="004158D8" w:rsidRDefault="00BC1289" w:rsidP="00F470A8">
            <w:pPr>
              <w:overflowPunct w:val="0"/>
              <w:spacing w:line="320" w:lineRule="exact"/>
              <w:ind w:left="240" w:hangingChars="100" w:hanging="240"/>
              <w:contextualSpacing/>
              <w:jc w:val="both"/>
              <w:rPr>
                <w:rFonts w:ascii="標楷體" w:eastAsia="標楷體" w:hAnsi="標楷體"/>
                <w:szCs w:val="24"/>
              </w:rPr>
            </w:pPr>
            <w:r w:rsidRPr="004158D8">
              <w:rPr>
                <w:rFonts w:ascii="標楷體" w:eastAsia="標楷體" w:hAnsi="標楷體" w:hint="eastAsia"/>
                <w:szCs w:val="24"/>
              </w:rPr>
              <w:t>3.第11屆第2會期第15次本會全體委員會議</w:t>
            </w:r>
            <w:r w:rsidRPr="004158D8">
              <w:rPr>
                <w:rFonts w:ascii="標楷體" w:eastAsia="標楷體" w:hAnsi="標楷體" w:hint="eastAsia"/>
                <w:szCs w:val="24"/>
              </w:rPr>
              <w:lastRenderedPageBreak/>
              <w:t>(114.1.6)彙總整理提出「中華民國114年度中央政府總預算案審查總報告(公務預算部分)草案」提報院會案，決議：照草案通過，提報院會討論。</w:t>
            </w:r>
          </w:p>
        </w:tc>
        <w:tc>
          <w:tcPr>
            <w:tcW w:w="2268" w:type="dxa"/>
            <w:tcBorders>
              <w:top w:val="single" w:sz="12" w:space="0" w:color="auto"/>
              <w:left w:val="single" w:sz="4" w:space="0" w:color="000000"/>
              <w:bottom w:val="single" w:sz="2" w:space="0" w:color="auto"/>
              <w:right w:val="single" w:sz="4" w:space="0" w:color="000000"/>
            </w:tcBorders>
            <w:vAlign w:val="center"/>
          </w:tcPr>
          <w:p w14:paraId="20B24012" w14:textId="77777777" w:rsidR="00BC1289" w:rsidRPr="004158D8" w:rsidRDefault="00BC1289" w:rsidP="00F470A8">
            <w:pPr>
              <w:kinsoku w:val="0"/>
              <w:overflowPunct w:val="0"/>
              <w:autoSpaceDE w:val="0"/>
              <w:spacing w:line="340" w:lineRule="exact"/>
              <w:ind w:left="240" w:hangingChars="100" w:hanging="240"/>
              <w:jc w:val="both"/>
              <w:rPr>
                <w:rFonts w:ascii="標楷體" w:eastAsia="標楷體" w:hAnsi="標楷體"/>
                <w:szCs w:val="24"/>
              </w:rPr>
            </w:pPr>
            <w:r w:rsidRPr="004158D8">
              <w:rPr>
                <w:rFonts w:ascii="標楷體" w:eastAsia="標楷體" w:hAnsi="標楷體" w:hint="eastAsia"/>
                <w:szCs w:val="24"/>
              </w:rPr>
              <w:lastRenderedPageBreak/>
              <w:t>1.1</w:t>
            </w:r>
            <w:r w:rsidRPr="004158D8">
              <w:rPr>
                <w:rFonts w:ascii="標楷體" w:eastAsia="標楷體" w:hAnsi="標楷體"/>
                <w:szCs w:val="24"/>
              </w:rPr>
              <w:t>1</w:t>
            </w:r>
            <w:r w:rsidRPr="004158D8">
              <w:rPr>
                <w:rFonts w:ascii="標楷體" w:eastAsia="標楷體" w:hAnsi="標楷體" w:hint="eastAsia"/>
                <w:szCs w:val="24"/>
              </w:rPr>
              <w:t>3.10.24朝野黨團協商結論決定：11月1日及5日邀請行政院院長、主計長、財政部部長、國家發展委員會主任委員及相關部會首長列席報告114年度施政計畫、「114年度中央政府總預算案」及「中央政府前瞻基礎建設計畫第5期特別預算案」編製經過並備質詢。</w:t>
            </w:r>
          </w:p>
          <w:p w14:paraId="7150B719" w14:textId="77777777" w:rsidR="00BC1289" w:rsidRPr="004158D8" w:rsidRDefault="00BC1289" w:rsidP="00F470A8">
            <w:pPr>
              <w:kinsoku w:val="0"/>
              <w:overflowPunct w:val="0"/>
              <w:autoSpaceDE w:val="0"/>
              <w:spacing w:line="340" w:lineRule="exact"/>
              <w:ind w:left="240" w:hangingChars="100" w:hanging="240"/>
              <w:jc w:val="both"/>
              <w:rPr>
                <w:rFonts w:ascii="標楷體" w:eastAsia="標楷體" w:hAnsi="標楷體"/>
                <w:szCs w:val="24"/>
              </w:rPr>
            </w:pPr>
            <w:r w:rsidRPr="004158D8">
              <w:rPr>
                <w:rFonts w:ascii="標楷體" w:eastAsia="標楷體" w:hAnsi="標楷體" w:hint="eastAsia"/>
                <w:szCs w:val="24"/>
              </w:rPr>
              <w:t>2.本會所提「中華民國114年度中央政府總預算案（含附屬單位預算及綜計表－營業及非營業部分）審查分配表及日程，經第11屆第2會期第8次院會</w:t>
            </w:r>
            <w:r w:rsidRPr="004158D8">
              <w:rPr>
                <w:rFonts w:ascii="標楷體" w:eastAsia="標楷體" w:hAnsi="標楷體" w:hint="eastAsia"/>
                <w:szCs w:val="24"/>
              </w:rPr>
              <w:lastRenderedPageBreak/>
              <w:t>（113.11.8）決定：「交財政委員會依分配表及日程分送各委員會審查」。</w:t>
            </w:r>
          </w:p>
          <w:p w14:paraId="408D1BA4" w14:textId="1B11647F" w:rsidR="00BC1289" w:rsidRDefault="00BC1289" w:rsidP="00F470A8">
            <w:pPr>
              <w:kinsoku w:val="0"/>
              <w:overflowPunct w:val="0"/>
              <w:autoSpaceDE w:val="0"/>
              <w:spacing w:line="340" w:lineRule="exact"/>
              <w:ind w:left="240" w:hangingChars="100" w:hanging="240"/>
              <w:jc w:val="both"/>
              <w:rPr>
                <w:rFonts w:ascii="標楷體" w:eastAsia="標楷體" w:hAnsi="標楷體"/>
                <w:szCs w:val="24"/>
              </w:rPr>
            </w:pPr>
            <w:r w:rsidRPr="004158D8">
              <w:rPr>
                <w:rFonts w:ascii="標楷體" w:eastAsia="標楷體" w:hAnsi="標楷體"/>
                <w:szCs w:val="24"/>
              </w:rPr>
              <w:t>3</w:t>
            </w:r>
            <w:r w:rsidRPr="004158D8">
              <w:rPr>
                <w:rFonts w:ascii="標楷體" w:eastAsia="標楷體" w:hAnsi="標楷體" w:hint="eastAsia"/>
                <w:szCs w:val="24"/>
              </w:rPr>
              <w:t>.114.1.6本會將「中華民國114年度中央政府總預算案審查總報告(外交及國防委員會)」函送議事處提報院會。</w:t>
            </w:r>
          </w:p>
          <w:p w14:paraId="1FAF7A97" w14:textId="77777777"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4.114.1.10本會將「中華民國114年度中央政府總預算案審查總報告(內政、經濟、財政、教育及文化、交通、社會福利及衛生環境六委員會)」函送議事處提報院會。</w:t>
            </w:r>
          </w:p>
          <w:p w14:paraId="29FEC235" w14:textId="1B04D5B8"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5.114.1.1</w:t>
            </w:r>
            <w:r w:rsidR="007F1A3D">
              <w:rPr>
                <w:rFonts w:ascii="標楷體" w:eastAsia="標楷體" w:hAnsi="標楷體" w:hint="eastAsia"/>
                <w:szCs w:val="24"/>
              </w:rPr>
              <w:t>4</w:t>
            </w:r>
            <w:r w:rsidRPr="00650CA3">
              <w:rPr>
                <w:rFonts w:ascii="標楷體" w:eastAsia="標楷體" w:hAnsi="標楷體" w:hint="eastAsia"/>
                <w:szCs w:val="24"/>
              </w:rPr>
              <w:t>本會將「中華民國114年度中央政府總預算案審查總報告(司法及法制委員會)」函送議事處提報院會。</w:t>
            </w:r>
          </w:p>
          <w:p w14:paraId="08522C61" w14:textId="78EFBBA5" w:rsidR="00BC1289" w:rsidRPr="00650CA3" w:rsidRDefault="00650CA3" w:rsidP="00F470A8">
            <w:pPr>
              <w:kinsoku w:val="0"/>
              <w:overflowPunct w:val="0"/>
              <w:autoSpaceDE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6</w:t>
            </w:r>
            <w:r w:rsidR="00BC1289" w:rsidRPr="00650CA3">
              <w:rPr>
                <w:rFonts w:ascii="標楷體" w:eastAsia="標楷體" w:hAnsi="標楷體" w:hint="eastAsia"/>
                <w:szCs w:val="24"/>
              </w:rPr>
              <w:t>.11</w:t>
            </w:r>
            <w:r w:rsidRPr="00650CA3">
              <w:rPr>
                <w:rFonts w:ascii="標楷體" w:eastAsia="標楷體" w:hAnsi="標楷體" w:hint="eastAsia"/>
                <w:szCs w:val="24"/>
              </w:rPr>
              <w:t>4</w:t>
            </w:r>
            <w:r w:rsidR="00BC1289" w:rsidRPr="00650CA3">
              <w:rPr>
                <w:rFonts w:ascii="標楷體" w:eastAsia="標楷體" w:hAnsi="標楷體" w:hint="eastAsia"/>
                <w:szCs w:val="24"/>
              </w:rPr>
              <w:t>.</w:t>
            </w:r>
            <w:r w:rsidRPr="00650CA3">
              <w:rPr>
                <w:rFonts w:ascii="標楷體" w:eastAsia="標楷體" w:hAnsi="標楷體" w:hint="eastAsia"/>
                <w:szCs w:val="24"/>
              </w:rPr>
              <w:t>1</w:t>
            </w:r>
            <w:r w:rsidR="00BC1289" w:rsidRPr="00650CA3">
              <w:rPr>
                <w:rFonts w:ascii="標楷體" w:eastAsia="標楷體" w:hAnsi="標楷體" w:hint="eastAsia"/>
                <w:szCs w:val="24"/>
              </w:rPr>
              <w:t>.1</w:t>
            </w:r>
            <w:r w:rsidRPr="00650CA3">
              <w:rPr>
                <w:rFonts w:ascii="標楷體" w:eastAsia="標楷體" w:hAnsi="標楷體" w:hint="eastAsia"/>
                <w:szCs w:val="24"/>
              </w:rPr>
              <w:t>5、1</w:t>
            </w:r>
            <w:r w:rsidRPr="00650CA3">
              <w:rPr>
                <w:rFonts w:ascii="標楷體" w:eastAsia="標楷體" w:hAnsi="標楷體"/>
                <w:szCs w:val="24"/>
              </w:rPr>
              <w:t>.1</w:t>
            </w:r>
            <w:r w:rsidRPr="00650CA3">
              <w:rPr>
                <w:rFonts w:ascii="標楷體" w:eastAsia="標楷體" w:hAnsi="標楷體" w:hint="eastAsia"/>
                <w:szCs w:val="24"/>
              </w:rPr>
              <w:t>6</w:t>
            </w:r>
            <w:r w:rsidR="00BC1289" w:rsidRPr="00650CA3">
              <w:rPr>
                <w:rFonts w:ascii="標楷體" w:eastAsia="標楷體" w:hAnsi="標楷體" w:hint="eastAsia"/>
                <w:szCs w:val="24"/>
              </w:rPr>
              <w:t>院長召開朝野黨團協商。</w:t>
            </w:r>
          </w:p>
          <w:p w14:paraId="15871595" w14:textId="1B3A55EF" w:rsidR="00BC1289" w:rsidRPr="00650CA3" w:rsidRDefault="00650CA3" w:rsidP="00162FE9">
            <w:pPr>
              <w:kinsoku w:val="0"/>
              <w:overflowPunct w:val="0"/>
              <w:autoSpaceDE w:val="0"/>
              <w:spacing w:line="340" w:lineRule="exact"/>
              <w:ind w:left="240" w:hangingChars="100" w:hanging="240"/>
              <w:jc w:val="both"/>
              <w:rPr>
                <w:rFonts w:ascii="標楷體" w:eastAsia="標楷體" w:hAnsi="標楷體"/>
                <w:color w:val="FF0000"/>
                <w:szCs w:val="24"/>
              </w:rPr>
            </w:pPr>
            <w:r w:rsidRPr="00650CA3">
              <w:rPr>
                <w:rFonts w:ascii="標楷體" w:eastAsia="標楷體" w:hAnsi="標楷體" w:hint="eastAsia"/>
                <w:szCs w:val="24"/>
              </w:rPr>
              <w:t>7</w:t>
            </w:r>
            <w:r w:rsidR="00BC1289" w:rsidRPr="00650CA3">
              <w:rPr>
                <w:rFonts w:ascii="標楷體" w:eastAsia="標楷體" w:hAnsi="標楷體" w:hint="eastAsia"/>
                <w:szCs w:val="24"/>
              </w:rPr>
              <w:t>.第11屆第2會期第</w:t>
            </w:r>
            <w:r w:rsidR="00BC1289" w:rsidRPr="00394F2D">
              <w:rPr>
                <w:rFonts w:ascii="標楷體" w:eastAsia="標楷體" w:hAnsi="標楷體" w:hint="eastAsia"/>
                <w:spacing w:val="-20"/>
                <w:szCs w:val="24"/>
              </w:rPr>
              <w:t>1</w:t>
            </w:r>
            <w:r w:rsidR="00162FE9">
              <w:rPr>
                <w:rFonts w:ascii="標楷體" w:eastAsia="標楷體" w:hAnsi="標楷體"/>
                <w:spacing w:val="-20"/>
                <w:szCs w:val="24"/>
              </w:rPr>
              <w:t>8</w:t>
            </w:r>
            <w:r w:rsidR="00BC1289" w:rsidRPr="00394F2D">
              <w:rPr>
                <w:rFonts w:ascii="標楷體" w:eastAsia="標楷體" w:hAnsi="標楷體" w:hint="eastAsia"/>
                <w:spacing w:val="-20"/>
                <w:szCs w:val="24"/>
              </w:rPr>
              <w:t>次院會(11</w:t>
            </w:r>
            <w:r w:rsidR="00162FE9">
              <w:rPr>
                <w:rFonts w:ascii="標楷體" w:eastAsia="標楷體" w:hAnsi="標楷體"/>
                <w:spacing w:val="-20"/>
                <w:szCs w:val="24"/>
              </w:rPr>
              <w:t>4</w:t>
            </w:r>
            <w:r w:rsidR="00BC1289" w:rsidRPr="00394F2D">
              <w:rPr>
                <w:rFonts w:ascii="標楷體" w:eastAsia="標楷體" w:hAnsi="標楷體" w:hint="eastAsia"/>
                <w:spacing w:val="-20"/>
                <w:szCs w:val="24"/>
              </w:rPr>
              <w:t>.1.</w:t>
            </w:r>
            <w:r w:rsidR="00162FE9">
              <w:rPr>
                <w:rFonts w:ascii="標楷體" w:eastAsia="標楷體" w:hAnsi="標楷體"/>
                <w:spacing w:val="-20"/>
                <w:szCs w:val="24"/>
              </w:rPr>
              <w:t>21</w:t>
            </w:r>
            <w:r w:rsidR="00BC1289" w:rsidRPr="00394F2D">
              <w:rPr>
                <w:rFonts w:ascii="標楷體" w:eastAsia="標楷體" w:hAnsi="標楷體" w:hint="eastAsia"/>
                <w:spacing w:val="-20"/>
                <w:szCs w:val="24"/>
              </w:rPr>
              <w:t>)</w:t>
            </w:r>
            <w:r w:rsidR="00BC1289" w:rsidRPr="00650CA3">
              <w:rPr>
                <w:rFonts w:ascii="標楷體" w:eastAsia="標楷體" w:hAnsi="標楷體" w:hint="eastAsia"/>
                <w:szCs w:val="24"/>
              </w:rPr>
              <w:t>三讀通過。</w:t>
            </w:r>
          </w:p>
        </w:tc>
      </w:tr>
      <w:tr w:rsidR="00CF7959" w:rsidRPr="009C72AA" w14:paraId="2D348180" w14:textId="77777777" w:rsidTr="00127A9E">
        <w:tblPrEx>
          <w:jc w:val="left"/>
        </w:tblPrEx>
        <w:trPr>
          <w:trHeight w:val="2741"/>
        </w:trPr>
        <w:tc>
          <w:tcPr>
            <w:tcW w:w="704" w:type="dxa"/>
            <w:tcBorders>
              <w:top w:val="single" w:sz="2" w:space="0" w:color="auto"/>
              <w:left w:val="single" w:sz="4" w:space="0" w:color="auto"/>
              <w:bottom w:val="single" w:sz="2" w:space="0" w:color="auto"/>
              <w:right w:val="single" w:sz="4" w:space="0" w:color="auto"/>
            </w:tcBorders>
          </w:tcPr>
          <w:p w14:paraId="65D51639" w14:textId="0900155F"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3</w:t>
            </w:r>
          </w:p>
        </w:tc>
        <w:tc>
          <w:tcPr>
            <w:tcW w:w="1843" w:type="dxa"/>
            <w:tcBorders>
              <w:top w:val="single" w:sz="2" w:space="0" w:color="auto"/>
              <w:left w:val="single" w:sz="4" w:space="0" w:color="auto"/>
              <w:bottom w:val="single" w:sz="2" w:space="0" w:color="auto"/>
              <w:right w:val="single" w:sz="4" w:space="0" w:color="auto"/>
            </w:tcBorders>
          </w:tcPr>
          <w:p w14:paraId="3AC27175"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司法院函送「中華民國114年度中央政府總預算案司法院及所屬機關單位預算勘誤表」案</w:t>
            </w:r>
          </w:p>
        </w:tc>
        <w:tc>
          <w:tcPr>
            <w:tcW w:w="2410" w:type="dxa"/>
            <w:tcBorders>
              <w:top w:val="single" w:sz="2" w:space="0" w:color="auto"/>
              <w:left w:val="single" w:sz="4" w:space="0" w:color="auto"/>
              <w:bottom w:val="single" w:sz="2" w:space="0" w:color="auto"/>
              <w:right w:val="single" w:sz="4" w:space="0" w:color="auto"/>
            </w:tcBorders>
          </w:tcPr>
          <w:p w14:paraId="50876CCB"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第11屆第2會期第2次院會(113.9.27)決定：「交財政、司法及法制兩委員會併114年度中央政府總預算案處理」</w:t>
            </w:r>
          </w:p>
        </w:tc>
        <w:tc>
          <w:tcPr>
            <w:tcW w:w="2551" w:type="dxa"/>
            <w:tcBorders>
              <w:top w:val="single" w:sz="2" w:space="0" w:color="auto"/>
              <w:left w:val="single" w:sz="4" w:space="0" w:color="auto"/>
              <w:bottom w:val="single" w:sz="2" w:space="0" w:color="auto"/>
              <w:right w:val="single" w:sz="4" w:space="0" w:color="auto"/>
            </w:tcBorders>
          </w:tcPr>
          <w:p w14:paraId="76659909"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2" w:space="0" w:color="auto"/>
              <w:left w:val="single" w:sz="4" w:space="0" w:color="000000"/>
              <w:bottom w:val="single" w:sz="2" w:space="0" w:color="auto"/>
              <w:right w:val="single" w:sz="4" w:space="0" w:color="000000"/>
            </w:tcBorders>
            <w:vAlign w:val="center"/>
          </w:tcPr>
          <w:p w14:paraId="32ACE0B0"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9C72AA" w14:paraId="05078AA4" w14:textId="77777777" w:rsidTr="00127A9E">
        <w:tblPrEx>
          <w:jc w:val="left"/>
        </w:tblPrEx>
        <w:trPr>
          <w:trHeight w:val="2741"/>
        </w:trPr>
        <w:tc>
          <w:tcPr>
            <w:tcW w:w="704" w:type="dxa"/>
            <w:tcBorders>
              <w:top w:val="single" w:sz="2" w:space="0" w:color="auto"/>
              <w:left w:val="single" w:sz="4" w:space="0" w:color="auto"/>
              <w:bottom w:val="single" w:sz="4" w:space="0" w:color="auto"/>
              <w:right w:val="single" w:sz="4" w:space="0" w:color="auto"/>
            </w:tcBorders>
          </w:tcPr>
          <w:p w14:paraId="5258E2DE" w14:textId="59F723BD"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4</w:t>
            </w:r>
          </w:p>
        </w:tc>
        <w:tc>
          <w:tcPr>
            <w:tcW w:w="1843" w:type="dxa"/>
            <w:tcBorders>
              <w:top w:val="single" w:sz="2" w:space="0" w:color="auto"/>
              <w:left w:val="single" w:sz="4" w:space="0" w:color="auto"/>
              <w:bottom w:val="single" w:sz="4" w:space="0" w:color="auto"/>
              <w:right w:val="single" w:sz="4" w:space="0" w:color="auto"/>
            </w:tcBorders>
          </w:tcPr>
          <w:p w14:paraId="3704308C"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114年度中央政府總預算案勘誤表」</w:t>
            </w:r>
            <w:r w:rsidRPr="009C72AA">
              <w:rPr>
                <w:rFonts w:ascii="標楷體" w:eastAsia="標楷體" w:hAnsi="標楷體" w:cs="DFKaiShuW5-B5" w:hint="eastAsia"/>
                <w:kern w:val="0"/>
                <w:szCs w:val="24"/>
              </w:rPr>
              <w:t>案</w:t>
            </w:r>
          </w:p>
        </w:tc>
        <w:tc>
          <w:tcPr>
            <w:tcW w:w="2410" w:type="dxa"/>
            <w:tcBorders>
              <w:top w:val="single" w:sz="2" w:space="0" w:color="auto"/>
              <w:left w:val="single" w:sz="4" w:space="0" w:color="auto"/>
              <w:bottom w:val="single" w:sz="4" w:space="0" w:color="auto"/>
              <w:right w:val="single" w:sz="4" w:space="0" w:color="auto"/>
            </w:tcBorders>
          </w:tcPr>
          <w:p w14:paraId="36C732CB"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551" w:type="dxa"/>
            <w:tcBorders>
              <w:top w:val="single" w:sz="2" w:space="0" w:color="auto"/>
              <w:left w:val="single" w:sz="4" w:space="0" w:color="auto"/>
              <w:bottom w:val="single" w:sz="4" w:space="0" w:color="auto"/>
              <w:right w:val="single" w:sz="4" w:space="0" w:color="auto"/>
            </w:tcBorders>
          </w:tcPr>
          <w:p w14:paraId="12F4579C"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2" w:space="0" w:color="auto"/>
              <w:left w:val="single" w:sz="4" w:space="0" w:color="000000"/>
              <w:bottom w:val="single" w:sz="4" w:space="0" w:color="auto"/>
              <w:right w:val="single" w:sz="4" w:space="0" w:color="000000"/>
            </w:tcBorders>
            <w:vAlign w:val="center"/>
          </w:tcPr>
          <w:p w14:paraId="42D1C88C"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9C72AA" w14:paraId="757F163C" w14:textId="77777777" w:rsidTr="00127A9E">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0D5E58A6" w14:textId="4CEFBAF2"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5</w:t>
            </w:r>
          </w:p>
        </w:tc>
        <w:tc>
          <w:tcPr>
            <w:tcW w:w="1843" w:type="dxa"/>
            <w:tcBorders>
              <w:top w:val="single" w:sz="4" w:space="0" w:color="auto"/>
              <w:left w:val="single" w:sz="4" w:space="0" w:color="auto"/>
              <w:bottom w:val="single" w:sz="4" w:space="0" w:color="auto"/>
              <w:right w:val="single" w:sz="4" w:space="0" w:color="auto"/>
            </w:tcBorders>
          </w:tcPr>
          <w:p w14:paraId="777B8C14"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114年中央政府總預算案行政院主</w:t>
            </w:r>
            <w:r w:rsidRPr="009C72AA">
              <w:rPr>
                <w:rFonts w:ascii="標楷體" w:eastAsia="標楷體" w:hAnsi="標楷體" w:cs="DFKaiShuW5-B5" w:hint="eastAsia"/>
                <w:kern w:val="0"/>
                <w:szCs w:val="24"/>
              </w:rPr>
              <w:t>計總處單位預算勘誤表」案</w:t>
            </w:r>
          </w:p>
        </w:tc>
        <w:tc>
          <w:tcPr>
            <w:tcW w:w="2410" w:type="dxa"/>
            <w:tcBorders>
              <w:top w:val="single" w:sz="4" w:space="0" w:color="auto"/>
              <w:left w:val="single" w:sz="4" w:space="0" w:color="auto"/>
              <w:bottom w:val="single" w:sz="4" w:space="0" w:color="auto"/>
              <w:right w:val="single" w:sz="4" w:space="0" w:color="auto"/>
            </w:tcBorders>
          </w:tcPr>
          <w:p w14:paraId="59B9C8CF"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551" w:type="dxa"/>
            <w:tcBorders>
              <w:top w:val="single" w:sz="4" w:space="0" w:color="auto"/>
              <w:left w:val="single" w:sz="4" w:space="0" w:color="auto"/>
              <w:bottom w:val="single" w:sz="4" w:space="0" w:color="auto"/>
              <w:right w:val="single" w:sz="4" w:space="0" w:color="auto"/>
            </w:tcBorders>
          </w:tcPr>
          <w:p w14:paraId="47599C9E"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4" w:space="0" w:color="auto"/>
              <w:left w:val="single" w:sz="4" w:space="0" w:color="000000"/>
              <w:bottom w:val="single" w:sz="4" w:space="0" w:color="auto"/>
              <w:right w:val="single" w:sz="4" w:space="0" w:color="000000"/>
            </w:tcBorders>
            <w:vAlign w:val="center"/>
          </w:tcPr>
          <w:p w14:paraId="53DA370F"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9C72AA" w14:paraId="6848876E" w14:textId="77777777" w:rsidTr="00127A9E">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2784E932" w14:textId="18FDF40E"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6</w:t>
            </w:r>
          </w:p>
        </w:tc>
        <w:tc>
          <w:tcPr>
            <w:tcW w:w="1843" w:type="dxa"/>
            <w:tcBorders>
              <w:top w:val="single" w:sz="4" w:space="0" w:color="auto"/>
              <w:left w:val="single" w:sz="4" w:space="0" w:color="auto"/>
              <w:bottom w:val="single" w:sz="4" w:space="0" w:color="auto"/>
              <w:right w:val="single" w:sz="4" w:space="0" w:color="auto"/>
            </w:tcBorders>
          </w:tcPr>
          <w:p w14:paraId="30F2DE22"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Pr>
                <w:rFonts w:ascii="標楷體" w:eastAsia="標楷體" w:hAnsi="標楷體" w:cs="DFKaiShuW5-B5" w:hint="eastAsia"/>
                <w:kern w:val="0"/>
                <w:szCs w:val="24"/>
              </w:rPr>
              <w:t>國防部</w:t>
            </w:r>
            <w:r w:rsidRPr="009C72AA">
              <w:rPr>
                <w:rFonts w:ascii="標楷體" w:eastAsia="標楷體" w:hAnsi="標楷體" w:cs="DFKaiShuW5-B5" w:hint="eastAsia"/>
                <w:kern w:val="0"/>
                <w:szCs w:val="24"/>
              </w:rPr>
              <w:t>函送「中華民國</w:t>
            </w:r>
            <w:r w:rsidRPr="009C72AA">
              <w:rPr>
                <w:rFonts w:ascii="標楷體" w:eastAsia="標楷體" w:hAnsi="標楷體" w:cs="DFKaiShuW5-B5"/>
                <w:kern w:val="0"/>
                <w:szCs w:val="24"/>
              </w:rPr>
              <w:t>114年中央政府總預算案</w:t>
            </w:r>
            <w:r>
              <w:rPr>
                <w:rFonts w:ascii="標楷體" w:eastAsia="標楷體" w:hAnsi="標楷體" w:cs="DFKaiShuW5-B5" w:hint="eastAsia"/>
                <w:kern w:val="0"/>
                <w:szCs w:val="24"/>
              </w:rPr>
              <w:t>國防部所屬</w:t>
            </w:r>
            <w:r w:rsidRPr="009C72AA">
              <w:rPr>
                <w:rFonts w:ascii="標楷體" w:eastAsia="標楷體" w:hAnsi="標楷體" w:cs="DFKaiShuW5-B5" w:hint="eastAsia"/>
                <w:kern w:val="0"/>
                <w:szCs w:val="24"/>
              </w:rPr>
              <w:t>單位預算勘誤表」案</w:t>
            </w:r>
          </w:p>
        </w:tc>
        <w:tc>
          <w:tcPr>
            <w:tcW w:w="2410" w:type="dxa"/>
            <w:tcBorders>
              <w:top w:val="single" w:sz="4" w:space="0" w:color="auto"/>
              <w:left w:val="single" w:sz="4" w:space="0" w:color="auto"/>
              <w:bottom w:val="single" w:sz="4" w:space="0" w:color="auto"/>
              <w:right w:val="single" w:sz="4" w:space="0" w:color="auto"/>
            </w:tcBorders>
          </w:tcPr>
          <w:p w14:paraId="70409651"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第11屆第2會期第2次院會(113.9.27)決定：「交財政、外交及國防兩委員會併114年度中央政府總預算案處理」</w:t>
            </w:r>
          </w:p>
        </w:tc>
        <w:tc>
          <w:tcPr>
            <w:tcW w:w="2551" w:type="dxa"/>
            <w:tcBorders>
              <w:top w:val="single" w:sz="4" w:space="0" w:color="auto"/>
              <w:left w:val="single" w:sz="4" w:space="0" w:color="auto"/>
              <w:bottom w:val="single" w:sz="4" w:space="0" w:color="auto"/>
              <w:right w:val="single" w:sz="4" w:space="0" w:color="auto"/>
            </w:tcBorders>
          </w:tcPr>
          <w:p w14:paraId="78D384B4"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4" w:space="0" w:color="auto"/>
              <w:left w:val="single" w:sz="4" w:space="0" w:color="000000"/>
              <w:bottom w:val="single" w:sz="4" w:space="0" w:color="auto"/>
              <w:right w:val="single" w:sz="4" w:space="0" w:color="000000"/>
            </w:tcBorders>
            <w:vAlign w:val="center"/>
          </w:tcPr>
          <w:p w14:paraId="6596E127"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5A07A3" w14:paraId="121B0594" w14:textId="77777777" w:rsidTr="00127A9E">
        <w:tblPrEx>
          <w:jc w:val="left"/>
        </w:tblPrEx>
        <w:trPr>
          <w:trHeight w:val="2741"/>
        </w:trPr>
        <w:tc>
          <w:tcPr>
            <w:tcW w:w="704" w:type="dxa"/>
            <w:tcBorders>
              <w:top w:val="single" w:sz="4" w:space="0" w:color="auto"/>
              <w:left w:val="single" w:sz="4" w:space="0" w:color="auto"/>
              <w:bottom w:val="single" w:sz="12" w:space="0" w:color="auto"/>
              <w:right w:val="single" w:sz="4" w:space="0" w:color="auto"/>
            </w:tcBorders>
          </w:tcPr>
          <w:p w14:paraId="4180873D" w14:textId="32930718"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7</w:t>
            </w:r>
          </w:p>
        </w:tc>
        <w:tc>
          <w:tcPr>
            <w:tcW w:w="1843" w:type="dxa"/>
            <w:tcBorders>
              <w:top w:val="single" w:sz="4" w:space="0" w:color="auto"/>
              <w:left w:val="single" w:sz="4" w:space="0" w:color="auto"/>
              <w:bottom w:val="single" w:sz="12" w:space="0" w:color="auto"/>
              <w:right w:val="single" w:sz="4" w:space="0" w:color="auto"/>
            </w:tcBorders>
          </w:tcPr>
          <w:p w14:paraId="7AD107CC" w14:textId="77777777" w:rsidR="00CF7959" w:rsidRPr="005A07A3" w:rsidRDefault="00CF7959" w:rsidP="00F470A8">
            <w:pPr>
              <w:overflowPunct w:val="0"/>
              <w:spacing w:line="340" w:lineRule="exact"/>
              <w:jc w:val="both"/>
              <w:textAlignment w:val="auto"/>
              <w:rPr>
                <w:rFonts w:ascii="標楷體" w:eastAsia="標楷體" w:hAnsi="標楷體" w:cs="DFKaiShuW5-B5"/>
                <w:kern w:val="0"/>
                <w:szCs w:val="24"/>
              </w:rPr>
            </w:pPr>
            <w:r w:rsidRPr="005A07A3">
              <w:rPr>
                <w:rFonts w:ascii="標楷體" w:eastAsia="標楷體" w:hAnsi="標楷體" w:cs="DFKaiShuW5-B5" w:hint="eastAsia"/>
                <w:kern w:val="0"/>
                <w:szCs w:val="24"/>
              </w:rPr>
              <w:t>外交部函送「中華民國114年度中央政府總預算案外交部外交及國際事務學院單位預算勘誤表」暨勘誤正確內容，請查照案。</w:t>
            </w:r>
          </w:p>
        </w:tc>
        <w:tc>
          <w:tcPr>
            <w:tcW w:w="2410" w:type="dxa"/>
            <w:tcBorders>
              <w:top w:val="single" w:sz="4" w:space="0" w:color="auto"/>
              <w:left w:val="single" w:sz="4" w:space="0" w:color="auto"/>
              <w:bottom w:val="single" w:sz="12" w:space="0" w:color="auto"/>
              <w:right w:val="single" w:sz="4" w:space="0" w:color="auto"/>
            </w:tcBorders>
          </w:tcPr>
          <w:p w14:paraId="402518BE" w14:textId="77777777" w:rsidR="00CF7959" w:rsidRPr="005A07A3"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第11屆第2會期第6次院會(113.10.25)決定：「交財政、外交及國防兩委員會併114年度中央政府總預算案處理」</w:t>
            </w:r>
          </w:p>
        </w:tc>
        <w:tc>
          <w:tcPr>
            <w:tcW w:w="2551" w:type="dxa"/>
            <w:tcBorders>
              <w:top w:val="single" w:sz="4" w:space="0" w:color="auto"/>
              <w:left w:val="single" w:sz="4" w:space="0" w:color="auto"/>
              <w:bottom w:val="single" w:sz="12" w:space="0" w:color="auto"/>
              <w:right w:val="single" w:sz="4" w:space="0" w:color="auto"/>
            </w:tcBorders>
          </w:tcPr>
          <w:p w14:paraId="6A32FFC5"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4" w:space="0" w:color="auto"/>
              <w:left w:val="single" w:sz="4" w:space="0" w:color="000000"/>
              <w:bottom w:val="single" w:sz="12" w:space="0" w:color="auto"/>
              <w:right w:val="single" w:sz="4" w:space="0" w:color="000000"/>
            </w:tcBorders>
            <w:vAlign w:val="center"/>
          </w:tcPr>
          <w:p w14:paraId="418B2519"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bl>
    <w:p w14:paraId="52BA427A" w14:textId="77777777" w:rsidR="00B92E77" w:rsidRDefault="00B92E77" w:rsidP="00F470A8">
      <w:pPr>
        <w:overflowPunct w:val="0"/>
        <w:autoSpaceDN/>
        <w:textAlignment w:val="auto"/>
        <w:rPr>
          <w:rFonts w:ascii="標楷體" w:eastAsia="標楷體" w:hAnsi="標楷體"/>
          <w:b/>
          <w:bCs/>
          <w:sz w:val="28"/>
          <w:szCs w:val="28"/>
        </w:rPr>
      </w:pPr>
      <w:bookmarkStart w:id="12" w:name="_Toc126576792"/>
      <w:bookmarkStart w:id="13" w:name="_Toc143873908"/>
      <w:bookmarkStart w:id="14" w:name="_Toc157095684"/>
      <w:bookmarkStart w:id="15" w:name="_Toc175833573"/>
      <w:r>
        <w:rPr>
          <w:rFonts w:ascii="標楷體" w:eastAsia="標楷體" w:hAnsi="標楷體"/>
          <w:b/>
          <w:bCs/>
          <w:sz w:val="28"/>
          <w:szCs w:val="28"/>
        </w:rPr>
        <w:br w:type="page"/>
      </w:r>
    </w:p>
    <w:p w14:paraId="2123BC01" w14:textId="77777777"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6" w:name="_Toc189487287"/>
      <w:r w:rsidRPr="009523DA">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9523DA">
        <w:rPr>
          <w:rFonts w:ascii="標楷體" w:eastAsia="標楷體" w:hAnsi="標楷體" w:hint="eastAsia"/>
          <w:b/>
          <w:bCs/>
          <w:sz w:val="28"/>
          <w:szCs w:val="28"/>
        </w:rPr>
        <w:t>)財團法人預算案（</w:t>
      </w:r>
      <w:r>
        <w:rPr>
          <w:rFonts w:ascii="標楷體" w:eastAsia="標楷體" w:hAnsi="標楷體" w:hint="eastAsia"/>
          <w:b/>
          <w:bCs/>
          <w:sz w:val="28"/>
          <w:szCs w:val="28"/>
        </w:rPr>
        <w:t>6</w:t>
      </w:r>
      <w:r w:rsidRPr="009523DA">
        <w:rPr>
          <w:rFonts w:ascii="標楷體" w:eastAsia="標楷體" w:hAnsi="標楷體" w:hint="eastAsia"/>
          <w:b/>
          <w:bCs/>
          <w:sz w:val="28"/>
          <w:szCs w:val="28"/>
        </w:rPr>
        <w:t>案）</w:t>
      </w:r>
      <w:bookmarkEnd w:id="16"/>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3686"/>
        <w:gridCol w:w="2412"/>
        <w:gridCol w:w="2412"/>
      </w:tblGrid>
      <w:tr w:rsidR="007D160C" w:rsidRPr="009523DA" w14:paraId="65C83332"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72F039B1"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3686" w:type="dxa"/>
            <w:tcBorders>
              <w:top w:val="single" w:sz="12" w:space="0" w:color="auto"/>
              <w:left w:val="single" w:sz="4" w:space="0" w:color="auto"/>
              <w:bottom w:val="single" w:sz="12" w:space="0" w:color="auto"/>
              <w:right w:val="single" w:sz="4" w:space="0" w:color="auto"/>
            </w:tcBorders>
            <w:vAlign w:val="center"/>
          </w:tcPr>
          <w:p w14:paraId="04E23883"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412" w:type="dxa"/>
            <w:tcBorders>
              <w:top w:val="single" w:sz="12" w:space="0" w:color="auto"/>
              <w:left w:val="single" w:sz="4" w:space="0" w:color="auto"/>
              <w:bottom w:val="single" w:sz="12" w:space="0" w:color="auto"/>
              <w:right w:val="single" w:sz="4" w:space="0" w:color="auto"/>
            </w:tcBorders>
            <w:vAlign w:val="center"/>
          </w:tcPr>
          <w:p w14:paraId="759E9AC8"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412" w:type="dxa"/>
            <w:tcBorders>
              <w:top w:val="single" w:sz="12" w:space="0" w:color="auto"/>
              <w:left w:val="single" w:sz="4" w:space="0" w:color="auto"/>
              <w:bottom w:val="single" w:sz="12" w:space="0" w:color="auto"/>
              <w:right w:val="single" w:sz="4" w:space="0" w:color="auto"/>
            </w:tcBorders>
            <w:vAlign w:val="center"/>
          </w:tcPr>
          <w:p w14:paraId="60A4D667"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院會通過</w:t>
            </w:r>
          </w:p>
          <w:p w14:paraId="2EC20F0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日期及會次</w:t>
            </w:r>
          </w:p>
        </w:tc>
      </w:tr>
      <w:tr w:rsidR="007D160C" w:rsidRPr="009523DA" w14:paraId="75E05FE7" w14:textId="77777777" w:rsidTr="004E1C6E">
        <w:tblPrEx>
          <w:jc w:val="left"/>
        </w:tblPrEx>
        <w:trPr>
          <w:trHeight w:val="2457"/>
        </w:trPr>
        <w:tc>
          <w:tcPr>
            <w:tcW w:w="704" w:type="dxa"/>
            <w:tcBorders>
              <w:top w:val="single" w:sz="12" w:space="0" w:color="auto"/>
              <w:left w:val="single" w:sz="4" w:space="0" w:color="auto"/>
              <w:bottom w:val="single" w:sz="4" w:space="0" w:color="auto"/>
              <w:right w:val="single" w:sz="4" w:space="0" w:color="auto"/>
            </w:tcBorders>
          </w:tcPr>
          <w:p w14:paraId="4C60FE53"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sidRPr="009523DA">
              <w:rPr>
                <w:rFonts w:ascii="標楷體" w:eastAsia="標楷體" w:hAnsi="標楷體" w:hint="eastAsia"/>
                <w:b/>
                <w:szCs w:val="24"/>
              </w:rPr>
              <w:t>1</w:t>
            </w:r>
          </w:p>
        </w:tc>
        <w:tc>
          <w:tcPr>
            <w:tcW w:w="3686" w:type="dxa"/>
            <w:tcBorders>
              <w:top w:val="single" w:sz="12" w:space="0" w:color="auto"/>
              <w:left w:val="single" w:sz="4" w:space="0" w:color="auto"/>
              <w:bottom w:val="single" w:sz="4" w:space="0" w:color="auto"/>
              <w:right w:val="single" w:sz="4" w:space="0" w:color="auto"/>
            </w:tcBorders>
          </w:tcPr>
          <w:p w14:paraId="400984FA"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9523DA">
              <w:rPr>
                <w:rFonts w:ascii="標楷體" w:eastAsia="標楷體" w:hAnsi="標楷體" w:hint="eastAsia"/>
                <w:kern w:val="2"/>
                <w:szCs w:val="24"/>
              </w:rPr>
              <w:t>金融監督管理委員會函送財團法人台灣金融研訓院等7家財團法人111年度預算書案。</w:t>
            </w:r>
          </w:p>
          <w:p w14:paraId="483F47F5"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p>
        </w:tc>
        <w:tc>
          <w:tcPr>
            <w:tcW w:w="2412" w:type="dxa"/>
            <w:tcBorders>
              <w:top w:val="single" w:sz="12" w:space="0" w:color="auto"/>
              <w:left w:val="single" w:sz="4" w:space="0" w:color="auto"/>
              <w:bottom w:val="single" w:sz="4" w:space="0" w:color="auto"/>
              <w:right w:val="single" w:sz="4" w:space="0" w:color="auto"/>
            </w:tcBorders>
          </w:tcPr>
          <w:p w14:paraId="3EB85360"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523DA">
              <w:rPr>
                <w:rFonts w:ascii="標楷體" w:eastAsia="標楷體" w:hAnsi="標楷體" w:hint="eastAsia"/>
                <w:kern w:val="2"/>
                <w:szCs w:val="24"/>
              </w:rPr>
              <w:t>第10屆第4會期第2次院會（110.9.24）決定：「交財政委員會審查」</w:t>
            </w:r>
          </w:p>
        </w:tc>
        <w:tc>
          <w:tcPr>
            <w:tcW w:w="2412" w:type="dxa"/>
            <w:tcBorders>
              <w:top w:val="single" w:sz="12" w:space="0" w:color="auto"/>
              <w:left w:val="single" w:sz="4" w:space="0" w:color="auto"/>
              <w:bottom w:val="single" w:sz="4" w:space="0" w:color="auto"/>
              <w:right w:val="single" w:sz="4" w:space="0" w:color="auto"/>
            </w:tcBorders>
          </w:tcPr>
          <w:p w14:paraId="40636DC1" w14:textId="77777777" w:rsidR="007D160C" w:rsidRPr="00EB3D27" w:rsidRDefault="007D160C" w:rsidP="00F470A8">
            <w:pPr>
              <w:overflowPunct w:val="0"/>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Pr="00EB3D27">
              <w:rPr>
                <w:rFonts w:ascii="標楷體" w:eastAsia="標楷體" w:hAnsi="標楷體" w:hint="eastAsia"/>
                <w:kern w:val="2"/>
                <w:szCs w:val="24"/>
              </w:rPr>
              <w:t>1</w:t>
            </w:r>
            <w:r w:rsidRPr="00EB3D27">
              <w:rPr>
                <w:rFonts w:ascii="標楷體" w:eastAsia="標楷體" w:hAnsi="標楷體"/>
                <w:kern w:val="2"/>
                <w:szCs w:val="24"/>
              </w:rPr>
              <w:t>1</w:t>
            </w:r>
            <w:r w:rsidRPr="00EB3D27">
              <w:rPr>
                <w:rFonts w:ascii="標楷體" w:eastAsia="標楷體" w:hAnsi="標楷體" w:hint="eastAsia"/>
                <w:kern w:val="2"/>
                <w:szCs w:val="24"/>
              </w:rPr>
              <w:t>3.9.26本會函送議事處提報院會。(已逾年度預算執行期間)</w:t>
            </w:r>
          </w:p>
          <w:p w14:paraId="417663D3" w14:textId="77777777" w:rsidR="007D160C" w:rsidRPr="009523DA" w:rsidRDefault="007D160C" w:rsidP="00F470A8">
            <w:pPr>
              <w:overflowPunct w:val="0"/>
              <w:ind w:left="240" w:hangingChars="100" w:hanging="240"/>
              <w:jc w:val="both"/>
              <w:rPr>
                <w:rFonts w:ascii="標楷體" w:eastAsia="標楷體" w:hAnsi="標楷體"/>
                <w:spacing w:val="-8"/>
                <w:kern w:val="2"/>
                <w:szCs w:val="24"/>
              </w:rPr>
            </w:pPr>
            <w:r w:rsidRPr="00EB3D27">
              <w:rPr>
                <w:rFonts w:ascii="標楷體" w:eastAsia="標楷體" w:hAnsi="標楷體" w:hint="eastAsia"/>
                <w:kern w:val="2"/>
                <w:szCs w:val="24"/>
              </w:rPr>
              <w:t>2.第11屆第2會期第4次院會(</w:t>
            </w:r>
            <w:r w:rsidRPr="00EB3D27">
              <w:rPr>
                <w:rFonts w:ascii="標楷體" w:eastAsia="標楷體" w:hAnsi="標楷體"/>
                <w:kern w:val="2"/>
                <w:szCs w:val="24"/>
              </w:rPr>
              <w:t>11</w:t>
            </w:r>
            <w:r w:rsidRPr="00EB3D27">
              <w:rPr>
                <w:rFonts w:ascii="標楷體" w:eastAsia="標楷體" w:hAnsi="標楷體" w:hint="eastAsia"/>
                <w:kern w:val="2"/>
                <w:szCs w:val="24"/>
              </w:rPr>
              <w:t>3</w:t>
            </w:r>
            <w:r w:rsidRPr="00EB3D27">
              <w:rPr>
                <w:rFonts w:ascii="標楷體" w:eastAsia="標楷體" w:hAnsi="標楷體"/>
                <w:kern w:val="2"/>
                <w:szCs w:val="24"/>
              </w:rPr>
              <w:t>.</w:t>
            </w:r>
            <w:r w:rsidRPr="00EB3D27">
              <w:rPr>
                <w:rFonts w:ascii="標楷體" w:eastAsia="標楷體" w:hAnsi="標楷體" w:hint="eastAsia"/>
                <w:kern w:val="2"/>
                <w:szCs w:val="24"/>
              </w:rPr>
              <w:t>10</w:t>
            </w:r>
            <w:r w:rsidRPr="00EB3D27">
              <w:rPr>
                <w:rFonts w:ascii="標楷體" w:eastAsia="標楷體" w:hAnsi="標楷體"/>
                <w:kern w:val="2"/>
                <w:szCs w:val="24"/>
              </w:rPr>
              <w:t>.</w:t>
            </w:r>
            <w:r w:rsidRPr="00EB3D27">
              <w:rPr>
                <w:rFonts w:ascii="標楷體" w:eastAsia="標楷體" w:hAnsi="標楷體" w:hint="eastAsia"/>
                <w:kern w:val="2"/>
                <w:szCs w:val="24"/>
              </w:rPr>
              <w:t>11)決定：准予備查。</w:t>
            </w:r>
          </w:p>
        </w:tc>
      </w:tr>
      <w:tr w:rsidR="007D160C" w:rsidRPr="006E65ED" w14:paraId="6A2FDA29" w14:textId="77777777" w:rsidTr="004E1C6E">
        <w:tblPrEx>
          <w:jc w:val="left"/>
        </w:tblPrEx>
        <w:trPr>
          <w:trHeight w:val="2457"/>
        </w:trPr>
        <w:tc>
          <w:tcPr>
            <w:tcW w:w="704" w:type="dxa"/>
            <w:tcBorders>
              <w:top w:val="single" w:sz="4" w:space="0" w:color="auto"/>
              <w:left w:val="single" w:sz="4" w:space="0" w:color="auto"/>
              <w:bottom w:val="single" w:sz="4" w:space="0" w:color="auto"/>
              <w:right w:val="single" w:sz="4" w:space="0" w:color="auto"/>
            </w:tcBorders>
          </w:tcPr>
          <w:p w14:paraId="3BCC2158"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2</w:t>
            </w:r>
          </w:p>
        </w:tc>
        <w:tc>
          <w:tcPr>
            <w:tcW w:w="3686" w:type="dxa"/>
            <w:tcBorders>
              <w:top w:val="single" w:sz="4" w:space="0" w:color="000000"/>
              <w:left w:val="single" w:sz="4" w:space="0" w:color="000000"/>
              <w:bottom w:val="single" w:sz="4" w:space="0" w:color="000000"/>
              <w:right w:val="single" w:sz="4" w:space="0" w:color="000000"/>
            </w:tcBorders>
          </w:tcPr>
          <w:p w14:paraId="212813B3"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412" w:type="dxa"/>
            <w:tcBorders>
              <w:top w:val="single" w:sz="4" w:space="0" w:color="000000"/>
              <w:left w:val="single" w:sz="4" w:space="0" w:color="000000"/>
              <w:bottom w:val="single" w:sz="4" w:space="0" w:color="000000"/>
              <w:right w:val="single" w:sz="4" w:space="0" w:color="000000"/>
            </w:tcBorders>
          </w:tcPr>
          <w:p w14:paraId="19886EA1"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第9屆第2會期第1次院會（105.9.13）決定：「交財政委員會審查」</w:t>
            </w:r>
          </w:p>
        </w:tc>
        <w:tc>
          <w:tcPr>
            <w:tcW w:w="2412" w:type="dxa"/>
            <w:tcBorders>
              <w:top w:val="single" w:sz="4" w:space="0" w:color="000000"/>
              <w:left w:val="single" w:sz="4" w:space="0" w:color="000000"/>
              <w:bottom w:val="single" w:sz="4" w:space="0" w:color="000000"/>
              <w:right w:val="single" w:sz="4" w:space="0" w:color="000000"/>
            </w:tcBorders>
          </w:tcPr>
          <w:p w14:paraId="2208DD99"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4929F885"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5D23DED6" w14:textId="77777777" w:rsidTr="004E1C6E">
        <w:tblPrEx>
          <w:jc w:val="left"/>
        </w:tblPrEx>
        <w:trPr>
          <w:trHeight w:val="2457"/>
        </w:trPr>
        <w:tc>
          <w:tcPr>
            <w:tcW w:w="704" w:type="dxa"/>
            <w:tcBorders>
              <w:top w:val="single" w:sz="4" w:space="0" w:color="auto"/>
              <w:left w:val="single" w:sz="4" w:space="0" w:color="auto"/>
              <w:bottom w:val="single" w:sz="4" w:space="0" w:color="auto"/>
              <w:right w:val="single" w:sz="4" w:space="0" w:color="auto"/>
            </w:tcBorders>
          </w:tcPr>
          <w:p w14:paraId="48D13A8D"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3</w:t>
            </w:r>
          </w:p>
        </w:tc>
        <w:tc>
          <w:tcPr>
            <w:tcW w:w="3686" w:type="dxa"/>
            <w:tcBorders>
              <w:top w:val="single" w:sz="4" w:space="0" w:color="000000"/>
              <w:left w:val="single" w:sz="4" w:space="0" w:color="000000"/>
              <w:bottom w:val="single" w:sz="4" w:space="0" w:color="000000"/>
              <w:right w:val="single" w:sz="4" w:space="0" w:color="000000"/>
            </w:tcBorders>
          </w:tcPr>
          <w:p w14:paraId="1DBFFD08"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r w:rsidRPr="006E65ED">
              <w:rPr>
                <w:rFonts w:ascii="標楷體" w:eastAsia="標楷體" w:hAnsi="標楷體"/>
                <w:kern w:val="2"/>
                <w:szCs w:val="24"/>
              </w:rPr>
              <w:t>107年度預算書案。</w:t>
            </w:r>
          </w:p>
        </w:tc>
        <w:tc>
          <w:tcPr>
            <w:tcW w:w="2412" w:type="dxa"/>
            <w:tcBorders>
              <w:top w:val="single" w:sz="4" w:space="0" w:color="000000"/>
              <w:left w:val="single" w:sz="4" w:space="0" w:color="000000"/>
              <w:bottom w:val="single" w:sz="4" w:space="0" w:color="000000"/>
              <w:right w:val="single" w:sz="4" w:space="0" w:color="000000"/>
            </w:tcBorders>
          </w:tcPr>
          <w:p w14:paraId="695ACC28"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第9屆第4會期第1次院會（106.9.22）決定：「交財政委員會審查」</w:t>
            </w:r>
          </w:p>
          <w:p w14:paraId="5B5719D5" w14:textId="77777777" w:rsidR="007D160C" w:rsidRPr="006E65ED"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c>
          <w:tcPr>
            <w:tcW w:w="2412" w:type="dxa"/>
            <w:tcBorders>
              <w:top w:val="single" w:sz="4" w:space="0" w:color="000000"/>
              <w:left w:val="single" w:sz="4" w:space="0" w:color="000000"/>
              <w:bottom w:val="single" w:sz="4" w:space="0" w:color="000000"/>
              <w:right w:val="single" w:sz="4" w:space="0" w:color="000000"/>
            </w:tcBorders>
          </w:tcPr>
          <w:p w14:paraId="3786F185"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4EEC5FCB"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6EF589DF" w14:textId="77777777" w:rsidTr="004E1C6E">
        <w:tblPrEx>
          <w:jc w:val="left"/>
        </w:tblPrEx>
        <w:trPr>
          <w:trHeight w:val="2457"/>
        </w:trPr>
        <w:tc>
          <w:tcPr>
            <w:tcW w:w="704" w:type="dxa"/>
            <w:tcBorders>
              <w:top w:val="single" w:sz="4" w:space="0" w:color="auto"/>
              <w:left w:val="single" w:sz="4" w:space="0" w:color="auto"/>
              <w:bottom w:val="single" w:sz="4" w:space="0" w:color="auto"/>
              <w:right w:val="single" w:sz="4" w:space="0" w:color="auto"/>
            </w:tcBorders>
          </w:tcPr>
          <w:p w14:paraId="4428ADC1"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4</w:t>
            </w:r>
          </w:p>
        </w:tc>
        <w:tc>
          <w:tcPr>
            <w:tcW w:w="3686" w:type="dxa"/>
            <w:tcBorders>
              <w:top w:val="single" w:sz="4" w:space="0" w:color="000000"/>
              <w:left w:val="single" w:sz="4" w:space="0" w:color="000000"/>
              <w:bottom w:val="single" w:sz="4" w:space="0" w:color="000000"/>
              <w:right w:val="single" w:sz="4" w:space="0" w:color="000000"/>
            </w:tcBorders>
          </w:tcPr>
          <w:p w14:paraId="679EA22C"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暨財團法人金融消費評議中心等7家財團法人108年度預算書案。</w:t>
            </w:r>
          </w:p>
        </w:tc>
        <w:tc>
          <w:tcPr>
            <w:tcW w:w="2412" w:type="dxa"/>
            <w:tcBorders>
              <w:top w:val="single" w:sz="4" w:space="0" w:color="000000"/>
              <w:left w:val="single" w:sz="4" w:space="0" w:color="000000"/>
              <w:bottom w:val="single" w:sz="4" w:space="0" w:color="000000"/>
              <w:right w:val="single" w:sz="4" w:space="0" w:color="000000"/>
            </w:tcBorders>
          </w:tcPr>
          <w:p w14:paraId="4BC062C0"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第9屆第6會期第2次院會（107.10.2）決定：「交財政委員會審查」</w:t>
            </w:r>
          </w:p>
          <w:p w14:paraId="2E9947C0"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412" w:type="dxa"/>
            <w:tcBorders>
              <w:top w:val="single" w:sz="4" w:space="0" w:color="000000"/>
              <w:left w:val="single" w:sz="4" w:space="0" w:color="000000"/>
              <w:bottom w:val="single" w:sz="4" w:space="0" w:color="000000"/>
              <w:right w:val="single" w:sz="4" w:space="0" w:color="000000"/>
            </w:tcBorders>
          </w:tcPr>
          <w:p w14:paraId="49626F16"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604C6CC4"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054F9557" w14:textId="77777777" w:rsidTr="004761BB">
        <w:tblPrEx>
          <w:jc w:val="left"/>
        </w:tblPrEx>
        <w:trPr>
          <w:trHeight w:val="840"/>
        </w:trPr>
        <w:tc>
          <w:tcPr>
            <w:tcW w:w="704" w:type="dxa"/>
            <w:tcBorders>
              <w:top w:val="single" w:sz="4" w:space="0" w:color="auto"/>
              <w:left w:val="single" w:sz="4" w:space="0" w:color="auto"/>
              <w:bottom w:val="single" w:sz="4" w:space="0" w:color="auto"/>
              <w:right w:val="single" w:sz="4" w:space="0" w:color="auto"/>
            </w:tcBorders>
          </w:tcPr>
          <w:p w14:paraId="5CB714B7"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5</w:t>
            </w:r>
          </w:p>
        </w:tc>
        <w:tc>
          <w:tcPr>
            <w:tcW w:w="3686" w:type="dxa"/>
            <w:tcBorders>
              <w:top w:val="single" w:sz="4" w:space="0" w:color="000000"/>
              <w:left w:val="single" w:sz="4" w:space="0" w:color="000000"/>
              <w:bottom w:val="single" w:sz="4" w:space="0" w:color="000000"/>
              <w:right w:val="single" w:sz="4" w:space="0" w:color="000000"/>
            </w:tcBorders>
          </w:tcPr>
          <w:p w14:paraId="76A28F1D"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w:t>
            </w:r>
            <w:r w:rsidRPr="006E65ED">
              <w:rPr>
                <w:rFonts w:ascii="標楷體" w:eastAsia="標楷體" w:hAnsi="標楷體" w:hint="eastAsia"/>
                <w:kern w:val="2"/>
                <w:szCs w:val="24"/>
              </w:rPr>
              <w:lastRenderedPageBreak/>
              <w:t>評議中心等7家109年度預算書案。</w:t>
            </w:r>
          </w:p>
        </w:tc>
        <w:tc>
          <w:tcPr>
            <w:tcW w:w="2412" w:type="dxa"/>
            <w:tcBorders>
              <w:top w:val="single" w:sz="4" w:space="0" w:color="000000"/>
              <w:left w:val="single" w:sz="4" w:space="0" w:color="000000"/>
              <w:bottom w:val="single" w:sz="4" w:space="0" w:color="000000"/>
              <w:right w:val="single" w:sz="4" w:space="0" w:color="000000"/>
            </w:tcBorders>
          </w:tcPr>
          <w:p w14:paraId="5559352F"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lastRenderedPageBreak/>
              <w:t>第9屆第8會期第4次院會（10</w:t>
            </w:r>
            <w:r w:rsidRPr="006E65ED">
              <w:rPr>
                <w:rFonts w:ascii="標楷體" w:eastAsia="標楷體" w:hAnsi="標楷體"/>
                <w:kern w:val="2"/>
                <w:szCs w:val="24"/>
              </w:rPr>
              <w:t>8</w:t>
            </w:r>
            <w:r w:rsidRPr="006E65ED">
              <w:rPr>
                <w:rFonts w:ascii="標楷體" w:eastAsia="標楷體" w:hAnsi="標楷體" w:hint="eastAsia"/>
                <w:kern w:val="2"/>
                <w:szCs w:val="24"/>
              </w:rPr>
              <w:t>.10.</w:t>
            </w:r>
            <w:r w:rsidRPr="006E65ED">
              <w:rPr>
                <w:rFonts w:ascii="標楷體" w:eastAsia="標楷體" w:hAnsi="標楷體"/>
                <w:kern w:val="2"/>
                <w:szCs w:val="24"/>
              </w:rPr>
              <w:t>4</w:t>
            </w:r>
            <w:r w:rsidRPr="006E65ED">
              <w:rPr>
                <w:rFonts w:ascii="標楷體" w:eastAsia="標楷體" w:hAnsi="標楷體" w:hint="eastAsia"/>
                <w:kern w:val="2"/>
                <w:szCs w:val="24"/>
              </w:rPr>
              <w:t>）決定：「交財政委員會審查」</w:t>
            </w:r>
          </w:p>
          <w:p w14:paraId="5A5A2A68"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412" w:type="dxa"/>
            <w:tcBorders>
              <w:top w:val="single" w:sz="4" w:space="0" w:color="000000"/>
              <w:left w:val="single" w:sz="4" w:space="0" w:color="000000"/>
              <w:bottom w:val="single" w:sz="4" w:space="0" w:color="000000"/>
              <w:right w:val="single" w:sz="4" w:space="0" w:color="000000"/>
            </w:tcBorders>
          </w:tcPr>
          <w:p w14:paraId="5019CBEB"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08B0E50B"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7692D22E" w14:textId="77777777" w:rsidTr="004761BB">
        <w:tblPrEx>
          <w:jc w:val="left"/>
        </w:tblPrEx>
        <w:trPr>
          <w:trHeight w:val="2457"/>
        </w:trPr>
        <w:tc>
          <w:tcPr>
            <w:tcW w:w="704" w:type="dxa"/>
            <w:tcBorders>
              <w:top w:val="single" w:sz="4" w:space="0" w:color="auto"/>
              <w:left w:val="single" w:sz="4" w:space="0" w:color="auto"/>
              <w:bottom w:val="single" w:sz="12" w:space="0" w:color="auto"/>
              <w:right w:val="single" w:sz="4" w:space="0" w:color="auto"/>
            </w:tcBorders>
          </w:tcPr>
          <w:p w14:paraId="5920E2E0"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6</w:t>
            </w:r>
          </w:p>
        </w:tc>
        <w:tc>
          <w:tcPr>
            <w:tcW w:w="3686" w:type="dxa"/>
            <w:tcBorders>
              <w:top w:val="single" w:sz="4" w:space="0" w:color="000000"/>
              <w:left w:val="single" w:sz="4" w:space="0" w:color="000000"/>
              <w:bottom w:val="single" w:sz="12" w:space="0" w:color="auto"/>
              <w:right w:val="single" w:sz="4" w:space="0" w:color="000000"/>
            </w:tcBorders>
          </w:tcPr>
          <w:p w14:paraId="5DAC9506"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r w:rsidRPr="006E65ED">
              <w:rPr>
                <w:rFonts w:ascii="標楷體" w:eastAsia="標楷體" w:hAnsi="標楷體" w:hint="eastAsia"/>
                <w:kern w:val="2"/>
              </w:rPr>
              <w:t>1</w:t>
            </w:r>
            <w:r w:rsidRPr="006E65ED">
              <w:rPr>
                <w:rFonts w:ascii="標楷體" w:eastAsia="標楷體" w:hAnsi="標楷體"/>
                <w:kern w:val="2"/>
              </w:rPr>
              <w:t>10</w:t>
            </w:r>
            <w:r w:rsidRPr="006E65ED">
              <w:rPr>
                <w:rFonts w:ascii="標楷體" w:eastAsia="標楷體" w:hAnsi="標楷體" w:hint="eastAsia"/>
                <w:kern w:val="2"/>
              </w:rPr>
              <w:t>年度預算書案。</w:t>
            </w:r>
          </w:p>
        </w:tc>
        <w:tc>
          <w:tcPr>
            <w:tcW w:w="2412" w:type="dxa"/>
            <w:tcBorders>
              <w:top w:val="single" w:sz="4" w:space="0" w:color="000000"/>
              <w:left w:val="single" w:sz="4" w:space="0" w:color="000000"/>
              <w:bottom w:val="single" w:sz="12" w:space="0" w:color="auto"/>
              <w:right w:val="single" w:sz="4" w:space="0" w:color="000000"/>
            </w:tcBorders>
          </w:tcPr>
          <w:p w14:paraId="40DDE55D"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rPr>
            </w:pPr>
            <w:r w:rsidRPr="006E65ED">
              <w:rPr>
                <w:rFonts w:ascii="標楷體" w:eastAsia="標楷體" w:hAnsi="標楷體" w:hint="eastAsia"/>
                <w:kern w:val="2"/>
              </w:rPr>
              <w:t>第10屆第2會期第3次院會（10</w:t>
            </w:r>
            <w:r w:rsidRPr="006E65ED">
              <w:rPr>
                <w:rFonts w:ascii="標楷體" w:eastAsia="標楷體" w:hAnsi="標楷體"/>
                <w:kern w:val="2"/>
              </w:rPr>
              <w:t>9</w:t>
            </w:r>
            <w:r w:rsidRPr="006E65ED">
              <w:rPr>
                <w:rFonts w:ascii="標楷體" w:eastAsia="標楷體" w:hAnsi="標楷體" w:hint="eastAsia"/>
                <w:kern w:val="2"/>
              </w:rPr>
              <w:t>.10.</w:t>
            </w:r>
            <w:r w:rsidRPr="006E65ED">
              <w:rPr>
                <w:rFonts w:ascii="標楷體" w:eastAsia="標楷體" w:hAnsi="標楷體"/>
                <w:kern w:val="2"/>
              </w:rPr>
              <w:t>6</w:t>
            </w:r>
            <w:r w:rsidRPr="006E65ED">
              <w:rPr>
                <w:rFonts w:ascii="標楷體" w:eastAsia="標楷體" w:hAnsi="標楷體" w:hint="eastAsia"/>
                <w:kern w:val="2"/>
              </w:rPr>
              <w:t>）決定：「交財政委員會審查」</w:t>
            </w:r>
          </w:p>
          <w:p w14:paraId="1BB506FD"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rPr>
            </w:pPr>
          </w:p>
        </w:tc>
        <w:tc>
          <w:tcPr>
            <w:tcW w:w="2412" w:type="dxa"/>
            <w:tcBorders>
              <w:top w:val="single" w:sz="4" w:space="0" w:color="000000"/>
              <w:left w:val="single" w:sz="4" w:space="0" w:color="000000"/>
              <w:bottom w:val="single" w:sz="12" w:space="0" w:color="auto"/>
              <w:right w:val="single" w:sz="4" w:space="0" w:color="000000"/>
            </w:tcBorders>
          </w:tcPr>
          <w:p w14:paraId="0AD9E876"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64B7B475"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bl>
    <w:p w14:paraId="79961B34" w14:textId="77777777" w:rsidR="007D160C" w:rsidRDefault="007D160C" w:rsidP="00F470A8">
      <w:pPr>
        <w:overflowPunct w:val="0"/>
        <w:autoSpaceDN/>
        <w:textAlignment w:val="auto"/>
        <w:rPr>
          <w:rFonts w:ascii="標楷體" w:eastAsia="標楷體" w:hAnsi="標楷體"/>
          <w:b/>
          <w:bCs/>
          <w:sz w:val="28"/>
          <w:szCs w:val="28"/>
        </w:rPr>
      </w:pPr>
      <w:r>
        <w:rPr>
          <w:rFonts w:ascii="標楷體" w:eastAsia="標楷體" w:hAnsi="標楷體"/>
          <w:b/>
          <w:bCs/>
          <w:sz w:val="28"/>
          <w:szCs w:val="28"/>
        </w:rPr>
        <w:br w:type="page"/>
      </w:r>
    </w:p>
    <w:p w14:paraId="0E9E9AB2" w14:textId="77777777" w:rsidR="007D160C" w:rsidRPr="00C560BE"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7" w:name="_Toc189487288"/>
      <w:r w:rsidRPr="00C560BE">
        <w:rPr>
          <w:rFonts w:ascii="標楷體" w:eastAsia="標楷體" w:hAnsi="標楷體" w:hint="eastAsia"/>
          <w:b/>
          <w:bCs/>
          <w:sz w:val="28"/>
          <w:szCs w:val="28"/>
        </w:rPr>
        <w:lastRenderedPageBreak/>
        <w:t>(</w:t>
      </w:r>
      <w:r>
        <w:rPr>
          <w:rFonts w:ascii="標楷體" w:eastAsia="標楷體" w:hAnsi="標楷體" w:hint="eastAsia"/>
          <w:b/>
          <w:bCs/>
          <w:sz w:val="28"/>
          <w:szCs w:val="28"/>
        </w:rPr>
        <w:t>三</w:t>
      </w:r>
      <w:r w:rsidRPr="00C560BE">
        <w:rPr>
          <w:rFonts w:ascii="標楷體" w:eastAsia="標楷體" w:hAnsi="標楷體" w:hint="eastAsia"/>
          <w:b/>
          <w:bCs/>
          <w:sz w:val="28"/>
          <w:szCs w:val="28"/>
        </w:rPr>
        <w:t>)預算解凍案(</w:t>
      </w:r>
      <w:r>
        <w:rPr>
          <w:rFonts w:ascii="標楷體" w:eastAsia="標楷體" w:hAnsi="標楷體" w:hint="eastAsia"/>
          <w:b/>
          <w:bCs/>
          <w:sz w:val="28"/>
          <w:szCs w:val="28"/>
        </w:rPr>
        <w:t>1</w:t>
      </w:r>
      <w:r w:rsidRPr="00C560BE">
        <w:rPr>
          <w:rFonts w:ascii="標楷體" w:eastAsia="標楷體" w:hAnsi="標楷體" w:hint="eastAsia"/>
          <w:b/>
          <w:bCs/>
          <w:sz w:val="28"/>
          <w:szCs w:val="28"/>
        </w:rPr>
        <w:t>案)</w:t>
      </w:r>
      <w:bookmarkEnd w:id="12"/>
      <w:bookmarkEnd w:id="13"/>
      <w:bookmarkEnd w:id="14"/>
      <w:bookmarkEnd w:id="15"/>
      <w:bookmarkEnd w:id="17"/>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3860"/>
        <w:gridCol w:w="2410"/>
        <w:gridCol w:w="2410"/>
      </w:tblGrid>
      <w:tr w:rsidR="007D160C" w:rsidRPr="00C560BE" w14:paraId="5A09FFA0" w14:textId="77777777" w:rsidTr="001B1EFB">
        <w:trPr>
          <w:cantSplit/>
          <w:trHeight w:val="627"/>
          <w:jc w:val="center"/>
        </w:trPr>
        <w:tc>
          <w:tcPr>
            <w:tcW w:w="671" w:type="dxa"/>
            <w:tcBorders>
              <w:top w:val="single" w:sz="12" w:space="0" w:color="auto"/>
              <w:bottom w:val="single" w:sz="12" w:space="0" w:color="auto"/>
            </w:tcBorders>
            <w:shd w:val="clear" w:color="auto" w:fill="auto"/>
            <w:vAlign w:val="center"/>
          </w:tcPr>
          <w:p w14:paraId="75A15B6E" w14:textId="77777777" w:rsidR="007D160C" w:rsidRPr="00C560BE" w:rsidRDefault="007D160C" w:rsidP="00F470A8">
            <w:pPr>
              <w:overflowPunct w:val="0"/>
              <w:spacing w:line="340" w:lineRule="exact"/>
              <w:jc w:val="center"/>
              <w:rPr>
                <w:rFonts w:ascii="標楷體" w:eastAsia="標楷體" w:hAnsi="標楷體"/>
                <w:b/>
                <w:spacing w:val="-20"/>
                <w:szCs w:val="24"/>
              </w:rPr>
            </w:pPr>
            <w:r w:rsidRPr="00C560BE">
              <w:rPr>
                <w:rFonts w:ascii="標楷體" w:eastAsia="標楷體" w:hAnsi="標楷體" w:hint="eastAsia"/>
                <w:b/>
                <w:spacing w:val="-20"/>
                <w:szCs w:val="24"/>
              </w:rPr>
              <w:t>序號</w:t>
            </w:r>
          </w:p>
        </w:tc>
        <w:tc>
          <w:tcPr>
            <w:tcW w:w="3860" w:type="dxa"/>
            <w:tcBorders>
              <w:top w:val="single" w:sz="12" w:space="0" w:color="auto"/>
              <w:bottom w:val="single" w:sz="12" w:space="0" w:color="auto"/>
            </w:tcBorders>
            <w:shd w:val="clear" w:color="auto" w:fill="auto"/>
            <w:vAlign w:val="center"/>
          </w:tcPr>
          <w:p w14:paraId="4A3D70B7" w14:textId="77777777" w:rsidR="007D160C" w:rsidRPr="00C560BE" w:rsidRDefault="007D160C" w:rsidP="00F470A8">
            <w:pPr>
              <w:overflowPunct w:val="0"/>
              <w:spacing w:line="340" w:lineRule="exact"/>
              <w:jc w:val="center"/>
              <w:rPr>
                <w:rFonts w:ascii="標楷體" w:eastAsia="標楷體" w:hAnsi="標楷體"/>
                <w:b/>
                <w:szCs w:val="24"/>
              </w:rPr>
            </w:pPr>
            <w:r w:rsidRPr="00C560BE">
              <w:rPr>
                <w:rFonts w:ascii="標楷體" w:eastAsia="標楷體" w:hAnsi="標楷體" w:hint="eastAsia"/>
                <w:b/>
                <w:szCs w:val="24"/>
              </w:rPr>
              <w:t>議案名稱</w:t>
            </w:r>
          </w:p>
        </w:tc>
        <w:tc>
          <w:tcPr>
            <w:tcW w:w="2410" w:type="dxa"/>
            <w:tcBorders>
              <w:top w:val="single" w:sz="12" w:space="0" w:color="auto"/>
              <w:bottom w:val="single" w:sz="12" w:space="0" w:color="auto"/>
            </w:tcBorders>
            <w:shd w:val="clear" w:color="auto" w:fill="auto"/>
            <w:vAlign w:val="center"/>
          </w:tcPr>
          <w:p w14:paraId="3219E9BC" w14:textId="77777777" w:rsidR="007D160C" w:rsidRPr="00C560BE" w:rsidRDefault="007D160C" w:rsidP="00F470A8">
            <w:pPr>
              <w:overflowPunct w:val="0"/>
              <w:spacing w:line="340" w:lineRule="exact"/>
              <w:jc w:val="center"/>
              <w:rPr>
                <w:rFonts w:ascii="標楷體" w:eastAsia="標楷體" w:hAnsi="標楷體"/>
                <w:b/>
                <w:szCs w:val="24"/>
              </w:rPr>
            </w:pPr>
            <w:r w:rsidRPr="00C560BE">
              <w:rPr>
                <w:rFonts w:ascii="標楷體" w:eastAsia="標楷體" w:hAnsi="標楷體" w:hint="eastAsia"/>
                <w:b/>
                <w:szCs w:val="24"/>
              </w:rPr>
              <w:t>院會交付日期及會次</w:t>
            </w:r>
          </w:p>
        </w:tc>
        <w:tc>
          <w:tcPr>
            <w:tcW w:w="2410" w:type="dxa"/>
            <w:tcBorders>
              <w:top w:val="single" w:sz="12" w:space="0" w:color="auto"/>
              <w:bottom w:val="single" w:sz="12" w:space="0" w:color="auto"/>
            </w:tcBorders>
            <w:shd w:val="clear" w:color="auto" w:fill="auto"/>
            <w:vAlign w:val="center"/>
          </w:tcPr>
          <w:p w14:paraId="27288F31" w14:textId="77777777" w:rsidR="007D160C" w:rsidRPr="00C560BE" w:rsidRDefault="007D160C" w:rsidP="00F470A8">
            <w:pPr>
              <w:overflowPunct w:val="0"/>
              <w:spacing w:line="340" w:lineRule="exact"/>
              <w:jc w:val="center"/>
              <w:rPr>
                <w:rFonts w:ascii="標楷體" w:eastAsia="標楷體" w:hAnsi="標楷體"/>
                <w:b/>
                <w:szCs w:val="24"/>
              </w:rPr>
            </w:pPr>
            <w:r w:rsidRPr="00C560BE">
              <w:rPr>
                <w:rFonts w:ascii="標楷體" w:eastAsia="標楷體" w:hAnsi="標楷體" w:hint="eastAsia"/>
                <w:b/>
                <w:szCs w:val="24"/>
              </w:rPr>
              <w:t>備     註</w:t>
            </w:r>
          </w:p>
        </w:tc>
      </w:tr>
      <w:tr w:rsidR="007D160C" w:rsidRPr="00C560BE" w14:paraId="43540FA7" w14:textId="77777777" w:rsidTr="001B1EFB">
        <w:trPr>
          <w:trHeight w:val="556"/>
          <w:jc w:val="center"/>
        </w:trPr>
        <w:tc>
          <w:tcPr>
            <w:tcW w:w="9351" w:type="dxa"/>
            <w:gridSpan w:val="4"/>
            <w:tcBorders>
              <w:top w:val="single" w:sz="12" w:space="0" w:color="auto"/>
              <w:bottom w:val="single" w:sz="12" w:space="0" w:color="auto"/>
            </w:tcBorders>
            <w:shd w:val="clear" w:color="auto" w:fill="auto"/>
            <w:vAlign w:val="center"/>
          </w:tcPr>
          <w:p w14:paraId="4CA07923" w14:textId="334DB340" w:rsidR="007D160C" w:rsidRPr="00C560BE" w:rsidRDefault="007D160C" w:rsidP="00F470A8">
            <w:pPr>
              <w:overflowPunct w:val="0"/>
              <w:spacing w:line="320" w:lineRule="exact"/>
              <w:jc w:val="both"/>
              <w:rPr>
                <w:rFonts w:ascii="標楷體" w:eastAsia="標楷體" w:hAnsi="標楷體"/>
                <w:b/>
                <w:szCs w:val="24"/>
              </w:rPr>
            </w:pPr>
            <w:r w:rsidRPr="00C560BE">
              <w:rPr>
                <w:rFonts w:ascii="標楷體" w:eastAsia="標楷體" w:hAnsi="標楷體" w:hint="eastAsia"/>
                <w:b/>
                <w:sz w:val="28"/>
                <w:szCs w:val="28"/>
              </w:rPr>
              <w:t>1.財政部主管(</w:t>
            </w:r>
            <w:r w:rsidR="00182D58">
              <w:rPr>
                <w:rFonts w:ascii="標楷體" w:eastAsia="標楷體" w:hAnsi="標楷體" w:hint="eastAsia"/>
                <w:b/>
                <w:sz w:val="28"/>
                <w:szCs w:val="28"/>
              </w:rPr>
              <w:t>1</w:t>
            </w:r>
            <w:r w:rsidRPr="00C560BE">
              <w:rPr>
                <w:rFonts w:ascii="標楷體" w:eastAsia="標楷體" w:hAnsi="標楷體" w:hint="eastAsia"/>
                <w:b/>
                <w:sz w:val="28"/>
                <w:szCs w:val="28"/>
              </w:rPr>
              <w:t>案)</w:t>
            </w:r>
          </w:p>
        </w:tc>
      </w:tr>
      <w:tr w:rsidR="007D160C" w:rsidRPr="00C560BE" w14:paraId="3316D684" w14:textId="77777777" w:rsidTr="001B1EFB">
        <w:trPr>
          <w:jc w:val="center"/>
        </w:trPr>
        <w:tc>
          <w:tcPr>
            <w:tcW w:w="671" w:type="dxa"/>
            <w:tcBorders>
              <w:top w:val="single" w:sz="12" w:space="0" w:color="auto"/>
              <w:left w:val="single" w:sz="4" w:space="0" w:color="auto"/>
              <w:bottom w:val="single" w:sz="12" w:space="0" w:color="auto"/>
              <w:right w:val="single" w:sz="4" w:space="0" w:color="auto"/>
            </w:tcBorders>
            <w:shd w:val="clear" w:color="auto" w:fill="auto"/>
          </w:tcPr>
          <w:p w14:paraId="0AE94EA4" w14:textId="77777777" w:rsidR="007D160C" w:rsidRPr="00C560BE" w:rsidRDefault="007D160C" w:rsidP="00F470A8">
            <w:pPr>
              <w:widowControl w:val="0"/>
              <w:numPr>
                <w:ilvl w:val="0"/>
                <w:numId w:val="49"/>
              </w:numPr>
              <w:tabs>
                <w:tab w:val="left" w:pos="284"/>
              </w:tabs>
              <w:overflowPunct w:val="0"/>
              <w:autoSpaceDN/>
              <w:spacing w:line="340" w:lineRule="exact"/>
              <w:ind w:left="482" w:hanging="482"/>
              <w:jc w:val="both"/>
              <w:textAlignment w:val="auto"/>
              <w:rPr>
                <w:rFonts w:ascii="標楷體" w:eastAsia="標楷體" w:hAnsi="標楷體"/>
                <w:b/>
                <w:szCs w:val="24"/>
              </w:rPr>
            </w:pPr>
          </w:p>
        </w:tc>
        <w:tc>
          <w:tcPr>
            <w:tcW w:w="3860" w:type="dxa"/>
            <w:tcBorders>
              <w:top w:val="single" w:sz="4" w:space="0" w:color="auto"/>
              <w:left w:val="single" w:sz="4" w:space="0" w:color="auto"/>
              <w:bottom w:val="single" w:sz="12" w:space="0" w:color="auto"/>
              <w:right w:val="single" w:sz="4" w:space="0" w:color="auto"/>
            </w:tcBorders>
            <w:shd w:val="clear" w:color="auto" w:fill="auto"/>
          </w:tcPr>
          <w:p w14:paraId="337A9C4E" w14:textId="77777777" w:rsidR="007D160C" w:rsidRPr="00C560BE"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CD4936">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2410" w:type="dxa"/>
            <w:tcBorders>
              <w:top w:val="single" w:sz="4" w:space="0" w:color="auto"/>
              <w:left w:val="single" w:sz="4" w:space="0" w:color="auto"/>
              <w:bottom w:val="single" w:sz="12" w:space="0" w:color="auto"/>
              <w:right w:val="single" w:sz="4" w:space="0" w:color="auto"/>
            </w:tcBorders>
            <w:shd w:val="clear" w:color="auto" w:fill="auto"/>
          </w:tcPr>
          <w:p w14:paraId="01CB350E" w14:textId="77777777" w:rsidR="007D160C" w:rsidRPr="00C560BE" w:rsidRDefault="007D160C" w:rsidP="00F470A8">
            <w:pPr>
              <w:widowControl w:val="0"/>
              <w:overflowPunct w:val="0"/>
              <w:autoSpaceDN/>
              <w:spacing w:line="300" w:lineRule="exact"/>
              <w:jc w:val="both"/>
              <w:textAlignment w:val="auto"/>
              <w:rPr>
                <w:rFonts w:ascii="標楷體" w:eastAsia="標楷體" w:hAnsi="標楷體"/>
                <w:kern w:val="2"/>
                <w:szCs w:val="24"/>
              </w:rPr>
            </w:pPr>
            <w:r w:rsidRPr="00CD4936">
              <w:rPr>
                <w:rFonts w:ascii="標楷體" w:eastAsia="標楷體" w:hAnsi="標楷體" w:hint="eastAsia"/>
                <w:kern w:val="2"/>
                <w:szCs w:val="24"/>
              </w:rPr>
              <w:t>第9屆第7會期第7次院會（108.3.29）決定：「交財政委員會審查」</w:t>
            </w:r>
          </w:p>
        </w:tc>
        <w:tc>
          <w:tcPr>
            <w:tcW w:w="2410" w:type="dxa"/>
            <w:tcBorders>
              <w:top w:val="single" w:sz="12" w:space="0" w:color="auto"/>
              <w:left w:val="single" w:sz="4" w:space="0" w:color="auto"/>
              <w:bottom w:val="single" w:sz="12" w:space="0" w:color="auto"/>
              <w:right w:val="single" w:sz="4" w:space="0" w:color="auto"/>
            </w:tcBorders>
            <w:shd w:val="clear" w:color="auto" w:fill="auto"/>
          </w:tcPr>
          <w:p w14:paraId="6BBF0FF5" w14:textId="77777777" w:rsidR="007D160C" w:rsidRPr="00C560BE" w:rsidRDefault="007D160C" w:rsidP="00F470A8">
            <w:pPr>
              <w:overflowPunct w:val="0"/>
              <w:ind w:left="240" w:hangingChars="100" w:hanging="240"/>
              <w:jc w:val="both"/>
              <w:rPr>
                <w:rFonts w:ascii="標楷體" w:eastAsia="標楷體" w:hAnsi="標楷體"/>
                <w:szCs w:val="24"/>
              </w:rPr>
            </w:pPr>
            <w:r w:rsidRPr="00C560BE">
              <w:rPr>
                <w:rFonts w:ascii="標楷體" w:eastAsia="標楷體" w:hAnsi="標楷體" w:hint="eastAsia"/>
                <w:szCs w:val="24"/>
              </w:rPr>
              <w:t>1.</w:t>
            </w:r>
            <w:r w:rsidRPr="00CD4936">
              <w:rPr>
                <w:rFonts w:ascii="標楷體" w:eastAsia="標楷體" w:hAnsi="標楷體" w:hint="eastAsia"/>
                <w:kern w:val="2"/>
                <w:szCs w:val="24"/>
              </w:rPr>
              <w:t>因逾年度預算執行期間，本會於113.7.8函議事處提報院會准予備查。</w:t>
            </w:r>
          </w:p>
          <w:p w14:paraId="1BD41ADA" w14:textId="77777777" w:rsidR="007D160C" w:rsidRPr="00C560BE" w:rsidRDefault="007D160C" w:rsidP="00F470A8">
            <w:pPr>
              <w:overflowPunct w:val="0"/>
              <w:ind w:left="240" w:hangingChars="100" w:hanging="240"/>
              <w:jc w:val="both"/>
              <w:rPr>
                <w:rFonts w:ascii="標楷體" w:eastAsia="標楷體" w:hAnsi="標楷體"/>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bl>
    <w:p w14:paraId="0E305E12" w14:textId="77777777" w:rsidR="007D160C" w:rsidRPr="002359DB" w:rsidRDefault="007D160C" w:rsidP="00F470A8">
      <w:pPr>
        <w:pStyle w:val="2"/>
        <w:numPr>
          <w:ilvl w:val="0"/>
          <w:numId w:val="0"/>
        </w:numPr>
        <w:overflowPunct w:val="0"/>
        <w:spacing w:line="480" w:lineRule="exact"/>
        <w:ind w:left="927" w:hanging="567"/>
        <w:rPr>
          <w:rFonts w:ascii="標楷體" w:eastAsia="標楷體" w:hAnsi="標楷體"/>
          <w:sz w:val="32"/>
          <w:szCs w:val="32"/>
        </w:rPr>
      </w:pPr>
      <w:r w:rsidRPr="00370BEC">
        <w:rPr>
          <w:rFonts w:ascii="標楷體" w:eastAsia="標楷體" w:hAnsi="標楷體"/>
          <w:color w:val="FF0000"/>
          <w:sz w:val="36"/>
          <w:szCs w:val="36"/>
        </w:rPr>
        <w:br w:type="page"/>
      </w:r>
      <w:bookmarkStart w:id="18" w:name="_Toc175833583"/>
      <w:bookmarkStart w:id="19" w:name="_Toc189487289"/>
      <w:r w:rsidRPr="002359DB">
        <w:rPr>
          <w:rFonts w:ascii="標楷體" w:eastAsia="標楷體" w:hAnsi="標楷體" w:hint="eastAsia"/>
          <w:sz w:val="32"/>
          <w:szCs w:val="32"/>
        </w:rPr>
        <w:lastRenderedPageBreak/>
        <w:t>三、動支第二預備金案(</w:t>
      </w:r>
      <w:r>
        <w:rPr>
          <w:rFonts w:ascii="標楷體" w:eastAsia="標楷體" w:hAnsi="標楷體" w:hint="eastAsia"/>
          <w:sz w:val="32"/>
          <w:szCs w:val="32"/>
        </w:rPr>
        <w:t>73</w:t>
      </w:r>
      <w:r w:rsidRPr="002359DB">
        <w:rPr>
          <w:rFonts w:ascii="標楷體" w:eastAsia="標楷體" w:hAnsi="標楷體" w:hint="eastAsia"/>
          <w:sz w:val="32"/>
          <w:szCs w:val="32"/>
        </w:rPr>
        <w:t>案)</w:t>
      </w:r>
      <w:bookmarkEnd w:id="18"/>
      <w:bookmarkEnd w:id="19"/>
    </w:p>
    <w:tbl>
      <w:tblPr>
        <w:tblW w:w="9465" w:type="dxa"/>
        <w:tblInd w:w="28" w:type="dxa"/>
        <w:tblBorders>
          <w:top w:val="single" w:sz="12"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676"/>
        <w:gridCol w:w="3719"/>
        <w:gridCol w:w="2518"/>
        <w:gridCol w:w="2552"/>
      </w:tblGrid>
      <w:tr w:rsidR="007D160C" w:rsidRPr="002359DB" w14:paraId="5C93AFFF" w14:textId="77777777" w:rsidTr="001B1EFB">
        <w:trPr>
          <w:trHeight w:val="496"/>
        </w:trPr>
        <w:tc>
          <w:tcPr>
            <w:tcW w:w="676" w:type="dxa"/>
            <w:tcMar>
              <w:top w:w="0" w:type="dxa"/>
              <w:left w:w="28" w:type="dxa"/>
              <w:bottom w:w="0" w:type="dxa"/>
              <w:right w:w="28" w:type="dxa"/>
            </w:tcMar>
            <w:vAlign w:val="center"/>
          </w:tcPr>
          <w:p w14:paraId="7095A364" w14:textId="77777777" w:rsidR="007D160C" w:rsidRPr="002359DB" w:rsidRDefault="007D160C" w:rsidP="00F470A8">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hint="eastAsia"/>
                <w:b/>
                <w:bCs/>
                <w:szCs w:val="24"/>
              </w:rPr>
              <w:t>序</w:t>
            </w:r>
            <w:r w:rsidRPr="002359DB">
              <w:rPr>
                <w:rFonts w:ascii="標楷體" w:eastAsia="標楷體" w:hAnsi="標楷體"/>
                <w:b/>
                <w:bCs/>
                <w:szCs w:val="24"/>
              </w:rPr>
              <w:t>號</w:t>
            </w:r>
          </w:p>
        </w:tc>
        <w:tc>
          <w:tcPr>
            <w:tcW w:w="3719" w:type="dxa"/>
            <w:tcMar>
              <w:top w:w="0" w:type="dxa"/>
              <w:left w:w="28" w:type="dxa"/>
              <w:bottom w:w="0" w:type="dxa"/>
              <w:right w:w="28" w:type="dxa"/>
            </w:tcMar>
            <w:vAlign w:val="center"/>
          </w:tcPr>
          <w:p w14:paraId="37AA1EC7" w14:textId="77777777" w:rsidR="007D160C" w:rsidRPr="002359DB" w:rsidRDefault="007D160C" w:rsidP="00F470A8">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b/>
                <w:bCs/>
                <w:szCs w:val="24"/>
              </w:rPr>
              <w:t>議</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案</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名</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稱</w:t>
            </w:r>
          </w:p>
        </w:tc>
        <w:tc>
          <w:tcPr>
            <w:tcW w:w="2518" w:type="dxa"/>
            <w:tcMar>
              <w:top w:w="0" w:type="dxa"/>
              <w:left w:w="28" w:type="dxa"/>
              <w:bottom w:w="0" w:type="dxa"/>
              <w:right w:w="28" w:type="dxa"/>
            </w:tcMar>
          </w:tcPr>
          <w:p w14:paraId="146B7E0E" w14:textId="77777777" w:rsidR="007D160C" w:rsidRDefault="007D160C" w:rsidP="00F470A8">
            <w:pPr>
              <w:widowControl w:val="0"/>
              <w:overflowPunct w:val="0"/>
              <w:spacing w:line="300" w:lineRule="exact"/>
              <w:jc w:val="center"/>
              <w:textAlignment w:val="auto"/>
              <w:rPr>
                <w:rFonts w:ascii="標楷體" w:eastAsia="標楷體" w:hAnsi="標楷體"/>
                <w:b/>
                <w:bCs/>
                <w:spacing w:val="102"/>
                <w:kern w:val="2"/>
                <w:szCs w:val="24"/>
              </w:rPr>
            </w:pPr>
            <w:r w:rsidRPr="002359DB">
              <w:rPr>
                <w:rFonts w:ascii="標楷體" w:eastAsia="標楷體" w:hAnsi="標楷體"/>
                <w:b/>
                <w:bCs/>
                <w:spacing w:val="102"/>
                <w:kern w:val="2"/>
                <w:szCs w:val="24"/>
              </w:rPr>
              <w:t>院會交付</w:t>
            </w:r>
          </w:p>
          <w:p w14:paraId="7ACF96AE" w14:textId="77777777" w:rsidR="007D160C" w:rsidRPr="00143260" w:rsidRDefault="007D160C" w:rsidP="00F470A8">
            <w:pPr>
              <w:widowControl w:val="0"/>
              <w:overflowPunct w:val="0"/>
              <w:spacing w:line="300" w:lineRule="exact"/>
              <w:jc w:val="center"/>
              <w:textAlignment w:val="auto"/>
              <w:rPr>
                <w:rFonts w:ascii="標楷體" w:eastAsia="標楷體" w:hAnsi="標楷體"/>
                <w:b/>
                <w:bCs/>
                <w:spacing w:val="102"/>
                <w:kern w:val="2"/>
                <w:szCs w:val="24"/>
              </w:rPr>
            </w:pPr>
            <w:r w:rsidRPr="002359DB">
              <w:rPr>
                <w:rFonts w:ascii="標楷體" w:eastAsia="標楷體" w:hAnsi="標楷體" w:hint="eastAsia"/>
                <w:b/>
                <w:bCs/>
                <w:spacing w:val="20"/>
                <w:szCs w:val="24"/>
              </w:rPr>
              <w:t>日</w:t>
            </w:r>
            <w:r w:rsidRPr="002359DB">
              <w:rPr>
                <w:rFonts w:ascii="標楷體" w:eastAsia="標楷體" w:hAnsi="標楷體"/>
                <w:b/>
                <w:bCs/>
                <w:spacing w:val="20"/>
                <w:szCs w:val="24"/>
              </w:rPr>
              <w:t>期</w:t>
            </w:r>
            <w:r w:rsidRPr="002359DB">
              <w:rPr>
                <w:rFonts w:ascii="標楷體" w:eastAsia="標楷體" w:hAnsi="標楷體" w:hint="eastAsia"/>
                <w:b/>
                <w:bCs/>
                <w:spacing w:val="20"/>
                <w:szCs w:val="24"/>
              </w:rPr>
              <w:t>及</w:t>
            </w:r>
            <w:r w:rsidRPr="002359DB">
              <w:rPr>
                <w:rFonts w:ascii="標楷體" w:eastAsia="標楷體" w:hAnsi="標楷體"/>
                <w:b/>
                <w:bCs/>
                <w:spacing w:val="20"/>
                <w:szCs w:val="24"/>
              </w:rPr>
              <w:t>會次</w:t>
            </w:r>
          </w:p>
        </w:tc>
        <w:tc>
          <w:tcPr>
            <w:tcW w:w="2552" w:type="dxa"/>
            <w:tcMar>
              <w:top w:w="0" w:type="dxa"/>
              <w:left w:w="28" w:type="dxa"/>
              <w:bottom w:w="0" w:type="dxa"/>
              <w:right w:w="28" w:type="dxa"/>
            </w:tcMar>
            <w:vAlign w:val="center"/>
          </w:tcPr>
          <w:p w14:paraId="08D488E0" w14:textId="77777777" w:rsidR="007D160C" w:rsidRPr="002359DB"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2359DB">
              <w:rPr>
                <w:rFonts w:ascii="標楷體" w:eastAsia="標楷體" w:hAnsi="標楷體"/>
                <w:b/>
                <w:bCs/>
                <w:spacing w:val="-20"/>
                <w:szCs w:val="24"/>
              </w:rPr>
              <w:t>備      註</w:t>
            </w:r>
          </w:p>
        </w:tc>
      </w:tr>
    </w:tbl>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704"/>
        <w:gridCol w:w="3686"/>
        <w:gridCol w:w="2551"/>
        <w:gridCol w:w="2552"/>
      </w:tblGrid>
      <w:tr w:rsidR="007D160C" w:rsidRPr="00B95A07" w14:paraId="69599005" w14:textId="77777777" w:rsidTr="001B1EFB">
        <w:trPr>
          <w:cantSplit/>
          <w:trHeight w:val="100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D3B370" w14:textId="77777777" w:rsidR="007D160C" w:rsidRPr="00143260"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97957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行政院函請審議「98年度中央政府總預算第二預備金動支數額表」案。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4D146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第7屆第5會期第2次院會（99.2.26）決定：「交財政委員會會同相關委員會審查」</w:t>
            </w:r>
          </w:p>
        </w:tc>
        <w:tc>
          <w:tcPr>
            <w:tcW w:w="2552" w:type="dxa"/>
            <w:vMerge w:val="restart"/>
            <w:tcBorders>
              <w:top w:val="single" w:sz="4" w:space="0" w:color="000000"/>
              <w:left w:val="single" w:sz="4" w:space="0" w:color="000000"/>
              <w:bottom w:val="single" w:sz="4" w:space="0" w:color="000000"/>
              <w:right w:val="single" w:sz="4" w:space="0" w:color="000000"/>
            </w:tcBorders>
          </w:tcPr>
          <w:p w14:paraId="2E13782C" w14:textId="77777777" w:rsidR="007D160C" w:rsidRDefault="007D160C" w:rsidP="00F470A8">
            <w:pPr>
              <w:widowControl w:val="0"/>
              <w:overflowPunct w:val="0"/>
              <w:autoSpaceDN/>
              <w:spacing w:line="340" w:lineRule="exact"/>
              <w:ind w:left="240" w:hangingChars="100" w:hanging="240"/>
              <w:jc w:val="both"/>
              <w:textAlignment w:val="auto"/>
              <w:rPr>
                <w:rFonts w:ascii="標楷體" w:eastAsia="標楷體" w:hAnsi="標楷體"/>
                <w:color w:val="000000" w:themeColor="text1"/>
                <w:szCs w:val="24"/>
              </w:rPr>
            </w:pPr>
            <w:r>
              <w:rPr>
                <w:rFonts w:ascii="標楷體" w:eastAsia="標楷體" w:hAnsi="標楷體" w:hint="eastAsia"/>
                <w:color w:val="000000" w:themeColor="text1"/>
                <w:szCs w:val="24"/>
              </w:rPr>
              <w:t>1.</w:t>
            </w:r>
            <w:r w:rsidRPr="00547CAC">
              <w:rPr>
                <w:rFonts w:ascii="標楷體" w:eastAsia="標楷體" w:hAnsi="標楷體" w:hint="eastAsia"/>
                <w:color w:val="000000" w:themeColor="text1"/>
                <w:szCs w:val="24"/>
              </w:rPr>
              <w:t>因逾</w:t>
            </w:r>
            <w:r>
              <w:rPr>
                <w:rFonts w:ascii="標楷體" w:eastAsia="標楷體" w:hAnsi="標楷體" w:hint="eastAsia"/>
                <w:color w:val="000000" w:themeColor="text1"/>
                <w:szCs w:val="24"/>
              </w:rPr>
              <w:t>各該</w:t>
            </w:r>
            <w:r w:rsidRPr="00547CAC">
              <w:rPr>
                <w:rFonts w:ascii="標楷體" w:eastAsia="標楷體" w:hAnsi="標楷體" w:hint="eastAsia"/>
                <w:color w:val="000000" w:themeColor="text1"/>
                <w:szCs w:val="24"/>
              </w:rPr>
              <w:t>年度預算執行期間，本會於113.</w:t>
            </w:r>
            <w:r>
              <w:rPr>
                <w:rFonts w:ascii="標楷體" w:eastAsia="標楷體" w:hAnsi="標楷體" w:hint="eastAsia"/>
                <w:color w:val="000000" w:themeColor="text1"/>
                <w:szCs w:val="24"/>
              </w:rPr>
              <w:t>8</w:t>
            </w:r>
            <w:r w:rsidRPr="00547CAC">
              <w:rPr>
                <w:rFonts w:ascii="標楷體" w:eastAsia="標楷體" w:hAnsi="標楷體" w:hint="eastAsia"/>
                <w:color w:val="000000" w:themeColor="text1"/>
                <w:szCs w:val="24"/>
              </w:rPr>
              <w:t>.</w:t>
            </w:r>
            <w:r>
              <w:rPr>
                <w:rFonts w:ascii="標楷體" w:eastAsia="標楷體" w:hAnsi="標楷體" w:hint="eastAsia"/>
                <w:color w:val="000000" w:themeColor="text1"/>
                <w:szCs w:val="24"/>
              </w:rPr>
              <w:t>16</w:t>
            </w:r>
            <w:r w:rsidRPr="00547CAC">
              <w:rPr>
                <w:rFonts w:ascii="標楷體" w:eastAsia="標楷體" w:hAnsi="標楷體" w:hint="eastAsia"/>
                <w:color w:val="000000" w:themeColor="text1"/>
                <w:szCs w:val="24"/>
              </w:rPr>
              <w:t>函議事處提報院會准予備查。</w:t>
            </w:r>
          </w:p>
          <w:p w14:paraId="3BF60CE5" w14:textId="77777777" w:rsidR="007D160C" w:rsidRPr="00B95A07" w:rsidRDefault="007D160C" w:rsidP="00F470A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B95A07" w14:paraId="63C7342F"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2BF7000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CA1D0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DC8B717"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第7屆第3會期第7次院會（98.4.3）決定：「交財政、司法及法制兩委員會審查」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824B882"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5259FDDB"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6C29CA8F"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4CC7D6"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9B283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第7屆第3會期第10次院會</w:t>
            </w:r>
            <w:r w:rsidRPr="004761BB">
              <w:rPr>
                <w:rFonts w:ascii="標楷體" w:eastAsia="標楷體" w:hAnsi="標楷體"/>
                <w:spacing w:val="-20"/>
                <w:kern w:val="2"/>
                <w:szCs w:val="24"/>
              </w:rPr>
              <w:t>（98.4.28）</w:t>
            </w:r>
            <w:r w:rsidRPr="00B95A07">
              <w:rPr>
                <w:rFonts w:ascii="標楷體" w:eastAsia="標楷體" w:hAnsi="標楷體"/>
                <w:kern w:val="2"/>
                <w:szCs w:val="24"/>
              </w:rPr>
              <w:t>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161DCA1"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54E2C8E9"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616C8DA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832A5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FD24C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第7屆第4會期第6次院會（98.10.23）決定：「交財政、社會福利及衛生環境兩委員會審查」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0799F59"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0943EC89"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1B42799A"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3FB78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71755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第7屆第4會期第8次院會（98.11.6）決定：「交財政、經濟兩委員會審查」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6AE56C8"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23110B7D"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0DD5E7E3"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2DB81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FB64C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第7屆第4會期第8次院會（98.11.6）決定：「交財政、司法及法制兩委員會審查」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D550E43"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595A98D9" w14:textId="77777777" w:rsidTr="004761BB">
        <w:trPr>
          <w:cantSplit/>
          <w:trHeight w:val="423"/>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5FF28A82"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B87DB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w:t>
            </w:r>
            <w:r w:rsidRPr="00B95A07">
              <w:rPr>
                <w:rFonts w:ascii="標楷體" w:eastAsia="標楷體" w:hAnsi="標楷體"/>
                <w:kern w:val="2"/>
                <w:szCs w:val="24"/>
              </w:rPr>
              <w:lastRenderedPageBreak/>
              <w:t>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BC6D5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第7屆第4會期第12次院會（98.12.4）決定：「交財政、社會福利及衛生環境兩委員會審查」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DBB6691"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23CDA247"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03A6A45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FA3E9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B95A07">
              <w:rPr>
                <w:rFonts w:ascii="標楷體" w:eastAsia="標楷體" w:hAnsi="標楷體" w:hint="eastAsia"/>
                <w:kern w:val="2"/>
                <w:szCs w:val="24"/>
              </w:rPr>
              <w: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411E0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第7屆第4會期第16次院會（99.1.5）決定：「交財政、內政兩委員會審查」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62991DD"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24936530" w14:textId="77777777" w:rsidTr="001B1EFB">
        <w:trPr>
          <w:cantSplit/>
          <w:trHeight w:val="161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22D75337"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A01B2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3E8D8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第7屆第4會期第16次院會（99.1.5）決定：「交財政、內政兩委員會審查」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0C805C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bCs/>
                <w:kern w:val="2"/>
                <w:szCs w:val="24"/>
              </w:rPr>
            </w:pPr>
          </w:p>
        </w:tc>
      </w:tr>
      <w:tr w:rsidR="007D160C" w:rsidRPr="00B95A07" w14:paraId="591A2EBA" w14:textId="77777777" w:rsidTr="001B1EFB">
        <w:trPr>
          <w:cantSplit/>
          <w:trHeight w:val="191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9DA28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6FEDF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08813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第7屆第4會期第17次院會（99.1.7）決定：「交財政、經濟兩委員會審查」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1529B3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bCs/>
                <w:kern w:val="2"/>
                <w:szCs w:val="24"/>
              </w:rPr>
            </w:pPr>
          </w:p>
        </w:tc>
      </w:tr>
      <w:tr w:rsidR="007D160C" w:rsidRPr="00B95A07" w14:paraId="387B96D4" w14:textId="77777777" w:rsidTr="001B1EFB">
        <w:trPr>
          <w:cantSplit/>
          <w:trHeight w:val="156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7F7EE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34F18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21F6E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第7屆第4會期第17次院會（99.1.7）決定：「交財政、司法及法制兩委員會審查」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60993E6"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8472A51" w14:textId="77777777" w:rsidTr="00160EAD">
        <w:trPr>
          <w:cantSplit/>
          <w:trHeight w:val="135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56064C"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3C962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行政院函請審議「99年度中央政府總預算第二預備金動支數額表」案。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5962D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第7屆第7會期第1次院會（100.2.22）決定：「交財政委員會會同有關委員會審查」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23076B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spacing w:val="-6"/>
                <w:kern w:val="2"/>
                <w:szCs w:val="24"/>
              </w:rPr>
            </w:pPr>
          </w:p>
        </w:tc>
      </w:tr>
      <w:tr w:rsidR="007D160C" w:rsidRPr="00B95A07" w14:paraId="5795B56F" w14:textId="77777777" w:rsidTr="001B1EFB">
        <w:trPr>
          <w:cantSplit/>
          <w:trHeight w:val="93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2F251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AFB28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行政院函請審議「100年度中央政府總預算第二預備金動支數額表」案。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60116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第8屆第1會期第6次院會（101.4.6）決定：「交財政委員會</w:t>
            </w:r>
            <w:r>
              <w:rPr>
                <w:rFonts w:ascii="標楷體" w:eastAsia="標楷體" w:hAnsi="標楷體" w:hint="eastAsia"/>
                <w:kern w:val="2"/>
                <w:szCs w:val="24"/>
              </w:rPr>
              <w:t>會同有關委員會</w:t>
            </w:r>
            <w:r w:rsidRPr="00B95A07">
              <w:rPr>
                <w:rFonts w:ascii="標楷體" w:eastAsia="標楷體" w:hAnsi="標楷體"/>
                <w:kern w:val="2"/>
                <w:szCs w:val="24"/>
              </w:rPr>
              <w:t>審查」</w:t>
            </w:r>
          </w:p>
        </w:tc>
        <w:tc>
          <w:tcPr>
            <w:tcW w:w="2552" w:type="dxa"/>
            <w:vMerge/>
            <w:tcBorders>
              <w:top w:val="single" w:sz="4" w:space="0" w:color="000000"/>
              <w:left w:val="single" w:sz="4" w:space="0" w:color="000000"/>
              <w:bottom w:val="single" w:sz="4" w:space="0" w:color="000000"/>
              <w:right w:val="single" w:sz="4" w:space="0" w:color="000000"/>
            </w:tcBorders>
          </w:tcPr>
          <w:p w14:paraId="2789412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806D6F5" w14:textId="77777777" w:rsidTr="001B1EFB">
        <w:trPr>
          <w:cantSplit/>
          <w:trHeight w:val="135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5E409D" w14:textId="77777777" w:rsidR="007D160C" w:rsidRPr="00DF4C7F"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E17FF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F79BD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第8屆第1會期第10次院會（101.5.4）決定：「交財政、外交及國防兩委員會審查」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A21A6C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D3FE00E" w14:textId="77777777" w:rsidTr="001B1EFB">
        <w:trPr>
          <w:cantSplit/>
          <w:trHeight w:val="157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71729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045A87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5C3A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第8屆第1會期第10次院會（101.5.4）決定：「交財政、司法及法制兩委員會審查」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C35F68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F18F2C9" w14:textId="77777777" w:rsidTr="001B1EFB">
        <w:trPr>
          <w:cantSplit/>
          <w:trHeight w:val="157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833D59"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D5450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C5817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第8屆第1會期第11次院會（101.5.11）決定：「交財政、教育及文化兩委員會審查」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F03C7E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03B2182" w14:textId="77777777" w:rsidTr="001B1EFB">
        <w:trPr>
          <w:cantSplit/>
          <w:trHeight w:val="1256"/>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26EB4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1BD51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行政院函請審議「102年度中央政府總預算第二預備金動支數額表」案。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CB6B5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第8屆第5會期第1次院會（103.2.21）決定：「交財政委員會會同有關委員會審查」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BE2A0A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74F5A82"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813A16"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9E513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9F3A9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第8屆第3會期第15次院會（102.5.31）決定：「交財政、經濟兩委員會審查」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697C43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8292E07"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4FEF9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A831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w:t>
            </w:r>
          </w:p>
          <w:p w14:paraId="4A792E7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支數額機關別表案</w:t>
            </w:r>
            <w:r w:rsidRPr="00B95A07">
              <w:rPr>
                <w:rFonts w:ascii="標楷體" w:eastAsia="標楷體" w:hAnsi="標楷體" w:hint="eastAsia"/>
                <w:kern w:val="2"/>
                <w:szCs w:val="24"/>
              </w:rPr>
              <w: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F7977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第8屆第4會期第6次院會（102.10.18）決定：「交財政、教育及文化兩委員會審查」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67A981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7C1EAC7"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D7988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0493D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A9977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第8屆第4會期第6次院會（102.10.18）決定：「交財政、社會福利及衛生環境兩委員會審查」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724BF0B"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C3BD134"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58AFB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597D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290F4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C3BC68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9D03121"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D59F8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556CC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3C239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52DD1A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1463C9D"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F9B3C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73A02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D2F7F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E7FA0B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5EF5F57"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903798"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B16C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9E4F1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第8屆第4會期第9次院會（102.11.8）決定：「交財政、社會福利及衛生環境兩委員會審查」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64DE8F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2907608"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29600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54C03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5E93C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第8屆第4會期第16次院會（102.12.27）決定：「交財政、教育及文化兩委員會審查」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2585A6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8B85974" w14:textId="77777777" w:rsidTr="001B1EFB">
        <w:trPr>
          <w:cantSplit/>
          <w:trHeight w:val="225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0D0A9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5C1C1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AEAB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第8屆第4會期第16次院會（102.12.27）決定：「交財政、教育及文化兩委員會審查」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DF12F8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329D1FE" w14:textId="77777777" w:rsidTr="001B1EFB">
        <w:trPr>
          <w:cantSplit/>
          <w:trHeight w:val="225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4C9F1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D7F26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F6746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第8屆第4會期第17次院會（103.1.3）決定：「交財政、內政兩委員會審查」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6DC0E9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E7A4D33" w14:textId="77777777" w:rsidTr="001B1EFB">
        <w:trPr>
          <w:cantSplit/>
          <w:trHeight w:val="153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69A3C9"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BD3DC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FF89B8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第8屆第4會期第18次院會（103.1.9）決定：「交財政、經濟兩委員會審查」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F73F49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1FB5977"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F04DE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1EA8A5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行政院函請審議「105年度中央政府總預算第二預備金動支數額表」案。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C9EE2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第9屆第3會期第1次院會（106.2.17）決定：「交財政委員會會同有關委員會審查」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6C1C04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B9DE862"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A3D7B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9744C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3640B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第9屆第2會期第6次院會（105.10.14）決定：「交財政、內政兩委員會審查」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C5E6037"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10577B2"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E8A8F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A7738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090EA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第9屆第2會期第9次院會（105.11.8）決定：「交財政、內政兩委員會審查」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4836D5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D1F6022"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CDB52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AAF8E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11A783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第9屆第2會期第12次院會（105.11.25）決定：「交財政、外交及國防兩委員會審查」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F8219A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01A9E39"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B7B5D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C8E4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EED67A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第9屆第2會期第16次院會（105.12.23）決定：「交財政委員會審查」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4AF31E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AFC22F8" w14:textId="77777777" w:rsidTr="001B1EFB">
        <w:trPr>
          <w:cantSplit/>
          <w:trHeight w:val="192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834BDBD"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5FA4A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3C357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第9屆第3會期第2次院會（106.2.24）決定：「交財政、經濟兩委員會審查」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ADCFDA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5C108A6" w14:textId="77777777" w:rsidTr="001B1EFB">
        <w:trPr>
          <w:cantSplit/>
          <w:trHeight w:val="134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D6777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B29F6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行政院函請審議「106年度中央政府總預算第二預備金動支數額表」案。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99CD3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第9屆第5會期第3次院會（107.3.9）決定：「交財政委員會會同有關委員會審查」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1639E6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3694C45" w14:textId="77777777" w:rsidTr="001B1EFB">
        <w:trPr>
          <w:cantSplit/>
          <w:trHeight w:val="145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758E5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E3594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E3F9F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第9屆第4會期第3次院會（106.10.6）決定：「交財政、司法及法制兩委員會審查」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5F8588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0A5B4D2" w14:textId="77777777" w:rsidTr="001B1EFB">
        <w:trPr>
          <w:cantSplit/>
          <w:trHeight w:val="56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9FDE5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2273D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C2178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第9屆第4會期第3次院會（106.10.6）決定：「交財政、社會福利及衛生環境兩委員會審查」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20E7B87"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0009CE9" w14:textId="77777777" w:rsidTr="001B1EFB">
        <w:trPr>
          <w:cantSplit/>
          <w:trHeight w:val="69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16C0C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EE0F4B"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CDA64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2700F1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E0834B4" w14:textId="77777777" w:rsidTr="00160EAD">
        <w:trPr>
          <w:cantSplit/>
          <w:trHeight w:val="42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90542A"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F99E9C"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w:t>
            </w:r>
            <w:r w:rsidRPr="00B95A07">
              <w:rPr>
                <w:rFonts w:ascii="標楷體" w:eastAsia="標楷體" w:hAnsi="標楷體"/>
                <w:kern w:val="2"/>
                <w:szCs w:val="24"/>
              </w:rPr>
              <w:lastRenderedPageBreak/>
              <w:t>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4687D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第9屆第4會期第6次院會（106.10.27）決定：「交財政委員會審查」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0D6DDD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4A16952" w14:textId="77777777" w:rsidTr="001B1EFB">
        <w:trPr>
          <w:trHeight w:val="170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DAA372"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BD463F"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13CC61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387324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3E7B721" w14:textId="77777777" w:rsidTr="001B1EFB">
        <w:trPr>
          <w:cantSplit/>
          <w:trHeight w:val="155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52553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9C046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62EDEB"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第9屆第4會期第7次院會（106.11.3）決定：「交財政、內政兩委員會審查」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E4E10C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B9AFD0D" w14:textId="77777777" w:rsidTr="001B1EFB">
        <w:trPr>
          <w:cantSplit/>
          <w:trHeight w:val="149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B695656"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32209E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BE34CC6"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第9屆第4會期第10次院會（106.11.24）決定：「交財政、交通兩委員會審查」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A04F79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DA778AC" w14:textId="77777777" w:rsidTr="001B1EFB">
        <w:trPr>
          <w:cantSplit/>
          <w:trHeight w:val="70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EAA12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364A2A"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C7E8D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第9屆第4會期第14次院會（106.12.22）決定：「交財政委員會審查」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C3BD00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94C9499" w14:textId="77777777" w:rsidTr="001B1EFB">
        <w:trPr>
          <w:cantSplit/>
          <w:trHeight w:val="124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CD552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49480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行政院函請審議「107年度中央政府總預算第二預備金動支數額表」案。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5D4CF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第9屆第7會期第1次院會（108.2.15）決定：「交財政委員會會同有關委員會審查」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05DCB4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A0C73F7" w14:textId="77777777" w:rsidTr="001B1EFB">
        <w:trPr>
          <w:cantSplit/>
          <w:trHeight w:val="141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ED8CB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3B6C1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AEB00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第9屆第6會期第10次院會（107.11.23）決定：「交財政、內政兩委員會審查」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3A4F30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EDC2299" w14:textId="77777777" w:rsidTr="001B1EFB">
        <w:trPr>
          <w:cantSplit/>
          <w:trHeight w:val="98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C9A073"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1D2DD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行政院函為該院農業委員會水土保持局為因應活化中興新村及進駐辦公廳舍整修、搬遷等相關費用需要，動支107年度中央政府總預算</w:t>
            </w:r>
            <w:r w:rsidRPr="00B95A07">
              <w:rPr>
                <w:rFonts w:ascii="標楷體" w:eastAsia="標楷體" w:hAnsi="標楷體"/>
                <w:kern w:val="2"/>
                <w:szCs w:val="24"/>
              </w:rPr>
              <w:lastRenderedPageBreak/>
              <w:t>第二預備金1億6,334萬4,000元支應，茲檢送第二預備金動支數額機關別表案。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73CD8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第9屆第6會期第11次院會（107.11.30）決定：「交財政、經濟兩委員會審查」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BA0474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6644598" w14:textId="77777777" w:rsidTr="001B1EFB">
        <w:trPr>
          <w:cantSplit/>
          <w:trHeight w:val="141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28285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9F720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E594C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第9屆第7會期第6次院會（108.3.22）決定：「交財政委員會審查」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288D51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F9605E3" w14:textId="77777777" w:rsidTr="001B1EFB">
        <w:trPr>
          <w:cantSplit/>
          <w:trHeight w:val="1246"/>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CEE1C9"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B8C8B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行政院函請審議「108年度中央政府總預算第二預備金動支數額表」案。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F9EA1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1</w:t>
            </w:r>
            <w:r w:rsidRPr="00B95A07">
              <w:rPr>
                <w:rFonts w:ascii="標楷體" w:eastAsia="標楷體" w:hAnsi="標楷體"/>
                <w:kern w:val="2"/>
                <w:szCs w:val="24"/>
              </w:rPr>
              <w:t>會期第1次院會（109.2.21）決定：「交財政委員會會同有關委員會審查」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B95DEE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4457D20"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6C9C92"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BF755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055E7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會期第8</w:t>
            </w:r>
            <w:r w:rsidRPr="00B95A07">
              <w:rPr>
                <w:rFonts w:ascii="標楷體" w:eastAsia="標楷體" w:hAnsi="標楷體" w:hint="eastAsia"/>
                <w:kern w:val="2"/>
                <w:szCs w:val="24"/>
              </w:rPr>
              <w:t>次</w:t>
            </w:r>
            <w:r w:rsidRPr="00B95A07">
              <w:rPr>
                <w:rFonts w:ascii="標楷體" w:eastAsia="標楷體" w:hAnsi="標楷體"/>
                <w:kern w:val="2"/>
                <w:szCs w:val="24"/>
              </w:rPr>
              <w:t>院會（108.11.1）決定：「交財政、經濟兩委員會審查」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B05456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C7A8EE8"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DE319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21E03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A4C20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會期第8</w:t>
            </w:r>
            <w:r w:rsidRPr="00B95A07">
              <w:rPr>
                <w:rFonts w:ascii="標楷體" w:eastAsia="標楷體" w:hAnsi="標楷體" w:hint="eastAsia"/>
                <w:kern w:val="2"/>
                <w:szCs w:val="24"/>
              </w:rPr>
              <w:t>次</w:t>
            </w:r>
            <w:r w:rsidRPr="00B95A07">
              <w:rPr>
                <w:rFonts w:ascii="標楷體" w:eastAsia="標楷體" w:hAnsi="標楷體"/>
                <w:kern w:val="2"/>
                <w:szCs w:val="24"/>
              </w:rPr>
              <w:t>院會（108.11.1）決定：「交財政、經濟兩委員會審查」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8B46B0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42CA7C0"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C9504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1A2A4F"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D5E31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11次</w:t>
            </w:r>
            <w:r w:rsidRPr="00B95A07">
              <w:rPr>
                <w:rFonts w:ascii="標楷體" w:eastAsia="標楷體" w:hAnsi="標楷體"/>
                <w:kern w:val="2"/>
                <w:szCs w:val="24"/>
              </w:rPr>
              <w:t>院會（108.11.22）決定：「交財政、經濟兩委員會審查」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076447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1B882A4"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2C3E8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67895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B0D000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內政</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CC737E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FF012C5"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78B2B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6D920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87746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外交及國防</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488674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DEE37D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0CFDF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76A905"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3EED9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交通</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D2CE23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6876C88"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E1C66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84D18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r w:rsidRPr="00B95A07">
              <w:rPr>
                <w:rFonts w:ascii="標楷體" w:eastAsia="標楷體" w:hAnsi="標楷體"/>
                <w:kern w:val="2"/>
                <w:szCs w:val="24"/>
              </w:rPr>
              <w:t>109年度中央政府總預算第二預備金動支數額表」案。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866204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3</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院會（110.3.5）決定：「交財政委員會</w:t>
            </w:r>
            <w:r w:rsidRPr="00B95A07">
              <w:rPr>
                <w:rFonts w:ascii="標楷體" w:eastAsia="標楷體" w:hAnsi="標楷體" w:hint="eastAsia"/>
                <w:kern w:val="2"/>
                <w:szCs w:val="24"/>
              </w:rPr>
              <w:t>會同有關委員會審查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50F0F22C"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D99337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5B827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A9AA2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行政院函行政院農業委員會林務局辦理「向海致敬－海岸清潔維護計畫」經費不敷，動支</w:t>
            </w:r>
            <w:r w:rsidRPr="00B95A07">
              <w:rPr>
                <w:rFonts w:ascii="標楷體" w:eastAsia="標楷體" w:hAnsi="標楷體"/>
                <w:kern w:val="2"/>
                <w:szCs w:val="24"/>
              </w:rPr>
              <w:t>109年度中央政府總預算第二預備金1億2,804萬4,000元支應，茲檢送第二預備金動支數額機關別表案。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F1BBF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CC3C63F"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659857E"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58D24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88749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行政院函為行政院農業委員會漁業署辦理「向海致敬－海岸清潔維護計畫」經費不敷，動支</w:t>
            </w:r>
            <w:r w:rsidRPr="00B95A07">
              <w:rPr>
                <w:rFonts w:ascii="標楷體" w:eastAsia="標楷體" w:hAnsi="標楷體"/>
                <w:kern w:val="2"/>
                <w:szCs w:val="24"/>
              </w:rPr>
              <w:t>109年度中央政府總預算第二預備金9,369萬9,000元支應，茲檢送第二預備金動支數額機關別表案。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ECB90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48390E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53E34727"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62FB6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52927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行政院函為促進轉型正義委員會為因應延長任期所需人事費、基本行政工作維持及辦理促進轉型正義相關業務等經費，動支</w:t>
            </w:r>
            <w:r w:rsidRPr="00B95A07">
              <w:rPr>
                <w:rFonts w:ascii="標楷體" w:eastAsia="標楷體" w:hAnsi="標楷體"/>
                <w:kern w:val="2"/>
                <w:szCs w:val="24"/>
              </w:rPr>
              <w:t>109年度中央政府總預算第二預備金5,292萬元支應，茲檢送第二預備金動支數額機關別表案。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C93A4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w:t>
            </w:r>
            <w:r w:rsidRPr="00B95A07">
              <w:rPr>
                <w:rFonts w:ascii="標楷體" w:eastAsia="標楷體" w:hAnsi="標楷體" w:hint="eastAsia"/>
                <w:kern w:val="2"/>
                <w:szCs w:val="24"/>
              </w:rPr>
              <w:t>司法及法制</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3CE140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3CA85E2"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2D919D"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3803D5"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行政院函為該院農業委員會辦理農田水利會改制公務機關財產移轉登記所需繳交之規費，動支</w:t>
            </w:r>
            <w:r w:rsidRPr="00B95A07">
              <w:rPr>
                <w:rFonts w:ascii="標楷體" w:eastAsia="標楷體" w:hAnsi="標楷體"/>
                <w:kern w:val="2"/>
                <w:szCs w:val="24"/>
              </w:rPr>
              <w:t>109年度中央政府總預算第二預備金2億1,590萬5,000元支應，茲檢送第二預備金動支數額機關別表案。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BF7ED6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8次</w:t>
            </w:r>
            <w:r w:rsidRPr="00B95A07">
              <w:rPr>
                <w:rFonts w:ascii="標楷體" w:eastAsia="標楷體" w:hAnsi="標楷體"/>
                <w:kern w:val="2"/>
                <w:szCs w:val="24"/>
              </w:rPr>
              <w:t>院會（109.12.18）決定：「交財政、經濟兩委員會審查」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15A646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33A6784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7EE70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70B1C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行政院函為該院農業委員會漁業署核發自願性休漁獎勵金經費不敷，動支</w:t>
            </w:r>
            <w:r w:rsidRPr="00B95A07">
              <w:rPr>
                <w:rFonts w:ascii="標楷體" w:eastAsia="標楷體" w:hAnsi="標楷體"/>
                <w:kern w:val="2"/>
                <w:szCs w:val="24"/>
              </w:rPr>
              <w:t>109年度中央政府總預算第二預備金1億7,726萬元支應，茲檢送第二預備金動支數額機關別表案。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621EA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8次</w:t>
            </w:r>
            <w:r w:rsidRPr="00B95A07">
              <w:rPr>
                <w:rFonts w:ascii="標楷體" w:eastAsia="標楷體" w:hAnsi="標楷體"/>
                <w:kern w:val="2"/>
                <w:szCs w:val="24"/>
              </w:rPr>
              <w:t>院會（109.12.18）決定：「交財政、經濟兩委員會審查」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33DC474"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249EF6FE"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61D38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FBB1D1"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行政院函請審議「110年度中央政府總預算第二預備金動支數額表」案。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E14A0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4</w:t>
            </w:r>
            <w:r w:rsidRPr="00B95A07">
              <w:rPr>
                <w:rFonts w:ascii="標楷體" w:eastAsia="標楷體" w:hAnsi="標楷體"/>
                <w:kern w:val="2"/>
                <w:szCs w:val="24"/>
              </w:rPr>
              <w:t>）決定：「交財政委員會</w:t>
            </w:r>
            <w:r w:rsidRPr="00B95A07">
              <w:rPr>
                <w:rFonts w:ascii="標楷體" w:eastAsia="標楷體" w:hAnsi="標楷體" w:hint="eastAsia"/>
                <w:kern w:val="2"/>
                <w:szCs w:val="24"/>
              </w:rPr>
              <w:t>會同有關委員會審查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26E11993"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73374DA7"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17638E8"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71CC7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行政院函為文化部為辦理衛武營藝術文化中心建築裝修水電空調工程履約爭議求償經費，動支110年度中央政府總預算第二預備金6,663萬元，茲檢送第二預備金動支數額機關別表案。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BD9CD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4</w:t>
            </w:r>
            <w:r w:rsidRPr="00B95A07">
              <w:rPr>
                <w:rFonts w:ascii="標楷體" w:eastAsia="標楷體" w:hAnsi="標楷體"/>
                <w:kern w:val="2"/>
                <w:szCs w:val="24"/>
              </w:rPr>
              <w:t>）決定：「交財政</w:t>
            </w:r>
            <w:r w:rsidRPr="00B95A07">
              <w:rPr>
                <w:rFonts w:ascii="標楷體" w:eastAsia="標楷體" w:hAnsi="標楷體" w:hint="eastAsia"/>
                <w:kern w:val="2"/>
                <w:szCs w:val="24"/>
              </w:rPr>
              <w:t>、教育及文化兩委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7436BE8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8D547B1"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AAE40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F98FD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11168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4499516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2595162"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2C38A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853E78"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行政院函為交通部觀光局為撥補觀光發展基金減輕其財務負擔所需經費，動支110年度中央政府總預算第二預備金5億元支應，茲檢送第二預備金動支數額機關別表案。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BA747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061297E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3D794AF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93CA63"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C7EAC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行政院函為交通部公路總局為辦理「公路公共運輸服務升級計畫」所需經費不敷，動支110年度中央政府總預算第二預備金4億1,600萬元支應，茲檢送第二預備金動支數額機關別表案。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8640E3"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6C741C94"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569FDC8A"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3E6AB4"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906E5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E57EEE"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10次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w:t>
            </w:r>
            <w:r w:rsidRPr="00B95A07">
              <w:rPr>
                <w:rFonts w:ascii="標楷體" w:eastAsia="標楷體" w:hAnsi="標楷體"/>
                <w:kern w:val="2"/>
                <w:szCs w:val="24"/>
              </w:rPr>
              <w:t>9）決定：「交財政</w:t>
            </w:r>
            <w:r w:rsidRPr="00B95A07">
              <w:rPr>
                <w:rFonts w:ascii="標楷體" w:eastAsia="標楷體" w:hAnsi="標楷體" w:hint="eastAsia"/>
                <w:kern w:val="2"/>
                <w:szCs w:val="24"/>
              </w:rPr>
              <w:t>、社會福利及衛生環境兩委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7443585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54B3CBD2"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DC6E2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79B338" w14:textId="77777777" w:rsidR="007D160C" w:rsidRPr="00064DF0"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DD2CE9" w14:textId="77777777" w:rsidR="007D160C" w:rsidRPr="00064DF0" w:rsidRDefault="007D160C" w:rsidP="00F470A8">
            <w:pPr>
              <w:widowControl w:val="0"/>
              <w:overflowPunct w:val="0"/>
              <w:autoSpaceDN/>
              <w:spacing w:line="30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第10屆第6會期第3次院會(111.10.7</w:t>
            </w:r>
            <w:r w:rsidRPr="00064DF0">
              <w:rPr>
                <w:rFonts w:ascii="標楷體" w:eastAsia="標楷體" w:hAnsi="標楷體"/>
                <w:kern w:val="2"/>
                <w:szCs w:val="24"/>
              </w:rPr>
              <w:t>)</w:t>
            </w:r>
            <w:r w:rsidRPr="00064DF0">
              <w:rPr>
                <w:rFonts w:ascii="標楷體" w:eastAsia="標楷體" w:hAnsi="標楷體" w:hint="eastAsia"/>
                <w:kern w:val="2"/>
                <w:szCs w:val="24"/>
              </w:rPr>
              <w:t>決定：「交財政、內政兩委員會審查」</w:t>
            </w:r>
          </w:p>
        </w:tc>
        <w:tc>
          <w:tcPr>
            <w:tcW w:w="2552" w:type="dxa"/>
            <w:vMerge w:val="restart"/>
            <w:tcBorders>
              <w:top w:val="single" w:sz="4" w:space="0" w:color="000000"/>
              <w:left w:val="single" w:sz="4" w:space="0" w:color="000000"/>
              <w:bottom w:val="single" w:sz="4" w:space="0" w:color="000000"/>
              <w:right w:val="single" w:sz="4" w:space="0" w:color="000000"/>
            </w:tcBorders>
          </w:tcPr>
          <w:p w14:paraId="571097A6" w14:textId="77777777" w:rsidR="007D160C" w:rsidRDefault="007D160C" w:rsidP="00F470A8">
            <w:pPr>
              <w:widowControl w:val="0"/>
              <w:overflowPunct w:val="0"/>
              <w:autoSpaceDN/>
              <w:spacing w:line="340" w:lineRule="exact"/>
              <w:ind w:left="240" w:hangingChars="100" w:hanging="240"/>
              <w:jc w:val="both"/>
              <w:textAlignment w:val="auto"/>
              <w:rPr>
                <w:rFonts w:ascii="標楷體" w:eastAsia="標楷體" w:hAnsi="標楷體"/>
                <w:color w:val="000000" w:themeColor="text1"/>
                <w:szCs w:val="24"/>
              </w:rPr>
            </w:pPr>
            <w:r>
              <w:rPr>
                <w:rFonts w:ascii="標楷體" w:eastAsia="標楷體" w:hAnsi="標楷體" w:hint="eastAsia"/>
                <w:color w:val="000000" w:themeColor="text1"/>
                <w:szCs w:val="24"/>
              </w:rPr>
              <w:t>1.</w:t>
            </w:r>
            <w:r w:rsidRPr="00547CAC">
              <w:rPr>
                <w:rFonts w:ascii="標楷體" w:eastAsia="標楷體" w:hAnsi="標楷體" w:hint="eastAsia"/>
                <w:color w:val="000000" w:themeColor="text1"/>
                <w:szCs w:val="24"/>
              </w:rPr>
              <w:t>因逾</w:t>
            </w:r>
            <w:r>
              <w:rPr>
                <w:rFonts w:ascii="標楷體" w:eastAsia="標楷體" w:hAnsi="標楷體" w:hint="eastAsia"/>
                <w:color w:val="000000" w:themeColor="text1"/>
                <w:szCs w:val="24"/>
              </w:rPr>
              <w:t>各該</w:t>
            </w:r>
            <w:r w:rsidRPr="00547CAC">
              <w:rPr>
                <w:rFonts w:ascii="標楷體" w:eastAsia="標楷體" w:hAnsi="標楷體" w:hint="eastAsia"/>
                <w:color w:val="000000" w:themeColor="text1"/>
                <w:szCs w:val="24"/>
              </w:rPr>
              <w:t>年度預算執行期間，本會於113.</w:t>
            </w:r>
            <w:r>
              <w:rPr>
                <w:rFonts w:ascii="標楷體" w:eastAsia="標楷體" w:hAnsi="標楷體" w:hint="eastAsia"/>
                <w:color w:val="000000" w:themeColor="text1"/>
                <w:szCs w:val="24"/>
              </w:rPr>
              <w:t>9</w:t>
            </w:r>
            <w:r w:rsidRPr="00547CAC">
              <w:rPr>
                <w:rFonts w:ascii="標楷體" w:eastAsia="標楷體" w:hAnsi="標楷體" w:hint="eastAsia"/>
                <w:color w:val="000000" w:themeColor="text1"/>
                <w:szCs w:val="24"/>
              </w:rPr>
              <w:t>.</w:t>
            </w:r>
            <w:r>
              <w:rPr>
                <w:rFonts w:ascii="標楷體" w:eastAsia="標楷體" w:hAnsi="標楷體" w:hint="eastAsia"/>
                <w:color w:val="000000" w:themeColor="text1"/>
                <w:szCs w:val="24"/>
              </w:rPr>
              <w:t>27</w:t>
            </w:r>
            <w:r w:rsidRPr="00547CAC">
              <w:rPr>
                <w:rFonts w:ascii="標楷體" w:eastAsia="標楷體" w:hAnsi="標楷體" w:hint="eastAsia"/>
                <w:color w:val="000000" w:themeColor="text1"/>
                <w:szCs w:val="24"/>
              </w:rPr>
              <w:t>函議事處提報院會准予備查。</w:t>
            </w:r>
          </w:p>
          <w:p w14:paraId="32968D34" w14:textId="77777777" w:rsidR="007D160C" w:rsidRPr="00B95A07" w:rsidRDefault="007D160C" w:rsidP="00F470A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5</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10</w:t>
            </w:r>
            <w:r w:rsidRPr="00C560BE">
              <w:rPr>
                <w:rFonts w:ascii="標楷體" w:eastAsia="標楷體" w:hAnsi="標楷體"/>
                <w:szCs w:val="24"/>
              </w:rPr>
              <w:t>.</w:t>
            </w:r>
            <w:r>
              <w:rPr>
                <w:rFonts w:ascii="標楷體" w:eastAsia="標楷體" w:hAnsi="標楷體" w:hint="eastAsia"/>
                <w:szCs w:val="24"/>
              </w:rPr>
              <w:t>18</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B95A07" w14:paraId="7757187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9F1F84"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88D7D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55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CCC7C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決定：「交財政、社會福利及衛生環境</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552" w:type="dxa"/>
            <w:vMerge/>
            <w:tcBorders>
              <w:left w:val="single" w:sz="4" w:space="0" w:color="000000"/>
              <w:bottom w:val="single" w:sz="4" w:space="0" w:color="000000"/>
              <w:right w:val="single" w:sz="4" w:space="0" w:color="000000"/>
            </w:tcBorders>
          </w:tcPr>
          <w:p w14:paraId="1219802E"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792458D"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533A9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FBA247"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55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8D351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552" w:type="dxa"/>
            <w:vMerge/>
            <w:tcBorders>
              <w:top w:val="single" w:sz="4" w:space="0" w:color="000000"/>
              <w:left w:val="single" w:sz="4" w:space="0" w:color="000000"/>
              <w:right w:val="single" w:sz="4" w:space="0" w:color="000000"/>
            </w:tcBorders>
          </w:tcPr>
          <w:p w14:paraId="2E3A8F25"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3DC4F8CB"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82F428"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7DD9CBC"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行政院函為中央選舉委員會為辦理憲法修正案公民複決，動支111年度中央政府總預算第二預備金5億9</w:t>
            </w:r>
            <w:r>
              <w:rPr>
                <w:rFonts w:ascii="標楷體" w:eastAsia="標楷體" w:hAnsi="標楷體"/>
                <w:kern w:val="2"/>
                <w:szCs w:val="24"/>
              </w:rPr>
              <w:t>,</w:t>
            </w:r>
            <w:r>
              <w:rPr>
                <w:rFonts w:ascii="標楷體" w:eastAsia="標楷體" w:hAnsi="標楷體" w:hint="eastAsia"/>
                <w:kern w:val="2"/>
                <w:szCs w:val="24"/>
              </w:rPr>
              <w:t>55</w:t>
            </w:r>
            <w:r w:rsidRPr="00B95A07">
              <w:rPr>
                <w:rFonts w:ascii="標楷體" w:eastAsia="標楷體" w:hAnsi="標楷體" w:hint="eastAsia"/>
                <w:kern w:val="2"/>
                <w:szCs w:val="24"/>
              </w:rPr>
              <w:t>0萬3千元支應，茲檢送第二預備金動支數額機關別表案。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D2E25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552" w:type="dxa"/>
            <w:vMerge/>
            <w:tcBorders>
              <w:left w:val="single" w:sz="4" w:space="0" w:color="000000"/>
              <w:right w:val="single" w:sz="4" w:space="0" w:color="000000"/>
            </w:tcBorders>
          </w:tcPr>
          <w:p w14:paraId="3441076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023A6D25"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895472"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7964F1"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224EFC"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w:t>
            </w:r>
            <w:r w:rsidRPr="00B95A07">
              <w:rPr>
                <w:rFonts w:ascii="標楷體" w:eastAsia="標楷體" w:hAnsi="標楷體"/>
                <w:kern w:val="2"/>
                <w:szCs w:val="24"/>
              </w:rPr>
              <w:t>)</w:t>
            </w:r>
            <w:r w:rsidRPr="00B95A07">
              <w:rPr>
                <w:rFonts w:ascii="標楷體" w:eastAsia="標楷體" w:hAnsi="標楷體" w:hint="eastAsia"/>
                <w:kern w:val="2"/>
                <w:szCs w:val="24"/>
              </w:rPr>
              <w:t>決定：「交財政、交通</w:t>
            </w:r>
            <w:r>
              <w:rPr>
                <w:rFonts w:ascii="標楷體" w:eastAsia="標楷體" w:hAnsi="標楷體" w:hint="eastAsia"/>
                <w:kern w:val="2"/>
                <w:szCs w:val="24"/>
              </w:rPr>
              <w:t>兩委員會</w:t>
            </w:r>
            <w:r w:rsidRPr="00B95A07">
              <w:rPr>
                <w:rFonts w:ascii="標楷體" w:eastAsia="標楷體" w:hAnsi="標楷體" w:hint="eastAsia"/>
                <w:kern w:val="2"/>
                <w:szCs w:val="24"/>
              </w:rPr>
              <w:t>審查」</w:t>
            </w:r>
          </w:p>
        </w:tc>
        <w:tc>
          <w:tcPr>
            <w:tcW w:w="2552" w:type="dxa"/>
            <w:vMerge/>
            <w:tcBorders>
              <w:left w:val="single" w:sz="4" w:space="0" w:color="000000"/>
              <w:right w:val="single" w:sz="4" w:space="0" w:color="000000"/>
            </w:tcBorders>
          </w:tcPr>
          <w:p w14:paraId="2A3D06C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6C65A159"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79DE4A"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51790D"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9DD31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第10屆第6會期第15次院會(111.12.9)決定：「交財政、交通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r w:rsidRPr="00B95A07">
              <w:rPr>
                <w:rFonts w:ascii="標楷體" w:eastAsia="標楷體" w:hAnsi="標楷體" w:hint="eastAsia"/>
                <w:kern w:val="2"/>
                <w:szCs w:val="24"/>
              </w:rPr>
              <w:tab/>
            </w:r>
          </w:p>
        </w:tc>
        <w:tc>
          <w:tcPr>
            <w:tcW w:w="2552" w:type="dxa"/>
            <w:vMerge/>
            <w:tcBorders>
              <w:left w:val="single" w:sz="4" w:space="0" w:color="000000"/>
              <w:right w:val="single" w:sz="4" w:space="0" w:color="000000"/>
            </w:tcBorders>
          </w:tcPr>
          <w:p w14:paraId="0DB824B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7C892EA0" w14:textId="77777777" w:rsidTr="001B1EFB">
        <w:trPr>
          <w:cantSplit/>
          <w:trHeight w:val="1145"/>
        </w:trPr>
        <w:tc>
          <w:tcPr>
            <w:tcW w:w="70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1EBD2DD"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0521C2"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行政院函請審議「111年度中央政府總預算第二預備金動支數額表」案。</w:t>
            </w:r>
          </w:p>
        </w:tc>
        <w:tc>
          <w:tcPr>
            <w:tcW w:w="2551"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2ECCF2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6</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）決定：「交財政委員會會同有關委員會審查」</w:t>
            </w:r>
          </w:p>
        </w:tc>
        <w:tc>
          <w:tcPr>
            <w:tcW w:w="2552" w:type="dxa"/>
            <w:vMerge/>
            <w:tcBorders>
              <w:left w:val="single" w:sz="4" w:space="0" w:color="000000"/>
              <w:bottom w:val="single" w:sz="12" w:space="0" w:color="auto"/>
              <w:right w:val="single" w:sz="4" w:space="0" w:color="000000"/>
            </w:tcBorders>
          </w:tcPr>
          <w:p w14:paraId="71D4673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bl>
    <w:p w14:paraId="35CEBB6B" w14:textId="77777777" w:rsidR="007D160C" w:rsidRPr="0096452F" w:rsidRDefault="007D160C" w:rsidP="00F470A8">
      <w:pPr>
        <w:pStyle w:val="2"/>
        <w:numPr>
          <w:ilvl w:val="0"/>
          <w:numId w:val="0"/>
        </w:numPr>
        <w:overflowPunct w:val="0"/>
        <w:spacing w:line="480" w:lineRule="exact"/>
        <w:ind w:left="927" w:hanging="567"/>
        <w:rPr>
          <w:rFonts w:ascii="標楷體" w:eastAsia="標楷體" w:hAnsi="標楷體"/>
          <w:sz w:val="32"/>
          <w:szCs w:val="32"/>
        </w:rPr>
      </w:pPr>
      <w:r>
        <w:rPr>
          <w:rFonts w:ascii="標楷體" w:eastAsia="標楷體" w:hAnsi="標楷體"/>
          <w:sz w:val="32"/>
          <w:szCs w:val="32"/>
        </w:rPr>
        <w:br w:type="page"/>
      </w:r>
      <w:bookmarkStart w:id="20" w:name="_Toc175833584"/>
      <w:bookmarkStart w:id="21" w:name="_Toc189487290"/>
      <w:r w:rsidRPr="0096452F">
        <w:rPr>
          <w:rFonts w:ascii="標楷體" w:eastAsia="標楷體" w:hAnsi="標楷體" w:hint="eastAsia"/>
          <w:sz w:val="32"/>
          <w:szCs w:val="32"/>
        </w:rPr>
        <w:lastRenderedPageBreak/>
        <w:t>四、決算案(</w:t>
      </w:r>
      <w:r>
        <w:rPr>
          <w:rFonts w:ascii="標楷體" w:eastAsia="標楷體" w:hAnsi="標楷體" w:hint="eastAsia"/>
          <w:sz w:val="32"/>
          <w:szCs w:val="32"/>
        </w:rPr>
        <w:t>6</w:t>
      </w:r>
      <w:r w:rsidRPr="0096452F">
        <w:rPr>
          <w:rFonts w:ascii="標楷體" w:eastAsia="標楷體" w:hAnsi="標楷體" w:hint="eastAsia"/>
          <w:sz w:val="32"/>
          <w:szCs w:val="32"/>
        </w:rPr>
        <w:t>案</w:t>
      </w:r>
      <w:r w:rsidRPr="0096452F">
        <w:rPr>
          <w:rFonts w:ascii="標楷體" w:eastAsia="標楷體" w:hAnsi="標楷體"/>
          <w:sz w:val="32"/>
          <w:szCs w:val="32"/>
        </w:rPr>
        <w:t>)</w:t>
      </w:r>
      <w:bookmarkEnd w:id="20"/>
      <w:bookmarkEnd w:id="21"/>
    </w:p>
    <w:tbl>
      <w:tblPr>
        <w:tblW w:w="9181" w:type="dxa"/>
        <w:tblInd w:w="170" w:type="dxa"/>
        <w:tblLayout w:type="fixed"/>
        <w:tblCellMar>
          <w:left w:w="10" w:type="dxa"/>
          <w:right w:w="10" w:type="dxa"/>
        </w:tblCellMar>
        <w:tblLook w:val="0000" w:firstRow="0" w:lastRow="0" w:firstColumn="0" w:lastColumn="0" w:noHBand="0" w:noVBand="0"/>
      </w:tblPr>
      <w:tblGrid>
        <w:gridCol w:w="676"/>
        <w:gridCol w:w="3544"/>
        <w:gridCol w:w="2551"/>
        <w:gridCol w:w="2410"/>
      </w:tblGrid>
      <w:tr w:rsidR="007D160C" w:rsidRPr="0096452F" w14:paraId="060A684C" w14:textId="77777777" w:rsidTr="001B1EFB">
        <w:trPr>
          <w:cantSplit/>
          <w:trHeight w:val="496"/>
          <w:tblHeader/>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56F8C51F" w14:textId="77777777" w:rsidR="007D160C" w:rsidRPr="0096452F" w:rsidRDefault="007D160C" w:rsidP="00F470A8">
            <w:pPr>
              <w:widowControl w:val="0"/>
              <w:overflowPunct w:val="0"/>
              <w:spacing w:line="300" w:lineRule="exact"/>
              <w:jc w:val="center"/>
              <w:textAlignment w:val="auto"/>
              <w:rPr>
                <w:rFonts w:ascii="標楷體" w:eastAsia="標楷體" w:hAnsi="標楷體"/>
                <w:b/>
                <w:bCs/>
                <w:szCs w:val="24"/>
              </w:rPr>
            </w:pPr>
            <w:r w:rsidRPr="0096452F">
              <w:rPr>
                <w:rFonts w:ascii="標楷體" w:eastAsia="標楷體" w:hAnsi="標楷體" w:hint="eastAsia"/>
                <w:b/>
                <w:bCs/>
                <w:szCs w:val="24"/>
              </w:rPr>
              <w:t>序</w:t>
            </w:r>
            <w:r w:rsidRPr="0096452F">
              <w:rPr>
                <w:rFonts w:ascii="標楷體" w:eastAsia="標楷體" w:hAnsi="標楷體"/>
                <w:b/>
                <w:bCs/>
                <w:szCs w:val="24"/>
              </w:rPr>
              <w:t>號</w:t>
            </w:r>
          </w:p>
        </w:tc>
        <w:tc>
          <w:tcPr>
            <w:tcW w:w="354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0AF1A85" w14:textId="77777777" w:rsidR="007D160C" w:rsidRPr="0096452F" w:rsidRDefault="007D160C" w:rsidP="00F470A8">
            <w:pPr>
              <w:widowControl w:val="0"/>
              <w:overflowPunct w:val="0"/>
              <w:spacing w:line="300" w:lineRule="exact"/>
              <w:jc w:val="center"/>
              <w:textAlignment w:val="auto"/>
              <w:rPr>
                <w:rFonts w:ascii="標楷體" w:eastAsia="標楷體" w:hAnsi="標楷體"/>
                <w:b/>
                <w:bCs/>
                <w:szCs w:val="24"/>
              </w:rPr>
            </w:pPr>
            <w:r w:rsidRPr="0096452F">
              <w:rPr>
                <w:rFonts w:ascii="標楷體" w:eastAsia="標楷體" w:hAnsi="標楷體"/>
                <w:b/>
                <w:bCs/>
                <w:szCs w:val="24"/>
              </w:rPr>
              <w:t>議</w:t>
            </w:r>
            <w:r w:rsidRPr="0096452F">
              <w:rPr>
                <w:rFonts w:ascii="標楷體" w:eastAsia="標楷體" w:hAnsi="標楷體" w:hint="eastAsia"/>
                <w:b/>
                <w:bCs/>
                <w:szCs w:val="24"/>
              </w:rPr>
              <w:t xml:space="preserve"> </w:t>
            </w:r>
            <w:r w:rsidRPr="0096452F">
              <w:rPr>
                <w:rFonts w:ascii="標楷體" w:eastAsia="標楷體" w:hAnsi="標楷體"/>
                <w:b/>
                <w:bCs/>
                <w:szCs w:val="24"/>
              </w:rPr>
              <w:t xml:space="preserve">  </w:t>
            </w:r>
            <w:r w:rsidRPr="0096452F">
              <w:rPr>
                <w:rFonts w:ascii="標楷體" w:eastAsia="標楷體" w:hAnsi="標楷體" w:hint="eastAsia"/>
                <w:b/>
                <w:bCs/>
                <w:szCs w:val="24"/>
              </w:rPr>
              <w:t xml:space="preserve"> </w:t>
            </w:r>
            <w:r w:rsidRPr="0096452F">
              <w:rPr>
                <w:rFonts w:ascii="標楷體" w:eastAsia="標楷體" w:hAnsi="標楷體"/>
                <w:b/>
                <w:bCs/>
                <w:szCs w:val="24"/>
              </w:rPr>
              <w:t>案</w:t>
            </w:r>
            <w:r w:rsidRPr="0096452F">
              <w:rPr>
                <w:rFonts w:ascii="標楷體" w:eastAsia="標楷體" w:hAnsi="標楷體" w:hint="eastAsia"/>
                <w:b/>
                <w:bCs/>
                <w:szCs w:val="24"/>
              </w:rPr>
              <w:t xml:space="preserve">  </w:t>
            </w:r>
            <w:r w:rsidRPr="0096452F">
              <w:rPr>
                <w:rFonts w:ascii="標楷體" w:eastAsia="標楷體" w:hAnsi="標楷體"/>
                <w:b/>
                <w:bCs/>
                <w:szCs w:val="24"/>
              </w:rPr>
              <w:t xml:space="preserve">  名</w:t>
            </w:r>
            <w:r w:rsidRPr="0096452F">
              <w:rPr>
                <w:rFonts w:ascii="標楷體" w:eastAsia="標楷體" w:hAnsi="標楷體" w:hint="eastAsia"/>
                <w:b/>
                <w:bCs/>
                <w:szCs w:val="24"/>
              </w:rPr>
              <w:t xml:space="preserve"> </w:t>
            </w:r>
            <w:r w:rsidRPr="0096452F">
              <w:rPr>
                <w:rFonts w:ascii="標楷體" w:eastAsia="標楷體" w:hAnsi="標楷體"/>
                <w:b/>
                <w:bCs/>
                <w:szCs w:val="24"/>
              </w:rPr>
              <w:t xml:space="preserve"> </w:t>
            </w:r>
            <w:r w:rsidRPr="0096452F">
              <w:rPr>
                <w:rFonts w:ascii="標楷體" w:eastAsia="標楷體" w:hAnsi="標楷體" w:hint="eastAsia"/>
                <w:b/>
                <w:bCs/>
                <w:szCs w:val="24"/>
              </w:rPr>
              <w:t xml:space="preserve"> </w:t>
            </w:r>
            <w:r w:rsidRPr="0096452F">
              <w:rPr>
                <w:rFonts w:ascii="標楷體" w:eastAsia="標楷體" w:hAnsi="標楷體"/>
                <w:b/>
                <w:bCs/>
                <w:szCs w:val="24"/>
              </w:rPr>
              <w:t>稱</w:t>
            </w:r>
          </w:p>
        </w:tc>
        <w:tc>
          <w:tcPr>
            <w:tcW w:w="2551"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78991523" w14:textId="77777777" w:rsidR="007D160C" w:rsidRPr="0096452F" w:rsidRDefault="007D160C" w:rsidP="00F470A8">
            <w:pPr>
              <w:widowControl w:val="0"/>
              <w:overflowPunct w:val="0"/>
              <w:spacing w:line="300" w:lineRule="exact"/>
              <w:jc w:val="center"/>
              <w:textAlignment w:val="auto"/>
              <w:rPr>
                <w:b/>
              </w:rPr>
            </w:pPr>
            <w:r w:rsidRPr="0096452F">
              <w:rPr>
                <w:rFonts w:ascii="標楷體" w:eastAsia="標楷體" w:hAnsi="標楷體"/>
                <w:b/>
                <w:bCs/>
                <w:spacing w:val="20"/>
                <w:szCs w:val="24"/>
              </w:rPr>
              <w:t>院會交付</w:t>
            </w:r>
            <w:r w:rsidRPr="0096452F">
              <w:rPr>
                <w:rFonts w:ascii="標楷體" w:eastAsia="標楷體" w:hAnsi="標楷體" w:hint="eastAsia"/>
                <w:b/>
                <w:bCs/>
                <w:spacing w:val="20"/>
                <w:szCs w:val="24"/>
              </w:rPr>
              <w:t>日</w:t>
            </w:r>
            <w:r w:rsidRPr="0096452F">
              <w:rPr>
                <w:rFonts w:ascii="標楷體" w:eastAsia="標楷體" w:hAnsi="標楷體"/>
                <w:b/>
                <w:bCs/>
                <w:spacing w:val="20"/>
                <w:szCs w:val="24"/>
              </w:rPr>
              <w:t>期</w:t>
            </w:r>
            <w:r w:rsidRPr="0096452F">
              <w:rPr>
                <w:rFonts w:ascii="標楷體" w:eastAsia="標楷體" w:hAnsi="標楷體" w:hint="eastAsia"/>
                <w:b/>
                <w:bCs/>
                <w:spacing w:val="20"/>
                <w:szCs w:val="24"/>
              </w:rPr>
              <w:t>及</w:t>
            </w:r>
            <w:r w:rsidRPr="0096452F">
              <w:rPr>
                <w:rFonts w:ascii="標楷體" w:eastAsia="標楷體" w:hAnsi="標楷體"/>
                <w:b/>
                <w:bCs/>
                <w:spacing w:val="20"/>
                <w:szCs w:val="24"/>
              </w:rPr>
              <w:t>會次</w:t>
            </w:r>
          </w:p>
        </w:tc>
        <w:tc>
          <w:tcPr>
            <w:tcW w:w="241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3CCE218" w14:textId="77777777" w:rsidR="007D160C" w:rsidRPr="0096452F"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96452F">
              <w:rPr>
                <w:rFonts w:ascii="標楷體" w:eastAsia="標楷體" w:hAnsi="標楷體"/>
                <w:b/>
                <w:bCs/>
                <w:spacing w:val="-20"/>
                <w:szCs w:val="24"/>
              </w:rPr>
              <w:t>備     註</w:t>
            </w:r>
          </w:p>
        </w:tc>
      </w:tr>
      <w:tr w:rsidR="007D160C" w:rsidRPr="0096452F" w14:paraId="1C1EA775" w14:textId="77777777" w:rsidTr="001B1EFB">
        <w:trPr>
          <w:cantSplit/>
        </w:trPr>
        <w:tc>
          <w:tcPr>
            <w:tcW w:w="676"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584FDA37" w14:textId="67C60E2B" w:rsidR="007D160C" w:rsidRPr="003F77A9" w:rsidRDefault="007D160C" w:rsidP="00FA328D">
            <w:pPr>
              <w:pStyle w:val="affff0"/>
              <w:widowControl w:val="0"/>
              <w:numPr>
                <w:ilvl w:val="0"/>
                <w:numId w:val="59"/>
              </w:numPr>
              <w:overflowPunct w:val="0"/>
              <w:spacing w:line="320" w:lineRule="exact"/>
              <w:jc w:val="center"/>
              <w:textAlignment w:val="auto"/>
              <w:rPr>
                <w:rFonts w:ascii="標楷體" w:eastAsia="標楷體" w:hAnsi="標楷體"/>
                <w:b/>
                <w:bCs/>
                <w:szCs w:val="24"/>
              </w:rPr>
            </w:pPr>
          </w:p>
        </w:tc>
        <w:tc>
          <w:tcPr>
            <w:tcW w:w="3544"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0A734913"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zCs w:val="24"/>
              </w:rPr>
            </w:pPr>
            <w:r w:rsidRPr="0096452F">
              <w:rPr>
                <w:rFonts w:ascii="標楷體" w:eastAsia="標楷體" w:hAnsi="標楷體" w:hint="eastAsia"/>
                <w:szCs w:val="24"/>
              </w:rPr>
              <w:t>金融監督管理委員會函送財團法人台灣金融研訓院等7家財團法人109年度決算書案</w:t>
            </w:r>
          </w:p>
        </w:tc>
        <w:tc>
          <w:tcPr>
            <w:tcW w:w="2551"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03C71042"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pacing w:val="-30"/>
                <w:kern w:val="2"/>
                <w:szCs w:val="24"/>
              </w:rPr>
            </w:pPr>
            <w:r w:rsidRPr="0096452F">
              <w:rPr>
                <w:rFonts w:ascii="標楷體" w:eastAsia="標楷體" w:hAnsi="標楷體" w:hint="eastAsia"/>
                <w:szCs w:val="24"/>
              </w:rPr>
              <w:t>第10屆第4會期第2次院會（110.9.24）決定：「交財政委員會審查</w:t>
            </w:r>
          </w:p>
        </w:tc>
        <w:tc>
          <w:tcPr>
            <w:tcW w:w="2410"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06C769DB"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96452F">
              <w:rPr>
                <w:rFonts w:ascii="標楷體" w:eastAsia="標楷體" w:hAnsi="標楷體" w:hint="eastAsia"/>
                <w:szCs w:val="24"/>
              </w:rPr>
              <w:t>因已逾送達後1年內完成審查期限，本會於113.8.8函議事處提報院會准予備查。</w:t>
            </w:r>
          </w:p>
          <w:p w14:paraId="2B349AAD" w14:textId="77777777" w:rsidR="007D160C" w:rsidRPr="0096452F" w:rsidRDefault="007D160C" w:rsidP="00F470A8">
            <w:pPr>
              <w:widowControl w:val="0"/>
              <w:overflowPunct w:val="0"/>
              <w:spacing w:line="340" w:lineRule="exact"/>
              <w:ind w:left="240" w:hangingChars="100" w:hanging="240"/>
              <w:jc w:val="both"/>
              <w:textAlignment w:val="auto"/>
              <w:rPr>
                <w:rFonts w:ascii="標楷體" w:eastAsia="標楷體" w:hAnsi="標楷體"/>
                <w:b/>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96452F" w14:paraId="7FAD6DE8" w14:textId="77777777" w:rsidTr="00127A9E">
        <w:trPr>
          <w:cantSplit/>
        </w:trPr>
        <w:tc>
          <w:tcPr>
            <w:tcW w:w="6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F0AE75A" w14:textId="77777777" w:rsidR="007D160C" w:rsidRPr="003F77A9"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05A5C36"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zCs w:val="24"/>
              </w:rPr>
            </w:pPr>
            <w:r w:rsidRPr="0096452F">
              <w:rPr>
                <w:rFonts w:ascii="標楷體" w:eastAsia="標楷體" w:hAnsi="標楷體" w:hint="eastAsia"/>
                <w:szCs w:val="24"/>
              </w:rPr>
              <w:t>金融監督管理委員會函送財團法人台灣金融研訓院等7家財團法人110年度決算書案</w:t>
            </w:r>
          </w:p>
        </w:tc>
        <w:tc>
          <w:tcPr>
            <w:tcW w:w="255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5904866"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pacing w:val="-30"/>
                <w:kern w:val="2"/>
                <w:szCs w:val="24"/>
              </w:rPr>
            </w:pPr>
            <w:r w:rsidRPr="0096452F">
              <w:rPr>
                <w:rFonts w:ascii="標楷體" w:eastAsia="標楷體" w:hAnsi="標楷體" w:hint="eastAsia"/>
                <w:szCs w:val="24"/>
              </w:rPr>
              <w:t>第10屆第6會期第1次院會（111.9.23）決定：「交財政委員會審查」</w:t>
            </w:r>
          </w:p>
        </w:tc>
        <w:tc>
          <w:tcPr>
            <w:tcW w:w="24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B366784"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96452F">
              <w:rPr>
                <w:rFonts w:ascii="標楷體" w:eastAsia="標楷體" w:hAnsi="標楷體" w:hint="eastAsia"/>
                <w:szCs w:val="24"/>
              </w:rPr>
              <w:t>因已逾送達後1年內完成審查期限，本會於113.8.8函議事處提報院會准予備查。</w:t>
            </w:r>
          </w:p>
          <w:p w14:paraId="212E1377" w14:textId="77777777" w:rsidR="007D160C" w:rsidRPr="0096452F" w:rsidRDefault="007D160C" w:rsidP="00F470A8">
            <w:pPr>
              <w:widowControl w:val="0"/>
              <w:overflowPunct w:val="0"/>
              <w:spacing w:line="340" w:lineRule="exact"/>
              <w:ind w:left="240" w:hangingChars="100" w:hanging="240"/>
              <w:jc w:val="both"/>
              <w:textAlignment w:val="auto"/>
              <w:rPr>
                <w:rFonts w:ascii="標楷體" w:eastAsia="標楷體" w:hAnsi="標楷體"/>
                <w:b/>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96452F" w14:paraId="56DEABF4" w14:textId="77777777" w:rsidTr="00127A9E">
        <w:trPr>
          <w:cantSplit/>
        </w:trPr>
        <w:tc>
          <w:tcPr>
            <w:tcW w:w="6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B5E4788"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AEAF5C3" w14:textId="54E77F8C" w:rsidR="007D160C" w:rsidRPr="0096452F" w:rsidRDefault="007D160C" w:rsidP="00F470A8">
            <w:pPr>
              <w:widowControl w:val="0"/>
              <w:overflowPunct w:val="0"/>
              <w:snapToGrid w:val="0"/>
              <w:spacing w:line="320" w:lineRule="exact"/>
              <w:jc w:val="both"/>
              <w:textAlignment w:val="auto"/>
              <w:rPr>
                <w:rFonts w:ascii="標楷體" w:eastAsia="標楷體" w:hAnsi="標楷體"/>
                <w:szCs w:val="24"/>
              </w:rPr>
            </w:pPr>
            <w:r w:rsidRPr="00DE3E19">
              <w:rPr>
                <w:rFonts w:ascii="標楷體" w:eastAsia="標楷體" w:hAnsi="標楷體" w:hint="eastAsia"/>
                <w:szCs w:val="24"/>
              </w:rPr>
              <w:t>金融監督管理委員會函送財團法人台灣金融研訓院等7家財團法人111年度決算書案</w:t>
            </w:r>
          </w:p>
        </w:tc>
        <w:tc>
          <w:tcPr>
            <w:tcW w:w="255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2E30D03" w14:textId="496C686B" w:rsidR="007D160C" w:rsidRPr="0096452F" w:rsidRDefault="007D160C" w:rsidP="00160EAD">
            <w:pPr>
              <w:widowControl w:val="0"/>
              <w:overflowPunct w:val="0"/>
              <w:snapToGrid w:val="0"/>
              <w:spacing w:line="320" w:lineRule="exact"/>
              <w:jc w:val="both"/>
              <w:textAlignment w:val="auto"/>
              <w:rPr>
                <w:rFonts w:ascii="標楷體" w:eastAsia="標楷體" w:hAnsi="標楷體"/>
                <w:szCs w:val="24"/>
              </w:rPr>
            </w:pPr>
            <w:r w:rsidRPr="00DE3E19">
              <w:rPr>
                <w:rFonts w:ascii="標楷體" w:eastAsia="標楷體" w:hAnsi="標楷體" w:hint="eastAsia"/>
                <w:szCs w:val="24"/>
              </w:rPr>
              <w:t>第10屆第8會期第1次院會（112.9.22）決定：「交財政委員會審查」</w:t>
            </w:r>
          </w:p>
        </w:tc>
        <w:tc>
          <w:tcPr>
            <w:tcW w:w="24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B76F765"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DE3E19">
              <w:rPr>
                <w:rFonts w:ascii="標楷體" w:eastAsia="標楷體" w:hAnsi="標楷體" w:hint="eastAsia"/>
                <w:szCs w:val="24"/>
              </w:rPr>
              <w:t>因已逾送達後1年內完成審查期限，本會於113.9.26函議事處提報院會准予備查。</w:t>
            </w:r>
          </w:p>
          <w:p w14:paraId="0DFDA63A"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kern w:val="2"/>
                <w:szCs w:val="24"/>
              </w:rPr>
              <w:t>2.</w:t>
            </w:r>
            <w:r w:rsidRPr="00EB3D27">
              <w:rPr>
                <w:rFonts w:ascii="標楷體" w:eastAsia="標楷體" w:hAnsi="標楷體" w:hint="eastAsia"/>
                <w:kern w:val="2"/>
                <w:szCs w:val="24"/>
              </w:rPr>
              <w:t>第11屆第2會期第4次院會(</w:t>
            </w:r>
            <w:r w:rsidRPr="00EB3D27">
              <w:rPr>
                <w:rFonts w:ascii="標楷體" w:eastAsia="標楷體" w:hAnsi="標楷體"/>
                <w:kern w:val="2"/>
                <w:szCs w:val="24"/>
              </w:rPr>
              <w:t>11</w:t>
            </w:r>
            <w:r w:rsidRPr="00EB3D27">
              <w:rPr>
                <w:rFonts w:ascii="標楷體" w:eastAsia="標楷體" w:hAnsi="標楷體" w:hint="eastAsia"/>
                <w:kern w:val="2"/>
                <w:szCs w:val="24"/>
              </w:rPr>
              <w:t>3</w:t>
            </w:r>
            <w:r w:rsidRPr="00EB3D27">
              <w:rPr>
                <w:rFonts w:ascii="標楷體" w:eastAsia="標楷體" w:hAnsi="標楷體"/>
                <w:kern w:val="2"/>
                <w:szCs w:val="24"/>
              </w:rPr>
              <w:t>.</w:t>
            </w:r>
            <w:r w:rsidRPr="00EB3D27">
              <w:rPr>
                <w:rFonts w:ascii="標楷體" w:eastAsia="標楷體" w:hAnsi="標楷體" w:hint="eastAsia"/>
                <w:kern w:val="2"/>
                <w:szCs w:val="24"/>
              </w:rPr>
              <w:t>10</w:t>
            </w:r>
            <w:r w:rsidRPr="00EB3D27">
              <w:rPr>
                <w:rFonts w:ascii="標楷體" w:eastAsia="標楷體" w:hAnsi="標楷體"/>
                <w:kern w:val="2"/>
                <w:szCs w:val="24"/>
              </w:rPr>
              <w:t>.</w:t>
            </w:r>
            <w:r w:rsidRPr="00EB3D27">
              <w:rPr>
                <w:rFonts w:ascii="標楷體" w:eastAsia="標楷體" w:hAnsi="標楷體" w:hint="eastAsia"/>
                <w:kern w:val="2"/>
                <w:szCs w:val="24"/>
              </w:rPr>
              <w:t>11)決定：准予備查。</w:t>
            </w:r>
          </w:p>
        </w:tc>
      </w:tr>
      <w:tr w:rsidR="007D160C" w:rsidRPr="0096452F" w14:paraId="1C3E2A54" w14:textId="77777777" w:rsidTr="00127A9E">
        <w:trPr>
          <w:cantSplit/>
        </w:trPr>
        <w:tc>
          <w:tcPr>
            <w:tcW w:w="676"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377781EA"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EBFB26A"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中華民國11</w:t>
            </w:r>
            <w:r w:rsidRPr="004E5043">
              <w:rPr>
                <w:rFonts w:ascii="標楷體" w:eastAsia="標楷體" w:hAnsi="標楷體"/>
                <w:kern w:val="2"/>
                <w:szCs w:val="24"/>
              </w:rPr>
              <w:t>1</w:t>
            </w:r>
            <w:r w:rsidRPr="004E5043">
              <w:rPr>
                <w:rFonts w:ascii="標楷體" w:eastAsia="標楷體" w:hAnsi="標楷體" w:hint="eastAsia"/>
                <w:kern w:val="2"/>
                <w:szCs w:val="24"/>
              </w:rPr>
              <w:t>年度中央政府總決算審核報告</w:t>
            </w:r>
            <w:r>
              <w:rPr>
                <w:rFonts w:ascii="標楷體" w:eastAsia="標楷體" w:hAnsi="標楷體" w:hint="eastAsia"/>
                <w:kern w:val="2"/>
                <w:szCs w:val="24"/>
              </w:rPr>
              <w:t>(含</w:t>
            </w:r>
            <w:r w:rsidRPr="004E5043">
              <w:rPr>
                <w:rFonts w:ascii="標楷體" w:eastAsia="標楷體" w:hAnsi="標楷體" w:hint="eastAsia"/>
                <w:kern w:val="2"/>
                <w:szCs w:val="24"/>
              </w:rPr>
              <w:t>附屬單位決算及綜計表</w:t>
            </w:r>
            <w:r>
              <w:rPr>
                <w:rFonts w:ascii="標楷體" w:eastAsia="標楷體" w:hAnsi="標楷體" w:hint="eastAsia"/>
                <w:kern w:val="2"/>
                <w:szCs w:val="24"/>
              </w:rPr>
              <w:t>)</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B2C867E" w14:textId="77777777" w:rsidR="007D160C" w:rsidRPr="004E504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41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6305E87"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w:t>
            </w:r>
            <w:r w:rsidRPr="00394F2D">
              <w:rPr>
                <w:rFonts w:ascii="標楷體" w:eastAsia="標楷體" w:hAnsi="標楷體" w:hint="eastAsia"/>
                <w:spacing w:val="-20"/>
                <w:szCs w:val="24"/>
              </w:rPr>
              <w:t>院會，本會並於113.9.25</w:t>
            </w:r>
            <w:r w:rsidRPr="004E5043">
              <w:rPr>
                <w:rFonts w:ascii="標楷體" w:eastAsia="標楷體" w:hAnsi="標楷體" w:hint="eastAsia"/>
                <w:szCs w:val="24"/>
              </w:rPr>
              <w:t>函議事處提報院會准予備查。</w:t>
            </w:r>
          </w:p>
          <w:p w14:paraId="58A710D9" w14:textId="77777777" w:rsidR="007D160C" w:rsidRPr="004E5043"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B20A59">
              <w:rPr>
                <w:rFonts w:ascii="標楷體" w:eastAsia="標楷體" w:hAnsi="標楷體" w:hint="eastAsia"/>
                <w:szCs w:val="24"/>
              </w:rPr>
              <w:t>第11屆第2會期第</w:t>
            </w:r>
            <w:r>
              <w:rPr>
                <w:rFonts w:ascii="標楷體" w:eastAsia="標楷體" w:hAnsi="標楷體" w:hint="eastAsia"/>
                <w:szCs w:val="24"/>
              </w:rPr>
              <w:t>3</w:t>
            </w:r>
            <w:r w:rsidRPr="00B20A59">
              <w:rPr>
                <w:rFonts w:ascii="標楷體" w:eastAsia="標楷體" w:hAnsi="標楷體" w:hint="eastAsia"/>
                <w:szCs w:val="24"/>
              </w:rPr>
              <w:t>次院會(113.</w:t>
            </w:r>
            <w:r>
              <w:rPr>
                <w:rFonts w:ascii="標楷體" w:eastAsia="標楷體" w:hAnsi="標楷體" w:hint="eastAsia"/>
                <w:szCs w:val="24"/>
              </w:rPr>
              <w:t>10</w:t>
            </w:r>
            <w:r w:rsidRPr="00B20A59">
              <w:rPr>
                <w:rFonts w:ascii="標楷體" w:eastAsia="標楷體" w:hAnsi="標楷體" w:hint="eastAsia"/>
                <w:szCs w:val="24"/>
              </w:rPr>
              <w:t>.</w:t>
            </w:r>
            <w:r>
              <w:rPr>
                <w:rFonts w:ascii="標楷體" w:eastAsia="標楷體" w:hAnsi="標楷體" w:hint="eastAsia"/>
                <w:szCs w:val="24"/>
              </w:rPr>
              <w:t>4</w:t>
            </w:r>
            <w:r w:rsidRPr="00B20A59">
              <w:rPr>
                <w:rFonts w:ascii="標楷體" w:eastAsia="標楷體" w:hAnsi="標楷體" w:hint="eastAsia"/>
                <w:szCs w:val="24"/>
              </w:rPr>
              <w:t>)決定：准予備查。</w:t>
            </w:r>
          </w:p>
        </w:tc>
      </w:tr>
      <w:tr w:rsidR="007D160C" w:rsidRPr="0096452F" w14:paraId="6079CE15" w14:textId="77777777" w:rsidTr="001B1EFB">
        <w:trPr>
          <w:cantSplit/>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14:paraId="17EA95A9"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D7C3044"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中央政府前瞻基礎建設計畫第3期特別決算審核報告(中華民國110年度至111年度)</w:t>
            </w:r>
          </w:p>
        </w:tc>
        <w:tc>
          <w:tcPr>
            <w:tcW w:w="255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0545933" w14:textId="77777777" w:rsidR="007D160C" w:rsidRPr="004E5043" w:rsidRDefault="007D160C" w:rsidP="00160EAD">
            <w:pPr>
              <w:overflowPunct w:val="0"/>
              <w:jc w:val="both"/>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41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EEED1B7"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w:t>
            </w:r>
            <w:r w:rsidRPr="00394F2D">
              <w:rPr>
                <w:rFonts w:ascii="標楷體" w:eastAsia="標楷體" w:hAnsi="標楷體" w:hint="eastAsia"/>
                <w:spacing w:val="-20"/>
                <w:szCs w:val="24"/>
              </w:rPr>
              <w:t>院會，本會並於113.9.25</w:t>
            </w:r>
            <w:r w:rsidRPr="004E5043">
              <w:rPr>
                <w:rFonts w:ascii="標楷體" w:eastAsia="標楷體" w:hAnsi="標楷體" w:hint="eastAsia"/>
                <w:szCs w:val="24"/>
              </w:rPr>
              <w:t>函議事處提報院會准予備查。</w:t>
            </w:r>
          </w:p>
          <w:p w14:paraId="2AF051AB" w14:textId="77777777" w:rsidR="007D160C" w:rsidRPr="004E5043"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B20A59">
              <w:rPr>
                <w:rFonts w:ascii="標楷體" w:eastAsia="標楷體" w:hAnsi="標楷體" w:hint="eastAsia"/>
                <w:szCs w:val="24"/>
              </w:rPr>
              <w:t>第11屆第2會期第</w:t>
            </w:r>
            <w:r>
              <w:rPr>
                <w:rFonts w:ascii="標楷體" w:eastAsia="標楷體" w:hAnsi="標楷體" w:hint="eastAsia"/>
                <w:szCs w:val="24"/>
              </w:rPr>
              <w:t>3</w:t>
            </w:r>
            <w:r w:rsidRPr="00B20A59">
              <w:rPr>
                <w:rFonts w:ascii="標楷體" w:eastAsia="標楷體" w:hAnsi="標楷體" w:hint="eastAsia"/>
                <w:szCs w:val="24"/>
              </w:rPr>
              <w:t>次院會(113.</w:t>
            </w:r>
            <w:r>
              <w:rPr>
                <w:rFonts w:ascii="標楷體" w:eastAsia="標楷體" w:hAnsi="標楷體" w:hint="eastAsia"/>
                <w:szCs w:val="24"/>
              </w:rPr>
              <w:t>10</w:t>
            </w:r>
            <w:r w:rsidRPr="00B20A59">
              <w:rPr>
                <w:rFonts w:ascii="標楷體" w:eastAsia="標楷體" w:hAnsi="標楷體" w:hint="eastAsia"/>
                <w:szCs w:val="24"/>
              </w:rPr>
              <w:t>.</w:t>
            </w:r>
            <w:r>
              <w:rPr>
                <w:rFonts w:ascii="標楷體" w:eastAsia="標楷體" w:hAnsi="標楷體" w:hint="eastAsia"/>
                <w:szCs w:val="24"/>
              </w:rPr>
              <w:t>4</w:t>
            </w:r>
            <w:r w:rsidRPr="00B20A59">
              <w:rPr>
                <w:rFonts w:ascii="標楷體" w:eastAsia="標楷體" w:hAnsi="標楷體" w:hint="eastAsia"/>
                <w:szCs w:val="24"/>
              </w:rPr>
              <w:t>)決定：准予備查。</w:t>
            </w:r>
          </w:p>
        </w:tc>
      </w:tr>
      <w:tr w:rsidR="007D160C" w:rsidRPr="0096452F" w14:paraId="0A4742FE" w14:textId="77777777" w:rsidTr="001B1EFB">
        <w:trPr>
          <w:cantSplit/>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14:paraId="3BE3E7FA"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1472E53" w14:textId="77777777" w:rsidR="007D160C" w:rsidRPr="00593EC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EB608D">
              <w:rPr>
                <w:rFonts w:ascii="標楷體" w:eastAsia="標楷體" w:hAnsi="標楷體" w:hint="eastAsia"/>
                <w:kern w:val="2"/>
                <w:szCs w:val="24"/>
              </w:rPr>
              <w:t>審計部函送中華民國111年度中央政府總預算半年結算報告及查核報告案</w:t>
            </w:r>
          </w:p>
        </w:tc>
        <w:tc>
          <w:tcPr>
            <w:tcW w:w="255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2C8EB17" w14:textId="6C2D0840" w:rsidR="007D160C" w:rsidRPr="00593EC7" w:rsidRDefault="007D160C" w:rsidP="00160EAD">
            <w:pPr>
              <w:overflowPunct w:val="0"/>
              <w:jc w:val="both"/>
              <w:rPr>
                <w:rFonts w:ascii="標楷體" w:eastAsia="標楷體" w:hAnsi="標楷體"/>
                <w:kern w:val="2"/>
                <w:szCs w:val="24"/>
              </w:rPr>
            </w:pPr>
            <w:r w:rsidRPr="00EB608D">
              <w:rPr>
                <w:rFonts w:ascii="標楷體" w:eastAsia="標楷體" w:hAnsi="標楷體" w:hint="eastAsia"/>
                <w:kern w:val="2"/>
                <w:szCs w:val="24"/>
              </w:rPr>
              <w:t>第10屆第6會期第4次院會（111.10.14）決定：「交財政委員會會同有關委員會處理</w:t>
            </w:r>
            <w:r w:rsidR="00160EAD">
              <w:rPr>
                <w:rFonts w:ascii="標楷體" w:eastAsia="標楷體" w:hAnsi="標楷體" w:hint="eastAsia"/>
                <w:kern w:val="2"/>
                <w:szCs w:val="24"/>
              </w:rPr>
              <w:t>」</w:t>
            </w:r>
          </w:p>
        </w:tc>
        <w:tc>
          <w:tcPr>
            <w:tcW w:w="241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0EF8907"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w:t>
            </w:r>
            <w:r w:rsidRPr="00394F2D">
              <w:rPr>
                <w:rFonts w:ascii="標楷體" w:eastAsia="標楷體" w:hAnsi="標楷體" w:hint="eastAsia"/>
                <w:spacing w:val="-20"/>
                <w:szCs w:val="24"/>
              </w:rPr>
              <w:t>院會，本會並於113.9.26</w:t>
            </w:r>
            <w:r w:rsidRPr="004E5043">
              <w:rPr>
                <w:rFonts w:ascii="標楷體" w:eastAsia="標楷體" w:hAnsi="標楷體" w:hint="eastAsia"/>
                <w:szCs w:val="24"/>
              </w:rPr>
              <w:t>函議事處提報院會准予備查。</w:t>
            </w:r>
          </w:p>
          <w:p w14:paraId="4068A9CF" w14:textId="77777777" w:rsidR="007D160C" w:rsidRPr="004E5043"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B20A59">
              <w:rPr>
                <w:rFonts w:ascii="標楷體" w:eastAsia="標楷體" w:hAnsi="標楷體" w:hint="eastAsia"/>
                <w:szCs w:val="24"/>
              </w:rPr>
              <w:t>第11屆第2會期第</w:t>
            </w:r>
            <w:r>
              <w:rPr>
                <w:rFonts w:ascii="標楷體" w:eastAsia="標楷體" w:hAnsi="標楷體" w:hint="eastAsia"/>
                <w:szCs w:val="24"/>
              </w:rPr>
              <w:t>3</w:t>
            </w:r>
            <w:r w:rsidRPr="00B20A59">
              <w:rPr>
                <w:rFonts w:ascii="標楷體" w:eastAsia="標楷體" w:hAnsi="標楷體" w:hint="eastAsia"/>
                <w:szCs w:val="24"/>
              </w:rPr>
              <w:t>次院會(113.</w:t>
            </w:r>
            <w:r>
              <w:rPr>
                <w:rFonts w:ascii="標楷體" w:eastAsia="標楷體" w:hAnsi="標楷體" w:hint="eastAsia"/>
                <w:szCs w:val="24"/>
              </w:rPr>
              <w:t>10</w:t>
            </w:r>
            <w:r w:rsidRPr="00B20A59">
              <w:rPr>
                <w:rFonts w:ascii="標楷體" w:eastAsia="標楷體" w:hAnsi="標楷體" w:hint="eastAsia"/>
                <w:szCs w:val="24"/>
              </w:rPr>
              <w:t>.</w:t>
            </w:r>
            <w:r>
              <w:rPr>
                <w:rFonts w:ascii="標楷體" w:eastAsia="標楷體" w:hAnsi="標楷體" w:hint="eastAsia"/>
                <w:szCs w:val="24"/>
              </w:rPr>
              <w:t>4</w:t>
            </w:r>
            <w:r w:rsidRPr="00B20A59">
              <w:rPr>
                <w:rFonts w:ascii="標楷體" w:eastAsia="標楷體" w:hAnsi="標楷體" w:hint="eastAsia"/>
                <w:szCs w:val="24"/>
              </w:rPr>
              <w:t>)決定：准予備查。</w:t>
            </w:r>
          </w:p>
        </w:tc>
      </w:tr>
    </w:tbl>
    <w:p w14:paraId="6AE1C71D" w14:textId="77777777" w:rsidR="007D160C" w:rsidRDefault="007D160C" w:rsidP="00F470A8">
      <w:pPr>
        <w:overflowPunct w:val="0"/>
        <w:autoSpaceDN/>
        <w:textAlignment w:val="auto"/>
        <w:rPr>
          <w:rFonts w:ascii="標楷體" w:eastAsia="標楷體" w:hAnsi="標楷體"/>
          <w:sz w:val="32"/>
          <w:szCs w:val="32"/>
        </w:rPr>
      </w:pPr>
      <w:r>
        <w:rPr>
          <w:rFonts w:ascii="標楷體" w:eastAsia="標楷體" w:hAnsi="標楷體"/>
          <w:sz w:val="32"/>
          <w:szCs w:val="32"/>
        </w:rPr>
        <w:br w:type="page"/>
      </w:r>
    </w:p>
    <w:p w14:paraId="72A09041" w14:textId="5AD6E461" w:rsidR="007D160C" w:rsidRPr="007D3C7B"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22" w:name="_Toc175833574"/>
      <w:bookmarkStart w:id="23" w:name="_Toc189487291"/>
      <w:bookmarkStart w:id="24" w:name="_Toc143873909"/>
      <w:r w:rsidRPr="007D3C7B">
        <w:rPr>
          <w:rFonts w:ascii="標楷體" w:eastAsia="標楷體" w:hAnsi="標楷體" w:hint="eastAsia"/>
          <w:b/>
          <w:bCs/>
          <w:sz w:val="32"/>
          <w:szCs w:val="32"/>
        </w:rPr>
        <w:lastRenderedPageBreak/>
        <w:t>五</w:t>
      </w:r>
      <w:r w:rsidRPr="007D3C7B">
        <w:rPr>
          <w:rFonts w:ascii="標楷體" w:eastAsia="標楷體" w:hAnsi="標楷體"/>
          <w:b/>
          <w:bCs/>
          <w:sz w:val="32"/>
          <w:szCs w:val="32"/>
        </w:rPr>
        <w:t>、行政</w:t>
      </w:r>
      <w:r w:rsidRPr="007D3C7B">
        <w:rPr>
          <w:rFonts w:ascii="標楷體" w:eastAsia="標楷體" w:hAnsi="標楷體" w:hint="eastAsia"/>
          <w:b/>
          <w:bCs/>
          <w:sz w:val="32"/>
          <w:szCs w:val="32"/>
        </w:rPr>
        <w:t>命令案(6</w:t>
      </w:r>
      <w:r w:rsidR="00383C53">
        <w:rPr>
          <w:rFonts w:ascii="標楷體" w:eastAsia="標楷體" w:hAnsi="標楷體" w:hint="eastAsia"/>
          <w:b/>
          <w:bCs/>
          <w:sz w:val="32"/>
          <w:szCs w:val="32"/>
        </w:rPr>
        <w:t>1</w:t>
      </w:r>
      <w:r w:rsidRPr="007D3C7B">
        <w:rPr>
          <w:rFonts w:ascii="標楷體" w:eastAsia="標楷體" w:hAnsi="標楷體" w:hint="eastAsia"/>
          <w:b/>
          <w:bCs/>
          <w:sz w:val="32"/>
          <w:szCs w:val="32"/>
        </w:rPr>
        <w:t>案)</w:t>
      </w:r>
      <w:bookmarkEnd w:id="22"/>
      <w:bookmarkEnd w:id="23"/>
    </w:p>
    <w:tbl>
      <w:tblPr>
        <w:tblW w:w="9351"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3795"/>
        <w:gridCol w:w="2551"/>
        <w:gridCol w:w="2410"/>
      </w:tblGrid>
      <w:tr w:rsidR="007D160C" w:rsidRPr="007D3C7B" w14:paraId="3DD98AF3" w14:textId="77777777" w:rsidTr="00127A9E">
        <w:trPr>
          <w:cantSplit/>
          <w:trHeight w:val="506"/>
          <w:jc w:val="center"/>
        </w:trPr>
        <w:tc>
          <w:tcPr>
            <w:tcW w:w="595"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4CAFD09" w14:textId="77777777" w:rsidR="007D160C" w:rsidRPr="007D3C7B" w:rsidRDefault="007D160C" w:rsidP="00F470A8">
            <w:pPr>
              <w:widowControl w:val="0"/>
              <w:overflowPunct w:val="0"/>
              <w:autoSpaceDN/>
              <w:spacing w:line="340" w:lineRule="exact"/>
              <w:jc w:val="center"/>
              <w:textAlignment w:val="auto"/>
              <w:rPr>
                <w:rFonts w:ascii="標楷體" w:eastAsia="標楷體" w:hAnsi="標楷體"/>
                <w:b/>
                <w:kern w:val="2"/>
                <w:szCs w:val="24"/>
              </w:rPr>
            </w:pPr>
            <w:r w:rsidRPr="007D3C7B">
              <w:rPr>
                <w:rFonts w:ascii="標楷體" w:eastAsia="標楷體" w:hAnsi="標楷體" w:hint="eastAsia"/>
                <w:b/>
                <w:kern w:val="2"/>
                <w:szCs w:val="24"/>
              </w:rPr>
              <w:t>序號</w:t>
            </w:r>
          </w:p>
        </w:tc>
        <w:tc>
          <w:tcPr>
            <w:tcW w:w="3795"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A59F9A4" w14:textId="77777777" w:rsidR="007D160C" w:rsidRPr="007D3C7B" w:rsidRDefault="007D160C" w:rsidP="00F470A8">
            <w:pPr>
              <w:widowControl w:val="0"/>
              <w:overflowPunct w:val="0"/>
              <w:autoSpaceDN/>
              <w:spacing w:line="340" w:lineRule="exact"/>
              <w:jc w:val="center"/>
              <w:textAlignment w:val="auto"/>
              <w:rPr>
                <w:rFonts w:ascii="標楷體" w:eastAsia="標楷體" w:hAnsi="標楷體"/>
                <w:b/>
                <w:kern w:val="2"/>
                <w:szCs w:val="24"/>
              </w:rPr>
            </w:pPr>
            <w:r w:rsidRPr="007D3C7B">
              <w:rPr>
                <w:rFonts w:ascii="標楷體" w:eastAsia="標楷體" w:hAnsi="標楷體" w:hint="eastAsia"/>
                <w:b/>
                <w:kern w:val="2"/>
                <w:szCs w:val="24"/>
              </w:rPr>
              <w:t>議案名稱</w:t>
            </w:r>
          </w:p>
        </w:tc>
        <w:tc>
          <w:tcPr>
            <w:tcW w:w="2551"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8CAEB55" w14:textId="77777777" w:rsidR="007D160C" w:rsidRPr="007D3C7B" w:rsidRDefault="007D160C" w:rsidP="00F470A8">
            <w:pPr>
              <w:widowControl w:val="0"/>
              <w:overflowPunct w:val="0"/>
              <w:autoSpaceDN/>
              <w:spacing w:line="340" w:lineRule="exact"/>
              <w:jc w:val="center"/>
              <w:textAlignment w:val="auto"/>
              <w:rPr>
                <w:rFonts w:ascii="標楷體" w:eastAsia="標楷體" w:hAnsi="標楷體"/>
                <w:b/>
                <w:kern w:val="2"/>
                <w:szCs w:val="24"/>
              </w:rPr>
            </w:pPr>
            <w:r w:rsidRPr="007D3C7B">
              <w:rPr>
                <w:rFonts w:ascii="標楷體" w:eastAsia="標楷體" w:hAnsi="標楷體" w:hint="eastAsia"/>
                <w:b/>
                <w:kern w:val="2"/>
                <w:szCs w:val="24"/>
              </w:rPr>
              <w:t>院會交付日期及會次</w:t>
            </w:r>
          </w:p>
        </w:tc>
        <w:tc>
          <w:tcPr>
            <w:tcW w:w="2410"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BB30528" w14:textId="77777777" w:rsidR="007D160C" w:rsidRPr="007D3C7B" w:rsidRDefault="007D160C" w:rsidP="00F470A8">
            <w:pPr>
              <w:widowControl w:val="0"/>
              <w:overflowPunct w:val="0"/>
              <w:spacing w:line="340" w:lineRule="exact"/>
              <w:jc w:val="center"/>
              <w:rPr>
                <w:rFonts w:ascii="標楷體" w:eastAsia="標楷體" w:hAnsi="標楷體" w:cstheme="minorBidi"/>
                <w:b/>
                <w:kern w:val="2"/>
                <w:szCs w:val="24"/>
              </w:rPr>
            </w:pPr>
            <w:r w:rsidRPr="007D3C7B">
              <w:rPr>
                <w:rFonts w:ascii="標楷體" w:eastAsia="標楷體" w:hAnsi="標楷體" w:cstheme="minorBidi" w:hint="eastAsia"/>
                <w:b/>
                <w:kern w:val="2"/>
                <w:szCs w:val="24"/>
              </w:rPr>
              <w:t>備註</w:t>
            </w:r>
          </w:p>
        </w:tc>
      </w:tr>
      <w:tr w:rsidR="007D160C" w:rsidRPr="007D3C7B" w14:paraId="245781EC" w14:textId="77777777" w:rsidTr="00127A9E">
        <w:tblPrEx>
          <w:jc w:val="left"/>
        </w:tblPrEx>
        <w:trPr>
          <w:cantSplit/>
          <w:trHeight w:val="962"/>
        </w:trPr>
        <w:tc>
          <w:tcPr>
            <w:tcW w:w="595" w:type="dxa"/>
            <w:tcBorders>
              <w:top w:val="single" w:sz="12" w:space="0" w:color="000000"/>
            </w:tcBorders>
            <w:shd w:val="clear" w:color="auto" w:fill="auto"/>
            <w:tcMar>
              <w:top w:w="0" w:type="dxa"/>
              <w:left w:w="28" w:type="dxa"/>
              <w:bottom w:w="0" w:type="dxa"/>
              <w:right w:w="28" w:type="dxa"/>
            </w:tcMar>
          </w:tcPr>
          <w:p w14:paraId="5DB467B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w:t>
            </w:r>
          </w:p>
        </w:tc>
        <w:tc>
          <w:tcPr>
            <w:tcW w:w="3795" w:type="dxa"/>
            <w:tcBorders>
              <w:top w:val="single" w:sz="12" w:space="0" w:color="000000"/>
            </w:tcBorders>
            <w:shd w:val="clear" w:color="auto" w:fill="auto"/>
            <w:tcMar>
              <w:top w:w="0" w:type="dxa"/>
              <w:left w:w="28" w:type="dxa"/>
              <w:bottom w:w="0" w:type="dxa"/>
              <w:right w:w="28" w:type="dxa"/>
            </w:tcMar>
          </w:tcPr>
          <w:p w14:paraId="6CFABBDA"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財政部函為修正「民間參與公共建設甄審委員會組織及評審辦法」部分條文案。</w:t>
            </w:r>
          </w:p>
        </w:tc>
        <w:tc>
          <w:tcPr>
            <w:tcW w:w="2551" w:type="dxa"/>
            <w:tcBorders>
              <w:top w:val="single" w:sz="12" w:space="0" w:color="000000"/>
            </w:tcBorders>
            <w:shd w:val="clear" w:color="auto" w:fill="auto"/>
            <w:tcMar>
              <w:top w:w="0" w:type="dxa"/>
              <w:left w:w="28" w:type="dxa"/>
              <w:bottom w:w="0" w:type="dxa"/>
              <w:right w:w="28" w:type="dxa"/>
            </w:tcMar>
          </w:tcPr>
          <w:p w14:paraId="6A059021"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tcBorders>
            <w:shd w:val="clear" w:color="auto" w:fill="auto"/>
            <w:tcMar>
              <w:top w:w="0" w:type="dxa"/>
              <w:left w:w="28" w:type="dxa"/>
              <w:bottom w:w="0" w:type="dxa"/>
              <w:right w:w="28" w:type="dxa"/>
            </w:tcMar>
          </w:tcPr>
          <w:p w14:paraId="72773E97"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1.依職權行使法規定於112.7.24函議事處(計22案)報請院會存查。</w:t>
            </w:r>
          </w:p>
          <w:p w14:paraId="63A929AE"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szCs w:val="24"/>
              </w:rPr>
            </w:pPr>
            <w:r w:rsidRPr="007D3C7B">
              <w:rPr>
                <w:rFonts w:ascii="標楷體" w:eastAsia="標楷體" w:hAnsi="標楷體" w:hint="eastAsia"/>
                <w:kern w:val="2"/>
                <w:szCs w:val="24"/>
              </w:rPr>
              <w:t>2.</w:t>
            </w:r>
            <w:r w:rsidRPr="007D3C7B">
              <w:rPr>
                <w:rFonts w:ascii="標楷體" w:eastAsia="標楷體" w:hAnsi="標楷體" w:hint="eastAsia"/>
                <w:szCs w:val="24"/>
              </w:rPr>
              <w:t>第10屆第8會期第1次院會(</w:t>
            </w:r>
            <w:r w:rsidRPr="007D3C7B">
              <w:rPr>
                <w:rFonts w:ascii="標楷體" w:eastAsia="標楷體" w:hAnsi="標楷體"/>
                <w:szCs w:val="24"/>
              </w:rPr>
              <w:t>11</w:t>
            </w:r>
            <w:r w:rsidRPr="007D3C7B">
              <w:rPr>
                <w:rFonts w:ascii="標楷體" w:eastAsia="標楷體" w:hAnsi="標楷體" w:hint="eastAsia"/>
                <w:szCs w:val="24"/>
              </w:rPr>
              <w:t>2</w:t>
            </w:r>
            <w:r w:rsidRPr="007D3C7B">
              <w:rPr>
                <w:rFonts w:ascii="標楷體" w:eastAsia="標楷體" w:hAnsi="標楷體"/>
                <w:szCs w:val="24"/>
              </w:rPr>
              <w:t>.</w:t>
            </w:r>
            <w:r w:rsidRPr="007D3C7B">
              <w:rPr>
                <w:rFonts w:ascii="標楷體" w:eastAsia="標楷體" w:hAnsi="標楷體" w:hint="eastAsia"/>
                <w:szCs w:val="24"/>
              </w:rPr>
              <w:t>9</w:t>
            </w:r>
            <w:r w:rsidRPr="007D3C7B">
              <w:rPr>
                <w:rFonts w:ascii="標楷體" w:eastAsia="標楷體" w:hAnsi="標楷體"/>
                <w:szCs w:val="24"/>
              </w:rPr>
              <w:t>.</w:t>
            </w:r>
            <w:r w:rsidRPr="007D3C7B">
              <w:rPr>
                <w:rFonts w:ascii="標楷體" w:eastAsia="標楷體" w:hAnsi="標楷體" w:hint="eastAsia"/>
                <w:szCs w:val="24"/>
              </w:rPr>
              <w:t>22)決定：同意展延審查期限。</w:t>
            </w:r>
          </w:p>
          <w:p w14:paraId="6BB0D7BE"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依職權行使法規定於113.5.9函議事處(計22案)報請院會存查。</w:t>
            </w:r>
          </w:p>
          <w:p w14:paraId="7A51849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3BD81ED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C200D1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w:t>
            </w:r>
          </w:p>
        </w:tc>
        <w:tc>
          <w:tcPr>
            <w:tcW w:w="3795" w:type="dxa"/>
            <w:shd w:val="clear" w:color="auto" w:fill="auto"/>
            <w:tcMar>
              <w:top w:w="0" w:type="dxa"/>
              <w:left w:w="28" w:type="dxa"/>
              <w:bottom w:w="0" w:type="dxa"/>
              <w:right w:w="28" w:type="dxa"/>
            </w:tcMar>
          </w:tcPr>
          <w:p w14:paraId="04A2AA03"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財政部函為修正「公益彩券發行機構個人資料檔案安全維護管理辦法」第六條、第十七條之一及第二十二條條文案。</w:t>
            </w:r>
          </w:p>
        </w:tc>
        <w:tc>
          <w:tcPr>
            <w:tcW w:w="2551" w:type="dxa"/>
            <w:shd w:val="clear" w:color="auto" w:fill="auto"/>
            <w:tcMar>
              <w:top w:w="0" w:type="dxa"/>
              <w:left w:w="28" w:type="dxa"/>
              <w:bottom w:w="0" w:type="dxa"/>
              <w:right w:w="28" w:type="dxa"/>
            </w:tcMar>
          </w:tcPr>
          <w:p w14:paraId="6F60DE39"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723A263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52E55402"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D22D28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w:t>
            </w:r>
          </w:p>
        </w:tc>
        <w:tc>
          <w:tcPr>
            <w:tcW w:w="3795" w:type="dxa"/>
            <w:shd w:val="clear" w:color="auto" w:fill="auto"/>
            <w:tcMar>
              <w:top w:w="0" w:type="dxa"/>
              <w:left w:w="28" w:type="dxa"/>
              <w:bottom w:w="0" w:type="dxa"/>
              <w:right w:w="28" w:type="dxa"/>
            </w:tcMar>
          </w:tcPr>
          <w:p w14:paraId="6BF34B06"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財政部函送「電子支付機構提供稅捐稽徵機關與海關身分資料及必要交易紀錄管理辦法」案。</w:t>
            </w:r>
          </w:p>
        </w:tc>
        <w:tc>
          <w:tcPr>
            <w:tcW w:w="2551" w:type="dxa"/>
            <w:shd w:val="clear" w:color="auto" w:fill="auto"/>
            <w:tcMar>
              <w:top w:w="0" w:type="dxa"/>
              <w:left w:w="28" w:type="dxa"/>
              <w:bottom w:w="0" w:type="dxa"/>
              <w:right w:w="28" w:type="dxa"/>
            </w:tcMar>
          </w:tcPr>
          <w:p w14:paraId="6F921831"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2B7091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62A9D0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2D4AC97"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w:t>
            </w:r>
          </w:p>
        </w:tc>
        <w:tc>
          <w:tcPr>
            <w:tcW w:w="3795" w:type="dxa"/>
            <w:shd w:val="clear" w:color="auto" w:fill="auto"/>
            <w:tcMar>
              <w:top w:w="0" w:type="dxa"/>
              <w:left w:w="28" w:type="dxa"/>
              <w:bottom w:w="0" w:type="dxa"/>
              <w:right w:w="28" w:type="dxa"/>
            </w:tcMar>
          </w:tcPr>
          <w:p w14:paraId="73EDEADA"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財政部函為修正「稅務違章案件減免處罰標準」第十五條條文案。</w:t>
            </w:r>
          </w:p>
        </w:tc>
        <w:tc>
          <w:tcPr>
            <w:tcW w:w="2551" w:type="dxa"/>
            <w:shd w:val="clear" w:color="auto" w:fill="auto"/>
            <w:tcMar>
              <w:top w:w="0" w:type="dxa"/>
              <w:left w:w="28" w:type="dxa"/>
              <w:bottom w:w="0" w:type="dxa"/>
              <w:right w:w="28" w:type="dxa"/>
            </w:tcMar>
          </w:tcPr>
          <w:p w14:paraId="0957B0C6"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4254DE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765465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BD767B7"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w:t>
            </w:r>
          </w:p>
        </w:tc>
        <w:tc>
          <w:tcPr>
            <w:tcW w:w="3795" w:type="dxa"/>
            <w:shd w:val="clear" w:color="auto" w:fill="auto"/>
            <w:tcMar>
              <w:top w:w="0" w:type="dxa"/>
              <w:left w:w="28" w:type="dxa"/>
              <w:bottom w:w="0" w:type="dxa"/>
              <w:right w:w="28" w:type="dxa"/>
            </w:tcMar>
          </w:tcPr>
          <w:p w14:paraId="21B2C49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財政部函為修正「海關執行商標權益保護措施實施辦法」第七條及第九條條文案。</w:t>
            </w:r>
          </w:p>
        </w:tc>
        <w:tc>
          <w:tcPr>
            <w:tcW w:w="2551" w:type="dxa"/>
            <w:shd w:val="clear" w:color="auto" w:fill="auto"/>
            <w:tcMar>
              <w:top w:w="0" w:type="dxa"/>
              <w:left w:w="28" w:type="dxa"/>
              <w:bottom w:w="0" w:type="dxa"/>
              <w:right w:w="28" w:type="dxa"/>
            </w:tcMar>
          </w:tcPr>
          <w:p w14:paraId="622C273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2E99E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DCE2B0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3347467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6</w:t>
            </w:r>
          </w:p>
        </w:tc>
        <w:tc>
          <w:tcPr>
            <w:tcW w:w="3795" w:type="dxa"/>
            <w:shd w:val="clear" w:color="auto" w:fill="auto"/>
            <w:tcMar>
              <w:top w:w="0" w:type="dxa"/>
              <w:left w:w="28" w:type="dxa"/>
              <w:bottom w:w="0" w:type="dxa"/>
              <w:right w:w="28" w:type="dxa"/>
            </w:tcMar>
          </w:tcPr>
          <w:p w14:paraId="506780E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財政部函為修正「所得稅法施行細則」部分條文案。</w:t>
            </w:r>
          </w:p>
        </w:tc>
        <w:tc>
          <w:tcPr>
            <w:tcW w:w="2551" w:type="dxa"/>
            <w:shd w:val="clear" w:color="auto" w:fill="auto"/>
            <w:tcMar>
              <w:top w:w="0" w:type="dxa"/>
              <w:left w:w="28" w:type="dxa"/>
              <w:bottom w:w="0" w:type="dxa"/>
              <w:right w:w="28" w:type="dxa"/>
            </w:tcMar>
          </w:tcPr>
          <w:p w14:paraId="2DC7E0F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80DA05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F5537A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955DFE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7</w:t>
            </w:r>
          </w:p>
        </w:tc>
        <w:tc>
          <w:tcPr>
            <w:tcW w:w="3795" w:type="dxa"/>
            <w:shd w:val="clear" w:color="auto" w:fill="auto"/>
            <w:tcMar>
              <w:top w:w="0" w:type="dxa"/>
              <w:left w:w="28" w:type="dxa"/>
              <w:bottom w:w="0" w:type="dxa"/>
              <w:right w:w="28" w:type="dxa"/>
            </w:tcMar>
          </w:tcPr>
          <w:p w14:paraId="0E7B362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財政部函為修正「土地稅法施行細則」部分條文案。</w:t>
            </w:r>
          </w:p>
        </w:tc>
        <w:tc>
          <w:tcPr>
            <w:tcW w:w="2551" w:type="dxa"/>
            <w:shd w:val="clear" w:color="auto" w:fill="auto"/>
            <w:tcMar>
              <w:top w:w="0" w:type="dxa"/>
              <w:left w:w="28" w:type="dxa"/>
              <w:bottom w:w="0" w:type="dxa"/>
              <w:right w:w="28" w:type="dxa"/>
            </w:tcMar>
          </w:tcPr>
          <w:p w14:paraId="27D82C9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B34455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852699F"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344F71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8</w:t>
            </w:r>
          </w:p>
        </w:tc>
        <w:tc>
          <w:tcPr>
            <w:tcW w:w="3795" w:type="dxa"/>
            <w:shd w:val="clear" w:color="auto" w:fill="auto"/>
            <w:tcMar>
              <w:top w:w="0" w:type="dxa"/>
              <w:left w:w="28" w:type="dxa"/>
              <w:bottom w:w="0" w:type="dxa"/>
              <w:right w:w="28" w:type="dxa"/>
            </w:tcMar>
          </w:tcPr>
          <w:p w14:paraId="17C7AC4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財政部函為修正「國有非公用不動產出租管理辦法」第九條、第十三條之三及第三十六條條文案。</w:t>
            </w:r>
          </w:p>
        </w:tc>
        <w:tc>
          <w:tcPr>
            <w:tcW w:w="2551" w:type="dxa"/>
            <w:shd w:val="clear" w:color="auto" w:fill="auto"/>
            <w:tcMar>
              <w:top w:w="0" w:type="dxa"/>
              <w:left w:w="28" w:type="dxa"/>
              <w:bottom w:w="0" w:type="dxa"/>
              <w:right w:w="28" w:type="dxa"/>
            </w:tcMar>
          </w:tcPr>
          <w:p w14:paraId="622A17B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3DC5FC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71EA21A" w14:textId="77777777" w:rsidTr="00127A9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4CAAD1E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9</w:t>
            </w:r>
          </w:p>
        </w:tc>
        <w:tc>
          <w:tcPr>
            <w:tcW w:w="3795" w:type="dxa"/>
            <w:tcBorders>
              <w:bottom w:val="single" w:sz="4" w:space="0" w:color="000000"/>
            </w:tcBorders>
            <w:shd w:val="clear" w:color="auto" w:fill="auto"/>
            <w:tcMar>
              <w:top w:w="0" w:type="dxa"/>
              <w:left w:w="28" w:type="dxa"/>
              <w:bottom w:w="0" w:type="dxa"/>
              <w:right w:w="28" w:type="dxa"/>
            </w:tcMar>
          </w:tcPr>
          <w:p w14:paraId="504450C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財政部函為修正「報關業設置管理辦法」部分條文案。</w:t>
            </w:r>
          </w:p>
        </w:tc>
        <w:tc>
          <w:tcPr>
            <w:tcW w:w="2551" w:type="dxa"/>
            <w:tcBorders>
              <w:bottom w:val="single" w:sz="4" w:space="0" w:color="000000"/>
            </w:tcBorders>
            <w:shd w:val="clear" w:color="auto" w:fill="auto"/>
            <w:tcMar>
              <w:top w:w="0" w:type="dxa"/>
              <w:left w:w="28" w:type="dxa"/>
              <w:bottom w:w="0" w:type="dxa"/>
              <w:right w:w="28" w:type="dxa"/>
            </w:tcMar>
          </w:tcPr>
          <w:p w14:paraId="67DBE0C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794AD6C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7BC4EC1C" w14:textId="77777777" w:rsidTr="00127A9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7D3DAB9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10</w:t>
            </w:r>
          </w:p>
        </w:tc>
        <w:tc>
          <w:tcPr>
            <w:tcW w:w="3795" w:type="dxa"/>
            <w:tcBorders>
              <w:bottom w:val="single" w:sz="4" w:space="0" w:color="000000"/>
            </w:tcBorders>
            <w:shd w:val="clear" w:color="auto" w:fill="auto"/>
            <w:tcMar>
              <w:top w:w="0" w:type="dxa"/>
              <w:left w:w="28" w:type="dxa"/>
              <w:bottom w:w="0" w:type="dxa"/>
              <w:right w:w="28" w:type="dxa"/>
            </w:tcMar>
          </w:tcPr>
          <w:p w14:paraId="41EBB7A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財政部函為修正「民間自行規劃申請參與公共建設作業辦法」案。</w:t>
            </w:r>
          </w:p>
        </w:tc>
        <w:tc>
          <w:tcPr>
            <w:tcW w:w="2551" w:type="dxa"/>
            <w:tcBorders>
              <w:bottom w:val="single" w:sz="4" w:space="0" w:color="000000"/>
            </w:tcBorders>
            <w:shd w:val="clear" w:color="auto" w:fill="auto"/>
            <w:tcMar>
              <w:top w:w="0" w:type="dxa"/>
              <w:left w:w="28" w:type="dxa"/>
              <w:bottom w:w="0" w:type="dxa"/>
              <w:right w:w="28" w:type="dxa"/>
            </w:tcMar>
          </w:tcPr>
          <w:p w14:paraId="0AF0B9A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500F733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79B6C32A" w14:textId="77777777" w:rsidTr="00127A9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4CA2DF2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11</w:t>
            </w:r>
          </w:p>
        </w:tc>
        <w:tc>
          <w:tcPr>
            <w:tcW w:w="3795" w:type="dxa"/>
            <w:tcBorders>
              <w:top w:val="single" w:sz="4" w:space="0" w:color="000000"/>
            </w:tcBorders>
            <w:shd w:val="clear" w:color="auto" w:fill="auto"/>
            <w:tcMar>
              <w:top w:w="0" w:type="dxa"/>
              <w:left w:w="28" w:type="dxa"/>
              <w:bottom w:w="0" w:type="dxa"/>
              <w:right w:w="28" w:type="dxa"/>
            </w:tcMar>
          </w:tcPr>
          <w:p w14:paraId="1F5824C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財政部函為修正「統一發票使用辦法」第十五條、第十八條及第三十二條條文及「稅籍登記規則」部分條文案。</w:t>
            </w:r>
          </w:p>
        </w:tc>
        <w:tc>
          <w:tcPr>
            <w:tcW w:w="2551" w:type="dxa"/>
            <w:tcBorders>
              <w:top w:val="single" w:sz="4" w:space="0" w:color="000000"/>
            </w:tcBorders>
            <w:shd w:val="clear" w:color="auto" w:fill="auto"/>
            <w:tcMar>
              <w:top w:w="0" w:type="dxa"/>
              <w:left w:w="28" w:type="dxa"/>
              <w:bottom w:w="0" w:type="dxa"/>
              <w:right w:w="28" w:type="dxa"/>
            </w:tcMar>
          </w:tcPr>
          <w:p w14:paraId="13889E7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7次院</w:t>
            </w:r>
            <w:r w:rsidRPr="007D3C7B">
              <w:rPr>
                <w:rFonts w:ascii="標楷體" w:eastAsia="標楷體" w:hAnsi="標楷體"/>
                <w:kern w:val="2"/>
                <w:szCs w:val="24"/>
              </w:rPr>
              <w:t>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7B334A4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F9D4F4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36A15D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12</w:t>
            </w:r>
          </w:p>
        </w:tc>
        <w:tc>
          <w:tcPr>
            <w:tcW w:w="3795" w:type="dxa"/>
            <w:shd w:val="clear" w:color="auto" w:fill="auto"/>
            <w:tcMar>
              <w:top w:w="0" w:type="dxa"/>
              <w:left w:w="28" w:type="dxa"/>
              <w:bottom w:w="0" w:type="dxa"/>
              <w:right w:w="28" w:type="dxa"/>
            </w:tcMar>
          </w:tcPr>
          <w:p w14:paraId="47D5F05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財政部函為修正「菸酒事業個人資料檔案安全維護管理辦法」部分條文案。</w:t>
            </w:r>
          </w:p>
        </w:tc>
        <w:tc>
          <w:tcPr>
            <w:tcW w:w="2551" w:type="dxa"/>
            <w:shd w:val="clear" w:color="auto" w:fill="auto"/>
            <w:tcMar>
              <w:top w:w="0" w:type="dxa"/>
              <w:left w:w="28" w:type="dxa"/>
              <w:bottom w:w="0" w:type="dxa"/>
              <w:right w:w="28" w:type="dxa"/>
            </w:tcMar>
          </w:tcPr>
          <w:p w14:paraId="75721BD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5A2BF9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12F437F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0F78348"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13</w:t>
            </w:r>
          </w:p>
        </w:tc>
        <w:tc>
          <w:tcPr>
            <w:tcW w:w="3795" w:type="dxa"/>
            <w:shd w:val="clear" w:color="auto" w:fill="auto"/>
            <w:tcMar>
              <w:top w:w="0" w:type="dxa"/>
              <w:left w:w="28" w:type="dxa"/>
              <w:bottom w:w="0" w:type="dxa"/>
              <w:right w:w="28" w:type="dxa"/>
            </w:tcMar>
          </w:tcPr>
          <w:p w14:paraId="027419E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財政部函為修正「外國特定專業人才減免所得稅辦法」案。</w:t>
            </w:r>
          </w:p>
        </w:tc>
        <w:tc>
          <w:tcPr>
            <w:tcW w:w="2551" w:type="dxa"/>
            <w:shd w:val="clear" w:color="auto" w:fill="auto"/>
            <w:tcMar>
              <w:top w:w="0" w:type="dxa"/>
              <w:left w:w="28" w:type="dxa"/>
              <w:bottom w:w="0" w:type="dxa"/>
              <w:right w:w="28" w:type="dxa"/>
            </w:tcMar>
          </w:tcPr>
          <w:p w14:paraId="3B11937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C534E6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0CF806F"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3E13B11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14</w:t>
            </w:r>
          </w:p>
        </w:tc>
        <w:tc>
          <w:tcPr>
            <w:tcW w:w="3795" w:type="dxa"/>
            <w:shd w:val="clear" w:color="auto" w:fill="auto"/>
            <w:tcMar>
              <w:top w:w="0" w:type="dxa"/>
              <w:left w:w="28" w:type="dxa"/>
              <w:bottom w:w="0" w:type="dxa"/>
              <w:right w:w="28" w:type="dxa"/>
            </w:tcMar>
          </w:tcPr>
          <w:p w14:paraId="147D4ED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財政部函為修正金融帳戶屬「低風險規避稅負帳戶」名單案。</w:t>
            </w:r>
          </w:p>
        </w:tc>
        <w:tc>
          <w:tcPr>
            <w:tcW w:w="2551" w:type="dxa"/>
            <w:shd w:val="clear" w:color="auto" w:fill="auto"/>
            <w:tcMar>
              <w:top w:w="0" w:type="dxa"/>
              <w:left w:w="28" w:type="dxa"/>
              <w:bottom w:w="0" w:type="dxa"/>
              <w:right w:w="28" w:type="dxa"/>
            </w:tcMar>
          </w:tcPr>
          <w:p w14:paraId="2647652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.4.22）</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BFF6B9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2B1D56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37EF07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15</w:t>
            </w:r>
          </w:p>
        </w:tc>
        <w:tc>
          <w:tcPr>
            <w:tcW w:w="3795" w:type="dxa"/>
            <w:shd w:val="clear" w:color="auto" w:fill="auto"/>
            <w:tcMar>
              <w:top w:w="0" w:type="dxa"/>
              <w:left w:w="28" w:type="dxa"/>
              <w:bottom w:w="0" w:type="dxa"/>
              <w:right w:w="28" w:type="dxa"/>
            </w:tcMar>
          </w:tcPr>
          <w:p w14:paraId="57DC3D1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財政部函為修正「統一發票給獎辦法」第十五條條文案。</w:t>
            </w:r>
          </w:p>
        </w:tc>
        <w:tc>
          <w:tcPr>
            <w:tcW w:w="2551" w:type="dxa"/>
            <w:shd w:val="clear" w:color="auto" w:fill="auto"/>
            <w:tcMar>
              <w:top w:w="0" w:type="dxa"/>
              <w:left w:w="28" w:type="dxa"/>
              <w:bottom w:w="0" w:type="dxa"/>
              <w:right w:w="28" w:type="dxa"/>
            </w:tcMar>
          </w:tcPr>
          <w:p w14:paraId="372104E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.4.22）</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8C618C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C7C34E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B557A7B"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16</w:t>
            </w:r>
          </w:p>
        </w:tc>
        <w:tc>
          <w:tcPr>
            <w:tcW w:w="3795" w:type="dxa"/>
            <w:shd w:val="clear" w:color="auto" w:fill="auto"/>
            <w:tcMar>
              <w:top w:w="0" w:type="dxa"/>
              <w:left w:w="28" w:type="dxa"/>
              <w:bottom w:w="0" w:type="dxa"/>
              <w:right w:w="28" w:type="dxa"/>
            </w:tcMar>
          </w:tcPr>
          <w:p w14:paraId="4948B04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財政部函送「納稅義務人申請加計利息分期繳納稅捐辦法」案。</w:t>
            </w:r>
          </w:p>
        </w:tc>
        <w:tc>
          <w:tcPr>
            <w:tcW w:w="2551" w:type="dxa"/>
            <w:shd w:val="clear" w:color="auto" w:fill="auto"/>
            <w:tcMar>
              <w:top w:w="0" w:type="dxa"/>
              <w:left w:w="28" w:type="dxa"/>
              <w:bottom w:w="0" w:type="dxa"/>
              <w:right w:w="28" w:type="dxa"/>
            </w:tcMar>
          </w:tcPr>
          <w:p w14:paraId="049E72E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w:t>
            </w:r>
            <w:r w:rsidRPr="007D3C7B">
              <w:rPr>
                <w:rFonts w:ascii="標楷體" w:eastAsia="標楷體" w:hAnsi="標楷體" w:hint="eastAsia"/>
                <w:kern w:val="2"/>
                <w:szCs w:val="24"/>
              </w:rPr>
              <w:t>次院</w:t>
            </w:r>
            <w:r w:rsidRPr="007D3C7B">
              <w:rPr>
                <w:rFonts w:ascii="標楷體" w:eastAsia="標楷體" w:hAnsi="標楷體"/>
                <w:kern w:val="2"/>
                <w:szCs w:val="24"/>
              </w:rPr>
              <w:t>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DABA23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1DF700FE"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406A94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17</w:t>
            </w:r>
          </w:p>
        </w:tc>
        <w:tc>
          <w:tcPr>
            <w:tcW w:w="3795" w:type="dxa"/>
            <w:shd w:val="clear" w:color="auto" w:fill="auto"/>
            <w:tcMar>
              <w:top w:w="0" w:type="dxa"/>
              <w:left w:w="28" w:type="dxa"/>
              <w:bottom w:w="0" w:type="dxa"/>
              <w:right w:w="28" w:type="dxa"/>
            </w:tcMar>
          </w:tcPr>
          <w:p w14:paraId="1E9A0D4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財政部函送有關稅捐稽徵機關應於繳款書載明逾期繳納稅捐應加徵滯納金、移送強制執行及行政救濟教示條款等事項之說明案。</w:t>
            </w:r>
          </w:p>
        </w:tc>
        <w:tc>
          <w:tcPr>
            <w:tcW w:w="2551" w:type="dxa"/>
            <w:shd w:val="clear" w:color="auto" w:fill="auto"/>
            <w:tcMar>
              <w:top w:w="0" w:type="dxa"/>
              <w:left w:w="28" w:type="dxa"/>
              <w:bottom w:w="0" w:type="dxa"/>
              <w:right w:w="28" w:type="dxa"/>
            </w:tcMar>
          </w:tcPr>
          <w:p w14:paraId="16FCEF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w:t>
            </w:r>
            <w:r w:rsidRPr="007D3C7B">
              <w:rPr>
                <w:rFonts w:ascii="標楷體" w:eastAsia="標楷體" w:hAnsi="標楷體" w:hint="eastAsia"/>
                <w:kern w:val="2"/>
                <w:szCs w:val="24"/>
              </w:rPr>
              <w:t>次院</w:t>
            </w:r>
            <w:r w:rsidRPr="007D3C7B">
              <w:rPr>
                <w:rFonts w:ascii="標楷體" w:eastAsia="標楷體" w:hAnsi="標楷體"/>
                <w:kern w:val="2"/>
                <w:szCs w:val="24"/>
              </w:rPr>
              <w:t>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06AD84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474696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7EDDFC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18</w:t>
            </w:r>
          </w:p>
        </w:tc>
        <w:tc>
          <w:tcPr>
            <w:tcW w:w="3795" w:type="dxa"/>
            <w:shd w:val="clear" w:color="auto" w:fill="auto"/>
            <w:tcMar>
              <w:top w:w="0" w:type="dxa"/>
              <w:left w:w="28" w:type="dxa"/>
              <w:bottom w:w="0" w:type="dxa"/>
              <w:right w:w="28" w:type="dxa"/>
            </w:tcMar>
          </w:tcPr>
          <w:p w14:paraId="6BAE898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財政部函送「保稅倉庫及物流中心個人資料檔案安全維護管理辦法」案。</w:t>
            </w:r>
          </w:p>
        </w:tc>
        <w:tc>
          <w:tcPr>
            <w:tcW w:w="2551" w:type="dxa"/>
            <w:shd w:val="clear" w:color="auto" w:fill="auto"/>
            <w:tcMar>
              <w:top w:w="0" w:type="dxa"/>
              <w:left w:w="28" w:type="dxa"/>
              <w:bottom w:w="0" w:type="dxa"/>
              <w:right w:w="28" w:type="dxa"/>
            </w:tcMar>
          </w:tcPr>
          <w:p w14:paraId="21DFEDE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6B5B88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A236D4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0FBAEBE"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19</w:t>
            </w:r>
          </w:p>
        </w:tc>
        <w:tc>
          <w:tcPr>
            <w:tcW w:w="3795" w:type="dxa"/>
            <w:shd w:val="clear" w:color="auto" w:fill="auto"/>
            <w:tcMar>
              <w:top w:w="0" w:type="dxa"/>
              <w:left w:w="28" w:type="dxa"/>
              <w:bottom w:w="0" w:type="dxa"/>
              <w:right w:w="28" w:type="dxa"/>
            </w:tcMar>
          </w:tcPr>
          <w:p w14:paraId="726B763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財政部函為修正「所得基本稅額條例施行細則」部分條文案。</w:t>
            </w:r>
          </w:p>
        </w:tc>
        <w:tc>
          <w:tcPr>
            <w:tcW w:w="2551" w:type="dxa"/>
            <w:shd w:val="clear" w:color="auto" w:fill="auto"/>
            <w:tcMar>
              <w:top w:w="0" w:type="dxa"/>
              <w:left w:w="28" w:type="dxa"/>
              <w:bottom w:w="0" w:type="dxa"/>
              <w:right w:w="28" w:type="dxa"/>
            </w:tcMar>
          </w:tcPr>
          <w:p w14:paraId="1FA2982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BB42CB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FB76BC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C24E523"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20</w:t>
            </w:r>
          </w:p>
        </w:tc>
        <w:tc>
          <w:tcPr>
            <w:tcW w:w="3795" w:type="dxa"/>
            <w:shd w:val="clear" w:color="auto" w:fill="auto"/>
            <w:tcMar>
              <w:top w:w="0" w:type="dxa"/>
              <w:left w:w="28" w:type="dxa"/>
              <w:bottom w:w="0" w:type="dxa"/>
              <w:right w:w="28" w:type="dxa"/>
            </w:tcMar>
          </w:tcPr>
          <w:p w14:paraId="7E77321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財政部函為修正「海關管理貨櫃集散站辦法」部分條文案。</w:t>
            </w:r>
          </w:p>
        </w:tc>
        <w:tc>
          <w:tcPr>
            <w:tcW w:w="2551" w:type="dxa"/>
            <w:shd w:val="clear" w:color="auto" w:fill="auto"/>
            <w:tcMar>
              <w:top w:w="0" w:type="dxa"/>
              <w:left w:w="28" w:type="dxa"/>
              <w:bottom w:w="0" w:type="dxa"/>
              <w:right w:w="28" w:type="dxa"/>
            </w:tcMar>
          </w:tcPr>
          <w:p w14:paraId="3DC9E6B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13</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20</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5A5ABA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F8A73F1"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AAE950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21</w:t>
            </w:r>
          </w:p>
        </w:tc>
        <w:tc>
          <w:tcPr>
            <w:tcW w:w="3795" w:type="dxa"/>
            <w:shd w:val="clear" w:color="auto" w:fill="auto"/>
            <w:tcMar>
              <w:top w:w="0" w:type="dxa"/>
              <w:left w:w="28" w:type="dxa"/>
              <w:bottom w:w="0" w:type="dxa"/>
              <w:right w:w="28" w:type="dxa"/>
            </w:tcMar>
          </w:tcPr>
          <w:p w14:paraId="1697D7F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財政部函為修正「空運快遞貨物通關辦法」第十二條之一、第二十六條及第二十九條條文案。</w:t>
            </w:r>
          </w:p>
        </w:tc>
        <w:tc>
          <w:tcPr>
            <w:tcW w:w="2551" w:type="dxa"/>
            <w:shd w:val="clear" w:color="auto" w:fill="auto"/>
            <w:tcMar>
              <w:top w:w="0" w:type="dxa"/>
              <w:left w:w="28" w:type="dxa"/>
              <w:bottom w:w="0" w:type="dxa"/>
              <w:right w:w="28" w:type="dxa"/>
            </w:tcMar>
          </w:tcPr>
          <w:p w14:paraId="5A447E4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0AD9DC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15F3CE1" w14:textId="77777777" w:rsidTr="00127A9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2D8EDB8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22</w:t>
            </w:r>
          </w:p>
        </w:tc>
        <w:tc>
          <w:tcPr>
            <w:tcW w:w="3795" w:type="dxa"/>
            <w:tcBorders>
              <w:bottom w:val="single" w:sz="12" w:space="0" w:color="000000"/>
            </w:tcBorders>
            <w:shd w:val="clear" w:color="auto" w:fill="auto"/>
            <w:tcMar>
              <w:top w:w="0" w:type="dxa"/>
              <w:left w:w="28" w:type="dxa"/>
              <w:bottom w:w="0" w:type="dxa"/>
              <w:right w:w="28" w:type="dxa"/>
            </w:tcMar>
          </w:tcPr>
          <w:p w14:paraId="5C8901B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財政部函送「財政部所屬國營事業機構運動選手商業代言辦法」案。</w:t>
            </w:r>
          </w:p>
        </w:tc>
        <w:tc>
          <w:tcPr>
            <w:tcW w:w="2551" w:type="dxa"/>
            <w:tcBorders>
              <w:bottom w:val="single" w:sz="12" w:space="0" w:color="000000"/>
            </w:tcBorders>
            <w:shd w:val="clear" w:color="auto" w:fill="auto"/>
            <w:tcMar>
              <w:top w:w="0" w:type="dxa"/>
              <w:left w:w="28" w:type="dxa"/>
              <w:bottom w:w="0" w:type="dxa"/>
              <w:right w:w="28" w:type="dxa"/>
            </w:tcMar>
          </w:tcPr>
          <w:p w14:paraId="0F12C4D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5E16F26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3E4DA3D" w14:textId="77777777" w:rsidTr="00127A9E">
        <w:tblPrEx>
          <w:jc w:val="left"/>
        </w:tblPrEx>
        <w:trPr>
          <w:cantSplit/>
          <w:trHeight w:val="962"/>
        </w:trPr>
        <w:tc>
          <w:tcPr>
            <w:tcW w:w="595" w:type="dxa"/>
            <w:tcBorders>
              <w:top w:val="single" w:sz="12" w:space="0" w:color="000000"/>
              <w:bottom w:val="single" w:sz="4" w:space="0" w:color="000000"/>
            </w:tcBorders>
            <w:shd w:val="clear" w:color="auto" w:fill="auto"/>
            <w:tcMar>
              <w:top w:w="0" w:type="dxa"/>
              <w:left w:w="28" w:type="dxa"/>
              <w:bottom w:w="0" w:type="dxa"/>
              <w:right w:w="28" w:type="dxa"/>
            </w:tcMar>
          </w:tcPr>
          <w:p w14:paraId="2DAF523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23</w:t>
            </w:r>
          </w:p>
        </w:tc>
        <w:tc>
          <w:tcPr>
            <w:tcW w:w="3795" w:type="dxa"/>
            <w:tcBorders>
              <w:top w:val="single" w:sz="12" w:space="0" w:color="000000"/>
              <w:bottom w:val="single" w:sz="4" w:space="0" w:color="000000"/>
            </w:tcBorders>
            <w:shd w:val="clear" w:color="auto" w:fill="auto"/>
            <w:tcMar>
              <w:top w:w="0" w:type="dxa"/>
              <w:left w:w="28" w:type="dxa"/>
              <w:bottom w:w="0" w:type="dxa"/>
              <w:right w:w="28" w:type="dxa"/>
            </w:tcMar>
          </w:tcPr>
          <w:p w14:paraId="39F0DC18"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財政部、內政部會銜函送「非都市土地供公共設施使用認定及核發證明辦法」案。</w:t>
            </w:r>
          </w:p>
        </w:tc>
        <w:tc>
          <w:tcPr>
            <w:tcW w:w="2551" w:type="dxa"/>
            <w:tcBorders>
              <w:top w:val="single" w:sz="12" w:space="0" w:color="000000"/>
              <w:bottom w:val="single" w:sz="4" w:space="0" w:color="000000"/>
            </w:tcBorders>
            <w:shd w:val="clear" w:color="auto" w:fill="auto"/>
            <w:tcMar>
              <w:top w:w="0" w:type="dxa"/>
              <w:left w:w="28" w:type="dxa"/>
              <w:bottom w:w="0" w:type="dxa"/>
              <w:right w:w="28" w:type="dxa"/>
            </w:tcMar>
          </w:tcPr>
          <w:p w14:paraId="68386AB2"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4</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w:t>
            </w:r>
            <w:r w:rsidRPr="007D3C7B">
              <w:rPr>
                <w:rFonts w:ascii="標楷體" w:eastAsia="標楷體" w:hAnsi="標楷體" w:hint="eastAsia"/>
                <w:kern w:val="2"/>
                <w:szCs w:val="24"/>
              </w:rPr>
              <w:t>、內政兩</w:t>
            </w:r>
            <w:r w:rsidRPr="007D3C7B">
              <w:rPr>
                <w:rFonts w:ascii="標楷體" w:eastAsia="標楷體" w:hAnsi="標楷體"/>
                <w:kern w:val="2"/>
                <w:szCs w:val="24"/>
              </w:rPr>
              <w:t>委員會審查」</w:t>
            </w:r>
          </w:p>
        </w:tc>
        <w:tc>
          <w:tcPr>
            <w:tcW w:w="2410"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576210AB"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1.依職權行使法規定於112.7.24函議事處(計2案)報請院會</w:t>
            </w:r>
            <w:r w:rsidRPr="007D3C7B">
              <w:rPr>
                <w:rFonts w:ascii="標楷體" w:eastAsia="標楷體" w:hAnsi="標楷體" w:cstheme="minorBidi" w:hint="eastAsia"/>
                <w:kern w:val="2"/>
                <w:szCs w:val="24"/>
              </w:rPr>
              <w:lastRenderedPageBreak/>
              <w:t>存查。</w:t>
            </w:r>
          </w:p>
          <w:p w14:paraId="6826607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szCs w:val="24"/>
              </w:rPr>
            </w:pPr>
            <w:r w:rsidRPr="007D3C7B">
              <w:rPr>
                <w:rFonts w:ascii="標楷體" w:eastAsia="標楷體" w:hAnsi="標楷體" w:hint="eastAsia"/>
                <w:kern w:val="2"/>
                <w:szCs w:val="24"/>
              </w:rPr>
              <w:t>2.</w:t>
            </w:r>
            <w:r w:rsidRPr="007D3C7B">
              <w:rPr>
                <w:rFonts w:ascii="標楷體" w:eastAsia="標楷體" w:hAnsi="標楷體" w:hint="eastAsia"/>
                <w:szCs w:val="24"/>
              </w:rPr>
              <w:t>第10屆第8會期第1次院會(</w:t>
            </w:r>
            <w:r w:rsidRPr="007D3C7B">
              <w:rPr>
                <w:rFonts w:ascii="標楷體" w:eastAsia="標楷體" w:hAnsi="標楷體"/>
                <w:szCs w:val="24"/>
              </w:rPr>
              <w:t>11</w:t>
            </w:r>
            <w:r w:rsidRPr="007D3C7B">
              <w:rPr>
                <w:rFonts w:ascii="標楷體" w:eastAsia="標楷體" w:hAnsi="標楷體" w:hint="eastAsia"/>
                <w:szCs w:val="24"/>
              </w:rPr>
              <w:t>2</w:t>
            </w:r>
            <w:r w:rsidRPr="007D3C7B">
              <w:rPr>
                <w:rFonts w:ascii="標楷體" w:eastAsia="標楷體" w:hAnsi="標楷體"/>
                <w:szCs w:val="24"/>
              </w:rPr>
              <w:t>.</w:t>
            </w:r>
            <w:r w:rsidRPr="007D3C7B">
              <w:rPr>
                <w:rFonts w:ascii="標楷體" w:eastAsia="標楷體" w:hAnsi="標楷體" w:hint="eastAsia"/>
                <w:szCs w:val="24"/>
              </w:rPr>
              <w:t>9</w:t>
            </w:r>
            <w:r w:rsidRPr="007D3C7B">
              <w:rPr>
                <w:rFonts w:ascii="標楷體" w:eastAsia="標楷體" w:hAnsi="標楷體"/>
                <w:szCs w:val="24"/>
              </w:rPr>
              <w:t>.</w:t>
            </w:r>
            <w:r w:rsidRPr="007D3C7B">
              <w:rPr>
                <w:rFonts w:ascii="標楷體" w:eastAsia="標楷體" w:hAnsi="標楷體" w:hint="eastAsia"/>
                <w:szCs w:val="24"/>
              </w:rPr>
              <w:t>22)決定：同意展延審查期限。</w:t>
            </w:r>
          </w:p>
          <w:p w14:paraId="234E8D3E"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依職權行使法規定於113.5.9函議事處(計2案)報請院會存查。</w:t>
            </w:r>
          </w:p>
          <w:p w14:paraId="178D5439"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49ED035B" w14:textId="77777777" w:rsidTr="00127A9E">
        <w:tblPrEx>
          <w:jc w:val="left"/>
        </w:tblPrEx>
        <w:trPr>
          <w:cantSplit/>
          <w:trHeight w:val="962"/>
        </w:trPr>
        <w:tc>
          <w:tcPr>
            <w:tcW w:w="595" w:type="dxa"/>
            <w:tcBorders>
              <w:top w:val="single" w:sz="4" w:space="0" w:color="000000"/>
              <w:bottom w:val="single" w:sz="12" w:space="0" w:color="000000"/>
            </w:tcBorders>
            <w:shd w:val="clear" w:color="auto" w:fill="auto"/>
            <w:tcMar>
              <w:top w:w="0" w:type="dxa"/>
              <w:left w:w="28" w:type="dxa"/>
              <w:bottom w:w="0" w:type="dxa"/>
              <w:right w:w="28" w:type="dxa"/>
            </w:tcMar>
          </w:tcPr>
          <w:p w14:paraId="1D950D3C"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24</w:t>
            </w:r>
          </w:p>
        </w:tc>
        <w:tc>
          <w:tcPr>
            <w:tcW w:w="3795" w:type="dxa"/>
            <w:tcBorders>
              <w:top w:val="single" w:sz="4" w:space="0" w:color="000000"/>
              <w:bottom w:val="single" w:sz="12" w:space="0" w:color="000000"/>
            </w:tcBorders>
            <w:shd w:val="clear" w:color="auto" w:fill="auto"/>
            <w:tcMar>
              <w:top w:w="0" w:type="dxa"/>
              <w:left w:w="28" w:type="dxa"/>
              <w:bottom w:w="0" w:type="dxa"/>
              <w:right w:w="28" w:type="dxa"/>
            </w:tcMar>
          </w:tcPr>
          <w:p w14:paraId="7A297DA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財政部、內政部會銜函為修正「民間興辦社會住宅使用公有不動產之出租及設定地上權優惠辦法」第三條及第六條條文案。</w:t>
            </w:r>
          </w:p>
        </w:tc>
        <w:tc>
          <w:tcPr>
            <w:tcW w:w="2551" w:type="dxa"/>
            <w:tcBorders>
              <w:top w:val="single" w:sz="4" w:space="0" w:color="000000"/>
              <w:bottom w:val="single" w:sz="12" w:space="0" w:color="000000"/>
            </w:tcBorders>
            <w:shd w:val="clear" w:color="auto" w:fill="auto"/>
            <w:tcMar>
              <w:top w:w="0" w:type="dxa"/>
              <w:left w:w="28" w:type="dxa"/>
              <w:bottom w:w="0" w:type="dxa"/>
              <w:right w:w="28" w:type="dxa"/>
            </w:tcMar>
          </w:tcPr>
          <w:p w14:paraId="24C74F9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.4.22）決定</w:t>
            </w:r>
            <w:r w:rsidRPr="007D3C7B">
              <w:rPr>
                <w:rFonts w:ascii="標楷體" w:eastAsia="標楷體" w:hAnsi="標楷體" w:hint="eastAsia"/>
                <w:kern w:val="2"/>
                <w:szCs w:val="24"/>
              </w:rPr>
              <w:t>：「</w:t>
            </w:r>
            <w:r w:rsidRPr="007D3C7B">
              <w:rPr>
                <w:rFonts w:ascii="標楷體" w:eastAsia="標楷體" w:hAnsi="標楷體"/>
                <w:kern w:val="2"/>
                <w:szCs w:val="24"/>
              </w:rPr>
              <w:t>交財政</w:t>
            </w:r>
            <w:r w:rsidRPr="007D3C7B">
              <w:rPr>
                <w:rFonts w:ascii="標楷體" w:eastAsia="標楷體" w:hAnsi="標楷體" w:hint="eastAsia"/>
                <w:kern w:val="2"/>
                <w:szCs w:val="24"/>
              </w:rPr>
              <w:t>、內政兩</w:t>
            </w:r>
            <w:r w:rsidRPr="007D3C7B">
              <w:rPr>
                <w:rFonts w:ascii="標楷體" w:eastAsia="標楷體" w:hAnsi="標楷體"/>
                <w:kern w:val="2"/>
                <w:szCs w:val="24"/>
              </w:rPr>
              <w:t>委員會審查」</w:t>
            </w:r>
          </w:p>
        </w:tc>
        <w:tc>
          <w:tcPr>
            <w:tcW w:w="2410" w:type="dxa"/>
            <w:vMerge/>
            <w:tcBorders>
              <w:top w:val="single" w:sz="4" w:space="0" w:color="000000"/>
              <w:bottom w:val="single" w:sz="12" w:space="0" w:color="000000"/>
            </w:tcBorders>
            <w:shd w:val="clear" w:color="auto" w:fill="auto"/>
            <w:tcMar>
              <w:top w:w="0" w:type="dxa"/>
              <w:left w:w="28" w:type="dxa"/>
              <w:bottom w:w="0" w:type="dxa"/>
              <w:right w:w="28" w:type="dxa"/>
            </w:tcMar>
            <w:vAlign w:val="center"/>
          </w:tcPr>
          <w:p w14:paraId="0D45CD9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467D31F" w14:textId="77777777" w:rsidTr="00127A9E">
        <w:tblPrEx>
          <w:jc w:val="left"/>
        </w:tblPrEx>
        <w:trPr>
          <w:cantSplit/>
          <w:trHeight w:val="962"/>
        </w:trPr>
        <w:tc>
          <w:tcPr>
            <w:tcW w:w="595" w:type="dxa"/>
            <w:tcBorders>
              <w:top w:val="single" w:sz="12" w:space="0" w:color="000000"/>
              <w:bottom w:val="single" w:sz="4" w:space="0" w:color="000000"/>
            </w:tcBorders>
            <w:shd w:val="clear" w:color="auto" w:fill="auto"/>
            <w:tcMar>
              <w:top w:w="0" w:type="dxa"/>
              <w:left w:w="28" w:type="dxa"/>
              <w:bottom w:w="0" w:type="dxa"/>
              <w:right w:w="28" w:type="dxa"/>
            </w:tcMar>
          </w:tcPr>
          <w:p w14:paraId="24A68A4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25</w:t>
            </w:r>
          </w:p>
        </w:tc>
        <w:tc>
          <w:tcPr>
            <w:tcW w:w="3795" w:type="dxa"/>
            <w:tcBorders>
              <w:top w:val="single" w:sz="12" w:space="0" w:color="000000"/>
              <w:bottom w:val="single" w:sz="4" w:space="0" w:color="000000"/>
            </w:tcBorders>
            <w:shd w:val="clear" w:color="auto" w:fill="auto"/>
            <w:tcMar>
              <w:top w:w="0" w:type="dxa"/>
              <w:left w:w="28" w:type="dxa"/>
              <w:bottom w:w="0" w:type="dxa"/>
              <w:right w:w="28" w:type="dxa"/>
            </w:tcMar>
          </w:tcPr>
          <w:p w14:paraId="2414C0C8"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金融監督管理委員會函為修正「信託資金集合管理運用管理辦法」第七條、第八條及第八條之一條文案。</w:t>
            </w:r>
          </w:p>
        </w:tc>
        <w:tc>
          <w:tcPr>
            <w:tcW w:w="2551" w:type="dxa"/>
            <w:tcBorders>
              <w:top w:val="single" w:sz="12" w:space="0" w:color="000000"/>
              <w:bottom w:val="single" w:sz="4" w:space="0" w:color="000000"/>
            </w:tcBorders>
            <w:shd w:val="clear" w:color="auto" w:fill="auto"/>
            <w:tcMar>
              <w:top w:w="0" w:type="dxa"/>
              <w:left w:w="28" w:type="dxa"/>
              <w:bottom w:w="0" w:type="dxa"/>
              <w:right w:w="28" w:type="dxa"/>
            </w:tcMar>
          </w:tcPr>
          <w:p w14:paraId="4B348874"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3963B524"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1.依職權行使法規定於112.7.24函議事處(計30案)報請院會存查。</w:t>
            </w:r>
          </w:p>
          <w:p w14:paraId="4128E83D"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2.第10屆第8會期第1次院會(</w:t>
            </w:r>
            <w:r w:rsidRPr="007D3C7B">
              <w:rPr>
                <w:rFonts w:ascii="標楷體" w:eastAsia="標楷體" w:hAnsi="標楷體" w:cstheme="minorBidi"/>
                <w:kern w:val="2"/>
                <w:szCs w:val="24"/>
              </w:rPr>
              <w:t>11</w:t>
            </w:r>
            <w:r w:rsidRPr="007D3C7B">
              <w:rPr>
                <w:rFonts w:ascii="標楷體" w:eastAsia="標楷體" w:hAnsi="標楷體" w:cstheme="minorBidi" w:hint="eastAsia"/>
                <w:kern w:val="2"/>
                <w:szCs w:val="24"/>
              </w:rPr>
              <w:t>2</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9</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22)決定：同意展延審查期限。</w:t>
            </w:r>
          </w:p>
          <w:p w14:paraId="596254E9"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依職權行使法規定於113.5.9函議事處(計30案)報請院會存查。</w:t>
            </w:r>
          </w:p>
          <w:p w14:paraId="2C6045F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5BC9571A" w14:textId="77777777" w:rsidTr="00127A9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1E1AF1F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26</w:t>
            </w:r>
          </w:p>
        </w:tc>
        <w:tc>
          <w:tcPr>
            <w:tcW w:w="3795" w:type="dxa"/>
            <w:tcBorders>
              <w:top w:val="single" w:sz="4" w:space="0" w:color="000000"/>
            </w:tcBorders>
            <w:shd w:val="clear" w:color="auto" w:fill="auto"/>
            <w:tcMar>
              <w:top w:w="0" w:type="dxa"/>
              <w:left w:w="28" w:type="dxa"/>
              <w:bottom w:w="0" w:type="dxa"/>
              <w:right w:w="28" w:type="dxa"/>
            </w:tcMar>
          </w:tcPr>
          <w:p w14:paraId="0AC0DF2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金融監督管理委員會函為修正「保險業內部控制及稽核制度實施辦法」第六條之一、第二十五條及第四十一條條文案。</w:t>
            </w:r>
          </w:p>
        </w:tc>
        <w:tc>
          <w:tcPr>
            <w:tcW w:w="2551" w:type="dxa"/>
            <w:tcBorders>
              <w:top w:val="single" w:sz="4" w:space="0" w:color="000000"/>
            </w:tcBorders>
            <w:shd w:val="clear" w:color="auto" w:fill="auto"/>
            <w:tcMar>
              <w:top w:w="0" w:type="dxa"/>
              <w:left w:w="28" w:type="dxa"/>
              <w:bottom w:w="0" w:type="dxa"/>
              <w:right w:w="28" w:type="dxa"/>
            </w:tcMar>
          </w:tcPr>
          <w:p w14:paraId="243CC56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4A6D3CFB"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0309747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61F6C3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27</w:t>
            </w:r>
          </w:p>
        </w:tc>
        <w:tc>
          <w:tcPr>
            <w:tcW w:w="3795" w:type="dxa"/>
            <w:shd w:val="clear" w:color="auto" w:fill="auto"/>
            <w:tcMar>
              <w:top w:w="0" w:type="dxa"/>
              <w:left w:w="28" w:type="dxa"/>
              <w:bottom w:w="0" w:type="dxa"/>
              <w:right w:w="28" w:type="dxa"/>
            </w:tcMar>
          </w:tcPr>
          <w:p w14:paraId="0E86754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金融監督管理委員會函為修正「信託業營運範圍受益權轉讓限制風險揭露及行銷訂約管理辦法」第二十五條條文案。</w:t>
            </w:r>
          </w:p>
        </w:tc>
        <w:tc>
          <w:tcPr>
            <w:tcW w:w="2551" w:type="dxa"/>
            <w:shd w:val="clear" w:color="auto" w:fill="auto"/>
            <w:tcMar>
              <w:top w:w="0" w:type="dxa"/>
              <w:left w:w="28" w:type="dxa"/>
              <w:bottom w:w="0" w:type="dxa"/>
              <w:right w:w="28" w:type="dxa"/>
            </w:tcMar>
          </w:tcPr>
          <w:p w14:paraId="574E310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DBCE77C"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7D2531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CC69D6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28</w:t>
            </w:r>
          </w:p>
        </w:tc>
        <w:tc>
          <w:tcPr>
            <w:tcW w:w="3795" w:type="dxa"/>
            <w:shd w:val="clear" w:color="auto" w:fill="auto"/>
            <w:tcMar>
              <w:top w:w="0" w:type="dxa"/>
              <w:left w:w="28" w:type="dxa"/>
              <w:bottom w:w="0" w:type="dxa"/>
              <w:right w:w="28" w:type="dxa"/>
            </w:tcMar>
          </w:tcPr>
          <w:p w14:paraId="0A904E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金融監督管理委員會函為修正「金融控股公司及銀行業內部控制及稽核制度實施辦法」部分條文案。</w:t>
            </w:r>
          </w:p>
        </w:tc>
        <w:tc>
          <w:tcPr>
            <w:tcW w:w="2551" w:type="dxa"/>
            <w:shd w:val="clear" w:color="auto" w:fill="auto"/>
            <w:tcMar>
              <w:top w:w="0" w:type="dxa"/>
              <w:left w:w="28" w:type="dxa"/>
              <w:bottom w:w="0" w:type="dxa"/>
              <w:right w:w="28" w:type="dxa"/>
            </w:tcMar>
          </w:tcPr>
          <w:p w14:paraId="5D0E77C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F16C6B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A9857A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ACB6A4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29</w:t>
            </w:r>
          </w:p>
        </w:tc>
        <w:tc>
          <w:tcPr>
            <w:tcW w:w="3795" w:type="dxa"/>
            <w:shd w:val="clear" w:color="auto" w:fill="auto"/>
            <w:tcMar>
              <w:top w:w="0" w:type="dxa"/>
              <w:left w:w="28" w:type="dxa"/>
              <w:bottom w:w="0" w:type="dxa"/>
              <w:right w:w="28" w:type="dxa"/>
            </w:tcMar>
          </w:tcPr>
          <w:p w14:paraId="48BA2C6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金融監督管理委員會函為修正「證券暨期貨市場各服務事業建立內部控制制度處理準則」第三十六條之二條文案。</w:t>
            </w:r>
          </w:p>
        </w:tc>
        <w:tc>
          <w:tcPr>
            <w:tcW w:w="2551" w:type="dxa"/>
            <w:shd w:val="clear" w:color="auto" w:fill="auto"/>
            <w:tcMar>
              <w:top w:w="0" w:type="dxa"/>
              <w:left w:w="28" w:type="dxa"/>
              <w:bottom w:w="0" w:type="dxa"/>
              <w:right w:w="28" w:type="dxa"/>
            </w:tcMar>
          </w:tcPr>
          <w:p w14:paraId="2945F46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7BBE323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D43108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1681B4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30</w:t>
            </w:r>
          </w:p>
        </w:tc>
        <w:tc>
          <w:tcPr>
            <w:tcW w:w="3795" w:type="dxa"/>
            <w:shd w:val="clear" w:color="auto" w:fill="auto"/>
            <w:tcMar>
              <w:top w:w="0" w:type="dxa"/>
              <w:left w:w="28" w:type="dxa"/>
              <w:bottom w:w="0" w:type="dxa"/>
              <w:right w:w="28" w:type="dxa"/>
            </w:tcMar>
          </w:tcPr>
          <w:p w14:paraId="21EA682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金融監督管理委員會函為修正「金融消費者保護法第二十九條第二項之一定額度」案。</w:t>
            </w:r>
          </w:p>
        </w:tc>
        <w:tc>
          <w:tcPr>
            <w:tcW w:w="2551" w:type="dxa"/>
            <w:shd w:val="clear" w:color="auto" w:fill="auto"/>
            <w:tcMar>
              <w:top w:w="0" w:type="dxa"/>
              <w:left w:w="28" w:type="dxa"/>
              <w:bottom w:w="0" w:type="dxa"/>
              <w:right w:w="28" w:type="dxa"/>
            </w:tcMar>
          </w:tcPr>
          <w:p w14:paraId="38AB5ED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162257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393B8BA"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0DDF8E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31</w:t>
            </w:r>
          </w:p>
        </w:tc>
        <w:tc>
          <w:tcPr>
            <w:tcW w:w="3795" w:type="dxa"/>
            <w:shd w:val="clear" w:color="auto" w:fill="auto"/>
            <w:tcMar>
              <w:top w:w="0" w:type="dxa"/>
              <w:left w:w="28" w:type="dxa"/>
              <w:bottom w:w="0" w:type="dxa"/>
              <w:right w:w="28" w:type="dxa"/>
            </w:tcMar>
          </w:tcPr>
          <w:p w14:paraId="7EA2013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金融監督管理委員會函為修正「保險業資本適足性管理辦法」案。</w:t>
            </w:r>
          </w:p>
        </w:tc>
        <w:tc>
          <w:tcPr>
            <w:tcW w:w="2551" w:type="dxa"/>
            <w:shd w:val="clear" w:color="auto" w:fill="auto"/>
            <w:tcMar>
              <w:top w:w="0" w:type="dxa"/>
              <w:left w:w="28" w:type="dxa"/>
              <w:bottom w:w="0" w:type="dxa"/>
              <w:right w:w="28" w:type="dxa"/>
            </w:tcMar>
          </w:tcPr>
          <w:p w14:paraId="28168D2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430EA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1D18A1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35229A4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32</w:t>
            </w:r>
          </w:p>
        </w:tc>
        <w:tc>
          <w:tcPr>
            <w:tcW w:w="3795" w:type="dxa"/>
            <w:shd w:val="clear" w:color="auto" w:fill="auto"/>
            <w:tcMar>
              <w:top w:w="0" w:type="dxa"/>
              <w:left w:w="28" w:type="dxa"/>
              <w:bottom w:w="0" w:type="dxa"/>
              <w:right w:w="28" w:type="dxa"/>
            </w:tcMar>
          </w:tcPr>
          <w:p w14:paraId="0B846B8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金融監督管理委員會函送「保險業辦理不動產投資管理辦法」案。</w:t>
            </w:r>
          </w:p>
        </w:tc>
        <w:tc>
          <w:tcPr>
            <w:tcW w:w="2551" w:type="dxa"/>
            <w:shd w:val="clear" w:color="auto" w:fill="auto"/>
            <w:tcMar>
              <w:top w:w="0" w:type="dxa"/>
              <w:left w:w="28" w:type="dxa"/>
              <w:bottom w:w="0" w:type="dxa"/>
              <w:right w:w="28" w:type="dxa"/>
            </w:tcMar>
          </w:tcPr>
          <w:p w14:paraId="721F0C6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第10屆第5會期第8次院會</w:t>
            </w:r>
            <w:r w:rsidRPr="00756DBF">
              <w:rPr>
                <w:rFonts w:ascii="標楷體" w:eastAsia="標楷體" w:hAnsi="標楷體" w:hint="eastAsia"/>
                <w:spacing w:val="-20"/>
                <w:kern w:val="2"/>
                <w:szCs w:val="24"/>
              </w:rPr>
              <w:t>（111.4.15）</w:t>
            </w:r>
            <w:r w:rsidRPr="007D3C7B">
              <w:rPr>
                <w:rFonts w:ascii="標楷體" w:eastAsia="標楷體" w:hAnsi="標楷體" w:hint="eastAsia"/>
                <w:kern w:val="2"/>
                <w:szCs w:val="24"/>
              </w:rPr>
              <w:t>決定：「交財政委員會審查」</w:t>
            </w:r>
          </w:p>
        </w:tc>
        <w:tc>
          <w:tcPr>
            <w:tcW w:w="2410" w:type="dxa"/>
            <w:vMerge/>
            <w:shd w:val="clear" w:color="auto" w:fill="auto"/>
            <w:tcMar>
              <w:top w:w="0" w:type="dxa"/>
              <w:left w:w="28" w:type="dxa"/>
              <w:bottom w:w="0" w:type="dxa"/>
              <w:right w:w="28" w:type="dxa"/>
            </w:tcMar>
            <w:vAlign w:val="center"/>
          </w:tcPr>
          <w:p w14:paraId="2C2C129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DB572D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EAC45E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33</w:t>
            </w:r>
          </w:p>
        </w:tc>
        <w:tc>
          <w:tcPr>
            <w:tcW w:w="3795" w:type="dxa"/>
            <w:shd w:val="clear" w:color="auto" w:fill="auto"/>
            <w:tcMar>
              <w:top w:w="0" w:type="dxa"/>
              <w:left w:w="28" w:type="dxa"/>
              <w:bottom w:w="0" w:type="dxa"/>
              <w:right w:w="28" w:type="dxa"/>
            </w:tcMar>
          </w:tcPr>
          <w:p w14:paraId="4202F18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金融監督管理委員會函為修正「證券投資信託事業證券投資顧問事業經營全權委託投資業務管理辦法」第十一條、第十九條及第三十六條條文案。</w:t>
            </w:r>
          </w:p>
        </w:tc>
        <w:tc>
          <w:tcPr>
            <w:tcW w:w="2551" w:type="dxa"/>
            <w:shd w:val="clear" w:color="auto" w:fill="auto"/>
            <w:tcMar>
              <w:top w:w="0" w:type="dxa"/>
              <w:left w:w="28" w:type="dxa"/>
              <w:bottom w:w="0" w:type="dxa"/>
              <w:right w:w="28" w:type="dxa"/>
            </w:tcMar>
          </w:tcPr>
          <w:p w14:paraId="05F7D75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.4.22）</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00D6A5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D13B01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50420E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34</w:t>
            </w:r>
          </w:p>
        </w:tc>
        <w:tc>
          <w:tcPr>
            <w:tcW w:w="3795" w:type="dxa"/>
            <w:shd w:val="clear" w:color="auto" w:fill="auto"/>
            <w:tcMar>
              <w:top w:w="0" w:type="dxa"/>
              <w:left w:w="28" w:type="dxa"/>
              <w:bottom w:w="0" w:type="dxa"/>
              <w:right w:w="28" w:type="dxa"/>
            </w:tcMar>
          </w:tcPr>
          <w:p w14:paraId="6A7067E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金融監督管理委員會函為修正「金融機構防制洗錢辦法」部分條文及「銀行業及其他經金融監督管理委員會指定之金融機構防制洗錢及打擊資恐內部控制與稽核制度實施辦法」部分條文案。</w:t>
            </w:r>
          </w:p>
        </w:tc>
        <w:tc>
          <w:tcPr>
            <w:tcW w:w="2551" w:type="dxa"/>
            <w:shd w:val="clear" w:color="auto" w:fill="auto"/>
            <w:tcMar>
              <w:top w:w="0" w:type="dxa"/>
              <w:left w:w="28" w:type="dxa"/>
              <w:bottom w:w="0" w:type="dxa"/>
              <w:right w:w="28" w:type="dxa"/>
            </w:tcMar>
          </w:tcPr>
          <w:p w14:paraId="754E3AF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w:t>
            </w:r>
            <w:r w:rsidRPr="00756DBF">
              <w:rPr>
                <w:rFonts w:ascii="標楷體" w:eastAsia="標楷體" w:hAnsi="標楷體"/>
                <w:kern w:val="2"/>
                <w:szCs w:val="24"/>
              </w:rPr>
              <w:t>（11</w:t>
            </w:r>
            <w:r w:rsidRPr="00756DBF">
              <w:rPr>
                <w:rFonts w:ascii="標楷體" w:eastAsia="標楷體" w:hAnsi="標楷體" w:hint="eastAsia"/>
                <w:kern w:val="2"/>
                <w:szCs w:val="24"/>
              </w:rPr>
              <w:t>1</w:t>
            </w:r>
            <w:r w:rsidRPr="00756DBF">
              <w:rPr>
                <w:rFonts w:ascii="標楷體" w:eastAsia="標楷體" w:hAnsi="標楷體"/>
                <w:kern w:val="2"/>
                <w:szCs w:val="24"/>
              </w:rPr>
              <w:t>.4.2</w:t>
            </w:r>
            <w:r w:rsidRPr="00756DBF">
              <w:rPr>
                <w:rFonts w:ascii="標楷體" w:eastAsia="標楷體" w:hAnsi="標楷體" w:hint="eastAsia"/>
                <w:kern w:val="2"/>
                <w:szCs w:val="24"/>
              </w:rPr>
              <w:t>9</w:t>
            </w:r>
            <w:r w:rsidRPr="00756DBF">
              <w:rPr>
                <w:rFonts w:ascii="標楷體" w:eastAsia="標楷體" w:hAnsi="標楷體"/>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539FFB5"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0EAF986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756A34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35</w:t>
            </w:r>
          </w:p>
        </w:tc>
        <w:tc>
          <w:tcPr>
            <w:tcW w:w="3795" w:type="dxa"/>
            <w:shd w:val="clear" w:color="auto" w:fill="auto"/>
            <w:tcMar>
              <w:top w:w="0" w:type="dxa"/>
              <w:left w:w="28" w:type="dxa"/>
              <w:bottom w:w="0" w:type="dxa"/>
              <w:right w:w="28" w:type="dxa"/>
            </w:tcMar>
          </w:tcPr>
          <w:p w14:paraId="01C243C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金融監督管理委員會函為修正「金融監督管理委員會指定非公務機關個人資料檔案安全維護辦法」第二條及第六條條文案。</w:t>
            </w:r>
          </w:p>
        </w:tc>
        <w:tc>
          <w:tcPr>
            <w:tcW w:w="2551" w:type="dxa"/>
            <w:shd w:val="clear" w:color="auto" w:fill="auto"/>
            <w:tcMar>
              <w:top w:w="0" w:type="dxa"/>
              <w:left w:w="28" w:type="dxa"/>
              <w:bottom w:w="0" w:type="dxa"/>
              <w:right w:w="28" w:type="dxa"/>
            </w:tcMar>
          </w:tcPr>
          <w:p w14:paraId="14AF7F4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BB30ABC"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E133B45"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176738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36</w:t>
            </w:r>
          </w:p>
        </w:tc>
        <w:tc>
          <w:tcPr>
            <w:tcW w:w="3795" w:type="dxa"/>
            <w:shd w:val="clear" w:color="auto" w:fill="auto"/>
            <w:tcMar>
              <w:top w:w="0" w:type="dxa"/>
              <w:left w:w="28" w:type="dxa"/>
              <w:bottom w:w="0" w:type="dxa"/>
              <w:right w:w="28" w:type="dxa"/>
            </w:tcMar>
          </w:tcPr>
          <w:p w14:paraId="383B8A5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金融監督管理委員會函為修正「保險業資金辦理專案運用公共及社會福利事業投資管理辦法」案。</w:t>
            </w:r>
          </w:p>
        </w:tc>
        <w:tc>
          <w:tcPr>
            <w:tcW w:w="2551" w:type="dxa"/>
            <w:shd w:val="clear" w:color="auto" w:fill="auto"/>
            <w:tcMar>
              <w:top w:w="0" w:type="dxa"/>
              <w:left w:w="28" w:type="dxa"/>
              <w:bottom w:w="0" w:type="dxa"/>
              <w:right w:w="28" w:type="dxa"/>
            </w:tcMar>
          </w:tcPr>
          <w:p w14:paraId="5F3611B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852083F"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63CAC6D4"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2D58C8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37</w:t>
            </w:r>
          </w:p>
        </w:tc>
        <w:tc>
          <w:tcPr>
            <w:tcW w:w="3795" w:type="dxa"/>
            <w:shd w:val="clear" w:color="auto" w:fill="auto"/>
            <w:tcMar>
              <w:top w:w="0" w:type="dxa"/>
              <w:left w:w="28" w:type="dxa"/>
              <w:bottom w:w="0" w:type="dxa"/>
              <w:right w:w="28" w:type="dxa"/>
            </w:tcMar>
          </w:tcPr>
          <w:p w14:paraId="557BDA7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金融監督管理委員會函為修正「證券投資信託基金管理辦法」部分條文案。</w:t>
            </w:r>
          </w:p>
        </w:tc>
        <w:tc>
          <w:tcPr>
            <w:tcW w:w="2551" w:type="dxa"/>
            <w:shd w:val="clear" w:color="auto" w:fill="auto"/>
            <w:tcMar>
              <w:top w:w="0" w:type="dxa"/>
              <w:left w:w="28" w:type="dxa"/>
              <w:bottom w:w="0" w:type="dxa"/>
              <w:right w:w="28" w:type="dxa"/>
            </w:tcMar>
          </w:tcPr>
          <w:p w14:paraId="0B78405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F498D9F"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1D20232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53AAA73"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38</w:t>
            </w:r>
          </w:p>
        </w:tc>
        <w:tc>
          <w:tcPr>
            <w:tcW w:w="3795" w:type="dxa"/>
            <w:shd w:val="clear" w:color="auto" w:fill="auto"/>
            <w:tcMar>
              <w:top w:w="0" w:type="dxa"/>
              <w:left w:w="28" w:type="dxa"/>
              <w:bottom w:w="0" w:type="dxa"/>
              <w:right w:w="28" w:type="dxa"/>
            </w:tcMar>
          </w:tcPr>
          <w:p w14:paraId="66A9EC2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金融監督管理委員會函為修正「公開發行公司建立內部控制制度處理準則」第九條之一及第四十七條條文案。</w:t>
            </w:r>
          </w:p>
        </w:tc>
        <w:tc>
          <w:tcPr>
            <w:tcW w:w="2551" w:type="dxa"/>
            <w:shd w:val="clear" w:color="auto" w:fill="auto"/>
            <w:tcMar>
              <w:top w:w="0" w:type="dxa"/>
              <w:left w:w="28" w:type="dxa"/>
              <w:bottom w:w="0" w:type="dxa"/>
              <w:right w:w="28" w:type="dxa"/>
            </w:tcMar>
          </w:tcPr>
          <w:p w14:paraId="1FD536B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10次院</w:t>
            </w:r>
            <w:r w:rsidRPr="007D3C7B">
              <w:rPr>
                <w:rFonts w:ascii="標楷體" w:eastAsia="標楷體" w:hAnsi="標楷體"/>
                <w:kern w:val="2"/>
                <w:szCs w:val="24"/>
              </w:rPr>
              <w:t>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1A0B3D7"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17ABA36"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4F0BBF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39</w:t>
            </w:r>
          </w:p>
        </w:tc>
        <w:tc>
          <w:tcPr>
            <w:tcW w:w="3795" w:type="dxa"/>
            <w:shd w:val="clear" w:color="auto" w:fill="auto"/>
            <w:tcMar>
              <w:top w:w="0" w:type="dxa"/>
              <w:left w:w="28" w:type="dxa"/>
              <w:bottom w:w="0" w:type="dxa"/>
              <w:right w:w="28" w:type="dxa"/>
            </w:tcMar>
          </w:tcPr>
          <w:p w14:paraId="52690E0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金融監督管理委員會函為修正「電子支付機構業務定型化契約應記載及不得記載事項」及「電子支付機構業務定型化契約範本」案。</w:t>
            </w:r>
          </w:p>
        </w:tc>
        <w:tc>
          <w:tcPr>
            <w:tcW w:w="2551" w:type="dxa"/>
            <w:shd w:val="clear" w:color="auto" w:fill="auto"/>
            <w:tcMar>
              <w:top w:w="0" w:type="dxa"/>
              <w:left w:w="28" w:type="dxa"/>
              <w:bottom w:w="0" w:type="dxa"/>
              <w:right w:w="28" w:type="dxa"/>
            </w:tcMar>
          </w:tcPr>
          <w:p w14:paraId="234B63F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E47545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28231D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C467D1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40</w:t>
            </w:r>
          </w:p>
        </w:tc>
        <w:tc>
          <w:tcPr>
            <w:tcW w:w="3795" w:type="dxa"/>
            <w:shd w:val="clear" w:color="auto" w:fill="auto"/>
            <w:tcMar>
              <w:top w:w="0" w:type="dxa"/>
              <w:left w:w="28" w:type="dxa"/>
              <w:bottom w:w="0" w:type="dxa"/>
              <w:right w:w="28" w:type="dxa"/>
            </w:tcMar>
          </w:tcPr>
          <w:p w14:paraId="47399C2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金融監督管理委員會函為修正「公司募集發行有價證券公開說明書應行記載事項準則」部分條文及第二十七條附表五十五、附表五十六案。</w:t>
            </w:r>
          </w:p>
        </w:tc>
        <w:tc>
          <w:tcPr>
            <w:tcW w:w="2551" w:type="dxa"/>
            <w:shd w:val="clear" w:color="auto" w:fill="auto"/>
            <w:tcMar>
              <w:top w:w="0" w:type="dxa"/>
              <w:left w:w="28" w:type="dxa"/>
              <w:bottom w:w="0" w:type="dxa"/>
              <w:right w:w="28" w:type="dxa"/>
            </w:tcMar>
          </w:tcPr>
          <w:p w14:paraId="0828FC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75993A7"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D661865"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7BF5D4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41</w:t>
            </w:r>
          </w:p>
        </w:tc>
        <w:tc>
          <w:tcPr>
            <w:tcW w:w="3795" w:type="dxa"/>
            <w:shd w:val="clear" w:color="auto" w:fill="auto"/>
            <w:tcMar>
              <w:top w:w="0" w:type="dxa"/>
              <w:left w:w="28" w:type="dxa"/>
              <w:bottom w:w="0" w:type="dxa"/>
              <w:right w:w="28" w:type="dxa"/>
            </w:tcMar>
          </w:tcPr>
          <w:p w14:paraId="136A218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金融監督管理委員會函為修正「發行人募集與發行有價證券處理準則」部分條文案。</w:t>
            </w:r>
          </w:p>
        </w:tc>
        <w:tc>
          <w:tcPr>
            <w:tcW w:w="2551" w:type="dxa"/>
            <w:shd w:val="clear" w:color="auto" w:fill="auto"/>
            <w:tcMar>
              <w:top w:w="0" w:type="dxa"/>
              <w:left w:w="28" w:type="dxa"/>
              <w:bottom w:w="0" w:type="dxa"/>
              <w:right w:w="28" w:type="dxa"/>
            </w:tcMar>
          </w:tcPr>
          <w:p w14:paraId="6995A68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D22DC31"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602B8A61"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0C2B74E"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42</w:t>
            </w:r>
          </w:p>
        </w:tc>
        <w:tc>
          <w:tcPr>
            <w:tcW w:w="3795" w:type="dxa"/>
            <w:shd w:val="clear" w:color="auto" w:fill="auto"/>
            <w:tcMar>
              <w:top w:w="0" w:type="dxa"/>
              <w:left w:w="28" w:type="dxa"/>
              <w:bottom w:w="0" w:type="dxa"/>
              <w:right w:w="28" w:type="dxa"/>
            </w:tcMar>
          </w:tcPr>
          <w:p w14:paraId="08FEF24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金融監督管理委員會函為修正「公開發行公司取得或處分資產處理準則」部分條文案。</w:t>
            </w:r>
          </w:p>
        </w:tc>
        <w:tc>
          <w:tcPr>
            <w:tcW w:w="2551" w:type="dxa"/>
            <w:shd w:val="clear" w:color="auto" w:fill="auto"/>
            <w:tcMar>
              <w:top w:w="0" w:type="dxa"/>
              <w:left w:w="28" w:type="dxa"/>
              <w:bottom w:w="0" w:type="dxa"/>
              <w:right w:w="28" w:type="dxa"/>
            </w:tcMar>
          </w:tcPr>
          <w:p w14:paraId="37A2019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D2499C2"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08B704D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168A27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43</w:t>
            </w:r>
          </w:p>
        </w:tc>
        <w:tc>
          <w:tcPr>
            <w:tcW w:w="3795" w:type="dxa"/>
            <w:shd w:val="clear" w:color="auto" w:fill="auto"/>
            <w:tcMar>
              <w:top w:w="0" w:type="dxa"/>
              <w:left w:w="28" w:type="dxa"/>
              <w:bottom w:w="0" w:type="dxa"/>
              <w:right w:w="28" w:type="dxa"/>
            </w:tcMar>
          </w:tcPr>
          <w:p w14:paraId="262CEF3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金融監督管理委員會函送公司法第一百七十七條之一第一項授權訂定之公開發行股票公司應採電子投票之適用範圍相關規範發布令案。</w:t>
            </w:r>
          </w:p>
        </w:tc>
        <w:tc>
          <w:tcPr>
            <w:tcW w:w="2551" w:type="dxa"/>
            <w:shd w:val="clear" w:color="auto" w:fill="auto"/>
            <w:tcMar>
              <w:top w:w="0" w:type="dxa"/>
              <w:left w:w="28" w:type="dxa"/>
              <w:bottom w:w="0" w:type="dxa"/>
              <w:right w:w="28" w:type="dxa"/>
            </w:tcMar>
          </w:tcPr>
          <w:p w14:paraId="24E2F2B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1864FFA"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42F32BD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040CA0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44</w:t>
            </w:r>
          </w:p>
        </w:tc>
        <w:tc>
          <w:tcPr>
            <w:tcW w:w="3795" w:type="dxa"/>
            <w:shd w:val="clear" w:color="auto" w:fill="auto"/>
            <w:tcMar>
              <w:top w:w="0" w:type="dxa"/>
              <w:left w:w="28" w:type="dxa"/>
              <w:bottom w:w="0" w:type="dxa"/>
              <w:right w:w="28" w:type="dxa"/>
            </w:tcMar>
          </w:tcPr>
          <w:p w14:paraId="00949AE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金融監督管理委員會函為修正「保險業辦理國外投資管理辦法」第八條及第十七條條文案。</w:t>
            </w:r>
          </w:p>
        </w:tc>
        <w:tc>
          <w:tcPr>
            <w:tcW w:w="2551" w:type="dxa"/>
            <w:shd w:val="clear" w:color="auto" w:fill="auto"/>
            <w:tcMar>
              <w:top w:w="0" w:type="dxa"/>
              <w:left w:w="28" w:type="dxa"/>
              <w:bottom w:w="0" w:type="dxa"/>
              <w:right w:w="28" w:type="dxa"/>
            </w:tcMar>
          </w:tcPr>
          <w:p w14:paraId="600631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898A4B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78D699F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5E49AA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45</w:t>
            </w:r>
          </w:p>
        </w:tc>
        <w:tc>
          <w:tcPr>
            <w:tcW w:w="3795" w:type="dxa"/>
            <w:shd w:val="clear" w:color="auto" w:fill="auto"/>
            <w:tcMar>
              <w:top w:w="0" w:type="dxa"/>
              <w:left w:w="28" w:type="dxa"/>
              <w:bottom w:w="0" w:type="dxa"/>
              <w:right w:w="28" w:type="dxa"/>
            </w:tcMar>
          </w:tcPr>
          <w:p w14:paraId="2E0E25E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金融監督管理委員會函為修正「期貨信託事業管理規則」部分條文案。</w:t>
            </w:r>
          </w:p>
        </w:tc>
        <w:tc>
          <w:tcPr>
            <w:tcW w:w="2551" w:type="dxa"/>
            <w:shd w:val="clear" w:color="auto" w:fill="auto"/>
            <w:tcMar>
              <w:top w:w="0" w:type="dxa"/>
              <w:left w:w="28" w:type="dxa"/>
              <w:bottom w:w="0" w:type="dxa"/>
              <w:right w:w="28" w:type="dxa"/>
            </w:tcMar>
          </w:tcPr>
          <w:p w14:paraId="6FD0E6F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C392F41"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ED41375"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BDD9243"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46</w:t>
            </w:r>
          </w:p>
        </w:tc>
        <w:tc>
          <w:tcPr>
            <w:tcW w:w="3795" w:type="dxa"/>
            <w:shd w:val="clear" w:color="auto" w:fill="auto"/>
            <w:tcMar>
              <w:top w:w="0" w:type="dxa"/>
              <w:left w:w="28" w:type="dxa"/>
              <w:bottom w:w="0" w:type="dxa"/>
              <w:right w:w="28" w:type="dxa"/>
            </w:tcMar>
          </w:tcPr>
          <w:p w14:paraId="5E4106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金融監督管理委員會函為修正金融消費者保護法第二十九條第二項之一定額度案。</w:t>
            </w:r>
          </w:p>
        </w:tc>
        <w:tc>
          <w:tcPr>
            <w:tcW w:w="2551" w:type="dxa"/>
            <w:shd w:val="clear" w:color="auto" w:fill="auto"/>
            <w:tcMar>
              <w:top w:w="0" w:type="dxa"/>
              <w:left w:w="28" w:type="dxa"/>
              <w:bottom w:w="0" w:type="dxa"/>
              <w:right w:w="28" w:type="dxa"/>
            </w:tcMar>
          </w:tcPr>
          <w:p w14:paraId="7F9602F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13</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20</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8FDE201"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1A5AE191"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8FB5A3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47</w:t>
            </w:r>
          </w:p>
        </w:tc>
        <w:tc>
          <w:tcPr>
            <w:tcW w:w="3795" w:type="dxa"/>
            <w:shd w:val="clear" w:color="auto" w:fill="auto"/>
            <w:tcMar>
              <w:top w:w="0" w:type="dxa"/>
              <w:left w:w="28" w:type="dxa"/>
              <w:bottom w:w="0" w:type="dxa"/>
              <w:right w:w="28" w:type="dxa"/>
            </w:tcMar>
          </w:tcPr>
          <w:p w14:paraId="4DC0498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金融監督管理委員會函送「境內法人於國際金融業務分行開立授信目的帳戶規定」案。</w:t>
            </w:r>
          </w:p>
        </w:tc>
        <w:tc>
          <w:tcPr>
            <w:tcW w:w="2551" w:type="dxa"/>
            <w:shd w:val="clear" w:color="auto" w:fill="auto"/>
            <w:tcMar>
              <w:top w:w="0" w:type="dxa"/>
              <w:left w:w="28" w:type="dxa"/>
              <w:bottom w:w="0" w:type="dxa"/>
              <w:right w:w="28" w:type="dxa"/>
            </w:tcMar>
          </w:tcPr>
          <w:p w14:paraId="64D22C5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DFCE7F0"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9541B9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B8C496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48</w:t>
            </w:r>
          </w:p>
        </w:tc>
        <w:tc>
          <w:tcPr>
            <w:tcW w:w="3795" w:type="dxa"/>
            <w:shd w:val="clear" w:color="auto" w:fill="auto"/>
            <w:tcMar>
              <w:top w:w="0" w:type="dxa"/>
              <w:left w:w="28" w:type="dxa"/>
              <w:bottom w:w="0" w:type="dxa"/>
              <w:right w:w="28" w:type="dxa"/>
            </w:tcMar>
          </w:tcPr>
          <w:p w14:paraId="3FE9949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金融監督管理委員會函為修正「保險商品銷售前程序作業準則」部分條文案。</w:t>
            </w:r>
          </w:p>
        </w:tc>
        <w:tc>
          <w:tcPr>
            <w:tcW w:w="2551" w:type="dxa"/>
            <w:shd w:val="clear" w:color="auto" w:fill="auto"/>
            <w:tcMar>
              <w:top w:w="0" w:type="dxa"/>
              <w:left w:w="28" w:type="dxa"/>
              <w:bottom w:w="0" w:type="dxa"/>
              <w:right w:w="28" w:type="dxa"/>
            </w:tcMar>
          </w:tcPr>
          <w:p w14:paraId="7EF6555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B341D47"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8FA3EDC"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AB4225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49</w:t>
            </w:r>
          </w:p>
        </w:tc>
        <w:tc>
          <w:tcPr>
            <w:tcW w:w="3795" w:type="dxa"/>
            <w:shd w:val="clear" w:color="auto" w:fill="auto"/>
            <w:tcMar>
              <w:top w:w="0" w:type="dxa"/>
              <w:left w:w="28" w:type="dxa"/>
              <w:bottom w:w="0" w:type="dxa"/>
              <w:right w:w="28" w:type="dxa"/>
            </w:tcMar>
          </w:tcPr>
          <w:p w14:paraId="0B952D7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金融監督管理委員會函為修正「保險業招攬及核保理賠辦法」第六條、第七條及第十八條條文案。</w:t>
            </w:r>
          </w:p>
        </w:tc>
        <w:tc>
          <w:tcPr>
            <w:tcW w:w="2551" w:type="dxa"/>
            <w:shd w:val="clear" w:color="auto" w:fill="auto"/>
            <w:tcMar>
              <w:top w:w="0" w:type="dxa"/>
              <w:left w:w="28" w:type="dxa"/>
              <w:bottom w:w="0" w:type="dxa"/>
              <w:right w:w="28" w:type="dxa"/>
            </w:tcMar>
          </w:tcPr>
          <w:p w14:paraId="74FDA58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1C47646"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92565E8"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34A593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50</w:t>
            </w:r>
          </w:p>
        </w:tc>
        <w:tc>
          <w:tcPr>
            <w:tcW w:w="3795" w:type="dxa"/>
            <w:shd w:val="clear" w:color="auto" w:fill="auto"/>
            <w:tcMar>
              <w:top w:w="0" w:type="dxa"/>
              <w:left w:w="28" w:type="dxa"/>
              <w:bottom w:w="0" w:type="dxa"/>
              <w:right w:w="28" w:type="dxa"/>
            </w:tcMar>
          </w:tcPr>
          <w:p w14:paraId="764C430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金融監督管理委員會函為修正「人身保險及財產保險安定基金計提標準」第二條附件及第三條附件案。</w:t>
            </w:r>
          </w:p>
        </w:tc>
        <w:tc>
          <w:tcPr>
            <w:tcW w:w="2551" w:type="dxa"/>
            <w:shd w:val="clear" w:color="auto" w:fill="auto"/>
            <w:tcMar>
              <w:top w:w="0" w:type="dxa"/>
              <w:left w:w="28" w:type="dxa"/>
              <w:bottom w:w="0" w:type="dxa"/>
              <w:right w:w="28" w:type="dxa"/>
            </w:tcMar>
          </w:tcPr>
          <w:p w14:paraId="66B547E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3943E4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CC4742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AC35FC2"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51</w:t>
            </w:r>
          </w:p>
        </w:tc>
        <w:tc>
          <w:tcPr>
            <w:tcW w:w="3795" w:type="dxa"/>
            <w:shd w:val="clear" w:color="auto" w:fill="auto"/>
            <w:tcMar>
              <w:top w:w="0" w:type="dxa"/>
              <w:left w:w="28" w:type="dxa"/>
              <w:bottom w:w="0" w:type="dxa"/>
              <w:right w:w="28" w:type="dxa"/>
            </w:tcMar>
          </w:tcPr>
          <w:p w14:paraId="243D4D4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金融監督管理委員會函為修正「保險代理人公司保險經紀人公司內部控制稽核制度及招攬處理制度實施辦法」第二十三條條文案。</w:t>
            </w:r>
          </w:p>
        </w:tc>
        <w:tc>
          <w:tcPr>
            <w:tcW w:w="2551" w:type="dxa"/>
            <w:shd w:val="clear" w:color="auto" w:fill="auto"/>
            <w:tcMar>
              <w:top w:w="0" w:type="dxa"/>
              <w:left w:w="28" w:type="dxa"/>
              <w:bottom w:w="0" w:type="dxa"/>
              <w:right w:w="28" w:type="dxa"/>
            </w:tcMar>
          </w:tcPr>
          <w:p w14:paraId="5ECB42C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6CEF61C"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5C039626"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7A7D54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52</w:t>
            </w:r>
          </w:p>
        </w:tc>
        <w:tc>
          <w:tcPr>
            <w:tcW w:w="3795" w:type="dxa"/>
            <w:shd w:val="clear" w:color="auto" w:fill="auto"/>
            <w:tcMar>
              <w:top w:w="0" w:type="dxa"/>
              <w:left w:w="28" w:type="dxa"/>
              <w:bottom w:w="0" w:type="dxa"/>
              <w:right w:w="28" w:type="dxa"/>
            </w:tcMar>
          </w:tcPr>
          <w:p w14:paraId="5CAED77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金融監督管理委員會函為修正「金融監督管理委員會處理違反金融法令重大裁罰措施之對外公布說明辦法」第二條條文案。</w:t>
            </w:r>
          </w:p>
        </w:tc>
        <w:tc>
          <w:tcPr>
            <w:tcW w:w="2551" w:type="dxa"/>
            <w:shd w:val="clear" w:color="auto" w:fill="auto"/>
            <w:tcMar>
              <w:top w:w="0" w:type="dxa"/>
              <w:left w:w="28" w:type="dxa"/>
              <w:bottom w:w="0" w:type="dxa"/>
              <w:right w:w="28" w:type="dxa"/>
            </w:tcMar>
          </w:tcPr>
          <w:p w14:paraId="3A8CF10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C07A2F6"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CAF8EF8"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0A4276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53</w:t>
            </w:r>
          </w:p>
        </w:tc>
        <w:tc>
          <w:tcPr>
            <w:tcW w:w="3795" w:type="dxa"/>
            <w:shd w:val="clear" w:color="auto" w:fill="auto"/>
            <w:tcMar>
              <w:top w:w="0" w:type="dxa"/>
              <w:left w:w="28" w:type="dxa"/>
              <w:bottom w:w="0" w:type="dxa"/>
              <w:right w:w="28" w:type="dxa"/>
            </w:tcMar>
          </w:tcPr>
          <w:p w14:paraId="0487FD4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金融監督管理委員會函為修正「金融控股公司子公司間共同行銷管理辦法」第八條條文案。</w:t>
            </w:r>
          </w:p>
        </w:tc>
        <w:tc>
          <w:tcPr>
            <w:tcW w:w="2551" w:type="dxa"/>
            <w:shd w:val="clear" w:color="auto" w:fill="auto"/>
            <w:tcMar>
              <w:top w:w="0" w:type="dxa"/>
              <w:left w:w="28" w:type="dxa"/>
              <w:bottom w:w="0" w:type="dxa"/>
              <w:right w:w="28" w:type="dxa"/>
            </w:tcMar>
          </w:tcPr>
          <w:p w14:paraId="700C270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D41B45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6950C7C7" w14:textId="77777777" w:rsidTr="00127A9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760CB07C"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54</w:t>
            </w:r>
          </w:p>
        </w:tc>
        <w:tc>
          <w:tcPr>
            <w:tcW w:w="3795" w:type="dxa"/>
            <w:tcBorders>
              <w:bottom w:val="single" w:sz="12" w:space="0" w:color="000000"/>
            </w:tcBorders>
            <w:shd w:val="clear" w:color="auto" w:fill="auto"/>
            <w:tcMar>
              <w:top w:w="0" w:type="dxa"/>
              <w:left w:w="28" w:type="dxa"/>
              <w:bottom w:w="0" w:type="dxa"/>
              <w:right w:w="28" w:type="dxa"/>
            </w:tcMar>
          </w:tcPr>
          <w:p w14:paraId="5FDB709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金融監督管理委員會函為修正「金融業募集發行有價證券公開說明書應行記載事項準則」部分條文及第二十八條附表五十八、附表五十九案。</w:t>
            </w:r>
          </w:p>
        </w:tc>
        <w:tc>
          <w:tcPr>
            <w:tcW w:w="2551" w:type="dxa"/>
            <w:tcBorders>
              <w:bottom w:val="single" w:sz="12" w:space="0" w:color="000000"/>
            </w:tcBorders>
            <w:shd w:val="clear" w:color="auto" w:fill="auto"/>
            <w:tcMar>
              <w:top w:w="0" w:type="dxa"/>
              <w:left w:w="28" w:type="dxa"/>
              <w:bottom w:w="0" w:type="dxa"/>
              <w:right w:w="28" w:type="dxa"/>
            </w:tcMar>
          </w:tcPr>
          <w:p w14:paraId="007A5DB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7169222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E153621" w14:textId="77777777" w:rsidTr="00127A9E">
        <w:tblPrEx>
          <w:jc w:val="left"/>
        </w:tblPrEx>
        <w:trPr>
          <w:cantSplit/>
          <w:trHeight w:val="962"/>
        </w:trPr>
        <w:tc>
          <w:tcPr>
            <w:tcW w:w="595" w:type="dxa"/>
            <w:tcBorders>
              <w:top w:val="single" w:sz="12" w:space="0" w:color="000000"/>
              <w:bottom w:val="single" w:sz="4" w:space="0" w:color="000000"/>
            </w:tcBorders>
            <w:shd w:val="clear" w:color="auto" w:fill="auto"/>
            <w:tcMar>
              <w:top w:w="0" w:type="dxa"/>
              <w:left w:w="28" w:type="dxa"/>
              <w:bottom w:w="0" w:type="dxa"/>
              <w:right w:w="28" w:type="dxa"/>
            </w:tcMar>
          </w:tcPr>
          <w:p w14:paraId="5B0D01EC"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55</w:t>
            </w:r>
          </w:p>
        </w:tc>
        <w:tc>
          <w:tcPr>
            <w:tcW w:w="3795" w:type="dxa"/>
            <w:tcBorders>
              <w:top w:val="single" w:sz="12" w:space="0" w:color="000000"/>
              <w:bottom w:val="single" w:sz="4" w:space="0" w:color="000000"/>
            </w:tcBorders>
            <w:shd w:val="clear" w:color="auto" w:fill="auto"/>
            <w:tcMar>
              <w:top w:w="0" w:type="dxa"/>
              <w:left w:w="28" w:type="dxa"/>
              <w:bottom w:w="0" w:type="dxa"/>
              <w:right w:w="28" w:type="dxa"/>
            </w:tcMar>
          </w:tcPr>
          <w:p w14:paraId="1D0F926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中央銀行函為修正「中央銀行對金融機構辦理不動產抵押貸款業務規定」部分規定案。</w:t>
            </w:r>
          </w:p>
        </w:tc>
        <w:tc>
          <w:tcPr>
            <w:tcW w:w="2551" w:type="dxa"/>
            <w:tcBorders>
              <w:top w:val="single" w:sz="12" w:space="0" w:color="000000"/>
              <w:bottom w:val="single" w:sz="4" w:space="0" w:color="000000"/>
            </w:tcBorders>
            <w:shd w:val="clear" w:color="auto" w:fill="auto"/>
            <w:tcMar>
              <w:top w:w="0" w:type="dxa"/>
              <w:left w:w="28" w:type="dxa"/>
              <w:bottom w:w="0" w:type="dxa"/>
              <w:right w:w="28" w:type="dxa"/>
            </w:tcMar>
          </w:tcPr>
          <w:p w14:paraId="797040D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6273BC76"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1.依職權行使法規定於112.7.24函議事處(計4案)報請院會存查。</w:t>
            </w:r>
          </w:p>
          <w:p w14:paraId="0D11E498"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2.第10屆第8會期第1次院會(</w:t>
            </w:r>
            <w:r w:rsidRPr="007D3C7B">
              <w:rPr>
                <w:rFonts w:ascii="標楷體" w:eastAsia="標楷體" w:hAnsi="標楷體" w:cstheme="minorBidi"/>
                <w:kern w:val="2"/>
                <w:szCs w:val="24"/>
              </w:rPr>
              <w:t>11</w:t>
            </w:r>
            <w:r w:rsidRPr="007D3C7B">
              <w:rPr>
                <w:rFonts w:ascii="標楷體" w:eastAsia="標楷體" w:hAnsi="標楷體" w:cstheme="minorBidi" w:hint="eastAsia"/>
                <w:kern w:val="2"/>
                <w:szCs w:val="24"/>
              </w:rPr>
              <w:t>2</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9</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22)決定：同意展延審查期限。</w:t>
            </w:r>
          </w:p>
          <w:p w14:paraId="027B5A03"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依職權行使法規定於113.5.9函議事處(計4案)報請院會存查。</w:t>
            </w:r>
          </w:p>
          <w:p w14:paraId="5138E0CF"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2F77D5AE" w14:textId="77777777" w:rsidTr="00127A9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5ECA3AB2"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56</w:t>
            </w:r>
          </w:p>
        </w:tc>
        <w:tc>
          <w:tcPr>
            <w:tcW w:w="3795" w:type="dxa"/>
            <w:tcBorders>
              <w:top w:val="single" w:sz="4" w:space="0" w:color="000000"/>
            </w:tcBorders>
            <w:shd w:val="clear" w:color="auto" w:fill="auto"/>
            <w:tcMar>
              <w:top w:w="0" w:type="dxa"/>
              <w:left w:w="28" w:type="dxa"/>
              <w:bottom w:w="0" w:type="dxa"/>
              <w:right w:w="28" w:type="dxa"/>
            </w:tcMar>
          </w:tcPr>
          <w:p w14:paraId="0F3AAD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中央銀行函為修正「中央銀行對金融機構辦理不動產抵押貸款業務規定」部分規定案。</w:t>
            </w:r>
          </w:p>
        </w:tc>
        <w:tc>
          <w:tcPr>
            <w:tcW w:w="2551" w:type="dxa"/>
            <w:tcBorders>
              <w:top w:val="single" w:sz="4" w:space="0" w:color="000000"/>
            </w:tcBorders>
            <w:shd w:val="clear" w:color="auto" w:fill="auto"/>
            <w:tcMar>
              <w:top w:w="0" w:type="dxa"/>
              <w:left w:w="28" w:type="dxa"/>
              <w:bottom w:w="0" w:type="dxa"/>
              <w:right w:w="28" w:type="dxa"/>
            </w:tcMar>
          </w:tcPr>
          <w:p w14:paraId="590CFB1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6209DD3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9D87A29" w14:textId="77777777" w:rsidTr="00127A9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234D3A1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57</w:t>
            </w:r>
          </w:p>
        </w:tc>
        <w:tc>
          <w:tcPr>
            <w:tcW w:w="3795" w:type="dxa"/>
            <w:tcBorders>
              <w:bottom w:val="single" w:sz="4" w:space="0" w:color="000000"/>
            </w:tcBorders>
            <w:shd w:val="clear" w:color="auto" w:fill="auto"/>
            <w:tcMar>
              <w:top w:w="0" w:type="dxa"/>
              <w:left w:w="28" w:type="dxa"/>
              <w:bottom w:w="0" w:type="dxa"/>
              <w:right w:w="28" w:type="dxa"/>
            </w:tcMar>
          </w:tcPr>
          <w:p w14:paraId="64BB7CC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中央銀行函為修正「票據交換所個人資料檔案安全維護計畫標準辦法」案。</w:t>
            </w:r>
          </w:p>
        </w:tc>
        <w:tc>
          <w:tcPr>
            <w:tcW w:w="2551" w:type="dxa"/>
            <w:tcBorders>
              <w:bottom w:val="single" w:sz="4" w:space="0" w:color="000000"/>
            </w:tcBorders>
            <w:shd w:val="clear" w:color="auto" w:fill="auto"/>
            <w:tcMar>
              <w:top w:w="0" w:type="dxa"/>
              <w:left w:w="28" w:type="dxa"/>
              <w:bottom w:w="0" w:type="dxa"/>
              <w:right w:w="28" w:type="dxa"/>
            </w:tcMar>
          </w:tcPr>
          <w:p w14:paraId="07AF672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6F1593EA"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5EC569CD" w14:textId="77777777" w:rsidTr="00127A9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70D33E0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58</w:t>
            </w:r>
          </w:p>
        </w:tc>
        <w:tc>
          <w:tcPr>
            <w:tcW w:w="3795" w:type="dxa"/>
            <w:tcBorders>
              <w:bottom w:val="single" w:sz="12" w:space="0" w:color="000000"/>
            </w:tcBorders>
            <w:shd w:val="clear" w:color="auto" w:fill="auto"/>
            <w:tcMar>
              <w:top w:w="0" w:type="dxa"/>
              <w:left w:w="28" w:type="dxa"/>
              <w:bottom w:w="0" w:type="dxa"/>
              <w:right w:w="28" w:type="dxa"/>
            </w:tcMar>
          </w:tcPr>
          <w:p w14:paraId="72FE6E4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中央銀行函為修正「外幣收兌處設置及管理辦法」案。</w:t>
            </w:r>
          </w:p>
        </w:tc>
        <w:tc>
          <w:tcPr>
            <w:tcW w:w="2551" w:type="dxa"/>
            <w:tcBorders>
              <w:bottom w:val="single" w:sz="12" w:space="0" w:color="000000"/>
            </w:tcBorders>
            <w:shd w:val="clear" w:color="auto" w:fill="auto"/>
            <w:tcMar>
              <w:top w:w="0" w:type="dxa"/>
              <w:left w:w="28" w:type="dxa"/>
              <w:bottom w:w="0" w:type="dxa"/>
              <w:right w:w="28" w:type="dxa"/>
            </w:tcMar>
          </w:tcPr>
          <w:p w14:paraId="25DA53D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11</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43CE5CA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17D5DCE0" w14:textId="77777777" w:rsidTr="00127A9E">
        <w:tblPrEx>
          <w:jc w:val="left"/>
        </w:tblPrEx>
        <w:trPr>
          <w:cantSplit/>
          <w:trHeight w:val="962"/>
        </w:trPr>
        <w:tc>
          <w:tcPr>
            <w:tcW w:w="595" w:type="dxa"/>
            <w:tcBorders>
              <w:top w:val="single" w:sz="12" w:space="0" w:color="000000"/>
            </w:tcBorders>
            <w:shd w:val="clear" w:color="auto" w:fill="auto"/>
            <w:tcMar>
              <w:top w:w="0" w:type="dxa"/>
              <w:left w:w="28" w:type="dxa"/>
              <w:bottom w:w="0" w:type="dxa"/>
              <w:right w:w="28" w:type="dxa"/>
            </w:tcMar>
          </w:tcPr>
          <w:p w14:paraId="5678D65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59</w:t>
            </w:r>
          </w:p>
        </w:tc>
        <w:tc>
          <w:tcPr>
            <w:tcW w:w="3795" w:type="dxa"/>
            <w:tcBorders>
              <w:top w:val="single" w:sz="12" w:space="0" w:color="000000"/>
            </w:tcBorders>
            <w:shd w:val="clear" w:color="auto" w:fill="auto"/>
            <w:tcMar>
              <w:top w:w="0" w:type="dxa"/>
              <w:left w:w="28" w:type="dxa"/>
              <w:bottom w:w="0" w:type="dxa"/>
              <w:right w:w="28" w:type="dxa"/>
            </w:tcMar>
          </w:tcPr>
          <w:p w14:paraId="74C3543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行政院函為修正「中央政府非營業特種基金裁撤機制辦法」第二條、第四條及第六條條文案。</w:t>
            </w:r>
          </w:p>
        </w:tc>
        <w:tc>
          <w:tcPr>
            <w:tcW w:w="2551" w:type="dxa"/>
            <w:tcBorders>
              <w:top w:val="single" w:sz="12" w:space="0" w:color="000000"/>
            </w:tcBorders>
            <w:shd w:val="clear" w:color="auto" w:fill="auto"/>
            <w:tcMar>
              <w:top w:w="0" w:type="dxa"/>
              <w:left w:w="28" w:type="dxa"/>
              <w:bottom w:w="0" w:type="dxa"/>
              <w:right w:w="28" w:type="dxa"/>
            </w:tcMar>
          </w:tcPr>
          <w:p w14:paraId="0481C96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tcBorders>
            <w:shd w:val="clear" w:color="auto" w:fill="auto"/>
            <w:tcMar>
              <w:top w:w="0" w:type="dxa"/>
              <w:left w:w="28" w:type="dxa"/>
              <w:bottom w:w="0" w:type="dxa"/>
              <w:right w:w="28" w:type="dxa"/>
            </w:tcMar>
          </w:tcPr>
          <w:p w14:paraId="0219043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1.依職權行使法規定於112.7.24函議事處(計2案)報請院會</w:t>
            </w:r>
            <w:r w:rsidRPr="007D3C7B">
              <w:rPr>
                <w:rFonts w:ascii="標楷體" w:eastAsia="標楷體" w:hAnsi="標楷體" w:cstheme="minorBidi" w:hint="eastAsia"/>
                <w:kern w:val="2"/>
                <w:szCs w:val="24"/>
              </w:rPr>
              <w:lastRenderedPageBreak/>
              <w:t>存查。</w:t>
            </w:r>
          </w:p>
          <w:p w14:paraId="14C251A6"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2.第10屆第8會期第1次院會(</w:t>
            </w:r>
            <w:r w:rsidRPr="007D3C7B">
              <w:rPr>
                <w:rFonts w:ascii="標楷體" w:eastAsia="標楷體" w:hAnsi="標楷體" w:cstheme="minorBidi"/>
                <w:kern w:val="2"/>
                <w:szCs w:val="24"/>
              </w:rPr>
              <w:t>11</w:t>
            </w:r>
            <w:r w:rsidRPr="007D3C7B">
              <w:rPr>
                <w:rFonts w:ascii="標楷體" w:eastAsia="標楷體" w:hAnsi="標楷體" w:cstheme="minorBidi" w:hint="eastAsia"/>
                <w:kern w:val="2"/>
                <w:szCs w:val="24"/>
              </w:rPr>
              <w:t>2</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9</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22)決定：同意展延審查期限。</w:t>
            </w:r>
          </w:p>
          <w:p w14:paraId="7DC30739"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依職權行使法規定於113.5.9函議事處(計2案)報請院會存查。</w:t>
            </w:r>
          </w:p>
          <w:p w14:paraId="3DF91636"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612C37D2" w14:textId="77777777" w:rsidTr="00756DBF">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02874D4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60</w:t>
            </w:r>
          </w:p>
        </w:tc>
        <w:tc>
          <w:tcPr>
            <w:tcW w:w="3795" w:type="dxa"/>
            <w:tcBorders>
              <w:bottom w:val="single" w:sz="12" w:space="0" w:color="000000"/>
            </w:tcBorders>
            <w:shd w:val="clear" w:color="auto" w:fill="auto"/>
            <w:tcMar>
              <w:top w:w="0" w:type="dxa"/>
              <w:left w:w="28" w:type="dxa"/>
              <w:bottom w:w="0" w:type="dxa"/>
              <w:right w:w="28" w:type="dxa"/>
            </w:tcMar>
          </w:tcPr>
          <w:p w14:paraId="1BAB5BD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行政院函為修正「中央政府特種基金管理準則」案。</w:t>
            </w:r>
          </w:p>
        </w:tc>
        <w:tc>
          <w:tcPr>
            <w:tcW w:w="2551" w:type="dxa"/>
            <w:tcBorders>
              <w:bottom w:val="single" w:sz="12" w:space="0" w:color="000000"/>
            </w:tcBorders>
            <w:shd w:val="clear" w:color="auto" w:fill="auto"/>
            <w:tcMar>
              <w:top w:w="0" w:type="dxa"/>
              <w:left w:w="28" w:type="dxa"/>
              <w:bottom w:w="0" w:type="dxa"/>
              <w:right w:w="28" w:type="dxa"/>
            </w:tcMar>
          </w:tcPr>
          <w:p w14:paraId="17EF9E9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5EA453B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1B1EFB" w:rsidRPr="007D3C7B" w14:paraId="004CB6B9" w14:textId="77777777" w:rsidTr="00127A9E">
        <w:tblPrEx>
          <w:jc w:val="left"/>
        </w:tblPrEx>
        <w:trPr>
          <w:cantSplit/>
          <w:trHeight w:val="3070"/>
        </w:trPr>
        <w:tc>
          <w:tcPr>
            <w:tcW w:w="595" w:type="dxa"/>
            <w:tcBorders>
              <w:top w:val="single" w:sz="12" w:space="0" w:color="000000"/>
              <w:bottom w:val="single" w:sz="12" w:space="0" w:color="000000"/>
            </w:tcBorders>
            <w:shd w:val="clear" w:color="auto" w:fill="auto"/>
            <w:tcMar>
              <w:top w:w="0" w:type="dxa"/>
              <w:left w:w="28" w:type="dxa"/>
              <w:bottom w:w="0" w:type="dxa"/>
              <w:right w:w="28" w:type="dxa"/>
            </w:tcMar>
          </w:tcPr>
          <w:p w14:paraId="46E7C30A" w14:textId="20F7F398" w:rsidR="001B1EFB" w:rsidRPr="007D3C7B" w:rsidRDefault="001B1EFB" w:rsidP="00F470A8">
            <w:pPr>
              <w:widowControl w:val="0"/>
              <w:overflowPunct w:val="0"/>
              <w:autoSpaceDN/>
              <w:ind w:left="142"/>
              <w:jc w:val="both"/>
              <w:textAlignment w:val="auto"/>
              <w:rPr>
                <w:rFonts w:ascii="標楷體" w:eastAsia="標楷體" w:hAnsi="標楷體"/>
                <w:b/>
                <w:szCs w:val="24"/>
              </w:rPr>
            </w:pPr>
            <w:r>
              <w:rPr>
                <w:rFonts w:ascii="標楷體" w:eastAsia="標楷體" w:hAnsi="標楷體" w:hint="eastAsia"/>
                <w:b/>
                <w:szCs w:val="24"/>
              </w:rPr>
              <w:t>61</w:t>
            </w:r>
          </w:p>
        </w:tc>
        <w:tc>
          <w:tcPr>
            <w:tcW w:w="3795" w:type="dxa"/>
            <w:tcBorders>
              <w:top w:val="single" w:sz="12" w:space="0" w:color="000000"/>
              <w:bottom w:val="single" w:sz="12" w:space="0" w:color="000000"/>
            </w:tcBorders>
            <w:shd w:val="clear" w:color="auto" w:fill="auto"/>
            <w:tcMar>
              <w:top w:w="0" w:type="dxa"/>
              <w:left w:w="28" w:type="dxa"/>
              <w:bottom w:w="0" w:type="dxa"/>
              <w:right w:w="28" w:type="dxa"/>
            </w:tcMar>
          </w:tcPr>
          <w:p w14:paraId="44321F03" w14:textId="41C06DC3" w:rsidR="001B1EFB" w:rsidRPr="007D3C7B" w:rsidRDefault="001B1EFB" w:rsidP="00F470A8">
            <w:pPr>
              <w:widowControl w:val="0"/>
              <w:overflowPunct w:val="0"/>
              <w:autoSpaceDN/>
              <w:spacing w:line="340" w:lineRule="exact"/>
              <w:jc w:val="both"/>
              <w:textAlignment w:val="auto"/>
              <w:rPr>
                <w:rFonts w:ascii="標楷體" w:eastAsia="標楷體" w:hAnsi="標楷體"/>
                <w:kern w:val="2"/>
                <w:szCs w:val="24"/>
              </w:rPr>
            </w:pPr>
            <w:r w:rsidRPr="00383C53">
              <w:rPr>
                <w:rFonts w:ascii="標楷體" w:eastAsia="標楷體" w:hAnsi="標楷體" w:hint="eastAsia"/>
                <w:kern w:val="2"/>
                <w:szCs w:val="24"/>
              </w:rPr>
              <w:t>金融監督管理委員會函送「延長調降當日沖銷交易稅之稅式支出評估報告」及「研商延長調降當沖交易證券交易稅實施期間」公聽會之會議紀錄案。</w:t>
            </w:r>
          </w:p>
        </w:tc>
        <w:tc>
          <w:tcPr>
            <w:tcW w:w="2551" w:type="dxa"/>
            <w:tcBorders>
              <w:top w:val="single" w:sz="12" w:space="0" w:color="000000"/>
              <w:bottom w:val="single" w:sz="12" w:space="0" w:color="000000"/>
            </w:tcBorders>
            <w:shd w:val="clear" w:color="auto" w:fill="auto"/>
            <w:tcMar>
              <w:top w:w="0" w:type="dxa"/>
              <w:left w:w="28" w:type="dxa"/>
              <w:bottom w:w="0" w:type="dxa"/>
              <w:right w:w="28" w:type="dxa"/>
            </w:tcMar>
          </w:tcPr>
          <w:p w14:paraId="51DCA1C3" w14:textId="035C86C2" w:rsidR="001B1EFB" w:rsidRPr="007D3C7B" w:rsidRDefault="001B1EFB" w:rsidP="00F470A8">
            <w:pPr>
              <w:widowControl w:val="0"/>
              <w:overflowPunct w:val="0"/>
              <w:autoSpaceDN/>
              <w:spacing w:line="340" w:lineRule="exact"/>
              <w:jc w:val="both"/>
              <w:textAlignment w:val="auto"/>
              <w:rPr>
                <w:rFonts w:ascii="標楷體" w:eastAsia="標楷體" w:hAnsi="標楷體"/>
                <w:kern w:val="2"/>
                <w:szCs w:val="24"/>
              </w:rPr>
            </w:pPr>
            <w:r w:rsidRPr="00383C53">
              <w:rPr>
                <w:rFonts w:ascii="標楷體" w:eastAsia="標楷體" w:hAnsi="標楷體" w:hint="eastAsia"/>
                <w:kern w:val="2"/>
                <w:szCs w:val="24"/>
              </w:rPr>
              <w:t>第11屆第2會期第4次院會</w:t>
            </w:r>
            <w:r w:rsidRPr="00756DBF">
              <w:rPr>
                <w:rFonts w:ascii="標楷體" w:eastAsia="標楷體" w:hAnsi="標楷體" w:hint="eastAsia"/>
                <w:spacing w:val="-20"/>
                <w:kern w:val="2"/>
                <w:szCs w:val="24"/>
              </w:rPr>
              <w:t>(113.10.11)</w:t>
            </w:r>
            <w:r w:rsidRPr="00383C53">
              <w:rPr>
                <w:rFonts w:ascii="標楷體" w:eastAsia="標楷體" w:hAnsi="標楷體" w:hint="eastAsia"/>
                <w:kern w:val="2"/>
                <w:szCs w:val="24"/>
              </w:rPr>
              <w:t>決定：「交財政委員會審查」</w:t>
            </w:r>
          </w:p>
        </w:tc>
        <w:tc>
          <w:tcPr>
            <w:tcW w:w="2410"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B3CF63B" w14:textId="77777777" w:rsidR="001B1EFB" w:rsidRPr="007D3C7B" w:rsidRDefault="001B1EFB" w:rsidP="00F470A8">
            <w:pPr>
              <w:widowControl w:val="0"/>
              <w:overflowPunct w:val="0"/>
              <w:spacing w:line="34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Pr="00683798">
              <w:rPr>
                <w:rFonts w:ascii="標楷體" w:eastAsia="標楷體" w:hAnsi="標楷體" w:hint="eastAsia"/>
                <w:kern w:val="2"/>
                <w:szCs w:val="24"/>
              </w:rPr>
              <w:t>.</w:t>
            </w:r>
            <w:r w:rsidRPr="0019700B">
              <w:rPr>
                <w:rFonts w:ascii="標楷體" w:eastAsia="標楷體" w:hAnsi="標楷體" w:hint="eastAsia"/>
                <w:kern w:val="2"/>
                <w:szCs w:val="24"/>
              </w:rPr>
              <w:t>第11屆第2會期財政委員會第5次全體委員會議(113.10.30)</w:t>
            </w:r>
            <w:r>
              <w:rPr>
                <w:rFonts w:ascii="標楷體" w:eastAsia="標楷體" w:hAnsi="標楷體" w:hint="eastAsia"/>
                <w:kern w:val="2"/>
                <w:szCs w:val="24"/>
              </w:rPr>
              <w:t>審查完竣。</w:t>
            </w:r>
          </w:p>
          <w:p w14:paraId="1836905B" w14:textId="2CBF0A54" w:rsidR="001B1EFB" w:rsidRPr="007D3C7B" w:rsidRDefault="001B1EFB" w:rsidP="00F470A8">
            <w:pPr>
              <w:widowControl w:val="0"/>
              <w:overflowPunct w:val="0"/>
              <w:spacing w:line="34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2.</w:t>
            </w:r>
            <w:r w:rsidRPr="007B03AB">
              <w:rPr>
                <w:rFonts w:ascii="標楷體" w:eastAsia="標楷體" w:hAnsi="標楷體"/>
                <w:kern w:val="2"/>
                <w:szCs w:val="24"/>
              </w:rPr>
              <w:t>業</w:t>
            </w:r>
            <w:r w:rsidRPr="007B03AB">
              <w:rPr>
                <w:rFonts w:ascii="標楷體" w:eastAsia="標楷體" w:hAnsi="標楷體" w:hint="eastAsia"/>
                <w:kern w:val="2"/>
                <w:szCs w:val="24"/>
              </w:rPr>
              <w:t>併法</w:t>
            </w:r>
            <w:r w:rsidRPr="007B03AB">
              <w:rPr>
                <w:rFonts w:ascii="標楷體" w:eastAsia="標楷體" w:hAnsi="標楷體"/>
                <w:kern w:val="2"/>
                <w:szCs w:val="24"/>
              </w:rPr>
              <w:t>案辦理</w:t>
            </w:r>
            <w:r w:rsidRPr="007B03AB">
              <w:rPr>
                <w:rFonts w:ascii="標楷體" w:eastAsia="標楷體" w:hAnsi="標楷體" w:hint="eastAsia"/>
                <w:kern w:val="2"/>
                <w:szCs w:val="24"/>
              </w:rPr>
              <w:t>，法案於</w:t>
            </w:r>
            <w:r w:rsidRPr="007D3C7B">
              <w:rPr>
                <w:rFonts w:ascii="標楷體" w:eastAsia="標楷體" w:hAnsi="標楷體" w:hint="eastAsia"/>
                <w:kern w:val="2"/>
                <w:szCs w:val="24"/>
              </w:rPr>
              <w:t>第11屆第2會期第</w:t>
            </w:r>
            <w:r>
              <w:rPr>
                <w:rFonts w:ascii="標楷體" w:eastAsia="標楷體" w:hAnsi="標楷體" w:hint="eastAsia"/>
                <w:kern w:val="2"/>
                <w:szCs w:val="24"/>
              </w:rPr>
              <w:t>15</w:t>
            </w:r>
            <w:r w:rsidRPr="007D3C7B">
              <w:rPr>
                <w:rFonts w:ascii="標楷體" w:eastAsia="標楷體" w:hAnsi="標楷體" w:hint="eastAsia"/>
                <w:kern w:val="2"/>
                <w:szCs w:val="24"/>
              </w:rPr>
              <w:t>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w:t>
            </w:r>
            <w:r>
              <w:rPr>
                <w:rFonts w:ascii="標楷體" w:eastAsia="標楷體" w:hAnsi="標楷體" w:hint="eastAsia"/>
                <w:kern w:val="2"/>
                <w:szCs w:val="24"/>
              </w:rPr>
              <w:t>2</w:t>
            </w:r>
            <w:r w:rsidRPr="007D3C7B">
              <w:rPr>
                <w:rFonts w:ascii="標楷體" w:eastAsia="標楷體" w:hAnsi="標楷體"/>
                <w:kern w:val="2"/>
                <w:szCs w:val="24"/>
              </w:rPr>
              <w:t>.</w:t>
            </w:r>
            <w:r>
              <w:rPr>
                <w:rFonts w:ascii="標楷體" w:eastAsia="標楷體" w:hAnsi="標楷體" w:hint="eastAsia"/>
                <w:kern w:val="2"/>
                <w:szCs w:val="24"/>
              </w:rPr>
              <w:t>31</w:t>
            </w:r>
            <w:r w:rsidRPr="007D3C7B">
              <w:rPr>
                <w:rFonts w:ascii="標楷體" w:eastAsia="標楷體" w:hAnsi="標楷體" w:hint="eastAsia"/>
                <w:kern w:val="2"/>
                <w:szCs w:val="24"/>
              </w:rPr>
              <w:t>)</w:t>
            </w:r>
            <w:r w:rsidRPr="007B03AB">
              <w:rPr>
                <w:rFonts w:ascii="標楷體" w:eastAsia="標楷體" w:hAnsi="標楷體" w:hint="eastAsia"/>
                <w:kern w:val="2"/>
                <w:szCs w:val="24"/>
              </w:rPr>
              <w:t>完成三讀。</w:t>
            </w:r>
          </w:p>
        </w:tc>
      </w:tr>
    </w:tbl>
    <w:p w14:paraId="08369654" w14:textId="0EB53612" w:rsidR="007D160C" w:rsidRPr="002E68D5" w:rsidRDefault="007D160C" w:rsidP="002E68D5">
      <w:pPr>
        <w:widowControl w:val="0"/>
        <w:overflowPunct w:val="0"/>
        <w:autoSpaceDN/>
        <w:spacing w:line="500" w:lineRule="exact"/>
        <w:ind w:leftChars="59" w:left="644" w:hangingChars="157" w:hanging="502"/>
        <w:jc w:val="both"/>
        <w:textAlignment w:val="auto"/>
        <w:outlineLvl w:val="1"/>
        <w:rPr>
          <w:rFonts w:ascii="標楷體" w:eastAsia="標楷體" w:hAnsi="標楷體"/>
          <w:b/>
          <w:bCs/>
          <w:kern w:val="2"/>
          <w:sz w:val="32"/>
          <w:szCs w:val="32"/>
        </w:rPr>
      </w:pPr>
      <w:r w:rsidRPr="00CB1AED">
        <w:rPr>
          <w:rFonts w:ascii="標楷體" w:eastAsia="標楷體" w:hAnsi="標楷體"/>
          <w:color w:val="FF0000"/>
          <w:sz w:val="32"/>
          <w:szCs w:val="32"/>
        </w:rPr>
        <w:br w:type="page"/>
      </w:r>
      <w:bookmarkStart w:id="25" w:name="_Toc175833575"/>
      <w:bookmarkStart w:id="26" w:name="_Toc189487292"/>
      <w:bookmarkEnd w:id="24"/>
      <w:r w:rsidRPr="0096452F">
        <w:rPr>
          <w:rFonts w:ascii="標楷體" w:eastAsia="標楷體" w:hAnsi="標楷體" w:hint="eastAsia"/>
          <w:b/>
          <w:bCs/>
          <w:kern w:val="2"/>
          <w:sz w:val="32"/>
          <w:szCs w:val="32"/>
        </w:rPr>
        <w:lastRenderedPageBreak/>
        <w:t>六</w:t>
      </w:r>
      <w:r w:rsidRPr="00AE2640">
        <w:rPr>
          <w:rFonts w:ascii="標楷體" w:eastAsia="標楷體" w:hAnsi="標楷體" w:hint="eastAsia"/>
          <w:b/>
          <w:bCs/>
          <w:kern w:val="2"/>
          <w:sz w:val="32"/>
          <w:szCs w:val="32"/>
        </w:rPr>
        <w:t>、</w:t>
      </w:r>
      <w:r w:rsidR="002E68D5">
        <w:rPr>
          <w:rFonts w:ascii="標楷體" w:eastAsia="標楷體" w:hAnsi="標楷體" w:hint="eastAsia"/>
          <w:b/>
          <w:bCs/>
          <w:kern w:val="2"/>
          <w:sz w:val="32"/>
          <w:szCs w:val="32"/>
        </w:rPr>
        <w:t>預算報告</w:t>
      </w:r>
      <w:r w:rsidRPr="00176422">
        <w:rPr>
          <w:rFonts w:ascii="標楷體" w:eastAsia="標楷體" w:hAnsi="標楷體" w:hint="eastAsia"/>
          <w:b/>
          <w:bCs/>
          <w:kern w:val="2"/>
          <w:sz w:val="32"/>
          <w:szCs w:val="32"/>
        </w:rPr>
        <w:t>案</w:t>
      </w:r>
      <w:r w:rsidRPr="00176422">
        <w:rPr>
          <w:rFonts w:ascii="標楷體" w:eastAsia="標楷體" w:hAnsi="標楷體"/>
          <w:b/>
          <w:bCs/>
          <w:kern w:val="2"/>
          <w:sz w:val="32"/>
          <w:szCs w:val="32"/>
        </w:rPr>
        <w:t>(</w:t>
      </w:r>
      <w:r w:rsidR="00383C53">
        <w:rPr>
          <w:rFonts w:ascii="標楷體" w:eastAsia="標楷體" w:hAnsi="標楷體" w:hint="eastAsia"/>
          <w:b/>
          <w:bCs/>
          <w:kern w:val="2"/>
          <w:sz w:val="32"/>
          <w:szCs w:val="32"/>
        </w:rPr>
        <w:t>234</w:t>
      </w:r>
      <w:r w:rsidRPr="00176422">
        <w:rPr>
          <w:rFonts w:ascii="標楷體" w:eastAsia="標楷體" w:hAnsi="標楷體"/>
          <w:b/>
          <w:bCs/>
          <w:kern w:val="2"/>
          <w:sz w:val="32"/>
          <w:szCs w:val="32"/>
        </w:rPr>
        <w:t>案</w:t>
      </w:r>
      <w:r w:rsidRPr="00176422">
        <w:rPr>
          <w:rFonts w:ascii="標楷體" w:eastAsia="標楷體" w:hAnsi="標楷體" w:hint="eastAsia"/>
          <w:b/>
          <w:bCs/>
          <w:kern w:val="2"/>
          <w:sz w:val="32"/>
          <w:szCs w:val="32"/>
        </w:rPr>
        <w:t>)</w:t>
      </w:r>
      <w:bookmarkEnd w:id="25"/>
      <w:bookmarkEnd w:id="26"/>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4253"/>
        <w:gridCol w:w="2551"/>
        <w:gridCol w:w="2268"/>
      </w:tblGrid>
      <w:tr w:rsidR="007D160C" w:rsidRPr="00D9107B" w14:paraId="0039FF69" w14:textId="77777777" w:rsidTr="001B1EFB">
        <w:trPr>
          <w:trHeight w:val="491"/>
          <w:jc w:val="center"/>
        </w:trPr>
        <w:tc>
          <w:tcPr>
            <w:tcW w:w="562" w:type="dxa"/>
            <w:tcBorders>
              <w:top w:val="single" w:sz="12" w:space="0" w:color="auto"/>
              <w:left w:val="single" w:sz="4" w:space="0" w:color="auto"/>
              <w:bottom w:val="single" w:sz="12" w:space="0" w:color="auto"/>
              <w:right w:val="single" w:sz="4" w:space="0" w:color="auto"/>
            </w:tcBorders>
            <w:vAlign w:val="center"/>
          </w:tcPr>
          <w:p w14:paraId="3131BD81" w14:textId="77777777" w:rsidR="007D160C" w:rsidRPr="00D9107B"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D9107B">
              <w:rPr>
                <w:rFonts w:ascii="標楷體" w:eastAsia="標楷體" w:hAnsi="標楷體" w:hint="eastAsia"/>
                <w:b/>
                <w:spacing w:val="-20"/>
                <w:kern w:val="2"/>
                <w:szCs w:val="24"/>
              </w:rPr>
              <w:t>序號</w:t>
            </w:r>
          </w:p>
        </w:tc>
        <w:tc>
          <w:tcPr>
            <w:tcW w:w="4253" w:type="dxa"/>
            <w:tcBorders>
              <w:top w:val="single" w:sz="12" w:space="0" w:color="auto"/>
              <w:left w:val="single" w:sz="4" w:space="0" w:color="auto"/>
              <w:bottom w:val="single" w:sz="12" w:space="0" w:color="auto"/>
              <w:right w:val="single" w:sz="4" w:space="0" w:color="auto"/>
            </w:tcBorders>
            <w:vAlign w:val="center"/>
          </w:tcPr>
          <w:p w14:paraId="5C3FBF0D" w14:textId="77777777" w:rsidR="007D160C" w:rsidRPr="00D9107B" w:rsidRDefault="007D160C"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D9107B">
              <w:rPr>
                <w:rFonts w:ascii="標楷體" w:eastAsia="標楷體" w:hAnsi="標楷體" w:hint="eastAsia"/>
                <w:b/>
                <w:kern w:val="2"/>
                <w:szCs w:val="24"/>
              </w:rPr>
              <w:t>議案名稱</w:t>
            </w:r>
          </w:p>
        </w:tc>
        <w:tc>
          <w:tcPr>
            <w:tcW w:w="2551" w:type="dxa"/>
            <w:tcBorders>
              <w:top w:val="single" w:sz="12" w:space="0" w:color="auto"/>
              <w:left w:val="single" w:sz="4" w:space="0" w:color="auto"/>
              <w:bottom w:val="single" w:sz="12" w:space="0" w:color="auto"/>
              <w:right w:val="single" w:sz="4" w:space="0" w:color="auto"/>
            </w:tcBorders>
            <w:vAlign w:val="center"/>
          </w:tcPr>
          <w:p w14:paraId="1491309D" w14:textId="77777777" w:rsidR="007D160C" w:rsidRPr="00D9107B" w:rsidRDefault="007D160C"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D9107B">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2102B72D" w14:textId="77777777" w:rsidR="007D160C" w:rsidRPr="00D9107B"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D9107B">
              <w:rPr>
                <w:rFonts w:ascii="標楷體" w:eastAsia="標楷體" w:hAnsi="標楷體" w:hint="eastAsia"/>
                <w:b/>
                <w:spacing w:val="-20"/>
                <w:kern w:val="2"/>
                <w:szCs w:val="24"/>
              </w:rPr>
              <w:t>備    註</w:t>
            </w:r>
          </w:p>
        </w:tc>
      </w:tr>
      <w:tr w:rsidR="007D160C" w:rsidRPr="00D9107B" w14:paraId="6BCADA6D" w14:textId="77777777" w:rsidTr="001B1EFB">
        <w:trPr>
          <w:trHeight w:val="491"/>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4C080C40"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1.財政部主管（</w:t>
            </w:r>
            <w:r>
              <w:rPr>
                <w:rFonts w:ascii="標楷體" w:eastAsia="標楷體" w:hAnsi="標楷體" w:hint="eastAsia"/>
                <w:b/>
                <w:kern w:val="2"/>
                <w:sz w:val="28"/>
                <w:szCs w:val="28"/>
              </w:rPr>
              <w:t>84</w:t>
            </w:r>
            <w:r w:rsidRPr="00D9107B">
              <w:rPr>
                <w:rFonts w:ascii="標楷體" w:eastAsia="標楷體" w:hAnsi="標楷體" w:hint="eastAsia"/>
                <w:b/>
                <w:kern w:val="2"/>
                <w:sz w:val="28"/>
                <w:szCs w:val="28"/>
              </w:rPr>
              <w:t>案）</w:t>
            </w:r>
          </w:p>
        </w:tc>
      </w:tr>
      <w:tr w:rsidR="007D160C" w:rsidRPr="00D9107B" w14:paraId="3B5968E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02A746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7C016A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財政部函送該部主管</w:t>
            </w:r>
            <w:r w:rsidRPr="00D9107B">
              <w:rPr>
                <w:rFonts w:ascii="標楷體" w:eastAsia="標楷體" w:hAnsi="標楷體"/>
                <w:kern w:val="2"/>
                <w:szCs w:val="24"/>
              </w:rPr>
              <w:t>110年度預算案所編「財政部共用資料中心資源擴充計畫」等4項計畫之選擇方案及替代方案成本效益分析報告與相關財源籌措及資金運用說明案。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7F31642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屆第2會期第4次</w:t>
            </w:r>
            <w:r w:rsidRPr="005B15FA">
              <w:rPr>
                <w:rFonts w:ascii="標楷體" w:eastAsia="標楷體" w:hAnsi="標楷體" w:hint="eastAsia"/>
                <w:kern w:val="2"/>
                <w:szCs w:val="24"/>
              </w:rPr>
              <w:t>院會（10</w:t>
            </w:r>
            <w:r w:rsidRPr="005B15FA">
              <w:rPr>
                <w:rFonts w:ascii="標楷體" w:eastAsia="標楷體" w:hAnsi="標楷體"/>
                <w:kern w:val="2"/>
                <w:szCs w:val="24"/>
              </w:rPr>
              <w:t>9</w:t>
            </w:r>
            <w:r w:rsidRPr="005B15FA">
              <w:rPr>
                <w:rFonts w:ascii="標楷體" w:eastAsia="標楷體" w:hAnsi="標楷體" w:hint="eastAsia"/>
                <w:kern w:val="2"/>
                <w:szCs w:val="24"/>
              </w:rPr>
              <w:t>.</w:t>
            </w:r>
            <w:r w:rsidRPr="005B15FA">
              <w:rPr>
                <w:rFonts w:ascii="標楷體" w:eastAsia="標楷體" w:hAnsi="標楷體"/>
                <w:kern w:val="2"/>
                <w:szCs w:val="24"/>
              </w:rPr>
              <w:t>10</w:t>
            </w:r>
            <w:r w:rsidRPr="005B15FA">
              <w:rPr>
                <w:rFonts w:ascii="標楷體" w:eastAsia="標楷體" w:hAnsi="標楷體" w:hint="eastAsia"/>
                <w:kern w:val="2"/>
                <w:szCs w:val="24"/>
              </w:rPr>
              <w:t>.</w:t>
            </w:r>
            <w:r w:rsidRPr="005B15FA">
              <w:rPr>
                <w:rFonts w:ascii="標楷體" w:eastAsia="標楷體" w:hAnsi="標楷體"/>
                <w:kern w:val="2"/>
                <w:szCs w:val="24"/>
              </w:rPr>
              <w:t>23</w:t>
            </w:r>
            <w:r w:rsidRPr="005B15FA">
              <w:rPr>
                <w:rFonts w:ascii="標楷體" w:eastAsia="標楷體" w:hAnsi="標楷體" w:hint="eastAsia"/>
                <w:kern w:val="2"/>
                <w:szCs w:val="24"/>
              </w:rPr>
              <w:t>）決定：「交財政委員會審查」</w:t>
            </w:r>
          </w:p>
        </w:tc>
        <w:tc>
          <w:tcPr>
            <w:tcW w:w="2268" w:type="dxa"/>
            <w:vMerge w:val="restart"/>
            <w:tcBorders>
              <w:top w:val="single" w:sz="4" w:space="0" w:color="auto"/>
              <w:left w:val="single" w:sz="4" w:space="0" w:color="auto"/>
              <w:right w:val="single" w:sz="4" w:space="0" w:color="auto"/>
            </w:tcBorders>
          </w:tcPr>
          <w:p w14:paraId="24DBE617"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D9107B">
              <w:rPr>
                <w:rFonts w:ascii="標楷體" w:eastAsia="標楷體" w:hAnsi="標楷體" w:hint="eastAsia"/>
                <w:szCs w:val="24"/>
              </w:rPr>
              <w:t>1.因逾年度預算執行期間，本會於113.7.8函議事處提報院會准予備查。</w:t>
            </w:r>
          </w:p>
          <w:p w14:paraId="2316C391"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08631C4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019DD2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45F158"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110年度中央政府總預算決議，檢送財政收支劃分法修法專案報告案。</w:t>
            </w:r>
          </w:p>
        </w:tc>
        <w:tc>
          <w:tcPr>
            <w:tcW w:w="2551" w:type="dxa"/>
            <w:tcBorders>
              <w:top w:val="single" w:sz="4" w:space="0" w:color="auto"/>
              <w:left w:val="single" w:sz="4" w:space="0" w:color="auto"/>
              <w:bottom w:val="single" w:sz="4" w:space="0" w:color="auto"/>
              <w:right w:val="single" w:sz="4" w:space="0" w:color="auto"/>
            </w:tcBorders>
          </w:tcPr>
          <w:p w14:paraId="35487E3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屆第3會期第7次院會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10</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4</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9</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決定：「交財政委員會處理」</w:t>
            </w:r>
          </w:p>
        </w:tc>
        <w:tc>
          <w:tcPr>
            <w:tcW w:w="2268" w:type="dxa"/>
            <w:vMerge/>
            <w:tcBorders>
              <w:left w:val="single" w:sz="4" w:space="0" w:color="auto"/>
              <w:right w:val="single" w:sz="4" w:space="0" w:color="auto"/>
            </w:tcBorders>
            <w:vAlign w:val="center"/>
          </w:tcPr>
          <w:p w14:paraId="391F7F4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1D8EA1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D402322"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000000"/>
              <w:right w:val="single" w:sz="4" w:space="0" w:color="auto"/>
            </w:tcBorders>
          </w:tcPr>
          <w:p w14:paraId="0090C5A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110年度中央政府總預算決議，檢送行政院公營事業民營化基金退場計畫專案報告案。</w:t>
            </w:r>
          </w:p>
        </w:tc>
        <w:tc>
          <w:tcPr>
            <w:tcW w:w="2551" w:type="dxa"/>
            <w:tcBorders>
              <w:top w:val="single" w:sz="4" w:space="0" w:color="auto"/>
              <w:left w:val="single" w:sz="4" w:space="0" w:color="auto"/>
              <w:bottom w:val="single" w:sz="4" w:space="0" w:color="000000"/>
              <w:right w:val="single" w:sz="4" w:space="0" w:color="auto"/>
            </w:tcBorders>
          </w:tcPr>
          <w:p w14:paraId="4CFBDD5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屆第3會期第9次院會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10</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4</w:t>
            </w:r>
            <w:r w:rsidRPr="005B15FA">
              <w:rPr>
                <w:rFonts w:ascii="標楷體" w:eastAsia="標楷體" w:hAnsi="標楷體" w:hint="eastAsia"/>
                <w:spacing w:val="-20"/>
                <w:kern w:val="2"/>
                <w:szCs w:val="24"/>
              </w:rPr>
              <w:t>.23）</w:t>
            </w:r>
            <w:r w:rsidRPr="00D9107B">
              <w:rPr>
                <w:rFonts w:ascii="標楷體" w:eastAsia="標楷體" w:hAnsi="標楷體" w:hint="eastAsia"/>
                <w:kern w:val="2"/>
                <w:szCs w:val="24"/>
              </w:rPr>
              <w:t>決定：「交財政委員會處理」</w:t>
            </w:r>
          </w:p>
        </w:tc>
        <w:tc>
          <w:tcPr>
            <w:tcW w:w="2268" w:type="dxa"/>
            <w:vMerge/>
            <w:tcBorders>
              <w:left w:val="single" w:sz="4" w:space="0" w:color="auto"/>
              <w:right w:val="single" w:sz="4" w:space="0" w:color="auto"/>
            </w:tcBorders>
            <w:vAlign w:val="center"/>
          </w:tcPr>
          <w:p w14:paraId="7566BFC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B2DB9A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998A33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FBA0CF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110年度中央政府總預算決議，檢送提升臺灣土地銀行公司資本適足率具體措施書面報告案。</w:t>
            </w:r>
          </w:p>
        </w:tc>
        <w:tc>
          <w:tcPr>
            <w:tcW w:w="2551" w:type="dxa"/>
            <w:tcBorders>
              <w:top w:val="single" w:sz="4" w:space="0" w:color="auto"/>
              <w:left w:val="single" w:sz="4" w:space="0" w:color="auto"/>
              <w:bottom w:val="single" w:sz="4" w:space="0" w:color="auto"/>
              <w:right w:val="single" w:sz="4" w:space="0" w:color="auto"/>
            </w:tcBorders>
          </w:tcPr>
          <w:p w14:paraId="4F9008B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0</w:t>
            </w:r>
            <w:r w:rsidRPr="00D9107B">
              <w:rPr>
                <w:rFonts w:ascii="標楷體" w:eastAsia="標楷體" w:hAnsi="標楷體" w:hint="eastAsia"/>
                <w:kern w:val="2"/>
                <w:szCs w:val="24"/>
              </w:rPr>
              <w:t>次院會</w:t>
            </w:r>
            <w:r w:rsidRPr="005B15FA">
              <w:rPr>
                <w:rFonts w:ascii="標楷體" w:eastAsia="標楷體" w:hAnsi="標楷體" w:hint="eastAsia"/>
                <w:kern w:val="2"/>
                <w:szCs w:val="24"/>
              </w:rPr>
              <w:t>（1</w:t>
            </w:r>
            <w:r w:rsidRPr="005B15FA">
              <w:rPr>
                <w:rFonts w:ascii="標楷體" w:eastAsia="標楷體" w:hAnsi="標楷體"/>
                <w:kern w:val="2"/>
                <w:szCs w:val="24"/>
              </w:rPr>
              <w:t>10</w:t>
            </w:r>
            <w:r w:rsidRPr="005B15FA">
              <w:rPr>
                <w:rFonts w:ascii="標楷體" w:eastAsia="標楷體" w:hAnsi="標楷體" w:hint="eastAsia"/>
                <w:kern w:val="2"/>
                <w:szCs w:val="24"/>
              </w:rPr>
              <w:t>.</w:t>
            </w:r>
            <w:r w:rsidRPr="005B15FA">
              <w:rPr>
                <w:rFonts w:ascii="標楷體" w:eastAsia="標楷體" w:hAnsi="標楷體"/>
                <w:kern w:val="2"/>
                <w:szCs w:val="24"/>
              </w:rPr>
              <w:t>4</w:t>
            </w:r>
            <w:r w:rsidRPr="005B15FA">
              <w:rPr>
                <w:rFonts w:ascii="標楷體" w:eastAsia="標楷體" w:hAnsi="標楷體" w:hint="eastAsia"/>
                <w:kern w:val="2"/>
                <w:szCs w:val="24"/>
              </w:rPr>
              <w:t>.</w:t>
            </w:r>
            <w:r w:rsidRPr="005B15FA">
              <w:rPr>
                <w:rFonts w:ascii="標楷體" w:eastAsia="標楷體" w:hAnsi="標楷體"/>
                <w:kern w:val="2"/>
                <w:szCs w:val="24"/>
              </w:rPr>
              <w:t>30</w:t>
            </w:r>
            <w:r w:rsidRPr="005B15FA">
              <w:rPr>
                <w:rFonts w:ascii="標楷體" w:eastAsia="標楷體" w:hAnsi="標楷體" w:hint="eastAsia"/>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3AB3C1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CB14AA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4389123"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924D88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110年度中央政府總預算決議，檢送囤房稅具體政策規劃內容書面報告案。</w:t>
            </w:r>
          </w:p>
        </w:tc>
        <w:tc>
          <w:tcPr>
            <w:tcW w:w="2551" w:type="dxa"/>
            <w:tcBorders>
              <w:top w:val="single" w:sz="4" w:space="0" w:color="auto"/>
              <w:left w:val="single" w:sz="4" w:space="0" w:color="auto"/>
              <w:bottom w:val="single" w:sz="4" w:space="0" w:color="auto"/>
              <w:right w:val="single" w:sz="4" w:space="0" w:color="auto"/>
            </w:tcBorders>
          </w:tcPr>
          <w:p w14:paraId="4592E98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屆第3會期第11會（1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5.7）決定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301625B5"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907ED9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88A91F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70F40C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110年度中央政府總預算決議，檢送落實加強預售屋交易所得查核書面報告案。</w:t>
            </w:r>
          </w:p>
        </w:tc>
        <w:tc>
          <w:tcPr>
            <w:tcW w:w="2551" w:type="dxa"/>
            <w:tcBorders>
              <w:top w:val="single" w:sz="4" w:space="0" w:color="auto"/>
              <w:left w:val="single" w:sz="4" w:space="0" w:color="auto"/>
              <w:bottom w:val="single" w:sz="4" w:space="0" w:color="auto"/>
              <w:right w:val="single" w:sz="4" w:space="0" w:color="auto"/>
            </w:tcBorders>
          </w:tcPr>
          <w:p w14:paraId="3F359A3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屆第3會期第11會（1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5.7）決定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0669199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0670E7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0322F4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04D12A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110年度中央政府總預算決議，檢送督促地方政府適當調整房屋稅稅基書面報告案。</w:t>
            </w:r>
          </w:p>
        </w:tc>
        <w:tc>
          <w:tcPr>
            <w:tcW w:w="2551" w:type="dxa"/>
            <w:tcBorders>
              <w:top w:val="single" w:sz="4" w:space="0" w:color="auto"/>
              <w:left w:val="single" w:sz="4" w:space="0" w:color="auto"/>
              <w:bottom w:val="single" w:sz="4" w:space="0" w:color="auto"/>
              <w:right w:val="single" w:sz="4" w:space="0" w:color="auto"/>
            </w:tcBorders>
          </w:tcPr>
          <w:p w14:paraId="57D0A82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屆第3會期第11會（1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5.7）決定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7ACF5E7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E418F7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CA19C0F"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EEC95D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110年度中央政府總預算決議，檢送「稅捐稽徵作業績效類考核」新增多屋者評分之可行性書面報告案。</w:t>
            </w:r>
          </w:p>
        </w:tc>
        <w:tc>
          <w:tcPr>
            <w:tcW w:w="2551" w:type="dxa"/>
            <w:tcBorders>
              <w:top w:val="single" w:sz="4" w:space="0" w:color="auto"/>
              <w:left w:val="single" w:sz="4" w:space="0" w:color="auto"/>
              <w:bottom w:val="single" w:sz="4" w:space="0" w:color="auto"/>
              <w:right w:val="single" w:sz="4" w:space="0" w:color="auto"/>
            </w:tcBorders>
          </w:tcPr>
          <w:p w14:paraId="453DF9C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5A4CC6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9A635C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42A77C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416D6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110年度中央政府總預算決議，檢送推動稅務用途</w:t>
            </w:r>
            <w:r w:rsidRPr="00D9107B">
              <w:rPr>
                <w:rFonts w:ascii="標楷體" w:eastAsia="標楷體" w:hAnsi="標楷體" w:hint="eastAsia"/>
                <w:kern w:val="2"/>
                <w:szCs w:val="24"/>
              </w:rPr>
              <w:t>資訊(</w:t>
            </w:r>
            <w:r w:rsidRPr="00D9107B">
              <w:rPr>
                <w:rFonts w:ascii="標楷體" w:eastAsia="標楷體" w:hAnsi="標楷體"/>
                <w:kern w:val="2"/>
                <w:szCs w:val="24"/>
              </w:rPr>
              <w:t>金融帳戶資訊</w:t>
            </w:r>
            <w:r w:rsidRPr="00D9107B">
              <w:rPr>
                <w:rFonts w:ascii="標楷體" w:eastAsia="標楷體" w:hAnsi="標楷體" w:hint="eastAsia"/>
                <w:kern w:val="2"/>
                <w:szCs w:val="24"/>
              </w:rPr>
              <w:t>及國別報告)</w:t>
            </w:r>
            <w:r w:rsidRPr="00D9107B">
              <w:rPr>
                <w:rFonts w:ascii="標楷體" w:eastAsia="標楷體" w:hAnsi="標楷體"/>
                <w:kern w:val="2"/>
                <w:szCs w:val="24"/>
              </w:rPr>
              <w:t>交換進展及後續規劃書面報告案。</w:t>
            </w:r>
          </w:p>
        </w:tc>
        <w:tc>
          <w:tcPr>
            <w:tcW w:w="2551" w:type="dxa"/>
            <w:tcBorders>
              <w:top w:val="single" w:sz="4" w:space="0" w:color="auto"/>
              <w:left w:val="single" w:sz="4" w:space="0" w:color="auto"/>
              <w:bottom w:val="single" w:sz="4" w:space="0" w:color="auto"/>
              <w:right w:val="single" w:sz="4" w:space="0" w:color="auto"/>
            </w:tcBorders>
          </w:tcPr>
          <w:p w14:paraId="650DC72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5C9EF83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1A5236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86998D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619348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110年度中央政府總預算決議，檢送賦稅署擬定虛擬通貨相關稅收框架書面報告案。</w:t>
            </w:r>
          </w:p>
        </w:tc>
        <w:tc>
          <w:tcPr>
            <w:tcW w:w="2551" w:type="dxa"/>
            <w:tcBorders>
              <w:top w:val="single" w:sz="4" w:space="0" w:color="auto"/>
              <w:left w:val="single" w:sz="4" w:space="0" w:color="auto"/>
              <w:bottom w:val="single" w:sz="4" w:space="0" w:color="auto"/>
              <w:right w:val="single" w:sz="4" w:space="0" w:color="auto"/>
            </w:tcBorders>
          </w:tcPr>
          <w:p w14:paraId="70007F9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5E2AF92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E15FE6D"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74C4F9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596CCB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110年度中央政府總預算決議，檢送臺北國稅局疏減訟源及納保案件辦理情形書面報告案。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753784E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DF2939E"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68A6E6B"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CCE4FF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1DEDC0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110年度中央政府總預算決議，檢送高雄國稅局疏減訟源及納保案件辦理情形書面報告案。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2DABA0A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C3E2126"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14C289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7BAE0E0"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51E1B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110年度中央政府總預算決議，檢送北區國稅局疏減訟源及納保案件辦理情形書面報告案。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6B4C27D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3A1CD4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E9AF25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1BD9A2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1D04CC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110年度中央政府總預算決議，檢送中區國稅局疏減訟源及納保案件辦理情形書面報告案。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7F1D0F3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8DE2E1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3C64D3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94EA54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9267F5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110年度中央政府總預算決議，檢送南區國稅局疏減訟源及納保案件辦理情形書面報告案。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74EEEB96"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CD0DD4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ADD34F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98C9E4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29FFFB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w:t>
            </w:r>
            <w:r w:rsidRPr="00D9107B">
              <w:rPr>
                <w:rFonts w:ascii="標楷體" w:eastAsia="標楷體" w:hAnsi="標楷體"/>
                <w:kern w:val="2"/>
                <w:szCs w:val="24"/>
              </w:rPr>
              <w:t>110年第1季統計表案。</w:t>
            </w:r>
          </w:p>
        </w:tc>
        <w:tc>
          <w:tcPr>
            <w:tcW w:w="2551" w:type="dxa"/>
            <w:tcBorders>
              <w:top w:val="single" w:sz="4" w:space="0" w:color="auto"/>
              <w:left w:val="single" w:sz="4" w:space="0" w:color="auto"/>
              <w:bottom w:val="single" w:sz="4" w:space="0" w:color="auto"/>
              <w:right w:val="single" w:sz="4" w:space="0" w:color="auto"/>
            </w:tcBorders>
          </w:tcPr>
          <w:p w14:paraId="1F2158E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5D99A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A06488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3452379"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E6EA0A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110年度中央政府總預算決議，檢送「彰化商業銀行與臺灣中小企業銀行授信資產品質檢討改善報告」案。</w:t>
            </w:r>
          </w:p>
        </w:tc>
        <w:tc>
          <w:tcPr>
            <w:tcW w:w="2551" w:type="dxa"/>
            <w:tcBorders>
              <w:top w:val="single" w:sz="4" w:space="0" w:color="auto"/>
              <w:left w:val="single" w:sz="4" w:space="0" w:color="auto"/>
              <w:bottom w:val="single" w:sz="4" w:space="0" w:color="auto"/>
              <w:right w:val="single" w:sz="4" w:space="0" w:color="auto"/>
            </w:tcBorders>
          </w:tcPr>
          <w:p w14:paraId="05166D1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863718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DA01BA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E18C3F2"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7220C8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110年度中央政府總預算決議，檢送關貿網路股份有限公司爭議事項書面報告案</w:t>
            </w:r>
            <w:r w:rsidRPr="00D9107B">
              <w:rPr>
                <w:rFonts w:ascii="標楷體" w:eastAsia="標楷體" w:hAnsi="標楷體" w:hint="eastAsia"/>
                <w:kern w:val="2"/>
                <w:szCs w:val="24"/>
              </w:rPr>
              <w:t>。</w:t>
            </w:r>
          </w:p>
        </w:tc>
        <w:tc>
          <w:tcPr>
            <w:tcW w:w="2551" w:type="dxa"/>
            <w:tcBorders>
              <w:top w:val="single" w:sz="4" w:space="0" w:color="auto"/>
              <w:left w:val="single" w:sz="4" w:space="0" w:color="auto"/>
              <w:bottom w:val="single" w:sz="4" w:space="0" w:color="auto"/>
              <w:right w:val="single" w:sz="4" w:space="0" w:color="auto"/>
            </w:tcBorders>
          </w:tcPr>
          <w:p w14:paraId="604698C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F6054C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57C342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251773D"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A58210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110年度中央政府總預算決議，檢送國庫署強化債務管理書面報告案。</w:t>
            </w:r>
          </w:p>
        </w:tc>
        <w:tc>
          <w:tcPr>
            <w:tcW w:w="2551" w:type="dxa"/>
            <w:tcBorders>
              <w:top w:val="single" w:sz="4" w:space="0" w:color="auto"/>
              <w:left w:val="single" w:sz="4" w:space="0" w:color="auto"/>
              <w:bottom w:val="single" w:sz="4" w:space="0" w:color="auto"/>
              <w:right w:val="single" w:sz="4" w:space="0" w:color="auto"/>
            </w:tcBorders>
          </w:tcPr>
          <w:p w14:paraId="71F7B00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w:t>
            </w:r>
            <w:r w:rsidRPr="00D9107B">
              <w:rPr>
                <w:rFonts w:ascii="標楷體" w:eastAsia="標楷體" w:hAnsi="標楷體"/>
                <w:kern w:val="2"/>
                <w:szCs w:val="24"/>
              </w:rPr>
              <w:t>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62A07D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A5623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8E97C9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05E283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110年度中央政府總預算決議，檢送五區國稅局稅務獎勵金核發情形及法制化作業辦理情形書面報告案。</w:t>
            </w:r>
          </w:p>
        </w:tc>
        <w:tc>
          <w:tcPr>
            <w:tcW w:w="2551" w:type="dxa"/>
            <w:tcBorders>
              <w:top w:val="single" w:sz="4" w:space="0" w:color="auto"/>
              <w:left w:val="single" w:sz="4" w:space="0" w:color="auto"/>
              <w:bottom w:val="single" w:sz="4" w:space="0" w:color="auto"/>
              <w:right w:val="single" w:sz="4" w:space="0" w:color="auto"/>
            </w:tcBorders>
          </w:tcPr>
          <w:p w14:paraId="473A958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.5.21）決定：「交財政委員會審查」</w:t>
            </w:r>
          </w:p>
        </w:tc>
        <w:tc>
          <w:tcPr>
            <w:tcW w:w="2268" w:type="dxa"/>
            <w:vMerge/>
            <w:tcBorders>
              <w:left w:val="single" w:sz="4" w:space="0" w:color="auto"/>
              <w:right w:val="single" w:sz="4" w:space="0" w:color="auto"/>
            </w:tcBorders>
            <w:vAlign w:val="center"/>
          </w:tcPr>
          <w:p w14:paraId="2D8684E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2C6DE5B"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FB6B393"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F13DA1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110年度中央政府總預算決議，檢送關務署「海關巡緝艇汰舊換新計畫」書面報告案。</w:t>
            </w:r>
          </w:p>
        </w:tc>
        <w:tc>
          <w:tcPr>
            <w:tcW w:w="2551" w:type="dxa"/>
            <w:tcBorders>
              <w:top w:val="single" w:sz="4" w:space="0" w:color="auto"/>
              <w:left w:val="single" w:sz="4" w:space="0" w:color="auto"/>
              <w:bottom w:val="single" w:sz="4" w:space="0" w:color="auto"/>
              <w:right w:val="single" w:sz="4" w:space="0" w:color="auto"/>
            </w:tcBorders>
          </w:tcPr>
          <w:p w14:paraId="67A21CA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51317E4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6E34BB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24D4477"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48695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110年度中央政府總預算決議，檢送財政資訊中心智能稅務服務計畫總經費等資訊書面報告案。</w:t>
            </w:r>
          </w:p>
        </w:tc>
        <w:tc>
          <w:tcPr>
            <w:tcW w:w="2551" w:type="dxa"/>
            <w:tcBorders>
              <w:top w:val="single" w:sz="4" w:space="0" w:color="auto"/>
              <w:left w:val="single" w:sz="4" w:space="0" w:color="auto"/>
              <w:bottom w:val="single" w:sz="4" w:space="0" w:color="auto"/>
              <w:right w:val="single" w:sz="4" w:space="0" w:color="auto"/>
            </w:tcBorders>
          </w:tcPr>
          <w:p w14:paraId="69FEF058"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74575EF8"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953B8C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8DCED5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E8938F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110年度中央政府總預算決議，檢送財政資訊中心補列智能稅務服務計畫總經費等資訊書面報告案。</w:t>
            </w:r>
          </w:p>
        </w:tc>
        <w:tc>
          <w:tcPr>
            <w:tcW w:w="2551" w:type="dxa"/>
            <w:tcBorders>
              <w:top w:val="single" w:sz="4" w:space="0" w:color="auto"/>
              <w:left w:val="single" w:sz="4" w:space="0" w:color="auto"/>
              <w:bottom w:val="single" w:sz="4" w:space="0" w:color="auto"/>
              <w:right w:val="single" w:sz="4" w:space="0" w:color="auto"/>
            </w:tcBorders>
          </w:tcPr>
          <w:p w14:paraId="715AE47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46FCBFB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A33846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BE3A5D2"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75D3DB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110年度中央政府總預算決議，檢送關貿網路股份有限公司辦理109年振興三倍券預購等檢討書面報告案。</w:t>
            </w:r>
          </w:p>
        </w:tc>
        <w:tc>
          <w:tcPr>
            <w:tcW w:w="2551" w:type="dxa"/>
            <w:tcBorders>
              <w:top w:val="single" w:sz="4" w:space="0" w:color="auto"/>
              <w:left w:val="single" w:sz="4" w:space="0" w:color="auto"/>
              <w:bottom w:val="single" w:sz="4" w:space="0" w:color="auto"/>
              <w:right w:val="single" w:sz="4" w:space="0" w:color="auto"/>
            </w:tcBorders>
          </w:tcPr>
          <w:p w14:paraId="4F1623F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w:t>
            </w:r>
            <w:r w:rsidRPr="00D9107B">
              <w:rPr>
                <w:rFonts w:ascii="標楷體" w:eastAsia="標楷體" w:hAnsi="標楷體"/>
                <w:kern w:val="2"/>
                <w:szCs w:val="24"/>
              </w:rPr>
              <w:t>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F6ED6C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524034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56AA4D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4325C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財政部函為110年度中央政府總預算決議，檢送建立「房地交易逃漏稅查詢系統」書面報告案。</w:t>
            </w:r>
          </w:p>
        </w:tc>
        <w:tc>
          <w:tcPr>
            <w:tcW w:w="2551" w:type="dxa"/>
            <w:tcBorders>
              <w:top w:val="single" w:sz="4" w:space="0" w:color="auto"/>
              <w:left w:val="single" w:sz="4" w:space="0" w:color="auto"/>
              <w:bottom w:val="single" w:sz="4" w:space="0" w:color="auto"/>
              <w:right w:val="single" w:sz="4" w:space="0" w:color="auto"/>
            </w:tcBorders>
          </w:tcPr>
          <w:p w14:paraId="360CE9F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w:t>
            </w:r>
            <w:r w:rsidRPr="00D9107B">
              <w:rPr>
                <w:rFonts w:ascii="標楷體" w:eastAsia="標楷體" w:hAnsi="標楷體"/>
                <w:kern w:val="2"/>
                <w:szCs w:val="24"/>
              </w:rPr>
              <w:t>0</w:t>
            </w:r>
            <w:r w:rsidRPr="00D9107B">
              <w:rPr>
                <w:rFonts w:ascii="標楷體" w:eastAsia="標楷體" w:hAnsi="標楷體" w:hint="eastAsia"/>
                <w:kern w:val="2"/>
                <w:szCs w:val="24"/>
              </w:rPr>
              <w:t>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11.19）決定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28782B5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BD7AEF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19D62C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DE32C6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財政部函送「協助各機關推動民間參與公共建</w:t>
            </w:r>
          </w:p>
          <w:p w14:paraId="4F2C646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設計畫(111年－114年)」之選擇方案及替代方案成本效益分析，暨相關財源籌措及資金運用說明案。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7513D71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屆第4會期第11次院會（1</w:t>
            </w:r>
            <w:r w:rsidRPr="00D9107B">
              <w:rPr>
                <w:rFonts w:ascii="標楷體" w:eastAsia="標楷體" w:hAnsi="標楷體"/>
                <w:kern w:val="2"/>
                <w:szCs w:val="24"/>
              </w:rPr>
              <w:t>10</w:t>
            </w:r>
            <w:r w:rsidRPr="00D9107B">
              <w:rPr>
                <w:rFonts w:ascii="標楷體" w:eastAsia="標楷體" w:hAnsi="標楷體" w:hint="eastAsia"/>
                <w:kern w:val="2"/>
                <w:szCs w:val="24"/>
              </w:rPr>
              <w:t>.11.26）決定：「交財政委員會審查」</w:t>
            </w:r>
          </w:p>
        </w:tc>
        <w:tc>
          <w:tcPr>
            <w:tcW w:w="2268" w:type="dxa"/>
            <w:vMerge/>
            <w:tcBorders>
              <w:left w:val="single" w:sz="4" w:space="0" w:color="auto"/>
              <w:right w:val="single" w:sz="4" w:space="0" w:color="auto"/>
            </w:tcBorders>
            <w:vAlign w:val="center"/>
          </w:tcPr>
          <w:p w14:paraId="152EB4B8"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39ECED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C60157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D23767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財政部函送國有財產署「辦公廳舍取得案」之選擇方案及替代方案成本效益分析與相關財源籌措及資金運用說明案。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04850BC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屆第4會期第11次院會（1</w:t>
            </w:r>
            <w:r w:rsidRPr="00D9107B">
              <w:rPr>
                <w:rFonts w:ascii="標楷體" w:eastAsia="標楷體" w:hAnsi="標楷體"/>
                <w:kern w:val="2"/>
                <w:szCs w:val="24"/>
              </w:rPr>
              <w:t>10</w:t>
            </w:r>
            <w:r w:rsidRPr="00D9107B">
              <w:rPr>
                <w:rFonts w:ascii="標楷體" w:eastAsia="標楷體" w:hAnsi="標楷體" w:hint="eastAsia"/>
                <w:kern w:val="2"/>
                <w:szCs w:val="24"/>
              </w:rPr>
              <w:t>.11.26）決定：「交財政委員會審查」</w:t>
            </w:r>
          </w:p>
        </w:tc>
        <w:tc>
          <w:tcPr>
            <w:tcW w:w="2268" w:type="dxa"/>
            <w:vMerge/>
            <w:tcBorders>
              <w:left w:val="single" w:sz="4" w:space="0" w:color="auto"/>
              <w:right w:val="single" w:sz="4" w:space="0" w:color="auto"/>
            </w:tcBorders>
            <w:vAlign w:val="center"/>
          </w:tcPr>
          <w:p w14:paraId="7F2182A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F4EB9E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E72A7C3"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F9AB58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財政部函送國有財產署「國有非公用文化資產修復及管理維護計畫」之選擇方案及替代方案成本效益分析，暨相關財源籌措及資金運用說明案。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7D323BF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屆第4會期第11次院會（1</w:t>
            </w:r>
            <w:r w:rsidRPr="00D9107B">
              <w:rPr>
                <w:rFonts w:ascii="標楷體" w:eastAsia="標楷體" w:hAnsi="標楷體"/>
                <w:kern w:val="2"/>
                <w:szCs w:val="24"/>
              </w:rPr>
              <w:t>10</w:t>
            </w:r>
            <w:r w:rsidRPr="00D9107B">
              <w:rPr>
                <w:rFonts w:ascii="標楷體" w:eastAsia="標楷體" w:hAnsi="標楷體" w:hint="eastAsia"/>
                <w:kern w:val="2"/>
                <w:szCs w:val="24"/>
              </w:rPr>
              <w:t>.11.26）決定：「交財政委員會審查」</w:t>
            </w:r>
          </w:p>
        </w:tc>
        <w:tc>
          <w:tcPr>
            <w:tcW w:w="2268" w:type="dxa"/>
            <w:vMerge/>
            <w:tcBorders>
              <w:left w:val="single" w:sz="4" w:space="0" w:color="auto"/>
              <w:right w:val="single" w:sz="4" w:space="0" w:color="auto"/>
            </w:tcBorders>
            <w:vAlign w:val="center"/>
          </w:tcPr>
          <w:p w14:paraId="0B33DA6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25706F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A3E788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A2DA4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財政部函送「110年度中央政府債務控管情形報告」案。</w:t>
            </w:r>
          </w:p>
        </w:tc>
        <w:tc>
          <w:tcPr>
            <w:tcW w:w="2551" w:type="dxa"/>
            <w:tcBorders>
              <w:top w:val="single" w:sz="4" w:space="0" w:color="auto"/>
              <w:left w:val="single" w:sz="4" w:space="0" w:color="auto"/>
              <w:bottom w:val="single" w:sz="4" w:space="0" w:color="auto"/>
              <w:right w:val="single" w:sz="4" w:space="0" w:color="auto"/>
            </w:tcBorders>
          </w:tcPr>
          <w:p w14:paraId="779D1D66"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w:t>
            </w:r>
            <w:r w:rsidRPr="00D9107B">
              <w:rPr>
                <w:rFonts w:ascii="標楷體" w:eastAsia="標楷體" w:hAnsi="標楷體"/>
                <w:kern w:val="2"/>
                <w:szCs w:val="24"/>
              </w:rPr>
              <w:t>10</w:t>
            </w:r>
            <w:r w:rsidRPr="00D9107B">
              <w:rPr>
                <w:rFonts w:ascii="標楷體" w:eastAsia="標楷體" w:hAnsi="標楷體" w:hint="eastAsia"/>
                <w:kern w:val="2"/>
                <w:szCs w:val="24"/>
              </w:rPr>
              <w:t>.12.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617DCE0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186AF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FB312B0"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3E0C56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財政部函送公股銀行紓困案件數、產業別及金額110年第2季統計表案。</w:t>
            </w:r>
          </w:p>
        </w:tc>
        <w:tc>
          <w:tcPr>
            <w:tcW w:w="2551" w:type="dxa"/>
            <w:tcBorders>
              <w:top w:val="single" w:sz="4" w:space="0" w:color="auto"/>
              <w:left w:val="single" w:sz="4" w:space="0" w:color="auto"/>
              <w:bottom w:val="single" w:sz="4" w:space="0" w:color="auto"/>
              <w:right w:val="single" w:sz="4" w:space="0" w:color="auto"/>
            </w:tcBorders>
          </w:tcPr>
          <w:p w14:paraId="0102B82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w:t>
            </w:r>
            <w:r w:rsidRPr="00D9107B">
              <w:rPr>
                <w:rFonts w:ascii="標楷體" w:eastAsia="標楷體" w:hAnsi="標楷體"/>
                <w:kern w:val="2"/>
                <w:szCs w:val="24"/>
              </w:rPr>
              <w:t>10</w:t>
            </w:r>
            <w:r w:rsidRPr="00D9107B">
              <w:rPr>
                <w:rFonts w:ascii="標楷體" w:eastAsia="標楷體" w:hAnsi="標楷體" w:hint="eastAsia"/>
                <w:kern w:val="2"/>
                <w:szCs w:val="24"/>
              </w:rPr>
              <w:t>.12.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605E48B6"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92A8D5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FCBC2BE"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6FAE46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財政部函送公股銀行紓困案件數、產業別及金額110年第3季統計表案。</w:t>
            </w:r>
          </w:p>
        </w:tc>
        <w:tc>
          <w:tcPr>
            <w:tcW w:w="2551" w:type="dxa"/>
            <w:tcBorders>
              <w:top w:val="single" w:sz="4" w:space="0" w:color="auto"/>
              <w:left w:val="single" w:sz="4" w:space="0" w:color="auto"/>
              <w:bottom w:val="single" w:sz="4" w:space="0" w:color="auto"/>
              <w:right w:val="single" w:sz="4" w:space="0" w:color="auto"/>
            </w:tcBorders>
          </w:tcPr>
          <w:p w14:paraId="1218A36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w:t>
            </w:r>
            <w:r w:rsidRPr="00D9107B">
              <w:rPr>
                <w:rFonts w:ascii="標楷體" w:eastAsia="標楷體" w:hAnsi="標楷體"/>
                <w:kern w:val="2"/>
                <w:szCs w:val="24"/>
              </w:rPr>
              <w:t>10</w:t>
            </w:r>
            <w:r w:rsidRPr="00D9107B">
              <w:rPr>
                <w:rFonts w:ascii="標楷體" w:eastAsia="標楷體" w:hAnsi="標楷體" w:hint="eastAsia"/>
                <w:kern w:val="2"/>
                <w:szCs w:val="24"/>
              </w:rPr>
              <w:t>.12.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56425102"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443293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07D5E1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48F21C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財政部函為110年度中央政府總預算決議，檢送國有財產署廢棄物棄置案件處理情形書面報告案。</w:t>
            </w:r>
          </w:p>
        </w:tc>
        <w:tc>
          <w:tcPr>
            <w:tcW w:w="2551" w:type="dxa"/>
            <w:tcBorders>
              <w:top w:val="single" w:sz="4" w:space="0" w:color="auto"/>
              <w:left w:val="single" w:sz="4" w:space="0" w:color="auto"/>
              <w:bottom w:val="single" w:sz="4" w:space="0" w:color="auto"/>
              <w:right w:val="single" w:sz="4" w:space="0" w:color="auto"/>
            </w:tcBorders>
          </w:tcPr>
          <w:p w14:paraId="6210649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屆第5會期第2次院會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1.3.4）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9F056E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805706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F913DD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1FEE5B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110年度中央政府總預算決議，檢送賦稅署</w:t>
            </w:r>
            <w:r w:rsidRPr="00D9107B">
              <w:rPr>
                <w:rFonts w:ascii="標楷體" w:eastAsia="標楷體" w:hAnsi="標楷體" w:hint="eastAsia"/>
                <w:kern w:val="2"/>
                <w:szCs w:val="24"/>
              </w:rPr>
              <w:t>督導各地區國稅局針對預售屋交易加強查核</w:t>
            </w:r>
            <w:r w:rsidRPr="00D9107B">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tcPr>
          <w:p w14:paraId="4ABF20D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1.3.25）</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15C2BB5"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FCDC3D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3B7163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1DBDED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110年度中央政府總預算決議，檢送關務署</w:t>
            </w:r>
            <w:r w:rsidRPr="00D9107B">
              <w:rPr>
                <w:rFonts w:ascii="標楷體" w:eastAsia="標楷體" w:hAnsi="標楷體" w:hint="eastAsia"/>
                <w:kern w:val="2"/>
                <w:szCs w:val="24"/>
              </w:rPr>
              <w:t>延長監控錄影系統保存期限</w:t>
            </w:r>
            <w:r w:rsidRPr="00D9107B">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tcPr>
          <w:p w14:paraId="3B0009E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3</w:t>
            </w:r>
            <w:r w:rsidRPr="005B15FA">
              <w:rPr>
                <w:rFonts w:ascii="標楷體" w:eastAsia="標楷體" w:hAnsi="標楷體" w:hint="eastAsia"/>
                <w:spacing w:val="-20"/>
                <w:kern w:val="2"/>
                <w:szCs w:val="24"/>
              </w:rPr>
              <w:t>.2</w:t>
            </w:r>
            <w:r w:rsidRPr="005B15FA">
              <w:rPr>
                <w:rFonts w:ascii="標楷體" w:eastAsia="標楷體" w:hAnsi="標楷體"/>
                <w:spacing w:val="-20"/>
                <w:kern w:val="2"/>
                <w:szCs w:val="24"/>
              </w:rPr>
              <w:t>5</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B881D0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8D11E18"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3E01C4E"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7AA8B2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財政部函為110年度中央政府總預算附屬單位預算決議，檢送臺灣金融控股股份有限公司決議第17項書面報告案。</w:t>
            </w:r>
          </w:p>
        </w:tc>
        <w:tc>
          <w:tcPr>
            <w:tcW w:w="2551" w:type="dxa"/>
            <w:tcBorders>
              <w:top w:val="single" w:sz="4" w:space="0" w:color="auto"/>
              <w:left w:val="single" w:sz="4" w:space="0" w:color="auto"/>
              <w:bottom w:val="single" w:sz="4" w:space="0" w:color="auto"/>
              <w:right w:val="single" w:sz="4" w:space="0" w:color="auto"/>
            </w:tcBorders>
          </w:tcPr>
          <w:p w14:paraId="04A9B84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屆第5會期第8次院會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11.4</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15</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E0E61F6"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FB8BD8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97C3EC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81641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財政部函送公股銀行紓困案件數、產業別及金額110年第4季統計表案。</w:t>
            </w:r>
          </w:p>
        </w:tc>
        <w:tc>
          <w:tcPr>
            <w:tcW w:w="2551" w:type="dxa"/>
            <w:tcBorders>
              <w:top w:val="single" w:sz="4" w:space="0" w:color="auto"/>
              <w:left w:val="single" w:sz="4" w:space="0" w:color="auto"/>
              <w:bottom w:val="single" w:sz="4" w:space="0" w:color="auto"/>
              <w:right w:val="single" w:sz="4" w:space="0" w:color="auto"/>
            </w:tcBorders>
          </w:tcPr>
          <w:p w14:paraId="14EA5DC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屆第5會期第9次院會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4</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22</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E1BE8A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158E5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D4B0DA7"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35788F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財政部函110年度中央政府總預算附屬單位預算決議，檢送臺灣金融控股股份有限公司決議第22項以KYB角度落實保護消費者書面報告案。</w:t>
            </w:r>
          </w:p>
        </w:tc>
        <w:tc>
          <w:tcPr>
            <w:tcW w:w="2551" w:type="dxa"/>
            <w:tcBorders>
              <w:top w:val="single" w:sz="4" w:space="0" w:color="auto"/>
              <w:left w:val="single" w:sz="4" w:space="0" w:color="auto"/>
              <w:bottom w:val="single" w:sz="4" w:space="0" w:color="auto"/>
              <w:right w:val="single" w:sz="4" w:space="0" w:color="auto"/>
            </w:tcBorders>
          </w:tcPr>
          <w:p w14:paraId="502D9E7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屆第5會期第1</w:t>
            </w:r>
            <w:r w:rsidRPr="00D9107B">
              <w:rPr>
                <w:rFonts w:ascii="標楷體" w:eastAsia="標楷體" w:hAnsi="標楷體"/>
                <w:kern w:val="2"/>
                <w:szCs w:val="24"/>
              </w:rPr>
              <w:t>0</w:t>
            </w:r>
            <w:r w:rsidRPr="00D9107B">
              <w:rPr>
                <w:rFonts w:ascii="標楷體" w:eastAsia="標楷體" w:hAnsi="標楷體" w:hint="eastAsia"/>
                <w:kern w:val="2"/>
                <w:szCs w:val="24"/>
              </w:rPr>
              <w:t>次院會（1</w:t>
            </w:r>
            <w:r w:rsidRPr="00D9107B">
              <w:rPr>
                <w:rFonts w:ascii="標楷體" w:eastAsia="標楷體" w:hAnsi="標楷體"/>
                <w:kern w:val="2"/>
                <w:szCs w:val="24"/>
              </w:rPr>
              <w:t>11.4</w:t>
            </w:r>
            <w:r w:rsidRPr="00D9107B">
              <w:rPr>
                <w:rFonts w:ascii="標楷體" w:eastAsia="標楷體" w:hAnsi="標楷體" w:hint="eastAsia"/>
                <w:kern w:val="2"/>
                <w:szCs w:val="24"/>
              </w:rPr>
              <w:t>.</w:t>
            </w:r>
            <w:r w:rsidRPr="00D9107B">
              <w:rPr>
                <w:rFonts w:ascii="標楷體" w:eastAsia="標楷體" w:hAnsi="標楷體"/>
                <w:kern w:val="2"/>
                <w:szCs w:val="24"/>
              </w:rPr>
              <w:t>29</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125A41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35C2D3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202034A"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44D38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財政部函為110年度中央政府總預算附屬單位預算決議，檢送臺灣金融控股公司決議第19項提升經營效率報告案。</w:t>
            </w:r>
          </w:p>
        </w:tc>
        <w:tc>
          <w:tcPr>
            <w:tcW w:w="2551" w:type="dxa"/>
            <w:tcBorders>
              <w:top w:val="single" w:sz="4" w:space="0" w:color="auto"/>
              <w:left w:val="single" w:sz="4" w:space="0" w:color="auto"/>
              <w:bottom w:val="single" w:sz="4" w:space="0" w:color="auto"/>
              <w:right w:val="single" w:sz="4" w:space="0" w:color="auto"/>
            </w:tcBorders>
          </w:tcPr>
          <w:p w14:paraId="4573FFF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屆第6會期第2次院會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9.30）</w:t>
            </w:r>
            <w:r w:rsidRPr="00D9107B">
              <w:rPr>
                <w:rFonts w:ascii="標楷體" w:eastAsia="標楷體" w:hAnsi="標楷體" w:hint="eastAsia"/>
                <w:kern w:val="2"/>
                <w:szCs w:val="24"/>
              </w:rPr>
              <w:t>決定：「交財政委員會處理」</w:t>
            </w:r>
          </w:p>
        </w:tc>
        <w:tc>
          <w:tcPr>
            <w:tcW w:w="2268" w:type="dxa"/>
            <w:vMerge/>
            <w:tcBorders>
              <w:left w:val="single" w:sz="4" w:space="0" w:color="auto"/>
              <w:right w:val="single" w:sz="4" w:space="0" w:color="auto"/>
            </w:tcBorders>
            <w:vAlign w:val="center"/>
          </w:tcPr>
          <w:p w14:paraId="0E2F304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D39CF8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240A3BA"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D5E83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110年度中央政府總預算決議，檢送公股金融機構進用香港金融人才去識別化資料案。</w:t>
            </w:r>
          </w:p>
        </w:tc>
        <w:tc>
          <w:tcPr>
            <w:tcW w:w="2551" w:type="dxa"/>
            <w:tcBorders>
              <w:top w:val="single" w:sz="4" w:space="0" w:color="auto"/>
              <w:left w:val="single" w:sz="4" w:space="0" w:color="auto"/>
              <w:bottom w:val="single" w:sz="4" w:space="0" w:color="auto"/>
              <w:right w:val="single" w:sz="4" w:space="0" w:color="auto"/>
            </w:tcBorders>
          </w:tcPr>
          <w:p w14:paraId="5D3B6BE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4BA7BE3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E0116A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DDC203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0CC258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財政部函為110年度中央政府總預算決議，檢送「臺美基礎建設計畫融資」及「離岸風電融資項目」去識別化資料案。</w:t>
            </w:r>
          </w:p>
        </w:tc>
        <w:tc>
          <w:tcPr>
            <w:tcW w:w="2551" w:type="dxa"/>
            <w:tcBorders>
              <w:top w:val="single" w:sz="4" w:space="0" w:color="auto"/>
              <w:left w:val="single" w:sz="4" w:space="0" w:color="auto"/>
              <w:bottom w:val="single" w:sz="4" w:space="0" w:color="auto"/>
              <w:right w:val="single" w:sz="4" w:space="0" w:color="auto"/>
            </w:tcBorders>
          </w:tcPr>
          <w:p w14:paraId="62C9C16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710D8054"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B855CF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ACE82C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F7C913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財政部函為110年度中央政府總預算附屬單位預算決議，檢送臺灣金融控股股份有限公司決議第24項臺銀人壽「IFRS17造成財務衝擊之因應措施」書面報告案。</w:t>
            </w:r>
          </w:p>
        </w:tc>
        <w:tc>
          <w:tcPr>
            <w:tcW w:w="2551" w:type="dxa"/>
            <w:tcBorders>
              <w:top w:val="single" w:sz="4" w:space="0" w:color="auto"/>
              <w:left w:val="single" w:sz="4" w:space="0" w:color="auto"/>
              <w:bottom w:val="single" w:sz="4" w:space="0" w:color="auto"/>
              <w:right w:val="single" w:sz="4" w:space="0" w:color="auto"/>
            </w:tcBorders>
          </w:tcPr>
          <w:p w14:paraId="48DAF0E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12596BB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F89F51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64C264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26554A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財政部函為110年度中央政府總預算附屬單位預算決議，檢送中央政府債務基金決議第7項分析各年期公債申購情形書面報告案。</w:t>
            </w:r>
          </w:p>
        </w:tc>
        <w:tc>
          <w:tcPr>
            <w:tcW w:w="2551" w:type="dxa"/>
            <w:tcBorders>
              <w:top w:val="single" w:sz="4" w:space="0" w:color="auto"/>
              <w:left w:val="single" w:sz="4" w:space="0" w:color="auto"/>
              <w:bottom w:val="single" w:sz="4" w:space="0" w:color="auto"/>
              <w:right w:val="single" w:sz="4" w:space="0" w:color="auto"/>
            </w:tcBorders>
          </w:tcPr>
          <w:p w14:paraId="046C480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bottom w:val="single" w:sz="4" w:space="0" w:color="auto"/>
              <w:right w:val="single" w:sz="4" w:space="0" w:color="auto"/>
            </w:tcBorders>
            <w:vAlign w:val="center"/>
          </w:tcPr>
          <w:p w14:paraId="49132BF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359578E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A8C4C85"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3606A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財政部函為111年度中央政府總預算決議，檢送歲入部分第1款第1項決議第7項「調降汽機車貨物稅之可能性」書面報告案。</w:t>
            </w:r>
          </w:p>
        </w:tc>
        <w:tc>
          <w:tcPr>
            <w:tcW w:w="2551" w:type="dxa"/>
            <w:tcBorders>
              <w:top w:val="single" w:sz="4" w:space="0" w:color="auto"/>
              <w:left w:val="single" w:sz="4" w:space="0" w:color="auto"/>
              <w:bottom w:val="single" w:sz="4" w:space="0" w:color="auto"/>
              <w:right w:val="single" w:sz="4" w:space="0" w:color="auto"/>
            </w:tcBorders>
          </w:tcPr>
          <w:p w14:paraId="44D519DB" w14:textId="77777777" w:rsidR="007D160C" w:rsidRPr="006D3699"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D3699">
              <w:rPr>
                <w:rFonts w:ascii="標楷體" w:eastAsia="標楷體" w:hAnsi="標楷體" w:hint="eastAsia"/>
                <w:kern w:val="2"/>
                <w:szCs w:val="24"/>
              </w:rPr>
              <w:t>第10屆第5會期第14次院會（111.5.27）決定：「交財政委員會審查」</w:t>
            </w:r>
            <w:r w:rsidRPr="006D3699">
              <w:rPr>
                <w:rFonts w:ascii="標楷體" w:eastAsia="標楷體" w:hAnsi="標楷體" w:hint="eastAsia"/>
                <w:kern w:val="2"/>
                <w:szCs w:val="24"/>
              </w:rPr>
              <w:tab/>
            </w:r>
          </w:p>
        </w:tc>
        <w:tc>
          <w:tcPr>
            <w:tcW w:w="2268" w:type="dxa"/>
            <w:vMerge w:val="restart"/>
            <w:tcBorders>
              <w:top w:val="single" w:sz="4" w:space="0" w:color="auto"/>
              <w:left w:val="single" w:sz="4" w:space="0" w:color="auto"/>
              <w:right w:val="single" w:sz="4" w:space="0" w:color="auto"/>
            </w:tcBorders>
          </w:tcPr>
          <w:p w14:paraId="3E4DCF89"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1.因逾年度預算執行期間，本會於113.10.7函議事處提報院會准予備查。</w:t>
            </w:r>
          </w:p>
          <w:p w14:paraId="4A1F809A"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szCs w:val="24"/>
              </w:rPr>
              <w:t>2.第11屆第2會期第5次院會</w:t>
            </w:r>
            <w:r w:rsidRPr="00394F2D">
              <w:rPr>
                <w:rFonts w:ascii="標楷體" w:eastAsia="標楷體" w:hAnsi="標楷體" w:hint="eastAsia"/>
                <w:spacing w:val="-20"/>
                <w:szCs w:val="24"/>
              </w:rPr>
              <w:t>(113.10.18)</w:t>
            </w:r>
            <w:r w:rsidRPr="006D3699">
              <w:rPr>
                <w:rFonts w:ascii="標楷體" w:eastAsia="標楷體" w:hAnsi="標楷體" w:hint="eastAsia"/>
                <w:szCs w:val="24"/>
              </w:rPr>
              <w:t>決定：准予備查。</w:t>
            </w:r>
          </w:p>
        </w:tc>
      </w:tr>
      <w:tr w:rsidR="007D160C" w:rsidRPr="00B95A07" w14:paraId="380EE25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24AF68D"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0E15C8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w:t>
            </w:r>
            <w:r>
              <w:rPr>
                <w:rFonts w:ascii="標楷體" w:eastAsia="標楷體" w:hAnsi="標楷體" w:hint="eastAsia"/>
                <w:kern w:val="2"/>
                <w:szCs w:val="24"/>
              </w:rPr>
              <w:t>送公股銀行紓困案件數、產業別及金額111年第1季統計表</w:t>
            </w:r>
            <w:r w:rsidRPr="00B95A07">
              <w:rPr>
                <w:rFonts w:ascii="標楷體" w:eastAsia="標楷體" w:hAnsi="標楷體" w:hint="eastAsia"/>
                <w:kern w:val="2"/>
                <w:szCs w:val="24"/>
              </w:rPr>
              <w:t>案。</w:t>
            </w:r>
          </w:p>
        </w:tc>
        <w:tc>
          <w:tcPr>
            <w:tcW w:w="2551" w:type="dxa"/>
            <w:tcBorders>
              <w:top w:val="single" w:sz="4" w:space="0" w:color="auto"/>
              <w:left w:val="single" w:sz="4" w:space="0" w:color="auto"/>
              <w:bottom w:val="single" w:sz="4" w:space="0" w:color="auto"/>
              <w:right w:val="single" w:sz="4" w:space="0" w:color="auto"/>
            </w:tcBorders>
          </w:tcPr>
          <w:p w14:paraId="70A6C688" w14:textId="5EDB9D40" w:rsidR="007D160C" w:rsidRPr="006D3699"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D3699">
              <w:rPr>
                <w:rFonts w:ascii="標楷體" w:eastAsia="標楷體" w:hAnsi="標楷體" w:hint="eastAsia"/>
                <w:kern w:val="2"/>
                <w:szCs w:val="24"/>
              </w:rPr>
              <w:t>第10屆第</w:t>
            </w:r>
            <w:r w:rsidRPr="006D3699">
              <w:rPr>
                <w:rFonts w:ascii="標楷體" w:eastAsia="標楷體" w:hAnsi="標楷體"/>
                <w:kern w:val="2"/>
                <w:szCs w:val="24"/>
              </w:rPr>
              <w:t>6</w:t>
            </w:r>
            <w:r w:rsidRPr="006D3699">
              <w:rPr>
                <w:rFonts w:ascii="標楷體" w:eastAsia="標楷體" w:hAnsi="標楷體" w:hint="eastAsia"/>
                <w:kern w:val="2"/>
                <w:szCs w:val="24"/>
              </w:rPr>
              <w:t>會期第</w:t>
            </w:r>
            <w:r w:rsidRPr="006D3699">
              <w:rPr>
                <w:rFonts w:ascii="標楷體" w:eastAsia="標楷體" w:hAnsi="標楷體"/>
                <w:kern w:val="2"/>
                <w:szCs w:val="24"/>
              </w:rPr>
              <w:t>2</w:t>
            </w:r>
            <w:r w:rsidRPr="006D3699">
              <w:rPr>
                <w:rFonts w:ascii="標楷體" w:eastAsia="標楷體" w:hAnsi="標楷體" w:hint="eastAsia"/>
                <w:kern w:val="2"/>
                <w:szCs w:val="24"/>
              </w:rPr>
              <w:t>次院會</w:t>
            </w:r>
            <w:r w:rsidRPr="005B15FA">
              <w:rPr>
                <w:rFonts w:ascii="標楷體" w:eastAsia="標楷體" w:hAnsi="標楷體" w:hint="eastAsia"/>
                <w:spacing w:val="-20"/>
                <w:kern w:val="2"/>
                <w:szCs w:val="24"/>
              </w:rPr>
              <w:t>（111.</w:t>
            </w:r>
            <w:r w:rsidRPr="005B15FA">
              <w:rPr>
                <w:rFonts w:ascii="標楷體" w:eastAsia="標楷體" w:hAnsi="標楷體"/>
                <w:spacing w:val="-20"/>
                <w:kern w:val="2"/>
                <w:szCs w:val="24"/>
              </w:rPr>
              <w:t>9</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30</w:t>
            </w:r>
            <w:r w:rsidRPr="005B15FA">
              <w:rPr>
                <w:rFonts w:ascii="標楷體" w:eastAsia="標楷體" w:hAnsi="標楷體" w:hint="eastAsia"/>
                <w:spacing w:val="-20"/>
                <w:kern w:val="2"/>
                <w:szCs w:val="24"/>
              </w:rPr>
              <w:t>）</w:t>
            </w:r>
            <w:r w:rsidRPr="006D3699">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91B5168" w14:textId="77777777" w:rsidR="007D160C" w:rsidRPr="006D3699"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E90D51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E0D079B"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E9986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088921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225A558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41971B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54BCF84"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864ADA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6967C4E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4CFA945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B264DA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F2C8ED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B6F9BC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3B7EF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5269AD3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3F9E53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77CD3A2"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ACFC5E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E7A61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64DB167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E082798"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4DA5C58"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8158A1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財政部函為111年度中央政府總預算決議，檢送歲入部分第1款第1項決議（六）「貨物稅改革」書面報告案。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D6054D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53A2F7C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F3EDDD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9E3C2B2"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1B0DD4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7926235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4725C68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8FCAEB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9D0AFE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5F84E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31F54A9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A3AB34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ADDD48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0C883D9"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776C0A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11C874B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2329DD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4A5A8C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B2FF10D"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93F52A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3D5346E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ED320F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21029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247F75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DE793E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7822B91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723D14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3E3AB3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16D144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0AEBA5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A2F3BF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11CAB4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C1EC5A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02D4B4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AECAB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0A4F24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2F069F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F84CC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3929BF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758DC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ACDA0C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9CD73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BC7DEA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4A6C0F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46A16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財政部函為111年度中央政府總預算決議，檢送歲出部分第10款第1項決議第31項追討欠稅大戶策略書面報告案。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CAB7B3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9A28B5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53281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DB54492"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E146CC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111年度中央政府總預算決議，檢送歲出部分第10款第1項決議第19項輔導主辦機關落實促參預評估書面報告案。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09E030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8E723B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DABB5E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F34A0D7"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10B26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財政部函為111年度中央政府總預算決議，檢送歲出部分第10款第1項決議第18項有效減債措施書面報告案。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3CA56A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46A50D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21FAB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F6E0D1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F867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3A930F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CC7415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914128D"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99B6DE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AD539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10D93E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0EF581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264536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2185FAC"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C1B290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9016EF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70BFFE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541EF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DDF4E6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AD0D9E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94379C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CA2EC6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F229EC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3347A7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F4A07E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61F2F3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563578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A63937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E31267C"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E9E2AE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4E0C12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D5FAC5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2C941F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91C5069"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E4597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0ECCFF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970430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5BDBD5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DF5287A"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11EB8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229A9FB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0EED71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6D3B96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B154004"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945C6F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財政部函為111年度中央政府總預算決議，檢送精簡委託研究經費書面報告案。</w:t>
            </w:r>
          </w:p>
        </w:tc>
        <w:tc>
          <w:tcPr>
            <w:tcW w:w="2551" w:type="dxa"/>
            <w:tcBorders>
              <w:top w:val="single" w:sz="4" w:space="0" w:color="auto"/>
              <w:left w:val="single" w:sz="4" w:space="0" w:color="auto"/>
              <w:bottom w:val="single" w:sz="4" w:space="0" w:color="auto"/>
              <w:right w:val="single" w:sz="4" w:space="0" w:color="auto"/>
            </w:tcBorders>
          </w:tcPr>
          <w:p w14:paraId="64F013E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w:t>
            </w:r>
            <w:r w:rsidRPr="005B15FA">
              <w:rPr>
                <w:rFonts w:ascii="標楷體" w:eastAsia="標楷體" w:hAnsi="標楷體" w:hint="eastAsia"/>
                <w:spacing w:val="-20"/>
                <w:kern w:val="2"/>
                <w:szCs w:val="24"/>
              </w:rPr>
              <w:t>（111.12.2）</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9387B0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F42D2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37C1DF9"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96C1D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財政部函為111年度中央政府總預算決議，檢送旅客行李檢查及貨物查緝處理經費書面報告案。</w:t>
            </w:r>
          </w:p>
        </w:tc>
        <w:tc>
          <w:tcPr>
            <w:tcW w:w="2551" w:type="dxa"/>
            <w:tcBorders>
              <w:top w:val="single" w:sz="4" w:space="0" w:color="auto"/>
              <w:left w:val="single" w:sz="4" w:space="0" w:color="auto"/>
              <w:bottom w:val="single" w:sz="4" w:space="0" w:color="auto"/>
              <w:right w:val="single" w:sz="4" w:space="0" w:color="auto"/>
            </w:tcBorders>
          </w:tcPr>
          <w:p w14:paraId="6196E34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2268" w:type="dxa"/>
            <w:vMerge/>
            <w:tcBorders>
              <w:left w:val="single" w:sz="4" w:space="0" w:color="auto"/>
              <w:right w:val="single" w:sz="4" w:space="0" w:color="auto"/>
            </w:tcBorders>
            <w:vAlign w:val="center"/>
          </w:tcPr>
          <w:p w14:paraId="74998E4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510391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F76336C"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49F9DC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財政部函為111年度中央政府總預算決議，檢送跨縣市置產之房屋稅率累進計算公式可行性書面報告案。</w:t>
            </w:r>
          </w:p>
        </w:tc>
        <w:tc>
          <w:tcPr>
            <w:tcW w:w="2551" w:type="dxa"/>
            <w:tcBorders>
              <w:top w:val="single" w:sz="4" w:space="0" w:color="auto"/>
              <w:left w:val="single" w:sz="4" w:space="0" w:color="auto"/>
              <w:bottom w:val="single" w:sz="4" w:space="0" w:color="auto"/>
              <w:right w:val="single" w:sz="4" w:space="0" w:color="auto"/>
            </w:tcBorders>
          </w:tcPr>
          <w:p w14:paraId="7A7502E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2268" w:type="dxa"/>
            <w:vMerge/>
            <w:tcBorders>
              <w:left w:val="single" w:sz="4" w:space="0" w:color="auto"/>
              <w:right w:val="single" w:sz="4" w:space="0" w:color="auto"/>
            </w:tcBorders>
            <w:vAlign w:val="center"/>
          </w:tcPr>
          <w:p w14:paraId="75FD64C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C9884B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A6A87D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3E8FE5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財政部函送「111年度中央政府債務控管情形報告」案。</w:t>
            </w:r>
          </w:p>
        </w:tc>
        <w:tc>
          <w:tcPr>
            <w:tcW w:w="2551" w:type="dxa"/>
            <w:tcBorders>
              <w:top w:val="single" w:sz="4" w:space="0" w:color="auto"/>
              <w:left w:val="single" w:sz="4" w:space="0" w:color="auto"/>
              <w:bottom w:val="single" w:sz="4" w:space="0" w:color="auto"/>
              <w:right w:val="single" w:sz="4" w:space="0" w:color="auto"/>
            </w:tcBorders>
          </w:tcPr>
          <w:p w14:paraId="2C72504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屆第6會期第13次院會（1</w:t>
            </w:r>
            <w:r w:rsidRPr="00B95A07">
              <w:rPr>
                <w:rFonts w:ascii="標楷體" w:eastAsia="標楷體" w:hAnsi="標楷體"/>
                <w:kern w:val="2"/>
                <w:szCs w:val="24"/>
              </w:rPr>
              <w:t>1</w:t>
            </w:r>
            <w:r w:rsidRPr="00B95A07">
              <w:rPr>
                <w:rFonts w:ascii="標楷體" w:eastAsia="標楷體" w:hAnsi="標楷體" w:hint="eastAsia"/>
                <w:kern w:val="2"/>
                <w:szCs w:val="24"/>
              </w:rPr>
              <w:t>1.12.23）決定：「交財政委員會審查」</w:t>
            </w:r>
          </w:p>
        </w:tc>
        <w:tc>
          <w:tcPr>
            <w:tcW w:w="2268" w:type="dxa"/>
            <w:vMerge/>
            <w:tcBorders>
              <w:left w:val="single" w:sz="4" w:space="0" w:color="auto"/>
              <w:right w:val="single" w:sz="4" w:space="0" w:color="auto"/>
            </w:tcBorders>
            <w:vAlign w:val="center"/>
          </w:tcPr>
          <w:p w14:paraId="387DC91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6CFA80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22963DD"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8E8CBE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551" w:type="dxa"/>
            <w:tcBorders>
              <w:top w:val="single" w:sz="4" w:space="0" w:color="auto"/>
              <w:left w:val="single" w:sz="4" w:space="0" w:color="auto"/>
              <w:bottom w:val="single" w:sz="4" w:space="0" w:color="auto"/>
              <w:right w:val="single" w:sz="4" w:space="0" w:color="auto"/>
            </w:tcBorders>
          </w:tcPr>
          <w:p w14:paraId="75E36D1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30DC846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9C1702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76CE044"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6E469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14:paraId="63AFE9F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551" w:type="dxa"/>
            <w:tcBorders>
              <w:top w:val="single" w:sz="4" w:space="0" w:color="auto"/>
              <w:left w:val="single" w:sz="4" w:space="0" w:color="auto"/>
              <w:bottom w:val="single" w:sz="4" w:space="0" w:color="auto"/>
              <w:right w:val="single" w:sz="4" w:space="0" w:color="auto"/>
            </w:tcBorders>
          </w:tcPr>
          <w:p w14:paraId="6EB0088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7244857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B8A111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CF8C2D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5691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551" w:type="dxa"/>
            <w:tcBorders>
              <w:top w:val="single" w:sz="4" w:space="0" w:color="auto"/>
              <w:left w:val="single" w:sz="4" w:space="0" w:color="auto"/>
              <w:bottom w:val="single" w:sz="4" w:space="0" w:color="auto"/>
              <w:right w:val="single" w:sz="4" w:space="0" w:color="auto"/>
            </w:tcBorders>
          </w:tcPr>
          <w:p w14:paraId="2A11652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78637B9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1D0D3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ABDD40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F7CE1D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551" w:type="dxa"/>
            <w:tcBorders>
              <w:top w:val="single" w:sz="4" w:space="0" w:color="auto"/>
              <w:left w:val="single" w:sz="4" w:space="0" w:color="auto"/>
              <w:bottom w:val="single" w:sz="4" w:space="0" w:color="auto"/>
              <w:right w:val="single" w:sz="4" w:space="0" w:color="auto"/>
            </w:tcBorders>
          </w:tcPr>
          <w:p w14:paraId="74F1F81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01C82AC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4B24BCD"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090244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4CBFAE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財政部函為111年度中央政府總預算決議，檢送改善債務狀況書面報告案。</w:t>
            </w:r>
          </w:p>
        </w:tc>
        <w:tc>
          <w:tcPr>
            <w:tcW w:w="2551" w:type="dxa"/>
            <w:tcBorders>
              <w:top w:val="single" w:sz="4" w:space="0" w:color="auto"/>
              <w:left w:val="single" w:sz="4" w:space="0" w:color="auto"/>
              <w:bottom w:val="single" w:sz="4" w:space="0" w:color="auto"/>
              <w:right w:val="single" w:sz="4" w:space="0" w:color="auto"/>
            </w:tcBorders>
          </w:tcPr>
          <w:p w14:paraId="406449B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626D430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2C6FA1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712B78A"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17E83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財政部函為111年度中央政府總預算決議，檢送加入跨太平洋夥伴全面進步協定(CPTPP)稅損評估書面報告案。</w:t>
            </w:r>
          </w:p>
        </w:tc>
        <w:tc>
          <w:tcPr>
            <w:tcW w:w="2551" w:type="dxa"/>
            <w:tcBorders>
              <w:top w:val="single" w:sz="4" w:space="0" w:color="auto"/>
              <w:left w:val="single" w:sz="4" w:space="0" w:color="auto"/>
              <w:bottom w:val="single" w:sz="4" w:space="0" w:color="auto"/>
              <w:right w:val="single" w:sz="4" w:space="0" w:color="auto"/>
            </w:tcBorders>
          </w:tcPr>
          <w:p w14:paraId="6434AA4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53760C6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043E59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674944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16844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551" w:type="dxa"/>
            <w:tcBorders>
              <w:top w:val="single" w:sz="4" w:space="0" w:color="auto"/>
              <w:left w:val="single" w:sz="4" w:space="0" w:color="auto"/>
              <w:bottom w:val="single" w:sz="4" w:space="0" w:color="auto"/>
              <w:right w:val="single" w:sz="4" w:space="0" w:color="auto"/>
            </w:tcBorders>
          </w:tcPr>
          <w:p w14:paraId="28086B2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w:t>
            </w:r>
            <w:r w:rsidRPr="005B15FA">
              <w:rPr>
                <w:rFonts w:ascii="標楷體" w:eastAsia="標楷體" w:hAnsi="標楷體" w:hint="eastAsia"/>
                <w:spacing w:val="-20"/>
                <w:kern w:val="2"/>
                <w:szCs w:val="24"/>
              </w:rPr>
              <w:t>（112.3.24）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603F11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F2177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7CC2947"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E58449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551" w:type="dxa"/>
            <w:tcBorders>
              <w:top w:val="single" w:sz="4" w:space="0" w:color="auto"/>
              <w:left w:val="single" w:sz="4" w:space="0" w:color="auto"/>
              <w:bottom w:val="single" w:sz="4" w:space="0" w:color="auto"/>
              <w:right w:val="single" w:sz="4" w:space="0" w:color="auto"/>
            </w:tcBorders>
          </w:tcPr>
          <w:p w14:paraId="5B4C066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w:t>
            </w:r>
            <w:r w:rsidRPr="005B15FA">
              <w:rPr>
                <w:rFonts w:ascii="標楷體" w:eastAsia="標楷體" w:hAnsi="標楷體" w:hint="eastAsia"/>
                <w:spacing w:val="-20"/>
                <w:kern w:val="2"/>
                <w:szCs w:val="24"/>
              </w:rPr>
              <w:t>（112.3.24）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E9DB9E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5A7876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97AA7F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18B6F8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財政部函送公股金融機構進用香港金融人才去識別化資料111年12月相關資料案。</w:t>
            </w:r>
          </w:p>
        </w:tc>
        <w:tc>
          <w:tcPr>
            <w:tcW w:w="2551" w:type="dxa"/>
            <w:tcBorders>
              <w:top w:val="single" w:sz="4" w:space="0" w:color="auto"/>
              <w:left w:val="single" w:sz="4" w:space="0" w:color="auto"/>
              <w:bottom w:val="single" w:sz="4" w:space="0" w:color="auto"/>
              <w:right w:val="single" w:sz="4" w:space="0" w:color="auto"/>
            </w:tcBorders>
          </w:tcPr>
          <w:p w14:paraId="1D414C2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w:t>
            </w:r>
            <w:r w:rsidRPr="005B15FA">
              <w:rPr>
                <w:rFonts w:ascii="標楷體" w:eastAsia="標楷體" w:hAnsi="標楷體" w:hint="eastAsia"/>
                <w:spacing w:val="-20"/>
                <w:kern w:val="2"/>
                <w:szCs w:val="24"/>
              </w:rPr>
              <w:t>（112.4.14）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D12648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11C641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701634A"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B4AD9A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財政部函送「臺美基礎建設計畫融資」及「離岸風電融資項目」去識別化資料截至111年12月相關資料案。</w:t>
            </w:r>
          </w:p>
        </w:tc>
        <w:tc>
          <w:tcPr>
            <w:tcW w:w="2551" w:type="dxa"/>
            <w:tcBorders>
              <w:top w:val="single" w:sz="4" w:space="0" w:color="auto"/>
              <w:left w:val="single" w:sz="4" w:space="0" w:color="auto"/>
              <w:bottom w:val="single" w:sz="4" w:space="0" w:color="auto"/>
              <w:right w:val="single" w:sz="4" w:space="0" w:color="auto"/>
            </w:tcBorders>
          </w:tcPr>
          <w:p w14:paraId="118C0E3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w:t>
            </w:r>
            <w:r w:rsidRPr="005B15FA">
              <w:rPr>
                <w:rFonts w:ascii="標楷體" w:eastAsia="標楷體" w:hAnsi="標楷體" w:hint="eastAsia"/>
                <w:spacing w:val="-20"/>
                <w:kern w:val="2"/>
                <w:szCs w:val="24"/>
              </w:rPr>
              <w:t>（112.4.14）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5094EA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DC2D5C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938C25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18534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財政部函送國有財產署捐贈、出租、讓售移轉予國家住宅及都市更新中心之土地使用進度112年2月書面報告案。</w:t>
            </w:r>
          </w:p>
        </w:tc>
        <w:tc>
          <w:tcPr>
            <w:tcW w:w="2551" w:type="dxa"/>
            <w:tcBorders>
              <w:top w:val="single" w:sz="4" w:space="0" w:color="auto"/>
              <w:left w:val="single" w:sz="4" w:space="0" w:color="auto"/>
              <w:bottom w:val="single" w:sz="4" w:space="0" w:color="auto"/>
              <w:right w:val="single" w:sz="4" w:space="0" w:color="auto"/>
            </w:tcBorders>
          </w:tcPr>
          <w:p w14:paraId="4E49DC4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w:t>
            </w:r>
            <w:r w:rsidRPr="005B15FA">
              <w:rPr>
                <w:rFonts w:ascii="標楷體" w:eastAsia="標楷體" w:hAnsi="標楷體" w:hint="eastAsia"/>
                <w:spacing w:val="-20"/>
                <w:kern w:val="2"/>
                <w:szCs w:val="24"/>
              </w:rPr>
              <w:t>（112.4.14）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294490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B90A42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69028A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373AA9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財政部函送網路交易稅籍登記與會員交易紀錄記載及保存新制書面報告案。</w:t>
            </w:r>
          </w:p>
        </w:tc>
        <w:tc>
          <w:tcPr>
            <w:tcW w:w="2551" w:type="dxa"/>
            <w:tcBorders>
              <w:top w:val="single" w:sz="4" w:space="0" w:color="auto"/>
              <w:left w:val="single" w:sz="4" w:space="0" w:color="auto"/>
              <w:bottom w:val="single" w:sz="4" w:space="0" w:color="auto"/>
              <w:right w:val="single" w:sz="4" w:space="0" w:color="auto"/>
            </w:tcBorders>
          </w:tcPr>
          <w:p w14:paraId="67633CB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w:t>
            </w:r>
            <w:r w:rsidRPr="005B15FA">
              <w:rPr>
                <w:rFonts w:ascii="標楷體" w:eastAsia="標楷體" w:hAnsi="標楷體" w:hint="eastAsia"/>
                <w:kern w:val="2"/>
                <w:szCs w:val="24"/>
              </w:rPr>
              <w:t>（112.5.12）</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651E041C"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A9BA588" w14:textId="77777777" w:rsidTr="00C56C43">
        <w:trPr>
          <w:trHeight w:val="491"/>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06F5466E"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2.金融監督管理委員會主管（</w:t>
            </w:r>
            <w:r>
              <w:rPr>
                <w:rFonts w:ascii="標楷體" w:eastAsia="標楷體" w:hAnsi="標楷體" w:hint="eastAsia"/>
                <w:b/>
                <w:kern w:val="2"/>
                <w:sz w:val="28"/>
                <w:szCs w:val="28"/>
              </w:rPr>
              <w:t>38</w:t>
            </w:r>
            <w:r w:rsidRPr="00D9107B">
              <w:rPr>
                <w:rFonts w:ascii="標楷體" w:eastAsia="標楷體" w:hAnsi="標楷體" w:hint="eastAsia"/>
                <w:b/>
                <w:kern w:val="2"/>
                <w:sz w:val="28"/>
                <w:szCs w:val="28"/>
              </w:rPr>
              <w:t>案）</w:t>
            </w:r>
          </w:p>
        </w:tc>
      </w:tr>
      <w:tr w:rsidR="007D160C" w:rsidRPr="00D9107B" w14:paraId="1CE178DE" w14:textId="77777777" w:rsidTr="001B1EFB">
        <w:trPr>
          <w:trHeight w:val="491"/>
          <w:jc w:val="center"/>
        </w:trPr>
        <w:tc>
          <w:tcPr>
            <w:tcW w:w="562" w:type="dxa"/>
            <w:tcBorders>
              <w:top w:val="single" w:sz="12" w:space="0" w:color="auto"/>
              <w:left w:val="single" w:sz="4" w:space="0" w:color="auto"/>
              <w:bottom w:val="single" w:sz="4" w:space="0" w:color="auto"/>
              <w:right w:val="single" w:sz="4" w:space="0" w:color="auto"/>
            </w:tcBorders>
            <w:vAlign w:val="center"/>
          </w:tcPr>
          <w:p w14:paraId="102A1565"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shd w:val="clear" w:color="auto" w:fill="auto"/>
          </w:tcPr>
          <w:p w14:paraId="39838601" w14:textId="77777777" w:rsidR="007D160C" w:rsidRPr="00D9107B" w:rsidRDefault="007D160C" w:rsidP="00F470A8">
            <w:pPr>
              <w:widowControl w:val="0"/>
              <w:overflowPunct w:val="0"/>
              <w:autoSpaceDN/>
              <w:snapToGrid w:val="0"/>
              <w:spacing w:line="340" w:lineRule="atLeas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金融監督管理委員會函為110年度中央政府總預算決議，檢送該會決議（三十八）專案報告案。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05B8A4B1" w14:textId="77777777" w:rsidR="007D160C" w:rsidRPr="00D9107B" w:rsidRDefault="007D160C" w:rsidP="00F470A8">
            <w:pPr>
              <w:widowControl w:val="0"/>
              <w:overflowPunct w:val="0"/>
              <w:autoSpaceDN/>
              <w:snapToGrid w:val="0"/>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第10屆第4會期第2次</w:t>
            </w:r>
            <w:r w:rsidRPr="00D9107B">
              <w:rPr>
                <w:rFonts w:ascii="標楷體" w:eastAsia="標楷體" w:hAnsi="標楷體" w:hint="eastAsia"/>
                <w:spacing w:val="-6"/>
                <w:kern w:val="2"/>
                <w:szCs w:val="24"/>
              </w:rPr>
              <w:t>院會</w:t>
            </w:r>
            <w:r w:rsidRPr="005B15FA">
              <w:rPr>
                <w:rFonts w:ascii="標楷體" w:eastAsia="標楷體" w:hAnsi="標楷體" w:hint="eastAsia"/>
                <w:spacing w:val="-20"/>
                <w:kern w:val="2"/>
                <w:szCs w:val="24"/>
              </w:rPr>
              <w:t>（110.9.24）</w:t>
            </w:r>
            <w:r w:rsidRPr="00D9107B">
              <w:rPr>
                <w:rFonts w:ascii="標楷體" w:eastAsia="標楷體" w:hAnsi="標楷體" w:hint="eastAsia"/>
                <w:spacing w:val="-6"/>
                <w:kern w:val="2"/>
                <w:szCs w:val="24"/>
              </w:rPr>
              <w:t>決</w:t>
            </w:r>
            <w:r w:rsidRPr="00D9107B">
              <w:rPr>
                <w:rFonts w:ascii="標楷體" w:eastAsia="標楷體" w:hAnsi="標楷體" w:hint="eastAsia"/>
                <w:kern w:val="2"/>
                <w:szCs w:val="24"/>
              </w:rPr>
              <w:t>定：「交財政委員會處理」</w:t>
            </w:r>
          </w:p>
        </w:tc>
        <w:tc>
          <w:tcPr>
            <w:tcW w:w="2268" w:type="dxa"/>
            <w:tcBorders>
              <w:top w:val="single" w:sz="12" w:space="0" w:color="auto"/>
              <w:left w:val="single" w:sz="4" w:space="0" w:color="auto"/>
              <w:bottom w:val="single" w:sz="4" w:space="0" w:color="auto"/>
              <w:right w:val="single" w:sz="4" w:space="0" w:color="auto"/>
            </w:tcBorders>
            <w:shd w:val="clear" w:color="auto" w:fill="auto"/>
            <w:vAlign w:val="center"/>
          </w:tcPr>
          <w:p w14:paraId="1792C2FD" w14:textId="77777777" w:rsidR="007D160C" w:rsidRPr="008D6C48" w:rsidRDefault="007D160C" w:rsidP="00F470A8">
            <w:pPr>
              <w:widowControl w:val="0"/>
              <w:overflowPunct w:val="0"/>
              <w:spacing w:line="320" w:lineRule="exact"/>
              <w:ind w:left="240" w:hangingChars="100" w:hanging="240"/>
              <w:jc w:val="both"/>
              <w:rPr>
                <w:rFonts w:ascii="標楷體" w:eastAsia="標楷體" w:hAnsi="標楷體"/>
                <w:szCs w:val="24"/>
              </w:rPr>
            </w:pPr>
            <w:r w:rsidRPr="008D6C48">
              <w:rPr>
                <w:rFonts w:ascii="標楷體" w:eastAsia="標楷體" w:hAnsi="標楷體" w:hint="eastAsia"/>
                <w:szCs w:val="24"/>
              </w:rPr>
              <w:t>1.</w:t>
            </w:r>
            <w:r w:rsidRPr="00D9107B">
              <w:rPr>
                <w:rFonts w:ascii="標楷體" w:eastAsia="標楷體" w:hAnsi="標楷體" w:hint="eastAsia"/>
                <w:szCs w:val="24"/>
              </w:rPr>
              <w:t>因逾年度預算執行期間，本會於113.7.8函議事處提報院會准予備查。</w:t>
            </w:r>
          </w:p>
          <w:p w14:paraId="744F2F96"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4498807D" w14:textId="77777777" w:rsidTr="001B1EFB">
        <w:trPr>
          <w:cantSplit/>
          <w:trHeight w:val="1059"/>
          <w:jc w:val="center"/>
        </w:trPr>
        <w:tc>
          <w:tcPr>
            <w:tcW w:w="562" w:type="dxa"/>
            <w:tcBorders>
              <w:top w:val="single" w:sz="4" w:space="0" w:color="auto"/>
              <w:left w:val="single" w:sz="4" w:space="0" w:color="auto"/>
              <w:bottom w:val="single" w:sz="4" w:space="0" w:color="auto"/>
              <w:right w:val="single" w:sz="4" w:space="0" w:color="auto"/>
            </w:tcBorders>
          </w:tcPr>
          <w:p w14:paraId="10E69B5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E319E5"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金融監督管理委員會函送全球人壽承受國華人壽案相關補助款運用情形書面報告案。</w:t>
            </w:r>
          </w:p>
        </w:tc>
        <w:tc>
          <w:tcPr>
            <w:tcW w:w="2551" w:type="dxa"/>
            <w:tcBorders>
              <w:top w:val="single" w:sz="4" w:space="0" w:color="auto"/>
              <w:left w:val="single" w:sz="4" w:space="0" w:color="auto"/>
              <w:bottom w:val="single" w:sz="4" w:space="0" w:color="auto"/>
              <w:right w:val="single" w:sz="4" w:space="0" w:color="auto"/>
            </w:tcBorders>
          </w:tcPr>
          <w:p w14:paraId="1865619A"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屆第1會期第12次院會（10</w:t>
            </w:r>
            <w:r w:rsidRPr="00D9107B">
              <w:rPr>
                <w:rFonts w:ascii="標楷體" w:eastAsia="標楷體" w:hAnsi="標楷體"/>
                <w:kern w:val="2"/>
                <w:szCs w:val="24"/>
              </w:rPr>
              <w:t>9</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8</w:t>
            </w:r>
            <w:r w:rsidRPr="00D9107B">
              <w:rPr>
                <w:rFonts w:ascii="標楷體" w:eastAsia="標楷體" w:hAnsi="標楷體" w:hint="eastAsia"/>
                <w:kern w:val="2"/>
                <w:szCs w:val="24"/>
              </w:rPr>
              <w:t>）決定：「交財政委員會審查」</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14:paraId="045E0AB8"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8D6C48">
              <w:rPr>
                <w:rFonts w:ascii="標楷體" w:eastAsia="標楷體" w:hAnsi="標楷體" w:hint="eastAsia"/>
                <w:szCs w:val="24"/>
              </w:rPr>
              <w:t>1.</w:t>
            </w:r>
            <w:r w:rsidRPr="00D9107B">
              <w:rPr>
                <w:rFonts w:ascii="標楷體" w:eastAsia="標楷體" w:hAnsi="標楷體" w:hint="eastAsia"/>
                <w:szCs w:val="24"/>
              </w:rPr>
              <w:t>因逾年度預算執行期間，本會於113.7.5函議事處提報院會准予備查。</w:t>
            </w:r>
          </w:p>
          <w:p w14:paraId="26CDEA0B"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5C289BC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98602B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52409DE"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110年度中央政府總預算決議，檢送該會決議（十四）書面報告案。</w:t>
            </w:r>
          </w:p>
        </w:tc>
        <w:tc>
          <w:tcPr>
            <w:tcW w:w="2551" w:type="dxa"/>
            <w:tcBorders>
              <w:top w:val="single" w:sz="4" w:space="0" w:color="auto"/>
              <w:left w:val="single" w:sz="4" w:space="0" w:color="auto"/>
              <w:bottom w:val="single" w:sz="4" w:space="0" w:color="auto"/>
              <w:right w:val="single" w:sz="4" w:space="0" w:color="auto"/>
            </w:tcBorders>
          </w:tcPr>
          <w:p w14:paraId="229B5122"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B8443C4"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1E54B60"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1CEE135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69B557"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110年度中央政府總預算決議，檢送該會決議（十</w:t>
            </w:r>
            <w:r w:rsidRPr="00D9107B">
              <w:rPr>
                <w:rFonts w:ascii="標楷體" w:eastAsia="標楷體" w:hAnsi="標楷體" w:hint="eastAsia"/>
                <w:kern w:val="2"/>
                <w:szCs w:val="24"/>
              </w:rPr>
              <w:t>七</w:t>
            </w:r>
            <w:r w:rsidRPr="00D9107B">
              <w:rPr>
                <w:rFonts w:ascii="標楷體" w:eastAsia="標楷體" w:hAnsi="標楷體"/>
                <w:kern w:val="2"/>
                <w:szCs w:val="24"/>
              </w:rPr>
              <w:t>）「上市櫃公司需進行高齡化暨少子化企業社會責任相關資訊揭露」書面報告案。</w:t>
            </w:r>
          </w:p>
        </w:tc>
        <w:tc>
          <w:tcPr>
            <w:tcW w:w="2551" w:type="dxa"/>
            <w:tcBorders>
              <w:top w:val="single" w:sz="4" w:space="0" w:color="auto"/>
              <w:left w:val="single" w:sz="4" w:space="0" w:color="auto"/>
              <w:bottom w:val="single" w:sz="4" w:space="0" w:color="auto"/>
              <w:right w:val="single" w:sz="4" w:space="0" w:color="auto"/>
            </w:tcBorders>
          </w:tcPr>
          <w:p w14:paraId="165ED3A7"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4EEA69AF"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31B267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4894B76"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220C070"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110年度中央政府總預算決議，檢送該會決議（十八）書面報告案。</w:t>
            </w:r>
          </w:p>
        </w:tc>
        <w:tc>
          <w:tcPr>
            <w:tcW w:w="2551" w:type="dxa"/>
            <w:tcBorders>
              <w:top w:val="single" w:sz="4" w:space="0" w:color="auto"/>
              <w:left w:val="single" w:sz="4" w:space="0" w:color="auto"/>
              <w:bottom w:val="single" w:sz="4" w:space="0" w:color="auto"/>
              <w:right w:val="single" w:sz="4" w:space="0" w:color="auto"/>
            </w:tcBorders>
          </w:tcPr>
          <w:p w14:paraId="7D8368F8"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55EDB98"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AE302D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139F91A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BA469A5"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110年度中央政府總預算決議，檢送該會決議（四十二）書面報告案。</w:t>
            </w:r>
          </w:p>
        </w:tc>
        <w:tc>
          <w:tcPr>
            <w:tcW w:w="2551" w:type="dxa"/>
            <w:tcBorders>
              <w:top w:val="single" w:sz="4" w:space="0" w:color="auto"/>
              <w:left w:val="single" w:sz="4" w:space="0" w:color="auto"/>
              <w:bottom w:val="single" w:sz="4" w:space="0" w:color="auto"/>
              <w:right w:val="single" w:sz="4" w:space="0" w:color="auto"/>
            </w:tcBorders>
          </w:tcPr>
          <w:p w14:paraId="1D75C9F1"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4AD0E4B6"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2D163580"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01F1D5F2"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5A9497B"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110年度中央政府總預算決議，檢送保險局決議（六）書面報告案。</w:t>
            </w:r>
          </w:p>
        </w:tc>
        <w:tc>
          <w:tcPr>
            <w:tcW w:w="2551" w:type="dxa"/>
            <w:tcBorders>
              <w:top w:val="single" w:sz="4" w:space="0" w:color="auto"/>
              <w:left w:val="single" w:sz="4" w:space="0" w:color="auto"/>
              <w:bottom w:val="single" w:sz="4" w:space="0" w:color="auto"/>
              <w:right w:val="single" w:sz="4" w:space="0" w:color="auto"/>
            </w:tcBorders>
          </w:tcPr>
          <w:p w14:paraId="3A74BFBD"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2BEC8E2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08F88F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80F4657"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D0A6574"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110年度中央政府總預算決議，檢送保險局決議（九）書面報告案。</w:t>
            </w:r>
          </w:p>
        </w:tc>
        <w:tc>
          <w:tcPr>
            <w:tcW w:w="2551" w:type="dxa"/>
            <w:tcBorders>
              <w:top w:val="single" w:sz="4" w:space="0" w:color="auto"/>
              <w:left w:val="single" w:sz="4" w:space="0" w:color="auto"/>
              <w:bottom w:val="single" w:sz="4" w:space="0" w:color="auto"/>
              <w:right w:val="single" w:sz="4" w:space="0" w:color="auto"/>
            </w:tcBorders>
          </w:tcPr>
          <w:p w14:paraId="62E2D18E"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328E1A31"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C0C430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D864A4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3DCDB9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110年度中央政府總預算決議，檢送證券期貨周邊單位董事長及總經理薪酬書面報告案。</w:t>
            </w:r>
          </w:p>
        </w:tc>
        <w:tc>
          <w:tcPr>
            <w:tcW w:w="2551" w:type="dxa"/>
            <w:tcBorders>
              <w:top w:val="single" w:sz="4" w:space="0" w:color="auto"/>
              <w:left w:val="single" w:sz="4" w:space="0" w:color="auto"/>
              <w:bottom w:val="single" w:sz="4" w:space="0" w:color="auto"/>
              <w:right w:val="single" w:sz="4" w:space="0" w:color="auto"/>
            </w:tcBorders>
          </w:tcPr>
          <w:p w14:paraId="5AE005B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F474418"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2CE9FBD7"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0D745C7B"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0C949A"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w:t>
            </w:r>
            <w:r w:rsidRPr="00D9107B">
              <w:rPr>
                <w:rFonts w:ascii="標楷體" w:eastAsia="標楷體" w:hAnsi="標楷體" w:hint="eastAsia"/>
                <w:kern w:val="2"/>
                <w:szCs w:val="24"/>
              </w:rPr>
              <w:t>銀行</w:t>
            </w:r>
            <w:r w:rsidRPr="00D9107B">
              <w:rPr>
                <w:rFonts w:ascii="標楷體" w:eastAsia="標楷體" w:hAnsi="標楷體"/>
                <w:kern w:val="2"/>
                <w:szCs w:val="24"/>
              </w:rPr>
              <w:t>局決議（六）書面報告案。</w:t>
            </w:r>
          </w:p>
        </w:tc>
        <w:tc>
          <w:tcPr>
            <w:tcW w:w="2551" w:type="dxa"/>
            <w:tcBorders>
              <w:top w:val="single" w:sz="4" w:space="0" w:color="auto"/>
              <w:left w:val="single" w:sz="4" w:space="0" w:color="auto"/>
              <w:bottom w:val="single" w:sz="4" w:space="0" w:color="auto"/>
              <w:right w:val="single" w:sz="4" w:space="0" w:color="auto"/>
            </w:tcBorders>
          </w:tcPr>
          <w:p w14:paraId="31ADC172"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71E302A9"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19D856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76F370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09FE6A7"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110年度中央政府總預算決議，檢送「如何因應全球性金融科技服務的發展，強化跨國監理合作」書面報告案。</w:t>
            </w:r>
          </w:p>
        </w:tc>
        <w:tc>
          <w:tcPr>
            <w:tcW w:w="2551" w:type="dxa"/>
            <w:tcBorders>
              <w:top w:val="single" w:sz="4" w:space="0" w:color="auto"/>
              <w:left w:val="single" w:sz="4" w:space="0" w:color="auto"/>
              <w:bottom w:val="single" w:sz="4" w:space="0" w:color="auto"/>
              <w:right w:val="single" w:sz="4" w:space="0" w:color="auto"/>
            </w:tcBorders>
          </w:tcPr>
          <w:p w14:paraId="41609B50"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23335A3"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60F25C84"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314B749"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CC83BC5"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110年度中央政府總預算決議，檢送「如何透過監理科技運用以達精準監理」書面報告案。</w:t>
            </w:r>
          </w:p>
        </w:tc>
        <w:tc>
          <w:tcPr>
            <w:tcW w:w="2551" w:type="dxa"/>
            <w:tcBorders>
              <w:top w:val="single" w:sz="4" w:space="0" w:color="auto"/>
              <w:left w:val="single" w:sz="4" w:space="0" w:color="auto"/>
              <w:bottom w:val="single" w:sz="4" w:space="0" w:color="auto"/>
              <w:right w:val="single" w:sz="4" w:space="0" w:color="auto"/>
            </w:tcBorders>
          </w:tcPr>
          <w:p w14:paraId="78A9BCA5"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2B6FC1B"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D736BA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CD42372"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160B10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110年度中央政府總預算決議，檢送遴選我國金融科技監理人才規劃書面報告案。</w:t>
            </w:r>
          </w:p>
        </w:tc>
        <w:tc>
          <w:tcPr>
            <w:tcW w:w="2551" w:type="dxa"/>
            <w:tcBorders>
              <w:top w:val="single" w:sz="4" w:space="0" w:color="auto"/>
              <w:left w:val="single" w:sz="4" w:space="0" w:color="auto"/>
              <w:bottom w:val="single" w:sz="4" w:space="0" w:color="auto"/>
              <w:right w:val="single" w:sz="4" w:space="0" w:color="auto"/>
            </w:tcBorders>
          </w:tcPr>
          <w:p w14:paraId="7574CAA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C8FA32B"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DDEF0B1"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FF6E1D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D435AC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110年度中央政府總預算決議，檢送「元大原油正2期貨ETF及TDR等事件之投資人保護強化措施」書面報告案。</w:t>
            </w:r>
          </w:p>
        </w:tc>
        <w:tc>
          <w:tcPr>
            <w:tcW w:w="2551" w:type="dxa"/>
            <w:tcBorders>
              <w:top w:val="single" w:sz="4" w:space="0" w:color="auto"/>
              <w:left w:val="single" w:sz="4" w:space="0" w:color="auto"/>
              <w:bottom w:val="single" w:sz="4" w:space="0" w:color="auto"/>
              <w:right w:val="single" w:sz="4" w:space="0" w:color="auto"/>
            </w:tcBorders>
          </w:tcPr>
          <w:p w14:paraId="3BFDBA4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FDF8ADD"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8F01D5F"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CC476D1"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80EF276"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110年度中央政府總預算決議，檢送「研議開放純網路券商的可行性評估」書面報告案。</w:t>
            </w:r>
          </w:p>
        </w:tc>
        <w:tc>
          <w:tcPr>
            <w:tcW w:w="2551" w:type="dxa"/>
            <w:tcBorders>
              <w:top w:val="single" w:sz="4" w:space="0" w:color="auto"/>
              <w:left w:val="single" w:sz="4" w:space="0" w:color="auto"/>
              <w:bottom w:val="single" w:sz="4" w:space="0" w:color="auto"/>
              <w:right w:val="single" w:sz="4" w:space="0" w:color="auto"/>
            </w:tcBorders>
          </w:tcPr>
          <w:p w14:paraId="50787E18"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98A47C5"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64C8774"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EA37FF4"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170A78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110年度中央政府總預算決議，檢送「建構有利環境永續之綠色金融市場」書面報告案。</w:t>
            </w:r>
          </w:p>
        </w:tc>
        <w:tc>
          <w:tcPr>
            <w:tcW w:w="2551" w:type="dxa"/>
            <w:tcBorders>
              <w:top w:val="single" w:sz="4" w:space="0" w:color="auto"/>
              <w:left w:val="single" w:sz="4" w:space="0" w:color="auto"/>
              <w:bottom w:val="single" w:sz="4" w:space="0" w:color="auto"/>
              <w:right w:val="single" w:sz="4" w:space="0" w:color="auto"/>
            </w:tcBorders>
          </w:tcPr>
          <w:p w14:paraId="39D8CC6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D274345"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994FF3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0F561B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0B30EB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110年度中央政府總預算決議，檢送「強化對投資民眾之預警制度及落實投資人金融知識宣導」書面報告案。</w:t>
            </w:r>
          </w:p>
        </w:tc>
        <w:tc>
          <w:tcPr>
            <w:tcW w:w="2551" w:type="dxa"/>
            <w:tcBorders>
              <w:top w:val="single" w:sz="4" w:space="0" w:color="auto"/>
              <w:left w:val="single" w:sz="4" w:space="0" w:color="auto"/>
              <w:bottom w:val="single" w:sz="4" w:space="0" w:color="auto"/>
              <w:right w:val="single" w:sz="4" w:space="0" w:color="auto"/>
            </w:tcBorders>
          </w:tcPr>
          <w:p w14:paraId="404741F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8BB6EC4"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0A3D7F4"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04109D2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C6AB545"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金融監督管理委員會函送全球人壽承受國華人壽案相關補助款運用情形書面報告案。</w:t>
            </w:r>
          </w:p>
        </w:tc>
        <w:tc>
          <w:tcPr>
            <w:tcW w:w="2551" w:type="dxa"/>
            <w:tcBorders>
              <w:top w:val="single" w:sz="4" w:space="0" w:color="auto"/>
              <w:left w:val="single" w:sz="4" w:space="0" w:color="auto"/>
              <w:bottom w:val="single" w:sz="4" w:space="0" w:color="auto"/>
              <w:right w:val="single" w:sz="4" w:space="0" w:color="auto"/>
            </w:tcBorders>
          </w:tcPr>
          <w:p w14:paraId="74B8DD72"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屆第4會期第14次院會（110.12.17）決定：「交財政委員會審查」</w:t>
            </w:r>
          </w:p>
        </w:tc>
        <w:tc>
          <w:tcPr>
            <w:tcW w:w="2268" w:type="dxa"/>
            <w:vMerge/>
            <w:tcBorders>
              <w:left w:val="single" w:sz="4" w:space="0" w:color="auto"/>
              <w:right w:val="single" w:sz="4" w:space="0" w:color="auto"/>
            </w:tcBorders>
            <w:vAlign w:val="center"/>
          </w:tcPr>
          <w:p w14:paraId="73146642"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625E9FE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8A08DB8"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69C33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金融監督管理委員會函送推動金融科技發展相關法規調適110年上半年度檢討報告案。</w:t>
            </w:r>
          </w:p>
        </w:tc>
        <w:tc>
          <w:tcPr>
            <w:tcW w:w="2551" w:type="dxa"/>
            <w:tcBorders>
              <w:top w:val="single" w:sz="4" w:space="0" w:color="auto"/>
              <w:left w:val="single" w:sz="4" w:space="0" w:color="auto"/>
              <w:bottom w:val="single" w:sz="4" w:space="0" w:color="auto"/>
              <w:right w:val="single" w:sz="4" w:space="0" w:color="auto"/>
            </w:tcBorders>
          </w:tcPr>
          <w:p w14:paraId="4E72894B" w14:textId="77777777" w:rsidR="007D160C" w:rsidRPr="00D9107B" w:rsidRDefault="007D160C" w:rsidP="00F470A8">
            <w:pPr>
              <w:widowControl w:val="0"/>
              <w:overflowPunct w:val="0"/>
              <w:autoSpaceDN/>
              <w:snapToGrid w:val="0"/>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第10屆第4會期第14次院會（110.</w:t>
            </w:r>
            <w:r w:rsidRPr="00D9107B">
              <w:rPr>
                <w:rFonts w:ascii="標楷體" w:eastAsia="標楷體" w:hAnsi="標楷體"/>
                <w:kern w:val="2"/>
                <w:szCs w:val="24"/>
              </w:rPr>
              <w:t>1</w:t>
            </w:r>
            <w:r w:rsidRPr="00D9107B">
              <w:rPr>
                <w:rFonts w:ascii="標楷體" w:eastAsia="標楷體" w:hAnsi="標楷體" w:hint="eastAsia"/>
                <w:kern w:val="2"/>
                <w:szCs w:val="24"/>
              </w:rPr>
              <w:t>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1B09CF33"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0184BD5"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32972F4"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82BD52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金融監督管理委員會函為110年度中央政府總預算附屬單位預算決議，檢送金融監督管理基金決議第18項書面報告案。</w:t>
            </w:r>
          </w:p>
        </w:tc>
        <w:tc>
          <w:tcPr>
            <w:tcW w:w="2551" w:type="dxa"/>
            <w:tcBorders>
              <w:top w:val="single" w:sz="4" w:space="0" w:color="auto"/>
              <w:left w:val="single" w:sz="4" w:space="0" w:color="auto"/>
              <w:bottom w:val="single" w:sz="4" w:space="0" w:color="auto"/>
              <w:right w:val="single" w:sz="4" w:space="0" w:color="auto"/>
            </w:tcBorders>
          </w:tcPr>
          <w:p w14:paraId="549D233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第10屆第5會期第13次院會（1</w:t>
            </w:r>
            <w:r w:rsidRPr="00D9107B">
              <w:rPr>
                <w:rFonts w:ascii="標楷體" w:eastAsia="標楷體" w:hAnsi="標楷體"/>
                <w:kern w:val="2"/>
                <w:szCs w:val="24"/>
              </w:rPr>
              <w:t>1</w:t>
            </w:r>
            <w:r w:rsidRPr="00D9107B">
              <w:rPr>
                <w:rFonts w:ascii="標楷體" w:eastAsia="標楷體" w:hAnsi="標楷體" w:hint="eastAsia"/>
                <w:kern w:val="2"/>
                <w:szCs w:val="24"/>
              </w:rPr>
              <w:t>1.</w:t>
            </w:r>
            <w:r w:rsidRPr="00D9107B">
              <w:rPr>
                <w:rFonts w:ascii="標楷體" w:eastAsia="標楷體" w:hAnsi="標楷體"/>
                <w:kern w:val="2"/>
                <w:szCs w:val="24"/>
              </w:rPr>
              <w:t>5</w:t>
            </w:r>
            <w:r w:rsidRPr="00D9107B">
              <w:rPr>
                <w:rFonts w:ascii="標楷體" w:eastAsia="標楷體" w:hAnsi="標楷體" w:hint="eastAsia"/>
                <w:kern w:val="2"/>
                <w:szCs w:val="24"/>
              </w:rPr>
              <w:t>.20）決定：「交財政委員會審查」</w:t>
            </w:r>
          </w:p>
        </w:tc>
        <w:tc>
          <w:tcPr>
            <w:tcW w:w="2268" w:type="dxa"/>
            <w:vMerge/>
            <w:tcBorders>
              <w:left w:val="single" w:sz="4" w:space="0" w:color="auto"/>
              <w:right w:val="single" w:sz="4" w:space="0" w:color="auto"/>
            </w:tcBorders>
            <w:vAlign w:val="center"/>
          </w:tcPr>
          <w:p w14:paraId="2B5BE97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51F98A0F"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F21D670"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02C590A"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金融監督管理委員會函送金融科技最新發展與政策110年下半年度檢討報告案。</w:t>
            </w:r>
          </w:p>
        </w:tc>
        <w:tc>
          <w:tcPr>
            <w:tcW w:w="2551" w:type="dxa"/>
            <w:tcBorders>
              <w:top w:val="single" w:sz="4" w:space="0" w:color="auto"/>
              <w:left w:val="single" w:sz="4" w:space="0" w:color="auto"/>
              <w:bottom w:val="single" w:sz="4" w:space="0" w:color="auto"/>
              <w:right w:val="single" w:sz="4" w:space="0" w:color="auto"/>
            </w:tcBorders>
          </w:tcPr>
          <w:p w14:paraId="1060874A"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232CD44"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C2F8DB3"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D3251E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E7D708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金融監督管理委員會函為110年度中央政府總預算附屬單位預算決議，檢送金融監督管理基金決議第24項書面報告案。</w:t>
            </w:r>
          </w:p>
        </w:tc>
        <w:tc>
          <w:tcPr>
            <w:tcW w:w="2551" w:type="dxa"/>
            <w:tcBorders>
              <w:top w:val="single" w:sz="4" w:space="0" w:color="auto"/>
              <w:left w:val="single" w:sz="4" w:space="0" w:color="auto"/>
              <w:bottom w:val="single" w:sz="4" w:space="0" w:color="auto"/>
              <w:right w:val="single" w:sz="4" w:space="0" w:color="auto"/>
            </w:tcBorders>
          </w:tcPr>
          <w:p w14:paraId="6D51A6F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屆第6會期第3次院會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.10.7）</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07ED14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3542AC70"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75BDE13"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A6354C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金融監督管理委員會函為110年度中央政府總預算附屬單位預算決議，檢送「強化揭露公開發行公司最終或實質受益人相關機制」書面報告案。</w:t>
            </w:r>
          </w:p>
        </w:tc>
        <w:tc>
          <w:tcPr>
            <w:tcW w:w="2551" w:type="dxa"/>
            <w:tcBorders>
              <w:top w:val="single" w:sz="4" w:space="0" w:color="auto"/>
              <w:left w:val="single" w:sz="4" w:space="0" w:color="auto"/>
              <w:bottom w:val="single" w:sz="4" w:space="0" w:color="auto"/>
              <w:right w:val="single" w:sz="4" w:space="0" w:color="auto"/>
            </w:tcBorders>
          </w:tcPr>
          <w:p w14:paraId="4FB7E98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屆第6會期第3次院會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.10.7）</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8793EC"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54D10CA"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9DE0726"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5C51B1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金融監督管理委員會函為110年度中央政府總預算附屬單位預算決議，檢送金融監督管理基金決議第23項書面報告案。</w:t>
            </w:r>
          </w:p>
        </w:tc>
        <w:tc>
          <w:tcPr>
            <w:tcW w:w="2551" w:type="dxa"/>
            <w:tcBorders>
              <w:top w:val="single" w:sz="4" w:space="0" w:color="auto"/>
              <w:left w:val="single" w:sz="4" w:space="0" w:color="auto"/>
              <w:bottom w:val="single" w:sz="4" w:space="0" w:color="auto"/>
              <w:right w:val="single" w:sz="4" w:space="0" w:color="auto"/>
            </w:tcBorders>
          </w:tcPr>
          <w:p w14:paraId="65AC21F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17A08CFA"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0259A27"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889D12C"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A2A833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551" w:type="dxa"/>
            <w:tcBorders>
              <w:top w:val="single" w:sz="4" w:space="0" w:color="auto"/>
              <w:left w:val="single" w:sz="4" w:space="0" w:color="auto"/>
              <w:bottom w:val="single" w:sz="4" w:space="0" w:color="auto"/>
              <w:right w:val="single" w:sz="4" w:space="0" w:color="auto"/>
            </w:tcBorders>
          </w:tcPr>
          <w:p w14:paraId="2BF9978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第10屆第1會期第10次院會</w:t>
            </w:r>
            <w:r w:rsidRPr="007D6FF3">
              <w:rPr>
                <w:rFonts w:ascii="標楷體" w:eastAsia="標楷體" w:hAnsi="標楷體" w:hint="eastAsia"/>
                <w:kern w:val="2"/>
                <w:szCs w:val="24"/>
              </w:rPr>
              <w:t>（10</w:t>
            </w:r>
            <w:r w:rsidRPr="007D6FF3">
              <w:rPr>
                <w:rFonts w:ascii="標楷體" w:eastAsia="標楷體" w:hAnsi="標楷體"/>
                <w:kern w:val="2"/>
                <w:szCs w:val="24"/>
              </w:rPr>
              <w:t>9</w:t>
            </w:r>
            <w:r w:rsidRPr="007D6FF3">
              <w:rPr>
                <w:rFonts w:ascii="標楷體" w:eastAsia="標楷體" w:hAnsi="標楷體" w:hint="eastAsia"/>
                <w:kern w:val="2"/>
                <w:szCs w:val="24"/>
              </w:rPr>
              <w:t>.</w:t>
            </w:r>
            <w:r w:rsidRPr="007D6FF3">
              <w:rPr>
                <w:rFonts w:ascii="標楷體" w:eastAsia="標楷體" w:hAnsi="標楷體"/>
                <w:kern w:val="2"/>
                <w:szCs w:val="24"/>
              </w:rPr>
              <w:t>4</w:t>
            </w:r>
            <w:r w:rsidRPr="007D6FF3">
              <w:rPr>
                <w:rFonts w:ascii="標楷體" w:eastAsia="標楷體" w:hAnsi="標楷體" w:hint="eastAsia"/>
                <w:kern w:val="2"/>
                <w:szCs w:val="24"/>
              </w:rPr>
              <w:t>.</w:t>
            </w:r>
            <w:r w:rsidRPr="007D6FF3">
              <w:rPr>
                <w:rFonts w:ascii="標楷體" w:eastAsia="標楷體" w:hAnsi="標楷體"/>
                <w:kern w:val="2"/>
                <w:szCs w:val="24"/>
              </w:rPr>
              <w:t>24</w:t>
            </w:r>
            <w:r w:rsidRPr="007D6FF3">
              <w:rPr>
                <w:rFonts w:ascii="標楷體" w:eastAsia="標楷體" w:hAnsi="標楷體" w:hint="eastAsia"/>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2137AE4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675B47F5" w14:textId="77777777" w:rsidTr="00C56C43">
        <w:trPr>
          <w:cantSplit/>
          <w:trHeight w:val="1020"/>
          <w:jc w:val="center"/>
        </w:trPr>
        <w:tc>
          <w:tcPr>
            <w:tcW w:w="562" w:type="dxa"/>
            <w:tcBorders>
              <w:top w:val="single" w:sz="4" w:space="0" w:color="auto"/>
              <w:left w:val="single" w:sz="4" w:space="0" w:color="auto"/>
              <w:bottom w:val="single" w:sz="12" w:space="0" w:color="auto"/>
              <w:right w:val="single" w:sz="4" w:space="0" w:color="auto"/>
            </w:tcBorders>
          </w:tcPr>
          <w:p w14:paraId="6D97CB7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73668E6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(密）金融監督管理委員會</w:t>
            </w:r>
            <w:r w:rsidRPr="00D9107B">
              <w:rPr>
                <w:rFonts w:ascii="標楷體" w:eastAsia="標楷體" w:hAnsi="標楷體"/>
                <w:kern w:val="2"/>
                <w:szCs w:val="24"/>
              </w:rPr>
              <w:t>函送所屬周邊單位之董事長、總經理，及專任人員由公務員退休轉任者之薪資、獎金、月退俸及優惠存款等資料案。</w:t>
            </w:r>
          </w:p>
        </w:tc>
        <w:tc>
          <w:tcPr>
            <w:tcW w:w="2551" w:type="dxa"/>
            <w:tcBorders>
              <w:top w:val="single" w:sz="4" w:space="0" w:color="auto"/>
              <w:left w:val="single" w:sz="4" w:space="0" w:color="auto"/>
              <w:bottom w:val="single" w:sz="12" w:space="0" w:color="auto"/>
              <w:right w:val="single" w:sz="4" w:space="0" w:color="auto"/>
            </w:tcBorders>
          </w:tcPr>
          <w:p w14:paraId="407188A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第10屆第3會期第6次院會</w:t>
            </w:r>
            <w:r w:rsidRPr="007D6FF3">
              <w:rPr>
                <w:rFonts w:ascii="標楷體" w:eastAsia="標楷體" w:hAnsi="標楷體" w:hint="eastAsia"/>
                <w:spacing w:val="-20"/>
                <w:kern w:val="2"/>
                <w:szCs w:val="24"/>
              </w:rPr>
              <w:t>（110.</w:t>
            </w:r>
            <w:r w:rsidRPr="007D6FF3">
              <w:rPr>
                <w:rFonts w:ascii="標楷體" w:eastAsia="標楷體" w:hAnsi="標楷體"/>
                <w:spacing w:val="-20"/>
                <w:kern w:val="2"/>
                <w:szCs w:val="24"/>
              </w:rPr>
              <w:t>4</w:t>
            </w:r>
            <w:r w:rsidRPr="007D6FF3">
              <w:rPr>
                <w:rFonts w:ascii="標楷體" w:eastAsia="標楷體" w:hAnsi="標楷體" w:hint="eastAsia"/>
                <w:spacing w:val="-20"/>
                <w:kern w:val="2"/>
                <w:szCs w:val="24"/>
              </w:rPr>
              <w:t>.6）</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12" w:space="0" w:color="auto"/>
              <w:right w:val="single" w:sz="4" w:space="0" w:color="auto"/>
            </w:tcBorders>
            <w:vAlign w:val="center"/>
          </w:tcPr>
          <w:p w14:paraId="5E93CE3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B95A07" w14:paraId="6D8BDB90" w14:textId="77777777" w:rsidTr="00C56C43">
        <w:trPr>
          <w:cantSplit/>
          <w:trHeight w:val="1020"/>
          <w:jc w:val="center"/>
        </w:trPr>
        <w:tc>
          <w:tcPr>
            <w:tcW w:w="562" w:type="dxa"/>
            <w:tcBorders>
              <w:top w:val="single" w:sz="12" w:space="0" w:color="auto"/>
              <w:left w:val="single" w:sz="4" w:space="0" w:color="auto"/>
              <w:bottom w:val="single" w:sz="4" w:space="0" w:color="auto"/>
              <w:right w:val="single" w:sz="4" w:space="0" w:color="auto"/>
            </w:tcBorders>
          </w:tcPr>
          <w:p w14:paraId="33E46762"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5C5EEB3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金融監督管理委員會函為111年度中央政府總預算決議，檢送檢查局決議（八）、（十一）及（十六）書面報告案。</w:t>
            </w:r>
          </w:p>
        </w:tc>
        <w:tc>
          <w:tcPr>
            <w:tcW w:w="2551" w:type="dxa"/>
            <w:tcBorders>
              <w:top w:val="single" w:sz="12" w:space="0" w:color="auto"/>
              <w:left w:val="single" w:sz="4" w:space="0" w:color="auto"/>
              <w:bottom w:val="single" w:sz="4" w:space="0" w:color="auto"/>
              <w:right w:val="single" w:sz="4" w:space="0" w:color="auto"/>
            </w:tcBorders>
          </w:tcPr>
          <w:p w14:paraId="4072D4A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val="restart"/>
            <w:tcBorders>
              <w:top w:val="single" w:sz="12" w:space="0" w:color="auto"/>
              <w:left w:val="single" w:sz="4" w:space="0" w:color="auto"/>
              <w:right w:val="single" w:sz="4" w:space="0" w:color="auto"/>
            </w:tcBorders>
          </w:tcPr>
          <w:p w14:paraId="1054060C"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1.因逾年度預算執行期間，本會於113.9.30函議事處提報院會准予備查。</w:t>
            </w:r>
          </w:p>
          <w:p w14:paraId="0278C0DF"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szCs w:val="24"/>
              </w:rPr>
              <w:t>2.第11屆第2會期第5次院會</w:t>
            </w:r>
            <w:r w:rsidRPr="00394F2D">
              <w:rPr>
                <w:rFonts w:ascii="標楷體" w:eastAsia="標楷體" w:hAnsi="標楷體" w:hint="eastAsia"/>
                <w:spacing w:val="-20"/>
                <w:szCs w:val="24"/>
              </w:rPr>
              <w:t>(113.10.18)</w:t>
            </w:r>
            <w:r w:rsidRPr="006D3699">
              <w:rPr>
                <w:rFonts w:ascii="標楷體" w:eastAsia="標楷體" w:hAnsi="標楷體" w:hint="eastAsia"/>
                <w:szCs w:val="24"/>
              </w:rPr>
              <w:t>決定：准予備查。</w:t>
            </w:r>
          </w:p>
        </w:tc>
      </w:tr>
      <w:tr w:rsidR="007D160C" w:rsidRPr="00B95A07" w14:paraId="6222B7B3"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9731821"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F717B4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金融監督管理委員會函為111年度中央政府總預算決議，檢送保險業務招攬違規行為書面報告案。</w:t>
            </w:r>
          </w:p>
        </w:tc>
        <w:tc>
          <w:tcPr>
            <w:tcW w:w="2551" w:type="dxa"/>
            <w:tcBorders>
              <w:top w:val="single" w:sz="4" w:space="0" w:color="auto"/>
              <w:left w:val="single" w:sz="4" w:space="0" w:color="auto"/>
              <w:bottom w:val="single" w:sz="4" w:space="0" w:color="auto"/>
              <w:right w:val="single" w:sz="4" w:space="0" w:color="auto"/>
            </w:tcBorders>
          </w:tcPr>
          <w:p w14:paraId="7F937C6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8196AC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B657AB6"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8EE3294"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5174ED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551" w:type="dxa"/>
            <w:tcBorders>
              <w:top w:val="single" w:sz="4" w:space="0" w:color="auto"/>
              <w:left w:val="single" w:sz="4" w:space="0" w:color="auto"/>
              <w:bottom w:val="single" w:sz="4" w:space="0" w:color="auto"/>
              <w:right w:val="single" w:sz="4" w:space="0" w:color="auto"/>
            </w:tcBorders>
          </w:tcPr>
          <w:p w14:paraId="3A37E6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D943FE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E4D40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F214526"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66A30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551" w:type="dxa"/>
            <w:tcBorders>
              <w:top w:val="single" w:sz="4" w:space="0" w:color="auto"/>
              <w:left w:val="single" w:sz="4" w:space="0" w:color="auto"/>
              <w:bottom w:val="single" w:sz="4" w:space="0" w:color="auto"/>
              <w:right w:val="single" w:sz="4" w:space="0" w:color="auto"/>
            </w:tcBorders>
          </w:tcPr>
          <w:p w14:paraId="5E888C9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787842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F3D883"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9A816C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07E5CC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551" w:type="dxa"/>
            <w:tcBorders>
              <w:top w:val="single" w:sz="4" w:space="0" w:color="auto"/>
              <w:left w:val="single" w:sz="4" w:space="0" w:color="auto"/>
              <w:bottom w:val="single" w:sz="4" w:space="0" w:color="auto"/>
              <w:right w:val="single" w:sz="4" w:space="0" w:color="auto"/>
            </w:tcBorders>
          </w:tcPr>
          <w:p w14:paraId="0ABB31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A665C6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094C6FB"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CC5E9C3"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FA5C5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金融監督管理委員會函送111年度第1季「辦理政策及業務宣導之執行情形表」案。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758F885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1E6E829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02DBAF6"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6A242C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9E8C3F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金融監督管理委員會函送111年度第1季「對民間團體及個人補（捐）助經費彙總表」案。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41B244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6EFCB80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65AF206"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56A737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FDC7F0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490352B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F882E0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4A4DA9"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A03B97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BEE78D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金融監督管理委員會函為111年度中央政府總預算決議，檢送該會主管第1項決議（三十）書面報告案。</w:t>
            </w:r>
          </w:p>
        </w:tc>
        <w:tc>
          <w:tcPr>
            <w:tcW w:w="2551" w:type="dxa"/>
            <w:tcBorders>
              <w:top w:val="single" w:sz="4" w:space="0" w:color="auto"/>
              <w:left w:val="single" w:sz="4" w:space="0" w:color="auto"/>
              <w:bottom w:val="single" w:sz="4" w:space="0" w:color="auto"/>
              <w:right w:val="single" w:sz="4" w:space="0" w:color="auto"/>
            </w:tcBorders>
          </w:tcPr>
          <w:p w14:paraId="369EF14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A9AFF8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558554D"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892483F"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EEAA2D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金融監督管理委員會函為111年度中央政府總預算決議，檢送該會主管第1項決議（七十二）書面報告案。</w:t>
            </w:r>
          </w:p>
        </w:tc>
        <w:tc>
          <w:tcPr>
            <w:tcW w:w="2551" w:type="dxa"/>
            <w:tcBorders>
              <w:top w:val="single" w:sz="4" w:space="0" w:color="auto"/>
              <w:left w:val="single" w:sz="4" w:space="0" w:color="auto"/>
              <w:bottom w:val="single" w:sz="4" w:space="0" w:color="auto"/>
              <w:right w:val="single" w:sz="4" w:space="0" w:color="auto"/>
            </w:tcBorders>
          </w:tcPr>
          <w:p w14:paraId="2A75884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9FA609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02C5D8D"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8CD39B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2C44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金融監督管理委員會函為111年度中央政府總預算決議，檢送該會主管第1項決議（六十八）書面報告案。</w:t>
            </w:r>
          </w:p>
        </w:tc>
        <w:tc>
          <w:tcPr>
            <w:tcW w:w="2551" w:type="dxa"/>
            <w:tcBorders>
              <w:top w:val="single" w:sz="4" w:space="0" w:color="auto"/>
              <w:left w:val="single" w:sz="4" w:space="0" w:color="auto"/>
              <w:bottom w:val="single" w:sz="4" w:space="0" w:color="auto"/>
              <w:right w:val="single" w:sz="4" w:space="0" w:color="auto"/>
            </w:tcBorders>
          </w:tcPr>
          <w:p w14:paraId="6147EC8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F49757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24651E1"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10DC5B6"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866A8A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金融監督管理委員會函為111年度中央政府總預算決議，檢送該會主管第1項決議（七十）書面報告案。</w:t>
            </w:r>
          </w:p>
        </w:tc>
        <w:tc>
          <w:tcPr>
            <w:tcW w:w="2551" w:type="dxa"/>
            <w:tcBorders>
              <w:top w:val="single" w:sz="4" w:space="0" w:color="auto"/>
              <w:left w:val="single" w:sz="4" w:space="0" w:color="auto"/>
              <w:bottom w:val="single" w:sz="4" w:space="0" w:color="auto"/>
              <w:right w:val="single" w:sz="4" w:space="0" w:color="auto"/>
            </w:tcBorders>
          </w:tcPr>
          <w:p w14:paraId="0560670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5E5D745F"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590B135" w14:textId="77777777" w:rsidTr="001B1EFB">
        <w:trPr>
          <w:trHeight w:val="491"/>
          <w:jc w:val="center"/>
        </w:trPr>
        <w:tc>
          <w:tcPr>
            <w:tcW w:w="9634" w:type="dxa"/>
            <w:gridSpan w:val="4"/>
            <w:tcBorders>
              <w:top w:val="single" w:sz="12" w:space="0" w:color="auto"/>
              <w:left w:val="single" w:sz="2" w:space="0" w:color="auto"/>
              <w:bottom w:val="single" w:sz="12" w:space="0" w:color="auto"/>
              <w:right w:val="single" w:sz="4" w:space="0" w:color="auto"/>
            </w:tcBorders>
            <w:vAlign w:val="center"/>
          </w:tcPr>
          <w:p w14:paraId="1EBFF7C3"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3.行政院主計總處主管（</w:t>
            </w:r>
            <w:r>
              <w:rPr>
                <w:rFonts w:ascii="標楷體" w:eastAsia="標楷體" w:hAnsi="標楷體" w:hint="eastAsia"/>
                <w:b/>
                <w:kern w:val="2"/>
                <w:sz w:val="28"/>
                <w:szCs w:val="28"/>
              </w:rPr>
              <w:t>31</w:t>
            </w:r>
            <w:r w:rsidRPr="00D9107B">
              <w:rPr>
                <w:rFonts w:ascii="標楷體" w:eastAsia="標楷體" w:hAnsi="標楷體" w:hint="eastAsia"/>
                <w:b/>
                <w:kern w:val="2"/>
                <w:sz w:val="28"/>
                <w:szCs w:val="28"/>
              </w:rPr>
              <w:t>案）</w:t>
            </w:r>
          </w:p>
        </w:tc>
      </w:tr>
      <w:tr w:rsidR="007D160C" w:rsidRPr="00D9107B" w14:paraId="6EAD438B"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5AEB0F06"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6AC520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行政院主計總處函為</w:t>
            </w:r>
            <w:r w:rsidRPr="00D9107B">
              <w:rPr>
                <w:rFonts w:ascii="標楷體" w:eastAsia="標楷體" w:hAnsi="標楷體"/>
                <w:kern w:val="2"/>
                <w:szCs w:val="24"/>
              </w:rPr>
              <w:t>110年度中央政府總預算決議，檢送內部組織人員編制運用合理性書面報告案。</w:t>
            </w:r>
          </w:p>
        </w:tc>
        <w:tc>
          <w:tcPr>
            <w:tcW w:w="2551" w:type="dxa"/>
            <w:tcBorders>
              <w:top w:val="single" w:sz="4" w:space="0" w:color="auto"/>
              <w:left w:val="single" w:sz="4" w:space="0" w:color="auto"/>
              <w:bottom w:val="single" w:sz="4" w:space="0" w:color="auto"/>
              <w:right w:val="single" w:sz="4" w:space="0" w:color="auto"/>
            </w:tcBorders>
          </w:tcPr>
          <w:p w14:paraId="1BD422F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第10屆第3會期第9次院會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10</w:t>
            </w:r>
            <w:r w:rsidRPr="007D6FF3">
              <w:rPr>
                <w:rFonts w:ascii="標楷體" w:eastAsia="標楷體" w:hAnsi="標楷體" w:hint="eastAsia"/>
                <w:spacing w:val="-20"/>
                <w:kern w:val="2"/>
                <w:szCs w:val="24"/>
              </w:rPr>
              <w:t>.</w:t>
            </w:r>
            <w:r w:rsidRPr="007D6FF3">
              <w:rPr>
                <w:rFonts w:ascii="標楷體" w:eastAsia="標楷體" w:hAnsi="標楷體"/>
                <w:spacing w:val="-20"/>
                <w:kern w:val="2"/>
                <w:szCs w:val="24"/>
              </w:rPr>
              <w:t>4</w:t>
            </w:r>
            <w:r w:rsidRPr="007D6FF3">
              <w:rPr>
                <w:rFonts w:ascii="標楷體" w:eastAsia="標楷體" w:hAnsi="標楷體" w:hint="eastAsia"/>
                <w:spacing w:val="-20"/>
                <w:kern w:val="2"/>
                <w:szCs w:val="24"/>
              </w:rPr>
              <w:t>.</w:t>
            </w:r>
            <w:r w:rsidRPr="007D6FF3">
              <w:rPr>
                <w:rFonts w:ascii="標楷體" w:eastAsia="標楷體" w:hAnsi="標楷體"/>
                <w:spacing w:val="-20"/>
                <w:kern w:val="2"/>
                <w:szCs w:val="24"/>
              </w:rPr>
              <w:t>23</w:t>
            </w:r>
            <w:r w:rsidRPr="007D6FF3">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val="restart"/>
            <w:tcBorders>
              <w:top w:val="single" w:sz="4" w:space="0" w:color="auto"/>
              <w:left w:val="single" w:sz="4" w:space="0" w:color="auto"/>
              <w:right w:val="single" w:sz="4" w:space="0" w:color="auto"/>
            </w:tcBorders>
          </w:tcPr>
          <w:p w14:paraId="344D8B89"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317A96">
              <w:rPr>
                <w:rFonts w:ascii="標楷體" w:eastAsia="標楷體" w:hAnsi="標楷體" w:hint="eastAsia"/>
                <w:szCs w:val="24"/>
              </w:rPr>
              <w:t>1.</w:t>
            </w:r>
            <w:r w:rsidRPr="00D9107B">
              <w:rPr>
                <w:rFonts w:ascii="標楷體" w:eastAsia="標楷體" w:hAnsi="標楷體" w:hint="eastAsia"/>
                <w:szCs w:val="24"/>
              </w:rPr>
              <w:t>因逾年度預算執行期間，本會於113.7.5函議事處提報院會准予備查。</w:t>
            </w:r>
          </w:p>
          <w:p w14:paraId="1DEED6A5"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3DE9E2F0"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08050FE7"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53FD3A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行政院主計總處函為</w:t>
            </w:r>
            <w:r w:rsidRPr="00D9107B">
              <w:rPr>
                <w:rFonts w:ascii="標楷體" w:eastAsia="標楷體" w:hAnsi="標楷體"/>
                <w:kern w:val="2"/>
                <w:szCs w:val="24"/>
              </w:rPr>
              <w:t>110年度中央政府總預算決議，檢送研議精進CPI房屋租金指數調查書面報告案。</w:t>
            </w:r>
          </w:p>
        </w:tc>
        <w:tc>
          <w:tcPr>
            <w:tcW w:w="2551" w:type="dxa"/>
            <w:tcBorders>
              <w:top w:val="single" w:sz="4" w:space="0" w:color="auto"/>
              <w:left w:val="single" w:sz="4" w:space="0" w:color="auto"/>
              <w:bottom w:val="single" w:sz="4" w:space="0" w:color="auto"/>
              <w:right w:val="single" w:sz="4" w:space="0" w:color="auto"/>
            </w:tcBorders>
          </w:tcPr>
          <w:p w14:paraId="3CA88DF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.5.</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95BB2D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4FE9EB4"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0B3E76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0C2436D"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行政院函為110年度中央政府總預算附屬單位預算決議，檢送「非營業特種基金存續與整併」專案報告案。</w:t>
            </w:r>
          </w:p>
        </w:tc>
        <w:tc>
          <w:tcPr>
            <w:tcW w:w="2551" w:type="dxa"/>
            <w:tcBorders>
              <w:top w:val="single" w:sz="4" w:space="0" w:color="auto"/>
              <w:left w:val="single" w:sz="4" w:space="0" w:color="auto"/>
              <w:bottom w:val="single" w:sz="4" w:space="0" w:color="auto"/>
              <w:right w:val="single" w:sz="4" w:space="0" w:color="auto"/>
            </w:tcBorders>
          </w:tcPr>
          <w:p w14:paraId="57A1659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第10屆第5會期第3次院會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1.3.11）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5C4410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DDAE847"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271B22F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5719A48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內政部函送110年度對直轄市及縣（市）政府補助書面報告案。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DC931A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A83658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4FB97CF"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720DA58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09560E1"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衛生福利部函為110年度中央政府總預算決議，檢送申請動支第二預備金含有萊克多巴胺豬肉稽查書面報告案。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DB24A04" w14:textId="77777777" w:rsidR="007D160C" w:rsidRPr="00D9107B" w:rsidRDefault="007D160C" w:rsidP="00F470A8">
            <w:pPr>
              <w:widowControl w:val="0"/>
              <w:overflowPunct w:val="0"/>
              <w:autoSpaceDN/>
              <w:spacing w:line="300" w:lineRule="exact"/>
              <w:jc w:val="both"/>
              <w:textAlignment w:val="auto"/>
              <w:rPr>
                <w:rFonts w:ascii="標楷體" w:eastAsia="標楷體" w:hAnsi="標楷體"/>
                <w:kern w:val="2"/>
                <w:szCs w:val="24"/>
              </w:rPr>
            </w:pPr>
            <w:r w:rsidRPr="00D9107B">
              <w:rPr>
                <w:rFonts w:ascii="標楷體" w:eastAsia="標楷體" w:hAnsi="標楷體"/>
                <w:kern w:val="2"/>
                <w:szCs w:val="24"/>
              </w:rPr>
              <w:t>第</w:t>
            </w:r>
            <w:r w:rsidRPr="00D9107B">
              <w:rPr>
                <w:rFonts w:ascii="標楷體" w:eastAsia="標楷體" w:hAnsi="標楷體" w:hint="eastAsia"/>
                <w:kern w:val="2"/>
                <w:szCs w:val="24"/>
              </w:rPr>
              <w:t>10</w:t>
            </w:r>
            <w:r w:rsidRPr="00D9107B">
              <w:rPr>
                <w:rFonts w:ascii="標楷體" w:eastAsia="標楷體" w:hAnsi="標楷體"/>
                <w:kern w:val="2"/>
                <w:szCs w:val="24"/>
              </w:rPr>
              <w:t>屆第</w:t>
            </w:r>
            <w:r w:rsidRPr="00D9107B">
              <w:rPr>
                <w:rFonts w:ascii="標楷體" w:eastAsia="標楷體" w:hAnsi="標楷體" w:hint="eastAsia"/>
                <w:kern w:val="2"/>
                <w:szCs w:val="24"/>
              </w:rPr>
              <w:t>4</w:t>
            </w:r>
            <w:r w:rsidRPr="00D9107B">
              <w:rPr>
                <w:rFonts w:ascii="標楷體" w:eastAsia="標楷體" w:hAnsi="標楷體"/>
                <w:kern w:val="2"/>
                <w:szCs w:val="24"/>
              </w:rPr>
              <w:t>會期第</w:t>
            </w:r>
            <w:r w:rsidRPr="00D9107B">
              <w:rPr>
                <w:rFonts w:ascii="標楷體" w:eastAsia="標楷體" w:hAnsi="標楷體" w:hint="eastAsia"/>
                <w:kern w:val="2"/>
                <w:szCs w:val="24"/>
              </w:rPr>
              <w:t>9次</w:t>
            </w:r>
            <w:r w:rsidRPr="00D9107B">
              <w:rPr>
                <w:rFonts w:ascii="標楷體" w:eastAsia="標楷體" w:hAnsi="標楷體"/>
                <w:kern w:val="2"/>
                <w:szCs w:val="24"/>
              </w:rPr>
              <w:t>院會</w:t>
            </w:r>
            <w:r w:rsidRPr="007D6FF3">
              <w:rPr>
                <w:rFonts w:ascii="標楷體" w:eastAsia="標楷體" w:hAnsi="標楷體"/>
                <w:kern w:val="2"/>
                <w:szCs w:val="24"/>
              </w:rPr>
              <w:t>（110.</w:t>
            </w:r>
            <w:r w:rsidRPr="007D6FF3">
              <w:rPr>
                <w:rFonts w:ascii="標楷體" w:eastAsia="標楷體" w:hAnsi="標楷體" w:hint="eastAsia"/>
                <w:kern w:val="2"/>
                <w:szCs w:val="24"/>
              </w:rPr>
              <w:t>11</w:t>
            </w:r>
            <w:r w:rsidRPr="007D6FF3">
              <w:rPr>
                <w:rFonts w:ascii="標楷體" w:eastAsia="標楷體" w:hAnsi="標楷體"/>
                <w:kern w:val="2"/>
                <w:szCs w:val="24"/>
              </w:rPr>
              <w:t>.</w:t>
            </w:r>
            <w:r w:rsidRPr="007D6FF3">
              <w:rPr>
                <w:rFonts w:ascii="標楷體" w:eastAsia="標楷體" w:hAnsi="標楷體" w:hint="eastAsia"/>
                <w:kern w:val="2"/>
                <w:szCs w:val="24"/>
              </w:rPr>
              <w:t>12</w:t>
            </w:r>
            <w:r w:rsidRPr="007D6FF3">
              <w:rPr>
                <w:rFonts w:ascii="標楷體" w:eastAsia="標楷體" w:hAnsi="標楷體"/>
                <w:kern w:val="2"/>
                <w:szCs w:val="24"/>
              </w:rPr>
              <w:t>）</w:t>
            </w:r>
            <w:r w:rsidRPr="00D9107B">
              <w:rPr>
                <w:rFonts w:ascii="標楷體" w:eastAsia="標楷體" w:hAnsi="標楷體"/>
                <w:kern w:val="2"/>
                <w:szCs w:val="24"/>
              </w:rPr>
              <w:t>決定：「交財政委員會</w:t>
            </w:r>
            <w:r w:rsidRPr="00D9107B">
              <w:rPr>
                <w:rFonts w:ascii="標楷體" w:eastAsia="標楷體" w:hAnsi="標楷體" w:hint="eastAsia"/>
                <w:kern w:val="2"/>
                <w:szCs w:val="24"/>
              </w:rPr>
              <w:t>審查</w:t>
            </w:r>
            <w:r w:rsidRPr="00D9107B">
              <w:rPr>
                <w:rFonts w:ascii="標楷體" w:eastAsia="標楷體" w:hAnsi="標楷體"/>
                <w:kern w:val="2"/>
                <w:szCs w:val="24"/>
              </w:rPr>
              <w:t>」</w:t>
            </w:r>
          </w:p>
        </w:tc>
        <w:tc>
          <w:tcPr>
            <w:tcW w:w="2268" w:type="dxa"/>
            <w:vMerge/>
            <w:tcBorders>
              <w:left w:val="single" w:sz="4" w:space="0" w:color="auto"/>
              <w:right w:val="single" w:sz="4" w:space="0" w:color="auto"/>
            </w:tcBorders>
            <w:vAlign w:val="center"/>
          </w:tcPr>
          <w:p w14:paraId="4BCE50B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D9107B" w14:paraId="7BBD9F6E"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02FBA86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B7961B3"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衛生福利部函送</w:t>
            </w:r>
            <w:r w:rsidRPr="00D9107B">
              <w:rPr>
                <w:rFonts w:ascii="標楷體" w:eastAsia="標楷體" w:hAnsi="標楷體"/>
                <w:kern w:val="2"/>
                <w:szCs w:val="24"/>
              </w:rPr>
              <w:t>1</w:t>
            </w:r>
            <w:r w:rsidRPr="00D9107B">
              <w:rPr>
                <w:rFonts w:ascii="標楷體" w:eastAsia="標楷體" w:hAnsi="標楷體" w:hint="eastAsia"/>
                <w:kern w:val="2"/>
                <w:szCs w:val="24"/>
              </w:rPr>
              <w:t>10</w:t>
            </w:r>
            <w:r w:rsidRPr="00D9107B">
              <w:rPr>
                <w:rFonts w:ascii="標楷體" w:eastAsia="標楷體" w:hAnsi="標楷體"/>
                <w:kern w:val="2"/>
                <w:szCs w:val="24"/>
              </w:rPr>
              <w:t>年度對直轄市</w:t>
            </w:r>
            <w:r w:rsidRPr="00D9107B">
              <w:rPr>
                <w:rFonts w:ascii="標楷體" w:eastAsia="標楷體" w:hAnsi="標楷體" w:hint="eastAsia"/>
                <w:kern w:val="2"/>
                <w:szCs w:val="24"/>
              </w:rPr>
              <w:t>或</w:t>
            </w:r>
            <w:r w:rsidRPr="00D9107B">
              <w:rPr>
                <w:rFonts w:ascii="標楷體" w:eastAsia="標楷體" w:hAnsi="標楷體"/>
                <w:kern w:val="2"/>
                <w:szCs w:val="24"/>
              </w:rPr>
              <w:t>縣市政府</w:t>
            </w:r>
            <w:r w:rsidRPr="00D9107B">
              <w:rPr>
                <w:rFonts w:ascii="標楷體" w:eastAsia="標楷體" w:hAnsi="標楷體" w:hint="eastAsia"/>
                <w:kern w:val="2"/>
                <w:szCs w:val="24"/>
              </w:rPr>
              <w:t>計畫型</w:t>
            </w:r>
            <w:r w:rsidRPr="00D9107B">
              <w:rPr>
                <w:rFonts w:ascii="標楷體" w:eastAsia="標楷體" w:hAnsi="標楷體"/>
                <w:kern w:val="2"/>
                <w:szCs w:val="24"/>
              </w:rPr>
              <w:t>補助</w:t>
            </w:r>
            <w:r w:rsidRPr="00D9107B">
              <w:rPr>
                <w:rFonts w:ascii="標楷體" w:eastAsia="標楷體" w:hAnsi="標楷體" w:hint="eastAsia"/>
                <w:kern w:val="2"/>
                <w:szCs w:val="24"/>
              </w:rPr>
              <w:t>情形</w:t>
            </w:r>
            <w:r w:rsidRPr="00D9107B">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tcPr>
          <w:p w14:paraId="4AA5CC6C" w14:textId="77777777" w:rsidR="007D160C" w:rsidRPr="00D9107B" w:rsidRDefault="007D160C" w:rsidP="00F470A8">
            <w:pPr>
              <w:widowControl w:val="0"/>
              <w:overflowPunct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第10屆第5會期第14次院會（1</w:t>
            </w:r>
            <w:r w:rsidRPr="00D9107B">
              <w:rPr>
                <w:rFonts w:ascii="標楷體" w:eastAsia="標楷體" w:hAnsi="標楷體"/>
                <w:kern w:val="2"/>
                <w:szCs w:val="24"/>
              </w:rPr>
              <w:t>1</w:t>
            </w:r>
            <w:r w:rsidRPr="00D9107B">
              <w:rPr>
                <w:rFonts w:ascii="標楷體" w:eastAsia="標楷體" w:hAnsi="標楷體" w:hint="eastAsia"/>
                <w:kern w:val="2"/>
                <w:szCs w:val="24"/>
              </w:rPr>
              <w:t>1.5.27）決定：「交財政委員會審查」</w:t>
            </w:r>
          </w:p>
        </w:tc>
        <w:tc>
          <w:tcPr>
            <w:tcW w:w="2268" w:type="dxa"/>
            <w:vMerge/>
            <w:tcBorders>
              <w:left w:val="single" w:sz="4" w:space="0" w:color="auto"/>
              <w:right w:val="single" w:sz="4" w:space="0" w:color="auto"/>
            </w:tcBorders>
            <w:vAlign w:val="center"/>
          </w:tcPr>
          <w:p w14:paraId="55A0252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D9107B" w14:paraId="4499868D"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349A387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B762B98"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經濟部函送110年度對直轄市及縣（市）政府補助書面報告案。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1F73165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D2C3928"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8DD178"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0CBB2F4"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19D0B6A"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國家發展委員會函送110年度對直轄市及縣（市）政府補助書面報告案。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70CBB40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1C563A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AF6D03E"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07A9B879"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5169F33"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行政院農業委員會函送110年度對直轄市及縣（市）政府補助書面報告案。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1FE6259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B3C14C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B47F1A4"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99FB735"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5F44608B"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國家通訊傳播委員會函送110年度對直轄市及縣（市）政府補助書面報告案。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5D388AB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2F511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18FF827"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120E298D"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445CBB32"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行政院環境保護署函送110年度對直轄市及縣（市）政府補助書面報告案。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3486571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shd w:val="clear" w:color="auto" w:fill="auto"/>
            <w:vAlign w:val="center"/>
          </w:tcPr>
          <w:p w14:paraId="20C8C73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C8789F4" w14:textId="77777777" w:rsidTr="00C56C43">
        <w:trPr>
          <w:cantSplit/>
          <w:trHeight w:val="934"/>
          <w:jc w:val="center"/>
        </w:trPr>
        <w:tc>
          <w:tcPr>
            <w:tcW w:w="562" w:type="dxa"/>
            <w:tcBorders>
              <w:top w:val="single" w:sz="4" w:space="0" w:color="auto"/>
              <w:left w:val="single" w:sz="4" w:space="0" w:color="auto"/>
              <w:bottom w:val="single" w:sz="12" w:space="0" w:color="auto"/>
              <w:right w:val="single" w:sz="4" w:space="0" w:color="auto"/>
            </w:tcBorders>
          </w:tcPr>
          <w:p w14:paraId="1B2FC238"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shd w:val="clear" w:color="auto" w:fill="auto"/>
          </w:tcPr>
          <w:p w14:paraId="123A8DDA"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勞動部函送110年度對直轄市及縣（市）政府補助書面報告案。</w:t>
            </w:r>
          </w:p>
        </w:tc>
        <w:tc>
          <w:tcPr>
            <w:tcW w:w="2551" w:type="dxa"/>
            <w:tcBorders>
              <w:top w:val="single" w:sz="4" w:space="0" w:color="auto"/>
              <w:left w:val="single" w:sz="4" w:space="0" w:color="auto"/>
              <w:bottom w:val="single" w:sz="12" w:space="0" w:color="auto"/>
              <w:right w:val="single" w:sz="4" w:space="0" w:color="auto"/>
            </w:tcBorders>
            <w:shd w:val="clear" w:color="auto" w:fill="FFFFFF"/>
          </w:tcPr>
          <w:p w14:paraId="6B609DD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12" w:space="0" w:color="auto"/>
              <w:right w:val="single" w:sz="4" w:space="0" w:color="auto"/>
            </w:tcBorders>
            <w:shd w:val="clear" w:color="auto" w:fill="auto"/>
            <w:vAlign w:val="center"/>
          </w:tcPr>
          <w:p w14:paraId="7493288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1AB72601" w14:textId="77777777" w:rsidTr="00C56C43">
        <w:trPr>
          <w:cantSplit/>
          <w:trHeight w:val="978"/>
          <w:jc w:val="center"/>
        </w:trPr>
        <w:tc>
          <w:tcPr>
            <w:tcW w:w="562" w:type="dxa"/>
            <w:tcBorders>
              <w:top w:val="single" w:sz="12" w:space="0" w:color="auto"/>
              <w:left w:val="single" w:sz="4" w:space="0" w:color="auto"/>
              <w:bottom w:val="single" w:sz="4" w:space="0" w:color="auto"/>
              <w:right w:val="single" w:sz="4" w:space="0" w:color="auto"/>
            </w:tcBorders>
          </w:tcPr>
          <w:p w14:paraId="06C442AA"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23E324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行政院主計總處函為111年度中央政府總預算決議，檢送經費來源移用以前年度歲計賸餘書面報告案。</w:t>
            </w:r>
          </w:p>
        </w:tc>
        <w:tc>
          <w:tcPr>
            <w:tcW w:w="2551" w:type="dxa"/>
            <w:tcBorders>
              <w:top w:val="single" w:sz="12" w:space="0" w:color="auto"/>
              <w:left w:val="single" w:sz="4" w:space="0" w:color="auto"/>
              <w:bottom w:val="single" w:sz="4" w:space="0" w:color="auto"/>
              <w:right w:val="single" w:sz="4" w:space="0" w:color="auto"/>
            </w:tcBorders>
          </w:tcPr>
          <w:p w14:paraId="171A877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val="restart"/>
            <w:tcBorders>
              <w:top w:val="single" w:sz="12" w:space="0" w:color="auto"/>
              <w:left w:val="single" w:sz="4" w:space="0" w:color="auto"/>
              <w:right w:val="single" w:sz="4" w:space="0" w:color="auto"/>
            </w:tcBorders>
          </w:tcPr>
          <w:p w14:paraId="6FCB74E8"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1.因逾年度預算執行期間，本會於113.9.30函議事處提報院會准予備查。</w:t>
            </w:r>
          </w:p>
          <w:p w14:paraId="6B50ED94"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szCs w:val="24"/>
              </w:rPr>
              <w:t>2.第11屆第2會期第5次院會</w:t>
            </w:r>
            <w:r w:rsidRPr="00394F2D">
              <w:rPr>
                <w:rFonts w:ascii="標楷體" w:eastAsia="標楷體" w:hAnsi="標楷體" w:hint="eastAsia"/>
                <w:spacing w:val="-20"/>
                <w:szCs w:val="24"/>
              </w:rPr>
              <w:t>(</w:t>
            </w:r>
            <w:r w:rsidRPr="00394F2D">
              <w:rPr>
                <w:rFonts w:ascii="標楷體" w:eastAsia="標楷體" w:hAnsi="標楷體"/>
                <w:spacing w:val="-20"/>
                <w:szCs w:val="24"/>
              </w:rPr>
              <w:t>11</w:t>
            </w:r>
            <w:r w:rsidRPr="00394F2D">
              <w:rPr>
                <w:rFonts w:ascii="標楷體" w:eastAsia="標楷體" w:hAnsi="標楷體" w:hint="eastAsia"/>
                <w:spacing w:val="-20"/>
                <w:szCs w:val="24"/>
              </w:rPr>
              <w:t>3</w:t>
            </w:r>
            <w:r w:rsidRPr="00394F2D">
              <w:rPr>
                <w:rFonts w:ascii="標楷體" w:eastAsia="標楷體" w:hAnsi="標楷體"/>
                <w:spacing w:val="-20"/>
                <w:szCs w:val="24"/>
              </w:rPr>
              <w:t>.</w:t>
            </w:r>
            <w:r w:rsidRPr="00394F2D">
              <w:rPr>
                <w:rFonts w:ascii="標楷體" w:eastAsia="標楷體" w:hAnsi="標楷體" w:hint="eastAsia"/>
                <w:spacing w:val="-20"/>
                <w:szCs w:val="24"/>
              </w:rPr>
              <w:t>10</w:t>
            </w:r>
            <w:r w:rsidRPr="00394F2D">
              <w:rPr>
                <w:rFonts w:ascii="標楷體" w:eastAsia="標楷體" w:hAnsi="標楷體"/>
                <w:spacing w:val="-20"/>
                <w:szCs w:val="24"/>
              </w:rPr>
              <w:t>.</w:t>
            </w:r>
            <w:r w:rsidRPr="00394F2D">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59217510"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7F39A2BE"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61253D9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行政院主計總處函為111年度中央政府總預算決議，檢送地方預算編列及執行預警缺失改善成效書面報告案。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CB7EF4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762ECC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E39E9E2"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7394D58E"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2FD1944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行政院主計總處函為111年度中央政府總預算決議，檢送編列「災害準備金」統籌科目必要性書面報告案。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1631829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46ABF4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32C13C8"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5ECE2EB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26E2CB05"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行政院主計總處函為111年度中央政府總預算決議，檢送降低財政赤字書面報告案。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5933C8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C87073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F6BFD2C"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0CFFBAD9"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49AFCC7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行政院主計總處函為111年度中央政府總預算決議，檢送揭露政策宣導預算執行全貌書面報告案。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7844669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321B6B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C025DA1"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1CDC67B7"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4E838C28"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行政院主計總處函為111年度中央政府總預算決議，檢送改善歲出結構僵化情形書面報告案。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27A4A89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2E5267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BFF3D45"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61CEC99F"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5519B453"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5627ACA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B16FD4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FC8ACB4"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19DE6DEA"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052B686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行政院主計總處函為111年度中央政府總預算決議，檢送強化基金財務責任書面報告案。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D51DC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891E34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D4F582A"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209638C1"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3E0C02E7"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行政院主計總處函為111年度中央政府總預算決議，檢送10年期財政收支健全書面報告案。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DD839F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B35E2E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E61CE03"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67F63AB1"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6C3686D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行政院主計總處函為111年度中央政府總預算決議，檢送部分縣市財務收支與資產負債評估書面報告案。</w:t>
            </w:r>
          </w:p>
        </w:tc>
        <w:tc>
          <w:tcPr>
            <w:tcW w:w="2551" w:type="dxa"/>
            <w:tcBorders>
              <w:top w:val="single" w:sz="4" w:space="0" w:color="auto"/>
              <w:left w:val="single" w:sz="4" w:space="0" w:color="auto"/>
              <w:bottom w:val="single" w:sz="4" w:space="0" w:color="auto"/>
              <w:right w:val="single" w:sz="4" w:space="0" w:color="auto"/>
            </w:tcBorders>
          </w:tcPr>
          <w:p w14:paraId="02DEFD0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F9EE91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44E73EF"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192916B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58594B36"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行政院主計總處函為111年度中央政府總預算決議，檢送決算實地查核書面報告案。</w:t>
            </w:r>
          </w:p>
        </w:tc>
        <w:tc>
          <w:tcPr>
            <w:tcW w:w="2551" w:type="dxa"/>
            <w:tcBorders>
              <w:top w:val="single" w:sz="4" w:space="0" w:color="auto"/>
              <w:left w:val="single" w:sz="4" w:space="0" w:color="auto"/>
              <w:bottom w:val="single" w:sz="4" w:space="0" w:color="auto"/>
              <w:right w:val="single" w:sz="4" w:space="0" w:color="auto"/>
            </w:tcBorders>
          </w:tcPr>
          <w:p w14:paraId="74A7438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FD7C93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6680E0F" w14:textId="77777777" w:rsidTr="001B1EFB">
        <w:trPr>
          <w:cantSplit/>
          <w:trHeight w:val="978"/>
          <w:jc w:val="center"/>
        </w:trPr>
        <w:tc>
          <w:tcPr>
            <w:tcW w:w="562" w:type="dxa"/>
            <w:tcBorders>
              <w:top w:val="single" w:sz="4" w:space="0" w:color="auto"/>
              <w:left w:val="single" w:sz="4" w:space="0" w:color="auto"/>
              <w:bottom w:val="single" w:sz="12" w:space="0" w:color="auto"/>
              <w:right w:val="single" w:sz="4" w:space="0" w:color="auto"/>
            </w:tcBorders>
          </w:tcPr>
          <w:p w14:paraId="70C2597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12" w:space="0" w:color="auto"/>
              <w:right w:val="single" w:sz="4" w:space="0" w:color="000000"/>
            </w:tcBorders>
            <w:shd w:val="clear" w:color="auto" w:fill="auto"/>
          </w:tcPr>
          <w:p w14:paraId="6AEEE233"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行政院主計總處函為111年度中央政府總預算決議，檢送強化特別預算編列規範書面報告案。</w:t>
            </w:r>
          </w:p>
        </w:tc>
        <w:tc>
          <w:tcPr>
            <w:tcW w:w="2551" w:type="dxa"/>
            <w:tcBorders>
              <w:top w:val="single" w:sz="4" w:space="0" w:color="auto"/>
              <w:left w:val="single" w:sz="4" w:space="0" w:color="auto"/>
              <w:bottom w:val="single" w:sz="12" w:space="0" w:color="auto"/>
              <w:right w:val="single" w:sz="4" w:space="0" w:color="auto"/>
            </w:tcBorders>
          </w:tcPr>
          <w:p w14:paraId="6968B2B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12" w:space="0" w:color="auto"/>
              <w:right w:val="single" w:sz="4" w:space="0" w:color="auto"/>
            </w:tcBorders>
            <w:vAlign w:val="center"/>
          </w:tcPr>
          <w:p w14:paraId="709DF25F"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12D5BE6B" w14:textId="77777777" w:rsidTr="001B1EFB">
        <w:trPr>
          <w:cantSplit/>
          <w:trHeight w:val="934"/>
          <w:jc w:val="center"/>
        </w:trPr>
        <w:tc>
          <w:tcPr>
            <w:tcW w:w="562" w:type="dxa"/>
            <w:tcBorders>
              <w:top w:val="single" w:sz="12" w:space="0" w:color="auto"/>
              <w:left w:val="single" w:sz="4" w:space="0" w:color="auto"/>
              <w:bottom w:val="single" w:sz="4" w:space="0" w:color="auto"/>
              <w:right w:val="single" w:sz="4" w:space="0" w:color="auto"/>
            </w:tcBorders>
          </w:tcPr>
          <w:p w14:paraId="10F056DB"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6F40B75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銓敘部函為111年度中央政府總預算決議，檢送「公務人員或遺族定期退撫給與給付金額調整書面報告」案。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20C6961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.10.28）決定：「交財政及相關委員會審查」</w:t>
            </w:r>
          </w:p>
        </w:tc>
        <w:tc>
          <w:tcPr>
            <w:tcW w:w="2268" w:type="dxa"/>
            <w:tcBorders>
              <w:top w:val="single" w:sz="12" w:space="0" w:color="auto"/>
              <w:left w:val="single" w:sz="4" w:space="0" w:color="auto"/>
              <w:bottom w:val="single" w:sz="4" w:space="0" w:color="auto"/>
              <w:right w:val="single" w:sz="4" w:space="0" w:color="auto"/>
            </w:tcBorders>
            <w:shd w:val="clear" w:color="auto" w:fill="auto"/>
            <w:vAlign w:val="center"/>
          </w:tcPr>
          <w:p w14:paraId="7D79CD25"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1.因逾年度預算執行期間，本會於113.10.8函議事處提報院會准予備查。</w:t>
            </w:r>
          </w:p>
          <w:p w14:paraId="44BFF2E3"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2.第11屆第2會期第5次院會</w:t>
            </w:r>
            <w:r w:rsidRPr="00C057F4">
              <w:rPr>
                <w:rFonts w:ascii="標楷體" w:eastAsia="標楷體" w:hAnsi="標楷體" w:hint="eastAsia"/>
                <w:spacing w:val="-20"/>
                <w:szCs w:val="24"/>
              </w:rPr>
              <w:t>(</w:t>
            </w:r>
            <w:r w:rsidRPr="00C057F4">
              <w:rPr>
                <w:rFonts w:ascii="標楷體" w:eastAsia="標楷體" w:hAnsi="標楷體"/>
                <w:spacing w:val="-20"/>
                <w:szCs w:val="24"/>
              </w:rPr>
              <w:t>11</w:t>
            </w:r>
            <w:r w:rsidRPr="00C057F4">
              <w:rPr>
                <w:rFonts w:ascii="標楷體" w:eastAsia="標楷體" w:hAnsi="標楷體" w:hint="eastAsia"/>
                <w:spacing w:val="-20"/>
                <w:szCs w:val="24"/>
              </w:rPr>
              <w:t>3</w:t>
            </w:r>
            <w:r w:rsidRPr="00C057F4">
              <w:rPr>
                <w:rFonts w:ascii="標楷體" w:eastAsia="標楷體" w:hAnsi="標楷體"/>
                <w:spacing w:val="-20"/>
                <w:szCs w:val="24"/>
              </w:rPr>
              <w:t>.</w:t>
            </w:r>
            <w:r w:rsidRPr="00C057F4">
              <w:rPr>
                <w:rFonts w:ascii="標楷體" w:eastAsia="標楷體" w:hAnsi="標楷體" w:hint="eastAsia"/>
                <w:spacing w:val="-20"/>
                <w:szCs w:val="24"/>
              </w:rPr>
              <w:t>10</w:t>
            </w:r>
            <w:r w:rsidRPr="00C057F4">
              <w:rPr>
                <w:rFonts w:ascii="標楷體" w:eastAsia="標楷體" w:hAnsi="標楷體"/>
                <w:spacing w:val="-20"/>
                <w:szCs w:val="24"/>
              </w:rPr>
              <w:t>.</w:t>
            </w:r>
            <w:r w:rsidRPr="00C057F4">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7745E379"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2CF6BB1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073CE8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5C7BA5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.12.2）決定：「交財政委員會審查」</w:t>
            </w:r>
          </w:p>
        </w:tc>
        <w:tc>
          <w:tcPr>
            <w:tcW w:w="2268" w:type="dxa"/>
            <w:vMerge w:val="restart"/>
            <w:tcBorders>
              <w:top w:val="single" w:sz="4" w:space="0" w:color="auto"/>
              <w:left w:val="single" w:sz="4" w:space="0" w:color="auto"/>
              <w:right w:val="single" w:sz="4" w:space="0" w:color="auto"/>
            </w:tcBorders>
            <w:shd w:val="clear" w:color="auto" w:fill="auto"/>
          </w:tcPr>
          <w:p w14:paraId="1A452BAC"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1.因逾年度預算執行期間，本會於113.9.30函議事處提報院會准予備查。</w:t>
            </w:r>
          </w:p>
          <w:p w14:paraId="6AA92D90"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2.第11屆第2會期第5次院會</w:t>
            </w:r>
            <w:r w:rsidRPr="00C057F4">
              <w:rPr>
                <w:rFonts w:ascii="標楷體" w:eastAsia="標楷體" w:hAnsi="標楷體" w:hint="eastAsia"/>
                <w:spacing w:val="-20"/>
                <w:szCs w:val="24"/>
              </w:rPr>
              <w:t>(</w:t>
            </w:r>
            <w:r w:rsidRPr="00C057F4">
              <w:rPr>
                <w:rFonts w:ascii="標楷體" w:eastAsia="標楷體" w:hAnsi="標楷體"/>
                <w:spacing w:val="-20"/>
                <w:szCs w:val="24"/>
              </w:rPr>
              <w:t>11</w:t>
            </w:r>
            <w:r w:rsidRPr="00C057F4">
              <w:rPr>
                <w:rFonts w:ascii="標楷體" w:eastAsia="標楷體" w:hAnsi="標楷體" w:hint="eastAsia"/>
                <w:spacing w:val="-20"/>
                <w:szCs w:val="24"/>
              </w:rPr>
              <w:t>3</w:t>
            </w:r>
            <w:r w:rsidRPr="00C057F4">
              <w:rPr>
                <w:rFonts w:ascii="標楷體" w:eastAsia="標楷體" w:hAnsi="標楷體"/>
                <w:spacing w:val="-20"/>
                <w:szCs w:val="24"/>
              </w:rPr>
              <w:t>.</w:t>
            </w:r>
            <w:r w:rsidRPr="00C057F4">
              <w:rPr>
                <w:rFonts w:ascii="標楷體" w:eastAsia="標楷體" w:hAnsi="標楷體" w:hint="eastAsia"/>
                <w:spacing w:val="-20"/>
                <w:szCs w:val="24"/>
              </w:rPr>
              <w:t>10</w:t>
            </w:r>
            <w:r w:rsidRPr="00C057F4">
              <w:rPr>
                <w:rFonts w:ascii="標楷體" w:eastAsia="標楷體" w:hAnsi="標楷體"/>
                <w:spacing w:val="-20"/>
                <w:szCs w:val="24"/>
              </w:rPr>
              <w:t>.</w:t>
            </w:r>
            <w:r w:rsidRPr="00C057F4">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31B6C2BF"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4F3483F4"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B7102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5F40403"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w:t>
            </w:r>
            <w:r w:rsidRPr="00B95A07">
              <w:rPr>
                <w:rFonts w:ascii="標楷體" w:eastAsia="標楷體" w:hAnsi="標楷體"/>
                <w:kern w:val="2"/>
                <w:szCs w:val="24"/>
              </w:rPr>
              <w:t>11</w:t>
            </w:r>
            <w:r w:rsidRPr="00B95A07">
              <w:rPr>
                <w:rFonts w:ascii="標楷體" w:eastAsia="標楷體" w:hAnsi="標楷體" w:hint="eastAsia"/>
                <w:kern w:val="2"/>
                <w:szCs w:val="24"/>
              </w:rPr>
              <w:t>.12.23）決定：「交財政委員會審查」</w:t>
            </w:r>
          </w:p>
        </w:tc>
        <w:tc>
          <w:tcPr>
            <w:tcW w:w="2268" w:type="dxa"/>
            <w:vMerge/>
            <w:tcBorders>
              <w:left w:val="single" w:sz="4" w:space="0" w:color="auto"/>
              <w:right w:val="single" w:sz="4" w:space="0" w:color="auto"/>
            </w:tcBorders>
            <w:shd w:val="clear" w:color="auto" w:fill="auto"/>
            <w:vAlign w:val="center"/>
          </w:tcPr>
          <w:p w14:paraId="7D4A980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456B28"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4B59E570"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2C3E18A"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年度對直轄市</w:t>
            </w:r>
            <w:r w:rsidRPr="00B95A07">
              <w:rPr>
                <w:rFonts w:ascii="標楷體" w:eastAsia="標楷體" w:hAnsi="標楷體" w:hint="eastAsia"/>
                <w:kern w:val="2"/>
                <w:szCs w:val="24"/>
              </w:rPr>
              <w:t>及</w:t>
            </w:r>
            <w:r w:rsidRPr="00B95A07">
              <w:rPr>
                <w:rFonts w:ascii="標楷體" w:eastAsia="標楷體" w:hAnsi="標楷體"/>
                <w:kern w:val="2"/>
                <w:szCs w:val="24"/>
              </w:rPr>
              <w:t>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3FB03B8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1.5.12）決定：「交財政委員會審查」</w:t>
            </w:r>
          </w:p>
        </w:tc>
        <w:tc>
          <w:tcPr>
            <w:tcW w:w="2268" w:type="dxa"/>
            <w:vMerge/>
            <w:tcBorders>
              <w:left w:val="single" w:sz="4" w:space="0" w:color="auto"/>
              <w:right w:val="single" w:sz="4" w:space="0" w:color="auto"/>
            </w:tcBorders>
            <w:vAlign w:val="center"/>
          </w:tcPr>
          <w:p w14:paraId="66E8A66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779085"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302CA2EB"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B72CC7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文化部函送111年度對直轄市及縣（市）政府補助書面報告案。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E1BBD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2268" w:type="dxa"/>
            <w:vMerge/>
            <w:tcBorders>
              <w:left w:val="single" w:sz="4" w:space="0" w:color="auto"/>
              <w:right w:val="single" w:sz="4" w:space="0" w:color="auto"/>
            </w:tcBorders>
            <w:vAlign w:val="center"/>
          </w:tcPr>
          <w:p w14:paraId="493A811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2C71839"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9F0227F"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6C68365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教育部函送111年度對直轄市及縣（市）政府補助書面報告案。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4FA213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2268" w:type="dxa"/>
            <w:vMerge/>
            <w:tcBorders>
              <w:left w:val="single" w:sz="4" w:space="0" w:color="auto"/>
              <w:right w:val="single" w:sz="4" w:space="0" w:color="auto"/>
            </w:tcBorders>
            <w:vAlign w:val="center"/>
          </w:tcPr>
          <w:p w14:paraId="3AD8307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CA786C4" w14:textId="77777777" w:rsidTr="00C56C43">
        <w:trPr>
          <w:cantSplit/>
          <w:trHeight w:val="934"/>
          <w:jc w:val="center"/>
        </w:trPr>
        <w:tc>
          <w:tcPr>
            <w:tcW w:w="562" w:type="dxa"/>
            <w:tcBorders>
              <w:top w:val="single" w:sz="4" w:space="0" w:color="auto"/>
              <w:left w:val="single" w:sz="4" w:space="0" w:color="auto"/>
              <w:bottom w:val="single" w:sz="12" w:space="0" w:color="auto"/>
              <w:right w:val="single" w:sz="4" w:space="0" w:color="auto"/>
            </w:tcBorders>
          </w:tcPr>
          <w:p w14:paraId="7AF90CE2"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shd w:val="clear" w:color="auto" w:fill="auto"/>
          </w:tcPr>
          <w:p w14:paraId="3F703390"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國家通訊傳播委員會函送111年度對直轄市及縣（市）政府補助書面報告案。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4E76DFB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2268" w:type="dxa"/>
            <w:vMerge/>
            <w:tcBorders>
              <w:left w:val="single" w:sz="4" w:space="0" w:color="auto"/>
              <w:bottom w:val="single" w:sz="12" w:space="0" w:color="auto"/>
              <w:right w:val="single" w:sz="4" w:space="0" w:color="auto"/>
            </w:tcBorders>
            <w:vAlign w:val="center"/>
          </w:tcPr>
          <w:p w14:paraId="41718FD4"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4C48902" w14:textId="77777777" w:rsidTr="00C56C43">
        <w:trPr>
          <w:trHeight w:val="491"/>
          <w:jc w:val="center"/>
        </w:trPr>
        <w:tc>
          <w:tcPr>
            <w:tcW w:w="9634" w:type="dxa"/>
            <w:gridSpan w:val="4"/>
            <w:tcBorders>
              <w:top w:val="single" w:sz="12" w:space="0" w:color="auto"/>
              <w:left w:val="single" w:sz="2" w:space="0" w:color="auto"/>
              <w:bottom w:val="single" w:sz="12" w:space="0" w:color="auto"/>
              <w:right w:val="single" w:sz="4" w:space="0" w:color="auto"/>
            </w:tcBorders>
            <w:vAlign w:val="center"/>
          </w:tcPr>
          <w:p w14:paraId="01E9E360"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4.審計部主管（</w:t>
            </w:r>
            <w:r>
              <w:rPr>
                <w:rFonts w:ascii="標楷體" w:eastAsia="標楷體" w:hAnsi="標楷體" w:hint="eastAsia"/>
                <w:b/>
                <w:kern w:val="2"/>
                <w:sz w:val="28"/>
                <w:szCs w:val="28"/>
              </w:rPr>
              <w:t>4</w:t>
            </w:r>
            <w:r w:rsidRPr="00D9107B">
              <w:rPr>
                <w:rFonts w:ascii="標楷體" w:eastAsia="標楷體" w:hAnsi="標楷體" w:hint="eastAsia"/>
                <w:b/>
                <w:kern w:val="2"/>
                <w:sz w:val="28"/>
                <w:szCs w:val="28"/>
              </w:rPr>
              <w:t>案）</w:t>
            </w:r>
          </w:p>
        </w:tc>
      </w:tr>
      <w:tr w:rsidR="007D160C" w:rsidRPr="00D9107B" w14:paraId="677DABDE" w14:textId="77777777" w:rsidTr="00C56C43">
        <w:trPr>
          <w:cantSplit/>
          <w:trHeight w:val="1016"/>
          <w:jc w:val="center"/>
        </w:trPr>
        <w:tc>
          <w:tcPr>
            <w:tcW w:w="562" w:type="dxa"/>
            <w:tcBorders>
              <w:top w:val="single" w:sz="12" w:space="0" w:color="auto"/>
              <w:left w:val="single" w:sz="4" w:space="0" w:color="auto"/>
              <w:bottom w:val="single" w:sz="12" w:space="0" w:color="auto"/>
              <w:right w:val="single" w:sz="4" w:space="0" w:color="auto"/>
            </w:tcBorders>
          </w:tcPr>
          <w:p w14:paraId="02C8CEE0"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12" w:space="0" w:color="auto"/>
              <w:right w:val="single" w:sz="4" w:space="0" w:color="auto"/>
            </w:tcBorders>
          </w:tcPr>
          <w:p w14:paraId="6CB513DF"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審計部函為</w:t>
            </w:r>
            <w:r w:rsidRPr="00D9107B">
              <w:rPr>
                <w:rFonts w:ascii="標楷體" w:eastAsia="標楷體" w:hAnsi="標楷體"/>
                <w:kern w:val="2"/>
                <w:szCs w:val="24"/>
              </w:rPr>
              <w:t>110</w:t>
            </w:r>
            <w:r w:rsidRPr="00D9107B">
              <w:rPr>
                <w:rFonts w:ascii="標楷體" w:eastAsia="標楷體" w:hAnsi="標楷體" w:hint="eastAsia"/>
                <w:kern w:val="2"/>
                <w:szCs w:val="24"/>
              </w:rPr>
              <w:t>年度中央政府總預算決議，檢送近</w:t>
            </w:r>
            <w:r w:rsidRPr="00D9107B">
              <w:rPr>
                <w:rFonts w:ascii="標楷體" w:eastAsia="標楷體" w:hAnsi="標楷體"/>
                <w:kern w:val="2"/>
                <w:szCs w:val="24"/>
              </w:rPr>
              <w:t>3</w:t>
            </w:r>
            <w:r w:rsidRPr="00D9107B">
              <w:rPr>
                <w:rFonts w:ascii="標楷體" w:eastAsia="標楷體" w:hAnsi="標楷體" w:hint="eastAsia"/>
                <w:kern w:val="2"/>
                <w:szCs w:val="24"/>
              </w:rPr>
              <w:t>年各地方政府閒置資產活化情況書面報告案。</w:t>
            </w:r>
          </w:p>
        </w:tc>
        <w:tc>
          <w:tcPr>
            <w:tcW w:w="2551" w:type="dxa"/>
            <w:tcBorders>
              <w:top w:val="single" w:sz="12" w:space="0" w:color="auto"/>
              <w:left w:val="single" w:sz="4" w:space="0" w:color="auto"/>
              <w:bottom w:val="single" w:sz="12" w:space="0" w:color="auto"/>
              <w:right w:val="single" w:sz="4" w:space="0" w:color="auto"/>
            </w:tcBorders>
          </w:tcPr>
          <w:p w14:paraId="79C83EE9"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第10屆第3會期第9次院會</w:t>
            </w:r>
            <w:r w:rsidRPr="007D6FF3">
              <w:rPr>
                <w:rFonts w:ascii="標楷體" w:eastAsia="標楷體" w:hAnsi="標楷體" w:hint="eastAsia"/>
                <w:spacing w:val="-20"/>
                <w:kern w:val="2"/>
                <w:szCs w:val="24"/>
              </w:rPr>
              <w:t>（110.4.23）</w:t>
            </w:r>
            <w:r w:rsidRPr="00D9107B">
              <w:rPr>
                <w:rFonts w:ascii="標楷體" w:eastAsia="標楷體" w:hAnsi="標楷體" w:hint="eastAsia"/>
                <w:kern w:val="2"/>
                <w:szCs w:val="24"/>
              </w:rPr>
              <w:t>決定：「交財政委員會審查」</w:t>
            </w:r>
          </w:p>
        </w:tc>
        <w:tc>
          <w:tcPr>
            <w:tcW w:w="2268" w:type="dxa"/>
            <w:tcBorders>
              <w:top w:val="single" w:sz="12" w:space="0" w:color="auto"/>
              <w:left w:val="single" w:sz="4" w:space="0" w:color="auto"/>
              <w:bottom w:val="single" w:sz="12" w:space="0" w:color="auto"/>
              <w:right w:val="single" w:sz="4" w:space="0" w:color="auto"/>
            </w:tcBorders>
            <w:vAlign w:val="center"/>
          </w:tcPr>
          <w:p w14:paraId="1222660F" w14:textId="77777777" w:rsidR="007D160C" w:rsidRPr="008A1835" w:rsidRDefault="007D160C" w:rsidP="00F470A8">
            <w:pPr>
              <w:widowControl w:val="0"/>
              <w:overflowPunct w:val="0"/>
              <w:spacing w:line="320" w:lineRule="exact"/>
              <w:ind w:left="240" w:hangingChars="100" w:hanging="240"/>
              <w:jc w:val="both"/>
              <w:rPr>
                <w:rFonts w:ascii="標楷體" w:eastAsia="標楷體" w:hAnsi="標楷體"/>
                <w:szCs w:val="24"/>
              </w:rPr>
            </w:pPr>
            <w:r>
              <w:rPr>
                <w:rFonts w:ascii="標楷體" w:eastAsia="標楷體" w:hAnsi="標楷體" w:hint="eastAsia"/>
                <w:kern w:val="2"/>
                <w:szCs w:val="24"/>
              </w:rPr>
              <w:t>1</w:t>
            </w:r>
            <w:r w:rsidRPr="008A1835">
              <w:rPr>
                <w:rFonts w:ascii="標楷體" w:eastAsia="標楷體" w:hAnsi="標楷體" w:hint="eastAsia"/>
                <w:szCs w:val="24"/>
              </w:rPr>
              <w:t>.</w:t>
            </w:r>
            <w:r w:rsidRPr="00D9107B">
              <w:rPr>
                <w:rFonts w:ascii="標楷體" w:eastAsia="標楷體" w:hAnsi="標楷體" w:hint="eastAsia"/>
                <w:szCs w:val="24"/>
              </w:rPr>
              <w:t>因逾年度預算執行期間，本會於113.7.5函議事處提報院會准予備查。</w:t>
            </w:r>
          </w:p>
          <w:p w14:paraId="4CB21934"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B95A07" w14:paraId="6C70A8D2" w14:textId="77777777" w:rsidTr="00C56C43">
        <w:trPr>
          <w:cantSplit/>
          <w:trHeight w:val="1016"/>
          <w:jc w:val="center"/>
        </w:trPr>
        <w:tc>
          <w:tcPr>
            <w:tcW w:w="562" w:type="dxa"/>
            <w:tcBorders>
              <w:top w:val="single" w:sz="12" w:space="0" w:color="auto"/>
              <w:left w:val="single" w:sz="4" w:space="0" w:color="auto"/>
              <w:bottom w:val="single" w:sz="4" w:space="0" w:color="auto"/>
              <w:right w:val="single" w:sz="4" w:space="0" w:color="auto"/>
            </w:tcBorders>
          </w:tcPr>
          <w:p w14:paraId="5B37448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724CE9EC"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審計部函為111年度中央政府總預算決議，檢送加強查核各單位對內部稽（審）核書面報告案。</w:t>
            </w:r>
          </w:p>
        </w:tc>
        <w:tc>
          <w:tcPr>
            <w:tcW w:w="2551" w:type="dxa"/>
            <w:tcBorders>
              <w:top w:val="single" w:sz="12" w:space="0" w:color="auto"/>
              <w:left w:val="single" w:sz="4" w:space="0" w:color="auto"/>
              <w:bottom w:val="single" w:sz="4" w:space="0" w:color="auto"/>
              <w:right w:val="single" w:sz="4" w:space="0" w:color="auto"/>
            </w:tcBorders>
          </w:tcPr>
          <w:p w14:paraId="0BB6FEBF"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第10屆第5會期第12次院會（11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val="restart"/>
            <w:tcBorders>
              <w:top w:val="single" w:sz="12" w:space="0" w:color="auto"/>
              <w:left w:val="single" w:sz="4" w:space="0" w:color="auto"/>
              <w:right w:val="single" w:sz="4" w:space="0" w:color="auto"/>
            </w:tcBorders>
          </w:tcPr>
          <w:p w14:paraId="06578A2E" w14:textId="77777777" w:rsidR="007D160C" w:rsidRDefault="007D160C" w:rsidP="00F470A8">
            <w:pPr>
              <w:widowControl w:val="0"/>
              <w:overflowPunct w:val="0"/>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7401BB">
              <w:rPr>
                <w:rFonts w:ascii="標楷體" w:eastAsia="標楷體" w:hAnsi="標楷體" w:hint="eastAsia"/>
                <w:szCs w:val="24"/>
              </w:rPr>
              <w:t>因逾年度預算執行期間，本會於113.10.1函議事處提報院會准予備查。</w:t>
            </w:r>
          </w:p>
          <w:p w14:paraId="675CC14E" w14:textId="77777777" w:rsidR="007D160C" w:rsidRPr="004E5043" w:rsidRDefault="007D160C" w:rsidP="00F470A8">
            <w:pPr>
              <w:widowControl w:val="0"/>
              <w:overflowPunct w:val="0"/>
              <w:spacing w:line="320" w:lineRule="exact"/>
              <w:ind w:left="240" w:hangingChars="100" w:hanging="240"/>
              <w:jc w:val="both"/>
              <w:rPr>
                <w:rFonts w:ascii="標楷體" w:eastAsia="標楷體" w:hAnsi="標楷體"/>
                <w:color w:val="FF0000"/>
                <w:kern w:val="2"/>
                <w:szCs w:val="24"/>
              </w:rPr>
            </w:pPr>
            <w:r w:rsidRPr="00C560BE">
              <w:rPr>
                <w:rFonts w:ascii="標楷體" w:eastAsia="標楷體" w:hAnsi="標楷體" w:hint="eastAsia"/>
                <w:szCs w:val="24"/>
              </w:rPr>
              <w:t>2.</w:t>
            </w:r>
            <w:r w:rsidRPr="006D3699">
              <w:rPr>
                <w:rFonts w:ascii="標楷體" w:eastAsia="標楷體" w:hAnsi="標楷體" w:hint="eastAsia"/>
                <w:szCs w:val="24"/>
              </w:rPr>
              <w:t>第11屆第2會期第5次院會</w:t>
            </w:r>
            <w:r w:rsidRPr="00C057F4">
              <w:rPr>
                <w:rFonts w:ascii="標楷體" w:eastAsia="標楷體" w:hAnsi="標楷體" w:hint="eastAsia"/>
                <w:spacing w:val="-20"/>
                <w:szCs w:val="24"/>
              </w:rPr>
              <w:t>(</w:t>
            </w:r>
            <w:r w:rsidRPr="00C057F4">
              <w:rPr>
                <w:rFonts w:ascii="標楷體" w:eastAsia="標楷體" w:hAnsi="標楷體"/>
                <w:spacing w:val="-20"/>
                <w:szCs w:val="24"/>
              </w:rPr>
              <w:t>11</w:t>
            </w:r>
            <w:r w:rsidRPr="00C057F4">
              <w:rPr>
                <w:rFonts w:ascii="標楷體" w:eastAsia="標楷體" w:hAnsi="標楷體" w:hint="eastAsia"/>
                <w:spacing w:val="-20"/>
                <w:szCs w:val="24"/>
              </w:rPr>
              <w:t>3</w:t>
            </w:r>
            <w:r w:rsidRPr="00C057F4">
              <w:rPr>
                <w:rFonts w:ascii="標楷體" w:eastAsia="標楷體" w:hAnsi="標楷體"/>
                <w:spacing w:val="-20"/>
                <w:szCs w:val="24"/>
              </w:rPr>
              <w:t>.</w:t>
            </w:r>
            <w:r w:rsidRPr="00C057F4">
              <w:rPr>
                <w:rFonts w:ascii="標楷體" w:eastAsia="標楷體" w:hAnsi="標楷體" w:hint="eastAsia"/>
                <w:spacing w:val="-20"/>
                <w:szCs w:val="24"/>
              </w:rPr>
              <w:t>10</w:t>
            </w:r>
            <w:r w:rsidRPr="00C057F4">
              <w:rPr>
                <w:rFonts w:ascii="標楷體" w:eastAsia="標楷體" w:hAnsi="標楷體"/>
                <w:spacing w:val="-20"/>
                <w:szCs w:val="24"/>
              </w:rPr>
              <w:t>.</w:t>
            </w:r>
            <w:r w:rsidRPr="00C057F4">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42CB859B" w14:textId="77777777" w:rsidTr="001B1EFB">
        <w:trPr>
          <w:cantSplit/>
          <w:trHeight w:val="1016"/>
          <w:jc w:val="center"/>
        </w:trPr>
        <w:tc>
          <w:tcPr>
            <w:tcW w:w="562" w:type="dxa"/>
            <w:tcBorders>
              <w:top w:val="single" w:sz="4" w:space="0" w:color="auto"/>
              <w:left w:val="single" w:sz="4" w:space="0" w:color="auto"/>
              <w:bottom w:val="single" w:sz="4" w:space="0" w:color="auto"/>
              <w:right w:val="single" w:sz="4" w:space="0" w:color="auto"/>
            </w:tcBorders>
          </w:tcPr>
          <w:p w14:paraId="3909782D"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B5421CD"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審計部函為111年度中央政府總預算決議，檢送軍事採購及特別預算執行之監督機制及審計作為書面報告案。</w:t>
            </w:r>
          </w:p>
        </w:tc>
        <w:tc>
          <w:tcPr>
            <w:tcW w:w="2551" w:type="dxa"/>
            <w:tcBorders>
              <w:top w:val="single" w:sz="4" w:space="0" w:color="auto"/>
              <w:left w:val="single" w:sz="4" w:space="0" w:color="auto"/>
              <w:bottom w:val="single" w:sz="4" w:space="0" w:color="auto"/>
              <w:right w:val="single" w:sz="4" w:space="0" w:color="auto"/>
            </w:tcBorders>
          </w:tcPr>
          <w:p w14:paraId="25A18BF1"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182678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1A9396F" w14:textId="77777777" w:rsidTr="001B1EFB">
        <w:trPr>
          <w:cantSplit/>
          <w:trHeight w:val="1016"/>
          <w:jc w:val="center"/>
        </w:trPr>
        <w:tc>
          <w:tcPr>
            <w:tcW w:w="562" w:type="dxa"/>
            <w:tcBorders>
              <w:top w:val="single" w:sz="4" w:space="0" w:color="auto"/>
              <w:left w:val="single" w:sz="4" w:space="0" w:color="auto"/>
              <w:bottom w:val="single" w:sz="4" w:space="0" w:color="auto"/>
              <w:right w:val="single" w:sz="4" w:space="0" w:color="auto"/>
            </w:tcBorders>
          </w:tcPr>
          <w:p w14:paraId="14D16F0B"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19DA368"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審計部函為111年度中央政府總預算決議，檢送特別預算審核工作結果書面報告案。</w:t>
            </w:r>
          </w:p>
        </w:tc>
        <w:tc>
          <w:tcPr>
            <w:tcW w:w="2551" w:type="dxa"/>
            <w:tcBorders>
              <w:top w:val="single" w:sz="4" w:space="0" w:color="auto"/>
              <w:left w:val="single" w:sz="4" w:space="0" w:color="auto"/>
              <w:bottom w:val="single" w:sz="4" w:space="0" w:color="auto"/>
              <w:right w:val="single" w:sz="4" w:space="0" w:color="auto"/>
            </w:tcBorders>
          </w:tcPr>
          <w:p w14:paraId="57929F47"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2EF5401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D9107B" w14:paraId="21E5DD59" w14:textId="77777777" w:rsidTr="001B1EFB">
        <w:trPr>
          <w:trHeight w:val="491"/>
          <w:jc w:val="center"/>
        </w:trPr>
        <w:tc>
          <w:tcPr>
            <w:tcW w:w="9634" w:type="dxa"/>
            <w:gridSpan w:val="4"/>
            <w:tcBorders>
              <w:top w:val="single" w:sz="12" w:space="0" w:color="auto"/>
              <w:left w:val="single" w:sz="2" w:space="0" w:color="auto"/>
              <w:bottom w:val="single" w:sz="12" w:space="0" w:color="auto"/>
              <w:right w:val="single" w:sz="4" w:space="0" w:color="auto"/>
            </w:tcBorders>
            <w:vAlign w:val="center"/>
          </w:tcPr>
          <w:p w14:paraId="240D00D6"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5.中央銀行主管（</w:t>
            </w:r>
            <w:r>
              <w:rPr>
                <w:rFonts w:ascii="標楷體" w:eastAsia="標楷體" w:hAnsi="標楷體" w:hint="eastAsia"/>
                <w:b/>
                <w:kern w:val="2"/>
                <w:sz w:val="28"/>
                <w:szCs w:val="28"/>
              </w:rPr>
              <w:t>2</w:t>
            </w:r>
            <w:r w:rsidRPr="00D9107B">
              <w:rPr>
                <w:rFonts w:ascii="標楷體" w:eastAsia="標楷體" w:hAnsi="標楷體" w:hint="eastAsia"/>
                <w:b/>
                <w:kern w:val="2"/>
                <w:sz w:val="28"/>
                <w:szCs w:val="28"/>
              </w:rPr>
              <w:t>案）</w:t>
            </w:r>
          </w:p>
        </w:tc>
      </w:tr>
      <w:tr w:rsidR="007D160C" w:rsidRPr="00D9107B" w14:paraId="11B27C74" w14:textId="77777777" w:rsidTr="001B1EFB">
        <w:trPr>
          <w:cantSplit/>
          <w:trHeight w:val="1016"/>
          <w:jc w:val="center"/>
        </w:trPr>
        <w:tc>
          <w:tcPr>
            <w:tcW w:w="562" w:type="dxa"/>
            <w:tcBorders>
              <w:top w:val="single" w:sz="12" w:space="0" w:color="auto"/>
              <w:left w:val="single" w:sz="4" w:space="0" w:color="auto"/>
              <w:bottom w:val="single" w:sz="4" w:space="0" w:color="auto"/>
              <w:right w:val="single" w:sz="4" w:space="0" w:color="auto"/>
            </w:tcBorders>
          </w:tcPr>
          <w:p w14:paraId="0A695D60"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072FEEA4"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中央銀行函為110年度中央政府總預算附屬單位預算決議，檢送幣面上蔣中正頭像之轉型規劃書面報告案。</w:t>
            </w:r>
          </w:p>
        </w:tc>
        <w:tc>
          <w:tcPr>
            <w:tcW w:w="2551" w:type="dxa"/>
            <w:tcBorders>
              <w:top w:val="single" w:sz="12" w:space="0" w:color="auto"/>
              <w:left w:val="single" w:sz="4" w:space="0" w:color="auto"/>
              <w:bottom w:val="single" w:sz="4" w:space="0" w:color="auto"/>
              <w:right w:val="single" w:sz="4" w:space="0" w:color="auto"/>
            </w:tcBorders>
          </w:tcPr>
          <w:p w14:paraId="54E2B6FC"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第10屆第6會期第4次院會（111.</w:t>
            </w:r>
            <w:r w:rsidRPr="00D9107B">
              <w:rPr>
                <w:rFonts w:ascii="標楷體" w:eastAsia="標楷體" w:hAnsi="標楷體"/>
                <w:kern w:val="2"/>
                <w:szCs w:val="24"/>
              </w:rPr>
              <w:t>1</w:t>
            </w:r>
            <w:r w:rsidRPr="00D9107B">
              <w:rPr>
                <w:rFonts w:ascii="標楷體" w:eastAsia="標楷體" w:hAnsi="標楷體" w:hint="eastAsia"/>
                <w:kern w:val="2"/>
                <w:szCs w:val="24"/>
              </w:rPr>
              <w:t>0.1</w:t>
            </w:r>
            <w:r w:rsidRPr="00D9107B">
              <w:rPr>
                <w:rFonts w:ascii="標楷體" w:eastAsia="標楷體" w:hAnsi="標楷體"/>
                <w:kern w:val="2"/>
                <w:szCs w:val="24"/>
              </w:rPr>
              <w:t>4）</w:t>
            </w:r>
            <w:r w:rsidRPr="00D9107B">
              <w:rPr>
                <w:rFonts w:ascii="標楷體" w:eastAsia="標楷體" w:hAnsi="標楷體" w:hint="eastAsia"/>
                <w:kern w:val="2"/>
                <w:szCs w:val="24"/>
              </w:rPr>
              <w:t>決定：「交財政委員會審查」</w:t>
            </w:r>
          </w:p>
        </w:tc>
        <w:tc>
          <w:tcPr>
            <w:tcW w:w="2268" w:type="dxa"/>
            <w:tcBorders>
              <w:top w:val="single" w:sz="12" w:space="0" w:color="auto"/>
              <w:left w:val="single" w:sz="4" w:space="0" w:color="auto"/>
              <w:bottom w:val="single" w:sz="4" w:space="0" w:color="auto"/>
              <w:right w:val="single" w:sz="4" w:space="0" w:color="auto"/>
            </w:tcBorders>
            <w:vAlign w:val="center"/>
          </w:tcPr>
          <w:p w14:paraId="1892BE3C" w14:textId="77777777" w:rsidR="007D160C" w:rsidRPr="008A1835" w:rsidRDefault="007D160C" w:rsidP="00F470A8">
            <w:pPr>
              <w:widowControl w:val="0"/>
              <w:overflowPunct w:val="0"/>
              <w:spacing w:line="320" w:lineRule="exact"/>
              <w:ind w:left="240" w:hangingChars="100" w:hanging="240"/>
              <w:jc w:val="both"/>
              <w:rPr>
                <w:rFonts w:ascii="標楷體" w:eastAsia="標楷體" w:hAnsi="標楷體"/>
                <w:szCs w:val="24"/>
              </w:rPr>
            </w:pPr>
            <w:r>
              <w:rPr>
                <w:rFonts w:ascii="標楷體" w:eastAsia="標楷體" w:hAnsi="標楷體" w:hint="eastAsia"/>
                <w:kern w:val="2"/>
                <w:szCs w:val="24"/>
              </w:rPr>
              <w:t>1</w:t>
            </w:r>
            <w:r w:rsidRPr="008A1835">
              <w:rPr>
                <w:rFonts w:ascii="標楷體" w:eastAsia="標楷體" w:hAnsi="標楷體" w:hint="eastAsia"/>
                <w:szCs w:val="24"/>
              </w:rPr>
              <w:t>.</w:t>
            </w:r>
            <w:r w:rsidRPr="00D9107B">
              <w:rPr>
                <w:rFonts w:ascii="標楷體" w:eastAsia="標楷體" w:hAnsi="標楷體" w:hint="eastAsia"/>
                <w:szCs w:val="24"/>
              </w:rPr>
              <w:t>因逾年度預算執行期間，本會於113.7.8函議事處提報院會准予備查。</w:t>
            </w:r>
          </w:p>
          <w:p w14:paraId="5098D1B9"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70A34200" w14:textId="77777777" w:rsidTr="001B1EFB">
        <w:trPr>
          <w:cantSplit/>
          <w:trHeight w:val="1016"/>
          <w:jc w:val="center"/>
        </w:trPr>
        <w:tc>
          <w:tcPr>
            <w:tcW w:w="562" w:type="dxa"/>
            <w:tcBorders>
              <w:top w:val="single" w:sz="4" w:space="0" w:color="auto"/>
              <w:left w:val="single" w:sz="4" w:space="0" w:color="auto"/>
              <w:bottom w:val="single" w:sz="12" w:space="0" w:color="auto"/>
              <w:right w:val="single" w:sz="4" w:space="0" w:color="auto"/>
            </w:tcBorders>
          </w:tcPr>
          <w:p w14:paraId="075D243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B44178C" w14:textId="77777777" w:rsidR="007D160C" w:rsidRPr="00557630" w:rsidRDefault="007D160C" w:rsidP="00F470A8">
            <w:pPr>
              <w:widowControl w:val="0"/>
              <w:overflowPunct w:val="0"/>
              <w:autoSpaceDN/>
              <w:spacing w:line="360" w:lineRule="exact"/>
              <w:jc w:val="both"/>
              <w:textAlignment w:val="auto"/>
              <w:rPr>
                <w:rFonts w:ascii="標楷體" w:eastAsia="標楷體" w:hAnsi="標楷體"/>
                <w:kern w:val="2"/>
                <w:szCs w:val="24"/>
              </w:rPr>
            </w:pPr>
            <w:r w:rsidRPr="00557630">
              <w:rPr>
                <w:rFonts w:ascii="標楷體" w:eastAsia="標楷體" w:hAnsi="標楷體" w:hint="eastAsia"/>
                <w:kern w:val="2"/>
                <w:szCs w:val="24"/>
              </w:rPr>
              <w:t>中央銀行函為111年度中央政府總預算附屬單位預算決議，檢送如何處置國幣之圖像問題書面報告案。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1E48121B" w14:textId="77777777" w:rsidR="007D160C" w:rsidRPr="006D3699"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D3699">
              <w:rPr>
                <w:rFonts w:ascii="標楷體" w:eastAsia="標楷體" w:hAnsi="標楷體" w:hint="eastAsia"/>
                <w:kern w:val="2"/>
                <w:szCs w:val="24"/>
              </w:rPr>
              <w:t>第10屆第7會期第9次院會(112.4.28)決定：「交財政委員會審查」</w:t>
            </w:r>
          </w:p>
        </w:tc>
        <w:tc>
          <w:tcPr>
            <w:tcW w:w="2268" w:type="dxa"/>
            <w:tcBorders>
              <w:top w:val="single" w:sz="4" w:space="0" w:color="auto"/>
              <w:left w:val="single" w:sz="4" w:space="0" w:color="auto"/>
              <w:bottom w:val="single" w:sz="12" w:space="0" w:color="auto"/>
              <w:right w:val="single" w:sz="4" w:space="0" w:color="auto"/>
            </w:tcBorders>
            <w:vAlign w:val="center"/>
          </w:tcPr>
          <w:p w14:paraId="4DEB4AC8"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kern w:val="2"/>
                <w:szCs w:val="24"/>
              </w:rPr>
              <w:t>1.因逾年度預算執行期間，本會於113.10.1函議事處提報院會准予備查。</w:t>
            </w:r>
          </w:p>
          <w:p w14:paraId="56A0C49B"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kern w:val="2"/>
                <w:szCs w:val="24"/>
              </w:rPr>
              <w:t>2.第11屆第2會期第5次院會</w:t>
            </w:r>
            <w:r w:rsidRPr="00C057F4">
              <w:rPr>
                <w:rFonts w:ascii="標楷體" w:eastAsia="標楷體" w:hAnsi="標楷體" w:hint="eastAsia"/>
                <w:spacing w:val="-20"/>
                <w:kern w:val="2"/>
                <w:szCs w:val="24"/>
              </w:rPr>
              <w:t>(113.10.18)</w:t>
            </w:r>
            <w:r w:rsidRPr="006D3699">
              <w:rPr>
                <w:rFonts w:ascii="標楷體" w:eastAsia="標楷體" w:hAnsi="標楷體" w:hint="eastAsia"/>
                <w:kern w:val="2"/>
                <w:szCs w:val="24"/>
              </w:rPr>
              <w:t>決定：准予備查。</w:t>
            </w:r>
          </w:p>
        </w:tc>
      </w:tr>
      <w:tr w:rsidR="007D160C" w:rsidRPr="008A1835" w14:paraId="121855AE" w14:textId="77777777" w:rsidTr="001B1EFB">
        <w:trPr>
          <w:cantSplit/>
          <w:trHeight w:val="559"/>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4227F615" w14:textId="77777777" w:rsidR="007D160C" w:rsidRPr="008A1835" w:rsidRDefault="007D160C" w:rsidP="00F470A8">
            <w:pPr>
              <w:widowControl w:val="0"/>
              <w:tabs>
                <w:tab w:val="left" w:pos="567"/>
              </w:tabs>
              <w:overflowPunct w:val="0"/>
              <w:autoSpaceDN/>
              <w:spacing w:line="300" w:lineRule="exact"/>
              <w:textAlignment w:val="auto"/>
              <w:rPr>
                <w:rFonts w:ascii="標楷體" w:eastAsia="標楷體" w:hAnsi="標楷體"/>
                <w:b/>
                <w:kern w:val="2"/>
                <w:sz w:val="28"/>
                <w:szCs w:val="28"/>
              </w:rPr>
            </w:pPr>
            <w:r w:rsidRPr="008A1835">
              <w:rPr>
                <w:rFonts w:ascii="標楷體" w:eastAsia="標楷體" w:hAnsi="標楷體" w:hint="eastAsia"/>
                <w:b/>
                <w:kern w:val="2"/>
                <w:sz w:val="28"/>
                <w:szCs w:val="28"/>
              </w:rPr>
              <w:t>6.</w:t>
            </w:r>
            <w:r w:rsidRPr="00687F4D">
              <w:rPr>
                <w:rFonts w:ascii="標楷體" w:eastAsia="標楷體" w:hAnsi="標楷體" w:hint="eastAsia"/>
                <w:b/>
                <w:kern w:val="2"/>
                <w:sz w:val="28"/>
                <w:szCs w:val="28"/>
              </w:rPr>
              <w:t>中央政府流域綜合治理計畫第1期特別預算</w:t>
            </w:r>
            <w:r w:rsidRPr="00D9107B">
              <w:rPr>
                <w:rFonts w:ascii="標楷體" w:eastAsia="標楷體" w:hAnsi="標楷體" w:hint="eastAsia"/>
                <w:b/>
                <w:kern w:val="2"/>
                <w:sz w:val="28"/>
                <w:szCs w:val="28"/>
              </w:rPr>
              <w:t>（1案）</w:t>
            </w:r>
          </w:p>
        </w:tc>
      </w:tr>
      <w:tr w:rsidR="007D160C" w:rsidRPr="00D9107B" w14:paraId="6B0F98E6" w14:textId="77777777" w:rsidTr="001B1EFB">
        <w:trPr>
          <w:cantSplit/>
          <w:trHeight w:val="1016"/>
          <w:jc w:val="center"/>
        </w:trPr>
        <w:tc>
          <w:tcPr>
            <w:tcW w:w="562" w:type="dxa"/>
            <w:tcBorders>
              <w:top w:val="single" w:sz="12" w:space="0" w:color="auto"/>
              <w:left w:val="single" w:sz="4" w:space="0" w:color="auto"/>
              <w:bottom w:val="single" w:sz="12" w:space="0" w:color="auto"/>
              <w:right w:val="single" w:sz="4" w:space="0" w:color="auto"/>
            </w:tcBorders>
          </w:tcPr>
          <w:p w14:paraId="4A9BA3B7"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12" w:space="0" w:color="auto"/>
              <w:right w:val="single" w:sz="4" w:space="0" w:color="auto"/>
            </w:tcBorders>
          </w:tcPr>
          <w:p w14:paraId="4FE48377"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審計部函送中央政府流域綜合治理計畫第1期特別預算截至103年度第3季執行情形審核報告案</w:t>
            </w:r>
            <w:r>
              <w:rPr>
                <w:rFonts w:ascii="標楷體" w:eastAsia="標楷體" w:hAnsi="標楷體" w:hint="eastAsia"/>
                <w:kern w:val="2"/>
                <w:szCs w:val="24"/>
              </w:rPr>
              <w:t>。</w:t>
            </w:r>
          </w:p>
        </w:tc>
        <w:tc>
          <w:tcPr>
            <w:tcW w:w="2551" w:type="dxa"/>
            <w:tcBorders>
              <w:top w:val="single" w:sz="12" w:space="0" w:color="auto"/>
              <w:left w:val="single" w:sz="4" w:space="0" w:color="auto"/>
              <w:bottom w:val="single" w:sz="12" w:space="0" w:color="auto"/>
              <w:right w:val="single" w:sz="4" w:space="0" w:color="auto"/>
            </w:tcBorders>
          </w:tcPr>
          <w:p w14:paraId="0C9439DC"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第8屆第6會期第17次院會</w:t>
            </w:r>
            <w:r w:rsidRPr="00400D41">
              <w:rPr>
                <w:rFonts w:ascii="標楷體" w:eastAsia="標楷體" w:hAnsi="標楷體" w:hint="eastAsia"/>
                <w:spacing w:val="-20"/>
                <w:kern w:val="2"/>
                <w:szCs w:val="24"/>
              </w:rPr>
              <w:t>（104.1.9）</w:t>
            </w:r>
            <w:r w:rsidRPr="00687F4D">
              <w:rPr>
                <w:rFonts w:ascii="標楷體" w:eastAsia="標楷體" w:hAnsi="標楷體" w:hint="eastAsia"/>
                <w:kern w:val="2"/>
                <w:szCs w:val="24"/>
              </w:rPr>
              <w:t>決定：「交財政委員會審查」</w:t>
            </w:r>
          </w:p>
        </w:tc>
        <w:tc>
          <w:tcPr>
            <w:tcW w:w="2268" w:type="dxa"/>
            <w:tcBorders>
              <w:top w:val="single" w:sz="12" w:space="0" w:color="auto"/>
              <w:left w:val="single" w:sz="4" w:space="0" w:color="auto"/>
              <w:bottom w:val="single" w:sz="12" w:space="0" w:color="auto"/>
              <w:right w:val="single" w:sz="4" w:space="0" w:color="auto"/>
            </w:tcBorders>
            <w:vAlign w:val="center"/>
          </w:tcPr>
          <w:p w14:paraId="2D7C674B" w14:textId="77777777" w:rsidR="007D160C" w:rsidRPr="00D9107B" w:rsidRDefault="007D160C" w:rsidP="006801D6">
            <w:pPr>
              <w:widowControl w:val="0"/>
              <w:overflowPunct w:val="0"/>
              <w:spacing w:line="320" w:lineRule="exact"/>
              <w:ind w:left="240" w:hangingChars="100" w:hanging="240"/>
              <w:jc w:val="both"/>
              <w:rPr>
                <w:rFonts w:ascii="標楷體" w:eastAsia="標楷體" w:hAnsi="標楷體"/>
                <w:szCs w:val="24"/>
              </w:rPr>
            </w:pPr>
            <w:r w:rsidRPr="00317A96">
              <w:rPr>
                <w:rFonts w:ascii="標楷體" w:eastAsia="標楷體" w:hAnsi="標楷體" w:hint="eastAsia"/>
                <w:szCs w:val="24"/>
              </w:rPr>
              <w:t>1.</w:t>
            </w:r>
            <w:r w:rsidRPr="00D9107B">
              <w:rPr>
                <w:rFonts w:ascii="標楷體" w:eastAsia="標楷體" w:hAnsi="標楷體" w:hint="eastAsia"/>
                <w:szCs w:val="24"/>
              </w:rPr>
              <w:t>因逾年度預算執行期間，本會於113.</w:t>
            </w:r>
            <w:r>
              <w:rPr>
                <w:rFonts w:ascii="標楷體" w:eastAsia="標楷體" w:hAnsi="標楷體" w:hint="eastAsia"/>
                <w:szCs w:val="24"/>
              </w:rPr>
              <w:t>9</w:t>
            </w:r>
            <w:r w:rsidRPr="00D9107B">
              <w:rPr>
                <w:rFonts w:ascii="標楷體" w:eastAsia="標楷體" w:hAnsi="標楷體" w:hint="eastAsia"/>
                <w:szCs w:val="24"/>
              </w:rPr>
              <w:t>.</w:t>
            </w:r>
            <w:r>
              <w:rPr>
                <w:rFonts w:ascii="標楷體" w:eastAsia="標楷體" w:hAnsi="標楷體" w:hint="eastAsia"/>
                <w:szCs w:val="24"/>
              </w:rPr>
              <w:t>2</w:t>
            </w:r>
            <w:r w:rsidRPr="00D9107B">
              <w:rPr>
                <w:rFonts w:ascii="標楷體" w:eastAsia="標楷體" w:hAnsi="標楷體" w:hint="eastAsia"/>
                <w:szCs w:val="24"/>
              </w:rPr>
              <w:t>函議事處提報院會准予備查。</w:t>
            </w:r>
          </w:p>
          <w:p w14:paraId="18936ED5"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655D64" w14:paraId="7F3571EA" w14:textId="77777777" w:rsidTr="001B1EFB">
        <w:trPr>
          <w:cantSplit/>
          <w:trHeight w:val="765"/>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5069A03F" w14:textId="357AC223" w:rsidR="007D160C" w:rsidRPr="00655D64" w:rsidRDefault="00B60158" w:rsidP="00F470A8">
            <w:pPr>
              <w:widowControl w:val="0"/>
              <w:overflowPunct w:val="0"/>
              <w:autoSpaceDN/>
              <w:spacing w:line="320" w:lineRule="exact"/>
              <w:jc w:val="both"/>
              <w:textAlignment w:val="auto"/>
              <w:rPr>
                <w:rFonts w:ascii="標楷體" w:eastAsia="標楷體" w:hAnsi="標楷體"/>
                <w:b/>
                <w:kern w:val="2"/>
                <w:sz w:val="28"/>
                <w:szCs w:val="28"/>
              </w:rPr>
            </w:pPr>
            <w:r>
              <w:rPr>
                <w:rFonts w:ascii="標楷體" w:eastAsia="標楷體" w:hAnsi="標楷體" w:hint="eastAsia"/>
                <w:b/>
                <w:kern w:val="2"/>
                <w:sz w:val="28"/>
                <w:szCs w:val="28"/>
              </w:rPr>
              <w:t>7</w:t>
            </w:r>
            <w:r w:rsidR="007D160C" w:rsidRPr="00655D64">
              <w:rPr>
                <w:rFonts w:ascii="標楷體" w:eastAsia="標楷體" w:hAnsi="標楷體"/>
                <w:b/>
                <w:kern w:val="2"/>
                <w:sz w:val="28"/>
                <w:szCs w:val="28"/>
              </w:rPr>
              <w:t>.</w:t>
            </w:r>
            <w:r w:rsidR="007D160C" w:rsidRPr="00655D64">
              <w:rPr>
                <w:rFonts w:ascii="標楷體" w:eastAsia="標楷體" w:hAnsi="標楷體" w:hint="eastAsia"/>
                <w:b/>
                <w:kern w:val="2"/>
                <w:sz w:val="28"/>
                <w:szCs w:val="28"/>
              </w:rPr>
              <w:t>中央政府前瞻基礎建設計畫第3期特別預算(</w:t>
            </w:r>
            <w:r w:rsidR="007D160C">
              <w:rPr>
                <w:rFonts w:ascii="標楷體" w:eastAsia="標楷體" w:hAnsi="標楷體" w:hint="eastAsia"/>
                <w:b/>
                <w:kern w:val="2"/>
                <w:sz w:val="28"/>
                <w:szCs w:val="28"/>
              </w:rPr>
              <w:t>74</w:t>
            </w:r>
            <w:r w:rsidR="007D160C" w:rsidRPr="00655D64">
              <w:rPr>
                <w:rFonts w:ascii="標楷體" w:eastAsia="標楷體" w:hAnsi="標楷體" w:hint="eastAsia"/>
                <w:b/>
                <w:kern w:val="2"/>
                <w:sz w:val="28"/>
                <w:szCs w:val="28"/>
              </w:rPr>
              <w:t>案)</w:t>
            </w:r>
          </w:p>
        </w:tc>
      </w:tr>
      <w:tr w:rsidR="007D160C" w:rsidRPr="00B95A07" w14:paraId="5E7031EB" w14:textId="77777777" w:rsidTr="00C56C43">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406026D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43BE609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行政院函為中央政府前瞻基礎建設計畫第</w:t>
            </w:r>
            <w:r w:rsidRPr="00B95A07">
              <w:rPr>
                <w:rFonts w:ascii="標楷體" w:eastAsia="標楷體" w:hAnsi="標楷體"/>
                <w:kern w:val="2"/>
                <w:szCs w:val="24"/>
              </w:rPr>
              <w:t>3期特別預算決議，檢送危害國家資通安全產品廠商清單辦理情形書面報告案。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798B747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val="restart"/>
            <w:tcBorders>
              <w:top w:val="single" w:sz="12" w:space="0" w:color="auto"/>
              <w:left w:val="single" w:sz="4" w:space="0" w:color="auto"/>
              <w:bottom w:val="single" w:sz="4" w:space="0" w:color="auto"/>
              <w:right w:val="single" w:sz="4" w:space="0" w:color="auto"/>
            </w:tcBorders>
            <w:shd w:val="clear" w:color="auto" w:fill="auto"/>
          </w:tcPr>
          <w:p w14:paraId="75FEDDC0" w14:textId="704C2E1F" w:rsidR="007D160C" w:rsidRPr="00EF2994" w:rsidRDefault="007D160C" w:rsidP="006801D6">
            <w:pPr>
              <w:widowControl w:val="0"/>
              <w:overflowPunct w:val="0"/>
              <w:spacing w:line="320" w:lineRule="exact"/>
              <w:ind w:left="240" w:hangingChars="100" w:hanging="240"/>
              <w:jc w:val="both"/>
              <w:rPr>
                <w:rFonts w:ascii="標楷體" w:eastAsia="標楷體" w:hAnsi="標楷體"/>
                <w:kern w:val="2"/>
                <w:szCs w:val="24"/>
              </w:rPr>
            </w:pPr>
            <w:r w:rsidRPr="00EF2994">
              <w:rPr>
                <w:rFonts w:ascii="標楷體" w:eastAsia="標楷體" w:hAnsi="標楷體" w:hint="eastAsia"/>
                <w:kern w:val="2"/>
                <w:szCs w:val="24"/>
              </w:rPr>
              <w:t>1.因均逾年度預算執行期間，本會會同</w:t>
            </w:r>
            <w:r>
              <w:rPr>
                <w:rFonts w:ascii="標楷體" w:eastAsia="標楷體" w:hAnsi="標楷體" w:hint="eastAsia"/>
                <w:kern w:val="2"/>
                <w:szCs w:val="24"/>
              </w:rPr>
              <w:t>各相關</w:t>
            </w:r>
            <w:r w:rsidRPr="00EF2994">
              <w:rPr>
                <w:rFonts w:ascii="標楷體" w:eastAsia="標楷體" w:hAnsi="標楷體" w:hint="eastAsia"/>
                <w:kern w:val="2"/>
                <w:szCs w:val="24"/>
              </w:rPr>
              <w:t>委員會於113.</w:t>
            </w:r>
            <w:r>
              <w:rPr>
                <w:rFonts w:ascii="標楷體" w:eastAsia="標楷體" w:hAnsi="標楷體" w:hint="eastAsia"/>
                <w:kern w:val="2"/>
                <w:szCs w:val="24"/>
              </w:rPr>
              <w:t>9</w:t>
            </w:r>
            <w:r w:rsidRPr="00EF2994">
              <w:rPr>
                <w:rFonts w:ascii="標楷體" w:eastAsia="標楷體" w:hAnsi="標楷體" w:hint="eastAsia"/>
                <w:kern w:val="2"/>
                <w:szCs w:val="24"/>
              </w:rPr>
              <w:t>.</w:t>
            </w:r>
            <w:r>
              <w:rPr>
                <w:rFonts w:ascii="標楷體" w:eastAsia="標楷體" w:hAnsi="標楷體" w:hint="eastAsia"/>
                <w:kern w:val="2"/>
                <w:szCs w:val="24"/>
              </w:rPr>
              <w:t>26</w:t>
            </w:r>
            <w:r w:rsidRPr="00EF2994">
              <w:rPr>
                <w:rFonts w:ascii="標楷體" w:eastAsia="標楷體" w:hAnsi="標楷體" w:hint="eastAsia"/>
                <w:kern w:val="2"/>
                <w:szCs w:val="24"/>
              </w:rPr>
              <w:t>函議事處提報院會准予備查。</w:t>
            </w:r>
          </w:p>
          <w:p w14:paraId="4D8E12B3" w14:textId="77777777" w:rsidR="007D160C" w:rsidRPr="007B5E8B" w:rsidRDefault="007D160C" w:rsidP="006801D6">
            <w:pPr>
              <w:widowControl w:val="0"/>
              <w:overflowPunct w:val="0"/>
              <w:spacing w:line="320" w:lineRule="exact"/>
              <w:ind w:left="240" w:hangingChars="100" w:hanging="240"/>
              <w:jc w:val="both"/>
              <w:rPr>
                <w:rFonts w:ascii="標楷體" w:eastAsia="標楷體" w:hAnsi="標楷體"/>
                <w:kern w:val="2"/>
                <w:szCs w:val="24"/>
              </w:rPr>
            </w:pPr>
            <w:r w:rsidRPr="00EF2994">
              <w:rPr>
                <w:rFonts w:ascii="標楷體" w:eastAsia="標楷體" w:hAnsi="標楷體" w:hint="eastAsia"/>
                <w:kern w:val="2"/>
                <w:szCs w:val="24"/>
              </w:rPr>
              <w:t>2</w:t>
            </w:r>
            <w:r w:rsidRPr="00145D4F">
              <w:rPr>
                <w:rFonts w:ascii="標楷體" w:eastAsia="標楷體" w:hAnsi="標楷體" w:hint="eastAsia"/>
                <w:kern w:val="2"/>
                <w:szCs w:val="24"/>
              </w:rPr>
              <w:t>.第11屆第2會期第3次院會(113.10.4)決定：准予備查。</w:t>
            </w:r>
          </w:p>
        </w:tc>
      </w:tr>
      <w:tr w:rsidR="007D160C" w:rsidRPr="00B95A07" w14:paraId="321088B4" w14:textId="77777777" w:rsidTr="00C56C43">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137FCD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EC3A6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3期特別預算決議，檢送污水系統建置執行情形書面報告案。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089108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top w:val="single" w:sz="4" w:space="0" w:color="auto"/>
              <w:left w:val="single" w:sz="4" w:space="0" w:color="auto"/>
              <w:right w:val="single" w:sz="4" w:space="0" w:color="auto"/>
            </w:tcBorders>
            <w:shd w:val="clear" w:color="auto" w:fill="auto"/>
            <w:vAlign w:val="center"/>
          </w:tcPr>
          <w:p w14:paraId="454CE59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751937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F5939B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D089AB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3期特別預算決議，檢送警政署「智慧XR警勤訓練建置案細部規劃」書面報告案。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E23576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1CDC37B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5784EF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F93E48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B1BDE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3期特別預算決議，檢送警政署「建置智慧化交通事故處理系統」書面報告案。</w:t>
            </w:r>
          </w:p>
        </w:tc>
        <w:tc>
          <w:tcPr>
            <w:tcW w:w="2551" w:type="dxa"/>
            <w:tcBorders>
              <w:top w:val="single" w:sz="4" w:space="0" w:color="auto"/>
              <w:left w:val="single" w:sz="4" w:space="0" w:color="auto"/>
              <w:bottom w:val="single" w:sz="4" w:space="0" w:color="auto"/>
              <w:right w:val="single" w:sz="4" w:space="0" w:color="auto"/>
            </w:tcBorders>
          </w:tcPr>
          <w:p w14:paraId="48CFBBC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2268" w:type="dxa"/>
            <w:vMerge/>
            <w:tcBorders>
              <w:left w:val="single" w:sz="4" w:space="0" w:color="auto"/>
              <w:right w:val="single" w:sz="4" w:space="0" w:color="auto"/>
            </w:tcBorders>
            <w:vAlign w:val="center"/>
          </w:tcPr>
          <w:p w14:paraId="6463D892"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56BA4D38"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37AA2E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C8B98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3期特別預算決議，檢送警政署「智慧化交通事故處理系統建置規劃」書面報告案。</w:t>
            </w:r>
          </w:p>
        </w:tc>
        <w:tc>
          <w:tcPr>
            <w:tcW w:w="2551" w:type="dxa"/>
            <w:tcBorders>
              <w:top w:val="single" w:sz="4" w:space="0" w:color="auto"/>
              <w:left w:val="single" w:sz="4" w:space="0" w:color="auto"/>
              <w:bottom w:val="single" w:sz="4" w:space="0" w:color="auto"/>
              <w:right w:val="single" w:sz="4" w:space="0" w:color="auto"/>
            </w:tcBorders>
          </w:tcPr>
          <w:p w14:paraId="09827E0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2268" w:type="dxa"/>
            <w:vMerge/>
            <w:tcBorders>
              <w:left w:val="single" w:sz="4" w:space="0" w:color="auto"/>
              <w:right w:val="single" w:sz="4" w:space="0" w:color="auto"/>
            </w:tcBorders>
            <w:vAlign w:val="center"/>
          </w:tcPr>
          <w:p w14:paraId="6E29DAC3"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12ABF4CC"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44314A3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1F8F6E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w:t>
            </w:r>
            <w:r w:rsidRPr="00B95A07">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3724A40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13B49B0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0440F62"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9DAF1C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F79431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A0EC7B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41121A1"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20AEDB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E0ED9A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AC188B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A74FB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6A9FAE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F39EC11"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84F880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229E6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123CD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3582350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5617024"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C2238C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7E99DC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857F4C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156435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12A2128"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617D64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B83C99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9D98C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9EA6B7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F8B9CE3"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846BC5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CB45A6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FC0FF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9FDFAC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09E56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A0E611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4AFAB2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2453A4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4D88F9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FC9F0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DB388A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8F14E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B22141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2268" w:type="dxa"/>
            <w:vMerge/>
            <w:tcBorders>
              <w:left w:val="single" w:sz="4" w:space="0" w:color="auto"/>
              <w:right w:val="single" w:sz="4" w:space="0" w:color="auto"/>
            </w:tcBorders>
            <w:shd w:val="clear" w:color="auto" w:fill="auto"/>
            <w:vAlign w:val="center"/>
          </w:tcPr>
          <w:p w14:paraId="2569DAD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70056F8"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3E6DA93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002268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3期特別預算決議，檢送「國家綠能標準檢測驗證計畫推動期程及效益」專案報告案。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3D8D110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第10屆第3會期第7次院會（1</w:t>
            </w:r>
            <w:r w:rsidRPr="00B95A07">
              <w:rPr>
                <w:rFonts w:ascii="標楷體" w:eastAsia="標楷體" w:hAnsi="標楷體"/>
                <w:kern w:val="2"/>
                <w:szCs w:val="24"/>
              </w:rPr>
              <w:t>10</w:t>
            </w:r>
            <w:r w:rsidRPr="00B95A07">
              <w:rPr>
                <w:rFonts w:ascii="標楷體" w:eastAsia="標楷體" w:hAnsi="標楷體" w:hint="eastAsia"/>
                <w:kern w:val="2"/>
                <w:szCs w:val="24"/>
              </w:rPr>
              <w:t>.4.9）決定：「交財政及相關委員會處理」</w:t>
            </w:r>
          </w:p>
        </w:tc>
        <w:tc>
          <w:tcPr>
            <w:tcW w:w="2268" w:type="dxa"/>
            <w:vMerge/>
            <w:tcBorders>
              <w:left w:val="single" w:sz="4" w:space="0" w:color="auto"/>
              <w:right w:val="single" w:sz="4" w:space="0" w:color="auto"/>
            </w:tcBorders>
            <w:shd w:val="clear" w:color="auto" w:fill="auto"/>
            <w:vAlign w:val="center"/>
          </w:tcPr>
          <w:p w14:paraId="67D37A1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1406052"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31536E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FE8B28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3期特別預算決議，檢送「加強後續受補助法人計畫之執行監督及研發成果落實運用」書面報告案。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D14F69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8452F9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D2064B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DBBEBC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D51F24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3期特別預算決議，檢送「全國水資源用水情形及精進」書面報告</w:t>
            </w:r>
            <w:r w:rsidRPr="00B95A07">
              <w:rPr>
                <w:rFonts w:ascii="標楷體" w:eastAsia="標楷體" w:hAnsi="標楷體" w:hint="eastAsia"/>
                <w:kern w:val="2"/>
                <w:szCs w:val="24"/>
              </w:rPr>
              <w:t>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BC8BA0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E96755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578200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EC5BA9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2933BF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w:t>
            </w:r>
            <w:r w:rsidRPr="00B95A07">
              <w:rPr>
                <w:rFonts w:ascii="標楷體" w:eastAsia="標楷體" w:hAnsi="標楷體" w:hint="eastAsia"/>
                <w:kern w:val="2"/>
                <w:szCs w:val="24"/>
              </w:rPr>
              <w:t>伏流水工程疑慮</w:t>
            </w:r>
            <w:r w:rsidRPr="00B95A07">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56F82B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31F66B1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6182E6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C72C83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A7723D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3期特別預算決議，檢送「加工出口區勞力短缺及土地使用權因應對策」書面報告案。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7A5FA4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57FE24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2C05D57"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8BA291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8C7769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3期特別預算決議，檢送「推動再生能源發電系統併網技術期程及效益」書面報告案。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71CE51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A8D1DE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D3EFD9B"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8C99E3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C73BA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3期特別預算決議，檢送「水資源開發總盤點計畫」書面報告案。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B4885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.21）決定：「交財政及相關委員會審查」</w:t>
            </w:r>
          </w:p>
        </w:tc>
        <w:tc>
          <w:tcPr>
            <w:tcW w:w="2268" w:type="dxa"/>
            <w:vMerge/>
            <w:tcBorders>
              <w:left w:val="single" w:sz="4" w:space="0" w:color="auto"/>
              <w:right w:val="single" w:sz="4" w:space="0" w:color="auto"/>
            </w:tcBorders>
            <w:shd w:val="clear" w:color="auto" w:fill="auto"/>
            <w:vAlign w:val="center"/>
          </w:tcPr>
          <w:p w14:paraId="5829236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DBA7913"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493F41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079C2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3期特別預算決議，檢送增加重點產業人才之質與量書面報告案。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FD50F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第10屆第3會期第13次院會（110.5.21）決定：「交財政及相關委員會審查」</w:t>
            </w:r>
          </w:p>
        </w:tc>
        <w:tc>
          <w:tcPr>
            <w:tcW w:w="2268" w:type="dxa"/>
            <w:vMerge/>
            <w:tcBorders>
              <w:left w:val="single" w:sz="4" w:space="0" w:color="auto"/>
              <w:right w:val="single" w:sz="4" w:space="0" w:color="auto"/>
            </w:tcBorders>
            <w:shd w:val="clear" w:color="auto" w:fill="auto"/>
            <w:vAlign w:val="center"/>
          </w:tcPr>
          <w:p w14:paraId="5A16F4C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8EDDAB4"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5C3998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E4CE4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3C9EFD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5026BC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8B571B1"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7EC1FC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88B0C6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967845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034DBF6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12BED4"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43D77CE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3CDE8B9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經濟部函為中央政府前瞻基礎建設計畫第3期特別預算決議，檢送「離岸風電推動政策及辦理情形」書面報告案。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409E277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0E5D445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5D6606"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92F97F8"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01E5CD7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3期特別預算決議，檢送水土保持局原鄉部落水庫崩塌、野溪治理及水土災害書面報告案。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680886A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A21A901"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E495FD"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621FEC2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7DB2F37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3期特別預算決議，檢送水土保持局縣市管河川及區域排水整體改善計畫工程進度未如預期書面報告案。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553447D8"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1B51B4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F2BBC89"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7B5AD5E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66CD450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財政部函為中央政府前瞻基礎建設計畫第</w:t>
            </w:r>
            <w:r w:rsidRPr="00B95A07">
              <w:rPr>
                <w:rFonts w:ascii="標楷體" w:eastAsia="標楷體" w:hAnsi="標楷體"/>
                <w:kern w:val="2"/>
                <w:szCs w:val="24"/>
              </w:rPr>
              <w:t>3期特別預算決議，檢送公共債務未償餘額妥善規劃償債計畫書面報告案。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6BDE014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w:t>
            </w:r>
            <w:r w:rsidRPr="00400D41">
              <w:rPr>
                <w:rFonts w:ascii="標楷體" w:eastAsia="標楷體" w:hAnsi="標楷體" w:hint="eastAsia"/>
                <w:spacing w:val="-20"/>
                <w:kern w:val="2"/>
                <w:szCs w:val="24"/>
              </w:rPr>
              <w:t>（1</w:t>
            </w:r>
            <w:r w:rsidRPr="00400D41">
              <w:rPr>
                <w:rFonts w:ascii="標楷體" w:eastAsia="標楷體" w:hAnsi="標楷體"/>
                <w:spacing w:val="-20"/>
                <w:kern w:val="2"/>
                <w:szCs w:val="24"/>
              </w:rPr>
              <w:t>10</w:t>
            </w:r>
            <w:r w:rsidRPr="00400D41">
              <w:rPr>
                <w:rFonts w:ascii="標楷體" w:eastAsia="標楷體" w:hAnsi="標楷體" w:hint="eastAsia"/>
                <w:spacing w:val="-20"/>
                <w:kern w:val="2"/>
                <w:szCs w:val="24"/>
              </w:rPr>
              <w:t>.4.</w:t>
            </w:r>
            <w:r w:rsidRPr="00400D41">
              <w:rPr>
                <w:rFonts w:ascii="標楷體" w:eastAsia="標楷體" w:hAnsi="標楷體"/>
                <w:spacing w:val="-20"/>
                <w:kern w:val="2"/>
                <w:szCs w:val="24"/>
              </w:rPr>
              <w:t>16</w:t>
            </w:r>
            <w:r w:rsidRPr="00400D4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3EE3AB3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A5E661B"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BECBB06"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3CF943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1D7512C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2F5E93F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127B2F3"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728006A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48D182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w:t>
            </w:r>
            <w:r w:rsidRPr="00B95A07">
              <w:rPr>
                <w:rFonts w:ascii="標楷體" w:eastAsia="標楷體" w:hAnsi="標楷體"/>
                <w:kern w:val="2"/>
                <w:szCs w:val="24"/>
              </w:rPr>
              <w:t>3期特別預算決議，檢送「地方創生如何落實由下而上之政策執行」書面報告案。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23E378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890415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29BDA8A"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B08CFE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C1D5AB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D2D021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2B69C6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049200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01BAAE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078912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C6442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D527B1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BE9D044"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05FBF3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437335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4B9575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5586A1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61EE5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3E77C2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2918CA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教育部函為中央政府前瞻基礎建設計畫第3期特別預算決議，檢送「臺美合作推動雙語國家政策」書面報告案。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4CE936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3F9A5F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D3F25A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70277F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C14D8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6C8AF4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2268" w:type="dxa"/>
            <w:vMerge/>
            <w:tcBorders>
              <w:left w:val="single" w:sz="4" w:space="0" w:color="auto"/>
              <w:right w:val="single" w:sz="4" w:space="0" w:color="auto"/>
            </w:tcBorders>
            <w:shd w:val="clear" w:color="auto" w:fill="auto"/>
            <w:vAlign w:val="center"/>
          </w:tcPr>
          <w:p w14:paraId="4BF9124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49EAB56" w14:textId="77777777" w:rsidTr="001B1EFB">
        <w:trPr>
          <w:cantSplit/>
          <w:trHeight w:val="1077"/>
          <w:jc w:val="center"/>
        </w:trPr>
        <w:tc>
          <w:tcPr>
            <w:tcW w:w="562" w:type="dxa"/>
            <w:tcBorders>
              <w:top w:val="single" w:sz="12" w:space="0" w:color="auto"/>
              <w:left w:val="single" w:sz="4" w:space="0" w:color="auto"/>
              <w:bottom w:val="single" w:sz="12" w:space="0" w:color="auto"/>
              <w:right w:val="single" w:sz="4" w:space="0" w:color="auto"/>
            </w:tcBorders>
          </w:tcPr>
          <w:p w14:paraId="6A954FA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12" w:space="0" w:color="auto"/>
              <w:right w:val="single" w:sz="4" w:space="0" w:color="auto"/>
            </w:tcBorders>
          </w:tcPr>
          <w:p w14:paraId="7D1E033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文化部函為中央政府前瞻基礎建設計畫第</w:t>
            </w:r>
            <w:r w:rsidRPr="00B95A07">
              <w:rPr>
                <w:rFonts w:ascii="標楷體" w:eastAsia="標楷體" w:hAnsi="標楷體"/>
                <w:kern w:val="2"/>
                <w:szCs w:val="24"/>
              </w:rPr>
              <w:t>3期特別預算決議，檢送「國家文化記憶庫計畫2.0」書面報告案。</w:t>
            </w:r>
          </w:p>
        </w:tc>
        <w:tc>
          <w:tcPr>
            <w:tcW w:w="2551" w:type="dxa"/>
            <w:tcBorders>
              <w:top w:val="single" w:sz="12" w:space="0" w:color="auto"/>
              <w:left w:val="single" w:sz="4" w:space="0" w:color="auto"/>
              <w:bottom w:val="single" w:sz="12" w:space="0" w:color="auto"/>
              <w:right w:val="single" w:sz="4" w:space="0" w:color="auto"/>
            </w:tcBorders>
            <w:shd w:val="clear" w:color="auto" w:fill="auto"/>
          </w:tcPr>
          <w:p w14:paraId="036E931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40D12F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86F5DE5"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161FCEE6"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5D50FA1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3期特別預算決議，檢送該會決議（一）引導電信業者強化及提升偏鄉寬頻涵蓋率書面報告案。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06960D9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594CC5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77C4FA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37220E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657B4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3期特別預算決議，檢送該會決議（八）5G偏鄉人口涵蓋率書面報告案。</w:t>
            </w:r>
          </w:p>
        </w:tc>
        <w:tc>
          <w:tcPr>
            <w:tcW w:w="2551" w:type="dxa"/>
            <w:tcBorders>
              <w:top w:val="single" w:sz="4" w:space="0" w:color="auto"/>
              <w:left w:val="single" w:sz="4" w:space="0" w:color="auto"/>
              <w:bottom w:val="single" w:sz="4" w:space="0" w:color="auto"/>
              <w:right w:val="single" w:sz="4" w:space="0" w:color="auto"/>
            </w:tcBorders>
          </w:tcPr>
          <w:p w14:paraId="4C36936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64C1BCF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997330B"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708FC1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EBC7F7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3期特別預算決議，檢送該會決議（二）加速執行網路建設書面報告案。</w:t>
            </w:r>
          </w:p>
        </w:tc>
        <w:tc>
          <w:tcPr>
            <w:tcW w:w="2551" w:type="dxa"/>
            <w:tcBorders>
              <w:top w:val="single" w:sz="4" w:space="0" w:color="auto"/>
              <w:left w:val="single" w:sz="4" w:space="0" w:color="auto"/>
              <w:bottom w:val="single" w:sz="4" w:space="0" w:color="auto"/>
              <w:right w:val="single" w:sz="4" w:space="0" w:color="auto"/>
            </w:tcBorders>
          </w:tcPr>
          <w:p w14:paraId="1071A74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732A51F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3A0DCC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88DFD6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A3EE1B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3期特別預算決議，檢送該會決議（六）加速強化山林區域通訊品質改善書面報告案。</w:t>
            </w:r>
          </w:p>
        </w:tc>
        <w:tc>
          <w:tcPr>
            <w:tcW w:w="2551" w:type="dxa"/>
            <w:tcBorders>
              <w:top w:val="single" w:sz="4" w:space="0" w:color="auto"/>
              <w:left w:val="single" w:sz="4" w:space="0" w:color="auto"/>
              <w:bottom w:val="single" w:sz="4" w:space="0" w:color="auto"/>
              <w:right w:val="single" w:sz="4" w:space="0" w:color="auto"/>
            </w:tcBorders>
          </w:tcPr>
          <w:p w14:paraId="5965CAA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311D144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61ED76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D42ECCE"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B834FE2"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3期特別預算決議，檢送該會決議（十）建置5G關鍵基礎設施規範書面報告案。</w:t>
            </w:r>
          </w:p>
        </w:tc>
        <w:tc>
          <w:tcPr>
            <w:tcW w:w="2551" w:type="dxa"/>
            <w:tcBorders>
              <w:top w:val="single" w:sz="4" w:space="0" w:color="auto"/>
              <w:left w:val="single" w:sz="4" w:space="0" w:color="auto"/>
              <w:bottom w:val="single" w:sz="4" w:space="0" w:color="auto"/>
              <w:right w:val="single" w:sz="4" w:space="0" w:color="auto"/>
            </w:tcBorders>
          </w:tcPr>
          <w:p w14:paraId="579C820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2A34C96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F271E3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83B18C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E31B21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檢送該會決議（十二）優化偏鄉與山區寬頻網路訊號品質書面報告案。</w:t>
            </w:r>
          </w:p>
        </w:tc>
        <w:tc>
          <w:tcPr>
            <w:tcW w:w="2551" w:type="dxa"/>
            <w:tcBorders>
              <w:top w:val="single" w:sz="4" w:space="0" w:color="auto"/>
              <w:left w:val="single" w:sz="4" w:space="0" w:color="auto"/>
              <w:bottom w:val="single" w:sz="4" w:space="0" w:color="auto"/>
              <w:right w:val="single" w:sz="4" w:space="0" w:color="auto"/>
            </w:tcBorders>
          </w:tcPr>
          <w:p w14:paraId="538A714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0129798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0458568"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ABFAB8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62352A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3期特別預算決議，檢送該會決議（十四）加強監督得標業者落實執行5G基地臺等相關建設書面報告案。</w:t>
            </w:r>
          </w:p>
        </w:tc>
        <w:tc>
          <w:tcPr>
            <w:tcW w:w="2551" w:type="dxa"/>
            <w:tcBorders>
              <w:top w:val="single" w:sz="4" w:space="0" w:color="auto"/>
              <w:left w:val="single" w:sz="4" w:space="0" w:color="auto"/>
              <w:bottom w:val="single" w:sz="4" w:space="0" w:color="auto"/>
              <w:right w:val="single" w:sz="4" w:space="0" w:color="auto"/>
            </w:tcBorders>
          </w:tcPr>
          <w:p w14:paraId="4427EB7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4A80F50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023546A"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61BBB8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0F5EE3A"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w:t>
            </w:r>
            <w:r w:rsidRPr="00B95A07">
              <w:rPr>
                <w:rFonts w:ascii="標楷體" w:eastAsia="標楷體" w:hAnsi="標楷體" w:hint="eastAsia"/>
                <w:kern w:val="2"/>
                <w:szCs w:val="24"/>
              </w:rPr>
              <w:t>五</w:t>
            </w:r>
            <w:r w:rsidRPr="00B95A07">
              <w:rPr>
                <w:rFonts w:ascii="標楷體" w:eastAsia="標楷體" w:hAnsi="標楷體"/>
                <w:kern w:val="2"/>
                <w:szCs w:val="24"/>
              </w:rPr>
              <w:t>）優化偏鄉與山區寬頻網路訊號品質書面報告案。</w:t>
            </w:r>
          </w:p>
        </w:tc>
        <w:tc>
          <w:tcPr>
            <w:tcW w:w="2551" w:type="dxa"/>
            <w:tcBorders>
              <w:top w:val="single" w:sz="4" w:space="0" w:color="auto"/>
              <w:left w:val="single" w:sz="4" w:space="0" w:color="auto"/>
              <w:bottom w:val="single" w:sz="4" w:space="0" w:color="auto"/>
              <w:right w:val="single" w:sz="4" w:space="0" w:color="auto"/>
            </w:tcBorders>
          </w:tcPr>
          <w:p w14:paraId="35C10C2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49FBE8E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2BC79F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66A469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621FD4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3期特別預算決議，檢送該會決議（十七）非都會區及偏鄉地區5G網路建設書面報告案。</w:t>
            </w:r>
          </w:p>
        </w:tc>
        <w:tc>
          <w:tcPr>
            <w:tcW w:w="2551" w:type="dxa"/>
            <w:tcBorders>
              <w:top w:val="single" w:sz="4" w:space="0" w:color="auto"/>
              <w:left w:val="single" w:sz="4" w:space="0" w:color="auto"/>
              <w:bottom w:val="single" w:sz="4" w:space="0" w:color="auto"/>
              <w:right w:val="single" w:sz="4" w:space="0" w:color="auto"/>
            </w:tcBorders>
          </w:tcPr>
          <w:p w14:paraId="10FE1CA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7F9F062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4C925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3A094C8"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78AD8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3期特別預算決議，檢送該會決議（十九）場域實證之法規調適及應用書面報告案。</w:t>
            </w:r>
          </w:p>
        </w:tc>
        <w:tc>
          <w:tcPr>
            <w:tcW w:w="2551" w:type="dxa"/>
            <w:tcBorders>
              <w:top w:val="single" w:sz="4" w:space="0" w:color="auto"/>
              <w:left w:val="single" w:sz="4" w:space="0" w:color="auto"/>
              <w:bottom w:val="single" w:sz="4" w:space="0" w:color="auto"/>
              <w:right w:val="single" w:sz="4" w:space="0" w:color="auto"/>
            </w:tcBorders>
          </w:tcPr>
          <w:p w14:paraId="0AA4D01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6FD0760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C0BFD99"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33968BB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17BA8BA"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7004C3F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01DE666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78F0FF3"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30CB18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90425F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3期特別預算決議，檢送該部決議（五）前瞻軌道建設17項計畫預算編列方式與期程書面報告案。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4F317A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382ED43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431A7EA"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663C74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CE1AFB5"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3期特別預算決議，檢送鐵道局決議（六）綜合規劃與環境影響評估期末報告審查前召開公聽會書面報告案。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91EB1A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2268" w:type="dxa"/>
            <w:vMerge/>
            <w:tcBorders>
              <w:left w:val="single" w:sz="4" w:space="0" w:color="auto"/>
              <w:right w:val="single" w:sz="4" w:space="0" w:color="auto"/>
            </w:tcBorders>
            <w:shd w:val="clear" w:color="auto" w:fill="auto"/>
            <w:vAlign w:val="center"/>
          </w:tcPr>
          <w:p w14:paraId="2993550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CB3BE07"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003829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1B5B8B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3期特別預算決議，檢送該部決議（九）檢討瑞芳猴硐路段坍方事件書面報告案。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37D1B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2268" w:type="dxa"/>
            <w:vMerge/>
            <w:tcBorders>
              <w:left w:val="single" w:sz="4" w:space="0" w:color="auto"/>
              <w:right w:val="single" w:sz="4" w:space="0" w:color="auto"/>
            </w:tcBorders>
            <w:shd w:val="clear" w:color="auto" w:fill="auto"/>
            <w:vAlign w:val="center"/>
          </w:tcPr>
          <w:p w14:paraId="118F2CB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542117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68DDFF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BD512B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3期特別預算決議，檢送鐵道局決議（二）儘速籌設財團法人鐵道技術研究及驗證中心書面報告案。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83CD5F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2268" w:type="dxa"/>
            <w:vMerge/>
            <w:tcBorders>
              <w:left w:val="single" w:sz="4" w:space="0" w:color="auto"/>
              <w:right w:val="single" w:sz="4" w:space="0" w:color="auto"/>
            </w:tcBorders>
            <w:shd w:val="clear" w:color="auto" w:fill="auto"/>
            <w:vAlign w:val="center"/>
          </w:tcPr>
          <w:p w14:paraId="30E967D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8F459A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2A4614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34242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交通部函為中央政府前瞻基礎建設計畫第3期特別預算決議，檢送通案決議（二）預算編列評估書面報告案。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65CAE3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5C941B9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BA9D2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1216DE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8152BD"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E4FFC1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3D87F47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1288F2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92C8B4F"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CE925D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75EC37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797E665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8D1A3D8"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0C081DD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2E6D78B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38BC6E3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2FDC130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7B43B41"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D875BD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CDA9D0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3期特別預算決議，檢送邊境查驗自動化系統建置情形書面報告案。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09C5B95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2268" w:type="dxa"/>
            <w:vMerge/>
            <w:tcBorders>
              <w:left w:val="single" w:sz="4" w:space="0" w:color="auto"/>
              <w:right w:val="single" w:sz="4" w:space="0" w:color="auto"/>
            </w:tcBorders>
            <w:shd w:val="clear" w:color="auto" w:fill="auto"/>
            <w:vAlign w:val="center"/>
          </w:tcPr>
          <w:p w14:paraId="0163AB6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B5BD9AB"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852117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F74FA4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3期特別預算決議，檢送健保醫療資訊雲端查詢系統提升方案書面報告案。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5B1DC1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235552F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AB81C4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DBA411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D603CF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3期特別預算決議，檢送強化醫療資訊雲端之整合與運用書面報告案。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00FA44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031D00E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4F46B5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4215D0F"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EFBD8B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3期特別預算決議，檢送「因應少子化友善育兒空間建設」改善發包率辦理情形案。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EB4B71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35E107C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204F50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FC76AE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05C3E5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3期特別預算決議，檢送如何達成公托普及目標及城鄉資源分配辦理情形案。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DD13CBF"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2F141F6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B2553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339D6A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CEBAF5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3期特別預算決議，檢送「建構0－2歲兒童社區公共托育計畫」執行率低落改善辦理情形案。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8B24FB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4BA8BEF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15B48E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B7B9F6F"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0A01C4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9687C32"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87165C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7DF4EC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609BC3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853C3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8645F2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DA32C1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582CCD3"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CDE6C7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F38C8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962467F"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A3745E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43A62F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5F87CD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8D9205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CB9745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1B191F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1E4175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EF35F4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99B979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11433E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0F191FC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A959CE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660317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357237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衛生福利部函為中央政府前瞻基礎建設計畫第3期特別預算決議，檢送預算編列及執行情形檢討書面報告案。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0F82F4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C3B50C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E59A44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8B245B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29E6B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衛生福利部函為中央政府前瞻基礎建設計畫第3期特別預算決議，檢送執行率不佳書面報告案。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4857EE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06358F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3C7F830"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000CEE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A0E3ED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衛生福利部函為中央政府前瞻基礎建設計畫第3期特別預算決議，檢送城鄉建設預算分配情形表案。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F8DD6E2"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F7983F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9AD3F8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9892D6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E9F3B0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DA781D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E2DAF5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CA2CD6E"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166BE9F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44FBE8E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0F237C0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F5AE22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D74215"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4CAFD7F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0FC105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3期特別預算決議，檢送水質改善及污水設施無法有效發包及達成水質改善書面報告案。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310CBB7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081A65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143884" w14:textId="77777777" w:rsidTr="00C56C43">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50ED76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5695D1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3期特別預算決議，檢送水庫集水區淨化水質設施改善方案書面報告案。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625CFD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bottom w:val="single" w:sz="4" w:space="0" w:color="auto"/>
              <w:right w:val="single" w:sz="4" w:space="0" w:color="auto"/>
            </w:tcBorders>
            <w:shd w:val="clear" w:color="auto" w:fill="auto"/>
            <w:vAlign w:val="center"/>
          </w:tcPr>
          <w:p w14:paraId="53A34ED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F367845"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11C8F27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6509FF1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檢送水庫集水區淨化水質設施改善方案書面報告案。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4B8C02F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bottom w:val="single" w:sz="12" w:space="0" w:color="auto"/>
              <w:right w:val="single" w:sz="4" w:space="0" w:color="auto"/>
            </w:tcBorders>
            <w:shd w:val="clear" w:color="auto" w:fill="auto"/>
            <w:vAlign w:val="center"/>
          </w:tcPr>
          <w:p w14:paraId="555B00B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bl>
    <w:p w14:paraId="07B0AD1C" w14:textId="701D640A" w:rsidR="007D160C" w:rsidRPr="00D9107B" w:rsidRDefault="007D160C" w:rsidP="00F470A8">
      <w:pPr>
        <w:overflowPunct w:val="0"/>
        <w:autoSpaceDN/>
        <w:textAlignment w:val="auto"/>
        <w:rPr>
          <w:rFonts w:ascii="標楷體" w:eastAsia="標楷體" w:hAnsi="標楷體"/>
          <w:b/>
          <w:sz w:val="36"/>
          <w:szCs w:val="36"/>
        </w:rPr>
      </w:pPr>
      <w:bookmarkStart w:id="27" w:name="_GoBack"/>
      <w:bookmarkEnd w:id="27"/>
    </w:p>
    <w:sectPr w:rsidR="007D160C" w:rsidRPr="00D9107B" w:rsidSect="009D64D0">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511928" w14:textId="77777777" w:rsidR="00166C20" w:rsidRDefault="00166C20">
      <w:r>
        <w:separator/>
      </w:r>
    </w:p>
  </w:endnote>
  <w:endnote w:type="continuationSeparator" w:id="0">
    <w:p w14:paraId="758634D2" w14:textId="77777777" w:rsidR="00166C20" w:rsidRDefault="00166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Helvetica">
    <w:panose1 w:val="020B0604020202020204"/>
    <w:charset w:val="00"/>
    <w:family w:val="swiss"/>
    <w:pitch w:val="variable"/>
    <w:sig w:usb0="E0002EFF" w:usb1="C000785B" w:usb2="00000009" w:usb3="00000000" w:csb0="000001FF"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3DC03" w14:textId="77777777" w:rsidR="00DC1D2B" w:rsidRDefault="00DC1D2B">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14:paraId="483C1D5B" w14:textId="77777777" w:rsidR="00DC1D2B" w:rsidRDefault="00DC1D2B">
    <w:pPr>
      <w:pStyle w:val="af"/>
      <w:ind w:firstLine="360"/>
    </w:pPr>
  </w:p>
  <w:p w14:paraId="453F03BA" w14:textId="77777777" w:rsidR="00DC1D2B" w:rsidRDefault="00DC1D2B"/>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EndPr/>
    <w:sdtContent>
      <w:p w14:paraId="224AFDA2" w14:textId="775DB26B" w:rsidR="00DC1D2B" w:rsidRDefault="00DC1D2B">
        <w:pPr>
          <w:pStyle w:val="af"/>
          <w:jc w:val="center"/>
        </w:pPr>
        <w:r>
          <w:fldChar w:fldCharType="begin"/>
        </w:r>
        <w:r>
          <w:instrText>PAGE   \* MERGEFORMAT</w:instrText>
        </w:r>
        <w:r>
          <w:fldChar w:fldCharType="separate"/>
        </w:r>
        <w:r w:rsidR="00CA1FCC" w:rsidRPr="00CA1FCC">
          <w:rPr>
            <w:noProof/>
            <w:lang w:val="zh-TW"/>
          </w:rPr>
          <w:t>57</w:t>
        </w:r>
        <w:r>
          <w:fldChar w:fldCharType="end"/>
        </w:r>
      </w:p>
    </w:sdtContent>
  </w:sdt>
  <w:p w14:paraId="31F0F337" w14:textId="77777777" w:rsidR="00DC1D2B" w:rsidRDefault="00DC1D2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ACE427" w14:textId="77777777" w:rsidR="00166C20" w:rsidRDefault="00166C20">
      <w:r>
        <w:separator/>
      </w:r>
    </w:p>
  </w:footnote>
  <w:footnote w:type="continuationSeparator" w:id="0">
    <w:p w14:paraId="1770D6BF" w14:textId="77777777" w:rsidR="00166C20" w:rsidRDefault="00166C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3136B2"/>
    <w:multiLevelType w:val="hybridMultilevel"/>
    <w:tmpl w:val="3A1A89F2"/>
    <w:lvl w:ilvl="0" w:tplc="5C326738">
      <w:start w:val="1"/>
      <w:numFmt w:val="taiwaneseCountingThousand"/>
      <w:lvlText w:val="(%1)"/>
      <w:lvlJc w:val="left"/>
      <w:pPr>
        <w:ind w:left="1360" w:hanging="720"/>
      </w:pPr>
      <w:rPr>
        <w:color w:val="auto"/>
      </w:rPr>
    </w:lvl>
    <w:lvl w:ilvl="1" w:tplc="04090019">
      <w:start w:val="1"/>
      <w:numFmt w:val="ideographTraditional"/>
      <w:lvlText w:val="%2、"/>
      <w:lvlJc w:val="left"/>
      <w:pPr>
        <w:ind w:left="1600" w:hanging="480"/>
      </w:pPr>
    </w:lvl>
    <w:lvl w:ilvl="2" w:tplc="0409001B">
      <w:start w:val="1"/>
      <w:numFmt w:val="lowerRoman"/>
      <w:lvlText w:val="%3."/>
      <w:lvlJc w:val="right"/>
      <w:pPr>
        <w:ind w:left="2080" w:hanging="480"/>
      </w:pPr>
    </w:lvl>
    <w:lvl w:ilvl="3" w:tplc="0409000F">
      <w:start w:val="1"/>
      <w:numFmt w:val="decimal"/>
      <w:lvlText w:val="%4."/>
      <w:lvlJc w:val="left"/>
      <w:pPr>
        <w:ind w:left="2560" w:hanging="480"/>
      </w:pPr>
    </w:lvl>
    <w:lvl w:ilvl="4" w:tplc="04090019">
      <w:start w:val="1"/>
      <w:numFmt w:val="ideographTraditional"/>
      <w:lvlText w:val="%5、"/>
      <w:lvlJc w:val="left"/>
      <w:pPr>
        <w:ind w:left="3040" w:hanging="480"/>
      </w:pPr>
    </w:lvl>
    <w:lvl w:ilvl="5" w:tplc="0409001B">
      <w:start w:val="1"/>
      <w:numFmt w:val="lowerRoman"/>
      <w:lvlText w:val="%6."/>
      <w:lvlJc w:val="right"/>
      <w:pPr>
        <w:ind w:left="3520" w:hanging="480"/>
      </w:pPr>
    </w:lvl>
    <w:lvl w:ilvl="6" w:tplc="0409000F">
      <w:start w:val="1"/>
      <w:numFmt w:val="decimal"/>
      <w:lvlText w:val="%7."/>
      <w:lvlJc w:val="left"/>
      <w:pPr>
        <w:ind w:left="4000" w:hanging="480"/>
      </w:pPr>
    </w:lvl>
    <w:lvl w:ilvl="7" w:tplc="04090019">
      <w:start w:val="1"/>
      <w:numFmt w:val="ideographTraditional"/>
      <w:lvlText w:val="%8、"/>
      <w:lvlJc w:val="left"/>
      <w:pPr>
        <w:ind w:left="4480" w:hanging="480"/>
      </w:pPr>
    </w:lvl>
    <w:lvl w:ilvl="8" w:tplc="0409001B">
      <w:start w:val="1"/>
      <w:numFmt w:val="lowerRoman"/>
      <w:lvlText w:val="%9."/>
      <w:lvlJc w:val="right"/>
      <w:pPr>
        <w:ind w:left="4960"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1BB2222D"/>
    <w:multiLevelType w:val="hybridMultilevel"/>
    <w:tmpl w:val="0A9443E2"/>
    <w:lvl w:ilvl="0" w:tplc="525E4A24">
      <w:start w:val="1"/>
      <w:numFmt w:val="decimal"/>
      <w:lvlText w:val="%1"/>
      <w:lvlJc w:val="left"/>
      <w:pPr>
        <w:ind w:left="622" w:hanging="480"/>
      </w:pPr>
      <w:rPr>
        <w:rFonts w:hint="eastAsia"/>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C143542"/>
    <w:multiLevelType w:val="hybridMultilevel"/>
    <w:tmpl w:val="E4BA48BE"/>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6"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0"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15D55D6"/>
    <w:multiLevelType w:val="hybridMultilevel"/>
    <w:tmpl w:val="9DAEB87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443F54C0"/>
    <w:multiLevelType w:val="hybridMultilevel"/>
    <w:tmpl w:val="7088854E"/>
    <w:lvl w:ilvl="0" w:tplc="A0B250B2">
      <w:start w:val="1"/>
      <w:numFmt w:val="decimal"/>
      <w:lvlText w:val="%1"/>
      <w:lvlJc w:val="center"/>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495B5A4A"/>
    <w:multiLevelType w:val="hybridMultilevel"/>
    <w:tmpl w:val="06CC0C52"/>
    <w:lvl w:ilvl="0" w:tplc="E1062E3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50575726"/>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9"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0D9413A"/>
    <w:multiLevelType w:val="hybridMultilevel"/>
    <w:tmpl w:val="3C82923E"/>
    <w:lvl w:ilvl="0" w:tplc="F140DD64">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39638D2"/>
    <w:multiLevelType w:val="hybridMultilevel"/>
    <w:tmpl w:val="7CD68084"/>
    <w:lvl w:ilvl="0" w:tplc="FFFFFFFF">
      <w:start w:val="1"/>
      <w:numFmt w:val="decimal"/>
      <w:lvlText w:val="%1"/>
      <w:lvlJc w:val="center"/>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7"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8"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9"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613033B"/>
    <w:multiLevelType w:val="hybridMultilevel"/>
    <w:tmpl w:val="B636D966"/>
    <w:lvl w:ilvl="0" w:tplc="B078671C">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56"/>
  </w:num>
  <w:num w:numId="3">
    <w:abstractNumId w:val="50"/>
  </w:num>
  <w:num w:numId="4">
    <w:abstractNumId w:val="42"/>
  </w:num>
  <w:num w:numId="5">
    <w:abstractNumId w:val="0"/>
  </w:num>
  <w:num w:numId="6">
    <w:abstractNumId w:val="19"/>
  </w:num>
  <w:num w:numId="7">
    <w:abstractNumId w:val="45"/>
  </w:num>
  <w:num w:numId="8">
    <w:abstractNumId w:val="31"/>
  </w:num>
  <w:num w:numId="9">
    <w:abstractNumId w:val="51"/>
  </w:num>
  <w:num w:numId="10">
    <w:abstractNumId w:val="18"/>
  </w:num>
  <w:num w:numId="11">
    <w:abstractNumId w:val="14"/>
  </w:num>
  <w:num w:numId="12">
    <w:abstractNumId w:val="54"/>
  </w:num>
  <w:num w:numId="13">
    <w:abstractNumId w:val="29"/>
  </w:num>
  <w:num w:numId="14">
    <w:abstractNumId w:val="10"/>
  </w:num>
  <w:num w:numId="15">
    <w:abstractNumId w:val="33"/>
  </w:num>
  <w:num w:numId="16">
    <w:abstractNumId w:val="25"/>
  </w:num>
  <w:num w:numId="17">
    <w:abstractNumId w:val="5"/>
  </w:num>
  <w:num w:numId="18">
    <w:abstractNumId w:val="17"/>
  </w:num>
  <w:num w:numId="19">
    <w:abstractNumId w:val="26"/>
  </w:num>
  <w:num w:numId="20">
    <w:abstractNumId w:val="55"/>
  </w:num>
  <w:num w:numId="21">
    <w:abstractNumId w:val="37"/>
  </w:num>
  <w:num w:numId="22">
    <w:abstractNumId w:val="24"/>
  </w:num>
  <w:num w:numId="23">
    <w:abstractNumId w:val="9"/>
  </w:num>
  <w:num w:numId="24">
    <w:abstractNumId w:val="28"/>
  </w:num>
  <w:num w:numId="25">
    <w:abstractNumId w:val="27"/>
  </w:num>
  <w:num w:numId="26">
    <w:abstractNumId w:val="13"/>
  </w:num>
  <w:num w:numId="27">
    <w:abstractNumId w:val="35"/>
  </w:num>
  <w:num w:numId="28">
    <w:abstractNumId w:val="1"/>
  </w:num>
  <w:num w:numId="29">
    <w:abstractNumId w:val="7"/>
  </w:num>
  <w:num w:numId="30">
    <w:abstractNumId w:val="58"/>
  </w:num>
  <w:num w:numId="31">
    <w:abstractNumId w:val="48"/>
  </w:num>
  <w:num w:numId="32">
    <w:abstractNumId w:val="61"/>
  </w:num>
  <w:num w:numId="33">
    <w:abstractNumId w:val="57"/>
  </w:num>
  <w:num w:numId="34">
    <w:abstractNumId w:val="3"/>
  </w:num>
  <w:num w:numId="35">
    <w:abstractNumId w:val="12"/>
  </w:num>
  <w:num w:numId="36">
    <w:abstractNumId w:val="41"/>
  </w:num>
  <w:num w:numId="37">
    <w:abstractNumId w:val="16"/>
  </w:num>
  <w:num w:numId="38">
    <w:abstractNumId w:val="40"/>
  </w:num>
  <w:num w:numId="39">
    <w:abstractNumId w:val="23"/>
  </w:num>
  <w:num w:numId="40">
    <w:abstractNumId w:val="43"/>
  </w:num>
  <w:num w:numId="41">
    <w:abstractNumId w:val="8"/>
  </w:num>
  <w:num w:numId="42">
    <w:abstractNumId w:val="49"/>
  </w:num>
  <w:num w:numId="43">
    <w:abstractNumId w:val="20"/>
  </w:num>
  <w:num w:numId="44">
    <w:abstractNumId w:val="47"/>
  </w:num>
  <w:num w:numId="45">
    <w:abstractNumId w:val="52"/>
  </w:num>
  <w:num w:numId="46">
    <w:abstractNumId w:val="60"/>
  </w:num>
  <w:num w:numId="47">
    <w:abstractNumId w:val="4"/>
  </w:num>
  <w:num w:numId="48">
    <w:abstractNumId w:val="53"/>
  </w:num>
  <w:num w:numId="49">
    <w:abstractNumId w:val="30"/>
  </w:num>
  <w:num w:numId="50">
    <w:abstractNumId w:val="56"/>
    <w:lvlOverride w:ilvl="0">
      <w:lvl w:ilvl="0">
        <w:start w:val="1"/>
        <w:numFmt w:val="decimal"/>
        <w:lvlText w:val=" %1"/>
        <w:lvlJc w:val="left"/>
        <w:pPr>
          <w:ind w:left="480" w:hanging="480"/>
        </w:pPr>
        <w:rPr>
          <w:rFonts w:hint="eastAsia"/>
          <w:b/>
          <w:color w:val="auto"/>
        </w:rPr>
      </w:lvl>
    </w:lvlOverride>
  </w:num>
  <w:num w:numId="51">
    <w:abstractNumId w:val="14"/>
    <w:lvlOverride w:ilvl="0">
      <w:lvl w:ilvl="0">
        <w:start w:val="1"/>
        <w:numFmt w:val="decimal"/>
        <w:lvlText w:val=" %1"/>
        <w:lvlJc w:val="left"/>
        <w:pPr>
          <w:ind w:left="480" w:hanging="480"/>
        </w:pPr>
        <w:rPr>
          <w:rFonts w:hint="eastAsia"/>
          <w:b/>
          <w:color w:val="auto"/>
        </w:rPr>
      </w:lvl>
    </w:lvlOverride>
  </w:num>
  <w:num w:numId="52">
    <w:abstractNumId w:val="36"/>
  </w:num>
  <w:num w:numId="53">
    <w:abstractNumId w:val="34"/>
  </w:num>
  <w:num w:numId="54">
    <w:abstractNumId w:val="39"/>
  </w:num>
  <w:num w:numId="55">
    <w:abstractNumId w:val="11"/>
  </w:num>
  <w:num w:numId="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9"/>
  </w:num>
  <w:num w:numId="58">
    <w:abstractNumId w:val="21"/>
  </w:num>
  <w:num w:numId="59">
    <w:abstractNumId w:val="44"/>
  </w:num>
  <w:num w:numId="60">
    <w:abstractNumId w:val="22"/>
  </w:num>
  <w:num w:numId="61">
    <w:abstractNumId w:val="32"/>
  </w:num>
  <w:num w:numId="62">
    <w:abstractNumId w:val="15"/>
  </w:num>
  <w:num w:numId="63">
    <w:abstractNumId w:val="46"/>
  </w:num>
  <w:num w:numId="64">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FD"/>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72F9"/>
    <w:rsid w:val="000473C2"/>
    <w:rsid w:val="000476B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51D"/>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B11"/>
    <w:rsid w:val="000A2E7A"/>
    <w:rsid w:val="000A31E4"/>
    <w:rsid w:val="000A3325"/>
    <w:rsid w:val="000A3BB1"/>
    <w:rsid w:val="000A426F"/>
    <w:rsid w:val="000A4DA6"/>
    <w:rsid w:val="000A4DB2"/>
    <w:rsid w:val="000A5406"/>
    <w:rsid w:val="000A68EE"/>
    <w:rsid w:val="000A6CC9"/>
    <w:rsid w:val="000A6EE7"/>
    <w:rsid w:val="000A71D0"/>
    <w:rsid w:val="000A7631"/>
    <w:rsid w:val="000A7A5D"/>
    <w:rsid w:val="000A7D9C"/>
    <w:rsid w:val="000B0A96"/>
    <w:rsid w:val="000B0C46"/>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787"/>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114C"/>
    <w:rsid w:val="000D118C"/>
    <w:rsid w:val="000D12CC"/>
    <w:rsid w:val="000D15DF"/>
    <w:rsid w:val="000D1C59"/>
    <w:rsid w:val="000D1E07"/>
    <w:rsid w:val="000D21C5"/>
    <w:rsid w:val="000D26AB"/>
    <w:rsid w:val="000D2E36"/>
    <w:rsid w:val="000D2F1C"/>
    <w:rsid w:val="000D398D"/>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33DF"/>
    <w:rsid w:val="000F41ED"/>
    <w:rsid w:val="000F4233"/>
    <w:rsid w:val="000F45F0"/>
    <w:rsid w:val="000F4835"/>
    <w:rsid w:val="000F4852"/>
    <w:rsid w:val="000F55F7"/>
    <w:rsid w:val="000F5809"/>
    <w:rsid w:val="000F6EA6"/>
    <w:rsid w:val="000F73B3"/>
    <w:rsid w:val="000F75E6"/>
    <w:rsid w:val="000F76BF"/>
    <w:rsid w:val="000F7904"/>
    <w:rsid w:val="000F7CA8"/>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FC1"/>
    <w:rsid w:val="00105FE2"/>
    <w:rsid w:val="00106835"/>
    <w:rsid w:val="00106CEB"/>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9DE"/>
    <w:rsid w:val="0014106F"/>
    <w:rsid w:val="001410A1"/>
    <w:rsid w:val="001417C1"/>
    <w:rsid w:val="0014260F"/>
    <w:rsid w:val="0014279D"/>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5FA1"/>
    <w:rsid w:val="00156189"/>
    <w:rsid w:val="00156333"/>
    <w:rsid w:val="00156597"/>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453"/>
    <w:rsid w:val="001665B0"/>
    <w:rsid w:val="00166843"/>
    <w:rsid w:val="00166881"/>
    <w:rsid w:val="00166C20"/>
    <w:rsid w:val="001672A9"/>
    <w:rsid w:val="001679B9"/>
    <w:rsid w:val="00167F21"/>
    <w:rsid w:val="001702F7"/>
    <w:rsid w:val="00170301"/>
    <w:rsid w:val="001705F3"/>
    <w:rsid w:val="00170A03"/>
    <w:rsid w:val="0017185B"/>
    <w:rsid w:val="00171FF9"/>
    <w:rsid w:val="00172700"/>
    <w:rsid w:val="00172854"/>
    <w:rsid w:val="00172BC8"/>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F8D"/>
    <w:rsid w:val="00192168"/>
    <w:rsid w:val="00192936"/>
    <w:rsid w:val="00192BCC"/>
    <w:rsid w:val="00192E63"/>
    <w:rsid w:val="00192ED8"/>
    <w:rsid w:val="001931B5"/>
    <w:rsid w:val="0019356B"/>
    <w:rsid w:val="0019468D"/>
    <w:rsid w:val="00194709"/>
    <w:rsid w:val="00194996"/>
    <w:rsid w:val="00194DD1"/>
    <w:rsid w:val="00194E2C"/>
    <w:rsid w:val="001951EE"/>
    <w:rsid w:val="001962AE"/>
    <w:rsid w:val="001964CE"/>
    <w:rsid w:val="00196925"/>
    <w:rsid w:val="00196AA5"/>
    <w:rsid w:val="0019700B"/>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3736"/>
    <w:rsid w:val="001A41C2"/>
    <w:rsid w:val="001A4900"/>
    <w:rsid w:val="001A4948"/>
    <w:rsid w:val="001A4B17"/>
    <w:rsid w:val="001A52B5"/>
    <w:rsid w:val="001A5708"/>
    <w:rsid w:val="001A5F12"/>
    <w:rsid w:val="001A64F7"/>
    <w:rsid w:val="001A6720"/>
    <w:rsid w:val="001A6D6A"/>
    <w:rsid w:val="001A719D"/>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6F8D"/>
    <w:rsid w:val="001F7062"/>
    <w:rsid w:val="001F7214"/>
    <w:rsid w:val="002000E4"/>
    <w:rsid w:val="00200DD2"/>
    <w:rsid w:val="00200F70"/>
    <w:rsid w:val="0020116F"/>
    <w:rsid w:val="00201C73"/>
    <w:rsid w:val="00202402"/>
    <w:rsid w:val="002024F5"/>
    <w:rsid w:val="00202CC3"/>
    <w:rsid w:val="00203040"/>
    <w:rsid w:val="00203370"/>
    <w:rsid w:val="0020377F"/>
    <w:rsid w:val="0020395B"/>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7C5"/>
    <w:rsid w:val="0022097F"/>
    <w:rsid w:val="00220BA7"/>
    <w:rsid w:val="00220BB7"/>
    <w:rsid w:val="00220E8E"/>
    <w:rsid w:val="00220F40"/>
    <w:rsid w:val="00221011"/>
    <w:rsid w:val="00221F7C"/>
    <w:rsid w:val="002226E3"/>
    <w:rsid w:val="00222F4B"/>
    <w:rsid w:val="002232CD"/>
    <w:rsid w:val="00223331"/>
    <w:rsid w:val="002235D3"/>
    <w:rsid w:val="00223A94"/>
    <w:rsid w:val="00223AC9"/>
    <w:rsid w:val="0022472E"/>
    <w:rsid w:val="00224C0B"/>
    <w:rsid w:val="00224EF0"/>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79A"/>
    <w:rsid w:val="00234860"/>
    <w:rsid w:val="002351E3"/>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24C"/>
    <w:rsid w:val="002704C8"/>
    <w:rsid w:val="00270856"/>
    <w:rsid w:val="00270CA1"/>
    <w:rsid w:val="00270E22"/>
    <w:rsid w:val="00270E75"/>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C0865"/>
    <w:rsid w:val="002C19A8"/>
    <w:rsid w:val="002C21C7"/>
    <w:rsid w:val="002C30CF"/>
    <w:rsid w:val="002C346C"/>
    <w:rsid w:val="002C37C0"/>
    <w:rsid w:val="002C3B8D"/>
    <w:rsid w:val="002C4747"/>
    <w:rsid w:val="002C4A8C"/>
    <w:rsid w:val="002C4F6F"/>
    <w:rsid w:val="002C5628"/>
    <w:rsid w:val="002C5630"/>
    <w:rsid w:val="002C5946"/>
    <w:rsid w:val="002C5E3A"/>
    <w:rsid w:val="002C602A"/>
    <w:rsid w:val="002C666F"/>
    <w:rsid w:val="002C6AC7"/>
    <w:rsid w:val="002C6B42"/>
    <w:rsid w:val="002C795D"/>
    <w:rsid w:val="002C7AEA"/>
    <w:rsid w:val="002C7CFF"/>
    <w:rsid w:val="002C7FA9"/>
    <w:rsid w:val="002D0C77"/>
    <w:rsid w:val="002D0CBB"/>
    <w:rsid w:val="002D0D7E"/>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8D5"/>
    <w:rsid w:val="002E6A17"/>
    <w:rsid w:val="002E6D1C"/>
    <w:rsid w:val="002E7648"/>
    <w:rsid w:val="002E7AE1"/>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26E5"/>
    <w:rsid w:val="003434B2"/>
    <w:rsid w:val="0034360E"/>
    <w:rsid w:val="0034383F"/>
    <w:rsid w:val="003438DC"/>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2089"/>
    <w:rsid w:val="00352120"/>
    <w:rsid w:val="003524DC"/>
    <w:rsid w:val="003525E4"/>
    <w:rsid w:val="003533F4"/>
    <w:rsid w:val="00353A39"/>
    <w:rsid w:val="00353AC5"/>
    <w:rsid w:val="00353E57"/>
    <w:rsid w:val="003540BE"/>
    <w:rsid w:val="003543B2"/>
    <w:rsid w:val="003547CA"/>
    <w:rsid w:val="003550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CD4"/>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3C53"/>
    <w:rsid w:val="00384765"/>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537"/>
    <w:rsid w:val="00391594"/>
    <w:rsid w:val="00391A6E"/>
    <w:rsid w:val="00391C19"/>
    <w:rsid w:val="00391ECA"/>
    <w:rsid w:val="00392231"/>
    <w:rsid w:val="00392424"/>
    <w:rsid w:val="003936C0"/>
    <w:rsid w:val="003937BF"/>
    <w:rsid w:val="00393A0F"/>
    <w:rsid w:val="00393E36"/>
    <w:rsid w:val="00394088"/>
    <w:rsid w:val="00394366"/>
    <w:rsid w:val="003946FB"/>
    <w:rsid w:val="003947A5"/>
    <w:rsid w:val="00394F24"/>
    <w:rsid w:val="00394F2D"/>
    <w:rsid w:val="00395124"/>
    <w:rsid w:val="00395536"/>
    <w:rsid w:val="0039588F"/>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160"/>
    <w:rsid w:val="003B23B0"/>
    <w:rsid w:val="003B2ABE"/>
    <w:rsid w:val="003B3680"/>
    <w:rsid w:val="003B3888"/>
    <w:rsid w:val="003B398E"/>
    <w:rsid w:val="003B3A84"/>
    <w:rsid w:val="003B4F6A"/>
    <w:rsid w:val="003B522B"/>
    <w:rsid w:val="003B5680"/>
    <w:rsid w:val="003B56A9"/>
    <w:rsid w:val="003B5843"/>
    <w:rsid w:val="003B5A45"/>
    <w:rsid w:val="003B683E"/>
    <w:rsid w:val="003B6C8D"/>
    <w:rsid w:val="003B714C"/>
    <w:rsid w:val="003B7476"/>
    <w:rsid w:val="003B7991"/>
    <w:rsid w:val="003B7A4C"/>
    <w:rsid w:val="003B7AA5"/>
    <w:rsid w:val="003B7BBB"/>
    <w:rsid w:val="003C00EF"/>
    <w:rsid w:val="003C0338"/>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BC4"/>
    <w:rsid w:val="003E6BC8"/>
    <w:rsid w:val="003E7548"/>
    <w:rsid w:val="003E77DD"/>
    <w:rsid w:val="003E7969"/>
    <w:rsid w:val="003E7C2C"/>
    <w:rsid w:val="003E7E40"/>
    <w:rsid w:val="003F00EB"/>
    <w:rsid w:val="003F046F"/>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62B"/>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C8A"/>
    <w:rsid w:val="00453E25"/>
    <w:rsid w:val="004544A3"/>
    <w:rsid w:val="00454755"/>
    <w:rsid w:val="00454AE0"/>
    <w:rsid w:val="00454B08"/>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1C6F"/>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987"/>
    <w:rsid w:val="00471B20"/>
    <w:rsid w:val="00471CD7"/>
    <w:rsid w:val="004723D2"/>
    <w:rsid w:val="0047248E"/>
    <w:rsid w:val="00472667"/>
    <w:rsid w:val="00472DB3"/>
    <w:rsid w:val="004732A7"/>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30EB"/>
    <w:rsid w:val="004833C9"/>
    <w:rsid w:val="004833CF"/>
    <w:rsid w:val="004838E2"/>
    <w:rsid w:val="004840C8"/>
    <w:rsid w:val="00484584"/>
    <w:rsid w:val="00485204"/>
    <w:rsid w:val="004858A2"/>
    <w:rsid w:val="00486065"/>
    <w:rsid w:val="00486A1E"/>
    <w:rsid w:val="0048749F"/>
    <w:rsid w:val="004874F2"/>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11C2"/>
    <w:rsid w:val="004A1414"/>
    <w:rsid w:val="004A1523"/>
    <w:rsid w:val="004A1979"/>
    <w:rsid w:val="004A1B28"/>
    <w:rsid w:val="004A1D24"/>
    <w:rsid w:val="004A1FE2"/>
    <w:rsid w:val="004A2E62"/>
    <w:rsid w:val="004A33CE"/>
    <w:rsid w:val="004A3406"/>
    <w:rsid w:val="004A3E42"/>
    <w:rsid w:val="004A42AE"/>
    <w:rsid w:val="004A640A"/>
    <w:rsid w:val="004A6443"/>
    <w:rsid w:val="004A71E3"/>
    <w:rsid w:val="004A742C"/>
    <w:rsid w:val="004A7A8A"/>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336"/>
    <w:rsid w:val="004C0794"/>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9FD"/>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BEB"/>
    <w:rsid w:val="00515DC0"/>
    <w:rsid w:val="00516BAF"/>
    <w:rsid w:val="005171F4"/>
    <w:rsid w:val="00520205"/>
    <w:rsid w:val="00520219"/>
    <w:rsid w:val="00520592"/>
    <w:rsid w:val="005209C0"/>
    <w:rsid w:val="00521154"/>
    <w:rsid w:val="005211D6"/>
    <w:rsid w:val="00521210"/>
    <w:rsid w:val="0052154C"/>
    <w:rsid w:val="005217F9"/>
    <w:rsid w:val="00522201"/>
    <w:rsid w:val="00522336"/>
    <w:rsid w:val="0052262A"/>
    <w:rsid w:val="00522F5C"/>
    <w:rsid w:val="00523409"/>
    <w:rsid w:val="00523D4B"/>
    <w:rsid w:val="00523F4D"/>
    <w:rsid w:val="00524337"/>
    <w:rsid w:val="005248BD"/>
    <w:rsid w:val="00524BCF"/>
    <w:rsid w:val="00524FF0"/>
    <w:rsid w:val="0052551A"/>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5158"/>
    <w:rsid w:val="005453E9"/>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DBA"/>
    <w:rsid w:val="0055425C"/>
    <w:rsid w:val="005551B7"/>
    <w:rsid w:val="00556ACD"/>
    <w:rsid w:val="00556C85"/>
    <w:rsid w:val="00556C96"/>
    <w:rsid w:val="00556D42"/>
    <w:rsid w:val="00557430"/>
    <w:rsid w:val="005600F3"/>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DF"/>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77CD"/>
    <w:rsid w:val="005E794F"/>
    <w:rsid w:val="005F08D9"/>
    <w:rsid w:val="005F08DC"/>
    <w:rsid w:val="005F0CA5"/>
    <w:rsid w:val="005F0F39"/>
    <w:rsid w:val="005F1639"/>
    <w:rsid w:val="005F20F9"/>
    <w:rsid w:val="005F2309"/>
    <w:rsid w:val="005F280F"/>
    <w:rsid w:val="005F28CC"/>
    <w:rsid w:val="005F29A3"/>
    <w:rsid w:val="005F2E9A"/>
    <w:rsid w:val="005F31CF"/>
    <w:rsid w:val="005F31E3"/>
    <w:rsid w:val="005F31FB"/>
    <w:rsid w:val="005F39BB"/>
    <w:rsid w:val="005F3E72"/>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E2"/>
    <w:rsid w:val="0060025C"/>
    <w:rsid w:val="00600573"/>
    <w:rsid w:val="00600773"/>
    <w:rsid w:val="006007BA"/>
    <w:rsid w:val="0060093B"/>
    <w:rsid w:val="00601241"/>
    <w:rsid w:val="00601331"/>
    <w:rsid w:val="0060164F"/>
    <w:rsid w:val="00601AEB"/>
    <w:rsid w:val="006026BE"/>
    <w:rsid w:val="00602E63"/>
    <w:rsid w:val="0060362C"/>
    <w:rsid w:val="00603AA5"/>
    <w:rsid w:val="006056C3"/>
    <w:rsid w:val="006057B5"/>
    <w:rsid w:val="00605884"/>
    <w:rsid w:val="00605B7E"/>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EEF"/>
    <w:rsid w:val="006440A1"/>
    <w:rsid w:val="006442CC"/>
    <w:rsid w:val="0064441F"/>
    <w:rsid w:val="0064443E"/>
    <w:rsid w:val="00644908"/>
    <w:rsid w:val="00644AAF"/>
    <w:rsid w:val="00644AE9"/>
    <w:rsid w:val="0064557F"/>
    <w:rsid w:val="006457E2"/>
    <w:rsid w:val="00645C5B"/>
    <w:rsid w:val="00646B55"/>
    <w:rsid w:val="00646F3B"/>
    <w:rsid w:val="00647356"/>
    <w:rsid w:val="006473FD"/>
    <w:rsid w:val="0065073A"/>
    <w:rsid w:val="0065095B"/>
    <w:rsid w:val="00650CA3"/>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188C"/>
    <w:rsid w:val="00681E6B"/>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10AC"/>
    <w:rsid w:val="006F1591"/>
    <w:rsid w:val="006F1A1D"/>
    <w:rsid w:val="006F1AD3"/>
    <w:rsid w:val="006F1E68"/>
    <w:rsid w:val="006F2355"/>
    <w:rsid w:val="006F273D"/>
    <w:rsid w:val="006F2985"/>
    <w:rsid w:val="006F2AEC"/>
    <w:rsid w:val="006F2CE4"/>
    <w:rsid w:val="006F3285"/>
    <w:rsid w:val="006F387A"/>
    <w:rsid w:val="006F3978"/>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24B"/>
    <w:rsid w:val="00717C19"/>
    <w:rsid w:val="00717C2B"/>
    <w:rsid w:val="00717E6E"/>
    <w:rsid w:val="007201EA"/>
    <w:rsid w:val="00720A55"/>
    <w:rsid w:val="00720B5E"/>
    <w:rsid w:val="00720C76"/>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AB"/>
    <w:rsid w:val="00743793"/>
    <w:rsid w:val="00743B71"/>
    <w:rsid w:val="00743D4C"/>
    <w:rsid w:val="00743D79"/>
    <w:rsid w:val="007445A6"/>
    <w:rsid w:val="00744830"/>
    <w:rsid w:val="00744A91"/>
    <w:rsid w:val="00745197"/>
    <w:rsid w:val="00745281"/>
    <w:rsid w:val="00745C93"/>
    <w:rsid w:val="00745F72"/>
    <w:rsid w:val="0074607F"/>
    <w:rsid w:val="0074634B"/>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D86"/>
    <w:rsid w:val="00765F22"/>
    <w:rsid w:val="007661EC"/>
    <w:rsid w:val="007667DC"/>
    <w:rsid w:val="00766920"/>
    <w:rsid w:val="00766AA8"/>
    <w:rsid w:val="00766D6A"/>
    <w:rsid w:val="00766FAB"/>
    <w:rsid w:val="0076793D"/>
    <w:rsid w:val="00767C5F"/>
    <w:rsid w:val="00767F04"/>
    <w:rsid w:val="007703BC"/>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CDF"/>
    <w:rsid w:val="00787692"/>
    <w:rsid w:val="007878B3"/>
    <w:rsid w:val="00790905"/>
    <w:rsid w:val="00790E24"/>
    <w:rsid w:val="00791B19"/>
    <w:rsid w:val="0079285D"/>
    <w:rsid w:val="0079289A"/>
    <w:rsid w:val="00793050"/>
    <w:rsid w:val="00793DEF"/>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5B40"/>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64F1"/>
    <w:rsid w:val="007B69DC"/>
    <w:rsid w:val="007B6F91"/>
    <w:rsid w:val="007B7712"/>
    <w:rsid w:val="007B7F4F"/>
    <w:rsid w:val="007C0286"/>
    <w:rsid w:val="007C074E"/>
    <w:rsid w:val="007C0C72"/>
    <w:rsid w:val="007C129F"/>
    <w:rsid w:val="007C13D0"/>
    <w:rsid w:val="007C16CD"/>
    <w:rsid w:val="007C24B2"/>
    <w:rsid w:val="007C2AF2"/>
    <w:rsid w:val="007C2C4C"/>
    <w:rsid w:val="007C33D7"/>
    <w:rsid w:val="007C3843"/>
    <w:rsid w:val="007C39DB"/>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60C"/>
    <w:rsid w:val="007D1DB3"/>
    <w:rsid w:val="007D2519"/>
    <w:rsid w:val="007D2C9D"/>
    <w:rsid w:val="007D302C"/>
    <w:rsid w:val="007D302E"/>
    <w:rsid w:val="007D4217"/>
    <w:rsid w:val="007D4DD0"/>
    <w:rsid w:val="007D63CC"/>
    <w:rsid w:val="007D6489"/>
    <w:rsid w:val="007D68D2"/>
    <w:rsid w:val="007D69C7"/>
    <w:rsid w:val="007D6FF3"/>
    <w:rsid w:val="007D7EEA"/>
    <w:rsid w:val="007E033C"/>
    <w:rsid w:val="007E04FF"/>
    <w:rsid w:val="007E0982"/>
    <w:rsid w:val="007E09AF"/>
    <w:rsid w:val="007E0B72"/>
    <w:rsid w:val="007E0CC7"/>
    <w:rsid w:val="007E1940"/>
    <w:rsid w:val="007E1BE5"/>
    <w:rsid w:val="007E2861"/>
    <w:rsid w:val="007E2DBA"/>
    <w:rsid w:val="007E3455"/>
    <w:rsid w:val="007E3549"/>
    <w:rsid w:val="007E4337"/>
    <w:rsid w:val="007E444B"/>
    <w:rsid w:val="007E47CB"/>
    <w:rsid w:val="007E4911"/>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AA6"/>
    <w:rsid w:val="00810BD0"/>
    <w:rsid w:val="0081157E"/>
    <w:rsid w:val="008127AE"/>
    <w:rsid w:val="00812BE9"/>
    <w:rsid w:val="00812CD3"/>
    <w:rsid w:val="00812D29"/>
    <w:rsid w:val="00813AE8"/>
    <w:rsid w:val="00813D93"/>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C56"/>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60D5"/>
    <w:rsid w:val="00846211"/>
    <w:rsid w:val="008467BB"/>
    <w:rsid w:val="00847046"/>
    <w:rsid w:val="00847188"/>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BBE"/>
    <w:rsid w:val="00865F44"/>
    <w:rsid w:val="008662AF"/>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429"/>
    <w:rsid w:val="00882186"/>
    <w:rsid w:val="008821D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9DE"/>
    <w:rsid w:val="008B4A2F"/>
    <w:rsid w:val="008B4B10"/>
    <w:rsid w:val="008B5440"/>
    <w:rsid w:val="008B579E"/>
    <w:rsid w:val="008B57D9"/>
    <w:rsid w:val="008B6415"/>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9DC"/>
    <w:rsid w:val="008D1AC0"/>
    <w:rsid w:val="008D1BD7"/>
    <w:rsid w:val="008D2562"/>
    <w:rsid w:val="008D3624"/>
    <w:rsid w:val="008D3A02"/>
    <w:rsid w:val="008D3D9A"/>
    <w:rsid w:val="008D44D4"/>
    <w:rsid w:val="008D542F"/>
    <w:rsid w:val="008D57A2"/>
    <w:rsid w:val="008D5BDF"/>
    <w:rsid w:val="008D5E56"/>
    <w:rsid w:val="008D60C7"/>
    <w:rsid w:val="008D6640"/>
    <w:rsid w:val="008D6B3E"/>
    <w:rsid w:val="008D7D13"/>
    <w:rsid w:val="008E0010"/>
    <w:rsid w:val="008E02D8"/>
    <w:rsid w:val="008E05B8"/>
    <w:rsid w:val="008E06DB"/>
    <w:rsid w:val="008E0D6E"/>
    <w:rsid w:val="008E11C7"/>
    <w:rsid w:val="008E2BDA"/>
    <w:rsid w:val="008E3293"/>
    <w:rsid w:val="008E3FB2"/>
    <w:rsid w:val="008E4336"/>
    <w:rsid w:val="008E492E"/>
    <w:rsid w:val="008E4D7A"/>
    <w:rsid w:val="008E4EBF"/>
    <w:rsid w:val="008E4F00"/>
    <w:rsid w:val="008E562E"/>
    <w:rsid w:val="008E5660"/>
    <w:rsid w:val="008E586C"/>
    <w:rsid w:val="008E58F4"/>
    <w:rsid w:val="008E5942"/>
    <w:rsid w:val="008E5B1B"/>
    <w:rsid w:val="008E5C75"/>
    <w:rsid w:val="008E5D79"/>
    <w:rsid w:val="008E619B"/>
    <w:rsid w:val="008E690A"/>
    <w:rsid w:val="008E6994"/>
    <w:rsid w:val="008E785F"/>
    <w:rsid w:val="008E7A12"/>
    <w:rsid w:val="008E7BF8"/>
    <w:rsid w:val="008F0016"/>
    <w:rsid w:val="008F00DD"/>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147"/>
    <w:rsid w:val="008F532A"/>
    <w:rsid w:val="008F5F10"/>
    <w:rsid w:val="008F6198"/>
    <w:rsid w:val="008F6A33"/>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81A"/>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210E"/>
    <w:rsid w:val="0092265E"/>
    <w:rsid w:val="00922C27"/>
    <w:rsid w:val="00922C5F"/>
    <w:rsid w:val="00922EA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1097"/>
    <w:rsid w:val="00941334"/>
    <w:rsid w:val="009420D8"/>
    <w:rsid w:val="0094239D"/>
    <w:rsid w:val="009426AB"/>
    <w:rsid w:val="00942C05"/>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2DFF"/>
    <w:rsid w:val="009534F6"/>
    <w:rsid w:val="0095353E"/>
    <w:rsid w:val="00953855"/>
    <w:rsid w:val="00953DA6"/>
    <w:rsid w:val="00953DD3"/>
    <w:rsid w:val="00953F22"/>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2DB2"/>
    <w:rsid w:val="00974BC3"/>
    <w:rsid w:val="009756C7"/>
    <w:rsid w:val="00975E21"/>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154"/>
    <w:rsid w:val="0098255A"/>
    <w:rsid w:val="00982583"/>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4EBA"/>
    <w:rsid w:val="009A549D"/>
    <w:rsid w:val="009A555B"/>
    <w:rsid w:val="009A5DE2"/>
    <w:rsid w:val="009A60D1"/>
    <w:rsid w:val="009A7757"/>
    <w:rsid w:val="009A78F7"/>
    <w:rsid w:val="009B0024"/>
    <w:rsid w:val="009B03F6"/>
    <w:rsid w:val="009B0BAE"/>
    <w:rsid w:val="009B0CD7"/>
    <w:rsid w:val="009B0CDF"/>
    <w:rsid w:val="009B1054"/>
    <w:rsid w:val="009B132B"/>
    <w:rsid w:val="009B18F3"/>
    <w:rsid w:val="009B1EDD"/>
    <w:rsid w:val="009B2158"/>
    <w:rsid w:val="009B2286"/>
    <w:rsid w:val="009B232C"/>
    <w:rsid w:val="009B348F"/>
    <w:rsid w:val="009B3E63"/>
    <w:rsid w:val="009B43E9"/>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3093"/>
    <w:rsid w:val="00A045E3"/>
    <w:rsid w:val="00A04738"/>
    <w:rsid w:val="00A048A6"/>
    <w:rsid w:val="00A048D0"/>
    <w:rsid w:val="00A054CE"/>
    <w:rsid w:val="00A054E6"/>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528F"/>
    <w:rsid w:val="00A15645"/>
    <w:rsid w:val="00A1581E"/>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E00"/>
    <w:rsid w:val="00A31E4D"/>
    <w:rsid w:val="00A31E83"/>
    <w:rsid w:val="00A31F22"/>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157C"/>
    <w:rsid w:val="00A51FA5"/>
    <w:rsid w:val="00A521CA"/>
    <w:rsid w:val="00A52FFC"/>
    <w:rsid w:val="00A53883"/>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2EA9"/>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1C7"/>
    <w:rsid w:val="00A7333F"/>
    <w:rsid w:val="00A73CA1"/>
    <w:rsid w:val="00A73FE6"/>
    <w:rsid w:val="00A74D4B"/>
    <w:rsid w:val="00A75461"/>
    <w:rsid w:val="00A75A2C"/>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50"/>
    <w:rsid w:val="00A86376"/>
    <w:rsid w:val="00A86427"/>
    <w:rsid w:val="00A86702"/>
    <w:rsid w:val="00A8677F"/>
    <w:rsid w:val="00A86ACD"/>
    <w:rsid w:val="00A873AD"/>
    <w:rsid w:val="00A87666"/>
    <w:rsid w:val="00A87959"/>
    <w:rsid w:val="00A87987"/>
    <w:rsid w:val="00A901F5"/>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C99"/>
    <w:rsid w:val="00AA3DAB"/>
    <w:rsid w:val="00AA405B"/>
    <w:rsid w:val="00AA4A3F"/>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7DF"/>
    <w:rsid w:val="00AB7815"/>
    <w:rsid w:val="00AB7957"/>
    <w:rsid w:val="00AC0051"/>
    <w:rsid w:val="00AC01C5"/>
    <w:rsid w:val="00AC07BC"/>
    <w:rsid w:val="00AC096B"/>
    <w:rsid w:val="00AC0A67"/>
    <w:rsid w:val="00AC116D"/>
    <w:rsid w:val="00AC1617"/>
    <w:rsid w:val="00AC1720"/>
    <w:rsid w:val="00AC1EF3"/>
    <w:rsid w:val="00AC22BE"/>
    <w:rsid w:val="00AC2356"/>
    <w:rsid w:val="00AC2C57"/>
    <w:rsid w:val="00AC2ED4"/>
    <w:rsid w:val="00AC360B"/>
    <w:rsid w:val="00AC3E13"/>
    <w:rsid w:val="00AC3F7F"/>
    <w:rsid w:val="00AC3FAB"/>
    <w:rsid w:val="00AC4A0D"/>
    <w:rsid w:val="00AC4DB1"/>
    <w:rsid w:val="00AC515B"/>
    <w:rsid w:val="00AC52B8"/>
    <w:rsid w:val="00AC5EAC"/>
    <w:rsid w:val="00AC60B3"/>
    <w:rsid w:val="00AC61CB"/>
    <w:rsid w:val="00AC66D3"/>
    <w:rsid w:val="00AC70F9"/>
    <w:rsid w:val="00AC7AB8"/>
    <w:rsid w:val="00AD00C7"/>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1407"/>
    <w:rsid w:val="00AE1D7B"/>
    <w:rsid w:val="00AE1DA9"/>
    <w:rsid w:val="00AE1E2B"/>
    <w:rsid w:val="00AE2214"/>
    <w:rsid w:val="00AE2EE9"/>
    <w:rsid w:val="00AE3257"/>
    <w:rsid w:val="00AE3324"/>
    <w:rsid w:val="00AE3853"/>
    <w:rsid w:val="00AE3AF3"/>
    <w:rsid w:val="00AE3BB3"/>
    <w:rsid w:val="00AE40E4"/>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FD3"/>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350C"/>
    <w:rsid w:val="00B33892"/>
    <w:rsid w:val="00B343A4"/>
    <w:rsid w:val="00B344BA"/>
    <w:rsid w:val="00B34A00"/>
    <w:rsid w:val="00B356AF"/>
    <w:rsid w:val="00B356CD"/>
    <w:rsid w:val="00B35971"/>
    <w:rsid w:val="00B35BB6"/>
    <w:rsid w:val="00B36671"/>
    <w:rsid w:val="00B369CA"/>
    <w:rsid w:val="00B36CE1"/>
    <w:rsid w:val="00B37084"/>
    <w:rsid w:val="00B37532"/>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47CA3"/>
    <w:rsid w:val="00B50030"/>
    <w:rsid w:val="00B501AE"/>
    <w:rsid w:val="00B50A41"/>
    <w:rsid w:val="00B50A85"/>
    <w:rsid w:val="00B50C30"/>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4E9F"/>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5DB2"/>
    <w:rsid w:val="00B86A8E"/>
    <w:rsid w:val="00B86B8C"/>
    <w:rsid w:val="00B86E24"/>
    <w:rsid w:val="00B86FA7"/>
    <w:rsid w:val="00B875C8"/>
    <w:rsid w:val="00B877EE"/>
    <w:rsid w:val="00B877F1"/>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E20"/>
    <w:rsid w:val="00BC7F74"/>
    <w:rsid w:val="00BD0398"/>
    <w:rsid w:val="00BD085D"/>
    <w:rsid w:val="00BD08C2"/>
    <w:rsid w:val="00BD13B8"/>
    <w:rsid w:val="00BD156F"/>
    <w:rsid w:val="00BD1657"/>
    <w:rsid w:val="00BD1A3E"/>
    <w:rsid w:val="00BD1AA4"/>
    <w:rsid w:val="00BD2001"/>
    <w:rsid w:val="00BD298E"/>
    <w:rsid w:val="00BD3095"/>
    <w:rsid w:val="00BD3888"/>
    <w:rsid w:val="00BD3B69"/>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E7F8E"/>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010"/>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C43"/>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1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802"/>
    <w:rsid w:val="00C93C82"/>
    <w:rsid w:val="00C94027"/>
    <w:rsid w:val="00C9446E"/>
    <w:rsid w:val="00C9466C"/>
    <w:rsid w:val="00C94795"/>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1FCC"/>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5EB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B5F"/>
    <w:rsid w:val="00CD1DD3"/>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5604"/>
    <w:rsid w:val="00CF5E83"/>
    <w:rsid w:val="00CF5F13"/>
    <w:rsid w:val="00CF66E1"/>
    <w:rsid w:val="00CF67D3"/>
    <w:rsid w:val="00CF6BCD"/>
    <w:rsid w:val="00CF6EB7"/>
    <w:rsid w:val="00CF74BD"/>
    <w:rsid w:val="00CF7959"/>
    <w:rsid w:val="00D006A6"/>
    <w:rsid w:val="00D00C6E"/>
    <w:rsid w:val="00D00E99"/>
    <w:rsid w:val="00D01C7D"/>
    <w:rsid w:val="00D01D86"/>
    <w:rsid w:val="00D01FE8"/>
    <w:rsid w:val="00D023ED"/>
    <w:rsid w:val="00D02E8C"/>
    <w:rsid w:val="00D02F38"/>
    <w:rsid w:val="00D0302E"/>
    <w:rsid w:val="00D03F6B"/>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6EA"/>
    <w:rsid w:val="00D2277C"/>
    <w:rsid w:val="00D22A75"/>
    <w:rsid w:val="00D22BA5"/>
    <w:rsid w:val="00D22E1A"/>
    <w:rsid w:val="00D22E2A"/>
    <w:rsid w:val="00D22EDD"/>
    <w:rsid w:val="00D22FEE"/>
    <w:rsid w:val="00D2365C"/>
    <w:rsid w:val="00D23AAE"/>
    <w:rsid w:val="00D24A15"/>
    <w:rsid w:val="00D24A30"/>
    <w:rsid w:val="00D24C3B"/>
    <w:rsid w:val="00D253EB"/>
    <w:rsid w:val="00D25681"/>
    <w:rsid w:val="00D262C0"/>
    <w:rsid w:val="00D2690A"/>
    <w:rsid w:val="00D26E06"/>
    <w:rsid w:val="00D277DB"/>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11D"/>
    <w:rsid w:val="00D372C5"/>
    <w:rsid w:val="00D373B2"/>
    <w:rsid w:val="00D37464"/>
    <w:rsid w:val="00D3762F"/>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0E53"/>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522D"/>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22"/>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78"/>
    <w:rsid w:val="00DC384A"/>
    <w:rsid w:val="00DC384E"/>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F27"/>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20EA"/>
    <w:rsid w:val="00E42106"/>
    <w:rsid w:val="00E42D5E"/>
    <w:rsid w:val="00E43463"/>
    <w:rsid w:val="00E43B3E"/>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E7A"/>
    <w:rsid w:val="00E54097"/>
    <w:rsid w:val="00E55A43"/>
    <w:rsid w:val="00E562DD"/>
    <w:rsid w:val="00E562E8"/>
    <w:rsid w:val="00E56661"/>
    <w:rsid w:val="00E56834"/>
    <w:rsid w:val="00E573AB"/>
    <w:rsid w:val="00E574BB"/>
    <w:rsid w:val="00E576F6"/>
    <w:rsid w:val="00E57C80"/>
    <w:rsid w:val="00E57E0E"/>
    <w:rsid w:val="00E610B7"/>
    <w:rsid w:val="00E61659"/>
    <w:rsid w:val="00E61EAE"/>
    <w:rsid w:val="00E6249C"/>
    <w:rsid w:val="00E62BFF"/>
    <w:rsid w:val="00E635CB"/>
    <w:rsid w:val="00E63FC0"/>
    <w:rsid w:val="00E64807"/>
    <w:rsid w:val="00E6483E"/>
    <w:rsid w:val="00E64AB6"/>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18"/>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6B1"/>
    <w:rsid w:val="00EC4B41"/>
    <w:rsid w:val="00EC5092"/>
    <w:rsid w:val="00EC55D9"/>
    <w:rsid w:val="00EC58BE"/>
    <w:rsid w:val="00EC5DCF"/>
    <w:rsid w:val="00EC5E3D"/>
    <w:rsid w:val="00EC7554"/>
    <w:rsid w:val="00ED0C12"/>
    <w:rsid w:val="00ED0C47"/>
    <w:rsid w:val="00ED10ED"/>
    <w:rsid w:val="00ED1F44"/>
    <w:rsid w:val="00ED2276"/>
    <w:rsid w:val="00ED27D7"/>
    <w:rsid w:val="00ED27F5"/>
    <w:rsid w:val="00ED2964"/>
    <w:rsid w:val="00ED29EF"/>
    <w:rsid w:val="00ED391F"/>
    <w:rsid w:val="00ED43BC"/>
    <w:rsid w:val="00ED4780"/>
    <w:rsid w:val="00ED4B8E"/>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DBF"/>
    <w:rsid w:val="00F07E19"/>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5EC"/>
    <w:rsid w:val="00F3066B"/>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C64"/>
    <w:rsid w:val="00F36CDD"/>
    <w:rsid w:val="00F36DB2"/>
    <w:rsid w:val="00F37810"/>
    <w:rsid w:val="00F37A70"/>
    <w:rsid w:val="00F37A80"/>
    <w:rsid w:val="00F4052C"/>
    <w:rsid w:val="00F40D8F"/>
    <w:rsid w:val="00F41E1C"/>
    <w:rsid w:val="00F421DE"/>
    <w:rsid w:val="00F42936"/>
    <w:rsid w:val="00F42A5F"/>
    <w:rsid w:val="00F42B57"/>
    <w:rsid w:val="00F42F05"/>
    <w:rsid w:val="00F42FA9"/>
    <w:rsid w:val="00F43499"/>
    <w:rsid w:val="00F435B6"/>
    <w:rsid w:val="00F43993"/>
    <w:rsid w:val="00F443B7"/>
    <w:rsid w:val="00F44D87"/>
    <w:rsid w:val="00F44EFE"/>
    <w:rsid w:val="00F45E43"/>
    <w:rsid w:val="00F45FCF"/>
    <w:rsid w:val="00F460D4"/>
    <w:rsid w:val="00F46B7B"/>
    <w:rsid w:val="00F470A8"/>
    <w:rsid w:val="00F4763D"/>
    <w:rsid w:val="00F476B8"/>
    <w:rsid w:val="00F47FE5"/>
    <w:rsid w:val="00F5019A"/>
    <w:rsid w:val="00F5019B"/>
    <w:rsid w:val="00F502EF"/>
    <w:rsid w:val="00F51694"/>
    <w:rsid w:val="00F520B3"/>
    <w:rsid w:val="00F5254B"/>
    <w:rsid w:val="00F526AC"/>
    <w:rsid w:val="00F52B59"/>
    <w:rsid w:val="00F52BA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64E2"/>
    <w:rsid w:val="00F76AD3"/>
    <w:rsid w:val="00F771B6"/>
    <w:rsid w:val="00F7742A"/>
    <w:rsid w:val="00F775AC"/>
    <w:rsid w:val="00F777E9"/>
    <w:rsid w:val="00F77858"/>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7B9"/>
    <w:rsid w:val="00F868F0"/>
    <w:rsid w:val="00F871D5"/>
    <w:rsid w:val="00F873BC"/>
    <w:rsid w:val="00F8743F"/>
    <w:rsid w:val="00F8768D"/>
    <w:rsid w:val="00F90F9F"/>
    <w:rsid w:val="00F913DB"/>
    <w:rsid w:val="00F91596"/>
    <w:rsid w:val="00F916A6"/>
    <w:rsid w:val="00F917C5"/>
    <w:rsid w:val="00F9182B"/>
    <w:rsid w:val="00F919A2"/>
    <w:rsid w:val="00F919BA"/>
    <w:rsid w:val="00F91EDD"/>
    <w:rsid w:val="00F91F1D"/>
    <w:rsid w:val="00F92700"/>
    <w:rsid w:val="00F9328D"/>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F00"/>
    <w:rsid w:val="00FB6F82"/>
    <w:rsid w:val="00FB7277"/>
    <w:rsid w:val="00FB736B"/>
    <w:rsid w:val="00FB7967"/>
    <w:rsid w:val="00FB7A6C"/>
    <w:rsid w:val="00FB7B63"/>
    <w:rsid w:val="00FB7CF2"/>
    <w:rsid w:val="00FB7FB7"/>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05D"/>
    <w:rsid w:val="00FF11D4"/>
    <w:rsid w:val="00FF1517"/>
    <w:rsid w:val="00FF1B4F"/>
    <w:rsid w:val="00FF1C5C"/>
    <w:rsid w:val="00FF2BAA"/>
    <w:rsid w:val="00FF2D55"/>
    <w:rsid w:val="00FF3131"/>
    <w:rsid w:val="00FF341A"/>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580BF-F8D6-4DB1-9BA0-6115A20B3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58</Pages>
  <Words>7324</Words>
  <Characters>41747</Characters>
  <Application>Microsoft Office Word</Application>
  <DocSecurity>0</DocSecurity>
  <Lines>347</Lines>
  <Paragraphs>97</Paragraphs>
  <ScaleCrop>false</ScaleCrop>
  <Company/>
  <LinksUpToDate>false</LinksUpToDate>
  <CharactersWithSpaces>48974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Windows 使用者</cp:lastModifiedBy>
  <cp:revision>4</cp:revision>
  <cp:lastPrinted>2025-02-13T02:50:00Z</cp:lastPrinted>
  <dcterms:created xsi:type="dcterms:W3CDTF">2025-02-13T03:38:00Z</dcterms:created>
  <dcterms:modified xsi:type="dcterms:W3CDTF">2025-02-13T03:39:00Z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