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584BE5" w:rsidRPr="00745B86" w:rsidRDefault="00476958" w:rsidP="00584BE5">
      <w:pPr>
        <w:pStyle w:val="14"/>
        <w:ind w:left="567" w:hanging="567"/>
      </w:pPr>
      <w:bookmarkStart w:id="19" w:name="_Toc363661457"/>
      <w:bookmarkStart w:id="20" w:name="_Toc369029075"/>
      <w:bookmarkStart w:id="21" w:name="_Toc461022030"/>
      <w:bookmarkStart w:id="22" w:name="_Toc181687333"/>
      <w:r>
        <w:rPr>
          <w:rFonts w:hint="eastAsia"/>
        </w:rPr>
        <w:t>二</w:t>
      </w:r>
      <w:r w:rsidR="00584BE5" w:rsidRPr="00745B86">
        <w:rPr>
          <w:rFonts w:hint="eastAsia"/>
        </w:rPr>
        <w:t>、</w:t>
      </w:r>
      <w:r w:rsidR="00672475">
        <w:rPr>
          <w:rFonts w:hint="eastAsia"/>
        </w:rPr>
        <w:t>補充保險費扣取上限</w:t>
      </w:r>
      <w:r w:rsidR="007D6CD8">
        <w:rPr>
          <w:rFonts w:hint="eastAsia"/>
        </w:rPr>
        <w:t>金額</w:t>
      </w:r>
      <w:r w:rsidR="006104C4">
        <w:rPr>
          <w:rFonts w:hint="eastAsia"/>
        </w:rPr>
        <w:t>自</w:t>
      </w:r>
      <w:r w:rsidR="00672475">
        <w:rPr>
          <w:rFonts w:hint="eastAsia"/>
        </w:rPr>
        <w:t>訂定後</w:t>
      </w:r>
      <w:r w:rsidR="007D6CD8">
        <w:rPr>
          <w:rFonts w:hint="eastAsia"/>
        </w:rPr>
        <w:t>已</w:t>
      </w:r>
      <w:r w:rsidR="009341EC">
        <w:rPr>
          <w:rFonts w:hint="eastAsia"/>
        </w:rPr>
        <w:t>逾13年</w:t>
      </w:r>
      <w:r w:rsidR="00D37D95">
        <w:rPr>
          <w:rFonts w:hint="eastAsia"/>
        </w:rPr>
        <w:t>未</w:t>
      </w:r>
      <w:r w:rsidR="00672475">
        <w:rPr>
          <w:rFonts w:hint="eastAsia"/>
        </w:rPr>
        <w:t>調整，</w:t>
      </w:r>
      <w:r w:rsidR="007D6CD8">
        <w:rPr>
          <w:rFonts w:hint="eastAsia"/>
        </w:rPr>
        <w:t>鑑於</w:t>
      </w:r>
      <w:r w:rsidR="00D37D95">
        <w:rPr>
          <w:rFonts w:hint="eastAsia"/>
        </w:rPr>
        <w:t>非</w:t>
      </w:r>
      <w:r w:rsidR="00672475">
        <w:rPr>
          <w:rFonts w:hint="eastAsia"/>
        </w:rPr>
        <w:t>經常</w:t>
      </w:r>
      <w:r w:rsidR="00D37D95">
        <w:rPr>
          <w:rFonts w:hint="eastAsia"/>
        </w:rPr>
        <w:t>性</w:t>
      </w:r>
      <w:r w:rsidR="00672475">
        <w:rPr>
          <w:rFonts w:hint="eastAsia"/>
        </w:rPr>
        <w:t>薪資收入逾</w:t>
      </w:r>
      <w:r w:rsidR="007D6CD8">
        <w:rPr>
          <w:rFonts w:hint="eastAsia"/>
        </w:rPr>
        <w:t>1千萬元者已</w:t>
      </w:r>
      <w:r w:rsidR="00672475">
        <w:rPr>
          <w:rFonts w:hint="eastAsia"/>
        </w:rPr>
        <w:t>日增，</w:t>
      </w:r>
      <w:r w:rsidR="00D37D95">
        <w:rPr>
          <w:rFonts w:hint="eastAsia"/>
        </w:rPr>
        <w:t>允宜研謀</w:t>
      </w:r>
      <w:r w:rsidR="00672475">
        <w:rPr>
          <w:rFonts w:hint="eastAsia"/>
        </w:rPr>
        <w:t>調整補充保費收繳</w:t>
      </w:r>
      <w:r w:rsidR="00C10CAE">
        <w:rPr>
          <w:rFonts w:hint="eastAsia"/>
        </w:rPr>
        <w:t>機制</w:t>
      </w:r>
      <w:r w:rsidR="00672475">
        <w:rPr>
          <w:rFonts w:hint="eastAsia"/>
        </w:rPr>
        <w:t>，以</w:t>
      </w:r>
      <w:r w:rsidR="00E80F37">
        <w:rPr>
          <w:rFonts w:hint="eastAsia"/>
        </w:rPr>
        <w:t>契合</w:t>
      </w:r>
      <w:r w:rsidR="00672475">
        <w:rPr>
          <w:rFonts w:hint="eastAsia"/>
        </w:rPr>
        <w:t>量能負擔</w:t>
      </w:r>
      <w:r w:rsidR="00E80F37">
        <w:rPr>
          <w:rFonts w:hint="eastAsia"/>
        </w:rPr>
        <w:t>原則</w:t>
      </w:r>
      <w:bookmarkEnd w:id="22"/>
    </w:p>
    <w:p w:rsidR="00584BE5" w:rsidRPr="00EC58D8" w:rsidRDefault="00584BE5" w:rsidP="00584BE5">
      <w:pPr>
        <w:ind w:left="566" w:firstLine="566"/>
      </w:pPr>
      <w:r w:rsidRPr="00B621BD">
        <w:rPr>
          <w:rFonts w:hint="eastAsia"/>
          <w:color w:val="000000"/>
        </w:rPr>
        <w:t>健保基金11</w:t>
      </w:r>
      <w:r w:rsidR="005472BE">
        <w:rPr>
          <w:rFonts w:hint="eastAsia"/>
          <w:color w:val="000000"/>
        </w:rPr>
        <w:t>4</w:t>
      </w:r>
      <w:r w:rsidRPr="00B621BD">
        <w:rPr>
          <w:rFonts w:hint="eastAsia"/>
          <w:color w:val="000000"/>
        </w:rPr>
        <w:t>年度預算案「保險收入－保費收入」科目編列7,</w:t>
      </w:r>
      <w:r w:rsidR="005472BE">
        <w:rPr>
          <w:rFonts w:hint="eastAsia"/>
          <w:color w:val="000000"/>
        </w:rPr>
        <w:t>9</w:t>
      </w:r>
      <w:r w:rsidR="002D4838">
        <w:rPr>
          <w:rFonts w:hint="eastAsia"/>
          <w:color w:val="000000"/>
        </w:rPr>
        <w:t>92</w:t>
      </w:r>
      <w:r w:rsidRPr="00B621BD">
        <w:rPr>
          <w:rFonts w:hint="eastAsia"/>
          <w:color w:val="000000"/>
        </w:rPr>
        <w:t>億</w:t>
      </w:r>
      <w:r w:rsidR="002D4838">
        <w:rPr>
          <w:rFonts w:hint="eastAsia"/>
          <w:color w:val="000000"/>
        </w:rPr>
        <w:t>9</w:t>
      </w:r>
      <w:r w:rsidRPr="00B621BD">
        <w:rPr>
          <w:rFonts w:hint="eastAsia"/>
          <w:color w:val="000000"/>
        </w:rPr>
        <w:t>,</w:t>
      </w:r>
      <w:r w:rsidR="005472BE">
        <w:rPr>
          <w:rFonts w:hint="eastAsia"/>
          <w:color w:val="000000"/>
        </w:rPr>
        <w:t>436</w:t>
      </w:r>
      <w:r w:rsidRPr="00B621BD">
        <w:rPr>
          <w:rFonts w:hint="eastAsia"/>
          <w:color w:val="000000"/>
        </w:rPr>
        <w:t>萬</w:t>
      </w:r>
      <w:r w:rsidR="005472BE">
        <w:rPr>
          <w:rFonts w:hint="eastAsia"/>
          <w:color w:val="000000"/>
        </w:rPr>
        <w:t>7</w:t>
      </w:r>
      <w:r w:rsidRPr="00B621BD">
        <w:rPr>
          <w:rFonts w:hint="eastAsia"/>
          <w:color w:val="000000"/>
        </w:rPr>
        <w:t>千元</w:t>
      </w:r>
      <w:r w:rsidRPr="00DF7EEC">
        <w:rPr>
          <w:rFonts w:hint="eastAsia"/>
        </w:rPr>
        <w:t>，</w:t>
      </w:r>
      <w:r w:rsidR="00AB185B">
        <w:rPr>
          <w:rFonts w:hint="eastAsia"/>
        </w:rPr>
        <w:t>包括</w:t>
      </w:r>
      <w:r w:rsidR="005472BE">
        <w:rPr>
          <w:rFonts w:hint="eastAsia"/>
        </w:rPr>
        <w:t>一般保險費6</w:t>
      </w:r>
      <w:r w:rsidR="005472BE" w:rsidRPr="00B621BD">
        <w:rPr>
          <w:rFonts w:hint="eastAsia"/>
          <w:color w:val="000000"/>
        </w:rPr>
        <w:t>,</w:t>
      </w:r>
      <w:r w:rsidR="005472BE">
        <w:rPr>
          <w:rFonts w:hint="eastAsia"/>
          <w:color w:val="000000"/>
        </w:rPr>
        <w:t>303</w:t>
      </w:r>
      <w:r w:rsidR="005472BE" w:rsidRPr="00B621BD">
        <w:rPr>
          <w:rFonts w:hint="eastAsia"/>
          <w:color w:val="000000"/>
        </w:rPr>
        <w:t>億</w:t>
      </w:r>
      <w:r w:rsidR="005472BE">
        <w:rPr>
          <w:rFonts w:hint="eastAsia"/>
          <w:color w:val="000000"/>
        </w:rPr>
        <w:t>1</w:t>
      </w:r>
      <w:r w:rsidR="005472BE" w:rsidRPr="00B621BD">
        <w:rPr>
          <w:rFonts w:hint="eastAsia"/>
          <w:color w:val="000000"/>
        </w:rPr>
        <w:t>,</w:t>
      </w:r>
      <w:r w:rsidR="005472BE">
        <w:rPr>
          <w:rFonts w:hint="eastAsia"/>
          <w:color w:val="000000"/>
        </w:rPr>
        <w:t>339</w:t>
      </w:r>
      <w:r w:rsidR="005472BE" w:rsidRPr="00B621BD">
        <w:rPr>
          <w:rFonts w:hint="eastAsia"/>
          <w:color w:val="000000"/>
        </w:rPr>
        <w:t>萬</w:t>
      </w:r>
      <w:r w:rsidR="005472BE">
        <w:rPr>
          <w:rFonts w:hint="eastAsia"/>
          <w:color w:val="000000"/>
        </w:rPr>
        <w:t>3</w:t>
      </w:r>
      <w:r w:rsidR="005472BE" w:rsidRPr="00B621BD">
        <w:rPr>
          <w:rFonts w:hint="eastAsia"/>
          <w:color w:val="000000"/>
        </w:rPr>
        <w:t>千元</w:t>
      </w:r>
      <w:r w:rsidR="005472BE">
        <w:rPr>
          <w:rFonts w:hint="eastAsia"/>
          <w:color w:val="000000"/>
        </w:rPr>
        <w:t>、</w:t>
      </w:r>
      <w:r w:rsidR="007D6CD8">
        <w:rPr>
          <w:rFonts w:hint="eastAsia"/>
          <w:color w:val="000000"/>
        </w:rPr>
        <w:t>補充</w:t>
      </w:r>
      <w:r w:rsidR="005472BE">
        <w:rPr>
          <w:rFonts w:hint="eastAsia"/>
          <w:color w:val="000000"/>
        </w:rPr>
        <w:t>保險費626</w:t>
      </w:r>
      <w:r w:rsidR="005472BE" w:rsidRPr="00B621BD">
        <w:rPr>
          <w:rFonts w:hint="eastAsia"/>
          <w:color w:val="000000"/>
        </w:rPr>
        <w:t>億</w:t>
      </w:r>
      <w:r w:rsidR="005472BE">
        <w:rPr>
          <w:rFonts w:hint="eastAsia"/>
          <w:color w:val="000000"/>
        </w:rPr>
        <w:t>5</w:t>
      </w:r>
      <w:r w:rsidR="005472BE" w:rsidRPr="00B621BD">
        <w:rPr>
          <w:rFonts w:hint="eastAsia"/>
          <w:color w:val="000000"/>
        </w:rPr>
        <w:t>,</w:t>
      </w:r>
      <w:r w:rsidR="005472BE">
        <w:rPr>
          <w:rFonts w:hint="eastAsia"/>
          <w:color w:val="000000"/>
        </w:rPr>
        <w:t>097</w:t>
      </w:r>
      <w:r w:rsidR="005472BE" w:rsidRPr="00B621BD">
        <w:rPr>
          <w:rFonts w:hint="eastAsia"/>
          <w:color w:val="000000"/>
        </w:rPr>
        <w:t>萬</w:t>
      </w:r>
      <w:r w:rsidR="005472BE">
        <w:rPr>
          <w:rFonts w:hint="eastAsia"/>
          <w:color w:val="000000"/>
        </w:rPr>
        <w:t>4</w:t>
      </w:r>
      <w:r w:rsidR="005472BE" w:rsidRPr="00B621BD">
        <w:rPr>
          <w:rFonts w:hint="eastAsia"/>
          <w:color w:val="000000"/>
        </w:rPr>
        <w:t>千元</w:t>
      </w:r>
      <w:r w:rsidR="00AB185B">
        <w:rPr>
          <w:rFonts w:hint="eastAsia"/>
          <w:color w:val="000000"/>
        </w:rPr>
        <w:t>等項</w:t>
      </w:r>
      <w:r w:rsidRPr="00DF7EEC">
        <w:rPr>
          <w:rFonts w:hint="eastAsia"/>
        </w:rPr>
        <w:t>。經查</w:t>
      </w:r>
      <w:r w:rsidRPr="00EC58D8">
        <w:rPr>
          <w:rFonts w:hint="eastAsia"/>
        </w:rPr>
        <w:t>：</w:t>
      </w:r>
    </w:p>
    <w:p w:rsidR="00584BE5" w:rsidRPr="00745B86" w:rsidRDefault="00584BE5" w:rsidP="000537B5">
      <w:pPr>
        <w:pStyle w:val="a6"/>
        <w:ind w:left="849" w:hanging="283"/>
        <w:rPr>
          <w:b/>
          <w:lang w:eastAsia="zh-TW"/>
        </w:rPr>
      </w:pPr>
      <w:r w:rsidRPr="00745B86">
        <w:rPr>
          <w:rFonts w:hint="eastAsia"/>
          <w:b/>
        </w:rPr>
        <w:t>(一)</w:t>
      </w:r>
      <w:r w:rsidR="000537B5">
        <w:rPr>
          <w:rFonts w:hint="eastAsia"/>
          <w:b/>
        </w:rPr>
        <w:t>保費收入主</w:t>
      </w:r>
      <w:r w:rsidR="000537B5">
        <w:rPr>
          <w:rFonts w:hint="eastAsia"/>
          <w:b/>
          <w:lang w:eastAsia="zh-TW"/>
        </w:rPr>
        <w:t>要為</w:t>
      </w:r>
      <w:r w:rsidR="000537B5" w:rsidRPr="000537B5">
        <w:rPr>
          <w:rFonts w:hint="eastAsia"/>
          <w:b/>
        </w:rPr>
        <w:t>一般保險費及補充保險費，</w:t>
      </w:r>
      <w:r w:rsidR="0086401F">
        <w:rPr>
          <w:rFonts w:hint="eastAsia"/>
          <w:b/>
          <w:lang w:eastAsia="zh-TW"/>
        </w:rPr>
        <w:t>其中</w:t>
      </w:r>
      <w:r w:rsidR="000537B5" w:rsidRPr="000537B5">
        <w:rPr>
          <w:rFonts w:hint="eastAsia"/>
          <w:b/>
        </w:rPr>
        <w:t>一般保險費</w:t>
      </w:r>
      <w:r w:rsidR="00F83DBF">
        <w:rPr>
          <w:rFonts w:hint="eastAsia"/>
          <w:b/>
          <w:lang w:eastAsia="zh-TW"/>
        </w:rPr>
        <w:t>之</w:t>
      </w:r>
      <w:r w:rsidR="000537B5" w:rsidRPr="000537B5">
        <w:rPr>
          <w:rFonts w:hint="eastAsia"/>
          <w:b/>
        </w:rPr>
        <w:t>投保金額隨基本工資</w:t>
      </w:r>
      <w:r w:rsidR="0086401F">
        <w:rPr>
          <w:rFonts w:hint="eastAsia"/>
          <w:b/>
          <w:lang w:eastAsia="zh-TW"/>
        </w:rPr>
        <w:t>調漲</w:t>
      </w:r>
      <w:r w:rsidR="00A87FC6">
        <w:rPr>
          <w:rFonts w:hint="eastAsia"/>
          <w:b/>
          <w:lang w:eastAsia="zh-TW"/>
        </w:rPr>
        <w:t>而提高</w:t>
      </w:r>
    </w:p>
    <w:p w:rsidR="004560DF" w:rsidRDefault="002D1966" w:rsidP="002D1966">
      <w:pPr>
        <w:pStyle w:val="21"/>
        <w:ind w:left="850" w:firstLine="566"/>
        <w:rPr>
          <w:lang w:eastAsia="zh-TW"/>
        </w:rPr>
      </w:pPr>
      <w:r>
        <w:rPr>
          <w:rFonts w:hint="eastAsia"/>
        </w:rPr>
        <w:t>依健保法第19條規定</w:t>
      </w:r>
      <w:r w:rsidR="006104C4">
        <w:rPr>
          <w:rFonts w:hint="eastAsia"/>
          <w:lang w:eastAsia="zh-TW"/>
        </w:rPr>
        <w:t>略以</w:t>
      </w:r>
      <w:r>
        <w:rPr>
          <w:rFonts w:hint="eastAsia"/>
        </w:rPr>
        <w:t>，第1類至第3類被保險人之投保金額由主管機關擬訂分級表，</w:t>
      </w:r>
      <w:r w:rsidR="00A87FC6">
        <w:rPr>
          <w:rFonts w:hint="eastAsia"/>
          <w:lang w:eastAsia="zh-TW"/>
        </w:rPr>
        <w:t>而</w:t>
      </w:r>
      <w:r>
        <w:rPr>
          <w:rFonts w:hint="eastAsia"/>
        </w:rPr>
        <w:t>分級表</w:t>
      </w:r>
      <w:r w:rsidR="008A2B7A">
        <w:rPr>
          <w:rFonts w:hint="eastAsia"/>
          <w:lang w:eastAsia="zh-TW"/>
        </w:rPr>
        <w:t>之</w:t>
      </w:r>
      <w:r>
        <w:rPr>
          <w:rFonts w:hint="eastAsia"/>
        </w:rPr>
        <w:t>下限與中央勞工主管機關公布之基本工資相同。</w:t>
      </w:r>
      <w:r w:rsidR="0086401F">
        <w:rPr>
          <w:rFonts w:hint="eastAsia"/>
          <w:lang w:eastAsia="zh-TW"/>
        </w:rPr>
        <w:t>近年</w:t>
      </w:r>
      <w:r w:rsidR="004560DF">
        <w:rPr>
          <w:rFonts w:hint="eastAsia"/>
          <w:lang w:eastAsia="zh-TW"/>
        </w:rPr>
        <w:t>一</w:t>
      </w:r>
      <w:r w:rsidR="004560DF">
        <w:rPr>
          <w:rFonts w:hint="eastAsia"/>
        </w:rPr>
        <w:t>般保險費</w:t>
      </w:r>
      <w:r w:rsidR="004560DF">
        <w:rPr>
          <w:rFonts w:hint="eastAsia"/>
          <w:lang w:eastAsia="zh-TW"/>
        </w:rPr>
        <w:t>及</w:t>
      </w:r>
      <w:r w:rsidR="004560DF">
        <w:rPr>
          <w:rFonts w:hint="eastAsia"/>
        </w:rPr>
        <w:t>補充保險費</w:t>
      </w:r>
      <w:r w:rsidR="0043434D">
        <w:rPr>
          <w:rFonts w:hint="eastAsia"/>
          <w:lang w:eastAsia="zh-TW"/>
        </w:rPr>
        <w:t>各占</w:t>
      </w:r>
      <w:r>
        <w:rPr>
          <w:rFonts w:hint="eastAsia"/>
        </w:rPr>
        <w:t>健保保費收入近8成</w:t>
      </w:r>
      <w:r w:rsidR="00A34E35">
        <w:rPr>
          <w:rFonts w:hint="eastAsia"/>
          <w:lang w:eastAsia="zh-TW"/>
        </w:rPr>
        <w:t>及</w:t>
      </w:r>
      <w:r>
        <w:rPr>
          <w:rFonts w:hint="eastAsia"/>
        </w:rPr>
        <w:t>1成</w:t>
      </w:r>
      <w:r w:rsidR="00F61FFE">
        <w:rPr>
          <w:rFonts w:hint="eastAsia"/>
          <w:lang w:eastAsia="zh-TW"/>
        </w:rPr>
        <w:t>(詳表1)</w:t>
      </w:r>
      <w:r w:rsidR="0086401F">
        <w:rPr>
          <w:rFonts w:hint="eastAsia"/>
          <w:lang w:eastAsia="zh-TW"/>
        </w:rPr>
        <w:t>，114年度預估一般保險費占保費收入之78.86%</w:t>
      </w:r>
      <w:r w:rsidR="002D4838">
        <w:rPr>
          <w:rFonts w:hint="eastAsia"/>
          <w:lang w:eastAsia="zh-TW"/>
        </w:rPr>
        <w:t>。</w:t>
      </w:r>
      <w:r>
        <w:rPr>
          <w:rFonts w:hint="eastAsia"/>
        </w:rPr>
        <w:t>一般保險費以經常性薪資為計費基礎，</w:t>
      </w:r>
      <w:r w:rsidR="0086401F">
        <w:rPr>
          <w:rFonts w:hint="eastAsia"/>
          <w:lang w:eastAsia="zh-TW"/>
        </w:rPr>
        <w:t>由於</w:t>
      </w:r>
      <w:r w:rsidR="00A87FC6">
        <w:rPr>
          <w:rFonts w:hint="eastAsia"/>
          <w:lang w:eastAsia="zh-TW"/>
        </w:rPr>
        <w:t>111至113年</w:t>
      </w:r>
      <w:r w:rsidR="0086401F">
        <w:rPr>
          <w:rFonts w:hint="eastAsia"/>
          <w:lang w:eastAsia="zh-TW"/>
        </w:rPr>
        <w:t>度每年皆</w:t>
      </w:r>
      <w:r w:rsidR="00A87FC6">
        <w:rPr>
          <w:rFonts w:hint="eastAsia"/>
          <w:lang w:eastAsia="zh-TW"/>
        </w:rPr>
        <w:t>調升</w:t>
      </w:r>
      <w:r w:rsidR="00A87FC6">
        <w:rPr>
          <w:rFonts w:hint="eastAsia"/>
        </w:rPr>
        <w:t>基本工資</w:t>
      </w:r>
      <w:r w:rsidR="00A87FC6">
        <w:rPr>
          <w:rFonts w:hint="eastAsia"/>
          <w:lang w:eastAsia="zh-TW"/>
        </w:rPr>
        <w:t>，</w:t>
      </w:r>
      <w:r w:rsidR="0086401F">
        <w:rPr>
          <w:rFonts w:hint="eastAsia"/>
          <w:lang w:eastAsia="zh-TW"/>
        </w:rPr>
        <w:t>據健保署推估，保險收入因而分別增加約57億元、56億元及52億元</w:t>
      </w:r>
      <w:r w:rsidR="0086401F" w:rsidRPr="0043475A">
        <w:rPr>
          <w:rStyle w:val="aff3"/>
          <w:color w:val="000000"/>
        </w:rPr>
        <w:footnoteReference w:id="1"/>
      </w:r>
      <w:r w:rsidR="0086401F">
        <w:rPr>
          <w:rFonts w:hint="eastAsia"/>
          <w:lang w:eastAsia="zh-TW"/>
        </w:rPr>
        <w:t>。</w:t>
      </w:r>
    </w:p>
    <w:p w:rsidR="00E266CC" w:rsidRPr="008F1259" w:rsidRDefault="00E266CC" w:rsidP="000E54C0">
      <w:pPr>
        <w:snapToGrid w:val="0"/>
        <w:ind w:leftChars="0" w:left="0" w:firstLineChars="100" w:firstLine="283"/>
        <w:jc w:val="left"/>
        <w:rPr>
          <w:rFonts w:ascii="Times New Roman"/>
          <w:sz w:val="24"/>
          <w:szCs w:val="24"/>
        </w:rPr>
      </w:pPr>
      <w:r w:rsidRPr="008F1259">
        <w:rPr>
          <w:rFonts w:hAnsi="標楷體" w:hint="eastAsia"/>
          <w:b/>
        </w:rPr>
        <w:t>表1  1</w:t>
      </w:r>
      <w:r>
        <w:rPr>
          <w:rFonts w:hAnsi="標楷體" w:hint="eastAsia"/>
          <w:b/>
        </w:rPr>
        <w:t>11</w:t>
      </w:r>
      <w:r w:rsidR="005B09BF">
        <w:rPr>
          <w:rFonts w:hAnsi="標楷體" w:hint="eastAsia"/>
          <w:b/>
        </w:rPr>
        <w:t>至</w:t>
      </w:r>
      <w:r w:rsidRPr="008F1259">
        <w:rPr>
          <w:rFonts w:hAnsi="標楷體" w:hint="eastAsia"/>
          <w:b/>
        </w:rPr>
        <w:t>11</w:t>
      </w:r>
      <w:r w:rsidR="00C56A7D">
        <w:rPr>
          <w:rFonts w:hAnsi="標楷體" w:hint="eastAsia"/>
          <w:b/>
        </w:rPr>
        <w:t>4</w:t>
      </w:r>
      <w:r w:rsidRPr="008F1259">
        <w:rPr>
          <w:rFonts w:hAnsi="標楷體" w:hint="eastAsia"/>
          <w:b/>
        </w:rPr>
        <w:t>年度</w:t>
      </w:r>
      <w:r w:rsidR="008660AF">
        <w:rPr>
          <w:rFonts w:hAnsi="標楷體" w:hint="eastAsia"/>
          <w:b/>
        </w:rPr>
        <w:t>健保基金保險費收入簡表</w:t>
      </w:r>
      <w:r w:rsidRPr="008F1259">
        <w:rPr>
          <w:rFonts w:hAnsi="標楷體" w:hint="eastAsia"/>
          <w:b/>
        </w:rPr>
        <w:t xml:space="preserve"> </w:t>
      </w:r>
      <w:r w:rsidR="000E54C0">
        <w:rPr>
          <w:rFonts w:hAnsi="標楷體"/>
          <w:b/>
        </w:rPr>
        <w:t xml:space="preserve"> </w:t>
      </w:r>
      <w:r w:rsidRPr="008F1259">
        <w:rPr>
          <w:rFonts w:ascii="Times New Roman" w:hint="eastAsia"/>
          <w:sz w:val="24"/>
          <w:szCs w:val="24"/>
        </w:rPr>
        <w:t>單位：</w:t>
      </w:r>
      <w:r w:rsidR="008660AF">
        <w:rPr>
          <w:rFonts w:ascii="Times New Roman" w:hint="eastAsia"/>
          <w:sz w:val="24"/>
          <w:szCs w:val="24"/>
        </w:rPr>
        <w:t>新臺幣千元</w:t>
      </w:r>
      <w:r w:rsidR="000E54C0" w:rsidRPr="000E54C0">
        <w:rPr>
          <w:rFonts w:hAnsi="標楷體" w:hint="eastAsia"/>
          <w:sz w:val="24"/>
          <w:szCs w:val="24"/>
        </w:rPr>
        <w:t>；%</w:t>
      </w:r>
    </w:p>
    <w:tbl>
      <w:tblPr>
        <w:tblW w:w="8248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1"/>
        <w:gridCol w:w="1496"/>
        <w:gridCol w:w="1440"/>
        <w:gridCol w:w="1441"/>
        <w:gridCol w:w="1460"/>
      </w:tblGrid>
      <w:tr w:rsidR="008660AF" w:rsidRPr="008F1259" w:rsidTr="008A2B7A">
        <w:trPr>
          <w:trHeight w:val="407"/>
          <w:tblHeader/>
        </w:trPr>
        <w:tc>
          <w:tcPr>
            <w:tcW w:w="2411" w:type="dxa"/>
            <w:shd w:val="clear" w:color="auto" w:fill="auto"/>
            <w:noWrap/>
            <w:vAlign w:val="center"/>
          </w:tcPr>
          <w:p w:rsidR="008660AF" w:rsidRPr="008F1259" w:rsidRDefault="008660AF" w:rsidP="008660AF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660AF" w:rsidRPr="008F1259" w:rsidRDefault="008660AF" w:rsidP="00A8065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660AF" w:rsidRPr="008F1259" w:rsidRDefault="008660AF" w:rsidP="00A8065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660AF" w:rsidRPr="008F1259" w:rsidRDefault="008660AF" w:rsidP="00A8065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660AF" w:rsidRPr="008F1259" w:rsidRDefault="008660AF" w:rsidP="00A8065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114</w:t>
            </w:r>
          </w:p>
        </w:tc>
      </w:tr>
      <w:tr w:rsidR="008660AF" w:rsidRPr="008F1259" w:rsidTr="008A2B7A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8660AF" w:rsidRPr="008A2B7A" w:rsidRDefault="008660AF" w:rsidP="008A2B7A">
            <w:pPr>
              <w:pStyle w:val="142"/>
              <w:rPr>
                <w:spacing w:val="-14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業務收入-保費收入</w:t>
            </w:r>
            <w:r w:rsidR="008A2B7A">
              <w:rPr>
                <w:rFonts w:hint="eastAsia"/>
                <w:spacing w:val="-14"/>
                <w:lang w:eastAsia="zh-TW"/>
              </w:rPr>
              <w:t>(</w:t>
            </w:r>
            <w:r w:rsidR="008A2B7A">
              <w:rPr>
                <w:spacing w:val="-14"/>
                <w:lang w:eastAsia="zh-TW"/>
              </w:rPr>
              <w:t>A</w:t>
            </w:r>
            <w:r w:rsidR="008A2B7A">
              <w:rPr>
                <w:rFonts w:hint="eastAsia"/>
                <w:spacing w:val="-14"/>
                <w:lang w:eastAsia="zh-TW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660AF" w:rsidRPr="008F1259" w:rsidRDefault="008660AF" w:rsidP="008A2B7A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747</w:t>
            </w:r>
            <w:r>
              <w:t>,904,072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660AF" w:rsidRPr="008F1259" w:rsidRDefault="008660AF" w:rsidP="008660AF">
            <w:pPr>
              <w:pStyle w:val="142"/>
              <w:ind w:left="647" w:hanging="647"/>
              <w:jc w:val="right"/>
            </w:pPr>
            <w:r>
              <w:t>773,534,415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660AF" w:rsidRPr="008F1259" w:rsidRDefault="008660AF" w:rsidP="008660AF">
            <w:pPr>
              <w:pStyle w:val="142"/>
              <w:ind w:left="647" w:hanging="647"/>
              <w:jc w:val="right"/>
            </w:pPr>
            <w:r>
              <w:t>751,917,149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660AF" w:rsidRPr="008F1259" w:rsidRDefault="008660AF" w:rsidP="008660AF">
            <w:pPr>
              <w:pStyle w:val="142"/>
              <w:ind w:left="647" w:hanging="647"/>
              <w:jc w:val="right"/>
            </w:pPr>
            <w:r>
              <w:t>799,294,367</w:t>
            </w:r>
          </w:p>
        </w:tc>
      </w:tr>
      <w:tr w:rsidR="008660AF" w:rsidRPr="008F1259" w:rsidTr="008A2B7A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8660AF" w:rsidRPr="008A2B7A" w:rsidRDefault="008660AF" w:rsidP="00F96CA6">
            <w:pPr>
              <w:pStyle w:val="142"/>
              <w:ind w:leftChars="-50" w:left="-142" w:firstLineChars="100" w:firstLine="215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1.一般保險費</w:t>
            </w:r>
            <w:r w:rsidR="008A2B7A">
              <w:rPr>
                <w:rFonts w:hint="eastAsia"/>
                <w:spacing w:val="-14"/>
                <w:lang w:eastAsia="zh-TW"/>
              </w:rPr>
              <w:t>(</w:t>
            </w:r>
            <w:r w:rsidR="008A2B7A">
              <w:rPr>
                <w:spacing w:val="-14"/>
                <w:lang w:eastAsia="zh-TW"/>
              </w:rPr>
              <w:t>B</w:t>
            </w:r>
            <w:r w:rsidR="008A2B7A">
              <w:rPr>
                <w:rFonts w:hint="eastAsia"/>
                <w:spacing w:val="-14"/>
                <w:lang w:eastAsia="zh-TW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660AF" w:rsidRDefault="008660AF" w:rsidP="000B5123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lang w:eastAsia="zh-TW"/>
              </w:rPr>
              <w:t>585</w:t>
            </w:r>
            <w:r>
              <w:t>,711,6</w:t>
            </w:r>
            <w:r w:rsidR="000B5123">
              <w:rPr>
                <w:rFonts w:hint="eastAsia"/>
                <w:lang w:eastAsia="zh-TW"/>
              </w:rPr>
              <w:t>6</w:t>
            </w:r>
            <w:r>
              <w:t>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607</w:t>
            </w:r>
            <w:r>
              <w:t>,480,730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607</w:t>
            </w:r>
            <w:r>
              <w:t>,218,713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630</w:t>
            </w:r>
            <w:r>
              <w:t>,313,393</w:t>
            </w:r>
          </w:p>
        </w:tc>
      </w:tr>
      <w:tr w:rsidR="008660AF" w:rsidRPr="008F1259" w:rsidTr="008A2B7A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8660AF" w:rsidRPr="008A2B7A" w:rsidRDefault="008660AF" w:rsidP="00F96CA6">
            <w:pPr>
              <w:pStyle w:val="142"/>
              <w:ind w:leftChars="-50" w:left="-142" w:firstLineChars="100" w:firstLine="215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2.補充保險費</w:t>
            </w:r>
            <w:r w:rsidR="008A2B7A">
              <w:rPr>
                <w:rFonts w:hint="eastAsia"/>
                <w:spacing w:val="-14"/>
                <w:lang w:eastAsia="zh-TW"/>
              </w:rPr>
              <w:t>(</w:t>
            </w:r>
            <w:r w:rsidR="008A2B7A">
              <w:rPr>
                <w:spacing w:val="-14"/>
                <w:lang w:eastAsia="zh-TW"/>
              </w:rPr>
              <w:t>C</w:t>
            </w:r>
            <w:r w:rsidR="008A2B7A">
              <w:rPr>
                <w:rFonts w:hint="eastAsia"/>
                <w:spacing w:val="-14"/>
                <w:lang w:eastAsia="zh-TW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3</w:t>
            </w:r>
            <w:r>
              <w:t>,388,478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2</w:t>
            </w:r>
            <w:r>
              <w:t>,258,104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60</w:t>
            </w:r>
            <w:r>
              <w:t>,478,436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62</w:t>
            </w:r>
            <w:r>
              <w:t>,650,974</w:t>
            </w:r>
          </w:p>
        </w:tc>
      </w:tr>
      <w:tr w:rsidR="008660AF" w:rsidRPr="008F1259" w:rsidTr="008A2B7A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8A2B7A" w:rsidRDefault="008660AF" w:rsidP="00F96CA6">
            <w:pPr>
              <w:pStyle w:val="142"/>
              <w:ind w:leftChars="-50" w:left="-142" w:firstLineChars="100" w:firstLine="215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3.政府應負擔健保總經</w:t>
            </w:r>
          </w:p>
          <w:p w:rsidR="008660AF" w:rsidRPr="008A2B7A" w:rsidRDefault="008660AF" w:rsidP="00A170A4">
            <w:pPr>
              <w:pStyle w:val="142"/>
              <w:ind w:firstLineChars="130" w:firstLine="280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費不足36%部分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lang w:eastAsia="zh-TW"/>
              </w:rPr>
              <w:t>88</w:t>
            </w:r>
            <w:r>
              <w:t>,282,180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93</w:t>
            </w:r>
            <w:r>
              <w:t>,265,229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83</w:t>
            </w:r>
            <w:r>
              <w:t>,700,000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105</w:t>
            </w:r>
            <w:r>
              <w:t>,800,000</w:t>
            </w:r>
          </w:p>
        </w:tc>
      </w:tr>
      <w:tr w:rsidR="008660AF" w:rsidRPr="008F1259" w:rsidTr="008A2B7A">
        <w:trPr>
          <w:trHeight w:val="340"/>
        </w:trPr>
        <w:tc>
          <w:tcPr>
            <w:tcW w:w="241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660AF" w:rsidRPr="008A2B7A" w:rsidRDefault="008660AF" w:rsidP="00F96CA6">
            <w:pPr>
              <w:pStyle w:val="142"/>
              <w:ind w:leftChars="-50" w:left="-142" w:firstLineChars="100" w:firstLine="215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4.滯納金</w:t>
            </w:r>
          </w:p>
        </w:tc>
        <w:tc>
          <w:tcPr>
            <w:tcW w:w="14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lang w:eastAsia="zh-TW"/>
              </w:rPr>
              <w:t>521</w:t>
            </w:r>
            <w:r>
              <w:t>,752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530</w:t>
            </w:r>
            <w:r>
              <w:t>,352</w:t>
            </w:r>
          </w:p>
        </w:tc>
        <w:tc>
          <w:tcPr>
            <w:tcW w:w="144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520</w:t>
            </w:r>
            <w:r>
              <w:t>,000</w:t>
            </w:r>
          </w:p>
        </w:tc>
        <w:tc>
          <w:tcPr>
            <w:tcW w:w="146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660AF" w:rsidRDefault="008660AF" w:rsidP="008660AF">
            <w:pPr>
              <w:pStyle w:val="142"/>
              <w:ind w:left="647" w:hanging="647"/>
              <w:jc w:val="right"/>
            </w:pPr>
            <w:r>
              <w:rPr>
                <w:lang w:eastAsia="zh-TW"/>
              </w:rPr>
              <w:t>530</w:t>
            </w:r>
            <w:r>
              <w:t>,000</w:t>
            </w:r>
          </w:p>
        </w:tc>
      </w:tr>
      <w:tr w:rsidR="008A2B7A" w:rsidRPr="008F1259" w:rsidTr="008A2B7A">
        <w:trPr>
          <w:trHeight w:val="340"/>
        </w:trPr>
        <w:tc>
          <w:tcPr>
            <w:tcW w:w="241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A2B7A" w:rsidRPr="008A2B7A" w:rsidRDefault="008A2B7A" w:rsidP="008A2B7A">
            <w:pPr>
              <w:pStyle w:val="142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一般保險費占保費收入比率</w:t>
            </w:r>
            <w:r>
              <w:rPr>
                <w:rFonts w:hint="eastAsia"/>
                <w:spacing w:val="-14"/>
                <w:lang w:eastAsia="zh-TW"/>
              </w:rPr>
              <w:t>(B</w:t>
            </w:r>
            <w:r>
              <w:rPr>
                <w:spacing w:val="-14"/>
                <w:lang w:eastAsia="zh-TW"/>
              </w:rPr>
              <w:t>/A</w:t>
            </w:r>
            <w:r>
              <w:rPr>
                <w:rFonts w:hint="eastAsia"/>
                <w:spacing w:val="-14"/>
                <w:lang w:eastAsia="zh-TW"/>
              </w:rPr>
              <w:t>)</w:t>
            </w:r>
          </w:p>
        </w:tc>
        <w:tc>
          <w:tcPr>
            <w:tcW w:w="14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A2B7A" w:rsidRDefault="008A2B7A" w:rsidP="008A2B7A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8.31</w:t>
            </w:r>
          </w:p>
        </w:tc>
        <w:tc>
          <w:tcPr>
            <w:tcW w:w="144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A2B7A" w:rsidRDefault="00F96CA6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8.53</w:t>
            </w:r>
          </w:p>
        </w:tc>
        <w:tc>
          <w:tcPr>
            <w:tcW w:w="144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A2B7A" w:rsidRDefault="00F96CA6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0.76</w:t>
            </w:r>
          </w:p>
        </w:tc>
        <w:tc>
          <w:tcPr>
            <w:tcW w:w="146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A2B7A" w:rsidRDefault="00F96CA6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8.86</w:t>
            </w:r>
          </w:p>
        </w:tc>
      </w:tr>
      <w:tr w:rsidR="008A2B7A" w:rsidRPr="008F1259" w:rsidTr="008A2B7A">
        <w:trPr>
          <w:trHeight w:val="340"/>
        </w:trPr>
        <w:tc>
          <w:tcPr>
            <w:tcW w:w="241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2B7A" w:rsidRPr="008A2B7A" w:rsidRDefault="008A2B7A" w:rsidP="008A2B7A">
            <w:pPr>
              <w:pStyle w:val="142"/>
              <w:rPr>
                <w:spacing w:val="-14"/>
                <w:lang w:eastAsia="zh-TW"/>
              </w:rPr>
            </w:pPr>
            <w:r w:rsidRPr="008A2B7A">
              <w:rPr>
                <w:rFonts w:hint="eastAsia"/>
                <w:spacing w:val="-14"/>
                <w:lang w:eastAsia="zh-TW"/>
              </w:rPr>
              <w:t>補充保險費占保費收入比率</w:t>
            </w:r>
            <w:r>
              <w:rPr>
                <w:rFonts w:hint="eastAsia"/>
                <w:spacing w:val="-14"/>
                <w:lang w:eastAsia="zh-TW"/>
              </w:rPr>
              <w:t>(</w:t>
            </w:r>
            <w:r>
              <w:rPr>
                <w:spacing w:val="-14"/>
                <w:lang w:eastAsia="zh-TW"/>
              </w:rPr>
              <w:t>C/A)</w:t>
            </w:r>
          </w:p>
        </w:tc>
        <w:tc>
          <w:tcPr>
            <w:tcW w:w="14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2B7A" w:rsidRDefault="008A2B7A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.81</w:t>
            </w:r>
          </w:p>
        </w:tc>
        <w:tc>
          <w:tcPr>
            <w:tcW w:w="144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2B7A" w:rsidRDefault="00F96CA6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.34</w:t>
            </w:r>
          </w:p>
        </w:tc>
        <w:tc>
          <w:tcPr>
            <w:tcW w:w="144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2B7A" w:rsidRDefault="00F96CA6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  <w:r>
              <w:rPr>
                <w:lang w:eastAsia="zh-TW"/>
              </w:rPr>
              <w:t>.04</w:t>
            </w:r>
          </w:p>
        </w:tc>
        <w:tc>
          <w:tcPr>
            <w:tcW w:w="14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A2B7A" w:rsidRDefault="00F96CA6" w:rsidP="008660AF">
            <w:pPr>
              <w:pStyle w:val="142"/>
              <w:ind w:left="647" w:hanging="64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  <w:r>
              <w:rPr>
                <w:lang w:eastAsia="zh-TW"/>
              </w:rPr>
              <w:t>.84</w:t>
            </w:r>
          </w:p>
        </w:tc>
      </w:tr>
    </w:tbl>
    <w:p w:rsidR="00E266CC" w:rsidRPr="008F1259" w:rsidRDefault="00E266CC" w:rsidP="00A170A4">
      <w:pPr>
        <w:spacing w:line="280" w:lineRule="exact"/>
        <w:ind w:leftChars="117" w:left="1547" w:hangingChars="500" w:hanging="1216"/>
        <w:jc w:val="left"/>
        <w:rPr>
          <w:rFonts w:hAnsi="標楷體" w:cs="標楷體"/>
          <w:snapToGrid/>
          <w:sz w:val="24"/>
          <w:szCs w:val="24"/>
        </w:rPr>
      </w:pPr>
      <w:r w:rsidRPr="008F1259">
        <w:rPr>
          <w:rFonts w:hAnsi="標楷體" w:cs="標楷體" w:hint="eastAsia"/>
          <w:snapToGrid/>
          <w:sz w:val="24"/>
          <w:szCs w:val="24"/>
        </w:rPr>
        <w:lastRenderedPageBreak/>
        <w:t>說    明：</w:t>
      </w:r>
      <w:r w:rsidR="008660AF">
        <w:rPr>
          <w:rFonts w:hAnsi="標楷體" w:cs="標楷體" w:hint="eastAsia"/>
          <w:snapToGrid/>
          <w:sz w:val="24"/>
          <w:szCs w:val="24"/>
        </w:rPr>
        <w:t>112年度以前為決算審定數，</w:t>
      </w:r>
      <w:r w:rsidRPr="008F1259">
        <w:rPr>
          <w:rFonts w:hAnsi="標楷體" w:cs="標楷體" w:hint="eastAsia"/>
          <w:snapToGrid/>
          <w:sz w:val="24"/>
          <w:szCs w:val="24"/>
        </w:rPr>
        <w:t>1</w:t>
      </w:r>
      <w:r w:rsidR="008660AF">
        <w:rPr>
          <w:rFonts w:hAnsi="標楷體" w:cs="標楷體" w:hint="eastAsia"/>
          <w:snapToGrid/>
          <w:sz w:val="24"/>
          <w:szCs w:val="24"/>
        </w:rPr>
        <w:t>13</w:t>
      </w:r>
      <w:r w:rsidR="00BD36AF">
        <w:rPr>
          <w:rFonts w:hAnsi="標楷體" w:cs="標楷體" w:hint="eastAsia"/>
          <w:snapToGrid/>
          <w:sz w:val="24"/>
          <w:szCs w:val="24"/>
        </w:rPr>
        <w:t>及</w:t>
      </w:r>
      <w:r w:rsidR="008660AF">
        <w:rPr>
          <w:rFonts w:hAnsi="標楷體" w:cs="標楷體" w:hint="eastAsia"/>
          <w:snapToGrid/>
          <w:sz w:val="24"/>
          <w:szCs w:val="24"/>
        </w:rPr>
        <w:t>114年度為預算案數</w:t>
      </w:r>
      <w:r w:rsidRPr="008F1259">
        <w:rPr>
          <w:rFonts w:hAnsi="標楷體" w:cs="標楷體" w:hint="eastAsia"/>
          <w:snapToGrid/>
          <w:sz w:val="24"/>
          <w:szCs w:val="24"/>
        </w:rPr>
        <w:t>。</w:t>
      </w:r>
    </w:p>
    <w:p w:rsidR="00584BE5" w:rsidRPr="00EC58D8" w:rsidRDefault="00E266CC" w:rsidP="00FE18C7">
      <w:pPr>
        <w:spacing w:line="280" w:lineRule="exact"/>
        <w:ind w:leftChars="28" w:left="79" w:firstLineChars="82" w:firstLine="199"/>
        <w:jc w:val="left"/>
      </w:pPr>
      <w:r w:rsidRPr="008F1259">
        <w:rPr>
          <w:rFonts w:hAnsi="標楷體" w:cs="標楷體" w:hint="eastAsia"/>
          <w:snapToGrid/>
          <w:sz w:val="24"/>
          <w:szCs w:val="24"/>
        </w:rPr>
        <w:t>資料來源：</w:t>
      </w:r>
      <w:r w:rsidR="008660AF">
        <w:rPr>
          <w:rFonts w:hAnsi="標楷體" w:cs="標楷體" w:hint="eastAsia"/>
          <w:snapToGrid/>
          <w:sz w:val="24"/>
          <w:szCs w:val="24"/>
        </w:rPr>
        <w:t>健保基金提供</w:t>
      </w:r>
      <w:r w:rsidRPr="008F1259">
        <w:rPr>
          <w:rFonts w:hAnsi="標楷體" w:cs="標楷體" w:hint="eastAsia"/>
          <w:snapToGrid/>
          <w:sz w:val="24"/>
          <w:szCs w:val="24"/>
        </w:rPr>
        <w:t>。</w:t>
      </w:r>
    </w:p>
    <w:p w:rsidR="00584BE5" w:rsidRPr="00697CAD" w:rsidRDefault="00584BE5" w:rsidP="00584BE5">
      <w:pPr>
        <w:pStyle w:val="a6"/>
        <w:ind w:left="849" w:hanging="283"/>
        <w:rPr>
          <w:b/>
        </w:rPr>
      </w:pPr>
      <w:r w:rsidRPr="00697CAD">
        <w:rPr>
          <w:rFonts w:hint="eastAsia"/>
          <w:b/>
        </w:rPr>
        <w:t>(二)</w:t>
      </w:r>
      <w:r w:rsidR="00AC0EC6">
        <w:rPr>
          <w:rFonts w:hint="eastAsia"/>
          <w:b/>
          <w:lang w:eastAsia="zh-TW"/>
        </w:rPr>
        <w:t>補充保費扣取上限</w:t>
      </w:r>
      <w:r w:rsidR="00BD36AF">
        <w:rPr>
          <w:rFonts w:hint="eastAsia"/>
          <w:b/>
          <w:lang w:eastAsia="zh-TW"/>
        </w:rPr>
        <w:t>金額</w:t>
      </w:r>
      <w:r w:rsidR="00AC0EC6">
        <w:rPr>
          <w:rFonts w:hint="eastAsia"/>
          <w:b/>
          <w:lang w:eastAsia="zh-TW"/>
        </w:rPr>
        <w:t>自</w:t>
      </w:r>
      <w:r w:rsidRPr="00284599">
        <w:rPr>
          <w:rFonts w:hint="eastAsia"/>
          <w:b/>
        </w:rPr>
        <w:t>1</w:t>
      </w:r>
      <w:r w:rsidR="00AC0EC6">
        <w:rPr>
          <w:rFonts w:hint="eastAsia"/>
          <w:b/>
          <w:lang w:eastAsia="zh-TW"/>
        </w:rPr>
        <w:t>00年訂定</w:t>
      </w:r>
      <w:r w:rsidR="00BD36AF">
        <w:rPr>
          <w:rFonts w:hint="eastAsia"/>
          <w:b/>
          <w:lang w:eastAsia="zh-TW"/>
        </w:rPr>
        <w:t>後，</w:t>
      </w:r>
      <w:r w:rsidR="00AC0EC6">
        <w:rPr>
          <w:rFonts w:hint="eastAsia"/>
          <w:b/>
          <w:lang w:eastAsia="zh-TW"/>
        </w:rPr>
        <w:t>迄113年9月下旬皆未調整</w:t>
      </w:r>
    </w:p>
    <w:p w:rsidR="00070246" w:rsidRDefault="0086401F" w:rsidP="00584BE5">
      <w:pPr>
        <w:pStyle w:val="21"/>
        <w:ind w:left="850" w:firstLine="566"/>
        <w:rPr>
          <w:lang w:eastAsia="zh-TW"/>
        </w:rPr>
      </w:pPr>
      <w:r>
        <w:rPr>
          <w:rFonts w:hint="eastAsia"/>
          <w:lang w:eastAsia="zh-TW"/>
        </w:rPr>
        <w:t>健保保費收入</w:t>
      </w:r>
      <w:r w:rsidR="003137CD">
        <w:rPr>
          <w:rFonts w:hint="eastAsia"/>
          <w:lang w:eastAsia="zh-TW"/>
        </w:rPr>
        <w:t>原</w:t>
      </w:r>
      <w:r>
        <w:rPr>
          <w:rFonts w:hint="eastAsia"/>
          <w:lang w:eastAsia="zh-TW"/>
        </w:rPr>
        <w:t>偏重經常性薪資，</w:t>
      </w:r>
      <w:r w:rsidRPr="0086401F">
        <w:rPr>
          <w:rFonts w:hint="eastAsia"/>
        </w:rPr>
        <w:t>100年1月修正健保法第31條，將股利所得等6項非經常性薪資收入以單次給付1千萬元為限，計收補充保險費，逾上限金額</w:t>
      </w:r>
      <w:r w:rsidR="00BD36AF">
        <w:rPr>
          <w:rFonts w:hint="eastAsia"/>
          <w:lang w:eastAsia="zh-TW"/>
        </w:rPr>
        <w:t>部分</w:t>
      </w:r>
      <w:r>
        <w:rPr>
          <w:rFonts w:hint="eastAsia"/>
          <w:lang w:eastAsia="zh-TW"/>
        </w:rPr>
        <w:t>，</w:t>
      </w:r>
      <w:r w:rsidRPr="0086401F">
        <w:rPr>
          <w:rFonts w:hint="eastAsia"/>
        </w:rPr>
        <w:t>免</w:t>
      </w:r>
      <w:r w:rsidR="00BD36AF">
        <w:rPr>
          <w:rFonts w:hint="eastAsia"/>
          <w:lang w:eastAsia="zh-TW"/>
        </w:rPr>
        <w:t>再</w:t>
      </w:r>
      <w:r w:rsidRPr="0086401F">
        <w:rPr>
          <w:rFonts w:hint="eastAsia"/>
        </w:rPr>
        <w:t>扣取補充保險費，僅以現行費率2.11%計收補充保險費21萬1千元</w:t>
      </w:r>
      <w:r>
        <w:rPr>
          <w:rFonts w:hint="eastAsia"/>
          <w:lang w:eastAsia="zh-TW"/>
        </w:rPr>
        <w:t>。</w:t>
      </w:r>
    </w:p>
    <w:p w:rsidR="007F6EA7" w:rsidRDefault="00070246" w:rsidP="007F6EA7">
      <w:pPr>
        <w:pStyle w:val="21"/>
        <w:ind w:left="850" w:firstLine="566"/>
        <w:rPr>
          <w:lang w:eastAsia="zh-TW"/>
        </w:rPr>
      </w:pPr>
      <w:r>
        <w:rPr>
          <w:rFonts w:hint="eastAsia"/>
          <w:lang w:eastAsia="zh-TW"/>
        </w:rPr>
        <w:t>惟</w:t>
      </w:r>
      <w:r w:rsidR="0013497F">
        <w:rPr>
          <w:rFonts w:hint="eastAsia"/>
          <w:lang w:eastAsia="zh-TW"/>
        </w:rPr>
        <w:t>審計部於</w:t>
      </w:r>
      <w:r w:rsidRPr="00070246">
        <w:rPr>
          <w:rFonts w:hint="eastAsia"/>
          <w:lang w:eastAsia="zh-TW"/>
        </w:rPr>
        <w:t>112年度中央政府總決算審核報告指出，</w:t>
      </w:r>
      <w:r>
        <w:rPr>
          <w:rFonts w:hint="eastAsia"/>
          <w:lang w:eastAsia="zh-TW"/>
        </w:rPr>
        <w:t>依</w:t>
      </w:r>
      <w:r w:rsidRPr="00070246">
        <w:rPr>
          <w:rFonts w:hint="eastAsia"/>
          <w:lang w:eastAsia="zh-TW"/>
        </w:rPr>
        <w:t>財政部113年公告110年度綜合所得稅申報核定統計專冊，利息所得、股利所得申報金額</w:t>
      </w:r>
      <w:r w:rsidR="00FE18C7">
        <w:rPr>
          <w:rFonts w:hint="eastAsia"/>
          <w:lang w:eastAsia="zh-TW"/>
        </w:rPr>
        <w:t>1</w:t>
      </w:r>
      <w:r w:rsidRPr="00070246">
        <w:rPr>
          <w:rFonts w:hint="eastAsia"/>
          <w:lang w:eastAsia="zh-TW"/>
        </w:rPr>
        <w:t>千萬元以上者</w:t>
      </w:r>
      <w:r w:rsidR="0013497F">
        <w:rPr>
          <w:rFonts w:hint="eastAsia"/>
          <w:lang w:eastAsia="zh-TW"/>
        </w:rPr>
        <w:t>各</w:t>
      </w:r>
      <w:r w:rsidRPr="00070246">
        <w:rPr>
          <w:rFonts w:hint="eastAsia"/>
          <w:lang w:eastAsia="zh-TW"/>
        </w:rPr>
        <w:t>為5萬餘件、15萬餘件，較107年度各增加5千餘件、6萬餘件。</w:t>
      </w:r>
      <w:r>
        <w:rPr>
          <w:rFonts w:hint="eastAsia"/>
          <w:lang w:eastAsia="zh-TW"/>
        </w:rPr>
        <w:t>然</w:t>
      </w:r>
      <w:r w:rsidRPr="00070246">
        <w:rPr>
          <w:rFonts w:hint="eastAsia"/>
          <w:lang w:eastAsia="zh-TW"/>
        </w:rPr>
        <w:t>補充保險費扣取上限自100年訂定後迄113年</w:t>
      </w:r>
      <w:r w:rsidR="00FE18C7">
        <w:rPr>
          <w:rFonts w:hint="eastAsia"/>
          <w:lang w:eastAsia="zh-TW"/>
        </w:rPr>
        <w:t>(9月下旬)</w:t>
      </w:r>
      <w:r w:rsidRPr="00070246">
        <w:rPr>
          <w:rFonts w:hint="eastAsia"/>
          <w:lang w:eastAsia="zh-TW"/>
        </w:rPr>
        <w:t>逾13年未調整，</w:t>
      </w:r>
      <w:r>
        <w:rPr>
          <w:rFonts w:hint="eastAsia"/>
          <w:lang w:eastAsia="zh-TW"/>
        </w:rPr>
        <w:t>該期間</w:t>
      </w:r>
      <w:r w:rsidRPr="00070246">
        <w:rPr>
          <w:rFonts w:hint="eastAsia"/>
          <w:lang w:eastAsia="zh-TW"/>
        </w:rPr>
        <w:t>非經常性薪資收入逾</w:t>
      </w:r>
      <w:r w:rsidR="00BD36AF">
        <w:rPr>
          <w:rFonts w:hint="eastAsia"/>
          <w:lang w:eastAsia="zh-TW"/>
        </w:rPr>
        <w:t>前開法定</w:t>
      </w:r>
      <w:r w:rsidRPr="00070246">
        <w:rPr>
          <w:rFonts w:hint="eastAsia"/>
          <w:lang w:eastAsia="zh-TW"/>
        </w:rPr>
        <w:t>上限金額</w:t>
      </w:r>
      <w:r w:rsidR="002B47F3">
        <w:rPr>
          <w:rFonts w:hint="eastAsia"/>
          <w:lang w:eastAsia="zh-TW"/>
        </w:rPr>
        <w:t>(1</w:t>
      </w:r>
      <w:r w:rsidR="002B47F3">
        <w:rPr>
          <w:lang w:eastAsia="zh-TW"/>
        </w:rPr>
        <w:t>,000</w:t>
      </w:r>
      <w:r w:rsidR="002B47F3">
        <w:rPr>
          <w:rFonts w:hint="eastAsia"/>
          <w:lang w:eastAsia="zh-TW"/>
        </w:rPr>
        <w:t>萬元)</w:t>
      </w:r>
      <w:r w:rsidRPr="00070246">
        <w:rPr>
          <w:rFonts w:hint="eastAsia"/>
          <w:lang w:eastAsia="zh-TW"/>
        </w:rPr>
        <w:t>者</w:t>
      </w:r>
      <w:r w:rsidR="002B47F3">
        <w:rPr>
          <w:rFonts w:hint="eastAsia"/>
          <w:lang w:eastAsia="zh-TW"/>
        </w:rPr>
        <w:t>已</w:t>
      </w:r>
      <w:r w:rsidRPr="00070246">
        <w:rPr>
          <w:rFonts w:hint="eastAsia"/>
          <w:lang w:eastAsia="zh-TW"/>
        </w:rPr>
        <w:t>增加，恐未</w:t>
      </w:r>
      <w:r w:rsidR="0057040F">
        <w:rPr>
          <w:rFonts w:hint="eastAsia"/>
          <w:lang w:eastAsia="zh-TW"/>
        </w:rPr>
        <w:t>能</w:t>
      </w:r>
      <w:r w:rsidRPr="00070246">
        <w:rPr>
          <w:rFonts w:hint="eastAsia"/>
          <w:lang w:eastAsia="zh-TW"/>
        </w:rPr>
        <w:t>契合補充保費依負擔能力收取之原意，審計部</w:t>
      </w:r>
      <w:r w:rsidR="00C85AA8">
        <w:rPr>
          <w:rFonts w:hint="eastAsia"/>
          <w:lang w:eastAsia="zh-TW"/>
        </w:rPr>
        <w:t>已函</w:t>
      </w:r>
      <w:r w:rsidRPr="00070246">
        <w:rPr>
          <w:rFonts w:hint="eastAsia"/>
          <w:lang w:eastAsia="zh-TW"/>
        </w:rPr>
        <w:t>請衛福部</w:t>
      </w:r>
      <w:r>
        <w:rPr>
          <w:rFonts w:hint="eastAsia"/>
          <w:lang w:eastAsia="zh-TW"/>
        </w:rPr>
        <w:t>推動補充保險費</w:t>
      </w:r>
      <w:r w:rsidR="00FE18C7">
        <w:rPr>
          <w:rFonts w:hint="eastAsia"/>
          <w:lang w:eastAsia="zh-TW"/>
        </w:rPr>
        <w:t>計費</w:t>
      </w:r>
      <w:r w:rsidR="003137CD">
        <w:rPr>
          <w:rFonts w:hint="eastAsia"/>
          <w:lang w:eastAsia="zh-TW"/>
        </w:rPr>
        <w:t>機制</w:t>
      </w:r>
      <w:r>
        <w:rPr>
          <w:rFonts w:hint="eastAsia"/>
          <w:lang w:eastAsia="zh-TW"/>
        </w:rPr>
        <w:t>改革</w:t>
      </w:r>
      <w:r w:rsidR="00FE18C7">
        <w:rPr>
          <w:rFonts w:hint="eastAsia"/>
          <w:lang w:eastAsia="zh-TW"/>
        </w:rPr>
        <w:t>，</w:t>
      </w:r>
      <w:r w:rsidR="007F6EA7">
        <w:rPr>
          <w:rFonts w:hint="eastAsia"/>
          <w:lang w:eastAsia="zh-TW"/>
        </w:rPr>
        <w:t>獲該部回應已研議改革補充保險費收繳機制。</w:t>
      </w:r>
    </w:p>
    <w:p w:rsidR="00584BE5" w:rsidRPr="001A5A0B" w:rsidRDefault="00390CAD" w:rsidP="007F6EA7">
      <w:pPr>
        <w:pStyle w:val="21"/>
        <w:ind w:left="850" w:firstLine="566"/>
      </w:pPr>
      <w:r>
        <w:rPr>
          <w:rFonts w:hint="eastAsia"/>
          <w:lang w:eastAsia="zh-TW"/>
        </w:rPr>
        <w:t>考量</w:t>
      </w:r>
      <w:r w:rsidRPr="00390CAD">
        <w:rPr>
          <w:rFonts w:hint="eastAsia"/>
          <w:lang w:eastAsia="zh-TW"/>
        </w:rPr>
        <w:t>一般保險費投保金額隨基本工資調漲而提高</w:t>
      </w:r>
      <w:r>
        <w:rPr>
          <w:rFonts w:hint="eastAsia"/>
          <w:lang w:eastAsia="zh-TW"/>
        </w:rPr>
        <w:t>，111年7月健保署亦調增最高等級投保金額，</w:t>
      </w:r>
      <w:r w:rsidR="00C85AA8">
        <w:rPr>
          <w:rFonts w:hint="eastAsia"/>
          <w:lang w:eastAsia="zh-TW"/>
        </w:rPr>
        <w:t>惟補</w:t>
      </w:r>
      <w:r w:rsidR="0026568B" w:rsidRPr="00070246">
        <w:rPr>
          <w:rFonts w:hint="eastAsia"/>
          <w:lang w:eastAsia="zh-TW"/>
        </w:rPr>
        <w:t>充保險費扣取上限</w:t>
      </w:r>
      <w:r w:rsidR="0026568B">
        <w:rPr>
          <w:rFonts w:hint="eastAsia"/>
          <w:lang w:eastAsia="zh-TW"/>
        </w:rPr>
        <w:t>金額逾13年未調整，允宜檢討改善。</w:t>
      </w:r>
    </w:p>
    <w:p w:rsidR="00584BE5" w:rsidRDefault="00584BE5" w:rsidP="00584BE5">
      <w:pPr>
        <w:ind w:left="566" w:firstLine="566"/>
      </w:pPr>
      <w:r>
        <w:rPr>
          <w:rFonts w:hint="eastAsia"/>
        </w:rPr>
        <w:t>綜上</w:t>
      </w:r>
      <w:r w:rsidRPr="00EC58D8">
        <w:rPr>
          <w:rFonts w:hint="eastAsia"/>
        </w:rPr>
        <w:t>，</w:t>
      </w:r>
      <w:r w:rsidR="0019609C">
        <w:rPr>
          <w:rFonts w:hint="eastAsia"/>
        </w:rPr>
        <w:t>健保補充保險費扣取上限金額自100年間訂定後，迄113年9月下旬皆未檢討調整，允宜檢討改善</w:t>
      </w:r>
      <w:r w:rsidR="003137CD">
        <w:rPr>
          <w:rFonts w:hint="eastAsia"/>
        </w:rPr>
        <w:t>補充保險費計費機制</w:t>
      </w:r>
      <w:r w:rsidR="0019609C">
        <w:rPr>
          <w:rFonts w:hint="eastAsia"/>
        </w:rPr>
        <w:t>，</w:t>
      </w:r>
      <w:r w:rsidR="00390CAD">
        <w:rPr>
          <w:rFonts w:hint="eastAsia"/>
        </w:rPr>
        <w:t>俾</w:t>
      </w:r>
      <w:r w:rsidR="0019609C" w:rsidRPr="0019609C">
        <w:rPr>
          <w:rFonts w:hint="eastAsia"/>
        </w:rPr>
        <w:t>契合補充保費依負擔能力收取之原意</w:t>
      </w:r>
      <w:r w:rsidR="0019609C">
        <w:rPr>
          <w:rFonts w:hint="eastAsia"/>
        </w:rPr>
        <w:t>及充裕基金收入</w:t>
      </w:r>
      <w:r>
        <w:rPr>
          <w:rFonts w:hint="eastAsia"/>
        </w:rPr>
        <w:t>。</w:t>
      </w:r>
    </w:p>
    <w:bookmarkEnd w:id="19"/>
    <w:bookmarkEnd w:id="20"/>
    <w:bookmarkEnd w:id="21"/>
    <w:bookmarkEnd w:id="2"/>
    <w:bookmarkEnd w:id="3"/>
    <w:bookmarkEnd w:id="4"/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sectPr w:rsidR="00584BE5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9E48E5" w:rsidRPr="009E48E5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CB5277" w:rsidRPr="006C45B4" w:rsidRDefault="00CB5277" w:rsidP="0086401F">
      <w:pPr>
        <w:pStyle w:val="142"/>
        <w:ind w:left="97" w:hangingChars="40" w:hanging="97"/>
        <w:jc w:val="both"/>
        <w:rPr>
          <w:color w:val="00B050"/>
        </w:rPr>
      </w:pPr>
      <w:r>
        <w:rPr>
          <w:rStyle w:val="aff3"/>
        </w:rPr>
        <w:footnoteRef/>
      </w:r>
      <w:r>
        <w:rPr>
          <w:rFonts w:hint="eastAsia"/>
          <w:lang w:eastAsia="zh-TW"/>
        </w:rPr>
        <w:t>參考112年度中央政府總決算審核報告。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8E5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4619B81-EA19-4733-9279-E07F734F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C00A6-4EAC-44C9-A583-C0AF91E20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