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bookmarkStart w:id="18" w:name="_GoBack"/>
      <w:bookmarkEnd w:id="18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E11EE1" w:rsidRPr="00E362E8" w:rsidRDefault="00CE5A83" w:rsidP="00E11EE1">
      <w:pPr>
        <w:pStyle w:val="14"/>
        <w:ind w:left="567" w:hanging="567"/>
        <w:rPr>
          <w:rFonts w:hAnsi="標楷體"/>
        </w:rPr>
      </w:pPr>
      <w:bookmarkStart w:id="19" w:name="_Toc363661457"/>
      <w:bookmarkStart w:id="20" w:name="_Toc369029075"/>
      <w:bookmarkStart w:id="21" w:name="_Toc461022030"/>
      <w:bookmarkStart w:id="22" w:name="_Toc118386355"/>
      <w:bookmarkStart w:id="23" w:name="_Toc181687337"/>
      <w:r>
        <w:rPr>
          <w:rFonts w:hint="eastAsia"/>
        </w:rPr>
        <w:t>六</w:t>
      </w:r>
      <w:r w:rsidR="00E11EE1" w:rsidRPr="00EC0872">
        <w:rPr>
          <w:rFonts w:hint="eastAsia"/>
        </w:rPr>
        <w:t>、</w:t>
      </w:r>
      <w:r w:rsidR="00701671">
        <w:rPr>
          <w:rFonts w:hint="eastAsia"/>
          <w:spacing w:val="-2"/>
        </w:rPr>
        <w:t>112年度</w:t>
      </w:r>
      <w:r w:rsidR="00D63CA4">
        <w:rPr>
          <w:rFonts w:hint="eastAsia"/>
          <w:spacing w:val="-2"/>
        </w:rPr>
        <w:t>轉診案件中</w:t>
      </w:r>
      <w:r w:rsidR="005A4AAE">
        <w:rPr>
          <w:rFonts w:hint="eastAsia"/>
          <w:spacing w:val="-2"/>
        </w:rPr>
        <w:t>轉</w:t>
      </w:r>
      <w:r w:rsidR="00D63CA4">
        <w:rPr>
          <w:rFonts w:hint="eastAsia"/>
          <w:spacing w:val="-2"/>
        </w:rPr>
        <w:t>出數</w:t>
      </w:r>
      <w:r w:rsidR="005A4AAE">
        <w:rPr>
          <w:rFonts w:hint="eastAsia"/>
          <w:spacing w:val="-2"/>
        </w:rPr>
        <w:t>仍以</w:t>
      </w:r>
      <w:r w:rsidR="00E11EE1">
        <w:rPr>
          <w:rFonts w:hint="eastAsia"/>
          <w:spacing w:val="-2"/>
        </w:rPr>
        <w:t>診所居多</w:t>
      </w:r>
      <w:r w:rsidR="00701671">
        <w:rPr>
          <w:rFonts w:hint="eastAsia"/>
          <w:spacing w:val="-2"/>
        </w:rPr>
        <w:t>、醫學中心及區域醫院以轉入為主，</w:t>
      </w:r>
      <w:r w:rsidR="005A2DB9" w:rsidRPr="005A2DB9">
        <w:rPr>
          <w:rFonts w:hint="eastAsia"/>
          <w:spacing w:val="-2"/>
        </w:rPr>
        <w:t>與</w:t>
      </w:r>
      <w:r w:rsidR="00B87EBC">
        <w:rPr>
          <w:rFonts w:hint="eastAsia"/>
          <w:spacing w:val="-2"/>
        </w:rPr>
        <w:t>各層級醫療院所</w:t>
      </w:r>
      <w:r w:rsidR="005A2DB9" w:rsidRPr="005A2DB9">
        <w:rPr>
          <w:rFonts w:hint="eastAsia"/>
          <w:spacing w:val="-2"/>
        </w:rPr>
        <w:t>雙向轉診</w:t>
      </w:r>
      <w:r w:rsidR="00AE602F">
        <w:rPr>
          <w:rFonts w:hint="eastAsia"/>
          <w:spacing w:val="-2"/>
        </w:rPr>
        <w:t>目標有間</w:t>
      </w:r>
      <w:r w:rsidR="005A2DB9">
        <w:rPr>
          <w:rFonts w:hint="eastAsia"/>
          <w:spacing w:val="-2"/>
        </w:rPr>
        <w:t>，</w:t>
      </w:r>
      <w:r w:rsidR="00E11EE1" w:rsidRPr="007A709E">
        <w:rPr>
          <w:rFonts w:hint="eastAsia"/>
          <w:spacing w:val="-2"/>
        </w:rPr>
        <w:t>允宜檢討改善</w:t>
      </w:r>
      <w:bookmarkEnd w:id="22"/>
      <w:bookmarkEnd w:id="23"/>
    </w:p>
    <w:p w:rsidR="00E11EE1" w:rsidRPr="00E678C7" w:rsidRDefault="00E11EE1" w:rsidP="00E11EE1">
      <w:pPr>
        <w:ind w:left="566" w:firstLine="566"/>
        <w:rPr>
          <w:color w:val="000000"/>
        </w:rPr>
      </w:pPr>
      <w:r w:rsidRPr="00E678C7">
        <w:rPr>
          <w:rFonts w:hint="eastAsia"/>
          <w:color w:val="000000"/>
        </w:rPr>
        <w:t>健保基金11</w:t>
      </w:r>
      <w:r w:rsidR="00315F96" w:rsidRPr="00E678C7">
        <w:rPr>
          <w:rFonts w:hint="eastAsia"/>
          <w:color w:val="000000"/>
        </w:rPr>
        <w:t>4</w:t>
      </w:r>
      <w:r w:rsidRPr="00E678C7">
        <w:rPr>
          <w:rFonts w:hint="eastAsia"/>
          <w:color w:val="000000"/>
        </w:rPr>
        <w:t>年度預算案於「保險給付」編列</w:t>
      </w:r>
      <w:r w:rsidR="00AE470F" w:rsidRPr="00E678C7">
        <w:rPr>
          <w:rFonts w:hint="eastAsia"/>
          <w:color w:val="000000"/>
        </w:rPr>
        <w:t>8</w:t>
      </w:r>
      <w:r w:rsidRPr="00E678C7">
        <w:rPr>
          <w:color w:val="000000"/>
        </w:rPr>
        <w:t>,</w:t>
      </w:r>
      <w:r w:rsidR="00315F96" w:rsidRPr="00E678C7">
        <w:rPr>
          <w:rFonts w:hint="eastAsia"/>
          <w:color w:val="000000"/>
        </w:rPr>
        <w:t>580</w:t>
      </w:r>
      <w:r w:rsidRPr="00E678C7">
        <w:rPr>
          <w:rFonts w:hint="eastAsia"/>
          <w:color w:val="000000"/>
        </w:rPr>
        <w:t>億</w:t>
      </w:r>
      <w:r w:rsidR="00315F96" w:rsidRPr="00E678C7">
        <w:rPr>
          <w:rFonts w:hint="eastAsia"/>
          <w:color w:val="000000"/>
        </w:rPr>
        <w:t>4</w:t>
      </w:r>
      <w:r w:rsidRPr="00E678C7">
        <w:rPr>
          <w:color w:val="000000"/>
        </w:rPr>
        <w:t>,</w:t>
      </w:r>
      <w:r w:rsidR="00315F96" w:rsidRPr="00E678C7">
        <w:rPr>
          <w:rFonts w:hint="eastAsia"/>
          <w:color w:val="000000"/>
        </w:rPr>
        <w:t>039</w:t>
      </w:r>
      <w:r w:rsidRPr="00E678C7">
        <w:rPr>
          <w:rFonts w:hint="eastAsia"/>
          <w:color w:val="000000"/>
        </w:rPr>
        <w:t>萬</w:t>
      </w:r>
      <w:r w:rsidR="00315F96" w:rsidRPr="00E678C7">
        <w:rPr>
          <w:rFonts w:hint="eastAsia"/>
          <w:color w:val="000000"/>
        </w:rPr>
        <w:t>1</w:t>
      </w:r>
      <w:r w:rsidRPr="00E678C7">
        <w:rPr>
          <w:rFonts w:hint="eastAsia"/>
          <w:color w:val="000000"/>
        </w:rPr>
        <w:t>千元，其中醫院</w:t>
      </w:r>
      <w:r w:rsidR="008359B9" w:rsidRPr="00E678C7">
        <w:rPr>
          <w:rFonts w:hint="eastAsia"/>
          <w:color w:val="000000"/>
        </w:rPr>
        <w:t>之</w:t>
      </w:r>
      <w:r w:rsidRPr="00E678C7">
        <w:rPr>
          <w:rFonts w:hint="eastAsia"/>
          <w:color w:val="000000"/>
        </w:rPr>
        <w:t>門診、住院保險給付各編列3</w:t>
      </w:r>
      <w:r w:rsidRPr="00E678C7">
        <w:rPr>
          <w:color w:val="000000"/>
        </w:rPr>
        <w:t>,</w:t>
      </w:r>
      <w:r w:rsidR="00315F96" w:rsidRPr="00E678C7">
        <w:rPr>
          <w:rFonts w:hint="eastAsia"/>
          <w:color w:val="000000"/>
        </w:rPr>
        <w:t>543</w:t>
      </w:r>
      <w:r w:rsidRPr="00E678C7">
        <w:rPr>
          <w:rFonts w:hint="eastAsia"/>
          <w:color w:val="000000"/>
        </w:rPr>
        <w:t>億</w:t>
      </w:r>
      <w:r w:rsidR="00315F96" w:rsidRPr="00E678C7">
        <w:rPr>
          <w:rFonts w:hint="eastAsia"/>
          <w:color w:val="000000"/>
        </w:rPr>
        <w:t>1</w:t>
      </w:r>
      <w:r w:rsidRPr="00E678C7">
        <w:rPr>
          <w:color w:val="000000"/>
        </w:rPr>
        <w:t>,</w:t>
      </w:r>
      <w:r w:rsidR="00315F96" w:rsidRPr="00E678C7">
        <w:rPr>
          <w:rFonts w:hint="eastAsia"/>
          <w:color w:val="000000"/>
        </w:rPr>
        <w:t>814</w:t>
      </w:r>
      <w:r w:rsidRPr="00E678C7">
        <w:rPr>
          <w:rFonts w:hint="eastAsia"/>
          <w:color w:val="000000"/>
        </w:rPr>
        <w:t>萬</w:t>
      </w:r>
      <w:r w:rsidR="00315F96" w:rsidRPr="00E678C7">
        <w:rPr>
          <w:rFonts w:hint="eastAsia"/>
          <w:color w:val="000000"/>
        </w:rPr>
        <w:t>4</w:t>
      </w:r>
      <w:r w:rsidR="00E0432F" w:rsidRPr="00E678C7">
        <w:rPr>
          <w:rFonts w:hint="eastAsia"/>
          <w:color w:val="000000"/>
        </w:rPr>
        <w:t>千</w:t>
      </w:r>
      <w:r w:rsidRPr="00E678C7">
        <w:rPr>
          <w:rFonts w:hint="eastAsia"/>
          <w:color w:val="000000"/>
        </w:rPr>
        <w:t>元及2</w:t>
      </w:r>
      <w:r w:rsidRPr="00E678C7">
        <w:rPr>
          <w:color w:val="000000"/>
        </w:rPr>
        <w:t>,</w:t>
      </w:r>
      <w:r w:rsidR="00315F96" w:rsidRPr="00E678C7">
        <w:rPr>
          <w:rFonts w:hint="eastAsia"/>
          <w:color w:val="000000"/>
        </w:rPr>
        <w:t>563</w:t>
      </w:r>
      <w:r w:rsidRPr="00E678C7">
        <w:rPr>
          <w:rFonts w:hint="eastAsia"/>
          <w:color w:val="000000"/>
        </w:rPr>
        <w:t>億</w:t>
      </w:r>
      <w:r w:rsidR="00E0432F" w:rsidRPr="00E678C7">
        <w:rPr>
          <w:rFonts w:hint="eastAsia"/>
          <w:color w:val="000000"/>
        </w:rPr>
        <w:t>9</w:t>
      </w:r>
      <w:r w:rsidRPr="00E678C7">
        <w:rPr>
          <w:color w:val="000000"/>
        </w:rPr>
        <w:t>,</w:t>
      </w:r>
      <w:r w:rsidR="00315F96" w:rsidRPr="00E678C7">
        <w:rPr>
          <w:rFonts w:hint="eastAsia"/>
          <w:color w:val="000000"/>
        </w:rPr>
        <w:t>015</w:t>
      </w:r>
      <w:r w:rsidRPr="00E678C7">
        <w:rPr>
          <w:rFonts w:hint="eastAsia"/>
          <w:color w:val="000000"/>
        </w:rPr>
        <w:t>萬元</w:t>
      </w:r>
      <w:r w:rsidR="008359B9" w:rsidRPr="00E678C7">
        <w:rPr>
          <w:rFonts w:hAnsi="標楷體" w:hint="eastAsia"/>
          <w:color w:val="000000"/>
        </w:rPr>
        <w:t>；</w:t>
      </w:r>
      <w:r w:rsidRPr="00E678C7">
        <w:rPr>
          <w:rFonts w:hint="eastAsia"/>
          <w:color w:val="000000"/>
        </w:rPr>
        <w:t>西醫基層</w:t>
      </w:r>
      <w:r w:rsidR="008359B9" w:rsidRPr="00E678C7">
        <w:rPr>
          <w:rFonts w:hint="eastAsia"/>
          <w:color w:val="000000"/>
        </w:rPr>
        <w:t>之</w:t>
      </w:r>
      <w:r w:rsidRPr="00E678C7">
        <w:rPr>
          <w:rFonts w:hint="eastAsia"/>
          <w:color w:val="000000"/>
        </w:rPr>
        <w:t>門診、住院保險給付</w:t>
      </w:r>
      <w:r w:rsidR="008359B9" w:rsidRPr="00E678C7">
        <w:rPr>
          <w:rFonts w:hint="eastAsia"/>
          <w:color w:val="000000"/>
        </w:rPr>
        <w:t>各編列</w:t>
      </w:r>
      <w:r w:rsidRPr="00E678C7">
        <w:rPr>
          <w:rFonts w:hint="eastAsia"/>
          <w:color w:val="000000"/>
        </w:rPr>
        <w:t>1</w:t>
      </w:r>
      <w:r w:rsidRPr="00E678C7">
        <w:rPr>
          <w:color w:val="000000"/>
        </w:rPr>
        <w:t>,</w:t>
      </w:r>
      <w:r w:rsidR="007D7078" w:rsidRPr="00E678C7">
        <w:rPr>
          <w:rFonts w:hint="eastAsia"/>
          <w:color w:val="000000"/>
        </w:rPr>
        <w:t>578</w:t>
      </w:r>
      <w:r w:rsidRPr="00E678C7">
        <w:rPr>
          <w:rFonts w:hint="eastAsia"/>
          <w:color w:val="000000"/>
        </w:rPr>
        <w:t>億</w:t>
      </w:r>
      <w:r w:rsidR="007D7078" w:rsidRPr="00E678C7">
        <w:rPr>
          <w:rFonts w:hint="eastAsia"/>
          <w:color w:val="000000"/>
        </w:rPr>
        <w:t>7</w:t>
      </w:r>
      <w:r w:rsidR="00247ACA" w:rsidRPr="00E678C7">
        <w:rPr>
          <w:rFonts w:hint="eastAsia"/>
          <w:color w:val="000000"/>
        </w:rPr>
        <w:t>,5</w:t>
      </w:r>
      <w:r w:rsidR="007D7078" w:rsidRPr="00E678C7">
        <w:rPr>
          <w:rFonts w:hint="eastAsia"/>
          <w:color w:val="000000"/>
        </w:rPr>
        <w:t>47</w:t>
      </w:r>
      <w:r w:rsidRPr="00E678C7">
        <w:rPr>
          <w:rFonts w:hint="eastAsia"/>
          <w:color w:val="000000"/>
        </w:rPr>
        <w:t>萬</w:t>
      </w:r>
      <w:r w:rsidR="007D7078" w:rsidRPr="00E678C7">
        <w:rPr>
          <w:rFonts w:hint="eastAsia"/>
          <w:color w:val="000000"/>
        </w:rPr>
        <w:t>5</w:t>
      </w:r>
      <w:r w:rsidRPr="00E678C7">
        <w:rPr>
          <w:rFonts w:hint="eastAsia"/>
          <w:color w:val="000000"/>
        </w:rPr>
        <w:t>千元及1</w:t>
      </w:r>
      <w:r w:rsidR="007D7078" w:rsidRPr="00E678C7">
        <w:rPr>
          <w:rFonts w:hint="eastAsia"/>
          <w:color w:val="000000"/>
        </w:rPr>
        <w:t>1</w:t>
      </w:r>
      <w:r w:rsidRPr="00E678C7">
        <w:rPr>
          <w:rFonts w:hint="eastAsia"/>
          <w:color w:val="000000"/>
        </w:rPr>
        <w:t>億</w:t>
      </w:r>
      <w:r w:rsidR="00247ACA" w:rsidRPr="00E678C7">
        <w:rPr>
          <w:rFonts w:hint="eastAsia"/>
          <w:color w:val="000000"/>
        </w:rPr>
        <w:t>4</w:t>
      </w:r>
      <w:r w:rsidRPr="00E678C7">
        <w:rPr>
          <w:color w:val="000000"/>
        </w:rPr>
        <w:t>,</w:t>
      </w:r>
      <w:r w:rsidR="007D7078" w:rsidRPr="00E678C7">
        <w:rPr>
          <w:rFonts w:hint="eastAsia"/>
          <w:color w:val="000000"/>
        </w:rPr>
        <w:t>796</w:t>
      </w:r>
      <w:r w:rsidRPr="00E678C7">
        <w:rPr>
          <w:rFonts w:hint="eastAsia"/>
          <w:color w:val="000000"/>
        </w:rPr>
        <w:t>萬</w:t>
      </w:r>
      <w:r w:rsidR="007D7078" w:rsidRPr="00E678C7">
        <w:rPr>
          <w:rFonts w:hint="eastAsia"/>
          <w:color w:val="000000"/>
        </w:rPr>
        <w:t>3</w:t>
      </w:r>
      <w:r w:rsidRPr="00E678C7">
        <w:rPr>
          <w:rFonts w:hint="eastAsia"/>
          <w:color w:val="000000"/>
        </w:rPr>
        <w:t>千元。經查：</w:t>
      </w:r>
    </w:p>
    <w:p w:rsidR="00E11EE1" w:rsidRPr="006C36C4" w:rsidRDefault="00E11EE1" w:rsidP="00E11EE1">
      <w:pPr>
        <w:pStyle w:val="a6"/>
        <w:ind w:left="849" w:hanging="283"/>
        <w:rPr>
          <w:b/>
        </w:rPr>
      </w:pPr>
      <w:r w:rsidRPr="006C36C4">
        <w:rPr>
          <w:rFonts w:hint="eastAsia"/>
          <w:b/>
        </w:rPr>
        <w:t>(一</w:t>
      </w:r>
      <w:r>
        <w:rPr>
          <w:rFonts w:hint="eastAsia"/>
          <w:b/>
        </w:rPr>
        <w:t>)1</w:t>
      </w:r>
      <w:r w:rsidR="002F546E">
        <w:rPr>
          <w:rFonts w:hint="eastAsia"/>
          <w:b/>
          <w:lang w:eastAsia="zh-TW"/>
        </w:rPr>
        <w:t>12</w:t>
      </w:r>
      <w:r w:rsidR="002F546E">
        <w:rPr>
          <w:rFonts w:hint="eastAsia"/>
          <w:b/>
        </w:rPr>
        <w:t>年</w:t>
      </w:r>
      <w:r w:rsidR="002F546E">
        <w:rPr>
          <w:rFonts w:hint="eastAsia"/>
          <w:b/>
          <w:lang w:eastAsia="zh-TW"/>
        </w:rPr>
        <w:t>度轉診件數自110年度以來逐年增加</w:t>
      </w:r>
    </w:p>
    <w:p w:rsidR="00E11EE1" w:rsidRPr="00E678C7" w:rsidRDefault="00E11EE1" w:rsidP="00E11EE1">
      <w:pPr>
        <w:pStyle w:val="21"/>
        <w:ind w:left="850" w:firstLine="566"/>
        <w:rPr>
          <w:color w:val="000000"/>
        </w:rPr>
      </w:pPr>
      <w:r w:rsidRPr="00F56EA1">
        <w:rPr>
          <w:rFonts w:hint="eastAsia"/>
        </w:rPr>
        <w:t>健保署自107年起推動「鼓勵院所建立轉診之合作機制」，增加院所轉診支付誘因，鼓勵大型醫院將輕症及穩定慢性病個案下轉至社區院所就醫，以落實分級醫療</w:t>
      </w:r>
      <w:r>
        <w:rPr>
          <w:rFonts w:hint="eastAsia"/>
        </w:rPr>
        <w:t>及促進醫療院所建立</w:t>
      </w:r>
      <w:r w:rsidRPr="00F56EA1">
        <w:rPr>
          <w:rFonts w:hint="eastAsia"/>
        </w:rPr>
        <w:t>雙向轉診</w:t>
      </w:r>
      <w:r>
        <w:rPr>
          <w:rFonts w:hint="eastAsia"/>
        </w:rPr>
        <w:t>合作機制，</w:t>
      </w:r>
      <w:r w:rsidRPr="00F56EA1">
        <w:rPr>
          <w:rFonts w:hint="eastAsia"/>
        </w:rPr>
        <w:t>相關預算由健保年度醫院及西醫基層醫療給付費用總額中支應。</w:t>
      </w:r>
      <w:r w:rsidRPr="00E678C7">
        <w:rPr>
          <w:rFonts w:hint="eastAsia"/>
          <w:color w:val="000000"/>
        </w:rPr>
        <w:t>據健保署提供資料，11</w:t>
      </w:r>
      <w:r w:rsidR="008359B9" w:rsidRPr="00E678C7">
        <w:rPr>
          <w:color w:val="000000"/>
        </w:rPr>
        <w:t>3</w:t>
      </w:r>
      <w:r w:rsidRPr="00E678C7">
        <w:rPr>
          <w:rFonts w:hint="eastAsia"/>
          <w:color w:val="000000"/>
        </w:rPr>
        <w:t>年度該轉診合作機制預算數合計4.827億元</w:t>
      </w:r>
      <w:r w:rsidRPr="00E678C7">
        <w:rPr>
          <w:rStyle w:val="aff3"/>
          <w:color w:val="000000"/>
        </w:rPr>
        <w:footnoteReference w:id="1"/>
      </w:r>
      <w:r w:rsidRPr="00E678C7">
        <w:rPr>
          <w:rFonts w:hint="eastAsia"/>
          <w:color w:val="000000"/>
        </w:rPr>
        <w:t>，其中預計分配予醫院</w:t>
      </w:r>
      <w:r w:rsidR="008138A9" w:rsidRPr="00E678C7">
        <w:rPr>
          <w:rFonts w:hint="eastAsia"/>
          <w:color w:val="000000"/>
        </w:rPr>
        <w:t>、基層</w:t>
      </w:r>
      <w:r w:rsidRPr="00E678C7">
        <w:rPr>
          <w:rFonts w:hint="eastAsia"/>
          <w:color w:val="000000"/>
        </w:rPr>
        <w:t>之預算數</w:t>
      </w:r>
      <w:r w:rsidR="008138A9" w:rsidRPr="00E678C7">
        <w:rPr>
          <w:rFonts w:hint="eastAsia"/>
          <w:color w:val="000000"/>
        </w:rPr>
        <w:t>各</w:t>
      </w:r>
      <w:r w:rsidRPr="00E678C7">
        <w:rPr>
          <w:rFonts w:hint="eastAsia"/>
          <w:color w:val="000000"/>
        </w:rPr>
        <w:t>2.247億元</w:t>
      </w:r>
      <w:r w:rsidR="008138A9" w:rsidRPr="00E678C7">
        <w:rPr>
          <w:rFonts w:hint="eastAsia"/>
          <w:color w:val="000000"/>
        </w:rPr>
        <w:t>及</w:t>
      </w:r>
      <w:r w:rsidRPr="00E678C7">
        <w:rPr>
          <w:rFonts w:hint="eastAsia"/>
          <w:color w:val="000000"/>
        </w:rPr>
        <w:t>2.58億元，</w:t>
      </w:r>
      <w:r w:rsidR="008138A9" w:rsidRPr="00E678C7">
        <w:rPr>
          <w:rFonts w:hint="eastAsia"/>
          <w:color w:val="000000"/>
        </w:rPr>
        <w:t>皆</w:t>
      </w:r>
      <w:r w:rsidRPr="00E678C7">
        <w:rPr>
          <w:rFonts w:hint="eastAsia"/>
          <w:color w:val="000000"/>
        </w:rPr>
        <w:t>與11</w:t>
      </w:r>
      <w:r w:rsidR="008359B9" w:rsidRPr="00E678C7">
        <w:rPr>
          <w:color w:val="000000"/>
        </w:rPr>
        <w:t>2</w:t>
      </w:r>
      <w:r w:rsidRPr="00E678C7">
        <w:rPr>
          <w:rFonts w:hint="eastAsia"/>
          <w:color w:val="000000"/>
        </w:rPr>
        <w:t>年度相同。</w:t>
      </w:r>
    </w:p>
    <w:p w:rsidR="00E11EE1" w:rsidRPr="00E0200C" w:rsidRDefault="00E11EE1" w:rsidP="00E11EE1">
      <w:pPr>
        <w:pStyle w:val="21"/>
        <w:ind w:left="850" w:firstLine="566"/>
        <w:rPr>
          <w:color w:val="000000"/>
        </w:rPr>
      </w:pPr>
      <w:r w:rsidRPr="00E678C7">
        <w:rPr>
          <w:rFonts w:hint="eastAsia"/>
          <w:color w:val="000000"/>
        </w:rPr>
        <w:t>依健保署統計</w:t>
      </w:r>
      <w:r w:rsidR="00F1196E" w:rsidRPr="00E678C7">
        <w:rPr>
          <w:rFonts w:hint="eastAsia"/>
          <w:color w:val="000000"/>
          <w:lang w:eastAsia="zh-TW"/>
        </w:rPr>
        <w:t>之醫療服務利用</w:t>
      </w:r>
      <w:r w:rsidRPr="00E678C7">
        <w:rPr>
          <w:rFonts w:hint="eastAsia"/>
          <w:color w:val="000000"/>
        </w:rPr>
        <w:t>資料，1</w:t>
      </w:r>
      <w:r w:rsidR="005D4E49" w:rsidRPr="00E678C7">
        <w:rPr>
          <w:rFonts w:hint="eastAsia"/>
          <w:color w:val="000000"/>
          <w:lang w:eastAsia="zh-TW"/>
        </w:rPr>
        <w:t>1</w:t>
      </w:r>
      <w:r w:rsidRPr="00E678C7">
        <w:rPr>
          <w:rFonts w:hint="eastAsia"/>
          <w:color w:val="000000"/>
        </w:rPr>
        <w:t>0至11</w:t>
      </w:r>
      <w:r w:rsidR="005D4E49" w:rsidRPr="00E678C7">
        <w:rPr>
          <w:rFonts w:hint="eastAsia"/>
          <w:color w:val="000000"/>
          <w:lang w:eastAsia="zh-TW"/>
        </w:rPr>
        <w:t>2</w:t>
      </w:r>
      <w:r w:rsidRPr="00E678C7">
        <w:rPr>
          <w:rFonts w:hint="eastAsia"/>
          <w:color w:val="000000"/>
        </w:rPr>
        <w:t>年度門診與住院總件數分別為</w:t>
      </w:r>
      <w:r w:rsidR="005D4E49" w:rsidRPr="00E678C7">
        <w:rPr>
          <w:rFonts w:hint="eastAsia"/>
          <w:color w:val="000000"/>
        </w:rPr>
        <w:t>3億</w:t>
      </w:r>
      <w:r w:rsidR="005D4E49" w:rsidRPr="00E678C7">
        <w:rPr>
          <w:rFonts w:hint="eastAsia"/>
          <w:color w:val="000000"/>
          <w:lang w:eastAsia="zh-TW"/>
        </w:rPr>
        <w:t>1</w:t>
      </w:r>
      <w:r w:rsidR="005D4E49" w:rsidRPr="00E678C7">
        <w:rPr>
          <w:color w:val="000000"/>
        </w:rPr>
        <w:t>,</w:t>
      </w:r>
      <w:r w:rsidR="005D4E49" w:rsidRPr="00E678C7">
        <w:rPr>
          <w:rFonts w:hint="eastAsia"/>
          <w:color w:val="000000"/>
          <w:lang w:eastAsia="zh-TW"/>
        </w:rPr>
        <w:t>441</w:t>
      </w:r>
      <w:r w:rsidR="005D4E49" w:rsidRPr="00E678C7">
        <w:rPr>
          <w:rFonts w:hint="eastAsia"/>
          <w:color w:val="000000"/>
        </w:rPr>
        <w:t>萬</w:t>
      </w:r>
      <w:r w:rsidR="005D4E49" w:rsidRPr="00E678C7">
        <w:rPr>
          <w:rFonts w:hint="eastAsia"/>
          <w:color w:val="000000"/>
          <w:lang w:eastAsia="zh-TW"/>
        </w:rPr>
        <w:t>2</w:t>
      </w:r>
      <w:r w:rsidR="005D4E49" w:rsidRPr="00E678C7">
        <w:rPr>
          <w:rFonts w:hint="eastAsia"/>
          <w:color w:val="000000"/>
        </w:rPr>
        <w:t>千件</w:t>
      </w:r>
      <w:r w:rsidRPr="00E678C7">
        <w:rPr>
          <w:rFonts w:hint="eastAsia"/>
          <w:color w:val="000000"/>
        </w:rPr>
        <w:t>、</w:t>
      </w:r>
      <w:r w:rsidR="006C792A" w:rsidRPr="00E678C7">
        <w:rPr>
          <w:rFonts w:hint="eastAsia"/>
          <w:color w:val="000000"/>
        </w:rPr>
        <w:t>3億</w:t>
      </w:r>
      <w:r w:rsidR="005D4E49" w:rsidRPr="00E678C7">
        <w:rPr>
          <w:rFonts w:hint="eastAsia"/>
          <w:color w:val="000000"/>
          <w:lang w:eastAsia="zh-TW"/>
        </w:rPr>
        <w:t>3</w:t>
      </w:r>
      <w:r w:rsidR="006C792A" w:rsidRPr="00E678C7">
        <w:rPr>
          <w:color w:val="000000"/>
        </w:rPr>
        <w:t>,</w:t>
      </w:r>
      <w:r w:rsidR="005D4E49" w:rsidRPr="00E678C7">
        <w:rPr>
          <w:rFonts w:hint="eastAsia"/>
          <w:color w:val="000000"/>
          <w:lang w:eastAsia="zh-TW"/>
        </w:rPr>
        <w:t>950</w:t>
      </w:r>
      <w:r w:rsidR="006C792A" w:rsidRPr="00E678C7">
        <w:rPr>
          <w:rFonts w:hint="eastAsia"/>
          <w:color w:val="000000"/>
        </w:rPr>
        <w:t>萬</w:t>
      </w:r>
      <w:r w:rsidR="005D4E49" w:rsidRPr="00E678C7">
        <w:rPr>
          <w:rFonts w:hint="eastAsia"/>
          <w:color w:val="000000"/>
          <w:lang w:eastAsia="zh-TW"/>
        </w:rPr>
        <w:t>4</w:t>
      </w:r>
      <w:r w:rsidR="006C792A" w:rsidRPr="00E678C7">
        <w:rPr>
          <w:rFonts w:hint="eastAsia"/>
          <w:color w:val="000000"/>
        </w:rPr>
        <w:t>千件</w:t>
      </w:r>
      <w:r w:rsidRPr="00E678C7">
        <w:rPr>
          <w:rFonts w:hint="eastAsia"/>
          <w:color w:val="000000"/>
        </w:rPr>
        <w:t>及3億</w:t>
      </w:r>
      <w:r w:rsidR="005D4E49" w:rsidRPr="00E678C7">
        <w:rPr>
          <w:rFonts w:hint="eastAsia"/>
          <w:color w:val="000000"/>
          <w:lang w:eastAsia="zh-TW"/>
        </w:rPr>
        <w:t>8</w:t>
      </w:r>
      <w:r w:rsidRPr="00E678C7">
        <w:rPr>
          <w:color w:val="000000"/>
        </w:rPr>
        <w:t>,</w:t>
      </w:r>
      <w:r w:rsidR="005D4E49" w:rsidRPr="00E678C7">
        <w:rPr>
          <w:rFonts w:hint="eastAsia"/>
          <w:color w:val="000000"/>
          <w:lang w:eastAsia="zh-TW"/>
        </w:rPr>
        <w:t>406</w:t>
      </w:r>
      <w:r w:rsidRPr="00E678C7">
        <w:rPr>
          <w:rFonts w:hint="eastAsia"/>
          <w:color w:val="000000"/>
        </w:rPr>
        <w:t>萬</w:t>
      </w:r>
      <w:r w:rsidR="00306CDA" w:rsidRPr="00E678C7">
        <w:rPr>
          <w:rFonts w:hint="eastAsia"/>
          <w:color w:val="000000"/>
          <w:lang w:eastAsia="zh-TW"/>
        </w:rPr>
        <w:t>3千</w:t>
      </w:r>
      <w:r w:rsidRPr="00E678C7">
        <w:rPr>
          <w:rFonts w:hint="eastAsia"/>
          <w:color w:val="000000"/>
        </w:rPr>
        <w:t>件，</w:t>
      </w:r>
      <w:r w:rsidR="00474E34" w:rsidRPr="00E678C7">
        <w:rPr>
          <w:rFonts w:hint="eastAsia"/>
          <w:color w:val="000000"/>
          <w:lang w:eastAsia="zh-TW"/>
        </w:rPr>
        <w:t>呈增加趨勢</w:t>
      </w:r>
      <w:r w:rsidRPr="00E0200C">
        <w:rPr>
          <w:rFonts w:hAnsi="標楷體" w:hint="eastAsia"/>
          <w:color w:val="000000"/>
        </w:rPr>
        <w:t>；</w:t>
      </w:r>
      <w:r w:rsidRPr="00E0200C">
        <w:rPr>
          <w:rFonts w:hint="eastAsia"/>
          <w:color w:val="000000"/>
        </w:rPr>
        <w:t>至於同期間各層級院所接受轉診件數亦自1</w:t>
      </w:r>
      <w:r w:rsidR="00D0190D">
        <w:rPr>
          <w:rFonts w:hint="eastAsia"/>
          <w:color w:val="000000"/>
        </w:rPr>
        <w:t>10</w:t>
      </w:r>
      <w:r w:rsidRPr="00E0200C">
        <w:rPr>
          <w:rFonts w:hint="eastAsia"/>
          <w:color w:val="000000"/>
        </w:rPr>
        <w:t>年度之1</w:t>
      </w:r>
      <w:r w:rsidR="00306CDA" w:rsidRPr="00E0200C">
        <w:rPr>
          <w:rFonts w:hint="eastAsia"/>
          <w:color w:val="000000"/>
          <w:lang w:eastAsia="zh-TW"/>
        </w:rPr>
        <w:t>1</w:t>
      </w:r>
      <w:r w:rsidR="00D0190D">
        <w:rPr>
          <w:rFonts w:hint="eastAsia"/>
          <w:color w:val="000000"/>
          <w:lang w:eastAsia="zh-TW"/>
        </w:rPr>
        <w:t>4</w:t>
      </w:r>
      <w:r w:rsidRPr="00E0200C">
        <w:rPr>
          <w:rFonts w:hint="eastAsia"/>
          <w:color w:val="000000"/>
        </w:rPr>
        <w:t>萬</w:t>
      </w:r>
      <w:r w:rsidR="00D0190D">
        <w:rPr>
          <w:rFonts w:hint="eastAsia"/>
          <w:color w:val="000000"/>
          <w:lang w:eastAsia="zh-TW"/>
        </w:rPr>
        <w:t>1</w:t>
      </w:r>
      <w:r w:rsidRPr="00E0200C">
        <w:rPr>
          <w:color w:val="000000"/>
        </w:rPr>
        <w:t>,</w:t>
      </w:r>
      <w:r w:rsidR="00D0190D">
        <w:rPr>
          <w:rFonts w:hint="eastAsia"/>
          <w:color w:val="000000"/>
          <w:lang w:eastAsia="zh-TW"/>
        </w:rPr>
        <w:t>955</w:t>
      </w:r>
      <w:r w:rsidRPr="00E0200C">
        <w:rPr>
          <w:rFonts w:hint="eastAsia"/>
          <w:color w:val="000000"/>
        </w:rPr>
        <w:t>件</w:t>
      </w:r>
      <w:r w:rsidR="00306CDA" w:rsidRPr="00E0200C">
        <w:rPr>
          <w:rFonts w:hint="eastAsia"/>
          <w:color w:val="000000"/>
          <w:lang w:eastAsia="zh-TW"/>
        </w:rPr>
        <w:t>增至</w:t>
      </w:r>
      <w:r w:rsidRPr="00E0200C">
        <w:rPr>
          <w:rFonts w:hint="eastAsia"/>
          <w:color w:val="000000"/>
        </w:rPr>
        <w:t>11</w:t>
      </w:r>
      <w:r w:rsidR="00D0190D">
        <w:rPr>
          <w:rFonts w:hint="eastAsia"/>
          <w:color w:val="000000"/>
          <w:lang w:eastAsia="zh-TW"/>
        </w:rPr>
        <w:t>2</w:t>
      </w:r>
      <w:r w:rsidRPr="00E0200C">
        <w:rPr>
          <w:rFonts w:hint="eastAsia"/>
          <w:color w:val="000000"/>
        </w:rPr>
        <w:t>年度之1</w:t>
      </w:r>
      <w:r w:rsidR="00306CDA" w:rsidRPr="00E0200C">
        <w:rPr>
          <w:rFonts w:hint="eastAsia"/>
          <w:color w:val="000000"/>
          <w:lang w:eastAsia="zh-TW"/>
        </w:rPr>
        <w:t>2</w:t>
      </w:r>
      <w:r w:rsidR="00D0190D">
        <w:rPr>
          <w:rFonts w:hint="eastAsia"/>
          <w:color w:val="000000"/>
          <w:lang w:eastAsia="zh-TW"/>
        </w:rPr>
        <w:t>3</w:t>
      </w:r>
      <w:r w:rsidRPr="00E0200C">
        <w:rPr>
          <w:rFonts w:hint="eastAsia"/>
          <w:color w:val="000000"/>
        </w:rPr>
        <w:t>萬</w:t>
      </w:r>
      <w:r w:rsidR="00D0190D">
        <w:rPr>
          <w:rFonts w:hint="eastAsia"/>
          <w:color w:val="000000"/>
          <w:lang w:eastAsia="zh-TW"/>
        </w:rPr>
        <w:t>8</w:t>
      </w:r>
      <w:r w:rsidRPr="00E0200C">
        <w:rPr>
          <w:color w:val="000000"/>
        </w:rPr>
        <w:t>,</w:t>
      </w:r>
      <w:r w:rsidR="00D0190D">
        <w:rPr>
          <w:rFonts w:hint="eastAsia"/>
          <w:color w:val="000000"/>
          <w:lang w:eastAsia="zh-TW"/>
        </w:rPr>
        <w:t>622</w:t>
      </w:r>
      <w:r w:rsidRPr="00E0200C">
        <w:rPr>
          <w:rFonts w:hint="eastAsia"/>
          <w:color w:val="000000"/>
        </w:rPr>
        <w:t>件(詳表1)。</w:t>
      </w:r>
    </w:p>
    <w:p w:rsidR="00E11EE1" w:rsidRPr="00E678C7" w:rsidRDefault="00E11EE1" w:rsidP="00E11EE1">
      <w:pPr>
        <w:spacing w:beforeLines="20" w:before="100" w:afterLines="10" w:after="50" w:line="420" w:lineRule="exact"/>
        <w:ind w:leftChars="0" w:left="0" w:firstLineChars="0" w:firstLine="0"/>
        <w:rPr>
          <w:color w:val="000000"/>
          <w:lang w:eastAsia="zh-HK"/>
        </w:rPr>
      </w:pPr>
      <w:r w:rsidRPr="00E678C7">
        <w:rPr>
          <w:rFonts w:hAnsi="標楷體" w:hint="eastAsia"/>
          <w:b/>
          <w:color w:val="000000"/>
        </w:rPr>
        <w:t>表1  1</w:t>
      </w:r>
      <w:r w:rsidR="00E64D11" w:rsidRPr="00E678C7">
        <w:rPr>
          <w:rFonts w:hAnsi="標楷體"/>
          <w:b/>
          <w:color w:val="000000"/>
        </w:rPr>
        <w:t>1</w:t>
      </w:r>
      <w:r w:rsidRPr="00E678C7">
        <w:rPr>
          <w:rFonts w:hAnsi="標楷體" w:hint="eastAsia"/>
          <w:b/>
          <w:color w:val="000000"/>
        </w:rPr>
        <w:t>0</w:t>
      </w:r>
      <w:r w:rsidRPr="00E678C7">
        <w:rPr>
          <w:rFonts w:hAnsi="標楷體" w:hint="eastAsia"/>
          <w:b/>
          <w:color w:val="000000"/>
          <w:lang w:eastAsia="zh-HK"/>
        </w:rPr>
        <w:t>至</w:t>
      </w:r>
      <w:r w:rsidRPr="00E678C7">
        <w:rPr>
          <w:rFonts w:hAnsi="標楷體" w:hint="eastAsia"/>
          <w:b/>
          <w:color w:val="000000"/>
        </w:rPr>
        <w:t>11</w:t>
      </w:r>
      <w:r w:rsidR="00E64D11" w:rsidRPr="00E678C7">
        <w:rPr>
          <w:rFonts w:hAnsi="標楷體"/>
          <w:b/>
          <w:color w:val="000000"/>
        </w:rPr>
        <w:t>2</w:t>
      </w:r>
      <w:r w:rsidRPr="00E678C7">
        <w:rPr>
          <w:rFonts w:hAnsi="標楷體" w:hint="eastAsia"/>
          <w:b/>
          <w:color w:val="000000"/>
        </w:rPr>
        <w:t>年度</w:t>
      </w:r>
      <w:r w:rsidRPr="00E678C7">
        <w:rPr>
          <w:rFonts w:hAnsi="標楷體" w:hint="eastAsia"/>
          <w:b/>
          <w:color w:val="000000"/>
          <w:lang w:eastAsia="zh-HK"/>
        </w:rPr>
        <w:t>全國醫</w:t>
      </w:r>
      <w:r w:rsidRPr="00E678C7">
        <w:rPr>
          <w:rFonts w:hAnsi="標楷體" w:hint="eastAsia"/>
          <w:b/>
          <w:color w:val="000000"/>
        </w:rPr>
        <w:t>療</w:t>
      </w:r>
      <w:r w:rsidRPr="00E678C7">
        <w:rPr>
          <w:rFonts w:hAnsi="標楷體" w:hint="eastAsia"/>
          <w:b/>
          <w:color w:val="000000"/>
          <w:lang w:eastAsia="zh-HK"/>
        </w:rPr>
        <w:t>院所接受轉診</w:t>
      </w:r>
      <w:r w:rsidRPr="00E678C7">
        <w:rPr>
          <w:rFonts w:hAnsi="標楷體" w:hint="eastAsia"/>
          <w:b/>
          <w:color w:val="000000"/>
        </w:rPr>
        <w:t>件數</w:t>
      </w:r>
      <w:r w:rsidRPr="00E678C7">
        <w:rPr>
          <w:rFonts w:hAnsi="標楷體" w:hint="eastAsia"/>
          <w:b/>
          <w:color w:val="000000"/>
          <w:lang w:eastAsia="zh-HK"/>
        </w:rPr>
        <w:t>統計表</w:t>
      </w:r>
      <w:r w:rsidRPr="00E678C7">
        <w:rPr>
          <w:rFonts w:hAnsi="標楷體" w:hint="eastAsia"/>
          <w:b/>
          <w:color w:val="000000"/>
        </w:rPr>
        <w:t xml:space="preserve">   </w:t>
      </w:r>
      <w:r w:rsidRPr="00E678C7">
        <w:rPr>
          <w:rFonts w:hAnsi="標楷體" w:hint="eastAsia"/>
          <w:color w:val="000000"/>
          <w:sz w:val="24"/>
          <w:lang w:eastAsia="zh-HK"/>
        </w:rPr>
        <w:t>單位：件</w:t>
      </w: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267"/>
        <w:gridCol w:w="1276"/>
        <w:gridCol w:w="1276"/>
        <w:gridCol w:w="2673"/>
        <w:gridCol w:w="1296"/>
      </w:tblGrid>
      <w:tr w:rsidR="004C1234" w:rsidRPr="00E678C7" w:rsidTr="00C679BF">
        <w:trPr>
          <w:trHeight w:val="246"/>
          <w:tblHeader/>
        </w:trPr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年度</w:t>
            </w:r>
          </w:p>
        </w:tc>
        <w:tc>
          <w:tcPr>
            <w:tcW w:w="7788" w:type="dxa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接受轉診件數</w:t>
            </w:r>
          </w:p>
        </w:tc>
      </w:tr>
      <w:tr w:rsidR="004C1234" w:rsidRPr="00E678C7" w:rsidTr="00C679BF">
        <w:trPr>
          <w:tblHeader/>
        </w:trPr>
        <w:tc>
          <w:tcPr>
            <w:tcW w:w="57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接受上轉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接受平轉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接受下轉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其他(無法分類或不詳)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  <w:lang w:eastAsia="zh-HK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  <w:lang w:eastAsia="zh-HK"/>
              </w:rPr>
              <w:t>合計</w:t>
            </w:r>
          </w:p>
        </w:tc>
      </w:tr>
      <w:tr w:rsidR="004C1234" w:rsidRPr="00E678C7" w:rsidTr="00A2428A">
        <w:trPr>
          <w:tblHeader/>
        </w:trPr>
        <w:tc>
          <w:tcPr>
            <w:tcW w:w="57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8</w:t>
            </w:r>
            <w:r w:rsidRPr="00E678C7">
              <w:rPr>
                <w:color w:val="000000"/>
                <w:sz w:val="24"/>
                <w:szCs w:val="24"/>
              </w:rPr>
              <w:t>88,497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8</w:t>
            </w:r>
            <w:r w:rsidRPr="00E678C7">
              <w:rPr>
                <w:color w:val="000000"/>
                <w:sz w:val="24"/>
                <w:szCs w:val="24"/>
              </w:rPr>
              <w:t>2,298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E678C7">
              <w:rPr>
                <w:color w:val="000000"/>
                <w:sz w:val="24"/>
                <w:szCs w:val="24"/>
              </w:rPr>
              <w:t>60,650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E678C7">
              <w:rPr>
                <w:color w:val="000000"/>
                <w:sz w:val="24"/>
                <w:szCs w:val="24"/>
              </w:rPr>
              <w:t>0,510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11EE1" w:rsidRPr="00E678C7" w:rsidRDefault="00E11EE1" w:rsidP="00C679B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E678C7">
              <w:rPr>
                <w:color w:val="000000"/>
                <w:sz w:val="24"/>
                <w:szCs w:val="24"/>
              </w:rPr>
              <w:t>,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141</w:t>
            </w:r>
            <w:r w:rsidRPr="00E678C7">
              <w:rPr>
                <w:color w:val="000000"/>
                <w:sz w:val="24"/>
                <w:szCs w:val="24"/>
              </w:rPr>
              <w:t>,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955</w:t>
            </w:r>
          </w:p>
        </w:tc>
      </w:tr>
      <w:tr w:rsidR="000B6C9A" w:rsidRPr="00E678C7" w:rsidTr="000B6C9A">
        <w:trPr>
          <w:tblHeader/>
        </w:trPr>
        <w:tc>
          <w:tcPr>
            <w:tcW w:w="57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28A" w:rsidRPr="00E678C7" w:rsidRDefault="00A2428A" w:rsidP="00C679BF">
            <w:pPr>
              <w:spacing w:line="30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2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28A" w:rsidRPr="00E678C7" w:rsidRDefault="00A2428A" w:rsidP="00C679B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937</w:t>
            </w:r>
            <w:r w:rsidRPr="00E678C7">
              <w:rPr>
                <w:color w:val="000000"/>
                <w:sz w:val="24"/>
                <w:szCs w:val="24"/>
              </w:rPr>
              <w:t>,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28A" w:rsidRPr="00E678C7" w:rsidRDefault="00DA08F0" w:rsidP="00DA08F0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91</w:t>
            </w:r>
            <w:r w:rsidR="00A2428A" w:rsidRPr="00E678C7">
              <w:rPr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373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28A" w:rsidRPr="00E678C7" w:rsidRDefault="00DA08F0" w:rsidP="00DA08F0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163</w:t>
            </w:r>
            <w:r w:rsidRPr="00E678C7">
              <w:rPr>
                <w:color w:val="000000"/>
                <w:sz w:val="24"/>
                <w:szCs w:val="24"/>
              </w:rPr>
              <w:t>,572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28A" w:rsidRPr="00E678C7" w:rsidRDefault="00674B99" w:rsidP="00674B99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11</w:t>
            </w:r>
            <w:r w:rsidRPr="00E678C7">
              <w:rPr>
                <w:color w:val="000000"/>
                <w:sz w:val="24"/>
                <w:szCs w:val="24"/>
              </w:rPr>
              <w:t>,856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2428A" w:rsidRPr="00E678C7" w:rsidRDefault="00674B99" w:rsidP="00C679B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1,203,831</w:t>
            </w:r>
          </w:p>
        </w:tc>
      </w:tr>
      <w:tr w:rsidR="000B6C9A" w:rsidRPr="00E678C7" w:rsidTr="00C679BF">
        <w:trPr>
          <w:tblHeader/>
        </w:trPr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C9A" w:rsidRPr="00E678C7" w:rsidRDefault="000B6C9A" w:rsidP="00C679BF">
            <w:pPr>
              <w:spacing w:line="30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26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C9A" w:rsidRPr="00E678C7" w:rsidRDefault="000B6C9A" w:rsidP="00C679B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999</w:t>
            </w:r>
            <w:r w:rsidRPr="00E678C7">
              <w:rPr>
                <w:color w:val="000000"/>
                <w:sz w:val="24"/>
                <w:szCs w:val="24"/>
              </w:rPr>
              <w:t>,220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B6C9A" w:rsidRPr="00E678C7" w:rsidRDefault="006B15B1" w:rsidP="00DA08F0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8</w:t>
            </w:r>
            <w:r w:rsidRPr="00E678C7">
              <w:rPr>
                <w:color w:val="000000"/>
                <w:sz w:val="24"/>
                <w:szCs w:val="24"/>
              </w:rPr>
              <w:t>3,809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B6C9A" w:rsidRPr="00E678C7" w:rsidRDefault="006B15B1" w:rsidP="00DA08F0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E678C7">
              <w:rPr>
                <w:color w:val="000000"/>
                <w:sz w:val="24"/>
                <w:szCs w:val="24"/>
              </w:rPr>
              <w:t>49,235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B6C9A" w:rsidRPr="00E678C7" w:rsidRDefault="006B15B1" w:rsidP="00674B99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6</w:t>
            </w:r>
            <w:r w:rsidRPr="00E678C7">
              <w:rPr>
                <w:color w:val="000000"/>
                <w:sz w:val="24"/>
                <w:szCs w:val="24"/>
              </w:rPr>
              <w:t>,358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B6C9A" w:rsidRPr="00E678C7" w:rsidRDefault="006B15B1" w:rsidP="00E64D1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E678C7">
              <w:rPr>
                <w:color w:val="000000"/>
                <w:sz w:val="24"/>
                <w:szCs w:val="24"/>
              </w:rPr>
              <w:t>,238,62</w:t>
            </w:r>
            <w:r w:rsidR="00E64D11" w:rsidRPr="00E678C7">
              <w:rPr>
                <w:color w:val="000000"/>
                <w:sz w:val="24"/>
                <w:szCs w:val="24"/>
              </w:rPr>
              <w:t>2</w:t>
            </w:r>
          </w:p>
        </w:tc>
      </w:tr>
    </w:tbl>
    <w:p w:rsidR="00E11EE1" w:rsidRPr="00E678C7" w:rsidRDefault="00E11EE1" w:rsidP="00E11EE1">
      <w:pPr>
        <w:widowControl/>
        <w:spacing w:line="280" w:lineRule="exact"/>
        <w:ind w:leftChars="0" w:left="0" w:firstLineChars="0" w:firstLine="0"/>
        <w:rPr>
          <w:rFonts w:hAnsi="標楷體"/>
          <w:snapToGrid/>
          <w:color w:val="000000"/>
          <w:spacing w:val="-5"/>
          <w:kern w:val="0"/>
          <w:sz w:val="24"/>
          <w:szCs w:val="24"/>
        </w:rPr>
      </w:pPr>
      <w:r w:rsidRPr="00E678C7">
        <w:rPr>
          <w:rFonts w:hAnsi="標楷體" w:hint="eastAsia"/>
          <w:snapToGrid/>
          <w:color w:val="000000"/>
          <w:spacing w:val="-5"/>
          <w:kern w:val="0"/>
          <w:sz w:val="24"/>
          <w:szCs w:val="24"/>
          <w:lang w:eastAsia="zh-HK"/>
        </w:rPr>
        <w:lastRenderedPageBreak/>
        <w:t>說</w:t>
      </w:r>
      <w:r w:rsidRPr="00E678C7">
        <w:rPr>
          <w:rFonts w:hAnsi="標楷體" w:hint="eastAsia"/>
          <w:snapToGrid/>
          <w:color w:val="000000"/>
          <w:spacing w:val="-5"/>
          <w:kern w:val="0"/>
          <w:sz w:val="24"/>
          <w:szCs w:val="24"/>
        </w:rPr>
        <w:t xml:space="preserve">    </w:t>
      </w:r>
      <w:r w:rsidRPr="00E678C7">
        <w:rPr>
          <w:rFonts w:hAnsi="標楷體" w:hint="eastAsia"/>
          <w:snapToGrid/>
          <w:color w:val="000000"/>
          <w:spacing w:val="-5"/>
          <w:kern w:val="0"/>
          <w:sz w:val="24"/>
          <w:szCs w:val="24"/>
          <w:lang w:eastAsia="zh-HK"/>
        </w:rPr>
        <w:t>明：</w:t>
      </w:r>
      <w:r w:rsidRPr="00E678C7">
        <w:rPr>
          <w:rFonts w:hAnsi="標楷體" w:hint="eastAsia"/>
          <w:snapToGrid/>
          <w:color w:val="000000"/>
          <w:spacing w:val="-5"/>
          <w:kern w:val="0"/>
          <w:sz w:val="24"/>
          <w:szCs w:val="24"/>
        </w:rPr>
        <w:t>轉診案件不含視同轉診案件。</w:t>
      </w:r>
    </w:p>
    <w:p w:rsidR="00E11EE1" w:rsidRPr="00E678C7" w:rsidRDefault="00E11EE1" w:rsidP="00E11EE1">
      <w:pPr>
        <w:pStyle w:val="142"/>
        <w:ind w:left="567" w:hanging="567"/>
        <w:rPr>
          <w:color w:val="000000"/>
        </w:rPr>
      </w:pPr>
      <w:r w:rsidRPr="00E678C7">
        <w:rPr>
          <w:rFonts w:hint="eastAsia"/>
          <w:color w:val="000000"/>
        </w:rPr>
        <w:t>資料來源：</w:t>
      </w:r>
      <w:r w:rsidR="00166814" w:rsidRPr="00E678C7">
        <w:rPr>
          <w:rFonts w:hint="eastAsia"/>
          <w:color w:val="000000"/>
          <w:lang w:eastAsia="zh-TW"/>
        </w:rPr>
        <w:t>健保基金提供</w:t>
      </w:r>
      <w:r w:rsidRPr="00E678C7">
        <w:rPr>
          <w:rFonts w:hint="eastAsia"/>
          <w:color w:val="000000"/>
        </w:rPr>
        <w:t>。</w:t>
      </w:r>
    </w:p>
    <w:p w:rsidR="00E11EE1" w:rsidRPr="00B713EF" w:rsidRDefault="00E11EE1" w:rsidP="00E11EE1">
      <w:pPr>
        <w:pStyle w:val="a6"/>
        <w:ind w:left="849" w:hanging="283"/>
        <w:rPr>
          <w:b/>
          <w:spacing w:val="-2"/>
        </w:rPr>
      </w:pPr>
      <w:r w:rsidRPr="00366CFE">
        <w:rPr>
          <w:rFonts w:hint="eastAsia"/>
          <w:b/>
        </w:rPr>
        <w:t>(二</w:t>
      </w:r>
      <w:r w:rsidRPr="00025487">
        <w:rPr>
          <w:rFonts w:hint="eastAsia"/>
          <w:b/>
          <w:color w:val="000000"/>
        </w:rPr>
        <w:t>)1</w:t>
      </w:r>
      <w:r w:rsidR="00CF0A63" w:rsidRPr="00025487">
        <w:rPr>
          <w:b/>
          <w:color w:val="000000"/>
        </w:rPr>
        <w:t>1</w:t>
      </w:r>
      <w:r w:rsidRPr="00025487">
        <w:rPr>
          <w:rFonts w:hint="eastAsia"/>
          <w:b/>
          <w:color w:val="000000"/>
        </w:rPr>
        <w:t>0至11</w:t>
      </w:r>
      <w:r w:rsidR="00CF0A63" w:rsidRPr="00025487">
        <w:rPr>
          <w:b/>
          <w:color w:val="000000"/>
        </w:rPr>
        <w:t>2</w:t>
      </w:r>
      <w:r w:rsidRPr="00025487">
        <w:rPr>
          <w:rFonts w:hint="eastAsia"/>
          <w:b/>
          <w:color w:val="000000"/>
        </w:rPr>
        <w:t>年度</w:t>
      </w:r>
      <w:r w:rsidRPr="00025487">
        <w:rPr>
          <w:rFonts w:hint="eastAsia"/>
          <w:b/>
          <w:color w:val="000000"/>
          <w:spacing w:val="-2"/>
        </w:rPr>
        <w:t>轉診案件轉出件數最多者為基層診所</w:t>
      </w:r>
      <w:r w:rsidR="00C07E33" w:rsidRPr="00025487">
        <w:rPr>
          <w:rFonts w:hint="eastAsia"/>
          <w:b/>
          <w:color w:val="000000"/>
          <w:spacing w:val="-2"/>
          <w:lang w:eastAsia="zh-TW"/>
        </w:rPr>
        <w:t>，</w:t>
      </w:r>
      <w:r w:rsidR="00C07E33" w:rsidRPr="00C07E33">
        <w:rPr>
          <w:rFonts w:hint="eastAsia"/>
          <w:b/>
          <w:color w:val="000000"/>
          <w:spacing w:val="-2"/>
          <w:lang w:eastAsia="zh-TW"/>
        </w:rPr>
        <w:t>區域醫院及醫學中心轉入</w:t>
      </w:r>
      <w:r w:rsidR="00C07E33">
        <w:rPr>
          <w:rFonts w:hint="eastAsia"/>
          <w:b/>
          <w:color w:val="000000"/>
          <w:spacing w:val="-2"/>
          <w:lang w:eastAsia="zh-TW"/>
        </w:rPr>
        <w:t>案件增加，</w:t>
      </w:r>
      <w:r w:rsidRPr="00DB10E8">
        <w:rPr>
          <w:rFonts w:hint="eastAsia"/>
          <w:b/>
          <w:spacing w:val="-2"/>
        </w:rPr>
        <w:t>與雙向轉診政策目標</w:t>
      </w:r>
      <w:r>
        <w:rPr>
          <w:rFonts w:hint="eastAsia"/>
          <w:b/>
          <w:spacing w:val="-2"/>
        </w:rPr>
        <w:t>有間</w:t>
      </w:r>
    </w:p>
    <w:p w:rsidR="002C4591" w:rsidRDefault="00E11EE1" w:rsidP="0017239A">
      <w:pPr>
        <w:pStyle w:val="21"/>
        <w:ind w:left="850" w:firstLine="566"/>
        <w:rPr>
          <w:rFonts w:hAnsi="標楷體"/>
        </w:rPr>
      </w:pPr>
      <w:r w:rsidRPr="00DB10E8">
        <w:rPr>
          <w:rFonts w:hAnsi="標楷體" w:hint="eastAsia"/>
        </w:rPr>
        <w:t>觀察</w:t>
      </w:r>
      <w:r w:rsidR="00CF0A63">
        <w:rPr>
          <w:rFonts w:hAnsi="標楷體" w:hint="eastAsia"/>
          <w:lang w:eastAsia="zh-TW"/>
        </w:rPr>
        <w:t>1</w:t>
      </w:r>
      <w:r w:rsidRPr="00DB10E8">
        <w:rPr>
          <w:rFonts w:hAnsi="標楷體" w:hint="eastAsia"/>
        </w:rPr>
        <w:t>10至11</w:t>
      </w:r>
      <w:r w:rsidR="00CF0A63">
        <w:rPr>
          <w:rFonts w:hAnsi="標楷體" w:hint="eastAsia"/>
          <w:lang w:eastAsia="zh-TW"/>
        </w:rPr>
        <w:t>2</w:t>
      </w:r>
      <w:r w:rsidRPr="00DB10E8">
        <w:rPr>
          <w:rFonts w:hAnsi="標楷體" w:hint="eastAsia"/>
        </w:rPr>
        <w:t>年度各層級</w:t>
      </w:r>
      <w:r>
        <w:rPr>
          <w:rFonts w:hAnsi="標楷體" w:hint="eastAsia"/>
        </w:rPr>
        <w:t>醫療院所，包括</w:t>
      </w:r>
      <w:r w:rsidRPr="00DB10E8">
        <w:rPr>
          <w:rFonts w:hAnsi="標楷體" w:hint="eastAsia"/>
        </w:rPr>
        <w:t>醫學中心、區域醫院、地區醫院及基層診所接受轉診(轉入)及轉出案件情形(詳表2)，基層診所以轉出為主，</w:t>
      </w:r>
      <w:r>
        <w:rPr>
          <w:rFonts w:hAnsi="標楷體" w:hint="eastAsia"/>
        </w:rPr>
        <w:t>轉出</w:t>
      </w:r>
      <w:r w:rsidRPr="00DB10E8">
        <w:rPr>
          <w:rFonts w:hAnsi="標楷體" w:hint="eastAsia"/>
        </w:rPr>
        <w:t>件數差額</w:t>
      </w:r>
      <w:r w:rsidR="00CF0A63">
        <w:rPr>
          <w:rFonts w:hAnsi="標楷體" w:hint="eastAsia"/>
          <w:lang w:eastAsia="zh-TW"/>
        </w:rPr>
        <w:t>自110年度之</w:t>
      </w:r>
      <w:r w:rsidRPr="00DB10E8">
        <w:rPr>
          <w:rFonts w:hAnsi="標楷體" w:hint="eastAsia"/>
        </w:rPr>
        <w:t>6</w:t>
      </w:r>
      <w:r>
        <w:rPr>
          <w:rFonts w:hAnsi="標楷體" w:hint="eastAsia"/>
        </w:rPr>
        <w:t>2</w:t>
      </w:r>
      <w:r w:rsidRPr="00DB10E8">
        <w:rPr>
          <w:rFonts w:hAnsi="標楷體" w:hint="eastAsia"/>
        </w:rPr>
        <w:t>萬</w:t>
      </w:r>
      <w:r>
        <w:rPr>
          <w:rFonts w:hAnsi="標楷體" w:hint="eastAsia"/>
        </w:rPr>
        <w:t>9</w:t>
      </w:r>
      <w:r>
        <w:rPr>
          <w:rFonts w:hAnsi="標楷體"/>
        </w:rPr>
        <w:t>,011</w:t>
      </w:r>
      <w:r w:rsidRPr="00DB10E8">
        <w:rPr>
          <w:rFonts w:hAnsi="標楷體" w:hint="eastAsia"/>
        </w:rPr>
        <w:t>件</w:t>
      </w:r>
      <w:r w:rsidR="00CF0A63">
        <w:rPr>
          <w:rFonts w:hAnsi="標楷體" w:hint="eastAsia"/>
          <w:lang w:eastAsia="zh-TW"/>
        </w:rPr>
        <w:t>擴大至112年度之71</w:t>
      </w:r>
      <w:r w:rsidRPr="00DB10E8">
        <w:rPr>
          <w:rFonts w:hAnsi="標楷體" w:hint="eastAsia"/>
        </w:rPr>
        <w:t>萬</w:t>
      </w:r>
      <w:r w:rsidR="00CF0A63">
        <w:rPr>
          <w:rFonts w:hAnsi="標楷體" w:hint="eastAsia"/>
          <w:lang w:eastAsia="zh-TW"/>
        </w:rPr>
        <w:t>9</w:t>
      </w:r>
      <w:r>
        <w:rPr>
          <w:rFonts w:hAnsi="標楷體"/>
        </w:rPr>
        <w:t>,</w:t>
      </w:r>
      <w:r w:rsidR="00CF0A63">
        <w:rPr>
          <w:rFonts w:hAnsi="標楷體" w:hint="eastAsia"/>
          <w:lang w:eastAsia="zh-TW"/>
        </w:rPr>
        <w:t>125</w:t>
      </w:r>
      <w:r w:rsidRPr="00DB10E8">
        <w:rPr>
          <w:rFonts w:hAnsi="標楷體" w:hint="eastAsia"/>
        </w:rPr>
        <w:t>件，區域醫院及醫學中心則以轉入為主，</w:t>
      </w:r>
      <w:r w:rsidR="0017239A">
        <w:rPr>
          <w:rFonts w:hAnsi="標楷體" w:hint="eastAsia"/>
          <w:lang w:eastAsia="zh-TW"/>
        </w:rPr>
        <w:t>112年度</w:t>
      </w:r>
      <w:r w:rsidRPr="00DB10E8">
        <w:rPr>
          <w:rFonts w:hAnsi="標楷體" w:hint="eastAsia"/>
        </w:rPr>
        <w:t>區域醫院轉入件數差額</w:t>
      </w:r>
      <w:r w:rsidR="0017239A">
        <w:rPr>
          <w:rFonts w:hAnsi="標楷體" w:hint="eastAsia"/>
          <w:lang w:eastAsia="zh-TW"/>
        </w:rPr>
        <w:t>31</w:t>
      </w:r>
      <w:r w:rsidRPr="00DB10E8">
        <w:rPr>
          <w:rFonts w:hAnsi="標楷體" w:hint="eastAsia"/>
        </w:rPr>
        <w:t>萬</w:t>
      </w:r>
      <w:r w:rsidR="0017239A">
        <w:rPr>
          <w:rFonts w:hAnsi="標楷體" w:hint="eastAsia"/>
          <w:lang w:eastAsia="zh-TW"/>
        </w:rPr>
        <w:t>7</w:t>
      </w:r>
      <w:r w:rsidR="0017239A">
        <w:rPr>
          <w:rFonts w:hAnsi="標楷體"/>
        </w:rPr>
        <w:t>,552</w:t>
      </w:r>
      <w:r w:rsidRPr="00DB10E8">
        <w:rPr>
          <w:rFonts w:hAnsi="標楷體" w:hint="eastAsia"/>
        </w:rPr>
        <w:t>件</w:t>
      </w:r>
      <w:r w:rsidR="0017239A">
        <w:rPr>
          <w:rFonts w:hAnsi="標楷體" w:hint="eastAsia"/>
          <w:lang w:eastAsia="zh-TW"/>
        </w:rPr>
        <w:t>，較110及111年度增加；而112年度</w:t>
      </w:r>
      <w:r w:rsidRPr="00DB10E8">
        <w:rPr>
          <w:rFonts w:hAnsi="標楷體" w:hint="eastAsia"/>
        </w:rPr>
        <w:t>醫學中心轉入件數差額</w:t>
      </w:r>
      <w:r w:rsidR="0017239A">
        <w:rPr>
          <w:rFonts w:hAnsi="標楷體" w:hint="eastAsia"/>
          <w:lang w:eastAsia="zh-TW"/>
        </w:rPr>
        <w:t>達44</w:t>
      </w:r>
      <w:r w:rsidRPr="00DB10E8">
        <w:rPr>
          <w:rFonts w:hAnsi="標楷體" w:hint="eastAsia"/>
        </w:rPr>
        <w:t>萬</w:t>
      </w:r>
      <w:r w:rsidR="0017239A">
        <w:rPr>
          <w:rFonts w:hAnsi="標楷體" w:hint="eastAsia"/>
          <w:lang w:eastAsia="zh-TW"/>
        </w:rPr>
        <w:t>9</w:t>
      </w:r>
      <w:r>
        <w:rPr>
          <w:rFonts w:hAnsi="標楷體"/>
        </w:rPr>
        <w:t>,</w:t>
      </w:r>
      <w:r w:rsidR="0017239A">
        <w:rPr>
          <w:rFonts w:hAnsi="標楷體" w:hint="eastAsia"/>
          <w:lang w:eastAsia="zh-TW"/>
        </w:rPr>
        <w:t>942</w:t>
      </w:r>
      <w:r w:rsidRPr="00DB10E8">
        <w:rPr>
          <w:rFonts w:hAnsi="標楷體" w:hint="eastAsia"/>
        </w:rPr>
        <w:t>件</w:t>
      </w:r>
      <w:r w:rsidR="0017239A">
        <w:rPr>
          <w:rFonts w:hAnsi="標楷體" w:hint="eastAsia"/>
          <w:lang w:eastAsia="zh-TW"/>
        </w:rPr>
        <w:t>，亦較110</w:t>
      </w:r>
      <w:r w:rsidR="00731863">
        <w:rPr>
          <w:rFonts w:hAnsi="標楷體" w:hint="eastAsia"/>
          <w:lang w:eastAsia="zh-TW"/>
        </w:rPr>
        <w:t>年度之34</w:t>
      </w:r>
      <w:r w:rsidR="00731863" w:rsidRPr="00DB10E8">
        <w:rPr>
          <w:rFonts w:hAnsi="標楷體" w:hint="eastAsia"/>
        </w:rPr>
        <w:t>萬</w:t>
      </w:r>
      <w:r w:rsidR="00731863">
        <w:rPr>
          <w:rFonts w:hAnsi="標楷體" w:hint="eastAsia"/>
          <w:lang w:eastAsia="zh-TW"/>
        </w:rPr>
        <w:t>7</w:t>
      </w:r>
      <w:r w:rsidR="00731863">
        <w:rPr>
          <w:rFonts w:hAnsi="標楷體"/>
        </w:rPr>
        <w:t>,</w:t>
      </w:r>
      <w:r w:rsidR="00731863">
        <w:rPr>
          <w:rFonts w:hAnsi="標楷體" w:hint="eastAsia"/>
          <w:lang w:eastAsia="zh-TW"/>
        </w:rPr>
        <w:t>428</w:t>
      </w:r>
      <w:r w:rsidR="00731863" w:rsidRPr="00DB10E8">
        <w:rPr>
          <w:rFonts w:hAnsi="標楷體" w:hint="eastAsia"/>
        </w:rPr>
        <w:t>件</w:t>
      </w:r>
      <w:r w:rsidR="0017239A">
        <w:rPr>
          <w:rFonts w:hAnsi="標楷體" w:hint="eastAsia"/>
          <w:lang w:eastAsia="zh-TW"/>
        </w:rPr>
        <w:t>及111年度</w:t>
      </w:r>
      <w:r w:rsidR="00731863">
        <w:rPr>
          <w:rFonts w:hAnsi="標楷體" w:hint="eastAsia"/>
          <w:lang w:eastAsia="zh-TW"/>
        </w:rPr>
        <w:t>之38</w:t>
      </w:r>
      <w:r w:rsidR="00731863" w:rsidRPr="00DB10E8">
        <w:rPr>
          <w:rFonts w:hAnsi="標楷體" w:hint="eastAsia"/>
        </w:rPr>
        <w:t>萬</w:t>
      </w:r>
      <w:r w:rsidR="00731863">
        <w:rPr>
          <w:rFonts w:hAnsi="標楷體" w:hint="eastAsia"/>
          <w:lang w:eastAsia="zh-TW"/>
        </w:rPr>
        <w:t>626</w:t>
      </w:r>
      <w:r w:rsidR="00731863" w:rsidRPr="00DB10E8">
        <w:rPr>
          <w:rFonts w:hAnsi="標楷體" w:hint="eastAsia"/>
        </w:rPr>
        <w:t>件</w:t>
      </w:r>
      <w:r w:rsidR="00731863">
        <w:rPr>
          <w:rFonts w:hAnsi="標楷體" w:hint="eastAsia"/>
          <w:lang w:eastAsia="zh-TW"/>
        </w:rPr>
        <w:t>大幅增加</w:t>
      </w:r>
      <w:r w:rsidR="00C43CED">
        <w:rPr>
          <w:rFonts w:hAnsi="標楷體" w:hint="eastAsia"/>
          <w:lang w:eastAsia="zh-TW"/>
        </w:rPr>
        <w:t>。</w:t>
      </w:r>
      <w:r>
        <w:rPr>
          <w:rFonts w:hAnsi="標楷體" w:hint="eastAsia"/>
        </w:rPr>
        <w:t>由於</w:t>
      </w:r>
      <w:r w:rsidRPr="00DB10E8">
        <w:rPr>
          <w:rFonts w:hAnsi="標楷體" w:hint="eastAsia"/>
        </w:rPr>
        <w:t>轉診案件仍以基層診所轉出居多</w:t>
      </w:r>
      <w:r>
        <w:rPr>
          <w:rFonts w:hAnsi="標楷體" w:hint="eastAsia"/>
        </w:rPr>
        <w:t>，而</w:t>
      </w:r>
      <w:r w:rsidRPr="00DB10E8">
        <w:rPr>
          <w:rFonts w:hAnsi="標楷體" w:hint="eastAsia"/>
        </w:rPr>
        <w:t>區域醫院及醫學中心</w:t>
      </w:r>
      <w:r>
        <w:rPr>
          <w:rFonts w:hAnsi="標楷體" w:hint="eastAsia"/>
        </w:rPr>
        <w:t>皆</w:t>
      </w:r>
      <w:r w:rsidRPr="00DB10E8">
        <w:rPr>
          <w:rFonts w:hAnsi="標楷體" w:hint="eastAsia"/>
        </w:rPr>
        <w:t>轉入</w:t>
      </w:r>
      <w:r>
        <w:rPr>
          <w:rFonts w:hAnsi="標楷體" w:hint="eastAsia"/>
        </w:rPr>
        <w:t>居多</w:t>
      </w:r>
      <w:r w:rsidR="0017239A">
        <w:rPr>
          <w:rFonts w:hAnsi="標楷體" w:hint="eastAsia"/>
          <w:lang w:eastAsia="zh-TW"/>
        </w:rPr>
        <w:t>，且</w:t>
      </w:r>
      <w:r w:rsidR="00D63CA4">
        <w:rPr>
          <w:rFonts w:hAnsi="標楷體" w:hint="eastAsia"/>
          <w:lang w:eastAsia="zh-TW"/>
        </w:rPr>
        <w:t>轉入差額</w:t>
      </w:r>
      <w:r w:rsidR="0017239A">
        <w:rPr>
          <w:rFonts w:hAnsi="標楷體" w:hint="eastAsia"/>
          <w:lang w:eastAsia="zh-TW"/>
        </w:rPr>
        <w:t>110年度至112年度</w:t>
      </w:r>
      <w:r w:rsidR="00D63CA4">
        <w:rPr>
          <w:rFonts w:hAnsi="標楷體" w:hint="eastAsia"/>
          <w:lang w:eastAsia="zh-TW"/>
        </w:rPr>
        <w:t>間呈</w:t>
      </w:r>
      <w:r w:rsidR="0017239A">
        <w:rPr>
          <w:rFonts w:hAnsi="標楷體" w:hint="eastAsia"/>
          <w:lang w:eastAsia="zh-TW"/>
        </w:rPr>
        <w:t>逐年增加</w:t>
      </w:r>
      <w:r w:rsidR="00D63CA4">
        <w:rPr>
          <w:rFonts w:hAnsi="標楷體" w:hint="eastAsia"/>
          <w:lang w:eastAsia="zh-TW"/>
        </w:rPr>
        <w:t>現象</w:t>
      </w:r>
      <w:r w:rsidR="0017239A">
        <w:rPr>
          <w:rFonts w:hAnsi="標楷體" w:hint="eastAsia"/>
          <w:lang w:eastAsia="zh-TW"/>
        </w:rPr>
        <w:t>，</w:t>
      </w:r>
      <w:r>
        <w:rPr>
          <w:rFonts w:hAnsi="標楷體" w:hint="eastAsia"/>
        </w:rPr>
        <w:t>顯示執行結果</w:t>
      </w:r>
      <w:r w:rsidRPr="00DB10E8">
        <w:rPr>
          <w:rFonts w:hAnsi="標楷體" w:hint="eastAsia"/>
        </w:rPr>
        <w:t>與雙向轉診政策目標</w:t>
      </w:r>
      <w:r>
        <w:rPr>
          <w:rFonts w:hAnsi="標楷體" w:hint="eastAsia"/>
        </w:rPr>
        <w:t>有間</w:t>
      </w:r>
      <w:r w:rsidR="00A6607A">
        <w:rPr>
          <w:rFonts w:hAnsi="標楷體" w:hint="eastAsia"/>
          <w:lang w:eastAsia="zh-TW"/>
        </w:rPr>
        <w:t>，</w:t>
      </w:r>
      <w:r w:rsidR="00731863">
        <w:rPr>
          <w:rFonts w:hAnsi="標楷體" w:hint="eastAsia"/>
          <w:lang w:eastAsia="zh-TW"/>
        </w:rPr>
        <w:t>醫學中心負擔</w:t>
      </w:r>
      <w:r w:rsidR="00041602">
        <w:rPr>
          <w:rFonts w:hAnsi="標楷體" w:hint="eastAsia"/>
          <w:lang w:eastAsia="zh-TW"/>
        </w:rPr>
        <w:t>反而加重</w:t>
      </w:r>
      <w:r w:rsidRPr="00DB10E8">
        <w:rPr>
          <w:rFonts w:hAnsi="標楷體" w:hint="eastAsia"/>
        </w:rPr>
        <w:t>。</w:t>
      </w:r>
    </w:p>
    <w:p w:rsidR="00E11EE1" w:rsidRPr="00E678C7" w:rsidRDefault="00E11EE1" w:rsidP="00E11EE1">
      <w:pPr>
        <w:spacing w:beforeLines="20" w:before="100" w:afterLines="10" w:after="50" w:line="420" w:lineRule="exact"/>
        <w:ind w:leftChars="0" w:left="0" w:firstLineChars="0" w:firstLine="0"/>
        <w:rPr>
          <w:rFonts w:hAnsi="標楷體"/>
          <w:snapToGrid/>
          <w:color w:val="000000"/>
          <w:spacing w:val="-5"/>
          <w:kern w:val="0"/>
          <w:sz w:val="24"/>
          <w:szCs w:val="24"/>
        </w:rPr>
      </w:pPr>
      <w:r w:rsidRPr="00E678C7">
        <w:rPr>
          <w:rFonts w:hAnsi="標楷體" w:hint="eastAsia"/>
          <w:b/>
          <w:color w:val="000000"/>
        </w:rPr>
        <w:t>表2  10</w:t>
      </w:r>
      <w:r w:rsidR="00FC6D6E" w:rsidRPr="00E678C7">
        <w:rPr>
          <w:rFonts w:hAnsi="標楷體"/>
          <w:b/>
          <w:color w:val="000000"/>
        </w:rPr>
        <w:t>9</w:t>
      </w:r>
      <w:r w:rsidRPr="00E678C7">
        <w:rPr>
          <w:rFonts w:hAnsi="標楷體" w:hint="eastAsia"/>
          <w:b/>
          <w:color w:val="000000"/>
          <w:lang w:eastAsia="zh-HK"/>
        </w:rPr>
        <w:t>至</w:t>
      </w:r>
      <w:r w:rsidRPr="00E678C7">
        <w:rPr>
          <w:rFonts w:hAnsi="標楷體" w:hint="eastAsia"/>
          <w:b/>
          <w:color w:val="000000"/>
        </w:rPr>
        <w:t>1</w:t>
      </w:r>
      <w:r w:rsidRPr="00E678C7">
        <w:rPr>
          <w:rFonts w:hAnsi="標楷體"/>
          <w:b/>
          <w:color w:val="000000"/>
        </w:rPr>
        <w:t>1</w:t>
      </w:r>
      <w:r w:rsidR="00FC6D6E" w:rsidRPr="00E678C7">
        <w:rPr>
          <w:rFonts w:hAnsi="標楷體"/>
          <w:b/>
          <w:color w:val="000000"/>
        </w:rPr>
        <w:t>1</w:t>
      </w:r>
      <w:r w:rsidRPr="00E678C7">
        <w:rPr>
          <w:rFonts w:hAnsi="標楷體" w:hint="eastAsia"/>
          <w:b/>
          <w:color w:val="000000"/>
        </w:rPr>
        <w:t>年度</w:t>
      </w:r>
      <w:r w:rsidRPr="00E678C7">
        <w:rPr>
          <w:rFonts w:hAnsi="標楷體" w:hint="eastAsia"/>
          <w:b/>
          <w:color w:val="000000"/>
          <w:lang w:eastAsia="zh-HK"/>
        </w:rPr>
        <w:t>各層級醫</w:t>
      </w:r>
      <w:r w:rsidRPr="00E678C7">
        <w:rPr>
          <w:rFonts w:hAnsi="標楷體" w:hint="eastAsia"/>
          <w:b/>
          <w:color w:val="000000"/>
        </w:rPr>
        <w:t>療</w:t>
      </w:r>
      <w:r w:rsidRPr="00E678C7">
        <w:rPr>
          <w:rFonts w:hAnsi="標楷體" w:hint="eastAsia"/>
          <w:b/>
          <w:color w:val="000000"/>
          <w:lang w:eastAsia="zh-HK"/>
        </w:rPr>
        <w:t>院所轉診件數統計表</w:t>
      </w:r>
      <w:r w:rsidRPr="00E678C7">
        <w:rPr>
          <w:rFonts w:hAnsi="標楷體" w:hint="eastAsia"/>
          <w:b/>
          <w:color w:val="000000"/>
        </w:rPr>
        <w:t xml:space="preserve">   </w:t>
      </w:r>
      <w:r w:rsidRPr="00E678C7">
        <w:rPr>
          <w:rFonts w:hAnsi="標楷體"/>
          <w:b/>
          <w:color w:val="000000"/>
        </w:rPr>
        <w:t xml:space="preserve">  </w:t>
      </w:r>
      <w:r w:rsidRPr="00E678C7">
        <w:rPr>
          <w:rFonts w:hAnsi="標楷體" w:hint="eastAsia"/>
          <w:color w:val="000000"/>
          <w:sz w:val="24"/>
          <w:lang w:eastAsia="zh-HK"/>
        </w:rPr>
        <w:t>單位：件數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835"/>
        <w:gridCol w:w="1843"/>
        <w:gridCol w:w="1842"/>
      </w:tblGrid>
      <w:tr w:rsidR="00D508BC" w:rsidRPr="00E678C7" w:rsidTr="00C679BF">
        <w:trPr>
          <w:trHeight w:val="437"/>
          <w:tblHeader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年度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層級別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1EE1" w:rsidRPr="00E678C7" w:rsidRDefault="00E11EE1" w:rsidP="00C679BF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pacing w:val="-2"/>
                <w:sz w:val="24"/>
                <w:szCs w:val="24"/>
              </w:rPr>
              <w:t>接受轉診 (</w:t>
            </w:r>
            <w:r w:rsidRPr="00E678C7">
              <w:rPr>
                <w:rFonts w:hint="eastAsia"/>
                <w:color w:val="000000"/>
                <w:spacing w:val="-2"/>
                <w:sz w:val="24"/>
                <w:szCs w:val="24"/>
                <w:lang w:eastAsia="zh-HK"/>
              </w:rPr>
              <w:t>轉入</w:t>
            </w:r>
            <w:r w:rsidRPr="00E678C7">
              <w:rPr>
                <w:rFonts w:hint="eastAsia"/>
                <w:color w:val="000000"/>
                <w:spacing w:val="-2"/>
                <w:sz w:val="24"/>
                <w:szCs w:val="24"/>
              </w:rPr>
              <w:t xml:space="preserve">) 件數 </w:t>
            </w:r>
            <w:r w:rsidRPr="00E678C7">
              <w:rPr>
                <w:color w:val="000000"/>
                <w:spacing w:val="-2"/>
                <w:sz w:val="24"/>
                <w:szCs w:val="24"/>
              </w:rPr>
              <w:t>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11EE1" w:rsidRPr="00E678C7" w:rsidRDefault="00E11EE1" w:rsidP="00C679BF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  <w:lang w:eastAsia="zh-HK"/>
              </w:rPr>
              <w:t>轉出件數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B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11EE1" w:rsidRPr="00E678C7" w:rsidRDefault="00E11EE1" w:rsidP="00C679BF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  <w:lang w:eastAsia="zh-HK"/>
              </w:rPr>
              <w:t>件數差額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(A-B)</w:t>
            </w:r>
          </w:p>
        </w:tc>
      </w:tr>
      <w:tr w:rsidR="00D508BC" w:rsidRPr="00E678C7" w:rsidTr="00C679BF">
        <w:tc>
          <w:tcPr>
            <w:tcW w:w="709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CB604D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="00CB604D" w:rsidRPr="00E678C7">
              <w:rPr>
                <w:rFonts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醫學中心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CB604D" w:rsidP="00CB604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438,626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FE2475" w:rsidP="00FE2475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91,198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E678C7">
              <w:rPr>
                <w:color w:val="000000"/>
                <w:sz w:val="24"/>
                <w:szCs w:val="24"/>
              </w:rPr>
              <w:t>47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,42</w:t>
            </w:r>
            <w:r w:rsidRPr="00E678C7">
              <w:rPr>
                <w:color w:val="000000"/>
                <w:sz w:val="24"/>
                <w:szCs w:val="24"/>
              </w:rPr>
              <w:t>8</w:t>
            </w:r>
          </w:p>
        </w:tc>
      </w:tr>
      <w:tr w:rsidR="00D508BC" w:rsidRPr="00E678C7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區域醫院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CB604D" w:rsidP="00CB604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406,108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131,125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27</w:t>
            </w:r>
            <w:r w:rsidRPr="00E678C7">
              <w:rPr>
                <w:color w:val="000000"/>
                <w:sz w:val="24"/>
                <w:szCs w:val="24"/>
              </w:rPr>
              <w:t>4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983</w:t>
            </w:r>
          </w:p>
        </w:tc>
      </w:tr>
      <w:tr w:rsidR="00D508BC" w:rsidRPr="00E678C7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地區醫院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CB604D" w:rsidP="00CB604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196,248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179,138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E678C7">
              <w:rPr>
                <w:color w:val="000000"/>
                <w:sz w:val="24"/>
                <w:szCs w:val="24"/>
              </w:rPr>
              <w:t>7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D508BC" w:rsidRPr="00E678C7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基層院所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CB604D" w:rsidP="00CB604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100,973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729,984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-62</w:t>
            </w:r>
            <w:r w:rsidRPr="00E678C7">
              <w:rPr>
                <w:color w:val="000000"/>
                <w:sz w:val="24"/>
                <w:szCs w:val="24"/>
              </w:rPr>
              <w:t>9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011</w:t>
            </w:r>
          </w:p>
        </w:tc>
      </w:tr>
      <w:tr w:rsidR="00D508BC" w:rsidRPr="00E678C7" w:rsidTr="00C679BF">
        <w:trPr>
          <w:trHeight w:val="375"/>
        </w:trPr>
        <w:tc>
          <w:tcPr>
            <w:tcW w:w="1985" w:type="dxa"/>
            <w:gridSpan w:val="2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b/>
                <w:color w:val="000000"/>
                <w:sz w:val="24"/>
                <w:szCs w:val="24"/>
                <w:lang w:eastAsia="zh-HK"/>
              </w:rPr>
              <w:t>合計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CB604D" w:rsidP="00CB604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1,1</w:t>
            </w:r>
            <w:r w:rsidRPr="00E678C7">
              <w:rPr>
                <w:color w:val="000000"/>
                <w:sz w:val="24"/>
                <w:szCs w:val="24"/>
              </w:rPr>
              <w:t>41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955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1,131,445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CB604D" w:rsidP="00CB604D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10,510</w:t>
            </w:r>
          </w:p>
        </w:tc>
      </w:tr>
      <w:tr w:rsidR="00D508BC" w:rsidRPr="00E678C7" w:rsidTr="00C679BF">
        <w:tc>
          <w:tcPr>
            <w:tcW w:w="709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2C683B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11</w:t>
            </w:r>
            <w:r w:rsidR="002C683B"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醫學中心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2C683B" w:rsidP="002C683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4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74</w:t>
            </w:r>
            <w:r w:rsidRPr="00E678C7">
              <w:rPr>
                <w:color w:val="000000"/>
                <w:sz w:val="24"/>
                <w:szCs w:val="24"/>
              </w:rPr>
              <w:t>,2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2C683B" w:rsidP="002C683B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9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E678C7">
              <w:rPr>
                <w:color w:val="000000"/>
                <w:sz w:val="24"/>
                <w:szCs w:val="24"/>
              </w:rPr>
              <w:t>,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582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2C683B" w:rsidP="002C683B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E678C7">
              <w:rPr>
                <w:color w:val="000000"/>
                <w:sz w:val="24"/>
                <w:szCs w:val="24"/>
              </w:rPr>
              <w:t>80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626</w:t>
            </w:r>
          </w:p>
        </w:tc>
      </w:tr>
      <w:tr w:rsidR="00D508BC" w:rsidRPr="00E678C7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區域醫院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2C683B" w:rsidP="002C683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4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E678C7">
              <w:rPr>
                <w:color w:val="000000"/>
                <w:sz w:val="24"/>
                <w:szCs w:val="24"/>
              </w:rPr>
              <w:t>6,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953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2C683B" w:rsidP="002C683B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37</w:t>
            </w:r>
            <w:r w:rsidRPr="00E678C7">
              <w:rPr>
                <w:color w:val="000000"/>
                <w:sz w:val="24"/>
                <w:szCs w:val="24"/>
              </w:rPr>
              <w:t>,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93</w:t>
            </w:r>
            <w:r w:rsidRPr="00E678C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2C683B" w:rsidP="002C683B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27</w:t>
            </w:r>
            <w:r w:rsidRPr="00E678C7">
              <w:rPr>
                <w:color w:val="000000"/>
                <w:sz w:val="24"/>
                <w:szCs w:val="24"/>
              </w:rPr>
              <w:t>9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018</w:t>
            </w:r>
          </w:p>
        </w:tc>
      </w:tr>
      <w:tr w:rsidR="00D508BC" w:rsidRPr="00E678C7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地區醫院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D508BC" w:rsidP="00D508B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208</w:t>
            </w:r>
            <w:r w:rsidRPr="00E678C7">
              <w:rPr>
                <w:color w:val="000000"/>
                <w:sz w:val="24"/>
                <w:szCs w:val="24"/>
              </w:rPr>
              <w:t>,8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D508BC" w:rsidP="00D508BC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19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E678C7">
              <w:rPr>
                <w:color w:val="000000"/>
                <w:sz w:val="24"/>
                <w:szCs w:val="24"/>
              </w:rPr>
              <w:t>,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642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D508BC" w:rsidP="00D508BC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E678C7">
              <w:rPr>
                <w:color w:val="000000"/>
                <w:sz w:val="24"/>
                <w:szCs w:val="24"/>
              </w:rPr>
              <w:t>5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231</w:t>
            </w:r>
          </w:p>
        </w:tc>
      </w:tr>
      <w:tr w:rsidR="00D508BC" w:rsidRPr="00E678C7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基層院所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954C6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10</w:t>
            </w:r>
            <w:r w:rsidR="00954C61" w:rsidRPr="00E678C7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E678C7">
              <w:rPr>
                <w:color w:val="000000"/>
                <w:sz w:val="24"/>
                <w:szCs w:val="24"/>
              </w:rPr>
              <w:t>,</w:t>
            </w:r>
            <w:r w:rsidR="00954C61" w:rsidRPr="00E678C7">
              <w:rPr>
                <w:rFonts w:hint="eastAsia"/>
                <w:color w:val="000000"/>
                <w:sz w:val="24"/>
                <w:szCs w:val="24"/>
              </w:rPr>
              <w:t>797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D508BC" w:rsidP="00D508BC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7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66</w:t>
            </w:r>
            <w:r w:rsidRPr="00E678C7">
              <w:rPr>
                <w:color w:val="000000"/>
                <w:sz w:val="24"/>
                <w:szCs w:val="24"/>
              </w:rPr>
              <w:t>,8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D508BC" w:rsidP="00D508BC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-6</w:t>
            </w:r>
            <w:r w:rsidRPr="00E678C7">
              <w:rPr>
                <w:color w:val="000000"/>
                <w:sz w:val="24"/>
                <w:szCs w:val="24"/>
              </w:rPr>
              <w:t>63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E678C7">
              <w:rPr>
                <w:color w:val="000000"/>
                <w:sz w:val="24"/>
                <w:szCs w:val="24"/>
              </w:rPr>
              <w:t>019</w:t>
            </w:r>
          </w:p>
        </w:tc>
      </w:tr>
      <w:tr w:rsidR="00D508BC" w:rsidRPr="00E678C7" w:rsidTr="00C679BF">
        <w:trPr>
          <w:trHeight w:val="395"/>
        </w:trPr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FC6D6E" w:rsidP="00FC6D6E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b/>
                <w:color w:val="000000"/>
                <w:sz w:val="24"/>
                <w:szCs w:val="24"/>
              </w:rPr>
              <w:t>合計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E678C7" w:rsidRDefault="00D508BC" w:rsidP="00D508B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rFonts w:hint="eastAsia"/>
                <w:color w:val="000000"/>
                <w:sz w:val="24"/>
                <w:szCs w:val="24"/>
              </w:rPr>
              <w:t>1,203,831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E678C7" w:rsidRDefault="00D508BC" w:rsidP="00D508B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1,1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9</w:t>
            </w:r>
            <w:r w:rsidRPr="00E678C7">
              <w:rPr>
                <w:color w:val="000000"/>
                <w:sz w:val="24"/>
                <w:szCs w:val="24"/>
              </w:rPr>
              <w:t>1,</w:t>
            </w:r>
            <w:r w:rsidRPr="00E678C7">
              <w:rPr>
                <w:rFonts w:hint="eastAsia"/>
                <w:color w:val="000000"/>
                <w:sz w:val="24"/>
                <w:szCs w:val="24"/>
              </w:rPr>
              <w:t>975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E678C7" w:rsidRDefault="00D508BC" w:rsidP="00FC6D6E">
            <w:pPr>
              <w:spacing w:line="280" w:lineRule="exact"/>
              <w:ind w:left="566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E678C7">
              <w:rPr>
                <w:color w:val="000000"/>
                <w:sz w:val="24"/>
                <w:szCs w:val="24"/>
              </w:rPr>
              <w:t>11,856</w:t>
            </w:r>
          </w:p>
        </w:tc>
      </w:tr>
      <w:tr w:rsidR="00FC6D6E" w:rsidRPr="002676C6" w:rsidTr="00C679BF">
        <w:tc>
          <w:tcPr>
            <w:tcW w:w="709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D508BC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106CC3"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="00D508BC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FC6D6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106CC3">
              <w:rPr>
                <w:rFonts w:hint="eastAsia"/>
                <w:sz w:val="24"/>
                <w:szCs w:val="24"/>
              </w:rPr>
              <w:t>醫學中心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767E4E" w:rsidP="00767E4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513</w:t>
            </w:r>
            <w:r w:rsidR="00FC6D6E" w:rsidRPr="00106CC3">
              <w:rPr>
                <w:sz w:val="24"/>
                <w:szCs w:val="24"/>
              </w:rPr>
              <w:t>,</w:t>
            </w:r>
            <w:r>
              <w:rPr>
                <w:rFonts w:hint="eastAsia"/>
                <w:sz w:val="24"/>
                <w:szCs w:val="24"/>
              </w:rPr>
              <w:t>984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106CC3" w:rsidRDefault="00767E4E" w:rsidP="00767E4E">
            <w:pPr>
              <w:spacing w:line="280" w:lineRule="exact"/>
              <w:ind w:left="566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64</w:t>
            </w:r>
            <w:r w:rsidR="00FC6D6E" w:rsidRPr="00106CC3">
              <w:rPr>
                <w:sz w:val="24"/>
                <w:szCs w:val="24"/>
              </w:rPr>
              <w:t>,</w:t>
            </w:r>
            <w:r>
              <w:rPr>
                <w:rFonts w:hint="eastAsia"/>
                <w:sz w:val="24"/>
                <w:szCs w:val="24"/>
              </w:rPr>
              <w:t>04</w:t>
            </w:r>
            <w:r w:rsidR="00FC6D6E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106CC3" w:rsidRDefault="008A78B7" w:rsidP="008A78B7">
            <w:pPr>
              <w:spacing w:line="280" w:lineRule="exact"/>
              <w:ind w:left="566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449</w:t>
            </w:r>
            <w:r w:rsidR="00FC6D6E" w:rsidRPr="00106CC3">
              <w:rPr>
                <w:rFonts w:hint="eastAsia"/>
                <w:sz w:val="24"/>
                <w:szCs w:val="24"/>
              </w:rPr>
              <w:t>,</w:t>
            </w:r>
            <w:r>
              <w:rPr>
                <w:rFonts w:hint="eastAsia"/>
                <w:sz w:val="24"/>
                <w:szCs w:val="24"/>
              </w:rPr>
              <w:t>94</w:t>
            </w:r>
            <w:r w:rsidR="00FC6D6E">
              <w:rPr>
                <w:sz w:val="24"/>
                <w:szCs w:val="24"/>
              </w:rPr>
              <w:t>2</w:t>
            </w:r>
          </w:p>
        </w:tc>
      </w:tr>
      <w:tr w:rsidR="00FC6D6E" w:rsidRPr="002676C6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FC6D6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FC6D6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106CC3">
              <w:rPr>
                <w:rFonts w:hint="eastAsia"/>
                <w:sz w:val="24"/>
                <w:szCs w:val="24"/>
              </w:rPr>
              <w:t>區域醫院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767E4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106CC3">
              <w:rPr>
                <w:sz w:val="24"/>
                <w:szCs w:val="24"/>
              </w:rPr>
              <w:t>4</w:t>
            </w:r>
            <w:r w:rsidR="00767E4E">
              <w:rPr>
                <w:rFonts w:hint="eastAsia"/>
                <w:sz w:val="24"/>
                <w:szCs w:val="24"/>
              </w:rPr>
              <w:t>28</w:t>
            </w:r>
            <w:r w:rsidRPr="00106CC3">
              <w:rPr>
                <w:sz w:val="24"/>
                <w:szCs w:val="24"/>
              </w:rPr>
              <w:t>,</w:t>
            </w:r>
            <w:r w:rsidR="00767E4E">
              <w:rPr>
                <w:rFonts w:hint="eastAsia"/>
                <w:sz w:val="24"/>
                <w:szCs w:val="24"/>
              </w:rPr>
              <w:t>669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106CC3" w:rsidRDefault="00FC6D6E" w:rsidP="00767E4E">
            <w:pPr>
              <w:spacing w:line="280" w:lineRule="exact"/>
              <w:ind w:left="566" w:firstLineChars="0" w:firstLine="0"/>
              <w:jc w:val="right"/>
              <w:rPr>
                <w:sz w:val="24"/>
                <w:szCs w:val="24"/>
              </w:rPr>
            </w:pPr>
            <w:r w:rsidRPr="00106CC3">
              <w:rPr>
                <w:sz w:val="24"/>
                <w:szCs w:val="24"/>
              </w:rPr>
              <w:t>1</w:t>
            </w:r>
            <w:r w:rsidR="00767E4E">
              <w:rPr>
                <w:rFonts w:hint="eastAsia"/>
                <w:sz w:val="24"/>
                <w:szCs w:val="24"/>
              </w:rPr>
              <w:t>11</w:t>
            </w:r>
            <w:r w:rsidRPr="00106CC3">
              <w:rPr>
                <w:sz w:val="24"/>
                <w:szCs w:val="24"/>
              </w:rPr>
              <w:t>,</w:t>
            </w:r>
            <w:r w:rsidR="00767E4E">
              <w:rPr>
                <w:rFonts w:hint="eastAsia"/>
                <w:sz w:val="24"/>
                <w:szCs w:val="24"/>
              </w:rPr>
              <w:t>117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106CC3" w:rsidRDefault="008A78B7" w:rsidP="008A78B7">
            <w:pPr>
              <w:spacing w:line="280" w:lineRule="exact"/>
              <w:ind w:left="566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31</w:t>
            </w:r>
            <w:r w:rsidR="00FC6D6E" w:rsidRPr="00106CC3">
              <w:rPr>
                <w:rFonts w:hint="eastAsia"/>
                <w:sz w:val="24"/>
                <w:szCs w:val="24"/>
              </w:rPr>
              <w:t>7,</w:t>
            </w:r>
            <w:r>
              <w:rPr>
                <w:rFonts w:hint="eastAsia"/>
                <w:sz w:val="24"/>
                <w:szCs w:val="24"/>
              </w:rPr>
              <w:t>552</w:t>
            </w:r>
          </w:p>
        </w:tc>
      </w:tr>
      <w:tr w:rsidR="00FC6D6E" w:rsidRPr="002676C6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FC6D6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FC6D6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106CC3">
              <w:rPr>
                <w:rFonts w:hint="eastAsia"/>
                <w:sz w:val="24"/>
                <w:szCs w:val="24"/>
              </w:rPr>
              <w:t>地區醫院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767E4E" w:rsidP="00767E4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186</w:t>
            </w:r>
            <w:r w:rsidR="00FC6D6E" w:rsidRPr="00106CC3">
              <w:rPr>
                <w:sz w:val="24"/>
                <w:szCs w:val="24"/>
              </w:rPr>
              <w:t>,</w:t>
            </w:r>
            <w:r>
              <w:rPr>
                <w:rFonts w:hint="eastAsia"/>
                <w:sz w:val="24"/>
                <w:szCs w:val="24"/>
              </w:rPr>
              <w:t>241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106CC3" w:rsidRDefault="00FC6D6E" w:rsidP="00767E4E">
            <w:pPr>
              <w:spacing w:line="280" w:lineRule="exact"/>
              <w:ind w:left="566" w:firstLineChars="0" w:firstLine="0"/>
              <w:jc w:val="right"/>
              <w:rPr>
                <w:sz w:val="24"/>
                <w:szCs w:val="24"/>
              </w:rPr>
            </w:pPr>
            <w:r w:rsidRPr="00106CC3">
              <w:rPr>
                <w:sz w:val="24"/>
                <w:szCs w:val="24"/>
              </w:rPr>
              <w:t>1</w:t>
            </w:r>
            <w:r w:rsidR="00767E4E">
              <w:rPr>
                <w:rFonts w:hint="eastAsia"/>
                <w:sz w:val="24"/>
                <w:szCs w:val="24"/>
              </w:rPr>
              <w:t>87</w:t>
            </w:r>
            <w:r w:rsidRPr="00106CC3">
              <w:rPr>
                <w:sz w:val="24"/>
                <w:szCs w:val="24"/>
              </w:rPr>
              <w:t>,</w:t>
            </w:r>
            <w:r w:rsidR="00767E4E">
              <w:rPr>
                <w:rFonts w:hint="eastAsia"/>
                <w:sz w:val="24"/>
                <w:szCs w:val="24"/>
              </w:rPr>
              <w:t>899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106CC3" w:rsidRDefault="008A78B7" w:rsidP="008A78B7">
            <w:pPr>
              <w:spacing w:line="280" w:lineRule="exact"/>
              <w:ind w:left="566" w:firstLineChars="0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  <w:r w:rsidR="00FC6D6E" w:rsidRPr="00106CC3">
              <w:rPr>
                <w:rFonts w:hint="eastAsia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658</w:t>
            </w:r>
          </w:p>
        </w:tc>
      </w:tr>
      <w:tr w:rsidR="00FC6D6E" w:rsidRPr="002676C6" w:rsidTr="00C679BF"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FC6D6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FC6D6E">
            <w:pPr>
              <w:spacing w:line="280" w:lineRule="exact"/>
              <w:ind w:leftChars="0" w:left="0" w:firstLineChars="0" w:firstLine="0"/>
              <w:rPr>
                <w:sz w:val="24"/>
                <w:szCs w:val="24"/>
              </w:rPr>
            </w:pPr>
            <w:r w:rsidRPr="00106CC3">
              <w:rPr>
                <w:rFonts w:hint="eastAsia"/>
                <w:sz w:val="24"/>
                <w:szCs w:val="24"/>
              </w:rPr>
              <w:t>基層院所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767E4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 w:rsidR="00767E4E">
              <w:rPr>
                <w:rFonts w:hint="eastAsia"/>
                <w:sz w:val="24"/>
                <w:szCs w:val="24"/>
              </w:rPr>
              <w:t>9</w:t>
            </w:r>
            <w:r w:rsidRPr="00106CC3">
              <w:rPr>
                <w:sz w:val="24"/>
                <w:szCs w:val="24"/>
              </w:rPr>
              <w:t>,</w:t>
            </w:r>
            <w:r>
              <w:rPr>
                <w:rFonts w:hint="eastAsia"/>
                <w:sz w:val="24"/>
                <w:szCs w:val="24"/>
              </w:rPr>
              <w:t>7</w:t>
            </w:r>
            <w:r w:rsidR="00767E4E">
              <w:rPr>
                <w:rFonts w:hint="eastAsia"/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C6D6E" w:rsidRPr="00106CC3" w:rsidRDefault="008A78B7" w:rsidP="008A78B7">
            <w:pPr>
              <w:spacing w:line="280" w:lineRule="exact"/>
              <w:ind w:left="566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828</w:t>
            </w:r>
            <w:r w:rsidR="00FC6D6E" w:rsidRPr="00106CC3">
              <w:rPr>
                <w:sz w:val="24"/>
                <w:szCs w:val="24"/>
              </w:rPr>
              <w:t>,</w:t>
            </w:r>
            <w:r>
              <w:rPr>
                <w:rFonts w:hint="eastAsia"/>
                <w:sz w:val="24"/>
                <w:szCs w:val="24"/>
              </w:rPr>
              <w:t>853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C6D6E" w:rsidRPr="00106CC3" w:rsidRDefault="00FC6D6E" w:rsidP="008A78B7">
            <w:pPr>
              <w:spacing w:line="280" w:lineRule="exact"/>
              <w:ind w:left="566" w:firstLineChars="0" w:firstLine="0"/>
              <w:jc w:val="right"/>
              <w:rPr>
                <w:sz w:val="24"/>
                <w:szCs w:val="24"/>
              </w:rPr>
            </w:pPr>
            <w:r w:rsidRPr="00106CC3">
              <w:rPr>
                <w:rFonts w:hint="eastAsia"/>
                <w:sz w:val="24"/>
                <w:szCs w:val="24"/>
              </w:rPr>
              <w:t>-</w:t>
            </w:r>
            <w:r w:rsidR="008A78B7">
              <w:rPr>
                <w:sz w:val="24"/>
                <w:szCs w:val="24"/>
              </w:rPr>
              <w:t>719</w:t>
            </w:r>
            <w:r w:rsidRPr="00106CC3">
              <w:rPr>
                <w:rFonts w:hint="eastAsia"/>
                <w:sz w:val="24"/>
                <w:szCs w:val="24"/>
              </w:rPr>
              <w:t>,</w:t>
            </w:r>
            <w:r w:rsidR="008A78B7">
              <w:rPr>
                <w:sz w:val="24"/>
                <w:szCs w:val="24"/>
              </w:rPr>
              <w:t>125</w:t>
            </w:r>
          </w:p>
        </w:tc>
      </w:tr>
      <w:tr w:rsidR="00FC6D6E" w:rsidRPr="00BF148C" w:rsidTr="00C679BF">
        <w:trPr>
          <w:trHeight w:val="398"/>
        </w:trPr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FC6D6E">
            <w:pPr>
              <w:spacing w:line="280" w:lineRule="exact"/>
              <w:ind w:leftChars="0" w:left="0" w:firstLineChars="240" w:firstLine="584"/>
              <w:rPr>
                <w:b/>
                <w:sz w:val="24"/>
                <w:szCs w:val="24"/>
              </w:rPr>
            </w:pPr>
            <w:r w:rsidRPr="00106CC3">
              <w:rPr>
                <w:rFonts w:hint="eastAsia"/>
                <w:b/>
                <w:sz w:val="24"/>
                <w:szCs w:val="24"/>
                <w:lang w:eastAsia="zh-HK"/>
              </w:rPr>
              <w:t>合計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C6D6E" w:rsidRPr="00106CC3" w:rsidRDefault="00FC6D6E" w:rsidP="00767E4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106CC3">
              <w:rPr>
                <w:rFonts w:hint="eastAsia"/>
                <w:sz w:val="24"/>
                <w:szCs w:val="24"/>
              </w:rPr>
              <w:t>1,</w:t>
            </w:r>
            <w:r>
              <w:rPr>
                <w:rFonts w:hint="eastAsia"/>
                <w:sz w:val="24"/>
                <w:szCs w:val="24"/>
              </w:rPr>
              <w:t>23</w:t>
            </w:r>
            <w:r w:rsidR="00767E4E">
              <w:rPr>
                <w:rFonts w:hint="eastAsia"/>
                <w:sz w:val="24"/>
                <w:szCs w:val="24"/>
              </w:rPr>
              <w:t>8</w:t>
            </w:r>
            <w:r w:rsidRPr="00106CC3">
              <w:rPr>
                <w:rFonts w:hint="eastAsia"/>
                <w:sz w:val="24"/>
                <w:szCs w:val="24"/>
              </w:rPr>
              <w:t>,</w:t>
            </w:r>
            <w:r w:rsidR="00767E4E">
              <w:rPr>
                <w:rFonts w:hint="eastAsia"/>
                <w:sz w:val="24"/>
                <w:szCs w:val="24"/>
              </w:rPr>
              <w:t>622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FC6D6E" w:rsidRPr="00106CC3" w:rsidRDefault="00FC6D6E" w:rsidP="008A78B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106CC3">
              <w:rPr>
                <w:sz w:val="24"/>
                <w:szCs w:val="24"/>
              </w:rPr>
              <w:t>1,1</w:t>
            </w: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1</w:t>
            </w:r>
            <w:r w:rsidRPr="00106CC3">
              <w:rPr>
                <w:sz w:val="24"/>
                <w:szCs w:val="24"/>
              </w:rPr>
              <w:t>,</w:t>
            </w:r>
            <w:r>
              <w:rPr>
                <w:rFonts w:hint="eastAsia"/>
                <w:sz w:val="24"/>
                <w:szCs w:val="24"/>
              </w:rPr>
              <w:t>9</w:t>
            </w:r>
            <w:r w:rsidR="008A78B7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6D6E" w:rsidRPr="00106CC3" w:rsidRDefault="008A78B7" w:rsidP="008A78B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="00FC6D6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711</w:t>
            </w:r>
          </w:p>
        </w:tc>
      </w:tr>
    </w:tbl>
    <w:p w:rsidR="00E11EE1" w:rsidRDefault="00E11EE1" w:rsidP="00E11EE1">
      <w:pPr>
        <w:widowControl/>
        <w:spacing w:line="280" w:lineRule="exact"/>
        <w:ind w:leftChars="0" w:left="0" w:firstLineChars="0" w:firstLine="0"/>
        <w:rPr>
          <w:rFonts w:hAnsi="標楷體"/>
          <w:snapToGrid/>
          <w:spacing w:val="-5"/>
          <w:kern w:val="0"/>
          <w:sz w:val="24"/>
          <w:szCs w:val="24"/>
          <w:lang w:eastAsia="zh-HK"/>
        </w:rPr>
      </w:pPr>
      <w:r>
        <w:rPr>
          <w:rFonts w:hAnsi="標楷體" w:hint="eastAsia"/>
          <w:snapToGrid/>
          <w:spacing w:val="-5"/>
          <w:kern w:val="0"/>
          <w:sz w:val="24"/>
          <w:szCs w:val="24"/>
          <w:lang w:eastAsia="zh-HK"/>
        </w:rPr>
        <w:t>資料來源：健保署。</w:t>
      </w:r>
    </w:p>
    <w:p w:rsidR="00E11EE1" w:rsidRDefault="00E11EE1" w:rsidP="00E11EE1">
      <w:pPr>
        <w:ind w:left="566" w:firstLine="566"/>
      </w:pPr>
      <w:r w:rsidRPr="00363551">
        <w:rPr>
          <w:rFonts w:hint="eastAsia"/>
        </w:rPr>
        <w:lastRenderedPageBreak/>
        <w:t>綜上，</w:t>
      </w:r>
      <w:r>
        <w:rPr>
          <w:rFonts w:hint="eastAsia"/>
        </w:rPr>
        <w:t>1</w:t>
      </w:r>
      <w:r w:rsidR="00B11910">
        <w:rPr>
          <w:rFonts w:hint="eastAsia"/>
        </w:rPr>
        <w:t>1</w:t>
      </w:r>
      <w:r>
        <w:rPr>
          <w:rFonts w:hint="eastAsia"/>
        </w:rPr>
        <w:t>0年度至11</w:t>
      </w:r>
      <w:r w:rsidR="00B11910">
        <w:rPr>
          <w:rFonts w:hint="eastAsia"/>
        </w:rPr>
        <w:t>2</w:t>
      </w:r>
      <w:r>
        <w:rPr>
          <w:rFonts w:hint="eastAsia"/>
        </w:rPr>
        <w:t>年度</w:t>
      </w:r>
      <w:r w:rsidR="00DE2775">
        <w:rPr>
          <w:rFonts w:hint="eastAsia"/>
        </w:rPr>
        <w:t>轉診案件中，</w:t>
      </w:r>
      <w:r w:rsidR="00A406A6" w:rsidRPr="0018581C">
        <w:rPr>
          <w:rFonts w:hint="eastAsia"/>
        </w:rPr>
        <w:t>基層診所</w:t>
      </w:r>
      <w:r>
        <w:rPr>
          <w:rFonts w:hint="eastAsia"/>
        </w:rPr>
        <w:t>仍以</w:t>
      </w:r>
      <w:r w:rsidRPr="0018581C">
        <w:rPr>
          <w:rFonts w:hint="eastAsia"/>
        </w:rPr>
        <w:t>轉出居多</w:t>
      </w:r>
      <w:r w:rsidR="00DE2775">
        <w:rPr>
          <w:rFonts w:hint="eastAsia"/>
        </w:rPr>
        <w:t>，而區域醫院及醫學中心轉入差額則呈逐年增加</w:t>
      </w:r>
      <w:r w:rsidRPr="0018581C">
        <w:rPr>
          <w:rFonts w:hint="eastAsia"/>
        </w:rPr>
        <w:t>，與雙向轉診之政策目標</w:t>
      </w:r>
      <w:r>
        <w:rPr>
          <w:rFonts w:hint="eastAsia"/>
        </w:rPr>
        <w:t>存</w:t>
      </w:r>
      <w:r w:rsidRPr="0018581C">
        <w:rPr>
          <w:rFonts w:hint="eastAsia"/>
        </w:rPr>
        <w:t>有落差，顯示分流措施</w:t>
      </w:r>
      <w:r>
        <w:rPr>
          <w:rFonts w:hint="eastAsia"/>
        </w:rPr>
        <w:t>仍待</w:t>
      </w:r>
      <w:r w:rsidRPr="0018581C">
        <w:rPr>
          <w:rFonts w:hint="eastAsia"/>
        </w:rPr>
        <w:t>檢討改善，</w:t>
      </w:r>
      <w:r>
        <w:rPr>
          <w:rFonts w:hint="eastAsia"/>
        </w:rPr>
        <w:t>俾實現分級醫療目標。</w:t>
      </w:r>
    </w:p>
    <w:bookmarkEnd w:id="19"/>
    <w:bookmarkEnd w:id="20"/>
    <w:bookmarkEnd w:id="21"/>
    <w:bookmarkEnd w:id="2"/>
    <w:bookmarkEnd w:id="3"/>
    <w:bookmarkEnd w:id="4"/>
    <w:bookmarkEnd w:id="0"/>
    <w:bookmarkEnd w:id="1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sectPr w:rsidR="00E11EE1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810B83" w:rsidRPr="00810B83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CB5277" w:rsidRDefault="00CB5277" w:rsidP="00E11EE1">
      <w:pPr>
        <w:pStyle w:val="142"/>
        <w:ind w:left="83" w:hangingChars="34" w:hanging="83"/>
        <w:jc w:val="both"/>
      </w:pPr>
      <w:r>
        <w:rPr>
          <w:rStyle w:val="aff3"/>
        </w:rPr>
        <w:footnoteRef/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年度尚未總額協商，爰無相關預算數。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B83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9E8BC6D-6138-479B-B509-5F0840DC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F8344-DDF2-46A3-83E2-4BAFBBC6F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2025-02-24T08:42:00Z</dcterms:created>
  <dcterms:modified xsi:type="dcterms:W3CDTF">2025-02-24T08:42:00Z</dcterms:modified>
</cp:coreProperties>
</file>