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824" w:rsidRPr="001651FC" w:rsidRDefault="00922824" w:rsidP="00E734AB">
      <w:pPr>
        <w:pStyle w:val="ad"/>
      </w:pPr>
      <w:bookmarkStart w:id="0" w:name="_Toc210105176"/>
      <w:bookmarkStart w:id="1" w:name="_Toc211953595"/>
      <w:bookmarkStart w:id="2" w:name="_GoBack"/>
      <w:bookmarkEnd w:id="2"/>
      <w:r w:rsidRPr="0070476C">
        <w:rPr>
          <w:rFonts w:hint="eastAsia"/>
          <w:spacing w:val="-8"/>
        </w:rPr>
        <w:t>全民健康保險基金、管制藥品製藥工廠作業基金1</w:t>
      </w:r>
      <w:r w:rsidR="00CF023F">
        <w:rPr>
          <w:rFonts w:hint="eastAsia"/>
          <w:spacing w:val="-8"/>
        </w:rPr>
        <w:t>1</w:t>
      </w:r>
      <w:r w:rsidR="008B463B">
        <w:rPr>
          <w:rFonts w:hint="eastAsia"/>
          <w:spacing w:val="-8"/>
        </w:rPr>
        <w:t>4</w:t>
      </w:r>
      <w:r w:rsidRPr="0070476C">
        <w:rPr>
          <w:rFonts w:hint="eastAsia"/>
          <w:spacing w:val="-8"/>
        </w:rPr>
        <w:t>年度預算評估報告目錄</w:t>
      </w:r>
      <w:r w:rsidRPr="001651FC">
        <w:rPr>
          <w:rFonts w:hint="eastAsia"/>
        </w:rPr>
        <w:t xml:space="preserve">             </w:t>
      </w:r>
      <w:r w:rsidR="0070476C">
        <w:rPr>
          <w:rFonts w:hint="eastAsia"/>
        </w:rPr>
        <w:t xml:space="preserve">     </w:t>
      </w:r>
      <w:r w:rsidRPr="001651FC">
        <w:rPr>
          <w:rFonts w:hint="eastAsia"/>
        </w:rPr>
        <w:t xml:space="preserve">           </w:t>
      </w:r>
      <w:r w:rsidRPr="001651FC">
        <w:rPr>
          <w:rFonts w:hint="eastAsia"/>
          <w:sz w:val="24"/>
          <w:szCs w:val="24"/>
        </w:rPr>
        <w:t>頁次</w:t>
      </w:r>
    </w:p>
    <w:p w:rsidR="00E93B02" w:rsidRPr="00E0059F" w:rsidRDefault="00922824">
      <w:pPr>
        <w:pStyle w:val="11"/>
        <w:ind w:left="487" w:hanging="487"/>
        <w:rPr>
          <w:rFonts w:ascii="Calibri" w:eastAsia="新細明體" w:hAnsi="Calibri"/>
          <w:b w:val="0"/>
          <w:snapToGrid/>
          <w:szCs w:val="22"/>
        </w:rPr>
      </w:pPr>
      <w:r w:rsidRPr="00D81387">
        <w:rPr>
          <w:rStyle w:val="afa"/>
          <w:rFonts w:hAnsi="標楷體"/>
        </w:rPr>
        <w:fldChar w:fldCharType="begin"/>
      </w:r>
      <w:r w:rsidRPr="00D81387">
        <w:rPr>
          <w:rStyle w:val="afa"/>
          <w:rFonts w:hAnsi="標楷體"/>
        </w:rPr>
        <w:instrText xml:space="preserve"> </w:instrText>
      </w:r>
      <w:r w:rsidRPr="00D81387">
        <w:rPr>
          <w:rStyle w:val="afa"/>
          <w:rFonts w:hAnsi="標楷體" w:hint="eastAsia"/>
        </w:rPr>
        <w:instrText>TOC \h \z \t "第二層(14號字),2,第一層(14號字),1"</w:instrText>
      </w:r>
      <w:r w:rsidRPr="00D81387">
        <w:rPr>
          <w:rStyle w:val="afa"/>
          <w:rFonts w:hAnsi="標楷體"/>
        </w:rPr>
        <w:instrText xml:space="preserve"> </w:instrText>
      </w:r>
      <w:r w:rsidRPr="00D81387">
        <w:rPr>
          <w:rStyle w:val="afa"/>
          <w:rFonts w:hAnsi="標楷體"/>
        </w:rPr>
        <w:fldChar w:fldCharType="separate"/>
      </w:r>
      <w:hyperlink w:anchor="_Toc181687331" w:history="1">
        <w:r w:rsidR="00E93B02" w:rsidRPr="004C3982">
          <w:rPr>
            <w:rStyle w:val="afa"/>
            <w:rFonts w:hint="eastAsia"/>
          </w:rPr>
          <w:t>壹、全民健康保險基金</w:t>
        </w:r>
        <w:r w:rsidR="00E93B02">
          <w:rPr>
            <w:webHidden/>
          </w:rPr>
          <w:tab/>
        </w:r>
        <w:r w:rsidR="00E93B02">
          <w:rPr>
            <w:webHidden/>
          </w:rPr>
          <w:fldChar w:fldCharType="begin"/>
        </w:r>
        <w:r w:rsidR="00E93B02">
          <w:rPr>
            <w:webHidden/>
          </w:rPr>
          <w:instrText xml:space="preserve"> PAGEREF _Toc181687331 \h </w:instrText>
        </w:r>
        <w:r w:rsidR="00E93B02">
          <w:rPr>
            <w:webHidden/>
          </w:rPr>
        </w:r>
        <w:r w:rsidR="00E93B02">
          <w:rPr>
            <w:webHidden/>
          </w:rPr>
          <w:fldChar w:fldCharType="separate"/>
        </w:r>
        <w:r w:rsidR="00E93B02">
          <w:rPr>
            <w:webHidden/>
          </w:rPr>
          <w:t>1</w:t>
        </w:r>
        <w:r w:rsidR="00E93B02">
          <w:rPr>
            <w:webHidden/>
          </w:rPr>
          <w:fldChar w:fldCharType="end"/>
        </w:r>
      </w:hyperlink>
    </w:p>
    <w:p w:rsidR="00E93B02" w:rsidRPr="00E0059F" w:rsidRDefault="00F01C87">
      <w:pPr>
        <w:pStyle w:val="23"/>
        <w:rPr>
          <w:rFonts w:ascii="Calibri" w:eastAsia="新細明體" w:hAnsi="Calibri"/>
          <w:noProof/>
          <w:snapToGrid/>
          <w:szCs w:val="22"/>
        </w:rPr>
      </w:pPr>
      <w:hyperlink w:anchor="_Toc181687332" w:history="1">
        <w:r w:rsidR="00E93B02" w:rsidRPr="004C3982">
          <w:rPr>
            <w:rStyle w:val="afa"/>
            <w:rFonts w:hint="eastAsia"/>
            <w:noProof/>
          </w:rPr>
          <w:t>一、</w:t>
        </w:r>
        <w:r w:rsidR="00E93B02" w:rsidRPr="004C3982">
          <w:rPr>
            <w:rStyle w:val="afa"/>
            <w:noProof/>
          </w:rPr>
          <w:t>114</w:t>
        </w:r>
        <w:r w:rsidR="00E93B02" w:rsidRPr="004C3982">
          <w:rPr>
            <w:rStyle w:val="afa"/>
            <w:rFonts w:hint="eastAsia"/>
            <w:noProof/>
          </w:rPr>
          <w:t>年度預算案其他補助收入編列</w:t>
        </w:r>
        <w:r w:rsidR="00E93B02" w:rsidRPr="004C3982">
          <w:rPr>
            <w:rStyle w:val="afa"/>
            <w:noProof/>
          </w:rPr>
          <w:t>81</w:t>
        </w:r>
        <w:r w:rsidR="00E93B02" w:rsidRPr="004C3982">
          <w:rPr>
            <w:rStyle w:val="afa"/>
            <w:rFonts w:hint="eastAsia"/>
            <w:noProof/>
          </w:rPr>
          <w:t>億元，惟當年度保險收支淨短絀</w:t>
        </w:r>
        <w:r w:rsidR="00E93B02" w:rsidRPr="004C3982">
          <w:rPr>
            <w:rStyle w:val="afa"/>
            <w:noProof/>
          </w:rPr>
          <w:t>459</w:t>
        </w:r>
        <w:r w:rsidR="00E93B02" w:rsidRPr="004C3982">
          <w:rPr>
            <w:rStyle w:val="afa"/>
            <w:rFonts w:hint="eastAsia"/>
            <w:noProof/>
          </w:rPr>
          <w:t>億餘元，若維持現行費率，預計</w:t>
        </w:r>
        <w:r w:rsidR="00E93B02" w:rsidRPr="004C3982">
          <w:rPr>
            <w:rStyle w:val="afa"/>
            <w:noProof/>
          </w:rPr>
          <w:t>115</w:t>
        </w:r>
        <w:r w:rsidR="00E93B02" w:rsidRPr="004C3982">
          <w:rPr>
            <w:rStyle w:val="afa"/>
            <w:rFonts w:hint="eastAsia"/>
            <w:noProof/>
          </w:rPr>
          <w:t>年底，安全準備餘額恐不符健保法規定，亟待研謀對策</w:t>
        </w:r>
        <w:r w:rsidR="00E93B02">
          <w:rPr>
            <w:noProof/>
            <w:webHidden/>
          </w:rPr>
          <w:tab/>
        </w:r>
        <w:r w:rsidR="00E93B02">
          <w:rPr>
            <w:noProof/>
            <w:webHidden/>
          </w:rPr>
          <w:fldChar w:fldCharType="begin"/>
        </w:r>
        <w:r w:rsidR="00E93B02">
          <w:rPr>
            <w:noProof/>
            <w:webHidden/>
          </w:rPr>
          <w:instrText xml:space="preserve"> PAGEREF _Toc181687332 \h </w:instrText>
        </w:r>
        <w:r w:rsidR="00E93B02">
          <w:rPr>
            <w:noProof/>
            <w:webHidden/>
          </w:rPr>
        </w:r>
        <w:r w:rsidR="00E93B02">
          <w:rPr>
            <w:noProof/>
            <w:webHidden/>
          </w:rPr>
          <w:fldChar w:fldCharType="separate"/>
        </w:r>
        <w:r w:rsidR="00E93B02">
          <w:rPr>
            <w:noProof/>
            <w:webHidden/>
          </w:rPr>
          <w:t>1</w:t>
        </w:r>
        <w:r w:rsidR="00E93B02">
          <w:rPr>
            <w:noProof/>
            <w:webHidden/>
          </w:rPr>
          <w:fldChar w:fldCharType="end"/>
        </w:r>
      </w:hyperlink>
    </w:p>
    <w:p w:rsidR="00E93B02" w:rsidRPr="00E0059F" w:rsidRDefault="00F01C87">
      <w:pPr>
        <w:pStyle w:val="23"/>
        <w:rPr>
          <w:rFonts w:ascii="Calibri" w:eastAsia="新細明體" w:hAnsi="Calibri"/>
          <w:noProof/>
          <w:snapToGrid/>
          <w:szCs w:val="22"/>
        </w:rPr>
      </w:pPr>
      <w:hyperlink w:anchor="_Toc181687333" w:history="1">
        <w:r w:rsidR="00E93B02" w:rsidRPr="004C3982">
          <w:rPr>
            <w:rStyle w:val="afa"/>
            <w:rFonts w:hint="eastAsia"/>
            <w:noProof/>
          </w:rPr>
          <w:t>二、補充保險費扣取上限金額自訂定後已逾</w:t>
        </w:r>
        <w:r w:rsidR="00E93B02" w:rsidRPr="004C3982">
          <w:rPr>
            <w:rStyle w:val="afa"/>
            <w:noProof/>
          </w:rPr>
          <w:t>13</w:t>
        </w:r>
        <w:r w:rsidR="00E93B02" w:rsidRPr="004C3982">
          <w:rPr>
            <w:rStyle w:val="afa"/>
            <w:rFonts w:hint="eastAsia"/>
            <w:noProof/>
          </w:rPr>
          <w:t>年未調整，鑑於非經常性薪資收入逾</w:t>
        </w:r>
        <w:r w:rsidR="00E93B02" w:rsidRPr="004C3982">
          <w:rPr>
            <w:rStyle w:val="afa"/>
            <w:noProof/>
          </w:rPr>
          <w:t>1</w:t>
        </w:r>
        <w:r w:rsidR="00E93B02" w:rsidRPr="004C3982">
          <w:rPr>
            <w:rStyle w:val="afa"/>
            <w:rFonts w:hint="eastAsia"/>
            <w:noProof/>
          </w:rPr>
          <w:t>千萬元者已日增，允宜研謀調整補充保費收繳機制，以契合量能負擔原則</w:t>
        </w:r>
        <w:r w:rsidR="00E93B02">
          <w:rPr>
            <w:noProof/>
            <w:webHidden/>
          </w:rPr>
          <w:tab/>
        </w:r>
        <w:r w:rsidR="00E93B02">
          <w:rPr>
            <w:noProof/>
            <w:webHidden/>
          </w:rPr>
          <w:fldChar w:fldCharType="begin"/>
        </w:r>
        <w:r w:rsidR="00E93B02">
          <w:rPr>
            <w:noProof/>
            <w:webHidden/>
          </w:rPr>
          <w:instrText xml:space="preserve"> PAGEREF _Toc181687333 \h </w:instrText>
        </w:r>
        <w:r w:rsidR="00E93B02">
          <w:rPr>
            <w:noProof/>
            <w:webHidden/>
          </w:rPr>
        </w:r>
        <w:r w:rsidR="00E93B02">
          <w:rPr>
            <w:noProof/>
            <w:webHidden/>
          </w:rPr>
          <w:fldChar w:fldCharType="separate"/>
        </w:r>
        <w:r w:rsidR="00E93B02">
          <w:rPr>
            <w:noProof/>
            <w:webHidden/>
          </w:rPr>
          <w:t>3</w:t>
        </w:r>
        <w:r w:rsidR="00E93B02">
          <w:rPr>
            <w:noProof/>
            <w:webHidden/>
          </w:rPr>
          <w:fldChar w:fldCharType="end"/>
        </w:r>
      </w:hyperlink>
    </w:p>
    <w:p w:rsidR="00E93B02" w:rsidRPr="00E0059F" w:rsidRDefault="00F01C87">
      <w:pPr>
        <w:pStyle w:val="23"/>
        <w:rPr>
          <w:rFonts w:ascii="Calibri" w:eastAsia="新細明體" w:hAnsi="Calibri"/>
          <w:noProof/>
          <w:snapToGrid/>
          <w:szCs w:val="22"/>
        </w:rPr>
      </w:pPr>
      <w:hyperlink w:anchor="_Toc181687334" w:history="1">
        <w:r w:rsidR="00E93B02" w:rsidRPr="004C3982">
          <w:rPr>
            <w:rStyle w:val="afa"/>
            <w:rFonts w:hint="eastAsia"/>
            <w:noProof/>
          </w:rPr>
          <w:t>三、</w:t>
        </w:r>
        <w:r w:rsidR="00E93B02" w:rsidRPr="004C3982">
          <w:rPr>
            <w:rStyle w:val="afa"/>
            <w:noProof/>
          </w:rPr>
          <w:t>112</w:t>
        </w:r>
        <w:r w:rsidR="00E93B02" w:rsidRPr="004C3982">
          <w:rPr>
            <w:rStyle w:val="afa"/>
            <w:rFonts w:hint="eastAsia"/>
            <w:noProof/>
          </w:rPr>
          <w:t>年度查獲高薪低保金額為自</w:t>
        </w:r>
        <w:r w:rsidR="00E93B02" w:rsidRPr="004C3982">
          <w:rPr>
            <w:rStyle w:val="afa"/>
            <w:noProof/>
          </w:rPr>
          <w:t>108</w:t>
        </w:r>
        <w:r w:rsidR="00E93B02" w:rsidRPr="004C3982">
          <w:rPr>
            <w:rStyle w:val="afa"/>
            <w:rFonts w:hint="eastAsia"/>
            <w:noProof/>
          </w:rPr>
          <w:t>年度以來新高，且部分投保單位及被保險人屢有重複低報情形，然其僅對第</w:t>
        </w:r>
        <w:r w:rsidR="00E93B02" w:rsidRPr="004C3982">
          <w:rPr>
            <w:rStyle w:val="afa"/>
            <w:noProof/>
          </w:rPr>
          <w:t>1</w:t>
        </w:r>
        <w:r w:rsidR="00E93B02" w:rsidRPr="004C3982">
          <w:rPr>
            <w:rStyle w:val="afa"/>
            <w:rFonts w:hint="eastAsia"/>
            <w:noProof/>
          </w:rPr>
          <w:t>類被保險人建置預警系統，允宜檢討改善</w:t>
        </w:r>
        <w:r w:rsidR="00E93B02">
          <w:rPr>
            <w:noProof/>
            <w:webHidden/>
          </w:rPr>
          <w:tab/>
        </w:r>
        <w:r w:rsidR="00E93B02">
          <w:rPr>
            <w:noProof/>
            <w:webHidden/>
          </w:rPr>
          <w:fldChar w:fldCharType="begin"/>
        </w:r>
        <w:r w:rsidR="00E93B02">
          <w:rPr>
            <w:noProof/>
            <w:webHidden/>
          </w:rPr>
          <w:instrText xml:space="preserve"> PAGEREF _Toc181687334 \h </w:instrText>
        </w:r>
        <w:r w:rsidR="00E93B02">
          <w:rPr>
            <w:noProof/>
            <w:webHidden/>
          </w:rPr>
        </w:r>
        <w:r w:rsidR="00E93B02">
          <w:rPr>
            <w:noProof/>
            <w:webHidden/>
          </w:rPr>
          <w:fldChar w:fldCharType="separate"/>
        </w:r>
        <w:r w:rsidR="00E93B02">
          <w:rPr>
            <w:noProof/>
            <w:webHidden/>
          </w:rPr>
          <w:t>5</w:t>
        </w:r>
        <w:r w:rsidR="00E93B02">
          <w:rPr>
            <w:noProof/>
            <w:webHidden/>
          </w:rPr>
          <w:fldChar w:fldCharType="end"/>
        </w:r>
      </w:hyperlink>
    </w:p>
    <w:p w:rsidR="00E93B02" w:rsidRPr="00E0059F" w:rsidRDefault="00F01C87">
      <w:pPr>
        <w:pStyle w:val="23"/>
        <w:rPr>
          <w:rFonts w:ascii="Calibri" w:eastAsia="新細明體" w:hAnsi="Calibri"/>
          <w:noProof/>
          <w:snapToGrid/>
          <w:szCs w:val="22"/>
        </w:rPr>
      </w:pPr>
      <w:hyperlink w:anchor="_Toc181687335" w:history="1">
        <w:r w:rsidR="00E93B02" w:rsidRPr="004C3982">
          <w:rPr>
            <w:rStyle w:val="afa"/>
            <w:rFonts w:hint="eastAsia"/>
            <w:noProof/>
          </w:rPr>
          <w:t>四、</w:t>
        </w:r>
        <w:r w:rsidR="00E93B02" w:rsidRPr="004C3982">
          <w:rPr>
            <w:rStyle w:val="afa"/>
            <w:noProof/>
          </w:rPr>
          <w:t>112</w:t>
        </w:r>
        <w:r w:rsidR="00E93B02" w:rsidRPr="004C3982">
          <w:rPr>
            <w:rStyle w:val="afa"/>
            <w:rFonts w:hint="eastAsia"/>
            <w:noProof/>
          </w:rPr>
          <w:t>年度</w:t>
        </w:r>
        <w:r w:rsidR="00E93B02" w:rsidRPr="004C3982">
          <w:rPr>
            <w:rStyle w:val="afa"/>
            <w:rFonts w:hAnsi="標楷體" w:hint="eastAsia"/>
            <w:noProof/>
          </w:rPr>
          <w:t>「</w:t>
        </w:r>
        <w:r w:rsidR="00E93B02" w:rsidRPr="004C3982">
          <w:rPr>
            <w:rStyle w:val="afa"/>
            <w:rFonts w:hAnsi="標楷體" w:hint="eastAsia"/>
            <w:noProof/>
            <w:spacing w:val="-2"/>
          </w:rPr>
          <w:t>家庭醫師整合性照護計畫」之參與診所數、長者流感注射率等，均低於</w:t>
        </w:r>
        <w:r w:rsidR="00E93B02" w:rsidRPr="004C3982">
          <w:rPr>
            <w:rStyle w:val="afa"/>
            <w:rFonts w:hAnsi="標楷體"/>
            <w:noProof/>
            <w:spacing w:val="-2"/>
          </w:rPr>
          <w:t>111</w:t>
        </w:r>
        <w:r w:rsidR="00E93B02" w:rsidRPr="004C3982">
          <w:rPr>
            <w:rStyle w:val="afa"/>
            <w:rFonts w:hAnsi="標楷體" w:hint="eastAsia"/>
            <w:noProof/>
            <w:spacing w:val="-2"/>
          </w:rPr>
          <w:t>年度，且部分慢性病患無法於單一診所獲全面照護，允宜研謀改善</w:t>
        </w:r>
        <w:r w:rsidR="00E93B02">
          <w:rPr>
            <w:noProof/>
            <w:webHidden/>
          </w:rPr>
          <w:tab/>
        </w:r>
        <w:r w:rsidR="00E93B02">
          <w:rPr>
            <w:noProof/>
            <w:webHidden/>
          </w:rPr>
          <w:fldChar w:fldCharType="begin"/>
        </w:r>
        <w:r w:rsidR="00E93B02">
          <w:rPr>
            <w:noProof/>
            <w:webHidden/>
          </w:rPr>
          <w:instrText xml:space="preserve"> PAGEREF _Toc181687335 \h </w:instrText>
        </w:r>
        <w:r w:rsidR="00E93B02">
          <w:rPr>
            <w:noProof/>
            <w:webHidden/>
          </w:rPr>
        </w:r>
        <w:r w:rsidR="00E93B02">
          <w:rPr>
            <w:noProof/>
            <w:webHidden/>
          </w:rPr>
          <w:fldChar w:fldCharType="separate"/>
        </w:r>
        <w:r w:rsidR="00E93B02">
          <w:rPr>
            <w:noProof/>
            <w:webHidden/>
          </w:rPr>
          <w:t>6</w:t>
        </w:r>
        <w:r w:rsidR="00E93B02">
          <w:rPr>
            <w:noProof/>
            <w:webHidden/>
          </w:rPr>
          <w:fldChar w:fldCharType="end"/>
        </w:r>
      </w:hyperlink>
    </w:p>
    <w:p w:rsidR="00E93B02" w:rsidRPr="00E0059F" w:rsidRDefault="00F01C87">
      <w:pPr>
        <w:pStyle w:val="23"/>
        <w:rPr>
          <w:rFonts w:ascii="Calibri" w:eastAsia="新細明體" w:hAnsi="Calibri"/>
          <w:noProof/>
          <w:snapToGrid/>
          <w:szCs w:val="22"/>
        </w:rPr>
      </w:pPr>
      <w:hyperlink w:anchor="_Toc181687336" w:history="1">
        <w:r w:rsidR="00E93B02" w:rsidRPr="004C3982">
          <w:rPr>
            <w:rStyle w:val="afa"/>
            <w:rFonts w:hint="eastAsia"/>
            <w:noProof/>
          </w:rPr>
          <w:t>五、推動</w:t>
        </w:r>
        <w:r w:rsidR="00E93B02" w:rsidRPr="004C3982">
          <w:rPr>
            <w:rStyle w:val="afa"/>
            <w:rFonts w:hAnsi="標楷體" w:hint="eastAsia"/>
            <w:noProof/>
          </w:rPr>
          <w:t>「</w:t>
        </w:r>
        <w:r w:rsidR="00E93B02" w:rsidRPr="004C3982">
          <w:rPr>
            <w:rStyle w:val="afa"/>
            <w:rFonts w:hint="eastAsia"/>
            <w:noProof/>
          </w:rPr>
          <w:t>全民健保思覺失調症醫療給付改善方案</w:t>
        </w:r>
        <w:r w:rsidR="00E93B02" w:rsidRPr="004C3982">
          <w:rPr>
            <w:rStyle w:val="afa"/>
            <w:rFonts w:hAnsi="標楷體" w:hint="eastAsia"/>
            <w:noProof/>
          </w:rPr>
          <w:t>」</w:t>
        </w:r>
        <w:r w:rsidR="00E93B02" w:rsidRPr="004C3982">
          <w:rPr>
            <w:rStyle w:val="afa"/>
            <w:rFonts w:hint="eastAsia"/>
            <w:noProof/>
          </w:rPr>
          <w:t>，惟部分院所缺乏參與意願，且跨機關配合不易，執行訪視人數偏低，允宜研謀改善</w:t>
        </w:r>
        <w:r w:rsidR="00E93B02">
          <w:rPr>
            <w:noProof/>
            <w:webHidden/>
          </w:rPr>
          <w:tab/>
        </w:r>
        <w:r w:rsidR="00E93B02">
          <w:rPr>
            <w:noProof/>
            <w:webHidden/>
          </w:rPr>
          <w:fldChar w:fldCharType="begin"/>
        </w:r>
        <w:r w:rsidR="00E93B02">
          <w:rPr>
            <w:noProof/>
            <w:webHidden/>
          </w:rPr>
          <w:instrText xml:space="preserve"> PAGEREF _Toc181687336 \h </w:instrText>
        </w:r>
        <w:r w:rsidR="00E93B02">
          <w:rPr>
            <w:noProof/>
            <w:webHidden/>
          </w:rPr>
        </w:r>
        <w:r w:rsidR="00E93B02">
          <w:rPr>
            <w:noProof/>
            <w:webHidden/>
          </w:rPr>
          <w:fldChar w:fldCharType="separate"/>
        </w:r>
        <w:r w:rsidR="00E93B02">
          <w:rPr>
            <w:noProof/>
            <w:webHidden/>
          </w:rPr>
          <w:t>8</w:t>
        </w:r>
        <w:r w:rsidR="00E93B02">
          <w:rPr>
            <w:noProof/>
            <w:webHidden/>
          </w:rPr>
          <w:fldChar w:fldCharType="end"/>
        </w:r>
      </w:hyperlink>
    </w:p>
    <w:p w:rsidR="00E93B02" w:rsidRPr="00E0059F" w:rsidRDefault="00F01C87">
      <w:pPr>
        <w:pStyle w:val="23"/>
        <w:rPr>
          <w:rFonts w:ascii="Calibri" w:eastAsia="新細明體" w:hAnsi="Calibri"/>
          <w:noProof/>
          <w:snapToGrid/>
          <w:szCs w:val="22"/>
        </w:rPr>
      </w:pPr>
      <w:hyperlink w:anchor="_Toc181687337" w:history="1">
        <w:r w:rsidR="00E93B02" w:rsidRPr="004C3982">
          <w:rPr>
            <w:rStyle w:val="afa"/>
            <w:rFonts w:hint="eastAsia"/>
            <w:noProof/>
          </w:rPr>
          <w:t>六、</w:t>
        </w:r>
        <w:r w:rsidR="00E93B02" w:rsidRPr="004C3982">
          <w:rPr>
            <w:rStyle w:val="afa"/>
            <w:noProof/>
            <w:spacing w:val="-2"/>
          </w:rPr>
          <w:t>112</w:t>
        </w:r>
        <w:r w:rsidR="00E93B02" w:rsidRPr="004C3982">
          <w:rPr>
            <w:rStyle w:val="afa"/>
            <w:rFonts w:hint="eastAsia"/>
            <w:noProof/>
            <w:spacing w:val="-2"/>
          </w:rPr>
          <w:t>年度轉診案件中轉出數仍以診所居多、醫學中心及區域醫院以轉入為主，與各層級醫療院所雙向轉診目標有間，允宜檢討改善</w:t>
        </w:r>
        <w:r w:rsidR="00E93B02">
          <w:rPr>
            <w:noProof/>
            <w:webHidden/>
          </w:rPr>
          <w:tab/>
        </w:r>
        <w:r w:rsidR="00E93B02">
          <w:rPr>
            <w:noProof/>
            <w:webHidden/>
          </w:rPr>
          <w:fldChar w:fldCharType="begin"/>
        </w:r>
        <w:r w:rsidR="00E93B02">
          <w:rPr>
            <w:noProof/>
            <w:webHidden/>
          </w:rPr>
          <w:instrText xml:space="preserve"> PAGEREF _Toc181687337 \h </w:instrText>
        </w:r>
        <w:r w:rsidR="00E93B02">
          <w:rPr>
            <w:noProof/>
            <w:webHidden/>
          </w:rPr>
        </w:r>
        <w:r w:rsidR="00E93B02">
          <w:rPr>
            <w:noProof/>
            <w:webHidden/>
          </w:rPr>
          <w:fldChar w:fldCharType="separate"/>
        </w:r>
        <w:r w:rsidR="00E93B02">
          <w:rPr>
            <w:noProof/>
            <w:webHidden/>
          </w:rPr>
          <w:t>11</w:t>
        </w:r>
        <w:r w:rsidR="00E93B02">
          <w:rPr>
            <w:noProof/>
            <w:webHidden/>
          </w:rPr>
          <w:fldChar w:fldCharType="end"/>
        </w:r>
      </w:hyperlink>
    </w:p>
    <w:p w:rsidR="00E93B02" w:rsidRPr="00E0059F" w:rsidRDefault="00F01C87">
      <w:pPr>
        <w:pStyle w:val="23"/>
        <w:rPr>
          <w:rFonts w:ascii="Calibri" w:eastAsia="新細明體" w:hAnsi="Calibri"/>
          <w:noProof/>
          <w:snapToGrid/>
          <w:szCs w:val="22"/>
        </w:rPr>
      </w:pPr>
      <w:hyperlink w:anchor="_Toc181687338" w:history="1">
        <w:r w:rsidR="00E93B02" w:rsidRPr="004C3982">
          <w:rPr>
            <w:rStyle w:val="afa"/>
            <w:rFonts w:hint="eastAsia"/>
            <w:noProof/>
          </w:rPr>
          <w:t>七、</w:t>
        </w:r>
        <w:r w:rsidR="00E93B02" w:rsidRPr="004C3982">
          <w:rPr>
            <w:rStyle w:val="afa"/>
            <w:noProof/>
          </w:rPr>
          <w:t>112</w:t>
        </w:r>
        <w:r w:rsidR="00E93B02" w:rsidRPr="004C3982">
          <w:rPr>
            <w:rStyle w:val="afa"/>
            <w:rFonts w:hint="eastAsia"/>
            <w:noProof/>
          </w:rPr>
          <w:t>年度國人就醫次數達到</w:t>
        </w:r>
        <w:r w:rsidR="00E93B02" w:rsidRPr="004C3982">
          <w:rPr>
            <w:rStyle w:val="afa"/>
            <w:noProof/>
          </w:rPr>
          <w:t>108</w:t>
        </w:r>
        <w:r w:rsidR="00E93B02" w:rsidRPr="004C3982">
          <w:rPr>
            <w:rStyle w:val="afa"/>
            <w:rFonts w:hint="eastAsia"/>
            <w:noProof/>
          </w:rPr>
          <w:t>年度以來最高，且高於部分先進國家，允宜研謀減少非必要就醫及醫療處置措施，俾抑制健保費用支出之增長</w:t>
        </w:r>
        <w:r w:rsidR="00E93B02">
          <w:rPr>
            <w:noProof/>
            <w:webHidden/>
          </w:rPr>
          <w:tab/>
        </w:r>
        <w:r w:rsidR="00E93B02">
          <w:rPr>
            <w:noProof/>
            <w:webHidden/>
          </w:rPr>
          <w:fldChar w:fldCharType="begin"/>
        </w:r>
        <w:r w:rsidR="00E93B02">
          <w:rPr>
            <w:noProof/>
            <w:webHidden/>
          </w:rPr>
          <w:instrText xml:space="preserve"> PAGEREF _Toc181687338 \h </w:instrText>
        </w:r>
        <w:r w:rsidR="00E93B02">
          <w:rPr>
            <w:noProof/>
            <w:webHidden/>
          </w:rPr>
        </w:r>
        <w:r w:rsidR="00E93B02">
          <w:rPr>
            <w:noProof/>
            <w:webHidden/>
          </w:rPr>
          <w:fldChar w:fldCharType="separate"/>
        </w:r>
        <w:r w:rsidR="00E93B02">
          <w:rPr>
            <w:noProof/>
            <w:webHidden/>
          </w:rPr>
          <w:t>13</w:t>
        </w:r>
        <w:r w:rsidR="00E93B02">
          <w:rPr>
            <w:noProof/>
            <w:webHidden/>
          </w:rPr>
          <w:fldChar w:fldCharType="end"/>
        </w:r>
      </w:hyperlink>
    </w:p>
    <w:p w:rsidR="00E93B02" w:rsidRPr="00E0059F" w:rsidRDefault="00F01C87">
      <w:pPr>
        <w:pStyle w:val="23"/>
        <w:rPr>
          <w:rFonts w:ascii="Calibri" w:eastAsia="新細明體" w:hAnsi="Calibri"/>
          <w:noProof/>
          <w:snapToGrid/>
          <w:szCs w:val="22"/>
        </w:rPr>
      </w:pPr>
      <w:hyperlink w:anchor="_Toc181687339" w:history="1">
        <w:r w:rsidR="00E93B02" w:rsidRPr="004C3982">
          <w:rPr>
            <w:rStyle w:val="afa"/>
            <w:rFonts w:hint="eastAsia"/>
            <w:noProof/>
          </w:rPr>
          <w:t>八、</w:t>
        </w:r>
        <w:r w:rsidR="00E93B02" w:rsidRPr="004C3982">
          <w:rPr>
            <w:rStyle w:val="afa"/>
            <w:rFonts w:hint="eastAsia"/>
            <w:noProof/>
            <w:spacing w:val="-2"/>
          </w:rPr>
          <w:t>辦理</w:t>
        </w:r>
        <w:r w:rsidR="00E93B02" w:rsidRPr="004C3982">
          <w:rPr>
            <w:rStyle w:val="afa"/>
            <w:rFonts w:hAnsi="標楷體" w:hint="eastAsia"/>
            <w:noProof/>
            <w:spacing w:val="-2"/>
          </w:rPr>
          <w:t>「</w:t>
        </w:r>
        <w:r w:rsidR="00E93B02" w:rsidRPr="004C3982">
          <w:rPr>
            <w:rStyle w:val="afa"/>
            <w:rFonts w:hint="eastAsia"/>
            <w:noProof/>
            <w:spacing w:val="-2"/>
          </w:rPr>
          <w:t>全民健康保險居家醫療照護整合計畫</w:t>
        </w:r>
        <w:r w:rsidR="00E93B02" w:rsidRPr="004C3982">
          <w:rPr>
            <w:rStyle w:val="afa"/>
            <w:rFonts w:hAnsi="標楷體" w:hint="eastAsia"/>
            <w:noProof/>
            <w:spacing w:val="-2"/>
          </w:rPr>
          <w:t>」</w:t>
        </w:r>
        <w:r w:rsidR="00E93B02" w:rsidRPr="004C3982">
          <w:rPr>
            <w:rStyle w:val="afa"/>
            <w:rFonts w:hint="eastAsia"/>
            <w:noProof/>
            <w:spacing w:val="-2"/>
          </w:rPr>
          <w:t>，部分醫療院所囿於成本考量等無參與意願，且部分參與計畫醫師收案後未提供居家醫療服務，均待改善</w:t>
        </w:r>
        <w:r w:rsidR="00E93B02">
          <w:rPr>
            <w:noProof/>
            <w:webHidden/>
          </w:rPr>
          <w:tab/>
        </w:r>
        <w:r w:rsidR="00E93B02">
          <w:rPr>
            <w:noProof/>
            <w:webHidden/>
          </w:rPr>
          <w:fldChar w:fldCharType="begin"/>
        </w:r>
        <w:r w:rsidR="00E93B02">
          <w:rPr>
            <w:noProof/>
            <w:webHidden/>
          </w:rPr>
          <w:instrText xml:space="preserve"> PAGEREF _Toc181687339 \h </w:instrText>
        </w:r>
        <w:r w:rsidR="00E93B02">
          <w:rPr>
            <w:noProof/>
            <w:webHidden/>
          </w:rPr>
        </w:r>
        <w:r w:rsidR="00E93B02">
          <w:rPr>
            <w:noProof/>
            <w:webHidden/>
          </w:rPr>
          <w:fldChar w:fldCharType="separate"/>
        </w:r>
        <w:r w:rsidR="00E93B02">
          <w:rPr>
            <w:noProof/>
            <w:webHidden/>
          </w:rPr>
          <w:t>14</w:t>
        </w:r>
        <w:r w:rsidR="00E93B02">
          <w:rPr>
            <w:noProof/>
            <w:webHidden/>
          </w:rPr>
          <w:fldChar w:fldCharType="end"/>
        </w:r>
      </w:hyperlink>
    </w:p>
    <w:p w:rsidR="00E93B02" w:rsidRPr="00E0059F" w:rsidRDefault="00F01C87">
      <w:pPr>
        <w:pStyle w:val="23"/>
        <w:rPr>
          <w:rFonts w:ascii="Calibri" w:eastAsia="新細明體" w:hAnsi="Calibri"/>
          <w:noProof/>
          <w:snapToGrid/>
          <w:szCs w:val="22"/>
        </w:rPr>
      </w:pPr>
      <w:hyperlink w:anchor="_Toc181687340" w:history="1">
        <w:r w:rsidR="00E93B02" w:rsidRPr="004C3982">
          <w:rPr>
            <w:rStyle w:val="afa"/>
            <w:rFonts w:hint="eastAsia"/>
            <w:noProof/>
          </w:rPr>
          <w:t>九、</w:t>
        </w:r>
        <w:r w:rsidR="00E93B02" w:rsidRPr="004C3982">
          <w:rPr>
            <w:rStyle w:val="afa"/>
            <w:noProof/>
          </w:rPr>
          <w:t>112</w:t>
        </w:r>
        <w:r w:rsidR="00E93B02" w:rsidRPr="004C3982">
          <w:rPr>
            <w:rStyle w:val="afa"/>
            <w:rFonts w:hint="eastAsia"/>
            <w:noProof/>
          </w:rPr>
          <w:t>年度健保抑制資源不當耗用改善方案執行結果，</w:t>
        </w:r>
        <w:r w:rsidR="00E93B02" w:rsidRPr="004C3982">
          <w:rPr>
            <w:rStyle w:val="afa"/>
            <w:noProof/>
          </w:rPr>
          <w:t>5</w:t>
        </w:r>
        <w:r w:rsidR="00E93B02" w:rsidRPr="004C3982">
          <w:rPr>
            <w:rStyle w:val="afa"/>
            <w:rFonts w:hint="eastAsia"/>
            <w:noProof/>
          </w:rPr>
          <w:t>項未達預期目標值，其中有</w:t>
        </w:r>
        <w:r w:rsidR="00E93B02" w:rsidRPr="004C3982">
          <w:rPr>
            <w:rStyle w:val="afa"/>
            <w:noProof/>
          </w:rPr>
          <w:t>3</w:t>
        </w:r>
        <w:r w:rsidR="00E93B02" w:rsidRPr="004C3982">
          <w:rPr>
            <w:rStyle w:val="afa"/>
            <w:rFonts w:hint="eastAsia"/>
            <w:noProof/>
          </w:rPr>
          <w:t>項連續</w:t>
        </w:r>
        <w:r w:rsidR="00E93B02" w:rsidRPr="004C3982">
          <w:rPr>
            <w:rStyle w:val="afa"/>
            <w:noProof/>
          </w:rPr>
          <w:t>2</w:t>
        </w:r>
        <w:r w:rsidR="00E93B02" w:rsidRPr="004C3982">
          <w:rPr>
            <w:rStyle w:val="afa"/>
            <w:rFonts w:hint="eastAsia"/>
            <w:noProof/>
          </w:rPr>
          <w:t>年未達標，允宜檢討改善，以維護健保資源之合理運用</w:t>
        </w:r>
        <w:r w:rsidR="00E93B02">
          <w:rPr>
            <w:noProof/>
            <w:webHidden/>
          </w:rPr>
          <w:tab/>
        </w:r>
        <w:r w:rsidR="00E93B02">
          <w:rPr>
            <w:noProof/>
            <w:webHidden/>
          </w:rPr>
          <w:fldChar w:fldCharType="begin"/>
        </w:r>
        <w:r w:rsidR="00E93B02">
          <w:rPr>
            <w:noProof/>
            <w:webHidden/>
          </w:rPr>
          <w:instrText xml:space="preserve"> PAGEREF _Toc181687340 \h </w:instrText>
        </w:r>
        <w:r w:rsidR="00E93B02">
          <w:rPr>
            <w:noProof/>
            <w:webHidden/>
          </w:rPr>
        </w:r>
        <w:r w:rsidR="00E93B02">
          <w:rPr>
            <w:noProof/>
            <w:webHidden/>
          </w:rPr>
          <w:fldChar w:fldCharType="separate"/>
        </w:r>
        <w:r w:rsidR="00E93B02">
          <w:rPr>
            <w:noProof/>
            <w:webHidden/>
          </w:rPr>
          <w:t>17</w:t>
        </w:r>
        <w:r w:rsidR="00E93B02">
          <w:rPr>
            <w:noProof/>
            <w:webHidden/>
          </w:rPr>
          <w:fldChar w:fldCharType="end"/>
        </w:r>
      </w:hyperlink>
    </w:p>
    <w:p w:rsidR="00E93B02" w:rsidRPr="00E0059F" w:rsidRDefault="00F01C87">
      <w:pPr>
        <w:pStyle w:val="11"/>
        <w:ind w:left="487" w:hanging="487"/>
        <w:rPr>
          <w:rFonts w:ascii="Calibri" w:eastAsia="新細明體" w:hAnsi="Calibri"/>
          <w:b w:val="0"/>
          <w:snapToGrid/>
          <w:szCs w:val="22"/>
        </w:rPr>
      </w:pPr>
      <w:hyperlink w:anchor="_Toc181687341" w:history="1">
        <w:r w:rsidR="00E93B02" w:rsidRPr="004C3982">
          <w:rPr>
            <w:rStyle w:val="afa"/>
            <w:rFonts w:hint="eastAsia"/>
          </w:rPr>
          <w:t>貳、管制藥品製藥工廠作業基金</w:t>
        </w:r>
        <w:r w:rsidR="00E93B02">
          <w:rPr>
            <w:webHidden/>
          </w:rPr>
          <w:tab/>
        </w:r>
        <w:r w:rsidR="00E93B02">
          <w:rPr>
            <w:webHidden/>
          </w:rPr>
          <w:fldChar w:fldCharType="begin"/>
        </w:r>
        <w:r w:rsidR="00E93B02">
          <w:rPr>
            <w:webHidden/>
          </w:rPr>
          <w:instrText xml:space="preserve"> PAGEREF _Toc181687341 \h </w:instrText>
        </w:r>
        <w:r w:rsidR="00E93B02">
          <w:rPr>
            <w:webHidden/>
          </w:rPr>
        </w:r>
        <w:r w:rsidR="00E93B02">
          <w:rPr>
            <w:webHidden/>
          </w:rPr>
          <w:fldChar w:fldCharType="separate"/>
        </w:r>
        <w:r w:rsidR="00E93B02">
          <w:rPr>
            <w:webHidden/>
          </w:rPr>
          <w:t>19</w:t>
        </w:r>
        <w:r w:rsidR="00E93B02">
          <w:rPr>
            <w:webHidden/>
          </w:rPr>
          <w:fldChar w:fldCharType="end"/>
        </w:r>
      </w:hyperlink>
    </w:p>
    <w:p w:rsidR="00E93B02" w:rsidRPr="00E0059F" w:rsidRDefault="00F01C87">
      <w:pPr>
        <w:pStyle w:val="23"/>
        <w:rPr>
          <w:rFonts w:ascii="Calibri" w:eastAsia="新細明體" w:hAnsi="Calibri"/>
          <w:noProof/>
          <w:snapToGrid/>
          <w:szCs w:val="22"/>
        </w:rPr>
      </w:pPr>
      <w:hyperlink w:anchor="_Toc181687342" w:history="1">
        <w:r w:rsidR="00E93B02" w:rsidRPr="004C3982">
          <w:rPr>
            <w:rStyle w:val="afa"/>
            <w:rFonts w:hAnsi="標楷體" w:hint="eastAsia"/>
            <w:bCs/>
            <w:noProof/>
            <w:lang w:eastAsia="zh-HK"/>
          </w:rPr>
          <w:t>一</w:t>
        </w:r>
        <w:r w:rsidR="00E93B02" w:rsidRPr="004C3982">
          <w:rPr>
            <w:rStyle w:val="afa"/>
            <w:rFonts w:hAnsi="標楷體" w:hint="eastAsia"/>
            <w:bCs/>
            <w:noProof/>
          </w:rPr>
          <w:t>０</w:t>
        </w:r>
        <w:r w:rsidR="00E93B02" w:rsidRPr="004C3982">
          <w:rPr>
            <w:rStyle w:val="afa"/>
            <w:rFonts w:hint="eastAsia"/>
            <w:noProof/>
          </w:rPr>
          <w:t>、自</w:t>
        </w:r>
        <w:r w:rsidR="00E93B02" w:rsidRPr="004C3982">
          <w:rPr>
            <w:rStyle w:val="afa"/>
            <w:noProof/>
          </w:rPr>
          <w:t>103</w:t>
        </w:r>
        <w:r w:rsidR="00E93B02" w:rsidRPr="004C3982">
          <w:rPr>
            <w:rStyle w:val="afa"/>
            <w:rFonts w:hint="eastAsia"/>
            <w:noProof/>
          </w:rPr>
          <w:t>年度調整代輸入管制藥品之收費標準後，迄</w:t>
        </w:r>
        <w:r w:rsidR="00E93B02" w:rsidRPr="004C3982">
          <w:rPr>
            <w:rStyle w:val="afa"/>
            <w:noProof/>
          </w:rPr>
          <w:t>113</w:t>
        </w:r>
        <w:r w:rsidR="00E93B02" w:rsidRPr="004C3982">
          <w:rPr>
            <w:rStyle w:val="afa"/>
            <w:rFonts w:hint="eastAsia"/>
            <w:noProof/>
          </w:rPr>
          <w:t>年</w:t>
        </w:r>
        <w:r w:rsidR="00E93B02" w:rsidRPr="004C3982">
          <w:rPr>
            <w:rStyle w:val="afa"/>
            <w:noProof/>
          </w:rPr>
          <w:t>8</w:t>
        </w:r>
        <w:r w:rsidR="00E93B02" w:rsidRPr="004C3982">
          <w:rPr>
            <w:rStyle w:val="afa"/>
            <w:rFonts w:hint="eastAsia"/>
            <w:noProof/>
          </w:rPr>
          <w:t>月底止皆再未調整，惟在成本調升下收費已不敷支出，允宜研議修訂，俾符作業基金之設置意旨</w:t>
        </w:r>
        <w:r w:rsidR="00E93B02">
          <w:rPr>
            <w:noProof/>
            <w:webHidden/>
          </w:rPr>
          <w:tab/>
        </w:r>
        <w:r w:rsidR="00E93B02">
          <w:rPr>
            <w:noProof/>
            <w:webHidden/>
          </w:rPr>
          <w:fldChar w:fldCharType="begin"/>
        </w:r>
        <w:r w:rsidR="00E93B02">
          <w:rPr>
            <w:noProof/>
            <w:webHidden/>
          </w:rPr>
          <w:instrText xml:space="preserve"> PAGEREF _Toc181687342 \h </w:instrText>
        </w:r>
        <w:r w:rsidR="00E93B02">
          <w:rPr>
            <w:noProof/>
            <w:webHidden/>
          </w:rPr>
        </w:r>
        <w:r w:rsidR="00E93B02">
          <w:rPr>
            <w:noProof/>
            <w:webHidden/>
          </w:rPr>
          <w:fldChar w:fldCharType="separate"/>
        </w:r>
        <w:r w:rsidR="00E93B02">
          <w:rPr>
            <w:noProof/>
            <w:webHidden/>
          </w:rPr>
          <w:t>19</w:t>
        </w:r>
        <w:r w:rsidR="00E93B02">
          <w:rPr>
            <w:noProof/>
            <w:webHidden/>
          </w:rPr>
          <w:fldChar w:fldCharType="end"/>
        </w:r>
      </w:hyperlink>
    </w:p>
    <w:p w:rsidR="00E93B02" w:rsidRPr="00E0059F" w:rsidRDefault="00F01C87">
      <w:pPr>
        <w:pStyle w:val="23"/>
        <w:rPr>
          <w:rFonts w:ascii="Calibri" w:eastAsia="新細明體" w:hAnsi="Calibri"/>
          <w:noProof/>
          <w:snapToGrid/>
          <w:szCs w:val="22"/>
        </w:rPr>
      </w:pPr>
      <w:hyperlink w:anchor="_Toc181687343" w:history="1">
        <w:r w:rsidR="00E93B02" w:rsidRPr="004C3982">
          <w:rPr>
            <w:rStyle w:val="afa"/>
            <w:rFonts w:hint="eastAsia"/>
            <w:noProof/>
          </w:rPr>
          <w:t>一一、</w:t>
        </w:r>
        <w:r w:rsidR="00E93B02" w:rsidRPr="004C3982">
          <w:rPr>
            <w:rStyle w:val="afa"/>
            <w:noProof/>
            <w:spacing w:val="-2"/>
          </w:rPr>
          <w:t>112</w:t>
        </w:r>
        <w:r w:rsidR="00E93B02" w:rsidRPr="004C3982">
          <w:rPr>
            <w:rStyle w:val="afa"/>
            <w:rFonts w:hint="eastAsia"/>
            <w:noProof/>
            <w:spacing w:val="-2"/>
          </w:rPr>
          <w:t>年度管制藥品自製率</w:t>
        </w:r>
        <w:r w:rsidR="00E93B02" w:rsidRPr="004C3982">
          <w:rPr>
            <w:rStyle w:val="afa"/>
            <w:noProof/>
            <w:spacing w:val="-2"/>
          </w:rPr>
          <w:t>3</w:t>
        </w:r>
        <w:r w:rsidR="00E93B02" w:rsidRPr="004C3982">
          <w:rPr>
            <w:rStyle w:val="afa"/>
            <w:rFonts w:hint="eastAsia"/>
            <w:noProof/>
            <w:spacing w:val="-2"/>
          </w:rPr>
          <w:t>成、整體國內製造率</w:t>
        </w:r>
        <w:r w:rsidR="00E93B02" w:rsidRPr="004C3982">
          <w:rPr>
            <w:rStyle w:val="afa"/>
            <w:noProof/>
            <w:spacing w:val="-2"/>
          </w:rPr>
          <w:t>5</w:t>
        </w:r>
        <w:r w:rsidR="00E93B02" w:rsidRPr="004C3982">
          <w:rPr>
            <w:rStyle w:val="afa"/>
            <w:rFonts w:hint="eastAsia"/>
            <w:noProof/>
            <w:spacing w:val="-2"/>
          </w:rPr>
          <w:t>成，仍與</w:t>
        </w:r>
        <w:r w:rsidR="00E93B02" w:rsidRPr="004C3982">
          <w:rPr>
            <w:rStyle w:val="afa"/>
            <w:noProof/>
            <w:spacing w:val="-2"/>
          </w:rPr>
          <w:t>115</w:t>
        </w:r>
        <w:r w:rsidR="00E93B02" w:rsidRPr="004C3982">
          <w:rPr>
            <w:rStyle w:val="afa"/>
            <w:rFonts w:hint="eastAsia"/>
            <w:noProof/>
            <w:spacing w:val="-2"/>
          </w:rPr>
          <w:t>年度自製率</w:t>
        </w:r>
        <w:r w:rsidR="00E93B02" w:rsidRPr="004C3982">
          <w:rPr>
            <w:rStyle w:val="afa"/>
            <w:noProof/>
            <w:spacing w:val="-2"/>
          </w:rPr>
          <w:t>7</w:t>
        </w:r>
        <w:r w:rsidR="00E93B02" w:rsidRPr="004C3982">
          <w:rPr>
            <w:rStyle w:val="afa"/>
            <w:rFonts w:hint="eastAsia"/>
            <w:noProof/>
            <w:spacing w:val="-2"/>
          </w:rPr>
          <w:t>成目標有間，允宜積極辦理新產線開發與建置，俾達目標</w:t>
        </w:r>
        <w:r w:rsidR="00E93B02">
          <w:rPr>
            <w:noProof/>
            <w:webHidden/>
          </w:rPr>
          <w:tab/>
        </w:r>
        <w:r w:rsidR="00E93B02">
          <w:rPr>
            <w:noProof/>
            <w:webHidden/>
          </w:rPr>
          <w:fldChar w:fldCharType="begin"/>
        </w:r>
        <w:r w:rsidR="00E93B02">
          <w:rPr>
            <w:noProof/>
            <w:webHidden/>
          </w:rPr>
          <w:instrText xml:space="preserve"> PAGEREF _Toc181687343 \h </w:instrText>
        </w:r>
        <w:r w:rsidR="00E93B02">
          <w:rPr>
            <w:noProof/>
            <w:webHidden/>
          </w:rPr>
        </w:r>
        <w:r w:rsidR="00E93B02">
          <w:rPr>
            <w:noProof/>
            <w:webHidden/>
          </w:rPr>
          <w:fldChar w:fldCharType="separate"/>
        </w:r>
        <w:r w:rsidR="00E93B02">
          <w:rPr>
            <w:noProof/>
            <w:webHidden/>
          </w:rPr>
          <w:t>21</w:t>
        </w:r>
        <w:r w:rsidR="00E93B02">
          <w:rPr>
            <w:noProof/>
            <w:webHidden/>
          </w:rPr>
          <w:fldChar w:fldCharType="end"/>
        </w:r>
      </w:hyperlink>
    </w:p>
    <w:p w:rsidR="00E93B02" w:rsidRPr="00E0059F" w:rsidRDefault="00F01C87">
      <w:pPr>
        <w:pStyle w:val="23"/>
        <w:rPr>
          <w:rFonts w:ascii="Calibri" w:eastAsia="新細明體" w:hAnsi="Calibri"/>
          <w:noProof/>
          <w:snapToGrid/>
          <w:szCs w:val="22"/>
        </w:rPr>
      </w:pPr>
      <w:hyperlink w:anchor="_Toc181687344" w:history="1">
        <w:r w:rsidR="00E93B02" w:rsidRPr="004C3982">
          <w:rPr>
            <w:rStyle w:val="afa"/>
            <w:rFonts w:hint="eastAsia"/>
            <w:noProof/>
          </w:rPr>
          <w:t>一二、</w:t>
        </w:r>
        <w:r w:rsidR="00E93B02" w:rsidRPr="004C3982">
          <w:rPr>
            <w:rStyle w:val="afa"/>
            <w:noProof/>
            <w:spacing w:val="-2"/>
          </w:rPr>
          <w:t>112</w:t>
        </w:r>
        <w:r w:rsidR="00E93B02" w:rsidRPr="004C3982">
          <w:rPr>
            <w:rStyle w:val="afa"/>
            <w:rFonts w:hint="eastAsia"/>
            <w:noProof/>
            <w:spacing w:val="-2"/>
          </w:rPr>
          <w:t>年度部分自製產品之生產不良率高於</w:t>
        </w:r>
        <w:r w:rsidR="00E93B02" w:rsidRPr="004C3982">
          <w:rPr>
            <w:rStyle w:val="afa"/>
            <w:noProof/>
            <w:spacing w:val="-2"/>
          </w:rPr>
          <w:t>111</w:t>
        </w:r>
        <w:r w:rsidR="00E93B02" w:rsidRPr="004C3982">
          <w:rPr>
            <w:rStyle w:val="afa"/>
            <w:rFonts w:hint="eastAsia"/>
            <w:noProof/>
            <w:spacing w:val="-2"/>
          </w:rPr>
          <w:t>年度，生產管控仍待改善，俾降低生產成本</w:t>
        </w:r>
        <w:r w:rsidR="00E93B02">
          <w:rPr>
            <w:noProof/>
            <w:webHidden/>
          </w:rPr>
          <w:tab/>
        </w:r>
        <w:r w:rsidR="00E93B02">
          <w:rPr>
            <w:noProof/>
            <w:webHidden/>
          </w:rPr>
          <w:fldChar w:fldCharType="begin"/>
        </w:r>
        <w:r w:rsidR="00E93B02">
          <w:rPr>
            <w:noProof/>
            <w:webHidden/>
          </w:rPr>
          <w:instrText xml:space="preserve"> PAGEREF _Toc181687344 \h </w:instrText>
        </w:r>
        <w:r w:rsidR="00E93B02">
          <w:rPr>
            <w:noProof/>
            <w:webHidden/>
          </w:rPr>
        </w:r>
        <w:r w:rsidR="00E93B02">
          <w:rPr>
            <w:noProof/>
            <w:webHidden/>
          </w:rPr>
          <w:fldChar w:fldCharType="separate"/>
        </w:r>
        <w:r w:rsidR="00E93B02">
          <w:rPr>
            <w:noProof/>
            <w:webHidden/>
          </w:rPr>
          <w:t>23</w:t>
        </w:r>
        <w:r w:rsidR="00E93B02">
          <w:rPr>
            <w:noProof/>
            <w:webHidden/>
          </w:rPr>
          <w:fldChar w:fldCharType="end"/>
        </w:r>
      </w:hyperlink>
    </w:p>
    <w:p w:rsidR="00922824" w:rsidRPr="00C26862" w:rsidRDefault="00922824" w:rsidP="00C41286">
      <w:pPr>
        <w:pStyle w:val="23"/>
        <w:rPr>
          <w:color w:val="FF0000"/>
        </w:rPr>
        <w:sectPr w:rsidR="00922824" w:rsidRPr="00C26862" w:rsidSect="00CE207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D81387">
        <w:rPr>
          <w:rStyle w:val="afa"/>
          <w:rFonts w:hAnsi="標楷體"/>
          <w:noProof/>
        </w:rPr>
        <w:fldChar w:fldCharType="end"/>
      </w:r>
    </w:p>
    <w:p w:rsidR="00304F2D" w:rsidRPr="00053317" w:rsidRDefault="00304F2D" w:rsidP="00304F2D">
      <w:pPr>
        <w:pStyle w:val="ad"/>
        <w:rPr>
          <w:spacing w:val="-8"/>
        </w:rPr>
      </w:pPr>
      <w:bookmarkStart w:id="3" w:name="_Toc130020512"/>
      <w:bookmarkStart w:id="4" w:name="_Toc462403231"/>
      <w:bookmarkStart w:id="5" w:name="_Toc463284592"/>
      <w:bookmarkStart w:id="6" w:name="_Toc244077098"/>
      <w:bookmarkStart w:id="7" w:name="_Toc277320885"/>
      <w:bookmarkStart w:id="8" w:name="_Toc307401487"/>
      <w:bookmarkStart w:id="9" w:name="_Toc59936198"/>
      <w:bookmarkStart w:id="10" w:name="_Toc95221489"/>
      <w:bookmarkStart w:id="11" w:name="_Toc95226355"/>
      <w:bookmarkStart w:id="12" w:name="_Toc123102824"/>
      <w:bookmarkStart w:id="13" w:name="_Toc194832949"/>
      <w:bookmarkStart w:id="14" w:name="_Toc307401489"/>
      <w:bookmarkStart w:id="15" w:name="_Toc276483812"/>
      <w:bookmarkStart w:id="16" w:name="_Toc336245131"/>
      <w:bookmarkStart w:id="17" w:name="_Toc399610184"/>
      <w:bookmarkStart w:id="18" w:name="_Toc434496936"/>
      <w:r w:rsidRPr="00053317">
        <w:rPr>
          <w:rFonts w:hint="eastAsia"/>
          <w:spacing w:val="-8"/>
        </w:rPr>
        <w:lastRenderedPageBreak/>
        <w:t>全民健康保險基金、管制藥品製藥工廠作業基金1</w:t>
      </w:r>
      <w:r>
        <w:rPr>
          <w:rFonts w:hint="eastAsia"/>
          <w:spacing w:val="-8"/>
        </w:rPr>
        <w:t>1</w:t>
      </w:r>
      <w:r w:rsidR="008B463B">
        <w:rPr>
          <w:rFonts w:hint="eastAsia"/>
          <w:spacing w:val="-8"/>
        </w:rPr>
        <w:t>4</w:t>
      </w:r>
      <w:r w:rsidRPr="00053317">
        <w:rPr>
          <w:rFonts w:hint="eastAsia"/>
          <w:spacing w:val="-8"/>
        </w:rPr>
        <w:t>年度預算評估報告</w:t>
      </w:r>
    </w:p>
    <w:p w:rsidR="00304F2D" w:rsidRPr="00D41286" w:rsidRDefault="00304F2D" w:rsidP="00304F2D">
      <w:pPr>
        <w:pStyle w:val="144"/>
        <w:ind w:left="567" w:hanging="567"/>
      </w:pPr>
      <w:bookmarkStart w:id="19" w:name="_Toc464724367"/>
      <w:bookmarkStart w:id="20" w:name="_Toc181687331"/>
      <w:bookmarkStart w:id="21" w:name="_Toc363661457"/>
      <w:bookmarkStart w:id="22" w:name="_Toc369029075"/>
      <w:r w:rsidRPr="00D41286">
        <w:rPr>
          <w:rFonts w:hint="eastAsia"/>
        </w:rPr>
        <w:t>壹、</w:t>
      </w:r>
      <w:bookmarkEnd w:id="19"/>
      <w:r w:rsidRPr="00D41286">
        <w:rPr>
          <w:rFonts w:hint="eastAsia"/>
        </w:rPr>
        <w:t>全民健康保險基金</w:t>
      </w:r>
      <w:bookmarkEnd w:id="20"/>
    </w:p>
    <w:p w:rsidR="00304F2D" w:rsidRPr="00495E08" w:rsidRDefault="00304F2D" w:rsidP="00304F2D">
      <w:pPr>
        <w:pStyle w:val="ab"/>
        <w:ind w:firstLine="566"/>
        <w:rPr>
          <w:color w:val="000000"/>
        </w:rPr>
      </w:pPr>
      <w:r w:rsidRPr="00495E08">
        <w:rPr>
          <w:rFonts w:hint="eastAsia"/>
          <w:color w:val="000000"/>
        </w:rPr>
        <w:t>全</w:t>
      </w:r>
      <w:r w:rsidR="000F2650" w:rsidRPr="00495E08">
        <w:rPr>
          <w:rFonts w:hint="eastAsia"/>
          <w:color w:val="000000"/>
        </w:rPr>
        <w:t>民健康保險基金(下稱健保基金)11</w:t>
      </w:r>
      <w:r w:rsidR="00F639DA" w:rsidRPr="00495E08">
        <w:rPr>
          <w:rFonts w:hint="eastAsia"/>
          <w:color w:val="000000"/>
        </w:rPr>
        <w:t>4</w:t>
      </w:r>
      <w:r w:rsidR="000F2650" w:rsidRPr="00495E08">
        <w:rPr>
          <w:rFonts w:hint="eastAsia"/>
          <w:color w:val="000000"/>
        </w:rPr>
        <w:t>年度預算案編列業務收入</w:t>
      </w:r>
      <w:r w:rsidR="00202C98" w:rsidRPr="00495E08">
        <w:rPr>
          <w:rFonts w:hint="eastAsia"/>
          <w:color w:val="000000"/>
        </w:rPr>
        <w:t>8</w:t>
      </w:r>
      <w:r w:rsidR="000F2650" w:rsidRPr="00495E08">
        <w:rPr>
          <w:rFonts w:hint="eastAsia"/>
          <w:color w:val="000000"/>
        </w:rPr>
        <w:t>,</w:t>
      </w:r>
      <w:r w:rsidR="00F639DA" w:rsidRPr="00495E08">
        <w:rPr>
          <w:rFonts w:hint="eastAsia"/>
          <w:color w:val="000000"/>
        </w:rPr>
        <w:t>678</w:t>
      </w:r>
      <w:r w:rsidR="000F2650" w:rsidRPr="00495E08">
        <w:rPr>
          <w:rFonts w:hint="eastAsia"/>
          <w:color w:val="000000"/>
        </w:rPr>
        <w:t>億</w:t>
      </w:r>
      <w:r w:rsidR="00F639DA" w:rsidRPr="00495E08">
        <w:rPr>
          <w:rFonts w:hint="eastAsia"/>
          <w:color w:val="000000"/>
        </w:rPr>
        <w:t>7</w:t>
      </w:r>
      <w:r w:rsidR="000F2650" w:rsidRPr="00495E08">
        <w:rPr>
          <w:rFonts w:hint="eastAsia"/>
          <w:color w:val="000000"/>
        </w:rPr>
        <w:t>,</w:t>
      </w:r>
      <w:r w:rsidR="00F639DA" w:rsidRPr="00495E08">
        <w:rPr>
          <w:rFonts w:hint="eastAsia"/>
          <w:color w:val="000000"/>
        </w:rPr>
        <w:t>319</w:t>
      </w:r>
      <w:r w:rsidR="000F2650" w:rsidRPr="00495E08">
        <w:rPr>
          <w:rFonts w:hint="eastAsia"/>
          <w:color w:val="000000"/>
        </w:rPr>
        <w:t>萬</w:t>
      </w:r>
      <w:r w:rsidR="00F639DA" w:rsidRPr="00495E08">
        <w:rPr>
          <w:rFonts w:hint="eastAsia"/>
          <w:color w:val="000000"/>
        </w:rPr>
        <w:t>3</w:t>
      </w:r>
      <w:r w:rsidR="000F2650" w:rsidRPr="00495E08">
        <w:rPr>
          <w:rFonts w:hint="eastAsia"/>
          <w:color w:val="000000"/>
        </w:rPr>
        <w:t>千元，業務成本與費用</w:t>
      </w:r>
      <w:r w:rsidR="00202C98" w:rsidRPr="00495E08">
        <w:rPr>
          <w:rFonts w:hint="eastAsia"/>
          <w:color w:val="000000"/>
        </w:rPr>
        <w:t>8</w:t>
      </w:r>
      <w:r w:rsidR="000F2650" w:rsidRPr="00495E08">
        <w:rPr>
          <w:rFonts w:hint="eastAsia"/>
          <w:color w:val="000000"/>
        </w:rPr>
        <w:t>,</w:t>
      </w:r>
      <w:r w:rsidR="00F639DA" w:rsidRPr="00495E08">
        <w:rPr>
          <w:rFonts w:hint="eastAsia"/>
          <w:color w:val="000000"/>
        </w:rPr>
        <w:t>711</w:t>
      </w:r>
      <w:r w:rsidR="000F2650" w:rsidRPr="00495E08">
        <w:rPr>
          <w:rFonts w:hint="eastAsia"/>
          <w:color w:val="000000"/>
        </w:rPr>
        <w:t>億</w:t>
      </w:r>
      <w:r w:rsidR="00F639DA" w:rsidRPr="00495E08">
        <w:rPr>
          <w:rFonts w:hint="eastAsia"/>
          <w:color w:val="000000"/>
        </w:rPr>
        <w:t>375</w:t>
      </w:r>
      <w:r w:rsidR="000F2650" w:rsidRPr="00495E08">
        <w:rPr>
          <w:rFonts w:hint="eastAsia"/>
          <w:color w:val="000000"/>
        </w:rPr>
        <w:t>萬</w:t>
      </w:r>
      <w:r w:rsidR="00F639DA" w:rsidRPr="00495E08">
        <w:rPr>
          <w:rFonts w:hint="eastAsia"/>
          <w:color w:val="000000"/>
        </w:rPr>
        <w:t>8</w:t>
      </w:r>
      <w:r w:rsidR="000F2650" w:rsidRPr="00495E08">
        <w:rPr>
          <w:rFonts w:hint="eastAsia"/>
          <w:color w:val="000000"/>
        </w:rPr>
        <w:t>千元，業務外收入</w:t>
      </w:r>
      <w:r w:rsidR="00F639DA" w:rsidRPr="00495E08">
        <w:rPr>
          <w:rFonts w:hint="eastAsia"/>
          <w:color w:val="000000"/>
        </w:rPr>
        <w:t>32</w:t>
      </w:r>
      <w:r w:rsidR="000F2650" w:rsidRPr="00495E08">
        <w:rPr>
          <w:rFonts w:hint="eastAsia"/>
          <w:color w:val="000000"/>
        </w:rPr>
        <w:t>億</w:t>
      </w:r>
      <w:r w:rsidR="00F639DA" w:rsidRPr="00495E08">
        <w:rPr>
          <w:rFonts w:hint="eastAsia"/>
          <w:color w:val="000000"/>
        </w:rPr>
        <w:t>3</w:t>
      </w:r>
      <w:r w:rsidR="000F2650" w:rsidRPr="00495E08">
        <w:rPr>
          <w:rFonts w:hint="eastAsia"/>
          <w:color w:val="000000"/>
        </w:rPr>
        <w:t>,</w:t>
      </w:r>
      <w:r w:rsidR="00F639DA" w:rsidRPr="00495E08">
        <w:rPr>
          <w:rFonts w:hint="eastAsia"/>
          <w:color w:val="000000"/>
        </w:rPr>
        <w:t>268</w:t>
      </w:r>
      <w:r w:rsidR="000F2650" w:rsidRPr="00495E08">
        <w:rPr>
          <w:rFonts w:hint="eastAsia"/>
          <w:color w:val="000000"/>
        </w:rPr>
        <w:t>萬</w:t>
      </w:r>
      <w:r w:rsidR="00F639DA" w:rsidRPr="00495E08">
        <w:rPr>
          <w:rFonts w:hint="eastAsia"/>
          <w:color w:val="000000"/>
        </w:rPr>
        <w:t>3</w:t>
      </w:r>
      <w:r w:rsidR="000F2650" w:rsidRPr="00495E08">
        <w:rPr>
          <w:rFonts w:hint="eastAsia"/>
          <w:color w:val="000000"/>
        </w:rPr>
        <w:t>千元，業務外費用</w:t>
      </w:r>
      <w:r w:rsidR="00F639DA" w:rsidRPr="00495E08">
        <w:rPr>
          <w:rFonts w:hint="eastAsia"/>
          <w:color w:val="000000"/>
        </w:rPr>
        <w:t>211</w:t>
      </w:r>
      <w:r w:rsidR="000F2650" w:rsidRPr="00495E08">
        <w:rPr>
          <w:rFonts w:hint="eastAsia"/>
          <w:color w:val="000000"/>
        </w:rPr>
        <w:t>萬</w:t>
      </w:r>
      <w:r w:rsidR="00F639DA" w:rsidRPr="00495E08">
        <w:rPr>
          <w:rFonts w:hint="eastAsia"/>
          <w:color w:val="000000"/>
        </w:rPr>
        <w:t>8</w:t>
      </w:r>
      <w:r w:rsidR="000F2650" w:rsidRPr="00495E08">
        <w:rPr>
          <w:rFonts w:hint="eastAsia"/>
          <w:color w:val="000000"/>
        </w:rPr>
        <w:t>千元，收支相抵後本期賸餘無列數。謹就健保基金11</w:t>
      </w:r>
      <w:r w:rsidR="00F639DA" w:rsidRPr="00495E08">
        <w:rPr>
          <w:rFonts w:hint="eastAsia"/>
          <w:color w:val="000000"/>
        </w:rPr>
        <w:t>4</w:t>
      </w:r>
      <w:r w:rsidR="000F2650" w:rsidRPr="00495E08">
        <w:rPr>
          <w:rFonts w:hint="eastAsia"/>
          <w:color w:val="000000"/>
        </w:rPr>
        <w:t>年度預算案評估如下</w:t>
      </w:r>
      <w:r w:rsidRPr="00495E08">
        <w:rPr>
          <w:rFonts w:hint="eastAsia"/>
          <w:color w:val="000000"/>
        </w:rPr>
        <w:t>：</w:t>
      </w:r>
    </w:p>
    <w:p w:rsidR="00304F2D" w:rsidRDefault="00304F2D" w:rsidP="00304F2D">
      <w:pPr>
        <w:pStyle w:val="14"/>
        <w:ind w:left="567" w:hanging="567"/>
      </w:pPr>
      <w:bookmarkStart w:id="23" w:name="_Toc181687332"/>
      <w:bookmarkStart w:id="24" w:name="_Toc461022030"/>
      <w:r>
        <w:rPr>
          <w:rFonts w:hint="eastAsia"/>
        </w:rPr>
        <w:t>一、</w:t>
      </w:r>
      <w:r w:rsidR="002E1FEF">
        <w:rPr>
          <w:rFonts w:hint="eastAsia"/>
        </w:rPr>
        <w:t>114年度</w:t>
      </w:r>
      <w:r w:rsidR="00CC44B8">
        <w:rPr>
          <w:rFonts w:hint="eastAsia"/>
        </w:rPr>
        <w:t>預算案</w:t>
      </w:r>
      <w:r w:rsidR="00891BFA">
        <w:rPr>
          <w:rFonts w:hint="eastAsia"/>
        </w:rPr>
        <w:t>其他補助收入編列</w:t>
      </w:r>
      <w:r w:rsidR="002E1FEF">
        <w:rPr>
          <w:rFonts w:hint="eastAsia"/>
        </w:rPr>
        <w:t>81億元</w:t>
      </w:r>
      <w:r w:rsidR="00EC4D3F">
        <w:rPr>
          <w:rFonts w:hint="eastAsia"/>
        </w:rPr>
        <w:t>，惟</w:t>
      </w:r>
      <w:r w:rsidR="00BC3165">
        <w:rPr>
          <w:rFonts w:hint="eastAsia"/>
        </w:rPr>
        <w:t>當</w:t>
      </w:r>
      <w:r w:rsidR="00B13EB3">
        <w:rPr>
          <w:rFonts w:hint="eastAsia"/>
        </w:rPr>
        <w:t>年</w:t>
      </w:r>
      <w:r w:rsidR="00C86544">
        <w:rPr>
          <w:rFonts w:hint="eastAsia"/>
        </w:rPr>
        <w:t>度</w:t>
      </w:r>
      <w:r w:rsidR="00B13EB3">
        <w:rPr>
          <w:rFonts w:hint="eastAsia"/>
        </w:rPr>
        <w:t>保險收支淨短絀459億餘元，若維持</w:t>
      </w:r>
      <w:r w:rsidR="00C86544">
        <w:rPr>
          <w:rFonts w:hint="eastAsia"/>
        </w:rPr>
        <w:t>現行</w:t>
      </w:r>
      <w:r w:rsidR="00B13EB3">
        <w:rPr>
          <w:rFonts w:hint="eastAsia"/>
        </w:rPr>
        <w:t>費率，</w:t>
      </w:r>
      <w:r w:rsidR="00CC44B8">
        <w:rPr>
          <w:rFonts w:hint="eastAsia"/>
        </w:rPr>
        <w:t>預計</w:t>
      </w:r>
      <w:r w:rsidR="000B65B8">
        <w:rPr>
          <w:rFonts w:hint="eastAsia"/>
        </w:rPr>
        <w:t>11</w:t>
      </w:r>
      <w:r w:rsidR="00BC3165">
        <w:rPr>
          <w:rFonts w:hint="eastAsia"/>
        </w:rPr>
        <w:t>5</w:t>
      </w:r>
      <w:r w:rsidR="000B65B8">
        <w:rPr>
          <w:rFonts w:hint="eastAsia"/>
        </w:rPr>
        <w:t>年</w:t>
      </w:r>
      <w:r w:rsidR="00BC3165">
        <w:rPr>
          <w:rFonts w:hint="eastAsia"/>
        </w:rPr>
        <w:t>底</w:t>
      </w:r>
      <w:r w:rsidR="00CC44B8">
        <w:rPr>
          <w:rFonts w:hint="eastAsia"/>
        </w:rPr>
        <w:t>，</w:t>
      </w:r>
      <w:r w:rsidR="00B13EB3">
        <w:rPr>
          <w:rFonts w:hint="eastAsia"/>
        </w:rPr>
        <w:t>安全準</w:t>
      </w:r>
      <w:r w:rsidR="00C86544">
        <w:rPr>
          <w:rFonts w:hint="eastAsia"/>
        </w:rPr>
        <w:t>備</w:t>
      </w:r>
      <w:r w:rsidR="00BC3165">
        <w:rPr>
          <w:rFonts w:hint="eastAsia"/>
        </w:rPr>
        <w:t>餘額</w:t>
      </w:r>
      <w:r w:rsidR="00261C35">
        <w:rPr>
          <w:rFonts w:hint="eastAsia"/>
        </w:rPr>
        <w:t>恐</w:t>
      </w:r>
      <w:r w:rsidR="00BC3165">
        <w:rPr>
          <w:rFonts w:hint="eastAsia"/>
        </w:rPr>
        <w:t>不符</w:t>
      </w:r>
      <w:r w:rsidR="00CC44B8">
        <w:rPr>
          <w:rFonts w:hint="eastAsia"/>
        </w:rPr>
        <w:t>健保法</w:t>
      </w:r>
      <w:r w:rsidR="00BC3165">
        <w:rPr>
          <w:rFonts w:hint="eastAsia"/>
        </w:rPr>
        <w:t>規定</w:t>
      </w:r>
      <w:r w:rsidR="00B13EB3">
        <w:rPr>
          <w:rFonts w:hint="eastAsia"/>
        </w:rPr>
        <w:t>，</w:t>
      </w:r>
      <w:r w:rsidR="00C86544">
        <w:rPr>
          <w:rFonts w:hint="eastAsia"/>
        </w:rPr>
        <w:t>亟待研謀對策</w:t>
      </w:r>
      <w:bookmarkEnd w:id="23"/>
    </w:p>
    <w:p w:rsidR="002E1FEF" w:rsidRPr="00495E08" w:rsidRDefault="006849B5" w:rsidP="000034A2">
      <w:pPr>
        <w:ind w:left="566" w:firstLine="566"/>
        <w:rPr>
          <w:color w:val="000000"/>
        </w:rPr>
      </w:pPr>
      <w:r w:rsidRPr="00495E08">
        <w:rPr>
          <w:rFonts w:hint="eastAsia"/>
          <w:color w:val="000000"/>
        </w:rPr>
        <w:t>健保基金11</w:t>
      </w:r>
      <w:r w:rsidR="00F639DA" w:rsidRPr="00495E08">
        <w:rPr>
          <w:rFonts w:hint="eastAsia"/>
          <w:color w:val="000000"/>
        </w:rPr>
        <w:t>4</w:t>
      </w:r>
      <w:r w:rsidRPr="00495E08">
        <w:rPr>
          <w:rFonts w:hint="eastAsia"/>
          <w:color w:val="000000"/>
        </w:rPr>
        <w:t>年度預算案編列保</w:t>
      </w:r>
      <w:r w:rsidR="00234EDD" w:rsidRPr="00495E08">
        <w:rPr>
          <w:rFonts w:hint="eastAsia"/>
          <w:color w:val="000000"/>
        </w:rPr>
        <w:t>費</w:t>
      </w:r>
      <w:r w:rsidRPr="00495E08">
        <w:rPr>
          <w:rFonts w:hint="eastAsia"/>
          <w:color w:val="000000"/>
        </w:rPr>
        <w:t>收入</w:t>
      </w:r>
      <w:r w:rsidR="00F639DA" w:rsidRPr="00495E08">
        <w:rPr>
          <w:rFonts w:hint="eastAsia"/>
          <w:color w:val="000000"/>
        </w:rPr>
        <w:t>7</w:t>
      </w:r>
      <w:r w:rsidRPr="00495E08">
        <w:rPr>
          <w:rFonts w:hint="eastAsia"/>
          <w:color w:val="000000"/>
        </w:rPr>
        <w:t>,</w:t>
      </w:r>
      <w:r w:rsidR="00F639DA" w:rsidRPr="00495E08">
        <w:rPr>
          <w:rFonts w:hint="eastAsia"/>
          <w:color w:val="000000"/>
        </w:rPr>
        <w:t>992</w:t>
      </w:r>
      <w:r w:rsidRPr="00495E08">
        <w:rPr>
          <w:rFonts w:hint="eastAsia"/>
          <w:color w:val="000000"/>
        </w:rPr>
        <w:t>億</w:t>
      </w:r>
      <w:r w:rsidR="00F639DA" w:rsidRPr="00495E08">
        <w:rPr>
          <w:rFonts w:hint="eastAsia"/>
          <w:color w:val="000000"/>
        </w:rPr>
        <w:t>9</w:t>
      </w:r>
      <w:r w:rsidRPr="00495E08">
        <w:rPr>
          <w:rFonts w:hint="eastAsia"/>
          <w:color w:val="000000"/>
        </w:rPr>
        <w:t>,</w:t>
      </w:r>
      <w:r w:rsidR="00F639DA" w:rsidRPr="00495E08">
        <w:rPr>
          <w:rFonts w:hint="eastAsia"/>
          <w:color w:val="000000"/>
        </w:rPr>
        <w:t>436</w:t>
      </w:r>
      <w:r w:rsidRPr="00495E08">
        <w:rPr>
          <w:rFonts w:hint="eastAsia"/>
          <w:color w:val="000000"/>
        </w:rPr>
        <w:t>萬</w:t>
      </w:r>
      <w:r w:rsidR="00F639DA" w:rsidRPr="00495E08">
        <w:rPr>
          <w:rFonts w:hint="eastAsia"/>
          <w:color w:val="000000"/>
        </w:rPr>
        <w:t>7</w:t>
      </w:r>
      <w:r w:rsidRPr="00495E08">
        <w:rPr>
          <w:rFonts w:hint="eastAsia"/>
          <w:color w:val="000000"/>
        </w:rPr>
        <w:t>千元</w:t>
      </w:r>
      <w:r w:rsidR="00B80B85" w:rsidRPr="00495E08">
        <w:rPr>
          <w:rFonts w:hint="eastAsia"/>
          <w:color w:val="000000"/>
        </w:rPr>
        <w:t>、</w:t>
      </w:r>
      <w:r w:rsidRPr="00495E08">
        <w:rPr>
          <w:rFonts w:hint="eastAsia"/>
          <w:color w:val="000000"/>
        </w:rPr>
        <w:t>收回安全準備</w:t>
      </w:r>
      <w:r w:rsidR="004C0994" w:rsidRPr="00495E08">
        <w:rPr>
          <w:rFonts w:hint="eastAsia"/>
          <w:color w:val="000000"/>
        </w:rPr>
        <w:t>459</w:t>
      </w:r>
      <w:r w:rsidRPr="00495E08">
        <w:rPr>
          <w:rFonts w:hint="eastAsia"/>
          <w:color w:val="000000"/>
        </w:rPr>
        <w:t>億</w:t>
      </w:r>
      <w:r w:rsidR="004C0994" w:rsidRPr="00495E08">
        <w:rPr>
          <w:rFonts w:hint="eastAsia"/>
          <w:color w:val="000000"/>
        </w:rPr>
        <w:t>9</w:t>
      </w:r>
      <w:r w:rsidR="004C0398" w:rsidRPr="00495E08">
        <w:rPr>
          <w:color w:val="000000"/>
        </w:rPr>
        <w:t>,</w:t>
      </w:r>
      <w:r w:rsidR="004C0994" w:rsidRPr="00495E08">
        <w:rPr>
          <w:rFonts w:hint="eastAsia"/>
          <w:color w:val="000000"/>
        </w:rPr>
        <w:t>430</w:t>
      </w:r>
      <w:r w:rsidRPr="00495E08">
        <w:rPr>
          <w:rFonts w:hint="eastAsia"/>
          <w:color w:val="000000"/>
        </w:rPr>
        <w:t>萬</w:t>
      </w:r>
      <w:r w:rsidR="004C0994" w:rsidRPr="00495E08">
        <w:rPr>
          <w:rFonts w:hint="eastAsia"/>
          <w:color w:val="000000"/>
        </w:rPr>
        <w:t>3</w:t>
      </w:r>
      <w:r w:rsidR="004C0398" w:rsidRPr="00495E08">
        <w:rPr>
          <w:rFonts w:hint="eastAsia"/>
          <w:color w:val="000000"/>
        </w:rPr>
        <w:t>千</w:t>
      </w:r>
      <w:r w:rsidRPr="00495E08">
        <w:rPr>
          <w:rFonts w:hint="eastAsia"/>
          <w:color w:val="000000"/>
        </w:rPr>
        <w:t>元，</w:t>
      </w:r>
      <w:r w:rsidR="00B80B85" w:rsidRPr="00495E08">
        <w:rPr>
          <w:rFonts w:hint="eastAsia"/>
          <w:color w:val="000000"/>
        </w:rPr>
        <w:t>其中收回安全準備</w:t>
      </w:r>
      <w:r w:rsidRPr="00495E08">
        <w:rPr>
          <w:rFonts w:hint="eastAsia"/>
          <w:color w:val="000000"/>
        </w:rPr>
        <w:t>係因健保收支淨短絀，依法編列收回安全準備填補，與11</w:t>
      </w:r>
      <w:r w:rsidR="004C0994" w:rsidRPr="00495E08">
        <w:rPr>
          <w:rFonts w:hint="eastAsia"/>
          <w:color w:val="000000"/>
        </w:rPr>
        <w:t>3</w:t>
      </w:r>
      <w:r w:rsidRPr="00495E08">
        <w:rPr>
          <w:rFonts w:hint="eastAsia"/>
          <w:color w:val="000000"/>
        </w:rPr>
        <w:t>年度收回安全準備預算數</w:t>
      </w:r>
      <w:r w:rsidR="004C0398" w:rsidRPr="00495E08">
        <w:rPr>
          <w:rFonts w:hint="eastAsia"/>
          <w:color w:val="000000"/>
        </w:rPr>
        <w:t>2</w:t>
      </w:r>
      <w:r w:rsidR="004C0994" w:rsidRPr="00495E08">
        <w:rPr>
          <w:rFonts w:hint="eastAsia"/>
          <w:color w:val="000000"/>
        </w:rPr>
        <w:t>94</w:t>
      </w:r>
      <w:r w:rsidRPr="00495E08">
        <w:rPr>
          <w:rFonts w:hint="eastAsia"/>
          <w:color w:val="000000"/>
        </w:rPr>
        <w:t>億</w:t>
      </w:r>
      <w:r w:rsidR="004C0994" w:rsidRPr="00495E08">
        <w:rPr>
          <w:rFonts w:hint="eastAsia"/>
          <w:color w:val="000000"/>
        </w:rPr>
        <w:t>6,621萬4千</w:t>
      </w:r>
      <w:r w:rsidRPr="00495E08">
        <w:rPr>
          <w:rFonts w:hint="eastAsia"/>
          <w:color w:val="000000"/>
        </w:rPr>
        <w:t>元相較，</w:t>
      </w:r>
      <w:r w:rsidR="004C0398" w:rsidRPr="00495E08">
        <w:rPr>
          <w:rFonts w:hint="eastAsia"/>
          <w:color w:val="000000"/>
        </w:rPr>
        <w:t>增加</w:t>
      </w:r>
      <w:r w:rsidRPr="00495E08">
        <w:rPr>
          <w:rFonts w:hint="eastAsia"/>
          <w:color w:val="000000"/>
        </w:rPr>
        <w:t>收回</w:t>
      </w:r>
      <w:r w:rsidR="004C0994" w:rsidRPr="00495E08">
        <w:rPr>
          <w:rFonts w:hint="eastAsia"/>
          <w:color w:val="000000"/>
        </w:rPr>
        <w:t>165</w:t>
      </w:r>
      <w:r w:rsidRPr="00495E08">
        <w:rPr>
          <w:rFonts w:hint="eastAsia"/>
          <w:color w:val="000000"/>
        </w:rPr>
        <w:t>億</w:t>
      </w:r>
      <w:r w:rsidR="004C0994" w:rsidRPr="00495E08">
        <w:rPr>
          <w:rFonts w:hint="eastAsia"/>
          <w:color w:val="000000"/>
        </w:rPr>
        <w:t>2</w:t>
      </w:r>
      <w:r w:rsidRPr="00495E08">
        <w:rPr>
          <w:rFonts w:hint="eastAsia"/>
          <w:color w:val="000000"/>
        </w:rPr>
        <w:t>,</w:t>
      </w:r>
      <w:r w:rsidR="004C0994" w:rsidRPr="00495E08">
        <w:rPr>
          <w:rFonts w:hint="eastAsia"/>
          <w:color w:val="000000"/>
        </w:rPr>
        <w:t>808</w:t>
      </w:r>
      <w:r w:rsidRPr="00495E08">
        <w:rPr>
          <w:rFonts w:hint="eastAsia"/>
          <w:color w:val="000000"/>
        </w:rPr>
        <w:t>萬</w:t>
      </w:r>
      <w:r w:rsidR="004C0994" w:rsidRPr="00495E08">
        <w:rPr>
          <w:rFonts w:hint="eastAsia"/>
          <w:color w:val="000000"/>
        </w:rPr>
        <w:t>9</w:t>
      </w:r>
      <w:r w:rsidRPr="00495E08">
        <w:rPr>
          <w:rFonts w:hint="eastAsia"/>
          <w:color w:val="000000"/>
        </w:rPr>
        <w:t>千元，</w:t>
      </w:r>
      <w:r w:rsidR="004C0398" w:rsidRPr="00495E08">
        <w:rPr>
          <w:rFonts w:hint="eastAsia"/>
          <w:color w:val="000000"/>
        </w:rPr>
        <w:t>增</w:t>
      </w:r>
      <w:r w:rsidRPr="00495E08">
        <w:rPr>
          <w:rFonts w:hint="eastAsia"/>
          <w:color w:val="000000"/>
        </w:rPr>
        <w:t>幅</w:t>
      </w:r>
      <w:r w:rsidR="004C0398" w:rsidRPr="00495E08">
        <w:rPr>
          <w:rFonts w:hint="eastAsia"/>
          <w:color w:val="000000"/>
        </w:rPr>
        <w:t>5</w:t>
      </w:r>
      <w:r w:rsidR="004C0994" w:rsidRPr="00495E08">
        <w:rPr>
          <w:rFonts w:hint="eastAsia"/>
          <w:color w:val="000000"/>
        </w:rPr>
        <w:t>6</w:t>
      </w:r>
      <w:r w:rsidRPr="00495E08">
        <w:rPr>
          <w:rFonts w:hint="eastAsia"/>
          <w:color w:val="000000"/>
        </w:rPr>
        <w:t>.</w:t>
      </w:r>
      <w:r w:rsidR="004C0994" w:rsidRPr="00495E08">
        <w:rPr>
          <w:rFonts w:hint="eastAsia"/>
          <w:color w:val="000000"/>
        </w:rPr>
        <w:t>09</w:t>
      </w:r>
      <w:r w:rsidRPr="00495E08">
        <w:rPr>
          <w:rFonts w:hint="eastAsia"/>
          <w:color w:val="000000"/>
        </w:rPr>
        <w:t>%。</w:t>
      </w:r>
    </w:p>
    <w:p w:rsidR="00A44E0A" w:rsidRPr="00495E08" w:rsidRDefault="00D8360D" w:rsidP="00A44E0A">
      <w:pPr>
        <w:tabs>
          <w:tab w:val="left" w:pos="3402"/>
        </w:tabs>
        <w:ind w:left="566" w:firstLine="566"/>
        <w:rPr>
          <w:color w:val="000000"/>
        </w:rPr>
      </w:pPr>
      <w:r w:rsidRPr="00495E08">
        <w:rPr>
          <w:rFonts w:hint="eastAsia"/>
          <w:color w:val="000000"/>
        </w:rPr>
        <w:t>另</w:t>
      </w:r>
      <w:r w:rsidR="002E1FEF" w:rsidRPr="00495E08">
        <w:rPr>
          <w:rFonts w:hint="eastAsia"/>
          <w:color w:val="000000"/>
        </w:rPr>
        <w:t>健保基金114年度</w:t>
      </w:r>
      <w:r w:rsidR="00D56C52">
        <w:rPr>
          <w:rFonts w:hint="eastAsia"/>
          <w:color w:val="000000"/>
        </w:rPr>
        <w:t>預算案</w:t>
      </w:r>
      <w:r w:rsidR="00EC4D3F" w:rsidRPr="00495E08">
        <w:rPr>
          <w:rFonts w:hint="eastAsia"/>
          <w:color w:val="000000"/>
        </w:rPr>
        <w:t>於</w:t>
      </w:r>
      <w:r w:rsidR="002E1FEF" w:rsidRPr="00495E08">
        <w:rPr>
          <w:rFonts w:hint="eastAsia"/>
          <w:color w:val="000000"/>
        </w:rPr>
        <w:t>其他補助收入編列81億元，</w:t>
      </w:r>
      <w:r w:rsidR="006A59A7" w:rsidRPr="00495E08">
        <w:rPr>
          <w:rFonts w:hint="eastAsia"/>
          <w:color w:val="000000"/>
        </w:rPr>
        <w:t>係政府撥補</w:t>
      </w:r>
      <w:r w:rsidR="00F07C13" w:rsidRPr="00495E08">
        <w:rPr>
          <w:rFonts w:hint="eastAsia"/>
          <w:color w:val="000000"/>
        </w:rPr>
        <w:t>健保基金辦理癌症新藥暫時性支付專款50億元、挹注罕見疾病之健保用藥20億元與輸注液及沖洗液藥品供應穩定專案11億元。</w:t>
      </w:r>
    </w:p>
    <w:p w:rsidR="00204B81" w:rsidRPr="00495E08" w:rsidRDefault="00A44E0A" w:rsidP="006C7A42">
      <w:pPr>
        <w:tabs>
          <w:tab w:val="left" w:pos="3402"/>
        </w:tabs>
        <w:ind w:left="566" w:firstLine="566"/>
        <w:rPr>
          <w:color w:val="000000"/>
        </w:rPr>
      </w:pPr>
      <w:r w:rsidRPr="00495E08">
        <w:rPr>
          <w:rFonts w:hint="eastAsia"/>
          <w:color w:val="000000"/>
        </w:rPr>
        <w:t>依</w:t>
      </w:r>
      <w:r w:rsidR="0063101F" w:rsidRPr="00495E08">
        <w:rPr>
          <w:rFonts w:hint="eastAsia"/>
          <w:color w:val="000000"/>
        </w:rPr>
        <w:t>全民健康保險法(下稱健保法)</w:t>
      </w:r>
      <w:r w:rsidRPr="00495E08">
        <w:rPr>
          <w:rFonts w:hint="eastAsia"/>
          <w:color w:val="000000"/>
        </w:rPr>
        <w:t>第76條及第78條規定</w:t>
      </w:r>
      <w:r w:rsidR="00843A5F" w:rsidRPr="0043475A">
        <w:rPr>
          <w:rStyle w:val="aff3"/>
          <w:color w:val="000000"/>
        </w:rPr>
        <w:footnoteReference w:id="1"/>
      </w:r>
      <w:r w:rsidRPr="00495E08">
        <w:rPr>
          <w:rFonts w:hint="eastAsia"/>
          <w:color w:val="000000"/>
        </w:rPr>
        <w:t>，健保年度收支之結餘，應提列安全準備；於年度收支發生短絀時由安全準備先行填補</w:t>
      </w:r>
      <w:r w:rsidR="0063101F" w:rsidRPr="00495E08">
        <w:rPr>
          <w:rFonts w:hAnsi="標楷體" w:hint="eastAsia"/>
          <w:color w:val="000000"/>
        </w:rPr>
        <w:t>；</w:t>
      </w:r>
      <w:r w:rsidRPr="00495E08">
        <w:rPr>
          <w:rFonts w:hint="eastAsia"/>
          <w:color w:val="000000"/>
        </w:rPr>
        <w:t>安全準備總額以相當於最近精算1個月至3個月之保險給付支出為原則。次依</w:t>
      </w:r>
      <w:r w:rsidR="00866A66" w:rsidRPr="00495E08">
        <w:rPr>
          <w:rFonts w:hint="eastAsia"/>
          <w:color w:val="000000"/>
        </w:rPr>
        <w:t>全民健康保險</w:t>
      </w:r>
      <w:r w:rsidRPr="00495E08">
        <w:rPr>
          <w:rFonts w:hint="eastAsia"/>
          <w:color w:val="000000"/>
        </w:rPr>
        <w:t>會第5屆110年第4次委員會議決議，</w:t>
      </w:r>
      <w:r w:rsidR="00204B81" w:rsidRPr="00495E08">
        <w:rPr>
          <w:rFonts w:hint="eastAsia"/>
          <w:color w:val="000000"/>
        </w:rPr>
        <w:t>當年年底</w:t>
      </w:r>
      <w:r w:rsidR="00866A66" w:rsidRPr="00495E08">
        <w:rPr>
          <w:rFonts w:hint="eastAsia"/>
          <w:color w:val="000000"/>
        </w:rPr>
        <w:t>安全準備</w:t>
      </w:r>
      <w:r w:rsidRPr="00495E08">
        <w:rPr>
          <w:rFonts w:hint="eastAsia"/>
          <w:color w:val="000000"/>
        </w:rPr>
        <w:t>累計餘額不足1個月保險給付支出時，調漲保險費率</w:t>
      </w:r>
      <w:r w:rsidR="003A10F1" w:rsidRPr="00495E08">
        <w:rPr>
          <w:rFonts w:hint="eastAsia"/>
          <w:color w:val="000000"/>
        </w:rPr>
        <w:t>，</w:t>
      </w:r>
      <w:r w:rsidRPr="00495E08">
        <w:rPr>
          <w:rFonts w:hint="eastAsia"/>
          <w:color w:val="000000"/>
        </w:rPr>
        <w:t>以6</w:t>
      </w:r>
      <w:r w:rsidR="00E81B3F" w:rsidRPr="00495E08">
        <w:rPr>
          <w:rFonts w:hint="eastAsia"/>
          <w:color w:val="000000"/>
        </w:rPr>
        <w:t>%</w:t>
      </w:r>
      <w:r w:rsidRPr="00495E08">
        <w:rPr>
          <w:rFonts w:hint="eastAsia"/>
          <w:color w:val="000000"/>
        </w:rPr>
        <w:t>為上限。</w:t>
      </w:r>
    </w:p>
    <w:p w:rsidR="005D45A5" w:rsidRDefault="00CE18C5" w:rsidP="005D45A5">
      <w:pPr>
        <w:tabs>
          <w:tab w:val="left" w:pos="3402"/>
        </w:tabs>
        <w:ind w:left="566" w:firstLine="566"/>
        <w:rPr>
          <w:rFonts w:hAnsi="標楷體"/>
        </w:rPr>
      </w:pPr>
      <w:r w:rsidRPr="00495E08">
        <w:rPr>
          <w:rFonts w:hint="eastAsia"/>
          <w:color w:val="000000"/>
        </w:rPr>
        <w:t>健保基金於112及113年度</w:t>
      </w:r>
      <w:r w:rsidR="00E81B3F" w:rsidRPr="00495E08">
        <w:rPr>
          <w:rFonts w:hint="eastAsia"/>
          <w:color w:val="000000"/>
        </w:rPr>
        <w:t>雖</w:t>
      </w:r>
      <w:r w:rsidRPr="00495E08">
        <w:rPr>
          <w:rFonts w:hint="eastAsia"/>
          <w:color w:val="000000"/>
        </w:rPr>
        <w:t>各獲行政院</w:t>
      </w:r>
      <w:r w:rsidR="006C7A42" w:rsidRPr="00495E08">
        <w:rPr>
          <w:rFonts w:hint="eastAsia"/>
          <w:color w:val="000000"/>
        </w:rPr>
        <w:t>撥補240億元</w:t>
      </w:r>
      <w:r w:rsidR="00204B81" w:rsidRPr="00495E08">
        <w:rPr>
          <w:rFonts w:hint="eastAsia"/>
          <w:color w:val="000000"/>
        </w:rPr>
        <w:t>及200億元，</w:t>
      </w:r>
      <w:r w:rsidR="00861711" w:rsidRPr="00495E08">
        <w:rPr>
          <w:rFonts w:hint="eastAsia"/>
          <w:color w:val="000000"/>
        </w:rPr>
        <w:t>惟</w:t>
      </w:r>
      <w:r w:rsidR="00E81B3F" w:rsidRPr="00495E08">
        <w:rPr>
          <w:rFonts w:hint="eastAsia"/>
          <w:color w:val="000000"/>
        </w:rPr>
        <w:t>依該基金</w:t>
      </w:r>
      <w:r w:rsidRPr="00495E08">
        <w:rPr>
          <w:rFonts w:hint="eastAsia"/>
          <w:color w:val="000000"/>
        </w:rPr>
        <w:t>於</w:t>
      </w:r>
      <w:r w:rsidR="00204B81" w:rsidRPr="00495E08">
        <w:rPr>
          <w:rFonts w:hint="eastAsia"/>
          <w:color w:val="000000"/>
        </w:rPr>
        <w:t>113年</w:t>
      </w:r>
      <w:r w:rsidR="00861711" w:rsidRPr="00495E08">
        <w:rPr>
          <w:rFonts w:hint="eastAsia"/>
          <w:color w:val="000000"/>
        </w:rPr>
        <w:t>8</w:t>
      </w:r>
      <w:r w:rsidR="00204B81" w:rsidRPr="00495E08">
        <w:rPr>
          <w:rFonts w:hint="eastAsia"/>
          <w:color w:val="000000"/>
        </w:rPr>
        <w:t>月23日</w:t>
      </w:r>
      <w:r w:rsidR="00E81B3F" w:rsidRPr="00495E08">
        <w:rPr>
          <w:rFonts w:hint="eastAsia"/>
          <w:color w:val="000000"/>
        </w:rPr>
        <w:t>按</w:t>
      </w:r>
      <w:r w:rsidR="00204B81" w:rsidRPr="00495E08">
        <w:rPr>
          <w:rFonts w:hint="eastAsia"/>
          <w:color w:val="000000"/>
        </w:rPr>
        <w:t>現行</w:t>
      </w:r>
      <w:r w:rsidRPr="00495E08">
        <w:rPr>
          <w:rFonts w:hint="eastAsia"/>
          <w:color w:val="000000"/>
        </w:rPr>
        <w:t>保險費率</w:t>
      </w:r>
      <w:r w:rsidR="00204B81" w:rsidRPr="00495E08">
        <w:rPr>
          <w:rFonts w:hint="eastAsia"/>
          <w:color w:val="000000"/>
        </w:rPr>
        <w:t>(</w:t>
      </w:r>
      <w:r w:rsidR="00861711" w:rsidRPr="00495E08">
        <w:rPr>
          <w:rFonts w:hint="eastAsia"/>
          <w:color w:val="000000"/>
        </w:rPr>
        <w:t>一般5.17%、補充2.11%)</w:t>
      </w:r>
      <w:r w:rsidRPr="00495E08">
        <w:rPr>
          <w:rFonts w:hint="eastAsia"/>
          <w:color w:val="000000"/>
        </w:rPr>
        <w:t>推估113至117年度財務收支(詳表1)，</w:t>
      </w:r>
      <w:r w:rsidR="00E9147F" w:rsidRPr="00495E08">
        <w:rPr>
          <w:rFonts w:hAnsi="標楷體" w:hint="eastAsia"/>
          <w:color w:val="000000"/>
        </w:rPr>
        <w:t>預計11</w:t>
      </w:r>
      <w:r w:rsidR="005D45A5" w:rsidRPr="00495E08">
        <w:rPr>
          <w:rFonts w:hAnsi="標楷體" w:hint="eastAsia"/>
          <w:color w:val="000000"/>
        </w:rPr>
        <w:t>4</w:t>
      </w:r>
      <w:r w:rsidR="00E9147F" w:rsidRPr="00495E08">
        <w:rPr>
          <w:rFonts w:hAnsi="標楷體" w:hint="eastAsia"/>
          <w:color w:val="000000"/>
        </w:rPr>
        <w:t>年底安全準備總額雖大於1個月保險給付支出</w:t>
      </w:r>
      <w:r w:rsidR="00FC1CDF" w:rsidRPr="00495E08">
        <w:rPr>
          <w:rFonts w:hAnsi="標楷體" w:hint="eastAsia"/>
          <w:color w:val="000000"/>
        </w:rPr>
        <w:t>，惟115</w:t>
      </w:r>
      <w:r w:rsidR="00FC1CDF">
        <w:rPr>
          <w:rFonts w:hAnsi="標楷體" w:hint="eastAsia"/>
        </w:rPr>
        <w:t>年底僅供0.09個</w:t>
      </w:r>
      <w:r w:rsidR="008F05F2">
        <w:rPr>
          <w:rFonts w:hAnsi="標楷體" w:hint="eastAsia"/>
        </w:rPr>
        <w:t>月</w:t>
      </w:r>
      <w:r w:rsidR="00FC1CDF">
        <w:rPr>
          <w:rFonts w:hAnsi="標楷體" w:hint="eastAsia"/>
        </w:rPr>
        <w:t>保險給付支出</w:t>
      </w:r>
      <w:r w:rsidR="008F05F2">
        <w:rPr>
          <w:rFonts w:hAnsi="標楷體" w:hint="eastAsia"/>
        </w:rPr>
        <w:t>，</w:t>
      </w:r>
      <w:r w:rsidR="00E81B3F">
        <w:rPr>
          <w:rFonts w:hAnsi="標楷體" w:hint="eastAsia"/>
        </w:rPr>
        <w:t>已低於</w:t>
      </w:r>
      <w:r w:rsidR="00D56C52">
        <w:rPr>
          <w:rFonts w:hAnsi="標楷體" w:hint="eastAsia"/>
        </w:rPr>
        <w:t>健保法</w:t>
      </w:r>
      <w:r w:rsidR="00E81B3F">
        <w:rPr>
          <w:rFonts w:hAnsi="標楷體" w:hint="eastAsia"/>
        </w:rPr>
        <w:t>要求至少1個月之規定</w:t>
      </w:r>
      <w:r w:rsidR="00E9147F">
        <w:rPr>
          <w:rFonts w:hAnsi="標楷體" w:hint="eastAsia"/>
        </w:rPr>
        <w:t>。</w:t>
      </w:r>
    </w:p>
    <w:p w:rsidR="00147EAB" w:rsidRDefault="00D122E1" w:rsidP="005D45A5">
      <w:pPr>
        <w:tabs>
          <w:tab w:val="left" w:pos="3402"/>
        </w:tabs>
        <w:ind w:left="566" w:firstLine="566"/>
        <w:rPr>
          <w:rFonts w:hAnsi="標楷體"/>
        </w:rPr>
      </w:pPr>
      <w:r w:rsidRPr="00D122E1">
        <w:rPr>
          <w:rFonts w:hint="eastAsia"/>
          <w:lang w:eastAsia="zh-HK"/>
        </w:rPr>
        <w:t>依健保基金11</w:t>
      </w:r>
      <w:r w:rsidR="00FB496D">
        <w:rPr>
          <w:rFonts w:hint="eastAsia"/>
        </w:rPr>
        <w:t>2</w:t>
      </w:r>
      <w:r w:rsidRPr="00D122E1">
        <w:rPr>
          <w:rFonts w:hint="eastAsia"/>
          <w:lang w:eastAsia="zh-HK"/>
        </w:rPr>
        <w:t>年度決算書，該基金11</w:t>
      </w:r>
      <w:r w:rsidR="00FB496D">
        <w:rPr>
          <w:rFonts w:hint="eastAsia"/>
        </w:rPr>
        <w:t>2</w:t>
      </w:r>
      <w:r w:rsidRPr="00D122E1">
        <w:rPr>
          <w:rFonts w:hint="eastAsia"/>
          <w:lang w:eastAsia="zh-HK"/>
        </w:rPr>
        <w:t>年底累計安全準備餘額</w:t>
      </w:r>
      <w:r w:rsidR="00B5201D">
        <w:rPr>
          <w:rFonts w:hint="eastAsia"/>
          <w:lang w:eastAsia="zh-HK"/>
        </w:rPr>
        <w:t>1</w:t>
      </w:r>
      <w:r w:rsidR="00B5201D">
        <w:rPr>
          <w:rFonts w:hint="eastAsia"/>
        </w:rPr>
        <w:t>,</w:t>
      </w:r>
      <w:r w:rsidR="00FB496D">
        <w:rPr>
          <w:rFonts w:hint="eastAsia"/>
        </w:rPr>
        <w:t>387</w:t>
      </w:r>
      <w:r w:rsidRPr="00D122E1">
        <w:rPr>
          <w:rFonts w:hint="eastAsia"/>
          <w:lang w:eastAsia="zh-HK"/>
        </w:rPr>
        <w:t>億</w:t>
      </w:r>
      <w:r w:rsidR="00B5201D">
        <w:rPr>
          <w:rFonts w:hint="eastAsia"/>
          <w:lang w:eastAsia="zh-HK"/>
        </w:rPr>
        <w:t>餘</w:t>
      </w:r>
      <w:r w:rsidRPr="00D122E1">
        <w:rPr>
          <w:rFonts w:hint="eastAsia"/>
          <w:lang w:eastAsia="zh-HK"/>
        </w:rPr>
        <w:t>元</w:t>
      </w:r>
      <w:r w:rsidR="00FB496D" w:rsidRPr="00FB496D">
        <w:rPr>
          <w:rFonts w:hint="eastAsia"/>
          <w:lang w:eastAsia="zh-HK"/>
        </w:rPr>
        <w:t>，折合約2.14個月保險給付</w:t>
      </w:r>
      <w:r w:rsidR="00D3593D">
        <w:rPr>
          <w:rFonts w:hint="eastAsia"/>
        </w:rPr>
        <w:t>。</w:t>
      </w:r>
      <w:r w:rsidR="00CB3419">
        <w:rPr>
          <w:rFonts w:hint="eastAsia"/>
        </w:rPr>
        <w:t>惟</w:t>
      </w:r>
      <w:r w:rsidRPr="00D122E1">
        <w:rPr>
          <w:rFonts w:hint="eastAsia"/>
          <w:lang w:eastAsia="zh-HK"/>
        </w:rPr>
        <w:t>健保署按現行保險費率5.17%，推估安全準備餘額恐於11</w:t>
      </w:r>
      <w:r w:rsidR="008F05F2">
        <w:rPr>
          <w:rFonts w:hint="eastAsia"/>
        </w:rPr>
        <w:t>6</w:t>
      </w:r>
      <w:r w:rsidRPr="00D122E1">
        <w:rPr>
          <w:rFonts w:hint="eastAsia"/>
          <w:lang w:eastAsia="zh-HK"/>
        </w:rPr>
        <w:t>年度全數用罄，為利健保永續，允宜積極研謀開源節流之善策</w:t>
      </w:r>
      <w:r w:rsidR="00147EAB">
        <w:rPr>
          <w:rFonts w:hAnsi="標楷體" w:hint="eastAsia"/>
        </w:rPr>
        <w:t>。</w:t>
      </w:r>
    </w:p>
    <w:p w:rsidR="000D09CC" w:rsidRPr="00B621BD" w:rsidRDefault="000D09CC" w:rsidP="002A64D4">
      <w:pPr>
        <w:spacing w:beforeLines="20" w:before="100" w:line="400" w:lineRule="exact"/>
        <w:ind w:leftChars="196" w:left="1405" w:hangingChars="300" w:hanging="850"/>
        <w:rPr>
          <w:color w:val="000000"/>
          <w:sz w:val="24"/>
          <w:szCs w:val="24"/>
        </w:rPr>
      </w:pPr>
      <w:r w:rsidRPr="00B621BD">
        <w:rPr>
          <w:rFonts w:hAnsi="標楷體" w:hint="eastAsia"/>
          <w:b/>
          <w:color w:val="000000"/>
          <w:lang w:eastAsia="zh-HK"/>
        </w:rPr>
        <w:t>表</w:t>
      </w:r>
      <w:r w:rsidRPr="00B621BD">
        <w:rPr>
          <w:rFonts w:hAnsi="標楷體" w:hint="eastAsia"/>
          <w:b/>
          <w:color w:val="000000"/>
        </w:rPr>
        <w:t>1</w:t>
      </w:r>
      <w:r w:rsidRPr="00B621BD">
        <w:rPr>
          <w:rFonts w:hAnsi="標楷體"/>
          <w:b/>
          <w:color w:val="000000"/>
        </w:rPr>
        <w:t xml:space="preserve">  </w:t>
      </w:r>
      <w:r w:rsidRPr="00B621BD">
        <w:rPr>
          <w:rFonts w:hAnsi="標楷體" w:hint="eastAsia"/>
          <w:b/>
          <w:color w:val="000000"/>
        </w:rPr>
        <w:t>依現行費率推估11</w:t>
      </w:r>
      <w:r w:rsidR="00D6658A">
        <w:rPr>
          <w:rFonts w:hAnsi="標楷體" w:hint="eastAsia"/>
          <w:b/>
          <w:color w:val="000000"/>
        </w:rPr>
        <w:t>3</w:t>
      </w:r>
      <w:r w:rsidRPr="00B621BD">
        <w:rPr>
          <w:rFonts w:hAnsi="標楷體" w:hint="eastAsia"/>
          <w:b/>
          <w:color w:val="000000"/>
        </w:rPr>
        <w:t>至11</w:t>
      </w:r>
      <w:r w:rsidR="00D6658A">
        <w:rPr>
          <w:rFonts w:hAnsi="標楷體" w:hint="eastAsia"/>
          <w:b/>
          <w:color w:val="000000"/>
        </w:rPr>
        <w:t>7</w:t>
      </w:r>
      <w:r w:rsidRPr="00B621BD">
        <w:rPr>
          <w:rFonts w:hAnsi="標楷體" w:hint="eastAsia"/>
          <w:b/>
          <w:color w:val="000000"/>
        </w:rPr>
        <w:t>年</w:t>
      </w:r>
      <w:r w:rsidR="00C61A1A">
        <w:rPr>
          <w:rFonts w:hAnsi="標楷體" w:hint="eastAsia"/>
          <w:b/>
          <w:color w:val="000000"/>
        </w:rPr>
        <w:t>度</w:t>
      </w:r>
      <w:r w:rsidRPr="00B621BD">
        <w:rPr>
          <w:rFonts w:hAnsi="標楷體" w:hint="eastAsia"/>
          <w:b/>
          <w:color w:val="000000"/>
        </w:rPr>
        <w:t>財務收支預估表</w:t>
      </w:r>
      <w:r w:rsidR="001C02EA" w:rsidRPr="00B621BD">
        <w:rPr>
          <w:rFonts w:hAnsi="標楷體" w:hint="eastAsia"/>
          <w:b/>
          <w:color w:val="000000"/>
        </w:rPr>
        <w:t>(推估時間11</w:t>
      </w:r>
      <w:r w:rsidR="00D6658A">
        <w:rPr>
          <w:rFonts w:hAnsi="標楷體" w:hint="eastAsia"/>
          <w:b/>
          <w:color w:val="000000"/>
        </w:rPr>
        <w:t>3</w:t>
      </w:r>
      <w:r w:rsidR="001C02EA" w:rsidRPr="00B621BD">
        <w:rPr>
          <w:rFonts w:hAnsi="標楷體" w:hint="eastAsia"/>
          <w:b/>
          <w:color w:val="000000"/>
        </w:rPr>
        <w:t>年8月2</w:t>
      </w:r>
      <w:r w:rsidR="00D6658A">
        <w:rPr>
          <w:rFonts w:hAnsi="標楷體" w:hint="eastAsia"/>
          <w:b/>
          <w:color w:val="000000"/>
        </w:rPr>
        <w:t>3</w:t>
      </w:r>
      <w:r w:rsidR="001C02EA" w:rsidRPr="00B621BD">
        <w:rPr>
          <w:rFonts w:hAnsi="標楷體" w:hint="eastAsia"/>
          <w:b/>
          <w:color w:val="000000"/>
        </w:rPr>
        <w:t>日)</w:t>
      </w:r>
      <w:r w:rsidR="00DB6983" w:rsidRPr="00B621BD">
        <w:rPr>
          <w:rFonts w:hAnsi="標楷體"/>
          <w:b/>
          <w:color w:val="000000"/>
        </w:rPr>
        <w:t xml:space="preserve">                 </w:t>
      </w:r>
      <w:r w:rsidR="00DB6983" w:rsidRPr="00B621BD">
        <w:rPr>
          <w:rFonts w:hint="eastAsia"/>
          <w:color w:val="000000"/>
          <w:sz w:val="24"/>
          <w:szCs w:val="24"/>
        </w:rPr>
        <w:t>單位：新臺幣億元</w:t>
      </w:r>
      <w:r w:rsidR="00DB6983" w:rsidRPr="00B621BD">
        <w:rPr>
          <w:rFonts w:hAnsi="標楷體" w:hint="eastAsia"/>
          <w:color w:val="000000"/>
          <w:sz w:val="24"/>
          <w:szCs w:val="24"/>
        </w:rPr>
        <w:t>；</w:t>
      </w:r>
      <w:r w:rsidR="00DB6983" w:rsidRPr="00B621BD">
        <w:rPr>
          <w:rFonts w:hint="eastAsia"/>
          <w:color w:val="000000"/>
          <w:sz w:val="24"/>
          <w:szCs w:val="24"/>
        </w:rPr>
        <w:t>月</w:t>
      </w:r>
    </w:p>
    <w:tbl>
      <w:tblPr>
        <w:tblW w:w="8079" w:type="dxa"/>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976"/>
        <w:gridCol w:w="1020"/>
        <w:gridCol w:w="1021"/>
        <w:gridCol w:w="1020"/>
        <w:gridCol w:w="1021"/>
        <w:gridCol w:w="1021"/>
      </w:tblGrid>
      <w:tr w:rsidR="00B337B2" w:rsidRPr="00B621BD" w:rsidTr="00A76863">
        <w:trPr>
          <w:trHeight w:val="20"/>
          <w:tblHeader/>
        </w:trPr>
        <w:tc>
          <w:tcPr>
            <w:tcW w:w="2976" w:type="dxa"/>
            <w:shd w:val="clear" w:color="auto" w:fill="auto"/>
            <w:vAlign w:val="center"/>
          </w:tcPr>
          <w:p w:rsidR="000D09CC" w:rsidRPr="00B621BD" w:rsidRDefault="000D09CC" w:rsidP="006B67E4">
            <w:pPr>
              <w:pStyle w:val="142"/>
              <w:jc w:val="center"/>
              <w:rPr>
                <w:color w:val="000000"/>
                <w:lang w:val="en-US" w:eastAsia="zh-TW"/>
              </w:rPr>
            </w:pPr>
            <w:r w:rsidRPr="00B621BD">
              <w:rPr>
                <w:rFonts w:hint="eastAsia"/>
                <w:color w:val="000000"/>
                <w:lang w:val="en-US" w:eastAsia="zh-TW"/>
              </w:rPr>
              <w:t>項目</w:t>
            </w:r>
          </w:p>
        </w:tc>
        <w:tc>
          <w:tcPr>
            <w:tcW w:w="1020" w:type="dxa"/>
            <w:shd w:val="clear" w:color="auto" w:fill="auto"/>
            <w:vAlign w:val="center"/>
          </w:tcPr>
          <w:p w:rsidR="000D09CC" w:rsidRPr="00B621BD" w:rsidRDefault="000D09CC" w:rsidP="00A76863">
            <w:pPr>
              <w:pStyle w:val="142"/>
              <w:jc w:val="center"/>
              <w:rPr>
                <w:color w:val="000000"/>
                <w:lang w:val="en-US" w:eastAsia="zh-TW"/>
              </w:rPr>
            </w:pPr>
            <w:r w:rsidRPr="00B621BD">
              <w:rPr>
                <w:rFonts w:hint="eastAsia"/>
                <w:color w:val="000000"/>
                <w:lang w:val="en-US" w:eastAsia="zh-TW"/>
              </w:rPr>
              <w:t>11</w:t>
            </w:r>
            <w:r w:rsidR="00A76863">
              <w:rPr>
                <w:rFonts w:hint="eastAsia"/>
                <w:color w:val="000000"/>
                <w:lang w:val="en-US" w:eastAsia="zh-TW"/>
              </w:rPr>
              <w:t>3</w:t>
            </w:r>
            <w:r w:rsidRPr="00B621BD">
              <w:rPr>
                <w:rFonts w:hint="eastAsia"/>
                <w:color w:val="000000"/>
                <w:lang w:val="en-US" w:eastAsia="zh-TW"/>
              </w:rPr>
              <w:t>年</w:t>
            </w:r>
          </w:p>
        </w:tc>
        <w:tc>
          <w:tcPr>
            <w:tcW w:w="1021" w:type="dxa"/>
            <w:shd w:val="clear" w:color="auto" w:fill="auto"/>
            <w:vAlign w:val="center"/>
          </w:tcPr>
          <w:p w:rsidR="000D09CC" w:rsidRPr="00B621BD" w:rsidRDefault="000D09CC" w:rsidP="00A76863">
            <w:pPr>
              <w:pStyle w:val="142"/>
              <w:jc w:val="center"/>
              <w:rPr>
                <w:color w:val="000000"/>
                <w:lang w:val="en-US" w:eastAsia="zh-TW"/>
              </w:rPr>
            </w:pPr>
            <w:r w:rsidRPr="00B621BD">
              <w:rPr>
                <w:rFonts w:hint="eastAsia"/>
                <w:color w:val="000000"/>
                <w:lang w:val="en-US" w:eastAsia="zh-TW"/>
              </w:rPr>
              <w:t>11</w:t>
            </w:r>
            <w:r w:rsidR="00A76863">
              <w:rPr>
                <w:rFonts w:hint="eastAsia"/>
                <w:color w:val="000000"/>
                <w:lang w:val="en-US" w:eastAsia="zh-TW"/>
              </w:rPr>
              <w:t>4</w:t>
            </w:r>
            <w:r w:rsidRPr="00B621BD">
              <w:rPr>
                <w:rFonts w:hint="eastAsia"/>
                <w:color w:val="000000"/>
                <w:lang w:val="en-US" w:eastAsia="zh-TW"/>
              </w:rPr>
              <w:t>年</w:t>
            </w:r>
          </w:p>
        </w:tc>
        <w:tc>
          <w:tcPr>
            <w:tcW w:w="1020" w:type="dxa"/>
            <w:shd w:val="clear" w:color="auto" w:fill="auto"/>
            <w:vAlign w:val="center"/>
          </w:tcPr>
          <w:p w:rsidR="000D09CC" w:rsidRPr="00B621BD" w:rsidRDefault="000D09CC" w:rsidP="00A76863">
            <w:pPr>
              <w:pStyle w:val="142"/>
              <w:jc w:val="center"/>
              <w:rPr>
                <w:color w:val="000000"/>
                <w:lang w:val="en-US" w:eastAsia="zh-TW"/>
              </w:rPr>
            </w:pPr>
            <w:r w:rsidRPr="00B621BD">
              <w:rPr>
                <w:rFonts w:hint="eastAsia"/>
                <w:color w:val="000000"/>
                <w:lang w:val="en-US" w:eastAsia="zh-TW"/>
              </w:rPr>
              <w:t>11</w:t>
            </w:r>
            <w:r w:rsidR="00A76863">
              <w:rPr>
                <w:rFonts w:hint="eastAsia"/>
                <w:color w:val="000000"/>
                <w:lang w:val="en-US" w:eastAsia="zh-TW"/>
              </w:rPr>
              <w:t>5</w:t>
            </w:r>
            <w:r w:rsidRPr="00B621BD">
              <w:rPr>
                <w:rFonts w:hint="eastAsia"/>
                <w:color w:val="000000"/>
                <w:lang w:val="en-US" w:eastAsia="zh-TW"/>
              </w:rPr>
              <w:t>年</w:t>
            </w:r>
          </w:p>
        </w:tc>
        <w:tc>
          <w:tcPr>
            <w:tcW w:w="1021" w:type="dxa"/>
            <w:shd w:val="clear" w:color="auto" w:fill="auto"/>
            <w:vAlign w:val="center"/>
          </w:tcPr>
          <w:p w:rsidR="000D09CC" w:rsidRPr="00B621BD" w:rsidRDefault="000D09CC" w:rsidP="00A76863">
            <w:pPr>
              <w:pStyle w:val="142"/>
              <w:jc w:val="center"/>
              <w:rPr>
                <w:color w:val="000000"/>
                <w:lang w:val="en-US" w:eastAsia="zh-TW"/>
              </w:rPr>
            </w:pPr>
            <w:r w:rsidRPr="00B621BD">
              <w:rPr>
                <w:rFonts w:hint="eastAsia"/>
                <w:color w:val="000000"/>
                <w:lang w:val="en-US" w:eastAsia="zh-TW"/>
              </w:rPr>
              <w:t>11</w:t>
            </w:r>
            <w:r w:rsidR="00A76863">
              <w:rPr>
                <w:rFonts w:hint="eastAsia"/>
                <w:color w:val="000000"/>
                <w:lang w:val="en-US" w:eastAsia="zh-TW"/>
              </w:rPr>
              <w:t>6</w:t>
            </w:r>
            <w:r w:rsidRPr="00B621BD">
              <w:rPr>
                <w:rFonts w:hint="eastAsia"/>
                <w:color w:val="000000"/>
                <w:lang w:val="en-US" w:eastAsia="zh-TW"/>
              </w:rPr>
              <w:t>年</w:t>
            </w:r>
          </w:p>
        </w:tc>
        <w:tc>
          <w:tcPr>
            <w:tcW w:w="1021" w:type="dxa"/>
            <w:shd w:val="clear" w:color="auto" w:fill="auto"/>
            <w:vAlign w:val="center"/>
          </w:tcPr>
          <w:p w:rsidR="000D09CC" w:rsidRPr="00B621BD" w:rsidRDefault="000D09CC" w:rsidP="00A76863">
            <w:pPr>
              <w:pStyle w:val="142"/>
              <w:jc w:val="center"/>
              <w:rPr>
                <w:color w:val="000000"/>
                <w:lang w:val="en-US" w:eastAsia="zh-TW"/>
              </w:rPr>
            </w:pPr>
            <w:r w:rsidRPr="00B621BD">
              <w:rPr>
                <w:rFonts w:hint="eastAsia"/>
                <w:color w:val="000000"/>
                <w:lang w:val="en-US" w:eastAsia="zh-TW"/>
              </w:rPr>
              <w:t>11</w:t>
            </w:r>
            <w:r w:rsidR="00A76863">
              <w:rPr>
                <w:rFonts w:hint="eastAsia"/>
                <w:color w:val="000000"/>
                <w:lang w:val="en-US" w:eastAsia="zh-TW"/>
              </w:rPr>
              <w:t>7</w:t>
            </w:r>
            <w:r w:rsidRPr="00B621BD">
              <w:rPr>
                <w:rFonts w:hint="eastAsia"/>
                <w:color w:val="000000"/>
                <w:lang w:val="en-US" w:eastAsia="zh-TW"/>
              </w:rPr>
              <w:t>年</w:t>
            </w:r>
          </w:p>
        </w:tc>
      </w:tr>
      <w:tr w:rsidR="00B337B2" w:rsidRPr="00B621BD" w:rsidTr="00A76863">
        <w:trPr>
          <w:trHeight w:val="20"/>
        </w:trPr>
        <w:tc>
          <w:tcPr>
            <w:tcW w:w="2976" w:type="dxa"/>
            <w:shd w:val="clear" w:color="auto" w:fill="auto"/>
            <w:vAlign w:val="center"/>
          </w:tcPr>
          <w:p w:rsidR="000D09CC" w:rsidRPr="00B621BD" w:rsidRDefault="000D09CC" w:rsidP="00C679BF">
            <w:pPr>
              <w:pStyle w:val="142"/>
              <w:rPr>
                <w:color w:val="000000"/>
                <w:lang w:val="en-US" w:eastAsia="zh-TW"/>
              </w:rPr>
            </w:pPr>
            <w:r w:rsidRPr="00B621BD">
              <w:rPr>
                <w:rFonts w:hint="eastAsia"/>
                <w:color w:val="000000"/>
                <w:lang w:val="en-US" w:eastAsia="zh-TW"/>
              </w:rPr>
              <w:t>一般保險費率</w:t>
            </w:r>
          </w:p>
        </w:tc>
        <w:tc>
          <w:tcPr>
            <w:tcW w:w="5103" w:type="dxa"/>
            <w:gridSpan w:val="5"/>
            <w:shd w:val="clear" w:color="auto" w:fill="auto"/>
            <w:vAlign w:val="center"/>
          </w:tcPr>
          <w:p w:rsidR="000D09CC" w:rsidRPr="00B621BD" w:rsidRDefault="000D09CC" w:rsidP="00C679BF">
            <w:pPr>
              <w:pStyle w:val="142"/>
              <w:jc w:val="center"/>
              <w:rPr>
                <w:color w:val="000000"/>
                <w:lang w:val="en-US" w:eastAsia="zh-TW"/>
              </w:rPr>
            </w:pPr>
            <w:r w:rsidRPr="00B621BD">
              <w:rPr>
                <w:color w:val="000000"/>
                <w:lang w:val="en-US" w:eastAsia="zh-TW"/>
              </w:rPr>
              <w:t>5.17%</w:t>
            </w:r>
          </w:p>
        </w:tc>
      </w:tr>
      <w:tr w:rsidR="00B337B2" w:rsidRPr="00B621BD" w:rsidTr="00A76863">
        <w:trPr>
          <w:trHeight w:val="20"/>
        </w:trPr>
        <w:tc>
          <w:tcPr>
            <w:tcW w:w="2976" w:type="dxa"/>
            <w:shd w:val="clear" w:color="auto" w:fill="auto"/>
            <w:vAlign w:val="center"/>
          </w:tcPr>
          <w:p w:rsidR="000D09CC" w:rsidRPr="00B621BD" w:rsidRDefault="000D09CC" w:rsidP="00C679BF">
            <w:pPr>
              <w:pStyle w:val="142"/>
              <w:rPr>
                <w:color w:val="000000"/>
                <w:lang w:val="en-US" w:eastAsia="zh-TW"/>
              </w:rPr>
            </w:pPr>
            <w:r w:rsidRPr="00B621BD">
              <w:rPr>
                <w:rFonts w:hint="eastAsia"/>
                <w:color w:val="000000"/>
                <w:lang w:val="en-US" w:eastAsia="zh-TW"/>
              </w:rPr>
              <w:t>補充保險費率</w:t>
            </w:r>
          </w:p>
        </w:tc>
        <w:tc>
          <w:tcPr>
            <w:tcW w:w="5103" w:type="dxa"/>
            <w:gridSpan w:val="5"/>
            <w:shd w:val="clear" w:color="auto" w:fill="auto"/>
            <w:vAlign w:val="center"/>
          </w:tcPr>
          <w:p w:rsidR="000D09CC" w:rsidRPr="00B621BD" w:rsidRDefault="000D09CC" w:rsidP="00C679BF">
            <w:pPr>
              <w:pStyle w:val="142"/>
              <w:jc w:val="center"/>
              <w:rPr>
                <w:color w:val="000000"/>
                <w:lang w:val="en-US" w:eastAsia="zh-TW"/>
              </w:rPr>
            </w:pPr>
            <w:r w:rsidRPr="00B621BD">
              <w:rPr>
                <w:color w:val="000000"/>
                <w:lang w:val="en-US" w:eastAsia="zh-TW"/>
              </w:rPr>
              <w:t>2.11%</w:t>
            </w:r>
          </w:p>
        </w:tc>
      </w:tr>
      <w:tr w:rsidR="00B337B2" w:rsidRPr="00B621BD" w:rsidTr="00A76863">
        <w:trPr>
          <w:trHeight w:val="20"/>
        </w:trPr>
        <w:tc>
          <w:tcPr>
            <w:tcW w:w="2976" w:type="dxa"/>
            <w:shd w:val="clear" w:color="auto" w:fill="auto"/>
            <w:vAlign w:val="center"/>
          </w:tcPr>
          <w:p w:rsidR="000D09CC" w:rsidRPr="00B621BD" w:rsidRDefault="000D09CC" w:rsidP="00C679BF">
            <w:pPr>
              <w:pStyle w:val="142"/>
              <w:rPr>
                <w:color w:val="000000"/>
                <w:lang w:val="en-US" w:eastAsia="zh-TW"/>
              </w:rPr>
            </w:pPr>
            <w:r w:rsidRPr="00B621BD">
              <w:rPr>
                <w:rFonts w:hint="eastAsia"/>
                <w:color w:val="000000"/>
                <w:lang w:val="en-US" w:eastAsia="zh-TW"/>
              </w:rPr>
              <w:t>保險收入</w:t>
            </w:r>
          </w:p>
        </w:tc>
        <w:tc>
          <w:tcPr>
            <w:tcW w:w="1020" w:type="dxa"/>
            <w:shd w:val="clear" w:color="auto" w:fill="auto"/>
            <w:vAlign w:val="center"/>
          </w:tcPr>
          <w:p w:rsidR="000D09CC" w:rsidRPr="00B621BD" w:rsidRDefault="00A76863" w:rsidP="00A76863">
            <w:pPr>
              <w:pStyle w:val="142"/>
              <w:jc w:val="right"/>
              <w:rPr>
                <w:color w:val="000000"/>
                <w:lang w:val="en-US" w:eastAsia="zh-TW"/>
              </w:rPr>
            </w:pPr>
            <w:r>
              <w:rPr>
                <w:rFonts w:hint="eastAsia"/>
                <w:color w:val="000000"/>
                <w:lang w:val="en-US" w:eastAsia="zh-TW"/>
              </w:rPr>
              <w:t>8</w:t>
            </w:r>
            <w:r w:rsidR="009B1932" w:rsidRPr="00B621BD">
              <w:rPr>
                <w:color w:val="000000"/>
                <w:lang w:val="en-US" w:eastAsia="zh-TW"/>
              </w:rPr>
              <w:t>,</w:t>
            </w:r>
            <w:r>
              <w:rPr>
                <w:rFonts w:hint="eastAsia"/>
                <w:color w:val="000000"/>
                <w:lang w:val="en-US" w:eastAsia="zh-TW"/>
              </w:rPr>
              <w:t>087</w:t>
            </w:r>
          </w:p>
        </w:tc>
        <w:tc>
          <w:tcPr>
            <w:tcW w:w="1021" w:type="dxa"/>
            <w:shd w:val="clear" w:color="auto" w:fill="auto"/>
            <w:vAlign w:val="center"/>
          </w:tcPr>
          <w:p w:rsidR="000D09CC" w:rsidRPr="00B621BD" w:rsidRDefault="00175C5D" w:rsidP="00175C5D">
            <w:pPr>
              <w:pStyle w:val="142"/>
              <w:jc w:val="right"/>
              <w:rPr>
                <w:color w:val="000000"/>
                <w:lang w:val="en-US" w:eastAsia="zh-TW"/>
              </w:rPr>
            </w:pPr>
            <w:r w:rsidRPr="00175C5D">
              <w:rPr>
                <w:color w:val="000000"/>
                <w:lang w:val="en-US" w:eastAsia="zh-TW"/>
              </w:rPr>
              <w:t>8,105</w:t>
            </w:r>
          </w:p>
        </w:tc>
        <w:tc>
          <w:tcPr>
            <w:tcW w:w="1020" w:type="dxa"/>
            <w:shd w:val="clear" w:color="auto" w:fill="auto"/>
            <w:vAlign w:val="center"/>
          </w:tcPr>
          <w:p w:rsidR="000D09CC" w:rsidRPr="00B621BD" w:rsidRDefault="00BC042E" w:rsidP="00BC042E">
            <w:pPr>
              <w:pStyle w:val="142"/>
              <w:jc w:val="right"/>
              <w:rPr>
                <w:color w:val="000000"/>
                <w:lang w:val="en-US" w:eastAsia="zh-TW"/>
              </w:rPr>
            </w:pPr>
            <w:r w:rsidRPr="00BC042E">
              <w:rPr>
                <w:color w:val="000000"/>
                <w:lang w:val="en-US" w:eastAsia="zh-TW"/>
              </w:rPr>
              <w:t>8,199</w:t>
            </w:r>
          </w:p>
        </w:tc>
        <w:tc>
          <w:tcPr>
            <w:tcW w:w="1021" w:type="dxa"/>
            <w:shd w:val="clear" w:color="auto" w:fill="auto"/>
            <w:vAlign w:val="center"/>
          </w:tcPr>
          <w:p w:rsidR="000D09CC" w:rsidRPr="00B621BD" w:rsidRDefault="00BC042E" w:rsidP="00BC042E">
            <w:pPr>
              <w:pStyle w:val="142"/>
              <w:jc w:val="right"/>
              <w:rPr>
                <w:color w:val="000000"/>
                <w:lang w:val="en-US" w:eastAsia="zh-TW"/>
              </w:rPr>
            </w:pPr>
            <w:r w:rsidRPr="00BC042E">
              <w:rPr>
                <w:color w:val="000000"/>
                <w:lang w:val="en-US" w:eastAsia="zh-TW"/>
              </w:rPr>
              <w:t>8,265</w:t>
            </w:r>
          </w:p>
        </w:tc>
        <w:tc>
          <w:tcPr>
            <w:tcW w:w="1021" w:type="dxa"/>
            <w:shd w:val="clear" w:color="auto" w:fill="auto"/>
            <w:vAlign w:val="center"/>
          </w:tcPr>
          <w:p w:rsidR="000D09CC" w:rsidRPr="00B621BD" w:rsidRDefault="00BC042E" w:rsidP="00BC042E">
            <w:pPr>
              <w:pStyle w:val="142"/>
              <w:jc w:val="right"/>
              <w:rPr>
                <w:color w:val="000000"/>
                <w:lang w:val="en-US" w:eastAsia="zh-TW"/>
              </w:rPr>
            </w:pPr>
            <w:r w:rsidRPr="00BC042E">
              <w:rPr>
                <w:color w:val="000000"/>
                <w:lang w:val="en-US" w:eastAsia="zh-TW"/>
              </w:rPr>
              <w:t>8,351</w:t>
            </w:r>
          </w:p>
        </w:tc>
      </w:tr>
      <w:tr w:rsidR="00B337B2" w:rsidRPr="00B621BD" w:rsidTr="00A76863">
        <w:trPr>
          <w:trHeight w:val="20"/>
        </w:trPr>
        <w:tc>
          <w:tcPr>
            <w:tcW w:w="2976" w:type="dxa"/>
            <w:shd w:val="clear" w:color="auto" w:fill="auto"/>
            <w:vAlign w:val="center"/>
          </w:tcPr>
          <w:p w:rsidR="000D09CC" w:rsidRPr="00B621BD" w:rsidRDefault="000D09CC" w:rsidP="00C679BF">
            <w:pPr>
              <w:pStyle w:val="142"/>
              <w:rPr>
                <w:color w:val="000000"/>
                <w:lang w:val="en-US" w:eastAsia="zh-TW"/>
              </w:rPr>
            </w:pPr>
            <w:r w:rsidRPr="00B621BD">
              <w:rPr>
                <w:rFonts w:hint="eastAsia"/>
                <w:color w:val="000000"/>
                <w:lang w:val="en-US" w:eastAsia="zh-TW"/>
              </w:rPr>
              <w:t>保險成本</w:t>
            </w:r>
          </w:p>
        </w:tc>
        <w:tc>
          <w:tcPr>
            <w:tcW w:w="1020" w:type="dxa"/>
            <w:shd w:val="clear" w:color="auto" w:fill="auto"/>
            <w:vAlign w:val="center"/>
          </w:tcPr>
          <w:p w:rsidR="000D09CC" w:rsidRPr="00B621BD" w:rsidRDefault="00A76863" w:rsidP="00A76863">
            <w:pPr>
              <w:pStyle w:val="142"/>
              <w:jc w:val="right"/>
              <w:rPr>
                <w:color w:val="000000"/>
                <w:lang w:val="en-US" w:eastAsia="zh-TW"/>
              </w:rPr>
            </w:pPr>
            <w:r w:rsidRPr="00A76863">
              <w:rPr>
                <w:color w:val="000000"/>
                <w:lang w:val="en-US" w:eastAsia="zh-TW"/>
              </w:rPr>
              <w:t>8,104</w:t>
            </w:r>
          </w:p>
        </w:tc>
        <w:tc>
          <w:tcPr>
            <w:tcW w:w="1021" w:type="dxa"/>
            <w:shd w:val="clear" w:color="auto" w:fill="auto"/>
            <w:vAlign w:val="center"/>
          </w:tcPr>
          <w:p w:rsidR="000D09CC" w:rsidRPr="00B621BD" w:rsidRDefault="00175C5D" w:rsidP="00175C5D">
            <w:pPr>
              <w:pStyle w:val="142"/>
              <w:jc w:val="right"/>
              <w:rPr>
                <w:color w:val="000000"/>
                <w:lang w:val="en-US" w:eastAsia="zh-TW"/>
              </w:rPr>
            </w:pPr>
            <w:r w:rsidRPr="00175C5D">
              <w:rPr>
                <w:color w:val="000000"/>
                <w:lang w:val="en-US" w:eastAsia="zh-TW"/>
              </w:rPr>
              <w:t>8,580</w:t>
            </w:r>
          </w:p>
        </w:tc>
        <w:tc>
          <w:tcPr>
            <w:tcW w:w="1020" w:type="dxa"/>
            <w:shd w:val="clear" w:color="auto" w:fill="auto"/>
            <w:vAlign w:val="center"/>
          </w:tcPr>
          <w:p w:rsidR="000D09CC" w:rsidRPr="00B621BD" w:rsidRDefault="00BC042E" w:rsidP="00BC042E">
            <w:pPr>
              <w:pStyle w:val="142"/>
              <w:jc w:val="right"/>
              <w:rPr>
                <w:color w:val="000000"/>
                <w:lang w:val="en-US" w:eastAsia="zh-TW"/>
              </w:rPr>
            </w:pPr>
            <w:r>
              <w:rPr>
                <w:rFonts w:hint="eastAsia"/>
                <w:color w:val="000000"/>
                <w:lang w:val="en-US" w:eastAsia="zh-TW"/>
              </w:rPr>
              <w:t>9</w:t>
            </w:r>
            <w:r w:rsidR="003A7DA5" w:rsidRPr="00B621BD">
              <w:rPr>
                <w:color w:val="000000"/>
                <w:lang w:val="en-US" w:eastAsia="zh-TW"/>
              </w:rPr>
              <w:t>,</w:t>
            </w:r>
            <w:r>
              <w:rPr>
                <w:rFonts w:hint="eastAsia"/>
                <w:color w:val="000000"/>
                <w:lang w:val="en-US" w:eastAsia="zh-TW"/>
              </w:rPr>
              <w:t>023</w:t>
            </w:r>
          </w:p>
        </w:tc>
        <w:tc>
          <w:tcPr>
            <w:tcW w:w="1021" w:type="dxa"/>
            <w:shd w:val="clear" w:color="auto" w:fill="auto"/>
            <w:vAlign w:val="center"/>
          </w:tcPr>
          <w:p w:rsidR="000D09CC" w:rsidRPr="00B621BD" w:rsidRDefault="00BC042E" w:rsidP="00BC042E">
            <w:pPr>
              <w:pStyle w:val="142"/>
              <w:jc w:val="right"/>
              <w:rPr>
                <w:color w:val="000000"/>
                <w:lang w:val="en-US" w:eastAsia="zh-TW"/>
              </w:rPr>
            </w:pPr>
            <w:r w:rsidRPr="00BC042E">
              <w:rPr>
                <w:color w:val="000000"/>
                <w:lang w:val="en-US" w:eastAsia="zh-TW"/>
              </w:rPr>
              <w:t>9,418</w:t>
            </w:r>
          </w:p>
        </w:tc>
        <w:tc>
          <w:tcPr>
            <w:tcW w:w="1021" w:type="dxa"/>
            <w:shd w:val="clear" w:color="auto" w:fill="auto"/>
            <w:vAlign w:val="center"/>
          </w:tcPr>
          <w:p w:rsidR="000D09CC" w:rsidRPr="00B621BD" w:rsidRDefault="00BC042E" w:rsidP="00BC042E">
            <w:pPr>
              <w:pStyle w:val="142"/>
              <w:jc w:val="right"/>
              <w:rPr>
                <w:color w:val="000000"/>
                <w:lang w:val="en-US" w:eastAsia="zh-TW"/>
              </w:rPr>
            </w:pPr>
            <w:r w:rsidRPr="00BC042E">
              <w:rPr>
                <w:color w:val="000000"/>
                <w:lang w:val="en-US" w:eastAsia="zh-TW"/>
              </w:rPr>
              <w:t>9,780</w:t>
            </w:r>
          </w:p>
        </w:tc>
      </w:tr>
      <w:tr w:rsidR="00B337B2" w:rsidRPr="00B621BD" w:rsidTr="00A76863">
        <w:trPr>
          <w:trHeight w:val="20"/>
        </w:trPr>
        <w:tc>
          <w:tcPr>
            <w:tcW w:w="2976" w:type="dxa"/>
            <w:shd w:val="clear" w:color="auto" w:fill="auto"/>
            <w:vAlign w:val="center"/>
          </w:tcPr>
          <w:p w:rsidR="000D09CC" w:rsidRPr="00B621BD" w:rsidRDefault="000D09CC" w:rsidP="00C679BF">
            <w:pPr>
              <w:pStyle w:val="142"/>
              <w:rPr>
                <w:color w:val="000000"/>
                <w:lang w:val="en-US" w:eastAsia="zh-TW"/>
              </w:rPr>
            </w:pPr>
            <w:r w:rsidRPr="00B621BD">
              <w:rPr>
                <w:rFonts w:hint="eastAsia"/>
                <w:color w:val="000000"/>
                <w:lang w:val="en-US" w:eastAsia="zh-TW"/>
              </w:rPr>
              <w:t>總額成長率(%)(詳表說明)</w:t>
            </w:r>
          </w:p>
        </w:tc>
        <w:tc>
          <w:tcPr>
            <w:tcW w:w="1020" w:type="dxa"/>
            <w:shd w:val="clear" w:color="auto" w:fill="auto"/>
            <w:vAlign w:val="center"/>
          </w:tcPr>
          <w:p w:rsidR="000D09CC" w:rsidRPr="00B621BD" w:rsidRDefault="00A76863" w:rsidP="00A76863">
            <w:pPr>
              <w:pStyle w:val="142"/>
              <w:jc w:val="right"/>
              <w:rPr>
                <w:color w:val="000000"/>
                <w:lang w:val="en-US" w:eastAsia="zh-TW"/>
              </w:rPr>
            </w:pPr>
            <w:r w:rsidRPr="00A76863">
              <w:rPr>
                <w:color w:val="000000"/>
                <w:lang w:val="en-US" w:eastAsia="zh-TW"/>
              </w:rPr>
              <w:t>4.7</w:t>
            </w:r>
          </w:p>
        </w:tc>
        <w:tc>
          <w:tcPr>
            <w:tcW w:w="1021" w:type="dxa"/>
            <w:shd w:val="clear" w:color="auto" w:fill="auto"/>
            <w:vAlign w:val="center"/>
          </w:tcPr>
          <w:p w:rsidR="000D09CC" w:rsidRPr="00B621BD" w:rsidRDefault="00175C5D" w:rsidP="00175C5D">
            <w:pPr>
              <w:pStyle w:val="142"/>
              <w:jc w:val="right"/>
              <w:rPr>
                <w:color w:val="000000"/>
                <w:lang w:val="en-US" w:eastAsia="zh-TW"/>
              </w:rPr>
            </w:pPr>
            <w:r>
              <w:rPr>
                <w:rFonts w:hint="eastAsia"/>
                <w:color w:val="000000"/>
                <w:lang w:val="en-US" w:eastAsia="zh-TW"/>
              </w:rPr>
              <w:t>5</w:t>
            </w:r>
            <w:r w:rsidR="000D09CC" w:rsidRPr="00B621BD">
              <w:rPr>
                <w:rFonts w:hint="eastAsia"/>
                <w:color w:val="000000"/>
                <w:lang w:val="en-US" w:eastAsia="zh-TW"/>
              </w:rPr>
              <w:t>.</w:t>
            </w:r>
            <w:r>
              <w:rPr>
                <w:rFonts w:hint="eastAsia"/>
                <w:color w:val="000000"/>
                <w:lang w:val="en-US" w:eastAsia="zh-TW"/>
              </w:rPr>
              <w:t>0</w:t>
            </w:r>
          </w:p>
        </w:tc>
        <w:tc>
          <w:tcPr>
            <w:tcW w:w="1020" w:type="dxa"/>
            <w:shd w:val="clear" w:color="auto" w:fill="auto"/>
            <w:vAlign w:val="center"/>
          </w:tcPr>
          <w:p w:rsidR="000D09CC" w:rsidRPr="00B621BD" w:rsidRDefault="00BC042E" w:rsidP="00BC042E">
            <w:pPr>
              <w:pStyle w:val="142"/>
              <w:jc w:val="right"/>
              <w:rPr>
                <w:color w:val="000000"/>
                <w:lang w:val="en-US" w:eastAsia="zh-TW"/>
              </w:rPr>
            </w:pPr>
            <w:r w:rsidRPr="00BC042E">
              <w:rPr>
                <w:color w:val="000000"/>
                <w:lang w:val="en-US" w:eastAsia="zh-TW"/>
              </w:rPr>
              <w:t>3.653</w:t>
            </w:r>
          </w:p>
        </w:tc>
        <w:tc>
          <w:tcPr>
            <w:tcW w:w="1021" w:type="dxa"/>
            <w:shd w:val="clear" w:color="auto" w:fill="auto"/>
            <w:vAlign w:val="center"/>
          </w:tcPr>
          <w:p w:rsidR="000D09CC" w:rsidRPr="00B621BD" w:rsidRDefault="00BC042E" w:rsidP="00BC042E">
            <w:pPr>
              <w:pStyle w:val="142"/>
              <w:jc w:val="right"/>
              <w:rPr>
                <w:color w:val="000000"/>
                <w:lang w:val="en-US" w:eastAsia="zh-TW"/>
              </w:rPr>
            </w:pPr>
            <w:r w:rsidRPr="00BC042E">
              <w:rPr>
                <w:color w:val="000000"/>
                <w:lang w:val="en-US" w:eastAsia="zh-TW"/>
              </w:rPr>
              <w:t>4.131</w:t>
            </w:r>
          </w:p>
        </w:tc>
        <w:tc>
          <w:tcPr>
            <w:tcW w:w="1021" w:type="dxa"/>
            <w:shd w:val="clear" w:color="auto" w:fill="auto"/>
            <w:vAlign w:val="center"/>
          </w:tcPr>
          <w:p w:rsidR="000D09CC" w:rsidRPr="00B621BD" w:rsidRDefault="00BC042E" w:rsidP="00BC042E">
            <w:pPr>
              <w:pStyle w:val="142"/>
              <w:jc w:val="right"/>
              <w:rPr>
                <w:color w:val="000000"/>
                <w:lang w:val="en-US" w:eastAsia="zh-TW"/>
              </w:rPr>
            </w:pPr>
            <w:r w:rsidRPr="00BC042E">
              <w:rPr>
                <w:color w:val="000000"/>
                <w:lang w:val="en-US" w:eastAsia="zh-TW"/>
              </w:rPr>
              <w:t>4.345</w:t>
            </w:r>
          </w:p>
        </w:tc>
      </w:tr>
      <w:tr w:rsidR="00B337B2" w:rsidRPr="00B621BD" w:rsidTr="00A76863">
        <w:trPr>
          <w:trHeight w:val="20"/>
        </w:trPr>
        <w:tc>
          <w:tcPr>
            <w:tcW w:w="2976" w:type="dxa"/>
            <w:shd w:val="clear" w:color="auto" w:fill="auto"/>
            <w:vAlign w:val="center"/>
          </w:tcPr>
          <w:p w:rsidR="000D09CC" w:rsidRPr="00B621BD" w:rsidRDefault="000D09CC" w:rsidP="00C679BF">
            <w:pPr>
              <w:pStyle w:val="142"/>
              <w:rPr>
                <w:color w:val="000000"/>
                <w:lang w:val="en-US" w:eastAsia="zh-TW"/>
              </w:rPr>
            </w:pPr>
            <w:r w:rsidRPr="00B621BD">
              <w:rPr>
                <w:rFonts w:hint="eastAsia"/>
                <w:color w:val="000000"/>
                <w:lang w:val="en-US" w:eastAsia="zh-TW"/>
              </w:rPr>
              <w:t>保險收支餘絀</w:t>
            </w:r>
          </w:p>
        </w:tc>
        <w:tc>
          <w:tcPr>
            <w:tcW w:w="1020" w:type="dxa"/>
            <w:shd w:val="clear" w:color="auto" w:fill="auto"/>
            <w:vAlign w:val="center"/>
          </w:tcPr>
          <w:p w:rsidR="000D09CC" w:rsidRPr="00B621BD" w:rsidRDefault="000D09CC" w:rsidP="00A76863">
            <w:pPr>
              <w:pStyle w:val="142"/>
              <w:jc w:val="right"/>
              <w:rPr>
                <w:color w:val="000000"/>
                <w:lang w:val="en-US" w:eastAsia="zh-TW"/>
              </w:rPr>
            </w:pPr>
            <w:r w:rsidRPr="00B621BD">
              <w:rPr>
                <w:color w:val="000000"/>
                <w:lang w:val="en-US" w:eastAsia="zh-TW"/>
              </w:rPr>
              <w:t>-</w:t>
            </w:r>
            <w:r w:rsidR="00A76863" w:rsidRPr="00A76863">
              <w:rPr>
                <w:color w:val="000000"/>
                <w:lang w:val="en-US" w:eastAsia="zh-TW"/>
              </w:rPr>
              <w:t>18</w:t>
            </w:r>
          </w:p>
        </w:tc>
        <w:tc>
          <w:tcPr>
            <w:tcW w:w="1021" w:type="dxa"/>
            <w:shd w:val="clear" w:color="auto" w:fill="auto"/>
            <w:vAlign w:val="center"/>
          </w:tcPr>
          <w:p w:rsidR="000D09CC" w:rsidRPr="00B621BD" w:rsidRDefault="003A7DA5" w:rsidP="00175C5D">
            <w:pPr>
              <w:pStyle w:val="142"/>
              <w:jc w:val="right"/>
              <w:rPr>
                <w:color w:val="000000"/>
                <w:lang w:val="en-US" w:eastAsia="zh-TW"/>
              </w:rPr>
            </w:pPr>
            <w:r w:rsidRPr="00B621BD">
              <w:rPr>
                <w:color w:val="000000"/>
                <w:lang w:val="en-US" w:eastAsia="zh-TW"/>
              </w:rPr>
              <w:t>-</w:t>
            </w:r>
            <w:r w:rsidR="00175C5D" w:rsidRPr="00175C5D">
              <w:rPr>
                <w:color w:val="000000"/>
                <w:lang w:val="en-US" w:eastAsia="zh-TW"/>
              </w:rPr>
              <w:t>475</w:t>
            </w:r>
          </w:p>
        </w:tc>
        <w:tc>
          <w:tcPr>
            <w:tcW w:w="1020" w:type="dxa"/>
            <w:shd w:val="clear" w:color="auto" w:fill="auto"/>
            <w:vAlign w:val="center"/>
          </w:tcPr>
          <w:p w:rsidR="000D09CC" w:rsidRPr="00B621BD" w:rsidRDefault="003A7DA5" w:rsidP="00BC042E">
            <w:pPr>
              <w:pStyle w:val="142"/>
              <w:jc w:val="right"/>
              <w:rPr>
                <w:color w:val="000000"/>
                <w:lang w:val="en-US" w:eastAsia="zh-TW"/>
              </w:rPr>
            </w:pPr>
            <w:r w:rsidRPr="00B621BD">
              <w:rPr>
                <w:color w:val="000000"/>
                <w:lang w:val="en-US" w:eastAsia="zh-TW"/>
              </w:rPr>
              <w:t>-</w:t>
            </w:r>
            <w:r w:rsidR="00BC042E" w:rsidRPr="00BC042E">
              <w:rPr>
                <w:color w:val="000000"/>
                <w:lang w:val="en-US" w:eastAsia="zh-TW"/>
              </w:rPr>
              <w:t>824</w:t>
            </w:r>
          </w:p>
        </w:tc>
        <w:tc>
          <w:tcPr>
            <w:tcW w:w="1021" w:type="dxa"/>
            <w:shd w:val="clear" w:color="auto" w:fill="auto"/>
            <w:vAlign w:val="center"/>
          </w:tcPr>
          <w:p w:rsidR="000D09CC" w:rsidRPr="00B621BD" w:rsidRDefault="000D09CC" w:rsidP="00BC042E">
            <w:pPr>
              <w:pStyle w:val="142"/>
              <w:jc w:val="right"/>
              <w:rPr>
                <w:color w:val="000000"/>
                <w:lang w:val="en-US" w:eastAsia="zh-TW"/>
              </w:rPr>
            </w:pPr>
            <w:r w:rsidRPr="00B621BD">
              <w:rPr>
                <w:color w:val="000000"/>
                <w:lang w:val="en-US" w:eastAsia="zh-TW"/>
              </w:rPr>
              <w:t>-</w:t>
            </w:r>
            <w:r w:rsidR="00BC042E" w:rsidRPr="00BC042E">
              <w:rPr>
                <w:color w:val="000000"/>
                <w:lang w:val="en-US" w:eastAsia="zh-TW"/>
              </w:rPr>
              <w:t>1,153</w:t>
            </w:r>
          </w:p>
        </w:tc>
        <w:tc>
          <w:tcPr>
            <w:tcW w:w="1021" w:type="dxa"/>
            <w:shd w:val="clear" w:color="auto" w:fill="auto"/>
            <w:vAlign w:val="center"/>
          </w:tcPr>
          <w:p w:rsidR="000D09CC" w:rsidRPr="00B621BD" w:rsidRDefault="000D09CC" w:rsidP="00B337B2">
            <w:pPr>
              <w:pStyle w:val="142"/>
              <w:jc w:val="right"/>
              <w:rPr>
                <w:color w:val="000000"/>
                <w:lang w:val="en-US" w:eastAsia="zh-TW"/>
              </w:rPr>
            </w:pPr>
            <w:r w:rsidRPr="00B621BD">
              <w:rPr>
                <w:color w:val="000000"/>
                <w:lang w:val="en-US" w:eastAsia="zh-TW"/>
              </w:rPr>
              <w:t>-</w:t>
            </w:r>
            <w:r w:rsidR="00B337B2" w:rsidRPr="00B337B2">
              <w:rPr>
                <w:color w:val="000000"/>
                <w:lang w:val="en-US" w:eastAsia="zh-TW"/>
              </w:rPr>
              <w:t>1,429</w:t>
            </w:r>
          </w:p>
        </w:tc>
      </w:tr>
      <w:tr w:rsidR="00B337B2" w:rsidRPr="00B621BD" w:rsidTr="00A76863">
        <w:trPr>
          <w:trHeight w:val="20"/>
        </w:trPr>
        <w:tc>
          <w:tcPr>
            <w:tcW w:w="2976" w:type="dxa"/>
            <w:shd w:val="clear" w:color="auto" w:fill="auto"/>
            <w:vAlign w:val="center"/>
          </w:tcPr>
          <w:p w:rsidR="000D09CC" w:rsidRPr="00B621BD" w:rsidRDefault="000D09CC" w:rsidP="00C679BF">
            <w:pPr>
              <w:pStyle w:val="142"/>
              <w:rPr>
                <w:color w:val="000000"/>
                <w:lang w:val="en-US" w:eastAsia="zh-TW"/>
              </w:rPr>
            </w:pPr>
            <w:r w:rsidRPr="00B621BD">
              <w:rPr>
                <w:rFonts w:hint="eastAsia"/>
                <w:color w:val="000000"/>
                <w:lang w:val="en-US" w:eastAsia="zh-TW"/>
              </w:rPr>
              <w:t>保險收支累計餘絀</w:t>
            </w:r>
          </w:p>
        </w:tc>
        <w:tc>
          <w:tcPr>
            <w:tcW w:w="1020" w:type="dxa"/>
            <w:shd w:val="clear" w:color="auto" w:fill="auto"/>
            <w:vAlign w:val="center"/>
          </w:tcPr>
          <w:p w:rsidR="000D09CC" w:rsidRPr="00B621BD" w:rsidRDefault="00A76863" w:rsidP="00A76863">
            <w:pPr>
              <w:pStyle w:val="142"/>
              <w:jc w:val="right"/>
              <w:rPr>
                <w:color w:val="000000"/>
                <w:lang w:val="en-US" w:eastAsia="zh-TW"/>
              </w:rPr>
            </w:pPr>
            <w:r w:rsidRPr="00A76863">
              <w:rPr>
                <w:color w:val="000000"/>
                <w:lang w:val="en-US" w:eastAsia="zh-TW"/>
              </w:rPr>
              <w:t>1,370</w:t>
            </w:r>
          </w:p>
        </w:tc>
        <w:tc>
          <w:tcPr>
            <w:tcW w:w="1021" w:type="dxa"/>
            <w:shd w:val="clear" w:color="auto" w:fill="auto"/>
            <w:vAlign w:val="center"/>
          </w:tcPr>
          <w:p w:rsidR="000D09CC" w:rsidRPr="00B621BD" w:rsidRDefault="00175C5D" w:rsidP="00175C5D">
            <w:pPr>
              <w:pStyle w:val="142"/>
              <w:jc w:val="right"/>
              <w:rPr>
                <w:color w:val="000000"/>
                <w:lang w:val="en-US" w:eastAsia="zh-TW"/>
              </w:rPr>
            </w:pPr>
            <w:r w:rsidRPr="00175C5D">
              <w:rPr>
                <w:color w:val="000000"/>
                <w:lang w:val="en-US" w:eastAsia="zh-TW"/>
              </w:rPr>
              <w:t>895</w:t>
            </w:r>
          </w:p>
        </w:tc>
        <w:tc>
          <w:tcPr>
            <w:tcW w:w="1020" w:type="dxa"/>
            <w:shd w:val="clear" w:color="auto" w:fill="auto"/>
            <w:vAlign w:val="center"/>
          </w:tcPr>
          <w:p w:rsidR="000D09CC" w:rsidRPr="00B621BD" w:rsidRDefault="00BC042E" w:rsidP="00BC042E">
            <w:pPr>
              <w:pStyle w:val="142"/>
              <w:jc w:val="right"/>
              <w:rPr>
                <w:color w:val="000000"/>
                <w:lang w:val="en-US" w:eastAsia="zh-TW"/>
              </w:rPr>
            </w:pPr>
            <w:r>
              <w:rPr>
                <w:rFonts w:hint="eastAsia"/>
                <w:color w:val="000000"/>
                <w:lang w:val="en-US" w:eastAsia="zh-TW"/>
              </w:rPr>
              <w:t>71</w:t>
            </w:r>
          </w:p>
        </w:tc>
        <w:tc>
          <w:tcPr>
            <w:tcW w:w="1021" w:type="dxa"/>
            <w:shd w:val="clear" w:color="auto" w:fill="auto"/>
            <w:vAlign w:val="center"/>
          </w:tcPr>
          <w:p w:rsidR="000D09CC" w:rsidRPr="00B621BD" w:rsidRDefault="000D09CC" w:rsidP="00BC042E">
            <w:pPr>
              <w:pStyle w:val="142"/>
              <w:jc w:val="right"/>
              <w:rPr>
                <w:color w:val="000000"/>
                <w:lang w:val="en-US" w:eastAsia="zh-TW"/>
              </w:rPr>
            </w:pPr>
            <w:r w:rsidRPr="00B621BD">
              <w:rPr>
                <w:color w:val="000000"/>
                <w:lang w:val="en-US" w:eastAsia="zh-TW"/>
              </w:rPr>
              <w:t>-</w:t>
            </w:r>
            <w:r w:rsidR="00BC042E" w:rsidRPr="00BC042E">
              <w:rPr>
                <w:color w:val="000000"/>
                <w:lang w:val="en-US" w:eastAsia="zh-TW"/>
              </w:rPr>
              <w:t>1,083</w:t>
            </w:r>
          </w:p>
        </w:tc>
        <w:tc>
          <w:tcPr>
            <w:tcW w:w="1021" w:type="dxa"/>
            <w:shd w:val="clear" w:color="auto" w:fill="auto"/>
            <w:vAlign w:val="center"/>
          </w:tcPr>
          <w:p w:rsidR="000D09CC" w:rsidRPr="00B621BD" w:rsidRDefault="000D09CC" w:rsidP="00B337B2">
            <w:pPr>
              <w:pStyle w:val="142"/>
              <w:jc w:val="right"/>
              <w:rPr>
                <w:color w:val="000000"/>
                <w:lang w:val="en-US" w:eastAsia="zh-TW"/>
              </w:rPr>
            </w:pPr>
            <w:r w:rsidRPr="00B621BD">
              <w:rPr>
                <w:color w:val="000000"/>
                <w:lang w:val="en-US" w:eastAsia="zh-TW"/>
              </w:rPr>
              <w:t>-</w:t>
            </w:r>
            <w:r w:rsidR="00B337B2" w:rsidRPr="00B337B2">
              <w:rPr>
                <w:color w:val="000000"/>
                <w:lang w:val="en-US" w:eastAsia="zh-TW"/>
              </w:rPr>
              <w:t>2,511</w:t>
            </w:r>
          </w:p>
        </w:tc>
      </w:tr>
      <w:tr w:rsidR="00B337B2" w:rsidRPr="00B621BD" w:rsidTr="00A76863">
        <w:trPr>
          <w:trHeight w:val="20"/>
        </w:trPr>
        <w:tc>
          <w:tcPr>
            <w:tcW w:w="2976" w:type="dxa"/>
            <w:shd w:val="clear" w:color="auto" w:fill="auto"/>
            <w:vAlign w:val="center"/>
          </w:tcPr>
          <w:p w:rsidR="000D09CC" w:rsidRPr="00B621BD" w:rsidRDefault="000D09CC" w:rsidP="00C679BF">
            <w:pPr>
              <w:pStyle w:val="142"/>
              <w:rPr>
                <w:color w:val="000000"/>
                <w:lang w:val="en-US" w:eastAsia="zh-TW"/>
              </w:rPr>
            </w:pPr>
            <w:r w:rsidRPr="00B621BD">
              <w:rPr>
                <w:rFonts w:hint="eastAsia"/>
                <w:color w:val="000000"/>
                <w:lang w:val="en-US" w:eastAsia="zh-TW"/>
              </w:rPr>
              <w:t>約當保險支出月數</w:t>
            </w:r>
          </w:p>
        </w:tc>
        <w:tc>
          <w:tcPr>
            <w:tcW w:w="1020" w:type="dxa"/>
            <w:shd w:val="clear" w:color="auto" w:fill="auto"/>
            <w:vAlign w:val="center"/>
          </w:tcPr>
          <w:p w:rsidR="000D09CC" w:rsidRPr="00B621BD" w:rsidRDefault="00A76863" w:rsidP="00A76863">
            <w:pPr>
              <w:pStyle w:val="142"/>
              <w:jc w:val="right"/>
              <w:rPr>
                <w:color w:val="000000"/>
                <w:lang w:val="en-US" w:eastAsia="zh-TW"/>
              </w:rPr>
            </w:pPr>
            <w:r>
              <w:rPr>
                <w:rFonts w:hint="eastAsia"/>
                <w:color w:val="000000"/>
                <w:lang w:val="en-US" w:eastAsia="zh-TW"/>
              </w:rPr>
              <w:t>2</w:t>
            </w:r>
            <w:r w:rsidR="009B1932" w:rsidRPr="00B621BD">
              <w:rPr>
                <w:color w:val="000000"/>
                <w:lang w:val="en-US" w:eastAsia="zh-TW"/>
              </w:rPr>
              <w:t>.</w:t>
            </w:r>
            <w:r>
              <w:rPr>
                <w:rFonts w:hint="eastAsia"/>
                <w:color w:val="000000"/>
                <w:lang w:val="en-US" w:eastAsia="zh-TW"/>
              </w:rPr>
              <w:t>03</w:t>
            </w:r>
          </w:p>
        </w:tc>
        <w:tc>
          <w:tcPr>
            <w:tcW w:w="1021" w:type="dxa"/>
            <w:shd w:val="clear" w:color="auto" w:fill="auto"/>
            <w:vAlign w:val="center"/>
          </w:tcPr>
          <w:p w:rsidR="000D09CC" w:rsidRPr="00B621BD" w:rsidRDefault="000D09CC" w:rsidP="00175C5D">
            <w:pPr>
              <w:pStyle w:val="142"/>
              <w:jc w:val="right"/>
              <w:rPr>
                <w:color w:val="000000"/>
                <w:lang w:val="en-US" w:eastAsia="zh-TW"/>
              </w:rPr>
            </w:pPr>
            <w:r w:rsidRPr="00B621BD">
              <w:rPr>
                <w:color w:val="000000"/>
                <w:lang w:val="en-US" w:eastAsia="zh-TW"/>
              </w:rPr>
              <w:t>1.</w:t>
            </w:r>
            <w:r w:rsidR="00175C5D">
              <w:rPr>
                <w:rFonts w:hint="eastAsia"/>
                <w:color w:val="000000"/>
                <w:lang w:val="en-US" w:eastAsia="zh-TW"/>
              </w:rPr>
              <w:t>25</w:t>
            </w:r>
          </w:p>
        </w:tc>
        <w:tc>
          <w:tcPr>
            <w:tcW w:w="1020" w:type="dxa"/>
            <w:shd w:val="clear" w:color="auto" w:fill="auto"/>
            <w:vAlign w:val="center"/>
          </w:tcPr>
          <w:p w:rsidR="000D09CC" w:rsidRPr="00B621BD" w:rsidRDefault="000D09CC" w:rsidP="00BC042E">
            <w:pPr>
              <w:pStyle w:val="142"/>
              <w:jc w:val="right"/>
              <w:rPr>
                <w:color w:val="000000"/>
                <w:lang w:val="en-US" w:eastAsia="zh-TW"/>
              </w:rPr>
            </w:pPr>
            <w:r w:rsidRPr="00B621BD">
              <w:rPr>
                <w:rFonts w:hint="eastAsia"/>
                <w:color w:val="000000"/>
                <w:lang w:val="en-US" w:eastAsia="zh-TW"/>
              </w:rPr>
              <w:t>0</w:t>
            </w:r>
            <w:r w:rsidRPr="00B621BD">
              <w:rPr>
                <w:color w:val="000000"/>
                <w:lang w:val="en-US" w:eastAsia="zh-TW"/>
              </w:rPr>
              <w:t>.</w:t>
            </w:r>
            <w:r w:rsidR="00BC042E">
              <w:rPr>
                <w:rFonts w:hint="eastAsia"/>
                <w:color w:val="000000"/>
                <w:lang w:val="en-US" w:eastAsia="zh-TW"/>
              </w:rPr>
              <w:t>09</w:t>
            </w:r>
          </w:p>
        </w:tc>
        <w:tc>
          <w:tcPr>
            <w:tcW w:w="1021" w:type="dxa"/>
            <w:shd w:val="clear" w:color="auto" w:fill="auto"/>
            <w:vAlign w:val="center"/>
          </w:tcPr>
          <w:p w:rsidR="000D09CC" w:rsidRPr="00B621BD" w:rsidRDefault="000D09CC" w:rsidP="00BC042E">
            <w:pPr>
              <w:pStyle w:val="142"/>
              <w:jc w:val="right"/>
              <w:rPr>
                <w:color w:val="000000"/>
                <w:lang w:val="en-US" w:eastAsia="zh-TW"/>
              </w:rPr>
            </w:pPr>
            <w:r w:rsidRPr="00B621BD">
              <w:rPr>
                <w:rFonts w:hint="eastAsia"/>
                <w:color w:val="000000"/>
                <w:lang w:val="en-US" w:eastAsia="zh-TW"/>
              </w:rPr>
              <w:t>-</w:t>
            </w:r>
            <w:r w:rsidR="00BC042E">
              <w:rPr>
                <w:rFonts w:hint="eastAsia"/>
                <w:color w:val="000000"/>
                <w:lang w:val="en-US" w:eastAsia="zh-TW"/>
              </w:rPr>
              <w:t>1</w:t>
            </w:r>
            <w:r w:rsidR="003A7DA5" w:rsidRPr="00B621BD">
              <w:rPr>
                <w:color w:val="000000"/>
                <w:lang w:val="en-US" w:eastAsia="zh-TW"/>
              </w:rPr>
              <w:t>.</w:t>
            </w:r>
            <w:r w:rsidR="00BC042E">
              <w:rPr>
                <w:rFonts w:hint="eastAsia"/>
                <w:color w:val="000000"/>
                <w:lang w:val="en-US" w:eastAsia="zh-TW"/>
              </w:rPr>
              <w:t>38</w:t>
            </w:r>
          </w:p>
        </w:tc>
        <w:tc>
          <w:tcPr>
            <w:tcW w:w="1021" w:type="dxa"/>
            <w:shd w:val="clear" w:color="auto" w:fill="auto"/>
            <w:vAlign w:val="center"/>
          </w:tcPr>
          <w:p w:rsidR="000D09CC" w:rsidRPr="00B621BD" w:rsidRDefault="000D09CC" w:rsidP="00B337B2">
            <w:pPr>
              <w:pStyle w:val="142"/>
              <w:jc w:val="right"/>
              <w:rPr>
                <w:color w:val="000000"/>
                <w:lang w:val="en-US" w:eastAsia="zh-TW"/>
              </w:rPr>
            </w:pPr>
            <w:r w:rsidRPr="00B621BD">
              <w:rPr>
                <w:rFonts w:hint="eastAsia"/>
                <w:color w:val="000000"/>
                <w:lang w:val="en-US" w:eastAsia="zh-TW"/>
              </w:rPr>
              <w:t>-</w:t>
            </w:r>
            <w:r w:rsidR="00E348F6" w:rsidRPr="00B337B2">
              <w:rPr>
                <w:color w:val="000000"/>
                <w:lang w:val="en-US" w:eastAsia="zh-TW"/>
              </w:rPr>
              <w:t>3.08</w:t>
            </w:r>
          </w:p>
        </w:tc>
      </w:tr>
    </w:tbl>
    <w:p w:rsidR="0056205B" w:rsidRDefault="00343FB8" w:rsidP="0024725C">
      <w:pPr>
        <w:pStyle w:val="142"/>
        <w:ind w:leftChars="59" w:left="1821" w:rightChars="-7" w:right="-20" w:hangingChars="680" w:hanging="1654"/>
        <w:rPr>
          <w:color w:val="000000"/>
        </w:rPr>
      </w:pPr>
      <w:r>
        <w:rPr>
          <w:rFonts w:hint="eastAsia"/>
          <w:color w:val="000000"/>
          <w:lang w:val="en-US" w:eastAsia="zh-TW"/>
        </w:rPr>
        <w:t xml:space="preserve">  </w:t>
      </w:r>
      <w:r w:rsidR="000D09CC" w:rsidRPr="00B621BD">
        <w:rPr>
          <w:rFonts w:hint="eastAsia"/>
          <w:color w:val="000000"/>
          <w:lang w:eastAsia="zh-HK"/>
        </w:rPr>
        <w:t>說</w:t>
      </w:r>
      <w:r w:rsidR="000D09CC" w:rsidRPr="00B621BD">
        <w:rPr>
          <w:rFonts w:hint="eastAsia"/>
          <w:color w:val="000000"/>
        </w:rPr>
        <w:t xml:space="preserve"> </w:t>
      </w:r>
      <w:r w:rsidR="000D09CC" w:rsidRPr="00B621BD">
        <w:rPr>
          <w:color w:val="000000"/>
        </w:rPr>
        <w:t xml:space="preserve">   </w:t>
      </w:r>
      <w:r w:rsidR="000D09CC" w:rsidRPr="00B621BD">
        <w:rPr>
          <w:rFonts w:hint="eastAsia"/>
          <w:color w:val="000000"/>
          <w:lang w:eastAsia="zh-HK"/>
        </w:rPr>
        <w:t>明：</w:t>
      </w:r>
      <w:r w:rsidR="000D09CC" w:rsidRPr="00B621BD">
        <w:rPr>
          <w:rFonts w:hint="eastAsia"/>
          <w:color w:val="000000"/>
        </w:rPr>
        <w:t>1.</w:t>
      </w:r>
      <w:r w:rsidR="0056205B" w:rsidRPr="0056205B">
        <w:rPr>
          <w:rFonts w:hint="eastAsia"/>
          <w:color w:val="000000"/>
        </w:rPr>
        <w:t>表列保險收入、保險成本指與健保有關之收入與成本，非餘絀表</w:t>
      </w:r>
      <w:r>
        <w:rPr>
          <w:rFonts w:hint="eastAsia"/>
          <w:color w:val="000000"/>
          <w:lang w:eastAsia="zh-TW"/>
        </w:rPr>
        <w:t xml:space="preserve">  </w:t>
      </w:r>
      <w:r w:rsidR="0056205B" w:rsidRPr="0056205B">
        <w:rPr>
          <w:rFonts w:hint="eastAsia"/>
          <w:color w:val="000000"/>
        </w:rPr>
        <w:t>之會計科目</w:t>
      </w:r>
      <w:r w:rsidR="0056205B">
        <w:rPr>
          <w:rFonts w:hint="eastAsia"/>
          <w:color w:val="000000"/>
          <w:lang w:eastAsia="zh-TW"/>
        </w:rPr>
        <w:t>。</w:t>
      </w:r>
    </w:p>
    <w:p w:rsidR="000D09CC" w:rsidRPr="00B621BD" w:rsidRDefault="0056205B" w:rsidP="003011F7">
      <w:pPr>
        <w:pStyle w:val="142"/>
        <w:ind w:leftChars="207" w:left="1802" w:rightChars="-7" w:right="-20" w:hangingChars="500" w:hanging="1216"/>
        <w:jc w:val="both"/>
        <w:rPr>
          <w:color w:val="000000"/>
        </w:rPr>
      </w:pPr>
      <w:r>
        <w:rPr>
          <w:rFonts w:hint="eastAsia"/>
          <w:color w:val="000000"/>
          <w:lang w:eastAsia="zh-TW"/>
        </w:rPr>
        <w:t xml:space="preserve">      </w:t>
      </w:r>
      <w:r w:rsidR="00066317">
        <w:rPr>
          <w:rFonts w:hint="eastAsia"/>
          <w:color w:val="000000"/>
          <w:lang w:eastAsia="zh-TW"/>
        </w:rPr>
        <w:t xml:space="preserve"> </w:t>
      </w:r>
      <w:r>
        <w:rPr>
          <w:rFonts w:hint="eastAsia"/>
          <w:color w:val="000000"/>
          <w:lang w:eastAsia="zh-TW"/>
        </w:rPr>
        <w:t xml:space="preserve"> 2.</w:t>
      </w:r>
      <w:r w:rsidR="009B1932" w:rsidRPr="00B621BD">
        <w:rPr>
          <w:rFonts w:hint="eastAsia"/>
          <w:color w:val="000000"/>
        </w:rPr>
        <w:t>1</w:t>
      </w:r>
      <w:r w:rsidR="00066317" w:rsidRPr="00066317">
        <w:rPr>
          <w:rFonts w:hint="eastAsia"/>
          <w:color w:val="000000"/>
        </w:rPr>
        <w:t>13年起為預估數，114年醫療給付費用總額成長率</w:t>
      </w:r>
      <w:r w:rsidR="00D3593D">
        <w:rPr>
          <w:rFonts w:hint="eastAsia"/>
          <w:color w:val="000000"/>
          <w:lang w:eastAsia="zh-TW"/>
        </w:rPr>
        <w:t>係</w:t>
      </w:r>
      <w:r w:rsidR="00066317" w:rsidRPr="00066317">
        <w:rPr>
          <w:rFonts w:hint="eastAsia"/>
          <w:color w:val="000000"/>
        </w:rPr>
        <w:t>參考114年度預算案，暫以5%推估，115年起醫療給付費用總額成長率以非協商因素與協商因素之歷史資料進行推估。惟實際成長率以健保會依健保法第61條規定協議訂定，並經衛福部公告為準，爰表列總額成長率將與最終核定之總額成長率不同</w:t>
      </w:r>
      <w:r w:rsidR="000D09CC" w:rsidRPr="00B621BD">
        <w:rPr>
          <w:rFonts w:hint="eastAsia"/>
          <w:color w:val="000000"/>
        </w:rPr>
        <w:t>。</w:t>
      </w:r>
    </w:p>
    <w:p w:rsidR="00E55B63" w:rsidRPr="00B621BD" w:rsidRDefault="00E55B63" w:rsidP="003011F7">
      <w:pPr>
        <w:pStyle w:val="142"/>
        <w:ind w:leftChars="30" w:left="1787" w:hangingChars="700" w:hanging="1702"/>
        <w:jc w:val="both"/>
        <w:rPr>
          <w:color w:val="000000"/>
          <w:lang w:eastAsia="zh-TW"/>
        </w:rPr>
      </w:pPr>
      <w:r w:rsidRPr="00B621BD">
        <w:rPr>
          <w:rFonts w:hint="eastAsia"/>
          <w:color w:val="000000"/>
          <w:lang w:eastAsia="zh-TW"/>
        </w:rPr>
        <w:t xml:space="preserve">            </w:t>
      </w:r>
      <w:r w:rsidR="00066317">
        <w:rPr>
          <w:rFonts w:hint="eastAsia"/>
          <w:color w:val="000000"/>
          <w:lang w:eastAsia="zh-TW"/>
        </w:rPr>
        <w:t>3</w:t>
      </w:r>
      <w:r w:rsidRPr="00B621BD">
        <w:rPr>
          <w:color w:val="000000"/>
          <w:lang w:eastAsia="zh-TW"/>
        </w:rPr>
        <w:t>.</w:t>
      </w:r>
      <w:r w:rsidR="00066317" w:rsidRPr="00066317">
        <w:rPr>
          <w:rFonts w:hint="eastAsia"/>
          <w:color w:val="000000"/>
          <w:lang w:eastAsia="zh-TW"/>
        </w:rPr>
        <w:t>行政院於113年8月22日院會通過主計總處編具114年度預算案，其中「健保財務協助方案」之「政府健保費法定下限認列範圍排除其他法令部分」編列134億元</w:t>
      </w:r>
      <w:r w:rsidR="003573AA" w:rsidRPr="00B621BD">
        <w:rPr>
          <w:rFonts w:hint="eastAsia"/>
          <w:color w:val="000000"/>
          <w:lang w:eastAsia="zh-TW"/>
        </w:rPr>
        <w:t>。</w:t>
      </w:r>
    </w:p>
    <w:p w:rsidR="000D09CC" w:rsidRPr="00B621BD" w:rsidRDefault="000D09CC" w:rsidP="003011F7">
      <w:pPr>
        <w:pStyle w:val="142"/>
        <w:ind w:leftChars="207" w:left="1802" w:rightChars="-7" w:right="-20" w:hangingChars="500" w:hanging="1216"/>
        <w:jc w:val="both"/>
        <w:rPr>
          <w:color w:val="000000"/>
        </w:rPr>
      </w:pPr>
      <w:r w:rsidRPr="00B621BD">
        <w:rPr>
          <w:rFonts w:hint="eastAsia"/>
          <w:color w:val="000000"/>
        </w:rPr>
        <w:t xml:space="preserve">        </w:t>
      </w:r>
      <w:r w:rsidR="00066317">
        <w:rPr>
          <w:rFonts w:hint="eastAsia"/>
          <w:color w:val="000000"/>
          <w:lang w:eastAsia="zh-TW"/>
        </w:rPr>
        <w:t>4</w:t>
      </w:r>
      <w:r w:rsidRPr="00B621BD">
        <w:rPr>
          <w:rFonts w:hint="eastAsia"/>
          <w:color w:val="000000"/>
        </w:rPr>
        <w:t>.表列11</w:t>
      </w:r>
      <w:r w:rsidR="00066317">
        <w:rPr>
          <w:rFonts w:hint="eastAsia"/>
          <w:color w:val="000000"/>
          <w:lang w:eastAsia="zh-TW"/>
        </w:rPr>
        <w:t>4</w:t>
      </w:r>
      <w:r w:rsidRPr="00B621BD">
        <w:rPr>
          <w:rFonts w:hint="eastAsia"/>
          <w:color w:val="000000"/>
        </w:rPr>
        <w:t>年度保險收支短絀</w:t>
      </w:r>
      <w:r w:rsidR="00D6658A">
        <w:rPr>
          <w:rFonts w:hint="eastAsia"/>
          <w:color w:val="000000"/>
          <w:lang w:eastAsia="zh-TW"/>
        </w:rPr>
        <w:t>475</w:t>
      </w:r>
      <w:r w:rsidRPr="00B621BD">
        <w:rPr>
          <w:rFonts w:hint="eastAsia"/>
          <w:color w:val="000000"/>
        </w:rPr>
        <w:t>億元</w:t>
      </w:r>
      <w:r w:rsidR="00CB3419" w:rsidRPr="00B621BD">
        <w:rPr>
          <w:rFonts w:hint="eastAsia"/>
          <w:color w:val="000000"/>
          <w:lang w:eastAsia="zh-TW"/>
        </w:rPr>
        <w:t>係</w:t>
      </w:r>
      <w:r w:rsidR="00CB3419" w:rsidRPr="00B621BD">
        <w:rPr>
          <w:rFonts w:hint="eastAsia"/>
          <w:color w:val="000000"/>
        </w:rPr>
        <w:t>按11</w:t>
      </w:r>
      <w:r w:rsidR="00D6658A">
        <w:rPr>
          <w:rFonts w:hint="eastAsia"/>
          <w:color w:val="000000"/>
          <w:lang w:eastAsia="zh-TW"/>
        </w:rPr>
        <w:t>3</w:t>
      </w:r>
      <w:r w:rsidR="00CB3419" w:rsidRPr="00B621BD">
        <w:rPr>
          <w:rFonts w:hint="eastAsia"/>
          <w:color w:val="000000"/>
        </w:rPr>
        <w:t>年8月2</w:t>
      </w:r>
      <w:r w:rsidR="00D6658A">
        <w:rPr>
          <w:rFonts w:hint="eastAsia"/>
          <w:color w:val="000000"/>
          <w:lang w:eastAsia="zh-TW"/>
        </w:rPr>
        <w:t>3</w:t>
      </w:r>
      <w:r w:rsidR="00CB3419" w:rsidRPr="00B621BD">
        <w:rPr>
          <w:rFonts w:hint="eastAsia"/>
          <w:color w:val="000000"/>
        </w:rPr>
        <w:t>日財務狀況</w:t>
      </w:r>
      <w:r w:rsidR="00CB3419" w:rsidRPr="00B621BD">
        <w:rPr>
          <w:rFonts w:hint="eastAsia"/>
          <w:color w:val="000000"/>
          <w:lang w:eastAsia="zh-TW"/>
        </w:rPr>
        <w:t>推估，爰與</w:t>
      </w:r>
      <w:r w:rsidRPr="00B621BD">
        <w:rPr>
          <w:rFonts w:hint="eastAsia"/>
          <w:color w:val="000000"/>
        </w:rPr>
        <w:t>11</w:t>
      </w:r>
      <w:r w:rsidR="00D6658A">
        <w:rPr>
          <w:rFonts w:hint="eastAsia"/>
          <w:color w:val="000000"/>
          <w:lang w:eastAsia="zh-TW"/>
        </w:rPr>
        <w:t>4</w:t>
      </w:r>
      <w:r w:rsidRPr="00B621BD">
        <w:rPr>
          <w:rFonts w:hint="eastAsia"/>
          <w:color w:val="000000"/>
        </w:rPr>
        <w:t>年度預算書保險收支淨短絀</w:t>
      </w:r>
      <w:r w:rsidR="00D6658A">
        <w:rPr>
          <w:rFonts w:hint="eastAsia"/>
          <w:color w:val="000000"/>
          <w:lang w:eastAsia="zh-TW"/>
        </w:rPr>
        <w:t>459</w:t>
      </w:r>
      <w:r w:rsidRPr="00B621BD">
        <w:rPr>
          <w:rFonts w:hint="eastAsia"/>
          <w:color w:val="000000"/>
        </w:rPr>
        <w:t>億</w:t>
      </w:r>
      <w:r w:rsidR="001C466C" w:rsidRPr="00B621BD">
        <w:rPr>
          <w:rFonts w:hint="eastAsia"/>
          <w:color w:val="000000"/>
          <w:lang w:eastAsia="zh-TW"/>
        </w:rPr>
        <w:t>餘</w:t>
      </w:r>
      <w:r w:rsidRPr="00B621BD">
        <w:rPr>
          <w:rFonts w:hint="eastAsia"/>
          <w:color w:val="000000"/>
        </w:rPr>
        <w:t>元不同。</w:t>
      </w:r>
    </w:p>
    <w:p w:rsidR="00147EAB" w:rsidRPr="00B621BD" w:rsidRDefault="00D5739C" w:rsidP="00D5739C">
      <w:pPr>
        <w:pStyle w:val="142"/>
        <w:ind w:rightChars="-7" w:right="-20"/>
        <w:jc w:val="both"/>
        <w:rPr>
          <w:color w:val="000000"/>
        </w:rPr>
      </w:pPr>
      <w:r>
        <w:rPr>
          <w:rFonts w:hint="eastAsia"/>
          <w:color w:val="000000"/>
          <w:lang w:eastAsia="zh-TW"/>
        </w:rPr>
        <w:t xml:space="preserve">   </w:t>
      </w:r>
      <w:r w:rsidR="000D09CC" w:rsidRPr="00B621BD">
        <w:rPr>
          <w:rFonts w:hint="eastAsia"/>
          <w:color w:val="000000"/>
        </w:rPr>
        <w:t>資料來源</w:t>
      </w:r>
      <w:r w:rsidR="000D09CC" w:rsidRPr="00B621BD">
        <w:rPr>
          <w:rFonts w:hint="eastAsia"/>
          <w:color w:val="000000"/>
          <w:lang w:eastAsia="zh-HK"/>
        </w:rPr>
        <w:t>：</w:t>
      </w:r>
      <w:r w:rsidR="000D09CC" w:rsidRPr="00B621BD">
        <w:rPr>
          <w:rFonts w:hint="eastAsia"/>
          <w:color w:val="000000"/>
        </w:rPr>
        <w:t>健保署11</w:t>
      </w:r>
      <w:r w:rsidR="00175C5D">
        <w:rPr>
          <w:rFonts w:hint="eastAsia"/>
          <w:color w:val="000000"/>
          <w:lang w:eastAsia="zh-TW"/>
        </w:rPr>
        <w:t>3</w:t>
      </w:r>
      <w:r w:rsidR="000D09CC" w:rsidRPr="00B621BD">
        <w:rPr>
          <w:rFonts w:hint="eastAsia"/>
          <w:color w:val="000000"/>
        </w:rPr>
        <w:t xml:space="preserve">年9月提供。 </w:t>
      </w:r>
    </w:p>
    <w:p w:rsidR="00147EAB" w:rsidRPr="00B621BD" w:rsidRDefault="00147EAB" w:rsidP="00147EAB">
      <w:pPr>
        <w:ind w:left="566" w:firstLine="566"/>
        <w:rPr>
          <w:color w:val="000000"/>
        </w:rPr>
      </w:pPr>
      <w:r w:rsidRPr="00B621BD">
        <w:rPr>
          <w:rFonts w:hint="eastAsia"/>
          <w:color w:val="000000"/>
        </w:rPr>
        <w:t>綜上，</w:t>
      </w:r>
      <w:r w:rsidR="00CB0E9A" w:rsidRPr="00B621BD">
        <w:rPr>
          <w:rFonts w:hint="eastAsia"/>
          <w:color w:val="000000"/>
        </w:rPr>
        <w:t>健保基金11</w:t>
      </w:r>
      <w:r w:rsidR="008F05F2">
        <w:rPr>
          <w:rFonts w:hint="eastAsia"/>
          <w:color w:val="000000"/>
        </w:rPr>
        <w:t>4</w:t>
      </w:r>
      <w:r w:rsidR="00CB0E9A" w:rsidRPr="00B621BD">
        <w:rPr>
          <w:rFonts w:hint="eastAsia"/>
          <w:color w:val="000000"/>
        </w:rPr>
        <w:t>年度預算案</w:t>
      </w:r>
      <w:r w:rsidR="00891BFA">
        <w:rPr>
          <w:rFonts w:hint="eastAsia"/>
          <w:color w:val="000000"/>
        </w:rPr>
        <w:t>其他補助收入</w:t>
      </w:r>
      <w:r w:rsidR="00D56C52">
        <w:rPr>
          <w:rFonts w:hint="eastAsia"/>
          <w:color w:val="000000"/>
        </w:rPr>
        <w:t>雖</w:t>
      </w:r>
      <w:r w:rsidR="00891BFA">
        <w:rPr>
          <w:rFonts w:hint="eastAsia"/>
          <w:color w:val="000000"/>
        </w:rPr>
        <w:t>編列</w:t>
      </w:r>
      <w:r w:rsidR="008F05F2">
        <w:rPr>
          <w:rFonts w:hint="eastAsia"/>
          <w:color w:val="000000"/>
        </w:rPr>
        <w:t>81億元，</w:t>
      </w:r>
      <w:r w:rsidR="00D56C52">
        <w:rPr>
          <w:rFonts w:hint="eastAsia"/>
          <w:color w:val="000000"/>
        </w:rPr>
        <w:t>且</w:t>
      </w:r>
      <w:r w:rsidR="00CB0E9A" w:rsidRPr="00B621BD">
        <w:rPr>
          <w:rFonts w:hint="eastAsia"/>
          <w:color w:val="000000"/>
        </w:rPr>
        <w:t>預計收回安全準備</w:t>
      </w:r>
      <w:r w:rsidR="008F05F2">
        <w:rPr>
          <w:rFonts w:hint="eastAsia"/>
          <w:color w:val="000000"/>
        </w:rPr>
        <w:t>459</w:t>
      </w:r>
      <w:r w:rsidR="00CB0E9A" w:rsidRPr="00B621BD">
        <w:rPr>
          <w:rFonts w:hint="eastAsia"/>
          <w:color w:val="000000"/>
        </w:rPr>
        <w:t>億餘元以填補</w:t>
      </w:r>
      <w:r w:rsidR="00957D84" w:rsidRPr="00B621BD">
        <w:rPr>
          <w:rFonts w:hint="eastAsia"/>
          <w:color w:val="000000"/>
        </w:rPr>
        <w:t>保險</w:t>
      </w:r>
      <w:r w:rsidR="00CB0E9A" w:rsidRPr="00B621BD">
        <w:rPr>
          <w:rFonts w:hint="eastAsia"/>
          <w:color w:val="000000"/>
        </w:rPr>
        <w:t>收支淨短絀，</w:t>
      </w:r>
      <w:r w:rsidR="00D415B6">
        <w:rPr>
          <w:rFonts w:hint="eastAsia"/>
          <w:color w:val="000000"/>
        </w:rPr>
        <w:t>惟</w:t>
      </w:r>
      <w:r w:rsidR="00343FB8">
        <w:rPr>
          <w:rFonts w:hint="eastAsia"/>
          <w:color w:val="000000"/>
        </w:rPr>
        <w:t>依健保署113年8月下旬</w:t>
      </w:r>
      <w:r w:rsidR="00CB0E9A" w:rsidRPr="00B621BD">
        <w:rPr>
          <w:rFonts w:hint="eastAsia"/>
          <w:color w:val="000000"/>
        </w:rPr>
        <w:t>按現行費率5.17%</w:t>
      </w:r>
      <w:r w:rsidR="00B76586">
        <w:rPr>
          <w:rFonts w:hint="eastAsia"/>
          <w:color w:val="000000"/>
        </w:rPr>
        <w:t>推估，</w:t>
      </w:r>
      <w:r w:rsidR="00D56C52">
        <w:rPr>
          <w:rFonts w:hint="eastAsia"/>
          <w:color w:val="000000"/>
        </w:rPr>
        <w:t>預計</w:t>
      </w:r>
      <w:r w:rsidR="00D415B6" w:rsidRPr="00D415B6">
        <w:rPr>
          <w:rFonts w:hint="eastAsia"/>
          <w:color w:val="000000"/>
        </w:rPr>
        <w:t>115年底</w:t>
      </w:r>
      <w:r w:rsidR="00D415B6">
        <w:rPr>
          <w:rFonts w:hint="eastAsia"/>
          <w:color w:val="000000"/>
        </w:rPr>
        <w:t>安全準備餘額恐</w:t>
      </w:r>
      <w:r w:rsidR="00D56C52">
        <w:rPr>
          <w:rFonts w:hint="eastAsia"/>
          <w:color w:val="000000"/>
        </w:rPr>
        <w:t>已</w:t>
      </w:r>
      <w:r w:rsidR="00D415B6">
        <w:rPr>
          <w:rFonts w:hint="eastAsia"/>
          <w:color w:val="000000"/>
        </w:rPr>
        <w:t>未符</w:t>
      </w:r>
      <w:r w:rsidR="00D56C52">
        <w:rPr>
          <w:rFonts w:hint="eastAsia"/>
          <w:color w:val="000000"/>
        </w:rPr>
        <w:t>健保法</w:t>
      </w:r>
      <w:r w:rsidR="00D415B6">
        <w:rPr>
          <w:rFonts w:hint="eastAsia"/>
          <w:color w:val="000000"/>
        </w:rPr>
        <w:t>規定</w:t>
      </w:r>
      <w:r w:rsidR="00D56C52">
        <w:rPr>
          <w:rFonts w:hint="eastAsia"/>
          <w:color w:val="000000"/>
        </w:rPr>
        <w:t>之下限</w:t>
      </w:r>
      <w:r w:rsidR="00CB0E9A" w:rsidRPr="00B621BD">
        <w:rPr>
          <w:rFonts w:hint="eastAsia"/>
          <w:color w:val="000000"/>
        </w:rPr>
        <w:t>，允宜積極研謀善策，俾利健保永續經營</w:t>
      </w:r>
      <w:r w:rsidRPr="00B621BD">
        <w:rPr>
          <w:rFonts w:hint="eastAsia"/>
          <w:color w:val="000000"/>
        </w:rPr>
        <w:t>。</w:t>
      </w:r>
    </w:p>
    <w:p w:rsidR="003B029A" w:rsidRPr="0057040F" w:rsidRDefault="003B029A" w:rsidP="00276D2D">
      <w:pPr>
        <w:ind w:left="566" w:firstLine="566"/>
      </w:pPr>
    </w:p>
    <w:p w:rsidR="00584BE5" w:rsidRPr="00745B86" w:rsidRDefault="00476958" w:rsidP="00584BE5">
      <w:pPr>
        <w:pStyle w:val="14"/>
        <w:ind w:left="567" w:hanging="567"/>
      </w:pPr>
      <w:bookmarkStart w:id="25" w:name="_Toc181687333"/>
      <w:r>
        <w:rPr>
          <w:rFonts w:hint="eastAsia"/>
        </w:rPr>
        <w:t>二</w:t>
      </w:r>
      <w:r w:rsidR="00584BE5" w:rsidRPr="00745B86">
        <w:rPr>
          <w:rFonts w:hint="eastAsia"/>
        </w:rPr>
        <w:t>、</w:t>
      </w:r>
      <w:r w:rsidR="00672475">
        <w:rPr>
          <w:rFonts w:hint="eastAsia"/>
        </w:rPr>
        <w:t>補充保險費扣取上限</w:t>
      </w:r>
      <w:r w:rsidR="007D6CD8">
        <w:rPr>
          <w:rFonts w:hint="eastAsia"/>
        </w:rPr>
        <w:t>金額</w:t>
      </w:r>
      <w:r w:rsidR="006104C4">
        <w:rPr>
          <w:rFonts w:hint="eastAsia"/>
        </w:rPr>
        <w:t>自</w:t>
      </w:r>
      <w:r w:rsidR="00672475">
        <w:rPr>
          <w:rFonts w:hint="eastAsia"/>
        </w:rPr>
        <w:t>訂定後</w:t>
      </w:r>
      <w:r w:rsidR="007D6CD8">
        <w:rPr>
          <w:rFonts w:hint="eastAsia"/>
        </w:rPr>
        <w:t>已</w:t>
      </w:r>
      <w:r w:rsidR="009341EC">
        <w:rPr>
          <w:rFonts w:hint="eastAsia"/>
        </w:rPr>
        <w:t>逾13年</w:t>
      </w:r>
      <w:r w:rsidR="00D37D95">
        <w:rPr>
          <w:rFonts w:hint="eastAsia"/>
        </w:rPr>
        <w:t>未</w:t>
      </w:r>
      <w:r w:rsidR="00672475">
        <w:rPr>
          <w:rFonts w:hint="eastAsia"/>
        </w:rPr>
        <w:t>調整，</w:t>
      </w:r>
      <w:r w:rsidR="007D6CD8">
        <w:rPr>
          <w:rFonts w:hint="eastAsia"/>
        </w:rPr>
        <w:t>鑑於</w:t>
      </w:r>
      <w:r w:rsidR="00D37D95">
        <w:rPr>
          <w:rFonts w:hint="eastAsia"/>
        </w:rPr>
        <w:t>非</w:t>
      </w:r>
      <w:r w:rsidR="00672475">
        <w:rPr>
          <w:rFonts w:hint="eastAsia"/>
        </w:rPr>
        <w:t>經常</w:t>
      </w:r>
      <w:r w:rsidR="00D37D95">
        <w:rPr>
          <w:rFonts w:hint="eastAsia"/>
        </w:rPr>
        <w:t>性</w:t>
      </w:r>
      <w:r w:rsidR="00672475">
        <w:rPr>
          <w:rFonts w:hint="eastAsia"/>
        </w:rPr>
        <w:t>薪資收入逾</w:t>
      </w:r>
      <w:r w:rsidR="007D6CD8">
        <w:rPr>
          <w:rFonts w:hint="eastAsia"/>
        </w:rPr>
        <w:t>1千萬元者已</w:t>
      </w:r>
      <w:r w:rsidR="00672475">
        <w:rPr>
          <w:rFonts w:hint="eastAsia"/>
        </w:rPr>
        <w:t>日增，</w:t>
      </w:r>
      <w:r w:rsidR="00D37D95">
        <w:rPr>
          <w:rFonts w:hint="eastAsia"/>
        </w:rPr>
        <w:t>允宜研謀</w:t>
      </w:r>
      <w:r w:rsidR="00672475">
        <w:rPr>
          <w:rFonts w:hint="eastAsia"/>
        </w:rPr>
        <w:t>調整補充保費收繳</w:t>
      </w:r>
      <w:r w:rsidR="00C10CAE">
        <w:rPr>
          <w:rFonts w:hint="eastAsia"/>
        </w:rPr>
        <w:t>機制</w:t>
      </w:r>
      <w:r w:rsidR="00672475">
        <w:rPr>
          <w:rFonts w:hint="eastAsia"/>
        </w:rPr>
        <w:t>，以</w:t>
      </w:r>
      <w:r w:rsidR="00E80F37">
        <w:rPr>
          <w:rFonts w:hint="eastAsia"/>
        </w:rPr>
        <w:t>契合</w:t>
      </w:r>
      <w:r w:rsidR="00672475">
        <w:rPr>
          <w:rFonts w:hint="eastAsia"/>
        </w:rPr>
        <w:t>量能負擔</w:t>
      </w:r>
      <w:r w:rsidR="00E80F37">
        <w:rPr>
          <w:rFonts w:hint="eastAsia"/>
        </w:rPr>
        <w:t>原則</w:t>
      </w:r>
      <w:bookmarkEnd w:id="25"/>
    </w:p>
    <w:p w:rsidR="00584BE5" w:rsidRPr="00EC58D8" w:rsidRDefault="00584BE5" w:rsidP="00584BE5">
      <w:pPr>
        <w:ind w:left="566" w:firstLine="566"/>
      </w:pPr>
      <w:r w:rsidRPr="00B621BD">
        <w:rPr>
          <w:rFonts w:hint="eastAsia"/>
          <w:color w:val="000000"/>
        </w:rPr>
        <w:t>健保基金11</w:t>
      </w:r>
      <w:r w:rsidR="005472BE">
        <w:rPr>
          <w:rFonts w:hint="eastAsia"/>
          <w:color w:val="000000"/>
        </w:rPr>
        <w:t>4</w:t>
      </w:r>
      <w:r w:rsidRPr="00B621BD">
        <w:rPr>
          <w:rFonts w:hint="eastAsia"/>
          <w:color w:val="000000"/>
        </w:rPr>
        <w:t>年度預算案「保險收入－保費收入」科目編列7,</w:t>
      </w:r>
      <w:r w:rsidR="005472BE">
        <w:rPr>
          <w:rFonts w:hint="eastAsia"/>
          <w:color w:val="000000"/>
        </w:rPr>
        <w:t>9</w:t>
      </w:r>
      <w:r w:rsidR="002D4838">
        <w:rPr>
          <w:rFonts w:hint="eastAsia"/>
          <w:color w:val="000000"/>
        </w:rPr>
        <w:t>92</w:t>
      </w:r>
      <w:r w:rsidRPr="00B621BD">
        <w:rPr>
          <w:rFonts w:hint="eastAsia"/>
          <w:color w:val="000000"/>
        </w:rPr>
        <w:t>億</w:t>
      </w:r>
      <w:r w:rsidR="002D4838">
        <w:rPr>
          <w:rFonts w:hint="eastAsia"/>
          <w:color w:val="000000"/>
        </w:rPr>
        <w:t>9</w:t>
      </w:r>
      <w:r w:rsidRPr="00B621BD">
        <w:rPr>
          <w:rFonts w:hint="eastAsia"/>
          <w:color w:val="000000"/>
        </w:rPr>
        <w:t>,</w:t>
      </w:r>
      <w:r w:rsidR="005472BE">
        <w:rPr>
          <w:rFonts w:hint="eastAsia"/>
          <w:color w:val="000000"/>
        </w:rPr>
        <w:t>436</w:t>
      </w:r>
      <w:r w:rsidRPr="00B621BD">
        <w:rPr>
          <w:rFonts w:hint="eastAsia"/>
          <w:color w:val="000000"/>
        </w:rPr>
        <w:t>萬</w:t>
      </w:r>
      <w:r w:rsidR="005472BE">
        <w:rPr>
          <w:rFonts w:hint="eastAsia"/>
          <w:color w:val="000000"/>
        </w:rPr>
        <w:t>7</w:t>
      </w:r>
      <w:r w:rsidRPr="00B621BD">
        <w:rPr>
          <w:rFonts w:hint="eastAsia"/>
          <w:color w:val="000000"/>
        </w:rPr>
        <w:t>千元</w:t>
      </w:r>
      <w:r w:rsidRPr="00DF7EEC">
        <w:rPr>
          <w:rFonts w:hint="eastAsia"/>
        </w:rPr>
        <w:t>，</w:t>
      </w:r>
      <w:r w:rsidR="00AB185B">
        <w:rPr>
          <w:rFonts w:hint="eastAsia"/>
        </w:rPr>
        <w:t>包括</w:t>
      </w:r>
      <w:r w:rsidR="005472BE">
        <w:rPr>
          <w:rFonts w:hint="eastAsia"/>
        </w:rPr>
        <w:t>一般保險費6</w:t>
      </w:r>
      <w:r w:rsidR="005472BE" w:rsidRPr="00B621BD">
        <w:rPr>
          <w:rFonts w:hint="eastAsia"/>
          <w:color w:val="000000"/>
        </w:rPr>
        <w:t>,</w:t>
      </w:r>
      <w:r w:rsidR="005472BE">
        <w:rPr>
          <w:rFonts w:hint="eastAsia"/>
          <w:color w:val="000000"/>
        </w:rPr>
        <w:t>303</w:t>
      </w:r>
      <w:r w:rsidR="005472BE" w:rsidRPr="00B621BD">
        <w:rPr>
          <w:rFonts w:hint="eastAsia"/>
          <w:color w:val="000000"/>
        </w:rPr>
        <w:t>億</w:t>
      </w:r>
      <w:r w:rsidR="005472BE">
        <w:rPr>
          <w:rFonts w:hint="eastAsia"/>
          <w:color w:val="000000"/>
        </w:rPr>
        <w:t>1</w:t>
      </w:r>
      <w:r w:rsidR="005472BE" w:rsidRPr="00B621BD">
        <w:rPr>
          <w:rFonts w:hint="eastAsia"/>
          <w:color w:val="000000"/>
        </w:rPr>
        <w:t>,</w:t>
      </w:r>
      <w:r w:rsidR="005472BE">
        <w:rPr>
          <w:rFonts w:hint="eastAsia"/>
          <w:color w:val="000000"/>
        </w:rPr>
        <w:t>339</w:t>
      </w:r>
      <w:r w:rsidR="005472BE" w:rsidRPr="00B621BD">
        <w:rPr>
          <w:rFonts w:hint="eastAsia"/>
          <w:color w:val="000000"/>
        </w:rPr>
        <w:t>萬</w:t>
      </w:r>
      <w:r w:rsidR="005472BE">
        <w:rPr>
          <w:rFonts w:hint="eastAsia"/>
          <w:color w:val="000000"/>
        </w:rPr>
        <w:t>3</w:t>
      </w:r>
      <w:r w:rsidR="005472BE" w:rsidRPr="00B621BD">
        <w:rPr>
          <w:rFonts w:hint="eastAsia"/>
          <w:color w:val="000000"/>
        </w:rPr>
        <w:t>千元</w:t>
      </w:r>
      <w:r w:rsidR="005472BE">
        <w:rPr>
          <w:rFonts w:hint="eastAsia"/>
          <w:color w:val="000000"/>
        </w:rPr>
        <w:t>、</w:t>
      </w:r>
      <w:r w:rsidR="007D6CD8">
        <w:rPr>
          <w:rFonts w:hint="eastAsia"/>
          <w:color w:val="000000"/>
        </w:rPr>
        <w:t>補充</w:t>
      </w:r>
      <w:r w:rsidR="005472BE">
        <w:rPr>
          <w:rFonts w:hint="eastAsia"/>
          <w:color w:val="000000"/>
        </w:rPr>
        <w:t>保險費626</w:t>
      </w:r>
      <w:r w:rsidR="005472BE" w:rsidRPr="00B621BD">
        <w:rPr>
          <w:rFonts w:hint="eastAsia"/>
          <w:color w:val="000000"/>
        </w:rPr>
        <w:t>億</w:t>
      </w:r>
      <w:r w:rsidR="005472BE">
        <w:rPr>
          <w:rFonts w:hint="eastAsia"/>
          <w:color w:val="000000"/>
        </w:rPr>
        <w:t>5</w:t>
      </w:r>
      <w:r w:rsidR="005472BE" w:rsidRPr="00B621BD">
        <w:rPr>
          <w:rFonts w:hint="eastAsia"/>
          <w:color w:val="000000"/>
        </w:rPr>
        <w:t>,</w:t>
      </w:r>
      <w:r w:rsidR="005472BE">
        <w:rPr>
          <w:rFonts w:hint="eastAsia"/>
          <w:color w:val="000000"/>
        </w:rPr>
        <w:t>097</w:t>
      </w:r>
      <w:r w:rsidR="005472BE" w:rsidRPr="00B621BD">
        <w:rPr>
          <w:rFonts w:hint="eastAsia"/>
          <w:color w:val="000000"/>
        </w:rPr>
        <w:t>萬</w:t>
      </w:r>
      <w:r w:rsidR="005472BE">
        <w:rPr>
          <w:rFonts w:hint="eastAsia"/>
          <w:color w:val="000000"/>
        </w:rPr>
        <w:t>4</w:t>
      </w:r>
      <w:r w:rsidR="005472BE" w:rsidRPr="00B621BD">
        <w:rPr>
          <w:rFonts w:hint="eastAsia"/>
          <w:color w:val="000000"/>
        </w:rPr>
        <w:t>千元</w:t>
      </w:r>
      <w:r w:rsidR="00AB185B">
        <w:rPr>
          <w:rFonts w:hint="eastAsia"/>
          <w:color w:val="000000"/>
        </w:rPr>
        <w:t>等項</w:t>
      </w:r>
      <w:r w:rsidRPr="00DF7EEC">
        <w:rPr>
          <w:rFonts w:hint="eastAsia"/>
        </w:rPr>
        <w:t>。經查</w:t>
      </w:r>
      <w:r w:rsidRPr="00EC58D8">
        <w:rPr>
          <w:rFonts w:hint="eastAsia"/>
        </w:rPr>
        <w:t>：</w:t>
      </w:r>
    </w:p>
    <w:p w:rsidR="00584BE5" w:rsidRPr="00745B86" w:rsidRDefault="00584BE5" w:rsidP="000537B5">
      <w:pPr>
        <w:pStyle w:val="a6"/>
        <w:ind w:left="849" w:hanging="283"/>
        <w:rPr>
          <w:b/>
          <w:lang w:eastAsia="zh-TW"/>
        </w:rPr>
      </w:pPr>
      <w:r w:rsidRPr="00745B86">
        <w:rPr>
          <w:rFonts w:hint="eastAsia"/>
          <w:b/>
        </w:rPr>
        <w:t>(一)</w:t>
      </w:r>
      <w:r w:rsidR="000537B5">
        <w:rPr>
          <w:rFonts w:hint="eastAsia"/>
          <w:b/>
        </w:rPr>
        <w:t>保費收入主</w:t>
      </w:r>
      <w:r w:rsidR="000537B5">
        <w:rPr>
          <w:rFonts w:hint="eastAsia"/>
          <w:b/>
          <w:lang w:eastAsia="zh-TW"/>
        </w:rPr>
        <w:t>要為</w:t>
      </w:r>
      <w:r w:rsidR="000537B5" w:rsidRPr="000537B5">
        <w:rPr>
          <w:rFonts w:hint="eastAsia"/>
          <w:b/>
        </w:rPr>
        <w:t>一般保險費及補充保險費，</w:t>
      </w:r>
      <w:r w:rsidR="0086401F">
        <w:rPr>
          <w:rFonts w:hint="eastAsia"/>
          <w:b/>
          <w:lang w:eastAsia="zh-TW"/>
        </w:rPr>
        <w:t>其中</w:t>
      </w:r>
      <w:r w:rsidR="000537B5" w:rsidRPr="000537B5">
        <w:rPr>
          <w:rFonts w:hint="eastAsia"/>
          <w:b/>
        </w:rPr>
        <w:t>一般保險費</w:t>
      </w:r>
      <w:r w:rsidR="00F83DBF">
        <w:rPr>
          <w:rFonts w:hint="eastAsia"/>
          <w:b/>
          <w:lang w:eastAsia="zh-TW"/>
        </w:rPr>
        <w:t>之</w:t>
      </w:r>
      <w:r w:rsidR="000537B5" w:rsidRPr="000537B5">
        <w:rPr>
          <w:rFonts w:hint="eastAsia"/>
          <w:b/>
        </w:rPr>
        <w:t>投保金額隨基本工資</w:t>
      </w:r>
      <w:r w:rsidR="0086401F">
        <w:rPr>
          <w:rFonts w:hint="eastAsia"/>
          <w:b/>
          <w:lang w:eastAsia="zh-TW"/>
        </w:rPr>
        <w:t>調漲</w:t>
      </w:r>
      <w:r w:rsidR="00A87FC6">
        <w:rPr>
          <w:rFonts w:hint="eastAsia"/>
          <w:b/>
          <w:lang w:eastAsia="zh-TW"/>
        </w:rPr>
        <w:t>而提高</w:t>
      </w:r>
    </w:p>
    <w:p w:rsidR="004560DF" w:rsidRDefault="002D1966" w:rsidP="002D1966">
      <w:pPr>
        <w:pStyle w:val="21"/>
        <w:ind w:left="850" w:firstLine="566"/>
        <w:rPr>
          <w:lang w:eastAsia="zh-TW"/>
        </w:rPr>
      </w:pPr>
      <w:r>
        <w:rPr>
          <w:rFonts w:hint="eastAsia"/>
        </w:rPr>
        <w:t>依健保法第19條規定</w:t>
      </w:r>
      <w:r w:rsidR="006104C4">
        <w:rPr>
          <w:rFonts w:hint="eastAsia"/>
          <w:lang w:eastAsia="zh-TW"/>
        </w:rPr>
        <w:t>略以</w:t>
      </w:r>
      <w:r>
        <w:rPr>
          <w:rFonts w:hint="eastAsia"/>
        </w:rPr>
        <w:t>，第1類至第3類被保險人之投保金額由主管機關擬訂分級表，</w:t>
      </w:r>
      <w:r w:rsidR="00A87FC6">
        <w:rPr>
          <w:rFonts w:hint="eastAsia"/>
          <w:lang w:eastAsia="zh-TW"/>
        </w:rPr>
        <w:t>而</w:t>
      </w:r>
      <w:r>
        <w:rPr>
          <w:rFonts w:hint="eastAsia"/>
        </w:rPr>
        <w:t>分級表</w:t>
      </w:r>
      <w:r w:rsidR="008A2B7A">
        <w:rPr>
          <w:rFonts w:hint="eastAsia"/>
          <w:lang w:eastAsia="zh-TW"/>
        </w:rPr>
        <w:t>之</w:t>
      </w:r>
      <w:r>
        <w:rPr>
          <w:rFonts w:hint="eastAsia"/>
        </w:rPr>
        <w:t>下限與中央勞工主管機關公布之基本工資相同。</w:t>
      </w:r>
      <w:r w:rsidR="0086401F">
        <w:rPr>
          <w:rFonts w:hint="eastAsia"/>
          <w:lang w:eastAsia="zh-TW"/>
        </w:rPr>
        <w:t>近年</w:t>
      </w:r>
      <w:r w:rsidR="004560DF">
        <w:rPr>
          <w:rFonts w:hint="eastAsia"/>
          <w:lang w:eastAsia="zh-TW"/>
        </w:rPr>
        <w:t>一</w:t>
      </w:r>
      <w:r w:rsidR="004560DF">
        <w:rPr>
          <w:rFonts w:hint="eastAsia"/>
        </w:rPr>
        <w:t>般保險費</w:t>
      </w:r>
      <w:r w:rsidR="004560DF">
        <w:rPr>
          <w:rFonts w:hint="eastAsia"/>
          <w:lang w:eastAsia="zh-TW"/>
        </w:rPr>
        <w:t>及</w:t>
      </w:r>
      <w:r w:rsidR="004560DF">
        <w:rPr>
          <w:rFonts w:hint="eastAsia"/>
        </w:rPr>
        <w:t>補充保險費</w:t>
      </w:r>
      <w:r w:rsidR="0043434D">
        <w:rPr>
          <w:rFonts w:hint="eastAsia"/>
          <w:lang w:eastAsia="zh-TW"/>
        </w:rPr>
        <w:t>各占</w:t>
      </w:r>
      <w:r>
        <w:rPr>
          <w:rFonts w:hint="eastAsia"/>
        </w:rPr>
        <w:t>健保保費收入近8成</w:t>
      </w:r>
      <w:r w:rsidR="00A34E35">
        <w:rPr>
          <w:rFonts w:hint="eastAsia"/>
          <w:lang w:eastAsia="zh-TW"/>
        </w:rPr>
        <w:t>及</w:t>
      </w:r>
      <w:r>
        <w:rPr>
          <w:rFonts w:hint="eastAsia"/>
        </w:rPr>
        <w:t>1成</w:t>
      </w:r>
      <w:r w:rsidR="00F61FFE">
        <w:rPr>
          <w:rFonts w:hint="eastAsia"/>
          <w:lang w:eastAsia="zh-TW"/>
        </w:rPr>
        <w:t>(詳表1)</w:t>
      </w:r>
      <w:r w:rsidR="0086401F">
        <w:rPr>
          <w:rFonts w:hint="eastAsia"/>
          <w:lang w:eastAsia="zh-TW"/>
        </w:rPr>
        <w:t>，114年度預估一般保險費占保費收入之78.86%</w:t>
      </w:r>
      <w:r w:rsidR="002D4838">
        <w:rPr>
          <w:rFonts w:hint="eastAsia"/>
          <w:lang w:eastAsia="zh-TW"/>
        </w:rPr>
        <w:t>。</w:t>
      </w:r>
      <w:r>
        <w:rPr>
          <w:rFonts w:hint="eastAsia"/>
        </w:rPr>
        <w:t>一般保險費以經常性薪資為計費基礎，</w:t>
      </w:r>
      <w:r w:rsidR="0086401F">
        <w:rPr>
          <w:rFonts w:hint="eastAsia"/>
          <w:lang w:eastAsia="zh-TW"/>
        </w:rPr>
        <w:t>由於</w:t>
      </w:r>
      <w:r w:rsidR="00A87FC6">
        <w:rPr>
          <w:rFonts w:hint="eastAsia"/>
          <w:lang w:eastAsia="zh-TW"/>
        </w:rPr>
        <w:t>111至113年</w:t>
      </w:r>
      <w:r w:rsidR="0086401F">
        <w:rPr>
          <w:rFonts w:hint="eastAsia"/>
          <w:lang w:eastAsia="zh-TW"/>
        </w:rPr>
        <w:t>度每年皆</w:t>
      </w:r>
      <w:r w:rsidR="00A87FC6">
        <w:rPr>
          <w:rFonts w:hint="eastAsia"/>
          <w:lang w:eastAsia="zh-TW"/>
        </w:rPr>
        <w:t>調升</w:t>
      </w:r>
      <w:r w:rsidR="00A87FC6">
        <w:rPr>
          <w:rFonts w:hint="eastAsia"/>
        </w:rPr>
        <w:t>基本工資</w:t>
      </w:r>
      <w:r w:rsidR="00A87FC6">
        <w:rPr>
          <w:rFonts w:hint="eastAsia"/>
          <w:lang w:eastAsia="zh-TW"/>
        </w:rPr>
        <w:t>，</w:t>
      </w:r>
      <w:r w:rsidR="0086401F">
        <w:rPr>
          <w:rFonts w:hint="eastAsia"/>
          <w:lang w:eastAsia="zh-TW"/>
        </w:rPr>
        <w:t>據健保署推估，保險收入因而分別增加約57億元、56億元及52億元</w:t>
      </w:r>
      <w:r w:rsidR="0086401F" w:rsidRPr="0043475A">
        <w:rPr>
          <w:rStyle w:val="aff3"/>
          <w:color w:val="000000"/>
        </w:rPr>
        <w:footnoteReference w:id="2"/>
      </w:r>
      <w:r w:rsidR="0086401F">
        <w:rPr>
          <w:rFonts w:hint="eastAsia"/>
          <w:lang w:eastAsia="zh-TW"/>
        </w:rPr>
        <w:t>。</w:t>
      </w:r>
    </w:p>
    <w:p w:rsidR="00E266CC" w:rsidRPr="008F1259" w:rsidRDefault="00E266CC" w:rsidP="000E54C0">
      <w:pPr>
        <w:snapToGrid w:val="0"/>
        <w:ind w:leftChars="0" w:left="0" w:firstLineChars="100" w:firstLine="283"/>
        <w:jc w:val="left"/>
        <w:rPr>
          <w:rFonts w:ascii="Times New Roman"/>
          <w:sz w:val="24"/>
          <w:szCs w:val="24"/>
        </w:rPr>
      </w:pPr>
      <w:r w:rsidRPr="008F1259">
        <w:rPr>
          <w:rFonts w:hAnsi="標楷體" w:hint="eastAsia"/>
          <w:b/>
        </w:rPr>
        <w:t>表1  1</w:t>
      </w:r>
      <w:r>
        <w:rPr>
          <w:rFonts w:hAnsi="標楷體" w:hint="eastAsia"/>
          <w:b/>
        </w:rPr>
        <w:t>11</w:t>
      </w:r>
      <w:r w:rsidR="005B09BF">
        <w:rPr>
          <w:rFonts w:hAnsi="標楷體" w:hint="eastAsia"/>
          <w:b/>
        </w:rPr>
        <w:t>至</w:t>
      </w:r>
      <w:r w:rsidRPr="008F1259">
        <w:rPr>
          <w:rFonts w:hAnsi="標楷體" w:hint="eastAsia"/>
          <w:b/>
        </w:rPr>
        <w:t>11</w:t>
      </w:r>
      <w:r w:rsidR="00C56A7D">
        <w:rPr>
          <w:rFonts w:hAnsi="標楷體" w:hint="eastAsia"/>
          <w:b/>
        </w:rPr>
        <w:t>4</w:t>
      </w:r>
      <w:r w:rsidRPr="008F1259">
        <w:rPr>
          <w:rFonts w:hAnsi="標楷體" w:hint="eastAsia"/>
          <w:b/>
        </w:rPr>
        <w:t>年度</w:t>
      </w:r>
      <w:r w:rsidR="008660AF">
        <w:rPr>
          <w:rFonts w:hAnsi="標楷體" w:hint="eastAsia"/>
          <w:b/>
        </w:rPr>
        <w:t>健保基金保險費收入簡表</w:t>
      </w:r>
      <w:r w:rsidRPr="008F1259">
        <w:rPr>
          <w:rFonts w:hAnsi="標楷體" w:hint="eastAsia"/>
          <w:b/>
        </w:rPr>
        <w:t xml:space="preserve"> </w:t>
      </w:r>
      <w:r w:rsidR="000E54C0">
        <w:rPr>
          <w:rFonts w:hAnsi="標楷體"/>
          <w:b/>
        </w:rPr>
        <w:t xml:space="preserve"> </w:t>
      </w:r>
      <w:r w:rsidRPr="008F1259">
        <w:rPr>
          <w:rFonts w:ascii="Times New Roman" w:hint="eastAsia"/>
          <w:sz w:val="24"/>
          <w:szCs w:val="24"/>
        </w:rPr>
        <w:t>單位：</w:t>
      </w:r>
      <w:r w:rsidR="008660AF">
        <w:rPr>
          <w:rFonts w:ascii="Times New Roman" w:hint="eastAsia"/>
          <w:sz w:val="24"/>
          <w:szCs w:val="24"/>
        </w:rPr>
        <w:t>新臺幣千元</w:t>
      </w:r>
      <w:r w:rsidR="000E54C0" w:rsidRPr="000E54C0">
        <w:rPr>
          <w:rFonts w:hAnsi="標楷體" w:hint="eastAsia"/>
          <w:sz w:val="24"/>
          <w:szCs w:val="24"/>
        </w:rPr>
        <w:t>；%</w:t>
      </w:r>
    </w:p>
    <w:tbl>
      <w:tblPr>
        <w:tblW w:w="8248"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11"/>
        <w:gridCol w:w="1496"/>
        <w:gridCol w:w="1440"/>
        <w:gridCol w:w="1441"/>
        <w:gridCol w:w="1460"/>
      </w:tblGrid>
      <w:tr w:rsidR="008660AF" w:rsidRPr="008F1259" w:rsidTr="008A2B7A">
        <w:trPr>
          <w:trHeight w:val="407"/>
          <w:tblHeader/>
        </w:trPr>
        <w:tc>
          <w:tcPr>
            <w:tcW w:w="2411" w:type="dxa"/>
            <w:shd w:val="clear" w:color="auto" w:fill="auto"/>
            <w:noWrap/>
            <w:vAlign w:val="center"/>
          </w:tcPr>
          <w:p w:rsidR="008660AF" w:rsidRPr="008F1259" w:rsidRDefault="008660AF" w:rsidP="008660AF">
            <w:pPr>
              <w:pStyle w:val="142"/>
              <w:ind w:left="646" w:hanging="646"/>
              <w:jc w:val="center"/>
              <w:rPr>
                <w:b/>
              </w:rPr>
            </w:pPr>
            <w:r>
              <w:rPr>
                <w:rFonts w:hint="eastAsia"/>
                <w:b/>
                <w:lang w:eastAsia="zh-TW"/>
              </w:rPr>
              <w:t>項目</w:t>
            </w:r>
          </w:p>
        </w:tc>
        <w:tc>
          <w:tcPr>
            <w:tcW w:w="1496" w:type="dxa"/>
            <w:shd w:val="clear" w:color="auto" w:fill="auto"/>
            <w:vAlign w:val="center"/>
          </w:tcPr>
          <w:p w:rsidR="008660AF" w:rsidRPr="008F1259" w:rsidRDefault="008660AF" w:rsidP="00A80655">
            <w:pPr>
              <w:pStyle w:val="142"/>
              <w:ind w:left="646" w:hanging="646"/>
              <w:jc w:val="center"/>
              <w:rPr>
                <w:b/>
              </w:rPr>
            </w:pPr>
            <w:r>
              <w:rPr>
                <w:rFonts w:hint="eastAsia"/>
                <w:b/>
                <w:lang w:eastAsia="zh-TW"/>
              </w:rPr>
              <w:t>111</w:t>
            </w:r>
          </w:p>
        </w:tc>
        <w:tc>
          <w:tcPr>
            <w:tcW w:w="1440" w:type="dxa"/>
            <w:shd w:val="clear" w:color="auto" w:fill="auto"/>
            <w:vAlign w:val="center"/>
          </w:tcPr>
          <w:p w:rsidR="008660AF" w:rsidRPr="008F1259" w:rsidRDefault="008660AF" w:rsidP="00A80655">
            <w:pPr>
              <w:pStyle w:val="142"/>
              <w:ind w:left="646" w:hanging="646"/>
              <w:jc w:val="center"/>
              <w:rPr>
                <w:b/>
              </w:rPr>
            </w:pPr>
            <w:r>
              <w:rPr>
                <w:rFonts w:hint="eastAsia"/>
                <w:b/>
                <w:lang w:eastAsia="zh-TW"/>
              </w:rPr>
              <w:t>112</w:t>
            </w:r>
          </w:p>
        </w:tc>
        <w:tc>
          <w:tcPr>
            <w:tcW w:w="1441" w:type="dxa"/>
            <w:shd w:val="clear" w:color="auto" w:fill="auto"/>
            <w:vAlign w:val="center"/>
          </w:tcPr>
          <w:p w:rsidR="008660AF" w:rsidRPr="008F1259" w:rsidRDefault="008660AF" w:rsidP="00A80655">
            <w:pPr>
              <w:pStyle w:val="142"/>
              <w:ind w:left="646" w:hanging="646"/>
              <w:jc w:val="center"/>
              <w:rPr>
                <w:b/>
              </w:rPr>
            </w:pPr>
            <w:r>
              <w:rPr>
                <w:rFonts w:hint="eastAsia"/>
                <w:b/>
                <w:lang w:eastAsia="zh-TW"/>
              </w:rPr>
              <w:t>113</w:t>
            </w:r>
          </w:p>
        </w:tc>
        <w:tc>
          <w:tcPr>
            <w:tcW w:w="1460" w:type="dxa"/>
            <w:shd w:val="clear" w:color="auto" w:fill="auto"/>
            <w:vAlign w:val="center"/>
          </w:tcPr>
          <w:p w:rsidR="008660AF" w:rsidRPr="008F1259" w:rsidRDefault="008660AF" w:rsidP="00A80655">
            <w:pPr>
              <w:pStyle w:val="142"/>
              <w:ind w:left="646" w:hanging="646"/>
              <w:jc w:val="center"/>
              <w:rPr>
                <w:b/>
              </w:rPr>
            </w:pPr>
            <w:r>
              <w:rPr>
                <w:rFonts w:hint="eastAsia"/>
                <w:b/>
                <w:lang w:eastAsia="zh-TW"/>
              </w:rPr>
              <w:t>114</w:t>
            </w:r>
          </w:p>
        </w:tc>
      </w:tr>
      <w:tr w:rsidR="008660AF" w:rsidRPr="008F1259" w:rsidTr="008A2B7A">
        <w:trPr>
          <w:trHeight w:val="340"/>
        </w:trPr>
        <w:tc>
          <w:tcPr>
            <w:tcW w:w="2411" w:type="dxa"/>
            <w:shd w:val="clear" w:color="auto" w:fill="auto"/>
            <w:vAlign w:val="center"/>
          </w:tcPr>
          <w:p w:rsidR="008660AF" w:rsidRPr="008A2B7A" w:rsidRDefault="008660AF" w:rsidP="008A2B7A">
            <w:pPr>
              <w:pStyle w:val="142"/>
              <w:rPr>
                <w:spacing w:val="-14"/>
              </w:rPr>
            </w:pPr>
            <w:r w:rsidRPr="008A2B7A">
              <w:rPr>
                <w:rFonts w:hint="eastAsia"/>
                <w:spacing w:val="-14"/>
                <w:lang w:eastAsia="zh-TW"/>
              </w:rPr>
              <w:t>業務收入-保費收入</w:t>
            </w:r>
            <w:r w:rsidR="008A2B7A">
              <w:rPr>
                <w:rFonts w:hint="eastAsia"/>
                <w:spacing w:val="-14"/>
                <w:lang w:eastAsia="zh-TW"/>
              </w:rPr>
              <w:t>(</w:t>
            </w:r>
            <w:r w:rsidR="008A2B7A">
              <w:rPr>
                <w:spacing w:val="-14"/>
                <w:lang w:eastAsia="zh-TW"/>
              </w:rPr>
              <w:t>A</w:t>
            </w:r>
            <w:r w:rsidR="008A2B7A">
              <w:rPr>
                <w:rFonts w:hint="eastAsia"/>
                <w:spacing w:val="-14"/>
                <w:lang w:eastAsia="zh-TW"/>
              </w:rPr>
              <w:t>)</w:t>
            </w:r>
          </w:p>
        </w:tc>
        <w:tc>
          <w:tcPr>
            <w:tcW w:w="1496" w:type="dxa"/>
            <w:shd w:val="clear" w:color="auto" w:fill="auto"/>
            <w:vAlign w:val="center"/>
          </w:tcPr>
          <w:p w:rsidR="008660AF" w:rsidRPr="008F1259" w:rsidRDefault="008660AF" w:rsidP="008A2B7A">
            <w:pPr>
              <w:pStyle w:val="142"/>
              <w:ind w:left="647" w:hanging="647"/>
              <w:jc w:val="right"/>
            </w:pPr>
            <w:r>
              <w:rPr>
                <w:rFonts w:hint="eastAsia"/>
                <w:lang w:eastAsia="zh-TW"/>
              </w:rPr>
              <w:t>747</w:t>
            </w:r>
            <w:r>
              <w:t>,904,072</w:t>
            </w:r>
          </w:p>
        </w:tc>
        <w:tc>
          <w:tcPr>
            <w:tcW w:w="1440" w:type="dxa"/>
            <w:shd w:val="clear" w:color="auto" w:fill="auto"/>
            <w:vAlign w:val="center"/>
          </w:tcPr>
          <w:p w:rsidR="008660AF" w:rsidRPr="008F1259" w:rsidRDefault="008660AF" w:rsidP="008660AF">
            <w:pPr>
              <w:pStyle w:val="142"/>
              <w:ind w:left="647" w:hanging="647"/>
              <w:jc w:val="right"/>
            </w:pPr>
            <w:r>
              <w:t>773,534,415</w:t>
            </w:r>
          </w:p>
        </w:tc>
        <w:tc>
          <w:tcPr>
            <w:tcW w:w="1441" w:type="dxa"/>
            <w:shd w:val="clear" w:color="auto" w:fill="auto"/>
            <w:vAlign w:val="center"/>
          </w:tcPr>
          <w:p w:rsidR="008660AF" w:rsidRPr="008F1259" w:rsidRDefault="008660AF" w:rsidP="008660AF">
            <w:pPr>
              <w:pStyle w:val="142"/>
              <w:ind w:left="647" w:hanging="647"/>
              <w:jc w:val="right"/>
            </w:pPr>
            <w:r>
              <w:t>751,917,149</w:t>
            </w:r>
          </w:p>
        </w:tc>
        <w:tc>
          <w:tcPr>
            <w:tcW w:w="1460" w:type="dxa"/>
            <w:shd w:val="clear" w:color="auto" w:fill="auto"/>
            <w:vAlign w:val="center"/>
          </w:tcPr>
          <w:p w:rsidR="008660AF" w:rsidRPr="008F1259" w:rsidRDefault="008660AF" w:rsidP="008660AF">
            <w:pPr>
              <w:pStyle w:val="142"/>
              <w:ind w:left="647" w:hanging="647"/>
              <w:jc w:val="right"/>
            </w:pPr>
            <w:r>
              <w:t>799,294,367</w:t>
            </w:r>
          </w:p>
        </w:tc>
      </w:tr>
      <w:tr w:rsidR="008660AF" w:rsidRPr="008F1259" w:rsidTr="008A2B7A">
        <w:trPr>
          <w:trHeight w:val="340"/>
        </w:trPr>
        <w:tc>
          <w:tcPr>
            <w:tcW w:w="2411" w:type="dxa"/>
            <w:shd w:val="clear" w:color="auto" w:fill="auto"/>
            <w:vAlign w:val="center"/>
          </w:tcPr>
          <w:p w:rsidR="008660AF" w:rsidRPr="008A2B7A" w:rsidRDefault="008660AF" w:rsidP="00F96CA6">
            <w:pPr>
              <w:pStyle w:val="142"/>
              <w:ind w:leftChars="-50" w:left="-142" w:firstLineChars="100" w:firstLine="215"/>
              <w:rPr>
                <w:spacing w:val="-14"/>
                <w:lang w:eastAsia="zh-TW"/>
              </w:rPr>
            </w:pPr>
            <w:r w:rsidRPr="008A2B7A">
              <w:rPr>
                <w:rFonts w:hint="eastAsia"/>
                <w:spacing w:val="-14"/>
                <w:lang w:eastAsia="zh-TW"/>
              </w:rPr>
              <w:t>1.一般保險費</w:t>
            </w:r>
            <w:r w:rsidR="008A2B7A">
              <w:rPr>
                <w:rFonts w:hint="eastAsia"/>
                <w:spacing w:val="-14"/>
                <w:lang w:eastAsia="zh-TW"/>
              </w:rPr>
              <w:t>(</w:t>
            </w:r>
            <w:r w:rsidR="008A2B7A">
              <w:rPr>
                <w:spacing w:val="-14"/>
                <w:lang w:eastAsia="zh-TW"/>
              </w:rPr>
              <w:t>B</w:t>
            </w:r>
            <w:r w:rsidR="008A2B7A">
              <w:rPr>
                <w:rFonts w:hint="eastAsia"/>
                <w:spacing w:val="-14"/>
                <w:lang w:eastAsia="zh-TW"/>
              </w:rPr>
              <w:t>)</w:t>
            </w:r>
          </w:p>
        </w:tc>
        <w:tc>
          <w:tcPr>
            <w:tcW w:w="1496" w:type="dxa"/>
            <w:shd w:val="clear" w:color="auto" w:fill="auto"/>
            <w:vAlign w:val="center"/>
          </w:tcPr>
          <w:p w:rsidR="008660AF" w:rsidRDefault="008660AF" w:rsidP="000B5123">
            <w:pPr>
              <w:pStyle w:val="142"/>
              <w:ind w:left="647" w:hanging="647"/>
              <w:jc w:val="right"/>
              <w:rPr>
                <w:lang w:eastAsia="zh-TW"/>
              </w:rPr>
            </w:pPr>
            <w:r>
              <w:rPr>
                <w:lang w:eastAsia="zh-TW"/>
              </w:rPr>
              <w:t>585</w:t>
            </w:r>
            <w:r>
              <w:t>,711,6</w:t>
            </w:r>
            <w:r w:rsidR="000B5123">
              <w:rPr>
                <w:rFonts w:hint="eastAsia"/>
                <w:lang w:eastAsia="zh-TW"/>
              </w:rPr>
              <w:t>6</w:t>
            </w:r>
            <w:r>
              <w:t>2</w:t>
            </w:r>
          </w:p>
        </w:tc>
        <w:tc>
          <w:tcPr>
            <w:tcW w:w="1440" w:type="dxa"/>
            <w:shd w:val="clear" w:color="auto" w:fill="auto"/>
            <w:vAlign w:val="center"/>
          </w:tcPr>
          <w:p w:rsidR="008660AF" w:rsidRDefault="008660AF" w:rsidP="008660AF">
            <w:pPr>
              <w:pStyle w:val="142"/>
              <w:ind w:left="647" w:hanging="647"/>
              <w:jc w:val="right"/>
            </w:pPr>
            <w:r>
              <w:rPr>
                <w:lang w:eastAsia="zh-TW"/>
              </w:rPr>
              <w:t>607</w:t>
            </w:r>
            <w:r>
              <w:t>,480,730</w:t>
            </w:r>
          </w:p>
        </w:tc>
        <w:tc>
          <w:tcPr>
            <w:tcW w:w="1441" w:type="dxa"/>
            <w:shd w:val="clear" w:color="auto" w:fill="auto"/>
            <w:vAlign w:val="center"/>
          </w:tcPr>
          <w:p w:rsidR="008660AF" w:rsidRDefault="008660AF" w:rsidP="008660AF">
            <w:pPr>
              <w:pStyle w:val="142"/>
              <w:ind w:left="647" w:hanging="647"/>
              <w:jc w:val="right"/>
            </w:pPr>
            <w:r>
              <w:rPr>
                <w:lang w:eastAsia="zh-TW"/>
              </w:rPr>
              <w:t>607</w:t>
            </w:r>
            <w:r>
              <w:t>,218,713</w:t>
            </w:r>
          </w:p>
        </w:tc>
        <w:tc>
          <w:tcPr>
            <w:tcW w:w="1460" w:type="dxa"/>
            <w:shd w:val="clear" w:color="auto" w:fill="auto"/>
            <w:vAlign w:val="center"/>
          </w:tcPr>
          <w:p w:rsidR="008660AF" w:rsidRDefault="008660AF" w:rsidP="008660AF">
            <w:pPr>
              <w:pStyle w:val="142"/>
              <w:ind w:left="647" w:hanging="647"/>
              <w:jc w:val="right"/>
            </w:pPr>
            <w:r>
              <w:rPr>
                <w:lang w:eastAsia="zh-TW"/>
              </w:rPr>
              <w:t>630</w:t>
            </w:r>
            <w:r>
              <w:t>,313,393</w:t>
            </w:r>
          </w:p>
        </w:tc>
      </w:tr>
      <w:tr w:rsidR="008660AF" w:rsidRPr="008F1259" w:rsidTr="008A2B7A">
        <w:trPr>
          <w:trHeight w:val="340"/>
        </w:trPr>
        <w:tc>
          <w:tcPr>
            <w:tcW w:w="2411" w:type="dxa"/>
            <w:shd w:val="clear" w:color="auto" w:fill="auto"/>
            <w:vAlign w:val="center"/>
          </w:tcPr>
          <w:p w:rsidR="008660AF" w:rsidRPr="008A2B7A" w:rsidRDefault="008660AF" w:rsidP="00F96CA6">
            <w:pPr>
              <w:pStyle w:val="142"/>
              <w:ind w:leftChars="-50" w:left="-142" w:firstLineChars="100" w:firstLine="215"/>
              <w:rPr>
                <w:spacing w:val="-14"/>
                <w:lang w:eastAsia="zh-TW"/>
              </w:rPr>
            </w:pPr>
            <w:r w:rsidRPr="008A2B7A">
              <w:rPr>
                <w:rFonts w:hint="eastAsia"/>
                <w:spacing w:val="-14"/>
                <w:lang w:eastAsia="zh-TW"/>
              </w:rPr>
              <w:t>2.補充保險費</w:t>
            </w:r>
            <w:r w:rsidR="008A2B7A">
              <w:rPr>
                <w:rFonts w:hint="eastAsia"/>
                <w:spacing w:val="-14"/>
                <w:lang w:eastAsia="zh-TW"/>
              </w:rPr>
              <w:t>(</w:t>
            </w:r>
            <w:r w:rsidR="008A2B7A">
              <w:rPr>
                <w:spacing w:val="-14"/>
                <w:lang w:eastAsia="zh-TW"/>
              </w:rPr>
              <w:t>C</w:t>
            </w:r>
            <w:r w:rsidR="008A2B7A">
              <w:rPr>
                <w:rFonts w:hint="eastAsia"/>
                <w:spacing w:val="-14"/>
                <w:lang w:eastAsia="zh-TW"/>
              </w:rPr>
              <w:t>)</w:t>
            </w:r>
          </w:p>
        </w:tc>
        <w:tc>
          <w:tcPr>
            <w:tcW w:w="1496" w:type="dxa"/>
            <w:shd w:val="clear" w:color="auto" w:fill="auto"/>
            <w:vAlign w:val="center"/>
          </w:tcPr>
          <w:p w:rsidR="008660AF" w:rsidRDefault="008660AF" w:rsidP="008660AF">
            <w:pPr>
              <w:pStyle w:val="142"/>
              <w:ind w:left="647" w:hanging="647"/>
              <w:jc w:val="right"/>
              <w:rPr>
                <w:lang w:eastAsia="zh-TW"/>
              </w:rPr>
            </w:pPr>
            <w:r>
              <w:rPr>
                <w:rFonts w:hint="eastAsia"/>
                <w:lang w:eastAsia="zh-TW"/>
              </w:rPr>
              <w:t>7</w:t>
            </w:r>
            <w:r>
              <w:rPr>
                <w:lang w:eastAsia="zh-TW"/>
              </w:rPr>
              <w:t>3</w:t>
            </w:r>
            <w:r>
              <w:t>,388,478</w:t>
            </w:r>
          </w:p>
        </w:tc>
        <w:tc>
          <w:tcPr>
            <w:tcW w:w="1440" w:type="dxa"/>
            <w:shd w:val="clear" w:color="auto" w:fill="auto"/>
            <w:vAlign w:val="center"/>
          </w:tcPr>
          <w:p w:rsidR="008660AF" w:rsidRDefault="008660AF" w:rsidP="008660AF">
            <w:pPr>
              <w:pStyle w:val="142"/>
              <w:ind w:left="647" w:hanging="647"/>
              <w:jc w:val="right"/>
            </w:pPr>
            <w:r>
              <w:rPr>
                <w:rFonts w:hint="eastAsia"/>
                <w:lang w:eastAsia="zh-TW"/>
              </w:rPr>
              <w:t>7</w:t>
            </w:r>
            <w:r>
              <w:rPr>
                <w:lang w:eastAsia="zh-TW"/>
              </w:rPr>
              <w:t>2</w:t>
            </w:r>
            <w:r>
              <w:t>,258,104</w:t>
            </w:r>
          </w:p>
        </w:tc>
        <w:tc>
          <w:tcPr>
            <w:tcW w:w="1441" w:type="dxa"/>
            <w:shd w:val="clear" w:color="auto" w:fill="auto"/>
            <w:vAlign w:val="center"/>
          </w:tcPr>
          <w:p w:rsidR="008660AF" w:rsidRDefault="008660AF" w:rsidP="008660AF">
            <w:pPr>
              <w:pStyle w:val="142"/>
              <w:ind w:left="647" w:hanging="647"/>
              <w:jc w:val="right"/>
            </w:pPr>
            <w:r>
              <w:rPr>
                <w:lang w:eastAsia="zh-TW"/>
              </w:rPr>
              <w:t>60</w:t>
            </w:r>
            <w:r>
              <w:t>,478,436</w:t>
            </w:r>
          </w:p>
        </w:tc>
        <w:tc>
          <w:tcPr>
            <w:tcW w:w="1460" w:type="dxa"/>
            <w:shd w:val="clear" w:color="auto" w:fill="auto"/>
            <w:vAlign w:val="center"/>
          </w:tcPr>
          <w:p w:rsidR="008660AF" w:rsidRDefault="008660AF" w:rsidP="008660AF">
            <w:pPr>
              <w:pStyle w:val="142"/>
              <w:ind w:left="647" w:hanging="647"/>
              <w:jc w:val="right"/>
            </w:pPr>
            <w:r>
              <w:rPr>
                <w:lang w:eastAsia="zh-TW"/>
              </w:rPr>
              <w:t>62</w:t>
            </w:r>
            <w:r>
              <w:t>,650,974</w:t>
            </w:r>
          </w:p>
        </w:tc>
      </w:tr>
      <w:tr w:rsidR="008660AF" w:rsidRPr="008F1259" w:rsidTr="008A2B7A">
        <w:trPr>
          <w:trHeight w:val="340"/>
        </w:trPr>
        <w:tc>
          <w:tcPr>
            <w:tcW w:w="2411" w:type="dxa"/>
            <w:shd w:val="clear" w:color="auto" w:fill="auto"/>
            <w:vAlign w:val="center"/>
          </w:tcPr>
          <w:p w:rsidR="008A2B7A" w:rsidRDefault="008660AF" w:rsidP="00F96CA6">
            <w:pPr>
              <w:pStyle w:val="142"/>
              <w:ind w:leftChars="-50" w:left="-142" w:firstLineChars="100" w:firstLine="215"/>
              <w:rPr>
                <w:spacing w:val="-14"/>
                <w:lang w:eastAsia="zh-TW"/>
              </w:rPr>
            </w:pPr>
            <w:r w:rsidRPr="008A2B7A">
              <w:rPr>
                <w:rFonts w:hint="eastAsia"/>
                <w:spacing w:val="-14"/>
                <w:lang w:eastAsia="zh-TW"/>
              </w:rPr>
              <w:t>3.政府應負擔健保總經</w:t>
            </w:r>
          </w:p>
          <w:p w:rsidR="008660AF" w:rsidRPr="008A2B7A" w:rsidRDefault="008660AF" w:rsidP="00A170A4">
            <w:pPr>
              <w:pStyle w:val="142"/>
              <w:ind w:firstLineChars="130" w:firstLine="280"/>
              <w:rPr>
                <w:spacing w:val="-14"/>
                <w:lang w:eastAsia="zh-TW"/>
              </w:rPr>
            </w:pPr>
            <w:r w:rsidRPr="008A2B7A">
              <w:rPr>
                <w:rFonts w:hint="eastAsia"/>
                <w:spacing w:val="-14"/>
                <w:lang w:eastAsia="zh-TW"/>
              </w:rPr>
              <w:t>費不足36%部分</w:t>
            </w:r>
          </w:p>
        </w:tc>
        <w:tc>
          <w:tcPr>
            <w:tcW w:w="1496" w:type="dxa"/>
            <w:shd w:val="clear" w:color="auto" w:fill="auto"/>
            <w:vAlign w:val="center"/>
          </w:tcPr>
          <w:p w:rsidR="008660AF" w:rsidRDefault="008660AF" w:rsidP="008660AF">
            <w:pPr>
              <w:pStyle w:val="142"/>
              <w:ind w:left="647" w:hanging="647"/>
              <w:jc w:val="right"/>
              <w:rPr>
                <w:lang w:eastAsia="zh-TW"/>
              </w:rPr>
            </w:pPr>
            <w:r>
              <w:rPr>
                <w:lang w:eastAsia="zh-TW"/>
              </w:rPr>
              <w:t>88</w:t>
            </w:r>
            <w:r>
              <w:t>,282,180</w:t>
            </w:r>
          </w:p>
        </w:tc>
        <w:tc>
          <w:tcPr>
            <w:tcW w:w="1440" w:type="dxa"/>
            <w:shd w:val="clear" w:color="auto" w:fill="auto"/>
            <w:vAlign w:val="center"/>
          </w:tcPr>
          <w:p w:rsidR="008660AF" w:rsidRDefault="008660AF" w:rsidP="008660AF">
            <w:pPr>
              <w:pStyle w:val="142"/>
              <w:ind w:left="647" w:hanging="647"/>
              <w:jc w:val="right"/>
            </w:pPr>
            <w:r>
              <w:rPr>
                <w:lang w:eastAsia="zh-TW"/>
              </w:rPr>
              <w:t>93</w:t>
            </w:r>
            <w:r>
              <w:t>,265,229</w:t>
            </w:r>
          </w:p>
        </w:tc>
        <w:tc>
          <w:tcPr>
            <w:tcW w:w="1441" w:type="dxa"/>
            <w:shd w:val="clear" w:color="auto" w:fill="auto"/>
            <w:vAlign w:val="center"/>
          </w:tcPr>
          <w:p w:rsidR="008660AF" w:rsidRDefault="008660AF" w:rsidP="008660AF">
            <w:pPr>
              <w:pStyle w:val="142"/>
              <w:ind w:left="647" w:hanging="647"/>
              <w:jc w:val="right"/>
            </w:pPr>
            <w:r>
              <w:rPr>
                <w:lang w:eastAsia="zh-TW"/>
              </w:rPr>
              <w:t>83</w:t>
            </w:r>
            <w:r>
              <w:t>,700,000</w:t>
            </w:r>
          </w:p>
        </w:tc>
        <w:tc>
          <w:tcPr>
            <w:tcW w:w="1460" w:type="dxa"/>
            <w:shd w:val="clear" w:color="auto" w:fill="auto"/>
            <w:vAlign w:val="center"/>
          </w:tcPr>
          <w:p w:rsidR="008660AF" w:rsidRDefault="008660AF" w:rsidP="008660AF">
            <w:pPr>
              <w:pStyle w:val="142"/>
              <w:ind w:left="647" w:hanging="647"/>
              <w:jc w:val="right"/>
            </w:pPr>
            <w:r>
              <w:rPr>
                <w:lang w:eastAsia="zh-TW"/>
              </w:rPr>
              <w:t>105</w:t>
            </w:r>
            <w:r>
              <w:t>,800,000</w:t>
            </w:r>
          </w:p>
        </w:tc>
      </w:tr>
      <w:tr w:rsidR="008660AF" w:rsidRPr="008F1259" w:rsidTr="008A2B7A">
        <w:trPr>
          <w:trHeight w:val="340"/>
        </w:trPr>
        <w:tc>
          <w:tcPr>
            <w:tcW w:w="2411" w:type="dxa"/>
            <w:tcBorders>
              <w:bottom w:val="double" w:sz="4" w:space="0" w:color="auto"/>
            </w:tcBorders>
            <w:shd w:val="clear" w:color="auto" w:fill="auto"/>
            <w:vAlign w:val="center"/>
          </w:tcPr>
          <w:p w:rsidR="008660AF" w:rsidRPr="008A2B7A" w:rsidRDefault="008660AF" w:rsidP="00F96CA6">
            <w:pPr>
              <w:pStyle w:val="142"/>
              <w:ind w:leftChars="-50" w:left="-142" w:firstLineChars="100" w:firstLine="215"/>
              <w:rPr>
                <w:spacing w:val="-14"/>
                <w:lang w:eastAsia="zh-TW"/>
              </w:rPr>
            </w:pPr>
            <w:r w:rsidRPr="008A2B7A">
              <w:rPr>
                <w:rFonts w:hint="eastAsia"/>
                <w:spacing w:val="-14"/>
                <w:lang w:eastAsia="zh-TW"/>
              </w:rPr>
              <w:t>4.滯納金</w:t>
            </w:r>
          </w:p>
        </w:tc>
        <w:tc>
          <w:tcPr>
            <w:tcW w:w="1496" w:type="dxa"/>
            <w:tcBorders>
              <w:bottom w:val="double" w:sz="4" w:space="0" w:color="auto"/>
            </w:tcBorders>
            <w:shd w:val="clear" w:color="auto" w:fill="auto"/>
            <w:vAlign w:val="center"/>
          </w:tcPr>
          <w:p w:rsidR="008660AF" w:rsidRDefault="008660AF" w:rsidP="008660AF">
            <w:pPr>
              <w:pStyle w:val="142"/>
              <w:ind w:left="647" w:hanging="647"/>
              <w:jc w:val="right"/>
              <w:rPr>
                <w:lang w:eastAsia="zh-TW"/>
              </w:rPr>
            </w:pPr>
            <w:r>
              <w:rPr>
                <w:lang w:eastAsia="zh-TW"/>
              </w:rPr>
              <w:t>521</w:t>
            </w:r>
            <w:r>
              <w:t>,752</w:t>
            </w:r>
          </w:p>
        </w:tc>
        <w:tc>
          <w:tcPr>
            <w:tcW w:w="1440" w:type="dxa"/>
            <w:tcBorders>
              <w:bottom w:val="double" w:sz="4" w:space="0" w:color="auto"/>
            </w:tcBorders>
            <w:shd w:val="clear" w:color="auto" w:fill="auto"/>
            <w:vAlign w:val="center"/>
          </w:tcPr>
          <w:p w:rsidR="008660AF" w:rsidRDefault="008660AF" w:rsidP="008660AF">
            <w:pPr>
              <w:pStyle w:val="142"/>
              <w:ind w:left="647" w:hanging="647"/>
              <w:jc w:val="right"/>
            </w:pPr>
            <w:r>
              <w:rPr>
                <w:lang w:eastAsia="zh-TW"/>
              </w:rPr>
              <w:t>530</w:t>
            </w:r>
            <w:r>
              <w:t>,352</w:t>
            </w:r>
          </w:p>
        </w:tc>
        <w:tc>
          <w:tcPr>
            <w:tcW w:w="1441" w:type="dxa"/>
            <w:tcBorders>
              <w:bottom w:val="double" w:sz="4" w:space="0" w:color="auto"/>
            </w:tcBorders>
            <w:shd w:val="clear" w:color="auto" w:fill="auto"/>
            <w:vAlign w:val="center"/>
          </w:tcPr>
          <w:p w:rsidR="008660AF" w:rsidRDefault="008660AF" w:rsidP="008660AF">
            <w:pPr>
              <w:pStyle w:val="142"/>
              <w:ind w:left="647" w:hanging="647"/>
              <w:jc w:val="right"/>
            </w:pPr>
            <w:r>
              <w:rPr>
                <w:lang w:eastAsia="zh-TW"/>
              </w:rPr>
              <w:t>520</w:t>
            </w:r>
            <w:r>
              <w:t>,000</w:t>
            </w:r>
          </w:p>
        </w:tc>
        <w:tc>
          <w:tcPr>
            <w:tcW w:w="1460" w:type="dxa"/>
            <w:tcBorders>
              <w:bottom w:val="double" w:sz="4" w:space="0" w:color="auto"/>
            </w:tcBorders>
            <w:shd w:val="clear" w:color="auto" w:fill="auto"/>
            <w:vAlign w:val="center"/>
          </w:tcPr>
          <w:p w:rsidR="008660AF" w:rsidRDefault="008660AF" w:rsidP="008660AF">
            <w:pPr>
              <w:pStyle w:val="142"/>
              <w:ind w:left="647" w:hanging="647"/>
              <w:jc w:val="right"/>
            </w:pPr>
            <w:r>
              <w:rPr>
                <w:lang w:eastAsia="zh-TW"/>
              </w:rPr>
              <w:t>530</w:t>
            </w:r>
            <w:r>
              <w:t>,000</w:t>
            </w:r>
          </w:p>
        </w:tc>
      </w:tr>
      <w:tr w:rsidR="008A2B7A" w:rsidRPr="008F1259" w:rsidTr="008A2B7A">
        <w:trPr>
          <w:trHeight w:val="340"/>
        </w:trPr>
        <w:tc>
          <w:tcPr>
            <w:tcW w:w="2411" w:type="dxa"/>
            <w:tcBorders>
              <w:top w:val="double" w:sz="4" w:space="0" w:color="auto"/>
              <w:bottom w:val="single" w:sz="6" w:space="0" w:color="auto"/>
            </w:tcBorders>
            <w:shd w:val="clear" w:color="auto" w:fill="auto"/>
            <w:vAlign w:val="center"/>
          </w:tcPr>
          <w:p w:rsidR="008A2B7A" w:rsidRPr="008A2B7A" w:rsidRDefault="008A2B7A" w:rsidP="008A2B7A">
            <w:pPr>
              <w:pStyle w:val="142"/>
              <w:rPr>
                <w:spacing w:val="-14"/>
                <w:lang w:eastAsia="zh-TW"/>
              </w:rPr>
            </w:pPr>
            <w:r w:rsidRPr="008A2B7A">
              <w:rPr>
                <w:rFonts w:hint="eastAsia"/>
                <w:spacing w:val="-14"/>
                <w:lang w:eastAsia="zh-TW"/>
              </w:rPr>
              <w:t>一般保險費占保費收入比率</w:t>
            </w:r>
            <w:r>
              <w:rPr>
                <w:rFonts w:hint="eastAsia"/>
                <w:spacing w:val="-14"/>
                <w:lang w:eastAsia="zh-TW"/>
              </w:rPr>
              <w:t>(B</w:t>
            </w:r>
            <w:r>
              <w:rPr>
                <w:spacing w:val="-14"/>
                <w:lang w:eastAsia="zh-TW"/>
              </w:rPr>
              <w:t>/A</w:t>
            </w:r>
            <w:r>
              <w:rPr>
                <w:rFonts w:hint="eastAsia"/>
                <w:spacing w:val="-14"/>
                <w:lang w:eastAsia="zh-TW"/>
              </w:rPr>
              <w:t>)</w:t>
            </w:r>
          </w:p>
        </w:tc>
        <w:tc>
          <w:tcPr>
            <w:tcW w:w="1496" w:type="dxa"/>
            <w:tcBorders>
              <w:top w:val="double" w:sz="4" w:space="0" w:color="auto"/>
              <w:bottom w:val="single" w:sz="6" w:space="0" w:color="auto"/>
            </w:tcBorders>
            <w:shd w:val="clear" w:color="auto" w:fill="auto"/>
            <w:vAlign w:val="center"/>
          </w:tcPr>
          <w:p w:rsidR="008A2B7A" w:rsidRDefault="008A2B7A" w:rsidP="008A2B7A">
            <w:pPr>
              <w:pStyle w:val="142"/>
              <w:ind w:left="647" w:hanging="647"/>
              <w:jc w:val="right"/>
              <w:rPr>
                <w:lang w:eastAsia="zh-TW"/>
              </w:rPr>
            </w:pPr>
            <w:r>
              <w:rPr>
                <w:rFonts w:hint="eastAsia"/>
                <w:lang w:eastAsia="zh-TW"/>
              </w:rPr>
              <w:t>7</w:t>
            </w:r>
            <w:r>
              <w:rPr>
                <w:lang w:eastAsia="zh-TW"/>
              </w:rPr>
              <w:t>8.31</w:t>
            </w:r>
          </w:p>
        </w:tc>
        <w:tc>
          <w:tcPr>
            <w:tcW w:w="1440" w:type="dxa"/>
            <w:tcBorders>
              <w:top w:val="double" w:sz="4" w:space="0" w:color="auto"/>
              <w:bottom w:val="single" w:sz="6" w:space="0" w:color="auto"/>
            </w:tcBorders>
            <w:shd w:val="clear" w:color="auto" w:fill="auto"/>
            <w:vAlign w:val="center"/>
          </w:tcPr>
          <w:p w:rsidR="008A2B7A" w:rsidRDefault="00F96CA6" w:rsidP="008660AF">
            <w:pPr>
              <w:pStyle w:val="142"/>
              <w:ind w:left="647" w:hanging="647"/>
              <w:jc w:val="right"/>
              <w:rPr>
                <w:lang w:eastAsia="zh-TW"/>
              </w:rPr>
            </w:pPr>
            <w:r>
              <w:rPr>
                <w:rFonts w:hint="eastAsia"/>
                <w:lang w:eastAsia="zh-TW"/>
              </w:rPr>
              <w:t>7</w:t>
            </w:r>
            <w:r>
              <w:rPr>
                <w:lang w:eastAsia="zh-TW"/>
              </w:rPr>
              <w:t>8.53</w:t>
            </w:r>
          </w:p>
        </w:tc>
        <w:tc>
          <w:tcPr>
            <w:tcW w:w="1441" w:type="dxa"/>
            <w:tcBorders>
              <w:top w:val="double" w:sz="4" w:space="0" w:color="auto"/>
              <w:bottom w:val="single" w:sz="6" w:space="0" w:color="auto"/>
            </w:tcBorders>
            <w:shd w:val="clear" w:color="auto" w:fill="auto"/>
            <w:vAlign w:val="center"/>
          </w:tcPr>
          <w:p w:rsidR="008A2B7A" w:rsidRDefault="00F96CA6" w:rsidP="008660AF">
            <w:pPr>
              <w:pStyle w:val="142"/>
              <w:ind w:left="647" w:hanging="647"/>
              <w:jc w:val="right"/>
              <w:rPr>
                <w:lang w:eastAsia="zh-TW"/>
              </w:rPr>
            </w:pPr>
            <w:r>
              <w:rPr>
                <w:rFonts w:hint="eastAsia"/>
                <w:lang w:eastAsia="zh-TW"/>
              </w:rPr>
              <w:t>8</w:t>
            </w:r>
            <w:r>
              <w:rPr>
                <w:lang w:eastAsia="zh-TW"/>
              </w:rPr>
              <w:t>0.76</w:t>
            </w:r>
          </w:p>
        </w:tc>
        <w:tc>
          <w:tcPr>
            <w:tcW w:w="1460" w:type="dxa"/>
            <w:tcBorders>
              <w:top w:val="double" w:sz="4" w:space="0" w:color="auto"/>
              <w:bottom w:val="single" w:sz="6" w:space="0" w:color="auto"/>
            </w:tcBorders>
            <w:shd w:val="clear" w:color="auto" w:fill="auto"/>
            <w:vAlign w:val="center"/>
          </w:tcPr>
          <w:p w:rsidR="008A2B7A" w:rsidRDefault="00F96CA6" w:rsidP="008660AF">
            <w:pPr>
              <w:pStyle w:val="142"/>
              <w:ind w:left="647" w:hanging="647"/>
              <w:jc w:val="right"/>
              <w:rPr>
                <w:lang w:eastAsia="zh-TW"/>
              </w:rPr>
            </w:pPr>
            <w:r>
              <w:rPr>
                <w:rFonts w:hint="eastAsia"/>
                <w:lang w:eastAsia="zh-TW"/>
              </w:rPr>
              <w:t>7</w:t>
            </w:r>
            <w:r>
              <w:rPr>
                <w:lang w:eastAsia="zh-TW"/>
              </w:rPr>
              <w:t>8.86</w:t>
            </w:r>
          </w:p>
        </w:tc>
      </w:tr>
      <w:tr w:rsidR="008A2B7A" w:rsidRPr="008F1259" w:rsidTr="008A2B7A">
        <w:trPr>
          <w:trHeight w:val="340"/>
        </w:trPr>
        <w:tc>
          <w:tcPr>
            <w:tcW w:w="2411" w:type="dxa"/>
            <w:tcBorders>
              <w:top w:val="single" w:sz="6" w:space="0" w:color="auto"/>
            </w:tcBorders>
            <w:shd w:val="clear" w:color="auto" w:fill="auto"/>
            <w:vAlign w:val="center"/>
          </w:tcPr>
          <w:p w:rsidR="008A2B7A" w:rsidRPr="008A2B7A" w:rsidRDefault="008A2B7A" w:rsidP="008A2B7A">
            <w:pPr>
              <w:pStyle w:val="142"/>
              <w:rPr>
                <w:spacing w:val="-14"/>
                <w:lang w:eastAsia="zh-TW"/>
              </w:rPr>
            </w:pPr>
            <w:r w:rsidRPr="008A2B7A">
              <w:rPr>
                <w:rFonts w:hint="eastAsia"/>
                <w:spacing w:val="-14"/>
                <w:lang w:eastAsia="zh-TW"/>
              </w:rPr>
              <w:t>補充保險費占保費收入比率</w:t>
            </w:r>
            <w:r>
              <w:rPr>
                <w:rFonts w:hint="eastAsia"/>
                <w:spacing w:val="-14"/>
                <w:lang w:eastAsia="zh-TW"/>
              </w:rPr>
              <w:t>(</w:t>
            </w:r>
            <w:r>
              <w:rPr>
                <w:spacing w:val="-14"/>
                <w:lang w:eastAsia="zh-TW"/>
              </w:rPr>
              <w:t>C/A)</w:t>
            </w:r>
          </w:p>
        </w:tc>
        <w:tc>
          <w:tcPr>
            <w:tcW w:w="1496" w:type="dxa"/>
            <w:tcBorders>
              <w:top w:val="single" w:sz="6" w:space="0" w:color="auto"/>
            </w:tcBorders>
            <w:shd w:val="clear" w:color="auto" w:fill="auto"/>
            <w:vAlign w:val="center"/>
          </w:tcPr>
          <w:p w:rsidR="008A2B7A" w:rsidRDefault="008A2B7A" w:rsidP="008660AF">
            <w:pPr>
              <w:pStyle w:val="142"/>
              <w:ind w:left="647" w:hanging="647"/>
              <w:jc w:val="right"/>
              <w:rPr>
                <w:lang w:eastAsia="zh-TW"/>
              </w:rPr>
            </w:pPr>
            <w:r>
              <w:rPr>
                <w:rFonts w:hint="eastAsia"/>
                <w:lang w:eastAsia="zh-TW"/>
              </w:rPr>
              <w:t>9</w:t>
            </w:r>
            <w:r>
              <w:rPr>
                <w:lang w:eastAsia="zh-TW"/>
              </w:rPr>
              <w:t>.81</w:t>
            </w:r>
          </w:p>
        </w:tc>
        <w:tc>
          <w:tcPr>
            <w:tcW w:w="1440" w:type="dxa"/>
            <w:tcBorders>
              <w:top w:val="single" w:sz="6" w:space="0" w:color="auto"/>
            </w:tcBorders>
            <w:shd w:val="clear" w:color="auto" w:fill="auto"/>
            <w:vAlign w:val="center"/>
          </w:tcPr>
          <w:p w:rsidR="008A2B7A" w:rsidRDefault="00F96CA6" w:rsidP="008660AF">
            <w:pPr>
              <w:pStyle w:val="142"/>
              <w:ind w:left="647" w:hanging="647"/>
              <w:jc w:val="right"/>
              <w:rPr>
                <w:lang w:eastAsia="zh-TW"/>
              </w:rPr>
            </w:pPr>
            <w:r>
              <w:rPr>
                <w:rFonts w:hint="eastAsia"/>
                <w:lang w:eastAsia="zh-TW"/>
              </w:rPr>
              <w:t>9</w:t>
            </w:r>
            <w:r>
              <w:rPr>
                <w:lang w:eastAsia="zh-TW"/>
              </w:rPr>
              <w:t>.34</w:t>
            </w:r>
          </w:p>
        </w:tc>
        <w:tc>
          <w:tcPr>
            <w:tcW w:w="1441" w:type="dxa"/>
            <w:tcBorders>
              <w:top w:val="single" w:sz="6" w:space="0" w:color="auto"/>
            </w:tcBorders>
            <w:shd w:val="clear" w:color="auto" w:fill="auto"/>
            <w:vAlign w:val="center"/>
          </w:tcPr>
          <w:p w:rsidR="008A2B7A" w:rsidRDefault="00F96CA6" w:rsidP="008660AF">
            <w:pPr>
              <w:pStyle w:val="142"/>
              <w:ind w:left="647" w:hanging="647"/>
              <w:jc w:val="right"/>
              <w:rPr>
                <w:lang w:eastAsia="zh-TW"/>
              </w:rPr>
            </w:pPr>
            <w:r>
              <w:rPr>
                <w:rFonts w:hint="eastAsia"/>
                <w:lang w:eastAsia="zh-TW"/>
              </w:rPr>
              <w:t>8</w:t>
            </w:r>
            <w:r>
              <w:rPr>
                <w:lang w:eastAsia="zh-TW"/>
              </w:rPr>
              <w:t>.04</w:t>
            </w:r>
          </w:p>
        </w:tc>
        <w:tc>
          <w:tcPr>
            <w:tcW w:w="1460" w:type="dxa"/>
            <w:tcBorders>
              <w:top w:val="single" w:sz="6" w:space="0" w:color="auto"/>
            </w:tcBorders>
            <w:shd w:val="clear" w:color="auto" w:fill="auto"/>
            <w:vAlign w:val="center"/>
          </w:tcPr>
          <w:p w:rsidR="008A2B7A" w:rsidRDefault="00F96CA6" w:rsidP="008660AF">
            <w:pPr>
              <w:pStyle w:val="142"/>
              <w:ind w:left="647" w:hanging="647"/>
              <w:jc w:val="right"/>
              <w:rPr>
                <w:lang w:eastAsia="zh-TW"/>
              </w:rPr>
            </w:pPr>
            <w:r>
              <w:rPr>
                <w:rFonts w:hint="eastAsia"/>
                <w:lang w:eastAsia="zh-TW"/>
              </w:rPr>
              <w:t>7</w:t>
            </w:r>
            <w:r>
              <w:rPr>
                <w:lang w:eastAsia="zh-TW"/>
              </w:rPr>
              <w:t>.84</w:t>
            </w:r>
          </w:p>
        </w:tc>
      </w:tr>
    </w:tbl>
    <w:p w:rsidR="00E266CC" w:rsidRPr="008F1259" w:rsidRDefault="00E266CC" w:rsidP="00A170A4">
      <w:pPr>
        <w:spacing w:line="280" w:lineRule="exact"/>
        <w:ind w:leftChars="117" w:left="1547" w:hangingChars="500" w:hanging="1216"/>
        <w:jc w:val="left"/>
        <w:rPr>
          <w:rFonts w:hAnsi="標楷體" w:cs="標楷體"/>
          <w:snapToGrid/>
          <w:sz w:val="24"/>
          <w:szCs w:val="24"/>
        </w:rPr>
      </w:pPr>
      <w:r w:rsidRPr="008F1259">
        <w:rPr>
          <w:rFonts w:hAnsi="標楷體" w:cs="標楷體" w:hint="eastAsia"/>
          <w:snapToGrid/>
          <w:sz w:val="24"/>
          <w:szCs w:val="24"/>
        </w:rPr>
        <w:t>說    明：</w:t>
      </w:r>
      <w:r w:rsidR="008660AF">
        <w:rPr>
          <w:rFonts w:hAnsi="標楷體" w:cs="標楷體" w:hint="eastAsia"/>
          <w:snapToGrid/>
          <w:sz w:val="24"/>
          <w:szCs w:val="24"/>
        </w:rPr>
        <w:t>112年度以前為決算審定數，</w:t>
      </w:r>
      <w:r w:rsidRPr="008F1259">
        <w:rPr>
          <w:rFonts w:hAnsi="標楷體" w:cs="標楷體" w:hint="eastAsia"/>
          <w:snapToGrid/>
          <w:sz w:val="24"/>
          <w:szCs w:val="24"/>
        </w:rPr>
        <w:t>1</w:t>
      </w:r>
      <w:r w:rsidR="008660AF">
        <w:rPr>
          <w:rFonts w:hAnsi="標楷體" w:cs="標楷體" w:hint="eastAsia"/>
          <w:snapToGrid/>
          <w:sz w:val="24"/>
          <w:szCs w:val="24"/>
        </w:rPr>
        <w:t>13</w:t>
      </w:r>
      <w:r w:rsidR="00BD36AF">
        <w:rPr>
          <w:rFonts w:hAnsi="標楷體" w:cs="標楷體" w:hint="eastAsia"/>
          <w:snapToGrid/>
          <w:sz w:val="24"/>
          <w:szCs w:val="24"/>
        </w:rPr>
        <w:t>及</w:t>
      </w:r>
      <w:r w:rsidR="008660AF">
        <w:rPr>
          <w:rFonts w:hAnsi="標楷體" w:cs="標楷體" w:hint="eastAsia"/>
          <w:snapToGrid/>
          <w:sz w:val="24"/>
          <w:szCs w:val="24"/>
        </w:rPr>
        <w:t>114年度為預算案數</w:t>
      </w:r>
      <w:r w:rsidRPr="008F1259">
        <w:rPr>
          <w:rFonts w:hAnsi="標楷體" w:cs="標楷體" w:hint="eastAsia"/>
          <w:snapToGrid/>
          <w:sz w:val="24"/>
          <w:szCs w:val="24"/>
        </w:rPr>
        <w:t>。</w:t>
      </w:r>
    </w:p>
    <w:p w:rsidR="00584BE5" w:rsidRPr="00EC58D8" w:rsidRDefault="00E266CC" w:rsidP="00FE18C7">
      <w:pPr>
        <w:spacing w:line="280" w:lineRule="exact"/>
        <w:ind w:leftChars="28" w:left="79" w:firstLineChars="82" w:firstLine="199"/>
        <w:jc w:val="left"/>
      </w:pPr>
      <w:r w:rsidRPr="008F1259">
        <w:rPr>
          <w:rFonts w:hAnsi="標楷體" w:cs="標楷體" w:hint="eastAsia"/>
          <w:snapToGrid/>
          <w:sz w:val="24"/>
          <w:szCs w:val="24"/>
        </w:rPr>
        <w:t>資料來源：</w:t>
      </w:r>
      <w:r w:rsidR="008660AF">
        <w:rPr>
          <w:rFonts w:hAnsi="標楷體" w:cs="標楷體" w:hint="eastAsia"/>
          <w:snapToGrid/>
          <w:sz w:val="24"/>
          <w:szCs w:val="24"/>
        </w:rPr>
        <w:t>健保基金提供</w:t>
      </w:r>
      <w:r w:rsidRPr="008F1259">
        <w:rPr>
          <w:rFonts w:hAnsi="標楷體" w:cs="標楷體" w:hint="eastAsia"/>
          <w:snapToGrid/>
          <w:sz w:val="24"/>
          <w:szCs w:val="24"/>
        </w:rPr>
        <w:t>。</w:t>
      </w:r>
    </w:p>
    <w:p w:rsidR="00584BE5" w:rsidRPr="00697CAD" w:rsidRDefault="00584BE5" w:rsidP="00584BE5">
      <w:pPr>
        <w:pStyle w:val="a6"/>
        <w:ind w:left="849" w:hanging="283"/>
        <w:rPr>
          <w:b/>
        </w:rPr>
      </w:pPr>
      <w:r w:rsidRPr="00697CAD">
        <w:rPr>
          <w:rFonts w:hint="eastAsia"/>
          <w:b/>
        </w:rPr>
        <w:t>(二)</w:t>
      </w:r>
      <w:r w:rsidR="00AC0EC6">
        <w:rPr>
          <w:rFonts w:hint="eastAsia"/>
          <w:b/>
          <w:lang w:eastAsia="zh-TW"/>
        </w:rPr>
        <w:t>補充保費扣取上限</w:t>
      </w:r>
      <w:r w:rsidR="00BD36AF">
        <w:rPr>
          <w:rFonts w:hint="eastAsia"/>
          <w:b/>
          <w:lang w:eastAsia="zh-TW"/>
        </w:rPr>
        <w:t>金額</w:t>
      </w:r>
      <w:r w:rsidR="00AC0EC6">
        <w:rPr>
          <w:rFonts w:hint="eastAsia"/>
          <w:b/>
          <w:lang w:eastAsia="zh-TW"/>
        </w:rPr>
        <w:t>自</w:t>
      </w:r>
      <w:r w:rsidRPr="00284599">
        <w:rPr>
          <w:rFonts w:hint="eastAsia"/>
          <w:b/>
        </w:rPr>
        <w:t>1</w:t>
      </w:r>
      <w:r w:rsidR="00AC0EC6">
        <w:rPr>
          <w:rFonts w:hint="eastAsia"/>
          <w:b/>
          <w:lang w:eastAsia="zh-TW"/>
        </w:rPr>
        <w:t>00年訂定</w:t>
      </w:r>
      <w:r w:rsidR="00BD36AF">
        <w:rPr>
          <w:rFonts w:hint="eastAsia"/>
          <w:b/>
          <w:lang w:eastAsia="zh-TW"/>
        </w:rPr>
        <w:t>後，</w:t>
      </w:r>
      <w:r w:rsidR="00AC0EC6">
        <w:rPr>
          <w:rFonts w:hint="eastAsia"/>
          <w:b/>
          <w:lang w:eastAsia="zh-TW"/>
        </w:rPr>
        <w:t>迄113年9月下旬皆未調整</w:t>
      </w:r>
    </w:p>
    <w:p w:rsidR="00070246" w:rsidRDefault="0086401F" w:rsidP="00584BE5">
      <w:pPr>
        <w:pStyle w:val="21"/>
        <w:ind w:left="850" w:firstLine="566"/>
        <w:rPr>
          <w:lang w:eastAsia="zh-TW"/>
        </w:rPr>
      </w:pPr>
      <w:r>
        <w:rPr>
          <w:rFonts w:hint="eastAsia"/>
          <w:lang w:eastAsia="zh-TW"/>
        </w:rPr>
        <w:t>健保保費收入</w:t>
      </w:r>
      <w:r w:rsidR="003137CD">
        <w:rPr>
          <w:rFonts w:hint="eastAsia"/>
          <w:lang w:eastAsia="zh-TW"/>
        </w:rPr>
        <w:t>原</w:t>
      </w:r>
      <w:r>
        <w:rPr>
          <w:rFonts w:hint="eastAsia"/>
          <w:lang w:eastAsia="zh-TW"/>
        </w:rPr>
        <w:t>偏重經常性薪資，</w:t>
      </w:r>
      <w:r w:rsidRPr="0086401F">
        <w:rPr>
          <w:rFonts w:hint="eastAsia"/>
        </w:rPr>
        <w:t>100年1月修正健保法第31條，將股利所得等6項非經常性薪資收入以單次給付1千萬元為限，計收補充保險費，逾上限金額</w:t>
      </w:r>
      <w:r w:rsidR="00BD36AF">
        <w:rPr>
          <w:rFonts w:hint="eastAsia"/>
          <w:lang w:eastAsia="zh-TW"/>
        </w:rPr>
        <w:t>部分</w:t>
      </w:r>
      <w:r>
        <w:rPr>
          <w:rFonts w:hint="eastAsia"/>
          <w:lang w:eastAsia="zh-TW"/>
        </w:rPr>
        <w:t>，</w:t>
      </w:r>
      <w:r w:rsidRPr="0086401F">
        <w:rPr>
          <w:rFonts w:hint="eastAsia"/>
        </w:rPr>
        <w:t>免</w:t>
      </w:r>
      <w:r w:rsidR="00BD36AF">
        <w:rPr>
          <w:rFonts w:hint="eastAsia"/>
          <w:lang w:eastAsia="zh-TW"/>
        </w:rPr>
        <w:t>再</w:t>
      </w:r>
      <w:r w:rsidRPr="0086401F">
        <w:rPr>
          <w:rFonts w:hint="eastAsia"/>
        </w:rPr>
        <w:t>扣取補充保險費，僅以現行費率2.11%計收補充保險費21萬1千元</w:t>
      </w:r>
      <w:r>
        <w:rPr>
          <w:rFonts w:hint="eastAsia"/>
          <w:lang w:eastAsia="zh-TW"/>
        </w:rPr>
        <w:t>。</w:t>
      </w:r>
    </w:p>
    <w:p w:rsidR="007F6EA7" w:rsidRDefault="00070246" w:rsidP="007F6EA7">
      <w:pPr>
        <w:pStyle w:val="21"/>
        <w:ind w:left="850" w:firstLine="566"/>
        <w:rPr>
          <w:lang w:eastAsia="zh-TW"/>
        </w:rPr>
      </w:pPr>
      <w:r>
        <w:rPr>
          <w:rFonts w:hint="eastAsia"/>
          <w:lang w:eastAsia="zh-TW"/>
        </w:rPr>
        <w:t>惟</w:t>
      </w:r>
      <w:r w:rsidR="0013497F">
        <w:rPr>
          <w:rFonts w:hint="eastAsia"/>
          <w:lang w:eastAsia="zh-TW"/>
        </w:rPr>
        <w:t>審計部於</w:t>
      </w:r>
      <w:r w:rsidRPr="00070246">
        <w:rPr>
          <w:rFonts w:hint="eastAsia"/>
          <w:lang w:eastAsia="zh-TW"/>
        </w:rPr>
        <w:t>112年度中央政府總決算審核報告指出，</w:t>
      </w:r>
      <w:r>
        <w:rPr>
          <w:rFonts w:hint="eastAsia"/>
          <w:lang w:eastAsia="zh-TW"/>
        </w:rPr>
        <w:t>依</w:t>
      </w:r>
      <w:r w:rsidRPr="00070246">
        <w:rPr>
          <w:rFonts w:hint="eastAsia"/>
          <w:lang w:eastAsia="zh-TW"/>
        </w:rPr>
        <w:t>財政部113年公告110年度綜合所得稅申報核定統計專冊，利息所得、股利所得申報金額</w:t>
      </w:r>
      <w:r w:rsidR="00FE18C7">
        <w:rPr>
          <w:rFonts w:hint="eastAsia"/>
          <w:lang w:eastAsia="zh-TW"/>
        </w:rPr>
        <w:t>1</w:t>
      </w:r>
      <w:r w:rsidRPr="00070246">
        <w:rPr>
          <w:rFonts w:hint="eastAsia"/>
          <w:lang w:eastAsia="zh-TW"/>
        </w:rPr>
        <w:t>千萬元以上者</w:t>
      </w:r>
      <w:r w:rsidR="0013497F">
        <w:rPr>
          <w:rFonts w:hint="eastAsia"/>
          <w:lang w:eastAsia="zh-TW"/>
        </w:rPr>
        <w:t>各</w:t>
      </w:r>
      <w:r w:rsidRPr="00070246">
        <w:rPr>
          <w:rFonts w:hint="eastAsia"/>
          <w:lang w:eastAsia="zh-TW"/>
        </w:rPr>
        <w:t>為5萬餘件、15萬餘件，較107年度各增加5千餘件、6萬餘件。</w:t>
      </w:r>
      <w:r>
        <w:rPr>
          <w:rFonts w:hint="eastAsia"/>
          <w:lang w:eastAsia="zh-TW"/>
        </w:rPr>
        <w:t>然</w:t>
      </w:r>
      <w:r w:rsidRPr="00070246">
        <w:rPr>
          <w:rFonts w:hint="eastAsia"/>
          <w:lang w:eastAsia="zh-TW"/>
        </w:rPr>
        <w:t>補充保險費扣取上限自100年訂定後迄113年</w:t>
      </w:r>
      <w:r w:rsidR="00FE18C7">
        <w:rPr>
          <w:rFonts w:hint="eastAsia"/>
          <w:lang w:eastAsia="zh-TW"/>
        </w:rPr>
        <w:t>(9月下旬)</w:t>
      </w:r>
      <w:r w:rsidRPr="00070246">
        <w:rPr>
          <w:rFonts w:hint="eastAsia"/>
          <w:lang w:eastAsia="zh-TW"/>
        </w:rPr>
        <w:t>逾13年未調整，</w:t>
      </w:r>
      <w:r>
        <w:rPr>
          <w:rFonts w:hint="eastAsia"/>
          <w:lang w:eastAsia="zh-TW"/>
        </w:rPr>
        <w:t>該期間</w:t>
      </w:r>
      <w:r w:rsidRPr="00070246">
        <w:rPr>
          <w:rFonts w:hint="eastAsia"/>
          <w:lang w:eastAsia="zh-TW"/>
        </w:rPr>
        <w:t>非經常性薪資收入逾</w:t>
      </w:r>
      <w:r w:rsidR="00BD36AF">
        <w:rPr>
          <w:rFonts w:hint="eastAsia"/>
          <w:lang w:eastAsia="zh-TW"/>
        </w:rPr>
        <w:t>前開法定</w:t>
      </w:r>
      <w:r w:rsidRPr="00070246">
        <w:rPr>
          <w:rFonts w:hint="eastAsia"/>
          <w:lang w:eastAsia="zh-TW"/>
        </w:rPr>
        <w:t>上限金額</w:t>
      </w:r>
      <w:r w:rsidR="002B47F3">
        <w:rPr>
          <w:rFonts w:hint="eastAsia"/>
          <w:lang w:eastAsia="zh-TW"/>
        </w:rPr>
        <w:t>(1</w:t>
      </w:r>
      <w:r w:rsidR="002B47F3">
        <w:rPr>
          <w:lang w:eastAsia="zh-TW"/>
        </w:rPr>
        <w:t>,000</w:t>
      </w:r>
      <w:r w:rsidR="002B47F3">
        <w:rPr>
          <w:rFonts w:hint="eastAsia"/>
          <w:lang w:eastAsia="zh-TW"/>
        </w:rPr>
        <w:t>萬元)</w:t>
      </w:r>
      <w:r w:rsidRPr="00070246">
        <w:rPr>
          <w:rFonts w:hint="eastAsia"/>
          <w:lang w:eastAsia="zh-TW"/>
        </w:rPr>
        <w:t>者</w:t>
      </w:r>
      <w:r w:rsidR="002B47F3">
        <w:rPr>
          <w:rFonts w:hint="eastAsia"/>
          <w:lang w:eastAsia="zh-TW"/>
        </w:rPr>
        <w:t>已</w:t>
      </w:r>
      <w:r w:rsidRPr="00070246">
        <w:rPr>
          <w:rFonts w:hint="eastAsia"/>
          <w:lang w:eastAsia="zh-TW"/>
        </w:rPr>
        <w:t>增加，恐未</w:t>
      </w:r>
      <w:r w:rsidR="0057040F">
        <w:rPr>
          <w:rFonts w:hint="eastAsia"/>
          <w:lang w:eastAsia="zh-TW"/>
        </w:rPr>
        <w:t>能</w:t>
      </w:r>
      <w:r w:rsidRPr="00070246">
        <w:rPr>
          <w:rFonts w:hint="eastAsia"/>
          <w:lang w:eastAsia="zh-TW"/>
        </w:rPr>
        <w:t>契合補充保費依負擔能力收取之原意，審計部</w:t>
      </w:r>
      <w:r w:rsidR="00C85AA8">
        <w:rPr>
          <w:rFonts w:hint="eastAsia"/>
          <w:lang w:eastAsia="zh-TW"/>
        </w:rPr>
        <w:t>已函</w:t>
      </w:r>
      <w:r w:rsidRPr="00070246">
        <w:rPr>
          <w:rFonts w:hint="eastAsia"/>
          <w:lang w:eastAsia="zh-TW"/>
        </w:rPr>
        <w:t>請衛福部</w:t>
      </w:r>
      <w:r>
        <w:rPr>
          <w:rFonts w:hint="eastAsia"/>
          <w:lang w:eastAsia="zh-TW"/>
        </w:rPr>
        <w:t>推動補充保險費</w:t>
      </w:r>
      <w:r w:rsidR="00FE18C7">
        <w:rPr>
          <w:rFonts w:hint="eastAsia"/>
          <w:lang w:eastAsia="zh-TW"/>
        </w:rPr>
        <w:t>計費</w:t>
      </w:r>
      <w:r w:rsidR="003137CD">
        <w:rPr>
          <w:rFonts w:hint="eastAsia"/>
          <w:lang w:eastAsia="zh-TW"/>
        </w:rPr>
        <w:t>機制</w:t>
      </w:r>
      <w:r>
        <w:rPr>
          <w:rFonts w:hint="eastAsia"/>
          <w:lang w:eastAsia="zh-TW"/>
        </w:rPr>
        <w:t>改革</w:t>
      </w:r>
      <w:r w:rsidR="00FE18C7">
        <w:rPr>
          <w:rFonts w:hint="eastAsia"/>
          <w:lang w:eastAsia="zh-TW"/>
        </w:rPr>
        <w:t>，</w:t>
      </w:r>
      <w:r w:rsidR="007F6EA7">
        <w:rPr>
          <w:rFonts w:hint="eastAsia"/>
          <w:lang w:eastAsia="zh-TW"/>
        </w:rPr>
        <w:t>獲該部回應已研議改革補充保險費收繳機制。</w:t>
      </w:r>
    </w:p>
    <w:p w:rsidR="00584BE5" w:rsidRPr="001A5A0B" w:rsidRDefault="00390CAD" w:rsidP="007F6EA7">
      <w:pPr>
        <w:pStyle w:val="21"/>
        <w:ind w:left="850" w:firstLine="566"/>
      </w:pPr>
      <w:r>
        <w:rPr>
          <w:rFonts w:hint="eastAsia"/>
          <w:lang w:eastAsia="zh-TW"/>
        </w:rPr>
        <w:t>考量</w:t>
      </w:r>
      <w:r w:rsidRPr="00390CAD">
        <w:rPr>
          <w:rFonts w:hint="eastAsia"/>
          <w:lang w:eastAsia="zh-TW"/>
        </w:rPr>
        <w:t>一般保險費投保金額隨基本工資調漲而提高</w:t>
      </w:r>
      <w:r>
        <w:rPr>
          <w:rFonts w:hint="eastAsia"/>
          <w:lang w:eastAsia="zh-TW"/>
        </w:rPr>
        <w:t>，111年7月健保署亦調增最高等級投保金額，</w:t>
      </w:r>
      <w:r w:rsidR="00C85AA8">
        <w:rPr>
          <w:rFonts w:hint="eastAsia"/>
          <w:lang w:eastAsia="zh-TW"/>
        </w:rPr>
        <w:t>惟補</w:t>
      </w:r>
      <w:r w:rsidR="0026568B" w:rsidRPr="00070246">
        <w:rPr>
          <w:rFonts w:hint="eastAsia"/>
          <w:lang w:eastAsia="zh-TW"/>
        </w:rPr>
        <w:t>充保險費扣取上限</w:t>
      </w:r>
      <w:r w:rsidR="0026568B">
        <w:rPr>
          <w:rFonts w:hint="eastAsia"/>
          <w:lang w:eastAsia="zh-TW"/>
        </w:rPr>
        <w:t>金額逾13年未調整，允宜檢討改善。</w:t>
      </w:r>
    </w:p>
    <w:p w:rsidR="00584BE5" w:rsidRDefault="00584BE5" w:rsidP="00584BE5">
      <w:pPr>
        <w:ind w:left="566" w:firstLine="566"/>
      </w:pPr>
      <w:r>
        <w:rPr>
          <w:rFonts w:hint="eastAsia"/>
        </w:rPr>
        <w:t>綜上</w:t>
      </w:r>
      <w:r w:rsidRPr="00EC58D8">
        <w:rPr>
          <w:rFonts w:hint="eastAsia"/>
        </w:rPr>
        <w:t>，</w:t>
      </w:r>
      <w:r w:rsidR="0019609C">
        <w:rPr>
          <w:rFonts w:hint="eastAsia"/>
        </w:rPr>
        <w:t>健保補充保險費扣取上限金額自100年間訂定後，迄113年9月下旬皆未檢討調整，允宜檢討改善</w:t>
      </w:r>
      <w:r w:rsidR="003137CD">
        <w:rPr>
          <w:rFonts w:hint="eastAsia"/>
        </w:rPr>
        <w:t>補充保險費計費機制</w:t>
      </w:r>
      <w:r w:rsidR="0019609C">
        <w:rPr>
          <w:rFonts w:hint="eastAsia"/>
        </w:rPr>
        <w:t>，</w:t>
      </w:r>
      <w:r w:rsidR="00390CAD">
        <w:rPr>
          <w:rFonts w:hint="eastAsia"/>
        </w:rPr>
        <w:t>俾</w:t>
      </w:r>
      <w:r w:rsidR="0019609C" w:rsidRPr="0019609C">
        <w:rPr>
          <w:rFonts w:hint="eastAsia"/>
        </w:rPr>
        <w:t>契合補充保費依負擔能力收取之原意</w:t>
      </w:r>
      <w:r w:rsidR="0019609C">
        <w:rPr>
          <w:rFonts w:hint="eastAsia"/>
        </w:rPr>
        <w:t>及充裕基金收入</w:t>
      </w:r>
      <w:r>
        <w:rPr>
          <w:rFonts w:hint="eastAsia"/>
        </w:rPr>
        <w:t>。</w:t>
      </w:r>
    </w:p>
    <w:p w:rsidR="00584BE5" w:rsidRPr="0019609C" w:rsidRDefault="00584BE5" w:rsidP="00921FC9">
      <w:pPr>
        <w:ind w:left="566" w:firstLine="566"/>
      </w:pPr>
    </w:p>
    <w:p w:rsidR="00B7732F" w:rsidRPr="003B30F6" w:rsidRDefault="00476958" w:rsidP="00B7732F">
      <w:pPr>
        <w:pStyle w:val="14"/>
        <w:ind w:left="567" w:hanging="567"/>
      </w:pPr>
      <w:bookmarkStart w:id="26" w:name="_Toc117258426"/>
      <w:bookmarkStart w:id="27" w:name="_Toc118386352"/>
      <w:bookmarkStart w:id="28" w:name="_Toc181687334"/>
      <w:r>
        <w:rPr>
          <w:rFonts w:hint="eastAsia"/>
        </w:rPr>
        <w:t>三</w:t>
      </w:r>
      <w:r w:rsidR="00B7732F" w:rsidRPr="003B30F6">
        <w:rPr>
          <w:rFonts w:hint="eastAsia"/>
        </w:rPr>
        <w:t>、</w:t>
      </w:r>
      <w:bookmarkEnd w:id="26"/>
      <w:bookmarkEnd w:id="27"/>
      <w:r w:rsidR="003425DC">
        <w:rPr>
          <w:rFonts w:hint="eastAsia"/>
        </w:rPr>
        <w:t>1</w:t>
      </w:r>
      <w:r w:rsidR="003425DC">
        <w:t>12</w:t>
      </w:r>
      <w:r w:rsidR="003425DC">
        <w:rPr>
          <w:rFonts w:hint="eastAsia"/>
        </w:rPr>
        <w:t>年度查獲高薪低保</w:t>
      </w:r>
      <w:r w:rsidR="004D00CE">
        <w:rPr>
          <w:rFonts w:hint="eastAsia"/>
        </w:rPr>
        <w:t>金額為</w:t>
      </w:r>
      <w:r w:rsidR="00F332BC">
        <w:rPr>
          <w:rFonts w:hint="eastAsia"/>
        </w:rPr>
        <w:t>自</w:t>
      </w:r>
      <w:r w:rsidR="004D00CE">
        <w:rPr>
          <w:rFonts w:hint="eastAsia"/>
        </w:rPr>
        <w:t>108年度</w:t>
      </w:r>
      <w:r w:rsidR="00F332BC">
        <w:rPr>
          <w:rFonts w:hint="eastAsia"/>
        </w:rPr>
        <w:t>以來</w:t>
      </w:r>
      <w:r w:rsidR="00057C89">
        <w:rPr>
          <w:rFonts w:hint="eastAsia"/>
        </w:rPr>
        <w:t>新</w:t>
      </w:r>
      <w:r w:rsidR="004D00CE">
        <w:rPr>
          <w:rFonts w:hint="eastAsia"/>
        </w:rPr>
        <w:t>高</w:t>
      </w:r>
      <w:r w:rsidR="003425DC">
        <w:rPr>
          <w:rFonts w:hint="eastAsia"/>
        </w:rPr>
        <w:t>，</w:t>
      </w:r>
      <w:r w:rsidR="00F332BC">
        <w:rPr>
          <w:rFonts w:hint="eastAsia"/>
        </w:rPr>
        <w:t>且</w:t>
      </w:r>
      <w:r w:rsidR="003425DC">
        <w:rPr>
          <w:rFonts w:hint="eastAsia"/>
        </w:rPr>
        <w:t>部分投保單位</w:t>
      </w:r>
      <w:r w:rsidR="002D67E8">
        <w:rPr>
          <w:rFonts w:hint="eastAsia"/>
        </w:rPr>
        <w:t>及被保險人</w:t>
      </w:r>
      <w:r w:rsidR="00F332BC">
        <w:rPr>
          <w:rFonts w:hint="eastAsia"/>
        </w:rPr>
        <w:t>屢有</w:t>
      </w:r>
      <w:r w:rsidR="002D67E8">
        <w:rPr>
          <w:rFonts w:hint="eastAsia"/>
        </w:rPr>
        <w:t>重複</w:t>
      </w:r>
      <w:r w:rsidR="003425DC">
        <w:rPr>
          <w:rFonts w:hint="eastAsia"/>
        </w:rPr>
        <w:t>低報</w:t>
      </w:r>
      <w:r w:rsidR="00F332BC">
        <w:rPr>
          <w:rFonts w:hint="eastAsia"/>
        </w:rPr>
        <w:t>情形</w:t>
      </w:r>
      <w:r w:rsidR="003425DC">
        <w:rPr>
          <w:rFonts w:hint="eastAsia"/>
        </w:rPr>
        <w:t>，</w:t>
      </w:r>
      <w:r w:rsidR="00F332BC">
        <w:rPr>
          <w:rFonts w:hint="eastAsia"/>
        </w:rPr>
        <w:t>然</w:t>
      </w:r>
      <w:r w:rsidR="004364E9">
        <w:rPr>
          <w:rFonts w:hint="eastAsia"/>
        </w:rPr>
        <w:t>其</w:t>
      </w:r>
      <w:r w:rsidR="00F332BC">
        <w:rPr>
          <w:rFonts w:hint="eastAsia"/>
        </w:rPr>
        <w:t>僅對第1類被保險人建置</w:t>
      </w:r>
      <w:r w:rsidR="00AC2462">
        <w:rPr>
          <w:rFonts w:hint="eastAsia"/>
        </w:rPr>
        <w:t>預警系統</w:t>
      </w:r>
      <w:r w:rsidR="00F33806">
        <w:rPr>
          <w:rFonts w:hint="eastAsia"/>
        </w:rPr>
        <w:t>，</w:t>
      </w:r>
      <w:r w:rsidR="00AC2462">
        <w:rPr>
          <w:rFonts w:hint="eastAsia"/>
        </w:rPr>
        <w:t>允宜檢討改善</w:t>
      </w:r>
      <w:bookmarkEnd w:id="28"/>
    </w:p>
    <w:p w:rsidR="00B7732F" w:rsidRPr="0017172D" w:rsidRDefault="00B7732F" w:rsidP="00B7732F">
      <w:pPr>
        <w:overflowPunct w:val="0"/>
        <w:ind w:left="566" w:firstLine="566"/>
        <w:rPr>
          <w:color w:val="000000"/>
        </w:rPr>
      </w:pPr>
      <w:r w:rsidRPr="0017172D">
        <w:rPr>
          <w:rFonts w:hint="eastAsia"/>
          <w:color w:val="000000"/>
        </w:rPr>
        <w:t>健保</w:t>
      </w:r>
      <w:r w:rsidR="00950A47">
        <w:rPr>
          <w:rFonts w:hint="eastAsia"/>
          <w:color w:val="000000"/>
        </w:rPr>
        <w:t>基金11</w:t>
      </w:r>
      <w:r w:rsidR="00665058">
        <w:rPr>
          <w:rFonts w:hint="eastAsia"/>
          <w:color w:val="000000"/>
        </w:rPr>
        <w:t>4</w:t>
      </w:r>
      <w:r w:rsidR="00950A47">
        <w:rPr>
          <w:rFonts w:hint="eastAsia"/>
          <w:color w:val="000000"/>
        </w:rPr>
        <w:t>年度預算案編列</w:t>
      </w:r>
      <w:r w:rsidR="00413CB8" w:rsidRPr="00413CB8">
        <w:rPr>
          <w:rFonts w:hint="eastAsia"/>
          <w:color w:val="000000"/>
        </w:rPr>
        <w:t>「保費收入」7,</w:t>
      </w:r>
      <w:r w:rsidR="00665058">
        <w:rPr>
          <w:rFonts w:hint="eastAsia"/>
          <w:color w:val="000000"/>
        </w:rPr>
        <w:t>992</w:t>
      </w:r>
      <w:r w:rsidR="00413CB8" w:rsidRPr="00413CB8">
        <w:rPr>
          <w:rFonts w:hint="eastAsia"/>
          <w:color w:val="000000"/>
        </w:rPr>
        <w:t>億</w:t>
      </w:r>
      <w:r w:rsidR="00665058">
        <w:rPr>
          <w:rFonts w:hint="eastAsia"/>
          <w:color w:val="000000"/>
        </w:rPr>
        <w:t>9</w:t>
      </w:r>
      <w:r w:rsidR="00413CB8" w:rsidRPr="00413CB8">
        <w:rPr>
          <w:rFonts w:hint="eastAsia"/>
          <w:color w:val="000000"/>
        </w:rPr>
        <w:t>,</w:t>
      </w:r>
      <w:r w:rsidR="00665058">
        <w:rPr>
          <w:rFonts w:hint="eastAsia"/>
          <w:color w:val="000000"/>
        </w:rPr>
        <w:t>436</w:t>
      </w:r>
      <w:r w:rsidR="00413CB8" w:rsidRPr="00413CB8">
        <w:rPr>
          <w:rFonts w:hint="eastAsia"/>
          <w:color w:val="000000"/>
        </w:rPr>
        <w:t>萬</w:t>
      </w:r>
      <w:r w:rsidR="00665058">
        <w:rPr>
          <w:rFonts w:hint="eastAsia"/>
          <w:color w:val="000000"/>
        </w:rPr>
        <w:t>7</w:t>
      </w:r>
      <w:r w:rsidR="00413CB8" w:rsidRPr="00413CB8">
        <w:rPr>
          <w:rFonts w:hint="eastAsia"/>
          <w:color w:val="000000"/>
        </w:rPr>
        <w:t>千元，較11</w:t>
      </w:r>
      <w:r w:rsidR="00665058">
        <w:rPr>
          <w:rFonts w:hint="eastAsia"/>
          <w:color w:val="000000"/>
        </w:rPr>
        <w:t>3</w:t>
      </w:r>
      <w:r w:rsidR="00413CB8" w:rsidRPr="00413CB8">
        <w:rPr>
          <w:rFonts w:hint="eastAsia"/>
          <w:color w:val="000000"/>
        </w:rPr>
        <w:t>年度預算數</w:t>
      </w:r>
      <w:r w:rsidR="00665058" w:rsidRPr="00413CB8">
        <w:rPr>
          <w:rFonts w:hint="eastAsia"/>
          <w:color w:val="000000"/>
        </w:rPr>
        <w:t>7,</w:t>
      </w:r>
      <w:r w:rsidR="00665058">
        <w:rPr>
          <w:rFonts w:hint="eastAsia"/>
          <w:color w:val="000000"/>
        </w:rPr>
        <w:t>519</w:t>
      </w:r>
      <w:r w:rsidR="00665058" w:rsidRPr="00413CB8">
        <w:rPr>
          <w:rFonts w:hint="eastAsia"/>
          <w:color w:val="000000"/>
        </w:rPr>
        <w:t>億</w:t>
      </w:r>
      <w:r w:rsidR="00665058">
        <w:rPr>
          <w:rFonts w:hint="eastAsia"/>
          <w:color w:val="000000"/>
        </w:rPr>
        <w:t>1</w:t>
      </w:r>
      <w:r w:rsidR="00665058" w:rsidRPr="00413CB8">
        <w:rPr>
          <w:rFonts w:hint="eastAsia"/>
          <w:color w:val="000000"/>
        </w:rPr>
        <w:t>,</w:t>
      </w:r>
      <w:r w:rsidR="00665058">
        <w:rPr>
          <w:rFonts w:hint="eastAsia"/>
          <w:color w:val="000000"/>
        </w:rPr>
        <w:t>714</w:t>
      </w:r>
      <w:r w:rsidR="00665058" w:rsidRPr="00413CB8">
        <w:rPr>
          <w:rFonts w:hint="eastAsia"/>
          <w:color w:val="000000"/>
        </w:rPr>
        <w:t>萬</w:t>
      </w:r>
      <w:r w:rsidR="00665058">
        <w:rPr>
          <w:rFonts w:hint="eastAsia"/>
          <w:color w:val="000000"/>
        </w:rPr>
        <w:t>9</w:t>
      </w:r>
      <w:r w:rsidR="00665058" w:rsidRPr="00413CB8">
        <w:rPr>
          <w:rFonts w:hint="eastAsia"/>
          <w:color w:val="000000"/>
        </w:rPr>
        <w:t>千元</w:t>
      </w:r>
      <w:r w:rsidR="00413CB8" w:rsidRPr="00413CB8">
        <w:rPr>
          <w:rFonts w:hint="eastAsia"/>
          <w:color w:val="000000"/>
        </w:rPr>
        <w:t>，增加</w:t>
      </w:r>
      <w:r w:rsidR="001A1CBB">
        <w:rPr>
          <w:rFonts w:hint="eastAsia"/>
          <w:color w:val="000000"/>
        </w:rPr>
        <w:t>473</w:t>
      </w:r>
      <w:r w:rsidR="00413CB8" w:rsidRPr="00413CB8">
        <w:rPr>
          <w:rFonts w:hint="eastAsia"/>
          <w:color w:val="000000"/>
        </w:rPr>
        <w:t>億</w:t>
      </w:r>
      <w:r w:rsidR="001A1CBB">
        <w:rPr>
          <w:rFonts w:hint="eastAsia"/>
          <w:color w:val="000000"/>
        </w:rPr>
        <w:t>7</w:t>
      </w:r>
      <w:r w:rsidR="00413CB8" w:rsidRPr="00413CB8">
        <w:rPr>
          <w:rFonts w:hint="eastAsia"/>
          <w:color w:val="000000"/>
        </w:rPr>
        <w:t>,</w:t>
      </w:r>
      <w:r w:rsidR="001A1CBB">
        <w:rPr>
          <w:rFonts w:hint="eastAsia"/>
          <w:color w:val="000000"/>
        </w:rPr>
        <w:t>721</w:t>
      </w:r>
      <w:r w:rsidR="00413CB8" w:rsidRPr="00413CB8">
        <w:rPr>
          <w:rFonts w:hint="eastAsia"/>
          <w:color w:val="000000"/>
        </w:rPr>
        <w:t>萬</w:t>
      </w:r>
      <w:r w:rsidR="001A1CBB">
        <w:rPr>
          <w:rFonts w:hint="eastAsia"/>
          <w:color w:val="000000"/>
        </w:rPr>
        <w:t>8</w:t>
      </w:r>
      <w:r w:rsidR="00413CB8" w:rsidRPr="00413CB8">
        <w:rPr>
          <w:rFonts w:hint="eastAsia"/>
          <w:color w:val="000000"/>
        </w:rPr>
        <w:t>千元</w:t>
      </w:r>
      <w:r w:rsidR="00DC7FAF">
        <w:rPr>
          <w:rFonts w:hint="eastAsia"/>
          <w:color w:val="000000"/>
        </w:rPr>
        <w:t>(增幅6.30%)</w:t>
      </w:r>
      <w:r w:rsidR="00413CB8" w:rsidRPr="00413CB8">
        <w:rPr>
          <w:rFonts w:hint="eastAsia"/>
          <w:color w:val="000000"/>
        </w:rPr>
        <w:t>。經查</w:t>
      </w:r>
      <w:r w:rsidR="008B557B">
        <w:rPr>
          <w:rFonts w:ascii="新細明體" w:eastAsia="新細明體" w:hAnsi="新細明體" w:hint="eastAsia"/>
          <w:color w:val="000000"/>
        </w:rPr>
        <w:t>：</w:t>
      </w:r>
    </w:p>
    <w:p w:rsidR="00B7732F" w:rsidRPr="00EC03B5" w:rsidRDefault="00B7732F" w:rsidP="00B7732F">
      <w:pPr>
        <w:pStyle w:val="a6"/>
        <w:ind w:left="849" w:hanging="283"/>
        <w:rPr>
          <w:b/>
        </w:rPr>
      </w:pPr>
      <w:r w:rsidRPr="00EC03B5">
        <w:rPr>
          <w:b/>
        </w:rPr>
        <w:t>(</w:t>
      </w:r>
      <w:r w:rsidRPr="00EC03B5">
        <w:rPr>
          <w:rFonts w:hint="eastAsia"/>
          <w:b/>
        </w:rPr>
        <w:t>一</w:t>
      </w:r>
      <w:r w:rsidRPr="00EC03B5">
        <w:rPr>
          <w:b/>
        </w:rPr>
        <w:t>)</w:t>
      </w:r>
      <w:r w:rsidR="00F8792A">
        <w:rPr>
          <w:rFonts w:hint="eastAsia"/>
          <w:b/>
          <w:lang w:eastAsia="zh-TW"/>
        </w:rPr>
        <w:t>近5</w:t>
      </w:r>
      <w:r w:rsidR="00B50D10">
        <w:rPr>
          <w:rFonts w:hint="eastAsia"/>
          <w:b/>
          <w:lang w:eastAsia="zh-TW"/>
        </w:rPr>
        <w:t>年</w:t>
      </w:r>
      <w:r w:rsidR="002D42C8">
        <w:rPr>
          <w:rFonts w:hAnsi="標楷體" w:hint="eastAsia"/>
          <w:b/>
          <w:lang w:eastAsia="zh-TW"/>
        </w:rPr>
        <w:t>，</w:t>
      </w:r>
      <w:r w:rsidR="00982F1B" w:rsidRPr="00982F1B">
        <w:rPr>
          <w:rFonts w:hint="eastAsia"/>
          <w:b/>
          <w:lang w:eastAsia="zh-TW"/>
        </w:rPr>
        <w:t>112年度查獲高薪低保人數</w:t>
      </w:r>
      <w:r w:rsidR="00B50D10">
        <w:rPr>
          <w:rFonts w:hint="eastAsia"/>
          <w:b/>
          <w:lang w:eastAsia="zh-TW"/>
        </w:rPr>
        <w:t>僅次於</w:t>
      </w:r>
      <w:r w:rsidR="00D20F79" w:rsidRPr="00982F1B">
        <w:rPr>
          <w:rFonts w:hint="eastAsia"/>
          <w:b/>
          <w:lang w:eastAsia="zh-TW"/>
        </w:rPr>
        <w:t>108年度</w:t>
      </w:r>
      <w:r w:rsidR="00D20F79">
        <w:rPr>
          <w:rFonts w:hint="eastAsia"/>
          <w:b/>
          <w:lang w:eastAsia="zh-TW"/>
        </w:rPr>
        <w:t>，</w:t>
      </w:r>
      <w:r w:rsidR="00B50D10">
        <w:rPr>
          <w:rFonts w:hint="eastAsia"/>
          <w:b/>
          <w:lang w:eastAsia="zh-TW"/>
        </w:rPr>
        <w:t>查獲</w:t>
      </w:r>
      <w:r w:rsidR="00D20F79">
        <w:rPr>
          <w:rFonts w:hint="eastAsia"/>
          <w:b/>
          <w:lang w:eastAsia="zh-TW"/>
        </w:rPr>
        <w:t>低報金額</w:t>
      </w:r>
      <w:r w:rsidR="00B50D10">
        <w:rPr>
          <w:rFonts w:hint="eastAsia"/>
          <w:b/>
          <w:lang w:eastAsia="zh-TW"/>
        </w:rPr>
        <w:t>則為</w:t>
      </w:r>
      <w:r w:rsidR="00D20F79">
        <w:rPr>
          <w:rFonts w:hint="eastAsia"/>
          <w:b/>
          <w:lang w:eastAsia="zh-TW"/>
        </w:rPr>
        <w:t>最高</w:t>
      </w:r>
    </w:p>
    <w:p w:rsidR="00871E37" w:rsidRPr="00871E37" w:rsidRDefault="00BF0D7F" w:rsidP="00A20374">
      <w:pPr>
        <w:pStyle w:val="21"/>
        <w:ind w:leftChars="339" w:left="960" w:firstLine="566"/>
        <w:rPr>
          <w:lang w:eastAsia="zh-TW"/>
        </w:rPr>
      </w:pPr>
      <w:r>
        <w:rPr>
          <w:rFonts w:hint="eastAsia"/>
          <w:lang w:eastAsia="zh-TW"/>
        </w:rPr>
        <w:t>為健全健保保費收繳基礎，</w:t>
      </w:r>
      <w:r w:rsidR="00275FA8">
        <w:rPr>
          <w:rFonts w:hint="eastAsia"/>
          <w:lang w:eastAsia="zh-TW"/>
        </w:rPr>
        <w:t>健保署</w:t>
      </w:r>
      <w:r>
        <w:rPr>
          <w:rFonts w:hint="eastAsia"/>
          <w:lang w:eastAsia="zh-TW"/>
        </w:rPr>
        <w:t>定期辦理投保金額</w:t>
      </w:r>
      <w:r w:rsidR="00275FA8">
        <w:rPr>
          <w:rFonts w:hint="eastAsia"/>
          <w:lang w:eastAsia="zh-TW"/>
        </w:rPr>
        <w:t>查核</w:t>
      </w:r>
      <w:r>
        <w:rPr>
          <w:rFonts w:hint="eastAsia"/>
          <w:lang w:eastAsia="zh-TW"/>
        </w:rPr>
        <w:t>，</w:t>
      </w:r>
      <w:r w:rsidR="00AD38DC" w:rsidRPr="00AD38DC">
        <w:rPr>
          <w:rFonts w:hint="eastAsia"/>
          <w:lang w:eastAsia="zh-TW"/>
        </w:rPr>
        <w:t>11</w:t>
      </w:r>
      <w:r w:rsidR="00AD38DC">
        <w:rPr>
          <w:rFonts w:hint="eastAsia"/>
          <w:lang w:eastAsia="zh-TW"/>
        </w:rPr>
        <w:t>2</w:t>
      </w:r>
      <w:r w:rsidR="00AD38DC" w:rsidRPr="00AD38DC">
        <w:rPr>
          <w:rFonts w:hint="eastAsia"/>
          <w:lang w:eastAsia="zh-TW"/>
        </w:rPr>
        <w:t>年度健保署查</w:t>
      </w:r>
      <w:r w:rsidR="003A1F15">
        <w:rPr>
          <w:rFonts w:hint="eastAsia"/>
          <w:lang w:eastAsia="zh-TW"/>
        </w:rPr>
        <w:t>獲</w:t>
      </w:r>
      <w:r w:rsidR="00AD38DC" w:rsidRPr="00AD38DC">
        <w:rPr>
          <w:rFonts w:hint="eastAsia"/>
          <w:lang w:eastAsia="zh-TW"/>
        </w:rPr>
        <w:t>第1類及第2類被保險人高薪低保人數合計</w:t>
      </w:r>
      <w:r w:rsidR="00303EB9">
        <w:rPr>
          <w:rFonts w:hint="eastAsia"/>
          <w:lang w:eastAsia="zh-TW"/>
        </w:rPr>
        <w:t>11</w:t>
      </w:r>
      <w:r w:rsidR="00303EB9" w:rsidRPr="00F83F37">
        <w:rPr>
          <w:rFonts w:hint="eastAsia"/>
        </w:rPr>
        <w:t>萬</w:t>
      </w:r>
      <w:r w:rsidR="00303EB9">
        <w:rPr>
          <w:rFonts w:hint="eastAsia"/>
          <w:lang w:eastAsia="zh-TW"/>
        </w:rPr>
        <w:t>4</w:t>
      </w:r>
      <w:r w:rsidR="00303EB9">
        <w:t>,671</w:t>
      </w:r>
      <w:r w:rsidR="00303EB9">
        <w:rPr>
          <w:rFonts w:hint="eastAsia"/>
          <w:lang w:eastAsia="zh-TW"/>
        </w:rPr>
        <w:t>人</w:t>
      </w:r>
      <w:r w:rsidR="00303EB9" w:rsidRPr="00F83F37">
        <w:rPr>
          <w:rFonts w:hint="eastAsia"/>
        </w:rPr>
        <w:t>，</w:t>
      </w:r>
      <w:r w:rsidR="003A1F15">
        <w:rPr>
          <w:rFonts w:hint="eastAsia"/>
          <w:lang w:eastAsia="zh-TW"/>
        </w:rPr>
        <w:t>近5年(108至112年度)來僅低於</w:t>
      </w:r>
      <w:r w:rsidR="00303EB9" w:rsidRPr="00F83F37">
        <w:rPr>
          <w:rFonts w:hint="eastAsia"/>
        </w:rPr>
        <w:t>10</w:t>
      </w:r>
      <w:r w:rsidR="00303EB9">
        <w:rPr>
          <w:rFonts w:hint="eastAsia"/>
          <w:lang w:eastAsia="zh-TW"/>
        </w:rPr>
        <w:t>8</w:t>
      </w:r>
      <w:r w:rsidR="00303EB9" w:rsidRPr="00F83F37">
        <w:rPr>
          <w:rFonts w:hint="eastAsia"/>
        </w:rPr>
        <w:t>年度</w:t>
      </w:r>
      <w:r w:rsidR="00303EB9">
        <w:rPr>
          <w:rFonts w:hint="eastAsia"/>
          <w:lang w:eastAsia="zh-TW"/>
        </w:rPr>
        <w:t>，且</w:t>
      </w:r>
      <w:r w:rsidR="00AD38DC" w:rsidRPr="00AD38DC">
        <w:rPr>
          <w:rFonts w:hint="eastAsia"/>
          <w:lang w:eastAsia="zh-TW"/>
        </w:rPr>
        <w:t>11</w:t>
      </w:r>
      <w:r w:rsidR="00303EB9">
        <w:rPr>
          <w:rFonts w:hint="eastAsia"/>
          <w:lang w:eastAsia="zh-TW"/>
        </w:rPr>
        <w:t>2</w:t>
      </w:r>
      <w:r w:rsidR="00AD38DC" w:rsidRPr="00AD38DC">
        <w:rPr>
          <w:rFonts w:hint="eastAsia"/>
          <w:lang w:eastAsia="zh-TW"/>
        </w:rPr>
        <w:t>年度該2類人高薪低保金額合計</w:t>
      </w:r>
      <w:r w:rsidR="00303EB9">
        <w:rPr>
          <w:rFonts w:hint="eastAsia"/>
          <w:lang w:eastAsia="zh-TW"/>
        </w:rPr>
        <w:t>1</w:t>
      </w:r>
      <w:r w:rsidR="00AD38DC" w:rsidRPr="00AD38DC">
        <w:rPr>
          <w:rFonts w:hint="eastAsia"/>
          <w:lang w:eastAsia="zh-TW"/>
        </w:rPr>
        <w:t>7億</w:t>
      </w:r>
      <w:r w:rsidR="00303EB9">
        <w:rPr>
          <w:rFonts w:hint="eastAsia"/>
          <w:lang w:eastAsia="zh-TW"/>
        </w:rPr>
        <w:t>5</w:t>
      </w:r>
      <w:r w:rsidR="00AD38DC" w:rsidRPr="00AD38DC">
        <w:rPr>
          <w:rFonts w:hint="eastAsia"/>
          <w:lang w:eastAsia="zh-TW"/>
        </w:rPr>
        <w:t>,</w:t>
      </w:r>
      <w:r w:rsidR="00303EB9">
        <w:rPr>
          <w:rFonts w:hint="eastAsia"/>
          <w:lang w:eastAsia="zh-TW"/>
        </w:rPr>
        <w:t>121</w:t>
      </w:r>
      <w:r w:rsidR="00AD38DC" w:rsidRPr="00AD38DC">
        <w:rPr>
          <w:rFonts w:hint="eastAsia"/>
          <w:lang w:eastAsia="zh-TW"/>
        </w:rPr>
        <w:t>萬元，平均每人高薪低保1萬</w:t>
      </w:r>
      <w:r w:rsidR="00303EB9">
        <w:rPr>
          <w:rFonts w:hint="eastAsia"/>
          <w:lang w:eastAsia="zh-TW"/>
        </w:rPr>
        <w:t>5</w:t>
      </w:r>
      <w:r w:rsidR="00AD38DC" w:rsidRPr="00AD38DC">
        <w:rPr>
          <w:rFonts w:hint="eastAsia"/>
          <w:lang w:eastAsia="zh-TW"/>
        </w:rPr>
        <w:t>,</w:t>
      </w:r>
      <w:r w:rsidR="00303EB9">
        <w:rPr>
          <w:rFonts w:hint="eastAsia"/>
          <w:lang w:eastAsia="zh-TW"/>
        </w:rPr>
        <w:t>272</w:t>
      </w:r>
      <w:r w:rsidR="00AD38DC" w:rsidRPr="00AD38DC">
        <w:rPr>
          <w:rFonts w:hint="eastAsia"/>
          <w:lang w:eastAsia="zh-TW"/>
        </w:rPr>
        <w:t>元，</w:t>
      </w:r>
      <w:r w:rsidR="00871E37">
        <w:rPr>
          <w:rFonts w:hint="eastAsia"/>
          <w:lang w:eastAsia="zh-TW"/>
        </w:rPr>
        <w:t>為</w:t>
      </w:r>
      <w:r w:rsidR="003A1F15">
        <w:rPr>
          <w:rFonts w:hint="eastAsia"/>
          <w:lang w:eastAsia="zh-TW"/>
        </w:rPr>
        <w:t>自</w:t>
      </w:r>
      <w:r w:rsidR="00303EB9">
        <w:rPr>
          <w:rFonts w:hint="eastAsia"/>
          <w:lang w:eastAsia="zh-TW"/>
        </w:rPr>
        <w:t>108年以來最高</w:t>
      </w:r>
      <w:r w:rsidR="00454E6D">
        <w:rPr>
          <w:rFonts w:hint="eastAsia"/>
          <w:lang w:eastAsia="zh-TW"/>
        </w:rPr>
        <w:t>(詳表1)</w:t>
      </w:r>
      <w:r w:rsidR="00AD38DC">
        <w:rPr>
          <w:rFonts w:hint="eastAsia"/>
          <w:lang w:eastAsia="zh-TW"/>
        </w:rPr>
        <w:t>。</w:t>
      </w:r>
    </w:p>
    <w:p w:rsidR="00C40447" w:rsidRPr="002D01C2" w:rsidRDefault="00352610" w:rsidP="00C40447">
      <w:pPr>
        <w:spacing w:beforeLines="10" w:before="50" w:line="280" w:lineRule="exact"/>
        <w:ind w:leftChars="0" w:left="0" w:firstLineChars="0" w:firstLine="0"/>
        <w:jc w:val="left"/>
        <w:rPr>
          <w:b/>
          <w:color w:val="000000"/>
        </w:rPr>
      </w:pPr>
      <w:r>
        <w:rPr>
          <w:rFonts w:hint="eastAsia"/>
          <w:b/>
          <w:color w:val="00B050"/>
        </w:rPr>
        <w:t xml:space="preserve"> </w:t>
      </w:r>
      <w:r w:rsidR="00C40447" w:rsidRPr="002D01C2">
        <w:rPr>
          <w:rFonts w:hint="eastAsia"/>
          <w:b/>
          <w:color w:val="000000"/>
        </w:rPr>
        <w:t>表1  健保第1類及第2類被保險人</w:t>
      </w:r>
      <w:r w:rsidR="00566B40" w:rsidRPr="002D01C2">
        <w:rPr>
          <w:rFonts w:hint="eastAsia"/>
          <w:b/>
          <w:color w:val="000000"/>
        </w:rPr>
        <w:t>補收保費(</w:t>
      </w:r>
      <w:r w:rsidR="00C40447" w:rsidRPr="002D01C2">
        <w:rPr>
          <w:rFonts w:hint="eastAsia"/>
          <w:b/>
          <w:color w:val="000000"/>
        </w:rPr>
        <w:t>高薪低保</w:t>
      </w:r>
      <w:r w:rsidR="00566B40" w:rsidRPr="002D01C2">
        <w:rPr>
          <w:rFonts w:hint="eastAsia"/>
          <w:b/>
          <w:color w:val="000000"/>
        </w:rPr>
        <w:t>)</w:t>
      </w:r>
      <w:r w:rsidR="00C40447" w:rsidRPr="002D01C2">
        <w:rPr>
          <w:rFonts w:hint="eastAsia"/>
          <w:b/>
          <w:color w:val="000000"/>
        </w:rPr>
        <w:t>統計表</w:t>
      </w:r>
    </w:p>
    <w:p w:rsidR="00C40447" w:rsidRPr="002D01C2" w:rsidRDefault="00C40447" w:rsidP="00C40447">
      <w:pPr>
        <w:spacing w:line="280" w:lineRule="exact"/>
        <w:ind w:leftChars="0" w:left="0" w:firstLineChars="0" w:firstLine="0"/>
        <w:jc w:val="left"/>
        <w:rPr>
          <w:color w:val="000000"/>
        </w:rPr>
      </w:pPr>
      <w:r w:rsidRPr="002D01C2">
        <w:rPr>
          <w:rFonts w:hint="eastAsia"/>
          <w:b/>
          <w:color w:val="000000"/>
        </w:rPr>
        <w:t xml:space="preserve">                                          </w:t>
      </w:r>
      <w:r w:rsidRPr="002D01C2">
        <w:rPr>
          <w:rStyle w:val="143"/>
          <w:rFonts w:hint="eastAsia"/>
          <w:color w:val="000000"/>
        </w:rPr>
        <w:t>單位：人</w:t>
      </w:r>
      <w:r w:rsidRPr="002D01C2">
        <w:rPr>
          <w:rStyle w:val="143"/>
          <w:rFonts w:hAnsi="標楷體" w:hint="eastAsia"/>
          <w:color w:val="000000"/>
        </w:rPr>
        <w:t>；</w:t>
      </w:r>
      <w:r w:rsidRPr="002D01C2">
        <w:rPr>
          <w:rStyle w:val="143"/>
          <w:rFonts w:hint="eastAsia"/>
          <w:color w:val="000000"/>
        </w:rPr>
        <w:t>新臺幣萬元</w:t>
      </w:r>
    </w:p>
    <w:tbl>
      <w:tblPr>
        <w:tblW w:w="4885" w:type="pct"/>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1"/>
        <w:gridCol w:w="988"/>
        <w:gridCol w:w="1152"/>
        <w:gridCol w:w="975"/>
        <w:gridCol w:w="1132"/>
        <w:gridCol w:w="987"/>
        <w:gridCol w:w="1152"/>
        <w:gridCol w:w="1556"/>
      </w:tblGrid>
      <w:tr w:rsidR="00C40447" w:rsidRPr="002D01C2" w:rsidTr="00352610">
        <w:trPr>
          <w:trHeight w:val="138"/>
          <w:tblHeader/>
        </w:trPr>
        <w:tc>
          <w:tcPr>
            <w:tcW w:w="251" w:type="pct"/>
            <w:vMerge w:val="restart"/>
            <w:shd w:val="clear" w:color="000000" w:fill="FFFFFF"/>
            <w:vAlign w:val="center"/>
            <w:hideMark/>
          </w:tcPr>
          <w:p w:rsidR="00C40447" w:rsidRPr="002D01C2" w:rsidRDefault="00C40447" w:rsidP="00352610">
            <w:pPr>
              <w:pStyle w:val="142"/>
              <w:jc w:val="center"/>
              <w:rPr>
                <w:rFonts w:hAnsi="新細明體" w:cs="新細明體"/>
                <w:b/>
                <w:snapToGrid/>
                <w:color w:val="000000"/>
                <w:kern w:val="0"/>
                <w:szCs w:val="24"/>
              </w:rPr>
            </w:pPr>
            <w:r w:rsidRPr="002D01C2">
              <w:rPr>
                <w:rFonts w:hAnsi="新細明體" w:cs="新細明體" w:hint="eastAsia"/>
                <w:b/>
                <w:snapToGrid/>
                <w:color w:val="000000"/>
                <w:kern w:val="0"/>
                <w:szCs w:val="24"/>
              </w:rPr>
              <w:t>年度</w:t>
            </w:r>
          </w:p>
        </w:tc>
        <w:tc>
          <w:tcPr>
            <w:tcW w:w="1280" w:type="pct"/>
            <w:gridSpan w:val="2"/>
            <w:shd w:val="clear" w:color="000000" w:fill="FFFFFF"/>
            <w:vAlign w:val="center"/>
            <w:hideMark/>
          </w:tcPr>
          <w:p w:rsidR="00C40447" w:rsidRPr="002D01C2" w:rsidRDefault="00C40447" w:rsidP="00402D52">
            <w:pPr>
              <w:pStyle w:val="142"/>
              <w:ind w:left="646" w:hanging="646"/>
              <w:jc w:val="center"/>
              <w:rPr>
                <w:rFonts w:hAnsi="新細明體" w:cs="新細明體"/>
                <w:b/>
                <w:snapToGrid/>
                <w:color w:val="000000"/>
                <w:kern w:val="0"/>
                <w:szCs w:val="24"/>
              </w:rPr>
            </w:pPr>
            <w:r w:rsidRPr="002D01C2">
              <w:rPr>
                <w:rFonts w:hAnsi="新細明體" w:cs="新細明體" w:hint="eastAsia"/>
                <w:b/>
                <w:snapToGrid/>
                <w:color w:val="000000"/>
                <w:kern w:val="0"/>
                <w:szCs w:val="24"/>
              </w:rPr>
              <w:t>第1類被保險人</w:t>
            </w:r>
          </w:p>
        </w:tc>
        <w:tc>
          <w:tcPr>
            <w:tcW w:w="1260" w:type="pct"/>
            <w:gridSpan w:val="2"/>
            <w:shd w:val="clear" w:color="000000" w:fill="FFFFFF"/>
            <w:vAlign w:val="center"/>
          </w:tcPr>
          <w:p w:rsidR="00C40447" w:rsidRPr="002D01C2" w:rsidRDefault="00C40447" w:rsidP="00402D52">
            <w:pPr>
              <w:pStyle w:val="142"/>
              <w:ind w:left="646" w:hanging="646"/>
              <w:jc w:val="center"/>
              <w:rPr>
                <w:rFonts w:hAnsi="新細明體" w:cs="新細明體"/>
                <w:b/>
                <w:snapToGrid/>
                <w:color w:val="000000"/>
                <w:kern w:val="0"/>
                <w:szCs w:val="24"/>
              </w:rPr>
            </w:pPr>
            <w:r w:rsidRPr="002D01C2">
              <w:rPr>
                <w:rFonts w:hAnsi="新細明體" w:cs="新細明體" w:hint="eastAsia"/>
                <w:b/>
                <w:snapToGrid/>
                <w:color w:val="000000"/>
                <w:kern w:val="0"/>
                <w:szCs w:val="24"/>
              </w:rPr>
              <w:t>第2類被保險人</w:t>
            </w:r>
          </w:p>
        </w:tc>
        <w:tc>
          <w:tcPr>
            <w:tcW w:w="2209" w:type="pct"/>
            <w:gridSpan w:val="3"/>
            <w:shd w:val="clear" w:color="000000" w:fill="FFFFFF"/>
            <w:vAlign w:val="center"/>
          </w:tcPr>
          <w:p w:rsidR="00C40447" w:rsidRPr="002D01C2" w:rsidRDefault="00C40447" w:rsidP="00402D52">
            <w:pPr>
              <w:pStyle w:val="142"/>
              <w:ind w:left="646" w:hanging="646"/>
              <w:jc w:val="center"/>
              <w:rPr>
                <w:rFonts w:hAnsi="新細明體" w:cs="新細明體"/>
                <w:b/>
                <w:snapToGrid/>
                <w:color w:val="000000"/>
                <w:kern w:val="0"/>
                <w:szCs w:val="24"/>
              </w:rPr>
            </w:pPr>
            <w:r w:rsidRPr="002D01C2">
              <w:rPr>
                <w:rFonts w:hAnsi="新細明體" w:cs="新細明體" w:hint="eastAsia"/>
                <w:b/>
                <w:snapToGrid/>
                <w:color w:val="000000"/>
                <w:kern w:val="0"/>
                <w:szCs w:val="24"/>
              </w:rPr>
              <w:t>第1、2類合計</w:t>
            </w:r>
          </w:p>
        </w:tc>
      </w:tr>
      <w:tr w:rsidR="00C40447" w:rsidRPr="002D01C2" w:rsidTr="00352610">
        <w:trPr>
          <w:trHeight w:val="138"/>
          <w:tblHeader/>
        </w:trPr>
        <w:tc>
          <w:tcPr>
            <w:tcW w:w="251" w:type="pct"/>
            <w:vMerge/>
            <w:shd w:val="clear" w:color="000000" w:fill="FFFFFF"/>
            <w:vAlign w:val="center"/>
          </w:tcPr>
          <w:p w:rsidR="00C40447" w:rsidRPr="002D01C2" w:rsidRDefault="00C40447" w:rsidP="00402D52">
            <w:pPr>
              <w:pStyle w:val="142"/>
              <w:ind w:left="647" w:hanging="647"/>
              <w:jc w:val="center"/>
              <w:rPr>
                <w:rFonts w:hAnsi="新細明體" w:cs="新細明體"/>
                <w:snapToGrid/>
                <w:color w:val="000000"/>
                <w:kern w:val="0"/>
                <w:szCs w:val="24"/>
              </w:rPr>
            </w:pPr>
          </w:p>
        </w:tc>
        <w:tc>
          <w:tcPr>
            <w:tcW w:w="591" w:type="pct"/>
            <w:shd w:val="clear" w:color="000000" w:fill="FFFFFF"/>
            <w:vAlign w:val="center"/>
          </w:tcPr>
          <w:p w:rsidR="00C40447" w:rsidRPr="002D01C2" w:rsidRDefault="00566B40" w:rsidP="00C40447">
            <w:pPr>
              <w:pStyle w:val="142"/>
              <w:jc w:val="center"/>
              <w:rPr>
                <w:rFonts w:hAnsi="新細明體" w:cs="新細明體"/>
                <w:b/>
                <w:snapToGrid/>
                <w:color w:val="000000"/>
                <w:kern w:val="0"/>
                <w:szCs w:val="24"/>
              </w:rPr>
            </w:pPr>
            <w:r w:rsidRPr="002D01C2">
              <w:rPr>
                <w:rFonts w:hAnsi="新細明體" w:cs="新細明體" w:hint="eastAsia"/>
                <w:b/>
                <w:snapToGrid/>
                <w:color w:val="000000"/>
                <w:kern w:val="0"/>
                <w:szCs w:val="24"/>
                <w:lang w:eastAsia="zh-TW"/>
              </w:rPr>
              <w:t>低報</w:t>
            </w:r>
            <w:r w:rsidR="00C40447" w:rsidRPr="002D01C2">
              <w:rPr>
                <w:rFonts w:hAnsi="新細明體" w:cs="新細明體" w:hint="eastAsia"/>
                <w:b/>
                <w:snapToGrid/>
                <w:color w:val="000000"/>
                <w:kern w:val="0"/>
                <w:szCs w:val="24"/>
              </w:rPr>
              <w:t>人數</w:t>
            </w:r>
          </w:p>
        </w:tc>
        <w:tc>
          <w:tcPr>
            <w:tcW w:w="689" w:type="pct"/>
            <w:shd w:val="clear" w:color="000000" w:fill="FFFFFF"/>
            <w:vAlign w:val="center"/>
          </w:tcPr>
          <w:p w:rsidR="00566B40" w:rsidRPr="002D01C2" w:rsidRDefault="00566B40" w:rsidP="00566B40">
            <w:pPr>
              <w:pStyle w:val="142"/>
              <w:jc w:val="center"/>
              <w:rPr>
                <w:rFonts w:hAnsi="新細明體" w:cs="新細明體"/>
                <w:b/>
                <w:snapToGrid/>
                <w:color w:val="000000"/>
                <w:kern w:val="0"/>
                <w:szCs w:val="24"/>
              </w:rPr>
            </w:pPr>
            <w:r w:rsidRPr="002D01C2">
              <w:rPr>
                <w:rFonts w:hAnsi="新細明體" w:cs="新細明體" w:hint="eastAsia"/>
                <w:b/>
                <w:snapToGrid/>
                <w:color w:val="000000"/>
                <w:kern w:val="0"/>
                <w:szCs w:val="24"/>
              </w:rPr>
              <w:t>高薪低保金額</w:t>
            </w:r>
          </w:p>
        </w:tc>
        <w:tc>
          <w:tcPr>
            <w:tcW w:w="583" w:type="pct"/>
            <w:shd w:val="clear" w:color="000000" w:fill="FFFFFF"/>
            <w:vAlign w:val="center"/>
          </w:tcPr>
          <w:p w:rsidR="00C40447" w:rsidRPr="002D01C2" w:rsidRDefault="00566B40" w:rsidP="00566B40">
            <w:pPr>
              <w:pStyle w:val="142"/>
              <w:jc w:val="center"/>
              <w:rPr>
                <w:rFonts w:hAnsi="新細明體" w:cs="新細明體"/>
                <w:b/>
                <w:snapToGrid/>
                <w:color w:val="000000"/>
                <w:kern w:val="0"/>
                <w:szCs w:val="24"/>
              </w:rPr>
            </w:pPr>
            <w:r w:rsidRPr="002D01C2">
              <w:rPr>
                <w:rFonts w:hAnsi="新細明體" w:cs="新細明體" w:hint="eastAsia"/>
                <w:b/>
                <w:snapToGrid/>
                <w:color w:val="000000"/>
                <w:kern w:val="0"/>
                <w:szCs w:val="24"/>
              </w:rPr>
              <w:t>低</w:t>
            </w:r>
            <w:r w:rsidRPr="002D01C2">
              <w:rPr>
                <w:rFonts w:hAnsi="新細明體" w:cs="新細明體" w:hint="eastAsia"/>
                <w:b/>
                <w:snapToGrid/>
                <w:color w:val="000000"/>
                <w:kern w:val="0"/>
                <w:szCs w:val="24"/>
                <w:lang w:eastAsia="zh-TW"/>
              </w:rPr>
              <w:t>報</w:t>
            </w:r>
            <w:r w:rsidR="00C40447" w:rsidRPr="002D01C2">
              <w:rPr>
                <w:rFonts w:hAnsi="新細明體" w:cs="新細明體" w:hint="eastAsia"/>
                <w:b/>
                <w:snapToGrid/>
                <w:color w:val="000000"/>
                <w:kern w:val="0"/>
                <w:szCs w:val="24"/>
              </w:rPr>
              <w:t>人數</w:t>
            </w:r>
          </w:p>
        </w:tc>
        <w:tc>
          <w:tcPr>
            <w:tcW w:w="677" w:type="pct"/>
            <w:shd w:val="clear" w:color="000000" w:fill="FFFFFF"/>
            <w:vAlign w:val="center"/>
          </w:tcPr>
          <w:p w:rsidR="00C40447" w:rsidRPr="002D01C2" w:rsidRDefault="00C40447" w:rsidP="00C40447">
            <w:pPr>
              <w:pStyle w:val="142"/>
              <w:jc w:val="center"/>
              <w:rPr>
                <w:rFonts w:hAnsi="新細明體" w:cs="新細明體"/>
                <w:b/>
                <w:snapToGrid/>
                <w:color w:val="000000"/>
                <w:kern w:val="0"/>
                <w:szCs w:val="24"/>
              </w:rPr>
            </w:pPr>
            <w:r w:rsidRPr="002D01C2">
              <w:rPr>
                <w:rFonts w:hAnsi="新細明體" w:cs="新細明體" w:hint="eastAsia"/>
                <w:b/>
                <w:snapToGrid/>
                <w:color w:val="000000"/>
                <w:kern w:val="0"/>
                <w:szCs w:val="24"/>
              </w:rPr>
              <w:t>高薪低保金額</w:t>
            </w:r>
          </w:p>
        </w:tc>
        <w:tc>
          <w:tcPr>
            <w:tcW w:w="590" w:type="pct"/>
            <w:shd w:val="clear" w:color="000000" w:fill="FFFFFF"/>
            <w:vAlign w:val="center"/>
          </w:tcPr>
          <w:p w:rsidR="00C40447" w:rsidRPr="002D01C2" w:rsidRDefault="00566B40" w:rsidP="00C40447">
            <w:pPr>
              <w:pStyle w:val="142"/>
              <w:jc w:val="center"/>
              <w:rPr>
                <w:rFonts w:hAnsi="新細明體" w:cs="新細明體"/>
                <w:b/>
                <w:snapToGrid/>
                <w:color w:val="000000"/>
                <w:kern w:val="0"/>
                <w:szCs w:val="24"/>
              </w:rPr>
            </w:pPr>
            <w:r w:rsidRPr="002D01C2">
              <w:rPr>
                <w:rFonts w:hAnsi="新細明體" w:cs="新細明體" w:hint="eastAsia"/>
                <w:b/>
                <w:snapToGrid/>
                <w:color w:val="000000"/>
                <w:kern w:val="0"/>
                <w:szCs w:val="24"/>
                <w:lang w:eastAsia="zh-TW"/>
              </w:rPr>
              <w:t>低報</w:t>
            </w:r>
            <w:r w:rsidR="00C40447" w:rsidRPr="002D01C2">
              <w:rPr>
                <w:rFonts w:hAnsi="新細明體" w:cs="新細明體" w:hint="eastAsia"/>
                <w:b/>
                <w:snapToGrid/>
                <w:color w:val="000000"/>
                <w:kern w:val="0"/>
                <w:szCs w:val="24"/>
              </w:rPr>
              <w:t>人數</w:t>
            </w:r>
          </w:p>
        </w:tc>
        <w:tc>
          <w:tcPr>
            <w:tcW w:w="689" w:type="pct"/>
            <w:shd w:val="clear" w:color="000000" w:fill="FFFFFF"/>
            <w:vAlign w:val="center"/>
          </w:tcPr>
          <w:p w:rsidR="00C40447" w:rsidRPr="002D01C2" w:rsidRDefault="00C40447" w:rsidP="00C40447">
            <w:pPr>
              <w:pStyle w:val="142"/>
              <w:jc w:val="center"/>
              <w:rPr>
                <w:rFonts w:hAnsi="新細明體" w:cs="新細明體"/>
                <w:b/>
                <w:snapToGrid/>
                <w:color w:val="000000"/>
                <w:kern w:val="0"/>
                <w:szCs w:val="24"/>
              </w:rPr>
            </w:pPr>
            <w:r w:rsidRPr="002D01C2">
              <w:rPr>
                <w:rFonts w:hAnsi="新細明體" w:cs="新細明體" w:hint="eastAsia"/>
                <w:b/>
                <w:snapToGrid/>
                <w:color w:val="000000"/>
                <w:kern w:val="0"/>
                <w:szCs w:val="24"/>
              </w:rPr>
              <w:t>高薪低保金額</w:t>
            </w:r>
          </w:p>
        </w:tc>
        <w:tc>
          <w:tcPr>
            <w:tcW w:w="930" w:type="pct"/>
            <w:shd w:val="clear" w:color="000000" w:fill="FFFFFF"/>
            <w:vAlign w:val="center"/>
          </w:tcPr>
          <w:p w:rsidR="00C40447" w:rsidRPr="002D01C2" w:rsidRDefault="00C40447" w:rsidP="00C40447">
            <w:pPr>
              <w:pStyle w:val="142"/>
              <w:jc w:val="center"/>
              <w:rPr>
                <w:rFonts w:hAnsi="新細明體" w:cs="新細明體"/>
                <w:b/>
                <w:snapToGrid/>
                <w:color w:val="000000"/>
                <w:kern w:val="0"/>
                <w:szCs w:val="24"/>
              </w:rPr>
            </w:pPr>
            <w:r w:rsidRPr="002D01C2">
              <w:rPr>
                <w:rFonts w:hAnsi="新細明體" w:cs="新細明體" w:hint="eastAsia"/>
                <w:b/>
                <w:snapToGrid/>
                <w:color w:val="000000"/>
                <w:kern w:val="0"/>
                <w:szCs w:val="24"/>
              </w:rPr>
              <w:t>人均高薪低保金額(元)</w:t>
            </w:r>
          </w:p>
        </w:tc>
      </w:tr>
      <w:tr w:rsidR="00C40447" w:rsidRPr="002D01C2" w:rsidTr="00352610">
        <w:trPr>
          <w:trHeight w:val="45"/>
        </w:trPr>
        <w:tc>
          <w:tcPr>
            <w:tcW w:w="251" w:type="pct"/>
            <w:shd w:val="clear" w:color="000000" w:fill="FFFFFF"/>
            <w:vAlign w:val="center"/>
            <w:hideMark/>
          </w:tcPr>
          <w:p w:rsidR="00C40447" w:rsidRPr="002D01C2" w:rsidRDefault="00C40447" w:rsidP="00402D52">
            <w:pPr>
              <w:pStyle w:val="142"/>
              <w:ind w:left="647" w:hanging="647"/>
              <w:rPr>
                <w:rFonts w:hAnsi="新細明體" w:cs="新細明體"/>
                <w:snapToGrid/>
                <w:color w:val="000000"/>
                <w:kern w:val="0"/>
                <w:szCs w:val="24"/>
              </w:rPr>
            </w:pPr>
            <w:r w:rsidRPr="002D01C2">
              <w:rPr>
                <w:rFonts w:hAnsi="新細明體" w:cs="新細明體" w:hint="eastAsia"/>
                <w:snapToGrid/>
                <w:color w:val="000000"/>
                <w:kern w:val="0"/>
                <w:szCs w:val="24"/>
              </w:rPr>
              <w:t>108</w:t>
            </w:r>
          </w:p>
        </w:tc>
        <w:tc>
          <w:tcPr>
            <w:tcW w:w="591"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117,610</w:t>
            </w:r>
          </w:p>
        </w:tc>
        <w:tc>
          <w:tcPr>
            <w:tcW w:w="689"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76,55</w:t>
            </w:r>
            <w:r w:rsidRPr="002D01C2">
              <w:rPr>
                <w:rFonts w:hAnsi="新細明體" w:cs="新細明體" w:hint="eastAsia"/>
                <w:snapToGrid/>
                <w:color w:val="000000"/>
                <w:kern w:val="0"/>
                <w:szCs w:val="24"/>
                <w:lang w:eastAsia="zh-TW"/>
              </w:rPr>
              <w:t>9</w:t>
            </w:r>
          </w:p>
        </w:tc>
        <w:tc>
          <w:tcPr>
            <w:tcW w:w="583"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13,008</w:t>
            </w:r>
          </w:p>
        </w:tc>
        <w:tc>
          <w:tcPr>
            <w:tcW w:w="677"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22,508</w:t>
            </w:r>
          </w:p>
        </w:tc>
        <w:tc>
          <w:tcPr>
            <w:tcW w:w="590"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hint="eastAsia"/>
                <w:snapToGrid/>
                <w:color w:val="000000"/>
                <w:kern w:val="0"/>
                <w:szCs w:val="24"/>
              </w:rPr>
              <w:t>1</w:t>
            </w:r>
            <w:r w:rsidRPr="002D01C2">
              <w:rPr>
                <w:rFonts w:hAnsi="新細明體" w:cs="新細明體"/>
                <w:snapToGrid/>
                <w:color w:val="000000"/>
                <w:kern w:val="0"/>
                <w:szCs w:val="24"/>
              </w:rPr>
              <w:t>30,618</w:t>
            </w:r>
          </w:p>
        </w:tc>
        <w:tc>
          <w:tcPr>
            <w:tcW w:w="689"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99,067</w:t>
            </w:r>
          </w:p>
        </w:tc>
        <w:tc>
          <w:tcPr>
            <w:tcW w:w="930"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hint="eastAsia"/>
                <w:snapToGrid/>
                <w:color w:val="000000"/>
                <w:kern w:val="0"/>
                <w:szCs w:val="24"/>
              </w:rPr>
              <w:t>7,584</w:t>
            </w:r>
          </w:p>
        </w:tc>
      </w:tr>
      <w:tr w:rsidR="00C40447" w:rsidRPr="002D01C2" w:rsidTr="00352610">
        <w:trPr>
          <w:trHeight w:val="128"/>
        </w:trPr>
        <w:tc>
          <w:tcPr>
            <w:tcW w:w="251" w:type="pct"/>
            <w:shd w:val="clear" w:color="000000" w:fill="FFFFFF"/>
            <w:vAlign w:val="center"/>
            <w:hideMark/>
          </w:tcPr>
          <w:p w:rsidR="00C40447" w:rsidRPr="002D01C2" w:rsidRDefault="00C40447" w:rsidP="00402D52">
            <w:pPr>
              <w:pStyle w:val="142"/>
              <w:ind w:left="647" w:hanging="647"/>
              <w:rPr>
                <w:rFonts w:hAnsi="新細明體" w:cs="新細明體"/>
                <w:snapToGrid/>
                <w:color w:val="000000"/>
                <w:kern w:val="0"/>
                <w:szCs w:val="24"/>
              </w:rPr>
            </w:pPr>
            <w:r w:rsidRPr="002D01C2">
              <w:rPr>
                <w:rFonts w:hAnsi="新細明體" w:cs="新細明體" w:hint="eastAsia"/>
                <w:snapToGrid/>
                <w:color w:val="000000"/>
                <w:kern w:val="0"/>
                <w:szCs w:val="24"/>
              </w:rPr>
              <w:t>109</w:t>
            </w:r>
          </w:p>
        </w:tc>
        <w:tc>
          <w:tcPr>
            <w:tcW w:w="591"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111,979</w:t>
            </w:r>
          </w:p>
        </w:tc>
        <w:tc>
          <w:tcPr>
            <w:tcW w:w="689"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64,317</w:t>
            </w:r>
          </w:p>
        </w:tc>
        <w:tc>
          <w:tcPr>
            <w:tcW w:w="583"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2,683</w:t>
            </w:r>
          </w:p>
        </w:tc>
        <w:tc>
          <w:tcPr>
            <w:tcW w:w="677"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558</w:t>
            </w:r>
          </w:p>
        </w:tc>
        <w:tc>
          <w:tcPr>
            <w:tcW w:w="590"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hint="eastAsia"/>
                <w:snapToGrid/>
                <w:color w:val="000000"/>
                <w:kern w:val="0"/>
                <w:szCs w:val="24"/>
              </w:rPr>
              <w:t>1</w:t>
            </w:r>
            <w:r w:rsidRPr="002D01C2">
              <w:rPr>
                <w:rFonts w:hAnsi="新細明體" w:cs="新細明體"/>
                <w:snapToGrid/>
                <w:color w:val="000000"/>
                <w:kern w:val="0"/>
                <w:szCs w:val="24"/>
              </w:rPr>
              <w:t>14,662</w:t>
            </w:r>
          </w:p>
        </w:tc>
        <w:tc>
          <w:tcPr>
            <w:tcW w:w="689"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64,875</w:t>
            </w:r>
          </w:p>
        </w:tc>
        <w:tc>
          <w:tcPr>
            <w:tcW w:w="930"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hint="eastAsia"/>
                <w:snapToGrid/>
                <w:color w:val="000000"/>
                <w:kern w:val="0"/>
                <w:szCs w:val="24"/>
              </w:rPr>
              <w:t>5</w:t>
            </w:r>
            <w:r w:rsidRPr="002D01C2">
              <w:rPr>
                <w:rFonts w:hAnsi="新細明體" w:cs="新細明體"/>
                <w:snapToGrid/>
                <w:color w:val="000000"/>
                <w:kern w:val="0"/>
                <w:szCs w:val="24"/>
              </w:rPr>
              <w:t>,658</w:t>
            </w:r>
          </w:p>
        </w:tc>
      </w:tr>
      <w:tr w:rsidR="00C40447" w:rsidRPr="002D01C2" w:rsidTr="00352610">
        <w:trPr>
          <w:trHeight w:val="260"/>
        </w:trPr>
        <w:tc>
          <w:tcPr>
            <w:tcW w:w="251" w:type="pct"/>
            <w:shd w:val="clear" w:color="000000" w:fill="FFFFFF"/>
            <w:vAlign w:val="center"/>
            <w:hideMark/>
          </w:tcPr>
          <w:p w:rsidR="00C40447" w:rsidRPr="002D01C2" w:rsidRDefault="00C40447" w:rsidP="00402D52">
            <w:pPr>
              <w:pStyle w:val="142"/>
              <w:ind w:left="647" w:hanging="647"/>
              <w:rPr>
                <w:rFonts w:hAnsi="新細明體" w:cs="新細明體"/>
                <w:snapToGrid/>
                <w:color w:val="000000"/>
                <w:kern w:val="0"/>
                <w:szCs w:val="24"/>
              </w:rPr>
            </w:pPr>
            <w:r w:rsidRPr="002D01C2">
              <w:rPr>
                <w:rFonts w:hAnsi="新細明體" w:cs="新細明體" w:hint="eastAsia"/>
                <w:snapToGrid/>
                <w:color w:val="000000"/>
                <w:kern w:val="0"/>
                <w:szCs w:val="24"/>
              </w:rPr>
              <w:t>110</w:t>
            </w:r>
          </w:p>
        </w:tc>
        <w:tc>
          <w:tcPr>
            <w:tcW w:w="591"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48,212</w:t>
            </w:r>
          </w:p>
        </w:tc>
        <w:tc>
          <w:tcPr>
            <w:tcW w:w="689"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43,658</w:t>
            </w:r>
          </w:p>
        </w:tc>
        <w:tc>
          <w:tcPr>
            <w:tcW w:w="583"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1,788</w:t>
            </w:r>
          </w:p>
        </w:tc>
        <w:tc>
          <w:tcPr>
            <w:tcW w:w="677"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441</w:t>
            </w:r>
          </w:p>
        </w:tc>
        <w:tc>
          <w:tcPr>
            <w:tcW w:w="590"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 xml:space="preserve"> 50,000</w:t>
            </w:r>
          </w:p>
        </w:tc>
        <w:tc>
          <w:tcPr>
            <w:tcW w:w="689"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44,099</w:t>
            </w:r>
          </w:p>
        </w:tc>
        <w:tc>
          <w:tcPr>
            <w:tcW w:w="930"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hint="eastAsia"/>
                <w:snapToGrid/>
                <w:color w:val="000000"/>
                <w:kern w:val="0"/>
                <w:szCs w:val="24"/>
              </w:rPr>
              <w:t>8</w:t>
            </w:r>
            <w:r w:rsidRPr="002D01C2">
              <w:rPr>
                <w:rFonts w:hAnsi="新細明體" w:cs="新細明體"/>
                <w:snapToGrid/>
                <w:color w:val="000000"/>
                <w:kern w:val="0"/>
                <w:szCs w:val="24"/>
              </w:rPr>
              <w:t>,820</w:t>
            </w:r>
          </w:p>
        </w:tc>
      </w:tr>
      <w:tr w:rsidR="00C40447" w:rsidRPr="002D01C2" w:rsidTr="00352610">
        <w:trPr>
          <w:trHeight w:val="260"/>
        </w:trPr>
        <w:tc>
          <w:tcPr>
            <w:tcW w:w="251" w:type="pct"/>
            <w:shd w:val="clear" w:color="000000" w:fill="FFFFFF"/>
            <w:vAlign w:val="center"/>
          </w:tcPr>
          <w:p w:rsidR="00C40447" w:rsidRPr="002D01C2" w:rsidRDefault="00C40447" w:rsidP="00402D52">
            <w:pPr>
              <w:pStyle w:val="142"/>
              <w:ind w:left="647" w:hanging="647"/>
              <w:rPr>
                <w:rFonts w:hAnsi="新細明體" w:cs="新細明體"/>
                <w:snapToGrid/>
                <w:color w:val="000000"/>
                <w:kern w:val="0"/>
                <w:szCs w:val="24"/>
              </w:rPr>
            </w:pPr>
            <w:r w:rsidRPr="002D01C2">
              <w:rPr>
                <w:rFonts w:hAnsi="新細明體" w:cs="新細明體" w:hint="eastAsia"/>
                <w:snapToGrid/>
                <w:color w:val="000000"/>
                <w:kern w:val="0"/>
                <w:szCs w:val="24"/>
              </w:rPr>
              <w:t>111</w:t>
            </w:r>
          </w:p>
        </w:tc>
        <w:tc>
          <w:tcPr>
            <w:tcW w:w="591"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39,853</w:t>
            </w:r>
          </w:p>
        </w:tc>
        <w:tc>
          <w:tcPr>
            <w:tcW w:w="689"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41,808</w:t>
            </w:r>
          </w:p>
        </w:tc>
        <w:tc>
          <w:tcPr>
            <w:tcW w:w="583"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10,847</w:t>
            </w:r>
          </w:p>
        </w:tc>
        <w:tc>
          <w:tcPr>
            <w:tcW w:w="677"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31,436</w:t>
            </w:r>
          </w:p>
        </w:tc>
        <w:tc>
          <w:tcPr>
            <w:tcW w:w="590"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50,700</w:t>
            </w:r>
          </w:p>
        </w:tc>
        <w:tc>
          <w:tcPr>
            <w:tcW w:w="689"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snapToGrid/>
                <w:color w:val="000000"/>
                <w:kern w:val="0"/>
                <w:szCs w:val="24"/>
              </w:rPr>
              <w:t>73,244</w:t>
            </w:r>
          </w:p>
        </w:tc>
        <w:tc>
          <w:tcPr>
            <w:tcW w:w="930"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hint="eastAsia"/>
                <w:snapToGrid/>
                <w:color w:val="000000"/>
                <w:kern w:val="0"/>
                <w:szCs w:val="24"/>
              </w:rPr>
              <w:t>1</w:t>
            </w:r>
            <w:r w:rsidRPr="002D01C2">
              <w:rPr>
                <w:rFonts w:hAnsi="新細明體" w:cs="新細明體"/>
                <w:snapToGrid/>
                <w:color w:val="000000"/>
                <w:kern w:val="0"/>
                <w:szCs w:val="24"/>
              </w:rPr>
              <w:t>4,447</w:t>
            </w:r>
          </w:p>
        </w:tc>
      </w:tr>
      <w:tr w:rsidR="00C40447" w:rsidRPr="002D01C2" w:rsidTr="00352610">
        <w:trPr>
          <w:trHeight w:val="260"/>
        </w:trPr>
        <w:tc>
          <w:tcPr>
            <w:tcW w:w="251" w:type="pct"/>
            <w:shd w:val="clear" w:color="000000" w:fill="FFFFFF"/>
            <w:vAlign w:val="center"/>
          </w:tcPr>
          <w:p w:rsidR="00C40447" w:rsidRPr="002D01C2" w:rsidRDefault="00C40447" w:rsidP="00402D52">
            <w:pPr>
              <w:pStyle w:val="142"/>
              <w:ind w:left="647" w:hanging="647"/>
              <w:rPr>
                <w:rFonts w:hAnsi="新細明體" w:cs="新細明體"/>
                <w:snapToGrid/>
                <w:color w:val="000000"/>
                <w:kern w:val="0"/>
                <w:szCs w:val="24"/>
              </w:rPr>
            </w:pPr>
            <w:r w:rsidRPr="002D01C2">
              <w:rPr>
                <w:rFonts w:hAnsi="新細明體" w:cs="新細明體" w:hint="eastAsia"/>
                <w:snapToGrid/>
                <w:color w:val="000000"/>
                <w:kern w:val="0"/>
                <w:szCs w:val="24"/>
                <w:lang w:eastAsia="zh-TW"/>
              </w:rPr>
              <w:t>112</w:t>
            </w:r>
          </w:p>
        </w:tc>
        <w:tc>
          <w:tcPr>
            <w:tcW w:w="591"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rPr>
            </w:pPr>
            <w:r w:rsidRPr="002D01C2">
              <w:rPr>
                <w:rFonts w:hAnsi="新細明體" w:cs="新細明體" w:hint="eastAsia"/>
                <w:snapToGrid/>
                <w:color w:val="000000"/>
                <w:kern w:val="0"/>
                <w:szCs w:val="24"/>
                <w:lang w:eastAsia="zh-TW"/>
              </w:rPr>
              <w:t>79</w:t>
            </w:r>
            <w:r w:rsidRPr="002D01C2">
              <w:rPr>
                <w:rFonts w:hAnsi="新細明體" w:cs="新細明體"/>
                <w:snapToGrid/>
                <w:color w:val="000000"/>
                <w:kern w:val="0"/>
                <w:szCs w:val="24"/>
                <w:lang w:eastAsia="zh-TW"/>
              </w:rPr>
              <w:t>,</w:t>
            </w:r>
            <w:r w:rsidRPr="002D01C2">
              <w:rPr>
                <w:rFonts w:hAnsi="新細明體" w:cs="新細明體" w:hint="eastAsia"/>
                <w:snapToGrid/>
                <w:color w:val="000000"/>
                <w:kern w:val="0"/>
                <w:szCs w:val="24"/>
                <w:lang w:eastAsia="zh-TW"/>
              </w:rPr>
              <w:t>764</w:t>
            </w:r>
          </w:p>
        </w:tc>
        <w:tc>
          <w:tcPr>
            <w:tcW w:w="689"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lang w:eastAsia="zh-TW"/>
              </w:rPr>
            </w:pPr>
            <w:r w:rsidRPr="002D01C2">
              <w:rPr>
                <w:rFonts w:hAnsi="新細明體" w:cs="新細明體" w:hint="eastAsia"/>
                <w:snapToGrid/>
                <w:color w:val="000000"/>
                <w:kern w:val="0"/>
                <w:szCs w:val="24"/>
                <w:lang w:eastAsia="zh-TW"/>
              </w:rPr>
              <w:t>1</w:t>
            </w:r>
            <w:r w:rsidRPr="002D01C2">
              <w:rPr>
                <w:rFonts w:hAnsi="新細明體" w:cs="新細明體"/>
                <w:snapToGrid/>
                <w:color w:val="000000"/>
                <w:kern w:val="0"/>
                <w:szCs w:val="24"/>
                <w:lang w:eastAsia="zh-TW"/>
              </w:rPr>
              <w:t>32,817</w:t>
            </w:r>
          </w:p>
        </w:tc>
        <w:tc>
          <w:tcPr>
            <w:tcW w:w="583"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lang w:eastAsia="zh-TW"/>
              </w:rPr>
            </w:pPr>
            <w:r w:rsidRPr="002D01C2">
              <w:rPr>
                <w:rFonts w:hAnsi="新細明體" w:cs="新細明體" w:hint="eastAsia"/>
                <w:snapToGrid/>
                <w:color w:val="000000"/>
                <w:kern w:val="0"/>
                <w:szCs w:val="24"/>
                <w:lang w:eastAsia="zh-TW"/>
              </w:rPr>
              <w:t>3</w:t>
            </w:r>
            <w:r w:rsidRPr="002D01C2">
              <w:rPr>
                <w:rFonts w:hAnsi="新細明體" w:cs="新細明體"/>
                <w:snapToGrid/>
                <w:color w:val="000000"/>
                <w:kern w:val="0"/>
                <w:szCs w:val="24"/>
                <w:lang w:eastAsia="zh-TW"/>
              </w:rPr>
              <w:t>4,907</w:t>
            </w:r>
          </w:p>
        </w:tc>
        <w:tc>
          <w:tcPr>
            <w:tcW w:w="677"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lang w:eastAsia="zh-TW"/>
              </w:rPr>
            </w:pPr>
            <w:r w:rsidRPr="002D01C2">
              <w:rPr>
                <w:rFonts w:hAnsi="新細明體" w:cs="新細明體" w:hint="eastAsia"/>
                <w:snapToGrid/>
                <w:color w:val="000000"/>
                <w:kern w:val="0"/>
                <w:szCs w:val="24"/>
                <w:lang w:eastAsia="zh-TW"/>
              </w:rPr>
              <w:t>4</w:t>
            </w:r>
            <w:r w:rsidRPr="002D01C2">
              <w:rPr>
                <w:rFonts w:hAnsi="新細明體" w:cs="新細明體"/>
                <w:snapToGrid/>
                <w:color w:val="000000"/>
                <w:kern w:val="0"/>
                <w:szCs w:val="24"/>
                <w:lang w:eastAsia="zh-TW"/>
              </w:rPr>
              <w:t>2,305</w:t>
            </w:r>
          </w:p>
        </w:tc>
        <w:tc>
          <w:tcPr>
            <w:tcW w:w="590"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lang w:eastAsia="zh-TW"/>
              </w:rPr>
            </w:pPr>
            <w:r w:rsidRPr="002D01C2">
              <w:rPr>
                <w:rFonts w:hAnsi="新細明體" w:cs="新細明體" w:hint="eastAsia"/>
                <w:snapToGrid/>
                <w:color w:val="000000"/>
                <w:kern w:val="0"/>
                <w:szCs w:val="24"/>
                <w:lang w:eastAsia="zh-TW"/>
              </w:rPr>
              <w:t>1</w:t>
            </w:r>
            <w:r w:rsidRPr="002D01C2">
              <w:rPr>
                <w:rFonts w:hAnsi="新細明體" w:cs="新細明體"/>
                <w:snapToGrid/>
                <w:color w:val="000000"/>
                <w:kern w:val="0"/>
                <w:szCs w:val="24"/>
                <w:lang w:eastAsia="zh-TW"/>
              </w:rPr>
              <w:t>14,671</w:t>
            </w:r>
          </w:p>
        </w:tc>
        <w:tc>
          <w:tcPr>
            <w:tcW w:w="689" w:type="pct"/>
            <w:shd w:val="clear" w:color="000000" w:fill="FFFFFF"/>
            <w:vAlign w:val="center"/>
          </w:tcPr>
          <w:p w:rsidR="00C40447" w:rsidRPr="002D01C2" w:rsidRDefault="00C40447" w:rsidP="00402D52">
            <w:pPr>
              <w:pStyle w:val="142"/>
              <w:ind w:left="647" w:hanging="647"/>
              <w:jc w:val="right"/>
              <w:rPr>
                <w:rFonts w:hAnsi="新細明體" w:cs="新細明體"/>
                <w:snapToGrid/>
                <w:color w:val="000000"/>
                <w:kern w:val="0"/>
                <w:szCs w:val="24"/>
                <w:lang w:eastAsia="zh-TW"/>
              </w:rPr>
            </w:pPr>
            <w:r w:rsidRPr="002D01C2">
              <w:rPr>
                <w:rFonts w:hAnsi="新細明體" w:cs="新細明體" w:hint="eastAsia"/>
                <w:snapToGrid/>
                <w:color w:val="000000"/>
                <w:kern w:val="0"/>
                <w:szCs w:val="24"/>
                <w:lang w:eastAsia="zh-TW"/>
              </w:rPr>
              <w:t>1</w:t>
            </w:r>
            <w:r w:rsidRPr="002D01C2">
              <w:rPr>
                <w:rFonts w:hAnsi="新細明體" w:cs="新細明體"/>
                <w:snapToGrid/>
                <w:color w:val="000000"/>
                <w:kern w:val="0"/>
                <w:szCs w:val="24"/>
                <w:lang w:eastAsia="zh-TW"/>
              </w:rPr>
              <w:t>75,121</w:t>
            </w:r>
          </w:p>
        </w:tc>
        <w:tc>
          <w:tcPr>
            <w:tcW w:w="930" w:type="pct"/>
            <w:tcBorders>
              <w:bottom w:val="single" w:sz="4" w:space="0" w:color="auto"/>
            </w:tcBorders>
            <w:shd w:val="clear" w:color="000000" w:fill="FFFFFF"/>
            <w:vAlign w:val="center"/>
          </w:tcPr>
          <w:p w:rsidR="00C40447" w:rsidRPr="002D01C2" w:rsidRDefault="00566B40" w:rsidP="00402D52">
            <w:pPr>
              <w:pStyle w:val="142"/>
              <w:ind w:left="647" w:hanging="647"/>
              <w:jc w:val="right"/>
              <w:rPr>
                <w:rFonts w:hAnsi="新細明體" w:cs="新細明體"/>
                <w:snapToGrid/>
                <w:color w:val="000000"/>
                <w:kern w:val="0"/>
                <w:szCs w:val="24"/>
              </w:rPr>
            </w:pPr>
            <w:r w:rsidRPr="002D01C2">
              <w:rPr>
                <w:rFonts w:hAnsi="新細明體" w:cs="新細明體" w:hint="eastAsia"/>
                <w:snapToGrid/>
                <w:color w:val="000000"/>
                <w:kern w:val="0"/>
                <w:szCs w:val="24"/>
                <w:lang w:eastAsia="zh-TW"/>
              </w:rPr>
              <w:t>15</w:t>
            </w:r>
            <w:r w:rsidRPr="002D01C2">
              <w:rPr>
                <w:rFonts w:hAnsi="新細明體" w:cs="新細明體"/>
                <w:snapToGrid/>
                <w:color w:val="000000"/>
                <w:kern w:val="0"/>
                <w:szCs w:val="24"/>
              </w:rPr>
              <w:t>,272</w:t>
            </w:r>
          </w:p>
        </w:tc>
      </w:tr>
      <w:tr w:rsidR="0080211B" w:rsidRPr="002D01C2" w:rsidTr="00352610">
        <w:trPr>
          <w:trHeight w:val="260"/>
        </w:trPr>
        <w:tc>
          <w:tcPr>
            <w:tcW w:w="2791" w:type="pct"/>
            <w:gridSpan w:val="5"/>
            <w:shd w:val="clear" w:color="000000" w:fill="FFFFFF"/>
            <w:vAlign w:val="center"/>
          </w:tcPr>
          <w:p w:rsidR="0080211B" w:rsidRPr="002D01C2" w:rsidRDefault="0080211B" w:rsidP="0080211B">
            <w:pPr>
              <w:pStyle w:val="142"/>
              <w:ind w:left="646" w:hanging="646"/>
              <w:rPr>
                <w:rFonts w:hAnsi="新細明體" w:cs="新細明體"/>
                <w:snapToGrid/>
                <w:color w:val="000000"/>
                <w:kern w:val="0"/>
                <w:szCs w:val="24"/>
                <w:lang w:eastAsia="zh-TW"/>
              </w:rPr>
            </w:pPr>
            <w:r w:rsidRPr="002D01C2">
              <w:rPr>
                <w:rFonts w:hAnsi="新細明體" w:cs="新細明體" w:hint="eastAsia"/>
                <w:snapToGrid/>
                <w:color w:val="000000"/>
                <w:kern w:val="0"/>
                <w:szCs w:val="24"/>
                <w:lang w:eastAsia="zh-TW"/>
              </w:rPr>
              <w:t>合計</w:t>
            </w:r>
          </w:p>
        </w:tc>
        <w:tc>
          <w:tcPr>
            <w:tcW w:w="590" w:type="pct"/>
            <w:shd w:val="clear" w:color="000000" w:fill="FFFFFF"/>
            <w:vAlign w:val="center"/>
          </w:tcPr>
          <w:p w:rsidR="0080211B" w:rsidRPr="002D01C2" w:rsidRDefault="0080211B" w:rsidP="00402D52">
            <w:pPr>
              <w:pStyle w:val="142"/>
              <w:ind w:left="647" w:hanging="647"/>
              <w:jc w:val="right"/>
              <w:rPr>
                <w:rFonts w:hAnsi="新細明體" w:cs="新細明體"/>
                <w:snapToGrid/>
                <w:color w:val="000000"/>
                <w:kern w:val="0"/>
                <w:szCs w:val="24"/>
                <w:lang w:eastAsia="zh-TW"/>
              </w:rPr>
            </w:pPr>
            <w:r w:rsidRPr="002D01C2">
              <w:rPr>
                <w:rFonts w:hAnsi="新細明體" w:cs="新細明體" w:hint="eastAsia"/>
                <w:snapToGrid/>
                <w:color w:val="000000"/>
                <w:kern w:val="0"/>
                <w:szCs w:val="24"/>
                <w:lang w:eastAsia="zh-TW"/>
              </w:rPr>
              <w:t>4</w:t>
            </w:r>
            <w:r w:rsidRPr="002D01C2">
              <w:rPr>
                <w:rFonts w:hAnsi="新細明體" w:cs="新細明體"/>
                <w:snapToGrid/>
                <w:color w:val="000000"/>
                <w:kern w:val="0"/>
                <w:szCs w:val="24"/>
                <w:lang w:eastAsia="zh-TW"/>
              </w:rPr>
              <w:t>60</w:t>
            </w:r>
            <w:r w:rsidRPr="002D01C2">
              <w:rPr>
                <w:rFonts w:hAnsi="新細明體" w:cs="新細明體" w:hint="eastAsia"/>
                <w:snapToGrid/>
                <w:color w:val="000000"/>
                <w:kern w:val="0"/>
                <w:szCs w:val="24"/>
                <w:lang w:eastAsia="zh-TW"/>
              </w:rPr>
              <w:t>,651</w:t>
            </w:r>
          </w:p>
        </w:tc>
        <w:tc>
          <w:tcPr>
            <w:tcW w:w="689" w:type="pct"/>
            <w:shd w:val="clear" w:color="000000" w:fill="FFFFFF"/>
            <w:vAlign w:val="center"/>
          </w:tcPr>
          <w:p w:rsidR="0080211B" w:rsidRPr="002D01C2" w:rsidRDefault="0080211B" w:rsidP="0080211B">
            <w:pPr>
              <w:pStyle w:val="142"/>
              <w:ind w:left="647" w:hanging="647"/>
              <w:jc w:val="right"/>
              <w:rPr>
                <w:rFonts w:hAnsi="新細明體" w:cs="新細明體"/>
                <w:snapToGrid/>
                <w:color w:val="000000"/>
                <w:kern w:val="0"/>
                <w:szCs w:val="24"/>
                <w:lang w:eastAsia="zh-TW"/>
              </w:rPr>
            </w:pPr>
            <w:r w:rsidRPr="002D01C2">
              <w:rPr>
                <w:rFonts w:hAnsi="新細明體" w:cs="新細明體" w:hint="eastAsia"/>
                <w:snapToGrid/>
                <w:color w:val="000000"/>
                <w:kern w:val="0"/>
                <w:szCs w:val="24"/>
                <w:lang w:eastAsia="zh-TW"/>
              </w:rPr>
              <w:t>456</w:t>
            </w:r>
            <w:r w:rsidRPr="002D01C2">
              <w:rPr>
                <w:rFonts w:hAnsi="新細明體" w:cs="新細明體"/>
                <w:snapToGrid/>
                <w:color w:val="000000"/>
                <w:kern w:val="0"/>
                <w:szCs w:val="24"/>
                <w:lang w:eastAsia="zh-TW"/>
              </w:rPr>
              <w:t>,406</w:t>
            </w:r>
          </w:p>
        </w:tc>
        <w:tc>
          <w:tcPr>
            <w:tcW w:w="930" w:type="pct"/>
            <w:tcBorders>
              <w:top w:val="single" w:sz="4" w:space="0" w:color="auto"/>
              <w:bottom w:val="single" w:sz="12" w:space="0" w:color="auto"/>
              <w:tl2br w:val="single" w:sz="4" w:space="0" w:color="auto"/>
            </w:tcBorders>
            <w:shd w:val="clear" w:color="000000" w:fill="FFFFFF"/>
            <w:vAlign w:val="center"/>
          </w:tcPr>
          <w:p w:rsidR="0080211B" w:rsidRPr="002D01C2" w:rsidRDefault="0080211B" w:rsidP="00402D52">
            <w:pPr>
              <w:pStyle w:val="142"/>
              <w:ind w:left="647" w:hanging="647"/>
              <w:jc w:val="right"/>
              <w:rPr>
                <w:rFonts w:hAnsi="新細明體" w:cs="新細明體"/>
                <w:snapToGrid/>
                <w:color w:val="000000"/>
                <w:kern w:val="0"/>
                <w:szCs w:val="24"/>
                <w:lang w:eastAsia="zh-TW"/>
              </w:rPr>
            </w:pPr>
          </w:p>
        </w:tc>
      </w:tr>
    </w:tbl>
    <w:p w:rsidR="00566B40" w:rsidRPr="002D01C2" w:rsidRDefault="00352610" w:rsidP="00871E37">
      <w:pPr>
        <w:pStyle w:val="142"/>
        <w:ind w:left="1459" w:hangingChars="600" w:hanging="1459"/>
        <w:rPr>
          <w:color w:val="000000"/>
          <w:lang w:eastAsia="zh-TW"/>
        </w:rPr>
      </w:pPr>
      <w:r w:rsidRPr="002D01C2">
        <w:rPr>
          <w:rFonts w:hint="eastAsia"/>
          <w:color w:val="000000"/>
          <w:lang w:eastAsia="zh-TW"/>
        </w:rPr>
        <w:t xml:space="preserve"> </w:t>
      </w:r>
      <w:r w:rsidR="00C40447" w:rsidRPr="002D01C2">
        <w:rPr>
          <w:rFonts w:hint="eastAsia"/>
          <w:color w:val="000000"/>
        </w:rPr>
        <w:t>說    明：</w:t>
      </w:r>
      <w:r w:rsidR="00566B40" w:rsidRPr="002D01C2">
        <w:rPr>
          <w:color w:val="000000"/>
          <w:lang w:eastAsia="zh-TW"/>
        </w:rPr>
        <w:t>109</w:t>
      </w:r>
      <w:r w:rsidR="00566B40" w:rsidRPr="002D01C2">
        <w:rPr>
          <w:rFonts w:hint="eastAsia"/>
          <w:color w:val="000000"/>
          <w:lang w:eastAsia="zh-TW"/>
        </w:rPr>
        <w:t>至111年度受</w:t>
      </w:r>
      <w:r w:rsidR="00566B40" w:rsidRPr="002D01C2">
        <w:rPr>
          <w:color w:val="000000"/>
          <w:lang w:eastAsia="zh-TW"/>
        </w:rPr>
        <w:t>COVID-19</w:t>
      </w:r>
      <w:r w:rsidR="00566B40" w:rsidRPr="002D01C2">
        <w:rPr>
          <w:rFonts w:hint="eastAsia"/>
          <w:color w:val="000000"/>
          <w:lang w:eastAsia="zh-TW"/>
        </w:rPr>
        <w:t>疫情影響，部分查核項目暫緩辦理。</w:t>
      </w:r>
    </w:p>
    <w:p w:rsidR="00454E6D" w:rsidRPr="002D01C2" w:rsidRDefault="00352610" w:rsidP="002C25AA">
      <w:pPr>
        <w:pStyle w:val="142"/>
        <w:rPr>
          <w:color w:val="000000"/>
          <w:lang w:eastAsia="zh-TW"/>
        </w:rPr>
      </w:pPr>
      <w:r w:rsidRPr="002D01C2">
        <w:rPr>
          <w:rFonts w:hint="eastAsia"/>
          <w:color w:val="000000"/>
          <w:lang w:eastAsia="zh-TW"/>
        </w:rPr>
        <w:t xml:space="preserve"> </w:t>
      </w:r>
      <w:r w:rsidR="00566B40" w:rsidRPr="002D01C2">
        <w:rPr>
          <w:rFonts w:hint="eastAsia"/>
          <w:color w:val="000000"/>
          <w:lang w:eastAsia="zh-TW"/>
        </w:rPr>
        <w:t>資料來源</w:t>
      </w:r>
      <w:r w:rsidR="00C40447" w:rsidRPr="002D01C2">
        <w:rPr>
          <w:rFonts w:hint="eastAsia"/>
          <w:color w:val="000000"/>
          <w:szCs w:val="24"/>
          <w:lang w:eastAsia="zh-HK"/>
        </w:rPr>
        <w:t>：</w:t>
      </w:r>
      <w:r w:rsidR="009C0C0B" w:rsidRPr="002D01C2">
        <w:rPr>
          <w:rFonts w:hint="eastAsia"/>
          <w:color w:val="000000"/>
          <w:szCs w:val="24"/>
        </w:rPr>
        <w:t>審計部11</w:t>
      </w:r>
      <w:r w:rsidR="009C0C0B" w:rsidRPr="002D01C2">
        <w:rPr>
          <w:rFonts w:hint="eastAsia"/>
          <w:color w:val="000000"/>
          <w:szCs w:val="24"/>
          <w:lang w:eastAsia="zh-TW"/>
        </w:rPr>
        <w:t>2</w:t>
      </w:r>
      <w:r w:rsidR="009C0C0B" w:rsidRPr="002D01C2">
        <w:rPr>
          <w:rFonts w:hint="eastAsia"/>
          <w:color w:val="000000"/>
          <w:szCs w:val="24"/>
        </w:rPr>
        <w:t>年度</w:t>
      </w:r>
      <w:r w:rsidR="009C0C0B" w:rsidRPr="002D01C2">
        <w:rPr>
          <w:rFonts w:hint="eastAsia"/>
          <w:color w:val="000000"/>
          <w:szCs w:val="24"/>
          <w:lang w:eastAsia="zh-TW"/>
        </w:rPr>
        <w:t>全民健康保險基金</w:t>
      </w:r>
      <w:r w:rsidR="009C0C0B" w:rsidRPr="002D01C2">
        <w:rPr>
          <w:rFonts w:hint="eastAsia"/>
          <w:color w:val="000000"/>
          <w:szCs w:val="24"/>
        </w:rPr>
        <w:t>財務收支及決算審核通知</w:t>
      </w:r>
      <w:r w:rsidR="00C40447" w:rsidRPr="002D01C2">
        <w:rPr>
          <w:rFonts w:hint="eastAsia"/>
          <w:color w:val="000000"/>
          <w:szCs w:val="24"/>
        </w:rPr>
        <w:t>。</w:t>
      </w:r>
      <w:r w:rsidR="00C40447" w:rsidRPr="002D01C2">
        <w:rPr>
          <w:rFonts w:ascii="Times New Roman" w:hAnsi="標楷體"/>
          <w:snapToGrid/>
          <w:color w:val="000000"/>
          <w:spacing w:val="-14"/>
          <w:kern w:val="0"/>
          <w:szCs w:val="24"/>
        </w:rPr>
        <w:t xml:space="preserve">  </w:t>
      </w:r>
      <w:r w:rsidR="00C40447" w:rsidRPr="002D01C2">
        <w:rPr>
          <w:rFonts w:hint="eastAsia"/>
          <w:color w:val="000000"/>
        </w:rPr>
        <w:t xml:space="preserve"> </w:t>
      </w:r>
    </w:p>
    <w:p w:rsidR="00D05175" w:rsidRPr="00EC03B5" w:rsidRDefault="00D05175" w:rsidP="00D05175">
      <w:pPr>
        <w:pStyle w:val="a6"/>
        <w:ind w:left="849" w:hanging="283"/>
        <w:rPr>
          <w:b/>
        </w:rPr>
      </w:pPr>
      <w:r w:rsidRPr="00EC03B5">
        <w:rPr>
          <w:b/>
        </w:rPr>
        <w:t>(</w:t>
      </w:r>
      <w:r>
        <w:rPr>
          <w:rFonts w:hint="eastAsia"/>
          <w:b/>
          <w:lang w:eastAsia="zh-TW"/>
        </w:rPr>
        <w:t>二</w:t>
      </w:r>
      <w:r w:rsidRPr="00EC03B5">
        <w:rPr>
          <w:b/>
        </w:rPr>
        <w:t>)</w:t>
      </w:r>
      <w:r w:rsidR="00352610">
        <w:rPr>
          <w:rFonts w:hint="eastAsia"/>
          <w:b/>
          <w:lang w:eastAsia="zh-TW"/>
        </w:rPr>
        <w:t>108至112年度</w:t>
      </w:r>
      <w:r w:rsidR="003A1F15">
        <w:rPr>
          <w:rFonts w:hint="eastAsia"/>
          <w:b/>
          <w:lang w:eastAsia="zh-TW"/>
        </w:rPr>
        <w:t>有</w:t>
      </w:r>
      <w:r w:rsidR="00A20374" w:rsidRPr="00A20374">
        <w:rPr>
          <w:rFonts w:hint="eastAsia"/>
          <w:b/>
          <w:lang w:eastAsia="zh-TW"/>
        </w:rPr>
        <w:t>部分投保單位</w:t>
      </w:r>
      <w:r w:rsidR="003A1F15">
        <w:rPr>
          <w:rFonts w:hint="eastAsia"/>
          <w:b/>
          <w:lang w:eastAsia="zh-TW"/>
        </w:rPr>
        <w:t>及被保險人</w:t>
      </w:r>
      <w:r w:rsidR="00A20374" w:rsidRPr="00A20374">
        <w:rPr>
          <w:rFonts w:hint="eastAsia"/>
          <w:b/>
          <w:lang w:eastAsia="zh-TW"/>
        </w:rPr>
        <w:t>連續5年低報投保金額</w:t>
      </w:r>
      <w:r>
        <w:rPr>
          <w:rFonts w:hint="eastAsia"/>
          <w:b/>
          <w:lang w:eastAsia="zh-TW"/>
        </w:rPr>
        <w:t>，</w:t>
      </w:r>
      <w:r w:rsidR="002D4E73">
        <w:rPr>
          <w:rFonts w:hint="eastAsia"/>
          <w:b/>
          <w:lang w:eastAsia="zh-TW"/>
        </w:rPr>
        <w:t>惟</w:t>
      </w:r>
      <w:r w:rsidR="003A1F15">
        <w:rPr>
          <w:rFonts w:hint="eastAsia"/>
          <w:b/>
          <w:lang w:eastAsia="zh-TW"/>
        </w:rPr>
        <w:t>健保署建置之</w:t>
      </w:r>
      <w:r w:rsidR="002D4E73">
        <w:rPr>
          <w:rFonts w:hint="eastAsia"/>
          <w:b/>
          <w:lang w:eastAsia="zh-TW"/>
        </w:rPr>
        <w:t>預警系統僅限</w:t>
      </w:r>
      <w:r w:rsidR="003A1F15">
        <w:rPr>
          <w:rFonts w:hint="eastAsia"/>
          <w:b/>
          <w:lang w:eastAsia="zh-TW"/>
        </w:rPr>
        <w:t>對</w:t>
      </w:r>
      <w:r w:rsidR="00D20F79">
        <w:rPr>
          <w:rFonts w:hint="eastAsia"/>
          <w:b/>
          <w:lang w:eastAsia="zh-TW"/>
        </w:rPr>
        <w:t>第1類被保險人</w:t>
      </w:r>
    </w:p>
    <w:p w:rsidR="000647C7" w:rsidRDefault="00A20374" w:rsidP="00363F17">
      <w:pPr>
        <w:pStyle w:val="21"/>
        <w:ind w:leftChars="339" w:left="960" w:firstLine="566"/>
        <w:rPr>
          <w:lang w:eastAsia="zh-TW"/>
        </w:rPr>
      </w:pPr>
      <w:r w:rsidRPr="00A20374">
        <w:rPr>
          <w:rFonts w:hint="eastAsia"/>
          <w:lang w:eastAsia="zh-TW"/>
        </w:rPr>
        <w:t>依健保法第89條規定</w:t>
      </w:r>
      <w:r w:rsidR="00506D30">
        <w:rPr>
          <w:rFonts w:hint="eastAsia"/>
          <w:lang w:eastAsia="zh-TW"/>
        </w:rPr>
        <w:t>略</w:t>
      </w:r>
      <w:r w:rsidR="0022279F">
        <w:rPr>
          <w:rFonts w:hint="eastAsia"/>
          <w:lang w:eastAsia="zh-TW"/>
        </w:rPr>
        <w:t>以</w:t>
      </w:r>
      <w:r w:rsidRPr="00A20374">
        <w:rPr>
          <w:rFonts w:hint="eastAsia"/>
          <w:lang w:eastAsia="zh-TW"/>
        </w:rPr>
        <w:t>，第1類被保險人之投保單位、第2類被保險人，</w:t>
      </w:r>
      <w:r w:rsidR="00235E8F">
        <w:rPr>
          <w:rFonts w:hint="eastAsia"/>
          <w:lang w:eastAsia="zh-TW"/>
        </w:rPr>
        <w:t>短報</w:t>
      </w:r>
      <w:r w:rsidRPr="00A20374">
        <w:rPr>
          <w:rFonts w:hint="eastAsia"/>
          <w:lang w:eastAsia="zh-TW"/>
        </w:rPr>
        <w:t>投保金額者除追繳保險費外，並按其短繳之保險費金額處以2倍至4倍之罰鍰。</w:t>
      </w:r>
    </w:p>
    <w:p w:rsidR="00352610" w:rsidRDefault="00A20374" w:rsidP="00363F17">
      <w:pPr>
        <w:pStyle w:val="21"/>
        <w:ind w:leftChars="339" w:left="960" w:firstLine="566"/>
        <w:rPr>
          <w:lang w:eastAsia="zh-TW"/>
        </w:rPr>
      </w:pPr>
      <w:r>
        <w:rPr>
          <w:rFonts w:hint="eastAsia"/>
          <w:lang w:eastAsia="zh-TW"/>
        </w:rPr>
        <w:t>審計部於112年度中央政府總決算附屬單位決算及綜計表審核報告指出，</w:t>
      </w:r>
      <w:r w:rsidR="00DD602C" w:rsidRPr="00DD602C">
        <w:rPr>
          <w:rFonts w:hint="eastAsia"/>
          <w:lang w:eastAsia="zh-TW"/>
        </w:rPr>
        <w:t>108至112年度第1類及第2類投保單位及被保險人重複低報投保金額2至5次者，投保單位介於2</w:t>
      </w:r>
      <w:r w:rsidR="00B50D10">
        <w:rPr>
          <w:rFonts w:hint="eastAsia"/>
          <w:lang w:eastAsia="zh-TW"/>
        </w:rPr>
        <w:t>萬</w:t>
      </w:r>
      <w:r w:rsidR="00DD602C" w:rsidRPr="00DD602C">
        <w:rPr>
          <w:rFonts w:hint="eastAsia"/>
          <w:lang w:eastAsia="zh-TW"/>
        </w:rPr>
        <w:t>4,223家至336家間</w:t>
      </w:r>
      <w:r w:rsidR="00352610">
        <w:rPr>
          <w:rFonts w:hint="eastAsia"/>
          <w:lang w:eastAsia="zh-TW"/>
        </w:rPr>
        <w:t>（</w:t>
      </w:r>
      <w:r w:rsidR="006F06E1">
        <w:rPr>
          <w:rFonts w:hint="eastAsia"/>
          <w:lang w:eastAsia="zh-TW"/>
        </w:rPr>
        <w:t>詳</w:t>
      </w:r>
      <w:r w:rsidR="00352610">
        <w:rPr>
          <w:rFonts w:hint="eastAsia"/>
          <w:lang w:eastAsia="zh-TW"/>
        </w:rPr>
        <w:t>表</w:t>
      </w:r>
      <w:r w:rsidR="00363F17">
        <w:rPr>
          <w:rFonts w:hint="eastAsia"/>
          <w:lang w:eastAsia="zh-TW"/>
        </w:rPr>
        <w:t>2</w:t>
      </w:r>
      <w:r w:rsidR="00352610">
        <w:rPr>
          <w:rFonts w:hint="eastAsia"/>
          <w:lang w:eastAsia="zh-TW"/>
        </w:rPr>
        <w:t>），</w:t>
      </w:r>
      <w:r w:rsidR="00363F17">
        <w:rPr>
          <w:rFonts w:hint="eastAsia"/>
          <w:lang w:eastAsia="zh-TW"/>
        </w:rPr>
        <w:t>其中</w:t>
      </w:r>
      <w:r w:rsidR="00352610">
        <w:rPr>
          <w:rFonts w:hint="eastAsia"/>
          <w:lang w:eastAsia="zh-TW"/>
        </w:rPr>
        <w:t>336家投保單位、174位被保險人連續5年</w:t>
      </w:r>
      <w:r w:rsidR="00B50D10">
        <w:rPr>
          <w:rFonts w:hint="eastAsia"/>
          <w:lang w:eastAsia="zh-TW"/>
        </w:rPr>
        <w:t>遭查核發現</w:t>
      </w:r>
      <w:r w:rsidR="00363F17">
        <w:rPr>
          <w:rFonts w:hint="eastAsia"/>
          <w:lang w:eastAsia="zh-TW"/>
        </w:rPr>
        <w:t>低</w:t>
      </w:r>
      <w:r w:rsidR="00352610">
        <w:rPr>
          <w:rFonts w:hint="eastAsia"/>
          <w:lang w:eastAsia="zh-TW"/>
        </w:rPr>
        <w:t>報投保金額，</w:t>
      </w:r>
      <w:r w:rsidR="00363F17">
        <w:rPr>
          <w:rFonts w:hint="eastAsia"/>
          <w:lang w:eastAsia="zh-TW"/>
        </w:rPr>
        <w:t>惟健保署</w:t>
      </w:r>
      <w:r w:rsidR="00352610">
        <w:rPr>
          <w:rFonts w:hint="eastAsia"/>
          <w:lang w:eastAsia="zh-TW"/>
        </w:rPr>
        <w:t>僅調整投保金額</w:t>
      </w:r>
      <w:r w:rsidR="009654B3">
        <w:rPr>
          <w:rFonts w:hint="eastAsia"/>
          <w:lang w:eastAsia="zh-TW"/>
        </w:rPr>
        <w:t>而</w:t>
      </w:r>
      <w:r w:rsidR="00352610">
        <w:rPr>
          <w:rFonts w:hint="eastAsia"/>
          <w:lang w:eastAsia="zh-TW"/>
        </w:rPr>
        <w:t>未裁罰，無法發揮嚇阻效果。</w:t>
      </w:r>
      <w:r w:rsidR="000647C7">
        <w:rPr>
          <w:rFonts w:hint="eastAsia"/>
          <w:lang w:eastAsia="zh-TW"/>
        </w:rPr>
        <w:t>另健保署僅</w:t>
      </w:r>
      <w:r w:rsidR="00363F17">
        <w:rPr>
          <w:rFonts w:hint="eastAsia"/>
          <w:lang w:eastAsia="zh-TW"/>
        </w:rPr>
        <w:t>建立「第1類受僱者投保金額預警系統」，</w:t>
      </w:r>
      <w:r w:rsidR="000647C7" w:rsidRPr="009654B3">
        <w:rPr>
          <w:rFonts w:hint="eastAsia"/>
          <w:lang w:eastAsia="zh-TW"/>
        </w:rPr>
        <w:t>透過數據分析疑似低報投保金額之投保單位</w:t>
      </w:r>
      <w:r w:rsidR="00B50D10">
        <w:rPr>
          <w:rFonts w:hint="eastAsia"/>
          <w:lang w:eastAsia="zh-TW"/>
        </w:rPr>
        <w:t>，對</w:t>
      </w:r>
      <w:r w:rsidR="00AC7CCA">
        <w:rPr>
          <w:rFonts w:hint="eastAsia"/>
          <w:lang w:eastAsia="zh-TW"/>
        </w:rPr>
        <w:t>其</w:t>
      </w:r>
      <w:r w:rsidR="000647C7">
        <w:rPr>
          <w:rFonts w:hint="eastAsia"/>
          <w:lang w:eastAsia="zh-TW"/>
        </w:rPr>
        <w:t>進行輔導，惟第2類被保險人亦有低高薪低報情事，卻未建立建置相關預警機制，尚待研議建置。</w:t>
      </w:r>
    </w:p>
    <w:p w:rsidR="00365917" w:rsidRDefault="00B801BE" w:rsidP="00365917">
      <w:pPr>
        <w:snapToGrid w:val="0"/>
        <w:ind w:leftChars="250" w:left="847" w:hangingChars="49" w:hanging="139"/>
        <w:jc w:val="left"/>
        <w:rPr>
          <w:rFonts w:hAnsi="標楷體"/>
          <w:b/>
        </w:rPr>
      </w:pPr>
      <w:r w:rsidRPr="008F1259">
        <w:rPr>
          <w:rFonts w:hAnsi="標楷體" w:hint="eastAsia"/>
          <w:b/>
        </w:rPr>
        <w:t>表</w:t>
      </w:r>
      <w:r>
        <w:rPr>
          <w:rFonts w:hAnsi="標楷體" w:hint="eastAsia"/>
          <w:b/>
        </w:rPr>
        <w:t>2</w:t>
      </w:r>
      <w:r w:rsidRPr="008F1259">
        <w:rPr>
          <w:rFonts w:hAnsi="標楷體" w:hint="eastAsia"/>
          <w:b/>
        </w:rPr>
        <w:t xml:space="preserve">  1</w:t>
      </w:r>
      <w:r w:rsidR="00610482">
        <w:rPr>
          <w:rFonts w:hAnsi="標楷體" w:hint="eastAsia"/>
          <w:b/>
        </w:rPr>
        <w:t>08</w:t>
      </w:r>
      <w:r w:rsidR="00506D30">
        <w:rPr>
          <w:rFonts w:hAnsi="標楷體" w:hint="eastAsia"/>
          <w:b/>
        </w:rPr>
        <w:t>至</w:t>
      </w:r>
      <w:r w:rsidRPr="008F1259">
        <w:rPr>
          <w:rFonts w:hAnsi="標楷體" w:hint="eastAsia"/>
          <w:b/>
        </w:rPr>
        <w:t>11</w:t>
      </w:r>
      <w:r w:rsidR="00610482">
        <w:rPr>
          <w:rFonts w:hAnsi="標楷體" w:hint="eastAsia"/>
          <w:b/>
        </w:rPr>
        <w:t>2</w:t>
      </w:r>
      <w:r w:rsidRPr="008F1259">
        <w:rPr>
          <w:rFonts w:hAnsi="標楷體" w:hint="eastAsia"/>
          <w:b/>
        </w:rPr>
        <w:t>年度</w:t>
      </w:r>
      <w:r w:rsidR="008367BA" w:rsidRPr="008367BA">
        <w:rPr>
          <w:rFonts w:hAnsi="標楷體" w:hint="eastAsia"/>
          <w:b/>
        </w:rPr>
        <w:t>投保單位及被保險人重複低報投</w:t>
      </w:r>
      <w:r w:rsidR="004B6BE1">
        <w:rPr>
          <w:rFonts w:hAnsi="標楷體" w:hint="eastAsia"/>
          <w:b/>
        </w:rPr>
        <w:t>保</w:t>
      </w:r>
      <w:r w:rsidR="00365917">
        <w:rPr>
          <w:rFonts w:hAnsi="標楷體" w:hint="eastAsia"/>
          <w:b/>
        </w:rPr>
        <w:t>金額</w:t>
      </w:r>
      <w:r w:rsidR="004B6BE1">
        <w:rPr>
          <w:rFonts w:hAnsi="標楷體" w:hint="eastAsia"/>
          <w:b/>
        </w:rPr>
        <w:t>表</w:t>
      </w:r>
    </w:p>
    <w:p w:rsidR="00B801BE" w:rsidRPr="008F1259" w:rsidRDefault="00365917" w:rsidP="002F2971">
      <w:pPr>
        <w:snapToGrid w:val="0"/>
        <w:spacing w:line="320" w:lineRule="exact"/>
        <w:ind w:leftChars="250" w:left="847" w:hangingChars="49" w:hanging="139"/>
        <w:jc w:val="left"/>
        <w:rPr>
          <w:rFonts w:ascii="Times New Roman"/>
          <w:sz w:val="24"/>
          <w:szCs w:val="24"/>
        </w:rPr>
      </w:pPr>
      <w:r>
        <w:rPr>
          <w:rFonts w:hAnsi="標楷體" w:hint="eastAsia"/>
          <w:b/>
        </w:rPr>
        <w:t xml:space="preserve">                                      </w:t>
      </w:r>
      <w:r w:rsidR="002F2971">
        <w:rPr>
          <w:rFonts w:hAnsi="標楷體" w:hint="eastAsia"/>
          <w:b/>
        </w:rPr>
        <w:t xml:space="preserve">      </w:t>
      </w:r>
      <w:r w:rsidR="00B801BE" w:rsidRPr="008F1259">
        <w:rPr>
          <w:rFonts w:ascii="Times New Roman" w:hint="eastAsia"/>
          <w:sz w:val="24"/>
          <w:szCs w:val="24"/>
        </w:rPr>
        <w:t>單位：</w:t>
      </w:r>
      <w:r w:rsidR="002F2971">
        <w:rPr>
          <w:rFonts w:ascii="Times New Roman" w:hint="eastAsia"/>
          <w:sz w:val="24"/>
          <w:szCs w:val="24"/>
        </w:rPr>
        <w:t>家</w:t>
      </w:r>
      <w:r w:rsidR="002F2971">
        <w:rPr>
          <w:rFonts w:hAnsi="標楷體" w:hint="eastAsia"/>
          <w:sz w:val="24"/>
          <w:szCs w:val="24"/>
        </w:rPr>
        <w:t>；</w:t>
      </w:r>
      <w:r w:rsidR="002F2971">
        <w:rPr>
          <w:rFonts w:ascii="Times New Roman" w:hint="eastAsia"/>
          <w:sz w:val="24"/>
          <w:szCs w:val="24"/>
        </w:rPr>
        <w:t>人</w:t>
      </w:r>
    </w:p>
    <w:tbl>
      <w:tblPr>
        <w:tblW w:w="7746" w:type="dxa"/>
        <w:tblInd w:w="7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62"/>
        <w:gridCol w:w="3292"/>
        <w:gridCol w:w="3292"/>
      </w:tblGrid>
      <w:tr w:rsidR="000603B0" w:rsidRPr="008F1259" w:rsidTr="000603B0">
        <w:trPr>
          <w:trHeight w:val="347"/>
          <w:tblHeader/>
        </w:trPr>
        <w:tc>
          <w:tcPr>
            <w:tcW w:w="1162" w:type="dxa"/>
            <w:shd w:val="clear" w:color="auto" w:fill="auto"/>
            <w:noWrap/>
            <w:vAlign w:val="center"/>
          </w:tcPr>
          <w:p w:rsidR="000603B0" w:rsidRPr="008F1259" w:rsidRDefault="000603B0" w:rsidP="002F2971">
            <w:pPr>
              <w:pStyle w:val="142"/>
              <w:jc w:val="center"/>
              <w:rPr>
                <w:b/>
              </w:rPr>
            </w:pPr>
            <w:r>
              <w:rPr>
                <w:rFonts w:hint="eastAsia"/>
                <w:b/>
                <w:lang w:eastAsia="zh-TW"/>
              </w:rPr>
              <w:t>重複次數</w:t>
            </w:r>
          </w:p>
        </w:tc>
        <w:tc>
          <w:tcPr>
            <w:tcW w:w="3292" w:type="dxa"/>
            <w:shd w:val="clear" w:color="auto" w:fill="auto"/>
            <w:noWrap/>
            <w:vAlign w:val="center"/>
          </w:tcPr>
          <w:p w:rsidR="000603B0" w:rsidRPr="008F1259" w:rsidRDefault="000603B0" w:rsidP="000603B0">
            <w:pPr>
              <w:pStyle w:val="142"/>
              <w:jc w:val="center"/>
              <w:rPr>
                <w:b/>
              </w:rPr>
            </w:pPr>
            <w:r>
              <w:rPr>
                <w:rFonts w:hint="eastAsia"/>
                <w:b/>
                <w:lang w:eastAsia="zh-TW"/>
              </w:rPr>
              <w:t>投保單位</w:t>
            </w:r>
          </w:p>
        </w:tc>
        <w:tc>
          <w:tcPr>
            <w:tcW w:w="3292" w:type="dxa"/>
            <w:shd w:val="clear" w:color="auto" w:fill="auto"/>
            <w:vAlign w:val="center"/>
          </w:tcPr>
          <w:p w:rsidR="000603B0" w:rsidRPr="008F1259" w:rsidRDefault="000603B0" w:rsidP="000603B0">
            <w:pPr>
              <w:pStyle w:val="142"/>
              <w:jc w:val="center"/>
              <w:rPr>
                <w:b/>
              </w:rPr>
            </w:pPr>
            <w:r>
              <w:rPr>
                <w:rFonts w:hint="eastAsia"/>
                <w:b/>
                <w:lang w:eastAsia="zh-TW"/>
              </w:rPr>
              <w:t>被保險人</w:t>
            </w:r>
          </w:p>
        </w:tc>
      </w:tr>
      <w:tr w:rsidR="000603B0" w:rsidRPr="008F1259" w:rsidTr="00126C7E">
        <w:trPr>
          <w:trHeight w:val="340"/>
        </w:trPr>
        <w:tc>
          <w:tcPr>
            <w:tcW w:w="1162" w:type="dxa"/>
            <w:shd w:val="clear" w:color="auto" w:fill="auto"/>
            <w:vAlign w:val="center"/>
          </w:tcPr>
          <w:p w:rsidR="000603B0" w:rsidRPr="008F1259" w:rsidRDefault="000603B0" w:rsidP="000603B0">
            <w:pPr>
              <w:pStyle w:val="142"/>
              <w:jc w:val="center"/>
            </w:pPr>
            <w:r>
              <w:rPr>
                <w:rFonts w:hint="eastAsia"/>
                <w:lang w:eastAsia="zh-TW"/>
              </w:rPr>
              <w:t>2次</w:t>
            </w:r>
          </w:p>
        </w:tc>
        <w:tc>
          <w:tcPr>
            <w:tcW w:w="3292" w:type="dxa"/>
            <w:shd w:val="clear" w:color="auto" w:fill="auto"/>
            <w:vAlign w:val="center"/>
          </w:tcPr>
          <w:p w:rsidR="000603B0" w:rsidRPr="008F1259" w:rsidRDefault="000603B0" w:rsidP="000603B0">
            <w:pPr>
              <w:pStyle w:val="142"/>
              <w:ind w:left="647" w:hanging="647"/>
              <w:jc w:val="right"/>
            </w:pPr>
            <w:r>
              <w:rPr>
                <w:rFonts w:hint="eastAsia"/>
                <w:lang w:eastAsia="zh-TW"/>
              </w:rPr>
              <w:t>2</w:t>
            </w:r>
            <w:r w:rsidRPr="008F1259">
              <w:rPr>
                <w:rFonts w:hint="eastAsia"/>
              </w:rPr>
              <w:t>4,</w:t>
            </w:r>
            <w:r>
              <w:rPr>
                <w:rFonts w:hint="eastAsia"/>
                <w:lang w:eastAsia="zh-TW"/>
              </w:rPr>
              <w:t>223</w:t>
            </w:r>
          </w:p>
        </w:tc>
        <w:tc>
          <w:tcPr>
            <w:tcW w:w="3292" w:type="dxa"/>
            <w:shd w:val="clear" w:color="auto" w:fill="auto"/>
            <w:vAlign w:val="center"/>
          </w:tcPr>
          <w:p w:rsidR="000603B0" w:rsidRPr="008F1259" w:rsidRDefault="000603B0" w:rsidP="000603B0">
            <w:pPr>
              <w:pStyle w:val="142"/>
              <w:ind w:left="647" w:hanging="647"/>
              <w:jc w:val="right"/>
            </w:pPr>
            <w:r>
              <w:rPr>
                <w:rFonts w:hint="eastAsia"/>
                <w:lang w:eastAsia="zh-TW"/>
              </w:rPr>
              <w:t>42</w:t>
            </w:r>
            <w:r w:rsidRPr="008F1259">
              <w:rPr>
                <w:rFonts w:hint="eastAsia"/>
              </w:rPr>
              <w:t>,</w:t>
            </w:r>
            <w:r>
              <w:rPr>
                <w:rFonts w:hint="eastAsia"/>
                <w:lang w:eastAsia="zh-TW"/>
              </w:rPr>
              <w:t>033</w:t>
            </w:r>
          </w:p>
        </w:tc>
      </w:tr>
      <w:tr w:rsidR="000603B0" w:rsidRPr="008F1259" w:rsidTr="00126C7E">
        <w:trPr>
          <w:trHeight w:val="340"/>
        </w:trPr>
        <w:tc>
          <w:tcPr>
            <w:tcW w:w="1162" w:type="dxa"/>
            <w:shd w:val="clear" w:color="auto" w:fill="auto"/>
            <w:vAlign w:val="center"/>
          </w:tcPr>
          <w:p w:rsidR="000603B0" w:rsidRPr="008F1259" w:rsidRDefault="000603B0" w:rsidP="000603B0">
            <w:pPr>
              <w:pStyle w:val="142"/>
              <w:jc w:val="center"/>
            </w:pPr>
            <w:r>
              <w:rPr>
                <w:rFonts w:hint="eastAsia"/>
                <w:lang w:eastAsia="zh-TW"/>
              </w:rPr>
              <w:t>3次</w:t>
            </w:r>
          </w:p>
        </w:tc>
        <w:tc>
          <w:tcPr>
            <w:tcW w:w="3292" w:type="dxa"/>
            <w:shd w:val="clear" w:color="auto" w:fill="auto"/>
            <w:vAlign w:val="center"/>
          </w:tcPr>
          <w:p w:rsidR="000603B0" w:rsidRPr="008F1259" w:rsidRDefault="000603B0" w:rsidP="000603B0">
            <w:pPr>
              <w:pStyle w:val="142"/>
              <w:ind w:left="647" w:hanging="647"/>
              <w:jc w:val="right"/>
            </w:pPr>
            <w:r>
              <w:rPr>
                <w:rFonts w:hint="eastAsia"/>
                <w:lang w:eastAsia="zh-TW"/>
              </w:rPr>
              <w:t>3</w:t>
            </w:r>
            <w:r w:rsidRPr="008F1259">
              <w:rPr>
                <w:rFonts w:hint="eastAsia"/>
              </w:rPr>
              <w:t>,</w:t>
            </w:r>
            <w:r>
              <w:rPr>
                <w:rFonts w:hint="eastAsia"/>
                <w:lang w:eastAsia="zh-TW"/>
              </w:rPr>
              <w:t>602</w:t>
            </w:r>
          </w:p>
        </w:tc>
        <w:tc>
          <w:tcPr>
            <w:tcW w:w="3292" w:type="dxa"/>
            <w:shd w:val="clear" w:color="auto" w:fill="auto"/>
            <w:vAlign w:val="center"/>
          </w:tcPr>
          <w:p w:rsidR="000603B0" w:rsidRPr="008F1259" w:rsidRDefault="000603B0" w:rsidP="000603B0">
            <w:pPr>
              <w:pStyle w:val="142"/>
              <w:ind w:left="647" w:hanging="647"/>
              <w:jc w:val="right"/>
            </w:pPr>
            <w:r>
              <w:rPr>
                <w:rFonts w:hint="eastAsia"/>
                <w:lang w:eastAsia="zh-TW"/>
              </w:rPr>
              <w:t>5</w:t>
            </w:r>
            <w:r w:rsidRPr="008F1259">
              <w:rPr>
                <w:rFonts w:hint="eastAsia"/>
              </w:rPr>
              <w:t>,</w:t>
            </w:r>
            <w:r>
              <w:rPr>
                <w:rFonts w:hint="eastAsia"/>
                <w:lang w:eastAsia="zh-TW"/>
              </w:rPr>
              <w:t>336</w:t>
            </w:r>
          </w:p>
        </w:tc>
      </w:tr>
      <w:tr w:rsidR="000603B0" w:rsidRPr="008F1259" w:rsidTr="00126C7E">
        <w:trPr>
          <w:trHeight w:val="340"/>
        </w:trPr>
        <w:tc>
          <w:tcPr>
            <w:tcW w:w="1162" w:type="dxa"/>
            <w:shd w:val="clear" w:color="auto" w:fill="auto"/>
            <w:vAlign w:val="center"/>
          </w:tcPr>
          <w:p w:rsidR="000603B0" w:rsidRPr="008F1259" w:rsidRDefault="000603B0" w:rsidP="000603B0">
            <w:pPr>
              <w:pStyle w:val="142"/>
              <w:jc w:val="center"/>
            </w:pPr>
            <w:r>
              <w:rPr>
                <w:rFonts w:hint="eastAsia"/>
                <w:lang w:eastAsia="zh-TW"/>
              </w:rPr>
              <w:t>4次</w:t>
            </w:r>
          </w:p>
        </w:tc>
        <w:tc>
          <w:tcPr>
            <w:tcW w:w="3292" w:type="dxa"/>
            <w:shd w:val="clear" w:color="auto" w:fill="auto"/>
            <w:vAlign w:val="center"/>
          </w:tcPr>
          <w:p w:rsidR="000603B0" w:rsidRPr="008F1259" w:rsidRDefault="000603B0" w:rsidP="000603B0">
            <w:pPr>
              <w:pStyle w:val="142"/>
              <w:ind w:left="647" w:hanging="647"/>
              <w:jc w:val="right"/>
            </w:pPr>
            <w:r>
              <w:rPr>
                <w:rFonts w:hint="eastAsia"/>
                <w:lang w:eastAsia="zh-TW"/>
              </w:rPr>
              <w:t>450</w:t>
            </w:r>
          </w:p>
        </w:tc>
        <w:tc>
          <w:tcPr>
            <w:tcW w:w="3292" w:type="dxa"/>
            <w:shd w:val="clear" w:color="auto" w:fill="auto"/>
            <w:vAlign w:val="center"/>
          </w:tcPr>
          <w:p w:rsidR="000603B0" w:rsidRPr="008F1259" w:rsidRDefault="000603B0" w:rsidP="000603B0">
            <w:pPr>
              <w:pStyle w:val="142"/>
              <w:ind w:left="647" w:hanging="647"/>
              <w:jc w:val="right"/>
            </w:pPr>
            <w:r>
              <w:rPr>
                <w:rFonts w:hint="eastAsia"/>
                <w:lang w:eastAsia="zh-TW"/>
              </w:rPr>
              <w:t>533</w:t>
            </w:r>
          </w:p>
        </w:tc>
      </w:tr>
      <w:tr w:rsidR="000603B0" w:rsidRPr="008F1259" w:rsidTr="00126C7E">
        <w:trPr>
          <w:trHeight w:val="340"/>
        </w:trPr>
        <w:tc>
          <w:tcPr>
            <w:tcW w:w="1162" w:type="dxa"/>
            <w:shd w:val="clear" w:color="auto" w:fill="auto"/>
            <w:vAlign w:val="center"/>
          </w:tcPr>
          <w:p w:rsidR="000603B0" w:rsidRPr="008F1259" w:rsidRDefault="000603B0" w:rsidP="000603B0">
            <w:pPr>
              <w:pStyle w:val="142"/>
              <w:jc w:val="center"/>
            </w:pPr>
            <w:r>
              <w:rPr>
                <w:rFonts w:hint="eastAsia"/>
                <w:lang w:eastAsia="zh-TW"/>
              </w:rPr>
              <w:t>5次</w:t>
            </w:r>
          </w:p>
        </w:tc>
        <w:tc>
          <w:tcPr>
            <w:tcW w:w="3292" w:type="dxa"/>
            <w:shd w:val="clear" w:color="auto" w:fill="auto"/>
            <w:vAlign w:val="center"/>
          </w:tcPr>
          <w:p w:rsidR="000603B0" w:rsidRPr="008F1259" w:rsidRDefault="000603B0" w:rsidP="000603B0">
            <w:pPr>
              <w:pStyle w:val="142"/>
              <w:ind w:left="647" w:hanging="647"/>
              <w:jc w:val="right"/>
            </w:pPr>
            <w:r w:rsidRPr="008F1259">
              <w:rPr>
                <w:rFonts w:hint="eastAsia"/>
              </w:rPr>
              <w:t>33</w:t>
            </w:r>
            <w:r>
              <w:rPr>
                <w:rFonts w:hint="eastAsia"/>
                <w:lang w:eastAsia="zh-TW"/>
              </w:rPr>
              <w:t>6</w:t>
            </w:r>
          </w:p>
        </w:tc>
        <w:tc>
          <w:tcPr>
            <w:tcW w:w="3292" w:type="dxa"/>
            <w:shd w:val="clear" w:color="auto" w:fill="auto"/>
            <w:vAlign w:val="center"/>
          </w:tcPr>
          <w:p w:rsidR="000603B0" w:rsidRPr="008F1259" w:rsidRDefault="000603B0" w:rsidP="00126C7E">
            <w:pPr>
              <w:pStyle w:val="142"/>
              <w:ind w:left="647" w:hanging="647"/>
              <w:jc w:val="right"/>
            </w:pPr>
            <w:r>
              <w:rPr>
                <w:rFonts w:hint="eastAsia"/>
                <w:lang w:eastAsia="zh-TW"/>
              </w:rPr>
              <w:t>174</w:t>
            </w:r>
          </w:p>
        </w:tc>
      </w:tr>
    </w:tbl>
    <w:p w:rsidR="004B6BE1" w:rsidRPr="002D01C2" w:rsidRDefault="004B6BE1" w:rsidP="0013497F">
      <w:pPr>
        <w:pStyle w:val="142"/>
        <w:ind w:leftChars="250" w:left="1924" w:hangingChars="500" w:hanging="1216"/>
        <w:jc w:val="both"/>
        <w:rPr>
          <w:rFonts w:hAnsi="標楷體" w:cs="標楷體"/>
          <w:snapToGrid/>
          <w:color w:val="000000"/>
          <w:szCs w:val="24"/>
        </w:rPr>
      </w:pPr>
      <w:r w:rsidRPr="002D01C2">
        <w:rPr>
          <w:rFonts w:hint="eastAsia"/>
          <w:color w:val="000000"/>
        </w:rPr>
        <w:t>說    明：</w:t>
      </w:r>
      <w:r w:rsidR="00E734F0">
        <w:rPr>
          <w:rFonts w:hint="eastAsia"/>
          <w:color w:val="000000"/>
          <w:lang w:eastAsia="zh-TW"/>
        </w:rPr>
        <w:t>表列數據係</w:t>
      </w:r>
      <w:r w:rsidRPr="002D01C2">
        <w:rPr>
          <w:rFonts w:hint="eastAsia"/>
          <w:color w:val="000000"/>
          <w:lang w:eastAsia="zh-TW"/>
        </w:rPr>
        <w:t>健保署查獲第1類及第2類投保單位及被保險人低報投保金額情形之合計數。</w:t>
      </w:r>
    </w:p>
    <w:p w:rsidR="00F34F8C" w:rsidRPr="001E2C46" w:rsidRDefault="00B801BE" w:rsidP="0013497F">
      <w:pPr>
        <w:spacing w:line="280" w:lineRule="exact"/>
        <w:ind w:leftChars="250" w:left="1924" w:hangingChars="500" w:hanging="1216"/>
      </w:pPr>
      <w:r w:rsidRPr="008F1259">
        <w:rPr>
          <w:rFonts w:hAnsi="標楷體" w:cs="標楷體" w:hint="eastAsia"/>
          <w:snapToGrid/>
          <w:sz w:val="24"/>
          <w:szCs w:val="24"/>
        </w:rPr>
        <w:t>資料來源：</w:t>
      </w:r>
      <w:r w:rsidR="002F2971">
        <w:rPr>
          <w:rFonts w:hAnsi="標楷體" w:cs="標楷體" w:hint="eastAsia"/>
          <w:snapToGrid/>
          <w:sz w:val="24"/>
          <w:szCs w:val="24"/>
        </w:rPr>
        <w:t>112年度中央政府總決算附屬單位</w:t>
      </w:r>
      <w:r w:rsidR="00110AB0">
        <w:rPr>
          <w:rFonts w:hAnsi="標楷體" w:cs="標楷體" w:hint="eastAsia"/>
          <w:snapToGrid/>
          <w:sz w:val="24"/>
          <w:szCs w:val="24"/>
        </w:rPr>
        <w:t>決</w:t>
      </w:r>
      <w:r w:rsidR="002F2971">
        <w:rPr>
          <w:rFonts w:hAnsi="標楷體" w:cs="標楷體" w:hint="eastAsia"/>
          <w:snapToGrid/>
          <w:sz w:val="24"/>
          <w:szCs w:val="24"/>
        </w:rPr>
        <w:t>算及綜計表審核報告-非營業部分</w:t>
      </w:r>
      <w:r w:rsidRPr="008F1259">
        <w:rPr>
          <w:rFonts w:hAnsi="標楷體" w:cs="標楷體" w:hint="eastAsia"/>
          <w:snapToGrid/>
          <w:sz w:val="24"/>
          <w:szCs w:val="24"/>
        </w:rPr>
        <w:t>。</w:t>
      </w:r>
    </w:p>
    <w:p w:rsidR="00B7732F" w:rsidRDefault="00B7732F" w:rsidP="00B7732F">
      <w:pPr>
        <w:ind w:left="566" w:firstLine="566"/>
      </w:pPr>
      <w:r>
        <w:rPr>
          <w:rFonts w:hint="eastAsia"/>
        </w:rPr>
        <w:t>綜上，</w:t>
      </w:r>
      <w:r w:rsidR="007879F1">
        <w:rPr>
          <w:rFonts w:hint="eastAsia"/>
        </w:rPr>
        <w:t>112年度查獲</w:t>
      </w:r>
      <w:r w:rsidR="00613781" w:rsidRPr="00613781">
        <w:rPr>
          <w:rFonts w:hint="eastAsia"/>
        </w:rPr>
        <w:t>被保險人高薪低保金額</w:t>
      </w:r>
      <w:r w:rsidR="007879F1">
        <w:rPr>
          <w:rFonts w:hint="eastAsia"/>
        </w:rPr>
        <w:t>為</w:t>
      </w:r>
      <w:r w:rsidR="00506D30">
        <w:rPr>
          <w:rFonts w:hint="eastAsia"/>
        </w:rPr>
        <w:t>自</w:t>
      </w:r>
      <w:r w:rsidR="007879F1">
        <w:rPr>
          <w:rFonts w:hint="eastAsia"/>
        </w:rPr>
        <w:t>108年度以來最高，且部分投保單位及被投保人連續5年高薪低保，</w:t>
      </w:r>
      <w:r w:rsidR="00506D30">
        <w:rPr>
          <w:rFonts w:hint="eastAsia"/>
        </w:rPr>
        <w:t>然健保署僅對第1類被保險人</w:t>
      </w:r>
      <w:r w:rsidR="002D4E73">
        <w:rPr>
          <w:rFonts w:hint="eastAsia"/>
        </w:rPr>
        <w:t>建置</w:t>
      </w:r>
      <w:r w:rsidR="008D31F6">
        <w:rPr>
          <w:rFonts w:hint="eastAsia"/>
        </w:rPr>
        <w:t>預警系統，</w:t>
      </w:r>
      <w:r w:rsidR="00506D30">
        <w:rPr>
          <w:rFonts w:hint="eastAsia"/>
        </w:rPr>
        <w:t>亟</w:t>
      </w:r>
      <w:r w:rsidR="008D31F6">
        <w:rPr>
          <w:rFonts w:hint="eastAsia"/>
        </w:rPr>
        <w:t>待檢討改善</w:t>
      </w:r>
      <w:r>
        <w:rPr>
          <w:rFonts w:hint="eastAsia"/>
        </w:rPr>
        <w:t>。</w:t>
      </w:r>
    </w:p>
    <w:p w:rsidR="006D364D" w:rsidRPr="002D4E73" w:rsidRDefault="006D364D" w:rsidP="006D364D">
      <w:pPr>
        <w:ind w:left="566" w:firstLine="566"/>
      </w:pPr>
    </w:p>
    <w:p w:rsidR="00243B1F" w:rsidRPr="00E362E8" w:rsidRDefault="00243B1F" w:rsidP="00243B1F">
      <w:pPr>
        <w:pStyle w:val="14"/>
        <w:ind w:left="567" w:hanging="567"/>
        <w:rPr>
          <w:rFonts w:hAnsi="標楷體"/>
        </w:rPr>
      </w:pPr>
      <w:bookmarkStart w:id="29" w:name="_Toc116460913"/>
      <w:bookmarkStart w:id="30" w:name="_Toc118386354"/>
      <w:bookmarkStart w:id="31" w:name="_Toc181687335"/>
      <w:r>
        <w:rPr>
          <w:rFonts w:hint="eastAsia"/>
        </w:rPr>
        <w:t>四</w:t>
      </w:r>
      <w:r w:rsidRPr="00EC0872">
        <w:rPr>
          <w:rFonts w:hint="eastAsia"/>
        </w:rPr>
        <w:t>、</w:t>
      </w:r>
      <w:bookmarkEnd w:id="29"/>
      <w:r w:rsidR="00BC1453">
        <w:rPr>
          <w:rFonts w:hint="eastAsia"/>
        </w:rPr>
        <w:t>112</w:t>
      </w:r>
      <w:r w:rsidR="00300FE2">
        <w:rPr>
          <w:rFonts w:hint="eastAsia"/>
        </w:rPr>
        <w:t>年度</w:t>
      </w:r>
      <w:r w:rsidR="00EC2D88">
        <w:rPr>
          <w:rFonts w:hAnsi="標楷體" w:hint="eastAsia"/>
        </w:rPr>
        <w:t>「</w:t>
      </w:r>
      <w:r w:rsidR="005E5BFB" w:rsidRPr="005E5BFB">
        <w:rPr>
          <w:rFonts w:hAnsi="標楷體" w:hint="eastAsia"/>
          <w:spacing w:val="-2"/>
        </w:rPr>
        <w:t>家庭醫師整合性照護計畫</w:t>
      </w:r>
      <w:r w:rsidR="004F4429">
        <w:rPr>
          <w:rFonts w:hAnsi="標楷體" w:hint="eastAsia"/>
          <w:spacing w:val="-2"/>
        </w:rPr>
        <w:t>」</w:t>
      </w:r>
      <w:r w:rsidR="00BC1453">
        <w:rPr>
          <w:rFonts w:hAnsi="標楷體" w:hint="eastAsia"/>
          <w:spacing w:val="-2"/>
        </w:rPr>
        <w:t>之</w:t>
      </w:r>
      <w:r w:rsidR="00300FE2">
        <w:rPr>
          <w:rFonts w:hAnsi="標楷體" w:hint="eastAsia"/>
          <w:spacing w:val="-2"/>
        </w:rPr>
        <w:t>參與診所數、長者</w:t>
      </w:r>
      <w:r w:rsidR="00300FE2" w:rsidRPr="00300FE2">
        <w:rPr>
          <w:rFonts w:hAnsi="標楷體" w:hint="eastAsia"/>
          <w:spacing w:val="-2"/>
        </w:rPr>
        <w:t>流感注射率</w:t>
      </w:r>
      <w:r w:rsidR="00300FE2">
        <w:rPr>
          <w:rFonts w:hAnsi="標楷體" w:hint="eastAsia"/>
          <w:spacing w:val="-2"/>
        </w:rPr>
        <w:t>等</w:t>
      </w:r>
      <w:r w:rsidR="00506D30">
        <w:rPr>
          <w:rFonts w:hAnsi="標楷體" w:hint="eastAsia"/>
          <w:spacing w:val="-2"/>
        </w:rPr>
        <w:t>，均</w:t>
      </w:r>
      <w:r w:rsidR="00300FE2">
        <w:rPr>
          <w:rFonts w:hAnsi="標楷體" w:hint="eastAsia"/>
          <w:spacing w:val="-2"/>
        </w:rPr>
        <w:t>低於111年度，</w:t>
      </w:r>
      <w:r w:rsidR="00506D30">
        <w:rPr>
          <w:rFonts w:hAnsi="標楷體" w:hint="eastAsia"/>
          <w:spacing w:val="-2"/>
        </w:rPr>
        <w:t>且</w:t>
      </w:r>
      <w:r w:rsidR="00DA7BE8">
        <w:rPr>
          <w:rFonts w:hAnsi="標楷體" w:hint="eastAsia"/>
          <w:spacing w:val="-2"/>
        </w:rPr>
        <w:t>部分慢性病患</w:t>
      </w:r>
      <w:r w:rsidR="00300FE2">
        <w:rPr>
          <w:rFonts w:hAnsi="標楷體" w:hint="eastAsia"/>
          <w:spacing w:val="-2"/>
        </w:rPr>
        <w:t>無法於</w:t>
      </w:r>
      <w:r w:rsidR="00DA7BE8">
        <w:rPr>
          <w:rFonts w:hAnsi="標楷體" w:hint="eastAsia"/>
          <w:spacing w:val="-2"/>
        </w:rPr>
        <w:t>單一</w:t>
      </w:r>
      <w:r w:rsidR="00300FE2">
        <w:rPr>
          <w:rFonts w:hAnsi="標楷體" w:hint="eastAsia"/>
          <w:spacing w:val="-2"/>
        </w:rPr>
        <w:t>診所</w:t>
      </w:r>
      <w:r w:rsidR="00911B26">
        <w:rPr>
          <w:rFonts w:hAnsi="標楷體" w:hint="eastAsia"/>
          <w:spacing w:val="-2"/>
        </w:rPr>
        <w:t>獲全面</w:t>
      </w:r>
      <w:r w:rsidR="00DA7BE8">
        <w:rPr>
          <w:rFonts w:hAnsi="標楷體" w:hint="eastAsia"/>
          <w:spacing w:val="-2"/>
        </w:rPr>
        <w:t>照護</w:t>
      </w:r>
      <w:r w:rsidR="005E5BFB" w:rsidRPr="005E5BFB">
        <w:rPr>
          <w:rFonts w:hAnsi="標楷體" w:hint="eastAsia"/>
          <w:spacing w:val="-2"/>
        </w:rPr>
        <w:t>，允宜研謀改善</w:t>
      </w:r>
      <w:bookmarkEnd w:id="30"/>
      <w:bookmarkEnd w:id="31"/>
    </w:p>
    <w:p w:rsidR="00E91CB2" w:rsidRDefault="0050407C" w:rsidP="00E91CB2">
      <w:pPr>
        <w:ind w:left="566" w:firstLine="566"/>
      </w:pPr>
      <w:r w:rsidRPr="0050407C">
        <w:rPr>
          <w:rFonts w:hint="eastAsia"/>
        </w:rPr>
        <w:t>健保署近年持續推動</w:t>
      </w:r>
      <w:r w:rsidR="00EC2D88">
        <w:rPr>
          <w:rFonts w:hAnsi="標楷體" w:hint="eastAsia"/>
        </w:rPr>
        <w:t>「</w:t>
      </w:r>
      <w:r w:rsidRPr="0050407C">
        <w:rPr>
          <w:rFonts w:hint="eastAsia"/>
        </w:rPr>
        <w:t>家庭醫師整合性照護計畫</w:t>
      </w:r>
      <w:r w:rsidR="00EC2D88">
        <w:rPr>
          <w:rFonts w:hAnsi="標楷體" w:hint="eastAsia"/>
        </w:rPr>
        <w:t>」</w:t>
      </w:r>
      <w:r w:rsidRPr="0050407C">
        <w:rPr>
          <w:rFonts w:hint="eastAsia"/>
        </w:rPr>
        <w:t>(下稱家醫計畫)，所需經費由西醫基層醫療給付費用總額中之專款項目支應。家醫計畫</w:t>
      </w:r>
      <w:r w:rsidR="009C1402">
        <w:rPr>
          <w:rFonts w:hint="eastAsia"/>
        </w:rPr>
        <w:t>112</w:t>
      </w:r>
      <w:r w:rsidRPr="0050407C">
        <w:rPr>
          <w:rFonts w:hint="eastAsia"/>
        </w:rPr>
        <w:t>年度</w:t>
      </w:r>
      <w:r w:rsidR="00BD23B8">
        <w:rPr>
          <w:rFonts w:hint="eastAsia"/>
        </w:rPr>
        <w:t>預算</w:t>
      </w:r>
      <w:r w:rsidR="009C1402">
        <w:rPr>
          <w:rFonts w:hint="eastAsia"/>
        </w:rPr>
        <w:t>執行數為39.34億元</w:t>
      </w:r>
      <w:r w:rsidR="00AD25B5">
        <w:rPr>
          <w:rFonts w:hint="eastAsia"/>
        </w:rPr>
        <w:t>、</w:t>
      </w:r>
      <w:r w:rsidR="009C1402">
        <w:rPr>
          <w:rFonts w:hint="eastAsia"/>
        </w:rPr>
        <w:t>113年度</w:t>
      </w:r>
      <w:r w:rsidRPr="0050407C">
        <w:rPr>
          <w:rFonts w:hint="eastAsia"/>
        </w:rPr>
        <w:t>預算數為</w:t>
      </w:r>
      <w:r w:rsidR="00B566C6">
        <w:rPr>
          <w:rFonts w:hint="eastAsia"/>
        </w:rPr>
        <w:t>39</w:t>
      </w:r>
      <w:r w:rsidR="00563697">
        <w:rPr>
          <w:rFonts w:hint="eastAsia"/>
        </w:rPr>
        <w:t>.48</w:t>
      </w:r>
      <w:r w:rsidRPr="0050407C">
        <w:rPr>
          <w:rFonts w:hint="eastAsia"/>
        </w:rPr>
        <w:t>億元</w:t>
      </w:r>
      <w:r w:rsidR="00571A83">
        <w:rPr>
          <w:rFonts w:hint="eastAsia"/>
        </w:rPr>
        <w:t>，</w:t>
      </w:r>
      <w:r w:rsidR="00571A83" w:rsidRPr="00571A83">
        <w:rPr>
          <w:rFonts w:hint="eastAsia"/>
        </w:rPr>
        <w:t>114年度經費因總額協商仍在進行而未確定。</w:t>
      </w:r>
    </w:p>
    <w:p w:rsidR="00E91CB2" w:rsidRDefault="004E7586" w:rsidP="00E91CB2">
      <w:pPr>
        <w:ind w:left="566" w:firstLine="566"/>
      </w:pPr>
      <w:r w:rsidRPr="004E7586">
        <w:rPr>
          <w:rFonts w:hint="eastAsia"/>
        </w:rPr>
        <w:t>依健保法第44條第1項</w:t>
      </w:r>
      <w:r w:rsidR="007A0806" w:rsidRPr="00E0200C">
        <w:rPr>
          <w:rFonts w:hint="eastAsia"/>
          <w:color w:val="000000"/>
        </w:rPr>
        <w:t>規定</w:t>
      </w:r>
      <w:r w:rsidR="007A0806" w:rsidRPr="00E0200C">
        <w:rPr>
          <w:rStyle w:val="aff3"/>
          <w:color w:val="000000"/>
          <w:lang w:eastAsia="zh-HK"/>
        </w:rPr>
        <w:footnoteReference w:id="3"/>
      </w:r>
      <w:r w:rsidRPr="004E7586">
        <w:rPr>
          <w:rFonts w:hint="eastAsia"/>
        </w:rPr>
        <w:t>，保險人(即健保署)為促進預防醫學、落實轉診制度，並提升醫療品質與醫病關係，應訂定家庭責任醫師制度。健保署自92年</w:t>
      </w:r>
      <w:r w:rsidR="00B35AE6">
        <w:rPr>
          <w:rFonts w:hint="eastAsia"/>
        </w:rPr>
        <w:t>間</w:t>
      </w:r>
      <w:r w:rsidRPr="004E7586">
        <w:rPr>
          <w:rFonts w:hint="eastAsia"/>
        </w:rPr>
        <w:t>試辦家醫計畫，</w:t>
      </w:r>
      <w:r w:rsidR="007E4901">
        <w:rPr>
          <w:rFonts w:hint="eastAsia"/>
        </w:rPr>
        <w:t>陸續規劃整合慢性病相關方案計畫，以擴大照護範圍。</w:t>
      </w:r>
    </w:p>
    <w:p w:rsidR="00E91CB2" w:rsidRDefault="007A0806" w:rsidP="00E91CB2">
      <w:pPr>
        <w:ind w:left="566" w:firstLine="566"/>
      </w:pPr>
      <w:r w:rsidRPr="007A0806">
        <w:rPr>
          <w:rFonts w:hint="eastAsia"/>
        </w:rPr>
        <w:t>按衛福部全民健康保險會資料，11</w:t>
      </w:r>
      <w:r w:rsidR="00350941">
        <w:rPr>
          <w:rFonts w:hint="eastAsia"/>
        </w:rPr>
        <w:t>2</w:t>
      </w:r>
      <w:r w:rsidRPr="007A0806">
        <w:rPr>
          <w:rFonts w:hint="eastAsia"/>
        </w:rPr>
        <w:t>年度家醫計畫</w:t>
      </w:r>
      <w:r w:rsidR="00BD23B8">
        <w:rPr>
          <w:rFonts w:hint="eastAsia"/>
        </w:rPr>
        <w:t>預算</w:t>
      </w:r>
      <w:r w:rsidR="00E91CB2">
        <w:rPr>
          <w:rFonts w:hint="eastAsia"/>
        </w:rPr>
        <w:t>執行數39.34億元高於111年度之38.85億元，惟112年度</w:t>
      </w:r>
      <w:r w:rsidRPr="007A0806">
        <w:rPr>
          <w:rFonts w:hint="eastAsia"/>
        </w:rPr>
        <w:t>參與醫療診所</w:t>
      </w:r>
      <w:r w:rsidR="00F27ED2">
        <w:rPr>
          <w:rFonts w:hint="eastAsia"/>
        </w:rPr>
        <w:t>為</w:t>
      </w:r>
      <w:r w:rsidR="00F27ED2" w:rsidRPr="007A0806">
        <w:rPr>
          <w:rFonts w:hint="eastAsia"/>
        </w:rPr>
        <w:t>5,</w:t>
      </w:r>
      <w:r w:rsidR="00F27ED2">
        <w:rPr>
          <w:rFonts w:hint="eastAsia"/>
        </w:rPr>
        <w:t>590</w:t>
      </w:r>
      <w:r w:rsidR="00F27ED2" w:rsidRPr="007A0806">
        <w:rPr>
          <w:rFonts w:hint="eastAsia"/>
        </w:rPr>
        <w:t>家</w:t>
      </w:r>
      <w:r w:rsidR="00350941">
        <w:rPr>
          <w:rFonts w:hint="eastAsia"/>
        </w:rPr>
        <w:t>、</w:t>
      </w:r>
      <w:r w:rsidR="00F27ED2">
        <w:rPr>
          <w:rFonts w:hint="eastAsia"/>
        </w:rPr>
        <w:t>參與</w:t>
      </w:r>
      <w:r w:rsidRPr="007A0806">
        <w:rPr>
          <w:rFonts w:hint="eastAsia"/>
        </w:rPr>
        <w:t>醫師</w:t>
      </w:r>
      <w:r w:rsidR="00F27ED2" w:rsidRPr="007A0806">
        <w:rPr>
          <w:rFonts w:hint="eastAsia"/>
        </w:rPr>
        <w:t>7,8</w:t>
      </w:r>
      <w:r w:rsidR="00F27ED2">
        <w:rPr>
          <w:rFonts w:hint="eastAsia"/>
        </w:rPr>
        <w:t>07</w:t>
      </w:r>
      <w:r w:rsidR="00F27ED2" w:rsidRPr="007A0806">
        <w:rPr>
          <w:rFonts w:hint="eastAsia"/>
        </w:rPr>
        <w:t>人</w:t>
      </w:r>
      <w:r w:rsidR="00350941">
        <w:rPr>
          <w:rFonts w:hint="eastAsia"/>
        </w:rPr>
        <w:t>及收案人數</w:t>
      </w:r>
      <w:r w:rsidR="00F27ED2">
        <w:rPr>
          <w:rFonts w:hint="eastAsia"/>
        </w:rPr>
        <w:t>595</w:t>
      </w:r>
      <w:r w:rsidR="00F27ED2" w:rsidRPr="007A0806">
        <w:rPr>
          <w:rFonts w:hint="eastAsia"/>
        </w:rPr>
        <w:t>萬</w:t>
      </w:r>
      <w:r w:rsidR="00F27ED2">
        <w:rPr>
          <w:rFonts w:hint="eastAsia"/>
        </w:rPr>
        <w:t>8</w:t>
      </w:r>
      <w:r w:rsidR="00F27ED2" w:rsidRPr="007A0806">
        <w:rPr>
          <w:rFonts w:hint="eastAsia"/>
        </w:rPr>
        <w:t>千人</w:t>
      </w:r>
      <w:r w:rsidRPr="007A0806">
        <w:rPr>
          <w:rFonts w:hint="eastAsia"/>
        </w:rPr>
        <w:t>，皆</w:t>
      </w:r>
      <w:r w:rsidR="00F27ED2">
        <w:rPr>
          <w:rFonts w:hint="eastAsia"/>
        </w:rPr>
        <w:t>少於</w:t>
      </w:r>
      <w:r w:rsidR="00350941">
        <w:rPr>
          <w:rFonts w:hint="eastAsia"/>
        </w:rPr>
        <w:t>111年度</w:t>
      </w:r>
      <w:r w:rsidRPr="007A0806">
        <w:rPr>
          <w:rFonts w:hint="eastAsia"/>
        </w:rPr>
        <w:t>(詳表1)</w:t>
      </w:r>
      <w:r>
        <w:rPr>
          <w:rFonts w:hint="eastAsia"/>
        </w:rPr>
        <w:t>。</w:t>
      </w:r>
      <w:r w:rsidR="007E4901">
        <w:rPr>
          <w:rFonts w:hint="eastAsia"/>
        </w:rPr>
        <w:t>另</w:t>
      </w:r>
      <w:r w:rsidR="005709D1">
        <w:rPr>
          <w:rFonts w:hint="eastAsia"/>
        </w:rPr>
        <w:t>該計畫</w:t>
      </w:r>
      <w:r w:rsidR="00F27ED2">
        <w:rPr>
          <w:rFonts w:hint="eastAsia"/>
        </w:rPr>
        <w:t>112年度會員固定就診率49.1%較111年度之</w:t>
      </w:r>
      <w:r w:rsidR="00F27ED2">
        <w:t>49.2%下降</w:t>
      </w:r>
      <w:r w:rsidR="00F27ED2">
        <w:rPr>
          <w:rFonts w:hint="eastAsia"/>
        </w:rPr>
        <w:t>，至於</w:t>
      </w:r>
      <w:r w:rsidR="005709D1">
        <w:rPr>
          <w:rFonts w:hint="eastAsia"/>
        </w:rPr>
        <w:t>預防保健業務，112年度65歲以上老人流感注射率46.6%，</w:t>
      </w:r>
      <w:r w:rsidR="00F27ED2">
        <w:rPr>
          <w:rFonts w:hint="eastAsia"/>
        </w:rPr>
        <w:t>亦</w:t>
      </w:r>
      <w:r w:rsidR="005709D1">
        <w:rPr>
          <w:rFonts w:hint="eastAsia"/>
        </w:rPr>
        <w:t>低於111年度之47.7%</w:t>
      </w:r>
      <w:r w:rsidR="005709D1">
        <w:t>。</w:t>
      </w:r>
    </w:p>
    <w:p w:rsidR="00E91CB2" w:rsidRPr="00E0200C" w:rsidRDefault="00E91CB2" w:rsidP="00E91CB2">
      <w:pPr>
        <w:spacing w:beforeLines="20" w:before="100" w:line="400" w:lineRule="exact"/>
        <w:ind w:leftChars="195" w:left="1663" w:hangingChars="392" w:hanging="1111"/>
        <w:rPr>
          <w:rFonts w:hAnsi="標楷體"/>
          <w:snapToGrid/>
          <w:color w:val="000000"/>
          <w:sz w:val="22"/>
          <w:szCs w:val="24"/>
          <w:lang w:eastAsia="zh-HK"/>
        </w:rPr>
      </w:pPr>
      <w:r w:rsidRPr="00E0200C">
        <w:rPr>
          <w:rFonts w:hAnsi="標楷體" w:hint="eastAsia"/>
          <w:b/>
          <w:snapToGrid/>
          <w:color w:val="000000"/>
        </w:rPr>
        <w:t>表1  1</w:t>
      </w:r>
      <w:r>
        <w:rPr>
          <w:rFonts w:hAnsi="標楷體" w:hint="eastAsia"/>
          <w:b/>
          <w:snapToGrid/>
          <w:color w:val="000000"/>
        </w:rPr>
        <w:t>1</w:t>
      </w:r>
      <w:r w:rsidRPr="00E0200C">
        <w:rPr>
          <w:rFonts w:hAnsi="標楷體" w:hint="eastAsia"/>
          <w:b/>
          <w:snapToGrid/>
          <w:color w:val="000000"/>
        </w:rPr>
        <w:t>0至11</w:t>
      </w:r>
      <w:r>
        <w:rPr>
          <w:rFonts w:hAnsi="標楷體" w:hint="eastAsia"/>
          <w:b/>
          <w:snapToGrid/>
          <w:color w:val="000000"/>
        </w:rPr>
        <w:t>2</w:t>
      </w:r>
      <w:r w:rsidRPr="00E0200C">
        <w:rPr>
          <w:rFonts w:hAnsi="標楷體" w:hint="eastAsia"/>
          <w:b/>
          <w:snapToGrid/>
          <w:color w:val="000000"/>
        </w:rPr>
        <w:t xml:space="preserve">年度家醫計畫執行情形概況表     </w:t>
      </w:r>
    </w:p>
    <w:tbl>
      <w:tblPr>
        <w:tblW w:w="8052" w:type="dxa"/>
        <w:tblInd w:w="6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41"/>
        <w:gridCol w:w="3157"/>
        <w:gridCol w:w="1351"/>
        <w:gridCol w:w="1351"/>
        <w:gridCol w:w="1352"/>
      </w:tblGrid>
      <w:tr w:rsidR="00E91CB2" w:rsidRPr="00E0200C" w:rsidTr="00373D1A">
        <w:trPr>
          <w:trHeight w:val="397"/>
          <w:tblHeader/>
        </w:trPr>
        <w:tc>
          <w:tcPr>
            <w:tcW w:w="3998" w:type="dxa"/>
            <w:gridSpan w:val="2"/>
            <w:shd w:val="clear" w:color="auto" w:fill="auto"/>
            <w:vAlign w:val="center"/>
          </w:tcPr>
          <w:p w:rsidR="00E91CB2" w:rsidRPr="00E0200C" w:rsidRDefault="00E91CB2" w:rsidP="00373D1A">
            <w:pPr>
              <w:pStyle w:val="142"/>
              <w:ind w:left="647" w:hanging="647"/>
              <w:rPr>
                <w:color w:val="000000"/>
                <w:lang w:val="en-US" w:eastAsia="zh-TW"/>
              </w:rPr>
            </w:pPr>
            <w:r w:rsidRPr="00E0200C">
              <w:rPr>
                <w:rFonts w:hint="eastAsia"/>
                <w:color w:val="000000"/>
                <w:lang w:val="en-US" w:eastAsia="zh-TW"/>
              </w:rPr>
              <w:t>項目</w:t>
            </w:r>
          </w:p>
        </w:tc>
        <w:tc>
          <w:tcPr>
            <w:tcW w:w="1351" w:type="dxa"/>
            <w:shd w:val="clear" w:color="auto" w:fill="auto"/>
            <w:vAlign w:val="center"/>
          </w:tcPr>
          <w:p w:rsidR="00E91CB2" w:rsidRPr="00E0200C" w:rsidRDefault="00E91CB2" w:rsidP="00A431A0">
            <w:pPr>
              <w:pStyle w:val="142"/>
              <w:ind w:left="646" w:hanging="646"/>
              <w:jc w:val="center"/>
              <w:rPr>
                <w:color w:val="000000"/>
                <w:lang w:val="en-US" w:eastAsia="zh-TW"/>
              </w:rPr>
            </w:pPr>
            <w:r w:rsidRPr="00E0200C">
              <w:rPr>
                <w:rFonts w:hint="eastAsia"/>
                <w:color w:val="000000"/>
                <w:lang w:val="en-US" w:eastAsia="zh-TW"/>
              </w:rPr>
              <w:t>1</w:t>
            </w:r>
            <w:r>
              <w:rPr>
                <w:color w:val="000000"/>
                <w:lang w:val="en-US" w:eastAsia="zh-TW"/>
              </w:rPr>
              <w:t>1</w:t>
            </w:r>
            <w:r w:rsidRPr="00E0200C">
              <w:rPr>
                <w:rFonts w:hint="eastAsia"/>
                <w:color w:val="000000"/>
                <w:lang w:val="en-US" w:eastAsia="zh-TW"/>
              </w:rPr>
              <w:t>0年度</w:t>
            </w:r>
          </w:p>
        </w:tc>
        <w:tc>
          <w:tcPr>
            <w:tcW w:w="1351" w:type="dxa"/>
            <w:shd w:val="clear" w:color="auto" w:fill="auto"/>
            <w:vAlign w:val="center"/>
          </w:tcPr>
          <w:p w:rsidR="00E91CB2" w:rsidRPr="00E0200C" w:rsidRDefault="00E91CB2" w:rsidP="00A431A0">
            <w:pPr>
              <w:pStyle w:val="142"/>
              <w:ind w:left="646" w:hanging="646"/>
              <w:jc w:val="center"/>
              <w:rPr>
                <w:color w:val="000000"/>
                <w:lang w:val="en-US" w:eastAsia="zh-TW"/>
              </w:rPr>
            </w:pPr>
            <w:r w:rsidRPr="00E0200C">
              <w:rPr>
                <w:rFonts w:hint="eastAsia"/>
                <w:color w:val="000000"/>
                <w:lang w:val="en-US" w:eastAsia="zh-TW"/>
              </w:rPr>
              <w:t>1</w:t>
            </w:r>
            <w:r>
              <w:rPr>
                <w:color w:val="000000"/>
                <w:lang w:val="en-US" w:eastAsia="zh-TW"/>
              </w:rPr>
              <w:t>11</w:t>
            </w:r>
            <w:r w:rsidRPr="00E0200C">
              <w:rPr>
                <w:rFonts w:hint="eastAsia"/>
                <w:color w:val="000000"/>
                <w:lang w:val="en-US" w:eastAsia="zh-TW"/>
              </w:rPr>
              <w:t>度</w:t>
            </w:r>
          </w:p>
        </w:tc>
        <w:tc>
          <w:tcPr>
            <w:tcW w:w="1352" w:type="dxa"/>
            <w:shd w:val="clear" w:color="auto" w:fill="auto"/>
            <w:vAlign w:val="center"/>
          </w:tcPr>
          <w:p w:rsidR="00E91CB2" w:rsidRPr="00E0200C" w:rsidRDefault="00E91CB2" w:rsidP="00A431A0">
            <w:pPr>
              <w:pStyle w:val="142"/>
              <w:ind w:left="646" w:hanging="646"/>
              <w:jc w:val="center"/>
              <w:rPr>
                <w:color w:val="000000"/>
                <w:lang w:val="en-US" w:eastAsia="zh-TW"/>
              </w:rPr>
            </w:pPr>
            <w:r w:rsidRPr="00E0200C">
              <w:rPr>
                <w:rFonts w:hint="eastAsia"/>
                <w:color w:val="000000"/>
                <w:lang w:val="en-US" w:eastAsia="zh-TW"/>
              </w:rPr>
              <w:t>1</w:t>
            </w:r>
            <w:r>
              <w:rPr>
                <w:color w:val="000000"/>
                <w:lang w:val="en-US" w:eastAsia="zh-TW"/>
              </w:rPr>
              <w:t>12</w:t>
            </w:r>
            <w:r w:rsidRPr="00E0200C">
              <w:rPr>
                <w:rFonts w:hint="eastAsia"/>
                <w:color w:val="000000"/>
                <w:lang w:val="en-US" w:eastAsia="zh-TW"/>
              </w:rPr>
              <w:t>年度</w:t>
            </w:r>
          </w:p>
        </w:tc>
      </w:tr>
      <w:tr w:rsidR="00A431A0" w:rsidRPr="00E0200C" w:rsidTr="00CA15DA">
        <w:trPr>
          <w:trHeight w:val="397"/>
        </w:trPr>
        <w:tc>
          <w:tcPr>
            <w:tcW w:w="3998" w:type="dxa"/>
            <w:gridSpan w:val="2"/>
            <w:shd w:val="clear" w:color="auto" w:fill="auto"/>
            <w:vAlign w:val="center"/>
          </w:tcPr>
          <w:p w:rsidR="00A431A0" w:rsidRPr="00E0200C" w:rsidRDefault="00A431A0" w:rsidP="00373D1A">
            <w:pPr>
              <w:pStyle w:val="142"/>
              <w:ind w:left="647" w:hanging="647"/>
              <w:rPr>
                <w:color w:val="000000"/>
                <w:lang w:val="en-US" w:eastAsia="zh-TW"/>
              </w:rPr>
            </w:pPr>
            <w:r>
              <w:rPr>
                <w:rFonts w:hint="eastAsia"/>
                <w:color w:val="000000"/>
                <w:lang w:val="en-US" w:eastAsia="zh-TW"/>
              </w:rPr>
              <w:t>預算數(百萬元)</w:t>
            </w:r>
          </w:p>
        </w:tc>
        <w:tc>
          <w:tcPr>
            <w:tcW w:w="1351" w:type="dxa"/>
            <w:shd w:val="clear" w:color="auto" w:fill="auto"/>
            <w:vAlign w:val="center"/>
          </w:tcPr>
          <w:p w:rsidR="00A431A0" w:rsidRPr="00E0200C" w:rsidRDefault="00A431A0" w:rsidP="00373D1A">
            <w:pPr>
              <w:pStyle w:val="142"/>
              <w:ind w:left="647" w:hanging="647"/>
              <w:jc w:val="right"/>
              <w:rPr>
                <w:color w:val="000000"/>
                <w:lang w:val="en-US" w:eastAsia="zh-TW"/>
              </w:rPr>
            </w:pPr>
            <w:r>
              <w:rPr>
                <w:rFonts w:hint="eastAsia"/>
                <w:color w:val="000000"/>
                <w:lang w:val="en-US" w:eastAsia="zh-TW"/>
              </w:rPr>
              <w:t>3</w:t>
            </w:r>
            <w:r>
              <w:rPr>
                <w:color w:val="000000"/>
                <w:lang w:val="en-US" w:eastAsia="zh-TW"/>
              </w:rPr>
              <w:t>,670.0</w:t>
            </w:r>
          </w:p>
        </w:tc>
        <w:tc>
          <w:tcPr>
            <w:tcW w:w="1351" w:type="dxa"/>
            <w:shd w:val="clear" w:color="auto" w:fill="auto"/>
            <w:vAlign w:val="center"/>
          </w:tcPr>
          <w:p w:rsidR="00A431A0" w:rsidRPr="00E0200C" w:rsidRDefault="00A431A0" w:rsidP="00373D1A">
            <w:pPr>
              <w:pStyle w:val="142"/>
              <w:ind w:left="647" w:hanging="647"/>
              <w:jc w:val="right"/>
              <w:rPr>
                <w:color w:val="000000"/>
                <w:lang w:val="en-US" w:eastAsia="zh-TW"/>
              </w:rPr>
            </w:pPr>
            <w:r>
              <w:rPr>
                <w:color w:val="000000"/>
                <w:lang w:val="en-US" w:eastAsia="zh-TW"/>
              </w:rPr>
              <w:t>3,948.0</w:t>
            </w:r>
          </w:p>
        </w:tc>
        <w:tc>
          <w:tcPr>
            <w:tcW w:w="1352" w:type="dxa"/>
            <w:shd w:val="clear" w:color="auto" w:fill="auto"/>
            <w:vAlign w:val="center"/>
          </w:tcPr>
          <w:p w:rsidR="00A431A0" w:rsidRPr="00E0200C" w:rsidRDefault="00A431A0" w:rsidP="00373D1A">
            <w:pPr>
              <w:pStyle w:val="142"/>
              <w:ind w:left="647" w:hanging="647"/>
              <w:jc w:val="right"/>
              <w:rPr>
                <w:color w:val="000000"/>
                <w:lang w:val="en-US" w:eastAsia="zh-TW"/>
              </w:rPr>
            </w:pPr>
            <w:r>
              <w:rPr>
                <w:color w:val="000000"/>
                <w:lang w:val="en-US" w:eastAsia="zh-TW"/>
              </w:rPr>
              <w:t>3,948.0</w:t>
            </w:r>
          </w:p>
        </w:tc>
      </w:tr>
      <w:tr w:rsidR="00E91CB2" w:rsidRPr="00E0200C" w:rsidTr="00A431A0">
        <w:trPr>
          <w:trHeight w:val="397"/>
        </w:trPr>
        <w:tc>
          <w:tcPr>
            <w:tcW w:w="3998" w:type="dxa"/>
            <w:gridSpan w:val="2"/>
            <w:shd w:val="clear" w:color="auto" w:fill="auto"/>
            <w:vAlign w:val="center"/>
          </w:tcPr>
          <w:p w:rsidR="00E91CB2" w:rsidRPr="00E0200C" w:rsidRDefault="00E91CB2" w:rsidP="00373D1A">
            <w:pPr>
              <w:pStyle w:val="142"/>
              <w:ind w:left="647" w:hanging="647"/>
              <w:rPr>
                <w:color w:val="000000"/>
                <w:lang w:val="en-US" w:eastAsia="zh-TW"/>
              </w:rPr>
            </w:pPr>
            <w:r>
              <w:rPr>
                <w:rFonts w:hint="eastAsia"/>
                <w:color w:val="000000"/>
                <w:lang w:val="en-US" w:eastAsia="zh-TW"/>
              </w:rPr>
              <w:t>執行數(百萬元)</w:t>
            </w:r>
          </w:p>
        </w:tc>
        <w:tc>
          <w:tcPr>
            <w:tcW w:w="1351" w:type="dxa"/>
            <w:shd w:val="clear" w:color="auto" w:fill="auto"/>
            <w:vAlign w:val="center"/>
          </w:tcPr>
          <w:p w:rsidR="00E91CB2" w:rsidRPr="00E0200C" w:rsidRDefault="00E91CB2" w:rsidP="00373D1A">
            <w:pPr>
              <w:pStyle w:val="142"/>
              <w:ind w:left="647" w:hanging="647"/>
              <w:jc w:val="right"/>
              <w:rPr>
                <w:color w:val="000000"/>
                <w:lang w:val="en-US" w:eastAsia="zh-TW"/>
              </w:rPr>
            </w:pPr>
            <w:r>
              <w:rPr>
                <w:rFonts w:hint="eastAsia"/>
                <w:color w:val="000000"/>
                <w:lang w:val="en-US" w:eastAsia="zh-TW"/>
              </w:rPr>
              <w:t>3</w:t>
            </w:r>
            <w:r>
              <w:rPr>
                <w:color w:val="000000"/>
                <w:lang w:val="en-US" w:eastAsia="zh-TW"/>
              </w:rPr>
              <w:t>,670.0</w:t>
            </w:r>
          </w:p>
        </w:tc>
        <w:tc>
          <w:tcPr>
            <w:tcW w:w="1351" w:type="dxa"/>
            <w:shd w:val="clear" w:color="auto" w:fill="auto"/>
            <w:vAlign w:val="center"/>
          </w:tcPr>
          <w:p w:rsidR="00E91CB2" w:rsidRPr="00E0200C" w:rsidRDefault="00E91CB2" w:rsidP="00373D1A">
            <w:pPr>
              <w:pStyle w:val="142"/>
              <w:ind w:left="647" w:hanging="647"/>
              <w:jc w:val="right"/>
              <w:rPr>
                <w:color w:val="000000"/>
                <w:lang w:val="en-US" w:eastAsia="zh-TW"/>
              </w:rPr>
            </w:pPr>
            <w:r>
              <w:rPr>
                <w:rFonts w:hint="eastAsia"/>
                <w:color w:val="000000"/>
                <w:lang w:val="en-US" w:eastAsia="zh-TW"/>
              </w:rPr>
              <w:t>3</w:t>
            </w:r>
            <w:r>
              <w:rPr>
                <w:color w:val="000000"/>
                <w:lang w:val="en-US" w:eastAsia="zh-TW"/>
              </w:rPr>
              <w:t>,885.6</w:t>
            </w:r>
          </w:p>
        </w:tc>
        <w:tc>
          <w:tcPr>
            <w:tcW w:w="1352" w:type="dxa"/>
            <w:shd w:val="clear" w:color="auto" w:fill="auto"/>
            <w:vAlign w:val="center"/>
          </w:tcPr>
          <w:p w:rsidR="00E91CB2" w:rsidRPr="00E0200C" w:rsidRDefault="00E91CB2" w:rsidP="00373D1A">
            <w:pPr>
              <w:pStyle w:val="142"/>
              <w:ind w:left="647" w:hanging="647"/>
              <w:jc w:val="right"/>
              <w:rPr>
                <w:color w:val="000000"/>
                <w:lang w:val="en-US" w:eastAsia="zh-TW"/>
              </w:rPr>
            </w:pPr>
            <w:r>
              <w:rPr>
                <w:rFonts w:hint="eastAsia"/>
                <w:color w:val="000000"/>
                <w:lang w:val="en-US" w:eastAsia="zh-TW"/>
              </w:rPr>
              <w:t>3</w:t>
            </w:r>
            <w:r>
              <w:rPr>
                <w:color w:val="000000"/>
                <w:lang w:val="en-US" w:eastAsia="zh-TW"/>
              </w:rPr>
              <w:t>,934.2</w:t>
            </w:r>
          </w:p>
        </w:tc>
      </w:tr>
      <w:tr w:rsidR="00E91CB2" w:rsidRPr="00E0200C" w:rsidTr="00A431A0">
        <w:trPr>
          <w:trHeight w:val="397"/>
        </w:trPr>
        <w:tc>
          <w:tcPr>
            <w:tcW w:w="841" w:type="dxa"/>
            <w:vMerge w:val="restart"/>
            <w:shd w:val="clear" w:color="auto" w:fill="auto"/>
            <w:vAlign w:val="center"/>
          </w:tcPr>
          <w:p w:rsidR="00E91CB2" w:rsidRPr="00E0200C" w:rsidRDefault="00E91CB2" w:rsidP="00373D1A">
            <w:pPr>
              <w:pStyle w:val="142"/>
              <w:ind w:leftChars="-50" w:left="-142" w:rightChars="-50" w:right="-142"/>
              <w:jc w:val="center"/>
              <w:rPr>
                <w:color w:val="000000"/>
                <w:lang w:val="en-US" w:eastAsia="zh-TW"/>
              </w:rPr>
            </w:pPr>
            <w:r w:rsidRPr="00E0200C">
              <w:rPr>
                <w:rFonts w:hint="eastAsia"/>
                <w:color w:val="000000"/>
                <w:lang w:val="en-US" w:eastAsia="zh-TW"/>
              </w:rPr>
              <w:t>參與診所數</w:t>
            </w:r>
          </w:p>
        </w:tc>
        <w:tc>
          <w:tcPr>
            <w:tcW w:w="3157" w:type="dxa"/>
            <w:shd w:val="clear" w:color="auto" w:fill="auto"/>
            <w:vAlign w:val="center"/>
          </w:tcPr>
          <w:p w:rsidR="00E91CB2" w:rsidRPr="00E0200C" w:rsidRDefault="00E91CB2" w:rsidP="00373D1A">
            <w:pPr>
              <w:pStyle w:val="142"/>
              <w:ind w:left="647" w:hanging="647"/>
              <w:rPr>
                <w:color w:val="000000"/>
                <w:lang w:val="en-US" w:eastAsia="zh-TW"/>
              </w:rPr>
            </w:pPr>
            <w:r>
              <w:rPr>
                <w:rFonts w:hint="eastAsia"/>
                <w:color w:val="000000"/>
                <w:lang w:val="en-US" w:eastAsia="zh-TW"/>
              </w:rPr>
              <w:t>家數(家)</w:t>
            </w:r>
          </w:p>
        </w:tc>
        <w:tc>
          <w:tcPr>
            <w:tcW w:w="1351" w:type="dxa"/>
            <w:shd w:val="clear" w:color="auto" w:fill="auto"/>
            <w:vAlign w:val="center"/>
          </w:tcPr>
          <w:p w:rsidR="00E91CB2" w:rsidRPr="00E0200C" w:rsidRDefault="00E91CB2" w:rsidP="00373D1A">
            <w:pPr>
              <w:pStyle w:val="142"/>
              <w:ind w:left="647" w:hanging="647"/>
              <w:jc w:val="right"/>
              <w:rPr>
                <w:color w:val="000000"/>
                <w:lang w:val="en-US" w:eastAsia="zh-TW"/>
              </w:rPr>
            </w:pPr>
            <w:r>
              <w:rPr>
                <w:rFonts w:hint="eastAsia"/>
                <w:color w:val="000000"/>
                <w:lang w:val="en-US" w:eastAsia="zh-TW"/>
              </w:rPr>
              <w:t>5</w:t>
            </w:r>
            <w:r>
              <w:rPr>
                <w:color w:val="000000"/>
                <w:lang w:val="en-US" w:eastAsia="zh-TW"/>
              </w:rPr>
              <w:t>,587</w:t>
            </w:r>
          </w:p>
        </w:tc>
        <w:tc>
          <w:tcPr>
            <w:tcW w:w="1351" w:type="dxa"/>
            <w:shd w:val="clear" w:color="auto" w:fill="auto"/>
            <w:vAlign w:val="center"/>
          </w:tcPr>
          <w:p w:rsidR="00E91CB2" w:rsidRPr="00E0200C" w:rsidRDefault="00E91CB2" w:rsidP="00373D1A">
            <w:pPr>
              <w:pStyle w:val="142"/>
              <w:ind w:left="647" w:hanging="647"/>
              <w:jc w:val="right"/>
              <w:rPr>
                <w:color w:val="000000"/>
                <w:lang w:val="en-US" w:eastAsia="zh-TW"/>
              </w:rPr>
            </w:pPr>
            <w:r>
              <w:rPr>
                <w:rFonts w:hint="eastAsia"/>
                <w:color w:val="000000"/>
                <w:lang w:val="en-US" w:eastAsia="zh-TW"/>
              </w:rPr>
              <w:t>5</w:t>
            </w:r>
            <w:r>
              <w:rPr>
                <w:color w:val="000000"/>
                <w:lang w:val="en-US" w:eastAsia="zh-TW"/>
              </w:rPr>
              <w:t>,687</w:t>
            </w:r>
          </w:p>
        </w:tc>
        <w:tc>
          <w:tcPr>
            <w:tcW w:w="1352" w:type="dxa"/>
            <w:shd w:val="clear" w:color="auto" w:fill="auto"/>
            <w:vAlign w:val="center"/>
          </w:tcPr>
          <w:p w:rsidR="00E91CB2" w:rsidRPr="00E0200C" w:rsidRDefault="00E91CB2" w:rsidP="00373D1A">
            <w:pPr>
              <w:pStyle w:val="142"/>
              <w:ind w:left="647" w:hanging="647"/>
              <w:jc w:val="right"/>
              <w:rPr>
                <w:color w:val="000000"/>
                <w:lang w:val="en-US" w:eastAsia="zh-TW"/>
              </w:rPr>
            </w:pPr>
            <w:r>
              <w:rPr>
                <w:rFonts w:hint="eastAsia"/>
                <w:color w:val="000000"/>
                <w:lang w:val="en-US" w:eastAsia="zh-TW"/>
              </w:rPr>
              <w:t>5</w:t>
            </w:r>
            <w:r>
              <w:rPr>
                <w:color w:val="000000"/>
                <w:lang w:val="en-US" w:eastAsia="zh-TW"/>
              </w:rPr>
              <w:t>,590</w:t>
            </w:r>
          </w:p>
        </w:tc>
      </w:tr>
      <w:tr w:rsidR="00E91CB2" w:rsidRPr="00E0200C" w:rsidTr="00A431A0">
        <w:trPr>
          <w:trHeight w:val="397"/>
        </w:trPr>
        <w:tc>
          <w:tcPr>
            <w:tcW w:w="841" w:type="dxa"/>
            <w:vMerge/>
            <w:shd w:val="clear" w:color="auto" w:fill="auto"/>
            <w:vAlign w:val="center"/>
          </w:tcPr>
          <w:p w:rsidR="00E91CB2" w:rsidRPr="00E0200C" w:rsidRDefault="00E91CB2" w:rsidP="00373D1A">
            <w:pPr>
              <w:pStyle w:val="142"/>
              <w:ind w:left="647" w:hanging="647"/>
              <w:rPr>
                <w:color w:val="000000"/>
                <w:lang w:val="en-US" w:eastAsia="zh-TW"/>
              </w:rPr>
            </w:pPr>
          </w:p>
        </w:tc>
        <w:tc>
          <w:tcPr>
            <w:tcW w:w="3157" w:type="dxa"/>
            <w:shd w:val="clear" w:color="auto" w:fill="auto"/>
            <w:vAlign w:val="center"/>
          </w:tcPr>
          <w:p w:rsidR="00E91CB2" w:rsidRPr="00E0200C" w:rsidRDefault="00E91CB2" w:rsidP="00373D1A">
            <w:pPr>
              <w:pStyle w:val="142"/>
              <w:ind w:left="647" w:hanging="647"/>
              <w:rPr>
                <w:color w:val="000000"/>
                <w:lang w:val="en-US" w:eastAsia="zh-TW"/>
              </w:rPr>
            </w:pPr>
            <w:r>
              <w:rPr>
                <w:rFonts w:hint="eastAsia"/>
                <w:color w:val="000000"/>
                <w:lang w:val="en-US" w:eastAsia="zh-TW"/>
              </w:rPr>
              <w:t>占西醫基層診所數比率(%)</w:t>
            </w:r>
          </w:p>
        </w:tc>
        <w:tc>
          <w:tcPr>
            <w:tcW w:w="1351" w:type="dxa"/>
            <w:shd w:val="clear" w:color="auto" w:fill="auto"/>
            <w:vAlign w:val="center"/>
          </w:tcPr>
          <w:p w:rsidR="00E91CB2" w:rsidRPr="00E0200C" w:rsidRDefault="00E91CB2" w:rsidP="00373D1A">
            <w:pPr>
              <w:pStyle w:val="142"/>
              <w:ind w:left="647" w:hanging="647"/>
              <w:jc w:val="right"/>
              <w:rPr>
                <w:color w:val="000000"/>
                <w:lang w:val="en-US" w:eastAsia="zh-TW"/>
              </w:rPr>
            </w:pPr>
            <w:r w:rsidRPr="00E0200C">
              <w:rPr>
                <w:rFonts w:hint="eastAsia"/>
                <w:color w:val="000000"/>
                <w:lang w:val="en-US" w:eastAsia="zh-TW"/>
              </w:rPr>
              <w:t>5</w:t>
            </w:r>
            <w:r>
              <w:rPr>
                <w:color w:val="000000"/>
                <w:lang w:val="en-US" w:eastAsia="zh-TW"/>
              </w:rPr>
              <w:t>3.1</w:t>
            </w:r>
          </w:p>
        </w:tc>
        <w:tc>
          <w:tcPr>
            <w:tcW w:w="1351" w:type="dxa"/>
            <w:shd w:val="clear" w:color="auto" w:fill="auto"/>
            <w:vAlign w:val="center"/>
          </w:tcPr>
          <w:p w:rsidR="00E91CB2" w:rsidRPr="00E0200C" w:rsidRDefault="00E91CB2" w:rsidP="00373D1A">
            <w:pPr>
              <w:pStyle w:val="142"/>
              <w:ind w:left="647" w:hanging="647"/>
              <w:jc w:val="right"/>
              <w:rPr>
                <w:color w:val="000000"/>
                <w:lang w:val="en-US" w:eastAsia="zh-TW"/>
              </w:rPr>
            </w:pPr>
            <w:r w:rsidRPr="00E0200C">
              <w:rPr>
                <w:color w:val="000000"/>
                <w:lang w:val="en-US" w:eastAsia="zh-TW"/>
              </w:rPr>
              <w:t>5</w:t>
            </w:r>
            <w:r>
              <w:rPr>
                <w:color w:val="000000"/>
                <w:lang w:val="en-US" w:eastAsia="zh-TW"/>
              </w:rPr>
              <w:t>3.5</w:t>
            </w:r>
          </w:p>
        </w:tc>
        <w:tc>
          <w:tcPr>
            <w:tcW w:w="1352" w:type="dxa"/>
            <w:shd w:val="clear" w:color="auto" w:fill="auto"/>
            <w:vAlign w:val="center"/>
          </w:tcPr>
          <w:p w:rsidR="00E91CB2" w:rsidRPr="00E0200C" w:rsidRDefault="00E91CB2" w:rsidP="00373D1A">
            <w:pPr>
              <w:pStyle w:val="142"/>
              <w:ind w:left="647" w:hanging="647"/>
              <w:jc w:val="right"/>
              <w:rPr>
                <w:color w:val="000000"/>
                <w:lang w:val="en-US" w:eastAsia="zh-TW"/>
              </w:rPr>
            </w:pPr>
            <w:r>
              <w:rPr>
                <w:rFonts w:hint="eastAsia"/>
                <w:color w:val="000000"/>
                <w:lang w:val="en-US" w:eastAsia="zh-TW"/>
              </w:rPr>
              <w:t>5</w:t>
            </w:r>
            <w:r>
              <w:rPr>
                <w:color w:val="000000"/>
                <w:lang w:val="en-US" w:eastAsia="zh-TW"/>
              </w:rPr>
              <w:t>2.3</w:t>
            </w:r>
          </w:p>
        </w:tc>
      </w:tr>
      <w:tr w:rsidR="00E91CB2" w:rsidRPr="00E0200C" w:rsidTr="00A431A0">
        <w:trPr>
          <w:trHeight w:val="397"/>
        </w:trPr>
        <w:tc>
          <w:tcPr>
            <w:tcW w:w="841" w:type="dxa"/>
            <w:vMerge w:val="restart"/>
            <w:shd w:val="clear" w:color="auto" w:fill="auto"/>
            <w:vAlign w:val="center"/>
          </w:tcPr>
          <w:p w:rsidR="00E91CB2" w:rsidRPr="00E0200C" w:rsidRDefault="00E91CB2" w:rsidP="00F27ED2">
            <w:pPr>
              <w:pStyle w:val="142"/>
              <w:rPr>
                <w:color w:val="000000"/>
                <w:lang w:val="en-US" w:eastAsia="zh-TW"/>
              </w:rPr>
            </w:pPr>
            <w:r w:rsidRPr="00E0200C">
              <w:rPr>
                <w:rFonts w:hint="eastAsia"/>
                <w:color w:val="000000"/>
                <w:lang w:val="en-US" w:eastAsia="zh-TW"/>
              </w:rPr>
              <w:t>參與醫師</w:t>
            </w:r>
          </w:p>
        </w:tc>
        <w:tc>
          <w:tcPr>
            <w:tcW w:w="3157" w:type="dxa"/>
            <w:shd w:val="clear" w:color="auto" w:fill="auto"/>
            <w:vAlign w:val="center"/>
          </w:tcPr>
          <w:p w:rsidR="00E91CB2" w:rsidRPr="00E0200C" w:rsidRDefault="00E91CB2" w:rsidP="00373D1A">
            <w:pPr>
              <w:pStyle w:val="142"/>
              <w:ind w:left="647" w:hanging="647"/>
              <w:rPr>
                <w:color w:val="000000"/>
                <w:lang w:val="en-US" w:eastAsia="zh-TW"/>
              </w:rPr>
            </w:pPr>
            <w:r>
              <w:rPr>
                <w:rFonts w:hint="eastAsia"/>
                <w:color w:val="000000"/>
                <w:lang w:val="en-US" w:eastAsia="zh-TW"/>
              </w:rPr>
              <w:t>人數</w:t>
            </w:r>
            <w:r w:rsidRPr="00E0200C">
              <w:rPr>
                <w:rFonts w:hint="eastAsia"/>
                <w:color w:val="000000"/>
                <w:lang w:val="en-US" w:eastAsia="zh-TW"/>
              </w:rPr>
              <w:t>(人)</w:t>
            </w:r>
          </w:p>
        </w:tc>
        <w:tc>
          <w:tcPr>
            <w:tcW w:w="1351" w:type="dxa"/>
            <w:shd w:val="clear" w:color="auto" w:fill="auto"/>
            <w:vAlign w:val="center"/>
          </w:tcPr>
          <w:p w:rsidR="00E91CB2" w:rsidRPr="00E0200C" w:rsidRDefault="00E91CB2" w:rsidP="00373D1A">
            <w:pPr>
              <w:pStyle w:val="142"/>
              <w:ind w:left="647" w:hanging="647"/>
              <w:jc w:val="right"/>
              <w:rPr>
                <w:color w:val="000000"/>
                <w:lang w:val="en-US" w:eastAsia="zh-TW"/>
              </w:rPr>
            </w:pPr>
            <w:r>
              <w:rPr>
                <w:color w:val="000000"/>
                <w:lang w:val="en-US" w:eastAsia="zh-TW"/>
              </w:rPr>
              <w:t>7</w:t>
            </w:r>
            <w:r w:rsidRPr="00E0200C">
              <w:rPr>
                <w:color w:val="000000"/>
                <w:lang w:val="en-US" w:eastAsia="zh-TW"/>
              </w:rPr>
              <w:t>,</w:t>
            </w:r>
            <w:r>
              <w:rPr>
                <w:color w:val="000000"/>
                <w:lang w:val="en-US" w:eastAsia="zh-TW"/>
              </w:rPr>
              <w:t>637</w:t>
            </w:r>
          </w:p>
        </w:tc>
        <w:tc>
          <w:tcPr>
            <w:tcW w:w="1351" w:type="dxa"/>
            <w:shd w:val="clear" w:color="auto" w:fill="auto"/>
            <w:vAlign w:val="center"/>
          </w:tcPr>
          <w:p w:rsidR="00E91CB2" w:rsidRPr="00E0200C" w:rsidRDefault="00E91CB2" w:rsidP="00373D1A">
            <w:pPr>
              <w:pStyle w:val="142"/>
              <w:ind w:left="647" w:hanging="647"/>
              <w:jc w:val="right"/>
              <w:rPr>
                <w:color w:val="000000"/>
                <w:lang w:val="en-US" w:eastAsia="zh-TW"/>
              </w:rPr>
            </w:pPr>
            <w:r>
              <w:rPr>
                <w:color w:val="000000"/>
                <w:lang w:val="en-US" w:eastAsia="zh-TW"/>
              </w:rPr>
              <w:t>7</w:t>
            </w:r>
            <w:r w:rsidRPr="00E0200C">
              <w:rPr>
                <w:color w:val="000000"/>
                <w:lang w:val="en-US" w:eastAsia="zh-TW"/>
              </w:rPr>
              <w:t>,</w:t>
            </w:r>
            <w:r>
              <w:rPr>
                <w:color w:val="000000"/>
                <w:lang w:val="en-US" w:eastAsia="zh-TW"/>
              </w:rPr>
              <w:t>833</w:t>
            </w:r>
          </w:p>
        </w:tc>
        <w:tc>
          <w:tcPr>
            <w:tcW w:w="1352" w:type="dxa"/>
            <w:shd w:val="clear" w:color="auto" w:fill="auto"/>
            <w:vAlign w:val="center"/>
          </w:tcPr>
          <w:p w:rsidR="00E91CB2" w:rsidRPr="00E0200C" w:rsidRDefault="00E91CB2" w:rsidP="00373D1A">
            <w:pPr>
              <w:pStyle w:val="142"/>
              <w:ind w:left="647" w:hanging="647"/>
              <w:jc w:val="right"/>
              <w:rPr>
                <w:color w:val="000000"/>
                <w:lang w:val="en-US" w:eastAsia="zh-TW"/>
              </w:rPr>
            </w:pPr>
            <w:r>
              <w:rPr>
                <w:color w:val="000000"/>
                <w:lang w:val="en-US" w:eastAsia="zh-TW"/>
              </w:rPr>
              <w:t>7</w:t>
            </w:r>
            <w:r w:rsidRPr="00E0200C">
              <w:rPr>
                <w:color w:val="000000"/>
                <w:lang w:val="en-US" w:eastAsia="zh-TW"/>
              </w:rPr>
              <w:t>,</w:t>
            </w:r>
            <w:r>
              <w:rPr>
                <w:color w:val="000000"/>
                <w:lang w:val="en-US" w:eastAsia="zh-TW"/>
              </w:rPr>
              <w:t>807</w:t>
            </w:r>
          </w:p>
        </w:tc>
      </w:tr>
      <w:tr w:rsidR="00E91CB2" w:rsidRPr="00E0200C" w:rsidTr="00A431A0">
        <w:trPr>
          <w:trHeight w:val="397"/>
        </w:trPr>
        <w:tc>
          <w:tcPr>
            <w:tcW w:w="841" w:type="dxa"/>
            <w:vMerge/>
            <w:shd w:val="clear" w:color="auto" w:fill="auto"/>
            <w:vAlign w:val="center"/>
          </w:tcPr>
          <w:p w:rsidR="00E91CB2" w:rsidRPr="00E0200C" w:rsidRDefault="00E91CB2" w:rsidP="00F27ED2">
            <w:pPr>
              <w:pStyle w:val="142"/>
              <w:rPr>
                <w:color w:val="000000"/>
                <w:lang w:val="en-US" w:eastAsia="zh-TW"/>
              </w:rPr>
            </w:pPr>
          </w:p>
        </w:tc>
        <w:tc>
          <w:tcPr>
            <w:tcW w:w="3157" w:type="dxa"/>
            <w:shd w:val="clear" w:color="auto" w:fill="auto"/>
            <w:vAlign w:val="center"/>
          </w:tcPr>
          <w:p w:rsidR="00E91CB2" w:rsidRPr="00E0200C" w:rsidRDefault="00E91CB2" w:rsidP="00373D1A">
            <w:pPr>
              <w:pStyle w:val="142"/>
              <w:rPr>
                <w:color w:val="000000"/>
                <w:lang w:val="en-US" w:eastAsia="zh-TW"/>
              </w:rPr>
            </w:pPr>
            <w:r>
              <w:rPr>
                <w:rFonts w:hint="eastAsia"/>
                <w:color w:val="000000"/>
                <w:lang w:val="en-US" w:eastAsia="zh-TW"/>
              </w:rPr>
              <w:t>占西醫基層診所數比率(%)</w:t>
            </w:r>
          </w:p>
        </w:tc>
        <w:tc>
          <w:tcPr>
            <w:tcW w:w="1351" w:type="dxa"/>
            <w:shd w:val="clear" w:color="auto" w:fill="auto"/>
            <w:vAlign w:val="center"/>
          </w:tcPr>
          <w:p w:rsidR="00E91CB2" w:rsidRPr="00E0200C" w:rsidRDefault="00E91CB2" w:rsidP="00BD23B8">
            <w:pPr>
              <w:pStyle w:val="142"/>
              <w:ind w:left="647" w:hanging="647"/>
              <w:jc w:val="right"/>
              <w:rPr>
                <w:color w:val="000000"/>
                <w:lang w:val="en-US" w:eastAsia="zh-TW"/>
              </w:rPr>
            </w:pPr>
            <w:r>
              <w:rPr>
                <w:rFonts w:hint="eastAsia"/>
                <w:color w:val="000000"/>
                <w:lang w:val="en-US" w:eastAsia="zh-TW"/>
              </w:rPr>
              <w:t>4</w:t>
            </w:r>
            <w:r>
              <w:rPr>
                <w:color w:val="000000"/>
                <w:lang w:val="en-US" w:eastAsia="zh-TW"/>
              </w:rPr>
              <w:t>6.0</w:t>
            </w:r>
          </w:p>
        </w:tc>
        <w:tc>
          <w:tcPr>
            <w:tcW w:w="1351" w:type="dxa"/>
            <w:shd w:val="clear" w:color="auto" w:fill="auto"/>
            <w:vAlign w:val="center"/>
          </w:tcPr>
          <w:p w:rsidR="00E91CB2" w:rsidRPr="00E0200C" w:rsidRDefault="00E91CB2" w:rsidP="00BD23B8">
            <w:pPr>
              <w:pStyle w:val="142"/>
              <w:ind w:left="647" w:hanging="647"/>
              <w:jc w:val="right"/>
              <w:rPr>
                <w:color w:val="000000"/>
                <w:lang w:val="en-US" w:eastAsia="zh-TW"/>
              </w:rPr>
            </w:pPr>
            <w:r>
              <w:rPr>
                <w:rFonts w:hint="eastAsia"/>
                <w:color w:val="000000"/>
                <w:lang w:val="en-US" w:eastAsia="zh-TW"/>
              </w:rPr>
              <w:t>4</w:t>
            </w:r>
            <w:r>
              <w:rPr>
                <w:color w:val="000000"/>
                <w:lang w:val="en-US" w:eastAsia="zh-TW"/>
              </w:rPr>
              <w:t>6.3</w:t>
            </w:r>
          </w:p>
        </w:tc>
        <w:tc>
          <w:tcPr>
            <w:tcW w:w="1352" w:type="dxa"/>
            <w:shd w:val="clear" w:color="auto" w:fill="auto"/>
            <w:vAlign w:val="center"/>
          </w:tcPr>
          <w:p w:rsidR="00E91CB2" w:rsidRPr="00E0200C" w:rsidRDefault="00E91CB2" w:rsidP="00BD23B8">
            <w:pPr>
              <w:pStyle w:val="142"/>
              <w:ind w:left="647" w:hanging="647"/>
              <w:jc w:val="right"/>
              <w:rPr>
                <w:color w:val="000000"/>
                <w:lang w:val="en-US" w:eastAsia="zh-TW"/>
              </w:rPr>
            </w:pPr>
            <w:r>
              <w:rPr>
                <w:rFonts w:hint="eastAsia"/>
                <w:color w:val="000000"/>
                <w:lang w:val="en-US" w:eastAsia="zh-TW"/>
              </w:rPr>
              <w:t>4</w:t>
            </w:r>
            <w:r>
              <w:rPr>
                <w:color w:val="000000"/>
                <w:lang w:val="en-US" w:eastAsia="zh-TW"/>
              </w:rPr>
              <w:t>5.4</w:t>
            </w:r>
          </w:p>
        </w:tc>
      </w:tr>
      <w:tr w:rsidR="00E91CB2" w:rsidRPr="00E0200C" w:rsidTr="00A431A0">
        <w:trPr>
          <w:trHeight w:val="397"/>
        </w:trPr>
        <w:tc>
          <w:tcPr>
            <w:tcW w:w="841" w:type="dxa"/>
            <w:vMerge w:val="restart"/>
            <w:shd w:val="clear" w:color="auto" w:fill="auto"/>
            <w:vAlign w:val="center"/>
          </w:tcPr>
          <w:p w:rsidR="00E91CB2" w:rsidRPr="00E0200C" w:rsidRDefault="00E91CB2" w:rsidP="00F27ED2">
            <w:pPr>
              <w:pStyle w:val="142"/>
              <w:rPr>
                <w:color w:val="000000"/>
                <w:lang w:val="en-US" w:eastAsia="zh-TW"/>
              </w:rPr>
            </w:pPr>
            <w:r w:rsidRPr="00E0200C">
              <w:rPr>
                <w:rFonts w:hint="eastAsia"/>
                <w:color w:val="000000"/>
                <w:lang w:val="en-US" w:eastAsia="zh-TW"/>
              </w:rPr>
              <w:t>收案人數</w:t>
            </w:r>
          </w:p>
        </w:tc>
        <w:tc>
          <w:tcPr>
            <w:tcW w:w="3157" w:type="dxa"/>
            <w:shd w:val="clear" w:color="auto" w:fill="auto"/>
            <w:vAlign w:val="center"/>
          </w:tcPr>
          <w:p w:rsidR="00E91CB2" w:rsidRPr="00E0200C" w:rsidRDefault="00E91CB2" w:rsidP="00373D1A">
            <w:pPr>
              <w:pStyle w:val="142"/>
              <w:ind w:left="647" w:hanging="647"/>
              <w:rPr>
                <w:color w:val="000000"/>
                <w:lang w:val="en-US" w:eastAsia="zh-TW"/>
              </w:rPr>
            </w:pPr>
            <w:r>
              <w:rPr>
                <w:rFonts w:hint="eastAsia"/>
                <w:color w:val="000000"/>
                <w:lang w:val="en-US" w:eastAsia="zh-TW"/>
              </w:rPr>
              <w:t>人數(千人)</w:t>
            </w:r>
          </w:p>
        </w:tc>
        <w:tc>
          <w:tcPr>
            <w:tcW w:w="1351" w:type="dxa"/>
            <w:shd w:val="clear" w:color="auto" w:fill="auto"/>
            <w:vAlign w:val="center"/>
          </w:tcPr>
          <w:p w:rsidR="00E91CB2" w:rsidRPr="00E0200C" w:rsidRDefault="00E91CB2" w:rsidP="00373D1A">
            <w:pPr>
              <w:pStyle w:val="142"/>
              <w:ind w:left="647" w:hanging="647"/>
              <w:jc w:val="right"/>
              <w:rPr>
                <w:color w:val="000000"/>
                <w:lang w:val="en-US" w:eastAsia="zh-TW"/>
              </w:rPr>
            </w:pPr>
            <w:r>
              <w:rPr>
                <w:color w:val="000000"/>
                <w:lang w:val="en-US" w:eastAsia="zh-TW"/>
              </w:rPr>
              <w:t>6</w:t>
            </w:r>
            <w:r w:rsidRPr="00E0200C">
              <w:rPr>
                <w:color w:val="000000"/>
                <w:lang w:val="en-US" w:eastAsia="zh-TW"/>
              </w:rPr>
              <w:t>,</w:t>
            </w:r>
            <w:r>
              <w:rPr>
                <w:color w:val="000000"/>
                <w:lang w:val="en-US" w:eastAsia="zh-TW"/>
              </w:rPr>
              <w:t>008</w:t>
            </w:r>
          </w:p>
        </w:tc>
        <w:tc>
          <w:tcPr>
            <w:tcW w:w="1351" w:type="dxa"/>
            <w:shd w:val="clear" w:color="auto" w:fill="auto"/>
            <w:vAlign w:val="center"/>
          </w:tcPr>
          <w:p w:rsidR="00E91CB2" w:rsidRPr="00E0200C" w:rsidRDefault="00E91CB2" w:rsidP="00373D1A">
            <w:pPr>
              <w:pStyle w:val="142"/>
              <w:ind w:left="647" w:hanging="647"/>
              <w:jc w:val="right"/>
              <w:rPr>
                <w:color w:val="000000"/>
                <w:lang w:val="en-US" w:eastAsia="zh-TW"/>
              </w:rPr>
            </w:pPr>
            <w:r>
              <w:rPr>
                <w:color w:val="000000"/>
                <w:lang w:val="en-US" w:eastAsia="zh-TW"/>
              </w:rPr>
              <w:t>6</w:t>
            </w:r>
            <w:r>
              <w:rPr>
                <w:rFonts w:hint="eastAsia"/>
                <w:color w:val="000000"/>
                <w:lang w:val="en-US" w:eastAsia="zh-TW"/>
              </w:rPr>
              <w:t>,</w:t>
            </w:r>
            <w:r>
              <w:rPr>
                <w:color w:val="000000"/>
                <w:lang w:val="en-US" w:eastAsia="zh-TW"/>
              </w:rPr>
              <w:t>002</w:t>
            </w:r>
          </w:p>
        </w:tc>
        <w:tc>
          <w:tcPr>
            <w:tcW w:w="1352" w:type="dxa"/>
            <w:shd w:val="clear" w:color="auto" w:fill="auto"/>
            <w:vAlign w:val="center"/>
          </w:tcPr>
          <w:p w:rsidR="00E91CB2" w:rsidRPr="00E0200C" w:rsidRDefault="00E91CB2" w:rsidP="00373D1A">
            <w:pPr>
              <w:pStyle w:val="142"/>
              <w:ind w:left="647" w:hanging="647"/>
              <w:jc w:val="right"/>
              <w:rPr>
                <w:color w:val="000000"/>
                <w:lang w:val="en-US" w:eastAsia="zh-TW"/>
              </w:rPr>
            </w:pPr>
            <w:r w:rsidRPr="00E0200C">
              <w:rPr>
                <w:rFonts w:hint="eastAsia"/>
                <w:color w:val="000000"/>
                <w:lang w:val="en-US" w:eastAsia="zh-TW"/>
              </w:rPr>
              <w:t>5</w:t>
            </w:r>
            <w:r w:rsidRPr="00E0200C">
              <w:rPr>
                <w:color w:val="000000"/>
                <w:lang w:val="en-US" w:eastAsia="zh-TW"/>
              </w:rPr>
              <w:t>,</w:t>
            </w:r>
            <w:r>
              <w:rPr>
                <w:color w:val="000000"/>
                <w:lang w:val="en-US" w:eastAsia="zh-TW"/>
              </w:rPr>
              <w:t>958</w:t>
            </w:r>
          </w:p>
        </w:tc>
      </w:tr>
      <w:tr w:rsidR="00E91CB2" w:rsidRPr="00E0200C" w:rsidTr="00A431A0">
        <w:trPr>
          <w:trHeight w:val="397"/>
        </w:trPr>
        <w:tc>
          <w:tcPr>
            <w:tcW w:w="841" w:type="dxa"/>
            <w:vMerge/>
            <w:shd w:val="clear" w:color="auto" w:fill="auto"/>
            <w:vAlign w:val="center"/>
          </w:tcPr>
          <w:p w:rsidR="00E91CB2" w:rsidRPr="00E0200C" w:rsidRDefault="00E91CB2" w:rsidP="00373D1A">
            <w:pPr>
              <w:pStyle w:val="142"/>
              <w:ind w:left="647" w:hanging="647"/>
              <w:rPr>
                <w:color w:val="000000"/>
                <w:lang w:val="en-US" w:eastAsia="zh-TW"/>
              </w:rPr>
            </w:pPr>
          </w:p>
        </w:tc>
        <w:tc>
          <w:tcPr>
            <w:tcW w:w="3157" w:type="dxa"/>
            <w:shd w:val="clear" w:color="auto" w:fill="auto"/>
            <w:vAlign w:val="center"/>
          </w:tcPr>
          <w:p w:rsidR="00E91CB2" w:rsidRPr="00E0200C" w:rsidRDefault="00E91CB2" w:rsidP="00373D1A">
            <w:pPr>
              <w:pStyle w:val="142"/>
              <w:ind w:left="647" w:hanging="647"/>
              <w:rPr>
                <w:color w:val="000000"/>
                <w:lang w:val="en-US" w:eastAsia="zh-TW"/>
              </w:rPr>
            </w:pPr>
            <w:r>
              <w:rPr>
                <w:rFonts w:hint="eastAsia"/>
                <w:color w:val="000000"/>
                <w:lang w:val="en-US" w:eastAsia="zh-TW"/>
              </w:rPr>
              <w:t>占總保險對象人數比率(%)</w:t>
            </w:r>
          </w:p>
        </w:tc>
        <w:tc>
          <w:tcPr>
            <w:tcW w:w="1351" w:type="dxa"/>
            <w:shd w:val="clear" w:color="auto" w:fill="auto"/>
            <w:vAlign w:val="center"/>
          </w:tcPr>
          <w:p w:rsidR="00E91CB2" w:rsidRPr="00E0200C" w:rsidRDefault="00E91CB2" w:rsidP="00BD23B8">
            <w:pPr>
              <w:pStyle w:val="142"/>
              <w:ind w:left="647" w:hanging="647"/>
              <w:jc w:val="right"/>
              <w:rPr>
                <w:color w:val="000000"/>
                <w:lang w:val="en-US" w:eastAsia="zh-TW"/>
              </w:rPr>
            </w:pPr>
            <w:r>
              <w:rPr>
                <w:rFonts w:hint="eastAsia"/>
                <w:color w:val="000000"/>
                <w:lang w:val="en-US" w:eastAsia="zh-TW"/>
              </w:rPr>
              <w:t>2</w:t>
            </w:r>
            <w:r>
              <w:rPr>
                <w:color w:val="000000"/>
                <w:lang w:val="en-US" w:eastAsia="zh-TW"/>
              </w:rPr>
              <w:t>4.8</w:t>
            </w:r>
          </w:p>
        </w:tc>
        <w:tc>
          <w:tcPr>
            <w:tcW w:w="1351" w:type="dxa"/>
            <w:shd w:val="clear" w:color="auto" w:fill="auto"/>
            <w:vAlign w:val="center"/>
          </w:tcPr>
          <w:p w:rsidR="00E91CB2" w:rsidRPr="00E0200C" w:rsidRDefault="00E91CB2" w:rsidP="00BD23B8">
            <w:pPr>
              <w:pStyle w:val="142"/>
              <w:ind w:left="647" w:hanging="647"/>
              <w:jc w:val="right"/>
              <w:rPr>
                <w:color w:val="000000"/>
                <w:lang w:val="en-US" w:eastAsia="zh-TW"/>
              </w:rPr>
            </w:pPr>
            <w:r>
              <w:rPr>
                <w:rFonts w:hint="eastAsia"/>
                <w:color w:val="000000"/>
                <w:lang w:val="en-US" w:eastAsia="zh-TW"/>
              </w:rPr>
              <w:t>2</w:t>
            </w:r>
            <w:r>
              <w:rPr>
                <w:color w:val="000000"/>
                <w:lang w:val="en-US" w:eastAsia="zh-TW"/>
              </w:rPr>
              <w:t>4.8</w:t>
            </w:r>
          </w:p>
        </w:tc>
        <w:tc>
          <w:tcPr>
            <w:tcW w:w="1352" w:type="dxa"/>
            <w:shd w:val="clear" w:color="auto" w:fill="auto"/>
            <w:vAlign w:val="center"/>
          </w:tcPr>
          <w:p w:rsidR="00E91CB2" w:rsidRPr="00E0200C" w:rsidRDefault="00E91CB2" w:rsidP="00BD23B8">
            <w:pPr>
              <w:pStyle w:val="142"/>
              <w:ind w:left="647" w:hanging="647"/>
              <w:jc w:val="right"/>
              <w:rPr>
                <w:color w:val="000000"/>
                <w:lang w:val="en-US" w:eastAsia="zh-TW"/>
              </w:rPr>
            </w:pPr>
            <w:r>
              <w:rPr>
                <w:rFonts w:hint="eastAsia"/>
                <w:color w:val="000000"/>
                <w:lang w:val="en-US" w:eastAsia="zh-TW"/>
              </w:rPr>
              <w:t>2</w:t>
            </w:r>
            <w:r>
              <w:rPr>
                <w:color w:val="000000"/>
                <w:lang w:val="en-US" w:eastAsia="zh-TW"/>
              </w:rPr>
              <w:t>4.8</w:t>
            </w:r>
          </w:p>
        </w:tc>
      </w:tr>
    </w:tbl>
    <w:p w:rsidR="00E91CB2" w:rsidRPr="00E0200C" w:rsidRDefault="00E91CB2" w:rsidP="00E91CB2">
      <w:pPr>
        <w:pStyle w:val="142"/>
        <w:ind w:leftChars="203" w:left="1791" w:hangingChars="500" w:hanging="1216"/>
        <w:jc w:val="both"/>
        <w:rPr>
          <w:color w:val="000000"/>
        </w:rPr>
      </w:pPr>
      <w:r w:rsidRPr="00E0200C">
        <w:rPr>
          <w:rFonts w:hAnsi="標楷體" w:hint="eastAsia"/>
          <w:snapToGrid/>
          <w:color w:val="000000"/>
        </w:rPr>
        <w:t>資料來源：11</w:t>
      </w:r>
      <w:r>
        <w:rPr>
          <w:rFonts w:hAnsi="標楷體"/>
          <w:snapToGrid/>
          <w:color w:val="000000"/>
        </w:rPr>
        <w:t>3</w:t>
      </w:r>
      <w:r w:rsidRPr="00E0200C">
        <w:rPr>
          <w:rFonts w:hAnsi="標楷體" w:hint="eastAsia"/>
          <w:snapToGrid/>
          <w:color w:val="000000"/>
          <w:lang w:eastAsia="zh-HK"/>
        </w:rPr>
        <w:t>年全民健康保險醫</w:t>
      </w:r>
      <w:r w:rsidRPr="00E0200C">
        <w:rPr>
          <w:rFonts w:hAnsi="標楷體" w:hint="eastAsia"/>
          <w:snapToGrid/>
          <w:color w:val="000000"/>
        </w:rPr>
        <w:t>療</w:t>
      </w:r>
      <w:r w:rsidRPr="00E0200C">
        <w:rPr>
          <w:rFonts w:hAnsi="標楷體" w:hint="eastAsia"/>
          <w:snapToGrid/>
          <w:color w:val="000000"/>
          <w:lang w:eastAsia="zh-HK"/>
        </w:rPr>
        <w:t>給付費用總額協商參考指標要覽，</w:t>
      </w:r>
      <w:r w:rsidRPr="00E0200C">
        <w:rPr>
          <w:rFonts w:hAnsi="標楷體" w:hint="eastAsia"/>
          <w:snapToGrid/>
          <w:color w:val="000000"/>
        </w:rPr>
        <w:t>衛福部全民健康保險會</w:t>
      </w:r>
      <w:r>
        <w:rPr>
          <w:rFonts w:hAnsi="標楷體" w:hint="eastAsia"/>
          <w:snapToGrid/>
          <w:color w:val="000000"/>
          <w:lang w:eastAsia="zh-TW"/>
        </w:rPr>
        <w:t>(</w:t>
      </w:r>
      <w:r>
        <w:rPr>
          <w:rFonts w:hAnsi="標楷體"/>
          <w:snapToGrid/>
          <w:color w:val="000000"/>
          <w:lang w:eastAsia="zh-TW"/>
        </w:rPr>
        <w:t>113</w:t>
      </w:r>
      <w:r>
        <w:rPr>
          <w:rFonts w:hAnsi="標楷體" w:hint="eastAsia"/>
          <w:snapToGrid/>
          <w:color w:val="000000"/>
          <w:lang w:eastAsia="zh-TW"/>
        </w:rPr>
        <w:t>年8月</w:t>
      </w:r>
      <w:r>
        <w:rPr>
          <w:rFonts w:hAnsi="標楷體"/>
          <w:snapToGrid/>
          <w:color w:val="000000"/>
          <w:lang w:eastAsia="zh-TW"/>
        </w:rPr>
        <w:t>)</w:t>
      </w:r>
      <w:r w:rsidRPr="00E0200C">
        <w:rPr>
          <w:rFonts w:hAnsi="標楷體" w:hint="eastAsia"/>
          <w:snapToGrid/>
          <w:color w:val="000000"/>
        </w:rPr>
        <w:t>。</w:t>
      </w:r>
    </w:p>
    <w:p w:rsidR="00E8202B" w:rsidRDefault="005972B4" w:rsidP="00E8202B">
      <w:pPr>
        <w:ind w:left="566" w:firstLine="566"/>
      </w:pPr>
      <w:r>
        <w:rPr>
          <w:rFonts w:hint="eastAsia"/>
        </w:rPr>
        <w:t>審計部於112年度中央政府總決算審核報告指出，健保署於113年度修改家醫計畫之較需照護名單交付原則，優先將參與代謝</w:t>
      </w:r>
      <w:r w:rsidR="003A3B4B">
        <w:rPr>
          <w:rFonts w:hint="eastAsia"/>
        </w:rPr>
        <w:t>症候群防治</w:t>
      </w:r>
      <w:r>
        <w:rPr>
          <w:rFonts w:hint="eastAsia"/>
        </w:rPr>
        <w:t>計畫，及糖尿病、初期慢性腎臟病、糖尿病合併</w:t>
      </w:r>
      <w:r w:rsidR="003A3B4B">
        <w:rPr>
          <w:rFonts w:hint="eastAsia"/>
        </w:rPr>
        <w:t>初</w:t>
      </w:r>
      <w:r>
        <w:rPr>
          <w:rFonts w:hint="eastAsia"/>
        </w:rPr>
        <w:t>期慢性腎臟病等3項照護整合方案之收案會員，交付予同時有參加家醫計畫之診所；其餘慢性病個案，以給藥日份最高診所收案照顧。惟112年度參與</w:t>
      </w:r>
      <w:r w:rsidR="00E8202B">
        <w:rPr>
          <w:rFonts w:hint="eastAsia"/>
        </w:rPr>
        <w:t>上述</w:t>
      </w:r>
      <w:r w:rsidR="00B552D2">
        <w:rPr>
          <w:rFonts w:hint="eastAsia"/>
        </w:rPr>
        <w:t>照護整合</w:t>
      </w:r>
      <w:r>
        <w:rPr>
          <w:rFonts w:hint="eastAsia"/>
        </w:rPr>
        <w:t>方案之診所，</w:t>
      </w:r>
      <w:r w:rsidR="00E8202B">
        <w:rPr>
          <w:rFonts w:hint="eastAsia"/>
        </w:rPr>
        <w:t>部分</w:t>
      </w:r>
      <w:r w:rsidR="008C3A4B">
        <w:rPr>
          <w:rFonts w:hint="eastAsia"/>
        </w:rPr>
        <w:t>診所</w:t>
      </w:r>
      <w:r>
        <w:rPr>
          <w:rFonts w:hint="eastAsia"/>
        </w:rPr>
        <w:t>未參與家醫計畫，倘依113年度家醫計畫較需照護名單交付原則，</w:t>
      </w:r>
      <w:r w:rsidR="008C3A4B">
        <w:rPr>
          <w:rFonts w:hint="eastAsia"/>
        </w:rPr>
        <w:t>參與前述方案</w:t>
      </w:r>
      <w:r w:rsidR="00B552D2">
        <w:rPr>
          <w:rFonts w:hint="eastAsia"/>
        </w:rPr>
        <w:t>(計畫)</w:t>
      </w:r>
      <w:r w:rsidR="008C3A4B">
        <w:rPr>
          <w:rFonts w:hint="eastAsia"/>
        </w:rPr>
        <w:t>之病人，其收案診所若未參加家醫計畫，爾後將改由</w:t>
      </w:r>
      <w:r>
        <w:rPr>
          <w:rFonts w:hint="eastAsia"/>
        </w:rPr>
        <w:t>給藥日份最高診所收案，無法達成病患於同一診所接受醫療照護之目標。</w:t>
      </w:r>
      <w:r w:rsidR="00E8202B">
        <w:rPr>
          <w:rFonts w:hint="eastAsia"/>
        </w:rPr>
        <w:t>對此，衛福部說明將持續向醫界宣導診所加入家醫計畫之重要</w:t>
      </w:r>
      <w:r w:rsidR="00187335">
        <w:rPr>
          <w:rFonts w:hint="eastAsia"/>
        </w:rPr>
        <w:t>、</w:t>
      </w:r>
      <w:r w:rsidR="00E8202B">
        <w:rPr>
          <w:rFonts w:hint="eastAsia"/>
        </w:rPr>
        <w:t>持續優化計畫內容，以提升診所參與家醫計畫意願。</w:t>
      </w:r>
    </w:p>
    <w:p w:rsidR="00243B1F" w:rsidRDefault="00243B1F" w:rsidP="00243B1F">
      <w:pPr>
        <w:ind w:left="566" w:firstLine="566"/>
      </w:pPr>
      <w:r w:rsidRPr="00363551">
        <w:rPr>
          <w:rFonts w:hint="eastAsia"/>
        </w:rPr>
        <w:t>綜上，</w:t>
      </w:r>
      <w:r w:rsidR="000F5CE6" w:rsidRPr="000F5CE6">
        <w:rPr>
          <w:rFonts w:hint="eastAsia"/>
        </w:rPr>
        <w:t>健保署持續推動家庭醫師整合性照護計畫，惟11</w:t>
      </w:r>
      <w:r w:rsidR="008C3A4B">
        <w:rPr>
          <w:rFonts w:hint="eastAsia"/>
        </w:rPr>
        <w:t>2</w:t>
      </w:r>
      <w:r w:rsidR="000F5CE6" w:rsidRPr="000F5CE6">
        <w:rPr>
          <w:rFonts w:hint="eastAsia"/>
        </w:rPr>
        <w:t>年度部分執行實績較11</w:t>
      </w:r>
      <w:r w:rsidR="008C3A4B">
        <w:rPr>
          <w:rFonts w:hint="eastAsia"/>
        </w:rPr>
        <w:t>1</w:t>
      </w:r>
      <w:r w:rsidR="000F5CE6" w:rsidRPr="000F5CE6">
        <w:rPr>
          <w:rFonts w:hint="eastAsia"/>
        </w:rPr>
        <w:t>年度退步，允宜研謀改善，以達預期成效</w:t>
      </w:r>
      <w:r>
        <w:rPr>
          <w:rFonts w:hint="eastAsia"/>
        </w:rPr>
        <w:t>。</w:t>
      </w:r>
    </w:p>
    <w:p w:rsidR="00243B1F" w:rsidRDefault="00243B1F" w:rsidP="00921FC9">
      <w:pPr>
        <w:ind w:left="566" w:firstLine="566"/>
      </w:pPr>
    </w:p>
    <w:p w:rsidR="00732CAD" w:rsidRPr="00EC0872" w:rsidRDefault="00E220ED" w:rsidP="00732CAD">
      <w:pPr>
        <w:pStyle w:val="14"/>
        <w:ind w:left="567" w:hanging="567"/>
      </w:pPr>
      <w:bookmarkStart w:id="32" w:name="_Toc146525567"/>
      <w:bookmarkStart w:id="33" w:name="_Toc181687336"/>
      <w:r>
        <w:rPr>
          <w:rFonts w:hint="eastAsia"/>
        </w:rPr>
        <w:t>五</w:t>
      </w:r>
      <w:r w:rsidR="00732CAD" w:rsidRPr="00EC0872">
        <w:rPr>
          <w:rFonts w:hint="eastAsia"/>
        </w:rPr>
        <w:t>、</w:t>
      </w:r>
      <w:r w:rsidR="00454D82">
        <w:rPr>
          <w:rFonts w:hint="eastAsia"/>
        </w:rPr>
        <w:t>推動</w:t>
      </w:r>
      <w:r w:rsidR="00BD23B8">
        <w:rPr>
          <w:rFonts w:hAnsi="標楷體" w:hint="eastAsia"/>
        </w:rPr>
        <w:t>「</w:t>
      </w:r>
      <w:r w:rsidR="00454D82">
        <w:rPr>
          <w:rFonts w:hint="eastAsia"/>
        </w:rPr>
        <w:t>全民健保思覺失調症醫療給付改善方案</w:t>
      </w:r>
      <w:r w:rsidR="00BD23B8">
        <w:rPr>
          <w:rFonts w:hAnsi="標楷體" w:hint="eastAsia"/>
        </w:rPr>
        <w:t>」</w:t>
      </w:r>
      <w:r w:rsidR="00454D82">
        <w:rPr>
          <w:rFonts w:hint="eastAsia"/>
        </w:rPr>
        <w:t>，惟部分院所缺乏參與意願，</w:t>
      </w:r>
      <w:r w:rsidR="00D6077A">
        <w:rPr>
          <w:rFonts w:hint="eastAsia"/>
        </w:rPr>
        <w:t>且</w:t>
      </w:r>
      <w:r w:rsidR="00E86EAE">
        <w:rPr>
          <w:rFonts w:hint="eastAsia"/>
        </w:rPr>
        <w:t>跨機關</w:t>
      </w:r>
      <w:r w:rsidR="00454D82">
        <w:rPr>
          <w:rFonts w:hint="eastAsia"/>
        </w:rPr>
        <w:t>配</w:t>
      </w:r>
      <w:r w:rsidR="00E86EAE">
        <w:rPr>
          <w:rFonts w:hint="eastAsia"/>
        </w:rPr>
        <w:t>合不易</w:t>
      </w:r>
      <w:r w:rsidR="00454D82">
        <w:rPr>
          <w:rFonts w:hint="eastAsia"/>
        </w:rPr>
        <w:t>，執行訪視人數偏低，允宜研謀改善</w:t>
      </w:r>
      <w:bookmarkEnd w:id="32"/>
      <w:bookmarkEnd w:id="33"/>
    </w:p>
    <w:p w:rsidR="00732CAD" w:rsidRDefault="00732CAD" w:rsidP="00732CAD">
      <w:pPr>
        <w:ind w:left="566" w:firstLine="566"/>
      </w:pPr>
      <w:r>
        <w:rPr>
          <w:rFonts w:hint="eastAsia"/>
        </w:rPr>
        <w:t>健保基金11</w:t>
      </w:r>
      <w:r w:rsidR="00454D82">
        <w:rPr>
          <w:rFonts w:hint="eastAsia"/>
        </w:rPr>
        <w:t>4</w:t>
      </w:r>
      <w:r w:rsidRPr="00F32FD0">
        <w:rPr>
          <w:rFonts w:hint="eastAsia"/>
        </w:rPr>
        <w:t>年度預算</w:t>
      </w:r>
      <w:r>
        <w:rPr>
          <w:rFonts w:hint="eastAsia"/>
        </w:rPr>
        <w:t>案</w:t>
      </w:r>
      <w:r w:rsidRPr="00F32FD0">
        <w:rPr>
          <w:rFonts w:hint="eastAsia"/>
        </w:rPr>
        <w:t>於「</w:t>
      </w:r>
      <w:r>
        <w:rPr>
          <w:rFonts w:hint="eastAsia"/>
        </w:rPr>
        <w:t>業務成本與費用</w:t>
      </w:r>
      <w:r w:rsidRPr="00F32FD0">
        <w:rPr>
          <w:rFonts w:hint="eastAsia"/>
        </w:rPr>
        <w:t>」項下「</w:t>
      </w:r>
      <w:r>
        <w:rPr>
          <w:rFonts w:hint="eastAsia"/>
        </w:rPr>
        <w:t>保險給付</w:t>
      </w:r>
      <w:r w:rsidRPr="00F32FD0">
        <w:rPr>
          <w:rFonts w:hint="eastAsia"/>
        </w:rPr>
        <w:t>」</w:t>
      </w:r>
      <w:r>
        <w:rPr>
          <w:rFonts w:hint="eastAsia"/>
        </w:rPr>
        <w:t>編列</w:t>
      </w:r>
      <w:r w:rsidR="000C1C70">
        <w:rPr>
          <w:rFonts w:hint="eastAsia"/>
        </w:rPr>
        <w:t>8</w:t>
      </w:r>
      <w:r>
        <w:t>,</w:t>
      </w:r>
      <w:r w:rsidR="00454D82">
        <w:rPr>
          <w:rFonts w:hint="eastAsia"/>
        </w:rPr>
        <w:t>580</w:t>
      </w:r>
      <w:r>
        <w:rPr>
          <w:rFonts w:hint="eastAsia"/>
        </w:rPr>
        <w:t>億</w:t>
      </w:r>
      <w:r w:rsidR="00454D82">
        <w:rPr>
          <w:rFonts w:hint="eastAsia"/>
        </w:rPr>
        <w:t>4</w:t>
      </w:r>
      <w:r>
        <w:t>,</w:t>
      </w:r>
      <w:r w:rsidR="00454D82">
        <w:rPr>
          <w:rFonts w:hint="eastAsia"/>
        </w:rPr>
        <w:t>039</w:t>
      </w:r>
      <w:r>
        <w:rPr>
          <w:rFonts w:hint="eastAsia"/>
        </w:rPr>
        <w:t>萬</w:t>
      </w:r>
      <w:r w:rsidR="00454D82">
        <w:rPr>
          <w:rFonts w:hint="eastAsia"/>
        </w:rPr>
        <w:t>1</w:t>
      </w:r>
      <w:r w:rsidRPr="00F32FD0">
        <w:rPr>
          <w:rFonts w:hint="eastAsia"/>
        </w:rPr>
        <w:t>千元，</w:t>
      </w:r>
      <w:r w:rsidR="00454D82">
        <w:rPr>
          <w:rFonts w:hint="eastAsia"/>
        </w:rPr>
        <w:t>包含預計辦理</w:t>
      </w:r>
      <w:r w:rsidR="002529CD">
        <w:rPr>
          <w:rFonts w:hint="eastAsia"/>
        </w:rPr>
        <w:t>「</w:t>
      </w:r>
      <w:r w:rsidR="00454D82" w:rsidRPr="00454D82">
        <w:rPr>
          <w:rFonts w:hint="eastAsia"/>
        </w:rPr>
        <w:t>全民健康保險思覺失調症醫療給付改善方案</w:t>
      </w:r>
      <w:r w:rsidR="002529CD">
        <w:rPr>
          <w:rFonts w:hint="eastAsia"/>
        </w:rPr>
        <w:t>」(下稱思覺失調症醫療給付方案)</w:t>
      </w:r>
      <w:r w:rsidR="00454D82">
        <w:rPr>
          <w:rFonts w:hint="eastAsia"/>
        </w:rPr>
        <w:t>。</w:t>
      </w:r>
      <w:r>
        <w:rPr>
          <w:rFonts w:hint="eastAsia"/>
        </w:rPr>
        <w:t>經查：</w:t>
      </w:r>
    </w:p>
    <w:p w:rsidR="00732CAD" w:rsidRPr="00EC0872" w:rsidRDefault="00732CAD" w:rsidP="00732CAD">
      <w:pPr>
        <w:pStyle w:val="a6"/>
        <w:ind w:left="849" w:hanging="283"/>
        <w:rPr>
          <w:b/>
        </w:rPr>
      </w:pPr>
      <w:r w:rsidRPr="00EC0872">
        <w:rPr>
          <w:rFonts w:hint="eastAsia"/>
          <w:b/>
        </w:rPr>
        <w:t>(一)</w:t>
      </w:r>
      <w:r w:rsidR="00EC0496" w:rsidRPr="00EC0496">
        <w:rPr>
          <w:rFonts w:hint="eastAsia"/>
          <w:b/>
        </w:rPr>
        <w:t>思覺失調症醫療給付方案</w:t>
      </w:r>
      <w:r w:rsidR="00E162CE">
        <w:rPr>
          <w:rFonts w:hint="eastAsia"/>
          <w:b/>
          <w:lang w:eastAsia="zh-TW"/>
        </w:rPr>
        <w:t>之111及112年度預算執行率皆未達3%</w:t>
      </w:r>
    </w:p>
    <w:p w:rsidR="00D526B5" w:rsidRDefault="00D526B5" w:rsidP="00D526B5">
      <w:pPr>
        <w:pStyle w:val="21"/>
        <w:ind w:left="850" w:firstLine="566"/>
        <w:rPr>
          <w:lang w:eastAsia="zh-TW"/>
        </w:rPr>
      </w:pPr>
      <w:r>
        <w:rPr>
          <w:rFonts w:hint="eastAsia"/>
        </w:rPr>
        <w:t>為提高思覺失調症病人治療依從性，</w:t>
      </w:r>
      <w:r w:rsidR="002529CD">
        <w:rPr>
          <w:rFonts w:hint="eastAsia"/>
        </w:rPr>
        <w:t>健保署</w:t>
      </w:r>
      <w:r>
        <w:rPr>
          <w:rFonts w:hint="eastAsia"/>
        </w:rPr>
        <w:t>自99年起推動思覺失調症醫療給付方案，透過</w:t>
      </w:r>
      <w:r w:rsidR="002529CD">
        <w:rPr>
          <w:rFonts w:hint="eastAsia"/>
          <w:lang w:eastAsia="zh-TW"/>
        </w:rPr>
        <w:t>各項</w:t>
      </w:r>
      <w:r>
        <w:rPr>
          <w:rFonts w:hint="eastAsia"/>
        </w:rPr>
        <w:t>給付費用及品質獎勵費，鼓勵醫療院所參與方案</w:t>
      </w:r>
      <w:r w:rsidR="00624E8B">
        <w:rPr>
          <w:rFonts w:hint="eastAsia"/>
          <w:lang w:eastAsia="zh-TW"/>
        </w:rPr>
        <w:t>。，</w:t>
      </w:r>
      <w:r w:rsidR="00F327E7">
        <w:rPr>
          <w:rFonts w:hint="eastAsia"/>
          <w:lang w:eastAsia="zh-TW"/>
        </w:rPr>
        <w:t>惟</w:t>
      </w:r>
      <w:r w:rsidR="002529CD">
        <w:rPr>
          <w:rFonts w:hint="eastAsia"/>
          <w:lang w:eastAsia="zh-TW"/>
        </w:rPr>
        <w:t>該計畫</w:t>
      </w:r>
      <w:r w:rsidR="00F327E7">
        <w:rPr>
          <w:rFonts w:hint="eastAsia"/>
          <w:lang w:eastAsia="zh-TW"/>
        </w:rPr>
        <w:t>112年度決算數6</w:t>
      </w:r>
      <w:r w:rsidR="00F327E7">
        <w:rPr>
          <w:lang w:eastAsia="zh-TW"/>
        </w:rPr>
        <w:t>,</w:t>
      </w:r>
      <w:r w:rsidR="00F327E7">
        <w:rPr>
          <w:rFonts w:hint="eastAsia"/>
          <w:lang w:eastAsia="zh-TW"/>
        </w:rPr>
        <w:t>653萬1千元僅占預算數25億4</w:t>
      </w:r>
      <w:r w:rsidR="00A11C1E">
        <w:rPr>
          <w:lang w:eastAsia="zh-TW"/>
        </w:rPr>
        <w:t>,</w:t>
      </w:r>
      <w:r w:rsidR="00F327E7">
        <w:rPr>
          <w:rFonts w:hint="eastAsia"/>
          <w:lang w:eastAsia="zh-TW"/>
        </w:rPr>
        <w:t>370萬元之2.62%，111年度</w:t>
      </w:r>
      <w:r w:rsidR="00B40CCE">
        <w:rPr>
          <w:rFonts w:hint="eastAsia"/>
          <w:lang w:eastAsia="zh-TW"/>
        </w:rPr>
        <w:t>預算執行率亦僅</w:t>
      </w:r>
      <w:r w:rsidR="00F327E7">
        <w:rPr>
          <w:rFonts w:hint="eastAsia"/>
          <w:lang w:eastAsia="zh-TW"/>
        </w:rPr>
        <w:t>2.57%</w:t>
      </w:r>
      <w:r w:rsidR="00F327E7" w:rsidRPr="0043475A">
        <w:rPr>
          <w:rStyle w:val="aff3"/>
          <w:color w:val="000000"/>
        </w:rPr>
        <w:footnoteReference w:id="4"/>
      </w:r>
      <w:r w:rsidR="00F327E7">
        <w:rPr>
          <w:rFonts w:hint="eastAsia"/>
          <w:lang w:eastAsia="zh-TW"/>
        </w:rPr>
        <w:t>，</w:t>
      </w:r>
      <w:r w:rsidR="00B40CCE">
        <w:rPr>
          <w:rFonts w:hint="eastAsia"/>
          <w:lang w:eastAsia="zh-TW"/>
        </w:rPr>
        <w:t>且</w:t>
      </w:r>
      <w:r w:rsidR="002529CD">
        <w:rPr>
          <w:rFonts w:hint="eastAsia"/>
          <w:lang w:eastAsia="zh-TW"/>
        </w:rPr>
        <w:t>112年度</w:t>
      </w:r>
      <w:r w:rsidR="00F327E7">
        <w:rPr>
          <w:rFonts w:hint="eastAsia"/>
          <w:lang w:eastAsia="zh-TW"/>
        </w:rPr>
        <w:t>實際收案7萬7</w:t>
      </w:r>
      <w:r w:rsidR="00F327E7">
        <w:rPr>
          <w:lang w:eastAsia="zh-TW"/>
        </w:rPr>
        <w:t>,</w:t>
      </w:r>
      <w:r w:rsidR="00F327E7">
        <w:rPr>
          <w:rFonts w:hint="eastAsia"/>
          <w:lang w:eastAsia="zh-TW"/>
        </w:rPr>
        <w:t>443人</w:t>
      </w:r>
      <w:r w:rsidR="002529CD">
        <w:rPr>
          <w:rFonts w:hint="eastAsia"/>
          <w:lang w:eastAsia="zh-TW"/>
        </w:rPr>
        <w:t>，</w:t>
      </w:r>
      <w:r w:rsidR="00F327E7">
        <w:rPr>
          <w:rFonts w:hint="eastAsia"/>
          <w:lang w:eastAsia="zh-TW"/>
        </w:rPr>
        <w:t>遠低於預計人數(詳表1)。</w:t>
      </w:r>
    </w:p>
    <w:p w:rsidR="00B40CCE" w:rsidRDefault="002445D5" w:rsidP="00B40CCE">
      <w:pPr>
        <w:pStyle w:val="21"/>
        <w:ind w:left="850" w:firstLine="566"/>
        <w:rPr>
          <w:lang w:eastAsia="zh-TW"/>
        </w:rPr>
      </w:pPr>
      <w:r>
        <w:rPr>
          <w:rFonts w:hint="eastAsia"/>
          <w:lang w:eastAsia="zh-TW"/>
        </w:rPr>
        <w:t>此外，</w:t>
      </w:r>
      <w:r w:rsidR="00B40CCE">
        <w:rPr>
          <w:rFonts w:hint="eastAsia"/>
          <w:lang w:eastAsia="zh-TW"/>
        </w:rPr>
        <w:t>部分</w:t>
      </w:r>
      <w:r w:rsidR="00B40CCE">
        <w:rPr>
          <w:rFonts w:hint="eastAsia"/>
        </w:rPr>
        <w:t>醫療院所囿於人力及行政事務考量，</w:t>
      </w:r>
      <w:r w:rsidR="00B40CCE">
        <w:rPr>
          <w:rFonts w:hint="eastAsia"/>
          <w:lang w:eastAsia="zh-TW"/>
        </w:rPr>
        <w:t>並</w:t>
      </w:r>
      <w:r w:rsidR="00992218">
        <w:rPr>
          <w:rFonts w:hint="eastAsia"/>
          <w:lang w:eastAsia="zh-TW"/>
        </w:rPr>
        <w:t>無</w:t>
      </w:r>
      <w:r w:rsidR="00B40CCE">
        <w:rPr>
          <w:rFonts w:hint="eastAsia"/>
          <w:lang w:eastAsia="zh-TW"/>
        </w:rPr>
        <w:t>意願參與上開計畫</w:t>
      </w:r>
      <w:r w:rsidR="00B40CCE">
        <w:rPr>
          <w:rFonts w:hint="eastAsia"/>
        </w:rPr>
        <w:t>，</w:t>
      </w:r>
      <w:r>
        <w:rPr>
          <w:rFonts w:hint="eastAsia"/>
          <w:lang w:eastAsia="zh-TW"/>
        </w:rPr>
        <w:t>爰</w:t>
      </w:r>
      <w:r w:rsidR="00B40CCE">
        <w:rPr>
          <w:rFonts w:hint="eastAsia"/>
        </w:rPr>
        <w:t>110至112年度診所及醫院實際參與率分別約5</w:t>
      </w:r>
      <w:r w:rsidR="00B40CCE">
        <w:rPr>
          <w:rFonts w:hint="eastAsia"/>
          <w:lang w:eastAsia="zh-TW"/>
        </w:rPr>
        <w:t>%</w:t>
      </w:r>
      <w:r w:rsidR="00B40CCE">
        <w:rPr>
          <w:rFonts w:hint="eastAsia"/>
        </w:rPr>
        <w:t>及6成（</w:t>
      </w:r>
      <w:r w:rsidR="00F70A64">
        <w:rPr>
          <w:rFonts w:hint="eastAsia"/>
          <w:lang w:eastAsia="zh-TW"/>
        </w:rPr>
        <w:t>詳</w:t>
      </w:r>
      <w:r w:rsidR="00B40CCE">
        <w:rPr>
          <w:rFonts w:hint="eastAsia"/>
        </w:rPr>
        <w:t>表</w:t>
      </w:r>
      <w:r w:rsidR="00B40CCE">
        <w:rPr>
          <w:rFonts w:hint="eastAsia"/>
          <w:lang w:eastAsia="zh-TW"/>
        </w:rPr>
        <w:t>2</w:t>
      </w:r>
      <w:r w:rsidR="00B40CCE">
        <w:rPr>
          <w:rFonts w:hint="eastAsia"/>
        </w:rPr>
        <w:t>）</w:t>
      </w:r>
      <w:r w:rsidR="00B40CCE">
        <w:rPr>
          <w:rFonts w:hint="eastAsia"/>
          <w:lang w:eastAsia="zh-TW"/>
        </w:rPr>
        <w:t>。</w:t>
      </w:r>
    </w:p>
    <w:p w:rsidR="00624E8B" w:rsidRPr="00F327E7" w:rsidRDefault="0032236A" w:rsidP="0032236A">
      <w:pPr>
        <w:widowControl/>
        <w:snapToGrid w:val="0"/>
        <w:spacing w:beforeLines="20" w:before="100" w:line="240" w:lineRule="auto"/>
        <w:ind w:leftChars="0" w:left="0" w:firstLineChars="0" w:firstLine="0"/>
        <w:jc w:val="left"/>
        <w:rPr>
          <w:rFonts w:hAnsi="標楷體"/>
          <w:b/>
          <w:snapToGrid/>
          <w:color w:val="000000"/>
          <w:spacing w:val="-5"/>
          <w:kern w:val="0"/>
        </w:rPr>
      </w:pPr>
      <w:r>
        <w:rPr>
          <w:rFonts w:hAnsi="標楷體" w:hint="eastAsia"/>
          <w:b/>
          <w:snapToGrid/>
          <w:color w:val="000000"/>
          <w:spacing w:val="-5"/>
          <w:kern w:val="0"/>
        </w:rPr>
        <w:t xml:space="preserve"> </w:t>
      </w:r>
      <w:r w:rsidR="00624E8B" w:rsidRPr="00F327E7">
        <w:rPr>
          <w:rFonts w:hAnsi="標楷體" w:hint="eastAsia"/>
          <w:b/>
          <w:snapToGrid/>
          <w:color w:val="000000"/>
          <w:spacing w:val="-5"/>
          <w:kern w:val="0"/>
        </w:rPr>
        <w:t>表</w:t>
      </w:r>
      <w:r w:rsidR="00624E8B">
        <w:rPr>
          <w:rFonts w:hAnsi="標楷體" w:hint="eastAsia"/>
          <w:b/>
          <w:snapToGrid/>
          <w:color w:val="000000"/>
          <w:spacing w:val="-5"/>
          <w:kern w:val="0"/>
        </w:rPr>
        <w:t>1</w:t>
      </w:r>
      <w:r w:rsidR="00624E8B" w:rsidRPr="00F327E7">
        <w:rPr>
          <w:rFonts w:hAnsi="標楷體" w:hint="eastAsia"/>
          <w:b/>
          <w:snapToGrid/>
          <w:color w:val="000000"/>
          <w:spacing w:val="-5"/>
          <w:kern w:val="0"/>
        </w:rPr>
        <w:t xml:space="preserve">  111至114年度醫療院所參與思覺失調症醫療給付方案表</w:t>
      </w:r>
    </w:p>
    <w:p w:rsidR="00624E8B" w:rsidRPr="00F327E7" w:rsidRDefault="00624E8B" w:rsidP="00624E8B">
      <w:pPr>
        <w:widowControl/>
        <w:snapToGrid w:val="0"/>
        <w:spacing w:line="240" w:lineRule="auto"/>
        <w:ind w:leftChars="250" w:left="708" w:firstLineChars="0" w:firstLine="0"/>
        <w:jc w:val="center"/>
        <w:rPr>
          <w:rFonts w:hAnsi="標楷體"/>
          <w:snapToGrid/>
          <w:color w:val="000000"/>
          <w:spacing w:val="-5"/>
          <w:kern w:val="0"/>
          <w:sz w:val="24"/>
          <w:szCs w:val="24"/>
        </w:rPr>
      </w:pPr>
      <w:r w:rsidRPr="00F327E7">
        <w:rPr>
          <w:rFonts w:hAnsi="標楷體" w:hint="eastAsia"/>
          <w:b/>
          <w:snapToGrid/>
          <w:color w:val="000000"/>
          <w:spacing w:val="-5"/>
          <w:kern w:val="0"/>
        </w:rPr>
        <w:t xml:space="preserve">                                      </w:t>
      </w:r>
      <w:r w:rsidRPr="00F327E7">
        <w:rPr>
          <w:rFonts w:hAnsi="標楷體" w:hint="eastAsia"/>
          <w:snapToGrid/>
          <w:color w:val="000000"/>
          <w:spacing w:val="-5"/>
          <w:kern w:val="0"/>
          <w:sz w:val="24"/>
          <w:szCs w:val="24"/>
        </w:rPr>
        <w:t>單位：新臺幣千元；人</w:t>
      </w:r>
    </w:p>
    <w:tbl>
      <w:tblPr>
        <w:tblW w:w="8222"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835"/>
        <w:gridCol w:w="1417"/>
        <w:gridCol w:w="1418"/>
        <w:gridCol w:w="1418"/>
        <w:gridCol w:w="1134"/>
      </w:tblGrid>
      <w:tr w:rsidR="00624E8B" w:rsidRPr="00F327E7" w:rsidTr="00F70A64">
        <w:trPr>
          <w:trHeight w:val="390"/>
          <w:tblHeader/>
        </w:trPr>
        <w:tc>
          <w:tcPr>
            <w:tcW w:w="2835" w:type="dxa"/>
            <w:shd w:val="clear" w:color="auto" w:fill="auto"/>
            <w:noWrap/>
            <w:vAlign w:val="center"/>
          </w:tcPr>
          <w:p w:rsidR="00624E8B" w:rsidRPr="0013638D" w:rsidRDefault="00624E8B" w:rsidP="00E678C7">
            <w:pPr>
              <w:spacing w:line="280" w:lineRule="exact"/>
              <w:ind w:leftChars="0" w:left="0" w:firstLineChars="0" w:firstLine="0"/>
              <w:jc w:val="center"/>
              <w:rPr>
                <w:b/>
                <w:color w:val="000000"/>
                <w:sz w:val="24"/>
                <w:szCs w:val="24"/>
              </w:rPr>
            </w:pPr>
            <w:r w:rsidRPr="0013638D">
              <w:rPr>
                <w:rFonts w:hint="eastAsia"/>
                <w:b/>
                <w:color w:val="000000"/>
                <w:sz w:val="24"/>
              </w:rPr>
              <w:t>思覺失調症</w:t>
            </w:r>
            <w:r>
              <w:rPr>
                <w:rFonts w:hint="eastAsia"/>
                <w:b/>
                <w:color w:val="000000"/>
                <w:sz w:val="24"/>
              </w:rPr>
              <w:t>醫療</w:t>
            </w:r>
            <w:r w:rsidRPr="0013638D">
              <w:rPr>
                <w:rFonts w:hint="eastAsia"/>
                <w:b/>
                <w:color w:val="000000"/>
                <w:sz w:val="24"/>
              </w:rPr>
              <w:t>給付方案</w:t>
            </w:r>
          </w:p>
        </w:tc>
        <w:tc>
          <w:tcPr>
            <w:tcW w:w="1418" w:type="dxa"/>
            <w:shd w:val="clear" w:color="auto" w:fill="auto"/>
            <w:vAlign w:val="center"/>
          </w:tcPr>
          <w:p w:rsidR="00624E8B" w:rsidRPr="00F327E7" w:rsidRDefault="00624E8B" w:rsidP="00E678C7">
            <w:pPr>
              <w:spacing w:line="280" w:lineRule="exact"/>
              <w:ind w:leftChars="0" w:left="0" w:firstLineChars="0" w:firstLine="0"/>
              <w:jc w:val="center"/>
              <w:rPr>
                <w:b/>
                <w:color w:val="000000"/>
                <w:sz w:val="24"/>
              </w:rPr>
            </w:pPr>
            <w:r w:rsidRPr="00F327E7">
              <w:rPr>
                <w:rFonts w:hint="eastAsia"/>
                <w:b/>
                <w:color w:val="000000"/>
                <w:sz w:val="24"/>
              </w:rPr>
              <w:t>111年度</w:t>
            </w:r>
          </w:p>
        </w:tc>
        <w:tc>
          <w:tcPr>
            <w:tcW w:w="1417" w:type="dxa"/>
            <w:shd w:val="clear" w:color="auto" w:fill="auto"/>
            <w:vAlign w:val="center"/>
          </w:tcPr>
          <w:p w:rsidR="00624E8B" w:rsidRPr="00F327E7" w:rsidRDefault="00624E8B" w:rsidP="00E678C7">
            <w:pPr>
              <w:spacing w:line="280" w:lineRule="exact"/>
              <w:ind w:leftChars="0" w:left="0" w:firstLineChars="0" w:firstLine="0"/>
              <w:jc w:val="center"/>
              <w:rPr>
                <w:b/>
                <w:color w:val="000000"/>
                <w:sz w:val="24"/>
              </w:rPr>
            </w:pPr>
            <w:r w:rsidRPr="00F327E7">
              <w:rPr>
                <w:rFonts w:hint="eastAsia"/>
                <w:b/>
                <w:color w:val="000000"/>
                <w:sz w:val="24"/>
              </w:rPr>
              <w:t>112年度</w:t>
            </w:r>
          </w:p>
        </w:tc>
        <w:tc>
          <w:tcPr>
            <w:tcW w:w="1418" w:type="dxa"/>
            <w:shd w:val="clear" w:color="auto" w:fill="auto"/>
            <w:vAlign w:val="center"/>
          </w:tcPr>
          <w:p w:rsidR="00624E8B" w:rsidRPr="00F327E7" w:rsidRDefault="00624E8B" w:rsidP="00E678C7">
            <w:pPr>
              <w:spacing w:line="280" w:lineRule="exact"/>
              <w:ind w:leftChars="0" w:left="0" w:firstLineChars="0" w:firstLine="0"/>
              <w:jc w:val="center"/>
              <w:rPr>
                <w:b/>
                <w:color w:val="000000"/>
                <w:sz w:val="24"/>
              </w:rPr>
            </w:pPr>
            <w:r w:rsidRPr="00F327E7">
              <w:rPr>
                <w:rFonts w:hint="eastAsia"/>
                <w:b/>
                <w:color w:val="000000"/>
                <w:sz w:val="24"/>
              </w:rPr>
              <w:t>113年度</w:t>
            </w:r>
          </w:p>
        </w:tc>
        <w:tc>
          <w:tcPr>
            <w:tcW w:w="1134" w:type="dxa"/>
            <w:shd w:val="clear" w:color="auto" w:fill="auto"/>
            <w:vAlign w:val="center"/>
          </w:tcPr>
          <w:p w:rsidR="00624E8B" w:rsidRPr="00F327E7" w:rsidRDefault="00624E8B" w:rsidP="00E678C7">
            <w:pPr>
              <w:spacing w:line="280" w:lineRule="exact"/>
              <w:ind w:leftChars="0" w:left="0" w:firstLineChars="0" w:firstLine="0"/>
              <w:jc w:val="center"/>
              <w:rPr>
                <w:b/>
                <w:color w:val="000000"/>
                <w:sz w:val="24"/>
              </w:rPr>
            </w:pPr>
            <w:r w:rsidRPr="00F327E7">
              <w:rPr>
                <w:rFonts w:hint="eastAsia"/>
                <w:b/>
                <w:color w:val="000000"/>
                <w:sz w:val="24"/>
              </w:rPr>
              <w:t>114年度</w:t>
            </w:r>
          </w:p>
        </w:tc>
      </w:tr>
      <w:tr w:rsidR="00F70A64" w:rsidRPr="00597C31" w:rsidTr="00E678C7">
        <w:trPr>
          <w:trHeight w:val="340"/>
        </w:trPr>
        <w:tc>
          <w:tcPr>
            <w:tcW w:w="2835" w:type="dxa"/>
            <w:shd w:val="clear" w:color="auto" w:fill="auto"/>
            <w:vAlign w:val="center"/>
          </w:tcPr>
          <w:p w:rsidR="00F70A64" w:rsidRPr="00597C31" w:rsidRDefault="00F70A64" w:rsidP="00E678C7">
            <w:pPr>
              <w:spacing w:line="280" w:lineRule="exact"/>
              <w:ind w:leftChars="0" w:left="0" w:firstLineChars="0" w:firstLine="0"/>
              <w:jc w:val="left"/>
              <w:rPr>
                <w:color w:val="000000"/>
                <w:sz w:val="24"/>
              </w:rPr>
            </w:pPr>
            <w:r w:rsidRPr="00597C31">
              <w:rPr>
                <w:rFonts w:hint="eastAsia"/>
                <w:color w:val="000000"/>
                <w:sz w:val="24"/>
              </w:rPr>
              <w:t>預算數</w:t>
            </w:r>
          </w:p>
        </w:tc>
        <w:tc>
          <w:tcPr>
            <w:tcW w:w="1417" w:type="dxa"/>
            <w:shd w:val="clear" w:color="auto" w:fill="auto"/>
            <w:vAlign w:val="center"/>
          </w:tcPr>
          <w:p w:rsidR="00F70A64" w:rsidRPr="00597C31" w:rsidRDefault="00F70A64" w:rsidP="00E678C7">
            <w:pPr>
              <w:spacing w:line="280" w:lineRule="exact"/>
              <w:ind w:leftChars="0" w:left="0" w:firstLineChars="0" w:firstLine="0"/>
              <w:jc w:val="right"/>
              <w:rPr>
                <w:color w:val="000000"/>
                <w:sz w:val="24"/>
              </w:rPr>
            </w:pPr>
            <w:r w:rsidRPr="00597C31">
              <w:rPr>
                <w:rFonts w:hint="eastAsia"/>
                <w:color w:val="000000"/>
                <w:sz w:val="24"/>
              </w:rPr>
              <w:t>2</w:t>
            </w:r>
            <w:r w:rsidRPr="00597C31">
              <w:rPr>
                <w:color w:val="000000"/>
                <w:sz w:val="24"/>
              </w:rPr>
              <w:t>,300,100</w:t>
            </w:r>
          </w:p>
        </w:tc>
        <w:tc>
          <w:tcPr>
            <w:tcW w:w="1418" w:type="dxa"/>
            <w:shd w:val="clear" w:color="auto" w:fill="auto"/>
            <w:vAlign w:val="center"/>
          </w:tcPr>
          <w:p w:rsidR="00F70A64" w:rsidRPr="00597C31" w:rsidRDefault="00F70A64" w:rsidP="00E678C7">
            <w:pPr>
              <w:spacing w:line="280" w:lineRule="exact"/>
              <w:ind w:leftChars="0" w:left="0" w:firstLineChars="0" w:firstLine="0"/>
              <w:jc w:val="right"/>
              <w:rPr>
                <w:color w:val="000000"/>
                <w:sz w:val="24"/>
              </w:rPr>
            </w:pPr>
            <w:r w:rsidRPr="00597C31">
              <w:rPr>
                <w:rFonts w:hint="eastAsia"/>
                <w:color w:val="000000"/>
                <w:sz w:val="24"/>
              </w:rPr>
              <w:t>2</w:t>
            </w:r>
            <w:r w:rsidRPr="00597C31">
              <w:rPr>
                <w:color w:val="000000"/>
                <w:sz w:val="24"/>
              </w:rPr>
              <w:t>,543,700</w:t>
            </w:r>
          </w:p>
        </w:tc>
        <w:tc>
          <w:tcPr>
            <w:tcW w:w="1418" w:type="dxa"/>
            <w:shd w:val="clear" w:color="auto" w:fill="auto"/>
            <w:vAlign w:val="center"/>
          </w:tcPr>
          <w:p w:rsidR="00F70A64" w:rsidRPr="00597C31" w:rsidRDefault="00F70A64" w:rsidP="00E678C7">
            <w:pPr>
              <w:spacing w:line="280" w:lineRule="exact"/>
              <w:ind w:leftChars="0" w:left="0" w:firstLineChars="0" w:firstLine="0"/>
              <w:jc w:val="right"/>
              <w:rPr>
                <w:color w:val="000000"/>
                <w:sz w:val="24"/>
              </w:rPr>
            </w:pPr>
            <w:r w:rsidRPr="00597C31">
              <w:rPr>
                <w:rFonts w:hint="eastAsia"/>
                <w:color w:val="000000"/>
                <w:sz w:val="24"/>
              </w:rPr>
              <w:t>2</w:t>
            </w:r>
            <w:r w:rsidRPr="00597C31">
              <w:rPr>
                <w:color w:val="000000"/>
                <w:sz w:val="24"/>
              </w:rPr>
              <w:t>,714,400</w:t>
            </w:r>
          </w:p>
        </w:tc>
        <w:tc>
          <w:tcPr>
            <w:tcW w:w="1134" w:type="dxa"/>
            <w:vMerge w:val="restart"/>
            <w:shd w:val="clear" w:color="auto" w:fill="auto"/>
            <w:vAlign w:val="center"/>
          </w:tcPr>
          <w:p w:rsidR="00F70A64" w:rsidRPr="00597C31" w:rsidRDefault="00F70A64" w:rsidP="006850C8">
            <w:pPr>
              <w:spacing w:line="280" w:lineRule="exact"/>
              <w:ind w:leftChars="0" w:left="0" w:firstLineChars="0" w:firstLine="0"/>
              <w:jc w:val="center"/>
              <w:rPr>
                <w:color w:val="000000"/>
                <w:sz w:val="24"/>
              </w:rPr>
            </w:pPr>
            <w:r w:rsidRPr="00597C31">
              <w:rPr>
                <w:rFonts w:hint="eastAsia"/>
                <w:color w:val="000000"/>
                <w:sz w:val="24"/>
              </w:rPr>
              <w:t>註</w:t>
            </w:r>
            <w:r w:rsidRPr="00597C31">
              <w:rPr>
                <w:color w:val="000000"/>
                <w:sz w:val="24"/>
              </w:rPr>
              <w:t>2</w:t>
            </w:r>
          </w:p>
        </w:tc>
      </w:tr>
      <w:tr w:rsidR="00624E8B" w:rsidRPr="00597C31" w:rsidTr="00F70A64">
        <w:trPr>
          <w:trHeight w:val="340"/>
        </w:trPr>
        <w:tc>
          <w:tcPr>
            <w:tcW w:w="2835" w:type="dxa"/>
            <w:shd w:val="clear" w:color="auto" w:fill="auto"/>
            <w:vAlign w:val="center"/>
          </w:tcPr>
          <w:p w:rsidR="00624E8B" w:rsidRPr="00597C31" w:rsidRDefault="00624E8B" w:rsidP="00E678C7">
            <w:pPr>
              <w:spacing w:line="280" w:lineRule="exact"/>
              <w:ind w:leftChars="0" w:left="0" w:firstLineChars="0" w:firstLine="0"/>
              <w:jc w:val="left"/>
              <w:rPr>
                <w:color w:val="000000"/>
                <w:sz w:val="24"/>
              </w:rPr>
            </w:pPr>
            <w:r w:rsidRPr="00597C31">
              <w:rPr>
                <w:rFonts w:hint="eastAsia"/>
                <w:color w:val="000000"/>
                <w:sz w:val="24"/>
              </w:rPr>
              <w:t>決算數</w:t>
            </w:r>
          </w:p>
        </w:tc>
        <w:tc>
          <w:tcPr>
            <w:tcW w:w="1418" w:type="dxa"/>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r w:rsidRPr="00597C31">
              <w:rPr>
                <w:rFonts w:hint="eastAsia"/>
                <w:color w:val="000000"/>
                <w:sz w:val="24"/>
              </w:rPr>
              <w:t>5</w:t>
            </w:r>
            <w:r w:rsidRPr="00597C31">
              <w:rPr>
                <w:color w:val="000000"/>
                <w:sz w:val="24"/>
              </w:rPr>
              <w:t>9,107.8</w:t>
            </w:r>
          </w:p>
        </w:tc>
        <w:tc>
          <w:tcPr>
            <w:tcW w:w="1417" w:type="dxa"/>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r w:rsidRPr="00597C31">
              <w:rPr>
                <w:rFonts w:hint="eastAsia"/>
                <w:color w:val="000000"/>
                <w:sz w:val="24"/>
              </w:rPr>
              <w:t>6</w:t>
            </w:r>
            <w:r w:rsidRPr="00597C31">
              <w:rPr>
                <w:color w:val="000000"/>
                <w:sz w:val="24"/>
              </w:rPr>
              <w:t>6,531.3</w:t>
            </w:r>
          </w:p>
        </w:tc>
        <w:tc>
          <w:tcPr>
            <w:tcW w:w="1418" w:type="dxa"/>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r w:rsidRPr="00597C31">
              <w:rPr>
                <w:color w:val="000000"/>
                <w:sz w:val="24"/>
              </w:rPr>
              <w:t xml:space="preserve">  </w:t>
            </w:r>
            <w:r w:rsidRPr="00597C31">
              <w:rPr>
                <w:rFonts w:hint="eastAsia"/>
                <w:color w:val="000000"/>
                <w:sz w:val="24"/>
              </w:rPr>
              <w:t>註</w:t>
            </w:r>
            <w:r w:rsidRPr="00597C31">
              <w:rPr>
                <w:color w:val="000000"/>
                <w:sz w:val="24"/>
              </w:rPr>
              <w:t>1</w:t>
            </w:r>
          </w:p>
        </w:tc>
        <w:tc>
          <w:tcPr>
            <w:tcW w:w="1134" w:type="dxa"/>
            <w:vMerge/>
            <w:shd w:val="clear" w:color="auto" w:fill="auto"/>
            <w:vAlign w:val="center"/>
          </w:tcPr>
          <w:p w:rsidR="00624E8B" w:rsidRPr="00597C31" w:rsidRDefault="00624E8B" w:rsidP="00E678C7">
            <w:pPr>
              <w:spacing w:line="280" w:lineRule="exact"/>
              <w:ind w:left="566" w:firstLine="486"/>
              <w:jc w:val="right"/>
              <w:rPr>
                <w:color w:val="000000"/>
                <w:sz w:val="24"/>
              </w:rPr>
            </w:pPr>
          </w:p>
        </w:tc>
      </w:tr>
      <w:tr w:rsidR="00624E8B" w:rsidRPr="00597C31" w:rsidTr="00F70A64">
        <w:trPr>
          <w:trHeight w:val="340"/>
        </w:trPr>
        <w:tc>
          <w:tcPr>
            <w:tcW w:w="2835" w:type="dxa"/>
            <w:shd w:val="clear" w:color="auto" w:fill="auto"/>
            <w:vAlign w:val="center"/>
          </w:tcPr>
          <w:p w:rsidR="00624E8B" w:rsidRPr="00597C31" w:rsidRDefault="00624E8B" w:rsidP="00E678C7">
            <w:pPr>
              <w:spacing w:line="280" w:lineRule="exact"/>
              <w:ind w:leftChars="0" w:left="0" w:firstLineChars="0" w:firstLine="0"/>
              <w:jc w:val="left"/>
              <w:rPr>
                <w:color w:val="000000"/>
                <w:sz w:val="24"/>
              </w:rPr>
            </w:pPr>
            <w:r w:rsidRPr="00597C31">
              <w:rPr>
                <w:rFonts w:hint="eastAsia"/>
                <w:color w:val="000000"/>
                <w:sz w:val="24"/>
              </w:rPr>
              <w:t>預計收案人數</w:t>
            </w:r>
          </w:p>
        </w:tc>
        <w:tc>
          <w:tcPr>
            <w:tcW w:w="1418" w:type="dxa"/>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r w:rsidRPr="00597C31">
              <w:rPr>
                <w:rFonts w:hint="eastAsia"/>
                <w:color w:val="000000"/>
                <w:sz w:val="24"/>
              </w:rPr>
              <w:t>9</w:t>
            </w:r>
            <w:r w:rsidRPr="00597C31">
              <w:rPr>
                <w:color w:val="000000"/>
                <w:sz w:val="24"/>
              </w:rPr>
              <w:t>1,226</w:t>
            </w:r>
          </w:p>
        </w:tc>
        <w:tc>
          <w:tcPr>
            <w:tcW w:w="1417" w:type="dxa"/>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r w:rsidRPr="00597C31">
              <w:rPr>
                <w:rFonts w:hint="eastAsia"/>
                <w:color w:val="000000"/>
                <w:sz w:val="24"/>
              </w:rPr>
              <w:t>1</w:t>
            </w:r>
            <w:r w:rsidRPr="00597C31">
              <w:rPr>
                <w:color w:val="000000"/>
                <w:sz w:val="24"/>
              </w:rPr>
              <w:t>16,488</w:t>
            </w:r>
          </w:p>
        </w:tc>
        <w:tc>
          <w:tcPr>
            <w:tcW w:w="1418" w:type="dxa"/>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r w:rsidRPr="00597C31">
              <w:rPr>
                <w:rFonts w:hint="eastAsia"/>
                <w:color w:val="000000"/>
                <w:sz w:val="24"/>
              </w:rPr>
              <w:t>1</w:t>
            </w:r>
            <w:r w:rsidRPr="00597C31">
              <w:rPr>
                <w:color w:val="000000"/>
                <w:sz w:val="24"/>
              </w:rPr>
              <w:t>16,689</w:t>
            </w:r>
          </w:p>
        </w:tc>
        <w:tc>
          <w:tcPr>
            <w:tcW w:w="1134" w:type="dxa"/>
            <w:vMerge/>
            <w:shd w:val="clear" w:color="auto" w:fill="auto"/>
            <w:vAlign w:val="center"/>
          </w:tcPr>
          <w:p w:rsidR="00624E8B" w:rsidRPr="00597C31" w:rsidRDefault="00624E8B" w:rsidP="00E678C7">
            <w:pPr>
              <w:spacing w:line="280" w:lineRule="exact"/>
              <w:ind w:left="566" w:firstLine="486"/>
              <w:jc w:val="right"/>
              <w:rPr>
                <w:color w:val="000000"/>
                <w:sz w:val="24"/>
              </w:rPr>
            </w:pPr>
          </w:p>
        </w:tc>
      </w:tr>
      <w:tr w:rsidR="00624E8B" w:rsidRPr="00597C31" w:rsidTr="00F70A64">
        <w:trPr>
          <w:trHeight w:val="340"/>
        </w:trPr>
        <w:tc>
          <w:tcPr>
            <w:tcW w:w="2835" w:type="dxa"/>
            <w:shd w:val="clear" w:color="auto" w:fill="auto"/>
            <w:vAlign w:val="center"/>
          </w:tcPr>
          <w:p w:rsidR="00624E8B" w:rsidRPr="00597C31" w:rsidRDefault="00624E8B" w:rsidP="00E678C7">
            <w:pPr>
              <w:spacing w:line="280" w:lineRule="exact"/>
              <w:ind w:leftChars="0" w:left="0" w:firstLineChars="0" w:firstLine="0"/>
              <w:jc w:val="left"/>
              <w:rPr>
                <w:color w:val="000000"/>
                <w:sz w:val="24"/>
              </w:rPr>
            </w:pPr>
            <w:r w:rsidRPr="00597C31">
              <w:rPr>
                <w:rFonts w:hint="eastAsia"/>
                <w:color w:val="000000"/>
                <w:sz w:val="24"/>
              </w:rPr>
              <w:t>實際收案人數</w:t>
            </w:r>
          </w:p>
        </w:tc>
        <w:tc>
          <w:tcPr>
            <w:tcW w:w="1418" w:type="dxa"/>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r w:rsidRPr="00597C31">
              <w:rPr>
                <w:rFonts w:hint="eastAsia"/>
                <w:color w:val="000000"/>
                <w:sz w:val="24"/>
              </w:rPr>
              <w:t>7</w:t>
            </w:r>
            <w:r w:rsidRPr="00597C31">
              <w:rPr>
                <w:color w:val="000000"/>
                <w:sz w:val="24"/>
              </w:rPr>
              <w:t>5,250</w:t>
            </w:r>
          </w:p>
        </w:tc>
        <w:tc>
          <w:tcPr>
            <w:tcW w:w="1417" w:type="dxa"/>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r w:rsidRPr="00597C31">
              <w:rPr>
                <w:color w:val="000000"/>
                <w:sz w:val="24"/>
              </w:rPr>
              <w:t>77,443</w:t>
            </w:r>
          </w:p>
        </w:tc>
        <w:tc>
          <w:tcPr>
            <w:tcW w:w="1418" w:type="dxa"/>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r w:rsidRPr="00597C31">
              <w:rPr>
                <w:rFonts w:hint="eastAsia"/>
                <w:color w:val="000000"/>
                <w:sz w:val="24"/>
              </w:rPr>
              <w:t>註</w:t>
            </w:r>
            <w:r w:rsidRPr="00597C31">
              <w:rPr>
                <w:color w:val="000000"/>
                <w:sz w:val="24"/>
              </w:rPr>
              <w:t>1</w:t>
            </w:r>
          </w:p>
        </w:tc>
        <w:tc>
          <w:tcPr>
            <w:tcW w:w="1134" w:type="dxa"/>
            <w:vMerge/>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p>
        </w:tc>
      </w:tr>
    </w:tbl>
    <w:p w:rsidR="00624E8B" w:rsidRPr="00597C31" w:rsidRDefault="00624E8B" w:rsidP="00624E8B">
      <w:pPr>
        <w:widowControl/>
        <w:snapToGrid w:val="0"/>
        <w:spacing w:line="240" w:lineRule="auto"/>
        <w:ind w:leftChars="63" w:left="2160" w:rightChars="50" w:right="142" w:hangingChars="850" w:hanging="1982"/>
        <w:jc w:val="left"/>
        <w:rPr>
          <w:rFonts w:hAnsi="標楷體"/>
          <w:snapToGrid/>
          <w:color w:val="000000"/>
          <w:spacing w:val="-5"/>
          <w:kern w:val="0"/>
          <w:sz w:val="24"/>
          <w:szCs w:val="24"/>
        </w:rPr>
      </w:pPr>
      <w:r w:rsidRPr="00597C31">
        <w:rPr>
          <w:rFonts w:hAnsi="標楷體" w:hint="eastAsia"/>
          <w:snapToGrid/>
          <w:color w:val="000000"/>
          <w:spacing w:val="-5"/>
          <w:kern w:val="0"/>
          <w:sz w:val="24"/>
          <w:szCs w:val="24"/>
        </w:rPr>
        <w:t>說    明：1.</w:t>
      </w:r>
      <w:r w:rsidRPr="00597C31">
        <w:rPr>
          <w:rFonts w:hAnsi="標楷體"/>
          <w:snapToGrid/>
          <w:color w:val="000000"/>
          <w:spacing w:val="-5"/>
          <w:kern w:val="0"/>
          <w:sz w:val="24"/>
          <w:szCs w:val="24"/>
        </w:rPr>
        <w:t>113</w:t>
      </w:r>
      <w:r w:rsidRPr="00597C31">
        <w:rPr>
          <w:rFonts w:hAnsi="標楷體" w:hint="eastAsia"/>
          <w:snapToGrid/>
          <w:color w:val="000000"/>
          <w:spacing w:val="-5"/>
          <w:kern w:val="0"/>
          <w:sz w:val="24"/>
          <w:szCs w:val="24"/>
        </w:rPr>
        <w:t>年度決算數及實際收案人數，將配合年度結算作業辦理。</w:t>
      </w:r>
    </w:p>
    <w:p w:rsidR="00624E8B" w:rsidRDefault="0032236A" w:rsidP="0032236A">
      <w:pPr>
        <w:widowControl/>
        <w:snapToGrid w:val="0"/>
        <w:spacing w:line="240" w:lineRule="auto"/>
        <w:ind w:leftChars="35" w:left="1615" w:rightChars="50" w:right="142" w:hangingChars="650" w:hanging="1516"/>
        <w:jc w:val="left"/>
        <w:rPr>
          <w:rFonts w:hAnsi="標楷體"/>
          <w:snapToGrid/>
          <w:color w:val="000000"/>
          <w:spacing w:val="-5"/>
          <w:kern w:val="0"/>
          <w:sz w:val="24"/>
          <w:szCs w:val="24"/>
        </w:rPr>
      </w:pPr>
      <w:r>
        <w:rPr>
          <w:rFonts w:hAnsi="標楷體" w:hint="eastAsia"/>
          <w:snapToGrid/>
          <w:color w:val="000000"/>
          <w:spacing w:val="-5"/>
          <w:kern w:val="0"/>
          <w:sz w:val="24"/>
          <w:szCs w:val="24"/>
        </w:rPr>
        <w:t xml:space="preserve"> </w:t>
      </w:r>
      <w:r w:rsidR="00624E8B" w:rsidRPr="00597C31">
        <w:rPr>
          <w:rFonts w:hAnsi="標楷體" w:hint="eastAsia"/>
          <w:snapToGrid/>
          <w:color w:val="000000"/>
          <w:spacing w:val="-5"/>
          <w:kern w:val="0"/>
          <w:sz w:val="24"/>
          <w:szCs w:val="24"/>
        </w:rPr>
        <w:t xml:space="preserve">          2.114年度預算數將俟總額協商公告預算，其餘將依114年執行情形辦理。</w:t>
      </w:r>
    </w:p>
    <w:p w:rsidR="0032236A" w:rsidRPr="00597C31" w:rsidRDefault="0032236A" w:rsidP="00624E8B">
      <w:pPr>
        <w:widowControl/>
        <w:snapToGrid w:val="0"/>
        <w:spacing w:line="240" w:lineRule="auto"/>
        <w:ind w:leftChars="63" w:left="2002" w:rightChars="50" w:right="142" w:hangingChars="750" w:hanging="1824"/>
        <w:jc w:val="left"/>
        <w:rPr>
          <w:rFonts w:hAnsi="標楷體"/>
          <w:snapToGrid/>
          <w:color w:val="000000"/>
          <w:spacing w:val="-5"/>
          <w:kern w:val="0"/>
          <w:sz w:val="24"/>
          <w:szCs w:val="24"/>
        </w:rPr>
      </w:pPr>
      <w:r w:rsidRPr="006C52B5">
        <w:rPr>
          <w:rFonts w:hAnsi="標楷體" w:hint="eastAsia"/>
          <w:color w:val="000000"/>
          <w:sz w:val="24"/>
          <w:szCs w:val="24"/>
        </w:rPr>
        <w:t>資料來源：健保署提供。</w:t>
      </w:r>
    </w:p>
    <w:p w:rsidR="00992218" w:rsidRPr="006C52B5" w:rsidRDefault="00F36503" w:rsidP="00992218">
      <w:pPr>
        <w:spacing w:beforeLines="25" w:before="125" w:line="360" w:lineRule="exact"/>
        <w:ind w:leftChars="0" w:left="771" w:hangingChars="272" w:hanging="771"/>
        <w:jc w:val="left"/>
        <w:rPr>
          <w:rFonts w:hAnsi="標楷體"/>
          <w:b/>
          <w:color w:val="000000"/>
          <w:sz w:val="24"/>
          <w:szCs w:val="24"/>
        </w:rPr>
      </w:pPr>
      <w:r>
        <w:rPr>
          <w:rFonts w:hAnsi="標楷體" w:hint="eastAsia"/>
          <w:b/>
          <w:color w:val="000000"/>
        </w:rPr>
        <w:t xml:space="preserve"> </w:t>
      </w:r>
      <w:r w:rsidR="00992218" w:rsidRPr="006C52B5">
        <w:rPr>
          <w:rFonts w:hAnsi="標楷體" w:hint="eastAsia"/>
          <w:b/>
          <w:color w:val="000000"/>
        </w:rPr>
        <w:t>表</w:t>
      </w:r>
      <w:r>
        <w:rPr>
          <w:rFonts w:hAnsi="標楷體" w:hint="eastAsia"/>
          <w:b/>
          <w:color w:val="000000"/>
        </w:rPr>
        <w:t>2</w:t>
      </w:r>
      <w:r w:rsidR="00992218" w:rsidRPr="006C52B5">
        <w:rPr>
          <w:rFonts w:hAnsi="標楷體" w:hint="eastAsia"/>
          <w:b/>
          <w:color w:val="000000"/>
        </w:rPr>
        <w:t xml:space="preserve">  醫療院所參與思覺失調症醫療給付方案情形表  </w:t>
      </w:r>
      <w:r w:rsidR="008B5172">
        <w:rPr>
          <w:rFonts w:hAnsi="標楷體" w:hint="eastAsia"/>
          <w:b/>
          <w:color w:val="000000"/>
        </w:rPr>
        <w:t xml:space="preserve"> </w:t>
      </w:r>
      <w:r w:rsidR="00992218" w:rsidRPr="00D104FF">
        <w:rPr>
          <w:rFonts w:hAnsi="標楷體" w:hint="eastAsia"/>
          <w:color w:val="000000"/>
          <w:sz w:val="24"/>
          <w:szCs w:val="24"/>
        </w:rPr>
        <w:t>單位：家；%</w:t>
      </w:r>
      <w:r w:rsidR="00992218" w:rsidRPr="00D104FF">
        <w:rPr>
          <w:rFonts w:hAnsi="標楷體" w:hint="eastAsia"/>
          <w:color w:val="000000"/>
        </w:rPr>
        <w:t xml:space="preserve">     </w:t>
      </w:r>
      <w:r w:rsidR="00992218" w:rsidRPr="006C52B5">
        <w:rPr>
          <w:rFonts w:hAnsi="標楷體" w:hint="eastAsia"/>
          <w:b/>
          <w:color w:val="000000"/>
        </w:rPr>
        <w:t xml:space="preserve">                                             </w:t>
      </w:r>
    </w:p>
    <w:tbl>
      <w:tblPr>
        <w:tblW w:w="8222"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8"/>
        <w:gridCol w:w="703"/>
        <w:gridCol w:w="1281"/>
        <w:gridCol w:w="567"/>
        <w:gridCol w:w="708"/>
        <w:gridCol w:w="1276"/>
        <w:gridCol w:w="567"/>
        <w:gridCol w:w="709"/>
        <w:gridCol w:w="1276"/>
        <w:gridCol w:w="567"/>
      </w:tblGrid>
      <w:tr w:rsidR="00992218" w:rsidRPr="00992218" w:rsidTr="00597C31">
        <w:trPr>
          <w:trHeight w:val="282"/>
          <w:tblHeader/>
        </w:trPr>
        <w:tc>
          <w:tcPr>
            <w:tcW w:w="568" w:type="dxa"/>
            <w:vMerge w:val="restart"/>
            <w:shd w:val="clear" w:color="auto" w:fill="auto"/>
            <w:noWrap/>
            <w:vAlign w:val="center"/>
          </w:tcPr>
          <w:p w:rsidR="00992218" w:rsidRPr="00F70A64" w:rsidRDefault="00992218" w:rsidP="00992218">
            <w:pPr>
              <w:pStyle w:val="142"/>
              <w:rPr>
                <w:spacing w:val="-20"/>
              </w:rPr>
            </w:pPr>
            <w:r w:rsidRPr="00F70A64">
              <w:rPr>
                <w:rFonts w:hint="eastAsia"/>
                <w:spacing w:val="-20"/>
              </w:rPr>
              <w:t>院所類別</w:t>
            </w:r>
          </w:p>
        </w:tc>
        <w:tc>
          <w:tcPr>
            <w:tcW w:w="2551" w:type="dxa"/>
            <w:gridSpan w:val="3"/>
            <w:shd w:val="clear" w:color="auto" w:fill="auto"/>
            <w:vAlign w:val="center"/>
          </w:tcPr>
          <w:p w:rsidR="00992218" w:rsidRPr="00992218" w:rsidRDefault="00992218" w:rsidP="00F70A64">
            <w:pPr>
              <w:pStyle w:val="142"/>
              <w:jc w:val="center"/>
            </w:pPr>
            <w:r w:rsidRPr="00992218">
              <w:rPr>
                <w:rFonts w:hint="eastAsia"/>
              </w:rPr>
              <w:t>110年度</w:t>
            </w:r>
          </w:p>
        </w:tc>
        <w:tc>
          <w:tcPr>
            <w:tcW w:w="2551" w:type="dxa"/>
            <w:gridSpan w:val="3"/>
            <w:shd w:val="clear" w:color="auto" w:fill="auto"/>
            <w:vAlign w:val="center"/>
          </w:tcPr>
          <w:p w:rsidR="00992218" w:rsidRPr="00992218" w:rsidRDefault="00992218" w:rsidP="00F70A64">
            <w:pPr>
              <w:pStyle w:val="142"/>
              <w:jc w:val="center"/>
            </w:pPr>
            <w:r w:rsidRPr="00992218">
              <w:rPr>
                <w:rFonts w:hint="eastAsia"/>
              </w:rPr>
              <w:t>111年度</w:t>
            </w:r>
          </w:p>
        </w:tc>
        <w:tc>
          <w:tcPr>
            <w:tcW w:w="2552" w:type="dxa"/>
            <w:gridSpan w:val="3"/>
            <w:shd w:val="clear" w:color="auto" w:fill="auto"/>
            <w:vAlign w:val="center"/>
          </w:tcPr>
          <w:p w:rsidR="00992218" w:rsidRPr="00992218" w:rsidRDefault="00992218" w:rsidP="00F70A64">
            <w:pPr>
              <w:pStyle w:val="142"/>
              <w:jc w:val="center"/>
            </w:pPr>
            <w:r w:rsidRPr="00992218">
              <w:rPr>
                <w:rFonts w:hint="eastAsia"/>
              </w:rPr>
              <w:t>112年度</w:t>
            </w:r>
          </w:p>
        </w:tc>
      </w:tr>
      <w:tr w:rsidR="00992218" w:rsidRPr="00992218" w:rsidTr="00F70A64">
        <w:trPr>
          <w:trHeight w:val="282"/>
          <w:tblHeader/>
        </w:trPr>
        <w:tc>
          <w:tcPr>
            <w:tcW w:w="568" w:type="dxa"/>
            <w:vMerge/>
            <w:shd w:val="clear" w:color="auto" w:fill="auto"/>
            <w:noWrap/>
            <w:vAlign w:val="center"/>
          </w:tcPr>
          <w:p w:rsidR="00992218" w:rsidRPr="00F70A64" w:rsidRDefault="00992218" w:rsidP="00992218">
            <w:pPr>
              <w:pStyle w:val="142"/>
              <w:rPr>
                <w:spacing w:val="-20"/>
              </w:rPr>
            </w:pPr>
          </w:p>
        </w:tc>
        <w:tc>
          <w:tcPr>
            <w:tcW w:w="703" w:type="dxa"/>
            <w:shd w:val="clear" w:color="auto" w:fill="auto"/>
            <w:vAlign w:val="center"/>
          </w:tcPr>
          <w:p w:rsidR="00992218" w:rsidRPr="00F70A64" w:rsidRDefault="00992218" w:rsidP="009D7F28">
            <w:pPr>
              <w:pStyle w:val="142"/>
              <w:jc w:val="center"/>
              <w:rPr>
                <w:spacing w:val="-20"/>
              </w:rPr>
            </w:pPr>
            <w:r w:rsidRPr="00F70A64">
              <w:rPr>
                <w:rFonts w:hint="eastAsia"/>
                <w:spacing w:val="-20"/>
              </w:rPr>
              <w:t>符合參與資格</w:t>
            </w:r>
          </w:p>
        </w:tc>
        <w:tc>
          <w:tcPr>
            <w:tcW w:w="1281" w:type="dxa"/>
            <w:shd w:val="clear" w:color="auto" w:fill="auto"/>
            <w:vAlign w:val="center"/>
          </w:tcPr>
          <w:p w:rsidR="00992218" w:rsidRPr="00F70A64" w:rsidRDefault="00992218" w:rsidP="009D7F28">
            <w:pPr>
              <w:pStyle w:val="142"/>
              <w:jc w:val="center"/>
              <w:rPr>
                <w:spacing w:val="-20"/>
              </w:rPr>
            </w:pPr>
            <w:r w:rsidRPr="00F70A64">
              <w:rPr>
                <w:rFonts w:hint="eastAsia"/>
                <w:spacing w:val="-20"/>
              </w:rPr>
              <w:t>參與方案且實際申報費用</w:t>
            </w:r>
          </w:p>
        </w:tc>
        <w:tc>
          <w:tcPr>
            <w:tcW w:w="567" w:type="dxa"/>
            <w:shd w:val="clear" w:color="auto" w:fill="auto"/>
            <w:vAlign w:val="center"/>
          </w:tcPr>
          <w:p w:rsidR="00992218" w:rsidRPr="00F70A64" w:rsidRDefault="00992218" w:rsidP="009D7F28">
            <w:pPr>
              <w:pStyle w:val="142"/>
              <w:jc w:val="center"/>
              <w:rPr>
                <w:spacing w:val="-20"/>
              </w:rPr>
            </w:pPr>
            <w:r w:rsidRPr="00F70A64">
              <w:rPr>
                <w:rFonts w:hint="eastAsia"/>
                <w:spacing w:val="-20"/>
              </w:rPr>
              <w:t>比率</w:t>
            </w:r>
          </w:p>
        </w:tc>
        <w:tc>
          <w:tcPr>
            <w:tcW w:w="708" w:type="dxa"/>
            <w:shd w:val="clear" w:color="auto" w:fill="auto"/>
            <w:vAlign w:val="center"/>
          </w:tcPr>
          <w:p w:rsidR="00992218" w:rsidRPr="00F70A64" w:rsidRDefault="00992218" w:rsidP="009D7F28">
            <w:pPr>
              <w:pStyle w:val="142"/>
              <w:jc w:val="center"/>
              <w:rPr>
                <w:spacing w:val="-20"/>
              </w:rPr>
            </w:pPr>
            <w:r w:rsidRPr="00F70A64">
              <w:rPr>
                <w:rFonts w:hint="eastAsia"/>
                <w:spacing w:val="-20"/>
              </w:rPr>
              <w:t>符合參與資格</w:t>
            </w:r>
          </w:p>
        </w:tc>
        <w:tc>
          <w:tcPr>
            <w:tcW w:w="1276" w:type="dxa"/>
            <w:shd w:val="clear" w:color="auto" w:fill="auto"/>
            <w:vAlign w:val="center"/>
          </w:tcPr>
          <w:p w:rsidR="00992218" w:rsidRPr="00F70A64" w:rsidRDefault="00992218" w:rsidP="009D7F28">
            <w:pPr>
              <w:pStyle w:val="142"/>
              <w:jc w:val="center"/>
              <w:rPr>
                <w:spacing w:val="-20"/>
              </w:rPr>
            </w:pPr>
            <w:r w:rsidRPr="00F70A64">
              <w:rPr>
                <w:rFonts w:hint="eastAsia"/>
                <w:spacing w:val="-20"/>
              </w:rPr>
              <w:t>參與方案且實際申報費用</w:t>
            </w:r>
          </w:p>
        </w:tc>
        <w:tc>
          <w:tcPr>
            <w:tcW w:w="567" w:type="dxa"/>
            <w:shd w:val="clear" w:color="auto" w:fill="auto"/>
            <w:vAlign w:val="center"/>
          </w:tcPr>
          <w:p w:rsidR="00992218" w:rsidRPr="00F70A64" w:rsidRDefault="00992218" w:rsidP="009D7F28">
            <w:pPr>
              <w:pStyle w:val="142"/>
              <w:jc w:val="center"/>
              <w:rPr>
                <w:spacing w:val="-20"/>
              </w:rPr>
            </w:pPr>
            <w:r w:rsidRPr="00F70A64">
              <w:rPr>
                <w:rFonts w:hint="eastAsia"/>
                <w:spacing w:val="-20"/>
              </w:rPr>
              <w:t>比率</w:t>
            </w:r>
          </w:p>
        </w:tc>
        <w:tc>
          <w:tcPr>
            <w:tcW w:w="709" w:type="dxa"/>
            <w:shd w:val="clear" w:color="auto" w:fill="auto"/>
            <w:vAlign w:val="center"/>
          </w:tcPr>
          <w:p w:rsidR="00992218" w:rsidRPr="00F70A64" w:rsidRDefault="00992218" w:rsidP="009D7F28">
            <w:pPr>
              <w:pStyle w:val="142"/>
              <w:jc w:val="center"/>
              <w:rPr>
                <w:spacing w:val="-20"/>
              </w:rPr>
            </w:pPr>
            <w:r w:rsidRPr="00F70A64">
              <w:rPr>
                <w:rFonts w:hint="eastAsia"/>
                <w:spacing w:val="-20"/>
              </w:rPr>
              <w:t>符合參與資格</w:t>
            </w:r>
          </w:p>
        </w:tc>
        <w:tc>
          <w:tcPr>
            <w:tcW w:w="1276" w:type="dxa"/>
            <w:shd w:val="clear" w:color="auto" w:fill="auto"/>
            <w:vAlign w:val="center"/>
          </w:tcPr>
          <w:p w:rsidR="00992218" w:rsidRPr="00F70A64" w:rsidRDefault="00992218" w:rsidP="009D7F28">
            <w:pPr>
              <w:pStyle w:val="142"/>
              <w:jc w:val="center"/>
              <w:rPr>
                <w:spacing w:val="-20"/>
              </w:rPr>
            </w:pPr>
            <w:r w:rsidRPr="00F70A64">
              <w:rPr>
                <w:rFonts w:hint="eastAsia"/>
                <w:spacing w:val="-20"/>
              </w:rPr>
              <w:t>參與方案且實際申報費用</w:t>
            </w:r>
          </w:p>
        </w:tc>
        <w:tc>
          <w:tcPr>
            <w:tcW w:w="567" w:type="dxa"/>
            <w:shd w:val="clear" w:color="auto" w:fill="auto"/>
            <w:vAlign w:val="center"/>
          </w:tcPr>
          <w:p w:rsidR="00992218" w:rsidRPr="00F70A64" w:rsidRDefault="00992218" w:rsidP="009D7F28">
            <w:pPr>
              <w:pStyle w:val="142"/>
              <w:jc w:val="center"/>
              <w:rPr>
                <w:spacing w:val="-20"/>
              </w:rPr>
            </w:pPr>
            <w:r w:rsidRPr="00F70A64">
              <w:rPr>
                <w:rFonts w:hint="eastAsia"/>
                <w:spacing w:val="-20"/>
              </w:rPr>
              <w:t>比率</w:t>
            </w:r>
          </w:p>
        </w:tc>
      </w:tr>
      <w:tr w:rsidR="00992218" w:rsidRPr="00992218" w:rsidTr="00F70A64">
        <w:trPr>
          <w:trHeight w:val="340"/>
        </w:trPr>
        <w:tc>
          <w:tcPr>
            <w:tcW w:w="568" w:type="dxa"/>
            <w:shd w:val="clear" w:color="auto" w:fill="auto"/>
            <w:vAlign w:val="center"/>
          </w:tcPr>
          <w:p w:rsidR="00992218" w:rsidRPr="00F70A64" w:rsidRDefault="00992218" w:rsidP="00992218">
            <w:pPr>
              <w:pStyle w:val="142"/>
              <w:rPr>
                <w:spacing w:val="-20"/>
              </w:rPr>
            </w:pPr>
            <w:r w:rsidRPr="00F70A64">
              <w:rPr>
                <w:rFonts w:hint="eastAsia"/>
                <w:spacing w:val="-20"/>
              </w:rPr>
              <w:t>診所</w:t>
            </w:r>
          </w:p>
        </w:tc>
        <w:tc>
          <w:tcPr>
            <w:tcW w:w="703" w:type="dxa"/>
            <w:shd w:val="clear" w:color="auto" w:fill="auto"/>
            <w:vAlign w:val="center"/>
          </w:tcPr>
          <w:p w:rsidR="00992218" w:rsidRPr="00F70A64" w:rsidRDefault="00992218" w:rsidP="009D7F28">
            <w:pPr>
              <w:pStyle w:val="142"/>
              <w:jc w:val="right"/>
              <w:rPr>
                <w:spacing w:val="-20"/>
              </w:rPr>
            </w:pPr>
            <w:r w:rsidRPr="00F70A64">
              <w:rPr>
                <w:rFonts w:hint="eastAsia"/>
                <w:spacing w:val="-20"/>
              </w:rPr>
              <w:t>379</w:t>
            </w:r>
          </w:p>
        </w:tc>
        <w:tc>
          <w:tcPr>
            <w:tcW w:w="1281" w:type="dxa"/>
            <w:shd w:val="clear" w:color="auto" w:fill="auto"/>
            <w:vAlign w:val="center"/>
          </w:tcPr>
          <w:p w:rsidR="00992218" w:rsidRPr="00F70A64" w:rsidRDefault="00992218" w:rsidP="009D7F28">
            <w:pPr>
              <w:pStyle w:val="142"/>
              <w:jc w:val="right"/>
              <w:rPr>
                <w:spacing w:val="-20"/>
              </w:rPr>
            </w:pPr>
            <w:r w:rsidRPr="00F70A64">
              <w:rPr>
                <w:rFonts w:hint="eastAsia"/>
                <w:spacing w:val="-20"/>
              </w:rPr>
              <w:t>18</w:t>
            </w:r>
          </w:p>
        </w:tc>
        <w:tc>
          <w:tcPr>
            <w:tcW w:w="567" w:type="dxa"/>
            <w:shd w:val="clear" w:color="auto" w:fill="auto"/>
            <w:vAlign w:val="center"/>
          </w:tcPr>
          <w:p w:rsidR="00992218" w:rsidRPr="00F70A64" w:rsidRDefault="00992218" w:rsidP="009D7F28">
            <w:pPr>
              <w:pStyle w:val="142"/>
              <w:jc w:val="right"/>
              <w:rPr>
                <w:spacing w:val="-20"/>
              </w:rPr>
            </w:pPr>
            <w:r w:rsidRPr="00F70A64">
              <w:rPr>
                <w:rFonts w:hint="eastAsia"/>
                <w:spacing w:val="-20"/>
              </w:rPr>
              <w:t>4.75</w:t>
            </w:r>
          </w:p>
        </w:tc>
        <w:tc>
          <w:tcPr>
            <w:tcW w:w="708" w:type="dxa"/>
            <w:shd w:val="clear" w:color="auto" w:fill="auto"/>
            <w:vAlign w:val="center"/>
          </w:tcPr>
          <w:p w:rsidR="00992218" w:rsidRPr="00F70A64" w:rsidRDefault="00992218" w:rsidP="009D7F28">
            <w:pPr>
              <w:pStyle w:val="142"/>
              <w:jc w:val="right"/>
              <w:rPr>
                <w:spacing w:val="-20"/>
              </w:rPr>
            </w:pPr>
            <w:r w:rsidRPr="00F70A64">
              <w:rPr>
                <w:rFonts w:hint="eastAsia"/>
                <w:spacing w:val="-20"/>
              </w:rPr>
              <w:t>392</w:t>
            </w:r>
          </w:p>
        </w:tc>
        <w:tc>
          <w:tcPr>
            <w:tcW w:w="1276" w:type="dxa"/>
            <w:shd w:val="clear" w:color="auto" w:fill="auto"/>
            <w:vAlign w:val="center"/>
          </w:tcPr>
          <w:p w:rsidR="00992218" w:rsidRPr="00F70A64" w:rsidRDefault="00992218" w:rsidP="009D7F28">
            <w:pPr>
              <w:pStyle w:val="142"/>
              <w:jc w:val="right"/>
              <w:rPr>
                <w:spacing w:val="-20"/>
              </w:rPr>
            </w:pPr>
            <w:r w:rsidRPr="00F70A64">
              <w:rPr>
                <w:rFonts w:hint="eastAsia"/>
                <w:spacing w:val="-20"/>
              </w:rPr>
              <w:t>18</w:t>
            </w:r>
          </w:p>
        </w:tc>
        <w:tc>
          <w:tcPr>
            <w:tcW w:w="567" w:type="dxa"/>
            <w:shd w:val="clear" w:color="auto" w:fill="auto"/>
            <w:vAlign w:val="center"/>
          </w:tcPr>
          <w:p w:rsidR="00992218" w:rsidRPr="00F70A64" w:rsidRDefault="00992218" w:rsidP="009D7F28">
            <w:pPr>
              <w:pStyle w:val="142"/>
              <w:jc w:val="right"/>
              <w:rPr>
                <w:spacing w:val="-20"/>
              </w:rPr>
            </w:pPr>
            <w:r w:rsidRPr="00F70A64">
              <w:rPr>
                <w:rFonts w:hint="eastAsia"/>
                <w:spacing w:val="-20"/>
              </w:rPr>
              <w:t>4.59</w:t>
            </w:r>
          </w:p>
        </w:tc>
        <w:tc>
          <w:tcPr>
            <w:tcW w:w="709" w:type="dxa"/>
            <w:shd w:val="clear" w:color="auto" w:fill="auto"/>
            <w:vAlign w:val="center"/>
          </w:tcPr>
          <w:p w:rsidR="00992218" w:rsidRPr="00F70A64" w:rsidRDefault="00992218" w:rsidP="009D7F28">
            <w:pPr>
              <w:pStyle w:val="142"/>
              <w:jc w:val="right"/>
              <w:rPr>
                <w:spacing w:val="-20"/>
              </w:rPr>
            </w:pPr>
            <w:r w:rsidRPr="00F70A64">
              <w:rPr>
                <w:rFonts w:hint="eastAsia"/>
                <w:spacing w:val="-20"/>
              </w:rPr>
              <w:t>413</w:t>
            </w:r>
          </w:p>
        </w:tc>
        <w:tc>
          <w:tcPr>
            <w:tcW w:w="1276" w:type="dxa"/>
            <w:shd w:val="clear" w:color="auto" w:fill="auto"/>
            <w:vAlign w:val="center"/>
          </w:tcPr>
          <w:p w:rsidR="00992218" w:rsidRPr="00F70A64" w:rsidRDefault="00992218" w:rsidP="009D7F28">
            <w:pPr>
              <w:pStyle w:val="142"/>
              <w:jc w:val="right"/>
              <w:rPr>
                <w:spacing w:val="-20"/>
              </w:rPr>
            </w:pPr>
            <w:r w:rsidRPr="00F70A64">
              <w:rPr>
                <w:rFonts w:hint="eastAsia"/>
                <w:spacing w:val="-20"/>
              </w:rPr>
              <w:t>17</w:t>
            </w:r>
          </w:p>
        </w:tc>
        <w:tc>
          <w:tcPr>
            <w:tcW w:w="567" w:type="dxa"/>
            <w:shd w:val="clear" w:color="auto" w:fill="auto"/>
            <w:vAlign w:val="center"/>
          </w:tcPr>
          <w:p w:rsidR="00992218" w:rsidRPr="00F70A64" w:rsidRDefault="00992218" w:rsidP="009D7F28">
            <w:pPr>
              <w:pStyle w:val="142"/>
              <w:jc w:val="right"/>
              <w:rPr>
                <w:spacing w:val="-20"/>
              </w:rPr>
            </w:pPr>
            <w:r w:rsidRPr="00F70A64">
              <w:rPr>
                <w:rFonts w:hint="eastAsia"/>
                <w:spacing w:val="-20"/>
              </w:rPr>
              <w:t>4.12</w:t>
            </w:r>
          </w:p>
        </w:tc>
      </w:tr>
      <w:tr w:rsidR="00992218" w:rsidRPr="00992218" w:rsidTr="00F70A64">
        <w:trPr>
          <w:trHeight w:val="340"/>
        </w:trPr>
        <w:tc>
          <w:tcPr>
            <w:tcW w:w="568" w:type="dxa"/>
            <w:shd w:val="clear" w:color="auto" w:fill="auto"/>
            <w:vAlign w:val="center"/>
          </w:tcPr>
          <w:p w:rsidR="00992218" w:rsidRPr="00F70A64" w:rsidRDefault="00992218" w:rsidP="00992218">
            <w:pPr>
              <w:pStyle w:val="142"/>
              <w:rPr>
                <w:spacing w:val="-20"/>
              </w:rPr>
            </w:pPr>
            <w:r w:rsidRPr="00F70A64">
              <w:rPr>
                <w:rFonts w:hint="eastAsia"/>
                <w:spacing w:val="-20"/>
              </w:rPr>
              <w:t>醫院</w:t>
            </w:r>
          </w:p>
        </w:tc>
        <w:tc>
          <w:tcPr>
            <w:tcW w:w="703" w:type="dxa"/>
            <w:shd w:val="clear" w:color="auto" w:fill="auto"/>
            <w:vAlign w:val="center"/>
          </w:tcPr>
          <w:p w:rsidR="00992218" w:rsidRPr="00F70A64" w:rsidRDefault="00992218" w:rsidP="009D7F28">
            <w:pPr>
              <w:pStyle w:val="142"/>
              <w:jc w:val="right"/>
              <w:rPr>
                <w:spacing w:val="-20"/>
              </w:rPr>
            </w:pPr>
            <w:r w:rsidRPr="00F70A64">
              <w:rPr>
                <w:rFonts w:hint="eastAsia"/>
                <w:spacing w:val="-20"/>
              </w:rPr>
              <w:t>214</w:t>
            </w:r>
          </w:p>
        </w:tc>
        <w:tc>
          <w:tcPr>
            <w:tcW w:w="1281" w:type="dxa"/>
            <w:shd w:val="clear" w:color="auto" w:fill="auto"/>
            <w:vAlign w:val="center"/>
          </w:tcPr>
          <w:p w:rsidR="00992218" w:rsidRPr="00F70A64" w:rsidRDefault="00992218" w:rsidP="009D7F28">
            <w:pPr>
              <w:pStyle w:val="142"/>
              <w:jc w:val="right"/>
              <w:rPr>
                <w:spacing w:val="-20"/>
              </w:rPr>
            </w:pPr>
            <w:r w:rsidRPr="00F70A64">
              <w:rPr>
                <w:rFonts w:hint="eastAsia"/>
                <w:spacing w:val="-20"/>
              </w:rPr>
              <w:t>128</w:t>
            </w:r>
          </w:p>
        </w:tc>
        <w:tc>
          <w:tcPr>
            <w:tcW w:w="567" w:type="dxa"/>
            <w:shd w:val="clear" w:color="auto" w:fill="auto"/>
            <w:vAlign w:val="center"/>
          </w:tcPr>
          <w:p w:rsidR="00992218" w:rsidRPr="00F70A64" w:rsidRDefault="00992218" w:rsidP="009D7F28">
            <w:pPr>
              <w:pStyle w:val="142"/>
              <w:jc w:val="right"/>
              <w:rPr>
                <w:spacing w:val="-20"/>
              </w:rPr>
            </w:pPr>
            <w:r w:rsidRPr="00F70A64">
              <w:rPr>
                <w:rFonts w:hint="eastAsia"/>
                <w:spacing w:val="-20"/>
              </w:rPr>
              <w:t>59.81</w:t>
            </w:r>
          </w:p>
        </w:tc>
        <w:tc>
          <w:tcPr>
            <w:tcW w:w="708" w:type="dxa"/>
            <w:shd w:val="clear" w:color="auto" w:fill="auto"/>
            <w:vAlign w:val="center"/>
          </w:tcPr>
          <w:p w:rsidR="00992218" w:rsidRPr="00F70A64" w:rsidRDefault="00992218" w:rsidP="009D7F28">
            <w:pPr>
              <w:pStyle w:val="142"/>
              <w:jc w:val="right"/>
              <w:rPr>
                <w:spacing w:val="-20"/>
              </w:rPr>
            </w:pPr>
            <w:r w:rsidRPr="00F70A64">
              <w:rPr>
                <w:rFonts w:hint="eastAsia"/>
                <w:spacing w:val="-20"/>
              </w:rPr>
              <w:t>213</w:t>
            </w:r>
          </w:p>
        </w:tc>
        <w:tc>
          <w:tcPr>
            <w:tcW w:w="1276" w:type="dxa"/>
            <w:shd w:val="clear" w:color="auto" w:fill="auto"/>
            <w:vAlign w:val="center"/>
          </w:tcPr>
          <w:p w:rsidR="00992218" w:rsidRPr="00F70A64" w:rsidRDefault="00992218" w:rsidP="009D7F28">
            <w:pPr>
              <w:pStyle w:val="142"/>
              <w:jc w:val="right"/>
              <w:rPr>
                <w:spacing w:val="-20"/>
              </w:rPr>
            </w:pPr>
            <w:r w:rsidRPr="00F70A64">
              <w:rPr>
                <w:rFonts w:hint="eastAsia"/>
                <w:spacing w:val="-20"/>
              </w:rPr>
              <w:t>139</w:t>
            </w:r>
          </w:p>
        </w:tc>
        <w:tc>
          <w:tcPr>
            <w:tcW w:w="567" w:type="dxa"/>
            <w:shd w:val="clear" w:color="auto" w:fill="auto"/>
            <w:vAlign w:val="center"/>
          </w:tcPr>
          <w:p w:rsidR="00992218" w:rsidRPr="00F70A64" w:rsidRDefault="00992218" w:rsidP="009D7F28">
            <w:pPr>
              <w:pStyle w:val="142"/>
              <w:jc w:val="right"/>
              <w:rPr>
                <w:spacing w:val="-20"/>
              </w:rPr>
            </w:pPr>
            <w:r w:rsidRPr="00F70A64">
              <w:rPr>
                <w:rFonts w:hint="eastAsia"/>
                <w:spacing w:val="-20"/>
              </w:rPr>
              <w:t>65.26</w:t>
            </w:r>
          </w:p>
        </w:tc>
        <w:tc>
          <w:tcPr>
            <w:tcW w:w="709" w:type="dxa"/>
            <w:shd w:val="clear" w:color="auto" w:fill="auto"/>
          </w:tcPr>
          <w:p w:rsidR="00992218" w:rsidRPr="00F70A64" w:rsidRDefault="00992218" w:rsidP="009D7F28">
            <w:pPr>
              <w:pStyle w:val="142"/>
              <w:jc w:val="right"/>
              <w:rPr>
                <w:spacing w:val="-20"/>
              </w:rPr>
            </w:pPr>
            <w:r w:rsidRPr="00F70A64">
              <w:rPr>
                <w:rFonts w:hint="eastAsia"/>
                <w:spacing w:val="-20"/>
              </w:rPr>
              <w:t>215</w:t>
            </w:r>
          </w:p>
        </w:tc>
        <w:tc>
          <w:tcPr>
            <w:tcW w:w="1276" w:type="dxa"/>
            <w:shd w:val="clear" w:color="auto" w:fill="auto"/>
          </w:tcPr>
          <w:p w:rsidR="00992218" w:rsidRPr="00F70A64" w:rsidRDefault="00992218" w:rsidP="009D7F28">
            <w:pPr>
              <w:pStyle w:val="142"/>
              <w:jc w:val="right"/>
              <w:rPr>
                <w:spacing w:val="-20"/>
              </w:rPr>
            </w:pPr>
            <w:r w:rsidRPr="00F70A64">
              <w:rPr>
                <w:rFonts w:hint="eastAsia"/>
                <w:spacing w:val="-20"/>
              </w:rPr>
              <w:t>137</w:t>
            </w:r>
          </w:p>
        </w:tc>
        <w:tc>
          <w:tcPr>
            <w:tcW w:w="567" w:type="dxa"/>
            <w:shd w:val="clear" w:color="auto" w:fill="auto"/>
          </w:tcPr>
          <w:p w:rsidR="00992218" w:rsidRPr="00F70A64" w:rsidRDefault="00992218" w:rsidP="009D7F28">
            <w:pPr>
              <w:pStyle w:val="142"/>
              <w:jc w:val="right"/>
              <w:rPr>
                <w:spacing w:val="-20"/>
              </w:rPr>
            </w:pPr>
            <w:r w:rsidRPr="00F70A64">
              <w:rPr>
                <w:rFonts w:hint="eastAsia"/>
                <w:spacing w:val="-20"/>
              </w:rPr>
              <w:t>63.72</w:t>
            </w:r>
          </w:p>
        </w:tc>
      </w:tr>
      <w:tr w:rsidR="00992218" w:rsidRPr="00992218" w:rsidTr="00F70A64">
        <w:trPr>
          <w:trHeight w:val="340"/>
        </w:trPr>
        <w:tc>
          <w:tcPr>
            <w:tcW w:w="568" w:type="dxa"/>
            <w:shd w:val="clear" w:color="auto" w:fill="auto"/>
            <w:vAlign w:val="center"/>
          </w:tcPr>
          <w:p w:rsidR="00992218" w:rsidRPr="00F70A64" w:rsidRDefault="00992218" w:rsidP="00992218">
            <w:pPr>
              <w:pStyle w:val="142"/>
              <w:rPr>
                <w:spacing w:val="-20"/>
              </w:rPr>
            </w:pPr>
            <w:r w:rsidRPr="00F70A64">
              <w:rPr>
                <w:rFonts w:hint="eastAsia"/>
                <w:spacing w:val="-20"/>
              </w:rPr>
              <w:t>合計</w:t>
            </w:r>
          </w:p>
        </w:tc>
        <w:tc>
          <w:tcPr>
            <w:tcW w:w="703" w:type="dxa"/>
            <w:shd w:val="clear" w:color="auto" w:fill="auto"/>
            <w:vAlign w:val="center"/>
          </w:tcPr>
          <w:p w:rsidR="00992218" w:rsidRPr="00F70A64" w:rsidRDefault="00992218" w:rsidP="009D7F28">
            <w:pPr>
              <w:pStyle w:val="142"/>
              <w:jc w:val="right"/>
              <w:rPr>
                <w:spacing w:val="-20"/>
              </w:rPr>
            </w:pPr>
            <w:r w:rsidRPr="00F70A64">
              <w:rPr>
                <w:rFonts w:hint="eastAsia"/>
                <w:spacing w:val="-20"/>
              </w:rPr>
              <w:t>593</w:t>
            </w:r>
          </w:p>
        </w:tc>
        <w:tc>
          <w:tcPr>
            <w:tcW w:w="1281" w:type="dxa"/>
            <w:shd w:val="clear" w:color="auto" w:fill="auto"/>
            <w:vAlign w:val="center"/>
          </w:tcPr>
          <w:p w:rsidR="00992218" w:rsidRPr="00F70A64" w:rsidRDefault="00992218" w:rsidP="009D7F28">
            <w:pPr>
              <w:pStyle w:val="142"/>
              <w:jc w:val="right"/>
              <w:rPr>
                <w:spacing w:val="-20"/>
              </w:rPr>
            </w:pPr>
            <w:r w:rsidRPr="00F70A64">
              <w:rPr>
                <w:rFonts w:hint="eastAsia"/>
                <w:spacing w:val="-20"/>
              </w:rPr>
              <w:t>146</w:t>
            </w:r>
          </w:p>
        </w:tc>
        <w:tc>
          <w:tcPr>
            <w:tcW w:w="567" w:type="dxa"/>
            <w:shd w:val="clear" w:color="auto" w:fill="auto"/>
            <w:vAlign w:val="center"/>
          </w:tcPr>
          <w:p w:rsidR="00992218" w:rsidRPr="00F70A64" w:rsidRDefault="00992218" w:rsidP="009D7F28">
            <w:pPr>
              <w:pStyle w:val="142"/>
              <w:jc w:val="right"/>
              <w:rPr>
                <w:spacing w:val="-20"/>
              </w:rPr>
            </w:pPr>
            <w:r w:rsidRPr="00F70A64">
              <w:rPr>
                <w:rFonts w:hint="eastAsia"/>
                <w:spacing w:val="-20"/>
              </w:rPr>
              <w:t>24.62</w:t>
            </w:r>
          </w:p>
        </w:tc>
        <w:tc>
          <w:tcPr>
            <w:tcW w:w="708" w:type="dxa"/>
            <w:shd w:val="clear" w:color="auto" w:fill="auto"/>
            <w:vAlign w:val="center"/>
          </w:tcPr>
          <w:p w:rsidR="00992218" w:rsidRPr="00F70A64" w:rsidRDefault="00992218" w:rsidP="009D7F28">
            <w:pPr>
              <w:pStyle w:val="142"/>
              <w:jc w:val="right"/>
              <w:rPr>
                <w:spacing w:val="-20"/>
              </w:rPr>
            </w:pPr>
            <w:r w:rsidRPr="00F70A64">
              <w:rPr>
                <w:rFonts w:hint="eastAsia"/>
                <w:spacing w:val="-20"/>
              </w:rPr>
              <w:t>605</w:t>
            </w:r>
          </w:p>
        </w:tc>
        <w:tc>
          <w:tcPr>
            <w:tcW w:w="1276" w:type="dxa"/>
            <w:shd w:val="clear" w:color="auto" w:fill="auto"/>
            <w:vAlign w:val="center"/>
          </w:tcPr>
          <w:p w:rsidR="00992218" w:rsidRPr="00F70A64" w:rsidRDefault="00992218" w:rsidP="009D7F28">
            <w:pPr>
              <w:pStyle w:val="142"/>
              <w:jc w:val="right"/>
              <w:rPr>
                <w:spacing w:val="-20"/>
              </w:rPr>
            </w:pPr>
            <w:r w:rsidRPr="00F70A64">
              <w:rPr>
                <w:rFonts w:hint="eastAsia"/>
                <w:spacing w:val="-20"/>
              </w:rPr>
              <w:t>157</w:t>
            </w:r>
          </w:p>
        </w:tc>
        <w:tc>
          <w:tcPr>
            <w:tcW w:w="567" w:type="dxa"/>
            <w:shd w:val="clear" w:color="auto" w:fill="auto"/>
            <w:vAlign w:val="center"/>
          </w:tcPr>
          <w:p w:rsidR="00992218" w:rsidRPr="00F70A64" w:rsidRDefault="00992218" w:rsidP="00CB5306">
            <w:pPr>
              <w:pStyle w:val="142"/>
              <w:jc w:val="right"/>
              <w:rPr>
                <w:spacing w:val="-20"/>
              </w:rPr>
            </w:pPr>
            <w:r w:rsidRPr="00F70A64">
              <w:rPr>
                <w:rFonts w:hint="eastAsia"/>
                <w:spacing w:val="-20"/>
              </w:rPr>
              <w:t>2</w:t>
            </w:r>
            <w:r w:rsidR="00CB5306">
              <w:rPr>
                <w:rFonts w:hint="eastAsia"/>
                <w:spacing w:val="-20"/>
                <w:lang w:eastAsia="zh-TW"/>
              </w:rPr>
              <w:t>5</w:t>
            </w:r>
            <w:r w:rsidRPr="00F70A64">
              <w:rPr>
                <w:rFonts w:hint="eastAsia"/>
                <w:spacing w:val="-20"/>
              </w:rPr>
              <w:t>.95</w:t>
            </w:r>
          </w:p>
        </w:tc>
        <w:tc>
          <w:tcPr>
            <w:tcW w:w="709" w:type="dxa"/>
            <w:shd w:val="clear" w:color="auto" w:fill="auto"/>
          </w:tcPr>
          <w:p w:rsidR="00992218" w:rsidRPr="00F70A64" w:rsidRDefault="00992218" w:rsidP="009D7F28">
            <w:pPr>
              <w:pStyle w:val="142"/>
              <w:jc w:val="right"/>
              <w:rPr>
                <w:spacing w:val="-20"/>
              </w:rPr>
            </w:pPr>
            <w:r w:rsidRPr="00F70A64">
              <w:rPr>
                <w:rFonts w:hint="eastAsia"/>
                <w:spacing w:val="-20"/>
              </w:rPr>
              <w:t>628</w:t>
            </w:r>
          </w:p>
        </w:tc>
        <w:tc>
          <w:tcPr>
            <w:tcW w:w="1276" w:type="dxa"/>
            <w:shd w:val="clear" w:color="auto" w:fill="auto"/>
          </w:tcPr>
          <w:p w:rsidR="00992218" w:rsidRPr="00F70A64" w:rsidRDefault="00992218" w:rsidP="009D7F28">
            <w:pPr>
              <w:pStyle w:val="142"/>
              <w:jc w:val="right"/>
              <w:rPr>
                <w:spacing w:val="-20"/>
              </w:rPr>
            </w:pPr>
            <w:r w:rsidRPr="00F70A64">
              <w:rPr>
                <w:rFonts w:hint="eastAsia"/>
                <w:spacing w:val="-20"/>
              </w:rPr>
              <w:t>154</w:t>
            </w:r>
          </w:p>
        </w:tc>
        <w:tc>
          <w:tcPr>
            <w:tcW w:w="567" w:type="dxa"/>
            <w:shd w:val="clear" w:color="auto" w:fill="auto"/>
          </w:tcPr>
          <w:p w:rsidR="00992218" w:rsidRPr="00F70A64" w:rsidRDefault="00992218" w:rsidP="009D7F28">
            <w:pPr>
              <w:pStyle w:val="142"/>
              <w:jc w:val="right"/>
              <w:rPr>
                <w:spacing w:val="-20"/>
              </w:rPr>
            </w:pPr>
            <w:r w:rsidRPr="00F70A64">
              <w:rPr>
                <w:rFonts w:hint="eastAsia"/>
                <w:spacing w:val="-20"/>
              </w:rPr>
              <w:t>24.52</w:t>
            </w:r>
          </w:p>
        </w:tc>
      </w:tr>
    </w:tbl>
    <w:p w:rsidR="00992218" w:rsidRPr="00287692" w:rsidRDefault="00992218" w:rsidP="00992218">
      <w:pPr>
        <w:snapToGrid w:val="0"/>
        <w:spacing w:line="280" w:lineRule="exact"/>
        <w:ind w:leftChars="0" w:left="0" w:rightChars="161" w:right="456" w:firstLineChars="0" w:firstLine="0"/>
        <w:rPr>
          <w:rFonts w:hAnsi="標楷體"/>
          <w:color w:val="0070C0"/>
          <w:sz w:val="22"/>
          <w:szCs w:val="24"/>
        </w:rPr>
      </w:pPr>
      <w:r>
        <w:rPr>
          <w:rFonts w:hAnsi="標楷體" w:hint="eastAsia"/>
          <w:color w:val="0070C0"/>
          <w:sz w:val="22"/>
          <w:szCs w:val="24"/>
        </w:rPr>
        <w:t xml:space="preserve"> </w:t>
      </w:r>
      <w:r w:rsidRPr="00D104FF">
        <w:rPr>
          <w:rFonts w:hint="eastAsia"/>
          <w:sz w:val="24"/>
          <w:lang w:val="x-none" w:eastAsia="x-none"/>
        </w:rPr>
        <w:t>說    明：醫療院所於年底結算前，均可持續收案，</w:t>
      </w:r>
      <w:r>
        <w:rPr>
          <w:rFonts w:hint="eastAsia"/>
          <w:sz w:val="24"/>
          <w:lang w:val="x-none"/>
        </w:rPr>
        <w:t>爰更新至112年度。</w:t>
      </w:r>
    </w:p>
    <w:p w:rsidR="00992218" w:rsidRDefault="00992218" w:rsidP="00992218">
      <w:pPr>
        <w:pStyle w:val="21"/>
        <w:spacing w:line="320" w:lineRule="exact"/>
        <w:ind w:leftChars="0" w:left="0" w:firstLineChars="0" w:firstLine="0"/>
        <w:rPr>
          <w:lang w:eastAsia="zh-TW"/>
        </w:rPr>
      </w:pPr>
      <w:r>
        <w:rPr>
          <w:rFonts w:hAnsi="標楷體" w:hint="eastAsia"/>
          <w:color w:val="000000"/>
          <w:sz w:val="24"/>
          <w:szCs w:val="24"/>
          <w:lang w:eastAsia="zh-TW"/>
        </w:rPr>
        <w:t xml:space="preserve"> </w:t>
      </w:r>
      <w:r w:rsidRPr="006C52B5">
        <w:rPr>
          <w:rFonts w:hAnsi="標楷體" w:hint="eastAsia"/>
          <w:color w:val="000000"/>
          <w:sz w:val="24"/>
          <w:szCs w:val="24"/>
        </w:rPr>
        <w:t>資料來源：健保署提供。</w:t>
      </w:r>
    </w:p>
    <w:p w:rsidR="00732CAD" w:rsidRPr="00EC0872" w:rsidRDefault="00732CAD" w:rsidP="00732CAD">
      <w:pPr>
        <w:pStyle w:val="a6"/>
        <w:ind w:left="849" w:hanging="283"/>
        <w:rPr>
          <w:b/>
        </w:rPr>
      </w:pPr>
      <w:r w:rsidRPr="00EC0872">
        <w:rPr>
          <w:rFonts w:hint="eastAsia"/>
          <w:b/>
        </w:rPr>
        <w:t>(</w:t>
      </w:r>
      <w:r>
        <w:rPr>
          <w:rFonts w:hint="eastAsia"/>
          <w:b/>
        </w:rPr>
        <w:t>二</w:t>
      </w:r>
      <w:r w:rsidRPr="00EC0872">
        <w:rPr>
          <w:rFonts w:hint="eastAsia"/>
          <w:b/>
        </w:rPr>
        <w:t>)</w:t>
      </w:r>
      <w:r w:rsidR="00C1581B">
        <w:rPr>
          <w:rFonts w:hint="eastAsia"/>
          <w:b/>
          <w:lang w:eastAsia="zh-TW"/>
        </w:rPr>
        <w:t>111</w:t>
      </w:r>
      <w:r w:rsidRPr="00FA56C7">
        <w:rPr>
          <w:rFonts w:hAnsi="標楷體" w:cs="Arial" w:hint="eastAsia"/>
          <w:b/>
        </w:rPr>
        <w:t>年度</w:t>
      </w:r>
      <w:r w:rsidR="002445D5">
        <w:rPr>
          <w:rFonts w:hAnsi="標楷體" w:cs="Arial" w:hint="eastAsia"/>
          <w:b/>
          <w:lang w:eastAsia="zh-TW"/>
        </w:rPr>
        <w:t>新增訪視項目，其中高風險病人需跨機關訪視，惟因配合不易，實際訪視人數偏低</w:t>
      </w:r>
    </w:p>
    <w:p w:rsidR="00992218" w:rsidRDefault="00495DB8" w:rsidP="00992218">
      <w:pPr>
        <w:pStyle w:val="21"/>
        <w:ind w:left="850" w:firstLine="566"/>
      </w:pPr>
      <w:r>
        <w:rPr>
          <w:rFonts w:hint="eastAsia"/>
          <w:lang w:eastAsia="zh-TW"/>
        </w:rPr>
        <w:t>按</w:t>
      </w:r>
      <w:r w:rsidR="00D63CA4">
        <w:rPr>
          <w:rFonts w:hint="eastAsia"/>
          <w:lang w:eastAsia="zh-TW"/>
        </w:rPr>
        <w:t>審計部</w:t>
      </w:r>
      <w:r w:rsidR="002445D5">
        <w:rPr>
          <w:rFonts w:hint="eastAsia"/>
          <w:lang w:eastAsia="zh-TW"/>
        </w:rPr>
        <w:t>112年度中央政府總決算審核報告，健</w:t>
      </w:r>
      <w:r w:rsidR="00992218">
        <w:rPr>
          <w:rFonts w:hint="eastAsia"/>
        </w:rPr>
        <w:t>保署為加強思覺失調症病人追蹤照護，111年度新增「居家追蹤訪視」及「高風險病人出院後追蹤訪視」項目，</w:t>
      </w:r>
      <w:r w:rsidR="002445D5">
        <w:rPr>
          <w:rFonts w:hint="eastAsia"/>
          <w:lang w:eastAsia="zh-TW"/>
        </w:rPr>
        <w:t>前者</w:t>
      </w:r>
      <w:r w:rsidR="00992218">
        <w:rPr>
          <w:rFonts w:hint="eastAsia"/>
        </w:rPr>
        <w:t>適用對象為未固定就醫及久未就醫且非住院之病人，每人1年得訪視4次；</w:t>
      </w:r>
      <w:r w:rsidR="002445D5">
        <w:rPr>
          <w:rFonts w:hint="eastAsia"/>
          <w:lang w:eastAsia="zh-TW"/>
        </w:rPr>
        <w:t>後者</w:t>
      </w:r>
      <w:r w:rsidR="00992218">
        <w:rPr>
          <w:rFonts w:hint="eastAsia"/>
        </w:rPr>
        <w:t>適用高風險病人</w:t>
      </w:r>
      <w:r>
        <w:rPr>
          <w:rFonts w:hint="eastAsia"/>
          <w:lang w:eastAsia="zh-TW"/>
        </w:rPr>
        <w:t>，</w:t>
      </w:r>
      <w:r w:rsidR="00992218">
        <w:rPr>
          <w:rFonts w:hint="eastAsia"/>
        </w:rPr>
        <w:t>當年度入住急性病房出院後3個月內，由入住醫院負責追蹤，每人得訪視6次，其中3次須與衛生局及其所屬護理人員、心理衛生社工或關懷訪視員共同訪視（下稱共訪）。</w:t>
      </w:r>
    </w:p>
    <w:p w:rsidR="0026074E" w:rsidRDefault="00777B66" w:rsidP="0026074E">
      <w:pPr>
        <w:pStyle w:val="21"/>
        <w:ind w:left="850" w:firstLine="566"/>
      </w:pPr>
      <w:r>
        <w:rPr>
          <w:rFonts w:hint="eastAsia"/>
          <w:lang w:eastAsia="zh-TW"/>
        </w:rPr>
        <w:t>依健保基金提供資料，</w:t>
      </w:r>
      <w:r w:rsidRPr="00777B66">
        <w:rPr>
          <w:rFonts w:hint="eastAsia"/>
        </w:rPr>
        <w:t>111及112年度醫療院所實際</w:t>
      </w:r>
      <w:r>
        <w:rPr>
          <w:rFonts w:hint="eastAsia"/>
        </w:rPr>
        <w:t>執行居家追蹤訪視人數僅52人、22人；高風險病人出院後追蹤訪視人數僅57人、154人，且共訪達3次以上者僅14人、63人</w:t>
      </w:r>
      <w:r w:rsidR="0026074E">
        <w:rPr>
          <w:rFonts w:hint="eastAsia"/>
          <w:lang w:eastAsia="zh-TW"/>
        </w:rPr>
        <w:t>(詳表3)</w:t>
      </w:r>
      <w:r>
        <w:rPr>
          <w:rFonts w:hint="eastAsia"/>
        </w:rPr>
        <w:t>，主要係醫療院所受限人力、成本因素考量及跨機關配</w:t>
      </w:r>
      <w:r w:rsidR="0026074E">
        <w:rPr>
          <w:rFonts w:hint="eastAsia"/>
        </w:rPr>
        <w:t>合不易，致未能達成加強追蹤照護病人之目標。</w:t>
      </w:r>
    </w:p>
    <w:p w:rsidR="00B42CBB" w:rsidRPr="00D320EA" w:rsidRDefault="00D320EA" w:rsidP="00D320EA">
      <w:pPr>
        <w:snapToGrid w:val="0"/>
        <w:spacing w:beforeLines="20" w:before="100" w:line="440" w:lineRule="exact"/>
        <w:ind w:leftChars="96" w:left="1122" w:hangingChars="300" w:hanging="850"/>
        <w:jc w:val="left"/>
        <w:rPr>
          <w:rFonts w:hAnsi="標楷體"/>
          <w:color w:val="000000"/>
          <w:sz w:val="24"/>
          <w:szCs w:val="24"/>
        </w:rPr>
      </w:pPr>
      <w:r>
        <w:rPr>
          <w:rFonts w:hAnsi="標楷體" w:hint="eastAsia"/>
          <w:b/>
          <w:color w:val="000000"/>
        </w:rPr>
        <w:t xml:space="preserve"> </w:t>
      </w:r>
      <w:r w:rsidR="00B42CBB" w:rsidRPr="006C52B5">
        <w:rPr>
          <w:rFonts w:hAnsi="標楷體" w:hint="eastAsia"/>
          <w:b/>
          <w:color w:val="000000"/>
        </w:rPr>
        <w:t>表</w:t>
      </w:r>
      <w:r w:rsidR="00B42CBB">
        <w:rPr>
          <w:rFonts w:hAnsi="標楷體" w:hint="eastAsia"/>
          <w:b/>
          <w:color w:val="000000"/>
        </w:rPr>
        <w:t>3</w:t>
      </w:r>
      <w:r w:rsidR="00B42CBB" w:rsidRPr="006C52B5">
        <w:rPr>
          <w:rFonts w:hAnsi="標楷體" w:hint="eastAsia"/>
          <w:b/>
          <w:color w:val="000000"/>
        </w:rPr>
        <w:t xml:space="preserve">  111</w:t>
      </w:r>
      <w:r>
        <w:rPr>
          <w:rFonts w:hAnsi="標楷體" w:hint="eastAsia"/>
          <w:b/>
          <w:color w:val="000000"/>
        </w:rPr>
        <w:t>及</w:t>
      </w:r>
      <w:r w:rsidR="00B42CBB" w:rsidRPr="006C52B5">
        <w:rPr>
          <w:rFonts w:hAnsi="標楷體" w:hint="eastAsia"/>
          <w:b/>
          <w:color w:val="000000"/>
        </w:rPr>
        <w:t>11</w:t>
      </w:r>
      <w:r w:rsidR="00B42CBB">
        <w:rPr>
          <w:rFonts w:hAnsi="標楷體" w:hint="eastAsia"/>
          <w:b/>
          <w:color w:val="000000"/>
        </w:rPr>
        <w:t>2</w:t>
      </w:r>
      <w:r w:rsidR="00B42CBB" w:rsidRPr="006C52B5">
        <w:rPr>
          <w:rFonts w:hAnsi="標楷體" w:hint="eastAsia"/>
          <w:b/>
          <w:color w:val="000000"/>
        </w:rPr>
        <w:t xml:space="preserve">年度思覺失調症醫療給付方案之居家追蹤訪視及高風險病人出院後追蹤訪視表    </w:t>
      </w:r>
      <w:r>
        <w:rPr>
          <w:rFonts w:hAnsi="標楷體" w:hint="eastAsia"/>
          <w:b/>
          <w:color w:val="000000"/>
        </w:rPr>
        <w:t xml:space="preserve"> </w:t>
      </w:r>
      <w:r w:rsidR="00B42CBB" w:rsidRPr="006C52B5">
        <w:rPr>
          <w:rFonts w:hAnsi="標楷體" w:hint="eastAsia"/>
          <w:b/>
          <w:color w:val="000000"/>
        </w:rPr>
        <w:t xml:space="preserve">       </w:t>
      </w:r>
      <w:r>
        <w:rPr>
          <w:rFonts w:hAnsi="標楷體" w:hint="eastAsia"/>
          <w:b/>
          <w:color w:val="000000"/>
        </w:rPr>
        <w:t xml:space="preserve">  </w:t>
      </w:r>
      <w:r w:rsidR="00B42CBB" w:rsidRPr="006C52B5">
        <w:rPr>
          <w:rFonts w:hAnsi="標楷體" w:hint="eastAsia"/>
          <w:b/>
          <w:color w:val="000000"/>
        </w:rPr>
        <w:t xml:space="preserve">  </w:t>
      </w:r>
      <w:r w:rsidR="00B42CBB" w:rsidRPr="00D320EA">
        <w:rPr>
          <w:rFonts w:hAnsi="標楷體" w:hint="eastAsia"/>
          <w:color w:val="000000"/>
          <w:sz w:val="24"/>
          <w:szCs w:val="24"/>
        </w:rPr>
        <w:t>單位：人；%</w:t>
      </w:r>
    </w:p>
    <w:tbl>
      <w:tblPr>
        <w:tblW w:w="8079" w:type="dxa"/>
        <w:tblInd w:w="4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25"/>
        <w:gridCol w:w="2410"/>
        <w:gridCol w:w="992"/>
        <w:gridCol w:w="1701"/>
        <w:gridCol w:w="850"/>
        <w:gridCol w:w="1701"/>
      </w:tblGrid>
      <w:tr w:rsidR="00B42CBB" w:rsidRPr="00B42CBB" w:rsidTr="00495DB8">
        <w:trPr>
          <w:trHeight w:val="243"/>
          <w:tblHeader/>
        </w:trPr>
        <w:tc>
          <w:tcPr>
            <w:tcW w:w="425" w:type="dxa"/>
            <w:vMerge w:val="restart"/>
            <w:shd w:val="clear" w:color="auto" w:fill="auto"/>
            <w:noWrap/>
            <w:vAlign w:val="center"/>
          </w:tcPr>
          <w:p w:rsidR="00B42CBB" w:rsidRPr="00B42CBB" w:rsidRDefault="00B42CBB" w:rsidP="00B42CBB">
            <w:pPr>
              <w:pStyle w:val="142"/>
              <w:rPr>
                <w:spacing w:val="-20"/>
              </w:rPr>
            </w:pPr>
            <w:r w:rsidRPr="00B42CBB">
              <w:rPr>
                <w:rFonts w:hint="eastAsia"/>
                <w:spacing w:val="-20"/>
                <w:lang w:eastAsia="zh-TW"/>
              </w:rPr>
              <w:t>年度</w:t>
            </w:r>
          </w:p>
        </w:tc>
        <w:tc>
          <w:tcPr>
            <w:tcW w:w="3402" w:type="dxa"/>
            <w:gridSpan w:val="2"/>
            <w:shd w:val="clear" w:color="auto" w:fill="auto"/>
            <w:vAlign w:val="center"/>
          </w:tcPr>
          <w:p w:rsidR="00B42CBB" w:rsidRPr="00B42CBB" w:rsidRDefault="00B42CBB" w:rsidP="00B42CBB">
            <w:pPr>
              <w:pStyle w:val="142"/>
              <w:jc w:val="center"/>
              <w:rPr>
                <w:b/>
                <w:spacing w:val="-20"/>
              </w:rPr>
            </w:pPr>
            <w:r w:rsidRPr="00B42CBB">
              <w:rPr>
                <w:rFonts w:hint="eastAsia"/>
                <w:b/>
                <w:spacing w:val="-20"/>
              </w:rPr>
              <w:t>居家追蹤訪視</w:t>
            </w:r>
          </w:p>
        </w:tc>
        <w:tc>
          <w:tcPr>
            <w:tcW w:w="4252" w:type="dxa"/>
            <w:gridSpan w:val="3"/>
            <w:shd w:val="clear" w:color="auto" w:fill="auto"/>
            <w:vAlign w:val="center"/>
          </w:tcPr>
          <w:p w:rsidR="00B42CBB" w:rsidRPr="00B42CBB" w:rsidRDefault="00B42CBB" w:rsidP="00B42CBB">
            <w:pPr>
              <w:pStyle w:val="142"/>
              <w:jc w:val="center"/>
              <w:rPr>
                <w:b/>
                <w:spacing w:val="-20"/>
              </w:rPr>
            </w:pPr>
            <w:r w:rsidRPr="00B42CBB">
              <w:rPr>
                <w:rFonts w:hint="eastAsia"/>
                <w:b/>
                <w:spacing w:val="-20"/>
              </w:rPr>
              <w:t>高風險病人出院後追蹤訪視</w:t>
            </w:r>
          </w:p>
        </w:tc>
      </w:tr>
      <w:tr w:rsidR="00B42CBB" w:rsidRPr="00B42CBB" w:rsidTr="00B42CBB">
        <w:trPr>
          <w:trHeight w:val="558"/>
          <w:tblHeader/>
        </w:trPr>
        <w:tc>
          <w:tcPr>
            <w:tcW w:w="425" w:type="dxa"/>
            <w:vMerge/>
            <w:shd w:val="clear" w:color="auto" w:fill="auto"/>
            <w:noWrap/>
            <w:vAlign w:val="center"/>
          </w:tcPr>
          <w:p w:rsidR="00B42CBB" w:rsidRPr="00B42CBB" w:rsidRDefault="00B42CBB" w:rsidP="00B42CBB">
            <w:pPr>
              <w:pStyle w:val="142"/>
              <w:rPr>
                <w:spacing w:val="-20"/>
              </w:rPr>
            </w:pPr>
          </w:p>
        </w:tc>
        <w:tc>
          <w:tcPr>
            <w:tcW w:w="2410" w:type="dxa"/>
            <w:shd w:val="clear" w:color="auto" w:fill="auto"/>
            <w:vAlign w:val="center"/>
          </w:tcPr>
          <w:p w:rsidR="00B42CBB" w:rsidRPr="00B42CBB" w:rsidRDefault="00B42CBB" w:rsidP="00B42CBB">
            <w:pPr>
              <w:pStyle w:val="142"/>
              <w:jc w:val="center"/>
              <w:rPr>
                <w:spacing w:val="-20"/>
              </w:rPr>
            </w:pPr>
            <w:r w:rsidRPr="00B42CBB">
              <w:rPr>
                <w:rFonts w:hint="eastAsia"/>
                <w:spacing w:val="-20"/>
              </w:rPr>
              <w:t>符合訪視條件人數(說明1)</w:t>
            </w:r>
          </w:p>
        </w:tc>
        <w:tc>
          <w:tcPr>
            <w:tcW w:w="992" w:type="dxa"/>
            <w:shd w:val="clear" w:color="auto" w:fill="auto"/>
            <w:vAlign w:val="center"/>
          </w:tcPr>
          <w:p w:rsidR="00B42CBB" w:rsidRPr="00B42CBB" w:rsidRDefault="00B42CBB" w:rsidP="00B42CBB">
            <w:pPr>
              <w:pStyle w:val="142"/>
              <w:jc w:val="center"/>
              <w:rPr>
                <w:spacing w:val="-20"/>
              </w:rPr>
            </w:pPr>
            <w:r w:rsidRPr="00B42CBB">
              <w:rPr>
                <w:rFonts w:hint="eastAsia"/>
                <w:spacing w:val="-20"/>
              </w:rPr>
              <w:t>訪視人數</w:t>
            </w:r>
          </w:p>
        </w:tc>
        <w:tc>
          <w:tcPr>
            <w:tcW w:w="1701" w:type="dxa"/>
            <w:shd w:val="clear" w:color="auto" w:fill="auto"/>
            <w:vAlign w:val="center"/>
          </w:tcPr>
          <w:p w:rsidR="00B42CBB" w:rsidRPr="00B42CBB" w:rsidRDefault="00B42CBB" w:rsidP="00B42CBB">
            <w:pPr>
              <w:pStyle w:val="142"/>
              <w:jc w:val="center"/>
              <w:rPr>
                <w:spacing w:val="-20"/>
              </w:rPr>
            </w:pPr>
            <w:r w:rsidRPr="00B42CBB">
              <w:rPr>
                <w:rFonts w:hint="eastAsia"/>
                <w:spacing w:val="-20"/>
              </w:rPr>
              <w:t>符合訪視條件人數(說明2)</w:t>
            </w:r>
          </w:p>
        </w:tc>
        <w:tc>
          <w:tcPr>
            <w:tcW w:w="850" w:type="dxa"/>
            <w:shd w:val="clear" w:color="auto" w:fill="auto"/>
            <w:vAlign w:val="center"/>
          </w:tcPr>
          <w:p w:rsidR="00B42CBB" w:rsidRPr="00B42CBB" w:rsidRDefault="00B42CBB" w:rsidP="00B42CBB">
            <w:pPr>
              <w:pStyle w:val="142"/>
              <w:jc w:val="center"/>
              <w:rPr>
                <w:spacing w:val="-20"/>
              </w:rPr>
            </w:pPr>
            <w:r w:rsidRPr="00B42CBB">
              <w:rPr>
                <w:rFonts w:hint="eastAsia"/>
                <w:spacing w:val="-20"/>
              </w:rPr>
              <w:t>訪視人數</w:t>
            </w:r>
          </w:p>
        </w:tc>
        <w:tc>
          <w:tcPr>
            <w:tcW w:w="1701" w:type="dxa"/>
            <w:shd w:val="clear" w:color="auto" w:fill="auto"/>
            <w:vAlign w:val="center"/>
          </w:tcPr>
          <w:p w:rsidR="00B42CBB" w:rsidRPr="00B42CBB" w:rsidRDefault="00B42CBB" w:rsidP="00B42CBB">
            <w:pPr>
              <w:pStyle w:val="142"/>
              <w:jc w:val="center"/>
              <w:rPr>
                <w:spacing w:val="-20"/>
              </w:rPr>
            </w:pPr>
            <w:r w:rsidRPr="00B42CBB">
              <w:rPr>
                <w:rFonts w:hint="eastAsia"/>
                <w:spacing w:val="-20"/>
              </w:rPr>
              <w:t>共訪至少3次人數</w:t>
            </w:r>
          </w:p>
        </w:tc>
      </w:tr>
      <w:tr w:rsidR="00B42CBB" w:rsidRPr="00B42CBB" w:rsidTr="00B42CBB">
        <w:trPr>
          <w:trHeight w:val="340"/>
        </w:trPr>
        <w:tc>
          <w:tcPr>
            <w:tcW w:w="425" w:type="dxa"/>
            <w:shd w:val="clear" w:color="auto" w:fill="auto"/>
            <w:vAlign w:val="center"/>
          </w:tcPr>
          <w:p w:rsidR="00B42CBB" w:rsidRPr="00B42CBB" w:rsidRDefault="00B42CBB" w:rsidP="00B42CBB">
            <w:pPr>
              <w:pStyle w:val="142"/>
              <w:rPr>
                <w:spacing w:val="-20"/>
              </w:rPr>
            </w:pPr>
            <w:r w:rsidRPr="00B42CBB">
              <w:rPr>
                <w:rFonts w:hint="eastAsia"/>
                <w:spacing w:val="-20"/>
              </w:rPr>
              <w:t>111</w:t>
            </w:r>
          </w:p>
        </w:tc>
        <w:tc>
          <w:tcPr>
            <w:tcW w:w="2410" w:type="dxa"/>
            <w:shd w:val="clear" w:color="auto" w:fill="auto"/>
            <w:vAlign w:val="center"/>
          </w:tcPr>
          <w:p w:rsidR="00B42CBB" w:rsidRPr="008024AB" w:rsidRDefault="00B42CBB" w:rsidP="008024AB">
            <w:pPr>
              <w:pStyle w:val="142"/>
              <w:jc w:val="right"/>
            </w:pPr>
            <w:r w:rsidRPr="008024AB">
              <w:t>21,763</w:t>
            </w:r>
          </w:p>
        </w:tc>
        <w:tc>
          <w:tcPr>
            <w:tcW w:w="992" w:type="dxa"/>
            <w:shd w:val="clear" w:color="auto" w:fill="auto"/>
            <w:vAlign w:val="center"/>
          </w:tcPr>
          <w:p w:rsidR="00B42CBB" w:rsidRPr="008024AB" w:rsidRDefault="00B42CBB" w:rsidP="008024AB">
            <w:pPr>
              <w:pStyle w:val="142"/>
              <w:jc w:val="right"/>
            </w:pPr>
            <w:r w:rsidRPr="008024AB">
              <w:t>52</w:t>
            </w:r>
          </w:p>
        </w:tc>
        <w:tc>
          <w:tcPr>
            <w:tcW w:w="1701" w:type="dxa"/>
            <w:shd w:val="clear" w:color="auto" w:fill="auto"/>
            <w:vAlign w:val="center"/>
          </w:tcPr>
          <w:p w:rsidR="00B42CBB" w:rsidRPr="008024AB" w:rsidRDefault="00B42CBB" w:rsidP="008024AB">
            <w:pPr>
              <w:pStyle w:val="142"/>
              <w:jc w:val="right"/>
            </w:pPr>
            <w:r w:rsidRPr="008024AB">
              <w:t>2,624</w:t>
            </w:r>
          </w:p>
        </w:tc>
        <w:tc>
          <w:tcPr>
            <w:tcW w:w="850" w:type="dxa"/>
            <w:shd w:val="clear" w:color="auto" w:fill="auto"/>
            <w:vAlign w:val="center"/>
          </w:tcPr>
          <w:p w:rsidR="00B42CBB" w:rsidRPr="008024AB" w:rsidRDefault="00B42CBB" w:rsidP="008024AB">
            <w:pPr>
              <w:pStyle w:val="142"/>
              <w:jc w:val="right"/>
            </w:pPr>
            <w:r w:rsidRPr="008024AB">
              <w:rPr>
                <w:rFonts w:hint="eastAsia"/>
              </w:rPr>
              <w:t>57</w:t>
            </w:r>
          </w:p>
        </w:tc>
        <w:tc>
          <w:tcPr>
            <w:tcW w:w="1701" w:type="dxa"/>
            <w:shd w:val="clear" w:color="auto" w:fill="auto"/>
            <w:vAlign w:val="center"/>
          </w:tcPr>
          <w:p w:rsidR="00B42CBB" w:rsidRPr="008024AB" w:rsidRDefault="00B42CBB" w:rsidP="008024AB">
            <w:pPr>
              <w:pStyle w:val="142"/>
              <w:jc w:val="right"/>
            </w:pPr>
            <w:r w:rsidRPr="008024AB">
              <w:rPr>
                <w:rFonts w:hint="eastAsia"/>
              </w:rPr>
              <w:t>14</w:t>
            </w:r>
          </w:p>
        </w:tc>
      </w:tr>
      <w:tr w:rsidR="00B42CBB" w:rsidRPr="00B42CBB" w:rsidTr="00B42CBB">
        <w:trPr>
          <w:trHeight w:val="340"/>
        </w:trPr>
        <w:tc>
          <w:tcPr>
            <w:tcW w:w="425" w:type="dxa"/>
            <w:shd w:val="clear" w:color="auto" w:fill="auto"/>
            <w:vAlign w:val="center"/>
          </w:tcPr>
          <w:p w:rsidR="00B42CBB" w:rsidRPr="00B42CBB" w:rsidRDefault="00B42CBB" w:rsidP="00B42CBB">
            <w:pPr>
              <w:pStyle w:val="142"/>
              <w:rPr>
                <w:spacing w:val="-20"/>
              </w:rPr>
            </w:pPr>
            <w:r w:rsidRPr="00B42CBB">
              <w:rPr>
                <w:rFonts w:hint="eastAsia"/>
                <w:spacing w:val="-20"/>
              </w:rPr>
              <w:t>112</w:t>
            </w:r>
          </w:p>
        </w:tc>
        <w:tc>
          <w:tcPr>
            <w:tcW w:w="2410" w:type="dxa"/>
            <w:shd w:val="clear" w:color="auto" w:fill="auto"/>
            <w:vAlign w:val="center"/>
          </w:tcPr>
          <w:p w:rsidR="00B42CBB" w:rsidRPr="008024AB" w:rsidRDefault="00B42CBB" w:rsidP="008024AB">
            <w:pPr>
              <w:pStyle w:val="142"/>
              <w:jc w:val="right"/>
            </w:pPr>
            <w:r w:rsidRPr="008024AB">
              <w:t>24,187</w:t>
            </w:r>
          </w:p>
        </w:tc>
        <w:tc>
          <w:tcPr>
            <w:tcW w:w="992" w:type="dxa"/>
            <w:shd w:val="clear" w:color="auto" w:fill="auto"/>
            <w:vAlign w:val="center"/>
          </w:tcPr>
          <w:p w:rsidR="00B42CBB" w:rsidRPr="008024AB" w:rsidRDefault="00B42CBB" w:rsidP="008024AB">
            <w:pPr>
              <w:pStyle w:val="142"/>
              <w:jc w:val="right"/>
            </w:pPr>
            <w:r w:rsidRPr="008024AB">
              <w:rPr>
                <w:rFonts w:hint="eastAsia"/>
              </w:rPr>
              <w:t>22</w:t>
            </w:r>
          </w:p>
        </w:tc>
        <w:tc>
          <w:tcPr>
            <w:tcW w:w="1701" w:type="dxa"/>
            <w:shd w:val="clear" w:color="auto" w:fill="auto"/>
            <w:vAlign w:val="center"/>
          </w:tcPr>
          <w:p w:rsidR="00B42CBB" w:rsidRPr="008024AB" w:rsidRDefault="00B42CBB" w:rsidP="008024AB">
            <w:pPr>
              <w:pStyle w:val="142"/>
              <w:jc w:val="right"/>
            </w:pPr>
            <w:r w:rsidRPr="008024AB">
              <w:t>2,737</w:t>
            </w:r>
          </w:p>
        </w:tc>
        <w:tc>
          <w:tcPr>
            <w:tcW w:w="850" w:type="dxa"/>
            <w:shd w:val="clear" w:color="auto" w:fill="auto"/>
            <w:vAlign w:val="center"/>
          </w:tcPr>
          <w:p w:rsidR="00B42CBB" w:rsidRPr="008024AB" w:rsidRDefault="00B42CBB" w:rsidP="008024AB">
            <w:pPr>
              <w:pStyle w:val="142"/>
              <w:jc w:val="right"/>
            </w:pPr>
            <w:r w:rsidRPr="008024AB">
              <w:rPr>
                <w:rFonts w:hint="eastAsia"/>
              </w:rPr>
              <w:t>154</w:t>
            </w:r>
          </w:p>
        </w:tc>
        <w:tc>
          <w:tcPr>
            <w:tcW w:w="1701" w:type="dxa"/>
            <w:shd w:val="clear" w:color="auto" w:fill="auto"/>
            <w:vAlign w:val="center"/>
          </w:tcPr>
          <w:p w:rsidR="00B42CBB" w:rsidRPr="008024AB" w:rsidRDefault="00B42CBB" w:rsidP="008024AB">
            <w:pPr>
              <w:pStyle w:val="142"/>
              <w:jc w:val="right"/>
            </w:pPr>
            <w:r w:rsidRPr="008024AB">
              <w:rPr>
                <w:rFonts w:hint="eastAsia"/>
              </w:rPr>
              <w:t>63</w:t>
            </w:r>
          </w:p>
        </w:tc>
      </w:tr>
    </w:tbl>
    <w:p w:rsidR="00B42CBB" w:rsidRPr="00597C31" w:rsidRDefault="00B42CBB" w:rsidP="00950C3D">
      <w:pPr>
        <w:snapToGrid w:val="0"/>
        <w:spacing w:line="320" w:lineRule="exact"/>
        <w:ind w:leftChars="71" w:left="1782" w:hangingChars="650" w:hanging="1581"/>
        <w:rPr>
          <w:rFonts w:hAnsi="標楷體"/>
          <w:color w:val="000000"/>
          <w:sz w:val="24"/>
          <w:szCs w:val="24"/>
        </w:rPr>
      </w:pPr>
      <w:r w:rsidRPr="006C52B5">
        <w:rPr>
          <w:rFonts w:hAnsi="標楷體" w:hint="eastAsia"/>
          <w:color w:val="000000"/>
          <w:sz w:val="24"/>
          <w:szCs w:val="24"/>
        </w:rPr>
        <w:t xml:space="preserve"> </w:t>
      </w:r>
      <w:r w:rsidRPr="00597C31">
        <w:rPr>
          <w:rFonts w:hAnsi="標楷體" w:hint="eastAsia"/>
          <w:color w:val="000000"/>
          <w:sz w:val="24"/>
          <w:szCs w:val="24"/>
        </w:rPr>
        <w:t xml:space="preserve"> 說    明：1.係當年度已收案之未固定就醫及久未就醫病人，因無法計算停止訪視條件之人數，爰尚未排除</w:t>
      </w:r>
      <w:r w:rsidR="008024AB" w:rsidRPr="00597C31">
        <w:rPr>
          <w:rFonts w:hAnsi="標楷體" w:hint="eastAsia"/>
          <w:color w:val="000000"/>
          <w:sz w:val="24"/>
          <w:szCs w:val="24"/>
        </w:rPr>
        <w:t>停止訪視條件之人數</w:t>
      </w:r>
      <w:r w:rsidRPr="00597C31">
        <w:rPr>
          <w:rFonts w:hAnsi="標楷體" w:hint="eastAsia"/>
          <w:color w:val="000000"/>
          <w:sz w:val="24"/>
          <w:szCs w:val="24"/>
        </w:rPr>
        <w:t>。</w:t>
      </w:r>
    </w:p>
    <w:p w:rsidR="00B42CBB" w:rsidRPr="00597C31" w:rsidRDefault="00B42CBB" w:rsidP="00950C3D">
      <w:pPr>
        <w:snapToGrid w:val="0"/>
        <w:spacing w:line="320" w:lineRule="exact"/>
        <w:ind w:leftChars="180" w:left="2334" w:hangingChars="750" w:hanging="1824"/>
        <w:rPr>
          <w:rFonts w:hAnsi="標楷體"/>
          <w:color w:val="000000"/>
          <w:sz w:val="24"/>
          <w:szCs w:val="24"/>
        </w:rPr>
      </w:pPr>
      <w:r w:rsidRPr="00597C31">
        <w:rPr>
          <w:rFonts w:hAnsi="標楷體" w:hint="eastAsia"/>
          <w:color w:val="000000"/>
          <w:sz w:val="24"/>
          <w:szCs w:val="24"/>
        </w:rPr>
        <w:t xml:space="preserve">      </w:t>
      </w:r>
      <w:r w:rsidR="00F36503" w:rsidRPr="00597C31">
        <w:rPr>
          <w:rFonts w:hAnsi="標楷體" w:hint="eastAsia"/>
          <w:color w:val="000000"/>
          <w:sz w:val="24"/>
          <w:szCs w:val="24"/>
        </w:rPr>
        <w:t xml:space="preserve"> </w:t>
      </w:r>
      <w:r w:rsidRPr="00597C31">
        <w:rPr>
          <w:rFonts w:hAnsi="標楷體" w:hint="eastAsia"/>
          <w:color w:val="000000"/>
          <w:sz w:val="24"/>
          <w:szCs w:val="24"/>
        </w:rPr>
        <w:t xml:space="preserve">  2.係當年度已收案之高風險病人於年度中曾申報精神科住院人數。</w:t>
      </w:r>
    </w:p>
    <w:p w:rsidR="00B42CBB" w:rsidRPr="00597C31" w:rsidRDefault="00B42CBB" w:rsidP="00950C3D">
      <w:pPr>
        <w:snapToGrid w:val="0"/>
        <w:spacing w:line="320" w:lineRule="exact"/>
        <w:ind w:leftChars="55" w:left="1858" w:hangingChars="700" w:hanging="1702"/>
        <w:rPr>
          <w:rFonts w:hAnsi="標楷體"/>
          <w:color w:val="000000"/>
          <w:sz w:val="24"/>
          <w:szCs w:val="24"/>
        </w:rPr>
      </w:pPr>
      <w:r w:rsidRPr="00597C31">
        <w:rPr>
          <w:rFonts w:hAnsi="標楷體" w:hint="eastAsia"/>
          <w:color w:val="000000"/>
          <w:sz w:val="24"/>
          <w:szCs w:val="24"/>
        </w:rPr>
        <w:t xml:space="preserve">        </w:t>
      </w:r>
      <w:r w:rsidR="00F36503" w:rsidRPr="00597C31">
        <w:rPr>
          <w:rFonts w:hAnsi="標楷體" w:hint="eastAsia"/>
          <w:color w:val="000000"/>
          <w:sz w:val="24"/>
          <w:szCs w:val="24"/>
        </w:rPr>
        <w:t xml:space="preserve"> </w:t>
      </w:r>
      <w:r w:rsidRPr="00597C31">
        <w:rPr>
          <w:rFonts w:hAnsi="標楷體" w:hint="eastAsia"/>
          <w:color w:val="000000"/>
          <w:sz w:val="24"/>
          <w:szCs w:val="24"/>
        </w:rPr>
        <w:t xml:space="preserve">   3.考量醫療院所配合本方案於年底結算前，均可持續收</w:t>
      </w:r>
      <w:r w:rsidR="008024AB" w:rsidRPr="00D104FF">
        <w:rPr>
          <w:rFonts w:hint="eastAsia"/>
          <w:sz w:val="24"/>
          <w:lang w:val="x-none" w:eastAsia="x-none"/>
        </w:rPr>
        <w:t>案，</w:t>
      </w:r>
      <w:r w:rsidRPr="00597C31">
        <w:rPr>
          <w:rFonts w:hAnsi="標楷體" w:hint="eastAsia"/>
          <w:color w:val="000000"/>
          <w:sz w:val="24"/>
          <w:szCs w:val="24"/>
        </w:rPr>
        <w:t>將配合年度結算資料辦理</w:t>
      </w:r>
      <w:r w:rsidR="00F36503" w:rsidRPr="00597C31">
        <w:rPr>
          <w:rFonts w:hAnsi="標楷體" w:hint="eastAsia"/>
          <w:color w:val="000000"/>
          <w:sz w:val="24"/>
          <w:szCs w:val="24"/>
        </w:rPr>
        <w:t>，爰統計至112年度</w:t>
      </w:r>
      <w:r w:rsidRPr="00597C31">
        <w:rPr>
          <w:rFonts w:hAnsi="標楷體" w:hint="eastAsia"/>
          <w:color w:val="000000"/>
          <w:sz w:val="24"/>
          <w:szCs w:val="24"/>
        </w:rPr>
        <w:t>。</w:t>
      </w:r>
    </w:p>
    <w:p w:rsidR="00B42CBB" w:rsidRPr="00597C31" w:rsidRDefault="00B42CBB" w:rsidP="00F36503">
      <w:pPr>
        <w:snapToGrid w:val="0"/>
        <w:spacing w:line="320" w:lineRule="exact"/>
        <w:ind w:leftChars="70" w:left="198" w:right="1100" w:firstLineChars="82" w:firstLine="199"/>
        <w:jc w:val="left"/>
        <w:rPr>
          <w:rFonts w:hAnsi="標楷體"/>
          <w:color w:val="000000"/>
          <w:sz w:val="24"/>
          <w:szCs w:val="24"/>
        </w:rPr>
      </w:pPr>
      <w:r w:rsidRPr="00597C31">
        <w:rPr>
          <w:rFonts w:hAnsi="標楷體" w:hint="eastAsia"/>
          <w:color w:val="000000"/>
          <w:sz w:val="24"/>
          <w:szCs w:val="24"/>
        </w:rPr>
        <w:t>資料來源：健保署提供。</w:t>
      </w:r>
    </w:p>
    <w:p w:rsidR="00E162CE" w:rsidRPr="006C52B5" w:rsidRDefault="00F36503" w:rsidP="00F36503">
      <w:pPr>
        <w:pStyle w:val="21"/>
        <w:ind w:left="850" w:firstLine="566"/>
        <w:rPr>
          <w:rFonts w:hAnsi="標楷體"/>
          <w:color w:val="000000"/>
          <w:sz w:val="24"/>
          <w:szCs w:val="24"/>
        </w:rPr>
      </w:pPr>
      <w:r>
        <w:rPr>
          <w:rFonts w:hint="eastAsia"/>
          <w:lang w:eastAsia="zh-TW"/>
        </w:rPr>
        <w:t>雖健保基金說明</w:t>
      </w:r>
      <w:r>
        <w:rPr>
          <w:rFonts w:hint="eastAsia"/>
        </w:rPr>
        <w:t>將請各分區業務組優先輔導年度應收案名單人數較多之醫療院所參與方案，並適時爭取經費，提升參與誘因；</w:t>
      </w:r>
      <w:r>
        <w:rPr>
          <w:rFonts w:hint="eastAsia"/>
          <w:lang w:eastAsia="zh-TW"/>
        </w:rPr>
        <w:t>另</w:t>
      </w:r>
      <w:r>
        <w:rPr>
          <w:rFonts w:hint="eastAsia"/>
        </w:rPr>
        <w:t>為建立醫院與社區合作機制，已定期與衛福部心理健康司召開會議，並配合該司需求，提供研擬出院病人轉銜等所需資訊</w:t>
      </w:r>
      <w:r>
        <w:rPr>
          <w:rFonts w:hint="eastAsia"/>
          <w:lang w:eastAsia="zh-TW"/>
        </w:rPr>
        <w:t>。惟該計畫111及112年度實際收受人數偏低，</w:t>
      </w:r>
      <w:r w:rsidR="00276D2D">
        <w:rPr>
          <w:rFonts w:hint="eastAsia"/>
          <w:lang w:eastAsia="zh-TW"/>
        </w:rPr>
        <w:t>合作機制</w:t>
      </w:r>
      <w:r>
        <w:rPr>
          <w:rFonts w:hint="eastAsia"/>
          <w:lang w:eastAsia="zh-TW"/>
        </w:rPr>
        <w:t>仍</w:t>
      </w:r>
      <w:r w:rsidR="00276D2D">
        <w:rPr>
          <w:rFonts w:hint="eastAsia"/>
          <w:lang w:eastAsia="zh-TW"/>
        </w:rPr>
        <w:t>待強化</w:t>
      </w:r>
      <w:r w:rsidR="00732CAD">
        <w:rPr>
          <w:rFonts w:hint="eastAsia"/>
        </w:rPr>
        <w:t>。</w:t>
      </w:r>
    </w:p>
    <w:p w:rsidR="00732CAD" w:rsidRDefault="00732CAD" w:rsidP="00732CAD">
      <w:pPr>
        <w:ind w:left="566" w:firstLine="566"/>
      </w:pPr>
      <w:r w:rsidRPr="00436CEE">
        <w:rPr>
          <w:rFonts w:hint="eastAsia"/>
        </w:rPr>
        <w:t>綜上，</w:t>
      </w:r>
      <w:r>
        <w:rPr>
          <w:rFonts w:hint="eastAsia"/>
        </w:rPr>
        <w:t>健保基金</w:t>
      </w:r>
      <w:r w:rsidR="001609FE">
        <w:rPr>
          <w:rFonts w:hint="eastAsia"/>
        </w:rPr>
        <w:t>111及112年度辦理</w:t>
      </w:r>
      <w:r w:rsidR="001609FE" w:rsidRPr="001609FE">
        <w:rPr>
          <w:rFonts w:hint="eastAsia"/>
        </w:rPr>
        <w:t>全民健保思覺失調症醫療給付改善方案</w:t>
      </w:r>
      <w:r w:rsidR="001609FE">
        <w:rPr>
          <w:rFonts w:hint="eastAsia"/>
        </w:rPr>
        <w:t>，實際執行績效與預期差距極大，允宜積極檢討改善，以提供思覺失調病人適切之照護。</w:t>
      </w:r>
    </w:p>
    <w:p w:rsidR="00732CAD" w:rsidRPr="00732CAD" w:rsidRDefault="00732CAD" w:rsidP="00BB2EF6">
      <w:pPr>
        <w:ind w:left="566" w:firstLine="566"/>
      </w:pPr>
    </w:p>
    <w:p w:rsidR="00E11EE1" w:rsidRPr="00E362E8" w:rsidRDefault="00CE5A83" w:rsidP="00E11EE1">
      <w:pPr>
        <w:pStyle w:val="14"/>
        <w:ind w:left="567" w:hanging="567"/>
        <w:rPr>
          <w:rFonts w:hAnsi="標楷體"/>
        </w:rPr>
      </w:pPr>
      <w:bookmarkStart w:id="34" w:name="_Toc118386355"/>
      <w:bookmarkStart w:id="35" w:name="_Toc181687337"/>
      <w:r>
        <w:rPr>
          <w:rFonts w:hint="eastAsia"/>
        </w:rPr>
        <w:t>六</w:t>
      </w:r>
      <w:r w:rsidR="00E11EE1" w:rsidRPr="00EC0872">
        <w:rPr>
          <w:rFonts w:hint="eastAsia"/>
        </w:rPr>
        <w:t>、</w:t>
      </w:r>
      <w:r w:rsidR="00701671">
        <w:rPr>
          <w:rFonts w:hint="eastAsia"/>
          <w:spacing w:val="-2"/>
        </w:rPr>
        <w:t>112年度</w:t>
      </w:r>
      <w:r w:rsidR="00D63CA4">
        <w:rPr>
          <w:rFonts w:hint="eastAsia"/>
          <w:spacing w:val="-2"/>
        </w:rPr>
        <w:t>轉診案件中</w:t>
      </w:r>
      <w:r w:rsidR="005A4AAE">
        <w:rPr>
          <w:rFonts w:hint="eastAsia"/>
          <w:spacing w:val="-2"/>
        </w:rPr>
        <w:t>轉</w:t>
      </w:r>
      <w:r w:rsidR="00D63CA4">
        <w:rPr>
          <w:rFonts w:hint="eastAsia"/>
          <w:spacing w:val="-2"/>
        </w:rPr>
        <w:t>出數</w:t>
      </w:r>
      <w:r w:rsidR="005A4AAE">
        <w:rPr>
          <w:rFonts w:hint="eastAsia"/>
          <w:spacing w:val="-2"/>
        </w:rPr>
        <w:t>仍以</w:t>
      </w:r>
      <w:r w:rsidR="00E11EE1">
        <w:rPr>
          <w:rFonts w:hint="eastAsia"/>
          <w:spacing w:val="-2"/>
        </w:rPr>
        <w:t>診所居多</w:t>
      </w:r>
      <w:r w:rsidR="00701671">
        <w:rPr>
          <w:rFonts w:hint="eastAsia"/>
          <w:spacing w:val="-2"/>
        </w:rPr>
        <w:t>、醫學中心及區域醫院以轉入為主，</w:t>
      </w:r>
      <w:r w:rsidR="005A2DB9" w:rsidRPr="005A2DB9">
        <w:rPr>
          <w:rFonts w:hint="eastAsia"/>
          <w:spacing w:val="-2"/>
        </w:rPr>
        <w:t>與</w:t>
      </w:r>
      <w:r w:rsidR="00B87EBC">
        <w:rPr>
          <w:rFonts w:hint="eastAsia"/>
          <w:spacing w:val="-2"/>
        </w:rPr>
        <w:t>各層級醫療院所</w:t>
      </w:r>
      <w:r w:rsidR="005A2DB9" w:rsidRPr="005A2DB9">
        <w:rPr>
          <w:rFonts w:hint="eastAsia"/>
          <w:spacing w:val="-2"/>
        </w:rPr>
        <w:t>雙向轉診</w:t>
      </w:r>
      <w:r w:rsidR="00AE602F">
        <w:rPr>
          <w:rFonts w:hint="eastAsia"/>
          <w:spacing w:val="-2"/>
        </w:rPr>
        <w:t>目標有間</w:t>
      </w:r>
      <w:r w:rsidR="005A2DB9">
        <w:rPr>
          <w:rFonts w:hint="eastAsia"/>
          <w:spacing w:val="-2"/>
        </w:rPr>
        <w:t>，</w:t>
      </w:r>
      <w:r w:rsidR="00E11EE1" w:rsidRPr="007A709E">
        <w:rPr>
          <w:rFonts w:hint="eastAsia"/>
          <w:spacing w:val="-2"/>
        </w:rPr>
        <w:t>允宜檢討改善</w:t>
      </w:r>
      <w:bookmarkEnd w:id="34"/>
      <w:bookmarkEnd w:id="35"/>
    </w:p>
    <w:p w:rsidR="00E11EE1" w:rsidRPr="00E678C7" w:rsidRDefault="00E11EE1" w:rsidP="00E11EE1">
      <w:pPr>
        <w:ind w:left="566" w:firstLine="566"/>
        <w:rPr>
          <w:color w:val="000000"/>
        </w:rPr>
      </w:pPr>
      <w:r w:rsidRPr="00E678C7">
        <w:rPr>
          <w:rFonts w:hint="eastAsia"/>
          <w:color w:val="000000"/>
        </w:rPr>
        <w:t>健保基金11</w:t>
      </w:r>
      <w:r w:rsidR="00315F96" w:rsidRPr="00E678C7">
        <w:rPr>
          <w:rFonts w:hint="eastAsia"/>
          <w:color w:val="000000"/>
        </w:rPr>
        <w:t>4</w:t>
      </w:r>
      <w:r w:rsidRPr="00E678C7">
        <w:rPr>
          <w:rFonts w:hint="eastAsia"/>
          <w:color w:val="000000"/>
        </w:rPr>
        <w:t>年度預算案於「保險給付」編列</w:t>
      </w:r>
      <w:r w:rsidR="00AE470F" w:rsidRPr="00E678C7">
        <w:rPr>
          <w:rFonts w:hint="eastAsia"/>
          <w:color w:val="000000"/>
        </w:rPr>
        <w:t>8</w:t>
      </w:r>
      <w:r w:rsidRPr="00E678C7">
        <w:rPr>
          <w:color w:val="000000"/>
        </w:rPr>
        <w:t>,</w:t>
      </w:r>
      <w:r w:rsidR="00315F96" w:rsidRPr="00E678C7">
        <w:rPr>
          <w:rFonts w:hint="eastAsia"/>
          <w:color w:val="000000"/>
        </w:rPr>
        <w:t>580</w:t>
      </w:r>
      <w:r w:rsidRPr="00E678C7">
        <w:rPr>
          <w:rFonts w:hint="eastAsia"/>
          <w:color w:val="000000"/>
        </w:rPr>
        <w:t>億</w:t>
      </w:r>
      <w:r w:rsidR="00315F96" w:rsidRPr="00E678C7">
        <w:rPr>
          <w:rFonts w:hint="eastAsia"/>
          <w:color w:val="000000"/>
        </w:rPr>
        <w:t>4</w:t>
      </w:r>
      <w:r w:rsidRPr="00E678C7">
        <w:rPr>
          <w:color w:val="000000"/>
        </w:rPr>
        <w:t>,</w:t>
      </w:r>
      <w:r w:rsidR="00315F96" w:rsidRPr="00E678C7">
        <w:rPr>
          <w:rFonts w:hint="eastAsia"/>
          <w:color w:val="000000"/>
        </w:rPr>
        <w:t>039</w:t>
      </w:r>
      <w:r w:rsidRPr="00E678C7">
        <w:rPr>
          <w:rFonts w:hint="eastAsia"/>
          <w:color w:val="000000"/>
        </w:rPr>
        <w:t>萬</w:t>
      </w:r>
      <w:r w:rsidR="00315F96" w:rsidRPr="00E678C7">
        <w:rPr>
          <w:rFonts w:hint="eastAsia"/>
          <w:color w:val="000000"/>
        </w:rPr>
        <w:t>1</w:t>
      </w:r>
      <w:r w:rsidRPr="00E678C7">
        <w:rPr>
          <w:rFonts w:hint="eastAsia"/>
          <w:color w:val="000000"/>
        </w:rPr>
        <w:t>千元，其中醫院</w:t>
      </w:r>
      <w:r w:rsidR="008359B9" w:rsidRPr="00E678C7">
        <w:rPr>
          <w:rFonts w:hint="eastAsia"/>
          <w:color w:val="000000"/>
        </w:rPr>
        <w:t>之</w:t>
      </w:r>
      <w:r w:rsidRPr="00E678C7">
        <w:rPr>
          <w:rFonts w:hint="eastAsia"/>
          <w:color w:val="000000"/>
        </w:rPr>
        <w:t>門診、住院保險給付各編列3</w:t>
      </w:r>
      <w:r w:rsidRPr="00E678C7">
        <w:rPr>
          <w:color w:val="000000"/>
        </w:rPr>
        <w:t>,</w:t>
      </w:r>
      <w:r w:rsidR="00315F96" w:rsidRPr="00E678C7">
        <w:rPr>
          <w:rFonts w:hint="eastAsia"/>
          <w:color w:val="000000"/>
        </w:rPr>
        <w:t>543</w:t>
      </w:r>
      <w:r w:rsidRPr="00E678C7">
        <w:rPr>
          <w:rFonts w:hint="eastAsia"/>
          <w:color w:val="000000"/>
        </w:rPr>
        <w:t>億</w:t>
      </w:r>
      <w:r w:rsidR="00315F96" w:rsidRPr="00E678C7">
        <w:rPr>
          <w:rFonts w:hint="eastAsia"/>
          <w:color w:val="000000"/>
        </w:rPr>
        <w:t>1</w:t>
      </w:r>
      <w:r w:rsidRPr="00E678C7">
        <w:rPr>
          <w:color w:val="000000"/>
        </w:rPr>
        <w:t>,</w:t>
      </w:r>
      <w:r w:rsidR="00315F96" w:rsidRPr="00E678C7">
        <w:rPr>
          <w:rFonts w:hint="eastAsia"/>
          <w:color w:val="000000"/>
        </w:rPr>
        <w:t>814</w:t>
      </w:r>
      <w:r w:rsidRPr="00E678C7">
        <w:rPr>
          <w:rFonts w:hint="eastAsia"/>
          <w:color w:val="000000"/>
        </w:rPr>
        <w:t>萬</w:t>
      </w:r>
      <w:r w:rsidR="00315F96" w:rsidRPr="00E678C7">
        <w:rPr>
          <w:rFonts w:hint="eastAsia"/>
          <w:color w:val="000000"/>
        </w:rPr>
        <w:t>4</w:t>
      </w:r>
      <w:r w:rsidR="00E0432F" w:rsidRPr="00E678C7">
        <w:rPr>
          <w:rFonts w:hint="eastAsia"/>
          <w:color w:val="000000"/>
        </w:rPr>
        <w:t>千</w:t>
      </w:r>
      <w:r w:rsidRPr="00E678C7">
        <w:rPr>
          <w:rFonts w:hint="eastAsia"/>
          <w:color w:val="000000"/>
        </w:rPr>
        <w:t>元及2</w:t>
      </w:r>
      <w:r w:rsidRPr="00E678C7">
        <w:rPr>
          <w:color w:val="000000"/>
        </w:rPr>
        <w:t>,</w:t>
      </w:r>
      <w:r w:rsidR="00315F96" w:rsidRPr="00E678C7">
        <w:rPr>
          <w:rFonts w:hint="eastAsia"/>
          <w:color w:val="000000"/>
        </w:rPr>
        <w:t>563</w:t>
      </w:r>
      <w:r w:rsidRPr="00E678C7">
        <w:rPr>
          <w:rFonts w:hint="eastAsia"/>
          <w:color w:val="000000"/>
        </w:rPr>
        <w:t>億</w:t>
      </w:r>
      <w:r w:rsidR="00E0432F" w:rsidRPr="00E678C7">
        <w:rPr>
          <w:rFonts w:hint="eastAsia"/>
          <w:color w:val="000000"/>
        </w:rPr>
        <w:t>9</w:t>
      </w:r>
      <w:r w:rsidRPr="00E678C7">
        <w:rPr>
          <w:color w:val="000000"/>
        </w:rPr>
        <w:t>,</w:t>
      </w:r>
      <w:r w:rsidR="00315F96" w:rsidRPr="00E678C7">
        <w:rPr>
          <w:rFonts w:hint="eastAsia"/>
          <w:color w:val="000000"/>
        </w:rPr>
        <w:t>015</w:t>
      </w:r>
      <w:r w:rsidRPr="00E678C7">
        <w:rPr>
          <w:rFonts w:hint="eastAsia"/>
          <w:color w:val="000000"/>
        </w:rPr>
        <w:t>萬元</w:t>
      </w:r>
      <w:r w:rsidR="008359B9" w:rsidRPr="00E678C7">
        <w:rPr>
          <w:rFonts w:hAnsi="標楷體" w:hint="eastAsia"/>
          <w:color w:val="000000"/>
        </w:rPr>
        <w:t>；</w:t>
      </w:r>
      <w:r w:rsidRPr="00E678C7">
        <w:rPr>
          <w:rFonts w:hint="eastAsia"/>
          <w:color w:val="000000"/>
        </w:rPr>
        <w:t>西醫基層</w:t>
      </w:r>
      <w:r w:rsidR="008359B9" w:rsidRPr="00E678C7">
        <w:rPr>
          <w:rFonts w:hint="eastAsia"/>
          <w:color w:val="000000"/>
        </w:rPr>
        <w:t>之</w:t>
      </w:r>
      <w:r w:rsidRPr="00E678C7">
        <w:rPr>
          <w:rFonts w:hint="eastAsia"/>
          <w:color w:val="000000"/>
        </w:rPr>
        <w:t>門診、住院保險給付</w:t>
      </w:r>
      <w:r w:rsidR="008359B9" w:rsidRPr="00E678C7">
        <w:rPr>
          <w:rFonts w:hint="eastAsia"/>
          <w:color w:val="000000"/>
        </w:rPr>
        <w:t>各編列</w:t>
      </w:r>
      <w:r w:rsidRPr="00E678C7">
        <w:rPr>
          <w:rFonts w:hint="eastAsia"/>
          <w:color w:val="000000"/>
        </w:rPr>
        <w:t>1</w:t>
      </w:r>
      <w:r w:rsidRPr="00E678C7">
        <w:rPr>
          <w:color w:val="000000"/>
        </w:rPr>
        <w:t>,</w:t>
      </w:r>
      <w:r w:rsidR="007D7078" w:rsidRPr="00E678C7">
        <w:rPr>
          <w:rFonts w:hint="eastAsia"/>
          <w:color w:val="000000"/>
        </w:rPr>
        <w:t>578</w:t>
      </w:r>
      <w:r w:rsidRPr="00E678C7">
        <w:rPr>
          <w:rFonts w:hint="eastAsia"/>
          <w:color w:val="000000"/>
        </w:rPr>
        <w:t>億</w:t>
      </w:r>
      <w:r w:rsidR="007D7078" w:rsidRPr="00E678C7">
        <w:rPr>
          <w:rFonts w:hint="eastAsia"/>
          <w:color w:val="000000"/>
        </w:rPr>
        <w:t>7</w:t>
      </w:r>
      <w:r w:rsidR="00247ACA" w:rsidRPr="00E678C7">
        <w:rPr>
          <w:rFonts w:hint="eastAsia"/>
          <w:color w:val="000000"/>
        </w:rPr>
        <w:t>,5</w:t>
      </w:r>
      <w:r w:rsidR="007D7078" w:rsidRPr="00E678C7">
        <w:rPr>
          <w:rFonts w:hint="eastAsia"/>
          <w:color w:val="000000"/>
        </w:rPr>
        <w:t>47</w:t>
      </w:r>
      <w:r w:rsidRPr="00E678C7">
        <w:rPr>
          <w:rFonts w:hint="eastAsia"/>
          <w:color w:val="000000"/>
        </w:rPr>
        <w:t>萬</w:t>
      </w:r>
      <w:r w:rsidR="007D7078" w:rsidRPr="00E678C7">
        <w:rPr>
          <w:rFonts w:hint="eastAsia"/>
          <w:color w:val="000000"/>
        </w:rPr>
        <w:t>5</w:t>
      </w:r>
      <w:r w:rsidRPr="00E678C7">
        <w:rPr>
          <w:rFonts w:hint="eastAsia"/>
          <w:color w:val="000000"/>
        </w:rPr>
        <w:t>千元及1</w:t>
      </w:r>
      <w:r w:rsidR="007D7078" w:rsidRPr="00E678C7">
        <w:rPr>
          <w:rFonts w:hint="eastAsia"/>
          <w:color w:val="000000"/>
        </w:rPr>
        <w:t>1</w:t>
      </w:r>
      <w:r w:rsidRPr="00E678C7">
        <w:rPr>
          <w:rFonts w:hint="eastAsia"/>
          <w:color w:val="000000"/>
        </w:rPr>
        <w:t>億</w:t>
      </w:r>
      <w:r w:rsidR="00247ACA" w:rsidRPr="00E678C7">
        <w:rPr>
          <w:rFonts w:hint="eastAsia"/>
          <w:color w:val="000000"/>
        </w:rPr>
        <w:t>4</w:t>
      </w:r>
      <w:r w:rsidRPr="00E678C7">
        <w:rPr>
          <w:color w:val="000000"/>
        </w:rPr>
        <w:t>,</w:t>
      </w:r>
      <w:r w:rsidR="007D7078" w:rsidRPr="00E678C7">
        <w:rPr>
          <w:rFonts w:hint="eastAsia"/>
          <w:color w:val="000000"/>
        </w:rPr>
        <w:t>796</w:t>
      </w:r>
      <w:r w:rsidRPr="00E678C7">
        <w:rPr>
          <w:rFonts w:hint="eastAsia"/>
          <w:color w:val="000000"/>
        </w:rPr>
        <w:t>萬</w:t>
      </w:r>
      <w:r w:rsidR="007D7078" w:rsidRPr="00E678C7">
        <w:rPr>
          <w:rFonts w:hint="eastAsia"/>
          <w:color w:val="000000"/>
        </w:rPr>
        <w:t>3</w:t>
      </w:r>
      <w:r w:rsidRPr="00E678C7">
        <w:rPr>
          <w:rFonts w:hint="eastAsia"/>
          <w:color w:val="000000"/>
        </w:rPr>
        <w:t>千元。經查：</w:t>
      </w:r>
    </w:p>
    <w:p w:rsidR="00E11EE1" w:rsidRPr="006C36C4" w:rsidRDefault="00E11EE1" w:rsidP="00E11EE1">
      <w:pPr>
        <w:pStyle w:val="a6"/>
        <w:ind w:left="849" w:hanging="283"/>
        <w:rPr>
          <w:b/>
        </w:rPr>
      </w:pPr>
      <w:r w:rsidRPr="006C36C4">
        <w:rPr>
          <w:rFonts w:hint="eastAsia"/>
          <w:b/>
        </w:rPr>
        <w:t>(一</w:t>
      </w:r>
      <w:r>
        <w:rPr>
          <w:rFonts w:hint="eastAsia"/>
          <w:b/>
        </w:rPr>
        <w:t>)1</w:t>
      </w:r>
      <w:r w:rsidR="002F546E">
        <w:rPr>
          <w:rFonts w:hint="eastAsia"/>
          <w:b/>
          <w:lang w:eastAsia="zh-TW"/>
        </w:rPr>
        <w:t>12</w:t>
      </w:r>
      <w:r w:rsidR="002F546E">
        <w:rPr>
          <w:rFonts w:hint="eastAsia"/>
          <w:b/>
        </w:rPr>
        <w:t>年</w:t>
      </w:r>
      <w:r w:rsidR="002F546E">
        <w:rPr>
          <w:rFonts w:hint="eastAsia"/>
          <w:b/>
          <w:lang w:eastAsia="zh-TW"/>
        </w:rPr>
        <w:t>度轉診件數自110年度以來逐年增加</w:t>
      </w:r>
    </w:p>
    <w:p w:rsidR="00E11EE1" w:rsidRPr="00E678C7" w:rsidRDefault="00E11EE1" w:rsidP="00E11EE1">
      <w:pPr>
        <w:pStyle w:val="21"/>
        <w:ind w:left="850" w:firstLine="566"/>
        <w:rPr>
          <w:color w:val="000000"/>
        </w:rPr>
      </w:pPr>
      <w:r w:rsidRPr="00F56EA1">
        <w:rPr>
          <w:rFonts w:hint="eastAsia"/>
        </w:rPr>
        <w:t>健保署自107年起推動「鼓勵院所建立轉診之合作機制」，增加院所轉診支付誘因，鼓勵大型醫院將輕症及穩定慢性病個案下轉至社區院所就醫，以落實分級醫療</w:t>
      </w:r>
      <w:r>
        <w:rPr>
          <w:rFonts w:hint="eastAsia"/>
        </w:rPr>
        <w:t>及促進醫療院所建立</w:t>
      </w:r>
      <w:r w:rsidRPr="00F56EA1">
        <w:rPr>
          <w:rFonts w:hint="eastAsia"/>
        </w:rPr>
        <w:t>雙向轉診</w:t>
      </w:r>
      <w:r>
        <w:rPr>
          <w:rFonts w:hint="eastAsia"/>
        </w:rPr>
        <w:t>合作機制，</w:t>
      </w:r>
      <w:r w:rsidRPr="00F56EA1">
        <w:rPr>
          <w:rFonts w:hint="eastAsia"/>
        </w:rPr>
        <w:t>相關預算由健保年度醫院及西醫基層醫療給付費用總額中支應。</w:t>
      </w:r>
      <w:r w:rsidRPr="00E678C7">
        <w:rPr>
          <w:rFonts w:hint="eastAsia"/>
          <w:color w:val="000000"/>
        </w:rPr>
        <w:t>據健保署提供資料，11</w:t>
      </w:r>
      <w:r w:rsidR="008359B9" w:rsidRPr="00E678C7">
        <w:rPr>
          <w:color w:val="000000"/>
        </w:rPr>
        <w:t>3</w:t>
      </w:r>
      <w:r w:rsidRPr="00E678C7">
        <w:rPr>
          <w:rFonts w:hint="eastAsia"/>
          <w:color w:val="000000"/>
        </w:rPr>
        <w:t>年度該轉診合作機制預算數合計4.827億元</w:t>
      </w:r>
      <w:r w:rsidRPr="00E678C7">
        <w:rPr>
          <w:rStyle w:val="aff3"/>
          <w:color w:val="000000"/>
        </w:rPr>
        <w:footnoteReference w:id="5"/>
      </w:r>
      <w:r w:rsidRPr="00E678C7">
        <w:rPr>
          <w:rFonts w:hint="eastAsia"/>
          <w:color w:val="000000"/>
        </w:rPr>
        <w:t>，其中預計分配予醫院</w:t>
      </w:r>
      <w:r w:rsidR="008138A9" w:rsidRPr="00E678C7">
        <w:rPr>
          <w:rFonts w:hint="eastAsia"/>
          <w:color w:val="000000"/>
        </w:rPr>
        <w:t>、基層</w:t>
      </w:r>
      <w:r w:rsidRPr="00E678C7">
        <w:rPr>
          <w:rFonts w:hint="eastAsia"/>
          <w:color w:val="000000"/>
        </w:rPr>
        <w:t>之預算數</w:t>
      </w:r>
      <w:r w:rsidR="008138A9" w:rsidRPr="00E678C7">
        <w:rPr>
          <w:rFonts w:hint="eastAsia"/>
          <w:color w:val="000000"/>
        </w:rPr>
        <w:t>各</w:t>
      </w:r>
      <w:r w:rsidRPr="00E678C7">
        <w:rPr>
          <w:rFonts w:hint="eastAsia"/>
          <w:color w:val="000000"/>
        </w:rPr>
        <w:t>2.247億元</w:t>
      </w:r>
      <w:r w:rsidR="008138A9" w:rsidRPr="00E678C7">
        <w:rPr>
          <w:rFonts w:hint="eastAsia"/>
          <w:color w:val="000000"/>
        </w:rPr>
        <w:t>及</w:t>
      </w:r>
      <w:r w:rsidRPr="00E678C7">
        <w:rPr>
          <w:rFonts w:hint="eastAsia"/>
          <w:color w:val="000000"/>
        </w:rPr>
        <w:t>2.58億元，</w:t>
      </w:r>
      <w:r w:rsidR="008138A9" w:rsidRPr="00E678C7">
        <w:rPr>
          <w:rFonts w:hint="eastAsia"/>
          <w:color w:val="000000"/>
        </w:rPr>
        <w:t>皆</w:t>
      </w:r>
      <w:r w:rsidRPr="00E678C7">
        <w:rPr>
          <w:rFonts w:hint="eastAsia"/>
          <w:color w:val="000000"/>
        </w:rPr>
        <w:t>與11</w:t>
      </w:r>
      <w:r w:rsidR="008359B9" w:rsidRPr="00E678C7">
        <w:rPr>
          <w:color w:val="000000"/>
        </w:rPr>
        <w:t>2</w:t>
      </w:r>
      <w:r w:rsidRPr="00E678C7">
        <w:rPr>
          <w:rFonts w:hint="eastAsia"/>
          <w:color w:val="000000"/>
        </w:rPr>
        <w:t>年度相同。</w:t>
      </w:r>
    </w:p>
    <w:p w:rsidR="00E11EE1" w:rsidRPr="00E0200C" w:rsidRDefault="00E11EE1" w:rsidP="00E11EE1">
      <w:pPr>
        <w:pStyle w:val="21"/>
        <w:ind w:left="850" w:firstLine="566"/>
        <w:rPr>
          <w:color w:val="000000"/>
        </w:rPr>
      </w:pPr>
      <w:r w:rsidRPr="00E678C7">
        <w:rPr>
          <w:rFonts w:hint="eastAsia"/>
          <w:color w:val="000000"/>
        </w:rPr>
        <w:t>依健保署統計</w:t>
      </w:r>
      <w:r w:rsidR="00F1196E" w:rsidRPr="00E678C7">
        <w:rPr>
          <w:rFonts w:hint="eastAsia"/>
          <w:color w:val="000000"/>
          <w:lang w:eastAsia="zh-TW"/>
        </w:rPr>
        <w:t>之醫療服務利用</w:t>
      </w:r>
      <w:r w:rsidRPr="00E678C7">
        <w:rPr>
          <w:rFonts w:hint="eastAsia"/>
          <w:color w:val="000000"/>
        </w:rPr>
        <w:t>資料，1</w:t>
      </w:r>
      <w:r w:rsidR="005D4E49" w:rsidRPr="00E678C7">
        <w:rPr>
          <w:rFonts w:hint="eastAsia"/>
          <w:color w:val="000000"/>
          <w:lang w:eastAsia="zh-TW"/>
        </w:rPr>
        <w:t>1</w:t>
      </w:r>
      <w:r w:rsidRPr="00E678C7">
        <w:rPr>
          <w:rFonts w:hint="eastAsia"/>
          <w:color w:val="000000"/>
        </w:rPr>
        <w:t>0至11</w:t>
      </w:r>
      <w:r w:rsidR="005D4E49" w:rsidRPr="00E678C7">
        <w:rPr>
          <w:rFonts w:hint="eastAsia"/>
          <w:color w:val="000000"/>
          <w:lang w:eastAsia="zh-TW"/>
        </w:rPr>
        <w:t>2</w:t>
      </w:r>
      <w:r w:rsidRPr="00E678C7">
        <w:rPr>
          <w:rFonts w:hint="eastAsia"/>
          <w:color w:val="000000"/>
        </w:rPr>
        <w:t>年度門診與住院總件數分別為</w:t>
      </w:r>
      <w:r w:rsidR="005D4E49" w:rsidRPr="00E678C7">
        <w:rPr>
          <w:rFonts w:hint="eastAsia"/>
          <w:color w:val="000000"/>
        </w:rPr>
        <w:t>3億</w:t>
      </w:r>
      <w:r w:rsidR="005D4E49" w:rsidRPr="00E678C7">
        <w:rPr>
          <w:rFonts w:hint="eastAsia"/>
          <w:color w:val="000000"/>
          <w:lang w:eastAsia="zh-TW"/>
        </w:rPr>
        <w:t>1</w:t>
      </w:r>
      <w:r w:rsidR="005D4E49" w:rsidRPr="00E678C7">
        <w:rPr>
          <w:color w:val="000000"/>
        </w:rPr>
        <w:t>,</w:t>
      </w:r>
      <w:r w:rsidR="005D4E49" w:rsidRPr="00E678C7">
        <w:rPr>
          <w:rFonts w:hint="eastAsia"/>
          <w:color w:val="000000"/>
          <w:lang w:eastAsia="zh-TW"/>
        </w:rPr>
        <w:t>441</w:t>
      </w:r>
      <w:r w:rsidR="005D4E49" w:rsidRPr="00E678C7">
        <w:rPr>
          <w:rFonts w:hint="eastAsia"/>
          <w:color w:val="000000"/>
        </w:rPr>
        <w:t>萬</w:t>
      </w:r>
      <w:r w:rsidR="005D4E49" w:rsidRPr="00E678C7">
        <w:rPr>
          <w:rFonts w:hint="eastAsia"/>
          <w:color w:val="000000"/>
          <w:lang w:eastAsia="zh-TW"/>
        </w:rPr>
        <w:t>2</w:t>
      </w:r>
      <w:r w:rsidR="005D4E49" w:rsidRPr="00E678C7">
        <w:rPr>
          <w:rFonts w:hint="eastAsia"/>
          <w:color w:val="000000"/>
        </w:rPr>
        <w:t>千件</w:t>
      </w:r>
      <w:r w:rsidRPr="00E678C7">
        <w:rPr>
          <w:rFonts w:hint="eastAsia"/>
          <w:color w:val="000000"/>
        </w:rPr>
        <w:t>、</w:t>
      </w:r>
      <w:r w:rsidR="006C792A" w:rsidRPr="00E678C7">
        <w:rPr>
          <w:rFonts w:hint="eastAsia"/>
          <w:color w:val="000000"/>
        </w:rPr>
        <w:t>3億</w:t>
      </w:r>
      <w:r w:rsidR="005D4E49" w:rsidRPr="00E678C7">
        <w:rPr>
          <w:rFonts w:hint="eastAsia"/>
          <w:color w:val="000000"/>
          <w:lang w:eastAsia="zh-TW"/>
        </w:rPr>
        <w:t>3</w:t>
      </w:r>
      <w:r w:rsidR="006C792A" w:rsidRPr="00E678C7">
        <w:rPr>
          <w:color w:val="000000"/>
        </w:rPr>
        <w:t>,</w:t>
      </w:r>
      <w:r w:rsidR="005D4E49" w:rsidRPr="00E678C7">
        <w:rPr>
          <w:rFonts w:hint="eastAsia"/>
          <w:color w:val="000000"/>
          <w:lang w:eastAsia="zh-TW"/>
        </w:rPr>
        <w:t>950</w:t>
      </w:r>
      <w:r w:rsidR="006C792A" w:rsidRPr="00E678C7">
        <w:rPr>
          <w:rFonts w:hint="eastAsia"/>
          <w:color w:val="000000"/>
        </w:rPr>
        <w:t>萬</w:t>
      </w:r>
      <w:r w:rsidR="005D4E49" w:rsidRPr="00E678C7">
        <w:rPr>
          <w:rFonts w:hint="eastAsia"/>
          <w:color w:val="000000"/>
          <w:lang w:eastAsia="zh-TW"/>
        </w:rPr>
        <w:t>4</w:t>
      </w:r>
      <w:r w:rsidR="006C792A" w:rsidRPr="00E678C7">
        <w:rPr>
          <w:rFonts w:hint="eastAsia"/>
          <w:color w:val="000000"/>
        </w:rPr>
        <w:t>千件</w:t>
      </w:r>
      <w:r w:rsidRPr="00E678C7">
        <w:rPr>
          <w:rFonts w:hint="eastAsia"/>
          <w:color w:val="000000"/>
        </w:rPr>
        <w:t>及3億</w:t>
      </w:r>
      <w:r w:rsidR="005D4E49" w:rsidRPr="00E678C7">
        <w:rPr>
          <w:rFonts w:hint="eastAsia"/>
          <w:color w:val="000000"/>
          <w:lang w:eastAsia="zh-TW"/>
        </w:rPr>
        <w:t>8</w:t>
      </w:r>
      <w:r w:rsidRPr="00E678C7">
        <w:rPr>
          <w:color w:val="000000"/>
        </w:rPr>
        <w:t>,</w:t>
      </w:r>
      <w:r w:rsidR="005D4E49" w:rsidRPr="00E678C7">
        <w:rPr>
          <w:rFonts w:hint="eastAsia"/>
          <w:color w:val="000000"/>
          <w:lang w:eastAsia="zh-TW"/>
        </w:rPr>
        <w:t>406</w:t>
      </w:r>
      <w:r w:rsidRPr="00E678C7">
        <w:rPr>
          <w:rFonts w:hint="eastAsia"/>
          <w:color w:val="000000"/>
        </w:rPr>
        <w:t>萬</w:t>
      </w:r>
      <w:r w:rsidR="00306CDA" w:rsidRPr="00E678C7">
        <w:rPr>
          <w:rFonts w:hint="eastAsia"/>
          <w:color w:val="000000"/>
          <w:lang w:eastAsia="zh-TW"/>
        </w:rPr>
        <w:t>3千</w:t>
      </w:r>
      <w:r w:rsidRPr="00E678C7">
        <w:rPr>
          <w:rFonts w:hint="eastAsia"/>
          <w:color w:val="000000"/>
        </w:rPr>
        <w:t>件，</w:t>
      </w:r>
      <w:r w:rsidR="00474E34" w:rsidRPr="00E678C7">
        <w:rPr>
          <w:rFonts w:hint="eastAsia"/>
          <w:color w:val="000000"/>
          <w:lang w:eastAsia="zh-TW"/>
        </w:rPr>
        <w:t>呈增加趨勢</w:t>
      </w:r>
      <w:r w:rsidRPr="00E0200C">
        <w:rPr>
          <w:rFonts w:hAnsi="標楷體" w:hint="eastAsia"/>
          <w:color w:val="000000"/>
        </w:rPr>
        <w:t>；</w:t>
      </w:r>
      <w:r w:rsidRPr="00E0200C">
        <w:rPr>
          <w:rFonts w:hint="eastAsia"/>
          <w:color w:val="000000"/>
        </w:rPr>
        <w:t>至於同期間各層級院所接受轉診件數亦自1</w:t>
      </w:r>
      <w:r w:rsidR="00D0190D">
        <w:rPr>
          <w:rFonts w:hint="eastAsia"/>
          <w:color w:val="000000"/>
        </w:rPr>
        <w:t>10</w:t>
      </w:r>
      <w:r w:rsidRPr="00E0200C">
        <w:rPr>
          <w:rFonts w:hint="eastAsia"/>
          <w:color w:val="000000"/>
        </w:rPr>
        <w:t>年度之1</w:t>
      </w:r>
      <w:r w:rsidR="00306CDA" w:rsidRPr="00E0200C">
        <w:rPr>
          <w:rFonts w:hint="eastAsia"/>
          <w:color w:val="000000"/>
          <w:lang w:eastAsia="zh-TW"/>
        </w:rPr>
        <w:t>1</w:t>
      </w:r>
      <w:r w:rsidR="00D0190D">
        <w:rPr>
          <w:rFonts w:hint="eastAsia"/>
          <w:color w:val="000000"/>
          <w:lang w:eastAsia="zh-TW"/>
        </w:rPr>
        <w:t>4</w:t>
      </w:r>
      <w:r w:rsidRPr="00E0200C">
        <w:rPr>
          <w:rFonts w:hint="eastAsia"/>
          <w:color w:val="000000"/>
        </w:rPr>
        <w:t>萬</w:t>
      </w:r>
      <w:r w:rsidR="00D0190D">
        <w:rPr>
          <w:rFonts w:hint="eastAsia"/>
          <w:color w:val="000000"/>
          <w:lang w:eastAsia="zh-TW"/>
        </w:rPr>
        <w:t>1</w:t>
      </w:r>
      <w:r w:rsidRPr="00E0200C">
        <w:rPr>
          <w:color w:val="000000"/>
        </w:rPr>
        <w:t>,</w:t>
      </w:r>
      <w:r w:rsidR="00D0190D">
        <w:rPr>
          <w:rFonts w:hint="eastAsia"/>
          <w:color w:val="000000"/>
          <w:lang w:eastAsia="zh-TW"/>
        </w:rPr>
        <w:t>955</w:t>
      </w:r>
      <w:r w:rsidRPr="00E0200C">
        <w:rPr>
          <w:rFonts w:hint="eastAsia"/>
          <w:color w:val="000000"/>
        </w:rPr>
        <w:t>件</w:t>
      </w:r>
      <w:r w:rsidR="00306CDA" w:rsidRPr="00E0200C">
        <w:rPr>
          <w:rFonts w:hint="eastAsia"/>
          <w:color w:val="000000"/>
          <w:lang w:eastAsia="zh-TW"/>
        </w:rPr>
        <w:t>增至</w:t>
      </w:r>
      <w:r w:rsidRPr="00E0200C">
        <w:rPr>
          <w:rFonts w:hint="eastAsia"/>
          <w:color w:val="000000"/>
        </w:rPr>
        <w:t>11</w:t>
      </w:r>
      <w:r w:rsidR="00D0190D">
        <w:rPr>
          <w:rFonts w:hint="eastAsia"/>
          <w:color w:val="000000"/>
          <w:lang w:eastAsia="zh-TW"/>
        </w:rPr>
        <w:t>2</w:t>
      </w:r>
      <w:r w:rsidRPr="00E0200C">
        <w:rPr>
          <w:rFonts w:hint="eastAsia"/>
          <w:color w:val="000000"/>
        </w:rPr>
        <w:t>年度之1</w:t>
      </w:r>
      <w:r w:rsidR="00306CDA" w:rsidRPr="00E0200C">
        <w:rPr>
          <w:rFonts w:hint="eastAsia"/>
          <w:color w:val="000000"/>
          <w:lang w:eastAsia="zh-TW"/>
        </w:rPr>
        <w:t>2</w:t>
      </w:r>
      <w:r w:rsidR="00D0190D">
        <w:rPr>
          <w:rFonts w:hint="eastAsia"/>
          <w:color w:val="000000"/>
          <w:lang w:eastAsia="zh-TW"/>
        </w:rPr>
        <w:t>3</w:t>
      </w:r>
      <w:r w:rsidRPr="00E0200C">
        <w:rPr>
          <w:rFonts w:hint="eastAsia"/>
          <w:color w:val="000000"/>
        </w:rPr>
        <w:t>萬</w:t>
      </w:r>
      <w:r w:rsidR="00D0190D">
        <w:rPr>
          <w:rFonts w:hint="eastAsia"/>
          <w:color w:val="000000"/>
          <w:lang w:eastAsia="zh-TW"/>
        </w:rPr>
        <w:t>8</w:t>
      </w:r>
      <w:r w:rsidRPr="00E0200C">
        <w:rPr>
          <w:color w:val="000000"/>
        </w:rPr>
        <w:t>,</w:t>
      </w:r>
      <w:r w:rsidR="00D0190D">
        <w:rPr>
          <w:rFonts w:hint="eastAsia"/>
          <w:color w:val="000000"/>
          <w:lang w:eastAsia="zh-TW"/>
        </w:rPr>
        <w:t>622</w:t>
      </w:r>
      <w:r w:rsidRPr="00E0200C">
        <w:rPr>
          <w:rFonts w:hint="eastAsia"/>
          <w:color w:val="000000"/>
        </w:rPr>
        <w:t>件(詳表1)。</w:t>
      </w:r>
    </w:p>
    <w:p w:rsidR="00E11EE1" w:rsidRPr="00E678C7" w:rsidRDefault="00E11EE1" w:rsidP="00E11EE1">
      <w:pPr>
        <w:spacing w:beforeLines="20" w:before="100" w:afterLines="10" w:after="50" w:line="420" w:lineRule="exact"/>
        <w:ind w:leftChars="0" w:left="0" w:firstLineChars="0" w:firstLine="0"/>
        <w:rPr>
          <w:color w:val="000000"/>
          <w:lang w:eastAsia="zh-HK"/>
        </w:rPr>
      </w:pPr>
      <w:r w:rsidRPr="00E678C7">
        <w:rPr>
          <w:rFonts w:hAnsi="標楷體" w:hint="eastAsia"/>
          <w:b/>
          <w:color w:val="000000"/>
        </w:rPr>
        <w:t>表1  1</w:t>
      </w:r>
      <w:r w:rsidR="00E64D11" w:rsidRPr="00E678C7">
        <w:rPr>
          <w:rFonts w:hAnsi="標楷體"/>
          <w:b/>
          <w:color w:val="000000"/>
        </w:rPr>
        <w:t>1</w:t>
      </w:r>
      <w:r w:rsidRPr="00E678C7">
        <w:rPr>
          <w:rFonts w:hAnsi="標楷體" w:hint="eastAsia"/>
          <w:b/>
          <w:color w:val="000000"/>
        </w:rPr>
        <w:t>0</w:t>
      </w:r>
      <w:r w:rsidRPr="00E678C7">
        <w:rPr>
          <w:rFonts w:hAnsi="標楷體" w:hint="eastAsia"/>
          <w:b/>
          <w:color w:val="000000"/>
          <w:lang w:eastAsia="zh-HK"/>
        </w:rPr>
        <w:t>至</w:t>
      </w:r>
      <w:r w:rsidRPr="00E678C7">
        <w:rPr>
          <w:rFonts w:hAnsi="標楷體" w:hint="eastAsia"/>
          <w:b/>
          <w:color w:val="000000"/>
        </w:rPr>
        <w:t>11</w:t>
      </w:r>
      <w:r w:rsidR="00E64D11" w:rsidRPr="00E678C7">
        <w:rPr>
          <w:rFonts w:hAnsi="標楷體"/>
          <w:b/>
          <w:color w:val="000000"/>
        </w:rPr>
        <w:t>2</w:t>
      </w:r>
      <w:r w:rsidRPr="00E678C7">
        <w:rPr>
          <w:rFonts w:hAnsi="標楷體" w:hint="eastAsia"/>
          <w:b/>
          <w:color w:val="000000"/>
        </w:rPr>
        <w:t>年度</w:t>
      </w:r>
      <w:r w:rsidRPr="00E678C7">
        <w:rPr>
          <w:rFonts w:hAnsi="標楷體" w:hint="eastAsia"/>
          <w:b/>
          <w:color w:val="000000"/>
          <w:lang w:eastAsia="zh-HK"/>
        </w:rPr>
        <w:t>全國醫</w:t>
      </w:r>
      <w:r w:rsidRPr="00E678C7">
        <w:rPr>
          <w:rFonts w:hAnsi="標楷體" w:hint="eastAsia"/>
          <w:b/>
          <w:color w:val="000000"/>
        </w:rPr>
        <w:t>療</w:t>
      </w:r>
      <w:r w:rsidRPr="00E678C7">
        <w:rPr>
          <w:rFonts w:hAnsi="標楷體" w:hint="eastAsia"/>
          <w:b/>
          <w:color w:val="000000"/>
          <w:lang w:eastAsia="zh-HK"/>
        </w:rPr>
        <w:t>院所接受轉診</w:t>
      </w:r>
      <w:r w:rsidRPr="00E678C7">
        <w:rPr>
          <w:rFonts w:hAnsi="標楷體" w:hint="eastAsia"/>
          <w:b/>
          <w:color w:val="000000"/>
        </w:rPr>
        <w:t>件數</w:t>
      </w:r>
      <w:r w:rsidRPr="00E678C7">
        <w:rPr>
          <w:rFonts w:hAnsi="標楷體" w:hint="eastAsia"/>
          <w:b/>
          <w:color w:val="000000"/>
          <w:lang w:eastAsia="zh-HK"/>
        </w:rPr>
        <w:t>統計表</w:t>
      </w:r>
      <w:r w:rsidRPr="00E678C7">
        <w:rPr>
          <w:rFonts w:hAnsi="標楷體" w:hint="eastAsia"/>
          <w:b/>
          <w:color w:val="000000"/>
        </w:rPr>
        <w:t xml:space="preserve">   </w:t>
      </w:r>
      <w:r w:rsidRPr="00E678C7">
        <w:rPr>
          <w:rFonts w:hAnsi="標楷體" w:hint="eastAsia"/>
          <w:color w:val="000000"/>
          <w:sz w:val="24"/>
          <w:lang w:eastAsia="zh-HK"/>
        </w:rPr>
        <w:t>單位：件</w:t>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1267"/>
        <w:gridCol w:w="1276"/>
        <w:gridCol w:w="1276"/>
        <w:gridCol w:w="2673"/>
        <w:gridCol w:w="1296"/>
      </w:tblGrid>
      <w:tr w:rsidR="004C1234" w:rsidRPr="00E678C7" w:rsidTr="00C679BF">
        <w:trPr>
          <w:trHeight w:val="246"/>
          <w:tblHeader/>
        </w:trPr>
        <w:tc>
          <w:tcPr>
            <w:tcW w:w="576" w:type="dxa"/>
            <w:vMerge w:val="restart"/>
            <w:tcBorders>
              <w:top w:val="single" w:sz="12" w:space="0" w:color="auto"/>
              <w:left w:val="single" w:sz="12" w:space="0" w:color="auto"/>
              <w:right w:val="single" w:sz="4" w:space="0" w:color="auto"/>
            </w:tcBorders>
            <w:shd w:val="clear" w:color="auto" w:fill="auto"/>
            <w:vAlign w:val="center"/>
          </w:tcPr>
          <w:p w:rsidR="00E11EE1" w:rsidRPr="00E678C7" w:rsidRDefault="00E11EE1" w:rsidP="00C679BF">
            <w:pPr>
              <w:spacing w:line="300" w:lineRule="exact"/>
              <w:ind w:leftChars="0" w:left="0" w:firstLineChars="0" w:firstLine="0"/>
              <w:rPr>
                <w:color w:val="000000"/>
                <w:sz w:val="24"/>
                <w:szCs w:val="24"/>
              </w:rPr>
            </w:pPr>
            <w:r w:rsidRPr="00E678C7">
              <w:rPr>
                <w:rFonts w:hint="eastAsia"/>
                <w:color w:val="000000"/>
                <w:sz w:val="24"/>
                <w:szCs w:val="24"/>
              </w:rPr>
              <w:t>年度</w:t>
            </w:r>
          </w:p>
        </w:tc>
        <w:tc>
          <w:tcPr>
            <w:tcW w:w="7788" w:type="dxa"/>
            <w:gridSpan w:val="5"/>
            <w:tcBorders>
              <w:top w:val="single" w:sz="12" w:space="0" w:color="auto"/>
              <w:left w:val="single" w:sz="4" w:space="0" w:color="auto"/>
              <w:right w:val="single" w:sz="12" w:space="0" w:color="auto"/>
            </w:tcBorders>
            <w:shd w:val="clear" w:color="auto" w:fill="auto"/>
            <w:vAlign w:val="center"/>
          </w:tcPr>
          <w:p w:rsidR="00E11EE1" w:rsidRPr="00E678C7" w:rsidRDefault="00E11EE1" w:rsidP="00C679BF">
            <w:pPr>
              <w:spacing w:line="300" w:lineRule="exact"/>
              <w:ind w:leftChars="0" w:left="0" w:firstLineChars="0" w:firstLine="0"/>
              <w:jc w:val="center"/>
              <w:rPr>
                <w:color w:val="000000"/>
                <w:sz w:val="24"/>
                <w:szCs w:val="24"/>
              </w:rPr>
            </w:pPr>
            <w:r w:rsidRPr="00E678C7">
              <w:rPr>
                <w:rFonts w:hint="eastAsia"/>
                <w:color w:val="000000"/>
                <w:sz w:val="24"/>
                <w:szCs w:val="24"/>
              </w:rPr>
              <w:t>接受轉診件數</w:t>
            </w:r>
          </w:p>
        </w:tc>
      </w:tr>
      <w:tr w:rsidR="004C1234" w:rsidRPr="00E678C7" w:rsidTr="00C679BF">
        <w:trPr>
          <w:tblHeader/>
        </w:trPr>
        <w:tc>
          <w:tcPr>
            <w:tcW w:w="576" w:type="dxa"/>
            <w:vMerge/>
            <w:tcBorders>
              <w:left w:val="single" w:sz="12" w:space="0" w:color="auto"/>
              <w:bottom w:val="single" w:sz="4" w:space="0" w:color="auto"/>
              <w:right w:val="single" w:sz="4" w:space="0" w:color="auto"/>
            </w:tcBorders>
            <w:shd w:val="clear" w:color="auto" w:fill="auto"/>
            <w:vAlign w:val="center"/>
          </w:tcPr>
          <w:p w:rsidR="00E11EE1" w:rsidRPr="00E678C7" w:rsidRDefault="00E11EE1" w:rsidP="00C679BF">
            <w:pPr>
              <w:spacing w:line="300" w:lineRule="exact"/>
              <w:ind w:leftChars="0" w:left="0" w:firstLineChars="0" w:firstLine="0"/>
              <w:rPr>
                <w:color w:val="000000"/>
                <w:sz w:val="24"/>
                <w:szCs w:val="24"/>
              </w:rPr>
            </w:pPr>
          </w:p>
        </w:tc>
        <w:tc>
          <w:tcPr>
            <w:tcW w:w="1267" w:type="dxa"/>
            <w:tcBorders>
              <w:left w:val="single" w:sz="4" w:space="0" w:color="auto"/>
              <w:bottom w:val="single" w:sz="4" w:space="0" w:color="auto"/>
              <w:right w:val="single" w:sz="4" w:space="0" w:color="auto"/>
            </w:tcBorders>
            <w:shd w:val="clear" w:color="auto" w:fill="auto"/>
            <w:vAlign w:val="center"/>
          </w:tcPr>
          <w:p w:rsidR="00E11EE1" w:rsidRPr="00E678C7" w:rsidRDefault="00E11EE1" w:rsidP="00C679BF">
            <w:pPr>
              <w:spacing w:line="300" w:lineRule="exact"/>
              <w:ind w:leftChars="0" w:left="0" w:firstLineChars="0" w:firstLine="0"/>
              <w:jc w:val="center"/>
              <w:rPr>
                <w:color w:val="000000"/>
                <w:sz w:val="24"/>
                <w:szCs w:val="24"/>
              </w:rPr>
            </w:pPr>
            <w:r w:rsidRPr="00E678C7">
              <w:rPr>
                <w:rFonts w:hint="eastAsia"/>
                <w:color w:val="000000"/>
                <w:sz w:val="24"/>
                <w:szCs w:val="24"/>
              </w:rPr>
              <w:t>接受上轉</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1EE1" w:rsidRPr="00E678C7" w:rsidRDefault="00E11EE1" w:rsidP="00C679BF">
            <w:pPr>
              <w:spacing w:line="300" w:lineRule="exact"/>
              <w:ind w:leftChars="0" w:left="0" w:firstLineChars="0" w:firstLine="0"/>
              <w:jc w:val="center"/>
              <w:rPr>
                <w:color w:val="000000"/>
                <w:sz w:val="24"/>
                <w:szCs w:val="24"/>
              </w:rPr>
            </w:pPr>
            <w:r w:rsidRPr="00E678C7">
              <w:rPr>
                <w:rFonts w:hint="eastAsia"/>
                <w:color w:val="000000"/>
                <w:sz w:val="24"/>
                <w:szCs w:val="24"/>
              </w:rPr>
              <w:t>接受平轉</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1EE1" w:rsidRPr="00E678C7" w:rsidRDefault="00E11EE1" w:rsidP="00C679BF">
            <w:pPr>
              <w:spacing w:line="300" w:lineRule="exact"/>
              <w:ind w:leftChars="0" w:left="0" w:firstLineChars="0" w:firstLine="0"/>
              <w:jc w:val="center"/>
              <w:rPr>
                <w:color w:val="000000"/>
                <w:sz w:val="24"/>
                <w:szCs w:val="24"/>
              </w:rPr>
            </w:pPr>
            <w:r w:rsidRPr="00E678C7">
              <w:rPr>
                <w:rFonts w:hint="eastAsia"/>
                <w:color w:val="000000"/>
                <w:sz w:val="24"/>
                <w:szCs w:val="24"/>
              </w:rPr>
              <w:t>接受下轉</w:t>
            </w:r>
          </w:p>
        </w:tc>
        <w:tc>
          <w:tcPr>
            <w:tcW w:w="2673" w:type="dxa"/>
            <w:tcBorders>
              <w:top w:val="single" w:sz="4" w:space="0" w:color="auto"/>
              <w:left w:val="single" w:sz="4" w:space="0" w:color="auto"/>
              <w:bottom w:val="single" w:sz="4" w:space="0" w:color="auto"/>
              <w:right w:val="single" w:sz="4" w:space="0" w:color="auto"/>
            </w:tcBorders>
            <w:shd w:val="clear" w:color="auto" w:fill="auto"/>
            <w:vAlign w:val="center"/>
          </w:tcPr>
          <w:p w:rsidR="00E11EE1" w:rsidRPr="00E678C7" w:rsidRDefault="00E11EE1" w:rsidP="00C679BF">
            <w:pPr>
              <w:spacing w:line="300" w:lineRule="exact"/>
              <w:ind w:leftChars="0" w:left="0" w:firstLineChars="0" w:firstLine="0"/>
              <w:jc w:val="center"/>
              <w:rPr>
                <w:color w:val="000000"/>
                <w:sz w:val="24"/>
                <w:szCs w:val="24"/>
              </w:rPr>
            </w:pPr>
            <w:r w:rsidRPr="00E678C7">
              <w:rPr>
                <w:rFonts w:hint="eastAsia"/>
                <w:color w:val="000000"/>
                <w:sz w:val="24"/>
                <w:szCs w:val="24"/>
              </w:rPr>
              <w:t>其他(無法分類或不詳)</w:t>
            </w:r>
          </w:p>
        </w:tc>
        <w:tc>
          <w:tcPr>
            <w:tcW w:w="1296" w:type="dxa"/>
            <w:tcBorders>
              <w:top w:val="single" w:sz="4" w:space="0" w:color="auto"/>
              <w:left w:val="single" w:sz="4" w:space="0" w:color="auto"/>
              <w:bottom w:val="single" w:sz="4" w:space="0" w:color="auto"/>
              <w:right w:val="single" w:sz="12" w:space="0" w:color="auto"/>
            </w:tcBorders>
            <w:vAlign w:val="center"/>
          </w:tcPr>
          <w:p w:rsidR="00E11EE1" w:rsidRPr="00E678C7" w:rsidRDefault="00E11EE1" w:rsidP="00C679BF">
            <w:pPr>
              <w:spacing w:line="300" w:lineRule="exact"/>
              <w:ind w:leftChars="0" w:left="0" w:firstLineChars="0" w:firstLine="0"/>
              <w:jc w:val="center"/>
              <w:rPr>
                <w:color w:val="000000"/>
                <w:sz w:val="24"/>
                <w:szCs w:val="24"/>
                <w:lang w:eastAsia="zh-HK"/>
              </w:rPr>
            </w:pPr>
            <w:r w:rsidRPr="00E678C7">
              <w:rPr>
                <w:rFonts w:hint="eastAsia"/>
                <w:color w:val="000000"/>
                <w:sz w:val="24"/>
                <w:szCs w:val="24"/>
                <w:lang w:eastAsia="zh-HK"/>
              </w:rPr>
              <w:t>合計</w:t>
            </w:r>
          </w:p>
        </w:tc>
      </w:tr>
      <w:tr w:rsidR="004C1234" w:rsidRPr="00E678C7" w:rsidTr="00A2428A">
        <w:trPr>
          <w:tblHeader/>
        </w:trPr>
        <w:tc>
          <w:tcPr>
            <w:tcW w:w="576" w:type="dxa"/>
            <w:tcBorders>
              <w:left w:val="single" w:sz="12" w:space="0" w:color="auto"/>
              <w:right w:val="single" w:sz="4" w:space="0" w:color="auto"/>
            </w:tcBorders>
            <w:shd w:val="clear" w:color="auto" w:fill="auto"/>
            <w:vAlign w:val="center"/>
          </w:tcPr>
          <w:p w:rsidR="00E11EE1" w:rsidRPr="00E678C7" w:rsidRDefault="00E11EE1" w:rsidP="00C679BF">
            <w:pPr>
              <w:spacing w:line="300" w:lineRule="exact"/>
              <w:ind w:leftChars="0" w:left="0" w:firstLineChars="0" w:firstLine="0"/>
              <w:rPr>
                <w:color w:val="000000"/>
                <w:sz w:val="24"/>
                <w:szCs w:val="24"/>
              </w:rPr>
            </w:pPr>
            <w:r w:rsidRPr="00E678C7">
              <w:rPr>
                <w:rFonts w:hint="eastAsia"/>
                <w:color w:val="000000"/>
                <w:sz w:val="24"/>
                <w:szCs w:val="24"/>
              </w:rPr>
              <w:t>110</w:t>
            </w:r>
          </w:p>
        </w:tc>
        <w:tc>
          <w:tcPr>
            <w:tcW w:w="1267" w:type="dxa"/>
            <w:tcBorders>
              <w:left w:val="single" w:sz="4" w:space="0" w:color="auto"/>
              <w:right w:val="single" w:sz="4" w:space="0" w:color="auto"/>
            </w:tcBorders>
            <w:shd w:val="clear" w:color="auto" w:fill="auto"/>
            <w:vAlign w:val="center"/>
          </w:tcPr>
          <w:p w:rsidR="00E11EE1" w:rsidRPr="00E678C7" w:rsidRDefault="00E11EE1" w:rsidP="00C679BF">
            <w:pPr>
              <w:spacing w:line="300" w:lineRule="exact"/>
              <w:ind w:leftChars="0" w:left="0" w:firstLineChars="0" w:firstLine="0"/>
              <w:jc w:val="right"/>
              <w:rPr>
                <w:color w:val="000000"/>
                <w:sz w:val="24"/>
                <w:szCs w:val="24"/>
              </w:rPr>
            </w:pPr>
            <w:r w:rsidRPr="00E678C7">
              <w:rPr>
                <w:rFonts w:hint="eastAsia"/>
                <w:color w:val="000000"/>
                <w:sz w:val="24"/>
                <w:szCs w:val="24"/>
              </w:rPr>
              <w:t>8</w:t>
            </w:r>
            <w:r w:rsidRPr="00E678C7">
              <w:rPr>
                <w:color w:val="000000"/>
                <w:sz w:val="24"/>
                <w:szCs w:val="24"/>
              </w:rPr>
              <w:t>88,497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11EE1" w:rsidRPr="00E678C7" w:rsidRDefault="00E11EE1" w:rsidP="00C679BF">
            <w:pPr>
              <w:spacing w:line="300" w:lineRule="exact"/>
              <w:ind w:leftChars="0" w:left="0" w:firstLineChars="0" w:firstLine="0"/>
              <w:jc w:val="right"/>
              <w:rPr>
                <w:color w:val="000000"/>
                <w:sz w:val="24"/>
                <w:szCs w:val="24"/>
              </w:rPr>
            </w:pPr>
            <w:r w:rsidRPr="00E678C7">
              <w:rPr>
                <w:rFonts w:hint="eastAsia"/>
                <w:color w:val="000000"/>
                <w:sz w:val="24"/>
                <w:szCs w:val="24"/>
              </w:rPr>
              <w:t>8</w:t>
            </w:r>
            <w:r w:rsidRPr="00E678C7">
              <w:rPr>
                <w:color w:val="000000"/>
                <w:sz w:val="24"/>
                <w:szCs w:val="24"/>
              </w:rPr>
              <w:t>2,298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11EE1" w:rsidRPr="00E678C7" w:rsidRDefault="00E11EE1" w:rsidP="00C679BF">
            <w:pPr>
              <w:spacing w:line="300" w:lineRule="exact"/>
              <w:ind w:leftChars="0" w:left="0" w:firstLineChars="0" w:firstLine="0"/>
              <w:jc w:val="right"/>
              <w:rPr>
                <w:color w:val="000000"/>
                <w:sz w:val="24"/>
                <w:szCs w:val="24"/>
              </w:rPr>
            </w:pPr>
            <w:r w:rsidRPr="00E678C7">
              <w:rPr>
                <w:rFonts w:hint="eastAsia"/>
                <w:color w:val="000000"/>
                <w:sz w:val="24"/>
                <w:szCs w:val="24"/>
              </w:rPr>
              <w:t>1</w:t>
            </w:r>
            <w:r w:rsidRPr="00E678C7">
              <w:rPr>
                <w:color w:val="000000"/>
                <w:sz w:val="24"/>
                <w:szCs w:val="24"/>
              </w:rPr>
              <w:t>60,650</w:t>
            </w:r>
          </w:p>
        </w:tc>
        <w:tc>
          <w:tcPr>
            <w:tcW w:w="2673" w:type="dxa"/>
            <w:tcBorders>
              <w:top w:val="single" w:sz="4" w:space="0" w:color="auto"/>
              <w:left w:val="single" w:sz="4" w:space="0" w:color="auto"/>
              <w:bottom w:val="single" w:sz="4" w:space="0" w:color="auto"/>
              <w:right w:val="single" w:sz="4" w:space="0" w:color="auto"/>
            </w:tcBorders>
            <w:shd w:val="clear" w:color="auto" w:fill="auto"/>
          </w:tcPr>
          <w:p w:rsidR="00E11EE1" w:rsidRPr="00E678C7" w:rsidRDefault="00E11EE1" w:rsidP="00C679BF">
            <w:pPr>
              <w:spacing w:line="300" w:lineRule="exact"/>
              <w:ind w:leftChars="0" w:left="0" w:firstLineChars="0" w:firstLine="0"/>
              <w:jc w:val="right"/>
              <w:rPr>
                <w:color w:val="000000"/>
                <w:sz w:val="24"/>
                <w:szCs w:val="24"/>
              </w:rPr>
            </w:pPr>
            <w:r w:rsidRPr="00E678C7">
              <w:rPr>
                <w:rFonts w:hint="eastAsia"/>
                <w:color w:val="000000"/>
                <w:sz w:val="24"/>
                <w:szCs w:val="24"/>
              </w:rPr>
              <w:t>1</w:t>
            </w:r>
            <w:r w:rsidRPr="00E678C7">
              <w:rPr>
                <w:color w:val="000000"/>
                <w:sz w:val="24"/>
                <w:szCs w:val="24"/>
              </w:rPr>
              <w:t>0,510</w:t>
            </w:r>
          </w:p>
        </w:tc>
        <w:tc>
          <w:tcPr>
            <w:tcW w:w="1296" w:type="dxa"/>
            <w:tcBorders>
              <w:top w:val="single" w:sz="4" w:space="0" w:color="auto"/>
              <w:left w:val="single" w:sz="4" w:space="0" w:color="auto"/>
              <w:bottom w:val="single" w:sz="4" w:space="0" w:color="auto"/>
              <w:right w:val="single" w:sz="12" w:space="0" w:color="auto"/>
            </w:tcBorders>
          </w:tcPr>
          <w:p w:rsidR="00E11EE1" w:rsidRPr="00E678C7" w:rsidRDefault="00E11EE1" w:rsidP="00C679BF">
            <w:pPr>
              <w:spacing w:line="300" w:lineRule="exact"/>
              <w:ind w:leftChars="0" w:left="0" w:firstLineChars="0" w:firstLine="0"/>
              <w:jc w:val="right"/>
              <w:rPr>
                <w:color w:val="000000"/>
                <w:sz w:val="24"/>
                <w:szCs w:val="24"/>
              </w:rPr>
            </w:pPr>
            <w:r w:rsidRPr="00E678C7">
              <w:rPr>
                <w:rFonts w:hint="eastAsia"/>
                <w:color w:val="000000"/>
                <w:sz w:val="24"/>
                <w:szCs w:val="24"/>
              </w:rPr>
              <w:t>1</w:t>
            </w:r>
            <w:r w:rsidRPr="00E678C7">
              <w:rPr>
                <w:color w:val="000000"/>
                <w:sz w:val="24"/>
                <w:szCs w:val="24"/>
              </w:rPr>
              <w:t>,</w:t>
            </w:r>
            <w:r w:rsidRPr="00E678C7">
              <w:rPr>
                <w:rFonts w:hint="eastAsia"/>
                <w:color w:val="000000"/>
                <w:sz w:val="24"/>
                <w:szCs w:val="24"/>
              </w:rPr>
              <w:t>141</w:t>
            </w:r>
            <w:r w:rsidRPr="00E678C7">
              <w:rPr>
                <w:color w:val="000000"/>
                <w:sz w:val="24"/>
                <w:szCs w:val="24"/>
              </w:rPr>
              <w:t>,</w:t>
            </w:r>
            <w:r w:rsidRPr="00E678C7">
              <w:rPr>
                <w:rFonts w:hint="eastAsia"/>
                <w:color w:val="000000"/>
                <w:sz w:val="24"/>
                <w:szCs w:val="24"/>
              </w:rPr>
              <w:t>955</w:t>
            </w:r>
          </w:p>
        </w:tc>
      </w:tr>
      <w:tr w:rsidR="000B6C9A" w:rsidRPr="00E678C7" w:rsidTr="000B6C9A">
        <w:trPr>
          <w:tblHeader/>
        </w:trPr>
        <w:tc>
          <w:tcPr>
            <w:tcW w:w="576" w:type="dxa"/>
            <w:tcBorders>
              <w:left w:val="single" w:sz="12" w:space="0" w:color="auto"/>
              <w:right w:val="single" w:sz="4" w:space="0" w:color="auto"/>
            </w:tcBorders>
            <w:shd w:val="clear" w:color="auto" w:fill="auto"/>
            <w:vAlign w:val="center"/>
          </w:tcPr>
          <w:p w:rsidR="00A2428A" w:rsidRPr="00E678C7" w:rsidRDefault="00A2428A" w:rsidP="00C679BF">
            <w:pPr>
              <w:spacing w:line="300" w:lineRule="exact"/>
              <w:ind w:leftChars="0" w:left="0" w:firstLineChars="0" w:firstLine="0"/>
              <w:rPr>
                <w:color w:val="000000"/>
                <w:sz w:val="24"/>
                <w:szCs w:val="24"/>
              </w:rPr>
            </w:pPr>
            <w:r w:rsidRPr="00E678C7">
              <w:rPr>
                <w:rFonts w:hint="eastAsia"/>
                <w:color w:val="000000"/>
                <w:sz w:val="24"/>
                <w:szCs w:val="24"/>
              </w:rPr>
              <w:t>111</w:t>
            </w:r>
          </w:p>
        </w:tc>
        <w:tc>
          <w:tcPr>
            <w:tcW w:w="1267" w:type="dxa"/>
            <w:tcBorders>
              <w:left w:val="single" w:sz="4" w:space="0" w:color="auto"/>
              <w:right w:val="single" w:sz="4" w:space="0" w:color="auto"/>
            </w:tcBorders>
            <w:shd w:val="clear" w:color="auto" w:fill="auto"/>
            <w:vAlign w:val="center"/>
          </w:tcPr>
          <w:p w:rsidR="00A2428A" w:rsidRPr="00E678C7" w:rsidRDefault="00A2428A" w:rsidP="00C679BF">
            <w:pPr>
              <w:spacing w:line="300" w:lineRule="exact"/>
              <w:ind w:leftChars="0" w:left="0" w:firstLineChars="0" w:firstLine="0"/>
              <w:jc w:val="right"/>
              <w:rPr>
                <w:color w:val="000000"/>
                <w:sz w:val="24"/>
                <w:szCs w:val="24"/>
              </w:rPr>
            </w:pPr>
            <w:r w:rsidRPr="00E678C7">
              <w:rPr>
                <w:rFonts w:hint="eastAsia"/>
                <w:color w:val="000000"/>
                <w:sz w:val="24"/>
                <w:szCs w:val="24"/>
              </w:rPr>
              <w:t>937</w:t>
            </w:r>
            <w:r w:rsidRPr="00E678C7">
              <w:rPr>
                <w:color w:val="000000"/>
                <w:sz w:val="24"/>
                <w:szCs w:val="24"/>
              </w:rPr>
              <w:t>,</w:t>
            </w:r>
            <w:r w:rsidRPr="00E678C7">
              <w:rPr>
                <w:rFonts w:hint="eastAsia"/>
                <w:color w:val="000000"/>
                <w:sz w:val="24"/>
                <w:szCs w:val="24"/>
              </w:rPr>
              <w:t>030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2428A" w:rsidRPr="00E678C7" w:rsidRDefault="00DA08F0" w:rsidP="00DA08F0">
            <w:pPr>
              <w:spacing w:line="300" w:lineRule="exact"/>
              <w:ind w:leftChars="0" w:left="0" w:firstLineChars="0" w:firstLine="0"/>
              <w:jc w:val="right"/>
              <w:rPr>
                <w:color w:val="000000"/>
                <w:sz w:val="24"/>
                <w:szCs w:val="24"/>
              </w:rPr>
            </w:pPr>
            <w:r w:rsidRPr="00E678C7">
              <w:rPr>
                <w:rFonts w:hint="eastAsia"/>
                <w:color w:val="000000"/>
                <w:sz w:val="24"/>
                <w:szCs w:val="24"/>
              </w:rPr>
              <w:t>91</w:t>
            </w:r>
            <w:r w:rsidR="00A2428A" w:rsidRPr="00E678C7">
              <w:rPr>
                <w:color w:val="000000"/>
                <w:sz w:val="24"/>
                <w:szCs w:val="24"/>
              </w:rPr>
              <w:t>,</w:t>
            </w:r>
            <w:r w:rsidRPr="00E678C7">
              <w:rPr>
                <w:color w:val="000000"/>
                <w:sz w:val="24"/>
                <w:szCs w:val="24"/>
              </w:rPr>
              <w:t>373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2428A" w:rsidRPr="00E678C7" w:rsidRDefault="00DA08F0" w:rsidP="00DA08F0">
            <w:pPr>
              <w:spacing w:line="300" w:lineRule="exact"/>
              <w:ind w:leftChars="0" w:left="0" w:firstLineChars="0" w:firstLine="0"/>
              <w:jc w:val="right"/>
              <w:rPr>
                <w:color w:val="000000"/>
                <w:sz w:val="24"/>
                <w:szCs w:val="24"/>
              </w:rPr>
            </w:pPr>
            <w:r w:rsidRPr="00E678C7">
              <w:rPr>
                <w:rFonts w:hint="eastAsia"/>
                <w:color w:val="000000"/>
                <w:sz w:val="24"/>
                <w:szCs w:val="24"/>
              </w:rPr>
              <w:t>163</w:t>
            </w:r>
            <w:r w:rsidRPr="00E678C7">
              <w:rPr>
                <w:color w:val="000000"/>
                <w:sz w:val="24"/>
                <w:szCs w:val="24"/>
              </w:rPr>
              <w:t>,572</w:t>
            </w:r>
          </w:p>
        </w:tc>
        <w:tc>
          <w:tcPr>
            <w:tcW w:w="2673" w:type="dxa"/>
            <w:tcBorders>
              <w:top w:val="single" w:sz="4" w:space="0" w:color="auto"/>
              <w:left w:val="single" w:sz="4" w:space="0" w:color="auto"/>
              <w:bottom w:val="single" w:sz="4" w:space="0" w:color="auto"/>
              <w:right w:val="single" w:sz="4" w:space="0" w:color="auto"/>
            </w:tcBorders>
            <w:shd w:val="clear" w:color="auto" w:fill="auto"/>
          </w:tcPr>
          <w:p w:rsidR="00A2428A" w:rsidRPr="00E678C7" w:rsidRDefault="00674B99" w:rsidP="00674B99">
            <w:pPr>
              <w:spacing w:line="300" w:lineRule="exact"/>
              <w:ind w:leftChars="0" w:left="0" w:firstLineChars="0" w:firstLine="0"/>
              <w:jc w:val="right"/>
              <w:rPr>
                <w:color w:val="000000"/>
                <w:sz w:val="24"/>
                <w:szCs w:val="24"/>
              </w:rPr>
            </w:pPr>
            <w:r w:rsidRPr="00E678C7">
              <w:rPr>
                <w:rFonts w:hint="eastAsia"/>
                <w:color w:val="000000"/>
                <w:sz w:val="24"/>
                <w:szCs w:val="24"/>
              </w:rPr>
              <w:t>11</w:t>
            </w:r>
            <w:r w:rsidRPr="00E678C7">
              <w:rPr>
                <w:color w:val="000000"/>
                <w:sz w:val="24"/>
                <w:szCs w:val="24"/>
              </w:rPr>
              <w:t>,856</w:t>
            </w:r>
          </w:p>
        </w:tc>
        <w:tc>
          <w:tcPr>
            <w:tcW w:w="1296" w:type="dxa"/>
            <w:tcBorders>
              <w:top w:val="single" w:sz="4" w:space="0" w:color="auto"/>
              <w:left w:val="single" w:sz="4" w:space="0" w:color="auto"/>
              <w:bottom w:val="single" w:sz="4" w:space="0" w:color="auto"/>
              <w:right w:val="single" w:sz="12" w:space="0" w:color="auto"/>
            </w:tcBorders>
          </w:tcPr>
          <w:p w:rsidR="00A2428A" w:rsidRPr="00E678C7" w:rsidRDefault="00674B99" w:rsidP="00C679BF">
            <w:pPr>
              <w:spacing w:line="300" w:lineRule="exact"/>
              <w:ind w:leftChars="0" w:left="0" w:firstLineChars="0" w:firstLine="0"/>
              <w:jc w:val="right"/>
              <w:rPr>
                <w:color w:val="000000"/>
                <w:sz w:val="24"/>
                <w:szCs w:val="24"/>
              </w:rPr>
            </w:pPr>
            <w:r w:rsidRPr="00E678C7">
              <w:rPr>
                <w:rFonts w:hint="eastAsia"/>
                <w:color w:val="000000"/>
                <w:sz w:val="24"/>
                <w:szCs w:val="24"/>
              </w:rPr>
              <w:t>1,203,831</w:t>
            </w:r>
          </w:p>
        </w:tc>
      </w:tr>
      <w:tr w:rsidR="000B6C9A" w:rsidRPr="00E678C7" w:rsidTr="00C679BF">
        <w:trPr>
          <w:tblHeader/>
        </w:trPr>
        <w:tc>
          <w:tcPr>
            <w:tcW w:w="576" w:type="dxa"/>
            <w:tcBorders>
              <w:left w:val="single" w:sz="12" w:space="0" w:color="auto"/>
              <w:bottom w:val="single" w:sz="12" w:space="0" w:color="auto"/>
              <w:right w:val="single" w:sz="4" w:space="0" w:color="auto"/>
            </w:tcBorders>
            <w:shd w:val="clear" w:color="auto" w:fill="auto"/>
            <w:vAlign w:val="center"/>
          </w:tcPr>
          <w:p w:rsidR="000B6C9A" w:rsidRPr="00E678C7" w:rsidRDefault="000B6C9A" w:rsidP="00C679BF">
            <w:pPr>
              <w:spacing w:line="300" w:lineRule="exact"/>
              <w:ind w:leftChars="0" w:left="0" w:firstLineChars="0" w:firstLine="0"/>
              <w:rPr>
                <w:color w:val="000000"/>
                <w:sz w:val="24"/>
                <w:szCs w:val="24"/>
              </w:rPr>
            </w:pPr>
            <w:r w:rsidRPr="00E678C7">
              <w:rPr>
                <w:rFonts w:hint="eastAsia"/>
                <w:color w:val="000000"/>
                <w:sz w:val="24"/>
                <w:szCs w:val="24"/>
              </w:rPr>
              <w:t>112</w:t>
            </w:r>
          </w:p>
        </w:tc>
        <w:tc>
          <w:tcPr>
            <w:tcW w:w="1267" w:type="dxa"/>
            <w:tcBorders>
              <w:left w:val="single" w:sz="4" w:space="0" w:color="auto"/>
              <w:bottom w:val="single" w:sz="12" w:space="0" w:color="auto"/>
              <w:right w:val="single" w:sz="4" w:space="0" w:color="auto"/>
            </w:tcBorders>
            <w:shd w:val="clear" w:color="auto" w:fill="auto"/>
            <w:vAlign w:val="center"/>
          </w:tcPr>
          <w:p w:rsidR="000B6C9A" w:rsidRPr="00E678C7" w:rsidRDefault="000B6C9A" w:rsidP="00C679BF">
            <w:pPr>
              <w:spacing w:line="300" w:lineRule="exact"/>
              <w:ind w:leftChars="0" w:left="0" w:firstLineChars="0" w:firstLine="0"/>
              <w:jc w:val="right"/>
              <w:rPr>
                <w:color w:val="000000"/>
                <w:sz w:val="24"/>
                <w:szCs w:val="24"/>
              </w:rPr>
            </w:pPr>
            <w:r w:rsidRPr="00E678C7">
              <w:rPr>
                <w:rFonts w:hint="eastAsia"/>
                <w:color w:val="000000"/>
                <w:sz w:val="24"/>
                <w:szCs w:val="24"/>
              </w:rPr>
              <w:t>999</w:t>
            </w:r>
            <w:r w:rsidRPr="00E678C7">
              <w:rPr>
                <w:color w:val="000000"/>
                <w:sz w:val="24"/>
                <w:szCs w:val="24"/>
              </w:rPr>
              <w:t>,220</w:t>
            </w:r>
          </w:p>
        </w:tc>
        <w:tc>
          <w:tcPr>
            <w:tcW w:w="1276" w:type="dxa"/>
            <w:tcBorders>
              <w:top w:val="single" w:sz="4" w:space="0" w:color="auto"/>
              <w:left w:val="single" w:sz="4" w:space="0" w:color="auto"/>
              <w:bottom w:val="single" w:sz="12" w:space="0" w:color="auto"/>
              <w:right w:val="single" w:sz="4" w:space="0" w:color="auto"/>
            </w:tcBorders>
            <w:shd w:val="clear" w:color="auto" w:fill="auto"/>
          </w:tcPr>
          <w:p w:rsidR="000B6C9A" w:rsidRPr="00E678C7" w:rsidRDefault="006B15B1" w:rsidP="00DA08F0">
            <w:pPr>
              <w:spacing w:line="300" w:lineRule="exact"/>
              <w:ind w:leftChars="0" w:left="0" w:firstLineChars="0" w:firstLine="0"/>
              <w:jc w:val="right"/>
              <w:rPr>
                <w:color w:val="000000"/>
                <w:sz w:val="24"/>
                <w:szCs w:val="24"/>
              </w:rPr>
            </w:pPr>
            <w:r w:rsidRPr="00E678C7">
              <w:rPr>
                <w:rFonts w:hint="eastAsia"/>
                <w:color w:val="000000"/>
                <w:sz w:val="24"/>
                <w:szCs w:val="24"/>
              </w:rPr>
              <w:t>8</w:t>
            </w:r>
            <w:r w:rsidRPr="00E678C7">
              <w:rPr>
                <w:color w:val="000000"/>
                <w:sz w:val="24"/>
                <w:szCs w:val="24"/>
              </w:rPr>
              <w:t>3,809</w:t>
            </w:r>
          </w:p>
        </w:tc>
        <w:tc>
          <w:tcPr>
            <w:tcW w:w="1276" w:type="dxa"/>
            <w:tcBorders>
              <w:top w:val="single" w:sz="4" w:space="0" w:color="auto"/>
              <w:left w:val="single" w:sz="4" w:space="0" w:color="auto"/>
              <w:bottom w:val="single" w:sz="12" w:space="0" w:color="auto"/>
              <w:right w:val="single" w:sz="4" w:space="0" w:color="auto"/>
            </w:tcBorders>
            <w:shd w:val="clear" w:color="auto" w:fill="auto"/>
          </w:tcPr>
          <w:p w:rsidR="000B6C9A" w:rsidRPr="00E678C7" w:rsidRDefault="006B15B1" w:rsidP="00DA08F0">
            <w:pPr>
              <w:spacing w:line="300" w:lineRule="exact"/>
              <w:ind w:leftChars="0" w:left="0" w:firstLineChars="0" w:firstLine="0"/>
              <w:jc w:val="right"/>
              <w:rPr>
                <w:color w:val="000000"/>
                <w:sz w:val="24"/>
                <w:szCs w:val="24"/>
              </w:rPr>
            </w:pPr>
            <w:r w:rsidRPr="00E678C7">
              <w:rPr>
                <w:rFonts w:hint="eastAsia"/>
                <w:color w:val="000000"/>
                <w:sz w:val="24"/>
                <w:szCs w:val="24"/>
              </w:rPr>
              <w:t>1</w:t>
            </w:r>
            <w:r w:rsidRPr="00E678C7">
              <w:rPr>
                <w:color w:val="000000"/>
                <w:sz w:val="24"/>
                <w:szCs w:val="24"/>
              </w:rPr>
              <w:t>49,235</w:t>
            </w:r>
          </w:p>
        </w:tc>
        <w:tc>
          <w:tcPr>
            <w:tcW w:w="2673" w:type="dxa"/>
            <w:tcBorders>
              <w:top w:val="single" w:sz="4" w:space="0" w:color="auto"/>
              <w:left w:val="single" w:sz="4" w:space="0" w:color="auto"/>
              <w:bottom w:val="single" w:sz="12" w:space="0" w:color="auto"/>
              <w:right w:val="single" w:sz="4" w:space="0" w:color="auto"/>
            </w:tcBorders>
            <w:shd w:val="clear" w:color="auto" w:fill="auto"/>
          </w:tcPr>
          <w:p w:rsidR="000B6C9A" w:rsidRPr="00E678C7" w:rsidRDefault="006B15B1" w:rsidP="00674B99">
            <w:pPr>
              <w:spacing w:line="300" w:lineRule="exact"/>
              <w:ind w:leftChars="0" w:left="0" w:firstLineChars="0" w:firstLine="0"/>
              <w:jc w:val="right"/>
              <w:rPr>
                <w:color w:val="000000"/>
                <w:sz w:val="24"/>
                <w:szCs w:val="24"/>
              </w:rPr>
            </w:pPr>
            <w:r w:rsidRPr="00E678C7">
              <w:rPr>
                <w:rFonts w:hint="eastAsia"/>
                <w:color w:val="000000"/>
                <w:sz w:val="24"/>
                <w:szCs w:val="24"/>
              </w:rPr>
              <w:t>6</w:t>
            </w:r>
            <w:r w:rsidRPr="00E678C7">
              <w:rPr>
                <w:color w:val="000000"/>
                <w:sz w:val="24"/>
                <w:szCs w:val="24"/>
              </w:rPr>
              <w:t>,358</w:t>
            </w:r>
          </w:p>
        </w:tc>
        <w:tc>
          <w:tcPr>
            <w:tcW w:w="1296" w:type="dxa"/>
            <w:tcBorders>
              <w:top w:val="single" w:sz="4" w:space="0" w:color="auto"/>
              <w:left w:val="single" w:sz="4" w:space="0" w:color="auto"/>
              <w:bottom w:val="single" w:sz="12" w:space="0" w:color="auto"/>
              <w:right w:val="single" w:sz="12" w:space="0" w:color="auto"/>
            </w:tcBorders>
          </w:tcPr>
          <w:p w:rsidR="000B6C9A" w:rsidRPr="00E678C7" w:rsidRDefault="006B15B1" w:rsidP="00E64D11">
            <w:pPr>
              <w:spacing w:line="300" w:lineRule="exact"/>
              <w:ind w:leftChars="0" w:left="0" w:firstLineChars="0" w:firstLine="0"/>
              <w:jc w:val="right"/>
              <w:rPr>
                <w:color w:val="000000"/>
                <w:sz w:val="24"/>
                <w:szCs w:val="24"/>
              </w:rPr>
            </w:pPr>
            <w:r w:rsidRPr="00E678C7">
              <w:rPr>
                <w:rFonts w:hint="eastAsia"/>
                <w:color w:val="000000"/>
                <w:sz w:val="24"/>
                <w:szCs w:val="24"/>
              </w:rPr>
              <w:t>1</w:t>
            </w:r>
            <w:r w:rsidRPr="00E678C7">
              <w:rPr>
                <w:color w:val="000000"/>
                <w:sz w:val="24"/>
                <w:szCs w:val="24"/>
              </w:rPr>
              <w:t>,238,62</w:t>
            </w:r>
            <w:r w:rsidR="00E64D11" w:rsidRPr="00E678C7">
              <w:rPr>
                <w:color w:val="000000"/>
                <w:sz w:val="24"/>
                <w:szCs w:val="24"/>
              </w:rPr>
              <w:t>2</w:t>
            </w:r>
          </w:p>
        </w:tc>
      </w:tr>
    </w:tbl>
    <w:p w:rsidR="00E11EE1" w:rsidRPr="00E678C7" w:rsidRDefault="00E11EE1" w:rsidP="00E11EE1">
      <w:pPr>
        <w:widowControl/>
        <w:spacing w:line="280" w:lineRule="exact"/>
        <w:ind w:leftChars="0" w:left="0" w:firstLineChars="0" w:firstLine="0"/>
        <w:rPr>
          <w:rFonts w:hAnsi="標楷體"/>
          <w:snapToGrid/>
          <w:color w:val="000000"/>
          <w:spacing w:val="-5"/>
          <w:kern w:val="0"/>
          <w:sz w:val="24"/>
          <w:szCs w:val="24"/>
        </w:rPr>
      </w:pPr>
      <w:r w:rsidRPr="00E678C7">
        <w:rPr>
          <w:rFonts w:hAnsi="標楷體" w:hint="eastAsia"/>
          <w:snapToGrid/>
          <w:color w:val="000000"/>
          <w:spacing w:val="-5"/>
          <w:kern w:val="0"/>
          <w:sz w:val="24"/>
          <w:szCs w:val="24"/>
          <w:lang w:eastAsia="zh-HK"/>
        </w:rPr>
        <w:t>說</w:t>
      </w:r>
      <w:r w:rsidRPr="00E678C7">
        <w:rPr>
          <w:rFonts w:hAnsi="標楷體" w:hint="eastAsia"/>
          <w:snapToGrid/>
          <w:color w:val="000000"/>
          <w:spacing w:val="-5"/>
          <w:kern w:val="0"/>
          <w:sz w:val="24"/>
          <w:szCs w:val="24"/>
        </w:rPr>
        <w:t xml:space="preserve">    </w:t>
      </w:r>
      <w:r w:rsidRPr="00E678C7">
        <w:rPr>
          <w:rFonts w:hAnsi="標楷體" w:hint="eastAsia"/>
          <w:snapToGrid/>
          <w:color w:val="000000"/>
          <w:spacing w:val="-5"/>
          <w:kern w:val="0"/>
          <w:sz w:val="24"/>
          <w:szCs w:val="24"/>
          <w:lang w:eastAsia="zh-HK"/>
        </w:rPr>
        <w:t>明：</w:t>
      </w:r>
      <w:r w:rsidRPr="00E678C7">
        <w:rPr>
          <w:rFonts w:hAnsi="標楷體" w:hint="eastAsia"/>
          <w:snapToGrid/>
          <w:color w:val="000000"/>
          <w:spacing w:val="-5"/>
          <w:kern w:val="0"/>
          <w:sz w:val="24"/>
          <w:szCs w:val="24"/>
        </w:rPr>
        <w:t>轉診案件不含視同轉診案件。</w:t>
      </w:r>
    </w:p>
    <w:p w:rsidR="00E11EE1" w:rsidRPr="00E678C7" w:rsidRDefault="00E11EE1" w:rsidP="00E11EE1">
      <w:pPr>
        <w:pStyle w:val="142"/>
        <w:ind w:left="567" w:hanging="567"/>
        <w:rPr>
          <w:color w:val="000000"/>
        </w:rPr>
      </w:pPr>
      <w:r w:rsidRPr="00E678C7">
        <w:rPr>
          <w:rFonts w:hint="eastAsia"/>
          <w:color w:val="000000"/>
        </w:rPr>
        <w:t>資料來源：</w:t>
      </w:r>
      <w:r w:rsidR="00166814" w:rsidRPr="00E678C7">
        <w:rPr>
          <w:rFonts w:hint="eastAsia"/>
          <w:color w:val="000000"/>
          <w:lang w:eastAsia="zh-TW"/>
        </w:rPr>
        <w:t>健保基金提供</w:t>
      </w:r>
      <w:r w:rsidRPr="00E678C7">
        <w:rPr>
          <w:rFonts w:hint="eastAsia"/>
          <w:color w:val="000000"/>
        </w:rPr>
        <w:t>。</w:t>
      </w:r>
    </w:p>
    <w:p w:rsidR="00E11EE1" w:rsidRPr="00B713EF" w:rsidRDefault="00E11EE1" w:rsidP="00E11EE1">
      <w:pPr>
        <w:pStyle w:val="a6"/>
        <w:ind w:left="849" w:hanging="283"/>
        <w:rPr>
          <w:b/>
          <w:spacing w:val="-2"/>
        </w:rPr>
      </w:pPr>
      <w:r w:rsidRPr="00366CFE">
        <w:rPr>
          <w:rFonts w:hint="eastAsia"/>
          <w:b/>
        </w:rPr>
        <w:t>(二</w:t>
      </w:r>
      <w:r w:rsidRPr="00025487">
        <w:rPr>
          <w:rFonts w:hint="eastAsia"/>
          <w:b/>
          <w:color w:val="000000"/>
        </w:rPr>
        <w:t>)1</w:t>
      </w:r>
      <w:r w:rsidR="00CF0A63" w:rsidRPr="00025487">
        <w:rPr>
          <w:b/>
          <w:color w:val="000000"/>
        </w:rPr>
        <w:t>1</w:t>
      </w:r>
      <w:r w:rsidRPr="00025487">
        <w:rPr>
          <w:rFonts w:hint="eastAsia"/>
          <w:b/>
          <w:color w:val="000000"/>
        </w:rPr>
        <w:t>0至11</w:t>
      </w:r>
      <w:r w:rsidR="00CF0A63" w:rsidRPr="00025487">
        <w:rPr>
          <w:b/>
          <w:color w:val="000000"/>
        </w:rPr>
        <w:t>2</w:t>
      </w:r>
      <w:r w:rsidRPr="00025487">
        <w:rPr>
          <w:rFonts w:hint="eastAsia"/>
          <w:b/>
          <w:color w:val="000000"/>
        </w:rPr>
        <w:t>年度</w:t>
      </w:r>
      <w:r w:rsidRPr="00025487">
        <w:rPr>
          <w:rFonts w:hint="eastAsia"/>
          <w:b/>
          <w:color w:val="000000"/>
          <w:spacing w:val="-2"/>
        </w:rPr>
        <w:t>轉診案件轉出件數最多者為基層診所</w:t>
      </w:r>
      <w:r w:rsidR="00C07E33" w:rsidRPr="00025487">
        <w:rPr>
          <w:rFonts w:hint="eastAsia"/>
          <w:b/>
          <w:color w:val="000000"/>
          <w:spacing w:val="-2"/>
          <w:lang w:eastAsia="zh-TW"/>
        </w:rPr>
        <w:t>，</w:t>
      </w:r>
      <w:r w:rsidR="00C07E33" w:rsidRPr="00C07E33">
        <w:rPr>
          <w:rFonts w:hint="eastAsia"/>
          <w:b/>
          <w:color w:val="000000"/>
          <w:spacing w:val="-2"/>
          <w:lang w:eastAsia="zh-TW"/>
        </w:rPr>
        <w:t>區域醫院及醫學中心轉入</w:t>
      </w:r>
      <w:r w:rsidR="00C07E33">
        <w:rPr>
          <w:rFonts w:hint="eastAsia"/>
          <w:b/>
          <w:color w:val="000000"/>
          <w:spacing w:val="-2"/>
          <w:lang w:eastAsia="zh-TW"/>
        </w:rPr>
        <w:t>案件增加，</w:t>
      </w:r>
      <w:r w:rsidRPr="00DB10E8">
        <w:rPr>
          <w:rFonts w:hint="eastAsia"/>
          <w:b/>
          <w:spacing w:val="-2"/>
        </w:rPr>
        <w:t>與雙向轉診政策目標</w:t>
      </w:r>
      <w:r>
        <w:rPr>
          <w:rFonts w:hint="eastAsia"/>
          <w:b/>
          <w:spacing w:val="-2"/>
        </w:rPr>
        <w:t>有間</w:t>
      </w:r>
    </w:p>
    <w:p w:rsidR="002C4591" w:rsidRDefault="00E11EE1" w:rsidP="0017239A">
      <w:pPr>
        <w:pStyle w:val="21"/>
        <w:ind w:left="850" w:firstLine="566"/>
        <w:rPr>
          <w:rFonts w:hAnsi="標楷體"/>
        </w:rPr>
      </w:pPr>
      <w:r w:rsidRPr="00DB10E8">
        <w:rPr>
          <w:rFonts w:hAnsi="標楷體" w:hint="eastAsia"/>
        </w:rPr>
        <w:t>觀察</w:t>
      </w:r>
      <w:r w:rsidR="00CF0A63">
        <w:rPr>
          <w:rFonts w:hAnsi="標楷體" w:hint="eastAsia"/>
          <w:lang w:eastAsia="zh-TW"/>
        </w:rPr>
        <w:t>1</w:t>
      </w:r>
      <w:r w:rsidRPr="00DB10E8">
        <w:rPr>
          <w:rFonts w:hAnsi="標楷體" w:hint="eastAsia"/>
        </w:rPr>
        <w:t>10至11</w:t>
      </w:r>
      <w:r w:rsidR="00CF0A63">
        <w:rPr>
          <w:rFonts w:hAnsi="標楷體" w:hint="eastAsia"/>
          <w:lang w:eastAsia="zh-TW"/>
        </w:rPr>
        <w:t>2</w:t>
      </w:r>
      <w:r w:rsidRPr="00DB10E8">
        <w:rPr>
          <w:rFonts w:hAnsi="標楷體" w:hint="eastAsia"/>
        </w:rPr>
        <w:t>年度各層級</w:t>
      </w:r>
      <w:r>
        <w:rPr>
          <w:rFonts w:hAnsi="標楷體" w:hint="eastAsia"/>
        </w:rPr>
        <w:t>醫療院所，包括</w:t>
      </w:r>
      <w:r w:rsidRPr="00DB10E8">
        <w:rPr>
          <w:rFonts w:hAnsi="標楷體" w:hint="eastAsia"/>
        </w:rPr>
        <w:t>醫學中心、區域醫院、地區醫院及基層診所接受轉診(轉入)及轉出案件情形(詳表2)，基層診所以轉出為主，</w:t>
      </w:r>
      <w:r>
        <w:rPr>
          <w:rFonts w:hAnsi="標楷體" w:hint="eastAsia"/>
        </w:rPr>
        <w:t>轉出</w:t>
      </w:r>
      <w:r w:rsidRPr="00DB10E8">
        <w:rPr>
          <w:rFonts w:hAnsi="標楷體" w:hint="eastAsia"/>
        </w:rPr>
        <w:t>件數差額</w:t>
      </w:r>
      <w:r w:rsidR="00CF0A63">
        <w:rPr>
          <w:rFonts w:hAnsi="標楷體" w:hint="eastAsia"/>
          <w:lang w:eastAsia="zh-TW"/>
        </w:rPr>
        <w:t>自110年度之</w:t>
      </w:r>
      <w:r w:rsidRPr="00DB10E8">
        <w:rPr>
          <w:rFonts w:hAnsi="標楷體" w:hint="eastAsia"/>
        </w:rPr>
        <w:t>6</w:t>
      </w:r>
      <w:r>
        <w:rPr>
          <w:rFonts w:hAnsi="標楷體" w:hint="eastAsia"/>
        </w:rPr>
        <w:t>2</w:t>
      </w:r>
      <w:r w:rsidRPr="00DB10E8">
        <w:rPr>
          <w:rFonts w:hAnsi="標楷體" w:hint="eastAsia"/>
        </w:rPr>
        <w:t>萬</w:t>
      </w:r>
      <w:r>
        <w:rPr>
          <w:rFonts w:hAnsi="標楷體" w:hint="eastAsia"/>
        </w:rPr>
        <w:t>9</w:t>
      </w:r>
      <w:r>
        <w:rPr>
          <w:rFonts w:hAnsi="標楷體"/>
        </w:rPr>
        <w:t>,011</w:t>
      </w:r>
      <w:r w:rsidRPr="00DB10E8">
        <w:rPr>
          <w:rFonts w:hAnsi="標楷體" w:hint="eastAsia"/>
        </w:rPr>
        <w:t>件</w:t>
      </w:r>
      <w:r w:rsidR="00CF0A63">
        <w:rPr>
          <w:rFonts w:hAnsi="標楷體" w:hint="eastAsia"/>
          <w:lang w:eastAsia="zh-TW"/>
        </w:rPr>
        <w:t>擴大至112年度之71</w:t>
      </w:r>
      <w:r w:rsidRPr="00DB10E8">
        <w:rPr>
          <w:rFonts w:hAnsi="標楷體" w:hint="eastAsia"/>
        </w:rPr>
        <w:t>萬</w:t>
      </w:r>
      <w:r w:rsidR="00CF0A63">
        <w:rPr>
          <w:rFonts w:hAnsi="標楷體" w:hint="eastAsia"/>
          <w:lang w:eastAsia="zh-TW"/>
        </w:rPr>
        <w:t>9</w:t>
      </w:r>
      <w:r>
        <w:rPr>
          <w:rFonts w:hAnsi="標楷體"/>
        </w:rPr>
        <w:t>,</w:t>
      </w:r>
      <w:r w:rsidR="00CF0A63">
        <w:rPr>
          <w:rFonts w:hAnsi="標楷體" w:hint="eastAsia"/>
          <w:lang w:eastAsia="zh-TW"/>
        </w:rPr>
        <w:t>125</w:t>
      </w:r>
      <w:r w:rsidRPr="00DB10E8">
        <w:rPr>
          <w:rFonts w:hAnsi="標楷體" w:hint="eastAsia"/>
        </w:rPr>
        <w:t>件，區域醫院及醫學中心則以轉入為主，</w:t>
      </w:r>
      <w:r w:rsidR="0017239A">
        <w:rPr>
          <w:rFonts w:hAnsi="標楷體" w:hint="eastAsia"/>
          <w:lang w:eastAsia="zh-TW"/>
        </w:rPr>
        <w:t>112年度</w:t>
      </w:r>
      <w:r w:rsidRPr="00DB10E8">
        <w:rPr>
          <w:rFonts w:hAnsi="標楷體" w:hint="eastAsia"/>
        </w:rPr>
        <w:t>區域醫院轉入件數差額</w:t>
      </w:r>
      <w:r w:rsidR="0017239A">
        <w:rPr>
          <w:rFonts w:hAnsi="標楷體" w:hint="eastAsia"/>
          <w:lang w:eastAsia="zh-TW"/>
        </w:rPr>
        <w:t>31</w:t>
      </w:r>
      <w:r w:rsidRPr="00DB10E8">
        <w:rPr>
          <w:rFonts w:hAnsi="標楷體" w:hint="eastAsia"/>
        </w:rPr>
        <w:t>萬</w:t>
      </w:r>
      <w:r w:rsidR="0017239A">
        <w:rPr>
          <w:rFonts w:hAnsi="標楷體" w:hint="eastAsia"/>
          <w:lang w:eastAsia="zh-TW"/>
        </w:rPr>
        <w:t>7</w:t>
      </w:r>
      <w:r w:rsidR="0017239A">
        <w:rPr>
          <w:rFonts w:hAnsi="標楷體"/>
        </w:rPr>
        <w:t>,552</w:t>
      </w:r>
      <w:r w:rsidRPr="00DB10E8">
        <w:rPr>
          <w:rFonts w:hAnsi="標楷體" w:hint="eastAsia"/>
        </w:rPr>
        <w:t>件</w:t>
      </w:r>
      <w:r w:rsidR="0017239A">
        <w:rPr>
          <w:rFonts w:hAnsi="標楷體" w:hint="eastAsia"/>
          <w:lang w:eastAsia="zh-TW"/>
        </w:rPr>
        <w:t>，較110及111年度增加；而112年度</w:t>
      </w:r>
      <w:r w:rsidRPr="00DB10E8">
        <w:rPr>
          <w:rFonts w:hAnsi="標楷體" w:hint="eastAsia"/>
        </w:rPr>
        <w:t>醫學中心轉入件數差額</w:t>
      </w:r>
      <w:r w:rsidR="0017239A">
        <w:rPr>
          <w:rFonts w:hAnsi="標楷體" w:hint="eastAsia"/>
          <w:lang w:eastAsia="zh-TW"/>
        </w:rPr>
        <w:t>達44</w:t>
      </w:r>
      <w:r w:rsidRPr="00DB10E8">
        <w:rPr>
          <w:rFonts w:hAnsi="標楷體" w:hint="eastAsia"/>
        </w:rPr>
        <w:t>萬</w:t>
      </w:r>
      <w:r w:rsidR="0017239A">
        <w:rPr>
          <w:rFonts w:hAnsi="標楷體" w:hint="eastAsia"/>
          <w:lang w:eastAsia="zh-TW"/>
        </w:rPr>
        <w:t>9</w:t>
      </w:r>
      <w:r>
        <w:rPr>
          <w:rFonts w:hAnsi="標楷體"/>
        </w:rPr>
        <w:t>,</w:t>
      </w:r>
      <w:r w:rsidR="0017239A">
        <w:rPr>
          <w:rFonts w:hAnsi="標楷體" w:hint="eastAsia"/>
          <w:lang w:eastAsia="zh-TW"/>
        </w:rPr>
        <w:t>942</w:t>
      </w:r>
      <w:r w:rsidRPr="00DB10E8">
        <w:rPr>
          <w:rFonts w:hAnsi="標楷體" w:hint="eastAsia"/>
        </w:rPr>
        <w:t>件</w:t>
      </w:r>
      <w:r w:rsidR="0017239A">
        <w:rPr>
          <w:rFonts w:hAnsi="標楷體" w:hint="eastAsia"/>
          <w:lang w:eastAsia="zh-TW"/>
        </w:rPr>
        <w:t>，亦較110</w:t>
      </w:r>
      <w:r w:rsidR="00731863">
        <w:rPr>
          <w:rFonts w:hAnsi="標楷體" w:hint="eastAsia"/>
          <w:lang w:eastAsia="zh-TW"/>
        </w:rPr>
        <w:t>年度之34</w:t>
      </w:r>
      <w:r w:rsidR="00731863" w:rsidRPr="00DB10E8">
        <w:rPr>
          <w:rFonts w:hAnsi="標楷體" w:hint="eastAsia"/>
        </w:rPr>
        <w:t>萬</w:t>
      </w:r>
      <w:r w:rsidR="00731863">
        <w:rPr>
          <w:rFonts w:hAnsi="標楷體" w:hint="eastAsia"/>
          <w:lang w:eastAsia="zh-TW"/>
        </w:rPr>
        <w:t>7</w:t>
      </w:r>
      <w:r w:rsidR="00731863">
        <w:rPr>
          <w:rFonts w:hAnsi="標楷體"/>
        </w:rPr>
        <w:t>,</w:t>
      </w:r>
      <w:r w:rsidR="00731863">
        <w:rPr>
          <w:rFonts w:hAnsi="標楷體" w:hint="eastAsia"/>
          <w:lang w:eastAsia="zh-TW"/>
        </w:rPr>
        <w:t>428</w:t>
      </w:r>
      <w:r w:rsidR="00731863" w:rsidRPr="00DB10E8">
        <w:rPr>
          <w:rFonts w:hAnsi="標楷體" w:hint="eastAsia"/>
        </w:rPr>
        <w:t>件</w:t>
      </w:r>
      <w:r w:rsidR="0017239A">
        <w:rPr>
          <w:rFonts w:hAnsi="標楷體" w:hint="eastAsia"/>
          <w:lang w:eastAsia="zh-TW"/>
        </w:rPr>
        <w:t>及111年度</w:t>
      </w:r>
      <w:r w:rsidR="00731863">
        <w:rPr>
          <w:rFonts w:hAnsi="標楷體" w:hint="eastAsia"/>
          <w:lang w:eastAsia="zh-TW"/>
        </w:rPr>
        <w:t>之38</w:t>
      </w:r>
      <w:r w:rsidR="00731863" w:rsidRPr="00DB10E8">
        <w:rPr>
          <w:rFonts w:hAnsi="標楷體" w:hint="eastAsia"/>
        </w:rPr>
        <w:t>萬</w:t>
      </w:r>
      <w:r w:rsidR="00731863">
        <w:rPr>
          <w:rFonts w:hAnsi="標楷體" w:hint="eastAsia"/>
          <w:lang w:eastAsia="zh-TW"/>
        </w:rPr>
        <w:t>626</w:t>
      </w:r>
      <w:r w:rsidR="00731863" w:rsidRPr="00DB10E8">
        <w:rPr>
          <w:rFonts w:hAnsi="標楷體" w:hint="eastAsia"/>
        </w:rPr>
        <w:t>件</w:t>
      </w:r>
      <w:r w:rsidR="00731863">
        <w:rPr>
          <w:rFonts w:hAnsi="標楷體" w:hint="eastAsia"/>
          <w:lang w:eastAsia="zh-TW"/>
        </w:rPr>
        <w:t>大幅增加</w:t>
      </w:r>
      <w:r w:rsidR="00C43CED">
        <w:rPr>
          <w:rFonts w:hAnsi="標楷體" w:hint="eastAsia"/>
          <w:lang w:eastAsia="zh-TW"/>
        </w:rPr>
        <w:t>。</w:t>
      </w:r>
      <w:r>
        <w:rPr>
          <w:rFonts w:hAnsi="標楷體" w:hint="eastAsia"/>
        </w:rPr>
        <w:t>由於</w:t>
      </w:r>
      <w:r w:rsidRPr="00DB10E8">
        <w:rPr>
          <w:rFonts w:hAnsi="標楷體" w:hint="eastAsia"/>
        </w:rPr>
        <w:t>轉診案件仍以基層診所轉出居多</w:t>
      </w:r>
      <w:r>
        <w:rPr>
          <w:rFonts w:hAnsi="標楷體" w:hint="eastAsia"/>
        </w:rPr>
        <w:t>，而</w:t>
      </w:r>
      <w:r w:rsidRPr="00DB10E8">
        <w:rPr>
          <w:rFonts w:hAnsi="標楷體" w:hint="eastAsia"/>
        </w:rPr>
        <w:t>區域醫院及醫學中心</w:t>
      </w:r>
      <w:r>
        <w:rPr>
          <w:rFonts w:hAnsi="標楷體" w:hint="eastAsia"/>
        </w:rPr>
        <w:t>皆</w:t>
      </w:r>
      <w:r w:rsidRPr="00DB10E8">
        <w:rPr>
          <w:rFonts w:hAnsi="標楷體" w:hint="eastAsia"/>
        </w:rPr>
        <w:t>轉入</w:t>
      </w:r>
      <w:r>
        <w:rPr>
          <w:rFonts w:hAnsi="標楷體" w:hint="eastAsia"/>
        </w:rPr>
        <w:t>居多</w:t>
      </w:r>
      <w:r w:rsidR="0017239A">
        <w:rPr>
          <w:rFonts w:hAnsi="標楷體" w:hint="eastAsia"/>
          <w:lang w:eastAsia="zh-TW"/>
        </w:rPr>
        <w:t>，且</w:t>
      </w:r>
      <w:r w:rsidR="00D63CA4">
        <w:rPr>
          <w:rFonts w:hAnsi="標楷體" w:hint="eastAsia"/>
          <w:lang w:eastAsia="zh-TW"/>
        </w:rPr>
        <w:t>轉入差額</w:t>
      </w:r>
      <w:r w:rsidR="0017239A">
        <w:rPr>
          <w:rFonts w:hAnsi="標楷體" w:hint="eastAsia"/>
          <w:lang w:eastAsia="zh-TW"/>
        </w:rPr>
        <w:t>110年度至112年度</w:t>
      </w:r>
      <w:r w:rsidR="00D63CA4">
        <w:rPr>
          <w:rFonts w:hAnsi="標楷體" w:hint="eastAsia"/>
          <w:lang w:eastAsia="zh-TW"/>
        </w:rPr>
        <w:t>間呈</w:t>
      </w:r>
      <w:r w:rsidR="0017239A">
        <w:rPr>
          <w:rFonts w:hAnsi="標楷體" w:hint="eastAsia"/>
          <w:lang w:eastAsia="zh-TW"/>
        </w:rPr>
        <w:t>逐年增加</w:t>
      </w:r>
      <w:r w:rsidR="00D63CA4">
        <w:rPr>
          <w:rFonts w:hAnsi="標楷體" w:hint="eastAsia"/>
          <w:lang w:eastAsia="zh-TW"/>
        </w:rPr>
        <w:t>現象</w:t>
      </w:r>
      <w:r w:rsidR="0017239A">
        <w:rPr>
          <w:rFonts w:hAnsi="標楷體" w:hint="eastAsia"/>
          <w:lang w:eastAsia="zh-TW"/>
        </w:rPr>
        <w:t>，</w:t>
      </w:r>
      <w:r>
        <w:rPr>
          <w:rFonts w:hAnsi="標楷體" w:hint="eastAsia"/>
        </w:rPr>
        <w:t>顯示執行結果</w:t>
      </w:r>
      <w:r w:rsidRPr="00DB10E8">
        <w:rPr>
          <w:rFonts w:hAnsi="標楷體" w:hint="eastAsia"/>
        </w:rPr>
        <w:t>與雙向轉診政策目標</w:t>
      </w:r>
      <w:r>
        <w:rPr>
          <w:rFonts w:hAnsi="標楷體" w:hint="eastAsia"/>
        </w:rPr>
        <w:t>有間</w:t>
      </w:r>
      <w:r w:rsidR="00A6607A">
        <w:rPr>
          <w:rFonts w:hAnsi="標楷體" w:hint="eastAsia"/>
          <w:lang w:eastAsia="zh-TW"/>
        </w:rPr>
        <w:t>，</w:t>
      </w:r>
      <w:r w:rsidR="00731863">
        <w:rPr>
          <w:rFonts w:hAnsi="標楷體" w:hint="eastAsia"/>
          <w:lang w:eastAsia="zh-TW"/>
        </w:rPr>
        <w:t>醫學中心負擔</w:t>
      </w:r>
      <w:r w:rsidR="00041602">
        <w:rPr>
          <w:rFonts w:hAnsi="標楷體" w:hint="eastAsia"/>
          <w:lang w:eastAsia="zh-TW"/>
        </w:rPr>
        <w:t>反而加重</w:t>
      </w:r>
      <w:r w:rsidRPr="00DB10E8">
        <w:rPr>
          <w:rFonts w:hAnsi="標楷體" w:hint="eastAsia"/>
        </w:rPr>
        <w:t>。</w:t>
      </w:r>
    </w:p>
    <w:p w:rsidR="00E11EE1" w:rsidRPr="00E678C7" w:rsidRDefault="00E11EE1" w:rsidP="00E11EE1">
      <w:pPr>
        <w:spacing w:beforeLines="20" w:before="100" w:afterLines="10" w:after="50" w:line="420" w:lineRule="exact"/>
        <w:ind w:leftChars="0" w:left="0" w:firstLineChars="0" w:firstLine="0"/>
        <w:rPr>
          <w:rFonts w:hAnsi="標楷體"/>
          <w:snapToGrid/>
          <w:color w:val="000000"/>
          <w:spacing w:val="-5"/>
          <w:kern w:val="0"/>
          <w:sz w:val="24"/>
          <w:szCs w:val="24"/>
        </w:rPr>
      </w:pPr>
      <w:r w:rsidRPr="00E678C7">
        <w:rPr>
          <w:rFonts w:hAnsi="標楷體" w:hint="eastAsia"/>
          <w:b/>
          <w:color w:val="000000"/>
        </w:rPr>
        <w:t>表2  10</w:t>
      </w:r>
      <w:r w:rsidR="00FC6D6E" w:rsidRPr="00E678C7">
        <w:rPr>
          <w:rFonts w:hAnsi="標楷體"/>
          <w:b/>
          <w:color w:val="000000"/>
        </w:rPr>
        <w:t>9</w:t>
      </w:r>
      <w:r w:rsidRPr="00E678C7">
        <w:rPr>
          <w:rFonts w:hAnsi="標楷體" w:hint="eastAsia"/>
          <w:b/>
          <w:color w:val="000000"/>
          <w:lang w:eastAsia="zh-HK"/>
        </w:rPr>
        <w:t>至</w:t>
      </w:r>
      <w:r w:rsidRPr="00E678C7">
        <w:rPr>
          <w:rFonts w:hAnsi="標楷體" w:hint="eastAsia"/>
          <w:b/>
          <w:color w:val="000000"/>
        </w:rPr>
        <w:t>1</w:t>
      </w:r>
      <w:r w:rsidRPr="00E678C7">
        <w:rPr>
          <w:rFonts w:hAnsi="標楷體"/>
          <w:b/>
          <w:color w:val="000000"/>
        </w:rPr>
        <w:t>1</w:t>
      </w:r>
      <w:r w:rsidR="00FC6D6E" w:rsidRPr="00E678C7">
        <w:rPr>
          <w:rFonts w:hAnsi="標楷體"/>
          <w:b/>
          <w:color w:val="000000"/>
        </w:rPr>
        <w:t>1</w:t>
      </w:r>
      <w:r w:rsidRPr="00E678C7">
        <w:rPr>
          <w:rFonts w:hAnsi="標楷體" w:hint="eastAsia"/>
          <w:b/>
          <w:color w:val="000000"/>
        </w:rPr>
        <w:t>年度</w:t>
      </w:r>
      <w:r w:rsidRPr="00E678C7">
        <w:rPr>
          <w:rFonts w:hAnsi="標楷體" w:hint="eastAsia"/>
          <w:b/>
          <w:color w:val="000000"/>
          <w:lang w:eastAsia="zh-HK"/>
        </w:rPr>
        <w:t>各層級醫</w:t>
      </w:r>
      <w:r w:rsidRPr="00E678C7">
        <w:rPr>
          <w:rFonts w:hAnsi="標楷體" w:hint="eastAsia"/>
          <w:b/>
          <w:color w:val="000000"/>
        </w:rPr>
        <w:t>療</w:t>
      </w:r>
      <w:r w:rsidRPr="00E678C7">
        <w:rPr>
          <w:rFonts w:hAnsi="標楷體" w:hint="eastAsia"/>
          <w:b/>
          <w:color w:val="000000"/>
          <w:lang w:eastAsia="zh-HK"/>
        </w:rPr>
        <w:t>院所轉診件數統計表</w:t>
      </w:r>
      <w:r w:rsidRPr="00E678C7">
        <w:rPr>
          <w:rFonts w:hAnsi="標楷體" w:hint="eastAsia"/>
          <w:b/>
          <w:color w:val="000000"/>
        </w:rPr>
        <w:t xml:space="preserve">   </w:t>
      </w:r>
      <w:r w:rsidRPr="00E678C7">
        <w:rPr>
          <w:rFonts w:hAnsi="標楷體"/>
          <w:b/>
          <w:color w:val="000000"/>
        </w:rPr>
        <w:t xml:space="preserve">  </w:t>
      </w:r>
      <w:r w:rsidRPr="00E678C7">
        <w:rPr>
          <w:rFonts w:hAnsi="標楷體" w:hint="eastAsia"/>
          <w:color w:val="000000"/>
          <w:sz w:val="24"/>
          <w:lang w:eastAsia="zh-HK"/>
        </w:rPr>
        <w:t>單位：件數</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2835"/>
        <w:gridCol w:w="1843"/>
        <w:gridCol w:w="1842"/>
      </w:tblGrid>
      <w:tr w:rsidR="00D508BC" w:rsidRPr="00E678C7" w:rsidTr="00C679BF">
        <w:trPr>
          <w:trHeight w:val="437"/>
          <w:tblHeader/>
        </w:trPr>
        <w:tc>
          <w:tcPr>
            <w:tcW w:w="709" w:type="dxa"/>
            <w:tcBorders>
              <w:top w:val="single" w:sz="12" w:space="0" w:color="auto"/>
              <w:left w:val="single" w:sz="12" w:space="0" w:color="auto"/>
              <w:bottom w:val="single" w:sz="2" w:space="0" w:color="auto"/>
              <w:right w:val="single" w:sz="2" w:space="0" w:color="auto"/>
            </w:tcBorders>
            <w:shd w:val="clear" w:color="auto" w:fill="auto"/>
            <w:vAlign w:val="center"/>
          </w:tcPr>
          <w:p w:rsidR="00E11EE1" w:rsidRPr="00E678C7" w:rsidRDefault="00E11EE1" w:rsidP="00C679BF">
            <w:pPr>
              <w:spacing w:line="280" w:lineRule="exact"/>
              <w:ind w:leftChars="0" w:left="0" w:firstLineChars="0" w:firstLine="0"/>
              <w:jc w:val="center"/>
              <w:rPr>
                <w:color w:val="000000"/>
                <w:sz w:val="24"/>
                <w:szCs w:val="24"/>
              </w:rPr>
            </w:pPr>
            <w:r w:rsidRPr="00E678C7">
              <w:rPr>
                <w:rFonts w:hint="eastAsia"/>
                <w:color w:val="000000"/>
                <w:sz w:val="24"/>
                <w:szCs w:val="24"/>
              </w:rPr>
              <w:t>年度</w:t>
            </w:r>
          </w:p>
        </w:tc>
        <w:tc>
          <w:tcPr>
            <w:tcW w:w="1276" w:type="dxa"/>
            <w:tcBorders>
              <w:top w:val="single" w:sz="12" w:space="0" w:color="auto"/>
              <w:left w:val="single" w:sz="2" w:space="0" w:color="auto"/>
              <w:bottom w:val="single" w:sz="2" w:space="0" w:color="auto"/>
              <w:right w:val="single" w:sz="2" w:space="0" w:color="auto"/>
            </w:tcBorders>
            <w:shd w:val="clear" w:color="auto" w:fill="auto"/>
            <w:vAlign w:val="center"/>
          </w:tcPr>
          <w:p w:rsidR="00E11EE1" w:rsidRPr="00E678C7" w:rsidRDefault="00E11EE1" w:rsidP="00C679BF">
            <w:pPr>
              <w:spacing w:line="280" w:lineRule="exact"/>
              <w:ind w:leftChars="0" w:left="0" w:firstLineChars="0" w:firstLine="0"/>
              <w:jc w:val="center"/>
              <w:rPr>
                <w:color w:val="000000"/>
                <w:sz w:val="24"/>
                <w:szCs w:val="24"/>
              </w:rPr>
            </w:pPr>
            <w:r w:rsidRPr="00E678C7">
              <w:rPr>
                <w:rFonts w:hint="eastAsia"/>
                <w:color w:val="000000"/>
                <w:sz w:val="24"/>
                <w:szCs w:val="24"/>
              </w:rPr>
              <w:t>層級別</w:t>
            </w:r>
          </w:p>
        </w:tc>
        <w:tc>
          <w:tcPr>
            <w:tcW w:w="2835" w:type="dxa"/>
            <w:tcBorders>
              <w:top w:val="single" w:sz="12" w:space="0" w:color="auto"/>
              <w:left w:val="single" w:sz="2" w:space="0" w:color="auto"/>
              <w:bottom w:val="single" w:sz="2" w:space="0" w:color="auto"/>
              <w:right w:val="single" w:sz="2" w:space="0" w:color="auto"/>
            </w:tcBorders>
            <w:shd w:val="clear" w:color="auto" w:fill="auto"/>
            <w:vAlign w:val="center"/>
          </w:tcPr>
          <w:p w:rsidR="00E11EE1" w:rsidRPr="00E678C7" w:rsidRDefault="00E11EE1" w:rsidP="00C679BF">
            <w:pPr>
              <w:spacing w:line="280" w:lineRule="exact"/>
              <w:ind w:leftChars="0" w:left="0" w:firstLineChars="0" w:firstLine="0"/>
              <w:jc w:val="left"/>
              <w:rPr>
                <w:color w:val="000000"/>
                <w:spacing w:val="-2"/>
                <w:sz w:val="24"/>
                <w:szCs w:val="24"/>
              </w:rPr>
            </w:pPr>
            <w:r w:rsidRPr="00E678C7">
              <w:rPr>
                <w:rFonts w:hint="eastAsia"/>
                <w:color w:val="000000"/>
                <w:spacing w:val="-2"/>
                <w:sz w:val="24"/>
                <w:szCs w:val="24"/>
              </w:rPr>
              <w:t>接受轉診 (</w:t>
            </w:r>
            <w:r w:rsidRPr="00E678C7">
              <w:rPr>
                <w:rFonts w:hint="eastAsia"/>
                <w:color w:val="000000"/>
                <w:spacing w:val="-2"/>
                <w:sz w:val="24"/>
                <w:szCs w:val="24"/>
                <w:lang w:eastAsia="zh-HK"/>
              </w:rPr>
              <w:t>轉入</w:t>
            </w:r>
            <w:r w:rsidRPr="00E678C7">
              <w:rPr>
                <w:rFonts w:hint="eastAsia"/>
                <w:color w:val="000000"/>
                <w:spacing w:val="-2"/>
                <w:sz w:val="24"/>
                <w:szCs w:val="24"/>
              </w:rPr>
              <w:t xml:space="preserve">) 件數 </w:t>
            </w:r>
            <w:r w:rsidRPr="00E678C7">
              <w:rPr>
                <w:color w:val="000000"/>
                <w:spacing w:val="-2"/>
                <w:sz w:val="24"/>
                <w:szCs w:val="24"/>
              </w:rPr>
              <w:t>A</w:t>
            </w:r>
          </w:p>
        </w:tc>
        <w:tc>
          <w:tcPr>
            <w:tcW w:w="1843" w:type="dxa"/>
            <w:tcBorders>
              <w:top w:val="single" w:sz="12" w:space="0" w:color="auto"/>
              <w:left w:val="single" w:sz="2" w:space="0" w:color="auto"/>
              <w:bottom w:val="single" w:sz="2" w:space="0" w:color="auto"/>
              <w:right w:val="single" w:sz="2" w:space="0" w:color="auto"/>
            </w:tcBorders>
            <w:vAlign w:val="center"/>
          </w:tcPr>
          <w:p w:rsidR="00E11EE1" w:rsidRPr="00E678C7" w:rsidRDefault="00E11EE1" w:rsidP="00C679BF">
            <w:pPr>
              <w:spacing w:line="280" w:lineRule="exact"/>
              <w:ind w:leftChars="0" w:left="0" w:firstLineChars="0" w:firstLine="0"/>
              <w:jc w:val="center"/>
              <w:rPr>
                <w:color w:val="000000"/>
                <w:sz w:val="24"/>
                <w:szCs w:val="24"/>
              </w:rPr>
            </w:pPr>
            <w:r w:rsidRPr="00E678C7">
              <w:rPr>
                <w:rFonts w:hint="eastAsia"/>
                <w:color w:val="000000"/>
                <w:sz w:val="24"/>
                <w:szCs w:val="24"/>
                <w:lang w:eastAsia="zh-HK"/>
              </w:rPr>
              <w:t>轉出件數</w:t>
            </w:r>
            <w:r w:rsidRPr="00E678C7">
              <w:rPr>
                <w:rFonts w:hint="eastAsia"/>
                <w:color w:val="000000"/>
                <w:sz w:val="24"/>
                <w:szCs w:val="24"/>
              </w:rPr>
              <w:t>B</w:t>
            </w:r>
          </w:p>
        </w:tc>
        <w:tc>
          <w:tcPr>
            <w:tcW w:w="1842" w:type="dxa"/>
            <w:tcBorders>
              <w:top w:val="single" w:sz="12" w:space="0" w:color="auto"/>
              <w:left w:val="single" w:sz="2" w:space="0" w:color="auto"/>
              <w:bottom w:val="single" w:sz="2" w:space="0" w:color="auto"/>
              <w:right w:val="single" w:sz="12" w:space="0" w:color="auto"/>
            </w:tcBorders>
            <w:vAlign w:val="center"/>
          </w:tcPr>
          <w:p w:rsidR="00E11EE1" w:rsidRPr="00E678C7" w:rsidRDefault="00E11EE1" w:rsidP="00C679BF">
            <w:pPr>
              <w:spacing w:line="280" w:lineRule="exact"/>
              <w:ind w:leftChars="0" w:left="0" w:firstLineChars="0" w:firstLine="0"/>
              <w:jc w:val="center"/>
              <w:rPr>
                <w:color w:val="000000"/>
                <w:sz w:val="24"/>
                <w:szCs w:val="24"/>
              </w:rPr>
            </w:pPr>
            <w:r w:rsidRPr="00E678C7">
              <w:rPr>
                <w:rFonts w:hint="eastAsia"/>
                <w:color w:val="000000"/>
                <w:sz w:val="24"/>
                <w:szCs w:val="24"/>
                <w:lang w:eastAsia="zh-HK"/>
              </w:rPr>
              <w:t>件數差額</w:t>
            </w:r>
            <w:r w:rsidRPr="00E678C7">
              <w:rPr>
                <w:rFonts w:hint="eastAsia"/>
                <w:color w:val="000000"/>
                <w:sz w:val="24"/>
                <w:szCs w:val="24"/>
              </w:rPr>
              <w:t>(A-B)</w:t>
            </w:r>
          </w:p>
        </w:tc>
      </w:tr>
      <w:tr w:rsidR="00D508BC" w:rsidRPr="00E678C7" w:rsidTr="00C679BF">
        <w:tc>
          <w:tcPr>
            <w:tcW w:w="709" w:type="dxa"/>
            <w:vMerge w:val="restart"/>
            <w:tcBorders>
              <w:top w:val="single" w:sz="2" w:space="0" w:color="auto"/>
              <w:left w:val="single" w:sz="12" w:space="0" w:color="auto"/>
              <w:bottom w:val="single" w:sz="2" w:space="0" w:color="auto"/>
              <w:right w:val="single" w:sz="2" w:space="0" w:color="auto"/>
            </w:tcBorders>
            <w:shd w:val="clear" w:color="auto" w:fill="auto"/>
            <w:vAlign w:val="center"/>
          </w:tcPr>
          <w:p w:rsidR="00FC6D6E" w:rsidRPr="00E678C7" w:rsidRDefault="00FC6D6E" w:rsidP="00CB604D">
            <w:pPr>
              <w:spacing w:line="280" w:lineRule="exact"/>
              <w:ind w:leftChars="0" w:left="0" w:firstLineChars="0" w:firstLine="0"/>
              <w:rPr>
                <w:color w:val="000000"/>
                <w:sz w:val="24"/>
                <w:szCs w:val="24"/>
              </w:rPr>
            </w:pPr>
            <w:r w:rsidRPr="00E678C7">
              <w:rPr>
                <w:rFonts w:hint="eastAsia"/>
                <w:color w:val="000000"/>
                <w:sz w:val="24"/>
                <w:szCs w:val="24"/>
              </w:rPr>
              <w:t>1</w:t>
            </w:r>
            <w:r w:rsidR="00CB604D" w:rsidRPr="00E678C7">
              <w:rPr>
                <w:rFonts w:hint="eastAsia"/>
                <w:color w:val="000000"/>
                <w:sz w:val="24"/>
                <w:szCs w:val="24"/>
              </w:rPr>
              <w:t>10</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E678C7" w:rsidRDefault="00FC6D6E" w:rsidP="00FC6D6E">
            <w:pPr>
              <w:spacing w:line="280" w:lineRule="exact"/>
              <w:ind w:leftChars="0" w:left="0" w:firstLineChars="0" w:firstLine="0"/>
              <w:rPr>
                <w:color w:val="000000"/>
                <w:sz w:val="24"/>
                <w:szCs w:val="24"/>
              </w:rPr>
            </w:pPr>
            <w:r w:rsidRPr="00E678C7">
              <w:rPr>
                <w:rFonts w:hint="eastAsia"/>
                <w:color w:val="000000"/>
                <w:sz w:val="24"/>
                <w:szCs w:val="24"/>
              </w:rPr>
              <w:t>醫學中心</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E678C7" w:rsidRDefault="00CB604D" w:rsidP="00CB604D">
            <w:pPr>
              <w:spacing w:line="280" w:lineRule="exact"/>
              <w:ind w:leftChars="0" w:left="0" w:firstLineChars="0" w:firstLine="0"/>
              <w:jc w:val="right"/>
              <w:rPr>
                <w:color w:val="000000"/>
                <w:sz w:val="24"/>
                <w:szCs w:val="24"/>
              </w:rPr>
            </w:pPr>
            <w:r w:rsidRPr="00E678C7">
              <w:rPr>
                <w:color w:val="000000"/>
                <w:sz w:val="24"/>
                <w:szCs w:val="24"/>
              </w:rPr>
              <w:t>438,626</w:t>
            </w:r>
          </w:p>
        </w:tc>
        <w:tc>
          <w:tcPr>
            <w:tcW w:w="1843" w:type="dxa"/>
            <w:tcBorders>
              <w:top w:val="single" w:sz="2" w:space="0" w:color="auto"/>
              <w:left w:val="single" w:sz="2" w:space="0" w:color="auto"/>
              <w:bottom w:val="single" w:sz="2" w:space="0" w:color="auto"/>
              <w:right w:val="single" w:sz="2" w:space="0" w:color="auto"/>
            </w:tcBorders>
            <w:vAlign w:val="center"/>
          </w:tcPr>
          <w:p w:rsidR="00FC6D6E" w:rsidRPr="00E678C7" w:rsidRDefault="00FE2475" w:rsidP="00FE2475">
            <w:pPr>
              <w:spacing w:line="280" w:lineRule="exact"/>
              <w:ind w:left="566" w:firstLineChars="0" w:firstLine="0"/>
              <w:jc w:val="right"/>
              <w:rPr>
                <w:color w:val="000000"/>
                <w:sz w:val="24"/>
                <w:szCs w:val="24"/>
              </w:rPr>
            </w:pPr>
            <w:r w:rsidRPr="00E678C7">
              <w:rPr>
                <w:color w:val="000000"/>
                <w:sz w:val="24"/>
                <w:szCs w:val="24"/>
              </w:rPr>
              <w:t>91,198</w:t>
            </w:r>
          </w:p>
        </w:tc>
        <w:tc>
          <w:tcPr>
            <w:tcW w:w="1842" w:type="dxa"/>
            <w:tcBorders>
              <w:top w:val="single" w:sz="2" w:space="0" w:color="auto"/>
              <w:left w:val="single" w:sz="2" w:space="0" w:color="auto"/>
              <w:bottom w:val="single" w:sz="2" w:space="0" w:color="auto"/>
              <w:right w:val="single" w:sz="12" w:space="0" w:color="auto"/>
            </w:tcBorders>
            <w:vAlign w:val="center"/>
          </w:tcPr>
          <w:p w:rsidR="00FC6D6E" w:rsidRPr="00E678C7" w:rsidRDefault="00CB604D" w:rsidP="00CB604D">
            <w:pPr>
              <w:spacing w:line="280" w:lineRule="exact"/>
              <w:ind w:left="566" w:firstLineChars="0" w:firstLine="0"/>
              <w:jc w:val="right"/>
              <w:rPr>
                <w:color w:val="000000"/>
                <w:sz w:val="24"/>
                <w:szCs w:val="24"/>
              </w:rPr>
            </w:pPr>
            <w:r w:rsidRPr="00E678C7">
              <w:rPr>
                <w:rFonts w:hint="eastAsia"/>
                <w:color w:val="000000"/>
                <w:sz w:val="24"/>
                <w:szCs w:val="24"/>
              </w:rPr>
              <w:t>3</w:t>
            </w:r>
            <w:r w:rsidRPr="00E678C7">
              <w:rPr>
                <w:color w:val="000000"/>
                <w:sz w:val="24"/>
                <w:szCs w:val="24"/>
              </w:rPr>
              <w:t>47</w:t>
            </w:r>
            <w:r w:rsidRPr="00E678C7">
              <w:rPr>
                <w:rFonts w:hint="eastAsia"/>
                <w:color w:val="000000"/>
                <w:sz w:val="24"/>
                <w:szCs w:val="24"/>
              </w:rPr>
              <w:t>,42</w:t>
            </w:r>
            <w:r w:rsidRPr="00E678C7">
              <w:rPr>
                <w:color w:val="000000"/>
                <w:sz w:val="24"/>
                <w:szCs w:val="24"/>
              </w:rPr>
              <w:t>8</w:t>
            </w:r>
          </w:p>
        </w:tc>
      </w:tr>
      <w:tr w:rsidR="00D508BC" w:rsidRPr="00E678C7" w:rsidTr="00C679BF">
        <w:tc>
          <w:tcPr>
            <w:tcW w:w="709" w:type="dxa"/>
            <w:vMerge/>
            <w:tcBorders>
              <w:top w:val="single" w:sz="2" w:space="0" w:color="auto"/>
              <w:left w:val="single" w:sz="12" w:space="0" w:color="auto"/>
              <w:bottom w:val="single" w:sz="2" w:space="0" w:color="auto"/>
              <w:right w:val="single" w:sz="2" w:space="0" w:color="auto"/>
            </w:tcBorders>
            <w:shd w:val="clear" w:color="auto" w:fill="auto"/>
            <w:vAlign w:val="center"/>
          </w:tcPr>
          <w:p w:rsidR="00FC6D6E" w:rsidRPr="00E678C7" w:rsidRDefault="00FC6D6E" w:rsidP="00FC6D6E">
            <w:pPr>
              <w:spacing w:line="280" w:lineRule="exact"/>
              <w:ind w:leftChars="0" w:left="0" w:firstLineChars="0" w:firstLine="0"/>
              <w:rPr>
                <w:color w:val="000000"/>
                <w:sz w:val="24"/>
                <w:szCs w:val="24"/>
              </w:rPr>
            </w:pP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E678C7" w:rsidRDefault="00FC6D6E" w:rsidP="00FC6D6E">
            <w:pPr>
              <w:spacing w:line="280" w:lineRule="exact"/>
              <w:ind w:leftChars="0" w:left="0" w:firstLineChars="0" w:firstLine="0"/>
              <w:rPr>
                <w:color w:val="000000"/>
                <w:sz w:val="24"/>
                <w:szCs w:val="24"/>
              </w:rPr>
            </w:pPr>
            <w:r w:rsidRPr="00E678C7">
              <w:rPr>
                <w:rFonts w:hint="eastAsia"/>
                <w:color w:val="000000"/>
                <w:sz w:val="24"/>
                <w:szCs w:val="24"/>
              </w:rPr>
              <w:t>區域醫院</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E678C7" w:rsidRDefault="00CB604D" w:rsidP="00CB604D">
            <w:pPr>
              <w:spacing w:line="280" w:lineRule="exact"/>
              <w:ind w:leftChars="0" w:left="0" w:firstLineChars="0" w:firstLine="0"/>
              <w:jc w:val="right"/>
              <w:rPr>
                <w:color w:val="000000"/>
                <w:sz w:val="24"/>
                <w:szCs w:val="24"/>
              </w:rPr>
            </w:pPr>
            <w:r w:rsidRPr="00E678C7">
              <w:rPr>
                <w:color w:val="000000"/>
                <w:sz w:val="24"/>
                <w:szCs w:val="24"/>
              </w:rPr>
              <w:t>406,108</w:t>
            </w:r>
          </w:p>
        </w:tc>
        <w:tc>
          <w:tcPr>
            <w:tcW w:w="1843" w:type="dxa"/>
            <w:tcBorders>
              <w:top w:val="single" w:sz="2" w:space="0" w:color="auto"/>
              <w:left w:val="single" w:sz="2" w:space="0" w:color="auto"/>
              <w:bottom w:val="single" w:sz="2" w:space="0" w:color="auto"/>
              <w:right w:val="single" w:sz="2" w:space="0" w:color="auto"/>
            </w:tcBorders>
            <w:vAlign w:val="center"/>
          </w:tcPr>
          <w:p w:rsidR="00FC6D6E" w:rsidRPr="00E678C7" w:rsidRDefault="00CB604D" w:rsidP="00CB604D">
            <w:pPr>
              <w:spacing w:line="280" w:lineRule="exact"/>
              <w:ind w:left="566" w:firstLineChars="0" w:firstLine="0"/>
              <w:jc w:val="right"/>
              <w:rPr>
                <w:color w:val="000000"/>
                <w:sz w:val="24"/>
                <w:szCs w:val="24"/>
              </w:rPr>
            </w:pPr>
            <w:r w:rsidRPr="00E678C7">
              <w:rPr>
                <w:color w:val="000000"/>
                <w:sz w:val="24"/>
                <w:szCs w:val="24"/>
              </w:rPr>
              <w:t>131,125</w:t>
            </w:r>
          </w:p>
        </w:tc>
        <w:tc>
          <w:tcPr>
            <w:tcW w:w="1842" w:type="dxa"/>
            <w:tcBorders>
              <w:top w:val="single" w:sz="2" w:space="0" w:color="auto"/>
              <w:left w:val="single" w:sz="2" w:space="0" w:color="auto"/>
              <w:bottom w:val="single" w:sz="2" w:space="0" w:color="auto"/>
              <w:right w:val="single" w:sz="12" w:space="0" w:color="auto"/>
            </w:tcBorders>
            <w:vAlign w:val="center"/>
          </w:tcPr>
          <w:p w:rsidR="00FC6D6E" w:rsidRPr="00E678C7" w:rsidRDefault="00CB604D" w:rsidP="00CB604D">
            <w:pPr>
              <w:spacing w:line="280" w:lineRule="exact"/>
              <w:ind w:left="566" w:firstLineChars="0" w:firstLine="0"/>
              <w:jc w:val="right"/>
              <w:rPr>
                <w:color w:val="000000"/>
                <w:sz w:val="24"/>
                <w:szCs w:val="24"/>
              </w:rPr>
            </w:pPr>
            <w:r w:rsidRPr="00E678C7">
              <w:rPr>
                <w:rFonts w:hint="eastAsia"/>
                <w:color w:val="000000"/>
                <w:sz w:val="24"/>
                <w:szCs w:val="24"/>
              </w:rPr>
              <w:t>27</w:t>
            </w:r>
            <w:r w:rsidRPr="00E678C7">
              <w:rPr>
                <w:color w:val="000000"/>
                <w:sz w:val="24"/>
                <w:szCs w:val="24"/>
              </w:rPr>
              <w:t>4</w:t>
            </w:r>
            <w:r w:rsidRPr="00E678C7">
              <w:rPr>
                <w:rFonts w:hint="eastAsia"/>
                <w:color w:val="000000"/>
                <w:sz w:val="24"/>
                <w:szCs w:val="24"/>
              </w:rPr>
              <w:t>,</w:t>
            </w:r>
            <w:r w:rsidRPr="00E678C7">
              <w:rPr>
                <w:color w:val="000000"/>
                <w:sz w:val="24"/>
                <w:szCs w:val="24"/>
              </w:rPr>
              <w:t>983</w:t>
            </w:r>
          </w:p>
        </w:tc>
      </w:tr>
      <w:tr w:rsidR="00D508BC" w:rsidRPr="00E678C7" w:rsidTr="00C679BF">
        <w:tc>
          <w:tcPr>
            <w:tcW w:w="709" w:type="dxa"/>
            <w:vMerge/>
            <w:tcBorders>
              <w:top w:val="single" w:sz="2" w:space="0" w:color="auto"/>
              <w:left w:val="single" w:sz="12" w:space="0" w:color="auto"/>
              <w:bottom w:val="single" w:sz="2" w:space="0" w:color="auto"/>
              <w:right w:val="single" w:sz="2" w:space="0" w:color="auto"/>
            </w:tcBorders>
            <w:shd w:val="clear" w:color="auto" w:fill="auto"/>
            <w:vAlign w:val="center"/>
          </w:tcPr>
          <w:p w:rsidR="00FC6D6E" w:rsidRPr="00E678C7" w:rsidRDefault="00FC6D6E" w:rsidP="00FC6D6E">
            <w:pPr>
              <w:spacing w:line="280" w:lineRule="exact"/>
              <w:ind w:leftChars="0" w:left="0" w:firstLineChars="0" w:firstLine="0"/>
              <w:rPr>
                <w:color w:val="000000"/>
                <w:sz w:val="24"/>
                <w:szCs w:val="24"/>
              </w:rPr>
            </w:pP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E678C7" w:rsidRDefault="00FC6D6E" w:rsidP="00FC6D6E">
            <w:pPr>
              <w:spacing w:line="280" w:lineRule="exact"/>
              <w:ind w:leftChars="0" w:left="0" w:firstLineChars="0" w:firstLine="0"/>
              <w:rPr>
                <w:color w:val="000000"/>
                <w:sz w:val="24"/>
                <w:szCs w:val="24"/>
              </w:rPr>
            </w:pPr>
            <w:r w:rsidRPr="00E678C7">
              <w:rPr>
                <w:rFonts w:hint="eastAsia"/>
                <w:color w:val="000000"/>
                <w:sz w:val="24"/>
                <w:szCs w:val="24"/>
              </w:rPr>
              <w:t>地區醫院</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E678C7" w:rsidRDefault="00CB604D" w:rsidP="00CB604D">
            <w:pPr>
              <w:spacing w:line="280" w:lineRule="exact"/>
              <w:ind w:leftChars="0" w:left="0" w:firstLineChars="0" w:firstLine="0"/>
              <w:jc w:val="right"/>
              <w:rPr>
                <w:color w:val="000000"/>
                <w:sz w:val="24"/>
                <w:szCs w:val="24"/>
              </w:rPr>
            </w:pPr>
            <w:r w:rsidRPr="00E678C7">
              <w:rPr>
                <w:color w:val="000000"/>
                <w:sz w:val="24"/>
                <w:szCs w:val="24"/>
              </w:rPr>
              <w:t>196,248</w:t>
            </w:r>
          </w:p>
        </w:tc>
        <w:tc>
          <w:tcPr>
            <w:tcW w:w="1843" w:type="dxa"/>
            <w:tcBorders>
              <w:top w:val="single" w:sz="2" w:space="0" w:color="auto"/>
              <w:left w:val="single" w:sz="2" w:space="0" w:color="auto"/>
              <w:bottom w:val="single" w:sz="2" w:space="0" w:color="auto"/>
              <w:right w:val="single" w:sz="2" w:space="0" w:color="auto"/>
            </w:tcBorders>
            <w:vAlign w:val="center"/>
          </w:tcPr>
          <w:p w:rsidR="00FC6D6E" w:rsidRPr="00E678C7" w:rsidRDefault="00CB604D" w:rsidP="00CB604D">
            <w:pPr>
              <w:spacing w:line="280" w:lineRule="exact"/>
              <w:ind w:left="566" w:firstLineChars="0" w:firstLine="0"/>
              <w:jc w:val="right"/>
              <w:rPr>
                <w:color w:val="000000"/>
                <w:sz w:val="24"/>
                <w:szCs w:val="24"/>
              </w:rPr>
            </w:pPr>
            <w:r w:rsidRPr="00E678C7">
              <w:rPr>
                <w:color w:val="000000"/>
                <w:sz w:val="24"/>
                <w:szCs w:val="24"/>
              </w:rPr>
              <w:t>179,138</w:t>
            </w:r>
          </w:p>
        </w:tc>
        <w:tc>
          <w:tcPr>
            <w:tcW w:w="1842" w:type="dxa"/>
            <w:tcBorders>
              <w:top w:val="single" w:sz="2" w:space="0" w:color="auto"/>
              <w:left w:val="single" w:sz="2" w:space="0" w:color="auto"/>
              <w:bottom w:val="single" w:sz="2" w:space="0" w:color="auto"/>
              <w:right w:val="single" w:sz="12" w:space="0" w:color="auto"/>
            </w:tcBorders>
            <w:vAlign w:val="center"/>
          </w:tcPr>
          <w:p w:rsidR="00FC6D6E" w:rsidRPr="00E678C7" w:rsidRDefault="00CB604D" w:rsidP="00CB604D">
            <w:pPr>
              <w:spacing w:line="280" w:lineRule="exact"/>
              <w:ind w:left="566" w:firstLineChars="0" w:firstLine="0"/>
              <w:jc w:val="right"/>
              <w:rPr>
                <w:color w:val="000000"/>
                <w:sz w:val="24"/>
                <w:szCs w:val="24"/>
              </w:rPr>
            </w:pPr>
            <w:r w:rsidRPr="00E678C7">
              <w:rPr>
                <w:rFonts w:hint="eastAsia"/>
                <w:color w:val="000000"/>
                <w:sz w:val="24"/>
                <w:szCs w:val="24"/>
              </w:rPr>
              <w:t>1</w:t>
            </w:r>
            <w:r w:rsidRPr="00E678C7">
              <w:rPr>
                <w:color w:val="000000"/>
                <w:sz w:val="24"/>
                <w:szCs w:val="24"/>
              </w:rPr>
              <w:t>7</w:t>
            </w:r>
            <w:r w:rsidRPr="00E678C7">
              <w:rPr>
                <w:rFonts w:hint="eastAsia"/>
                <w:color w:val="000000"/>
                <w:sz w:val="24"/>
                <w:szCs w:val="24"/>
              </w:rPr>
              <w:t>,</w:t>
            </w:r>
            <w:r w:rsidRPr="00E678C7">
              <w:rPr>
                <w:color w:val="000000"/>
                <w:sz w:val="24"/>
                <w:szCs w:val="24"/>
              </w:rPr>
              <w:t>110</w:t>
            </w:r>
          </w:p>
        </w:tc>
      </w:tr>
      <w:tr w:rsidR="00D508BC" w:rsidRPr="00E678C7" w:rsidTr="00C679BF">
        <w:tc>
          <w:tcPr>
            <w:tcW w:w="709" w:type="dxa"/>
            <w:vMerge/>
            <w:tcBorders>
              <w:top w:val="single" w:sz="2" w:space="0" w:color="auto"/>
              <w:left w:val="single" w:sz="12" w:space="0" w:color="auto"/>
              <w:bottom w:val="single" w:sz="2" w:space="0" w:color="auto"/>
              <w:right w:val="single" w:sz="2" w:space="0" w:color="auto"/>
            </w:tcBorders>
            <w:shd w:val="clear" w:color="auto" w:fill="auto"/>
            <w:vAlign w:val="center"/>
          </w:tcPr>
          <w:p w:rsidR="00FC6D6E" w:rsidRPr="00E678C7" w:rsidRDefault="00FC6D6E" w:rsidP="00FC6D6E">
            <w:pPr>
              <w:spacing w:line="280" w:lineRule="exact"/>
              <w:ind w:leftChars="0" w:left="0" w:firstLineChars="0" w:firstLine="0"/>
              <w:rPr>
                <w:color w:val="000000"/>
                <w:sz w:val="24"/>
                <w:szCs w:val="24"/>
              </w:rPr>
            </w:pP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E678C7" w:rsidRDefault="00FC6D6E" w:rsidP="00FC6D6E">
            <w:pPr>
              <w:spacing w:line="280" w:lineRule="exact"/>
              <w:ind w:leftChars="0" w:left="0" w:firstLineChars="0" w:firstLine="0"/>
              <w:rPr>
                <w:color w:val="000000"/>
                <w:sz w:val="24"/>
                <w:szCs w:val="24"/>
              </w:rPr>
            </w:pPr>
            <w:r w:rsidRPr="00E678C7">
              <w:rPr>
                <w:rFonts w:hint="eastAsia"/>
                <w:color w:val="000000"/>
                <w:sz w:val="24"/>
                <w:szCs w:val="24"/>
              </w:rPr>
              <w:t>基層院所</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E678C7" w:rsidRDefault="00CB604D" w:rsidP="00CB604D">
            <w:pPr>
              <w:spacing w:line="280" w:lineRule="exact"/>
              <w:ind w:leftChars="0" w:left="0" w:firstLineChars="0" w:firstLine="0"/>
              <w:jc w:val="right"/>
              <w:rPr>
                <w:color w:val="000000"/>
                <w:sz w:val="24"/>
                <w:szCs w:val="24"/>
              </w:rPr>
            </w:pPr>
            <w:r w:rsidRPr="00E678C7">
              <w:rPr>
                <w:color w:val="000000"/>
                <w:sz w:val="24"/>
                <w:szCs w:val="24"/>
              </w:rPr>
              <w:t>100,973</w:t>
            </w:r>
          </w:p>
        </w:tc>
        <w:tc>
          <w:tcPr>
            <w:tcW w:w="1843" w:type="dxa"/>
            <w:tcBorders>
              <w:top w:val="single" w:sz="2" w:space="0" w:color="auto"/>
              <w:left w:val="single" w:sz="2" w:space="0" w:color="auto"/>
              <w:bottom w:val="single" w:sz="2" w:space="0" w:color="auto"/>
              <w:right w:val="single" w:sz="2" w:space="0" w:color="auto"/>
            </w:tcBorders>
            <w:vAlign w:val="center"/>
          </w:tcPr>
          <w:p w:rsidR="00FC6D6E" w:rsidRPr="00E678C7" w:rsidRDefault="00CB604D" w:rsidP="00CB604D">
            <w:pPr>
              <w:spacing w:line="280" w:lineRule="exact"/>
              <w:ind w:left="566" w:firstLineChars="0" w:firstLine="0"/>
              <w:jc w:val="right"/>
              <w:rPr>
                <w:color w:val="000000"/>
                <w:sz w:val="24"/>
                <w:szCs w:val="24"/>
              </w:rPr>
            </w:pPr>
            <w:r w:rsidRPr="00E678C7">
              <w:rPr>
                <w:color w:val="000000"/>
                <w:sz w:val="24"/>
                <w:szCs w:val="24"/>
              </w:rPr>
              <w:t>729,984</w:t>
            </w:r>
          </w:p>
        </w:tc>
        <w:tc>
          <w:tcPr>
            <w:tcW w:w="1842" w:type="dxa"/>
            <w:tcBorders>
              <w:top w:val="single" w:sz="2" w:space="0" w:color="auto"/>
              <w:left w:val="single" w:sz="2" w:space="0" w:color="auto"/>
              <w:bottom w:val="single" w:sz="2" w:space="0" w:color="auto"/>
              <w:right w:val="single" w:sz="12" w:space="0" w:color="auto"/>
            </w:tcBorders>
            <w:vAlign w:val="center"/>
          </w:tcPr>
          <w:p w:rsidR="00FC6D6E" w:rsidRPr="00E678C7" w:rsidRDefault="00CB604D" w:rsidP="00CB604D">
            <w:pPr>
              <w:spacing w:line="280" w:lineRule="exact"/>
              <w:ind w:left="566" w:firstLineChars="0" w:firstLine="0"/>
              <w:jc w:val="right"/>
              <w:rPr>
                <w:color w:val="000000"/>
                <w:sz w:val="24"/>
                <w:szCs w:val="24"/>
              </w:rPr>
            </w:pPr>
            <w:r w:rsidRPr="00E678C7">
              <w:rPr>
                <w:rFonts w:hint="eastAsia"/>
                <w:color w:val="000000"/>
                <w:sz w:val="24"/>
                <w:szCs w:val="24"/>
              </w:rPr>
              <w:t>-62</w:t>
            </w:r>
            <w:r w:rsidRPr="00E678C7">
              <w:rPr>
                <w:color w:val="000000"/>
                <w:sz w:val="24"/>
                <w:szCs w:val="24"/>
              </w:rPr>
              <w:t>9</w:t>
            </w:r>
            <w:r w:rsidRPr="00E678C7">
              <w:rPr>
                <w:rFonts w:hint="eastAsia"/>
                <w:color w:val="000000"/>
                <w:sz w:val="24"/>
                <w:szCs w:val="24"/>
              </w:rPr>
              <w:t>,</w:t>
            </w:r>
            <w:r w:rsidRPr="00E678C7">
              <w:rPr>
                <w:color w:val="000000"/>
                <w:sz w:val="24"/>
                <w:szCs w:val="24"/>
              </w:rPr>
              <w:t>011</w:t>
            </w:r>
          </w:p>
        </w:tc>
      </w:tr>
      <w:tr w:rsidR="00D508BC" w:rsidRPr="00E678C7" w:rsidTr="00C679BF">
        <w:trPr>
          <w:trHeight w:val="375"/>
        </w:trPr>
        <w:tc>
          <w:tcPr>
            <w:tcW w:w="1985" w:type="dxa"/>
            <w:gridSpan w:val="2"/>
            <w:tcBorders>
              <w:left w:val="single" w:sz="12" w:space="0" w:color="auto"/>
              <w:bottom w:val="single" w:sz="2" w:space="0" w:color="auto"/>
              <w:right w:val="single" w:sz="2" w:space="0" w:color="auto"/>
            </w:tcBorders>
            <w:shd w:val="clear" w:color="auto" w:fill="auto"/>
            <w:vAlign w:val="center"/>
          </w:tcPr>
          <w:p w:rsidR="00FC6D6E" w:rsidRPr="00E678C7" w:rsidRDefault="00FC6D6E" w:rsidP="00FC6D6E">
            <w:pPr>
              <w:spacing w:line="280" w:lineRule="exact"/>
              <w:ind w:leftChars="0" w:left="0" w:firstLineChars="0" w:firstLine="0"/>
              <w:jc w:val="center"/>
              <w:rPr>
                <w:b/>
                <w:color w:val="000000"/>
                <w:sz w:val="24"/>
                <w:szCs w:val="24"/>
              </w:rPr>
            </w:pPr>
            <w:r w:rsidRPr="00E678C7">
              <w:rPr>
                <w:rFonts w:hint="eastAsia"/>
                <w:b/>
                <w:color w:val="000000"/>
                <w:sz w:val="24"/>
                <w:szCs w:val="24"/>
                <w:lang w:eastAsia="zh-HK"/>
              </w:rPr>
              <w:t>合計</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E678C7" w:rsidRDefault="00CB604D" w:rsidP="00CB604D">
            <w:pPr>
              <w:spacing w:line="280" w:lineRule="exact"/>
              <w:ind w:leftChars="0" w:left="0" w:firstLineChars="0" w:firstLine="0"/>
              <w:jc w:val="right"/>
              <w:rPr>
                <w:color w:val="000000"/>
                <w:sz w:val="24"/>
                <w:szCs w:val="24"/>
              </w:rPr>
            </w:pPr>
            <w:r w:rsidRPr="00E678C7">
              <w:rPr>
                <w:rFonts w:hint="eastAsia"/>
                <w:color w:val="000000"/>
                <w:sz w:val="24"/>
                <w:szCs w:val="24"/>
              </w:rPr>
              <w:t>1,1</w:t>
            </w:r>
            <w:r w:rsidRPr="00E678C7">
              <w:rPr>
                <w:color w:val="000000"/>
                <w:sz w:val="24"/>
                <w:szCs w:val="24"/>
              </w:rPr>
              <w:t>41</w:t>
            </w:r>
            <w:r w:rsidRPr="00E678C7">
              <w:rPr>
                <w:rFonts w:hint="eastAsia"/>
                <w:color w:val="000000"/>
                <w:sz w:val="24"/>
                <w:szCs w:val="24"/>
              </w:rPr>
              <w:t>,</w:t>
            </w:r>
            <w:r w:rsidRPr="00E678C7">
              <w:rPr>
                <w:color w:val="000000"/>
                <w:sz w:val="24"/>
                <w:szCs w:val="24"/>
              </w:rPr>
              <w:t>955</w:t>
            </w:r>
          </w:p>
        </w:tc>
        <w:tc>
          <w:tcPr>
            <w:tcW w:w="1843" w:type="dxa"/>
            <w:tcBorders>
              <w:top w:val="single" w:sz="2" w:space="0" w:color="auto"/>
              <w:left w:val="single" w:sz="2" w:space="0" w:color="auto"/>
              <w:bottom w:val="single" w:sz="2" w:space="0" w:color="auto"/>
              <w:right w:val="single" w:sz="2" w:space="0" w:color="auto"/>
            </w:tcBorders>
            <w:vAlign w:val="center"/>
          </w:tcPr>
          <w:p w:rsidR="00FC6D6E" w:rsidRPr="00E678C7" w:rsidRDefault="00CB604D" w:rsidP="00CB604D">
            <w:pPr>
              <w:spacing w:line="280" w:lineRule="exact"/>
              <w:ind w:leftChars="0" w:left="0" w:firstLineChars="0" w:firstLine="0"/>
              <w:jc w:val="right"/>
              <w:rPr>
                <w:color w:val="000000"/>
                <w:sz w:val="24"/>
                <w:szCs w:val="24"/>
              </w:rPr>
            </w:pPr>
            <w:r w:rsidRPr="00E678C7">
              <w:rPr>
                <w:color w:val="000000"/>
                <w:sz w:val="24"/>
                <w:szCs w:val="24"/>
              </w:rPr>
              <w:t>1,131,445</w:t>
            </w:r>
          </w:p>
        </w:tc>
        <w:tc>
          <w:tcPr>
            <w:tcW w:w="1842" w:type="dxa"/>
            <w:tcBorders>
              <w:top w:val="single" w:sz="2" w:space="0" w:color="auto"/>
              <w:left w:val="single" w:sz="2" w:space="0" w:color="auto"/>
              <w:bottom w:val="single" w:sz="2" w:space="0" w:color="auto"/>
              <w:right w:val="single" w:sz="12" w:space="0" w:color="auto"/>
            </w:tcBorders>
            <w:vAlign w:val="center"/>
          </w:tcPr>
          <w:p w:rsidR="00FC6D6E" w:rsidRPr="00E678C7" w:rsidRDefault="00CB604D" w:rsidP="00CB604D">
            <w:pPr>
              <w:spacing w:line="280" w:lineRule="exact"/>
              <w:ind w:left="566" w:firstLineChars="0" w:firstLine="0"/>
              <w:jc w:val="right"/>
              <w:rPr>
                <w:color w:val="000000"/>
                <w:sz w:val="24"/>
                <w:szCs w:val="24"/>
              </w:rPr>
            </w:pPr>
            <w:r w:rsidRPr="00E678C7">
              <w:rPr>
                <w:rFonts w:hint="eastAsia"/>
                <w:color w:val="000000"/>
                <w:sz w:val="24"/>
                <w:szCs w:val="24"/>
              </w:rPr>
              <w:t>10,510</w:t>
            </w:r>
          </w:p>
        </w:tc>
      </w:tr>
      <w:tr w:rsidR="00D508BC" w:rsidRPr="00E678C7" w:rsidTr="00C679BF">
        <w:tc>
          <w:tcPr>
            <w:tcW w:w="709" w:type="dxa"/>
            <w:vMerge w:val="restart"/>
            <w:tcBorders>
              <w:top w:val="single" w:sz="2" w:space="0" w:color="auto"/>
              <w:left w:val="single" w:sz="12" w:space="0" w:color="auto"/>
              <w:bottom w:val="single" w:sz="2" w:space="0" w:color="auto"/>
              <w:right w:val="single" w:sz="2" w:space="0" w:color="auto"/>
            </w:tcBorders>
            <w:shd w:val="clear" w:color="auto" w:fill="auto"/>
            <w:vAlign w:val="center"/>
          </w:tcPr>
          <w:p w:rsidR="00FC6D6E" w:rsidRPr="00E678C7" w:rsidRDefault="00FC6D6E" w:rsidP="002C683B">
            <w:pPr>
              <w:spacing w:line="280" w:lineRule="exact"/>
              <w:ind w:leftChars="0" w:left="0" w:firstLineChars="0" w:firstLine="0"/>
              <w:rPr>
                <w:color w:val="000000"/>
                <w:sz w:val="24"/>
                <w:szCs w:val="24"/>
              </w:rPr>
            </w:pPr>
            <w:r w:rsidRPr="00E678C7">
              <w:rPr>
                <w:rFonts w:hint="eastAsia"/>
                <w:color w:val="000000"/>
                <w:sz w:val="24"/>
                <w:szCs w:val="24"/>
              </w:rPr>
              <w:t>11</w:t>
            </w:r>
            <w:r w:rsidR="002C683B" w:rsidRPr="00E678C7">
              <w:rPr>
                <w:rFonts w:hint="eastAsia"/>
                <w:color w:val="000000"/>
                <w:sz w:val="24"/>
                <w:szCs w:val="24"/>
              </w:rPr>
              <w:t>1</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E678C7" w:rsidRDefault="00FC6D6E" w:rsidP="00FC6D6E">
            <w:pPr>
              <w:spacing w:line="280" w:lineRule="exact"/>
              <w:ind w:leftChars="0" w:left="0" w:firstLineChars="0" w:firstLine="0"/>
              <w:rPr>
                <w:color w:val="000000"/>
                <w:sz w:val="24"/>
                <w:szCs w:val="24"/>
              </w:rPr>
            </w:pPr>
            <w:r w:rsidRPr="00E678C7">
              <w:rPr>
                <w:rFonts w:hint="eastAsia"/>
                <w:color w:val="000000"/>
                <w:sz w:val="24"/>
                <w:szCs w:val="24"/>
              </w:rPr>
              <w:t>醫學中心</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E678C7" w:rsidRDefault="002C683B" w:rsidP="002C683B">
            <w:pPr>
              <w:spacing w:line="280" w:lineRule="exact"/>
              <w:ind w:leftChars="0" w:left="0" w:firstLineChars="0" w:firstLine="0"/>
              <w:jc w:val="right"/>
              <w:rPr>
                <w:color w:val="000000"/>
                <w:sz w:val="24"/>
                <w:szCs w:val="24"/>
              </w:rPr>
            </w:pPr>
            <w:r w:rsidRPr="00E678C7">
              <w:rPr>
                <w:color w:val="000000"/>
                <w:sz w:val="24"/>
                <w:szCs w:val="24"/>
              </w:rPr>
              <w:t>4</w:t>
            </w:r>
            <w:r w:rsidRPr="00E678C7">
              <w:rPr>
                <w:rFonts w:hint="eastAsia"/>
                <w:color w:val="000000"/>
                <w:sz w:val="24"/>
                <w:szCs w:val="24"/>
              </w:rPr>
              <w:t>74</w:t>
            </w:r>
            <w:r w:rsidRPr="00E678C7">
              <w:rPr>
                <w:color w:val="000000"/>
                <w:sz w:val="24"/>
                <w:szCs w:val="24"/>
              </w:rPr>
              <w:t>,2</w:t>
            </w:r>
            <w:r w:rsidRPr="00E678C7">
              <w:rPr>
                <w:rFonts w:hint="eastAsia"/>
                <w:color w:val="000000"/>
                <w:sz w:val="24"/>
                <w:szCs w:val="24"/>
              </w:rPr>
              <w:t>08</w:t>
            </w:r>
          </w:p>
        </w:tc>
        <w:tc>
          <w:tcPr>
            <w:tcW w:w="1843" w:type="dxa"/>
            <w:tcBorders>
              <w:top w:val="single" w:sz="2" w:space="0" w:color="auto"/>
              <w:left w:val="single" w:sz="2" w:space="0" w:color="auto"/>
              <w:bottom w:val="single" w:sz="2" w:space="0" w:color="auto"/>
              <w:right w:val="single" w:sz="2" w:space="0" w:color="auto"/>
            </w:tcBorders>
            <w:vAlign w:val="center"/>
          </w:tcPr>
          <w:p w:rsidR="00FC6D6E" w:rsidRPr="00E678C7" w:rsidRDefault="002C683B" w:rsidP="002C683B">
            <w:pPr>
              <w:spacing w:line="280" w:lineRule="exact"/>
              <w:ind w:left="566" w:firstLineChars="0" w:firstLine="0"/>
              <w:jc w:val="right"/>
              <w:rPr>
                <w:color w:val="000000"/>
                <w:sz w:val="24"/>
                <w:szCs w:val="24"/>
              </w:rPr>
            </w:pPr>
            <w:r w:rsidRPr="00E678C7">
              <w:rPr>
                <w:color w:val="000000"/>
                <w:sz w:val="24"/>
                <w:szCs w:val="24"/>
              </w:rPr>
              <w:t>9</w:t>
            </w:r>
            <w:r w:rsidRPr="00E678C7">
              <w:rPr>
                <w:rFonts w:hint="eastAsia"/>
                <w:color w:val="000000"/>
                <w:sz w:val="24"/>
                <w:szCs w:val="24"/>
              </w:rPr>
              <w:t>3</w:t>
            </w:r>
            <w:r w:rsidRPr="00E678C7">
              <w:rPr>
                <w:color w:val="000000"/>
                <w:sz w:val="24"/>
                <w:szCs w:val="24"/>
              </w:rPr>
              <w:t>,</w:t>
            </w:r>
            <w:r w:rsidRPr="00E678C7">
              <w:rPr>
                <w:rFonts w:hint="eastAsia"/>
                <w:color w:val="000000"/>
                <w:sz w:val="24"/>
                <w:szCs w:val="24"/>
              </w:rPr>
              <w:t>582</w:t>
            </w:r>
          </w:p>
        </w:tc>
        <w:tc>
          <w:tcPr>
            <w:tcW w:w="1842" w:type="dxa"/>
            <w:tcBorders>
              <w:top w:val="single" w:sz="2" w:space="0" w:color="auto"/>
              <w:left w:val="single" w:sz="2" w:space="0" w:color="auto"/>
              <w:bottom w:val="single" w:sz="2" w:space="0" w:color="auto"/>
              <w:right w:val="single" w:sz="12" w:space="0" w:color="auto"/>
            </w:tcBorders>
            <w:vAlign w:val="center"/>
          </w:tcPr>
          <w:p w:rsidR="00FC6D6E" w:rsidRPr="00E678C7" w:rsidRDefault="002C683B" w:rsidP="002C683B">
            <w:pPr>
              <w:spacing w:line="280" w:lineRule="exact"/>
              <w:ind w:left="566" w:firstLineChars="0" w:firstLine="0"/>
              <w:jc w:val="right"/>
              <w:rPr>
                <w:color w:val="000000"/>
                <w:sz w:val="24"/>
                <w:szCs w:val="24"/>
              </w:rPr>
            </w:pPr>
            <w:r w:rsidRPr="00E678C7">
              <w:rPr>
                <w:rFonts w:hint="eastAsia"/>
                <w:color w:val="000000"/>
                <w:sz w:val="24"/>
                <w:szCs w:val="24"/>
              </w:rPr>
              <w:t>3</w:t>
            </w:r>
            <w:r w:rsidRPr="00E678C7">
              <w:rPr>
                <w:color w:val="000000"/>
                <w:sz w:val="24"/>
                <w:szCs w:val="24"/>
              </w:rPr>
              <w:t>80</w:t>
            </w:r>
            <w:r w:rsidRPr="00E678C7">
              <w:rPr>
                <w:rFonts w:hint="eastAsia"/>
                <w:color w:val="000000"/>
                <w:sz w:val="24"/>
                <w:szCs w:val="24"/>
              </w:rPr>
              <w:t>,</w:t>
            </w:r>
            <w:r w:rsidRPr="00E678C7">
              <w:rPr>
                <w:color w:val="000000"/>
                <w:sz w:val="24"/>
                <w:szCs w:val="24"/>
              </w:rPr>
              <w:t>626</w:t>
            </w:r>
          </w:p>
        </w:tc>
      </w:tr>
      <w:tr w:rsidR="00D508BC" w:rsidRPr="00E678C7" w:rsidTr="00C679BF">
        <w:tc>
          <w:tcPr>
            <w:tcW w:w="709" w:type="dxa"/>
            <w:vMerge/>
            <w:tcBorders>
              <w:top w:val="single" w:sz="2" w:space="0" w:color="auto"/>
              <w:left w:val="single" w:sz="12" w:space="0" w:color="auto"/>
              <w:bottom w:val="single" w:sz="2" w:space="0" w:color="auto"/>
              <w:right w:val="single" w:sz="2" w:space="0" w:color="auto"/>
            </w:tcBorders>
            <w:shd w:val="clear" w:color="auto" w:fill="auto"/>
            <w:vAlign w:val="center"/>
          </w:tcPr>
          <w:p w:rsidR="00FC6D6E" w:rsidRPr="00E678C7" w:rsidRDefault="00FC6D6E" w:rsidP="00FC6D6E">
            <w:pPr>
              <w:spacing w:line="280" w:lineRule="exact"/>
              <w:ind w:leftChars="0" w:left="0" w:firstLineChars="0" w:firstLine="0"/>
              <w:rPr>
                <w:color w:val="000000"/>
                <w:sz w:val="24"/>
                <w:szCs w:val="24"/>
              </w:rPr>
            </w:pP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E678C7" w:rsidRDefault="00FC6D6E" w:rsidP="00FC6D6E">
            <w:pPr>
              <w:spacing w:line="280" w:lineRule="exact"/>
              <w:ind w:leftChars="0" w:left="0" w:firstLineChars="0" w:firstLine="0"/>
              <w:rPr>
                <w:color w:val="000000"/>
                <w:sz w:val="24"/>
                <w:szCs w:val="24"/>
              </w:rPr>
            </w:pPr>
            <w:r w:rsidRPr="00E678C7">
              <w:rPr>
                <w:rFonts w:hint="eastAsia"/>
                <w:color w:val="000000"/>
                <w:sz w:val="24"/>
                <w:szCs w:val="24"/>
              </w:rPr>
              <w:t>區域醫院</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E678C7" w:rsidRDefault="002C683B" w:rsidP="002C683B">
            <w:pPr>
              <w:spacing w:line="280" w:lineRule="exact"/>
              <w:ind w:leftChars="0" w:left="0" w:firstLineChars="0" w:firstLine="0"/>
              <w:jc w:val="right"/>
              <w:rPr>
                <w:color w:val="000000"/>
                <w:sz w:val="24"/>
                <w:szCs w:val="24"/>
              </w:rPr>
            </w:pPr>
            <w:r w:rsidRPr="00E678C7">
              <w:rPr>
                <w:color w:val="000000"/>
                <w:sz w:val="24"/>
                <w:szCs w:val="24"/>
              </w:rPr>
              <w:t>4</w:t>
            </w:r>
            <w:r w:rsidRPr="00E678C7">
              <w:rPr>
                <w:rFonts w:hint="eastAsia"/>
                <w:color w:val="000000"/>
                <w:sz w:val="24"/>
                <w:szCs w:val="24"/>
              </w:rPr>
              <w:t>1</w:t>
            </w:r>
            <w:r w:rsidRPr="00E678C7">
              <w:rPr>
                <w:color w:val="000000"/>
                <w:sz w:val="24"/>
                <w:szCs w:val="24"/>
              </w:rPr>
              <w:t>6,</w:t>
            </w:r>
            <w:r w:rsidRPr="00E678C7">
              <w:rPr>
                <w:rFonts w:hint="eastAsia"/>
                <w:color w:val="000000"/>
                <w:sz w:val="24"/>
                <w:szCs w:val="24"/>
              </w:rPr>
              <w:t>953</w:t>
            </w:r>
          </w:p>
        </w:tc>
        <w:tc>
          <w:tcPr>
            <w:tcW w:w="1843" w:type="dxa"/>
            <w:tcBorders>
              <w:top w:val="single" w:sz="2" w:space="0" w:color="auto"/>
              <w:left w:val="single" w:sz="2" w:space="0" w:color="auto"/>
              <w:bottom w:val="single" w:sz="2" w:space="0" w:color="auto"/>
              <w:right w:val="single" w:sz="2" w:space="0" w:color="auto"/>
            </w:tcBorders>
            <w:vAlign w:val="center"/>
          </w:tcPr>
          <w:p w:rsidR="00FC6D6E" w:rsidRPr="00E678C7" w:rsidRDefault="002C683B" w:rsidP="002C683B">
            <w:pPr>
              <w:spacing w:line="280" w:lineRule="exact"/>
              <w:ind w:left="566" w:firstLineChars="0" w:firstLine="0"/>
              <w:jc w:val="right"/>
              <w:rPr>
                <w:color w:val="000000"/>
                <w:sz w:val="24"/>
                <w:szCs w:val="24"/>
              </w:rPr>
            </w:pPr>
            <w:r w:rsidRPr="00E678C7">
              <w:rPr>
                <w:color w:val="000000"/>
                <w:sz w:val="24"/>
                <w:szCs w:val="24"/>
              </w:rPr>
              <w:t>1</w:t>
            </w:r>
            <w:r w:rsidRPr="00E678C7">
              <w:rPr>
                <w:rFonts w:hint="eastAsia"/>
                <w:color w:val="000000"/>
                <w:sz w:val="24"/>
                <w:szCs w:val="24"/>
              </w:rPr>
              <w:t>37</w:t>
            </w:r>
            <w:r w:rsidRPr="00E678C7">
              <w:rPr>
                <w:color w:val="000000"/>
                <w:sz w:val="24"/>
                <w:szCs w:val="24"/>
              </w:rPr>
              <w:t>,</w:t>
            </w:r>
            <w:r w:rsidRPr="00E678C7">
              <w:rPr>
                <w:rFonts w:hint="eastAsia"/>
                <w:color w:val="000000"/>
                <w:sz w:val="24"/>
                <w:szCs w:val="24"/>
              </w:rPr>
              <w:t>93</w:t>
            </w:r>
            <w:r w:rsidRPr="00E678C7">
              <w:rPr>
                <w:color w:val="000000"/>
                <w:sz w:val="24"/>
                <w:szCs w:val="24"/>
              </w:rPr>
              <w:t>5</w:t>
            </w:r>
          </w:p>
        </w:tc>
        <w:tc>
          <w:tcPr>
            <w:tcW w:w="1842" w:type="dxa"/>
            <w:tcBorders>
              <w:top w:val="single" w:sz="2" w:space="0" w:color="auto"/>
              <w:left w:val="single" w:sz="2" w:space="0" w:color="auto"/>
              <w:bottom w:val="single" w:sz="2" w:space="0" w:color="auto"/>
              <w:right w:val="single" w:sz="12" w:space="0" w:color="auto"/>
            </w:tcBorders>
            <w:vAlign w:val="center"/>
          </w:tcPr>
          <w:p w:rsidR="00FC6D6E" w:rsidRPr="00E678C7" w:rsidRDefault="002C683B" w:rsidP="002C683B">
            <w:pPr>
              <w:spacing w:line="280" w:lineRule="exact"/>
              <w:ind w:left="566" w:firstLineChars="0" w:firstLine="0"/>
              <w:jc w:val="right"/>
              <w:rPr>
                <w:color w:val="000000"/>
                <w:sz w:val="24"/>
                <w:szCs w:val="24"/>
              </w:rPr>
            </w:pPr>
            <w:r w:rsidRPr="00E678C7">
              <w:rPr>
                <w:rFonts w:hint="eastAsia"/>
                <w:color w:val="000000"/>
                <w:sz w:val="24"/>
                <w:szCs w:val="24"/>
              </w:rPr>
              <w:t>27</w:t>
            </w:r>
            <w:r w:rsidRPr="00E678C7">
              <w:rPr>
                <w:color w:val="000000"/>
                <w:sz w:val="24"/>
                <w:szCs w:val="24"/>
              </w:rPr>
              <w:t>9</w:t>
            </w:r>
            <w:r w:rsidRPr="00E678C7">
              <w:rPr>
                <w:rFonts w:hint="eastAsia"/>
                <w:color w:val="000000"/>
                <w:sz w:val="24"/>
                <w:szCs w:val="24"/>
              </w:rPr>
              <w:t>,</w:t>
            </w:r>
            <w:r w:rsidRPr="00E678C7">
              <w:rPr>
                <w:color w:val="000000"/>
                <w:sz w:val="24"/>
                <w:szCs w:val="24"/>
              </w:rPr>
              <w:t>018</w:t>
            </w:r>
          </w:p>
        </w:tc>
      </w:tr>
      <w:tr w:rsidR="00D508BC" w:rsidRPr="00E678C7" w:rsidTr="00C679BF">
        <w:tc>
          <w:tcPr>
            <w:tcW w:w="709" w:type="dxa"/>
            <w:vMerge/>
            <w:tcBorders>
              <w:top w:val="single" w:sz="2" w:space="0" w:color="auto"/>
              <w:left w:val="single" w:sz="12" w:space="0" w:color="auto"/>
              <w:bottom w:val="single" w:sz="2" w:space="0" w:color="auto"/>
              <w:right w:val="single" w:sz="2" w:space="0" w:color="auto"/>
            </w:tcBorders>
            <w:shd w:val="clear" w:color="auto" w:fill="auto"/>
            <w:vAlign w:val="center"/>
          </w:tcPr>
          <w:p w:rsidR="00FC6D6E" w:rsidRPr="00E678C7" w:rsidRDefault="00FC6D6E" w:rsidP="00FC6D6E">
            <w:pPr>
              <w:spacing w:line="280" w:lineRule="exact"/>
              <w:ind w:leftChars="0" w:left="0" w:firstLineChars="0" w:firstLine="0"/>
              <w:rPr>
                <w:color w:val="000000"/>
                <w:sz w:val="24"/>
                <w:szCs w:val="24"/>
              </w:rPr>
            </w:pP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E678C7" w:rsidRDefault="00FC6D6E" w:rsidP="00FC6D6E">
            <w:pPr>
              <w:spacing w:line="280" w:lineRule="exact"/>
              <w:ind w:leftChars="0" w:left="0" w:firstLineChars="0" w:firstLine="0"/>
              <w:rPr>
                <w:color w:val="000000"/>
                <w:sz w:val="24"/>
                <w:szCs w:val="24"/>
              </w:rPr>
            </w:pPr>
            <w:r w:rsidRPr="00E678C7">
              <w:rPr>
                <w:rFonts w:hint="eastAsia"/>
                <w:color w:val="000000"/>
                <w:sz w:val="24"/>
                <w:szCs w:val="24"/>
              </w:rPr>
              <w:t>地區醫院</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E678C7" w:rsidRDefault="00D508BC" w:rsidP="00D508BC">
            <w:pPr>
              <w:spacing w:line="280" w:lineRule="exact"/>
              <w:ind w:leftChars="0" w:left="0" w:firstLineChars="0" w:firstLine="0"/>
              <w:jc w:val="right"/>
              <w:rPr>
                <w:color w:val="000000"/>
                <w:sz w:val="24"/>
                <w:szCs w:val="24"/>
              </w:rPr>
            </w:pPr>
            <w:r w:rsidRPr="00E678C7">
              <w:rPr>
                <w:rFonts w:hint="eastAsia"/>
                <w:color w:val="000000"/>
                <w:sz w:val="24"/>
                <w:szCs w:val="24"/>
              </w:rPr>
              <w:t>208</w:t>
            </w:r>
            <w:r w:rsidRPr="00E678C7">
              <w:rPr>
                <w:color w:val="000000"/>
                <w:sz w:val="24"/>
                <w:szCs w:val="24"/>
              </w:rPr>
              <w:t>,8</w:t>
            </w:r>
            <w:r w:rsidRPr="00E678C7">
              <w:rPr>
                <w:rFonts w:hint="eastAsia"/>
                <w:color w:val="000000"/>
                <w:sz w:val="24"/>
                <w:szCs w:val="24"/>
              </w:rPr>
              <w:t>73</w:t>
            </w:r>
          </w:p>
        </w:tc>
        <w:tc>
          <w:tcPr>
            <w:tcW w:w="1843" w:type="dxa"/>
            <w:tcBorders>
              <w:top w:val="single" w:sz="2" w:space="0" w:color="auto"/>
              <w:left w:val="single" w:sz="2" w:space="0" w:color="auto"/>
              <w:bottom w:val="single" w:sz="2" w:space="0" w:color="auto"/>
              <w:right w:val="single" w:sz="2" w:space="0" w:color="auto"/>
            </w:tcBorders>
            <w:vAlign w:val="center"/>
          </w:tcPr>
          <w:p w:rsidR="00FC6D6E" w:rsidRPr="00E678C7" w:rsidRDefault="00D508BC" w:rsidP="00D508BC">
            <w:pPr>
              <w:spacing w:line="280" w:lineRule="exact"/>
              <w:ind w:left="566" w:firstLineChars="0" w:firstLine="0"/>
              <w:jc w:val="right"/>
              <w:rPr>
                <w:color w:val="000000"/>
                <w:sz w:val="24"/>
                <w:szCs w:val="24"/>
              </w:rPr>
            </w:pPr>
            <w:r w:rsidRPr="00E678C7">
              <w:rPr>
                <w:color w:val="000000"/>
                <w:sz w:val="24"/>
                <w:szCs w:val="24"/>
              </w:rPr>
              <w:t>19</w:t>
            </w:r>
            <w:r w:rsidRPr="00E678C7">
              <w:rPr>
                <w:rFonts w:hint="eastAsia"/>
                <w:color w:val="000000"/>
                <w:sz w:val="24"/>
                <w:szCs w:val="24"/>
              </w:rPr>
              <w:t>3</w:t>
            </w:r>
            <w:r w:rsidRPr="00E678C7">
              <w:rPr>
                <w:color w:val="000000"/>
                <w:sz w:val="24"/>
                <w:szCs w:val="24"/>
              </w:rPr>
              <w:t>,</w:t>
            </w:r>
            <w:r w:rsidRPr="00E678C7">
              <w:rPr>
                <w:rFonts w:hint="eastAsia"/>
                <w:color w:val="000000"/>
                <w:sz w:val="24"/>
                <w:szCs w:val="24"/>
              </w:rPr>
              <w:t>642</w:t>
            </w:r>
          </w:p>
        </w:tc>
        <w:tc>
          <w:tcPr>
            <w:tcW w:w="1842" w:type="dxa"/>
            <w:tcBorders>
              <w:top w:val="single" w:sz="2" w:space="0" w:color="auto"/>
              <w:left w:val="single" w:sz="2" w:space="0" w:color="auto"/>
              <w:bottom w:val="single" w:sz="2" w:space="0" w:color="auto"/>
              <w:right w:val="single" w:sz="12" w:space="0" w:color="auto"/>
            </w:tcBorders>
            <w:vAlign w:val="center"/>
          </w:tcPr>
          <w:p w:rsidR="00FC6D6E" w:rsidRPr="00E678C7" w:rsidRDefault="00D508BC" w:rsidP="00D508BC">
            <w:pPr>
              <w:spacing w:line="280" w:lineRule="exact"/>
              <w:ind w:left="566" w:firstLineChars="0" w:firstLine="0"/>
              <w:jc w:val="right"/>
              <w:rPr>
                <w:color w:val="000000"/>
                <w:sz w:val="24"/>
                <w:szCs w:val="24"/>
              </w:rPr>
            </w:pPr>
            <w:r w:rsidRPr="00E678C7">
              <w:rPr>
                <w:rFonts w:hint="eastAsia"/>
                <w:color w:val="000000"/>
                <w:sz w:val="24"/>
                <w:szCs w:val="24"/>
              </w:rPr>
              <w:t>1</w:t>
            </w:r>
            <w:r w:rsidRPr="00E678C7">
              <w:rPr>
                <w:color w:val="000000"/>
                <w:sz w:val="24"/>
                <w:szCs w:val="24"/>
              </w:rPr>
              <w:t>5</w:t>
            </w:r>
            <w:r w:rsidRPr="00E678C7">
              <w:rPr>
                <w:rFonts w:hint="eastAsia"/>
                <w:color w:val="000000"/>
                <w:sz w:val="24"/>
                <w:szCs w:val="24"/>
              </w:rPr>
              <w:t>,</w:t>
            </w:r>
            <w:r w:rsidRPr="00E678C7">
              <w:rPr>
                <w:color w:val="000000"/>
                <w:sz w:val="24"/>
                <w:szCs w:val="24"/>
              </w:rPr>
              <w:t>231</w:t>
            </w:r>
          </w:p>
        </w:tc>
      </w:tr>
      <w:tr w:rsidR="00D508BC" w:rsidRPr="00E678C7" w:rsidTr="00C679BF">
        <w:tc>
          <w:tcPr>
            <w:tcW w:w="709" w:type="dxa"/>
            <w:vMerge/>
            <w:tcBorders>
              <w:top w:val="single" w:sz="2" w:space="0" w:color="auto"/>
              <w:left w:val="single" w:sz="12" w:space="0" w:color="auto"/>
              <w:bottom w:val="single" w:sz="2" w:space="0" w:color="auto"/>
              <w:right w:val="single" w:sz="2" w:space="0" w:color="auto"/>
            </w:tcBorders>
            <w:shd w:val="clear" w:color="auto" w:fill="auto"/>
            <w:vAlign w:val="center"/>
          </w:tcPr>
          <w:p w:rsidR="00FC6D6E" w:rsidRPr="00E678C7" w:rsidRDefault="00FC6D6E" w:rsidP="00FC6D6E">
            <w:pPr>
              <w:spacing w:line="280" w:lineRule="exact"/>
              <w:ind w:leftChars="0" w:left="0" w:firstLineChars="0" w:firstLine="0"/>
              <w:rPr>
                <w:color w:val="000000"/>
                <w:sz w:val="24"/>
                <w:szCs w:val="24"/>
              </w:rPr>
            </w:pP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E678C7" w:rsidRDefault="00FC6D6E" w:rsidP="00FC6D6E">
            <w:pPr>
              <w:spacing w:line="280" w:lineRule="exact"/>
              <w:ind w:leftChars="0" w:left="0" w:firstLineChars="0" w:firstLine="0"/>
              <w:rPr>
                <w:color w:val="000000"/>
                <w:sz w:val="24"/>
                <w:szCs w:val="24"/>
              </w:rPr>
            </w:pPr>
            <w:r w:rsidRPr="00E678C7">
              <w:rPr>
                <w:rFonts w:hint="eastAsia"/>
                <w:color w:val="000000"/>
                <w:sz w:val="24"/>
                <w:szCs w:val="24"/>
              </w:rPr>
              <w:t>基層院所</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E678C7" w:rsidRDefault="00FC6D6E" w:rsidP="00954C61">
            <w:pPr>
              <w:spacing w:line="280" w:lineRule="exact"/>
              <w:ind w:leftChars="0" w:left="0" w:firstLineChars="0" w:firstLine="0"/>
              <w:jc w:val="right"/>
              <w:rPr>
                <w:color w:val="000000"/>
                <w:sz w:val="24"/>
                <w:szCs w:val="24"/>
              </w:rPr>
            </w:pPr>
            <w:r w:rsidRPr="00E678C7">
              <w:rPr>
                <w:color w:val="000000"/>
                <w:sz w:val="24"/>
                <w:szCs w:val="24"/>
              </w:rPr>
              <w:t>10</w:t>
            </w:r>
            <w:r w:rsidR="00954C61" w:rsidRPr="00E678C7">
              <w:rPr>
                <w:rFonts w:hint="eastAsia"/>
                <w:color w:val="000000"/>
                <w:sz w:val="24"/>
                <w:szCs w:val="24"/>
              </w:rPr>
              <w:t>3</w:t>
            </w:r>
            <w:r w:rsidRPr="00E678C7">
              <w:rPr>
                <w:color w:val="000000"/>
                <w:sz w:val="24"/>
                <w:szCs w:val="24"/>
              </w:rPr>
              <w:t>,</w:t>
            </w:r>
            <w:r w:rsidR="00954C61" w:rsidRPr="00E678C7">
              <w:rPr>
                <w:rFonts w:hint="eastAsia"/>
                <w:color w:val="000000"/>
                <w:sz w:val="24"/>
                <w:szCs w:val="24"/>
              </w:rPr>
              <w:t>797</w:t>
            </w:r>
          </w:p>
        </w:tc>
        <w:tc>
          <w:tcPr>
            <w:tcW w:w="1843" w:type="dxa"/>
            <w:tcBorders>
              <w:top w:val="single" w:sz="2" w:space="0" w:color="auto"/>
              <w:left w:val="single" w:sz="2" w:space="0" w:color="auto"/>
              <w:bottom w:val="single" w:sz="2" w:space="0" w:color="auto"/>
              <w:right w:val="single" w:sz="2" w:space="0" w:color="auto"/>
            </w:tcBorders>
            <w:vAlign w:val="center"/>
          </w:tcPr>
          <w:p w:rsidR="00FC6D6E" w:rsidRPr="00E678C7" w:rsidRDefault="00D508BC" w:rsidP="00D508BC">
            <w:pPr>
              <w:spacing w:line="280" w:lineRule="exact"/>
              <w:ind w:left="566" w:firstLineChars="0" w:firstLine="0"/>
              <w:jc w:val="right"/>
              <w:rPr>
                <w:color w:val="000000"/>
                <w:sz w:val="24"/>
                <w:szCs w:val="24"/>
              </w:rPr>
            </w:pPr>
            <w:r w:rsidRPr="00E678C7">
              <w:rPr>
                <w:color w:val="000000"/>
                <w:sz w:val="24"/>
                <w:szCs w:val="24"/>
              </w:rPr>
              <w:t>7</w:t>
            </w:r>
            <w:r w:rsidRPr="00E678C7">
              <w:rPr>
                <w:rFonts w:hint="eastAsia"/>
                <w:color w:val="000000"/>
                <w:sz w:val="24"/>
                <w:szCs w:val="24"/>
              </w:rPr>
              <w:t>66</w:t>
            </w:r>
            <w:r w:rsidRPr="00E678C7">
              <w:rPr>
                <w:color w:val="000000"/>
                <w:sz w:val="24"/>
                <w:szCs w:val="24"/>
              </w:rPr>
              <w:t>,8</w:t>
            </w:r>
            <w:r w:rsidRPr="00E678C7">
              <w:rPr>
                <w:rFonts w:hint="eastAsia"/>
                <w:color w:val="000000"/>
                <w:sz w:val="24"/>
                <w:szCs w:val="24"/>
              </w:rPr>
              <w:t>16</w:t>
            </w:r>
          </w:p>
        </w:tc>
        <w:tc>
          <w:tcPr>
            <w:tcW w:w="1842" w:type="dxa"/>
            <w:tcBorders>
              <w:top w:val="single" w:sz="2" w:space="0" w:color="auto"/>
              <w:left w:val="single" w:sz="2" w:space="0" w:color="auto"/>
              <w:bottom w:val="single" w:sz="2" w:space="0" w:color="auto"/>
              <w:right w:val="single" w:sz="12" w:space="0" w:color="auto"/>
            </w:tcBorders>
            <w:vAlign w:val="center"/>
          </w:tcPr>
          <w:p w:rsidR="00FC6D6E" w:rsidRPr="00E678C7" w:rsidRDefault="00D508BC" w:rsidP="00D508BC">
            <w:pPr>
              <w:spacing w:line="280" w:lineRule="exact"/>
              <w:ind w:left="566" w:firstLineChars="0" w:firstLine="0"/>
              <w:jc w:val="right"/>
              <w:rPr>
                <w:color w:val="000000"/>
                <w:sz w:val="24"/>
                <w:szCs w:val="24"/>
              </w:rPr>
            </w:pPr>
            <w:r w:rsidRPr="00E678C7">
              <w:rPr>
                <w:rFonts w:hint="eastAsia"/>
                <w:color w:val="000000"/>
                <w:sz w:val="24"/>
                <w:szCs w:val="24"/>
              </w:rPr>
              <w:t>-6</w:t>
            </w:r>
            <w:r w:rsidRPr="00E678C7">
              <w:rPr>
                <w:color w:val="000000"/>
                <w:sz w:val="24"/>
                <w:szCs w:val="24"/>
              </w:rPr>
              <w:t>63</w:t>
            </w:r>
            <w:r w:rsidRPr="00E678C7">
              <w:rPr>
                <w:rFonts w:hint="eastAsia"/>
                <w:color w:val="000000"/>
                <w:sz w:val="24"/>
                <w:szCs w:val="24"/>
              </w:rPr>
              <w:t>,</w:t>
            </w:r>
            <w:r w:rsidRPr="00E678C7">
              <w:rPr>
                <w:color w:val="000000"/>
                <w:sz w:val="24"/>
                <w:szCs w:val="24"/>
              </w:rPr>
              <w:t>019</w:t>
            </w:r>
          </w:p>
        </w:tc>
      </w:tr>
      <w:tr w:rsidR="00D508BC" w:rsidRPr="00E678C7" w:rsidTr="00C679BF">
        <w:trPr>
          <w:trHeight w:val="395"/>
        </w:trPr>
        <w:tc>
          <w:tcPr>
            <w:tcW w:w="1985" w:type="dxa"/>
            <w:gridSpan w:val="2"/>
            <w:tcBorders>
              <w:top w:val="single" w:sz="2" w:space="0" w:color="auto"/>
              <w:left w:val="single" w:sz="12" w:space="0" w:color="auto"/>
              <w:bottom w:val="single" w:sz="2" w:space="0" w:color="auto"/>
              <w:right w:val="single" w:sz="2" w:space="0" w:color="auto"/>
            </w:tcBorders>
            <w:shd w:val="clear" w:color="auto" w:fill="auto"/>
            <w:vAlign w:val="center"/>
          </w:tcPr>
          <w:p w:rsidR="00FC6D6E" w:rsidRPr="00E678C7" w:rsidRDefault="00FC6D6E" w:rsidP="00FC6D6E">
            <w:pPr>
              <w:spacing w:line="280" w:lineRule="exact"/>
              <w:ind w:leftChars="0" w:left="0" w:firstLineChars="0" w:firstLine="0"/>
              <w:jc w:val="center"/>
              <w:rPr>
                <w:b/>
                <w:color w:val="000000"/>
                <w:sz w:val="24"/>
                <w:szCs w:val="24"/>
              </w:rPr>
            </w:pPr>
            <w:r w:rsidRPr="00E678C7">
              <w:rPr>
                <w:rFonts w:hint="eastAsia"/>
                <w:b/>
                <w:color w:val="000000"/>
                <w:sz w:val="24"/>
                <w:szCs w:val="24"/>
              </w:rPr>
              <w:t>合計</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E678C7" w:rsidRDefault="00D508BC" w:rsidP="00D508BC">
            <w:pPr>
              <w:spacing w:line="280" w:lineRule="exact"/>
              <w:ind w:leftChars="0" w:left="0" w:firstLineChars="0" w:firstLine="0"/>
              <w:jc w:val="right"/>
              <w:rPr>
                <w:color w:val="000000"/>
                <w:sz w:val="24"/>
                <w:szCs w:val="24"/>
              </w:rPr>
            </w:pPr>
            <w:r w:rsidRPr="00E678C7">
              <w:rPr>
                <w:rFonts w:hint="eastAsia"/>
                <w:color w:val="000000"/>
                <w:sz w:val="24"/>
                <w:szCs w:val="24"/>
              </w:rPr>
              <w:t>1,203,831</w:t>
            </w:r>
          </w:p>
        </w:tc>
        <w:tc>
          <w:tcPr>
            <w:tcW w:w="1843" w:type="dxa"/>
            <w:tcBorders>
              <w:top w:val="single" w:sz="2" w:space="0" w:color="auto"/>
              <w:left w:val="single" w:sz="2" w:space="0" w:color="auto"/>
              <w:bottom w:val="single" w:sz="2" w:space="0" w:color="auto"/>
              <w:right w:val="single" w:sz="2" w:space="0" w:color="auto"/>
            </w:tcBorders>
            <w:vAlign w:val="center"/>
          </w:tcPr>
          <w:p w:rsidR="00FC6D6E" w:rsidRPr="00E678C7" w:rsidRDefault="00D508BC" w:rsidP="00D508BC">
            <w:pPr>
              <w:spacing w:line="280" w:lineRule="exact"/>
              <w:ind w:leftChars="0" w:left="0" w:firstLineChars="0" w:firstLine="0"/>
              <w:jc w:val="right"/>
              <w:rPr>
                <w:color w:val="000000"/>
                <w:sz w:val="24"/>
                <w:szCs w:val="24"/>
              </w:rPr>
            </w:pPr>
            <w:r w:rsidRPr="00E678C7">
              <w:rPr>
                <w:color w:val="000000"/>
                <w:sz w:val="24"/>
                <w:szCs w:val="24"/>
              </w:rPr>
              <w:t>1,1</w:t>
            </w:r>
            <w:r w:rsidRPr="00E678C7">
              <w:rPr>
                <w:rFonts w:hint="eastAsia"/>
                <w:color w:val="000000"/>
                <w:sz w:val="24"/>
                <w:szCs w:val="24"/>
              </w:rPr>
              <w:t>9</w:t>
            </w:r>
            <w:r w:rsidRPr="00E678C7">
              <w:rPr>
                <w:color w:val="000000"/>
                <w:sz w:val="24"/>
                <w:szCs w:val="24"/>
              </w:rPr>
              <w:t>1,</w:t>
            </w:r>
            <w:r w:rsidRPr="00E678C7">
              <w:rPr>
                <w:rFonts w:hint="eastAsia"/>
                <w:color w:val="000000"/>
                <w:sz w:val="24"/>
                <w:szCs w:val="24"/>
              </w:rPr>
              <w:t>975</w:t>
            </w:r>
          </w:p>
        </w:tc>
        <w:tc>
          <w:tcPr>
            <w:tcW w:w="1842" w:type="dxa"/>
            <w:tcBorders>
              <w:top w:val="single" w:sz="2" w:space="0" w:color="auto"/>
              <w:left w:val="single" w:sz="2" w:space="0" w:color="auto"/>
              <w:bottom w:val="single" w:sz="2" w:space="0" w:color="auto"/>
              <w:right w:val="single" w:sz="12" w:space="0" w:color="auto"/>
            </w:tcBorders>
            <w:vAlign w:val="center"/>
          </w:tcPr>
          <w:p w:rsidR="00FC6D6E" w:rsidRPr="00E678C7" w:rsidRDefault="00D508BC" w:rsidP="00FC6D6E">
            <w:pPr>
              <w:spacing w:line="280" w:lineRule="exact"/>
              <w:ind w:left="566" w:firstLineChars="0" w:firstLine="0"/>
              <w:jc w:val="right"/>
              <w:rPr>
                <w:color w:val="000000"/>
                <w:sz w:val="24"/>
                <w:szCs w:val="24"/>
              </w:rPr>
            </w:pPr>
            <w:r w:rsidRPr="00E678C7">
              <w:rPr>
                <w:color w:val="000000"/>
                <w:sz w:val="24"/>
                <w:szCs w:val="24"/>
              </w:rPr>
              <w:t>11,856</w:t>
            </w:r>
          </w:p>
        </w:tc>
      </w:tr>
      <w:tr w:rsidR="00FC6D6E" w:rsidRPr="002676C6" w:rsidTr="00C679BF">
        <w:tc>
          <w:tcPr>
            <w:tcW w:w="709" w:type="dxa"/>
            <w:vMerge w:val="restart"/>
            <w:tcBorders>
              <w:top w:val="single" w:sz="2" w:space="0" w:color="auto"/>
              <w:left w:val="single" w:sz="12" w:space="0" w:color="auto"/>
              <w:bottom w:val="single" w:sz="2" w:space="0" w:color="auto"/>
              <w:right w:val="single" w:sz="2" w:space="0" w:color="auto"/>
            </w:tcBorders>
            <w:shd w:val="clear" w:color="auto" w:fill="auto"/>
            <w:vAlign w:val="center"/>
          </w:tcPr>
          <w:p w:rsidR="00FC6D6E" w:rsidRPr="00106CC3" w:rsidRDefault="00FC6D6E" w:rsidP="00D508BC">
            <w:pPr>
              <w:spacing w:line="280" w:lineRule="exact"/>
              <w:ind w:leftChars="0" w:left="0" w:firstLineChars="0" w:firstLine="0"/>
              <w:rPr>
                <w:sz w:val="24"/>
                <w:szCs w:val="24"/>
              </w:rPr>
            </w:pPr>
            <w:r w:rsidRPr="00106CC3">
              <w:rPr>
                <w:rFonts w:hint="eastAsia"/>
                <w:sz w:val="24"/>
                <w:szCs w:val="24"/>
              </w:rPr>
              <w:t>1</w:t>
            </w:r>
            <w:r>
              <w:rPr>
                <w:sz w:val="24"/>
                <w:szCs w:val="24"/>
              </w:rPr>
              <w:t>1</w:t>
            </w:r>
            <w:r w:rsidR="00D508BC">
              <w:rPr>
                <w:rFonts w:hint="eastAsia"/>
                <w:sz w:val="24"/>
                <w:szCs w:val="24"/>
              </w:rPr>
              <w:t>2</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106CC3" w:rsidRDefault="00FC6D6E" w:rsidP="00FC6D6E">
            <w:pPr>
              <w:spacing w:line="280" w:lineRule="exact"/>
              <w:ind w:leftChars="0" w:left="0" w:firstLineChars="0" w:firstLine="0"/>
              <w:rPr>
                <w:sz w:val="24"/>
                <w:szCs w:val="24"/>
              </w:rPr>
            </w:pPr>
            <w:r w:rsidRPr="00106CC3">
              <w:rPr>
                <w:rFonts w:hint="eastAsia"/>
                <w:sz w:val="24"/>
                <w:szCs w:val="24"/>
              </w:rPr>
              <w:t>醫學中心</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106CC3" w:rsidRDefault="00767E4E" w:rsidP="00767E4E">
            <w:pPr>
              <w:spacing w:line="280" w:lineRule="exact"/>
              <w:ind w:leftChars="0" w:left="0" w:firstLineChars="0" w:firstLine="0"/>
              <w:jc w:val="right"/>
              <w:rPr>
                <w:sz w:val="24"/>
                <w:szCs w:val="24"/>
              </w:rPr>
            </w:pPr>
            <w:r>
              <w:rPr>
                <w:rFonts w:hint="eastAsia"/>
                <w:sz w:val="24"/>
                <w:szCs w:val="24"/>
              </w:rPr>
              <w:t>513</w:t>
            </w:r>
            <w:r w:rsidR="00FC6D6E" w:rsidRPr="00106CC3">
              <w:rPr>
                <w:sz w:val="24"/>
                <w:szCs w:val="24"/>
              </w:rPr>
              <w:t>,</w:t>
            </w:r>
            <w:r>
              <w:rPr>
                <w:rFonts w:hint="eastAsia"/>
                <w:sz w:val="24"/>
                <w:szCs w:val="24"/>
              </w:rPr>
              <w:t>984</w:t>
            </w:r>
          </w:p>
        </w:tc>
        <w:tc>
          <w:tcPr>
            <w:tcW w:w="1843" w:type="dxa"/>
            <w:tcBorders>
              <w:top w:val="single" w:sz="2" w:space="0" w:color="auto"/>
              <w:left w:val="single" w:sz="2" w:space="0" w:color="auto"/>
              <w:bottom w:val="single" w:sz="2" w:space="0" w:color="auto"/>
              <w:right w:val="single" w:sz="2" w:space="0" w:color="auto"/>
            </w:tcBorders>
            <w:vAlign w:val="center"/>
          </w:tcPr>
          <w:p w:rsidR="00FC6D6E" w:rsidRPr="00106CC3" w:rsidRDefault="00767E4E" w:rsidP="00767E4E">
            <w:pPr>
              <w:spacing w:line="280" w:lineRule="exact"/>
              <w:ind w:left="566" w:firstLineChars="0" w:firstLine="0"/>
              <w:jc w:val="right"/>
              <w:rPr>
                <w:sz w:val="24"/>
                <w:szCs w:val="24"/>
              </w:rPr>
            </w:pPr>
            <w:r>
              <w:rPr>
                <w:rFonts w:hint="eastAsia"/>
                <w:sz w:val="24"/>
                <w:szCs w:val="24"/>
              </w:rPr>
              <w:t>64</w:t>
            </w:r>
            <w:r w:rsidR="00FC6D6E" w:rsidRPr="00106CC3">
              <w:rPr>
                <w:sz w:val="24"/>
                <w:szCs w:val="24"/>
              </w:rPr>
              <w:t>,</w:t>
            </w:r>
            <w:r>
              <w:rPr>
                <w:rFonts w:hint="eastAsia"/>
                <w:sz w:val="24"/>
                <w:szCs w:val="24"/>
              </w:rPr>
              <w:t>04</w:t>
            </w:r>
            <w:r w:rsidR="00FC6D6E">
              <w:rPr>
                <w:rFonts w:hint="eastAsia"/>
                <w:sz w:val="24"/>
                <w:szCs w:val="24"/>
              </w:rPr>
              <w:t>2</w:t>
            </w:r>
          </w:p>
        </w:tc>
        <w:tc>
          <w:tcPr>
            <w:tcW w:w="1842" w:type="dxa"/>
            <w:tcBorders>
              <w:top w:val="single" w:sz="2" w:space="0" w:color="auto"/>
              <w:left w:val="single" w:sz="2" w:space="0" w:color="auto"/>
              <w:bottom w:val="single" w:sz="2" w:space="0" w:color="auto"/>
              <w:right w:val="single" w:sz="12" w:space="0" w:color="auto"/>
            </w:tcBorders>
            <w:vAlign w:val="center"/>
          </w:tcPr>
          <w:p w:rsidR="00FC6D6E" w:rsidRPr="00106CC3" w:rsidRDefault="008A78B7" w:rsidP="008A78B7">
            <w:pPr>
              <w:spacing w:line="280" w:lineRule="exact"/>
              <w:ind w:left="566" w:firstLineChars="0" w:firstLine="0"/>
              <w:jc w:val="right"/>
              <w:rPr>
                <w:sz w:val="24"/>
                <w:szCs w:val="24"/>
              </w:rPr>
            </w:pPr>
            <w:r>
              <w:rPr>
                <w:rFonts w:hint="eastAsia"/>
                <w:sz w:val="24"/>
                <w:szCs w:val="24"/>
              </w:rPr>
              <w:t>449</w:t>
            </w:r>
            <w:r w:rsidR="00FC6D6E" w:rsidRPr="00106CC3">
              <w:rPr>
                <w:rFonts w:hint="eastAsia"/>
                <w:sz w:val="24"/>
                <w:szCs w:val="24"/>
              </w:rPr>
              <w:t>,</w:t>
            </w:r>
            <w:r>
              <w:rPr>
                <w:rFonts w:hint="eastAsia"/>
                <w:sz w:val="24"/>
                <w:szCs w:val="24"/>
              </w:rPr>
              <w:t>94</w:t>
            </w:r>
            <w:r w:rsidR="00FC6D6E">
              <w:rPr>
                <w:sz w:val="24"/>
                <w:szCs w:val="24"/>
              </w:rPr>
              <w:t>2</w:t>
            </w:r>
          </w:p>
        </w:tc>
      </w:tr>
      <w:tr w:rsidR="00FC6D6E" w:rsidRPr="002676C6" w:rsidTr="00C679BF">
        <w:tc>
          <w:tcPr>
            <w:tcW w:w="709" w:type="dxa"/>
            <w:vMerge/>
            <w:tcBorders>
              <w:top w:val="single" w:sz="2" w:space="0" w:color="auto"/>
              <w:left w:val="single" w:sz="12" w:space="0" w:color="auto"/>
              <w:bottom w:val="single" w:sz="2" w:space="0" w:color="auto"/>
              <w:right w:val="single" w:sz="2" w:space="0" w:color="auto"/>
            </w:tcBorders>
            <w:shd w:val="clear" w:color="auto" w:fill="auto"/>
            <w:vAlign w:val="center"/>
          </w:tcPr>
          <w:p w:rsidR="00FC6D6E" w:rsidRPr="00106CC3" w:rsidRDefault="00FC6D6E" w:rsidP="00FC6D6E">
            <w:pPr>
              <w:spacing w:line="280" w:lineRule="exact"/>
              <w:ind w:leftChars="0" w:left="0" w:firstLineChars="0" w:firstLine="0"/>
              <w:rPr>
                <w:sz w:val="24"/>
                <w:szCs w:val="24"/>
              </w:rPr>
            </w:pP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106CC3" w:rsidRDefault="00FC6D6E" w:rsidP="00FC6D6E">
            <w:pPr>
              <w:spacing w:line="280" w:lineRule="exact"/>
              <w:ind w:leftChars="0" w:left="0" w:firstLineChars="0" w:firstLine="0"/>
              <w:rPr>
                <w:sz w:val="24"/>
                <w:szCs w:val="24"/>
              </w:rPr>
            </w:pPr>
            <w:r w:rsidRPr="00106CC3">
              <w:rPr>
                <w:rFonts w:hint="eastAsia"/>
                <w:sz w:val="24"/>
                <w:szCs w:val="24"/>
              </w:rPr>
              <w:t>區域醫院</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106CC3" w:rsidRDefault="00FC6D6E" w:rsidP="00767E4E">
            <w:pPr>
              <w:spacing w:line="280" w:lineRule="exact"/>
              <w:ind w:leftChars="0" w:left="0" w:firstLineChars="0" w:firstLine="0"/>
              <w:jc w:val="right"/>
              <w:rPr>
                <w:sz w:val="24"/>
                <w:szCs w:val="24"/>
              </w:rPr>
            </w:pPr>
            <w:r w:rsidRPr="00106CC3">
              <w:rPr>
                <w:sz w:val="24"/>
                <w:szCs w:val="24"/>
              </w:rPr>
              <w:t>4</w:t>
            </w:r>
            <w:r w:rsidR="00767E4E">
              <w:rPr>
                <w:rFonts w:hint="eastAsia"/>
                <w:sz w:val="24"/>
                <w:szCs w:val="24"/>
              </w:rPr>
              <w:t>28</w:t>
            </w:r>
            <w:r w:rsidRPr="00106CC3">
              <w:rPr>
                <w:sz w:val="24"/>
                <w:szCs w:val="24"/>
              </w:rPr>
              <w:t>,</w:t>
            </w:r>
            <w:r w:rsidR="00767E4E">
              <w:rPr>
                <w:rFonts w:hint="eastAsia"/>
                <w:sz w:val="24"/>
                <w:szCs w:val="24"/>
              </w:rPr>
              <w:t>669</w:t>
            </w:r>
          </w:p>
        </w:tc>
        <w:tc>
          <w:tcPr>
            <w:tcW w:w="1843" w:type="dxa"/>
            <w:tcBorders>
              <w:top w:val="single" w:sz="2" w:space="0" w:color="auto"/>
              <w:left w:val="single" w:sz="2" w:space="0" w:color="auto"/>
              <w:bottom w:val="single" w:sz="2" w:space="0" w:color="auto"/>
              <w:right w:val="single" w:sz="2" w:space="0" w:color="auto"/>
            </w:tcBorders>
            <w:vAlign w:val="center"/>
          </w:tcPr>
          <w:p w:rsidR="00FC6D6E" w:rsidRPr="00106CC3" w:rsidRDefault="00FC6D6E" w:rsidP="00767E4E">
            <w:pPr>
              <w:spacing w:line="280" w:lineRule="exact"/>
              <w:ind w:left="566" w:firstLineChars="0" w:firstLine="0"/>
              <w:jc w:val="right"/>
              <w:rPr>
                <w:sz w:val="24"/>
                <w:szCs w:val="24"/>
              </w:rPr>
            </w:pPr>
            <w:r w:rsidRPr="00106CC3">
              <w:rPr>
                <w:sz w:val="24"/>
                <w:szCs w:val="24"/>
              </w:rPr>
              <w:t>1</w:t>
            </w:r>
            <w:r w:rsidR="00767E4E">
              <w:rPr>
                <w:rFonts w:hint="eastAsia"/>
                <w:sz w:val="24"/>
                <w:szCs w:val="24"/>
              </w:rPr>
              <w:t>11</w:t>
            </w:r>
            <w:r w:rsidRPr="00106CC3">
              <w:rPr>
                <w:sz w:val="24"/>
                <w:szCs w:val="24"/>
              </w:rPr>
              <w:t>,</w:t>
            </w:r>
            <w:r w:rsidR="00767E4E">
              <w:rPr>
                <w:rFonts w:hint="eastAsia"/>
                <w:sz w:val="24"/>
                <w:szCs w:val="24"/>
              </w:rPr>
              <w:t>117</w:t>
            </w:r>
          </w:p>
        </w:tc>
        <w:tc>
          <w:tcPr>
            <w:tcW w:w="1842" w:type="dxa"/>
            <w:tcBorders>
              <w:top w:val="single" w:sz="2" w:space="0" w:color="auto"/>
              <w:left w:val="single" w:sz="2" w:space="0" w:color="auto"/>
              <w:bottom w:val="single" w:sz="2" w:space="0" w:color="auto"/>
              <w:right w:val="single" w:sz="12" w:space="0" w:color="auto"/>
            </w:tcBorders>
            <w:vAlign w:val="center"/>
          </w:tcPr>
          <w:p w:rsidR="00FC6D6E" w:rsidRPr="00106CC3" w:rsidRDefault="008A78B7" w:rsidP="008A78B7">
            <w:pPr>
              <w:spacing w:line="280" w:lineRule="exact"/>
              <w:ind w:left="566" w:firstLineChars="0" w:firstLine="0"/>
              <w:jc w:val="right"/>
              <w:rPr>
                <w:sz w:val="24"/>
                <w:szCs w:val="24"/>
              </w:rPr>
            </w:pPr>
            <w:r>
              <w:rPr>
                <w:rFonts w:hint="eastAsia"/>
                <w:sz w:val="24"/>
                <w:szCs w:val="24"/>
              </w:rPr>
              <w:t>31</w:t>
            </w:r>
            <w:r w:rsidR="00FC6D6E" w:rsidRPr="00106CC3">
              <w:rPr>
                <w:rFonts w:hint="eastAsia"/>
                <w:sz w:val="24"/>
                <w:szCs w:val="24"/>
              </w:rPr>
              <w:t>7,</w:t>
            </w:r>
            <w:r>
              <w:rPr>
                <w:rFonts w:hint="eastAsia"/>
                <w:sz w:val="24"/>
                <w:szCs w:val="24"/>
              </w:rPr>
              <w:t>552</w:t>
            </w:r>
          </w:p>
        </w:tc>
      </w:tr>
      <w:tr w:rsidR="00FC6D6E" w:rsidRPr="002676C6" w:rsidTr="00C679BF">
        <w:tc>
          <w:tcPr>
            <w:tcW w:w="709" w:type="dxa"/>
            <w:vMerge/>
            <w:tcBorders>
              <w:top w:val="single" w:sz="2" w:space="0" w:color="auto"/>
              <w:left w:val="single" w:sz="12" w:space="0" w:color="auto"/>
              <w:bottom w:val="single" w:sz="2" w:space="0" w:color="auto"/>
              <w:right w:val="single" w:sz="2" w:space="0" w:color="auto"/>
            </w:tcBorders>
            <w:shd w:val="clear" w:color="auto" w:fill="auto"/>
            <w:vAlign w:val="center"/>
          </w:tcPr>
          <w:p w:rsidR="00FC6D6E" w:rsidRPr="00106CC3" w:rsidRDefault="00FC6D6E" w:rsidP="00FC6D6E">
            <w:pPr>
              <w:spacing w:line="280" w:lineRule="exact"/>
              <w:ind w:leftChars="0" w:left="0" w:firstLineChars="0" w:firstLine="0"/>
              <w:rPr>
                <w:sz w:val="24"/>
                <w:szCs w:val="24"/>
              </w:rPr>
            </w:pP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106CC3" w:rsidRDefault="00FC6D6E" w:rsidP="00FC6D6E">
            <w:pPr>
              <w:spacing w:line="280" w:lineRule="exact"/>
              <w:ind w:leftChars="0" w:left="0" w:firstLineChars="0" w:firstLine="0"/>
              <w:rPr>
                <w:sz w:val="24"/>
                <w:szCs w:val="24"/>
              </w:rPr>
            </w:pPr>
            <w:r w:rsidRPr="00106CC3">
              <w:rPr>
                <w:rFonts w:hint="eastAsia"/>
                <w:sz w:val="24"/>
                <w:szCs w:val="24"/>
              </w:rPr>
              <w:t>地區醫院</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106CC3" w:rsidRDefault="00767E4E" w:rsidP="00767E4E">
            <w:pPr>
              <w:spacing w:line="280" w:lineRule="exact"/>
              <w:ind w:leftChars="0" w:left="0" w:firstLineChars="0" w:firstLine="0"/>
              <w:jc w:val="right"/>
              <w:rPr>
                <w:sz w:val="24"/>
                <w:szCs w:val="24"/>
              </w:rPr>
            </w:pPr>
            <w:r>
              <w:rPr>
                <w:rFonts w:hint="eastAsia"/>
                <w:sz w:val="24"/>
                <w:szCs w:val="24"/>
              </w:rPr>
              <w:t>186</w:t>
            </w:r>
            <w:r w:rsidR="00FC6D6E" w:rsidRPr="00106CC3">
              <w:rPr>
                <w:sz w:val="24"/>
                <w:szCs w:val="24"/>
              </w:rPr>
              <w:t>,</w:t>
            </w:r>
            <w:r>
              <w:rPr>
                <w:rFonts w:hint="eastAsia"/>
                <w:sz w:val="24"/>
                <w:szCs w:val="24"/>
              </w:rPr>
              <w:t>241</w:t>
            </w:r>
          </w:p>
        </w:tc>
        <w:tc>
          <w:tcPr>
            <w:tcW w:w="1843" w:type="dxa"/>
            <w:tcBorders>
              <w:top w:val="single" w:sz="2" w:space="0" w:color="auto"/>
              <w:left w:val="single" w:sz="2" w:space="0" w:color="auto"/>
              <w:bottom w:val="single" w:sz="2" w:space="0" w:color="auto"/>
              <w:right w:val="single" w:sz="2" w:space="0" w:color="auto"/>
            </w:tcBorders>
            <w:vAlign w:val="center"/>
          </w:tcPr>
          <w:p w:rsidR="00FC6D6E" w:rsidRPr="00106CC3" w:rsidRDefault="00FC6D6E" w:rsidP="00767E4E">
            <w:pPr>
              <w:spacing w:line="280" w:lineRule="exact"/>
              <w:ind w:left="566" w:firstLineChars="0" w:firstLine="0"/>
              <w:jc w:val="right"/>
              <w:rPr>
                <w:sz w:val="24"/>
                <w:szCs w:val="24"/>
              </w:rPr>
            </w:pPr>
            <w:r w:rsidRPr="00106CC3">
              <w:rPr>
                <w:sz w:val="24"/>
                <w:szCs w:val="24"/>
              </w:rPr>
              <w:t>1</w:t>
            </w:r>
            <w:r w:rsidR="00767E4E">
              <w:rPr>
                <w:rFonts w:hint="eastAsia"/>
                <w:sz w:val="24"/>
                <w:szCs w:val="24"/>
              </w:rPr>
              <w:t>87</w:t>
            </w:r>
            <w:r w:rsidRPr="00106CC3">
              <w:rPr>
                <w:sz w:val="24"/>
                <w:szCs w:val="24"/>
              </w:rPr>
              <w:t>,</w:t>
            </w:r>
            <w:r w:rsidR="00767E4E">
              <w:rPr>
                <w:rFonts w:hint="eastAsia"/>
                <w:sz w:val="24"/>
                <w:szCs w:val="24"/>
              </w:rPr>
              <w:t>899</w:t>
            </w:r>
          </w:p>
        </w:tc>
        <w:tc>
          <w:tcPr>
            <w:tcW w:w="1842" w:type="dxa"/>
            <w:tcBorders>
              <w:top w:val="single" w:sz="2" w:space="0" w:color="auto"/>
              <w:left w:val="single" w:sz="2" w:space="0" w:color="auto"/>
              <w:bottom w:val="single" w:sz="2" w:space="0" w:color="auto"/>
              <w:right w:val="single" w:sz="12" w:space="0" w:color="auto"/>
            </w:tcBorders>
            <w:vAlign w:val="center"/>
          </w:tcPr>
          <w:p w:rsidR="00FC6D6E" w:rsidRPr="00106CC3" w:rsidRDefault="008A78B7" w:rsidP="008A78B7">
            <w:pPr>
              <w:spacing w:line="280" w:lineRule="exact"/>
              <w:ind w:left="566" w:firstLineChars="0" w:firstLine="0"/>
              <w:jc w:val="right"/>
              <w:rPr>
                <w:sz w:val="24"/>
                <w:szCs w:val="24"/>
              </w:rPr>
            </w:pPr>
            <w:r>
              <w:rPr>
                <w:sz w:val="24"/>
                <w:szCs w:val="24"/>
              </w:rPr>
              <w:t>-1</w:t>
            </w:r>
            <w:r w:rsidR="00FC6D6E" w:rsidRPr="00106CC3">
              <w:rPr>
                <w:rFonts w:hint="eastAsia"/>
                <w:sz w:val="24"/>
                <w:szCs w:val="24"/>
              </w:rPr>
              <w:t>,</w:t>
            </w:r>
            <w:r>
              <w:rPr>
                <w:sz w:val="24"/>
                <w:szCs w:val="24"/>
              </w:rPr>
              <w:t>658</w:t>
            </w:r>
          </w:p>
        </w:tc>
      </w:tr>
      <w:tr w:rsidR="00FC6D6E" w:rsidRPr="002676C6" w:rsidTr="00C679BF">
        <w:tc>
          <w:tcPr>
            <w:tcW w:w="709" w:type="dxa"/>
            <w:vMerge/>
            <w:tcBorders>
              <w:top w:val="single" w:sz="2" w:space="0" w:color="auto"/>
              <w:left w:val="single" w:sz="12" w:space="0" w:color="auto"/>
              <w:bottom w:val="single" w:sz="2" w:space="0" w:color="auto"/>
              <w:right w:val="single" w:sz="2" w:space="0" w:color="auto"/>
            </w:tcBorders>
            <w:shd w:val="clear" w:color="auto" w:fill="auto"/>
            <w:vAlign w:val="center"/>
          </w:tcPr>
          <w:p w:rsidR="00FC6D6E" w:rsidRPr="00106CC3" w:rsidRDefault="00FC6D6E" w:rsidP="00FC6D6E">
            <w:pPr>
              <w:spacing w:line="280" w:lineRule="exact"/>
              <w:ind w:leftChars="0" w:left="0" w:firstLineChars="0" w:firstLine="0"/>
              <w:rPr>
                <w:sz w:val="24"/>
                <w:szCs w:val="24"/>
              </w:rPr>
            </w:pP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106CC3" w:rsidRDefault="00FC6D6E" w:rsidP="00FC6D6E">
            <w:pPr>
              <w:spacing w:line="280" w:lineRule="exact"/>
              <w:ind w:leftChars="0" w:left="0" w:firstLineChars="0" w:firstLine="0"/>
              <w:rPr>
                <w:sz w:val="24"/>
                <w:szCs w:val="24"/>
              </w:rPr>
            </w:pPr>
            <w:r w:rsidRPr="00106CC3">
              <w:rPr>
                <w:rFonts w:hint="eastAsia"/>
                <w:sz w:val="24"/>
                <w:szCs w:val="24"/>
              </w:rPr>
              <w:t>基層院所</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rsidR="00FC6D6E" w:rsidRPr="00106CC3" w:rsidRDefault="00FC6D6E" w:rsidP="00767E4E">
            <w:pPr>
              <w:spacing w:line="280" w:lineRule="exact"/>
              <w:ind w:leftChars="0" w:left="0" w:firstLineChars="0" w:firstLine="0"/>
              <w:jc w:val="right"/>
              <w:rPr>
                <w:sz w:val="24"/>
                <w:szCs w:val="24"/>
              </w:rPr>
            </w:pPr>
            <w:r>
              <w:rPr>
                <w:rFonts w:hint="eastAsia"/>
                <w:sz w:val="24"/>
                <w:szCs w:val="24"/>
              </w:rPr>
              <w:t>10</w:t>
            </w:r>
            <w:r w:rsidR="00767E4E">
              <w:rPr>
                <w:rFonts w:hint="eastAsia"/>
                <w:sz w:val="24"/>
                <w:szCs w:val="24"/>
              </w:rPr>
              <w:t>9</w:t>
            </w:r>
            <w:r w:rsidRPr="00106CC3">
              <w:rPr>
                <w:sz w:val="24"/>
                <w:szCs w:val="24"/>
              </w:rPr>
              <w:t>,</w:t>
            </w:r>
            <w:r>
              <w:rPr>
                <w:rFonts w:hint="eastAsia"/>
                <w:sz w:val="24"/>
                <w:szCs w:val="24"/>
              </w:rPr>
              <w:t>7</w:t>
            </w:r>
            <w:r w:rsidR="00767E4E">
              <w:rPr>
                <w:rFonts w:hint="eastAsia"/>
                <w:sz w:val="24"/>
                <w:szCs w:val="24"/>
              </w:rPr>
              <w:t>28</w:t>
            </w:r>
          </w:p>
        </w:tc>
        <w:tc>
          <w:tcPr>
            <w:tcW w:w="1843" w:type="dxa"/>
            <w:tcBorders>
              <w:top w:val="single" w:sz="2" w:space="0" w:color="auto"/>
              <w:left w:val="single" w:sz="2" w:space="0" w:color="auto"/>
              <w:bottom w:val="single" w:sz="2" w:space="0" w:color="auto"/>
              <w:right w:val="single" w:sz="2" w:space="0" w:color="auto"/>
            </w:tcBorders>
            <w:vAlign w:val="center"/>
          </w:tcPr>
          <w:p w:rsidR="00FC6D6E" w:rsidRPr="00106CC3" w:rsidRDefault="008A78B7" w:rsidP="008A78B7">
            <w:pPr>
              <w:spacing w:line="280" w:lineRule="exact"/>
              <w:ind w:left="566" w:firstLineChars="0" w:firstLine="0"/>
              <w:jc w:val="right"/>
              <w:rPr>
                <w:sz w:val="24"/>
                <w:szCs w:val="24"/>
              </w:rPr>
            </w:pPr>
            <w:r>
              <w:rPr>
                <w:rFonts w:hint="eastAsia"/>
                <w:sz w:val="24"/>
                <w:szCs w:val="24"/>
              </w:rPr>
              <w:t>828</w:t>
            </w:r>
            <w:r w:rsidR="00FC6D6E" w:rsidRPr="00106CC3">
              <w:rPr>
                <w:sz w:val="24"/>
                <w:szCs w:val="24"/>
              </w:rPr>
              <w:t>,</w:t>
            </w:r>
            <w:r>
              <w:rPr>
                <w:rFonts w:hint="eastAsia"/>
                <w:sz w:val="24"/>
                <w:szCs w:val="24"/>
              </w:rPr>
              <w:t>853</w:t>
            </w:r>
          </w:p>
        </w:tc>
        <w:tc>
          <w:tcPr>
            <w:tcW w:w="1842" w:type="dxa"/>
            <w:tcBorders>
              <w:top w:val="single" w:sz="2" w:space="0" w:color="auto"/>
              <w:left w:val="single" w:sz="2" w:space="0" w:color="auto"/>
              <w:bottom w:val="single" w:sz="2" w:space="0" w:color="auto"/>
              <w:right w:val="single" w:sz="12" w:space="0" w:color="auto"/>
            </w:tcBorders>
            <w:vAlign w:val="center"/>
          </w:tcPr>
          <w:p w:rsidR="00FC6D6E" w:rsidRPr="00106CC3" w:rsidRDefault="00FC6D6E" w:rsidP="008A78B7">
            <w:pPr>
              <w:spacing w:line="280" w:lineRule="exact"/>
              <w:ind w:left="566" w:firstLineChars="0" w:firstLine="0"/>
              <w:jc w:val="right"/>
              <w:rPr>
                <w:sz w:val="24"/>
                <w:szCs w:val="24"/>
              </w:rPr>
            </w:pPr>
            <w:r w:rsidRPr="00106CC3">
              <w:rPr>
                <w:rFonts w:hint="eastAsia"/>
                <w:sz w:val="24"/>
                <w:szCs w:val="24"/>
              </w:rPr>
              <w:t>-</w:t>
            </w:r>
            <w:r w:rsidR="008A78B7">
              <w:rPr>
                <w:sz w:val="24"/>
                <w:szCs w:val="24"/>
              </w:rPr>
              <w:t>719</w:t>
            </w:r>
            <w:r w:rsidRPr="00106CC3">
              <w:rPr>
                <w:rFonts w:hint="eastAsia"/>
                <w:sz w:val="24"/>
                <w:szCs w:val="24"/>
              </w:rPr>
              <w:t>,</w:t>
            </w:r>
            <w:r w:rsidR="008A78B7">
              <w:rPr>
                <w:sz w:val="24"/>
                <w:szCs w:val="24"/>
              </w:rPr>
              <w:t>125</w:t>
            </w:r>
          </w:p>
        </w:tc>
      </w:tr>
      <w:tr w:rsidR="00FC6D6E" w:rsidRPr="00BF148C" w:rsidTr="00C679BF">
        <w:trPr>
          <w:trHeight w:val="398"/>
        </w:trPr>
        <w:tc>
          <w:tcPr>
            <w:tcW w:w="1985" w:type="dxa"/>
            <w:gridSpan w:val="2"/>
            <w:tcBorders>
              <w:top w:val="single" w:sz="2" w:space="0" w:color="auto"/>
              <w:left w:val="single" w:sz="12" w:space="0" w:color="auto"/>
              <w:bottom w:val="single" w:sz="12" w:space="0" w:color="auto"/>
              <w:right w:val="single" w:sz="2" w:space="0" w:color="auto"/>
            </w:tcBorders>
            <w:shd w:val="clear" w:color="auto" w:fill="auto"/>
            <w:vAlign w:val="center"/>
          </w:tcPr>
          <w:p w:rsidR="00FC6D6E" w:rsidRPr="00106CC3" w:rsidRDefault="00FC6D6E" w:rsidP="00FC6D6E">
            <w:pPr>
              <w:spacing w:line="280" w:lineRule="exact"/>
              <w:ind w:leftChars="0" w:left="0" w:firstLineChars="240" w:firstLine="584"/>
              <w:rPr>
                <w:b/>
                <w:sz w:val="24"/>
                <w:szCs w:val="24"/>
              </w:rPr>
            </w:pPr>
            <w:r w:rsidRPr="00106CC3">
              <w:rPr>
                <w:rFonts w:hint="eastAsia"/>
                <w:b/>
                <w:sz w:val="24"/>
                <w:szCs w:val="24"/>
                <w:lang w:eastAsia="zh-HK"/>
              </w:rPr>
              <w:t>合計</w:t>
            </w:r>
          </w:p>
        </w:tc>
        <w:tc>
          <w:tcPr>
            <w:tcW w:w="2835" w:type="dxa"/>
            <w:tcBorders>
              <w:top w:val="single" w:sz="2" w:space="0" w:color="auto"/>
              <w:left w:val="single" w:sz="2" w:space="0" w:color="auto"/>
              <w:bottom w:val="single" w:sz="12" w:space="0" w:color="auto"/>
              <w:right w:val="single" w:sz="2" w:space="0" w:color="auto"/>
            </w:tcBorders>
            <w:shd w:val="clear" w:color="auto" w:fill="auto"/>
            <w:vAlign w:val="center"/>
          </w:tcPr>
          <w:p w:rsidR="00FC6D6E" w:rsidRPr="00106CC3" w:rsidRDefault="00FC6D6E" w:rsidP="00767E4E">
            <w:pPr>
              <w:spacing w:line="280" w:lineRule="exact"/>
              <w:ind w:leftChars="0" w:left="0" w:firstLineChars="0" w:firstLine="0"/>
              <w:jc w:val="right"/>
              <w:rPr>
                <w:sz w:val="24"/>
                <w:szCs w:val="24"/>
              </w:rPr>
            </w:pPr>
            <w:r w:rsidRPr="00106CC3">
              <w:rPr>
                <w:rFonts w:hint="eastAsia"/>
                <w:sz w:val="24"/>
                <w:szCs w:val="24"/>
              </w:rPr>
              <w:t>1,</w:t>
            </w:r>
            <w:r>
              <w:rPr>
                <w:rFonts w:hint="eastAsia"/>
                <w:sz w:val="24"/>
                <w:szCs w:val="24"/>
              </w:rPr>
              <w:t>23</w:t>
            </w:r>
            <w:r w:rsidR="00767E4E">
              <w:rPr>
                <w:rFonts w:hint="eastAsia"/>
                <w:sz w:val="24"/>
                <w:szCs w:val="24"/>
              </w:rPr>
              <w:t>8</w:t>
            </w:r>
            <w:r w:rsidRPr="00106CC3">
              <w:rPr>
                <w:rFonts w:hint="eastAsia"/>
                <w:sz w:val="24"/>
                <w:szCs w:val="24"/>
              </w:rPr>
              <w:t>,</w:t>
            </w:r>
            <w:r w:rsidR="00767E4E">
              <w:rPr>
                <w:rFonts w:hint="eastAsia"/>
                <w:sz w:val="24"/>
                <w:szCs w:val="24"/>
              </w:rPr>
              <w:t>622</w:t>
            </w:r>
          </w:p>
        </w:tc>
        <w:tc>
          <w:tcPr>
            <w:tcW w:w="1843" w:type="dxa"/>
            <w:tcBorders>
              <w:top w:val="single" w:sz="2" w:space="0" w:color="auto"/>
              <w:left w:val="single" w:sz="2" w:space="0" w:color="auto"/>
              <w:bottom w:val="single" w:sz="12" w:space="0" w:color="auto"/>
              <w:right w:val="single" w:sz="2" w:space="0" w:color="auto"/>
            </w:tcBorders>
            <w:vAlign w:val="center"/>
          </w:tcPr>
          <w:p w:rsidR="00FC6D6E" w:rsidRPr="00106CC3" w:rsidRDefault="00FC6D6E" w:rsidP="008A78B7">
            <w:pPr>
              <w:spacing w:line="280" w:lineRule="exact"/>
              <w:ind w:leftChars="0" w:left="0" w:firstLineChars="0" w:firstLine="0"/>
              <w:jc w:val="right"/>
              <w:rPr>
                <w:sz w:val="24"/>
                <w:szCs w:val="24"/>
              </w:rPr>
            </w:pPr>
            <w:r w:rsidRPr="00106CC3">
              <w:rPr>
                <w:sz w:val="24"/>
                <w:szCs w:val="24"/>
              </w:rPr>
              <w:t>1,1</w:t>
            </w:r>
            <w:r>
              <w:rPr>
                <w:rFonts w:hint="eastAsia"/>
                <w:sz w:val="24"/>
                <w:szCs w:val="24"/>
              </w:rPr>
              <w:t>9</w:t>
            </w:r>
            <w:r>
              <w:rPr>
                <w:sz w:val="24"/>
                <w:szCs w:val="24"/>
              </w:rPr>
              <w:t>1</w:t>
            </w:r>
            <w:r w:rsidRPr="00106CC3">
              <w:rPr>
                <w:sz w:val="24"/>
                <w:szCs w:val="24"/>
              </w:rPr>
              <w:t>,</w:t>
            </w:r>
            <w:r>
              <w:rPr>
                <w:rFonts w:hint="eastAsia"/>
                <w:sz w:val="24"/>
                <w:szCs w:val="24"/>
              </w:rPr>
              <w:t>9</w:t>
            </w:r>
            <w:r w:rsidR="008A78B7">
              <w:rPr>
                <w:rFonts w:hint="eastAsia"/>
                <w:sz w:val="24"/>
                <w:szCs w:val="24"/>
              </w:rPr>
              <w:t>11</w:t>
            </w:r>
          </w:p>
        </w:tc>
        <w:tc>
          <w:tcPr>
            <w:tcW w:w="1842" w:type="dxa"/>
            <w:tcBorders>
              <w:top w:val="single" w:sz="2" w:space="0" w:color="auto"/>
              <w:left w:val="single" w:sz="2" w:space="0" w:color="auto"/>
              <w:bottom w:val="single" w:sz="12" w:space="0" w:color="auto"/>
              <w:right w:val="single" w:sz="12" w:space="0" w:color="auto"/>
            </w:tcBorders>
            <w:vAlign w:val="center"/>
          </w:tcPr>
          <w:p w:rsidR="00FC6D6E" w:rsidRPr="00106CC3" w:rsidRDefault="008A78B7" w:rsidP="008A78B7">
            <w:pPr>
              <w:spacing w:line="280" w:lineRule="exact"/>
              <w:ind w:leftChars="0" w:left="0" w:firstLineChars="0" w:firstLine="0"/>
              <w:jc w:val="right"/>
              <w:rPr>
                <w:sz w:val="24"/>
                <w:szCs w:val="24"/>
              </w:rPr>
            </w:pPr>
            <w:r>
              <w:rPr>
                <w:sz w:val="24"/>
                <w:szCs w:val="24"/>
              </w:rPr>
              <w:t>46</w:t>
            </w:r>
            <w:r w:rsidR="00FC6D6E">
              <w:rPr>
                <w:sz w:val="24"/>
                <w:szCs w:val="24"/>
              </w:rPr>
              <w:t>,</w:t>
            </w:r>
            <w:r>
              <w:rPr>
                <w:sz w:val="24"/>
                <w:szCs w:val="24"/>
              </w:rPr>
              <w:t>711</w:t>
            </w:r>
          </w:p>
        </w:tc>
      </w:tr>
    </w:tbl>
    <w:p w:rsidR="00E11EE1" w:rsidRDefault="00E11EE1" w:rsidP="00E11EE1">
      <w:pPr>
        <w:widowControl/>
        <w:spacing w:line="280" w:lineRule="exact"/>
        <w:ind w:leftChars="0" w:left="0" w:firstLineChars="0" w:firstLine="0"/>
        <w:rPr>
          <w:rFonts w:hAnsi="標楷體"/>
          <w:snapToGrid/>
          <w:spacing w:val="-5"/>
          <w:kern w:val="0"/>
          <w:sz w:val="24"/>
          <w:szCs w:val="24"/>
          <w:lang w:eastAsia="zh-HK"/>
        </w:rPr>
      </w:pPr>
      <w:r>
        <w:rPr>
          <w:rFonts w:hAnsi="標楷體" w:hint="eastAsia"/>
          <w:snapToGrid/>
          <w:spacing w:val="-5"/>
          <w:kern w:val="0"/>
          <w:sz w:val="24"/>
          <w:szCs w:val="24"/>
          <w:lang w:eastAsia="zh-HK"/>
        </w:rPr>
        <w:t>資料來源：健保署。</w:t>
      </w:r>
    </w:p>
    <w:p w:rsidR="00E11EE1" w:rsidRDefault="00E11EE1" w:rsidP="00E11EE1">
      <w:pPr>
        <w:ind w:left="566" w:firstLine="566"/>
      </w:pPr>
      <w:r w:rsidRPr="00363551">
        <w:rPr>
          <w:rFonts w:hint="eastAsia"/>
        </w:rPr>
        <w:t>綜上，</w:t>
      </w:r>
      <w:r>
        <w:rPr>
          <w:rFonts w:hint="eastAsia"/>
        </w:rPr>
        <w:t>1</w:t>
      </w:r>
      <w:r w:rsidR="00B11910">
        <w:rPr>
          <w:rFonts w:hint="eastAsia"/>
        </w:rPr>
        <w:t>1</w:t>
      </w:r>
      <w:r>
        <w:rPr>
          <w:rFonts w:hint="eastAsia"/>
        </w:rPr>
        <w:t>0年度至11</w:t>
      </w:r>
      <w:r w:rsidR="00B11910">
        <w:rPr>
          <w:rFonts w:hint="eastAsia"/>
        </w:rPr>
        <w:t>2</w:t>
      </w:r>
      <w:r>
        <w:rPr>
          <w:rFonts w:hint="eastAsia"/>
        </w:rPr>
        <w:t>年度</w:t>
      </w:r>
      <w:r w:rsidR="00DE2775">
        <w:rPr>
          <w:rFonts w:hint="eastAsia"/>
        </w:rPr>
        <w:t>轉診案件中，</w:t>
      </w:r>
      <w:r w:rsidR="00A406A6" w:rsidRPr="0018581C">
        <w:rPr>
          <w:rFonts w:hint="eastAsia"/>
        </w:rPr>
        <w:t>基層診所</w:t>
      </w:r>
      <w:r>
        <w:rPr>
          <w:rFonts w:hint="eastAsia"/>
        </w:rPr>
        <w:t>仍以</w:t>
      </w:r>
      <w:r w:rsidRPr="0018581C">
        <w:rPr>
          <w:rFonts w:hint="eastAsia"/>
        </w:rPr>
        <w:t>轉出居多</w:t>
      </w:r>
      <w:r w:rsidR="00DE2775">
        <w:rPr>
          <w:rFonts w:hint="eastAsia"/>
        </w:rPr>
        <w:t>，而區域醫院及醫學中心轉入差額則呈逐年增加</w:t>
      </w:r>
      <w:r w:rsidRPr="0018581C">
        <w:rPr>
          <w:rFonts w:hint="eastAsia"/>
        </w:rPr>
        <w:t>，與雙向轉診之政策目標</w:t>
      </w:r>
      <w:r>
        <w:rPr>
          <w:rFonts w:hint="eastAsia"/>
        </w:rPr>
        <w:t>存</w:t>
      </w:r>
      <w:r w:rsidRPr="0018581C">
        <w:rPr>
          <w:rFonts w:hint="eastAsia"/>
        </w:rPr>
        <w:t>有落差，顯示分流措施</w:t>
      </w:r>
      <w:r>
        <w:rPr>
          <w:rFonts w:hint="eastAsia"/>
        </w:rPr>
        <w:t>仍待</w:t>
      </w:r>
      <w:r w:rsidRPr="0018581C">
        <w:rPr>
          <w:rFonts w:hint="eastAsia"/>
        </w:rPr>
        <w:t>檢討改善，</w:t>
      </w:r>
      <w:r>
        <w:rPr>
          <w:rFonts w:hint="eastAsia"/>
        </w:rPr>
        <w:t>俾實現分級醫療目標。</w:t>
      </w:r>
    </w:p>
    <w:p w:rsidR="007E782C" w:rsidRPr="001E182D" w:rsidRDefault="007E782C" w:rsidP="00C52AB6">
      <w:pPr>
        <w:ind w:left="566" w:firstLine="566"/>
      </w:pPr>
    </w:p>
    <w:p w:rsidR="00E11EE1" w:rsidRPr="00E362E8" w:rsidRDefault="00486C7D" w:rsidP="00E11EE1">
      <w:pPr>
        <w:pStyle w:val="14"/>
        <w:ind w:left="567" w:hanging="567"/>
        <w:rPr>
          <w:rFonts w:hAnsi="標楷體"/>
        </w:rPr>
      </w:pPr>
      <w:bookmarkStart w:id="36" w:name="_Toc118386356"/>
      <w:bookmarkStart w:id="37" w:name="_Toc181687338"/>
      <w:r>
        <w:rPr>
          <w:rFonts w:hint="eastAsia"/>
        </w:rPr>
        <w:t>七</w:t>
      </w:r>
      <w:r w:rsidR="00E11EE1" w:rsidRPr="00EC0872">
        <w:rPr>
          <w:rFonts w:hint="eastAsia"/>
        </w:rPr>
        <w:t>、</w:t>
      </w:r>
      <w:r w:rsidR="00092371">
        <w:rPr>
          <w:rFonts w:hint="eastAsia"/>
        </w:rPr>
        <w:t>112年度</w:t>
      </w:r>
      <w:r w:rsidR="007F2830" w:rsidRPr="00C92C4E">
        <w:rPr>
          <w:rFonts w:hint="eastAsia"/>
        </w:rPr>
        <w:t>國人就醫次數</w:t>
      </w:r>
      <w:r w:rsidR="00776464">
        <w:rPr>
          <w:rFonts w:hint="eastAsia"/>
        </w:rPr>
        <w:t>達到</w:t>
      </w:r>
      <w:r w:rsidR="00092371">
        <w:rPr>
          <w:rFonts w:hint="eastAsia"/>
        </w:rPr>
        <w:t>108年度以來最高，</w:t>
      </w:r>
      <w:r w:rsidR="00776464">
        <w:rPr>
          <w:rFonts w:hint="eastAsia"/>
        </w:rPr>
        <w:t>且</w:t>
      </w:r>
      <w:r w:rsidR="00092371">
        <w:rPr>
          <w:rFonts w:hint="eastAsia"/>
        </w:rPr>
        <w:t>高於部分先進國家，</w:t>
      </w:r>
      <w:r w:rsidR="007F2830" w:rsidRPr="00C92C4E">
        <w:rPr>
          <w:rFonts w:hint="eastAsia"/>
        </w:rPr>
        <w:t>允宜研謀減少非必要就醫及醫療處置</w:t>
      </w:r>
      <w:r w:rsidR="00776464">
        <w:rPr>
          <w:rFonts w:hint="eastAsia"/>
        </w:rPr>
        <w:t>措施</w:t>
      </w:r>
      <w:r w:rsidR="00C92C4E" w:rsidRPr="00C92C4E">
        <w:rPr>
          <w:rFonts w:hint="eastAsia"/>
        </w:rPr>
        <w:t>，</w:t>
      </w:r>
      <w:r w:rsidR="007F2830">
        <w:rPr>
          <w:rFonts w:hint="eastAsia"/>
        </w:rPr>
        <w:t>俾抑制健保費用</w:t>
      </w:r>
      <w:bookmarkEnd w:id="36"/>
      <w:r w:rsidR="00776464">
        <w:rPr>
          <w:rFonts w:hint="eastAsia"/>
        </w:rPr>
        <w:t>支出之增長</w:t>
      </w:r>
      <w:bookmarkEnd w:id="37"/>
    </w:p>
    <w:p w:rsidR="00E4577B" w:rsidRDefault="007F2830" w:rsidP="00E11EE1">
      <w:pPr>
        <w:ind w:left="566" w:firstLine="566"/>
        <w:rPr>
          <w:color w:val="000000"/>
        </w:rPr>
      </w:pPr>
      <w:r w:rsidRPr="007F2830">
        <w:rPr>
          <w:rFonts w:hint="eastAsia"/>
          <w:color w:val="000000"/>
        </w:rPr>
        <w:t>健保基金11</w:t>
      </w:r>
      <w:r>
        <w:rPr>
          <w:rFonts w:hint="eastAsia"/>
          <w:color w:val="000000"/>
        </w:rPr>
        <w:t>4</w:t>
      </w:r>
      <w:r w:rsidRPr="007F2830">
        <w:rPr>
          <w:rFonts w:hint="eastAsia"/>
          <w:color w:val="000000"/>
        </w:rPr>
        <w:t>年度預算案於「業務成本與費用」項下「保險給付」編列8,</w:t>
      </w:r>
      <w:r>
        <w:rPr>
          <w:rFonts w:hint="eastAsia"/>
          <w:color w:val="000000"/>
        </w:rPr>
        <w:t>580</w:t>
      </w:r>
      <w:r w:rsidRPr="007F2830">
        <w:rPr>
          <w:rFonts w:hint="eastAsia"/>
          <w:color w:val="000000"/>
        </w:rPr>
        <w:t>億</w:t>
      </w:r>
      <w:r>
        <w:rPr>
          <w:rFonts w:hint="eastAsia"/>
          <w:color w:val="000000"/>
        </w:rPr>
        <w:t>4</w:t>
      </w:r>
      <w:r w:rsidRPr="007F2830">
        <w:rPr>
          <w:rFonts w:hint="eastAsia"/>
          <w:color w:val="000000"/>
        </w:rPr>
        <w:t>,</w:t>
      </w:r>
      <w:r>
        <w:rPr>
          <w:rFonts w:hint="eastAsia"/>
          <w:color w:val="000000"/>
        </w:rPr>
        <w:t>039</w:t>
      </w:r>
      <w:r w:rsidRPr="007F2830">
        <w:rPr>
          <w:rFonts w:hint="eastAsia"/>
          <w:color w:val="000000"/>
        </w:rPr>
        <w:t>萬</w:t>
      </w:r>
      <w:r>
        <w:rPr>
          <w:rFonts w:hint="eastAsia"/>
          <w:color w:val="000000"/>
        </w:rPr>
        <w:t>1</w:t>
      </w:r>
      <w:r w:rsidRPr="007F2830">
        <w:rPr>
          <w:rFonts w:hint="eastAsia"/>
          <w:color w:val="000000"/>
        </w:rPr>
        <w:t>千元，較11</w:t>
      </w:r>
      <w:r>
        <w:rPr>
          <w:rFonts w:hint="eastAsia"/>
          <w:color w:val="000000"/>
        </w:rPr>
        <w:t>3</w:t>
      </w:r>
      <w:r w:rsidRPr="007F2830">
        <w:rPr>
          <w:rFonts w:hint="eastAsia"/>
          <w:color w:val="000000"/>
        </w:rPr>
        <w:t>年度預算數</w:t>
      </w:r>
      <w:r>
        <w:rPr>
          <w:rFonts w:hint="eastAsia"/>
          <w:color w:val="000000"/>
        </w:rPr>
        <w:t>8</w:t>
      </w:r>
      <w:r w:rsidRPr="007F2830">
        <w:rPr>
          <w:rFonts w:hint="eastAsia"/>
          <w:color w:val="000000"/>
        </w:rPr>
        <w:t>,</w:t>
      </w:r>
      <w:r>
        <w:rPr>
          <w:rFonts w:hint="eastAsia"/>
          <w:color w:val="000000"/>
        </w:rPr>
        <w:t>107</w:t>
      </w:r>
      <w:r w:rsidRPr="007F2830">
        <w:rPr>
          <w:rFonts w:hint="eastAsia"/>
          <w:color w:val="000000"/>
        </w:rPr>
        <w:t>億</w:t>
      </w:r>
      <w:r>
        <w:rPr>
          <w:rFonts w:hint="eastAsia"/>
          <w:color w:val="000000"/>
        </w:rPr>
        <w:t>2</w:t>
      </w:r>
      <w:r w:rsidRPr="007F2830">
        <w:rPr>
          <w:rFonts w:hint="eastAsia"/>
          <w:color w:val="000000"/>
        </w:rPr>
        <w:t>,</w:t>
      </w:r>
      <w:r>
        <w:rPr>
          <w:rFonts w:hint="eastAsia"/>
          <w:color w:val="000000"/>
        </w:rPr>
        <w:t>253</w:t>
      </w:r>
      <w:r w:rsidRPr="007F2830">
        <w:rPr>
          <w:rFonts w:hint="eastAsia"/>
          <w:color w:val="000000"/>
        </w:rPr>
        <w:t>萬</w:t>
      </w:r>
      <w:r>
        <w:rPr>
          <w:rFonts w:hint="eastAsia"/>
          <w:color w:val="000000"/>
        </w:rPr>
        <w:t>3</w:t>
      </w:r>
      <w:r w:rsidRPr="007F2830">
        <w:rPr>
          <w:rFonts w:hint="eastAsia"/>
          <w:color w:val="000000"/>
        </w:rPr>
        <w:t>千元，增加</w:t>
      </w:r>
      <w:r>
        <w:rPr>
          <w:rFonts w:hint="eastAsia"/>
          <w:color w:val="000000"/>
        </w:rPr>
        <w:t>473</w:t>
      </w:r>
      <w:r w:rsidRPr="007F2830">
        <w:rPr>
          <w:rFonts w:hint="eastAsia"/>
          <w:color w:val="000000"/>
        </w:rPr>
        <w:t>億</w:t>
      </w:r>
      <w:r>
        <w:rPr>
          <w:rFonts w:hint="eastAsia"/>
          <w:color w:val="000000"/>
        </w:rPr>
        <w:t>1</w:t>
      </w:r>
      <w:r w:rsidRPr="007F2830">
        <w:rPr>
          <w:rFonts w:hint="eastAsia"/>
          <w:color w:val="000000"/>
        </w:rPr>
        <w:t>,</w:t>
      </w:r>
      <w:r>
        <w:rPr>
          <w:rFonts w:hint="eastAsia"/>
          <w:color w:val="000000"/>
        </w:rPr>
        <w:t>785</w:t>
      </w:r>
      <w:r w:rsidRPr="007F2830">
        <w:rPr>
          <w:rFonts w:hint="eastAsia"/>
          <w:color w:val="000000"/>
        </w:rPr>
        <w:t>萬</w:t>
      </w:r>
      <w:r>
        <w:rPr>
          <w:rFonts w:hint="eastAsia"/>
          <w:color w:val="000000"/>
        </w:rPr>
        <w:t>8</w:t>
      </w:r>
      <w:r w:rsidRPr="007F2830">
        <w:rPr>
          <w:rFonts w:hint="eastAsia"/>
          <w:color w:val="000000"/>
        </w:rPr>
        <w:t>千元</w:t>
      </w:r>
      <w:r w:rsidR="008501AC">
        <w:rPr>
          <w:rFonts w:hint="eastAsia"/>
          <w:color w:val="000000"/>
        </w:rPr>
        <w:t>(增幅5.84%)</w:t>
      </w:r>
      <w:r w:rsidRPr="007F2830">
        <w:rPr>
          <w:rFonts w:hint="eastAsia"/>
          <w:color w:val="000000"/>
        </w:rPr>
        <w:t>。</w:t>
      </w:r>
    </w:p>
    <w:p w:rsidR="007F2830" w:rsidRDefault="00F82CA8" w:rsidP="00E11EE1">
      <w:pPr>
        <w:ind w:left="566" w:firstLine="566"/>
        <w:rPr>
          <w:color w:val="000000"/>
        </w:rPr>
      </w:pPr>
      <w:r w:rsidRPr="00F82CA8">
        <w:rPr>
          <w:rFonts w:hint="eastAsia"/>
          <w:color w:val="000000"/>
        </w:rPr>
        <w:t>全民健保開辦以來醫療費用持續成長，衛福部自91年7月起</w:t>
      </w:r>
      <w:r w:rsidR="000D15E8">
        <w:rPr>
          <w:rFonts w:hint="eastAsia"/>
          <w:color w:val="000000"/>
        </w:rPr>
        <w:t>全面</w:t>
      </w:r>
      <w:r w:rsidRPr="00F82CA8">
        <w:rPr>
          <w:rFonts w:hint="eastAsia"/>
          <w:color w:val="000000"/>
        </w:rPr>
        <w:t>實施總額支付制度，期控制醫療費用，並推動</w:t>
      </w:r>
      <w:r w:rsidR="00E4577B">
        <w:rPr>
          <w:rFonts w:hint="eastAsia"/>
          <w:color w:val="000000"/>
        </w:rPr>
        <w:t>多項</w:t>
      </w:r>
      <w:r w:rsidRPr="00F82CA8">
        <w:rPr>
          <w:rFonts w:hint="eastAsia"/>
          <w:color w:val="000000"/>
        </w:rPr>
        <w:t>支付制度改革</w:t>
      </w:r>
      <w:r w:rsidR="00E4577B">
        <w:rPr>
          <w:rFonts w:hint="eastAsia"/>
          <w:color w:val="000000"/>
        </w:rPr>
        <w:t>措施</w:t>
      </w:r>
      <w:r w:rsidRPr="00F82CA8">
        <w:rPr>
          <w:rFonts w:hint="eastAsia"/>
          <w:color w:val="000000"/>
        </w:rPr>
        <w:t>。健保醫療給付費用總額成長率核定範圍係按公式計算低推估及高推估數，10</w:t>
      </w:r>
      <w:r w:rsidR="00E4577B">
        <w:rPr>
          <w:rFonts w:hint="eastAsia"/>
          <w:color w:val="000000"/>
        </w:rPr>
        <w:t>9</w:t>
      </w:r>
      <w:r w:rsidRPr="00F82CA8">
        <w:rPr>
          <w:rFonts w:hint="eastAsia"/>
          <w:color w:val="000000"/>
        </w:rPr>
        <w:t>年度至11</w:t>
      </w:r>
      <w:r w:rsidR="00E4577B">
        <w:rPr>
          <w:rFonts w:hint="eastAsia"/>
          <w:color w:val="000000"/>
        </w:rPr>
        <w:t>3</w:t>
      </w:r>
      <w:r w:rsidRPr="00F82CA8">
        <w:rPr>
          <w:rFonts w:hint="eastAsia"/>
          <w:color w:val="000000"/>
        </w:rPr>
        <w:t>年度行政院核定成長率介於1.272%至5.5%間(詳表1)，由於最終核定總額成長率多接近核定上限，總額協商調整有限，醫療費用成長難以趨緩。另11</w:t>
      </w:r>
      <w:r w:rsidR="00E4577B">
        <w:rPr>
          <w:rFonts w:hint="eastAsia"/>
          <w:color w:val="000000"/>
        </w:rPr>
        <w:t>3</w:t>
      </w:r>
      <w:r w:rsidRPr="00F82CA8">
        <w:rPr>
          <w:rFonts w:hint="eastAsia"/>
          <w:color w:val="000000"/>
        </w:rPr>
        <w:t>年度醫療給付費用總額預計8,</w:t>
      </w:r>
      <w:r w:rsidR="00E4577B">
        <w:rPr>
          <w:rFonts w:hint="eastAsia"/>
          <w:color w:val="000000"/>
        </w:rPr>
        <w:t>755</w:t>
      </w:r>
      <w:r w:rsidRPr="00F82CA8">
        <w:rPr>
          <w:rFonts w:hint="eastAsia"/>
          <w:color w:val="000000"/>
        </w:rPr>
        <w:t>億餘元，較10</w:t>
      </w:r>
      <w:r w:rsidR="00E4577B">
        <w:rPr>
          <w:rFonts w:hint="eastAsia"/>
          <w:color w:val="000000"/>
        </w:rPr>
        <w:t>9</w:t>
      </w:r>
      <w:r w:rsidRPr="00F82CA8">
        <w:rPr>
          <w:rFonts w:hint="eastAsia"/>
          <w:color w:val="000000"/>
        </w:rPr>
        <w:t>年度</w:t>
      </w:r>
      <w:r w:rsidR="00E4577B">
        <w:rPr>
          <w:rFonts w:hint="eastAsia"/>
          <w:color w:val="000000"/>
        </w:rPr>
        <w:t>7</w:t>
      </w:r>
      <w:r w:rsidRPr="00F82CA8">
        <w:rPr>
          <w:rFonts w:hint="eastAsia"/>
          <w:color w:val="000000"/>
        </w:rPr>
        <w:t>,</w:t>
      </w:r>
      <w:r w:rsidR="00E4577B">
        <w:rPr>
          <w:rFonts w:hint="eastAsia"/>
          <w:color w:val="000000"/>
        </w:rPr>
        <w:t>526</w:t>
      </w:r>
      <w:r w:rsidRPr="00F82CA8">
        <w:rPr>
          <w:rFonts w:hint="eastAsia"/>
          <w:color w:val="000000"/>
        </w:rPr>
        <w:t>億元增加1,</w:t>
      </w:r>
      <w:r w:rsidR="00E4577B">
        <w:rPr>
          <w:rFonts w:hint="eastAsia"/>
          <w:color w:val="000000"/>
        </w:rPr>
        <w:t>229</w:t>
      </w:r>
      <w:r w:rsidRPr="00F82CA8">
        <w:rPr>
          <w:rFonts w:hint="eastAsia"/>
          <w:color w:val="000000"/>
        </w:rPr>
        <w:t>億元</w:t>
      </w:r>
      <w:r w:rsidR="00AF6055">
        <w:rPr>
          <w:rFonts w:hint="eastAsia"/>
          <w:color w:val="000000"/>
        </w:rPr>
        <w:t>。</w:t>
      </w:r>
    </w:p>
    <w:p w:rsidR="00E4577B" w:rsidRPr="00E4577B" w:rsidRDefault="00E4577B" w:rsidP="00E4577B">
      <w:pPr>
        <w:spacing w:beforeLines="25" w:before="125" w:line="360" w:lineRule="exact"/>
        <w:ind w:leftChars="0" w:left="749" w:hangingChars="272" w:hanging="749"/>
        <w:jc w:val="left"/>
        <w:rPr>
          <w:rFonts w:hAnsi="標楷體" w:cs="Arial"/>
          <w:b/>
          <w:spacing w:val="-4"/>
        </w:rPr>
      </w:pPr>
      <w:r w:rsidRPr="00E4577B">
        <w:rPr>
          <w:rFonts w:hAnsi="標楷體" w:cs="Arial"/>
          <w:b/>
          <w:spacing w:val="-4"/>
        </w:rPr>
        <w:t>表</w:t>
      </w:r>
      <w:r w:rsidRPr="00E4577B">
        <w:rPr>
          <w:rFonts w:hAnsi="標楷體" w:cs="Arial" w:hint="eastAsia"/>
          <w:b/>
          <w:spacing w:val="-4"/>
        </w:rPr>
        <w:t>1  109至113年度全民健保醫療給付費用總額及核(決)定結果簡表</w:t>
      </w:r>
    </w:p>
    <w:p w:rsidR="00E4577B" w:rsidRPr="005904EE" w:rsidRDefault="00E4577B" w:rsidP="00E4577B">
      <w:pPr>
        <w:spacing w:line="360" w:lineRule="exact"/>
        <w:ind w:leftChars="0" w:left="771" w:hangingChars="272" w:hanging="771"/>
        <w:jc w:val="left"/>
        <w:rPr>
          <w:rStyle w:val="143"/>
        </w:rPr>
      </w:pPr>
      <w:r>
        <w:rPr>
          <w:rFonts w:hAnsi="標楷體" w:cs="Arial" w:hint="eastAsia"/>
          <w:b/>
        </w:rPr>
        <w:t xml:space="preserve">      </w:t>
      </w:r>
      <w:r w:rsidRPr="00A439A0">
        <w:rPr>
          <w:rFonts w:hAnsi="標楷體" w:cs="Arial" w:hint="eastAsia"/>
          <w:b/>
        </w:rPr>
        <w:t xml:space="preserve"> </w:t>
      </w:r>
      <w:r>
        <w:rPr>
          <w:rFonts w:hAnsi="標楷體" w:cs="Arial" w:hint="eastAsia"/>
          <w:b/>
        </w:rPr>
        <w:t xml:space="preserve">                       </w:t>
      </w:r>
      <w:r w:rsidRPr="00A439A0">
        <w:rPr>
          <w:rFonts w:hAnsi="標楷體" w:cs="Arial" w:hint="eastAsia"/>
          <w:b/>
        </w:rPr>
        <w:t xml:space="preserve">  </w:t>
      </w:r>
      <w:r>
        <w:rPr>
          <w:rFonts w:hAnsi="標楷體" w:cs="Arial" w:hint="eastAsia"/>
          <w:b/>
        </w:rPr>
        <w:t xml:space="preserve">        </w:t>
      </w:r>
      <w:r w:rsidRPr="005904EE">
        <w:rPr>
          <w:rStyle w:val="143"/>
          <w:rFonts w:hint="eastAsia"/>
        </w:rPr>
        <w:t>單位：新臺幣</w:t>
      </w:r>
      <w:r>
        <w:rPr>
          <w:rStyle w:val="143"/>
          <w:rFonts w:hint="eastAsia"/>
        </w:rPr>
        <w:t>百萬元</w:t>
      </w:r>
      <w:r w:rsidRPr="005904EE">
        <w:rPr>
          <w:rStyle w:val="143"/>
          <w:rFonts w:hint="eastAsia"/>
        </w:rPr>
        <w:t>；</w:t>
      </w:r>
      <w:r w:rsidRPr="005904EE">
        <w:rPr>
          <w:rStyle w:val="143"/>
        </w:rPr>
        <w:t>%</w:t>
      </w:r>
    </w:p>
    <w:tbl>
      <w:tblPr>
        <w:tblW w:w="8364"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67"/>
        <w:gridCol w:w="1276"/>
        <w:gridCol w:w="1304"/>
        <w:gridCol w:w="1304"/>
        <w:gridCol w:w="1304"/>
        <w:gridCol w:w="1304"/>
        <w:gridCol w:w="1305"/>
      </w:tblGrid>
      <w:tr w:rsidR="004B2BDB" w:rsidRPr="005A1E1C" w:rsidTr="007F2D2D">
        <w:trPr>
          <w:trHeight w:val="350"/>
        </w:trPr>
        <w:tc>
          <w:tcPr>
            <w:tcW w:w="1843" w:type="dxa"/>
            <w:gridSpan w:val="2"/>
            <w:shd w:val="clear" w:color="auto" w:fill="auto"/>
            <w:vAlign w:val="center"/>
            <w:hideMark/>
          </w:tcPr>
          <w:p w:rsidR="004B2BDB" w:rsidRPr="00375D15" w:rsidRDefault="004B2BDB" w:rsidP="009804BF">
            <w:pPr>
              <w:pStyle w:val="142"/>
              <w:ind w:left="646" w:hanging="646"/>
              <w:jc w:val="center"/>
              <w:rPr>
                <w:b/>
                <w:szCs w:val="24"/>
                <w:lang w:val="en-US" w:eastAsia="zh-TW"/>
              </w:rPr>
            </w:pPr>
            <w:r w:rsidRPr="00375D15">
              <w:rPr>
                <w:rFonts w:hint="eastAsia"/>
                <w:b/>
                <w:szCs w:val="24"/>
                <w:lang w:val="en-US" w:eastAsia="zh-TW"/>
              </w:rPr>
              <w:t>年度</w:t>
            </w:r>
          </w:p>
        </w:tc>
        <w:tc>
          <w:tcPr>
            <w:tcW w:w="1304" w:type="dxa"/>
            <w:shd w:val="clear" w:color="auto" w:fill="auto"/>
            <w:vAlign w:val="center"/>
          </w:tcPr>
          <w:p w:rsidR="004B2BDB" w:rsidRPr="00375D15" w:rsidRDefault="004B2BDB" w:rsidP="009804BF">
            <w:pPr>
              <w:pStyle w:val="142"/>
              <w:ind w:left="646" w:hanging="646"/>
              <w:jc w:val="center"/>
              <w:rPr>
                <w:b/>
                <w:szCs w:val="24"/>
                <w:lang w:val="en-US" w:eastAsia="zh-TW"/>
              </w:rPr>
            </w:pPr>
            <w:r w:rsidRPr="00375D15">
              <w:rPr>
                <w:rFonts w:hint="eastAsia"/>
                <w:b/>
                <w:szCs w:val="24"/>
                <w:lang w:val="en-US" w:eastAsia="zh-TW"/>
              </w:rPr>
              <w:t>1</w:t>
            </w:r>
            <w:r w:rsidRPr="00375D15">
              <w:rPr>
                <w:b/>
                <w:szCs w:val="24"/>
                <w:lang w:val="en-US" w:eastAsia="zh-TW"/>
              </w:rPr>
              <w:t>09</w:t>
            </w:r>
          </w:p>
        </w:tc>
        <w:tc>
          <w:tcPr>
            <w:tcW w:w="1304" w:type="dxa"/>
            <w:shd w:val="clear" w:color="auto" w:fill="auto"/>
            <w:vAlign w:val="center"/>
          </w:tcPr>
          <w:p w:rsidR="004B2BDB" w:rsidRPr="00375D15" w:rsidRDefault="004B2BDB" w:rsidP="009804BF">
            <w:pPr>
              <w:pStyle w:val="142"/>
              <w:ind w:left="646" w:hanging="646"/>
              <w:jc w:val="center"/>
              <w:rPr>
                <w:b/>
                <w:szCs w:val="24"/>
                <w:lang w:val="en-US" w:eastAsia="zh-TW"/>
              </w:rPr>
            </w:pPr>
            <w:r w:rsidRPr="00375D15">
              <w:rPr>
                <w:b/>
                <w:szCs w:val="24"/>
                <w:lang w:val="en-US" w:eastAsia="zh-TW"/>
              </w:rPr>
              <w:t>1</w:t>
            </w:r>
            <w:r w:rsidRPr="00375D15">
              <w:rPr>
                <w:rFonts w:hint="eastAsia"/>
                <w:b/>
                <w:szCs w:val="24"/>
                <w:lang w:val="en-US" w:eastAsia="zh-TW"/>
              </w:rPr>
              <w:t>1</w:t>
            </w:r>
            <w:r w:rsidRPr="00375D15">
              <w:rPr>
                <w:b/>
                <w:szCs w:val="24"/>
                <w:lang w:val="en-US" w:eastAsia="zh-TW"/>
              </w:rPr>
              <w:t>0</w:t>
            </w:r>
          </w:p>
        </w:tc>
        <w:tc>
          <w:tcPr>
            <w:tcW w:w="1304" w:type="dxa"/>
            <w:shd w:val="clear" w:color="auto" w:fill="auto"/>
            <w:vAlign w:val="center"/>
          </w:tcPr>
          <w:p w:rsidR="004B2BDB" w:rsidRPr="00375D15" w:rsidRDefault="004B2BDB" w:rsidP="009804BF">
            <w:pPr>
              <w:pStyle w:val="142"/>
              <w:ind w:left="646" w:hanging="646"/>
              <w:jc w:val="center"/>
              <w:rPr>
                <w:b/>
                <w:szCs w:val="24"/>
                <w:lang w:val="en-US" w:eastAsia="zh-TW"/>
              </w:rPr>
            </w:pPr>
            <w:r w:rsidRPr="00375D15">
              <w:rPr>
                <w:b/>
                <w:szCs w:val="24"/>
                <w:lang w:val="en-US" w:eastAsia="zh-TW"/>
              </w:rPr>
              <w:t>1</w:t>
            </w:r>
            <w:r w:rsidRPr="00375D15">
              <w:rPr>
                <w:rFonts w:hint="eastAsia"/>
                <w:b/>
                <w:szCs w:val="24"/>
                <w:lang w:val="en-US" w:eastAsia="zh-TW"/>
              </w:rPr>
              <w:t>1</w:t>
            </w:r>
            <w:r w:rsidRPr="00375D15">
              <w:rPr>
                <w:b/>
                <w:szCs w:val="24"/>
                <w:lang w:val="en-US" w:eastAsia="zh-TW"/>
              </w:rPr>
              <w:t>1</w:t>
            </w:r>
          </w:p>
        </w:tc>
        <w:tc>
          <w:tcPr>
            <w:tcW w:w="1304" w:type="dxa"/>
            <w:shd w:val="clear" w:color="auto" w:fill="auto"/>
            <w:vAlign w:val="center"/>
          </w:tcPr>
          <w:p w:rsidR="004B2BDB" w:rsidRDefault="004B2BDB" w:rsidP="009804BF">
            <w:pPr>
              <w:pStyle w:val="142"/>
              <w:ind w:left="646" w:hanging="646"/>
              <w:jc w:val="center"/>
              <w:rPr>
                <w:b/>
                <w:szCs w:val="24"/>
                <w:lang w:val="en-US" w:eastAsia="zh-TW"/>
              </w:rPr>
            </w:pPr>
            <w:r>
              <w:rPr>
                <w:rFonts w:hint="eastAsia"/>
                <w:b/>
                <w:szCs w:val="24"/>
                <w:lang w:val="en-US" w:eastAsia="zh-TW"/>
              </w:rPr>
              <w:t>112</w:t>
            </w:r>
          </w:p>
        </w:tc>
        <w:tc>
          <w:tcPr>
            <w:tcW w:w="1305" w:type="dxa"/>
            <w:shd w:val="clear" w:color="auto" w:fill="auto"/>
            <w:vAlign w:val="center"/>
          </w:tcPr>
          <w:p w:rsidR="004B2BDB" w:rsidRDefault="004B2BDB" w:rsidP="009804BF">
            <w:pPr>
              <w:pStyle w:val="142"/>
              <w:ind w:left="646" w:hanging="646"/>
              <w:jc w:val="center"/>
              <w:rPr>
                <w:b/>
                <w:szCs w:val="24"/>
                <w:lang w:val="en-US" w:eastAsia="zh-TW"/>
              </w:rPr>
            </w:pPr>
            <w:r>
              <w:rPr>
                <w:rFonts w:hint="eastAsia"/>
                <w:b/>
                <w:szCs w:val="24"/>
                <w:lang w:val="en-US" w:eastAsia="zh-TW"/>
              </w:rPr>
              <w:t>113</w:t>
            </w:r>
          </w:p>
        </w:tc>
      </w:tr>
      <w:tr w:rsidR="004B2BDB" w:rsidRPr="005A1E1C" w:rsidTr="007F2D2D">
        <w:trPr>
          <w:trHeight w:val="260"/>
        </w:trPr>
        <w:tc>
          <w:tcPr>
            <w:tcW w:w="1843" w:type="dxa"/>
            <w:gridSpan w:val="2"/>
            <w:shd w:val="clear" w:color="auto" w:fill="auto"/>
            <w:vAlign w:val="center"/>
            <w:hideMark/>
          </w:tcPr>
          <w:p w:rsidR="004B2BDB" w:rsidRPr="00375D15" w:rsidRDefault="004B2BDB" w:rsidP="00513BF8">
            <w:pPr>
              <w:pStyle w:val="142"/>
              <w:jc w:val="center"/>
              <w:rPr>
                <w:spacing w:val="-20"/>
                <w:szCs w:val="24"/>
                <w:lang w:val="en-US" w:eastAsia="zh-TW"/>
              </w:rPr>
            </w:pPr>
            <w:r w:rsidRPr="00375D15">
              <w:rPr>
                <w:rFonts w:hint="eastAsia"/>
                <w:spacing w:val="-20"/>
                <w:szCs w:val="24"/>
                <w:lang w:val="en-US" w:eastAsia="zh-TW"/>
              </w:rPr>
              <w:t>行政院核定</w:t>
            </w:r>
            <w:r w:rsidR="00513BF8">
              <w:rPr>
                <w:rFonts w:hint="eastAsia"/>
                <w:spacing w:val="-20"/>
                <w:szCs w:val="24"/>
                <w:lang w:val="en-US" w:eastAsia="zh-TW"/>
              </w:rPr>
              <w:t>總額成長率</w:t>
            </w:r>
            <w:r w:rsidRPr="00375D15">
              <w:rPr>
                <w:rFonts w:hint="eastAsia"/>
                <w:spacing w:val="-20"/>
                <w:szCs w:val="24"/>
                <w:lang w:val="en-US" w:eastAsia="zh-TW"/>
              </w:rPr>
              <w:t>範圍</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3.708-</w:t>
            </w:r>
            <w:r w:rsidRPr="00E4577B">
              <w:rPr>
                <w:rFonts w:hint="eastAsia"/>
                <w:szCs w:val="24"/>
                <w:lang w:val="en-US" w:eastAsia="zh-TW"/>
              </w:rPr>
              <w:t>5.5</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2.907-4.5</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1.272-4.4</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rFonts w:hint="eastAsia"/>
                <w:szCs w:val="24"/>
                <w:lang w:val="en-US" w:eastAsia="zh-TW"/>
              </w:rPr>
              <w:t>1.307</w:t>
            </w:r>
            <w:r w:rsidRPr="00E4577B">
              <w:rPr>
                <w:szCs w:val="24"/>
                <w:lang w:val="en-US" w:eastAsia="zh-TW"/>
              </w:rPr>
              <w:t>-</w:t>
            </w:r>
            <w:r w:rsidRPr="00E4577B">
              <w:rPr>
                <w:rFonts w:hint="eastAsia"/>
                <w:szCs w:val="24"/>
                <w:lang w:val="en-US" w:eastAsia="zh-TW"/>
              </w:rPr>
              <w:t>4.5</w:t>
            </w:r>
          </w:p>
        </w:tc>
        <w:tc>
          <w:tcPr>
            <w:tcW w:w="1305"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rFonts w:hint="eastAsia"/>
                <w:szCs w:val="24"/>
                <w:lang w:val="en-US" w:eastAsia="zh-TW"/>
              </w:rPr>
              <w:t>2.621</w:t>
            </w:r>
            <w:r w:rsidRPr="00E4577B">
              <w:rPr>
                <w:szCs w:val="24"/>
                <w:lang w:val="en-US" w:eastAsia="zh-TW"/>
              </w:rPr>
              <w:t>-</w:t>
            </w:r>
            <w:r w:rsidRPr="00E4577B">
              <w:rPr>
                <w:rFonts w:hint="eastAsia"/>
                <w:szCs w:val="24"/>
                <w:lang w:val="en-US" w:eastAsia="zh-TW"/>
              </w:rPr>
              <w:t>4.7</w:t>
            </w:r>
          </w:p>
        </w:tc>
      </w:tr>
      <w:tr w:rsidR="004B2BDB" w:rsidRPr="005A1E1C" w:rsidTr="007F2D2D">
        <w:trPr>
          <w:trHeight w:val="391"/>
        </w:trPr>
        <w:tc>
          <w:tcPr>
            <w:tcW w:w="567" w:type="dxa"/>
            <w:vMerge w:val="restart"/>
            <w:shd w:val="clear" w:color="auto" w:fill="auto"/>
            <w:vAlign w:val="center"/>
            <w:hideMark/>
          </w:tcPr>
          <w:p w:rsidR="004B2BDB" w:rsidRPr="00375D15" w:rsidRDefault="004B2BDB" w:rsidP="00E4577B">
            <w:pPr>
              <w:pStyle w:val="142"/>
              <w:rPr>
                <w:spacing w:val="-20"/>
                <w:szCs w:val="24"/>
                <w:lang w:val="en-US" w:eastAsia="zh-TW"/>
              </w:rPr>
            </w:pPr>
            <w:r w:rsidRPr="00375D15">
              <w:rPr>
                <w:rFonts w:hint="eastAsia"/>
                <w:spacing w:val="-20"/>
                <w:szCs w:val="24"/>
                <w:lang w:val="en-US" w:eastAsia="zh-TW"/>
              </w:rPr>
              <w:t>核定結果</w:t>
            </w:r>
          </w:p>
        </w:tc>
        <w:tc>
          <w:tcPr>
            <w:tcW w:w="1276" w:type="dxa"/>
            <w:shd w:val="clear" w:color="auto" w:fill="auto"/>
            <w:vAlign w:val="center"/>
          </w:tcPr>
          <w:p w:rsidR="004B2BDB" w:rsidRPr="00375D15" w:rsidRDefault="004B2BDB" w:rsidP="00E4577B">
            <w:pPr>
              <w:pStyle w:val="142"/>
              <w:jc w:val="center"/>
              <w:rPr>
                <w:spacing w:val="-20"/>
                <w:szCs w:val="24"/>
                <w:lang w:val="en-US" w:eastAsia="zh-TW"/>
              </w:rPr>
            </w:pPr>
            <w:r w:rsidRPr="00375D15">
              <w:rPr>
                <w:rFonts w:hint="eastAsia"/>
                <w:spacing w:val="-20"/>
                <w:szCs w:val="24"/>
                <w:lang w:val="en-US" w:eastAsia="zh-TW"/>
              </w:rPr>
              <w:t>較前1年核定總額成長率</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5.237</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4.107</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3.320</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rFonts w:hint="eastAsia"/>
                <w:szCs w:val="24"/>
                <w:lang w:val="en-US" w:eastAsia="zh-TW"/>
              </w:rPr>
              <w:t>3.323</w:t>
            </w:r>
          </w:p>
        </w:tc>
        <w:tc>
          <w:tcPr>
            <w:tcW w:w="1305"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rFonts w:hint="eastAsia"/>
                <w:szCs w:val="24"/>
                <w:lang w:val="en-US" w:eastAsia="zh-TW"/>
              </w:rPr>
              <w:t>4.700</w:t>
            </w:r>
          </w:p>
        </w:tc>
      </w:tr>
      <w:tr w:rsidR="004B2BDB" w:rsidRPr="005A1E1C" w:rsidTr="007F2D2D">
        <w:trPr>
          <w:trHeight w:val="397"/>
        </w:trPr>
        <w:tc>
          <w:tcPr>
            <w:tcW w:w="567" w:type="dxa"/>
            <w:vMerge/>
            <w:shd w:val="clear" w:color="auto" w:fill="auto"/>
            <w:vAlign w:val="center"/>
            <w:hideMark/>
          </w:tcPr>
          <w:p w:rsidR="004B2BDB" w:rsidRPr="00375D15" w:rsidRDefault="004B2BDB" w:rsidP="00E4577B">
            <w:pPr>
              <w:pStyle w:val="142"/>
              <w:ind w:left="567" w:hanging="567"/>
              <w:jc w:val="center"/>
              <w:rPr>
                <w:spacing w:val="-20"/>
                <w:szCs w:val="24"/>
                <w:lang w:val="en-US" w:eastAsia="zh-TW"/>
              </w:rPr>
            </w:pPr>
          </w:p>
        </w:tc>
        <w:tc>
          <w:tcPr>
            <w:tcW w:w="1276" w:type="dxa"/>
            <w:shd w:val="clear" w:color="auto" w:fill="auto"/>
            <w:vAlign w:val="center"/>
          </w:tcPr>
          <w:p w:rsidR="004B2BDB" w:rsidRPr="00375D15" w:rsidRDefault="004B2BDB" w:rsidP="00E4577B">
            <w:pPr>
              <w:pStyle w:val="142"/>
              <w:jc w:val="center"/>
              <w:rPr>
                <w:spacing w:val="-20"/>
                <w:szCs w:val="24"/>
                <w:lang w:val="en-US" w:eastAsia="zh-TW"/>
              </w:rPr>
            </w:pPr>
            <w:r w:rsidRPr="00375D15">
              <w:rPr>
                <w:rFonts w:hint="eastAsia"/>
                <w:spacing w:val="-20"/>
                <w:szCs w:val="24"/>
                <w:lang w:val="en-US" w:eastAsia="zh-TW"/>
              </w:rPr>
              <w:t>總金額</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752,640.7</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783,554.4</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809,561.5</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8</w:t>
            </w:r>
            <w:r w:rsidRPr="00E4577B">
              <w:rPr>
                <w:rFonts w:hint="eastAsia"/>
                <w:szCs w:val="24"/>
                <w:lang w:val="en-US" w:eastAsia="zh-TW"/>
              </w:rPr>
              <w:t>36</w:t>
            </w:r>
            <w:r w:rsidRPr="00E4577B">
              <w:rPr>
                <w:szCs w:val="24"/>
                <w:lang w:val="en-US" w:eastAsia="zh-TW"/>
              </w:rPr>
              <w:t>,</w:t>
            </w:r>
            <w:r w:rsidRPr="00E4577B">
              <w:rPr>
                <w:rFonts w:hint="eastAsia"/>
                <w:szCs w:val="24"/>
                <w:lang w:val="en-US" w:eastAsia="zh-TW"/>
              </w:rPr>
              <w:t>423.5</w:t>
            </w:r>
          </w:p>
        </w:tc>
        <w:tc>
          <w:tcPr>
            <w:tcW w:w="1305"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8</w:t>
            </w:r>
            <w:r w:rsidRPr="00E4577B">
              <w:rPr>
                <w:rFonts w:hint="eastAsia"/>
                <w:szCs w:val="24"/>
                <w:lang w:val="en-US" w:eastAsia="zh-TW"/>
              </w:rPr>
              <w:t>75</w:t>
            </w:r>
            <w:r w:rsidRPr="00E4577B">
              <w:rPr>
                <w:szCs w:val="24"/>
                <w:lang w:val="en-US" w:eastAsia="zh-TW"/>
              </w:rPr>
              <w:t>,</w:t>
            </w:r>
            <w:r w:rsidRPr="00E4577B">
              <w:rPr>
                <w:rFonts w:hint="eastAsia"/>
                <w:szCs w:val="24"/>
                <w:lang w:val="en-US" w:eastAsia="zh-TW"/>
              </w:rPr>
              <w:t>534.7</w:t>
            </w:r>
          </w:p>
        </w:tc>
      </w:tr>
    </w:tbl>
    <w:p w:rsidR="00E4577B" w:rsidRPr="00A439A0" w:rsidRDefault="00E4577B" w:rsidP="00E4577B">
      <w:pPr>
        <w:pStyle w:val="142"/>
        <w:ind w:left="1216" w:hangingChars="500" w:hanging="1216"/>
      </w:pPr>
      <w:r>
        <w:rPr>
          <w:rFonts w:hint="eastAsia"/>
        </w:rPr>
        <w:t>說    明</w:t>
      </w:r>
      <w:r>
        <w:rPr>
          <w:rFonts w:hint="eastAsia"/>
          <w:lang w:eastAsia="zh-HK"/>
        </w:rPr>
        <w:t>：</w:t>
      </w:r>
      <w:r>
        <w:rPr>
          <w:rFonts w:hint="eastAsia"/>
        </w:rPr>
        <w:t>表列較前一年核定總額成長率之計算方式，係按各年度全民健康保險醫療給付費用總額及其分配方式公告辦理。</w:t>
      </w:r>
    </w:p>
    <w:p w:rsidR="00E4577B" w:rsidRDefault="00E4577B" w:rsidP="00E4577B">
      <w:pPr>
        <w:pStyle w:val="142"/>
        <w:ind w:left="1216" w:hangingChars="500" w:hanging="1216"/>
        <w:rPr>
          <w:b/>
        </w:rPr>
      </w:pPr>
      <w:r w:rsidRPr="00A439A0">
        <w:rPr>
          <w:rFonts w:hint="eastAsia"/>
        </w:rPr>
        <w:t>資料來源</w:t>
      </w:r>
      <w:r>
        <w:rPr>
          <w:rFonts w:hint="eastAsia"/>
          <w:lang w:eastAsia="zh-HK"/>
        </w:rPr>
        <w:t>：</w:t>
      </w:r>
      <w:r>
        <w:rPr>
          <w:rFonts w:hint="eastAsia"/>
        </w:rPr>
        <w:t>11</w:t>
      </w:r>
      <w:r>
        <w:rPr>
          <w:rFonts w:hint="eastAsia"/>
          <w:lang w:eastAsia="zh-TW"/>
        </w:rPr>
        <w:t>3</w:t>
      </w:r>
      <w:r>
        <w:rPr>
          <w:rFonts w:hint="eastAsia"/>
        </w:rPr>
        <w:t>年全民健康保險醫療給付費用總額協商參考指標要覽，11</w:t>
      </w:r>
      <w:r w:rsidR="00F30ACA">
        <w:rPr>
          <w:rFonts w:hint="eastAsia"/>
          <w:lang w:eastAsia="zh-TW"/>
        </w:rPr>
        <w:t>3</w:t>
      </w:r>
      <w:r>
        <w:rPr>
          <w:rFonts w:hint="eastAsia"/>
        </w:rPr>
        <w:t>年8月。</w:t>
      </w:r>
    </w:p>
    <w:p w:rsidR="00AF6055" w:rsidRDefault="00510DE1" w:rsidP="00E11EE1">
      <w:pPr>
        <w:ind w:left="566" w:firstLine="566"/>
        <w:rPr>
          <w:color w:val="000000"/>
        </w:rPr>
      </w:pPr>
      <w:r>
        <w:rPr>
          <w:rFonts w:hint="eastAsia"/>
          <w:color w:val="000000"/>
        </w:rPr>
        <w:t>此外，</w:t>
      </w:r>
      <w:r w:rsidR="00AF6055" w:rsidRPr="00AF6055">
        <w:rPr>
          <w:rFonts w:hint="eastAsia"/>
          <w:color w:val="000000"/>
        </w:rPr>
        <w:t>11</w:t>
      </w:r>
      <w:r w:rsidR="0019522E">
        <w:rPr>
          <w:rFonts w:hint="eastAsia"/>
          <w:color w:val="000000"/>
        </w:rPr>
        <w:t>2</w:t>
      </w:r>
      <w:r w:rsidR="00AF6055" w:rsidRPr="00AF6055">
        <w:rPr>
          <w:rFonts w:hint="eastAsia"/>
          <w:color w:val="000000"/>
        </w:rPr>
        <w:t>年度國人平均就醫1</w:t>
      </w:r>
      <w:r w:rsidR="0019522E">
        <w:rPr>
          <w:rFonts w:hint="eastAsia"/>
          <w:color w:val="000000"/>
        </w:rPr>
        <w:t>6</w:t>
      </w:r>
      <w:r w:rsidR="00AF6055" w:rsidRPr="00AF6055">
        <w:rPr>
          <w:rFonts w:hint="eastAsia"/>
          <w:color w:val="000000"/>
        </w:rPr>
        <w:t>.</w:t>
      </w:r>
      <w:r w:rsidR="0019522E">
        <w:rPr>
          <w:rFonts w:hint="eastAsia"/>
          <w:color w:val="000000"/>
        </w:rPr>
        <w:t>10</w:t>
      </w:r>
      <w:r w:rsidR="00AF6055" w:rsidRPr="00AF6055">
        <w:rPr>
          <w:rFonts w:hint="eastAsia"/>
          <w:color w:val="000000"/>
        </w:rPr>
        <w:t>次，</w:t>
      </w:r>
      <w:r w:rsidR="0019522E">
        <w:rPr>
          <w:rFonts w:hint="eastAsia"/>
          <w:color w:val="000000"/>
        </w:rPr>
        <w:t>為108年度以來最高，</w:t>
      </w:r>
      <w:r w:rsidR="00AF6055" w:rsidRPr="00AF6055">
        <w:rPr>
          <w:rFonts w:hint="eastAsia"/>
          <w:color w:val="000000"/>
        </w:rPr>
        <w:t>相較於10</w:t>
      </w:r>
      <w:r w:rsidR="00626AD9">
        <w:rPr>
          <w:rFonts w:hint="eastAsia"/>
          <w:color w:val="000000"/>
        </w:rPr>
        <w:t>8</w:t>
      </w:r>
      <w:r w:rsidR="00AF6055" w:rsidRPr="00AF6055">
        <w:rPr>
          <w:rFonts w:hint="eastAsia"/>
          <w:color w:val="000000"/>
        </w:rPr>
        <w:t>年度至1</w:t>
      </w:r>
      <w:r w:rsidR="00626AD9">
        <w:rPr>
          <w:rFonts w:hint="eastAsia"/>
          <w:color w:val="000000"/>
        </w:rPr>
        <w:t>11</w:t>
      </w:r>
      <w:r w:rsidR="00AF6055" w:rsidRPr="00AF6055">
        <w:rPr>
          <w:rFonts w:hint="eastAsia"/>
          <w:color w:val="000000"/>
        </w:rPr>
        <w:t>年度間</w:t>
      </w:r>
      <w:r w:rsidR="00626AD9">
        <w:rPr>
          <w:rFonts w:hint="eastAsia"/>
          <w:color w:val="000000"/>
        </w:rPr>
        <w:t>之</w:t>
      </w:r>
      <w:r w:rsidR="00AF6055" w:rsidRPr="00AF6055">
        <w:rPr>
          <w:rFonts w:hint="eastAsia"/>
          <w:color w:val="000000"/>
        </w:rPr>
        <w:t>加拿大最高8.1次、法國最高7.</w:t>
      </w:r>
      <w:r w:rsidR="00626AD9">
        <w:rPr>
          <w:rFonts w:hint="eastAsia"/>
          <w:color w:val="000000"/>
        </w:rPr>
        <w:t>4</w:t>
      </w:r>
      <w:r w:rsidR="00AF6055" w:rsidRPr="00AF6055">
        <w:rPr>
          <w:rFonts w:hint="eastAsia"/>
          <w:color w:val="000000"/>
        </w:rPr>
        <w:t>次及德國最高11.</w:t>
      </w:r>
      <w:r w:rsidR="00626AD9">
        <w:rPr>
          <w:rFonts w:hint="eastAsia"/>
          <w:color w:val="000000"/>
        </w:rPr>
        <w:t>2</w:t>
      </w:r>
      <w:r w:rsidR="00AF6055" w:rsidRPr="00AF6055">
        <w:rPr>
          <w:rFonts w:hint="eastAsia"/>
          <w:color w:val="000000"/>
        </w:rPr>
        <w:t>次(詳表2)，國人年均就醫次數</w:t>
      </w:r>
      <w:r w:rsidR="00092371">
        <w:rPr>
          <w:rFonts w:hint="eastAsia"/>
          <w:color w:val="000000"/>
        </w:rPr>
        <w:t>明顯</w:t>
      </w:r>
      <w:r w:rsidR="00AF6055" w:rsidRPr="00AF6055">
        <w:rPr>
          <w:rFonts w:hint="eastAsia"/>
          <w:color w:val="000000"/>
        </w:rPr>
        <w:t>偏高，允宜</w:t>
      </w:r>
      <w:r w:rsidR="00521D20">
        <w:rPr>
          <w:rFonts w:hint="eastAsia"/>
          <w:color w:val="000000"/>
        </w:rPr>
        <w:t>研謀善策，</w:t>
      </w:r>
      <w:r w:rsidR="00AF6055" w:rsidRPr="00AF6055">
        <w:rPr>
          <w:rFonts w:hint="eastAsia"/>
          <w:color w:val="000000"/>
        </w:rPr>
        <w:t>引導民眾避免非必要之就醫，並督促醫療院所減少非必要之醫療處理，俾減緩醫療費用之成長</w:t>
      </w:r>
      <w:r w:rsidR="00AF6055">
        <w:rPr>
          <w:rFonts w:hint="eastAsia"/>
          <w:color w:val="000000"/>
        </w:rPr>
        <w:t>。</w:t>
      </w:r>
    </w:p>
    <w:p w:rsidR="00AF6055" w:rsidRPr="0040372A" w:rsidRDefault="00AF6055" w:rsidP="00AF6055">
      <w:pPr>
        <w:spacing w:beforeLines="25" w:before="125" w:line="360" w:lineRule="exact"/>
        <w:ind w:leftChars="0" w:left="771" w:hangingChars="272" w:hanging="771"/>
        <w:jc w:val="left"/>
      </w:pPr>
      <w:r>
        <w:rPr>
          <w:rFonts w:hAnsi="標楷體" w:cs="Arial" w:hint="eastAsia"/>
          <w:b/>
        </w:rPr>
        <w:t xml:space="preserve">    </w:t>
      </w:r>
      <w:r w:rsidRPr="00F97D5F">
        <w:rPr>
          <w:rFonts w:hAnsi="標楷體" w:cs="Arial"/>
          <w:b/>
        </w:rPr>
        <w:t>表</w:t>
      </w:r>
      <w:r>
        <w:rPr>
          <w:rFonts w:hAnsi="標楷體" w:cs="Arial" w:hint="eastAsia"/>
          <w:b/>
        </w:rPr>
        <w:t xml:space="preserve">2  我國與先進國家每人每年門診就醫次數簡表    </w:t>
      </w:r>
      <w:r w:rsidRPr="005904EE">
        <w:rPr>
          <w:rStyle w:val="143"/>
          <w:rFonts w:hint="eastAsia"/>
        </w:rPr>
        <w:t>單位：</w:t>
      </w:r>
      <w:r>
        <w:rPr>
          <w:rStyle w:val="143"/>
          <w:rFonts w:hint="eastAsia"/>
        </w:rPr>
        <w:t>次</w:t>
      </w:r>
      <w:r>
        <w:rPr>
          <w:rFonts w:hAnsi="標楷體" w:cs="Arial" w:hint="eastAsia"/>
          <w:b/>
        </w:rPr>
        <w:t xml:space="preserve">     </w:t>
      </w:r>
      <w:r w:rsidRPr="00A439A0">
        <w:rPr>
          <w:rFonts w:hAnsi="標楷體" w:cs="Arial" w:hint="eastAsia"/>
          <w:b/>
        </w:rPr>
        <w:t xml:space="preserve"> </w:t>
      </w:r>
      <w:r>
        <w:rPr>
          <w:rFonts w:hAnsi="標楷體" w:cs="Arial" w:hint="eastAsia"/>
          <w:b/>
        </w:rPr>
        <w:t xml:space="preserve">                       </w:t>
      </w:r>
      <w:r w:rsidRPr="00A439A0">
        <w:rPr>
          <w:rFonts w:hAnsi="標楷體" w:cs="Arial" w:hint="eastAsia"/>
          <w:b/>
        </w:rPr>
        <w:t xml:space="preserve">  </w:t>
      </w:r>
      <w:r>
        <w:rPr>
          <w:rFonts w:hAnsi="標楷體" w:cs="Arial" w:hint="eastAsia"/>
          <w:b/>
        </w:rPr>
        <w:t xml:space="preserve">          </w:t>
      </w:r>
    </w:p>
    <w:tbl>
      <w:tblPr>
        <w:tblW w:w="7655"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851"/>
        <w:gridCol w:w="1134"/>
        <w:gridCol w:w="1134"/>
        <w:gridCol w:w="1134"/>
        <w:gridCol w:w="1134"/>
        <w:gridCol w:w="1134"/>
        <w:gridCol w:w="1134"/>
      </w:tblGrid>
      <w:tr w:rsidR="00AF6055" w:rsidRPr="002C65D2" w:rsidTr="009804BF">
        <w:trPr>
          <w:trHeight w:val="396"/>
          <w:tblHeader/>
        </w:trPr>
        <w:tc>
          <w:tcPr>
            <w:tcW w:w="851" w:type="dxa"/>
            <w:vAlign w:val="center"/>
          </w:tcPr>
          <w:p w:rsidR="00AF6055" w:rsidRPr="00375D15" w:rsidRDefault="00AF6055" w:rsidP="009804BF">
            <w:pPr>
              <w:pStyle w:val="142"/>
              <w:ind w:left="647" w:hanging="647"/>
              <w:jc w:val="center"/>
              <w:rPr>
                <w:rFonts w:hAnsi="標楷體"/>
                <w:lang w:val="en-US" w:eastAsia="zh-TW"/>
              </w:rPr>
            </w:pPr>
            <w:r w:rsidRPr="00375D15">
              <w:rPr>
                <w:rFonts w:hAnsi="標楷體"/>
                <w:lang w:val="en-US" w:eastAsia="zh-TW"/>
              </w:rPr>
              <w:t>年度</w:t>
            </w:r>
          </w:p>
        </w:tc>
        <w:tc>
          <w:tcPr>
            <w:tcW w:w="1134" w:type="dxa"/>
            <w:shd w:val="clear" w:color="auto" w:fill="auto"/>
            <w:vAlign w:val="center"/>
          </w:tcPr>
          <w:p w:rsidR="00AF6055" w:rsidRPr="00375D15" w:rsidRDefault="00AF6055" w:rsidP="009804BF">
            <w:pPr>
              <w:pStyle w:val="142"/>
              <w:ind w:left="647" w:hanging="647"/>
              <w:jc w:val="center"/>
              <w:rPr>
                <w:rFonts w:hAnsi="標楷體"/>
                <w:lang w:val="en-US" w:eastAsia="zh-TW"/>
              </w:rPr>
            </w:pPr>
            <w:r w:rsidRPr="00375D15">
              <w:rPr>
                <w:rFonts w:hAnsi="標楷體"/>
                <w:lang w:val="en-US" w:eastAsia="zh-TW"/>
              </w:rPr>
              <w:t>我國</w:t>
            </w:r>
          </w:p>
        </w:tc>
        <w:tc>
          <w:tcPr>
            <w:tcW w:w="1134" w:type="dxa"/>
            <w:shd w:val="clear" w:color="auto" w:fill="auto"/>
            <w:vAlign w:val="center"/>
          </w:tcPr>
          <w:p w:rsidR="00AF6055" w:rsidRPr="00375D15" w:rsidRDefault="00AF6055" w:rsidP="009804BF">
            <w:pPr>
              <w:pStyle w:val="142"/>
              <w:ind w:left="647" w:hanging="647"/>
              <w:jc w:val="center"/>
              <w:rPr>
                <w:rFonts w:hAnsi="標楷體"/>
                <w:lang w:val="en-US" w:eastAsia="zh-TW"/>
              </w:rPr>
            </w:pPr>
            <w:r w:rsidRPr="00375D15">
              <w:rPr>
                <w:rFonts w:hAnsi="標楷體"/>
                <w:lang w:val="en-US" w:eastAsia="zh-TW"/>
              </w:rPr>
              <w:t>加拿大</w:t>
            </w:r>
          </w:p>
        </w:tc>
        <w:tc>
          <w:tcPr>
            <w:tcW w:w="1134" w:type="dxa"/>
            <w:shd w:val="clear" w:color="auto" w:fill="auto"/>
            <w:vAlign w:val="center"/>
          </w:tcPr>
          <w:p w:rsidR="00AF6055" w:rsidRPr="00375D15" w:rsidRDefault="00AF6055" w:rsidP="009804BF">
            <w:pPr>
              <w:pStyle w:val="142"/>
              <w:ind w:left="647" w:hanging="647"/>
              <w:jc w:val="center"/>
              <w:rPr>
                <w:rFonts w:hAnsi="標楷體"/>
                <w:lang w:val="en-US" w:eastAsia="zh-TW"/>
              </w:rPr>
            </w:pPr>
            <w:r w:rsidRPr="00375D15">
              <w:rPr>
                <w:rFonts w:hAnsi="標楷體"/>
                <w:lang w:val="en-US" w:eastAsia="zh-TW"/>
              </w:rPr>
              <w:t>法國</w:t>
            </w:r>
          </w:p>
        </w:tc>
        <w:tc>
          <w:tcPr>
            <w:tcW w:w="1134" w:type="dxa"/>
            <w:shd w:val="clear" w:color="auto" w:fill="auto"/>
            <w:vAlign w:val="center"/>
          </w:tcPr>
          <w:p w:rsidR="00AF6055" w:rsidRPr="00375D15" w:rsidRDefault="00AF6055" w:rsidP="009804BF">
            <w:pPr>
              <w:pStyle w:val="142"/>
              <w:ind w:left="647" w:hanging="647"/>
              <w:jc w:val="center"/>
              <w:rPr>
                <w:rFonts w:hAnsi="標楷體"/>
                <w:lang w:val="en-US" w:eastAsia="zh-TW"/>
              </w:rPr>
            </w:pPr>
            <w:r w:rsidRPr="00375D15">
              <w:rPr>
                <w:rFonts w:hAnsi="標楷體"/>
                <w:lang w:val="en-US" w:eastAsia="zh-TW"/>
              </w:rPr>
              <w:t>德國</w:t>
            </w:r>
          </w:p>
        </w:tc>
        <w:tc>
          <w:tcPr>
            <w:tcW w:w="1134" w:type="dxa"/>
            <w:shd w:val="clear" w:color="auto" w:fill="auto"/>
            <w:vAlign w:val="center"/>
          </w:tcPr>
          <w:p w:rsidR="00AF6055" w:rsidRPr="00375D15" w:rsidRDefault="00AF6055" w:rsidP="009804BF">
            <w:pPr>
              <w:pStyle w:val="142"/>
              <w:ind w:left="647" w:hanging="647"/>
              <w:jc w:val="center"/>
              <w:rPr>
                <w:rFonts w:hAnsi="標楷體"/>
                <w:lang w:val="en-US" w:eastAsia="zh-TW"/>
              </w:rPr>
            </w:pPr>
            <w:r w:rsidRPr="00375D15">
              <w:rPr>
                <w:rFonts w:hAnsi="標楷體"/>
                <w:lang w:val="en-US" w:eastAsia="zh-TW"/>
              </w:rPr>
              <w:t>日本</w:t>
            </w:r>
          </w:p>
        </w:tc>
        <w:tc>
          <w:tcPr>
            <w:tcW w:w="1134" w:type="dxa"/>
            <w:shd w:val="clear" w:color="auto" w:fill="auto"/>
            <w:vAlign w:val="center"/>
          </w:tcPr>
          <w:p w:rsidR="00AF6055" w:rsidRPr="00375D15" w:rsidRDefault="00AF6055" w:rsidP="009804BF">
            <w:pPr>
              <w:pStyle w:val="142"/>
              <w:ind w:left="647" w:hanging="647"/>
              <w:jc w:val="center"/>
              <w:rPr>
                <w:rFonts w:hAnsi="標楷體"/>
                <w:lang w:val="en-US" w:eastAsia="zh-TW"/>
              </w:rPr>
            </w:pPr>
            <w:r w:rsidRPr="00375D15">
              <w:rPr>
                <w:rFonts w:hAnsi="標楷體"/>
                <w:lang w:val="en-US" w:eastAsia="zh-TW"/>
              </w:rPr>
              <w:t>韓國</w:t>
            </w:r>
          </w:p>
        </w:tc>
      </w:tr>
      <w:tr w:rsidR="00AF6055" w:rsidRPr="002C65D2" w:rsidTr="009804BF">
        <w:trPr>
          <w:trHeight w:val="396"/>
        </w:trPr>
        <w:tc>
          <w:tcPr>
            <w:tcW w:w="851" w:type="dxa"/>
            <w:vAlign w:val="center"/>
          </w:tcPr>
          <w:p w:rsidR="00AF6055" w:rsidRPr="00375D15" w:rsidRDefault="00AF6055" w:rsidP="009804BF">
            <w:pPr>
              <w:pStyle w:val="142"/>
              <w:ind w:left="647" w:hanging="647"/>
              <w:rPr>
                <w:rFonts w:hAnsi="標楷體"/>
                <w:lang w:val="en-US" w:eastAsia="zh-TW"/>
              </w:rPr>
            </w:pPr>
            <w:r w:rsidRPr="00375D15">
              <w:rPr>
                <w:rFonts w:hAnsi="標楷體"/>
                <w:lang w:val="en-US" w:eastAsia="zh-TW"/>
              </w:rPr>
              <w:t>108</w:t>
            </w:r>
          </w:p>
        </w:tc>
        <w:tc>
          <w:tcPr>
            <w:tcW w:w="1134" w:type="dxa"/>
            <w:shd w:val="clear" w:color="auto" w:fill="auto"/>
            <w:vAlign w:val="center"/>
          </w:tcPr>
          <w:p w:rsidR="00AF6055" w:rsidRPr="00375D15" w:rsidRDefault="00AF6055" w:rsidP="009804BF">
            <w:pPr>
              <w:pStyle w:val="142"/>
              <w:ind w:left="647" w:hanging="647"/>
              <w:jc w:val="right"/>
              <w:rPr>
                <w:rFonts w:hAnsi="標楷體"/>
                <w:lang w:val="en-US" w:eastAsia="zh-TW"/>
              </w:rPr>
            </w:pPr>
            <w:r w:rsidRPr="00375D15">
              <w:rPr>
                <w:rFonts w:hAnsi="標楷體"/>
                <w:lang w:val="en-US" w:eastAsia="zh-TW"/>
              </w:rPr>
              <w:t>15.37</w:t>
            </w:r>
          </w:p>
        </w:tc>
        <w:tc>
          <w:tcPr>
            <w:tcW w:w="1134" w:type="dxa"/>
            <w:vAlign w:val="center"/>
          </w:tcPr>
          <w:p w:rsidR="00AF6055" w:rsidRPr="00375D15" w:rsidRDefault="00AF6055" w:rsidP="009804BF">
            <w:pPr>
              <w:pStyle w:val="142"/>
              <w:ind w:left="647" w:hanging="647"/>
              <w:jc w:val="right"/>
              <w:rPr>
                <w:rFonts w:hAnsi="標楷體"/>
                <w:lang w:val="en-US" w:eastAsia="zh-TW"/>
              </w:rPr>
            </w:pPr>
            <w:r w:rsidRPr="00375D15">
              <w:rPr>
                <w:rFonts w:hAnsi="標楷體"/>
                <w:lang w:val="en-US" w:eastAsia="zh-TW"/>
              </w:rPr>
              <w:t>8.1</w:t>
            </w:r>
          </w:p>
        </w:tc>
        <w:tc>
          <w:tcPr>
            <w:tcW w:w="1134" w:type="dxa"/>
            <w:vAlign w:val="center"/>
          </w:tcPr>
          <w:p w:rsidR="00AF6055" w:rsidRPr="00375D15" w:rsidRDefault="00AF6055" w:rsidP="009804BF">
            <w:pPr>
              <w:pStyle w:val="142"/>
              <w:ind w:left="647" w:hanging="647"/>
              <w:jc w:val="right"/>
              <w:rPr>
                <w:rFonts w:hAnsi="標楷體"/>
                <w:lang w:val="en-US" w:eastAsia="zh-TW"/>
              </w:rPr>
            </w:pPr>
            <w:r>
              <w:rPr>
                <w:rFonts w:hAnsi="標楷體" w:hint="eastAsia"/>
                <w:lang w:val="en-US" w:eastAsia="zh-TW"/>
              </w:rPr>
              <w:t>7.4</w:t>
            </w:r>
          </w:p>
        </w:tc>
        <w:tc>
          <w:tcPr>
            <w:tcW w:w="1134" w:type="dxa"/>
            <w:vAlign w:val="center"/>
          </w:tcPr>
          <w:p w:rsidR="00AF6055" w:rsidRPr="00375D15" w:rsidRDefault="00AF6055" w:rsidP="0019522E">
            <w:pPr>
              <w:pStyle w:val="142"/>
              <w:ind w:left="647" w:hanging="647"/>
              <w:jc w:val="right"/>
              <w:rPr>
                <w:rFonts w:hAnsi="標楷體"/>
                <w:lang w:val="en-US" w:eastAsia="zh-TW"/>
              </w:rPr>
            </w:pPr>
            <w:r w:rsidRPr="00375D15">
              <w:rPr>
                <w:rFonts w:hAnsi="標楷體"/>
                <w:lang w:val="en-US" w:eastAsia="zh-TW"/>
              </w:rPr>
              <w:t>11.</w:t>
            </w:r>
            <w:r w:rsidR="0019522E">
              <w:rPr>
                <w:rFonts w:hAnsi="標楷體" w:hint="eastAsia"/>
                <w:lang w:val="en-US" w:eastAsia="zh-TW"/>
              </w:rPr>
              <w:t>2</w:t>
            </w:r>
          </w:p>
        </w:tc>
        <w:tc>
          <w:tcPr>
            <w:tcW w:w="1134" w:type="dxa"/>
            <w:vAlign w:val="center"/>
          </w:tcPr>
          <w:p w:rsidR="00AF6055" w:rsidRPr="00375D15" w:rsidRDefault="00AF6055" w:rsidP="0019522E">
            <w:pPr>
              <w:pStyle w:val="142"/>
              <w:ind w:left="647" w:hanging="647"/>
              <w:jc w:val="right"/>
              <w:rPr>
                <w:rFonts w:hAnsi="標楷體"/>
                <w:lang w:val="en-US" w:eastAsia="zh-TW"/>
              </w:rPr>
            </w:pPr>
            <w:r>
              <w:rPr>
                <w:rFonts w:hAnsi="標楷體" w:hint="eastAsia"/>
                <w:lang w:val="en-US" w:eastAsia="zh-TW"/>
              </w:rPr>
              <w:t>15.</w:t>
            </w:r>
            <w:r w:rsidR="0019522E">
              <w:rPr>
                <w:rFonts w:hAnsi="標楷體" w:hint="eastAsia"/>
                <w:lang w:val="en-US" w:eastAsia="zh-TW"/>
              </w:rPr>
              <w:t>7</w:t>
            </w:r>
          </w:p>
        </w:tc>
        <w:tc>
          <w:tcPr>
            <w:tcW w:w="1134" w:type="dxa"/>
            <w:vAlign w:val="center"/>
          </w:tcPr>
          <w:p w:rsidR="00AF6055" w:rsidRPr="00375D15" w:rsidRDefault="00AF6055" w:rsidP="009804BF">
            <w:pPr>
              <w:pStyle w:val="142"/>
              <w:ind w:left="647" w:hanging="647"/>
              <w:jc w:val="right"/>
              <w:rPr>
                <w:rFonts w:hAnsi="標楷體"/>
                <w:lang w:val="en-US" w:eastAsia="zh-TW"/>
              </w:rPr>
            </w:pPr>
            <w:r w:rsidRPr="00375D15">
              <w:rPr>
                <w:rFonts w:hAnsi="標楷體"/>
                <w:lang w:val="en-US" w:eastAsia="zh-TW"/>
              </w:rPr>
              <w:t>18.8</w:t>
            </w:r>
          </w:p>
        </w:tc>
      </w:tr>
      <w:tr w:rsidR="00AF6055" w:rsidRPr="002C65D2" w:rsidTr="009804BF">
        <w:trPr>
          <w:trHeight w:val="396"/>
        </w:trPr>
        <w:tc>
          <w:tcPr>
            <w:tcW w:w="851" w:type="dxa"/>
            <w:vAlign w:val="center"/>
          </w:tcPr>
          <w:p w:rsidR="00AF6055" w:rsidRPr="00375D15" w:rsidRDefault="00AF6055" w:rsidP="009804BF">
            <w:pPr>
              <w:pStyle w:val="142"/>
              <w:ind w:left="647" w:hanging="647"/>
              <w:rPr>
                <w:rFonts w:hAnsi="標楷體"/>
                <w:lang w:val="en-US" w:eastAsia="zh-TW"/>
              </w:rPr>
            </w:pPr>
            <w:r w:rsidRPr="00375D15">
              <w:rPr>
                <w:rFonts w:hAnsi="標楷體"/>
                <w:lang w:val="en-US" w:eastAsia="zh-TW"/>
              </w:rPr>
              <w:t>109</w:t>
            </w:r>
          </w:p>
        </w:tc>
        <w:tc>
          <w:tcPr>
            <w:tcW w:w="1134" w:type="dxa"/>
            <w:shd w:val="clear" w:color="auto" w:fill="auto"/>
            <w:vAlign w:val="center"/>
          </w:tcPr>
          <w:p w:rsidR="00AF6055" w:rsidRPr="00375D15" w:rsidRDefault="00AF6055" w:rsidP="009804BF">
            <w:pPr>
              <w:pStyle w:val="142"/>
              <w:ind w:left="647" w:hanging="647"/>
              <w:jc w:val="right"/>
              <w:rPr>
                <w:rFonts w:hAnsi="標楷體"/>
                <w:lang w:val="en-US" w:eastAsia="zh-TW"/>
              </w:rPr>
            </w:pPr>
            <w:r w:rsidRPr="00375D15">
              <w:rPr>
                <w:rFonts w:hAnsi="標楷體"/>
                <w:lang w:val="en-US" w:eastAsia="zh-TW"/>
              </w:rPr>
              <w:t>14.20</w:t>
            </w:r>
          </w:p>
        </w:tc>
        <w:tc>
          <w:tcPr>
            <w:tcW w:w="1134" w:type="dxa"/>
            <w:vAlign w:val="center"/>
          </w:tcPr>
          <w:p w:rsidR="00AF6055" w:rsidRPr="00375D15" w:rsidRDefault="00AF6055" w:rsidP="009804BF">
            <w:pPr>
              <w:pStyle w:val="142"/>
              <w:ind w:left="647" w:hanging="647"/>
              <w:jc w:val="right"/>
              <w:rPr>
                <w:rFonts w:hAnsi="標楷體"/>
                <w:lang w:val="en-US" w:eastAsia="zh-TW"/>
              </w:rPr>
            </w:pPr>
            <w:r w:rsidRPr="00375D15">
              <w:rPr>
                <w:rFonts w:hAnsi="標楷體" w:hint="eastAsia"/>
                <w:lang w:val="en-US" w:eastAsia="zh-TW"/>
              </w:rPr>
              <w:t>-</w:t>
            </w:r>
          </w:p>
        </w:tc>
        <w:tc>
          <w:tcPr>
            <w:tcW w:w="1134" w:type="dxa"/>
            <w:vAlign w:val="center"/>
          </w:tcPr>
          <w:p w:rsidR="00AF6055" w:rsidRPr="00375D15" w:rsidRDefault="00AF6055" w:rsidP="009804BF">
            <w:pPr>
              <w:pStyle w:val="142"/>
              <w:ind w:left="647" w:hanging="647"/>
              <w:jc w:val="right"/>
              <w:rPr>
                <w:rFonts w:hAnsi="標楷體"/>
                <w:lang w:val="en-US" w:eastAsia="zh-TW"/>
              </w:rPr>
            </w:pPr>
            <w:r>
              <w:rPr>
                <w:rFonts w:hAnsi="標楷體" w:hint="eastAsia"/>
                <w:lang w:val="en-US" w:eastAsia="zh-TW"/>
              </w:rPr>
              <w:t>6.3</w:t>
            </w:r>
          </w:p>
        </w:tc>
        <w:tc>
          <w:tcPr>
            <w:tcW w:w="1134" w:type="dxa"/>
            <w:vAlign w:val="center"/>
          </w:tcPr>
          <w:p w:rsidR="00AF6055" w:rsidRPr="00375D15" w:rsidRDefault="00AF6055" w:rsidP="0019522E">
            <w:pPr>
              <w:pStyle w:val="142"/>
              <w:ind w:left="647" w:hanging="647"/>
              <w:jc w:val="right"/>
              <w:rPr>
                <w:rFonts w:hAnsi="標楷體"/>
                <w:lang w:val="en-US" w:eastAsia="zh-TW"/>
              </w:rPr>
            </w:pPr>
            <w:r w:rsidRPr="00375D15">
              <w:rPr>
                <w:rFonts w:hAnsi="標楷體"/>
                <w:lang w:val="en-US" w:eastAsia="zh-TW"/>
              </w:rPr>
              <w:t>10.</w:t>
            </w:r>
            <w:r w:rsidR="0019522E">
              <w:rPr>
                <w:rFonts w:hAnsi="標楷體" w:hint="eastAsia"/>
                <w:lang w:val="en-US" w:eastAsia="zh-TW"/>
              </w:rPr>
              <w:t>8</w:t>
            </w:r>
          </w:p>
        </w:tc>
        <w:tc>
          <w:tcPr>
            <w:tcW w:w="1134" w:type="dxa"/>
            <w:vAlign w:val="center"/>
          </w:tcPr>
          <w:p w:rsidR="00AF6055" w:rsidRPr="00375D15" w:rsidRDefault="00AF6055" w:rsidP="0019522E">
            <w:pPr>
              <w:pStyle w:val="142"/>
              <w:ind w:left="647" w:hanging="647"/>
              <w:jc w:val="right"/>
              <w:rPr>
                <w:rFonts w:hAnsi="標楷體"/>
                <w:lang w:val="en-US" w:eastAsia="zh-TW"/>
              </w:rPr>
            </w:pPr>
            <w:r>
              <w:rPr>
                <w:rFonts w:hAnsi="標楷體" w:hint="eastAsia"/>
                <w:lang w:val="en-US" w:eastAsia="zh-TW"/>
              </w:rPr>
              <w:t>14.</w:t>
            </w:r>
            <w:r w:rsidR="0019522E">
              <w:rPr>
                <w:rFonts w:hAnsi="標楷體" w:hint="eastAsia"/>
                <w:lang w:val="en-US" w:eastAsia="zh-TW"/>
              </w:rPr>
              <w:t>1</w:t>
            </w:r>
          </w:p>
        </w:tc>
        <w:tc>
          <w:tcPr>
            <w:tcW w:w="1134" w:type="dxa"/>
            <w:vAlign w:val="center"/>
          </w:tcPr>
          <w:p w:rsidR="00AF6055" w:rsidRPr="00375D15" w:rsidRDefault="00AF6055" w:rsidP="009804BF">
            <w:pPr>
              <w:pStyle w:val="142"/>
              <w:ind w:left="647" w:hanging="647"/>
              <w:jc w:val="right"/>
              <w:rPr>
                <w:rFonts w:hAnsi="標楷體"/>
                <w:lang w:val="en-US" w:eastAsia="zh-TW"/>
              </w:rPr>
            </w:pPr>
            <w:r w:rsidRPr="00375D15">
              <w:rPr>
                <w:rFonts w:hAnsi="標楷體"/>
                <w:lang w:val="en-US" w:eastAsia="zh-TW"/>
              </w:rPr>
              <w:t>16.2</w:t>
            </w:r>
          </w:p>
        </w:tc>
      </w:tr>
      <w:tr w:rsidR="00AF6055" w:rsidRPr="002C65D2" w:rsidTr="009804BF">
        <w:trPr>
          <w:trHeight w:val="396"/>
        </w:trPr>
        <w:tc>
          <w:tcPr>
            <w:tcW w:w="851" w:type="dxa"/>
            <w:vAlign w:val="center"/>
          </w:tcPr>
          <w:p w:rsidR="00AF6055" w:rsidRPr="00375D15" w:rsidRDefault="00AF6055" w:rsidP="009804BF">
            <w:pPr>
              <w:pStyle w:val="142"/>
              <w:ind w:left="647" w:hanging="647"/>
              <w:rPr>
                <w:rFonts w:hAnsi="標楷體"/>
                <w:lang w:val="en-US" w:eastAsia="zh-TW"/>
              </w:rPr>
            </w:pPr>
            <w:r w:rsidRPr="00375D15">
              <w:rPr>
                <w:rFonts w:hAnsi="標楷體"/>
                <w:lang w:val="en-US" w:eastAsia="zh-TW"/>
              </w:rPr>
              <w:t>110</w:t>
            </w:r>
          </w:p>
        </w:tc>
        <w:tc>
          <w:tcPr>
            <w:tcW w:w="1134" w:type="dxa"/>
            <w:shd w:val="clear" w:color="auto" w:fill="auto"/>
            <w:vAlign w:val="center"/>
          </w:tcPr>
          <w:p w:rsidR="00AF6055" w:rsidRPr="00375D15" w:rsidRDefault="00AF6055" w:rsidP="009804BF">
            <w:pPr>
              <w:pStyle w:val="142"/>
              <w:ind w:left="647" w:hanging="647"/>
              <w:jc w:val="right"/>
              <w:rPr>
                <w:rFonts w:hAnsi="標楷體"/>
                <w:lang w:val="en-US" w:eastAsia="zh-TW"/>
              </w:rPr>
            </w:pPr>
            <w:r w:rsidRPr="00375D15">
              <w:rPr>
                <w:rFonts w:hAnsi="標楷體"/>
                <w:lang w:val="en-US" w:eastAsia="zh-TW"/>
              </w:rPr>
              <w:t>13.12</w:t>
            </w:r>
          </w:p>
        </w:tc>
        <w:tc>
          <w:tcPr>
            <w:tcW w:w="1134" w:type="dxa"/>
            <w:vAlign w:val="center"/>
          </w:tcPr>
          <w:p w:rsidR="00AF6055" w:rsidRPr="00375D15" w:rsidRDefault="0019522E" w:rsidP="009804BF">
            <w:pPr>
              <w:pStyle w:val="142"/>
              <w:ind w:left="647" w:hanging="647"/>
              <w:jc w:val="right"/>
              <w:rPr>
                <w:rFonts w:hAnsi="標楷體"/>
                <w:lang w:val="en-US" w:eastAsia="zh-TW"/>
              </w:rPr>
            </w:pPr>
            <w:r>
              <w:rPr>
                <w:rFonts w:hAnsi="標楷體" w:hint="eastAsia"/>
                <w:lang w:val="en-US" w:eastAsia="zh-TW"/>
              </w:rPr>
              <w:t>6.5</w:t>
            </w:r>
          </w:p>
        </w:tc>
        <w:tc>
          <w:tcPr>
            <w:tcW w:w="1134" w:type="dxa"/>
            <w:vAlign w:val="center"/>
          </w:tcPr>
          <w:p w:rsidR="00AF6055" w:rsidRPr="00375D15" w:rsidRDefault="00AF6055" w:rsidP="009804BF">
            <w:pPr>
              <w:pStyle w:val="142"/>
              <w:ind w:left="647" w:hanging="647"/>
              <w:jc w:val="right"/>
              <w:rPr>
                <w:rFonts w:hAnsi="標楷體"/>
                <w:lang w:val="en-US" w:eastAsia="zh-TW"/>
              </w:rPr>
            </w:pPr>
            <w:r>
              <w:rPr>
                <w:rFonts w:hAnsi="標楷體" w:hint="eastAsia"/>
                <w:lang w:val="en-US" w:eastAsia="zh-TW"/>
              </w:rPr>
              <w:t>7.1</w:t>
            </w:r>
          </w:p>
        </w:tc>
        <w:tc>
          <w:tcPr>
            <w:tcW w:w="1134" w:type="dxa"/>
            <w:vAlign w:val="center"/>
          </w:tcPr>
          <w:p w:rsidR="00AF6055" w:rsidRPr="00375D15" w:rsidRDefault="00AF6055" w:rsidP="0019522E">
            <w:pPr>
              <w:pStyle w:val="142"/>
              <w:ind w:left="647" w:hanging="647"/>
              <w:jc w:val="right"/>
              <w:rPr>
                <w:rFonts w:hAnsi="標楷體"/>
                <w:lang w:val="en-US" w:eastAsia="zh-TW"/>
              </w:rPr>
            </w:pPr>
            <w:r>
              <w:rPr>
                <w:rFonts w:hAnsi="標楷體" w:hint="eastAsia"/>
                <w:lang w:val="en-US" w:eastAsia="zh-TW"/>
              </w:rPr>
              <w:t>1</w:t>
            </w:r>
            <w:r w:rsidR="0019522E">
              <w:rPr>
                <w:rFonts w:hAnsi="標楷體" w:hint="eastAsia"/>
                <w:lang w:val="en-US" w:eastAsia="zh-TW"/>
              </w:rPr>
              <w:t>0</w:t>
            </w:r>
            <w:r>
              <w:rPr>
                <w:rFonts w:hAnsi="標楷體" w:hint="eastAsia"/>
                <w:lang w:val="en-US" w:eastAsia="zh-TW"/>
              </w:rPr>
              <w:t>.</w:t>
            </w:r>
            <w:r w:rsidR="0019522E">
              <w:rPr>
                <w:rFonts w:hAnsi="標楷體" w:hint="eastAsia"/>
                <w:lang w:val="en-US" w:eastAsia="zh-TW"/>
              </w:rPr>
              <w:t>9</w:t>
            </w:r>
          </w:p>
        </w:tc>
        <w:tc>
          <w:tcPr>
            <w:tcW w:w="1134" w:type="dxa"/>
            <w:vAlign w:val="center"/>
          </w:tcPr>
          <w:p w:rsidR="00AF6055" w:rsidRPr="00375D15" w:rsidRDefault="0019522E" w:rsidP="009804BF">
            <w:pPr>
              <w:pStyle w:val="142"/>
              <w:ind w:left="647" w:hanging="647"/>
              <w:jc w:val="right"/>
              <w:rPr>
                <w:rFonts w:hAnsi="標楷體"/>
                <w:lang w:val="en-US" w:eastAsia="zh-TW"/>
              </w:rPr>
            </w:pPr>
            <w:r>
              <w:rPr>
                <w:rFonts w:hAnsi="標楷體" w:hint="eastAsia"/>
                <w:lang w:val="en-US" w:eastAsia="zh-TW"/>
              </w:rPr>
              <w:t>14.8</w:t>
            </w:r>
          </w:p>
        </w:tc>
        <w:tc>
          <w:tcPr>
            <w:tcW w:w="1134" w:type="dxa"/>
            <w:vAlign w:val="center"/>
          </w:tcPr>
          <w:p w:rsidR="00AF6055" w:rsidRPr="00375D15" w:rsidRDefault="00AF6055" w:rsidP="009804BF">
            <w:pPr>
              <w:pStyle w:val="142"/>
              <w:ind w:left="647" w:hanging="647"/>
              <w:jc w:val="right"/>
              <w:rPr>
                <w:rFonts w:hAnsi="標楷體"/>
                <w:lang w:val="en-US" w:eastAsia="zh-TW"/>
              </w:rPr>
            </w:pPr>
            <w:r>
              <w:rPr>
                <w:rFonts w:hAnsi="標楷體" w:hint="eastAsia"/>
                <w:lang w:val="en-US" w:eastAsia="zh-TW"/>
              </w:rPr>
              <w:t>17.3</w:t>
            </w:r>
          </w:p>
        </w:tc>
      </w:tr>
      <w:tr w:rsidR="00AF6055" w:rsidRPr="002C65D2" w:rsidTr="009804BF">
        <w:trPr>
          <w:trHeight w:val="396"/>
        </w:trPr>
        <w:tc>
          <w:tcPr>
            <w:tcW w:w="851" w:type="dxa"/>
            <w:vAlign w:val="center"/>
          </w:tcPr>
          <w:p w:rsidR="00AF6055" w:rsidRPr="00375D15" w:rsidRDefault="00AF6055" w:rsidP="009804BF">
            <w:pPr>
              <w:pStyle w:val="142"/>
              <w:ind w:left="647" w:hanging="647"/>
              <w:rPr>
                <w:rFonts w:hAnsi="標楷體"/>
                <w:lang w:val="en-US" w:eastAsia="zh-TW"/>
              </w:rPr>
            </w:pPr>
            <w:r>
              <w:rPr>
                <w:rFonts w:hAnsi="標楷體" w:hint="eastAsia"/>
                <w:lang w:val="en-US" w:eastAsia="zh-TW"/>
              </w:rPr>
              <w:t>111</w:t>
            </w:r>
          </w:p>
        </w:tc>
        <w:tc>
          <w:tcPr>
            <w:tcW w:w="1134" w:type="dxa"/>
            <w:shd w:val="clear" w:color="auto" w:fill="auto"/>
            <w:vAlign w:val="center"/>
          </w:tcPr>
          <w:p w:rsidR="00AF6055" w:rsidRPr="00375D15" w:rsidRDefault="00AF6055" w:rsidP="009804BF">
            <w:pPr>
              <w:pStyle w:val="142"/>
              <w:ind w:left="647" w:hanging="647"/>
              <w:jc w:val="right"/>
              <w:rPr>
                <w:rFonts w:hAnsi="標楷體"/>
                <w:lang w:val="en-US" w:eastAsia="zh-TW"/>
              </w:rPr>
            </w:pPr>
            <w:r>
              <w:rPr>
                <w:rFonts w:hAnsi="標楷體" w:hint="eastAsia"/>
                <w:lang w:val="en-US" w:eastAsia="zh-TW"/>
              </w:rPr>
              <w:t>14.28</w:t>
            </w:r>
          </w:p>
        </w:tc>
        <w:tc>
          <w:tcPr>
            <w:tcW w:w="1134" w:type="dxa"/>
            <w:vAlign w:val="center"/>
          </w:tcPr>
          <w:p w:rsidR="00AF6055" w:rsidRPr="00375D15" w:rsidRDefault="00AF6055" w:rsidP="009804BF">
            <w:pPr>
              <w:pStyle w:val="142"/>
              <w:ind w:left="647" w:hanging="647"/>
              <w:jc w:val="right"/>
              <w:rPr>
                <w:rFonts w:hAnsi="標楷體"/>
                <w:lang w:val="en-US" w:eastAsia="zh-TW"/>
              </w:rPr>
            </w:pPr>
            <w:r w:rsidRPr="00375D15">
              <w:rPr>
                <w:rFonts w:hAnsi="標楷體" w:hint="eastAsia"/>
                <w:lang w:val="en-US" w:eastAsia="zh-TW"/>
              </w:rPr>
              <w:t>-</w:t>
            </w:r>
          </w:p>
        </w:tc>
        <w:tc>
          <w:tcPr>
            <w:tcW w:w="1134" w:type="dxa"/>
            <w:vAlign w:val="center"/>
          </w:tcPr>
          <w:p w:rsidR="00AF6055" w:rsidRPr="00375D15" w:rsidRDefault="0019522E" w:rsidP="0019522E">
            <w:pPr>
              <w:pStyle w:val="142"/>
              <w:ind w:left="647" w:hanging="647"/>
              <w:jc w:val="right"/>
              <w:rPr>
                <w:rFonts w:hAnsi="標楷體"/>
                <w:lang w:val="en-US" w:eastAsia="zh-TW"/>
              </w:rPr>
            </w:pPr>
            <w:r>
              <w:rPr>
                <w:rFonts w:hAnsi="標楷體" w:hint="eastAsia"/>
                <w:lang w:val="en-US" w:eastAsia="zh-TW"/>
              </w:rPr>
              <w:t>7.2</w:t>
            </w:r>
          </w:p>
        </w:tc>
        <w:tc>
          <w:tcPr>
            <w:tcW w:w="1134" w:type="dxa"/>
            <w:vAlign w:val="center"/>
          </w:tcPr>
          <w:p w:rsidR="00AF6055" w:rsidRPr="00375D15" w:rsidRDefault="0019522E" w:rsidP="0019522E">
            <w:pPr>
              <w:pStyle w:val="142"/>
              <w:ind w:left="647" w:hanging="647"/>
              <w:jc w:val="right"/>
              <w:rPr>
                <w:rFonts w:hAnsi="標楷體"/>
                <w:lang w:val="en-US" w:eastAsia="zh-TW"/>
              </w:rPr>
            </w:pPr>
            <w:r>
              <w:rPr>
                <w:rFonts w:hAnsi="標楷體" w:hint="eastAsia"/>
                <w:lang w:val="en-US" w:eastAsia="zh-TW"/>
              </w:rPr>
              <w:t>11.1</w:t>
            </w:r>
          </w:p>
        </w:tc>
        <w:tc>
          <w:tcPr>
            <w:tcW w:w="1134" w:type="dxa"/>
            <w:vAlign w:val="center"/>
          </w:tcPr>
          <w:p w:rsidR="00AF6055" w:rsidRPr="00375D15" w:rsidRDefault="00AF6055" w:rsidP="009804BF">
            <w:pPr>
              <w:pStyle w:val="142"/>
              <w:ind w:left="647" w:hanging="647"/>
              <w:jc w:val="right"/>
              <w:rPr>
                <w:rFonts w:hAnsi="標楷體"/>
                <w:lang w:val="en-US" w:eastAsia="zh-TW"/>
              </w:rPr>
            </w:pPr>
            <w:r w:rsidRPr="00375D15">
              <w:rPr>
                <w:rFonts w:hAnsi="標楷體" w:hint="eastAsia"/>
                <w:lang w:val="en-US" w:eastAsia="zh-TW"/>
              </w:rPr>
              <w:t>-</w:t>
            </w:r>
          </w:p>
        </w:tc>
        <w:tc>
          <w:tcPr>
            <w:tcW w:w="1134" w:type="dxa"/>
            <w:vAlign w:val="center"/>
          </w:tcPr>
          <w:p w:rsidR="00AF6055" w:rsidRPr="00375D15" w:rsidRDefault="0019522E" w:rsidP="0019522E">
            <w:pPr>
              <w:pStyle w:val="142"/>
              <w:ind w:left="647" w:hanging="647"/>
              <w:jc w:val="right"/>
              <w:rPr>
                <w:rFonts w:hAnsi="標楷體"/>
                <w:lang w:val="en-US" w:eastAsia="zh-TW"/>
              </w:rPr>
            </w:pPr>
            <w:r>
              <w:rPr>
                <w:rFonts w:hAnsi="標楷體" w:hint="eastAsia"/>
                <w:lang w:val="en-US" w:eastAsia="zh-TW"/>
              </w:rPr>
              <w:t>19.1</w:t>
            </w:r>
          </w:p>
        </w:tc>
      </w:tr>
      <w:tr w:rsidR="00AF6055" w:rsidRPr="002C65D2" w:rsidTr="009804BF">
        <w:trPr>
          <w:trHeight w:val="396"/>
        </w:trPr>
        <w:tc>
          <w:tcPr>
            <w:tcW w:w="851" w:type="dxa"/>
            <w:vAlign w:val="center"/>
          </w:tcPr>
          <w:p w:rsidR="00AF6055" w:rsidRDefault="00AF6055" w:rsidP="00AF6055">
            <w:pPr>
              <w:pStyle w:val="142"/>
              <w:ind w:left="647" w:hanging="647"/>
              <w:rPr>
                <w:rFonts w:hAnsi="標楷體"/>
                <w:lang w:val="en-US" w:eastAsia="zh-TW"/>
              </w:rPr>
            </w:pPr>
            <w:r>
              <w:rPr>
                <w:rFonts w:hAnsi="標楷體" w:hint="eastAsia"/>
                <w:lang w:val="en-US" w:eastAsia="zh-TW"/>
              </w:rPr>
              <w:t>112</w:t>
            </w:r>
          </w:p>
        </w:tc>
        <w:tc>
          <w:tcPr>
            <w:tcW w:w="1134" w:type="dxa"/>
            <w:shd w:val="clear" w:color="auto" w:fill="auto"/>
            <w:vAlign w:val="center"/>
          </w:tcPr>
          <w:p w:rsidR="00AF6055" w:rsidRDefault="00AF6055" w:rsidP="009804BF">
            <w:pPr>
              <w:pStyle w:val="142"/>
              <w:ind w:left="647" w:hanging="647"/>
              <w:jc w:val="right"/>
              <w:rPr>
                <w:rFonts w:hAnsi="標楷體"/>
                <w:lang w:val="en-US" w:eastAsia="zh-TW"/>
              </w:rPr>
            </w:pPr>
            <w:r>
              <w:rPr>
                <w:rFonts w:hAnsi="標楷體" w:hint="eastAsia"/>
                <w:lang w:val="en-US" w:eastAsia="zh-TW"/>
              </w:rPr>
              <w:t>16.10</w:t>
            </w:r>
          </w:p>
        </w:tc>
        <w:tc>
          <w:tcPr>
            <w:tcW w:w="1134" w:type="dxa"/>
            <w:vAlign w:val="center"/>
          </w:tcPr>
          <w:p w:rsidR="00AF6055" w:rsidRPr="00375D15" w:rsidRDefault="00AF6055" w:rsidP="009804BF">
            <w:pPr>
              <w:pStyle w:val="142"/>
              <w:ind w:left="647" w:hanging="647"/>
              <w:jc w:val="right"/>
              <w:rPr>
                <w:rFonts w:hAnsi="標楷體"/>
                <w:lang w:val="en-US" w:eastAsia="zh-TW"/>
              </w:rPr>
            </w:pPr>
          </w:p>
        </w:tc>
        <w:tc>
          <w:tcPr>
            <w:tcW w:w="1134" w:type="dxa"/>
            <w:vAlign w:val="center"/>
          </w:tcPr>
          <w:p w:rsidR="00AF6055" w:rsidRPr="00375D15" w:rsidRDefault="00AF6055" w:rsidP="009804BF">
            <w:pPr>
              <w:pStyle w:val="142"/>
              <w:ind w:left="647" w:hanging="647"/>
              <w:jc w:val="right"/>
              <w:rPr>
                <w:rFonts w:hAnsi="標楷體"/>
                <w:lang w:val="en-US" w:eastAsia="zh-TW"/>
              </w:rPr>
            </w:pPr>
          </w:p>
        </w:tc>
        <w:tc>
          <w:tcPr>
            <w:tcW w:w="1134" w:type="dxa"/>
            <w:vAlign w:val="center"/>
          </w:tcPr>
          <w:p w:rsidR="00AF6055" w:rsidRPr="00375D15" w:rsidRDefault="00AF6055" w:rsidP="009804BF">
            <w:pPr>
              <w:pStyle w:val="142"/>
              <w:ind w:left="647" w:hanging="647"/>
              <w:jc w:val="right"/>
              <w:rPr>
                <w:rFonts w:hAnsi="標楷體"/>
                <w:lang w:val="en-US" w:eastAsia="zh-TW"/>
              </w:rPr>
            </w:pPr>
          </w:p>
        </w:tc>
        <w:tc>
          <w:tcPr>
            <w:tcW w:w="1134" w:type="dxa"/>
            <w:vAlign w:val="center"/>
          </w:tcPr>
          <w:p w:rsidR="00AF6055" w:rsidRPr="00375D15" w:rsidRDefault="00AF6055" w:rsidP="009804BF">
            <w:pPr>
              <w:pStyle w:val="142"/>
              <w:ind w:left="647" w:hanging="647"/>
              <w:jc w:val="right"/>
              <w:rPr>
                <w:rFonts w:hAnsi="標楷體"/>
                <w:lang w:val="en-US" w:eastAsia="zh-TW"/>
              </w:rPr>
            </w:pPr>
          </w:p>
        </w:tc>
        <w:tc>
          <w:tcPr>
            <w:tcW w:w="1134" w:type="dxa"/>
            <w:vAlign w:val="center"/>
          </w:tcPr>
          <w:p w:rsidR="00AF6055" w:rsidRPr="00375D15" w:rsidRDefault="00AF6055" w:rsidP="009804BF">
            <w:pPr>
              <w:pStyle w:val="142"/>
              <w:ind w:left="647" w:hanging="647"/>
              <w:jc w:val="right"/>
              <w:rPr>
                <w:rFonts w:hAnsi="標楷體"/>
                <w:lang w:val="en-US" w:eastAsia="zh-TW"/>
              </w:rPr>
            </w:pPr>
          </w:p>
        </w:tc>
      </w:tr>
    </w:tbl>
    <w:p w:rsidR="00AF6055" w:rsidRPr="00A439A0" w:rsidRDefault="00AF6055" w:rsidP="00AF6055">
      <w:pPr>
        <w:pStyle w:val="142"/>
        <w:ind w:left="1216" w:hangingChars="500" w:hanging="1216"/>
      </w:pPr>
      <w:r>
        <w:rPr>
          <w:rFonts w:hint="eastAsia"/>
        </w:rPr>
        <w:t xml:space="preserve">    </w:t>
      </w:r>
      <w:r w:rsidR="001A3203">
        <w:rPr>
          <w:rFonts w:hint="eastAsia"/>
          <w:lang w:eastAsia="zh-TW"/>
        </w:rPr>
        <w:t xml:space="preserve"> </w:t>
      </w:r>
      <w:r>
        <w:rPr>
          <w:rFonts w:hint="eastAsia"/>
        </w:rPr>
        <w:t>說    明</w:t>
      </w:r>
      <w:r>
        <w:rPr>
          <w:rFonts w:hint="eastAsia"/>
          <w:lang w:eastAsia="zh-HK"/>
        </w:rPr>
        <w:t>：</w:t>
      </w:r>
      <w:r>
        <w:rPr>
          <w:rFonts w:hint="eastAsia"/>
        </w:rPr>
        <w:t>國際資料來源為OECD</w:t>
      </w:r>
      <w:r>
        <w:t xml:space="preserve"> Health</w:t>
      </w:r>
      <w:r>
        <w:rPr>
          <w:rFonts w:hint="eastAsia"/>
        </w:rPr>
        <w:t xml:space="preserve">  </w:t>
      </w:r>
      <w:r>
        <w:t>Data</w:t>
      </w:r>
      <w:r>
        <w:rPr>
          <w:rFonts w:hint="eastAsia"/>
        </w:rPr>
        <w:t>，西醫與牙醫門診合計。</w:t>
      </w:r>
    </w:p>
    <w:p w:rsidR="00E11EE1" w:rsidRPr="007C4EA9" w:rsidRDefault="00AF6055" w:rsidP="009F04A3">
      <w:pPr>
        <w:pStyle w:val="142"/>
        <w:ind w:left="647" w:hanging="647"/>
        <w:rPr>
          <w:rFonts w:hAnsi="標楷體"/>
          <w:color w:val="7030A0"/>
        </w:rPr>
      </w:pPr>
      <w:r>
        <w:rPr>
          <w:rFonts w:hint="eastAsia"/>
        </w:rPr>
        <w:t xml:space="preserve">    </w:t>
      </w:r>
      <w:r w:rsidR="001A3203">
        <w:rPr>
          <w:rFonts w:hint="eastAsia"/>
          <w:lang w:eastAsia="zh-TW"/>
        </w:rPr>
        <w:t xml:space="preserve"> </w:t>
      </w:r>
      <w:r w:rsidRPr="00A439A0">
        <w:rPr>
          <w:rFonts w:hint="eastAsia"/>
        </w:rPr>
        <w:t>資料來源</w:t>
      </w:r>
      <w:r>
        <w:rPr>
          <w:rFonts w:hint="eastAsia"/>
          <w:lang w:eastAsia="zh-HK"/>
        </w:rPr>
        <w:t>：</w:t>
      </w:r>
      <w:r>
        <w:rPr>
          <w:rFonts w:hint="eastAsia"/>
        </w:rPr>
        <w:t>健保署提供。</w:t>
      </w:r>
    </w:p>
    <w:p w:rsidR="00E11EE1" w:rsidRDefault="00E11EE1" w:rsidP="00E11EE1">
      <w:pPr>
        <w:ind w:left="566" w:firstLine="566"/>
        <w:rPr>
          <w:rFonts w:hAnsi="標楷體"/>
        </w:rPr>
      </w:pPr>
      <w:r w:rsidRPr="00363551">
        <w:rPr>
          <w:rFonts w:hint="eastAsia"/>
        </w:rPr>
        <w:t>綜上，</w:t>
      </w:r>
      <w:r w:rsidR="009F04A3" w:rsidRPr="009F04A3">
        <w:rPr>
          <w:rFonts w:hint="eastAsia"/>
        </w:rPr>
        <w:t>健保基金自91年7月起實施總額支付制度迄今，</w:t>
      </w:r>
      <w:r w:rsidR="00D5147C">
        <w:rPr>
          <w:rFonts w:hint="eastAsia"/>
        </w:rPr>
        <w:t>因</w:t>
      </w:r>
      <w:r w:rsidR="009F04A3" w:rsidRPr="009F04A3">
        <w:rPr>
          <w:rFonts w:hint="eastAsia"/>
        </w:rPr>
        <w:t>醫療給付仍以論量計酬為主，</w:t>
      </w:r>
      <w:r w:rsidR="00D5147C">
        <w:rPr>
          <w:rFonts w:hint="eastAsia"/>
        </w:rPr>
        <w:t>爰</w:t>
      </w:r>
      <w:r w:rsidR="009F04A3" w:rsidRPr="009F04A3">
        <w:rPr>
          <w:rFonts w:hint="eastAsia"/>
        </w:rPr>
        <w:t>抑制醫療利用效果有限，</w:t>
      </w:r>
      <w:r w:rsidR="00D5147C">
        <w:rPr>
          <w:rFonts w:hint="eastAsia"/>
        </w:rPr>
        <w:t>尤其</w:t>
      </w:r>
      <w:r w:rsidR="009F04A3" w:rsidRPr="009F04A3">
        <w:rPr>
          <w:rFonts w:hint="eastAsia"/>
        </w:rPr>
        <w:t>11</w:t>
      </w:r>
      <w:r w:rsidR="009F04A3">
        <w:rPr>
          <w:rFonts w:hint="eastAsia"/>
        </w:rPr>
        <w:t>2</w:t>
      </w:r>
      <w:r w:rsidR="009F04A3" w:rsidRPr="009F04A3">
        <w:rPr>
          <w:rFonts w:hint="eastAsia"/>
        </w:rPr>
        <w:t>年度國人門診次數</w:t>
      </w:r>
      <w:r w:rsidR="009F04A3">
        <w:rPr>
          <w:rFonts w:hint="eastAsia"/>
        </w:rPr>
        <w:t>為108年度以來最高</w:t>
      </w:r>
      <w:r w:rsidR="009F04A3">
        <w:rPr>
          <w:rFonts w:hint="eastAsia"/>
          <w:sz w:val="24"/>
        </w:rPr>
        <w:t>，</w:t>
      </w:r>
      <w:r w:rsidR="009F04A3" w:rsidRPr="009F04A3">
        <w:rPr>
          <w:rFonts w:hint="eastAsia"/>
        </w:rPr>
        <w:t>高於部分先進國家，允宜</w:t>
      </w:r>
      <w:r w:rsidR="00516525">
        <w:rPr>
          <w:rFonts w:hint="eastAsia"/>
        </w:rPr>
        <w:t>研謀善策，促使</w:t>
      </w:r>
      <w:r w:rsidR="009F04A3" w:rsidRPr="009F04A3">
        <w:rPr>
          <w:rFonts w:hint="eastAsia"/>
        </w:rPr>
        <w:t>民眾減少非必要就醫，並督促醫療院所減少非必要醫療處置，俾確保健保永續</w:t>
      </w:r>
      <w:r w:rsidRPr="00D05E2B">
        <w:rPr>
          <w:rFonts w:hAnsi="標楷體" w:hint="eastAsia"/>
        </w:rPr>
        <w:t>。</w:t>
      </w:r>
    </w:p>
    <w:p w:rsidR="00517318" w:rsidRPr="00516525" w:rsidRDefault="00517318" w:rsidP="005E2658">
      <w:pPr>
        <w:ind w:left="566" w:firstLine="566"/>
        <w:rPr>
          <w:rFonts w:hAnsi="標楷體"/>
        </w:rPr>
      </w:pPr>
    </w:p>
    <w:p w:rsidR="00E23DB7" w:rsidRPr="00E362E8" w:rsidRDefault="009C386C" w:rsidP="00A6181F">
      <w:pPr>
        <w:pStyle w:val="14"/>
        <w:ind w:left="567" w:hanging="567"/>
        <w:rPr>
          <w:rFonts w:hAnsi="標楷體"/>
        </w:rPr>
      </w:pPr>
      <w:bookmarkStart w:id="38" w:name="_Toc117515346"/>
      <w:bookmarkStart w:id="39" w:name="_Toc118386357"/>
      <w:bookmarkStart w:id="40" w:name="_Toc181687339"/>
      <w:r>
        <w:rPr>
          <w:rFonts w:hint="eastAsia"/>
        </w:rPr>
        <w:t>八</w:t>
      </w:r>
      <w:r w:rsidR="00E23DB7" w:rsidRPr="00EC0872">
        <w:rPr>
          <w:rFonts w:hint="eastAsia"/>
        </w:rPr>
        <w:t>、</w:t>
      </w:r>
      <w:bookmarkEnd w:id="38"/>
      <w:bookmarkEnd w:id="39"/>
      <w:r w:rsidR="009F3379">
        <w:rPr>
          <w:rFonts w:hint="eastAsia"/>
          <w:spacing w:val="-2"/>
        </w:rPr>
        <w:t>辦理</w:t>
      </w:r>
      <w:r w:rsidR="00E50EA5">
        <w:rPr>
          <w:rFonts w:hAnsi="標楷體" w:hint="eastAsia"/>
          <w:spacing w:val="-2"/>
        </w:rPr>
        <w:t>「</w:t>
      </w:r>
      <w:r w:rsidR="009F3379">
        <w:rPr>
          <w:rFonts w:hint="eastAsia"/>
          <w:spacing w:val="-2"/>
        </w:rPr>
        <w:t>全民健康保險居家醫療照護整合計畫</w:t>
      </w:r>
      <w:r w:rsidR="00E50EA5">
        <w:rPr>
          <w:rFonts w:hAnsi="標楷體" w:hint="eastAsia"/>
          <w:spacing w:val="-2"/>
        </w:rPr>
        <w:t>」</w:t>
      </w:r>
      <w:r w:rsidR="009F3379">
        <w:rPr>
          <w:rFonts w:hint="eastAsia"/>
          <w:spacing w:val="-2"/>
        </w:rPr>
        <w:t>，部分醫療院所囿於成本</w:t>
      </w:r>
      <w:r w:rsidR="00842874">
        <w:rPr>
          <w:rFonts w:hint="eastAsia"/>
          <w:spacing w:val="-2"/>
        </w:rPr>
        <w:t>考量</w:t>
      </w:r>
      <w:r w:rsidR="00C80142">
        <w:rPr>
          <w:rFonts w:hint="eastAsia"/>
          <w:spacing w:val="-2"/>
        </w:rPr>
        <w:t>等無參與意願，</w:t>
      </w:r>
      <w:r w:rsidR="00E50EA5">
        <w:rPr>
          <w:rFonts w:hint="eastAsia"/>
          <w:spacing w:val="-2"/>
        </w:rPr>
        <w:t>且</w:t>
      </w:r>
      <w:r w:rsidR="00C80142">
        <w:rPr>
          <w:rFonts w:hint="eastAsia"/>
          <w:spacing w:val="-2"/>
        </w:rPr>
        <w:t>部分參與計畫醫師收案後未提供居家醫療服務</w:t>
      </w:r>
      <w:r w:rsidR="00A6181F">
        <w:rPr>
          <w:rFonts w:hint="eastAsia"/>
          <w:spacing w:val="-2"/>
        </w:rPr>
        <w:t>，</w:t>
      </w:r>
      <w:r w:rsidR="00C80142">
        <w:rPr>
          <w:rFonts w:hint="eastAsia"/>
          <w:spacing w:val="-2"/>
        </w:rPr>
        <w:t>均待</w:t>
      </w:r>
      <w:r w:rsidR="00A6181F">
        <w:rPr>
          <w:rFonts w:hint="eastAsia"/>
          <w:spacing w:val="-2"/>
        </w:rPr>
        <w:t>改善</w:t>
      </w:r>
      <w:bookmarkEnd w:id="40"/>
    </w:p>
    <w:p w:rsidR="00E23DB7" w:rsidRDefault="00EA0497" w:rsidP="00E23DB7">
      <w:pPr>
        <w:ind w:left="566" w:firstLine="566"/>
      </w:pPr>
      <w:r w:rsidRPr="00EA0497">
        <w:rPr>
          <w:rFonts w:hint="eastAsia"/>
        </w:rPr>
        <w:t>健保基金11</w:t>
      </w:r>
      <w:r w:rsidR="00C80142">
        <w:rPr>
          <w:rFonts w:hint="eastAsia"/>
        </w:rPr>
        <w:t>4</w:t>
      </w:r>
      <w:r w:rsidRPr="00EA0497">
        <w:rPr>
          <w:rFonts w:hint="eastAsia"/>
        </w:rPr>
        <w:t>年度預算案於「業務成本與費用」項下「保險給付」編列8,</w:t>
      </w:r>
      <w:r w:rsidR="00B233E5">
        <w:rPr>
          <w:rFonts w:hint="eastAsia"/>
        </w:rPr>
        <w:t>580</w:t>
      </w:r>
      <w:r w:rsidRPr="00EA0497">
        <w:rPr>
          <w:rFonts w:hint="eastAsia"/>
        </w:rPr>
        <w:t>億</w:t>
      </w:r>
      <w:r w:rsidR="00B233E5">
        <w:rPr>
          <w:rFonts w:hint="eastAsia"/>
        </w:rPr>
        <w:t>4</w:t>
      </w:r>
      <w:r w:rsidRPr="00EA0497">
        <w:rPr>
          <w:rFonts w:hint="eastAsia"/>
        </w:rPr>
        <w:t>,</w:t>
      </w:r>
      <w:r w:rsidR="00B233E5">
        <w:rPr>
          <w:rFonts w:hint="eastAsia"/>
        </w:rPr>
        <w:t>039</w:t>
      </w:r>
      <w:r w:rsidRPr="00EA0497">
        <w:rPr>
          <w:rFonts w:hint="eastAsia"/>
        </w:rPr>
        <w:t>萬</w:t>
      </w:r>
      <w:r w:rsidR="00B233E5">
        <w:rPr>
          <w:rFonts w:hint="eastAsia"/>
        </w:rPr>
        <w:t>1</w:t>
      </w:r>
      <w:r w:rsidRPr="00EA0497">
        <w:rPr>
          <w:rFonts w:hint="eastAsia"/>
        </w:rPr>
        <w:t>千元，</w:t>
      </w:r>
      <w:r w:rsidR="00AB3693">
        <w:rPr>
          <w:rFonts w:hint="eastAsia"/>
        </w:rPr>
        <w:t>包含</w:t>
      </w:r>
      <w:r w:rsidR="00F01170">
        <w:rPr>
          <w:rFonts w:hint="eastAsia"/>
        </w:rPr>
        <w:t>辦理</w:t>
      </w:r>
      <w:r w:rsidR="00AB3693">
        <w:rPr>
          <w:rFonts w:hAnsi="標楷體" w:hint="eastAsia"/>
        </w:rPr>
        <w:t>「全民健康保險</w:t>
      </w:r>
      <w:r w:rsidR="00AB3693" w:rsidRPr="00AB3693">
        <w:rPr>
          <w:rFonts w:hAnsi="標楷體" w:hint="eastAsia"/>
        </w:rPr>
        <w:t>居家醫療照護</w:t>
      </w:r>
      <w:r w:rsidR="00AB3693">
        <w:rPr>
          <w:rFonts w:hAnsi="標楷體" w:hint="eastAsia"/>
        </w:rPr>
        <w:t>整合計畫」</w:t>
      </w:r>
      <w:r w:rsidR="00F01170">
        <w:rPr>
          <w:rFonts w:hAnsi="標楷體" w:hint="eastAsia"/>
        </w:rPr>
        <w:t>(下稱居家醫療整合計畫)</w:t>
      </w:r>
      <w:r w:rsidR="00705852">
        <w:rPr>
          <w:rFonts w:hAnsi="標楷體" w:hint="eastAsia"/>
        </w:rPr>
        <w:t>，</w:t>
      </w:r>
      <w:r w:rsidR="00106025" w:rsidRPr="00106025">
        <w:rPr>
          <w:rFonts w:hint="eastAsia"/>
        </w:rPr>
        <w:t>該計畫112年度</w:t>
      </w:r>
      <w:r w:rsidR="00171843">
        <w:rPr>
          <w:rFonts w:hint="eastAsia"/>
        </w:rPr>
        <w:t>預算</w:t>
      </w:r>
      <w:r w:rsidR="00106025" w:rsidRPr="00106025">
        <w:rPr>
          <w:rFonts w:hint="eastAsia"/>
        </w:rPr>
        <w:t>執行數14億9,260萬元，113年度與其他4項計畫</w:t>
      </w:r>
      <w:r w:rsidR="00106025" w:rsidRPr="00E0200C">
        <w:rPr>
          <w:rStyle w:val="aff3"/>
          <w:color w:val="000000"/>
          <w:lang w:eastAsia="zh-HK"/>
        </w:rPr>
        <w:footnoteReference w:id="6"/>
      </w:r>
      <w:r w:rsidR="00106025" w:rsidRPr="00106025">
        <w:rPr>
          <w:rFonts w:hint="eastAsia"/>
        </w:rPr>
        <w:t>共用83.78億元，114年度</w:t>
      </w:r>
      <w:r w:rsidR="00FA3F83" w:rsidRPr="00106025">
        <w:rPr>
          <w:rFonts w:hint="eastAsia"/>
        </w:rPr>
        <w:t>經費</w:t>
      </w:r>
      <w:r w:rsidR="00106025" w:rsidRPr="00106025">
        <w:rPr>
          <w:rFonts w:hint="eastAsia"/>
        </w:rPr>
        <w:t>因總額協商仍在進行</w:t>
      </w:r>
      <w:r w:rsidR="00FA3F83">
        <w:rPr>
          <w:rFonts w:hint="eastAsia"/>
        </w:rPr>
        <w:t>而</w:t>
      </w:r>
      <w:r w:rsidR="00106025" w:rsidRPr="00106025">
        <w:rPr>
          <w:rFonts w:hint="eastAsia"/>
        </w:rPr>
        <w:t>未確定。</w:t>
      </w:r>
      <w:r w:rsidRPr="00EA0497">
        <w:rPr>
          <w:rFonts w:hint="eastAsia"/>
        </w:rPr>
        <w:t>經查</w:t>
      </w:r>
      <w:r w:rsidR="00E23DB7">
        <w:rPr>
          <w:rFonts w:hint="eastAsia"/>
        </w:rPr>
        <w:t>：</w:t>
      </w:r>
    </w:p>
    <w:p w:rsidR="00E23DB7" w:rsidRPr="006C36C4" w:rsidRDefault="00E23DB7" w:rsidP="00E23DB7">
      <w:pPr>
        <w:pStyle w:val="a6"/>
        <w:ind w:left="849" w:hanging="283"/>
        <w:rPr>
          <w:b/>
        </w:rPr>
      </w:pPr>
      <w:r w:rsidRPr="006C36C4">
        <w:rPr>
          <w:rFonts w:hint="eastAsia"/>
          <w:b/>
        </w:rPr>
        <w:t>(一</w:t>
      </w:r>
      <w:r>
        <w:rPr>
          <w:rFonts w:hint="eastAsia"/>
          <w:b/>
        </w:rPr>
        <w:t>)</w:t>
      </w:r>
      <w:r w:rsidRPr="00123414">
        <w:rPr>
          <w:rFonts w:hint="eastAsia"/>
          <w:b/>
        </w:rPr>
        <w:t>1</w:t>
      </w:r>
      <w:r w:rsidR="008306D1">
        <w:rPr>
          <w:rFonts w:hint="eastAsia"/>
          <w:b/>
          <w:lang w:eastAsia="zh-TW"/>
        </w:rPr>
        <w:t>1</w:t>
      </w:r>
      <w:r w:rsidR="00F01170">
        <w:rPr>
          <w:rFonts w:hint="eastAsia"/>
          <w:b/>
          <w:lang w:eastAsia="zh-TW"/>
        </w:rPr>
        <w:t>2</w:t>
      </w:r>
      <w:r w:rsidRPr="00123414">
        <w:rPr>
          <w:rFonts w:hint="eastAsia"/>
          <w:b/>
        </w:rPr>
        <w:t>年</w:t>
      </w:r>
      <w:r w:rsidR="00F01170">
        <w:rPr>
          <w:rFonts w:hint="eastAsia"/>
          <w:b/>
          <w:lang w:eastAsia="zh-TW"/>
        </w:rPr>
        <w:t>底參與居家醫療整合計畫之醫療院所</w:t>
      </w:r>
      <w:r w:rsidR="00B77C97">
        <w:rPr>
          <w:rFonts w:hint="eastAsia"/>
          <w:b/>
          <w:lang w:eastAsia="zh-TW"/>
        </w:rPr>
        <w:t>達</w:t>
      </w:r>
      <w:r w:rsidR="00F01170">
        <w:rPr>
          <w:rFonts w:hint="eastAsia"/>
          <w:b/>
          <w:lang w:eastAsia="zh-TW"/>
        </w:rPr>
        <w:t>3</w:t>
      </w:r>
      <w:r w:rsidR="00F01170">
        <w:rPr>
          <w:b/>
          <w:lang w:eastAsia="zh-TW"/>
        </w:rPr>
        <w:t>,</w:t>
      </w:r>
      <w:r w:rsidR="00F01170">
        <w:rPr>
          <w:rFonts w:hint="eastAsia"/>
          <w:b/>
          <w:lang w:eastAsia="zh-TW"/>
        </w:rPr>
        <w:t>315家，已</w:t>
      </w:r>
      <w:r w:rsidR="00705852">
        <w:rPr>
          <w:rFonts w:hint="eastAsia"/>
          <w:b/>
          <w:lang w:eastAsia="zh-TW"/>
        </w:rPr>
        <w:t>逾</w:t>
      </w:r>
      <w:r w:rsidR="00F01170">
        <w:rPr>
          <w:rFonts w:hint="eastAsia"/>
          <w:b/>
          <w:lang w:eastAsia="zh-TW"/>
        </w:rPr>
        <w:t>目標之3,000家</w:t>
      </w:r>
    </w:p>
    <w:p w:rsidR="00E23DB7" w:rsidRDefault="00F01170" w:rsidP="00163415">
      <w:pPr>
        <w:pStyle w:val="21"/>
        <w:tabs>
          <w:tab w:val="left" w:pos="4395"/>
        </w:tabs>
        <w:ind w:left="850" w:firstLine="566"/>
        <w:rPr>
          <w:lang w:eastAsia="zh-TW"/>
        </w:rPr>
      </w:pPr>
      <w:r>
        <w:rPr>
          <w:rFonts w:hint="eastAsia"/>
          <w:lang w:eastAsia="zh-TW"/>
        </w:rPr>
        <w:t>行政院於111年11月核定「因應超高齡社會對策方案（112-115年）」，</w:t>
      </w:r>
      <w:r w:rsidR="00803BBB">
        <w:rPr>
          <w:rFonts w:hint="eastAsia"/>
          <w:lang w:eastAsia="zh-TW"/>
        </w:rPr>
        <w:t>其中</w:t>
      </w:r>
      <w:r>
        <w:rPr>
          <w:rFonts w:hint="eastAsia"/>
          <w:lang w:eastAsia="zh-TW"/>
        </w:rPr>
        <w:t>「擴大推動居家醫療照護服務」</w:t>
      </w:r>
      <w:r w:rsidR="00D5382C">
        <w:rPr>
          <w:rFonts w:hint="eastAsia"/>
          <w:lang w:eastAsia="zh-TW"/>
        </w:rPr>
        <w:t>為</w:t>
      </w:r>
      <w:r>
        <w:rPr>
          <w:rFonts w:hint="eastAsia"/>
          <w:lang w:eastAsia="zh-TW"/>
        </w:rPr>
        <w:t>具體措施</w:t>
      </w:r>
      <w:r w:rsidR="00611B94">
        <w:rPr>
          <w:rFonts w:hint="eastAsia"/>
          <w:lang w:eastAsia="zh-TW"/>
        </w:rPr>
        <w:t>之一</w:t>
      </w:r>
      <w:r>
        <w:rPr>
          <w:rFonts w:hint="eastAsia"/>
          <w:lang w:eastAsia="zh-TW"/>
        </w:rPr>
        <w:t>，並列有</w:t>
      </w:r>
      <w:r w:rsidR="00803BBB">
        <w:rPr>
          <w:rFonts w:hint="eastAsia"/>
          <w:lang w:eastAsia="zh-TW"/>
        </w:rPr>
        <w:t>112年度</w:t>
      </w:r>
      <w:r>
        <w:rPr>
          <w:rFonts w:hint="eastAsia"/>
          <w:lang w:eastAsia="zh-TW"/>
        </w:rPr>
        <w:t>居家醫療照護服務提供家數達3,000家之目標</w:t>
      </w:r>
      <w:r w:rsidR="00803BBB">
        <w:rPr>
          <w:rFonts w:hint="eastAsia"/>
          <w:lang w:eastAsia="zh-TW"/>
        </w:rPr>
        <w:t>。</w:t>
      </w:r>
      <w:r w:rsidR="00083B7D">
        <w:rPr>
          <w:rFonts w:hint="eastAsia"/>
          <w:lang w:eastAsia="zh-TW"/>
        </w:rPr>
        <w:t>健保署</w:t>
      </w:r>
      <w:r w:rsidR="00B77C97">
        <w:rPr>
          <w:rFonts w:hint="eastAsia"/>
          <w:lang w:eastAsia="zh-TW"/>
        </w:rPr>
        <w:t>透過</w:t>
      </w:r>
      <w:r w:rsidR="00083B7D">
        <w:rPr>
          <w:rFonts w:hAnsi="標楷體" w:hint="eastAsia"/>
        </w:rPr>
        <w:t>居家醫療整合計畫</w:t>
      </w:r>
      <w:r w:rsidR="00083B7D">
        <w:rPr>
          <w:rFonts w:hAnsi="標楷體" w:hint="eastAsia"/>
          <w:lang w:eastAsia="zh-TW"/>
        </w:rPr>
        <w:t>，</w:t>
      </w:r>
      <w:r w:rsidR="00B77C97">
        <w:rPr>
          <w:rFonts w:hAnsi="標楷體" w:hint="eastAsia"/>
          <w:lang w:eastAsia="zh-TW"/>
        </w:rPr>
        <w:t>經</w:t>
      </w:r>
      <w:r w:rsidR="00083B7D" w:rsidRPr="00083B7D">
        <w:rPr>
          <w:rFonts w:hAnsi="標楷體" w:hint="eastAsia"/>
          <w:lang w:eastAsia="zh-TW"/>
        </w:rPr>
        <w:t>特約</w:t>
      </w:r>
      <w:r w:rsidR="00D5382C">
        <w:rPr>
          <w:rFonts w:hAnsi="標楷體" w:hint="eastAsia"/>
          <w:lang w:eastAsia="zh-TW"/>
        </w:rPr>
        <w:t>醫療院所</w:t>
      </w:r>
      <w:r w:rsidR="00803BBB">
        <w:rPr>
          <w:rFonts w:hAnsi="標楷體" w:hint="eastAsia"/>
          <w:lang w:eastAsia="zh-TW"/>
        </w:rPr>
        <w:t>組成</w:t>
      </w:r>
      <w:r w:rsidR="00083B7D" w:rsidRPr="00083B7D">
        <w:rPr>
          <w:rFonts w:hAnsi="標楷體" w:hint="eastAsia"/>
          <w:lang w:eastAsia="zh-TW"/>
        </w:rPr>
        <w:t>整合性照護團隊，由醫師或藥師等訪視外出就醫不便之病人，以提升因失能或疾病致不便外出就醫者之醫療照護可近性。據</w:t>
      </w:r>
      <w:r w:rsidR="00C03717">
        <w:rPr>
          <w:rFonts w:hAnsi="標楷體" w:hint="eastAsia"/>
          <w:lang w:eastAsia="zh-TW"/>
        </w:rPr>
        <w:t>該署</w:t>
      </w:r>
      <w:r w:rsidR="00083B7D" w:rsidRPr="00083B7D">
        <w:rPr>
          <w:rFonts w:hAnsi="標楷體" w:hint="eastAsia"/>
          <w:lang w:eastAsia="zh-TW"/>
        </w:rPr>
        <w:t>統計，112年底</w:t>
      </w:r>
      <w:r w:rsidR="00611B94">
        <w:rPr>
          <w:rFonts w:hAnsi="標楷體" w:hint="eastAsia"/>
          <w:lang w:eastAsia="zh-TW"/>
        </w:rPr>
        <w:t>共</w:t>
      </w:r>
      <w:r w:rsidR="00611B94" w:rsidRPr="00083B7D">
        <w:rPr>
          <w:rFonts w:hAnsi="標楷體" w:hint="eastAsia"/>
          <w:lang w:eastAsia="zh-TW"/>
        </w:rPr>
        <w:t>3,315家醫療院所</w:t>
      </w:r>
      <w:r w:rsidR="00083B7D" w:rsidRPr="00083B7D">
        <w:rPr>
          <w:rFonts w:hAnsi="標楷體" w:hint="eastAsia"/>
          <w:lang w:eastAsia="zh-TW"/>
        </w:rPr>
        <w:t>參與</w:t>
      </w:r>
      <w:r w:rsidR="00D5382C">
        <w:rPr>
          <w:rFonts w:hAnsi="標楷體" w:hint="eastAsia"/>
          <w:lang w:eastAsia="zh-TW"/>
        </w:rPr>
        <w:t>該</w:t>
      </w:r>
      <w:r w:rsidR="00083B7D" w:rsidRPr="00083B7D">
        <w:rPr>
          <w:rFonts w:hAnsi="標楷體" w:hint="eastAsia"/>
          <w:lang w:eastAsia="zh-TW"/>
        </w:rPr>
        <w:t>計畫，已達預期目標</w:t>
      </w:r>
      <w:r w:rsidR="00083B7D">
        <w:rPr>
          <w:rFonts w:hAnsi="標楷體" w:hint="eastAsia"/>
          <w:lang w:eastAsia="zh-TW"/>
        </w:rPr>
        <w:t>。</w:t>
      </w:r>
    </w:p>
    <w:p w:rsidR="00E23DB7" w:rsidRPr="00B713EF" w:rsidRDefault="00E23DB7" w:rsidP="00E23DB7">
      <w:pPr>
        <w:pStyle w:val="a6"/>
        <w:ind w:left="849" w:hanging="283"/>
        <w:rPr>
          <w:b/>
          <w:spacing w:val="-2"/>
        </w:rPr>
      </w:pPr>
      <w:r w:rsidRPr="00366CFE">
        <w:rPr>
          <w:rFonts w:hint="eastAsia"/>
          <w:b/>
        </w:rPr>
        <w:t>(二)</w:t>
      </w:r>
      <w:r w:rsidR="00116F3E">
        <w:rPr>
          <w:rFonts w:hint="eastAsia"/>
          <w:b/>
          <w:lang w:eastAsia="zh-TW"/>
        </w:rPr>
        <w:t>部分醫療院所囿於人力不足，或</w:t>
      </w:r>
      <w:r w:rsidR="003F7F92">
        <w:rPr>
          <w:rFonts w:hint="eastAsia"/>
          <w:b/>
          <w:lang w:eastAsia="zh-TW"/>
        </w:rPr>
        <w:t>外出訪視病人收入低於</w:t>
      </w:r>
      <w:r w:rsidR="00116F3E">
        <w:rPr>
          <w:rFonts w:hint="eastAsia"/>
          <w:b/>
          <w:lang w:eastAsia="zh-TW"/>
        </w:rPr>
        <w:t>門診</w:t>
      </w:r>
      <w:r w:rsidR="00163415">
        <w:rPr>
          <w:rFonts w:hint="eastAsia"/>
          <w:b/>
          <w:lang w:eastAsia="zh-TW"/>
        </w:rPr>
        <w:t>而無</w:t>
      </w:r>
      <w:r w:rsidR="00116F3E">
        <w:rPr>
          <w:rFonts w:hint="eastAsia"/>
          <w:b/>
          <w:lang w:eastAsia="zh-TW"/>
        </w:rPr>
        <w:t>參與意願，另部分參與計畫醫師未依規定頻率訪視病人</w:t>
      </w:r>
    </w:p>
    <w:p w:rsidR="00E95DFC" w:rsidRDefault="00E95DFC" w:rsidP="00431769">
      <w:pPr>
        <w:pStyle w:val="21"/>
        <w:ind w:left="850" w:firstLine="566"/>
        <w:rPr>
          <w:rFonts w:hAnsi="標楷體"/>
          <w:lang w:eastAsia="zh-TW"/>
        </w:rPr>
      </w:pPr>
      <w:r>
        <w:rPr>
          <w:rFonts w:hAnsi="標楷體" w:hint="eastAsia"/>
          <w:lang w:eastAsia="zh-TW"/>
        </w:rPr>
        <w:t>依健保署資料，</w:t>
      </w:r>
      <w:r w:rsidR="00373A0F" w:rsidRPr="00373A0F">
        <w:rPr>
          <w:rFonts w:hAnsi="標楷體" w:hint="eastAsia"/>
          <w:lang w:eastAsia="zh-TW"/>
        </w:rPr>
        <w:t>112年度居家醫療整合計畫收案照護人數8萬8,164人，其中失能無法外出就醫者近9成</w:t>
      </w:r>
      <w:r>
        <w:rPr>
          <w:rFonts w:hAnsi="標楷體" w:hint="eastAsia"/>
          <w:lang w:eastAsia="zh-TW"/>
        </w:rPr>
        <w:t>。</w:t>
      </w:r>
      <w:r w:rsidR="00611B94">
        <w:rPr>
          <w:rFonts w:hAnsi="標楷體" w:hint="eastAsia"/>
          <w:lang w:eastAsia="zh-TW"/>
        </w:rPr>
        <w:t>若</w:t>
      </w:r>
      <w:r w:rsidR="00666986">
        <w:rPr>
          <w:rFonts w:hAnsi="標楷體" w:hint="eastAsia"/>
          <w:lang w:eastAsia="zh-TW"/>
        </w:rPr>
        <w:t>檢視各層級</w:t>
      </w:r>
      <w:r w:rsidR="00E058BC">
        <w:rPr>
          <w:rFonts w:hAnsi="標楷體" w:hint="eastAsia"/>
          <w:lang w:eastAsia="zh-TW"/>
        </w:rPr>
        <w:t>健保特約醫療</w:t>
      </w:r>
      <w:r w:rsidR="00666986">
        <w:rPr>
          <w:rFonts w:hAnsi="標楷體" w:hint="eastAsia"/>
          <w:lang w:eastAsia="zh-TW"/>
        </w:rPr>
        <w:t>院所</w:t>
      </w:r>
      <w:r w:rsidR="00163415">
        <w:rPr>
          <w:rFonts w:hAnsi="標楷體" w:hint="eastAsia"/>
          <w:lang w:eastAsia="zh-TW"/>
        </w:rPr>
        <w:t>參與</w:t>
      </w:r>
      <w:r w:rsidR="00666986">
        <w:rPr>
          <w:rFonts w:hAnsi="標楷體" w:hint="eastAsia"/>
          <w:lang w:eastAsia="zh-TW"/>
        </w:rPr>
        <w:t>情形</w:t>
      </w:r>
      <w:r w:rsidR="00163415">
        <w:rPr>
          <w:rFonts w:hAnsi="標楷體" w:hint="eastAsia"/>
          <w:lang w:eastAsia="zh-TW"/>
        </w:rPr>
        <w:t>，</w:t>
      </w:r>
      <w:r w:rsidR="00E058BC">
        <w:rPr>
          <w:rFonts w:hAnsi="標楷體" w:hint="eastAsia"/>
          <w:lang w:eastAsia="zh-TW"/>
        </w:rPr>
        <w:t>迄</w:t>
      </w:r>
      <w:r>
        <w:rPr>
          <w:rFonts w:hAnsi="標楷體" w:hint="eastAsia"/>
          <w:lang w:eastAsia="zh-TW"/>
        </w:rPr>
        <w:t>112年底</w:t>
      </w:r>
      <w:r w:rsidR="00690EA7">
        <w:rPr>
          <w:rFonts w:hAnsi="標楷體" w:hint="eastAsia"/>
          <w:lang w:eastAsia="zh-TW"/>
        </w:rPr>
        <w:t>醫學中心與區域醫院參與率為80%以上(詳表1)，惟</w:t>
      </w:r>
      <w:r>
        <w:rPr>
          <w:rFonts w:hAnsi="標楷體" w:hint="eastAsia"/>
          <w:lang w:eastAsia="zh-TW"/>
        </w:rPr>
        <w:t>地區醫院</w:t>
      </w:r>
      <w:r w:rsidR="00690EA7">
        <w:rPr>
          <w:rFonts w:hAnsi="標楷體" w:hint="eastAsia"/>
          <w:lang w:eastAsia="zh-TW"/>
        </w:rPr>
        <w:t>僅</w:t>
      </w:r>
      <w:r>
        <w:rPr>
          <w:rFonts w:hAnsi="標楷體" w:hint="eastAsia"/>
          <w:lang w:eastAsia="zh-TW"/>
        </w:rPr>
        <w:t>42.34%、基層</w:t>
      </w:r>
      <w:r w:rsidR="003A4A8A">
        <w:rPr>
          <w:rFonts w:hAnsi="標楷體" w:hint="eastAsia"/>
          <w:lang w:eastAsia="zh-TW"/>
        </w:rPr>
        <w:t>院所</w:t>
      </w:r>
      <w:r>
        <w:rPr>
          <w:rFonts w:hAnsi="標楷體" w:hint="eastAsia"/>
          <w:lang w:eastAsia="zh-TW"/>
        </w:rPr>
        <w:t>16.57%</w:t>
      </w:r>
      <w:r w:rsidR="003A4A8A">
        <w:rPr>
          <w:rFonts w:hAnsi="標楷體" w:hint="eastAsia"/>
          <w:lang w:eastAsia="zh-TW"/>
        </w:rPr>
        <w:t>，</w:t>
      </w:r>
      <w:r w:rsidR="00935BEE">
        <w:rPr>
          <w:rFonts w:hAnsi="標楷體" w:hint="eastAsia"/>
          <w:lang w:eastAsia="zh-TW"/>
        </w:rPr>
        <w:t>顯待提升</w:t>
      </w:r>
      <w:r>
        <w:rPr>
          <w:rFonts w:hAnsi="標楷體" w:hint="eastAsia"/>
          <w:lang w:eastAsia="zh-TW"/>
        </w:rPr>
        <w:t>。</w:t>
      </w:r>
    </w:p>
    <w:p w:rsidR="00D869ED" w:rsidRDefault="003A4A8A" w:rsidP="00D869ED">
      <w:pPr>
        <w:snapToGrid w:val="0"/>
        <w:ind w:leftChars="250" w:left="847" w:hangingChars="49" w:hanging="139"/>
        <w:jc w:val="left"/>
        <w:rPr>
          <w:rFonts w:hAnsi="標楷體"/>
          <w:b/>
        </w:rPr>
      </w:pPr>
      <w:r w:rsidRPr="008F1259">
        <w:rPr>
          <w:rFonts w:hAnsi="標楷體" w:hint="eastAsia"/>
          <w:b/>
        </w:rPr>
        <w:t xml:space="preserve">表1 </w:t>
      </w:r>
      <w:r w:rsidR="002C6E0C" w:rsidRPr="002C6E0C">
        <w:rPr>
          <w:rFonts w:hAnsi="標楷體" w:hint="eastAsia"/>
          <w:b/>
        </w:rPr>
        <w:t>112年底</w:t>
      </w:r>
      <w:r w:rsidR="00B77C97">
        <w:rPr>
          <w:rFonts w:hAnsi="標楷體" w:hint="eastAsia"/>
          <w:b/>
        </w:rPr>
        <w:t>健保</w:t>
      </w:r>
      <w:r w:rsidR="002C6E0C" w:rsidRPr="002C6E0C">
        <w:rPr>
          <w:rFonts w:hAnsi="標楷體" w:hint="eastAsia"/>
          <w:b/>
        </w:rPr>
        <w:t>特約醫療機構參與居家醫療整合計</w:t>
      </w:r>
      <w:r w:rsidR="00D869ED">
        <w:rPr>
          <w:rFonts w:hAnsi="標楷體" w:hint="eastAsia"/>
          <w:b/>
        </w:rPr>
        <w:t>畫簡</w:t>
      </w:r>
      <w:r w:rsidRPr="008F1259">
        <w:rPr>
          <w:rFonts w:hAnsi="標楷體" w:hint="eastAsia"/>
          <w:b/>
        </w:rPr>
        <w:t xml:space="preserve">表            </w:t>
      </w:r>
      <w:r w:rsidR="00D869ED">
        <w:rPr>
          <w:rFonts w:hAnsi="標楷體" w:hint="eastAsia"/>
          <w:b/>
        </w:rPr>
        <w:t xml:space="preserve">                             </w:t>
      </w:r>
    </w:p>
    <w:p w:rsidR="003A4A8A" w:rsidRPr="008F1259" w:rsidRDefault="00D869ED" w:rsidP="00D869ED">
      <w:pPr>
        <w:snapToGrid w:val="0"/>
        <w:spacing w:line="320" w:lineRule="exact"/>
        <w:ind w:leftChars="250" w:left="847" w:hangingChars="49" w:hanging="139"/>
        <w:jc w:val="left"/>
        <w:rPr>
          <w:rFonts w:ascii="Times New Roman"/>
          <w:sz w:val="24"/>
          <w:szCs w:val="24"/>
        </w:rPr>
      </w:pPr>
      <w:r>
        <w:rPr>
          <w:rFonts w:hAnsi="標楷體" w:hint="eastAsia"/>
          <w:b/>
        </w:rPr>
        <w:t xml:space="preserve">                                             </w:t>
      </w:r>
      <w:r w:rsidR="003A4A8A" w:rsidRPr="008F1259">
        <w:rPr>
          <w:rFonts w:ascii="Times New Roman" w:hint="eastAsia"/>
          <w:sz w:val="24"/>
          <w:szCs w:val="24"/>
        </w:rPr>
        <w:t>單位：</w:t>
      </w:r>
      <w:r>
        <w:rPr>
          <w:rFonts w:ascii="Times New Roman" w:hint="eastAsia"/>
          <w:sz w:val="24"/>
          <w:szCs w:val="24"/>
        </w:rPr>
        <w:t>家</w:t>
      </w:r>
      <w:r>
        <w:rPr>
          <w:rFonts w:hAnsi="標楷體" w:hint="eastAsia"/>
          <w:sz w:val="24"/>
          <w:szCs w:val="24"/>
        </w:rPr>
        <w:t>；</w:t>
      </w:r>
      <w:r w:rsidRPr="00D869ED">
        <w:rPr>
          <w:rFonts w:hAnsi="標楷體" w:hint="eastAsia"/>
          <w:sz w:val="24"/>
          <w:szCs w:val="24"/>
        </w:rPr>
        <w:t>%</w:t>
      </w:r>
    </w:p>
    <w:tbl>
      <w:tblPr>
        <w:tblW w:w="7746" w:type="dxa"/>
        <w:tblInd w:w="7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85"/>
        <w:gridCol w:w="1240"/>
        <w:gridCol w:w="1240"/>
        <w:gridCol w:w="1240"/>
        <w:gridCol w:w="1241"/>
        <w:gridCol w:w="1400"/>
      </w:tblGrid>
      <w:tr w:rsidR="00C67037" w:rsidRPr="008F1259" w:rsidTr="007343BB">
        <w:trPr>
          <w:trHeight w:val="384"/>
          <w:tblHeader/>
        </w:trPr>
        <w:tc>
          <w:tcPr>
            <w:tcW w:w="1385" w:type="dxa"/>
            <w:vMerge w:val="restart"/>
            <w:shd w:val="clear" w:color="auto" w:fill="auto"/>
            <w:noWrap/>
            <w:vAlign w:val="center"/>
          </w:tcPr>
          <w:p w:rsidR="00C67037" w:rsidRPr="008F1259" w:rsidRDefault="00C67037" w:rsidP="00C67037">
            <w:pPr>
              <w:pStyle w:val="142"/>
              <w:jc w:val="center"/>
              <w:rPr>
                <w:b/>
              </w:rPr>
            </w:pPr>
            <w:r w:rsidRPr="00DF50CD">
              <w:rPr>
                <w:rFonts w:hint="eastAsia"/>
                <w:b/>
              </w:rPr>
              <w:t>特約醫事服務機構</w:t>
            </w:r>
            <w:r>
              <w:rPr>
                <w:rFonts w:hint="eastAsia"/>
                <w:b/>
                <w:lang w:eastAsia="zh-TW"/>
              </w:rPr>
              <w:t>類別</w:t>
            </w:r>
          </w:p>
        </w:tc>
        <w:tc>
          <w:tcPr>
            <w:tcW w:w="2480" w:type="dxa"/>
            <w:gridSpan w:val="2"/>
            <w:shd w:val="clear" w:color="auto" w:fill="auto"/>
            <w:noWrap/>
            <w:vAlign w:val="center"/>
          </w:tcPr>
          <w:p w:rsidR="00C67037" w:rsidRPr="008F1259" w:rsidRDefault="00C67037" w:rsidP="00C67037">
            <w:pPr>
              <w:pStyle w:val="142"/>
              <w:jc w:val="center"/>
              <w:rPr>
                <w:b/>
              </w:rPr>
            </w:pPr>
            <w:r>
              <w:rPr>
                <w:rFonts w:hint="eastAsia"/>
                <w:b/>
                <w:lang w:eastAsia="zh-TW"/>
              </w:rPr>
              <w:t>參與計畫</w:t>
            </w:r>
          </w:p>
        </w:tc>
        <w:tc>
          <w:tcPr>
            <w:tcW w:w="2481" w:type="dxa"/>
            <w:gridSpan w:val="2"/>
            <w:shd w:val="clear" w:color="auto" w:fill="auto"/>
            <w:vAlign w:val="center"/>
          </w:tcPr>
          <w:p w:rsidR="00C67037" w:rsidRPr="008F1259" w:rsidRDefault="00C67037" w:rsidP="00C67037">
            <w:pPr>
              <w:pStyle w:val="142"/>
              <w:jc w:val="center"/>
              <w:rPr>
                <w:b/>
              </w:rPr>
            </w:pPr>
            <w:r>
              <w:rPr>
                <w:rFonts w:hint="eastAsia"/>
                <w:b/>
                <w:lang w:eastAsia="zh-TW"/>
              </w:rPr>
              <w:t>未參與計畫</w:t>
            </w:r>
          </w:p>
        </w:tc>
        <w:tc>
          <w:tcPr>
            <w:tcW w:w="1400" w:type="dxa"/>
            <w:vMerge w:val="restart"/>
            <w:shd w:val="clear" w:color="auto" w:fill="auto"/>
            <w:vAlign w:val="center"/>
          </w:tcPr>
          <w:p w:rsidR="00C67037" w:rsidRPr="008F1259" w:rsidRDefault="00C67037" w:rsidP="00C67037">
            <w:pPr>
              <w:pStyle w:val="142"/>
              <w:jc w:val="center"/>
              <w:rPr>
                <w:b/>
              </w:rPr>
            </w:pPr>
            <w:r>
              <w:rPr>
                <w:rFonts w:hint="eastAsia"/>
                <w:b/>
                <w:lang w:eastAsia="zh-TW"/>
              </w:rPr>
              <w:t>特約家數</w:t>
            </w:r>
          </w:p>
          <w:p w:rsidR="00C67037" w:rsidRPr="008F1259" w:rsidRDefault="00C67037" w:rsidP="00C67037">
            <w:pPr>
              <w:pStyle w:val="142"/>
              <w:jc w:val="center"/>
              <w:rPr>
                <w:b/>
              </w:rPr>
            </w:pPr>
            <w:r>
              <w:rPr>
                <w:rFonts w:hint="eastAsia"/>
                <w:b/>
                <w:lang w:eastAsia="zh-TW"/>
              </w:rPr>
              <w:t>(C=A+B)</w:t>
            </w:r>
          </w:p>
        </w:tc>
      </w:tr>
      <w:tr w:rsidR="00C67037" w:rsidRPr="008F1259" w:rsidTr="007343BB">
        <w:trPr>
          <w:trHeight w:val="276"/>
          <w:tblHeader/>
        </w:trPr>
        <w:tc>
          <w:tcPr>
            <w:tcW w:w="1385" w:type="dxa"/>
            <w:vMerge/>
            <w:shd w:val="clear" w:color="auto" w:fill="auto"/>
            <w:noWrap/>
            <w:vAlign w:val="center"/>
          </w:tcPr>
          <w:p w:rsidR="00C67037" w:rsidRPr="00DF50CD" w:rsidRDefault="00C67037" w:rsidP="00DF50CD">
            <w:pPr>
              <w:pStyle w:val="142"/>
              <w:jc w:val="center"/>
              <w:rPr>
                <w:b/>
              </w:rPr>
            </w:pPr>
          </w:p>
        </w:tc>
        <w:tc>
          <w:tcPr>
            <w:tcW w:w="1240" w:type="dxa"/>
            <w:shd w:val="clear" w:color="auto" w:fill="auto"/>
            <w:noWrap/>
            <w:vAlign w:val="center"/>
          </w:tcPr>
          <w:p w:rsidR="00C67037" w:rsidRPr="008F1259" w:rsidRDefault="00C67037" w:rsidP="00DF50CD">
            <w:pPr>
              <w:pStyle w:val="142"/>
              <w:jc w:val="center"/>
              <w:rPr>
                <w:b/>
              </w:rPr>
            </w:pPr>
            <w:r>
              <w:rPr>
                <w:rFonts w:hint="eastAsia"/>
                <w:b/>
                <w:lang w:eastAsia="zh-TW"/>
              </w:rPr>
              <w:t>家數(A)</w:t>
            </w:r>
          </w:p>
        </w:tc>
        <w:tc>
          <w:tcPr>
            <w:tcW w:w="1240" w:type="dxa"/>
            <w:shd w:val="clear" w:color="auto" w:fill="auto"/>
            <w:vAlign w:val="center"/>
          </w:tcPr>
          <w:p w:rsidR="00C67037" w:rsidRPr="008F1259" w:rsidRDefault="00C67037" w:rsidP="00C67037">
            <w:pPr>
              <w:pStyle w:val="142"/>
              <w:jc w:val="center"/>
              <w:rPr>
                <w:b/>
              </w:rPr>
            </w:pPr>
            <w:r>
              <w:rPr>
                <w:rFonts w:hint="eastAsia"/>
                <w:b/>
                <w:lang w:eastAsia="zh-TW"/>
              </w:rPr>
              <w:t>占比(A/</w:t>
            </w:r>
            <w:r>
              <w:rPr>
                <w:b/>
                <w:lang w:eastAsia="zh-TW"/>
              </w:rPr>
              <w:t>C</w:t>
            </w:r>
            <w:r>
              <w:rPr>
                <w:rFonts w:hint="eastAsia"/>
                <w:b/>
                <w:lang w:eastAsia="zh-TW"/>
              </w:rPr>
              <w:t>)</w:t>
            </w:r>
          </w:p>
        </w:tc>
        <w:tc>
          <w:tcPr>
            <w:tcW w:w="1240" w:type="dxa"/>
            <w:shd w:val="clear" w:color="auto" w:fill="auto"/>
            <w:vAlign w:val="center"/>
          </w:tcPr>
          <w:p w:rsidR="00C67037" w:rsidRPr="008F1259" w:rsidRDefault="00C67037" w:rsidP="00DF50CD">
            <w:pPr>
              <w:pStyle w:val="142"/>
              <w:jc w:val="center"/>
              <w:rPr>
                <w:b/>
              </w:rPr>
            </w:pPr>
            <w:r>
              <w:rPr>
                <w:rFonts w:hint="eastAsia"/>
                <w:b/>
                <w:lang w:eastAsia="zh-TW"/>
              </w:rPr>
              <w:t>家數(B)</w:t>
            </w:r>
          </w:p>
        </w:tc>
        <w:tc>
          <w:tcPr>
            <w:tcW w:w="1241" w:type="dxa"/>
            <w:shd w:val="clear" w:color="auto" w:fill="auto"/>
            <w:vAlign w:val="center"/>
          </w:tcPr>
          <w:p w:rsidR="00C67037" w:rsidRPr="008F1259" w:rsidRDefault="00C67037" w:rsidP="00C67037">
            <w:pPr>
              <w:pStyle w:val="142"/>
              <w:jc w:val="center"/>
              <w:rPr>
                <w:b/>
              </w:rPr>
            </w:pPr>
            <w:r>
              <w:rPr>
                <w:rFonts w:hint="eastAsia"/>
                <w:b/>
                <w:lang w:eastAsia="zh-TW"/>
              </w:rPr>
              <w:t>占比(</w:t>
            </w:r>
            <w:r>
              <w:rPr>
                <w:b/>
                <w:lang w:eastAsia="zh-TW"/>
              </w:rPr>
              <w:t>B</w:t>
            </w:r>
            <w:r>
              <w:rPr>
                <w:rFonts w:hint="eastAsia"/>
                <w:b/>
                <w:lang w:eastAsia="zh-TW"/>
              </w:rPr>
              <w:t>/</w:t>
            </w:r>
            <w:r>
              <w:rPr>
                <w:b/>
                <w:lang w:eastAsia="zh-TW"/>
              </w:rPr>
              <w:t>C</w:t>
            </w:r>
            <w:r>
              <w:rPr>
                <w:rFonts w:hint="eastAsia"/>
                <w:b/>
                <w:lang w:eastAsia="zh-TW"/>
              </w:rPr>
              <w:t>)</w:t>
            </w:r>
          </w:p>
        </w:tc>
        <w:tc>
          <w:tcPr>
            <w:tcW w:w="1400" w:type="dxa"/>
            <w:vMerge/>
            <w:shd w:val="clear" w:color="auto" w:fill="auto"/>
            <w:vAlign w:val="center"/>
          </w:tcPr>
          <w:p w:rsidR="00C67037" w:rsidRPr="008F1259" w:rsidRDefault="00C67037" w:rsidP="00DF50CD">
            <w:pPr>
              <w:pStyle w:val="142"/>
              <w:rPr>
                <w:b/>
                <w:lang w:eastAsia="zh-TW"/>
              </w:rPr>
            </w:pPr>
          </w:p>
        </w:tc>
      </w:tr>
      <w:tr w:rsidR="00C67037" w:rsidRPr="008F1259" w:rsidTr="00B52449">
        <w:trPr>
          <w:trHeight w:val="340"/>
        </w:trPr>
        <w:tc>
          <w:tcPr>
            <w:tcW w:w="1385" w:type="dxa"/>
            <w:shd w:val="clear" w:color="auto" w:fill="auto"/>
            <w:vAlign w:val="center"/>
          </w:tcPr>
          <w:p w:rsidR="00C67037" w:rsidRPr="008F1259" w:rsidRDefault="00C67037" w:rsidP="00D869ED">
            <w:pPr>
              <w:pStyle w:val="142"/>
              <w:ind w:left="647" w:hanging="647"/>
            </w:pPr>
            <w:r w:rsidRPr="00D869ED">
              <w:rPr>
                <w:rFonts w:hint="eastAsia"/>
              </w:rPr>
              <w:t>醫學中心</w:t>
            </w:r>
          </w:p>
        </w:tc>
        <w:tc>
          <w:tcPr>
            <w:tcW w:w="1240" w:type="dxa"/>
            <w:shd w:val="clear" w:color="auto" w:fill="auto"/>
            <w:vAlign w:val="center"/>
          </w:tcPr>
          <w:p w:rsidR="00C67037" w:rsidRPr="008F1259" w:rsidRDefault="003F7F92" w:rsidP="003F7F92">
            <w:pPr>
              <w:pStyle w:val="142"/>
              <w:ind w:left="647" w:hanging="647"/>
              <w:jc w:val="right"/>
            </w:pPr>
            <w:r>
              <w:rPr>
                <w:rFonts w:hint="eastAsia"/>
                <w:lang w:eastAsia="zh-TW"/>
              </w:rPr>
              <w:t>20</w:t>
            </w:r>
          </w:p>
        </w:tc>
        <w:tc>
          <w:tcPr>
            <w:tcW w:w="1240" w:type="dxa"/>
            <w:shd w:val="clear" w:color="auto" w:fill="auto"/>
            <w:vAlign w:val="center"/>
          </w:tcPr>
          <w:p w:rsidR="00C67037" w:rsidRPr="008F1259" w:rsidRDefault="003F7F92" w:rsidP="003F7F92">
            <w:pPr>
              <w:pStyle w:val="142"/>
              <w:ind w:left="647" w:hanging="647"/>
              <w:jc w:val="right"/>
            </w:pPr>
            <w:r>
              <w:rPr>
                <w:rFonts w:hint="eastAsia"/>
                <w:lang w:eastAsia="zh-TW"/>
              </w:rPr>
              <w:t>80</w:t>
            </w:r>
          </w:p>
        </w:tc>
        <w:tc>
          <w:tcPr>
            <w:tcW w:w="1240" w:type="dxa"/>
            <w:shd w:val="clear" w:color="auto" w:fill="auto"/>
            <w:vAlign w:val="center"/>
          </w:tcPr>
          <w:p w:rsidR="00C67037" w:rsidRPr="008F1259" w:rsidRDefault="007343BB" w:rsidP="007343BB">
            <w:pPr>
              <w:pStyle w:val="142"/>
              <w:ind w:left="647" w:hanging="647"/>
              <w:jc w:val="right"/>
            </w:pPr>
            <w:r>
              <w:rPr>
                <w:rFonts w:hint="eastAsia"/>
              </w:rPr>
              <w:t>5</w:t>
            </w:r>
          </w:p>
        </w:tc>
        <w:tc>
          <w:tcPr>
            <w:tcW w:w="1241" w:type="dxa"/>
            <w:shd w:val="clear" w:color="auto" w:fill="auto"/>
            <w:vAlign w:val="center"/>
          </w:tcPr>
          <w:p w:rsidR="00C67037" w:rsidRPr="008F1259" w:rsidRDefault="007343BB" w:rsidP="007343BB">
            <w:pPr>
              <w:pStyle w:val="142"/>
              <w:ind w:left="647" w:hanging="647"/>
              <w:jc w:val="right"/>
            </w:pPr>
            <w:r>
              <w:rPr>
                <w:rFonts w:hint="eastAsia"/>
              </w:rPr>
              <w:t>20.00</w:t>
            </w:r>
          </w:p>
        </w:tc>
        <w:tc>
          <w:tcPr>
            <w:tcW w:w="1400" w:type="dxa"/>
            <w:shd w:val="clear" w:color="auto" w:fill="auto"/>
            <w:noWrap/>
            <w:vAlign w:val="center"/>
          </w:tcPr>
          <w:p w:rsidR="00C67037" w:rsidRPr="008F1259" w:rsidRDefault="007343BB" w:rsidP="007343BB">
            <w:pPr>
              <w:pStyle w:val="142"/>
              <w:ind w:left="647" w:hanging="647"/>
              <w:jc w:val="right"/>
            </w:pPr>
            <w:r>
              <w:rPr>
                <w:rFonts w:hint="eastAsia"/>
                <w:lang w:eastAsia="zh-TW"/>
              </w:rPr>
              <w:t>25</w:t>
            </w:r>
          </w:p>
        </w:tc>
      </w:tr>
      <w:tr w:rsidR="00C67037" w:rsidRPr="008F1259" w:rsidTr="00B52449">
        <w:trPr>
          <w:trHeight w:val="340"/>
        </w:trPr>
        <w:tc>
          <w:tcPr>
            <w:tcW w:w="1385" w:type="dxa"/>
            <w:shd w:val="clear" w:color="auto" w:fill="auto"/>
            <w:vAlign w:val="center"/>
          </w:tcPr>
          <w:p w:rsidR="00C67037" w:rsidRPr="008F1259" w:rsidRDefault="00C67037" w:rsidP="00DF50CD">
            <w:pPr>
              <w:pStyle w:val="142"/>
              <w:ind w:left="647" w:hanging="647"/>
            </w:pPr>
            <w:r w:rsidRPr="00DF50CD">
              <w:rPr>
                <w:rFonts w:hint="eastAsia"/>
              </w:rPr>
              <w:t>區域醫院</w:t>
            </w:r>
          </w:p>
        </w:tc>
        <w:tc>
          <w:tcPr>
            <w:tcW w:w="1240" w:type="dxa"/>
            <w:shd w:val="clear" w:color="auto" w:fill="auto"/>
            <w:vAlign w:val="center"/>
          </w:tcPr>
          <w:p w:rsidR="00C67037" w:rsidRPr="008F1259" w:rsidRDefault="003F7F92" w:rsidP="003F7F92">
            <w:pPr>
              <w:pStyle w:val="142"/>
              <w:ind w:left="647" w:hanging="647"/>
              <w:jc w:val="right"/>
            </w:pPr>
            <w:r>
              <w:rPr>
                <w:rFonts w:hint="eastAsia"/>
                <w:lang w:eastAsia="zh-TW"/>
              </w:rPr>
              <w:t>72</w:t>
            </w:r>
          </w:p>
        </w:tc>
        <w:tc>
          <w:tcPr>
            <w:tcW w:w="1240" w:type="dxa"/>
            <w:shd w:val="clear" w:color="auto" w:fill="auto"/>
            <w:vAlign w:val="center"/>
          </w:tcPr>
          <w:p w:rsidR="00C67037" w:rsidRPr="008F1259" w:rsidRDefault="003F7F92" w:rsidP="003F7F92">
            <w:pPr>
              <w:pStyle w:val="142"/>
              <w:ind w:left="647" w:hanging="647"/>
              <w:jc w:val="right"/>
            </w:pPr>
            <w:r>
              <w:rPr>
                <w:rFonts w:hint="eastAsia"/>
                <w:lang w:eastAsia="zh-TW"/>
              </w:rPr>
              <w:t>86.75</w:t>
            </w:r>
          </w:p>
        </w:tc>
        <w:tc>
          <w:tcPr>
            <w:tcW w:w="1240" w:type="dxa"/>
            <w:shd w:val="clear" w:color="auto" w:fill="auto"/>
            <w:vAlign w:val="center"/>
          </w:tcPr>
          <w:p w:rsidR="00C67037" w:rsidRPr="008F1259" w:rsidRDefault="007343BB" w:rsidP="007343BB">
            <w:pPr>
              <w:pStyle w:val="142"/>
              <w:ind w:left="647" w:hanging="647"/>
              <w:jc w:val="right"/>
            </w:pPr>
            <w:r>
              <w:rPr>
                <w:rFonts w:hint="eastAsia"/>
              </w:rPr>
              <w:t>11</w:t>
            </w:r>
          </w:p>
        </w:tc>
        <w:tc>
          <w:tcPr>
            <w:tcW w:w="1241" w:type="dxa"/>
            <w:shd w:val="clear" w:color="auto" w:fill="auto"/>
            <w:vAlign w:val="center"/>
          </w:tcPr>
          <w:p w:rsidR="00C67037" w:rsidRPr="008F1259" w:rsidRDefault="007343BB" w:rsidP="00B52449">
            <w:pPr>
              <w:pStyle w:val="142"/>
              <w:ind w:left="647" w:hanging="647"/>
              <w:jc w:val="right"/>
            </w:pPr>
            <w:r>
              <w:rPr>
                <w:rFonts w:hint="eastAsia"/>
              </w:rPr>
              <w:t>13.25</w:t>
            </w:r>
          </w:p>
        </w:tc>
        <w:tc>
          <w:tcPr>
            <w:tcW w:w="1400" w:type="dxa"/>
            <w:shd w:val="clear" w:color="auto" w:fill="auto"/>
            <w:noWrap/>
            <w:vAlign w:val="center"/>
          </w:tcPr>
          <w:p w:rsidR="00C67037" w:rsidRPr="008F1259" w:rsidRDefault="007343BB" w:rsidP="007343BB">
            <w:pPr>
              <w:pStyle w:val="142"/>
              <w:ind w:left="647" w:hanging="647"/>
              <w:jc w:val="right"/>
            </w:pPr>
            <w:r>
              <w:rPr>
                <w:rFonts w:hint="eastAsia"/>
                <w:lang w:eastAsia="zh-TW"/>
              </w:rPr>
              <w:t>83</w:t>
            </w:r>
          </w:p>
        </w:tc>
      </w:tr>
      <w:tr w:rsidR="00C67037" w:rsidRPr="008F1259" w:rsidTr="00B52449">
        <w:trPr>
          <w:trHeight w:val="340"/>
        </w:trPr>
        <w:tc>
          <w:tcPr>
            <w:tcW w:w="1385" w:type="dxa"/>
            <w:shd w:val="clear" w:color="auto" w:fill="auto"/>
            <w:vAlign w:val="center"/>
          </w:tcPr>
          <w:p w:rsidR="00C67037" w:rsidRPr="008F1259" w:rsidRDefault="00C67037" w:rsidP="00DF50CD">
            <w:pPr>
              <w:pStyle w:val="142"/>
              <w:ind w:left="647" w:hanging="647"/>
            </w:pPr>
            <w:r w:rsidRPr="00DF50CD">
              <w:rPr>
                <w:rFonts w:hint="eastAsia"/>
              </w:rPr>
              <w:t>地區醫院</w:t>
            </w:r>
          </w:p>
        </w:tc>
        <w:tc>
          <w:tcPr>
            <w:tcW w:w="1240" w:type="dxa"/>
            <w:shd w:val="clear" w:color="auto" w:fill="auto"/>
            <w:vAlign w:val="center"/>
          </w:tcPr>
          <w:p w:rsidR="00C67037" w:rsidRPr="008F1259" w:rsidRDefault="003F7F92" w:rsidP="003F7F92">
            <w:pPr>
              <w:pStyle w:val="142"/>
              <w:ind w:left="647" w:hanging="647"/>
              <w:jc w:val="right"/>
            </w:pPr>
            <w:r>
              <w:rPr>
                <w:rFonts w:hint="eastAsia"/>
                <w:lang w:eastAsia="zh-TW"/>
              </w:rPr>
              <w:t>152</w:t>
            </w:r>
          </w:p>
        </w:tc>
        <w:tc>
          <w:tcPr>
            <w:tcW w:w="1240" w:type="dxa"/>
            <w:shd w:val="clear" w:color="auto" w:fill="auto"/>
            <w:vAlign w:val="center"/>
          </w:tcPr>
          <w:p w:rsidR="00C67037" w:rsidRPr="008F1259" w:rsidRDefault="003F7F92" w:rsidP="003F7F92">
            <w:pPr>
              <w:pStyle w:val="142"/>
              <w:ind w:left="647" w:hanging="647"/>
              <w:jc w:val="right"/>
            </w:pPr>
            <w:r>
              <w:rPr>
                <w:rFonts w:hint="eastAsia"/>
                <w:lang w:eastAsia="zh-TW"/>
              </w:rPr>
              <w:t>42.34</w:t>
            </w:r>
          </w:p>
        </w:tc>
        <w:tc>
          <w:tcPr>
            <w:tcW w:w="1240" w:type="dxa"/>
            <w:shd w:val="clear" w:color="auto" w:fill="auto"/>
            <w:vAlign w:val="center"/>
          </w:tcPr>
          <w:p w:rsidR="00C67037" w:rsidRPr="008F1259" w:rsidRDefault="00C67037" w:rsidP="007343BB">
            <w:pPr>
              <w:pStyle w:val="142"/>
              <w:ind w:left="647" w:hanging="647"/>
              <w:jc w:val="right"/>
            </w:pPr>
            <w:r w:rsidRPr="008F1259">
              <w:rPr>
                <w:rFonts w:hint="eastAsia"/>
              </w:rPr>
              <w:t>2</w:t>
            </w:r>
            <w:r w:rsidR="007343BB">
              <w:rPr>
                <w:rFonts w:hint="eastAsia"/>
              </w:rPr>
              <w:t>07</w:t>
            </w:r>
          </w:p>
        </w:tc>
        <w:tc>
          <w:tcPr>
            <w:tcW w:w="1241" w:type="dxa"/>
            <w:shd w:val="clear" w:color="auto" w:fill="auto"/>
            <w:vAlign w:val="center"/>
          </w:tcPr>
          <w:p w:rsidR="00C67037" w:rsidRPr="008F1259" w:rsidRDefault="007343BB" w:rsidP="00B52449">
            <w:pPr>
              <w:pStyle w:val="142"/>
              <w:ind w:left="647" w:hanging="647"/>
              <w:jc w:val="right"/>
            </w:pPr>
            <w:r>
              <w:t>57.66</w:t>
            </w:r>
          </w:p>
        </w:tc>
        <w:tc>
          <w:tcPr>
            <w:tcW w:w="1400" w:type="dxa"/>
            <w:shd w:val="clear" w:color="auto" w:fill="auto"/>
            <w:noWrap/>
            <w:vAlign w:val="center"/>
          </w:tcPr>
          <w:p w:rsidR="00C67037" w:rsidRPr="008F1259" w:rsidRDefault="007343BB" w:rsidP="007343BB">
            <w:pPr>
              <w:pStyle w:val="142"/>
              <w:ind w:left="647" w:hanging="647"/>
              <w:jc w:val="right"/>
            </w:pPr>
            <w:r>
              <w:rPr>
                <w:rFonts w:hint="eastAsia"/>
                <w:lang w:eastAsia="zh-TW"/>
              </w:rPr>
              <w:t>359</w:t>
            </w:r>
          </w:p>
        </w:tc>
      </w:tr>
      <w:tr w:rsidR="00C67037" w:rsidRPr="008F1259" w:rsidTr="00B52449">
        <w:trPr>
          <w:trHeight w:val="340"/>
        </w:trPr>
        <w:tc>
          <w:tcPr>
            <w:tcW w:w="1385" w:type="dxa"/>
            <w:shd w:val="clear" w:color="auto" w:fill="auto"/>
            <w:vAlign w:val="center"/>
          </w:tcPr>
          <w:p w:rsidR="00C67037" w:rsidRPr="008F1259" w:rsidRDefault="00C67037" w:rsidP="00DF50CD">
            <w:pPr>
              <w:pStyle w:val="142"/>
              <w:ind w:left="647" w:hanging="647"/>
            </w:pPr>
            <w:r w:rsidRPr="00DF50CD">
              <w:rPr>
                <w:rFonts w:hint="eastAsia"/>
              </w:rPr>
              <w:t>基層院所</w:t>
            </w:r>
          </w:p>
        </w:tc>
        <w:tc>
          <w:tcPr>
            <w:tcW w:w="1240" w:type="dxa"/>
            <w:shd w:val="clear" w:color="auto" w:fill="auto"/>
            <w:vAlign w:val="center"/>
          </w:tcPr>
          <w:p w:rsidR="00C67037" w:rsidRPr="008F1259" w:rsidRDefault="003F7F92" w:rsidP="003F7F92">
            <w:pPr>
              <w:pStyle w:val="142"/>
              <w:ind w:left="647" w:hanging="647"/>
              <w:jc w:val="right"/>
            </w:pPr>
            <w:r>
              <w:rPr>
                <w:rFonts w:hint="eastAsia"/>
                <w:lang w:eastAsia="zh-TW"/>
              </w:rPr>
              <w:t>2</w:t>
            </w:r>
            <w:r w:rsidR="00C67037" w:rsidRPr="008F1259">
              <w:t>,</w:t>
            </w:r>
            <w:r>
              <w:rPr>
                <w:rFonts w:hint="eastAsia"/>
                <w:lang w:eastAsia="zh-TW"/>
              </w:rPr>
              <w:t>440</w:t>
            </w:r>
          </w:p>
        </w:tc>
        <w:tc>
          <w:tcPr>
            <w:tcW w:w="1240" w:type="dxa"/>
            <w:shd w:val="clear" w:color="auto" w:fill="auto"/>
            <w:vAlign w:val="center"/>
          </w:tcPr>
          <w:p w:rsidR="00C67037" w:rsidRPr="008F1259" w:rsidRDefault="003F7F92" w:rsidP="003F7F92">
            <w:pPr>
              <w:pStyle w:val="142"/>
              <w:ind w:left="647" w:hanging="647"/>
              <w:jc w:val="right"/>
            </w:pPr>
            <w:r>
              <w:rPr>
                <w:rFonts w:hint="eastAsia"/>
                <w:lang w:eastAsia="zh-TW"/>
              </w:rPr>
              <w:t>16.57</w:t>
            </w:r>
          </w:p>
        </w:tc>
        <w:tc>
          <w:tcPr>
            <w:tcW w:w="1240" w:type="dxa"/>
            <w:shd w:val="clear" w:color="auto" w:fill="auto"/>
            <w:vAlign w:val="center"/>
          </w:tcPr>
          <w:p w:rsidR="00C67037" w:rsidRPr="008F1259" w:rsidRDefault="007343BB" w:rsidP="007343BB">
            <w:pPr>
              <w:pStyle w:val="142"/>
              <w:ind w:left="647" w:hanging="647"/>
              <w:jc w:val="right"/>
            </w:pPr>
            <w:r>
              <w:rPr>
                <w:rFonts w:hint="eastAsia"/>
              </w:rPr>
              <w:t>1</w:t>
            </w:r>
            <w:r>
              <w:rPr>
                <w:rFonts w:hint="eastAsia"/>
                <w:lang w:eastAsia="zh-TW"/>
              </w:rPr>
              <w:t>2</w:t>
            </w:r>
            <w:r w:rsidR="00C67037" w:rsidRPr="008F1259">
              <w:t>,</w:t>
            </w:r>
            <w:r>
              <w:rPr>
                <w:rFonts w:hint="eastAsia"/>
                <w:lang w:eastAsia="zh-TW"/>
              </w:rPr>
              <w:t>284</w:t>
            </w:r>
          </w:p>
        </w:tc>
        <w:tc>
          <w:tcPr>
            <w:tcW w:w="1241" w:type="dxa"/>
            <w:shd w:val="clear" w:color="auto" w:fill="auto"/>
            <w:vAlign w:val="center"/>
          </w:tcPr>
          <w:p w:rsidR="00C67037" w:rsidRPr="008F1259" w:rsidRDefault="007343BB" w:rsidP="007343BB">
            <w:pPr>
              <w:pStyle w:val="142"/>
              <w:ind w:left="647" w:hanging="647"/>
              <w:jc w:val="right"/>
            </w:pPr>
            <w:r>
              <w:rPr>
                <w:rFonts w:hint="eastAsia"/>
                <w:lang w:eastAsia="zh-TW"/>
              </w:rPr>
              <w:t>83.43</w:t>
            </w:r>
          </w:p>
        </w:tc>
        <w:tc>
          <w:tcPr>
            <w:tcW w:w="1400" w:type="dxa"/>
            <w:shd w:val="clear" w:color="auto" w:fill="auto"/>
            <w:noWrap/>
            <w:vAlign w:val="center"/>
          </w:tcPr>
          <w:p w:rsidR="00C67037" w:rsidRPr="008F1259" w:rsidRDefault="00C67037" w:rsidP="007343BB">
            <w:pPr>
              <w:pStyle w:val="142"/>
              <w:ind w:left="647" w:hanging="647"/>
              <w:jc w:val="right"/>
            </w:pPr>
            <w:r w:rsidRPr="008F1259">
              <w:t>1</w:t>
            </w:r>
            <w:r w:rsidR="007343BB">
              <w:rPr>
                <w:rFonts w:hint="eastAsia"/>
                <w:lang w:eastAsia="zh-TW"/>
              </w:rPr>
              <w:t>4</w:t>
            </w:r>
            <w:r w:rsidRPr="008F1259">
              <w:t>,</w:t>
            </w:r>
            <w:r w:rsidR="007343BB">
              <w:rPr>
                <w:rFonts w:hint="eastAsia"/>
                <w:lang w:eastAsia="zh-TW"/>
              </w:rPr>
              <w:t>724</w:t>
            </w:r>
          </w:p>
        </w:tc>
      </w:tr>
    </w:tbl>
    <w:p w:rsidR="003A4A8A" w:rsidRPr="008F1259" w:rsidRDefault="003A4A8A" w:rsidP="003A4A8A">
      <w:pPr>
        <w:spacing w:line="280" w:lineRule="exact"/>
        <w:ind w:leftChars="286" w:left="1985" w:hangingChars="483" w:hanging="1175"/>
        <w:jc w:val="left"/>
      </w:pPr>
      <w:r w:rsidRPr="008F1259">
        <w:rPr>
          <w:rFonts w:hAnsi="標楷體" w:cs="標楷體" w:hint="eastAsia"/>
          <w:snapToGrid/>
          <w:sz w:val="24"/>
          <w:szCs w:val="24"/>
        </w:rPr>
        <w:t>資料來源：</w:t>
      </w:r>
      <w:r w:rsidR="002B7DAE">
        <w:rPr>
          <w:rFonts w:hAnsi="標楷體" w:cs="標楷體" w:hint="eastAsia"/>
          <w:snapToGrid/>
          <w:sz w:val="24"/>
          <w:szCs w:val="24"/>
        </w:rPr>
        <w:t>112年度中央政府總決算附屬單位決算及綜計表審核報告-非營業部分。</w:t>
      </w:r>
    </w:p>
    <w:p w:rsidR="00AF7FB7" w:rsidRDefault="00E95DFC" w:rsidP="00203C40">
      <w:pPr>
        <w:pStyle w:val="21"/>
        <w:ind w:left="850" w:firstLine="566"/>
        <w:rPr>
          <w:rFonts w:hAnsi="標楷體"/>
          <w:lang w:eastAsia="zh-TW"/>
        </w:rPr>
      </w:pPr>
      <w:r>
        <w:rPr>
          <w:rFonts w:hAnsi="標楷體" w:hint="eastAsia"/>
          <w:lang w:eastAsia="zh-TW"/>
        </w:rPr>
        <w:t>至於</w:t>
      </w:r>
      <w:r w:rsidR="003F7F92" w:rsidRPr="003F7F92">
        <w:rPr>
          <w:rFonts w:hAnsi="標楷體" w:hint="eastAsia"/>
          <w:lang w:eastAsia="zh-TW"/>
        </w:rPr>
        <w:t>地區醫院</w:t>
      </w:r>
      <w:r w:rsidR="003F7F92">
        <w:rPr>
          <w:rFonts w:hAnsi="標楷體" w:hint="eastAsia"/>
          <w:lang w:eastAsia="zh-TW"/>
        </w:rPr>
        <w:t>及</w:t>
      </w:r>
      <w:r w:rsidR="003F7F92" w:rsidRPr="003F7F92">
        <w:rPr>
          <w:rFonts w:hAnsi="標楷體" w:hint="eastAsia"/>
          <w:lang w:eastAsia="zh-TW"/>
        </w:rPr>
        <w:t>基層院所</w:t>
      </w:r>
      <w:r w:rsidR="003F7F92">
        <w:rPr>
          <w:rFonts w:hAnsi="標楷體" w:hint="eastAsia"/>
          <w:lang w:eastAsia="zh-TW"/>
        </w:rPr>
        <w:t>參與率</w:t>
      </w:r>
      <w:r>
        <w:rPr>
          <w:rFonts w:hAnsi="標楷體" w:hint="eastAsia"/>
          <w:lang w:eastAsia="zh-TW"/>
        </w:rPr>
        <w:t>偏低</w:t>
      </w:r>
      <w:r w:rsidR="00935BEE">
        <w:rPr>
          <w:rFonts w:hAnsi="標楷體" w:hint="eastAsia"/>
          <w:lang w:eastAsia="zh-TW"/>
        </w:rPr>
        <w:t>原因</w:t>
      </w:r>
      <w:r>
        <w:rPr>
          <w:rFonts w:hAnsi="標楷體" w:hint="eastAsia"/>
          <w:lang w:eastAsia="zh-TW"/>
        </w:rPr>
        <w:t>，</w:t>
      </w:r>
      <w:r w:rsidR="002B7DAE">
        <w:rPr>
          <w:rFonts w:hAnsi="標楷體" w:hint="eastAsia"/>
          <w:lang w:eastAsia="zh-TW"/>
        </w:rPr>
        <w:t>依</w:t>
      </w:r>
      <w:r w:rsidR="00171843">
        <w:rPr>
          <w:rFonts w:hAnsi="標楷體" w:hint="eastAsia"/>
          <w:lang w:eastAsia="zh-TW"/>
        </w:rPr>
        <w:t>審計部</w:t>
      </w:r>
      <w:r w:rsidR="002B7DAE">
        <w:rPr>
          <w:rFonts w:hAnsi="標楷體" w:hint="eastAsia"/>
          <w:lang w:eastAsia="zh-TW"/>
        </w:rPr>
        <w:t>112年度中央政府總決算審核報告，</w:t>
      </w:r>
      <w:r w:rsidR="002B7DAE" w:rsidRPr="002B7DAE">
        <w:rPr>
          <w:rFonts w:hAnsi="標楷體" w:hint="eastAsia"/>
          <w:lang w:eastAsia="zh-TW"/>
        </w:rPr>
        <w:t>主要係居家訪視須規劃訪視路線、時程等，醫療院所囿於人力不足</w:t>
      </w:r>
      <w:r w:rsidR="00AF7FB7">
        <w:rPr>
          <w:rFonts w:hAnsi="標楷體" w:hint="eastAsia"/>
          <w:lang w:eastAsia="zh-TW"/>
        </w:rPr>
        <w:t>而</w:t>
      </w:r>
      <w:r w:rsidR="002B7DAE" w:rsidRPr="002B7DAE">
        <w:rPr>
          <w:rFonts w:hAnsi="標楷體" w:hint="eastAsia"/>
          <w:lang w:eastAsia="zh-TW"/>
        </w:rPr>
        <w:t>影響參與意願，</w:t>
      </w:r>
      <w:r w:rsidR="00AF7FB7">
        <w:rPr>
          <w:rFonts w:hAnsi="標楷體" w:hint="eastAsia"/>
          <w:lang w:eastAsia="zh-TW"/>
        </w:rPr>
        <w:t>且</w:t>
      </w:r>
      <w:r w:rsidR="002B7DAE" w:rsidRPr="002B7DAE">
        <w:rPr>
          <w:rFonts w:hAnsi="標楷體" w:hint="eastAsia"/>
          <w:lang w:eastAsia="zh-TW"/>
        </w:rPr>
        <w:t>執行居家訪視</w:t>
      </w:r>
      <w:r w:rsidR="00690EA7">
        <w:rPr>
          <w:rFonts w:hAnsi="標楷體" w:hint="eastAsia"/>
          <w:lang w:eastAsia="zh-TW"/>
        </w:rPr>
        <w:t>時</w:t>
      </w:r>
      <w:r w:rsidR="009B7889">
        <w:rPr>
          <w:rFonts w:hAnsi="標楷體" w:hint="eastAsia"/>
          <w:lang w:eastAsia="zh-TW"/>
        </w:rPr>
        <w:t>，</w:t>
      </w:r>
      <w:r w:rsidR="002B7DAE" w:rsidRPr="002B7DAE">
        <w:rPr>
          <w:rFonts w:hAnsi="標楷體" w:hint="eastAsia"/>
          <w:lang w:eastAsia="zh-TW"/>
        </w:rPr>
        <w:t>平均每人每日訪視3.5人可申報8千餘點，</w:t>
      </w:r>
      <w:r w:rsidR="00431769">
        <w:rPr>
          <w:rFonts w:hAnsi="標楷體" w:hint="eastAsia"/>
          <w:lang w:eastAsia="zh-TW"/>
        </w:rPr>
        <w:t>惟</w:t>
      </w:r>
      <w:r w:rsidR="002B7DAE" w:rsidRPr="002B7DAE">
        <w:rPr>
          <w:rFonts w:hAnsi="標楷體" w:hint="eastAsia"/>
          <w:lang w:eastAsia="zh-TW"/>
        </w:rPr>
        <w:t>門診看診平均每人每日看診29.6人</w:t>
      </w:r>
      <w:r w:rsidR="00AF7FB7">
        <w:rPr>
          <w:rFonts w:hAnsi="標楷體" w:hint="eastAsia"/>
          <w:lang w:eastAsia="zh-TW"/>
        </w:rPr>
        <w:t>可</w:t>
      </w:r>
      <w:r w:rsidR="002B7DAE" w:rsidRPr="002B7DAE">
        <w:rPr>
          <w:rFonts w:hAnsi="標楷體" w:hint="eastAsia"/>
          <w:lang w:eastAsia="zh-TW"/>
        </w:rPr>
        <w:t>申報3萬餘點，居家訪視</w:t>
      </w:r>
      <w:r w:rsidR="00690EA7">
        <w:rPr>
          <w:rFonts w:hAnsi="標楷體" w:hint="eastAsia"/>
          <w:lang w:eastAsia="zh-TW"/>
        </w:rPr>
        <w:t>之</w:t>
      </w:r>
      <w:r w:rsidR="002B7DAE" w:rsidRPr="002B7DAE">
        <w:rPr>
          <w:rFonts w:hAnsi="標楷體" w:hint="eastAsia"/>
          <w:lang w:eastAsia="zh-TW"/>
        </w:rPr>
        <w:t>財務誘</w:t>
      </w:r>
      <w:r w:rsidR="00AF7FB7">
        <w:rPr>
          <w:rFonts w:hAnsi="標楷體" w:hint="eastAsia"/>
          <w:lang w:eastAsia="zh-TW"/>
        </w:rPr>
        <w:t>因低於</w:t>
      </w:r>
      <w:r w:rsidR="002B7DAE" w:rsidRPr="002B7DAE">
        <w:rPr>
          <w:rFonts w:hAnsi="標楷體" w:hint="eastAsia"/>
          <w:lang w:eastAsia="zh-TW"/>
        </w:rPr>
        <w:t>門診，</w:t>
      </w:r>
      <w:r w:rsidR="00AF7FB7">
        <w:rPr>
          <w:rFonts w:hAnsi="標楷體" w:hint="eastAsia"/>
          <w:lang w:eastAsia="zh-TW"/>
        </w:rPr>
        <w:t>爰</w:t>
      </w:r>
      <w:r w:rsidR="002B7DAE" w:rsidRPr="002B7DAE">
        <w:rPr>
          <w:rFonts w:hAnsi="標楷體" w:hint="eastAsia"/>
          <w:lang w:eastAsia="zh-TW"/>
        </w:rPr>
        <w:t>醫療院所缺乏參與誘因</w:t>
      </w:r>
      <w:r w:rsidR="002B7DAE">
        <w:rPr>
          <w:rFonts w:hAnsi="標楷體" w:hint="eastAsia"/>
          <w:lang w:eastAsia="zh-TW"/>
        </w:rPr>
        <w:t>。</w:t>
      </w:r>
    </w:p>
    <w:p w:rsidR="006B71C0" w:rsidRPr="008F1259" w:rsidRDefault="00935BEE" w:rsidP="00203C40">
      <w:pPr>
        <w:pStyle w:val="21"/>
        <w:ind w:left="850" w:firstLine="566"/>
        <w:rPr>
          <w:rFonts w:hAnsi="標楷體"/>
        </w:rPr>
      </w:pPr>
      <w:r>
        <w:rPr>
          <w:rFonts w:hAnsi="標楷體" w:hint="eastAsia"/>
          <w:lang w:eastAsia="zh-TW"/>
        </w:rPr>
        <w:t>復</w:t>
      </w:r>
      <w:r w:rsidR="0052544B">
        <w:rPr>
          <w:rFonts w:hAnsi="標楷體" w:hint="eastAsia"/>
        </w:rPr>
        <w:t>居家醫療整合計畫</w:t>
      </w:r>
      <w:r w:rsidR="00431769" w:rsidRPr="00431769">
        <w:rPr>
          <w:rFonts w:hAnsi="標楷體" w:hint="eastAsia"/>
          <w:lang w:eastAsia="zh-TW"/>
        </w:rPr>
        <w:t>明</w:t>
      </w:r>
      <w:r w:rsidR="00690EA7">
        <w:rPr>
          <w:rFonts w:hAnsi="標楷體" w:hint="eastAsia"/>
          <w:lang w:eastAsia="zh-TW"/>
        </w:rPr>
        <w:t>訂</w:t>
      </w:r>
      <w:r w:rsidR="00431769" w:rsidRPr="00431769">
        <w:rPr>
          <w:rFonts w:hAnsi="標楷體" w:hint="eastAsia"/>
          <w:lang w:eastAsia="zh-TW"/>
        </w:rPr>
        <w:t>居家醫療主治醫師每3個月至少訪視病人1次，</w:t>
      </w:r>
      <w:r w:rsidR="00106025">
        <w:rPr>
          <w:rFonts w:hAnsi="標楷體" w:hint="eastAsia"/>
          <w:lang w:eastAsia="zh-TW"/>
        </w:rPr>
        <w:t>而</w:t>
      </w:r>
      <w:r w:rsidR="00431769" w:rsidRPr="00431769">
        <w:rPr>
          <w:rFonts w:hAnsi="標楷體" w:hint="eastAsia"/>
          <w:lang w:eastAsia="zh-TW"/>
        </w:rPr>
        <w:t>照護團隊逾6個月未提供居家醫療照護之病人</w:t>
      </w:r>
      <w:r w:rsidR="00106025">
        <w:rPr>
          <w:rFonts w:hAnsi="標楷體" w:hint="eastAsia"/>
          <w:lang w:eastAsia="zh-TW"/>
        </w:rPr>
        <w:t>，則</w:t>
      </w:r>
      <w:r w:rsidR="00431769" w:rsidRPr="00431769">
        <w:rPr>
          <w:rFonts w:hAnsi="標楷體" w:hint="eastAsia"/>
          <w:lang w:eastAsia="zh-TW"/>
        </w:rPr>
        <w:t>由保險人逕行結案</w:t>
      </w:r>
      <w:r w:rsidR="00106025">
        <w:rPr>
          <w:rFonts w:hAnsi="標楷體" w:hint="eastAsia"/>
          <w:lang w:eastAsia="zh-TW"/>
        </w:rPr>
        <w:t>。</w:t>
      </w:r>
      <w:r w:rsidR="00431769" w:rsidRPr="00431769">
        <w:rPr>
          <w:rFonts w:hAnsi="標楷體" w:hint="eastAsia"/>
          <w:lang w:eastAsia="zh-TW"/>
        </w:rPr>
        <w:t>據健保署統計，112年度居家醫療主治醫師未依規定頻率訪視比率</w:t>
      </w:r>
      <w:r w:rsidR="00690EA7">
        <w:rPr>
          <w:rFonts w:hAnsi="標楷體" w:hint="eastAsia"/>
          <w:lang w:eastAsia="zh-TW"/>
        </w:rPr>
        <w:t>介於</w:t>
      </w:r>
      <w:r w:rsidR="00431769" w:rsidRPr="00431769">
        <w:rPr>
          <w:rFonts w:hAnsi="標楷體" w:hint="eastAsia"/>
          <w:lang w:eastAsia="zh-TW"/>
        </w:rPr>
        <w:t>20.78</w:t>
      </w:r>
      <w:r w:rsidR="00431769">
        <w:rPr>
          <w:rFonts w:hAnsi="標楷體" w:hint="eastAsia"/>
          <w:lang w:eastAsia="zh-TW"/>
        </w:rPr>
        <w:t>%</w:t>
      </w:r>
      <w:r w:rsidR="00431769" w:rsidRPr="00431769">
        <w:rPr>
          <w:rFonts w:hAnsi="標楷體" w:hint="eastAsia"/>
          <w:lang w:eastAsia="zh-TW"/>
        </w:rPr>
        <w:t>至31.78</w:t>
      </w:r>
      <w:r w:rsidR="00690EA7">
        <w:rPr>
          <w:rFonts w:hAnsi="標楷體" w:hint="eastAsia"/>
          <w:lang w:eastAsia="zh-TW"/>
        </w:rPr>
        <w:t>間</w:t>
      </w:r>
      <w:r w:rsidR="00431769" w:rsidRPr="00431769">
        <w:rPr>
          <w:rFonts w:hAnsi="標楷體" w:hint="eastAsia"/>
          <w:lang w:eastAsia="zh-TW"/>
        </w:rPr>
        <w:t>，惟</w:t>
      </w:r>
      <w:r w:rsidR="005E0F92">
        <w:rPr>
          <w:rFonts w:hAnsi="標楷體" w:hint="eastAsia"/>
          <w:lang w:eastAsia="zh-TW"/>
        </w:rPr>
        <w:t>該</w:t>
      </w:r>
      <w:r w:rsidR="00431769" w:rsidRPr="00431769">
        <w:rPr>
          <w:rFonts w:hAnsi="標楷體" w:hint="eastAsia"/>
          <w:lang w:eastAsia="zh-TW"/>
        </w:rPr>
        <w:t>署對醫師逾</w:t>
      </w:r>
      <w:r w:rsidR="00690EA7" w:rsidRPr="00431769">
        <w:rPr>
          <w:rFonts w:hAnsi="標楷體" w:hint="eastAsia"/>
          <w:lang w:eastAsia="zh-TW"/>
        </w:rPr>
        <w:t>3個月</w:t>
      </w:r>
      <w:r w:rsidR="00431769" w:rsidRPr="00431769">
        <w:rPr>
          <w:rFonts w:hAnsi="標楷體" w:hint="eastAsia"/>
          <w:lang w:eastAsia="zh-TW"/>
        </w:rPr>
        <w:t>未辦理訪視情形</w:t>
      </w:r>
      <w:r w:rsidR="00106025">
        <w:rPr>
          <w:rFonts w:hAnsi="標楷體" w:hint="eastAsia"/>
          <w:lang w:eastAsia="zh-TW"/>
        </w:rPr>
        <w:t>，</w:t>
      </w:r>
      <w:r w:rsidR="00431769" w:rsidRPr="00431769">
        <w:rPr>
          <w:rFonts w:hAnsi="標楷體" w:hint="eastAsia"/>
          <w:lang w:eastAsia="zh-TW"/>
        </w:rPr>
        <w:t>未建立具體管理措施，致112年度因逾6個月未提供病人居家醫療照護而結案者，占當年度結案數之23.15</w:t>
      </w:r>
      <w:r w:rsidR="00431769">
        <w:rPr>
          <w:rFonts w:hAnsi="標楷體" w:hint="eastAsia"/>
          <w:lang w:eastAsia="zh-TW"/>
        </w:rPr>
        <w:t>%</w:t>
      </w:r>
      <w:r w:rsidR="00431769" w:rsidRPr="00431769">
        <w:rPr>
          <w:rFonts w:hAnsi="標楷體" w:hint="eastAsia"/>
          <w:lang w:eastAsia="zh-TW"/>
        </w:rPr>
        <w:t>，顯示部分醫療院所於個案收案後</w:t>
      </w:r>
      <w:r w:rsidR="00C42A6C">
        <w:rPr>
          <w:rFonts w:hAnsi="標楷體" w:hint="eastAsia"/>
          <w:lang w:eastAsia="zh-TW"/>
        </w:rPr>
        <w:t>，並</w:t>
      </w:r>
      <w:r w:rsidR="00431769" w:rsidRPr="00431769">
        <w:rPr>
          <w:rFonts w:hAnsi="標楷體" w:hint="eastAsia"/>
          <w:lang w:eastAsia="zh-TW"/>
        </w:rPr>
        <w:t>未實質提供居家醫療服務。</w:t>
      </w:r>
    </w:p>
    <w:p w:rsidR="006B71C0" w:rsidRDefault="000B5A03" w:rsidP="00712DF4">
      <w:pPr>
        <w:pStyle w:val="21"/>
        <w:ind w:left="850" w:firstLine="566"/>
        <w:rPr>
          <w:rFonts w:hAnsi="標楷體"/>
          <w:lang w:eastAsia="zh-TW"/>
        </w:rPr>
      </w:pPr>
      <w:r>
        <w:rPr>
          <w:rFonts w:hAnsi="標楷體" w:hint="eastAsia"/>
          <w:lang w:eastAsia="zh-TW"/>
        </w:rPr>
        <w:t>針對上述情形，健保署</w:t>
      </w:r>
      <w:r w:rsidR="00C42048">
        <w:rPr>
          <w:rFonts w:hAnsi="標楷體" w:hint="eastAsia"/>
          <w:lang w:eastAsia="zh-TW"/>
        </w:rPr>
        <w:t>說明</w:t>
      </w:r>
      <w:r>
        <w:rPr>
          <w:rFonts w:hAnsi="標楷體" w:hint="eastAsia"/>
          <w:lang w:eastAsia="zh-TW"/>
        </w:rPr>
        <w:t>已規劃提高醫事人員訪視費用</w:t>
      </w:r>
      <w:r w:rsidR="0070038F">
        <w:rPr>
          <w:rFonts w:hAnsi="標楷體" w:hint="eastAsia"/>
          <w:lang w:eastAsia="zh-TW"/>
        </w:rPr>
        <w:t>，以及</w:t>
      </w:r>
      <w:r w:rsidR="00712DF4" w:rsidRPr="00712DF4">
        <w:rPr>
          <w:rFonts w:hAnsi="標楷體" w:hint="eastAsia"/>
          <w:lang w:eastAsia="zh-TW"/>
        </w:rPr>
        <w:t>請各分區業務組加強管控</w:t>
      </w:r>
      <w:r w:rsidR="002E0A84" w:rsidRPr="002E0A84">
        <w:rPr>
          <w:rFonts w:hAnsi="標楷體" w:hint="eastAsia"/>
          <w:lang w:eastAsia="zh-TW"/>
        </w:rPr>
        <w:t>輔導醫療院所</w:t>
      </w:r>
      <w:r w:rsidR="00712DF4" w:rsidRPr="00712DF4">
        <w:rPr>
          <w:rFonts w:hAnsi="標楷體" w:hint="eastAsia"/>
          <w:lang w:eastAsia="zh-TW"/>
        </w:rPr>
        <w:t>，針對無法配合主治醫師訪視時間之個案，應轉介其他醫師協助</w:t>
      </w:r>
      <w:r w:rsidR="00712DF4">
        <w:rPr>
          <w:rFonts w:hAnsi="標楷體" w:hint="eastAsia"/>
          <w:lang w:eastAsia="zh-TW"/>
        </w:rPr>
        <w:t>等</w:t>
      </w:r>
      <w:r w:rsidR="00C42048">
        <w:rPr>
          <w:rFonts w:hAnsi="標楷體" w:hint="eastAsia"/>
          <w:lang w:eastAsia="zh-TW"/>
        </w:rPr>
        <w:t>。</w:t>
      </w:r>
      <w:r w:rsidR="00690EA7">
        <w:rPr>
          <w:rFonts w:hAnsi="標楷體" w:hint="eastAsia"/>
          <w:lang w:eastAsia="zh-TW"/>
        </w:rPr>
        <w:t>考量</w:t>
      </w:r>
      <w:r w:rsidR="00EE5FC3">
        <w:rPr>
          <w:rFonts w:hAnsi="標楷體" w:hint="eastAsia"/>
          <w:lang w:eastAsia="zh-TW"/>
        </w:rPr>
        <w:t>112年</w:t>
      </w:r>
      <w:r w:rsidR="002150E3">
        <w:rPr>
          <w:rFonts w:hAnsi="標楷體" w:hint="eastAsia"/>
          <w:lang w:eastAsia="zh-TW"/>
        </w:rPr>
        <w:t>度</w:t>
      </w:r>
      <w:r w:rsidR="00EE5FC3">
        <w:rPr>
          <w:rFonts w:hAnsi="標楷體" w:hint="eastAsia"/>
          <w:lang w:eastAsia="zh-TW"/>
        </w:rPr>
        <w:t>醫師未依規定頻率訪視比率</w:t>
      </w:r>
      <w:r w:rsidR="00690EA7">
        <w:rPr>
          <w:rFonts w:hAnsi="標楷體" w:hint="eastAsia"/>
          <w:lang w:eastAsia="zh-TW"/>
        </w:rPr>
        <w:t>仍</w:t>
      </w:r>
      <w:r w:rsidR="00EE5FC3">
        <w:rPr>
          <w:rFonts w:hAnsi="標楷體" w:hint="eastAsia"/>
          <w:lang w:eastAsia="zh-TW"/>
        </w:rPr>
        <w:t>逾20%，爰應積極改善，</w:t>
      </w:r>
      <w:r w:rsidR="001F2C5D">
        <w:rPr>
          <w:rFonts w:hAnsi="標楷體" w:hint="eastAsia"/>
          <w:lang w:eastAsia="zh-TW"/>
        </w:rPr>
        <w:t>以提升執行成效</w:t>
      </w:r>
      <w:r w:rsidR="00BC1463">
        <w:rPr>
          <w:rFonts w:hAnsi="標楷體" w:hint="eastAsia"/>
          <w:lang w:eastAsia="zh-TW"/>
        </w:rPr>
        <w:t>。</w:t>
      </w:r>
    </w:p>
    <w:p w:rsidR="00F2076C" w:rsidRDefault="00E23DB7" w:rsidP="009C386C">
      <w:pPr>
        <w:ind w:left="566" w:firstLine="566"/>
        <w:rPr>
          <w:rFonts w:hAnsi="標楷體" w:cs="Arial"/>
          <w:b/>
        </w:rPr>
      </w:pPr>
      <w:r w:rsidRPr="00363551">
        <w:rPr>
          <w:rFonts w:hint="eastAsia"/>
        </w:rPr>
        <w:t>綜上，</w:t>
      </w:r>
      <w:r w:rsidR="0070038F">
        <w:rPr>
          <w:rFonts w:hint="eastAsia"/>
        </w:rPr>
        <w:t>有關</w:t>
      </w:r>
      <w:r w:rsidR="00F53361">
        <w:rPr>
          <w:rFonts w:hint="eastAsia"/>
        </w:rPr>
        <w:t>居家醫療照護整合計畫</w:t>
      </w:r>
      <w:r w:rsidR="0070038F">
        <w:rPr>
          <w:rFonts w:hint="eastAsia"/>
        </w:rPr>
        <w:t>，地區醫院及基層院所參與比率</w:t>
      </w:r>
      <w:r w:rsidR="001F2C5D">
        <w:rPr>
          <w:rFonts w:hint="eastAsia"/>
        </w:rPr>
        <w:t>仍待</w:t>
      </w:r>
      <w:r w:rsidR="0020551B">
        <w:rPr>
          <w:rFonts w:hint="eastAsia"/>
        </w:rPr>
        <w:t>提升，且部分參與醫師收案後未實質提供居家醫療服務，均待檢討改善，俾提升醫療照護可近性</w:t>
      </w:r>
      <w:r w:rsidR="0045766F">
        <w:rPr>
          <w:rFonts w:hint="eastAsia"/>
        </w:rPr>
        <w:t>。</w:t>
      </w:r>
    </w:p>
    <w:p w:rsidR="00E23DB7" w:rsidRDefault="00E23DB7" w:rsidP="00CF637D">
      <w:pPr>
        <w:ind w:left="566" w:firstLine="567"/>
      </w:pPr>
      <w:r>
        <w:rPr>
          <w:rFonts w:hAnsi="標楷體" w:cs="Arial" w:hint="eastAsia"/>
          <w:b/>
        </w:rPr>
        <w:t xml:space="preserve"> </w:t>
      </w:r>
    </w:p>
    <w:p w:rsidR="005E6C50" w:rsidRPr="00E362E8" w:rsidRDefault="005E6C50" w:rsidP="005E6C50">
      <w:pPr>
        <w:pStyle w:val="14"/>
        <w:ind w:left="567" w:hanging="567"/>
        <w:rPr>
          <w:rFonts w:hAnsi="標楷體"/>
        </w:rPr>
      </w:pPr>
      <w:bookmarkStart w:id="41" w:name="_Toc118386359"/>
      <w:bookmarkStart w:id="42" w:name="_Toc181687340"/>
      <w:r>
        <w:rPr>
          <w:rFonts w:hint="eastAsia"/>
        </w:rPr>
        <w:t>九</w:t>
      </w:r>
      <w:r w:rsidRPr="00EC0872">
        <w:rPr>
          <w:rFonts w:hint="eastAsia"/>
        </w:rPr>
        <w:t>、</w:t>
      </w:r>
      <w:r w:rsidR="00DF3D43" w:rsidRPr="00DF3D43">
        <w:rPr>
          <w:rFonts w:hint="eastAsia"/>
        </w:rPr>
        <w:t>11</w:t>
      </w:r>
      <w:r w:rsidR="009F325B">
        <w:rPr>
          <w:rFonts w:hint="eastAsia"/>
        </w:rPr>
        <w:t>2</w:t>
      </w:r>
      <w:r w:rsidR="00DF3D43" w:rsidRPr="00DF3D43">
        <w:rPr>
          <w:rFonts w:hint="eastAsia"/>
        </w:rPr>
        <w:t>年度健保抑制資源不當耗用改善方案執行結果，</w:t>
      </w:r>
      <w:r w:rsidR="00626AF8">
        <w:rPr>
          <w:rFonts w:hint="eastAsia"/>
        </w:rPr>
        <w:t>5</w:t>
      </w:r>
      <w:r w:rsidR="00DF3D43" w:rsidRPr="00DF3D43">
        <w:rPr>
          <w:rFonts w:hint="eastAsia"/>
        </w:rPr>
        <w:t>項未達預期目標值</w:t>
      </w:r>
      <w:r w:rsidR="00626AF8">
        <w:rPr>
          <w:rFonts w:hint="eastAsia"/>
        </w:rPr>
        <w:t>，</w:t>
      </w:r>
      <w:r w:rsidR="000738A7">
        <w:rPr>
          <w:rFonts w:hint="eastAsia"/>
        </w:rPr>
        <w:t>其中有</w:t>
      </w:r>
      <w:r w:rsidR="00626AF8">
        <w:rPr>
          <w:rFonts w:hint="eastAsia"/>
        </w:rPr>
        <w:t>3項連續2年未達標，</w:t>
      </w:r>
      <w:r w:rsidR="00DF3D43" w:rsidRPr="00DF3D43">
        <w:rPr>
          <w:rFonts w:hint="eastAsia"/>
        </w:rPr>
        <w:t>允宜檢討改善，以維護健保資源之合理運用</w:t>
      </w:r>
      <w:bookmarkEnd w:id="41"/>
      <w:bookmarkEnd w:id="42"/>
    </w:p>
    <w:p w:rsidR="005E6C50" w:rsidRPr="00E0200C" w:rsidRDefault="00CD5D45" w:rsidP="005E6C50">
      <w:pPr>
        <w:ind w:left="566" w:firstLine="566"/>
        <w:rPr>
          <w:color w:val="000000"/>
        </w:rPr>
      </w:pPr>
      <w:r w:rsidRPr="00CD5D45">
        <w:rPr>
          <w:rFonts w:hint="eastAsia"/>
          <w:color w:val="000000"/>
        </w:rPr>
        <w:t>健</w:t>
      </w:r>
      <w:r w:rsidR="00EC4110" w:rsidRPr="00EC4110">
        <w:rPr>
          <w:rFonts w:hint="eastAsia"/>
          <w:color w:val="000000"/>
        </w:rPr>
        <w:t>保基金11</w:t>
      </w:r>
      <w:r w:rsidR="00F87506">
        <w:rPr>
          <w:rFonts w:hint="eastAsia"/>
          <w:color w:val="000000"/>
        </w:rPr>
        <w:t>4</w:t>
      </w:r>
      <w:r w:rsidR="00EC4110" w:rsidRPr="00EC4110">
        <w:rPr>
          <w:rFonts w:hint="eastAsia"/>
          <w:color w:val="000000"/>
        </w:rPr>
        <w:t>年度預算案於「業務成本與費用」</w:t>
      </w:r>
      <w:r w:rsidR="00C9382E">
        <w:rPr>
          <w:rFonts w:hint="eastAsia"/>
          <w:color w:val="000000"/>
        </w:rPr>
        <w:t>之</w:t>
      </w:r>
      <w:r w:rsidR="00EC4110" w:rsidRPr="00EC4110">
        <w:rPr>
          <w:rFonts w:hint="eastAsia"/>
          <w:color w:val="000000"/>
        </w:rPr>
        <w:t>「保險給付」編列8,</w:t>
      </w:r>
      <w:r w:rsidR="00C500E8">
        <w:rPr>
          <w:rFonts w:hint="eastAsia"/>
          <w:color w:val="000000"/>
        </w:rPr>
        <w:t>580</w:t>
      </w:r>
      <w:r w:rsidR="00EC4110" w:rsidRPr="00EC4110">
        <w:rPr>
          <w:rFonts w:hint="eastAsia"/>
          <w:color w:val="000000"/>
        </w:rPr>
        <w:t>億</w:t>
      </w:r>
      <w:r w:rsidR="00C500E8">
        <w:rPr>
          <w:rFonts w:hint="eastAsia"/>
          <w:color w:val="000000"/>
        </w:rPr>
        <w:t>4</w:t>
      </w:r>
      <w:r w:rsidR="00C500E8">
        <w:rPr>
          <w:color w:val="000000"/>
        </w:rPr>
        <w:t>,039</w:t>
      </w:r>
      <w:r w:rsidR="00EC4110" w:rsidRPr="00EC4110">
        <w:rPr>
          <w:rFonts w:hint="eastAsia"/>
          <w:color w:val="000000"/>
        </w:rPr>
        <w:t>萬</w:t>
      </w:r>
      <w:r w:rsidR="00C500E8">
        <w:rPr>
          <w:rFonts w:hint="eastAsia"/>
          <w:color w:val="000000"/>
        </w:rPr>
        <w:t>1</w:t>
      </w:r>
      <w:r w:rsidR="00EC4110" w:rsidRPr="00EC4110">
        <w:rPr>
          <w:rFonts w:hint="eastAsia"/>
          <w:color w:val="000000"/>
        </w:rPr>
        <w:t>千元，較11</w:t>
      </w:r>
      <w:r w:rsidR="00FF6916">
        <w:rPr>
          <w:rFonts w:hint="eastAsia"/>
          <w:color w:val="000000"/>
        </w:rPr>
        <w:t>3</w:t>
      </w:r>
      <w:r w:rsidR="00EC4110" w:rsidRPr="00EC4110">
        <w:rPr>
          <w:rFonts w:hint="eastAsia"/>
          <w:color w:val="000000"/>
        </w:rPr>
        <w:t>年度預算數</w:t>
      </w:r>
      <w:r w:rsidR="00FD631D">
        <w:rPr>
          <w:rFonts w:hint="eastAsia"/>
          <w:color w:val="000000"/>
        </w:rPr>
        <w:t>8</w:t>
      </w:r>
      <w:r w:rsidR="00EC4110" w:rsidRPr="00EC4110">
        <w:rPr>
          <w:rFonts w:hint="eastAsia"/>
          <w:color w:val="000000"/>
        </w:rPr>
        <w:t>,</w:t>
      </w:r>
      <w:r w:rsidR="00FD631D">
        <w:rPr>
          <w:rFonts w:hint="eastAsia"/>
          <w:color w:val="000000"/>
        </w:rPr>
        <w:t>107</w:t>
      </w:r>
      <w:r w:rsidR="00EC4110" w:rsidRPr="00EC4110">
        <w:rPr>
          <w:rFonts w:hint="eastAsia"/>
          <w:color w:val="000000"/>
        </w:rPr>
        <w:t>億</w:t>
      </w:r>
      <w:r w:rsidR="00FD631D">
        <w:rPr>
          <w:rFonts w:hint="eastAsia"/>
          <w:color w:val="000000"/>
        </w:rPr>
        <w:t>2</w:t>
      </w:r>
      <w:r w:rsidR="00EC4110" w:rsidRPr="00EC4110">
        <w:rPr>
          <w:rFonts w:hint="eastAsia"/>
          <w:color w:val="000000"/>
        </w:rPr>
        <w:t>,</w:t>
      </w:r>
      <w:r w:rsidR="00FD631D">
        <w:rPr>
          <w:rFonts w:hint="eastAsia"/>
          <w:color w:val="000000"/>
        </w:rPr>
        <w:t>253</w:t>
      </w:r>
      <w:r w:rsidR="00EC4110" w:rsidRPr="00EC4110">
        <w:rPr>
          <w:rFonts w:hint="eastAsia"/>
          <w:color w:val="000000"/>
        </w:rPr>
        <w:t>萬</w:t>
      </w:r>
      <w:r w:rsidR="00FD631D">
        <w:rPr>
          <w:rFonts w:hint="eastAsia"/>
          <w:color w:val="000000"/>
        </w:rPr>
        <w:t>3</w:t>
      </w:r>
      <w:r w:rsidR="00EC4110" w:rsidRPr="00EC4110">
        <w:rPr>
          <w:rFonts w:hint="eastAsia"/>
          <w:color w:val="000000"/>
        </w:rPr>
        <w:t>千元，增加</w:t>
      </w:r>
      <w:r w:rsidR="00FD631D">
        <w:rPr>
          <w:rFonts w:hint="eastAsia"/>
          <w:color w:val="000000"/>
        </w:rPr>
        <w:t>473</w:t>
      </w:r>
      <w:r w:rsidR="00EC4110" w:rsidRPr="00EC4110">
        <w:rPr>
          <w:rFonts w:hint="eastAsia"/>
          <w:color w:val="000000"/>
        </w:rPr>
        <w:t>億</w:t>
      </w:r>
      <w:r w:rsidR="00FD631D">
        <w:rPr>
          <w:rFonts w:hint="eastAsia"/>
          <w:color w:val="000000"/>
        </w:rPr>
        <w:t>1</w:t>
      </w:r>
      <w:r w:rsidR="00EC4110" w:rsidRPr="00EC4110">
        <w:rPr>
          <w:rFonts w:hint="eastAsia"/>
          <w:color w:val="000000"/>
        </w:rPr>
        <w:t>,</w:t>
      </w:r>
      <w:r w:rsidR="00FD631D">
        <w:rPr>
          <w:rFonts w:hint="eastAsia"/>
          <w:color w:val="000000"/>
        </w:rPr>
        <w:t>785</w:t>
      </w:r>
      <w:r w:rsidR="00EC4110" w:rsidRPr="00EC4110">
        <w:rPr>
          <w:rFonts w:hint="eastAsia"/>
          <w:color w:val="000000"/>
        </w:rPr>
        <w:t>萬</w:t>
      </w:r>
      <w:r w:rsidR="00FD631D">
        <w:rPr>
          <w:rFonts w:hint="eastAsia"/>
          <w:color w:val="000000"/>
        </w:rPr>
        <w:t>8</w:t>
      </w:r>
      <w:r w:rsidR="00EC4110" w:rsidRPr="00EC4110">
        <w:rPr>
          <w:rFonts w:hint="eastAsia"/>
          <w:color w:val="000000"/>
        </w:rPr>
        <w:t>千元(增幅</w:t>
      </w:r>
      <w:r w:rsidR="00FD631D">
        <w:rPr>
          <w:rFonts w:hint="eastAsia"/>
          <w:color w:val="000000"/>
        </w:rPr>
        <w:t>5</w:t>
      </w:r>
      <w:r w:rsidR="00EC4110" w:rsidRPr="00EC4110">
        <w:rPr>
          <w:rFonts w:hint="eastAsia"/>
          <w:color w:val="000000"/>
        </w:rPr>
        <w:t>.</w:t>
      </w:r>
      <w:r w:rsidR="00FD631D">
        <w:rPr>
          <w:rFonts w:hint="eastAsia"/>
          <w:color w:val="000000"/>
        </w:rPr>
        <w:t>8</w:t>
      </w:r>
      <w:r w:rsidR="00EC4110" w:rsidRPr="00EC4110">
        <w:rPr>
          <w:rFonts w:hint="eastAsia"/>
          <w:color w:val="000000"/>
        </w:rPr>
        <w:t>4%)。經查</w:t>
      </w:r>
      <w:r w:rsidR="005E6C50" w:rsidRPr="00E0200C">
        <w:rPr>
          <w:rFonts w:hint="eastAsia"/>
          <w:color w:val="000000"/>
        </w:rPr>
        <w:t>：</w:t>
      </w:r>
    </w:p>
    <w:p w:rsidR="005E6C50" w:rsidRPr="00E0200C" w:rsidRDefault="005E6C50" w:rsidP="005E6C50">
      <w:pPr>
        <w:pStyle w:val="a6"/>
        <w:ind w:left="849" w:hanging="283"/>
        <w:rPr>
          <w:b/>
          <w:color w:val="000000"/>
        </w:rPr>
      </w:pPr>
      <w:r w:rsidRPr="00E0200C">
        <w:rPr>
          <w:rFonts w:hint="eastAsia"/>
          <w:b/>
          <w:color w:val="000000"/>
        </w:rPr>
        <w:t>(一)</w:t>
      </w:r>
      <w:r w:rsidR="008F7416" w:rsidRPr="008F7416">
        <w:rPr>
          <w:rFonts w:hint="eastAsia"/>
          <w:b/>
          <w:color w:val="000000"/>
        </w:rPr>
        <w:t>健保法規定，為減少無效醫療等不當耗用保險醫療資源，健保署每年度應擬訂健保抑制資源不當耗用之改善方案</w:t>
      </w:r>
    </w:p>
    <w:p w:rsidR="007866EE" w:rsidRDefault="005E6C50" w:rsidP="005E6C50">
      <w:pPr>
        <w:pStyle w:val="21"/>
        <w:ind w:left="850" w:firstLine="566"/>
        <w:rPr>
          <w:color w:val="000000"/>
          <w:lang w:eastAsia="zh-TW"/>
        </w:rPr>
      </w:pPr>
      <w:r w:rsidRPr="00E0200C">
        <w:rPr>
          <w:rFonts w:hint="eastAsia"/>
          <w:color w:val="000000"/>
        </w:rPr>
        <w:t>依</w:t>
      </w:r>
      <w:r w:rsidR="007866EE" w:rsidRPr="007866EE">
        <w:rPr>
          <w:rFonts w:hint="eastAsia"/>
          <w:color w:val="000000"/>
        </w:rPr>
        <w:t>按健保法第72條規定：「為減少無效醫療等不當耗用保險醫療資源之情形，保險人每年度應擬訂抑制資源不當耗用之改善方案，提健保會討論後，報主管機關核定。」據健保署提供112年度全民健康保險抑制資源不當耗用改善方案，資源不當耗用包括無效醫療</w:t>
      </w:r>
      <w:r w:rsidR="007866EE" w:rsidRPr="005D3EF6">
        <w:rPr>
          <w:rStyle w:val="aff3"/>
        </w:rPr>
        <w:footnoteReference w:id="7"/>
      </w:r>
      <w:r w:rsidR="007866EE" w:rsidRPr="007866EE">
        <w:rPr>
          <w:rFonts w:hint="eastAsia"/>
          <w:color w:val="000000"/>
        </w:rPr>
        <w:t>及非必要醫療，而非必要醫療係該方案之主要管控目標</w:t>
      </w:r>
      <w:r w:rsidR="007866EE">
        <w:rPr>
          <w:rFonts w:hint="eastAsia"/>
          <w:color w:val="000000"/>
          <w:lang w:eastAsia="zh-TW"/>
        </w:rPr>
        <w:t>。</w:t>
      </w:r>
    </w:p>
    <w:p w:rsidR="007866EE" w:rsidRDefault="007866EE" w:rsidP="005E6C50">
      <w:pPr>
        <w:pStyle w:val="21"/>
        <w:ind w:left="850" w:firstLine="566"/>
        <w:rPr>
          <w:color w:val="000000"/>
          <w:lang w:eastAsia="zh-TW"/>
        </w:rPr>
      </w:pPr>
      <w:r w:rsidRPr="007866EE">
        <w:rPr>
          <w:rFonts w:hint="eastAsia"/>
          <w:color w:val="000000"/>
          <w:lang w:eastAsia="zh-TW"/>
        </w:rPr>
        <w:t>該方案主要實施策略及方法包括合理使用保險權益、鼓勵醫療體系間合作與轉銜服務(推動分級醫療等)及善用醫療資源及合理使用(如減少重複醫療利用)等</w:t>
      </w:r>
      <w:r>
        <w:rPr>
          <w:rFonts w:hint="eastAsia"/>
          <w:color w:val="000000"/>
          <w:lang w:eastAsia="zh-TW"/>
        </w:rPr>
        <w:t>。</w:t>
      </w:r>
    </w:p>
    <w:p w:rsidR="005E6C50" w:rsidRPr="00B713EF" w:rsidRDefault="005E6C50" w:rsidP="005E6C50">
      <w:pPr>
        <w:pStyle w:val="a6"/>
        <w:ind w:left="849" w:hanging="283"/>
        <w:rPr>
          <w:b/>
          <w:spacing w:val="-2"/>
          <w:lang w:eastAsia="zh-TW"/>
        </w:rPr>
      </w:pPr>
      <w:r w:rsidRPr="00366CFE">
        <w:rPr>
          <w:rFonts w:hint="eastAsia"/>
          <w:b/>
        </w:rPr>
        <w:t>(二)</w:t>
      </w:r>
      <w:r w:rsidR="00CC53E6" w:rsidRPr="00CC53E6">
        <w:rPr>
          <w:rFonts w:hint="eastAsia"/>
          <w:b/>
          <w:spacing w:val="-2"/>
        </w:rPr>
        <w:t>依11</w:t>
      </w:r>
      <w:r w:rsidR="00406EED">
        <w:rPr>
          <w:rFonts w:hint="eastAsia"/>
          <w:b/>
          <w:spacing w:val="-2"/>
          <w:lang w:eastAsia="zh-TW"/>
        </w:rPr>
        <w:t>2</w:t>
      </w:r>
      <w:r w:rsidR="00CC53E6" w:rsidRPr="00CC53E6">
        <w:rPr>
          <w:rFonts w:hint="eastAsia"/>
          <w:b/>
          <w:spacing w:val="-2"/>
        </w:rPr>
        <w:t>年度改善方案執行結果，有</w:t>
      </w:r>
      <w:r w:rsidR="00406EED">
        <w:rPr>
          <w:rFonts w:hint="eastAsia"/>
          <w:b/>
          <w:spacing w:val="-2"/>
          <w:lang w:eastAsia="zh-TW"/>
        </w:rPr>
        <w:t>5</w:t>
      </w:r>
      <w:r w:rsidR="00CC53E6" w:rsidRPr="00CC53E6">
        <w:rPr>
          <w:rFonts w:hint="eastAsia"/>
          <w:b/>
          <w:spacing w:val="-2"/>
        </w:rPr>
        <w:t>項指標未達預期目標</w:t>
      </w:r>
      <w:r w:rsidR="00406EED">
        <w:rPr>
          <w:rFonts w:hint="eastAsia"/>
          <w:b/>
          <w:spacing w:val="-2"/>
          <w:lang w:eastAsia="zh-TW"/>
        </w:rPr>
        <w:t>，且其中3項111及112年度皆未達標</w:t>
      </w:r>
    </w:p>
    <w:p w:rsidR="003730F0" w:rsidRPr="008F1259" w:rsidRDefault="009D189A" w:rsidP="003730F0">
      <w:pPr>
        <w:pStyle w:val="21"/>
        <w:ind w:left="850" w:firstLine="566"/>
      </w:pPr>
      <w:r w:rsidRPr="009D189A">
        <w:rPr>
          <w:rFonts w:hAnsi="標楷體" w:hint="eastAsia"/>
        </w:rPr>
        <w:t>有關11</w:t>
      </w:r>
      <w:r w:rsidR="00F87506">
        <w:rPr>
          <w:rFonts w:hAnsi="標楷體" w:hint="eastAsia"/>
          <w:lang w:eastAsia="zh-TW"/>
        </w:rPr>
        <w:t>2</w:t>
      </w:r>
      <w:r w:rsidRPr="009D189A">
        <w:rPr>
          <w:rFonts w:hAnsi="標楷體" w:hint="eastAsia"/>
        </w:rPr>
        <w:t>年度健保抑制資源不當耗用改善方案之執行結果(詳表1)，依健保署提供資料，該方案訂定1</w:t>
      </w:r>
      <w:r w:rsidR="00F87506">
        <w:rPr>
          <w:rFonts w:hAnsi="標楷體" w:hint="eastAsia"/>
          <w:lang w:eastAsia="zh-TW"/>
        </w:rPr>
        <w:t>8</w:t>
      </w:r>
      <w:r w:rsidRPr="009D189A">
        <w:rPr>
          <w:rFonts w:hAnsi="標楷體" w:hint="eastAsia"/>
        </w:rPr>
        <w:t>項指標，其中</w:t>
      </w:r>
      <w:r w:rsidR="00F87506">
        <w:rPr>
          <w:rFonts w:hAnsi="標楷體" w:hint="eastAsia"/>
          <w:lang w:eastAsia="zh-TW"/>
        </w:rPr>
        <w:t>5</w:t>
      </w:r>
      <w:r w:rsidR="00F87506" w:rsidRPr="009D189A">
        <w:rPr>
          <w:rFonts w:hAnsi="標楷體" w:hint="eastAsia"/>
        </w:rPr>
        <w:t>項指標未達預期目標</w:t>
      </w:r>
      <w:r w:rsidR="00F87506">
        <w:rPr>
          <w:rFonts w:hAnsi="標楷體" w:hint="eastAsia"/>
          <w:lang w:eastAsia="zh-TW"/>
        </w:rPr>
        <w:t>，未達標原因說明如下</w:t>
      </w:r>
      <w:r w:rsidR="00F87506">
        <w:rPr>
          <w:rFonts w:ascii="新細明體" w:eastAsia="新細明體" w:hAnsi="新細明體" w:hint="eastAsia"/>
          <w:lang w:eastAsia="zh-TW"/>
        </w:rPr>
        <w:t>：</w:t>
      </w:r>
    </w:p>
    <w:p w:rsidR="003730F0" w:rsidRPr="008F1259" w:rsidRDefault="003730F0" w:rsidP="003730F0">
      <w:pPr>
        <w:pStyle w:val="123"/>
        <w:ind w:left="1133" w:hanging="283"/>
      </w:pPr>
      <w:r w:rsidRPr="008F1259">
        <w:rPr>
          <w:rFonts w:hint="eastAsia"/>
        </w:rPr>
        <w:t>1.</w:t>
      </w:r>
      <w:r w:rsidRPr="003730F0">
        <w:rPr>
          <w:rFonts w:hint="eastAsia"/>
        </w:rPr>
        <w:t>「</w:t>
      </w:r>
      <w:r w:rsidR="00C83E66" w:rsidRPr="00C83E66">
        <w:rPr>
          <w:rFonts w:hint="eastAsia"/>
        </w:rPr>
        <w:t>門診就醫次數大於90次之保險對象就醫成長率</w:t>
      </w:r>
      <w:r w:rsidRPr="003730F0">
        <w:rPr>
          <w:rFonts w:hint="eastAsia"/>
        </w:rPr>
        <w:t>」</w:t>
      </w:r>
      <w:r w:rsidR="00F9326B">
        <w:rPr>
          <w:rFonts w:ascii="新細明體" w:eastAsia="新細明體" w:hAnsi="新細明體" w:hint="eastAsia"/>
        </w:rPr>
        <w:t>：</w:t>
      </w:r>
      <w:r w:rsidR="00F9326B" w:rsidRPr="00F9326B">
        <w:rPr>
          <w:rFonts w:hint="eastAsia"/>
        </w:rPr>
        <w:t>受保險對象就醫可近性高且財務障礙少、人口高齡等影響，另精神疾病患者</w:t>
      </w:r>
      <w:r w:rsidR="00795B9B">
        <w:rPr>
          <w:rFonts w:hint="eastAsia"/>
          <w:lang w:eastAsia="zh-TW"/>
        </w:rPr>
        <w:t>約38%</w:t>
      </w:r>
      <w:r w:rsidR="00F9326B" w:rsidRPr="00F9326B">
        <w:rPr>
          <w:rFonts w:hint="eastAsia"/>
        </w:rPr>
        <w:t>，渠等受心理因素影響致輔導不易見效</w:t>
      </w:r>
      <w:r w:rsidRPr="008F1259">
        <w:rPr>
          <w:rFonts w:hint="eastAsia"/>
        </w:rPr>
        <w:t>。</w:t>
      </w:r>
    </w:p>
    <w:p w:rsidR="003730F0" w:rsidRPr="008F1259" w:rsidRDefault="003730F0" w:rsidP="003730F0">
      <w:pPr>
        <w:pStyle w:val="123"/>
        <w:ind w:left="1133" w:hanging="283"/>
      </w:pPr>
      <w:r w:rsidRPr="008F1259">
        <w:rPr>
          <w:rFonts w:hint="eastAsia"/>
        </w:rPr>
        <w:t>2.</w:t>
      </w:r>
      <w:r w:rsidR="00C82AEA" w:rsidRPr="00C82AEA">
        <w:rPr>
          <w:rFonts w:hint="eastAsia"/>
        </w:rPr>
        <w:t>「</w:t>
      </w:r>
      <w:r w:rsidR="009A4183" w:rsidRPr="009A4183">
        <w:rPr>
          <w:rFonts w:hint="eastAsia"/>
        </w:rPr>
        <w:t>非同體系區域級(含)以上醫院下轉(含回轉)件數較去年同期增加</w:t>
      </w:r>
      <w:r w:rsidR="00C82AEA" w:rsidRPr="00C82AEA">
        <w:rPr>
          <w:rFonts w:hint="eastAsia"/>
        </w:rPr>
        <w:t>」</w:t>
      </w:r>
      <w:r w:rsidR="00C82AEA">
        <w:rPr>
          <w:rFonts w:ascii="新細明體" w:eastAsia="新細明體" w:hAnsi="新細明體" w:hint="eastAsia"/>
        </w:rPr>
        <w:t>：</w:t>
      </w:r>
      <w:r w:rsidR="00C82AEA" w:rsidRPr="00C82AEA">
        <w:rPr>
          <w:rFonts w:hint="eastAsia"/>
        </w:rPr>
        <w:t>因疫情期間輕症病人可能減少非必要就醫行為，致下轉量能提升有限</w:t>
      </w:r>
      <w:r w:rsidRPr="008F1259">
        <w:rPr>
          <w:rFonts w:hint="eastAsia"/>
        </w:rPr>
        <w:t>。</w:t>
      </w:r>
    </w:p>
    <w:p w:rsidR="003730F0" w:rsidRDefault="003730F0" w:rsidP="00E933B1">
      <w:pPr>
        <w:pStyle w:val="123"/>
        <w:ind w:left="1133" w:hanging="283"/>
        <w:rPr>
          <w:lang w:eastAsia="zh-TW"/>
        </w:rPr>
      </w:pPr>
      <w:r w:rsidRPr="008F1259">
        <w:rPr>
          <w:rFonts w:hint="eastAsia"/>
        </w:rPr>
        <w:t>3.「</w:t>
      </w:r>
      <w:r w:rsidR="002A76DD" w:rsidRPr="002A76DD">
        <w:rPr>
          <w:rFonts w:hint="eastAsia"/>
        </w:rPr>
        <w:t>接受出院準備服務個案之後續醫療銜接率</w:t>
      </w:r>
      <w:r w:rsidRPr="008F1259">
        <w:rPr>
          <w:rFonts w:hint="eastAsia"/>
        </w:rPr>
        <w:t>」</w:t>
      </w:r>
      <w:r w:rsidR="00FA0874">
        <w:rPr>
          <w:rFonts w:ascii="新細明體" w:eastAsia="新細明體" w:hAnsi="新細明體" w:hint="eastAsia"/>
        </w:rPr>
        <w:t>：</w:t>
      </w:r>
      <w:r w:rsidR="00E933B1">
        <w:rPr>
          <w:rFonts w:hint="eastAsia"/>
          <w:lang w:eastAsia="zh-TW"/>
        </w:rPr>
        <w:t>112年7月修訂「出院準備及追蹤管理費」支付規範，排除出院後轉往同體系院所住院案件，限縮接受同體系院所之轉院案件，可能影響本指標。另部分醫院同期出院準備件數成長率大於後續醫療件數成長率，致執行值略低於目標值。</w:t>
      </w:r>
    </w:p>
    <w:p w:rsidR="00F87506" w:rsidRPr="008F1259" w:rsidRDefault="00F87506" w:rsidP="00E933B1">
      <w:pPr>
        <w:pStyle w:val="123"/>
        <w:ind w:left="1133" w:hanging="283"/>
      </w:pPr>
      <w:r>
        <w:rPr>
          <w:rFonts w:hint="eastAsia"/>
          <w:lang w:eastAsia="zh-TW"/>
        </w:rPr>
        <w:t>4.</w:t>
      </w:r>
      <w:r w:rsidRPr="00C82AEA">
        <w:rPr>
          <w:rFonts w:hint="eastAsia"/>
        </w:rPr>
        <w:t>「提</w:t>
      </w:r>
      <w:r w:rsidR="005D0171" w:rsidRPr="005D0171">
        <w:rPr>
          <w:rFonts w:hint="eastAsia"/>
        </w:rPr>
        <w:t>升非同體系區域級(含)以上醫院回轉率(累計)-半年指標</w:t>
      </w:r>
      <w:r w:rsidRPr="00C82AEA">
        <w:rPr>
          <w:rFonts w:hint="eastAsia"/>
        </w:rPr>
        <w:t>」</w:t>
      </w:r>
      <w:r>
        <w:rPr>
          <w:rFonts w:ascii="新細明體" w:eastAsia="新細明體" w:hAnsi="新細明體" w:hint="eastAsia"/>
        </w:rPr>
        <w:t>：</w:t>
      </w:r>
      <w:r w:rsidR="00203C40" w:rsidRPr="00203C40">
        <w:rPr>
          <w:rFonts w:hint="eastAsia"/>
          <w:lang w:eastAsia="zh-TW"/>
        </w:rPr>
        <w:t>因疫情期間輕症病人可能減少非必要就醫行為，致</w:t>
      </w:r>
      <w:r w:rsidR="00203C40">
        <w:rPr>
          <w:rFonts w:hint="eastAsia"/>
          <w:lang w:eastAsia="zh-TW"/>
        </w:rPr>
        <w:t>回</w:t>
      </w:r>
      <w:r w:rsidR="00203C40" w:rsidRPr="00203C40">
        <w:rPr>
          <w:rFonts w:hint="eastAsia"/>
          <w:lang w:eastAsia="zh-TW"/>
        </w:rPr>
        <w:t>轉量能提升有限</w:t>
      </w:r>
      <w:r>
        <w:rPr>
          <w:rFonts w:hint="eastAsia"/>
          <w:lang w:eastAsia="zh-TW"/>
        </w:rPr>
        <w:t>。</w:t>
      </w:r>
    </w:p>
    <w:p w:rsidR="00F9326B" w:rsidRPr="008F1259" w:rsidRDefault="00F87506" w:rsidP="00F9326B">
      <w:pPr>
        <w:pStyle w:val="123"/>
        <w:ind w:left="1133" w:hanging="283"/>
      </w:pPr>
      <w:r>
        <w:rPr>
          <w:rFonts w:hint="eastAsia"/>
          <w:lang w:eastAsia="zh-TW"/>
        </w:rPr>
        <w:t>5</w:t>
      </w:r>
      <w:r w:rsidR="00F9326B" w:rsidRPr="008F1259">
        <w:rPr>
          <w:rFonts w:hint="eastAsia"/>
        </w:rPr>
        <w:t>.「</w:t>
      </w:r>
      <w:r w:rsidR="005D0171" w:rsidRPr="005D0171">
        <w:rPr>
          <w:rFonts w:hint="eastAsia"/>
        </w:rPr>
        <w:t>住院案件出院後3日以內急診率</w:t>
      </w:r>
      <w:r w:rsidR="00F9326B" w:rsidRPr="008F1259">
        <w:rPr>
          <w:rFonts w:hint="eastAsia"/>
        </w:rPr>
        <w:t>」</w:t>
      </w:r>
      <w:r w:rsidR="00FD160B">
        <w:rPr>
          <w:rFonts w:ascii="新細明體" w:eastAsia="新細明體" w:hAnsi="新細明體" w:hint="eastAsia"/>
        </w:rPr>
        <w:t>：</w:t>
      </w:r>
      <w:r w:rsidR="00FD160B" w:rsidRPr="00FD160B">
        <w:rPr>
          <w:rFonts w:hint="eastAsia"/>
        </w:rPr>
        <w:t>112年目標值訂定</w:t>
      </w:r>
      <w:r w:rsidR="00FD160B">
        <w:rPr>
          <w:rFonts w:hint="eastAsia"/>
          <w:lang w:eastAsia="zh-TW"/>
        </w:rPr>
        <w:t>之</w:t>
      </w:r>
      <w:r w:rsidR="00FD160B" w:rsidRPr="00FD160B">
        <w:rPr>
          <w:rFonts w:hint="eastAsia"/>
        </w:rPr>
        <w:t>基期涵蓋COVID-19疫情警戒期，考量民眾於疫情相關管控措施下減少赴醫院（含急診）就醫，爰目標值高估致未能達標</w:t>
      </w:r>
      <w:r w:rsidR="00F9326B" w:rsidRPr="008F1259">
        <w:rPr>
          <w:rFonts w:hint="eastAsia"/>
        </w:rPr>
        <w:t>。</w:t>
      </w:r>
    </w:p>
    <w:p w:rsidR="00D05F38" w:rsidRDefault="00EE4240" w:rsidP="00743776">
      <w:pPr>
        <w:pStyle w:val="21"/>
        <w:ind w:left="850" w:firstLine="566"/>
        <w:rPr>
          <w:rFonts w:hAnsi="標楷體"/>
        </w:rPr>
      </w:pPr>
      <w:r>
        <w:rPr>
          <w:rFonts w:hAnsi="標楷體" w:hint="eastAsia"/>
          <w:lang w:eastAsia="zh-TW"/>
        </w:rPr>
        <w:t>上述112年度5項未達標之指標，其中</w:t>
      </w:r>
      <w:r w:rsidRPr="003730F0">
        <w:rPr>
          <w:rFonts w:hint="eastAsia"/>
        </w:rPr>
        <w:t>「門診就醫次數大於90次之保險對象就醫成長率」</w:t>
      </w:r>
      <w:r>
        <w:rPr>
          <w:rFonts w:hint="eastAsia"/>
          <w:lang w:eastAsia="zh-TW"/>
        </w:rPr>
        <w:t>、</w:t>
      </w:r>
      <w:r w:rsidRPr="00C82AEA">
        <w:rPr>
          <w:rFonts w:hint="eastAsia"/>
        </w:rPr>
        <w:t>「非同體系區域級</w:t>
      </w:r>
      <w:r w:rsidR="00482BDA" w:rsidRPr="00482BDA">
        <w:rPr>
          <w:rFonts w:hint="eastAsia"/>
        </w:rPr>
        <w:t>(含)</w:t>
      </w:r>
      <w:r w:rsidRPr="00C82AEA">
        <w:rPr>
          <w:rFonts w:hint="eastAsia"/>
        </w:rPr>
        <w:t>以上醫院下轉(含回轉)件數較去年同期增加」</w:t>
      </w:r>
      <w:r>
        <w:rPr>
          <w:rFonts w:hint="eastAsia"/>
          <w:lang w:eastAsia="zh-TW"/>
        </w:rPr>
        <w:t>及</w:t>
      </w:r>
      <w:r w:rsidRPr="00C82AEA">
        <w:rPr>
          <w:rFonts w:hint="eastAsia"/>
        </w:rPr>
        <w:t>「提升非同體系區域級(含)以上醫院回轉率(累計)-半年指標」</w:t>
      </w:r>
      <w:r w:rsidR="00983595">
        <w:rPr>
          <w:rFonts w:hint="eastAsia"/>
          <w:lang w:eastAsia="zh-TW"/>
        </w:rPr>
        <w:t>3項</w:t>
      </w:r>
      <w:r w:rsidR="00A56AA2">
        <w:rPr>
          <w:rFonts w:hint="eastAsia"/>
          <w:lang w:eastAsia="zh-TW"/>
        </w:rPr>
        <w:t>指標</w:t>
      </w:r>
      <w:r w:rsidR="00983595">
        <w:rPr>
          <w:rFonts w:hint="eastAsia"/>
          <w:lang w:eastAsia="zh-TW"/>
        </w:rPr>
        <w:t>111年度亦未達標。</w:t>
      </w:r>
      <w:r w:rsidR="00D05F38" w:rsidRPr="00D05F38">
        <w:rPr>
          <w:rFonts w:hAnsi="標楷體" w:hint="eastAsia"/>
        </w:rPr>
        <w:t>考量該方案之目的在於降低不必要醫療資源使用，允宜針對實際執行成效未達目標之項目檢討改善，以促進醫療服務效率與合理使用</w:t>
      </w:r>
      <w:r w:rsidR="00D05F38">
        <w:rPr>
          <w:rFonts w:hAnsi="標楷體" w:hint="eastAsia"/>
          <w:lang w:eastAsia="zh-TW"/>
        </w:rPr>
        <w:t>。</w:t>
      </w:r>
    </w:p>
    <w:p w:rsidR="00D05F38" w:rsidRPr="00EC06BD" w:rsidRDefault="00D05F38" w:rsidP="00A84367">
      <w:pPr>
        <w:spacing w:beforeLines="20" w:before="100" w:line="440" w:lineRule="exact"/>
        <w:ind w:leftChars="67" w:left="970" w:hangingChars="275" w:hanging="780"/>
        <w:rPr>
          <w:rFonts w:hAnsi="標楷體" w:cs="Arial"/>
          <w:b/>
          <w:color w:val="000000"/>
        </w:rPr>
      </w:pPr>
      <w:r w:rsidRPr="00EC06BD">
        <w:rPr>
          <w:rFonts w:hAnsi="標楷體" w:cs="Arial"/>
          <w:b/>
          <w:color w:val="000000"/>
        </w:rPr>
        <w:t>表</w:t>
      </w:r>
      <w:r w:rsidRPr="00EC06BD">
        <w:rPr>
          <w:rFonts w:hAnsi="標楷體" w:cs="Arial" w:hint="eastAsia"/>
          <w:b/>
          <w:color w:val="000000"/>
        </w:rPr>
        <w:t>1  11</w:t>
      </w:r>
      <w:r w:rsidR="002D4457" w:rsidRPr="00EC06BD">
        <w:rPr>
          <w:rFonts w:hAnsi="標楷體" w:cs="Arial" w:hint="eastAsia"/>
          <w:b/>
          <w:color w:val="000000"/>
        </w:rPr>
        <w:t>2</w:t>
      </w:r>
      <w:r w:rsidRPr="00EC06BD">
        <w:rPr>
          <w:rFonts w:hAnsi="標楷體" w:cs="Arial" w:hint="eastAsia"/>
          <w:b/>
          <w:color w:val="000000"/>
        </w:rPr>
        <w:t>年度全民健康保險抑制資源不當耗用改善方案之指標達成情形表</w:t>
      </w:r>
    </w:p>
    <w:tbl>
      <w:tblPr>
        <w:tblW w:w="8363" w:type="dxa"/>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961"/>
        <w:gridCol w:w="1134"/>
        <w:gridCol w:w="993"/>
        <w:gridCol w:w="1275"/>
      </w:tblGrid>
      <w:tr w:rsidR="002D4457" w:rsidRPr="00070674" w:rsidTr="00C500E8">
        <w:trPr>
          <w:tblHeader/>
        </w:trPr>
        <w:tc>
          <w:tcPr>
            <w:tcW w:w="4961" w:type="dxa"/>
            <w:shd w:val="clear" w:color="auto" w:fill="auto"/>
          </w:tcPr>
          <w:p w:rsidR="00D05F38" w:rsidRPr="00375D15" w:rsidRDefault="00D05F38" w:rsidP="00EC4AF9">
            <w:pPr>
              <w:pStyle w:val="142"/>
              <w:ind w:left="647" w:hanging="647"/>
              <w:jc w:val="center"/>
              <w:rPr>
                <w:lang w:val="en-US" w:eastAsia="zh-TW"/>
              </w:rPr>
            </w:pPr>
            <w:r w:rsidRPr="00375D15">
              <w:rPr>
                <w:lang w:val="en-US" w:eastAsia="zh-TW"/>
              </w:rPr>
              <w:t>指標名稱</w:t>
            </w:r>
          </w:p>
        </w:tc>
        <w:tc>
          <w:tcPr>
            <w:tcW w:w="1134" w:type="dxa"/>
            <w:shd w:val="clear" w:color="auto" w:fill="auto"/>
          </w:tcPr>
          <w:p w:rsidR="00D05F38" w:rsidRPr="00375D15" w:rsidRDefault="00D05F38" w:rsidP="00EC4AF9">
            <w:pPr>
              <w:pStyle w:val="142"/>
              <w:ind w:left="647" w:hanging="647"/>
              <w:jc w:val="center"/>
              <w:rPr>
                <w:lang w:val="en-US" w:eastAsia="zh-TW"/>
              </w:rPr>
            </w:pPr>
            <w:r w:rsidRPr="00375D15">
              <w:rPr>
                <w:lang w:val="en-US" w:eastAsia="zh-TW"/>
              </w:rPr>
              <w:t>目標值</w:t>
            </w:r>
          </w:p>
        </w:tc>
        <w:tc>
          <w:tcPr>
            <w:tcW w:w="993" w:type="dxa"/>
            <w:shd w:val="clear" w:color="auto" w:fill="auto"/>
          </w:tcPr>
          <w:p w:rsidR="00D05F38" w:rsidRPr="00375D15" w:rsidRDefault="00D05F38" w:rsidP="00EC4AF9">
            <w:pPr>
              <w:pStyle w:val="142"/>
              <w:ind w:left="647" w:hanging="647"/>
              <w:jc w:val="center"/>
              <w:rPr>
                <w:lang w:val="en-US" w:eastAsia="zh-TW"/>
              </w:rPr>
            </w:pPr>
            <w:r w:rsidRPr="00375D15">
              <w:rPr>
                <w:lang w:val="en-US" w:eastAsia="zh-TW"/>
              </w:rPr>
              <w:t>執行值</w:t>
            </w:r>
          </w:p>
        </w:tc>
        <w:tc>
          <w:tcPr>
            <w:tcW w:w="1275" w:type="dxa"/>
            <w:shd w:val="clear" w:color="auto" w:fill="auto"/>
          </w:tcPr>
          <w:p w:rsidR="00D05F38" w:rsidRPr="00375D15" w:rsidRDefault="00D05F38" w:rsidP="00EC4AF9">
            <w:pPr>
              <w:pStyle w:val="142"/>
              <w:ind w:left="647" w:hanging="647"/>
              <w:jc w:val="center"/>
              <w:rPr>
                <w:lang w:val="en-US" w:eastAsia="zh-TW"/>
              </w:rPr>
            </w:pPr>
            <w:r w:rsidRPr="00375D15">
              <w:rPr>
                <w:lang w:val="en-US" w:eastAsia="zh-TW"/>
              </w:rPr>
              <w:t>達標情形</w:t>
            </w:r>
          </w:p>
        </w:tc>
      </w:tr>
      <w:tr w:rsidR="002D4457" w:rsidRPr="00070674" w:rsidTr="00C500E8">
        <w:tc>
          <w:tcPr>
            <w:tcW w:w="4961" w:type="dxa"/>
            <w:shd w:val="clear" w:color="auto" w:fill="auto"/>
            <w:vAlign w:val="center"/>
          </w:tcPr>
          <w:p w:rsidR="00D05F38" w:rsidRPr="00EC06BD" w:rsidRDefault="00D05F38" w:rsidP="00C500E8">
            <w:pPr>
              <w:pStyle w:val="142"/>
              <w:rPr>
                <w:color w:val="000000"/>
                <w:spacing w:val="-20"/>
                <w:lang w:val="en-US" w:eastAsia="zh-TW"/>
              </w:rPr>
            </w:pPr>
            <w:r w:rsidRPr="00EC06BD">
              <w:rPr>
                <w:rFonts w:hint="eastAsia"/>
                <w:color w:val="000000"/>
                <w:spacing w:val="-20"/>
                <w:lang w:val="en-US" w:eastAsia="zh-TW"/>
              </w:rPr>
              <w:t>全民健保行動快易通(健康存摺)APP安裝人次增加率</w:t>
            </w:r>
          </w:p>
        </w:tc>
        <w:tc>
          <w:tcPr>
            <w:tcW w:w="1134" w:type="dxa"/>
            <w:shd w:val="clear" w:color="auto" w:fill="auto"/>
            <w:vAlign w:val="center"/>
          </w:tcPr>
          <w:p w:rsidR="00D05F38" w:rsidRPr="00EC06BD" w:rsidRDefault="00D05F38" w:rsidP="00EC4AF9">
            <w:pPr>
              <w:pStyle w:val="142"/>
              <w:ind w:left="647" w:hanging="647"/>
              <w:jc w:val="right"/>
              <w:rPr>
                <w:color w:val="000000"/>
                <w:spacing w:val="-20"/>
                <w:lang w:val="en-US" w:eastAsia="zh-TW"/>
              </w:rPr>
            </w:pPr>
            <w:r w:rsidRPr="00EC06BD">
              <w:rPr>
                <w:rFonts w:hint="eastAsia"/>
                <w:color w:val="000000"/>
                <w:spacing w:val="-20"/>
                <w:lang w:val="en-US" w:eastAsia="zh-TW"/>
              </w:rPr>
              <w:t>≧</w:t>
            </w:r>
            <w:r w:rsidRPr="00EC06BD">
              <w:rPr>
                <w:color w:val="000000"/>
                <w:spacing w:val="-20"/>
                <w:lang w:val="en-US" w:eastAsia="zh-TW"/>
              </w:rPr>
              <w:t>5%</w:t>
            </w:r>
          </w:p>
        </w:tc>
        <w:tc>
          <w:tcPr>
            <w:tcW w:w="993" w:type="dxa"/>
            <w:shd w:val="clear" w:color="auto" w:fill="auto"/>
            <w:vAlign w:val="center"/>
          </w:tcPr>
          <w:p w:rsidR="00D05F38" w:rsidRPr="00EC06BD" w:rsidRDefault="002D4457" w:rsidP="002D4457">
            <w:pPr>
              <w:pStyle w:val="142"/>
              <w:ind w:left="647" w:hanging="647"/>
              <w:jc w:val="right"/>
              <w:rPr>
                <w:color w:val="000000"/>
                <w:spacing w:val="-20"/>
                <w:lang w:val="en-US" w:eastAsia="zh-TW"/>
              </w:rPr>
            </w:pPr>
            <w:r w:rsidRPr="00EC06BD">
              <w:rPr>
                <w:color w:val="000000"/>
                <w:spacing w:val="-20"/>
                <w:lang w:val="en-US" w:eastAsia="zh-TW"/>
              </w:rPr>
              <w:t>12.5%</w:t>
            </w:r>
          </w:p>
        </w:tc>
        <w:tc>
          <w:tcPr>
            <w:tcW w:w="1275" w:type="dxa"/>
            <w:shd w:val="clear" w:color="auto" w:fill="auto"/>
            <w:vAlign w:val="center"/>
          </w:tcPr>
          <w:p w:rsidR="00D05F38" w:rsidRPr="00EC06BD" w:rsidRDefault="00D05F38" w:rsidP="00EC4AF9">
            <w:pPr>
              <w:pStyle w:val="142"/>
              <w:ind w:left="647" w:hanging="647"/>
              <w:jc w:val="center"/>
              <w:rPr>
                <w:color w:val="000000"/>
                <w:spacing w:val="-20"/>
                <w:lang w:val="en-US" w:eastAsia="zh-TW"/>
              </w:rPr>
            </w:pPr>
            <w:r w:rsidRPr="00EC06BD">
              <w:rPr>
                <w:color w:val="000000"/>
                <w:spacing w:val="-20"/>
                <w:lang w:val="en-US" w:eastAsia="zh-TW"/>
              </w:rPr>
              <w:t>達標</w:t>
            </w:r>
          </w:p>
        </w:tc>
      </w:tr>
      <w:tr w:rsidR="002D4457" w:rsidRPr="00070674" w:rsidTr="00C500E8">
        <w:tc>
          <w:tcPr>
            <w:tcW w:w="4961" w:type="dxa"/>
            <w:shd w:val="clear" w:color="auto" w:fill="auto"/>
            <w:vAlign w:val="center"/>
          </w:tcPr>
          <w:p w:rsidR="002D4457" w:rsidRPr="00EC06BD" w:rsidRDefault="002D4457" w:rsidP="00C500E8">
            <w:pPr>
              <w:pStyle w:val="142"/>
              <w:rPr>
                <w:color w:val="000000"/>
                <w:spacing w:val="-20"/>
                <w:lang w:val="en-US" w:eastAsia="zh-TW"/>
              </w:rPr>
            </w:pPr>
            <w:r w:rsidRPr="00EC06BD">
              <w:rPr>
                <w:rFonts w:hint="eastAsia"/>
                <w:color w:val="000000"/>
                <w:spacing w:val="-20"/>
                <w:lang w:val="en-US" w:eastAsia="zh-TW"/>
              </w:rPr>
              <w:t>年度使用健康存摺人次增加率</w:t>
            </w:r>
          </w:p>
        </w:tc>
        <w:tc>
          <w:tcPr>
            <w:tcW w:w="1134" w:type="dxa"/>
            <w:shd w:val="clear" w:color="auto" w:fill="auto"/>
            <w:vAlign w:val="center"/>
          </w:tcPr>
          <w:p w:rsidR="002D4457" w:rsidRPr="00EC06BD" w:rsidRDefault="002D4457" w:rsidP="00EC4AF9">
            <w:pPr>
              <w:pStyle w:val="142"/>
              <w:ind w:left="647" w:hanging="647"/>
              <w:jc w:val="right"/>
              <w:rPr>
                <w:color w:val="000000"/>
                <w:spacing w:val="-20"/>
                <w:lang w:val="en-US" w:eastAsia="zh-TW"/>
              </w:rPr>
            </w:pPr>
            <w:r w:rsidRPr="00EC06BD">
              <w:rPr>
                <w:rFonts w:hint="eastAsia"/>
                <w:color w:val="000000"/>
                <w:spacing w:val="-20"/>
                <w:lang w:val="en-US" w:eastAsia="zh-TW"/>
              </w:rPr>
              <w:t>≧5%</w:t>
            </w:r>
          </w:p>
        </w:tc>
        <w:tc>
          <w:tcPr>
            <w:tcW w:w="993" w:type="dxa"/>
            <w:shd w:val="clear" w:color="auto" w:fill="auto"/>
            <w:vAlign w:val="center"/>
          </w:tcPr>
          <w:p w:rsidR="002D4457" w:rsidRPr="00EC06BD" w:rsidRDefault="002D4457" w:rsidP="002D4457">
            <w:pPr>
              <w:pStyle w:val="142"/>
              <w:ind w:left="647" w:hanging="647"/>
              <w:jc w:val="right"/>
              <w:rPr>
                <w:color w:val="000000"/>
                <w:spacing w:val="-20"/>
                <w:lang w:val="en-US" w:eastAsia="zh-TW"/>
              </w:rPr>
            </w:pPr>
            <w:r w:rsidRPr="00EC06BD">
              <w:rPr>
                <w:rFonts w:hint="eastAsia"/>
                <w:color w:val="000000"/>
                <w:spacing w:val="-20"/>
                <w:lang w:val="en-US" w:eastAsia="zh-TW"/>
              </w:rPr>
              <w:t>25%</w:t>
            </w:r>
          </w:p>
        </w:tc>
        <w:tc>
          <w:tcPr>
            <w:tcW w:w="1275" w:type="dxa"/>
            <w:shd w:val="clear" w:color="auto" w:fill="auto"/>
            <w:vAlign w:val="center"/>
          </w:tcPr>
          <w:p w:rsidR="002D4457" w:rsidRPr="00EC06BD" w:rsidRDefault="002D4457" w:rsidP="00EC4AF9">
            <w:pPr>
              <w:pStyle w:val="142"/>
              <w:ind w:left="647" w:hanging="647"/>
              <w:jc w:val="center"/>
              <w:rPr>
                <w:color w:val="000000"/>
                <w:spacing w:val="-20"/>
                <w:lang w:val="en-US" w:eastAsia="zh-TW"/>
              </w:rPr>
            </w:pPr>
            <w:r w:rsidRPr="00EC06BD">
              <w:rPr>
                <w:color w:val="000000"/>
                <w:spacing w:val="-20"/>
                <w:lang w:val="en-US" w:eastAsia="zh-TW"/>
              </w:rPr>
              <w:t>達標</w:t>
            </w:r>
          </w:p>
        </w:tc>
      </w:tr>
      <w:tr w:rsidR="002D4457" w:rsidRPr="00070674" w:rsidTr="00C500E8">
        <w:tc>
          <w:tcPr>
            <w:tcW w:w="4961" w:type="dxa"/>
            <w:shd w:val="clear" w:color="auto" w:fill="auto"/>
            <w:vAlign w:val="center"/>
          </w:tcPr>
          <w:p w:rsidR="00D05F38" w:rsidRPr="00EC06BD" w:rsidRDefault="00D05F38" w:rsidP="00C500E8">
            <w:pPr>
              <w:pStyle w:val="142"/>
              <w:rPr>
                <w:b/>
                <w:color w:val="000000"/>
                <w:spacing w:val="-20"/>
                <w:lang w:val="en-US" w:eastAsia="zh-TW"/>
              </w:rPr>
            </w:pPr>
            <w:r w:rsidRPr="00EC06BD">
              <w:rPr>
                <w:rFonts w:hint="eastAsia"/>
                <w:b/>
                <w:color w:val="000000"/>
                <w:spacing w:val="-20"/>
                <w:lang w:val="en-US" w:eastAsia="zh-TW"/>
              </w:rPr>
              <w:t>門診就醫次數大於90次之保險對象就醫成長率</w:t>
            </w:r>
          </w:p>
        </w:tc>
        <w:tc>
          <w:tcPr>
            <w:tcW w:w="1134" w:type="dxa"/>
            <w:shd w:val="clear" w:color="auto" w:fill="auto"/>
            <w:vAlign w:val="center"/>
          </w:tcPr>
          <w:p w:rsidR="00D05F38" w:rsidRPr="00EC06BD" w:rsidRDefault="00D05F38" w:rsidP="00EC4AF9">
            <w:pPr>
              <w:pStyle w:val="142"/>
              <w:ind w:left="647" w:hanging="647"/>
              <w:jc w:val="right"/>
              <w:rPr>
                <w:color w:val="000000"/>
                <w:spacing w:val="-20"/>
                <w:lang w:val="en-US" w:eastAsia="zh-TW"/>
              </w:rPr>
            </w:pPr>
            <w:r w:rsidRPr="00EC06BD">
              <w:rPr>
                <w:rFonts w:hint="eastAsia"/>
                <w:color w:val="000000"/>
                <w:spacing w:val="-20"/>
                <w:lang w:val="en-US" w:eastAsia="zh-TW"/>
              </w:rPr>
              <w:t>≦</w:t>
            </w:r>
            <w:r w:rsidRPr="00EC06BD">
              <w:rPr>
                <w:color w:val="000000"/>
                <w:spacing w:val="-20"/>
                <w:lang w:val="en-US" w:eastAsia="zh-TW"/>
              </w:rPr>
              <w:t>-18%</w:t>
            </w:r>
          </w:p>
        </w:tc>
        <w:tc>
          <w:tcPr>
            <w:tcW w:w="993" w:type="dxa"/>
            <w:shd w:val="clear" w:color="auto" w:fill="auto"/>
            <w:vAlign w:val="center"/>
          </w:tcPr>
          <w:p w:rsidR="00D05F38" w:rsidRPr="00EC06BD" w:rsidRDefault="00D05F38" w:rsidP="002D4457">
            <w:pPr>
              <w:pStyle w:val="142"/>
              <w:ind w:left="647" w:hanging="647"/>
              <w:jc w:val="right"/>
              <w:rPr>
                <w:color w:val="000000"/>
                <w:spacing w:val="-20"/>
                <w:lang w:val="en-US" w:eastAsia="zh-TW"/>
              </w:rPr>
            </w:pPr>
            <w:r w:rsidRPr="00EC06BD">
              <w:rPr>
                <w:color w:val="000000"/>
                <w:spacing w:val="-20"/>
                <w:lang w:val="en-US" w:eastAsia="zh-TW"/>
              </w:rPr>
              <w:t>-</w:t>
            </w:r>
            <w:r w:rsidRPr="00EC06BD">
              <w:rPr>
                <w:rFonts w:hint="eastAsia"/>
                <w:color w:val="000000"/>
                <w:spacing w:val="-20"/>
                <w:lang w:val="en-US" w:eastAsia="zh-TW"/>
              </w:rPr>
              <w:t>1</w:t>
            </w:r>
            <w:r w:rsidR="002D4457" w:rsidRPr="00EC06BD">
              <w:rPr>
                <w:rFonts w:hint="eastAsia"/>
                <w:color w:val="000000"/>
                <w:spacing w:val="-20"/>
                <w:lang w:val="en-US" w:eastAsia="zh-TW"/>
              </w:rPr>
              <w:t>5</w:t>
            </w:r>
            <w:r w:rsidRPr="00EC06BD">
              <w:rPr>
                <w:color w:val="000000"/>
                <w:spacing w:val="-20"/>
                <w:lang w:val="en-US" w:eastAsia="zh-TW"/>
              </w:rPr>
              <w:t>.</w:t>
            </w:r>
            <w:r w:rsidR="002D4457" w:rsidRPr="00EC06BD">
              <w:rPr>
                <w:rFonts w:hint="eastAsia"/>
                <w:color w:val="000000"/>
                <w:spacing w:val="-20"/>
                <w:lang w:val="en-US" w:eastAsia="zh-TW"/>
              </w:rPr>
              <w:t>32</w:t>
            </w:r>
            <w:r w:rsidRPr="00EC06BD">
              <w:rPr>
                <w:color w:val="000000"/>
                <w:spacing w:val="-20"/>
                <w:lang w:val="en-US" w:eastAsia="zh-TW"/>
              </w:rPr>
              <w:t>%</w:t>
            </w:r>
          </w:p>
        </w:tc>
        <w:tc>
          <w:tcPr>
            <w:tcW w:w="1275" w:type="dxa"/>
            <w:shd w:val="clear" w:color="auto" w:fill="auto"/>
            <w:vAlign w:val="center"/>
          </w:tcPr>
          <w:p w:rsidR="00D05F38" w:rsidRPr="00EC06BD" w:rsidRDefault="00D05F38" w:rsidP="00EC4AF9">
            <w:pPr>
              <w:pStyle w:val="142"/>
              <w:ind w:left="646" w:hanging="646"/>
              <w:jc w:val="center"/>
              <w:rPr>
                <w:color w:val="000000"/>
                <w:spacing w:val="-20"/>
                <w:lang w:val="en-US" w:eastAsia="zh-TW"/>
              </w:rPr>
            </w:pPr>
            <w:r w:rsidRPr="00EC06BD">
              <w:rPr>
                <w:b/>
                <w:color w:val="000000"/>
                <w:spacing w:val="-20"/>
                <w:lang w:val="en-US" w:eastAsia="zh-TW"/>
              </w:rPr>
              <w:t>未達標</w:t>
            </w:r>
          </w:p>
        </w:tc>
      </w:tr>
      <w:tr w:rsidR="002D4457" w:rsidRPr="00070674" w:rsidTr="00C500E8">
        <w:tc>
          <w:tcPr>
            <w:tcW w:w="4961" w:type="dxa"/>
            <w:shd w:val="clear" w:color="auto" w:fill="auto"/>
            <w:vAlign w:val="center"/>
          </w:tcPr>
          <w:p w:rsidR="00D05F38" w:rsidRPr="00EC06BD" w:rsidRDefault="00D05F38" w:rsidP="00C500E8">
            <w:pPr>
              <w:pStyle w:val="142"/>
              <w:rPr>
                <w:color w:val="000000"/>
                <w:spacing w:val="-20"/>
                <w:lang w:val="en-US" w:eastAsia="zh-TW"/>
              </w:rPr>
            </w:pPr>
            <w:r w:rsidRPr="00EC06BD">
              <w:rPr>
                <w:rFonts w:hint="eastAsia"/>
                <w:color w:val="000000"/>
                <w:spacing w:val="-20"/>
                <w:lang w:val="en-US" w:eastAsia="zh-TW"/>
              </w:rPr>
              <w:t>基層與地區醫院門診占整體件數之占率</w:t>
            </w:r>
          </w:p>
        </w:tc>
        <w:tc>
          <w:tcPr>
            <w:tcW w:w="1134" w:type="dxa"/>
            <w:shd w:val="clear" w:color="auto" w:fill="auto"/>
            <w:vAlign w:val="center"/>
          </w:tcPr>
          <w:p w:rsidR="00D05F38" w:rsidRPr="00EC06BD" w:rsidRDefault="00D05F38" w:rsidP="00EC4AF9">
            <w:pPr>
              <w:pStyle w:val="142"/>
              <w:ind w:left="647" w:hanging="647"/>
              <w:jc w:val="right"/>
              <w:rPr>
                <w:color w:val="000000"/>
                <w:spacing w:val="-20"/>
                <w:lang w:val="en-US" w:eastAsia="zh-TW"/>
              </w:rPr>
            </w:pPr>
            <w:r w:rsidRPr="00EC06BD">
              <w:rPr>
                <w:rFonts w:hint="eastAsia"/>
                <w:color w:val="000000"/>
                <w:spacing w:val="-20"/>
                <w:lang w:val="en-US" w:eastAsia="zh-TW"/>
              </w:rPr>
              <w:t>≧74.2%</w:t>
            </w:r>
          </w:p>
        </w:tc>
        <w:tc>
          <w:tcPr>
            <w:tcW w:w="993" w:type="dxa"/>
            <w:shd w:val="clear" w:color="auto" w:fill="auto"/>
            <w:vAlign w:val="center"/>
          </w:tcPr>
          <w:p w:rsidR="00D05F38" w:rsidRPr="00EC06BD" w:rsidRDefault="00D05F38" w:rsidP="002D4457">
            <w:pPr>
              <w:pStyle w:val="142"/>
              <w:ind w:left="647" w:hanging="647"/>
              <w:jc w:val="right"/>
              <w:rPr>
                <w:color w:val="000000"/>
                <w:spacing w:val="-20"/>
                <w:lang w:val="en-US" w:eastAsia="zh-TW"/>
              </w:rPr>
            </w:pPr>
            <w:r w:rsidRPr="00EC06BD">
              <w:rPr>
                <w:rFonts w:hint="eastAsia"/>
                <w:color w:val="000000"/>
                <w:spacing w:val="-20"/>
                <w:lang w:val="en-US" w:eastAsia="zh-TW"/>
              </w:rPr>
              <w:t>7</w:t>
            </w:r>
            <w:r w:rsidR="002D4457" w:rsidRPr="00EC06BD">
              <w:rPr>
                <w:rFonts w:hint="eastAsia"/>
                <w:color w:val="000000"/>
                <w:spacing w:val="-20"/>
                <w:lang w:val="en-US" w:eastAsia="zh-TW"/>
              </w:rPr>
              <w:t>5</w:t>
            </w:r>
            <w:r w:rsidRPr="00EC06BD">
              <w:rPr>
                <w:rFonts w:hint="eastAsia"/>
                <w:color w:val="000000"/>
                <w:spacing w:val="-20"/>
                <w:lang w:val="en-US" w:eastAsia="zh-TW"/>
              </w:rPr>
              <w:t>.</w:t>
            </w:r>
            <w:r w:rsidR="002D4457" w:rsidRPr="00EC06BD">
              <w:rPr>
                <w:rFonts w:hint="eastAsia"/>
                <w:color w:val="000000"/>
                <w:spacing w:val="-20"/>
                <w:lang w:val="en-US" w:eastAsia="zh-TW"/>
              </w:rPr>
              <w:t>5</w:t>
            </w:r>
            <w:r w:rsidRPr="00EC06BD">
              <w:rPr>
                <w:rFonts w:hint="eastAsia"/>
                <w:color w:val="000000"/>
                <w:spacing w:val="-20"/>
                <w:lang w:val="en-US" w:eastAsia="zh-TW"/>
              </w:rPr>
              <w:t>%</w:t>
            </w:r>
          </w:p>
        </w:tc>
        <w:tc>
          <w:tcPr>
            <w:tcW w:w="1275" w:type="dxa"/>
            <w:shd w:val="clear" w:color="auto" w:fill="auto"/>
            <w:vAlign w:val="center"/>
          </w:tcPr>
          <w:p w:rsidR="00D05F38" w:rsidRPr="00EC06BD" w:rsidRDefault="00D05F38" w:rsidP="00EC4AF9">
            <w:pPr>
              <w:pStyle w:val="142"/>
              <w:ind w:left="647" w:hanging="647"/>
              <w:jc w:val="center"/>
              <w:rPr>
                <w:color w:val="000000"/>
                <w:spacing w:val="-20"/>
                <w:lang w:val="en-US" w:eastAsia="zh-TW"/>
              </w:rPr>
            </w:pPr>
            <w:r w:rsidRPr="00EC06BD">
              <w:rPr>
                <w:color w:val="000000"/>
                <w:spacing w:val="-20"/>
                <w:lang w:val="en-US" w:eastAsia="zh-TW"/>
              </w:rPr>
              <w:t>達標</w:t>
            </w:r>
          </w:p>
        </w:tc>
      </w:tr>
      <w:tr w:rsidR="002D4457" w:rsidRPr="00070674" w:rsidTr="00C500E8">
        <w:tc>
          <w:tcPr>
            <w:tcW w:w="4961" w:type="dxa"/>
            <w:shd w:val="clear" w:color="auto" w:fill="auto"/>
            <w:vAlign w:val="center"/>
          </w:tcPr>
          <w:p w:rsidR="00D05F38" w:rsidRPr="00EC06BD" w:rsidRDefault="00D05F38" w:rsidP="00C500E8">
            <w:pPr>
              <w:pStyle w:val="142"/>
              <w:rPr>
                <w:b/>
                <w:color w:val="000000"/>
                <w:spacing w:val="-20"/>
                <w:lang w:val="en-US" w:eastAsia="zh-TW"/>
              </w:rPr>
            </w:pPr>
            <w:r w:rsidRPr="00EC06BD">
              <w:rPr>
                <w:b/>
                <w:color w:val="000000"/>
                <w:spacing w:val="-20"/>
                <w:lang w:val="en-US" w:eastAsia="zh-TW"/>
              </w:rPr>
              <w:t>非同體系區域級(含)以上醫院下轉(含回轉)件數較去年同期增加</w:t>
            </w:r>
          </w:p>
        </w:tc>
        <w:tc>
          <w:tcPr>
            <w:tcW w:w="1134" w:type="dxa"/>
            <w:shd w:val="clear" w:color="auto" w:fill="auto"/>
            <w:vAlign w:val="center"/>
          </w:tcPr>
          <w:p w:rsidR="00D05F38" w:rsidRPr="00EC06BD" w:rsidRDefault="00D05F38" w:rsidP="00EC4AF9">
            <w:pPr>
              <w:pStyle w:val="142"/>
              <w:ind w:left="567" w:hanging="567"/>
              <w:jc w:val="right"/>
              <w:rPr>
                <w:color w:val="000000"/>
                <w:spacing w:val="-20"/>
                <w:lang w:val="en-US" w:eastAsia="zh-TW"/>
              </w:rPr>
            </w:pPr>
            <w:r w:rsidRPr="00EC06BD">
              <w:rPr>
                <w:rFonts w:hint="eastAsia"/>
                <w:color w:val="000000"/>
                <w:spacing w:val="-20"/>
                <w:lang w:val="en-US" w:eastAsia="zh-TW"/>
              </w:rPr>
              <w:t>≧63,486</w:t>
            </w:r>
          </w:p>
        </w:tc>
        <w:tc>
          <w:tcPr>
            <w:tcW w:w="993" w:type="dxa"/>
            <w:shd w:val="clear" w:color="auto" w:fill="auto"/>
            <w:vAlign w:val="center"/>
          </w:tcPr>
          <w:p w:rsidR="00D05F38" w:rsidRPr="00EC06BD" w:rsidRDefault="00D05F38" w:rsidP="002D4457">
            <w:pPr>
              <w:pStyle w:val="142"/>
              <w:ind w:left="647" w:hanging="647"/>
              <w:jc w:val="right"/>
              <w:rPr>
                <w:color w:val="000000"/>
                <w:spacing w:val="-20"/>
                <w:lang w:val="en-US" w:eastAsia="zh-TW"/>
              </w:rPr>
            </w:pPr>
            <w:r w:rsidRPr="00EC06BD">
              <w:rPr>
                <w:color w:val="000000"/>
                <w:spacing w:val="-20"/>
                <w:lang w:val="en-US" w:eastAsia="zh-TW"/>
              </w:rPr>
              <w:t>60,</w:t>
            </w:r>
            <w:r w:rsidR="002D4457" w:rsidRPr="00EC06BD">
              <w:rPr>
                <w:rFonts w:hint="eastAsia"/>
                <w:color w:val="000000"/>
                <w:spacing w:val="-20"/>
                <w:lang w:val="en-US" w:eastAsia="zh-TW"/>
              </w:rPr>
              <w:t>037</w:t>
            </w:r>
          </w:p>
        </w:tc>
        <w:tc>
          <w:tcPr>
            <w:tcW w:w="1275" w:type="dxa"/>
            <w:shd w:val="clear" w:color="auto" w:fill="auto"/>
            <w:vAlign w:val="center"/>
          </w:tcPr>
          <w:p w:rsidR="00D05F38" w:rsidRPr="00EC06BD" w:rsidRDefault="00D05F38" w:rsidP="00EC4AF9">
            <w:pPr>
              <w:pStyle w:val="142"/>
              <w:ind w:left="646" w:hanging="646"/>
              <w:jc w:val="center"/>
              <w:rPr>
                <w:b/>
                <w:color w:val="000000"/>
                <w:spacing w:val="-20"/>
                <w:lang w:val="en-US" w:eastAsia="zh-TW"/>
              </w:rPr>
            </w:pPr>
            <w:r w:rsidRPr="00EC06BD">
              <w:rPr>
                <w:rFonts w:hint="eastAsia"/>
                <w:b/>
                <w:color w:val="000000"/>
                <w:spacing w:val="-20"/>
                <w:lang w:val="en-US" w:eastAsia="zh-TW"/>
              </w:rPr>
              <w:t>未</w:t>
            </w:r>
            <w:r w:rsidRPr="00EC06BD">
              <w:rPr>
                <w:b/>
                <w:color w:val="000000"/>
                <w:spacing w:val="-20"/>
                <w:lang w:val="en-US" w:eastAsia="zh-TW"/>
              </w:rPr>
              <w:t>達標</w:t>
            </w:r>
          </w:p>
        </w:tc>
      </w:tr>
      <w:tr w:rsidR="002D4457" w:rsidRPr="00070674" w:rsidTr="00C500E8">
        <w:tc>
          <w:tcPr>
            <w:tcW w:w="4961" w:type="dxa"/>
            <w:shd w:val="clear" w:color="auto" w:fill="auto"/>
            <w:vAlign w:val="center"/>
          </w:tcPr>
          <w:p w:rsidR="00D05F38" w:rsidRPr="00EC06BD" w:rsidRDefault="00D05F38" w:rsidP="00C500E8">
            <w:pPr>
              <w:pStyle w:val="142"/>
              <w:rPr>
                <w:b/>
                <w:color w:val="000000"/>
                <w:spacing w:val="-20"/>
                <w:lang w:val="en-US" w:eastAsia="zh-TW"/>
              </w:rPr>
            </w:pPr>
            <w:r w:rsidRPr="00EC06BD">
              <w:rPr>
                <w:rFonts w:hint="eastAsia"/>
                <w:b/>
                <w:color w:val="000000"/>
                <w:spacing w:val="-20"/>
                <w:lang w:val="en-US" w:eastAsia="zh-TW"/>
              </w:rPr>
              <w:t>接受出院準備服務個案之後續醫療銜接率</w:t>
            </w:r>
          </w:p>
        </w:tc>
        <w:tc>
          <w:tcPr>
            <w:tcW w:w="1134" w:type="dxa"/>
            <w:shd w:val="clear" w:color="auto" w:fill="auto"/>
            <w:vAlign w:val="center"/>
          </w:tcPr>
          <w:p w:rsidR="00D05F38" w:rsidRPr="00EC06BD" w:rsidRDefault="00D05F38" w:rsidP="0045151D">
            <w:pPr>
              <w:pStyle w:val="142"/>
              <w:ind w:left="647" w:hanging="647"/>
              <w:jc w:val="right"/>
              <w:rPr>
                <w:color w:val="000000"/>
                <w:spacing w:val="-20"/>
                <w:lang w:val="en-US" w:eastAsia="zh-TW"/>
              </w:rPr>
            </w:pPr>
            <w:r w:rsidRPr="00EC06BD">
              <w:rPr>
                <w:rFonts w:hint="eastAsia"/>
                <w:color w:val="000000"/>
                <w:spacing w:val="-20"/>
                <w:lang w:val="en-US" w:eastAsia="zh-TW"/>
              </w:rPr>
              <w:t>≧29.</w:t>
            </w:r>
            <w:r w:rsidR="0045151D" w:rsidRPr="00EC06BD">
              <w:rPr>
                <w:rFonts w:hint="eastAsia"/>
                <w:color w:val="000000"/>
                <w:spacing w:val="-20"/>
                <w:lang w:val="en-US" w:eastAsia="zh-TW"/>
              </w:rPr>
              <w:t>8</w:t>
            </w:r>
            <w:r w:rsidRPr="00EC06BD">
              <w:rPr>
                <w:rFonts w:hint="eastAsia"/>
                <w:color w:val="000000"/>
                <w:spacing w:val="-20"/>
                <w:lang w:val="en-US" w:eastAsia="zh-TW"/>
              </w:rPr>
              <w:t>%</w:t>
            </w:r>
          </w:p>
        </w:tc>
        <w:tc>
          <w:tcPr>
            <w:tcW w:w="993" w:type="dxa"/>
            <w:shd w:val="clear" w:color="auto" w:fill="auto"/>
            <w:vAlign w:val="center"/>
          </w:tcPr>
          <w:p w:rsidR="00D05F38" w:rsidRPr="00EC06BD" w:rsidRDefault="00D05F38" w:rsidP="0045151D">
            <w:pPr>
              <w:pStyle w:val="142"/>
              <w:ind w:left="647" w:hanging="647"/>
              <w:jc w:val="right"/>
              <w:rPr>
                <w:color w:val="000000"/>
                <w:spacing w:val="-20"/>
                <w:lang w:val="en-US" w:eastAsia="zh-TW"/>
              </w:rPr>
            </w:pPr>
            <w:r w:rsidRPr="00EC06BD">
              <w:rPr>
                <w:color w:val="000000"/>
                <w:spacing w:val="-20"/>
                <w:lang w:val="en-US" w:eastAsia="zh-TW"/>
              </w:rPr>
              <w:t>2</w:t>
            </w:r>
            <w:r w:rsidRPr="00EC06BD">
              <w:rPr>
                <w:rFonts w:hint="eastAsia"/>
                <w:color w:val="000000"/>
                <w:spacing w:val="-20"/>
                <w:lang w:val="en-US" w:eastAsia="zh-TW"/>
              </w:rPr>
              <w:t>9</w:t>
            </w:r>
            <w:r w:rsidRPr="00EC06BD">
              <w:rPr>
                <w:color w:val="000000"/>
                <w:spacing w:val="-20"/>
                <w:lang w:val="en-US" w:eastAsia="zh-TW"/>
              </w:rPr>
              <w:t>.</w:t>
            </w:r>
            <w:r w:rsidR="0045151D" w:rsidRPr="00EC06BD">
              <w:rPr>
                <w:rFonts w:hint="eastAsia"/>
                <w:color w:val="000000"/>
                <w:spacing w:val="-20"/>
                <w:lang w:val="en-US" w:eastAsia="zh-TW"/>
              </w:rPr>
              <w:t>6</w:t>
            </w:r>
            <w:r w:rsidRPr="00EC06BD">
              <w:rPr>
                <w:color w:val="000000"/>
                <w:spacing w:val="-20"/>
                <w:lang w:val="en-US" w:eastAsia="zh-TW"/>
              </w:rPr>
              <w:t>%</w:t>
            </w:r>
          </w:p>
        </w:tc>
        <w:tc>
          <w:tcPr>
            <w:tcW w:w="1275" w:type="dxa"/>
            <w:shd w:val="clear" w:color="auto" w:fill="auto"/>
            <w:vAlign w:val="center"/>
          </w:tcPr>
          <w:p w:rsidR="00D05F38" w:rsidRPr="00EC06BD" w:rsidRDefault="0045151D" w:rsidP="0045151D">
            <w:pPr>
              <w:pStyle w:val="142"/>
              <w:ind w:left="647" w:hanging="647"/>
              <w:jc w:val="center"/>
              <w:rPr>
                <w:color w:val="000000"/>
                <w:spacing w:val="-20"/>
                <w:lang w:val="en-US" w:eastAsia="zh-TW"/>
              </w:rPr>
            </w:pPr>
            <w:r w:rsidRPr="00EC06BD">
              <w:rPr>
                <w:rFonts w:hint="eastAsia"/>
                <w:b/>
                <w:color w:val="000000"/>
                <w:spacing w:val="-20"/>
                <w:lang w:val="en-US" w:eastAsia="zh-TW"/>
              </w:rPr>
              <w:t>未</w:t>
            </w:r>
            <w:r w:rsidRPr="00EC06BD">
              <w:rPr>
                <w:b/>
                <w:color w:val="000000"/>
                <w:spacing w:val="-20"/>
                <w:lang w:val="en-US" w:eastAsia="zh-TW"/>
              </w:rPr>
              <w:t>達標</w:t>
            </w:r>
          </w:p>
        </w:tc>
      </w:tr>
      <w:tr w:rsidR="002D4457" w:rsidRPr="00070674" w:rsidTr="00C500E8">
        <w:tc>
          <w:tcPr>
            <w:tcW w:w="4961" w:type="dxa"/>
            <w:shd w:val="clear" w:color="auto" w:fill="auto"/>
            <w:vAlign w:val="center"/>
          </w:tcPr>
          <w:p w:rsidR="00D05F38" w:rsidRPr="00C500E8" w:rsidRDefault="00D05F38" w:rsidP="00C500E8">
            <w:pPr>
              <w:pStyle w:val="142"/>
              <w:rPr>
                <w:spacing w:val="-20"/>
                <w:lang w:val="en-US" w:eastAsia="zh-TW"/>
              </w:rPr>
            </w:pPr>
            <w:r w:rsidRPr="00C500E8">
              <w:rPr>
                <w:rFonts w:hint="eastAsia"/>
                <w:spacing w:val="-20"/>
                <w:lang w:val="en-US" w:eastAsia="zh-TW"/>
              </w:rPr>
              <w:t>居家醫療整合照護對象門診就醫次數較基期成長率</w:t>
            </w:r>
          </w:p>
        </w:tc>
        <w:tc>
          <w:tcPr>
            <w:tcW w:w="1134" w:type="dxa"/>
            <w:shd w:val="clear" w:color="auto" w:fill="auto"/>
            <w:vAlign w:val="center"/>
          </w:tcPr>
          <w:p w:rsidR="00D05F38" w:rsidRPr="00C500E8" w:rsidRDefault="00D05F38" w:rsidP="00EC4AF9">
            <w:pPr>
              <w:pStyle w:val="142"/>
              <w:ind w:left="647" w:hanging="647"/>
              <w:jc w:val="right"/>
              <w:rPr>
                <w:spacing w:val="-20"/>
                <w:lang w:val="en-US" w:eastAsia="zh-TW"/>
              </w:rPr>
            </w:pPr>
            <w:r w:rsidRPr="00C500E8">
              <w:rPr>
                <w:spacing w:val="-20"/>
                <w:lang w:val="en-US" w:eastAsia="zh-TW"/>
              </w:rPr>
              <w:t>&lt;0</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spacing w:val="-20"/>
                <w:lang w:val="en-US" w:eastAsia="zh-TW"/>
              </w:rPr>
              <w:t>-0.5</w:t>
            </w:r>
            <w:r w:rsidR="00983595" w:rsidRPr="00C500E8">
              <w:rPr>
                <w:rFonts w:hint="eastAsia"/>
                <w:spacing w:val="-20"/>
                <w:lang w:val="en-US" w:eastAsia="zh-TW"/>
              </w:rPr>
              <w:t>2</w:t>
            </w:r>
          </w:p>
        </w:tc>
        <w:tc>
          <w:tcPr>
            <w:tcW w:w="1275" w:type="dxa"/>
            <w:shd w:val="clear" w:color="auto" w:fill="auto"/>
            <w:vAlign w:val="center"/>
          </w:tcPr>
          <w:p w:rsidR="00D05F38" w:rsidRPr="00C500E8" w:rsidRDefault="00D05F38" w:rsidP="00EC4AF9">
            <w:pPr>
              <w:pStyle w:val="142"/>
              <w:ind w:left="647" w:hanging="647"/>
              <w:jc w:val="center"/>
              <w:rPr>
                <w:spacing w:val="-20"/>
                <w:lang w:val="en-US" w:eastAsia="zh-TW"/>
              </w:rPr>
            </w:pPr>
            <w:r w:rsidRPr="00C500E8">
              <w:rPr>
                <w:spacing w:val="-20"/>
                <w:lang w:val="en-US" w:eastAsia="zh-TW"/>
              </w:rPr>
              <w:t>達標</w:t>
            </w:r>
          </w:p>
        </w:tc>
      </w:tr>
      <w:tr w:rsidR="002D4457" w:rsidRPr="00070674" w:rsidTr="00C500E8">
        <w:tc>
          <w:tcPr>
            <w:tcW w:w="4961" w:type="dxa"/>
            <w:shd w:val="clear" w:color="auto" w:fill="auto"/>
            <w:vAlign w:val="center"/>
          </w:tcPr>
          <w:p w:rsidR="00D05F38" w:rsidRPr="00C500E8" w:rsidRDefault="00D05F38" w:rsidP="00C500E8">
            <w:pPr>
              <w:pStyle w:val="142"/>
              <w:rPr>
                <w:spacing w:val="-20"/>
                <w:lang w:val="en-US" w:eastAsia="zh-TW"/>
              </w:rPr>
            </w:pPr>
            <w:r w:rsidRPr="00C500E8">
              <w:rPr>
                <w:spacing w:val="-20"/>
                <w:lang w:val="en-US" w:eastAsia="zh-TW"/>
              </w:rPr>
              <w:t>與長照2.0之銜接率</w:t>
            </w:r>
          </w:p>
        </w:tc>
        <w:tc>
          <w:tcPr>
            <w:tcW w:w="1134" w:type="dxa"/>
            <w:shd w:val="clear" w:color="auto" w:fill="auto"/>
            <w:vAlign w:val="center"/>
          </w:tcPr>
          <w:p w:rsidR="00D05F38" w:rsidRPr="00C500E8" w:rsidRDefault="00D05F38" w:rsidP="00EC4AF9">
            <w:pPr>
              <w:pStyle w:val="142"/>
              <w:ind w:left="647" w:hanging="647"/>
              <w:jc w:val="right"/>
              <w:rPr>
                <w:spacing w:val="-20"/>
                <w:lang w:val="en-US" w:eastAsia="zh-TW"/>
              </w:rPr>
            </w:pPr>
            <w:r w:rsidRPr="00C500E8">
              <w:rPr>
                <w:rFonts w:hint="eastAsia"/>
                <w:spacing w:val="-20"/>
                <w:lang w:val="en-US" w:eastAsia="zh-TW"/>
              </w:rPr>
              <w:t>≧48%</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spacing w:val="-20"/>
                <w:lang w:val="en-US" w:eastAsia="zh-TW"/>
              </w:rPr>
              <w:t>50.</w:t>
            </w:r>
            <w:r w:rsidR="00983595" w:rsidRPr="00C500E8">
              <w:rPr>
                <w:rFonts w:hint="eastAsia"/>
                <w:spacing w:val="-20"/>
                <w:lang w:val="en-US" w:eastAsia="zh-TW"/>
              </w:rPr>
              <w:t>6</w:t>
            </w:r>
            <w:r w:rsidRPr="00C500E8">
              <w:rPr>
                <w:spacing w:val="-20"/>
                <w:lang w:val="en-US" w:eastAsia="zh-TW"/>
              </w:rPr>
              <w:t>%</w:t>
            </w:r>
          </w:p>
        </w:tc>
        <w:tc>
          <w:tcPr>
            <w:tcW w:w="1275" w:type="dxa"/>
            <w:shd w:val="clear" w:color="auto" w:fill="auto"/>
            <w:vAlign w:val="center"/>
          </w:tcPr>
          <w:p w:rsidR="00D05F38" w:rsidRPr="00C500E8" w:rsidRDefault="00D05F38" w:rsidP="00EC4AF9">
            <w:pPr>
              <w:pStyle w:val="142"/>
              <w:ind w:left="647" w:hanging="647"/>
              <w:jc w:val="center"/>
              <w:rPr>
                <w:spacing w:val="-20"/>
                <w:lang w:val="en-US" w:eastAsia="zh-TW"/>
              </w:rPr>
            </w:pPr>
            <w:r w:rsidRPr="00C500E8">
              <w:rPr>
                <w:spacing w:val="-20"/>
                <w:lang w:val="en-US" w:eastAsia="zh-TW"/>
              </w:rPr>
              <w:t>達標</w:t>
            </w:r>
          </w:p>
        </w:tc>
      </w:tr>
      <w:tr w:rsidR="002D4457" w:rsidRPr="00070674" w:rsidTr="00C500E8">
        <w:tc>
          <w:tcPr>
            <w:tcW w:w="4961" w:type="dxa"/>
            <w:shd w:val="clear" w:color="auto" w:fill="auto"/>
            <w:vAlign w:val="center"/>
          </w:tcPr>
          <w:p w:rsidR="00D05F38" w:rsidRPr="00C500E8" w:rsidRDefault="00D05F38" w:rsidP="00C500E8">
            <w:pPr>
              <w:pStyle w:val="142"/>
              <w:rPr>
                <w:b/>
                <w:spacing w:val="-20"/>
                <w:lang w:val="en-US" w:eastAsia="zh-TW"/>
              </w:rPr>
            </w:pPr>
            <w:r w:rsidRPr="00C500E8">
              <w:rPr>
                <w:rFonts w:hint="eastAsia"/>
                <w:b/>
                <w:spacing w:val="-20"/>
                <w:lang w:val="en-US" w:eastAsia="zh-TW"/>
              </w:rPr>
              <w:t>提升非同體系區域級(含)以上醫院回轉率 (累計)-半年指標</w:t>
            </w:r>
          </w:p>
        </w:tc>
        <w:tc>
          <w:tcPr>
            <w:tcW w:w="1134" w:type="dxa"/>
            <w:shd w:val="clear" w:color="auto" w:fill="auto"/>
            <w:vAlign w:val="center"/>
          </w:tcPr>
          <w:p w:rsidR="00D05F38" w:rsidRPr="00C500E8" w:rsidRDefault="00D05F38" w:rsidP="00762707">
            <w:pPr>
              <w:pStyle w:val="142"/>
              <w:ind w:left="647" w:hanging="647"/>
              <w:jc w:val="right"/>
              <w:rPr>
                <w:spacing w:val="-20"/>
                <w:lang w:val="en-US" w:eastAsia="zh-TW"/>
              </w:rPr>
            </w:pPr>
            <w:r w:rsidRPr="00C500E8">
              <w:rPr>
                <w:rFonts w:hint="eastAsia"/>
                <w:spacing w:val="-20"/>
                <w:lang w:val="en-US" w:eastAsia="zh-TW"/>
              </w:rPr>
              <w:t>≧5.</w:t>
            </w:r>
            <w:r w:rsidR="00762707">
              <w:rPr>
                <w:spacing w:val="-20"/>
                <w:lang w:val="en-US" w:eastAsia="zh-TW"/>
              </w:rPr>
              <w:t>33</w:t>
            </w:r>
            <w:r w:rsidRPr="00C500E8">
              <w:rPr>
                <w:rFonts w:hint="eastAsia"/>
                <w:spacing w:val="-20"/>
                <w:lang w:val="en-US" w:eastAsia="zh-TW"/>
              </w:rPr>
              <w:t>%</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spacing w:val="-20"/>
                <w:lang w:val="en-US" w:eastAsia="zh-TW"/>
              </w:rPr>
              <w:t>4.8</w:t>
            </w:r>
            <w:r w:rsidR="00983595" w:rsidRPr="00C500E8">
              <w:rPr>
                <w:rFonts w:hint="eastAsia"/>
                <w:spacing w:val="-20"/>
                <w:lang w:val="en-US" w:eastAsia="zh-TW"/>
              </w:rPr>
              <w:t>0</w:t>
            </w:r>
            <w:r w:rsidRPr="00C500E8">
              <w:rPr>
                <w:spacing w:val="-20"/>
                <w:lang w:val="en-US" w:eastAsia="zh-TW"/>
              </w:rPr>
              <w:t>%</w:t>
            </w:r>
          </w:p>
        </w:tc>
        <w:tc>
          <w:tcPr>
            <w:tcW w:w="1275" w:type="dxa"/>
            <w:shd w:val="clear" w:color="auto" w:fill="auto"/>
            <w:vAlign w:val="center"/>
          </w:tcPr>
          <w:p w:rsidR="00D05F38" w:rsidRPr="00C500E8" w:rsidRDefault="00D05F38" w:rsidP="00EC4AF9">
            <w:pPr>
              <w:pStyle w:val="142"/>
              <w:ind w:left="646" w:hanging="646"/>
              <w:jc w:val="center"/>
              <w:rPr>
                <w:spacing w:val="-20"/>
                <w:lang w:val="en-US" w:eastAsia="zh-TW"/>
              </w:rPr>
            </w:pPr>
            <w:r w:rsidRPr="00C500E8">
              <w:rPr>
                <w:b/>
                <w:spacing w:val="-20"/>
                <w:lang w:val="en-US" w:eastAsia="zh-TW"/>
              </w:rPr>
              <w:t>未達標</w:t>
            </w:r>
          </w:p>
        </w:tc>
      </w:tr>
      <w:tr w:rsidR="002D4457" w:rsidRPr="00070674" w:rsidTr="00C500E8">
        <w:trPr>
          <w:trHeight w:val="405"/>
        </w:trPr>
        <w:tc>
          <w:tcPr>
            <w:tcW w:w="4961" w:type="dxa"/>
            <w:shd w:val="clear" w:color="auto" w:fill="auto"/>
            <w:vAlign w:val="center"/>
          </w:tcPr>
          <w:p w:rsidR="00D05F38" w:rsidRPr="00C500E8" w:rsidRDefault="00D05F38" w:rsidP="00C500E8">
            <w:pPr>
              <w:pStyle w:val="142"/>
              <w:rPr>
                <w:spacing w:val="-20"/>
                <w:lang w:val="en-US" w:eastAsia="zh-TW"/>
              </w:rPr>
            </w:pPr>
            <w:r w:rsidRPr="00C500E8">
              <w:rPr>
                <w:rFonts w:hint="eastAsia"/>
                <w:spacing w:val="-20"/>
                <w:lang w:val="en-US" w:eastAsia="zh-TW"/>
              </w:rPr>
              <w:t>醫療檢查影像資訊即時上傳率</w:t>
            </w:r>
          </w:p>
        </w:tc>
        <w:tc>
          <w:tcPr>
            <w:tcW w:w="1134"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rFonts w:hint="eastAsia"/>
                <w:spacing w:val="-20"/>
                <w:lang w:val="en-US" w:eastAsia="zh-TW"/>
              </w:rPr>
              <w:t>≧</w:t>
            </w:r>
            <w:r w:rsidRPr="00C500E8">
              <w:rPr>
                <w:spacing w:val="-20"/>
                <w:lang w:val="en-US" w:eastAsia="zh-TW"/>
              </w:rPr>
              <w:t>9</w:t>
            </w:r>
            <w:r w:rsidR="00983595" w:rsidRPr="00C500E8">
              <w:rPr>
                <w:rFonts w:hint="eastAsia"/>
                <w:spacing w:val="-20"/>
                <w:lang w:val="en-US" w:eastAsia="zh-TW"/>
              </w:rPr>
              <w:t>4</w:t>
            </w:r>
            <w:r w:rsidRPr="00C500E8">
              <w:rPr>
                <w:spacing w:val="-20"/>
                <w:lang w:val="en-US" w:eastAsia="zh-TW"/>
              </w:rPr>
              <w:t>%</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spacing w:val="-20"/>
                <w:lang w:val="en-US" w:eastAsia="zh-TW"/>
              </w:rPr>
              <w:t>9</w:t>
            </w:r>
            <w:r w:rsidR="00983595" w:rsidRPr="00C500E8">
              <w:rPr>
                <w:rFonts w:hint="eastAsia"/>
                <w:spacing w:val="-20"/>
                <w:lang w:val="en-US" w:eastAsia="zh-TW"/>
              </w:rPr>
              <w:t>8</w:t>
            </w:r>
            <w:r w:rsidRPr="00C500E8">
              <w:rPr>
                <w:spacing w:val="-20"/>
                <w:lang w:val="en-US" w:eastAsia="zh-TW"/>
              </w:rPr>
              <w:t>%</w:t>
            </w:r>
          </w:p>
        </w:tc>
        <w:tc>
          <w:tcPr>
            <w:tcW w:w="1275" w:type="dxa"/>
            <w:shd w:val="clear" w:color="auto" w:fill="auto"/>
            <w:vAlign w:val="center"/>
          </w:tcPr>
          <w:p w:rsidR="00D05F38" w:rsidRPr="00C500E8" w:rsidRDefault="00D05F38" w:rsidP="00EC4AF9">
            <w:pPr>
              <w:pStyle w:val="142"/>
              <w:ind w:left="647" w:hanging="647"/>
              <w:jc w:val="center"/>
              <w:rPr>
                <w:spacing w:val="-20"/>
                <w:lang w:val="en-US" w:eastAsia="zh-TW"/>
              </w:rPr>
            </w:pPr>
            <w:r w:rsidRPr="00C500E8">
              <w:rPr>
                <w:spacing w:val="-20"/>
                <w:lang w:val="en-US" w:eastAsia="zh-TW"/>
              </w:rPr>
              <w:t>達標</w:t>
            </w:r>
          </w:p>
        </w:tc>
      </w:tr>
      <w:tr w:rsidR="002D4457" w:rsidRPr="00070674" w:rsidTr="00C500E8">
        <w:trPr>
          <w:trHeight w:val="178"/>
        </w:trPr>
        <w:tc>
          <w:tcPr>
            <w:tcW w:w="4961" w:type="dxa"/>
            <w:shd w:val="clear" w:color="auto" w:fill="auto"/>
            <w:vAlign w:val="center"/>
          </w:tcPr>
          <w:p w:rsidR="00D05F38" w:rsidRPr="00C500E8" w:rsidRDefault="00D05F38" w:rsidP="00C500E8">
            <w:pPr>
              <w:pStyle w:val="142"/>
              <w:rPr>
                <w:spacing w:val="-20"/>
                <w:lang w:val="en-US" w:eastAsia="zh-TW"/>
              </w:rPr>
            </w:pPr>
            <w:r w:rsidRPr="00C500E8">
              <w:rPr>
                <w:rFonts w:hint="eastAsia"/>
                <w:spacing w:val="-20"/>
                <w:lang w:val="en-US" w:eastAsia="zh-TW"/>
              </w:rPr>
              <w:t>全藥類藥品重複用藥日數下降率</w:t>
            </w:r>
          </w:p>
        </w:tc>
        <w:tc>
          <w:tcPr>
            <w:tcW w:w="1134" w:type="dxa"/>
            <w:shd w:val="clear" w:color="auto" w:fill="auto"/>
            <w:vAlign w:val="center"/>
          </w:tcPr>
          <w:p w:rsidR="00D05F38" w:rsidRPr="00C500E8" w:rsidRDefault="00D05F38" w:rsidP="00EC4AF9">
            <w:pPr>
              <w:pStyle w:val="142"/>
              <w:ind w:left="647" w:hanging="647"/>
              <w:jc w:val="right"/>
              <w:rPr>
                <w:spacing w:val="-20"/>
                <w:lang w:val="en-US" w:eastAsia="zh-TW"/>
              </w:rPr>
            </w:pPr>
            <w:r w:rsidRPr="00C500E8">
              <w:rPr>
                <w:rFonts w:hint="eastAsia"/>
                <w:spacing w:val="-20"/>
                <w:lang w:val="en-US" w:eastAsia="zh-TW"/>
              </w:rPr>
              <w:t>≧</w:t>
            </w:r>
            <w:r w:rsidRPr="00C500E8">
              <w:rPr>
                <w:spacing w:val="-20"/>
                <w:lang w:val="en-US" w:eastAsia="zh-TW"/>
              </w:rPr>
              <w:t>5%</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spacing w:val="-20"/>
                <w:lang w:val="en-US" w:eastAsia="zh-TW"/>
              </w:rPr>
              <w:t>1</w:t>
            </w:r>
            <w:r w:rsidR="00983595" w:rsidRPr="00C500E8">
              <w:rPr>
                <w:rFonts w:hint="eastAsia"/>
                <w:spacing w:val="-20"/>
                <w:lang w:val="en-US" w:eastAsia="zh-TW"/>
              </w:rPr>
              <w:t>0</w:t>
            </w:r>
            <w:r w:rsidRPr="00C500E8">
              <w:rPr>
                <w:spacing w:val="-20"/>
                <w:lang w:val="en-US" w:eastAsia="zh-TW"/>
              </w:rPr>
              <w:t>%</w:t>
            </w:r>
          </w:p>
        </w:tc>
        <w:tc>
          <w:tcPr>
            <w:tcW w:w="1275" w:type="dxa"/>
            <w:shd w:val="clear" w:color="auto" w:fill="auto"/>
            <w:vAlign w:val="center"/>
          </w:tcPr>
          <w:p w:rsidR="00D05F38" w:rsidRPr="00C500E8" w:rsidRDefault="00D05F38" w:rsidP="00EC4AF9">
            <w:pPr>
              <w:pStyle w:val="142"/>
              <w:ind w:left="647" w:hanging="647"/>
              <w:jc w:val="center"/>
              <w:rPr>
                <w:spacing w:val="-20"/>
                <w:lang w:val="en-US" w:eastAsia="zh-TW"/>
              </w:rPr>
            </w:pPr>
            <w:r w:rsidRPr="00C500E8">
              <w:rPr>
                <w:spacing w:val="-20"/>
                <w:lang w:val="en-US" w:eastAsia="zh-TW"/>
              </w:rPr>
              <w:t>達標</w:t>
            </w:r>
          </w:p>
        </w:tc>
      </w:tr>
      <w:tr w:rsidR="002D4457" w:rsidRPr="00070674" w:rsidTr="00C500E8">
        <w:trPr>
          <w:trHeight w:val="312"/>
        </w:trPr>
        <w:tc>
          <w:tcPr>
            <w:tcW w:w="4961" w:type="dxa"/>
            <w:shd w:val="clear" w:color="auto" w:fill="auto"/>
            <w:vAlign w:val="center"/>
          </w:tcPr>
          <w:p w:rsidR="00D05F38" w:rsidRPr="00C500E8" w:rsidRDefault="00D05F38" w:rsidP="00C500E8">
            <w:pPr>
              <w:pStyle w:val="142"/>
              <w:rPr>
                <w:spacing w:val="-20"/>
                <w:lang w:val="en-US" w:eastAsia="zh-TW"/>
              </w:rPr>
            </w:pPr>
            <w:r w:rsidRPr="00C500E8">
              <w:rPr>
                <w:rFonts w:hint="eastAsia"/>
                <w:spacing w:val="-20"/>
                <w:lang w:val="en-US" w:eastAsia="zh-TW"/>
              </w:rPr>
              <w:t>門診10項重點檢查(驗)</w:t>
            </w:r>
            <w:r w:rsidR="00663E12">
              <w:rPr>
                <w:rFonts w:hint="eastAsia"/>
                <w:spacing w:val="-20"/>
                <w:lang w:val="en-US" w:eastAsia="zh-TW"/>
              </w:rPr>
              <w:t>非</w:t>
            </w:r>
            <w:r w:rsidRPr="00C500E8">
              <w:rPr>
                <w:rFonts w:hint="eastAsia"/>
                <w:spacing w:val="-20"/>
                <w:lang w:val="en-US" w:eastAsia="zh-TW"/>
              </w:rPr>
              <w:t>合理區間內再次執行下降率</w:t>
            </w:r>
          </w:p>
        </w:tc>
        <w:tc>
          <w:tcPr>
            <w:tcW w:w="1134" w:type="dxa"/>
            <w:shd w:val="clear" w:color="auto" w:fill="auto"/>
            <w:vAlign w:val="center"/>
          </w:tcPr>
          <w:p w:rsidR="00D05F38" w:rsidRPr="00C500E8" w:rsidRDefault="00D05F38" w:rsidP="00EC4AF9">
            <w:pPr>
              <w:pStyle w:val="142"/>
              <w:ind w:left="647" w:hanging="647"/>
              <w:jc w:val="right"/>
              <w:rPr>
                <w:spacing w:val="-20"/>
                <w:lang w:val="en-US" w:eastAsia="zh-TW"/>
              </w:rPr>
            </w:pPr>
            <w:r w:rsidRPr="00C500E8">
              <w:rPr>
                <w:rFonts w:hint="eastAsia"/>
                <w:spacing w:val="-20"/>
                <w:lang w:val="en-US" w:eastAsia="zh-TW"/>
              </w:rPr>
              <w:t>≧</w:t>
            </w:r>
            <w:r w:rsidRPr="00C500E8">
              <w:rPr>
                <w:spacing w:val="-20"/>
                <w:lang w:val="en-US" w:eastAsia="zh-TW"/>
              </w:rPr>
              <w:t>5%</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rFonts w:hint="eastAsia"/>
                <w:spacing w:val="-20"/>
                <w:lang w:val="en-US" w:eastAsia="zh-TW"/>
              </w:rPr>
              <w:t>1</w:t>
            </w:r>
            <w:r w:rsidR="00983595" w:rsidRPr="00C500E8">
              <w:rPr>
                <w:rFonts w:hint="eastAsia"/>
                <w:spacing w:val="-20"/>
                <w:lang w:val="en-US" w:eastAsia="zh-TW"/>
              </w:rPr>
              <w:t>1</w:t>
            </w:r>
            <w:r w:rsidRPr="00C500E8">
              <w:rPr>
                <w:spacing w:val="-20"/>
                <w:lang w:val="en-US" w:eastAsia="zh-TW"/>
              </w:rPr>
              <w:t>%</w:t>
            </w:r>
          </w:p>
        </w:tc>
        <w:tc>
          <w:tcPr>
            <w:tcW w:w="1275" w:type="dxa"/>
            <w:shd w:val="clear" w:color="auto" w:fill="auto"/>
            <w:vAlign w:val="center"/>
          </w:tcPr>
          <w:p w:rsidR="00D05F38" w:rsidRPr="00C500E8" w:rsidRDefault="00D05F38" w:rsidP="00EC4AF9">
            <w:pPr>
              <w:pStyle w:val="142"/>
              <w:ind w:left="647" w:hanging="647"/>
              <w:jc w:val="center"/>
              <w:rPr>
                <w:spacing w:val="-20"/>
                <w:lang w:val="en-US" w:eastAsia="zh-TW"/>
              </w:rPr>
            </w:pPr>
            <w:r w:rsidRPr="00C500E8">
              <w:rPr>
                <w:spacing w:val="-20"/>
                <w:lang w:val="en-US" w:eastAsia="zh-TW"/>
              </w:rPr>
              <w:t>達標</w:t>
            </w:r>
          </w:p>
        </w:tc>
      </w:tr>
      <w:tr w:rsidR="002D4457" w:rsidRPr="00070674" w:rsidTr="00C500E8">
        <w:trPr>
          <w:trHeight w:val="256"/>
        </w:trPr>
        <w:tc>
          <w:tcPr>
            <w:tcW w:w="4961" w:type="dxa"/>
            <w:shd w:val="clear" w:color="auto" w:fill="auto"/>
            <w:vAlign w:val="center"/>
          </w:tcPr>
          <w:p w:rsidR="00D05F38" w:rsidRPr="00C500E8" w:rsidRDefault="00D05F38" w:rsidP="00C500E8">
            <w:pPr>
              <w:pStyle w:val="142"/>
              <w:rPr>
                <w:spacing w:val="-20"/>
                <w:lang w:val="en-US" w:eastAsia="zh-TW"/>
              </w:rPr>
            </w:pPr>
            <w:r w:rsidRPr="00C500E8">
              <w:rPr>
                <w:rFonts w:hint="eastAsia"/>
                <w:spacing w:val="-20"/>
                <w:lang w:val="en-US" w:eastAsia="zh-TW"/>
              </w:rPr>
              <w:t>西醫門診年復健次數&gt;180次異常件數成長率零成長</w:t>
            </w:r>
          </w:p>
        </w:tc>
        <w:tc>
          <w:tcPr>
            <w:tcW w:w="1134" w:type="dxa"/>
            <w:shd w:val="clear" w:color="auto" w:fill="auto"/>
            <w:vAlign w:val="center"/>
          </w:tcPr>
          <w:p w:rsidR="00D05F38" w:rsidRPr="00C500E8" w:rsidRDefault="00D05F38" w:rsidP="00EC4AF9">
            <w:pPr>
              <w:pStyle w:val="142"/>
              <w:ind w:left="647" w:hanging="647"/>
              <w:jc w:val="right"/>
              <w:rPr>
                <w:spacing w:val="-20"/>
                <w:lang w:val="en-US" w:eastAsia="zh-TW"/>
              </w:rPr>
            </w:pPr>
            <w:r w:rsidRPr="00C500E8">
              <w:rPr>
                <w:rFonts w:hint="eastAsia"/>
                <w:spacing w:val="-20"/>
                <w:lang w:val="en-US" w:eastAsia="zh-TW"/>
              </w:rPr>
              <w:t>≦</w:t>
            </w:r>
            <w:r w:rsidRPr="00C500E8">
              <w:rPr>
                <w:spacing w:val="-20"/>
                <w:lang w:val="en-US" w:eastAsia="zh-TW"/>
              </w:rPr>
              <w:t>0%</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spacing w:val="-20"/>
                <w:lang w:val="en-US" w:eastAsia="zh-TW"/>
              </w:rPr>
              <w:t>-</w:t>
            </w:r>
            <w:r w:rsidR="00983595" w:rsidRPr="00C500E8">
              <w:rPr>
                <w:rFonts w:hint="eastAsia"/>
                <w:spacing w:val="-20"/>
                <w:lang w:val="en-US" w:eastAsia="zh-TW"/>
              </w:rPr>
              <w:t>4</w:t>
            </w:r>
            <w:r w:rsidRPr="00C500E8">
              <w:rPr>
                <w:rFonts w:hint="eastAsia"/>
                <w:spacing w:val="-20"/>
                <w:lang w:val="en-US" w:eastAsia="zh-TW"/>
              </w:rPr>
              <w:t>4</w:t>
            </w:r>
            <w:r w:rsidRPr="00C500E8">
              <w:rPr>
                <w:spacing w:val="-20"/>
                <w:lang w:val="en-US" w:eastAsia="zh-TW"/>
              </w:rPr>
              <w:t>%</w:t>
            </w:r>
          </w:p>
        </w:tc>
        <w:tc>
          <w:tcPr>
            <w:tcW w:w="1275" w:type="dxa"/>
            <w:shd w:val="clear" w:color="auto" w:fill="auto"/>
            <w:vAlign w:val="center"/>
          </w:tcPr>
          <w:p w:rsidR="00D05F38" w:rsidRPr="00C500E8" w:rsidRDefault="00D05F38" w:rsidP="00EC4AF9">
            <w:pPr>
              <w:pStyle w:val="142"/>
              <w:ind w:left="647" w:hanging="647"/>
              <w:jc w:val="center"/>
              <w:rPr>
                <w:spacing w:val="-20"/>
                <w:lang w:val="en-US" w:eastAsia="zh-TW"/>
              </w:rPr>
            </w:pPr>
            <w:r w:rsidRPr="00C500E8">
              <w:rPr>
                <w:spacing w:val="-20"/>
                <w:lang w:val="en-US" w:eastAsia="zh-TW"/>
              </w:rPr>
              <w:t>達標</w:t>
            </w:r>
          </w:p>
        </w:tc>
      </w:tr>
      <w:tr w:rsidR="002D4457" w:rsidRPr="00070674" w:rsidTr="00C500E8">
        <w:trPr>
          <w:trHeight w:val="339"/>
        </w:trPr>
        <w:tc>
          <w:tcPr>
            <w:tcW w:w="4961" w:type="dxa"/>
            <w:shd w:val="clear" w:color="auto" w:fill="auto"/>
            <w:vAlign w:val="center"/>
          </w:tcPr>
          <w:p w:rsidR="00D05F38" w:rsidRPr="00C500E8" w:rsidRDefault="00D05F38" w:rsidP="00C500E8">
            <w:pPr>
              <w:pStyle w:val="142"/>
              <w:rPr>
                <w:spacing w:val="-20"/>
                <w:lang w:val="en-US" w:eastAsia="zh-TW"/>
              </w:rPr>
            </w:pPr>
            <w:r w:rsidRPr="00C500E8">
              <w:rPr>
                <w:rFonts w:hint="eastAsia"/>
                <w:spacing w:val="-20"/>
                <w:lang w:val="en-US" w:eastAsia="zh-TW"/>
              </w:rPr>
              <w:t>違規院所訪查家次</w:t>
            </w:r>
          </w:p>
        </w:tc>
        <w:tc>
          <w:tcPr>
            <w:tcW w:w="1134"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rFonts w:hint="eastAsia"/>
                <w:spacing w:val="-20"/>
                <w:lang w:val="en-US" w:eastAsia="zh-TW"/>
              </w:rPr>
              <w:t>≧</w:t>
            </w:r>
            <w:r w:rsidRPr="00C500E8">
              <w:rPr>
                <w:spacing w:val="-20"/>
                <w:lang w:val="en-US" w:eastAsia="zh-TW"/>
              </w:rPr>
              <w:t>4</w:t>
            </w:r>
            <w:r w:rsidR="00983595" w:rsidRPr="00C500E8">
              <w:rPr>
                <w:rFonts w:hint="eastAsia"/>
                <w:spacing w:val="-20"/>
                <w:lang w:val="en-US" w:eastAsia="zh-TW"/>
              </w:rPr>
              <w:t>56</w:t>
            </w:r>
            <w:r w:rsidRPr="00C500E8">
              <w:rPr>
                <w:spacing w:val="-20"/>
                <w:lang w:val="en-US" w:eastAsia="zh-TW"/>
              </w:rPr>
              <w:t>家</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spacing w:val="-20"/>
                <w:lang w:val="en-US" w:eastAsia="zh-TW"/>
              </w:rPr>
              <w:t>4</w:t>
            </w:r>
            <w:r w:rsidRPr="00C500E8">
              <w:rPr>
                <w:rFonts w:hint="eastAsia"/>
                <w:spacing w:val="-20"/>
                <w:lang w:val="en-US" w:eastAsia="zh-TW"/>
              </w:rPr>
              <w:t>7</w:t>
            </w:r>
            <w:r w:rsidR="00983595" w:rsidRPr="00C500E8">
              <w:rPr>
                <w:rFonts w:hint="eastAsia"/>
                <w:spacing w:val="-20"/>
                <w:lang w:val="en-US" w:eastAsia="zh-TW"/>
              </w:rPr>
              <w:t>2</w:t>
            </w:r>
            <w:r w:rsidRPr="00C500E8">
              <w:rPr>
                <w:spacing w:val="-20"/>
                <w:lang w:val="en-US" w:eastAsia="zh-TW"/>
              </w:rPr>
              <w:t>家</w:t>
            </w:r>
          </w:p>
        </w:tc>
        <w:tc>
          <w:tcPr>
            <w:tcW w:w="1275" w:type="dxa"/>
            <w:shd w:val="clear" w:color="auto" w:fill="auto"/>
            <w:vAlign w:val="center"/>
          </w:tcPr>
          <w:p w:rsidR="00D05F38" w:rsidRPr="00C500E8" w:rsidRDefault="00D05F38" w:rsidP="00EC4AF9">
            <w:pPr>
              <w:pStyle w:val="142"/>
              <w:ind w:left="647" w:hanging="647"/>
              <w:jc w:val="center"/>
              <w:rPr>
                <w:spacing w:val="-20"/>
                <w:lang w:val="en-US" w:eastAsia="zh-TW"/>
              </w:rPr>
            </w:pPr>
            <w:r w:rsidRPr="00C500E8">
              <w:rPr>
                <w:spacing w:val="-20"/>
                <w:lang w:val="en-US" w:eastAsia="zh-TW"/>
              </w:rPr>
              <w:t>達標</w:t>
            </w:r>
          </w:p>
        </w:tc>
      </w:tr>
      <w:tr w:rsidR="002D4457" w:rsidRPr="00070674" w:rsidTr="00C500E8">
        <w:trPr>
          <w:trHeight w:val="337"/>
        </w:trPr>
        <w:tc>
          <w:tcPr>
            <w:tcW w:w="4961" w:type="dxa"/>
            <w:shd w:val="clear" w:color="auto" w:fill="auto"/>
            <w:vAlign w:val="center"/>
          </w:tcPr>
          <w:p w:rsidR="00D05F38" w:rsidRPr="00566667" w:rsidRDefault="00D05F38" w:rsidP="00C500E8">
            <w:pPr>
              <w:pStyle w:val="142"/>
              <w:rPr>
                <w:spacing w:val="-20"/>
                <w:lang w:val="en-US" w:eastAsia="zh-TW"/>
              </w:rPr>
            </w:pPr>
            <w:r w:rsidRPr="00566667">
              <w:rPr>
                <w:rFonts w:hint="eastAsia"/>
                <w:spacing w:val="-20"/>
                <w:lang w:val="en-US" w:eastAsia="zh-TW"/>
              </w:rPr>
              <w:t>死亡前安寧利用率</w:t>
            </w:r>
          </w:p>
        </w:tc>
        <w:tc>
          <w:tcPr>
            <w:tcW w:w="1134" w:type="dxa"/>
            <w:shd w:val="clear" w:color="auto" w:fill="auto"/>
            <w:vAlign w:val="center"/>
          </w:tcPr>
          <w:p w:rsidR="00D05F38" w:rsidRPr="00C500E8" w:rsidRDefault="00D05F38" w:rsidP="00983595">
            <w:pPr>
              <w:pStyle w:val="142"/>
              <w:ind w:left="567" w:hanging="567"/>
              <w:jc w:val="right"/>
              <w:rPr>
                <w:spacing w:val="-20"/>
                <w:lang w:val="en-US" w:eastAsia="zh-TW"/>
              </w:rPr>
            </w:pPr>
            <w:r w:rsidRPr="00C500E8">
              <w:rPr>
                <w:rFonts w:hint="eastAsia"/>
                <w:spacing w:val="-20"/>
                <w:lang w:val="en-US" w:eastAsia="zh-TW"/>
              </w:rPr>
              <w:t>≧</w:t>
            </w:r>
            <w:r w:rsidRPr="00C500E8">
              <w:rPr>
                <w:spacing w:val="-20"/>
                <w:lang w:val="en-US" w:eastAsia="zh-TW"/>
              </w:rPr>
              <w:t>3</w:t>
            </w:r>
            <w:r w:rsidR="00983595" w:rsidRPr="00C500E8">
              <w:rPr>
                <w:rFonts w:hint="eastAsia"/>
                <w:spacing w:val="-20"/>
                <w:lang w:val="en-US" w:eastAsia="zh-TW"/>
              </w:rPr>
              <w:t>1</w:t>
            </w:r>
            <w:r w:rsidRPr="00C500E8">
              <w:rPr>
                <w:spacing w:val="-20"/>
                <w:lang w:val="en-US" w:eastAsia="zh-TW"/>
              </w:rPr>
              <w:t>.</w:t>
            </w:r>
            <w:r w:rsidRPr="00C500E8">
              <w:rPr>
                <w:rFonts w:hint="eastAsia"/>
                <w:spacing w:val="-20"/>
                <w:lang w:val="en-US" w:eastAsia="zh-TW"/>
              </w:rPr>
              <w:t>3</w:t>
            </w:r>
            <w:r w:rsidRPr="00C500E8">
              <w:rPr>
                <w:spacing w:val="-20"/>
                <w:lang w:val="en-US" w:eastAsia="zh-TW"/>
              </w:rPr>
              <w:t>%</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spacing w:val="-20"/>
                <w:lang w:val="en-US" w:eastAsia="zh-TW"/>
              </w:rPr>
              <w:t>3</w:t>
            </w:r>
            <w:r w:rsidR="00983595" w:rsidRPr="00C500E8">
              <w:rPr>
                <w:rFonts w:hint="eastAsia"/>
                <w:spacing w:val="-20"/>
                <w:lang w:val="en-US" w:eastAsia="zh-TW"/>
              </w:rPr>
              <w:t>5</w:t>
            </w:r>
            <w:r w:rsidRPr="00C500E8">
              <w:rPr>
                <w:spacing w:val="-20"/>
                <w:lang w:val="en-US" w:eastAsia="zh-TW"/>
              </w:rPr>
              <w:t>.</w:t>
            </w:r>
            <w:r w:rsidR="00983595" w:rsidRPr="00C500E8">
              <w:rPr>
                <w:rFonts w:hint="eastAsia"/>
                <w:spacing w:val="-20"/>
                <w:lang w:val="en-US" w:eastAsia="zh-TW"/>
              </w:rPr>
              <w:t>0</w:t>
            </w:r>
            <w:r w:rsidRPr="00C500E8">
              <w:rPr>
                <w:spacing w:val="-20"/>
                <w:lang w:val="en-US" w:eastAsia="zh-TW"/>
              </w:rPr>
              <w:t>%</w:t>
            </w:r>
          </w:p>
        </w:tc>
        <w:tc>
          <w:tcPr>
            <w:tcW w:w="1275" w:type="dxa"/>
            <w:shd w:val="clear" w:color="auto" w:fill="auto"/>
            <w:vAlign w:val="center"/>
          </w:tcPr>
          <w:p w:rsidR="00D05F38" w:rsidRPr="00C500E8" w:rsidRDefault="00D05F38" w:rsidP="00EC4AF9">
            <w:pPr>
              <w:pStyle w:val="142"/>
              <w:ind w:left="646" w:hanging="646"/>
              <w:jc w:val="center"/>
              <w:rPr>
                <w:spacing w:val="-20"/>
                <w:lang w:val="en-US" w:eastAsia="zh-TW"/>
              </w:rPr>
            </w:pPr>
            <w:r w:rsidRPr="00C500E8">
              <w:rPr>
                <w:spacing w:val="-20"/>
                <w:lang w:val="en-US" w:eastAsia="zh-TW"/>
              </w:rPr>
              <w:t>達標</w:t>
            </w:r>
          </w:p>
        </w:tc>
      </w:tr>
      <w:tr w:rsidR="002D4457" w:rsidRPr="00070674" w:rsidTr="00C500E8">
        <w:trPr>
          <w:trHeight w:val="259"/>
        </w:trPr>
        <w:tc>
          <w:tcPr>
            <w:tcW w:w="4961" w:type="dxa"/>
            <w:shd w:val="clear" w:color="auto" w:fill="auto"/>
            <w:vAlign w:val="center"/>
          </w:tcPr>
          <w:p w:rsidR="00D05F38" w:rsidRPr="00C500E8" w:rsidRDefault="00D05F38" w:rsidP="00C500E8">
            <w:pPr>
              <w:pStyle w:val="142"/>
              <w:rPr>
                <w:spacing w:val="-20"/>
                <w:lang w:val="en-US" w:eastAsia="zh-TW"/>
              </w:rPr>
            </w:pPr>
            <w:r w:rsidRPr="00C500E8">
              <w:rPr>
                <w:rFonts w:hint="eastAsia"/>
                <w:spacing w:val="-20"/>
                <w:lang w:val="en-US" w:eastAsia="zh-TW"/>
              </w:rPr>
              <w:t>呼吸器依賴病人安寧利用率</w:t>
            </w:r>
          </w:p>
        </w:tc>
        <w:tc>
          <w:tcPr>
            <w:tcW w:w="1134"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rFonts w:hint="eastAsia"/>
                <w:spacing w:val="-20"/>
                <w:lang w:val="en-US" w:eastAsia="zh-TW"/>
              </w:rPr>
              <w:t>≧</w:t>
            </w:r>
            <w:r w:rsidRPr="00C500E8">
              <w:rPr>
                <w:spacing w:val="-20"/>
                <w:lang w:val="en-US" w:eastAsia="zh-TW"/>
              </w:rPr>
              <w:t>72</w:t>
            </w:r>
            <w:r w:rsidR="00983595" w:rsidRPr="00C500E8">
              <w:rPr>
                <w:rFonts w:hint="eastAsia"/>
                <w:spacing w:val="-20"/>
                <w:lang w:val="en-US" w:eastAsia="zh-TW"/>
              </w:rPr>
              <w:t>.2</w:t>
            </w:r>
            <w:r w:rsidRPr="00C500E8">
              <w:rPr>
                <w:spacing w:val="-20"/>
                <w:lang w:val="en-US" w:eastAsia="zh-TW"/>
              </w:rPr>
              <w:t>%</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spacing w:val="-20"/>
                <w:lang w:val="en-US" w:eastAsia="zh-TW"/>
              </w:rPr>
              <w:t>7</w:t>
            </w:r>
            <w:r w:rsidR="00983595" w:rsidRPr="00C500E8">
              <w:rPr>
                <w:rFonts w:hint="eastAsia"/>
                <w:spacing w:val="-20"/>
                <w:lang w:val="en-US" w:eastAsia="zh-TW"/>
              </w:rPr>
              <w:t>5</w:t>
            </w:r>
            <w:r w:rsidRPr="00C500E8">
              <w:rPr>
                <w:spacing w:val="-20"/>
                <w:lang w:val="en-US" w:eastAsia="zh-TW"/>
              </w:rPr>
              <w:t>.</w:t>
            </w:r>
            <w:r w:rsidR="00983595" w:rsidRPr="00C500E8">
              <w:rPr>
                <w:rFonts w:hint="eastAsia"/>
                <w:spacing w:val="-20"/>
                <w:lang w:val="en-US" w:eastAsia="zh-TW"/>
              </w:rPr>
              <w:t>1</w:t>
            </w:r>
            <w:r w:rsidRPr="00C500E8">
              <w:rPr>
                <w:spacing w:val="-20"/>
                <w:lang w:val="en-US" w:eastAsia="zh-TW"/>
              </w:rPr>
              <w:t>%</w:t>
            </w:r>
          </w:p>
        </w:tc>
        <w:tc>
          <w:tcPr>
            <w:tcW w:w="1275" w:type="dxa"/>
            <w:shd w:val="clear" w:color="auto" w:fill="auto"/>
            <w:vAlign w:val="center"/>
          </w:tcPr>
          <w:p w:rsidR="00D05F38" w:rsidRPr="00C500E8" w:rsidRDefault="00D05F38" w:rsidP="00EC4AF9">
            <w:pPr>
              <w:pStyle w:val="142"/>
              <w:ind w:left="647" w:hanging="647"/>
              <w:jc w:val="center"/>
              <w:rPr>
                <w:spacing w:val="-20"/>
                <w:lang w:val="en-US" w:eastAsia="zh-TW"/>
              </w:rPr>
            </w:pPr>
            <w:r w:rsidRPr="00C500E8">
              <w:rPr>
                <w:spacing w:val="-20"/>
                <w:lang w:val="en-US" w:eastAsia="zh-TW"/>
              </w:rPr>
              <w:t>達標</w:t>
            </w:r>
          </w:p>
        </w:tc>
      </w:tr>
      <w:tr w:rsidR="002D4457" w:rsidRPr="00070674" w:rsidTr="00C500E8">
        <w:tc>
          <w:tcPr>
            <w:tcW w:w="4961" w:type="dxa"/>
            <w:shd w:val="clear" w:color="auto" w:fill="auto"/>
            <w:vAlign w:val="center"/>
          </w:tcPr>
          <w:p w:rsidR="00D05F38" w:rsidRPr="00C500E8" w:rsidRDefault="00D05F38" w:rsidP="00EC4AF9">
            <w:pPr>
              <w:pStyle w:val="142"/>
              <w:ind w:left="647" w:hanging="647"/>
              <w:rPr>
                <w:spacing w:val="-20"/>
                <w:lang w:val="en-US" w:eastAsia="zh-TW"/>
              </w:rPr>
            </w:pPr>
            <w:r w:rsidRPr="00C500E8">
              <w:rPr>
                <w:spacing w:val="-20"/>
                <w:lang w:val="en-US" w:eastAsia="zh-TW"/>
              </w:rPr>
              <w:t>西</w:t>
            </w:r>
            <w:r w:rsidRPr="00C500E8">
              <w:rPr>
                <w:rFonts w:hint="eastAsia"/>
                <w:spacing w:val="-20"/>
                <w:lang w:val="en-US" w:eastAsia="zh-TW"/>
              </w:rPr>
              <w:t>醫門診病人可避免住院率</w:t>
            </w:r>
          </w:p>
        </w:tc>
        <w:tc>
          <w:tcPr>
            <w:tcW w:w="1134" w:type="dxa"/>
            <w:shd w:val="clear" w:color="auto" w:fill="auto"/>
            <w:vAlign w:val="center"/>
          </w:tcPr>
          <w:p w:rsidR="00D05F38" w:rsidRPr="00375D15" w:rsidRDefault="00D05F38" w:rsidP="00983595">
            <w:pPr>
              <w:pStyle w:val="142"/>
              <w:ind w:left="647" w:hanging="647"/>
              <w:jc w:val="right"/>
              <w:rPr>
                <w:lang w:val="en-US" w:eastAsia="zh-TW"/>
              </w:rPr>
            </w:pPr>
            <w:r w:rsidRPr="00375D15">
              <w:rPr>
                <w:rFonts w:hint="eastAsia"/>
                <w:lang w:val="en-US" w:eastAsia="zh-TW"/>
              </w:rPr>
              <w:t>≦</w:t>
            </w:r>
            <w:r w:rsidRPr="00375D15">
              <w:rPr>
                <w:lang w:val="en-US" w:eastAsia="zh-TW"/>
              </w:rPr>
              <w:t>1.</w:t>
            </w:r>
            <w:r w:rsidR="00983595">
              <w:rPr>
                <w:rFonts w:hint="eastAsia"/>
                <w:lang w:val="en-US" w:eastAsia="zh-TW"/>
              </w:rPr>
              <w:t>16</w:t>
            </w:r>
            <w:r w:rsidRPr="00375D15">
              <w:rPr>
                <w:lang w:val="en-US" w:eastAsia="zh-TW"/>
              </w:rPr>
              <w:t>%</w:t>
            </w:r>
          </w:p>
        </w:tc>
        <w:tc>
          <w:tcPr>
            <w:tcW w:w="993" w:type="dxa"/>
            <w:shd w:val="clear" w:color="auto" w:fill="auto"/>
            <w:vAlign w:val="center"/>
          </w:tcPr>
          <w:p w:rsidR="00D05F38" w:rsidRPr="00375D15" w:rsidRDefault="00983595" w:rsidP="00983595">
            <w:pPr>
              <w:pStyle w:val="142"/>
              <w:ind w:left="647" w:hanging="647"/>
              <w:jc w:val="right"/>
              <w:rPr>
                <w:lang w:val="en-US" w:eastAsia="zh-TW"/>
              </w:rPr>
            </w:pPr>
            <w:r>
              <w:rPr>
                <w:rFonts w:hint="eastAsia"/>
                <w:lang w:val="en-US" w:eastAsia="zh-TW"/>
              </w:rPr>
              <w:t>1</w:t>
            </w:r>
            <w:r w:rsidR="00D05F38" w:rsidRPr="00375D15">
              <w:rPr>
                <w:lang w:val="en-US" w:eastAsia="zh-TW"/>
              </w:rPr>
              <w:t>.</w:t>
            </w:r>
            <w:r>
              <w:rPr>
                <w:rFonts w:hint="eastAsia"/>
                <w:lang w:val="en-US" w:eastAsia="zh-TW"/>
              </w:rPr>
              <w:t>15</w:t>
            </w:r>
            <w:r w:rsidR="00D05F38" w:rsidRPr="00375D15">
              <w:rPr>
                <w:lang w:val="en-US" w:eastAsia="zh-TW"/>
              </w:rPr>
              <w:t>%</w:t>
            </w:r>
          </w:p>
        </w:tc>
        <w:tc>
          <w:tcPr>
            <w:tcW w:w="1275" w:type="dxa"/>
            <w:shd w:val="clear" w:color="auto" w:fill="auto"/>
            <w:vAlign w:val="center"/>
          </w:tcPr>
          <w:p w:rsidR="00D05F38" w:rsidRPr="00375D15" w:rsidRDefault="00D05F38" w:rsidP="00EC4AF9">
            <w:pPr>
              <w:pStyle w:val="142"/>
              <w:ind w:left="647" w:hanging="647"/>
              <w:jc w:val="center"/>
              <w:rPr>
                <w:lang w:val="en-US" w:eastAsia="zh-TW"/>
              </w:rPr>
            </w:pPr>
            <w:r w:rsidRPr="00375D15">
              <w:rPr>
                <w:lang w:val="en-US" w:eastAsia="zh-TW"/>
              </w:rPr>
              <w:t>達標</w:t>
            </w:r>
          </w:p>
        </w:tc>
      </w:tr>
      <w:tr w:rsidR="00983595" w:rsidRPr="00070674" w:rsidTr="00C500E8">
        <w:tc>
          <w:tcPr>
            <w:tcW w:w="4961" w:type="dxa"/>
            <w:shd w:val="clear" w:color="auto" w:fill="auto"/>
            <w:vAlign w:val="center"/>
          </w:tcPr>
          <w:p w:rsidR="00983595" w:rsidRPr="00566667" w:rsidRDefault="00983595" w:rsidP="00983595">
            <w:pPr>
              <w:pStyle w:val="142"/>
              <w:ind w:left="647" w:hanging="647"/>
              <w:rPr>
                <w:b/>
                <w:spacing w:val="-20"/>
                <w:lang w:val="en-US" w:eastAsia="zh-TW"/>
              </w:rPr>
            </w:pPr>
            <w:r w:rsidRPr="00566667">
              <w:rPr>
                <w:rFonts w:hint="eastAsia"/>
                <w:b/>
                <w:spacing w:val="-20"/>
                <w:lang w:val="en-US" w:eastAsia="zh-TW"/>
              </w:rPr>
              <w:t>住院案件出院後3日以內急診率</w:t>
            </w:r>
          </w:p>
        </w:tc>
        <w:tc>
          <w:tcPr>
            <w:tcW w:w="1134" w:type="dxa"/>
            <w:shd w:val="clear" w:color="auto" w:fill="auto"/>
            <w:vAlign w:val="center"/>
          </w:tcPr>
          <w:p w:rsidR="00983595" w:rsidRPr="00375D15" w:rsidRDefault="00983595" w:rsidP="00983595">
            <w:pPr>
              <w:pStyle w:val="142"/>
              <w:ind w:left="647" w:hanging="647"/>
              <w:jc w:val="right"/>
              <w:rPr>
                <w:lang w:val="en-US" w:eastAsia="zh-TW"/>
              </w:rPr>
            </w:pPr>
            <w:r w:rsidRPr="00983595">
              <w:rPr>
                <w:rFonts w:hint="eastAsia"/>
                <w:lang w:val="en-US" w:eastAsia="zh-TW"/>
              </w:rPr>
              <w:t>≦2.35%</w:t>
            </w:r>
          </w:p>
        </w:tc>
        <w:tc>
          <w:tcPr>
            <w:tcW w:w="993" w:type="dxa"/>
            <w:shd w:val="clear" w:color="auto" w:fill="auto"/>
            <w:vAlign w:val="center"/>
          </w:tcPr>
          <w:p w:rsidR="00983595" w:rsidRDefault="00983595" w:rsidP="00983595">
            <w:pPr>
              <w:pStyle w:val="142"/>
              <w:ind w:left="647" w:hanging="647"/>
              <w:jc w:val="right"/>
              <w:rPr>
                <w:lang w:val="en-US" w:eastAsia="zh-TW"/>
              </w:rPr>
            </w:pPr>
            <w:r>
              <w:rPr>
                <w:rFonts w:hint="eastAsia"/>
                <w:lang w:val="en-US" w:eastAsia="zh-TW"/>
              </w:rPr>
              <w:t>2.57%</w:t>
            </w:r>
          </w:p>
        </w:tc>
        <w:tc>
          <w:tcPr>
            <w:tcW w:w="1275" w:type="dxa"/>
            <w:shd w:val="clear" w:color="auto" w:fill="auto"/>
            <w:vAlign w:val="center"/>
          </w:tcPr>
          <w:p w:rsidR="00983595" w:rsidRPr="00375D15" w:rsidRDefault="00983595" w:rsidP="00EC4AF9">
            <w:pPr>
              <w:pStyle w:val="142"/>
              <w:ind w:left="647" w:hanging="647"/>
              <w:jc w:val="center"/>
              <w:rPr>
                <w:lang w:val="en-US" w:eastAsia="zh-TW"/>
              </w:rPr>
            </w:pPr>
            <w:r w:rsidRPr="00375D15">
              <w:rPr>
                <w:b/>
                <w:lang w:val="en-US" w:eastAsia="zh-TW"/>
              </w:rPr>
              <w:t>未達標</w:t>
            </w:r>
          </w:p>
        </w:tc>
      </w:tr>
    </w:tbl>
    <w:p w:rsidR="00D05F38" w:rsidRPr="007C4EA9" w:rsidRDefault="00D05F38" w:rsidP="00D05F38">
      <w:pPr>
        <w:pStyle w:val="142"/>
        <w:spacing w:afterLines="10" w:after="50" w:line="300" w:lineRule="exact"/>
        <w:ind w:left="647" w:rightChars="-7" w:right="-20" w:hanging="647"/>
        <w:rPr>
          <w:rFonts w:hAnsi="標楷體"/>
          <w:color w:val="7030A0"/>
        </w:rPr>
      </w:pPr>
      <w:r>
        <w:rPr>
          <w:rFonts w:hint="eastAsia"/>
        </w:rPr>
        <w:t xml:space="preserve">  </w:t>
      </w:r>
      <w:r w:rsidRPr="003C6430">
        <w:rPr>
          <w:rFonts w:hint="eastAsia"/>
        </w:rPr>
        <w:t>資料來源：健保署。</w:t>
      </w:r>
    </w:p>
    <w:p w:rsidR="005E6C50" w:rsidRDefault="005E6C50" w:rsidP="00D05F38">
      <w:pPr>
        <w:ind w:leftChars="300" w:left="850" w:firstLineChars="100" w:firstLine="283"/>
      </w:pPr>
      <w:r w:rsidRPr="00363551">
        <w:rPr>
          <w:rFonts w:hint="eastAsia"/>
        </w:rPr>
        <w:t>綜上，</w:t>
      </w:r>
      <w:r w:rsidR="00D05F38" w:rsidRPr="00D05F38">
        <w:rPr>
          <w:rFonts w:hint="eastAsia"/>
        </w:rPr>
        <w:t>健保署每年擬訂</w:t>
      </w:r>
      <w:r w:rsidR="00482BDA">
        <w:rPr>
          <w:rFonts w:hint="eastAsia"/>
        </w:rPr>
        <w:t>全民健康保險</w:t>
      </w:r>
      <w:r w:rsidR="00D05F38" w:rsidRPr="00D05F38">
        <w:rPr>
          <w:rFonts w:hint="eastAsia"/>
        </w:rPr>
        <w:t>抑制資源不當耗用改善方案，並推動辦理；惟11</w:t>
      </w:r>
      <w:r w:rsidR="00626AF8">
        <w:rPr>
          <w:rFonts w:hint="eastAsia"/>
        </w:rPr>
        <w:t>2</w:t>
      </w:r>
      <w:r w:rsidR="00D05F38" w:rsidRPr="00D05F38">
        <w:rPr>
          <w:rFonts w:hint="eastAsia"/>
        </w:rPr>
        <w:t>年度執行結果</w:t>
      </w:r>
      <w:r w:rsidR="00626AF8">
        <w:rPr>
          <w:rFonts w:hint="eastAsia"/>
        </w:rPr>
        <w:t>，</w:t>
      </w:r>
      <w:r w:rsidR="00D05F38" w:rsidRPr="00D05F38">
        <w:rPr>
          <w:rFonts w:hint="eastAsia"/>
        </w:rPr>
        <w:t>仍有</w:t>
      </w:r>
      <w:r w:rsidR="00626AF8">
        <w:rPr>
          <w:rFonts w:hint="eastAsia"/>
        </w:rPr>
        <w:t>5</w:t>
      </w:r>
      <w:r w:rsidR="00D05F38" w:rsidRPr="00D05F38">
        <w:rPr>
          <w:rFonts w:hint="eastAsia"/>
        </w:rPr>
        <w:t>項指標未達預期目標，</w:t>
      </w:r>
      <w:r w:rsidR="00626AF8">
        <w:rPr>
          <w:rFonts w:hint="eastAsia"/>
        </w:rPr>
        <w:t>且其中</w:t>
      </w:r>
      <w:r w:rsidR="00A56AA2">
        <w:rPr>
          <w:rFonts w:hint="eastAsia"/>
        </w:rPr>
        <w:t>有</w:t>
      </w:r>
      <w:r w:rsidR="00626AF8">
        <w:rPr>
          <w:rFonts w:hint="eastAsia"/>
        </w:rPr>
        <w:t>3項</w:t>
      </w:r>
      <w:r w:rsidR="00A56AA2">
        <w:rPr>
          <w:rFonts w:hint="eastAsia"/>
        </w:rPr>
        <w:t>已連續2</w:t>
      </w:r>
      <w:r w:rsidR="00626AF8">
        <w:rPr>
          <w:rFonts w:hint="eastAsia"/>
        </w:rPr>
        <w:t>年未達標，</w:t>
      </w:r>
      <w:r w:rsidR="00D05F38" w:rsidRPr="00D05F38">
        <w:rPr>
          <w:rFonts w:hint="eastAsia"/>
        </w:rPr>
        <w:t>允宜檢討改善，以維健保資源之合理運用</w:t>
      </w:r>
      <w:r>
        <w:rPr>
          <w:rFonts w:hint="eastAsia"/>
        </w:rPr>
        <w:t>。</w:t>
      </w:r>
    </w:p>
    <w:p w:rsidR="00C33801" w:rsidRDefault="00C33801" w:rsidP="00053E03">
      <w:pPr>
        <w:ind w:left="566" w:firstLine="566"/>
      </w:pPr>
    </w:p>
    <w:p w:rsidR="00304F2D" w:rsidRPr="00A973E5" w:rsidRDefault="00304F2D" w:rsidP="00304F2D">
      <w:pPr>
        <w:pStyle w:val="144"/>
        <w:ind w:left="567" w:hanging="567"/>
      </w:pPr>
      <w:bookmarkStart w:id="43" w:name="_Toc181687341"/>
      <w:bookmarkEnd w:id="21"/>
      <w:bookmarkEnd w:id="22"/>
      <w:bookmarkEnd w:id="24"/>
      <w:r w:rsidRPr="00562397">
        <w:rPr>
          <w:rFonts w:hint="eastAsia"/>
        </w:rPr>
        <w:t>貳、管制藥品製藥工廠作業基金</w:t>
      </w:r>
      <w:bookmarkEnd w:id="43"/>
    </w:p>
    <w:p w:rsidR="00304F2D" w:rsidRDefault="00D00505" w:rsidP="00304F2D">
      <w:pPr>
        <w:pStyle w:val="ab"/>
        <w:ind w:firstLine="566"/>
        <w:rPr>
          <w:rFonts w:hAnsi="標楷體"/>
        </w:rPr>
      </w:pPr>
      <w:r w:rsidRPr="00D00505">
        <w:rPr>
          <w:rFonts w:hint="eastAsia"/>
        </w:rPr>
        <w:t>管制藥品製藥工廠作業基金(下稱製藥工廠基金)11</w:t>
      </w:r>
      <w:r w:rsidR="00CF55DC">
        <w:rPr>
          <w:rFonts w:hint="eastAsia"/>
        </w:rPr>
        <w:t>4</w:t>
      </w:r>
      <w:r w:rsidRPr="00D00505">
        <w:rPr>
          <w:rFonts w:hint="eastAsia"/>
        </w:rPr>
        <w:t>年度預算案編列業務收入9億</w:t>
      </w:r>
      <w:r w:rsidR="00CF55DC">
        <w:rPr>
          <w:rFonts w:hint="eastAsia"/>
        </w:rPr>
        <w:t>6</w:t>
      </w:r>
      <w:r w:rsidRPr="00D00505">
        <w:rPr>
          <w:rFonts w:hint="eastAsia"/>
        </w:rPr>
        <w:t>,5</w:t>
      </w:r>
      <w:r w:rsidR="00CF55DC">
        <w:rPr>
          <w:rFonts w:hint="eastAsia"/>
        </w:rPr>
        <w:t>39</w:t>
      </w:r>
      <w:r w:rsidRPr="00D00505">
        <w:rPr>
          <w:rFonts w:hint="eastAsia"/>
        </w:rPr>
        <w:t>萬</w:t>
      </w:r>
      <w:r w:rsidR="00CF55DC">
        <w:rPr>
          <w:rFonts w:hint="eastAsia"/>
        </w:rPr>
        <w:t>7</w:t>
      </w:r>
      <w:r w:rsidRPr="00D00505">
        <w:rPr>
          <w:rFonts w:hint="eastAsia"/>
        </w:rPr>
        <w:t>千元，業務成本與費用</w:t>
      </w:r>
      <w:r w:rsidR="00CF55DC">
        <w:rPr>
          <w:rFonts w:hint="eastAsia"/>
        </w:rPr>
        <w:t>7</w:t>
      </w:r>
      <w:r w:rsidRPr="00D00505">
        <w:rPr>
          <w:rFonts w:hint="eastAsia"/>
        </w:rPr>
        <w:t>億</w:t>
      </w:r>
      <w:r w:rsidR="00CF55DC">
        <w:rPr>
          <w:rFonts w:hint="eastAsia"/>
        </w:rPr>
        <w:t>2</w:t>
      </w:r>
      <w:r w:rsidRPr="00D00505">
        <w:rPr>
          <w:rFonts w:hint="eastAsia"/>
        </w:rPr>
        <w:t>,</w:t>
      </w:r>
      <w:r w:rsidR="00CF55DC">
        <w:rPr>
          <w:rFonts w:hint="eastAsia"/>
        </w:rPr>
        <w:t>194</w:t>
      </w:r>
      <w:r w:rsidRPr="00D00505">
        <w:rPr>
          <w:rFonts w:hint="eastAsia"/>
        </w:rPr>
        <w:t>萬</w:t>
      </w:r>
      <w:r w:rsidR="00CF55DC">
        <w:rPr>
          <w:rFonts w:hint="eastAsia"/>
        </w:rPr>
        <w:t>6</w:t>
      </w:r>
      <w:r w:rsidRPr="00D00505">
        <w:rPr>
          <w:rFonts w:hint="eastAsia"/>
        </w:rPr>
        <w:t>千元，業務外收入</w:t>
      </w:r>
      <w:r w:rsidR="00CF55DC">
        <w:rPr>
          <w:rFonts w:hint="eastAsia"/>
        </w:rPr>
        <w:t>746</w:t>
      </w:r>
      <w:r w:rsidRPr="00D00505">
        <w:rPr>
          <w:rFonts w:hint="eastAsia"/>
        </w:rPr>
        <w:t>萬</w:t>
      </w:r>
      <w:r w:rsidR="00CF55DC">
        <w:rPr>
          <w:rFonts w:hint="eastAsia"/>
        </w:rPr>
        <w:t>1</w:t>
      </w:r>
      <w:r w:rsidRPr="00D00505">
        <w:rPr>
          <w:rFonts w:hint="eastAsia"/>
        </w:rPr>
        <w:t>千元，業務外費用7</w:t>
      </w:r>
      <w:r w:rsidR="00CF55DC">
        <w:rPr>
          <w:rFonts w:hint="eastAsia"/>
        </w:rPr>
        <w:t>9</w:t>
      </w:r>
      <w:r w:rsidRPr="00D00505">
        <w:rPr>
          <w:rFonts w:hint="eastAsia"/>
        </w:rPr>
        <w:t>萬</w:t>
      </w:r>
      <w:r w:rsidR="00CF55DC">
        <w:rPr>
          <w:rFonts w:hint="eastAsia"/>
        </w:rPr>
        <w:t>3</w:t>
      </w:r>
      <w:r w:rsidRPr="00D00505">
        <w:rPr>
          <w:rFonts w:hint="eastAsia"/>
        </w:rPr>
        <w:t>千元，收支相抵後賸餘2億5,0</w:t>
      </w:r>
      <w:r w:rsidR="00CF55DC">
        <w:rPr>
          <w:rFonts w:hint="eastAsia"/>
        </w:rPr>
        <w:t>11</w:t>
      </w:r>
      <w:r w:rsidRPr="00D00505">
        <w:rPr>
          <w:rFonts w:hint="eastAsia"/>
        </w:rPr>
        <w:t>萬</w:t>
      </w:r>
      <w:r w:rsidR="00CF55DC">
        <w:rPr>
          <w:rFonts w:hint="eastAsia"/>
        </w:rPr>
        <w:t>9</w:t>
      </w:r>
      <w:r w:rsidRPr="00D00505">
        <w:rPr>
          <w:rFonts w:hint="eastAsia"/>
        </w:rPr>
        <w:t>千元，較11</w:t>
      </w:r>
      <w:r w:rsidR="00CF55DC">
        <w:rPr>
          <w:rFonts w:hint="eastAsia"/>
        </w:rPr>
        <w:t>3</w:t>
      </w:r>
      <w:r w:rsidRPr="00D00505">
        <w:rPr>
          <w:rFonts w:hint="eastAsia"/>
        </w:rPr>
        <w:t>年度預算數2億</w:t>
      </w:r>
      <w:r w:rsidR="00CF55DC">
        <w:rPr>
          <w:rFonts w:hint="eastAsia"/>
        </w:rPr>
        <w:t>5</w:t>
      </w:r>
      <w:r w:rsidRPr="00D00505">
        <w:rPr>
          <w:rFonts w:hint="eastAsia"/>
        </w:rPr>
        <w:t>,0</w:t>
      </w:r>
      <w:r w:rsidR="00CF55DC">
        <w:rPr>
          <w:rFonts w:hint="eastAsia"/>
        </w:rPr>
        <w:t>48</w:t>
      </w:r>
      <w:r w:rsidRPr="00D00505">
        <w:rPr>
          <w:rFonts w:hint="eastAsia"/>
        </w:rPr>
        <w:t>萬8千元，</w:t>
      </w:r>
      <w:r w:rsidR="00CF55DC">
        <w:rPr>
          <w:rFonts w:hint="eastAsia"/>
        </w:rPr>
        <w:t>減少36</w:t>
      </w:r>
      <w:r w:rsidRPr="00D00505">
        <w:rPr>
          <w:rFonts w:hint="eastAsia"/>
        </w:rPr>
        <w:t>萬</w:t>
      </w:r>
      <w:r w:rsidR="00CF55DC">
        <w:rPr>
          <w:rFonts w:hint="eastAsia"/>
        </w:rPr>
        <w:t>9千</w:t>
      </w:r>
      <w:r w:rsidRPr="00D00505">
        <w:rPr>
          <w:rFonts w:hint="eastAsia"/>
        </w:rPr>
        <w:t>元，</w:t>
      </w:r>
      <w:r w:rsidR="00CF55DC">
        <w:rPr>
          <w:rFonts w:hint="eastAsia"/>
        </w:rPr>
        <w:t>減</w:t>
      </w:r>
      <w:r w:rsidRPr="00D00505">
        <w:rPr>
          <w:rFonts w:hint="eastAsia"/>
        </w:rPr>
        <w:t>幅0.</w:t>
      </w:r>
      <w:r w:rsidR="00CF55DC">
        <w:rPr>
          <w:rFonts w:hint="eastAsia"/>
        </w:rPr>
        <w:t>15</w:t>
      </w:r>
      <w:r w:rsidRPr="00D00505">
        <w:rPr>
          <w:rFonts w:hint="eastAsia"/>
        </w:rPr>
        <w:t>%。謹就製藥工廠基金11</w:t>
      </w:r>
      <w:r w:rsidR="00CF55DC">
        <w:rPr>
          <w:rFonts w:hint="eastAsia"/>
        </w:rPr>
        <w:t>4</w:t>
      </w:r>
      <w:r w:rsidRPr="00D00505">
        <w:rPr>
          <w:rFonts w:hint="eastAsia"/>
        </w:rPr>
        <w:t>年度預算案評估如下</w:t>
      </w:r>
      <w:r w:rsidR="00304F2D" w:rsidRPr="00162E37">
        <w:rPr>
          <w:rFonts w:hAnsi="標楷體" w:hint="eastAsia"/>
        </w:rPr>
        <w:t>：</w:t>
      </w:r>
    </w:p>
    <w:p w:rsidR="00541BF7" w:rsidRPr="0061207B" w:rsidRDefault="00541BF7" w:rsidP="00541BF7">
      <w:pPr>
        <w:pStyle w:val="14"/>
        <w:ind w:left="567" w:hanging="567"/>
      </w:pPr>
      <w:bookmarkStart w:id="44" w:name="_Toc108087211"/>
      <w:bookmarkStart w:id="45" w:name="_Toc117258429"/>
      <w:bookmarkStart w:id="46" w:name="_Toc118392469"/>
      <w:bookmarkStart w:id="47" w:name="_Toc181687342"/>
      <w:bookmarkStart w:id="48" w:name="_Toc399520023"/>
      <w:bookmarkStart w:id="49" w:name="_Toc431400686"/>
      <w:r w:rsidRPr="006008B9">
        <w:rPr>
          <w:rFonts w:hAnsi="標楷體" w:hint="eastAsia"/>
          <w:bCs/>
          <w:lang w:eastAsia="zh-HK"/>
        </w:rPr>
        <w:t>一</w:t>
      </w:r>
      <w:r>
        <w:rPr>
          <w:rFonts w:hAnsi="標楷體" w:hint="eastAsia"/>
          <w:bCs/>
        </w:rPr>
        <w:t>０</w:t>
      </w:r>
      <w:r w:rsidRPr="0061207B">
        <w:rPr>
          <w:rFonts w:hint="eastAsia"/>
        </w:rPr>
        <w:t>、</w:t>
      </w:r>
      <w:r w:rsidR="00783D08">
        <w:rPr>
          <w:rFonts w:hint="eastAsia"/>
        </w:rPr>
        <w:t>自</w:t>
      </w:r>
      <w:r w:rsidR="00676CDD">
        <w:rPr>
          <w:rFonts w:hint="eastAsia"/>
        </w:rPr>
        <w:t>103年</w:t>
      </w:r>
      <w:r w:rsidR="00783D08">
        <w:rPr>
          <w:rFonts w:hint="eastAsia"/>
        </w:rPr>
        <w:t>度</w:t>
      </w:r>
      <w:r w:rsidR="00676CDD">
        <w:rPr>
          <w:rFonts w:hint="eastAsia"/>
        </w:rPr>
        <w:t>調整代輸入管制藥品之收費標準</w:t>
      </w:r>
      <w:r w:rsidR="00053E03">
        <w:rPr>
          <w:rFonts w:hint="eastAsia"/>
        </w:rPr>
        <w:t>後，</w:t>
      </w:r>
      <w:r w:rsidR="00676CDD">
        <w:rPr>
          <w:rFonts w:hint="eastAsia"/>
        </w:rPr>
        <w:t>迄113年8月底</w:t>
      </w:r>
      <w:r w:rsidR="00783D08">
        <w:rPr>
          <w:rFonts w:hint="eastAsia"/>
        </w:rPr>
        <w:t>止</w:t>
      </w:r>
      <w:r w:rsidR="00676CDD">
        <w:rPr>
          <w:rFonts w:hint="eastAsia"/>
        </w:rPr>
        <w:t>皆</w:t>
      </w:r>
      <w:r w:rsidR="00053E03">
        <w:rPr>
          <w:rFonts w:hint="eastAsia"/>
        </w:rPr>
        <w:t>再</w:t>
      </w:r>
      <w:r w:rsidR="007A6AA8">
        <w:rPr>
          <w:rFonts w:hint="eastAsia"/>
        </w:rPr>
        <w:t>未</w:t>
      </w:r>
      <w:r w:rsidR="00676CDD">
        <w:rPr>
          <w:rFonts w:hint="eastAsia"/>
        </w:rPr>
        <w:t>調整，</w:t>
      </w:r>
      <w:r w:rsidR="00053E03">
        <w:rPr>
          <w:rFonts w:hint="eastAsia"/>
        </w:rPr>
        <w:t>惟在</w:t>
      </w:r>
      <w:r w:rsidR="00676CDD">
        <w:rPr>
          <w:rFonts w:hint="eastAsia"/>
        </w:rPr>
        <w:t>成本調升</w:t>
      </w:r>
      <w:r w:rsidR="00053E03">
        <w:rPr>
          <w:rFonts w:hint="eastAsia"/>
        </w:rPr>
        <w:t>下</w:t>
      </w:r>
      <w:r w:rsidR="00676CDD">
        <w:rPr>
          <w:rFonts w:hint="eastAsia"/>
        </w:rPr>
        <w:t>收費</w:t>
      </w:r>
      <w:r w:rsidR="00B2039C">
        <w:rPr>
          <w:rFonts w:hint="eastAsia"/>
        </w:rPr>
        <w:t>已</w:t>
      </w:r>
      <w:r w:rsidR="00676CDD">
        <w:rPr>
          <w:rFonts w:hint="eastAsia"/>
        </w:rPr>
        <w:t>不敷支出，允宜研議修訂，</w:t>
      </w:r>
      <w:r w:rsidR="00DA3021">
        <w:rPr>
          <w:rFonts w:hint="eastAsia"/>
        </w:rPr>
        <w:t>俾</w:t>
      </w:r>
      <w:r w:rsidR="00053E03">
        <w:rPr>
          <w:rFonts w:hint="eastAsia"/>
        </w:rPr>
        <w:t>符作業基金之設置意旨</w:t>
      </w:r>
      <w:bookmarkEnd w:id="44"/>
      <w:bookmarkEnd w:id="45"/>
      <w:bookmarkEnd w:id="46"/>
      <w:bookmarkEnd w:id="47"/>
    </w:p>
    <w:p w:rsidR="00506005" w:rsidRDefault="00541BF7" w:rsidP="00541BF7">
      <w:pPr>
        <w:ind w:left="566" w:firstLine="566"/>
      </w:pPr>
      <w:r w:rsidRPr="006727C9">
        <w:rPr>
          <w:rFonts w:hint="eastAsia"/>
        </w:rPr>
        <w:t>製藥工廠基金11</w:t>
      </w:r>
      <w:r w:rsidR="00AC44D1">
        <w:rPr>
          <w:rFonts w:hint="eastAsia"/>
        </w:rPr>
        <w:t>4</w:t>
      </w:r>
      <w:r w:rsidRPr="006727C9">
        <w:rPr>
          <w:rFonts w:hint="eastAsia"/>
        </w:rPr>
        <w:t>年度預算案編列銷貨收入</w:t>
      </w:r>
      <w:r w:rsidR="001F35F5">
        <w:rPr>
          <w:rFonts w:hint="eastAsia"/>
        </w:rPr>
        <w:t>9</w:t>
      </w:r>
      <w:r w:rsidRPr="006727C9">
        <w:rPr>
          <w:rFonts w:hint="eastAsia"/>
        </w:rPr>
        <w:t>億</w:t>
      </w:r>
      <w:r w:rsidR="00AC44D1">
        <w:rPr>
          <w:rFonts w:hint="eastAsia"/>
        </w:rPr>
        <w:t>6</w:t>
      </w:r>
      <w:r>
        <w:t>,</w:t>
      </w:r>
      <w:r w:rsidR="00AC44D1">
        <w:rPr>
          <w:rFonts w:hint="eastAsia"/>
        </w:rPr>
        <w:t>524</w:t>
      </w:r>
      <w:r w:rsidRPr="006727C9">
        <w:rPr>
          <w:rFonts w:hint="eastAsia"/>
        </w:rPr>
        <w:t>萬</w:t>
      </w:r>
      <w:r w:rsidR="00AC44D1">
        <w:rPr>
          <w:rFonts w:hint="eastAsia"/>
        </w:rPr>
        <w:t>7</w:t>
      </w:r>
      <w:r w:rsidRPr="006727C9">
        <w:rPr>
          <w:rFonts w:hint="eastAsia"/>
        </w:rPr>
        <w:t>千元</w:t>
      </w:r>
      <w:r>
        <w:rPr>
          <w:rFonts w:hint="eastAsia"/>
        </w:rPr>
        <w:t>、</w:t>
      </w:r>
      <w:r w:rsidRPr="006727C9">
        <w:rPr>
          <w:rFonts w:hint="eastAsia"/>
        </w:rPr>
        <w:t>銷貨成本</w:t>
      </w:r>
      <w:r w:rsidR="00AC44D1">
        <w:rPr>
          <w:rFonts w:hint="eastAsia"/>
        </w:rPr>
        <w:t>6</w:t>
      </w:r>
      <w:r w:rsidRPr="006727C9">
        <w:rPr>
          <w:rFonts w:hint="eastAsia"/>
        </w:rPr>
        <w:t>億</w:t>
      </w:r>
      <w:r w:rsidR="00AC44D1">
        <w:rPr>
          <w:rFonts w:hint="eastAsia"/>
        </w:rPr>
        <w:t>2</w:t>
      </w:r>
      <w:r w:rsidRPr="006727C9">
        <w:rPr>
          <w:rFonts w:hint="eastAsia"/>
        </w:rPr>
        <w:t>,</w:t>
      </w:r>
      <w:r w:rsidR="00AC44D1">
        <w:rPr>
          <w:rFonts w:hint="eastAsia"/>
        </w:rPr>
        <w:t>371</w:t>
      </w:r>
      <w:r w:rsidRPr="006727C9">
        <w:rPr>
          <w:rFonts w:hint="eastAsia"/>
        </w:rPr>
        <w:t>萬</w:t>
      </w:r>
      <w:r w:rsidR="00AC44D1">
        <w:rPr>
          <w:rFonts w:hint="eastAsia"/>
        </w:rPr>
        <w:t>2</w:t>
      </w:r>
      <w:r w:rsidR="00342E6F">
        <w:rPr>
          <w:rFonts w:hint="eastAsia"/>
        </w:rPr>
        <w:t>千</w:t>
      </w:r>
      <w:r w:rsidRPr="006727C9">
        <w:rPr>
          <w:rFonts w:hint="eastAsia"/>
        </w:rPr>
        <w:t>元，銷貨成本係依據11</w:t>
      </w:r>
      <w:r w:rsidR="00AC44D1">
        <w:rPr>
          <w:rFonts w:hint="eastAsia"/>
        </w:rPr>
        <w:t>4</w:t>
      </w:r>
      <w:r w:rsidRPr="006727C9">
        <w:rPr>
          <w:rFonts w:hint="eastAsia"/>
        </w:rPr>
        <w:t>年度銷貨數量並參考以前年度及11</w:t>
      </w:r>
      <w:r w:rsidR="00AC44D1">
        <w:rPr>
          <w:rFonts w:hint="eastAsia"/>
        </w:rPr>
        <w:t>4</w:t>
      </w:r>
      <w:r w:rsidRPr="006727C9">
        <w:rPr>
          <w:rFonts w:hint="eastAsia"/>
        </w:rPr>
        <w:t>年度預計成本估算</w:t>
      </w:r>
      <w:r w:rsidR="00AC44D1">
        <w:rPr>
          <w:rFonts w:hint="eastAsia"/>
        </w:rPr>
        <w:t>。</w:t>
      </w:r>
      <w:r w:rsidR="00506005">
        <w:rPr>
          <w:rFonts w:hint="eastAsia"/>
        </w:rPr>
        <w:t>此外，製藥工廠基金亦辦理代輸入</w:t>
      </w:r>
      <w:r w:rsidR="00506005" w:rsidRPr="00506005">
        <w:rPr>
          <w:rFonts w:hint="eastAsia"/>
        </w:rPr>
        <w:t>國外之第</w:t>
      </w:r>
      <w:r w:rsidR="00506005">
        <w:rPr>
          <w:rFonts w:hint="eastAsia"/>
        </w:rPr>
        <w:t>1</w:t>
      </w:r>
      <w:r w:rsidR="00506005" w:rsidRPr="00506005">
        <w:rPr>
          <w:rFonts w:hint="eastAsia"/>
        </w:rPr>
        <w:t>級、第</w:t>
      </w:r>
      <w:r w:rsidR="00506005">
        <w:rPr>
          <w:rFonts w:hint="eastAsia"/>
        </w:rPr>
        <w:t>2</w:t>
      </w:r>
      <w:r w:rsidR="00506005" w:rsidRPr="00506005">
        <w:rPr>
          <w:rFonts w:hint="eastAsia"/>
        </w:rPr>
        <w:t>級管制藥品業務</w:t>
      </w:r>
      <w:r w:rsidR="00506005">
        <w:rPr>
          <w:rFonts w:hint="eastAsia"/>
        </w:rPr>
        <w:t>，114年度</w:t>
      </w:r>
      <w:r w:rsidR="0079637F">
        <w:rPr>
          <w:rFonts w:hint="eastAsia"/>
        </w:rPr>
        <w:t>預算案</w:t>
      </w:r>
      <w:r w:rsidR="00506005">
        <w:rPr>
          <w:rFonts w:hint="eastAsia"/>
        </w:rPr>
        <w:t>編列雜項業務收入15萬元，113年度預算數為30萬元、112</w:t>
      </w:r>
      <w:r w:rsidR="00FE1A7B">
        <w:rPr>
          <w:rFonts w:hint="eastAsia"/>
        </w:rPr>
        <w:t>年度</w:t>
      </w:r>
      <w:r w:rsidR="00506005">
        <w:rPr>
          <w:rFonts w:hint="eastAsia"/>
        </w:rPr>
        <w:t>決算數為23萬元。</w:t>
      </w:r>
    </w:p>
    <w:p w:rsidR="00542190" w:rsidRDefault="00F97BC1" w:rsidP="00542190">
      <w:pPr>
        <w:ind w:left="566" w:firstLine="566"/>
      </w:pPr>
      <w:r>
        <w:rPr>
          <w:rFonts w:hint="eastAsia"/>
        </w:rPr>
        <w:t>為</w:t>
      </w:r>
      <w:r w:rsidR="00506005">
        <w:rPr>
          <w:rFonts w:hint="eastAsia"/>
        </w:rPr>
        <w:t>防止流用</w:t>
      </w:r>
      <w:r>
        <w:rPr>
          <w:rFonts w:hint="eastAsia"/>
        </w:rPr>
        <w:t>、</w:t>
      </w:r>
      <w:r w:rsidR="00506005">
        <w:rPr>
          <w:rFonts w:hint="eastAsia"/>
        </w:rPr>
        <w:t>濫用第1級、第2級管制藥品，管制藥品管理條例第4條</w:t>
      </w:r>
      <w:r>
        <w:rPr>
          <w:rFonts w:hint="eastAsia"/>
        </w:rPr>
        <w:t>明定，</w:t>
      </w:r>
      <w:r w:rsidR="00506005">
        <w:rPr>
          <w:rFonts w:hint="eastAsia"/>
        </w:rPr>
        <w:t>由管制藥品製藥工廠（下稱製藥工廠）專責辦理我國管制藥品之輸入、輸出、製造及販賣事宜</w:t>
      </w:r>
      <w:r w:rsidR="00542190">
        <w:rPr>
          <w:rFonts w:hint="eastAsia"/>
        </w:rPr>
        <w:t>。此外，</w:t>
      </w:r>
      <w:r w:rsidR="00506005">
        <w:rPr>
          <w:rFonts w:hint="eastAsia"/>
        </w:rPr>
        <w:t>衛福部食品藥物管理署（下稱食藥署）</w:t>
      </w:r>
      <w:r w:rsidR="00DF5795">
        <w:rPr>
          <w:rFonts w:hint="eastAsia"/>
        </w:rPr>
        <w:t>則</w:t>
      </w:r>
      <w:r w:rsidR="00506005">
        <w:rPr>
          <w:rFonts w:hint="eastAsia"/>
        </w:rPr>
        <w:t>訂定「衛生福利部食品藥物管理署管制藥品製藥工廠藥品銷售價格及專案輸入管制藥品收費要點」（下稱管制藥品收費要點)，依該要點第3點規定</w:t>
      </w:r>
      <w:r w:rsidR="0079637F">
        <w:rPr>
          <w:rFonts w:hint="eastAsia"/>
        </w:rPr>
        <w:t>略以</w:t>
      </w:r>
      <w:r w:rsidR="00506005">
        <w:rPr>
          <w:rFonts w:hint="eastAsia"/>
        </w:rPr>
        <w:t>，製藥工廠得接受</w:t>
      </w:r>
      <w:r w:rsidR="00542190">
        <w:rPr>
          <w:rFonts w:hint="eastAsia"/>
        </w:rPr>
        <w:t>領有</w:t>
      </w:r>
      <w:r w:rsidR="00542190" w:rsidRPr="00542190">
        <w:rPr>
          <w:rFonts w:hint="eastAsia"/>
        </w:rPr>
        <w:t>管制藥品登記證之</w:t>
      </w:r>
      <w:r w:rsidR="00542190">
        <w:rPr>
          <w:rFonts w:hint="eastAsia"/>
        </w:rPr>
        <w:t>機關(構)或</w:t>
      </w:r>
      <w:r w:rsidR="00542190" w:rsidRPr="00542190">
        <w:rPr>
          <w:rFonts w:hint="eastAsia"/>
        </w:rPr>
        <w:t>業者（下稱購戶）</w:t>
      </w:r>
      <w:r w:rsidR="00542190">
        <w:rPr>
          <w:rFonts w:hint="eastAsia"/>
        </w:rPr>
        <w:t>之申請</w:t>
      </w:r>
      <w:r w:rsidR="00542190" w:rsidRPr="00542190">
        <w:rPr>
          <w:rFonts w:hint="eastAsia"/>
        </w:rPr>
        <w:t>，</w:t>
      </w:r>
      <w:r w:rsidR="00542190">
        <w:rPr>
          <w:rFonts w:hint="eastAsia"/>
        </w:rPr>
        <w:t>辦理專案輸入醫藥教育研究試驗用第1級、第2級管制藥品，</w:t>
      </w:r>
      <w:r w:rsidR="00506005">
        <w:rPr>
          <w:rFonts w:hint="eastAsia"/>
        </w:rPr>
        <w:t>並依「專案輸入管制藥品收費項目及金額表」按件收取</w:t>
      </w:r>
      <w:r w:rsidR="00542190">
        <w:rPr>
          <w:rFonts w:hint="eastAsia"/>
        </w:rPr>
        <w:t>費用(含</w:t>
      </w:r>
      <w:r w:rsidR="00506005">
        <w:rPr>
          <w:rFonts w:hint="eastAsia"/>
        </w:rPr>
        <w:t>手續費、報關費及逾期保管費</w:t>
      </w:r>
      <w:r w:rsidR="00542190">
        <w:rPr>
          <w:rFonts w:hint="eastAsia"/>
        </w:rPr>
        <w:t>)</w:t>
      </w:r>
      <w:r w:rsidR="00506005">
        <w:rPr>
          <w:rFonts w:hint="eastAsia"/>
        </w:rPr>
        <w:t>，其中手續費由製藥工廠自行估算擬訂，</w:t>
      </w:r>
      <w:r w:rsidR="008D6BDC">
        <w:rPr>
          <w:rFonts w:hint="eastAsia"/>
        </w:rPr>
        <w:t>報關費</w:t>
      </w:r>
      <w:r w:rsidR="00506005">
        <w:rPr>
          <w:rFonts w:hint="eastAsia"/>
        </w:rPr>
        <w:t>係依實際發生</w:t>
      </w:r>
      <w:r w:rsidR="00A93A78">
        <w:rPr>
          <w:rFonts w:hint="eastAsia"/>
        </w:rPr>
        <w:t>之</w:t>
      </w:r>
      <w:r w:rsidR="00506005">
        <w:rPr>
          <w:rFonts w:hint="eastAsia"/>
        </w:rPr>
        <w:t>金額代收代付</w:t>
      </w:r>
      <w:r w:rsidR="00542190">
        <w:rPr>
          <w:rFonts w:hint="eastAsia"/>
        </w:rPr>
        <w:t>。</w:t>
      </w:r>
    </w:p>
    <w:p w:rsidR="00A054BE" w:rsidRDefault="00506005" w:rsidP="0051179D">
      <w:pPr>
        <w:ind w:left="566" w:firstLine="566"/>
      </w:pPr>
      <w:r>
        <w:rPr>
          <w:rFonts w:hint="eastAsia"/>
        </w:rPr>
        <w:t>製藥工廠</w:t>
      </w:r>
      <w:r w:rsidR="00CE4336">
        <w:rPr>
          <w:rFonts w:hint="eastAsia"/>
        </w:rPr>
        <w:t>曾</w:t>
      </w:r>
      <w:r>
        <w:rPr>
          <w:rFonts w:hint="eastAsia"/>
        </w:rPr>
        <w:t>於103年4月22日調整收費標準，每案手續費調升至5,000元，</w:t>
      </w:r>
      <w:r w:rsidR="00413895">
        <w:rPr>
          <w:rFonts w:hint="eastAsia"/>
        </w:rPr>
        <w:t>迄113年8月底</w:t>
      </w:r>
      <w:r w:rsidR="00542190">
        <w:rPr>
          <w:rFonts w:hint="eastAsia"/>
        </w:rPr>
        <w:t>未</w:t>
      </w:r>
      <w:r w:rsidR="00A93A78">
        <w:rPr>
          <w:rFonts w:hint="eastAsia"/>
        </w:rPr>
        <w:t>再</w:t>
      </w:r>
      <w:r>
        <w:rPr>
          <w:rFonts w:hint="eastAsia"/>
        </w:rPr>
        <w:t>調整</w:t>
      </w:r>
      <w:r w:rsidR="00993A96">
        <w:rPr>
          <w:rFonts w:hint="eastAsia"/>
        </w:rPr>
        <w:t>。</w:t>
      </w:r>
      <w:r w:rsidR="004927E9">
        <w:rPr>
          <w:rFonts w:hint="eastAsia"/>
        </w:rPr>
        <w:t>另審計部於112年度中央政府總決算附屬單位決算及綜計表審核報告指出，</w:t>
      </w:r>
      <w:r w:rsidR="00A93A78">
        <w:rPr>
          <w:rFonts w:hint="eastAsia"/>
        </w:rPr>
        <w:t>製藥工廠107、111年間調升代輸入業務人員</w:t>
      </w:r>
      <w:r w:rsidR="00CE4336">
        <w:rPr>
          <w:rFonts w:hint="eastAsia"/>
        </w:rPr>
        <w:t>之</w:t>
      </w:r>
      <w:r w:rsidR="00A93A78">
        <w:rPr>
          <w:rFonts w:hint="eastAsia"/>
        </w:rPr>
        <w:t>薪資</w:t>
      </w:r>
      <w:r w:rsidR="00542190">
        <w:rPr>
          <w:rFonts w:hint="eastAsia"/>
        </w:rPr>
        <w:t>，增幅各為3%及4</w:t>
      </w:r>
      <w:r w:rsidR="00542190">
        <w:t>%</w:t>
      </w:r>
      <w:r w:rsidR="004927E9">
        <w:rPr>
          <w:rFonts w:hint="eastAsia"/>
        </w:rPr>
        <w:t>。此外，</w:t>
      </w:r>
      <w:r w:rsidR="00A93A78">
        <w:rPr>
          <w:rFonts w:hint="eastAsia"/>
        </w:rPr>
        <w:t>據</w:t>
      </w:r>
      <w:r w:rsidR="00993A96">
        <w:rPr>
          <w:rFonts w:hint="eastAsia"/>
        </w:rPr>
        <w:t>該</w:t>
      </w:r>
      <w:r w:rsidR="00A93A78">
        <w:rPr>
          <w:rFonts w:hint="eastAsia"/>
        </w:rPr>
        <w:t>廠113年8月22日評估，為辦理代輸入業務，每案需投入45小時(詳表1)，以112年度</w:t>
      </w:r>
      <w:r w:rsidR="00DF5795">
        <w:rPr>
          <w:rFonts w:hint="eastAsia"/>
        </w:rPr>
        <w:t>該</w:t>
      </w:r>
      <w:r w:rsidR="00A93A78">
        <w:rPr>
          <w:rFonts w:hint="eastAsia"/>
        </w:rPr>
        <w:t>廠業務人員時薪245元估算，相關人力成本為</w:t>
      </w:r>
      <w:r w:rsidR="00783D08">
        <w:rPr>
          <w:rFonts w:hint="eastAsia"/>
        </w:rPr>
        <w:t>1萬1</w:t>
      </w:r>
      <w:r w:rsidR="00783D08">
        <w:t>,</w:t>
      </w:r>
      <w:r w:rsidR="00783D08">
        <w:rPr>
          <w:rFonts w:hint="eastAsia"/>
        </w:rPr>
        <w:t>025元，</w:t>
      </w:r>
      <w:r w:rsidR="00354768">
        <w:rPr>
          <w:rFonts w:hint="eastAsia"/>
        </w:rPr>
        <w:t>爰</w:t>
      </w:r>
      <w:r w:rsidR="00783D08">
        <w:rPr>
          <w:rFonts w:hint="eastAsia"/>
        </w:rPr>
        <w:t>現行手續費收入</w:t>
      </w:r>
      <w:r w:rsidR="00993A96">
        <w:rPr>
          <w:rFonts w:hint="eastAsia"/>
        </w:rPr>
        <w:t>5,000元</w:t>
      </w:r>
      <w:r w:rsidR="00783D08">
        <w:rPr>
          <w:rFonts w:hint="eastAsia"/>
        </w:rPr>
        <w:t>已不敷支應有關支出。</w:t>
      </w:r>
    </w:p>
    <w:p w:rsidR="0079637F" w:rsidRDefault="0079637F" w:rsidP="00993A96">
      <w:pPr>
        <w:ind w:left="566" w:firstLine="566"/>
        <w:jc w:val="left"/>
      </w:pPr>
    </w:p>
    <w:p w:rsidR="0079637F" w:rsidRDefault="0079637F" w:rsidP="00993A96">
      <w:pPr>
        <w:ind w:left="566" w:firstLine="566"/>
        <w:jc w:val="left"/>
      </w:pPr>
    </w:p>
    <w:p w:rsidR="00D7602D" w:rsidRDefault="007923B3" w:rsidP="00F07E85">
      <w:pPr>
        <w:snapToGrid w:val="0"/>
        <w:spacing w:line="440" w:lineRule="exact"/>
        <w:ind w:leftChars="250" w:left="847" w:hangingChars="49" w:hanging="139"/>
        <w:jc w:val="left"/>
        <w:rPr>
          <w:rFonts w:hAnsi="標楷體"/>
          <w:b/>
        </w:rPr>
      </w:pPr>
      <w:r w:rsidRPr="008F1259">
        <w:rPr>
          <w:rFonts w:hAnsi="標楷體" w:hint="eastAsia"/>
          <w:b/>
        </w:rPr>
        <w:t xml:space="preserve">表1  </w:t>
      </w:r>
      <w:r>
        <w:rPr>
          <w:rFonts w:hAnsi="標楷體" w:hint="eastAsia"/>
          <w:b/>
        </w:rPr>
        <w:t>製藥工廠</w:t>
      </w:r>
      <w:r w:rsidRPr="007923B3">
        <w:rPr>
          <w:rFonts w:hAnsi="標楷體" w:hint="eastAsia"/>
          <w:b/>
        </w:rPr>
        <w:t>代輸入業務，每案需投入</w:t>
      </w:r>
      <w:r w:rsidR="00D7602D">
        <w:rPr>
          <w:rFonts w:hAnsi="標楷體" w:hint="eastAsia"/>
          <w:b/>
        </w:rPr>
        <w:t>人次時間</w:t>
      </w:r>
      <w:r w:rsidRPr="008F1259">
        <w:rPr>
          <w:rFonts w:hAnsi="標楷體" w:hint="eastAsia"/>
          <w:b/>
        </w:rPr>
        <w:t>表</w:t>
      </w:r>
    </w:p>
    <w:p w:rsidR="007923B3" w:rsidRPr="008F1259" w:rsidRDefault="00D7602D" w:rsidP="00DF5795">
      <w:pPr>
        <w:snapToGrid w:val="0"/>
        <w:spacing w:line="320" w:lineRule="exact"/>
        <w:ind w:leftChars="250" w:left="847" w:hangingChars="49" w:hanging="139"/>
        <w:jc w:val="left"/>
        <w:rPr>
          <w:rFonts w:ascii="Times New Roman"/>
          <w:sz w:val="24"/>
          <w:szCs w:val="24"/>
        </w:rPr>
      </w:pPr>
      <w:r>
        <w:rPr>
          <w:rFonts w:hAnsi="標楷體" w:hint="eastAsia"/>
          <w:b/>
        </w:rPr>
        <w:t xml:space="preserve">                                       </w:t>
      </w:r>
      <w:r w:rsidR="007923B3" w:rsidRPr="008F1259">
        <w:rPr>
          <w:rFonts w:hAnsi="標楷體" w:hint="eastAsia"/>
          <w:b/>
        </w:rPr>
        <w:t xml:space="preserve">  </w:t>
      </w:r>
      <w:r w:rsidR="007923B3" w:rsidRPr="008F1259">
        <w:rPr>
          <w:rFonts w:ascii="Times New Roman" w:hint="eastAsia"/>
          <w:sz w:val="24"/>
          <w:szCs w:val="24"/>
        </w:rPr>
        <w:t>單位：</w:t>
      </w:r>
      <w:r w:rsidR="007923B3" w:rsidRPr="007923B3">
        <w:rPr>
          <w:rFonts w:ascii="Times New Roman" w:hint="eastAsia"/>
          <w:sz w:val="24"/>
          <w:szCs w:val="24"/>
        </w:rPr>
        <w:t>人次、小時</w:t>
      </w:r>
    </w:p>
    <w:tbl>
      <w:tblPr>
        <w:tblW w:w="7746" w:type="dxa"/>
        <w:tblInd w:w="7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921"/>
        <w:gridCol w:w="850"/>
        <w:gridCol w:w="975"/>
      </w:tblGrid>
      <w:tr w:rsidR="007923B3" w:rsidRPr="008F1259" w:rsidTr="007923B3">
        <w:trPr>
          <w:trHeight w:val="280"/>
          <w:tblHeader/>
        </w:trPr>
        <w:tc>
          <w:tcPr>
            <w:tcW w:w="5921" w:type="dxa"/>
            <w:shd w:val="clear" w:color="auto" w:fill="auto"/>
            <w:noWrap/>
            <w:vAlign w:val="center"/>
          </w:tcPr>
          <w:p w:rsidR="007923B3" w:rsidRPr="008F1259" w:rsidRDefault="007923B3" w:rsidP="007923B3">
            <w:pPr>
              <w:pStyle w:val="142"/>
              <w:jc w:val="center"/>
              <w:rPr>
                <w:b/>
              </w:rPr>
            </w:pPr>
            <w:r>
              <w:rPr>
                <w:rFonts w:hint="eastAsia"/>
                <w:b/>
                <w:lang w:eastAsia="zh-TW"/>
              </w:rPr>
              <w:t>作業項目</w:t>
            </w:r>
          </w:p>
        </w:tc>
        <w:tc>
          <w:tcPr>
            <w:tcW w:w="850" w:type="dxa"/>
            <w:shd w:val="clear" w:color="auto" w:fill="auto"/>
            <w:noWrap/>
            <w:vAlign w:val="center"/>
          </w:tcPr>
          <w:p w:rsidR="007923B3" w:rsidRPr="008F1259" w:rsidRDefault="007923B3" w:rsidP="007923B3">
            <w:pPr>
              <w:pStyle w:val="142"/>
              <w:jc w:val="center"/>
              <w:rPr>
                <w:b/>
              </w:rPr>
            </w:pPr>
            <w:r w:rsidRPr="007923B3">
              <w:rPr>
                <w:rFonts w:hint="eastAsia"/>
                <w:b/>
              </w:rPr>
              <w:t>人次</w:t>
            </w:r>
          </w:p>
        </w:tc>
        <w:tc>
          <w:tcPr>
            <w:tcW w:w="975" w:type="dxa"/>
            <w:shd w:val="clear" w:color="auto" w:fill="auto"/>
            <w:noWrap/>
            <w:vAlign w:val="center"/>
          </w:tcPr>
          <w:p w:rsidR="007923B3" w:rsidRPr="008F1259" w:rsidRDefault="007923B3" w:rsidP="007923B3">
            <w:pPr>
              <w:pStyle w:val="142"/>
              <w:jc w:val="center"/>
              <w:rPr>
                <w:b/>
              </w:rPr>
            </w:pPr>
            <w:r>
              <w:rPr>
                <w:rFonts w:hint="eastAsia"/>
                <w:b/>
                <w:lang w:eastAsia="zh-TW"/>
              </w:rPr>
              <w:t>時間</w:t>
            </w:r>
          </w:p>
        </w:tc>
      </w:tr>
      <w:tr w:rsidR="007923B3" w:rsidRPr="008F1259" w:rsidTr="007923B3">
        <w:trPr>
          <w:trHeight w:val="340"/>
        </w:trPr>
        <w:tc>
          <w:tcPr>
            <w:tcW w:w="5921" w:type="dxa"/>
            <w:shd w:val="clear" w:color="auto" w:fill="auto"/>
            <w:vAlign w:val="center"/>
          </w:tcPr>
          <w:p w:rsidR="007923B3" w:rsidRPr="008F1259" w:rsidRDefault="007923B3" w:rsidP="007923B3">
            <w:pPr>
              <w:pStyle w:val="142"/>
            </w:pPr>
            <w:r w:rsidRPr="007923B3">
              <w:rPr>
                <w:rFonts w:hint="eastAsia"/>
              </w:rPr>
              <w:t>購戶印鑑卡建檔、審核申請者醫藥教育試驗同意函、申請書、訂購單及委託書</w:t>
            </w:r>
          </w:p>
        </w:tc>
        <w:tc>
          <w:tcPr>
            <w:tcW w:w="850" w:type="dxa"/>
            <w:shd w:val="clear" w:color="auto" w:fill="auto"/>
            <w:vAlign w:val="center"/>
          </w:tcPr>
          <w:p w:rsidR="007923B3" w:rsidRPr="008F1259" w:rsidRDefault="007923B3" w:rsidP="007923B3">
            <w:pPr>
              <w:pStyle w:val="142"/>
              <w:ind w:left="647" w:hanging="647"/>
              <w:jc w:val="right"/>
            </w:pPr>
            <w:r w:rsidRPr="007923B3">
              <w:t>2</w:t>
            </w:r>
          </w:p>
        </w:tc>
        <w:tc>
          <w:tcPr>
            <w:tcW w:w="975" w:type="dxa"/>
            <w:shd w:val="clear" w:color="auto" w:fill="auto"/>
            <w:noWrap/>
            <w:vAlign w:val="center"/>
          </w:tcPr>
          <w:p w:rsidR="007923B3" w:rsidRPr="008F1259" w:rsidRDefault="007923B3" w:rsidP="007923B3">
            <w:pPr>
              <w:pStyle w:val="142"/>
              <w:ind w:left="647" w:hanging="647"/>
              <w:jc w:val="right"/>
            </w:pPr>
            <w:r w:rsidRPr="008F1259">
              <w:rPr>
                <w:rFonts w:hint="eastAsia"/>
              </w:rPr>
              <w:t>8</w:t>
            </w:r>
          </w:p>
        </w:tc>
      </w:tr>
      <w:tr w:rsidR="007923B3" w:rsidRPr="008F1259" w:rsidTr="007923B3">
        <w:trPr>
          <w:trHeight w:val="340"/>
        </w:trPr>
        <w:tc>
          <w:tcPr>
            <w:tcW w:w="5921" w:type="dxa"/>
            <w:shd w:val="clear" w:color="auto" w:fill="auto"/>
            <w:vAlign w:val="center"/>
          </w:tcPr>
          <w:p w:rsidR="007923B3" w:rsidRPr="008F1259" w:rsidRDefault="007923B3" w:rsidP="007923B3">
            <w:pPr>
              <w:pStyle w:val="142"/>
              <w:ind w:left="646" w:hanging="646"/>
            </w:pPr>
            <w:r w:rsidRPr="007923B3">
              <w:rPr>
                <w:rFonts w:hint="eastAsia"/>
              </w:rPr>
              <w:t>審核輸入、輸出憑照</w:t>
            </w:r>
          </w:p>
        </w:tc>
        <w:tc>
          <w:tcPr>
            <w:tcW w:w="850" w:type="dxa"/>
            <w:shd w:val="clear" w:color="auto" w:fill="auto"/>
            <w:vAlign w:val="center"/>
          </w:tcPr>
          <w:p w:rsidR="007923B3" w:rsidRPr="008F1259" w:rsidRDefault="007923B3" w:rsidP="007923B3">
            <w:pPr>
              <w:pStyle w:val="142"/>
              <w:ind w:left="647" w:hanging="647"/>
              <w:jc w:val="right"/>
            </w:pPr>
            <w:r>
              <w:rPr>
                <w:rFonts w:hint="eastAsia"/>
                <w:lang w:eastAsia="zh-TW"/>
              </w:rPr>
              <w:t>1</w:t>
            </w:r>
          </w:p>
        </w:tc>
        <w:tc>
          <w:tcPr>
            <w:tcW w:w="975" w:type="dxa"/>
            <w:shd w:val="clear" w:color="auto" w:fill="auto"/>
            <w:noWrap/>
            <w:vAlign w:val="center"/>
          </w:tcPr>
          <w:p w:rsidR="007923B3" w:rsidRPr="008F1259" w:rsidRDefault="007923B3" w:rsidP="007923B3">
            <w:pPr>
              <w:pStyle w:val="142"/>
              <w:ind w:left="647" w:hanging="647"/>
              <w:jc w:val="right"/>
            </w:pPr>
            <w:r w:rsidRPr="007923B3">
              <w:t>2</w:t>
            </w:r>
          </w:p>
        </w:tc>
      </w:tr>
      <w:tr w:rsidR="007923B3" w:rsidRPr="008F1259" w:rsidTr="007923B3">
        <w:trPr>
          <w:trHeight w:val="340"/>
        </w:trPr>
        <w:tc>
          <w:tcPr>
            <w:tcW w:w="5921" w:type="dxa"/>
            <w:shd w:val="clear" w:color="auto" w:fill="auto"/>
            <w:vAlign w:val="center"/>
          </w:tcPr>
          <w:p w:rsidR="007923B3" w:rsidRPr="008F1259" w:rsidRDefault="007923B3" w:rsidP="007923B3">
            <w:pPr>
              <w:pStyle w:val="142"/>
              <w:ind w:left="646" w:hanging="646"/>
            </w:pPr>
            <w:r w:rsidRPr="007923B3">
              <w:rPr>
                <w:rFonts w:hint="eastAsia"/>
              </w:rPr>
              <w:t>製作藥品認購憑證及申辦運輸憑照</w:t>
            </w:r>
          </w:p>
        </w:tc>
        <w:tc>
          <w:tcPr>
            <w:tcW w:w="850" w:type="dxa"/>
            <w:shd w:val="clear" w:color="auto" w:fill="auto"/>
            <w:vAlign w:val="center"/>
          </w:tcPr>
          <w:p w:rsidR="007923B3" w:rsidRPr="008F1259" w:rsidRDefault="007923B3" w:rsidP="007923B3">
            <w:pPr>
              <w:pStyle w:val="142"/>
              <w:ind w:left="647" w:hanging="647"/>
              <w:jc w:val="right"/>
            </w:pPr>
            <w:r>
              <w:rPr>
                <w:rFonts w:hint="eastAsia"/>
                <w:lang w:eastAsia="zh-TW"/>
              </w:rPr>
              <w:t>2</w:t>
            </w:r>
          </w:p>
        </w:tc>
        <w:tc>
          <w:tcPr>
            <w:tcW w:w="975" w:type="dxa"/>
            <w:shd w:val="clear" w:color="auto" w:fill="auto"/>
            <w:noWrap/>
            <w:vAlign w:val="center"/>
          </w:tcPr>
          <w:p w:rsidR="007923B3" w:rsidRPr="008F1259" w:rsidRDefault="007923B3" w:rsidP="007923B3">
            <w:pPr>
              <w:pStyle w:val="142"/>
              <w:ind w:left="647" w:hanging="647"/>
              <w:jc w:val="right"/>
            </w:pPr>
            <w:r>
              <w:rPr>
                <w:rFonts w:hint="eastAsia"/>
                <w:lang w:eastAsia="zh-TW"/>
              </w:rPr>
              <w:t>4</w:t>
            </w:r>
          </w:p>
        </w:tc>
      </w:tr>
      <w:tr w:rsidR="007923B3" w:rsidRPr="008F1259" w:rsidTr="007923B3">
        <w:trPr>
          <w:trHeight w:val="340"/>
        </w:trPr>
        <w:tc>
          <w:tcPr>
            <w:tcW w:w="5921" w:type="dxa"/>
            <w:shd w:val="clear" w:color="auto" w:fill="auto"/>
            <w:vAlign w:val="center"/>
          </w:tcPr>
          <w:p w:rsidR="007923B3" w:rsidRPr="008F1259" w:rsidRDefault="007923B3" w:rsidP="007923B3">
            <w:pPr>
              <w:pStyle w:val="142"/>
              <w:ind w:left="646" w:hanging="646"/>
            </w:pPr>
            <w:r w:rsidRPr="007923B3">
              <w:rPr>
                <w:rFonts w:hint="eastAsia"/>
              </w:rPr>
              <w:t>駕駛</w:t>
            </w:r>
          </w:p>
        </w:tc>
        <w:tc>
          <w:tcPr>
            <w:tcW w:w="850" w:type="dxa"/>
            <w:shd w:val="clear" w:color="auto" w:fill="auto"/>
            <w:vAlign w:val="center"/>
          </w:tcPr>
          <w:p w:rsidR="007923B3" w:rsidRPr="008F1259" w:rsidRDefault="007923B3" w:rsidP="007923B3">
            <w:pPr>
              <w:pStyle w:val="142"/>
              <w:ind w:left="647" w:hanging="647"/>
              <w:jc w:val="right"/>
            </w:pPr>
            <w:r>
              <w:rPr>
                <w:rFonts w:hint="eastAsia"/>
                <w:lang w:eastAsia="zh-TW"/>
              </w:rPr>
              <w:t>1</w:t>
            </w:r>
          </w:p>
        </w:tc>
        <w:tc>
          <w:tcPr>
            <w:tcW w:w="975" w:type="dxa"/>
            <w:shd w:val="clear" w:color="auto" w:fill="auto"/>
            <w:noWrap/>
            <w:vAlign w:val="center"/>
          </w:tcPr>
          <w:p w:rsidR="007923B3" w:rsidRPr="008F1259" w:rsidRDefault="007923B3" w:rsidP="00F85A07">
            <w:pPr>
              <w:pStyle w:val="142"/>
              <w:ind w:left="647" w:hanging="647"/>
              <w:jc w:val="right"/>
            </w:pPr>
            <w:r>
              <w:rPr>
                <w:rFonts w:hint="eastAsia"/>
                <w:lang w:eastAsia="zh-TW"/>
              </w:rPr>
              <w:t>4</w:t>
            </w:r>
          </w:p>
        </w:tc>
      </w:tr>
      <w:tr w:rsidR="007923B3" w:rsidRPr="008F1259" w:rsidTr="007923B3">
        <w:trPr>
          <w:trHeight w:val="340"/>
        </w:trPr>
        <w:tc>
          <w:tcPr>
            <w:tcW w:w="5921" w:type="dxa"/>
            <w:shd w:val="clear" w:color="auto" w:fill="auto"/>
            <w:vAlign w:val="center"/>
          </w:tcPr>
          <w:p w:rsidR="007923B3" w:rsidRPr="008F1259" w:rsidRDefault="007923B3" w:rsidP="007923B3">
            <w:pPr>
              <w:pStyle w:val="142"/>
              <w:ind w:left="646" w:hanging="646"/>
            </w:pPr>
            <w:r w:rsidRPr="007923B3">
              <w:rPr>
                <w:rFonts w:hint="eastAsia"/>
              </w:rPr>
              <w:t>辦理通關提領、入庫作業</w:t>
            </w:r>
          </w:p>
        </w:tc>
        <w:tc>
          <w:tcPr>
            <w:tcW w:w="850" w:type="dxa"/>
            <w:shd w:val="clear" w:color="auto" w:fill="auto"/>
            <w:vAlign w:val="center"/>
          </w:tcPr>
          <w:p w:rsidR="007923B3" w:rsidRPr="008F1259" w:rsidRDefault="007923B3" w:rsidP="007923B3">
            <w:pPr>
              <w:pStyle w:val="142"/>
              <w:ind w:left="647" w:hanging="647"/>
              <w:jc w:val="right"/>
            </w:pPr>
            <w:r>
              <w:rPr>
                <w:rFonts w:hint="eastAsia"/>
                <w:lang w:eastAsia="zh-TW"/>
              </w:rPr>
              <w:t>3</w:t>
            </w:r>
          </w:p>
        </w:tc>
        <w:tc>
          <w:tcPr>
            <w:tcW w:w="975" w:type="dxa"/>
            <w:shd w:val="clear" w:color="auto" w:fill="auto"/>
            <w:noWrap/>
            <w:vAlign w:val="center"/>
          </w:tcPr>
          <w:p w:rsidR="007923B3" w:rsidRPr="008F1259" w:rsidRDefault="007923B3" w:rsidP="007923B3">
            <w:pPr>
              <w:pStyle w:val="142"/>
              <w:ind w:left="647" w:hanging="647"/>
              <w:jc w:val="right"/>
            </w:pPr>
            <w:r w:rsidRPr="008F1259">
              <w:t>1</w:t>
            </w:r>
            <w:r>
              <w:rPr>
                <w:rFonts w:hint="eastAsia"/>
                <w:lang w:eastAsia="zh-TW"/>
              </w:rPr>
              <w:t>2</w:t>
            </w:r>
          </w:p>
        </w:tc>
      </w:tr>
      <w:tr w:rsidR="007923B3" w:rsidRPr="008F1259" w:rsidTr="007923B3">
        <w:trPr>
          <w:trHeight w:val="340"/>
        </w:trPr>
        <w:tc>
          <w:tcPr>
            <w:tcW w:w="5921" w:type="dxa"/>
            <w:shd w:val="clear" w:color="auto" w:fill="auto"/>
            <w:vAlign w:val="center"/>
          </w:tcPr>
          <w:p w:rsidR="007923B3" w:rsidRPr="007923B3" w:rsidRDefault="007923B3" w:rsidP="007923B3">
            <w:pPr>
              <w:pStyle w:val="142"/>
              <w:ind w:left="646" w:hanging="646"/>
            </w:pPr>
            <w:r w:rsidRPr="007923B3">
              <w:rPr>
                <w:rFonts w:hint="eastAsia"/>
              </w:rPr>
              <w:t>辦理出貨至門市及門市入庫作業</w:t>
            </w:r>
          </w:p>
        </w:tc>
        <w:tc>
          <w:tcPr>
            <w:tcW w:w="850" w:type="dxa"/>
            <w:shd w:val="clear" w:color="auto" w:fill="auto"/>
            <w:vAlign w:val="center"/>
          </w:tcPr>
          <w:p w:rsidR="007923B3" w:rsidRDefault="007923B3" w:rsidP="007923B3">
            <w:pPr>
              <w:pStyle w:val="142"/>
              <w:ind w:left="647" w:hanging="647"/>
              <w:jc w:val="right"/>
              <w:rPr>
                <w:lang w:eastAsia="zh-TW"/>
              </w:rPr>
            </w:pPr>
            <w:r w:rsidRPr="007923B3">
              <w:rPr>
                <w:lang w:eastAsia="zh-TW"/>
              </w:rPr>
              <w:t>3</w:t>
            </w:r>
          </w:p>
        </w:tc>
        <w:tc>
          <w:tcPr>
            <w:tcW w:w="975" w:type="dxa"/>
            <w:shd w:val="clear" w:color="auto" w:fill="auto"/>
            <w:noWrap/>
            <w:vAlign w:val="center"/>
          </w:tcPr>
          <w:p w:rsidR="007923B3" w:rsidRPr="008F1259" w:rsidRDefault="007923B3" w:rsidP="007923B3">
            <w:pPr>
              <w:pStyle w:val="142"/>
              <w:ind w:left="647" w:hanging="647"/>
              <w:jc w:val="right"/>
            </w:pPr>
            <w:r w:rsidRPr="007923B3">
              <w:t>9</w:t>
            </w:r>
          </w:p>
        </w:tc>
      </w:tr>
      <w:tr w:rsidR="007923B3" w:rsidRPr="008F1259" w:rsidTr="007923B3">
        <w:trPr>
          <w:trHeight w:val="340"/>
        </w:trPr>
        <w:tc>
          <w:tcPr>
            <w:tcW w:w="5921" w:type="dxa"/>
            <w:shd w:val="clear" w:color="auto" w:fill="auto"/>
            <w:vAlign w:val="center"/>
          </w:tcPr>
          <w:p w:rsidR="007923B3" w:rsidRPr="007923B3" w:rsidRDefault="007923B3" w:rsidP="007923B3">
            <w:pPr>
              <w:pStyle w:val="142"/>
              <w:ind w:left="646" w:hanging="646"/>
            </w:pPr>
            <w:r w:rsidRPr="007923B3">
              <w:rPr>
                <w:rFonts w:hint="eastAsia"/>
              </w:rPr>
              <w:t>確認申請者繳款、開立統一發票及核對交貨數量等事宜</w:t>
            </w:r>
          </w:p>
        </w:tc>
        <w:tc>
          <w:tcPr>
            <w:tcW w:w="850" w:type="dxa"/>
            <w:shd w:val="clear" w:color="auto" w:fill="auto"/>
            <w:vAlign w:val="center"/>
          </w:tcPr>
          <w:p w:rsidR="007923B3" w:rsidRPr="00530B90" w:rsidRDefault="007923B3" w:rsidP="007923B3">
            <w:pPr>
              <w:pStyle w:val="142"/>
              <w:ind w:left="647" w:hanging="647"/>
              <w:jc w:val="right"/>
              <w:rPr>
                <w:color w:val="000000"/>
                <w:lang w:eastAsia="zh-TW"/>
              </w:rPr>
            </w:pPr>
            <w:r w:rsidRPr="00530B90">
              <w:rPr>
                <w:rFonts w:hAnsi="新細明體" w:cs="新細明體" w:hint="eastAsia"/>
                <w:color w:val="000000"/>
                <w:spacing w:val="-20"/>
                <w:szCs w:val="24"/>
              </w:rPr>
              <w:t>2</w:t>
            </w:r>
          </w:p>
        </w:tc>
        <w:tc>
          <w:tcPr>
            <w:tcW w:w="975" w:type="dxa"/>
            <w:shd w:val="clear" w:color="auto" w:fill="auto"/>
            <w:noWrap/>
            <w:vAlign w:val="center"/>
          </w:tcPr>
          <w:p w:rsidR="007923B3" w:rsidRPr="00530B90" w:rsidRDefault="007923B3" w:rsidP="007923B3">
            <w:pPr>
              <w:pStyle w:val="142"/>
              <w:ind w:left="647" w:hanging="647"/>
              <w:jc w:val="right"/>
              <w:rPr>
                <w:color w:val="000000"/>
              </w:rPr>
            </w:pPr>
            <w:r w:rsidRPr="00530B90">
              <w:rPr>
                <w:rFonts w:hAnsi="新細明體" w:cs="新細明體" w:hint="eastAsia"/>
                <w:color w:val="000000"/>
                <w:spacing w:val="-20"/>
                <w:szCs w:val="24"/>
              </w:rPr>
              <w:t>6</w:t>
            </w:r>
          </w:p>
        </w:tc>
      </w:tr>
      <w:tr w:rsidR="007923B3" w:rsidRPr="008F1259" w:rsidTr="007923B3">
        <w:trPr>
          <w:trHeight w:val="340"/>
        </w:trPr>
        <w:tc>
          <w:tcPr>
            <w:tcW w:w="5921" w:type="dxa"/>
            <w:shd w:val="clear" w:color="auto" w:fill="auto"/>
            <w:vAlign w:val="center"/>
          </w:tcPr>
          <w:p w:rsidR="007923B3" w:rsidRPr="007923B3" w:rsidRDefault="007923B3" w:rsidP="007923B3">
            <w:pPr>
              <w:pStyle w:val="142"/>
              <w:ind w:left="646" w:hanging="646"/>
            </w:pPr>
            <w:r w:rsidRPr="007923B3">
              <w:rPr>
                <w:rFonts w:hint="eastAsia"/>
              </w:rPr>
              <w:t>合計</w:t>
            </w:r>
          </w:p>
        </w:tc>
        <w:tc>
          <w:tcPr>
            <w:tcW w:w="850" w:type="dxa"/>
            <w:shd w:val="clear" w:color="auto" w:fill="auto"/>
            <w:vAlign w:val="center"/>
          </w:tcPr>
          <w:p w:rsidR="007923B3" w:rsidRPr="00530B90" w:rsidRDefault="007923B3" w:rsidP="007923B3">
            <w:pPr>
              <w:pStyle w:val="142"/>
              <w:ind w:left="647" w:hanging="647"/>
              <w:jc w:val="right"/>
              <w:rPr>
                <w:rFonts w:hAnsi="新細明體" w:cs="新細明體"/>
                <w:color w:val="000000"/>
                <w:spacing w:val="-20"/>
                <w:szCs w:val="24"/>
              </w:rPr>
            </w:pPr>
            <w:r w:rsidRPr="00530B90">
              <w:rPr>
                <w:rFonts w:hAnsi="新細明體" w:cs="新細明體" w:hint="eastAsia"/>
                <w:color w:val="000000"/>
                <w:spacing w:val="-20"/>
                <w:szCs w:val="24"/>
                <w:lang w:eastAsia="zh-TW"/>
              </w:rPr>
              <w:t>14</w:t>
            </w:r>
          </w:p>
        </w:tc>
        <w:tc>
          <w:tcPr>
            <w:tcW w:w="975" w:type="dxa"/>
            <w:shd w:val="clear" w:color="auto" w:fill="auto"/>
            <w:noWrap/>
            <w:vAlign w:val="center"/>
          </w:tcPr>
          <w:p w:rsidR="007923B3" w:rsidRPr="00530B90" w:rsidRDefault="007923B3" w:rsidP="007923B3">
            <w:pPr>
              <w:pStyle w:val="142"/>
              <w:ind w:left="647" w:hanging="647"/>
              <w:jc w:val="right"/>
              <w:rPr>
                <w:rFonts w:hAnsi="新細明體" w:cs="新細明體"/>
                <w:color w:val="000000"/>
                <w:spacing w:val="-20"/>
                <w:szCs w:val="24"/>
              </w:rPr>
            </w:pPr>
            <w:r w:rsidRPr="00530B90">
              <w:rPr>
                <w:rFonts w:hAnsi="新細明體" w:cs="新細明體" w:hint="eastAsia"/>
                <w:color w:val="000000"/>
                <w:spacing w:val="-20"/>
                <w:szCs w:val="24"/>
                <w:lang w:eastAsia="zh-TW"/>
              </w:rPr>
              <w:t>45</w:t>
            </w:r>
          </w:p>
        </w:tc>
      </w:tr>
    </w:tbl>
    <w:p w:rsidR="007923B3" w:rsidRPr="008F1259" w:rsidRDefault="007923B3" w:rsidP="007923B3">
      <w:pPr>
        <w:spacing w:line="280" w:lineRule="exact"/>
        <w:ind w:leftChars="286" w:left="1985" w:hangingChars="483" w:hanging="1175"/>
        <w:jc w:val="left"/>
      </w:pPr>
      <w:r w:rsidRPr="008F1259">
        <w:rPr>
          <w:rFonts w:hAnsi="標楷體" w:cs="標楷體" w:hint="eastAsia"/>
          <w:snapToGrid/>
          <w:sz w:val="24"/>
          <w:szCs w:val="24"/>
        </w:rPr>
        <w:t>資料來源：</w:t>
      </w:r>
      <w:r w:rsidRPr="007923B3">
        <w:rPr>
          <w:rFonts w:hAnsi="標楷體" w:cs="標楷體" w:hint="eastAsia"/>
          <w:snapToGrid/>
          <w:sz w:val="24"/>
          <w:szCs w:val="24"/>
        </w:rPr>
        <w:t>製藥工廠</w:t>
      </w:r>
      <w:r w:rsidR="00DF5795">
        <w:rPr>
          <w:rFonts w:hAnsi="標楷體" w:cs="標楷體" w:hint="eastAsia"/>
          <w:snapToGrid/>
          <w:sz w:val="24"/>
          <w:szCs w:val="24"/>
        </w:rPr>
        <w:t>(113年9月4日提供)</w:t>
      </w:r>
      <w:r w:rsidRPr="008F1259">
        <w:rPr>
          <w:rFonts w:hAnsi="標楷體" w:cs="標楷體" w:hint="eastAsia"/>
          <w:snapToGrid/>
          <w:sz w:val="24"/>
          <w:szCs w:val="24"/>
        </w:rPr>
        <w:t>。</w:t>
      </w:r>
    </w:p>
    <w:p w:rsidR="00C835FD" w:rsidRDefault="00DF5795" w:rsidP="00506005">
      <w:pPr>
        <w:ind w:left="566" w:firstLine="566"/>
      </w:pPr>
      <w:r>
        <w:rPr>
          <w:rFonts w:hint="eastAsia"/>
        </w:rPr>
        <w:t>雖</w:t>
      </w:r>
      <w:r w:rsidR="00354768">
        <w:rPr>
          <w:rFonts w:hint="eastAsia"/>
        </w:rPr>
        <w:t>據</w:t>
      </w:r>
      <w:r w:rsidR="00A054BE">
        <w:rPr>
          <w:rFonts w:hint="eastAsia"/>
        </w:rPr>
        <w:t>製藥工廠說明</w:t>
      </w:r>
      <w:r w:rsidR="00376622">
        <w:rPr>
          <w:rFonts w:hint="eastAsia"/>
        </w:rPr>
        <w:t>，該廠</w:t>
      </w:r>
      <w:r w:rsidR="001B6300" w:rsidRPr="001B6300">
        <w:rPr>
          <w:rFonts w:hint="eastAsia"/>
        </w:rPr>
        <w:t>正辦理管制藥品收費要點之修訂</w:t>
      </w:r>
      <w:r w:rsidR="00354768">
        <w:rPr>
          <w:rFonts w:hint="eastAsia"/>
        </w:rPr>
        <w:t>，</w:t>
      </w:r>
      <w:r>
        <w:rPr>
          <w:rFonts w:hint="eastAsia"/>
        </w:rPr>
        <w:t>惟</w:t>
      </w:r>
      <w:r w:rsidR="00354768">
        <w:rPr>
          <w:rFonts w:hint="eastAsia"/>
        </w:rPr>
        <w:t>考量</w:t>
      </w:r>
      <w:r w:rsidR="00376622">
        <w:rPr>
          <w:rFonts w:hint="eastAsia"/>
        </w:rPr>
        <w:t>製藥工廠基金屬作業基金，</w:t>
      </w:r>
      <w:r w:rsidR="00C835FD">
        <w:rPr>
          <w:rFonts w:hint="eastAsia"/>
        </w:rPr>
        <w:t>成本經付出需可收回，</w:t>
      </w:r>
      <w:r w:rsidR="00354768">
        <w:rPr>
          <w:rFonts w:hint="eastAsia"/>
        </w:rPr>
        <w:t>該廠</w:t>
      </w:r>
      <w:r w:rsidR="00C835FD">
        <w:rPr>
          <w:rFonts w:hint="eastAsia"/>
        </w:rPr>
        <w:t>允宜</w:t>
      </w:r>
      <w:r>
        <w:rPr>
          <w:rFonts w:hint="eastAsia"/>
        </w:rPr>
        <w:t>建立定期調整</w:t>
      </w:r>
      <w:r w:rsidR="00C835FD">
        <w:rPr>
          <w:rFonts w:hint="eastAsia"/>
        </w:rPr>
        <w:t>訂價機制，俾</w:t>
      </w:r>
      <w:r>
        <w:rPr>
          <w:rFonts w:hint="eastAsia"/>
        </w:rPr>
        <w:t>收回相關成本</w:t>
      </w:r>
      <w:r w:rsidR="00C835FD">
        <w:rPr>
          <w:rFonts w:hint="eastAsia"/>
        </w:rPr>
        <w:t>。</w:t>
      </w:r>
    </w:p>
    <w:p w:rsidR="00541BF7" w:rsidRDefault="00541BF7" w:rsidP="00541BF7">
      <w:pPr>
        <w:ind w:left="566" w:firstLine="566"/>
      </w:pPr>
      <w:r w:rsidRPr="002A3CA8">
        <w:rPr>
          <w:rFonts w:hint="eastAsia"/>
        </w:rPr>
        <w:t>綜上，</w:t>
      </w:r>
      <w:r w:rsidR="00C822BC">
        <w:rPr>
          <w:rFonts w:hint="eastAsia"/>
        </w:rPr>
        <w:t>近年</w:t>
      </w:r>
      <w:r>
        <w:rPr>
          <w:rFonts w:hint="eastAsia"/>
        </w:rPr>
        <w:t>管制藥品製藥工廠</w:t>
      </w:r>
      <w:r w:rsidR="004A31D5">
        <w:rPr>
          <w:rFonts w:hint="eastAsia"/>
        </w:rPr>
        <w:t>針對</w:t>
      </w:r>
      <w:r w:rsidR="004A31D5" w:rsidRPr="004A31D5">
        <w:rPr>
          <w:rFonts w:hint="eastAsia"/>
        </w:rPr>
        <w:t>代輸入管制藥品之收費標準</w:t>
      </w:r>
      <w:r w:rsidR="00C32A84">
        <w:rPr>
          <w:rFonts w:hint="eastAsia"/>
        </w:rPr>
        <w:t>已不敷</w:t>
      </w:r>
      <w:r w:rsidR="00354768">
        <w:rPr>
          <w:rFonts w:hint="eastAsia"/>
        </w:rPr>
        <w:t>有關支出</w:t>
      </w:r>
      <w:r w:rsidR="004A31D5">
        <w:rPr>
          <w:rFonts w:hint="eastAsia"/>
        </w:rPr>
        <w:t>，</w:t>
      </w:r>
      <w:r w:rsidR="00C32A84">
        <w:rPr>
          <w:rFonts w:hint="eastAsia"/>
        </w:rPr>
        <w:t>與</w:t>
      </w:r>
      <w:r w:rsidR="00DF5795">
        <w:rPr>
          <w:rFonts w:hint="eastAsia"/>
        </w:rPr>
        <w:t>作業基金應收回付出成本之原則</w:t>
      </w:r>
      <w:r w:rsidR="00C32A84">
        <w:rPr>
          <w:rFonts w:hint="eastAsia"/>
        </w:rPr>
        <w:t>不合</w:t>
      </w:r>
      <w:r w:rsidR="00DF5795">
        <w:rPr>
          <w:rFonts w:hint="eastAsia"/>
        </w:rPr>
        <w:t>，</w:t>
      </w:r>
      <w:r w:rsidR="004A31D5">
        <w:rPr>
          <w:rFonts w:hint="eastAsia"/>
        </w:rPr>
        <w:t>允宜積極檢討收費標準，</w:t>
      </w:r>
      <w:r w:rsidR="00DF5795">
        <w:rPr>
          <w:rFonts w:hint="eastAsia"/>
        </w:rPr>
        <w:t>以維護基金權益</w:t>
      </w:r>
      <w:r w:rsidR="004A31D5">
        <w:rPr>
          <w:rFonts w:hint="eastAsia"/>
        </w:rPr>
        <w:t>。</w:t>
      </w:r>
    </w:p>
    <w:p w:rsidR="004927E9" w:rsidRDefault="004927E9" w:rsidP="00541BF7">
      <w:pPr>
        <w:ind w:left="566" w:firstLine="567"/>
        <w:rPr>
          <w:b/>
        </w:rPr>
      </w:pPr>
    </w:p>
    <w:p w:rsidR="00541BF7" w:rsidRPr="00E362E8" w:rsidRDefault="00541BF7" w:rsidP="00541BF7">
      <w:pPr>
        <w:pStyle w:val="14"/>
        <w:ind w:left="567" w:hanging="567"/>
        <w:rPr>
          <w:rFonts w:hAnsi="標楷體"/>
        </w:rPr>
      </w:pPr>
      <w:bookmarkStart w:id="50" w:name="_Toc118392470"/>
      <w:bookmarkStart w:id="51" w:name="_Toc181687343"/>
      <w:r w:rsidRPr="00D51DB2">
        <w:rPr>
          <w:rFonts w:hint="eastAsia"/>
        </w:rPr>
        <w:t>一</w:t>
      </w:r>
      <w:r>
        <w:rPr>
          <w:rFonts w:hint="eastAsia"/>
        </w:rPr>
        <w:t>一</w:t>
      </w:r>
      <w:r w:rsidRPr="00EC0872">
        <w:rPr>
          <w:rFonts w:hint="eastAsia"/>
        </w:rPr>
        <w:t>、</w:t>
      </w:r>
      <w:r w:rsidR="00377948" w:rsidRPr="00377948">
        <w:rPr>
          <w:rFonts w:hint="eastAsia"/>
          <w:spacing w:val="-2"/>
        </w:rPr>
        <w:t>11</w:t>
      </w:r>
      <w:r w:rsidR="00377948">
        <w:rPr>
          <w:rFonts w:hint="eastAsia"/>
          <w:spacing w:val="-2"/>
        </w:rPr>
        <w:t>2</w:t>
      </w:r>
      <w:r w:rsidR="00377948" w:rsidRPr="00377948">
        <w:rPr>
          <w:rFonts w:hint="eastAsia"/>
          <w:spacing w:val="-2"/>
        </w:rPr>
        <w:t>年度管制藥品</w:t>
      </w:r>
      <w:r w:rsidR="00AD7150">
        <w:rPr>
          <w:rFonts w:hint="eastAsia"/>
          <w:spacing w:val="-2"/>
        </w:rPr>
        <w:t>自製率3成、</w:t>
      </w:r>
      <w:r w:rsidR="00377948" w:rsidRPr="00377948">
        <w:rPr>
          <w:rFonts w:hint="eastAsia"/>
          <w:spacing w:val="-2"/>
        </w:rPr>
        <w:t>整體國內製造率</w:t>
      </w:r>
      <w:r w:rsidR="00377948">
        <w:rPr>
          <w:rFonts w:hint="eastAsia"/>
          <w:spacing w:val="-2"/>
        </w:rPr>
        <w:t>5成</w:t>
      </w:r>
      <w:r w:rsidR="00377948" w:rsidRPr="00377948">
        <w:rPr>
          <w:rFonts w:hint="eastAsia"/>
          <w:spacing w:val="-2"/>
        </w:rPr>
        <w:t>，</w:t>
      </w:r>
      <w:r w:rsidR="00AD7150">
        <w:rPr>
          <w:rFonts w:hint="eastAsia"/>
          <w:spacing w:val="-2"/>
        </w:rPr>
        <w:t>仍</w:t>
      </w:r>
      <w:r w:rsidR="00377948">
        <w:rPr>
          <w:rFonts w:hint="eastAsia"/>
          <w:spacing w:val="-2"/>
        </w:rPr>
        <w:t>與115年度自製率</w:t>
      </w:r>
      <w:r w:rsidR="00AD7150">
        <w:rPr>
          <w:rFonts w:hint="eastAsia"/>
          <w:spacing w:val="-2"/>
        </w:rPr>
        <w:t>7成</w:t>
      </w:r>
      <w:r w:rsidR="004B5D00">
        <w:rPr>
          <w:rFonts w:hint="eastAsia"/>
          <w:spacing w:val="-2"/>
        </w:rPr>
        <w:t>目標</w:t>
      </w:r>
      <w:r w:rsidR="00AD7150">
        <w:rPr>
          <w:rFonts w:hint="eastAsia"/>
          <w:spacing w:val="-2"/>
        </w:rPr>
        <w:t>有間</w:t>
      </w:r>
      <w:r w:rsidR="00377948">
        <w:rPr>
          <w:rFonts w:hint="eastAsia"/>
          <w:spacing w:val="-2"/>
        </w:rPr>
        <w:t>，允宜積極辦理新產線開發</w:t>
      </w:r>
      <w:r w:rsidR="00D75CF1">
        <w:rPr>
          <w:rFonts w:hint="eastAsia"/>
          <w:spacing w:val="-2"/>
        </w:rPr>
        <w:t>與</w:t>
      </w:r>
      <w:r w:rsidR="00377948">
        <w:rPr>
          <w:rFonts w:hint="eastAsia"/>
          <w:spacing w:val="-2"/>
        </w:rPr>
        <w:t>建置，俾達目標</w:t>
      </w:r>
      <w:bookmarkEnd w:id="50"/>
      <w:bookmarkEnd w:id="51"/>
    </w:p>
    <w:p w:rsidR="00541BF7" w:rsidRDefault="00377948" w:rsidP="00541BF7">
      <w:pPr>
        <w:ind w:left="566" w:firstLine="566"/>
      </w:pPr>
      <w:r w:rsidRPr="00377948">
        <w:rPr>
          <w:rFonts w:hint="eastAsia"/>
        </w:rPr>
        <w:t>製藥工廠基金11</w:t>
      </w:r>
      <w:r>
        <w:rPr>
          <w:rFonts w:hint="eastAsia"/>
        </w:rPr>
        <w:t>4</w:t>
      </w:r>
      <w:r w:rsidRPr="00377948">
        <w:rPr>
          <w:rFonts w:hint="eastAsia"/>
        </w:rPr>
        <w:t>年度預算案編列銷貨成本</w:t>
      </w:r>
      <w:r>
        <w:rPr>
          <w:rFonts w:hint="eastAsia"/>
        </w:rPr>
        <w:t>6</w:t>
      </w:r>
      <w:r w:rsidRPr="00377948">
        <w:rPr>
          <w:rFonts w:hint="eastAsia"/>
        </w:rPr>
        <w:t>億</w:t>
      </w:r>
      <w:r>
        <w:rPr>
          <w:rFonts w:hint="eastAsia"/>
        </w:rPr>
        <w:t>2</w:t>
      </w:r>
      <w:r w:rsidRPr="00377948">
        <w:rPr>
          <w:rFonts w:hint="eastAsia"/>
        </w:rPr>
        <w:t>,</w:t>
      </w:r>
      <w:r>
        <w:rPr>
          <w:rFonts w:hint="eastAsia"/>
        </w:rPr>
        <w:t>371</w:t>
      </w:r>
      <w:r w:rsidRPr="00377948">
        <w:rPr>
          <w:rFonts w:hint="eastAsia"/>
        </w:rPr>
        <w:t>萬</w:t>
      </w:r>
      <w:r>
        <w:rPr>
          <w:rFonts w:hint="eastAsia"/>
        </w:rPr>
        <w:t>2</w:t>
      </w:r>
      <w:r w:rsidRPr="00377948">
        <w:rPr>
          <w:rFonts w:hint="eastAsia"/>
        </w:rPr>
        <w:t>千元，較11</w:t>
      </w:r>
      <w:r>
        <w:rPr>
          <w:rFonts w:hint="eastAsia"/>
        </w:rPr>
        <w:t>3</w:t>
      </w:r>
      <w:r w:rsidRPr="00377948">
        <w:rPr>
          <w:rFonts w:hint="eastAsia"/>
        </w:rPr>
        <w:t>年度預算數5億</w:t>
      </w:r>
      <w:r>
        <w:rPr>
          <w:rFonts w:hint="eastAsia"/>
        </w:rPr>
        <w:t>5</w:t>
      </w:r>
      <w:r w:rsidRPr="00377948">
        <w:rPr>
          <w:rFonts w:hint="eastAsia"/>
        </w:rPr>
        <w:t>,</w:t>
      </w:r>
      <w:r>
        <w:rPr>
          <w:rFonts w:hint="eastAsia"/>
        </w:rPr>
        <w:t>571</w:t>
      </w:r>
      <w:r w:rsidRPr="00377948">
        <w:rPr>
          <w:rFonts w:hint="eastAsia"/>
        </w:rPr>
        <w:t>萬</w:t>
      </w:r>
      <w:r>
        <w:rPr>
          <w:rFonts w:hint="eastAsia"/>
        </w:rPr>
        <w:t>1千</w:t>
      </w:r>
      <w:r w:rsidRPr="00377948">
        <w:rPr>
          <w:rFonts w:hint="eastAsia"/>
        </w:rPr>
        <w:t>元</w:t>
      </w:r>
      <w:r>
        <w:rPr>
          <w:rFonts w:hint="eastAsia"/>
        </w:rPr>
        <w:t>增加</w:t>
      </w:r>
      <w:r w:rsidR="00430AE0">
        <w:rPr>
          <w:rFonts w:hint="eastAsia"/>
        </w:rPr>
        <w:t>6</w:t>
      </w:r>
      <w:r w:rsidRPr="00377948">
        <w:rPr>
          <w:rFonts w:hint="eastAsia"/>
        </w:rPr>
        <w:t>,</w:t>
      </w:r>
      <w:r w:rsidR="00430AE0">
        <w:rPr>
          <w:rFonts w:hint="eastAsia"/>
        </w:rPr>
        <w:t>800</w:t>
      </w:r>
      <w:r w:rsidRPr="00377948">
        <w:rPr>
          <w:rFonts w:hint="eastAsia"/>
        </w:rPr>
        <w:t>萬</w:t>
      </w:r>
      <w:r w:rsidR="00430AE0">
        <w:rPr>
          <w:rFonts w:hint="eastAsia"/>
        </w:rPr>
        <w:t>1</w:t>
      </w:r>
      <w:r w:rsidRPr="00377948">
        <w:rPr>
          <w:rFonts w:hint="eastAsia"/>
        </w:rPr>
        <w:t>千元，</w:t>
      </w:r>
      <w:r w:rsidR="00430AE0">
        <w:rPr>
          <w:rFonts w:hint="eastAsia"/>
        </w:rPr>
        <w:t>增</w:t>
      </w:r>
      <w:r w:rsidRPr="00377948">
        <w:rPr>
          <w:rFonts w:hint="eastAsia"/>
        </w:rPr>
        <w:t>幅</w:t>
      </w:r>
      <w:r w:rsidR="00430AE0">
        <w:rPr>
          <w:rFonts w:hint="eastAsia"/>
        </w:rPr>
        <w:t>12</w:t>
      </w:r>
      <w:r w:rsidRPr="00377948">
        <w:rPr>
          <w:rFonts w:hint="eastAsia"/>
        </w:rPr>
        <w:t>.</w:t>
      </w:r>
      <w:r w:rsidR="00430AE0">
        <w:rPr>
          <w:rFonts w:hint="eastAsia"/>
        </w:rPr>
        <w:t>24</w:t>
      </w:r>
      <w:r w:rsidRPr="00377948">
        <w:rPr>
          <w:rFonts w:hint="eastAsia"/>
        </w:rPr>
        <w:t>%。</w:t>
      </w:r>
      <w:r w:rsidR="006F4E5A" w:rsidRPr="006F4E5A">
        <w:rPr>
          <w:rFonts w:hint="eastAsia"/>
        </w:rPr>
        <w:t>經查</w:t>
      </w:r>
      <w:r w:rsidR="00541BF7">
        <w:rPr>
          <w:rFonts w:hint="eastAsia"/>
        </w:rPr>
        <w:t>：</w:t>
      </w:r>
    </w:p>
    <w:p w:rsidR="00541BF7" w:rsidRPr="00422612" w:rsidRDefault="00541BF7" w:rsidP="00541BF7">
      <w:pPr>
        <w:pStyle w:val="a6"/>
        <w:ind w:left="849" w:hanging="283"/>
        <w:rPr>
          <w:b/>
          <w:color w:val="000000"/>
        </w:rPr>
      </w:pPr>
      <w:r w:rsidRPr="006C36C4">
        <w:rPr>
          <w:rFonts w:hint="eastAsia"/>
          <w:b/>
        </w:rPr>
        <w:t>(一</w:t>
      </w:r>
      <w:r>
        <w:rPr>
          <w:rFonts w:hint="eastAsia"/>
          <w:b/>
        </w:rPr>
        <w:t>)</w:t>
      </w:r>
      <w:r w:rsidR="00936D16" w:rsidRPr="00422612">
        <w:rPr>
          <w:rFonts w:hint="eastAsia"/>
          <w:b/>
          <w:color w:val="000000"/>
        </w:rPr>
        <w:t>1</w:t>
      </w:r>
      <w:r w:rsidR="005E5919" w:rsidRPr="005E5919">
        <w:rPr>
          <w:rFonts w:hint="eastAsia"/>
          <w:b/>
          <w:color w:val="000000"/>
        </w:rPr>
        <w:t>1</w:t>
      </w:r>
      <w:r w:rsidR="005E5919">
        <w:rPr>
          <w:rFonts w:hint="eastAsia"/>
          <w:b/>
          <w:color w:val="000000"/>
          <w:lang w:eastAsia="zh-TW"/>
        </w:rPr>
        <w:t>2</w:t>
      </w:r>
      <w:r w:rsidR="005E5919" w:rsidRPr="005E5919">
        <w:rPr>
          <w:rFonts w:hint="eastAsia"/>
          <w:b/>
          <w:color w:val="000000"/>
        </w:rPr>
        <w:t>年度管制藥品自製率</w:t>
      </w:r>
      <w:r w:rsidR="005E5919">
        <w:rPr>
          <w:rFonts w:hint="eastAsia"/>
          <w:b/>
          <w:color w:val="000000"/>
          <w:lang w:eastAsia="zh-TW"/>
        </w:rPr>
        <w:t>31%、</w:t>
      </w:r>
      <w:r w:rsidR="005E5919" w:rsidRPr="005E5919">
        <w:rPr>
          <w:rFonts w:hint="eastAsia"/>
          <w:b/>
          <w:color w:val="000000"/>
        </w:rPr>
        <w:t>整體國內製造率</w:t>
      </w:r>
      <w:r w:rsidR="005E5919">
        <w:rPr>
          <w:rFonts w:hint="eastAsia"/>
          <w:b/>
          <w:color w:val="000000"/>
          <w:lang w:eastAsia="zh-TW"/>
        </w:rPr>
        <w:t>54</w:t>
      </w:r>
      <w:r w:rsidR="005E5919" w:rsidRPr="005E5919">
        <w:rPr>
          <w:rFonts w:hint="eastAsia"/>
          <w:b/>
          <w:color w:val="000000"/>
        </w:rPr>
        <w:t>%，</w:t>
      </w:r>
      <w:r w:rsidR="003B3A6B">
        <w:rPr>
          <w:rFonts w:hint="eastAsia"/>
          <w:b/>
          <w:color w:val="000000"/>
          <w:lang w:eastAsia="zh-TW"/>
        </w:rPr>
        <w:t>115年度</w:t>
      </w:r>
      <w:r w:rsidR="00515350">
        <w:rPr>
          <w:rFonts w:hint="eastAsia"/>
          <w:b/>
          <w:color w:val="000000"/>
          <w:lang w:eastAsia="zh-TW"/>
        </w:rPr>
        <w:t>自製率目標為71%</w:t>
      </w:r>
    </w:p>
    <w:p w:rsidR="00515350" w:rsidRDefault="00515350" w:rsidP="00541BF7">
      <w:pPr>
        <w:pStyle w:val="21"/>
        <w:ind w:left="850" w:firstLine="566"/>
        <w:rPr>
          <w:color w:val="000000"/>
          <w:lang w:eastAsia="zh-TW"/>
        </w:rPr>
      </w:pPr>
      <w:r w:rsidRPr="00515350">
        <w:rPr>
          <w:rFonts w:hint="eastAsia"/>
          <w:color w:val="000000"/>
          <w:lang w:eastAsia="zh-TW"/>
        </w:rPr>
        <w:t>製藥工廠基金設立之主要宗旨，係控管上游高成癮性之第</w:t>
      </w:r>
      <w:r>
        <w:rPr>
          <w:rFonts w:hint="eastAsia"/>
          <w:color w:val="000000"/>
          <w:lang w:eastAsia="zh-TW"/>
        </w:rPr>
        <w:t>1</w:t>
      </w:r>
      <w:r w:rsidRPr="00515350">
        <w:rPr>
          <w:rFonts w:hint="eastAsia"/>
          <w:color w:val="000000"/>
          <w:lang w:eastAsia="zh-TW"/>
        </w:rPr>
        <w:t>、</w:t>
      </w:r>
      <w:r>
        <w:rPr>
          <w:rFonts w:hint="eastAsia"/>
          <w:color w:val="000000"/>
          <w:lang w:eastAsia="zh-TW"/>
        </w:rPr>
        <w:t>2</w:t>
      </w:r>
      <w:r w:rsidRPr="00515350">
        <w:rPr>
          <w:rFonts w:hint="eastAsia"/>
          <w:color w:val="000000"/>
          <w:lang w:eastAsia="zh-TW"/>
        </w:rPr>
        <w:t>級管制藥品，並辦理國內第</w:t>
      </w:r>
      <w:r>
        <w:rPr>
          <w:rFonts w:hint="eastAsia"/>
          <w:color w:val="000000"/>
          <w:lang w:eastAsia="zh-TW"/>
        </w:rPr>
        <w:t>1</w:t>
      </w:r>
      <w:r w:rsidRPr="00515350">
        <w:rPr>
          <w:rFonts w:hint="eastAsia"/>
          <w:color w:val="000000"/>
          <w:lang w:eastAsia="zh-TW"/>
        </w:rPr>
        <w:t>、</w:t>
      </w:r>
      <w:r>
        <w:rPr>
          <w:rFonts w:hint="eastAsia"/>
          <w:color w:val="000000"/>
          <w:lang w:eastAsia="zh-TW"/>
        </w:rPr>
        <w:t>2</w:t>
      </w:r>
      <w:r w:rsidRPr="00515350">
        <w:rPr>
          <w:rFonts w:hint="eastAsia"/>
          <w:color w:val="000000"/>
          <w:lang w:eastAsia="zh-TW"/>
        </w:rPr>
        <w:t>級管制藥品之輸入、輸出、製造、品管、銷售、保管及製造方法之研究等業務；又管制藥品</w:t>
      </w:r>
      <w:r w:rsidR="00E67659">
        <w:rPr>
          <w:rFonts w:hint="eastAsia"/>
          <w:color w:val="000000"/>
          <w:lang w:eastAsia="zh-TW"/>
        </w:rPr>
        <w:t>具</w:t>
      </w:r>
      <w:r w:rsidRPr="00515350">
        <w:rPr>
          <w:rFonts w:hint="eastAsia"/>
          <w:color w:val="000000"/>
          <w:lang w:eastAsia="zh-TW"/>
        </w:rPr>
        <w:t>重要性與獨特性，製藥工廠具有配合國防戰備需要之責，</w:t>
      </w:r>
      <w:r w:rsidR="00C43B87">
        <w:rPr>
          <w:rFonts w:hint="eastAsia"/>
          <w:color w:val="000000"/>
          <w:lang w:eastAsia="zh-TW"/>
        </w:rPr>
        <w:t>爰</w:t>
      </w:r>
      <w:r w:rsidRPr="00515350">
        <w:rPr>
          <w:rFonts w:hint="eastAsia"/>
          <w:color w:val="000000"/>
          <w:lang w:eastAsia="zh-TW"/>
        </w:rPr>
        <w:t>提升管制藥品自製率</w:t>
      </w:r>
      <w:r w:rsidR="00C43B87">
        <w:rPr>
          <w:rFonts w:hint="eastAsia"/>
          <w:color w:val="000000"/>
          <w:lang w:eastAsia="zh-TW"/>
        </w:rPr>
        <w:t>有其必要</w:t>
      </w:r>
      <w:r>
        <w:rPr>
          <w:rFonts w:hint="eastAsia"/>
          <w:color w:val="000000"/>
          <w:lang w:eastAsia="zh-TW"/>
        </w:rPr>
        <w:t>。</w:t>
      </w:r>
    </w:p>
    <w:p w:rsidR="002B7C88" w:rsidRDefault="002B7C88" w:rsidP="00541BF7">
      <w:pPr>
        <w:pStyle w:val="21"/>
        <w:ind w:left="850" w:firstLine="566"/>
        <w:rPr>
          <w:color w:val="000000"/>
          <w:lang w:eastAsia="zh-TW"/>
        </w:rPr>
      </w:pPr>
      <w:r w:rsidRPr="002B7C88">
        <w:rPr>
          <w:rFonts w:hint="eastAsia"/>
          <w:color w:val="000000"/>
          <w:lang w:eastAsia="zh-TW"/>
        </w:rPr>
        <w:t>依據製藥工廠基金提供之10</w:t>
      </w:r>
      <w:r>
        <w:rPr>
          <w:rFonts w:hint="eastAsia"/>
          <w:color w:val="000000"/>
          <w:lang w:eastAsia="zh-TW"/>
        </w:rPr>
        <w:t>8</w:t>
      </w:r>
      <w:r w:rsidRPr="002B7C88">
        <w:rPr>
          <w:rFonts w:hint="eastAsia"/>
          <w:color w:val="000000"/>
          <w:lang w:eastAsia="zh-TW"/>
        </w:rPr>
        <w:t>至11</w:t>
      </w:r>
      <w:r>
        <w:rPr>
          <w:rFonts w:hint="eastAsia"/>
          <w:color w:val="000000"/>
          <w:lang w:eastAsia="zh-TW"/>
        </w:rPr>
        <w:t>2</w:t>
      </w:r>
      <w:r w:rsidRPr="002B7C88">
        <w:rPr>
          <w:rFonts w:hint="eastAsia"/>
          <w:color w:val="000000"/>
          <w:lang w:eastAsia="zh-TW"/>
        </w:rPr>
        <w:t>年</w:t>
      </w:r>
      <w:r w:rsidR="006355DE">
        <w:rPr>
          <w:rFonts w:hint="eastAsia"/>
          <w:color w:val="000000"/>
          <w:lang w:eastAsia="zh-TW"/>
        </w:rPr>
        <w:t>度</w:t>
      </w:r>
      <w:r w:rsidRPr="002B7C88">
        <w:rPr>
          <w:rFonts w:hint="eastAsia"/>
          <w:color w:val="000000"/>
          <w:lang w:eastAsia="zh-TW"/>
        </w:rPr>
        <w:t>品項製造情形表(詳表1)，其中11</w:t>
      </w:r>
      <w:r>
        <w:rPr>
          <w:rFonts w:hint="eastAsia"/>
          <w:color w:val="000000"/>
          <w:lang w:eastAsia="zh-TW"/>
        </w:rPr>
        <w:t>2</w:t>
      </w:r>
      <w:r w:rsidRPr="002B7C88">
        <w:rPr>
          <w:rFonts w:hint="eastAsia"/>
          <w:color w:val="000000"/>
          <w:lang w:eastAsia="zh-TW"/>
        </w:rPr>
        <w:t>年度管制藥品</w:t>
      </w:r>
      <w:r w:rsidR="0032073B">
        <w:rPr>
          <w:rFonts w:hint="eastAsia"/>
          <w:color w:val="000000"/>
          <w:lang w:eastAsia="zh-TW"/>
        </w:rPr>
        <w:t>委製</w:t>
      </w:r>
      <w:r w:rsidRPr="002B7C88">
        <w:rPr>
          <w:rFonts w:hint="eastAsia"/>
          <w:color w:val="000000"/>
          <w:lang w:eastAsia="zh-TW"/>
        </w:rPr>
        <w:t>率及</w:t>
      </w:r>
      <w:r w:rsidR="0032073B" w:rsidRPr="002B7C88">
        <w:rPr>
          <w:rFonts w:hint="eastAsia"/>
          <w:color w:val="000000"/>
          <w:lang w:eastAsia="zh-TW"/>
        </w:rPr>
        <w:t>自製率</w:t>
      </w:r>
      <w:r w:rsidRPr="002B7C88">
        <w:rPr>
          <w:rFonts w:hint="eastAsia"/>
          <w:color w:val="000000"/>
          <w:lang w:eastAsia="zh-TW"/>
        </w:rPr>
        <w:t>分別為2</w:t>
      </w:r>
      <w:r>
        <w:rPr>
          <w:rFonts w:hint="eastAsia"/>
          <w:color w:val="000000"/>
          <w:lang w:eastAsia="zh-TW"/>
        </w:rPr>
        <w:t>3</w:t>
      </w:r>
      <w:r w:rsidRPr="002B7C88">
        <w:rPr>
          <w:rFonts w:hint="eastAsia"/>
          <w:color w:val="000000"/>
          <w:lang w:eastAsia="zh-TW"/>
        </w:rPr>
        <w:t>%及</w:t>
      </w:r>
      <w:r>
        <w:rPr>
          <w:rFonts w:hint="eastAsia"/>
          <w:color w:val="000000"/>
          <w:lang w:eastAsia="zh-TW"/>
        </w:rPr>
        <w:t>31</w:t>
      </w:r>
      <w:r w:rsidRPr="002B7C88">
        <w:rPr>
          <w:rFonts w:hint="eastAsia"/>
          <w:color w:val="000000"/>
          <w:lang w:eastAsia="zh-TW"/>
        </w:rPr>
        <w:t>%，國內</w:t>
      </w:r>
      <w:r>
        <w:rPr>
          <w:rFonts w:hint="eastAsia"/>
          <w:color w:val="000000"/>
          <w:lang w:eastAsia="zh-TW"/>
        </w:rPr>
        <w:t>整體</w:t>
      </w:r>
      <w:r w:rsidRPr="002B7C88">
        <w:rPr>
          <w:rFonts w:hint="eastAsia"/>
          <w:color w:val="000000"/>
          <w:lang w:eastAsia="zh-TW"/>
        </w:rPr>
        <w:t>製造率</w:t>
      </w:r>
      <w:r>
        <w:rPr>
          <w:rFonts w:hint="eastAsia"/>
          <w:color w:val="000000"/>
          <w:lang w:eastAsia="zh-TW"/>
        </w:rPr>
        <w:t>合計54%。據製藥工廠說明，該廠115年度自製率</w:t>
      </w:r>
      <w:r w:rsidR="001E3002">
        <w:rPr>
          <w:rFonts w:hint="eastAsia"/>
          <w:color w:val="000000"/>
          <w:lang w:eastAsia="zh-TW"/>
        </w:rPr>
        <w:t>之目標為</w:t>
      </w:r>
      <w:r>
        <w:rPr>
          <w:rFonts w:hint="eastAsia"/>
          <w:color w:val="000000"/>
          <w:lang w:eastAsia="zh-TW"/>
        </w:rPr>
        <w:t>71%</w:t>
      </w:r>
      <w:r w:rsidR="001E3002">
        <w:rPr>
          <w:rFonts w:hint="eastAsia"/>
          <w:color w:val="000000"/>
          <w:lang w:eastAsia="zh-TW"/>
        </w:rPr>
        <w:t>。</w:t>
      </w:r>
    </w:p>
    <w:p w:rsidR="002B7C88" w:rsidRPr="00443415" w:rsidRDefault="002B7C88" w:rsidP="002B7C88">
      <w:pPr>
        <w:pStyle w:val="21"/>
        <w:ind w:leftChars="0" w:left="0" w:firstLineChars="0" w:firstLine="0"/>
      </w:pPr>
      <w:r w:rsidRPr="001F5E45">
        <w:rPr>
          <w:rFonts w:hAnsi="標楷體" w:hint="eastAsia"/>
          <w:b/>
        </w:rPr>
        <w:t>表1</w:t>
      </w:r>
      <w:r>
        <w:rPr>
          <w:rFonts w:hAnsi="標楷體" w:hint="eastAsia"/>
          <w:b/>
        </w:rPr>
        <w:t xml:space="preserve">  </w:t>
      </w:r>
      <w:r w:rsidRPr="002F6879">
        <w:rPr>
          <w:rFonts w:hAnsi="標楷體" w:hint="eastAsia"/>
          <w:b/>
        </w:rPr>
        <w:t>製藥工廠基金</w:t>
      </w:r>
      <w:r>
        <w:rPr>
          <w:rFonts w:hAnsi="標楷體" w:hint="eastAsia"/>
          <w:b/>
        </w:rPr>
        <w:t>10</w:t>
      </w:r>
      <w:r>
        <w:rPr>
          <w:rFonts w:hAnsi="標楷體" w:hint="eastAsia"/>
          <w:b/>
          <w:lang w:eastAsia="zh-TW"/>
        </w:rPr>
        <w:t>8</w:t>
      </w:r>
      <w:r w:rsidRPr="002F6879">
        <w:rPr>
          <w:rFonts w:hAnsi="標楷體" w:hint="eastAsia"/>
          <w:b/>
        </w:rPr>
        <w:t>至</w:t>
      </w:r>
      <w:r>
        <w:rPr>
          <w:rFonts w:hAnsi="標楷體" w:hint="eastAsia"/>
          <w:b/>
        </w:rPr>
        <w:t>11</w:t>
      </w:r>
      <w:r>
        <w:rPr>
          <w:rFonts w:hAnsi="標楷體" w:hint="eastAsia"/>
          <w:b/>
          <w:lang w:eastAsia="zh-TW"/>
        </w:rPr>
        <w:t>2</w:t>
      </w:r>
      <w:r w:rsidRPr="001F5E45">
        <w:rPr>
          <w:rFonts w:hAnsi="標楷體" w:hint="eastAsia"/>
          <w:b/>
        </w:rPr>
        <w:t>年度</w:t>
      </w:r>
      <w:r>
        <w:rPr>
          <w:rFonts w:hAnsi="標楷體" w:hint="eastAsia"/>
          <w:b/>
          <w:lang w:eastAsia="zh-HK"/>
        </w:rPr>
        <w:t>品項製造情形</w:t>
      </w:r>
      <w:r w:rsidRPr="002F6879">
        <w:rPr>
          <w:rFonts w:hAnsi="標楷體" w:hint="eastAsia"/>
          <w:b/>
        </w:rPr>
        <w:t>表</w:t>
      </w:r>
      <w:r>
        <w:rPr>
          <w:rFonts w:hAnsi="標楷體"/>
          <w:b/>
        </w:rPr>
        <w:t xml:space="preserve"> </w:t>
      </w:r>
      <w:r w:rsidRPr="009F46C7">
        <w:rPr>
          <w:rFonts w:hAnsi="標楷體" w:hint="eastAsia"/>
          <w:sz w:val="22"/>
          <w:szCs w:val="24"/>
        </w:rPr>
        <w:t>單位：新臺幣千元</w:t>
      </w:r>
    </w:p>
    <w:tbl>
      <w:tblPr>
        <w:tblW w:w="8364"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426"/>
        <w:gridCol w:w="992"/>
        <w:gridCol w:w="567"/>
        <w:gridCol w:w="1134"/>
        <w:gridCol w:w="567"/>
        <w:gridCol w:w="992"/>
        <w:gridCol w:w="567"/>
        <w:gridCol w:w="709"/>
        <w:gridCol w:w="1417"/>
        <w:gridCol w:w="993"/>
      </w:tblGrid>
      <w:tr w:rsidR="002B7C88" w:rsidRPr="003B3A6B" w:rsidTr="003B3A6B">
        <w:trPr>
          <w:trHeight w:val="329"/>
          <w:tblHeader/>
        </w:trPr>
        <w:tc>
          <w:tcPr>
            <w:tcW w:w="426" w:type="dxa"/>
            <w:vMerge w:val="restart"/>
            <w:shd w:val="clear" w:color="auto" w:fill="auto"/>
            <w:noWrap/>
            <w:vAlign w:val="center"/>
            <w:hideMark/>
          </w:tcPr>
          <w:p w:rsidR="002B7C88" w:rsidRPr="003B3A6B" w:rsidRDefault="002B7C88" w:rsidP="001E1E12">
            <w:pPr>
              <w:spacing w:line="260" w:lineRule="exact"/>
              <w:ind w:leftChars="0" w:left="0" w:firstLineChars="0" w:firstLine="0"/>
              <w:jc w:val="distribute"/>
              <w:rPr>
                <w:rFonts w:hAnsi="標楷體"/>
                <w:snapToGrid/>
                <w:sz w:val="24"/>
                <w:szCs w:val="24"/>
              </w:rPr>
            </w:pPr>
            <w:r w:rsidRPr="003B3A6B">
              <w:rPr>
                <w:rFonts w:hAnsi="標楷體" w:hint="eastAsia"/>
                <w:snapToGrid/>
                <w:kern w:val="0"/>
                <w:sz w:val="24"/>
                <w:szCs w:val="24"/>
              </w:rPr>
              <w:t>年度</w:t>
            </w:r>
          </w:p>
        </w:tc>
        <w:tc>
          <w:tcPr>
            <w:tcW w:w="1559" w:type="dxa"/>
            <w:gridSpan w:val="2"/>
            <w:shd w:val="clear" w:color="auto" w:fill="auto"/>
            <w:vAlign w:val="center"/>
            <w:hideMark/>
          </w:tcPr>
          <w:p w:rsidR="002B7C88" w:rsidRPr="003B3A6B" w:rsidRDefault="002B7C88" w:rsidP="001E1E12">
            <w:pPr>
              <w:spacing w:line="260" w:lineRule="exact"/>
              <w:ind w:leftChars="0" w:left="0" w:firstLineChars="0" w:firstLine="0"/>
              <w:jc w:val="center"/>
              <w:rPr>
                <w:rFonts w:hAnsi="標楷體"/>
                <w:snapToGrid/>
                <w:sz w:val="24"/>
                <w:szCs w:val="24"/>
              </w:rPr>
            </w:pPr>
            <w:r w:rsidRPr="003B3A6B">
              <w:rPr>
                <w:rFonts w:hAnsi="標楷體" w:hint="eastAsia"/>
                <w:snapToGrid/>
                <w:kern w:val="0"/>
                <w:sz w:val="24"/>
                <w:szCs w:val="24"/>
              </w:rPr>
              <w:t>委製品項</w:t>
            </w:r>
          </w:p>
        </w:tc>
        <w:tc>
          <w:tcPr>
            <w:tcW w:w="1701" w:type="dxa"/>
            <w:gridSpan w:val="2"/>
            <w:shd w:val="clear" w:color="auto" w:fill="auto"/>
            <w:vAlign w:val="center"/>
            <w:hideMark/>
          </w:tcPr>
          <w:p w:rsidR="002B7C88" w:rsidRPr="003B3A6B" w:rsidRDefault="002B7C88" w:rsidP="001E1E12">
            <w:pPr>
              <w:spacing w:line="260" w:lineRule="exact"/>
              <w:ind w:leftChars="0" w:left="0" w:firstLineChars="0" w:firstLine="0"/>
              <w:jc w:val="center"/>
              <w:rPr>
                <w:rFonts w:hAnsi="標楷體"/>
                <w:snapToGrid/>
                <w:sz w:val="24"/>
                <w:szCs w:val="24"/>
              </w:rPr>
            </w:pPr>
            <w:r w:rsidRPr="003B3A6B">
              <w:rPr>
                <w:rFonts w:hAnsi="標楷體" w:hint="eastAsia"/>
                <w:snapToGrid/>
                <w:kern w:val="0"/>
                <w:sz w:val="24"/>
                <w:szCs w:val="24"/>
              </w:rPr>
              <w:t>輸入品項</w:t>
            </w:r>
          </w:p>
        </w:tc>
        <w:tc>
          <w:tcPr>
            <w:tcW w:w="1559" w:type="dxa"/>
            <w:gridSpan w:val="2"/>
            <w:shd w:val="clear" w:color="auto" w:fill="auto"/>
            <w:vAlign w:val="center"/>
            <w:hideMark/>
          </w:tcPr>
          <w:p w:rsidR="002B7C88" w:rsidRPr="003B3A6B" w:rsidRDefault="002B7C88" w:rsidP="001E1E12">
            <w:pPr>
              <w:spacing w:line="260" w:lineRule="exact"/>
              <w:ind w:leftChars="0" w:left="0" w:firstLineChars="0" w:firstLine="0"/>
              <w:jc w:val="center"/>
              <w:rPr>
                <w:rFonts w:hAnsi="標楷體"/>
                <w:snapToGrid/>
                <w:sz w:val="24"/>
                <w:szCs w:val="24"/>
              </w:rPr>
            </w:pPr>
            <w:r w:rsidRPr="003B3A6B">
              <w:rPr>
                <w:rFonts w:hAnsi="標楷體" w:hint="eastAsia"/>
                <w:snapToGrid/>
                <w:kern w:val="0"/>
                <w:sz w:val="24"/>
                <w:szCs w:val="24"/>
              </w:rPr>
              <w:t>自製品項</w:t>
            </w:r>
          </w:p>
        </w:tc>
        <w:tc>
          <w:tcPr>
            <w:tcW w:w="709" w:type="dxa"/>
            <w:vMerge w:val="restart"/>
            <w:shd w:val="clear" w:color="auto" w:fill="auto"/>
            <w:noWrap/>
            <w:vAlign w:val="center"/>
            <w:hideMark/>
          </w:tcPr>
          <w:p w:rsidR="002B7C88" w:rsidRPr="003B3A6B" w:rsidRDefault="002B7C88" w:rsidP="001E1E12">
            <w:pPr>
              <w:spacing w:line="260" w:lineRule="exact"/>
              <w:ind w:leftChars="0" w:left="0" w:firstLineChars="0" w:firstLine="0"/>
              <w:jc w:val="center"/>
              <w:rPr>
                <w:rFonts w:hAnsi="標楷體"/>
                <w:snapToGrid/>
                <w:sz w:val="24"/>
                <w:szCs w:val="24"/>
              </w:rPr>
            </w:pPr>
            <w:r w:rsidRPr="003B3A6B">
              <w:rPr>
                <w:rFonts w:hAnsi="標楷體" w:hint="eastAsia"/>
                <w:snapToGrid/>
                <w:kern w:val="0"/>
                <w:sz w:val="24"/>
                <w:szCs w:val="24"/>
              </w:rPr>
              <w:t>國內製造率A+C</w:t>
            </w:r>
          </w:p>
        </w:tc>
        <w:tc>
          <w:tcPr>
            <w:tcW w:w="1417" w:type="dxa"/>
            <w:vMerge w:val="restart"/>
            <w:shd w:val="clear" w:color="auto" w:fill="auto"/>
            <w:vAlign w:val="center"/>
            <w:hideMark/>
          </w:tcPr>
          <w:p w:rsidR="002B7C88" w:rsidRPr="003B3A6B" w:rsidRDefault="002B7C88" w:rsidP="001E1E12">
            <w:pPr>
              <w:spacing w:line="260" w:lineRule="exact"/>
              <w:ind w:leftChars="-10" w:left="-28" w:rightChars="-10" w:right="-28" w:firstLineChars="0" w:firstLine="0"/>
              <w:jc w:val="center"/>
              <w:rPr>
                <w:rFonts w:hAnsi="標楷體"/>
                <w:snapToGrid/>
                <w:spacing w:val="-20"/>
                <w:sz w:val="24"/>
                <w:szCs w:val="24"/>
              </w:rPr>
            </w:pPr>
            <w:r w:rsidRPr="003B3A6B">
              <w:rPr>
                <w:rFonts w:hAnsi="標楷體" w:hint="eastAsia"/>
                <w:snapToGrid/>
                <w:spacing w:val="-20"/>
                <w:kern w:val="0"/>
                <w:sz w:val="24"/>
                <w:szCs w:val="24"/>
              </w:rPr>
              <w:t>存貨評價、盤餘絀、出售下腳收入等與存貨相關之餘絀</w:t>
            </w:r>
          </w:p>
        </w:tc>
        <w:tc>
          <w:tcPr>
            <w:tcW w:w="993" w:type="dxa"/>
            <w:vMerge w:val="restart"/>
            <w:shd w:val="clear" w:color="auto" w:fill="auto"/>
            <w:vAlign w:val="center"/>
            <w:hideMark/>
          </w:tcPr>
          <w:p w:rsidR="002B7C88" w:rsidRPr="003B3A6B" w:rsidRDefault="002B7C88" w:rsidP="001E1E12">
            <w:pPr>
              <w:spacing w:line="260" w:lineRule="exact"/>
              <w:ind w:leftChars="0" w:left="0" w:firstLineChars="0" w:firstLine="0"/>
              <w:jc w:val="center"/>
              <w:rPr>
                <w:rFonts w:hAnsi="標楷體"/>
                <w:snapToGrid/>
                <w:sz w:val="24"/>
                <w:szCs w:val="24"/>
              </w:rPr>
            </w:pPr>
            <w:r w:rsidRPr="003B3A6B">
              <w:rPr>
                <w:rFonts w:hAnsi="標楷體" w:hint="eastAsia"/>
                <w:snapToGrid/>
                <w:kern w:val="0"/>
                <w:sz w:val="24"/>
                <w:szCs w:val="24"/>
              </w:rPr>
              <w:t>銷</w:t>
            </w:r>
            <w:r w:rsidRPr="003B3A6B">
              <w:rPr>
                <w:rFonts w:hAnsi="標楷體" w:hint="eastAsia"/>
                <w:snapToGrid/>
                <w:kern w:val="0"/>
                <w:sz w:val="24"/>
                <w:szCs w:val="24"/>
                <w:lang w:eastAsia="zh-HK"/>
              </w:rPr>
              <w:t>貨</w:t>
            </w:r>
            <w:r w:rsidRPr="003B3A6B">
              <w:rPr>
                <w:rFonts w:hAnsi="標楷體" w:hint="eastAsia"/>
                <w:snapToGrid/>
                <w:kern w:val="0"/>
                <w:sz w:val="24"/>
                <w:szCs w:val="24"/>
              </w:rPr>
              <w:t>成本合計</w:t>
            </w:r>
          </w:p>
        </w:tc>
      </w:tr>
      <w:tr w:rsidR="002B7C88" w:rsidRPr="003B3A6B" w:rsidTr="003B3A6B">
        <w:trPr>
          <w:trHeight w:val="500"/>
          <w:tblHeader/>
        </w:trPr>
        <w:tc>
          <w:tcPr>
            <w:tcW w:w="426" w:type="dxa"/>
            <w:vMerge/>
            <w:vAlign w:val="center"/>
            <w:hideMark/>
          </w:tcPr>
          <w:p w:rsidR="002B7C88" w:rsidRPr="003B3A6B" w:rsidRDefault="002B7C88" w:rsidP="001E1E12">
            <w:pPr>
              <w:spacing w:line="260" w:lineRule="exact"/>
              <w:ind w:leftChars="0" w:left="0" w:firstLineChars="0" w:firstLine="0"/>
              <w:jc w:val="distribute"/>
              <w:rPr>
                <w:rFonts w:hAnsi="標楷體"/>
                <w:snapToGrid/>
                <w:sz w:val="24"/>
                <w:szCs w:val="24"/>
              </w:rPr>
            </w:pPr>
          </w:p>
        </w:tc>
        <w:tc>
          <w:tcPr>
            <w:tcW w:w="992" w:type="dxa"/>
            <w:vMerge w:val="restart"/>
            <w:shd w:val="clear" w:color="auto" w:fill="auto"/>
            <w:vAlign w:val="center"/>
            <w:hideMark/>
          </w:tcPr>
          <w:p w:rsidR="002B7C88" w:rsidRPr="003B3A6B" w:rsidRDefault="002B7C88" w:rsidP="001E1E12">
            <w:pPr>
              <w:spacing w:line="260" w:lineRule="exact"/>
              <w:ind w:leftChars="0" w:left="0" w:firstLineChars="0" w:firstLine="0"/>
              <w:jc w:val="center"/>
              <w:rPr>
                <w:rFonts w:hAnsi="標楷體"/>
                <w:snapToGrid/>
                <w:kern w:val="0"/>
                <w:sz w:val="24"/>
                <w:szCs w:val="24"/>
              </w:rPr>
            </w:pPr>
            <w:r w:rsidRPr="003B3A6B">
              <w:rPr>
                <w:rFonts w:hAnsi="標楷體" w:hint="eastAsia"/>
                <w:snapToGrid/>
                <w:kern w:val="0"/>
                <w:sz w:val="24"/>
                <w:szCs w:val="24"/>
              </w:rPr>
              <w:t>銷</w:t>
            </w:r>
            <w:r w:rsidRPr="003B3A6B">
              <w:rPr>
                <w:rFonts w:hAnsi="標楷體" w:hint="eastAsia"/>
                <w:snapToGrid/>
                <w:kern w:val="0"/>
                <w:sz w:val="24"/>
                <w:szCs w:val="24"/>
                <w:lang w:eastAsia="zh-HK"/>
              </w:rPr>
              <w:t>貨</w:t>
            </w:r>
          </w:p>
          <w:p w:rsidR="002B7C88" w:rsidRPr="003B3A6B" w:rsidRDefault="002B7C88" w:rsidP="001E1E12">
            <w:pPr>
              <w:spacing w:line="260" w:lineRule="exact"/>
              <w:ind w:leftChars="0" w:left="0" w:firstLineChars="0" w:firstLine="0"/>
              <w:jc w:val="center"/>
              <w:rPr>
                <w:rFonts w:hAnsi="標楷體"/>
                <w:snapToGrid/>
                <w:sz w:val="24"/>
                <w:szCs w:val="24"/>
              </w:rPr>
            </w:pPr>
            <w:r w:rsidRPr="003B3A6B">
              <w:rPr>
                <w:rFonts w:hAnsi="標楷體" w:hint="eastAsia"/>
                <w:snapToGrid/>
                <w:kern w:val="0"/>
                <w:sz w:val="24"/>
                <w:szCs w:val="24"/>
              </w:rPr>
              <w:t>成本</w:t>
            </w:r>
          </w:p>
        </w:tc>
        <w:tc>
          <w:tcPr>
            <w:tcW w:w="567" w:type="dxa"/>
            <w:vMerge w:val="restart"/>
            <w:shd w:val="clear" w:color="auto" w:fill="auto"/>
            <w:noWrap/>
            <w:vAlign w:val="center"/>
            <w:hideMark/>
          </w:tcPr>
          <w:p w:rsidR="002B7C88" w:rsidRPr="003B3A6B" w:rsidRDefault="002B7C88" w:rsidP="001E1E12">
            <w:pPr>
              <w:spacing w:line="260" w:lineRule="exact"/>
              <w:ind w:leftChars="0" w:left="0" w:firstLineChars="0" w:firstLine="0"/>
              <w:jc w:val="center"/>
              <w:rPr>
                <w:rFonts w:hAnsi="標楷體"/>
                <w:snapToGrid/>
                <w:kern w:val="0"/>
                <w:sz w:val="24"/>
                <w:szCs w:val="24"/>
              </w:rPr>
            </w:pPr>
            <w:r w:rsidRPr="003B3A6B">
              <w:rPr>
                <w:rFonts w:hAnsi="標楷體" w:hint="eastAsia"/>
                <w:snapToGrid/>
                <w:kern w:val="0"/>
                <w:sz w:val="24"/>
                <w:szCs w:val="24"/>
              </w:rPr>
              <w:t>比率</w:t>
            </w:r>
          </w:p>
          <w:p w:rsidR="002B7C88" w:rsidRPr="003B3A6B" w:rsidRDefault="002B7C88" w:rsidP="001E1E12">
            <w:pPr>
              <w:spacing w:line="260" w:lineRule="exact"/>
              <w:ind w:leftChars="0" w:left="0" w:firstLineChars="0" w:firstLine="0"/>
              <w:jc w:val="center"/>
              <w:rPr>
                <w:rFonts w:hAnsi="標楷體"/>
                <w:snapToGrid/>
                <w:sz w:val="24"/>
                <w:szCs w:val="24"/>
              </w:rPr>
            </w:pPr>
            <w:r w:rsidRPr="003B3A6B">
              <w:rPr>
                <w:rFonts w:hAnsi="標楷體" w:hint="eastAsia"/>
                <w:snapToGrid/>
                <w:kern w:val="0"/>
                <w:sz w:val="24"/>
                <w:szCs w:val="24"/>
              </w:rPr>
              <w:t>A</w:t>
            </w:r>
          </w:p>
        </w:tc>
        <w:tc>
          <w:tcPr>
            <w:tcW w:w="1134" w:type="dxa"/>
            <w:vMerge w:val="restart"/>
            <w:shd w:val="clear" w:color="auto" w:fill="auto"/>
            <w:vAlign w:val="center"/>
            <w:hideMark/>
          </w:tcPr>
          <w:p w:rsidR="002B7C88" w:rsidRPr="003B3A6B" w:rsidRDefault="002B7C88" w:rsidP="001E1E12">
            <w:pPr>
              <w:spacing w:line="260" w:lineRule="exact"/>
              <w:ind w:leftChars="0" w:left="0" w:firstLineChars="0" w:firstLine="0"/>
              <w:jc w:val="center"/>
              <w:rPr>
                <w:rFonts w:hAnsi="標楷體"/>
                <w:snapToGrid/>
                <w:kern w:val="0"/>
                <w:sz w:val="24"/>
                <w:szCs w:val="24"/>
              </w:rPr>
            </w:pPr>
            <w:r w:rsidRPr="003B3A6B">
              <w:rPr>
                <w:rFonts w:hAnsi="標楷體" w:hint="eastAsia"/>
                <w:snapToGrid/>
                <w:kern w:val="0"/>
                <w:sz w:val="24"/>
                <w:szCs w:val="24"/>
              </w:rPr>
              <w:t>銷</w:t>
            </w:r>
            <w:r w:rsidRPr="003B3A6B">
              <w:rPr>
                <w:rFonts w:hAnsi="標楷體" w:hint="eastAsia"/>
                <w:snapToGrid/>
                <w:kern w:val="0"/>
                <w:sz w:val="24"/>
                <w:szCs w:val="24"/>
                <w:lang w:eastAsia="zh-HK"/>
              </w:rPr>
              <w:t>貨</w:t>
            </w:r>
          </w:p>
          <w:p w:rsidR="002B7C88" w:rsidRPr="003B3A6B" w:rsidRDefault="002B7C88" w:rsidP="001E1E12">
            <w:pPr>
              <w:spacing w:line="260" w:lineRule="exact"/>
              <w:ind w:leftChars="0" w:left="0" w:firstLineChars="0" w:firstLine="0"/>
              <w:jc w:val="center"/>
              <w:rPr>
                <w:rFonts w:hAnsi="標楷體"/>
                <w:snapToGrid/>
                <w:sz w:val="24"/>
                <w:szCs w:val="24"/>
              </w:rPr>
            </w:pPr>
            <w:r w:rsidRPr="003B3A6B">
              <w:rPr>
                <w:rFonts w:hAnsi="標楷體" w:hint="eastAsia"/>
                <w:snapToGrid/>
                <w:kern w:val="0"/>
                <w:sz w:val="24"/>
                <w:szCs w:val="24"/>
              </w:rPr>
              <w:t>成本</w:t>
            </w:r>
          </w:p>
        </w:tc>
        <w:tc>
          <w:tcPr>
            <w:tcW w:w="567" w:type="dxa"/>
            <w:vMerge w:val="restart"/>
            <w:shd w:val="clear" w:color="auto" w:fill="auto"/>
            <w:noWrap/>
            <w:vAlign w:val="center"/>
            <w:hideMark/>
          </w:tcPr>
          <w:p w:rsidR="002B7C88" w:rsidRPr="003B3A6B" w:rsidRDefault="002B7C88" w:rsidP="001E1E12">
            <w:pPr>
              <w:spacing w:line="260" w:lineRule="exact"/>
              <w:ind w:leftChars="0" w:left="0" w:firstLineChars="0" w:firstLine="0"/>
              <w:jc w:val="center"/>
              <w:rPr>
                <w:rFonts w:hAnsi="標楷體"/>
                <w:snapToGrid/>
                <w:kern w:val="0"/>
                <w:sz w:val="24"/>
                <w:szCs w:val="24"/>
              </w:rPr>
            </w:pPr>
            <w:r w:rsidRPr="003B3A6B">
              <w:rPr>
                <w:rFonts w:hAnsi="標楷體" w:hint="eastAsia"/>
                <w:snapToGrid/>
                <w:kern w:val="0"/>
                <w:sz w:val="24"/>
                <w:szCs w:val="24"/>
              </w:rPr>
              <w:t>比率</w:t>
            </w:r>
          </w:p>
          <w:p w:rsidR="002B7C88" w:rsidRPr="003B3A6B" w:rsidRDefault="002B7C88" w:rsidP="001E1E12">
            <w:pPr>
              <w:spacing w:line="260" w:lineRule="exact"/>
              <w:ind w:leftChars="0" w:left="0" w:firstLineChars="0" w:firstLine="0"/>
              <w:jc w:val="center"/>
              <w:rPr>
                <w:rFonts w:hAnsi="標楷體"/>
                <w:snapToGrid/>
                <w:sz w:val="24"/>
                <w:szCs w:val="24"/>
              </w:rPr>
            </w:pPr>
            <w:r w:rsidRPr="003B3A6B">
              <w:rPr>
                <w:rFonts w:hAnsi="標楷體" w:hint="eastAsia"/>
                <w:snapToGrid/>
                <w:kern w:val="0"/>
                <w:sz w:val="24"/>
                <w:szCs w:val="24"/>
              </w:rPr>
              <w:t>B</w:t>
            </w:r>
          </w:p>
        </w:tc>
        <w:tc>
          <w:tcPr>
            <w:tcW w:w="992" w:type="dxa"/>
            <w:vMerge w:val="restart"/>
            <w:shd w:val="clear" w:color="auto" w:fill="auto"/>
            <w:vAlign w:val="center"/>
            <w:hideMark/>
          </w:tcPr>
          <w:p w:rsidR="002B7C88" w:rsidRPr="003B3A6B" w:rsidRDefault="002B7C88" w:rsidP="001E1E12">
            <w:pPr>
              <w:spacing w:line="260" w:lineRule="exact"/>
              <w:ind w:leftChars="0" w:left="0" w:firstLineChars="0" w:firstLine="0"/>
              <w:jc w:val="center"/>
              <w:rPr>
                <w:rFonts w:hAnsi="標楷體"/>
                <w:snapToGrid/>
                <w:kern w:val="0"/>
                <w:sz w:val="24"/>
                <w:szCs w:val="24"/>
              </w:rPr>
            </w:pPr>
            <w:r w:rsidRPr="003B3A6B">
              <w:rPr>
                <w:rFonts w:hAnsi="標楷體" w:hint="eastAsia"/>
                <w:snapToGrid/>
                <w:kern w:val="0"/>
                <w:sz w:val="24"/>
                <w:szCs w:val="24"/>
              </w:rPr>
              <w:t>銷</w:t>
            </w:r>
            <w:r w:rsidRPr="003B3A6B">
              <w:rPr>
                <w:rFonts w:hAnsi="標楷體" w:hint="eastAsia"/>
                <w:snapToGrid/>
                <w:kern w:val="0"/>
                <w:sz w:val="24"/>
                <w:szCs w:val="24"/>
                <w:lang w:eastAsia="zh-HK"/>
              </w:rPr>
              <w:t>貨</w:t>
            </w:r>
          </w:p>
          <w:p w:rsidR="002B7C88" w:rsidRPr="003B3A6B" w:rsidRDefault="002B7C88" w:rsidP="001E1E12">
            <w:pPr>
              <w:spacing w:line="260" w:lineRule="exact"/>
              <w:ind w:leftChars="0" w:left="0" w:firstLineChars="0" w:firstLine="0"/>
              <w:jc w:val="center"/>
              <w:rPr>
                <w:rFonts w:hAnsi="標楷體"/>
                <w:snapToGrid/>
                <w:sz w:val="24"/>
                <w:szCs w:val="24"/>
              </w:rPr>
            </w:pPr>
            <w:r w:rsidRPr="003B3A6B">
              <w:rPr>
                <w:rFonts w:hAnsi="標楷體" w:hint="eastAsia"/>
                <w:snapToGrid/>
                <w:kern w:val="0"/>
                <w:sz w:val="24"/>
                <w:szCs w:val="24"/>
              </w:rPr>
              <w:t>成本</w:t>
            </w:r>
          </w:p>
        </w:tc>
        <w:tc>
          <w:tcPr>
            <w:tcW w:w="567" w:type="dxa"/>
            <w:vMerge w:val="restart"/>
            <w:shd w:val="clear" w:color="auto" w:fill="auto"/>
            <w:noWrap/>
            <w:vAlign w:val="center"/>
            <w:hideMark/>
          </w:tcPr>
          <w:p w:rsidR="002B7C88" w:rsidRPr="003B3A6B" w:rsidRDefault="002B7C88" w:rsidP="001E1E12">
            <w:pPr>
              <w:spacing w:line="260" w:lineRule="exact"/>
              <w:ind w:leftChars="0" w:left="0" w:firstLineChars="0" w:firstLine="0"/>
              <w:jc w:val="center"/>
              <w:rPr>
                <w:rFonts w:hAnsi="標楷體"/>
                <w:snapToGrid/>
                <w:kern w:val="0"/>
                <w:sz w:val="24"/>
                <w:szCs w:val="24"/>
              </w:rPr>
            </w:pPr>
            <w:r w:rsidRPr="003B3A6B">
              <w:rPr>
                <w:rFonts w:hAnsi="標楷體" w:hint="eastAsia"/>
                <w:snapToGrid/>
                <w:kern w:val="0"/>
                <w:sz w:val="24"/>
                <w:szCs w:val="24"/>
              </w:rPr>
              <w:t>比率</w:t>
            </w:r>
          </w:p>
          <w:p w:rsidR="002B7C88" w:rsidRPr="003B3A6B" w:rsidRDefault="002B7C88" w:rsidP="001E1E12">
            <w:pPr>
              <w:spacing w:line="260" w:lineRule="exact"/>
              <w:ind w:leftChars="0" w:left="0" w:firstLineChars="0" w:firstLine="0"/>
              <w:jc w:val="center"/>
              <w:rPr>
                <w:rFonts w:hAnsi="標楷體"/>
                <w:snapToGrid/>
                <w:sz w:val="24"/>
                <w:szCs w:val="24"/>
              </w:rPr>
            </w:pPr>
            <w:r w:rsidRPr="003B3A6B">
              <w:rPr>
                <w:rFonts w:hAnsi="標楷體" w:hint="eastAsia"/>
                <w:snapToGrid/>
                <w:kern w:val="0"/>
                <w:sz w:val="24"/>
                <w:szCs w:val="24"/>
              </w:rPr>
              <w:t>C</w:t>
            </w:r>
          </w:p>
        </w:tc>
        <w:tc>
          <w:tcPr>
            <w:tcW w:w="709" w:type="dxa"/>
            <w:vMerge/>
            <w:vAlign w:val="center"/>
            <w:hideMark/>
          </w:tcPr>
          <w:p w:rsidR="002B7C88" w:rsidRPr="003B3A6B" w:rsidRDefault="002B7C88" w:rsidP="001E1E12">
            <w:pPr>
              <w:spacing w:line="260" w:lineRule="exact"/>
              <w:ind w:leftChars="0" w:left="0" w:firstLineChars="0" w:firstLine="0"/>
              <w:jc w:val="distribute"/>
              <w:rPr>
                <w:rFonts w:hAnsi="標楷體"/>
                <w:snapToGrid/>
                <w:sz w:val="24"/>
                <w:szCs w:val="24"/>
              </w:rPr>
            </w:pPr>
          </w:p>
        </w:tc>
        <w:tc>
          <w:tcPr>
            <w:tcW w:w="1417" w:type="dxa"/>
            <w:vMerge/>
            <w:vAlign w:val="center"/>
            <w:hideMark/>
          </w:tcPr>
          <w:p w:rsidR="002B7C88" w:rsidRPr="003B3A6B" w:rsidRDefault="002B7C88" w:rsidP="001E1E12">
            <w:pPr>
              <w:spacing w:line="260" w:lineRule="exact"/>
              <w:ind w:leftChars="0" w:left="0" w:firstLineChars="0" w:firstLine="0"/>
              <w:jc w:val="distribute"/>
              <w:rPr>
                <w:rFonts w:hAnsi="標楷體"/>
                <w:snapToGrid/>
                <w:sz w:val="24"/>
                <w:szCs w:val="24"/>
              </w:rPr>
            </w:pPr>
          </w:p>
        </w:tc>
        <w:tc>
          <w:tcPr>
            <w:tcW w:w="993" w:type="dxa"/>
            <w:vMerge/>
            <w:vAlign w:val="center"/>
            <w:hideMark/>
          </w:tcPr>
          <w:p w:rsidR="002B7C88" w:rsidRPr="003B3A6B" w:rsidRDefault="002B7C88" w:rsidP="001E1E12">
            <w:pPr>
              <w:spacing w:line="260" w:lineRule="exact"/>
              <w:ind w:leftChars="0" w:left="0" w:firstLineChars="0" w:firstLine="0"/>
              <w:jc w:val="distribute"/>
              <w:rPr>
                <w:rFonts w:hAnsi="標楷體"/>
                <w:snapToGrid/>
                <w:sz w:val="24"/>
                <w:szCs w:val="24"/>
              </w:rPr>
            </w:pPr>
          </w:p>
        </w:tc>
      </w:tr>
      <w:tr w:rsidR="002B7C88" w:rsidRPr="003B3A6B" w:rsidTr="003B3A6B">
        <w:trPr>
          <w:trHeight w:val="260"/>
          <w:tblHeader/>
        </w:trPr>
        <w:tc>
          <w:tcPr>
            <w:tcW w:w="426" w:type="dxa"/>
            <w:vMerge/>
            <w:vAlign w:val="center"/>
            <w:hideMark/>
          </w:tcPr>
          <w:p w:rsidR="002B7C88" w:rsidRPr="003B3A6B" w:rsidRDefault="002B7C88" w:rsidP="001E1E12">
            <w:pPr>
              <w:spacing w:line="260" w:lineRule="exact"/>
              <w:ind w:leftChars="0" w:left="0" w:firstLineChars="0" w:firstLine="0"/>
              <w:jc w:val="center"/>
              <w:rPr>
                <w:rFonts w:hAnsi="標楷體"/>
                <w:snapToGrid/>
                <w:sz w:val="24"/>
                <w:szCs w:val="24"/>
              </w:rPr>
            </w:pPr>
          </w:p>
        </w:tc>
        <w:tc>
          <w:tcPr>
            <w:tcW w:w="992" w:type="dxa"/>
            <w:vMerge/>
            <w:vAlign w:val="center"/>
            <w:hideMark/>
          </w:tcPr>
          <w:p w:rsidR="002B7C88" w:rsidRPr="003B3A6B" w:rsidRDefault="002B7C88" w:rsidP="001E1E12">
            <w:pPr>
              <w:spacing w:line="260" w:lineRule="exact"/>
              <w:ind w:leftChars="0" w:left="0" w:firstLineChars="0" w:firstLine="0"/>
              <w:jc w:val="left"/>
              <w:rPr>
                <w:rFonts w:hAnsi="標楷體"/>
                <w:snapToGrid/>
                <w:sz w:val="24"/>
                <w:szCs w:val="24"/>
              </w:rPr>
            </w:pPr>
          </w:p>
        </w:tc>
        <w:tc>
          <w:tcPr>
            <w:tcW w:w="567" w:type="dxa"/>
            <w:vMerge/>
            <w:vAlign w:val="center"/>
            <w:hideMark/>
          </w:tcPr>
          <w:p w:rsidR="002B7C88" w:rsidRPr="003B3A6B" w:rsidRDefault="002B7C88" w:rsidP="001E1E12">
            <w:pPr>
              <w:spacing w:line="260" w:lineRule="exact"/>
              <w:ind w:leftChars="0" w:left="0" w:firstLineChars="0" w:firstLine="0"/>
              <w:jc w:val="left"/>
              <w:rPr>
                <w:rFonts w:hAnsi="標楷體"/>
                <w:snapToGrid/>
                <w:sz w:val="24"/>
                <w:szCs w:val="24"/>
              </w:rPr>
            </w:pPr>
          </w:p>
        </w:tc>
        <w:tc>
          <w:tcPr>
            <w:tcW w:w="1134" w:type="dxa"/>
            <w:vMerge/>
            <w:vAlign w:val="center"/>
            <w:hideMark/>
          </w:tcPr>
          <w:p w:rsidR="002B7C88" w:rsidRPr="003B3A6B" w:rsidRDefault="002B7C88" w:rsidP="001E1E12">
            <w:pPr>
              <w:spacing w:line="260" w:lineRule="exact"/>
              <w:ind w:leftChars="0" w:left="0" w:firstLineChars="0" w:firstLine="0"/>
              <w:jc w:val="left"/>
              <w:rPr>
                <w:rFonts w:hAnsi="標楷體"/>
                <w:snapToGrid/>
                <w:sz w:val="24"/>
                <w:szCs w:val="24"/>
              </w:rPr>
            </w:pPr>
          </w:p>
        </w:tc>
        <w:tc>
          <w:tcPr>
            <w:tcW w:w="567" w:type="dxa"/>
            <w:vMerge/>
            <w:vAlign w:val="center"/>
            <w:hideMark/>
          </w:tcPr>
          <w:p w:rsidR="002B7C88" w:rsidRPr="003B3A6B" w:rsidRDefault="002B7C88" w:rsidP="001E1E12">
            <w:pPr>
              <w:spacing w:line="260" w:lineRule="exact"/>
              <w:ind w:leftChars="0" w:left="0" w:firstLineChars="0" w:firstLine="0"/>
              <w:jc w:val="left"/>
              <w:rPr>
                <w:rFonts w:hAnsi="標楷體"/>
                <w:snapToGrid/>
                <w:sz w:val="24"/>
                <w:szCs w:val="24"/>
              </w:rPr>
            </w:pPr>
          </w:p>
        </w:tc>
        <w:tc>
          <w:tcPr>
            <w:tcW w:w="992" w:type="dxa"/>
            <w:vMerge/>
            <w:vAlign w:val="center"/>
            <w:hideMark/>
          </w:tcPr>
          <w:p w:rsidR="002B7C88" w:rsidRPr="003B3A6B" w:rsidRDefault="002B7C88" w:rsidP="001E1E12">
            <w:pPr>
              <w:spacing w:line="260" w:lineRule="exact"/>
              <w:ind w:leftChars="0" w:left="0" w:firstLineChars="0" w:firstLine="0"/>
              <w:jc w:val="left"/>
              <w:rPr>
                <w:rFonts w:hAnsi="標楷體"/>
                <w:snapToGrid/>
                <w:sz w:val="24"/>
                <w:szCs w:val="24"/>
              </w:rPr>
            </w:pPr>
          </w:p>
        </w:tc>
        <w:tc>
          <w:tcPr>
            <w:tcW w:w="567" w:type="dxa"/>
            <w:vMerge/>
            <w:vAlign w:val="center"/>
            <w:hideMark/>
          </w:tcPr>
          <w:p w:rsidR="002B7C88" w:rsidRPr="003B3A6B" w:rsidRDefault="002B7C88" w:rsidP="001E1E12">
            <w:pPr>
              <w:spacing w:line="260" w:lineRule="exact"/>
              <w:ind w:leftChars="0" w:left="0" w:firstLineChars="0" w:firstLine="0"/>
              <w:jc w:val="left"/>
              <w:rPr>
                <w:rFonts w:hAnsi="標楷體"/>
                <w:snapToGrid/>
                <w:sz w:val="24"/>
                <w:szCs w:val="24"/>
              </w:rPr>
            </w:pPr>
          </w:p>
        </w:tc>
        <w:tc>
          <w:tcPr>
            <w:tcW w:w="709" w:type="dxa"/>
            <w:vMerge/>
            <w:vAlign w:val="center"/>
            <w:hideMark/>
          </w:tcPr>
          <w:p w:rsidR="002B7C88" w:rsidRPr="003B3A6B" w:rsidRDefault="002B7C88" w:rsidP="001E1E12">
            <w:pPr>
              <w:spacing w:line="260" w:lineRule="exact"/>
              <w:ind w:leftChars="0" w:left="0" w:firstLineChars="0" w:firstLine="0"/>
              <w:jc w:val="left"/>
              <w:rPr>
                <w:rFonts w:hAnsi="標楷體"/>
                <w:snapToGrid/>
                <w:sz w:val="24"/>
                <w:szCs w:val="24"/>
              </w:rPr>
            </w:pPr>
          </w:p>
        </w:tc>
        <w:tc>
          <w:tcPr>
            <w:tcW w:w="1417" w:type="dxa"/>
            <w:vMerge/>
            <w:vAlign w:val="center"/>
            <w:hideMark/>
          </w:tcPr>
          <w:p w:rsidR="002B7C88" w:rsidRPr="003B3A6B" w:rsidRDefault="002B7C88" w:rsidP="001E1E12">
            <w:pPr>
              <w:spacing w:line="260" w:lineRule="exact"/>
              <w:ind w:leftChars="0" w:left="0" w:firstLineChars="0" w:firstLine="0"/>
              <w:jc w:val="left"/>
              <w:rPr>
                <w:rFonts w:hAnsi="標楷體"/>
                <w:snapToGrid/>
                <w:sz w:val="24"/>
                <w:szCs w:val="24"/>
              </w:rPr>
            </w:pPr>
          </w:p>
        </w:tc>
        <w:tc>
          <w:tcPr>
            <w:tcW w:w="993" w:type="dxa"/>
            <w:vMerge/>
            <w:vAlign w:val="center"/>
            <w:hideMark/>
          </w:tcPr>
          <w:p w:rsidR="002B7C88" w:rsidRPr="003B3A6B" w:rsidRDefault="002B7C88" w:rsidP="001E1E12">
            <w:pPr>
              <w:spacing w:line="260" w:lineRule="exact"/>
              <w:ind w:leftChars="0" w:left="0" w:firstLineChars="0" w:firstLine="0"/>
              <w:jc w:val="left"/>
              <w:rPr>
                <w:rFonts w:hAnsi="標楷體"/>
                <w:snapToGrid/>
                <w:sz w:val="24"/>
                <w:szCs w:val="24"/>
              </w:rPr>
            </w:pPr>
          </w:p>
        </w:tc>
      </w:tr>
      <w:tr w:rsidR="002B7C88" w:rsidRPr="003B3A6B" w:rsidTr="003B3A6B">
        <w:trPr>
          <w:trHeight w:val="227"/>
        </w:trPr>
        <w:tc>
          <w:tcPr>
            <w:tcW w:w="426" w:type="dxa"/>
            <w:shd w:val="clear" w:color="auto" w:fill="auto"/>
            <w:vAlign w:val="center"/>
          </w:tcPr>
          <w:p w:rsidR="002B7C88" w:rsidRPr="003B3A6B" w:rsidRDefault="002B7C88" w:rsidP="001E1E12">
            <w:pPr>
              <w:spacing w:line="260" w:lineRule="exact"/>
              <w:ind w:leftChars="0" w:left="0" w:firstLineChars="0" w:firstLine="0"/>
              <w:jc w:val="center"/>
              <w:rPr>
                <w:rFonts w:hAnsi="標楷體"/>
                <w:snapToGrid/>
                <w:kern w:val="0"/>
                <w:sz w:val="24"/>
                <w:szCs w:val="24"/>
              </w:rPr>
            </w:pPr>
            <w:r w:rsidRPr="003B3A6B">
              <w:rPr>
                <w:rFonts w:hAnsi="標楷體" w:hint="eastAsia"/>
                <w:snapToGrid/>
                <w:kern w:val="0"/>
                <w:sz w:val="24"/>
                <w:szCs w:val="24"/>
              </w:rPr>
              <w:t>108</w:t>
            </w:r>
          </w:p>
        </w:tc>
        <w:tc>
          <w:tcPr>
            <w:tcW w:w="992"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131,772</w:t>
            </w:r>
          </w:p>
        </w:tc>
        <w:tc>
          <w:tcPr>
            <w:tcW w:w="567" w:type="dxa"/>
            <w:shd w:val="clear" w:color="auto" w:fill="auto"/>
            <w:noWrap/>
            <w:vAlign w:val="center"/>
          </w:tcPr>
          <w:p w:rsidR="002B7C88" w:rsidRPr="003B3A6B" w:rsidRDefault="002B7C88" w:rsidP="007F0797">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22%</w:t>
            </w:r>
          </w:p>
        </w:tc>
        <w:tc>
          <w:tcPr>
            <w:tcW w:w="1134"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369,125</w:t>
            </w:r>
          </w:p>
        </w:tc>
        <w:tc>
          <w:tcPr>
            <w:tcW w:w="567" w:type="dxa"/>
            <w:shd w:val="clear" w:color="auto" w:fill="auto"/>
            <w:noWrap/>
            <w:vAlign w:val="center"/>
          </w:tcPr>
          <w:p w:rsidR="002B7C88" w:rsidRPr="003B3A6B" w:rsidRDefault="002B7C88" w:rsidP="007F0797">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62%</w:t>
            </w:r>
          </w:p>
        </w:tc>
        <w:tc>
          <w:tcPr>
            <w:tcW w:w="992"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94,5</w:t>
            </w:r>
            <w:r w:rsidRPr="003B3A6B">
              <w:rPr>
                <w:rFonts w:hAnsi="標楷體" w:hint="eastAsia"/>
                <w:snapToGrid/>
                <w:kern w:val="0"/>
                <w:sz w:val="24"/>
                <w:szCs w:val="24"/>
              </w:rPr>
              <w:t>10</w:t>
            </w:r>
          </w:p>
        </w:tc>
        <w:tc>
          <w:tcPr>
            <w:tcW w:w="567" w:type="dxa"/>
            <w:shd w:val="clear" w:color="auto" w:fill="auto"/>
            <w:noWrap/>
          </w:tcPr>
          <w:p w:rsidR="002B7C88" w:rsidRPr="003B3A6B" w:rsidRDefault="002B7C88" w:rsidP="005573BA">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1</w:t>
            </w:r>
            <w:r w:rsidR="005573BA" w:rsidRPr="003B3A6B">
              <w:rPr>
                <w:rFonts w:hAnsi="標楷體" w:hint="eastAsia"/>
                <w:snapToGrid/>
                <w:kern w:val="0"/>
                <w:sz w:val="24"/>
                <w:szCs w:val="24"/>
              </w:rPr>
              <w:t>6</w:t>
            </w:r>
            <w:r w:rsidRPr="003B3A6B">
              <w:rPr>
                <w:rFonts w:hAnsi="標楷體"/>
                <w:snapToGrid/>
                <w:kern w:val="0"/>
                <w:sz w:val="24"/>
                <w:szCs w:val="24"/>
              </w:rPr>
              <w:t>%</w:t>
            </w:r>
          </w:p>
        </w:tc>
        <w:tc>
          <w:tcPr>
            <w:tcW w:w="709" w:type="dxa"/>
            <w:shd w:val="clear" w:color="auto" w:fill="auto"/>
            <w:noWrap/>
          </w:tcPr>
          <w:p w:rsidR="002B7C88" w:rsidRPr="003B3A6B" w:rsidRDefault="002B7C88" w:rsidP="005573BA">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38%</w:t>
            </w:r>
          </w:p>
        </w:tc>
        <w:tc>
          <w:tcPr>
            <w:tcW w:w="1417"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-3</w:t>
            </w:r>
          </w:p>
        </w:tc>
        <w:tc>
          <w:tcPr>
            <w:tcW w:w="993"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595,404</w:t>
            </w:r>
          </w:p>
        </w:tc>
      </w:tr>
      <w:tr w:rsidR="002B7C88" w:rsidRPr="003B3A6B" w:rsidTr="003B3A6B">
        <w:trPr>
          <w:trHeight w:val="227"/>
        </w:trPr>
        <w:tc>
          <w:tcPr>
            <w:tcW w:w="426" w:type="dxa"/>
            <w:shd w:val="clear" w:color="auto" w:fill="auto"/>
            <w:vAlign w:val="center"/>
          </w:tcPr>
          <w:p w:rsidR="002B7C88" w:rsidRPr="003B3A6B" w:rsidRDefault="002B7C88" w:rsidP="001E1E12">
            <w:pPr>
              <w:spacing w:line="260" w:lineRule="exact"/>
              <w:ind w:leftChars="0" w:left="0" w:firstLineChars="0" w:firstLine="0"/>
              <w:jc w:val="center"/>
              <w:rPr>
                <w:rFonts w:hAnsi="標楷體"/>
                <w:snapToGrid/>
                <w:kern w:val="0"/>
                <w:sz w:val="24"/>
                <w:szCs w:val="24"/>
              </w:rPr>
            </w:pPr>
            <w:r w:rsidRPr="003B3A6B">
              <w:rPr>
                <w:rFonts w:hAnsi="標楷體" w:hint="eastAsia"/>
                <w:snapToGrid/>
                <w:kern w:val="0"/>
                <w:sz w:val="24"/>
                <w:szCs w:val="24"/>
              </w:rPr>
              <w:t>109</w:t>
            </w:r>
          </w:p>
        </w:tc>
        <w:tc>
          <w:tcPr>
            <w:tcW w:w="992"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121</w:t>
            </w:r>
            <w:r w:rsidRPr="003B3A6B">
              <w:rPr>
                <w:rFonts w:hAnsi="標楷體"/>
                <w:snapToGrid/>
                <w:kern w:val="0"/>
                <w:sz w:val="24"/>
                <w:szCs w:val="24"/>
              </w:rPr>
              <w:t>,</w:t>
            </w:r>
            <w:r w:rsidRPr="003B3A6B">
              <w:rPr>
                <w:rFonts w:hAnsi="標楷體" w:hint="eastAsia"/>
                <w:snapToGrid/>
                <w:kern w:val="0"/>
                <w:sz w:val="24"/>
                <w:szCs w:val="24"/>
              </w:rPr>
              <w:t>274</w:t>
            </w:r>
          </w:p>
        </w:tc>
        <w:tc>
          <w:tcPr>
            <w:tcW w:w="567" w:type="dxa"/>
            <w:shd w:val="clear" w:color="auto" w:fill="auto"/>
            <w:noWrap/>
            <w:vAlign w:val="center"/>
          </w:tcPr>
          <w:p w:rsidR="002B7C88" w:rsidRPr="003B3A6B" w:rsidRDefault="002B7C88" w:rsidP="007F0797">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22%</w:t>
            </w:r>
          </w:p>
        </w:tc>
        <w:tc>
          <w:tcPr>
            <w:tcW w:w="1134"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325</w:t>
            </w:r>
            <w:r w:rsidRPr="003B3A6B">
              <w:rPr>
                <w:rFonts w:hAnsi="標楷體"/>
                <w:snapToGrid/>
                <w:kern w:val="0"/>
                <w:sz w:val="24"/>
                <w:szCs w:val="24"/>
              </w:rPr>
              <w:t>,</w:t>
            </w:r>
            <w:r w:rsidRPr="003B3A6B">
              <w:rPr>
                <w:rFonts w:hAnsi="標楷體" w:hint="eastAsia"/>
                <w:snapToGrid/>
                <w:kern w:val="0"/>
                <w:sz w:val="24"/>
                <w:szCs w:val="24"/>
              </w:rPr>
              <w:t>364</w:t>
            </w:r>
          </w:p>
        </w:tc>
        <w:tc>
          <w:tcPr>
            <w:tcW w:w="567" w:type="dxa"/>
            <w:shd w:val="clear" w:color="auto" w:fill="auto"/>
            <w:noWrap/>
            <w:vAlign w:val="center"/>
          </w:tcPr>
          <w:p w:rsidR="002B7C88" w:rsidRPr="003B3A6B" w:rsidRDefault="002B7C88" w:rsidP="007F0797">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59%</w:t>
            </w:r>
          </w:p>
        </w:tc>
        <w:tc>
          <w:tcPr>
            <w:tcW w:w="992"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103</w:t>
            </w:r>
            <w:r w:rsidRPr="003B3A6B">
              <w:rPr>
                <w:rFonts w:hAnsi="標楷體"/>
                <w:snapToGrid/>
                <w:kern w:val="0"/>
                <w:sz w:val="24"/>
                <w:szCs w:val="24"/>
              </w:rPr>
              <w:t>,</w:t>
            </w:r>
            <w:r w:rsidRPr="003B3A6B">
              <w:rPr>
                <w:rFonts w:hAnsi="標楷體" w:hint="eastAsia"/>
                <w:snapToGrid/>
                <w:kern w:val="0"/>
                <w:sz w:val="24"/>
                <w:szCs w:val="24"/>
              </w:rPr>
              <w:t>919</w:t>
            </w:r>
          </w:p>
        </w:tc>
        <w:tc>
          <w:tcPr>
            <w:tcW w:w="567" w:type="dxa"/>
            <w:shd w:val="clear" w:color="auto" w:fill="auto"/>
            <w:noWrap/>
          </w:tcPr>
          <w:p w:rsidR="002B7C88" w:rsidRPr="003B3A6B" w:rsidRDefault="002B7C88" w:rsidP="005573BA">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1</w:t>
            </w:r>
            <w:r w:rsidR="005573BA" w:rsidRPr="003B3A6B">
              <w:rPr>
                <w:rFonts w:hAnsi="標楷體" w:hint="eastAsia"/>
                <w:snapToGrid/>
                <w:kern w:val="0"/>
                <w:sz w:val="24"/>
                <w:szCs w:val="24"/>
              </w:rPr>
              <w:t>9</w:t>
            </w:r>
            <w:r w:rsidRPr="003B3A6B">
              <w:rPr>
                <w:rFonts w:hAnsi="標楷體"/>
                <w:snapToGrid/>
                <w:kern w:val="0"/>
                <w:sz w:val="24"/>
                <w:szCs w:val="24"/>
              </w:rPr>
              <w:t>%</w:t>
            </w:r>
          </w:p>
        </w:tc>
        <w:tc>
          <w:tcPr>
            <w:tcW w:w="709" w:type="dxa"/>
            <w:shd w:val="clear" w:color="auto" w:fill="auto"/>
            <w:noWrap/>
          </w:tcPr>
          <w:p w:rsidR="002B7C88" w:rsidRPr="003B3A6B" w:rsidRDefault="002B7C88" w:rsidP="005573BA">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4</w:t>
            </w:r>
            <w:r w:rsidR="005573BA" w:rsidRPr="003B3A6B">
              <w:rPr>
                <w:rFonts w:hAnsi="標楷體" w:hint="eastAsia"/>
                <w:snapToGrid/>
                <w:kern w:val="0"/>
                <w:sz w:val="24"/>
                <w:szCs w:val="24"/>
              </w:rPr>
              <w:t>1</w:t>
            </w:r>
            <w:r w:rsidRPr="003B3A6B">
              <w:rPr>
                <w:rFonts w:hAnsi="標楷體"/>
                <w:snapToGrid/>
                <w:kern w:val="0"/>
                <w:sz w:val="24"/>
                <w:szCs w:val="24"/>
              </w:rPr>
              <w:t>%</w:t>
            </w:r>
          </w:p>
        </w:tc>
        <w:tc>
          <w:tcPr>
            <w:tcW w:w="1417"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0</w:t>
            </w:r>
          </w:p>
        </w:tc>
        <w:tc>
          <w:tcPr>
            <w:tcW w:w="993"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5</w:t>
            </w:r>
            <w:r w:rsidRPr="003B3A6B">
              <w:rPr>
                <w:rFonts w:hAnsi="標楷體"/>
                <w:snapToGrid/>
                <w:kern w:val="0"/>
                <w:sz w:val="24"/>
                <w:szCs w:val="24"/>
              </w:rPr>
              <w:t>50,557</w:t>
            </w:r>
          </w:p>
        </w:tc>
      </w:tr>
      <w:tr w:rsidR="002B7C88" w:rsidRPr="003B3A6B" w:rsidTr="003B3A6B">
        <w:trPr>
          <w:trHeight w:val="227"/>
        </w:trPr>
        <w:tc>
          <w:tcPr>
            <w:tcW w:w="426" w:type="dxa"/>
            <w:shd w:val="clear" w:color="auto" w:fill="auto"/>
            <w:vAlign w:val="center"/>
          </w:tcPr>
          <w:p w:rsidR="002B7C88" w:rsidRPr="003B3A6B" w:rsidRDefault="002B7C88" w:rsidP="001E1E12">
            <w:pPr>
              <w:spacing w:line="260" w:lineRule="exact"/>
              <w:ind w:leftChars="0" w:left="0" w:firstLineChars="0" w:firstLine="0"/>
              <w:jc w:val="center"/>
              <w:rPr>
                <w:rFonts w:hAnsi="標楷體"/>
                <w:snapToGrid/>
                <w:kern w:val="0"/>
                <w:sz w:val="24"/>
                <w:szCs w:val="24"/>
              </w:rPr>
            </w:pPr>
            <w:r w:rsidRPr="003B3A6B">
              <w:rPr>
                <w:rFonts w:hAnsi="標楷體" w:hint="eastAsia"/>
                <w:snapToGrid/>
                <w:kern w:val="0"/>
                <w:sz w:val="24"/>
                <w:szCs w:val="24"/>
              </w:rPr>
              <w:t>1</w:t>
            </w:r>
            <w:r w:rsidRPr="003B3A6B">
              <w:rPr>
                <w:rFonts w:hAnsi="標楷體"/>
                <w:snapToGrid/>
                <w:kern w:val="0"/>
                <w:sz w:val="24"/>
                <w:szCs w:val="24"/>
              </w:rPr>
              <w:t>10</w:t>
            </w:r>
          </w:p>
        </w:tc>
        <w:tc>
          <w:tcPr>
            <w:tcW w:w="992"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126,527</w:t>
            </w:r>
          </w:p>
        </w:tc>
        <w:tc>
          <w:tcPr>
            <w:tcW w:w="567" w:type="dxa"/>
            <w:shd w:val="clear" w:color="auto" w:fill="auto"/>
            <w:noWrap/>
            <w:vAlign w:val="center"/>
          </w:tcPr>
          <w:p w:rsidR="002B7C88" w:rsidRPr="003B3A6B" w:rsidRDefault="002B7C88" w:rsidP="007F0797">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2</w:t>
            </w:r>
            <w:r w:rsidR="007F0797" w:rsidRPr="003B3A6B">
              <w:rPr>
                <w:rFonts w:hAnsi="標楷體" w:hint="eastAsia"/>
                <w:snapToGrid/>
                <w:kern w:val="0"/>
                <w:sz w:val="24"/>
                <w:szCs w:val="24"/>
              </w:rPr>
              <w:t>4</w:t>
            </w:r>
            <w:r w:rsidRPr="003B3A6B">
              <w:rPr>
                <w:rFonts w:hAnsi="標楷體" w:hint="eastAsia"/>
                <w:snapToGrid/>
                <w:kern w:val="0"/>
                <w:sz w:val="24"/>
                <w:szCs w:val="24"/>
              </w:rPr>
              <w:t>%</w:t>
            </w:r>
          </w:p>
        </w:tc>
        <w:tc>
          <w:tcPr>
            <w:tcW w:w="1134"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280,368</w:t>
            </w:r>
          </w:p>
        </w:tc>
        <w:tc>
          <w:tcPr>
            <w:tcW w:w="567" w:type="dxa"/>
            <w:shd w:val="clear" w:color="auto" w:fill="auto"/>
            <w:noWrap/>
            <w:vAlign w:val="center"/>
          </w:tcPr>
          <w:p w:rsidR="002B7C88" w:rsidRPr="003B3A6B" w:rsidRDefault="002B7C88" w:rsidP="007F0797">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5</w:t>
            </w:r>
            <w:r w:rsidRPr="003B3A6B">
              <w:rPr>
                <w:rFonts w:hAnsi="標楷體" w:hint="eastAsia"/>
                <w:snapToGrid/>
                <w:kern w:val="0"/>
                <w:sz w:val="24"/>
                <w:szCs w:val="24"/>
              </w:rPr>
              <w:t>2%</w:t>
            </w:r>
          </w:p>
        </w:tc>
        <w:tc>
          <w:tcPr>
            <w:tcW w:w="992"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128,233</w:t>
            </w:r>
          </w:p>
        </w:tc>
        <w:tc>
          <w:tcPr>
            <w:tcW w:w="567" w:type="dxa"/>
            <w:shd w:val="clear" w:color="auto" w:fill="auto"/>
            <w:noWrap/>
          </w:tcPr>
          <w:p w:rsidR="002B7C88" w:rsidRPr="003B3A6B" w:rsidRDefault="002B7C88" w:rsidP="005573BA">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2</w:t>
            </w:r>
            <w:r w:rsidR="005573BA" w:rsidRPr="003B3A6B">
              <w:rPr>
                <w:rFonts w:hAnsi="標楷體" w:hint="eastAsia"/>
                <w:snapToGrid/>
                <w:kern w:val="0"/>
                <w:sz w:val="24"/>
                <w:szCs w:val="24"/>
              </w:rPr>
              <w:t>4</w:t>
            </w:r>
            <w:r w:rsidRPr="003B3A6B">
              <w:rPr>
                <w:rFonts w:hAnsi="標楷體" w:hint="eastAsia"/>
                <w:snapToGrid/>
                <w:kern w:val="0"/>
                <w:sz w:val="24"/>
                <w:szCs w:val="24"/>
              </w:rPr>
              <w:t>%</w:t>
            </w:r>
          </w:p>
        </w:tc>
        <w:tc>
          <w:tcPr>
            <w:tcW w:w="709" w:type="dxa"/>
            <w:shd w:val="clear" w:color="auto" w:fill="auto"/>
            <w:noWrap/>
          </w:tcPr>
          <w:p w:rsidR="002B7C88" w:rsidRPr="003B3A6B" w:rsidRDefault="002B7C88" w:rsidP="005573BA">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4</w:t>
            </w:r>
            <w:r w:rsidR="005573BA" w:rsidRPr="003B3A6B">
              <w:rPr>
                <w:rFonts w:hAnsi="標楷體" w:hint="eastAsia"/>
                <w:snapToGrid/>
                <w:kern w:val="0"/>
                <w:sz w:val="24"/>
                <w:szCs w:val="24"/>
              </w:rPr>
              <w:t>8</w:t>
            </w:r>
            <w:r w:rsidRPr="003B3A6B">
              <w:rPr>
                <w:rFonts w:hAnsi="標楷體"/>
                <w:snapToGrid/>
                <w:kern w:val="0"/>
                <w:sz w:val="24"/>
                <w:szCs w:val="24"/>
              </w:rPr>
              <w:t>%</w:t>
            </w:r>
          </w:p>
        </w:tc>
        <w:tc>
          <w:tcPr>
            <w:tcW w:w="1417"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0</w:t>
            </w:r>
          </w:p>
        </w:tc>
        <w:tc>
          <w:tcPr>
            <w:tcW w:w="993"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535,128</w:t>
            </w:r>
          </w:p>
        </w:tc>
      </w:tr>
      <w:tr w:rsidR="002B7C88" w:rsidRPr="003B3A6B" w:rsidTr="003B3A6B">
        <w:trPr>
          <w:trHeight w:val="227"/>
        </w:trPr>
        <w:tc>
          <w:tcPr>
            <w:tcW w:w="426" w:type="dxa"/>
            <w:shd w:val="clear" w:color="auto" w:fill="auto"/>
            <w:vAlign w:val="center"/>
          </w:tcPr>
          <w:p w:rsidR="002B7C88" w:rsidRPr="003B3A6B" w:rsidRDefault="002B7C88" w:rsidP="001E1E12">
            <w:pPr>
              <w:spacing w:line="260" w:lineRule="exact"/>
              <w:ind w:leftChars="0" w:left="0" w:firstLineChars="0" w:firstLine="0"/>
              <w:jc w:val="center"/>
              <w:rPr>
                <w:rFonts w:hAnsi="標楷體"/>
                <w:snapToGrid/>
                <w:kern w:val="0"/>
                <w:sz w:val="24"/>
                <w:szCs w:val="24"/>
              </w:rPr>
            </w:pPr>
            <w:r w:rsidRPr="003B3A6B">
              <w:rPr>
                <w:rFonts w:hAnsi="標楷體" w:hint="eastAsia"/>
                <w:snapToGrid/>
                <w:kern w:val="0"/>
                <w:sz w:val="24"/>
                <w:szCs w:val="24"/>
              </w:rPr>
              <w:t>111</w:t>
            </w:r>
          </w:p>
        </w:tc>
        <w:tc>
          <w:tcPr>
            <w:tcW w:w="992"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128,897</w:t>
            </w:r>
          </w:p>
        </w:tc>
        <w:tc>
          <w:tcPr>
            <w:tcW w:w="567" w:type="dxa"/>
            <w:shd w:val="clear" w:color="auto" w:fill="auto"/>
            <w:noWrap/>
            <w:vAlign w:val="center"/>
          </w:tcPr>
          <w:p w:rsidR="002B7C88" w:rsidRPr="003B3A6B" w:rsidRDefault="002B7C88" w:rsidP="007F0797">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2</w:t>
            </w:r>
            <w:r w:rsidR="007F0797" w:rsidRPr="003B3A6B">
              <w:rPr>
                <w:rFonts w:hAnsi="標楷體" w:hint="eastAsia"/>
                <w:snapToGrid/>
                <w:kern w:val="0"/>
                <w:sz w:val="24"/>
                <w:szCs w:val="24"/>
              </w:rPr>
              <w:t>4</w:t>
            </w:r>
            <w:r w:rsidRPr="003B3A6B">
              <w:rPr>
                <w:rFonts w:hAnsi="標楷體" w:hint="eastAsia"/>
                <w:snapToGrid/>
                <w:kern w:val="0"/>
                <w:sz w:val="24"/>
                <w:szCs w:val="24"/>
              </w:rPr>
              <w:t>%</w:t>
            </w:r>
          </w:p>
        </w:tc>
        <w:tc>
          <w:tcPr>
            <w:tcW w:w="1134"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280,985</w:t>
            </w:r>
          </w:p>
        </w:tc>
        <w:tc>
          <w:tcPr>
            <w:tcW w:w="567" w:type="dxa"/>
            <w:shd w:val="clear" w:color="auto" w:fill="auto"/>
            <w:noWrap/>
            <w:vAlign w:val="center"/>
          </w:tcPr>
          <w:p w:rsidR="002B7C88" w:rsidRPr="003B3A6B" w:rsidRDefault="002B7C88" w:rsidP="007F0797">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5</w:t>
            </w:r>
            <w:r w:rsidR="007F0797" w:rsidRPr="003B3A6B">
              <w:rPr>
                <w:rFonts w:hAnsi="標楷體" w:hint="eastAsia"/>
                <w:snapToGrid/>
                <w:kern w:val="0"/>
                <w:sz w:val="24"/>
                <w:szCs w:val="24"/>
              </w:rPr>
              <w:t>2</w:t>
            </w:r>
            <w:r w:rsidRPr="003B3A6B">
              <w:rPr>
                <w:rFonts w:hAnsi="標楷體" w:hint="eastAsia"/>
                <w:snapToGrid/>
                <w:kern w:val="0"/>
                <w:sz w:val="24"/>
                <w:szCs w:val="24"/>
              </w:rPr>
              <w:t>%</w:t>
            </w:r>
          </w:p>
        </w:tc>
        <w:tc>
          <w:tcPr>
            <w:tcW w:w="992"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133,059</w:t>
            </w:r>
          </w:p>
        </w:tc>
        <w:tc>
          <w:tcPr>
            <w:tcW w:w="567" w:type="dxa"/>
            <w:shd w:val="clear" w:color="auto" w:fill="auto"/>
            <w:noWrap/>
          </w:tcPr>
          <w:p w:rsidR="002B7C88" w:rsidRPr="003B3A6B" w:rsidRDefault="002B7C88" w:rsidP="005573BA">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2</w:t>
            </w:r>
            <w:r w:rsidR="005573BA" w:rsidRPr="003B3A6B">
              <w:rPr>
                <w:rFonts w:hAnsi="標楷體" w:hint="eastAsia"/>
                <w:snapToGrid/>
                <w:kern w:val="0"/>
                <w:sz w:val="24"/>
                <w:szCs w:val="24"/>
              </w:rPr>
              <w:t>5</w:t>
            </w:r>
            <w:r w:rsidRPr="003B3A6B">
              <w:rPr>
                <w:rFonts w:hAnsi="標楷體" w:hint="eastAsia"/>
                <w:snapToGrid/>
                <w:kern w:val="0"/>
                <w:sz w:val="24"/>
                <w:szCs w:val="24"/>
              </w:rPr>
              <w:t>%</w:t>
            </w:r>
          </w:p>
        </w:tc>
        <w:tc>
          <w:tcPr>
            <w:tcW w:w="709" w:type="dxa"/>
            <w:shd w:val="clear" w:color="auto" w:fill="auto"/>
            <w:noWrap/>
          </w:tcPr>
          <w:p w:rsidR="002B7C88" w:rsidRPr="003B3A6B" w:rsidRDefault="002B7C88" w:rsidP="005573BA">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48%</w:t>
            </w:r>
          </w:p>
        </w:tc>
        <w:tc>
          <w:tcPr>
            <w:tcW w:w="1417"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55</w:t>
            </w:r>
          </w:p>
        </w:tc>
        <w:tc>
          <w:tcPr>
            <w:tcW w:w="993" w:type="dxa"/>
            <w:shd w:val="clear" w:color="auto" w:fill="auto"/>
            <w:vAlign w:val="center"/>
          </w:tcPr>
          <w:p w:rsidR="002B7C88" w:rsidRPr="003B3A6B" w:rsidRDefault="002B7C88" w:rsidP="001E1E12">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542,996</w:t>
            </w:r>
          </w:p>
        </w:tc>
      </w:tr>
      <w:tr w:rsidR="002B7C88" w:rsidRPr="003B3A6B" w:rsidTr="003B3A6B">
        <w:trPr>
          <w:trHeight w:val="227"/>
        </w:trPr>
        <w:tc>
          <w:tcPr>
            <w:tcW w:w="426" w:type="dxa"/>
            <w:shd w:val="clear" w:color="auto" w:fill="auto"/>
            <w:vAlign w:val="center"/>
          </w:tcPr>
          <w:p w:rsidR="002B7C88" w:rsidRPr="003B3A6B" w:rsidRDefault="002B7C88" w:rsidP="001E1E12">
            <w:pPr>
              <w:spacing w:line="260" w:lineRule="exact"/>
              <w:ind w:leftChars="0" w:left="0" w:firstLineChars="0" w:firstLine="0"/>
              <w:jc w:val="center"/>
              <w:rPr>
                <w:rFonts w:hAnsi="標楷體"/>
                <w:snapToGrid/>
                <w:kern w:val="0"/>
                <w:sz w:val="24"/>
                <w:szCs w:val="24"/>
              </w:rPr>
            </w:pPr>
            <w:r w:rsidRPr="003B3A6B">
              <w:rPr>
                <w:rFonts w:hAnsi="標楷體" w:hint="eastAsia"/>
                <w:snapToGrid/>
                <w:kern w:val="0"/>
                <w:sz w:val="24"/>
                <w:szCs w:val="24"/>
              </w:rPr>
              <w:t>112</w:t>
            </w:r>
          </w:p>
        </w:tc>
        <w:tc>
          <w:tcPr>
            <w:tcW w:w="992" w:type="dxa"/>
            <w:shd w:val="clear" w:color="auto" w:fill="auto"/>
            <w:vAlign w:val="center"/>
          </w:tcPr>
          <w:p w:rsidR="002B7C88" w:rsidRPr="003B3A6B" w:rsidRDefault="002B7C88" w:rsidP="002B7C88">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133,438</w:t>
            </w:r>
          </w:p>
        </w:tc>
        <w:tc>
          <w:tcPr>
            <w:tcW w:w="567" w:type="dxa"/>
            <w:shd w:val="clear" w:color="auto" w:fill="auto"/>
            <w:noWrap/>
            <w:vAlign w:val="center"/>
          </w:tcPr>
          <w:p w:rsidR="002B7C88" w:rsidRPr="003B3A6B" w:rsidRDefault="007F0797" w:rsidP="001E1E12">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23%</w:t>
            </w:r>
          </w:p>
        </w:tc>
        <w:tc>
          <w:tcPr>
            <w:tcW w:w="1134" w:type="dxa"/>
            <w:shd w:val="clear" w:color="auto" w:fill="auto"/>
            <w:vAlign w:val="center"/>
          </w:tcPr>
          <w:p w:rsidR="002B7C88" w:rsidRPr="003B3A6B" w:rsidRDefault="00AE6091" w:rsidP="001E1E12">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258,865</w:t>
            </w:r>
          </w:p>
        </w:tc>
        <w:tc>
          <w:tcPr>
            <w:tcW w:w="567" w:type="dxa"/>
            <w:shd w:val="clear" w:color="auto" w:fill="auto"/>
            <w:noWrap/>
            <w:vAlign w:val="center"/>
          </w:tcPr>
          <w:p w:rsidR="002B7C88" w:rsidRPr="003B3A6B" w:rsidRDefault="00AE6091" w:rsidP="001E1E12">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46%</w:t>
            </w:r>
          </w:p>
        </w:tc>
        <w:tc>
          <w:tcPr>
            <w:tcW w:w="992" w:type="dxa"/>
            <w:shd w:val="clear" w:color="auto" w:fill="auto"/>
            <w:vAlign w:val="center"/>
          </w:tcPr>
          <w:p w:rsidR="002B7C88" w:rsidRPr="003B3A6B" w:rsidRDefault="00AE6091" w:rsidP="001E1E12">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173,465</w:t>
            </w:r>
          </w:p>
        </w:tc>
        <w:tc>
          <w:tcPr>
            <w:tcW w:w="567" w:type="dxa"/>
            <w:shd w:val="clear" w:color="auto" w:fill="auto"/>
            <w:noWrap/>
          </w:tcPr>
          <w:p w:rsidR="002B7C88" w:rsidRPr="003B3A6B" w:rsidRDefault="00AE6091" w:rsidP="001E1E12">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31%</w:t>
            </w:r>
          </w:p>
        </w:tc>
        <w:tc>
          <w:tcPr>
            <w:tcW w:w="709" w:type="dxa"/>
            <w:shd w:val="clear" w:color="auto" w:fill="auto"/>
            <w:noWrap/>
          </w:tcPr>
          <w:p w:rsidR="002B7C88" w:rsidRPr="003B3A6B" w:rsidRDefault="00AE6091" w:rsidP="001E1E12">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54%</w:t>
            </w:r>
          </w:p>
        </w:tc>
        <w:tc>
          <w:tcPr>
            <w:tcW w:w="1417" w:type="dxa"/>
            <w:shd w:val="clear" w:color="auto" w:fill="auto"/>
            <w:vAlign w:val="center"/>
          </w:tcPr>
          <w:p w:rsidR="002B7C88" w:rsidRPr="003B3A6B" w:rsidRDefault="00AE6091" w:rsidP="001E1E12">
            <w:pPr>
              <w:spacing w:line="260" w:lineRule="exact"/>
              <w:ind w:leftChars="0" w:left="0" w:firstLineChars="0" w:firstLine="0"/>
              <w:jc w:val="right"/>
              <w:rPr>
                <w:rFonts w:hAnsi="標楷體"/>
                <w:snapToGrid/>
                <w:kern w:val="0"/>
                <w:sz w:val="24"/>
                <w:szCs w:val="24"/>
              </w:rPr>
            </w:pPr>
            <w:r w:rsidRPr="003B3A6B">
              <w:rPr>
                <w:rFonts w:hAnsi="標楷體" w:hint="eastAsia"/>
                <w:snapToGrid/>
                <w:kern w:val="0"/>
                <w:sz w:val="24"/>
                <w:szCs w:val="24"/>
              </w:rPr>
              <w:t>0</w:t>
            </w:r>
          </w:p>
        </w:tc>
        <w:tc>
          <w:tcPr>
            <w:tcW w:w="993" w:type="dxa"/>
            <w:shd w:val="clear" w:color="auto" w:fill="auto"/>
            <w:vAlign w:val="center"/>
          </w:tcPr>
          <w:p w:rsidR="002B7C88" w:rsidRPr="003B3A6B" w:rsidRDefault="00AE6091" w:rsidP="001E1E12">
            <w:pPr>
              <w:spacing w:line="260" w:lineRule="exact"/>
              <w:ind w:leftChars="0" w:left="0" w:firstLineChars="0" w:firstLine="0"/>
              <w:jc w:val="right"/>
              <w:rPr>
                <w:rFonts w:hAnsi="標楷體"/>
                <w:snapToGrid/>
                <w:kern w:val="0"/>
                <w:sz w:val="24"/>
                <w:szCs w:val="24"/>
              </w:rPr>
            </w:pPr>
            <w:r w:rsidRPr="003B3A6B">
              <w:rPr>
                <w:rFonts w:hAnsi="標楷體"/>
                <w:snapToGrid/>
                <w:kern w:val="0"/>
                <w:sz w:val="24"/>
                <w:szCs w:val="24"/>
              </w:rPr>
              <w:t>565,768</w:t>
            </w:r>
          </w:p>
        </w:tc>
      </w:tr>
    </w:tbl>
    <w:p w:rsidR="002B7C88" w:rsidRPr="003B3A6B" w:rsidRDefault="002B7C88" w:rsidP="002B7C88">
      <w:pPr>
        <w:pStyle w:val="21"/>
        <w:spacing w:line="280" w:lineRule="exact"/>
        <w:ind w:leftChars="0" w:left="0" w:firstLineChars="0" w:firstLine="0"/>
        <w:jc w:val="left"/>
        <w:rPr>
          <w:rFonts w:hAnsi="標楷體"/>
          <w:sz w:val="24"/>
          <w:szCs w:val="24"/>
        </w:rPr>
      </w:pPr>
      <w:r w:rsidRPr="003B3A6B">
        <w:rPr>
          <w:rFonts w:hAnsi="標楷體" w:hint="eastAsia"/>
          <w:sz w:val="24"/>
          <w:szCs w:val="24"/>
        </w:rPr>
        <w:t>資料來源：製藥工廠</w:t>
      </w:r>
      <w:r w:rsidRPr="003B3A6B">
        <w:rPr>
          <w:rFonts w:hAnsi="標楷體" w:hint="eastAsia"/>
          <w:sz w:val="24"/>
          <w:szCs w:val="24"/>
          <w:lang w:eastAsia="zh-TW"/>
        </w:rPr>
        <w:t>。</w:t>
      </w:r>
    </w:p>
    <w:p w:rsidR="00541BF7" w:rsidRPr="00B713EF" w:rsidRDefault="00541BF7" w:rsidP="00541BF7">
      <w:pPr>
        <w:pStyle w:val="a6"/>
        <w:ind w:left="849" w:hanging="283"/>
        <w:rPr>
          <w:b/>
          <w:spacing w:val="-2"/>
        </w:rPr>
      </w:pPr>
      <w:r w:rsidRPr="00366CFE">
        <w:rPr>
          <w:rFonts w:hint="eastAsia"/>
          <w:b/>
        </w:rPr>
        <w:t>(二)</w:t>
      </w:r>
      <w:r w:rsidR="00381B33">
        <w:rPr>
          <w:rFonts w:hint="eastAsia"/>
          <w:b/>
          <w:lang w:eastAsia="zh-TW"/>
        </w:rPr>
        <w:t>允宜依</w:t>
      </w:r>
      <w:r w:rsidR="00381B33" w:rsidRPr="00381B33">
        <w:rPr>
          <w:rFonts w:hint="eastAsia"/>
          <w:b/>
          <w:spacing w:val="-2"/>
          <w:lang w:eastAsia="zh-TW"/>
        </w:rPr>
        <w:t>規劃</w:t>
      </w:r>
      <w:r w:rsidR="00381B33">
        <w:rPr>
          <w:rFonts w:hint="eastAsia"/>
          <w:b/>
          <w:spacing w:val="-2"/>
          <w:lang w:eastAsia="zh-TW"/>
        </w:rPr>
        <w:t>之</w:t>
      </w:r>
      <w:r w:rsidR="00381B33" w:rsidRPr="00381B33">
        <w:rPr>
          <w:rFonts w:hint="eastAsia"/>
          <w:b/>
          <w:spacing w:val="-2"/>
          <w:lang w:eastAsia="zh-TW"/>
        </w:rPr>
        <w:t>產品研發與量產時程</w:t>
      </w:r>
      <w:r w:rsidR="00381B33">
        <w:rPr>
          <w:rFonts w:hint="eastAsia"/>
          <w:b/>
          <w:spacing w:val="-2"/>
          <w:lang w:eastAsia="zh-TW"/>
        </w:rPr>
        <w:t>積極辦理，俾</w:t>
      </w:r>
      <w:r w:rsidR="00381B33" w:rsidRPr="00381B33">
        <w:rPr>
          <w:rFonts w:hint="eastAsia"/>
          <w:b/>
          <w:spacing w:val="-2"/>
          <w:lang w:eastAsia="zh-TW"/>
        </w:rPr>
        <w:t>提升自製及整體國內製造率</w:t>
      </w:r>
    </w:p>
    <w:p w:rsidR="00541BF7" w:rsidRDefault="009A342F" w:rsidP="00541BF7">
      <w:pPr>
        <w:pStyle w:val="21"/>
        <w:ind w:left="850" w:firstLine="566"/>
        <w:rPr>
          <w:rFonts w:hAnsi="標楷體"/>
        </w:rPr>
      </w:pPr>
      <w:r w:rsidRPr="009A342F">
        <w:rPr>
          <w:rFonts w:hAnsi="標楷體" w:hint="eastAsia"/>
        </w:rPr>
        <w:t>製藥工廠近年為提高自製率，陸續辦理</w:t>
      </w:r>
      <w:r w:rsidR="00CD3EC5" w:rsidRPr="009A342F">
        <w:rPr>
          <w:rFonts w:hAnsi="標楷體" w:hint="eastAsia"/>
        </w:rPr>
        <w:t>短期產線開發計畫</w:t>
      </w:r>
      <w:r w:rsidRPr="009A342F">
        <w:rPr>
          <w:rFonts w:hAnsi="標楷體" w:hint="eastAsia"/>
        </w:rPr>
        <w:t>，</w:t>
      </w:r>
      <w:r>
        <w:rPr>
          <w:rFonts w:hAnsi="標楷體" w:hint="eastAsia"/>
          <w:lang w:eastAsia="zh-TW"/>
        </w:rPr>
        <w:t>且該</w:t>
      </w:r>
      <w:r w:rsidRPr="009A342F">
        <w:rPr>
          <w:rFonts w:hAnsi="標楷體" w:hint="eastAsia"/>
        </w:rPr>
        <w:t>廠新建廠房於107年12月通過GMP評鑑後，</w:t>
      </w:r>
      <w:r>
        <w:rPr>
          <w:rFonts w:hAnsi="標楷體" w:hint="eastAsia"/>
          <w:lang w:eastAsia="zh-TW"/>
        </w:rPr>
        <w:t>迄112年底已</w:t>
      </w:r>
      <w:r w:rsidRPr="009A342F">
        <w:rPr>
          <w:rFonts w:hAnsi="標楷體" w:hint="eastAsia"/>
        </w:rPr>
        <w:t>增加2種生產劑型</w:t>
      </w:r>
      <w:r w:rsidR="00141EB8">
        <w:rPr>
          <w:rStyle w:val="aff3"/>
          <w:lang w:eastAsia="zh-HK"/>
        </w:rPr>
        <w:footnoteReference w:id="8"/>
      </w:r>
      <w:r w:rsidRPr="009A342F">
        <w:rPr>
          <w:rFonts w:hAnsi="標楷體" w:hint="eastAsia"/>
        </w:rPr>
        <w:t>及5項自製產品；中長期產線開發計畫則持續進行，預計再增加</w:t>
      </w:r>
      <w:r w:rsidR="00141EB8">
        <w:rPr>
          <w:rFonts w:hAnsi="標楷體" w:hint="eastAsia"/>
          <w:lang w:eastAsia="zh-TW"/>
        </w:rPr>
        <w:t>2</w:t>
      </w:r>
      <w:r w:rsidRPr="009A342F">
        <w:rPr>
          <w:rFonts w:hAnsi="標楷體" w:hint="eastAsia"/>
        </w:rPr>
        <w:t>種產線</w:t>
      </w:r>
      <w:r w:rsidR="00141EB8">
        <w:rPr>
          <w:rFonts w:hAnsi="標楷體" w:hint="eastAsia"/>
          <w:lang w:eastAsia="zh-TW"/>
        </w:rPr>
        <w:t>(</w:t>
      </w:r>
      <w:r w:rsidR="00141EB8" w:rsidRPr="00141EB8">
        <w:rPr>
          <w:rFonts w:hAnsi="標楷體" w:hint="eastAsia"/>
          <w:lang w:eastAsia="zh-TW"/>
        </w:rPr>
        <w:t>膠囊劑產線</w:t>
      </w:r>
      <w:r w:rsidR="00141EB8">
        <w:rPr>
          <w:rFonts w:hAnsi="標楷體" w:hint="eastAsia"/>
          <w:lang w:eastAsia="zh-TW"/>
        </w:rPr>
        <w:t>及</w:t>
      </w:r>
      <w:r w:rsidR="00141EB8" w:rsidRPr="00141EB8">
        <w:rPr>
          <w:rFonts w:hAnsi="標楷體" w:hint="eastAsia"/>
          <w:lang w:eastAsia="zh-TW"/>
        </w:rPr>
        <w:t>貼片劑產線</w:t>
      </w:r>
      <w:r w:rsidR="00141EB8">
        <w:rPr>
          <w:rFonts w:hAnsi="標楷體" w:hint="eastAsia"/>
          <w:lang w:eastAsia="zh-TW"/>
        </w:rPr>
        <w:t>)</w:t>
      </w:r>
      <w:r w:rsidRPr="009A342F">
        <w:rPr>
          <w:rFonts w:hAnsi="標楷體" w:hint="eastAsia"/>
        </w:rPr>
        <w:t>及增加自製</w:t>
      </w:r>
      <w:r w:rsidR="00141EB8">
        <w:rPr>
          <w:rFonts w:hAnsi="標楷體" w:hint="eastAsia"/>
          <w:lang w:eastAsia="zh-TW"/>
        </w:rPr>
        <w:t>5</w:t>
      </w:r>
      <w:r w:rsidRPr="009A342F">
        <w:rPr>
          <w:rFonts w:hAnsi="標楷體" w:hint="eastAsia"/>
        </w:rPr>
        <w:t>項產品，該廠宜積極依前揭計畫辦理新產線開發及建置事宜，以持續擴增自製產能，並提升國內整體製造率</w:t>
      </w:r>
      <w:r w:rsidR="00541BF7">
        <w:rPr>
          <w:rFonts w:hAnsi="標楷體" w:hint="eastAsia"/>
        </w:rPr>
        <w:t>。</w:t>
      </w:r>
    </w:p>
    <w:p w:rsidR="000A08EE" w:rsidRPr="008F1259" w:rsidRDefault="00541BF7" w:rsidP="00141EB8">
      <w:pPr>
        <w:ind w:left="566" w:firstLine="566"/>
        <w:rPr>
          <w:rFonts w:hAnsi="標楷體"/>
        </w:rPr>
      </w:pPr>
      <w:r w:rsidRPr="00363551">
        <w:rPr>
          <w:rFonts w:hint="eastAsia"/>
        </w:rPr>
        <w:t>綜上，</w:t>
      </w:r>
      <w:r w:rsidR="00141EB8" w:rsidRPr="00141EB8">
        <w:rPr>
          <w:rFonts w:hint="eastAsia"/>
        </w:rPr>
        <w:t>11</w:t>
      </w:r>
      <w:r w:rsidR="00141EB8">
        <w:rPr>
          <w:rFonts w:hint="eastAsia"/>
        </w:rPr>
        <w:t>2</w:t>
      </w:r>
      <w:r w:rsidR="00141EB8" w:rsidRPr="00141EB8">
        <w:rPr>
          <w:rFonts w:hint="eastAsia"/>
        </w:rPr>
        <w:t>年度製藥工廠管制藥品自製率及整體國內製造率分別為</w:t>
      </w:r>
      <w:r w:rsidR="00141EB8">
        <w:rPr>
          <w:rFonts w:hint="eastAsia"/>
        </w:rPr>
        <w:t>31</w:t>
      </w:r>
      <w:r w:rsidR="00141EB8" w:rsidRPr="00141EB8">
        <w:rPr>
          <w:rFonts w:hint="eastAsia"/>
        </w:rPr>
        <w:t>%及</w:t>
      </w:r>
      <w:r w:rsidR="00141EB8">
        <w:rPr>
          <w:rFonts w:hint="eastAsia"/>
        </w:rPr>
        <w:t>54</w:t>
      </w:r>
      <w:r w:rsidR="00141EB8" w:rsidRPr="00141EB8">
        <w:rPr>
          <w:rFonts w:hint="eastAsia"/>
        </w:rPr>
        <w:t>%，</w:t>
      </w:r>
      <w:r w:rsidR="00735547">
        <w:rPr>
          <w:rFonts w:hint="eastAsia"/>
        </w:rPr>
        <w:t>惟距</w:t>
      </w:r>
      <w:r w:rsidR="00141EB8">
        <w:rPr>
          <w:rFonts w:hint="eastAsia"/>
        </w:rPr>
        <w:t>115年度</w:t>
      </w:r>
      <w:r w:rsidR="00430F9D">
        <w:rPr>
          <w:rFonts w:hint="eastAsia"/>
        </w:rPr>
        <w:t>自製率達</w:t>
      </w:r>
      <w:r w:rsidR="00141EB8">
        <w:rPr>
          <w:rFonts w:hint="eastAsia"/>
        </w:rPr>
        <w:t>7</w:t>
      </w:r>
      <w:r w:rsidR="000F2D8F">
        <w:rPr>
          <w:rFonts w:hint="eastAsia"/>
        </w:rPr>
        <w:t>成</w:t>
      </w:r>
      <w:r w:rsidR="00141EB8">
        <w:rPr>
          <w:rFonts w:hint="eastAsia"/>
        </w:rPr>
        <w:t>之目標仍</w:t>
      </w:r>
      <w:r w:rsidR="00735547">
        <w:rPr>
          <w:rFonts w:hint="eastAsia"/>
        </w:rPr>
        <w:t>遙</w:t>
      </w:r>
      <w:r w:rsidR="00141EB8" w:rsidRPr="00141EB8">
        <w:rPr>
          <w:rFonts w:hint="eastAsia"/>
        </w:rPr>
        <w:t>；允宜依計畫積極辦理新產線開發及建置事宜，以擴增自製產能，及早</w:t>
      </w:r>
      <w:r w:rsidR="00430F9D">
        <w:rPr>
          <w:rFonts w:hint="eastAsia"/>
        </w:rPr>
        <w:t>實現國藥國造之目標</w:t>
      </w:r>
      <w:r w:rsidRPr="00D05E2B">
        <w:rPr>
          <w:rFonts w:hAnsi="標楷體" w:hint="eastAsia"/>
        </w:rPr>
        <w:t>。</w:t>
      </w:r>
      <w:bookmarkStart w:id="52" w:name="_Toc463284596"/>
      <w:bookmarkStart w:id="53" w:name="_Toc434496939"/>
      <w:bookmarkStart w:id="54" w:name="_Toc463284601"/>
      <w:bookmarkEnd w:id="3"/>
      <w:bookmarkEnd w:id="4"/>
      <w:bookmarkEnd w:id="5"/>
      <w:bookmarkEnd w:id="48"/>
      <w:bookmarkEnd w:id="49"/>
    </w:p>
    <w:p w:rsidR="000A08EE" w:rsidRDefault="000A08EE" w:rsidP="00541BF7">
      <w:pPr>
        <w:ind w:left="566" w:firstLine="566"/>
        <w:rPr>
          <w:rFonts w:hAnsi="標楷體"/>
        </w:rPr>
      </w:pPr>
    </w:p>
    <w:p w:rsidR="00A26C38" w:rsidRPr="00E362E8" w:rsidRDefault="00A26C38" w:rsidP="00A26C38">
      <w:pPr>
        <w:pStyle w:val="14"/>
        <w:ind w:left="567" w:hanging="567"/>
        <w:rPr>
          <w:rFonts w:hAnsi="標楷體"/>
        </w:rPr>
      </w:pPr>
      <w:bookmarkStart w:id="55" w:name="_Toc181687344"/>
      <w:r w:rsidRPr="00D51DB2">
        <w:rPr>
          <w:rFonts w:hint="eastAsia"/>
        </w:rPr>
        <w:t>一</w:t>
      </w:r>
      <w:r w:rsidR="00610CC9">
        <w:rPr>
          <w:rFonts w:hint="eastAsia"/>
        </w:rPr>
        <w:t>二</w:t>
      </w:r>
      <w:r w:rsidRPr="00EC0872">
        <w:rPr>
          <w:rFonts w:hint="eastAsia"/>
        </w:rPr>
        <w:t>、</w:t>
      </w:r>
      <w:r w:rsidR="00176642" w:rsidRPr="00176642">
        <w:rPr>
          <w:rFonts w:hint="eastAsia"/>
          <w:spacing w:val="-2"/>
        </w:rPr>
        <w:t>1</w:t>
      </w:r>
      <w:r w:rsidR="00176642">
        <w:rPr>
          <w:rFonts w:hint="eastAsia"/>
          <w:spacing w:val="-2"/>
        </w:rPr>
        <w:t>1</w:t>
      </w:r>
      <w:r w:rsidR="00176642" w:rsidRPr="00176642">
        <w:rPr>
          <w:rFonts w:hint="eastAsia"/>
          <w:spacing w:val="-2"/>
        </w:rPr>
        <w:t>2年度部分</w:t>
      </w:r>
      <w:r w:rsidR="00600A29">
        <w:rPr>
          <w:rFonts w:hint="eastAsia"/>
          <w:spacing w:val="-2"/>
        </w:rPr>
        <w:t>自製</w:t>
      </w:r>
      <w:r w:rsidR="00176642" w:rsidRPr="00176642">
        <w:rPr>
          <w:rFonts w:hint="eastAsia"/>
          <w:spacing w:val="-2"/>
        </w:rPr>
        <w:t>產品之生產不良率</w:t>
      </w:r>
      <w:r w:rsidR="00176642">
        <w:rPr>
          <w:rFonts w:hint="eastAsia"/>
          <w:spacing w:val="-2"/>
        </w:rPr>
        <w:t>高於111年度</w:t>
      </w:r>
      <w:r w:rsidR="00176642" w:rsidRPr="00176642">
        <w:rPr>
          <w:rFonts w:hint="eastAsia"/>
          <w:spacing w:val="-2"/>
        </w:rPr>
        <w:t>，生產管控</w:t>
      </w:r>
      <w:r w:rsidR="00176642">
        <w:rPr>
          <w:rFonts w:hint="eastAsia"/>
          <w:spacing w:val="-2"/>
        </w:rPr>
        <w:t>仍待改善，俾降低</w:t>
      </w:r>
      <w:r w:rsidR="001C4A13">
        <w:rPr>
          <w:rFonts w:hint="eastAsia"/>
          <w:spacing w:val="-2"/>
        </w:rPr>
        <w:t>生產</w:t>
      </w:r>
      <w:r w:rsidR="00176642">
        <w:rPr>
          <w:rFonts w:hint="eastAsia"/>
          <w:spacing w:val="-2"/>
        </w:rPr>
        <w:t>成本</w:t>
      </w:r>
      <w:bookmarkEnd w:id="55"/>
    </w:p>
    <w:p w:rsidR="00BB30AC" w:rsidRDefault="00A26C38" w:rsidP="00A26C38">
      <w:pPr>
        <w:ind w:left="566" w:firstLine="566"/>
      </w:pPr>
      <w:r w:rsidRPr="00DB6938">
        <w:rPr>
          <w:rFonts w:hint="eastAsia"/>
        </w:rPr>
        <w:t>製藥工廠基金11</w:t>
      </w:r>
      <w:r w:rsidR="00377948">
        <w:rPr>
          <w:rFonts w:hint="eastAsia"/>
        </w:rPr>
        <w:t>4</w:t>
      </w:r>
      <w:r w:rsidRPr="00DB6938">
        <w:rPr>
          <w:rFonts w:hint="eastAsia"/>
        </w:rPr>
        <w:t>年度預算案編列銷貨成本</w:t>
      </w:r>
      <w:r w:rsidR="00377948">
        <w:rPr>
          <w:rFonts w:hint="eastAsia"/>
        </w:rPr>
        <w:t>6</w:t>
      </w:r>
      <w:r w:rsidRPr="00DB6938">
        <w:rPr>
          <w:rFonts w:hint="eastAsia"/>
        </w:rPr>
        <w:t>億</w:t>
      </w:r>
      <w:r w:rsidR="00377948">
        <w:rPr>
          <w:rFonts w:hint="eastAsia"/>
        </w:rPr>
        <w:t>2</w:t>
      </w:r>
      <w:r>
        <w:t>,</w:t>
      </w:r>
      <w:r w:rsidR="00377948">
        <w:rPr>
          <w:rFonts w:hint="eastAsia"/>
        </w:rPr>
        <w:t>371</w:t>
      </w:r>
      <w:r w:rsidRPr="00DB6938">
        <w:rPr>
          <w:rFonts w:hint="eastAsia"/>
        </w:rPr>
        <w:t>萬</w:t>
      </w:r>
      <w:r w:rsidR="00377948">
        <w:rPr>
          <w:rFonts w:hint="eastAsia"/>
        </w:rPr>
        <w:t>2</w:t>
      </w:r>
      <w:r w:rsidR="005A798C">
        <w:rPr>
          <w:rFonts w:hint="eastAsia"/>
        </w:rPr>
        <w:t>千</w:t>
      </w:r>
      <w:r w:rsidRPr="00DB6938">
        <w:rPr>
          <w:rFonts w:hint="eastAsia"/>
        </w:rPr>
        <w:t>元，較11</w:t>
      </w:r>
      <w:r w:rsidR="00227455">
        <w:rPr>
          <w:rFonts w:hint="eastAsia"/>
        </w:rPr>
        <w:t>3</w:t>
      </w:r>
      <w:r w:rsidRPr="00DB6938">
        <w:rPr>
          <w:rFonts w:hint="eastAsia"/>
        </w:rPr>
        <w:t>年度預算數</w:t>
      </w:r>
      <w:r w:rsidR="005A798C">
        <w:rPr>
          <w:rFonts w:hint="eastAsia"/>
        </w:rPr>
        <w:t>5</w:t>
      </w:r>
      <w:r w:rsidRPr="00DB6938">
        <w:rPr>
          <w:rFonts w:hint="eastAsia"/>
        </w:rPr>
        <w:t>億</w:t>
      </w:r>
      <w:r w:rsidR="00227455">
        <w:rPr>
          <w:rFonts w:hint="eastAsia"/>
        </w:rPr>
        <w:t>5</w:t>
      </w:r>
      <w:r w:rsidR="00365D09">
        <w:t>,</w:t>
      </w:r>
      <w:r w:rsidR="00227455">
        <w:rPr>
          <w:rFonts w:hint="eastAsia"/>
        </w:rPr>
        <w:t>571</w:t>
      </w:r>
      <w:r w:rsidRPr="00DB6938">
        <w:rPr>
          <w:rFonts w:hint="eastAsia"/>
        </w:rPr>
        <w:t>萬</w:t>
      </w:r>
      <w:r w:rsidR="00227455">
        <w:rPr>
          <w:rFonts w:hint="eastAsia"/>
        </w:rPr>
        <w:t>1千</w:t>
      </w:r>
      <w:r w:rsidRPr="00DB6938">
        <w:rPr>
          <w:rFonts w:hint="eastAsia"/>
        </w:rPr>
        <w:t>元</w:t>
      </w:r>
      <w:r w:rsidR="00227455">
        <w:rPr>
          <w:rFonts w:hint="eastAsia"/>
        </w:rPr>
        <w:t>增加6</w:t>
      </w:r>
      <w:r w:rsidRPr="00DB6938">
        <w:rPr>
          <w:rFonts w:hint="eastAsia"/>
        </w:rPr>
        <w:t>,</w:t>
      </w:r>
      <w:r w:rsidR="00227455">
        <w:rPr>
          <w:rFonts w:hint="eastAsia"/>
        </w:rPr>
        <w:t>800</w:t>
      </w:r>
      <w:r w:rsidRPr="00DB6938">
        <w:rPr>
          <w:rFonts w:hint="eastAsia"/>
        </w:rPr>
        <w:t>萬</w:t>
      </w:r>
      <w:r w:rsidR="00227455">
        <w:rPr>
          <w:rFonts w:hint="eastAsia"/>
        </w:rPr>
        <w:t>1</w:t>
      </w:r>
      <w:r w:rsidRPr="00DB6938">
        <w:rPr>
          <w:rFonts w:hint="eastAsia"/>
        </w:rPr>
        <w:t>千元，</w:t>
      </w:r>
      <w:r w:rsidR="00227455">
        <w:rPr>
          <w:rFonts w:hint="eastAsia"/>
        </w:rPr>
        <w:t>增</w:t>
      </w:r>
      <w:r w:rsidRPr="00DB6938">
        <w:rPr>
          <w:rFonts w:hint="eastAsia"/>
        </w:rPr>
        <w:t>幅</w:t>
      </w:r>
      <w:r w:rsidR="00227455">
        <w:rPr>
          <w:rFonts w:hint="eastAsia"/>
        </w:rPr>
        <w:t>12</w:t>
      </w:r>
      <w:r w:rsidRPr="00DB6938">
        <w:rPr>
          <w:rFonts w:hint="eastAsia"/>
        </w:rPr>
        <w:t>.</w:t>
      </w:r>
      <w:r w:rsidR="00227455">
        <w:rPr>
          <w:rFonts w:hint="eastAsia"/>
        </w:rPr>
        <w:t>24</w:t>
      </w:r>
      <w:r w:rsidRPr="00DB6938">
        <w:rPr>
          <w:rFonts w:hint="eastAsia"/>
        </w:rPr>
        <w:t>%。</w:t>
      </w:r>
      <w:r w:rsidR="009569AC">
        <w:rPr>
          <w:rFonts w:hint="eastAsia"/>
        </w:rPr>
        <w:t>另</w:t>
      </w:r>
      <w:r w:rsidR="00794053">
        <w:rPr>
          <w:rFonts w:hint="eastAsia"/>
        </w:rPr>
        <w:t>該廠112</w:t>
      </w:r>
      <w:r w:rsidR="00227455" w:rsidRPr="00227455">
        <w:rPr>
          <w:rFonts w:hint="eastAsia"/>
        </w:rPr>
        <w:t>年度部分</w:t>
      </w:r>
      <w:r w:rsidR="001C4A13">
        <w:rPr>
          <w:rFonts w:hint="eastAsia"/>
        </w:rPr>
        <w:t>自製</w:t>
      </w:r>
      <w:r w:rsidR="00227455" w:rsidRPr="00227455">
        <w:rPr>
          <w:rFonts w:hint="eastAsia"/>
        </w:rPr>
        <w:t>產品不良率較1</w:t>
      </w:r>
      <w:r w:rsidR="00794053">
        <w:rPr>
          <w:rFonts w:hint="eastAsia"/>
        </w:rPr>
        <w:t>11</w:t>
      </w:r>
      <w:r w:rsidR="00227455" w:rsidRPr="00227455">
        <w:rPr>
          <w:rFonts w:hint="eastAsia"/>
        </w:rPr>
        <w:t>年度略有偏高情形。</w:t>
      </w:r>
    </w:p>
    <w:p w:rsidR="00A26C38" w:rsidRDefault="0007546F" w:rsidP="00A26C38">
      <w:pPr>
        <w:ind w:left="566" w:firstLine="566"/>
      </w:pPr>
      <w:r>
        <w:rPr>
          <w:rFonts w:hint="eastAsia"/>
        </w:rPr>
        <w:t>觀察製藥工廠114年度預計自製之第1級至第3級管制藥品，</w:t>
      </w:r>
      <w:r w:rsidR="00654C61">
        <w:rPr>
          <w:rFonts w:hint="eastAsia"/>
        </w:rPr>
        <w:t>倘</w:t>
      </w:r>
      <w:r w:rsidR="00CD3EC5">
        <w:rPr>
          <w:rFonts w:hint="eastAsia"/>
        </w:rPr>
        <w:t>排除</w:t>
      </w:r>
      <w:r w:rsidR="001B25C2">
        <w:rPr>
          <w:rFonts w:hint="eastAsia"/>
        </w:rPr>
        <w:t>114年度</w:t>
      </w:r>
      <w:r w:rsidR="001C4A13">
        <w:rPr>
          <w:rFonts w:hint="eastAsia"/>
        </w:rPr>
        <w:t>起</w:t>
      </w:r>
      <w:r w:rsidR="00447036">
        <w:rPr>
          <w:rFonts w:hint="eastAsia"/>
        </w:rPr>
        <w:t>甫</w:t>
      </w:r>
      <w:r w:rsidR="00453D74">
        <w:rPr>
          <w:rFonts w:hint="eastAsia"/>
        </w:rPr>
        <w:t>採</w:t>
      </w:r>
      <w:r w:rsidR="001B25C2">
        <w:rPr>
          <w:rFonts w:hint="eastAsia"/>
        </w:rPr>
        <w:t>自製</w:t>
      </w:r>
      <w:r w:rsidR="001C4A13">
        <w:rPr>
          <w:rFonts w:hint="eastAsia"/>
        </w:rPr>
        <w:t>之</w:t>
      </w:r>
      <w:r w:rsidR="00453D74">
        <w:rPr>
          <w:rFonts w:hint="eastAsia"/>
        </w:rPr>
        <w:t>產品</w:t>
      </w:r>
      <w:r w:rsidR="009569AC">
        <w:rPr>
          <w:rFonts w:hint="eastAsia"/>
        </w:rPr>
        <w:t>品項</w:t>
      </w:r>
      <w:r>
        <w:rPr>
          <w:rFonts w:hint="eastAsia"/>
        </w:rPr>
        <w:t>，</w:t>
      </w:r>
      <w:r w:rsidR="00654C61">
        <w:rPr>
          <w:rFonts w:hint="eastAsia"/>
        </w:rPr>
        <w:t>則</w:t>
      </w:r>
      <w:r w:rsidR="001B25C2">
        <w:rPr>
          <w:rFonts w:hint="eastAsia"/>
        </w:rPr>
        <w:t>該</w:t>
      </w:r>
      <w:r w:rsidR="00BB30AC">
        <w:rPr>
          <w:rFonts w:hint="eastAsia"/>
        </w:rPr>
        <w:t>廠</w:t>
      </w:r>
      <w:r w:rsidR="00D376F9">
        <w:rPr>
          <w:rFonts w:hint="eastAsia"/>
        </w:rPr>
        <w:t>112年度</w:t>
      </w:r>
      <w:r w:rsidR="001C4A13">
        <w:rPr>
          <w:rFonts w:hint="eastAsia"/>
        </w:rPr>
        <w:t>自製</w:t>
      </w:r>
      <w:r w:rsidR="006864F6">
        <w:rPr>
          <w:rFonts w:hint="eastAsia"/>
        </w:rPr>
        <w:t>產品生產不良率高於111年度</w:t>
      </w:r>
      <w:r w:rsidR="00453D74">
        <w:rPr>
          <w:rFonts w:hint="eastAsia"/>
        </w:rPr>
        <w:t>之產品共計</w:t>
      </w:r>
      <w:r w:rsidR="009569AC">
        <w:rPr>
          <w:rFonts w:hint="eastAsia"/>
        </w:rPr>
        <w:t>8</w:t>
      </w:r>
      <w:r w:rsidR="00453D74">
        <w:rPr>
          <w:rFonts w:hint="eastAsia"/>
        </w:rPr>
        <w:t>項</w:t>
      </w:r>
      <w:r w:rsidR="006864F6">
        <w:rPr>
          <w:rFonts w:hint="eastAsia"/>
        </w:rPr>
        <w:t>(詳表1)，其中</w:t>
      </w:r>
      <w:r w:rsidR="00BB30AC">
        <w:rPr>
          <w:rFonts w:hint="eastAsia"/>
        </w:rPr>
        <w:t>第1級管制藥品</w:t>
      </w:r>
      <w:r w:rsidR="006864F6">
        <w:rPr>
          <w:rFonts w:hint="eastAsia"/>
        </w:rPr>
        <w:t>計有</w:t>
      </w:r>
      <w:r w:rsidR="006864F6">
        <w:rPr>
          <w:rFonts w:hAnsi="標楷體" w:hint="eastAsia"/>
        </w:rPr>
        <w:t>「</w:t>
      </w:r>
      <w:r w:rsidR="006864F6" w:rsidRPr="006864F6">
        <w:rPr>
          <w:rFonts w:hint="eastAsia"/>
        </w:rPr>
        <w:t>“管制藥品廠”硫酸嗎啡錠15毫克</w:t>
      </w:r>
      <w:r w:rsidR="006864F6">
        <w:rPr>
          <w:rFonts w:hAnsi="標楷體" w:hint="eastAsia"/>
        </w:rPr>
        <w:t>」等</w:t>
      </w:r>
      <w:r w:rsidR="006864F6">
        <w:rPr>
          <w:rFonts w:hint="eastAsia"/>
        </w:rPr>
        <w:t>3項產品、第2級管制藥品計有</w:t>
      </w:r>
      <w:r w:rsidR="00BA3F7D">
        <w:rPr>
          <w:rFonts w:hAnsi="標楷體" w:hint="eastAsia"/>
        </w:rPr>
        <w:t>「</w:t>
      </w:r>
      <w:r w:rsidR="009569AC" w:rsidRPr="006864F6">
        <w:rPr>
          <w:rFonts w:hint="eastAsia"/>
        </w:rPr>
        <w:t>“</w:t>
      </w:r>
      <w:r w:rsidR="00BA3F7D" w:rsidRPr="00BA3F7D">
        <w:rPr>
          <w:rFonts w:hAnsi="標楷體" w:hint="eastAsia"/>
        </w:rPr>
        <w:t>管制藥品廠”吩坦尼注射液0.05毫克/毫升 2毫升/支(自製)</w:t>
      </w:r>
      <w:r w:rsidR="00BA3F7D">
        <w:rPr>
          <w:rFonts w:hAnsi="標楷體" w:hint="eastAsia"/>
        </w:rPr>
        <w:t>」等</w:t>
      </w:r>
      <w:r w:rsidR="009569AC">
        <w:rPr>
          <w:rFonts w:hAnsi="標楷體" w:hint="eastAsia"/>
        </w:rPr>
        <w:t>4</w:t>
      </w:r>
      <w:r w:rsidR="00BA3F7D">
        <w:rPr>
          <w:rFonts w:hAnsi="標楷體" w:hint="eastAsia"/>
        </w:rPr>
        <w:t>項產品、</w:t>
      </w:r>
      <w:r w:rsidR="00BA3F7D">
        <w:rPr>
          <w:rFonts w:hint="eastAsia"/>
        </w:rPr>
        <w:t>第3級管制藥品計有</w:t>
      </w:r>
      <w:r w:rsidR="00BA3F7D">
        <w:rPr>
          <w:rFonts w:hAnsi="標楷體" w:hint="eastAsia"/>
        </w:rPr>
        <w:t>「</w:t>
      </w:r>
      <w:r w:rsidR="00A62EE2" w:rsidRPr="00A62EE2">
        <w:rPr>
          <w:rFonts w:hAnsi="標楷體" w:hint="eastAsia"/>
        </w:rPr>
        <w:t>磷酸可待因注射液15毫克/毫升</w:t>
      </w:r>
      <w:r w:rsidR="00BA3F7D">
        <w:rPr>
          <w:rFonts w:hAnsi="標楷體" w:hint="eastAsia"/>
        </w:rPr>
        <w:t>」等</w:t>
      </w:r>
      <w:r w:rsidR="00A62EE2">
        <w:rPr>
          <w:rFonts w:hAnsi="標楷體" w:hint="eastAsia"/>
        </w:rPr>
        <w:t>1</w:t>
      </w:r>
      <w:r w:rsidR="00BA3F7D">
        <w:rPr>
          <w:rFonts w:hAnsi="標楷體" w:hint="eastAsia"/>
        </w:rPr>
        <w:t>項產品</w:t>
      </w:r>
      <w:r w:rsidR="00654C61">
        <w:rPr>
          <w:rFonts w:hAnsi="標楷體" w:hint="eastAsia"/>
        </w:rPr>
        <w:t>。為有效控管成本，允宜積極提高產品良率，俾降低產品不良情形。</w:t>
      </w:r>
    </w:p>
    <w:p w:rsidR="00D718D1" w:rsidRPr="00ED538D" w:rsidRDefault="00A26C38" w:rsidP="00ED538D">
      <w:pPr>
        <w:ind w:left="566" w:firstLine="566"/>
        <w:rPr>
          <w:rFonts w:hAnsi="標楷體"/>
        </w:rPr>
      </w:pPr>
      <w:r w:rsidRPr="00363551">
        <w:rPr>
          <w:rFonts w:hint="eastAsia"/>
        </w:rPr>
        <w:t>綜上，</w:t>
      </w:r>
      <w:r w:rsidR="00ED538D" w:rsidRPr="00ED538D">
        <w:rPr>
          <w:rFonts w:hint="eastAsia"/>
        </w:rPr>
        <w:t>管制藥品製藥工廠</w:t>
      </w:r>
      <w:r w:rsidR="00ED538D">
        <w:rPr>
          <w:rFonts w:hint="eastAsia"/>
        </w:rPr>
        <w:t>114年度自製之管制藥品，其中第1級至第3級管制藥品，112年度</w:t>
      </w:r>
      <w:r w:rsidR="003405B5">
        <w:rPr>
          <w:rFonts w:hint="eastAsia"/>
        </w:rPr>
        <w:t>部分品項</w:t>
      </w:r>
      <w:r w:rsidR="00ED538D">
        <w:rPr>
          <w:rFonts w:hint="eastAsia"/>
        </w:rPr>
        <w:t>之產品不良率高於111年度，允宜</w:t>
      </w:r>
      <w:r w:rsidR="00ED538D" w:rsidRPr="00ED538D">
        <w:rPr>
          <w:rFonts w:hint="eastAsia"/>
        </w:rPr>
        <w:t>研謀有效管控生產作業，</w:t>
      </w:r>
      <w:r w:rsidR="00ED538D">
        <w:rPr>
          <w:rFonts w:hint="eastAsia"/>
        </w:rPr>
        <w:t>俾</w:t>
      </w:r>
      <w:r w:rsidR="00ED538D" w:rsidRPr="00ED538D">
        <w:rPr>
          <w:rFonts w:hint="eastAsia"/>
        </w:rPr>
        <w:t>降低產品不良率，</w:t>
      </w:r>
      <w:r w:rsidR="00ED538D">
        <w:rPr>
          <w:rFonts w:hint="eastAsia"/>
        </w:rPr>
        <w:t>以提升績效。</w:t>
      </w:r>
    </w:p>
    <w:p w:rsidR="00853714" w:rsidRPr="00853714" w:rsidRDefault="00853714" w:rsidP="00F92D66">
      <w:pPr>
        <w:pStyle w:val="200"/>
        <w:spacing w:line="500" w:lineRule="exact"/>
        <w:ind w:leftChars="-13" w:left="728" w:hangingChars="270" w:hanging="765"/>
        <w:rPr>
          <w:b/>
        </w:rPr>
      </w:pPr>
      <w:r w:rsidRPr="008F1259">
        <w:rPr>
          <w:rFonts w:hAnsi="標楷體" w:hint="eastAsia"/>
          <w:b/>
          <w:sz w:val="28"/>
        </w:rPr>
        <w:t xml:space="preserve">表1  </w:t>
      </w:r>
      <w:r w:rsidRPr="00853714">
        <w:rPr>
          <w:rFonts w:hAnsi="標楷體" w:hint="eastAsia"/>
          <w:b/>
          <w:sz w:val="28"/>
        </w:rPr>
        <w:t>管制藥品製藥工廠作業基金</w:t>
      </w:r>
      <w:r w:rsidR="00D65297">
        <w:rPr>
          <w:rFonts w:hAnsi="標楷體" w:hint="eastAsia"/>
          <w:b/>
          <w:sz w:val="28"/>
          <w:lang w:eastAsia="zh-TW"/>
        </w:rPr>
        <w:t>112年度</w:t>
      </w:r>
      <w:r w:rsidR="004F2550">
        <w:rPr>
          <w:rFonts w:hAnsi="標楷體" w:hint="eastAsia"/>
          <w:b/>
          <w:sz w:val="28"/>
          <w:lang w:eastAsia="zh-TW"/>
        </w:rPr>
        <w:t>自製品生產</w:t>
      </w:r>
      <w:r w:rsidRPr="00853714">
        <w:rPr>
          <w:rFonts w:hAnsi="標楷體" w:hint="eastAsia"/>
          <w:b/>
          <w:sz w:val="28"/>
        </w:rPr>
        <w:t>不良率</w:t>
      </w:r>
      <w:r w:rsidR="00D65297">
        <w:rPr>
          <w:rFonts w:hAnsi="標楷體" w:hint="eastAsia"/>
          <w:b/>
          <w:sz w:val="28"/>
          <w:lang w:eastAsia="zh-TW"/>
        </w:rPr>
        <w:t>高於111年度簡</w:t>
      </w:r>
      <w:r w:rsidRPr="008F1259">
        <w:rPr>
          <w:rFonts w:hAnsi="標楷體" w:hint="eastAsia"/>
          <w:b/>
          <w:sz w:val="28"/>
        </w:rPr>
        <w:t>表</w:t>
      </w:r>
      <w:r w:rsidRPr="008F1259">
        <w:rPr>
          <w:rFonts w:hint="eastAsia"/>
          <w:b/>
        </w:rPr>
        <w:t xml:space="preserve"> </w:t>
      </w:r>
      <w:r w:rsidR="00F92D66">
        <w:rPr>
          <w:rFonts w:hint="eastAsia"/>
          <w:b/>
          <w:lang w:eastAsia="zh-TW"/>
        </w:rPr>
        <w:t xml:space="preserve"> </w:t>
      </w:r>
      <w:r w:rsidR="004F2550">
        <w:rPr>
          <w:rFonts w:hint="eastAsia"/>
          <w:b/>
          <w:lang w:eastAsia="zh-TW"/>
        </w:rPr>
        <w:t xml:space="preserve">  </w:t>
      </w:r>
      <w:r w:rsidR="00F92D66">
        <w:rPr>
          <w:rFonts w:hint="eastAsia"/>
          <w:b/>
          <w:lang w:eastAsia="zh-TW"/>
        </w:rPr>
        <w:t xml:space="preserve">                          </w:t>
      </w:r>
      <w:r w:rsidR="00F92D66" w:rsidRPr="00647C50">
        <w:rPr>
          <w:rFonts w:hint="eastAsia"/>
        </w:rPr>
        <w:t>單位：</w:t>
      </w:r>
      <w:r w:rsidR="00F92D66">
        <w:rPr>
          <w:rFonts w:hint="eastAsia"/>
        </w:rPr>
        <w:t>%</w:t>
      </w:r>
      <w:r w:rsidR="00F92D66">
        <w:rPr>
          <w:rFonts w:hAnsi="標楷體" w:hint="eastAsia"/>
        </w:rPr>
        <w:t>；</w:t>
      </w:r>
      <w:r w:rsidR="00F92D66" w:rsidRPr="00D505AF">
        <w:rPr>
          <w:rFonts w:hAnsi="標楷體" w:hint="eastAsia"/>
        </w:rPr>
        <w:t>粒</w:t>
      </w:r>
      <w:r w:rsidR="00F92D66">
        <w:rPr>
          <w:rFonts w:hAnsi="標楷體" w:hint="eastAsia"/>
        </w:rPr>
        <w:t>；</w:t>
      </w:r>
      <w:r w:rsidR="00F92D66" w:rsidRPr="00D505AF">
        <w:rPr>
          <w:rFonts w:hAnsi="標楷體" w:hint="eastAsia"/>
        </w:rPr>
        <w:t>顆</w:t>
      </w:r>
      <w:r w:rsidR="00F92D66">
        <w:rPr>
          <w:rFonts w:hAnsi="標楷體" w:hint="eastAsia"/>
        </w:rPr>
        <w:t>；</w:t>
      </w:r>
      <w:r w:rsidR="00F92D66" w:rsidRPr="00D505AF">
        <w:rPr>
          <w:rFonts w:hAnsi="標楷體" w:hint="eastAsia"/>
        </w:rPr>
        <w:t>毫克</w:t>
      </w:r>
      <w:r w:rsidR="00F92D66">
        <w:rPr>
          <w:rFonts w:hAnsi="標楷體" w:hint="eastAsia"/>
        </w:rPr>
        <w:t>；</w:t>
      </w:r>
      <w:r w:rsidR="00F92D66" w:rsidRPr="00D505AF">
        <w:rPr>
          <w:rFonts w:hAnsi="標楷體" w:hint="eastAsia"/>
        </w:rPr>
        <w:t>瓶</w:t>
      </w:r>
    </w:p>
    <w:tbl>
      <w:tblPr>
        <w:tblW w:w="8520" w:type="dxa"/>
        <w:tblInd w:w="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567"/>
        <w:gridCol w:w="992"/>
        <w:gridCol w:w="1276"/>
        <w:gridCol w:w="1276"/>
        <w:gridCol w:w="850"/>
        <w:gridCol w:w="1559"/>
      </w:tblGrid>
      <w:tr w:rsidR="00F35229" w:rsidRPr="008F1259" w:rsidTr="00CE73B6">
        <w:trPr>
          <w:trHeight w:val="386"/>
          <w:tblHeader/>
        </w:trPr>
        <w:tc>
          <w:tcPr>
            <w:tcW w:w="2567" w:type="dxa"/>
            <w:vMerge w:val="restart"/>
            <w:shd w:val="clear" w:color="auto" w:fill="auto"/>
            <w:vAlign w:val="center"/>
          </w:tcPr>
          <w:p w:rsidR="00F35229" w:rsidRPr="00E718CE" w:rsidRDefault="00F35229" w:rsidP="00E718CE">
            <w:pPr>
              <w:pStyle w:val="142"/>
              <w:jc w:val="center"/>
              <w:rPr>
                <w:lang w:eastAsia="zh-TW"/>
              </w:rPr>
            </w:pPr>
            <w:r>
              <w:rPr>
                <w:rFonts w:hint="eastAsia"/>
                <w:lang w:eastAsia="zh-TW"/>
              </w:rPr>
              <w:t>項目</w:t>
            </w:r>
          </w:p>
        </w:tc>
        <w:tc>
          <w:tcPr>
            <w:tcW w:w="992" w:type="dxa"/>
            <w:vMerge w:val="restart"/>
            <w:shd w:val="clear" w:color="auto" w:fill="auto"/>
            <w:vAlign w:val="center"/>
          </w:tcPr>
          <w:p w:rsidR="00F35229" w:rsidRPr="00E718CE" w:rsidRDefault="00F35229" w:rsidP="00326F3A">
            <w:pPr>
              <w:spacing w:line="320" w:lineRule="exact"/>
              <w:ind w:leftChars="0" w:left="0" w:firstLineChars="0" w:firstLine="0"/>
              <w:jc w:val="center"/>
            </w:pPr>
            <w:r w:rsidRPr="00E718CE">
              <w:rPr>
                <w:rFonts w:hint="eastAsia"/>
                <w:sz w:val="24"/>
                <w:lang w:val="x-none" w:eastAsia="x-none"/>
              </w:rPr>
              <w:t>111年度不良率</w:t>
            </w:r>
          </w:p>
        </w:tc>
        <w:tc>
          <w:tcPr>
            <w:tcW w:w="3402" w:type="dxa"/>
            <w:gridSpan w:val="3"/>
            <w:shd w:val="clear" w:color="auto" w:fill="auto"/>
            <w:vAlign w:val="center"/>
          </w:tcPr>
          <w:p w:rsidR="00F35229" w:rsidRPr="00E718CE" w:rsidRDefault="00F35229" w:rsidP="00F35229">
            <w:pPr>
              <w:pStyle w:val="142"/>
              <w:jc w:val="center"/>
            </w:pPr>
            <w:r w:rsidRPr="00F35229">
              <w:rPr>
                <w:rFonts w:hint="eastAsia"/>
              </w:rPr>
              <w:t>112年度決算數</w:t>
            </w:r>
          </w:p>
        </w:tc>
        <w:tc>
          <w:tcPr>
            <w:tcW w:w="1559" w:type="dxa"/>
            <w:vMerge w:val="restart"/>
            <w:shd w:val="clear" w:color="auto" w:fill="auto"/>
            <w:vAlign w:val="center"/>
          </w:tcPr>
          <w:p w:rsidR="00F35229" w:rsidRPr="00E718CE" w:rsidRDefault="00F35229" w:rsidP="00F35229">
            <w:pPr>
              <w:pStyle w:val="142"/>
              <w:jc w:val="center"/>
            </w:pPr>
            <w:r w:rsidRPr="00F35229">
              <w:rPr>
                <w:rFonts w:hint="eastAsia"/>
              </w:rPr>
              <w:t>114年度預算案</w:t>
            </w:r>
            <w:r>
              <w:rPr>
                <w:rFonts w:hint="eastAsia"/>
              </w:rPr>
              <w:t>生產總量</w:t>
            </w:r>
          </w:p>
        </w:tc>
      </w:tr>
      <w:tr w:rsidR="00D65297" w:rsidRPr="008F1259" w:rsidTr="00CE73B6">
        <w:trPr>
          <w:trHeight w:val="297"/>
          <w:tblHeader/>
        </w:trPr>
        <w:tc>
          <w:tcPr>
            <w:tcW w:w="2567" w:type="dxa"/>
            <w:vMerge/>
            <w:shd w:val="clear" w:color="auto" w:fill="auto"/>
            <w:vAlign w:val="center"/>
          </w:tcPr>
          <w:p w:rsidR="00F35229" w:rsidRDefault="00F35229" w:rsidP="00E718CE">
            <w:pPr>
              <w:pStyle w:val="142"/>
              <w:jc w:val="center"/>
              <w:rPr>
                <w:lang w:eastAsia="zh-TW"/>
              </w:rPr>
            </w:pPr>
          </w:p>
        </w:tc>
        <w:tc>
          <w:tcPr>
            <w:tcW w:w="992" w:type="dxa"/>
            <w:vMerge/>
            <w:shd w:val="clear" w:color="auto" w:fill="auto"/>
            <w:vAlign w:val="center"/>
          </w:tcPr>
          <w:p w:rsidR="00F35229" w:rsidRPr="00E718CE" w:rsidRDefault="00F35229" w:rsidP="00E718CE">
            <w:pPr>
              <w:ind w:leftChars="0" w:left="0" w:firstLineChars="0" w:firstLine="0"/>
              <w:jc w:val="center"/>
              <w:rPr>
                <w:sz w:val="24"/>
                <w:lang w:val="x-none" w:eastAsia="x-none"/>
              </w:rPr>
            </w:pPr>
          </w:p>
        </w:tc>
        <w:tc>
          <w:tcPr>
            <w:tcW w:w="1276" w:type="dxa"/>
            <w:shd w:val="clear" w:color="auto" w:fill="auto"/>
            <w:vAlign w:val="center"/>
          </w:tcPr>
          <w:p w:rsidR="00F35229" w:rsidRPr="00E718CE" w:rsidRDefault="00F35229" w:rsidP="00F35229">
            <w:pPr>
              <w:pStyle w:val="142"/>
              <w:jc w:val="center"/>
            </w:pPr>
            <w:r>
              <w:rPr>
                <w:rFonts w:hint="eastAsia"/>
              </w:rPr>
              <w:t>生產總量</w:t>
            </w:r>
          </w:p>
        </w:tc>
        <w:tc>
          <w:tcPr>
            <w:tcW w:w="1276" w:type="dxa"/>
            <w:shd w:val="clear" w:color="auto" w:fill="auto"/>
            <w:vAlign w:val="center"/>
          </w:tcPr>
          <w:p w:rsidR="00F35229" w:rsidRPr="00E718CE" w:rsidRDefault="00F35229" w:rsidP="00E718CE">
            <w:pPr>
              <w:pStyle w:val="142"/>
              <w:jc w:val="center"/>
            </w:pPr>
            <w:r w:rsidRPr="00F35229">
              <w:rPr>
                <w:rFonts w:hint="eastAsia"/>
              </w:rPr>
              <w:t>不良產品量</w:t>
            </w:r>
          </w:p>
        </w:tc>
        <w:tc>
          <w:tcPr>
            <w:tcW w:w="850" w:type="dxa"/>
            <w:shd w:val="clear" w:color="auto" w:fill="auto"/>
            <w:vAlign w:val="center"/>
          </w:tcPr>
          <w:p w:rsidR="00F35229" w:rsidRPr="00E718CE" w:rsidRDefault="00F35229" w:rsidP="00E718CE">
            <w:pPr>
              <w:pStyle w:val="142"/>
              <w:jc w:val="center"/>
            </w:pPr>
            <w:r w:rsidRPr="00F35229">
              <w:rPr>
                <w:rFonts w:hint="eastAsia"/>
              </w:rPr>
              <w:t>不良率</w:t>
            </w:r>
          </w:p>
        </w:tc>
        <w:tc>
          <w:tcPr>
            <w:tcW w:w="1559" w:type="dxa"/>
            <w:vMerge/>
            <w:shd w:val="clear" w:color="auto" w:fill="auto"/>
            <w:vAlign w:val="center"/>
          </w:tcPr>
          <w:p w:rsidR="00F35229" w:rsidRPr="00F35229" w:rsidRDefault="00F35229" w:rsidP="00F35229">
            <w:pPr>
              <w:pStyle w:val="142"/>
              <w:jc w:val="center"/>
            </w:pPr>
          </w:p>
        </w:tc>
      </w:tr>
      <w:tr w:rsidR="0007546F" w:rsidRPr="008F1259" w:rsidTr="00CE73B6">
        <w:trPr>
          <w:trHeight w:val="20"/>
        </w:trPr>
        <w:tc>
          <w:tcPr>
            <w:tcW w:w="8520" w:type="dxa"/>
            <w:gridSpan w:val="6"/>
            <w:shd w:val="clear" w:color="auto" w:fill="auto"/>
            <w:vAlign w:val="center"/>
          </w:tcPr>
          <w:p w:rsidR="0007546F" w:rsidRPr="0007546F" w:rsidRDefault="0007546F" w:rsidP="0007546F">
            <w:pPr>
              <w:pStyle w:val="142"/>
              <w:rPr>
                <w:b/>
              </w:rPr>
            </w:pPr>
            <w:r w:rsidRPr="0007546F">
              <w:rPr>
                <w:rFonts w:hint="eastAsia"/>
                <w:b/>
                <w:lang w:eastAsia="zh-TW"/>
              </w:rPr>
              <w:t>第1級管制藥品</w:t>
            </w:r>
          </w:p>
        </w:tc>
      </w:tr>
      <w:tr w:rsidR="00D65297" w:rsidRPr="008F1259" w:rsidTr="00CE73B6">
        <w:trPr>
          <w:trHeight w:val="20"/>
        </w:trPr>
        <w:tc>
          <w:tcPr>
            <w:tcW w:w="2567" w:type="dxa"/>
            <w:shd w:val="clear" w:color="auto" w:fill="auto"/>
            <w:vAlign w:val="center"/>
          </w:tcPr>
          <w:p w:rsidR="00E718CE" w:rsidRPr="00F35229" w:rsidRDefault="00F35229" w:rsidP="00F35229">
            <w:pPr>
              <w:pStyle w:val="142"/>
              <w:rPr>
                <w:spacing w:val="-20"/>
              </w:rPr>
            </w:pPr>
            <w:r w:rsidRPr="00F35229">
              <w:rPr>
                <w:rFonts w:hint="eastAsia"/>
                <w:spacing w:val="-20"/>
              </w:rPr>
              <w:t>“管制藥品廠”硫酸嗎啡錠15毫克</w:t>
            </w:r>
          </w:p>
        </w:tc>
        <w:tc>
          <w:tcPr>
            <w:tcW w:w="992" w:type="dxa"/>
            <w:shd w:val="clear" w:color="auto" w:fill="auto"/>
          </w:tcPr>
          <w:p w:rsidR="00E718CE" w:rsidRPr="00F35229" w:rsidRDefault="00F35229" w:rsidP="00F35229">
            <w:pPr>
              <w:pStyle w:val="142"/>
              <w:jc w:val="right"/>
              <w:rPr>
                <w:spacing w:val="-20"/>
              </w:rPr>
            </w:pPr>
            <w:r w:rsidRPr="00F35229">
              <w:rPr>
                <w:spacing w:val="-20"/>
              </w:rPr>
              <w:t>0.5496%</w:t>
            </w:r>
          </w:p>
        </w:tc>
        <w:tc>
          <w:tcPr>
            <w:tcW w:w="1276" w:type="dxa"/>
            <w:shd w:val="clear" w:color="auto" w:fill="auto"/>
          </w:tcPr>
          <w:p w:rsidR="00E718CE" w:rsidRPr="00F35229" w:rsidRDefault="00F35229" w:rsidP="00F35229">
            <w:pPr>
              <w:pStyle w:val="142"/>
              <w:jc w:val="right"/>
              <w:rPr>
                <w:spacing w:val="-20"/>
              </w:rPr>
            </w:pPr>
            <w:r w:rsidRPr="00F35229">
              <w:rPr>
                <w:rFonts w:hint="eastAsia"/>
                <w:spacing w:val="-20"/>
              </w:rPr>
              <w:t>3,813,350粒</w:t>
            </w:r>
          </w:p>
        </w:tc>
        <w:tc>
          <w:tcPr>
            <w:tcW w:w="1276" w:type="dxa"/>
            <w:shd w:val="clear" w:color="auto" w:fill="auto"/>
          </w:tcPr>
          <w:p w:rsidR="00E718CE" w:rsidRPr="00F35229" w:rsidRDefault="00F35229" w:rsidP="00F35229">
            <w:pPr>
              <w:pStyle w:val="142"/>
              <w:jc w:val="right"/>
              <w:rPr>
                <w:spacing w:val="-20"/>
              </w:rPr>
            </w:pPr>
            <w:r w:rsidRPr="00F35229">
              <w:rPr>
                <w:rFonts w:hint="eastAsia"/>
                <w:spacing w:val="-20"/>
              </w:rPr>
              <w:t>2,894.91</w:t>
            </w:r>
            <w:r w:rsidRPr="00F258F2">
              <w:rPr>
                <w:rFonts w:hint="eastAsia"/>
                <w:spacing w:val="-22"/>
              </w:rPr>
              <w:t>公克</w:t>
            </w:r>
          </w:p>
        </w:tc>
        <w:tc>
          <w:tcPr>
            <w:tcW w:w="850" w:type="dxa"/>
            <w:shd w:val="clear" w:color="auto" w:fill="auto"/>
          </w:tcPr>
          <w:p w:rsidR="00E718CE" w:rsidRPr="00F35229" w:rsidRDefault="00F35229" w:rsidP="00F35229">
            <w:pPr>
              <w:pStyle w:val="142"/>
              <w:jc w:val="right"/>
              <w:rPr>
                <w:spacing w:val="-20"/>
              </w:rPr>
            </w:pPr>
            <w:r w:rsidRPr="00F35229">
              <w:rPr>
                <w:spacing w:val="-20"/>
              </w:rPr>
              <w:t>0.6748%</w:t>
            </w:r>
          </w:p>
        </w:tc>
        <w:tc>
          <w:tcPr>
            <w:tcW w:w="1559" w:type="dxa"/>
            <w:shd w:val="clear" w:color="auto" w:fill="auto"/>
          </w:tcPr>
          <w:p w:rsidR="00E718CE" w:rsidRPr="00F35229" w:rsidRDefault="00F35229" w:rsidP="00F35229">
            <w:pPr>
              <w:pStyle w:val="142"/>
              <w:jc w:val="right"/>
              <w:rPr>
                <w:spacing w:val="-20"/>
              </w:rPr>
            </w:pPr>
            <w:r w:rsidRPr="00F35229">
              <w:rPr>
                <w:rFonts w:hint="eastAsia"/>
                <w:spacing w:val="-20"/>
              </w:rPr>
              <w:t>5,100,000粒</w:t>
            </w:r>
          </w:p>
        </w:tc>
      </w:tr>
      <w:tr w:rsidR="00D65297" w:rsidRPr="008F1259" w:rsidTr="00CE73B6">
        <w:trPr>
          <w:trHeight w:val="20"/>
        </w:trPr>
        <w:tc>
          <w:tcPr>
            <w:tcW w:w="2567" w:type="dxa"/>
            <w:shd w:val="clear" w:color="auto" w:fill="auto"/>
            <w:vAlign w:val="center"/>
          </w:tcPr>
          <w:p w:rsidR="00D65297" w:rsidRPr="00F35229" w:rsidRDefault="00D65297" w:rsidP="00D65297">
            <w:pPr>
              <w:pStyle w:val="142"/>
              <w:rPr>
                <w:spacing w:val="-20"/>
              </w:rPr>
            </w:pPr>
            <w:r w:rsidRPr="00D65297">
              <w:rPr>
                <w:rFonts w:hint="eastAsia"/>
                <w:spacing w:val="-20"/>
              </w:rPr>
              <w:t>鹽酸嗎啡注射液10毫克/毫升</w:t>
            </w:r>
          </w:p>
        </w:tc>
        <w:tc>
          <w:tcPr>
            <w:tcW w:w="992" w:type="dxa"/>
            <w:shd w:val="clear" w:color="auto" w:fill="auto"/>
          </w:tcPr>
          <w:p w:rsidR="00D65297" w:rsidRPr="00F35229" w:rsidRDefault="00D65297" w:rsidP="00D65297">
            <w:pPr>
              <w:pStyle w:val="142"/>
              <w:jc w:val="right"/>
              <w:rPr>
                <w:spacing w:val="-20"/>
              </w:rPr>
            </w:pPr>
            <w:r w:rsidRPr="00D65297">
              <w:rPr>
                <w:spacing w:val="-20"/>
              </w:rPr>
              <w:t>1.0207%</w:t>
            </w:r>
          </w:p>
        </w:tc>
        <w:tc>
          <w:tcPr>
            <w:tcW w:w="1276" w:type="dxa"/>
            <w:shd w:val="clear" w:color="auto" w:fill="auto"/>
          </w:tcPr>
          <w:p w:rsidR="00D65297" w:rsidRPr="00F35229" w:rsidRDefault="00D65297" w:rsidP="00D65297">
            <w:pPr>
              <w:pStyle w:val="142"/>
              <w:jc w:val="right"/>
              <w:rPr>
                <w:spacing w:val="-20"/>
              </w:rPr>
            </w:pPr>
            <w:r w:rsidRPr="00D65297">
              <w:rPr>
                <w:rFonts w:hint="eastAsia"/>
                <w:spacing w:val="-20"/>
              </w:rPr>
              <w:t>2,511,283支</w:t>
            </w:r>
          </w:p>
        </w:tc>
        <w:tc>
          <w:tcPr>
            <w:tcW w:w="1276" w:type="dxa"/>
            <w:shd w:val="clear" w:color="auto" w:fill="auto"/>
          </w:tcPr>
          <w:p w:rsidR="00D65297" w:rsidRPr="00F35229" w:rsidRDefault="00D65297" w:rsidP="00D65297">
            <w:pPr>
              <w:pStyle w:val="142"/>
              <w:jc w:val="right"/>
              <w:rPr>
                <w:spacing w:val="-20"/>
              </w:rPr>
            </w:pPr>
            <w:r w:rsidRPr="00D65297">
              <w:rPr>
                <w:rFonts w:hint="eastAsia"/>
                <w:spacing w:val="-20"/>
              </w:rPr>
              <w:t>29,085.3支</w:t>
            </w:r>
          </w:p>
        </w:tc>
        <w:tc>
          <w:tcPr>
            <w:tcW w:w="850" w:type="dxa"/>
            <w:shd w:val="clear" w:color="auto" w:fill="auto"/>
          </w:tcPr>
          <w:p w:rsidR="00D65297" w:rsidRPr="00F35229" w:rsidRDefault="00D65297" w:rsidP="00D65297">
            <w:pPr>
              <w:pStyle w:val="142"/>
              <w:jc w:val="right"/>
              <w:rPr>
                <w:spacing w:val="-20"/>
              </w:rPr>
            </w:pPr>
            <w:r w:rsidRPr="00D65297">
              <w:rPr>
                <w:spacing w:val="-20"/>
              </w:rPr>
              <w:t>1.1353%</w:t>
            </w:r>
          </w:p>
        </w:tc>
        <w:tc>
          <w:tcPr>
            <w:tcW w:w="1559" w:type="dxa"/>
            <w:shd w:val="clear" w:color="auto" w:fill="auto"/>
          </w:tcPr>
          <w:p w:rsidR="00D65297" w:rsidRPr="00F35229" w:rsidRDefault="00D65297" w:rsidP="00D65297">
            <w:pPr>
              <w:pStyle w:val="142"/>
              <w:jc w:val="right"/>
              <w:rPr>
                <w:spacing w:val="-20"/>
              </w:rPr>
            </w:pPr>
            <w:r w:rsidRPr="00D65297">
              <w:rPr>
                <w:rFonts w:hint="eastAsia"/>
                <w:spacing w:val="-20"/>
              </w:rPr>
              <w:t>2,436,000支</w:t>
            </w:r>
          </w:p>
        </w:tc>
      </w:tr>
      <w:tr w:rsidR="00D65297" w:rsidRPr="008F1259" w:rsidTr="00CE73B6">
        <w:trPr>
          <w:trHeight w:val="20"/>
        </w:trPr>
        <w:tc>
          <w:tcPr>
            <w:tcW w:w="2567" w:type="dxa"/>
            <w:shd w:val="clear" w:color="auto" w:fill="auto"/>
            <w:vAlign w:val="center"/>
          </w:tcPr>
          <w:p w:rsidR="00D65297" w:rsidRPr="00F35229" w:rsidRDefault="00D65297" w:rsidP="00D65297">
            <w:pPr>
              <w:pStyle w:val="142"/>
              <w:rPr>
                <w:spacing w:val="-20"/>
              </w:rPr>
            </w:pPr>
            <w:r w:rsidRPr="00D65297">
              <w:rPr>
                <w:rFonts w:hint="eastAsia"/>
                <w:spacing w:val="-20"/>
              </w:rPr>
              <w:t>鹽酸嗎啡注射液20毫克/毫升</w:t>
            </w:r>
          </w:p>
        </w:tc>
        <w:tc>
          <w:tcPr>
            <w:tcW w:w="992" w:type="dxa"/>
            <w:shd w:val="clear" w:color="auto" w:fill="auto"/>
          </w:tcPr>
          <w:p w:rsidR="00D65297" w:rsidRPr="00F35229" w:rsidRDefault="00D65297" w:rsidP="00D65297">
            <w:pPr>
              <w:pStyle w:val="142"/>
              <w:jc w:val="right"/>
              <w:rPr>
                <w:spacing w:val="-20"/>
              </w:rPr>
            </w:pPr>
            <w:r w:rsidRPr="00D65297">
              <w:rPr>
                <w:spacing w:val="-20"/>
              </w:rPr>
              <w:t>1.1551%</w:t>
            </w:r>
          </w:p>
        </w:tc>
        <w:tc>
          <w:tcPr>
            <w:tcW w:w="1276" w:type="dxa"/>
            <w:shd w:val="clear" w:color="auto" w:fill="auto"/>
          </w:tcPr>
          <w:p w:rsidR="00D65297" w:rsidRPr="00F35229" w:rsidRDefault="00D65297" w:rsidP="00D65297">
            <w:pPr>
              <w:pStyle w:val="142"/>
              <w:jc w:val="right"/>
              <w:rPr>
                <w:spacing w:val="-20"/>
              </w:rPr>
            </w:pPr>
            <w:r w:rsidRPr="00D65297">
              <w:rPr>
                <w:rFonts w:hint="eastAsia"/>
                <w:spacing w:val="-20"/>
              </w:rPr>
              <w:t>410,484支</w:t>
            </w:r>
          </w:p>
        </w:tc>
        <w:tc>
          <w:tcPr>
            <w:tcW w:w="1276" w:type="dxa"/>
            <w:shd w:val="clear" w:color="auto" w:fill="auto"/>
          </w:tcPr>
          <w:p w:rsidR="00D65297" w:rsidRPr="00F35229" w:rsidRDefault="00D65297" w:rsidP="00D65297">
            <w:pPr>
              <w:pStyle w:val="142"/>
              <w:jc w:val="right"/>
              <w:rPr>
                <w:spacing w:val="-20"/>
              </w:rPr>
            </w:pPr>
            <w:r w:rsidRPr="00D65297">
              <w:rPr>
                <w:rFonts w:hint="eastAsia"/>
                <w:spacing w:val="-20"/>
              </w:rPr>
              <w:t>5,375.4支</w:t>
            </w:r>
          </w:p>
        </w:tc>
        <w:tc>
          <w:tcPr>
            <w:tcW w:w="850" w:type="dxa"/>
            <w:shd w:val="clear" w:color="auto" w:fill="auto"/>
          </w:tcPr>
          <w:p w:rsidR="00D65297" w:rsidRPr="00F35229" w:rsidRDefault="00D65297" w:rsidP="00D65297">
            <w:pPr>
              <w:pStyle w:val="142"/>
              <w:jc w:val="right"/>
              <w:rPr>
                <w:spacing w:val="-20"/>
              </w:rPr>
            </w:pPr>
            <w:r w:rsidRPr="00D65297">
              <w:rPr>
                <w:spacing w:val="-20"/>
              </w:rPr>
              <w:t>1.2799%</w:t>
            </w:r>
          </w:p>
        </w:tc>
        <w:tc>
          <w:tcPr>
            <w:tcW w:w="1559" w:type="dxa"/>
            <w:shd w:val="clear" w:color="auto" w:fill="auto"/>
          </w:tcPr>
          <w:p w:rsidR="00D65297" w:rsidRPr="00F35229" w:rsidRDefault="00D65297" w:rsidP="00D65297">
            <w:pPr>
              <w:pStyle w:val="142"/>
              <w:jc w:val="right"/>
              <w:rPr>
                <w:spacing w:val="-20"/>
              </w:rPr>
            </w:pPr>
            <w:r w:rsidRPr="00D65297">
              <w:rPr>
                <w:rFonts w:hint="eastAsia"/>
                <w:spacing w:val="-20"/>
              </w:rPr>
              <w:t>4</w:t>
            </w:r>
            <w:r>
              <w:rPr>
                <w:rFonts w:hint="eastAsia"/>
                <w:spacing w:val="-20"/>
                <w:lang w:eastAsia="zh-TW"/>
              </w:rPr>
              <w:t>20</w:t>
            </w:r>
            <w:r w:rsidRPr="00D65297">
              <w:rPr>
                <w:rFonts w:hint="eastAsia"/>
                <w:spacing w:val="-20"/>
              </w:rPr>
              <w:t>,000支</w:t>
            </w:r>
          </w:p>
        </w:tc>
      </w:tr>
      <w:tr w:rsidR="00CB5277" w:rsidRPr="008F1259" w:rsidTr="00CE73B6">
        <w:trPr>
          <w:trHeight w:val="20"/>
        </w:trPr>
        <w:tc>
          <w:tcPr>
            <w:tcW w:w="8520" w:type="dxa"/>
            <w:gridSpan w:val="6"/>
            <w:shd w:val="clear" w:color="auto" w:fill="auto"/>
            <w:vAlign w:val="center"/>
          </w:tcPr>
          <w:p w:rsidR="00CB5277" w:rsidRPr="0007546F" w:rsidRDefault="00CB5277" w:rsidP="0007546F">
            <w:pPr>
              <w:pStyle w:val="142"/>
              <w:rPr>
                <w:b/>
                <w:spacing w:val="-20"/>
              </w:rPr>
            </w:pPr>
            <w:r w:rsidRPr="0007546F">
              <w:rPr>
                <w:rFonts w:hint="eastAsia"/>
                <w:b/>
                <w:spacing w:val="-20"/>
                <w:lang w:eastAsia="zh-TW"/>
              </w:rPr>
              <w:t>第</w:t>
            </w:r>
            <w:r w:rsidR="0007546F" w:rsidRPr="0007546F">
              <w:rPr>
                <w:rFonts w:hint="eastAsia"/>
                <w:b/>
                <w:spacing w:val="-20"/>
                <w:lang w:eastAsia="zh-TW"/>
              </w:rPr>
              <w:t>2</w:t>
            </w:r>
            <w:r w:rsidRPr="0007546F">
              <w:rPr>
                <w:rFonts w:hint="eastAsia"/>
                <w:b/>
                <w:spacing w:val="-20"/>
                <w:lang w:eastAsia="zh-TW"/>
              </w:rPr>
              <w:t>級管制藥品</w:t>
            </w:r>
          </w:p>
        </w:tc>
      </w:tr>
      <w:tr w:rsidR="00D65297" w:rsidRPr="008F1259" w:rsidTr="00CE73B6">
        <w:trPr>
          <w:trHeight w:val="20"/>
        </w:trPr>
        <w:tc>
          <w:tcPr>
            <w:tcW w:w="2567" w:type="dxa"/>
            <w:shd w:val="clear" w:color="auto" w:fill="auto"/>
            <w:vAlign w:val="center"/>
          </w:tcPr>
          <w:p w:rsidR="00D65297" w:rsidRPr="00F35229" w:rsidRDefault="00CB5277" w:rsidP="00D65297">
            <w:pPr>
              <w:pStyle w:val="142"/>
              <w:rPr>
                <w:spacing w:val="-20"/>
              </w:rPr>
            </w:pPr>
            <w:r w:rsidRPr="00CB5277">
              <w:rPr>
                <w:rFonts w:hint="eastAsia"/>
                <w:spacing w:val="-20"/>
              </w:rPr>
              <w:t>“管制藥品廠”吩坦尼注射液0.05毫克/毫升 2毫升/支(自製)</w:t>
            </w:r>
          </w:p>
        </w:tc>
        <w:tc>
          <w:tcPr>
            <w:tcW w:w="992" w:type="dxa"/>
            <w:shd w:val="clear" w:color="auto" w:fill="auto"/>
          </w:tcPr>
          <w:p w:rsidR="00D65297" w:rsidRPr="00F35229" w:rsidRDefault="00CB5277" w:rsidP="00D65297">
            <w:pPr>
              <w:pStyle w:val="142"/>
              <w:jc w:val="right"/>
              <w:rPr>
                <w:spacing w:val="-20"/>
              </w:rPr>
            </w:pPr>
            <w:r w:rsidRPr="00CB5277">
              <w:rPr>
                <w:spacing w:val="-20"/>
              </w:rPr>
              <w:t>1.1464%</w:t>
            </w:r>
          </w:p>
        </w:tc>
        <w:tc>
          <w:tcPr>
            <w:tcW w:w="1276" w:type="dxa"/>
            <w:shd w:val="clear" w:color="auto" w:fill="auto"/>
          </w:tcPr>
          <w:p w:rsidR="00D65297" w:rsidRPr="00F35229" w:rsidRDefault="00CB5277" w:rsidP="00D65297">
            <w:pPr>
              <w:pStyle w:val="142"/>
              <w:jc w:val="right"/>
              <w:rPr>
                <w:spacing w:val="-20"/>
              </w:rPr>
            </w:pPr>
            <w:r w:rsidRPr="00CB5277">
              <w:rPr>
                <w:rFonts w:hint="eastAsia"/>
                <w:spacing w:val="-20"/>
              </w:rPr>
              <w:t>2,747,655支</w:t>
            </w:r>
          </w:p>
        </w:tc>
        <w:tc>
          <w:tcPr>
            <w:tcW w:w="1276" w:type="dxa"/>
            <w:shd w:val="clear" w:color="auto" w:fill="auto"/>
          </w:tcPr>
          <w:p w:rsidR="00D65297" w:rsidRPr="00F35229" w:rsidRDefault="00CB5277" w:rsidP="00D65297">
            <w:pPr>
              <w:pStyle w:val="142"/>
              <w:jc w:val="right"/>
              <w:rPr>
                <w:spacing w:val="-20"/>
              </w:rPr>
            </w:pPr>
            <w:r w:rsidRPr="00CB5277">
              <w:rPr>
                <w:rFonts w:hint="eastAsia"/>
                <w:spacing w:val="-20"/>
              </w:rPr>
              <w:t>32,424.25支</w:t>
            </w:r>
          </w:p>
        </w:tc>
        <w:tc>
          <w:tcPr>
            <w:tcW w:w="850" w:type="dxa"/>
            <w:shd w:val="clear" w:color="auto" w:fill="auto"/>
          </w:tcPr>
          <w:p w:rsidR="00D65297" w:rsidRPr="00F35229" w:rsidRDefault="00CB5277" w:rsidP="00D65297">
            <w:pPr>
              <w:pStyle w:val="142"/>
              <w:jc w:val="right"/>
              <w:rPr>
                <w:spacing w:val="-20"/>
              </w:rPr>
            </w:pPr>
            <w:r w:rsidRPr="00CB5277">
              <w:rPr>
                <w:spacing w:val="-20"/>
              </w:rPr>
              <w:t>1.1585%</w:t>
            </w:r>
          </w:p>
        </w:tc>
        <w:tc>
          <w:tcPr>
            <w:tcW w:w="1559" w:type="dxa"/>
            <w:shd w:val="clear" w:color="auto" w:fill="auto"/>
          </w:tcPr>
          <w:p w:rsidR="00D65297" w:rsidRPr="00F35229" w:rsidRDefault="00CB5277" w:rsidP="00D65297">
            <w:pPr>
              <w:pStyle w:val="142"/>
              <w:jc w:val="right"/>
              <w:rPr>
                <w:spacing w:val="-20"/>
              </w:rPr>
            </w:pPr>
            <w:r w:rsidRPr="00CB5277">
              <w:rPr>
                <w:rFonts w:hint="eastAsia"/>
                <w:spacing w:val="-20"/>
              </w:rPr>
              <w:t>2,100,000支</w:t>
            </w:r>
          </w:p>
        </w:tc>
      </w:tr>
      <w:tr w:rsidR="00CB5277" w:rsidRPr="008F1259" w:rsidTr="00CE73B6">
        <w:trPr>
          <w:trHeight w:val="20"/>
        </w:trPr>
        <w:tc>
          <w:tcPr>
            <w:tcW w:w="2567" w:type="dxa"/>
            <w:shd w:val="clear" w:color="auto" w:fill="auto"/>
            <w:vAlign w:val="center"/>
          </w:tcPr>
          <w:p w:rsidR="00CB5277" w:rsidRPr="00F35229" w:rsidRDefault="00F92D66" w:rsidP="00D65297">
            <w:pPr>
              <w:pStyle w:val="142"/>
              <w:rPr>
                <w:spacing w:val="-20"/>
              </w:rPr>
            </w:pPr>
            <w:r w:rsidRPr="00F92D66">
              <w:rPr>
                <w:rFonts w:hint="eastAsia"/>
                <w:spacing w:val="-20"/>
              </w:rPr>
              <w:t>磷酸可待因錠30毫克</w:t>
            </w:r>
          </w:p>
        </w:tc>
        <w:tc>
          <w:tcPr>
            <w:tcW w:w="992" w:type="dxa"/>
            <w:shd w:val="clear" w:color="auto" w:fill="auto"/>
          </w:tcPr>
          <w:p w:rsidR="00CB5277" w:rsidRPr="00F35229" w:rsidRDefault="00CB5277" w:rsidP="00D65297">
            <w:pPr>
              <w:pStyle w:val="142"/>
              <w:jc w:val="right"/>
              <w:rPr>
                <w:spacing w:val="-20"/>
              </w:rPr>
            </w:pPr>
            <w:r w:rsidRPr="00CB5277">
              <w:rPr>
                <w:spacing w:val="-20"/>
              </w:rPr>
              <w:t>0.5598%</w:t>
            </w:r>
          </w:p>
        </w:tc>
        <w:tc>
          <w:tcPr>
            <w:tcW w:w="1276" w:type="dxa"/>
            <w:shd w:val="clear" w:color="auto" w:fill="auto"/>
          </w:tcPr>
          <w:p w:rsidR="00CB5277" w:rsidRPr="00F35229" w:rsidRDefault="00CB5277" w:rsidP="00D65297">
            <w:pPr>
              <w:pStyle w:val="142"/>
              <w:jc w:val="right"/>
              <w:rPr>
                <w:spacing w:val="-20"/>
              </w:rPr>
            </w:pPr>
            <w:r w:rsidRPr="00CB5277">
              <w:rPr>
                <w:rFonts w:hint="eastAsia"/>
                <w:spacing w:val="-20"/>
              </w:rPr>
              <w:t>2,639,210粒</w:t>
            </w:r>
          </w:p>
        </w:tc>
        <w:tc>
          <w:tcPr>
            <w:tcW w:w="1276" w:type="dxa"/>
            <w:shd w:val="clear" w:color="auto" w:fill="auto"/>
          </w:tcPr>
          <w:p w:rsidR="00CB5277" w:rsidRPr="00F35229" w:rsidRDefault="00CB5277" w:rsidP="00D65297">
            <w:pPr>
              <w:pStyle w:val="142"/>
              <w:jc w:val="right"/>
              <w:rPr>
                <w:spacing w:val="-20"/>
              </w:rPr>
            </w:pPr>
            <w:r w:rsidRPr="00CB5277">
              <w:rPr>
                <w:rFonts w:hint="eastAsia"/>
                <w:spacing w:val="-20"/>
              </w:rPr>
              <w:t>1,691.8公克</w:t>
            </w:r>
          </w:p>
        </w:tc>
        <w:tc>
          <w:tcPr>
            <w:tcW w:w="850" w:type="dxa"/>
            <w:shd w:val="clear" w:color="auto" w:fill="auto"/>
          </w:tcPr>
          <w:p w:rsidR="00CB5277" w:rsidRPr="00F35229" w:rsidRDefault="00CB5277" w:rsidP="00D65297">
            <w:pPr>
              <w:pStyle w:val="142"/>
              <w:jc w:val="right"/>
              <w:rPr>
                <w:spacing w:val="-20"/>
              </w:rPr>
            </w:pPr>
            <w:r w:rsidRPr="00CB5277">
              <w:rPr>
                <w:spacing w:val="-20"/>
              </w:rPr>
              <w:t>0.5696%</w:t>
            </w:r>
          </w:p>
        </w:tc>
        <w:tc>
          <w:tcPr>
            <w:tcW w:w="1559" w:type="dxa"/>
            <w:shd w:val="clear" w:color="auto" w:fill="auto"/>
          </w:tcPr>
          <w:p w:rsidR="00CB5277" w:rsidRPr="00F35229" w:rsidRDefault="00CB5277" w:rsidP="00D65297">
            <w:pPr>
              <w:pStyle w:val="142"/>
              <w:jc w:val="right"/>
              <w:rPr>
                <w:spacing w:val="-20"/>
              </w:rPr>
            </w:pPr>
            <w:r w:rsidRPr="00CB5277">
              <w:rPr>
                <w:rFonts w:hint="eastAsia"/>
                <w:spacing w:val="-20"/>
              </w:rPr>
              <w:t>3,000,000粒</w:t>
            </w:r>
          </w:p>
        </w:tc>
      </w:tr>
      <w:tr w:rsidR="00CB5277" w:rsidRPr="008F1259" w:rsidTr="00CE73B6">
        <w:trPr>
          <w:trHeight w:val="20"/>
        </w:trPr>
        <w:tc>
          <w:tcPr>
            <w:tcW w:w="2567" w:type="dxa"/>
            <w:shd w:val="clear" w:color="auto" w:fill="auto"/>
            <w:vAlign w:val="center"/>
          </w:tcPr>
          <w:p w:rsidR="00CB5277" w:rsidRPr="00F35229" w:rsidRDefault="00F92D66" w:rsidP="00D65297">
            <w:pPr>
              <w:pStyle w:val="142"/>
              <w:rPr>
                <w:spacing w:val="-20"/>
              </w:rPr>
            </w:pPr>
            <w:r w:rsidRPr="00F92D66">
              <w:rPr>
                <w:rFonts w:hint="eastAsia"/>
                <w:spacing w:val="-20"/>
              </w:rPr>
              <w:t>鹽酸配西汀注射液50毫克/毫升</w:t>
            </w:r>
          </w:p>
        </w:tc>
        <w:tc>
          <w:tcPr>
            <w:tcW w:w="992" w:type="dxa"/>
            <w:shd w:val="clear" w:color="auto" w:fill="auto"/>
          </w:tcPr>
          <w:p w:rsidR="00CB5277" w:rsidRPr="00F35229" w:rsidRDefault="00F92D66" w:rsidP="00D65297">
            <w:pPr>
              <w:pStyle w:val="142"/>
              <w:jc w:val="right"/>
              <w:rPr>
                <w:spacing w:val="-20"/>
              </w:rPr>
            </w:pPr>
            <w:r w:rsidRPr="00F92D66">
              <w:rPr>
                <w:spacing w:val="-20"/>
              </w:rPr>
              <w:t>1.2223%</w:t>
            </w:r>
          </w:p>
        </w:tc>
        <w:tc>
          <w:tcPr>
            <w:tcW w:w="1276" w:type="dxa"/>
            <w:shd w:val="clear" w:color="auto" w:fill="auto"/>
          </w:tcPr>
          <w:p w:rsidR="00CB5277" w:rsidRPr="00F35229" w:rsidRDefault="00F92D66" w:rsidP="00D65297">
            <w:pPr>
              <w:pStyle w:val="142"/>
              <w:jc w:val="right"/>
              <w:rPr>
                <w:spacing w:val="-20"/>
              </w:rPr>
            </w:pPr>
            <w:r w:rsidRPr="00F92D66">
              <w:rPr>
                <w:rFonts w:hint="eastAsia"/>
                <w:spacing w:val="-20"/>
              </w:rPr>
              <w:t>244,671支</w:t>
            </w:r>
          </w:p>
        </w:tc>
        <w:tc>
          <w:tcPr>
            <w:tcW w:w="1276" w:type="dxa"/>
            <w:shd w:val="clear" w:color="auto" w:fill="auto"/>
          </w:tcPr>
          <w:p w:rsidR="00CB5277" w:rsidRPr="00F35229" w:rsidRDefault="00F92D66" w:rsidP="00D65297">
            <w:pPr>
              <w:pStyle w:val="142"/>
              <w:jc w:val="right"/>
              <w:rPr>
                <w:spacing w:val="-20"/>
              </w:rPr>
            </w:pPr>
            <w:r w:rsidRPr="00F92D66">
              <w:rPr>
                <w:rFonts w:hint="eastAsia"/>
                <w:spacing w:val="-20"/>
              </w:rPr>
              <w:t>4,689.3支</w:t>
            </w:r>
          </w:p>
        </w:tc>
        <w:tc>
          <w:tcPr>
            <w:tcW w:w="850" w:type="dxa"/>
            <w:shd w:val="clear" w:color="auto" w:fill="auto"/>
          </w:tcPr>
          <w:p w:rsidR="00CB5277" w:rsidRPr="00F35229" w:rsidRDefault="00F92D66" w:rsidP="00D65297">
            <w:pPr>
              <w:pStyle w:val="142"/>
              <w:jc w:val="right"/>
              <w:rPr>
                <w:spacing w:val="-20"/>
              </w:rPr>
            </w:pPr>
            <w:r w:rsidRPr="00F92D66">
              <w:rPr>
                <w:spacing w:val="-20"/>
              </w:rPr>
              <w:t>1.8608%</w:t>
            </w:r>
          </w:p>
        </w:tc>
        <w:tc>
          <w:tcPr>
            <w:tcW w:w="1559" w:type="dxa"/>
            <w:shd w:val="clear" w:color="auto" w:fill="auto"/>
          </w:tcPr>
          <w:p w:rsidR="00CB5277" w:rsidRPr="00F35229" w:rsidRDefault="00F92D66" w:rsidP="00D65297">
            <w:pPr>
              <w:pStyle w:val="142"/>
              <w:jc w:val="right"/>
              <w:rPr>
                <w:spacing w:val="-20"/>
              </w:rPr>
            </w:pPr>
            <w:r w:rsidRPr="00F92D66">
              <w:rPr>
                <w:rFonts w:hint="eastAsia"/>
                <w:spacing w:val="-20"/>
              </w:rPr>
              <w:t>210,000支</w:t>
            </w:r>
          </w:p>
        </w:tc>
      </w:tr>
      <w:tr w:rsidR="00F92D66" w:rsidRPr="008F1259" w:rsidTr="00CE73B6">
        <w:trPr>
          <w:trHeight w:val="20"/>
        </w:trPr>
        <w:tc>
          <w:tcPr>
            <w:tcW w:w="2567" w:type="dxa"/>
            <w:shd w:val="clear" w:color="auto" w:fill="auto"/>
            <w:vAlign w:val="center"/>
          </w:tcPr>
          <w:p w:rsidR="00F92D66" w:rsidRPr="00F35229" w:rsidRDefault="00F92D66" w:rsidP="00D65297">
            <w:pPr>
              <w:pStyle w:val="142"/>
              <w:rPr>
                <w:spacing w:val="-20"/>
              </w:rPr>
            </w:pPr>
            <w:r w:rsidRPr="00F92D66">
              <w:rPr>
                <w:rFonts w:hint="eastAsia"/>
                <w:spacing w:val="-20"/>
              </w:rPr>
              <w:t>“管制藥品廠”美沙冬濃縮內服液 10 毫克/毫升(自製)</w:t>
            </w:r>
          </w:p>
        </w:tc>
        <w:tc>
          <w:tcPr>
            <w:tcW w:w="992" w:type="dxa"/>
            <w:shd w:val="clear" w:color="auto" w:fill="auto"/>
          </w:tcPr>
          <w:p w:rsidR="00F92D66" w:rsidRPr="00F35229" w:rsidRDefault="00F92D66" w:rsidP="00D65297">
            <w:pPr>
              <w:pStyle w:val="142"/>
              <w:jc w:val="right"/>
              <w:rPr>
                <w:spacing w:val="-20"/>
              </w:rPr>
            </w:pPr>
            <w:r w:rsidRPr="00E718CE">
              <w:t>0.2474%</w:t>
            </w:r>
          </w:p>
        </w:tc>
        <w:tc>
          <w:tcPr>
            <w:tcW w:w="1276" w:type="dxa"/>
            <w:shd w:val="clear" w:color="auto" w:fill="auto"/>
          </w:tcPr>
          <w:p w:rsidR="00F92D66" w:rsidRPr="00F35229" w:rsidRDefault="00F92D66" w:rsidP="00D65297">
            <w:pPr>
              <w:pStyle w:val="142"/>
              <w:jc w:val="right"/>
              <w:rPr>
                <w:spacing w:val="-20"/>
              </w:rPr>
            </w:pPr>
            <w:r w:rsidRPr="00F92D66">
              <w:rPr>
                <w:rFonts w:hint="eastAsia"/>
                <w:spacing w:val="-20"/>
              </w:rPr>
              <w:t>15,082瓶</w:t>
            </w:r>
          </w:p>
        </w:tc>
        <w:tc>
          <w:tcPr>
            <w:tcW w:w="1276" w:type="dxa"/>
            <w:shd w:val="clear" w:color="auto" w:fill="auto"/>
          </w:tcPr>
          <w:p w:rsidR="00F92D66" w:rsidRPr="00F35229" w:rsidRDefault="00F92D66" w:rsidP="00D65297">
            <w:pPr>
              <w:pStyle w:val="142"/>
              <w:jc w:val="right"/>
              <w:rPr>
                <w:spacing w:val="-20"/>
              </w:rPr>
            </w:pPr>
            <w:r w:rsidRPr="00F92D66">
              <w:rPr>
                <w:rFonts w:hint="eastAsia"/>
                <w:spacing w:val="-20"/>
              </w:rPr>
              <w:t>290.4瓶</w:t>
            </w:r>
          </w:p>
        </w:tc>
        <w:tc>
          <w:tcPr>
            <w:tcW w:w="850" w:type="dxa"/>
            <w:shd w:val="clear" w:color="auto" w:fill="auto"/>
          </w:tcPr>
          <w:p w:rsidR="00F92D66" w:rsidRPr="00F35229" w:rsidRDefault="00F92D66" w:rsidP="00D65297">
            <w:pPr>
              <w:pStyle w:val="142"/>
              <w:jc w:val="right"/>
              <w:rPr>
                <w:spacing w:val="-20"/>
              </w:rPr>
            </w:pPr>
            <w:r w:rsidRPr="00F92D66">
              <w:rPr>
                <w:spacing w:val="-20"/>
              </w:rPr>
              <w:t>1.8617%</w:t>
            </w:r>
          </w:p>
        </w:tc>
        <w:tc>
          <w:tcPr>
            <w:tcW w:w="1559" w:type="dxa"/>
            <w:shd w:val="clear" w:color="auto" w:fill="auto"/>
          </w:tcPr>
          <w:p w:rsidR="00F92D66" w:rsidRPr="00F35229" w:rsidRDefault="00F92D66" w:rsidP="00D65297">
            <w:pPr>
              <w:pStyle w:val="142"/>
              <w:jc w:val="right"/>
              <w:rPr>
                <w:spacing w:val="-20"/>
              </w:rPr>
            </w:pPr>
            <w:r w:rsidRPr="00F92D66">
              <w:rPr>
                <w:rFonts w:hint="eastAsia"/>
                <w:spacing w:val="-20"/>
              </w:rPr>
              <w:t>10,200瓶</w:t>
            </w:r>
          </w:p>
        </w:tc>
      </w:tr>
      <w:tr w:rsidR="0007546F" w:rsidRPr="008F1259" w:rsidTr="00CE73B6">
        <w:trPr>
          <w:trHeight w:val="20"/>
        </w:trPr>
        <w:tc>
          <w:tcPr>
            <w:tcW w:w="8520" w:type="dxa"/>
            <w:gridSpan w:val="6"/>
            <w:shd w:val="clear" w:color="auto" w:fill="auto"/>
            <w:vAlign w:val="center"/>
          </w:tcPr>
          <w:p w:rsidR="0007546F" w:rsidRPr="0007546F" w:rsidRDefault="0007546F" w:rsidP="0007546F">
            <w:pPr>
              <w:pStyle w:val="142"/>
              <w:rPr>
                <w:b/>
                <w:spacing w:val="-20"/>
              </w:rPr>
            </w:pPr>
            <w:r w:rsidRPr="0007546F">
              <w:rPr>
                <w:rFonts w:hint="eastAsia"/>
                <w:b/>
                <w:spacing w:val="-20"/>
                <w:lang w:eastAsia="zh-TW"/>
              </w:rPr>
              <w:t>第</w:t>
            </w:r>
            <w:r>
              <w:rPr>
                <w:rFonts w:hint="eastAsia"/>
                <w:b/>
                <w:spacing w:val="-20"/>
                <w:lang w:eastAsia="zh-TW"/>
              </w:rPr>
              <w:t>3</w:t>
            </w:r>
            <w:r w:rsidRPr="0007546F">
              <w:rPr>
                <w:rFonts w:hint="eastAsia"/>
                <w:b/>
                <w:spacing w:val="-20"/>
                <w:lang w:eastAsia="zh-TW"/>
              </w:rPr>
              <w:t>級管制藥品</w:t>
            </w:r>
          </w:p>
        </w:tc>
      </w:tr>
      <w:tr w:rsidR="0007546F" w:rsidRPr="008F1259" w:rsidTr="00CE73B6">
        <w:trPr>
          <w:trHeight w:val="20"/>
        </w:trPr>
        <w:tc>
          <w:tcPr>
            <w:tcW w:w="2567" w:type="dxa"/>
            <w:shd w:val="clear" w:color="auto" w:fill="auto"/>
            <w:vAlign w:val="center"/>
          </w:tcPr>
          <w:p w:rsidR="0007546F" w:rsidRPr="00F35229" w:rsidRDefault="0007546F" w:rsidP="00D65297">
            <w:pPr>
              <w:pStyle w:val="142"/>
              <w:rPr>
                <w:spacing w:val="-20"/>
              </w:rPr>
            </w:pPr>
            <w:r w:rsidRPr="0007546F">
              <w:rPr>
                <w:rFonts w:hint="eastAsia"/>
                <w:spacing w:val="-20"/>
              </w:rPr>
              <w:t>磷酸可待因注射液15毫克/毫升</w:t>
            </w:r>
          </w:p>
        </w:tc>
        <w:tc>
          <w:tcPr>
            <w:tcW w:w="992" w:type="dxa"/>
            <w:shd w:val="clear" w:color="auto" w:fill="auto"/>
          </w:tcPr>
          <w:p w:rsidR="0007546F" w:rsidRPr="00F35229" w:rsidRDefault="0007546F" w:rsidP="00D65297">
            <w:pPr>
              <w:pStyle w:val="142"/>
              <w:jc w:val="right"/>
              <w:rPr>
                <w:spacing w:val="-20"/>
              </w:rPr>
            </w:pPr>
            <w:r w:rsidRPr="0007546F">
              <w:rPr>
                <w:spacing w:val="-20"/>
              </w:rPr>
              <w:t>1.6491%</w:t>
            </w:r>
          </w:p>
        </w:tc>
        <w:tc>
          <w:tcPr>
            <w:tcW w:w="1276" w:type="dxa"/>
            <w:shd w:val="clear" w:color="auto" w:fill="auto"/>
          </w:tcPr>
          <w:p w:rsidR="0007546F" w:rsidRPr="00F35229" w:rsidRDefault="0007546F" w:rsidP="00D65297">
            <w:pPr>
              <w:pStyle w:val="142"/>
              <w:jc w:val="right"/>
              <w:rPr>
                <w:spacing w:val="-20"/>
              </w:rPr>
            </w:pPr>
            <w:r w:rsidRPr="0007546F">
              <w:rPr>
                <w:rFonts w:hint="eastAsia"/>
                <w:spacing w:val="-20"/>
              </w:rPr>
              <w:t>242,005支</w:t>
            </w:r>
          </w:p>
        </w:tc>
        <w:tc>
          <w:tcPr>
            <w:tcW w:w="1276" w:type="dxa"/>
            <w:shd w:val="clear" w:color="auto" w:fill="auto"/>
          </w:tcPr>
          <w:p w:rsidR="0007546F" w:rsidRPr="00F35229" w:rsidRDefault="0007546F" w:rsidP="00D65297">
            <w:pPr>
              <w:pStyle w:val="142"/>
              <w:jc w:val="right"/>
              <w:rPr>
                <w:spacing w:val="-20"/>
              </w:rPr>
            </w:pPr>
            <w:r w:rsidRPr="0007546F">
              <w:rPr>
                <w:rFonts w:hint="eastAsia"/>
                <w:spacing w:val="-20"/>
              </w:rPr>
              <w:t>7,217.6支</w:t>
            </w:r>
          </w:p>
        </w:tc>
        <w:tc>
          <w:tcPr>
            <w:tcW w:w="850" w:type="dxa"/>
            <w:shd w:val="clear" w:color="auto" w:fill="auto"/>
          </w:tcPr>
          <w:p w:rsidR="0007546F" w:rsidRPr="00F35229" w:rsidRDefault="0007546F" w:rsidP="00D65297">
            <w:pPr>
              <w:pStyle w:val="142"/>
              <w:jc w:val="right"/>
              <w:rPr>
                <w:spacing w:val="-20"/>
              </w:rPr>
            </w:pPr>
            <w:r w:rsidRPr="0007546F">
              <w:rPr>
                <w:spacing w:val="-20"/>
              </w:rPr>
              <w:t>2.8641%</w:t>
            </w:r>
          </w:p>
        </w:tc>
        <w:tc>
          <w:tcPr>
            <w:tcW w:w="1559" w:type="dxa"/>
            <w:shd w:val="clear" w:color="auto" w:fill="auto"/>
          </w:tcPr>
          <w:p w:rsidR="0007546F" w:rsidRPr="00F35229" w:rsidRDefault="0007546F" w:rsidP="00D65297">
            <w:pPr>
              <w:pStyle w:val="142"/>
              <w:jc w:val="right"/>
              <w:rPr>
                <w:spacing w:val="-20"/>
              </w:rPr>
            </w:pPr>
            <w:r w:rsidRPr="0007546F">
              <w:rPr>
                <w:rFonts w:hint="eastAsia"/>
                <w:spacing w:val="-20"/>
              </w:rPr>
              <w:t>210,000支</w:t>
            </w:r>
          </w:p>
        </w:tc>
      </w:tr>
    </w:tbl>
    <w:p w:rsidR="0007546F" w:rsidRPr="008F1259" w:rsidRDefault="0007546F" w:rsidP="0007546F">
      <w:pPr>
        <w:pStyle w:val="142"/>
        <w:ind w:left="1191" w:hanging="1191"/>
      </w:pPr>
      <w:r>
        <w:rPr>
          <w:rFonts w:hint="eastAsia"/>
          <w:lang w:eastAsia="zh-TW"/>
        </w:rPr>
        <w:t>說    明</w:t>
      </w:r>
      <w:r w:rsidRPr="008F1259">
        <w:rPr>
          <w:rFonts w:hint="eastAsia"/>
        </w:rPr>
        <w:t>：</w:t>
      </w:r>
      <w:r>
        <w:rPr>
          <w:rFonts w:hint="eastAsia"/>
          <w:lang w:eastAsia="zh-TW"/>
        </w:rPr>
        <w:t>本表僅列示114年度預計生產(不含輸入)，且112年度不良率高於111年度之項目</w:t>
      </w:r>
      <w:r w:rsidR="00D77154">
        <w:rPr>
          <w:rFonts w:hint="eastAsia"/>
          <w:lang w:eastAsia="zh-TW"/>
        </w:rPr>
        <w:t>，</w:t>
      </w:r>
      <w:r>
        <w:rPr>
          <w:rFonts w:hint="eastAsia"/>
          <w:lang w:eastAsia="zh-TW"/>
        </w:rPr>
        <w:t>至於114年度起</w:t>
      </w:r>
      <w:r w:rsidR="00D77154">
        <w:rPr>
          <w:rFonts w:hint="eastAsia"/>
          <w:lang w:eastAsia="zh-TW"/>
        </w:rPr>
        <w:t>甫</w:t>
      </w:r>
      <w:r>
        <w:rPr>
          <w:rFonts w:hint="eastAsia"/>
          <w:lang w:eastAsia="zh-TW"/>
        </w:rPr>
        <w:t>自製</w:t>
      </w:r>
      <w:r w:rsidR="00D77154">
        <w:rPr>
          <w:rFonts w:hint="eastAsia"/>
          <w:lang w:eastAsia="zh-TW"/>
        </w:rPr>
        <w:t>項目則</w:t>
      </w:r>
      <w:r>
        <w:rPr>
          <w:rFonts w:hint="eastAsia"/>
          <w:lang w:eastAsia="zh-TW"/>
        </w:rPr>
        <w:t>不計列。</w:t>
      </w:r>
    </w:p>
    <w:p w:rsidR="00853714" w:rsidRPr="008F1259" w:rsidRDefault="00853714" w:rsidP="00853714">
      <w:pPr>
        <w:pStyle w:val="142"/>
        <w:ind w:left="647" w:hanging="647"/>
      </w:pPr>
      <w:r w:rsidRPr="008F1259">
        <w:t>資料來源</w:t>
      </w:r>
      <w:r w:rsidRPr="008F1259">
        <w:rPr>
          <w:rFonts w:hint="eastAsia"/>
        </w:rPr>
        <w:t>：</w:t>
      </w:r>
      <w:r w:rsidR="0007546F">
        <w:rPr>
          <w:rFonts w:hint="eastAsia"/>
          <w:lang w:eastAsia="zh-TW"/>
        </w:rPr>
        <w:t>製藥工廠提供。</w:t>
      </w:r>
    </w:p>
    <w:bookmarkEnd w:id="0"/>
    <w:bookmarkEnd w:id="1"/>
    <w:bookmarkEnd w:id="6"/>
    <w:bookmarkEnd w:id="7"/>
    <w:bookmarkEnd w:id="8"/>
    <w:bookmarkEnd w:id="9"/>
    <w:bookmarkEnd w:id="10"/>
    <w:bookmarkEnd w:id="11"/>
    <w:bookmarkEnd w:id="12"/>
    <w:bookmarkEnd w:id="13"/>
    <w:bookmarkEnd w:id="14"/>
    <w:bookmarkEnd w:id="15"/>
    <w:bookmarkEnd w:id="16"/>
    <w:bookmarkEnd w:id="17"/>
    <w:bookmarkEnd w:id="18"/>
    <w:bookmarkEnd w:id="52"/>
    <w:bookmarkEnd w:id="53"/>
    <w:bookmarkEnd w:id="54"/>
    <w:p w:rsidR="00E734AB" w:rsidRPr="003C6430" w:rsidRDefault="00E734AB" w:rsidP="00E734AB">
      <w:pPr>
        <w:pStyle w:val="ae"/>
        <w:ind w:left="566" w:firstLine="566"/>
      </w:pPr>
      <w:r w:rsidRPr="003C6430">
        <w:rPr>
          <w:rFonts w:hint="eastAsia"/>
        </w:rPr>
        <w:t>（分機：</w:t>
      </w:r>
      <w:r w:rsidR="00B65F53">
        <w:rPr>
          <w:rFonts w:hint="eastAsia"/>
        </w:rPr>
        <w:t>19</w:t>
      </w:r>
      <w:r w:rsidR="00541BF7">
        <w:t>25</w:t>
      </w:r>
      <w:r w:rsidRPr="003C6430">
        <w:rPr>
          <w:rFonts w:hint="eastAsia"/>
        </w:rPr>
        <w:t xml:space="preserve"> </w:t>
      </w:r>
      <w:r w:rsidR="00541BF7">
        <w:rPr>
          <w:rFonts w:hint="eastAsia"/>
        </w:rPr>
        <w:t>賴欣憶</w:t>
      </w:r>
      <w:r w:rsidRPr="003C6430">
        <w:rPr>
          <w:rFonts w:hint="eastAsia"/>
        </w:rPr>
        <w:t>）</w:t>
      </w:r>
    </w:p>
    <w:sectPr w:rsidR="00E734AB" w:rsidRPr="003C6430" w:rsidSect="005D19EE">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C87" w:rsidRDefault="00F01C87" w:rsidP="0004615E">
      <w:pPr>
        <w:spacing w:line="240" w:lineRule="auto"/>
        <w:ind w:left="560" w:firstLine="560"/>
      </w:pPr>
      <w:r>
        <w:separator/>
      </w:r>
    </w:p>
  </w:endnote>
  <w:endnote w:type="continuationSeparator" w:id="0">
    <w:p w:rsidR="00F01C87" w:rsidRDefault="00F01C87"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817EEE">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F25EE1">
    <w:pPr>
      <w:pStyle w:val="af3"/>
      <w:ind w:leftChars="0" w:left="566" w:firstLineChars="0" w:firstLine="406"/>
      <w:jc w:val="center"/>
    </w:pPr>
    <w:r>
      <w:fldChar w:fldCharType="begin"/>
    </w:r>
    <w:r>
      <w:instrText>PAGE   \* MERGEFORMAT</w:instrText>
    </w:r>
    <w:r>
      <w:fldChar w:fldCharType="separate"/>
    </w:r>
    <w:r w:rsidR="00702295" w:rsidRPr="00702295">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817EEE">
    <w:pPr>
      <w:pStyle w:val="af3"/>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19190F">
    <w:pPr>
      <w:pStyle w:val="af3"/>
      <w:ind w:left="560" w:firstLine="400"/>
    </w:pPr>
  </w:p>
  <w:p w:rsidR="00CB5277" w:rsidRDefault="00CB5277" w:rsidP="00EA0752">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BC11A6">
    <w:pPr>
      <w:pStyle w:val="af3"/>
      <w:ind w:leftChars="0" w:left="566" w:firstLineChars="0" w:firstLine="406"/>
      <w:jc w:val="center"/>
    </w:pPr>
    <w:r>
      <w:fldChar w:fldCharType="begin"/>
    </w:r>
    <w:r>
      <w:instrText>PAGE   \* MERGEFORMAT</w:instrText>
    </w:r>
    <w:r>
      <w:fldChar w:fldCharType="separate"/>
    </w:r>
    <w:r w:rsidR="00762707" w:rsidRPr="00762707">
      <w:rPr>
        <w:noProof/>
        <w:lang w:val="zh-TW"/>
      </w:rPr>
      <w:t>19</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19190F">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C87" w:rsidRDefault="00F01C87" w:rsidP="00292D9B">
      <w:pPr>
        <w:spacing w:line="240" w:lineRule="auto"/>
        <w:ind w:left="560" w:firstLine="560"/>
      </w:pPr>
      <w:r>
        <w:separator/>
      </w:r>
    </w:p>
  </w:footnote>
  <w:footnote w:type="continuationSeparator" w:id="0">
    <w:p w:rsidR="00F01C87" w:rsidRDefault="00F01C87" w:rsidP="0004615E">
      <w:pPr>
        <w:spacing w:line="240" w:lineRule="auto"/>
        <w:ind w:left="560" w:firstLine="560"/>
      </w:pPr>
      <w:r>
        <w:continuationSeparator/>
      </w:r>
    </w:p>
  </w:footnote>
  <w:footnote w:id="1">
    <w:p w:rsidR="00843A5F" w:rsidRPr="006C45B4" w:rsidRDefault="00843A5F" w:rsidP="00843A5F">
      <w:pPr>
        <w:pStyle w:val="142"/>
        <w:ind w:left="97" w:hangingChars="40" w:hanging="97"/>
        <w:rPr>
          <w:color w:val="00B050"/>
        </w:rPr>
      </w:pPr>
      <w:r>
        <w:rPr>
          <w:rStyle w:val="aff3"/>
        </w:rPr>
        <w:footnoteRef/>
      </w:r>
      <w:r>
        <w:rPr>
          <w:rFonts w:hint="eastAsia"/>
          <w:lang w:eastAsia="zh-TW"/>
        </w:rPr>
        <w:t>全民健康保險法第76條第1項規定</w:t>
      </w:r>
      <w:r>
        <w:rPr>
          <w:rFonts w:ascii="新細明體" w:eastAsia="新細明體" w:hAnsi="新細明體" w:hint="eastAsia"/>
          <w:lang w:eastAsia="zh-TW"/>
        </w:rPr>
        <w:t>：</w:t>
      </w:r>
      <w:r>
        <w:rPr>
          <w:rFonts w:hAnsi="標楷體" w:hint="eastAsia"/>
          <w:lang w:eastAsia="zh-TW"/>
        </w:rPr>
        <w:t>「</w:t>
      </w:r>
      <w:r w:rsidRPr="00843A5F">
        <w:rPr>
          <w:rFonts w:hAnsi="標楷體" w:hint="eastAsia"/>
          <w:lang w:eastAsia="zh-TW"/>
        </w:rPr>
        <w:t>本保險為平衡保險財務，應提列安全準備，其來源如下：一、本保險每年度收支之結餘。二、本保險之滯納金。三、本保險安全準備所運用之收益。四、政府已開徵之菸、酒健康福利捐。五、依其他法令規定之收入。</w:t>
      </w:r>
      <w:r>
        <w:rPr>
          <w:rFonts w:hAnsi="標楷體" w:hint="eastAsia"/>
          <w:lang w:eastAsia="zh-TW"/>
        </w:rPr>
        <w:t>」第2項</w:t>
      </w:r>
      <w:r>
        <w:rPr>
          <w:rFonts w:hint="eastAsia"/>
          <w:lang w:eastAsia="zh-TW"/>
        </w:rPr>
        <w:t>規定</w:t>
      </w:r>
      <w:r>
        <w:rPr>
          <w:rFonts w:ascii="新細明體" w:eastAsia="新細明體" w:hAnsi="新細明體" w:hint="eastAsia"/>
          <w:lang w:eastAsia="zh-TW"/>
        </w:rPr>
        <w:t>：</w:t>
      </w:r>
      <w:r>
        <w:rPr>
          <w:rFonts w:hAnsi="標楷體" w:hint="eastAsia"/>
          <w:lang w:eastAsia="zh-TW"/>
        </w:rPr>
        <w:t>「</w:t>
      </w:r>
      <w:r w:rsidRPr="00843A5F">
        <w:rPr>
          <w:rFonts w:hAnsi="標楷體" w:hint="eastAsia"/>
          <w:lang w:eastAsia="zh-TW"/>
        </w:rPr>
        <w:t>本保險年度收支發生短絀時，應由本保險安全準備先行填補。</w:t>
      </w:r>
      <w:r>
        <w:rPr>
          <w:rFonts w:hAnsi="標楷體" w:hint="eastAsia"/>
          <w:lang w:eastAsia="zh-TW"/>
        </w:rPr>
        <w:t>」、</w:t>
      </w:r>
      <w:r w:rsidR="00452F72" w:rsidRPr="00452F72">
        <w:rPr>
          <w:rFonts w:hAnsi="標楷體" w:hint="eastAsia"/>
          <w:lang w:eastAsia="zh-TW"/>
        </w:rPr>
        <w:t>第7</w:t>
      </w:r>
      <w:r w:rsidR="00452F72">
        <w:rPr>
          <w:rFonts w:hAnsi="標楷體" w:hint="eastAsia"/>
          <w:lang w:eastAsia="zh-TW"/>
        </w:rPr>
        <w:t>8</w:t>
      </w:r>
      <w:r w:rsidR="00452F72" w:rsidRPr="00452F72">
        <w:rPr>
          <w:rFonts w:hAnsi="標楷體" w:hint="eastAsia"/>
          <w:lang w:eastAsia="zh-TW"/>
        </w:rPr>
        <w:t>條規定：「本保險安全準備總額，以相當於最近精算一個月至三個月之保險給付支出為原則</w:t>
      </w:r>
      <w:r>
        <w:rPr>
          <w:rFonts w:hint="eastAsia"/>
          <w:lang w:eastAsia="zh-TW"/>
        </w:rPr>
        <w:t>。</w:t>
      </w:r>
      <w:r w:rsidR="00452F72">
        <w:rPr>
          <w:rFonts w:hAnsi="標楷體" w:hint="eastAsia"/>
          <w:lang w:eastAsia="zh-TW"/>
        </w:rPr>
        <w:t>」</w:t>
      </w:r>
    </w:p>
  </w:footnote>
  <w:footnote w:id="2">
    <w:p w:rsidR="00CB5277" w:rsidRPr="006C45B4" w:rsidRDefault="00CB5277" w:rsidP="0086401F">
      <w:pPr>
        <w:pStyle w:val="142"/>
        <w:ind w:left="97" w:hangingChars="40" w:hanging="97"/>
        <w:jc w:val="both"/>
        <w:rPr>
          <w:color w:val="00B050"/>
        </w:rPr>
      </w:pPr>
      <w:r>
        <w:rPr>
          <w:rStyle w:val="aff3"/>
        </w:rPr>
        <w:footnoteRef/>
      </w:r>
      <w:r>
        <w:rPr>
          <w:rFonts w:hint="eastAsia"/>
          <w:lang w:eastAsia="zh-TW"/>
        </w:rPr>
        <w:t>參考112年度中央政府總決算審核報告。</w:t>
      </w:r>
    </w:p>
  </w:footnote>
  <w:footnote w:id="3">
    <w:p w:rsidR="00CB5277" w:rsidRPr="00BC4EFC" w:rsidRDefault="00CB5277" w:rsidP="007A0806">
      <w:pPr>
        <w:pStyle w:val="142"/>
        <w:spacing w:line="320" w:lineRule="exact"/>
        <w:ind w:left="83" w:hangingChars="34" w:hanging="83"/>
        <w:jc w:val="both"/>
      </w:pPr>
      <w:r>
        <w:rPr>
          <w:rStyle w:val="aff3"/>
        </w:rPr>
        <w:footnoteRef/>
      </w:r>
      <w:r w:rsidRPr="00BC4EFC">
        <w:rPr>
          <w:rFonts w:hint="eastAsia"/>
        </w:rPr>
        <w:t>依</w:t>
      </w:r>
      <w:r>
        <w:rPr>
          <w:rFonts w:hint="eastAsia"/>
        </w:rPr>
        <w:t>健保法</w:t>
      </w:r>
      <w:r w:rsidRPr="00BD6DED">
        <w:rPr>
          <w:rFonts w:hint="eastAsia"/>
        </w:rPr>
        <w:t>第44條第1項規定：「保險人為促進預防醫學、落實轉診制度，並提升</w:t>
      </w:r>
      <w:r w:rsidRPr="00A55C0F">
        <w:rPr>
          <w:rFonts w:hint="eastAsia"/>
        </w:rPr>
        <w:t>醫療品質與醫病關係，應訂定家庭責任醫師制度</w:t>
      </w:r>
      <w:r w:rsidRPr="00BC4EFC">
        <w:rPr>
          <w:rFonts w:hint="eastAsia"/>
        </w:rPr>
        <w:t>。</w:t>
      </w:r>
      <w:r>
        <w:rPr>
          <w:rFonts w:hAnsi="標楷體" w:hint="eastAsia"/>
        </w:rPr>
        <w:t>」</w:t>
      </w:r>
    </w:p>
  </w:footnote>
  <w:footnote w:id="4">
    <w:p w:rsidR="00CB5277" w:rsidRPr="006C45B4" w:rsidRDefault="00CB5277" w:rsidP="00F327E7">
      <w:pPr>
        <w:pStyle w:val="142"/>
        <w:ind w:left="97" w:hangingChars="40" w:hanging="97"/>
        <w:jc w:val="both"/>
        <w:rPr>
          <w:color w:val="00B050"/>
        </w:rPr>
      </w:pPr>
      <w:r>
        <w:rPr>
          <w:rStyle w:val="aff3"/>
        </w:rPr>
        <w:footnoteRef/>
      </w:r>
      <w:r>
        <w:rPr>
          <w:rFonts w:hint="eastAsia"/>
          <w:lang w:eastAsia="zh-TW"/>
        </w:rPr>
        <w:t>1</w:t>
      </w:r>
      <w:r>
        <w:rPr>
          <w:lang w:eastAsia="zh-TW"/>
        </w:rPr>
        <w:t>11</w:t>
      </w:r>
      <w:r>
        <w:rPr>
          <w:rFonts w:hint="eastAsia"/>
          <w:lang w:eastAsia="zh-TW"/>
        </w:rPr>
        <w:t>年度預算執行率=</w:t>
      </w:r>
      <w:r>
        <w:rPr>
          <w:lang w:eastAsia="zh-TW"/>
        </w:rPr>
        <w:t>(</w:t>
      </w:r>
      <w:r>
        <w:rPr>
          <w:rFonts w:hint="eastAsia"/>
          <w:lang w:eastAsia="zh-TW"/>
        </w:rPr>
        <w:t>59</w:t>
      </w:r>
      <w:r>
        <w:rPr>
          <w:lang w:eastAsia="zh-TW"/>
        </w:rPr>
        <w:t>,107.8</w:t>
      </w:r>
      <w:r w:rsidR="00BF0E97">
        <w:rPr>
          <w:rFonts w:hint="eastAsia"/>
          <w:lang w:eastAsia="zh-TW"/>
        </w:rPr>
        <w:t>千元</w:t>
      </w:r>
      <w:r>
        <w:rPr>
          <w:lang w:eastAsia="zh-TW"/>
        </w:rPr>
        <w:t>/2,</w:t>
      </w:r>
      <w:r>
        <w:rPr>
          <w:rFonts w:hint="eastAsia"/>
          <w:lang w:eastAsia="zh-TW"/>
        </w:rPr>
        <w:t>300</w:t>
      </w:r>
      <w:r>
        <w:rPr>
          <w:lang w:eastAsia="zh-TW"/>
        </w:rPr>
        <w:t>,</w:t>
      </w:r>
      <w:r>
        <w:rPr>
          <w:rFonts w:hint="eastAsia"/>
          <w:lang w:eastAsia="zh-TW"/>
        </w:rPr>
        <w:t>100</w:t>
      </w:r>
      <w:r w:rsidR="00BF0E97">
        <w:rPr>
          <w:rFonts w:hint="eastAsia"/>
          <w:lang w:eastAsia="zh-TW"/>
        </w:rPr>
        <w:t>千元</w:t>
      </w:r>
      <w:r>
        <w:rPr>
          <w:lang w:eastAsia="zh-TW"/>
        </w:rPr>
        <w:t>)</w:t>
      </w:r>
      <w:r>
        <w:rPr>
          <w:rFonts w:hint="eastAsia"/>
          <w:lang w:eastAsia="zh-TW"/>
        </w:rPr>
        <w:t>*100%=2.57%。</w:t>
      </w:r>
    </w:p>
  </w:footnote>
  <w:footnote w:id="5">
    <w:p w:rsidR="00CB5277" w:rsidRDefault="00CB5277" w:rsidP="00E11EE1">
      <w:pPr>
        <w:pStyle w:val="142"/>
        <w:ind w:left="83" w:hangingChars="34" w:hanging="83"/>
        <w:jc w:val="both"/>
      </w:pPr>
      <w:r>
        <w:rPr>
          <w:rStyle w:val="aff3"/>
        </w:rPr>
        <w:footnoteRef/>
      </w:r>
      <w:r>
        <w:rPr>
          <w:rFonts w:hint="eastAsia"/>
        </w:rPr>
        <w:t>1</w:t>
      </w:r>
      <w:r>
        <w:t>14</w:t>
      </w:r>
      <w:r>
        <w:rPr>
          <w:rFonts w:hint="eastAsia"/>
        </w:rPr>
        <w:t>年度尚未總額協商，爰無相關預算數。</w:t>
      </w:r>
    </w:p>
  </w:footnote>
  <w:footnote w:id="6">
    <w:p w:rsidR="00CB5277" w:rsidRPr="00BC4EFC" w:rsidRDefault="00CB5277" w:rsidP="00106025">
      <w:pPr>
        <w:pStyle w:val="142"/>
        <w:spacing w:line="320" w:lineRule="exact"/>
        <w:ind w:leftChars="-9" w:left="43" w:hangingChars="28" w:hanging="68"/>
        <w:jc w:val="both"/>
      </w:pPr>
      <w:r>
        <w:rPr>
          <w:rStyle w:val="aff3"/>
        </w:rPr>
        <w:footnoteRef/>
      </w:r>
      <w:r>
        <w:rPr>
          <w:rFonts w:hint="eastAsia"/>
          <w:lang w:eastAsia="zh-TW"/>
        </w:rPr>
        <w:t>除居家醫療</w:t>
      </w:r>
      <w:r w:rsidR="00803BBB">
        <w:rPr>
          <w:rFonts w:hAnsi="標楷體" w:hint="eastAsia"/>
        </w:rPr>
        <w:t>整合</w:t>
      </w:r>
      <w:r>
        <w:rPr>
          <w:rFonts w:hint="eastAsia"/>
          <w:lang w:eastAsia="zh-TW"/>
        </w:rPr>
        <w:t>計畫，其餘4項為在宅急症照護試辦計畫、助產所、精神疾病社區復健及轉銜長照2.0之服務。</w:t>
      </w:r>
    </w:p>
  </w:footnote>
  <w:footnote w:id="7">
    <w:p w:rsidR="00CB5277" w:rsidRDefault="00CB5277" w:rsidP="007866EE">
      <w:pPr>
        <w:pStyle w:val="142"/>
        <w:ind w:left="83" w:hangingChars="34" w:hanging="83"/>
        <w:jc w:val="both"/>
      </w:pPr>
      <w:r>
        <w:rPr>
          <w:rStyle w:val="aff3"/>
        </w:rPr>
        <w:footnoteRef/>
      </w:r>
      <w:r>
        <w:rPr>
          <w:rFonts w:hint="eastAsia"/>
        </w:rPr>
        <w:t>常見之無效醫療為生命末期或病人處於不可逆狀態下施行之過度醫療，徒增病人痛苦且療效不彰，惟醫療處置當下有其不確定性。</w:t>
      </w:r>
    </w:p>
  </w:footnote>
  <w:footnote w:id="8">
    <w:p w:rsidR="00CB5277" w:rsidRPr="003D7B88" w:rsidRDefault="00CB5277" w:rsidP="00141EB8">
      <w:pPr>
        <w:pStyle w:val="142"/>
        <w:spacing w:line="320" w:lineRule="exact"/>
        <w:ind w:left="122" w:hangingChars="50" w:hanging="122"/>
        <w:jc w:val="both"/>
      </w:pPr>
      <w:r>
        <w:rPr>
          <w:rStyle w:val="aff3"/>
        </w:rPr>
        <w:footnoteRef/>
      </w:r>
      <w:r>
        <w:rPr>
          <w:rFonts w:hint="eastAsia"/>
          <w:lang w:eastAsia="zh-TW"/>
        </w:rPr>
        <w:t>包括</w:t>
      </w:r>
      <w:r w:rsidR="00561DAB">
        <w:rPr>
          <w:rFonts w:hint="eastAsia"/>
          <w:lang w:eastAsia="zh-TW"/>
        </w:rPr>
        <w:t>注射劑產線及液劑產線</w:t>
      </w:r>
      <w:r w:rsidRPr="003D7B88">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817EEE">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233881">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817EEE">
    <w:pPr>
      <w:pStyle w:val="af1"/>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4A0400">
    <w:pPr>
      <w:pStyle w:val="af1"/>
      <w:ind w:left="560" w:firstLine="400"/>
    </w:pPr>
  </w:p>
  <w:p w:rsidR="00CB5277" w:rsidRDefault="00CB5277" w:rsidP="0019190F">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233881">
    <w:pPr>
      <w:pStyle w:val="af1"/>
      <w:ind w:left="560" w:firstLine="400"/>
    </w:pPr>
  </w:p>
  <w:p w:rsidR="00CB5277" w:rsidRDefault="00CB5277" w:rsidP="00EA0752">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19190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3"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CB5C62"/>
    <w:multiLevelType w:val="hybridMultilevel"/>
    <w:tmpl w:val="DC26270A"/>
    <w:lvl w:ilvl="0" w:tplc="1F6263FC">
      <w:start w:val="1"/>
      <w:numFmt w:val="decimal"/>
      <w:lvlText w:val="%1."/>
      <w:lvlJc w:val="left"/>
      <w:pPr>
        <w:ind w:left="107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2D3451DA"/>
    <w:multiLevelType w:val="hybridMultilevel"/>
    <w:tmpl w:val="159C527A"/>
    <w:lvl w:ilvl="0" w:tplc="74CC1BAA">
      <w:start w:val="1"/>
      <w:numFmt w:val="taiwaneseCountingThousand"/>
      <w:pStyle w:val="a"/>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2" w15:restartNumberingAfterBreak="0">
    <w:nsid w:val="2F602FCC"/>
    <w:multiLevelType w:val="hybridMultilevel"/>
    <w:tmpl w:val="AAFCFDC6"/>
    <w:lvl w:ilvl="0" w:tplc="488692DA">
      <w:start w:val="1"/>
      <w:numFmt w:val="decimal"/>
      <w:lvlText w:val="%1、"/>
      <w:lvlJc w:val="left"/>
      <w:pPr>
        <w:ind w:left="910" w:hanging="480"/>
      </w:pPr>
      <w:rPr>
        <w:rFonts w:hint="default"/>
      </w:rPr>
    </w:lvl>
    <w:lvl w:ilvl="1" w:tplc="04090019" w:tentative="1">
      <w:start w:val="1"/>
      <w:numFmt w:val="ideographTraditional"/>
      <w:lvlText w:val="%2、"/>
      <w:lvlJc w:val="left"/>
      <w:pPr>
        <w:ind w:left="1390" w:hanging="480"/>
      </w:pPr>
    </w:lvl>
    <w:lvl w:ilvl="2" w:tplc="0409001B" w:tentative="1">
      <w:start w:val="1"/>
      <w:numFmt w:val="lowerRoman"/>
      <w:lvlText w:val="%3."/>
      <w:lvlJc w:val="right"/>
      <w:pPr>
        <w:ind w:left="1870" w:hanging="480"/>
      </w:pPr>
    </w:lvl>
    <w:lvl w:ilvl="3" w:tplc="0409000F" w:tentative="1">
      <w:start w:val="1"/>
      <w:numFmt w:val="decimal"/>
      <w:lvlText w:val="%4."/>
      <w:lvlJc w:val="left"/>
      <w:pPr>
        <w:ind w:left="2350" w:hanging="480"/>
      </w:pPr>
    </w:lvl>
    <w:lvl w:ilvl="4" w:tplc="04090019" w:tentative="1">
      <w:start w:val="1"/>
      <w:numFmt w:val="ideographTraditional"/>
      <w:lvlText w:val="%5、"/>
      <w:lvlJc w:val="left"/>
      <w:pPr>
        <w:ind w:left="2830" w:hanging="480"/>
      </w:pPr>
    </w:lvl>
    <w:lvl w:ilvl="5" w:tplc="0409001B" w:tentative="1">
      <w:start w:val="1"/>
      <w:numFmt w:val="lowerRoman"/>
      <w:lvlText w:val="%6."/>
      <w:lvlJc w:val="right"/>
      <w:pPr>
        <w:ind w:left="3310" w:hanging="480"/>
      </w:pPr>
    </w:lvl>
    <w:lvl w:ilvl="6" w:tplc="0409000F" w:tentative="1">
      <w:start w:val="1"/>
      <w:numFmt w:val="decimal"/>
      <w:lvlText w:val="%7."/>
      <w:lvlJc w:val="left"/>
      <w:pPr>
        <w:ind w:left="3790" w:hanging="480"/>
      </w:pPr>
    </w:lvl>
    <w:lvl w:ilvl="7" w:tplc="04090019" w:tentative="1">
      <w:start w:val="1"/>
      <w:numFmt w:val="ideographTraditional"/>
      <w:lvlText w:val="%8、"/>
      <w:lvlJc w:val="left"/>
      <w:pPr>
        <w:ind w:left="4270" w:hanging="480"/>
      </w:pPr>
    </w:lvl>
    <w:lvl w:ilvl="8" w:tplc="0409001B" w:tentative="1">
      <w:start w:val="1"/>
      <w:numFmt w:val="lowerRoman"/>
      <w:lvlText w:val="%9."/>
      <w:lvlJc w:val="right"/>
      <w:pPr>
        <w:ind w:left="4750" w:hanging="480"/>
      </w:pPr>
    </w:lvl>
  </w:abstractNum>
  <w:abstractNum w:abstractNumId="13"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7"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18"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5"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8"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9"/>
  </w:num>
  <w:num w:numId="2">
    <w:abstractNumId w:val="3"/>
  </w:num>
  <w:num w:numId="3">
    <w:abstractNumId w:val="20"/>
  </w:num>
  <w:num w:numId="4">
    <w:abstractNumId w:val="25"/>
  </w:num>
  <w:num w:numId="5">
    <w:abstractNumId w:val="9"/>
  </w:num>
  <w:num w:numId="6">
    <w:abstractNumId w:val="23"/>
  </w:num>
  <w:num w:numId="7">
    <w:abstractNumId w:val="14"/>
  </w:num>
  <w:num w:numId="8">
    <w:abstractNumId w:val="30"/>
  </w:num>
  <w:num w:numId="9">
    <w:abstractNumId w:val="28"/>
  </w:num>
  <w:num w:numId="10">
    <w:abstractNumId w:val="19"/>
  </w:num>
  <w:num w:numId="11">
    <w:abstractNumId w:val="13"/>
  </w:num>
  <w:num w:numId="12">
    <w:abstractNumId w:val="26"/>
  </w:num>
  <w:num w:numId="13">
    <w:abstractNumId w:val="7"/>
  </w:num>
  <w:num w:numId="14">
    <w:abstractNumId w:val="18"/>
  </w:num>
  <w:num w:numId="15">
    <w:abstractNumId w:val="2"/>
  </w:num>
  <w:num w:numId="16">
    <w:abstractNumId w:val="10"/>
  </w:num>
  <w:num w:numId="17">
    <w:abstractNumId w:val="22"/>
  </w:num>
  <w:num w:numId="18">
    <w:abstractNumId w:val="24"/>
  </w:num>
  <w:num w:numId="19">
    <w:abstractNumId w:val="1"/>
  </w:num>
  <w:num w:numId="20">
    <w:abstractNumId w:val="5"/>
  </w:num>
  <w:num w:numId="21">
    <w:abstractNumId w:val="17"/>
  </w:num>
  <w:num w:numId="22">
    <w:abstractNumId w:val="27"/>
  </w:num>
  <w:num w:numId="23">
    <w:abstractNumId w:val="11"/>
  </w:num>
  <w:num w:numId="24">
    <w:abstractNumId w:val="0"/>
  </w:num>
  <w:num w:numId="25">
    <w:abstractNumId w:val="6"/>
  </w:num>
  <w:num w:numId="26">
    <w:abstractNumId w:val="4"/>
  </w:num>
  <w:num w:numId="27">
    <w:abstractNumId w:val="21"/>
  </w:num>
  <w:num w:numId="28">
    <w:abstractNumId w:val="16"/>
  </w:num>
  <w:num w:numId="29">
    <w:abstractNumId w:val="15"/>
  </w:num>
  <w:num w:numId="30">
    <w:abstractNumId w:val="12"/>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294"/>
    <w:rsid w:val="00000B30"/>
    <w:rsid w:val="00000D0F"/>
    <w:rsid w:val="00001330"/>
    <w:rsid w:val="00001F07"/>
    <w:rsid w:val="00002705"/>
    <w:rsid w:val="00002988"/>
    <w:rsid w:val="000034A2"/>
    <w:rsid w:val="00006076"/>
    <w:rsid w:val="000063DA"/>
    <w:rsid w:val="0000696B"/>
    <w:rsid w:val="00006BD8"/>
    <w:rsid w:val="000073DC"/>
    <w:rsid w:val="00010B28"/>
    <w:rsid w:val="000113E2"/>
    <w:rsid w:val="000121AE"/>
    <w:rsid w:val="000127A1"/>
    <w:rsid w:val="000130E8"/>
    <w:rsid w:val="00013814"/>
    <w:rsid w:val="00015110"/>
    <w:rsid w:val="00020307"/>
    <w:rsid w:val="00020BCF"/>
    <w:rsid w:val="00020E2A"/>
    <w:rsid w:val="0002258D"/>
    <w:rsid w:val="00022A10"/>
    <w:rsid w:val="00024418"/>
    <w:rsid w:val="00024919"/>
    <w:rsid w:val="00024A4B"/>
    <w:rsid w:val="00025487"/>
    <w:rsid w:val="000254D1"/>
    <w:rsid w:val="00026FA9"/>
    <w:rsid w:val="00032178"/>
    <w:rsid w:val="000322A8"/>
    <w:rsid w:val="000356B8"/>
    <w:rsid w:val="000362A0"/>
    <w:rsid w:val="00036357"/>
    <w:rsid w:val="000364A5"/>
    <w:rsid w:val="00036AB2"/>
    <w:rsid w:val="00037770"/>
    <w:rsid w:val="000409F0"/>
    <w:rsid w:val="00040B6F"/>
    <w:rsid w:val="00041602"/>
    <w:rsid w:val="00041F08"/>
    <w:rsid w:val="0004253E"/>
    <w:rsid w:val="000433FA"/>
    <w:rsid w:val="00043C4F"/>
    <w:rsid w:val="000441E2"/>
    <w:rsid w:val="00044C8F"/>
    <w:rsid w:val="00045B11"/>
    <w:rsid w:val="0004615E"/>
    <w:rsid w:val="0004632F"/>
    <w:rsid w:val="000465A2"/>
    <w:rsid w:val="000465A9"/>
    <w:rsid w:val="00046D51"/>
    <w:rsid w:val="00047363"/>
    <w:rsid w:val="000513A8"/>
    <w:rsid w:val="00051ED3"/>
    <w:rsid w:val="00053317"/>
    <w:rsid w:val="000537B5"/>
    <w:rsid w:val="00053DE8"/>
    <w:rsid w:val="00053E03"/>
    <w:rsid w:val="0005403F"/>
    <w:rsid w:val="000540D4"/>
    <w:rsid w:val="00054DB6"/>
    <w:rsid w:val="0005568E"/>
    <w:rsid w:val="000562DC"/>
    <w:rsid w:val="00056A43"/>
    <w:rsid w:val="00056C13"/>
    <w:rsid w:val="00057100"/>
    <w:rsid w:val="00057513"/>
    <w:rsid w:val="00057C89"/>
    <w:rsid w:val="000600CC"/>
    <w:rsid w:val="000601DF"/>
    <w:rsid w:val="000603B0"/>
    <w:rsid w:val="00060AFB"/>
    <w:rsid w:val="00060DEA"/>
    <w:rsid w:val="00061F2F"/>
    <w:rsid w:val="000626A4"/>
    <w:rsid w:val="000647C7"/>
    <w:rsid w:val="00065921"/>
    <w:rsid w:val="00066317"/>
    <w:rsid w:val="0006738E"/>
    <w:rsid w:val="000675A3"/>
    <w:rsid w:val="00070246"/>
    <w:rsid w:val="000714B5"/>
    <w:rsid w:val="00071F3C"/>
    <w:rsid w:val="00072194"/>
    <w:rsid w:val="000727DC"/>
    <w:rsid w:val="00072D0E"/>
    <w:rsid w:val="0007382F"/>
    <w:rsid w:val="000738A7"/>
    <w:rsid w:val="0007404F"/>
    <w:rsid w:val="0007425E"/>
    <w:rsid w:val="00074DD8"/>
    <w:rsid w:val="0007546F"/>
    <w:rsid w:val="00076392"/>
    <w:rsid w:val="00076FB9"/>
    <w:rsid w:val="000777C9"/>
    <w:rsid w:val="0007787B"/>
    <w:rsid w:val="00077C79"/>
    <w:rsid w:val="00080C28"/>
    <w:rsid w:val="000812D5"/>
    <w:rsid w:val="000818CB"/>
    <w:rsid w:val="0008228B"/>
    <w:rsid w:val="0008275E"/>
    <w:rsid w:val="000827B0"/>
    <w:rsid w:val="00083501"/>
    <w:rsid w:val="00083B7D"/>
    <w:rsid w:val="0008441C"/>
    <w:rsid w:val="000846F5"/>
    <w:rsid w:val="000849C2"/>
    <w:rsid w:val="000859D9"/>
    <w:rsid w:val="00085D9C"/>
    <w:rsid w:val="00086783"/>
    <w:rsid w:val="00087509"/>
    <w:rsid w:val="00087E2E"/>
    <w:rsid w:val="00091AD7"/>
    <w:rsid w:val="00091E03"/>
    <w:rsid w:val="00092371"/>
    <w:rsid w:val="0009380C"/>
    <w:rsid w:val="00095030"/>
    <w:rsid w:val="000952B8"/>
    <w:rsid w:val="00095A1E"/>
    <w:rsid w:val="00097EB0"/>
    <w:rsid w:val="000A08EE"/>
    <w:rsid w:val="000A2325"/>
    <w:rsid w:val="000A3315"/>
    <w:rsid w:val="000A46C4"/>
    <w:rsid w:val="000A57C6"/>
    <w:rsid w:val="000A5C9D"/>
    <w:rsid w:val="000A62F6"/>
    <w:rsid w:val="000A6F46"/>
    <w:rsid w:val="000A7828"/>
    <w:rsid w:val="000B0426"/>
    <w:rsid w:val="000B1936"/>
    <w:rsid w:val="000B1ACA"/>
    <w:rsid w:val="000B1E9E"/>
    <w:rsid w:val="000B244C"/>
    <w:rsid w:val="000B2CF6"/>
    <w:rsid w:val="000B306C"/>
    <w:rsid w:val="000B3094"/>
    <w:rsid w:val="000B5123"/>
    <w:rsid w:val="000B53AE"/>
    <w:rsid w:val="000B561F"/>
    <w:rsid w:val="000B5A03"/>
    <w:rsid w:val="000B65B8"/>
    <w:rsid w:val="000B6C9A"/>
    <w:rsid w:val="000B7BFD"/>
    <w:rsid w:val="000B7D6D"/>
    <w:rsid w:val="000C05CF"/>
    <w:rsid w:val="000C0A3C"/>
    <w:rsid w:val="000C1C70"/>
    <w:rsid w:val="000C34CB"/>
    <w:rsid w:val="000C35CE"/>
    <w:rsid w:val="000C4474"/>
    <w:rsid w:val="000C4AC1"/>
    <w:rsid w:val="000C4EE0"/>
    <w:rsid w:val="000C64A2"/>
    <w:rsid w:val="000C65A2"/>
    <w:rsid w:val="000C7EAB"/>
    <w:rsid w:val="000D0082"/>
    <w:rsid w:val="000D09CC"/>
    <w:rsid w:val="000D15E8"/>
    <w:rsid w:val="000D3C0D"/>
    <w:rsid w:val="000D466D"/>
    <w:rsid w:val="000D470A"/>
    <w:rsid w:val="000D4EC5"/>
    <w:rsid w:val="000D51FF"/>
    <w:rsid w:val="000D5911"/>
    <w:rsid w:val="000D5A35"/>
    <w:rsid w:val="000D66A8"/>
    <w:rsid w:val="000D6B6A"/>
    <w:rsid w:val="000D7189"/>
    <w:rsid w:val="000E175E"/>
    <w:rsid w:val="000E21D3"/>
    <w:rsid w:val="000E28D3"/>
    <w:rsid w:val="000E40F5"/>
    <w:rsid w:val="000E5134"/>
    <w:rsid w:val="000E54C0"/>
    <w:rsid w:val="000E6082"/>
    <w:rsid w:val="000E673A"/>
    <w:rsid w:val="000E7188"/>
    <w:rsid w:val="000E7F81"/>
    <w:rsid w:val="000F008D"/>
    <w:rsid w:val="000F056D"/>
    <w:rsid w:val="000F0657"/>
    <w:rsid w:val="000F189F"/>
    <w:rsid w:val="000F23A5"/>
    <w:rsid w:val="000F2650"/>
    <w:rsid w:val="000F2D8F"/>
    <w:rsid w:val="000F317C"/>
    <w:rsid w:val="000F4564"/>
    <w:rsid w:val="000F5CE6"/>
    <w:rsid w:val="00101DE8"/>
    <w:rsid w:val="001022E5"/>
    <w:rsid w:val="00102EB9"/>
    <w:rsid w:val="00103351"/>
    <w:rsid w:val="001045BA"/>
    <w:rsid w:val="00104658"/>
    <w:rsid w:val="00104D09"/>
    <w:rsid w:val="0010531B"/>
    <w:rsid w:val="0010532B"/>
    <w:rsid w:val="00105C47"/>
    <w:rsid w:val="00105DE2"/>
    <w:rsid w:val="00106025"/>
    <w:rsid w:val="00106DE3"/>
    <w:rsid w:val="00107368"/>
    <w:rsid w:val="0010738C"/>
    <w:rsid w:val="00107DB4"/>
    <w:rsid w:val="00110AB0"/>
    <w:rsid w:val="001112AE"/>
    <w:rsid w:val="00111784"/>
    <w:rsid w:val="00111C49"/>
    <w:rsid w:val="0011238E"/>
    <w:rsid w:val="00112802"/>
    <w:rsid w:val="00112DFB"/>
    <w:rsid w:val="001130A6"/>
    <w:rsid w:val="0011324F"/>
    <w:rsid w:val="0011450D"/>
    <w:rsid w:val="001145DC"/>
    <w:rsid w:val="00114855"/>
    <w:rsid w:val="00115584"/>
    <w:rsid w:val="00115737"/>
    <w:rsid w:val="00116F3E"/>
    <w:rsid w:val="00117E4F"/>
    <w:rsid w:val="00120F29"/>
    <w:rsid w:val="00121B8B"/>
    <w:rsid w:val="001221E1"/>
    <w:rsid w:val="00125F2A"/>
    <w:rsid w:val="0012662E"/>
    <w:rsid w:val="00126C7E"/>
    <w:rsid w:val="001275EB"/>
    <w:rsid w:val="0013001B"/>
    <w:rsid w:val="001316AA"/>
    <w:rsid w:val="001319B3"/>
    <w:rsid w:val="00132059"/>
    <w:rsid w:val="00132459"/>
    <w:rsid w:val="00132513"/>
    <w:rsid w:val="001326D6"/>
    <w:rsid w:val="0013281A"/>
    <w:rsid w:val="00132962"/>
    <w:rsid w:val="00132E55"/>
    <w:rsid w:val="0013352D"/>
    <w:rsid w:val="00133A1D"/>
    <w:rsid w:val="001342A1"/>
    <w:rsid w:val="00134590"/>
    <w:rsid w:val="0013497F"/>
    <w:rsid w:val="001350BA"/>
    <w:rsid w:val="00135F9F"/>
    <w:rsid w:val="0013638D"/>
    <w:rsid w:val="001410CE"/>
    <w:rsid w:val="00141EB8"/>
    <w:rsid w:val="0014223D"/>
    <w:rsid w:val="00145808"/>
    <w:rsid w:val="001465B2"/>
    <w:rsid w:val="00146FDD"/>
    <w:rsid w:val="001478FE"/>
    <w:rsid w:val="00147EAB"/>
    <w:rsid w:val="001527FF"/>
    <w:rsid w:val="00152C19"/>
    <w:rsid w:val="00154A71"/>
    <w:rsid w:val="0015526B"/>
    <w:rsid w:val="00156EC5"/>
    <w:rsid w:val="001609B8"/>
    <w:rsid w:val="001609FE"/>
    <w:rsid w:val="00161BED"/>
    <w:rsid w:val="00162278"/>
    <w:rsid w:val="00162304"/>
    <w:rsid w:val="00162E37"/>
    <w:rsid w:val="00162E44"/>
    <w:rsid w:val="00162EE2"/>
    <w:rsid w:val="0016311A"/>
    <w:rsid w:val="00163415"/>
    <w:rsid w:val="00163C08"/>
    <w:rsid w:val="00163C7F"/>
    <w:rsid w:val="001640BB"/>
    <w:rsid w:val="00166510"/>
    <w:rsid w:val="00166814"/>
    <w:rsid w:val="0016686D"/>
    <w:rsid w:val="0017128A"/>
    <w:rsid w:val="00171843"/>
    <w:rsid w:val="00171F05"/>
    <w:rsid w:val="0017239A"/>
    <w:rsid w:val="001731F5"/>
    <w:rsid w:val="001736C7"/>
    <w:rsid w:val="00173D9E"/>
    <w:rsid w:val="00174628"/>
    <w:rsid w:val="00175C5D"/>
    <w:rsid w:val="00176087"/>
    <w:rsid w:val="00176642"/>
    <w:rsid w:val="001766BB"/>
    <w:rsid w:val="001768F6"/>
    <w:rsid w:val="00177A21"/>
    <w:rsid w:val="00177B75"/>
    <w:rsid w:val="001815AC"/>
    <w:rsid w:val="0018217E"/>
    <w:rsid w:val="00182480"/>
    <w:rsid w:val="001824F6"/>
    <w:rsid w:val="001845B7"/>
    <w:rsid w:val="001848B3"/>
    <w:rsid w:val="00184993"/>
    <w:rsid w:val="00184CA1"/>
    <w:rsid w:val="00184CBE"/>
    <w:rsid w:val="00185B8B"/>
    <w:rsid w:val="001864BC"/>
    <w:rsid w:val="00187335"/>
    <w:rsid w:val="00191205"/>
    <w:rsid w:val="001914DC"/>
    <w:rsid w:val="0019190F"/>
    <w:rsid w:val="00193C9A"/>
    <w:rsid w:val="0019405A"/>
    <w:rsid w:val="001942C6"/>
    <w:rsid w:val="00194C04"/>
    <w:rsid w:val="00194E55"/>
    <w:rsid w:val="0019502D"/>
    <w:rsid w:val="0019522E"/>
    <w:rsid w:val="001954A0"/>
    <w:rsid w:val="0019609C"/>
    <w:rsid w:val="00196DB0"/>
    <w:rsid w:val="001A028E"/>
    <w:rsid w:val="001A1CBB"/>
    <w:rsid w:val="001A1D44"/>
    <w:rsid w:val="001A287D"/>
    <w:rsid w:val="001A3203"/>
    <w:rsid w:val="001A3A86"/>
    <w:rsid w:val="001A414A"/>
    <w:rsid w:val="001A4268"/>
    <w:rsid w:val="001A5C3F"/>
    <w:rsid w:val="001B25C2"/>
    <w:rsid w:val="001B2705"/>
    <w:rsid w:val="001B3299"/>
    <w:rsid w:val="001B33C2"/>
    <w:rsid w:val="001B3AA5"/>
    <w:rsid w:val="001B51D4"/>
    <w:rsid w:val="001B6300"/>
    <w:rsid w:val="001B7DE0"/>
    <w:rsid w:val="001C02EA"/>
    <w:rsid w:val="001C2636"/>
    <w:rsid w:val="001C343D"/>
    <w:rsid w:val="001C363B"/>
    <w:rsid w:val="001C3830"/>
    <w:rsid w:val="001C466C"/>
    <w:rsid w:val="001C4A13"/>
    <w:rsid w:val="001C52ED"/>
    <w:rsid w:val="001D035C"/>
    <w:rsid w:val="001D258B"/>
    <w:rsid w:val="001D34C7"/>
    <w:rsid w:val="001D35E2"/>
    <w:rsid w:val="001D60EF"/>
    <w:rsid w:val="001D6137"/>
    <w:rsid w:val="001D77EB"/>
    <w:rsid w:val="001E182D"/>
    <w:rsid w:val="001E1E12"/>
    <w:rsid w:val="001E2AED"/>
    <w:rsid w:val="001E2BD4"/>
    <w:rsid w:val="001E3002"/>
    <w:rsid w:val="001E4888"/>
    <w:rsid w:val="001E5BC3"/>
    <w:rsid w:val="001E68BC"/>
    <w:rsid w:val="001E6D25"/>
    <w:rsid w:val="001E7DB0"/>
    <w:rsid w:val="001F0CA3"/>
    <w:rsid w:val="001F0D07"/>
    <w:rsid w:val="001F0FC8"/>
    <w:rsid w:val="001F1EB7"/>
    <w:rsid w:val="001F212E"/>
    <w:rsid w:val="001F2945"/>
    <w:rsid w:val="001F2C5D"/>
    <w:rsid w:val="001F35F5"/>
    <w:rsid w:val="001F3619"/>
    <w:rsid w:val="001F3C34"/>
    <w:rsid w:val="001F4CE7"/>
    <w:rsid w:val="001F5C56"/>
    <w:rsid w:val="001F5E45"/>
    <w:rsid w:val="001F6206"/>
    <w:rsid w:val="001F651F"/>
    <w:rsid w:val="001F6557"/>
    <w:rsid w:val="001F72AE"/>
    <w:rsid w:val="001F731C"/>
    <w:rsid w:val="001F7362"/>
    <w:rsid w:val="001F7FB3"/>
    <w:rsid w:val="00201AE8"/>
    <w:rsid w:val="00202C98"/>
    <w:rsid w:val="0020389F"/>
    <w:rsid w:val="002039E2"/>
    <w:rsid w:val="00203C40"/>
    <w:rsid w:val="00204103"/>
    <w:rsid w:val="00204B2A"/>
    <w:rsid w:val="00204B81"/>
    <w:rsid w:val="0020541D"/>
    <w:rsid w:val="0020551B"/>
    <w:rsid w:val="00205A2E"/>
    <w:rsid w:val="00206131"/>
    <w:rsid w:val="002062B3"/>
    <w:rsid w:val="0020662F"/>
    <w:rsid w:val="002072A2"/>
    <w:rsid w:val="00207560"/>
    <w:rsid w:val="002114A3"/>
    <w:rsid w:val="0021160A"/>
    <w:rsid w:val="00211B3D"/>
    <w:rsid w:val="00211D83"/>
    <w:rsid w:val="00211E70"/>
    <w:rsid w:val="00211FD8"/>
    <w:rsid w:val="00212899"/>
    <w:rsid w:val="00212C01"/>
    <w:rsid w:val="00212E3C"/>
    <w:rsid w:val="002150E3"/>
    <w:rsid w:val="002151A3"/>
    <w:rsid w:val="00215562"/>
    <w:rsid w:val="002161A6"/>
    <w:rsid w:val="002164BD"/>
    <w:rsid w:val="002177A8"/>
    <w:rsid w:val="002205A9"/>
    <w:rsid w:val="00220B21"/>
    <w:rsid w:val="0022279F"/>
    <w:rsid w:val="00222E60"/>
    <w:rsid w:val="00224890"/>
    <w:rsid w:val="0022598A"/>
    <w:rsid w:val="00226927"/>
    <w:rsid w:val="00226C39"/>
    <w:rsid w:val="00227455"/>
    <w:rsid w:val="002274FD"/>
    <w:rsid w:val="0023004C"/>
    <w:rsid w:val="002318C0"/>
    <w:rsid w:val="002322BC"/>
    <w:rsid w:val="00232609"/>
    <w:rsid w:val="002330F0"/>
    <w:rsid w:val="00233411"/>
    <w:rsid w:val="00233881"/>
    <w:rsid w:val="002343D3"/>
    <w:rsid w:val="00234EDD"/>
    <w:rsid w:val="0023570A"/>
    <w:rsid w:val="002359DF"/>
    <w:rsid w:val="00235E8F"/>
    <w:rsid w:val="0023679C"/>
    <w:rsid w:val="002373CC"/>
    <w:rsid w:val="00240C03"/>
    <w:rsid w:val="00242865"/>
    <w:rsid w:val="00242B87"/>
    <w:rsid w:val="002430D7"/>
    <w:rsid w:val="00243B1F"/>
    <w:rsid w:val="002445D5"/>
    <w:rsid w:val="00244B5B"/>
    <w:rsid w:val="00245B95"/>
    <w:rsid w:val="0024662E"/>
    <w:rsid w:val="00246CB9"/>
    <w:rsid w:val="00247217"/>
    <w:rsid w:val="0024725C"/>
    <w:rsid w:val="00247ACA"/>
    <w:rsid w:val="00250696"/>
    <w:rsid w:val="00250883"/>
    <w:rsid w:val="00250D35"/>
    <w:rsid w:val="00251074"/>
    <w:rsid w:val="0025137A"/>
    <w:rsid w:val="00251D7C"/>
    <w:rsid w:val="002528B4"/>
    <w:rsid w:val="002529CD"/>
    <w:rsid w:val="0025434D"/>
    <w:rsid w:val="0025465F"/>
    <w:rsid w:val="00254A9C"/>
    <w:rsid w:val="00254B7E"/>
    <w:rsid w:val="00254CDE"/>
    <w:rsid w:val="00255F13"/>
    <w:rsid w:val="00257A30"/>
    <w:rsid w:val="0026074E"/>
    <w:rsid w:val="00260823"/>
    <w:rsid w:val="00260B0B"/>
    <w:rsid w:val="00260FB6"/>
    <w:rsid w:val="00261C35"/>
    <w:rsid w:val="0026360E"/>
    <w:rsid w:val="0026364A"/>
    <w:rsid w:val="00264A48"/>
    <w:rsid w:val="0026568B"/>
    <w:rsid w:val="00265828"/>
    <w:rsid w:val="00266707"/>
    <w:rsid w:val="002676C6"/>
    <w:rsid w:val="00270D29"/>
    <w:rsid w:val="00271890"/>
    <w:rsid w:val="00271BA6"/>
    <w:rsid w:val="002737EE"/>
    <w:rsid w:val="002748A9"/>
    <w:rsid w:val="002752AB"/>
    <w:rsid w:val="00275D53"/>
    <w:rsid w:val="00275FA8"/>
    <w:rsid w:val="00276D2D"/>
    <w:rsid w:val="002810A1"/>
    <w:rsid w:val="002811A4"/>
    <w:rsid w:val="00282552"/>
    <w:rsid w:val="00284C1B"/>
    <w:rsid w:val="00285739"/>
    <w:rsid w:val="00286AF8"/>
    <w:rsid w:val="00286BD4"/>
    <w:rsid w:val="00286E95"/>
    <w:rsid w:val="0028780D"/>
    <w:rsid w:val="002917F4"/>
    <w:rsid w:val="00292D9B"/>
    <w:rsid w:val="00293839"/>
    <w:rsid w:val="00293D9F"/>
    <w:rsid w:val="0029405E"/>
    <w:rsid w:val="00294F30"/>
    <w:rsid w:val="002968EF"/>
    <w:rsid w:val="00297627"/>
    <w:rsid w:val="002A0745"/>
    <w:rsid w:val="002A2DED"/>
    <w:rsid w:val="002A3D1B"/>
    <w:rsid w:val="002A64D4"/>
    <w:rsid w:val="002A6F66"/>
    <w:rsid w:val="002A7190"/>
    <w:rsid w:val="002A74CF"/>
    <w:rsid w:val="002A76DD"/>
    <w:rsid w:val="002B02E4"/>
    <w:rsid w:val="002B0E2C"/>
    <w:rsid w:val="002B469E"/>
    <w:rsid w:val="002B47F3"/>
    <w:rsid w:val="002B5A7E"/>
    <w:rsid w:val="002B6155"/>
    <w:rsid w:val="002B6B7D"/>
    <w:rsid w:val="002B787E"/>
    <w:rsid w:val="002B7C88"/>
    <w:rsid w:val="002B7DAE"/>
    <w:rsid w:val="002C0F37"/>
    <w:rsid w:val="002C1ABD"/>
    <w:rsid w:val="002C25AA"/>
    <w:rsid w:val="002C309C"/>
    <w:rsid w:val="002C4591"/>
    <w:rsid w:val="002C511E"/>
    <w:rsid w:val="002C59FB"/>
    <w:rsid w:val="002C683B"/>
    <w:rsid w:val="002C69D1"/>
    <w:rsid w:val="002C69F8"/>
    <w:rsid w:val="002C6E0C"/>
    <w:rsid w:val="002C6FDA"/>
    <w:rsid w:val="002D01A3"/>
    <w:rsid w:val="002D01C2"/>
    <w:rsid w:val="002D1966"/>
    <w:rsid w:val="002D3E40"/>
    <w:rsid w:val="002D42C8"/>
    <w:rsid w:val="002D4457"/>
    <w:rsid w:val="002D4838"/>
    <w:rsid w:val="002D4878"/>
    <w:rsid w:val="002D4E52"/>
    <w:rsid w:val="002D4E73"/>
    <w:rsid w:val="002D50D8"/>
    <w:rsid w:val="002D67E8"/>
    <w:rsid w:val="002E0A84"/>
    <w:rsid w:val="002E1CDB"/>
    <w:rsid w:val="002E1FEB"/>
    <w:rsid w:val="002E1FEF"/>
    <w:rsid w:val="002E2372"/>
    <w:rsid w:val="002E25D4"/>
    <w:rsid w:val="002E308B"/>
    <w:rsid w:val="002E37DA"/>
    <w:rsid w:val="002E38EB"/>
    <w:rsid w:val="002E55E6"/>
    <w:rsid w:val="002E5830"/>
    <w:rsid w:val="002E779E"/>
    <w:rsid w:val="002F14BA"/>
    <w:rsid w:val="002F2971"/>
    <w:rsid w:val="002F2D5E"/>
    <w:rsid w:val="002F4C86"/>
    <w:rsid w:val="002F546E"/>
    <w:rsid w:val="002F6002"/>
    <w:rsid w:val="002F6879"/>
    <w:rsid w:val="002F7420"/>
    <w:rsid w:val="003003CE"/>
    <w:rsid w:val="00300FE2"/>
    <w:rsid w:val="003011F7"/>
    <w:rsid w:val="00301F64"/>
    <w:rsid w:val="00302871"/>
    <w:rsid w:val="00302C22"/>
    <w:rsid w:val="003030C5"/>
    <w:rsid w:val="00303EB9"/>
    <w:rsid w:val="00304F2D"/>
    <w:rsid w:val="003053C8"/>
    <w:rsid w:val="00305657"/>
    <w:rsid w:val="00306CDA"/>
    <w:rsid w:val="00307EF5"/>
    <w:rsid w:val="00310D24"/>
    <w:rsid w:val="00310E93"/>
    <w:rsid w:val="003119E5"/>
    <w:rsid w:val="003137CD"/>
    <w:rsid w:val="00313980"/>
    <w:rsid w:val="00315F0F"/>
    <w:rsid w:val="00315F96"/>
    <w:rsid w:val="0031661B"/>
    <w:rsid w:val="00317FD5"/>
    <w:rsid w:val="0032073B"/>
    <w:rsid w:val="003209E0"/>
    <w:rsid w:val="00322015"/>
    <w:rsid w:val="0032236A"/>
    <w:rsid w:val="003243C9"/>
    <w:rsid w:val="00324F4A"/>
    <w:rsid w:val="00325EB8"/>
    <w:rsid w:val="00326F3A"/>
    <w:rsid w:val="00327DD4"/>
    <w:rsid w:val="00330050"/>
    <w:rsid w:val="00330D17"/>
    <w:rsid w:val="003310FF"/>
    <w:rsid w:val="00333DF9"/>
    <w:rsid w:val="003355F3"/>
    <w:rsid w:val="00335D33"/>
    <w:rsid w:val="00337FBB"/>
    <w:rsid w:val="0034018D"/>
    <w:rsid w:val="003405B5"/>
    <w:rsid w:val="00340C20"/>
    <w:rsid w:val="003410C5"/>
    <w:rsid w:val="00341BCC"/>
    <w:rsid w:val="003425DC"/>
    <w:rsid w:val="00342836"/>
    <w:rsid w:val="00342B10"/>
    <w:rsid w:val="00342E6F"/>
    <w:rsid w:val="00343FB8"/>
    <w:rsid w:val="0034424B"/>
    <w:rsid w:val="0034439D"/>
    <w:rsid w:val="003449F1"/>
    <w:rsid w:val="00345345"/>
    <w:rsid w:val="00345BC4"/>
    <w:rsid w:val="00345E73"/>
    <w:rsid w:val="00346145"/>
    <w:rsid w:val="0034622A"/>
    <w:rsid w:val="00346907"/>
    <w:rsid w:val="00346FDF"/>
    <w:rsid w:val="003471BB"/>
    <w:rsid w:val="0034722E"/>
    <w:rsid w:val="0034755F"/>
    <w:rsid w:val="003476A0"/>
    <w:rsid w:val="00347905"/>
    <w:rsid w:val="0035052B"/>
    <w:rsid w:val="00350941"/>
    <w:rsid w:val="00350B0E"/>
    <w:rsid w:val="00352610"/>
    <w:rsid w:val="00352D36"/>
    <w:rsid w:val="00354768"/>
    <w:rsid w:val="00354F01"/>
    <w:rsid w:val="003562D7"/>
    <w:rsid w:val="003572EE"/>
    <w:rsid w:val="003573AA"/>
    <w:rsid w:val="003606D9"/>
    <w:rsid w:val="003607FE"/>
    <w:rsid w:val="00360867"/>
    <w:rsid w:val="00360FAC"/>
    <w:rsid w:val="00361ED2"/>
    <w:rsid w:val="0036246A"/>
    <w:rsid w:val="00363284"/>
    <w:rsid w:val="003638E9"/>
    <w:rsid w:val="00363F17"/>
    <w:rsid w:val="003646EA"/>
    <w:rsid w:val="00365917"/>
    <w:rsid w:val="00365B9A"/>
    <w:rsid w:val="00365D09"/>
    <w:rsid w:val="00366C02"/>
    <w:rsid w:val="00367146"/>
    <w:rsid w:val="00370664"/>
    <w:rsid w:val="003730F0"/>
    <w:rsid w:val="003735BD"/>
    <w:rsid w:val="00373A0F"/>
    <w:rsid w:val="00373D1A"/>
    <w:rsid w:val="00374197"/>
    <w:rsid w:val="003742F6"/>
    <w:rsid w:val="00374ECF"/>
    <w:rsid w:val="00375D15"/>
    <w:rsid w:val="00376063"/>
    <w:rsid w:val="00376622"/>
    <w:rsid w:val="003769F9"/>
    <w:rsid w:val="00376E96"/>
    <w:rsid w:val="003773D5"/>
    <w:rsid w:val="00377948"/>
    <w:rsid w:val="00381472"/>
    <w:rsid w:val="00381B33"/>
    <w:rsid w:val="0038250A"/>
    <w:rsid w:val="00382E3B"/>
    <w:rsid w:val="003836DF"/>
    <w:rsid w:val="00383AA1"/>
    <w:rsid w:val="00383F95"/>
    <w:rsid w:val="00384C40"/>
    <w:rsid w:val="00385278"/>
    <w:rsid w:val="00385FC9"/>
    <w:rsid w:val="0038632D"/>
    <w:rsid w:val="003863F9"/>
    <w:rsid w:val="003867E4"/>
    <w:rsid w:val="00387133"/>
    <w:rsid w:val="0039020B"/>
    <w:rsid w:val="00390702"/>
    <w:rsid w:val="00390CAD"/>
    <w:rsid w:val="00390F16"/>
    <w:rsid w:val="0039247E"/>
    <w:rsid w:val="00393794"/>
    <w:rsid w:val="0039397C"/>
    <w:rsid w:val="003946D3"/>
    <w:rsid w:val="003A09B6"/>
    <w:rsid w:val="003A0E0B"/>
    <w:rsid w:val="003A10F1"/>
    <w:rsid w:val="003A1F15"/>
    <w:rsid w:val="003A2315"/>
    <w:rsid w:val="003A263C"/>
    <w:rsid w:val="003A35CA"/>
    <w:rsid w:val="003A3B4B"/>
    <w:rsid w:val="003A4A8A"/>
    <w:rsid w:val="003A5105"/>
    <w:rsid w:val="003A5B8F"/>
    <w:rsid w:val="003A66BC"/>
    <w:rsid w:val="003A6DF6"/>
    <w:rsid w:val="003A7DA5"/>
    <w:rsid w:val="003B029A"/>
    <w:rsid w:val="003B092A"/>
    <w:rsid w:val="003B134D"/>
    <w:rsid w:val="003B1C91"/>
    <w:rsid w:val="003B3A6B"/>
    <w:rsid w:val="003B3F41"/>
    <w:rsid w:val="003B45C1"/>
    <w:rsid w:val="003B464C"/>
    <w:rsid w:val="003B4A00"/>
    <w:rsid w:val="003B5198"/>
    <w:rsid w:val="003B5B00"/>
    <w:rsid w:val="003C1D86"/>
    <w:rsid w:val="003C3BF3"/>
    <w:rsid w:val="003C42C5"/>
    <w:rsid w:val="003C4E47"/>
    <w:rsid w:val="003C6148"/>
    <w:rsid w:val="003C7D99"/>
    <w:rsid w:val="003D166B"/>
    <w:rsid w:val="003D17CA"/>
    <w:rsid w:val="003D2230"/>
    <w:rsid w:val="003D3192"/>
    <w:rsid w:val="003D57BD"/>
    <w:rsid w:val="003D5EDB"/>
    <w:rsid w:val="003D63DA"/>
    <w:rsid w:val="003D678A"/>
    <w:rsid w:val="003D6F02"/>
    <w:rsid w:val="003D7B88"/>
    <w:rsid w:val="003E0F3E"/>
    <w:rsid w:val="003E150A"/>
    <w:rsid w:val="003E34CC"/>
    <w:rsid w:val="003E376F"/>
    <w:rsid w:val="003E45CD"/>
    <w:rsid w:val="003E4673"/>
    <w:rsid w:val="003E51B8"/>
    <w:rsid w:val="003F132B"/>
    <w:rsid w:val="003F28CF"/>
    <w:rsid w:val="003F3293"/>
    <w:rsid w:val="003F4527"/>
    <w:rsid w:val="003F523D"/>
    <w:rsid w:val="003F5BDD"/>
    <w:rsid w:val="003F5DB6"/>
    <w:rsid w:val="003F5F18"/>
    <w:rsid w:val="003F5FD0"/>
    <w:rsid w:val="003F6DE9"/>
    <w:rsid w:val="003F7112"/>
    <w:rsid w:val="003F7F92"/>
    <w:rsid w:val="00401981"/>
    <w:rsid w:val="00401AFC"/>
    <w:rsid w:val="0040272D"/>
    <w:rsid w:val="00402D52"/>
    <w:rsid w:val="00402E3E"/>
    <w:rsid w:val="004045E0"/>
    <w:rsid w:val="00404EBF"/>
    <w:rsid w:val="0040561E"/>
    <w:rsid w:val="00405D0C"/>
    <w:rsid w:val="00406EED"/>
    <w:rsid w:val="00406F47"/>
    <w:rsid w:val="00407225"/>
    <w:rsid w:val="00407594"/>
    <w:rsid w:val="00407C23"/>
    <w:rsid w:val="00407EAE"/>
    <w:rsid w:val="0041062A"/>
    <w:rsid w:val="004110E2"/>
    <w:rsid w:val="004111E6"/>
    <w:rsid w:val="00411242"/>
    <w:rsid w:val="00412D78"/>
    <w:rsid w:val="00412E85"/>
    <w:rsid w:val="00413415"/>
    <w:rsid w:val="0041353D"/>
    <w:rsid w:val="00413895"/>
    <w:rsid w:val="00413CB8"/>
    <w:rsid w:val="004154AE"/>
    <w:rsid w:val="004160B5"/>
    <w:rsid w:val="004168E5"/>
    <w:rsid w:val="00416BAA"/>
    <w:rsid w:val="00416E85"/>
    <w:rsid w:val="0041742B"/>
    <w:rsid w:val="00417899"/>
    <w:rsid w:val="00417F31"/>
    <w:rsid w:val="00420BDF"/>
    <w:rsid w:val="00422612"/>
    <w:rsid w:val="00423745"/>
    <w:rsid w:val="00424381"/>
    <w:rsid w:val="00424E29"/>
    <w:rsid w:val="00426191"/>
    <w:rsid w:val="00426C0B"/>
    <w:rsid w:val="00427AD8"/>
    <w:rsid w:val="00427E36"/>
    <w:rsid w:val="00430206"/>
    <w:rsid w:val="00430594"/>
    <w:rsid w:val="00430A88"/>
    <w:rsid w:val="00430AE0"/>
    <w:rsid w:val="00430F9D"/>
    <w:rsid w:val="004311CF"/>
    <w:rsid w:val="00431769"/>
    <w:rsid w:val="0043223E"/>
    <w:rsid w:val="00432DAC"/>
    <w:rsid w:val="0043434D"/>
    <w:rsid w:val="00435273"/>
    <w:rsid w:val="0043528B"/>
    <w:rsid w:val="004357FA"/>
    <w:rsid w:val="00435C32"/>
    <w:rsid w:val="00435DEE"/>
    <w:rsid w:val="004364E9"/>
    <w:rsid w:val="004369C2"/>
    <w:rsid w:val="004378A1"/>
    <w:rsid w:val="00437C32"/>
    <w:rsid w:val="00440FC6"/>
    <w:rsid w:val="00442C0D"/>
    <w:rsid w:val="00443415"/>
    <w:rsid w:val="0044409C"/>
    <w:rsid w:val="00445025"/>
    <w:rsid w:val="004467E2"/>
    <w:rsid w:val="00446A21"/>
    <w:rsid w:val="00447036"/>
    <w:rsid w:val="004478E9"/>
    <w:rsid w:val="00447A7A"/>
    <w:rsid w:val="00447A7B"/>
    <w:rsid w:val="00447C6B"/>
    <w:rsid w:val="004512C2"/>
    <w:rsid w:val="004512F7"/>
    <w:rsid w:val="00451302"/>
    <w:rsid w:val="0045151D"/>
    <w:rsid w:val="004528F2"/>
    <w:rsid w:val="00452F72"/>
    <w:rsid w:val="004535D5"/>
    <w:rsid w:val="00453D74"/>
    <w:rsid w:val="00454A19"/>
    <w:rsid w:val="00454D82"/>
    <w:rsid w:val="00454E6D"/>
    <w:rsid w:val="004552A1"/>
    <w:rsid w:val="00455697"/>
    <w:rsid w:val="00455888"/>
    <w:rsid w:val="004560DF"/>
    <w:rsid w:val="0045612B"/>
    <w:rsid w:val="0045766F"/>
    <w:rsid w:val="00457E46"/>
    <w:rsid w:val="00460353"/>
    <w:rsid w:val="00460F9E"/>
    <w:rsid w:val="00461822"/>
    <w:rsid w:val="00462110"/>
    <w:rsid w:val="00462B90"/>
    <w:rsid w:val="0046781B"/>
    <w:rsid w:val="00467B4E"/>
    <w:rsid w:val="00471163"/>
    <w:rsid w:val="004716E2"/>
    <w:rsid w:val="00472024"/>
    <w:rsid w:val="00472DAA"/>
    <w:rsid w:val="00473C0C"/>
    <w:rsid w:val="00473C35"/>
    <w:rsid w:val="004749D3"/>
    <w:rsid w:val="00474D25"/>
    <w:rsid w:val="00474E34"/>
    <w:rsid w:val="004764EC"/>
    <w:rsid w:val="004766CC"/>
    <w:rsid w:val="00476958"/>
    <w:rsid w:val="00476BD2"/>
    <w:rsid w:val="00476C3B"/>
    <w:rsid w:val="00477F28"/>
    <w:rsid w:val="00480768"/>
    <w:rsid w:val="0048210A"/>
    <w:rsid w:val="004823DD"/>
    <w:rsid w:val="00482AC4"/>
    <w:rsid w:val="00482BDA"/>
    <w:rsid w:val="004837B1"/>
    <w:rsid w:val="00483FB7"/>
    <w:rsid w:val="00484323"/>
    <w:rsid w:val="0048434E"/>
    <w:rsid w:val="004848C8"/>
    <w:rsid w:val="0048522F"/>
    <w:rsid w:val="00485B1D"/>
    <w:rsid w:val="00486AB8"/>
    <w:rsid w:val="00486C7D"/>
    <w:rsid w:val="00490F45"/>
    <w:rsid w:val="00491146"/>
    <w:rsid w:val="0049116D"/>
    <w:rsid w:val="00491575"/>
    <w:rsid w:val="00491600"/>
    <w:rsid w:val="004920ED"/>
    <w:rsid w:val="00492629"/>
    <w:rsid w:val="0049263F"/>
    <w:rsid w:val="004927E9"/>
    <w:rsid w:val="00492DB8"/>
    <w:rsid w:val="00494914"/>
    <w:rsid w:val="00495C5F"/>
    <w:rsid w:val="00495CE1"/>
    <w:rsid w:val="00495DB8"/>
    <w:rsid w:val="00495E08"/>
    <w:rsid w:val="00496F1D"/>
    <w:rsid w:val="00497381"/>
    <w:rsid w:val="0049764B"/>
    <w:rsid w:val="0049775D"/>
    <w:rsid w:val="00497CD3"/>
    <w:rsid w:val="004A0400"/>
    <w:rsid w:val="004A0EFF"/>
    <w:rsid w:val="004A2DB8"/>
    <w:rsid w:val="004A31D5"/>
    <w:rsid w:val="004A3E3E"/>
    <w:rsid w:val="004A4C6E"/>
    <w:rsid w:val="004A5323"/>
    <w:rsid w:val="004A56DD"/>
    <w:rsid w:val="004A5E0D"/>
    <w:rsid w:val="004A62FC"/>
    <w:rsid w:val="004B154F"/>
    <w:rsid w:val="004B1D88"/>
    <w:rsid w:val="004B2199"/>
    <w:rsid w:val="004B2BDB"/>
    <w:rsid w:val="004B3C08"/>
    <w:rsid w:val="004B51F3"/>
    <w:rsid w:val="004B59EA"/>
    <w:rsid w:val="004B5D00"/>
    <w:rsid w:val="004B5D5F"/>
    <w:rsid w:val="004B5EF7"/>
    <w:rsid w:val="004B67FF"/>
    <w:rsid w:val="004B68A3"/>
    <w:rsid w:val="004B6BE1"/>
    <w:rsid w:val="004B7D1E"/>
    <w:rsid w:val="004B7E56"/>
    <w:rsid w:val="004C0398"/>
    <w:rsid w:val="004C0994"/>
    <w:rsid w:val="004C1234"/>
    <w:rsid w:val="004C127B"/>
    <w:rsid w:val="004C1BF1"/>
    <w:rsid w:val="004C2460"/>
    <w:rsid w:val="004C27E1"/>
    <w:rsid w:val="004C2FD8"/>
    <w:rsid w:val="004C3DF2"/>
    <w:rsid w:val="004C5320"/>
    <w:rsid w:val="004C554F"/>
    <w:rsid w:val="004C5E7F"/>
    <w:rsid w:val="004C69B9"/>
    <w:rsid w:val="004D00CE"/>
    <w:rsid w:val="004D15B6"/>
    <w:rsid w:val="004D292B"/>
    <w:rsid w:val="004D29D5"/>
    <w:rsid w:val="004D3648"/>
    <w:rsid w:val="004D46B1"/>
    <w:rsid w:val="004D5B27"/>
    <w:rsid w:val="004D6913"/>
    <w:rsid w:val="004D76FE"/>
    <w:rsid w:val="004E06E1"/>
    <w:rsid w:val="004E0B57"/>
    <w:rsid w:val="004E0CA3"/>
    <w:rsid w:val="004E1145"/>
    <w:rsid w:val="004E205F"/>
    <w:rsid w:val="004E536A"/>
    <w:rsid w:val="004E611F"/>
    <w:rsid w:val="004E700C"/>
    <w:rsid w:val="004E713A"/>
    <w:rsid w:val="004E7586"/>
    <w:rsid w:val="004F0351"/>
    <w:rsid w:val="004F2550"/>
    <w:rsid w:val="004F4429"/>
    <w:rsid w:val="004F511A"/>
    <w:rsid w:val="004F5474"/>
    <w:rsid w:val="004F5618"/>
    <w:rsid w:val="004F6008"/>
    <w:rsid w:val="004F6EE6"/>
    <w:rsid w:val="0050042C"/>
    <w:rsid w:val="00500495"/>
    <w:rsid w:val="00501CD2"/>
    <w:rsid w:val="00501D98"/>
    <w:rsid w:val="0050407C"/>
    <w:rsid w:val="00506005"/>
    <w:rsid w:val="0050666D"/>
    <w:rsid w:val="005067EA"/>
    <w:rsid w:val="00506AD9"/>
    <w:rsid w:val="00506D30"/>
    <w:rsid w:val="00506E11"/>
    <w:rsid w:val="00507238"/>
    <w:rsid w:val="005075A6"/>
    <w:rsid w:val="00510DE1"/>
    <w:rsid w:val="0051179D"/>
    <w:rsid w:val="00513145"/>
    <w:rsid w:val="00513473"/>
    <w:rsid w:val="00513BF8"/>
    <w:rsid w:val="0051417B"/>
    <w:rsid w:val="00515350"/>
    <w:rsid w:val="00515721"/>
    <w:rsid w:val="005158AB"/>
    <w:rsid w:val="00515929"/>
    <w:rsid w:val="00516335"/>
    <w:rsid w:val="00516525"/>
    <w:rsid w:val="0051674B"/>
    <w:rsid w:val="00516776"/>
    <w:rsid w:val="00517156"/>
    <w:rsid w:val="00517318"/>
    <w:rsid w:val="00517A28"/>
    <w:rsid w:val="00520A64"/>
    <w:rsid w:val="00521D20"/>
    <w:rsid w:val="0052326C"/>
    <w:rsid w:val="00523D91"/>
    <w:rsid w:val="00524496"/>
    <w:rsid w:val="00524C9F"/>
    <w:rsid w:val="00524F1A"/>
    <w:rsid w:val="0052544B"/>
    <w:rsid w:val="005264F1"/>
    <w:rsid w:val="005268FC"/>
    <w:rsid w:val="00526A17"/>
    <w:rsid w:val="00530B90"/>
    <w:rsid w:val="0053119E"/>
    <w:rsid w:val="005323FC"/>
    <w:rsid w:val="00532F07"/>
    <w:rsid w:val="00533772"/>
    <w:rsid w:val="00534A76"/>
    <w:rsid w:val="00534AAA"/>
    <w:rsid w:val="00535B31"/>
    <w:rsid w:val="00536521"/>
    <w:rsid w:val="005379E7"/>
    <w:rsid w:val="00537B9B"/>
    <w:rsid w:val="00537D02"/>
    <w:rsid w:val="00540CEF"/>
    <w:rsid w:val="0054105B"/>
    <w:rsid w:val="005410A8"/>
    <w:rsid w:val="00541546"/>
    <w:rsid w:val="005417A1"/>
    <w:rsid w:val="00541BF7"/>
    <w:rsid w:val="00542190"/>
    <w:rsid w:val="00542D4F"/>
    <w:rsid w:val="00543302"/>
    <w:rsid w:val="00544AFE"/>
    <w:rsid w:val="00545244"/>
    <w:rsid w:val="0054597D"/>
    <w:rsid w:val="00546BE0"/>
    <w:rsid w:val="00546F5E"/>
    <w:rsid w:val="005472BE"/>
    <w:rsid w:val="00550344"/>
    <w:rsid w:val="00550926"/>
    <w:rsid w:val="00551613"/>
    <w:rsid w:val="00551B8C"/>
    <w:rsid w:val="005521B1"/>
    <w:rsid w:val="00553600"/>
    <w:rsid w:val="0055444E"/>
    <w:rsid w:val="00555356"/>
    <w:rsid w:val="00556D2D"/>
    <w:rsid w:val="00556E1B"/>
    <w:rsid w:val="005573BA"/>
    <w:rsid w:val="005577E4"/>
    <w:rsid w:val="00560593"/>
    <w:rsid w:val="00561DAB"/>
    <w:rsid w:val="00561E00"/>
    <w:rsid w:val="0056205B"/>
    <w:rsid w:val="00562397"/>
    <w:rsid w:val="005623F8"/>
    <w:rsid w:val="00563697"/>
    <w:rsid w:val="00563E1D"/>
    <w:rsid w:val="005658CB"/>
    <w:rsid w:val="00565D2A"/>
    <w:rsid w:val="00566005"/>
    <w:rsid w:val="005662C5"/>
    <w:rsid w:val="00566667"/>
    <w:rsid w:val="00566B40"/>
    <w:rsid w:val="005671CD"/>
    <w:rsid w:val="0056769C"/>
    <w:rsid w:val="0057040F"/>
    <w:rsid w:val="005709D1"/>
    <w:rsid w:val="00570C89"/>
    <w:rsid w:val="00571416"/>
    <w:rsid w:val="0057166F"/>
    <w:rsid w:val="00571A3E"/>
    <w:rsid w:val="00571A83"/>
    <w:rsid w:val="00571CB5"/>
    <w:rsid w:val="00571E8F"/>
    <w:rsid w:val="00573701"/>
    <w:rsid w:val="00574DDB"/>
    <w:rsid w:val="00575CF0"/>
    <w:rsid w:val="00577714"/>
    <w:rsid w:val="00577C0E"/>
    <w:rsid w:val="00580188"/>
    <w:rsid w:val="005803F0"/>
    <w:rsid w:val="0058153F"/>
    <w:rsid w:val="0058412F"/>
    <w:rsid w:val="00584BE5"/>
    <w:rsid w:val="00584C56"/>
    <w:rsid w:val="0058616B"/>
    <w:rsid w:val="00586637"/>
    <w:rsid w:val="00586E45"/>
    <w:rsid w:val="00586F7A"/>
    <w:rsid w:val="00587116"/>
    <w:rsid w:val="00593FAA"/>
    <w:rsid w:val="0059561E"/>
    <w:rsid w:val="00595A21"/>
    <w:rsid w:val="00595E73"/>
    <w:rsid w:val="0059608B"/>
    <w:rsid w:val="005972B4"/>
    <w:rsid w:val="005974DC"/>
    <w:rsid w:val="00597AC4"/>
    <w:rsid w:val="00597C31"/>
    <w:rsid w:val="005A14C3"/>
    <w:rsid w:val="005A2DB9"/>
    <w:rsid w:val="005A36BB"/>
    <w:rsid w:val="005A4309"/>
    <w:rsid w:val="005A4AAE"/>
    <w:rsid w:val="005A7100"/>
    <w:rsid w:val="005A798C"/>
    <w:rsid w:val="005B09BF"/>
    <w:rsid w:val="005B0FD1"/>
    <w:rsid w:val="005B185A"/>
    <w:rsid w:val="005B2505"/>
    <w:rsid w:val="005B3242"/>
    <w:rsid w:val="005B35D7"/>
    <w:rsid w:val="005B3754"/>
    <w:rsid w:val="005B4DC5"/>
    <w:rsid w:val="005B6A7E"/>
    <w:rsid w:val="005C0667"/>
    <w:rsid w:val="005C0A82"/>
    <w:rsid w:val="005C113D"/>
    <w:rsid w:val="005C2496"/>
    <w:rsid w:val="005C2BD4"/>
    <w:rsid w:val="005C3143"/>
    <w:rsid w:val="005C31FC"/>
    <w:rsid w:val="005C3289"/>
    <w:rsid w:val="005C49EE"/>
    <w:rsid w:val="005C5773"/>
    <w:rsid w:val="005C5DFA"/>
    <w:rsid w:val="005C61E1"/>
    <w:rsid w:val="005C6201"/>
    <w:rsid w:val="005C638E"/>
    <w:rsid w:val="005C6605"/>
    <w:rsid w:val="005C72B9"/>
    <w:rsid w:val="005D0171"/>
    <w:rsid w:val="005D017B"/>
    <w:rsid w:val="005D0FFA"/>
    <w:rsid w:val="005D19EE"/>
    <w:rsid w:val="005D28F4"/>
    <w:rsid w:val="005D43C2"/>
    <w:rsid w:val="005D45A5"/>
    <w:rsid w:val="005D4E49"/>
    <w:rsid w:val="005D584E"/>
    <w:rsid w:val="005D613F"/>
    <w:rsid w:val="005D6ABB"/>
    <w:rsid w:val="005D74D6"/>
    <w:rsid w:val="005D7BAA"/>
    <w:rsid w:val="005D7E9F"/>
    <w:rsid w:val="005E07F5"/>
    <w:rsid w:val="005E098C"/>
    <w:rsid w:val="005E0F0C"/>
    <w:rsid w:val="005E0F92"/>
    <w:rsid w:val="005E14F0"/>
    <w:rsid w:val="005E18FC"/>
    <w:rsid w:val="005E22A6"/>
    <w:rsid w:val="005E2658"/>
    <w:rsid w:val="005E296F"/>
    <w:rsid w:val="005E4E94"/>
    <w:rsid w:val="005E5919"/>
    <w:rsid w:val="005E5BFB"/>
    <w:rsid w:val="005E6110"/>
    <w:rsid w:val="005E6C50"/>
    <w:rsid w:val="005F02D6"/>
    <w:rsid w:val="005F0D16"/>
    <w:rsid w:val="005F128A"/>
    <w:rsid w:val="005F16F5"/>
    <w:rsid w:val="005F23C8"/>
    <w:rsid w:val="005F2B40"/>
    <w:rsid w:val="005F3648"/>
    <w:rsid w:val="005F3E7F"/>
    <w:rsid w:val="005F40B6"/>
    <w:rsid w:val="005F418F"/>
    <w:rsid w:val="005F41A0"/>
    <w:rsid w:val="005F4568"/>
    <w:rsid w:val="005F4FCB"/>
    <w:rsid w:val="005F5644"/>
    <w:rsid w:val="005F5728"/>
    <w:rsid w:val="005F63D2"/>
    <w:rsid w:val="005F67F7"/>
    <w:rsid w:val="00600A29"/>
    <w:rsid w:val="00601732"/>
    <w:rsid w:val="006019D1"/>
    <w:rsid w:val="00601DB9"/>
    <w:rsid w:val="00606530"/>
    <w:rsid w:val="006072BA"/>
    <w:rsid w:val="00607961"/>
    <w:rsid w:val="00610482"/>
    <w:rsid w:val="006104C4"/>
    <w:rsid w:val="00610C53"/>
    <w:rsid w:val="00610CC9"/>
    <w:rsid w:val="00611360"/>
    <w:rsid w:val="0061144A"/>
    <w:rsid w:val="00611B94"/>
    <w:rsid w:val="00611D1B"/>
    <w:rsid w:val="00612E17"/>
    <w:rsid w:val="00613781"/>
    <w:rsid w:val="006142F5"/>
    <w:rsid w:val="006171B3"/>
    <w:rsid w:val="00620544"/>
    <w:rsid w:val="0062075E"/>
    <w:rsid w:val="00620949"/>
    <w:rsid w:val="00620CED"/>
    <w:rsid w:val="0062179D"/>
    <w:rsid w:val="00621A42"/>
    <w:rsid w:val="00621CF7"/>
    <w:rsid w:val="0062214E"/>
    <w:rsid w:val="006224D2"/>
    <w:rsid w:val="00623239"/>
    <w:rsid w:val="00623810"/>
    <w:rsid w:val="00623F3F"/>
    <w:rsid w:val="006249C4"/>
    <w:rsid w:val="00624E8B"/>
    <w:rsid w:val="006264A2"/>
    <w:rsid w:val="00626AD9"/>
    <w:rsid w:val="00626AF8"/>
    <w:rsid w:val="00626E02"/>
    <w:rsid w:val="006274FF"/>
    <w:rsid w:val="00630092"/>
    <w:rsid w:val="00630446"/>
    <w:rsid w:val="0063101F"/>
    <w:rsid w:val="006310D7"/>
    <w:rsid w:val="00631EF2"/>
    <w:rsid w:val="006321B7"/>
    <w:rsid w:val="00632207"/>
    <w:rsid w:val="006336A9"/>
    <w:rsid w:val="006337C5"/>
    <w:rsid w:val="00634A68"/>
    <w:rsid w:val="00634EB3"/>
    <w:rsid w:val="00634F90"/>
    <w:rsid w:val="00635446"/>
    <w:rsid w:val="006355DE"/>
    <w:rsid w:val="00635857"/>
    <w:rsid w:val="00636BF3"/>
    <w:rsid w:val="006373F0"/>
    <w:rsid w:val="00637E96"/>
    <w:rsid w:val="006405A8"/>
    <w:rsid w:val="00640A3B"/>
    <w:rsid w:val="00640AB7"/>
    <w:rsid w:val="00640D0F"/>
    <w:rsid w:val="00640F68"/>
    <w:rsid w:val="00641048"/>
    <w:rsid w:val="00641790"/>
    <w:rsid w:val="00641F8E"/>
    <w:rsid w:val="00642333"/>
    <w:rsid w:val="00643A2D"/>
    <w:rsid w:val="00644032"/>
    <w:rsid w:val="006458ED"/>
    <w:rsid w:val="006469B7"/>
    <w:rsid w:val="00646BD8"/>
    <w:rsid w:val="006470C8"/>
    <w:rsid w:val="0065094D"/>
    <w:rsid w:val="0065223B"/>
    <w:rsid w:val="006528B3"/>
    <w:rsid w:val="006531D4"/>
    <w:rsid w:val="00654C61"/>
    <w:rsid w:val="0065503B"/>
    <w:rsid w:val="0065667A"/>
    <w:rsid w:val="00656AB1"/>
    <w:rsid w:val="00657159"/>
    <w:rsid w:val="00657569"/>
    <w:rsid w:val="00657BE3"/>
    <w:rsid w:val="00657D6F"/>
    <w:rsid w:val="00657FE8"/>
    <w:rsid w:val="006600D9"/>
    <w:rsid w:val="00660206"/>
    <w:rsid w:val="00660620"/>
    <w:rsid w:val="00660886"/>
    <w:rsid w:val="00660CAC"/>
    <w:rsid w:val="00660CDD"/>
    <w:rsid w:val="0066101E"/>
    <w:rsid w:val="00662C4C"/>
    <w:rsid w:val="00662F21"/>
    <w:rsid w:val="00663E12"/>
    <w:rsid w:val="00665058"/>
    <w:rsid w:val="006656F9"/>
    <w:rsid w:val="00665F7C"/>
    <w:rsid w:val="00666433"/>
    <w:rsid w:val="00666986"/>
    <w:rsid w:val="00666FB2"/>
    <w:rsid w:val="00667474"/>
    <w:rsid w:val="00667DD7"/>
    <w:rsid w:val="00670E7C"/>
    <w:rsid w:val="00672475"/>
    <w:rsid w:val="00672867"/>
    <w:rsid w:val="00672A45"/>
    <w:rsid w:val="0067474C"/>
    <w:rsid w:val="00674B99"/>
    <w:rsid w:val="00675A00"/>
    <w:rsid w:val="00675A58"/>
    <w:rsid w:val="00676CDD"/>
    <w:rsid w:val="00676D04"/>
    <w:rsid w:val="0067767D"/>
    <w:rsid w:val="00680473"/>
    <w:rsid w:val="00680CE3"/>
    <w:rsid w:val="00681B97"/>
    <w:rsid w:val="00681E4F"/>
    <w:rsid w:val="00684094"/>
    <w:rsid w:val="0068417D"/>
    <w:rsid w:val="006849B5"/>
    <w:rsid w:val="006850C8"/>
    <w:rsid w:val="0068561E"/>
    <w:rsid w:val="006856C8"/>
    <w:rsid w:val="006858A7"/>
    <w:rsid w:val="00685F09"/>
    <w:rsid w:val="006864F6"/>
    <w:rsid w:val="0068677D"/>
    <w:rsid w:val="00690B0A"/>
    <w:rsid w:val="00690EA7"/>
    <w:rsid w:val="00691DC4"/>
    <w:rsid w:val="00692D22"/>
    <w:rsid w:val="00692E1E"/>
    <w:rsid w:val="00692F3C"/>
    <w:rsid w:val="0069307C"/>
    <w:rsid w:val="006941F2"/>
    <w:rsid w:val="00694FA2"/>
    <w:rsid w:val="006960C7"/>
    <w:rsid w:val="00696289"/>
    <w:rsid w:val="006966E8"/>
    <w:rsid w:val="00696824"/>
    <w:rsid w:val="00697641"/>
    <w:rsid w:val="006977C5"/>
    <w:rsid w:val="006A0480"/>
    <w:rsid w:val="006A080D"/>
    <w:rsid w:val="006A127C"/>
    <w:rsid w:val="006A14F9"/>
    <w:rsid w:val="006A1A20"/>
    <w:rsid w:val="006A232E"/>
    <w:rsid w:val="006A297C"/>
    <w:rsid w:val="006A2B58"/>
    <w:rsid w:val="006A2E1B"/>
    <w:rsid w:val="006A2E62"/>
    <w:rsid w:val="006A3ACC"/>
    <w:rsid w:val="006A415B"/>
    <w:rsid w:val="006A534B"/>
    <w:rsid w:val="006A5817"/>
    <w:rsid w:val="006A59A7"/>
    <w:rsid w:val="006A69AE"/>
    <w:rsid w:val="006A70B4"/>
    <w:rsid w:val="006B0C8A"/>
    <w:rsid w:val="006B1184"/>
    <w:rsid w:val="006B15B1"/>
    <w:rsid w:val="006B1803"/>
    <w:rsid w:val="006B33D2"/>
    <w:rsid w:val="006B5725"/>
    <w:rsid w:val="006B5DAF"/>
    <w:rsid w:val="006B67E4"/>
    <w:rsid w:val="006B69DE"/>
    <w:rsid w:val="006B71C0"/>
    <w:rsid w:val="006B7A4F"/>
    <w:rsid w:val="006C05CD"/>
    <w:rsid w:val="006C0DFC"/>
    <w:rsid w:val="006C166B"/>
    <w:rsid w:val="006C2228"/>
    <w:rsid w:val="006C226B"/>
    <w:rsid w:val="006C2CAF"/>
    <w:rsid w:val="006C2D4E"/>
    <w:rsid w:val="006C347F"/>
    <w:rsid w:val="006C5420"/>
    <w:rsid w:val="006C567B"/>
    <w:rsid w:val="006C64C1"/>
    <w:rsid w:val="006C699D"/>
    <w:rsid w:val="006C6E21"/>
    <w:rsid w:val="006C7411"/>
    <w:rsid w:val="006C792A"/>
    <w:rsid w:val="006C7A42"/>
    <w:rsid w:val="006C7A97"/>
    <w:rsid w:val="006C7B90"/>
    <w:rsid w:val="006D0297"/>
    <w:rsid w:val="006D155F"/>
    <w:rsid w:val="006D1B26"/>
    <w:rsid w:val="006D1C26"/>
    <w:rsid w:val="006D23D2"/>
    <w:rsid w:val="006D3176"/>
    <w:rsid w:val="006D364D"/>
    <w:rsid w:val="006D3998"/>
    <w:rsid w:val="006D3D41"/>
    <w:rsid w:val="006D3E5B"/>
    <w:rsid w:val="006D4108"/>
    <w:rsid w:val="006D441B"/>
    <w:rsid w:val="006D493F"/>
    <w:rsid w:val="006D4BE4"/>
    <w:rsid w:val="006D5B8C"/>
    <w:rsid w:val="006D6906"/>
    <w:rsid w:val="006E07BF"/>
    <w:rsid w:val="006E18ED"/>
    <w:rsid w:val="006E2081"/>
    <w:rsid w:val="006E3446"/>
    <w:rsid w:val="006E46A4"/>
    <w:rsid w:val="006E50E2"/>
    <w:rsid w:val="006E5B88"/>
    <w:rsid w:val="006E6A9E"/>
    <w:rsid w:val="006E76BB"/>
    <w:rsid w:val="006E7AAA"/>
    <w:rsid w:val="006E7F96"/>
    <w:rsid w:val="006F06E1"/>
    <w:rsid w:val="006F0C4E"/>
    <w:rsid w:val="006F0DF6"/>
    <w:rsid w:val="006F1CF2"/>
    <w:rsid w:val="006F341E"/>
    <w:rsid w:val="006F45BA"/>
    <w:rsid w:val="006F4764"/>
    <w:rsid w:val="006F4C08"/>
    <w:rsid w:val="006F4E5A"/>
    <w:rsid w:val="006F532A"/>
    <w:rsid w:val="006F5A8D"/>
    <w:rsid w:val="006F5FDC"/>
    <w:rsid w:val="006F6112"/>
    <w:rsid w:val="0070031C"/>
    <w:rsid w:val="0070038F"/>
    <w:rsid w:val="007015A1"/>
    <w:rsid w:val="00701671"/>
    <w:rsid w:val="0070175D"/>
    <w:rsid w:val="00702295"/>
    <w:rsid w:val="0070238C"/>
    <w:rsid w:val="00702C60"/>
    <w:rsid w:val="00703108"/>
    <w:rsid w:val="00703904"/>
    <w:rsid w:val="0070476C"/>
    <w:rsid w:val="00705852"/>
    <w:rsid w:val="0070672E"/>
    <w:rsid w:val="00707BCF"/>
    <w:rsid w:val="0071008A"/>
    <w:rsid w:val="00712DF4"/>
    <w:rsid w:val="007134B0"/>
    <w:rsid w:val="00713C5F"/>
    <w:rsid w:val="00714ADA"/>
    <w:rsid w:val="00714AFA"/>
    <w:rsid w:val="00715132"/>
    <w:rsid w:val="0071534F"/>
    <w:rsid w:val="0071600F"/>
    <w:rsid w:val="007161CC"/>
    <w:rsid w:val="0071787C"/>
    <w:rsid w:val="00717AD7"/>
    <w:rsid w:val="00717C57"/>
    <w:rsid w:val="00717DCB"/>
    <w:rsid w:val="007217A3"/>
    <w:rsid w:val="00723695"/>
    <w:rsid w:val="007262DD"/>
    <w:rsid w:val="00727340"/>
    <w:rsid w:val="007277A8"/>
    <w:rsid w:val="0073036E"/>
    <w:rsid w:val="00730A86"/>
    <w:rsid w:val="00731863"/>
    <w:rsid w:val="00731ADF"/>
    <w:rsid w:val="00731D7F"/>
    <w:rsid w:val="0073218F"/>
    <w:rsid w:val="00732A00"/>
    <w:rsid w:val="00732CAD"/>
    <w:rsid w:val="00732D07"/>
    <w:rsid w:val="00732EB5"/>
    <w:rsid w:val="007331FA"/>
    <w:rsid w:val="007332A6"/>
    <w:rsid w:val="007332AC"/>
    <w:rsid w:val="00733871"/>
    <w:rsid w:val="007343BB"/>
    <w:rsid w:val="007349C3"/>
    <w:rsid w:val="00735547"/>
    <w:rsid w:val="00736144"/>
    <w:rsid w:val="007362A8"/>
    <w:rsid w:val="0073634A"/>
    <w:rsid w:val="0074007E"/>
    <w:rsid w:val="00740390"/>
    <w:rsid w:val="0074061B"/>
    <w:rsid w:val="00740A3E"/>
    <w:rsid w:val="00741893"/>
    <w:rsid w:val="007418C3"/>
    <w:rsid w:val="00742665"/>
    <w:rsid w:val="007431B7"/>
    <w:rsid w:val="00743776"/>
    <w:rsid w:val="00744408"/>
    <w:rsid w:val="0074521F"/>
    <w:rsid w:val="007457FF"/>
    <w:rsid w:val="00746024"/>
    <w:rsid w:val="00746276"/>
    <w:rsid w:val="007479DA"/>
    <w:rsid w:val="007510BF"/>
    <w:rsid w:val="007513E3"/>
    <w:rsid w:val="007525DB"/>
    <w:rsid w:val="00753AD3"/>
    <w:rsid w:val="00753F85"/>
    <w:rsid w:val="00753FC1"/>
    <w:rsid w:val="007543DD"/>
    <w:rsid w:val="00754F32"/>
    <w:rsid w:val="00754F36"/>
    <w:rsid w:val="00754F41"/>
    <w:rsid w:val="0075509C"/>
    <w:rsid w:val="00756303"/>
    <w:rsid w:val="007577C6"/>
    <w:rsid w:val="00762707"/>
    <w:rsid w:val="00762A93"/>
    <w:rsid w:val="007633B3"/>
    <w:rsid w:val="00763ABB"/>
    <w:rsid w:val="00765186"/>
    <w:rsid w:val="00766324"/>
    <w:rsid w:val="00767E4E"/>
    <w:rsid w:val="00771D17"/>
    <w:rsid w:val="0077226D"/>
    <w:rsid w:val="007739F9"/>
    <w:rsid w:val="00775AD1"/>
    <w:rsid w:val="00775BA9"/>
    <w:rsid w:val="00775C67"/>
    <w:rsid w:val="00775EF3"/>
    <w:rsid w:val="0077611E"/>
    <w:rsid w:val="00776464"/>
    <w:rsid w:val="00776775"/>
    <w:rsid w:val="00776C9E"/>
    <w:rsid w:val="00776DDF"/>
    <w:rsid w:val="00777B66"/>
    <w:rsid w:val="00777D2D"/>
    <w:rsid w:val="00781213"/>
    <w:rsid w:val="00781866"/>
    <w:rsid w:val="0078272C"/>
    <w:rsid w:val="007833BA"/>
    <w:rsid w:val="00783D08"/>
    <w:rsid w:val="00783D8C"/>
    <w:rsid w:val="0078441F"/>
    <w:rsid w:val="007852A6"/>
    <w:rsid w:val="00785560"/>
    <w:rsid w:val="007858E3"/>
    <w:rsid w:val="00786306"/>
    <w:rsid w:val="007866EE"/>
    <w:rsid w:val="007867DE"/>
    <w:rsid w:val="00786957"/>
    <w:rsid w:val="007879F1"/>
    <w:rsid w:val="00790821"/>
    <w:rsid w:val="007923B3"/>
    <w:rsid w:val="00792B0E"/>
    <w:rsid w:val="00792F83"/>
    <w:rsid w:val="0079356F"/>
    <w:rsid w:val="00794053"/>
    <w:rsid w:val="00794DF9"/>
    <w:rsid w:val="00795AFC"/>
    <w:rsid w:val="00795B9B"/>
    <w:rsid w:val="00795E2B"/>
    <w:rsid w:val="0079637F"/>
    <w:rsid w:val="007A0806"/>
    <w:rsid w:val="007A0C26"/>
    <w:rsid w:val="007A1A83"/>
    <w:rsid w:val="007A1ACC"/>
    <w:rsid w:val="007A2DDF"/>
    <w:rsid w:val="007A406D"/>
    <w:rsid w:val="007A4095"/>
    <w:rsid w:val="007A6AA8"/>
    <w:rsid w:val="007A71DB"/>
    <w:rsid w:val="007A7707"/>
    <w:rsid w:val="007A78BB"/>
    <w:rsid w:val="007A7A49"/>
    <w:rsid w:val="007B0954"/>
    <w:rsid w:val="007B1EF5"/>
    <w:rsid w:val="007B2581"/>
    <w:rsid w:val="007B25A0"/>
    <w:rsid w:val="007B27F1"/>
    <w:rsid w:val="007B3044"/>
    <w:rsid w:val="007B3091"/>
    <w:rsid w:val="007B3E23"/>
    <w:rsid w:val="007B4183"/>
    <w:rsid w:val="007B4410"/>
    <w:rsid w:val="007B4540"/>
    <w:rsid w:val="007B70B0"/>
    <w:rsid w:val="007C09AA"/>
    <w:rsid w:val="007C0C96"/>
    <w:rsid w:val="007C0D49"/>
    <w:rsid w:val="007C26D9"/>
    <w:rsid w:val="007C284A"/>
    <w:rsid w:val="007C36DA"/>
    <w:rsid w:val="007C3C50"/>
    <w:rsid w:val="007C4B50"/>
    <w:rsid w:val="007C4BA1"/>
    <w:rsid w:val="007C5C7E"/>
    <w:rsid w:val="007C6183"/>
    <w:rsid w:val="007C73D7"/>
    <w:rsid w:val="007C7416"/>
    <w:rsid w:val="007D097E"/>
    <w:rsid w:val="007D1951"/>
    <w:rsid w:val="007D2390"/>
    <w:rsid w:val="007D5772"/>
    <w:rsid w:val="007D6AF2"/>
    <w:rsid w:val="007D6CD8"/>
    <w:rsid w:val="007D6E66"/>
    <w:rsid w:val="007D7078"/>
    <w:rsid w:val="007E0A5A"/>
    <w:rsid w:val="007E17D9"/>
    <w:rsid w:val="007E2B8F"/>
    <w:rsid w:val="007E2BE1"/>
    <w:rsid w:val="007E4727"/>
    <w:rsid w:val="007E4901"/>
    <w:rsid w:val="007E52A5"/>
    <w:rsid w:val="007E5AD5"/>
    <w:rsid w:val="007E6AD4"/>
    <w:rsid w:val="007E7458"/>
    <w:rsid w:val="007E762E"/>
    <w:rsid w:val="007E782C"/>
    <w:rsid w:val="007F0797"/>
    <w:rsid w:val="007F135D"/>
    <w:rsid w:val="007F1773"/>
    <w:rsid w:val="007F1B84"/>
    <w:rsid w:val="007F2411"/>
    <w:rsid w:val="007F2613"/>
    <w:rsid w:val="007F2830"/>
    <w:rsid w:val="007F2D2D"/>
    <w:rsid w:val="007F3E93"/>
    <w:rsid w:val="007F4101"/>
    <w:rsid w:val="007F43F5"/>
    <w:rsid w:val="007F4F21"/>
    <w:rsid w:val="007F51EF"/>
    <w:rsid w:val="007F5D24"/>
    <w:rsid w:val="007F60B7"/>
    <w:rsid w:val="007F67E0"/>
    <w:rsid w:val="007F6CDF"/>
    <w:rsid w:val="007F6EA7"/>
    <w:rsid w:val="0080036B"/>
    <w:rsid w:val="00800B52"/>
    <w:rsid w:val="00800E69"/>
    <w:rsid w:val="0080107E"/>
    <w:rsid w:val="0080211B"/>
    <w:rsid w:val="008024AB"/>
    <w:rsid w:val="00802FE3"/>
    <w:rsid w:val="00803BBB"/>
    <w:rsid w:val="008040C7"/>
    <w:rsid w:val="00804AFB"/>
    <w:rsid w:val="00810EDB"/>
    <w:rsid w:val="008138A9"/>
    <w:rsid w:val="00813BC5"/>
    <w:rsid w:val="00813F51"/>
    <w:rsid w:val="008141F2"/>
    <w:rsid w:val="008147E6"/>
    <w:rsid w:val="00814F80"/>
    <w:rsid w:val="00816FD7"/>
    <w:rsid w:val="00817A38"/>
    <w:rsid w:val="00817EEE"/>
    <w:rsid w:val="008219ED"/>
    <w:rsid w:val="00822750"/>
    <w:rsid w:val="008238BA"/>
    <w:rsid w:val="00823D1D"/>
    <w:rsid w:val="00824EF9"/>
    <w:rsid w:val="008257D2"/>
    <w:rsid w:val="00825A4F"/>
    <w:rsid w:val="00825E31"/>
    <w:rsid w:val="00827379"/>
    <w:rsid w:val="00827F9A"/>
    <w:rsid w:val="00830110"/>
    <w:rsid w:val="0083021A"/>
    <w:rsid w:val="008306D1"/>
    <w:rsid w:val="00832FED"/>
    <w:rsid w:val="008335CA"/>
    <w:rsid w:val="008359B9"/>
    <w:rsid w:val="0083630A"/>
    <w:rsid w:val="008367BA"/>
    <w:rsid w:val="0084035E"/>
    <w:rsid w:val="00840AA2"/>
    <w:rsid w:val="00841210"/>
    <w:rsid w:val="008415B1"/>
    <w:rsid w:val="0084168B"/>
    <w:rsid w:val="00842833"/>
    <w:rsid w:val="00842874"/>
    <w:rsid w:val="00843A5F"/>
    <w:rsid w:val="00845DFF"/>
    <w:rsid w:val="00847C2F"/>
    <w:rsid w:val="008501AC"/>
    <w:rsid w:val="00850644"/>
    <w:rsid w:val="00850C45"/>
    <w:rsid w:val="00850EA1"/>
    <w:rsid w:val="008529FE"/>
    <w:rsid w:val="00853635"/>
    <w:rsid w:val="00853714"/>
    <w:rsid w:val="00854E6B"/>
    <w:rsid w:val="008554FB"/>
    <w:rsid w:val="008570F1"/>
    <w:rsid w:val="00857950"/>
    <w:rsid w:val="00857DD7"/>
    <w:rsid w:val="00860AC8"/>
    <w:rsid w:val="00861711"/>
    <w:rsid w:val="00862E4B"/>
    <w:rsid w:val="00862F04"/>
    <w:rsid w:val="00863E31"/>
    <w:rsid w:val="0086401F"/>
    <w:rsid w:val="008648BB"/>
    <w:rsid w:val="00864CCF"/>
    <w:rsid w:val="0086545B"/>
    <w:rsid w:val="00865DF3"/>
    <w:rsid w:val="008660AF"/>
    <w:rsid w:val="00866A66"/>
    <w:rsid w:val="00866D33"/>
    <w:rsid w:val="008670D5"/>
    <w:rsid w:val="0087022F"/>
    <w:rsid w:val="0087164B"/>
    <w:rsid w:val="008717AD"/>
    <w:rsid w:val="00871E37"/>
    <w:rsid w:val="00873A95"/>
    <w:rsid w:val="00874EE2"/>
    <w:rsid w:val="00874F43"/>
    <w:rsid w:val="008758B2"/>
    <w:rsid w:val="008762C6"/>
    <w:rsid w:val="0087650B"/>
    <w:rsid w:val="00876642"/>
    <w:rsid w:val="0087727B"/>
    <w:rsid w:val="00877287"/>
    <w:rsid w:val="0088093B"/>
    <w:rsid w:val="00880CD1"/>
    <w:rsid w:val="00880F37"/>
    <w:rsid w:val="00881C3D"/>
    <w:rsid w:val="0088229D"/>
    <w:rsid w:val="008825AA"/>
    <w:rsid w:val="008841C0"/>
    <w:rsid w:val="00884A2A"/>
    <w:rsid w:val="00884FCC"/>
    <w:rsid w:val="00885959"/>
    <w:rsid w:val="00886E11"/>
    <w:rsid w:val="0088701B"/>
    <w:rsid w:val="008873A1"/>
    <w:rsid w:val="00890172"/>
    <w:rsid w:val="00890CDD"/>
    <w:rsid w:val="0089106E"/>
    <w:rsid w:val="00891635"/>
    <w:rsid w:val="00891B40"/>
    <w:rsid w:val="00891BFA"/>
    <w:rsid w:val="008933DE"/>
    <w:rsid w:val="00893780"/>
    <w:rsid w:val="00893DA5"/>
    <w:rsid w:val="00893EE0"/>
    <w:rsid w:val="00894540"/>
    <w:rsid w:val="00894BE3"/>
    <w:rsid w:val="00895AD5"/>
    <w:rsid w:val="00895C1E"/>
    <w:rsid w:val="00897CC4"/>
    <w:rsid w:val="00897DA1"/>
    <w:rsid w:val="008A0261"/>
    <w:rsid w:val="008A094F"/>
    <w:rsid w:val="008A0DA0"/>
    <w:rsid w:val="008A1FC6"/>
    <w:rsid w:val="008A2AF6"/>
    <w:rsid w:val="008A2B7A"/>
    <w:rsid w:val="008A3820"/>
    <w:rsid w:val="008A4C33"/>
    <w:rsid w:val="008A5299"/>
    <w:rsid w:val="008A596E"/>
    <w:rsid w:val="008A5984"/>
    <w:rsid w:val="008A6B02"/>
    <w:rsid w:val="008A78B7"/>
    <w:rsid w:val="008A7F8F"/>
    <w:rsid w:val="008B02E1"/>
    <w:rsid w:val="008B0403"/>
    <w:rsid w:val="008B1082"/>
    <w:rsid w:val="008B183E"/>
    <w:rsid w:val="008B2D67"/>
    <w:rsid w:val="008B2DDA"/>
    <w:rsid w:val="008B41B8"/>
    <w:rsid w:val="008B463B"/>
    <w:rsid w:val="008B4BEC"/>
    <w:rsid w:val="008B5172"/>
    <w:rsid w:val="008B557B"/>
    <w:rsid w:val="008B5F5E"/>
    <w:rsid w:val="008B612A"/>
    <w:rsid w:val="008B64E6"/>
    <w:rsid w:val="008B6AAC"/>
    <w:rsid w:val="008C027B"/>
    <w:rsid w:val="008C1B82"/>
    <w:rsid w:val="008C1F4E"/>
    <w:rsid w:val="008C2616"/>
    <w:rsid w:val="008C3A4B"/>
    <w:rsid w:val="008C3D79"/>
    <w:rsid w:val="008C4EED"/>
    <w:rsid w:val="008C510B"/>
    <w:rsid w:val="008C56A5"/>
    <w:rsid w:val="008C5816"/>
    <w:rsid w:val="008C64DE"/>
    <w:rsid w:val="008C6F51"/>
    <w:rsid w:val="008C711E"/>
    <w:rsid w:val="008C754E"/>
    <w:rsid w:val="008C7E31"/>
    <w:rsid w:val="008D0AB0"/>
    <w:rsid w:val="008D0CDA"/>
    <w:rsid w:val="008D0F85"/>
    <w:rsid w:val="008D1ED5"/>
    <w:rsid w:val="008D202B"/>
    <w:rsid w:val="008D2288"/>
    <w:rsid w:val="008D26CC"/>
    <w:rsid w:val="008D31F6"/>
    <w:rsid w:val="008D4482"/>
    <w:rsid w:val="008D5056"/>
    <w:rsid w:val="008D60EF"/>
    <w:rsid w:val="008D63A2"/>
    <w:rsid w:val="008D6608"/>
    <w:rsid w:val="008D674C"/>
    <w:rsid w:val="008D6BDC"/>
    <w:rsid w:val="008D787F"/>
    <w:rsid w:val="008E0FC1"/>
    <w:rsid w:val="008E2677"/>
    <w:rsid w:val="008E361B"/>
    <w:rsid w:val="008E3BC6"/>
    <w:rsid w:val="008E3EF8"/>
    <w:rsid w:val="008E459E"/>
    <w:rsid w:val="008E4E65"/>
    <w:rsid w:val="008E4FC9"/>
    <w:rsid w:val="008E5ED7"/>
    <w:rsid w:val="008F0259"/>
    <w:rsid w:val="008F05F2"/>
    <w:rsid w:val="008F077F"/>
    <w:rsid w:val="008F0AF8"/>
    <w:rsid w:val="008F0C1A"/>
    <w:rsid w:val="008F1C3D"/>
    <w:rsid w:val="008F2562"/>
    <w:rsid w:val="008F2867"/>
    <w:rsid w:val="008F2DD5"/>
    <w:rsid w:val="008F7416"/>
    <w:rsid w:val="008F79EE"/>
    <w:rsid w:val="008F7A1E"/>
    <w:rsid w:val="00900614"/>
    <w:rsid w:val="009008D9"/>
    <w:rsid w:val="00900B4B"/>
    <w:rsid w:val="0090224A"/>
    <w:rsid w:val="00902895"/>
    <w:rsid w:val="00907826"/>
    <w:rsid w:val="00910A58"/>
    <w:rsid w:val="00911596"/>
    <w:rsid w:val="00911B26"/>
    <w:rsid w:val="00911C10"/>
    <w:rsid w:val="00911C18"/>
    <w:rsid w:val="00912CA5"/>
    <w:rsid w:val="009134D5"/>
    <w:rsid w:val="00914065"/>
    <w:rsid w:val="00914314"/>
    <w:rsid w:val="0091520D"/>
    <w:rsid w:val="00916D03"/>
    <w:rsid w:val="00916EAB"/>
    <w:rsid w:val="00917FF4"/>
    <w:rsid w:val="0092004F"/>
    <w:rsid w:val="00921C8D"/>
    <w:rsid w:val="00921FC9"/>
    <w:rsid w:val="00921FD2"/>
    <w:rsid w:val="00922824"/>
    <w:rsid w:val="00922C14"/>
    <w:rsid w:val="0092350D"/>
    <w:rsid w:val="009245D0"/>
    <w:rsid w:val="00924773"/>
    <w:rsid w:val="00924E08"/>
    <w:rsid w:val="00925085"/>
    <w:rsid w:val="009252D8"/>
    <w:rsid w:val="009257AE"/>
    <w:rsid w:val="00925AF5"/>
    <w:rsid w:val="00925D9B"/>
    <w:rsid w:val="009268DD"/>
    <w:rsid w:val="00931B63"/>
    <w:rsid w:val="00933389"/>
    <w:rsid w:val="009341EC"/>
    <w:rsid w:val="00934502"/>
    <w:rsid w:val="009355F1"/>
    <w:rsid w:val="00935BEE"/>
    <w:rsid w:val="00936D16"/>
    <w:rsid w:val="00937B32"/>
    <w:rsid w:val="00937C71"/>
    <w:rsid w:val="00937DA9"/>
    <w:rsid w:val="0094008F"/>
    <w:rsid w:val="00940805"/>
    <w:rsid w:val="00941000"/>
    <w:rsid w:val="009417EC"/>
    <w:rsid w:val="009418E6"/>
    <w:rsid w:val="00942811"/>
    <w:rsid w:val="009435A3"/>
    <w:rsid w:val="009437DE"/>
    <w:rsid w:val="009438C8"/>
    <w:rsid w:val="009439A8"/>
    <w:rsid w:val="00943AF5"/>
    <w:rsid w:val="0094486E"/>
    <w:rsid w:val="009454CB"/>
    <w:rsid w:val="009460EA"/>
    <w:rsid w:val="009461F4"/>
    <w:rsid w:val="00946470"/>
    <w:rsid w:val="00946978"/>
    <w:rsid w:val="00947659"/>
    <w:rsid w:val="00950559"/>
    <w:rsid w:val="00950762"/>
    <w:rsid w:val="00950A47"/>
    <w:rsid w:val="00950C3D"/>
    <w:rsid w:val="00951B37"/>
    <w:rsid w:val="00951DCD"/>
    <w:rsid w:val="009520D6"/>
    <w:rsid w:val="00952653"/>
    <w:rsid w:val="00952C13"/>
    <w:rsid w:val="009533DE"/>
    <w:rsid w:val="00954294"/>
    <w:rsid w:val="00954C61"/>
    <w:rsid w:val="00955486"/>
    <w:rsid w:val="009563F8"/>
    <w:rsid w:val="009566F3"/>
    <w:rsid w:val="009569AC"/>
    <w:rsid w:val="00956CE3"/>
    <w:rsid w:val="00956D33"/>
    <w:rsid w:val="00957ACF"/>
    <w:rsid w:val="00957D84"/>
    <w:rsid w:val="00961498"/>
    <w:rsid w:val="00961A65"/>
    <w:rsid w:val="00962BD8"/>
    <w:rsid w:val="00962CD0"/>
    <w:rsid w:val="00962FE1"/>
    <w:rsid w:val="009646AA"/>
    <w:rsid w:val="009646B1"/>
    <w:rsid w:val="0096498A"/>
    <w:rsid w:val="009654B3"/>
    <w:rsid w:val="00965849"/>
    <w:rsid w:val="009660E4"/>
    <w:rsid w:val="009663EC"/>
    <w:rsid w:val="00967E41"/>
    <w:rsid w:val="00967F31"/>
    <w:rsid w:val="009711BA"/>
    <w:rsid w:val="00971317"/>
    <w:rsid w:val="00971457"/>
    <w:rsid w:val="00971599"/>
    <w:rsid w:val="00971CBA"/>
    <w:rsid w:val="00972142"/>
    <w:rsid w:val="0097235B"/>
    <w:rsid w:val="0097309D"/>
    <w:rsid w:val="00977EBD"/>
    <w:rsid w:val="00977ED8"/>
    <w:rsid w:val="009801C2"/>
    <w:rsid w:val="009804BF"/>
    <w:rsid w:val="00980FC5"/>
    <w:rsid w:val="00981C68"/>
    <w:rsid w:val="00982F1B"/>
    <w:rsid w:val="009833DF"/>
    <w:rsid w:val="00983595"/>
    <w:rsid w:val="00983E65"/>
    <w:rsid w:val="0098625B"/>
    <w:rsid w:val="00986902"/>
    <w:rsid w:val="00986AF9"/>
    <w:rsid w:val="0098751C"/>
    <w:rsid w:val="00987DD7"/>
    <w:rsid w:val="00990BA2"/>
    <w:rsid w:val="00990C7D"/>
    <w:rsid w:val="00990F32"/>
    <w:rsid w:val="00991880"/>
    <w:rsid w:val="00991A08"/>
    <w:rsid w:val="00992218"/>
    <w:rsid w:val="00992AD1"/>
    <w:rsid w:val="00992C3E"/>
    <w:rsid w:val="00993A96"/>
    <w:rsid w:val="00994465"/>
    <w:rsid w:val="00995299"/>
    <w:rsid w:val="009952FE"/>
    <w:rsid w:val="0099549C"/>
    <w:rsid w:val="00995ECC"/>
    <w:rsid w:val="00995F01"/>
    <w:rsid w:val="00997C70"/>
    <w:rsid w:val="009A002C"/>
    <w:rsid w:val="009A135C"/>
    <w:rsid w:val="009A2DBA"/>
    <w:rsid w:val="009A2E84"/>
    <w:rsid w:val="009A342F"/>
    <w:rsid w:val="009A34B5"/>
    <w:rsid w:val="009A3672"/>
    <w:rsid w:val="009A38E0"/>
    <w:rsid w:val="009A4183"/>
    <w:rsid w:val="009A7C4C"/>
    <w:rsid w:val="009B0F90"/>
    <w:rsid w:val="009B1342"/>
    <w:rsid w:val="009B1345"/>
    <w:rsid w:val="009B1449"/>
    <w:rsid w:val="009B16A0"/>
    <w:rsid w:val="009B1932"/>
    <w:rsid w:val="009B34DA"/>
    <w:rsid w:val="009B3E33"/>
    <w:rsid w:val="009B6039"/>
    <w:rsid w:val="009B6194"/>
    <w:rsid w:val="009B6628"/>
    <w:rsid w:val="009B7748"/>
    <w:rsid w:val="009B7889"/>
    <w:rsid w:val="009C0618"/>
    <w:rsid w:val="009C0BCD"/>
    <w:rsid w:val="009C0C0B"/>
    <w:rsid w:val="009C0F19"/>
    <w:rsid w:val="009C1402"/>
    <w:rsid w:val="009C1970"/>
    <w:rsid w:val="009C1FAF"/>
    <w:rsid w:val="009C24F0"/>
    <w:rsid w:val="009C292D"/>
    <w:rsid w:val="009C2BE8"/>
    <w:rsid w:val="009C2F13"/>
    <w:rsid w:val="009C386C"/>
    <w:rsid w:val="009C4602"/>
    <w:rsid w:val="009C474E"/>
    <w:rsid w:val="009C4A8C"/>
    <w:rsid w:val="009C4B46"/>
    <w:rsid w:val="009C4F86"/>
    <w:rsid w:val="009C526B"/>
    <w:rsid w:val="009C5411"/>
    <w:rsid w:val="009C5A7F"/>
    <w:rsid w:val="009C5D57"/>
    <w:rsid w:val="009C635E"/>
    <w:rsid w:val="009C657A"/>
    <w:rsid w:val="009C6B3B"/>
    <w:rsid w:val="009D023A"/>
    <w:rsid w:val="009D189A"/>
    <w:rsid w:val="009D1B70"/>
    <w:rsid w:val="009D2131"/>
    <w:rsid w:val="009D2266"/>
    <w:rsid w:val="009D2F03"/>
    <w:rsid w:val="009D32CF"/>
    <w:rsid w:val="009D357C"/>
    <w:rsid w:val="009D4016"/>
    <w:rsid w:val="009D4E59"/>
    <w:rsid w:val="009D5149"/>
    <w:rsid w:val="009D6197"/>
    <w:rsid w:val="009D754C"/>
    <w:rsid w:val="009D7F28"/>
    <w:rsid w:val="009E1DA7"/>
    <w:rsid w:val="009E2FA3"/>
    <w:rsid w:val="009E3C7D"/>
    <w:rsid w:val="009E4F28"/>
    <w:rsid w:val="009E50FF"/>
    <w:rsid w:val="009E556B"/>
    <w:rsid w:val="009E5B84"/>
    <w:rsid w:val="009E5E9D"/>
    <w:rsid w:val="009E6E86"/>
    <w:rsid w:val="009E7460"/>
    <w:rsid w:val="009F040B"/>
    <w:rsid w:val="009F04A3"/>
    <w:rsid w:val="009F068A"/>
    <w:rsid w:val="009F0750"/>
    <w:rsid w:val="009F0A24"/>
    <w:rsid w:val="009F0B94"/>
    <w:rsid w:val="009F21EC"/>
    <w:rsid w:val="009F2A90"/>
    <w:rsid w:val="009F325B"/>
    <w:rsid w:val="009F3379"/>
    <w:rsid w:val="009F3880"/>
    <w:rsid w:val="009F39F2"/>
    <w:rsid w:val="009F3B94"/>
    <w:rsid w:val="009F3F21"/>
    <w:rsid w:val="009F42B3"/>
    <w:rsid w:val="009F4685"/>
    <w:rsid w:val="009F46C7"/>
    <w:rsid w:val="009F5A39"/>
    <w:rsid w:val="009F5F9D"/>
    <w:rsid w:val="009F7593"/>
    <w:rsid w:val="00A01A1D"/>
    <w:rsid w:val="00A01E0F"/>
    <w:rsid w:val="00A054BE"/>
    <w:rsid w:val="00A07010"/>
    <w:rsid w:val="00A07827"/>
    <w:rsid w:val="00A10B94"/>
    <w:rsid w:val="00A11101"/>
    <w:rsid w:val="00A11510"/>
    <w:rsid w:val="00A11AFB"/>
    <w:rsid w:val="00A11C1E"/>
    <w:rsid w:val="00A11C98"/>
    <w:rsid w:val="00A11CE2"/>
    <w:rsid w:val="00A11F3A"/>
    <w:rsid w:val="00A12ACD"/>
    <w:rsid w:val="00A13B51"/>
    <w:rsid w:val="00A1404B"/>
    <w:rsid w:val="00A149D7"/>
    <w:rsid w:val="00A14C73"/>
    <w:rsid w:val="00A15395"/>
    <w:rsid w:val="00A153F4"/>
    <w:rsid w:val="00A15AC8"/>
    <w:rsid w:val="00A15B8E"/>
    <w:rsid w:val="00A1644A"/>
    <w:rsid w:val="00A165B3"/>
    <w:rsid w:val="00A170A4"/>
    <w:rsid w:val="00A17DDB"/>
    <w:rsid w:val="00A20374"/>
    <w:rsid w:val="00A21021"/>
    <w:rsid w:val="00A23C97"/>
    <w:rsid w:val="00A2428A"/>
    <w:rsid w:val="00A25136"/>
    <w:rsid w:val="00A25A95"/>
    <w:rsid w:val="00A2693C"/>
    <w:rsid w:val="00A26C38"/>
    <w:rsid w:val="00A277D6"/>
    <w:rsid w:val="00A3097B"/>
    <w:rsid w:val="00A31CA0"/>
    <w:rsid w:val="00A31D53"/>
    <w:rsid w:val="00A31E4D"/>
    <w:rsid w:val="00A31F8D"/>
    <w:rsid w:val="00A32418"/>
    <w:rsid w:val="00A327E0"/>
    <w:rsid w:val="00A33D43"/>
    <w:rsid w:val="00A34483"/>
    <w:rsid w:val="00A34A04"/>
    <w:rsid w:val="00A34C64"/>
    <w:rsid w:val="00A34E35"/>
    <w:rsid w:val="00A35CD5"/>
    <w:rsid w:val="00A3755B"/>
    <w:rsid w:val="00A37931"/>
    <w:rsid w:val="00A37AF0"/>
    <w:rsid w:val="00A406A6"/>
    <w:rsid w:val="00A40E7C"/>
    <w:rsid w:val="00A418FA"/>
    <w:rsid w:val="00A42E2E"/>
    <w:rsid w:val="00A42F6B"/>
    <w:rsid w:val="00A431A0"/>
    <w:rsid w:val="00A432C9"/>
    <w:rsid w:val="00A4365D"/>
    <w:rsid w:val="00A44E0A"/>
    <w:rsid w:val="00A45417"/>
    <w:rsid w:val="00A46BA5"/>
    <w:rsid w:val="00A476E1"/>
    <w:rsid w:val="00A478B3"/>
    <w:rsid w:val="00A47D08"/>
    <w:rsid w:val="00A50072"/>
    <w:rsid w:val="00A51642"/>
    <w:rsid w:val="00A525FF"/>
    <w:rsid w:val="00A53981"/>
    <w:rsid w:val="00A5420D"/>
    <w:rsid w:val="00A553CF"/>
    <w:rsid w:val="00A55E9A"/>
    <w:rsid w:val="00A56513"/>
    <w:rsid w:val="00A56612"/>
    <w:rsid w:val="00A56AA2"/>
    <w:rsid w:val="00A57134"/>
    <w:rsid w:val="00A6181F"/>
    <w:rsid w:val="00A6291D"/>
    <w:rsid w:val="00A62CEA"/>
    <w:rsid w:val="00A62EE2"/>
    <w:rsid w:val="00A643C9"/>
    <w:rsid w:val="00A647A8"/>
    <w:rsid w:val="00A648F1"/>
    <w:rsid w:val="00A64DB5"/>
    <w:rsid w:val="00A6607A"/>
    <w:rsid w:val="00A664E8"/>
    <w:rsid w:val="00A70DE6"/>
    <w:rsid w:val="00A70E6A"/>
    <w:rsid w:val="00A71AF9"/>
    <w:rsid w:val="00A72D78"/>
    <w:rsid w:val="00A72E99"/>
    <w:rsid w:val="00A7344E"/>
    <w:rsid w:val="00A736B6"/>
    <w:rsid w:val="00A7592C"/>
    <w:rsid w:val="00A761E1"/>
    <w:rsid w:val="00A763DC"/>
    <w:rsid w:val="00A76863"/>
    <w:rsid w:val="00A76ECF"/>
    <w:rsid w:val="00A77DCA"/>
    <w:rsid w:val="00A8035F"/>
    <w:rsid w:val="00A80655"/>
    <w:rsid w:val="00A8161A"/>
    <w:rsid w:val="00A83F4D"/>
    <w:rsid w:val="00A83FB0"/>
    <w:rsid w:val="00A840A8"/>
    <w:rsid w:val="00A84367"/>
    <w:rsid w:val="00A845ED"/>
    <w:rsid w:val="00A846FB"/>
    <w:rsid w:val="00A84970"/>
    <w:rsid w:val="00A84CE1"/>
    <w:rsid w:val="00A85D8D"/>
    <w:rsid w:val="00A86357"/>
    <w:rsid w:val="00A86832"/>
    <w:rsid w:val="00A86BEA"/>
    <w:rsid w:val="00A87FC6"/>
    <w:rsid w:val="00A902FE"/>
    <w:rsid w:val="00A91030"/>
    <w:rsid w:val="00A935DB"/>
    <w:rsid w:val="00A93A78"/>
    <w:rsid w:val="00A941F2"/>
    <w:rsid w:val="00A94DE5"/>
    <w:rsid w:val="00A94F47"/>
    <w:rsid w:val="00A95587"/>
    <w:rsid w:val="00A96814"/>
    <w:rsid w:val="00A974D6"/>
    <w:rsid w:val="00A97DF4"/>
    <w:rsid w:val="00A97E6C"/>
    <w:rsid w:val="00AA0877"/>
    <w:rsid w:val="00AA0896"/>
    <w:rsid w:val="00AA1A82"/>
    <w:rsid w:val="00AA5216"/>
    <w:rsid w:val="00AA5279"/>
    <w:rsid w:val="00AA5DA1"/>
    <w:rsid w:val="00AA7421"/>
    <w:rsid w:val="00AB132C"/>
    <w:rsid w:val="00AB1390"/>
    <w:rsid w:val="00AB185B"/>
    <w:rsid w:val="00AB22A5"/>
    <w:rsid w:val="00AB3291"/>
    <w:rsid w:val="00AB361C"/>
    <w:rsid w:val="00AB3693"/>
    <w:rsid w:val="00AB4EB0"/>
    <w:rsid w:val="00AB599D"/>
    <w:rsid w:val="00AB63AD"/>
    <w:rsid w:val="00AB63C6"/>
    <w:rsid w:val="00AB7749"/>
    <w:rsid w:val="00AC057D"/>
    <w:rsid w:val="00AC08CC"/>
    <w:rsid w:val="00AC0EC6"/>
    <w:rsid w:val="00AC20AB"/>
    <w:rsid w:val="00AC2462"/>
    <w:rsid w:val="00AC2C5B"/>
    <w:rsid w:val="00AC2FA3"/>
    <w:rsid w:val="00AC3B11"/>
    <w:rsid w:val="00AC44D1"/>
    <w:rsid w:val="00AC4BAD"/>
    <w:rsid w:val="00AC5096"/>
    <w:rsid w:val="00AC5515"/>
    <w:rsid w:val="00AC5ADF"/>
    <w:rsid w:val="00AC6632"/>
    <w:rsid w:val="00AC677F"/>
    <w:rsid w:val="00AC7CCA"/>
    <w:rsid w:val="00AC7D9A"/>
    <w:rsid w:val="00AD00D5"/>
    <w:rsid w:val="00AD0EA3"/>
    <w:rsid w:val="00AD131A"/>
    <w:rsid w:val="00AD1CC4"/>
    <w:rsid w:val="00AD25B5"/>
    <w:rsid w:val="00AD3256"/>
    <w:rsid w:val="00AD38DC"/>
    <w:rsid w:val="00AD399C"/>
    <w:rsid w:val="00AD3B41"/>
    <w:rsid w:val="00AD5D72"/>
    <w:rsid w:val="00AD6006"/>
    <w:rsid w:val="00AD6766"/>
    <w:rsid w:val="00AD6DB1"/>
    <w:rsid w:val="00AD7150"/>
    <w:rsid w:val="00AD735B"/>
    <w:rsid w:val="00AE0F0C"/>
    <w:rsid w:val="00AE0F76"/>
    <w:rsid w:val="00AE1BF4"/>
    <w:rsid w:val="00AE1F6C"/>
    <w:rsid w:val="00AE22FC"/>
    <w:rsid w:val="00AE30A3"/>
    <w:rsid w:val="00AE470F"/>
    <w:rsid w:val="00AE5032"/>
    <w:rsid w:val="00AE54F0"/>
    <w:rsid w:val="00AE5836"/>
    <w:rsid w:val="00AE602F"/>
    <w:rsid w:val="00AE6091"/>
    <w:rsid w:val="00AE612D"/>
    <w:rsid w:val="00AE63EF"/>
    <w:rsid w:val="00AE68D7"/>
    <w:rsid w:val="00AE6EDA"/>
    <w:rsid w:val="00AE6F16"/>
    <w:rsid w:val="00AE7034"/>
    <w:rsid w:val="00AE78C0"/>
    <w:rsid w:val="00AE7D48"/>
    <w:rsid w:val="00AF01F5"/>
    <w:rsid w:val="00AF036E"/>
    <w:rsid w:val="00AF08AF"/>
    <w:rsid w:val="00AF0BA4"/>
    <w:rsid w:val="00AF12DD"/>
    <w:rsid w:val="00AF14E9"/>
    <w:rsid w:val="00AF160D"/>
    <w:rsid w:val="00AF2351"/>
    <w:rsid w:val="00AF24C9"/>
    <w:rsid w:val="00AF31B5"/>
    <w:rsid w:val="00AF36DA"/>
    <w:rsid w:val="00AF5292"/>
    <w:rsid w:val="00AF534D"/>
    <w:rsid w:val="00AF5A97"/>
    <w:rsid w:val="00AF5D24"/>
    <w:rsid w:val="00AF6055"/>
    <w:rsid w:val="00AF63BC"/>
    <w:rsid w:val="00AF65E8"/>
    <w:rsid w:val="00AF7FB7"/>
    <w:rsid w:val="00B00491"/>
    <w:rsid w:val="00B01A2B"/>
    <w:rsid w:val="00B02292"/>
    <w:rsid w:val="00B05202"/>
    <w:rsid w:val="00B05C2F"/>
    <w:rsid w:val="00B064B5"/>
    <w:rsid w:val="00B0796F"/>
    <w:rsid w:val="00B07ECE"/>
    <w:rsid w:val="00B10220"/>
    <w:rsid w:val="00B10C4E"/>
    <w:rsid w:val="00B112DE"/>
    <w:rsid w:val="00B113F5"/>
    <w:rsid w:val="00B11910"/>
    <w:rsid w:val="00B11FFA"/>
    <w:rsid w:val="00B1263B"/>
    <w:rsid w:val="00B13A13"/>
    <w:rsid w:val="00B13EB3"/>
    <w:rsid w:val="00B14B02"/>
    <w:rsid w:val="00B15063"/>
    <w:rsid w:val="00B156BC"/>
    <w:rsid w:val="00B15EDE"/>
    <w:rsid w:val="00B1697A"/>
    <w:rsid w:val="00B17045"/>
    <w:rsid w:val="00B172D5"/>
    <w:rsid w:val="00B2039C"/>
    <w:rsid w:val="00B20985"/>
    <w:rsid w:val="00B20B53"/>
    <w:rsid w:val="00B2112F"/>
    <w:rsid w:val="00B21B36"/>
    <w:rsid w:val="00B226B7"/>
    <w:rsid w:val="00B228D5"/>
    <w:rsid w:val="00B233E5"/>
    <w:rsid w:val="00B24856"/>
    <w:rsid w:val="00B25C29"/>
    <w:rsid w:val="00B2648A"/>
    <w:rsid w:val="00B26F69"/>
    <w:rsid w:val="00B3019F"/>
    <w:rsid w:val="00B321B0"/>
    <w:rsid w:val="00B332D2"/>
    <w:rsid w:val="00B337B2"/>
    <w:rsid w:val="00B3472B"/>
    <w:rsid w:val="00B34CB5"/>
    <w:rsid w:val="00B3591D"/>
    <w:rsid w:val="00B359C0"/>
    <w:rsid w:val="00B35AE6"/>
    <w:rsid w:val="00B40CCE"/>
    <w:rsid w:val="00B40E6F"/>
    <w:rsid w:val="00B41363"/>
    <w:rsid w:val="00B41731"/>
    <w:rsid w:val="00B422A5"/>
    <w:rsid w:val="00B42CBB"/>
    <w:rsid w:val="00B43391"/>
    <w:rsid w:val="00B43408"/>
    <w:rsid w:val="00B43B2A"/>
    <w:rsid w:val="00B44D2F"/>
    <w:rsid w:val="00B45218"/>
    <w:rsid w:val="00B455CE"/>
    <w:rsid w:val="00B45BDB"/>
    <w:rsid w:val="00B46286"/>
    <w:rsid w:val="00B465F1"/>
    <w:rsid w:val="00B46F1F"/>
    <w:rsid w:val="00B47635"/>
    <w:rsid w:val="00B502E3"/>
    <w:rsid w:val="00B50610"/>
    <w:rsid w:val="00B506BC"/>
    <w:rsid w:val="00B50D10"/>
    <w:rsid w:val="00B519A3"/>
    <w:rsid w:val="00B5201D"/>
    <w:rsid w:val="00B52449"/>
    <w:rsid w:val="00B549CD"/>
    <w:rsid w:val="00B54CEE"/>
    <w:rsid w:val="00B54E04"/>
    <w:rsid w:val="00B551FD"/>
    <w:rsid w:val="00B552D2"/>
    <w:rsid w:val="00B566C6"/>
    <w:rsid w:val="00B57092"/>
    <w:rsid w:val="00B576CC"/>
    <w:rsid w:val="00B60214"/>
    <w:rsid w:val="00B60B82"/>
    <w:rsid w:val="00B61CAB"/>
    <w:rsid w:val="00B61DA7"/>
    <w:rsid w:val="00B621BD"/>
    <w:rsid w:val="00B62C3C"/>
    <w:rsid w:val="00B62F73"/>
    <w:rsid w:val="00B64346"/>
    <w:rsid w:val="00B65F53"/>
    <w:rsid w:val="00B668CD"/>
    <w:rsid w:val="00B7111E"/>
    <w:rsid w:val="00B712F8"/>
    <w:rsid w:val="00B71486"/>
    <w:rsid w:val="00B71D8F"/>
    <w:rsid w:val="00B72818"/>
    <w:rsid w:val="00B739C1"/>
    <w:rsid w:val="00B74222"/>
    <w:rsid w:val="00B743D5"/>
    <w:rsid w:val="00B75E4C"/>
    <w:rsid w:val="00B76476"/>
    <w:rsid w:val="00B76586"/>
    <w:rsid w:val="00B76859"/>
    <w:rsid w:val="00B7732F"/>
    <w:rsid w:val="00B777CE"/>
    <w:rsid w:val="00B77C97"/>
    <w:rsid w:val="00B801BE"/>
    <w:rsid w:val="00B80A29"/>
    <w:rsid w:val="00B80B85"/>
    <w:rsid w:val="00B80F14"/>
    <w:rsid w:val="00B8278B"/>
    <w:rsid w:val="00B83A1A"/>
    <w:rsid w:val="00B83BF1"/>
    <w:rsid w:val="00B842F5"/>
    <w:rsid w:val="00B84B46"/>
    <w:rsid w:val="00B866CB"/>
    <w:rsid w:val="00B86A64"/>
    <w:rsid w:val="00B872E9"/>
    <w:rsid w:val="00B87EBC"/>
    <w:rsid w:val="00B908D5"/>
    <w:rsid w:val="00B92027"/>
    <w:rsid w:val="00B93C80"/>
    <w:rsid w:val="00B93F25"/>
    <w:rsid w:val="00B94B7A"/>
    <w:rsid w:val="00B9511C"/>
    <w:rsid w:val="00B95ACD"/>
    <w:rsid w:val="00B9664A"/>
    <w:rsid w:val="00B968C5"/>
    <w:rsid w:val="00B969B5"/>
    <w:rsid w:val="00B96B76"/>
    <w:rsid w:val="00B96BD7"/>
    <w:rsid w:val="00B96C93"/>
    <w:rsid w:val="00B96D9A"/>
    <w:rsid w:val="00B96E27"/>
    <w:rsid w:val="00B96FDB"/>
    <w:rsid w:val="00B97BA6"/>
    <w:rsid w:val="00BA1464"/>
    <w:rsid w:val="00BA1BD7"/>
    <w:rsid w:val="00BA218E"/>
    <w:rsid w:val="00BA3F7D"/>
    <w:rsid w:val="00BA4139"/>
    <w:rsid w:val="00BA44D6"/>
    <w:rsid w:val="00BA4A29"/>
    <w:rsid w:val="00BA6C2F"/>
    <w:rsid w:val="00BA7107"/>
    <w:rsid w:val="00BA7526"/>
    <w:rsid w:val="00BA7B3C"/>
    <w:rsid w:val="00BB0098"/>
    <w:rsid w:val="00BB02FF"/>
    <w:rsid w:val="00BB0A0E"/>
    <w:rsid w:val="00BB15C4"/>
    <w:rsid w:val="00BB18E3"/>
    <w:rsid w:val="00BB27C6"/>
    <w:rsid w:val="00BB2D58"/>
    <w:rsid w:val="00BB2EF6"/>
    <w:rsid w:val="00BB30AC"/>
    <w:rsid w:val="00BB3460"/>
    <w:rsid w:val="00BB37DA"/>
    <w:rsid w:val="00BB43DE"/>
    <w:rsid w:val="00BB4FFB"/>
    <w:rsid w:val="00BB5CCC"/>
    <w:rsid w:val="00BB6C4D"/>
    <w:rsid w:val="00BB6E47"/>
    <w:rsid w:val="00BB7195"/>
    <w:rsid w:val="00BB72AA"/>
    <w:rsid w:val="00BC042E"/>
    <w:rsid w:val="00BC0710"/>
    <w:rsid w:val="00BC11A6"/>
    <w:rsid w:val="00BC129B"/>
    <w:rsid w:val="00BC1453"/>
    <w:rsid w:val="00BC1463"/>
    <w:rsid w:val="00BC1E19"/>
    <w:rsid w:val="00BC2435"/>
    <w:rsid w:val="00BC3165"/>
    <w:rsid w:val="00BC390F"/>
    <w:rsid w:val="00BC48BD"/>
    <w:rsid w:val="00BC4EFC"/>
    <w:rsid w:val="00BC506A"/>
    <w:rsid w:val="00BC5B7F"/>
    <w:rsid w:val="00BC6782"/>
    <w:rsid w:val="00BC682A"/>
    <w:rsid w:val="00BC6D53"/>
    <w:rsid w:val="00BD0CD7"/>
    <w:rsid w:val="00BD0D4F"/>
    <w:rsid w:val="00BD23B8"/>
    <w:rsid w:val="00BD2806"/>
    <w:rsid w:val="00BD3421"/>
    <w:rsid w:val="00BD36AF"/>
    <w:rsid w:val="00BD43E0"/>
    <w:rsid w:val="00BD4500"/>
    <w:rsid w:val="00BD485D"/>
    <w:rsid w:val="00BD50A2"/>
    <w:rsid w:val="00BD6DED"/>
    <w:rsid w:val="00BD6E2F"/>
    <w:rsid w:val="00BD7293"/>
    <w:rsid w:val="00BD7486"/>
    <w:rsid w:val="00BE0640"/>
    <w:rsid w:val="00BE0992"/>
    <w:rsid w:val="00BE09BC"/>
    <w:rsid w:val="00BE0F07"/>
    <w:rsid w:val="00BE1805"/>
    <w:rsid w:val="00BE1E7D"/>
    <w:rsid w:val="00BE2F2C"/>
    <w:rsid w:val="00BE3098"/>
    <w:rsid w:val="00BE3219"/>
    <w:rsid w:val="00BE4E02"/>
    <w:rsid w:val="00BE5ACB"/>
    <w:rsid w:val="00BE5B11"/>
    <w:rsid w:val="00BE5C66"/>
    <w:rsid w:val="00BE688D"/>
    <w:rsid w:val="00BE6C40"/>
    <w:rsid w:val="00BF03E5"/>
    <w:rsid w:val="00BF0B34"/>
    <w:rsid w:val="00BF0C62"/>
    <w:rsid w:val="00BF0D7F"/>
    <w:rsid w:val="00BF0E97"/>
    <w:rsid w:val="00BF148C"/>
    <w:rsid w:val="00BF28D7"/>
    <w:rsid w:val="00BF344C"/>
    <w:rsid w:val="00BF475B"/>
    <w:rsid w:val="00BF486B"/>
    <w:rsid w:val="00BF57F4"/>
    <w:rsid w:val="00BF6011"/>
    <w:rsid w:val="00BF602E"/>
    <w:rsid w:val="00C00C38"/>
    <w:rsid w:val="00C03600"/>
    <w:rsid w:val="00C03717"/>
    <w:rsid w:val="00C0411F"/>
    <w:rsid w:val="00C0412B"/>
    <w:rsid w:val="00C04483"/>
    <w:rsid w:val="00C06851"/>
    <w:rsid w:val="00C07670"/>
    <w:rsid w:val="00C07E33"/>
    <w:rsid w:val="00C10707"/>
    <w:rsid w:val="00C10AD9"/>
    <w:rsid w:val="00C10CAE"/>
    <w:rsid w:val="00C11A06"/>
    <w:rsid w:val="00C11DC1"/>
    <w:rsid w:val="00C12436"/>
    <w:rsid w:val="00C1298A"/>
    <w:rsid w:val="00C12A69"/>
    <w:rsid w:val="00C13137"/>
    <w:rsid w:val="00C1418E"/>
    <w:rsid w:val="00C1463F"/>
    <w:rsid w:val="00C14BFA"/>
    <w:rsid w:val="00C1581B"/>
    <w:rsid w:val="00C16BC1"/>
    <w:rsid w:val="00C16C69"/>
    <w:rsid w:val="00C171DC"/>
    <w:rsid w:val="00C1761E"/>
    <w:rsid w:val="00C20157"/>
    <w:rsid w:val="00C220AF"/>
    <w:rsid w:val="00C23812"/>
    <w:rsid w:val="00C23CF1"/>
    <w:rsid w:val="00C24325"/>
    <w:rsid w:val="00C2434D"/>
    <w:rsid w:val="00C2455C"/>
    <w:rsid w:val="00C26ACA"/>
    <w:rsid w:val="00C26B48"/>
    <w:rsid w:val="00C31283"/>
    <w:rsid w:val="00C32152"/>
    <w:rsid w:val="00C32A84"/>
    <w:rsid w:val="00C336A0"/>
    <w:rsid w:val="00C33801"/>
    <w:rsid w:val="00C33B27"/>
    <w:rsid w:val="00C33C96"/>
    <w:rsid w:val="00C34116"/>
    <w:rsid w:val="00C349B3"/>
    <w:rsid w:val="00C34C22"/>
    <w:rsid w:val="00C3538D"/>
    <w:rsid w:val="00C353D5"/>
    <w:rsid w:val="00C357EF"/>
    <w:rsid w:val="00C379C6"/>
    <w:rsid w:val="00C37AE7"/>
    <w:rsid w:val="00C37D01"/>
    <w:rsid w:val="00C40447"/>
    <w:rsid w:val="00C41286"/>
    <w:rsid w:val="00C42048"/>
    <w:rsid w:val="00C422AC"/>
    <w:rsid w:val="00C42A6C"/>
    <w:rsid w:val="00C43811"/>
    <w:rsid w:val="00C43B87"/>
    <w:rsid w:val="00C43CED"/>
    <w:rsid w:val="00C45F45"/>
    <w:rsid w:val="00C46097"/>
    <w:rsid w:val="00C471C4"/>
    <w:rsid w:val="00C4769B"/>
    <w:rsid w:val="00C500E8"/>
    <w:rsid w:val="00C502EB"/>
    <w:rsid w:val="00C5069C"/>
    <w:rsid w:val="00C51B9E"/>
    <w:rsid w:val="00C52106"/>
    <w:rsid w:val="00C525CF"/>
    <w:rsid w:val="00C52AB6"/>
    <w:rsid w:val="00C52EB4"/>
    <w:rsid w:val="00C52ED7"/>
    <w:rsid w:val="00C534CA"/>
    <w:rsid w:val="00C53972"/>
    <w:rsid w:val="00C53CF9"/>
    <w:rsid w:val="00C545CC"/>
    <w:rsid w:val="00C54CF2"/>
    <w:rsid w:val="00C54D23"/>
    <w:rsid w:val="00C55002"/>
    <w:rsid w:val="00C55054"/>
    <w:rsid w:val="00C5669D"/>
    <w:rsid w:val="00C56A7D"/>
    <w:rsid w:val="00C57542"/>
    <w:rsid w:val="00C57EAD"/>
    <w:rsid w:val="00C60376"/>
    <w:rsid w:val="00C60C10"/>
    <w:rsid w:val="00C60D4A"/>
    <w:rsid w:val="00C61A1A"/>
    <w:rsid w:val="00C61EF3"/>
    <w:rsid w:val="00C62020"/>
    <w:rsid w:val="00C6235C"/>
    <w:rsid w:val="00C6354A"/>
    <w:rsid w:val="00C6373D"/>
    <w:rsid w:val="00C64CF7"/>
    <w:rsid w:val="00C65B82"/>
    <w:rsid w:val="00C661E7"/>
    <w:rsid w:val="00C67037"/>
    <w:rsid w:val="00C679BF"/>
    <w:rsid w:val="00C67E6F"/>
    <w:rsid w:val="00C67F3B"/>
    <w:rsid w:val="00C708EE"/>
    <w:rsid w:val="00C7100E"/>
    <w:rsid w:val="00C71141"/>
    <w:rsid w:val="00C71447"/>
    <w:rsid w:val="00C73557"/>
    <w:rsid w:val="00C7453E"/>
    <w:rsid w:val="00C74F14"/>
    <w:rsid w:val="00C75374"/>
    <w:rsid w:val="00C76628"/>
    <w:rsid w:val="00C7738E"/>
    <w:rsid w:val="00C80142"/>
    <w:rsid w:val="00C8021E"/>
    <w:rsid w:val="00C80535"/>
    <w:rsid w:val="00C81121"/>
    <w:rsid w:val="00C81CAC"/>
    <w:rsid w:val="00C822BC"/>
    <w:rsid w:val="00C82AEA"/>
    <w:rsid w:val="00C835FD"/>
    <w:rsid w:val="00C839C7"/>
    <w:rsid w:val="00C83E66"/>
    <w:rsid w:val="00C83FE8"/>
    <w:rsid w:val="00C8569C"/>
    <w:rsid w:val="00C85AA8"/>
    <w:rsid w:val="00C86544"/>
    <w:rsid w:val="00C90CCF"/>
    <w:rsid w:val="00C91102"/>
    <w:rsid w:val="00C91DEB"/>
    <w:rsid w:val="00C9214D"/>
    <w:rsid w:val="00C92C4E"/>
    <w:rsid w:val="00C92DF9"/>
    <w:rsid w:val="00C9382E"/>
    <w:rsid w:val="00C943B4"/>
    <w:rsid w:val="00C9533F"/>
    <w:rsid w:val="00C9650D"/>
    <w:rsid w:val="00C9668C"/>
    <w:rsid w:val="00C97293"/>
    <w:rsid w:val="00C97885"/>
    <w:rsid w:val="00C97BBA"/>
    <w:rsid w:val="00CA1228"/>
    <w:rsid w:val="00CA15DA"/>
    <w:rsid w:val="00CA18F2"/>
    <w:rsid w:val="00CA1C8E"/>
    <w:rsid w:val="00CA1F7D"/>
    <w:rsid w:val="00CA32F7"/>
    <w:rsid w:val="00CA3730"/>
    <w:rsid w:val="00CA3F4C"/>
    <w:rsid w:val="00CA4ACC"/>
    <w:rsid w:val="00CA4B3F"/>
    <w:rsid w:val="00CA50D2"/>
    <w:rsid w:val="00CA54E7"/>
    <w:rsid w:val="00CA5DE7"/>
    <w:rsid w:val="00CA62D6"/>
    <w:rsid w:val="00CA68BE"/>
    <w:rsid w:val="00CA68E8"/>
    <w:rsid w:val="00CA7305"/>
    <w:rsid w:val="00CA77F0"/>
    <w:rsid w:val="00CA7E68"/>
    <w:rsid w:val="00CB087D"/>
    <w:rsid w:val="00CB0E9A"/>
    <w:rsid w:val="00CB16E3"/>
    <w:rsid w:val="00CB1B79"/>
    <w:rsid w:val="00CB1DF7"/>
    <w:rsid w:val="00CB3419"/>
    <w:rsid w:val="00CB34C4"/>
    <w:rsid w:val="00CB5277"/>
    <w:rsid w:val="00CB5306"/>
    <w:rsid w:val="00CB604D"/>
    <w:rsid w:val="00CB6530"/>
    <w:rsid w:val="00CB698C"/>
    <w:rsid w:val="00CB6E11"/>
    <w:rsid w:val="00CB71B2"/>
    <w:rsid w:val="00CC0F41"/>
    <w:rsid w:val="00CC2630"/>
    <w:rsid w:val="00CC3067"/>
    <w:rsid w:val="00CC44B8"/>
    <w:rsid w:val="00CC4CFC"/>
    <w:rsid w:val="00CC53E6"/>
    <w:rsid w:val="00CC58E2"/>
    <w:rsid w:val="00CC5F9B"/>
    <w:rsid w:val="00CC6214"/>
    <w:rsid w:val="00CC6535"/>
    <w:rsid w:val="00CC673C"/>
    <w:rsid w:val="00CC6A00"/>
    <w:rsid w:val="00CC6F64"/>
    <w:rsid w:val="00CD065B"/>
    <w:rsid w:val="00CD0842"/>
    <w:rsid w:val="00CD1DD5"/>
    <w:rsid w:val="00CD2331"/>
    <w:rsid w:val="00CD35BF"/>
    <w:rsid w:val="00CD3EC5"/>
    <w:rsid w:val="00CD5D45"/>
    <w:rsid w:val="00CD5F60"/>
    <w:rsid w:val="00CD65A4"/>
    <w:rsid w:val="00CD7459"/>
    <w:rsid w:val="00CD76C2"/>
    <w:rsid w:val="00CE00B5"/>
    <w:rsid w:val="00CE0177"/>
    <w:rsid w:val="00CE0594"/>
    <w:rsid w:val="00CE09F2"/>
    <w:rsid w:val="00CE13A6"/>
    <w:rsid w:val="00CE18C5"/>
    <w:rsid w:val="00CE2052"/>
    <w:rsid w:val="00CE2077"/>
    <w:rsid w:val="00CE31BE"/>
    <w:rsid w:val="00CE326D"/>
    <w:rsid w:val="00CE3639"/>
    <w:rsid w:val="00CE3E82"/>
    <w:rsid w:val="00CE4336"/>
    <w:rsid w:val="00CE4401"/>
    <w:rsid w:val="00CE4705"/>
    <w:rsid w:val="00CE5A83"/>
    <w:rsid w:val="00CE5E98"/>
    <w:rsid w:val="00CE6134"/>
    <w:rsid w:val="00CE73B6"/>
    <w:rsid w:val="00CE7A06"/>
    <w:rsid w:val="00CF011F"/>
    <w:rsid w:val="00CF023F"/>
    <w:rsid w:val="00CF0A63"/>
    <w:rsid w:val="00CF2087"/>
    <w:rsid w:val="00CF2B6B"/>
    <w:rsid w:val="00CF374E"/>
    <w:rsid w:val="00CF37B8"/>
    <w:rsid w:val="00CF37FE"/>
    <w:rsid w:val="00CF3AEC"/>
    <w:rsid w:val="00CF408F"/>
    <w:rsid w:val="00CF4902"/>
    <w:rsid w:val="00CF4E27"/>
    <w:rsid w:val="00CF523E"/>
    <w:rsid w:val="00CF55DC"/>
    <w:rsid w:val="00CF637D"/>
    <w:rsid w:val="00CF7003"/>
    <w:rsid w:val="00CF7605"/>
    <w:rsid w:val="00D00505"/>
    <w:rsid w:val="00D018FB"/>
    <w:rsid w:val="00D0190D"/>
    <w:rsid w:val="00D01A14"/>
    <w:rsid w:val="00D01BB7"/>
    <w:rsid w:val="00D01EFD"/>
    <w:rsid w:val="00D02538"/>
    <w:rsid w:val="00D02B12"/>
    <w:rsid w:val="00D0381A"/>
    <w:rsid w:val="00D05175"/>
    <w:rsid w:val="00D0519E"/>
    <w:rsid w:val="00D05F38"/>
    <w:rsid w:val="00D0706B"/>
    <w:rsid w:val="00D07909"/>
    <w:rsid w:val="00D07FDE"/>
    <w:rsid w:val="00D104FF"/>
    <w:rsid w:val="00D1147A"/>
    <w:rsid w:val="00D11886"/>
    <w:rsid w:val="00D1213F"/>
    <w:rsid w:val="00D122E1"/>
    <w:rsid w:val="00D12E10"/>
    <w:rsid w:val="00D13738"/>
    <w:rsid w:val="00D13A99"/>
    <w:rsid w:val="00D13D43"/>
    <w:rsid w:val="00D13E6B"/>
    <w:rsid w:val="00D169A4"/>
    <w:rsid w:val="00D17751"/>
    <w:rsid w:val="00D17A24"/>
    <w:rsid w:val="00D2035F"/>
    <w:rsid w:val="00D208B1"/>
    <w:rsid w:val="00D20F79"/>
    <w:rsid w:val="00D225B5"/>
    <w:rsid w:val="00D23E73"/>
    <w:rsid w:val="00D24977"/>
    <w:rsid w:val="00D250B6"/>
    <w:rsid w:val="00D30F4E"/>
    <w:rsid w:val="00D311FD"/>
    <w:rsid w:val="00D31DF7"/>
    <w:rsid w:val="00D320EA"/>
    <w:rsid w:val="00D32F69"/>
    <w:rsid w:val="00D3346E"/>
    <w:rsid w:val="00D346EA"/>
    <w:rsid w:val="00D35776"/>
    <w:rsid w:val="00D3593D"/>
    <w:rsid w:val="00D36B53"/>
    <w:rsid w:val="00D376F9"/>
    <w:rsid w:val="00D37D95"/>
    <w:rsid w:val="00D40C5D"/>
    <w:rsid w:val="00D40EF0"/>
    <w:rsid w:val="00D415B6"/>
    <w:rsid w:val="00D417B7"/>
    <w:rsid w:val="00D42A75"/>
    <w:rsid w:val="00D42DE1"/>
    <w:rsid w:val="00D444AB"/>
    <w:rsid w:val="00D444B3"/>
    <w:rsid w:val="00D44A57"/>
    <w:rsid w:val="00D472A0"/>
    <w:rsid w:val="00D505F4"/>
    <w:rsid w:val="00D506EC"/>
    <w:rsid w:val="00D508BC"/>
    <w:rsid w:val="00D51311"/>
    <w:rsid w:val="00D5131B"/>
    <w:rsid w:val="00D5147C"/>
    <w:rsid w:val="00D51736"/>
    <w:rsid w:val="00D519F4"/>
    <w:rsid w:val="00D51DE4"/>
    <w:rsid w:val="00D526B5"/>
    <w:rsid w:val="00D53503"/>
    <w:rsid w:val="00D5382C"/>
    <w:rsid w:val="00D5453D"/>
    <w:rsid w:val="00D54A17"/>
    <w:rsid w:val="00D56503"/>
    <w:rsid w:val="00D56C52"/>
    <w:rsid w:val="00D5739C"/>
    <w:rsid w:val="00D57EF5"/>
    <w:rsid w:val="00D6077A"/>
    <w:rsid w:val="00D61636"/>
    <w:rsid w:val="00D634E8"/>
    <w:rsid w:val="00D63BCB"/>
    <w:rsid w:val="00D63CA4"/>
    <w:rsid w:val="00D642A8"/>
    <w:rsid w:val="00D64B78"/>
    <w:rsid w:val="00D650EA"/>
    <w:rsid w:val="00D6518C"/>
    <w:rsid w:val="00D65297"/>
    <w:rsid w:val="00D6658A"/>
    <w:rsid w:val="00D70466"/>
    <w:rsid w:val="00D70E90"/>
    <w:rsid w:val="00D70FA6"/>
    <w:rsid w:val="00D711E5"/>
    <w:rsid w:val="00D718D1"/>
    <w:rsid w:val="00D71B83"/>
    <w:rsid w:val="00D72EDE"/>
    <w:rsid w:val="00D72F86"/>
    <w:rsid w:val="00D736AA"/>
    <w:rsid w:val="00D754A2"/>
    <w:rsid w:val="00D754DE"/>
    <w:rsid w:val="00D75B80"/>
    <w:rsid w:val="00D75CF1"/>
    <w:rsid w:val="00D7602D"/>
    <w:rsid w:val="00D761BA"/>
    <w:rsid w:val="00D765D6"/>
    <w:rsid w:val="00D77154"/>
    <w:rsid w:val="00D776AD"/>
    <w:rsid w:val="00D81387"/>
    <w:rsid w:val="00D8360D"/>
    <w:rsid w:val="00D840A0"/>
    <w:rsid w:val="00D86119"/>
    <w:rsid w:val="00D869ED"/>
    <w:rsid w:val="00D87AE8"/>
    <w:rsid w:val="00D91B0A"/>
    <w:rsid w:val="00D920D8"/>
    <w:rsid w:val="00D9277A"/>
    <w:rsid w:val="00D93EFC"/>
    <w:rsid w:val="00D9409C"/>
    <w:rsid w:val="00D940C1"/>
    <w:rsid w:val="00D9421D"/>
    <w:rsid w:val="00D95054"/>
    <w:rsid w:val="00D9562A"/>
    <w:rsid w:val="00D962FC"/>
    <w:rsid w:val="00DA0080"/>
    <w:rsid w:val="00DA08F0"/>
    <w:rsid w:val="00DA0F51"/>
    <w:rsid w:val="00DA3021"/>
    <w:rsid w:val="00DA3A67"/>
    <w:rsid w:val="00DA40D6"/>
    <w:rsid w:val="00DA559B"/>
    <w:rsid w:val="00DA618A"/>
    <w:rsid w:val="00DA6794"/>
    <w:rsid w:val="00DA70CF"/>
    <w:rsid w:val="00DA7BE8"/>
    <w:rsid w:val="00DA7C23"/>
    <w:rsid w:val="00DB00C5"/>
    <w:rsid w:val="00DB0AF9"/>
    <w:rsid w:val="00DB0EA2"/>
    <w:rsid w:val="00DB0F12"/>
    <w:rsid w:val="00DB19D0"/>
    <w:rsid w:val="00DB2341"/>
    <w:rsid w:val="00DB4B17"/>
    <w:rsid w:val="00DB534B"/>
    <w:rsid w:val="00DB53C5"/>
    <w:rsid w:val="00DB5B03"/>
    <w:rsid w:val="00DB64BD"/>
    <w:rsid w:val="00DB68FE"/>
    <w:rsid w:val="00DB6983"/>
    <w:rsid w:val="00DB6E56"/>
    <w:rsid w:val="00DC151B"/>
    <w:rsid w:val="00DC2B81"/>
    <w:rsid w:val="00DC2C66"/>
    <w:rsid w:val="00DC3D67"/>
    <w:rsid w:val="00DC4992"/>
    <w:rsid w:val="00DC4BBF"/>
    <w:rsid w:val="00DC6408"/>
    <w:rsid w:val="00DC754D"/>
    <w:rsid w:val="00DC7FAF"/>
    <w:rsid w:val="00DD0636"/>
    <w:rsid w:val="00DD26F6"/>
    <w:rsid w:val="00DD2768"/>
    <w:rsid w:val="00DD3BF1"/>
    <w:rsid w:val="00DD3FFA"/>
    <w:rsid w:val="00DD42C6"/>
    <w:rsid w:val="00DD516F"/>
    <w:rsid w:val="00DD53C5"/>
    <w:rsid w:val="00DD602C"/>
    <w:rsid w:val="00DE043E"/>
    <w:rsid w:val="00DE2775"/>
    <w:rsid w:val="00DE4765"/>
    <w:rsid w:val="00DE48AE"/>
    <w:rsid w:val="00DE4BB6"/>
    <w:rsid w:val="00DE5A5E"/>
    <w:rsid w:val="00DE71E2"/>
    <w:rsid w:val="00DE7A06"/>
    <w:rsid w:val="00DE7E33"/>
    <w:rsid w:val="00DF00D9"/>
    <w:rsid w:val="00DF00E8"/>
    <w:rsid w:val="00DF1BB9"/>
    <w:rsid w:val="00DF33F1"/>
    <w:rsid w:val="00DF3D43"/>
    <w:rsid w:val="00DF4645"/>
    <w:rsid w:val="00DF46A2"/>
    <w:rsid w:val="00DF4EAD"/>
    <w:rsid w:val="00DF4EBE"/>
    <w:rsid w:val="00DF50CD"/>
    <w:rsid w:val="00DF510E"/>
    <w:rsid w:val="00DF5795"/>
    <w:rsid w:val="00DF5A06"/>
    <w:rsid w:val="00DF68CD"/>
    <w:rsid w:val="00DF6EB1"/>
    <w:rsid w:val="00DF6F35"/>
    <w:rsid w:val="00DF7A43"/>
    <w:rsid w:val="00DF7CFE"/>
    <w:rsid w:val="00E001C1"/>
    <w:rsid w:val="00E0059F"/>
    <w:rsid w:val="00E0064A"/>
    <w:rsid w:val="00E01FA2"/>
    <w:rsid w:val="00E0200C"/>
    <w:rsid w:val="00E02AE2"/>
    <w:rsid w:val="00E030AA"/>
    <w:rsid w:val="00E0432F"/>
    <w:rsid w:val="00E047D1"/>
    <w:rsid w:val="00E058BC"/>
    <w:rsid w:val="00E05D94"/>
    <w:rsid w:val="00E06CED"/>
    <w:rsid w:val="00E07E55"/>
    <w:rsid w:val="00E1058D"/>
    <w:rsid w:val="00E110EA"/>
    <w:rsid w:val="00E119CC"/>
    <w:rsid w:val="00E11EE1"/>
    <w:rsid w:val="00E137E9"/>
    <w:rsid w:val="00E14AE1"/>
    <w:rsid w:val="00E14D35"/>
    <w:rsid w:val="00E159C7"/>
    <w:rsid w:val="00E161BB"/>
    <w:rsid w:val="00E162CE"/>
    <w:rsid w:val="00E163C9"/>
    <w:rsid w:val="00E16F5D"/>
    <w:rsid w:val="00E16F9A"/>
    <w:rsid w:val="00E220ED"/>
    <w:rsid w:val="00E229F9"/>
    <w:rsid w:val="00E230D1"/>
    <w:rsid w:val="00E23DB7"/>
    <w:rsid w:val="00E23EB0"/>
    <w:rsid w:val="00E25666"/>
    <w:rsid w:val="00E25E3B"/>
    <w:rsid w:val="00E261C4"/>
    <w:rsid w:val="00E2664B"/>
    <w:rsid w:val="00E266CC"/>
    <w:rsid w:val="00E27554"/>
    <w:rsid w:val="00E27CA7"/>
    <w:rsid w:val="00E3119A"/>
    <w:rsid w:val="00E3185C"/>
    <w:rsid w:val="00E32203"/>
    <w:rsid w:val="00E32B23"/>
    <w:rsid w:val="00E32B96"/>
    <w:rsid w:val="00E33AF1"/>
    <w:rsid w:val="00E348F6"/>
    <w:rsid w:val="00E34B77"/>
    <w:rsid w:val="00E34CF1"/>
    <w:rsid w:val="00E350B7"/>
    <w:rsid w:val="00E3512D"/>
    <w:rsid w:val="00E36250"/>
    <w:rsid w:val="00E36D39"/>
    <w:rsid w:val="00E3770C"/>
    <w:rsid w:val="00E4178C"/>
    <w:rsid w:val="00E41A6A"/>
    <w:rsid w:val="00E4428E"/>
    <w:rsid w:val="00E4577B"/>
    <w:rsid w:val="00E45E22"/>
    <w:rsid w:val="00E46DCD"/>
    <w:rsid w:val="00E501E6"/>
    <w:rsid w:val="00E50EA5"/>
    <w:rsid w:val="00E517D5"/>
    <w:rsid w:val="00E518C9"/>
    <w:rsid w:val="00E538EF"/>
    <w:rsid w:val="00E55B63"/>
    <w:rsid w:val="00E5621F"/>
    <w:rsid w:val="00E57090"/>
    <w:rsid w:val="00E61B02"/>
    <w:rsid w:val="00E6320C"/>
    <w:rsid w:val="00E6484C"/>
    <w:rsid w:val="00E64D0E"/>
    <w:rsid w:val="00E64D11"/>
    <w:rsid w:val="00E64F6C"/>
    <w:rsid w:val="00E6589B"/>
    <w:rsid w:val="00E662FC"/>
    <w:rsid w:val="00E6652F"/>
    <w:rsid w:val="00E67659"/>
    <w:rsid w:val="00E678C7"/>
    <w:rsid w:val="00E718CE"/>
    <w:rsid w:val="00E72084"/>
    <w:rsid w:val="00E734AB"/>
    <w:rsid w:val="00E734F0"/>
    <w:rsid w:val="00E73655"/>
    <w:rsid w:val="00E73B27"/>
    <w:rsid w:val="00E74349"/>
    <w:rsid w:val="00E747FD"/>
    <w:rsid w:val="00E748B1"/>
    <w:rsid w:val="00E7522A"/>
    <w:rsid w:val="00E760EF"/>
    <w:rsid w:val="00E764BC"/>
    <w:rsid w:val="00E76C00"/>
    <w:rsid w:val="00E77852"/>
    <w:rsid w:val="00E77E67"/>
    <w:rsid w:val="00E80148"/>
    <w:rsid w:val="00E80754"/>
    <w:rsid w:val="00E80F37"/>
    <w:rsid w:val="00E81B3F"/>
    <w:rsid w:val="00E81BA4"/>
    <w:rsid w:val="00E8202B"/>
    <w:rsid w:val="00E824A0"/>
    <w:rsid w:val="00E83374"/>
    <w:rsid w:val="00E83761"/>
    <w:rsid w:val="00E844A9"/>
    <w:rsid w:val="00E84EAB"/>
    <w:rsid w:val="00E86EAE"/>
    <w:rsid w:val="00E9026B"/>
    <w:rsid w:val="00E90A03"/>
    <w:rsid w:val="00E9147F"/>
    <w:rsid w:val="00E91755"/>
    <w:rsid w:val="00E91824"/>
    <w:rsid w:val="00E91CB2"/>
    <w:rsid w:val="00E927D3"/>
    <w:rsid w:val="00E929A6"/>
    <w:rsid w:val="00E933B1"/>
    <w:rsid w:val="00E9388F"/>
    <w:rsid w:val="00E93A35"/>
    <w:rsid w:val="00E93B02"/>
    <w:rsid w:val="00E946E3"/>
    <w:rsid w:val="00E95495"/>
    <w:rsid w:val="00E955D5"/>
    <w:rsid w:val="00E95DFC"/>
    <w:rsid w:val="00E9619B"/>
    <w:rsid w:val="00E966D0"/>
    <w:rsid w:val="00EA0497"/>
    <w:rsid w:val="00EA073D"/>
    <w:rsid w:val="00EA0752"/>
    <w:rsid w:val="00EA3948"/>
    <w:rsid w:val="00EA6D87"/>
    <w:rsid w:val="00EA6F7D"/>
    <w:rsid w:val="00EB22C2"/>
    <w:rsid w:val="00EB25E0"/>
    <w:rsid w:val="00EB27A7"/>
    <w:rsid w:val="00EB3796"/>
    <w:rsid w:val="00EB48FF"/>
    <w:rsid w:val="00EB546B"/>
    <w:rsid w:val="00EB72C3"/>
    <w:rsid w:val="00EB78F8"/>
    <w:rsid w:val="00EB7A0F"/>
    <w:rsid w:val="00EC0496"/>
    <w:rsid w:val="00EC06BD"/>
    <w:rsid w:val="00EC17D8"/>
    <w:rsid w:val="00EC181F"/>
    <w:rsid w:val="00EC1EF1"/>
    <w:rsid w:val="00EC1F12"/>
    <w:rsid w:val="00EC2556"/>
    <w:rsid w:val="00EC27D3"/>
    <w:rsid w:val="00EC2D88"/>
    <w:rsid w:val="00EC31ED"/>
    <w:rsid w:val="00EC3BCA"/>
    <w:rsid w:val="00EC4110"/>
    <w:rsid w:val="00EC46BA"/>
    <w:rsid w:val="00EC4AF9"/>
    <w:rsid w:val="00EC4CE3"/>
    <w:rsid w:val="00EC4D3F"/>
    <w:rsid w:val="00EC6246"/>
    <w:rsid w:val="00EC641D"/>
    <w:rsid w:val="00EC64FE"/>
    <w:rsid w:val="00EC672C"/>
    <w:rsid w:val="00EC7194"/>
    <w:rsid w:val="00EC73FA"/>
    <w:rsid w:val="00EC742F"/>
    <w:rsid w:val="00EC76DE"/>
    <w:rsid w:val="00ED0215"/>
    <w:rsid w:val="00ED1769"/>
    <w:rsid w:val="00ED1BC9"/>
    <w:rsid w:val="00ED228A"/>
    <w:rsid w:val="00ED3683"/>
    <w:rsid w:val="00ED4223"/>
    <w:rsid w:val="00ED47ED"/>
    <w:rsid w:val="00ED488E"/>
    <w:rsid w:val="00ED4B58"/>
    <w:rsid w:val="00ED538D"/>
    <w:rsid w:val="00ED58CD"/>
    <w:rsid w:val="00ED6DC0"/>
    <w:rsid w:val="00ED6DF1"/>
    <w:rsid w:val="00EE0291"/>
    <w:rsid w:val="00EE08EC"/>
    <w:rsid w:val="00EE1138"/>
    <w:rsid w:val="00EE14A3"/>
    <w:rsid w:val="00EE2560"/>
    <w:rsid w:val="00EE2A58"/>
    <w:rsid w:val="00EE3061"/>
    <w:rsid w:val="00EE4240"/>
    <w:rsid w:val="00EE4B2C"/>
    <w:rsid w:val="00EE4FE4"/>
    <w:rsid w:val="00EE5B9E"/>
    <w:rsid w:val="00EE5E43"/>
    <w:rsid w:val="00EE5FC3"/>
    <w:rsid w:val="00EE6988"/>
    <w:rsid w:val="00EE698B"/>
    <w:rsid w:val="00EE77A3"/>
    <w:rsid w:val="00EF0B17"/>
    <w:rsid w:val="00EF11A3"/>
    <w:rsid w:val="00EF2D5E"/>
    <w:rsid w:val="00EF51DF"/>
    <w:rsid w:val="00EF5AB3"/>
    <w:rsid w:val="00EF6FD5"/>
    <w:rsid w:val="00EF7335"/>
    <w:rsid w:val="00EF7A0F"/>
    <w:rsid w:val="00EF7EC1"/>
    <w:rsid w:val="00F00C09"/>
    <w:rsid w:val="00F01170"/>
    <w:rsid w:val="00F0136A"/>
    <w:rsid w:val="00F01C87"/>
    <w:rsid w:val="00F02E4D"/>
    <w:rsid w:val="00F03157"/>
    <w:rsid w:val="00F042D3"/>
    <w:rsid w:val="00F044CC"/>
    <w:rsid w:val="00F047DF"/>
    <w:rsid w:val="00F04E59"/>
    <w:rsid w:val="00F05C2A"/>
    <w:rsid w:val="00F05D42"/>
    <w:rsid w:val="00F07C13"/>
    <w:rsid w:val="00F07C14"/>
    <w:rsid w:val="00F07E85"/>
    <w:rsid w:val="00F10C0E"/>
    <w:rsid w:val="00F10DD9"/>
    <w:rsid w:val="00F10E7F"/>
    <w:rsid w:val="00F1196E"/>
    <w:rsid w:val="00F120C8"/>
    <w:rsid w:val="00F132A6"/>
    <w:rsid w:val="00F134E4"/>
    <w:rsid w:val="00F13EF3"/>
    <w:rsid w:val="00F1437B"/>
    <w:rsid w:val="00F143F5"/>
    <w:rsid w:val="00F14868"/>
    <w:rsid w:val="00F161A9"/>
    <w:rsid w:val="00F2076C"/>
    <w:rsid w:val="00F2239B"/>
    <w:rsid w:val="00F233B5"/>
    <w:rsid w:val="00F238D8"/>
    <w:rsid w:val="00F23EF9"/>
    <w:rsid w:val="00F23F2B"/>
    <w:rsid w:val="00F24189"/>
    <w:rsid w:val="00F258F2"/>
    <w:rsid w:val="00F25EE1"/>
    <w:rsid w:val="00F25F5C"/>
    <w:rsid w:val="00F2615D"/>
    <w:rsid w:val="00F27AC3"/>
    <w:rsid w:val="00F27ED2"/>
    <w:rsid w:val="00F30368"/>
    <w:rsid w:val="00F30ACA"/>
    <w:rsid w:val="00F31C4D"/>
    <w:rsid w:val="00F32478"/>
    <w:rsid w:val="00F327E7"/>
    <w:rsid w:val="00F32929"/>
    <w:rsid w:val="00F32F27"/>
    <w:rsid w:val="00F332BC"/>
    <w:rsid w:val="00F33806"/>
    <w:rsid w:val="00F33D75"/>
    <w:rsid w:val="00F34552"/>
    <w:rsid w:val="00F34DD9"/>
    <w:rsid w:val="00F34F8C"/>
    <w:rsid w:val="00F35229"/>
    <w:rsid w:val="00F359BE"/>
    <w:rsid w:val="00F36502"/>
    <w:rsid w:val="00F36503"/>
    <w:rsid w:val="00F40578"/>
    <w:rsid w:val="00F40655"/>
    <w:rsid w:val="00F414B1"/>
    <w:rsid w:val="00F41AB1"/>
    <w:rsid w:val="00F4360E"/>
    <w:rsid w:val="00F443E8"/>
    <w:rsid w:val="00F44582"/>
    <w:rsid w:val="00F44D3A"/>
    <w:rsid w:val="00F45FC9"/>
    <w:rsid w:val="00F46450"/>
    <w:rsid w:val="00F4799E"/>
    <w:rsid w:val="00F50360"/>
    <w:rsid w:val="00F50DF0"/>
    <w:rsid w:val="00F53361"/>
    <w:rsid w:val="00F53848"/>
    <w:rsid w:val="00F55847"/>
    <w:rsid w:val="00F55FDC"/>
    <w:rsid w:val="00F56645"/>
    <w:rsid w:val="00F56750"/>
    <w:rsid w:val="00F57478"/>
    <w:rsid w:val="00F61769"/>
    <w:rsid w:val="00F61FFE"/>
    <w:rsid w:val="00F620AB"/>
    <w:rsid w:val="00F6293F"/>
    <w:rsid w:val="00F639DA"/>
    <w:rsid w:val="00F6477A"/>
    <w:rsid w:val="00F6515B"/>
    <w:rsid w:val="00F67239"/>
    <w:rsid w:val="00F67272"/>
    <w:rsid w:val="00F70286"/>
    <w:rsid w:val="00F70A64"/>
    <w:rsid w:val="00F71721"/>
    <w:rsid w:val="00F7209D"/>
    <w:rsid w:val="00F745FF"/>
    <w:rsid w:val="00F75855"/>
    <w:rsid w:val="00F75A18"/>
    <w:rsid w:val="00F800B6"/>
    <w:rsid w:val="00F8178D"/>
    <w:rsid w:val="00F82CA8"/>
    <w:rsid w:val="00F8300E"/>
    <w:rsid w:val="00F83074"/>
    <w:rsid w:val="00F832C8"/>
    <w:rsid w:val="00F83DBF"/>
    <w:rsid w:val="00F83F37"/>
    <w:rsid w:val="00F844F0"/>
    <w:rsid w:val="00F84DC0"/>
    <w:rsid w:val="00F851CE"/>
    <w:rsid w:val="00F85A07"/>
    <w:rsid w:val="00F85B4C"/>
    <w:rsid w:val="00F85C3F"/>
    <w:rsid w:val="00F8605F"/>
    <w:rsid w:val="00F87506"/>
    <w:rsid w:val="00F8792A"/>
    <w:rsid w:val="00F87D0C"/>
    <w:rsid w:val="00F90458"/>
    <w:rsid w:val="00F9072D"/>
    <w:rsid w:val="00F924B8"/>
    <w:rsid w:val="00F92BA3"/>
    <w:rsid w:val="00F92D66"/>
    <w:rsid w:val="00F92F13"/>
    <w:rsid w:val="00F9326B"/>
    <w:rsid w:val="00F93916"/>
    <w:rsid w:val="00F94609"/>
    <w:rsid w:val="00F9555C"/>
    <w:rsid w:val="00F95C54"/>
    <w:rsid w:val="00F961FD"/>
    <w:rsid w:val="00F96CA6"/>
    <w:rsid w:val="00F96F00"/>
    <w:rsid w:val="00F97BC1"/>
    <w:rsid w:val="00FA0874"/>
    <w:rsid w:val="00FA10FD"/>
    <w:rsid w:val="00FA1CE3"/>
    <w:rsid w:val="00FA3F83"/>
    <w:rsid w:val="00FA4AE1"/>
    <w:rsid w:val="00FA648D"/>
    <w:rsid w:val="00FA7134"/>
    <w:rsid w:val="00FB05F6"/>
    <w:rsid w:val="00FB0BC7"/>
    <w:rsid w:val="00FB0C4C"/>
    <w:rsid w:val="00FB1D61"/>
    <w:rsid w:val="00FB255B"/>
    <w:rsid w:val="00FB28C6"/>
    <w:rsid w:val="00FB4821"/>
    <w:rsid w:val="00FB496D"/>
    <w:rsid w:val="00FB5684"/>
    <w:rsid w:val="00FB5E6D"/>
    <w:rsid w:val="00FB63EB"/>
    <w:rsid w:val="00FB6C0D"/>
    <w:rsid w:val="00FB6F91"/>
    <w:rsid w:val="00FC11EF"/>
    <w:rsid w:val="00FC1CDF"/>
    <w:rsid w:val="00FC2638"/>
    <w:rsid w:val="00FC501B"/>
    <w:rsid w:val="00FC610E"/>
    <w:rsid w:val="00FC6C87"/>
    <w:rsid w:val="00FC6D6E"/>
    <w:rsid w:val="00FC7452"/>
    <w:rsid w:val="00FD0A1D"/>
    <w:rsid w:val="00FD160B"/>
    <w:rsid w:val="00FD2A29"/>
    <w:rsid w:val="00FD2C6E"/>
    <w:rsid w:val="00FD35A5"/>
    <w:rsid w:val="00FD3FFC"/>
    <w:rsid w:val="00FD4703"/>
    <w:rsid w:val="00FD5C70"/>
    <w:rsid w:val="00FD631D"/>
    <w:rsid w:val="00FD6E92"/>
    <w:rsid w:val="00FD71BA"/>
    <w:rsid w:val="00FD7C08"/>
    <w:rsid w:val="00FE0A72"/>
    <w:rsid w:val="00FE16A4"/>
    <w:rsid w:val="00FE18C7"/>
    <w:rsid w:val="00FE1A7B"/>
    <w:rsid w:val="00FE2475"/>
    <w:rsid w:val="00FE2645"/>
    <w:rsid w:val="00FE379C"/>
    <w:rsid w:val="00FE6459"/>
    <w:rsid w:val="00FE7DE7"/>
    <w:rsid w:val="00FF08CC"/>
    <w:rsid w:val="00FF0AB7"/>
    <w:rsid w:val="00FF1949"/>
    <w:rsid w:val="00FF199D"/>
    <w:rsid w:val="00FF1CE2"/>
    <w:rsid w:val="00FF2EDF"/>
    <w:rsid w:val="00FF3888"/>
    <w:rsid w:val="00FF3D88"/>
    <w:rsid w:val="00FF41E0"/>
    <w:rsid w:val="00FF4AB7"/>
    <w:rsid w:val="00FF4B48"/>
    <w:rsid w:val="00FF569B"/>
    <w:rsid w:val="00FF69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3F7F7B2-C625-4677-AEBE-AA2C4FC7D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24E8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uiPriority w:val="9"/>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uiPriority w:val="9"/>
    <w:semiHidden/>
    <w:unhideWhenUsed/>
    <w:qFormat/>
    <w:rsid w:val="00E734AB"/>
    <w:pPr>
      <w:keepNext/>
      <w:spacing w:line="720" w:lineRule="atLeast"/>
      <w:outlineLvl w:val="2"/>
    </w:pPr>
    <w:rPr>
      <w:rFonts w:ascii="Cambria" w:eastAsia="新細明體" w:hAnsi="Cambria"/>
      <w:b/>
      <w:bCs/>
      <w:sz w:val="36"/>
      <w:szCs w:val="3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rPr>
      <w:lang w:val="x-none" w:eastAsia="x-none"/>
    </w:r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0"/>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lang w:val="x-none" w:eastAsia="x-none"/>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lang w:val="x-none" w:eastAsia="x-none"/>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0"/>
    <w:link w:val="af2"/>
    <w:uiPriority w:val="99"/>
    <w:unhideWhenUsed/>
    <w:rsid w:val="0019190F"/>
    <w:pPr>
      <w:tabs>
        <w:tab w:val="center" w:pos="4153"/>
        <w:tab w:val="right" w:pos="8306"/>
      </w:tabs>
      <w:snapToGrid w:val="0"/>
    </w:pPr>
    <w:rPr>
      <w:sz w:val="20"/>
      <w:szCs w:val="20"/>
      <w:lang w:val="x-none" w:eastAsia="x-none"/>
    </w:rPr>
  </w:style>
  <w:style w:type="paragraph" w:styleId="ac">
    <w:name w:val="table of figures"/>
    <w:basedOn w:val="a0"/>
    <w:next w:val="a0"/>
    <w:semiHidden/>
    <w:pPr>
      <w:ind w:leftChars="400" w:left="960" w:hangingChars="200" w:hanging="480"/>
    </w:pPr>
  </w:style>
  <w:style w:type="paragraph" w:customStyle="1" w:styleId="21">
    <w:name w:val="(一)下內文縮2"/>
    <w:basedOn w:val="a0"/>
    <w:link w:val="22"/>
    <w:qFormat/>
    <w:pPr>
      <w:adjustRightInd w:val="0"/>
      <w:ind w:leftChars="300" w:left="300"/>
    </w:pPr>
    <w:rPr>
      <w:lang w:val="x-none" w:eastAsia="x-none"/>
    </w:rPr>
  </w:style>
  <w:style w:type="paragraph" w:styleId="11">
    <w:name w:val="toc 1"/>
    <w:basedOn w:val="a0"/>
    <w:next w:val="a0"/>
    <w:autoRedefine/>
    <w:uiPriority w:val="39"/>
    <w:qFormat/>
    <w:rsid w:val="00507238"/>
    <w:pPr>
      <w:tabs>
        <w:tab w:val="right" w:leader="hyphen" w:pos="8490"/>
      </w:tabs>
      <w:ind w:leftChars="0" w:left="567" w:hangingChars="200" w:hanging="567"/>
    </w:pPr>
    <w:rPr>
      <w:b/>
      <w:noProof/>
      <w:sz w:val="24"/>
      <w:szCs w:val="24"/>
    </w:rPr>
  </w:style>
  <w:style w:type="paragraph" w:styleId="23">
    <w:name w:val="toc 2"/>
    <w:basedOn w:val="a0"/>
    <w:next w:val="a0"/>
    <w:autoRedefine/>
    <w:uiPriority w:val="39"/>
    <w:qFormat/>
    <w:rsid w:val="00F042D3"/>
    <w:pPr>
      <w:tabs>
        <w:tab w:val="right" w:leader="hyphen" w:pos="8490"/>
      </w:tabs>
      <w:ind w:leftChars="0" w:left="486" w:rightChars="100" w:right="283" w:hangingChars="200" w:hanging="486"/>
    </w:pPr>
    <w:rPr>
      <w:sz w:val="24"/>
    </w:rPr>
  </w:style>
  <w:style w:type="character" w:customStyle="1" w:styleId="af2">
    <w:name w:val="頁首 字元"/>
    <w:link w:val="af1"/>
    <w:uiPriority w:val="99"/>
    <w:rsid w:val="0019190F"/>
    <w:rPr>
      <w:rFonts w:ascii="標楷體" w:eastAsia="標楷體"/>
      <w:snapToGrid w:val="0"/>
      <w:kern w:val="2"/>
    </w:rPr>
  </w:style>
  <w:style w:type="paragraph" w:styleId="af3">
    <w:name w:val="footer"/>
    <w:basedOn w:val="a0"/>
    <w:link w:val="af4"/>
    <w:uiPriority w:val="99"/>
    <w:unhideWhenUsed/>
    <w:rsid w:val="0019190F"/>
    <w:pPr>
      <w:tabs>
        <w:tab w:val="center" w:pos="4153"/>
        <w:tab w:val="right" w:pos="8306"/>
      </w:tabs>
      <w:snapToGrid w:val="0"/>
    </w:pPr>
    <w:rPr>
      <w:sz w:val="20"/>
      <w:szCs w:val="20"/>
      <w:lang w:val="x-none" w:eastAsia="x-none"/>
    </w:rPr>
  </w:style>
  <w:style w:type="character" w:customStyle="1" w:styleId="af4">
    <w:name w:val="頁尾 字元"/>
    <w:link w:val="af3"/>
    <w:uiPriority w:val="99"/>
    <w:rsid w:val="0019190F"/>
    <w:rPr>
      <w:rFonts w:ascii="標楷體" w:eastAsia="標楷體"/>
      <w:snapToGrid w:val="0"/>
      <w:kern w:val="2"/>
    </w:rPr>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uiPriority w:val="9"/>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character" w:customStyle="1" w:styleId="141">
    <w:name w:val="第二層(14號字) 字元1"/>
    <w:link w:val="14"/>
    <w:rsid w:val="00E734AB"/>
    <w:rPr>
      <w:rFonts w:ascii="標楷體" w:eastAsia="標楷體"/>
      <w:b/>
      <w:snapToGrid w:val="0"/>
      <w:kern w:val="2"/>
      <w:sz w:val="28"/>
      <w:lang w:bidi="ar-SA"/>
    </w:rPr>
  </w:style>
  <w:style w:type="character" w:customStyle="1" w:styleId="a5">
    <w:name w:val="預備金及追加預算標題 字元"/>
    <w:link w:val="a4"/>
    <w:rsid w:val="00E734AB"/>
    <w:rPr>
      <w:rFonts w:ascii="標楷體" w:eastAsia="標楷體"/>
      <w:b/>
      <w:snapToGrid w:val="0"/>
      <w:kern w:val="2"/>
      <w:sz w:val="28"/>
      <w:lang w:bidi="ar-SA"/>
    </w:rPr>
  </w:style>
  <w:style w:type="character" w:customStyle="1" w:styleId="a7">
    <w:name w:val="(一)(二)(三) 字元"/>
    <w:link w:val="a6"/>
    <w:rsid w:val="00E734AB"/>
    <w:rPr>
      <w:rFonts w:ascii="標楷體" w:eastAsia="標楷體"/>
      <w:snapToGrid w:val="0"/>
      <w:kern w:val="2"/>
      <w:sz w:val="28"/>
      <w:szCs w:val="28"/>
    </w:rPr>
  </w:style>
  <w:style w:type="character" w:customStyle="1" w:styleId="a9">
    <w:name w:val="(一)下內文 字元"/>
    <w:link w:val="a8"/>
    <w:rsid w:val="00E734AB"/>
    <w:rPr>
      <w:rFonts w:ascii="標楷體" w:eastAsia="標楷體"/>
      <w:snapToGrid w:val="0"/>
      <w:kern w:val="2"/>
      <w:sz w:val="28"/>
      <w:szCs w:val="28"/>
    </w:rPr>
  </w:style>
  <w:style w:type="character" w:customStyle="1" w:styleId="1230">
    <w:name w:val="1.2.3. 字元"/>
    <w:link w:val="123"/>
    <w:rsid w:val="00E734AB"/>
    <w:rPr>
      <w:rFonts w:ascii="標楷體" w:eastAsia="標楷體"/>
      <w:snapToGrid w:val="0"/>
      <w:kern w:val="2"/>
      <w:sz w:val="28"/>
      <w:szCs w:val="28"/>
    </w:rPr>
  </w:style>
  <w:style w:type="character" w:customStyle="1" w:styleId="143">
    <w:name w:val="表格內文(14行高) 字元"/>
    <w:link w:val="142"/>
    <w:qFormat/>
    <w:rsid w:val="00E734AB"/>
    <w:rPr>
      <w:rFonts w:ascii="標楷體" w:eastAsia="標楷體"/>
      <w:snapToGrid w:val="0"/>
      <w:kern w:val="2"/>
      <w:sz w:val="24"/>
      <w:szCs w:val="28"/>
    </w:rPr>
  </w:style>
  <w:style w:type="character" w:customStyle="1" w:styleId="af">
    <w:name w:val="姓名及分機 字元"/>
    <w:link w:val="ae"/>
    <w:rsid w:val="00E734AB"/>
    <w:rPr>
      <w:rFonts w:ascii="標楷體" w:eastAsia="標楷體"/>
      <w:snapToGrid w:val="0"/>
      <w:kern w:val="2"/>
      <w:sz w:val="24"/>
      <w:szCs w:val="28"/>
    </w:rPr>
  </w:style>
  <w:style w:type="character" w:customStyle="1" w:styleId="201">
    <w:name w:val="表格內文(20行高) 字元"/>
    <w:link w:val="200"/>
    <w:rsid w:val="00E734AB"/>
    <w:rPr>
      <w:rFonts w:ascii="標楷體" w:eastAsia="標楷體"/>
      <w:snapToGrid w:val="0"/>
      <w:kern w:val="2"/>
      <w:sz w:val="24"/>
      <w:szCs w:val="28"/>
    </w:rPr>
  </w:style>
  <w:style w:type="character" w:customStyle="1" w:styleId="22">
    <w:name w:val="(一)下內文縮2 字元"/>
    <w:link w:val="21"/>
    <w:rsid w:val="00E734AB"/>
    <w:rPr>
      <w:rFonts w:ascii="標楷體" w:eastAsia="標楷體"/>
      <w:snapToGrid w:val="0"/>
      <w:kern w:val="2"/>
      <w:sz w:val="28"/>
      <w:szCs w:val="28"/>
    </w:rPr>
  </w:style>
  <w:style w:type="paragraph" w:customStyle="1" w:styleId="af5">
    <w:name w:val="字元 字元 字元"/>
    <w:basedOn w:val="a0"/>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6">
    <w:name w:val="Table Grid"/>
    <w:basedOn w:val="a2"/>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TOC Heading"/>
    <w:basedOn w:val="1"/>
    <w:next w:val="a0"/>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0"/>
    <w:next w:val="a0"/>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0"/>
    <w:link w:val="af9"/>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9">
    <w:name w:val="註解方塊文字 字元"/>
    <w:link w:val="af8"/>
    <w:uiPriority w:val="99"/>
    <w:semiHidden/>
    <w:rsid w:val="00E734AB"/>
    <w:rPr>
      <w:rFonts w:ascii="Cambria" w:hAnsi="Cambria"/>
      <w:snapToGrid w:val="0"/>
      <w:kern w:val="2"/>
      <w:sz w:val="18"/>
      <w:szCs w:val="18"/>
      <w:lang w:val="x-none" w:eastAsia="x-none"/>
    </w:rPr>
  </w:style>
  <w:style w:type="character" w:styleId="afa">
    <w:name w:val="Hyperlink"/>
    <w:uiPriority w:val="99"/>
    <w:unhideWhenUsed/>
    <w:rsid w:val="00E734AB"/>
    <w:rPr>
      <w:color w:val="0000FF"/>
      <w:u w:val="single"/>
    </w:rPr>
  </w:style>
  <w:style w:type="paragraph" w:styleId="afb">
    <w:name w:val="footnote text"/>
    <w:basedOn w:val="a0"/>
    <w:link w:val="afc"/>
    <w:uiPriority w:val="99"/>
    <w:unhideWhenUsed/>
    <w:rsid w:val="00E734AB"/>
    <w:pPr>
      <w:snapToGrid w:val="0"/>
      <w:jc w:val="left"/>
    </w:pPr>
    <w:rPr>
      <w:sz w:val="20"/>
      <w:szCs w:val="20"/>
      <w:lang w:val="x-none" w:eastAsia="x-none"/>
    </w:rPr>
  </w:style>
  <w:style w:type="character" w:customStyle="1" w:styleId="afc">
    <w:name w:val="註腳文字 字元"/>
    <w:link w:val="afb"/>
    <w:uiPriority w:val="99"/>
    <w:rsid w:val="00E734AB"/>
    <w:rPr>
      <w:rFonts w:ascii="標楷體" w:eastAsia="標楷體"/>
      <w:snapToGrid w:val="0"/>
      <w:kern w:val="2"/>
      <w:lang w:val="x-none" w:eastAsia="x-none"/>
    </w:rPr>
  </w:style>
  <w:style w:type="character" w:styleId="afd">
    <w:name w:val="page number"/>
    <w:rsid w:val="00E734AB"/>
  </w:style>
  <w:style w:type="paragraph" w:customStyle="1" w:styleId="afe">
    <w:name w:val="表目錄"/>
    <w:basedOn w:val="14"/>
    <w:link w:val="aff"/>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lang w:val="x-none" w:eastAsia="x-none"/>
    </w:rPr>
  </w:style>
  <w:style w:type="character" w:customStyle="1" w:styleId="aff">
    <w:name w:val="表目錄 字元"/>
    <w:link w:val="afe"/>
    <w:rsid w:val="00E734AB"/>
    <w:rPr>
      <w:rFonts w:eastAsia="標楷體"/>
      <w:snapToGrid w:val="0"/>
      <w:sz w:val="28"/>
      <w:szCs w:val="28"/>
    </w:rPr>
  </w:style>
  <w:style w:type="paragraph" w:styleId="aff0">
    <w:name w:val="endnote text"/>
    <w:basedOn w:val="a0"/>
    <w:link w:val="aff1"/>
    <w:uiPriority w:val="99"/>
    <w:semiHidden/>
    <w:unhideWhenUsed/>
    <w:rsid w:val="00E734AB"/>
    <w:pPr>
      <w:snapToGrid w:val="0"/>
      <w:jc w:val="left"/>
    </w:pPr>
    <w:rPr>
      <w:lang w:val="x-none" w:eastAsia="x-none"/>
    </w:rPr>
  </w:style>
  <w:style w:type="character" w:customStyle="1" w:styleId="aff1">
    <w:name w:val="章節附註文字 字元"/>
    <w:link w:val="aff0"/>
    <w:uiPriority w:val="99"/>
    <w:semiHidden/>
    <w:rsid w:val="00E734AB"/>
    <w:rPr>
      <w:rFonts w:ascii="標楷體" w:eastAsia="標楷體"/>
      <w:snapToGrid w:val="0"/>
      <w:kern w:val="2"/>
      <w:sz w:val="28"/>
      <w:szCs w:val="28"/>
    </w:rPr>
  </w:style>
  <w:style w:type="character" w:styleId="aff2">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character" w:styleId="aff3">
    <w:name w:val="footnote reference"/>
    <w:aliases w:val="FR,Ref,de nota al pie,註腳內容,Error-Fußnotenzeichen5,Error-Fußnotenzeichen6,Error-Fußnotenzeichen3,Error-Fusnotßnotenzeichen5,Error-Fußnotenzeic"/>
    <w:unhideWhenUsed/>
    <w:rsid w:val="00E734AB"/>
    <w:rPr>
      <w:vertAlign w:val="superscript"/>
    </w:rPr>
  </w:style>
  <w:style w:type="paragraph" w:customStyle="1" w:styleId="26">
    <w:name w:val="字元 字元2 字元 字元 字元"/>
    <w:basedOn w:val="a0"/>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E734AB"/>
    <w:rPr>
      <w:rFonts w:ascii="標楷體" w:eastAsia="標楷體"/>
      <w:b/>
      <w:snapToGrid w:val="0"/>
      <w:kern w:val="2"/>
      <w:sz w:val="28"/>
    </w:rPr>
  </w:style>
  <w:style w:type="paragraph" w:styleId="Web">
    <w:name w:val="Normal (Web)"/>
    <w:basedOn w:val="a0"/>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
    <w:name w:val="一"/>
    <w:basedOn w:val="a0"/>
    <w:link w:val="aff4"/>
    <w:qFormat/>
    <w:rsid w:val="00E734AB"/>
    <w:pPr>
      <w:numPr>
        <w:numId w:val="23"/>
      </w:numPr>
      <w:spacing w:line="600" w:lineRule="exact"/>
      <w:ind w:leftChars="0" w:left="0" w:firstLineChars="0" w:firstLine="0"/>
      <w:jc w:val="left"/>
    </w:pPr>
    <w:rPr>
      <w:lang w:val="x-none" w:eastAsia="x-none"/>
    </w:rPr>
  </w:style>
  <w:style w:type="character" w:customStyle="1" w:styleId="aff4">
    <w:name w:val="一 字元"/>
    <w:link w:val="a"/>
    <w:rsid w:val="00E734AB"/>
    <w:rPr>
      <w:rFonts w:ascii="標楷體" w:eastAsia="標楷體"/>
      <w:snapToGrid w:val="0"/>
      <w:kern w:val="2"/>
      <w:sz w:val="28"/>
      <w:szCs w:val="28"/>
      <w:lang w:val="x-none" w:eastAsia="x-none"/>
    </w:rPr>
  </w:style>
  <w:style w:type="paragraph" w:customStyle="1" w:styleId="aff5">
    <w:name w:val="(一)"/>
    <w:basedOn w:val="a0"/>
    <w:link w:val="aff6"/>
    <w:qFormat/>
    <w:rsid w:val="00E734AB"/>
    <w:pPr>
      <w:spacing w:line="600" w:lineRule="exact"/>
      <w:ind w:leftChars="331" w:left="1561" w:hangingChars="189" w:hanging="567"/>
      <w:jc w:val="left"/>
    </w:pPr>
    <w:rPr>
      <w:lang w:val="x-none" w:eastAsia="x-none"/>
    </w:rPr>
  </w:style>
  <w:style w:type="character" w:customStyle="1" w:styleId="aff6">
    <w:name w:val="(一) 字元"/>
    <w:link w:val="aff5"/>
    <w:rsid w:val="00E734AB"/>
    <w:rPr>
      <w:rFonts w:ascii="標楷體" w:eastAsia="標楷體"/>
      <w:snapToGrid w:val="0"/>
      <w:kern w:val="2"/>
      <w:sz w:val="28"/>
      <w:szCs w:val="28"/>
      <w:lang w:val="x-none" w:eastAsia="x-none"/>
    </w:rPr>
  </w:style>
  <w:style w:type="paragraph" w:customStyle="1" w:styleId="aff7">
    <w:name w:val="第二層"/>
    <w:basedOn w:val="a0"/>
    <w:rsid w:val="00E734AB"/>
    <w:pPr>
      <w:spacing w:line="240" w:lineRule="auto"/>
      <w:ind w:leftChars="0" w:left="0" w:firstLineChars="0" w:firstLine="0"/>
      <w:jc w:val="left"/>
    </w:pPr>
    <w:rPr>
      <w:rFonts w:ascii="Times New Roman"/>
      <w:snapToGrid/>
      <w:szCs w:val="24"/>
    </w:rPr>
  </w:style>
  <w:style w:type="paragraph" w:customStyle="1" w:styleId="style9">
    <w:name w:val="style9"/>
    <w:basedOn w:val="a0"/>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8">
    <w:name w:val="List Paragraph"/>
    <w:basedOn w:val="a0"/>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9">
    <w:name w:val="Plain Text"/>
    <w:basedOn w:val="a0"/>
    <w:link w:val="affa"/>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lang w:val="x-none" w:eastAsia="x-none"/>
    </w:rPr>
  </w:style>
  <w:style w:type="character" w:customStyle="1" w:styleId="affa">
    <w:name w:val="純文字 字元"/>
    <w:link w:val="aff9"/>
    <w:uiPriority w:val="99"/>
    <w:semiHidden/>
    <w:rsid w:val="00E734AB"/>
    <w:rPr>
      <w:rFonts w:ascii="新細明體" w:hAnsi="新細明體" w:cs="新細明體"/>
      <w:sz w:val="24"/>
      <w:szCs w:val="24"/>
    </w:rPr>
  </w:style>
  <w:style w:type="paragraph" w:styleId="affb">
    <w:name w:val="Body Text"/>
    <w:basedOn w:val="a0"/>
    <w:link w:val="affc"/>
    <w:rsid w:val="005F418F"/>
    <w:pPr>
      <w:spacing w:line="240" w:lineRule="auto"/>
      <w:ind w:leftChars="0" w:left="0" w:firstLineChars="0" w:firstLine="0"/>
    </w:pPr>
    <w:rPr>
      <w:rFonts w:ascii="Times New Roman"/>
      <w:snapToGrid/>
      <w:sz w:val="32"/>
      <w:szCs w:val="24"/>
      <w:lang w:val="x-none" w:eastAsia="x-none"/>
    </w:rPr>
  </w:style>
  <w:style w:type="character" w:customStyle="1" w:styleId="affc">
    <w:name w:val="本文 字元"/>
    <w:link w:val="affb"/>
    <w:rsid w:val="005F418F"/>
    <w:rPr>
      <w:rFonts w:eastAsia="標楷體"/>
      <w:kern w:val="2"/>
      <w:sz w:val="32"/>
      <w:szCs w:val="24"/>
    </w:rPr>
  </w:style>
  <w:style w:type="paragraph" w:styleId="affd">
    <w:name w:val="Date"/>
    <w:basedOn w:val="a0"/>
    <w:next w:val="a0"/>
    <w:link w:val="affe"/>
    <w:rsid w:val="005F418F"/>
    <w:pPr>
      <w:spacing w:line="240" w:lineRule="auto"/>
      <w:ind w:leftChars="0" w:left="0" w:firstLineChars="0" w:firstLine="0"/>
      <w:jc w:val="right"/>
    </w:pPr>
    <w:rPr>
      <w:rFonts w:ascii="Times New Roman"/>
      <w:b/>
      <w:bCs/>
      <w:snapToGrid/>
      <w:sz w:val="36"/>
      <w:szCs w:val="24"/>
      <w:lang w:val="x-none" w:eastAsia="x-none"/>
    </w:rPr>
  </w:style>
  <w:style w:type="character" w:customStyle="1" w:styleId="affe">
    <w:name w:val="日期 字元"/>
    <w:link w:val="affd"/>
    <w:rsid w:val="005F418F"/>
    <w:rPr>
      <w:rFonts w:eastAsia="標楷體"/>
      <w:b/>
      <w:bCs/>
      <w:kern w:val="2"/>
      <w:sz w:val="36"/>
      <w:szCs w:val="24"/>
    </w:rPr>
  </w:style>
  <w:style w:type="paragraph" w:styleId="afff">
    <w:name w:val="No Spacing"/>
    <w:uiPriority w:val="1"/>
    <w:qFormat/>
    <w:rsid w:val="00C661E7"/>
    <w:pPr>
      <w:widowControl w:val="0"/>
    </w:pPr>
    <w:rPr>
      <w:rFonts w:ascii="Calibri" w:hAnsi="Calibri"/>
      <w:kern w:val="2"/>
      <w:sz w:val="24"/>
      <w:szCs w:val="22"/>
    </w:rPr>
  </w:style>
  <w:style w:type="paragraph" w:customStyle="1" w:styleId="Default">
    <w:name w:val="Default"/>
    <w:rsid w:val="00F7209D"/>
    <w:pPr>
      <w:widowControl w:val="0"/>
      <w:autoSpaceDE w:val="0"/>
      <w:autoSpaceDN w:val="0"/>
      <w:adjustRightInd w:val="0"/>
    </w:pPr>
    <w:rPr>
      <w:rFonts w:ascii="標楷體" w:hAnsi="標楷體" w:cs="標楷體"/>
      <w:color w:val="000000"/>
      <w:sz w:val="24"/>
      <w:szCs w:val="24"/>
    </w:rPr>
  </w:style>
  <w:style w:type="character" w:styleId="afff0">
    <w:name w:val="annotation reference"/>
    <w:uiPriority w:val="99"/>
    <w:semiHidden/>
    <w:unhideWhenUsed/>
    <w:rsid w:val="00AE63EF"/>
    <w:rPr>
      <w:sz w:val="18"/>
      <w:szCs w:val="18"/>
    </w:rPr>
  </w:style>
  <w:style w:type="paragraph" w:styleId="afff1">
    <w:name w:val="annotation text"/>
    <w:basedOn w:val="a0"/>
    <w:link w:val="afff2"/>
    <w:uiPriority w:val="99"/>
    <w:semiHidden/>
    <w:unhideWhenUsed/>
    <w:rsid w:val="00AE63EF"/>
    <w:pPr>
      <w:jc w:val="left"/>
    </w:pPr>
    <w:rPr>
      <w:lang w:val="x-none" w:eastAsia="x-none"/>
    </w:rPr>
  </w:style>
  <w:style w:type="character" w:customStyle="1" w:styleId="afff2">
    <w:name w:val="註解文字 字元"/>
    <w:link w:val="afff1"/>
    <w:uiPriority w:val="99"/>
    <w:semiHidden/>
    <w:rsid w:val="00AE63EF"/>
    <w:rPr>
      <w:rFonts w:ascii="標楷體" w:eastAsia="標楷體"/>
      <w:snapToGrid w:val="0"/>
      <w:kern w:val="2"/>
      <w:sz w:val="28"/>
      <w:szCs w:val="28"/>
    </w:rPr>
  </w:style>
  <w:style w:type="paragraph" w:styleId="afff3">
    <w:name w:val="annotation subject"/>
    <w:basedOn w:val="afff1"/>
    <w:next w:val="afff1"/>
    <w:link w:val="afff4"/>
    <w:uiPriority w:val="99"/>
    <w:semiHidden/>
    <w:unhideWhenUsed/>
    <w:rsid w:val="00AE63EF"/>
    <w:rPr>
      <w:b/>
      <w:bCs/>
    </w:rPr>
  </w:style>
  <w:style w:type="character" w:customStyle="1" w:styleId="afff4">
    <w:name w:val="註解主旨 字元"/>
    <w:link w:val="afff3"/>
    <w:uiPriority w:val="99"/>
    <w:semiHidden/>
    <w:rsid w:val="00AE63EF"/>
    <w:rPr>
      <w:rFonts w:ascii="標楷體" w:eastAsia="標楷體"/>
      <w:b/>
      <w:bCs/>
      <w:snapToGrid w:val="0"/>
      <w:kern w:val="2"/>
      <w:sz w:val="28"/>
      <w:szCs w:val="28"/>
    </w:rPr>
  </w:style>
  <w:style w:type="character" w:customStyle="1" w:styleId="27">
    <w:name w:val="(一)(二)(三) 字元2"/>
    <w:rsid w:val="00B7732F"/>
    <w:rPr>
      <w:rFonts w:ascii="標楷體" w:eastAsia="標楷體"/>
      <w:snapToGrid w:val="0"/>
      <w:kern w:val="2"/>
      <w:sz w:val="28"/>
      <w:szCs w:val="28"/>
    </w:rPr>
  </w:style>
  <w:style w:type="paragraph" w:customStyle="1" w:styleId="28">
    <w:name w:val="字元 字元2 字元 字元 字元"/>
    <w:basedOn w:val="a0"/>
    <w:semiHidden/>
    <w:rsid w:val="00E2566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121131">
      <w:bodyDiv w:val="1"/>
      <w:marLeft w:val="0"/>
      <w:marRight w:val="0"/>
      <w:marTop w:val="0"/>
      <w:marBottom w:val="0"/>
      <w:divBdr>
        <w:top w:val="none" w:sz="0" w:space="0" w:color="auto"/>
        <w:left w:val="none" w:sz="0" w:space="0" w:color="auto"/>
        <w:bottom w:val="none" w:sz="0" w:space="0" w:color="auto"/>
        <w:right w:val="none" w:sz="0" w:space="0" w:color="auto"/>
      </w:divBdr>
    </w:div>
    <w:div w:id="358551514">
      <w:bodyDiv w:val="1"/>
      <w:marLeft w:val="0"/>
      <w:marRight w:val="0"/>
      <w:marTop w:val="0"/>
      <w:marBottom w:val="0"/>
      <w:divBdr>
        <w:top w:val="none" w:sz="0" w:space="0" w:color="auto"/>
        <w:left w:val="none" w:sz="0" w:space="0" w:color="auto"/>
        <w:bottom w:val="none" w:sz="0" w:space="0" w:color="auto"/>
        <w:right w:val="none" w:sz="0" w:space="0" w:color="auto"/>
      </w:divBdr>
    </w:div>
    <w:div w:id="840893243">
      <w:bodyDiv w:val="1"/>
      <w:marLeft w:val="0"/>
      <w:marRight w:val="0"/>
      <w:marTop w:val="0"/>
      <w:marBottom w:val="0"/>
      <w:divBdr>
        <w:top w:val="none" w:sz="0" w:space="0" w:color="auto"/>
        <w:left w:val="none" w:sz="0" w:space="0" w:color="auto"/>
        <w:bottom w:val="none" w:sz="0" w:space="0" w:color="auto"/>
        <w:right w:val="none" w:sz="0" w:space="0" w:color="auto"/>
      </w:divBdr>
    </w:div>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001277001">
      <w:bodyDiv w:val="1"/>
      <w:marLeft w:val="0"/>
      <w:marRight w:val="0"/>
      <w:marTop w:val="0"/>
      <w:marBottom w:val="0"/>
      <w:divBdr>
        <w:top w:val="none" w:sz="0" w:space="0" w:color="auto"/>
        <w:left w:val="none" w:sz="0" w:space="0" w:color="auto"/>
        <w:bottom w:val="none" w:sz="0" w:space="0" w:color="auto"/>
        <w:right w:val="none" w:sz="0" w:space="0" w:color="auto"/>
      </w:divBdr>
      <w:divsChild>
        <w:div w:id="732851262">
          <w:marLeft w:val="0"/>
          <w:marRight w:val="0"/>
          <w:marTop w:val="0"/>
          <w:marBottom w:val="0"/>
          <w:divBdr>
            <w:top w:val="none" w:sz="0" w:space="0" w:color="auto"/>
            <w:left w:val="none" w:sz="0" w:space="0" w:color="auto"/>
            <w:bottom w:val="none" w:sz="0" w:space="0" w:color="auto"/>
            <w:right w:val="none" w:sz="0" w:space="0" w:color="auto"/>
          </w:divBdr>
          <w:divsChild>
            <w:div w:id="1676105708">
              <w:marLeft w:val="0"/>
              <w:marRight w:val="0"/>
              <w:marTop w:val="0"/>
              <w:marBottom w:val="0"/>
              <w:divBdr>
                <w:top w:val="none" w:sz="0" w:space="0" w:color="auto"/>
                <w:left w:val="none" w:sz="0" w:space="0" w:color="auto"/>
                <w:bottom w:val="none" w:sz="0" w:space="0" w:color="auto"/>
                <w:right w:val="none" w:sz="0" w:space="0" w:color="auto"/>
              </w:divBdr>
              <w:divsChild>
                <w:div w:id="811143212">
                  <w:marLeft w:val="0"/>
                  <w:marRight w:val="0"/>
                  <w:marTop w:val="0"/>
                  <w:marBottom w:val="0"/>
                  <w:divBdr>
                    <w:top w:val="none" w:sz="0" w:space="0" w:color="auto"/>
                    <w:left w:val="none" w:sz="0" w:space="0" w:color="auto"/>
                    <w:bottom w:val="none" w:sz="0" w:space="0" w:color="auto"/>
                    <w:right w:val="none" w:sz="0" w:space="0" w:color="auto"/>
                  </w:divBdr>
                  <w:divsChild>
                    <w:div w:id="1420982141">
                      <w:marLeft w:val="0"/>
                      <w:marRight w:val="0"/>
                      <w:marTop w:val="0"/>
                      <w:marBottom w:val="0"/>
                      <w:divBdr>
                        <w:top w:val="none" w:sz="0" w:space="0" w:color="auto"/>
                        <w:left w:val="none" w:sz="0" w:space="0" w:color="auto"/>
                        <w:bottom w:val="none" w:sz="0" w:space="0" w:color="auto"/>
                        <w:right w:val="none" w:sz="0" w:space="0" w:color="auto"/>
                      </w:divBdr>
                      <w:divsChild>
                        <w:div w:id="1455296899">
                          <w:marLeft w:val="0"/>
                          <w:marRight w:val="0"/>
                          <w:marTop w:val="0"/>
                          <w:marBottom w:val="0"/>
                          <w:divBdr>
                            <w:top w:val="none" w:sz="0" w:space="0" w:color="auto"/>
                            <w:left w:val="none" w:sz="0" w:space="0" w:color="auto"/>
                            <w:bottom w:val="none" w:sz="0" w:space="0" w:color="auto"/>
                            <w:right w:val="none" w:sz="0" w:space="0" w:color="auto"/>
                          </w:divBdr>
                          <w:divsChild>
                            <w:div w:id="1482574051">
                              <w:marLeft w:val="0"/>
                              <w:marRight w:val="0"/>
                              <w:marTop w:val="0"/>
                              <w:marBottom w:val="0"/>
                              <w:divBdr>
                                <w:top w:val="none" w:sz="0" w:space="0" w:color="auto"/>
                                <w:left w:val="none" w:sz="0" w:space="0" w:color="auto"/>
                                <w:bottom w:val="none" w:sz="0" w:space="0" w:color="auto"/>
                                <w:right w:val="none" w:sz="0" w:space="0" w:color="auto"/>
                              </w:divBdr>
                              <w:divsChild>
                                <w:div w:id="489061934">
                                  <w:marLeft w:val="0"/>
                                  <w:marRight w:val="0"/>
                                  <w:marTop w:val="0"/>
                                  <w:marBottom w:val="0"/>
                                  <w:divBdr>
                                    <w:top w:val="none" w:sz="0" w:space="0" w:color="auto"/>
                                    <w:left w:val="none" w:sz="0" w:space="0" w:color="auto"/>
                                    <w:bottom w:val="none" w:sz="0" w:space="0" w:color="auto"/>
                                    <w:right w:val="none" w:sz="0" w:space="0" w:color="auto"/>
                                  </w:divBdr>
                                  <w:divsChild>
                                    <w:div w:id="412550552">
                                      <w:marLeft w:val="0"/>
                                      <w:marRight w:val="0"/>
                                      <w:marTop w:val="0"/>
                                      <w:marBottom w:val="0"/>
                                      <w:divBdr>
                                        <w:top w:val="none" w:sz="0" w:space="0" w:color="auto"/>
                                        <w:left w:val="none" w:sz="0" w:space="0" w:color="auto"/>
                                        <w:bottom w:val="none" w:sz="0" w:space="0" w:color="auto"/>
                                        <w:right w:val="none" w:sz="0" w:space="0" w:color="auto"/>
                                      </w:divBdr>
                                      <w:divsChild>
                                        <w:div w:id="666983217">
                                          <w:marLeft w:val="0"/>
                                          <w:marRight w:val="0"/>
                                          <w:marTop w:val="0"/>
                                          <w:marBottom w:val="0"/>
                                          <w:divBdr>
                                            <w:top w:val="none" w:sz="0" w:space="0" w:color="auto"/>
                                            <w:left w:val="none" w:sz="0" w:space="0" w:color="auto"/>
                                            <w:bottom w:val="none" w:sz="0" w:space="0" w:color="auto"/>
                                            <w:right w:val="none" w:sz="0" w:space="0" w:color="auto"/>
                                          </w:divBdr>
                                          <w:divsChild>
                                            <w:div w:id="1641184846">
                                              <w:marLeft w:val="0"/>
                                              <w:marRight w:val="0"/>
                                              <w:marTop w:val="0"/>
                                              <w:marBottom w:val="0"/>
                                              <w:divBdr>
                                                <w:top w:val="none" w:sz="0" w:space="0" w:color="auto"/>
                                                <w:left w:val="none" w:sz="0" w:space="0" w:color="auto"/>
                                                <w:bottom w:val="none" w:sz="0" w:space="0" w:color="auto"/>
                                                <w:right w:val="none" w:sz="0" w:space="0" w:color="auto"/>
                                              </w:divBdr>
                                              <w:divsChild>
                                                <w:div w:id="702365406">
                                                  <w:marLeft w:val="0"/>
                                                  <w:marRight w:val="0"/>
                                                  <w:marTop w:val="0"/>
                                                  <w:marBottom w:val="0"/>
                                                  <w:divBdr>
                                                    <w:top w:val="none" w:sz="0" w:space="0" w:color="auto"/>
                                                    <w:left w:val="none" w:sz="0" w:space="0" w:color="auto"/>
                                                    <w:bottom w:val="none" w:sz="0" w:space="0" w:color="auto"/>
                                                    <w:right w:val="none" w:sz="0" w:space="0" w:color="auto"/>
                                                  </w:divBdr>
                                                  <w:divsChild>
                                                    <w:div w:id="1769958752">
                                                      <w:marLeft w:val="0"/>
                                                      <w:marRight w:val="0"/>
                                                      <w:marTop w:val="0"/>
                                                      <w:marBottom w:val="0"/>
                                                      <w:divBdr>
                                                        <w:top w:val="none" w:sz="0" w:space="0" w:color="auto"/>
                                                        <w:left w:val="none" w:sz="0" w:space="0" w:color="auto"/>
                                                        <w:bottom w:val="none" w:sz="0" w:space="0" w:color="auto"/>
                                                        <w:right w:val="none" w:sz="0" w:space="0" w:color="auto"/>
                                                      </w:divBdr>
                                                      <w:divsChild>
                                                        <w:div w:id="872035184">
                                                          <w:marLeft w:val="0"/>
                                                          <w:marRight w:val="0"/>
                                                          <w:marTop w:val="0"/>
                                                          <w:marBottom w:val="0"/>
                                                          <w:divBdr>
                                                            <w:top w:val="none" w:sz="0" w:space="0" w:color="auto"/>
                                                            <w:left w:val="none" w:sz="0" w:space="0" w:color="auto"/>
                                                            <w:bottom w:val="none" w:sz="0" w:space="0" w:color="auto"/>
                                                            <w:right w:val="none" w:sz="0" w:space="0" w:color="auto"/>
                                                          </w:divBdr>
                                                          <w:divsChild>
                                                            <w:div w:id="191693192">
                                                              <w:marLeft w:val="0"/>
                                                              <w:marRight w:val="0"/>
                                                              <w:marTop w:val="0"/>
                                                              <w:marBottom w:val="0"/>
                                                              <w:divBdr>
                                                                <w:top w:val="none" w:sz="0" w:space="0" w:color="auto"/>
                                                                <w:left w:val="none" w:sz="0" w:space="0" w:color="auto"/>
                                                                <w:bottom w:val="none" w:sz="0" w:space="0" w:color="auto"/>
                                                                <w:right w:val="none" w:sz="0" w:space="0" w:color="auto"/>
                                                              </w:divBdr>
                                                              <w:divsChild>
                                                                <w:div w:id="852694374">
                                                                  <w:marLeft w:val="0"/>
                                                                  <w:marRight w:val="0"/>
                                                                  <w:marTop w:val="0"/>
                                                                  <w:marBottom w:val="0"/>
                                                                  <w:divBdr>
                                                                    <w:top w:val="none" w:sz="0" w:space="0" w:color="auto"/>
                                                                    <w:left w:val="none" w:sz="0" w:space="0" w:color="auto"/>
                                                                    <w:bottom w:val="none" w:sz="0" w:space="0" w:color="auto"/>
                                                                    <w:right w:val="none" w:sz="0" w:space="0" w:color="auto"/>
                                                                  </w:divBdr>
                                                                  <w:divsChild>
                                                                    <w:div w:id="621619561">
                                                                      <w:marLeft w:val="0"/>
                                                                      <w:marRight w:val="0"/>
                                                                      <w:marTop w:val="0"/>
                                                                      <w:marBottom w:val="0"/>
                                                                      <w:divBdr>
                                                                        <w:top w:val="none" w:sz="0" w:space="0" w:color="auto"/>
                                                                        <w:left w:val="none" w:sz="0" w:space="0" w:color="auto"/>
                                                                        <w:bottom w:val="none" w:sz="0" w:space="0" w:color="auto"/>
                                                                        <w:right w:val="none" w:sz="0" w:space="0" w:color="auto"/>
                                                                      </w:divBdr>
                                                                      <w:divsChild>
                                                                        <w:div w:id="969362638">
                                                                          <w:marLeft w:val="0"/>
                                                                          <w:marRight w:val="0"/>
                                                                          <w:marTop w:val="0"/>
                                                                          <w:marBottom w:val="0"/>
                                                                          <w:divBdr>
                                                                            <w:top w:val="none" w:sz="0" w:space="0" w:color="auto"/>
                                                                            <w:left w:val="none" w:sz="0" w:space="0" w:color="auto"/>
                                                                            <w:bottom w:val="none" w:sz="0" w:space="0" w:color="auto"/>
                                                                            <w:right w:val="none" w:sz="0" w:space="0" w:color="auto"/>
                                                                          </w:divBdr>
                                                                          <w:divsChild>
                                                                            <w:div w:id="1387026436">
                                                                              <w:marLeft w:val="0"/>
                                                                              <w:marRight w:val="0"/>
                                                                              <w:marTop w:val="0"/>
                                                                              <w:marBottom w:val="0"/>
                                                                              <w:divBdr>
                                                                                <w:top w:val="none" w:sz="0" w:space="0" w:color="auto"/>
                                                                                <w:left w:val="none" w:sz="0" w:space="0" w:color="auto"/>
                                                                                <w:bottom w:val="none" w:sz="0" w:space="0" w:color="auto"/>
                                                                                <w:right w:val="none" w:sz="0" w:space="0" w:color="auto"/>
                                                                              </w:divBdr>
                                                                              <w:divsChild>
                                                                                <w:div w:id="996884893">
                                                                                  <w:marLeft w:val="0"/>
                                                                                  <w:marRight w:val="0"/>
                                                                                  <w:marTop w:val="0"/>
                                                                                  <w:marBottom w:val="0"/>
                                                                                  <w:divBdr>
                                                                                    <w:top w:val="none" w:sz="0" w:space="0" w:color="auto"/>
                                                                                    <w:left w:val="none" w:sz="0" w:space="0" w:color="auto"/>
                                                                                    <w:bottom w:val="none" w:sz="0" w:space="0" w:color="auto"/>
                                                                                    <w:right w:val="none" w:sz="0" w:space="0" w:color="auto"/>
                                                                                  </w:divBdr>
                                                                                  <w:divsChild>
                                                                                    <w:div w:id="1167479889">
                                                                                      <w:marLeft w:val="0"/>
                                                                                      <w:marRight w:val="0"/>
                                                                                      <w:marTop w:val="0"/>
                                                                                      <w:marBottom w:val="0"/>
                                                                                      <w:divBdr>
                                                                                        <w:top w:val="none" w:sz="0" w:space="0" w:color="auto"/>
                                                                                        <w:left w:val="none" w:sz="0" w:space="0" w:color="auto"/>
                                                                                        <w:bottom w:val="none" w:sz="0" w:space="0" w:color="auto"/>
                                                                                        <w:right w:val="none" w:sz="0" w:space="0" w:color="auto"/>
                                                                                      </w:divBdr>
                                                                                      <w:divsChild>
                                                                                        <w:div w:id="119883349">
                                                                                          <w:marLeft w:val="0"/>
                                                                                          <w:marRight w:val="0"/>
                                                                                          <w:marTop w:val="0"/>
                                                                                          <w:marBottom w:val="0"/>
                                                                                          <w:divBdr>
                                                                                            <w:top w:val="none" w:sz="0" w:space="0" w:color="auto"/>
                                                                                            <w:left w:val="none" w:sz="0" w:space="0" w:color="auto"/>
                                                                                            <w:bottom w:val="none" w:sz="0" w:space="0" w:color="auto"/>
                                                                                            <w:right w:val="none" w:sz="0" w:space="0" w:color="auto"/>
                                                                                          </w:divBdr>
                                                                                          <w:divsChild>
                                                                                            <w:div w:id="372384647">
                                                                                              <w:marLeft w:val="0"/>
                                                                                              <w:marRight w:val="0"/>
                                                                                              <w:marTop w:val="0"/>
                                                                                              <w:marBottom w:val="0"/>
                                                                                              <w:divBdr>
                                                                                                <w:top w:val="none" w:sz="0" w:space="0" w:color="auto"/>
                                                                                                <w:left w:val="none" w:sz="0" w:space="0" w:color="auto"/>
                                                                                                <w:bottom w:val="none" w:sz="0" w:space="0" w:color="auto"/>
                                                                                                <w:right w:val="none" w:sz="0" w:space="0" w:color="auto"/>
                                                                                              </w:divBdr>
                                                                                              <w:divsChild>
                                                                                                <w:div w:id="1002706109">
                                                                                                  <w:marLeft w:val="0"/>
                                                                                                  <w:marRight w:val="0"/>
                                                                                                  <w:marTop w:val="0"/>
                                                                                                  <w:marBottom w:val="0"/>
                                                                                                  <w:divBdr>
                                                                                                    <w:top w:val="none" w:sz="0" w:space="0" w:color="auto"/>
                                                                                                    <w:left w:val="none" w:sz="0" w:space="0" w:color="auto"/>
                                                                                                    <w:bottom w:val="none" w:sz="0" w:space="0" w:color="auto"/>
                                                                                                    <w:right w:val="none" w:sz="0" w:space="0" w:color="auto"/>
                                                                                                  </w:divBdr>
                                                                                                  <w:divsChild>
                                                                                                    <w:div w:id="1614746627">
                                                                                                      <w:marLeft w:val="0"/>
                                                                                                      <w:marRight w:val="0"/>
                                                                                                      <w:marTop w:val="0"/>
                                                                                                      <w:marBottom w:val="0"/>
                                                                                                      <w:divBdr>
                                                                                                        <w:top w:val="none" w:sz="0" w:space="0" w:color="auto"/>
                                                                                                        <w:left w:val="none" w:sz="0" w:space="0" w:color="auto"/>
                                                                                                        <w:bottom w:val="none" w:sz="0" w:space="0" w:color="auto"/>
                                                                                                        <w:right w:val="none" w:sz="0" w:space="0" w:color="auto"/>
                                                                                                      </w:divBdr>
                                                                                                      <w:divsChild>
                                                                                                        <w:div w:id="1733383056">
                                                                                                          <w:marLeft w:val="0"/>
                                                                                                          <w:marRight w:val="0"/>
                                                                                                          <w:marTop w:val="0"/>
                                                                                                          <w:marBottom w:val="0"/>
                                                                                                          <w:divBdr>
                                                                                                            <w:top w:val="none" w:sz="0" w:space="0" w:color="auto"/>
                                                                                                            <w:left w:val="none" w:sz="0" w:space="0" w:color="auto"/>
                                                                                                            <w:bottom w:val="none" w:sz="0" w:space="0" w:color="auto"/>
                                                                                                            <w:right w:val="none" w:sz="0" w:space="0" w:color="auto"/>
                                                                                                          </w:divBdr>
                                                                                                          <w:divsChild>
                                                                                                            <w:div w:id="481700346">
                                                                                                              <w:marLeft w:val="0"/>
                                                                                                              <w:marRight w:val="0"/>
                                                                                                              <w:marTop w:val="0"/>
                                                                                                              <w:marBottom w:val="0"/>
                                                                                                              <w:divBdr>
                                                                                                                <w:top w:val="none" w:sz="0" w:space="0" w:color="auto"/>
                                                                                                                <w:left w:val="none" w:sz="0" w:space="0" w:color="auto"/>
                                                                                                                <w:bottom w:val="none" w:sz="0" w:space="0" w:color="auto"/>
                                                                                                                <w:right w:val="none" w:sz="0" w:space="0" w:color="auto"/>
                                                                                                              </w:divBdr>
                                                                                                              <w:divsChild>
                                                                                                                <w:div w:id="1189876591">
                                                                                                                  <w:marLeft w:val="0"/>
                                                                                                                  <w:marRight w:val="0"/>
                                                                                                                  <w:marTop w:val="0"/>
                                                                                                                  <w:marBottom w:val="0"/>
                                                                                                                  <w:divBdr>
                                                                                                                    <w:top w:val="none" w:sz="0" w:space="0" w:color="auto"/>
                                                                                                                    <w:left w:val="none" w:sz="0" w:space="0" w:color="auto"/>
                                                                                                                    <w:bottom w:val="none" w:sz="0" w:space="0" w:color="auto"/>
                                                                                                                    <w:right w:val="none" w:sz="0" w:space="0" w:color="auto"/>
                                                                                                                  </w:divBdr>
                                                                                                                  <w:divsChild>
                                                                                                                    <w:div w:id="154232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2441405">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2CAB9-C022-4C97-AC96-52B8F8023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3</Pages>
  <Words>3046</Words>
  <Characters>17366</Characters>
  <Application>Microsoft Office Word</Application>
  <DocSecurity>0</DocSecurity>
  <Lines>144</Lines>
  <Paragraphs>40</Paragraphs>
  <ScaleCrop>false</ScaleCrop>
  <Company/>
  <LinksUpToDate>false</LinksUpToDate>
  <CharactersWithSpaces>20372</CharactersWithSpaces>
  <SharedDoc>false</SharedDoc>
  <HLinks>
    <vt:vector size="84" baseType="variant">
      <vt:variant>
        <vt:i4>1703995</vt:i4>
      </vt:variant>
      <vt:variant>
        <vt:i4>80</vt:i4>
      </vt:variant>
      <vt:variant>
        <vt:i4>0</vt:i4>
      </vt:variant>
      <vt:variant>
        <vt:i4>5</vt:i4>
      </vt:variant>
      <vt:variant>
        <vt:lpwstr/>
      </vt:variant>
      <vt:variant>
        <vt:lpwstr>_Toc181687344</vt:lpwstr>
      </vt:variant>
      <vt:variant>
        <vt:i4>1703995</vt:i4>
      </vt:variant>
      <vt:variant>
        <vt:i4>74</vt:i4>
      </vt:variant>
      <vt:variant>
        <vt:i4>0</vt:i4>
      </vt:variant>
      <vt:variant>
        <vt:i4>5</vt:i4>
      </vt:variant>
      <vt:variant>
        <vt:lpwstr/>
      </vt:variant>
      <vt:variant>
        <vt:lpwstr>_Toc181687343</vt:lpwstr>
      </vt:variant>
      <vt:variant>
        <vt:i4>1703995</vt:i4>
      </vt:variant>
      <vt:variant>
        <vt:i4>68</vt:i4>
      </vt:variant>
      <vt:variant>
        <vt:i4>0</vt:i4>
      </vt:variant>
      <vt:variant>
        <vt:i4>5</vt:i4>
      </vt:variant>
      <vt:variant>
        <vt:lpwstr/>
      </vt:variant>
      <vt:variant>
        <vt:lpwstr>_Toc181687342</vt:lpwstr>
      </vt:variant>
      <vt:variant>
        <vt:i4>1703995</vt:i4>
      </vt:variant>
      <vt:variant>
        <vt:i4>62</vt:i4>
      </vt:variant>
      <vt:variant>
        <vt:i4>0</vt:i4>
      </vt:variant>
      <vt:variant>
        <vt:i4>5</vt:i4>
      </vt:variant>
      <vt:variant>
        <vt:lpwstr/>
      </vt:variant>
      <vt:variant>
        <vt:lpwstr>_Toc181687341</vt:lpwstr>
      </vt:variant>
      <vt:variant>
        <vt:i4>1703995</vt:i4>
      </vt:variant>
      <vt:variant>
        <vt:i4>56</vt:i4>
      </vt:variant>
      <vt:variant>
        <vt:i4>0</vt:i4>
      </vt:variant>
      <vt:variant>
        <vt:i4>5</vt:i4>
      </vt:variant>
      <vt:variant>
        <vt:lpwstr/>
      </vt:variant>
      <vt:variant>
        <vt:lpwstr>_Toc181687340</vt:lpwstr>
      </vt:variant>
      <vt:variant>
        <vt:i4>1900603</vt:i4>
      </vt:variant>
      <vt:variant>
        <vt:i4>50</vt:i4>
      </vt:variant>
      <vt:variant>
        <vt:i4>0</vt:i4>
      </vt:variant>
      <vt:variant>
        <vt:i4>5</vt:i4>
      </vt:variant>
      <vt:variant>
        <vt:lpwstr/>
      </vt:variant>
      <vt:variant>
        <vt:lpwstr>_Toc181687339</vt:lpwstr>
      </vt:variant>
      <vt:variant>
        <vt:i4>1900603</vt:i4>
      </vt:variant>
      <vt:variant>
        <vt:i4>44</vt:i4>
      </vt:variant>
      <vt:variant>
        <vt:i4>0</vt:i4>
      </vt:variant>
      <vt:variant>
        <vt:i4>5</vt:i4>
      </vt:variant>
      <vt:variant>
        <vt:lpwstr/>
      </vt:variant>
      <vt:variant>
        <vt:lpwstr>_Toc181687338</vt:lpwstr>
      </vt:variant>
      <vt:variant>
        <vt:i4>1900603</vt:i4>
      </vt:variant>
      <vt:variant>
        <vt:i4>38</vt:i4>
      </vt:variant>
      <vt:variant>
        <vt:i4>0</vt:i4>
      </vt:variant>
      <vt:variant>
        <vt:i4>5</vt:i4>
      </vt:variant>
      <vt:variant>
        <vt:lpwstr/>
      </vt:variant>
      <vt:variant>
        <vt:lpwstr>_Toc181687337</vt:lpwstr>
      </vt:variant>
      <vt:variant>
        <vt:i4>1900603</vt:i4>
      </vt:variant>
      <vt:variant>
        <vt:i4>32</vt:i4>
      </vt:variant>
      <vt:variant>
        <vt:i4>0</vt:i4>
      </vt:variant>
      <vt:variant>
        <vt:i4>5</vt:i4>
      </vt:variant>
      <vt:variant>
        <vt:lpwstr/>
      </vt:variant>
      <vt:variant>
        <vt:lpwstr>_Toc181687336</vt:lpwstr>
      </vt:variant>
      <vt:variant>
        <vt:i4>1900603</vt:i4>
      </vt:variant>
      <vt:variant>
        <vt:i4>26</vt:i4>
      </vt:variant>
      <vt:variant>
        <vt:i4>0</vt:i4>
      </vt:variant>
      <vt:variant>
        <vt:i4>5</vt:i4>
      </vt:variant>
      <vt:variant>
        <vt:lpwstr/>
      </vt:variant>
      <vt:variant>
        <vt:lpwstr>_Toc181687335</vt:lpwstr>
      </vt:variant>
      <vt:variant>
        <vt:i4>1900603</vt:i4>
      </vt:variant>
      <vt:variant>
        <vt:i4>20</vt:i4>
      </vt:variant>
      <vt:variant>
        <vt:i4>0</vt:i4>
      </vt:variant>
      <vt:variant>
        <vt:i4>5</vt:i4>
      </vt:variant>
      <vt:variant>
        <vt:lpwstr/>
      </vt:variant>
      <vt:variant>
        <vt:lpwstr>_Toc181687334</vt:lpwstr>
      </vt:variant>
      <vt:variant>
        <vt:i4>1900603</vt:i4>
      </vt:variant>
      <vt:variant>
        <vt:i4>14</vt:i4>
      </vt:variant>
      <vt:variant>
        <vt:i4>0</vt:i4>
      </vt:variant>
      <vt:variant>
        <vt:i4>5</vt:i4>
      </vt:variant>
      <vt:variant>
        <vt:lpwstr/>
      </vt:variant>
      <vt:variant>
        <vt:lpwstr>_Toc181687333</vt:lpwstr>
      </vt:variant>
      <vt:variant>
        <vt:i4>1900603</vt:i4>
      </vt:variant>
      <vt:variant>
        <vt:i4>8</vt:i4>
      </vt:variant>
      <vt:variant>
        <vt:i4>0</vt:i4>
      </vt:variant>
      <vt:variant>
        <vt:i4>5</vt:i4>
      </vt:variant>
      <vt:variant>
        <vt:lpwstr/>
      </vt:variant>
      <vt:variant>
        <vt:lpwstr>_Toc181687332</vt:lpwstr>
      </vt:variant>
      <vt:variant>
        <vt:i4>1900603</vt:i4>
      </vt:variant>
      <vt:variant>
        <vt:i4>2</vt:i4>
      </vt:variant>
      <vt:variant>
        <vt:i4>0</vt:i4>
      </vt:variant>
      <vt:variant>
        <vt:i4>5</vt:i4>
      </vt:variant>
      <vt:variant>
        <vt:lpwstr/>
      </vt:variant>
      <vt:variant>
        <vt:lpwstr>_Toc181687331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2024-11-05T00:22:00Z</cp:lastPrinted>
  <dcterms:created xsi:type="dcterms:W3CDTF">2025-02-24T08:43:00Z</dcterms:created>
  <dcterms:modified xsi:type="dcterms:W3CDTF">2025-02-24T08:43:00Z</dcterms:modified>
</cp:coreProperties>
</file>