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6779B" w:rsidRDefault="0046779B" w:rsidP="0046779B">
      <w:pPr>
        <w:pStyle w:val="a9"/>
      </w:pPr>
      <w:bookmarkStart w:id="0" w:name="_GoBack"/>
      <w:bookmarkEnd w:id="0"/>
      <w:r>
        <w:rPr>
          <w:rFonts w:hint="eastAsia"/>
        </w:rPr>
        <w:t>台灣電力股份有限公司1</w:t>
      </w:r>
      <w:r>
        <w:t>1</w:t>
      </w:r>
      <w:r w:rsidR="00EC7AA9">
        <w:t>2</w:t>
      </w:r>
      <w:r>
        <w:rPr>
          <w:rFonts w:hint="eastAsia"/>
        </w:rPr>
        <w:t>年度營業決算評估報告</w:t>
      </w:r>
    </w:p>
    <w:p w:rsidR="007015A1" w:rsidRPr="003D51F7" w:rsidRDefault="0046779B" w:rsidP="009948CF">
      <w:pPr>
        <w:pStyle w:val="a7"/>
        <w:ind w:firstLine="566"/>
        <w:rPr>
          <w:color w:val="FF0000"/>
        </w:rPr>
      </w:pPr>
      <w:r w:rsidRPr="00040C4E">
        <w:rPr>
          <w:rFonts w:hint="eastAsia"/>
        </w:rPr>
        <w:t>台灣電力股份有限公司(以下簡稱台電公司)</w:t>
      </w:r>
      <w:r w:rsidRPr="009948CF">
        <w:rPr>
          <w:rFonts w:hint="eastAsia"/>
        </w:rPr>
        <w:t>1</w:t>
      </w:r>
      <w:r w:rsidRPr="009948CF">
        <w:t>1</w:t>
      </w:r>
      <w:r w:rsidR="00EC7AA9">
        <w:t>2</w:t>
      </w:r>
      <w:r w:rsidRPr="009948CF">
        <w:rPr>
          <w:rFonts w:hint="eastAsia"/>
        </w:rPr>
        <w:t>年度</w:t>
      </w:r>
      <w:r w:rsidR="00780A92">
        <w:rPr>
          <w:rFonts w:hint="eastAsia"/>
        </w:rPr>
        <w:t>營運結果</w:t>
      </w:r>
      <w:r w:rsidRPr="009948CF">
        <w:rPr>
          <w:rFonts w:hint="eastAsia"/>
        </w:rPr>
        <w:t>決算</w:t>
      </w:r>
      <w:r w:rsidR="00C15416">
        <w:rPr>
          <w:rFonts w:hint="eastAsia"/>
        </w:rPr>
        <w:t>淨</w:t>
      </w:r>
      <w:r w:rsidR="00C15416" w:rsidRPr="009948CF">
        <w:rPr>
          <w:rFonts w:hint="eastAsia"/>
        </w:rPr>
        <w:t>損</w:t>
      </w:r>
      <w:r w:rsidR="00C0104C">
        <w:t>1,990</w:t>
      </w:r>
      <w:r w:rsidR="00C0104C">
        <w:rPr>
          <w:rFonts w:hint="eastAsia"/>
        </w:rPr>
        <w:t>億9</w:t>
      </w:r>
      <w:r w:rsidR="00C0104C">
        <w:t>,055</w:t>
      </w:r>
      <w:r w:rsidR="00C0104C">
        <w:rPr>
          <w:rFonts w:hint="eastAsia"/>
        </w:rPr>
        <w:t>萬6千元，較預算</w:t>
      </w:r>
      <w:r w:rsidRPr="009948CF">
        <w:rPr>
          <w:rFonts w:hint="eastAsia"/>
        </w:rPr>
        <w:t>淨</w:t>
      </w:r>
      <w:r w:rsidR="00040C4E" w:rsidRPr="009948CF">
        <w:rPr>
          <w:rFonts w:hint="eastAsia"/>
        </w:rPr>
        <w:t>損2</w:t>
      </w:r>
      <w:r w:rsidR="00040C4E" w:rsidRPr="009948CF">
        <w:t>,</w:t>
      </w:r>
      <w:r w:rsidR="00C0104C">
        <w:t>784</w:t>
      </w:r>
      <w:r w:rsidR="00C0104C">
        <w:rPr>
          <w:rFonts w:hint="eastAsia"/>
        </w:rPr>
        <w:t>億4</w:t>
      </w:r>
      <w:r w:rsidR="00C0104C">
        <w:t>,951</w:t>
      </w:r>
      <w:r w:rsidR="00C0104C">
        <w:rPr>
          <w:rFonts w:hint="eastAsia"/>
        </w:rPr>
        <w:t>萬</w:t>
      </w:r>
      <w:r w:rsidRPr="009948CF">
        <w:rPr>
          <w:rFonts w:hint="eastAsia"/>
        </w:rPr>
        <w:t>元</w:t>
      </w:r>
      <w:r w:rsidR="00C0104C">
        <w:rPr>
          <w:rFonts w:hint="eastAsia"/>
        </w:rPr>
        <w:t>，減少虧損7</w:t>
      </w:r>
      <w:r w:rsidR="00C0104C">
        <w:t>93</w:t>
      </w:r>
      <w:r w:rsidR="00C0104C">
        <w:rPr>
          <w:rFonts w:hint="eastAsia"/>
        </w:rPr>
        <w:t>億5</w:t>
      </w:r>
      <w:r w:rsidR="00C0104C">
        <w:t>,895</w:t>
      </w:r>
      <w:r w:rsidR="00C0104C">
        <w:rPr>
          <w:rFonts w:hint="eastAsia"/>
        </w:rPr>
        <w:t>萬4千元(減幅2</w:t>
      </w:r>
      <w:r w:rsidR="00C0104C">
        <w:t>8.50%)</w:t>
      </w:r>
      <w:r w:rsidRPr="009948CF">
        <w:rPr>
          <w:rFonts w:hint="eastAsia"/>
        </w:rPr>
        <w:t>。相關問題謹評估如下：</w:t>
      </w:r>
    </w:p>
    <w:p w:rsidR="007633D7" w:rsidRPr="00D33F32" w:rsidRDefault="007518B0" w:rsidP="007633D7">
      <w:pPr>
        <w:pStyle w:val="14"/>
        <w:ind w:left="567" w:hanging="567"/>
      </w:pPr>
      <w:bookmarkStart w:id="1" w:name="_Toc193185740"/>
      <w:r>
        <w:rPr>
          <w:rFonts w:hint="eastAsia"/>
        </w:rPr>
        <w:t>三、</w:t>
      </w:r>
      <w:bookmarkStart w:id="2" w:name="_Toc143613937"/>
      <w:bookmarkStart w:id="3" w:name="_Toc149308742"/>
      <w:r w:rsidR="007633D7">
        <w:rPr>
          <w:rFonts w:hint="eastAsia"/>
        </w:rPr>
        <w:t>購入民營再生能源電力逐年增加，惟</w:t>
      </w:r>
      <w:r w:rsidR="007633D7" w:rsidRPr="00D33F32">
        <w:rPr>
          <w:rFonts w:hint="eastAsia"/>
        </w:rPr>
        <w:t>購電價格高於售電費率，允宜研謀有效</w:t>
      </w:r>
      <w:r w:rsidR="007633D7">
        <w:rPr>
          <w:rFonts w:hint="eastAsia"/>
        </w:rPr>
        <w:t>配套方案</w:t>
      </w:r>
      <w:r w:rsidR="007633D7" w:rsidRPr="00D33F32">
        <w:rPr>
          <w:rFonts w:hint="eastAsia"/>
        </w:rPr>
        <w:t>，俾</w:t>
      </w:r>
      <w:r w:rsidR="006C7AD5">
        <w:rPr>
          <w:rFonts w:hint="eastAsia"/>
        </w:rPr>
        <w:t>避</w:t>
      </w:r>
      <w:r w:rsidR="007633D7" w:rsidRPr="00D33F32">
        <w:rPr>
          <w:rFonts w:hint="eastAsia"/>
        </w:rPr>
        <w:t>免</w:t>
      </w:r>
      <w:r w:rsidR="006C7AD5">
        <w:rPr>
          <w:rFonts w:hint="eastAsia"/>
        </w:rPr>
        <w:t>影響</w:t>
      </w:r>
      <w:r w:rsidR="007633D7" w:rsidRPr="00D33F32">
        <w:rPr>
          <w:rFonts w:hint="eastAsia"/>
        </w:rPr>
        <w:t>營運績效</w:t>
      </w:r>
      <w:bookmarkEnd w:id="1"/>
      <w:bookmarkEnd w:id="2"/>
      <w:bookmarkEnd w:id="3"/>
    </w:p>
    <w:p w:rsidR="007633D7" w:rsidRDefault="007633D7" w:rsidP="007633D7">
      <w:pPr>
        <w:ind w:left="566" w:firstLine="566"/>
        <w:rPr>
          <w:b/>
        </w:rPr>
      </w:pPr>
      <w:r w:rsidRPr="00D33F32">
        <w:rPr>
          <w:rFonts w:hint="eastAsia"/>
        </w:rPr>
        <w:t>台電公司</w:t>
      </w:r>
      <w:r w:rsidR="00C331C3">
        <w:rPr>
          <w:rFonts w:hint="eastAsia"/>
        </w:rPr>
        <w:t>11</w:t>
      </w:r>
      <w:r w:rsidR="00C03257">
        <w:t>2</w:t>
      </w:r>
      <w:r w:rsidR="00C331C3">
        <w:rPr>
          <w:rFonts w:hint="eastAsia"/>
        </w:rPr>
        <w:t>年度決算</w:t>
      </w:r>
      <w:r w:rsidR="00915A2B">
        <w:rPr>
          <w:rFonts w:hint="eastAsia"/>
        </w:rPr>
        <w:t>列支</w:t>
      </w:r>
      <w:r w:rsidR="00C331C3" w:rsidRPr="00D33F32">
        <w:rPr>
          <w:rFonts w:hint="eastAsia"/>
        </w:rPr>
        <w:t>「購入電力」</w:t>
      </w:r>
      <w:r w:rsidR="00C331C3" w:rsidRPr="00070337">
        <w:rPr>
          <w:rFonts w:hint="eastAsia"/>
        </w:rPr>
        <w:t>3</w:t>
      </w:r>
      <w:r w:rsidR="00C331C3" w:rsidRPr="00070337">
        <w:t>,</w:t>
      </w:r>
      <w:r w:rsidR="00C331C3">
        <w:t>037</w:t>
      </w:r>
      <w:r w:rsidR="00C331C3" w:rsidRPr="00070337">
        <w:rPr>
          <w:rFonts w:hint="eastAsia"/>
        </w:rPr>
        <w:t>億</w:t>
      </w:r>
      <w:r w:rsidR="00C331C3">
        <w:rPr>
          <w:rFonts w:hint="eastAsia"/>
        </w:rPr>
        <w:t>2</w:t>
      </w:r>
      <w:r w:rsidR="00C331C3">
        <w:t>,348</w:t>
      </w:r>
      <w:r w:rsidR="00C331C3" w:rsidRPr="00070337">
        <w:rPr>
          <w:rFonts w:hint="eastAsia"/>
        </w:rPr>
        <w:t>萬</w:t>
      </w:r>
      <w:r w:rsidR="00C331C3">
        <w:rPr>
          <w:rFonts w:hint="eastAsia"/>
        </w:rPr>
        <w:t>3</w:t>
      </w:r>
      <w:r w:rsidR="00C331C3" w:rsidRPr="00070337">
        <w:rPr>
          <w:rFonts w:hint="eastAsia"/>
        </w:rPr>
        <w:t>千元</w:t>
      </w:r>
      <w:r w:rsidR="00C331C3">
        <w:rPr>
          <w:rFonts w:hint="eastAsia"/>
        </w:rPr>
        <w:t>，較預算數增加1億4</w:t>
      </w:r>
      <w:r w:rsidR="00C331C3">
        <w:t>87</w:t>
      </w:r>
      <w:r w:rsidR="00C331C3">
        <w:rPr>
          <w:rFonts w:hint="eastAsia"/>
        </w:rPr>
        <w:t>萬8千元(增幅0</w:t>
      </w:r>
      <w:r w:rsidR="00C331C3">
        <w:t>.0</w:t>
      </w:r>
      <w:r w:rsidR="00C331C3">
        <w:rPr>
          <w:rFonts w:hint="eastAsia"/>
        </w:rPr>
        <w:t>3</w:t>
      </w:r>
      <w:r w:rsidR="00C331C3">
        <w:t>%</w:t>
      </w:r>
      <w:r w:rsidR="00C331C3">
        <w:rPr>
          <w:rFonts w:hint="eastAsia"/>
        </w:rPr>
        <w:t>)</w:t>
      </w:r>
      <w:r w:rsidR="0098719D">
        <w:rPr>
          <w:rFonts w:hint="eastAsia"/>
        </w:rPr>
        <w:t>；</w:t>
      </w:r>
      <w:r w:rsidR="002A519E">
        <w:rPr>
          <w:rFonts w:hint="eastAsia"/>
        </w:rPr>
        <w:t>其中</w:t>
      </w:r>
      <w:r w:rsidR="00C331C3">
        <w:rPr>
          <w:rFonts w:hint="eastAsia"/>
        </w:rPr>
        <w:t>配合</w:t>
      </w:r>
      <w:r w:rsidR="0098719D">
        <w:rPr>
          <w:rFonts w:hint="eastAsia"/>
        </w:rPr>
        <w:t>政府</w:t>
      </w:r>
      <w:r w:rsidR="00C331C3">
        <w:rPr>
          <w:rFonts w:hint="eastAsia"/>
        </w:rPr>
        <w:t>再生能源推廣</w:t>
      </w:r>
      <w:r w:rsidR="0098719D">
        <w:rPr>
          <w:rFonts w:hint="eastAsia"/>
        </w:rPr>
        <w:t>政策</w:t>
      </w:r>
      <w:r w:rsidR="00C331C3">
        <w:rPr>
          <w:rFonts w:hint="eastAsia"/>
        </w:rPr>
        <w:t>，</w:t>
      </w:r>
      <w:r w:rsidR="0098719D">
        <w:rPr>
          <w:rFonts w:hint="eastAsia"/>
        </w:rPr>
        <w:t>1</w:t>
      </w:r>
      <w:r w:rsidR="0098719D">
        <w:t>1</w:t>
      </w:r>
      <w:r w:rsidR="00C03257">
        <w:t>2</w:t>
      </w:r>
      <w:r w:rsidR="0098719D">
        <w:rPr>
          <w:rFonts w:hint="eastAsia"/>
        </w:rPr>
        <w:t>年度</w:t>
      </w:r>
      <w:r w:rsidR="00C331C3">
        <w:rPr>
          <w:rFonts w:hint="eastAsia"/>
        </w:rPr>
        <w:t>再生能源購電</w:t>
      </w:r>
      <w:r w:rsidR="0098719D">
        <w:rPr>
          <w:rFonts w:hint="eastAsia"/>
        </w:rPr>
        <w:t>量</w:t>
      </w:r>
      <w:r w:rsidR="005A0D81">
        <w:rPr>
          <w:rFonts w:hint="eastAsia"/>
        </w:rPr>
        <w:t>為</w:t>
      </w:r>
      <w:r w:rsidR="0098719D">
        <w:rPr>
          <w:rFonts w:hint="eastAsia"/>
        </w:rPr>
        <w:t>1</w:t>
      </w:r>
      <w:r w:rsidR="0098719D">
        <w:t>73.94</w:t>
      </w:r>
      <w:r w:rsidR="0098719D">
        <w:rPr>
          <w:rFonts w:hint="eastAsia"/>
        </w:rPr>
        <w:t>億度，購電</w:t>
      </w:r>
      <w:r w:rsidR="00C331C3">
        <w:rPr>
          <w:rFonts w:hint="eastAsia"/>
        </w:rPr>
        <w:t>支出</w:t>
      </w:r>
      <w:r w:rsidR="0098719D">
        <w:rPr>
          <w:rFonts w:hint="eastAsia"/>
        </w:rPr>
        <w:t>高達</w:t>
      </w:r>
      <w:r w:rsidR="00C331C3">
        <w:rPr>
          <w:rFonts w:hint="eastAsia"/>
        </w:rPr>
        <w:t>9</w:t>
      </w:r>
      <w:r w:rsidR="00C331C3">
        <w:t>05</w:t>
      </w:r>
      <w:r w:rsidR="00C331C3">
        <w:rPr>
          <w:rFonts w:hint="eastAsia"/>
        </w:rPr>
        <w:t>億2</w:t>
      </w:r>
      <w:r w:rsidR="00C331C3">
        <w:t>96</w:t>
      </w:r>
      <w:r w:rsidR="00C331C3">
        <w:rPr>
          <w:rFonts w:hint="eastAsia"/>
        </w:rPr>
        <w:t>萬</w:t>
      </w:r>
      <w:r w:rsidR="005A0D81">
        <w:rPr>
          <w:rFonts w:hint="eastAsia"/>
        </w:rPr>
        <w:t>5</w:t>
      </w:r>
      <w:r w:rsidR="00C331C3">
        <w:rPr>
          <w:rFonts w:hint="eastAsia"/>
        </w:rPr>
        <w:t>千元</w:t>
      </w:r>
      <w:r w:rsidR="005A0D81">
        <w:t>(</w:t>
      </w:r>
      <w:r w:rsidR="005A0D81">
        <w:rPr>
          <w:rFonts w:hint="eastAsia"/>
        </w:rPr>
        <w:t>詳表1</w:t>
      </w:r>
      <w:r w:rsidR="005A0D81">
        <w:t>)</w:t>
      </w:r>
      <w:r w:rsidR="0098719D">
        <w:rPr>
          <w:rFonts w:hint="eastAsia"/>
        </w:rPr>
        <w:t>，為近</w:t>
      </w:r>
      <w:r w:rsidR="002A519E">
        <w:rPr>
          <w:rFonts w:hint="eastAsia"/>
        </w:rPr>
        <w:t>6</w:t>
      </w:r>
      <w:r w:rsidR="0098719D">
        <w:rPr>
          <w:rFonts w:hint="eastAsia"/>
        </w:rPr>
        <w:t>年</w:t>
      </w:r>
      <w:r w:rsidR="002A519E">
        <w:rPr>
          <w:rFonts w:hint="eastAsia"/>
        </w:rPr>
        <w:t>(</w:t>
      </w:r>
      <w:r w:rsidR="002A519E">
        <w:t>107</w:t>
      </w:r>
      <w:r w:rsidR="002A519E">
        <w:rPr>
          <w:rFonts w:hint="eastAsia"/>
        </w:rPr>
        <w:t>至1</w:t>
      </w:r>
      <w:r w:rsidR="002A519E">
        <w:t>12</w:t>
      </w:r>
      <w:r w:rsidR="002A519E">
        <w:rPr>
          <w:rFonts w:hint="eastAsia"/>
        </w:rPr>
        <w:t>年度)</w:t>
      </w:r>
      <w:r w:rsidR="0098719D">
        <w:rPr>
          <w:rFonts w:hint="eastAsia"/>
        </w:rPr>
        <w:t>來最高</w:t>
      </w:r>
      <w:r w:rsidRPr="00D33F32">
        <w:rPr>
          <w:rFonts w:hint="eastAsia"/>
        </w:rPr>
        <w:t>。</w:t>
      </w:r>
      <w:r w:rsidRPr="004B3A75">
        <w:rPr>
          <w:rFonts w:hint="eastAsia"/>
        </w:rPr>
        <w:t>經查：</w:t>
      </w:r>
    </w:p>
    <w:p w:rsidR="007633D7" w:rsidRDefault="007633D7" w:rsidP="007633D7">
      <w:pPr>
        <w:ind w:leftChars="-59" w:left="851" w:hangingChars="359" w:hanging="1018"/>
        <w:rPr>
          <w:b/>
        </w:rPr>
      </w:pPr>
      <w:r>
        <w:rPr>
          <w:rFonts w:hint="eastAsia"/>
          <w:b/>
        </w:rPr>
        <w:t>表1  107至11</w:t>
      </w:r>
      <w:r w:rsidR="0098719D">
        <w:rPr>
          <w:b/>
        </w:rPr>
        <w:t>2</w:t>
      </w:r>
      <w:r>
        <w:rPr>
          <w:rFonts w:hint="eastAsia"/>
          <w:b/>
        </w:rPr>
        <w:t>年度台電公司購入再生能源電力統計表</w:t>
      </w:r>
    </w:p>
    <w:p w:rsidR="007633D7" w:rsidRPr="00617578" w:rsidRDefault="007633D7" w:rsidP="00C331C3">
      <w:pPr>
        <w:spacing w:line="280" w:lineRule="exact"/>
        <w:ind w:leftChars="-59" w:left="706" w:hangingChars="359" w:hanging="873"/>
        <w:jc w:val="right"/>
        <w:rPr>
          <w:sz w:val="24"/>
          <w:szCs w:val="24"/>
        </w:rPr>
      </w:pPr>
      <w:r w:rsidRPr="00617578">
        <w:rPr>
          <w:rFonts w:hint="eastAsia"/>
          <w:sz w:val="24"/>
          <w:szCs w:val="24"/>
        </w:rPr>
        <w:t>單位：千度；新臺幣千元</w:t>
      </w:r>
    </w:p>
    <w:tbl>
      <w:tblPr>
        <w:tblW w:w="8617" w:type="dxa"/>
        <w:tblInd w:w="-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241"/>
        <w:gridCol w:w="1278"/>
        <w:gridCol w:w="1279"/>
        <w:gridCol w:w="1134"/>
        <w:gridCol w:w="1137"/>
        <w:gridCol w:w="1273"/>
        <w:gridCol w:w="1275"/>
      </w:tblGrid>
      <w:tr w:rsidR="0098719D" w:rsidRPr="0011761C" w:rsidTr="0098719D">
        <w:trPr>
          <w:tblHeader/>
        </w:trPr>
        <w:tc>
          <w:tcPr>
            <w:tcW w:w="1241" w:type="dxa"/>
            <w:shd w:val="clear" w:color="auto" w:fill="auto"/>
            <w:vAlign w:val="center"/>
          </w:tcPr>
          <w:p w:rsidR="00C331C3" w:rsidRPr="0011761C" w:rsidRDefault="00C331C3" w:rsidP="002D6E9C">
            <w:pPr>
              <w:pStyle w:val="142"/>
              <w:jc w:val="center"/>
              <w:rPr>
                <w:b/>
                <w:spacing w:val="-20"/>
                <w:sz w:val="22"/>
                <w:szCs w:val="22"/>
              </w:rPr>
            </w:pPr>
            <w:r w:rsidRPr="0011761C">
              <w:rPr>
                <w:rFonts w:hint="eastAsia"/>
                <w:b/>
                <w:spacing w:val="-20"/>
                <w:sz w:val="22"/>
                <w:szCs w:val="22"/>
              </w:rPr>
              <w:t>能源種類</w:t>
            </w:r>
          </w:p>
        </w:tc>
        <w:tc>
          <w:tcPr>
            <w:tcW w:w="1278" w:type="dxa"/>
            <w:shd w:val="clear" w:color="auto" w:fill="auto"/>
            <w:vAlign w:val="center"/>
          </w:tcPr>
          <w:p w:rsidR="00C331C3" w:rsidRPr="0011761C" w:rsidRDefault="00C331C3" w:rsidP="002D6E9C">
            <w:pPr>
              <w:pStyle w:val="142"/>
              <w:jc w:val="center"/>
              <w:rPr>
                <w:b/>
                <w:spacing w:val="-20"/>
                <w:sz w:val="22"/>
                <w:szCs w:val="22"/>
              </w:rPr>
            </w:pPr>
            <w:r w:rsidRPr="0011761C">
              <w:rPr>
                <w:rFonts w:hint="eastAsia"/>
                <w:b/>
                <w:spacing w:val="-20"/>
                <w:sz w:val="22"/>
                <w:szCs w:val="22"/>
              </w:rPr>
              <w:t>107年度</w:t>
            </w:r>
          </w:p>
        </w:tc>
        <w:tc>
          <w:tcPr>
            <w:tcW w:w="1279" w:type="dxa"/>
            <w:shd w:val="clear" w:color="auto" w:fill="auto"/>
            <w:vAlign w:val="center"/>
          </w:tcPr>
          <w:p w:rsidR="00C331C3" w:rsidRPr="0011761C" w:rsidRDefault="00C331C3" w:rsidP="002D6E9C">
            <w:pPr>
              <w:pStyle w:val="142"/>
              <w:jc w:val="center"/>
              <w:rPr>
                <w:b/>
                <w:spacing w:val="-20"/>
                <w:sz w:val="22"/>
                <w:szCs w:val="22"/>
              </w:rPr>
            </w:pPr>
            <w:r w:rsidRPr="0011761C">
              <w:rPr>
                <w:rFonts w:hint="eastAsia"/>
                <w:b/>
                <w:spacing w:val="-20"/>
                <w:sz w:val="22"/>
                <w:szCs w:val="22"/>
              </w:rPr>
              <w:t>108年度</w:t>
            </w:r>
          </w:p>
        </w:tc>
        <w:tc>
          <w:tcPr>
            <w:tcW w:w="1134" w:type="dxa"/>
            <w:shd w:val="clear" w:color="auto" w:fill="auto"/>
            <w:vAlign w:val="center"/>
          </w:tcPr>
          <w:p w:rsidR="00C331C3" w:rsidRPr="0011761C" w:rsidRDefault="00C331C3" w:rsidP="002D6E9C">
            <w:pPr>
              <w:pStyle w:val="142"/>
              <w:jc w:val="center"/>
              <w:rPr>
                <w:b/>
                <w:spacing w:val="-20"/>
                <w:sz w:val="22"/>
                <w:szCs w:val="22"/>
              </w:rPr>
            </w:pPr>
            <w:r w:rsidRPr="0011761C">
              <w:rPr>
                <w:rFonts w:hint="eastAsia"/>
                <w:b/>
                <w:spacing w:val="-20"/>
                <w:sz w:val="22"/>
                <w:szCs w:val="22"/>
              </w:rPr>
              <w:t>109年度</w:t>
            </w:r>
          </w:p>
        </w:tc>
        <w:tc>
          <w:tcPr>
            <w:tcW w:w="1137" w:type="dxa"/>
            <w:shd w:val="clear" w:color="auto" w:fill="auto"/>
            <w:vAlign w:val="center"/>
          </w:tcPr>
          <w:p w:rsidR="00C331C3" w:rsidRPr="0011761C" w:rsidRDefault="00C331C3" w:rsidP="002D6E9C">
            <w:pPr>
              <w:pStyle w:val="142"/>
              <w:jc w:val="center"/>
              <w:rPr>
                <w:b/>
                <w:spacing w:val="-20"/>
                <w:sz w:val="22"/>
                <w:szCs w:val="22"/>
              </w:rPr>
            </w:pPr>
            <w:r w:rsidRPr="0011761C">
              <w:rPr>
                <w:rFonts w:hint="eastAsia"/>
                <w:b/>
                <w:spacing w:val="-20"/>
                <w:sz w:val="22"/>
                <w:szCs w:val="22"/>
              </w:rPr>
              <w:t>110年度</w:t>
            </w:r>
          </w:p>
        </w:tc>
        <w:tc>
          <w:tcPr>
            <w:tcW w:w="1273" w:type="dxa"/>
            <w:shd w:val="clear" w:color="auto" w:fill="auto"/>
            <w:vAlign w:val="center"/>
          </w:tcPr>
          <w:p w:rsidR="00C331C3" w:rsidRPr="0011761C" w:rsidRDefault="00C331C3" w:rsidP="002D6E9C">
            <w:pPr>
              <w:pStyle w:val="142"/>
              <w:jc w:val="center"/>
              <w:rPr>
                <w:b/>
                <w:spacing w:val="-20"/>
                <w:sz w:val="22"/>
                <w:szCs w:val="22"/>
              </w:rPr>
            </w:pPr>
            <w:r w:rsidRPr="0011761C">
              <w:rPr>
                <w:rFonts w:hint="eastAsia"/>
                <w:b/>
                <w:spacing w:val="-20"/>
                <w:sz w:val="22"/>
                <w:szCs w:val="22"/>
              </w:rPr>
              <w:t>111年度</w:t>
            </w:r>
          </w:p>
        </w:tc>
        <w:tc>
          <w:tcPr>
            <w:tcW w:w="1275" w:type="dxa"/>
            <w:shd w:val="clear" w:color="auto" w:fill="auto"/>
            <w:vAlign w:val="center"/>
          </w:tcPr>
          <w:p w:rsidR="00C331C3" w:rsidRPr="0011761C" w:rsidRDefault="00C331C3" w:rsidP="002D6E9C">
            <w:pPr>
              <w:pStyle w:val="142"/>
              <w:jc w:val="center"/>
              <w:rPr>
                <w:b/>
                <w:spacing w:val="-20"/>
                <w:sz w:val="22"/>
                <w:szCs w:val="22"/>
              </w:rPr>
            </w:pPr>
            <w:r w:rsidRPr="0011761C">
              <w:rPr>
                <w:rFonts w:hint="eastAsia"/>
                <w:b/>
                <w:spacing w:val="-20"/>
                <w:sz w:val="22"/>
                <w:szCs w:val="22"/>
              </w:rPr>
              <w:t>112年度</w:t>
            </w:r>
          </w:p>
        </w:tc>
      </w:tr>
      <w:tr w:rsidR="0098719D" w:rsidRPr="0011761C" w:rsidTr="0098719D">
        <w:tc>
          <w:tcPr>
            <w:tcW w:w="1241" w:type="dxa"/>
            <w:shd w:val="clear" w:color="auto" w:fill="auto"/>
          </w:tcPr>
          <w:p w:rsidR="00C331C3" w:rsidRPr="0011761C" w:rsidRDefault="00C331C3" w:rsidP="002D6E9C">
            <w:pPr>
              <w:pStyle w:val="142"/>
              <w:rPr>
                <w:spacing w:val="-20"/>
                <w:sz w:val="22"/>
                <w:szCs w:val="22"/>
              </w:rPr>
            </w:pPr>
            <w:r w:rsidRPr="0011761C">
              <w:rPr>
                <w:rFonts w:hint="eastAsia"/>
                <w:spacing w:val="-20"/>
                <w:sz w:val="22"/>
                <w:szCs w:val="22"/>
              </w:rPr>
              <w:t>託營水力</w:t>
            </w:r>
          </w:p>
        </w:tc>
        <w:tc>
          <w:tcPr>
            <w:tcW w:w="1278" w:type="dxa"/>
            <w:shd w:val="clear" w:color="auto" w:fill="auto"/>
            <w:vAlign w:val="center"/>
          </w:tcPr>
          <w:p w:rsidR="00C331C3" w:rsidRPr="0011761C" w:rsidRDefault="00C331C3" w:rsidP="002D6E9C">
            <w:pPr>
              <w:pStyle w:val="142"/>
              <w:jc w:val="right"/>
              <w:rPr>
                <w:spacing w:val="-20"/>
                <w:sz w:val="22"/>
                <w:szCs w:val="22"/>
              </w:rPr>
            </w:pPr>
            <w:r w:rsidRPr="0011761C">
              <w:rPr>
                <w:rFonts w:hint="eastAsia"/>
                <w:spacing w:val="-20"/>
                <w:sz w:val="22"/>
                <w:szCs w:val="22"/>
              </w:rPr>
              <w:t>7</w:t>
            </w:r>
            <w:r w:rsidRPr="0011761C">
              <w:rPr>
                <w:spacing w:val="-20"/>
                <w:sz w:val="22"/>
                <w:szCs w:val="22"/>
              </w:rPr>
              <w:t>53,</w:t>
            </w:r>
            <w:r w:rsidRPr="0011761C">
              <w:rPr>
                <w:rFonts w:hint="eastAsia"/>
                <w:spacing w:val="-20"/>
                <w:sz w:val="22"/>
                <w:szCs w:val="22"/>
              </w:rPr>
              <w:t>131</w:t>
            </w:r>
          </w:p>
        </w:tc>
        <w:tc>
          <w:tcPr>
            <w:tcW w:w="1279" w:type="dxa"/>
            <w:shd w:val="clear" w:color="auto" w:fill="auto"/>
            <w:vAlign w:val="center"/>
          </w:tcPr>
          <w:p w:rsidR="00C331C3" w:rsidRPr="0011761C" w:rsidRDefault="00C331C3" w:rsidP="002D6E9C">
            <w:pPr>
              <w:pStyle w:val="142"/>
              <w:jc w:val="right"/>
              <w:rPr>
                <w:spacing w:val="-20"/>
                <w:sz w:val="22"/>
                <w:szCs w:val="22"/>
              </w:rPr>
            </w:pPr>
            <w:r w:rsidRPr="0011761C">
              <w:rPr>
                <w:rFonts w:hint="eastAsia"/>
                <w:spacing w:val="-20"/>
                <w:sz w:val="22"/>
                <w:szCs w:val="22"/>
              </w:rPr>
              <w:t>7</w:t>
            </w:r>
            <w:r w:rsidRPr="0011761C">
              <w:rPr>
                <w:spacing w:val="-20"/>
                <w:sz w:val="22"/>
                <w:szCs w:val="22"/>
              </w:rPr>
              <w:t>63,28</w:t>
            </w:r>
            <w:r w:rsidRPr="0011761C">
              <w:rPr>
                <w:rFonts w:hint="eastAsia"/>
                <w:spacing w:val="-20"/>
                <w:sz w:val="22"/>
                <w:szCs w:val="22"/>
              </w:rPr>
              <w:t>5</w:t>
            </w:r>
          </w:p>
        </w:tc>
        <w:tc>
          <w:tcPr>
            <w:tcW w:w="1134" w:type="dxa"/>
            <w:shd w:val="clear" w:color="auto" w:fill="auto"/>
            <w:vAlign w:val="center"/>
          </w:tcPr>
          <w:p w:rsidR="00C331C3" w:rsidRPr="0011761C" w:rsidRDefault="00C331C3" w:rsidP="002D6E9C">
            <w:pPr>
              <w:pStyle w:val="142"/>
              <w:jc w:val="right"/>
              <w:rPr>
                <w:spacing w:val="-20"/>
                <w:sz w:val="22"/>
                <w:szCs w:val="22"/>
              </w:rPr>
            </w:pPr>
            <w:r w:rsidRPr="0011761C">
              <w:rPr>
                <w:rFonts w:hint="eastAsia"/>
                <w:spacing w:val="-20"/>
                <w:sz w:val="22"/>
                <w:szCs w:val="22"/>
              </w:rPr>
              <w:t>5</w:t>
            </w:r>
            <w:r w:rsidRPr="0011761C">
              <w:rPr>
                <w:spacing w:val="-20"/>
                <w:sz w:val="22"/>
                <w:szCs w:val="22"/>
              </w:rPr>
              <w:t>12,577</w:t>
            </w:r>
          </w:p>
        </w:tc>
        <w:tc>
          <w:tcPr>
            <w:tcW w:w="1137" w:type="dxa"/>
            <w:shd w:val="clear" w:color="auto" w:fill="auto"/>
            <w:vAlign w:val="center"/>
          </w:tcPr>
          <w:p w:rsidR="00C331C3" w:rsidRPr="0011761C" w:rsidRDefault="00C331C3" w:rsidP="002D6E9C">
            <w:pPr>
              <w:pStyle w:val="142"/>
              <w:jc w:val="right"/>
              <w:rPr>
                <w:spacing w:val="-20"/>
                <w:sz w:val="22"/>
                <w:szCs w:val="22"/>
              </w:rPr>
            </w:pPr>
            <w:r w:rsidRPr="0011761C">
              <w:rPr>
                <w:rFonts w:hint="eastAsia"/>
                <w:spacing w:val="-20"/>
                <w:sz w:val="22"/>
                <w:szCs w:val="22"/>
              </w:rPr>
              <w:t>6</w:t>
            </w:r>
            <w:r w:rsidRPr="0011761C">
              <w:rPr>
                <w:spacing w:val="-20"/>
                <w:sz w:val="22"/>
                <w:szCs w:val="22"/>
              </w:rPr>
              <w:t>38,620</w:t>
            </w:r>
          </w:p>
        </w:tc>
        <w:tc>
          <w:tcPr>
            <w:tcW w:w="1273" w:type="dxa"/>
            <w:shd w:val="clear" w:color="auto" w:fill="auto"/>
            <w:vAlign w:val="center"/>
          </w:tcPr>
          <w:p w:rsidR="00C331C3" w:rsidRPr="0011761C" w:rsidRDefault="00C331C3" w:rsidP="002D6E9C">
            <w:pPr>
              <w:pStyle w:val="142"/>
              <w:jc w:val="right"/>
              <w:rPr>
                <w:spacing w:val="-20"/>
                <w:sz w:val="22"/>
                <w:szCs w:val="22"/>
              </w:rPr>
            </w:pPr>
            <w:r w:rsidRPr="0011761C">
              <w:rPr>
                <w:rFonts w:hint="eastAsia"/>
                <w:spacing w:val="-20"/>
                <w:sz w:val="22"/>
                <w:szCs w:val="22"/>
              </w:rPr>
              <w:t>8</w:t>
            </w:r>
            <w:r w:rsidRPr="0011761C">
              <w:rPr>
                <w:spacing w:val="-20"/>
                <w:sz w:val="22"/>
                <w:szCs w:val="22"/>
              </w:rPr>
              <w:t>24,284</w:t>
            </w:r>
          </w:p>
        </w:tc>
        <w:tc>
          <w:tcPr>
            <w:tcW w:w="1275" w:type="dxa"/>
            <w:shd w:val="clear" w:color="auto" w:fill="auto"/>
            <w:vAlign w:val="center"/>
          </w:tcPr>
          <w:p w:rsidR="00C331C3" w:rsidRPr="0011761C" w:rsidRDefault="00C331C3" w:rsidP="002D6E9C">
            <w:pPr>
              <w:pStyle w:val="142"/>
              <w:jc w:val="right"/>
              <w:rPr>
                <w:spacing w:val="-20"/>
                <w:sz w:val="22"/>
                <w:szCs w:val="22"/>
              </w:rPr>
            </w:pPr>
            <w:r>
              <w:rPr>
                <w:rFonts w:hint="eastAsia"/>
                <w:spacing w:val="-20"/>
                <w:sz w:val="22"/>
                <w:szCs w:val="22"/>
              </w:rPr>
              <w:t>5</w:t>
            </w:r>
            <w:r>
              <w:rPr>
                <w:spacing w:val="-20"/>
                <w:sz w:val="22"/>
                <w:szCs w:val="22"/>
              </w:rPr>
              <w:t>15,603</w:t>
            </w:r>
          </w:p>
        </w:tc>
      </w:tr>
      <w:tr w:rsidR="0098719D" w:rsidRPr="0011761C" w:rsidTr="0098719D">
        <w:tc>
          <w:tcPr>
            <w:tcW w:w="1241" w:type="dxa"/>
            <w:shd w:val="clear" w:color="auto" w:fill="auto"/>
          </w:tcPr>
          <w:p w:rsidR="00C331C3" w:rsidRPr="0011761C" w:rsidRDefault="00C331C3" w:rsidP="002D6E9C">
            <w:pPr>
              <w:pStyle w:val="142"/>
              <w:rPr>
                <w:spacing w:val="-20"/>
                <w:sz w:val="22"/>
                <w:szCs w:val="22"/>
              </w:rPr>
            </w:pPr>
            <w:r w:rsidRPr="0011761C">
              <w:rPr>
                <w:rFonts w:hint="eastAsia"/>
                <w:spacing w:val="-20"/>
                <w:sz w:val="22"/>
                <w:szCs w:val="22"/>
              </w:rPr>
              <w:t>民營水力</w:t>
            </w:r>
          </w:p>
        </w:tc>
        <w:tc>
          <w:tcPr>
            <w:tcW w:w="1278" w:type="dxa"/>
            <w:shd w:val="clear" w:color="auto" w:fill="auto"/>
            <w:vAlign w:val="center"/>
          </w:tcPr>
          <w:p w:rsidR="00C331C3" w:rsidRPr="0011761C" w:rsidRDefault="00C331C3" w:rsidP="002D6E9C">
            <w:pPr>
              <w:pStyle w:val="142"/>
              <w:jc w:val="right"/>
              <w:rPr>
                <w:spacing w:val="-20"/>
                <w:sz w:val="22"/>
                <w:szCs w:val="22"/>
              </w:rPr>
            </w:pPr>
            <w:r w:rsidRPr="0011761C">
              <w:rPr>
                <w:rFonts w:hint="eastAsia"/>
                <w:spacing w:val="-20"/>
                <w:sz w:val="22"/>
                <w:szCs w:val="22"/>
              </w:rPr>
              <w:t>1</w:t>
            </w:r>
            <w:r w:rsidRPr="0011761C">
              <w:rPr>
                <w:spacing w:val="-20"/>
                <w:sz w:val="22"/>
                <w:szCs w:val="22"/>
              </w:rPr>
              <w:t>44,753</w:t>
            </w:r>
          </w:p>
        </w:tc>
        <w:tc>
          <w:tcPr>
            <w:tcW w:w="1279" w:type="dxa"/>
            <w:shd w:val="clear" w:color="auto" w:fill="auto"/>
            <w:vAlign w:val="center"/>
          </w:tcPr>
          <w:p w:rsidR="00C331C3" w:rsidRPr="0011761C" w:rsidRDefault="00C331C3" w:rsidP="002D6E9C">
            <w:pPr>
              <w:pStyle w:val="142"/>
              <w:jc w:val="right"/>
              <w:rPr>
                <w:spacing w:val="-20"/>
                <w:sz w:val="22"/>
                <w:szCs w:val="22"/>
              </w:rPr>
            </w:pPr>
            <w:r w:rsidRPr="0011761C">
              <w:rPr>
                <w:rFonts w:hint="eastAsia"/>
                <w:spacing w:val="-20"/>
                <w:sz w:val="22"/>
                <w:szCs w:val="22"/>
              </w:rPr>
              <w:t>1</w:t>
            </w:r>
            <w:r w:rsidRPr="0011761C">
              <w:rPr>
                <w:spacing w:val="-20"/>
                <w:sz w:val="22"/>
                <w:szCs w:val="22"/>
              </w:rPr>
              <w:t>25,171</w:t>
            </w:r>
          </w:p>
        </w:tc>
        <w:tc>
          <w:tcPr>
            <w:tcW w:w="1134" w:type="dxa"/>
            <w:shd w:val="clear" w:color="auto" w:fill="auto"/>
            <w:vAlign w:val="center"/>
          </w:tcPr>
          <w:p w:rsidR="00C331C3" w:rsidRPr="0011761C" w:rsidRDefault="00C331C3" w:rsidP="002D6E9C">
            <w:pPr>
              <w:pStyle w:val="142"/>
              <w:jc w:val="right"/>
              <w:rPr>
                <w:spacing w:val="-20"/>
                <w:sz w:val="22"/>
                <w:szCs w:val="22"/>
              </w:rPr>
            </w:pPr>
            <w:r w:rsidRPr="0011761C">
              <w:rPr>
                <w:rFonts w:hint="eastAsia"/>
                <w:spacing w:val="-20"/>
                <w:sz w:val="22"/>
                <w:szCs w:val="22"/>
              </w:rPr>
              <w:t>9</w:t>
            </w:r>
            <w:r w:rsidRPr="0011761C">
              <w:rPr>
                <w:spacing w:val="-20"/>
                <w:sz w:val="22"/>
                <w:szCs w:val="22"/>
              </w:rPr>
              <w:t>1,860</w:t>
            </w:r>
          </w:p>
        </w:tc>
        <w:tc>
          <w:tcPr>
            <w:tcW w:w="1137" w:type="dxa"/>
            <w:shd w:val="clear" w:color="auto" w:fill="auto"/>
            <w:vAlign w:val="center"/>
          </w:tcPr>
          <w:p w:rsidR="00C331C3" w:rsidRPr="0011761C" w:rsidRDefault="00C331C3" w:rsidP="002D6E9C">
            <w:pPr>
              <w:pStyle w:val="142"/>
              <w:jc w:val="right"/>
              <w:rPr>
                <w:spacing w:val="-20"/>
                <w:sz w:val="22"/>
                <w:szCs w:val="22"/>
              </w:rPr>
            </w:pPr>
            <w:r w:rsidRPr="0011761C">
              <w:rPr>
                <w:rFonts w:hint="eastAsia"/>
                <w:spacing w:val="-20"/>
                <w:sz w:val="22"/>
                <w:szCs w:val="22"/>
              </w:rPr>
              <w:t>9</w:t>
            </w:r>
            <w:r w:rsidRPr="0011761C">
              <w:rPr>
                <w:spacing w:val="-20"/>
                <w:sz w:val="22"/>
                <w:szCs w:val="22"/>
              </w:rPr>
              <w:t>1,737</w:t>
            </w:r>
          </w:p>
        </w:tc>
        <w:tc>
          <w:tcPr>
            <w:tcW w:w="1273" w:type="dxa"/>
            <w:shd w:val="clear" w:color="auto" w:fill="auto"/>
            <w:vAlign w:val="center"/>
          </w:tcPr>
          <w:p w:rsidR="00C331C3" w:rsidRPr="0011761C" w:rsidRDefault="00C331C3" w:rsidP="002D6E9C">
            <w:pPr>
              <w:pStyle w:val="142"/>
              <w:jc w:val="right"/>
              <w:rPr>
                <w:spacing w:val="-20"/>
                <w:sz w:val="22"/>
                <w:szCs w:val="22"/>
              </w:rPr>
            </w:pPr>
            <w:r w:rsidRPr="0011761C">
              <w:rPr>
                <w:rFonts w:hint="eastAsia"/>
                <w:spacing w:val="-20"/>
                <w:sz w:val="22"/>
                <w:szCs w:val="22"/>
              </w:rPr>
              <w:t>9</w:t>
            </w:r>
            <w:r w:rsidRPr="0011761C">
              <w:rPr>
                <w:spacing w:val="-20"/>
                <w:sz w:val="22"/>
                <w:szCs w:val="22"/>
              </w:rPr>
              <w:t>9,225</w:t>
            </w:r>
          </w:p>
        </w:tc>
        <w:tc>
          <w:tcPr>
            <w:tcW w:w="1275" w:type="dxa"/>
            <w:shd w:val="clear" w:color="auto" w:fill="auto"/>
            <w:vAlign w:val="center"/>
          </w:tcPr>
          <w:p w:rsidR="00C331C3" w:rsidRPr="0011761C" w:rsidRDefault="005A0D81" w:rsidP="002D6E9C">
            <w:pPr>
              <w:pStyle w:val="142"/>
              <w:jc w:val="right"/>
              <w:rPr>
                <w:spacing w:val="-20"/>
                <w:sz w:val="22"/>
                <w:szCs w:val="22"/>
              </w:rPr>
            </w:pPr>
            <w:r>
              <w:rPr>
                <w:spacing w:val="-20"/>
                <w:sz w:val="22"/>
                <w:szCs w:val="22"/>
              </w:rPr>
              <w:t>18,409</w:t>
            </w:r>
          </w:p>
        </w:tc>
      </w:tr>
      <w:tr w:rsidR="0098719D" w:rsidRPr="0011761C" w:rsidTr="0098719D">
        <w:tc>
          <w:tcPr>
            <w:tcW w:w="1241" w:type="dxa"/>
            <w:shd w:val="clear" w:color="auto" w:fill="auto"/>
          </w:tcPr>
          <w:p w:rsidR="00C331C3" w:rsidRPr="0011761C" w:rsidRDefault="00C331C3" w:rsidP="002D6E9C">
            <w:pPr>
              <w:pStyle w:val="142"/>
              <w:rPr>
                <w:spacing w:val="-20"/>
                <w:sz w:val="22"/>
                <w:szCs w:val="22"/>
              </w:rPr>
            </w:pPr>
            <w:r w:rsidRPr="0011761C">
              <w:rPr>
                <w:rFonts w:hint="eastAsia"/>
                <w:spacing w:val="-20"/>
                <w:sz w:val="22"/>
                <w:szCs w:val="22"/>
              </w:rPr>
              <w:t>風力(既有)</w:t>
            </w:r>
          </w:p>
        </w:tc>
        <w:tc>
          <w:tcPr>
            <w:tcW w:w="1278" w:type="dxa"/>
            <w:shd w:val="clear" w:color="auto" w:fill="auto"/>
            <w:vAlign w:val="center"/>
          </w:tcPr>
          <w:p w:rsidR="00C331C3" w:rsidRPr="0011761C" w:rsidRDefault="00C331C3" w:rsidP="002D6E9C">
            <w:pPr>
              <w:pStyle w:val="142"/>
              <w:jc w:val="right"/>
              <w:rPr>
                <w:spacing w:val="-20"/>
                <w:sz w:val="22"/>
                <w:szCs w:val="22"/>
              </w:rPr>
            </w:pPr>
            <w:r w:rsidRPr="0011761C">
              <w:rPr>
                <w:rFonts w:hint="eastAsia"/>
                <w:spacing w:val="-20"/>
                <w:sz w:val="22"/>
                <w:szCs w:val="22"/>
              </w:rPr>
              <w:t>4</w:t>
            </w:r>
            <w:r w:rsidRPr="0011761C">
              <w:rPr>
                <w:spacing w:val="-20"/>
                <w:sz w:val="22"/>
                <w:szCs w:val="22"/>
              </w:rPr>
              <w:t>22,979</w:t>
            </w:r>
          </w:p>
        </w:tc>
        <w:tc>
          <w:tcPr>
            <w:tcW w:w="1279" w:type="dxa"/>
            <w:shd w:val="clear" w:color="auto" w:fill="auto"/>
            <w:vAlign w:val="center"/>
          </w:tcPr>
          <w:p w:rsidR="00C331C3" w:rsidRPr="0011761C" w:rsidRDefault="00C331C3" w:rsidP="002D6E9C">
            <w:pPr>
              <w:pStyle w:val="142"/>
              <w:jc w:val="right"/>
              <w:rPr>
                <w:spacing w:val="-20"/>
                <w:sz w:val="22"/>
                <w:szCs w:val="22"/>
              </w:rPr>
            </w:pPr>
            <w:r w:rsidRPr="0011761C">
              <w:rPr>
                <w:rFonts w:hint="eastAsia"/>
                <w:spacing w:val="-20"/>
                <w:sz w:val="22"/>
                <w:szCs w:val="22"/>
              </w:rPr>
              <w:t>4</w:t>
            </w:r>
            <w:r w:rsidRPr="0011761C">
              <w:rPr>
                <w:spacing w:val="-20"/>
                <w:sz w:val="22"/>
                <w:szCs w:val="22"/>
              </w:rPr>
              <w:t>35,537</w:t>
            </w:r>
          </w:p>
        </w:tc>
        <w:tc>
          <w:tcPr>
            <w:tcW w:w="1134" w:type="dxa"/>
            <w:shd w:val="clear" w:color="auto" w:fill="auto"/>
            <w:vAlign w:val="center"/>
          </w:tcPr>
          <w:p w:rsidR="00C331C3" w:rsidRPr="0011761C" w:rsidRDefault="00C331C3" w:rsidP="002D6E9C">
            <w:pPr>
              <w:pStyle w:val="142"/>
              <w:jc w:val="right"/>
              <w:rPr>
                <w:spacing w:val="-20"/>
                <w:sz w:val="22"/>
                <w:szCs w:val="22"/>
              </w:rPr>
            </w:pPr>
            <w:r w:rsidRPr="0011761C">
              <w:rPr>
                <w:rFonts w:hint="eastAsia"/>
                <w:spacing w:val="-20"/>
                <w:sz w:val="22"/>
                <w:szCs w:val="22"/>
              </w:rPr>
              <w:t>-</w:t>
            </w:r>
          </w:p>
        </w:tc>
        <w:tc>
          <w:tcPr>
            <w:tcW w:w="1137" w:type="dxa"/>
            <w:shd w:val="clear" w:color="auto" w:fill="auto"/>
            <w:vAlign w:val="center"/>
          </w:tcPr>
          <w:p w:rsidR="00C331C3" w:rsidRPr="0011761C" w:rsidRDefault="00C331C3" w:rsidP="002D6E9C">
            <w:pPr>
              <w:pStyle w:val="142"/>
              <w:jc w:val="right"/>
              <w:rPr>
                <w:spacing w:val="-20"/>
                <w:sz w:val="22"/>
                <w:szCs w:val="22"/>
              </w:rPr>
            </w:pPr>
            <w:r w:rsidRPr="0011761C">
              <w:rPr>
                <w:rFonts w:hint="eastAsia"/>
                <w:spacing w:val="-20"/>
                <w:sz w:val="22"/>
                <w:szCs w:val="22"/>
              </w:rPr>
              <w:t>-</w:t>
            </w:r>
          </w:p>
        </w:tc>
        <w:tc>
          <w:tcPr>
            <w:tcW w:w="1273" w:type="dxa"/>
            <w:shd w:val="clear" w:color="auto" w:fill="auto"/>
            <w:vAlign w:val="center"/>
          </w:tcPr>
          <w:p w:rsidR="00C331C3" w:rsidRPr="0011761C" w:rsidRDefault="00C331C3" w:rsidP="002D6E9C">
            <w:pPr>
              <w:pStyle w:val="142"/>
              <w:jc w:val="right"/>
              <w:rPr>
                <w:spacing w:val="-20"/>
                <w:sz w:val="22"/>
                <w:szCs w:val="22"/>
              </w:rPr>
            </w:pPr>
            <w:r w:rsidRPr="0011761C">
              <w:rPr>
                <w:rFonts w:hint="eastAsia"/>
                <w:spacing w:val="-20"/>
                <w:sz w:val="22"/>
                <w:szCs w:val="22"/>
              </w:rPr>
              <w:t>-</w:t>
            </w:r>
          </w:p>
        </w:tc>
        <w:tc>
          <w:tcPr>
            <w:tcW w:w="1275" w:type="dxa"/>
            <w:shd w:val="clear" w:color="auto" w:fill="auto"/>
            <w:vAlign w:val="center"/>
          </w:tcPr>
          <w:p w:rsidR="00C331C3" w:rsidRPr="0011761C" w:rsidRDefault="005A0D81" w:rsidP="002D6E9C">
            <w:pPr>
              <w:pStyle w:val="142"/>
              <w:jc w:val="right"/>
              <w:rPr>
                <w:spacing w:val="-20"/>
                <w:sz w:val="22"/>
                <w:szCs w:val="22"/>
              </w:rPr>
            </w:pPr>
            <w:r>
              <w:rPr>
                <w:rFonts w:hint="eastAsia"/>
                <w:spacing w:val="-20"/>
                <w:sz w:val="22"/>
                <w:szCs w:val="22"/>
              </w:rPr>
              <w:t>-</w:t>
            </w:r>
          </w:p>
        </w:tc>
      </w:tr>
      <w:tr w:rsidR="0098719D" w:rsidRPr="0011761C" w:rsidTr="0098719D">
        <w:tc>
          <w:tcPr>
            <w:tcW w:w="1241" w:type="dxa"/>
            <w:shd w:val="clear" w:color="auto" w:fill="auto"/>
          </w:tcPr>
          <w:p w:rsidR="00C331C3" w:rsidRPr="0011761C" w:rsidRDefault="00C331C3" w:rsidP="002D6E9C">
            <w:pPr>
              <w:pStyle w:val="142"/>
              <w:rPr>
                <w:spacing w:val="-20"/>
                <w:sz w:val="22"/>
                <w:szCs w:val="22"/>
              </w:rPr>
            </w:pPr>
            <w:r w:rsidRPr="0011761C">
              <w:rPr>
                <w:rFonts w:hint="eastAsia"/>
                <w:spacing w:val="-20"/>
                <w:sz w:val="22"/>
                <w:szCs w:val="22"/>
              </w:rPr>
              <w:t>風力(新增)</w:t>
            </w:r>
          </w:p>
        </w:tc>
        <w:tc>
          <w:tcPr>
            <w:tcW w:w="1278" w:type="dxa"/>
            <w:shd w:val="clear" w:color="auto" w:fill="auto"/>
            <w:vAlign w:val="center"/>
          </w:tcPr>
          <w:p w:rsidR="00C331C3" w:rsidRPr="0011761C" w:rsidRDefault="00C331C3" w:rsidP="002D6E9C">
            <w:pPr>
              <w:pStyle w:val="142"/>
              <w:jc w:val="right"/>
              <w:rPr>
                <w:spacing w:val="-20"/>
                <w:sz w:val="22"/>
                <w:szCs w:val="22"/>
              </w:rPr>
            </w:pPr>
            <w:r w:rsidRPr="0011761C">
              <w:rPr>
                <w:rFonts w:hint="eastAsia"/>
                <w:spacing w:val="-20"/>
                <w:sz w:val="22"/>
                <w:szCs w:val="22"/>
              </w:rPr>
              <w:t>4</w:t>
            </w:r>
            <w:r w:rsidRPr="0011761C">
              <w:rPr>
                <w:spacing w:val="-20"/>
                <w:sz w:val="22"/>
                <w:szCs w:val="22"/>
              </w:rPr>
              <w:t>50,789</w:t>
            </w:r>
          </w:p>
        </w:tc>
        <w:tc>
          <w:tcPr>
            <w:tcW w:w="1279" w:type="dxa"/>
            <w:shd w:val="clear" w:color="auto" w:fill="auto"/>
            <w:vAlign w:val="center"/>
          </w:tcPr>
          <w:p w:rsidR="00C331C3" w:rsidRPr="0011761C" w:rsidRDefault="00C331C3" w:rsidP="002D6E9C">
            <w:pPr>
              <w:pStyle w:val="142"/>
              <w:jc w:val="right"/>
              <w:rPr>
                <w:spacing w:val="-20"/>
                <w:sz w:val="22"/>
                <w:szCs w:val="22"/>
              </w:rPr>
            </w:pPr>
            <w:r w:rsidRPr="0011761C">
              <w:rPr>
                <w:rFonts w:hint="eastAsia"/>
                <w:spacing w:val="-20"/>
                <w:sz w:val="22"/>
                <w:szCs w:val="22"/>
              </w:rPr>
              <w:t>6</w:t>
            </w:r>
            <w:r w:rsidRPr="0011761C">
              <w:rPr>
                <w:spacing w:val="-20"/>
                <w:sz w:val="22"/>
                <w:szCs w:val="22"/>
              </w:rPr>
              <w:t>64,167</w:t>
            </w:r>
          </w:p>
        </w:tc>
        <w:tc>
          <w:tcPr>
            <w:tcW w:w="1134" w:type="dxa"/>
            <w:shd w:val="clear" w:color="auto" w:fill="auto"/>
            <w:vAlign w:val="center"/>
          </w:tcPr>
          <w:p w:rsidR="00C331C3" w:rsidRPr="0011761C" w:rsidRDefault="00C331C3" w:rsidP="002D6E9C">
            <w:pPr>
              <w:pStyle w:val="142"/>
              <w:jc w:val="right"/>
              <w:rPr>
                <w:spacing w:val="-20"/>
                <w:sz w:val="22"/>
                <w:szCs w:val="22"/>
              </w:rPr>
            </w:pPr>
            <w:r w:rsidRPr="0011761C">
              <w:rPr>
                <w:rFonts w:hint="eastAsia"/>
                <w:spacing w:val="-20"/>
                <w:sz w:val="22"/>
                <w:szCs w:val="22"/>
              </w:rPr>
              <w:t>-</w:t>
            </w:r>
          </w:p>
        </w:tc>
        <w:tc>
          <w:tcPr>
            <w:tcW w:w="1137" w:type="dxa"/>
            <w:shd w:val="clear" w:color="auto" w:fill="auto"/>
            <w:vAlign w:val="center"/>
          </w:tcPr>
          <w:p w:rsidR="00C331C3" w:rsidRPr="0011761C" w:rsidRDefault="00C331C3" w:rsidP="002D6E9C">
            <w:pPr>
              <w:pStyle w:val="142"/>
              <w:jc w:val="right"/>
              <w:rPr>
                <w:spacing w:val="-20"/>
                <w:sz w:val="22"/>
                <w:szCs w:val="22"/>
              </w:rPr>
            </w:pPr>
            <w:r w:rsidRPr="0011761C">
              <w:rPr>
                <w:rFonts w:hint="eastAsia"/>
                <w:spacing w:val="-20"/>
                <w:sz w:val="22"/>
                <w:szCs w:val="22"/>
              </w:rPr>
              <w:t>-</w:t>
            </w:r>
          </w:p>
        </w:tc>
        <w:tc>
          <w:tcPr>
            <w:tcW w:w="1273" w:type="dxa"/>
            <w:shd w:val="clear" w:color="auto" w:fill="auto"/>
            <w:vAlign w:val="center"/>
          </w:tcPr>
          <w:p w:rsidR="00C331C3" w:rsidRPr="0011761C" w:rsidRDefault="00C331C3" w:rsidP="002D6E9C">
            <w:pPr>
              <w:pStyle w:val="142"/>
              <w:jc w:val="right"/>
              <w:rPr>
                <w:spacing w:val="-20"/>
                <w:sz w:val="22"/>
                <w:szCs w:val="22"/>
              </w:rPr>
            </w:pPr>
            <w:r w:rsidRPr="0011761C">
              <w:rPr>
                <w:rFonts w:hint="eastAsia"/>
                <w:spacing w:val="-20"/>
                <w:sz w:val="22"/>
                <w:szCs w:val="22"/>
              </w:rPr>
              <w:t>-</w:t>
            </w:r>
          </w:p>
        </w:tc>
        <w:tc>
          <w:tcPr>
            <w:tcW w:w="1275" w:type="dxa"/>
            <w:shd w:val="clear" w:color="auto" w:fill="auto"/>
            <w:vAlign w:val="center"/>
          </w:tcPr>
          <w:p w:rsidR="00C331C3" w:rsidRPr="0011761C" w:rsidRDefault="005A0D81" w:rsidP="002D6E9C">
            <w:pPr>
              <w:pStyle w:val="142"/>
              <w:jc w:val="right"/>
              <w:rPr>
                <w:spacing w:val="-20"/>
                <w:sz w:val="22"/>
                <w:szCs w:val="22"/>
              </w:rPr>
            </w:pPr>
            <w:r>
              <w:rPr>
                <w:rFonts w:hint="eastAsia"/>
                <w:spacing w:val="-20"/>
                <w:sz w:val="22"/>
                <w:szCs w:val="22"/>
              </w:rPr>
              <w:t>-</w:t>
            </w:r>
          </w:p>
        </w:tc>
      </w:tr>
      <w:tr w:rsidR="0098719D" w:rsidRPr="0011761C" w:rsidTr="0098719D">
        <w:tc>
          <w:tcPr>
            <w:tcW w:w="1241" w:type="dxa"/>
            <w:shd w:val="clear" w:color="auto" w:fill="auto"/>
          </w:tcPr>
          <w:p w:rsidR="00C331C3" w:rsidRPr="0011761C" w:rsidRDefault="00C331C3" w:rsidP="002D6E9C">
            <w:pPr>
              <w:pStyle w:val="142"/>
              <w:rPr>
                <w:spacing w:val="-20"/>
                <w:sz w:val="22"/>
                <w:szCs w:val="22"/>
              </w:rPr>
            </w:pPr>
            <w:r w:rsidRPr="0011761C">
              <w:rPr>
                <w:rFonts w:hint="eastAsia"/>
                <w:spacing w:val="-20"/>
                <w:sz w:val="22"/>
                <w:szCs w:val="22"/>
              </w:rPr>
              <w:t>風力(離岸)</w:t>
            </w:r>
          </w:p>
        </w:tc>
        <w:tc>
          <w:tcPr>
            <w:tcW w:w="1278" w:type="dxa"/>
            <w:shd w:val="clear" w:color="auto" w:fill="auto"/>
            <w:vAlign w:val="center"/>
          </w:tcPr>
          <w:p w:rsidR="00C331C3" w:rsidRPr="0011761C" w:rsidRDefault="00C331C3" w:rsidP="002D6E9C">
            <w:pPr>
              <w:pStyle w:val="142"/>
              <w:jc w:val="right"/>
              <w:rPr>
                <w:spacing w:val="-20"/>
                <w:sz w:val="22"/>
                <w:szCs w:val="22"/>
              </w:rPr>
            </w:pPr>
            <w:r w:rsidRPr="0011761C">
              <w:rPr>
                <w:rFonts w:hint="eastAsia"/>
                <w:spacing w:val="-20"/>
                <w:sz w:val="22"/>
                <w:szCs w:val="22"/>
              </w:rPr>
              <w:t>-</w:t>
            </w:r>
          </w:p>
        </w:tc>
        <w:tc>
          <w:tcPr>
            <w:tcW w:w="1279" w:type="dxa"/>
            <w:shd w:val="clear" w:color="auto" w:fill="auto"/>
            <w:vAlign w:val="center"/>
          </w:tcPr>
          <w:p w:rsidR="00C331C3" w:rsidRPr="0011761C" w:rsidRDefault="00C331C3" w:rsidP="002D6E9C">
            <w:pPr>
              <w:pStyle w:val="142"/>
              <w:jc w:val="right"/>
              <w:rPr>
                <w:spacing w:val="-20"/>
                <w:sz w:val="22"/>
                <w:szCs w:val="22"/>
              </w:rPr>
            </w:pPr>
            <w:r w:rsidRPr="0011761C">
              <w:rPr>
                <w:rFonts w:hint="eastAsia"/>
                <w:spacing w:val="-20"/>
                <w:sz w:val="22"/>
                <w:szCs w:val="22"/>
              </w:rPr>
              <w:t>-</w:t>
            </w:r>
          </w:p>
        </w:tc>
        <w:tc>
          <w:tcPr>
            <w:tcW w:w="1134" w:type="dxa"/>
            <w:shd w:val="clear" w:color="auto" w:fill="auto"/>
            <w:vAlign w:val="center"/>
          </w:tcPr>
          <w:p w:rsidR="00C331C3" w:rsidRPr="0011761C" w:rsidRDefault="00C331C3" w:rsidP="002D6E9C">
            <w:pPr>
              <w:pStyle w:val="142"/>
              <w:jc w:val="right"/>
              <w:rPr>
                <w:spacing w:val="-20"/>
                <w:sz w:val="22"/>
                <w:szCs w:val="22"/>
              </w:rPr>
            </w:pPr>
            <w:r w:rsidRPr="0011761C">
              <w:rPr>
                <w:rFonts w:hint="eastAsia"/>
                <w:spacing w:val="-20"/>
                <w:sz w:val="22"/>
                <w:szCs w:val="22"/>
              </w:rPr>
              <w:t>504</w:t>
            </w:r>
            <w:r w:rsidRPr="0011761C">
              <w:rPr>
                <w:spacing w:val="-20"/>
                <w:sz w:val="22"/>
                <w:szCs w:val="22"/>
              </w:rPr>
              <w:t>,080</w:t>
            </w:r>
          </w:p>
        </w:tc>
        <w:tc>
          <w:tcPr>
            <w:tcW w:w="1137" w:type="dxa"/>
            <w:shd w:val="clear" w:color="auto" w:fill="auto"/>
            <w:vAlign w:val="center"/>
          </w:tcPr>
          <w:p w:rsidR="00C331C3" w:rsidRPr="0011761C" w:rsidRDefault="00C331C3" w:rsidP="002D6E9C">
            <w:pPr>
              <w:pStyle w:val="142"/>
              <w:jc w:val="right"/>
              <w:rPr>
                <w:spacing w:val="-20"/>
                <w:sz w:val="22"/>
                <w:szCs w:val="22"/>
              </w:rPr>
            </w:pPr>
            <w:r w:rsidRPr="0011761C">
              <w:rPr>
                <w:rFonts w:hint="eastAsia"/>
                <w:spacing w:val="-20"/>
                <w:sz w:val="22"/>
                <w:szCs w:val="22"/>
              </w:rPr>
              <w:t>4</w:t>
            </w:r>
            <w:r w:rsidRPr="0011761C">
              <w:rPr>
                <w:spacing w:val="-20"/>
                <w:sz w:val="22"/>
                <w:szCs w:val="22"/>
              </w:rPr>
              <w:t>50,250</w:t>
            </w:r>
          </w:p>
        </w:tc>
        <w:tc>
          <w:tcPr>
            <w:tcW w:w="1273" w:type="dxa"/>
            <w:shd w:val="clear" w:color="auto" w:fill="auto"/>
            <w:vAlign w:val="center"/>
          </w:tcPr>
          <w:p w:rsidR="00C331C3" w:rsidRPr="0011761C" w:rsidRDefault="00C331C3" w:rsidP="002D6E9C">
            <w:pPr>
              <w:pStyle w:val="142"/>
              <w:jc w:val="right"/>
              <w:rPr>
                <w:spacing w:val="-20"/>
                <w:sz w:val="22"/>
                <w:szCs w:val="22"/>
              </w:rPr>
            </w:pPr>
            <w:r w:rsidRPr="0011761C">
              <w:rPr>
                <w:rFonts w:hint="eastAsia"/>
                <w:spacing w:val="-20"/>
                <w:sz w:val="22"/>
                <w:szCs w:val="22"/>
              </w:rPr>
              <w:t>1</w:t>
            </w:r>
            <w:r w:rsidRPr="0011761C">
              <w:rPr>
                <w:spacing w:val="-20"/>
                <w:sz w:val="22"/>
                <w:szCs w:val="22"/>
              </w:rPr>
              <w:t>,108,954</w:t>
            </w:r>
          </w:p>
        </w:tc>
        <w:tc>
          <w:tcPr>
            <w:tcW w:w="1275" w:type="dxa"/>
            <w:shd w:val="clear" w:color="auto" w:fill="auto"/>
            <w:vAlign w:val="center"/>
          </w:tcPr>
          <w:p w:rsidR="00C331C3" w:rsidRPr="0011761C" w:rsidRDefault="00C331C3" w:rsidP="002D6E9C">
            <w:pPr>
              <w:pStyle w:val="142"/>
              <w:jc w:val="right"/>
              <w:rPr>
                <w:spacing w:val="-20"/>
                <w:sz w:val="22"/>
                <w:szCs w:val="22"/>
              </w:rPr>
            </w:pPr>
            <w:r>
              <w:rPr>
                <w:rFonts w:hint="eastAsia"/>
                <w:spacing w:val="-20"/>
                <w:sz w:val="22"/>
                <w:szCs w:val="22"/>
              </w:rPr>
              <w:t>3</w:t>
            </w:r>
            <w:r>
              <w:rPr>
                <w:spacing w:val="-20"/>
                <w:sz w:val="22"/>
                <w:szCs w:val="22"/>
              </w:rPr>
              <w:t>,974,231</w:t>
            </w:r>
          </w:p>
        </w:tc>
      </w:tr>
      <w:tr w:rsidR="0098719D" w:rsidRPr="0011761C" w:rsidTr="0098719D">
        <w:tc>
          <w:tcPr>
            <w:tcW w:w="1241" w:type="dxa"/>
            <w:shd w:val="clear" w:color="auto" w:fill="auto"/>
          </w:tcPr>
          <w:p w:rsidR="00C331C3" w:rsidRPr="0011761C" w:rsidRDefault="00C331C3" w:rsidP="002D6E9C">
            <w:pPr>
              <w:pStyle w:val="142"/>
              <w:rPr>
                <w:spacing w:val="-20"/>
                <w:sz w:val="22"/>
                <w:szCs w:val="22"/>
              </w:rPr>
            </w:pPr>
            <w:r w:rsidRPr="0011761C">
              <w:rPr>
                <w:rFonts w:hint="eastAsia"/>
                <w:spacing w:val="-20"/>
                <w:sz w:val="22"/>
                <w:szCs w:val="22"/>
              </w:rPr>
              <w:t>風力(陸域)</w:t>
            </w:r>
          </w:p>
        </w:tc>
        <w:tc>
          <w:tcPr>
            <w:tcW w:w="1278" w:type="dxa"/>
            <w:shd w:val="clear" w:color="auto" w:fill="auto"/>
            <w:vAlign w:val="center"/>
          </w:tcPr>
          <w:p w:rsidR="00C331C3" w:rsidRPr="0011761C" w:rsidRDefault="00C331C3" w:rsidP="002D6E9C">
            <w:pPr>
              <w:pStyle w:val="142"/>
              <w:jc w:val="right"/>
              <w:rPr>
                <w:spacing w:val="-20"/>
                <w:sz w:val="22"/>
                <w:szCs w:val="22"/>
              </w:rPr>
            </w:pPr>
            <w:r w:rsidRPr="0011761C">
              <w:rPr>
                <w:rFonts w:hint="eastAsia"/>
                <w:spacing w:val="-20"/>
                <w:sz w:val="22"/>
                <w:szCs w:val="22"/>
              </w:rPr>
              <w:t>-</w:t>
            </w:r>
          </w:p>
        </w:tc>
        <w:tc>
          <w:tcPr>
            <w:tcW w:w="1279" w:type="dxa"/>
            <w:shd w:val="clear" w:color="auto" w:fill="auto"/>
            <w:vAlign w:val="center"/>
          </w:tcPr>
          <w:p w:rsidR="00C331C3" w:rsidRPr="0011761C" w:rsidRDefault="00C331C3" w:rsidP="002D6E9C">
            <w:pPr>
              <w:pStyle w:val="142"/>
              <w:jc w:val="right"/>
              <w:rPr>
                <w:spacing w:val="-20"/>
                <w:sz w:val="22"/>
                <w:szCs w:val="22"/>
              </w:rPr>
            </w:pPr>
            <w:r w:rsidRPr="0011761C">
              <w:rPr>
                <w:rFonts w:hint="eastAsia"/>
                <w:spacing w:val="-20"/>
                <w:sz w:val="22"/>
                <w:szCs w:val="22"/>
              </w:rPr>
              <w:t>-</w:t>
            </w:r>
          </w:p>
        </w:tc>
        <w:tc>
          <w:tcPr>
            <w:tcW w:w="1134" w:type="dxa"/>
            <w:shd w:val="clear" w:color="auto" w:fill="auto"/>
            <w:vAlign w:val="center"/>
          </w:tcPr>
          <w:p w:rsidR="00C331C3" w:rsidRPr="0011761C" w:rsidRDefault="00C331C3" w:rsidP="002D6E9C">
            <w:pPr>
              <w:pStyle w:val="142"/>
              <w:jc w:val="right"/>
              <w:rPr>
                <w:spacing w:val="-20"/>
                <w:sz w:val="22"/>
                <w:szCs w:val="22"/>
              </w:rPr>
            </w:pPr>
            <w:r w:rsidRPr="0011761C">
              <w:rPr>
                <w:rFonts w:hint="eastAsia"/>
                <w:spacing w:val="-20"/>
                <w:sz w:val="22"/>
                <w:szCs w:val="22"/>
              </w:rPr>
              <w:t>7</w:t>
            </w:r>
            <w:r w:rsidRPr="0011761C">
              <w:rPr>
                <w:spacing w:val="-20"/>
                <w:sz w:val="22"/>
                <w:szCs w:val="22"/>
              </w:rPr>
              <w:t>99,568</w:t>
            </w:r>
          </w:p>
        </w:tc>
        <w:tc>
          <w:tcPr>
            <w:tcW w:w="1137" w:type="dxa"/>
            <w:shd w:val="clear" w:color="auto" w:fill="auto"/>
            <w:vAlign w:val="center"/>
          </w:tcPr>
          <w:p w:rsidR="00C331C3" w:rsidRPr="0011761C" w:rsidRDefault="00C331C3" w:rsidP="002D6E9C">
            <w:pPr>
              <w:pStyle w:val="142"/>
              <w:jc w:val="right"/>
              <w:rPr>
                <w:spacing w:val="-20"/>
                <w:sz w:val="22"/>
                <w:szCs w:val="22"/>
              </w:rPr>
            </w:pPr>
            <w:r w:rsidRPr="0011761C">
              <w:rPr>
                <w:rFonts w:hint="eastAsia"/>
                <w:spacing w:val="-20"/>
                <w:sz w:val="22"/>
                <w:szCs w:val="22"/>
              </w:rPr>
              <w:t>4</w:t>
            </w:r>
            <w:r w:rsidRPr="0011761C">
              <w:rPr>
                <w:spacing w:val="-20"/>
                <w:sz w:val="22"/>
                <w:szCs w:val="22"/>
              </w:rPr>
              <w:t>15,826</w:t>
            </w:r>
          </w:p>
        </w:tc>
        <w:tc>
          <w:tcPr>
            <w:tcW w:w="1273" w:type="dxa"/>
            <w:shd w:val="clear" w:color="auto" w:fill="auto"/>
            <w:vAlign w:val="center"/>
          </w:tcPr>
          <w:p w:rsidR="00C331C3" w:rsidRPr="0011761C" w:rsidRDefault="00C331C3" w:rsidP="002D6E9C">
            <w:pPr>
              <w:pStyle w:val="142"/>
              <w:jc w:val="right"/>
              <w:rPr>
                <w:spacing w:val="-20"/>
                <w:sz w:val="22"/>
                <w:szCs w:val="22"/>
              </w:rPr>
            </w:pPr>
            <w:r w:rsidRPr="0011761C">
              <w:rPr>
                <w:rFonts w:hint="eastAsia"/>
                <w:spacing w:val="-20"/>
                <w:sz w:val="22"/>
                <w:szCs w:val="22"/>
              </w:rPr>
              <w:t>4</w:t>
            </w:r>
            <w:r w:rsidRPr="0011761C">
              <w:rPr>
                <w:spacing w:val="-20"/>
                <w:sz w:val="22"/>
                <w:szCs w:val="22"/>
              </w:rPr>
              <w:t>19,397</w:t>
            </w:r>
          </w:p>
        </w:tc>
        <w:tc>
          <w:tcPr>
            <w:tcW w:w="1275" w:type="dxa"/>
            <w:shd w:val="clear" w:color="auto" w:fill="auto"/>
            <w:vAlign w:val="center"/>
          </w:tcPr>
          <w:p w:rsidR="00C331C3" w:rsidRPr="0011761C" w:rsidRDefault="00C331C3" w:rsidP="002D6E9C">
            <w:pPr>
              <w:pStyle w:val="142"/>
              <w:jc w:val="right"/>
              <w:rPr>
                <w:spacing w:val="-20"/>
                <w:sz w:val="22"/>
                <w:szCs w:val="22"/>
              </w:rPr>
            </w:pPr>
            <w:r>
              <w:rPr>
                <w:rFonts w:hint="eastAsia"/>
                <w:spacing w:val="-20"/>
                <w:sz w:val="22"/>
                <w:szCs w:val="22"/>
              </w:rPr>
              <w:t>9</w:t>
            </w:r>
            <w:r>
              <w:rPr>
                <w:spacing w:val="-20"/>
                <w:sz w:val="22"/>
                <w:szCs w:val="22"/>
              </w:rPr>
              <w:t>3,171</w:t>
            </w:r>
          </w:p>
        </w:tc>
      </w:tr>
      <w:tr w:rsidR="0098719D" w:rsidRPr="0011761C" w:rsidTr="0098719D">
        <w:tc>
          <w:tcPr>
            <w:tcW w:w="1241" w:type="dxa"/>
            <w:shd w:val="clear" w:color="auto" w:fill="auto"/>
          </w:tcPr>
          <w:p w:rsidR="00C331C3" w:rsidRPr="0011761C" w:rsidRDefault="00C331C3" w:rsidP="002D6E9C">
            <w:pPr>
              <w:pStyle w:val="142"/>
              <w:rPr>
                <w:spacing w:val="-20"/>
                <w:sz w:val="22"/>
                <w:szCs w:val="22"/>
              </w:rPr>
            </w:pPr>
            <w:r w:rsidRPr="0011761C">
              <w:rPr>
                <w:rFonts w:hint="eastAsia"/>
                <w:spacing w:val="-20"/>
                <w:sz w:val="22"/>
                <w:szCs w:val="22"/>
              </w:rPr>
              <w:t>太陽能</w:t>
            </w:r>
          </w:p>
        </w:tc>
        <w:tc>
          <w:tcPr>
            <w:tcW w:w="1278" w:type="dxa"/>
            <w:shd w:val="clear" w:color="auto" w:fill="auto"/>
            <w:vAlign w:val="center"/>
          </w:tcPr>
          <w:p w:rsidR="00C331C3" w:rsidRPr="0011761C" w:rsidRDefault="00C331C3" w:rsidP="002D6E9C">
            <w:pPr>
              <w:pStyle w:val="142"/>
              <w:jc w:val="right"/>
              <w:rPr>
                <w:spacing w:val="-20"/>
                <w:sz w:val="22"/>
                <w:szCs w:val="22"/>
              </w:rPr>
            </w:pPr>
            <w:r w:rsidRPr="0011761C">
              <w:rPr>
                <w:rFonts w:hint="eastAsia"/>
                <w:spacing w:val="-20"/>
                <w:sz w:val="22"/>
                <w:szCs w:val="22"/>
              </w:rPr>
              <w:t>2</w:t>
            </w:r>
            <w:r w:rsidRPr="0011761C">
              <w:rPr>
                <w:spacing w:val="-20"/>
                <w:sz w:val="22"/>
                <w:szCs w:val="22"/>
              </w:rPr>
              <w:t>,555,844</w:t>
            </w:r>
          </w:p>
        </w:tc>
        <w:tc>
          <w:tcPr>
            <w:tcW w:w="1279" w:type="dxa"/>
            <w:shd w:val="clear" w:color="auto" w:fill="auto"/>
            <w:vAlign w:val="center"/>
          </w:tcPr>
          <w:p w:rsidR="00C331C3" w:rsidRPr="0011761C" w:rsidRDefault="00C331C3" w:rsidP="002D6E9C">
            <w:pPr>
              <w:pStyle w:val="142"/>
              <w:jc w:val="right"/>
              <w:rPr>
                <w:spacing w:val="-20"/>
                <w:sz w:val="22"/>
                <w:szCs w:val="22"/>
              </w:rPr>
            </w:pPr>
            <w:r w:rsidRPr="0011761C">
              <w:rPr>
                <w:rFonts w:hint="eastAsia"/>
                <w:spacing w:val="-20"/>
                <w:sz w:val="22"/>
                <w:szCs w:val="22"/>
              </w:rPr>
              <w:t>3</w:t>
            </w:r>
            <w:r w:rsidRPr="0011761C">
              <w:rPr>
                <w:spacing w:val="-20"/>
                <w:sz w:val="22"/>
                <w:szCs w:val="22"/>
              </w:rPr>
              <w:t>,844,556</w:t>
            </w:r>
          </w:p>
        </w:tc>
        <w:tc>
          <w:tcPr>
            <w:tcW w:w="1134" w:type="dxa"/>
            <w:shd w:val="clear" w:color="auto" w:fill="auto"/>
            <w:vAlign w:val="center"/>
          </w:tcPr>
          <w:p w:rsidR="00C331C3" w:rsidRPr="0011761C" w:rsidRDefault="00C331C3" w:rsidP="002D6E9C">
            <w:pPr>
              <w:pStyle w:val="142"/>
              <w:jc w:val="right"/>
              <w:rPr>
                <w:spacing w:val="-20"/>
                <w:sz w:val="22"/>
                <w:szCs w:val="22"/>
              </w:rPr>
            </w:pPr>
            <w:r w:rsidRPr="0011761C">
              <w:rPr>
                <w:rFonts w:hint="eastAsia"/>
                <w:spacing w:val="-20"/>
                <w:sz w:val="22"/>
                <w:szCs w:val="22"/>
              </w:rPr>
              <w:t>5</w:t>
            </w:r>
            <w:r w:rsidRPr="0011761C">
              <w:rPr>
                <w:spacing w:val="-20"/>
                <w:sz w:val="22"/>
                <w:szCs w:val="22"/>
              </w:rPr>
              <w:t>,649,907</w:t>
            </w:r>
          </w:p>
        </w:tc>
        <w:tc>
          <w:tcPr>
            <w:tcW w:w="1137" w:type="dxa"/>
            <w:shd w:val="clear" w:color="auto" w:fill="auto"/>
            <w:vAlign w:val="center"/>
          </w:tcPr>
          <w:p w:rsidR="00C331C3" w:rsidRPr="0011761C" w:rsidRDefault="00C331C3" w:rsidP="002D6E9C">
            <w:pPr>
              <w:pStyle w:val="142"/>
              <w:jc w:val="right"/>
              <w:rPr>
                <w:spacing w:val="-20"/>
                <w:sz w:val="22"/>
                <w:szCs w:val="22"/>
              </w:rPr>
            </w:pPr>
            <w:r w:rsidRPr="0011761C">
              <w:rPr>
                <w:rFonts w:hint="eastAsia"/>
                <w:spacing w:val="-20"/>
                <w:sz w:val="22"/>
                <w:szCs w:val="22"/>
              </w:rPr>
              <w:t>7</w:t>
            </w:r>
            <w:r w:rsidRPr="0011761C">
              <w:rPr>
                <w:spacing w:val="-20"/>
                <w:sz w:val="22"/>
                <w:szCs w:val="22"/>
              </w:rPr>
              <w:t>,437,241</w:t>
            </w:r>
          </w:p>
        </w:tc>
        <w:tc>
          <w:tcPr>
            <w:tcW w:w="1273" w:type="dxa"/>
            <w:shd w:val="clear" w:color="auto" w:fill="auto"/>
            <w:vAlign w:val="center"/>
          </w:tcPr>
          <w:p w:rsidR="00C331C3" w:rsidRPr="0011761C" w:rsidRDefault="00C331C3" w:rsidP="002D6E9C">
            <w:pPr>
              <w:pStyle w:val="142"/>
              <w:jc w:val="right"/>
              <w:rPr>
                <w:spacing w:val="-20"/>
                <w:sz w:val="22"/>
                <w:szCs w:val="22"/>
              </w:rPr>
            </w:pPr>
            <w:r w:rsidRPr="0011761C">
              <w:rPr>
                <w:rFonts w:hint="eastAsia"/>
                <w:spacing w:val="-20"/>
                <w:sz w:val="22"/>
                <w:szCs w:val="22"/>
              </w:rPr>
              <w:t>9</w:t>
            </w:r>
            <w:r w:rsidRPr="0011761C">
              <w:rPr>
                <w:spacing w:val="-20"/>
                <w:sz w:val="22"/>
                <w:szCs w:val="22"/>
              </w:rPr>
              <w:t>,887,656</w:t>
            </w:r>
          </w:p>
        </w:tc>
        <w:tc>
          <w:tcPr>
            <w:tcW w:w="1275" w:type="dxa"/>
            <w:shd w:val="clear" w:color="auto" w:fill="auto"/>
            <w:vAlign w:val="center"/>
          </w:tcPr>
          <w:p w:rsidR="00C331C3" w:rsidRPr="0011761C" w:rsidRDefault="00C331C3" w:rsidP="002D6E9C">
            <w:pPr>
              <w:pStyle w:val="142"/>
              <w:jc w:val="right"/>
              <w:rPr>
                <w:spacing w:val="-20"/>
                <w:sz w:val="22"/>
                <w:szCs w:val="22"/>
              </w:rPr>
            </w:pPr>
            <w:r>
              <w:rPr>
                <w:rFonts w:hint="eastAsia"/>
                <w:spacing w:val="-20"/>
                <w:sz w:val="22"/>
                <w:szCs w:val="22"/>
              </w:rPr>
              <w:t>1</w:t>
            </w:r>
            <w:r>
              <w:rPr>
                <w:spacing w:val="-20"/>
                <w:sz w:val="22"/>
                <w:szCs w:val="22"/>
              </w:rPr>
              <w:t>2,534,493</w:t>
            </w:r>
          </w:p>
        </w:tc>
      </w:tr>
      <w:tr w:rsidR="0098719D" w:rsidRPr="0011761C" w:rsidTr="0098719D">
        <w:tc>
          <w:tcPr>
            <w:tcW w:w="1241" w:type="dxa"/>
            <w:tcBorders>
              <w:bottom w:val="single" w:sz="6" w:space="0" w:color="auto"/>
            </w:tcBorders>
            <w:shd w:val="clear" w:color="auto" w:fill="auto"/>
          </w:tcPr>
          <w:p w:rsidR="00C331C3" w:rsidRPr="0011761C" w:rsidRDefault="00C331C3" w:rsidP="002D6E9C">
            <w:pPr>
              <w:pStyle w:val="142"/>
              <w:rPr>
                <w:spacing w:val="-20"/>
                <w:sz w:val="22"/>
                <w:szCs w:val="22"/>
              </w:rPr>
            </w:pPr>
            <w:r w:rsidRPr="0011761C">
              <w:rPr>
                <w:rFonts w:hint="eastAsia"/>
                <w:spacing w:val="-20"/>
                <w:sz w:val="22"/>
                <w:szCs w:val="22"/>
              </w:rPr>
              <w:t>其他</w:t>
            </w:r>
          </w:p>
        </w:tc>
        <w:tc>
          <w:tcPr>
            <w:tcW w:w="1278" w:type="dxa"/>
            <w:tcBorders>
              <w:bottom w:val="single" w:sz="6" w:space="0" w:color="auto"/>
            </w:tcBorders>
            <w:shd w:val="clear" w:color="auto" w:fill="auto"/>
            <w:vAlign w:val="center"/>
          </w:tcPr>
          <w:p w:rsidR="00C331C3" w:rsidRPr="0011761C" w:rsidRDefault="00C331C3" w:rsidP="002D6E9C">
            <w:pPr>
              <w:pStyle w:val="142"/>
              <w:jc w:val="right"/>
              <w:rPr>
                <w:spacing w:val="-20"/>
                <w:sz w:val="22"/>
                <w:szCs w:val="22"/>
              </w:rPr>
            </w:pPr>
            <w:r w:rsidRPr="0011761C">
              <w:rPr>
                <w:rFonts w:hint="eastAsia"/>
                <w:spacing w:val="-20"/>
                <w:sz w:val="22"/>
                <w:szCs w:val="22"/>
              </w:rPr>
              <w:t>5,</w:t>
            </w:r>
            <w:r w:rsidRPr="0011761C">
              <w:rPr>
                <w:spacing w:val="-20"/>
                <w:sz w:val="22"/>
                <w:szCs w:val="22"/>
              </w:rPr>
              <w:t>664</w:t>
            </w:r>
          </w:p>
        </w:tc>
        <w:tc>
          <w:tcPr>
            <w:tcW w:w="1279" w:type="dxa"/>
            <w:tcBorders>
              <w:bottom w:val="single" w:sz="6" w:space="0" w:color="auto"/>
            </w:tcBorders>
            <w:shd w:val="clear" w:color="auto" w:fill="auto"/>
            <w:vAlign w:val="center"/>
          </w:tcPr>
          <w:p w:rsidR="00C331C3" w:rsidRPr="0011761C" w:rsidRDefault="00C331C3" w:rsidP="002D6E9C">
            <w:pPr>
              <w:pStyle w:val="142"/>
              <w:jc w:val="right"/>
              <w:rPr>
                <w:spacing w:val="-20"/>
                <w:sz w:val="22"/>
                <w:szCs w:val="22"/>
              </w:rPr>
            </w:pPr>
            <w:r w:rsidRPr="0011761C">
              <w:rPr>
                <w:rFonts w:hint="eastAsia"/>
                <w:spacing w:val="-20"/>
                <w:sz w:val="22"/>
                <w:szCs w:val="22"/>
              </w:rPr>
              <w:t>7</w:t>
            </w:r>
            <w:r w:rsidRPr="0011761C">
              <w:rPr>
                <w:spacing w:val="-20"/>
                <w:sz w:val="22"/>
                <w:szCs w:val="22"/>
              </w:rPr>
              <w:t>,491</w:t>
            </w:r>
          </w:p>
        </w:tc>
        <w:tc>
          <w:tcPr>
            <w:tcW w:w="1134" w:type="dxa"/>
            <w:tcBorders>
              <w:bottom w:val="single" w:sz="6" w:space="0" w:color="auto"/>
            </w:tcBorders>
            <w:shd w:val="clear" w:color="auto" w:fill="auto"/>
            <w:vAlign w:val="center"/>
          </w:tcPr>
          <w:p w:rsidR="00C331C3" w:rsidRPr="0011761C" w:rsidRDefault="00C331C3" w:rsidP="002D6E9C">
            <w:pPr>
              <w:pStyle w:val="142"/>
              <w:jc w:val="right"/>
              <w:rPr>
                <w:spacing w:val="-20"/>
                <w:sz w:val="22"/>
                <w:szCs w:val="22"/>
              </w:rPr>
            </w:pPr>
            <w:r w:rsidRPr="0011761C">
              <w:rPr>
                <w:rFonts w:hint="eastAsia"/>
                <w:spacing w:val="-20"/>
                <w:sz w:val="22"/>
                <w:szCs w:val="22"/>
              </w:rPr>
              <w:t>3</w:t>
            </w:r>
            <w:r w:rsidRPr="0011761C">
              <w:rPr>
                <w:spacing w:val="-20"/>
                <w:sz w:val="22"/>
                <w:szCs w:val="22"/>
              </w:rPr>
              <w:t>9,009</w:t>
            </w:r>
          </w:p>
        </w:tc>
        <w:tc>
          <w:tcPr>
            <w:tcW w:w="1137" w:type="dxa"/>
            <w:tcBorders>
              <w:bottom w:val="single" w:sz="6" w:space="0" w:color="auto"/>
            </w:tcBorders>
            <w:shd w:val="clear" w:color="auto" w:fill="auto"/>
            <w:vAlign w:val="center"/>
          </w:tcPr>
          <w:p w:rsidR="00C331C3" w:rsidRPr="0011761C" w:rsidRDefault="00C331C3" w:rsidP="002D6E9C">
            <w:pPr>
              <w:pStyle w:val="142"/>
              <w:jc w:val="right"/>
              <w:rPr>
                <w:spacing w:val="-20"/>
                <w:sz w:val="22"/>
                <w:szCs w:val="22"/>
              </w:rPr>
            </w:pPr>
            <w:r w:rsidRPr="0011761C">
              <w:rPr>
                <w:rFonts w:hint="eastAsia"/>
                <w:spacing w:val="-20"/>
                <w:sz w:val="22"/>
                <w:szCs w:val="22"/>
              </w:rPr>
              <w:t>4</w:t>
            </w:r>
            <w:r w:rsidRPr="0011761C">
              <w:rPr>
                <w:spacing w:val="-20"/>
                <w:sz w:val="22"/>
                <w:szCs w:val="22"/>
              </w:rPr>
              <w:t>5,672</w:t>
            </w:r>
          </w:p>
        </w:tc>
        <w:tc>
          <w:tcPr>
            <w:tcW w:w="1273" w:type="dxa"/>
            <w:tcBorders>
              <w:bottom w:val="single" w:sz="6" w:space="0" w:color="auto"/>
            </w:tcBorders>
            <w:shd w:val="clear" w:color="auto" w:fill="auto"/>
            <w:vAlign w:val="center"/>
          </w:tcPr>
          <w:p w:rsidR="00C331C3" w:rsidRPr="0011761C" w:rsidRDefault="00C331C3" w:rsidP="002D6E9C">
            <w:pPr>
              <w:pStyle w:val="142"/>
              <w:jc w:val="right"/>
              <w:rPr>
                <w:spacing w:val="-20"/>
                <w:sz w:val="22"/>
                <w:szCs w:val="22"/>
              </w:rPr>
            </w:pPr>
            <w:r w:rsidRPr="0011761C">
              <w:rPr>
                <w:rFonts w:hint="eastAsia"/>
                <w:spacing w:val="-20"/>
                <w:sz w:val="22"/>
                <w:szCs w:val="22"/>
              </w:rPr>
              <w:t>6</w:t>
            </w:r>
            <w:r w:rsidRPr="0011761C">
              <w:rPr>
                <w:spacing w:val="-20"/>
                <w:sz w:val="22"/>
                <w:szCs w:val="22"/>
              </w:rPr>
              <w:t>1,701</w:t>
            </w:r>
          </w:p>
        </w:tc>
        <w:tc>
          <w:tcPr>
            <w:tcW w:w="1275" w:type="dxa"/>
            <w:tcBorders>
              <w:bottom w:val="single" w:sz="6" w:space="0" w:color="auto"/>
            </w:tcBorders>
            <w:shd w:val="clear" w:color="auto" w:fill="auto"/>
            <w:vAlign w:val="center"/>
          </w:tcPr>
          <w:p w:rsidR="00C331C3" w:rsidRPr="0011761C" w:rsidRDefault="00C331C3" w:rsidP="002D6E9C">
            <w:pPr>
              <w:pStyle w:val="142"/>
              <w:jc w:val="right"/>
              <w:rPr>
                <w:spacing w:val="-20"/>
                <w:sz w:val="22"/>
                <w:szCs w:val="22"/>
              </w:rPr>
            </w:pPr>
            <w:r>
              <w:rPr>
                <w:rFonts w:hint="eastAsia"/>
                <w:spacing w:val="-20"/>
                <w:sz w:val="22"/>
                <w:szCs w:val="22"/>
              </w:rPr>
              <w:t>2</w:t>
            </w:r>
            <w:r>
              <w:rPr>
                <w:spacing w:val="-20"/>
                <w:sz w:val="22"/>
                <w:szCs w:val="22"/>
              </w:rPr>
              <w:t>57,791</w:t>
            </w:r>
          </w:p>
        </w:tc>
      </w:tr>
      <w:tr w:rsidR="0098719D" w:rsidRPr="0011761C" w:rsidTr="00FB5D54">
        <w:tc>
          <w:tcPr>
            <w:tcW w:w="1241" w:type="dxa"/>
            <w:tcBorders>
              <w:top w:val="single" w:sz="6" w:space="0" w:color="auto"/>
              <w:bottom w:val="single" w:sz="6" w:space="0" w:color="auto"/>
            </w:tcBorders>
            <w:shd w:val="clear" w:color="auto" w:fill="C5E0B3"/>
          </w:tcPr>
          <w:p w:rsidR="00C331C3" w:rsidRPr="0011761C" w:rsidRDefault="00C331C3" w:rsidP="002D6E9C">
            <w:pPr>
              <w:pStyle w:val="142"/>
              <w:rPr>
                <w:spacing w:val="-20"/>
                <w:sz w:val="22"/>
                <w:szCs w:val="22"/>
              </w:rPr>
            </w:pPr>
            <w:r w:rsidRPr="0011761C">
              <w:rPr>
                <w:rFonts w:hint="eastAsia"/>
                <w:spacing w:val="-20"/>
                <w:sz w:val="22"/>
                <w:szCs w:val="22"/>
              </w:rPr>
              <w:t>購電量合計</w:t>
            </w:r>
          </w:p>
        </w:tc>
        <w:tc>
          <w:tcPr>
            <w:tcW w:w="1278" w:type="dxa"/>
            <w:tcBorders>
              <w:top w:val="single" w:sz="6" w:space="0" w:color="auto"/>
              <w:bottom w:val="single" w:sz="6" w:space="0" w:color="auto"/>
            </w:tcBorders>
            <w:shd w:val="clear" w:color="auto" w:fill="C5E0B3"/>
            <w:vAlign w:val="center"/>
          </w:tcPr>
          <w:p w:rsidR="00C331C3" w:rsidRPr="0011761C" w:rsidRDefault="00C331C3" w:rsidP="002D6E9C">
            <w:pPr>
              <w:pStyle w:val="142"/>
              <w:jc w:val="right"/>
              <w:rPr>
                <w:b/>
                <w:spacing w:val="-22"/>
                <w:sz w:val="22"/>
                <w:szCs w:val="22"/>
              </w:rPr>
            </w:pPr>
            <w:r w:rsidRPr="0011761C">
              <w:rPr>
                <w:rFonts w:hint="eastAsia"/>
                <w:b/>
                <w:spacing w:val="-22"/>
                <w:sz w:val="22"/>
                <w:szCs w:val="22"/>
              </w:rPr>
              <w:t>4</w:t>
            </w:r>
            <w:r w:rsidRPr="0011761C">
              <w:rPr>
                <w:b/>
                <w:spacing w:val="-22"/>
                <w:sz w:val="22"/>
                <w:szCs w:val="22"/>
              </w:rPr>
              <w:t>,</w:t>
            </w:r>
            <w:r w:rsidRPr="0011761C">
              <w:rPr>
                <w:rFonts w:hint="eastAsia"/>
                <w:b/>
                <w:spacing w:val="-22"/>
                <w:sz w:val="22"/>
                <w:szCs w:val="22"/>
              </w:rPr>
              <w:t>333</w:t>
            </w:r>
            <w:r w:rsidRPr="0011761C">
              <w:rPr>
                <w:b/>
                <w:spacing w:val="-22"/>
                <w:sz w:val="22"/>
                <w:szCs w:val="22"/>
              </w:rPr>
              <w:t>,</w:t>
            </w:r>
            <w:r w:rsidRPr="0011761C">
              <w:rPr>
                <w:rFonts w:hint="eastAsia"/>
                <w:b/>
                <w:spacing w:val="-22"/>
                <w:sz w:val="22"/>
                <w:szCs w:val="22"/>
              </w:rPr>
              <w:t>163</w:t>
            </w:r>
          </w:p>
        </w:tc>
        <w:tc>
          <w:tcPr>
            <w:tcW w:w="1279" w:type="dxa"/>
            <w:tcBorders>
              <w:top w:val="single" w:sz="6" w:space="0" w:color="auto"/>
              <w:bottom w:val="single" w:sz="6" w:space="0" w:color="auto"/>
            </w:tcBorders>
            <w:shd w:val="clear" w:color="auto" w:fill="C5E0B3"/>
            <w:vAlign w:val="center"/>
          </w:tcPr>
          <w:p w:rsidR="00C331C3" w:rsidRPr="0011761C" w:rsidRDefault="00C331C3" w:rsidP="002D6E9C">
            <w:pPr>
              <w:pStyle w:val="142"/>
              <w:jc w:val="right"/>
              <w:rPr>
                <w:b/>
                <w:spacing w:val="-22"/>
                <w:sz w:val="22"/>
                <w:szCs w:val="22"/>
              </w:rPr>
            </w:pPr>
            <w:r w:rsidRPr="0011761C">
              <w:rPr>
                <w:rFonts w:hint="eastAsia"/>
                <w:b/>
                <w:spacing w:val="-22"/>
                <w:sz w:val="22"/>
                <w:szCs w:val="22"/>
              </w:rPr>
              <w:t>5</w:t>
            </w:r>
            <w:r w:rsidRPr="0011761C">
              <w:rPr>
                <w:b/>
                <w:spacing w:val="-22"/>
                <w:sz w:val="22"/>
                <w:szCs w:val="22"/>
              </w:rPr>
              <w:t>,840,208</w:t>
            </w:r>
          </w:p>
        </w:tc>
        <w:tc>
          <w:tcPr>
            <w:tcW w:w="1134" w:type="dxa"/>
            <w:tcBorders>
              <w:top w:val="single" w:sz="6" w:space="0" w:color="auto"/>
              <w:bottom w:val="single" w:sz="6" w:space="0" w:color="auto"/>
            </w:tcBorders>
            <w:shd w:val="clear" w:color="auto" w:fill="C5E0B3"/>
            <w:vAlign w:val="center"/>
          </w:tcPr>
          <w:p w:rsidR="00C331C3" w:rsidRPr="0011761C" w:rsidRDefault="00C331C3" w:rsidP="002D6E9C">
            <w:pPr>
              <w:pStyle w:val="142"/>
              <w:jc w:val="right"/>
              <w:rPr>
                <w:b/>
                <w:spacing w:val="-22"/>
                <w:sz w:val="22"/>
                <w:szCs w:val="22"/>
              </w:rPr>
            </w:pPr>
            <w:r w:rsidRPr="0011761C">
              <w:rPr>
                <w:rFonts w:hint="eastAsia"/>
                <w:b/>
                <w:spacing w:val="-22"/>
                <w:sz w:val="22"/>
                <w:szCs w:val="22"/>
              </w:rPr>
              <w:t>7</w:t>
            </w:r>
            <w:r w:rsidRPr="0011761C">
              <w:rPr>
                <w:b/>
                <w:spacing w:val="-22"/>
                <w:sz w:val="22"/>
                <w:szCs w:val="22"/>
              </w:rPr>
              <w:t>,597,001</w:t>
            </w:r>
          </w:p>
        </w:tc>
        <w:tc>
          <w:tcPr>
            <w:tcW w:w="1137" w:type="dxa"/>
            <w:tcBorders>
              <w:top w:val="single" w:sz="6" w:space="0" w:color="auto"/>
              <w:bottom w:val="single" w:sz="6" w:space="0" w:color="auto"/>
            </w:tcBorders>
            <w:shd w:val="clear" w:color="auto" w:fill="C5E0B3"/>
            <w:vAlign w:val="center"/>
          </w:tcPr>
          <w:p w:rsidR="00C331C3" w:rsidRPr="0011761C" w:rsidRDefault="00C331C3" w:rsidP="002D6E9C">
            <w:pPr>
              <w:pStyle w:val="142"/>
              <w:jc w:val="right"/>
              <w:rPr>
                <w:b/>
                <w:spacing w:val="-22"/>
                <w:sz w:val="22"/>
                <w:szCs w:val="22"/>
              </w:rPr>
            </w:pPr>
            <w:r w:rsidRPr="0011761C">
              <w:rPr>
                <w:rFonts w:hint="eastAsia"/>
                <w:b/>
                <w:spacing w:val="-22"/>
                <w:sz w:val="22"/>
                <w:szCs w:val="22"/>
              </w:rPr>
              <w:t>9</w:t>
            </w:r>
            <w:r w:rsidRPr="0011761C">
              <w:rPr>
                <w:b/>
                <w:spacing w:val="-22"/>
                <w:sz w:val="22"/>
                <w:szCs w:val="22"/>
              </w:rPr>
              <w:t>,079,347</w:t>
            </w:r>
          </w:p>
        </w:tc>
        <w:tc>
          <w:tcPr>
            <w:tcW w:w="1273" w:type="dxa"/>
            <w:tcBorders>
              <w:top w:val="single" w:sz="6" w:space="0" w:color="auto"/>
              <w:bottom w:val="single" w:sz="6" w:space="0" w:color="auto"/>
            </w:tcBorders>
            <w:shd w:val="clear" w:color="auto" w:fill="C5E0B3"/>
            <w:vAlign w:val="center"/>
          </w:tcPr>
          <w:p w:rsidR="00C331C3" w:rsidRPr="0011761C" w:rsidRDefault="00C331C3" w:rsidP="002D6E9C">
            <w:pPr>
              <w:pStyle w:val="142"/>
              <w:jc w:val="right"/>
              <w:rPr>
                <w:b/>
                <w:spacing w:val="-22"/>
                <w:sz w:val="22"/>
                <w:szCs w:val="22"/>
              </w:rPr>
            </w:pPr>
            <w:r w:rsidRPr="0011761C">
              <w:rPr>
                <w:rFonts w:hint="eastAsia"/>
                <w:b/>
                <w:spacing w:val="-22"/>
                <w:sz w:val="22"/>
                <w:szCs w:val="22"/>
              </w:rPr>
              <w:t>1</w:t>
            </w:r>
            <w:r w:rsidRPr="0011761C">
              <w:rPr>
                <w:b/>
                <w:spacing w:val="-22"/>
                <w:sz w:val="22"/>
                <w:szCs w:val="22"/>
              </w:rPr>
              <w:t>2,401,216</w:t>
            </w:r>
          </w:p>
        </w:tc>
        <w:tc>
          <w:tcPr>
            <w:tcW w:w="1275" w:type="dxa"/>
            <w:tcBorders>
              <w:top w:val="single" w:sz="6" w:space="0" w:color="auto"/>
              <w:bottom w:val="single" w:sz="6" w:space="0" w:color="auto"/>
            </w:tcBorders>
            <w:shd w:val="clear" w:color="auto" w:fill="C5E0B3"/>
            <w:vAlign w:val="center"/>
          </w:tcPr>
          <w:p w:rsidR="00C331C3" w:rsidRPr="0011761C" w:rsidRDefault="00C331C3" w:rsidP="002D6E9C">
            <w:pPr>
              <w:pStyle w:val="142"/>
              <w:jc w:val="right"/>
              <w:rPr>
                <w:b/>
                <w:spacing w:val="-22"/>
                <w:sz w:val="22"/>
                <w:szCs w:val="22"/>
              </w:rPr>
            </w:pPr>
            <w:r>
              <w:rPr>
                <w:rFonts w:hint="eastAsia"/>
                <w:b/>
                <w:spacing w:val="-22"/>
                <w:sz w:val="22"/>
                <w:szCs w:val="22"/>
              </w:rPr>
              <w:t>1</w:t>
            </w:r>
            <w:r>
              <w:rPr>
                <w:b/>
                <w:spacing w:val="-22"/>
                <w:sz w:val="22"/>
                <w:szCs w:val="22"/>
              </w:rPr>
              <w:t>7,393,698</w:t>
            </w:r>
          </w:p>
        </w:tc>
      </w:tr>
      <w:tr w:rsidR="0098719D" w:rsidRPr="0011761C" w:rsidTr="00FB5D54">
        <w:tc>
          <w:tcPr>
            <w:tcW w:w="1241" w:type="dxa"/>
            <w:tcBorders>
              <w:top w:val="single" w:sz="6" w:space="0" w:color="auto"/>
              <w:bottom w:val="single" w:sz="6" w:space="0" w:color="auto"/>
            </w:tcBorders>
            <w:shd w:val="clear" w:color="auto" w:fill="C5E0B3"/>
          </w:tcPr>
          <w:p w:rsidR="00C331C3" w:rsidRPr="0011761C" w:rsidRDefault="00C331C3" w:rsidP="002D6E9C">
            <w:pPr>
              <w:pStyle w:val="142"/>
              <w:rPr>
                <w:spacing w:val="-20"/>
                <w:sz w:val="22"/>
                <w:szCs w:val="22"/>
              </w:rPr>
            </w:pPr>
            <w:r w:rsidRPr="0011761C">
              <w:rPr>
                <w:rFonts w:hint="eastAsia"/>
                <w:spacing w:val="-20"/>
                <w:sz w:val="22"/>
                <w:szCs w:val="22"/>
              </w:rPr>
              <w:t>總金額</w:t>
            </w:r>
          </w:p>
        </w:tc>
        <w:tc>
          <w:tcPr>
            <w:tcW w:w="1278" w:type="dxa"/>
            <w:tcBorders>
              <w:top w:val="single" w:sz="6" w:space="0" w:color="auto"/>
              <w:bottom w:val="single" w:sz="6" w:space="0" w:color="auto"/>
            </w:tcBorders>
            <w:shd w:val="clear" w:color="auto" w:fill="C5E0B3"/>
            <w:vAlign w:val="center"/>
          </w:tcPr>
          <w:p w:rsidR="00C331C3" w:rsidRPr="0098719D" w:rsidRDefault="00C331C3" w:rsidP="002D6E9C">
            <w:pPr>
              <w:pStyle w:val="142"/>
              <w:jc w:val="right"/>
              <w:rPr>
                <w:b/>
                <w:spacing w:val="-22"/>
                <w:sz w:val="22"/>
                <w:szCs w:val="22"/>
              </w:rPr>
            </w:pPr>
            <w:r w:rsidRPr="0098719D">
              <w:rPr>
                <w:rFonts w:hint="eastAsia"/>
                <w:b/>
                <w:spacing w:val="-22"/>
                <w:sz w:val="22"/>
                <w:szCs w:val="22"/>
              </w:rPr>
              <w:t>17</w:t>
            </w:r>
            <w:r w:rsidRPr="0098719D">
              <w:rPr>
                <w:b/>
                <w:spacing w:val="-22"/>
                <w:sz w:val="22"/>
                <w:szCs w:val="22"/>
              </w:rPr>
              <w:t>,</w:t>
            </w:r>
            <w:r w:rsidRPr="0098719D">
              <w:rPr>
                <w:rFonts w:hint="eastAsia"/>
                <w:b/>
                <w:spacing w:val="-22"/>
                <w:sz w:val="22"/>
                <w:szCs w:val="22"/>
              </w:rPr>
              <w:t>286</w:t>
            </w:r>
            <w:r w:rsidRPr="0098719D">
              <w:rPr>
                <w:b/>
                <w:spacing w:val="-22"/>
                <w:sz w:val="22"/>
                <w:szCs w:val="22"/>
              </w:rPr>
              <w:t>,</w:t>
            </w:r>
            <w:r w:rsidRPr="0098719D">
              <w:rPr>
                <w:rFonts w:hint="eastAsia"/>
                <w:b/>
                <w:spacing w:val="-22"/>
                <w:sz w:val="22"/>
                <w:szCs w:val="22"/>
              </w:rPr>
              <w:t>033</w:t>
            </w:r>
          </w:p>
        </w:tc>
        <w:tc>
          <w:tcPr>
            <w:tcW w:w="1279" w:type="dxa"/>
            <w:tcBorders>
              <w:top w:val="single" w:sz="6" w:space="0" w:color="auto"/>
              <w:bottom w:val="single" w:sz="6" w:space="0" w:color="auto"/>
            </w:tcBorders>
            <w:shd w:val="clear" w:color="auto" w:fill="C5E0B3"/>
            <w:vAlign w:val="center"/>
          </w:tcPr>
          <w:p w:rsidR="00C331C3" w:rsidRPr="0098719D" w:rsidRDefault="00C331C3" w:rsidP="002D6E9C">
            <w:pPr>
              <w:pStyle w:val="142"/>
              <w:jc w:val="right"/>
              <w:rPr>
                <w:b/>
                <w:spacing w:val="-22"/>
                <w:sz w:val="22"/>
                <w:szCs w:val="22"/>
              </w:rPr>
            </w:pPr>
            <w:r w:rsidRPr="0098719D">
              <w:rPr>
                <w:rFonts w:hint="eastAsia"/>
                <w:b/>
                <w:spacing w:val="-22"/>
                <w:sz w:val="22"/>
                <w:szCs w:val="22"/>
              </w:rPr>
              <w:t>24</w:t>
            </w:r>
            <w:r w:rsidRPr="0098719D">
              <w:rPr>
                <w:b/>
                <w:spacing w:val="-22"/>
                <w:sz w:val="22"/>
                <w:szCs w:val="22"/>
              </w:rPr>
              <w:t>,</w:t>
            </w:r>
            <w:r w:rsidRPr="0098719D">
              <w:rPr>
                <w:rFonts w:hint="eastAsia"/>
                <w:b/>
                <w:spacing w:val="-22"/>
                <w:sz w:val="22"/>
                <w:szCs w:val="22"/>
              </w:rPr>
              <w:t>884</w:t>
            </w:r>
            <w:r w:rsidRPr="0098719D">
              <w:rPr>
                <w:b/>
                <w:spacing w:val="-22"/>
                <w:sz w:val="22"/>
                <w:szCs w:val="22"/>
              </w:rPr>
              <w:t>,395</w:t>
            </w:r>
          </w:p>
        </w:tc>
        <w:tc>
          <w:tcPr>
            <w:tcW w:w="1134" w:type="dxa"/>
            <w:tcBorders>
              <w:top w:val="single" w:sz="6" w:space="0" w:color="auto"/>
              <w:bottom w:val="single" w:sz="6" w:space="0" w:color="auto"/>
            </w:tcBorders>
            <w:shd w:val="clear" w:color="auto" w:fill="C5E0B3"/>
            <w:vAlign w:val="center"/>
          </w:tcPr>
          <w:p w:rsidR="00C331C3" w:rsidRPr="0098719D" w:rsidRDefault="00C331C3" w:rsidP="002D6E9C">
            <w:pPr>
              <w:pStyle w:val="142"/>
              <w:jc w:val="right"/>
              <w:rPr>
                <w:b/>
                <w:spacing w:val="-22"/>
                <w:sz w:val="22"/>
                <w:szCs w:val="22"/>
              </w:rPr>
            </w:pPr>
            <w:r w:rsidRPr="0098719D">
              <w:rPr>
                <w:rFonts w:hint="eastAsia"/>
                <w:b/>
                <w:spacing w:val="-22"/>
                <w:sz w:val="22"/>
                <w:szCs w:val="22"/>
              </w:rPr>
              <w:t>3</w:t>
            </w:r>
            <w:r w:rsidRPr="0098719D">
              <w:rPr>
                <w:b/>
                <w:spacing w:val="-22"/>
                <w:sz w:val="22"/>
                <w:szCs w:val="22"/>
              </w:rPr>
              <w:t>5,331,499</w:t>
            </w:r>
          </w:p>
        </w:tc>
        <w:tc>
          <w:tcPr>
            <w:tcW w:w="1137" w:type="dxa"/>
            <w:tcBorders>
              <w:top w:val="single" w:sz="6" w:space="0" w:color="auto"/>
              <w:bottom w:val="single" w:sz="6" w:space="0" w:color="auto"/>
            </w:tcBorders>
            <w:shd w:val="clear" w:color="auto" w:fill="C5E0B3"/>
            <w:vAlign w:val="center"/>
          </w:tcPr>
          <w:p w:rsidR="00C331C3" w:rsidRPr="0098719D" w:rsidRDefault="00C331C3" w:rsidP="002D6E9C">
            <w:pPr>
              <w:pStyle w:val="142"/>
              <w:jc w:val="right"/>
              <w:rPr>
                <w:b/>
                <w:spacing w:val="-22"/>
                <w:sz w:val="22"/>
                <w:szCs w:val="22"/>
              </w:rPr>
            </w:pPr>
            <w:r w:rsidRPr="0098719D">
              <w:rPr>
                <w:rFonts w:hint="eastAsia"/>
                <w:b/>
                <w:spacing w:val="-22"/>
                <w:sz w:val="22"/>
                <w:szCs w:val="22"/>
              </w:rPr>
              <w:t>4</w:t>
            </w:r>
            <w:r w:rsidRPr="0098719D">
              <w:rPr>
                <w:b/>
                <w:spacing w:val="-22"/>
                <w:sz w:val="22"/>
                <w:szCs w:val="22"/>
              </w:rPr>
              <w:t>2,603,715</w:t>
            </w:r>
          </w:p>
        </w:tc>
        <w:tc>
          <w:tcPr>
            <w:tcW w:w="1273" w:type="dxa"/>
            <w:tcBorders>
              <w:top w:val="single" w:sz="6" w:space="0" w:color="auto"/>
              <w:bottom w:val="single" w:sz="6" w:space="0" w:color="auto"/>
            </w:tcBorders>
            <w:shd w:val="clear" w:color="auto" w:fill="C5E0B3"/>
            <w:vAlign w:val="center"/>
          </w:tcPr>
          <w:p w:rsidR="00C331C3" w:rsidRPr="0098719D" w:rsidRDefault="00C331C3" w:rsidP="002D6E9C">
            <w:pPr>
              <w:pStyle w:val="142"/>
              <w:jc w:val="right"/>
              <w:rPr>
                <w:b/>
                <w:spacing w:val="-22"/>
                <w:sz w:val="22"/>
                <w:szCs w:val="22"/>
              </w:rPr>
            </w:pPr>
            <w:r w:rsidRPr="0098719D">
              <w:rPr>
                <w:rFonts w:hint="eastAsia"/>
                <w:b/>
                <w:spacing w:val="-22"/>
                <w:sz w:val="22"/>
                <w:szCs w:val="22"/>
              </w:rPr>
              <w:t>5</w:t>
            </w:r>
            <w:r w:rsidRPr="0098719D">
              <w:rPr>
                <w:b/>
                <w:spacing w:val="-22"/>
                <w:sz w:val="22"/>
                <w:szCs w:val="22"/>
              </w:rPr>
              <w:t>8,877,504</w:t>
            </w:r>
          </w:p>
        </w:tc>
        <w:tc>
          <w:tcPr>
            <w:tcW w:w="1275" w:type="dxa"/>
            <w:tcBorders>
              <w:top w:val="single" w:sz="6" w:space="0" w:color="auto"/>
              <w:bottom w:val="single" w:sz="6" w:space="0" w:color="auto"/>
            </w:tcBorders>
            <w:shd w:val="clear" w:color="auto" w:fill="C5E0B3"/>
            <w:vAlign w:val="center"/>
          </w:tcPr>
          <w:p w:rsidR="00C331C3" w:rsidRPr="0098719D" w:rsidRDefault="00C331C3" w:rsidP="002D6E9C">
            <w:pPr>
              <w:pStyle w:val="142"/>
              <w:jc w:val="right"/>
              <w:rPr>
                <w:b/>
                <w:spacing w:val="-22"/>
                <w:sz w:val="22"/>
                <w:szCs w:val="22"/>
              </w:rPr>
            </w:pPr>
            <w:r w:rsidRPr="0098719D">
              <w:rPr>
                <w:rFonts w:hint="eastAsia"/>
                <w:b/>
                <w:spacing w:val="-22"/>
                <w:sz w:val="22"/>
                <w:szCs w:val="22"/>
              </w:rPr>
              <w:t>9</w:t>
            </w:r>
            <w:r w:rsidRPr="0098719D">
              <w:rPr>
                <w:b/>
                <w:spacing w:val="-22"/>
                <w:sz w:val="22"/>
                <w:szCs w:val="22"/>
              </w:rPr>
              <w:t>0,502,965</w:t>
            </w:r>
          </w:p>
        </w:tc>
      </w:tr>
      <w:tr w:rsidR="0098719D" w:rsidRPr="0011761C" w:rsidTr="0098719D">
        <w:tc>
          <w:tcPr>
            <w:tcW w:w="1241" w:type="dxa"/>
            <w:tcBorders>
              <w:top w:val="single" w:sz="6" w:space="0" w:color="auto"/>
            </w:tcBorders>
            <w:shd w:val="clear" w:color="auto" w:fill="auto"/>
          </w:tcPr>
          <w:p w:rsidR="00C331C3" w:rsidRDefault="00C331C3" w:rsidP="002D6E9C">
            <w:pPr>
              <w:pStyle w:val="142"/>
              <w:rPr>
                <w:spacing w:val="-20"/>
                <w:sz w:val="22"/>
                <w:szCs w:val="22"/>
              </w:rPr>
            </w:pPr>
            <w:r w:rsidRPr="0011761C">
              <w:rPr>
                <w:rFonts w:hint="eastAsia"/>
                <w:spacing w:val="-20"/>
                <w:sz w:val="22"/>
                <w:szCs w:val="22"/>
              </w:rPr>
              <w:t>平均每度</w:t>
            </w:r>
            <w:r>
              <w:rPr>
                <w:rFonts w:hint="eastAsia"/>
                <w:spacing w:val="-20"/>
                <w:sz w:val="22"/>
                <w:szCs w:val="22"/>
              </w:rPr>
              <w:t>購電價格</w:t>
            </w:r>
          </w:p>
          <w:p w:rsidR="00C331C3" w:rsidRPr="0011761C" w:rsidRDefault="00C331C3" w:rsidP="002D6E9C">
            <w:pPr>
              <w:pStyle w:val="142"/>
              <w:rPr>
                <w:spacing w:val="-20"/>
                <w:sz w:val="22"/>
                <w:szCs w:val="22"/>
              </w:rPr>
            </w:pPr>
            <w:r w:rsidRPr="0011761C">
              <w:rPr>
                <w:rFonts w:hint="eastAsia"/>
                <w:spacing w:val="-20"/>
                <w:sz w:val="22"/>
                <w:szCs w:val="22"/>
              </w:rPr>
              <w:t>(</w:t>
            </w:r>
            <w:r>
              <w:rPr>
                <w:rFonts w:hint="eastAsia"/>
                <w:spacing w:val="-20"/>
                <w:sz w:val="22"/>
                <w:szCs w:val="22"/>
              </w:rPr>
              <w:t>新臺幣</w:t>
            </w:r>
            <w:r w:rsidRPr="0011761C">
              <w:rPr>
                <w:rFonts w:hint="eastAsia"/>
                <w:spacing w:val="-20"/>
                <w:sz w:val="22"/>
                <w:szCs w:val="22"/>
              </w:rPr>
              <w:t>元)</w:t>
            </w:r>
          </w:p>
        </w:tc>
        <w:tc>
          <w:tcPr>
            <w:tcW w:w="1278" w:type="dxa"/>
            <w:tcBorders>
              <w:top w:val="single" w:sz="6" w:space="0" w:color="auto"/>
            </w:tcBorders>
            <w:shd w:val="clear" w:color="auto" w:fill="auto"/>
            <w:vAlign w:val="center"/>
          </w:tcPr>
          <w:p w:rsidR="00C331C3" w:rsidRPr="0011761C" w:rsidRDefault="00C331C3" w:rsidP="002D6E9C">
            <w:pPr>
              <w:pStyle w:val="142"/>
              <w:jc w:val="right"/>
              <w:rPr>
                <w:spacing w:val="-22"/>
                <w:sz w:val="22"/>
                <w:szCs w:val="22"/>
              </w:rPr>
            </w:pPr>
            <w:r w:rsidRPr="0011761C">
              <w:rPr>
                <w:rFonts w:hint="eastAsia"/>
                <w:spacing w:val="-22"/>
                <w:sz w:val="22"/>
                <w:szCs w:val="22"/>
              </w:rPr>
              <w:t>3</w:t>
            </w:r>
            <w:r w:rsidRPr="0011761C">
              <w:rPr>
                <w:spacing w:val="-22"/>
                <w:sz w:val="22"/>
                <w:szCs w:val="22"/>
              </w:rPr>
              <w:t>.9892</w:t>
            </w:r>
          </w:p>
        </w:tc>
        <w:tc>
          <w:tcPr>
            <w:tcW w:w="1279" w:type="dxa"/>
            <w:tcBorders>
              <w:top w:val="single" w:sz="6" w:space="0" w:color="auto"/>
            </w:tcBorders>
            <w:shd w:val="clear" w:color="auto" w:fill="auto"/>
            <w:vAlign w:val="center"/>
          </w:tcPr>
          <w:p w:rsidR="00C331C3" w:rsidRPr="0011761C" w:rsidRDefault="00C331C3" w:rsidP="002D6E9C">
            <w:pPr>
              <w:pStyle w:val="142"/>
              <w:jc w:val="right"/>
              <w:rPr>
                <w:spacing w:val="-22"/>
                <w:sz w:val="22"/>
                <w:szCs w:val="22"/>
              </w:rPr>
            </w:pPr>
            <w:r w:rsidRPr="0011761C">
              <w:rPr>
                <w:rFonts w:hint="eastAsia"/>
                <w:spacing w:val="-22"/>
                <w:sz w:val="22"/>
                <w:szCs w:val="22"/>
              </w:rPr>
              <w:t>4</w:t>
            </w:r>
            <w:r w:rsidRPr="0011761C">
              <w:rPr>
                <w:spacing w:val="-22"/>
                <w:sz w:val="22"/>
                <w:szCs w:val="22"/>
              </w:rPr>
              <w:t>.2609</w:t>
            </w:r>
          </w:p>
        </w:tc>
        <w:tc>
          <w:tcPr>
            <w:tcW w:w="1134" w:type="dxa"/>
            <w:tcBorders>
              <w:top w:val="single" w:sz="6" w:space="0" w:color="auto"/>
            </w:tcBorders>
            <w:shd w:val="clear" w:color="auto" w:fill="auto"/>
            <w:vAlign w:val="center"/>
          </w:tcPr>
          <w:p w:rsidR="00C331C3" w:rsidRPr="0011761C" w:rsidRDefault="00C331C3" w:rsidP="002D6E9C">
            <w:pPr>
              <w:pStyle w:val="142"/>
              <w:jc w:val="right"/>
              <w:rPr>
                <w:spacing w:val="-22"/>
                <w:sz w:val="22"/>
                <w:szCs w:val="22"/>
              </w:rPr>
            </w:pPr>
            <w:r w:rsidRPr="0011761C">
              <w:rPr>
                <w:rFonts w:hint="eastAsia"/>
                <w:spacing w:val="-22"/>
                <w:sz w:val="22"/>
                <w:szCs w:val="22"/>
              </w:rPr>
              <w:t>4</w:t>
            </w:r>
            <w:r w:rsidRPr="0011761C">
              <w:rPr>
                <w:spacing w:val="-22"/>
                <w:sz w:val="22"/>
                <w:szCs w:val="22"/>
              </w:rPr>
              <w:t>.6507</w:t>
            </w:r>
          </w:p>
        </w:tc>
        <w:tc>
          <w:tcPr>
            <w:tcW w:w="1137" w:type="dxa"/>
            <w:tcBorders>
              <w:top w:val="single" w:sz="6" w:space="0" w:color="auto"/>
            </w:tcBorders>
            <w:shd w:val="clear" w:color="auto" w:fill="auto"/>
            <w:vAlign w:val="center"/>
          </w:tcPr>
          <w:p w:rsidR="00C331C3" w:rsidRPr="0011761C" w:rsidRDefault="00C331C3" w:rsidP="002D6E9C">
            <w:pPr>
              <w:pStyle w:val="142"/>
              <w:jc w:val="right"/>
              <w:rPr>
                <w:spacing w:val="-22"/>
                <w:sz w:val="22"/>
                <w:szCs w:val="22"/>
              </w:rPr>
            </w:pPr>
            <w:r w:rsidRPr="0011761C">
              <w:rPr>
                <w:rFonts w:hint="eastAsia"/>
                <w:spacing w:val="-22"/>
                <w:sz w:val="22"/>
                <w:szCs w:val="22"/>
              </w:rPr>
              <w:t>4</w:t>
            </w:r>
            <w:r w:rsidRPr="0011761C">
              <w:rPr>
                <w:spacing w:val="-22"/>
                <w:sz w:val="22"/>
                <w:szCs w:val="22"/>
              </w:rPr>
              <w:t>.6924</w:t>
            </w:r>
          </w:p>
        </w:tc>
        <w:tc>
          <w:tcPr>
            <w:tcW w:w="1273" w:type="dxa"/>
            <w:tcBorders>
              <w:top w:val="single" w:sz="6" w:space="0" w:color="auto"/>
            </w:tcBorders>
            <w:shd w:val="clear" w:color="auto" w:fill="auto"/>
            <w:vAlign w:val="center"/>
          </w:tcPr>
          <w:p w:rsidR="00C331C3" w:rsidRPr="0011761C" w:rsidRDefault="00C331C3" w:rsidP="002D6E9C">
            <w:pPr>
              <w:pStyle w:val="142"/>
              <w:jc w:val="right"/>
              <w:rPr>
                <w:spacing w:val="-22"/>
                <w:sz w:val="22"/>
                <w:szCs w:val="22"/>
              </w:rPr>
            </w:pPr>
            <w:r w:rsidRPr="0011761C">
              <w:rPr>
                <w:rFonts w:hint="eastAsia"/>
                <w:spacing w:val="-22"/>
                <w:sz w:val="22"/>
                <w:szCs w:val="22"/>
              </w:rPr>
              <w:t>4</w:t>
            </w:r>
            <w:r w:rsidRPr="0011761C">
              <w:rPr>
                <w:spacing w:val="-22"/>
                <w:sz w:val="22"/>
                <w:szCs w:val="22"/>
              </w:rPr>
              <w:t>.7477</w:t>
            </w:r>
          </w:p>
        </w:tc>
        <w:tc>
          <w:tcPr>
            <w:tcW w:w="1275" w:type="dxa"/>
            <w:tcBorders>
              <w:top w:val="single" w:sz="6" w:space="0" w:color="auto"/>
            </w:tcBorders>
            <w:shd w:val="clear" w:color="auto" w:fill="auto"/>
            <w:vAlign w:val="center"/>
          </w:tcPr>
          <w:p w:rsidR="00C331C3" w:rsidRPr="0011761C" w:rsidRDefault="00C331C3" w:rsidP="002D6E9C">
            <w:pPr>
              <w:pStyle w:val="142"/>
              <w:jc w:val="right"/>
              <w:rPr>
                <w:spacing w:val="-22"/>
                <w:sz w:val="22"/>
                <w:szCs w:val="22"/>
              </w:rPr>
            </w:pPr>
            <w:r>
              <w:rPr>
                <w:rFonts w:hint="eastAsia"/>
                <w:spacing w:val="-22"/>
                <w:sz w:val="22"/>
                <w:szCs w:val="22"/>
              </w:rPr>
              <w:t>5</w:t>
            </w:r>
            <w:r>
              <w:rPr>
                <w:spacing w:val="-22"/>
                <w:sz w:val="22"/>
                <w:szCs w:val="22"/>
              </w:rPr>
              <w:t>.2032</w:t>
            </w:r>
          </w:p>
        </w:tc>
      </w:tr>
    </w:tbl>
    <w:p w:rsidR="007633D7" w:rsidRDefault="007633D7" w:rsidP="007633D7">
      <w:pPr>
        <w:pStyle w:val="142"/>
        <w:ind w:left="1428" w:rightChars="-121" w:right="-343" w:hangingChars="587" w:hanging="1428"/>
        <w:jc w:val="both"/>
      </w:pPr>
      <w:r>
        <w:rPr>
          <w:rFonts w:hint="eastAsia"/>
        </w:rPr>
        <w:t>說    明：1.表列資料審定決算數。</w:t>
      </w:r>
    </w:p>
    <w:p w:rsidR="007633D7" w:rsidRDefault="007633D7" w:rsidP="007633D7">
      <w:pPr>
        <w:pStyle w:val="142"/>
        <w:ind w:leftChars="415" w:left="1175"/>
      </w:pPr>
      <w:r>
        <w:rPr>
          <w:rFonts w:hint="eastAsia"/>
        </w:rPr>
        <w:t>2.各種類購電量資料取至千度，致合計數可能產生尾差。</w:t>
      </w:r>
    </w:p>
    <w:p w:rsidR="007633D7" w:rsidRDefault="007633D7" w:rsidP="007633D7">
      <w:pPr>
        <w:pStyle w:val="142"/>
      </w:pPr>
      <w:r>
        <w:rPr>
          <w:rFonts w:hint="eastAsia"/>
        </w:rPr>
        <w:t>資料來源：摘錄自台電公司各該年度決算書。</w:t>
      </w:r>
    </w:p>
    <w:p w:rsidR="007633D7" w:rsidRPr="00D33F32" w:rsidRDefault="007633D7" w:rsidP="007633D7">
      <w:pPr>
        <w:ind w:left="849" w:hangingChars="100" w:hanging="283"/>
        <w:rPr>
          <w:b/>
        </w:rPr>
      </w:pPr>
      <w:r>
        <w:rPr>
          <w:rFonts w:hint="eastAsia"/>
          <w:b/>
        </w:rPr>
        <w:t>(一)</w:t>
      </w:r>
      <w:r w:rsidR="00691FA6">
        <w:rPr>
          <w:b/>
        </w:rPr>
        <w:t>112</w:t>
      </w:r>
      <w:r w:rsidR="00691FA6">
        <w:rPr>
          <w:rFonts w:hint="eastAsia"/>
          <w:b/>
        </w:rPr>
        <w:t>年度</w:t>
      </w:r>
      <w:r w:rsidRPr="00D33F32">
        <w:rPr>
          <w:rFonts w:hint="eastAsia"/>
          <w:b/>
        </w:rPr>
        <w:t>再生能源平均購電成本高於售電費率</w:t>
      </w:r>
    </w:p>
    <w:p w:rsidR="007633D7" w:rsidRDefault="007633D7" w:rsidP="007633D7">
      <w:pPr>
        <w:adjustRightInd w:val="0"/>
        <w:spacing w:line="480" w:lineRule="exact"/>
        <w:ind w:leftChars="300" w:left="850" w:firstLine="566"/>
      </w:pPr>
      <w:r>
        <w:rPr>
          <w:rFonts w:hint="eastAsia"/>
        </w:rPr>
        <w:t>據台電公司說明，</w:t>
      </w:r>
      <w:r w:rsidRPr="00D33F32">
        <w:rPr>
          <w:rFonts w:hint="eastAsia"/>
        </w:rPr>
        <w:t>購電價格依託營水力、民營水力、離岸風力、陸域風力、太陽光電及生質能等分別訂定，原則如下：(1)託營水力：依購售電契約約定費率隨台電公司售電價格調</w:t>
      </w:r>
      <w:r w:rsidRPr="00D33F32">
        <w:rPr>
          <w:rFonts w:hint="eastAsia"/>
        </w:rPr>
        <w:lastRenderedPageBreak/>
        <w:t>整。(2)民營水力：后里圳及烏山頭依購售電契約約定費率隨台電公司售電價格調整，其餘民營水力電廠購電電費按契約費率。(3)離岸風力、陸域風力、太陽光電、生質能等之躉購費率由</w:t>
      </w:r>
      <w:r>
        <w:rPr>
          <w:rFonts w:hint="eastAsia"/>
        </w:rPr>
        <w:t>經濟部</w:t>
      </w:r>
      <w:r w:rsidRPr="00D33F32">
        <w:rPr>
          <w:rFonts w:hint="eastAsia"/>
        </w:rPr>
        <w:t>能源</w:t>
      </w:r>
      <w:r>
        <w:rPr>
          <w:rFonts w:hint="eastAsia"/>
        </w:rPr>
        <w:t>署</w:t>
      </w:r>
      <w:r w:rsidRPr="00D33F32">
        <w:rPr>
          <w:rFonts w:hint="eastAsia"/>
        </w:rPr>
        <w:t>訂定公告。</w:t>
      </w:r>
    </w:p>
    <w:p w:rsidR="007633D7" w:rsidRDefault="007633D7" w:rsidP="007633D7">
      <w:pPr>
        <w:adjustRightInd w:val="0"/>
        <w:spacing w:line="480" w:lineRule="exact"/>
        <w:ind w:leftChars="300" w:left="850" w:firstLine="566"/>
        <w:rPr>
          <w:spacing w:val="-4"/>
        </w:rPr>
      </w:pPr>
      <w:r w:rsidRPr="00D33F32">
        <w:rPr>
          <w:rFonts w:hint="eastAsia"/>
        </w:rPr>
        <w:t>據經濟部112年1月6日公告之「中華民國112年再生能源電能躉購費率及其計算公式」揭示，太陽光電(含屋頂型、地面型及水面型)第一期上限費率介於4.0970元</w:t>
      </w:r>
      <w:r w:rsidR="004E5E37">
        <w:rPr>
          <w:rFonts w:hint="eastAsia"/>
        </w:rPr>
        <w:t>至</w:t>
      </w:r>
      <w:r w:rsidRPr="00D33F32">
        <w:rPr>
          <w:rFonts w:hint="eastAsia"/>
        </w:rPr>
        <w:t>5.8952元、第二期上限費率介於3.8680元</w:t>
      </w:r>
      <w:r w:rsidR="004E5E37">
        <w:rPr>
          <w:rFonts w:hint="eastAsia"/>
        </w:rPr>
        <w:t>至</w:t>
      </w:r>
      <w:r w:rsidRPr="00D33F32">
        <w:rPr>
          <w:rFonts w:hint="eastAsia"/>
        </w:rPr>
        <w:t>5.7848元；陸域風電裝置容量30瓩以下者，每度躉購費率7.4110元、離岸風電1瓩以上分為：固定20年躉購費率4.5085</w:t>
      </w:r>
      <w:r>
        <w:rPr>
          <w:rFonts w:hint="eastAsia"/>
        </w:rPr>
        <w:t>元</w:t>
      </w:r>
      <w:r w:rsidRPr="00D33F32">
        <w:rPr>
          <w:rFonts w:hint="eastAsia"/>
        </w:rPr>
        <w:t>、階梯式躉購費率</w:t>
      </w:r>
      <w:r w:rsidRPr="008A6B3A">
        <w:rPr>
          <w:rFonts w:hint="eastAsia"/>
          <w:spacing w:val="-4"/>
        </w:rPr>
        <w:t>前10年5.1438元、後10年3.4026元</w:t>
      </w:r>
      <w:r w:rsidR="001901F1">
        <w:rPr>
          <w:rFonts w:hint="eastAsia"/>
          <w:spacing w:val="-4"/>
        </w:rPr>
        <w:t>等。</w:t>
      </w:r>
      <w:r w:rsidR="0098719D">
        <w:rPr>
          <w:rFonts w:hint="eastAsia"/>
          <w:spacing w:val="-4"/>
        </w:rPr>
        <w:t>復據台電公司統計1</w:t>
      </w:r>
      <w:r w:rsidR="0098719D">
        <w:rPr>
          <w:spacing w:val="-4"/>
        </w:rPr>
        <w:t>12</w:t>
      </w:r>
      <w:r w:rsidR="0098719D">
        <w:rPr>
          <w:rFonts w:hint="eastAsia"/>
          <w:spacing w:val="-4"/>
        </w:rPr>
        <w:t>年度購入再生能源</w:t>
      </w:r>
      <w:r w:rsidR="002A519E">
        <w:rPr>
          <w:rFonts w:hint="eastAsia"/>
          <w:spacing w:val="-4"/>
        </w:rPr>
        <w:t>，平均</w:t>
      </w:r>
      <w:r w:rsidR="0098719D">
        <w:rPr>
          <w:rFonts w:hint="eastAsia"/>
          <w:spacing w:val="-4"/>
        </w:rPr>
        <w:t>每度</w:t>
      </w:r>
      <w:r w:rsidR="002A519E">
        <w:rPr>
          <w:rFonts w:hint="eastAsia"/>
          <w:spacing w:val="-4"/>
        </w:rPr>
        <w:t>購</w:t>
      </w:r>
      <w:r w:rsidR="0098719D">
        <w:rPr>
          <w:rFonts w:hint="eastAsia"/>
          <w:spacing w:val="-4"/>
        </w:rPr>
        <w:t>電成本為5</w:t>
      </w:r>
      <w:r w:rsidR="0098719D">
        <w:rPr>
          <w:spacing w:val="-4"/>
        </w:rPr>
        <w:t>.2</w:t>
      </w:r>
      <w:r w:rsidR="005A0D81">
        <w:rPr>
          <w:spacing w:val="-4"/>
        </w:rPr>
        <w:t>032</w:t>
      </w:r>
      <w:r w:rsidR="0098719D">
        <w:rPr>
          <w:rFonts w:hint="eastAsia"/>
          <w:spacing w:val="-4"/>
        </w:rPr>
        <w:t>元，高於</w:t>
      </w:r>
      <w:r w:rsidR="002A519E">
        <w:rPr>
          <w:rFonts w:hint="eastAsia"/>
          <w:spacing w:val="-4"/>
        </w:rPr>
        <w:t>同期間</w:t>
      </w:r>
      <w:r w:rsidRPr="008A6B3A">
        <w:rPr>
          <w:rFonts w:hint="eastAsia"/>
          <w:spacing w:val="-4"/>
        </w:rPr>
        <w:t>平均每度售電價格</w:t>
      </w:r>
      <w:r w:rsidR="0098719D">
        <w:rPr>
          <w:rFonts w:hint="eastAsia"/>
          <w:spacing w:val="-4"/>
        </w:rPr>
        <w:t>3</w:t>
      </w:r>
      <w:r w:rsidR="0098719D">
        <w:rPr>
          <w:spacing w:val="-4"/>
        </w:rPr>
        <w:t>.0727</w:t>
      </w:r>
      <w:r w:rsidRPr="008A6B3A">
        <w:rPr>
          <w:rFonts w:hint="eastAsia"/>
          <w:spacing w:val="-4"/>
        </w:rPr>
        <w:t>元。</w:t>
      </w:r>
    </w:p>
    <w:p w:rsidR="007633D7" w:rsidRPr="00D33F32" w:rsidRDefault="007633D7" w:rsidP="007633D7">
      <w:pPr>
        <w:spacing w:line="480" w:lineRule="exact"/>
        <w:ind w:left="849" w:hangingChars="100" w:hanging="283"/>
        <w:rPr>
          <w:b/>
        </w:rPr>
      </w:pPr>
      <w:r w:rsidRPr="00D33F32">
        <w:rPr>
          <w:b/>
        </w:rPr>
        <w:t>(</w:t>
      </w:r>
      <w:r w:rsidR="00C331C3">
        <w:rPr>
          <w:rFonts w:hint="eastAsia"/>
          <w:b/>
        </w:rPr>
        <w:t>二</w:t>
      </w:r>
      <w:r w:rsidRPr="00D33F32">
        <w:rPr>
          <w:rFonts w:hint="eastAsia"/>
          <w:b/>
        </w:rPr>
        <w:t>)部分原約定躉購費率較低之再生能源業者選擇與台電公司解約，再生能源購電成本恐易升難降</w:t>
      </w:r>
    </w:p>
    <w:p w:rsidR="007633D7" w:rsidRPr="00D33F32" w:rsidRDefault="001901F1" w:rsidP="002A519E">
      <w:pPr>
        <w:adjustRightInd w:val="0"/>
        <w:spacing w:line="480" w:lineRule="exact"/>
        <w:ind w:leftChars="300" w:left="850" w:firstLine="566"/>
      </w:pPr>
      <w:r>
        <w:rPr>
          <w:rFonts w:hint="eastAsia"/>
        </w:rPr>
        <w:t>依</w:t>
      </w:r>
      <w:r w:rsidR="007633D7" w:rsidRPr="00D33F32">
        <w:rPr>
          <w:rFonts w:hint="eastAsia"/>
        </w:rPr>
        <w:t>再生能源發展條例第12條</w:t>
      </w:r>
      <w:r>
        <w:rPr>
          <w:rFonts w:hint="eastAsia"/>
        </w:rPr>
        <w:t>第3項規定</w:t>
      </w:r>
      <w:r w:rsidR="002A519E">
        <w:rPr>
          <w:rFonts w:hint="eastAsia"/>
        </w:rPr>
        <w:t>略以</w:t>
      </w:r>
      <w:r w:rsidR="007633D7" w:rsidRPr="00D33F32">
        <w:rPr>
          <w:rFonts w:hint="eastAsia"/>
        </w:rPr>
        <w:t>，電力用戶之用電契約容量在一定容量以上者，應負擔再生能源義務</w:t>
      </w:r>
      <w:r>
        <w:rPr>
          <w:rStyle w:val="af0"/>
        </w:rPr>
        <w:footnoteReference w:id="1"/>
      </w:r>
      <w:r w:rsidR="007633D7" w:rsidRPr="00D33F32">
        <w:rPr>
          <w:rFonts w:hint="eastAsia"/>
        </w:rPr>
        <w:t>，又</w:t>
      </w:r>
      <w:r w:rsidR="002A519E">
        <w:rPr>
          <w:rFonts w:hint="eastAsia"/>
        </w:rPr>
        <w:t>配合</w:t>
      </w:r>
      <w:r w:rsidR="007633D7" w:rsidRPr="00D33F32">
        <w:rPr>
          <w:rFonts w:hint="eastAsia"/>
        </w:rPr>
        <w:t>氣候變遷因應法</w:t>
      </w:r>
      <w:r w:rsidR="007633D7">
        <w:rPr>
          <w:rFonts w:hint="eastAsia"/>
        </w:rPr>
        <w:t>所規範</w:t>
      </w:r>
      <w:r w:rsidR="007633D7" w:rsidRPr="00D33F32">
        <w:rPr>
          <w:rFonts w:hint="eastAsia"/>
        </w:rPr>
        <w:t>溫室氣體減量等規定，甚至企業為因應國際大廠綠色供應鏈之要求，或自願負擔社會責任，而主動加入再生能源義務負擔者</w:t>
      </w:r>
      <w:r w:rsidR="002A519E">
        <w:rPr>
          <w:rFonts w:hint="eastAsia"/>
        </w:rPr>
        <w:t>等</w:t>
      </w:r>
      <w:r w:rsidR="007633D7" w:rsidRPr="00D33F32">
        <w:rPr>
          <w:rFonts w:hint="eastAsia"/>
        </w:rPr>
        <w:t>，致國內</w:t>
      </w:r>
      <w:r w:rsidR="002A519E">
        <w:rPr>
          <w:rFonts w:hint="eastAsia"/>
        </w:rPr>
        <w:t>企業</w:t>
      </w:r>
      <w:r w:rsidR="007633D7" w:rsidRPr="00D33F32">
        <w:rPr>
          <w:rFonts w:hint="eastAsia"/>
        </w:rPr>
        <w:t>對再生能源電力之需求日益殷切。</w:t>
      </w:r>
      <w:r w:rsidR="002A519E">
        <w:rPr>
          <w:rFonts w:hint="eastAsia"/>
        </w:rPr>
        <w:t>爰</w:t>
      </w:r>
      <w:r w:rsidR="007633D7" w:rsidRPr="00D33F32">
        <w:rPr>
          <w:rFonts w:hint="eastAsia"/>
        </w:rPr>
        <w:t>部分原簽訂躉售費率較低之再生能源業者選擇與台電公司解約，改以轉供方式賣電或自用</w:t>
      </w:r>
      <w:r w:rsidR="007465D0">
        <w:rPr>
          <w:rFonts w:hint="eastAsia"/>
        </w:rPr>
        <w:t>，統計1</w:t>
      </w:r>
      <w:r w:rsidR="007465D0">
        <w:t>09</w:t>
      </w:r>
      <w:r w:rsidR="007465D0">
        <w:rPr>
          <w:rFonts w:hint="eastAsia"/>
        </w:rPr>
        <w:t>至1</w:t>
      </w:r>
      <w:r w:rsidR="007465D0">
        <w:t>12</w:t>
      </w:r>
      <w:r w:rsidR="007465D0">
        <w:rPr>
          <w:rFonts w:hint="eastAsia"/>
        </w:rPr>
        <w:t>年度解除約定裝置容量達1</w:t>
      </w:r>
      <w:r w:rsidR="007465D0">
        <w:t>,730.508MW</w:t>
      </w:r>
      <w:r w:rsidR="007633D7" w:rsidRPr="00D33F32">
        <w:rPr>
          <w:rFonts w:hint="eastAsia"/>
        </w:rPr>
        <w:t>(詳表</w:t>
      </w:r>
      <w:r w:rsidR="00C331C3">
        <w:rPr>
          <w:rFonts w:hint="eastAsia"/>
        </w:rPr>
        <w:t>2</w:t>
      </w:r>
      <w:r w:rsidR="007633D7" w:rsidRPr="00D33F32">
        <w:rPr>
          <w:rFonts w:hint="eastAsia"/>
        </w:rPr>
        <w:t>)，致台電公司再生能源購電成本逐年上升，且</w:t>
      </w:r>
      <w:r w:rsidR="002A519E">
        <w:rPr>
          <w:rFonts w:hint="eastAsia"/>
        </w:rPr>
        <w:t>恐</w:t>
      </w:r>
      <w:r w:rsidR="007633D7" w:rsidRPr="00D33F32">
        <w:rPr>
          <w:rFonts w:hint="eastAsia"/>
        </w:rPr>
        <w:t>將易升難降。</w:t>
      </w:r>
    </w:p>
    <w:p w:rsidR="007633D7" w:rsidRPr="00D33F32" w:rsidRDefault="007633D7" w:rsidP="007633D7">
      <w:pPr>
        <w:spacing w:line="480" w:lineRule="exact"/>
        <w:ind w:left="566" w:firstLine="566"/>
      </w:pPr>
      <w:r w:rsidRPr="00D33F32">
        <w:rPr>
          <w:rFonts w:hint="eastAsia"/>
        </w:rPr>
        <w:lastRenderedPageBreak/>
        <w:t>綜上，台電公司</w:t>
      </w:r>
      <w:r>
        <w:rPr>
          <w:rFonts w:hint="eastAsia"/>
        </w:rPr>
        <w:t>購入民營再生能源發電量逐年增加，惟</w:t>
      </w:r>
      <w:r w:rsidRPr="00D33F32">
        <w:rPr>
          <w:rFonts w:hint="eastAsia"/>
        </w:rPr>
        <w:t>近年</w:t>
      </w:r>
      <w:r w:rsidRPr="008A6B3A">
        <w:rPr>
          <w:rFonts w:hint="eastAsia"/>
          <w:spacing w:val="-6"/>
        </w:rPr>
        <w:t>平均每度再生能源購電成本遠高於同期間售電費率，</w:t>
      </w:r>
      <w:r w:rsidR="007465D0">
        <w:rPr>
          <w:rFonts w:hint="eastAsia"/>
          <w:spacing w:val="-6"/>
        </w:rPr>
        <w:t>且</w:t>
      </w:r>
      <w:r w:rsidR="007465D0" w:rsidRPr="00D33F32">
        <w:rPr>
          <w:rFonts w:hint="eastAsia"/>
        </w:rPr>
        <w:t>部分原簽訂躉售費率較低之再生能源業者，選擇與台電公司解約</w:t>
      </w:r>
      <w:r w:rsidR="00CA3070">
        <w:rPr>
          <w:rFonts w:hint="eastAsia"/>
        </w:rPr>
        <w:t>，</w:t>
      </w:r>
      <w:r w:rsidR="002A519E" w:rsidRPr="00D33F32">
        <w:rPr>
          <w:rFonts w:hint="eastAsia"/>
        </w:rPr>
        <w:t>改以轉供方式賣電或自用</w:t>
      </w:r>
      <w:r w:rsidR="007465D0">
        <w:rPr>
          <w:rFonts w:hint="eastAsia"/>
        </w:rPr>
        <w:t>，致</w:t>
      </w:r>
      <w:r w:rsidRPr="008A6B3A">
        <w:rPr>
          <w:rFonts w:hint="eastAsia"/>
          <w:spacing w:val="-6"/>
        </w:rPr>
        <w:t>再生能源購電成本逐年上升，允宜研謀有效之因應對策，俾免衝擊營運績效。</w:t>
      </w:r>
    </w:p>
    <w:p w:rsidR="007633D7" w:rsidRPr="00D33F32" w:rsidRDefault="007633D7" w:rsidP="007633D7">
      <w:pPr>
        <w:adjustRightInd w:val="0"/>
        <w:spacing w:beforeLines="20" w:before="100" w:line="360" w:lineRule="exact"/>
        <w:ind w:leftChars="-5" w:left="573" w:hangingChars="207" w:hanging="587"/>
        <w:rPr>
          <w:b/>
        </w:rPr>
      </w:pPr>
      <w:r w:rsidRPr="00D33F32">
        <w:rPr>
          <w:rFonts w:hint="eastAsia"/>
          <w:b/>
        </w:rPr>
        <w:t>表</w:t>
      </w:r>
      <w:r w:rsidR="00C331C3">
        <w:rPr>
          <w:rFonts w:hint="eastAsia"/>
          <w:b/>
        </w:rPr>
        <w:t>2</w:t>
      </w:r>
      <w:r w:rsidRPr="00D33F32">
        <w:rPr>
          <w:b/>
        </w:rPr>
        <w:t xml:space="preserve"> </w:t>
      </w:r>
      <w:r w:rsidRPr="00D33F32">
        <w:rPr>
          <w:rFonts w:hint="eastAsia"/>
          <w:b/>
        </w:rPr>
        <w:t>109至112年</w:t>
      </w:r>
      <w:r w:rsidR="00C331C3">
        <w:rPr>
          <w:rFonts w:hint="eastAsia"/>
          <w:b/>
        </w:rPr>
        <w:t>度</w:t>
      </w:r>
      <w:r w:rsidRPr="00D33F32">
        <w:rPr>
          <w:rFonts w:hint="eastAsia"/>
          <w:b/>
        </w:rPr>
        <w:t>與台電公司解除躉售契約之再生能源電力統計表</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773"/>
        <w:gridCol w:w="1273"/>
        <w:gridCol w:w="1640"/>
        <w:gridCol w:w="2410"/>
        <w:gridCol w:w="2401"/>
      </w:tblGrid>
      <w:tr w:rsidR="007633D7" w:rsidRPr="00D33F32" w:rsidTr="002D6E9C">
        <w:trPr>
          <w:tblHeader/>
        </w:trPr>
        <w:tc>
          <w:tcPr>
            <w:tcW w:w="773" w:type="dxa"/>
            <w:shd w:val="clear" w:color="auto" w:fill="auto"/>
            <w:vAlign w:val="center"/>
          </w:tcPr>
          <w:p w:rsidR="007633D7" w:rsidRPr="00D33F32" w:rsidRDefault="007633D7" w:rsidP="002D6E9C">
            <w:pPr>
              <w:spacing w:line="280" w:lineRule="exact"/>
              <w:ind w:leftChars="0" w:left="0" w:firstLineChars="0" w:firstLine="0"/>
              <w:jc w:val="center"/>
              <w:rPr>
                <w:b/>
                <w:snapToGrid/>
                <w:sz w:val="24"/>
                <w:szCs w:val="24"/>
              </w:rPr>
            </w:pPr>
            <w:r w:rsidRPr="00D33F32">
              <w:rPr>
                <w:rFonts w:hint="eastAsia"/>
                <w:b/>
                <w:snapToGrid/>
                <w:sz w:val="24"/>
                <w:szCs w:val="24"/>
              </w:rPr>
              <w:t>年度</w:t>
            </w:r>
          </w:p>
        </w:tc>
        <w:tc>
          <w:tcPr>
            <w:tcW w:w="1273" w:type="dxa"/>
            <w:shd w:val="clear" w:color="auto" w:fill="auto"/>
            <w:vAlign w:val="center"/>
          </w:tcPr>
          <w:p w:rsidR="007633D7" w:rsidRPr="00D33F32" w:rsidRDefault="007633D7" w:rsidP="002D6E9C">
            <w:pPr>
              <w:spacing w:line="280" w:lineRule="exact"/>
              <w:ind w:leftChars="0" w:left="0" w:firstLineChars="0" w:firstLine="0"/>
              <w:jc w:val="center"/>
              <w:rPr>
                <w:b/>
                <w:snapToGrid/>
                <w:sz w:val="24"/>
                <w:szCs w:val="24"/>
              </w:rPr>
            </w:pPr>
            <w:r w:rsidRPr="00D33F32">
              <w:rPr>
                <w:rFonts w:hint="eastAsia"/>
                <w:b/>
                <w:snapToGrid/>
                <w:sz w:val="24"/>
                <w:szCs w:val="24"/>
              </w:rPr>
              <w:t>再生能源種類</w:t>
            </w:r>
          </w:p>
        </w:tc>
        <w:tc>
          <w:tcPr>
            <w:tcW w:w="1640" w:type="dxa"/>
            <w:shd w:val="clear" w:color="auto" w:fill="auto"/>
            <w:vAlign w:val="center"/>
          </w:tcPr>
          <w:p w:rsidR="007633D7" w:rsidRPr="00D33F32" w:rsidRDefault="007633D7" w:rsidP="002D6E9C">
            <w:pPr>
              <w:spacing w:line="280" w:lineRule="exact"/>
              <w:ind w:leftChars="0" w:left="0" w:firstLineChars="0" w:firstLine="0"/>
              <w:jc w:val="center"/>
              <w:rPr>
                <w:b/>
                <w:snapToGrid/>
                <w:sz w:val="24"/>
                <w:szCs w:val="24"/>
              </w:rPr>
            </w:pPr>
            <w:r w:rsidRPr="00D33F32">
              <w:rPr>
                <w:rFonts w:hint="eastAsia"/>
                <w:b/>
                <w:snapToGrid/>
                <w:sz w:val="24"/>
                <w:szCs w:val="24"/>
              </w:rPr>
              <w:t>解除約定裝置容量(M</w:t>
            </w:r>
            <w:r w:rsidRPr="00D33F32">
              <w:rPr>
                <w:b/>
                <w:snapToGrid/>
                <w:sz w:val="24"/>
                <w:szCs w:val="24"/>
              </w:rPr>
              <w:t>W)</w:t>
            </w:r>
          </w:p>
        </w:tc>
        <w:tc>
          <w:tcPr>
            <w:tcW w:w="2410" w:type="dxa"/>
            <w:shd w:val="clear" w:color="auto" w:fill="auto"/>
            <w:vAlign w:val="center"/>
          </w:tcPr>
          <w:p w:rsidR="007633D7" w:rsidRDefault="007633D7" w:rsidP="002D6E9C">
            <w:pPr>
              <w:spacing w:line="280" w:lineRule="exact"/>
              <w:ind w:leftChars="0" w:left="0" w:firstLineChars="0" w:firstLine="0"/>
              <w:jc w:val="center"/>
              <w:rPr>
                <w:b/>
                <w:snapToGrid/>
                <w:sz w:val="24"/>
                <w:szCs w:val="24"/>
              </w:rPr>
            </w:pPr>
            <w:r w:rsidRPr="00D33F32">
              <w:rPr>
                <w:rFonts w:hint="eastAsia"/>
                <w:b/>
                <w:snapToGrid/>
                <w:sz w:val="24"/>
                <w:szCs w:val="24"/>
              </w:rPr>
              <w:t>原約定躉購費率</w:t>
            </w:r>
          </w:p>
          <w:p w:rsidR="007633D7" w:rsidRPr="00D33F32" w:rsidRDefault="007633D7" w:rsidP="002D6E9C">
            <w:pPr>
              <w:spacing w:line="280" w:lineRule="exact"/>
              <w:ind w:leftChars="0" w:left="0" w:firstLineChars="0" w:firstLine="0"/>
              <w:jc w:val="center"/>
              <w:rPr>
                <w:b/>
                <w:snapToGrid/>
                <w:sz w:val="24"/>
                <w:szCs w:val="24"/>
              </w:rPr>
            </w:pPr>
            <w:r w:rsidRPr="00D33F32">
              <w:rPr>
                <w:rFonts w:hint="eastAsia"/>
                <w:b/>
                <w:snapToGrid/>
                <w:sz w:val="24"/>
                <w:szCs w:val="24"/>
              </w:rPr>
              <w:t>(</w:t>
            </w:r>
            <w:r>
              <w:rPr>
                <w:rFonts w:hint="eastAsia"/>
                <w:b/>
                <w:snapToGrid/>
                <w:sz w:val="24"/>
                <w:szCs w:val="24"/>
              </w:rPr>
              <w:t>新臺幣</w:t>
            </w:r>
            <w:r w:rsidRPr="00D33F32">
              <w:rPr>
                <w:rFonts w:hint="eastAsia"/>
                <w:b/>
                <w:snapToGrid/>
                <w:sz w:val="24"/>
                <w:szCs w:val="24"/>
              </w:rPr>
              <w:t>元</w:t>
            </w:r>
            <w:r w:rsidR="00CA3070">
              <w:rPr>
                <w:rFonts w:hint="eastAsia"/>
                <w:b/>
                <w:snapToGrid/>
                <w:sz w:val="24"/>
                <w:szCs w:val="24"/>
              </w:rPr>
              <w:t>/度</w:t>
            </w:r>
            <w:r w:rsidRPr="00D33F32">
              <w:rPr>
                <w:rFonts w:hint="eastAsia"/>
                <w:b/>
                <w:snapToGrid/>
                <w:sz w:val="24"/>
                <w:szCs w:val="24"/>
              </w:rPr>
              <w:t>)</w:t>
            </w:r>
          </w:p>
        </w:tc>
        <w:tc>
          <w:tcPr>
            <w:tcW w:w="2401" w:type="dxa"/>
            <w:shd w:val="clear" w:color="auto" w:fill="auto"/>
            <w:vAlign w:val="center"/>
          </w:tcPr>
          <w:p w:rsidR="007633D7" w:rsidRPr="00D33F32" w:rsidRDefault="007633D7" w:rsidP="002D6E9C">
            <w:pPr>
              <w:spacing w:line="280" w:lineRule="exact"/>
              <w:ind w:leftChars="0" w:left="0" w:firstLineChars="0" w:firstLine="0"/>
              <w:jc w:val="center"/>
              <w:rPr>
                <w:b/>
                <w:snapToGrid/>
                <w:sz w:val="24"/>
                <w:szCs w:val="24"/>
              </w:rPr>
            </w:pPr>
            <w:r w:rsidRPr="00D33F32">
              <w:rPr>
                <w:rFonts w:hint="eastAsia"/>
                <w:b/>
                <w:snapToGrid/>
                <w:sz w:val="24"/>
                <w:szCs w:val="24"/>
              </w:rPr>
              <w:t>主要解約原因</w:t>
            </w:r>
          </w:p>
        </w:tc>
      </w:tr>
      <w:tr w:rsidR="007465D0" w:rsidRPr="00D33F32" w:rsidTr="002D6E9C">
        <w:tc>
          <w:tcPr>
            <w:tcW w:w="773" w:type="dxa"/>
            <w:vMerge w:val="restart"/>
            <w:shd w:val="clear" w:color="auto" w:fill="auto"/>
            <w:vAlign w:val="center"/>
          </w:tcPr>
          <w:p w:rsidR="007465D0" w:rsidRPr="00D33F32" w:rsidRDefault="007465D0" w:rsidP="002D6E9C">
            <w:pPr>
              <w:spacing w:line="280" w:lineRule="exact"/>
              <w:ind w:leftChars="0" w:left="0" w:firstLineChars="0" w:firstLine="0"/>
              <w:jc w:val="center"/>
              <w:rPr>
                <w:snapToGrid/>
                <w:sz w:val="24"/>
                <w:szCs w:val="24"/>
              </w:rPr>
            </w:pPr>
            <w:r w:rsidRPr="00D33F32">
              <w:rPr>
                <w:rFonts w:hint="eastAsia"/>
                <w:snapToGrid/>
                <w:sz w:val="24"/>
                <w:szCs w:val="24"/>
              </w:rPr>
              <w:t>109</w:t>
            </w:r>
          </w:p>
        </w:tc>
        <w:tc>
          <w:tcPr>
            <w:tcW w:w="1273" w:type="dxa"/>
            <w:shd w:val="clear" w:color="auto" w:fill="auto"/>
          </w:tcPr>
          <w:p w:rsidR="007465D0" w:rsidRPr="00D33F32" w:rsidRDefault="007465D0" w:rsidP="002D6E9C">
            <w:pPr>
              <w:spacing w:line="280" w:lineRule="exact"/>
              <w:ind w:leftChars="0" w:left="0" w:firstLineChars="0" w:firstLine="0"/>
              <w:jc w:val="left"/>
              <w:rPr>
                <w:snapToGrid/>
                <w:sz w:val="24"/>
                <w:szCs w:val="24"/>
              </w:rPr>
            </w:pPr>
            <w:r w:rsidRPr="00D33F32">
              <w:rPr>
                <w:rFonts w:hint="eastAsia"/>
                <w:snapToGrid/>
                <w:sz w:val="24"/>
                <w:szCs w:val="24"/>
              </w:rPr>
              <w:t>太陽光電</w:t>
            </w:r>
          </w:p>
        </w:tc>
        <w:tc>
          <w:tcPr>
            <w:tcW w:w="1640" w:type="dxa"/>
            <w:shd w:val="clear" w:color="auto" w:fill="auto"/>
            <w:vAlign w:val="center"/>
          </w:tcPr>
          <w:p w:rsidR="007465D0" w:rsidRPr="00D33F32" w:rsidRDefault="007465D0" w:rsidP="002D6E9C">
            <w:pPr>
              <w:spacing w:line="280" w:lineRule="exact"/>
              <w:ind w:leftChars="0" w:left="0" w:firstLineChars="0" w:firstLine="0"/>
              <w:jc w:val="right"/>
              <w:rPr>
                <w:snapToGrid/>
                <w:sz w:val="24"/>
                <w:szCs w:val="24"/>
              </w:rPr>
            </w:pPr>
            <w:r w:rsidRPr="00D33F32">
              <w:rPr>
                <w:rFonts w:hint="eastAsia"/>
                <w:snapToGrid/>
                <w:sz w:val="24"/>
                <w:szCs w:val="24"/>
              </w:rPr>
              <w:t>95.366</w:t>
            </w:r>
          </w:p>
        </w:tc>
        <w:tc>
          <w:tcPr>
            <w:tcW w:w="2410" w:type="dxa"/>
            <w:shd w:val="clear" w:color="auto" w:fill="auto"/>
            <w:vAlign w:val="center"/>
          </w:tcPr>
          <w:p w:rsidR="007465D0" w:rsidRPr="00D33F32" w:rsidRDefault="007465D0" w:rsidP="002D6E9C">
            <w:pPr>
              <w:spacing w:line="280" w:lineRule="exact"/>
              <w:ind w:leftChars="0" w:left="0" w:firstLineChars="0" w:firstLine="0"/>
              <w:jc w:val="right"/>
              <w:rPr>
                <w:snapToGrid/>
                <w:sz w:val="24"/>
                <w:szCs w:val="24"/>
              </w:rPr>
            </w:pPr>
            <w:r w:rsidRPr="00D33F32">
              <w:rPr>
                <w:rFonts w:hint="eastAsia"/>
                <w:snapToGrid/>
                <w:sz w:val="24"/>
                <w:szCs w:val="24"/>
              </w:rPr>
              <w:t>2.5787~6.0943</w:t>
            </w:r>
          </w:p>
        </w:tc>
        <w:tc>
          <w:tcPr>
            <w:tcW w:w="2401" w:type="dxa"/>
            <w:vMerge w:val="restart"/>
            <w:shd w:val="clear" w:color="auto" w:fill="auto"/>
            <w:vAlign w:val="center"/>
          </w:tcPr>
          <w:p w:rsidR="007465D0" w:rsidRPr="00D33F32" w:rsidRDefault="007465D0" w:rsidP="007465D0">
            <w:pPr>
              <w:spacing w:line="280" w:lineRule="exact"/>
              <w:ind w:leftChars="0" w:left="0" w:firstLineChars="0" w:firstLine="0"/>
              <w:rPr>
                <w:snapToGrid/>
                <w:sz w:val="24"/>
                <w:szCs w:val="24"/>
              </w:rPr>
            </w:pPr>
            <w:r w:rsidRPr="00D33F32">
              <w:rPr>
                <w:rFonts w:hint="eastAsia"/>
                <w:snapToGrid/>
                <w:sz w:val="24"/>
                <w:szCs w:val="24"/>
              </w:rPr>
              <w:t>欲轉供賣電及配合用電大戶義務改為自用。</w:t>
            </w:r>
          </w:p>
        </w:tc>
      </w:tr>
      <w:tr w:rsidR="007465D0" w:rsidRPr="00D33F32" w:rsidTr="002D6E9C">
        <w:tc>
          <w:tcPr>
            <w:tcW w:w="773" w:type="dxa"/>
            <w:vMerge/>
            <w:shd w:val="clear" w:color="auto" w:fill="auto"/>
            <w:vAlign w:val="center"/>
          </w:tcPr>
          <w:p w:rsidR="007465D0" w:rsidRPr="00D33F32" w:rsidRDefault="007465D0" w:rsidP="002D6E9C">
            <w:pPr>
              <w:spacing w:line="280" w:lineRule="exact"/>
              <w:ind w:leftChars="0" w:left="0" w:firstLineChars="0" w:firstLine="0"/>
              <w:jc w:val="center"/>
              <w:rPr>
                <w:snapToGrid/>
                <w:sz w:val="24"/>
                <w:szCs w:val="24"/>
              </w:rPr>
            </w:pPr>
          </w:p>
        </w:tc>
        <w:tc>
          <w:tcPr>
            <w:tcW w:w="1273" w:type="dxa"/>
            <w:shd w:val="clear" w:color="auto" w:fill="auto"/>
          </w:tcPr>
          <w:p w:rsidR="007465D0" w:rsidRPr="00D33F32" w:rsidRDefault="007465D0" w:rsidP="002D6E9C">
            <w:pPr>
              <w:spacing w:line="280" w:lineRule="exact"/>
              <w:ind w:leftChars="0" w:left="0" w:firstLineChars="0" w:firstLine="0"/>
              <w:jc w:val="left"/>
              <w:rPr>
                <w:snapToGrid/>
                <w:sz w:val="24"/>
                <w:szCs w:val="24"/>
              </w:rPr>
            </w:pPr>
            <w:r w:rsidRPr="00D33F32">
              <w:rPr>
                <w:rFonts w:hint="eastAsia"/>
                <w:snapToGrid/>
                <w:sz w:val="24"/>
                <w:szCs w:val="24"/>
              </w:rPr>
              <w:t>陸域風力</w:t>
            </w:r>
          </w:p>
        </w:tc>
        <w:tc>
          <w:tcPr>
            <w:tcW w:w="1640" w:type="dxa"/>
            <w:shd w:val="clear" w:color="auto" w:fill="auto"/>
            <w:vAlign w:val="center"/>
          </w:tcPr>
          <w:p w:rsidR="007465D0" w:rsidRPr="00D33F32" w:rsidRDefault="007465D0" w:rsidP="002D6E9C">
            <w:pPr>
              <w:spacing w:line="280" w:lineRule="exact"/>
              <w:ind w:leftChars="0" w:left="0" w:firstLineChars="0" w:firstLine="0"/>
              <w:jc w:val="right"/>
              <w:rPr>
                <w:snapToGrid/>
                <w:sz w:val="24"/>
                <w:szCs w:val="24"/>
              </w:rPr>
            </w:pPr>
            <w:r w:rsidRPr="00D33F32">
              <w:rPr>
                <w:rFonts w:hint="eastAsia"/>
                <w:snapToGrid/>
                <w:sz w:val="24"/>
                <w:szCs w:val="24"/>
              </w:rPr>
              <w:t>282.100</w:t>
            </w:r>
          </w:p>
        </w:tc>
        <w:tc>
          <w:tcPr>
            <w:tcW w:w="2410" w:type="dxa"/>
            <w:shd w:val="clear" w:color="auto" w:fill="auto"/>
            <w:vAlign w:val="center"/>
          </w:tcPr>
          <w:p w:rsidR="007465D0" w:rsidRPr="00D33F32" w:rsidRDefault="007465D0" w:rsidP="002D6E9C">
            <w:pPr>
              <w:spacing w:line="280" w:lineRule="exact"/>
              <w:ind w:leftChars="0" w:left="0" w:firstLineChars="0" w:firstLine="0"/>
              <w:jc w:val="right"/>
              <w:rPr>
                <w:snapToGrid/>
                <w:sz w:val="24"/>
                <w:szCs w:val="24"/>
              </w:rPr>
            </w:pPr>
            <w:r w:rsidRPr="00D33F32">
              <w:rPr>
                <w:rFonts w:hint="eastAsia"/>
                <w:snapToGrid/>
                <w:sz w:val="24"/>
                <w:szCs w:val="24"/>
              </w:rPr>
              <w:t>2.0000~2.8395</w:t>
            </w:r>
          </w:p>
        </w:tc>
        <w:tc>
          <w:tcPr>
            <w:tcW w:w="2401" w:type="dxa"/>
            <w:vMerge/>
            <w:shd w:val="clear" w:color="auto" w:fill="auto"/>
          </w:tcPr>
          <w:p w:rsidR="007465D0" w:rsidRPr="00D33F32" w:rsidRDefault="007465D0" w:rsidP="002D6E9C">
            <w:pPr>
              <w:spacing w:line="280" w:lineRule="exact"/>
              <w:ind w:left="566" w:firstLine="486"/>
              <w:rPr>
                <w:snapToGrid/>
                <w:sz w:val="24"/>
                <w:szCs w:val="24"/>
              </w:rPr>
            </w:pPr>
          </w:p>
        </w:tc>
      </w:tr>
      <w:tr w:rsidR="007465D0" w:rsidRPr="00D33F32" w:rsidTr="002D6E9C">
        <w:tc>
          <w:tcPr>
            <w:tcW w:w="773" w:type="dxa"/>
            <w:vMerge w:val="restart"/>
            <w:shd w:val="clear" w:color="auto" w:fill="auto"/>
            <w:vAlign w:val="center"/>
          </w:tcPr>
          <w:p w:rsidR="007465D0" w:rsidRPr="00D33F32" w:rsidRDefault="007465D0" w:rsidP="002D6E9C">
            <w:pPr>
              <w:spacing w:line="280" w:lineRule="exact"/>
              <w:ind w:leftChars="0" w:left="0" w:firstLineChars="0" w:firstLine="0"/>
              <w:jc w:val="center"/>
              <w:rPr>
                <w:snapToGrid/>
                <w:sz w:val="24"/>
                <w:szCs w:val="24"/>
              </w:rPr>
            </w:pPr>
            <w:r w:rsidRPr="00D33F32">
              <w:rPr>
                <w:rFonts w:hint="eastAsia"/>
                <w:snapToGrid/>
                <w:sz w:val="24"/>
                <w:szCs w:val="24"/>
              </w:rPr>
              <w:t>110</w:t>
            </w:r>
          </w:p>
        </w:tc>
        <w:tc>
          <w:tcPr>
            <w:tcW w:w="1273" w:type="dxa"/>
            <w:shd w:val="clear" w:color="auto" w:fill="auto"/>
          </w:tcPr>
          <w:p w:rsidR="007465D0" w:rsidRPr="00D33F32" w:rsidRDefault="007465D0" w:rsidP="002D6E9C">
            <w:pPr>
              <w:spacing w:line="280" w:lineRule="exact"/>
              <w:ind w:leftChars="0" w:left="0" w:firstLineChars="0" w:firstLine="0"/>
              <w:jc w:val="left"/>
              <w:rPr>
                <w:snapToGrid/>
                <w:sz w:val="24"/>
                <w:szCs w:val="24"/>
              </w:rPr>
            </w:pPr>
            <w:r w:rsidRPr="00D33F32">
              <w:rPr>
                <w:rFonts w:hint="eastAsia"/>
                <w:snapToGrid/>
                <w:sz w:val="24"/>
                <w:szCs w:val="24"/>
              </w:rPr>
              <w:t>太陽光電</w:t>
            </w:r>
          </w:p>
        </w:tc>
        <w:tc>
          <w:tcPr>
            <w:tcW w:w="1640" w:type="dxa"/>
            <w:shd w:val="clear" w:color="auto" w:fill="auto"/>
            <w:vAlign w:val="center"/>
          </w:tcPr>
          <w:p w:rsidR="007465D0" w:rsidRPr="00D33F32" w:rsidRDefault="007465D0" w:rsidP="002D6E9C">
            <w:pPr>
              <w:spacing w:line="280" w:lineRule="exact"/>
              <w:ind w:leftChars="0" w:left="0" w:firstLineChars="0" w:firstLine="0"/>
              <w:jc w:val="right"/>
              <w:rPr>
                <w:snapToGrid/>
                <w:sz w:val="24"/>
                <w:szCs w:val="24"/>
              </w:rPr>
            </w:pPr>
            <w:r w:rsidRPr="00D33F32">
              <w:rPr>
                <w:rFonts w:hint="eastAsia"/>
                <w:snapToGrid/>
                <w:sz w:val="24"/>
                <w:szCs w:val="24"/>
              </w:rPr>
              <w:t>7.402</w:t>
            </w:r>
          </w:p>
        </w:tc>
        <w:tc>
          <w:tcPr>
            <w:tcW w:w="2410" w:type="dxa"/>
            <w:shd w:val="clear" w:color="auto" w:fill="auto"/>
            <w:vAlign w:val="center"/>
          </w:tcPr>
          <w:p w:rsidR="007465D0" w:rsidRPr="00D33F32" w:rsidRDefault="007465D0" w:rsidP="002D6E9C">
            <w:pPr>
              <w:spacing w:line="280" w:lineRule="exact"/>
              <w:ind w:leftChars="0" w:left="0" w:firstLineChars="0" w:firstLine="0"/>
              <w:jc w:val="right"/>
              <w:rPr>
                <w:snapToGrid/>
                <w:sz w:val="24"/>
                <w:szCs w:val="24"/>
              </w:rPr>
            </w:pPr>
            <w:r w:rsidRPr="00D33F32">
              <w:rPr>
                <w:rFonts w:hint="eastAsia"/>
                <w:snapToGrid/>
                <w:sz w:val="24"/>
                <w:szCs w:val="24"/>
              </w:rPr>
              <w:t>4.1227~4.7238</w:t>
            </w:r>
          </w:p>
        </w:tc>
        <w:tc>
          <w:tcPr>
            <w:tcW w:w="2401" w:type="dxa"/>
            <w:vMerge/>
            <w:shd w:val="clear" w:color="auto" w:fill="auto"/>
          </w:tcPr>
          <w:p w:rsidR="007465D0" w:rsidRPr="00D33F32" w:rsidRDefault="007465D0" w:rsidP="002D6E9C">
            <w:pPr>
              <w:spacing w:line="280" w:lineRule="exact"/>
              <w:ind w:left="566" w:firstLine="486"/>
              <w:rPr>
                <w:snapToGrid/>
                <w:sz w:val="24"/>
                <w:szCs w:val="24"/>
              </w:rPr>
            </w:pPr>
          </w:p>
        </w:tc>
      </w:tr>
      <w:tr w:rsidR="007465D0" w:rsidRPr="00D33F32" w:rsidTr="002D6E9C">
        <w:tc>
          <w:tcPr>
            <w:tcW w:w="773" w:type="dxa"/>
            <w:vMerge/>
            <w:shd w:val="clear" w:color="auto" w:fill="auto"/>
            <w:vAlign w:val="center"/>
          </w:tcPr>
          <w:p w:rsidR="007465D0" w:rsidRPr="00D33F32" w:rsidRDefault="007465D0" w:rsidP="002D6E9C">
            <w:pPr>
              <w:spacing w:line="280" w:lineRule="exact"/>
              <w:ind w:leftChars="0" w:left="0" w:firstLineChars="0" w:firstLine="0"/>
              <w:jc w:val="center"/>
              <w:rPr>
                <w:snapToGrid/>
                <w:sz w:val="24"/>
                <w:szCs w:val="24"/>
              </w:rPr>
            </w:pPr>
          </w:p>
        </w:tc>
        <w:tc>
          <w:tcPr>
            <w:tcW w:w="1273" w:type="dxa"/>
            <w:shd w:val="clear" w:color="auto" w:fill="auto"/>
          </w:tcPr>
          <w:p w:rsidR="007465D0" w:rsidRPr="00D33F32" w:rsidRDefault="007465D0" w:rsidP="002D6E9C">
            <w:pPr>
              <w:spacing w:line="280" w:lineRule="exact"/>
              <w:ind w:leftChars="0" w:left="0" w:firstLineChars="0" w:firstLine="0"/>
              <w:jc w:val="left"/>
              <w:rPr>
                <w:snapToGrid/>
                <w:sz w:val="24"/>
                <w:szCs w:val="24"/>
              </w:rPr>
            </w:pPr>
            <w:r w:rsidRPr="00D33F32">
              <w:rPr>
                <w:rFonts w:hint="eastAsia"/>
                <w:snapToGrid/>
                <w:sz w:val="24"/>
                <w:szCs w:val="24"/>
              </w:rPr>
              <w:t>陸域風力</w:t>
            </w:r>
          </w:p>
        </w:tc>
        <w:tc>
          <w:tcPr>
            <w:tcW w:w="1640" w:type="dxa"/>
            <w:shd w:val="clear" w:color="auto" w:fill="auto"/>
            <w:vAlign w:val="center"/>
          </w:tcPr>
          <w:p w:rsidR="007465D0" w:rsidRPr="00D33F32" w:rsidRDefault="007465D0" w:rsidP="002D6E9C">
            <w:pPr>
              <w:spacing w:line="280" w:lineRule="exact"/>
              <w:ind w:leftChars="0" w:left="0" w:firstLineChars="0" w:firstLine="0"/>
              <w:jc w:val="right"/>
              <w:rPr>
                <w:snapToGrid/>
                <w:sz w:val="24"/>
                <w:szCs w:val="24"/>
              </w:rPr>
            </w:pPr>
            <w:r w:rsidRPr="00D33F32">
              <w:rPr>
                <w:rFonts w:hint="eastAsia"/>
                <w:snapToGrid/>
                <w:sz w:val="24"/>
                <w:szCs w:val="24"/>
              </w:rPr>
              <w:t>39.150</w:t>
            </w:r>
          </w:p>
        </w:tc>
        <w:tc>
          <w:tcPr>
            <w:tcW w:w="2410" w:type="dxa"/>
            <w:shd w:val="clear" w:color="auto" w:fill="auto"/>
            <w:vAlign w:val="center"/>
          </w:tcPr>
          <w:p w:rsidR="007465D0" w:rsidRPr="00D33F32" w:rsidRDefault="007465D0" w:rsidP="002D6E9C">
            <w:pPr>
              <w:spacing w:line="280" w:lineRule="exact"/>
              <w:ind w:leftChars="0" w:left="0" w:firstLineChars="0" w:firstLine="0"/>
              <w:jc w:val="right"/>
              <w:rPr>
                <w:snapToGrid/>
                <w:sz w:val="24"/>
                <w:szCs w:val="24"/>
              </w:rPr>
            </w:pPr>
            <w:r w:rsidRPr="00D33F32">
              <w:rPr>
                <w:rFonts w:hint="eastAsia"/>
                <w:snapToGrid/>
                <w:sz w:val="24"/>
                <w:szCs w:val="24"/>
              </w:rPr>
              <w:t>2.7669</w:t>
            </w:r>
          </w:p>
        </w:tc>
        <w:tc>
          <w:tcPr>
            <w:tcW w:w="2401" w:type="dxa"/>
            <w:vMerge/>
            <w:shd w:val="clear" w:color="auto" w:fill="auto"/>
          </w:tcPr>
          <w:p w:rsidR="007465D0" w:rsidRPr="00D33F32" w:rsidRDefault="007465D0" w:rsidP="002D6E9C">
            <w:pPr>
              <w:spacing w:line="280" w:lineRule="exact"/>
              <w:ind w:left="566" w:firstLine="486"/>
              <w:rPr>
                <w:snapToGrid/>
                <w:sz w:val="24"/>
                <w:szCs w:val="24"/>
              </w:rPr>
            </w:pPr>
          </w:p>
        </w:tc>
      </w:tr>
      <w:tr w:rsidR="007465D0" w:rsidRPr="00D33F32" w:rsidTr="002D6E9C">
        <w:tc>
          <w:tcPr>
            <w:tcW w:w="773" w:type="dxa"/>
            <w:vMerge w:val="restart"/>
            <w:shd w:val="clear" w:color="auto" w:fill="auto"/>
            <w:vAlign w:val="center"/>
          </w:tcPr>
          <w:p w:rsidR="007465D0" w:rsidRPr="00D33F32" w:rsidRDefault="007465D0" w:rsidP="002D6E9C">
            <w:pPr>
              <w:spacing w:line="280" w:lineRule="exact"/>
              <w:ind w:leftChars="0" w:left="0" w:firstLineChars="0" w:firstLine="0"/>
              <w:jc w:val="center"/>
              <w:rPr>
                <w:snapToGrid/>
                <w:sz w:val="24"/>
                <w:szCs w:val="24"/>
              </w:rPr>
            </w:pPr>
            <w:r w:rsidRPr="00D33F32">
              <w:rPr>
                <w:rFonts w:hint="eastAsia"/>
                <w:snapToGrid/>
                <w:sz w:val="24"/>
                <w:szCs w:val="24"/>
              </w:rPr>
              <w:t>111</w:t>
            </w:r>
          </w:p>
        </w:tc>
        <w:tc>
          <w:tcPr>
            <w:tcW w:w="1273" w:type="dxa"/>
            <w:shd w:val="clear" w:color="auto" w:fill="auto"/>
          </w:tcPr>
          <w:p w:rsidR="007465D0" w:rsidRPr="00D33F32" w:rsidRDefault="007465D0" w:rsidP="002D6E9C">
            <w:pPr>
              <w:spacing w:line="280" w:lineRule="exact"/>
              <w:ind w:leftChars="0" w:left="0" w:firstLineChars="0" w:firstLine="0"/>
              <w:jc w:val="left"/>
              <w:rPr>
                <w:snapToGrid/>
                <w:sz w:val="24"/>
                <w:szCs w:val="24"/>
              </w:rPr>
            </w:pPr>
            <w:r w:rsidRPr="00D33F32">
              <w:rPr>
                <w:rFonts w:hint="eastAsia"/>
                <w:snapToGrid/>
                <w:sz w:val="24"/>
                <w:szCs w:val="24"/>
              </w:rPr>
              <w:t>太陽光電</w:t>
            </w:r>
          </w:p>
        </w:tc>
        <w:tc>
          <w:tcPr>
            <w:tcW w:w="1640" w:type="dxa"/>
            <w:shd w:val="clear" w:color="auto" w:fill="auto"/>
            <w:vAlign w:val="center"/>
          </w:tcPr>
          <w:p w:rsidR="007465D0" w:rsidRPr="00D33F32" w:rsidRDefault="007465D0" w:rsidP="002D6E9C">
            <w:pPr>
              <w:spacing w:line="280" w:lineRule="exact"/>
              <w:ind w:leftChars="0" w:left="0" w:firstLineChars="0" w:firstLine="0"/>
              <w:jc w:val="right"/>
              <w:rPr>
                <w:snapToGrid/>
                <w:sz w:val="24"/>
                <w:szCs w:val="24"/>
              </w:rPr>
            </w:pPr>
            <w:r w:rsidRPr="00D33F32">
              <w:rPr>
                <w:rFonts w:hint="eastAsia"/>
                <w:snapToGrid/>
                <w:sz w:val="24"/>
                <w:szCs w:val="24"/>
              </w:rPr>
              <w:t>230.477</w:t>
            </w:r>
          </w:p>
        </w:tc>
        <w:tc>
          <w:tcPr>
            <w:tcW w:w="2410" w:type="dxa"/>
            <w:shd w:val="clear" w:color="auto" w:fill="auto"/>
            <w:vAlign w:val="center"/>
          </w:tcPr>
          <w:p w:rsidR="007465D0" w:rsidRPr="00D33F32" w:rsidRDefault="007465D0" w:rsidP="002D6E9C">
            <w:pPr>
              <w:spacing w:line="280" w:lineRule="exact"/>
              <w:ind w:leftChars="0" w:left="0" w:firstLineChars="0" w:firstLine="0"/>
              <w:jc w:val="right"/>
              <w:rPr>
                <w:snapToGrid/>
                <w:sz w:val="24"/>
                <w:szCs w:val="24"/>
              </w:rPr>
            </w:pPr>
            <w:r w:rsidRPr="00D33F32">
              <w:rPr>
                <w:rFonts w:hint="eastAsia"/>
                <w:snapToGrid/>
                <w:sz w:val="24"/>
                <w:szCs w:val="24"/>
              </w:rPr>
              <w:t>4.1733~5.2739</w:t>
            </w:r>
          </w:p>
        </w:tc>
        <w:tc>
          <w:tcPr>
            <w:tcW w:w="2401" w:type="dxa"/>
            <w:vMerge/>
            <w:shd w:val="clear" w:color="auto" w:fill="auto"/>
          </w:tcPr>
          <w:p w:rsidR="007465D0" w:rsidRPr="00D33F32" w:rsidRDefault="007465D0" w:rsidP="002D6E9C">
            <w:pPr>
              <w:spacing w:line="280" w:lineRule="exact"/>
              <w:ind w:left="566" w:firstLine="486"/>
              <w:rPr>
                <w:snapToGrid/>
                <w:sz w:val="24"/>
                <w:szCs w:val="24"/>
              </w:rPr>
            </w:pPr>
          </w:p>
        </w:tc>
      </w:tr>
      <w:tr w:rsidR="007465D0" w:rsidRPr="00D33F32" w:rsidTr="002D6E9C">
        <w:tc>
          <w:tcPr>
            <w:tcW w:w="773" w:type="dxa"/>
            <w:vMerge/>
            <w:shd w:val="clear" w:color="auto" w:fill="auto"/>
            <w:vAlign w:val="center"/>
          </w:tcPr>
          <w:p w:rsidR="007465D0" w:rsidRPr="00D33F32" w:rsidRDefault="007465D0" w:rsidP="002D6E9C">
            <w:pPr>
              <w:spacing w:line="280" w:lineRule="exact"/>
              <w:ind w:leftChars="0" w:left="0" w:firstLineChars="0" w:firstLine="0"/>
              <w:jc w:val="center"/>
              <w:rPr>
                <w:snapToGrid/>
                <w:sz w:val="24"/>
                <w:szCs w:val="24"/>
              </w:rPr>
            </w:pPr>
          </w:p>
        </w:tc>
        <w:tc>
          <w:tcPr>
            <w:tcW w:w="1273" w:type="dxa"/>
            <w:shd w:val="clear" w:color="auto" w:fill="auto"/>
          </w:tcPr>
          <w:p w:rsidR="007465D0" w:rsidRPr="00D33F32" w:rsidRDefault="007465D0" w:rsidP="002D6E9C">
            <w:pPr>
              <w:spacing w:line="280" w:lineRule="exact"/>
              <w:ind w:leftChars="0" w:left="0" w:firstLineChars="0" w:firstLine="0"/>
              <w:jc w:val="left"/>
              <w:rPr>
                <w:snapToGrid/>
                <w:sz w:val="24"/>
                <w:szCs w:val="24"/>
              </w:rPr>
            </w:pPr>
            <w:r w:rsidRPr="00D33F32">
              <w:rPr>
                <w:rFonts w:hint="eastAsia"/>
                <w:snapToGrid/>
                <w:sz w:val="24"/>
                <w:szCs w:val="24"/>
              </w:rPr>
              <w:t>陸域風力</w:t>
            </w:r>
          </w:p>
        </w:tc>
        <w:tc>
          <w:tcPr>
            <w:tcW w:w="1640" w:type="dxa"/>
            <w:shd w:val="clear" w:color="auto" w:fill="auto"/>
            <w:vAlign w:val="center"/>
          </w:tcPr>
          <w:p w:rsidR="007465D0" w:rsidRPr="00D33F32" w:rsidRDefault="007465D0" w:rsidP="002D6E9C">
            <w:pPr>
              <w:spacing w:line="280" w:lineRule="exact"/>
              <w:ind w:leftChars="0" w:left="0" w:firstLineChars="0" w:firstLine="0"/>
              <w:jc w:val="right"/>
              <w:rPr>
                <w:snapToGrid/>
                <w:sz w:val="24"/>
                <w:szCs w:val="24"/>
              </w:rPr>
            </w:pPr>
            <w:r w:rsidRPr="00D33F32">
              <w:rPr>
                <w:rFonts w:hint="eastAsia"/>
                <w:snapToGrid/>
                <w:sz w:val="24"/>
                <w:szCs w:val="24"/>
              </w:rPr>
              <w:t>259.600</w:t>
            </w:r>
          </w:p>
        </w:tc>
        <w:tc>
          <w:tcPr>
            <w:tcW w:w="2410" w:type="dxa"/>
            <w:shd w:val="clear" w:color="auto" w:fill="auto"/>
            <w:vAlign w:val="center"/>
          </w:tcPr>
          <w:p w:rsidR="007465D0" w:rsidRPr="00D33F32" w:rsidRDefault="007465D0" w:rsidP="002D6E9C">
            <w:pPr>
              <w:spacing w:line="280" w:lineRule="exact"/>
              <w:ind w:leftChars="0" w:left="0" w:firstLineChars="0" w:firstLine="0"/>
              <w:jc w:val="right"/>
              <w:rPr>
                <w:snapToGrid/>
                <w:sz w:val="24"/>
                <w:szCs w:val="24"/>
              </w:rPr>
            </w:pPr>
            <w:r w:rsidRPr="00D33F32">
              <w:rPr>
                <w:rFonts w:hint="eastAsia"/>
                <w:snapToGrid/>
                <w:sz w:val="24"/>
                <w:szCs w:val="24"/>
              </w:rPr>
              <w:t>2.3834~2.9704</w:t>
            </w:r>
          </w:p>
        </w:tc>
        <w:tc>
          <w:tcPr>
            <w:tcW w:w="2401" w:type="dxa"/>
            <w:vMerge/>
            <w:shd w:val="clear" w:color="auto" w:fill="auto"/>
          </w:tcPr>
          <w:p w:rsidR="007465D0" w:rsidRPr="00D33F32" w:rsidRDefault="007465D0" w:rsidP="002D6E9C">
            <w:pPr>
              <w:spacing w:line="280" w:lineRule="exact"/>
              <w:ind w:left="566" w:firstLine="486"/>
              <w:rPr>
                <w:snapToGrid/>
                <w:sz w:val="24"/>
                <w:szCs w:val="24"/>
              </w:rPr>
            </w:pPr>
          </w:p>
        </w:tc>
      </w:tr>
      <w:tr w:rsidR="007465D0" w:rsidRPr="00D33F32" w:rsidTr="002D6E9C">
        <w:tc>
          <w:tcPr>
            <w:tcW w:w="773" w:type="dxa"/>
            <w:vMerge/>
            <w:shd w:val="clear" w:color="auto" w:fill="auto"/>
            <w:vAlign w:val="center"/>
          </w:tcPr>
          <w:p w:rsidR="007465D0" w:rsidRPr="00D33F32" w:rsidRDefault="007465D0" w:rsidP="002D6E9C">
            <w:pPr>
              <w:spacing w:line="280" w:lineRule="exact"/>
              <w:ind w:leftChars="0" w:left="0" w:firstLineChars="0" w:firstLine="0"/>
              <w:jc w:val="center"/>
              <w:rPr>
                <w:snapToGrid/>
                <w:sz w:val="24"/>
                <w:szCs w:val="24"/>
              </w:rPr>
            </w:pPr>
          </w:p>
        </w:tc>
        <w:tc>
          <w:tcPr>
            <w:tcW w:w="1273" w:type="dxa"/>
            <w:shd w:val="clear" w:color="auto" w:fill="auto"/>
          </w:tcPr>
          <w:p w:rsidR="007465D0" w:rsidRPr="00D33F32" w:rsidRDefault="007465D0" w:rsidP="002D6E9C">
            <w:pPr>
              <w:spacing w:line="280" w:lineRule="exact"/>
              <w:ind w:leftChars="0" w:left="0" w:firstLineChars="0" w:firstLine="0"/>
              <w:jc w:val="left"/>
              <w:rPr>
                <w:snapToGrid/>
                <w:sz w:val="24"/>
                <w:szCs w:val="24"/>
              </w:rPr>
            </w:pPr>
            <w:r w:rsidRPr="00D33F32">
              <w:rPr>
                <w:rFonts w:hint="eastAsia"/>
                <w:snapToGrid/>
                <w:sz w:val="24"/>
                <w:szCs w:val="24"/>
              </w:rPr>
              <w:t>小水力</w:t>
            </w:r>
          </w:p>
        </w:tc>
        <w:tc>
          <w:tcPr>
            <w:tcW w:w="1640" w:type="dxa"/>
            <w:shd w:val="clear" w:color="auto" w:fill="auto"/>
            <w:vAlign w:val="center"/>
          </w:tcPr>
          <w:p w:rsidR="007465D0" w:rsidRPr="00D33F32" w:rsidRDefault="007465D0" w:rsidP="002D6E9C">
            <w:pPr>
              <w:spacing w:line="280" w:lineRule="exact"/>
              <w:ind w:leftChars="0" w:left="0" w:firstLineChars="0" w:firstLine="0"/>
              <w:jc w:val="right"/>
              <w:rPr>
                <w:snapToGrid/>
                <w:sz w:val="24"/>
                <w:szCs w:val="24"/>
              </w:rPr>
            </w:pPr>
            <w:r w:rsidRPr="00D33F32">
              <w:rPr>
                <w:rFonts w:hint="eastAsia"/>
                <w:snapToGrid/>
                <w:sz w:val="24"/>
                <w:szCs w:val="24"/>
              </w:rPr>
              <w:t>36.974</w:t>
            </w:r>
          </w:p>
        </w:tc>
        <w:tc>
          <w:tcPr>
            <w:tcW w:w="2410" w:type="dxa"/>
            <w:shd w:val="clear" w:color="auto" w:fill="auto"/>
            <w:vAlign w:val="center"/>
          </w:tcPr>
          <w:p w:rsidR="007465D0" w:rsidRPr="00D33F32" w:rsidRDefault="007465D0" w:rsidP="002D6E9C">
            <w:pPr>
              <w:spacing w:line="280" w:lineRule="exact"/>
              <w:ind w:leftChars="0" w:left="0" w:firstLineChars="0" w:firstLine="0"/>
              <w:jc w:val="right"/>
              <w:rPr>
                <w:snapToGrid/>
                <w:sz w:val="24"/>
                <w:szCs w:val="24"/>
              </w:rPr>
            </w:pPr>
            <w:r w:rsidRPr="00D33F32">
              <w:rPr>
                <w:rFonts w:hint="eastAsia"/>
                <w:snapToGrid/>
                <w:sz w:val="24"/>
                <w:szCs w:val="24"/>
              </w:rPr>
              <w:t>1.8400~2.0000</w:t>
            </w:r>
          </w:p>
        </w:tc>
        <w:tc>
          <w:tcPr>
            <w:tcW w:w="2401" w:type="dxa"/>
            <w:vMerge/>
            <w:shd w:val="clear" w:color="auto" w:fill="auto"/>
          </w:tcPr>
          <w:p w:rsidR="007465D0" w:rsidRPr="00D33F32" w:rsidRDefault="007465D0" w:rsidP="002D6E9C">
            <w:pPr>
              <w:spacing w:line="280" w:lineRule="exact"/>
              <w:ind w:left="566" w:firstLine="486"/>
              <w:rPr>
                <w:snapToGrid/>
                <w:sz w:val="24"/>
                <w:szCs w:val="24"/>
              </w:rPr>
            </w:pPr>
          </w:p>
        </w:tc>
      </w:tr>
      <w:tr w:rsidR="007465D0" w:rsidRPr="00D33F32" w:rsidTr="002D6E9C">
        <w:tc>
          <w:tcPr>
            <w:tcW w:w="773" w:type="dxa"/>
            <w:vMerge w:val="restart"/>
            <w:shd w:val="clear" w:color="auto" w:fill="auto"/>
            <w:vAlign w:val="center"/>
          </w:tcPr>
          <w:p w:rsidR="007465D0" w:rsidRPr="0047112E" w:rsidRDefault="007465D0" w:rsidP="002D6E9C">
            <w:pPr>
              <w:spacing w:line="280" w:lineRule="exact"/>
              <w:ind w:leftChars="0" w:left="0" w:firstLineChars="0" w:firstLine="0"/>
              <w:jc w:val="center"/>
              <w:rPr>
                <w:snapToGrid/>
                <w:sz w:val="24"/>
                <w:szCs w:val="24"/>
              </w:rPr>
            </w:pPr>
            <w:r w:rsidRPr="0047112E">
              <w:rPr>
                <w:rFonts w:hint="eastAsia"/>
                <w:snapToGrid/>
                <w:sz w:val="24"/>
                <w:szCs w:val="24"/>
              </w:rPr>
              <w:t>112</w:t>
            </w:r>
          </w:p>
        </w:tc>
        <w:tc>
          <w:tcPr>
            <w:tcW w:w="1273" w:type="dxa"/>
            <w:shd w:val="clear" w:color="auto" w:fill="auto"/>
          </w:tcPr>
          <w:p w:rsidR="007465D0" w:rsidRPr="0047112E" w:rsidRDefault="007465D0" w:rsidP="002D6E9C">
            <w:pPr>
              <w:spacing w:line="280" w:lineRule="exact"/>
              <w:ind w:leftChars="0" w:left="0" w:firstLineChars="0" w:firstLine="0"/>
              <w:jc w:val="left"/>
              <w:rPr>
                <w:snapToGrid/>
                <w:sz w:val="24"/>
                <w:szCs w:val="24"/>
              </w:rPr>
            </w:pPr>
            <w:r w:rsidRPr="0047112E">
              <w:rPr>
                <w:rFonts w:hint="eastAsia"/>
                <w:snapToGrid/>
                <w:sz w:val="24"/>
                <w:szCs w:val="24"/>
              </w:rPr>
              <w:t>太陽光電</w:t>
            </w:r>
          </w:p>
        </w:tc>
        <w:tc>
          <w:tcPr>
            <w:tcW w:w="1640" w:type="dxa"/>
            <w:shd w:val="clear" w:color="auto" w:fill="auto"/>
            <w:vAlign w:val="center"/>
          </w:tcPr>
          <w:p w:rsidR="007465D0" w:rsidRPr="0047112E" w:rsidRDefault="007465D0" w:rsidP="002D6E9C">
            <w:pPr>
              <w:spacing w:line="280" w:lineRule="exact"/>
              <w:ind w:leftChars="0" w:left="0" w:firstLineChars="0" w:firstLine="0"/>
              <w:jc w:val="right"/>
              <w:rPr>
                <w:snapToGrid/>
                <w:sz w:val="24"/>
                <w:szCs w:val="24"/>
              </w:rPr>
            </w:pPr>
            <w:r>
              <w:rPr>
                <w:rFonts w:hint="eastAsia"/>
                <w:snapToGrid/>
                <w:sz w:val="24"/>
                <w:szCs w:val="24"/>
              </w:rPr>
              <w:t>7</w:t>
            </w:r>
            <w:r>
              <w:rPr>
                <w:snapToGrid/>
                <w:sz w:val="24"/>
                <w:szCs w:val="24"/>
              </w:rPr>
              <w:t>37.939</w:t>
            </w:r>
          </w:p>
        </w:tc>
        <w:tc>
          <w:tcPr>
            <w:tcW w:w="2410" w:type="dxa"/>
            <w:shd w:val="clear" w:color="auto" w:fill="auto"/>
            <w:vAlign w:val="center"/>
          </w:tcPr>
          <w:p w:rsidR="007465D0" w:rsidRPr="0047112E" w:rsidRDefault="007465D0" w:rsidP="007465D0">
            <w:pPr>
              <w:spacing w:line="280" w:lineRule="exact"/>
              <w:ind w:leftChars="0" w:left="0" w:firstLineChars="0" w:firstLine="0"/>
              <w:jc w:val="right"/>
              <w:rPr>
                <w:snapToGrid/>
                <w:sz w:val="24"/>
                <w:szCs w:val="24"/>
              </w:rPr>
            </w:pPr>
            <w:r w:rsidRPr="0047112E">
              <w:rPr>
                <w:rFonts w:hint="eastAsia"/>
                <w:snapToGrid/>
                <w:sz w:val="24"/>
                <w:szCs w:val="24"/>
              </w:rPr>
              <w:t>3.8650~</w:t>
            </w:r>
            <w:r>
              <w:rPr>
                <w:snapToGrid/>
                <w:sz w:val="24"/>
                <w:szCs w:val="24"/>
              </w:rPr>
              <w:t>9.1707</w:t>
            </w:r>
          </w:p>
        </w:tc>
        <w:tc>
          <w:tcPr>
            <w:tcW w:w="2401" w:type="dxa"/>
            <w:vMerge/>
            <w:shd w:val="clear" w:color="auto" w:fill="auto"/>
          </w:tcPr>
          <w:p w:rsidR="007465D0" w:rsidRPr="00D33F32" w:rsidRDefault="007465D0" w:rsidP="002D6E9C">
            <w:pPr>
              <w:spacing w:line="280" w:lineRule="exact"/>
              <w:ind w:leftChars="0" w:left="0" w:firstLineChars="0" w:firstLine="0"/>
              <w:rPr>
                <w:snapToGrid/>
                <w:sz w:val="24"/>
                <w:szCs w:val="24"/>
              </w:rPr>
            </w:pPr>
          </w:p>
        </w:tc>
      </w:tr>
      <w:tr w:rsidR="007465D0" w:rsidRPr="00D33F32" w:rsidTr="002D6E9C">
        <w:tc>
          <w:tcPr>
            <w:tcW w:w="773" w:type="dxa"/>
            <w:vMerge/>
            <w:shd w:val="clear" w:color="auto" w:fill="auto"/>
          </w:tcPr>
          <w:p w:rsidR="007465D0" w:rsidRPr="0047112E" w:rsidRDefault="007465D0" w:rsidP="002D6E9C">
            <w:pPr>
              <w:spacing w:line="280" w:lineRule="exact"/>
              <w:ind w:leftChars="0" w:left="0" w:firstLineChars="0" w:firstLine="0"/>
              <w:jc w:val="left"/>
              <w:rPr>
                <w:snapToGrid/>
                <w:sz w:val="24"/>
                <w:szCs w:val="24"/>
              </w:rPr>
            </w:pPr>
          </w:p>
        </w:tc>
        <w:tc>
          <w:tcPr>
            <w:tcW w:w="1273" w:type="dxa"/>
            <w:shd w:val="clear" w:color="auto" w:fill="auto"/>
          </w:tcPr>
          <w:p w:rsidR="007465D0" w:rsidRPr="0047112E" w:rsidRDefault="007465D0" w:rsidP="002D6E9C">
            <w:pPr>
              <w:spacing w:line="280" w:lineRule="exact"/>
              <w:ind w:leftChars="0" w:left="0" w:firstLineChars="0" w:firstLine="0"/>
              <w:jc w:val="left"/>
              <w:rPr>
                <w:snapToGrid/>
                <w:sz w:val="24"/>
                <w:szCs w:val="24"/>
              </w:rPr>
            </w:pPr>
            <w:r w:rsidRPr="0047112E">
              <w:rPr>
                <w:rFonts w:hint="eastAsia"/>
                <w:snapToGrid/>
                <w:sz w:val="24"/>
                <w:szCs w:val="24"/>
              </w:rPr>
              <w:t>陸域風力</w:t>
            </w:r>
          </w:p>
        </w:tc>
        <w:tc>
          <w:tcPr>
            <w:tcW w:w="1640" w:type="dxa"/>
            <w:shd w:val="clear" w:color="auto" w:fill="auto"/>
            <w:vAlign w:val="center"/>
          </w:tcPr>
          <w:p w:rsidR="007465D0" w:rsidRPr="0047112E" w:rsidRDefault="007465D0" w:rsidP="002D6E9C">
            <w:pPr>
              <w:spacing w:line="280" w:lineRule="exact"/>
              <w:ind w:leftChars="0" w:left="0" w:firstLineChars="0" w:firstLine="0"/>
              <w:jc w:val="right"/>
              <w:rPr>
                <w:snapToGrid/>
                <w:sz w:val="24"/>
                <w:szCs w:val="24"/>
              </w:rPr>
            </w:pPr>
            <w:r>
              <w:rPr>
                <w:rFonts w:hint="eastAsia"/>
                <w:snapToGrid/>
                <w:sz w:val="24"/>
                <w:szCs w:val="24"/>
              </w:rPr>
              <w:t>4</w:t>
            </w:r>
            <w:r>
              <w:rPr>
                <w:snapToGrid/>
                <w:sz w:val="24"/>
                <w:szCs w:val="24"/>
              </w:rPr>
              <w:t>1.500</w:t>
            </w:r>
          </w:p>
        </w:tc>
        <w:tc>
          <w:tcPr>
            <w:tcW w:w="2410" w:type="dxa"/>
            <w:shd w:val="clear" w:color="auto" w:fill="auto"/>
            <w:vAlign w:val="center"/>
          </w:tcPr>
          <w:p w:rsidR="007465D0" w:rsidRPr="0047112E" w:rsidRDefault="007465D0" w:rsidP="002D6E9C">
            <w:pPr>
              <w:spacing w:line="280" w:lineRule="exact"/>
              <w:ind w:leftChars="0" w:left="0" w:firstLineChars="0" w:firstLine="0"/>
              <w:jc w:val="right"/>
              <w:rPr>
                <w:snapToGrid/>
                <w:sz w:val="24"/>
                <w:szCs w:val="24"/>
              </w:rPr>
            </w:pPr>
            <w:r w:rsidRPr="0047112E">
              <w:rPr>
                <w:rFonts w:hint="eastAsia"/>
                <w:snapToGrid/>
                <w:sz w:val="24"/>
                <w:szCs w:val="24"/>
              </w:rPr>
              <w:t>2.0000~2.7669</w:t>
            </w:r>
          </w:p>
        </w:tc>
        <w:tc>
          <w:tcPr>
            <w:tcW w:w="2401" w:type="dxa"/>
            <w:vMerge/>
            <w:shd w:val="clear" w:color="auto" w:fill="auto"/>
          </w:tcPr>
          <w:p w:rsidR="007465D0" w:rsidRPr="00D33F32" w:rsidRDefault="007465D0" w:rsidP="002D6E9C">
            <w:pPr>
              <w:spacing w:line="280" w:lineRule="exact"/>
              <w:ind w:leftChars="0" w:left="0" w:firstLineChars="0" w:firstLine="0"/>
              <w:jc w:val="left"/>
              <w:rPr>
                <w:snapToGrid/>
                <w:sz w:val="24"/>
                <w:szCs w:val="24"/>
              </w:rPr>
            </w:pPr>
          </w:p>
        </w:tc>
      </w:tr>
      <w:tr w:rsidR="007465D0" w:rsidRPr="00D33F32" w:rsidTr="007465D0">
        <w:tc>
          <w:tcPr>
            <w:tcW w:w="773" w:type="dxa"/>
            <w:vMerge/>
            <w:shd w:val="clear" w:color="auto" w:fill="auto"/>
          </w:tcPr>
          <w:p w:rsidR="007465D0" w:rsidRPr="0047112E" w:rsidRDefault="007465D0" w:rsidP="002D6E9C">
            <w:pPr>
              <w:spacing w:line="280" w:lineRule="exact"/>
              <w:ind w:leftChars="0" w:left="0" w:firstLineChars="0" w:firstLine="0"/>
              <w:jc w:val="left"/>
              <w:rPr>
                <w:snapToGrid/>
                <w:sz w:val="24"/>
                <w:szCs w:val="24"/>
              </w:rPr>
            </w:pPr>
          </w:p>
        </w:tc>
        <w:tc>
          <w:tcPr>
            <w:tcW w:w="1273" w:type="dxa"/>
            <w:shd w:val="clear" w:color="auto" w:fill="auto"/>
          </w:tcPr>
          <w:p w:rsidR="007465D0" w:rsidRPr="0047112E" w:rsidRDefault="007465D0" w:rsidP="002D6E9C">
            <w:pPr>
              <w:spacing w:line="280" w:lineRule="exact"/>
              <w:ind w:leftChars="0" w:left="0" w:firstLineChars="0" w:firstLine="0"/>
              <w:jc w:val="left"/>
              <w:rPr>
                <w:snapToGrid/>
                <w:sz w:val="24"/>
                <w:szCs w:val="24"/>
              </w:rPr>
            </w:pPr>
            <w:r w:rsidRPr="0047112E">
              <w:rPr>
                <w:rFonts w:hint="eastAsia"/>
                <w:snapToGrid/>
                <w:sz w:val="24"/>
                <w:szCs w:val="24"/>
              </w:rPr>
              <w:t>小水力</w:t>
            </w:r>
          </w:p>
        </w:tc>
        <w:tc>
          <w:tcPr>
            <w:tcW w:w="1640" w:type="dxa"/>
            <w:shd w:val="clear" w:color="auto" w:fill="auto"/>
            <w:vAlign w:val="center"/>
          </w:tcPr>
          <w:p w:rsidR="007465D0" w:rsidRPr="0047112E" w:rsidRDefault="007465D0" w:rsidP="002D6E9C">
            <w:pPr>
              <w:spacing w:line="280" w:lineRule="exact"/>
              <w:ind w:leftChars="0" w:left="0" w:firstLineChars="0" w:firstLine="0"/>
              <w:jc w:val="right"/>
              <w:rPr>
                <w:snapToGrid/>
                <w:sz w:val="24"/>
                <w:szCs w:val="24"/>
              </w:rPr>
            </w:pPr>
            <w:r w:rsidRPr="0047112E">
              <w:rPr>
                <w:rFonts w:hint="eastAsia"/>
                <w:snapToGrid/>
                <w:sz w:val="24"/>
                <w:szCs w:val="24"/>
              </w:rPr>
              <w:t>0</w:t>
            </w:r>
          </w:p>
        </w:tc>
        <w:tc>
          <w:tcPr>
            <w:tcW w:w="2410" w:type="dxa"/>
            <w:tcBorders>
              <w:bottom w:val="single" w:sz="6" w:space="0" w:color="auto"/>
            </w:tcBorders>
            <w:shd w:val="clear" w:color="auto" w:fill="auto"/>
            <w:vAlign w:val="center"/>
          </w:tcPr>
          <w:p w:rsidR="007465D0" w:rsidRPr="0047112E" w:rsidRDefault="007465D0" w:rsidP="002D6E9C">
            <w:pPr>
              <w:spacing w:line="280" w:lineRule="exact"/>
              <w:ind w:leftChars="0" w:left="0" w:firstLineChars="0" w:firstLine="0"/>
              <w:jc w:val="right"/>
              <w:rPr>
                <w:snapToGrid/>
                <w:sz w:val="24"/>
                <w:szCs w:val="24"/>
              </w:rPr>
            </w:pPr>
            <w:r w:rsidRPr="0047112E">
              <w:rPr>
                <w:rFonts w:hint="eastAsia"/>
                <w:snapToGrid/>
                <w:sz w:val="24"/>
                <w:szCs w:val="24"/>
              </w:rPr>
              <w:t>0</w:t>
            </w:r>
          </w:p>
        </w:tc>
        <w:tc>
          <w:tcPr>
            <w:tcW w:w="2401" w:type="dxa"/>
            <w:vMerge/>
            <w:shd w:val="clear" w:color="auto" w:fill="auto"/>
          </w:tcPr>
          <w:p w:rsidR="007465D0" w:rsidRPr="00D33F32" w:rsidRDefault="007465D0" w:rsidP="002D6E9C">
            <w:pPr>
              <w:spacing w:line="280" w:lineRule="exact"/>
              <w:ind w:leftChars="0" w:left="0" w:firstLineChars="0" w:firstLine="0"/>
              <w:jc w:val="left"/>
              <w:rPr>
                <w:snapToGrid/>
                <w:sz w:val="24"/>
                <w:szCs w:val="24"/>
              </w:rPr>
            </w:pPr>
          </w:p>
        </w:tc>
      </w:tr>
      <w:tr w:rsidR="007633D7" w:rsidRPr="00D33F32" w:rsidTr="007465D0">
        <w:tc>
          <w:tcPr>
            <w:tcW w:w="2046" w:type="dxa"/>
            <w:gridSpan w:val="2"/>
            <w:shd w:val="clear" w:color="auto" w:fill="auto"/>
            <w:vAlign w:val="center"/>
          </w:tcPr>
          <w:p w:rsidR="007633D7" w:rsidRPr="00D33F32" w:rsidRDefault="007633D7" w:rsidP="002D6E9C">
            <w:pPr>
              <w:spacing w:line="280" w:lineRule="exact"/>
              <w:ind w:leftChars="0" w:left="0" w:firstLineChars="0" w:firstLine="0"/>
              <w:jc w:val="center"/>
              <w:rPr>
                <w:b/>
                <w:snapToGrid/>
                <w:sz w:val="24"/>
                <w:szCs w:val="24"/>
              </w:rPr>
            </w:pPr>
            <w:r w:rsidRPr="00D33F32">
              <w:rPr>
                <w:rFonts w:hint="eastAsia"/>
                <w:b/>
                <w:snapToGrid/>
                <w:sz w:val="24"/>
                <w:szCs w:val="24"/>
              </w:rPr>
              <w:t>合  計</w:t>
            </w:r>
          </w:p>
        </w:tc>
        <w:tc>
          <w:tcPr>
            <w:tcW w:w="1640" w:type="dxa"/>
            <w:shd w:val="clear" w:color="auto" w:fill="auto"/>
            <w:vAlign w:val="center"/>
          </w:tcPr>
          <w:p w:rsidR="007633D7" w:rsidRPr="007465D0" w:rsidRDefault="007465D0" w:rsidP="007465D0">
            <w:pPr>
              <w:spacing w:line="280" w:lineRule="exact"/>
              <w:ind w:leftChars="0" w:left="0" w:firstLineChars="0" w:firstLine="0"/>
              <w:jc w:val="right"/>
              <w:rPr>
                <w:snapToGrid/>
                <w:sz w:val="24"/>
                <w:szCs w:val="24"/>
              </w:rPr>
            </w:pPr>
            <w:r w:rsidRPr="007465D0">
              <w:rPr>
                <w:rFonts w:hint="eastAsia"/>
                <w:snapToGrid/>
                <w:sz w:val="24"/>
                <w:szCs w:val="24"/>
              </w:rPr>
              <w:t>1</w:t>
            </w:r>
            <w:r>
              <w:rPr>
                <w:snapToGrid/>
                <w:sz w:val="24"/>
                <w:szCs w:val="24"/>
              </w:rPr>
              <w:t>,</w:t>
            </w:r>
            <w:r w:rsidRPr="007465D0">
              <w:rPr>
                <w:rFonts w:hint="eastAsia"/>
                <w:snapToGrid/>
                <w:sz w:val="24"/>
                <w:szCs w:val="24"/>
              </w:rPr>
              <w:t>730.508</w:t>
            </w:r>
          </w:p>
        </w:tc>
        <w:tc>
          <w:tcPr>
            <w:tcW w:w="2410" w:type="dxa"/>
            <w:tcBorders>
              <w:top w:val="single" w:sz="6" w:space="0" w:color="auto"/>
              <w:bottom w:val="single" w:sz="12" w:space="0" w:color="auto"/>
              <w:tr2bl w:val="single" w:sz="6" w:space="0" w:color="auto"/>
            </w:tcBorders>
            <w:shd w:val="clear" w:color="auto" w:fill="auto"/>
            <w:vAlign w:val="center"/>
          </w:tcPr>
          <w:p w:rsidR="007633D7" w:rsidRPr="00D33F32" w:rsidRDefault="007633D7" w:rsidP="002D6E9C">
            <w:pPr>
              <w:spacing w:line="280" w:lineRule="exact"/>
              <w:ind w:leftChars="0" w:left="0" w:firstLineChars="0" w:firstLine="0"/>
              <w:jc w:val="right"/>
              <w:rPr>
                <w:snapToGrid/>
                <w:sz w:val="24"/>
                <w:szCs w:val="24"/>
              </w:rPr>
            </w:pPr>
          </w:p>
        </w:tc>
        <w:tc>
          <w:tcPr>
            <w:tcW w:w="2401" w:type="dxa"/>
            <w:shd w:val="clear" w:color="auto" w:fill="auto"/>
          </w:tcPr>
          <w:p w:rsidR="007633D7" w:rsidRPr="00D33F32" w:rsidRDefault="007633D7" w:rsidP="002D6E9C">
            <w:pPr>
              <w:spacing w:line="280" w:lineRule="exact"/>
              <w:ind w:leftChars="0" w:left="0" w:firstLineChars="0" w:firstLine="0"/>
              <w:jc w:val="left"/>
              <w:rPr>
                <w:snapToGrid/>
                <w:sz w:val="24"/>
                <w:szCs w:val="24"/>
              </w:rPr>
            </w:pPr>
          </w:p>
        </w:tc>
      </w:tr>
    </w:tbl>
    <w:p w:rsidR="007465D0" w:rsidRDefault="007465D0" w:rsidP="007633D7">
      <w:pPr>
        <w:spacing w:line="280" w:lineRule="exact"/>
        <w:ind w:leftChars="0" w:left="0" w:firstLineChars="0" w:firstLine="0"/>
        <w:jc w:val="left"/>
        <w:rPr>
          <w:sz w:val="24"/>
        </w:rPr>
      </w:pPr>
      <w:r>
        <w:rPr>
          <w:rFonts w:hint="eastAsia"/>
          <w:sz w:val="24"/>
        </w:rPr>
        <w:t xml:space="preserve">說 </w:t>
      </w:r>
      <w:r>
        <w:rPr>
          <w:sz w:val="24"/>
        </w:rPr>
        <w:t xml:space="preserve">   </w:t>
      </w:r>
      <w:r>
        <w:rPr>
          <w:rFonts w:hint="eastAsia"/>
          <w:sz w:val="24"/>
        </w:rPr>
        <w:t>明：本表年度為實際終止契約年度。</w:t>
      </w:r>
    </w:p>
    <w:p w:rsidR="005D177B" w:rsidRPr="005D177B" w:rsidRDefault="007633D7" w:rsidP="00424CF7">
      <w:pPr>
        <w:spacing w:line="280" w:lineRule="exact"/>
        <w:ind w:leftChars="0" w:left="0" w:firstLineChars="0" w:firstLine="0"/>
        <w:jc w:val="left"/>
      </w:pPr>
      <w:r w:rsidRPr="00D33F32">
        <w:rPr>
          <w:rFonts w:hint="eastAsia"/>
          <w:sz w:val="24"/>
        </w:rPr>
        <w:t>資料來源：台電公司提供。</w:t>
      </w:r>
    </w:p>
    <w:sectPr w:rsidR="005D177B" w:rsidRPr="005D177B" w:rsidSect="00481106">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A1F53" w:rsidRDefault="001A1F53" w:rsidP="00D760F2">
      <w:pPr>
        <w:spacing w:line="240" w:lineRule="auto"/>
        <w:ind w:left="560" w:firstLine="560"/>
      </w:pPr>
      <w:r>
        <w:separator/>
      </w:r>
    </w:p>
  </w:endnote>
  <w:endnote w:type="continuationSeparator" w:id="0">
    <w:p w:rsidR="001A1F53" w:rsidRDefault="001A1F53" w:rsidP="00D760F2">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5C0F" w:rsidRDefault="00BF5C0F" w:rsidP="00D71B67">
    <w:pPr>
      <w:pStyle w:val="ae"/>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5C0F" w:rsidRDefault="00BF5C0F" w:rsidP="00481106">
    <w:pPr>
      <w:pStyle w:val="ae"/>
      <w:ind w:left="560" w:firstLine="400"/>
      <w:jc w:val="center"/>
    </w:pPr>
    <w:r>
      <w:fldChar w:fldCharType="begin"/>
    </w:r>
    <w:r>
      <w:instrText>PAGE   \* MERGEFORMAT</w:instrText>
    </w:r>
    <w:r>
      <w:fldChar w:fldCharType="separate"/>
    </w:r>
    <w:r w:rsidR="00424CF7" w:rsidRPr="00424CF7">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5C0F" w:rsidRDefault="00BF5C0F" w:rsidP="00D71B67">
    <w:pPr>
      <w:pStyle w:val="ae"/>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A1F53" w:rsidRDefault="001A1F53" w:rsidP="00D760F2">
      <w:pPr>
        <w:spacing w:line="240" w:lineRule="auto"/>
        <w:ind w:left="560" w:firstLine="560"/>
      </w:pPr>
      <w:r>
        <w:separator/>
      </w:r>
    </w:p>
  </w:footnote>
  <w:footnote w:type="continuationSeparator" w:id="0">
    <w:p w:rsidR="001A1F53" w:rsidRDefault="001A1F53" w:rsidP="00D760F2">
      <w:pPr>
        <w:spacing w:line="240" w:lineRule="auto"/>
        <w:ind w:left="560" w:firstLine="560"/>
      </w:pPr>
      <w:r>
        <w:continuationSeparator/>
      </w:r>
    </w:p>
  </w:footnote>
  <w:footnote w:id="1">
    <w:p w:rsidR="001901F1" w:rsidRPr="001901F1" w:rsidRDefault="001901F1" w:rsidP="009C2FF0">
      <w:pPr>
        <w:pStyle w:val="af1"/>
        <w:spacing w:line="280" w:lineRule="exact"/>
        <w:ind w:leftChars="0" w:left="102" w:hangingChars="50" w:hanging="102"/>
        <w:jc w:val="both"/>
        <w:rPr>
          <w:rFonts w:hint="eastAsia"/>
          <w:spacing w:val="-20"/>
          <w:sz w:val="24"/>
          <w:szCs w:val="24"/>
        </w:rPr>
      </w:pPr>
      <w:r>
        <w:rPr>
          <w:rStyle w:val="af0"/>
        </w:rPr>
        <w:footnoteRef/>
      </w:r>
      <w:r>
        <w:t xml:space="preserve"> </w:t>
      </w:r>
      <w:r w:rsidRPr="001901F1">
        <w:rPr>
          <w:rFonts w:hint="eastAsia"/>
          <w:sz w:val="24"/>
          <w:szCs w:val="24"/>
        </w:rPr>
        <w:t>再</w:t>
      </w:r>
      <w:r w:rsidRPr="009C2FF0">
        <w:rPr>
          <w:rFonts w:hint="eastAsia"/>
          <w:sz w:val="24"/>
          <w:szCs w:val="24"/>
        </w:rPr>
        <w:t>生能源發展條例第12條第3項規定：「電力用戶所簽訂之用電契約，其契約容量在一定容量以上者，應於用電場所或適當場所，自行或提供場所設置一定裝置容量以上之再生能源發電設備、儲能設備或購買一定額度之再生能源電力及憑證；未依前開規定辦理者，應向主管機關繳納代金，專作再生能源發展之用。」</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5C0F" w:rsidRDefault="00BF5C0F" w:rsidP="00D71B67">
    <w:pPr>
      <w:pStyle w:val="ac"/>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5C0F" w:rsidRDefault="00BF5C0F" w:rsidP="00D71B67">
    <w:pPr>
      <w:pStyle w:val="ac"/>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5C0F" w:rsidRDefault="00BF5C0F" w:rsidP="00D71B67">
    <w:pPr>
      <w:pStyle w:val="ac"/>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04E5F13"/>
    <w:multiLevelType w:val="hybridMultilevel"/>
    <w:tmpl w:val="3BB4FAB0"/>
    <w:lvl w:ilvl="0" w:tplc="A46430A8">
      <w:start w:val="1"/>
      <w:numFmt w:val="decimal"/>
      <w:suff w:val="nothing"/>
      <w:lvlText w:val="%1、"/>
      <w:lvlJc w:val="left"/>
      <w:pPr>
        <w:ind w:left="533" w:hanging="360"/>
      </w:pPr>
      <w:rPr>
        <w:rFonts w:hint="default"/>
      </w:rPr>
    </w:lvl>
    <w:lvl w:ilvl="1" w:tplc="4DB8245A">
      <w:start w:val="1"/>
      <w:numFmt w:val="decimal"/>
      <w:lvlText w:val="(%2)"/>
      <w:lvlJc w:val="left"/>
      <w:pPr>
        <w:ind w:left="1133" w:hanging="480"/>
      </w:pPr>
      <w:rPr>
        <w:rFonts w:hint="default"/>
      </w:rPr>
    </w:lvl>
    <w:lvl w:ilvl="2" w:tplc="0409001B" w:tentative="1">
      <w:start w:val="1"/>
      <w:numFmt w:val="lowerRoman"/>
      <w:lvlText w:val="%3."/>
      <w:lvlJc w:val="right"/>
      <w:pPr>
        <w:ind w:left="1613" w:hanging="480"/>
      </w:pPr>
    </w:lvl>
    <w:lvl w:ilvl="3" w:tplc="0409000F" w:tentative="1">
      <w:start w:val="1"/>
      <w:numFmt w:val="decimal"/>
      <w:lvlText w:val="%4."/>
      <w:lvlJc w:val="left"/>
      <w:pPr>
        <w:ind w:left="2093" w:hanging="480"/>
      </w:pPr>
    </w:lvl>
    <w:lvl w:ilvl="4" w:tplc="04090019" w:tentative="1">
      <w:start w:val="1"/>
      <w:numFmt w:val="ideographTraditional"/>
      <w:lvlText w:val="%5、"/>
      <w:lvlJc w:val="left"/>
      <w:pPr>
        <w:ind w:left="2573" w:hanging="480"/>
      </w:pPr>
    </w:lvl>
    <w:lvl w:ilvl="5" w:tplc="0409001B" w:tentative="1">
      <w:start w:val="1"/>
      <w:numFmt w:val="lowerRoman"/>
      <w:lvlText w:val="%6."/>
      <w:lvlJc w:val="right"/>
      <w:pPr>
        <w:ind w:left="3053" w:hanging="480"/>
      </w:pPr>
    </w:lvl>
    <w:lvl w:ilvl="6" w:tplc="0409000F" w:tentative="1">
      <w:start w:val="1"/>
      <w:numFmt w:val="decimal"/>
      <w:lvlText w:val="%7."/>
      <w:lvlJc w:val="left"/>
      <w:pPr>
        <w:ind w:left="3533" w:hanging="480"/>
      </w:pPr>
    </w:lvl>
    <w:lvl w:ilvl="7" w:tplc="04090019" w:tentative="1">
      <w:start w:val="1"/>
      <w:numFmt w:val="ideographTraditional"/>
      <w:lvlText w:val="%8、"/>
      <w:lvlJc w:val="left"/>
      <w:pPr>
        <w:ind w:left="4013" w:hanging="480"/>
      </w:pPr>
    </w:lvl>
    <w:lvl w:ilvl="8" w:tplc="0409001B" w:tentative="1">
      <w:start w:val="1"/>
      <w:numFmt w:val="lowerRoman"/>
      <w:lvlText w:val="%9."/>
      <w:lvlJc w:val="right"/>
      <w:pPr>
        <w:ind w:left="4493"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46779B"/>
    <w:rsid w:val="0000378D"/>
    <w:rsid w:val="00014912"/>
    <w:rsid w:val="000167AD"/>
    <w:rsid w:val="00017499"/>
    <w:rsid w:val="00023189"/>
    <w:rsid w:val="000273B4"/>
    <w:rsid w:val="00040C4E"/>
    <w:rsid w:val="000A5153"/>
    <w:rsid w:val="000B26F9"/>
    <w:rsid w:val="000B7733"/>
    <w:rsid w:val="000C071D"/>
    <w:rsid w:val="000C0F54"/>
    <w:rsid w:val="000C2DD7"/>
    <w:rsid w:val="000C40EC"/>
    <w:rsid w:val="000C76C4"/>
    <w:rsid w:val="000E05D4"/>
    <w:rsid w:val="000E3976"/>
    <w:rsid w:val="00100D11"/>
    <w:rsid w:val="00113252"/>
    <w:rsid w:val="00121A0A"/>
    <w:rsid w:val="001354DD"/>
    <w:rsid w:val="00145857"/>
    <w:rsid w:val="00174909"/>
    <w:rsid w:val="00183B85"/>
    <w:rsid w:val="001901F1"/>
    <w:rsid w:val="001A0C43"/>
    <w:rsid w:val="001A1F53"/>
    <w:rsid w:val="001A5F62"/>
    <w:rsid w:val="001A64F3"/>
    <w:rsid w:val="001B151B"/>
    <w:rsid w:val="001C3F58"/>
    <w:rsid w:val="001C55BB"/>
    <w:rsid w:val="001D4B16"/>
    <w:rsid w:val="001E3867"/>
    <w:rsid w:val="001F6928"/>
    <w:rsid w:val="001F7258"/>
    <w:rsid w:val="00201A02"/>
    <w:rsid w:val="0020607F"/>
    <w:rsid w:val="00207F44"/>
    <w:rsid w:val="00216704"/>
    <w:rsid w:val="00217732"/>
    <w:rsid w:val="00221FE3"/>
    <w:rsid w:val="002321A9"/>
    <w:rsid w:val="002347E0"/>
    <w:rsid w:val="002403FF"/>
    <w:rsid w:val="00240532"/>
    <w:rsid w:val="00241247"/>
    <w:rsid w:val="00246186"/>
    <w:rsid w:val="00246761"/>
    <w:rsid w:val="002633E0"/>
    <w:rsid w:val="00265FBB"/>
    <w:rsid w:val="00273631"/>
    <w:rsid w:val="002737DE"/>
    <w:rsid w:val="00276822"/>
    <w:rsid w:val="00292FD7"/>
    <w:rsid w:val="00295D6A"/>
    <w:rsid w:val="00296414"/>
    <w:rsid w:val="002A006D"/>
    <w:rsid w:val="002A0381"/>
    <w:rsid w:val="002A519E"/>
    <w:rsid w:val="002C6C21"/>
    <w:rsid w:val="002C6EF7"/>
    <w:rsid w:val="002D6E9C"/>
    <w:rsid w:val="002E2566"/>
    <w:rsid w:val="002E2C37"/>
    <w:rsid w:val="002E4557"/>
    <w:rsid w:val="002E6AE7"/>
    <w:rsid w:val="002E763B"/>
    <w:rsid w:val="002F30F4"/>
    <w:rsid w:val="002F588D"/>
    <w:rsid w:val="003022EE"/>
    <w:rsid w:val="003050B7"/>
    <w:rsid w:val="003122D4"/>
    <w:rsid w:val="00320CE1"/>
    <w:rsid w:val="00322B02"/>
    <w:rsid w:val="0033006E"/>
    <w:rsid w:val="00334923"/>
    <w:rsid w:val="003353CC"/>
    <w:rsid w:val="00345F0D"/>
    <w:rsid w:val="00352A21"/>
    <w:rsid w:val="00366E94"/>
    <w:rsid w:val="003711C0"/>
    <w:rsid w:val="00372728"/>
    <w:rsid w:val="00374945"/>
    <w:rsid w:val="003750F8"/>
    <w:rsid w:val="003775E7"/>
    <w:rsid w:val="003854AB"/>
    <w:rsid w:val="00386AAD"/>
    <w:rsid w:val="00387357"/>
    <w:rsid w:val="003A56AC"/>
    <w:rsid w:val="003B6E9B"/>
    <w:rsid w:val="003C1BC1"/>
    <w:rsid w:val="003C3E4B"/>
    <w:rsid w:val="003C5FC5"/>
    <w:rsid w:val="003D18B1"/>
    <w:rsid w:val="003D51F7"/>
    <w:rsid w:val="003D52FC"/>
    <w:rsid w:val="003E76A2"/>
    <w:rsid w:val="003F0A13"/>
    <w:rsid w:val="003F7C10"/>
    <w:rsid w:val="00415483"/>
    <w:rsid w:val="00424CF7"/>
    <w:rsid w:val="00426898"/>
    <w:rsid w:val="00430997"/>
    <w:rsid w:val="00440D2D"/>
    <w:rsid w:val="0044228D"/>
    <w:rsid w:val="004422C4"/>
    <w:rsid w:val="00446BC8"/>
    <w:rsid w:val="0046779B"/>
    <w:rsid w:val="00467B3D"/>
    <w:rsid w:val="00481106"/>
    <w:rsid w:val="004901CE"/>
    <w:rsid w:val="004923AA"/>
    <w:rsid w:val="004927B3"/>
    <w:rsid w:val="00494567"/>
    <w:rsid w:val="0049642D"/>
    <w:rsid w:val="004D0185"/>
    <w:rsid w:val="004D0D39"/>
    <w:rsid w:val="004E48DB"/>
    <w:rsid w:val="004E5E37"/>
    <w:rsid w:val="00505A68"/>
    <w:rsid w:val="0051074F"/>
    <w:rsid w:val="00511590"/>
    <w:rsid w:val="00512CD4"/>
    <w:rsid w:val="005137A4"/>
    <w:rsid w:val="00531F18"/>
    <w:rsid w:val="00535C59"/>
    <w:rsid w:val="0056325A"/>
    <w:rsid w:val="00587982"/>
    <w:rsid w:val="00597873"/>
    <w:rsid w:val="005A0D81"/>
    <w:rsid w:val="005A59AE"/>
    <w:rsid w:val="005A7C20"/>
    <w:rsid w:val="005B7366"/>
    <w:rsid w:val="005D177B"/>
    <w:rsid w:val="005E0EC2"/>
    <w:rsid w:val="005E1320"/>
    <w:rsid w:val="005F32B9"/>
    <w:rsid w:val="005F4215"/>
    <w:rsid w:val="005F5170"/>
    <w:rsid w:val="00600305"/>
    <w:rsid w:val="006039AD"/>
    <w:rsid w:val="00611A45"/>
    <w:rsid w:val="0061526A"/>
    <w:rsid w:val="00621252"/>
    <w:rsid w:val="006368DE"/>
    <w:rsid w:val="00647380"/>
    <w:rsid w:val="0065406A"/>
    <w:rsid w:val="0065439B"/>
    <w:rsid w:val="006552FB"/>
    <w:rsid w:val="006554A6"/>
    <w:rsid w:val="0066061A"/>
    <w:rsid w:val="00663CA1"/>
    <w:rsid w:val="00674203"/>
    <w:rsid w:val="00677067"/>
    <w:rsid w:val="00685372"/>
    <w:rsid w:val="00691FA6"/>
    <w:rsid w:val="006A0BF2"/>
    <w:rsid w:val="006C7AD5"/>
    <w:rsid w:val="006E7A85"/>
    <w:rsid w:val="007015A1"/>
    <w:rsid w:val="007048C3"/>
    <w:rsid w:val="00711930"/>
    <w:rsid w:val="007173EF"/>
    <w:rsid w:val="00736C2F"/>
    <w:rsid w:val="00744408"/>
    <w:rsid w:val="00745F1A"/>
    <w:rsid w:val="007465D0"/>
    <w:rsid w:val="00750B14"/>
    <w:rsid w:val="007518B0"/>
    <w:rsid w:val="00754120"/>
    <w:rsid w:val="00761659"/>
    <w:rsid w:val="007633D7"/>
    <w:rsid w:val="00780A92"/>
    <w:rsid w:val="00785E00"/>
    <w:rsid w:val="007929AE"/>
    <w:rsid w:val="007A1E6E"/>
    <w:rsid w:val="007A3213"/>
    <w:rsid w:val="007A4E3D"/>
    <w:rsid w:val="007B5FBE"/>
    <w:rsid w:val="007C0179"/>
    <w:rsid w:val="007E1710"/>
    <w:rsid w:val="007E3D1E"/>
    <w:rsid w:val="007F4E5A"/>
    <w:rsid w:val="0081180A"/>
    <w:rsid w:val="00813D03"/>
    <w:rsid w:val="0082258B"/>
    <w:rsid w:val="00826F81"/>
    <w:rsid w:val="008343D9"/>
    <w:rsid w:val="0084196A"/>
    <w:rsid w:val="008503E1"/>
    <w:rsid w:val="0085682F"/>
    <w:rsid w:val="00870DF8"/>
    <w:rsid w:val="00874136"/>
    <w:rsid w:val="00886E79"/>
    <w:rsid w:val="00886F27"/>
    <w:rsid w:val="008A4560"/>
    <w:rsid w:val="008A4CDA"/>
    <w:rsid w:val="008B2E5B"/>
    <w:rsid w:val="008B542D"/>
    <w:rsid w:val="008C21E9"/>
    <w:rsid w:val="008D254D"/>
    <w:rsid w:val="008E5ED2"/>
    <w:rsid w:val="008F1BF6"/>
    <w:rsid w:val="008F29AE"/>
    <w:rsid w:val="009074DC"/>
    <w:rsid w:val="00915A2B"/>
    <w:rsid w:val="009448E6"/>
    <w:rsid w:val="00953A30"/>
    <w:rsid w:val="00961E57"/>
    <w:rsid w:val="009636EA"/>
    <w:rsid w:val="00965DB7"/>
    <w:rsid w:val="00970D61"/>
    <w:rsid w:val="0098719D"/>
    <w:rsid w:val="00987FCD"/>
    <w:rsid w:val="00991BE4"/>
    <w:rsid w:val="009948CF"/>
    <w:rsid w:val="009A0CDB"/>
    <w:rsid w:val="009B064B"/>
    <w:rsid w:val="009B77AC"/>
    <w:rsid w:val="009C2FF0"/>
    <w:rsid w:val="009C3AAB"/>
    <w:rsid w:val="009C5E88"/>
    <w:rsid w:val="009D3536"/>
    <w:rsid w:val="009E7DDB"/>
    <w:rsid w:val="009F38D0"/>
    <w:rsid w:val="009F3C69"/>
    <w:rsid w:val="00A042E0"/>
    <w:rsid w:val="00A131E1"/>
    <w:rsid w:val="00A34AE1"/>
    <w:rsid w:val="00A37AB6"/>
    <w:rsid w:val="00A44223"/>
    <w:rsid w:val="00A51235"/>
    <w:rsid w:val="00A67360"/>
    <w:rsid w:val="00A753D2"/>
    <w:rsid w:val="00A80161"/>
    <w:rsid w:val="00A80A8D"/>
    <w:rsid w:val="00A86869"/>
    <w:rsid w:val="00A90908"/>
    <w:rsid w:val="00A9564F"/>
    <w:rsid w:val="00A9680F"/>
    <w:rsid w:val="00A97741"/>
    <w:rsid w:val="00AC63AA"/>
    <w:rsid w:val="00AD291A"/>
    <w:rsid w:val="00AD2B26"/>
    <w:rsid w:val="00AD56CA"/>
    <w:rsid w:val="00AD77AD"/>
    <w:rsid w:val="00AE051F"/>
    <w:rsid w:val="00AE4ED0"/>
    <w:rsid w:val="00AF607F"/>
    <w:rsid w:val="00B03BCA"/>
    <w:rsid w:val="00B205E2"/>
    <w:rsid w:val="00B37C8A"/>
    <w:rsid w:val="00B47856"/>
    <w:rsid w:val="00B618E5"/>
    <w:rsid w:val="00B63D27"/>
    <w:rsid w:val="00B814F5"/>
    <w:rsid w:val="00BA57F7"/>
    <w:rsid w:val="00BB66BC"/>
    <w:rsid w:val="00BC2C7D"/>
    <w:rsid w:val="00BD39E2"/>
    <w:rsid w:val="00BE34DE"/>
    <w:rsid w:val="00BE6C23"/>
    <w:rsid w:val="00BE6F42"/>
    <w:rsid w:val="00BE7400"/>
    <w:rsid w:val="00BF5C0F"/>
    <w:rsid w:val="00BF648B"/>
    <w:rsid w:val="00C0104C"/>
    <w:rsid w:val="00C02739"/>
    <w:rsid w:val="00C029AE"/>
    <w:rsid w:val="00C03257"/>
    <w:rsid w:val="00C03B0E"/>
    <w:rsid w:val="00C045B8"/>
    <w:rsid w:val="00C11577"/>
    <w:rsid w:val="00C13387"/>
    <w:rsid w:val="00C15416"/>
    <w:rsid w:val="00C1727B"/>
    <w:rsid w:val="00C222C7"/>
    <w:rsid w:val="00C27834"/>
    <w:rsid w:val="00C331C3"/>
    <w:rsid w:val="00C37C4D"/>
    <w:rsid w:val="00C65633"/>
    <w:rsid w:val="00C65EB4"/>
    <w:rsid w:val="00C77F2F"/>
    <w:rsid w:val="00C8235C"/>
    <w:rsid w:val="00C83374"/>
    <w:rsid w:val="00C97D40"/>
    <w:rsid w:val="00CA3070"/>
    <w:rsid w:val="00CC0B41"/>
    <w:rsid w:val="00CC5F51"/>
    <w:rsid w:val="00CC7952"/>
    <w:rsid w:val="00CD76BB"/>
    <w:rsid w:val="00CF6893"/>
    <w:rsid w:val="00D23C16"/>
    <w:rsid w:val="00D256FE"/>
    <w:rsid w:val="00D273DC"/>
    <w:rsid w:val="00D4196A"/>
    <w:rsid w:val="00D50AB9"/>
    <w:rsid w:val="00D57489"/>
    <w:rsid w:val="00D61DC8"/>
    <w:rsid w:val="00D663EE"/>
    <w:rsid w:val="00D71B67"/>
    <w:rsid w:val="00D71FBA"/>
    <w:rsid w:val="00D760F2"/>
    <w:rsid w:val="00D7647D"/>
    <w:rsid w:val="00DA7E1F"/>
    <w:rsid w:val="00DB1957"/>
    <w:rsid w:val="00DB1BE3"/>
    <w:rsid w:val="00DC3921"/>
    <w:rsid w:val="00DF0099"/>
    <w:rsid w:val="00DF2487"/>
    <w:rsid w:val="00E06616"/>
    <w:rsid w:val="00E07D96"/>
    <w:rsid w:val="00E33B1A"/>
    <w:rsid w:val="00E36DEC"/>
    <w:rsid w:val="00E37476"/>
    <w:rsid w:val="00E4256D"/>
    <w:rsid w:val="00E5169F"/>
    <w:rsid w:val="00E5391B"/>
    <w:rsid w:val="00E6204F"/>
    <w:rsid w:val="00E775FF"/>
    <w:rsid w:val="00E90563"/>
    <w:rsid w:val="00E90BF5"/>
    <w:rsid w:val="00E92D04"/>
    <w:rsid w:val="00EC25CC"/>
    <w:rsid w:val="00EC3954"/>
    <w:rsid w:val="00EC7AA9"/>
    <w:rsid w:val="00ED7223"/>
    <w:rsid w:val="00EE1289"/>
    <w:rsid w:val="00EF1B91"/>
    <w:rsid w:val="00F04E72"/>
    <w:rsid w:val="00F101C4"/>
    <w:rsid w:val="00F2524C"/>
    <w:rsid w:val="00F253F2"/>
    <w:rsid w:val="00F256EB"/>
    <w:rsid w:val="00F6161B"/>
    <w:rsid w:val="00F61A5F"/>
    <w:rsid w:val="00F703F5"/>
    <w:rsid w:val="00F72F49"/>
    <w:rsid w:val="00F8541C"/>
    <w:rsid w:val="00F90F2E"/>
    <w:rsid w:val="00F91EFF"/>
    <w:rsid w:val="00F9432C"/>
    <w:rsid w:val="00FB5D54"/>
    <w:rsid w:val="00FC5923"/>
    <w:rsid w:val="00FC5E92"/>
    <w:rsid w:val="00FD4CB7"/>
    <w:rsid w:val="00FF639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rules v:ext="edit">
        <o:r id="V:Rule1" type="connector" idref="#AutoShape 2"/>
      </o:rules>
    </o:shapelayout>
  </w:shapeDefaults>
  <w:decimalSymbol w:val="."/>
  <w:listSeparator w:val=","/>
  <w15:chartTrackingRefBased/>
  <w15:docId w15:val="{3A6639F5-2084-4695-8359-9ABED5B035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46779B"/>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3C1BC1"/>
    <w:pPr>
      <w:keepNext/>
      <w:spacing w:before="180" w:after="180" w:line="720" w:lineRule="atLeast"/>
      <w:outlineLvl w:val="0"/>
    </w:pPr>
    <w:rPr>
      <w:rFonts w:ascii="Calibri Light" w:eastAsia="新細明體" w:hAnsi="Calibri Light"/>
      <w:b/>
      <w:bCs/>
      <w:kern w:val="52"/>
      <w:sz w:val="52"/>
      <w:szCs w:val="52"/>
    </w:rPr>
  </w:style>
  <w:style w:type="paragraph" w:styleId="2">
    <w:name w:val="heading 2"/>
    <w:basedOn w:val="a"/>
    <w:next w:val="a"/>
    <w:link w:val="20"/>
    <w:uiPriority w:val="9"/>
    <w:semiHidden/>
    <w:unhideWhenUsed/>
    <w:qFormat/>
    <w:rsid w:val="003C1BC1"/>
    <w:pPr>
      <w:keepNext/>
      <w:spacing w:line="720" w:lineRule="atLeast"/>
      <w:outlineLvl w:val="1"/>
    </w:pPr>
    <w:rPr>
      <w:rFonts w:ascii="Calibri Light" w:eastAsia="新細明體" w:hAnsi="Calibri Light"/>
      <w:b/>
      <w:bCs/>
      <w:sz w:val="48"/>
      <w:szCs w:val="48"/>
    </w:rPr>
  </w:style>
  <w:style w:type="paragraph" w:styleId="3">
    <w:name w:val="heading 3"/>
    <w:basedOn w:val="a"/>
    <w:next w:val="a"/>
    <w:link w:val="30"/>
    <w:uiPriority w:val="9"/>
    <w:semiHidden/>
    <w:unhideWhenUsed/>
    <w:qFormat/>
    <w:rsid w:val="003C1BC1"/>
    <w:pPr>
      <w:keepNext/>
      <w:spacing w:line="720" w:lineRule="atLeast"/>
      <w:outlineLvl w:val="2"/>
    </w:pPr>
    <w:rPr>
      <w:rFonts w:ascii="Calibri Light" w:eastAsia="新細明體" w:hAnsi="Calibri Light"/>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1"/>
    <w:qFormat/>
    <w:pPr>
      <w:ind w:left="300" w:hangingChars="100" w:hanging="100"/>
    </w:pPr>
  </w:style>
  <w:style w:type="paragraph" w:customStyle="1" w:styleId="a5">
    <w:name w:val="(一)下內文"/>
    <w:basedOn w:val="a4"/>
    <w:pPr>
      <w:adjustRightInd w:val="0"/>
      <w:ind w:leftChars="300" w:firstLineChars="0" w:firstLine="0"/>
    </w:pPr>
  </w:style>
  <w:style w:type="paragraph" w:customStyle="1" w:styleId="123">
    <w:name w:val="1.2.3."/>
    <w:basedOn w:val="a5"/>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2">
    <w:name w:val="表格內文(14行高)"/>
    <w:basedOn w:val="a8"/>
    <w:link w:val="143"/>
    <w:qFormat/>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a">
    <w:name w:val="姓名及分機"/>
    <w:basedOn w:val="a"/>
    <w:pPr>
      <w:ind w:leftChars="0" w:left="0" w:firstLineChars="0" w:firstLine="0"/>
      <w:jc w:val="right"/>
    </w:pPr>
    <w:rPr>
      <w:sz w:val="24"/>
    </w:rPr>
  </w:style>
  <w:style w:type="paragraph" w:customStyle="1" w:styleId="ab">
    <w:name w:val="前言(一)(二)(三)"/>
    <w:basedOn w:val="a"/>
    <w:pPr>
      <w:ind w:leftChars="0" w:left="100" w:hangingChars="100" w:hanging="100"/>
    </w:pPr>
  </w:style>
  <w:style w:type="paragraph" w:customStyle="1" w:styleId="1230">
    <w:name w:val="(1)(2)(3)"/>
    <w:basedOn w:val="a"/>
    <w:pPr>
      <w:ind w:leftChars="400" w:left="500" w:hangingChars="100" w:hanging="100"/>
    </w:pPr>
  </w:style>
  <w:style w:type="paragraph" w:customStyle="1" w:styleId="200">
    <w:name w:val="表格內文(20行高)"/>
    <w:basedOn w:val="142"/>
    <w:pPr>
      <w:spacing w:line="400" w:lineRule="exact"/>
    </w:pPr>
  </w:style>
  <w:style w:type="paragraph" w:styleId="ac">
    <w:name w:val="header"/>
    <w:basedOn w:val="a"/>
    <w:link w:val="ad"/>
    <w:uiPriority w:val="99"/>
    <w:unhideWhenUsed/>
    <w:rsid w:val="00D71B67"/>
    <w:pPr>
      <w:tabs>
        <w:tab w:val="center" w:pos="4153"/>
        <w:tab w:val="right" w:pos="8306"/>
      </w:tabs>
      <w:snapToGrid w:val="0"/>
    </w:pPr>
    <w:rPr>
      <w:sz w:val="20"/>
      <w:szCs w:val="20"/>
    </w:rPr>
  </w:style>
  <w:style w:type="paragraph" w:styleId="a8">
    <w:name w:val="table of figures"/>
    <w:basedOn w:val="a"/>
    <w:next w:val="a"/>
    <w:semiHidden/>
    <w:pPr>
      <w:ind w:leftChars="400" w:left="960" w:hangingChars="200" w:hanging="480"/>
    </w:pPr>
  </w:style>
  <w:style w:type="paragraph" w:customStyle="1" w:styleId="21">
    <w:name w:val="(一)下內文縮2"/>
    <w:basedOn w:val="a"/>
    <w:link w:val="22"/>
    <w:pPr>
      <w:adjustRightInd w:val="0"/>
      <w:ind w:leftChars="300" w:left="300"/>
    </w:pPr>
  </w:style>
  <w:style w:type="paragraph" w:styleId="12">
    <w:name w:val="toc 1"/>
    <w:basedOn w:val="a"/>
    <w:next w:val="a"/>
    <w:autoRedefine/>
    <w:uiPriority w:val="39"/>
    <w:rsid w:val="00481106"/>
    <w:pPr>
      <w:tabs>
        <w:tab w:val="right" w:leader="hyphen" w:pos="8490"/>
      </w:tabs>
      <w:ind w:leftChars="0" w:left="487" w:rightChars="100" w:right="283" w:hangingChars="200" w:hanging="487"/>
    </w:pPr>
    <w:rPr>
      <w:noProof/>
      <w:sz w:val="24"/>
    </w:rPr>
  </w:style>
  <w:style w:type="paragraph" w:styleId="23">
    <w:name w:val="toc 2"/>
    <w:basedOn w:val="a"/>
    <w:next w:val="a"/>
    <w:autoRedefine/>
    <w:semiHidden/>
    <w:pPr>
      <w:tabs>
        <w:tab w:val="right" w:leader="hyphen" w:pos="8490"/>
      </w:tabs>
      <w:ind w:leftChars="0" w:left="566" w:hangingChars="200" w:hanging="566"/>
    </w:pPr>
  </w:style>
  <w:style w:type="character" w:customStyle="1" w:styleId="ad">
    <w:name w:val="頁首 字元"/>
    <w:link w:val="ac"/>
    <w:uiPriority w:val="99"/>
    <w:rsid w:val="00D71B67"/>
    <w:rPr>
      <w:rFonts w:ascii="標楷體" w:eastAsia="標楷體"/>
      <w:snapToGrid w:val="0"/>
      <w:kern w:val="2"/>
    </w:rPr>
  </w:style>
  <w:style w:type="paragraph" w:styleId="ae">
    <w:name w:val="footer"/>
    <w:basedOn w:val="a"/>
    <w:link w:val="af"/>
    <w:uiPriority w:val="99"/>
    <w:unhideWhenUsed/>
    <w:rsid w:val="00D71B67"/>
    <w:pPr>
      <w:tabs>
        <w:tab w:val="center" w:pos="4153"/>
        <w:tab w:val="right" w:pos="8306"/>
      </w:tabs>
      <w:snapToGrid w:val="0"/>
    </w:pPr>
    <w:rPr>
      <w:sz w:val="20"/>
      <w:szCs w:val="20"/>
    </w:rPr>
  </w:style>
  <w:style w:type="character" w:customStyle="1" w:styleId="af">
    <w:name w:val="頁尾 字元"/>
    <w:link w:val="ae"/>
    <w:uiPriority w:val="99"/>
    <w:rsid w:val="00D71B67"/>
    <w:rPr>
      <w:rFonts w:ascii="標楷體" w:eastAsia="標楷體"/>
      <w:snapToGrid w:val="0"/>
      <w:kern w:val="2"/>
    </w:rPr>
  </w:style>
  <w:style w:type="character" w:styleId="af0">
    <w:name w:val="footnote reference"/>
    <w:aliases w:val="FR,Ref,de nota al pie,註腳內容,Error-Fußnotenzeichen5,Error-Fußnotenzeichen6,Error-Fußnotenzeichen3,Error-Fusnotßnotenzeichen5,Error-Fußnotenzeic"/>
    <w:unhideWhenUsed/>
    <w:qFormat/>
    <w:rsid w:val="0046779B"/>
    <w:rPr>
      <w:vertAlign w:val="superscript"/>
    </w:rPr>
  </w:style>
  <w:style w:type="character" w:customStyle="1" w:styleId="143">
    <w:name w:val="表格內文(14行高) 字元"/>
    <w:link w:val="142"/>
    <w:qFormat/>
    <w:rsid w:val="0046779B"/>
    <w:rPr>
      <w:rFonts w:ascii="標楷體" w:eastAsia="標楷體"/>
      <w:snapToGrid w:val="0"/>
      <w:kern w:val="2"/>
      <w:sz w:val="24"/>
      <w:szCs w:val="28"/>
    </w:rPr>
  </w:style>
  <w:style w:type="character" w:customStyle="1" w:styleId="22">
    <w:name w:val="(一)下內文縮2 字元"/>
    <w:link w:val="21"/>
    <w:rsid w:val="0046779B"/>
    <w:rPr>
      <w:rFonts w:ascii="標楷體" w:eastAsia="標楷體"/>
      <w:snapToGrid w:val="0"/>
      <w:kern w:val="2"/>
      <w:sz w:val="28"/>
      <w:szCs w:val="28"/>
    </w:rPr>
  </w:style>
  <w:style w:type="character" w:customStyle="1" w:styleId="140">
    <w:name w:val="第二層(14號字) 字元"/>
    <w:link w:val="14"/>
    <w:rsid w:val="00467B3D"/>
    <w:rPr>
      <w:rFonts w:ascii="標楷體" w:eastAsia="標楷體"/>
      <w:b/>
      <w:snapToGrid w:val="0"/>
      <w:kern w:val="2"/>
      <w:sz w:val="28"/>
    </w:rPr>
  </w:style>
  <w:style w:type="character" w:customStyle="1" w:styleId="11">
    <w:name w:val="(一)(二)(三) 字元1"/>
    <w:link w:val="a4"/>
    <w:rsid w:val="00467B3D"/>
    <w:rPr>
      <w:rFonts w:ascii="標楷體" w:eastAsia="標楷體"/>
      <w:snapToGrid w:val="0"/>
      <w:kern w:val="2"/>
      <w:sz w:val="28"/>
      <w:szCs w:val="28"/>
    </w:rPr>
  </w:style>
  <w:style w:type="paragraph" w:styleId="af1">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字元,註腳文字 字元1, 字元"/>
    <w:basedOn w:val="a"/>
    <w:link w:val="af2"/>
    <w:uiPriority w:val="99"/>
    <w:unhideWhenUsed/>
    <w:qFormat/>
    <w:rsid w:val="00F9432C"/>
    <w:pPr>
      <w:snapToGrid w:val="0"/>
      <w:jc w:val="left"/>
    </w:pPr>
    <w:rPr>
      <w:sz w:val="20"/>
      <w:szCs w:val="20"/>
    </w:rPr>
  </w:style>
  <w:style w:type="character" w:customStyle="1" w:styleId="af2">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字元 字元4"/>
    <w:link w:val="af1"/>
    <w:uiPriority w:val="99"/>
    <w:qFormat/>
    <w:rsid w:val="00F9432C"/>
    <w:rPr>
      <w:rFonts w:ascii="標楷體" w:eastAsia="標楷體"/>
      <w:snapToGrid w:val="0"/>
      <w:kern w:val="2"/>
    </w:rPr>
  </w:style>
  <w:style w:type="table" w:styleId="af3">
    <w:name w:val="Table Grid"/>
    <w:basedOn w:val="a1"/>
    <w:uiPriority w:val="39"/>
    <w:rsid w:val="007616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標題 1 字元"/>
    <w:link w:val="1"/>
    <w:uiPriority w:val="9"/>
    <w:rsid w:val="003C1BC1"/>
    <w:rPr>
      <w:rFonts w:ascii="Calibri Light" w:eastAsia="新細明體" w:hAnsi="Calibri Light" w:cs="Times New Roman"/>
      <w:b/>
      <w:bCs/>
      <w:snapToGrid w:val="0"/>
      <w:kern w:val="52"/>
      <w:sz w:val="52"/>
      <w:szCs w:val="52"/>
    </w:rPr>
  </w:style>
  <w:style w:type="character" w:customStyle="1" w:styleId="20">
    <w:name w:val="標題 2 字元"/>
    <w:link w:val="2"/>
    <w:uiPriority w:val="9"/>
    <w:semiHidden/>
    <w:rsid w:val="003C1BC1"/>
    <w:rPr>
      <w:rFonts w:ascii="Calibri Light" w:eastAsia="新細明體" w:hAnsi="Calibri Light" w:cs="Times New Roman"/>
      <w:b/>
      <w:bCs/>
      <w:snapToGrid w:val="0"/>
      <w:kern w:val="2"/>
      <w:sz w:val="48"/>
      <w:szCs w:val="48"/>
    </w:rPr>
  </w:style>
  <w:style w:type="character" w:customStyle="1" w:styleId="30">
    <w:name w:val="標題 3 字元"/>
    <w:link w:val="3"/>
    <w:uiPriority w:val="9"/>
    <w:semiHidden/>
    <w:rsid w:val="003C1BC1"/>
    <w:rPr>
      <w:rFonts w:ascii="Calibri Light" w:eastAsia="新細明體" w:hAnsi="Calibri Light" w:cs="Times New Roman"/>
      <w:b/>
      <w:bCs/>
      <w:snapToGrid w:val="0"/>
      <w:kern w:val="2"/>
      <w:sz w:val="36"/>
      <w:szCs w:val="36"/>
    </w:rPr>
  </w:style>
  <w:style w:type="character" w:styleId="af4">
    <w:name w:val="Hyperlink"/>
    <w:uiPriority w:val="99"/>
    <w:unhideWhenUsed/>
    <w:rsid w:val="003C1BC1"/>
    <w:rPr>
      <w:color w:val="0563C1"/>
      <w:u w:val="single"/>
    </w:rPr>
  </w:style>
  <w:style w:type="paragraph" w:styleId="af5">
    <w:name w:val="Balloon Text"/>
    <w:basedOn w:val="a"/>
    <w:link w:val="af6"/>
    <w:uiPriority w:val="99"/>
    <w:semiHidden/>
    <w:unhideWhenUsed/>
    <w:rsid w:val="00A51235"/>
    <w:pPr>
      <w:spacing w:line="240" w:lineRule="auto"/>
    </w:pPr>
    <w:rPr>
      <w:rFonts w:ascii="Calibri Light" w:eastAsia="新細明體" w:hAnsi="Calibri Light"/>
      <w:sz w:val="18"/>
      <w:szCs w:val="18"/>
    </w:rPr>
  </w:style>
  <w:style w:type="character" w:customStyle="1" w:styleId="af6">
    <w:name w:val="註解方塊文字 字元"/>
    <w:link w:val="af5"/>
    <w:uiPriority w:val="99"/>
    <w:semiHidden/>
    <w:rsid w:val="00A51235"/>
    <w:rPr>
      <w:rFonts w:ascii="Calibri Light" w:eastAsia="新細明體" w:hAnsi="Calibri Light" w:cs="Times New Roman"/>
      <w:snapToGrid w:val="0"/>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9148682">
      <w:bodyDiv w:val="1"/>
      <w:marLeft w:val="0"/>
      <w:marRight w:val="0"/>
      <w:marTop w:val="0"/>
      <w:marBottom w:val="0"/>
      <w:divBdr>
        <w:top w:val="none" w:sz="0" w:space="0" w:color="auto"/>
        <w:left w:val="none" w:sz="0" w:space="0" w:color="auto"/>
        <w:bottom w:val="none" w:sz="0" w:space="0" w:color="auto"/>
        <w:right w:val="none" w:sz="0" w:space="0" w:color="auto"/>
      </w:divBdr>
    </w:div>
    <w:div w:id="790441676">
      <w:bodyDiv w:val="1"/>
      <w:marLeft w:val="0"/>
      <w:marRight w:val="0"/>
      <w:marTop w:val="0"/>
      <w:marBottom w:val="0"/>
      <w:divBdr>
        <w:top w:val="none" w:sz="0" w:space="0" w:color="auto"/>
        <w:left w:val="none" w:sz="0" w:space="0" w:color="auto"/>
        <w:bottom w:val="none" w:sz="0" w:space="0" w:color="auto"/>
        <w:right w:val="none" w:sz="0" w:space="0" w:color="auto"/>
      </w:divBdr>
    </w:div>
    <w:div w:id="1333140056">
      <w:bodyDiv w:val="1"/>
      <w:marLeft w:val="0"/>
      <w:marRight w:val="0"/>
      <w:marTop w:val="0"/>
      <w:marBottom w:val="0"/>
      <w:divBdr>
        <w:top w:val="none" w:sz="0" w:space="0" w:color="auto"/>
        <w:left w:val="none" w:sz="0" w:space="0" w:color="auto"/>
        <w:bottom w:val="none" w:sz="0" w:space="0" w:color="auto"/>
        <w:right w:val="none" w:sz="0" w:space="0" w:color="auto"/>
      </w:divBdr>
    </w:div>
    <w:div w:id="1433622652">
      <w:bodyDiv w:val="1"/>
      <w:marLeft w:val="0"/>
      <w:marRight w:val="0"/>
      <w:marTop w:val="0"/>
      <w:marBottom w:val="0"/>
      <w:divBdr>
        <w:top w:val="none" w:sz="0" w:space="0" w:color="auto"/>
        <w:left w:val="none" w:sz="0" w:space="0" w:color="auto"/>
        <w:bottom w:val="none" w:sz="0" w:space="0" w:color="auto"/>
        <w:right w:val="none" w:sz="0" w:space="0" w:color="auto"/>
      </w:divBdr>
    </w:div>
    <w:div w:id="1665474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4CE04420L5\Desktop\2012&#31684;&#26412;&#27284;.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626FDF-EC41-41E9-AE39-B12A80A176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2012範本檔.dot</Template>
  <TotalTime>0</TotalTime>
  <Pages>3</Pages>
  <Words>351</Words>
  <Characters>2006</Characters>
  <Application>Microsoft Office Word</Application>
  <DocSecurity>0</DocSecurity>
  <Lines>16</Lines>
  <Paragraphs>4</Paragraphs>
  <ScaleCrop>false</ScaleCrop>
  <Company>HOME</Company>
  <LinksUpToDate>false</LinksUpToDate>
  <CharactersWithSpaces>2353</CharactersWithSpaces>
  <SharedDoc>false</SharedDoc>
  <HLinks>
    <vt:vector size="30" baseType="variant">
      <vt:variant>
        <vt:i4>1966141</vt:i4>
      </vt:variant>
      <vt:variant>
        <vt:i4>26</vt:i4>
      </vt:variant>
      <vt:variant>
        <vt:i4>0</vt:i4>
      </vt:variant>
      <vt:variant>
        <vt:i4>5</vt:i4>
      </vt:variant>
      <vt:variant>
        <vt:lpwstr/>
      </vt:variant>
      <vt:variant>
        <vt:lpwstr>_Toc193185742</vt:lpwstr>
      </vt:variant>
      <vt:variant>
        <vt:i4>1966141</vt:i4>
      </vt:variant>
      <vt:variant>
        <vt:i4>20</vt:i4>
      </vt:variant>
      <vt:variant>
        <vt:i4>0</vt:i4>
      </vt:variant>
      <vt:variant>
        <vt:i4>5</vt:i4>
      </vt:variant>
      <vt:variant>
        <vt:lpwstr/>
      </vt:variant>
      <vt:variant>
        <vt:lpwstr>_Toc193185741</vt:lpwstr>
      </vt:variant>
      <vt:variant>
        <vt:i4>1966141</vt:i4>
      </vt:variant>
      <vt:variant>
        <vt:i4>14</vt:i4>
      </vt:variant>
      <vt:variant>
        <vt:i4>0</vt:i4>
      </vt:variant>
      <vt:variant>
        <vt:i4>5</vt:i4>
      </vt:variant>
      <vt:variant>
        <vt:lpwstr/>
      </vt:variant>
      <vt:variant>
        <vt:lpwstr>_Toc193185740</vt:lpwstr>
      </vt:variant>
      <vt:variant>
        <vt:i4>1638461</vt:i4>
      </vt:variant>
      <vt:variant>
        <vt:i4>8</vt:i4>
      </vt:variant>
      <vt:variant>
        <vt:i4>0</vt:i4>
      </vt:variant>
      <vt:variant>
        <vt:i4>5</vt:i4>
      </vt:variant>
      <vt:variant>
        <vt:lpwstr/>
      </vt:variant>
      <vt:variant>
        <vt:lpwstr>_Toc193185739</vt:lpwstr>
      </vt:variant>
      <vt:variant>
        <vt:i4>1638461</vt:i4>
      </vt:variant>
      <vt:variant>
        <vt:i4>2</vt:i4>
      </vt:variant>
      <vt:variant>
        <vt:i4>0</vt:i4>
      </vt:variant>
      <vt:variant>
        <vt:i4>5</vt:i4>
      </vt:variant>
      <vt:variant>
        <vt:lpwstr/>
      </vt:variant>
      <vt:variant>
        <vt:lpwstr>_Toc193185738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dc:description/>
  <cp:lastModifiedBy>Administrator</cp:lastModifiedBy>
  <cp:revision>2</cp:revision>
  <cp:lastPrinted>2025-03-21T01:23:00Z</cp:lastPrinted>
  <dcterms:created xsi:type="dcterms:W3CDTF">2025-03-24T06:12:00Z</dcterms:created>
  <dcterms:modified xsi:type="dcterms:W3CDTF">2025-03-24T06:12:00Z</dcterms:modified>
</cp:coreProperties>
</file>