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79B" w:rsidRDefault="0046779B" w:rsidP="0046779B">
      <w:pPr>
        <w:pStyle w:val="a9"/>
      </w:pPr>
      <w:bookmarkStart w:id="0" w:name="_GoBack"/>
      <w:bookmarkEnd w:id="0"/>
      <w:r>
        <w:rPr>
          <w:rFonts w:hint="eastAsia"/>
        </w:rPr>
        <w:t>台灣電力股份有限公司1</w:t>
      </w:r>
      <w:r>
        <w:t>1</w:t>
      </w:r>
      <w:r w:rsidR="00EC7AA9">
        <w:t>2</w:t>
      </w:r>
      <w:r>
        <w:rPr>
          <w:rFonts w:hint="eastAsia"/>
        </w:rPr>
        <w:t>年度營業決算評估報告</w:t>
      </w:r>
    </w:p>
    <w:p w:rsidR="007015A1" w:rsidRPr="003D51F7" w:rsidRDefault="0046779B" w:rsidP="009948CF">
      <w:pPr>
        <w:pStyle w:val="a7"/>
        <w:ind w:firstLine="566"/>
        <w:rPr>
          <w:color w:val="FF0000"/>
        </w:rPr>
      </w:pPr>
      <w:r w:rsidRPr="00040C4E">
        <w:rPr>
          <w:rFonts w:hint="eastAsia"/>
        </w:rPr>
        <w:t>台灣電力股份有限公司(以下簡稱台電公司)</w:t>
      </w:r>
      <w:r w:rsidRPr="009948CF">
        <w:rPr>
          <w:rFonts w:hint="eastAsia"/>
        </w:rPr>
        <w:t>1</w:t>
      </w:r>
      <w:r w:rsidRPr="009948CF">
        <w:t>1</w:t>
      </w:r>
      <w:r w:rsidR="00EC7AA9">
        <w:t>2</w:t>
      </w:r>
      <w:r w:rsidRPr="009948CF">
        <w:rPr>
          <w:rFonts w:hint="eastAsia"/>
        </w:rPr>
        <w:t>年度</w:t>
      </w:r>
      <w:r w:rsidR="00780A92">
        <w:rPr>
          <w:rFonts w:hint="eastAsia"/>
        </w:rPr>
        <w:t>營運結果</w:t>
      </w:r>
      <w:r w:rsidRPr="009948CF">
        <w:rPr>
          <w:rFonts w:hint="eastAsia"/>
        </w:rPr>
        <w:t>決算</w:t>
      </w:r>
      <w:r w:rsidR="00C15416">
        <w:rPr>
          <w:rFonts w:hint="eastAsia"/>
        </w:rPr>
        <w:t>淨</w:t>
      </w:r>
      <w:r w:rsidR="00C15416" w:rsidRPr="009948CF">
        <w:rPr>
          <w:rFonts w:hint="eastAsia"/>
        </w:rPr>
        <w:t>損</w:t>
      </w:r>
      <w:r w:rsidR="00C0104C">
        <w:t>1,990</w:t>
      </w:r>
      <w:r w:rsidR="00C0104C">
        <w:rPr>
          <w:rFonts w:hint="eastAsia"/>
        </w:rPr>
        <w:t>億9</w:t>
      </w:r>
      <w:r w:rsidR="00C0104C">
        <w:t>,055</w:t>
      </w:r>
      <w:r w:rsidR="00C0104C">
        <w:rPr>
          <w:rFonts w:hint="eastAsia"/>
        </w:rPr>
        <w:t>萬6千元，較預算</w:t>
      </w:r>
      <w:r w:rsidRPr="009948CF">
        <w:rPr>
          <w:rFonts w:hint="eastAsia"/>
        </w:rPr>
        <w:t>淨</w:t>
      </w:r>
      <w:r w:rsidR="00040C4E" w:rsidRPr="009948CF">
        <w:rPr>
          <w:rFonts w:hint="eastAsia"/>
        </w:rPr>
        <w:t>損2</w:t>
      </w:r>
      <w:r w:rsidR="00040C4E" w:rsidRPr="009948CF">
        <w:t>,</w:t>
      </w:r>
      <w:r w:rsidR="00C0104C">
        <w:t>784</w:t>
      </w:r>
      <w:r w:rsidR="00C0104C">
        <w:rPr>
          <w:rFonts w:hint="eastAsia"/>
        </w:rPr>
        <w:t>億4</w:t>
      </w:r>
      <w:r w:rsidR="00C0104C">
        <w:t>,951</w:t>
      </w:r>
      <w:r w:rsidR="00C0104C">
        <w:rPr>
          <w:rFonts w:hint="eastAsia"/>
        </w:rPr>
        <w:t>萬</w:t>
      </w:r>
      <w:r w:rsidRPr="009948CF">
        <w:rPr>
          <w:rFonts w:hint="eastAsia"/>
        </w:rPr>
        <w:t>元</w:t>
      </w:r>
      <w:r w:rsidR="00C0104C">
        <w:rPr>
          <w:rFonts w:hint="eastAsia"/>
        </w:rPr>
        <w:t>，減少虧損7</w:t>
      </w:r>
      <w:r w:rsidR="00C0104C">
        <w:t>93</w:t>
      </w:r>
      <w:r w:rsidR="00C0104C">
        <w:rPr>
          <w:rFonts w:hint="eastAsia"/>
        </w:rPr>
        <w:t>億5</w:t>
      </w:r>
      <w:r w:rsidR="00C0104C">
        <w:t>,895</w:t>
      </w:r>
      <w:r w:rsidR="00C0104C">
        <w:rPr>
          <w:rFonts w:hint="eastAsia"/>
        </w:rPr>
        <w:t>萬4千元(減幅2</w:t>
      </w:r>
      <w:r w:rsidR="00C0104C">
        <w:t>8.50%)</w:t>
      </w:r>
      <w:r w:rsidRPr="009948CF">
        <w:rPr>
          <w:rFonts w:hint="eastAsia"/>
        </w:rPr>
        <w:t>。相關問題謹評估如下：</w:t>
      </w:r>
    </w:p>
    <w:p w:rsidR="00A80A8D" w:rsidRDefault="005D177B" w:rsidP="00A80A8D">
      <w:pPr>
        <w:pStyle w:val="14"/>
        <w:ind w:left="567" w:hanging="567"/>
        <w:rPr>
          <w:rFonts w:hint="eastAsia"/>
        </w:rPr>
      </w:pPr>
      <w:bookmarkStart w:id="1" w:name="_Toc193185742"/>
      <w:r>
        <w:rPr>
          <w:rFonts w:hint="eastAsia"/>
        </w:rPr>
        <w:t>五、</w:t>
      </w:r>
      <w:bookmarkStart w:id="2" w:name="_Toc56016436"/>
      <w:r w:rsidR="007E1710">
        <w:rPr>
          <w:rFonts w:hint="eastAsia"/>
        </w:rPr>
        <w:t>近年</w:t>
      </w:r>
      <w:r w:rsidR="00A80A8D">
        <w:rPr>
          <w:rFonts w:hint="eastAsia"/>
        </w:rPr>
        <w:t>部分太陽光電場址累計停機時數逾</w:t>
      </w:r>
      <w:r w:rsidR="009C2FF0">
        <w:rPr>
          <w:rFonts w:hint="eastAsia"/>
        </w:rPr>
        <w:t>1</w:t>
      </w:r>
      <w:r w:rsidR="007E1710">
        <w:rPr>
          <w:rFonts w:hint="eastAsia"/>
        </w:rPr>
        <w:t>千</w:t>
      </w:r>
      <w:r w:rsidR="00A80A8D">
        <w:rPr>
          <w:rFonts w:hint="eastAsia"/>
        </w:rPr>
        <w:t>小時，</w:t>
      </w:r>
      <w:r w:rsidR="007E1710">
        <w:rPr>
          <w:rFonts w:hint="eastAsia"/>
        </w:rPr>
        <w:t>且</w:t>
      </w:r>
      <w:r w:rsidR="00A80A8D">
        <w:rPr>
          <w:rFonts w:hint="eastAsia"/>
        </w:rPr>
        <w:t>發電成本遠高於平均值，允宜強化設備定期檢查與維護保養作業，</w:t>
      </w:r>
      <w:r w:rsidR="007E1710">
        <w:rPr>
          <w:rFonts w:hint="eastAsia"/>
        </w:rPr>
        <w:t>以提升</w:t>
      </w:r>
      <w:r w:rsidR="00A80A8D">
        <w:rPr>
          <w:rFonts w:hint="eastAsia"/>
        </w:rPr>
        <w:t>設備運轉績效</w:t>
      </w:r>
      <w:bookmarkEnd w:id="1"/>
      <w:bookmarkEnd w:id="2"/>
    </w:p>
    <w:p w:rsidR="00A80A8D" w:rsidRDefault="00A80A8D" w:rsidP="00A80A8D">
      <w:pPr>
        <w:ind w:left="566" w:firstLine="566"/>
        <w:rPr>
          <w:rFonts w:hint="eastAsia"/>
        </w:rPr>
      </w:pPr>
      <w:r>
        <w:rPr>
          <w:rFonts w:hint="eastAsia"/>
        </w:rPr>
        <w:t>台電公司</w:t>
      </w:r>
      <w:r w:rsidR="00C03257">
        <w:rPr>
          <w:rFonts w:hint="eastAsia"/>
        </w:rPr>
        <w:t>11</w:t>
      </w:r>
      <w:r w:rsidR="00C03257">
        <w:t>2</w:t>
      </w:r>
      <w:r w:rsidR="00C03257">
        <w:rPr>
          <w:rFonts w:hint="eastAsia"/>
        </w:rPr>
        <w:t>年度決算列支</w:t>
      </w:r>
      <w:r w:rsidR="00C03257" w:rsidRPr="00D33F32">
        <w:rPr>
          <w:rFonts w:hint="eastAsia"/>
        </w:rPr>
        <w:t>「</w:t>
      </w:r>
      <w:r w:rsidR="00C03257" w:rsidRPr="00C03257">
        <w:rPr>
          <w:rFonts w:hint="eastAsia"/>
        </w:rPr>
        <w:t>再生能源發電費用</w:t>
      </w:r>
      <w:r w:rsidR="00C03257" w:rsidRPr="00D33F32">
        <w:rPr>
          <w:rFonts w:hint="eastAsia"/>
        </w:rPr>
        <w:t>」</w:t>
      </w:r>
      <w:r w:rsidR="00C03257">
        <w:rPr>
          <w:rFonts w:hint="eastAsia"/>
        </w:rPr>
        <w:t>4</w:t>
      </w:r>
      <w:r w:rsidR="00C03257">
        <w:t>7</w:t>
      </w:r>
      <w:r w:rsidR="00C03257" w:rsidRPr="00070337">
        <w:rPr>
          <w:rFonts w:hint="eastAsia"/>
        </w:rPr>
        <w:t>億</w:t>
      </w:r>
      <w:r w:rsidR="00C03257">
        <w:rPr>
          <w:rFonts w:hint="eastAsia"/>
        </w:rPr>
        <w:t>8</w:t>
      </w:r>
      <w:r w:rsidR="00C03257">
        <w:t>,295</w:t>
      </w:r>
      <w:r w:rsidR="00C03257" w:rsidRPr="00070337">
        <w:rPr>
          <w:rFonts w:hint="eastAsia"/>
        </w:rPr>
        <w:t>萬</w:t>
      </w:r>
      <w:r w:rsidR="00C03257">
        <w:rPr>
          <w:rFonts w:hint="eastAsia"/>
        </w:rPr>
        <w:t>1</w:t>
      </w:r>
      <w:r w:rsidR="00C03257" w:rsidRPr="00070337">
        <w:rPr>
          <w:rFonts w:hint="eastAsia"/>
        </w:rPr>
        <w:t>千元</w:t>
      </w:r>
      <w:r w:rsidR="00C03257">
        <w:rPr>
          <w:rFonts w:hint="eastAsia"/>
        </w:rPr>
        <w:t>，較預算數減少3</w:t>
      </w:r>
      <w:r w:rsidR="00C03257" w:rsidRPr="00C03257">
        <w:rPr>
          <w:rFonts w:hint="eastAsia"/>
        </w:rPr>
        <w:t>億8</w:t>
      </w:r>
      <w:r w:rsidR="00C03257" w:rsidRPr="00C03257">
        <w:t>,370</w:t>
      </w:r>
      <w:r w:rsidR="00C03257" w:rsidRPr="00C03257">
        <w:rPr>
          <w:rFonts w:hint="eastAsia"/>
        </w:rPr>
        <w:t>萬1千元</w:t>
      </w:r>
      <w:r w:rsidR="00C03257">
        <w:rPr>
          <w:rFonts w:hint="eastAsia"/>
        </w:rPr>
        <w:t>(減幅7</w:t>
      </w:r>
      <w:r w:rsidR="00C03257">
        <w:t>.43%</w:t>
      </w:r>
      <w:r w:rsidR="00C03257">
        <w:rPr>
          <w:rFonts w:hint="eastAsia"/>
        </w:rPr>
        <w:t>)</w:t>
      </w:r>
      <w:r w:rsidR="00E775FF">
        <w:rPr>
          <w:rFonts w:hint="eastAsia"/>
        </w:rPr>
        <w:t>。據該公司統計，</w:t>
      </w:r>
      <w:r w:rsidR="00E4256D">
        <w:rPr>
          <w:rFonts w:hint="eastAsia"/>
        </w:rPr>
        <w:t>近年</w:t>
      </w:r>
      <w:r w:rsidRPr="00C03257">
        <w:rPr>
          <w:rFonts w:hint="eastAsia"/>
        </w:rPr>
        <w:t>部分太</w:t>
      </w:r>
      <w:r>
        <w:rPr>
          <w:rFonts w:hint="eastAsia"/>
        </w:rPr>
        <w:t>陽</w:t>
      </w:r>
      <w:r w:rsidR="00E775FF">
        <w:rPr>
          <w:rFonts w:hint="eastAsia"/>
        </w:rPr>
        <w:t>光電</w:t>
      </w:r>
      <w:r>
        <w:rPr>
          <w:rFonts w:hint="eastAsia"/>
        </w:rPr>
        <w:t>場址</w:t>
      </w:r>
      <w:r w:rsidR="00E775FF" w:rsidRPr="00E775FF">
        <w:rPr>
          <w:rFonts w:hint="eastAsia"/>
        </w:rPr>
        <w:t>累計停機時數超逾</w:t>
      </w:r>
      <w:r w:rsidR="004D0185">
        <w:rPr>
          <w:rFonts w:hint="eastAsia"/>
        </w:rPr>
        <w:t>1</w:t>
      </w:r>
      <w:r w:rsidR="00E775FF" w:rsidRPr="00E775FF">
        <w:rPr>
          <w:rFonts w:hint="eastAsia"/>
        </w:rPr>
        <w:t>千小時</w:t>
      </w:r>
      <w:r>
        <w:rPr>
          <w:rFonts w:hint="eastAsia"/>
        </w:rPr>
        <w:t>，且發電成本遠高於平均值，營運效能容待提升。謹說明如下：</w:t>
      </w:r>
    </w:p>
    <w:p w:rsidR="00A80A8D" w:rsidRPr="00CD5F87" w:rsidRDefault="00A80A8D" w:rsidP="00A80A8D">
      <w:pPr>
        <w:pStyle w:val="a4"/>
        <w:ind w:left="849" w:hanging="283"/>
        <w:rPr>
          <w:rFonts w:hint="eastAsia"/>
          <w:b/>
        </w:rPr>
      </w:pPr>
      <w:r w:rsidRPr="00CD5F87">
        <w:rPr>
          <w:rFonts w:hint="eastAsia"/>
          <w:b/>
        </w:rPr>
        <w:t>(</w:t>
      </w:r>
      <w:r>
        <w:rPr>
          <w:rFonts w:hint="eastAsia"/>
          <w:b/>
        </w:rPr>
        <w:t>一</w:t>
      </w:r>
      <w:r w:rsidRPr="00CD5F87">
        <w:rPr>
          <w:rFonts w:hint="eastAsia"/>
          <w:b/>
        </w:rPr>
        <w:t>)</w:t>
      </w:r>
      <w:r w:rsidR="007E1710">
        <w:rPr>
          <w:rFonts w:hint="eastAsia"/>
          <w:b/>
        </w:rPr>
        <w:t>近年</w:t>
      </w:r>
      <w:r w:rsidRPr="00CD5F87">
        <w:rPr>
          <w:rFonts w:hint="eastAsia"/>
          <w:b/>
        </w:rPr>
        <w:t>部分太陽光電場址累計停機時數</w:t>
      </w:r>
      <w:r w:rsidR="00C03257">
        <w:rPr>
          <w:rFonts w:hint="eastAsia"/>
          <w:b/>
        </w:rPr>
        <w:t>超逾</w:t>
      </w:r>
      <w:r w:rsidR="009C2FF0">
        <w:rPr>
          <w:rFonts w:hint="eastAsia"/>
          <w:b/>
        </w:rPr>
        <w:t>1</w:t>
      </w:r>
      <w:r w:rsidR="007E1710">
        <w:rPr>
          <w:rFonts w:hint="eastAsia"/>
          <w:b/>
        </w:rPr>
        <w:t>千</w:t>
      </w:r>
      <w:r w:rsidRPr="00CD5F87">
        <w:rPr>
          <w:rFonts w:hint="eastAsia"/>
          <w:b/>
        </w:rPr>
        <w:t>小時，允宜強化設備定期檢查與維護保養作業，</w:t>
      </w:r>
      <w:r w:rsidR="007E1710">
        <w:rPr>
          <w:rFonts w:hint="eastAsia"/>
          <w:b/>
        </w:rPr>
        <w:t>以提升</w:t>
      </w:r>
      <w:r w:rsidRPr="00CD5F87">
        <w:rPr>
          <w:rFonts w:hint="eastAsia"/>
          <w:b/>
        </w:rPr>
        <w:t>設備運轉效能</w:t>
      </w:r>
    </w:p>
    <w:p w:rsidR="00A80A8D" w:rsidRDefault="00E775FF" w:rsidP="002D6E9C">
      <w:pPr>
        <w:pStyle w:val="21"/>
        <w:ind w:left="850" w:firstLine="566"/>
        <w:rPr>
          <w:rFonts w:hint="eastAsia"/>
        </w:rPr>
      </w:pPr>
      <w:r>
        <w:rPr>
          <w:rFonts w:hint="eastAsia"/>
        </w:rPr>
        <w:t>據該公司統計，截至1</w:t>
      </w:r>
      <w:r>
        <w:t>12</w:t>
      </w:r>
      <w:r>
        <w:rPr>
          <w:rFonts w:hint="eastAsia"/>
        </w:rPr>
        <w:t>年底</w:t>
      </w:r>
      <w:r w:rsidRPr="00C03257">
        <w:rPr>
          <w:rFonts w:hint="eastAsia"/>
        </w:rPr>
        <w:t>太陽</w:t>
      </w:r>
      <w:r>
        <w:rPr>
          <w:rFonts w:hint="eastAsia"/>
        </w:rPr>
        <w:t>光電</w:t>
      </w:r>
      <w:r w:rsidR="000A5153">
        <w:rPr>
          <w:rStyle w:val="af0"/>
        </w:rPr>
        <w:footnoteReference w:id="1"/>
      </w:r>
      <w:r>
        <w:rPr>
          <w:rFonts w:hint="eastAsia"/>
        </w:rPr>
        <w:t>累積</w:t>
      </w:r>
      <w:r w:rsidRPr="00C03257">
        <w:rPr>
          <w:rFonts w:hint="eastAsia"/>
        </w:rPr>
        <w:t>裝置容量</w:t>
      </w:r>
      <w:r>
        <w:rPr>
          <w:rFonts w:hint="eastAsia"/>
        </w:rPr>
        <w:t>為2</w:t>
      </w:r>
      <w:r>
        <w:t>8</w:t>
      </w:r>
      <w:r>
        <w:rPr>
          <w:rFonts w:hint="eastAsia"/>
        </w:rPr>
        <w:t>萬7</w:t>
      </w:r>
      <w:r>
        <w:t>,801</w:t>
      </w:r>
      <w:r w:rsidRPr="00E4256D">
        <w:t>瓩</w:t>
      </w:r>
      <w:r w:rsidRPr="00E4256D">
        <w:rPr>
          <w:rFonts w:hint="eastAsia"/>
        </w:rPr>
        <w:t>，占再生能源裝置容量</w:t>
      </w:r>
      <w:r>
        <w:t>253</w:t>
      </w:r>
      <w:r>
        <w:rPr>
          <w:rFonts w:hint="eastAsia"/>
        </w:rPr>
        <w:t>萬</w:t>
      </w:r>
      <w:r>
        <w:t>7,546</w:t>
      </w:r>
      <w:r w:rsidRPr="00E4256D">
        <w:t>瓩</w:t>
      </w:r>
      <w:r>
        <w:rPr>
          <w:rFonts w:hint="eastAsia"/>
        </w:rPr>
        <w:t>之</w:t>
      </w:r>
      <w:r w:rsidRPr="00E4256D">
        <w:rPr>
          <w:rFonts w:hint="eastAsia"/>
        </w:rPr>
        <w:t>1</w:t>
      </w:r>
      <w:r w:rsidRPr="00E4256D">
        <w:t>1.34%</w:t>
      </w:r>
      <w:r>
        <w:rPr>
          <w:rFonts w:hint="eastAsia"/>
        </w:rPr>
        <w:t>，</w:t>
      </w:r>
      <w:r w:rsidR="00A9680F">
        <w:rPr>
          <w:rFonts w:hint="eastAsia"/>
        </w:rPr>
        <w:t>僅次於</w:t>
      </w:r>
      <w:r w:rsidR="000A5153">
        <w:t>慣常水力</w:t>
      </w:r>
      <w:r w:rsidR="000A5153">
        <w:rPr>
          <w:rFonts w:hint="eastAsia"/>
        </w:rPr>
        <w:t>7</w:t>
      </w:r>
      <w:r w:rsidR="000A5153">
        <w:t>1.32%</w:t>
      </w:r>
      <w:r w:rsidR="000A5153">
        <w:rPr>
          <w:rFonts w:hint="eastAsia"/>
        </w:rPr>
        <w:t>及風力1</w:t>
      </w:r>
      <w:r w:rsidR="000A5153">
        <w:t>7.31%</w:t>
      </w:r>
      <w:r w:rsidR="000A5153">
        <w:rPr>
          <w:rFonts w:hint="eastAsia"/>
        </w:rPr>
        <w:t>，</w:t>
      </w:r>
      <w:r>
        <w:rPr>
          <w:rFonts w:hint="eastAsia"/>
        </w:rPr>
        <w:t>惟統計</w:t>
      </w:r>
      <w:r w:rsidR="002D6E9C">
        <w:rPr>
          <w:rFonts w:hint="eastAsia"/>
        </w:rPr>
        <w:t>1</w:t>
      </w:r>
      <w:r w:rsidR="002D6E9C">
        <w:t>10</w:t>
      </w:r>
      <w:r w:rsidR="00A80A8D">
        <w:rPr>
          <w:rFonts w:hint="eastAsia"/>
        </w:rPr>
        <w:t>至</w:t>
      </w:r>
      <w:r w:rsidR="002D6E9C">
        <w:rPr>
          <w:rFonts w:hint="eastAsia"/>
        </w:rPr>
        <w:t>1</w:t>
      </w:r>
      <w:r w:rsidR="002D6E9C">
        <w:t>12</w:t>
      </w:r>
      <w:r w:rsidR="00A80A8D">
        <w:rPr>
          <w:rFonts w:hint="eastAsia"/>
        </w:rPr>
        <w:t>年度太陽光電場址停機時數，部分光電場址單一年度累計停機時數</w:t>
      </w:r>
      <w:r w:rsidR="00A80A8D">
        <w:rPr>
          <w:rFonts w:hint="eastAsia"/>
        </w:rPr>
        <w:lastRenderedPageBreak/>
        <w:t>超過100小時，甚或逾</w:t>
      </w:r>
      <w:r w:rsidR="009C2FF0">
        <w:rPr>
          <w:rFonts w:hint="eastAsia"/>
        </w:rPr>
        <w:t>1</w:t>
      </w:r>
      <w:r w:rsidR="002D6E9C">
        <w:rPr>
          <w:rFonts w:hint="eastAsia"/>
        </w:rPr>
        <w:t>千</w:t>
      </w:r>
      <w:r w:rsidR="00A80A8D">
        <w:rPr>
          <w:rFonts w:hint="eastAsia"/>
        </w:rPr>
        <w:t>小時之情形</w:t>
      </w:r>
      <w:r w:rsidR="007F4E5A">
        <w:rPr>
          <w:rFonts w:hint="eastAsia"/>
        </w:rPr>
        <w:t>，</w:t>
      </w:r>
      <w:r w:rsidR="00A80A8D">
        <w:rPr>
          <w:rFonts w:hint="eastAsia"/>
        </w:rPr>
        <w:t>如</w:t>
      </w:r>
      <w:r w:rsidR="002D6E9C">
        <w:rPr>
          <w:rFonts w:hint="eastAsia"/>
        </w:rPr>
        <w:t>1</w:t>
      </w:r>
      <w:r w:rsidR="002D6E9C">
        <w:t>10</w:t>
      </w:r>
      <w:r w:rsidR="002D6E9C">
        <w:rPr>
          <w:rFonts w:hint="eastAsia"/>
        </w:rPr>
        <w:t>年度</w:t>
      </w:r>
      <w:r w:rsidR="00A80A8D">
        <w:rPr>
          <w:rFonts w:hint="eastAsia"/>
        </w:rPr>
        <w:t>太陽光電第1期計畫</w:t>
      </w:r>
      <w:r w:rsidR="007F4E5A">
        <w:rPr>
          <w:rFonts w:hint="eastAsia"/>
        </w:rPr>
        <w:t>(以下</w:t>
      </w:r>
      <w:r w:rsidR="009C2FF0">
        <w:rPr>
          <w:rFonts w:hint="eastAsia"/>
        </w:rPr>
        <w:t>簡</w:t>
      </w:r>
      <w:r w:rsidR="007F4E5A">
        <w:rPr>
          <w:rFonts w:hint="eastAsia"/>
        </w:rPr>
        <w:t>稱光電1期</w:t>
      </w:r>
      <w:r w:rsidR="003D18B1">
        <w:rPr>
          <w:rFonts w:hint="eastAsia"/>
        </w:rPr>
        <w:t>計畫，以下同</w:t>
      </w:r>
      <w:r w:rsidR="007F4E5A">
        <w:rPr>
          <w:rFonts w:hint="eastAsia"/>
        </w:rPr>
        <w:t>)</w:t>
      </w:r>
      <w:r w:rsidR="002D6E9C">
        <w:rPr>
          <w:rFonts w:hint="eastAsia"/>
        </w:rPr>
        <w:t>台中龍井(</w:t>
      </w:r>
      <w:r w:rsidR="002D6E9C">
        <w:t>I)</w:t>
      </w:r>
      <w:r w:rsidR="002D6E9C">
        <w:rPr>
          <w:rFonts w:hint="eastAsia"/>
        </w:rPr>
        <w:t>第</w:t>
      </w:r>
      <w:r w:rsidR="008503E1">
        <w:rPr>
          <w:rFonts w:hint="eastAsia"/>
        </w:rPr>
        <w:t>一</w:t>
      </w:r>
      <w:r w:rsidR="002D6E9C">
        <w:rPr>
          <w:rFonts w:hint="eastAsia"/>
        </w:rPr>
        <w:t>標</w:t>
      </w:r>
      <w:r w:rsidR="007F4E5A">
        <w:rPr>
          <w:rFonts w:hint="eastAsia"/>
        </w:rPr>
        <w:t>、</w:t>
      </w:r>
      <w:r w:rsidR="002D6E9C">
        <w:rPr>
          <w:rFonts w:hint="eastAsia"/>
        </w:rPr>
        <w:t>第</w:t>
      </w:r>
      <w:r w:rsidR="008503E1">
        <w:rPr>
          <w:rFonts w:hint="eastAsia"/>
        </w:rPr>
        <w:t>二</w:t>
      </w:r>
      <w:r w:rsidR="002D6E9C">
        <w:rPr>
          <w:rFonts w:hint="eastAsia"/>
        </w:rPr>
        <w:t>標及台中龍井(</w:t>
      </w:r>
      <w:r w:rsidR="002D6E9C">
        <w:t>II)</w:t>
      </w:r>
      <w:r w:rsidR="00A80A8D">
        <w:rPr>
          <w:rFonts w:hint="eastAsia"/>
        </w:rPr>
        <w:t>累計停機時數</w:t>
      </w:r>
      <w:r w:rsidR="007F4E5A">
        <w:rPr>
          <w:rFonts w:hint="eastAsia"/>
        </w:rPr>
        <w:t>皆</w:t>
      </w:r>
      <w:r w:rsidR="008503E1">
        <w:rPr>
          <w:rFonts w:hint="eastAsia"/>
        </w:rPr>
        <w:t>為</w:t>
      </w:r>
      <w:r w:rsidR="002D6E9C">
        <w:rPr>
          <w:rFonts w:hint="eastAsia"/>
        </w:rPr>
        <w:t>1</w:t>
      </w:r>
      <w:r w:rsidR="002D6E9C">
        <w:t>,483</w:t>
      </w:r>
      <w:r w:rsidR="002D6E9C">
        <w:rPr>
          <w:rFonts w:hint="eastAsia"/>
        </w:rPr>
        <w:t>小時</w:t>
      </w:r>
      <w:r w:rsidR="008503E1">
        <w:rPr>
          <w:rFonts w:hint="eastAsia"/>
        </w:rPr>
        <w:t>、光電2期計畫台中G</w:t>
      </w:r>
      <w:r w:rsidR="008503E1">
        <w:t>IS</w:t>
      </w:r>
      <w:r w:rsidR="008503E1">
        <w:rPr>
          <w:rFonts w:hint="eastAsia"/>
        </w:rPr>
        <w:t>廠房1</w:t>
      </w:r>
      <w:r w:rsidR="008503E1">
        <w:t>,459</w:t>
      </w:r>
      <w:r w:rsidR="008503E1">
        <w:rPr>
          <w:rFonts w:hint="eastAsia"/>
        </w:rPr>
        <w:t>小時</w:t>
      </w:r>
      <w:r w:rsidR="007F4E5A">
        <w:rPr>
          <w:rFonts w:hint="eastAsia"/>
        </w:rPr>
        <w:t>，以及</w:t>
      </w:r>
      <w:r w:rsidR="002D6E9C">
        <w:rPr>
          <w:rFonts w:hint="eastAsia"/>
        </w:rPr>
        <w:t>1</w:t>
      </w:r>
      <w:r w:rsidR="002D6E9C">
        <w:t>1</w:t>
      </w:r>
      <w:r w:rsidR="00512CD4">
        <w:t>1</w:t>
      </w:r>
      <w:r w:rsidR="007F4E5A">
        <w:rPr>
          <w:rFonts w:hint="eastAsia"/>
        </w:rPr>
        <w:t>年度</w:t>
      </w:r>
      <w:r w:rsidR="002D6E9C">
        <w:rPr>
          <w:rFonts w:hint="eastAsia"/>
        </w:rPr>
        <w:t>光電2期</w:t>
      </w:r>
      <w:r w:rsidR="007F4E5A">
        <w:rPr>
          <w:rFonts w:hint="eastAsia"/>
        </w:rPr>
        <w:t>計畫</w:t>
      </w:r>
      <w:r w:rsidR="002D6E9C">
        <w:rPr>
          <w:rFonts w:hint="eastAsia"/>
        </w:rPr>
        <w:t>台中電場建物</w:t>
      </w:r>
      <w:r w:rsidR="008503E1">
        <w:rPr>
          <w:rFonts w:hint="eastAsia"/>
        </w:rPr>
        <w:t>1</w:t>
      </w:r>
      <w:r w:rsidR="008503E1">
        <w:t>,184</w:t>
      </w:r>
      <w:r w:rsidR="00A80A8D">
        <w:rPr>
          <w:rFonts w:hint="eastAsia"/>
        </w:rPr>
        <w:t>小時</w:t>
      </w:r>
      <w:r w:rsidR="009C2FF0">
        <w:rPr>
          <w:rFonts w:hint="eastAsia"/>
        </w:rPr>
        <w:t>等</w:t>
      </w:r>
      <w:r w:rsidR="00A80A8D">
        <w:rPr>
          <w:rFonts w:hint="eastAsia"/>
        </w:rPr>
        <w:t>(詳表1)。</w:t>
      </w:r>
    </w:p>
    <w:p w:rsidR="00A80A8D" w:rsidRDefault="00A80A8D" w:rsidP="00A80A8D">
      <w:pPr>
        <w:pStyle w:val="21"/>
        <w:ind w:left="850" w:firstLine="566"/>
      </w:pPr>
      <w:r>
        <w:rPr>
          <w:rFonts w:hint="eastAsia"/>
        </w:rPr>
        <w:t>據台電公司表示</w:t>
      </w:r>
      <w:r w:rsidR="00352A21">
        <w:rPr>
          <w:rFonts w:hint="eastAsia"/>
        </w:rPr>
        <w:t>，</w:t>
      </w:r>
      <w:r>
        <w:rPr>
          <w:rFonts w:hint="eastAsia"/>
        </w:rPr>
        <w:t>太陽光電場址停機</w:t>
      </w:r>
      <w:r w:rsidR="008A4CDA">
        <w:rPr>
          <w:rFonts w:hint="eastAsia"/>
        </w:rPr>
        <w:t>原因包含</w:t>
      </w:r>
      <w:r w:rsidR="00352A21">
        <w:rPr>
          <w:rFonts w:hint="eastAsia"/>
        </w:rPr>
        <w:t>配合併網設備定</w:t>
      </w:r>
      <w:r w:rsidR="007E1710">
        <w:rPr>
          <w:rFonts w:hint="eastAsia"/>
        </w:rPr>
        <w:t>期</w:t>
      </w:r>
      <w:r w:rsidR="00352A21">
        <w:rPr>
          <w:rFonts w:hint="eastAsia"/>
        </w:rPr>
        <w:t>檢</w:t>
      </w:r>
      <w:r w:rsidR="007E1710">
        <w:rPr>
          <w:rFonts w:hint="eastAsia"/>
        </w:rPr>
        <w:t>查</w:t>
      </w:r>
      <w:r w:rsidR="00352A21">
        <w:rPr>
          <w:rFonts w:hint="eastAsia"/>
        </w:rPr>
        <w:t>、配合其他單位停電、設備異常及外線異常跳電等</w:t>
      </w:r>
      <w:r w:rsidR="000167AD">
        <w:rPr>
          <w:rFonts w:hint="eastAsia"/>
        </w:rPr>
        <w:lastRenderedPageBreak/>
        <w:t>所致</w:t>
      </w:r>
      <w:r w:rsidR="008A4CDA">
        <w:rPr>
          <w:rStyle w:val="af0"/>
        </w:rPr>
        <w:footnoteReference w:id="2"/>
      </w:r>
      <w:r w:rsidR="008A4CDA">
        <w:rPr>
          <w:rFonts w:hint="eastAsia"/>
        </w:rPr>
        <w:t>，</w:t>
      </w:r>
      <w:r w:rsidR="008503E1">
        <w:rPr>
          <w:rFonts w:hint="eastAsia"/>
        </w:rPr>
        <w:t>該公司</w:t>
      </w:r>
      <w:r>
        <w:rPr>
          <w:rFonts w:hint="eastAsia"/>
        </w:rPr>
        <w:t>目前</w:t>
      </w:r>
      <w:r w:rsidR="007E1710">
        <w:rPr>
          <w:rFonts w:hint="eastAsia"/>
        </w:rPr>
        <w:t>採</w:t>
      </w:r>
      <w:r>
        <w:rPr>
          <w:rFonts w:hint="eastAsia"/>
        </w:rPr>
        <w:t>定期執行設備檢查、預防改善等保養工作及採購相關備品，以縮短設備故障更新時間。允宜落實太陽光電設備定期檢查、維護保養及預防改善更新等作業，以增進太陽能設備運轉效能。</w:t>
      </w:r>
    </w:p>
    <w:p w:rsidR="00A80A8D" w:rsidRPr="00F732B9" w:rsidRDefault="00A80A8D" w:rsidP="00A80A8D">
      <w:pPr>
        <w:pStyle w:val="a4"/>
        <w:ind w:left="849" w:hanging="283"/>
        <w:rPr>
          <w:rFonts w:hint="eastAsia"/>
          <w:b/>
        </w:rPr>
      </w:pPr>
      <w:r w:rsidRPr="00F732B9">
        <w:rPr>
          <w:rFonts w:hint="eastAsia"/>
          <w:b/>
        </w:rPr>
        <w:t>(</w:t>
      </w:r>
      <w:r>
        <w:rPr>
          <w:rFonts w:hint="eastAsia"/>
          <w:b/>
        </w:rPr>
        <w:t>二</w:t>
      </w:r>
      <w:r w:rsidRPr="00F732B9">
        <w:rPr>
          <w:rFonts w:hint="eastAsia"/>
          <w:b/>
        </w:rPr>
        <w:t>)部分太陽</w:t>
      </w:r>
      <w:r w:rsidR="00870DF8">
        <w:rPr>
          <w:rFonts w:hint="eastAsia"/>
          <w:b/>
        </w:rPr>
        <w:t>光電</w:t>
      </w:r>
      <w:r w:rsidRPr="00F732B9">
        <w:rPr>
          <w:rFonts w:hint="eastAsia"/>
          <w:b/>
        </w:rPr>
        <w:t>場址</w:t>
      </w:r>
      <w:r>
        <w:rPr>
          <w:rFonts w:hint="eastAsia"/>
          <w:b/>
        </w:rPr>
        <w:t>發</w:t>
      </w:r>
      <w:r w:rsidRPr="00F732B9">
        <w:rPr>
          <w:rFonts w:hint="eastAsia"/>
          <w:b/>
        </w:rPr>
        <w:t>電成本</w:t>
      </w:r>
      <w:r w:rsidR="007E1710">
        <w:rPr>
          <w:rFonts w:hint="eastAsia"/>
          <w:b/>
        </w:rPr>
        <w:t>遠高於</w:t>
      </w:r>
      <w:r w:rsidRPr="00F732B9">
        <w:rPr>
          <w:rFonts w:hint="eastAsia"/>
          <w:b/>
        </w:rPr>
        <w:t>平均值，允宜研謀有效改善措施</w:t>
      </w:r>
    </w:p>
    <w:p w:rsidR="00A80A8D" w:rsidRDefault="004901CE" w:rsidP="00A80A8D">
      <w:pPr>
        <w:pStyle w:val="21"/>
        <w:ind w:left="850" w:firstLine="566"/>
        <w:rPr>
          <w:rFonts w:hint="eastAsia"/>
        </w:rPr>
      </w:pPr>
      <w:r>
        <w:rPr>
          <w:rFonts w:hint="eastAsia"/>
        </w:rPr>
        <w:t>依</w:t>
      </w:r>
      <w:r w:rsidR="00A80A8D">
        <w:rPr>
          <w:rFonts w:hint="eastAsia"/>
        </w:rPr>
        <w:t>台電公司統計，1</w:t>
      </w:r>
      <w:r w:rsidR="005137A4">
        <w:t>09</w:t>
      </w:r>
      <w:r w:rsidR="00A80A8D">
        <w:rPr>
          <w:rFonts w:hint="eastAsia"/>
        </w:rPr>
        <w:t>至</w:t>
      </w:r>
      <w:r w:rsidR="005137A4">
        <w:rPr>
          <w:rFonts w:hint="eastAsia"/>
        </w:rPr>
        <w:t>1</w:t>
      </w:r>
      <w:r w:rsidR="005137A4">
        <w:t>12</w:t>
      </w:r>
      <w:r w:rsidR="00A80A8D">
        <w:rPr>
          <w:rFonts w:hint="eastAsia"/>
        </w:rPr>
        <w:t>年度平均每度太陽</w:t>
      </w:r>
      <w:r w:rsidR="008503E1">
        <w:rPr>
          <w:rFonts w:hint="eastAsia"/>
        </w:rPr>
        <w:t>光電</w:t>
      </w:r>
      <w:r w:rsidR="00A80A8D">
        <w:rPr>
          <w:rFonts w:hint="eastAsia"/>
        </w:rPr>
        <w:t>發電成本</w:t>
      </w:r>
      <w:r w:rsidR="00870DF8">
        <w:rPr>
          <w:rFonts w:hint="eastAsia"/>
        </w:rPr>
        <w:t>分別</w:t>
      </w:r>
      <w:r w:rsidR="00A80A8D">
        <w:rPr>
          <w:rFonts w:hint="eastAsia"/>
        </w:rPr>
        <w:t>為</w:t>
      </w:r>
      <w:r w:rsidR="005137A4">
        <w:rPr>
          <w:rFonts w:hint="eastAsia"/>
        </w:rPr>
        <w:t>3</w:t>
      </w:r>
      <w:r w:rsidR="005137A4">
        <w:t>.03</w:t>
      </w:r>
      <w:r w:rsidR="00A80A8D">
        <w:rPr>
          <w:rFonts w:hint="eastAsia"/>
        </w:rPr>
        <w:t>元、</w:t>
      </w:r>
      <w:r w:rsidR="005137A4">
        <w:rPr>
          <w:rFonts w:hint="eastAsia"/>
        </w:rPr>
        <w:t>2</w:t>
      </w:r>
      <w:r w:rsidR="005137A4">
        <w:t>.89</w:t>
      </w:r>
      <w:r w:rsidR="00A80A8D">
        <w:rPr>
          <w:rFonts w:hint="eastAsia"/>
        </w:rPr>
        <w:t>元</w:t>
      </w:r>
      <w:r w:rsidR="005137A4">
        <w:rPr>
          <w:rFonts w:hint="eastAsia"/>
        </w:rPr>
        <w:t>、3</w:t>
      </w:r>
      <w:r w:rsidR="005137A4">
        <w:t>.36</w:t>
      </w:r>
      <w:r w:rsidR="00A80A8D">
        <w:rPr>
          <w:rFonts w:hint="eastAsia"/>
        </w:rPr>
        <w:t>元</w:t>
      </w:r>
      <w:r w:rsidR="005137A4">
        <w:rPr>
          <w:rFonts w:hint="eastAsia"/>
        </w:rPr>
        <w:t>及4</w:t>
      </w:r>
      <w:r w:rsidR="005137A4">
        <w:t>.13</w:t>
      </w:r>
      <w:r w:rsidR="005137A4">
        <w:rPr>
          <w:rFonts w:hint="eastAsia"/>
        </w:rPr>
        <w:t>元</w:t>
      </w:r>
      <w:r>
        <w:rPr>
          <w:rFonts w:hint="eastAsia"/>
        </w:rPr>
        <w:t>，概呈增加趨勢，</w:t>
      </w:r>
      <w:r w:rsidR="00A80A8D" w:rsidRPr="00F732B9">
        <w:rPr>
          <w:rFonts w:hint="eastAsia"/>
        </w:rPr>
        <w:t>惟</w:t>
      </w:r>
      <w:r w:rsidR="008503E1">
        <w:rPr>
          <w:rFonts w:hint="eastAsia"/>
        </w:rPr>
        <w:t>1</w:t>
      </w:r>
      <w:r w:rsidR="008503E1">
        <w:t>12</w:t>
      </w:r>
      <w:r w:rsidR="008503E1">
        <w:rPr>
          <w:rFonts w:hint="eastAsia"/>
        </w:rPr>
        <w:t>年度</w:t>
      </w:r>
      <w:r w:rsidR="00A80A8D">
        <w:rPr>
          <w:rFonts w:hint="eastAsia"/>
        </w:rPr>
        <w:t>3</w:t>
      </w:r>
      <w:r w:rsidR="005137A4">
        <w:t>6</w:t>
      </w:r>
      <w:r w:rsidR="00A80A8D">
        <w:rPr>
          <w:rFonts w:hint="eastAsia"/>
        </w:rPr>
        <w:t>個場址</w:t>
      </w:r>
      <w:r>
        <w:rPr>
          <w:rFonts w:hint="eastAsia"/>
        </w:rPr>
        <w:t>中</w:t>
      </w:r>
      <w:r w:rsidR="0066061A">
        <w:rPr>
          <w:rFonts w:hint="eastAsia"/>
        </w:rPr>
        <w:t>共有1</w:t>
      </w:r>
      <w:r w:rsidR="0066061A">
        <w:t>4</w:t>
      </w:r>
      <w:r w:rsidR="0066061A">
        <w:rPr>
          <w:rFonts w:hint="eastAsia"/>
        </w:rPr>
        <w:t>個場址</w:t>
      </w:r>
      <w:r w:rsidR="00AE4ED0">
        <w:rPr>
          <w:rFonts w:hint="eastAsia"/>
        </w:rPr>
        <w:t>每度</w:t>
      </w:r>
      <w:r w:rsidR="00AE4ED0" w:rsidRPr="00F732B9">
        <w:rPr>
          <w:rFonts w:hint="eastAsia"/>
        </w:rPr>
        <w:t>發電成本高於</w:t>
      </w:r>
      <w:r w:rsidR="00AE4ED0">
        <w:rPr>
          <w:rFonts w:hint="eastAsia"/>
        </w:rPr>
        <w:t>5元</w:t>
      </w:r>
      <w:r w:rsidR="005137A4">
        <w:rPr>
          <w:rFonts w:hint="eastAsia"/>
        </w:rPr>
        <w:t>，</w:t>
      </w:r>
      <w:r w:rsidR="009C2FF0">
        <w:rPr>
          <w:rFonts w:hint="eastAsia"/>
        </w:rPr>
        <w:t>包含</w:t>
      </w:r>
      <w:r w:rsidR="005137A4">
        <w:rPr>
          <w:rFonts w:hint="eastAsia"/>
        </w:rPr>
        <w:t>金門</w:t>
      </w:r>
      <w:r w:rsidR="00352A21">
        <w:rPr>
          <w:rFonts w:hint="eastAsia"/>
        </w:rPr>
        <w:t>金沙</w:t>
      </w:r>
      <w:r w:rsidR="009C2FF0">
        <w:rPr>
          <w:rFonts w:hint="eastAsia"/>
        </w:rPr>
        <w:t>及</w:t>
      </w:r>
      <w:r w:rsidR="009C2FF0" w:rsidRPr="00505A68">
        <w:rPr>
          <w:rFonts w:hint="eastAsia"/>
        </w:rPr>
        <w:t>永安鹽灘地</w:t>
      </w:r>
      <w:r w:rsidR="00A80A8D" w:rsidRPr="00F732B9">
        <w:rPr>
          <w:rFonts w:hint="eastAsia"/>
        </w:rPr>
        <w:t>平均每度發電成本</w:t>
      </w:r>
      <w:r w:rsidR="009C2FF0">
        <w:rPr>
          <w:rFonts w:hint="eastAsia"/>
        </w:rPr>
        <w:t>分別</w:t>
      </w:r>
      <w:r w:rsidR="00352A21">
        <w:rPr>
          <w:rFonts w:hint="eastAsia"/>
        </w:rPr>
        <w:t>為1</w:t>
      </w:r>
      <w:r w:rsidR="00352A21">
        <w:t>4.832</w:t>
      </w:r>
      <w:r w:rsidR="00292FD7">
        <w:t>7</w:t>
      </w:r>
      <w:r w:rsidR="00A80A8D">
        <w:rPr>
          <w:rFonts w:hint="eastAsia"/>
        </w:rPr>
        <w:t>元</w:t>
      </w:r>
      <w:r w:rsidR="009C2FF0">
        <w:rPr>
          <w:rFonts w:hint="eastAsia"/>
        </w:rPr>
        <w:t>及</w:t>
      </w:r>
      <w:r w:rsidR="00352A21" w:rsidRPr="00505A68">
        <w:rPr>
          <w:rFonts w:hint="eastAsia"/>
        </w:rPr>
        <w:t>永安鹽灘地</w:t>
      </w:r>
      <w:r w:rsidR="00352A21">
        <w:rPr>
          <w:rFonts w:hint="eastAsia"/>
        </w:rPr>
        <w:t>8</w:t>
      </w:r>
      <w:r w:rsidR="00352A21">
        <w:t>.7075</w:t>
      </w:r>
      <w:r w:rsidR="00A80A8D" w:rsidRPr="00F732B9">
        <w:rPr>
          <w:rFonts w:hint="eastAsia"/>
        </w:rPr>
        <w:t>元</w:t>
      </w:r>
      <w:r w:rsidR="009C2FF0">
        <w:rPr>
          <w:rFonts w:hint="eastAsia"/>
        </w:rPr>
        <w:t>，成本遠高於平均值</w:t>
      </w:r>
      <w:r w:rsidR="00A80A8D" w:rsidRPr="00F732B9">
        <w:rPr>
          <w:rFonts w:hint="eastAsia"/>
        </w:rPr>
        <w:t>(詳表</w:t>
      </w:r>
      <w:r w:rsidR="00A80A8D">
        <w:rPr>
          <w:rFonts w:hint="eastAsia"/>
        </w:rPr>
        <w:t>2</w:t>
      </w:r>
      <w:r w:rsidR="00A80A8D" w:rsidRPr="00F732B9">
        <w:rPr>
          <w:rFonts w:hint="eastAsia"/>
        </w:rPr>
        <w:t>)</w:t>
      </w:r>
      <w:r w:rsidR="00352A21">
        <w:rPr>
          <w:rFonts w:hint="eastAsia"/>
        </w:rPr>
        <w:t>，</w:t>
      </w:r>
      <w:r>
        <w:rPr>
          <w:rFonts w:hint="eastAsia"/>
        </w:rPr>
        <w:t>該公司表示</w:t>
      </w:r>
      <w:r w:rsidR="00A80A8D">
        <w:rPr>
          <w:rFonts w:hint="eastAsia"/>
        </w:rPr>
        <w:t>主要係更新設備或因停機減少發電量，致</w:t>
      </w:r>
      <w:r w:rsidR="000C2DD7">
        <w:rPr>
          <w:rFonts w:hint="eastAsia"/>
        </w:rPr>
        <w:t>部分</w:t>
      </w:r>
      <w:r w:rsidR="00A80A8D">
        <w:rPr>
          <w:rFonts w:hint="eastAsia"/>
        </w:rPr>
        <w:t>場址單位發電成本偏高</w:t>
      </w:r>
      <w:r w:rsidR="007E1710">
        <w:rPr>
          <w:rFonts w:hint="eastAsia"/>
        </w:rPr>
        <w:t>，</w:t>
      </w:r>
      <w:r w:rsidR="00A80A8D">
        <w:rPr>
          <w:rFonts w:hint="eastAsia"/>
        </w:rPr>
        <w:t>允宜研謀有效改善對策，俾提升營運效能</w:t>
      </w:r>
      <w:r w:rsidR="000C2DD7">
        <w:rPr>
          <w:rFonts w:hint="eastAsia"/>
        </w:rPr>
        <w:t>及</w:t>
      </w:r>
      <w:r w:rsidR="00A80A8D">
        <w:rPr>
          <w:rFonts w:hint="eastAsia"/>
        </w:rPr>
        <w:t>降低發電</w:t>
      </w:r>
      <w:r w:rsidR="000C2DD7">
        <w:rPr>
          <w:rFonts w:hint="eastAsia"/>
        </w:rPr>
        <w:t>成</w:t>
      </w:r>
      <w:r w:rsidR="00A80A8D">
        <w:rPr>
          <w:rFonts w:hint="eastAsia"/>
        </w:rPr>
        <w:t>本。</w:t>
      </w:r>
    </w:p>
    <w:p w:rsidR="00A80A8D" w:rsidRDefault="00A80A8D" w:rsidP="00A80A8D">
      <w:pPr>
        <w:ind w:left="566" w:firstLine="566"/>
        <w:rPr>
          <w:rFonts w:hint="eastAsia"/>
          <w:b/>
        </w:rPr>
      </w:pPr>
      <w:r>
        <w:rPr>
          <w:rFonts w:hint="eastAsia"/>
        </w:rPr>
        <w:lastRenderedPageBreak/>
        <w:t>綜上，台電公司</w:t>
      </w:r>
      <w:r w:rsidR="007E1710">
        <w:rPr>
          <w:rFonts w:hint="eastAsia"/>
        </w:rPr>
        <w:t>近年</w:t>
      </w:r>
      <w:r>
        <w:rPr>
          <w:rFonts w:hint="eastAsia"/>
        </w:rPr>
        <w:t>部分光電場址單一年度累計停機時數逾</w:t>
      </w:r>
      <w:r w:rsidR="007E1710">
        <w:rPr>
          <w:rFonts w:hint="eastAsia"/>
        </w:rPr>
        <w:t>千</w:t>
      </w:r>
      <w:r>
        <w:rPr>
          <w:rFonts w:hint="eastAsia"/>
        </w:rPr>
        <w:t>小時，又部分光電場址發電成本遠高於平均值，允宜研謀改善對策，以提升發電效率</w:t>
      </w:r>
      <w:r w:rsidR="000C2DD7">
        <w:rPr>
          <w:rFonts w:hint="eastAsia"/>
        </w:rPr>
        <w:t>及</w:t>
      </w:r>
      <w:r>
        <w:rPr>
          <w:rFonts w:hint="eastAsia"/>
        </w:rPr>
        <w:t>有效控減發電成本。</w:t>
      </w:r>
    </w:p>
    <w:p w:rsidR="00A80A8D" w:rsidRPr="00CD5F87" w:rsidRDefault="00A80A8D" w:rsidP="00A80A8D">
      <w:pPr>
        <w:ind w:leftChars="-4" w:left="567" w:hangingChars="204" w:hanging="578"/>
        <w:rPr>
          <w:rFonts w:hint="eastAsia"/>
          <w:b/>
        </w:rPr>
      </w:pPr>
      <w:r w:rsidRPr="00CD5F87">
        <w:rPr>
          <w:rFonts w:hint="eastAsia"/>
          <w:b/>
        </w:rPr>
        <w:t>表</w:t>
      </w:r>
      <w:r>
        <w:rPr>
          <w:rFonts w:hint="eastAsia"/>
          <w:b/>
        </w:rPr>
        <w:t>1</w:t>
      </w:r>
      <w:r w:rsidRPr="00CD5F87">
        <w:rPr>
          <w:rFonts w:hint="eastAsia"/>
          <w:b/>
        </w:rPr>
        <w:t xml:space="preserve">  </w:t>
      </w:r>
      <w:r w:rsidRPr="007F6CC9">
        <w:rPr>
          <w:rFonts w:hint="eastAsia"/>
          <w:b/>
          <w:spacing w:val="-6"/>
        </w:rPr>
        <w:t>台電公司1</w:t>
      </w:r>
      <w:r w:rsidR="00C77F2F">
        <w:rPr>
          <w:b/>
          <w:spacing w:val="-6"/>
        </w:rPr>
        <w:t>09</w:t>
      </w:r>
      <w:r w:rsidRPr="007F6CC9">
        <w:rPr>
          <w:rFonts w:hint="eastAsia"/>
          <w:b/>
          <w:spacing w:val="-6"/>
        </w:rPr>
        <w:t>至</w:t>
      </w:r>
      <w:r w:rsidR="002D6E9C">
        <w:rPr>
          <w:rFonts w:hint="eastAsia"/>
          <w:b/>
          <w:spacing w:val="-6"/>
        </w:rPr>
        <w:t>1</w:t>
      </w:r>
      <w:r w:rsidR="002D6E9C">
        <w:rPr>
          <w:b/>
          <w:spacing w:val="-6"/>
        </w:rPr>
        <w:t>12</w:t>
      </w:r>
      <w:r w:rsidR="002D6E9C">
        <w:rPr>
          <w:rFonts w:hint="eastAsia"/>
          <w:b/>
          <w:spacing w:val="-6"/>
        </w:rPr>
        <w:t>年度</w:t>
      </w:r>
      <w:r w:rsidRPr="007F6CC9">
        <w:rPr>
          <w:rFonts w:hint="eastAsia"/>
          <w:b/>
          <w:spacing w:val="-6"/>
        </w:rPr>
        <w:t>太陽光電計畫停機時數摘要統計表</w:t>
      </w:r>
    </w:p>
    <w:p w:rsidR="00A80A8D" w:rsidRPr="00CD5F87" w:rsidRDefault="00A80A8D" w:rsidP="00A80A8D">
      <w:pPr>
        <w:spacing w:line="280" w:lineRule="exact"/>
        <w:ind w:leftChars="-4" w:left="485" w:hangingChars="204" w:hanging="496"/>
        <w:jc w:val="right"/>
        <w:rPr>
          <w:rFonts w:hint="eastAsia"/>
          <w:sz w:val="24"/>
          <w:szCs w:val="24"/>
        </w:rPr>
      </w:pPr>
      <w:r w:rsidRPr="00CD5F87">
        <w:rPr>
          <w:rFonts w:hint="eastAsia"/>
          <w:sz w:val="24"/>
          <w:szCs w:val="24"/>
        </w:rPr>
        <w:t>單位：小時</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2552"/>
        <w:gridCol w:w="1417"/>
        <w:gridCol w:w="1134"/>
        <w:gridCol w:w="1134"/>
        <w:gridCol w:w="1241"/>
      </w:tblGrid>
      <w:tr w:rsidR="00A80A8D" w:rsidTr="009C2FF0">
        <w:trPr>
          <w:tblHeader/>
        </w:trPr>
        <w:tc>
          <w:tcPr>
            <w:tcW w:w="1134" w:type="dxa"/>
            <w:vMerge w:val="restart"/>
            <w:shd w:val="clear" w:color="auto" w:fill="auto"/>
            <w:vAlign w:val="center"/>
          </w:tcPr>
          <w:p w:rsidR="00A80A8D" w:rsidRPr="00326F5B" w:rsidRDefault="00A80A8D" w:rsidP="000C2DD7">
            <w:pPr>
              <w:pStyle w:val="142"/>
              <w:spacing w:line="320" w:lineRule="exact"/>
              <w:jc w:val="center"/>
              <w:rPr>
                <w:rFonts w:hint="eastAsia"/>
                <w:b/>
              </w:rPr>
            </w:pPr>
            <w:r w:rsidRPr="00326F5B">
              <w:rPr>
                <w:rFonts w:hint="eastAsia"/>
                <w:b/>
              </w:rPr>
              <w:t>期別</w:t>
            </w:r>
          </w:p>
        </w:tc>
        <w:tc>
          <w:tcPr>
            <w:tcW w:w="2552" w:type="dxa"/>
            <w:vMerge w:val="restart"/>
            <w:shd w:val="clear" w:color="auto" w:fill="auto"/>
            <w:vAlign w:val="center"/>
          </w:tcPr>
          <w:p w:rsidR="00A80A8D" w:rsidRPr="00326F5B" w:rsidRDefault="00A80A8D" w:rsidP="000C2DD7">
            <w:pPr>
              <w:pStyle w:val="142"/>
              <w:spacing w:line="320" w:lineRule="exact"/>
              <w:jc w:val="center"/>
              <w:rPr>
                <w:rFonts w:hint="eastAsia"/>
                <w:b/>
              </w:rPr>
            </w:pPr>
            <w:r w:rsidRPr="00326F5B">
              <w:rPr>
                <w:rFonts w:hint="eastAsia"/>
                <w:b/>
              </w:rPr>
              <w:t>場  址</w:t>
            </w:r>
          </w:p>
        </w:tc>
        <w:tc>
          <w:tcPr>
            <w:tcW w:w="4926" w:type="dxa"/>
            <w:gridSpan w:val="4"/>
            <w:shd w:val="clear" w:color="auto" w:fill="auto"/>
            <w:vAlign w:val="center"/>
          </w:tcPr>
          <w:p w:rsidR="00A80A8D" w:rsidRPr="00326F5B" w:rsidRDefault="00A80A8D" w:rsidP="000C2DD7">
            <w:pPr>
              <w:pStyle w:val="142"/>
              <w:spacing w:line="320" w:lineRule="exact"/>
              <w:jc w:val="center"/>
              <w:rPr>
                <w:rFonts w:hint="eastAsia"/>
                <w:b/>
              </w:rPr>
            </w:pPr>
            <w:r w:rsidRPr="00326F5B">
              <w:rPr>
                <w:rFonts w:hint="eastAsia"/>
                <w:b/>
              </w:rPr>
              <w:t>停 機 時 數</w:t>
            </w:r>
          </w:p>
        </w:tc>
      </w:tr>
      <w:tr w:rsidR="00A80A8D" w:rsidRPr="00326F5B" w:rsidTr="009C2FF0">
        <w:trPr>
          <w:tblHeader/>
        </w:trPr>
        <w:tc>
          <w:tcPr>
            <w:tcW w:w="1134" w:type="dxa"/>
            <w:vMerge/>
            <w:shd w:val="clear" w:color="auto" w:fill="auto"/>
            <w:vAlign w:val="center"/>
          </w:tcPr>
          <w:p w:rsidR="00A80A8D" w:rsidRPr="00326F5B" w:rsidRDefault="00A80A8D" w:rsidP="000C2DD7">
            <w:pPr>
              <w:pStyle w:val="142"/>
              <w:spacing w:line="320" w:lineRule="exact"/>
              <w:jc w:val="center"/>
              <w:rPr>
                <w:rFonts w:hint="eastAsia"/>
                <w:b/>
              </w:rPr>
            </w:pPr>
          </w:p>
        </w:tc>
        <w:tc>
          <w:tcPr>
            <w:tcW w:w="2552" w:type="dxa"/>
            <w:vMerge/>
            <w:shd w:val="clear" w:color="auto" w:fill="auto"/>
            <w:vAlign w:val="center"/>
          </w:tcPr>
          <w:p w:rsidR="00A80A8D" w:rsidRPr="00326F5B" w:rsidRDefault="00A80A8D" w:rsidP="000C2DD7">
            <w:pPr>
              <w:pStyle w:val="142"/>
              <w:spacing w:line="320" w:lineRule="exact"/>
              <w:jc w:val="center"/>
              <w:rPr>
                <w:rFonts w:hint="eastAsia"/>
                <w:b/>
              </w:rPr>
            </w:pPr>
          </w:p>
        </w:tc>
        <w:tc>
          <w:tcPr>
            <w:tcW w:w="1417" w:type="dxa"/>
            <w:shd w:val="clear" w:color="auto" w:fill="auto"/>
            <w:vAlign w:val="center"/>
          </w:tcPr>
          <w:p w:rsidR="00A80A8D" w:rsidRPr="00326F5B" w:rsidRDefault="00C77F2F" w:rsidP="000C2DD7">
            <w:pPr>
              <w:pStyle w:val="142"/>
              <w:spacing w:line="320" w:lineRule="exact"/>
              <w:jc w:val="center"/>
              <w:rPr>
                <w:rFonts w:hint="eastAsia"/>
                <w:b/>
              </w:rPr>
            </w:pPr>
            <w:r>
              <w:rPr>
                <w:b/>
              </w:rPr>
              <w:t>109</w:t>
            </w:r>
            <w:r>
              <w:rPr>
                <w:rFonts w:hint="eastAsia"/>
                <w:b/>
              </w:rPr>
              <w:t>年度</w:t>
            </w:r>
          </w:p>
        </w:tc>
        <w:tc>
          <w:tcPr>
            <w:tcW w:w="1134" w:type="dxa"/>
            <w:shd w:val="clear" w:color="auto" w:fill="auto"/>
            <w:vAlign w:val="center"/>
          </w:tcPr>
          <w:p w:rsidR="00A80A8D" w:rsidRPr="00326F5B" w:rsidRDefault="00C77F2F" w:rsidP="000C2DD7">
            <w:pPr>
              <w:pStyle w:val="142"/>
              <w:spacing w:line="320" w:lineRule="exact"/>
              <w:jc w:val="center"/>
              <w:rPr>
                <w:rFonts w:hint="eastAsia"/>
                <w:b/>
              </w:rPr>
            </w:pPr>
            <w:r>
              <w:rPr>
                <w:rFonts w:hint="eastAsia"/>
                <w:b/>
              </w:rPr>
              <w:t>1</w:t>
            </w:r>
            <w:r>
              <w:rPr>
                <w:b/>
              </w:rPr>
              <w:t>10</w:t>
            </w:r>
            <w:r>
              <w:rPr>
                <w:rFonts w:hint="eastAsia"/>
                <w:b/>
              </w:rPr>
              <w:t>年度</w:t>
            </w:r>
          </w:p>
        </w:tc>
        <w:tc>
          <w:tcPr>
            <w:tcW w:w="1134" w:type="dxa"/>
            <w:shd w:val="clear" w:color="auto" w:fill="auto"/>
            <w:vAlign w:val="center"/>
          </w:tcPr>
          <w:p w:rsidR="00A80A8D" w:rsidRPr="00326F5B" w:rsidRDefault="00C77F2F" w:rsidP="000C2DD7">
            <w:pPr>
              <w:pStyle w:val="142"/>
              <w:spacing w:line="320" w:lineRule="exact"/>
              <w:rPr>
                <w:rFonts w:hint="eastAsia"/>
                <w:b/>
              </w:rPr>
            </w:pPr>
            <w:r>
              <w:rPr>
                <w:rFonts w:hint="eastAsia"/>
                <w:b/>
              </w:rPr>
              <w:t>1</w:t>
            </w:r>
            <w:r>
              <w:rPr>
                <w:b/>
              </w:rPr>
              <w:t>11</w:t>
            </w:r>
            <w:r>
              <w:rPr>
                <w:rFonts w:hint="eastAsia"/>
                <w:b/>
              </w:rPr>
              <w:t>年度</w:t>
            </w:r>
          </w:p>
        </w:tc>
        <w:tc>
          <w:tcPr>
            <w:tcW w:w="1241" w:type="dxa"/>
            <w:shd w:val="clear" w:color="auto" w:fill="auto"/>
            <w:vAlign w:val="center"/>
          </w:tcPr>
          <w:p w:rsidR="00A80A8D" w:rsidRPr="00326F5B" w:rsidRDefault="00C77F2F" w:rsidP="000C2DD7">
            <w:pPr>
              <w:pStyle w:val="142"/>
              <w:spacing w:line="320" w:lineRule="exact"/>
              <w:jc w:val="center"/>
              <w:rPr>
                <w:rFonts w:hint="eastAsia"/>
                <w:b/>
              </w:rPr>
            </w:pPr>
            <w:r>
              <w:rPr>
                <w:rFonts w:hint="eastAsia"/>
                <w:b/>
              </w:rPr>
              <w:t>1</w:t>
            </w:r>
            <w:r>
              <w:rPr>
                <w:b/>
              </w:rPr>
              <w:t>12</w:t>
            </w:r>
            <w:r>
              <w:rPr>
                <w:rFonts w:hint="eastAsia"/>
                <w:b/>
              </w:rPr>
              <w:t>年度</w:t>
            </w:r>
          </w:p>
        </w:tc>
      </w:tr>
      <w:tr w:rsidR="00505A68" w:rsidTr="009C2FF0">
        <w:tc>
          <w:tcPr>
            <w:tcW w:w="1134" w:type="dxa"/>
            <w:shd w:val="clear" w:color="auto" w:fill="auto"/>
            <w:vAlign w:val="center"/>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台中龍井(I)第一標</w:t>
            </w:r>
          </w:p>
        </w:tc>
        <w:tc>
          <w:tcPr>
            <w:tcW w:w="1417" w:type="dxa"/>
            <w:shd w:val="clear" w:color="auto" w:fill="auto"/>
            <w:vAlign w:val="center"/>
          </w:tcPr>
          <w:p w:rsidR="00505A68" w:rsidRPr="00505A68" w:rsidRDefault="00505A68" w:rsidP="000C2DD7">
            <w:pPr>
              <w:pStyle w:val="142"/>
              <w:spacing w:line="320" w:lineRule="exact"/>
              <w:jc w:val="right"/>
            </w:pPr>
            <w:r w:rsidRPr="00505A68">
              <w:rPr>
                <w:rFonts w:hint="eastAsia"/>
              </w:rPr>
              <w:t>56</w:t>
            </w:r>
          </w:p>
        </w:tc>
        <w:tc>
          <w:tcPr>
            <w:tcW w:w="1134" w:type="dxa"/>
            <w:shd w:val="clear" w:color="auto" w:fill="auto"/>
            <w:vAlign w:val="center"/>
          </w:tcPr>
          <w:p w:rsidR="00505A68" w:rsidRPr="009C2FF0" w:rsidRDefault="00505A68" w:rsidP="000C2DD7">
            <w:pPr>
              <w:pStyle w:val="142"/>
              <w:spacing w:line="320" w:lineRule="exact"/>
              <w:jc w:val="right"/>
              <w:rPr>
                <w:rFonts w:hint="eastAsia"/>
                <w:b/>
              </w:rPr>
            </w:pPr>
            <w:r w:rsidRPr="009C2FF0">
              <w:rPr>
                <w:rFonts w:hint="eastAsia"/>
                <w:b/>
              </w:rPr>
              <w:t>1</w:t>
            </w:r>
            <w:r w:rsidRPr="009C2FF0">
              <w:rPr>
                <w:b/>
              </w:rPr>
              <w:t>,</w:t>
            </w:r>
            <w:r w:rsidRPr="009C2FF0">
              <w:rPr>
                <w:rFonts w:hint="eastAsia"/>
                <w:b/>
              </w:rPr>
              <w:t>483</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24</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127</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台中龍井(I)第二標</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23</w:t>
            </w:r>
          </w:p>
        </w:tc>
        <w:tc>
          <w:tcPr>
            <w:tcW w:w="1134" w:type="dxa"/>
            <w:shd w:val="clear" w:color="auto" w:fill="auto"/>
            <w:vAlign w:val="center"/>
          </w:tcPr>
          <w:p w:rsidR="00505A68" w:rsidRPr="009C2FF0" w:rsidRDefault="00505A68" w:rsidP="000C2DD7">
            <w:pPr>
              <w:pStyle w:val="142"/>
              <w:spacing w:line="320" w:lineRule="exact"/>
              <w:jc w:val="right"/>
              <w:rPr>
                <w:rFonts w:hint="eastAsia"/>
                <w:b/>
              </w:rPr>
            </w:pPr>
            <w:r w:rsidRPr="009C2FF0">
              <w:rPr>
                <w:rFonts w:hint="eastAsia"/>
                <w:b/>
              </w:rPr>
              <w:t>1</w:t>
            </w:r>
            <w:r w:rsidRPr="009C2FF0">
              <w:rPr>
                <w:b/>
              </w:rPr>
              <w:t>,</w:t>
            </w:r>
            <w:r w:rsidRPr="009C2FF0">
              <w:rPr>
                <w:rFonts w:hint="eastAsia"/>
                <w:b/>
              </w:rPr>
              <w:t>483</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24</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103</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lastRenderedPageBreak/>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台中龍井(II)</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87</w:t>
            </w:r>
          </w:p>
        </w:tc>
        <w:tc>
          <w:tcPr>
            <w:tcW w:w="1134" w:type="dxa"/>
            <w:shd w:val="clear" w:color="auto" w:fill="auto"/>
            <w:vAlign w:val="center"/>
          </w:tcPr>
          <w:p w:rsidR="00505A68" w:rsidRPr="009C2FF0" w:rsidRDefault="00505A68" w:rsidP="000C2DD7">
            <w:pPr>
              <w:pStyle w:val="142"/>
              <w:spacing w:line="320" w:lineRule="exact"/>
              <w:jc w:val="right"/>
              <w:rPr>
                <w:rFonts w:hint="eastAsia"/>
                <w:b/>
              </w:rPr>
            </w:pPr>
            <w:r w:rsidRPr="009C2FF0">
              <w:rPr>
                <w:rFonts w:hint="eastAsia"/>
                <w:b/>
              </w:rPr>
              <w:t>1</w:t>
            </w:r>
            <w:r w:rsidRPr="009C2FF0">
              <w:rPr>
                <w:b/>
              </w:rPr>
              <w:t>,</w:t>
            </w:r>
            <w:r w:rsidRPr="009C2FF0">
              <w:rPr>
                <w:rFonts w:hint="eastAsia"/>
                <w:b/>
              </w:rPr>
              <w:t>483</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24</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26</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金門金沙</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202</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227</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興達電廠#3~#6生水池</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114</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興達電廠#1.#2生水池</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313</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興達SCR</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Pr>
                <w:rFonts w:hint="eastAsia"/>
              </w:rPr>
              <w:t>0</w:t>
            </w:r>
            <w:r w:rsidRPr="00505A68">
              <w:rPr>
                <w:rFonts w:hint="eastAsia"/>
              </w:rPr>
              <w:t xml:space="preserve">　</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238</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核三廠車棚區</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27</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145</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永安鹽灘地</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26</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272</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114</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2期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大潭電廠GIS廠房</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193</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150</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532</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2期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北部儲運中心</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560</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8</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2期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台中電廠建物</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 xml:space="preserve">　</w:t>
            </w:r>
          </w:p>
        </w:tc>
        <w:tc>
          <w:tcPr>
            <w:tcW w:w="1134" w:type="dxa"/>
            <w:shd w:val="clear" w:color="auto" w:fill="auto"/>
            <w:vAlign w:val="center"/>
          </w:tcPr>
          <w:p w:rsidR="00505A68" w:rsidRPr="009C2FF0" w:rsidRDefault="00505A68" w:rsidP="000C2DD7">
            <w:pPr>
              <w:pStyle w:val="142"/>
              <w:spacing w:line="320" w:lineRule="exact"/>
              <w:jc w:val="right"/>
              <w:rPr>
                <w:rFonts w:hint="eastAsia"/>
              </w:rPr>
            </w:pPr>
            <w:r w:rsidRPr="009C2FF0">
              <w:rPr>
                <w:rFonts w:hint="eastAsia"/>
              </w:rPr>
              <w:t>0</w:t>
            </w:r>
          </w:p>
        </w:tc>
        <w:tc>
          <w:tcPr>
            <w:tcW w:w="1134" w:type="dxa"/>
            <w:shd w:val="clear" w:color="auto" w:fill="auto"/>
            <w:vAlign w:val="center"/>
          </w:tcPr>
          <w:p w:rsidR="00505A68" w:rsidRPr="009C2FF0" w:rsidRDefault="00505A68" w:rsidP="000C2DD7">
            <w:pPr>
              <w:pStyle w:val="142"/>
              <w:spacing w:line="320" w:lineRule="exact"/>
              <w:jc w:val="right"/>
              <w:rPr>
                <w:rFonts w:hint="eastAsia"/>
                <w:b/>
              </w:rPr>
            </w:pPr>
            <w:r w:rsidRPr="009C2FF0">
              <w:rPr>
                <w:rFonts w:hint="eastAsia"/>
                <w:b/>
              </w:rPr>
              <w:t>1</w:t>
            </w:r>
            <w:r w:rsidRPr="009C2FF0">
              <w:rPr>
                <w:b/>
              </w:rPr>
              <w:t>,</w:t>
            </w:r>
            <w:r w:rsidRPr="009C2FF0">
              <w:rPr>
                <w:rFonts w:hint="eastAsia"/>
                <w:b/>
              </w:rPr>
              <w:t>184</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46</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2期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台中電廠GIS廠房</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9C2FF0" w:rsidRDefault="00505A68" w:rsidP="000C2DD7">
            <w:pPr>
              <w:pStyle w:val="142"/>
              <w:spacing w:line="320" w:lineRule="exact"/>
              <w:jc w:val="right"/>
              <w:rPr>
                <w:rFonts w:hint="eastAsia"/>
                <w:b/>
              </w:rPr>
            </w:pPr>
            <w:r w:rsidRPr="009C2FF0">
              <w:rPr>
                <w:rFonts w:hint="eastAsia"/>
                <w:b/>
              </w:rPr>
              <w:t>1</w:t>
            </w:r>
            <w:r w:rsidRPr="009C2FF0">
              <w:rPr>
                <w:b/>
              </w:rPr>
              <w:t>,</w:t>
            </w:r>
            <w:r w:rsidRPr="009C2FF0">
              <w:rPr>
                <w:rFonts w:hint="eastAsia"/>
                <w:b/>
              </w:rPr>
              <w:t>459</w:t>
            </w:r>
          </w:p>
        </w:tc>
        <w:tc>
          <w:tcPr>
            <w:tcW w:w="1134" w:type="dxa"/>
            <w:shd w:val="clear" w:color="auto" w:fill="auto"/>
            <w:vAlign w:val="center"/>
          </w:tcPr>
          <w:p w:rsidR="00505A68" w:rsidRPr="009C2FF0" w:rsidRDefault="00505A68" w:rsidP="000C2DD7">
            <w:pPr>
              <w:pStyle w:val="142"/>
              <w:spacing w:line="320" w:lineRule="exact"/>
              <w:jc w:val="right"/>
              <w:rPr>
                <w:rFonts w:hint="eastAsia"/>
              </w:rPr>
            </w:pPr>
            <w:r w:rsidRPr="009C2FF0">
              <w:rPr>
                <w:rFonts w:hint="eastAsia"/>
              </w:rPr>
              <w:t>16</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51</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2期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高雄E/S停車棚</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366</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313</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3期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彰化彰濱</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53</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261</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11</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4期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鳳山水庫</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Pr>
                <w:rFonts w:hint="eastAsia"/>
              </w:rPr>
              <w:t>0</w:t>
            </w:r>
            <w:r w:rsidRPr="00505A68">
              <w:rPr>
                <w:rFonts w:hint="eastAsia"/>
              </w:rPr>
              <w:t xml:space="preserve">　</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53</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40</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157</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5期</w:t>
            </w:r>
          </w:p>
        </w:tc>
        <w:tc>
          <w:tcPr>
            <w:tcW w:w="2552" w:type="dxa"/>
            <w:shd w:val="clear" w:color="auto" w:fill="auto"/>
            <w:vAlign w:val="center"/>
          </w:tcPr>
          <w:p w:rsidR="00505A68" w:rsidRPr="00A07B76" w:rsidRDefault="00505A68" w:rsidP="000C2DD7">
            <w:pPr>
              <w:pStyle w:val="142"/>
              <w:spacing w:line="320" w:lineRule="exact"/>
              <w:rPr>
                <w:rFonts w:hint="eastAsia"/>
              </w:rPr>
            </w:pPr>
            <w:r w:rsidRPr="00A07B76">
              <w:rPr>
                <w:rFonts w:hint="eastAsia"/>
              </w:rPr>
              <w:t>台南鹽田</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Pr>
                <w:rFonts w:hint="eastAsia"/>
              </w:rPr>
              <w:t>0</w:t>
            </w:r>
            <w:r w:rsidRPr="00505A68">
              <w:rPr>
                <w:rFonts w:hint="eastAsia"/>
              </w:rPr>
              <w:t xml:space="preserve">　</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372</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248</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104</w:t>
            </w:r>
          </w:p>
        </w:tc>
      </w:tr>
      <w:tr w:rsidR="008503E1" w:rsidTr="009C2FF0">
        <w:tc>
          <w:tcPr>
            <w:tcW w:w="1134" w:type="dxa"/>
            <w:shd w:val="clear" w:color="auto" w:fill="auto"/>
          </w:tcPr>
          <w:p w:rsidR="008503E1" w:rsidRDefault="008503E1" w:rsidP="000C2DD7">
            <w:pPr>
              <w:pStyle w:val="142"/>
              <w:spacing w:line="320" w:lineRule="exact"/>
              <w:jc w:val="center"/>
              <w:rPr>
                <w:rFonts w:hint="eastAsia"/>
              </w:rPr>
            </w:pPr>
            <w:r>
              <w:rPr>
                <w:rFonts w:hint="eastAsia"/>
              </w:rPr>
              <w:t>綠能1期</w:t>
            </w:r>
          </w:p>
        </w:tc>
        <w:tc>
          <w:tcPr>
            <w:tcW w:w="2552" w:type="dxa"/>
            <w:shd w:val="clear" w:color="auto" w:fill="auto"/>
            <w:vAlign w:val="center"/>
          </w:tcPr>
          <w:p w:rsidR="008503E1" w:rsidRPr="00A07B76" w:rsidRDefault="008503E1" w:rsidP="000C2DD7">
            <w:pPr>
              <w:pStyle w:val="142"/>
              <w:spacing w:line="320" w:lineRule="exact"/>
              <w:rPr>
                <w:rFonts w:hint="eastAsia"/>
              </w:rPr>
            </w:pPr>
            <w:r>
              <w:rPr>
                <w:rFonts w:hint="eastAsia"/>
              </w:rPr>
              <w:t>台南七股(</w:t>
            </w:r>
            <w:r>
              <w:t>II)</w:t>
            </w:r>
          </w:p>
        </w:tc>
        <w:tc>
          <w:tcPr>
            <w:tcW w:w="1417" w:type="dxa"/>
            <w:shd w:val="clear" w:color="auto" w:fill="auto"/>
            <w:vAlign w:val="center"/>
          </w:tcPr>
          <w:p w:rsidR="008503E1" w:rsidRDefault="008503E1" w:rsidP="000C2DD7">
            <w:pPr>
              <w:pStyle w:val="142"/>
              <w:spacing w:line="320" w:lineRule="exact"/>
              <w:jc w:val="right"/>
              <w:rPr>
                <w:rFonts w:hint="eastAsia"/>
              </w:rPr>
            </w:pPr>
            <w:r>
              <w:rPr>
                <w:rFonts w:hint="eastAsia"/>
              </w:rPr>
              <w:t>0</w:t>
            </w:r>
          </w:p>
        </w:tc>
        <w:tc>
          <w:tcPr>
            <w:tcW w:w="1134" w:type="dxa"/>
            <w:shd w:val="clear" w:color="auto" w:fill="auto"/>
            <w:vAlign w:val="center"/>
          </w:tcPr>
          <w:p w:rsidR="008503E1" w:rsidRPr="00505A68" w:rsidRDefault="008503E1" w:rsidP="000C2DD7">
            <w:pPr>
              <w:pStyle w:val="142"/>
              <w:spacing w:line="320" w:lineRule="exact"/>
              <w:jc w:val="right"/>
              <w:rPr>
                <w:rFonts w:hint="eastAsia"/>
              </w:rPr>
            </w:pPr>
            <w:r>
              <w:rPr>
                <w:rFonts w:hint="eastAsia"/>
              </w:rPr>
              <w:t>0</w:t>
            </w:r>
          </w:p>
        </w:tc>
        <w:tc>
          <w:tcPr>
            <w:tcW w:w="1134" w:type="dxa"/>
            <w:shd w:val="clear" w:color="auto" w:fill="auto"/>
            <w:vAlign w:val="center"/>
          </w:tcPr>
          <w:p w:rsidR="008503E1" w:rsidRPr="00505A68" w:rsidRDefault="008503E1" w:rsidP="000C2DD7">
            <w:pPr>
              <w:pStyle w:val="142"/>
              <w:spacing w:line="320" w:lineRule="exact"/>
              <w:jc w:val="right"/>
              <w:rPr>
                <w:rFonts w:hint="eastAsia"/>
              </w:rPr>
            </w:pPr>
            <w:r>
              <w:rPr>
                <w:rFonts w:hint="eastAsia"/>
              </w:rPr>
              <w:t>0</w:t>
            </w:r>
          </w:p>
        </w:tc>
        <w:tc>
          <w:tcPr>
            <w:tcW w:w="1241" w:type="dxa"/>
            <w:shd w:val="clear" w:color="auto" w:fill="auto"/>
            <w:vAlign w:val="center"/>
          </w:tcPr>
          <w:p w:rsidR="008503E1" w:rsidRPr="00505A68" w:rsidRDefault="008503E1" w:rsidP="000C2DD7">
            <w:pPr>
              <w:pStyle w:val="142"/>
              <w:spacing w:line="320" w:lineRule="exact"/>
              <w:jc w:val="right"/>
              <w:rPr>
                <w:rFonts w:hint="eastAsia"/>
              </w:rPr>
            </w:pPr>
            <w:r>
              <w:t>276</w:t>
            </w:r>
          </w:p>
        </w:tc>
      </w:tr>
    </w:tbl>
    <w:p w:rsidR="00A80A8D" w:rsidRDefault="00A80A8D" w:rsidP="00870DF8">
      <w:pPr>
        <w:pStyle w:val="142"/>
        <w:ind w:left="1216" w:hangingChars="500" w:hanging="1216"/>
        <w:rPr>
          <w:rFonts w:hint="eastAsia"/>
        </w:rPr>
      </w:pPr>
      <w:r>
        <w:rPr>
          <w:rFonts w:hint="eastAsia"/>
        </w:rPr>
        <w:t>說    明：目前已完工併聯發電之太陽光電計畫共有</w:t>
      </w:r>
      <w:r w:rsidR="00505A68">
        <w:rPr>
          <w:rFonts w:hint="eastAsia"/>
        </w:rPr>
        <w:t>3</w:t>
      </w:r>
      <w:r w:rsidR="00505A68">
        <w:t>6</w:t>
      </w:r>
      <w:r>
        <w:rPr>
          <w:rFonts w:hint="eastAsia"/>
        </w:rPr>
        <w:t>個場址，</w:t>
      </w:r>
      <w:r w:rsidR="000C2DD7">
        <w:rPr>
          <w:rFonts w:hint="eastAsia"/>
        </w:rPr>
        <w:t>本表</w:t>
      </w:r>
      <w:r>
        <w:rPr>
          <w:rFonts w:hint="eastAsia"/>
        </w:rPr>
        <w:t>僅摘錄</w:t>
      </w:r>
      <w:r w:rsidR="00505A68">
        <w:rPr>
          <w:rFonts w:hint="eastAsia"/>
        </w:rPr>
        <w:t>1</w:t>
      </w:r>
      <w:r w:rsidR="00505A68">
        <w:t>09</w:t>
      </w:r>
      <w:r>
        <w:rPr>
          <w:rFonts w:hint="eastAsia"/>
        </w:rPr>
        <w:t>至</w:t>
      </w:r>
      <w:r w:rsidR="00505A68">
        <w:rPr>
          <w:rFonts w:hint="eastAsia"/>
        </w:rPr>
        <w:t>1</w:t>
      </w:r>
      <w:r w:rsidR="00505A68">
        <w:t>12</w:t>
      </w:r>
      <w:r w:rsidR="00505A68">
        <w:rPr>
          <w:rFonts w:hint="eastAsia"/>
        </w:rPr>
        <w:t>年度</w:t>
      </w:r>
      <w:r>
        <w:rPr>
          <w:rFonts w:hint="eastAsia"/>
        </w:rPr>
        <w:t>曾發生單一年度累計停機時數達100小時以上者。</w:t>
      </w:r>
    </w:p>
    <w:p w:rsidR="00A80A8D" w:rsidRDefault="00A80A8D" w:rsidP="00870DF8">
      <w:pPr>
        <w:pStyle w:val="142"/>
      </w:pPr>
      <w:r>
        <w:rPr>
          <w:rFonts w:hint="eastAsia"/>
        </w:rPr>
        <w:t>資料來源：台電公司提供。</w:t>
      </w:r>
    </w:p>
    <w:p w:rsidR="00A9680F" w:rsidRPr="00CD5F87" w:rsidRDefault="00A80A8D" w:rsidP="00A9680F">
      <w:pPr>
        <w:ind w:leftChars="-4" w:left="567" w:hangingChars="204" w:hanging="578"/>
        <w:rPr>
          <w:rFonts w:hint="eastAsia"/>
          <w:b/>
        </w:rPr>
      </w:pPr>
      <w:r w:rsidRPr="003A1E0E">
        <w:rPr>
          <w:rFonts w:hint="eastAsia"/>
          <w:b/>
        </w:rPr>
        <w:t>表</w:t>
      </w:r>
      <w:r>
        <w:rPr>
          <w:rFonts w:hint="eastAsia"/>
          <w:b/>
        </w:rPr>
        <w:t>2</w:t>
      </w:r>
      <w:r w:rsidRPr="003A1E0E">
        <w:rPr>
          <w:rFonts w:hint="eastAsia"/>
          <w:b/>
        </w:rPr>
        <w:t xml:space="preserve">  </w:t>
      </w:r>
      <w:r>
        <w:rPr>
          <w:rFonts w:hint="eastAsia"/>
          <w:b/>
        </w:rPr>
        <w:t>台電公司</w:t>
      </w:r>
      <w:r w:rsidRPr="003A1E0E">
        <w:rPr>
          <w:rFonts w:hint="eastAsia"/>
          <w:b/>
        </w:rPr>
        <w:t>太陽光電</w:t>
      </w:r>
      <w:r w:rsidR="009C2FF0" w:rsidRPr="003A1E0E">
        <w:rPr>
          <w:rFonts w:hint="eastAsia"/>
          <w:b/>
        </w:rPr>
        <w:t>1</w:t>
      </w:r>
      <w:r w:rsidR="009C2FF0">
        <w:rPr>
          <w:b/>
        </w:rPr>
        <w:t>12</w:t>
      </w:r>
      <w:r w:rsidR="009C2FF0" w:rsidRPr="003A1E0E">
        <w:rPr>
          <w:rFonts w:hint="eastAsia"/>
          <w:b/>
        </w:rPr>
        <w:t>年度</w:t>
      </w:r>
      <w:r w:rsidR="00505A68">
        <w:rPr>
          <w:rFonts w:hint="eastAsia"/>
          <w:b/>
        </w:rPr>
        <w:t>每度</w:t>
      </w:r>
      <w:r w:rsidR="00870DF8">
        <w:rPr>
          <w:rFonts w:hint="eastAsia"/>
          <w:b/>
        </w:rPr>
        <w:t>發電成本</w:t>
      </w:r>
      <w:r w:rsidR="00A9680F" w:rsidRPr="007F6CC9">
        <w:rPr>
          <w:rFonts w:hint="eastAsia"/>
          <w:b/>
          <w:spacing w:val="-6"/>
        </w:rPr>
        <w:t>摘要統計表</w:t>
      </w:r>
    </w:p>
    <w:p w:rsidR="009A0CDB" w:rsidRPr="009C2FF0" w:rsidRDefault="009C2FF0" w:rsidP="009C2FF0">
      <w:pPr>
        <w:spacing w:line="280" w:lineRule="exact"/>
        <w:ind w:leftChars="-4" w:left="485" w:rightChars="-50" w:right="-142" w:hangingChars="204" w:hanging="496"/>
        <w:jc w:val="right"/>
        <w:rPr>
          <w:rFonts w:hint="eastAsia"/>
          <w:sz w:val="24"/>
          <w:szCs w:val="24"/>
        </w:rPr>
      </w:pPr>
      <w:r>
        <w:rPr>
          <w:sz w:val="24"/>
          <w:szCs w:val="24"/>
        </w:rPr>
        <w:t xml:space="preserve"> </w:t>
      </w:r>
      <w:r w:rsidR="009A0CDB" w:rsidRPr="009C2FF0">
        <w:rPr>
          <w:rFonts w:hint="eastAsia"/>
          <w:sz w:val="24"/>
          <w:szCs w:val="24"/>
        </w:rPr>
        <w:t>單位：</w:t>
      </w:r>
      <w:r w:rsidR="009A0CDB" w:rsidRPr="009C2FF0">
        <w:rPr>
          <w:sz w:val="24"/>
          <w:szCs w:val="24"/>
        </w:rPr>
        <w:t>瓩</w:t>
      </w:r>
      <w:r w:rsidR="009A0CDB" w:rsidRPr="009C2FF0">
        <w:rPr>
          <w:rFonts w:hint="eastAsia"/>
          <w:sz w:val="24"/>
          <w:szCs w:val="24"/>
        </w:rPr>
        <w:t>；新臺幣元/每度</w:t>
      </w:r>
    </w:p>
    <w:tbl>
      <w:tblPr>
        <w:tblW w:w="8682"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69"/>
        <w:gridCol w:w="3909"/>
        <w:gridCol w:w="1896"/>
        <w:gridCol w:w="1808"/>
      </w:tblGrid>
      <w:tr w:rsidR="00505A68" w:rsidRPr="00326F5B" w:rsidTr="009A0CDB">
        <w:trPr>
          <w:tblHeader/>
        </w:trPr>
        <w:tc>
          <w:tcPr>
            <w:tcW w:w="1069" w:type="dxa"/>
            <w:shd w:val="clear" w:color="auto" w:fill="auto"/>
            <w:vAlign w:val="center"/>
          </w:tcPr>
          <w:p w:rsidR="00505A68" w:rsidRPr="00326F5B" w:rsidRDefault="00505A68" w:rsidP="000C2DD7">
            <w:pPr>
              <w:pStyle w:val="142"/>
              <w:spacing w:line="320" w:lineRule="exact"/>
              <w:jc w:val="center"/>
              <w:rPr>
                <w:rFonts w:hint="eastAsia"/>
                <w:b/>
              </w:rPr>
            </w:pPr>
            <w:r w:rsidRPr="00326F5B">
              <w:rPr>
                <w:rFonts w:hint="eastAsia"/>
                <w:b/>
              </w:rPr>
              <w:t>期別</w:t>
            </w:r>
          </w:p>
        </w:tc>
        <w:tc>
          <w:tcPr>
            <w:tcW w:w="3909" w:type="dxa"/>
            <w:shd w:val="clear" w:color="auto" w:fill="auto"/>
            <w:vAlign w:val="center"/>
          </w:tcPr>
          <w:p w:rsidR="00505A68" w:rsidRPr="005137A4" w:rsidRDefault="00505A68" w:rsidP="000C2DD7">
            <w:pPr>
              <w:pStyle w:val="142"/>
              <w:spacing w:line="320" w:lineRule="exact"/>
              <w:jc w:val="center"/>
              <w:rPr>
                <w:rFonts w:hint="eastAsia"/>
                <w:b/>
              </w:rPr>
            </w:pPr>
            <w:r w:rsidRPr="005137A4">
              <w:rPr>
                <w:rFonts w:hint="eastAsia"/>
                <w:b/>
              </w:rPr>
              <w:t>場  址</w:t>
            </w:r>
          </w:p>
        </w:tc>
        <w:tc>
          <w:tcPr>
            <w:tcW w:w="1896" w:type="dxa"/>
            <w:shd w:val="clear" w:color="auto" w:fill="auto"/>
            <w:vAlign w:val="center"/>
          </w:tcPr>
          <w:p w:rsidR="00505A68" w:rsidRPr="005137A4" w:rsidRDefault="00505A68" w:rsidP="000C2DD7">
            <w:pPr>
              <w:pStyle w:val="142"/>
              <w:spacing w:line="320" w:lineRule="exact"/>
              <w:jc w:val="center"/>
              <w:rPr>
                <w:rFonts w:hint="eastAsia"/>
                <w:b/>
              </w:rPr>
            </w:pPr>
            <w:r w:rsidRPr="005137A4">
              <w:rPr>
                <w:rFonts w:hint="eastAsia"/>
                <w:b/>
              </w:rPr>
              <w:t>裝置容量</w:t>
            </w:r>
          </w:p>
        </w:tc>
        <w:tc>
          <w:tcPr>
            <w:tcW w:w="1808" w:type="dxa"/>
            <w:vAlign w:val="center"/>
          </w:tcPr>
          <w:p w:rsidR="009A0CDB" w:rsidRDefault="009A0CDB" w:rsidP="000C2DD7">
            <w:pPr>
              <w:pStyle w:val="142"/>
              <w:spacing w:line="320" w:lineRule="exact"/>
              <w:jc w:val="center"/>
              <w:rPr>
                <w:b/>
                <w:szCs w:val="24"/>
              </w:rPr>
            </w:pPr>
            <w:r>
              <w:rPr>
                <w:rFonts w:hint="eastAsia"/>
                <w:b/>
                <w:szCs w:val="24"/>
              </w:rPr>
              <w:t>平均每度</w:t>
            </w:r>
          </w:p>
          <w:p w:rsidR="00505A68" w:rsidRPr="005137A4" w:rsidRDefault="00273631" w:rsidP="000C2DD7">
            <w:pPr>
              <w:pStyle w:val="142"/>
              <w:spacing w:line="320" w:lineRule="exact"/>
              <w:jc w:val="center"/>
              <w:rPr>
                <w:rFonts w:hint="eastAsia"/>
                <w:b/>
                <w:szCs w:val="24"/>
              </w:rPr>
            </w:pPr>
            <w:r>
              <w:rPr>
                <w:rFonts w:hint="eastAsia"/>
                <w:b/>
                <w:szCs w:val="24"/>
              </w:rPr>
              <w:t>發電成本</w:t>
            </w:r>
          </w:p>
        </w:tc>
      </w:tr>
      <w:tr w:rsidR="005137A4" w:rsidTr="009A0CDB">
        <w:tc>
          <w:tcPr>
            <w:tcW w:w="1069" w:type="dxa"/>
            <w:vMerge w:val="restart"/>
            <w:shd w:val="clear" w:color="auto" w:fill="auto"/>
            <w:vAlign w:val="center"/>
          </w:tcPr>
          <w:p w:rsidR="005137A4" w:rsidRDefault="005137A4" w:rsidP="000C2DD7">
            <w:pPr>
              <w:pStyle w:val="142"/>
              <w:spacing w:line="320" w:lineRule="exact"/>
              <w:jc w:val="center"/>
              <w:rPr>
                <w:rFonts w:hint="eastAsia"/>
              </w:rPr>
            </w:pPr>
            <w:r>
              <w:rPr>
                <w:rFonts w:hint="eastAsia"/>
              </w:rPr>
              <w:t>1期</w:t>
            </w:r>
          </w:p>
        </w:tc>
        <w:tc>
          <w:tcPr>
            <w:tcW w:w="3909" w:type="dxa"/>
            <w:shd w:val="clear" w:color="auto" w:fill="auto"/>
            <w:vAlign w:val="center"/>
          </w:tcPr>
          <w:p w:rsidR="005137A4" w:rsidRPr="00505A68" w:rsidRDefault="005137A4" w:rsidP="00587982">
            <w:pPr>
              <w:pStyle w:val="142"/>
              <w:spacing w:line="320" w:lineRule="exact"/>
            </w:pPr>
            <w:r w:rsidRPr="00505A68">
              <w:rPr>
                <w:rFonts w:hint="eastAsia"/>
              </w:rPr>
              <w:t>大潭電廠#1</w:t>
            </w:r>
            <w:r w:rsidR="00587982">
              <w:t>.</w:t>
            </w:r>
            <w:r w:rsidRPr="00505A68">
              <w:rPr>
                <w:rFonts w:hint="eastAsia"/>
              </w:rPr>
              <w:t>#2生水池</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651.42</w:t>
            </w:r>
          </w:p>
        </w:tc>
        <w:tc>
          <w:tcPr>
            <w:tcW w:w="1808" w:type="dxa"/>
            <w:vAlign w:val="center"/>
          </w:tcPr>
          <w:p w:rsidR="005137A4" w:rsidRPr="00505A68" w:rsidRDefault="005137A4" w:rsidP="000C2DD7">
            <w:pPr>
              <w:pStyle w:val="142"/>
              <w:spacing w:line="320" w:lineRule="exact"/>
              <w:jc w:val="right"/>
            </w:pPr>
            <w:r w:rsidRPr="00505A68">
              <w:t>5.8568</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台中電廠D.E生水池</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1</w:t>
            </w:r>
            <w:r>
              <w:t>,</w:t>
            </w:r>
            <w:r w:rsidRPr="00505A68">
              <w:t>508.64</w:t>
            </w:r>
          </w:p>
        </w:tc>
        <w:tc>
          <w:tcPr>
            <w:tcW w:w="1808" w:type="dxa"/>
            <w:vAlign w:val="center"/>
          </w:tcPr>
          <w:p w:rsidR="005137A4" w:rsidRPr="00505A68" w:rsidRDefault="005137A4" w:rsidP="000C2DD7">
            <w:pPr>
              <w:pStyle w:val="142"/>
              <w:spacing w:line="320" w:lineRule="exact"/>
              <w:jc w:val="right"/>
            </w:pPr>
            <w:r w:rsidRPr="00505A68">
              <w:t>7.7885</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台中電廠B.C生水池</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614.4</w:t>
            </w:r>
            <w:r>
              <w:t>0</w:t>
            </w:r>
          </w:p>
        </w:tc>
        <w:tc>
          <w:tcPr>
            <w:tcW w:w="1808" w:type="dxa"/>
            <w:vAlign w:val="center"/>
          </w:tcPr>
          <w:p w:rsidR="005137A4" w:rsidRPr="00505A68" w:rsidRDefault="005137A4" w:rsidP="000C2DD7">
            <w:pPr>
              <w:pStyle w:val="142"/>
              <w:spacing w:line="320" w:lineRule="exact"/>
              <w:jc w:val="right"/>
            </w:pPr>
            <w:r w:rsidRPr="00505A68">
              <w:t>7.7885</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台中龍井(I)第一標</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2</w:t>
            </w:r>
            <w:r>
              <w:t>,</w:t>
            </w:r>
            <w:r w:rsidRPr="00505A68">
              <w:t>001.6</w:t>
            </w:r>
            <w:r>
              <w:t>0</w:t>
            </w:r>
          </w:p>
        </w:tc>
        <w:tc>
          <w:tcPr>
            <w:tcW w:w="1808" w:type="dxa"/>
            <w:vAlign w:val="center"/>
          </w:tcPr>
          <w:p w:rsidR="005137A4" w:rsidRPr="00505A68" w:rsidRDefault="005137A4" w:rsidP="000C2DD7">
            <w:pPr>
              <w:pStyle w:val="142"/>
              <w:spacing w:line="320" w:lineRule="exact"/>
              <w:jc w:val="right"/>
            </w:pPr>
            <w:r w:rsidRPr="00505A68">
              <w:t>5.8069</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台中龍井(I)第二標</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1</w:t>
            </w:r>
            <w:r>
              <w:t>,</w:t>
            </w:r>
            <w:r w:rsidRPr="00505A68">
              <w:t>764</w:t>
            </w:r>
            <w:r>
              <w:t>.00</w:t>
            </w:r>
          </w:p>
        </w:tc>
        <w:tc>
          <w:tcPr>
            <w:tcW w:w="1808" w:type="dxa"/>
            <w:vAlign w:val="center"/>
          </w:tcPr>
          <w:p w:rsidR="005137A4" w:rsidRPr="00505A68" w:rsidRDefault="005137A4" w:rsidP="000C2DD7">
            <w:pPr>
              <w:pStyle w:val="142"/>
              <w:spacing w:line="320" w:lineRule="exact"/>
              <w:jc w:val="right"/>
            </w:pPr>
            <w:r w:rsidRPr="00505A68">
              <w:t>5.8069</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台中龍井(II)</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2</w:t>
            </w:r>
            <w:r>
              <w:t>,</w:t>
            </w:r>
            <w:r w:rsidRPr="00505A68">
              <w:t>720.34</w:t>
            </w:r>
          </w:p>
        </w:tc>
        <w:tc>
          <w:tcPr>
            <w:tcW w:w="1808" w:type="dxa"/>
            <w:vAlign w:val="center"/>
          </w:tcPr>
          <w:p w:rsidR="005137A4" w:rsidRPr="00505A68" w:rsidRDefault="005137A4" w:rsidP="000C2DD7">
            <w:pPr>
              <w:pStyle w:val="142"/>
              <w:spacing w:line="320" w:lineRule="exact"/>
              <w:jc w:val="right"/>
            </w:pPr>
            <w:r w:rsidRPr="00505A68">
              <w:t>5.8069</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永安鹽灘地</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4</w:t>
            </w:r>
            <w:r>
              <w:t>,</w:t>
            </w:r>
            <w:r w:rsidRPr="00505A68">
              <w:t>636.8</w:t>
            </w:r>
            <w:r>
              <w:t>0</w:t>
            </w:r>
          </w:p>
        </w:tc>
        <w:tc>
          <w:tcPr>
            <w:tcW w:w="1808" w:type="dxa"/>
            <w:vAlign w:val="center"/>
          </w:tcPr>
          <w:p w:rsidR="005137A4" w:rsidRPr="009C2FF0" w:rsidRDefault="005137A4" w:rsidP="000C2DD7">
            <w:pPr>
              <w:pStyle w:val="142"/>
              <w:spacing w:line="320" w:lineRule="exact"/>
              <w:jc w:val="right"/>
              <w:rPr>
                <w:b/>
              </w:rPr>
            </w:pPr>
            <w:r w:rsidRPr="009C2FF0">
              <w:rPr>
                <w:b/>
              </w:rPr>
              <w:t>8.7075</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興達電廠#3~#6生水池</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953.19</w:t>
            </w:r>
          </w:p>
        </w:tc>
        <w:tc>
          <w:tcPr>
            <w:tcW w:w="1808" w:type="dxa"/>
            <w:vAlign w:val="center"/>
          </w:tcPr>
          <w:p w:rsidR="005137A4" w:rsidRPr="00505A68" w:rsidRDefault="005137A4" w:rsidP="000C2DD7">
            <w:pPr>
              <w:pStyle w:val="142"/>
              <w:spacing w:line="320" w:lineRule="exact"/>
              <w:jc w:val="right"/>
            </w:pPr>
            <w:r w:rsidRPr="00505A68">
              <w:t>6.3142</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興達電廠#1.#2生水池</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614.4</w:t>
            </w:r>
            <w:r>
              <w:t>0</w:t>
            </w:r>
          </w:p>
        </w:tc>
        <w:tc>
          <w:tcPr>
            <w:tcW w:w="1808" w:type="dxa"/>
            <w:vAlign w:val="center"/>
          </w:tcPr>
          <w:p w:rsidR="005137A4" w:rsidRPr="00505A68" w:rsidRDefault="005137A4" w:rsidP="000C2DD7">
            <w:pPr>
              <w:pStyle w:val="142"/>
              <w:spacing w:line="320" w:lineRule="exact"/>
              <w:jc w:val="right"/>
            </w:pPr>
            <w:r w:rsidRPr="00505A68">
              <w:t>6.3142</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興達SCR</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60.06</w:t>
            </w:r>
          </w:p>
        </w:tc>
        <w:tc>
          <w:tcPr>
            <w:tcW w:w="1808" w:type="dxa"/>
            <w:vAlign w:val="center"/>
          </w:tcPr>
          <w:p w:rsidR="005137A4" w:rsidRPr="00505A68" w:rsidRDefault="005137A4" w:rsidP="000C2DD7">
            <w:pPr>
              <w:pStyle w:val="142"/>
              <w:spacing w:line="320" w:lineRule="exact"/>
              <w:jc w:val="right"/>
            </w:pPr>
            <w:r w:rsidRPr="00505A68">
              <w:t>6.3142</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核三廠生水池</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1</w:t>
            </w:r>
            <w:r>
              <w:t>,</w:t>
            </w:r>
            <w:r w:rsidRPr="00505A68">
              <w:t>209.6</w:t>
            </w:r>
            <w:r>
              <w:t>0</w:t>
            </w:r>
          </w:p>
        </w:tc>
        <w:tc>
          <w:tcPr>
            <w:tcW w:w="1808" w:type="dxa"/>
            <w:vAlign w:val="center"/>
          </w:tcPr>
          <w:p w:rsidR="005137A4" w:rsidRPr="00505A68" w:rsidRDefault="005137A4" w:rsidP="000C2DD7">
            <w:pPr>
              <w:pStyle w:val="142"/>
              <w:spacing w:line="320" w:lineRule="exact"/>
              <w:jc w:val="right"/>
            </w:pPr>
            <w:r w:rsidRPr="00505A68">
              <w:t>6.8539</w:t>
            </w:r>
          </w:p>
        </w:tc>
      </w:tr>
      <w:tr w:rsidR="005137A4" w:rsidTr="009A0CDB">
        <w:tc>
          <w:tcPr>
            <w:tcW w:w="1069" w:type="dxa"/>
            <w:vMerge/>
            <w:shd w:val="clear" w:color="auto" w:fill="auto"/>
            <w:vAlign w:val="center"/>
          </w:tcPr>
          <w:p w:rsidR="005137A4" w:rsidRDefault="005137A4" w:rsidP="000C2DD7">
            <w:pPr>
              <w:pStyle w:val="142"/>
              <w:spacing w:line="320" w:lineRule="exact"/>
              <w:jc w:val="center"/>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核三廠車棚區</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248.64</w:t>
            </w:r>
          </w:p>
        </w:tc>
        <w:tc>
          <w:tcPr>
            <w:tcW w:w="1808" w:type="dxa"/>
            <w:vAlign w:val="center"/>
          </w:tcPr>
          <w:p w:rsidR="005137A4" w:rsidRPr="00505A68" w:rsidRDefault="005137A4" w:rsidP="000C2DD7">
            <w:pPr>
              <w:pStyle w:val="142"/>
              <w:spacing w:line="320" w:lineRule="exact"/>
              <w:jc w:val="right"/>
            </w:pPr>
            <w:r w:rsidRPr="00505A68">
              <w:t>6.8539</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金門金沙</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528</w:t>
            </w:r>
            <w:r w:rsidR="00587982">
              <w:t>.00</w:t>
            </w:r>
          </w:p>
        </w:tc>
        <w:tc>
          <w:tcPr>
            <w:tcW w:w="1808" w:type="dxa"/>
            <w:vAlign w:val="center"/>
          </w:tcPr>
          <w:p w:rsidR="005137A4" w:rsidRPr="009C2FF0" w:rsidRDefault="005137A4" w:rsidP="000C2DD7">
            <w:pPr>
              <w:pStyle w:val="142"/>
              <w:spacing w:line="320" w:lineRule="exact"/>
              <w:jc w:val="right"/>
              <w:rPr>
                <w:b/>
              </w:rPr>
            </w:pPr>
            <w:r w:rsidRPr="009C2FF0">
              <w:rPr>
                <w:b/>
              </w:rPr>
              <w:t>14.8327</w:t>
            </w:r>
          </w:p>
        </w:tc>
      </w:tr>
      <w:tr w:rsidR="00505A68" w:rsidTr="009A0CDB">
        <w:tc>
          <w:tcPr>
            <w:tcW w:w="1069" w:type="dxa"/>
            <w:shd w:val="clear" w:color="auto" w:fill="auto"/>
            <w:vAlign w:val="center"/>
          </w:tcPr>
          <w:p w:rsidR="00505A68" w:rsidRDefault="005137A4" w:rsidP="000C2DD7">
            <w:pPr>
              <w:pStyle w:val="142"/>
              <w:spacing w:line="320" w:lineRule="exact"/>
              <w:jc w:val="center"/>
              <w:rPr>
                <w:rFonts w:hint="eastAsia"/>
              </w:rPr>
            </w:pPr>
            <w:r>
              <w:rPr>
                <w:rFonts w:hint="eastAsia"/>
              </w:rPr>
              <w:t>4期</w:t>
            </w:r>
          </w:p>
        </w:tc>
        <w:tc>
          <w:tcPr>
            <w:tcW w:w="3909" w:type="dxa"/>
            <w:shd w:val="clear" w:color="auto" w:fill="auto"/>
            <w:vAlign w:val="center"/>
          </w:tcPr>
          <w:p w:rsidR="00505A68" w:rsidRPr="00505A68" w:rsidRDefault="00505A68" w:rsidP="000C2DD7">
            <w:pPr>
              <w:pStyle w:val="142"/>
              <w:spacing w:line="320" w:lineRule="exact"/>
            </w:pPr>
            <w:r w:rsidRPr="00505A68">
              <w:rPr>
                <w:rFonts w:hint="eastAsia"/>
              </w:rPr>
              <w:t>鳳山水庫</w:t>
            </w:r>
          </w:p>
        </w:tc>
        <w:tc>
          <w:tcPr>
            <w:tcW w:w="1896" w:type="dxa"/>
            <w:shd w:val="clear" w:color="auto" w:fill="auto"/>
            <w:vAlign w:val="center"/>
          </w:tcPr>
          <w:p w:rsidR="00505A68" w:rsidRPr="00505A68" w:rsidRDefault="00505A68" w:rsidP="000C2DD7">
            <w:pPr>
              <w:pStyle w:val="142"/>
              <w:spacing w:line="320" w:lineRule="exact"/>
              <w:jc w:val="right"/>
              <w:rPr>
                <w:rFonts w:hint="eastAsia"/>
              </w:rPr>
            </w:pPr>
            <w:r w:rsidRPr="00505A68">
              <w:t>1</w:t>
            </w:r>
            <w:r w:rsidR="005137A4">
              <w:t>,</w:t>
            </w:r>
            <w:r w:rsidRPr="00505A68">
              <w:t>999.58</w:t>
            </w:r>
          </w:p>
        </w:tc>
        <w:tc>
          <w:tcPr>
            <w:tcW w:w="1808" w:type="dxa"/>
            <w:vAlign w:val="center"/>
          </w:tcPr>
          <w:p w:rsidR="00505A68" w:rsidRPr="00505A68" w:rsidRDefault="00505A68" w:rsidP="000C2DD7">
            <w:pPr>
              <w:pStyle w:val="142"/>
              <w:spacing w:line="320" w:lineRule="exact"/>
              <w:jc w:val="right"/>
            </w:pPr>
            <w:r w:rsidRPr="00505A68">
              <w:t>5.7827</w:t>
            </w:r>
          </w:p>
        </w:tc>
      </w:tr>
    </w:tbl>
    <w:p w:rsidR="00A9680F" w:rsidRDefault="00A9680F" w:rsidP="00A9680F">
      <w:pPr>
        <w:pStyle w:val="142"/>
        <w:ind w:left="1216" w:hangingChars="500" w:hanging="1216"/>
        <w:rPr>
          <w:rFonts w:hint="eastAsia"/>
        </w:rPr>
      </w:pPr>
      <w:r>
        <w:rPr>
          <w:rFonts w:hint="eastAsia"/>
        </w:rPr>
        <w:t>說    明：本表僅摘錄1</w:t>
      </w:r>
      <w:r>
        <w:t>12</w:t>
      </w:r>
      <w:r>
        <w:rPr>
          <w:rFonts w:hint="eastAsia"/>
        </w:rPr>
        <w:t>年度平均每度發電成本達5元以上者。</w:t>
      </w:r>
    </w:p>
    <w:p w:rsidR="00A80A8D" w:rsidRDefault="00A80A8D" w:rsidP="00A80A8D">
      <w:pPr>
        <w:pStyle w:val="142"/>
        <w:rPr>
          <w:rFonts w:hint="eastAsia"/>
        </w:rPr>
      </w:pPr>
      <w:r>
        <w:rPr>
          <w:rFonts w:hint="eastAsia"/>
        </w:rPr>
        <w:lastRenderedPageBreak/>
        <w:t>資料來源：台電公司提供。</w:t>
      </w:r>
    </w:p>
    <w:p w:rsidR="005D177B" w:rsidRPr="005D177B" w:rsidRDefault="00BE34DE" w:rsidP="00BE34DE">
      <w:pPr>
        <w:pStyle w:val="aa"/>
      </w:pPr>
      <w:r>
        <w:rPr>
          <w:rFonts w:hint="eastAsia"/>
        </w:rPr>
        <w:t>(分機：</w:t>
      </w:r>
      <w:r w:rsidR="00A80A8D">
        <w:rPr>
          <w:rFonts w:hint="eastAsia"/>
        </w:rPr>
        <w:t>1</w:t>
      </w:r>
      <w:r w:rsidR="00A80A8D">
        <w:t>931</w:t>
      </w:r>
      <w:r>
        <w:rPr>
          <w:rFonts w:hint="eastAsia"/>
        </w:rPr>
        <w:t xml:space="preserve"> </w:t>
      </w:r>
      <w:r w:rsidR="00A80A8D">
        <w:rPr>
          <w:rFonts w:hint="eastAsia"/>
        </w:rPr>
        <w:t>何殷如</w:t>
      </w:r>
      <w:r>
        <w:rPr>
          <w:rFonts w:hint="eastAsia"/>
        </w:rPr>
        <w:t>)</w:t>
      </w:r>
    </w:p>
    <w:sectPr w:rsidR="005D177B" w:rsidRPr="005D177B" w:rsidSect="0048110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F53" w:rsidRDefault="001A1F53" w:rsidP="00D760F2">
      <w:pPr>
        <w:spacing w:line="240" w:lineRule="auto"/>
        <w:ind w:left="560" w:firstLine="560"/>
      </w:pPr>
      <w:r>
        <w:separator/>
      </w:r>
    </w:p>
  </w:endnote>
  <w:endnote w:type="continuationSeparator" w:id="0">
    <w:p w:rsidR="001A1F53" w:rsidRDefault="001A1F53"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481106">
    <w:pPr>
      <w:pStyle w:val="ae"/>
      <w:ind w:left="560" w:firstLine="400"/>
      <w:jc w:val="center"/>
    </w:pPr>
    <w:r>
      <w:fldChar w:fldCharType="begin"/>
    </w:r>
    <w:r>
      <w:instrText>PAGE   \* MERGEFORMAT</w:instrText>
    </w:r>
    <w:r>
      <w:fldChar w:fldCharType="separate"/>
    </w:r>
    <w:r w:rsidR="00D14B5E" w:rsidRPr="00D14B5E">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F53" w:rsidRDefault="001A1F53" w:rsidP="00D760F2">
      <w:pPr>
        <w:spacing w:line="240" w:lineRule="auto"/>
        <w:ind w:left="560" w:firstLine="560"/>
      </w:pPr>
      <w:r>
        <w:separator/>
      </w:r>
    </w:p>
  </w:footnote>
  <w:footnote w:type="continuationSeparator" w:id="0">
    <w:p w:rsidR="001A1F53" w:rsidRDefault="001A1F53" w:rsidP="00D760F2">
      <w:pPr>
        <w:spacing w:line="240" w:lineRule="auto"/>
        <w:ind w:left="560" w:firstLine="560"/>
      </w:pPr>
      <w:r>
        <w:continuationSeparator/>
      </w:r>
    </w:p>
  </w:footnote>
  <w:footnote w:id="1">
    <w:p w:rsidR="000A5153" w:rsidRDefault="000A5153" w:rsidP="000A5153">
      <w:pPr>
        <w:pStyle w:val="af1"/>
        <w:spacing w:line="280" w:lineRule="exact"/>
        <w:ind w:leftChars="0" w:left="203" w:hangingChars="100" w:hanging="203"/>
        <w:jc w:val="both"/>
        <w:rPr>
          <w:rFonts w:hint="eastAsia"/>
        </w:rPr>
      </w:pPr>
      <w:r>
        <w:rPr>
          <w:rStyle w:val="af0"/>
        </w:rPr>
        <w:footnoteRef/>
      </w:r>
      <w:r>
        <w:t xml:space="preserve"> </w:t>
      </w:r>
      <w:r w:rsidRPr="000A5153">
        <w:rPr>
          <w:rFonts w:hint="eastAsia"/>
          <w:sz w:val="24"/>
        </w:rPr>
        <w:t>參據台電公司網站</w:t>
      </w:r>
      <w:r>
        <w:rPr>
          <w:rFonts w:hint="eastAsia"/>
          <w:sz w:val="24"/>
        </w:rPr>
        <w:t>「</w:t>
      </w:r>
      <w:r w:rsidRPr="000A5153">
        <w:rPr>
          <w:rFonts w:hint="eastAsia"/>
          <w:sz w:val="24"/>
        </w:rPr>
        <w:t>經營實績</w:t>
      </w:r>
      <w:r>
        <w:rPr>
          <w:rFonts w:hint="eastAsia"/>
          <w:sz w:val="24"/>
        </w:rPr>
        <w:t>」</w:t>
      </w:r>
      <w:r w:rsidRPr="000A5153">
        <w:rPr>
          <w:rFonts w:hint="eastAsia"/>
          <w:sz w:val="24"/>
        </w:rPr>
        <w:t>所示，再生能源</w:t>
      </w:r>
      <w:r>
        <w:rPr>
          <w:rFonts w:hint="eastAsia"/>
          <w:sz w:val="24"/>
        </w:rPr>
        <w:t>項目</w:t>
      </w:r>
      <w:r w:rsidR="009D3536">
        <w:rPr>
          <w:rFonts w:hint="eastAsia"/>
          <w:sz w:val="24"/>
        </w:rPr>
        <w:t>名稱為</w:t>
      </w:r>
      <w:r w:rsidRPr="000A5153">
        <w:rPr>
          <w:rFonts w:hint="eastAsia"/>
          <w:sz w:val="24"/>
        </w:rPr>
        <w:t>太陽能，本報告以太陽光電代之。</w:t>
      </w:r>
    </w:p>
  </w:footnote>
  <w:footnote w:id="2">
    <w:p w:rsidR="008A4CDA" w:rsidRPr="008A4CDA" w:rsidRDefault="008A4CDA" w:rsidP="008A4CDA">
      <w:pPr>
        <w:pStyle w:val="af1"/>
        <w:spacing w:line="280" w:lineRule="exact"/>
        <w:ind w:leftChars="0" w:left="203" w:hangingChars="100" w:hanging="203"/>
        <w:jc w:val="both"/>
        <w:rPr>
          <w:rFonts w:hint="eastAsia"/>
        </w:rPr>
      </w:pPr>
      <w:r>
        <w:rPr>
          <w:rStyle w:val="af0"/>
        </w:rPr>
        <w:footnoteRef/>
      </w:r>
      <w:r>
        <w:t xml:space="preserve"> </w:t>
      </w:r>
      <w:r>
        <w:rPr>
          <w:rFonts w:hint="eastAsia"/>
          <w:sz w:val="24"/>
        </w:rPr>
        <w:t>台電公司表示</w:t>
      </w:r>
      <w:r w:rsidR="00915A2B" w:rsidRPr="00915A2B">
        <w:rPr>
          <w:rFonts w:hint="eastAsia"/>
          <w:sz w:val="24"/>
        </w:rPr>
        <w:t>太陽光電場址停機原因包含</w:t>
      </w:r>
      <w:r>
        <w:rPr>
          <w:rFonts w:hint="eastAsia"/>
          <w:sz w:val="24"/>
        </w:rPr>
        <w:t>：</w:t>
      </w:r>
      <w:r w:rsidRPr="009C2FF0">
        <w:rPr>
          <w:rFonts w:hint="eastAsia"/>
          <w:sz w:val="24"/>
        </w:rPr>
        <w:t>(</w:t>
      </w:r>
      <w:r w:rsidRPr="009C2FF0">
        <w:rPr>
          <w:sz w:val="24"/>
        </w:rPr>
        <w:t>1)</w:t>
      </w:r>
      <w:r w:rsidRPr="009C2FF0">
        <w:rPr>
          <w:rFonts w:hint="eastAsia"/>
          <w:sz w:val="24"/>
        </w:rPr>
        <w:t>併網設備定檢：如112年3月6日至3月28日大潭電廠GIS廠房油浸式變壓器定檢等；(</w:t>
      </w:r>
      <w:r w:rsidRPr="009C2FF0">
        <w:rPr>
          <w:sz w:val="24"/>
        </w:rPr>
        <w:t>2)</w:t>
      </w:r>
      <w:r w:rsidRPr="009C2FF0">
        <w:rPr>
          <w:rFonts w:hint="eastAsia"/>
          <w:sz w:val="24"/>
        </w:rPr>
        <w:t>配合其他單位停電：如110年2月17日至3月26日及110年10月12日至11月5日期間台中龍井(I)一標、台中龍井(I)第二標、台中龍井(II)及台中電廠GIS廠房光電等場址配合</w:t>
      </w:r>
      <w:r w:rsidR="000C2DD7" w:rsidRPr="009C2FF0">
        <w:rPr>
          <w:rFonts w:hint="eastAsia"/>
          <w:sz w:val="24"/>
        </w:rPr>
        <w:t>台</w:t>
      </w:r>
      <w:r w:rsidRPr="009C2FF0">
        <w:rPr>
          <w:rFonts w:hint="eastAsia"/>
          <w:sz w:val="24"/>
        </w:rPr>
        <w:t>中火</w:t>
      </w:r>
      <w:r w:rsidR="000C2DD7" w:rsidRPr="009C2FF0">
        <w:rPr>
          <w:rFonts w:hint="eastAsia"/>
          <w:sz w:val="24"/>
        </w:rPr>
        <w:t>力發電廠</w:t>
      </w:r>
      <w:r w:rsidRPr="009C2FF0">
        <w:rPr>
          <w:rFonts w:hint="eastAsia"/>
          <w:sz w:val="24"/>
        </w:rPr>
        <w:t>大修停機；(</w:t>
      </w:r>
      <w:r w:rsidRPr="009C2FF0">
        <w:rPr>
          <w:sz w:val="24"/>
        </w:rPr>
        <w:t>3)</w:t>
      </w:r>
      <w:r w:rsidRPr="009C2FF0">
        <w:rPr>
          <w:rFonts w:hint="eastAsia"/>
          <w:sz w:val="24"/>
        </w:rPr>
        <w:t>設備異常：</w:t>
      </w:r>
      <w:r>
        <w:rPr>
          <w:rFonts w:hint="eastAsia"/>
          <w:sz w:val="24"/>
        </w:rPr>
        <w:t>如1</w:t>
      </w:r>
      <w:r w:rsidRPr="008A4CDA">
        <w:rPr>
          <w:rFonts w:hint="eastAsia"/>
          <w:sz w:val="24"/>
        </w:rPr>
        <w:t>11年3月16日至4月8日北部儲運中心光電變壓器異常、112年3月6日至3月28日大潭電廠GIS廠房光電變壓器異常，運回原廠檢修、111年1月1日至2月18日台中電廠建</w:t>
      </w:r>
      <w:r w:rsidRPr="008A4CDA">
        <w:rPr>
          <w:rFonts w:hAnsi="標楷體" w:hint="eastAsia"/>
          <w:color w:val="000000"/>
          <w:sz w:val="28"/>
          <w:szCs w:val="22"/>
        </w:rPr>
        <w:t>物</w:t>
      </w:r>
      <w:r w:rsidRPr="008A4CDA">
        <w:rPr>
          <w:rFonts w:hint="eastAsia"/>
          <w:sz w:val="24"/>
        </w:rPr>
        <w:t>高壓電纜異常檢修</w:t>
      </w:r>
      <w:r w:rsidR="000C2DD7">
        <w:rPr>
          <w:rFonts w:hint="eastAsia"/>
          <w:sz w:val="24"/>
        </w:rPr>
        <w:t>等</w:t>
      </w:r>
      <w:r w:rsidRPr="008A4CDA">
        <w:rPr>
          <w:rFonts w:hint="eastAsia"/>
          <w:sz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4E5F13"/>
    <w:multiLevelType w:val="hybridMultilevel"/>
    <w:tmpl w:val="3BB4FAB0"/>
    <w:lvl w:ilvl="0" w:tplc="A46430A8">
      <w:start w:val="1"/>
      <w:numFmt w:val="decimal"/>
      <w:suff w:val="nothing"/>
      <w:lvlText w:val="%1、"/>
      <w:lvlJc w:val="left"/>
      <w:pPr>
        <w:ind w:left="533" w:hanging="360"/>
      </w:pPr>
      <w:rPr>
        <w:rFonts w:hint="default"/>
      </w:rPr>
    </w:lvl>
    <w:lvl w:ilvl="1" w:tplc="4DB8245A">
      <w:start w:val="1"/>
      <w:numFmt w:val="decimal"/>
      <w:lvlText w:val="(%2)"/>
      <w:lvlJc w:val="left"/>
      <w:pPr>
        <w:ind w:left="1133" w:hanging="480"/>
      </w:pPr>
      <w:rPr>
        <w:rFonts w:hint="default"/>
      </w:r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6779B"/>
    <w:rsid w:val="0000378D"/>
    <w:rsid w:val="00014912"/>
    <w:rsid w:val="000167AD"/>
    <w:rsid w:val="00017499"/>
    <w:rsid w:val="00023189"/>
    <w:rsid w:val="000273B4"/>
    <w:rsid w:val="00040C4E"/>
    <w:rsid w:val="000A5153"/>
    <w:rsid w:val="000B26F9"/>
    <w:rsid w:val="000B7733"/>
    <w:rsid w:val="000C071D"/>
    <w:rsid w:val="000C0F54"/>
    <w:rsid w:val="000C2DD7"/>
    <w:rsid w:val="000C40EC"/>
    <w:rsid w:val="000C76C4"/>
    <w:rsid w:val="000E05D4"/>
    <w:rsid w:val="000E3976"/>
    <w:rsid w:val="00100D11"/>
    <w:rsid w:val="00113252"/>
    <w:rsid w:val="00121A0A"/>
    <w:rsid w:val="001354DD"/>
    <w:rsid w:val="00145857"/>
    <w:rsid w:val="00174909"/>
    <w:rsid w:val="00183B85"/>
    <w:rsid w:val="001901F1"/>
    <w:rsid w:val="001A0C43"/>
    <w:rsid w:val="001A1F53"/>
    <w:rsid w:val="001A5F62"/>
    <w:rsid w:val="001A64F3"/>
    <w:rsid w:val="001B151B"/>
    <w:rsid w:val="001C3F58"/>
    <w:rsid w:val="001C55BB"/>
    <w:rsid w:val="001D4B16"/>
    <w:rsid w:val="001E3867"/>
    <w:rsid w:val="001F6928"/>
    <w:rsid w:val="001F7258"/>
    <w:rsid w:val="00201A02"/>
    <w:rsid w:val="0020607F"/>
    <w:rsid w:val="00207F44"/>
    <w:rsid w:val="00216704"/>
    <w:rsid w:val="00217732"/>
    <w:rsid w:val="00221FE3"/>
    <w:rsid w:val="002321A9"/>
    <w:rsid w:val="002347E0"/>
    <w:rsid w:val="002403FF"/>
    <w:rsid w:val="00240532"/>
    <w:rsid w:val="00241247"/>
    <w:rsid w:val="00246186"/>
    <w:rsid w:val="00246761"/>
    <w:rsid w:val="002633E0"/>
    <w:rsid w:val="00265FBB"/>
    <w:rsid w:val="00273631"/>
    <w:rsid w:val="002737DE"/>
    <w:rsid w:val="00276822"/>
    <w:rsid w:val="00292FD7"/>
    <w:rsid w:val="00295D6A"/>
    <w:rsid w:val="00296414"/>
    <w:rsid w:val="002A006D"/>
    <w:rsid w:val="002A0381"/>
    <w:rsid w:val="002A519E"/>
    <w:rsid w:val="002C6C21"/>
    <w:rsid w:val="002C6EF7"/>
    <w:rsid w:val="002D6E9C"/>
    <w:rsid w:val="002E2566"/>
    <w:rsid w:val="002E2C37"/>
    <w:rsid w:val="002E4557"/>
    <w:rsid w:val="002E6AE7"/>
    <w:rsid w:val="002E763B"/>
    <w:rsid w:val="002F30F4"/>
    <w:rsid w:val="002F588D"/>
    <w:rsid w:val="003022EE"/>
    <w:rsid w:val="003050B7"/>
    <w:rsid w:val="003122D4"/>
    <w:rsid w:val="00320CE1"/>
    <w:rsid w:val="00322B02"/>
    <w:rsid w:val="0033006E"/>
    <w:rsid w:val="00334923"/>
    <w:rsid w:val="003353CC"/>
    <w:rsid w:val="00345F0D"/>
    <w:rsid w:val="00352A21"/>
    <w:rsid w:val="00366E94"/>
    <w:rsid w:val="003711C0"/>
    <w:rsid w:val="00372728"/>
    <w:rsid w:val="00374945"/>
    <w:rsid w:val="003750F8"/>
    <w:rsid w:val="003775E7"/>
    <w:rsid w:val="003854AB"/>
    <w:rsid w:val="00386AAD"/>
    <w:rsid w:val="00387357"/>
    <w:rsid w:val="003A56AC"/>
    <w:rsid w:val="003B6E9B"/>
    <w:rsid w:val="003C1BC1"/>
    <w:rsid w:val="003C3E4B"/>
    <w:rsid w:val="003C5FC5"/>
    <w:rsid w:val="003D18B1"/>
    <w:rsid w:val="003D51F7"/>
    <w:rsid w:val="003D52FC"/>
    <w:rsid w:val="003E76A2"/>
    <w:rsid w:val="003F0A13"/>
    <w:rsid w:val="003F7C10"/>
    <w:rsid w:val="00415483"/>
    <w:rsid w:val="00426898"/>
    <w:rsid w:val="00430997"/>
    <w:rsid w:val="00440D2D"/>
    <w:rsid w:val="0044228D"/>
    <w:rsid w:val="004422C4"/>
    <w:rsid w:val="00446BC8"/>
    <w:rsid w:val="0046779B"/>
    <w:rsid w:val="00467B3D"/>
    <w:rsid w:val="00481106"/>
    <w:rsid w:val="004901CE"/>
    <w:rsid w:val="004923AA"/>
    <w:rsid w:val="004927B3"/>
    <w:rsid w:val="00494567"/>
    <w:rsid w:val="0049642D"/>
    <w:rsid w:val="004D0185"/>
    <w:rsid w:val="004D0D39"/>
    <w:rsid w:val="004E48DB"/>
    <w:rsid w:val="004E5E37"/>
    <w:rsid w:val="00505A68"/>
    <w:rsid w:val="0051074F"/>
    <w:rsid w:val="00511590"/>
    <w:rsid w:val="00512CD4"/>
    <w:rsid w:val="005137A4"/>
    <w:rsid w:val="00531F18"/>
    <w:rsid w:val="00535C59"/>
    <w:rsid w:val="0056325A"/>
    <w:rsid w:val="00587982"/>
    <w:rsid w:val="00597873"/>
    <w:rsid w:val="005A0D81"/>
    <w:rsid w:val="005A59AE"/>
    <w:rsid w:val="005A7C20"/>
    <w:rsid w:val="005B7366"/>
    <w:rsid w:val="005D177B"/>
    <w:rsid w:val="005E0EC2"/>
    <w:rsid w:val="005E1320"/>
    <w:rsid w:val="005F32B9"/>
    <w:rsid w:val="005F4215"/>
    <w:rsid w:val="005F5170"/>
    <w:rsid w:val="00600305"/>
    <w:rsid w:val="006039AD"/>
    <w:rsid w:val="00611A45"/>
    <w:rsid w:val="0061526A"/>
    <w:rsid w:val="00621252"/>
    <w:rsid w:val="006368DE"/>
    <w:rsid w:val="00647380"/>
    <w:rsid w:val="0065406A"/>
    <w:rsid w:val="0065439B"/>
    <w:rsid w:val="006552FB"/>
    <w:rsid w:val="006554A6"/>
    <w:rsid w:val="0066061A"/>
    <w:rsid w:val="00663CA1"/>
    <w:rsid w:val="00674203"/>
    <w:rsid w:val="00677067"/>
    <w:rsid w:val="00685372"/>
    <w:rsid w:val="00691FA6"/>
    <w:rsid w:val="006A0BF2"/>
    <w:rsid w:val="006C7AD5"/>
    <w:rsid w:val="006E7A85"/>
    <w:rsid w:val="007015A1"/>
    <w:rsid w:val="007048C3"/>
    <w:rsid w:val="00711930"/>
    <w:rsid w:val="007173EF"/>
    <w:rsid w:val="00736C2F"/>
    <w:rsid w:val="00744408"/>
    <w:rsid w:val="00745F1A"/>
    <w:rsid w:val="007465D0"/>
    <w:rsid w:val="00750B14"/>
    <w:rsid w:val="007518B0"/>
    <w:rsid w:val="00754120"/>
    <w:rsid w:val="00761659"/>
    <w:rsid w:val="007633D7"/>
    <w:rsid w:val="00780A92"/>
    <w:rsid w:val="00785E00"/>
    <w:rsid w:val="007929AE"/>
    <w:rsid w:val="007A1E6E"/>
    <w:rsid w:val="007A3213"/>
    <w:rsid w:val="007A4E3D"/>
    <w:rsid w:val="007B5FBE"/>
    <w:rsid w:val="007C0179"/>
    <w:rsid w:val="007E1710"/>
    <w:rsid w:val="007E3D1E"/>
    <w:rsid w:val="007F4E5A"/>
    <w:rsid w:val="0081180A"/>
    <w:rsid w:val="00813D03"/>
    <w:rsid w:val="0082258B"/>
    <w:rsid w:val="00826F81"/>
    <w:rsid w:val="008343D9"/>
    <w:rsid w:val="0084196A"/>
    <w:rsid w:val="008503E1"/>
    <w:rsid w:val="0085682F"/>
    <w:rsid w:val="00870DF8"/>
    <w:rsid w:val="00874136"/>
    <w:rsid w:val="00886E79"/>
    <w:rsid w:val="00886F27"/>
    <w:rsid w:val="008A4560"/>
    <w:rsid w:val="008A4CDA"/>
    <w:rsid w:val="008B2E5B"/>
    <w:rsid w:val="008B542D"/>
    <w:rsid w:val="008C21E9"/>
    <w:rsid w:val="008D254D"/>
    <w:rsid w:val="008E5ED2"/>
    <w:rsid w:val="008F1BF6"/>
    <w:rsid w:val="008F29AE"/>
    <w:rsid w:val="009074DC"/>
    <w:rsid w:val="00915A2B"/>
    <w:rsid w:val="009448E6"/>
    <w:rsid w:val="00953A30"/>
    <w:rsid w:val="00961E57"/>
    <w:rsid w:val="009636EA"/>
    <w:rsid w:val="00965DB7"/>
    <w:rsid w:val="00970D61"/>
    <w:rsid w:val="0098719D"/>
    <w:rsid w:val="00987FCD"/>
    <w:rsid w:val="00991BE4"/>
    <w:rsid w:val="009948CF"/>
    <w:rsid w:val="009A0CDB"/>
    <w:rsid w:val="009B064B"/>
    <w:rsid w:val="009B77AC"/>
    <w:rsid w:val="009C2FF0"/>
    <w:rsid w:val="009C3AAB"/>
    <w:rsid w:val="009C5E88"/>
    <w:rsid w:val="009D3536"/>
    <w:rsid w:val="009E7DDB"/>
    <w:rsid w:val="009F38D0"/>
    <w:rsid w:val="009F3C69"/>
    <w:rsid w:val="00A042E0"/>
    <w:rsid w:val="00A131E1"/>
    <w:rsid w:val="00A34AE1"/>
    <w:rsid w:val="00A37AB6"/>
    <w:rsid w:val="00A44223"/>
    <w:rsid w:val="00A51235"/>
    <w:rsid w:val="00A67360"/>
    <w:rsid w:val="00A753D2"/>
    <w:rsid w:val="00A80161"/>
    <w:rsid w:val="00A80A8D"/>
    <w:rsid w:val="00A86869"/>
    <w:rsid w:val="00A90908"/>
    <w:rsid w:val="00A9564F"/>
    <w:rsid w:val="00A9680F"/>
    <w:rsid w:val="00A97741"/>
    <w:rsid w:val="00AC63AA"/>
    <w:rsid w:val="00AD291A"/>
    <w:rsid w:val="00AD2B26"/>
    <w:rsid w:val="00AD56CA"/>
    <w:rsid w:val="00AD77AD"/>
    <w:rsid w:val="00AE051F"/>
    <w:rsid w:val="00AE4ED0"/>
    <w:rsid w:val="00AF607F"/>
    <w:rsid w:val="00B03BCA"/>
    <w:rsid w:val="00B205E2"/>
    <w:rsid w:val="00B37C8A"/>
    <w:rsid w:val="00B47856"/>
    <w:rsid w:val="00B618E5"/>
    <w:rsid w:val="00B63D27"/>
    <w:rsid w:val="00B814F5"/>
    <w:rsid w:val="00BA57F7"/>
    <w:rsid w:val="00BB66BC"/>
    <w:rsid w:val="00BC2C7D"/>
    <w:rsid w:val="00BD39E2"/>
    <w:rsid w:val="00BE34DE"/>
    <w:rsid w:val="00BE6C23"/>
    <w:rsid w:val="00BE6F42"/>
    <w:rsid w:val="00BE7400"/>
    <w:rsid w:val="00BF5C0F"/>
    <w:rsid w:val="00BF648B"/>
    <w:rsid w:val="00C0104C"/>
    <w:rsid w:val="00C02739"/>
    <w:rsid w:val="00C029AE"/>
    <w:rsid w:val="00C03257"/>
    <w:rsid w:val="00C03B0E"/>
    <w:rsid w:val="00C045B8"/>
    <w:rsid w:val="00C11577"/>
    <w:rsid w:val="00C13387"/>
    <w:rsid w:val="00C15416"/>
    <w:rsid w:val="00C1727B"/>
    <w:rsid w:val="00C222C7"/>
    <w:rsid w:val="00C27834"/>
    <w:rsid w:val="00C331C3"/>
    <w:rsid w:val="00C37C4D"/>
    <w:rsid w:val="00C65633"/>
    <w:rsid w:val="00C65EB4"/>
    <w:rsid w:val="00C77F2F"/>
    <w:rsid w:val="00C8235C"/>
    <w:rsid w:val="00C83374"/>
    <w:rsid w:val="00C97D40"/>
    <w:rsid w:val="00CA3070"/>
    <w:rsid w:val="00CC0B41"/>
    <w:rsid w:val="00CC5F51"/>
    <w:rsid w:val="00CC7952"/>
    <w:rsid w:val="00CD76BB"/>
    <w:rsid w:val="00CF6893"/>
    <w:rsid w:val="00D14B5E"/>
    <w:rsid w:val="00D23C16"/>
    <w:rsid w:val="00D256FE"/>
    <w:rsid w:val="00D273DC"/>
    <w:rsid w:val="00D4196A"/>
    <w:rsid w:val="00D50AB9"/>
    <w:rsid w:val="00D57489"/>
    <w:rsid w:val="00D61DC8"/>
    <w:rsid w:val="00D663EE"/>
    <w:rsid w:val="00D71B67"/>
    <w:rsid w:val="00D71FBA"/>
    <w:rsid w:val="00D760F2"/>
    <w:rsid w:val="00D7647D"/>
    <w:rsid w:val="00DA7E1F"/>
    <w:rsid w:val="00DB1957"/>
    <w:rsid w:val="00DB1BE3"/>
    <w:rsid w:val="00DC3921"/>
    <w:rsid w:val="00DF0099"/>
    <w:rsid w:val="00DF2487"/>
    <w:rsid w:val="00E06616"/>
    <w:rsid w:val="00E07D96"/>
    <w:rsid w:val="00E33B1A"/>
    <w:rsid w:val="00E36DEC"/>
    <w:rsid w:val="00E37476"/>
    <w:rsid w:val="00E4256D"/>
    <w:rsid w:val="00E5169F"/>
    <w:rsid w:val="00E5391B"/>
    <w:rsid w:val="00E6204F"/>
    <w:rsid w:val="00E775FF"/>
    <w:rsid w:val="00E90563"/>
    <w:rsid w:val="00E90BF5"/>
    <w:rsid w:val="00E92D04"/>
    <w:rsid w:val="00EC25CC"/>
    <w:rsid w:val="00EC3954"/>
    <w:rsid w:val="00EC7AA9"/>
    <w:rsid w:val="00ED7223"/>
    <w:rsid w:val="00EE1289"/>
    <w:rsid w:val="00EF1B91"/>
    <w:rsid w:val="00F04E72"/>
    <w:rsid w:val="00F101C4"/>
    <w:rsid w:val="00F2524C"/>
    <w:rsid w:val="00F253F2"/>
    <w:rsid w:val="00F256EB"/>
    <w:rsid w:val="00F6161B"/>
    <w:rsid w:val="00F61A5F"/>
    <w:rsid w:val="00F703F5"/>
    <w:rsid w:val="00F72F49"/>
    <w:rsid w:val="00F8541C"/>
    <w:rsid w:val="00F90F2E"/>
    <w:rsid w:val="00F91EFF"/>
    <w:rsid w:val="00F9432C"/>
    <w:rsid w:val="00FB5D54"/>
    <w:rsid w:val="00FC5923"/>
    <w:rsid w:val="00FC5E92"/>
    <w:rsid w:val="00FD4CB7"/>
    <w:rsid w:val="00FF63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chartTrackingRefBased/>
  <w15:docId w15:val="{036D435A-C6AE-4717-B169-494EBF6EB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6779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C1BC1"/>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3C1BC1"/>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3C1BC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pPr>
      <w:adjustRightInd w:val="0"/>
      <w:ind w:leftChars="300" w:left="300"/>
    </w:pPr>
  </w:style>
  <w:style w:type="paragraph" w:styleId="12">
    <w:name w:val="toc 1"/>
    <w:basedOn w:val="a"/>
    <w:next w:val="a"/>
    <w:autoRedefine/>
    <w:uiPriority w:val="39"/>
    <w:rsid w:val="00481106"/>
    <w:pPr>
      <w:tabs>
        <w:tab w:val="right" w:leader="hyphen" w:pos="8490"/>
      </w:tabs>
      <w:ind w:leftChars="0" w:left="487" w:rightChars="100" w:right="283"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aliases w:val="FR,Ref,de nota al pie,註腳內容,Error-Fußnotenzeichen5,Error-Fußnotenzeichen6,Error-Fußnotenzeichen3,Error-Fusnotßnotenzeichen5,Error-Fußnotenzeic"/>
    <w:unhideWhenUsed/>
    <w:qFormat/>
    <w:rsid w:val="0046779B"/>
    <w:rPr>
      <w:vertAlign w:val="superscript"/>
    </w:rPr>
  </w:style>
  <w:style w:type="character" w:customStyle="1" w:styleId="143">
    <w:name w:val="表格內文(14行高) 字元"/>
    <w:link w:val="142"/>
    <w:qFormat/>
    <w:rsid w:val="0046779B"/>
    <w:rPr>
      <w:rFonts w:ascii="標楷體" w:eastAsia="標楷體"/>
      <w:snapToGrid w:val="0"/>
      <w:kern w:val="2"/>
      <w:sz w:val="24"/>
      <w:szCs w:val="28"/>
    </w:rPr>
  </w:style>
  <w:style w:type="character" w:customStyle="1" w:styleId="22">
    <w:name w:val="(一)下內文縮2 字元"/>
    <w:link w:val="21"/>
    <w:rsid w:val="0046779B"/>
    <w:rPr>
      <w:rFonts w:ascii="標楷體" w:eastAsia="標楷體"/>
      <w:snapToGrid w:val="0"/>
      <w:kern w:val="2"/>
      <w:sz w:val="28"/>
      <w:szCs w:val="28"/>
    </w:rPr>
  </w:style>
  <w:style w:type="character" w:customStyle="1" w:styleId="140">
    <w:name w:val="第二層(14號字) 字元"/>
    <w:link w:val="14"/>
    <w:rsid w:val="00467B3D"/>
    <w:rPr>
      <w:rFonts w:ascii="標楷體" w:eastAsia="標楷體"/>
      <w:b/>
      <w:snapToGrid w:val="0"/>
      <w:kern w:val="2"/>
      <w:sz w:val="28"/>
    </w:rPr>
  </w:style>
  <w:style w:type="character" w:customStyle="1" w:styleId="11">
    <w:name w:val="(一)(二)(三) 字元1"/>
    <w:link w:val="a4"/>
    <w:rsid w:val="00467B3D"/>
    <w:rPr>
      <w:rFonts w:ascii="標楷體" w:eastAsia="標楷體"/>
      <w:snapToGrid w:val="0"/>
      <w:kern w:val="2"/>
      <w:sz w:val="28"/>
      <w:szCs w:val="28"/>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iPriority w:val="99"/>
    <w:unhideWhenUsed/>
    <w:qFormat/>
    <w:rsid w:val="00F9432C"/>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uiPriority w:val="99"/>
    <w:qFormat/>
    <w:rsid w:val="00F9432C"/>
    <w:rPr>
      <w:rFonts w:ascii="標楷體" w:eastAsia="標楷體"/>
      <w:snapToGrid w:val="0"/>
      <w:kern w:val="2"/>
    </w:rPr>
  </w:style>
  <w:style w:type="table" w:styleId="af3">
    <w:name w:val="Table Grid"/>
    <w:basedOn w:val="a1"/>
    <w:uiPriority w:val="39"/>
    <w:rsid w:val="00761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C1BC1"/>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3C1BC1"/>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3C1BC1"/>
    <w:rPr>
      <w:rFonts w:ascii="Calibri Light" w:eastAsia="新細明體" w:hAnsi="Calibri Light" w:cs="Times New Roman"/>
      <w:b/>
      <w:bCs/>
      <w:snapToGrid w:val="0"/>
      <w:kern w:val="2"/>
      <w:sz w:val="36"/>
      <w:szCs w:val="36"/>
    </w:rPr>
  </w:style>
  <w:style w:type="character" w:styleId="af4">
    <w:name w:val="Hyperlink"/>
    <w:uiPriority w:val="99"/>
    <w:unhideWhenUsed/>
    <w:rsid w:val="003C1BC1"/>
    <w:rPr>
      <w:color w:val="0563C1"/>
      <w:u w:val="single"/>
    </w:rPr>
  </w:style>
  <w:style w:type="paragraph" w:styleId="af5">
    <w:name w:val="Balloon Text"/>
    <w:basedOn w:val="a"/>
    <w:link w:val="af6"/>
    <w:uiPriority w:val="99"/>
    <w:semiHidden/>
    <w:unhideWhenUsed/>
    <w:rsid w:val="00A51235"/>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A51235"/>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148682">
      <w:bodyDiv w:val="1"/>
      <w:marLeft w:val="0"/>
      <w:marRight w:val="0"/>
      <w:marTop w:val="0"/>
      <w:marBottom w:val="0"/>
      <w:divBdr>
        <w:top w:val="none" w:sz="0" w:space="0" w:color="auto"/>
        <w:left w:val="none" w:sz="0" w:space="0" w:color="auto"/>
        <w:bottom w:val="none" w:sz="0" w:space="0" w:color="auto"/>
        <w:right w:val="none" w:sz="0" w:space="0" w:color="auto"/>
      </w:divBdr>
    </w:div>
    <w:div w:id="790441676">
      <w:bodyDiv w:val="1"/>
      <w:marLeft w:val="0"/>
      <w:marRight w:val="0"/>
      <w:marTop w:val="0"/>
      <w:marBottom w:val="0"/>
      <w:divBdr>
        <w:top w:val="none" w:sz="0" w:space="0" w:color="auto"/>
        <w:left w:val="none" w:sz="0" w:space="0" w:color="auto"/>
        <w:bottom w:val="none" w:sz="0" w:space="0" w:color="auto"/>
        <w:right w:val="none" w:sz="0" w:space="0" w:color="auto"/>
      </w:divBdr>
    </w:div>
    <w:div w:id="1333140056">
      <w:bodyDiv w:val="1"/>
      <w:marLeft w:val="0"/>
      <w:marRight w:val="0"/>
      <w:marTop w:val="0"/>
      <w:marBottom w:val="0"/>
      <w:divBdr>
        <w:top w:val="none" w:sz="0" w:space="0" w:color="auto"/>
        <w:left w:val="none" w:sz="0" w:space="0" w:color="auto"/>
        <w:bottom w:val="none" w:sz="0" w:space="0" w:color="auto"/>
        <w:right w:val="none" w:sz="0" w:space="0" w:color="auto"/>
      </w:divBdr>
    </w:div>
    <w:div w:id="1433622652">
      <w:bodyDiv w:val="1"/>
      <w:marLeft w:val="0"/>
      <w:marRight w:val="0"/>
      <w:marTop w:val="0"/>
      <w:marBottom w:val="0"/>
      <w:divBdr>
        <w:top w:val="none" w:sz="0" w:space="0" w:color="auto"/>
        <w:left w:val="none" w:sz="0" w:space="0" w:color="auto"/>
        <w:bottom w:val="none" w:sz="0" w:space="0" w:color="auto"/>
        <w:right w:val="none" w:sz="0" w:space="0" w:color="auto"/>
      </w:divBdr>
    </w:div>
    <w:div w:id="166547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1CED0-4B53-49E2-A804-E4654E3BD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12</Pages>
  <Words>330</Words>
  <Characters>1887</Characters>
  <Application>Microsoft Office Word</Application>
  <DocSecurity>0</DocSecurity>
  <Lines>15</Lines>
  <Paragraphs>4</Paragraphs>
  <ScaleCrop>false</ScaleCrop>
  <Company>HOME</Company>
  <LinksUpToDate>false</LinksUpToDate>
  <CharactersWithSpaces>2213</CharactersWithSpaces>
  <SharedDoc>false</SharedDoc>
  <HLinks>
    <vt:vector size="30" baseType="variant">
      <vt:variant>
        <vt:i4>1966141</vt:i4>
      </vt:variant>
      <vt:variant>
        <vt:i4>26</vt:i4>
      </vt:variant>
      <vt:variant>
        <vt:i4>0</vt:i4>
      </vt:variant>
      <vt:variant>
        <vt:i4>5</vt:i4>
      </vt:variant>
      <vt:variant>
        <vt:lpwstr/>
      </vt:variant>
      <vt:variant>
        <vt:lpwstr>_Toc193185742</vt:lpwstr>
      </vt:variant>
      <vt:variant>
        <vt:i4>1966141</vt:i4>
      </vt:variant>
      <vt:variant>
        <vt:i4>20</vt:i4>
      </vt:variant>
      <vt:variant>
        <vt:i4>0</vt:i4>
      </vt:variant>
      <vt:variant>
        <vt:i4>5</vt:i4>
      </vt:variant>
      <vt:variant>
        <vt:lpwstr/>
      </vt:variant>
      <vt:variant>
        <vt:lpwstr>_Toc193185741</vt:lpwstr>
      </vt:variant>
      <vt:variant>
        <vt:i4>1966141</vt:i4>
      </vt:variant>
      <vt:variant>
        <vt:i4>14</vt:i4>
      </vt:variant>
      <vt:variant>
        <vt:i4>0</vt:i4>
      </vt:variant>
      <vt:variant>
        <vt:i4>5</vt:i4>
      </vt:variant>
      <vt:variant>
        <vt:lpwstr/>
      </vt:variant>
      <vt:variant>
        <vt:lpwstr>_Toc193185740</vt:lpwstr>
      </vt:variant>
      <vt:variant>
        <vt:i4>1638461</vt:i4>
      </vt:variant>
      <vt:variant>
        <vt:i4>8</vt:i4>
      </vt:variant>
      <vt:variant>
        <vt:i4>0</vt:i4>
      </vt:variant>
      <vt:variant>
        <vt:i4>5</vt:i4>
      </vt:variant>
      <vt:variant>
        <vt:lpwstr/>
      </vt:variant>
      <vt:variant>
        <vt:lpwstr>_Toc193185739</vt:lpwstr>
      </vt:variant>
      <vt:variant>
        <vt:i4>1638461</vt:i4>
      </vt:variant>
      <vt:variant>
        <vt:i4>2</vt:i4>
      </vt:variant>
      <vt:variant>
        <vt:i4>0</vt:i4>
      </vt:variant>
      <vt:variant>
        <vt:i4>5</vt:i4>
      </vt:variant>
      <vt:variant>
        <vt:lpwstr/>
      </vt:variant>
      <vt:variant>
        <vt:lpwstr>_Toc193185738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2025-03-21T01:23:00Z</cp:lastPrinted>
  <dcterms:created xsi:type="dcterms:W3CDTF">2025-03-24T06:12:00Z</dcterms:created>
  <dcterms:modified xsi:type="dcterms:W3CDTF">2025-03-24T06:12:00Z</dcterms:modified>
</cp:coreProperties>
</file>