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2AC" w:rsidRPr="00733DD6" w:rsidRDefault="00567A79" w:rsidP="00D41AF1">
      <w:pPr>
        <w:pStyle w:val="ab"/>
        <w:rPr>
          <w:rFonts w:hint="eastAsia"/>
          <w:sz w:val="24"/>
          <w:szCs w:val="24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年度決算評估報告目錄</w:t>
      </w:r>
      <w:r w:rsidR="00D41AF1" w:rsidRPr="00733DD6">
        <w:rPr>
          <w:rFonts w:hint="eastAsia"/>
        </w:rPr>
        <w:t xml:space="preserve">　　</w:t>
      </w:r>
      <w:r w:rsidR="0019108F">
        <w:rPr>
          <w:rFonts w:hint="eastAsia"/>
        </w:rPr>
        <w:t xml:space="preserve">          </w:t>
      </w:r>
      <w:r w:rsidR="00D41AF1" w:rsidRPr="00733DD6">
        <w:rPr>
          <w:rFonts w:hint="eastAsia"/>
        </w:rPr>
        <w:t xml:space="preserve">　　　　　　　</w:t>
      </w:r>
      <w:r w:rsidR="00DE22AC" w:rsidRPr="00733DD6">
        <w:rPr>
          <w:rFonts w:hint="eastAsia"/>
          <w:sz w:val="24"/>
          <w:szCs w:val="24"/>
        </w:rPr>
        <w:t>頁次</w:t>
      </w:r>
    </w:p>
    <w:p w:rsidR="00ED748E" w:rsidRPr="00F6482C" w:rsidRDefault="0088341C">
      <w:pPr>
        <w:pStyle w:val="1"/>
        <w:ind w:left="561" w:right="224" w:hanging="561"/>
        <w:rPr>
          <w:rFonts w:ascii="Calibri" w:eastAsia="新細明體" w:hAnsi="Calibri"/>
          <w:b w:val="0"/>
          <w:noProof/>
          <w:snapToGrid/>
          <w:szCs w:val="22"/>
        </w:rPr>
      </w:pPr>
      <w:r w:rsidRPr="00D41AF1">
        <w:rPr>
          <w:sz w:val="28"/>
        </w:rPr>
        <w:fldChar w:fldCharType="begin"/>
      </w:r>
      <w:r w:rsidRPr="00D41AF1">
        <w:rPr>
          <w:sz w:val="28"/>
        </w:rPr>
        <w:instrText xml:space="preserve"> TOC </w:instrText>
      </w:r>
      <w:r w:rsidRPr="00D41AF1">
        <w:rPr>
          <w:rFonts w:hint="eastAsia"/>
          <w:sz w:val="28"/>
        </w:rPr>
        <w:instrText>\o "1-3" \h \z \t "第二層(14號字),2,第一層(14號字),1"</w:instrText>
      </w:r>
      <w:r w:rsidRPr="00D41AF1">
        <w:rPr>
          <w:sz w:val="28"/>
        </w:rPr>
        <w:instrText xml:space="preserve"> </w:instrText>
      </w:r>
      <w:r w:rsidRPr="00D41AF1">
        <w:rPr>
          <w:sz w:val="28"/>
        </w:rPr>
        <w:fldChar w:fldCharType="separate"/>
      </w:r>
      <w:hyperlink w:anchor="_Toc193441528" w:history="1">
        <w:r w:rsidR="00ED748E" w:rsidRPr="00813BE6">
          <w:rPr>
            <w:rStyle w:val="af"/>
            <w:rFonts w:hint="eastAsia"/>
            <w:noProof/>
          </w:rPr>
          <w:t>壹、農業作業基金</w:t>
        </w:r>
        <w:r w:rsidR="00ED748E">
          <w:rPr>
            <w:noProof/>
            <w:webHidden/>
          </w:rPr>
          <w:tab/>
        </w:r>
        <w:r w:rsidR="00ED748E">
          <w:rPr>
            <w:noProof/>
            <w:webHidden/>
          </w:rPr>
          <w:fldChar w:fldCharType="begin"/>
        </w:r>
        <w:r w:rsidR="00ED748E">
          <w:rPr>
            <w:noProof/>
            <w:webHidden/>
          </w:rPr>
          <w:instrText xml:space="preserve"> PAGEREF _Toc193441528 \h </w:instrText>
        </w:r>
        <w:r w:rsidR="00ED748E">
          <w:rPr>
            <w:noProof/>
            <w:webHidden/>
          </w:rPr>
        </w:r>
        <w:r w:rsidR="00ED748E">
          <w:rPr>
            <w:noProof/>
            <w:webHidden/>
          </w:rPr>
          <w:fldChar w:fldCharType="separate"/>
        </w:r>
        <w:r w:rsidR="00ED748E">
          <w:rPr>
            <w:noProof/>
            <w:webHidden/>
          </w:rPr>
          <w:t>1</w:t>
        </w:r>
        <w:r w:rsidR="00ED748E">
          <w:rPr>
            <w:noProof/>
            <w:webHidden/>
          </w:rPr>
          <w:fldChar w:fldCharType="end"/>
        </w:r>
      </w:hyperlink>
    </w:p>
    <w:p w:rsidR="00ED748E" w:rsidRPr="00F6482C" w:rsidRDefault="00ED748E">
      <w:pPr>
        <w:pStyle w:val="22"/>
        <w:rPr>
          <w:rFonts w:ascii="Calibri" w:eastAsia="新細明體" w:hAnsi="Calibri"/>
          <w:snapToGrid/>
          <w:spacing w:val="0"/>
          <w:kern w:val="2"/>
          <w:szCs w:val="22"/>
        </w:rPr>
      </w:pPr>
      <w:hyperlink w:anchor="_Toc193441529" w:history="1">
        <w:r w:rsidRPr="00813BE6">
          <w:rPr>
            <w:rStyle w:val="af"/>
            <w:rFonts w:hint="eastAsia"/>
          </w:rPr>
          <w:t>一、種苗改良繁殖作業基金</w:t>
        </w:r>
        <w:r w:rsidRPr="00813BE6">
          <w:rPr>
            <w:rStyle w:val="af"/>
          </w:rPr>
          <w:t>112</w:t>
        </w:r>
        <w:r w:rsidRPr="00813BE6">
          <w:rPr>
            <w:rStyle w:val="af"/>
            <w:rFonts w:hint="eastAsia"/>
          </w:rPr>
          <w:t>年度農產品銷貨收入未達預算目標，且部分種子單位成本呈上升趨勢</w:t>
        </w:r>
        <w:r w:rsidRPr="00813BE6">
          <w:rPr>
            <w:rStyle w:val="af"/>
            <w:rFonts w:hAnsi="標楷體" w:hint="eastAsia"/>
          </w:rPr>
          <w:t>，</w:t>
        </w:r>
        <w:r w:rsidRPr="00813BE6">
          <w:rPr>
            <w:rStyle w:val="af"/>
            <w:rFonts w:hint="eastAsia"/>
          </w:rPr>
          <w:t>允宜檢討加強推廣及降低成本</w:t>
        </w:r>
        <w:r w:rsidRPr="00813BE6">
          <w:rPr>
            <w:rStyle w:val="af"/>
            <w:rFonts w:hAnsi="標楷體" w:hint="eastAsia"/>
          </w:rPr>
          <w:t>，</w:t>
        </w:r>
        <w:r w:rsidRPr="00813BE6">
          <w:rPr>
            <w:rStyle w:val="af"/>
            <w:rFonts w:hint="eastAsia"/>
          </w:rPr>
          <w:t>以提高基金收入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_Toc193441529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D748E" w:rsidRPr="00F6482C" w:rsidRDefault="00ED748E">
      <w:pPr>
        <w:pStyle w:val="1"/>
        <w:ind w:left="480" w:right="224" w:hanging="480"/>
        <w:rPr>
          <w:rFonts w:ascii="Calibri" w:eastAsia="新細明體" w:hAnsi="Calibri"/>
          <w:b w:val="0"/>
          <w:noProof/>
          <w:snapToGrid/>
          <w:szCs w:val="22"/>
        </w:rPr>
      </w:pPr>
      <w:hyperlink w:anchor="_Toc193441530" w:history="1">
        <w:r w:rsidRPr="00813BE6">
          <w:rPr>
            <w:rStyle w:val="af"/>
            <w:rFonts w:hint="eastAsia"/>
            <w:noProof/>
          </w:rPr>
          <w:t>貳、農田水利事業作業基金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_Toc193441530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D748E" w:rsidRPr="00F6482C" w:rsidRDefault="00ED748E">
      <w:pPr>
        <w:pStyle w:val="22"/>
        <w:rPr>
          <w:rFonts w:ascii="Calibri" w:eastAsia="新細明體" w:hAnsi="Calibri"/>
          <w:snapToGrid/>
          <w:spacing w:val="0"/>
          <w:kern w:val="2"/>
          <w:szCs w:val="22"/>
        </w:rPr>
      </w:pPr>
      <w:hyperlink w:anchor="_Toc193441531" w:history="1">
        <w:r w:rsidRPr="00813BE6">
          <w:rPr>
            <w:rStyle w:val="af"/>
            <w:rFonts w:hint="eastAsia"/>
          </w:rPr>
          <w:t>二、農田水利事業作業基金</w:t>
        </w:r>
        <w:r w:rsidRPr="00813BE6">
          <w:rPr>
            <w:rStyle w:val="af"/>
          </w:rPr>
          <w:t>112</w:t>
        </w:r>
        <w:r w:rsidRPr="00813BE6">
          <w:rPr>
            <w:rStyle w:val="af"/>
            <w:rFonts w:hint="eastAsia"/>
          </w:rPr>
          <w:t>年度「一般建築及設備計畫」預算執行率僅</w:t>
        </w:r>
        <w:r w:rsidRPr="00813BE6">
          <w:rPr>
            <w:rStyle w:val="af"/>
          </w:rPr>
          <w:t>45.66%</w:t>
        </w:r>
        <w:r w:rsidRPr="00813BE6">
          <w:rPr>
            <w:rStyle w:val="af"/>
            <w:rFonts w:hAnsi="標楷體" w:hint="eastAsia"/>
          </w:rPr>
          <w:t>，</w:t>
        </w:r>
        <w:r w:rsidRPr="00813BE6">
          <w:rPr>
            <w:rStyle w:val="af"/>
            <w:rFonts w:hint="eastAsia"/>
          </w:rPr>
          <w:t>保留數及結餘款金額頗鉅</w:t>
        </w:r>
        <w:r w:rsidRPr="00813BE6">
          <w:rPr>
            <w:rStyle w:val="af"/>
            <w:rFonts w:hAnsi="標楷體" w:hint="eastAsia"/>
          </w:rPr>
          <w:t>，允宜檢討改善，並積極控管各項計畫進度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_Toc193441531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D748E" w:rsidRPr="00F6482C" w:rsidRDefault="00ED748E">
      <w:pPr>
        <w:pStyle w:val="1"/>
        <w:ind w:left="480" w:right="224" w:hanging="480"/>
        <w:rPr>
          <w:rFonts w:ascii="Calibri" w:eastAsia="新細明體" w:hAnsi="Calibri"/>
          <w:b w:val="0"/>
          <w:noProof/>
          <w:snapToGrid/>
          <w:szCs w:val="22"/>
        </w:rPr>
      </w:pPr>
      <w:hyperlink w:anchor="_Toc193441532" w:history="1">
        <w:r w:rsidRPr="00813BE6">
          <w:rPr>
            <w:rStyle w:val="af"/>
            <w:rFonts w:hint="eastAsia"/>
            <w:noProof/>
          </w:rPr>
          <w:t>參、農業特別收入基金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_Toc193441532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D748E" w:rsidRPr="00F6482C" w:rsidRDefault="00ED748E">
      <w:pPr>
        <w:pStyle w:val="22"/>
        <w:rPr>
          <w:rFonts w:ascii="Calibri" w:eastAsia="新細明體" w:hAnsi="Calibri"/>
          <w:snapToGrid/>
          <w:spacing w:val="0"/>
          <w:kern w:val="2"/>
          <w:szCs w:val="22"/>
        </w:rPr>
      </w:pPr>
      <w:hyperlink w:anchor="_Toc193441533" w:history="1">
        <w:r w:rsidRPr="00813BE6">
          <w:rPr>
            <w:rStyle w:val="af"/>
            <w:rFonts w:hint="eastAsia"/>
          </w:rPr>
          <w:t>三、農業發展基金「產銷調節計畫」連年超支，且</w:t>
        </w:r>
        <w:r w:rsidRPr="00813BE6">
          <w:rPr>
            <w:rStyle w:val="af"/>
          </w:rPr>
          <w:t>112</w:t>
        </w:r>
        <w:r w:rsidRPr="00813BE6">
          <w:rPr>
            <w:rStyle w:val="af"/>
            <w:rFonts w:hint="eastAsia"/>
          </w:rPr>
          <w:t>年度決算數及超支數為近</w:t>
        </w:r>
        <w:r w:rsidRPr="00813BE6">
          <w:rPr>
            <w:rStyle w:val="af"/>
          </w:rPr>
          <w:t>5</w:t>
        </w:r>
        <w:r w:rsidRPr="00813BE6">
          <w:rPr>
            <w:rStyle w:val="af"/>
            <w:rFonts w:hint="eastAsia"/>
          </w:rPr>
          <w:t>年最高，允宜檢討改善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_Toc193441533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D748E" w:rsidRPr="00F6482C" w:rsidRDefault="00ED748E">
      <w:pPr>
        <w:pStyle w:val="22"/>
        <w:rPr>
          <w:rFonts w:ascii="Calibri" w:eastAsia="新細明體" w:hAnsi="Calibri"/>
          <w:snapToGrid/>
          <w:spacing w:val="0"/>
          <w:kern w:val="2"/>
          <w:szCs w:val="22"/>
        </w:rPr>
      </w:pPr>
      <w:hyperlink w:anchor="_Toc193441534" w:history="1">
        <w:r w:rsidRPr="00813BE6">
          <w:rPr>
            <w:rStyle w:val="af"/>
            <w:rFonts w:hint="eastAsia"/>
          </w:rPr>
          <w:t>四、農業發展基金「</w:t>
        </w:r>
        <w:r w:rsidRPr="00813BE6">
          <w:rPr>
            <w:rStyle w:val="af"/>
            <w:rFonts w:hAnsi="標楷體" w:hint="eastAsia"/>
            <w:smallCaps/>
          </w:rPr>
          <w:t>農業保險計畫</w:t>
        </w:r>
        <w:r w:rsidRPr="00813BE6">
          <w:rPr>
            <w:rStyle w:val="af"/>
            <w:rFonts w:hint="eastAsia"/>
          </w:rPr>
          <w:t>」支出逐年增加，</w:t>
        </w:r>
        <w:r w:rsidRPr="00813BE6">
          <w:rPr>
            <w:rStyle w:val="af"/>
          </w:rPr>
          <w:t>112</w:t>
        </w:r>
        <w:r w:rsidRPr="00813BE6">
          <w:rPr>
            <w:rStyle w:val="af"/>
            <w:rFonts w:hint="eastAsia"/>
          </w:rPr>
          <w:t>年度整體農業保險覆蓋率達</w:t>
        </w:r>
        <w:r w:rsidRPr="00813BE6">
          <w:rPr>
            <w:rStyle w:val="af"/>
          </w:rPr>
          <w:t>51.5%</w:t>
        </w:r>
        <w:r w:rsidRPr="00813BE6">
          <w:rPr>
            <w:rStyle w:val="af"/>
            <w:rFonts w:hint="eastAsia"/>
          </w:rPr>
          <w:t>，惟部分品項覆蓋率仍偏低，允宜檢討提升農民加保意願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_Toc193441534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D748E" w:rsidRPr="00F6482C" w:rsidRDefault="00ED748E">
      <w:pPr>
        <w:pStyle w:val="1"/>
        <w:ind w:left="480" w:right="224" w:hanging="480"/>
        <w:rPr>
          <w:rFonts w:ascii="Calibri" w:eastAsia="新細明體" w:hAnsi="Calibri"/>
          <w:b w:val="0"/>
          <w:noProof/>
          <w:snapToGrid/>
          <w:szCs w:val="22"/>
        </w:rPr>
      </w:pPr>
      <w:hyperlink w:anchor="_Toc193441535" w:history="1">
        <w:r w:rsidRPr="00813BE6">
          <w:rPr>
            <w:rStyle w:val="af"/>
            <w:rFonts w:hint="eastAsia"/>
            <w:noProof/>
          </w:rPr>
          <w:t>肆、農民退休基金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_Toc193441535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ED748E" w:rsidRPr="00F6482C" w:rsidRDefault="00ED748E">
      <w:pPr>
        <w:pStyle w:val="22"/>
        <w:rPr>
          <w:rFonts w:ascii="Calibri" w:eastAsia="新細明體" w:hAnsi="Calibri"/>
          <w:snapToGrid/>
          <w:spacing w:val="0"/>
          <w:kern w:val="2"/>
          <w:szCs w:val="22"/>
        </w:rPr>
      </w:pPr>
      <w:hyperlink w:anchor="_Toc193441536" w:history="1">
        <w:r w:rsidRPr="00813BE6">
          <w:rPr>
            <w:rStyle w:val="af"/>
            <w:rFonts w:hint="eastAsia"/>
          </w:rPr>
          <w:t>五、</w:t>
        </w:r>
        <w:r w:rsidRPr="00813BE6">
          <w:rPr>
            <w:rStyle w:val="af"/>
          </w:rPr>
          <w:t>112</w:t>
        </w:r>
        <w:r w:rsidRPr="00813BE6">
          <w:rPr>
            <w:rStyle w:val="af"/>
            <w:rFonts w:hint="eastAsia"/>
          </w:rPr>
          <w:t>年底提繳農退儲金實際人數未達預期，允宜研謀改善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_Toc193441536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E22AC" w:rsidRPr="00DE22AC" w:rsidRDefault="0088341C" w:rsidP="006B04BC">
      <w:pPr>
        <w:pStyle w:val="ab"/>
        <w:rPr>
          <w:rFonts w:hint="eastAsia"/>
        </w:rPr>
        <w:sectPr w:rsidR="00DE22AC" w:rsidRPr="00DE22AC" w:rsidSect="0088341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" w:linePitch="500" w:charSpace="658"/>
        </w:sectPr>
      </w:pPr>
      <w:r w:rsidRPr="00D41AF1">
        <w:rPr>
          <w:sz w:val="28"/>
        </w:rPr>
        <w:fldChar w:fldCharType="end"/>
      </w:r>
    </w:p>
    <w:p w:rsidR="006B04BC" w:rsidRPr="00733DD6" w:rsidRDefault="00BA364B" w:rsidP="006B04BC">
      <w:pPr>
        <w:pStyle w:val="ab"/>
        <w:rPr>
          <w:rFonts w:hint="eastAsia"/>
        </w:rPr>
      </w:pPr>
      <w:r w:rsidRPr="00733DD6">
        <w:rPr>
          <w:rFonts w:hint="eastAsia"/>
        </w:rPr>
        <w:lastRenderedPageBreak/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ED748E" w:rsidRPr="00087D4A" w:rsidRDefault="00ED748E" w:rsidP="00ED748E">
      <w:pPr>
        <w:pStyle w:val="144"/>
        <w:ind w:left="567" w:hanging="567"/>
      </w:pPr>
      <w:bookmarkStart w:id="7" w:name="_Toc193439257"/>
      <w:bookmarkStart w:id="8" w:name="_Toc193441528"/>
      <w:r w:rsidRPr="00087D4A">
        <w:rPr>
          <w:rFonts w:hint="eastAsia"/>
        </w:rPr>
        <w:t>壹、農業作業基金</w:t>
      </w:r>
      <w:bookmarkEnd w:id="6"/>
      <w:bookmarkEnd w:id="7"/>
      <w:bookmarkEnd w:id="8"/>
    </w:p>
    <w:p w:rsidR="00ED748E" w:rsidRPr="00DB28ED" w:rsidRDefault="00ED748E" w:rsidP="00ED748E">
      <w:pPr>
        <w:pStyle w:val="14"/>
        <w:ind w:left="567" w:hanging="567"/>
      </w:pPr>
      <w:bookmarkStart w:id="9" w:name="_Toc160179751"/>
      <w:bookmarkStart w:id="10" w:name="_Toc110417729"/>
      <w:bookmarkStart w:id="11" w:name="_Toc130482728"/>
      <w:bookmarkStart w:id="12" w:name="_Toc132297314"/>
      <w:bookmarkStart w:id="13" w:name="_Toc245718169"/>
      <w:bookmarkStart w:id="14" w:name="_Toc89961459"/>
      <w:bookmarkStart w:id="15" w:name="_Toc182507177"/>
      <w:bookmarkStart w:id="16" w:name="_Toc193439258"/>
      <w:bookmarkStart w:id="17" w:name="_Toc193441529"/>
      <w:r>
        <w:rPr>
          <w:rFonts w:hint="eastAsia"/>
        </w:rPr>
        <w:t>一</w:t>
      </w:r>
      <w:r w:rsidRPr="00DB28ED">
        <w:rPr>
          <w:rFonts w:hint="eastAsia"/>
        </w:rPr>
        <w:t>、種苗改良繁殖作業基金112年度</w:t>
      </w:r>
      <w:r>
        <w:rPr>
          <w:rFonts w:hint="eastAsia"/>
        </w:rPr>
        <w:t>農產品銷貨收入</w:t>
      </w:r>
      <w:r w:rsidRPr="00DB28ED">
        <w:rPr>
          <w:rFonts w:hint="eastAsia"/>
        </w:rPr>
        <w:t>未達</w:t>
      </w:r>
      <w:r>
        <w:rPr>
          <w:rFonts w:hint="eastAsia"/>
        </w:rPr>
        <w:t>預算</w:t>
      </w:r>
      <w:r w:rsidRPr="00DB28ED">
        <w:rPr>
          <w:rFonts w:hint="eastAsia"/>
        </w:rPr>
        <w:t>目標，且</w:t>
      </w:r>
      <w:r>
        <w:rPr>
          <w:rFonts w:hint="eastAsia"/>
        </w:rPr>
        <w:t>部分</w:t>
      </w:r>
      <w:r w:rsidRPr="00DB28ED">
        <w:rPr>
          <w:rFonts w:hint="eastAsia"/>
        </w:rPr>
        <w:t>種子單位成本呈上升趨勢</w:t>
      </w:r>
      <w:r w:rsidRPr="00DB28ED">
        <w:rPr>
          <w:rFonts w:hAnsi="標楷體" w:hint="eastAsia"/>
        </w:rPr>
        <w:t>，</w:t>
      </w:r>
      <w:r w:rsidRPr="00DB28ED">
        <w:rPr>
          <w:rFonts w:hint="eastAsia"/>
        </w:rPr>
        <w:t>允宜檢討加強推廣及降低成本</w:t>
      </w:r>
      <w:r w:rsidRPr="00DB28ED">
        <w:rPr>
          <w:rFonts w:hAnsi="標楷體" w:hint="eastAsia"/>
        </w:rPr>
        <w:t>，</w:t>
      </w:r>
      <w:r w:rsidRPr="00DB28ED">
        <w:rPr>
          <w:rFonts w:hint="eastAsia"/>
        </w:rPr>
        <w:t>以提高基金收入</w:t>
      </w:r>
      <w:bookmarkEnd w:id="15"/>
      <w:bookmarkEnd w:id="16"/>
      <w:bookmarkEnd w:id="17"/>
    </w:p>
    <w:p w:rsidR="00ED748E" w:rsidRPr="00DB28ED" w:rsidRDefault="00ED748E" w:rsidP="00ED748E">
      <w:pPr>
        <w:ind w:left="566" w:firstLine="566"/>
      </w:pPr>
      <w:r w:rsidRPr="00DB28ED">
        <w:rPr>
          <w:rFonts w:hint="eastAsia"/>
        </w:rPr>
        <w:t>種苗改良繁殖作業基金1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年度編列「銷貨收入-農產品銷貨收入」</w:t>
      </w:r>
      <w:r>
        <w:rPr>
          <w:rFonts w:hint="eastAsia"/>
        </w:rPr>
        <w:t>8</w:t>
      </w:r>
      <w:r w:rsidRPr="00DB28ED">
        <w:t>,</w:t>
      </w:r>
      <w:r>
        <w:rPr>
          <w:rFonts w:hint="eastAsia"/>
        </w:rPr>
        <w:t>435</w:t>
      </w:r>
      <w:r w:rsidRPr="00DB28ED">
        <w:rPr>
          <w:rFonts w:hint="eastAsia"/>
        </w:rPr>
        <w:t>萬4千元及「銷貨成本-農產品銷貨成本」</w:t>
      </w:r>
      <w:r>
        <w:rPr>
          <w:rFonts w:hint="eastAsia"/>
        </w:rPr>
        <w:t>6</w:t>
      </w:r>
      <w:r>
        <w:t>,</w:t>
      </w:r>
      <w:r>
        <w:rPr>
          <w:rFonts w:hint="eastAsia"/>
        </w:rPr>
        <w:t>860</w:t>
      </w:r>
      <w:r w:rsidRPr="00DB28ED"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 w:rsidRPr="00DB28ED">
        <w:rPr>
          <w:rFonts w:hint="eastAsia"/>
        </w:rPr>
        <w:t>，「銷貨收入-農產品銷貨收入」</w:t>
      </w:r>
      <w:r>
        <w:rPr>
          <w:rFonts w:hint="eastAsia"/>
        </w:rPr>
        <w:t>決算數7,456</w:t>
      </w:r>
      <w:r w:rsidRPr="00DB28ED">
        <w:rPr>
          <w:rFonts w:hint="eastAsia"/>
        </w:rPr>
        <w:t>萬</w:t>
      </w:r>
      <w:r>
        <w:rPr>
          <w:rFonts w:hint="eastAsia"/>
        </w:rPr>
        <w:t>1</w:t>
      </w:r>
      <w:r w:rsidRPr="00DB28ED">
        <w:rPr>
          <w:rFonts w:hint="eastAsia"/>
        </w:rPr>
        <w:t>千元</w:t>
      </w:r>
      <w:r>
        <w:rPr>
          <w:rFonts w:hint="eastAsia"/>
        </w:rPr>
        <w:t>(達成率88.39%)</w:t>
      </w:r>
      <w:r w:rsidRPr="00DB28ED">
        <w:rPr>
          <w:rFonts w:hint="eastAsia"/>
        </w:rPr>
        <w:t>及「銷貨成本-農產品銷貨成本」</w:t>
      </w:r>
      <w:r>
        <w:rPr>
          <w:rFonts w:hint="eastAsia"/>
        </w:rPr>
        <w:t>5,977</w:t>
      </w:r>
      <w:r w:rsidRPr="00DB28ED">
        <w:rPr>
          <w:rFonts w:hint="eastAsia"/>
        </w:rPr>
        <w:t>萬</w:t>
      </w:r>
      <w:r>
        <w:rPr>
          <w:rFonts w:hint="eastAsia"/>
        </w:rPr>
        <w:t>5千</w:t>
      </w:r>
      <w:r w:rsidRPr="00DB28ED">
        <w:rPr>
          <w:rFonts w:hint="eastAsia"/>
        </w:rPr>
        <w:t>元(</w:t>
      </w:r>
      <w:r w:rsidRPr="00ED3FB7">
        <w:rPr>
          <w:rFonts w:hint="eastAsia"/>
        </w:rPr>
        <w:t>執行</w:t>
      </w:r>
      <w:r w:rsidR="009B6418">
        <w:rPr>
          <w:rFonts w:hint="eastAsia"/>
        </w:rPr>
        <w:t>率</w:t>
      </w:r>
      <w:r w:rsidRPr="00DB28ED">
        <w:rPr>
          <w:rFonts w:hint="eastAsia"/>
        </w:rPr>
        <w:t>8</w:t>
      </w:r>
      <w:r>
        <w:rPr>
          <w:rFonts w:hint="eastAsia"/>
        </w:rPr>
        <w:t>7.14</w:t>
      </w:r>
      <w:r w:rsidRPr="00DB28ED">
        <w:rPr>
          <w:rFonts w:hint="eastAsia"/>
        </w:rPr>
        <w:t>%)</w:t>
      </w:r>
      <w:r>
        <w:rPr>
          <w:rFonts w:hAnsi="標楷體" w:hint="eastAsia"/>
        </w:rPr>
        <w:t>，均較預算減少</w:t>
      </w:r>
      <w:r w:rsidRPr="00DB28ED">
        <w:rPr>
          <w:rFonts w:hint="eastAsia"/>
        </w:rPr>
        <w:t>。經查：</w:t>
      </w:r>
    </w:p>
    <w:p w:rsidR="009B6418" w:rsidRDefault="009B6418" w:rsidP="00ED748E">
      <w:pPr>
        <w:ind w:left="849" w:hangingChars="100" w:hanging="283"/>
        <w:rPr>
          <w:b/>
        </w:rPr>
      </w:pPr>
    </w:p>
    <w:p w:rsidR="00ED748E" w:rsidRPr="00DB28ED" w:rsidRDefault="00ED748E" w:rsidP="00ED748E">
      <w:pPr>
        <w:ind w:left="849" w:hangingChars="100" w:hanging="283"/>
        <w:rPr>
          <w:b/>
        </w:rPr>
      </w:pPr>
      <w:r w:rsidRPr="00DB28ED">
        <w:rPr>
          <w:rFonts w:hint="eastAsia"/>
          <w:b/>
        </w:rPr>
        <w:lastRenderedPageBreak/>
        <w:t>(一)配合「綠色環境給付計畫」等供應玉米</w:t>
      </w:r>
      <w:r>
        <w:rPr>
          <w:rFonts w:ascii="新細明體" w:eastAsia="新細明體" w:hAnsi="新細明體" w:hint="eastAsia"/>
          <w:b/>
        </w:rPr>
        <w:t>、</w:t>
      </w:r>
      <w:r>
        <w:rPr>
          <w:rFonts w:hint="eastAsia"/>
          <w:b/>
        </w:rPr>
        <w:t>高粱</w:t>
      </w:r>
      <w:r w:rsidRPr="00DB28ED">
        <w:rPr>
          <w:rFonts w:hint="eastAsia"/>
          <w:b/>
        </w:rPr>
        <w:t>及綠肥</w:t>
      </w:r>
      <w:r>
        <w:rPr>
          <w:rFonts w:hint="eastAsia"/>
          <w:b/>
        </w:rPr>
        <w:t>等政策性</w:t>
      </w:r>
      <w:r w:rsidRPr="00DB28ED">
        <w:rPr>
          <w:rFonts w:hint="eastAsia"/>
          <w:b/>
        </w:rPr>
        <w:t>種子，惟112年度</w:t>
      </w:r>
      <w:r>
        <w:rPr>
          <w:rFonts w:hint="eastAsia"/>
          <w:b/>
        </w:rPr>
        <w:t>玉米及高粱</w:t>
      </w:r>
      <w:r w:rsidRPr="00DB28ED">
        <w:rPr>
          <w:rFonts w:hint="eastAsia"/>
          <w:b/>
        </w:rPr>
        <w:t>種子實際銷</w:t>
      </w:r>
      <w:r>
        <w:rPr>
          <w:rFonts w:hint="eastAsia"/>
          <w:b/>
        </w:rPr>
        <w:t>貨收入</w:t>
      </w:r>
      <w:r w:rsidRPr="00DB28ED">
        <w:rPr>
          <w:rFonts w:hint="eastAsia"/>
          <w:b/>
        </w:rPr>
        <w:t>未如預期</w:t>
      </w:r>
    </w:p>
    <w:p w:rsidR="00ED748E" w:rsidRPr="00DB28ED" w:rsidRDefault="00ED748E" w:rsidP="00ED748E">
      <w:pPr>
        <w:adjustRightInd w:val="0"/>
        <w:ind w:leftChars="300" w:left="850" w:firstLine="566"/>
      </w:pPr>
      <w:r w:rsidRPr="00DB28ED">
        <w:rPr>
          <w:rFonts w:hint="eastAsia"/>
        </w:rPr>
        <w:t>為配合政府「綠色環境給付計畫」、釀酒高</w:t>
      </w:r>
      <w:r>
        <w:rPr>
          <w:rFonts w:hint="eastAsia"/>
        </w:rPr>
        <w:t>粱</w:t>
      </w:r>
      <w:r w:rsidRPr="00DB28ED">
        <w:rPr>
          <w:rFonts w:hint="eastAsia"/>
        </w:rPr>
        <w:t>契作</w:t>
      </w:r>
      <w:r>
        <w:rPr>
          <w:rFonts w:hint="eastAsia"/>
        </w:rPr>
        <w:t>與</w:t>
      </w:r>
      <w:r w:rsidRPr="00DB28ED">
        <w:rPr>
          <w:rFonts w:hint="eastAsia"/>
        </w:rPr>
        <w:t>輔導計畫</w:t>
      </w:r>
      <w:r>
        <w:rPr>
          <w:rFonts w:hint="eastAsia"/>
        </w:rPr>
        <w:t>及</w:t>
      </w:r>
      <w:r w:rsidRPr="00DB28ED">
        <w:rPr>
          <w:rFonts w:hint="eastAsia"/>
        </w:rPr>
        <w:t>「冬季休閒期綠肥作物推廣計畫」等政策，種苗改良繁殖作業基金</w:t>
      </w:r>
      <w:r>
        <w:rPr>
          <w:rFonts w:hint="eastAsia"/>
        </w:rPr>
        <w:t>推動</w:t>
      </w:r>
      <w:r w:rsidRPr="00DB28ED">
        <w:rPr>
          <w:rFonts w:hint="eastAsia"/>
        </w:rPr>
        <w:t>銷售玉米、高</w:t>
      </w:r>
      <w:r>
        <w:rPr>
          <w:rFonts w:hint="eastAsia"/>
        </w:rPr>
        <w:t>粱</w:t>
      </w:r>
      <w:r w:rsidRPr="00DB28ED">
        <w:rPr>
          <w:rFonts w:hint="eastAsia"/>
        </w:rPr>
        <w:t>及綠肥種子等政策性種子。</w:t>
      </w:r>
    </w:p>
    <w:p w:rsidR="00ED748E" w:rsidRPr="00DB28ED" w:rsidRDefault="00ED748E" w:rsidP="00ED748E">
      <w:pPr>
        <w:adjustRightInd w:val="0"/>
        <w:ind w:leftChars="300" w:left="850" w:firstLine="566"/>
      </w:pPr>
      <w:r w:rsidRPr="00DB28ED">
        <w:rPr>
          <w:rFonts w:hint="eastAsia"/>
        </w:rPr>
        <w:t>1</w:t>
      </w:r>
      <w:r w:rsidRPr="00DB28ED">
        <w:t>1</w:t>
      </w:r>
      <w:r w:rsidRPr="00DB28ED">
        <w:rPr>
          <w:rFonts w:hint="eastAsia"/>
        </w:rPr>
        <w:t>1</w:t>
      </w:r>
      <w:r>
        <w:rPr>
          <w:rFonts w:hint="eastAsia"/>
        </w:rPr>
        <w:t>及</w:t>
      </w:r>
      <w:r w:rsidRPr="00DB28ED">
        <w:rPr>
          <w:rFonts w:hint="eastAsia"/>
        </w:rPr>
        <w:t>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年度銷貨收入中，玉米及綠肥種子合計占比</w:t>
      </w:r>
      <w:r>
        <w:rPr>
          <w:rFonts w:hint="eastAsia"/>
        </w:rPr>
        <w:t>分別為</w:t>
      </w:r>
      <w:r w:rsidRPr="00DB28ED">
        <w:rPr>
          <w:rFonts w:hint="eastAsia"/>
        </w:rPr>
        <w:t>89</w:t>
      </w:r>
      <w:r w:rsidRPr="00DB28ED">
        <w:t>.</w:t>
      </w:r>
      <w:r w:rsidRPr="00DB28ED">
        <w:rPr>
          <w:rFonts w:hint="eastAsia"/>
        </w:rPr>
        <w:t>07</w:t>
      </w:r>
      <w:r w:rsidRPr="00DB28ED">
        <w:t>%</w:t>
      </w:r>
      <w:r>
        <w:rPr>
          <w:rFonts w:hint="eastAsia"/>
        </w:rPr>
        <w:t>及</w:t>
      </w:r>
      <w:r w:rsidRPr="00DB28ED">
        <w:rPr>
          <w:rFonts w:hint="eastAsia"/>
        </w:rPr>
        <w:t>93</w:t>
      </w:r>
      <w:r w:rsidRPr="00DB28ED">
        <w:t>.</w:t>
      </w:r>
      <w:r w:rsidRPr="00DB28ED">
        <w:rPr>
          <w:rFonts w:hint="eastAsia"/>
        </w:rPr>
        <w:t>29</w:t>
      </w:r>
      <w:r w:rsidRPr="00DB28ED">
        <w:t>%</w:t>
      </w:r>
      <w:r w:rsidRPr="00DB28ED">
        <w:rPr>
          <w:rFonts w:hint="eastAsia"/>
        </w:rPr>
        <w:t>，為該基金主力銷售產品(詳表1</w:t>
      </w:r>
      <w:r w:rsidRPr="00DB28ED">
        <w:t>)</w:t>
      </w:r>
      <w:r w:rsidRPr="00DB28ED">
        <w:rPr>
          <w:rFonts w:hint="eastAsia"/>
        </w:rPr>
        <w:t>，惟</w:t>
      </w:r>
      <w:r>
        <w:rPr>
          <w:rFonts w:hAnsi="標楷體" w:hint="eastAsia"/>
        </w:rPr>
        <w:t>「</w:t>
      </w:r>
      <w:r w:rsidRPr="00F47AC0">
        <w:rPr>
          <w:rFonts w:hint="eastAsia"/>
        </w:rPr>
        <w:t>玉米種子</w:t>
      </w:r>
      <w:r>
        <w:rPr>
          <w:rFonts w:hAnsi="標楷體" w:hint="eastAsia"/>
        </w:rPr>
        <w:t>」</w:t>
      </w:r>
      <w:r w:rsidRPr="00DB28ED">
        <w:rPr>
          <w:rFonts w:hint="eastAsia"/>
        </w:rPr>
        <w:t>1</w:t>
      </w:r>
      <w:r w:rsidRPr="00DB28ED">
        <w:t>1</w:t>
      </w:r>
      <w:r w:rsidRPr="00DB28ED">
        <w:rPr>
          <w:rFonts w:hint="eastAsia"/>
        </w:rPr>
        <w:t>1及1</w:t>
      </w:r>
      <w:r w:rsidRPr="00DB28ED">
        <w:t>1</w:t>
      </w:r>
      <w:r w:rsidRPr="00DB28ED">
        <w:rPr>
          <w:rFonts w:hint="eastAsia"/>
        </w:rPr>
        <w:t>2年度銷貨收入決算數均較預算數低</w:t>
      </w:r>
      <w:r w:rsidRPr="00F47AC0">
        <w:rPr>
          <w:rFonts w:hint="eastAsia"/>
        </w:rPr>
        <w:t>(詳表2)</w:t>
      </w:r>
      <w:r w:rsidRPr="00DB28ED">
        <w:rPr>
          <w:rFonts w:hint="eastAsia"/>
        </w:rPr>
        <w:t>，據種苗改良繁殖作業基金說明</w:t>
      </w:r>
      <w:r>
        <w:rPr>
          <w:rFonts w:hint="eastAsia"/>
        </w:rPr>
        <w:t>略以</w:t>
      </w:r>
      <w:r>
        <w:rPr>
          <w:rFonts w:hAnsi="標楷體" w:hint="eastAsia"/>
        </w:rPr>
        <w:t>，</w:t>
      </w:r>
      <w:r w:rsidRPr="00DB28ED">
        <w:rPr>
          <w:rFonts w:hint="eastAsia"/>
        </w:rPr>
        <w:t>係因主要推廣品種台農7號及台農1號種子，農民種植意願不高，致銷貨收入未達目標；另「</w:t>
      </w:r>
      <w:r>
        <w:rPr>
          <w:rFonts w:hint="eastAsia"/>
        </w:rPr>
        <w:t>高粱</w:t>
      </w:r>
      <w:r w:rsidRPr="00DB28ED">
        <w:rPr>
          <w:rFonts w:hint="eastAsia"/>
        </w:rPr>
        <w:t>種子」1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年度決算數</w:t>
      </w:r>
      <w:r>
        <w:rPr>
          <w:rFonts w:hint="eastAsia"/>
        </w:rPr>
        <w:t>亦未達預算目標</w:t>
      </w:r>
      <w:r w:rsidRPr="00DB28ED">
        <w:rPr>
          <w:rFonts w:hint="eastAsia"/>
        </w:rPr>
        <w:t>(詳表2)，銷售呈衰退情形，據種苗改良繁殖作業基金說明</w:t>
      </w:r>
      <w:r>
        <w:rPr>
          <w:rFonts w:hint="eastAsia"/>
        </w:rPr>
        <w:t>略以</w:t>
      </w:r>
      <w:r w:rsidRPr="00DB28ED">
        <w:rPr>
          <w:rFonts w:hint="eastAsia"/>
        </w:rPr>
        <w:t>，主要係</w:t>
      </w:r>
      <w:r w:rsidRPr="00EB4CB7">
        <w:rPr>
          <w:rFonts w:hint="eastAsia"/>
        </w:rPr>
        <w:t>高粱</w:t>
      </w:r>
      <w:r>
        <w:rPr>
          <w:rFonts w:hint="eastAsia"/>
        </w:rPr>
        <w:t>種子</w:t>
      </w:r>
      <w:r w:rsidRPr="00DB28ED">
        <w:rPr>
          <w:rFonts w:hint="eastAsia"/>
        </w:rPr>
        <w:t>推廣面積減少所致。爰此，允宜審酌政策性種子銷售所遇挑戰，盤整檢討各項推廣作業之有效性，並研謀善策因應，以達預期目標。</w:t>
      </w:r>
    </w:p>
    <w:p w:rsidR="00ED748E" w:rsidRPr="00DB28ED" w:rsidRDefault="00ED748E" w:rsidP="00ED748E">
      <w:pPr>
        <w:ind w:left="849" w:hangingChars="100" w:hanging="283"/>
        <w:rPr>
          <w:b/>
        </w:rPr>
      </w:pPr>
      <w:r w:rsidRPr="00DB28ED">
        <w:rPr>
          <w:rFonts w:hint="eastAsia"/>
          <w:b/>
        </w:rPr>
        <w:t>(二</w:t>
      </w:r>
      <w:r w:rsidRPr="00DB28ED">
        <w:rPr>
          <w:b/>
        </w:rPr>
        <w:t>)</w:t>
      </w:r>
      <w:r w:rsidRPr="00DB28ED">
        <w:rPr>
          <w:rFonts w:hint="eastAsia"/>
          <w:b/>
        </w:rPr>
        <w:t>11</w:t>
      </w:r>
      <w:r>
        <w:rPr>
          <w:rFonts w:hint="eastAsia"/>
          <w:b/>
        </w:rPr>
        <w:t>2</w:t>
      </w:r>
      <w:r w:rsidRPr="00DB28ED">
        <w:rPr>
          <w:rFonts w:hint="eastAsia"/>
          <w:b/>
        </w:rPr>
        <w:t>年度綠肥種子單位成本</w:t>
      </w:r>
      <w:r>
        <w:rPr>
          <w:rFonts w:hint="eastAsia"/>
          <w:b/>
        </w:rPr>
        <w:t>決算數較112年度預算數及111年度決算數為高</w:t>
      </w:r>
      <w:r w:rsidRPr="00DB28ED">
        <w:rPr>
          <w:rFonts w:hint="eastAsia"/>
          <w:b/>
        </w:rPr>
        <w:t>，允宜研謀降低成本</w:t>
      </w:r>
    </w:p>
    <w:p w:rsidR="00ED748E" w:rsidRPr="00DB28ED" w:rsidRDefault="00ED748E" w:rsidP="00ED748E">
      <w:pPr>
        <w:adjustRightInd w:val="0"/>
        <w:ind w:leftChars="300" w:left="850" w:firstLine="566"/>
      </w:pPr>
      <w:r>
        <w:rPr>
          <w:rFonts w:hint="eastAsia"/>
        </w:rPr>
        <w:t>彙整</w:t>
      </w:r>
      <w:r w:rsidRPr="00DB28ED">
        <w:rPr>
          <w:rFonts w:hint="eastAsia"/>
        </w:rPr>
        <w:t>玉米、高</w:t>
      </w:r>
      <w:r>
        <w:rPr>
          <w:rFonts w:hint="eastAsia"/>
        </w:rPr>
        <w:t>粱</w:t>
      </w:r>
      <w:r w:rsidRPr="00DB28ED">
        <w:rPr>
          <w:rFonts w:hint="eastAsia"/>
        </w:rPr>
        <w:t>及綠肥等政策性種子近年平均單位成本(詳表3</w:t>
      </w:r>
      <w:r w:rsidRPr="00DB28ED">
        <w:t>)</w:t>
      </w:r>
      <w:r w:rsidRPr="00DB28ED">
        <w:rPr>
          <w:rFonts w:hint="eastAsia"/>
        </w:rPr>
        <w:t>，其中</w:t>
      </w:r>
      <w:r>
        <w:rPr>
          <w:rFonts w:hint="eastAsia"/>
        </w:rPr>
        <w:t>綠肥</w:t>
      </w:r>
      <w:r w:rsidRPr="00DB28ED">
        <w:rPr>
          <w:rFonts w:hint="eastAsia"/>
        </w:rPr>
        <w:t>種子1</w:t>
      </w:r>
      <w:r w:rsidRPr="00DB28ED">
        <w:t>1</w:t>
      </w:r>
      <w:r>
        <w:rPr>
          <w:rFonts w:hint="eastAsia"/>
        </w:rPr>
        <w:t>2</w:t>
      </w:r>
      <w:r w:rsidRPr="00DB28ED">
        <w:rPr>
          <w:rFonts w:hint="eastAsia"/>
        </w:rPr>
        <w:t>年度單位成本</w:t>
      </w:r>
      <w:r>
        <w:rPr>
          <w:rFonts w:hint="eastAsia"/>
        </w:rPr>
        <w:t>決算數</w:t>
      </w:r>
      <w:r w:rsidRPr="00DB28ED">
        <w:rPr>
          <w:rFonts w:hint="eastAsia"/>
        </w:rPr>
        <w:t>每公斤1</w:t>
      </w:r>
      <w:r w:rsidRPr="00DB28ED">
        <w:t>2</w:t>
      </w:r>
      <w:r>
        <w:rPr>
          <w:rFonts w:hint="eastAsia"/>
        </w:rPr>
        <w:t>9</w:t>
      </w:r>
      <w:r w:rsidRPr="00DB28ED">
        <w:t>.</w:t>
      </w:r>
      <w:r>
        <w:rPr>
          <w:rFonts w:hint="eastAsia"/>
        </w:rPr>
        <w:t>83</w:t>
      </w:r>
      <w:r w:rsidRPr="00DB28ED">
        <w:rPr>
          <w:rFonts w:hint="eastAsia"/>
        </w:rPr>
        <w:t>元</w:t>
      </w:r>
      <w:r w:rsidRPr="00DB28ED">
        <w:rPr>
          <w:rFonts w:hAnsi="標楷體" w:hint="eastAsia"/>
        </w:rPr>
        <w:t>，</w:t>
      </w:r>
      <w:r w:rsidRPr="00F70430">
        <w:rPr>
          <w:rFonts w:hAnsi="標楷體" w:hint="eastAsia"/>
        </w:rPr>
        <w:t>較11</w:t>
      </w:r>
      <w:r>
        <w:rPr>
          <w:rFonts w:hAnsi="標楷體" w:hint="eastAsia"/>
        </w:rPr>
        <w:t>2</w:t>
      </w:r>
      <w:r w:rsidRPr="00F70430">
        <w:rPr>
          <w:rFonts w:hAnsi="標楷體" w:hint="eastAsia"/>
        </w:rPr>
        <w:t>年度單位成本</w:t>
      </w:r>
      <w:r>
        <w:rPr>
          <w:rFonts w:hAnsi="標楷體" w:hint="eastAsia"/>
        </w:rPr>
        <w:t>預算數</w:t>
      </w:r>
      <w:r w:rsidRPr="00F70430">
        <w:rPr>
          <w:rFonts w:hAnsi="標楷體" w:hint="eastAsia"/>
        </w:rPr>
        <w:t>每公斤121.51元高</w:t>
      </w:r>
      <w:r>
        <w:rPr>
          <w:rFonts w:hAnsi="標楷體" w:hint="eastAsia"/>
        </w:rPr>
        <w:t>，亦</w:t>
      </w:r>
      <w:r w:rsidRPr="00DB28ED">
        <w:rPr>
          <w:rFonts w:hAnsi="標楷體" w:hint="eastAsia"/>
        </w:rPr>
        <w:t>較111年度</w:t>
      </w:r>
      <w:r w:rsidRPr="00F70430">
        <w:rPr>
          <w:rFonts w:hAnsi="標楷體" w:hint="eastAsia"/>
        </w:rPr>
        <w:t>單位成本每公斤12</w:t>
      </w:r>
      <w:r>
        <w:rPr>
          <w:rFonts w:hAnsi="標楷體" w:hint="eastAsia"/>
        </w:rPr>
        <w:t>1</w:t>
      </w:r>
      <w:r w:rsidRPr="00F70430">
        <w:rPr>
          <w:rFonts w:hAnsi="標楷體" w:hint="eastAsia"/>
        </w:rPr>
        <w:t>.</w:t>
      </w:r>
      <w:r>
        <w:rPr>
          <w:rFonts w:hAnsi="標楷體" w:hint="eastAsia"/>
        </w:rPr>
        <w:t>19</w:t>
      </w:r>
      <w:r w:rsidRPr="00F70430">
        <w:rPr>
          <w:rFonts w:hAnsi="標楷體" w:hint="eastAsia"/>
        </w:rPr>
        <w:t>元</w:t>
      </w:r>
      <w:r w:rsidRPr="00DB28ED">
        <w:rPr>
          <w:rFonts w:hAnsi="標楷體" w:hint="eastAsia"/>
        </w:rPr>
        <w:t>高</w:t>
      </w:r>
      <w:r w:rsidRPr="00DB28ED">
        <w:rPr>
          <w:rFonts w:hint="eastAsia"/>
        </w:rPr>
        <w:t>，詢洽該基金係因受全球通膨與勞力、原物料價格上漲影響，致成本居高不下所致</w:t>
      </w:r>
      <w:r w:rsidRPr="00DB28ED">
        <w:rPr>
          <w:rFonts w:hAnsi="標楷體" w:hint="eastAsia"/>
        </w:rPr>
        <w:t>。</w:t>
      </w:r>
    </w:p>
    <w:p w:rsidR="00ED748E" w:rsidRPr="00DB28ED" w:rsidRDefault="00ED748E" w:rsidP="00ED748E">
      <w:pPr>
        <w:ind w:left="566" w:firstLine="566"/>
      </w:pPr>
      <w:r w:rsidRPr="00DB28ED">
        <w:rPr>
          <w:rFonts w:hint="eastAsia"/>
        </w:rPr>
        <w:t>綜上，種苗改良繁殖作業基金</w:t>
      </w:r>
      <w:r w:rsidRPr="00F70430">
        <w:rPr>
          <w:rFonts w:hint="eastAsia"/>
        </w:rPr>
        <w:t>「銷貨收入-農產品銷貨收入」決算數7,456萬1千元(</w:t>
      </w:r>
      <w:r>
        <w:rPr>
          <w:rFonts w:hint="eastAsia"/>
        </w:rPr>
        <w:t>達成</w:t>
      </w:r>
      <w:r w:rsidRPr="00F70430">
        <w:rPr>
          <w:rFonts w:hint="eastAsia"/>
        </w:rPr>
        <w:t>率88.39%)及「銷貨成本-農產品銷貨成本」5,977萬5千元(執行率87.14%)</w:t>
      </w:r>
      <w:r w:rsidRPr="00DB28ED">
        <w:rPr>
          <w:rFonts w:hint="eastAsia"/>
        </w:rPr>
        <w:t>，惟玉米及</w:t>
      </w:r>
      <w:r>
        <w:rPr>
          <w:rFonts w:hint="eastAsia"/>
        </w:rPr>
        <w:t>高粱</w:t>
      </w:r>
      <w:r w:rsidRPr="00DB28ED">
        <w:rPr>
          <w:rFonts w:hint="eastAsia"/>
        </w:rPr>
        <w:t>種子1</w:t>
      </w:r>
      <w:r w:rsidRPr="00DB28ED">
        <w:t>1</w:t>
      </w:r>
      <w:r w:rsidRPr="00DB28ED">
        <w:rPr>
          <w:rFonts w:hint="eastAsia"/>
        </w:rPr>
        <w:t>2年度實際銷</w:t>
      </w:r>
      <w:r>
        <w:rPr>
          <w:rFonts w:hint="eastAsia"/>
        </w:rPr>
        <w:t>貨收入</w:t>
      </w:r>
      <w:r w:rsidRPr="00DB28ED">
        <w:rPr>
          <w:rFonts w:hint="eastAsia"/>
        </w:rPr>
        <w:t>未如預期，且</w:t>
      </w:r>
      <w:r w:rsidRPr="00F70430">
        <w:rPr>
          <w:rFonts w:hint="eastAsia"/>
        </w:rPr>
        <w:t>112年度綠肥種子單位成本決算數較112年度預算數及111年度決算數為高</w:t>
      </w:r>
      <w:r w:rsidRPr="00DB28ED">
        <w:rPr>
          <w:rFonts w:hint="eastAsia"/>
        </w:rPr>
        <w:t>，允宜檢討精進各項推廣措施，並研謀降低成本，以達預算目標。</w:t>
      </w:r>
    </w:p>
    <w:p w:rsidR="00ED748E" w:rsidRPr="00DB28ED" w:rsidRDefault="00ED748E" w:rsidP="00ED748E">
      <w:pPr>
        <w:spacing w:beforeLines="50" w:before="250"/>
        <w:ind w:leftChars="-50" w:left="567" w:rightChars="-42" w:right="-119" w:hangingChars="250" w:hanging="709"/>
        <w:rPr>
          <w:rFonts w:hint="eastAsia"/>
          <w:sz w:val="24"/>
          <w:szCs w:val="24"/>
        </w:rPr>
      </w:pPr>
      <w:r w:rsidRPr="00DB28ED">
        <w:rPr>
          <w:rFonts w:hint="eastAsia"/>
          <w:b/>
        </w:rPr>
        <w:t>表1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>「銷貨收入」各營運項目占比情形表</w:t>
      </w:r>
      <w:r w:rsidRPr="00DB28ED">
        <w:t xml:space="preserve">        </w:t>
      </w:r>
      <w:r w:rsidRPr="00DB28ED">
        <w:rPr>
          <w:rFonts w:hint="eastAsia"/>
        </w:rPr>
        <w:t xml:space="preserve"> </w:t>
      </w:r>
      <w:r w:rsidRPr="00DB28ED">
        <w:rPr>
          <w:rFonts w:hint="eastAsia"/>
          <w:sz w:val="24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1864"/>
        <w:gridCol w:w="1864"/>
        <w:gridCol w:w="1864"/>
        <w:gridCol w:w="1865"/>
      </w:tblGrid>
      <w:tr w:rsidR="00ED748E" w:rsidRPr="00DB28ED" w:rsidTr="00F6482C">
        <w:trPr>
          <w:tblHeader/>
        </w:trPr>
        <w:tc>
          <w:tcPr>
            <w:tcW w:w="1298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項目</w:t>
            </w:r>
          </w:p>
        </w:tc>
        <w:tc>
          <w:tcPr>
            <w:tcW w:w="3728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29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98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占比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決算數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占比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</w:t>
            </w:r>
            <w:r w:rsidRPr="00DB28ED">
              <w:t>,565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3.53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11</w:t>
            </w:r>
            <w:r w:rsidRPr="00DB28ED">
              <w:t>,</w:t>
            </w:r>
            <w:r w:rsidRPr="00DB28ED">
              <w:rPr>
                <w:rFonts w:hint="eastAsia"/>
              </w:rPr>
              <w:t>067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14</w:t>
            </w:r>
            <w:r w:rsidRPr="00DB28ED">
              <w:t>.</w:t>
            </w:r>
            <w:r w:rsidRPr="00DB28ED">
              <w:rPr>
                <w:rFonts w:hint="eastAsia"/>
              </w:rPr>
              <w:t>84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</w:t>
            </w:r>
            <w:r w:rsidRPr="00DB28ED">
              <w:t>,365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0.06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,</w:t>
            </w:r>
            <w:r w:rsidRPr="00DB28ED">
              <w:rPr>
                <w:rFonts w:hint="eastAsia"/>
              </w:rPr>
              <w:t>254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</w:t>
            </w:r>
            <w:r w:rsidRPr="00DB28ED">
              <w:t>.</w:t>
            </w:r>
            <w:r w:rsidRPr="00DB28ED">
              <w:rPr>
                <w:rFonts w:hint="eastAsia"/>
              </w:rPr>
              <w:t>71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7,808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</w:t>
            </w:r>
            <w:r w:rsidRPr="00DB28ED">
              <w:t>5.54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t>5</w:t>
            </w:r>
            <w:r w:rsidRPr="00DB28ED">
              <w:rPr>
                <w:rFonts w:hint="eastAsia"/>
              </w:rPr>
              <w:t>8</w:t>
            </w:r>
            <w:r w:rsidRPr="00DB28ED">
              <w:t>,</w:t>
            </w:r>
            <w:r w:rsidRPr="00DB28ED">
              <w:rPr>
                <w:rFonts w:hint="eastAsia"/>
              </w:rPr>
              <w:t>4</w:t>
            </w:r>
            <w:r w:rsidRPr="00DB28ED">
              <w:t>90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78</w:t>
            </w:r>
            <w:r w:rsidRPr="00DB28ED">
              <w:t>.4</w:t>
            </w:r>
            <w:r w:rsidRPr="00DB28ED">
              <w:rPr>
                <w:rFonts w:hint="eastAsia"/>
              </w:rPr>
              <w:t>5</w:t>
            </w:r>
          </w:p>
        </w:tc>
      </w:tr>
      <w:tr w:rsidR="00ED748E" w:rsidRPr="00DB28ED" w:rsidTr="00F6482C">
        <w:tc>
          <w:tcPr>
            <w:tcW w:w="12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番茄種子及其他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</w:t>
            </w:r>
            <w:r w:rsidRPr="00DB28ED">
              <w:t>53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0</w:t>
            </w:r>
            <w:r w:rsidRPr="00DB28ED">
              <w:t>.87</w:t>
            </w:r>
          </w:p>
        </w:tc>
        <w:tc>
          <w:tcPr>
            <w:tcW w:w="186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751</w:t>
            </w:r>
          </w:p>
        </w:tc>
        <w:tc>
          <w:tcPr>
            <w:tcW w:w="186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.</w:t>
            </w:r>
            <w:r w:rsidRPr="00DB28ED">
              <w:rPr>
                <w:rFonts w:hint="eastAsia"/>
              </w:rPr>
              <w:t>01</w:t>
            </w:r>
          </w:p>
        </w:tc>
      </w:tr>
      <w:tr w:rsidR="00ED748E" w:rsidRPr="00DB28ED" w:rsidTr="00F6482C">
        <w:tc>
          <w:tcPr>
            <w:tcW w:w="129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銷貨收入總數[</w:t>
            </w:r>
            <w:r w:rsidRPr="00DB28ED">
              <w:t>A]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</w:t>
            </w:r>
            <w:r w:rsidRPr="00DB28ED">
              <w:t>3,291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00</w:t>
            </w:r>
          </w:p>
        </w:tc>
        <w:tc>
          <w:tcPr>
            <w:tcW w:w="186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7</w:t>
            </w:r>
            <w:r w:rsidRPr="00DB28ED">
              <w:t>4,</w:t>
            </w:r>
            <w:r w:rsidRPr="00DB28ED">
              <w:rPr>
                <w:rFonts w:hint="eastAsia"/>
              </w:rPr>
              <w:t>561</w:t>
            </w:r>
          </w:p>
        </w:tc>
        <w:tc>
          <w:tcPr>
            <w:tcW w:w="1865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00</w:t>
            </w:r>
          </w:p>
        </w:tc>
      </w:tr>
    </w:tbl>
    <w:p w:rsidR="00ED748E" w:rsidRPr="00DB28ED" w:rsidRDefault="00ED748E" w:rsidP="00ED748E">
      <w:pPr>
        <w:spacing w:line="280" w:lineRule="exact"/>
        <w:ind w:leftChars="-50" w:left="-1" w:hangingChars="58" w:hanging="141"/>
        <w:jc w:val="left"/>
        <w:rPr>
          <w:sz w:val="24"/>
        </w:rPr>
      </w:pPr>
      <w:r w:rsidRPr="00DB28ED">
        <w:rPr>
          <w:rFonts w:hint="eastAsia"/>
          <w:sz w:val="24"/>
        </w:rPr>
        <w:t xml:space="preserve">說 </w:t>
      </w:r>
      <w:r w:rsidRPr="00DB28ED">
        <w:rPr>
          <w:sz w:val="24"/>
        </w:rPr>
        <w:t xml:space="preserve">   </w:t>
      </w:r>
      <w:r w:rsidRPr="00DB28ED">
        <w:rPr>
          <w:rFonts w:hint="eastAsia"/>
          <w:sz w:val="24"/>
        </w:rPr>
        <w:t>明：「占比」係各種子銷貨收入占銷貨收入總數[A</w:t>
      </w:r>
      <w:r w:rsidRPr="00DB28ED">
        <w:rPr>
          <w:sz w:val="24"/>
        </w:rPr>
        <w:t>]</w:t>
      </w:r>
      <w:r w:rsidRPr="00DB28ED">
        <w:rPr>
          <w:rFonts w:hint="eastAsia"/>
          <w:sz w:val="24"/>
        </w:rPr>
        <w:t>之比率。</w:t>
      </w:r>
    </w:p>
    <w:p w:rsidR="00ED748E" w:rsidRPr="00DB28ED" w:rsidRDefault="00ED748E" w:rsidP="00ED748E">
      <w:pPr>
        <w:spacing w:line="280" w:lineRule="exact"/>
        <w:ind w:leftChars="0" w:left="560" w:firstLineChars="0" w:hanging="702"/>
        <w:jc w:val="left"/>
        <w:rPr>
          <w:sz w:val="24"/>
        </w:rPr>
      </w:pPr>
      <w:r w:rsidRPr="00DB28ED">
        <w:rPr>
          <w:rFonts w:hint="eastAsia"/>
          <w:sz w:val="24"/>
        </w:rPr>
        <w:t>資料來源：農業作業基金各年度預決算。</w:t>
      </w:r>
    </w:p>
    <w:p w:rsidR="00ED748E" w:rsidRPr="00DB28ED" w:rsidRDefault="00ED748E" w:rsidP="00ED748E">
      <w:pPr>
        <w:adjustRightInd w:val="0"/>
        <w:ind w:leftChars="-50" w:left="850" w:hangingChars="350" w:hanging="992"/>
        <w:rPr>
          <w:b/>
        </w:rPr>
      </w:pPr>
      <w:r w:rsidRPr="00DB28ED">
        <w:rPr>
          <w:rFonts w:hint="eastAsia"/>
          <w:b/>
        </w:rPr>
        <w:t>表2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>種苗改良繁殖作業基金近年度政策性種子銷售收入概況表</w:t>
      </w:r>
    </w:p>
    <w:p w:rsidR="00ED748E" w:rsidRPr="00DB28ED" w:rsidRDefault="00ED748E" w:rsidP="00ED748E">
      <w:pPr>
        <w:spacing w:line="280" w:lineRule="exact"/>
        <w:ind w:leftChars="0" w:left="0" w:rightChars="-42" w:right="-119" w:firstLineChars="0" w:firstLine="0"/>
        <w:jc w:val="right"/>
        <w:rPr>
          <w:rFonts w:hint="eastAsia"/>
          <w:sz w:val="24"/>
        </w:rPr>
      </w:pPr>
      <w:r w:rsidRPr="00DB28ED">
        <w:rPr>
          <w:rFonts w:hint="eastAsia"/>
          <w:sz w:val="24"/>
        </w:rPr>
        <w:t xml:space="preserve"> 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878"/>
        <w:gridCol w:w="1878"/>
        <w:gridCol w:w="1878"/>
        <w:gridCol w:w="1879"/>
      </w:tblGrid>
      <w:tr w:rsidR="00ED748E" w:rsidRPr="00DB28ED" w:rsidTr="00F6482C">
        <w:trPr>
          <w:tblHeader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產品</w:t>
            </w:r>
          </w:p>
        </w:tc>
        <w:tc>
          <w:tcPr>
            <w:tcW w:w="3756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57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42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12,818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8,565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18,364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11</w:t>
            </w:r>
            <w:r w:rsidRPr="00DB28ED">
              <w:t>,</w:t>
            </w:r>
            <w:r w:rsidRPr="00DB28ED">
              <w:rPr>
                <w:rFonts w:hint="eastAsia"/>
              </w:rPr>
              <w:t>06</w:t>
            </w:r>
            <w:r w:rsidRPr="00DB28ED">
              <w:t>7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3,000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6,365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8,880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</w:t>
            </w:r>
            <w:r w:rsidRPr="00DB28ED">
              <w:t>,25</w:t>
            </w:r>
            <w:r w:rsidRPr="00DB28ED">
              <w:rPr>
                <w:rFonts w:hint="eastAsia"/>
              </w:rPr>
              <w:t>4</w:t>
            </w:r>
          </w:p>
        </w:tc>
      </w:tr>
      <w:tr w:rsidR="00ED748E" w:rsidRPr="00DB28ED" w:rsidTr="00F6482C">
        <w:tc>
          <w:tcPr>
            <w:tcW w:w="1242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53,340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47,808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55,190</w:t>
            </w:r>
          </w:p>
        </w:tc>
        <w:tc>
          <w:tcPr>
            <w:tcW w:w="1879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t>5</w:t>
            </w:r>
            <w:r w:rsidRPr="00DB28ED">
              <w:rPr>
                <w:rFonts w:hint="eastAsia"/>
              </w:rPr>
              <w:t>8</w:t>
            </w:r>
            <w:r w:rsidRPr="00DB28ED">
              <w:t>,</w:t>
            </w:r>
            <w:r w:rsidRPr="00DB28ED">
              <w:rPr>
                <w:rFonts w:hint="eastAsia"/>
              </w:rPr>
              <w:t>4</w:t>
            </w:r>
            <w:r w:rsidRPr="00DB28ED">
              <w:t>90</w:t>
            </w:r>
          </w:p>
        </w:tc>
      </w:tr>
    </w:tbl>
    <w:p w:rsidR="00ED748E" w:rsidRPr="00DB28ED" w:rsidRDefault="00ED748E" w:rsidP="00ED748E">
      <w:pPr>
        <w:spacing w:line="280" w:lineRule="exact"/>
        <w:ind w:leftChars="-50" w:left="-1" w:hangingChars="58" w:hanging="141"/>
        <w:jc w:val="left"/>
        <w:rPr>
          <w:rFonts w:hint="eastAsia"/>
          <w:sz w:val="24"/>
        </w:rPr>
      </w:pPr>
      <w:r w:rsidRPr="00DB28ED">
        <w:rPr>
          <w:rFonts w:hint="eastAsia"/>
          <w:sz w:val="24"/>
        </w:rPr>
        <w:t>資料來源：農業作業基金提供。</w:t>
      </w:r>
    </w:p>
    <w:p w:rsidR="00ED748E" w:rsidRPr="00DB28ED" w:rsidRDefault="00ED748E" w:rsidP="00ED748E">
      <w:pPr>
        <w:adjustRightInd w:val="0"/>
        <w:ind w:leftChars="-50" w:left="850" w:rightChars="-50" w:right="-142" w:hangingChars="350" w:hanging="992"/>
        <w:rPr>
          <w:rFonts w:hint="eastAsia"/>
          <w:sz w:val="24"/>
          <w:szCs w:val="24"/>
        </w:rPr>
      </w:pPr>
      <w:r w:rsidRPr="00DB28ED">
        <w:rPr>
          <w:rFonts w:hint="eastAsia"/>
          <w:b/>
        </w:rPr>
        <w:t>表3</w:t>
      </w:r>
      <w:r w:rsidRPr="00DB28ED">
        <w:rPr>
          <w:b/>
        </w:rPr>
        <w:t xml:space="preserve">  </w:t>
      </w:r>
      <w:r w:rsidRPr="00DB28ED">
        <w:rPr>
          <w:rFonts w:hint="eastAsia"/>
          <w:b/>
        </w:rPr>
        <w:t xml:space="preserve">近年政策性種子單位成本表 </w:t>
      </w:r>
      <w:r w:rsidRPr="00DB28ED">
        <w:rPr>
          <w:b/>
        </w:rPr>
        <w:t xml:space="preserve">  </w:t>
      </w:r>
      <w:r w:rsidRPr="00DB28ED">
        <w:t xml:space="preserve">                   </w:t>
      </w:r>
      <w:r w:rsidRPr="00DB28ED">
        <w:rPr>
          <w:rFonts w:hint="eastAsia"/>
          <w:sz w:val="24"/>
          <w:szCs w:val="24"/>
        </w:rPr>
        <w:t>單位：新臺幣元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1864"/>
        <w:gridCol w:w="1864"/>
        <w:gridCol w:w="1864"/>
        <w:gridCol w:w="1865"/>
      </w:tblGrid>
      <w:tr w:rsidR="00ED748E" w:rsidRPr="00DB28ED" w:rsidTr="00F6482C">
        <w:trPr>
          <w:tblHeader/>
        </w:trPr>
        <w:tc>
          <w:tcPr>
            <w:tcW w:w="1298" w:type="dxa"/>
            <w:vMerge w:val="restart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種類</w:t>
            </w:r>
          </w:p>
        </w:tc>
        <w:tc>
          <w:tcPr>
            <w:tcW w:w="3728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1年度</w:t>
            </w:r>
          </w:p>
        </w:tc>
        <w:tc>
          <w:tcPr>
            <w:tcW w:w="3729" w:type="dxa"/>
            <w:gridSpan w:val="2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2年度</w:t>
            </w:r>
          </w:p>
        </w:tc>
      </w:tr>
      <w:tr w:rsidR="00ED748E" w:rsidRPr="00DB28ED" w:rsidTr="00F6482C">
        <w:trPr>
          <w:tblHeader/>
        </w:trPr>
        <w:tc>
          <w:tcPr>
            <w:tcW w:w="1298" w:type="dxa"/>
            <w:vMerge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預算</w:t>
            </w:r>
            <w:r w:rsidRPr="001B71C9">
              <w:rPr>
                <w:rFonts w:hint="eastAsia"/>
              </w:rPr>
              <w:t>數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center"/>
              <w:rPr>
                <w:rFonts w:hint="eastAsia"/>
              </w:rPr>
            </w:pPr>
            <w:r w:rsidRPr="00DB28ED">
              <w:rPr>
                <w:rFonts w:hint="eastAsia"/>
              </w:rPr>
              <w:t>決算</w:t>
            </w:r>
            <w:r w:rsidRPr="001B71C9">
              <w:rPr>
                <w:rFonts w:hint="eastAsia"/>
              </w:rPr>
              <w:t>數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玉米種子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47.02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15.57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20.91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</w:t>
            </w:r>
            <w:r w:rsidRPr="00DB28ED">
              <w:rPr>
                <w:rFonts w:hint="eastAsia"/>
              </w:rPr>
              <w:t>9</w:t>
            </w:r>
            <w:r w:rsidRPr="00DB28ED">
              <w:t>.</w:t>
            </w:r>
            <w:r w:rsidRPr="00DB28ED">
              <w:rPr>
                <w:rFonts w:hint="eastAsia"/>
              </w:rPr>
              <w:t>61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高</w:t>
            </w:r>
            <w:r>
              <w:rPr>
                <w:rFonts w:hint="eastAsia"/>
              </w:rPr>
              <w:t>粱</w:t>
            </w:r>
            <w:r w:rsidRPr="00DB28ED">
              <w:rPr>
                <w:rFonts w:hint="eastAsia"/>
              </w:rPr>
              <w:t>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</w:t>
            </w:r>
            <w:r w:rsidRPr="00DB28ED">
              <w:t>08.33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89.</w:t>
            </w:r>
            <w:r w:rsidRPr="00DB28ED">
              <w:rPr>
                <w:rFonts w:hint="eastAsia"/>
              </w:rPr>
              <w:t>90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</w:t>
            </w:r>
            <w:r w:rsidRPr="00DB28ED">
              <w:t>25.42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222</w:t>
            </w:r>
            <w:r w:rsidRPr="00DB28ED">
              <w:t>.2</w:t>
            </w:r>
            <w:r w:rsidRPr="00DB28ED">
              <w:rPr>
                <w:rFonts w:hint="eastAsia"/>
              </w:rPr>
              <w:t>1</w:t>
            </w:r>
          </w:p>
        </w:tc>
      </w:tr>
      <w:tr w:rsidR="00ED748E" w:rsidRPr="00DB28ED" w:rsidTr="00F6482C">
        <w:tc>
          <w:tcPr>
            <w:tcW w:w="1298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rPr>
                <w:rFonts w:hint="eastAsia"/>
              </w:rPr>
            </w:pPr>
            <w:r w:rsidRPr="00DB28ED">
              <w:rPr>
                <w:rFonts w:hint="eastAsia"/>
              </w:rPr>
              <w:t>綠肥種子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14.33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21.19</w:t>
            </w:r>
          </w:p>
        </w:tc>
        <w:tc>
          <w:tcPr>
            <w:tcW w:w="1864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</w:t>
            </w:r>
            <w:r w:rsidRPr="00DB28ED">
              <w:t>21.51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D748E" w:rsidRPr="00DB28ED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DB28ED">
              <w:rPr>
                <w:rFonts w:hint="eastAsia"/>
              </w:rPr>
              <w:t>129</w:t>
            </w:r>
            <w:r w:rsidRPr="00DB28ED">
              <w:t>.</w:t>
            </w:r>
            <w:r w:rsidRPr="00DB28ED">
              <w:rPr>
                <w:rFonts w:hint="eastAsia"/>
              </w:rPr>
              <w:t>83</w:t>
            </w:r>
          </w:p>
        </w:tc>
      </w:tr>
    </w:tbl>
    <w:p w:rsidR="00ED748E" w:rsidRPr="00DB28ED" w:rsidRDefault="00ED748E" w:rsidP="00ED748E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DB28ED">
        <w:rPr>
          <w:rFonts w:hint="eastAsia"/>
          <w:sz w:val="24"/>
        </w:rPr>
        <w:t>資料來源：農業作業基金提供。</w:t>
      </w:r>
    </w:p>
    <w:bookmarkEnd w:id="9"/>
    <w:bookmarkEnd w:id="11"/>
    <w:bookmarkEnd w:id="12"/>
    <w:bookmarkEnd w:id="13"/>
    <w:bookmarkEnd w:id="14"/>
    <w:p w:rsidR="00ED748E" w:rsidRDefault="00ED748E" w:rsidP="00ED748E">
      <w:pPr>
        <w:ind w:left="566" w:firstLine="566"/>
      </w:pPr>
    </w:p>
    <w:p w:rsidR="00ED748E" w:rsidRPr="00600DE2" w:rsidRDefault="00ED748E" w:rsidP="00ED748E">
      <w:pPr>
        <w:pStyle w:val="144"/>
        <w:ind w:left="567" w:hanging="567"/>
      </w:pPr>
      <w:bookmarkStart w:id="18" w:name="_Toc160179752"/>
      <w:bookmarkStart w:id="19" w:name="_Toc193439259"/>
      <w:bookmarkStart w:id="20" w:name="_Toc193441530"/>
      <w:bookmarkEnd w:id="10"/>
      <w:r w:rsidRPr="00600DE2">
        <w:rPr>
          <w:rFonts w:hint="eastAsia"/>
        </w:rPr>
        <w:t>貳、農田水利事業作業基金</w:t>
      </w:r>
      <w:bookmarkEnd w:id="18"/>
      <w:bookmarkEnd w:id="19"/>
      <w:bookmarkEnd w:id="20"/>
    </w:p>
    <w:p w:rsidR="00ED748E" w:rsidRPr="00BB3C7B" w:rsidRDefault="00ED748E" w:rsidP="00ED748E">
      <w:pPr>
        <w:pStyle w:val="14"/>
        <w:ind w:left="567" w:hanging="567"/>
      </w:pPr>
      <w:bookmarkStart w:id="21" w:name="_Toc160179753"/>
      <w:bookmarkStart w:id="22" w:name="_Toc130482730"/>
      <w:bookmarkStart w:id="23" w:name="_Toc132297316"/>
      <w:bookmarkStart w:id="24" w:name="_Toc182507186"/>
      <w:bookmarkStart w:id="25" w:name="_Toc193439260"/>
      <w:bookmarkStart w:id="26" w:name="_Toc193441531"/>
      <w:r>
        <w:rPr>
          <w:rFonts w:hint="eastAsia"/>
        </w:rPr>
        <w:t>二</w:t>
      </w:r>
      <w:r w:rsidRPr="00BB3C7B">
        <w:rPr>
          <w:rFonts w:hint="eastAsia"/>
        </w:rPr>
        <w:t>、</w:t>
      </w:r>
      <w:r w:rsidRPr="00CF4667">
        <w:rPr>
          <w:rFonts w:hint="eastAsia"/>
        </w:rPr>
        <w:t>農田水利事業作業基金</w:t>
      </w:r>
      <w:r w:rsidRPr="00361870">
        <w:rPr>
          <w:rFonts w:hint="eastAsia"/>
        </w:rPr>
        <w:t>112年度</w:t>
      </w:r>
      <w:r w:rsidRPr="00EE6D31">
        <w:rPr>
          <w:rFonts w:hint="eastAsia"/>
        </w:rPr>
        <w:t>「一般建築及設備計畫」</w:t>
      </w:r>
      <w:r w:rsidRPr="00361870">
        <w:rPr>
          <w:rFonts w:hint="eastAsia"/>
        </w:rPr>
        <w:t>預算執行率</w:t>
      </w:r>
      <w:r>
        <w:rPr>
          <w:rFonts w:hint="eastAsia"/>
        </w:rPr>
        <w:t>僅</w:t>
      </w:r>
      <w:r w:rsidRPr="00361870">
        <w:rPr>
          <w:rFonts w:hint="eastAsia"/>
        </w:rPr>
        <w:t>45.66%</w:t>
      </w:r>
      <w:r>
        <w:rPr>
          <w:rFonts w:hAnsi="標楷體" w:hint="eastAsia"/>
        </w:rPr>
        <w:t>，</w:t>
      </w:r>
      <w:r w:rsidRPr="00CD1B09">
        <w:rPr>
          <w:rFonts w:hint="eastAsia"/>
        </w:rPr>
        <w:t>保留數及結餘款金額頗鉅</w:t>
      </w:r>
      <w:r>
        <w:rPr>
          <w:rFonts w:hAnsi="標楷體" w:hint="eastAsia"/>
        </w:rPr>
        <w:t>，</w:t>
      </w:r>
      <w:r w:rsidRPr="00BB3C7B">
        <w:rPr>
          <w:rFonts w:hAnsi="標楷體" w:hint="eastAsia"/>
        </w:rPr>
        <w:t>允宜</w:t>
      </w:r>
      <w:r>
        <w:rPr>
          <w:rFonts w:hAnsi="標楷體" w:hint="eastAsia"/>
        </w:rPr>
        <w:t>檢討改善</w:t>
      </w:r>
      <w:r w:rsidRPr="00BB3C7B">
        <w:rPr>
          <w:rFonts w:hAnsi="標楷體" w:hint="eastAsia"/>
        </w:rPr>
        <w:t>，並積極控管各項計畫進度</w:t>
      </w:r>
      <w:bookmarkEnd w:id="24"/>
      <w:bookmarkEnd w:id="25"/>
      <w:bookmarkEnd w:id="26"/>
    </w:p>
    <w:p w:rsidR="00ED748E" w:rsidRPr="00BB3C7B" w:rsidRDefault="00ED748E" w:rsidP="00ED748E">
      <w:pPr>
        <w:ind w:left="566" w:firstLine="566"/>
      </w:pPr>
      <w:r w:rsidRPr="00361870">
        <w:rPr>
          <w:rFonts w:hint="eastAsia"/>
        </w:rPr>
        <w:t>農田水利事業作業基金</w:t>
      </w:r>
      <w:r>
        <w:rPr>
          <w:rFonts w:hint="eastAsia"/>
        </w:rPr>
        <w:t>(以下簡稱</w:t>
      </w:r>
      <w:r w:rsidRPr="00BB3C7B">
        <w:rPr>
          <w:rFonts w:hint="eastAsia"/>
        </w:rPr>
        <w:t>農水基金</w:t>
      </w:r>
      <w:r>
        <w:rPr>
          <w:rFonts w:hint="eastAsia"/>
        </w:rPr>
        <w:t>)</w:t>
      </w:r>
      <w:r w:rsidRPr="00BB3C7B">
        <w:rPr>
          <w:rFonts w:hint="eastAsia"/>
        </w:rPr>
        <w:t>11</w:t>
      </w:r>
      <w:r>
        <w:rPr>
          <w:rFonts w:hint="eastAsia"/>
        </w:rPr>
        <w:t>2</w:t>
      </w:r>
      <w:r w:rsidRPr="00BB3C7B">
        <w:rPr>
          <w:rFonts w:hint="eastAsia"/>
        </w:rPr>
        <w:t>年度固定資產建設改良擴充「一般建築及設備計畫」可用預算數1</w:t>
      </w:r>
      <w:r>
        <w:rPr>
          <w:rFonts w:hint="eastAsia"/>
        </w:rPr>
        <w:t>30</w:t>
      </w:r>
      <w:r w:rsidRPr="00BB3C7B">
        <w:rPr>
          <w:rFonts w:hint="eastAsia"/>
        </w:rPr>
        <w:t>億</w:t>
      </w:r>
      <w:r>
        <w:rPr>
          <w:rFonts w:hint="eastAsia"/>
        </w:rPr>
        <w:t>2</w:t>
      </w:r>
      <w:r w:rsidRPr="00BB3C7B">
        <w:rPr>
          <w:rFonts w:hint="eastAsia"/>
        </w:rPr>
        <w:t>,</w:t>
      </w:r>
      <w:r>
        <w:rPr>
          <w:rFonts w:hint="eastAsia"/>
        </w:rPr>
        <w:t>530</w:t>
      </w:r>
      <w:r w:rsidRPr="00BB3C7B">
        <w:rPr>
          <w:rFonts w:hint="eastAsia"/>
        </w:rPr>
        <w:t>萬</w:t>
      </w:r>
      <w:r>
        <w:rPr>
          <w:rFonts w:hint="eastAsia"/>
        </w:rPr>
        <w:t>8千</w:t>
      </w:r>
      <w:r w:rsidRPr="00BB3C7B">
        <w:rPr>
          <w:rFonts w:hint="eastAsia"/>
        </w:rPr>
        <w:t>元</w:t>
      </w:r>
      <w:r>
        <w:rPr>
          <w:rStyle w:val="af9"/>
        </w:rPr>
        <w:footnoteReference w:id="3"/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>
        <w:rPr>
          <w:rFonts w:hAnsi="標楷體" w:hint="eastAsia"/>
        </w:rPr>
        <w:t>，決</w:t>
      </w:r>
      <w:r w:rsidRPr="00BB3C7B">
        <w:rPr>
          <w:rFonts w:hAnsi="標楷體" w:hint="eastAsia"/>
        </w:rPr>
        <w:t>算數</w:t>
      </w:r>
      <w:r>
        <w:rPr>
          <w:rFonts w:hAnsi="標楷體" w:hint="eastAsia"/>
        </w:rPr>
        <w:t>59</w:t>
      </w:r>
      <w:r w:rsidRPr="00BB3C7B">
        <w:rPr>
          <w:rFonts w:hAnsi="標楷體" w:hint="eastAsia"/>
        </w:rPr>
        <w:t>億</w:t>
      </w:r>
      <w:r>
        <w:rPr>
          <w:rFonts w:hAnsi="標楷體" w:hint="eastAsia"/>
        </w:rPr>
        <w:t>4</w:t>
      </w:r>
      <w:r w:rsidRPr="00BB3C7B">
        <w:rPr>
          <w:rFonts w:hAnsi="標楷體" w:hint="eastAsia"/>
        </w:rPr>
        <w:t>,</w:t>
      </w:r>
      <w:r>
        <w:rPr>
          <w:rFonts w:hAnsi="標楷體" w:hint="eastAsia"/>
        </w:rPr>
        <w:t>719</w:t>
      </w:r>
      <w:r w:rsidRPr="00BB3C7B">
        <w:rPr>
          <w:rFonts w:hAnsi="標楷體" w:hint="eastAsia"/>
        </w:rPr>
        <w:t>萬</w:t>
      </w:r>
      <w:r>
        <w:rPr>
          <w:rFonts w:hAnsi="標楷體" w:hint="eastAsia"/>
        </w:rPr>
        <w:t>7</w:t>
      </w:r>
      <w:r w:rsidRPr="00BB3C7B">
        <w:rPr>
          <w:rFonts w:hAnsi="標楷體" w:hint="eastAsia"/>
        </w:rPr>
        <w:t>千元</w:t>
      </w:r>
      <w:r>
        <w:rPr>
          <w:rFonts w:hAnsi="標楷體" w:hint="eastAsia"/>
        </w:rPr>
        <w:t>，執行率45.66%</w:t>
      </w:r>
      <w:r w:rsidRPr="00BB3C7B">
        <w:rPr>
          <w:rFonts w:hint="eastAsia"/>
        </w:rPr>
        <w:t>。經查：</w:t>
      </w:r>
    </w:p>
    <w:p w:rsidR="00ED748E" w:rsidRPr="00BB3C7B" w:rsidRDefault="00ED748E" w:rsidP="00ED748E">
      <w:pPr>
        <w:ind w:left="849" w:hangingChars="100" w:hanging="283"/>
        <w:rPr>
          <w:rFonts w:hint="eastAsia"/>
          <w:b/>
        </w:rPr>
      </w:pPr>
      <w:r w:rsidRPr="00BB3C7B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BB3C7B">
        <w:rPr>
          <w:rFonts w:hint="eastAsia"/>
          <w:b/>
        </w:rPr>
        <w:t>)1</w:t>
      </w:r>
      <w:r w:rsidRPr="00BB3C7B">
        <w:rPr>
          <w:b/>
        </w:rPr>
        <w:t>1</w:t>
      </w:r>
      <w:r w:rsidRPr="00BB3C7B">
        <w:rPr>
          <w:rFonts w:hint="eastAsia"/>
          <w:b/>
        </w:rPr>
        <w:t>2年度預算執行率45.66%</w:t>
      </w:r>
      <w:r w:rsidRPr="00BB3C7B">
        <w:rPr>
          <w:rFonts w:hAnsi="標楷體" w:hint="eastAsia"/>
          <w:b/>
        </w:rPr>
        <w:t>，</w:t>
      </w:r>
      <w:r w:rsidRPr="00361870">
        <w:rPr>
          <w:rFonts w:hAnsi="標楷體" w:hint="eastAsia"/>
          <w:b/>
        </w:rPr>
        <w:t>未達5成</w:t>
      </w:r>
      <w:r w:rsidRPr="00BB3C7B">
        <w:rPr>
          <w:rFonts w:hint="eastAsia"/>
          <w:b/>
        </w:rPr>
        <w:t xml:space="preserve"> </w:t>
      </w:r>
    </w:p>
    <w:p w:rsidR="00ED748E" w:rsidRDefault="00ED748E" w:rsidP="00ED748E">
      <w:pPr>
        <w:adjustRightInd w:val="0"/>
        <w:ind w:leftChars="300" w:left="850" w:firstLine="566"/>
      </w:pPr>
      <w:r w:rsidRPr="00BB3C7B">
        <w:rPr>
          <w:rFonts w:hint="eastAsia"/>
        </w:rPr>
        <w:t>1</w:t>
      </w:r>
      <w:r w:rsidRPr="00BB3C7B">
        <w:t>1</w:t>
      </w:r>
      <w:r w:rsidRPr="00BB3C7B">
        <w:rPr>
          <w:rFonts w:hint="eastAsia"/>
        </w:rPr>
        <w:t>2年度「一般建築及設備計畫」</w:t>
      </w:r>
      <w:r w:rsidRPr="00816427">
        <w:rPr>
          <w:rFonts w:hint="eastAsia"/>
        </w:rPr>
        <w:t>主要係辦理價購照舊使用土地、合建分屋以土地換入房屋、七星大樓興建、新店大樓及工作站大樓更新改善、轄區內灌溉、排水渠道等更新改善工程、汰換辦公電腦設備、事務及傢俱設備等</w:t>
      </w:r>
      <w:r>
        <w:rPr>
          <w:rFonts w:hAnsi="標楷體" w:hint="eastAsia"/>
        </w:rPr>
        <w:t>，</w:t>
      </w:r>
      <w:r>
        <w:rPr>
          <w:rFonts w:hint="eastAsia"/>
        </w:rPr>
        <w:t>執行結果</w:t>
      </w:r>
      <w:r>
        <w:rPr>
          <w:rFonts w:hAnsi="標楷體" w:hint="eastAsia"/>
        </w:rPr>
        <w:t>，</w:t>
      </w:r>
      <w:r w:rsidRPr="00BB3C7B">
        <w:rPr>
          <w:rFonts w:hint="eastAsia"/>
        </w:rPr>
        <w:t>決算數59億4</w:t>
      </w:r>
      <w:r w:rsidRPr="00BB3C7B">
        <w:t>,</w:t>
      </w:r>
      <w:r w:rsidRPr="00BB3C7B">
        <w:rPr>
          <w:rFonts w:hint="eastAsia"/>
        </w:rPr>
        <w:t>719萬7千元占可用預算數130億2,530萬8千元之45</w:t>
      </w:r>
      <w:r w:rsidRPr="00BB3C7B">
        <w:t>.</w:t>
      </w:r>
      <w:r w:rsidRPr="00BB3C7B">
        <w:rPr>
          <w:rFonts w:hint="eastAsia"/>
        </w:rPr>
        <w:t>66</w:t>
      </w:r>
      <w:r w:rsidRPr="00BB3C7B">
        <w:t>%</w:t>
      </w:r>
      <w:r w:rsidRPr="00BB3C7B">
        <w:rPr>
          <w:rFonts w:hint="eastAsia"/>
        </w:rPr>
        <w:t>，執行率未達5成</w:t>
      </w:r>
      <w:r>
        <w:rPr>
          <w:rFonts w:hAnsi="標楷體" w:hint="eastAsia"/>
        </w:rPr>
        <w:t>，落後原因主要</w:t>
      </w:r>
      <w:r>
        <w:rPr>
          <w:rFonts w:hint="eastAsia"/>
        </w:rPr>
        <w:t>係土地改良物項下烏山頭水庫放淤(水力抽泥)工程等多件工程，尚在施工中未達估驗請款，另部分工程工地較為偏遠或因原物料調漲及缺工情形嚴重等，多次招標，惟廠商投標意願低落致流標等，致執行率未達預期。</w:t>
      </w:r>
    </w:p>
    <w:p w:rsidR="00ED748E" w:rsidRDefault="00ED748E" w:rsidP="00ED748E">
      <w:pPr>
        <w:ind w:left="849" w:hangingChars="100" w:hanging="283"/>
        <w:rPr>
          <w:b/>
        </w:rPr>
      </w:pPr>
      <w:r>
        <w:rPr>
          <w:rFonts w:hint="eastAsia"/>
          <w:b/>
        </w:rPr>
        <w:t xml:space="preserve"> (二)112年度保留數</w:t>
      </w:r>
      <w:r w:rsidRPr="00B87C0A">
        <w:rPr>
          <w:rFonts w:hint="eastAsia"/>
          <w:b/>
        </w:rPr>
        <w:t>高逾</w:t>
      </w:r>
      <w:r>
        <w:rPr>
          <w:rFonts w:hint="eastAsia"/>
          <w:b/>
        </w:rPr>
        <w:t>6</w:t>
      </w:r>
      <w:r w:rsidRPr="00B87C0A">
        <w:rPr>
          <w:rFonts w:hint="eastAsia"/>
          <w:b/>
        </w:rPr>
        <w:t>0億元</w:t>
      </w:r>
      <w:r>
        <w:rPr>
          <w:rFonts w:hint="eastAsia"/>
          <w:b/>
        </w:rPr>
        <w:t>及</w:t>
      </w:r>
      <w:r w:rsidRPr="00FB1DC9">
        <w:rPr>
          <w:rFonts w:hint="eastAsia"/>
          <w:b/>
        </w:rPr>
        <w:t>結餘款高逾</w:t>
      </w:r>
      <w:r>
        <w:rPr>
          <w:rFonts w:hint="eastAsia"/>
          <w:b/>
        </w:rPr>
        <w:t>1</w:t>
      </w:r>
      <w:r w:rsidRPr="00FB1DC9">
        <w:rPr>
          <w:rFonts w:hint="eastAsia"/>
          <w:b/>
        </w:rPr>
        <w:t>0億元，</w:t>
      </w:r>
      <w:r w:rsidRPr="005D3B1B">
        <w:rPr>
          <w:rFonts w:hint="eastAsia"/>
          <w:b/>
        </w:rPr>
        <w:t>金額頗鉅</w:t>
      </w:r>
      <w:r>
        <w:rPr>
          <w:b/>
        </w:rPr>
        <w:t xml:space="preserve"> </w:t>
      </w:r>
    </w:p>
    <w:p w:rsidR="00ED748E" w:rsidRDefault="00ED748E" w:rsidP="00ED748E">
      <w:pPr>
        <w:pStyle w:val="2"/>
        <w:ind w:left="850" w:firstLine="566"/>
        <w:rPr>
          <w:rFonts w:hint="eastAsia"/>
        </w:rPr>
      </w:pPr>
      <w:r w:rsidRPr="00361870">
        <w:rPr>
          <w:rFonts w:hint="eastAsia"/>
        </w:rPr>
        <w:t>112年度「一般建築及設備計畫」</w:t>
      </w:r>
      <w:r w:rsidRPr="00B87C0A">
        <w:rPr>
          <w:rFonts w:hint="eastAsia"/>
        </w:rPr>
        <w:t>保留數</w:t>
      </w:r>
      <w:r>
        <w:rPr>
          <w:rFonts w:hint="eastAsia"/>
        </w:rPr>
        <w:t>6</w:t>
      </w:r>
      <w:r w:rsidRPr="00B87C0A">
        <w:rPr>
          <w:rFonts w:hint="eastAsia"/>
        </w:rPr>
        <w:t>0億</w:t>
      </w:r>
      <w:r>
        <w:rPr>
          <w:rFonts w:hint="eastAsia"/>
        </w:rPr>
        <w:t>733</w:t>
      </w:r>
      <w:r w:rsidRPr="00B87C0A">
        <w:rPr>
          <w:rFonts w:hint="eastAsia"/>
        </w:rPr>
        <w:t>萬</w:t>
      </w:r>
      <w:r>
        <w:rPr>
          <w:rFonts w:hint="eastAsia"/>
        </w:rPr>
        <w:t>8</w:t>
      </w:r>
      <w:r w:rsidRPr="00B87C0A">
        <w:rPr>
          <w:rFonts w:hint="eastAsia"/>
        </w:rPr>
        <w:t>千元</w:t>
      </w:r>
      <w:r>
        <w:rPr>
          <w:rFonts w:hint="eastAsia"/>
        </w:rPr>
        <w:t>及</w:t>
      </w:r>
      <w:r w:rsidRPr="009E6F6C">
        <w:rPr>
          <w:rFonts w:hint="eastAsia"/>
        </w:rPr>
        <w:t>結餘款10億7,077萬3千元</w:t>
      </w:r>
      <w:r w:rsidRPr="00B87C0A">
        <w:rPr>
          <w:rFonts w:hint="eastAsia"/>
        </w:rPr>
        <w:t>，金額頗鉅，其中「土地改良物」</w:t>
      </w:r>
      <w:r w:rsidRPr="009E6F6C">
        <w:rPr>
          <w:rFonts w:hint="eastAsia"/>
        </w:rPr>
        <w:t>保留數</w:t>
      </w:r>
      <w:r>
        <w:rPr>
          <w:rFonts w:hint="eastAsia"/>
        </w:rPr>
        <w:t>53</w:t>
      </w:r>
      <w:r w:rsidRPr="00B87C0A">
        <w:rPr>
          <w:rFonts w:hint="eastAsia"/>
        </w:rPr>
        <w:t>億</w:t>
      </w:r>
      <w:r>
        <w:rPr>
          <w:rFonts w:hint="eastAsia"/>
        </w:rPr>
        <w:t>5</w:t>
      </w:r>
      <w:r w:rsidRPr="00B87C0A">
        <w:rPr>
          <w:rFonts w:hint="eastAsia"/>
        </w:rPr>
        <w:t>,</w:t>
      </w:r>
      <w:r>
        <w:rPr>
          <w:rFonts w:hint="eastAsia"/>
        </w:rPr>
        <w:t>700</w:t>
      </w:r>
      <w:r w:rsidRPr="00B87C0A">
        <w:rPr>
          <w:rFonts w:hint="eastAsia"/>
        </w:rPr>
        <w:t>萬</w:t>
      </w:r>
      <w:r>
        <w:rPr>
          <w:rFonts w:hint="eastAsia"/>
        </w:rPr>
        <w:t>6</w:t>
      </w:r>
      <w:r w:rsidRPr="00B87C0A">
        <w:rPr>
          <w:rFonts w:hint="eastAsia"/>
        </w:rPr>
        <w:t>千元</w:t>
      </w:r>
      <w:r>
        <w:rPr>
          <w:rFonts w:hint="eastAsia"/>
        </w:rPr>
        <w:t>(保留比率50.30%)及</w:t>
      </w:r>
      <w:r w:rsidRPr="009E6F6C">
        <w:rPr>
          <w:rFonts w:hint="eastAsia"/>
        </w:rPr>
        <w:t>結餘款6億9,388萬7千元</w:t>
      </w:r>
      <w:r w:rsidRPr="00B87C0A">
        <w:rPr>
          <w:rFonts w:hint="eastAsia"/>
        </w:rPr>
        <w:t>，主要係</w:t>
      </w:r>
      <w:r>
        <w:rPr>
          <w:rFonts w:hint="eastAsia"/>
        </w:rPr>
        <w:t>部分</w:t>
      </w:r>
      <w:r w:rsidRPr="00B87C0A">
        <w:rPr>
          <w:rFonts w:hint="eastAsia"/>
        </w:rPr>
        <w:t>建設計畫工程因施工中且未達估驗計價請款</w:t>
      </w:r>
      <w:r>
        <w:rPr>
          <w:rFonts w:hAnsi="標楷體" w:hint="eastAsia"/>
        </w:rPr>
        <w:t>；另「</w:t>
      </w:r>
      <w:r w:rsidRPr="005D3B1B">
        <w:rPr>
          <w:rFonts w:hAnsi="標楷體" w:hint="eastAsia"/>
        </w:rPr>
        <w:t>房屋及建築</w:t>
      </w:r>
      <w:r>
        <w:rPr>
          <w:rFonts w:hAnsi="標楷體" w:hint="eastAsia"/>
        </w:rPr>
        <w:t>」</w:t>
      </w:r>
      <w:r w:rsidRPr="005D3B1B">
        <w:rPr>
          <w:rFonts w:hAnsi="標楷體" w:hint="eastAsia"/>
        </w:rPr>
        <w:t>結餘款</w:t>
      </w:r>
      <w:r>
        <w:rPr>
          <w:rFonts w:hAnsi="標楷體"/>
        </w:rPr>
        <w:t>2</w:t>
      </w:r>
      <w:r w:rsidRPr="005D3B1B">
        <w:rPr>
          <w:rFonts w:hAnsi="標楷體" w:hint="eastAsia"/>
        </w:rPr>
        <w:t>億</w:t>
      </w:r>
      <w:r>
        <w:rPr>
          <w:rFonts w:hAnsi="標楷體"/>
        </w:rPr>
        <w:t>7</w:t>
      </w:r>
      <w:r w:rsidRPr="005D3B1B">
        <w:rPr>
          <w:rFonts w:hAnsi="標楷體" w:hint="eastAsia"/>
        </w:rPr>
        <w:t>,</w:t>
      </w:r>
      <w:r>
        <w:rPr>
          <w:rFonts w:hAnsi="標楷體"/>
        </w:rPr>
        <w:t>042</w:t>
      </w:r>
      <w:r w:rsidRPr="005D3B1B">
        <w:rPr>
          <w:rFonts w:hAnsi="標楷體" w:hint="eastAsia"/>
        </w:rPr>
        <w:t>萬</w:t>
      </w:r>
      <w:r>
        <w:rPr>
          <w:rFonts w:hAnsi="標楷體"/>
        </w:rPr>
        <w:t>5</w:t>
      </w:r>
      <w:r w:rsidRPr="005D3B1B">
        <w:rPr>
          <w:rFonts w:hAnsi="標楷體" w:hint="eastAsia"/>
        </w:rPr>
        <w:t>千元</w:t>
      </w:r>
      <w:r>
        <w:rPr>
          <w:rFonts w:hAnsi="標楷體" w:hint="eastAsia"/>
        </w:rPr>
        <w:t>(結餘</w:t>
      </w:r>
      <w:r w:rsidRPr="009E6F6C">
        <w:rPr>
          <w:rFonts w:hAnsi="標楷體" w:hint="eastAsia"/>
        </w:rPr>
        <w:t>比率</w:t>
      </w:r>
      <w:r w:rsidRPr="009E6F6C">
        <w:rPr>
          <w:rFonts w:hAnsi="標楷體"/>
        </w:rPr>
        <w:t>26.28</w:t>
      </w:r>
      <w:r>
        <w:rPr>
          <w:rFonts w:hAnsi="標楷體" w:hint="eastAsia"/>
        </w:rPr>
        <w:t>%)，</w:t>
      </w:r>
      <w:r w:rsidRPr="005D3B1B">
        <w:rPr>
          <w:rFonts w:hAnsi="標楷體" w:hint="eastAsia"/>
        </w:rPr>
        <w:t>主要係八德區福興段920地號建案，因廠商未依契約規定履約，刻正與廠商辦理解約事宜，及新竹市武陵段都更案配回房屋已正式驗收完成；另高雄農田水利創新中心新建案，經評估改採統包方式辦理採購，延遲招標進度；後因其委託專案管理辦理變更契約，服務費俟契約變更生效始得計價付款，致付款進度延遲</w:t>
      </w:r>
      <w:r>
        <w:rPr>
          <w:rFonts w:hAnsi="標楷體" w:hint="eastAsia"/>
        </w:rPr>
        <w:t>；「</w:t>
      </w:r>
      <w:r w:rsidRPr="009E6F6C">
        <w:rPr>
          <w:rFonts w:hAnsi="標楷體" w:hint="eastAsia"/>
        </w:rPr>
        <w:t>土地</w:t>
      </w:r>
      <w:r>
        <w:rPr>
          <w:rFonts w:hAnsi="標楷體" w:hint="eastAsia"/>
        </w:rPr>
        <w:t>」</w:t>
      </w:r>
      <w:r w:rsidRPr="009E6F6C">
        <w:rPr>
          <w:rFonts w:hAnsi="標楷體" w:hint="eastAsia"/>
        </w:rPr>
        <w:t>結餘款7,</w:t>
      </w:r>
      <w:r>
        <w:rPr>
          <w:rFonts w:hAnsi="標楷體" w:hint="eastAsia"/>
        </w:rPr>
        <w:t>954</w:t>
      </w:r>
      <w:r w:rsidRPr="009E6F6C">
        <w:rPr>
          <w:rFonts w:hAnsi="標楷體" w:hint="eastAsia"/>
        </w:rPr>
        <w:t>萬</w:t>
      </w:r>
      <w:r>
        <w:rPr>
          <w:rFonts w:hAnsi="標楷體" w:hint="eastAsia"/>
        </w:rPr>
        <w:t>6</w:t>
      </w:r>
      <w:r w:rsidRPr="009E6F6C">
        <w:rPr>
          <w:rFonts w:hAnsi="標楷體" w:hint="eastAsia"/>
        </w:rPr>
        <w:t>千元(結餘比率2</w:t>
      </w:r>
      <w:r>
        <w:rPr>
          <w:rFonts w:hAnsi="標楷體" w:hint="eastAsia"/>
        </w:rPr>
        <w:t>2</w:t>
      </w:r>
      <w:r w:rsidRPr="009E6F6C">
        <w:rPr>
          <w:rFonts w:hAnsi="標楷體" w:hint="eastAsia"/>
        </w:rPr>
        <w:t>.</w:t>
      </w:r>
      <w:r>
        <w:rPr>
          <w:rFonts w:hAnsi="標楷體" w:hint="eastAsia"/>
        </w:rPr>
        <w:t>02</w:t>
      </w:r>
      <w:r w:rsidRPr="009E6F6C">
        <w:rPr>
          <w:rFonts w:hAnsi="標楷體" w:hint="eastAsia"/>
        </w:rPr>
        <w:t>%)</w:t>
      </w:r>
      <w:r>
        <w:rPr>
          <w:rFonts w:hAnsi="標楷體" w:hint="eastAsia"/>
        </w:rPr>
        <w:t>，</w:t>
      </w:r>
      <w:r w:rsidRPr="009E6F6C">
        <w:rPr>
          <w:rFonts w:hAnsi="標楷體" w:hint="eastAsia"/>
        </w:rPr>
        <w:t>主要係價購施設渠道所需土地之進度不如預期所致。</w:t>
      </w:r>
      <w:r>
        <w:rPr>
          <w:rFonts w:hint="eastAsia"/>
        </w:rPr>
        <w:t>整體</w:t>
      </w:r>
      <w:r w:rsidRPr="00361870">
        <w:rPr>
          <w:rFonts w:hint="eastAsia"/>
        </w:rPr>
        <w:t>計畫之規劃及執行，</w:t>
      </w:r>
      <w:r>
        <w:rPr>
          <w:rFonts w:hint="eastAsia"/>
        </w:rPr>
        <w:t>允宜</w:t>
      </w:r>
      <w:r w:rsidRPr="00361870">
        <w:rPr>
          <w:rFonts w:hint="eastAsia"/>
        </w:rPr>
        <w:t>檢討改善(詳表2)。</w:t>
      </w:r>
    </w:p>
    <w:p w:rsidR="00ED748E" w:rsidRPr="00BB3C7B" w:rsidRDefault="00ED748E" w:rsidP="00ED748E">
      <w:pPr>
        <w:ind w:left="566" w:firstLine="566"/>
      </w:pPr>
      <w:r w:rsidRPr="00BB3C7B">
        <w:rPr>
          <w:rFonts w:hint="eastAsia"/>
        </w:rPr>
        <w:t>綜上，農水基金</w:t>
      </w:r>
      <w:r w:rsidRPr="00361870">
        <w:rPr>
          <w:rFonts w:hint="eastAsia"/>
        </w:rPr>
        <w:t>112年度固定資產建設改良擴充「一般建築及設備計畫」可用預算數130億2,530萬8千元，執行結果，決算數59億4,719萬7千元，執行率45.66%</w:t>
      </w:r>
      <w:r w:rsidRPr="00BB3C7B">
        <w:rPr>
          <w:rFonts w:hint="eastAsia"/>
        </w:rPr>
        <w:t>，</w:t>
      </w:r>
      <w:r>
        <w:rPr>
          <w:rFonts w:hint="eastAsia"/>
        </w:rPr>
        <w:t>保留數及</w:t>
      </w:r>
      <w:r w:rsidRPr="00BB3C7B">
        <w:rPr>
          <w:rFonts w:hint="eastAsia"/>
        </w:rPr>
        <w:t>結餘款</w:t>
      </w:r>
      <w:r>
        <w:rPr>
          <w:rFonts w:hint="eastAsia"/>
        </w:rPr>
        <w:t>金額頗鉅</w:t>
      </w:r>
      <w:r w:rsidRPr="00BB3C7B">
        <w:rPr>
          <w:rFonts w:hint="eastAsia"/>
        </w:rPr>
        <w:t>，允宜</w:t>
      </w:r>
      <w:r>
        <w:rPr>
          <w:rFonts w:hint="eastAsia"/>
        </w:rPr>
        <w:t>檢討改善</w:t>
      </w:r>
      <w:r w:rsidRPr="00BB3C7B">
        <w:rPr>
          <w:rFonts w:hint="eastAsia"/>
        </w:rPr>
        <w:t>，並積極控管各項計畫進度。</w:t>
      </w:r>
    </w:p>
    <w:p w:rsidR="00ED748E" w:rsidRDefault="00ED748E" w:rsidP="009B6418">
      <w:pPr>
        <w:spacing w:beforeLines="50" w:before="250" w:line="400" w:lineRule="exact"/>
        <w:ind w:leftChars="0" w:left="709" w:hangingChars="250" w:hanging="709"/>
      </w:pPr>
      <w:r w:rsidRPr="00A61C46">
        <w:rPr>
          <w:rFonts w:hint="eastAsia"/>
          <w:b/>
        </w:rPr>
        <w:t>表1</w:t>
      </w:r>
      <w:r w:rsidRPr="00A61C46">
        <w:rPr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2年度</w:t>
      </w:r>
      <w:r w:rsidRPr="00A61C46">
        <w:rPr>
          <w:rFonts w:hint="eastAsia"/>
          <w:b/>
        </w:rPr>
        <w:t>固定資產建設改良擴充</w:t>
      </w:r>
      <w:r>
        <w:rPr>
          <w:rFonts w:hint="eastAsia"/>
          <w:b/>
        </w:rPr>
        <w:t>「一般建築及設備計畫」</w:t>
      </w:r>
      <w:r w:rsidRPr="00A61C46">
        <w:rPr>
          <w:rFonts w:hint="eastAsia"/>
          <w:b/>
        </w:rPr>
        <w:t>預算編列與執行概況表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</w:t>
      </w:r>
      <w:r w:rsidRPr="00E84804">
        <w:rPr>
          <w:rFonts w:hint="eastAsia"/>
          <w:sz w:val="24"/>
          <w:szCs w:val="24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274"/>
        <w:gridCol w:w="2274"/>
        <w:gridCol w:w="2539"/>
      </w:tblGrid>
      <w:tr w:rsidR="00ED748E" w:rsidTr="00F6482C">
        <w:trPr>
          <w:trHeight w:val="599"/>
          <w:tblHeader/>
        </w:trPr>
        <w:tc>
          <w:tcPr>
            <w:tcW w:w="1418" w:type="dxa"/>
            <w:shd w:val="clear" w:color="auto" w:fill="auto"/>
            <w:vAlign w:val="center"/>
          </w:tcPr>
          <w:p w:rsidR="00ED748E" w:rsidRPr="00361870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361870">
              <w:rPr>
                <w:rFonts w:hint="eastAsia"/>
                <w:b/>
              </w:rPr>
              <w:t>科目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可用預算數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</w:t>
            </w:r>
            <w:r w:rsidRPr="00DD51C7">
              <w:rPr>
                <w:b/>
                <w:color w:val="000000"/>
              </w:rPr>
              <w:t>A)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決算數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</w:t>
            </w:r>
            <w:r w:rsidRPr="00DD51C7">
              <w:rPr>
                <w:b/>
                <w:color w:val="000000"/>
              </w:rPr>
              <w:t>B)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比率</w:t>
            </w:r>
          </w:p>
          <w:p w:rsidR="00ED748E" w:rsidRPr="00DD51C7" w:rsidRDefault="00ED748E" w:rsidP="00F6482C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DD51C7">
              <w:rPr>
                <w:rFonts w:hint="eastAsia"/>
                <w:b/>
                <w:color w:val="000000"/>
              </w:rPr>
              <w:t>(C=</w:t>
            </w:r>
            <w:r w:rsidRPr="00DD51C7">
              <w:rPr>
                <w:b/>
                <w:color w:val="000000"/>
              </w:rPr>
              <w:t>B/A)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361,283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281,737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77</w:t>
            </w:r>
            <w:r w:rsidRPr="00E110FA">
              <w:t>.</w:t>
            </w:r>
            <w:r w:rsidRPr="00E110FA">
              <w:rPr>
                <w:rFonts w:hint="eastAsia"/>
              </w:rPr>
              <w:t>98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土地改良物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10,650,702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4,599,810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43</w:t>
            </w:r>
            <w:r w:rsidRPr="00E110FA">
              <w:t>.</w:t>
            </w:r>
            <w:r w:rsidRPr="00E110FA">
              <w:rPr>
                <w:rFonts w:hint="eastAsia"/>
              </w:rPr>
              <w:t>19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房屋及建築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1,029,164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758,739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73</w:t>
            </w:r>
            <w:r w:rsidRPr="00E110FA">
              <w:t>.</w:t>
            </w:r>
            <w:r w:rsidRPr="00E110FA">
              <w:rPr>
                <w:rFonts w:hint="eastAsia"/>
              </w:rPr>
              <w:t>72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931,637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261,188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28</w:t>
            </w:r>
            <w:r w:rsidRPr="00E110FA">
              <w:t>.</w:t>
            </w:r>
            <w:r w:rsidRPr="00E110FA">
              <w:rPr>
                <w:rFonts w:hint="eastAsia"/>
              </w:rPr>
              <w:t>04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交通及運輸設備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14,959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10,957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73</w:t>
            </w:r>
            <w:r w:rsidRPr="00E110FA">
              <w:t>.</w:t>
            </w:r>
            <w:r w:rsidRPr="00E110FA">
              <w:rPr>
                <w:rFonts w:hint="eastAsia"/>
              </w:rPr>
              <w:t>25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37,563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34,766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92</w:t>
            </w:r>
            <w:r w:rsidRPr="00E110FA">
              <w:t>.</w:t>
            </w:r>
            <w:r w:rsidRPr="00E110FA">
              <w:rPr>
                <w:rFonts w:hint="eastAsia"/>
              </w:rPr>
              <w:t>55</w:t>
            </w:r>
          </w:p>
        </w:tc>
      </w:tr>
      <w:tr w:rsidR="00ED748E" w:rsidRPr="005A7AF4" w:rsidTr="00F6482C">
        <w:trPr>
          <w:trHeight w:val="330"/>
        </w:trPr>
        <w:tc>
          <w:tcPr>
            <w:tcW w:w="1418" w:type="dxa"/>
            <w:shd w:val="clear" w:color="auto" w:fill="auto"/>
            <w:vAlign w:val="center"/>
          </w:tcPr>
          <w:p w:rsidR="00ED748E" w:rsidRPr="005A7AF4" w:rsidRDefault="00ED748E" w:rsidP="00F6482C">
            <w:pPr>
              <w:pStyle w:val="142"/>
              <w:spacing w:line="300" w:lineRule="exact"/>
              <w:jc w:val="both"/>
              <w:rPr>
                <w:b/>
              </w:rPr>
            </w:pPr>
            <w:r w:rsidRPr="005A7AF4">
              <w:rPr>
                <w:rFonts w:hint="eastAsia"/>
                <w:b/>
              </w:rPr>
              <w:t>合計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13,025,308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E110FA">
              <w:t>5,947,197</w:t>
            </w:r>
          </w:p>
        </w:tc>
        <w:tc>
          <w:tcPr>
            <w:tcW w:w="2539" w:type="dxa"/>
            <w:shd w:val="clear" w:color="auto" w:fill="auto"/>
            <w:vAlign w:val="center"/>
          </w:tcPr>
          <w:p w:rsidR="00ED748E" w:rsidRPr="00E110FA" w:rsidRDefault="00ED748E" w:rsidP="00F6482C">
            <w:pPr>
              <w:pStyle w:val="142"/>
              <w:jc w:val="right"/>
            </w:pPr>
            <w:r w:rsidRPr="00E110FA">
              <w:rPr>
                <w:rFonts w:hint="eastAsia"/>
              </w:rPr>
              <w:t>45</w:t>
            </w:r>
            <w:r w:rsidRPr="00E110FA">
              <w:t>.</w:t>
            </w:r>
            <w:r w:rsidRPr="00E110FA">
              <w:rPr>
                <w:rFonts w:hint="eastAsia"/>
              </w:rPr>
              <w:t>66</w:t>
            </w:r>
          </w:p>
        </w:tc>
      </w:tr>
    </w:tbl>
    <w:p w:rsidR="00ED748E" w:rsidRPr="008955C8" w:rsidRDefault="00ED748E" w:rsidP="00ED748E">
      <w:pPr>
        <w:pStyle w:val="142"/>
      </w:pPr>
      <w:r w:rsidRPr="008955C8">
        <w:rPr>
          <w:rFonts w:hint="eastAsia"/>
        </w:rPr>
        <w:t>資料來源：農田水利事業作業基金1</w:t>
      </w:r>
      <w:r w:rsidRPr="008955C8">
        <w:t>1</w:t>
      </w:r>
      <w:r w:rsidRPr="008955C8">
        <w:rPr>
          <w:rFonts w:hint="eastAsia"/>
        </w:rPr>
        <w:t>2年度決算書。</w:t>
      </w:r>
    </w:p>
    <w:p w:rsidR="00ED748E" w:rsidRDefault="00ED748E" w:rsidP="009B6418">
      <w:pPr>
        <w:spacing w:beforeLines="50" w:before="250" w:line="400" w:lineRule="exact"/>
        <w:ind w:leftChars="0" w:left="709" w:hangingChars="250" w:hanging="709"/>
      </w:pPr>
      <w:r w:rsidRPr="00A61C46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A61C46">
        <w:rPr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2年度</w:t>
      </w:r>
      <w:r w:rsidRPr="00A61C46">
        <w:rPr>
          <w:rFonts w:hint="eastAsia"/>
          <w:b/>
        </w:rPr>
        <w:t>固定資產建設改良擴充</w:t>
      </w:r>
      <w:r>
        <w:rPr>
          <w:rFonts w:hint="eastAsia"/>
          <w:b/>
        </w:rPr>
        <w:t>「一般建築及設備計畫」保留及結餘款比率</w:t>
      </w:r>
      <w:r w:rsidRPr="00A61C46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</w:t>
      </w:r>
      <w:r>
        <w:rPr>
          <w:rFonts w:hint="eastAsia"/>
          <w:b/>
        </w:rPr>
        <w:t xml:space="preserve">     </w:t>
      </w:r>
      <w:r>
        <w:rPr>
          <w:b/>
        </w:rPr>
        <w:t xml:space="preserve"> </w:t>
      </w:r>
      <w:r w:rsidRPr="00E84804">
        <w:rPr>
          <w:rFonts w:hint="eastAsia"/>
          <w:sz w:val="24"/>
          <w:szCs w:val="24"/>
        </w:rPr>
        <w:t>單位：新臺幣千元；%</w:t>
      </w:r>
    </w:p>
    <w:tbl>
      <w:tblPr>
        <w:tblW w:w="852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349"/>
        <w:gridCol w:w="1486"/>
        <w:gridCol w:w="1418"/>
        <w:gridCol w:w="1294"/>
      </w:tblGrid>
      <w:tr w:rsidR="00ED748E" w:rsidTr="00F6482C">
        <w:trPr>
          <w:trHeight w:val="366"/>
          <w:tblHeader/>
        </w:trPr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CF4667">
              <w:rPr>
                <w:rFonts w:hint="eastAsia"/>
                <w:b/>
              </w:rPr>
              <w:t>科目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CF4667">
              <w:rPr>
                <w:rFonts w:hint="eastAsia"/>
                <w:b/>
              </w:rPr>
              <w:t>可用預算數 (</w:t>
            </w:r>
            <w:r w:rsidRPr="00CF4667">
              <w:rPr>
                <w:b/>
              </w:rPr>
              <w:t>A)</w:t>
            </w:r>
          </w:p>
        </w:tc>
        <w:tc>
          <w:tcPr>
            <w:tcW w:w="1349" w:type="dxa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保留數</w:t>
            </w:r>
            <w:r w:rsidRPr="00E16FBB">
              <w:rPr>
                <w:rFonts w:hint="eastAsia"/>
                <w:b/>
              </w:rPr>
              <w:t xml:space="preserve"> (B)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保留</w:t>
            </w:r>
            <w:r w:rsidRPr="00CF4667">
              <w:rPr>
                <w:rFonts w:hint="eastAsia"/>
                <w:b/>
              </w:rPr>
              <w:t>比率(C=B/A)</w:t>
            </w:r>
          </w:p>
        </w:tc>
        <w:tc>
          <w:tcPr>
            <w:tcW w:w="1418" w:type="dxa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 w:rsidRPr="00E16FBB">
              <w:rPr>
                <w:rFonts w:hint="eastAsia"/>
                <w:b/>
              </w:rPr>
              <w:t>結餘款 (</w:t>
            </w:r>
            <w:r>
              <w:rPr>
                <w:rFonts w:hint="eastAsia"/>
                <w:b/>
              </w:rPr>
              <w:t>D</w:t>
            </w:r>
            <w:r w:rsidRPr="00E16FBB">
              <w:rPr>
                <w:rFonts w:hint="eastAsia"/>
                <w:b/>
              </w:rPr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spacing w:line="300" w:lineRule="exact"/>
              <w:jc w:val="center"/>
              <w:rPr>
                <w:b/>
              </w:rPr>
            </w:pPr>
            <w:r w:rsidRPr="00E16FBB">
              <w:rPr>
                <w:rFonts w:hint="eastAsia"/>
                <w:b/>
              </w:rPr>
              <w:t>結餘</w:t>
            </w:r>
            <w:r w:rsidRPr="00CF4667">
              <w:rPr>
                <w:rFonts w:hint="eastAsia"/>
                <w:b/>
              </w:rPr>
              <w:t>比率(</w:t>
            </w:r>
            <w:r>
              <w:rPr>
                <w:rFonts w:hint="eastAsia"/>
                <w:b/>
              </w:rPr>
              <w:t>E</w:t>
            </w:r>
            <w:r w:rsidRPr="00CF4667">
              <w:rPr>
                <w:rFonts w:hint="eastAsia"/>
                <w:b/>
              </w:rPr>
              <w:t>=</w:t>
            </w:r>
            <w:r>
              <w:rPr>
                <w:rFonts w:hint="eastAsia"/>
                <w:b/>
              </w:rPr>
              <w:t>D</w:t>
            </w:r>
            <w:r w:rsidRPr="00CF4667">
              <w:rPr>
                <w:rFonts w:hint="eastAsia"/>
                <w:b/>
              </w:rPr>
              <w:t>/A)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361,283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79,546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22.02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土地改良物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10,650,702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357,</w:t>
            </w:r>
            <w:r>
              <w:t>0</w:t>
            </w:r>
            <w:r>
              <w:rPr>
                <w:rFonts w:hint="eastAsia"/>
              </w:rPr>
              <w:t>06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0.30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693</w:t>
            </w:r>
            <w:r w:rsidRPr="00CF4667">
              <w:t>,</w:t>
            </w:r>
            <w:r>
              <w:t>887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6.51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房屋及建築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1,029,164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270,425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26.28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機械及設備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931,637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46,669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9.41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23</w:t>
            </w:r>
            <w:r w:rsidRPr="00CF4667">
              <w:t>,</w:t>
            </w:r>
            <w:r>
              <w:t>780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2.55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交通及運輸設備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14,959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,663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t>339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2.27</w:t>
            </w:r>
          </w:p>
        </w:tc>
      </w:tr>
      <w:tr w:rsidR="00ED748E" w:rsidTr="00F6482C">
        <w:tc>
          <w:tcPr>
            <w:tcW w:w="1418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spacing w:line="300" w:lineRule="exact"/>
              <w:jc w:val="both"/>
            </w:pPr>
            <w:r>
              <w:rPr>
                <w:rFonts w:hint="eastAsia"/>
              </w:rPr>
              <w:t>什項設備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37,563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CF4667" w:rsidRDefault="00ED748E" w:rsidP="00F6482C">
            <w:pPr>
              <w:pStyle w:val="142"/>
              <w:jc w:val="right"/>
              <w:rPr>
                <w:rFonts w:hint="eastAsia"/>
              </w:rPr>
            </w:pPr>
            <w:r w:rsidRPr="00CF4667">
              <w:t>2,796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Default="00ED748E" w:rsidP="00F6482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7.44</w:t>
            </w:r>
          </w:p>
        </w:tc>
      </w:tr>
      <w:tr w:rsidR="00ED748E" w:rsidRPr="005A7AF4" w:rsidTr="00F6482C">
        <w:trPr>
          <w:trHeight w:val="330"/>
        </w:trPr>
        <w:tc>
          <w:tcPr>
            <w:tcW w:w="1418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spacing w:line="300" w:lineRule="exact"/>
              <w:jc w:val="both"/>
              <w:rPr>
                <w:b/>
              </w:rPr>
            </w:pPr>
            <w:r w:rsidRPr="00A34FBF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b/>
              </w:rPr>
              <w:t>13,025,308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6</w:t>
            </w:r>
            <w:r w:rsidRPr="00A34FBF">
              <w:rPr>
                <w:b/>
              </w:rPr>
              <w:t>,007,338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4</w:t>
            </w:r>
            <w:r w:rsidRPr="00A34FBF">
              <w:rPr>
                <w:b/>
              </w:rPr>
              <w:t>6.12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1</w:t>
            </w:r>
            <w:r w:rsidRPr="00A34FBF">
              <w:rPr>
                <w:b/>
              </w:rPr>
              <w:t>,070,773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ED748E" w:rsidRPr="00A34FBF" w:rsidRDefault="00ED748E" w:rsidP="00F6482C">
            <w:pPr>
              <w:pStyle w:val="142"/>
              <w:jc w:val="right"/>
              <w:rPr>
                <w:rFonts w:hint="eastAsia"/>
                <w:b/>
              </w:rPr>
            </w:pPr>
            <w:r w:rsidRPr="00A34FBF">
              <w:rPr>
                <w:rFonts w:hint="eastAsia"/>
                <w:b/>
              </w:rPr>
              <w:t>8.22</w:t>
            </w:r>
          </w:p>
        </w:tc>
      </w:tr>
    </w:tbl>
    <w:p w:rsidR="00ED748E" w:rsidRPr="008955C8" w:rsidRDefault="00ED748E" w:rsidP="00ED748E">
      <w:pPr>
        <w:pStyle w:val="142"/>
      </w:pPr>
      <w:r w:rsidRPr="008955C8">
        <w:rPr>
          <w:rFonts w:hint="eastAsia"/>
        </w:rPr>
        <w:t>資料來源：農田水利事業作業基金1</w:t>
      </w:r>
      <w:r w:rsidRPr="008955C8">
        <w:t>1</w:t>
      </w:r>
      <w:r w:rsidRPr="008955C8">
        <w:rPr>
          <w:rFonts w:hint="eastAsia"/>
        </w:rPr>
        <w:t>2年度決算書。</w:t>
      </w:r>
    </w:p>
    <w:bookmarkEnd w:id="21"/>
    <w:bookmarkEnd w:id="22"/>
    <w:bookmarkEnd w:id="23"/>
    <w:p w:rsidR="00ED748E" w:rsidRPr="00EF631F" w:rsidRDefault="00ED748E" w:rsidP="00ED748E">
      <w:pPr>
        <w:pStyle w:val="ac"/>
        <w:spacing w:line="300" w:lineRule="exact"/>
      </w:pPr>
      <w:r w:rsidRPr="00EF631F">
        <w:rPr>
          <w:rFonts w:hint="eastAsia"/>
        </w:rPr>
        <w:t xml:space="preserve"> (分機：1</w:t>
      </w:r>
      <w:r w:rsidRPr="00EF631F">
        <w:t>9</w:t>
      </w:r>
      <w:r>
        <w:t>18</w:t>
      </w:r>
      <w:r w:rsidRPr="00EF631F">
        <w:t xml:space="preserve"> </w:t>
      </w:r>
      <w:r>
        <w:rPr>
          <w:rFonts w:hint="eastAsia"/>
        </w:rPr>
        <w:t>魏安國</w:t>
      </w:r>
      <w:r w:rsidRPr="00EF631F">
        <w:t>)</w:t>
      </w:r>
    </w:p>
    <w:p w:rsidR="00ED748E" w:rsidRDefault="00ED748E" w:rsidP="00D55D3A">
      <w:pPr>
        <w:pStyle w:val="144"/>
        <w:spacing w:beforeLines="25" w:before="125"/>
        <w:ind w:left="567" w:hanging="567"/>
      </w:pPr>
    </w:p>
    <w:p w:rsidR="003C25D4" w:rsidRPr="00733DD6" w:rsidRDefault="006B3FC9" w:rsidP="00D55D3A">
      <w:pPr>
        <w:pStyle w:val="144"/>
        <w:spacing w:beforeLines="25" w:before="125"/>
        <w:ind w:left="567" w:hanging="567"/>
        <w:rPr>
          <w:rFonts w:hint="eastAsia"/>
        </w:rPr>
      </w:pPr>
      <w:bookmarkStart w:id="27" w:name="_Toc193441532"/>
      <w:r>
        <w:rPr>
          <w:rFonts w:hint="eastAsia"/>
        </w:rPr>
        <w:t>參</w:t>
      </w:r>
      <w:r w:rsidR="003C25D4" w:rsidRPr="00733DD6">
        <w:rPr>
          <w:rFonts w:hint="eastAsia"/>
        </w:rPr>
        <w:t>、農業</w:t>
      </w:r>
      <w:r w:rsidR="00D86B32">
        <w:rPr>
          <w:rFonts w:hint="eastAsia"/>
        </w:rPr>
        <w:t>特別收入</w:t>
      </w:r>
      <w:r w:rsidR="003C25D4" w:rsidRPr="00733DD6">
        <w:rPr>
          <w:rFonts w:hint="eastAsia"/>
        </w:rPr>
        <w:t>基金</w:t>
      </w:r>
      <w:bookmarkEnd w:id="4"/>
      <w:bookmarkEnd w:id="5"/>
      <w:bookmarkEnd w:id="27"/>
    </w:p>
    <w:p w:rsidR="00FC64E2" w:rsidRPr="00733DD6" w:rsidRDefault="00B3523D" w:rsidP="00FC64E2">
      <w:pPr>
        <w:pStyle w:val="14"/>
        <w:ind w:left="567" w:hanging="567"/>
        <w:rPr>
          <w:rFonts w:hint="eastAsia"/>
        </w:rPr>
      </w:pPr>
      <w:bookmarkStart w:id="28" w:name="_Toc402442584"/>
      <w:bookmarkStart w:id="29" w:name="_Toc413313425"/>
      <w:bookmarkStart w:id="30" w:name="_Toc432594888"/>
      <w:bookmarkStart w:id="31" w:name="_Toc444851320"/>
      <w:bookmarkStart w:id="32" w:name="_Toc466359797"/>
      <w:bookmarkStart w:id="33" w:name="_Toc476237639"/>
      <w:bookmarkStart w:id="34" w:name="_Toc527463811"/>
      <w:bookmarkStart w:id="35" w:name="_Toc54689392"/>
      <w:bookmarkStart w:id="36" w:name="_Toc193441533"/>
      <w:r>
        <w:rPr>
          <w:rFonts w:hint="eastAsia"/>
        </w:rPr>
        <w:t>三</w:t>
      </w:r>
      <w:r w:rsidR="00FC64E2" w:rsidRPr="00733DD6">
        <w:rPr>
          <w:rFonts w:hint="eastAsia"/>
        </w:rPr>
        <w:t>、</w:t>
      </w:r>
      <w:r w:rsidR="00D86B32" w:rsidRPr="00D86B32">
        <w:rPr>
          <w:rFonts w:hint="eastAsia"/>
        </w:rPr>
        <w:t>農</w:t>
      </w:r>
      <w:r w:rsidR="00D86B32">
        <w:rPr>
          <w:rFonts w:hint="eastAsia"/>
        </w:rPr>
        <w:t>業</w:t>
      </w:r>
      <w:r w:rsidR="00D86B32" w:rsidRPr="00D86B32">
        <w:rPr>
          <w:rFonts w:hint="eastAsia"/>
        </w:rPr>
        <w:t>發</w:t>
      </w:r>
      <w:r w:rsidR="00D86B32">
        <w:rPr>
          <w:rFonts w:hint="eastAsia"/>
        </w:rPr>
        <w:t>展</w:t>
      </w:r>
      <w:r w:rsidR="00D86B32" w:rsidRPr="00D86B32">
        <w:rPr>
          <w:rFonts w:hint="eastAsia"/>
        </w:rPr>
        <w:t>基金</w:t>
      </w:r>
      <w:r w:rsidR="00FC64E2" w:rsidRPr="00733DD6">
        <w:rPr>
          <w:rFonts w:hint="eastAsia"/>
        </w:rPr>
        <w:t>「產銷調節計畫」</w:t>
      </w:r>
      <w:r w:rsidR="00001D90">
        <w:rPr>
          <w:rFonts w:hint="eastAsia"/>
        </w:rPr>
        <w:t>連年超支，且</w:t>
      </w:r>
      <w:r w:rsidR="00015339">
        <w:rPr>
          <w:rFonts w:hint="eastAsia"/>
        </w:rPr>
        <w:t>112</w:t>
      </w:r>
      <w:r w:rsidR="00A868A1">
        <w:rPr>
          <w:rFonts w:hint="eastAsia"/>
        </w:rPr>
        <w:t>年度</w:t>
      </w:r>
      <w:r w:rsidR="00076D5D">
        <w:rPr>
          <w:rFonts w:hint="eastAsia"/>
        </w:rPr>
        <w:t>決算</w:t>
      </w:r>
      <w:r w:rsidR="00A868A1">
        <w:rPr>
          <w:rFonts w:hint="eastAsia"/>
        </w:rPr>
        <w:t>數</w:t>
      </w:r>
      <w:r w:rsidR="00001D90">
        <w:rPr>
          <w:rFonts w:hint="eastAsia"/>
        </w:rPr>
        <w:t>及超支數</w:t>
      </w:r>
      <w:r w:rsidR="00A868A1">
        <w:rPr>
          <w:rFonts w:hint="eastAsia"/>
        </w:rPr>
        <w:t>為近</w:t>
      </w:r>
      <w:r w:rsidR="00097191">
        <w:rPr>
          <w:rFonts w:hint="eastAsia"/>
        </w:rPr>
        <w:t>5</w:t>
      </w:r>
      <w:r w:rsidR="00A868A1">
        <w:rPr>
          <w:rFonts w:hint="eastAsia"/>
        </w:rPr>
        <w:t>年最高</w:t>
      </w:r>
      <w:r w:rsidR="00FC64E2" w:rsidRPr="00733DD6">
        <w:rPr>
          <w:rFonts w:hint="eastAsia"/>
        </w:rPr>
        <w:t>，允宜</w:t>
      </w:r>
      <w:bookmarkEnd w:id="35"/>
      <w:r w:rsidR="00097191">
        <w:rPr>
          <w:rFonts w:hint="eastAsia"/>
        </w:rPr>
        <w:t>檢討</w:t>
      </w:r>
      <w:r w:rsidR="00001D90">
        <w:rPr>
          <w:rFonts w:hint="eastAsia"/>
        </w:rPr>
        <w:t>改善</w:t>
      </w:r>
      <w:bookmarkEnd w:id="36"/>
    </w:p>
    <w:p w:rsidR="00FC64E2" w:rsidRPr="00733DD6" w:rsidRDefault="00FC64E2" w:rsidP="00FC64E2">
      <w:pPr>
        <w:ind w:left="566" w:firstLine="566"/>
        <w:rPr>
          <w:rFonts w:hAnsi="標楷體" w:hint="eastAsia"/>
          <w:smallCaps/>
          <w:snapToGrid/>
        </w:rPr>
      </w:pPr>
      <w:r w:rsidRPr="00733DD6">
        <w:rPr>
          <w:rFonts w:hAnsi="標楷體" w:hint="eastAsia"/>
          <w:smallCaps/>
          <w:snapToGrid/>
        </w:rPr>
        <w:t>農</w:t>
      </w:r>
      <w:r w:rsidR="003821F2" w:rsidRPr="00733DD6">
        <w:rPr>
          <w:rFonts w:hAnsi="標楷體" w:hint="eastAsia"/>
          <w:smallCaps/>
          <w:snapToGrid/>
        </w:rPr>
        <w:t>業</w:t>
      </w:r>
      <w:r w:rsidRPr="00733DD6">
        <w:rPr>
          <w:rFonts w:hAnsi="標楷體" w:hint="eastAsia"/>
          <w:smallCaps/>
          <w:snapToGrid/>
        </w:rPr>
        <w:t>發</w:t>
      </w:r>
      <w:r w:rsidR="003821F2" w:rsidRPr="00733DD6">
        <w:rPr>
          <w:rFonts w:hAnsi="標楷體" w:hint="eastAsia"/>
          <w:smallCaps/>
          <w:snapToGrid/>
        </w:rPr>
        <w:t>展</w:t>
      </w:r>
      <w:r w:rsidRPr="00733DD6">
        <w:rPr>
          <w:rFonts w:hAnsi="標楷體" w:hint="eastAsia"/>
          <w:smallCaps/>
          <w:snapToGrid/>
        </w:rPr>
        <w:t>基金</w:t>
      </w:r>
      <w:r w:rsidR="003821F2" w:rsidRPr="00733DD6">
        <w:rPr>
          <w:rFonts w:hAnsi="標楷體" w:hint="eastAsia"/>
          <w:smallCaps/>
          <w:snapToGrid/>
        </w:rPr>
        <w:t>(以下簡稱農發基金)</w:t>
      </w:r>
      <w:r w:rsidR="00015339">
        <w:rPr>
          <w:rFonts w:hAnsi="標楷體" w:hint="eastAsia"/>
          <w:smallCaps/>
          <w:snapToGrid/>
        </w:rPr>
        <w:t>112</w:t>
      </w:r>
      <w:r w:rsidRPr="00733DD6">
        <w:rPr>
          <w:rFonts w:hAnsi="標楷體"/>
          <w:smallCaps/>
          <w:snapToGrid/>
        </w:rPr>
        <w:t>年度「產銷調節計畫」</w:t>
      </w:r>
      <w:r w:rsidR="004377CA" w:rsidRPr="00733DD6">
        <w:rPr>
          <w:rFonts w:hAnsi="標楷體" w:hint="eastAsia"/>
          <w:smallCaps/>
          <w:snapToGrid/>
        </w:rPr>
        <w:t>決算數</w:t>
      </w:r>
      <w:r w:rsidR="00001D90">
        <w:rPr>
          <w:rFonts w:hAnsi="標楷體" w:hint="eastAsia"/>
          <w:smallCaps/>
          <w:snapToGrid/>
        </w:rPr>
        <w:t>14</w:t>
      </w:r>
      <w:r w:rsidR="004377CA" w:rsidRPr="008B3CDA">
        <w:rPr>
          <w:rFonts w:hAnsi="標楷體" w:hint="eastAsia"/>
          <w:smallCaps/>
          <w:snapToGrid/>
        </w:rPr>
        <w:t>億</w:t>
      </w:r>
      <w:r w:rsidR="00001D90">
        <w:rPr>
          <w:rFonts w:hAnsi="標楷體" w:hint="eastAsia"/>
          <w:smallCaps/>
          <w:snapToGrid/>
        </w:rPr>
        <w:t>4</w:t>
      </w:r>
      <w:r w:rsidR="004377CA" w:rsidRPr="008B3CDA">
        <w:rPr>
          <w:rFonts w:hAnsi="標楷體" w:hint="eastAsia"/>
          <w:smallCaps/>
          <w:snapToGrid/>
        </w:rPr>
        <w:t>,</w:t>
      </w:r>
      <w:r w:rsidR="00001D90">
        <w:rPr>
          <w:rFonts w:hAnsi="標楷體" w:hint="eastAsia"/>
          <w:smallCaps/>
          <w:snapToGrid/>
        </w:rPr>
        <w:t>861</w:t>
      </w:r>
      <w:r w:rsidR="004377CA" w:rsidRPr="008B3CDA">
        <w:rPr>
          <w:rFonts w:hAnsi="標楷體" w:hint="eastAsia"/>
          <w:smallCaps/>
          <w:snapToGrid/>
        </w:rPr>
        <w:t>萬</w:t>
      </w:r>
      <w:r w:rsidR="00001D90">
        <w:rPr>
          <w:rFonts w:hAnsi="標楷體" w:hint="eastAsia"/>
          <w:smallCaps/>
          <w:snapToGrid/>
        </w:rPr>
        <w:t>2</w:t>
      </w:r>
      <w:r w:rsidR="004377CA" w:rsidRPr="008B3CDA">
        <w:rPr>
          <w:rFonts w:hAnsi="標楷體" w:hint="eastAsia"/>
          <w:smallCaps/>
          <w:snapToGrid/>
        </w:rPr>
        <w:t>千元</w:t>
      </w:r>
      <w:r w:rsidR="004377CA">
        <w:rPr>
          <w:rFonts w:hAnsi="標楷體" w:hint="eastAsia"/>
          <w:smallCaps/>
          <w:snapToGrid/>
        </w:rPr>
        <w:t>，較預算數</w:t>
      </w:r>
      <w:r w:rsidR="008B3CDA">
        <w:rPr>
          <w:rFonts w:hAnsi="標楷體" w:hint="eastAsia"/>
          <w:smallCaps/>
          <w:snapToGrid/>
        </w:rPr>
        <w:t>增加</w:t>
      </w:r>
      <w:r w:rsidR="00001D90">
        <w:rPr>
          <w:rFonts w:hAnsi="標楷體" w:hint="eastAsia"/>
          <w:smallCaps/>
          <w:snapToGrid/>
        </w:rPr>
        <w:t>9</w:t>
      </w:r>
      <w:r w:rsidR="004377CA">
        <w:rPr>
          <w:rFonts w:hAnsi="標楷體" w:hint="eastAsia"/>
          <w:smallCaps/>
          <w:snapToGrid/>
        </w:rPr>
        <w:t>億</w:t>
      </w:r>
      <w:r w:rsidR="00001D90">
        <w:rPr>
          <w:rFonts w:hAnsi="標楷體" w:hint="eastAsia"/>
          <w:smallCaps/>
          <w:snapToGrid/>
        </w:rPr>
        <w:t>4</w:t>
      </w:r>
      <w:r w:rsidR="00001D90">
        <w:rPr>
          <w:rFonts w:hAnsi="標楷體"/>
          <w:smallCaps/>
          <w:snapToGrid/>
        </w:rPr>
        <w:t>,</w:t>
      </w:r>
      <w:r w:rsidR="00001D90">
        <w:rPr>
          <w:rFonts w:hAnsi="標楷體" w:hint="eastAsia"/>
          <w:smallCaps/>
          <w:snapToGrid/>
        </w:rPr>
        <w:t>740</w:t>
      </w:r>
      <w:r w:rsidR="004377CA">
        <w:rPr>
          <w:rFonts w:hAnsi="標楷體" w:hint="eastAsia"/>
          <w:smallCaps/>
          <w:snapToGrid/>
        </w:rPr>
        <w:t>萬</w:t>
      </w:r>
      <w:r w:rsidR="00001D90">
        <w:rPr>
          <w:rFonts w:hAnsi="標楷體" w:hint="eastAsia"/>
          <w:smallCaps/>
          <w:snapToGrid/>
        </w:rPr>
        <w:t>8</w:t>
      </w:r>
      <w:r w:rsidR="004377CA">
        <w:rPr>
          <w:rFonts w:hAnsi="標楷體" w:hint="eastAsia"/>
          <w:smallCaps/>
          <w:snapToGrid/>
        </w:rPr>
        <w:t>千元，</w:t>
      </w:r>
      <w:r w:rsidR="00F33366">
        <w:rPr>
          <w:rFonts w:hAnsi="標楷體" w:hint="eastAsia"/>
          <w:smallCaps/>
          <w:snapToGrid/>
        </w:rPr>
        <w:t>增幅達</w:t>
      </w:r>
      <w:r w:rsidR="00001D90">
        <w:rPr>
          <w:rFonts w:hAnsi="標楷體"/>
          <w:smallCaps/>
          <w:snapToGrid/>
        </w:rPr>
        <w:t>1.89</w:t>
      </w:r>
      <w:r w:rsidR="00A868A1">
        <w:rPr>
          <w:rFonts w:hAnsi="標楷體" w:hint="eastAsia"/>
          <w:smallCaps/>
          <w:snapToGrid/>
        </w:rPr>
        <w:t>倍</w:t>
      </w:r>
      <w:r w:rsidR="00360E9D">
        <w:rPr>
          <w:rFonts w:hint="eastAsia"/>
        </w:rPr>
        <w:t>(詳表1)</w:t>
      </w:r>
      <w:r w:rsidR="003821F2" w:rsidRPr="00733DD6">
        <w:rPr>
          <w:rFonts w:hAnsi="標楷體" w:hint="eastAsia"/>
          <w:smallCaps/>
          <w:snapToGrid/>
        </w:rPr>
        <w:t>。</w:t>
      </w:r>
      <w:r w:rsidR="005C4E49">
        <w:rPr>
          <w:rFonts w:hAnsi="標楷體" w:hint="eastAsia"/>
          <w:smallCaps/>
          <w:snapToGrid/>
        </w:rPr>
        <w:t>經查</w:t>
      </w:r>
      <w:r w:rsidR="003821F2" w:rsidRPr="00733DD6">
        <w:rPr>
          <w:rFonts w:hAnsi="標楷體" w:hint="eastAsia"/>
          <w:smallCaps/>
          <w:snapToGrid/>
        </w:rPr>
        <w:t>：</w:t>
      </w:r>
    </w:p>
    <w:p w:rsidR="00520E4A" w:rsidRDefault="00520E4A" w:rsidP="00520E4A">
      <w:pPr>
        <w:pStyle w:val="2"/>
        <w:spacing w:beforeLines="20" w:before="100" w:line="360" w:lineRule="exact"/>
        <w:ind w:leftChars="0" w:left="850" w:hangingChars="300" w:hanging="850"/>
        <w:rPr>
          <w:rFonts w:hint="eastAsia"/>
          <w:sz w:val="24"/>
          <w:szCs w:val="24"/>
        </w:rPr>
      </w:pPr>
      <w:r w:rsidRPr="00AA733A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AA733A">
        <w:rPr>
          <w:rFonts w:hint="eastAsia"/>
          <w:b/>
        </w:rPr>
        <w:t xml:space="preserve">  </w:t>
      </w:r>
      <w:r>
        <w:rPr>
          <w:b/>
        </w:rPr>
        <w:t>108</w:t>
      </w:r>
      <w:r w:rsidRPr="00AA733A">
        <w:rPr>
          <w:b/>
        </w:rPr>
        <w:t>至</w:t>
      </w:r>
      <w:r>
        <w:rPr>
          <w:rFonts w:hint="eastAsia"/>
          <w:b/>
        </w:rPr>
        <w:t>11</w:t>
      </w:r>
      <w:r w:rsidR="0098522D">
        <w:rPr>
          <w:rFonts w:hint="eastAsia"/>
          <w:b/>
        </w:rPr>
        <w:t>2</w:t>
      </w:r>
      <w:r w:rsidRPr="00AA733A">
        <w:rPr>
          <w:b/>
        </w:rPr>
        <w:t>年</w:t>
      </w:r>
      <w:r w:rsidRPr="00C701A6">
        <w:rPr>
          <w:rFonts w:hint="eastAsia"/>
          <w:b/>
          <w:spacing w:val="-6"/>
        </w:rPr>
        <w:t>度農發基金「</w:t>
      </w:r>
      <w:r w:rsidRPr="00C701A6">
        <w:rPr>
          <w:b/>
          <w:spacing w:val="-6"/>
        </w:rPr>
        <w:t>產銷調節計畫</w:t>
      </w:r>
      <w:r w:rsidRPr="00C701A6">
        <w:rPr>
          <w:rFonts w:hint="eastAsia"/>
          <w:b/>
          <w:spacing w:val="-6"/>
        </w:rPr>
        <w:t>」預決算明細表</w:t>
      </w:r>
      <w:r w:rsidRPr="00AA733A">
        <w:rPr>
          <w:rFonts w:hint="eastAsia"/>
          <w:sz w:val="24"/>
          <w:szCs w:val="24"/>
        </w:rPr>
        <w:t xml:space="preserve"> </w:t>
      </w:r>
    </w:p>
    <w:p w:rsidR="00520E4A" w:rsidRPr="00AA733A" w:rsidRDefault="00520E4A" w:rsidP="00520E4A">
      <w:pPr>
        <w:pStyle w:val="2"/>
        <w:spacing w:line="360" w:lineRule="exact"/>
        <w:ind w:leftChars="0" w:left="730" w:hangingChars="300" w:hanging="730"/>
        <w:jc w:val="right"/>
        <w:rPr>
          <w:rFonts w:hint="eastAsia"/>
          <w:sz w:val="24"/>
          <w:szCs w:val="24"/>
        </w:rPr>
      </w:pPr>
      <w:r w:rsidRPr="00AA733A">
        <w:rPr>
          <w:rFonts w:hint="eastAsia"/>
          <w:sz w:val="24"/>
          <w:szCs w:val="24"/>
        </w:rPr>
        <w:t xml:space="preserve">                               </w:t>
      </w:r>
      <w:r>
        <w:rPr>
          <w:rFonts w:hint="eastAsia"/>
          <w:sz w:val="24"/>
          <w:szCs w:val="24"/>
        </w:rPr>
        <w:t xml:space="preserve">  </w:t>
      </w:r>
      <w:r w:rsidRPr="00AA733A">
        <w:rPr>
          <w:rFonts w:hint="eastAsia"/>
          <w:sz w:val="24"/>
          <w:szCs w:val="24"/>
        </w:rPr>
        <w:t xml:space="preserve"> 單位</w:t>
      </w:r>
      <w:r w:rsidRPr="00AA733A">
        <w:rPr>
          <w:sz w:val="24"/>
          <w:szCs w:val="24"/>
        </w:rPr>
        <w:t>:新</w:t>
      </w:r>
      <w:r>
        <w:rPr>
          <w:sz w:val="24"/>
          <w:szCs w:val="24"/>
        </w:rPr>
        <w:t>臺</w:t>
      </w:r>
      <w:r w:rsidRPr="00AA733A">
        <w:rPr>
          <w:sz w:val="24"/>
          <w:szCs w:val="24"/>
        </w:rPr>
        <w:t>幣千元</w:t>
      </w:r>
      <w:r>
        <w:rPr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2268"/>
        <w:gridCol w:w="1842"/>
        <w:gridCol w:w="1276"/>
      </w:tblGrid>
      <w:tr w:rsidR="00520E4A" w:rsidRPr="00AA733A" w:rsidTr="00757F0E">
        <w:trPr>
          <w:trHeight w:val="335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年度</w:t>
            </w:r>
          </w:p>
        </w:tc>
        <w:tc>
          <w:tcPr>
            <w:tcW w:w="2126" w:type="dxa"/>
            <w:vMerge w:val="restart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預算數</w:t>
            </w:r>
          </w:p>
        </w:tc>
        <w:tc>
          <w:tcPr>
            <w:tcW w:w="2268" w:type="dxa"/>
            <w:vMerge w:val="restart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決算數</w:t>
            </w:r>
          </w:p>
        </w:tc>
        <w:tc>
          <w:tcPr>
            <w:tcW w:w="3118" w:type="dxa"/>
            <w:gridSpan w:val="2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比較增減</w:t>
            </w:r>
          </w:p>
        </w:tc>
      </w:tr>
      <w:tr w:rsidR="00520E4A" w:rsidRPr="00AA733A" w:rsidTr="00757F0E">
        <w:trPr>
          <w:trHeight w:val="335"/>
          <w:tblHeader/>
        </w:trPr>
        <w:tc>
          <w:tcPr>
            <w:tcW w:w="993" w:type="dxa"/>
            <w:vMerge/>
            <w:shd w:val="clear" w:color="auto" w:fill="auto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1276" w:type="dxa"/>
            <w:vAlign w:val="center"/>
          </w:tcPr>
          <w:p w:rsidR="00520E4A" w:rsidRPr="00417D5F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比率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 w:rsidRPr="00AA733A">
              <w:rPr>
                <w:smallCaps/>
                <w:kern w:val="0"/>
                <w:sz w:val="24"/>
                <w:szCs w:val="24"/>
              </w:rPr>
              <w:t>108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rFonts w:hint="eastAsia"/>
                <w:sz w:val="24"/>
                <w:szCs w:val="24"/>
              </w:rPr>
              <w:t>659</w:t>
            </w:r>
            <w:r w:rsidRPr="00AA733A">
              <w:rPr>
                <w:sz w:val="24"/>
                <w:szCs w:val="24"/>
              </w:rPr>
              <w:t>,</w:t>
            </w:r>
            <w:r w:rsidRPr="00AA733A">
              <w:rPr>
                <w:rFonts w:hint="eastAsia"/>
                <w:sz w:val="24"/>
                <w:szCs w:val="24"/>
              </w:rPr>
              <w:t>512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500,757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315.43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109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443,695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284,940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179.48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110</w:t>
            </w:r>
          </w:p>
        </w:tc>
        <w:tc>
          <w:tcPr>
            <w:tcW w:w="212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190,823</w:t>
            </w:r>
          </w:p>
        </w:tc>
        <w:tc>
          <w:tcPr>
            <w:tcW w:w="2268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343,649</w:t>
            </w:r>
          </w:p>
        </w:tc>
        <w:tc>
          <w:tcPr>
            <w:tcW w:w="1842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152,826</w:t>
            </w:r>
          </w:p>
        </w:tc>
        <w:tc>
          <w:tcPr>
            <w:tcW w:w="1276" w:type="dxa"/>
            <w:vAlign w:val="center"/>
          </w:tcPr>
          <w:p w:rsidR="00520E4A" w:rsidRPr="00AA733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80.09</w:t>
            </w:r>
          </w:p>
        </w:tc>
      </w:tr>
      <w:tr w:rsidR="00520E4A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111</w:t>
            </w:r>
          </w:p>
        </w:tc>
        <w:tc>
          <w:tcPr>
            <w:tcW w:w="2126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321,954</w:t>
            </w:r>
          </w:p>
        </w:tc>
        <w:tc>
          <w:tcPr>
            <w:tcW w:w="2268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1,099,885</w:t>
            </w:r>
          </w:p>
        </w:tc>
        <w:tc>
          <w:tcPr>
            <w:tcW w:w="1842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777</w:t>
            </w:r>
            <w:r w:rsidRPr="00A868A1">
              <w:rPr>
                <w:sz w:val="24"/>
                <w:szCs w:val="24"/>
              </w:rPr>
              <w:t>,</w:t>
            </w:r>
            <w:r w:rsidRPr="00A868A1">
              <w:rPr>
                <w:rFonts w:hint="eastAsia"/>
                <w:sz w:val="24"/>
                <w:szCs w:val="24"/>
              </w:rPr>
              <w:t>931</w:t>
            </w:r>
          </w:p>
        </w:tc>
        <w:tc>
          <w:tcPr>
            <w:tcW w:w="1276" w:type="dxa"/>
            <w:vAlign w:val="center"/>
          </w:tcPr>
          <w:p w:rsidR="00520E4A" w:rsidRDefault="00520E4A" w:rsidP="00757F0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241.63</w:t>
            </w:r>
          </w:p>
        </w:tc>
      </w:tr>
      <w:tr w:rsidR="00001D90" w:rsidRPr="00AA733A" w:rsidTr="00757F0E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001D90" w:rsidRDefault="00001D90" w:rsidP="00001D9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</w:t>
            </w:r>
            <w:r>
              <w:rPr>
                <w:smallCaps/>
                <w:kern w:val="0"/>
                <w:sz w:val="24"/>
                <w:szCs w:val="24"/>
              </w:rPr>
              <w:t>12</w:t>
            </w:r>
          </w:p>
        </w:tc>
        <w:tc>
          <w:tcPr>
            <w:tcW w:w="2126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1D90">
              <w:rPr>
                <w:sz w:val="24"/>
                <w:szCs w:val="24"/>
              </w:rPr>
              <w:t>501,204</w:t>
            </w:r>
          </w:p>
        </w:tc>
        <w:tc>
          <w:tcPr>
            <w:tcW w:w="2268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01D90">
              <w:rPr>
                <w:sz w:val="24"/>
                <w:szCs w:val="24"/>
              </w:rPr>
              <w:t>1,448,612</w:t>
            </w:r>
          </w:p>
        </w:tc>
        <w:tc>
          <w:tcPr>
            <w:tcW w:w="1842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01D90">
              <w:rPr>
                <w:rFonts w:hint="eastAsia"/>
                <w:sz w:val="24"/>
                <w:szCs w:val="24"/>
              </w:rPr>
              <w:t>947,408</w:t>
            </w:r>
          </w:p>
        </w:tc>
        <w:tc>
          <w:tcPr>
            <w:tcW w:w="1276" w:type="dxa"/>
            <w:vAlign w:val="center"/>
          </w:tcPr>
          <w:p w:rsidR="00001D90" w:rsidRPr="00A868A1" w:rsidRDefault="00001D90" w:rsidP="00001D9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01D90">
              <w:rPr>
                <w:rFonts w:hint="eastAsia"/>
                <w:sz w:val="24"/>
                <w:szCs w:val="24"/>
              </w:rPr>
              <w:t>189.03</w:t>
            </w:r>
          </w:p>
        </w:tc>
      </w:tr>
    </w:tbl>
    <w:p w:rsidR="00520E4A" w:rsidRDefault="00520E4A" w:rsidP="00520E4A">
      <w:pPr>
        <w:spacing w:line="300" w:lineRule="exact"/>
        <w:ind w:leftChars="0" w:left="1133" w:hangingChars="466" w:hanging="1133"/>
        <w:jc w:val="left"/>
        <w:rPr>
          <w:rFonts w:hAnsi="標楷體"/>
          <w:b/>
        </w:rPr>
      </w:pPr>
      <w:r w:rsidRPr="00520E4A">
        <w:rPr>
          <w:rFonts w:hint="eastAsia"/>
          <w:smallCaps/>
          <w:sz w:val="24"/>
        </w:rPr>
        <w:t>資料來源</w:t>
      </w:r>
      <w:r w:rsidRPr="00AA733A">
        <w:rPr>
          <w:rFonts w:hint="eastAsia"/>
          <w:sz w:val="24"/>
        </w:rPr>
        <w:t>：</w:t>
      </w:r>
      <w:r w:rsidR="009A71C5">
        <w:rPr>
          <w:rFonts w:hint="eastAsia"/>
          <w:sz w:val="24"/>
        </w:rPr>
        <w:t>農業部</w:t>
      </w:r>
      <w:r>
        <w:rPr>
          <w:rFonts w:hint="eastAsia"/>
          <w:sz w:val="24"/>
        </w:rPr>
        <w:t>提供</w:t>
      </w:r>
      <w:r w:rsidRPr="00AA733A">
        <w:rPr>
          <w:rFonts w:hint="eastAsia"/>
          <w:smallCaps/>
          <w:sz w:val="24"/>
        </w:rPr>
        <w:t>。</w:t>
      </w:r>
    </w:p>
    <w:p w:rsidR="00FC64E2" w:rsidRPr="00733DD6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733DD6">
        <w:rPr>
          <w:rFonts w:hAnsi="標楷體" w:hint="eastAsia"/>
          <w:b/>
        </w:rPr>
        <w:t>(一)</w:t>
      </w:r>
      <w:r w:rsidR="00965393">
        <w:rPr>
          <w:rFonts w:hAnsi="標楷體" w:hint="eastAsia"/>
          <w:b/>
        </w:rPr>
        <w:t>「</w:t>
      </w:r>
      <w:r w:rsidR="00E56BAA" w:rsidRPr="00E56BAA">
        <w:rPr>
          <w:rFonts w:hAnsi="標楷體" w:hint="eastAsia"/>
          <w:b/>
        </w:rPr>
        <w:t>產銷調節計畫</w:t>
      </w:r>
      <w:r w:rsidR="00965393">
        <w:rPr>
          <w:rFonts w:hAnsi="標楷體" w:hint="eastAsia"/>
          <w:b/>
        </w:rPr>
        <w:t>」</w:t>
      </w:r>
      <w:r w:rsidR="00FB5808">
        <w:rPr>
          <w:rFonts w:hAnsi="標楷體" w:hint="eastAsia"/>
          <w:b/>
        </w:rPr>
        <w:t>自108年</w:t>
      </w:r>
      <w:r w:rsidR="00965393">
        <w:rPr>
          <w:rFonts w:hAnsi="標楷體" w:hint="eastAsia"/>
          <w:b/>
        </w:rPr>
        <w:t>度</w:t>
      </w:r>
      <w:r w:rsidR="00FB5808">
        <w:rPr>
          <w:rFonts w:hAnsi="標楷體" w:hint="eastAsia"/>
          <w:b/>
        </w:rPr>
        <w:t>起連年超支，且112年度</w:t>
      </w:r>
      <w:r w:rsidR="00491ABA" w:rsidRPr="00491ABA">
        <w:rPr>
          <w:rFonts w:hAnsi="標楷體" w:hint="eastAsia"/>
          <w:b/>
        </w:rPr>
        <w:t>決算數</w:t>
      </w:r>
      <w:r w:rsidR="00FB5808">
        <w:rPr>
          <w:rFonts w:hAnsi="標楷體" w:hint="eastAsia"/>
          <w:b/>
        </w:rPr>
        <w:t>及超支數均</w:t>
      </w:r>
      <w:r w:rsidR="00B654AD">
        <w:rPr>
          <w:rFonts w:hAnsi="標楷體" w:hint="eastAsia"/>
          <w:b/>
        </w:rPr>
        <w:t>為近5年最高</w:t>
      </w:r>
    </w:p>
    <w:p w:rsidR="00FC64E2" w:rsidRDefault="004377CA" w:rsidP="00173278">
      <w:pPr>
        <w:pStyle w:val="2"/>
        <w:ind w:left="850" w:firstLine="566"/>
      </w:pPr>
      <w:r w:rsidRPr="004377CA">
        <w:rPr>
          <w:rFonts w:hint="eastAsia"/>
        </w:rPr>
        <w:t>為穩定農產品市場價格，維護農民</w:t>
      </w:r>
      <w:r w:rsidR="00ED4E47">
        <w:rPr>
          <w:rFonts w:hint="eastAsia"/>
        </w:rPr>
        <w:t>收益</w:t>
      </w:r>
      <w:r w:rsidRPr="004377CA">
        <w:rPr>
          <w:rFonts w:hint="eastAsia"/>
        </w:rPr>
        <w:t>與消費者權益，</w:t>
      </w:r>
      <w:r w:rsidR="008F2052">
        <w:rPr>
          <w:rFonts w:hint="eastAsia"/>
        </w:rPr>
        <w:t>農</w:t>
      </w:r>
      <w:r w:rsidR="009A71C5">
        <w:rPr>
          <w:rFonts w:hint="eastAsia"/>
        </w:rPr>
        <w:t>業部</w:t>
      </w:r>
      <w:r w:rsidR="00544D9F">
        <w:rPr>
          <w:rFonts w:hint="eastAsia"/>
        </w:rPr>
        <w:t>於</w:t>
      </w:r>
      <w:r w:rsidR="00842965" w:rsidRPr="00842965">
        <w:rPr>
          <w:rFonts w:hint="eastAsia"/>
        </w:rPr>
        <w:t>農發基金</w:t>
      </w:r>
      <w:r w:rsidR="00F33366">
        <w:rPr>
          <w:rFonts w:hint="eastAsia"/>
        </w:rPr>
        <w:t>編列</w:t>
      </w:r>
      <w:r w:rsidR="00842965" w:rsidRPr="00842965">
        <w:rPr>
          <w:rFonts w:hint="eastAsia"/>
        </w:rPr>
        <w:t>「產銷調節計畫」</w:t>
      </w:r>
      <w:r w:rsidRPr="004377CA">
        <w:rPr>
          <w:rFonts w:hint="eastAsia"/>
        </w:rPr>
        <w:t>，就可能發生產銷失衡之農、漁、畜產品進行促銷、加工、輔導外銷及去</w:t>
      </w:r>
      <w:r w:rsidR="00C701A6">
        <w:rPr>
          <w:rFonts w:hint="eastAsia"/>
        </w:rPr>
        <w:t>化</w:t>
      </w:r>
      <w:r w:rsidRPr="004377CA">
        <w:rPr>
          <w:rFonts w:hint="eastAsia"/>
        </w:rPr>
        <w:t>等產銷調節措施，</w:t>
      </w:r>
      <w:r w:rsidR="00C701A6">
        <w:rPr>
          <w:rFonts w:hint="eastAsia"/>
        </w:rPr>
        <w:t>以</w:t>
      </w:r>
      <w:r w:rsidR="00842965" w:rsidRPr="00842965">
        <w:rPr>
          <w:rFonts w:hint="eastAsia"/>
        </w:rPr>
        <w:t>穩定農產品市場價格</w:t>
      </w:r>
      <w:r w:rsidR="00544D9F">
        <w:rPr>
          <w:rFonts w:hint="eastAsia"/>
        </w:rPr>
        <w:t>。</w:t>
      </w:r>
      <w:r w:rsidR="00360E9D">
        <w:rPr>
          <w:rFonts w:hint="eastAsia"/>
        </w:rPr>
        <w:t>檢視</w:t>
      </w:r>
      <w:r w:rsidR="009A71C5">
        <w:rPr>
          <w:rFonts w:hint="eastAsia"/>
        </w:rPr>
        <w:t>近5</w:t>
      </w:r>
      <w:r w:rsidR="00F33366">
        <w:rPr>
          <w:rFonts w:hint="eastAsia"/>
        </w:rPr>
        <w:t>年</w:t>
      </w:r>
      <w:r w:rsidR="00141ADA">
        <w:rPr>
          <w:rFonts w:hint="eastAsia"/>
        </w:rPr>
        <w:t>(</w:t>
      </w:r>
      <w:r w:rsidR="00141ADA" w:rsidRPr="004377CA">
        <w:rPr>
          <w:rFonts w:hint="eastAsia"/>
        </w:rPr>
        <w:t>108</w:t>
      </w:r>
      <w:r w:rsidR="00141ADA">
        <w:rPr>
          <w:rFonts w:hint="eastAsia"/>
        </w:rPr>
        <w:t>至112</w:t>
      </w:r>
      <w:r w:rsidR="00141ADA" w:rsidRPr="004377CA">
        <w:rPr>
          <w:rFonts w:hint="eastAsia"/>
        </w:rPr>
        <w:t>年</w:t>
      </w:r>
      <w:r w:rsidR="00141ADA">
        <w:rPr>
          <w:rFonts w:hint="eastAsia"/>
        </w:rPr>
        <w:t>度)</w:t>
      </w:r>
      <w:r w:rsidRPr="00141ADA">
        <w:rPr>
          <w:rFonts w:hint="eastAsia"/>
          <w:spacing w:val="-6"/>
        </w:rPr>
        <w:t>產銷調節計畫</w:t>
      </w:r>
      <w:r w:rsidR="00F33366" w:rsidRPr="00141ADA">
        <w:rPr>
          <w:rFonts w:hint="eastAsia"/>
          <w:spacing w:val="-6"/>
        </w:rPr>
        <w:t>預算執行情形，</w:t>
      </w:r>
      <w:r w:rsidR="00C94329" w:rsidRPr="00141ADA">
        <w:rPr>
          <w:rFonts w:hint="eastAsia"/>
          <w:spacing w:val="-6"/>
        </w:rPr>
        <w:t>決算數</w:t>
      </w:r>
      <w:r w:rsidR="00360E9D" w:rsidRPr="00141ADA">
        <w:rPr>
          <w:rFonts w:hint="eastAsia"/>
          <w:spacing w:val="-6"/>
        </w:rPr>
        <w:t>均</w:t>
      </w:r>
      <w:r w:rsidR="00491ABA" w:rsidRPr="00141ADA">
        <w:rPr>
          <w:rFonts w:hint="eastAsia"/>
          <w:spacing w:val="-6"/>
        </w:rPr>
        <w:t>較預算增加，</w:t>
      </w:r>
      <w:r w:rsidR="00360E9D" w:rsidRPr="00141ADA">
        <w:rPr>
          <w:rFonts w:hint="eastAsia"/>
          <w:spacing w:val="-6"/>
        </w:rPr>
        <w:t>而</w:t>
      </w:r>
      <w:r w:rsidR="00B44D06" w:rsidRPr="00141ADA">
        <w:rPr>
          <w:rFonts w:hint="eastAsia"/>
          <w:spacing w:val="-6"/>
        </w:rPr>
        <w:t>1</w:t>
      </w:r>
      <w:r w:rsidR="00B44D06" w:rsidRPr="00141ADA">
        <w:rPr>
          <w:spacing w:val="-6"/>
        </w:rPr>
        <w:t>1</w:t>
      </w:r>
      <w:r w:rsidR="009A71C5" w:rsidRPr="00141ADA">
        <w:rPr>
          <w:rFonts w:hint="eastAsia"/>
          <w:spacing w:val="-6"/>
        </w:rPr>
        <w:t>2</w:t>
      </w:r>
      <w:r w:rsidR="00B44D06" w:rsidRPr="00141ADA">
        <w:rPr>
          <w:rFonts w:hint="eastAsia"/>
          <w:spacing w:val="-6"/>
        </w:rPr>
        <w:t>年度決</w:t>
      </w:r>
      <w:r w:rsidR="00B44D06">
        <w:rPr>
          <w:rFonts w:hint="eastAsia"/>
        </w:rPr>
        <w:t>算數</w:t>
      </w:r>
      <w:r w:rsidR="009A71C5">
        <w:rPr>
          <w:rFonts w:hint="eastAsia"/>
        </w:rPr>
        <w:t>不僅</w:t>
      </w:r>
      <w:r w:rsidR="00B44D06">
        <w:rPr>
          <w:rFonts w:hint="eastAsia"/>
        </w:rPr>
        <w:t>為近5年最高，且較預算增加</w:t>
      </w:r>
      <w:r w:rsidR="009A71C5">
        <w:rPr>
          <w:rFonts w:hint="eastAsia"/>
        </w:rPr>
        <w:t>9.47</w:t>
      </w:r>
      <w:r w:rsidR="00B44D06">
        <w:rPr>
          <w:rFonts w:hint="eastAsia"/>
        </w:rPr>
        <w:t>億元，超支</w:t>
      </w:r>
      <w:r w:rsidR="00360E9D">
        <w:rPr>
          <w:rFonts w:hint="eastAsia"/>
        </w:rPr>
        <w:t>數亦</w:t>
      </w:r>
      <w:r w:rsidR="00B44D06">
        <w:rPr>
          <w:rFonts w:hint="eastAsia"/>
        </w:rPr>
        <w:t>為近5年最高，</w:t>
      </w:r>
      <w:r w:rsidR="00360E9D" w:rsidRPr="00360E9D">
        <w:rPr>
          <w:rFonts w:hint="eastAsia"/>
        </w:rPr>
        <w:t>據說明</w:t>
      </w:r>
      <w:r w:rsidR="00360E9D">
        <w:rPr>
          <w:rFonts w:hint="eastAsia"/>
        </w:rPr>
        <w:t>係</w:t>
      </w:r>
      <w:r w:rsidR="00360E9D" w:rsidRPr="00360E9D">
        <w:rPr>
          <w:rFonts w:hint="eastAsia"/>
        </w:rPr>
        <w:t>因應氣候變遷及中國大陸暫停我方重要農漁產品輸入之產銷壓力，辦理緊急調度、輔導外銷、加強內銷、採購加工、加工凍儲、滾動式倉貯及契約供應等調節措施</w:t>
      </w:r>
      <w:r w:rsidR="00FC64E2" w:rsidRPr="00A018C8">
        <w:rPr>
          <w:rFonts w:hint="eastAsia"/>
        </w:rPr>
        <w:t>。</w:t>
      </w:r>
    </w:p>
    <w:p w:rsidR="00FC64E2" w:rsidRPr="00A018C8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A018C8">
        <w:rPr>
          <w:rFonts w:hAnsi="標楷體" w:hint="eastAsia"/>
          <w:b/>
        </w:rPr>
        <w:t>(二)</w:t>
      </w:r>
      <w:r w:rsidR="009F68C3">
        <w:rPr>
          <w:rFonts w:hAnsi="標楷體" w:hint="eastAsia"/>
          <w:b/>
        </w:rPr>
        <w:t>112</w:t>
      </w:r>
      <w:r w:rsidR="00E41D1A">
        <w:rPr>
          <w:rFonts w:hAnsi="標楷體" w:hint="eastAsia"/>
          <w:b/>
        </w:rPr>
        <w:t>年</w:t>
      </w:r>
      <w:r w:rsidR="00141ADA">
        <w:rPr>
          <w:rFonts w:hAnsi="標楷體" w:hint="eastAsia"/>
          <w:b/>
        </w:rPr>
        <w:t>度</w:t>
      </w:r>
      <w:r w:rsidR="00B90A34" w:rsidRPr="00B90A34">
        <w:rPr>
          <w:rFonts w:hAnsi="標楷體" w:hint="eastAsia"/>
          <w:b/>
        </w:rPr>
        <w:t>辦理產銷調節</w:t>
      </w:r>
      <w:r w:rsidR="00182785">
        <w:rPr>
          <w:rFonts w:hAnsi="標楷體" w:hint="eastAsia"/>
          <w:b/>
        </w:rPr>
        <w:t>之</w:t>
      </w:r>
      <w:r w:rsidR="00E56BAA">
        <w:rPr>
          <w:rFonts w:hAnsi="標楷體" w:hint="eastAsia"/>
          <w:b/>
        </w:rPr>
        <w:t>農產品</w:t>
      </w:r>
      <w:r w:rsidR="00E41D1A">
        <w:rPr>
          <w:rFonts w:hAnsi="標楷體" w:hint="eastAsia"/>
          <w:b/>
        </w:rPr>
        <w:t>品項</w:t>
      </w:r>
      <w:r w:rsidR="006E06CA">
        <w:rPr>
          <w:rFonts w:hAnsi="標楷體" w:hint="eastAsia"/>
          <w:b/>
        </w:rPr>
        <w:t>較往年</w:t>
      </w:r>
      <w:r w:rsidR="00DB372A">
        <w:rPr>
          <w:rFonts w:hAnsi="標楷體" w:hint="eastAsia"/>
          <w:b/>
        </w:rPr>
        <w:t>增加</w:t>
      </w:r>
      <w:r w:rsidR="00E41D1A">
        <w:rPr>
          <w:rFonts w:hAnsi="標楷體" w:hint="eastAsia"/>
          <w:b/>
        </w:rPr>
        <w:t>，且</w:t>
      </w:r>
      <w:r w:rsidR="00967B56">
        <w:rPr>
          <w:rFonts w:hAnsi="標楷體" w:hint="eastAsia"/>
          <w:b/>
        </w:rPr>
        <w:t>部分品項一再辦理調節</w:t>
      </w:r>
      <w:r w:rsidR="005527D5">
        <w:rPr>
          <w:rFonts w:hAnsi="標楷體" w:hint="eastAsia"/>
          <w:b/>
        </w:rPr>
        <w:t>，</w:t>
      </w:r>
      <w:r w:rsidR="006E06CA">
        <w:rPr>
          <w:rFonts w:hAnsi="標楷體" w:hint="eastAsia"/>
          <w:b/>
        </w:rPr>
        <w:t>允宜檢討改善</w:t>
      </w:r>
    </w:p>
    <w:p w:rsidR="00FC64E2" w:rsidRPr="00BB6F96" w:rsidRDefault="007D7838" w:rsidP="00FC64E2">
      <w:pPr>
        <w:pStyle w:val="2"/>
        <w:ind w:left="850" w:firstLine="566"/>
        <w:rPr>
          <w:rFonts w:hAnsi="標楷體" w:hint="eastAsia"/>
        </w:rPr>
      </w:pPr>
      <w:r w:rsidRPr="007D7838">
        <w:rPr>
          <w:rFonts w:hAnsi="標楷體" w:hint="eastAsia"/>
        </w:rPr>
        <w:t>依</w:t>
      </w:r>
      <w:r w:rsidR="008F2052">
        <w:rPr>
          <w:rFonts w:hAnsi="標楷體" w:hint="eastAsia"/>
        </w:rPr>
        <w:t>農</w:t>
      </w:r>
      <w:r w:rsidR="006E06CA">
        <w:rPr>
          <w:rFonts w:hAnsi="標楷體" w:hint="eastAsia"/>
        </w:rPr>
        <w:t>業部</w:t>
      </w:r>
      <w:r w:rsidRPr="007D7838">
        <w:rPr>
          <w:rFonts w:hAnsi="標楷體" w:hint="eastAsia"/>
        </w:rPr>
        <w:t>提供</w:t>
      </w:r>
      <w:r w:rsidR="00B44D06">
        <w:rPr>
          <w:rFonts w:hAnsi="標楷體" w:hint="eastAsia"/>
        </w:rPr>
        <w:t>之</w:t>
      </w:r>
      <w:r w:rsidRPr="007D7838">
        <w:rPr>
          <w:rFonts w:hAnsi="標楷體" w:hint="eastAsia"/>
        </w:rPr>
        <w:t>資料(詳表</w:t>
      </w:r>
      <w:r>
        <w:rPr>
          <w:rFonts w:hAnsi="標楷體" w:hint="eastAsia"/>
        </w:rPr>
        <w:t>2</w:t>
      </w:r>
      <w:r w:rsidRPr="007D7838">
        <w:rPr>
          <w:rFonts w:hAnsi="標楷體" w:hint="eastAsia"/>
        </w:rPr>
        <w:t>)，</w:t>
      </w:r>
      <w:r>
        <w:rPr>
          <w:rFonts w:hAnsi="標楷體" w:hint="eastAsia"/>
        </w:rPr>
        <w:t>近年因產銷失衡</w:t>
      </w:r>
      <w:r w:rsidRPr="007D7838">
        <w:rPr>
          <w:rFonts w:hAnsi="標楷體" w:hint="eastAsia"/>
        </w:rPr>
        <w:t>辦理調節</w:t>
      </w:r>
      <w:r>
        <w:rPr>
          <w:rFonts w:hAnsi="標楷體" w:hint="eastAsia"/>
        </w:rPr>
        <w:t>之</w:t>
      </w:r>
      <w:r w:rsidR="0006784D">
        <w:rPr>
          <w:rFonts w:hAnsi="標楷體" w:hint="eastAsia"/>
        </w:rPr>
        <w:t>農產品</w:t>
      </w:r>
      <w:r w:rsidRPr="007D7838">
        <w:rPr>
          <w:rFonts w:hAnsi="標楷體" w:hint="eastAsia"/>
        </w:rPr>
        <w:t>品項由</w:t>
      </w:r>
      <w:r w:rsidR="00B44D06">
        <w:rPr>
          <w:rFonts w:hAnsi="標楷體" w:hint="eastAsia"/>
        </w:rPr>
        <w:t>1</w:t>
      </w:r>
      <w:r w:rsidR="00B44D06">
        <w:rPr>
          <w:rFonts w:hAnsi="標楷體"/>
        </w:rPr>
        <w:t>0</w:t>
      </w:r>
      <w:r w:rsidR="006E06CA">
        <w:rPr>
          <w:rFonts w:hAnsi="標楷體" w:hint="eastAsia"/>
        </w:rPr>
        <w:t>8</w:t>
      </w:r>
      <w:r w:rsidRPr="007D7838">
        <w:rPr>
          <w:rFonts w:hAnsi="標楷體" w:hint="eastAsia"/>
        </w:rPr>
        <w:t>年度</w:t>
      </w:r>
      <w:r w:rsidR="006E06CA">
        <w:rPr>
          <w:rFonts w:hAnsi="標楷體" w:hint="eastAsia"/>
        </w:rPr>
        <w:t>14</w:t>
      </w:r>
      <w:r w:rsidRPr="007D7838">
        <w:rPr>
          <w:rFonts w:hAnsi="標楷體" w:hint="eastAsia"/>
        </w:rPr>
        <w:t>項</w:t>
      </w:r>
      <w:r w:rsidR="000F06B6" w:rsidRPr="000F06B6">
        <w:rPr>
          <w:rFonts w:hAnsi="標楷體" w:hint="eastAsia"/>
        </w:rPr>
        <w:t>，逐年增加，112年度執行品項達18項，</w:t>
      </w:r>
      <w:r w:rsidR="00892238">
        <w:rPr>
          <w:rFonts w:hAnsi="標楷體" w:hint="eastAsia"/>
        </w:rPr>
        <w:t>其中</w:t>
      </w:r>
      <w:r w:rsidR="000F06B6" w:rsidRPr="000F06B6">
        <w:rPr>
          <w:rFonts w:hAnsi="標楷體" w:hint="eastAsia"/>
        </w:rPr>
        <w:t>如香蕉、柑橘、文旦柚、鳳梨、芒果、甘藍等項一再被列入辦理產銷調節緊急處理措施執行品項</w:t>
      </w:r>
      <w:r w:rsidR="00892238">
        <w:rPr>
          <w:rFonts w:hAnsi="標楷體" w:hint="eastAsia"/>
        </w:rPr>
        <w:t>，</w:t>
      </w:r>
      <w:r w:rsidR="00892238" w:rsidRPr="00892238">
        <w:rPr>
          <w:rFonts w:hAnsi="標楷體" w:hint="eastAsia"/>
        </w:rPr>
        <w:t>且為刺激國內外買氣與擴大市場，增加辦理綜合果品展售促銷與食農教育行銷活動，支出高達6,942萬元</w:t>
      </w:r>
      <w:r w:rsidR="00892238">
        <w:rPr>
          <w:rFonts w:hAnsi="標楷體" w:hint="eastAsia"/>
        </w:rPr>
        <w:t>，</w:t>
      </w:r>
      <w:r w:rsidR="00967B56">
        <w:rPr>
          <w:rFonts w:hAnsi="標楷體" w:hint="eastAsia"/>
        </w:rPr>
        <w:t>為</w:t>
      </w:r>
      <w:r w:rsidR="00141ADA">
        <w:rPr>
          <w:rFonts w:hAnsi="標楷體" w:hint="eastAsia"/>
        </w:rPr>
        <w:t>改善</w:t>
      </w:r>
      <w:r w:rsidR="00967B56" w:rsidRPr="00967B56">
        <w:rPr>
          <w:rFonts w:hAnsi="標楷體" w:hint="eastAsia"/>
        </w:rPr>
        <w:t>解決該等農產品之產銷問題，除運用緊急處理調節措施外，允宜確實檢討產銷失衡</w:t>
      </w:r>
      <w:r w:rsidR="00967B56">
        <w:rPr>
          <w:rFonts w:hAnsi="標楷體" w:hint="eastAsia"/>
        </w:rPr>
        <w:t>之</w:t>
      </w:r>
      <w:r w:rsidR="00967B56" w:rsidRPr="00967B56">
        <w:rPr>
          <w:rFonts w:hAnsi="標楷體" w:hint="eastAsia"/>
        </w:rPr>
        <w:t>問題癥結</w:t>
      </w:r>
      <w:r w:rsidR="00141ADA">
        <w:rPr>
          <w:rFonts w:hAnsi="標楷體" w:hint="eastAsia"/>
        </w:rPr>
        <w:t>並</w:t>
      </w:r>
      <w:r w:rsidR="00967B56" w:rsidRPr="00967B56">
        <w:rPr>
          <w:rFonts w:hAnsi="標楷體" w:hint="eastAsia"/>
        </w:rPr>
        <w:t>研謀改善</w:t>
      </w:r>
      <w:r w:rsidR="00967B56">
        <w:rPr>
          <w:rFonts w:hAnsi="標楷體" w:hint="eastAsia"/>
        </w:rPr>
        <w:t>。</w:t>
      </w:r>
    </w:p>
    <w:p w:rsidR="00990B52" w:rsidRPr="00990B52" w:rsidRDefault="00990B52" w:rsidP="000805DA">
      <w:pPr>
        <w:adjustRightInd w:val="0"/>
        <w:spacing w:beforeLines="20" w:before="100" w:line="360" w:lineRule="exact"/>
        <w:ind w:leftChars="0" w:left="850" w:hangingChars="300" w:hanging="850"/>
        <w:rPr>
          <w:rFonts w:hAnsi="標楷體" w:hint="eastAsia"/>
          <w:b/>
        </w:rPr>
      </w:pPr>
      <w:r w:rsidRPr="00990B52">
        <w:rPr>
          <w:rFonts w:hint="eastAsia"/>
          <w:b/>
        </w:rPr>
        <w:t xml:space="preserve">表2  </w:t>
      </w:r>
      <w:r w:rsidR="007D7838" w:rsidRPr="007D7838">
        <w:rPr>
          <w:rFonts w:hAnsi="標楷體" w:hint="eastAsia"/>
          <w:b/>
        </w:rPr>
        <w:t>近年</w:t>
      </w:r>
      <w:r w:rsidR="00965393">
        <w:rPr>
          <w:rFonts w:hAnsi="標楷體" w:hint="eastAsia"/>
          <w:b/>
        </w:rPr>
        <w:t>「</w:t>
      </w:r>
      <w:r w:rsidR="007D7838" w:rsidRPr="007D7838">
        <w:rPr>
          <w:rFonts w:hAnsi="標楷體" w:hint="eastAsia"/>
          <w:b/>
        </w:rPr>
        <w:t>產銷調節計畫</w:t>
      </w:r>
      <w:r w:rsidR="00965393">
        <w:rPr>
          <w:rFonts w:hAnsi="標楷體" w:hint="eastAsia"/>
          <w:b/>
        </w:rPr>
        <w:t>」</w:t>
      </w:r>
      <w:r w:rsidR="007D7838" w:rsidRPr="007D7838">
        <w:rPr>
          <w:rFonts w:hAnsi="標楷體" w:hint="eastAsia"/>
          <w:b/>
        </w:rPr>
        <w:t>品項一覽表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654"/>
      </w:tblGrid>
      <w:tr w:rsidR="00E44EE0" w:rsidRPr="007C4665" w:rsidTr="00022CDA">
        <w:trPr>
          <w:trHeight w:val="463"/>
          <w:tblHeader/>
        </w:trPr>
        <w:tc>
          <w:tcPr>
            <w:tcW w:w="851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line="28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t>年度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before="100" w:beforeAutospacing="1" w:after="100" w:afterAutospacing="1" w:line="300" w:lineRule="exact"/>
              <w:ind w:leftChars="0" w:left="0" w:firstLineChars="0" w:firstLine="0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t>執行品項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smallCaps/>
                <w:sz w:val="24"/>
                <w:szCs w:val="24"/>
              </w:rPr>
              <w:t>108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b/>
                <w:bCs/>
                <w:smallCaps/>
                <w:sz w:val="24"/>
                <w:szCs w:val="24"/>
              </w:rPr>
              <w:t>黑毛豬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香蕉、</w:t>
            </w:r>
            <w:r w:rsidRPr="008265D7">
              <w:rPr>
                <w:rFonts w:hint="eastAsia"/>
                <w:smallCaps/>
                <w:sz w:val="24"/>
                <w:szCs w:val="24"/>
              </w:rPr>
              <w:t>養殖魚種、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、檸檬、麻竹筍、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、甘蔗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109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柑桔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b/>
                <w:bCs/>
                <w:smallCaps/>
                <w:sz w:val="24"/>
                <w:szCs w:val="24"/>
              </w:rPr>
              <w:t>豬肉產業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、吳郭魚、鬼頭刀、烏魚殼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110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大宗蔬菜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、檸檬、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、葡萄、破布子、玉荷包、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鳳梨釋迦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、蓮霧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</w:t>
            </w:r>
            <w:r>
              <w:rPr>
                <w:smallCaps/>
                <w:sz w:val="24"/>
                <w:szCs w:val="24"/>
              </w:rPr>
              <w:t>11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rFonts w:hint="eastAsia"/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、紅蔥頭、芋頭、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鳳梨釋迦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2D628F">
              <w:rPr>
                <w:rFonts w:hint="eastAsia"/>
                <w:smallCaps/>
                <w:sz w:val="24"/>
                <w:szCs w:val="24"/>
              </w:rPr>
              <w:t>火龍果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965393">
              <w:rPr>
                <w:rFonts w:hint="eastAsia"/>
                <w:b/>
                <w:bCs/>
                <w:smallCaps/>
                <w:sz w:val="24"/>
                <w:szCs w:val="24"/>
              </w:rPr>
              <w:t>芒果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、蓮霧、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、雞蛋、蛋雞、石斑魚、白帶魚</w:t>
            </w:r>
          </w:p>
        </w:tc>
      </w:tr>
      <w:tr w:rsidR="009F68C3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9F68C3" w:rsidRDefault="009F68C3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112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9F68C3" w:rsidRPr="008265D7" w:rsidRDefault="000F06B6" w:rsidP="00E91553">
            <w:pPr>
              <w:snapToGrid w:val="0"/>
              <w:spacing w:before="100" w:beforeAutospacing="1" w:after="100" w:afterAutospacing="1" w:line="300" w:lineRule="exact"/>
              <w:ind w:leftChars="0" w:left="0" w:firstLineChars="0" w:firstLine="0"/>
              <w:rPr>
                <w:rFonts w:hint="eastAsia"/>
                <w:b/>
                <w:bCs/>
                <w:smallCaps/>
                <w:sz w:val="24"/>
                <w:szCs w:val="24"/>
              </w:rPr>
            </w:pPr>
            <w:r w:rsidRPr="00802E6B">
              <w:rPr>
                <w:smallCaps/>
                <w:sz w:val="24"/>
                <w:szCs w:val="24"/>
              </w:rPr>
              <w:t>雞蛋、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豬肉</w:t>
            </w:r>
            <w:r w:rsidRPr="00802E6B">
              <w:rPr>
                <w:smallCaps/>
                <w:sz w:val="24"/>
                <w:szCs w:val="24"/>
              </w:rPr>
              <w:t>、石斑魚、白帶魚、午仔魚、魷魚及秋刀魚、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鳳梨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965393">
              <w:rPr>
                <w:b/>
                <w:bCs/>
                <w:smallCaps/>
                <w:sz w:val="24"/>
                <w:szCs w:val="24"/>
              </w:rPr>
              <w:t>鳳梨釋迦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柑橘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甘藍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芒果</w:t>
            </w:r>
            <w:r w:rsidRPr="00802E6B">
              <w:rPr>
                <w:smallCaps/>
                <w:sz w:val="24"/>
                <w:szCs w:val="24"/>
              </w:rPr>
              <w:t>、紅豆、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香蕉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802E6B">
              <w:rPr>
                <w:b/>
                <w:bCs/>
                <w:smallCaps/>
                <w:sz w:val="24"/>
                <w:szCs w:val="24"/>
              </w:rPr>
              <w:t>文旦柚</w:t>
            </w:r>
            <w:r w:rsidRPr="00802E6B">
              <w:rPr>
                <w:smallCaps/>
                <w:sz w:val="24"/>
                <w:szCs w:val="24"/>
              </w:rPr>
              <w:t>、</w:t>
            </w:r>
            <w:r w:rsidRPr="00965393">
              <w:rPr>
                <w:b/>
                <w:bCs/>
                <w:smallCaps/>
                <w:sz w:val="24"/>
                <w:szCs w:val="24"/>
              </w:rPr>
              <w:t>番石榴</w:t>
            </w:r>
            <w:r w:rsidRPr="00802E6B">
              <w:rPr>
                <w:smallCaps/>
                <w:sz w:val="24"/>
                <w:szCs w:val="24"/>
              </w:rPr>
              <w:t>、芋頭、荔枝、</w:t>
            </w:r>
            <w:r w:rsidRPr="0084402F">
              <w:rPr>
                <w:smallCaps/>
                <w:sz w:val="24"/>
                <w:szCs w:val="24"/>
                <w:u w:val="single"/>
              </w:rPr>
              <w:t>綜合果品展售促銷</w:t>
            </w:r>
            <w:r w:rsidRPr="0084402F">
              <w:rPr>
                <w:rFonts w:hint="eastAsia"/>
                <w:smallCaps/>
                <w:sz w:val="24"/>
                <w:szCs w:val="24"/>
                <w:u w:val="single"/>
              </w:rPr>
              <w:t>與</w:t>
            </w:r>
            <w:r w:rsidRPr="0084402F">
              <w:rPr>
                <w:smallCaps/>
                <w:sz w:val="24"/>
                <w:szCs w:val="24"/>
                <w:u w:val="single"/>
              </w:rPr>
              <w:t>食農教育行銷活動</w:t>
            </w:r>
          </w:p>
        </w:tc>
      </w:tr>
    </w:tbl>
    <w:p w:rsidR="007D7838" w:rsidRDefault="007D7838" w:rsidP="006E06CA">
      <w:pPr>
        <w:spacing w:line="300" w:lineRule="exact"/>
        <w:ind w:leftChars="0" w:left="1133" w:hangingChars="466" w:hanging="1133"/>
        <w:rPr>
          <w:smallCaps/>
          <w:sz w:val="24"/>
        </w:rPr>
      </w:pPr>
      <w:r w:rsidRPr="007C4665">
        <w:rPr>
          <w:rFonts w:hint="eastAsia"/>
          <w:smallCaps/>
          <w:sz w:val="24"/>
        </w:rPr>
        <w:t>說    明：</w:t>
      </w:r>
      <w:r w:rsidR="00A86F28">
        <w:rPr>
          <w:rFonts w:hint="eastAsia"/>
          <w:smallCaps/>
          <w:sz w:val="24"/>
        </w:rPr>
        <w:t>詢據農業部表示略以，</w:t>
      </w:r>
      <w:r w:rsidRPr="00BD6CF1">
        <w:rPr>
          <w:rFonts w:hint="eastAsia"/>
          <w:smallCaps/>
          <w:sz w:val="24"/>
        </w:rPr>
        <w:t>甘藍及結球白菜同屬大宗蔬菜，栽培季節、產期、通路等均相同，</w:t>
      </w:r>
      <w:r w:rsidRPr="00BD6CF1">
        <w:rPr>
          <w:smallCaps/>
          <w:sz w:val="24"/>
        </w:rPr>
        <w:t>110年農民及農民團體反</w:t>
      </w:r>
      <w:r>
        <w:rPr>
          <w:smallCaps/>
          <w:sz w:val="24"/>
        </w:rPr>
        <w:t>映</w:t>
      </w:r>
      <w:r w:rsidRPr="00BD6CF1">
        <w:rPr>
          <w:smallCaps/>
          <w:sz w:val="24"/>
        </w:rPr>
        <w:t>結球白菜與甘藍有相同產銷問題，爰納入當年度產銷調節處理品項，並以甘藍既有經費辦理，</w:t>
      </w:r>
      <w:r>
        <w:rPr>
          <w:smallCaps/>
          <w:sz w:val="24"/>
        </w:rPr>
        <w:t>且將</w:t>
      </w:r>
      <w:r w:rsidRPr="00BD6CF1">
        <w:rPr>
          <w:smallCaps/>
          <w:sz w:val="24"/>
        </w:rPr>
        <w:t>110年</w:t>
      </w:r>
      <w:r>
        <w:rPr>
          <w:smallCaps/>
          <w:sz w:val="24"/>
        </w:rPr>
        <w:t>調節品項</w:t>
      </w:r>
      <w:r w:rsidRPr="00BD6CF1">
        <w:rPr>
          <w:smallCaps/>
          <w:sz w:val="24"/>
        </w:rPr>
        <w:t>名稱</w:t>
      </w:r>
      <w:r>
        <w:rPr>
          <w:smallCaps/>
          <w:sz w:val="24"/>
        </w:rPr>
        <w:t>列</w:t>
      </w:r>
      <w:r w:rsidRPr="00BD6CF1">
        <w:rPr>
          <w:smallCaps/>
          <w:sz w:val="24"/>
        </w:rPr>
        <w:t>為「大宗蔬菜」</w:t>
      </w:r>
      <w:r>
        <w:rPr>
          <w:smallCaps/>
          <w:sz w:val="24"/>
        </w:rPr>
        <w:t>。</w:t>
      </w:r>
    </w:p>
    <w:p w:rsidR="007D7838" w:rsidRPr="007C4665" w:rsidRDefault="007D7838" w:rsidP="000805DA">
      <w:pPr>
        <w:spacing w:line="300" w:lineRule="exact"/>
        <w:ind w:leftChars="0" w:left="1133" w:hangingChars="466" w:hanging="1133"/>
        <w:jc w:val="left"/>
        <w:rPr>
          <w:rFonts w:hint="eastAsia"/>
          <w:sz w:val="24"/>
        </w:rPr>
      </w:pPr>
      <w:r w:rsidRPr="007C4665">
        <w:rPr>
          <w:rFonts w:hint="eastAsia"/>
          <w:smallCaps/>
          <w:sz w:val="24"/>
        </w:rPr>
        <w:t>資料來源：</w:t>
      </w:r>
      <w:r w:rsidR="006E06CA">
        <w:rPr>
          <w:rFonts w:hint="eastAsia"/>
          <w:smallCaps/>
          <w:sz w:val="24"/>
        </w:rPr>
        <w:t>農業部</w:t>
      </w:r>
      <w:r w:rsidR="00C0075A">
        <w:rPr>
          <w:rFonts w:hint="eastAsia"/>
          <w:smallCaps/>
          <w:sz w:val="24"/>
        </w:rPr>
        <w:t>提供</w:t>
      </w:r>
      <w:r w:rsidRPr="007C4665">
        <w:rPr>
          <w:rFonts w:hint="eastAsia"/>
          <w:sz w:val="24"/>
        </w:rPr>
        <w:t>。</w:t>
      </w:r>
    </w:p>
    <w:p w:rsidR="003C25D4" w:rsidRPr="00FC64E2" w:rsidRDefault="00FC64E2" w:rsidP="003C25D4">
      <w:pPr>
        <w:ind w:left="566" w:firstLine="566"/>
        <w:rPr>
          <w:rFonts w:hint="eastAsia"/>
          <w:color w:val="FF0000"/>
        </w:rPr>
      </w:pPr>
      <w:r w:rsidRPr="00BB6F96">
        <w:rPr>
          <w:rFonts w:hAnsi="標楷體" w:hint="eastAsia"/>
          <w:smallCaps/>
          <w:snapToGrid/>
        </w:rPr>
        <w:t>綜上，</w:t>
      </w:r>
      <w:r w:rsidR="00903767">
        <w:rPr>
          <w:rFonts w:hAnsi="標楷體" w:hint="eastAsia"/>
          <w:smallCaps/>
          <w:snapToGrid/>
        </w:rPr>
        <w:t>為紓緩農產品產銷失衡問題</w:t>
      </w:r>
      <w:r w:rsidR="00EC20E7">
        <w:rPr>
          <w:rFonts w:hAnsi="標楷體" w:hint="eastAsia"/>
          <w:smallCaps/>
          <w:snapToGrid/>
        </w:rPr>
        <w:t>，</w:t>
      </w:r>
      <w:r w:rsidR="00967B56">
        <w:rPr>
          <w:rFonts w:hAnsi="標楷體" w:hint="eastAsia"/>
          <w:smallCaps/>
          <w:snapToGrid/>
        </w:rPr>
        <w:t>農業部</w:t>
      </w:r>
      <w:r w:rsidR="00AF7F1E">
        <w:rPr>
          <w:rFonts w:hAnsi="標楷體" w:hint="eastAsia"/>
          <w:smallCaps/>
          <w:snapToGrid/>
        </w:rPr>
        <w:t>於</w:t>
      </w:r>
      <w:r w:rsidRPr="00BB6F96">
        <w:rPr>
          <w:rFonts w:hAnsi="標楷體" w:hint="eastAsia"/>
          <w:smallCaps/>
          <w:snapToGrid/>
        </w:rPr>
        <w:t>農發基金</w:t>
      </w:r>
      <w:r w:rsidR="00AF7F1E">
        <w:rPr>
          <w:rFonts w:hAnsi="標楷體" w:hint="eastAsia"/>
          <w:smallCaps/>
          <w:snapToGrid/>
        </w:rPr>
        <w:t>編列預算辦理</w:t>
      </w:r>
      <w:r w:rsidR="00965393">
        <w:rPr>
          <w:rFonts w:hAnsi="標楷體" w:hint="eastAsia"/>
          <w:smallCaps/>
          <w:snapToGrid/>
        </w:rPr>
        <w:t>「</w:t>
      </w:r>
      <w:r w:rsidRPr="00BB6F96">
        <w:rPr>
          <w:rFonts w:hAnsi="標楷體"/>
          <w:smallCaps/>
          <w:snapToGrid/>
        </w:rPr>
        <w:t>產銷調節計畫</w:t>
      </w:r>
      <w:r w:rsidR="00965393">
        <w:rPr>
          <w:rFonts w:hAnsi="標楷體" w:hint="eastAsia"/>
          <w:smallCaps/>
          <w:snapToGrid/>
        </w:rPr>
        <w:t>」</w:t>
      </w:r>
      <w:r w:rsidR="00AF7F1E">
        <w:rPr>
          <w:rFonts w:hAnsi="標楷體"/>
          <w:smallCaps/>
          <w:snapToGrid/>
        </w:rPr>
        <w:t>，惟</w:t>
      </w:r>
      <w:r w:rsidRPr="00BB6F96">
        <w:rPr>
          <w:rFonts w:hAnsi="標楷體" w:hint="eastAsia"/>
          <w:smallCaps/>
          <w:snapToGrid/>
        </w:rPr>
        <w:t>108</w:t>
      </w:r>
      <w:r w:rsidR="00903767">
        <w:rPr>
          <w:rFonts w:hAnsi="標楷體" w:hint="eastAsia"/>
          <w:smallCaps/>
          <w:snapToGrid/>
        </w:rPr>
        <w:t>至</w:t>
      </w:r>
      <w:r w:rsidR="00EB6044">
        <w:rPr>
          <w:rFonts w:hAnsi="標楷體"/>
          <w:smallCaps/>
          <w:snapToGrid/>
        </w:rPr>
        <w:t>11</w:t>
      </w:r>
      <w:r w:rsidR="00967B56">
        <w:rPr>
          <w:rFonts w:hAnsi="標楷體" w:hint="eastAsia"/>
          <w:smallCaps/>
          <w:snapToGrid/>
        </w:rPr>
        <w:t>2</w:t>
      </w:r>
      <w:r w:rsidRPr="00BB6F96">
        <w:rPr>
          <w:rFonts w:hAnsi="標楷體" w:hint="eastAsia"/>
          <w:smallCaps/>
          <w:snapToGrid/>
        </w:rPr>
        <w:t>年度</w:t>
      </w:r>
      <w:r w:rsidR="00EB6044">
        <w:rPr>
          <w:rFonts w:hAnsi="標楷體" w:hint="eastAsia"/>
          <w:smallCaps/>
          <w:snapToGrid/>
        </w:rPr>
        <w:t>連年</w:t>
      </w:r>
      <w:r w:rsidR="00AF7F1E">
        <w:rPr>
          <w:rFonts w:hAnsi="標楷體" w:hint="eastAsia"/>
          <w:smallCaps/>
          <w:snapToGrid/>
        </w:rPr>
        <w:t>超支，</w:t>
      </w:r>
      <w:r w:rsidR="00222E70">
        <w:rPr>
          <w:rFonts w:hAnsi="標楷體" w:hint="eastAsia"/>
          <w:smallCaps/>
          <w:snapToGrid/>
        </w:rPr>
        <w:t>且</w:t>
      </w:r>
      <w:r w:rsidR="00EB6044">
        <w:rPr>
          <w:rFonts w:hAnsi="標楷體" w:hint="eastAsia"/>
          <w:smallCaps/>
          <w:snapToGrid/>
        </w:rPr>
        <w:t>1</w:t>
      </w:r>
      <w:r w:rsidR="00EB6044">
        <w:rPr>
          <w:rFonts w:hAnsi="標楷體"/>
          <w:smallCaps/>
          <w:snapToGrid/>
        </w:rPr>
        <w:t>1</w:t>
      </w:r>
      <w:r w:rsidR="00967B56">
        <w:rPr>
          <w:rFonts w:hAnsi="標楷體" w:hint="eastAsia"/>
          <w:smallCaps/>
          <w:snapToGrid/>
        </w:rPr>
        <w:t>2</w:t>
      </w:r>
      <w:r w:rsidR="00EB6044">
        <w:rPr>
          <w:rFonts w:hAnsi="標楷體" w:hint="eastAsia"/>
          <w:smallCaps/>
          <w:snapToGrid/>
        </w:rPr>
        <w:t>年度</w:t>
      </w:r>
      <w:r w:rsidR="007D7A21">
        <w:rPr>
          <w:rFonts w:hAnsi="標楷體" w:hint="eastAsia"/>
          <w:smallCaps/>
          <w:snapToGrid/>
        </w:rPr>
        <w:t>決算數</w:t>
      </w:r>
      <w:r w:rsidR="00967B56">
        <w:rPr>
          <w:rFonts w:hAnsi="標楷體" w:hint="eastAsia"/>
          <w:smallCaps/>
          <w:snapToGrid/>
        </w:rPr>
        <w:t>與超支數</w:t>
      </w:r>
      <w:r w:rsidR="007D7A21">
        <w:rPr>
          <w:rFonts w:hAnsi="標楷體" w:hint="eastAsia"/>
          <w:smallCaps/>
          <w:snapToGrid/>
        </w:rPr>
        <w:t>為近5年最高，</w:t>
      </w:r>
      <w:r w:rsidR="00222E70">
        <w:rPr>
          <w:rFonts w:hAnsi="標楷體" w:hint="eastAsia"/>
          <w:smallCaps/>
          <w:snapToGrid/>
        </w:rPr>
        <w:t>又</w:t>
      </w:r>
      <w:r w:rsidR="00903767">
        <w:rPr>
          <w:rFonts w:hAnsi="標楷體" w:hint="eastAsia"/>
          <w:smallCaps/>
          <w:snapToGrid/>
        </w:rPr>
        <w:t>調節</w:t>
      </w:r>
      <w:r w:rsidR="00AF7F1E">
        <w:rPr>
          <w:rFonts w:hAnsi="標楷體" w:hint="eastAsia"/>
          <w:smallCaps/>
          <w:snapToGrid/>
        </w:rPr>
        <w:t>品項</w:t>
      </w:r>
      <w:r w:rsidR="00903767">
        <w:rPr>
          <w:rFonts w:hAnsi="標楷體" w:hint="eastAsia"/>
          <w:smallCaps/>
          <w:snapToGrid/>
        </w:rPr>
        <w:t>數量</w:t>
      </w:r>
      <w:r w:rsidR="00967B56">
        <w:rPr>
          <w:rFonts w:hAnsi="標楷體" w:hint="eastAsia"/>
          <w:smallCaps/>
          <w:snapToGrid/>
        </w:rPr>
        <w:t>較往年</w:t>
      </w:r>
      <w:r w:rsidR="00903767">
        <w:rPr>
          <w:rFonts w:hAnsi="標楷體" w:hint="eastAsia"/>
          <w:smallCaps/>
          <w:snapToGrid/>
        </w:rPr>
        <w:t>增加，</w:t>
      </w:r>
      <w:r w:rsidR="00967B56">
        <w:rPr>
          <w:rFonts w:hAnsi="標楷體" w:hint="eastAsia"/>
          <w:smallCaps/>
          <w:snapToGrid/>
        </w:rPr>
        <w:t>且</w:t>
      </w:r>
      <w:r w:rsidR="00903767">
        <w:rPr>
          <w:rFonts w:hAnsi="標楷體" w:hint="eastAsia"/>
          <w:smallCaps/>
          <w:snapToGrid/>
        </w:rPr>
        <w:t>部分</w:t>
      </w:r>
      <w:r w:rsidR="00C37CEE">
        <w:rPr>
          <w:rFonts w:hAnsi="標楷體" w:hint="eastAsia"/>
          <w:smallCaps/>
          <w:snapToGrid/>
        </w:rPr>
        <w:t>品</w:t>
      </w:r>
      <w:r w:rsidR="00EB339E">
        <w:rPr>
          <w:rFonts w:hAnsi="標楷體" w:hint="eastAsia"/>
          <w:smallCaps/>
          <w:snapToGrid/>
        </w:rPr>
        <w:t>項</w:t>
      </w:r>
      <w:r w:rsidR="00AF7F1E">
        <w:rPr>
          <w:rFonts w:hAnsi="標楷體" w:hint="eastAsia"/>
          <w:smallCaps/>
          <w:snapToGrid/>
        </w:rPr>
        <w:t>連</w:t>
      </w:r>
      <w:r w:rsidR="00AF7F1E" w:rsidRPr="00AF7F1E">
        <w:rPr>
          <w:rFonts w:hAnsi="標楷體" w:hint="eastAsia"/>
          <w:smallCaps/>
          <w:snapToGrid/>
        </w:rPr>
        <w:t>年辦理調節</w:t>
      </w:r>
      <w:r w:rsidR="00AF7F1E">
        <w:rPr>
          <w:rFonts w:hAnsi="標楷體" w:hint="eastAsia"/>
          <w:smallCaps/>
          <w:snapToGrid/>
        </w:rPr>
        <w:t>，</w:t>
      </w:r>
      <w:r w:rsidR="00B62FFA">
        <w:rPr>
          <w:rFonts w:hAnsi="標楷體" w:hint="eastAsia"/>
        </w:rPr>
        <w:t>允</w:t>
      </w:r>
      <w:r w:rsidRPr="00BB6F96">
        <w:rPr>
          <w:rFonts w:hAnsi="標楷體" w:hint="eastAsia"/>
        </w:rPr>
        <w:t>宜</w:t>
      </w:r>
      <w:r w:rsidR="00B62FFA">
        <w:rPr>
          <w:rFonts w:hAnsi="標楷體" w:hint="eastAsia"/>
        </w:rPr>
        <w:t>確實檢討問題癥結</w:t>
      </w:r>
      <w:r w:rsidR="00222E70">
        <w:rPr>
          <w:rFonts w:hAnsi="標楷體" w:hint="eastAsia"/>
        </w:rPr>
        <w:t>，審酌現行市場供需情形</w:t>
      </w:r>
      <w:r w:rsidR="00B62FFA">
        <w:rPr>
          <w:rFonts w:hAnsi="標楷體" w:hint="eastAsia"/>
        </w:rPr>
        <w:t>，強</w:t>
      </w:r>
      <w:r w:rsidR="00903767">
        <w:rPr>
          <w:rFonts w:hAnsi="標楷體" w:hint="eastAsia"/>
        </w:rPr>
        <w:t>化產銷調節措施</w:t>
      </w:r>
      <w:r w:rsidR="00B62FFA">
        <w:rPr>
          <w:rFonts w:hAnsi="標楷體" w:hint="eastAsia"/>
        </w:rPr>
        <w:t>，</w:t>
      </w:r>
      <w:r w:rsidR="00967B56">
        <w:rPr>
          <w:rFonts w:hAnsi="標楷體" w:hint="eastAsia"/>
        </w:rPr>
        <w:t>以</w:t>
      </w:r>
      <w:r w:rsidR="00485E27">
        <w:rPr>
          <w:rFonts w:hAnsi="標楷體" w:hint="eastAsia"/>
        </w:rPr>
        <w:t>保障</w:t>
      </w:r>
      <w:r w:rsidR="00967B56">
        <w:rPr>
          <w:rFonts w:hAnsi="標楷體" w:hint="eastAsia"/>
        </w:rPr>
        <w:t>農民</w:t>
      </w:r>
      <w:r w:rsidR="00485E27">
        <w:rPr>
          <w:rFonts w:hAnsi="標楷體" w:hint="eastAsia"/>
        </w:rPr>
        <w:t>收益</w:t>
      </w:r>
      <w:r w:rsidRPr="00BB6F96">
        <w:rPr>
          <w:rFonts w:hAnsi="標楷體" w:hint="eastAsia"/>
          <w:smallCaps/>
          <w:snapToGrid/>
        </w:rPr>
        <w:t>。</w:t>
      </w:r>
    </w:p>
    <w:p w:rsidR="006B3FC9" w:rsidRPr="00BB6F96" w:rsidRDefault="00B3523D" w:rsidP="00350E37">
      <w:pPr>
        <w:pStyle w:val="14"/>
        <w:ind w:left="567" w:hanging="567"/>
        <w:rPr>
          <w:rFonts w:hint="eastAsia"/>
          <w:lang w:eastAsia="zh-HK"/>
        </w:rPr>
      </w:pPr>
      <w:bookmarkStart w:id="37" w:name="_Toc444851323"/>
      <w:bookmarkStart w:id="38" w:name="_Toc476237642"/>
      <w:bookmarkStart w:id="39" w:name="_Toc193441534"/>
      <w:bookmarkEnd w:id="1"/>
      <w:bookmarkEnd w:id="2"/>
      <w:bookmarkEnd w:id="3"/>
      <w:bookmarkEnd w:id="28"/>
      <w:bookmarkEnd w:id="29"/>
      <w:bookmarkEnd w:id="30"/>
      <w:bookmarkEnd w:id="31"/>
      <w:bookmarkEnd w:id="32"/>
      <w:bookmarkEnd w:id="33"/>
      <w:bookmarkEnd w:id="34"/>
      <w:r>
        <w:rPr>
          <w:rFonts w:hint="eastAsia"/>
        </w:rPr>
        <w:t>四</w:t>
      </w:r>
      <w:r w:rsidR="006B3FC9" w:rsidRPr="00BB6F96">
        <w:rPr>
          <w:rFonts w:hint="eastAsia"/>
        </w:rPr>
        <w:t>、</w:t>
      </w:r>
      <w:r w:rsidR="00E40DC1">
        <w:rPr>
          <w:rFonts w:hint="eastAsia"/>
        </w:rPr>
        <w:t>農業發展</w:t>
      </w:r>
      <w:r w:rsidR="00466BAA" w:rsidRPr="00466BAA">
        <w:rPr>
          <w:rFonts w:hint="eastAsia"/>
        </w:rPr>
        <w:t>基金</w:t>
      </w:r>
      <w:r w:rsidR="005437C9" w:rsidRPr="005437C9">
        <w:rPr>
          <w:rFonts w:hint="eastAsia"/>
        </w:rPr>
        <w:t>「</w:t>
      </w:r>
      <w:r w:rsidR="00E40DC1">
        <w:rPr>
          <w:rFonts w:hAnsi="標楷體" w:hint="eastAsia"/>
          <w:smallCaps/>
          <w:snapToGrid/>
        </w:rPr>
        <w:t>農業保險計畫</w:t>
      </w:r>
      <w:r w:rsidR="005437C9" w:rsidRPr="005437C9">
        <w:rPr>
          <w:rFonts w:hint="eastAsia"/>
        </w:rPr>
        <w:t>」</w:t>
      </w:r>
      <w:r w:rsidR="00141ADA">
        <w:rPr>
          <w:rFonts w:hint="eastAsia"/>
        </w:rPr>
        <w:t>支出</w:t>
      </w:r>
      <w:r w:rsidR="00076D19">
        <w:rPr>
          <w:rFonts w:hint="eastAsia"/>
        </w:rPr>
        <w:t>逐年增加，</w:t>
      </w:r>
      <w:r w:rsidR="00076D19">
        <w:t>112</w:t>
      </w:r>
      <w:r w:rsidR="00B63843">
        <w:rPr>
          <w:rFonts w:hint="eastAsia"/>
        </w:rPr>
        <w:t>年度</w:t>
      </w:r>
      <w:r w:rsidR="00076D19">
        <w:rPr>
          <w:rFonts w:hint="eastAsia"/>
        </w:rPr>
        <w:t>整體農業保險覆蓋率達5</w:t>
      </w:r>
      <w:r w:rsidR="00076D19">
        <w:t>1.5</w:t>
      </w:r>
      <w:r w:rsidR="00B63843">
        <w:t>%</w:t>
      </w:r>
      <w:r w:rsidR="00B63843">
        <w:rPr>
          <w:rFonts w:hint="eastAsia"/>
        </w:rPr>
        <w:t>，</w:t>
      </w:r>
      <w:r w:rsidR="00076D19">
        <w:rPr>
          <w:rFonts w:hint="eastAsia"/>
        </w:rPr>
        <w:t>惟部分品項</w:t>
      </w:r>
      <w:r w:rsidR="00294B40">
        <w:rPr>
          <w:rFonts w:hint="eastAsia"/>
        </w:rPr>
        <w:t>覆蓋率</w:t>
      </w:r>
      <w:r w:rsidR="00076D19">
        <w:rPr>
          <w:rFonts w:hint="eastAsia"/>
        </w:rPr>
        <w:t>仍偏低，允宜</w:t>
      </w:r>
      <w:r w:rsidR="00294B40">
        <w:rPr>
          <w:rFonts w:hint="eastAsia"/>
        </w:rPr>
        <w:t>檢討提升農民加保意願</w:t>
      </w:r>
      <w:bookmarkEnd w:id="39"/>
    </w:p>
    <w:p w:rsidR="006B3FC9" w:rsidRPr="000E2565" w:rsidRDefault="00E40DC1" w:rsidP="00190B88">
      <w:pPr>
        <w:ind w:left="566" w:firstLine="566"/>
        <w:rPr>
          <w:rFonts w:hAnsi="標楷體" w:hint="eastAsia"/>
          <w:smallCaps/>
          <w:snapToGrid/>
        </w:rPr>
      </w:pPr>
      <w:r w:rsidRPr="00E40DC1">
        <w:rPr>
          <w:rFonts w:hAnsi="標楷體" w:hint="eastAsia"/>
          <w:smallCaps/>
          <w:snapToGrid/>
        </w:rPr>
        <w:t>為協助農漁民分散經營風險，農業部</w:t>
      </w:r>
      <w:r w:rsidR="00466BAA">
        <w:rPr>
          <w:rFonts w:hAnsi="標楷體" w:hint="eastAsia"/>
          <w:smallCaps/>
          <w:snapToGrid/>
        </w:rPr>
        <w:t>於農</w:t>
      </w:r>
      <w:r>
        <w:rPr>
          <w:rFonts w:hAnsi="標楷體" w:hint="eastAsia"/>
          <w:smallCaps/>
          <w:snapToGrid/>
        </w:rPr>
        <w:t>發</w:t>
      </w:r>
      <w:r w:rsidR="00466BAA">
        <w:rPr>
          <w:rFonts w:hAnsi="標楷體" w:hint="eastAsia"/>
          <w:smallCaps/>
          <w:snapToGrid/>
        </w:rPr>
        <w:t>基金推動</w:t>
      </w:r>
      <w:r w:rsidR="005437C9" w:rsidRPr="005437C9">
        <w:rPr>
          <w:rFonts w:hAnsi="標楷體" w:hint="eastAsia"/>
          <w:smallCaps/>
          <w:snapToGrid/>
        </w:rPr>
        <w:t>「</w:t>
      </w:r>
      <w:r>
        <w:rPr>
          <w:rFonts w:hAnsi="標楷體" w:hint="eastAsia"/>
          <w:smallCaps/>
          <w:snapToGrid/>
        </w:rPr>
        <w:t>農業保險計畫</w:t>
      </w:r>
      <w:r w:rsidR="005437C9" w:rsidRPr="005437C9">
        <w:rPr>
          <w:rFonts w:hAnsi="標楷體" w:hint="eastAsia"/>
          <w:smallCaps/>
          <w:snapToGrid/>
        </w:rPr>
        <w:t>」</w:t>
      </w:r>
      <w:r w:rsidR="00A27C11" w:rsidRPr="00A27C11">
        <w:rPr>
          <w:rFonts w:hAnsi="標楷體" w:hint="eastAsia"/>
          <w:smallCaps/>
          <w:snapToGrid/>
        </w:rPr>
        <w:t>，</w:t>
      </w:r>
      <w:r w:rsidR="00D55CB5">
        <w:rPr>
          <w:rFonts w:hAnsi="標楷體" w:hint="eastAsia"/>
          <w:smallCaps/>
          <w:snapToGrid/>
        </w:rPr>
        <w:t>11</w:t>
      </w:r>
      <w:r>
        <w:rPr>
          <w:rFonts w:hAnsi="標楷體" w:hint="eastAsia"/>
          <w:smallCaps/>
          <w:snapToGrid/>
        </w:rPr>
        <w:t>2</w:t>
      </w:r>
      <w:r w:rsidR="00D55CB5">
        <w:rPr>
          <w:rFonts w:hAnsi="標楷體" w:hint="eastAsia"/>
          <w:smallCaps/>
          <w:snapToGrid/>
        </w:rPr>
        <w:t>年度</w:t>
      </w:r>
      <w:r w:rsidR="006B3FC9">
        <w:rPr>
          <w:rFonts w:hAnsi="標楷體" w:hint="eastAsia"/>
          <w:smallCaps/>
          <w:snapToGrid/>
        </w:rPr>
        <w:t>決算數</w:t>
      </w:r>
      <w:r>
        <w:rPr>
          <w:rFonts w:hAnsi="標楷體" w:hint="eastAsia"/>
          <w:smallCaps/>
          <w:snapToGrid/>
        </w:rPr>
        <w:t>9</w:t>
      </w:r>
      <w:r w:rsidR="006B3FC9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2</w:t>
      </w:r>
      <w:r w:rsidR="006B3FC9">
        <w:rPr>
          <w:rFonts w:hAnsi="標楷體" w:hint="eastAsia"/>
          <w:smallCaps/>
          <w:snapToGrid/>
        </w:rPr>
        <w:t>,</w:t>
      </w:r>
      <w:r>
        <w:rPr>
          <w:rFonts w:hAnsi="標楷體" w:hint="eastAsia"/>
          <w:smallCaps/>
          <w:snapToGrid/>
        </w:rPr>
        <w:t>369</w:t>
      </w:r>
      <w:r w:rsidR="006B3FC9">
        <w:rPr>
          <w:rFonts w:hAnsi="標楷體" w:hint="eastAsia"/>
          <w:smallCaps/>
          <w:snapToGrid/>
        </w:rPr>
        <w:t>萬</w:t>
      </w:r>
      <w:r>
        <w:rPr>
          <w:rFonts w:hAnsi="標楷體" w:hint="eastAsia"/>
          <w:smallCaps/>
          <w:snapToGrid/>
        </w:rPr>
        <w:t>6千</w:t>
      </w:r>
      <w:r w:rsidR="006B3FC9">
        <w:rPr>
          <w:rFonts w:hAnsi="標楷體" w:hint="eastAsia"/>
          <w:smallCaps/>
          <w:snapToGrid/>
        </w:rPr>
        <w:t>元</w:t>
      </w:r>
      <w:r w:rsidR="0098522D" w:rsidRPr="0080290C">
        <w:rPr>
          <w:rFonts w:hint="eastAsia"/>
        </w:rPr>
        <w:t>(詳表</w:t>
      </w:r>
      <w:r w:rsidR="0098522D">
        <w:rPr>
          <w:rFonts w:hint="eastAsia"/>
        </w:rPr>
        <w:t>1</w:t>
      </w:r>
      <w:r w:rsidR="0098522D" w:rsidRPr="0080290C">
        <w:rPr>
          <w:rFonts w:hint="eastAsia"/>
        </w:rPr>
        <w:t>)</w:t>
      </w:r>
      <w:r w:rsidR="006B3FC9">
        <w:rPr>
          <w:rFonts w:hAnsi="標楷體" w:hint="eastAsia"/>
          <w:smallCaps/>
          <w:snapToGrid/>
        </w:rPr>
        <w:t>，</w:t>
      </w:r>
      <w:r>
        <w:rPr>
          <w:rFonts w:hAnsi="標楷體" w:hint="eastAsia"/>
          <w:smallCaps/>
          <w:snapToGrid/>
        </w:rPr>
        <w:t>較</w:t>
      </w:r>
      <w:r w:rsidR="006B3FC9" w:rsidRPr="00CC2DE9">
        <w:rPr>
          <w:rFonts w:hAnsi="標楷體" w:hint="eastAsia"/>
          <w:smallCaps/>
          <w:snapToGrid/>
        </w:rPr>
        <w:t>預算數</w:t>
      </w:r>
      <w:r>
        <w:rPr>
          <w:rFonts w:hAnsi="標楷體" w:hint="eastAsia"/>
          <w:smallCaps/>
          <w:snapToGrid/>
        </w:rPr>
        <w:t>10</w:t>
      </w:r>
      <w:r w:rsidR="00B229D7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8</w:t>
      </w:r>
      <w:r>
        <w:rPr>
          <w:rFonts w:hAnsi="標楷體"/>
          <w:smallCaps/>
          <w:snapToGrid/>
        </w:rPr>
        <w:t>,</w:t>
      </w:r>
      <w:r>
        <w:rPr>
          <w:rFonts w:hAnsi="標楷體" w:hint="eastAsia"/>
          <w:smallCaps/>
          <w:snapToGrid/>
        </w:rPr>
        <w:t>100萬1千</w:t>
      </w:r>
      <w:r w:rsidR="00B229D7">
        <w:rPr>
          <w:rFonts w:hAnsi="標楷體" w:hint="eastAsia"/>
          <w:smallCaps/>
          <w:snapToGrid/>
        </w:rPr>
        <w:t>元</w:t>
      </w:r>
      <w:r>
        <w:rPr>
          <w:rFonts w:hAnsi="標楷體" w:hint="eastAsia"/>
          <w:smallCaps/>
          <w:snapToGrid/>
        </w:rPr>
        <w:t>減少1億5,730萬5千元，減幅</w:t>
      </w:r>
      <w:bookmarkStart w:id="40" w:name="_Hlk161928740"/>
      <w:r>
        <w:rPr>
          <w:rFonts w:hAnsi="標楷體" w:hint="eastAsia"/>
          <w:smallCaps/>
          <w:snapToGrid/>
        </w:rPr>
        <w:t>14.55</w:t>
      </w:r>
      <w:r>
        <w:rPr>
          <w:rFonts w:hAnsi="標楷體"/>
          <w:smallCaps/>
          <w:snapToGrid/>
        </w:rPr>
        <w:t>%</w:t>
      </w:r>
      <w:bookmarkEnd w:id="40"/>
      <w:r w:rsidR="0084283C" w:rsidRPr="0084283C">
        <w:rPr>
          <w:rFonts w:hAnsi="標楷體" w:hint="eastAsia"/>
        </w:rPr>
        <w:t>。經查：</w:t>
      </w:r>
      <w:r w:rsidR="0084283C" w:rsidRPr="000E2565">
        <w:rPr>
          <w:rFonts w:hAnsi="標楷體" w:hint="eastAsia"/>
          <w:smallCaps/>
          <w:snapToGrid/>
        </w:rPr>
        <w:t xml:space="preserve"> </w:t>
      </w:r>
    </w:p>
    <w:p w:rsidR="0098522D" w:rsidRPr="001B4CE3" w:rsidRDefault="0098522D" w:rsidP="0098522D">
      <w:pPr>
        <w:pStyle w:val="20"/>
        <w:spacing w:beforeLines="20" w:before="100"/>
        <w:ind w:leftChars="-34" w:right="227" w:hangingChars="34" w:hanging="96"/>
        <w:rPr>
          <w:rFonts w:hint="eastAsia"/>
          <w:b/>
          <w:sz w:val="28"/>
        </w:rPr>
      </w:pPr>
      <w:r w:rsidRPr="001B4CE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1B4CE3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農業保險計畫11</w:t>
      </w:r>
      <w:r>
        <w:rPr>
          <w:b/>
          <w:sz w:val="28"/>
        </w:rPr>
        <w:t>1</w:t>
      </w:r>
      <w:r w:rsidR="00141ADA">
        <w:rPr>
          <w:rFonts w:hint="eastAsia"/>
          <w:b/>
          <w:sz w:val="28"/>
        </w:rPr>
        <w:t>及</w:t>
      </w:r>
      <w:r>
        <w:rPr>
          <w:rFonts w:hint="eastAsia"/>
          <w:b/>
          <w:sz w:val="28"/>
        </w:rPr>
        <w:t>112</w:t>
      </w:r>
      <w:r w:rsidRPr="001B4CE3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 xml:space="preserve">預決算明細表   </w:t>
      </w:r>
      <w:r w:rsidRPr="001B4CE3">
        <w:rPr>
          <w:rFonts w:hint="eastAsia"/>
          <w:szCs w:val="24"/>
        </w:rPr>
        <w:t>單位</w:t>
      </w:r>
      <w:r w:rsidRPr="001B4CE3">
        <w:rPr>
          <w:rFonts w:hAnsi="標楷體" w:hint="eastAsia"/>
          <w:szCs w:val="24"/>
        </w:rPr>
        <w:t>：</w:t>
      </w:r>
      <w:r w:rsidRPr="001B4CE3">
        <w:rPr>
          <w:rFonts w:hint="eastAsia"/>
          <w:szCs w:val="24"/>
        </w:rPr>
        <w:t>新</w:t>
      </w:r>
      <w:r>
        <w:rPr>
          <w:rFonts w:hint="eastAsia"/>
          <w:szCs w:val="24"/>
        </w:rPr>
        <w:t>臺</w:t>
      </w:r>
      <w:r w:rsidRPr="001B4CE3">
        <w:rPr>
          <w:rFonts w:hint="eastAsia"/>
          <w:szCs w:val="24"/>
        </w:rPr>
        <w:t>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6"/>
        <w:gridCol w:w="1458"/>
        <w:gridCol w:w="1459"/>
        <w:gridCol w:w="1458"/>
        <w:gridCol w:w="1352"/>
      </w:tblGrid>
      <w:tr w:rsidR="0098522D" w:rsidRPr="001B4CE3" w:rsidTr="00B40F3B">
        <w:trPr>
          <w:trHeight w:val="280"/>
        </w:trPr>
        <w:tc>
          <w:tcPr>
            <w:tcW w:w="2886" w:type="dxa"/>
            <w:vMerge w:val="restart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計畫別</w:t>
            </w:r>
          </w:p>
        </w:tc>
        <w:tc>
          <w:tcPr>
            <w:tcW w:w="2917" w:type="dxa"/>
            <w:gridSpan w:val="2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b/>
                <w:spacing w:val="-20"/>
                <w:w w:val="90"/>
              </w:rPr>
              <w:t>111</w:t>
            </w:r>
            <w:r>
              <w:rPr>
                <w:rFonts w:hint="eastAsia"/>
                <w:b/>
                <w:spacing w:val="-20"/>
                <w:w w:val="90"/>
              </w:rPr>
              <w:t>年度</w:t>
            </w:r>
          </w:p>
        </w:tc>
        <w:tc>
          <w:tcPr>
            <w:tcW w:w="2810" w:type="dxa"/>
            <w:gridSpan w:val="2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b/>
                <w:spacing w:val="-20"/>
                <w:w w:val="90"/>
              </w:rPr>
              <w:t>112</w:t>
            </w:r>
            <w:r>
              <w:rPr>
                <w:rFonts w:hint="eastAsia"/>
                <w:b/>
                <w:spacing w:val="-20"/>
                <w:w w:val="90"/>
              </w:rPr>
              <w:t>年度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vMerge/>
            <w:shd w:val="clear" w:color="auto" w:fill="auto"/>
            <w:vAlign w:val="center"/>
          </w:tcPr>
          <w:p w:rsidR="0098522D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預算數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決算數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預算數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決算數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精進家畜保險業務計畫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548,550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</w:t>
            </w:r>
            <w:r>
              <w:rPr>
                <w:w w:val="90"/>
              </w:rPr>
              <w:t>52,186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548,550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478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813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家禽禽流感保險計畫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6,380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6</w:t>
            </w:r>
            <w:r>
              <w:rPr>
                <w:w w:val="90"/>
              </w:rPr>
              <w:t>,535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8,000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11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569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農產業保險計畫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45,000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3</w:t>
            </w:r>
            <w:r>
              <w:rPr>
                <w:w w:val="90"/>
              </w:rPr>
              <w:t>83,913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491,451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414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128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漁產業保險計畫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21,200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</w:t>
            </w:r>
            <w:r>
              <w:rPr>
                <w:w w:val="90"/>
              </w:rPr>
              <w:t>0,451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26,000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11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649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農業保險推動及輔導計畫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6,400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5</w:t>
            </w:r>
            <w:r>
              <w:rPr>
                <w:w w:val="90"/>
              </w:rPr>
              <w:t>,891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BD4B84">
              <w:rPr>
                <w:rFonts w:hint="eastAsia"/>
                <w:w w:val="90"/>
              </w:rPr>
              <w:t>7,000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7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538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5F6F8B" w:rsidRDefault="0098522D" w:rsidP="00B40F3B">
            <w:pPr>
              <w:pStyle w:val="142"/>
              <w:ind w:leftChars="-50" w:left="-1" w:hangingChars="58" w:hanging="141"/>
              <w:jc w:val="center"/>
              <w:rPr>
                <w:rFonts w:hint="eastAsia"/>
                <w:b/>
              </w:rPr>
            </w:pPr>
            <w:r w:rsidRPr="005F6F8B">
              <w:rPr>
                <w:b/>
              </w:rPr>
              <w:t>合計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 w:rsidRPr="00DB4D3D">
              <w:rPr>
                <w:rFonts w:hint="eastAsia"/>
                <w:b/>
                <w:w w:val="90"/>
              </w:rPr>
              <w:t>627,530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8</w:t>
            </w:r>
            <w:r>
              <w:rPr>
                <w:b/>
                <w:w w:val="90"/>
              </w:rPr>
              <w:t>58,976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 w:rsidRPr="00BD4B84">
              <w:rPr>
                <w:rFonts w:hint="eastAsia"/>
                <w:b/>
                <w:w w:val="90"/>
              </w:rPr>
              <w:t>1</w:t>
            </w:r>
            <w:r>
              <w:rPr>
                <w:rFonts w:hint="eastAsia"/>
                <w:b/>
                <w:w w:val="90"/>
              </w:rPr>
              <w:t>,</w:t>
            </w:r>
            <w:r w:rsidRPr="00BD4B84">
              <w:rPr>
                <w:rFonts w:hint="eastAsia"/>
                <w:b/>
                <w:w w:val="90"/>
              </w:rPr>
              <w:t>081</w:t>
            </w:r>
            <w:r>
              <w:rPr>
                <w:rFonts w:hint="eastAsia"/>
                <w:b/>
                <w:w w:val="90"/>
              </w:rPr>
              <w:t>,</w:t>
            </w:r>
            <w:r w:rsidRPr="00BD4B84">
              <w:rPr>
                <w:rFonts w:hint="eastAsia"/>
                <w:b/>
                <w:w w:val="90"/>
              </w:rPr>
              <w:t>001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923</w:t>
            </w:r>
            <w:r>
              <w:rPr>
                <w:b/>
                <w:w w:val="90"/>
              </w:rPr>
              <w:t>,</w:t>
            </w:r>
            <w:r>
              <w:rPr>
                <w:rFonts w:hint="eastAsia"/>
                <w:b/>
                <w:w w:val="90"/>
              </w:rPr>
              <w:t>696</w:t>
            </w:r>
          </w:p>
        </w:tc>
      </w:tr>
    </w:tbl>
    <w:p w:rsidR="0098522D" w:rsidRDefault="0098522D" w:rsidP="0098522D">
      <w:pPr>
        <w:spacing w:line="260" w:lineRule="exact"/>
        <w:ind w:leftChars="0" w:left="1133" w:hangingChars="466" w:hanging="1133"/>
        <w:rPr>
          <w:smallCaps/>
          <w:sz w:val="24"/>
        </w:rPr>
      </w:pPr>
      <w:r w:rsidRPr="007C4665">
        <w:rPr>
          <w:rFonts w:hint="eastAsia"/>
          <w:smallCaps/>
          <w:sz w:val="24"/>
        </w:rPr>
        <w:t>說    明：</w:t>
      </w:r>
      <w:r w:rsidRPr="007F22AA">
        <w:rPr>
          <w:rFonts w:hint="eastAsia"/>
          <w:smallCaps/>
          <w:sz w:val="24"/>
        </w:rPr>
        <w:t>因應農業保險法於</w:t>
      </w:r>
      <w:r w:rsidRPr="007F22AA">
        <w:rPr>
          <w:smallCaps/>
          <w:sz w:val="24"/>
        </w:rPr>
        <w:t>110年1月正式施行，為架構完整運作機制，111年度農業部將原編列於農糧署、漁業署及農業金融</w:t>
      </w:r>
      <w:r>
        <w:rPr>
          <w:rFonts w:hint="eastAsia"/>
          <w:smallCaps/>
          <w:sz w:val="24"/>
        </w:rPr>
        <w:t>署公</w:t>
      </w:r>
      <w:r w:rsidRPr="007F22AA">
        <w:rPr>
          <w:smallCaps/>
          <w:sz w:val="24"/>
        </w:rPr>
        <w:t>務預算之「農產業保險計畫」、「漁產業保險計畫」、「農業保險推動及輔導計畫」等，加上農發</w:t>
      </w:r>
      <w:r w:rsidRPr="00F73970">
        <w:rPr>
          <w:rFonts w:hAnsi="標楷體"/>
          <w:sz w:val="24"/>
        </w:rPr>
        <w:t>基金</w:t>
      </w:r>
      <w:r w:rsidRPr="007F22AA">
        <w:rPr>
          <w:smallCaps/>
          <w:sz w:val="24"/>
        </w:rPr>
        <w:t>原推動之「精進家畜保險業務計畫」及「家禽禽流感保險計畫」，合併為「農業保險計畫」</w:t>
      </w:r>
      <w:r>
        <w:rPr>
          <w:smallCaps/>
          <w:sz w:val="24"/>
        </w:rPr>
        <w:t>。</w:t>
      </w:r>
    </w:p>
    <w:p w:rsidR="0098522D" w:rsidRPr="001B4CE3" w:rsidRDefault="0098522D" w:rsidP="0098522D">
      <w:pPr>
        <w:spacing w:line="260" w:lineRule="exact"/>
        <w:ind w:leftChars="0" w:left="1133" w:hangingChars="466" w:hanging="1133"/>
        <w:rPr>
          <w:rFonts w:hint="eastAsia"/>
        </w:rPr>
      </w:pPr>
      <w:r w:rsidRPr="00141ADA">
        <w:rPr>
          <w:rFonts w:hint="eastAsia"/>
          <w:smallCaps/>
          <w:sz w:val="24"/>
        </w:rPr>
        <w:t>資料來源：</w:t>
      </w:r>
      <w:r w:rsidRPr="00076D19">
        <w:rPr>
          <w:rFonts w:hint="eastAsia"/>
          <w:smallCaps/>
          <w:sz w:val="24"/>
        </w:rPr>
        <w:t>農業部</w:t>
      </w:r>
      <w:r w:rsidRPr="00141ADA">
        <w:rPr>
          <w:rFonts w:hint="eastAsia"/>
          <w:smallCaps/>
          <w:sz w:val="24"/>
        </w:rPr>
        <w:t>提供。</w:t>
      </w:r>
    </w:p>
    <w:p w:rsidR="00B432DC" w:rsidRPr="00B432DC" w:rsidRDefault="00B432DC" w:rsidP="00B432DC">
      <w:pPr>
        <w:ind w:left="849" w:hangingChars="100" w:hanging="283"/>
        <w:rPr>
          <w:rFonts w:hAnsi="標楷體" w:hint="eastAsia"/>
          <w:b/>
        </w:rPr>
      </w:pPr>
      <w:r w:rsidRPr="00B432DC">
        <w:rPr>
          <w:rFonts w:hAnsi="標楷體" w:hint="eastAsia"/>
          <w:b/>
        </w:rPr>
        <w:t>(</w:t>
      </w:r>
      <w:r w:rsidR="00E80D0A">
        <w:rPr>
          <w:rFonts w:hAnsi="標楷體" w:hint="eastAsia"/>
          <w:b/>
        </w:rPr>
        <w:t>一</w:t>
      </w:r>
      <w:r w:rsidRPr="00B432DC">
        <w:rPr>
          <w:rFonts w:hAnsi="標楷體" w:hint="eastAsia"/>
          <w:b/>
        </w:rPr>
        <w:t>)</w:t>
      </w:r>
      <w:r w:rsidR="004900AB" w:rsidRPr="004900AB">
        <w:rPr>
          <w:rFonts w:hAnsi="標楷體" w:hint="eastAsia"/>
          <w:b/>
        </w:rPr>
        <w:t>為協助農漁民分散經營風險，農業部自104年起</w:t>
      </w:r>
      <w:r w:rsidR="0017497F">
        <w:rPr>
          <w:rFonts w:hAnsi="標楷體" w:hint="eastAsia"/>
          <w:b/>
        </w:rPr>
        <w:t>試辦</w:t>
      </w:r>
      <w:r w:rsidR="004900AB" w:rsidRPr="004900AB">
        <w:rPr>
          <w:rFonts w:hAnsi="標楷體" w:hint="eastAsia"/>
          <w:b/>
        </w:rPr>
        <w:t>農業保險</w:t>
      </w:r>
      <w:r w:rsidR="0017497F">
        <w:rPr>
          <w:rFonts w:hAnsi="標楷體" w:hint="eastAsia"/>
          <w:b/>
        </w:rPr>
        <w:t>，106年度擴大辦理</w:t>
      </w:r>
      <w:r w:rsidR="001F0C69">
        <w:rPr>
          <w:rFonts w:hAnsi="標楷體" w:hint="eastAsia"/>
          <w:b/>
        </w:rPr>
        <w:t>，</w:t>
      </w:r>
      <w:r w:rsidR="0017497F">
        <w:rPr>
          <w:rFonts w:hAnsi="標楷體" w:hint="eastAsia"/>
          <w:b/>
        </w:rPr>
        <w:t>決</w:t>
      </w:r>
      <w:r w:rsidR="001F0C69">
        <w:rPr>
          <w:rFonts w:hAnsi="標楷體" w:hint="eastAsia"/>
          <w:b/>
        </w:rPr>
        <w:t>算</w:t>
      </w:r>
      <w:r w:rsidR="0017497F">
        <w:rPr>
          <w:rFonts w:hAnsi="標楷體" w:hint="eastAsia"/>
          <w:b/>
        </w:rPr>
        <w:t>數由</w:t>
      </w:r>
      <w:r w:rsidR="001F0C69">
        <w:rPr>
          <w:rFonts w:hAnsi="標楷體" w:hint="eastAsia"/>
          <w:b/>
        </w:rPr>
        <w:t>逐年成長</w:t>
      </w:r>
    </w:p>
    <w:p w:rsidR="004900AB" w:rsidRPr="0080290C" w:rsidRDefault="00E80D0A" w:rsidP="004900AB">
      <w:pPr>
        <w:pStyle w:val="2"/>
        <w:ind w:left="850" w:firstLine="566"/>
      </w:pPr>
      <w:r w:rsidRPr="00E80D0A">
        <w:rPr>
          <w:rFonts w:hint="eastAsia"/>
        </w:rPr>
        <w:t>臺灣屬於全世界高災害風險地區，</w:t>
      </w:r>
      <w:r w:rsidR="004900AB" w:rsidRPr="0080290C">
        <w:rPr>
          <w:rFonts w:hint="eastAsia"/>
        </w:rPr>
        <w:t>為協助農漁民分散經營風險</w:t>
      </w:r>
      <w:r w:rsidR="00E81BCB">
        <w:rPr>
          <w:rFonts w:hint="eastAsia"/>
        </w:rPr>
        <w:t>及</w:t>
      </w:r>
      <w:r w:rsidR="00E81BCB" w:rsidRPr="00E81BCB">
        <w:rPr>
          <w:rFonts w:hint="eastAsia"/>
        </w:rPr>
        <w:t>保障財產安全</w:t>
      </w:r>
      <w:r w:rsidR="004900AB" w:rsidRPr="0080290C">
        <w:rPr>
          <w:rFonts w:hint="eastAsia"/>
        </w:rPr>
        <w:t>，農業部自104年起推動試辦農作物天然災害保險，106年起擴大推動農業保險，並因應農業保險法於110年1月起施行，為使保險功能導入農業體系及架構完整運作機制，將原分別編列於農業部、農糧署、漁業署及農業金融署公務預算之加強家畜保險業務計畫、農產業保險計畫、漁產業保險計畫、農業保險推動及輔助計畫等，併入農業</w:t>
      </w:r>
      <w:r w:rsidR="001F0C69">
        <w:rPr>
          <w:rFonts w:hint="eastAsia"/>
        </w:rPr>
        <w:t>發展</w:t>
      </w:r>
      <w:r w:rsidR="004900AB" w:rsidRPr="0080290C">
        <w:rPr>
          <w:rFonts w:hint="eastAsia"/>
        </w:rPr>
        <w:t>基金項下</w:t>
      </w:r>
      <w:r w:rsidR="004900AB">
        <w:rPr>
          <w:rFonts w:hint="eastAsia"/>
        </w:rPr>
        <w:t>「農業保險計畫」</w:t>
      </w:r>
      <w:r w:rsidR="004900AB" w:rsidRPr="0080290C">
        <w:rPr>
          <w:rFonts w:hint="eastAsia"/>
        </w:rPr>
        <w:t>辦理，</w:t>
      </w:r>
      <w:r w:rsidR="0017497F">
        <w:rPr>
          <w:rFonts w:hint="eastAsia"/>
        </w:rPr>
        <w:t>決算</w:t>
      </w:r>
      <w:r w:rsidR="004900AB" w:rsidRPr="0080290C">
        <w:rPr>
          <w:rFonts w:hint="eastAsia"/>
        </w:rPr>
        <w:t>數由</w:t>
      </w:r>
      <w:r w:rsidR="0017497F">
        <w:rPr>
          <w:rFonts w:hint="eastAsia"/>
        </w:rPr>
        <w:t>106年度</w:t>
      </w:r>
      <w:r w:rsidR="004900AB" w:rsidRPr="0080290C">
        <w:rPr>
          <w:rFonts w:hint="eastAsia"/>
        </w:rPr>
        <w:t>2億5,</w:t>
      </w:r>
      <w:r w:rsidR="0017497F">
        <w:rPr>
          <w:rFonts w:hint="eastAsia"/>
        </w:rPr>
        <w:t>995</w:t>
      </w:r>
      <w:r w:rsidR="004900AB" w:rsidRPr="0080290C">
        <w:rPr>
          <w:rFonts w:hint="eastAsia"/>
        </w:rPr>
        <w:t>萬</w:t>
      </w:r>
      <w:r w:rsidR="0017497F">
        <w:rPr>
          <w:rFonts w:hint="eastAsia"/>
        </w:rPr>
        <w:t>1</w:t>
      </w:r>
      <w:r w:rsidR="004900AB" w:rsidRPr="0080290C">
        <w:rPr>
          <w:rFonts w:hint="eastAsia"/>
        </w:rPr>
        <w:t>千元逐年增</w:t>
      </w:r>
      <w:r w:rsidR="0017497F">
        <w:rPr>
          <w:rFonts w:hint="eastAsia"/>
        </w:rPr>
        <w:t>至</w:t>
      </w:r>
      <w:r w:rsidR="00FF32E1">
        <w:rPr>
          <w:rFonts w:hint="eastAsia"/>
        </w:rPr>
        <w:t>112</w:t>
      </w:r>
      <w:r w:rsidR="004900AB" w:rsidRPr="0080290C">
        <w:rPr>
          <w:rFonts w:hint="eastAsia"/>
        </w:rPr>
        <w:t>年度</w:t>
      </w:r>
      <w:r w:rsidR="0017497F">
        <w:rPr>
          <w:rFonts w:hint="eastAsia"/>
        </w:rPr>
        <w:t>9</w:t>
      </w:r>
      <w:r w:rsidR="004900AB" w:rsidRPr="0080290C">
        <w:rPr>
          <w:rFonts w:hint="eastAsia"/>
        </w:rPr>
        <w:t>億</w:t>
      </w:r>
      <w:r w:rsidR="0017497F">
        <w:rPr>
          <w:rFonts w:hint="eastAsia"/>
        </w:rPr>
        <w:t>2</w:t>
      </w:r>
      <w:r w:rsidR="004900AB" w:rsidRPr="0080290C">
        <w:rPr>
          <w:rFonts w:hint="eastAsia"/>
        </w:rPr>
        <w:t>,</w:t>
      </w:r>
      <w:r w:rsidR="0017497F">
        <w:rPr>
          <w:rFonts w:hint="eastAsia"/>
        </w:rPr>
        <w:t>369</w:t>
      </w:r>
      <w:r w:rsidR="004900AB" w:rsidRPr="0080290C">
        <w:rPr>
          <w:rFonts w:hint="eastAsia"/>
        </w:rPr>
        <w:t>萬</w:t>
      </w:r>
      <w:r w:rsidR="00F73970">
        <w:t>6</w:t>
      </w:r>
      <w:r w:rsidR="004900AB" w:rsidRPr="0080290C">
        <w:rPr>
          <w:rFonts w:hint="eastAsia"/>
        </w:rPr>
        <w:t>千元，增幅達</w:t>
      </w:r>
      <w:r w:rsidR="0017497F">
        <w:rPr>
          <w:rFonts w:hint="eastAsia"/>
        </w:rPr>
        <w:t>2.55</w:t>
      </w:r>
      <w:r w:rsidR="004900AB" w:rsidRPr="0080290C">
        <w:rPr>
          <w:rFonts w:hint="eastAsia"/>
        </w:rPr>
        <w:t>倍。</w:t>
      </w:r>
    </w:p>
    <w:p w:rsidR="00B76352" w:rsidRPr="008A790C" w:rsidRDefault="00B76352" w:rsidP="00B76352">
      <w:pPr>
        <w:pStyle w:val="a5"/>
        <w:ind w:left="849" w:hanging="283"/>
        <w:rPr>
          <w:rFonts w:hint="eastAsia"/>
          <w:b/>
        </w:rPr>
      </w:pPr>
      <w:r w:rsidRPr="008A790C">
        <w:rPr>
          <w:rFonts w:hint="eastAsia"/>
          <w:b/>
        </w:rPr>
        <w:t>(</w:t>
      </w:r>
      <w:r w:rsidR="003153F3">
        <w:rPr>
          <w:rFonts w:hint="eastAsia"/>
          <w:b/>
        </w:rPr>
        <w:t>二</w:t>
      </w:r>
      <w:r w:rsidRPr="008A790C">
        <w:rPr>
          <w:rFonts w:hint="eastAsia"/>
          <w:b/>
        </w:rPr>
        <w:t>)</w:t>
      </w:r>
      <w:r>
        <w:rPr>
          <w:rFonts w:hint="eastAsia"/>
          <w:b/>
        </w:rPr>
        <w:t>11</w:t>
      </w:r>
      <w:r>
        <w:rPr>
          <w:b/>
        </w:rPr>
        <w:t>2</w:t>
      </w:r>
      <w:r w:rsidRPr="008A790C">
        <w:rPr>
          <w:rFonts w:hint="eastAsia"/>
          <w:b/>
        </w:rPr>
        <w:t>年</w:t>
      </w:r>
      <w:r w:rsidR="00E80D0A">
        <w:rPr>
          <w:rFonts w:hint="eastAsia"/>
          <w:b/>
        </w:rPr>
        <w:t>度</w:t>
      </w:r>
      <w:r w:rsidRPr="008A790C">
        <w:rPr>
          <w:rFonts w:hint="eastAsia"/>
          <w:b/>
        </w:rPr>
        <w:t>我國整體農業保險覆蓋率</w:t>
      </w:r>
      <w:r>
        <w:rPr>
          <w:rFonts w:hint="eastAsia"/>
          <w:b/>
        </w:rPr>
        <w:t>增</w:t>
      </w:r>
      <w:r w:rsidRPr="008A790C">
        <w:rPr>
          <w:rFonts w:hint="eastAsia"/>
          <w:b/>
        </w:rPr>
        <w:t>至</w:t>
      </w:r>
      <w:r>
        <w:rPr>
          <w:rFonts w:hint="eastAsia"/>
          <w:b/>
        </w:rPr>
        <w:t>5</w:t>
      </w:r>
      <w:r>
        <w:rPr>
          <w:b/>
        </w:rPr>
        <w:t>1.</w:t>
      </w:r>
      <w:r>
        <w:rPr>
          <w:rFonts w:hint="eastAsia"/>
          <w:b/>
        </w:rPr>
        <w:t>5</w:t>
      </w:r>
      <w:r w:rsidRPr="008A790C">
        <w:rPr>
          <w:rFonts w:hint="eastAsia"/>
          <w:b/>
        </w:rPr>
        <w:t>%，惟</w:t>
      </w:r>
      <w:r>
        <w:rPr>
          <w:rFonts w:hint="eastAsia"/>
          <w:b/>
        </w:rPr>
        <w:t>部分品項保險覆蓋率</w:t>
      </w:r>
      <w:r w:rsidR="00447A37">
        <w:rPr>
          <w:rFonts w:hint="eastAsia"/>
          <w:b/>
        </w:rPr>
        <w:t>不升反降</w:t>
      </w:r>
      <w:r w:rsidR="001143A5">
        <w:rPr>
          <w:rFonts w:hint="eastAsia"/>
          <w:b/>
        </w:rPr>
        <w:t>或明顯</w:t>
      </w:r>
      <w:r>
        <w:rPr>
          <w:rFonts w:hint="eastAsia"/>
          <w:b/>
        </w:rPr>
        <w:t>偏低</w:t>
      </w:r>
    </w:p>
    <w:p w:rsidR="00B76352" w:rsidRPr="00074373" w:rsidRDefault="00B76352" w:rsidP="00B76352">
      <w:pPr>
        <w:pStyle w:val="2"/>
        <w:ind w:leftChars="340" w:left="963" w:firstLine="566"/>
        <w:rPr>
          <w:rFonts w:hint="eastAsia"/>
        </w:rPr>
      </w:pPr>
      <w:r>
        <w:rPr>
          <w:rFonts w:hint="eastAsia"/>
        </w:rPr>
        <w:t>農業部</w:t>
      </w:r>
      <w:r w:rsidRPr="008A790C">
        <w:rPr>
          <w:rFonts w:hint="eastAsia"/>
        </w:rPr>
        <w:t>自</w:t>
      </w:r>
      <w:r>
        <w:rPr>
          <w:rFonts w:hint="eastAsia"/>
        </w:rPr>
        <w:t>106年度起</w:t>
      </w:r>
      <w:r w:rsidRPr="008A790C">
        <w:rPr>
          <w:rFonts w:hint="eastAsia"/>
        </w:rPr>
        <w:t>擴大</w:t>
      </w:r>
      <w:r>
        <w:rPr>
          <w:rFonts w:hint="eastAsia"/>
        </w:rPr>
        <w:t>推動農業保險</w:t>
      </w:r>
      <w:r w:rsidRPr="008A790C">
        <w:rPr>
          <w:rFonts w:hint="eastAsia"/>
        </w:rPr>
        <w:t>，</w:t>
      </w:r>
      <w:r>
        <w:rPr>
          <w:rFonts w:hint="eastAsia"/>
        </w:rPr>
        <w:t>並分別於110年及111年實施豬隻及水稻政策性強制保險</w:t>
      </w:r>
      <w:r w:rsidRPr="008A790C">
        <w:rPr>
          <w:rFonts w:hint="eastAsia"/>
        </w:rPr>
        <w:t>，</w:t>
      </w:r>
      <w:r w:rsidRPr="00074373">
        <w:rPr>
          <w:rFonts w:hint="eastAsia"/>
        </w:rPr>
        <w:t>整體農業保險覆蓋率</w:t>
      </w:r>
      <w:r>
        <w:rPr>
          <w:rFonts w:hint="eastAsia"/>
        </w:rPr>
        <w:t>由</w:t>
      </w:r>
      <w:r w:rsidRPr="00074373">
        <w:rPr>
          <w:rFonts w:hint="eastAsia"/>
        </w:rPr>
        <w:t>10</w:t>
      </w:r>
      <w:r w:rsidR="001477CB">
        <w:rPr>
          <w:rFonts w:hint="eastAsia"/>
        </w:rPr>
        <w:t>6</w:t>
      </w:r>
      <w:r>
        <w:rPr>
          <w:rFonts w:hint="eastAsia"/>
        </w:rPr>
        <w:t>年度</w:t>
      </w:r>
      <w:r w:rsidR="001477CB">
        <w:rPr>
          <w:rFonts w:hint="eastAsia"/>
        </w:rPr>
        <w:t>5.8</w:t>
      </w:r>
      <w:r w:rsidRPr="00074373">
        <w:rPr>
          <w:rFonts w:hint="eastAsia"/>
        </w:rPr>
        <w:t>%</w:t>
      </w:r>
      <w:r>
        <w:rPr>
          <w:rFonts w:hint="eastAsia"/>
        </w:rPr>
        <w:t>逐年提升</w:t>
      </w:r>
      <w:r w:rsidRPr="00074373">
        <w:rPr>
          <w:rFonts w:hint="eastAsia"/>
        </w:rPr>
        <w:t>至</w:t>
      </w:r>
      <w:r>
        <w:rPr>
          <w:rFonts w:hint="eastAsia"/>
        </w:rPr>
        <w:t>112</w:t>
      </w:r>
      <w:r w:rsidRPr="00074373">
        <w:rPr>
          <w:rFonts w:hint="eastAsia"/>
        </w:rPr>
        <w:t>年</w:t>
      </w:r>
      <w:r w:rsidR="001477CB">
        <w:rPr>
          <w:rFonts w:hint="eastAsia"/>
        </w:rPr>
        <w:t>度之</w:t>
      </w:r>
      <w:r>
        <w:rPr>
          <w:rFonts w:hint="eastAsia"/>
        </w:rPr>
        <w:t>51.</w:t>
      </w:r>
      <w:r w:rsidR="001477CB">
        <w:rPr>
          <w:rFonts w:hint="eastAsia"/>
        </w:rPr>
        <w:t>5</w:t>
      </w:r>
      <w:r w:rsidRPr="00074373">
        <w:rPr>
          <w:rFonts w:hint="eastAsia"/>
        </w:rPr>
        <w:t>%</w:t>
      </w:r>
      <w:r w:rsidR="001477CB">
        <w:rPr>
          <w:rFonts w:hint="eastAsia"/>
        </w:rPr>
        <w:t>(詳表</w:t>
      </w:r>
      <w:r w:rsidR="00E80D0A">
        <w:rPr>
          <w:rFonts w:hint="eastAsia"/>
        </w:rPr>
        <w:t>2</w:t>
      </w:r>
      <w:r w:rsidR="001477CB">
        <w:rPr>
          <w:rFonts w:hint="eastAsia"/>
        </w:rPr>
        <w:t>)</w:t>
      </w:r>
      <w:r>
        <w:rPr>
          <w:rFonts w:hint="eastAsia"/>
        </w:rPr>
        <w:t>；</w:t>
      </w:r>
      <w:r w:rsidRPr="00074373">
        <w:rPr>
          <w:rFonts w:hint="eastAsia"/>
        </w:rPr>
        <w:t>惟</w:t>
      </w:r>
      <w:r w:rsidR="001477CB" w:rsidRPr="001477CB">
        <w:rPr>
          <w:rFonts w:hint="eastAsia"/>
        </w:rPr>
        <w:t>已發開之保險品項中，</w:t>
      </w:r>
      <w:r w:rsidR="001477CB">
        <w:rPr>
          <w:rFonts w:hint="eastAsia"/>
        </w:rPr>
        <w:t>112</w:t>
      </w:r>
      <w:r w:rsidR="001477CB" w:rsidRPr="001477CB">
        <w:rPr>
          <w:rFonts w:hint="eastAsia"/>
        </w:rPr>
        <w:t>年度</w:t>
      </w:r>
      <w:r w:rsidR="002D7EF1">
        <w:rPr>
          <w:rFonts w:hint="eastAsia"/>
        </w:rPr>
        <w:t>11</w:t>
      </w:r>
      <w:r w:rsidR="001477CB" w:rsidRPr="001477CB">
        <w:rPr>
          <w:rFonts w:hint="eastAsia"/>
        </w:rPr>
        <w:t>種品項</w:t>
      </w:r>
      <w:r w:rsidR="00447A37">
        <w:rPr>
          <w:rFonts w:hint="eastAsia"/>
        </w:rPr>
        <w:t>之</w:t>
      </w:r>
      <w:r w:rsidR="001477CB" w:rsidRPr="001477CB">
        <w:rPr>
          <w:rFonts w:hint="eastAsia"/>
        </w:rPr>
        <w:t>保險覆蓋率</w:t>
      </w:r>
      <w:r w:rsidR="00447A37">
        <w:rPr>
          <w:rFonts w:hint="eastAsia"/>
        </w:rPr>
        <w:t>較111年度</w:t>
      </w:r>
      <w:r w:rsidR="001477CB" w:rsidRPr="001477CB">
        <w:rPr>
          <w:rFonts w:hint="eastAsia"/>
        </w:rPr>
        <w:t>不升反降，且有</w:t>
      </w:r>
      <w:r w:rsidR="002D7EF1">
        <w:rPr>
          <w:rFonts w:hint="eastAsia"/>
        </w:rPr>
        <w:t>9</w:t>
      </w:r>
      <w:r w:rsidR="001477CB" w:rsidRPr="001477CB">
        <w:rPr>
          <w:rFonts w:hint="eastAsia"/>
        </w:rPr>
        <w:t>種品項</w:t>
      </w:r>
      <w:r w:rsidR="001143A5">
        <w:rPr>
          <w:rFonts w:hint="eastAsia"/>
        </w:rPr>
        <w:t>之</w:t>
      </w:r>
      <w:r w:rsidR="001477CB" w:rsidRPr="001477CB">
        <w:rPr>
          <w:rFonts w:hint="eastAsia"/>
        </w:rPr>
        <w:t>保險覆蓋率低於1%(詳表</w:t>
      </w:r>
      <w:r w:rsidR="00E80D0A">
        <w:rPr>
          <w:rFonts w:hint="eastAsia"/>
        </w:rPr>
        <w:t>3</w:t>
      </w:r>
      <w:r w:rsidR="001477CB" w:rsidRPr="001477CB">
        <w:rPr>
          <w:rFonts w:hint="eastAsia"/>
        </w:rPr>
        <w:t>)，允宜</w:t>
      </w:r>
      <w:r w:rsidR="002D7EF1">
        <w:rPr>
          <w:rFonts w:hint="eastAsia"/>
        </w:rPr>
        <w:t>檢討</w:t>
      </w:r>
      <w:r w:rsidR="00447A37">
        <w:rPr>
          <w:rFonts w:hint="eastAsia"/>
        </w:rPr>
        <w:t>問題癥結</w:t>
      </w:r>
      <w:r w:rsidR="001477CB" w:rsidRPr="001477CB">
        <w:rPr>
          <w:rFonts w:hint="eastAsia"/>
        </w:rPr>
        <w:t>，</w:t>
      </w:r>
      <w:r w:rsidR="00447A37">
        <w:rPr>
          <w:rFonts w:hint="eastAsia"/>
        </w:rPr>
        <w:t>有效</w:t>
      </w:r>
      <w:r w:rsidR="002D7EF1">
        <w:rPr>
          <w:rFonts w:hint="eastAsia"/>
        </w:rPr>
        <w:t>提升</w:t>
      </w:r>
      <w:r w:rsidR="00E064D6">
        <w:rPr>
          <w:rFonts w:hint="eastAsia"/>
        </w:rPr>
        <w:t>農民</w:t>
      </w:r>
      <w:r w:rsidR="001477CB" w:rsidRPr="001477CB">
        <w:rPr>
          <w:rFonts w:hint="eastAsia"/>
        </w:rPr>
        <w:t>參加</w:t>
      </w:r>
      <w:r w:rsidR="002D7EF1">
        <w:rPr>
          <w:rFonts w:hint="eastAsia"/>
        </w:rPr>
        <w:t>意願</w:t>
      </w:r>
      <w:r w:rsidR="001477CB" w:rsidRPr="001477CB">
        <w:rPr>
          <w:rFonts w:hint="eastAsia"/>
        </w:rPr>
        <w:t>以</w:t>
      </w:r>
      <w:r w:rsidR="00E064D6">
        <w:rPr>
          <w:rFonts w:hint="eastAsia"/>
        </w:rPr>
        <w:t>增進經營</w:t>
      </w:r>
      <w:r w:rsidR="001477CB" w:rsidRPr="001477CB">
        <w:rPr>
          <w:rFonts w:hint="eastAsia"/>
        </w:rPr>
        <w:t>保障</w:t>
      </w:r>
      <w:r w:rsidRPr="00074373">
        <w:rPr>
          <w:rFonts w:hint="eastAsia"/>
        </w:rPr>
        <w:t>。</w:t>
      </w:r>
    </w:p>
    <w:p w:rsidR="00B76352" w:rsidRDefault="00B76352" w:rsidP="00B76352">
      <w:pPr>
        <w:pStyle w:val="2"/>
        <w:spacing w:beforeLines="20" w:before="100" w:line="400" w:lineRule="exact"/>
        <w:ind w:leftChars="0" w:left="780" w:hangingChars="275" w:hanging="780"/>
        <w:rPr>
          <w:spacing w:val="-20"/>
          <w:sz w:val="24"/>
        </w:rPr>
      </w:pPr>
      <w:r w:rsidRPr="00074373">
        <w:rPr>
          <w:rFonts w:hint="eastAsia"/>
          <w:b/>
        </w:rPr>
        <w:t>表</w:t>
      </w:r>
      <w:r w:rsidR="00E80D0A">
        <w:rPr>
          <w:rFonts w:hint="eastAsia"/>
          <w:b/>
        </w:rPr>
        <w:t>2</w:t>
      </w:r>
      <w:r w:rsidRPr="00074373">
        <w:rPr>
          <w:rFonts w:hint="eastAsia"/>
          <w:b/>
        </w:rPr>
        <w:t xml:space="preserve">  </w:t>
      </w:r>
      <w:r>
        <w:rPr>
          <w:rFonts w:hint="eastAsia"/>
          <w:b/>
        </w:rPr>
        <w:t>106至11</w:t>
      </w:r>
      <w:r>
        <w:rPr>
          <w:b/>
        </w:rPr>
        <w:t>2</w:t>
      </w:r>
      <w:r w:rsidRPr="00074373">
        <w:rPr>
          <w:rFonts w:hint="eastAsia"/>
          <w:b/>
        </w:rPr>
        <w:t>年</w:t>
      </w:r>
      <w:r w:rsidR="005523EF">
        <w:rPr>
          <w:rFonts w:hint="eastAsia"/>
          <w:b/>
        </w:rPr>
        <w:t>度</w:t>
      </w:r>
      <w:r w:rsidRPr="00074373">
        <w:rPr>
          <w:rFonts w:hint="eastAsia"/>
          <w:b/>
        </w:rPr>
        <w:t>農業保險覆蓋率</w:t>
      </w:r>
      <w:r w:rsidR="004A2B8D">
        <w:rPr>
          <w:rFonts w:hint="eastAsia"/>
          <w:b/>
        </w:rPr>
        <w:t>一覽</w:t>
      </w:r>
      <w:r w:rsidRPr="00074373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  <w:r w:rsidR="004A2B8D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</w:t>
      </w:r>
      <w:r w:rsidR="001477CB">
        <w:rPr>
          <w:rFonts w:hint="eastAsia"/>
          <w:b/>
        </w:rPr>
        <w:t xml:space="preserve">      </w:t>
      </w:r>
      <w:r>
        <w:rPr>
          <w:rFonts w:hint="eastAsia"/>
          <w:b/>
        </w:rPr>
        <w:t xml:space="preserve">   </w:t>
      </w:r>
      <w:r w:rsidRPr="00074373">
        <w:rPr>
          <w:rFonts w:hint="eastAsia"/>
          <w:sz w:val="24"/>
          <w:szCs w:val="24"/>
        </w:rPr>
        <w:t>單位：</w:t>
      </w:r>
      <w:r w:rsidRPr="0057353D">
        <w:rPr>
          <w:rFonts w:hint="eastAsia"/>
          <w:spacing w:val="-20"/>
          <w:sz w:val="24"/>
        </w:rPr>
        <w:t>%</w:t>
      </w:r>
    </w:p>
    <w:tbl>
      <w:tblPr>
        <w:tblW w:w="8505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449"/>
        <w:gridCol w:w="425"/>
        <w:gridCol w:w="425"/>
        <w:gridCol w:w="426"/>
        <w:gridCol w:w="425"/>
        <w:gridCol w:w="495"/>
        <w:gridCol w:w="497"/>
        <w:gridCol w:w="567"/>
        <w:gridCol w:w="611"/>
        <w:gridCol w:w="612"/>
        <w:gridCol w:w="612"/>
        <w:gridCol w:w="602"/>
        <w:gridCol w:w="602"/>
        <w:gridCol w:w="602"/>
        <w:gridCol w:w="603"/>
      </w:tblGrid>
      <w:tr w:rsidR="00B76352" w:rsidRPr="0080290C" w:rsidTr="001477CB">
        <w:trPr>
          <w:trHeight w:val="39"/>
          <w:tblHeader/>
        </w:trPr>
        <w:tc>
          <w:tcPr>
            <w:tcW w:w="55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年度</w:t>
            </w:r>
          </w:p>
        </w:tc>
        <w:tc>
          <w:tcPr>
            <w:tcW w:w="449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整體</w:t>
            </w:r>
          </w:p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覆蓋率</w:t>
            </w:r>
          </w:p>
        </w:tc>
        <w:tc>
          <w:tcPr>
            <w:tcW w:w="2693" w:type="dxa"/>
            <w:gridSpan w:val="6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農作物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農業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設施</w:t>
            </w:r>
          </w:p>
        </w:tc>
        <w:tc>
          <w:tcPr>
            <w:tcW w:w="1835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漁業</w:t>
            </w:r>
          </w:p>
        </w:tc>
        <w:tc>
          <w:tcPr>
            <w:tcW w:w="2409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畜牧業</w:t>
            </w:r>
          </w:p>
        </w:tc>
      </w:tr>
      <w:tr w:rsidR="00B76352" w:rsidRPr="0080290C" w:rsidTr="001477CB">
        <w:trPr>
          <w:trHeight w:val="74"/>
          <w:tblHeader/>
        </w:trPr>
        <w:tc>
          <w:tcPr>
            <w:tcW w:w="55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49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水稻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雜糧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蔬菜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果樹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養蜂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產業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小計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魚類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養殖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水產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豬隻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乳牛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家禽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81" w:left="-113" w:hangingChars="72" w:hanging="116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 xml:space="preserve">  小計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106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1.2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1.4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107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108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2.8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25.2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3.8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1.9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9.6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37.6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0.8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26.0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13.9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4.6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0.6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46.8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3.9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2.1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52.1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7.2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60.6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80.1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38.2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59.9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38.4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57.3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10.3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60.2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77.5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39.5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0.5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54.9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2.6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71.6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15.8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62.7</w:t>
            </w:r>
          </w:p>
        </w:tc>
      </w:tr>
    </w:tbl>
    <w:p w:rsidR="001477CB" w:rsidRPr="001B4CE3" w:rsidRDefault="001477CB" w:rsidP="001477CB">
      <w:pPr>
        <w:pStyle w:val="142"/>
        <w:ind w:leftChars="-1" w:left="-3" w:firstLine="1"/>
        <w:rPr>
          <w:rFonts w:hint="eastAsia"/>
        </w:rPr>
      </w:pPr>
      <w:r w:rsidRPr="001B4CE3">
        <w:rPr>
          <w:rFonts w:hint="eastAsia"/>
        </w:rPr>
        <w:t>資料來源</w:t>
      </w:r>
      <w:r w:rsidRPr="001B4CE3">
        <w:rPr>
          <w:rFonts w:hAnsi="標楷體" w:hint="eastAsia"/>
        </w:rPr>
        <w:t>：</w:t>
      </w:r>
      <w:r>
        <w:rPr>
          <w:rFonts w:hAnsi="標楷體" w:hint="eastAsia"/>
        </w:rPr>
        <w:t>農業部提供</w:t>
      </w:r>
      <w:r w:rsidRPr="001B4CE3">
        <w:rPr>
          <w:rFonts w:hAnsi="標楷體" w:hint="eastAsia"/>
        </w:rPr>
        <w:t>。</w:t>
      </w:r>
    </w:p>
    <w:p w:rsidR="00B76352" w:rsidRDefault="00B76352" w:rsidP="002D7EF1">
      <w:pPr>
        <w:pStyle w:val="2"/>
        <w:spacing w:beforeLines="20" w:before="100" w:line="360" w:lineRule="exact"/>
        <w:ind w:leftChars="0" w:left="850" w:hangingChars="300" w:hanging="850"/>
        <w:rPr>
          <w:spacing w:val="-20"/>
          <w:sz w:val="24"/>
        </w:rPr>
      </w:pPr>
      <w:r w:rsidRPr="00C817F1">
        <w:rPr>
          <w:rFonts w:hint="eastAsia"/>
          <w:b/>
        </w:rPr>
        <w:t>表</w:t>
      </w:r>
      <w:r w:rsidR="00E80D0A">
        <w:rPr>
          <w:rFonts w:hint="eastAsia"/>
          <w:b/>
        </w:rPr>
        <w:t>3</w:t>
      </w:r>
      <w:r w:rsidRPr="00C817F1">
        <w:rPr>
          <w:rFonts w:hint="eastAsia"/>
          <w:b/>
        </w:rPr>
        <w:t xml:space="preserve">  </w:t>
      </w:r>
      <w:r>
        <w:rPr>
          <w:rFonts w:hint="eastAsia"/>
          <w:b/>
        </w:rPr>
        <w:t>農業保險</w:t>
      </w:r>
      <w:r w:rsidR="004A2B8D">
        <w:rPr>
          <w:rFonts w:hint="eastAsia"/>
          <w:b/>
        </w:rPr>
        <w:t>各品項111及112年度</w:t>
      </w:r>
      <w:r>
        <w:rPr>
          <w:rFonts w:hint="eastAsia"/>
          <w:b/>
        </w:rPr>
        <w:t>覆蓋率</w:t>
      </w:r>
      <w:r w:rsidR="004A2B8D">
        <w:rPr>
          <w:rFonts w:hint="eastAsia"/>
          <w:b/>
        </w:rPr>
        <w:t>比較</w:t>
      </w:r>
      <w:r>
        <w:rPr>
          <w:rFonts w:hint="eastAsia"/>
          <w:b/>
        </w:rPr>
        <w:t xml:space="preserve">表    </w:t>
      </w:r>
      <w:r w:rsidRPr="00AA733A">
        <w:rPr>
          <w:rFonts w:hint="eastAsia"/>
          <w:sz w:val="24"/>
          <w:szCs w:val="24"/>
        </w:rPr>
        <w:t>單位</w:t>
      </w:r>
      <w:r w:rsidRPr="00AA733A">
        <w:rPr>
          <w:sz w:val="24"/>
          <w:szCs w:val="24"/>
        </w:rPr>
        <w:t>:</w:t>
      </w:r>
      <w:r w:rsidRPr="00826CCC">
        <w:rPr>
          <w:spacing w:val="-20"/>
          <w:sz w:val="24"/>
        </w:rPr>
        <w:t xml:space="preserve"> </w:t>
      </w:r>
      <w:r w:rsidRPr="0057353D">
        <w:rPr>
          <w:spacing w:val="-20"/>
          <w:sz w:val="24"/>
        </w:rPr>
        <w:t>%</w:t>
      </w:r>
      <w:r>
        <w:rPr>
          <w:rFonts w:hint="eastAsia"/>
          <w:spacing w:val="-20"/>
          <w:sz w:val="24"/>
        </w:rPr>
        <w:t>；百分點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992"/>
        <w:gridCol w:w="993"/>
        <w:gridCol w:w="1134"/>
        <w:gridCol w:w="1275"/>
        <w:gridCol w:w="851"/>
        <w:gridCol w:w="992"/>
        <w:gridCol w:w="992"/>
      </w:tblGrid>
      <w:tr w:rsidR="005C4CF4" w:rsidRPr="005C4CF4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品項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</w:t>
            </w:r>
            <w:r w:rsidRPr="005C4CF4">
              <w:rPr>
                <w:b/>
                <w:spacing w:val="-20"/>
                <w:w w:val="90"/>
              </w:rPr>
              <w:t>11</w:t>
            </w:r>
            <w:r w:rsidRPr="005C4CF4">
              <w:rPr>
                <w:rFonts w:hint="eastAsia"/>
                <w:b/>
                <w:spacing w:val="-20"/>
                <w:w w:val="90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112年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szCs w:val="24"/>
              </w:rPr>
              <w:t>增減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品項</w:t>
            </w:r>
          </w:p>
        </w:tc>
        <w:tc>
          <w:tcPr>
            <w:tcW w:w="851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</w:t>
            </w:r>
            <w:r w:rsidRPr="005C4CF4">
              <w:rPr>
                <w:b/>
                <w:spacing w:val="-20"/>
                <w:w w:val="90"/>
              </w:rPr>
              <w:t>11</w:t>
            </w:r>
            <w:r w:rsidRPr="005C4CF4">
              <w:rPr>
                <w:rFonts w:hint="eastAsia"/>
                <w:b/>
                <w:spacing w:val="-20"/>
                <w:w w:val="90"/>
              </w:rPr>
              <w:t>年</w:t>
            </w:r>
          </w:p>
        </w:tc>
        <w:tc>
          <w:tcPr>
            <w:tcW w:w="992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112年</w:t>
            </w:r>
          </w:p>
        </w:tc>
        <w:tc>
          <w:tcPr>
            <w:tcW w:w="992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szCs w:val="24"/>
              </w:rPr>
              <w:t>增減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農業設施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38.4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54.9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16.5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番石榴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養蜂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芒果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0.4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b/>
                <w:color w:val="FF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鳳梨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</w:t>
            </w:r>
            <w:r w:rsidRPr="00AB2EFD">
              <w:rPr>
                <w:bCs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2.7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-0.3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養殖水產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1.3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2.3</w:t>
            </w:r>
          </w:p>
        </w:tc>
        <w:tc>
          <w:tcPr>
            <w:tcW w:w="992" w:type="dxa"/>
            <w:vAlign w:val="center"/>
          </w:tcPr>
          <w:p w:rsidR="002D7EF1" w:rsidRPr="00824B88" w:rsidRDefault="002D7EF1" w:rsidP="002D7EF1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木瓜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</w:t>
            </w:r>
            <w:r w:rsidRPr="00AB2EFD">
              <w:rPr>
                <w:bCs/>
                <w:color w:val="000000"/>
                <w:spacing w:val="-20"/>
                <w:sz w:val="24"/>
                <w:szCs w:val="24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石斑魚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3.1</w:t>
            </w:r>
          </w:p>
        </w:tc>
        <w:tc>
          <w:tcPr>
            <w:tcW w:w="992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3.0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梨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19.1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color w:val="000000"/>
                <w:spacing w:val="-20"/>
                <w:sz w:val="24"/>
                <w:szCs w:val="24"/>
              </w:rPr>
              <w:t>19.8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虱目魚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1.7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柑橘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0.4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鱸魚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7.6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10.1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2.5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5.6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吳郭魚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2.5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2.9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0.4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蓮霧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b/>
                <w:color w:val="FF0000"/>
                <w:spacing w:val="-20"/>
                <w:sz w:val="24"/>
                <w:szCs w:val="24"/>
              </w:rPr>
              <w:t>0.9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-0.3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釋迦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1.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38.9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禽流感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10.3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15.8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水稻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80.1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77.5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-2.6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香蕉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4.8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-1.5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甜柿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0.6</w:t>
            </w:r>
          </w:p>
        </w:tc>
        <w:tc>
          <w:tcPr>
            <w:tcW w:w="992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荔枝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棗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1.7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00</w:t>
            </w:r>
            <w:r w:rsidR="00447A37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00</w:t>
            </w:r>
            <w:r w:rsidR="00447A37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牛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57.3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71.6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14.3</w:t>
            </w:r>
          </w:p>
        </w:tc>
      </w:tr>
      <w:tr w:rsidR="002D7EF1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高粱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95.</w:t>
            </w:r>
            <w:r w:rsidR="004A2B8D" w:rsidRPr="00AB2EFD">
              <w:rPr>
                <w:bCs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87.3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-8.</w:t>
            </w:r>
            <w:r w:rsidR="004A2B8D">
              <w:rPr>
                <w:b/>
                <w:color w:val="000000"/>
                <w:spacing w:val="-2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紅豆</w:t>
            </w:r>
          </w:p>
        </w:tc>
        <w:tc>
          <w:tcPr>
            <w:tcW w:w="851" w:type="dxa"/>
            <w:vMerge w:val="restart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7.1</w:t>
            </w:r>
          </w:p>
        </w:tc>
        <w:tc>
          <w:tcPr>
            <w:tcW w:w="992" w:type="dxa"/>
            <w:vMerge w:val="restart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1.4</w:t>
            </w:r>
          </w:p>
        </w:tc>
        <w:tc>
          <w:tcPr>
            <w:tcW w:w="992" w:type="dxa"/>
            <w:vMerge w:val="restart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-5.7</w:t>
            </w:r>
          </w:p>
        </w:tc>
      </w:tr>
      <w:tr w:rsidR="002D7EF1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西瓜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7EF1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0.7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D7EF1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+0.1</w:t>
            </w:r>
          </w:p>
        </w:tc>
        <w:tc>
          <w:tcPr>
            <w:tcW w:w="1275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2D7EF1" w:rsidRPr="00B432DC" w:rsidRDefault="002D7EF1" w:rsidP="002D7EF1">
      <w:pPr>
        <w:spacing w:line="280" w:lineRule="exact"/>
        <w:ind w:leftChars="0" w:left="1418" w:hangingChars="583" w:hanging="1418"/>
        <w:rPr>
          <w:rFonts w:hAnsi="標楷體" w:hint="eastAsia"/>
          <w:sz w:val="24"/>
        </w:rPr>
      </w:pPr>
      <w:r w:rsidRPr="00B432DC">
        <w:rPr>
          <w:rFonts w:hAnsi="標楷體" w:hint="eastAsia"/>
          <w:sz w:val="24"/>
        </w:rPr>
        <w:t>資料來源：農業部提供。</w:t>
      </w:r>
    </w:p>
    <w:p w:rsidR="0084283C" w:rsidRDefault="00B432DC" w:rsidP="00B432DC">
      <w:pPr>
        <w:ind w:left="566" w:firstLine="566"/>
        <w:rPr>
          <w:rFonts w:hAnsi="標楷體" w:hint="eastAsia"/>
        </w:rPr>
      </w:pPr>
      <w:r w:rsidRPr="00B432DC">
        <w:rPr>
          <w:rFonts w:hAnsi="標楷體" w:hint="eastAsia"/>
        </w:rPr>
        <w:t>綜上，</w:t>
      </w:r>
      <w:r w:rsidR="004927A5" w:rsidRPr="004927A5">
        <w:rPr>
          <w:rFonts w:hAnsi="標楷體" w:hint="eastAsia"/>
        </w:rPr>
        <w:t>臺灣屬於全世界高災害風險地區</w:t>
      </w:r>
      <w:r w:rsidRPr="00B432DC">
        <w:rPr>
          <w:rFonts w:hAnsi="標楷體" w:hint="eastAsia"/>
        </w:rPr>
        <w:t>，為分攤農民之經營風險並保障其財產安全，農業部自10</w:t>
      </w:r>
      <w:r w:rsidR="00E81BCB">
        <w:rPr>
          <w:rFonts w:hAnsi="標楷體" w:hint="eastAsia"/>
        </w:rPr>
        <w:t>6</w:t>
      </w:r>
      <w:r w:rsidRPr="00B432DC">
        <w:rPr>
          <w:rFonts w:hAnsi="標楷體" w:hint="eastAsia"/>
        </w:rPr>
        <w:t>年起</w:t>
      </w:r>
      <w:r w:rsidR="004927A5" w:rsidRPr="008A790C">
        <w:rPr>
          <w:rFonts w:hint="eastAsia"/>
        </w:rPr>
        <w:t>擴大</w:t>
      </w:r>
      <w:r w:rsidR="004927A5">
        <w:rPr>
          <w:rFonts w:hint="eastAsia"/>
        </w:rPr>
        <w:t>推動農業保險</w:t>
      </w:r>
      <w:r w:rsidRPr="00B432DC">
        <w:rPr>
          <w:rFonts w:hAnsi="標楷體" w:hint="eastAsia"/>
        </w:rPr>
        <w:t>，整體保險覆蓋率由10</w:t>
      </w:r>
      <w:r w:rsidR="004927A5">
        <w:rPr>
          <w:rFonts w:hAnsi="標楷體" w:hint="eastAsia"/>
        </w:rPr>
        <w:t>6</w:t>
      </w:r>
      <w:r w:rsidRPr="00B432DC">
        <w:rPr>
          <w:rFonts w:hAnsi="標楷體" w:hint="eastAsia"/>
        </w:rPr>
        <w:t>年度</w:t>
      </w:r>
      <w:r w:rsidR="004927A5">
        <w:rPr>
          <w:rFonts w:hAnsi="標楷體" w:hint="eastAsia"/>
        </w:rPr>
        <w:t>5.8</w:t>
      </w:r>
      <w:r w:rsidRPr="00B432DC">
        <w:rPr>
          <w:rFonts w:hAnsi="標楷體" w:hint="eastAsia"/>
        </w:rPr>
        <w:t>%逐年提升至112年</w:t>
      </w:r>
      <w:r w:rsidR="004927A5">
        <w:rPr>
          <w:rFonts w:hAnsi="標楷體" w:hint="eastAsia"/>
        </w:rPr>
        <w:t>度</w:t>
      </w:r>
      <w:r w:rsidRPr="00B432DC">
        <w:rPr>
          <w:rFonts w:hAnsi="標楷體" w:hint="eastAsia"/>
        </w:rPr>
        <w:t>之</w:t>
      </w:r>
      <w:r w:rsidR="004927A5">
        <w:rPr>
          <w:rFonts w:hAnsi="標楷體" w:hint="eastAsia"/>
        </w:rPr>
        <w:t>51.5</w:t>
      </w:r>
      <w:r w:rsidRPr="00B432DC">
        <w:rPr>
          <w:rFonts w:hAnsi="標楷體" w:hint="eastAsia"/>
        </w:rPr>
        <w:t>%，惟部分品項之保險覆蓋率不升反降或低於</w:t>
      </w:r>
      <w:r w:rsidRPr="00B432DC">
        <w:rPr>
          <w:rFonts w:hAnsi="標楷體"/>
        </w:rPr>
        <w:t>1%</w:t>
      </w:r>
      <w:r w:rsidRPr="00B432DC">
        <w:rPr>
          <w:rFonts w:hAnsi="標楷體" w:hint="eastAsia"/>
        </w:rPr>
        <w:t>，允宜</w:t>
      </w:r>
      <w:r w:rsidR="004927A5">
        <w:rPr>
          <w:rFonts w:hAnsi="標楷體" w:hint="eastAsia"/>
        </w:rPr>
        <w:t>確實檢討</w:t>
      </w:r>
      <w:r w:rsidRPr="00B432DC">
        <w:rPr>
          <w:rFonts w:hAnsi="標楷體" w:hint="eastAsia"/>
        </w:rPr>
        <w:t>，</w:t>
      </w:r>
      <w:r w:rsidR="00A27F48">
        <w:rPr>
          <w:rFonts w:hAnsi="標楷體" w:hint="eastAsia"/>
        </w:rPr>
        <w:t>有效</w:t>
      </w:r>
      <w:r w:rsidRPr="00B432DC">
        <w:rPr>
          <w:rFonts w:hAnsi="標楷體" w:hint="eastAsia"/>
        </w:rPr>
        <w:t>提升農民參加農業保險之意願，以保障農民收益。</w:t>
      </w:r>
    </w:p>
    <w:bookmarkEnd w:id="37"/>
    <w:bookmarkEnd w:id="38"/>
    <w:p w:rsidR="002D3D0F" w:rsidRDefault="002D3D0F" w:rsidP="00453E5A">
      <w:pPr>
        <w:pStyle w:val="14"/>
        <w:ind w:left="567" w:hanging="567"/>
      </w:pPr>
    </w:p>
    <w:p w:rsidR="009C0F12" w:rsidRPr="00733DD6" w:rsidRDefault="00EA475B" w:rsidP="009C0F12">
      <w:pPr>
        <w:pStyle w:val="144"/>
        <w:spacing w:beforeLines="25" w:before="125"/>
        <w:ind w:left="567" w:hanging="567"/>
        <w:rPr>
          <w:rFonts w:hint="eastAsia"/>
        </w:rPr>
      </w:pPr>
      <w:bookmarkStart w:id="41" w:name="_Toc193441535"/>
      <w:r>
        <w:rPr>
          <w:rFonts w:hint="eastAsia"/>
        </w:rPr>
        <w:t>肆</w:t>
      </w:r>
      <w:r w:rsidR="009C0F12" w:rsidRPr="00733DD6">
        <w:rPr>
          <w:rFonts w:hint="eastAsia"/>
        </w:rPr>
        <w:t>、農</w:t>
      </w:r>
      <w:r w:rsidR="009C0F12">
        <w:rPr>
          <w:rFonts w:hint="eastAsia"/>
        </w:rPr>
        <w:t>民退休</w:t>
      </w:r>
      <w:r w:rsidR="009C0F12" w:rsidRPr="00733DD6">
        <w:rPr>
          <w:rFonts w:hint="eastAsia"/>
        </w:rPr>
        <w:t>基金</w:t>
      </w:r>
      <w:bookmarkEnd w:id="41"/>
    </w:p>
    <w:p w:rsidR="00453E5A" w:rsidRPr="00BB6F96" w:rsidRDefault="00B3523D" w:rsidP="00453E5A">
      <w:pPr>
        <w:pStyle w:val="14"/>
        <w:ind w:left="567" w:hanging="567"/>
        <w:rPr>
          <w:rFonts w:hint="eastAsia"/>
        </w:rPr>
      </w:pPr>
      <w:bookmarkStart w:id="42" w:name="_Toc193441536"/>
      <w:r>
        <w:rPr>
          <w:rFonts w:hint="eastAsia"/>
        </w:rPr>
        <w:t>五</w:t>
      </w:r>
      <w:r w:rsidR="00453E5A" w:rsidRPr="00BB6F96">
        <w:rPr>
          <w:rFonts w:hint="eastAsia"/>
        </w:rPr>
        <w:t>、</w:t>
      </w:r>
      <w:r w:rsidR="001A3566" w:rsidRPr="001A3566">
        <w:rPr>
          <w:rFonts w:hint="eastAsia"/>
        </w:rPr>
        <w:t>112年</w:t>
      </w:r>
      <w:r w:rsidR="00CF2B4D">
        <w:rPr>
          <w:rFonts w:hint="eastAsia"/>
        </w:rPr>
        <w:t>底</w:t>
      </w:r>
      <w:r w:rsidR="00B0264F" w:rsidRPr="00B0264F">
        <w:rPr>
          <w:rFonts w:hint="eastAsia"/>
        </w:rPr>
        <w:t>提繳農退儲金</w:t>
      </w:r>
      <w:r w:rsidR="001A3566" w:rsidRPr="001A3566">
        <w:rPr>
          <w:rFonts w:hint="eastAsia"/>
        </w:rPr>
        <w:t>實際人數未達預</w:t>
      </w:r>
      <w:r w:rsidR="00B0264F">
        <w:rPr>
          <w:rFonts w:hint="eastAsia"/>
        </w:rPr>
        <w:t>期</w:t>
      </w:r>
      <w:r w:rsidR="009B23FD" w:rsidRPr="009B23FD">
        <w:rPr>
          <w:rFonts w:hint="eastAsia"/>
        </w:rPr>
        <w:t>，允宜研謀</w:t>
      </w:r>
      <w:r w:rsidR="009B23FD">
        <w:rPr>
          <w:rFonts w:hint="eastAsia"/>
        </w:rPr>
        <w:t>改善</w:t>
      </w:r>
      <w:bookmarkEnd w:id="42"/>
    </w:p>
    <w:p w:rsidR="00B0264F" w:rsidRDefault="00A97D7B" w:rsidP="00B0264F">
      <w:pPr>
        <w:ind w:left="566" w:firstLine="566"/>
        <w:rPr>
          <w:smallCaps/>
        </w:rPr>
      </w:pPr>
      <w:r>
        <w:rPr>
          <w:rFonts w:hint="eastAsia"/>
          <w:smallCaps/>
        </w:rPr>
        <w:t>農民退休基金(以下簡稱</w:t>
      </w:r>
      <w:r w:rsidR="00B0264F" w:rsidRPr="0099468A">
        <w:rPr>
          <w:rFonts w:hint="eastAsia"/>
          <w:smallCaps/>
        </w:rPr>
        <w:t>農退基金</w:t>
      </w:r>
      <w:r>
        <w:rPr>
          <w:rFonts w:hint="eastAsia"/>
          <w:smallCaps/>
        </w:rPr>
        <w:t>)</w:t>
      </w:r>
      <w:r w:rsidR="00B0264F">
        <w:rPr>
          <w:smallCaps/>
        </w:rPr>
        <w:t>112</w:t>
      </w:r>
      <w:r w:rsidR="00B0264F" w:rsidRPr="0099468A">
        <w:rPr>
          <w:smallCaps/>
        </w:rPr>
        <w:t>年度</w:t>
      </w:r>
      <w:r w:rsidR="00901DAC">
        <w:rPr>
          <w:rFonts w:hint="eastAsia"/>
          <w:smallCaps/>
        </w:rPr>
        <w:t>決算書</w:t>
      </w:r>
      <w:r w:rsidR="00B0264F" w:rsidRPr="00600A9E">
        <w:rPr>
          <w:smallCaps/>
        </w:rPr>
        <w:t>「收繳給付表」退休儲金收入</w:t>
      </w:r>
      <w:r w:rsidR="00B0264F">
        <w:rPr>
          <w:smallCaps/>
        </w:rPr>
        <w:t>54</w:t>
      </w:r>
      <w:r w:rsidR="00B0264F" w:rsidRPr="00600A9E">
        <w:rPr>
          <w:smallCaps/>
        </w:rPr>
        <w:t>億</w:t>
      </w:r>
      <w:r w:rsidR="00B0264F">
        <w:rPr>
          <w:smallCaps/>
        </w:rPr>
        <w:t>8</w:t>
      </w:r>
      <w:r w:rsidR="00B0264F" w:rsidRPr="00600A9E">
        <w:rPr>
          <w:smallCaps/>
        </w:rPr>
        <w:t>,</w:t>
      </w:r>
      <w:r w:rsidR="00901DAC">
        <w:rPr>
          <w:rFonts w:hint="eastAsia"/>
          <w:smallCaps/>
        </w:rPr>
        <w:t>298</w:t>
      </w:r>
      <w:r w:rsidR="00B0264F" w:rsidRPr="00600A9E">
        <w:rPr>
          <w:smallCaps/>
        </w:rPr>
        <w:t>萬</w:t>
      </w:r>
      <w:r w:rsidR="00901DAC">
        <w:rPr>
          <w:rFonts w:hint="eastAsia"/>
          <w:smallCaps/>
        </w:rPr>
        <w:t>5</w:t>
      </w:r>
      <w:r w:rsidR="00B0264F" w:rsidRPr="00600A9E">
        <w:rPr>
          <w:smallCaps/>
        </w:rPr>
        <w:t>千元</w:t>
      </w:r>
      <w:r w:rsidR="00B0264F">
        <w:rPr>
          <w:rFonts w:hint="eastAsia"/>
          <w:smallCaps/>
        </w:rPr>
        <w:t>（詳表1）</w:t>
      </w:r>
      <w:r w:rsidR="00B0264F" w:rsidRPr="00600A9E">
        <w:rPr>
          <w:smallCaps/>
        </w:rPr>
        <w:t>，</w:t>
      </w:r>
      <w:r w:rsidR="00B0264F">
        <w:rPr>
          <w:rFonts w:hint="eastAsia"/>
          <w:smallCaps/>
        </w:rPr>
        <w:t>較</w:t>
      </w:r>
      <w:r w:rsidR="005505A4">
        <w:rPr>
          <w:smallCaps/>
        </w:rPr>
        <w:t>111</w:t>
      </w:r>
      <w:r w:rsidR="00B0264F">
        <w:rPr>
          <w:rFonts w:hint="eastAsia"/>
          <w:smallCaps/>
        </w:rPr>
        <w:t>年度</w:t>
      </w:r>
      <w:r w:rsidR="005505A4">
        <w:rPr>
          <w:rFonts w:hint="eastAsia"/>
          <w:smallCaps/>
        </w:rPr>
        <w:t>決算</w:t>
      </w:r>
      <w:r w:rsidR="00B0264F">
        <w:rPr>
          <w:rFonts w:hint="eastAsia"/>
          <w:smallCaps/>
        </w:rPr>
        <w:t>數</w:t>
      </w:r>
      <w:r w:rsidR="005505A4">
        <w:rPr>
          <w:smallCaps/>
        </w:rPr>
        <w:t>51</w:t>
      </w:r>
      <w:r w:rsidR="00B0264F" w:rsidRPr="00810A53">
        <w:rPr>
          <w:smallCaps/>
        </w:rPr>
        <w:t>億</w:t>
      </w:r>
      <w:r w:rsidR="005505A4">
        <w:rPr>
          <w:smallCaps/>
        </w:rPr>
        <w:t>5</w:t>
      </w:r>
      <w:r w:rsidR="00B0264F" w:rsidRPr="00810A53">
        <w:rPr>
          <w:smallCaps/>
        </w:rPr>
        <w:t>,</w:t>
      </w:r>
      <w:r w:rsidR="00901DAC">
        <w:rPr>
          <w:smallCaps/>
        </w:rPr>
        <w:t>3</w:t>
      </w:r>
      <w:r w:rsidR="005505A4">
        <w:rPr>
          <w:smallCaps/>
        </w:rPr>
        <w:t>66</w:t>
      </w:r>
      <w:r w:rsidR="00B0264F" w:rsidRPr="00810A53">
        <w:rPr>
          <w:smallCaps/>
        </w:rPr>
        <w:t>萬</w:t>
      </w:r>
      <w:r w:rsidR="005505A4">
        <w:rPr>
          <w:rFonts w:hint="eastAsia"/>
          <w:smallCaps/>
        </w:rPr>
        <w:t>7千</w:t>
      </w:r>
      <w:r w:rsidR="00B0264F" w:rsidRPr="00810A53">
        <w:rPr>
          <w:smallCaps/>
        </w:rPr>
        <w:t>元</w:t>
      </w:r>
      <w:r w:rsidR="005505A4">
        <w:rPr>
          <w:rFonts w:hint="eastAsia"/>
          <w:smallCaps/>
        </w:rPr>
        <w:t>增加</w:t>
      </w:r>
      <w:r w:rsidR="005505A4">
        <w:rPr>
          <w:smallCaps/>
        </w:rPr>
        <w:t>3</w:t>
      </w:r>
      <w:r w:rsidR="00B0264F">
        <w:rPr>
          <w:rFonts w:hint="eastAsia"/>
          <w:smallCaps/>
        </w:rPr>
        <w:t>億</w:t>
      </w:r>
      <w:r w:rsidR="005505A4">
        <w:rPr>
          <w:smallCaps/>
        </w:rPr>
        <w:t>2</w:t>
      </w:r>
      <w:r w:rsidR="00B0264F">
        <w:rPr>
          <w:rFonts w:hint="eastAsia"/>
          <w:smallCaps/>
        </w:rPr>
        <w:t>,</w:t>
      </w:r>
      <w:r w:rsidR="005505A4">
        <w:rPr>
          <w:smallCaps/>
        </w:rPr>
        <w:t>931</w:t>
      </w:r>
      <w:r w:rsidR="00B0264F">
        <w:rPr>
          <w:rFonts w:hint="eastAsia"/>
          <w:smallCaps/>
        </w:rPr>
        <w:t>萬</w:t>
      </w:r>
      <w:r w:rsidR="005505A4">
        <w:rPr>
          <w:smallCaps/>
        </w:rPr>
        <w:t>8</w:t>
      </w:r>
      <w:r w:rsidR="00B0264F">
        <w:rPr>
          <w:rFonts w:hint="eastAsia"/>
          <w:smallCaps/>
        </w:rPr>
        <w:t>千元，</w:t>
      </w:r>
      <w:r w:rsidR="005505A4">
        <w:rPr>
          <w:rFonts w:hint="eastAsia"/>
          <w:smallCaps/>
        </w:rPr>
        <w:t>增</w:t>
      </w:r>
      <w:r w:rsidR="00B0264F">
        <w:rPr>
          <w:rFonts w:hint="eastAsia"/>
          <w:smallCaps/>
        </w:rPr>
        <w:t>幅</w:t>
      </w:r>
      <w:r w:rsidR="005505A4">
        <w:rPr>
          <w:rFonts w:hint="eastAsia"/>
          <w:smallCaps/>
        </w:rPr>
        <w:t>6</w:t>
      </w:r>
      <w:r w:rsidR="005505A4">
        <w:rPr>
          <w:smallCaps/>
        </w:rPr>
        <w:t>.39</w:t>
      </w:r>
      <w:r w:rsidR="00B0264F">
        <w:rPr>
          <w:rFonts w:hint="eastAsia"/>
          <w:smallCaps/>
        </w:rPr>
        <w:t>%</w:t>
      </w:r>
      <w:r w:rsidR="00B0264F" w:rsidRPr="0099468A">
        <w:rPr>
          <w:smallCaps/>
        </w:rPr>
        <w:t>。經查：</w:t>
      </w:r>
    </w:p>
    <w:p w:rsidR="00B0264F" w:rsidRDefault="00B0264F" w:rsidP="00B0264F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1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112</w:t>
      </w:r>
      <w:r>
        <w:rPr>
          <w:rFonts w:hint="eastAsia"/>
          <w:b/>
          <w:smallCaps/>
        </w:rPr>
        <w:t>年度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提繳人數與農保被保險人數比較表</w:t>
      </w:r>
    </w:p>
    <w:p w:rsidR="00B0264F" w:rsidRDefault="00B0264F" w:rsidP="00B0264F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人；新臺幣千元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6"/>
        <w:gridCol w:w="1041"/>
        <w:gridCol w:w="1137"/>
        <w:gridCol w:w="845"/>
        <w:gridCol w:w="716"/>
        <w:gridCol w:w="1274"/>
        <w:gridCol w:w="1134"/>
        <w:gridCol w:w="1101"/>
        <w:gridCol w:w="848"/>
      </w:tblGrid>
      <w:tr w:rsidR="00B64E59" w:rsidRPr="0099468A" w:rsidTr="00900976">
        <w:trPr>
          <w:trHeight w:val="337"/>
          <w:tblHeader/>
        </w:trPr>
        <w:tc>
          <w:tcPr>
            <w:tcW w:w="516" w:type="dxa"/>
            <w:vMerge w:val="restart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年度</w:t>
            </w:r>
          </w:p>
        </w:tc>
        <w:tc>
          <w:tcPr>
            <w:tcW w:w="3739" w:type="dxa"/>
            <w:gridSpan w:val="4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提繳人數</w:t>
            </w:r>
          </w:p>
        </w:tc>
        <w:tc>
          <w:tcPr>
            <w:tcW w:w="4357" w:type="dxa"/>
            <w:gridSpan w:val="4"/>
            <w:shd w:val="clear" w:color="auto" w:fill="auto"/>
            <w:vAlign w:val="center"/>
          </w:tcPr>
          <w:p w:rsidR="00B64E59" w:rsidRPr="00B64E59" w:rsidRDefault="00B64E59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退休儲金收入</w:t>
            </w:r>
          </w:p>
        </w:tc>
      </w:tr>
      <w:tr w:rsidR="00900976" w:rsidRPr="0099468A" w:rsidTr="009D56D8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41" w:type="dxa"/>
            <w:vMerge w:val="restart"/>
            <w:shd w:val="clear" w:color="auto" w:fill="auto"/>
            <w:vAlign w:val="center"/>
          </w:tcPr>
          <w:p w:rsidR="00900976" w:rsidRPr="00B64E59" w:rsidRDefault="00900976" w:rsidP="0090097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預估人數</w:t>
            </w: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900976" w:rsidRPr="00B64E59" w:rsidRDefault="00900976" w:rsidP="0090097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實際人數</w:t>
            </w:r>
          </w:p>
        </w:tc>
        <w:tc>
          <w:tcPr>
            <w:tcW w:w="1561" w:type="dxa"/>
            <w:gridSpan w:val="2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比較增減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 w:rsidRPr="00B64E59">
              <w:rPr>
                <w:rFonts w:hint="eastAsia"/>
                <w:b/>
                <w:smallCaps/>
                <w:spacing w:val="-20"/>
                <w:sz w:val="24"/>
              </w:rPr>
              <w:t>決算數</w:t>
            </w:r>
          </w:p>
        </w:tc>
        <w:tc>
          <w:tcPr>
            <w:tcW w:w="1949" w:type="dxa"/>
            <w:gridSpan w:val="2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比較增減</w:t>
            </w:r>
          </w:p>
        </w:tc>
      </w:tr>
      <w:tr w:rsidR="009D56D8" w:rsidRPr="0099468A" w:rsidTr="009D56D8">
        <w:trPr>
          <w:trHeight w:val="336"/>
          <w:tblHeader/>
        </w:trPr>
        <w:tc>
          <w:tcPr>
            <w:tcW w:w="516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041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人數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pacing w:val="-20"/>
                <w:sz w:val="24"/>
                <w:szCs w:val="24"/>
              </w:rPr>
              <w:t>比率</w:t>
            </w: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金額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900976" w:rsidRPr="00B64E59" w:rsidRDefault="00900976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  <w:r>
              <w:rPr>
                <w:rFonts w:hint="eastAsia"/>
                <w:b/>
                <w:smallCaps/>
                <w:spacing w:val="-20"/>
                <w:sz w:val="24"/>
              </w:rPr>
              <w:t>比率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110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6,000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84,643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28,643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51.15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,198,720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3</w:t>
            </w:r>
            <w:r w:rsidRPr="00B64E59">
              <w:rPr>
                <w:smallCaps/>
                <w:spacing w:val="-20"/>
                <w:sz w:val="24"/>
                <w:szCs w:val="24"/>
              </w:rPr>
              <w:t>,917,164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718,444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22.46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111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73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149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90,593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17,444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23.85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</w:t>
            </w:r>
            <w:r w:rsidRPr="00B64E59">
              <w:rPr>
                <w:smallCaps/>
                <w:spacing w:val="-20"/>
                <w:sz w:val="24"/>
                <w:szCs w:val="24"/>
              </w:rPr>
              <w:t>,213,388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,153,667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940,279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22.32</w:t>
            </w:r>
          </w:p>
        </w:tc>
      </w:tr>
      <w:tr w:rsidR="009D56D8" w:rsidRPr="00E57521" w:rsidTr="009D56D8">
        <w:trPr>
          <w:trHeight w:val="388"/>
        </w:trPr>
        <w:tc>
          <w:tcPr>
            <w:tcW w:w="516" w:type="dxa"/>
            <w:shd w:val="clear" w:color="auto" w:fill="auto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 xml:space="preserve">112 </w:t>
            </w:r>
          </w:p>
        </w:tc>
        <w:tc>
          <w:tcPr>
            <w:tcW w:w="1041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smallCaps/>
                <w:spacing w:val="-20"/>
                <w:sz w:val="24"/>
                <w:szCs w:val="24"/>
              </w:rPr>
              <w:t>98,570</w:t>
            </w:r>
          </w:p>
        </w:tc>
        <w:tc>
          <w:tcPr>
            <w:tcW w:w="1137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</w:t>
            </w:r>
            <w:r w:rsidRPr="00B64E59">
              <w:rPr>
                <w:smallCaps/>
                <w:spacing w:val="-20"/>
                <w:sz w:val="24"/>
                <w:szCs w:val="24"/>
              </w:rPr>
              <w:t>1,771</w:t>
            </w:r>
          </w:p>
        </w:tc>
        <w:tc>
          <w:tcPr>
            <w:tcW w:w="845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-6,799</w:t>
            </w:r>
          </w:p>
        </w:tc>
        <w:tc>
          <w:tcPr>
            <w:tcW w:w="716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-6.90</w:t>
            </w:r>
          </w:p>
        </w:tc>
        <w:tc>
          <w:tcPr>
            <w:tcW w:w="127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,973,360</w:t>
            </w:r>
          </w:p>
        </w:tc>
        <w:tc>
          <w:tcPr>
            <w:tcW w:w="1134" w:type="dxa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482</w:t>
            </w:r>
            <w:r w:rsidRPr="00B64E59">
              <w:rPr>
                <w:smallCaps/>
                <w:spacing w:val="-20"/>
                <w:sz w:val="24"/>
                <w:szCs w:val="24"/>
              </w:rPr>
              <w:t>,</w:t>
            </w:r>
            <w:r w:rsidRPr="00B64E59">
              <w:rPr>
                <w:rFonts w:hint="eastAsia"/>
                <w:smallCaps/>
                <w:spacing w:val="-20"/>
                <w:sz w:val="24"/>
                <w:szCs w:val="24"/>
              </w:rPr>
              <w:t>985</w:t>
            </w:r>
          </w:p>
        </w:tc>
        <w:tc>
          <w:tcPr>
            <w:tcW w:w="1101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-490,375</w:t>
            </w:r>
          </w:p>
        </w:tc>
        <w:tc>
          <w:tcPr>
            <w:tcW w:w="848" w:type="dxa"/>
            <w:vAlign w:val="center"/>
          </w:tcPr>
          <w:p w:rsidR="00900976" w:rsidRPr="00B64E59" w:rsidRDefault="00900976" w:rsidP="00900976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900976">
              <w:rPr>
                <w:rFonts w:hint="eastAsia"/>
                <w:smallCaps/>
                <w:spacing w:val="-20"/>
                <w:sz w:val="24"/>
                <w:szCs w:val="24"/>
              </w:rPr>
              <w:t>-8.21</w:t>
            </w:r>
          </w:p>
        </w:tc>
      </w:tr>
    </w:tbl>
    <w:p w:rsidR="00B0264F" w:rsidRDefault="00B0264F" w:rsidP="009D56D8">
      <w:pPr>
        <w:spacing w:line="280" w:lineRule="exact"/>
        <w:ind w:leftChars="0" w:left="1133" w:rightChars="-50" w:right="-142" w:hangingChars="486" w:hanging="1133"/>
        <w:rPr>
          <w:smallCaps/>
          <w:spacing w:val="-5"/>
          <w:kern w:val="0"/>
          <w:sz w:val="24"/>
          <w:szCs w:val="24"/>
        </w:rPr>
      </w:pPr>
      <w:r>
        <w:rPr>
          <w:rFonts w:hint="eastAsia"/>
          <w:smallCaps/>
          <w:spacing w:val="-5"/>
          <w:kern w:val="0"/>
          <w:sz w:val="24"/>
          <w:szCs w:val="24"/>
        </w:rPr>
        <w:t xml:space="preserve">說    </w:t>
      </w:r>
      <w:r>
        <w:rPr>
          <w:smallCaps/>
          <w:spacing w:val="-5"/>
          <w:kern w:val="0"/>
          <w:sz w:val="24"/>
          <w:szCs w:val="24"/>
        </w:rPr>
        <w:t xml:space="preserve"> </w:t>
      </w:r>
      <w:r>
        <w:rPr>
          <w:rFonts w:hint="eastAsia"/>
          <w:smallCaps/>
          <w:spacing w:val="-5"/>
          <w:kern w:val="0"/>
          <w:sz w:val="24"/>
          <w:szCs w:val="24"/>
        </w:rPr>
        <w:t>明：1</w:t>
      </w:r>
      <w:r>
        <w:rPr>
          <w:smallCaps/>
          <w:spacing w:val="-5"/>
          <w:kern w:val="0"/>
          <w:sz w:val="24"/>
          <w:szCs w:val="24"/>
        </w:rPr>
        <w:t>10</w:t>
      </w:r>
      <w:r>
        <w:rPr>
          <w:rFonts w:hint="eastAsia"/>
          <w:smallCaps/>
          <w:spacing w:val="-5"/>
          <w:kern w:val="0"/>
          <w:sz w:val="24"/>
          <w:szCs w:val="24"/>
        </w:rPr>
        <w:t>至</w:t>
      </w:r>
      <w:r>
        <w:rPr>
          <w:smallCaps/>
          <w:spacing w:val="-5"/>
          <w:kern w:val="0"/>
          <w:sz w:val="24"/>
          <w:szCs w:val="24"/>
        </w:rPr>
        <w:t>112</w:t>
      </w:r>
      <w:r>
        <w:rPr>
          <w:rFonts w:hint="eastAsia"/>
          <w:smallCaps/>
          <w:spacing w:val="-5"/>
          <w:kern w:val="0"/>
          <w:sz w:val="24"/>
          <w:szCs w:val="24"/>
        </w:rPr>
        <w:t>年度決算所列實際提繳人數為年底數據，退休儲金收入為應計提繳金額。</w:t>
      </w:r>
    </w:p>
    <w:p w:rsidR="00B0264F" w:rsidRPr="0099468A" w:rsidRDefault="00B0264F" w:rsidP="00B0264F">
      <w:pPr>
        <w:spacing w:line="28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農業部提供資料</w:t>
      </w:r>
      <w:r w:rsidR="00CF2B4D">
        <w:rPr>
          <w:rFonts w:hint="eastAsia"/>
          <w:smallCaps/>
          <w:spacing w:val="-5"/>
          <w:kern w:val="0"/>
          <w:sz w:val="24"/>
          <w:szCs w:val="24"/>
        </w:rPr>
        <w:t>及</w:t>
      </w:r>
      <w:r>
        <w:rPr>
          <w:rFonts w:hint="eastAsia"/>
          <w:smallCaps/>
          <w:spacing w:val="-5"/>
          <w:kern w:val="0"/>
          <w:sz w:val="24"/>
          <w:szCs w:val="24"/>
        </w:rPr>
        <w:t>農退基金歷年預、決算書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453E5A" w:rsidRDefault="00453E5A" w:rsidP="00453E5A">
      <w:pPr>
        <w:pStyle w:val="a5"/>
        <w:ind w:left="849" w:hanging="283"/>
        <w:rPr>
          <w:rFonts w:hint="eastAsia"/>
          <w:b/>
        </w:rPr>
      </w:pPr>
      <w:r w:rsidRPr="00925A83">
        <w:rPr>
          <w:rFonts w:hAnsi="標楷體" w:hint="eastAsia"/>
          <w:b/>
        </w:rPr>
        <w:t>(</w:t>
      </w:r>
      <w:r w:rsidRPr="00925A83">
        <w:rPr>
          <w:rFonts w:hAnsi="標楷體" w:cs="細明體" w:hint="eastAsia"/>
          <w:b/>
        </w:rPr>
        <w:t>一)</w:t>
      </w:r>
      <w:r w:rsidR="009D56D8" w:rsidRPr="009D56D8">
        <w:rPr>
          <w:rFonts w:hAnsi="標楷體" w:cs="細明體" w:hint="eastAsia"/>
          <w:b/>
        </w:rPr>
        <w:t>農民及農業部共同提繳</w:t>
      </w:r>
      <w:r w:rsidR="009D56D8">
        <w:rPr>
          <w:rFonts w:hAnsi="標楷體" w:cs="細明體" w:hint="eastAsia"/>
          <w:b/>
        </w:rPr>
        <w:t>農退儲金</w:t>
      </w:r>
      <w:r w:rsidR="009D56D8" w:rsidRPr="009D56D8">
        <w:rPr>
          <w:rFonts w:hAnsi="標楷體" w:cs="細明體" w:hint="eastAsia"/>
          <w:b/>
        </w:rPr>
        <w:t>存於農退儲金個人專戶，農民年滿65歲即可請領並按月定期發給</w:t>
      </w:r>
    </w:p>
    <w:p w:rsidR="00453E5A" w:rsidRDefault="00B64E59" w:rsidP="00334AC1">
      <w:pPr>
        <w:ind w:leftChars="300" w:left="850" w:firstLine="566"/>
        <w:rPr>
          <w:rFonts w:hint="eastAsia"/>
        </w:rPr>
      </w:pPr>
      <w:r w:rsidRPr="00B64E59">
        <w:rPr>
          <w:rFonts w:hint="eastAsia"/>
          <w:smallCaps/>
        </w:rPr>
        <w:t>政府為鼓勵農民儲蓄養老，增進農民退休生活保障，安定農村社會並促進農業經濟發展，於109年6月制定公布農</w:t>
      </w:r>
      <w:r w:rsidR="00A97D7B">
        <w:rPr>
          <w:rFonts w:hint="eastAsia"/>
          <w:smallCaps/>
        </w:rPr>
        <w:t>民</w:t>
      </w:r>
      <w:r w:rsidRPr="00B64E59">
        <w:rPr>
          <w:rFonts w:hint="eastAsia"/>
          <w:smallCaps/>
        </w:rPr>
        <w:t>退</w:t>
      </w:r>
      <w:r w:rsidR="00A97D7B">
        <w:rPr>
          <w:rFonts w:hint="eastAsia"/>
          <w:smallCaps/>
        </w:rPr>
        <w:t>休</w:t>
      </w:r>
      <w:r w:rsidRPr="00B64E59">
        <w:rPr>
          <w:rFonts w:hint="eastAsia"/>
          <w:smallCaps/>
        </w:rPr>
        <w:t>儲金條例，由農民及主管機關（農業部）共同提繳</w:t>
      </w:r>
      <w:r w:rsidR="009D56D8" w:rsidRPr="00B64E59">
        <w:rPr>
          <w:rFonts w:hint="eastAsia"/>
          <w:smallCaps/>
        </w:rPr>
        <w:t>農退儲金</w:t>
      </w:r>
      <w:r w:rsidRPr="00B64E59">
        <w:rPr>
          <w:rFonts w:hint="eastAsia"/>
          <w:smallCaps/>
        </w:rPr>
        <w:t>，儲存於勞保局設立之農退儲金個人專戶，以供農民未來退休養老使用；農民儲金於110年1月1日開辦，未滿65歲且未領取其他社會保險老年給付之農保被保險人，可向農會提出申請，按月提繳農退儲金，存於農退儲金個人專戶，當農民年滿65歲即可請領農退儲金，依農退儲金個人專戶累積金額，以平均餘命計算，按月定期發給，作為農民退休經濟保障</w:t>
      </w:r>
      <w:r w:rsidR="001E5F5F">
        <w:rPr>
          <w:rFonts w:hint="eastAsia"/>
          <w:smallCaps/>
        </w:rPr>
        <w:t>。</w:t>
      </w:r>
    </w:p>
    <w:p w:rsidR="00BF7F20" w:rsidRPr="0099468A" w:rsidRDefault="00BF7F20" w:rsidP="00A97D7B">
      <w:pPr>
        <w:pStyle w:val="a5"/>
        <w:ind w:left="849" w:hanging="283"/>
        <w:rPr>
          <w:rFonts w:cs="細明體" w:hint="eastAsia"/>
          <w:b/>
          <w:smallCaps/>
        </w:rPr>
      </w:pPr>
      <w:r w:rsidRPr="0099468A">
        <w:rPr>
          <w:rFonts w:cs="細明體" w:hint="eastAsia"/>
          <w:b/>
          <w:smallCaps/>
        </w:rPr>
        <w:t>(</w:t>
      </w:r>
      <w:r>
        <w:rPr>
          <w:rFonts w:cs="細明體" w:hint="eastAsia"/>
          <w:b/>
          <w:smallCaps/>
        </w:rPr>
        <w:t>二</w:t>
      </w:r>
      <w:r w:rsidRPr="0099468A">
        <w:rPr>
          <w:rFonts w:cs="細明體" w:hint="eastAsia"/>
          <w:b/>
          <w:smallCaps/>
        </w:rPr>
        <w:t>)</w:t>
      </w:r>
      <w:r>
        <w:rPr>
          <w:rFonts w:cs="細明體" w:hint="eastAsia"/>
          <w:b/>
          <w:smallCaps/>
        </w:rPr>
        <w:t>112</w:t>
      </w:r>
      <w:r w:rsidRPr="00A97D7B">
        <w:rPr>
          <w:rFonts w:hAnsi="標楷體" w:cs="細明體" w:hint="eastAsia"/>
          <w:b/>
        </w:rPr>
        <w:t>年底</w:t>
      </w:r>
      <w:r>
        <w:rPr>
          <w:rFonts w:cs="細明體" w:hint="eastAsia"/>
          <w:b/>
          <w:smallCaps/>
        </w:rPr>
        <w:t>參加農退儲金之農民提繳人數雖較以往年度成長，但增幅</w:t>
      </w:r>
      <w:r w:rsidRPr="00A97D7B">
        <w:rPr>
          <w:rFonts w:hint="eastAsia"/>
          <w:b/>
        </w:rPr>
        <w:t>有限</w:t>
      </w:r>
      <w:r>
        <w:rPr>
          <w:rFonts w:cs="細明體" w:hint="eastAsia"/>
          <w:b/>
          <w:smallCaps/>
        </w:rPr>
        <w:t>，且較</w:t>
      </w:r>
      <w:r w:rsidR="00364F12">
        <w:rPr>
          <w:rFonts w:cs="細明體" w:hint="eastAsia"/>
          <w:b/>
          <w:smallCaps/>
        </w:rPr>
        <w:t>預計</w:t>
      </w:r>
      <w:r w:rsidR="00A97D7B">
        <w:rPr>
          <w:rFonts w:cs="細明體" w:hint="eastAsia"/>
          <w:b/>
          <w:smallCaps/>
        </w:rPr>
        <w:t>目標</w:t>
      </w:r>
      <w:r w:rsidR="00364F12">
        <w:rPr>
          <w:rFonts w:cs="細明體" w:hint="eastAsia"/>
          <w:b/>
          <w:smallCaps/>
        </w:rPr>
        <w:t>減少</w:t>
      </w:r>
      <w:r>
        <w:rPr>
          <w:rFonts w:cs="細明體" w:hint="eastAsia"/>
          <w:b/>
          <w:smallCaps/>
        </w:rPr>
        <w:t>，農民參與情形仍有待提升</w:t>
      </w:r>
      <w:r w:rsidRPr="0099468A">
        <w:rPr>
          <w:rFonts w:cs="細明體" w:hint="eastAsia"/>
          <w:b/>
          <w:smallCaps/>
        </w:rPr>
        <w:t xml:space="preserve"> </w:t>
      </w:r>
    </w:p>
    <w:p w:rsidR="00BF7F20" w:rsidRPr="0099468A" w:rsidRDefault="00BF7F20" w:rsidP="00C33C53">
      <w:pPr>
        <w:ind w:leftChars="300" w:left="850" w:firstLine="566"/>
        <w:rPr>
          <w:rFonts w:hint="eastAsia"/>
          <w:smallCaps/>
        </w:rPr>
      </w:pPr>
      <w:r>
        <w:rPr>
          <w:rFonts w:hint="eastAsia"/>
          <w:smallCaps/>
        </w:rPr>
        <w:t>110年底農退儲金提繳人數為8萬4,643人（詳表</w:t>
      </w:r>
      <w:r>
        <w:rPr>
          <w:smallCaps/>
        </w:rPr>
        <w:t>2</w:t>
      </w:r>
      <w:r>
        <w:rPr>
          <w:rFonts w:hint="eastAsia"/>
          <w:smallCaps/>
        </w:rPr>
        <w:t>），1</w:t>
      </w:r>
      <w:r>
        <w:rPr>
          <w:smallCaps/>
        </w:rPr>
        <w:t>11</w:t>
      </w:r>
      <w:r>
        <w:rPr>
          <w:rFonts w:hint="eastAsia"/>
          <w:smallCaps/>
        </w:rPr>
        <w:t>及</w:t>
      </w:r>
      <w:r>
        <w:rPr>
          <w:smallCaps/>
        </w:rPr>
        <w:t>112</w:t>
      </w:r>
      <w:r>
        <w:rPr>
          <w:rFonts w:hint="eastAsia"/>
          <w:smallCaps/>
        </w:rPr>
        <w:t>年底增至</w:t>
      </w:r>
      <w:r>
        <w:rPr>
          <w:smallCaps/>
        </w:rPr>
        <w:t>9</w:t>
      </w:r>
      <w:r>
        <w:rPr>
          <w:rFonts w:hint="eastAsia"/>
          <w:smallCaps/>
        </w:rPr>
        <w:t>萬</w:t>
      </w:r>
      <w:r>
        <w:rPr>
          <w:smallCaps/>
        </w:rPr>
        <w:t>593</w:t>
      </w:r>
      <w:r>
        <w:rPr>
          <w:rFonts w:hint="eastAsia"/>
          <w:smallCaps/>
        </w:rPr>
        <w:t>人及9萬</w:t>
      </w:r>
      <w:r>
        <w:rPr>
          <w:smallCaps/>
        </w:rPr>
        <w:t>1,771</w:t>
      </w:r>
      <w:r>
        <w:rPr>
          <w:rFonts w:hint="eastAsia"/>
          <w:smallCaps/>
        </w:rPr>
        <w:t>人，分別增加5</w:t>
      </w:r>
      <w:r>
        <w:rPr>
          <w:smallCaps/>
        </w:rPr>
        <w:t>,950</w:t>
      </w:r>
      <w:r>
        <w:rPr>
          <w:rFonts w:hint="eastAsia"/>
          <w:smallCaps/>
        </w:rPr>
        <w:t>人（增幅7.03</w:t>
      </w:r>
      <w:r>
        <w:rPr>
          <w:smallCaps/>
        </w:rPr>
        <w:t>%</w:t>
      </w:r>
      <w:r>
        <w:rPr>
          <w:rFonts w:hint="eastAsia"/>
          <w:smallCaps/>
        </w:rPr>
        <w:t>）及7</w:t>
      </w:r>
      <w:r>
        <w:rPr>
          <w:smallCaps/>
        </w:rPr>
        <w:t>,128</w:t>
      </w:r>
      <w:r>
        <w:rPr>
          <w:rFonts w:hint="eastAsia"/>
          <w:smallCaps/>
        </w:rPr>
        <w:t>人（增幅</w:t>
      </w:r>
      <w:r>
        <w:rPr>
          <w:smallCaps/>
        </w:rPr>
        <w:t>8.42%</w:t>
      </w:r>
      <w:r>
        <w:rPr>
          <w:rFonts w:hint="eastAsia"/>
          <w:smallCaps/>
        </w:rPr>
        <w:t>）</w:t>
      </w:r>
      <w:r w:rsidRPr="003144A4">
        <w:rPr>
          <w:rFonts w:hint="eastAsia"/>
          <w:smallCaps/>
        </w:rPr>
        <w:t>，占未滿</w:t>
      </w:r>
      <w:r w:rsidRPr="003144A4">
        <w:rPr>
          <w:smallCaps/>
        </w:rPr>
        <w:t>65歲農保人數</w:t>
      </w:r>
      <w:r>
        <w:rPr>
          <w:rFonts w:hint="eastAsia"/>
          <w:smallCaps/>
        </w:rPr>
        <w:t>之比例由1</w:t>
      </w:r>
      <w:r>
        <w:rPr>
          <w:smallCaps/>
        </w:rPr>
        <w:t>10</w:t>
      </w:r>
      <w:r>
        <w:rPr>
          <w:rFonts w:hint="eastAsia"/>
          <w:smallCaps/>
        </w:rPr>
        <w:t>年2</w:t>
      </w:r>
      <w:r>
        <w:rPr>
          <w:smallCaps/>
        </w:rPr>
        <w:t>0.98</w:t>
      </w:r>
      <w:r w:rsidRPr="003144A4">
        <w:rPr>
          <w:rFonts w:hint="eastAsia"/>
          <w:smallCaps/>
        </w:rPr>
        <w:t>%</w:t>
      </w:r>
      <w:r>
        <w:rPr>
          <w:rFonts w:hint="eastAsia"/>
          <w:smallCaps/>
        </w:rPr>
        <w:t>增至1</w:t>
      </w:r>
      <w:r>
        <w:rPr>
          <w:smallCaps/>
        </w:rPr>
        <w:t>12</w:t>
      </w:r>
      <w:r>
        <w:rPr>
          <w:rFonts w:hint="eastAsia"/>
          <w:smallCaps/>
        </w:rPr>
        <w:t>年之</w:t>
      </w:r>
      <w:r w:rsidRPr="003144A4">
        <w:rPr>
          <w:rFonts w:hint="eastAsia"/>
          <w:smallCaps/>
        </w:rPr>
        <w:t>2</w:t>
      </w:r>
      <w:r w:rsidRPr="003144A4">
        <w:rPr>
          <w:smallCaps/>
        </w:rPr>
        <w:t>5.99</w:t>
      </w:r>
      <w:r w:rsidRPr="003144A4">
        <w:rPr>
          <w:rFonts w:hint="eastAsia"/>
          <w:smallCaps/>
        </w:rPr>
        <w:t>%</w:t>
      </w:r>
      <w:r w:rsidR="005505A4">
        <w:rPr>
          <w:rFonts w:hint="eastAsia"/>
          <w:smallCaps/>
        </w:rPr>
        <w:t>，雖有成長</w:t>
      </w:r>
      <w:r w:rsidRPr="003144A4">
        <w:rPr>
          <w:rFonts w:hint="eastAsia"/>
          <w:smallCaps/>
        </w:rPr>
        <w:t>，</w:t>
      </w:r>
      <w:r w:rsidR="005505A4">
        <w:rPr>
          <w:rFonts w:hint="eastAsia"/>
          <w:smallCaps/>
        </w:rPr>
        <w:t>惟</w:t>
      </w:r>
      <w:r w:rsidRPr="003144A4">
        <w:rPr>
          <w:rFonts w:hint="eastAsia"/>
          <w:smallCaps/>
        </w:rPr>
        <w:t>增幅有限</w:t>
      </w:r>
      <w:r>
        <w:rPr>
          <w:rFonts w:hint="eastAsia"/>
          <w:smallCaps/>
        </w:rPr>
        <w:t>，且1</w:t>
      </w:r>
      <w:r>
        <w:rPr>
          <w:smallCaps/>
        </w:rPr>
        <w:t>12</w:t>
      </w:r>
      <w:r>
        <w:rPr>
          <w:rFonts w:hint="eastAsia"/>
          <w:smallCaps/>
        </w:rPr>
        <w:t>年底提繳人數僅9萬</w:t>
      </w:r>
      <w:r>
        <w:rPr>
          <w:smallCaps/>
        </w:rPr>
        <w:t>1,771</w:t>
      </w:r>
      <w:r>
        <w:rPr>
          <w:rFonts w:hint="eastAsia"/>
          <w:smallCaps/>
        </w:rPr>
        <w:t>人，較預估提繳人數9萬</w:t>
      </w:r>
      <w:r>
        <w:rPr>
          <w:smallCaps/>
        </w:rPr>
        <w:t>8,570</w:t>
      </w:r>
      <w:r>
        <w:rPr>
          <w:rFonts w:hint="eastAsia"/>
          <w:smallCaps/>
        </w:rPr>
        <w:t>人減少6</w:t>
      </w:r>
      <w:r>
        <w:rPr>
          <w:smallCaps/>
        </w:rPr>
        <w:t>,</w:t>
      </w:r>
      <w:r>
        <w:rPr>
          <w:rFonts w:hint="eastAsia"/>
          <w:smallCaps/>
        </w:rPr>
        <w:t>799人，約6</w:t>
      </w:r>
      <w:r>
        <w:rPr>
          <w:smallCaps/>
        </w:rPr>
        <w:t>.90</w:t>
      </w:r>
      <w:r w:rsidRPr="003144A4">
        <w:rPr>
          <w:rFonts w:hint="eastAsia"/>
          <w:smallCaps/>
        </w:rPr>
        <w:t>%，農民參</w:t>
      </w:r>
      <w:r>
        <w:rPr>
          <w:rFonts w:hint="eastAsia"/>
          <w:smallCaps/>
        </w:rPr>
        <w:t>加</w:t>
      </w:r>
      <w:r w:rsidRPr="003144A4">
        <w:rPr>
          <w:rFonts w:hint="eastAsia"/>
          <w:smallCaps/>
        </w:rPr>
        <w:t>意願未如預期</w:t>
      </w:r>
      <w:r>
        <w:rPr>
          <w:rFonts w:hint="eastAsia"/>
          <w:smallCaps/>
        </w:rPr>
        <w:t>，為增進農民退休生活保障，允宜積極提升農民參與率。</w:t>
      </w:r>
    </w:p>
    <w:p w:rsidR="00BF7F20" w:rsidRDefault="00BF7F20" w:rsidP="00BF7F20">
      <w:pPr>
        <w:spacing w:beforeLines="20" w:before="100"/>
        <w:ind w:leftChars="0" w:left="850" w:hangingChars="300" w:hanging="850"/>
        <w:rPr>
          <w:b/>
          <w:smallCaps/>
        </w:rPr>
      </w:pPr>
      <w:r w:rsidRPr="0099468A">
        <w:rPr>
          <w:rFonts w:hint="eastAsia"/>
          <w:b/>
          <w:smallCaps/>
        </w:rPr>
        <w:t>表</w:t>
      </w:r>
      <w:r>
        <w:rPr>
          <w:b/>
          <w:smallCaps/>
        </w:rPr>
        <w:t>2</w:t>
      </w:r>
      <w:r w:rsidRPr="0099468A">
        <w:rPr>
          <w:rFonts w:hint="eastAsia"/>
          <w:b/>
          <w:smallCaps/>
        </w:rPr>
        <w:t xml:space="preserve">  </w:t>
      </w:r>
      <w:r>
        <w:rPr>
          <w:b/>
          <w:smallCaps/>
        </w:rPr>
        <w:t>110</w:t>
      </w:r>
      <w:r>
        <w:rPr>
          <w:rFonts w:hint="eastAsia"/>
          <w:b/>
          <w:smallCaps/>
        </w:rPr>
        <w:t>至</w:t>
      </w:r>
      <w:r>
        <w:rPr>
          <w:b/>
          <w:smallCaps/>
        </w:rPr>
        <w:t>11</w:t>
      </w:r>
      <w:r>
        <w:rPr>
          <w:rFonts w:hint="eastAsia"/>
          <w:b/>
          <w:smallCaps/>
        </w:rPr>
        <w:t>2年底</w:t>
      </w:r>
      <w:r w:rsidRPr="0099468A">
        <w:rPr>
          <w:rFonts w:hint="eastAsia"/>
          <w:b/>
          <w:smallCaps/>
        </w:rPr>
        <w:t>農退儲金</w:t>
      </w:r>
      <w:r>
        <w:rPr>
          <w:rFonts w:hint="eastAsia"/>
          <w:b/>
          <w:smallCaps/>
        </w:rPr>
        <w:t>提繳人數與農保被保險人數比較表</w:t>
      </w:r>
    </w:p>
    <w:p w:rsidR="00BF7F20" w:rsidRDefault="00BF7F20" w:rsidP="00BF7F20">
      <w:pPr>
        <w:spacing w:line="420" w:lineRule="exact"/>
        <w:ind w:leftChars="0" w:left="850" w:hangingChars="300" w:hanging="850"/>
        <w:jc w:val="right"/>
        <w:rPr>
          <w:b/>
          <w:smallCaps/>
        </w:rPr>
      </w:pPr>
      <w:r>
        <w:rPr>
          <w:rFonts w:hint="eastAsia"/>
          <w:b/>
          <w:smallCaps/>
        </w:rPr>
        <w:t xml:space="preserve">  </w:t>
      </w:r>
      <w:r w:rsidRPr="0099468A">
        <w:rPr>
          <w:rFonts w:hint="eastAsia"/>
          <w:smallCaps/>
          <w:sz w:val="24"/>
          <w:szCs w:val="24"/>
        </w:rPr>
        <w:t>單位：</w:t>
      </w:r>
      <w:r>
        <w:rPr>
          <w:rFonts w:hint="eastAsia"/>
          <w:smallCaps/>
          <w:sz w:val="24"/>
          <w:szCs w:val="24"/>
        </w:rPr>
        <w:t>人；</w:t>
      </w:r>
      <w:r w:rsidRPr="0099468A">
        <w:rPr>
          <w:rFonts w:hint="eastAsia"/>
          <w:smallCaps/>
          <w:sz w:val="24"/>
          <w:szCs w:val="24"/>
        </w:rPr>
        <w:t>%</w:t>
      </w:r>
      <w:r>
        <w:rPr>
          <w:rFonts w:hint="eastAsia"/>
          <w:b/>
          <w:smallCaps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6"/>
        <w:gridCol w:w="2192"/>
        <w:gridCol w:w="2409"/>
        <w:gridCol w:w="2268"/>
      </w:tblGrid>
      <w:tr w:rsidR="00BF7F20" w:rsidRPr="0099468A" w:rsidTr="00644905">
        <w:trPr>
          <w:trHeight w:val="649"/>
          <w:tblHeader/>
        </w:trPr>
        <w:tc>
          <w:tcPr>
            <w:tcW w:w="1636" w:type="dxa"/>
            <w:shd w:val="clear" w:color="auto" w:fill="auto"/>
            <w:vAlign w:val="center"/>
          </w:tcPr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年度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提繳人數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農保之被保險人數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（未滿65歲）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7F20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農退儲金提繳人數</w:t>
            </w:r>
          </w:p>
          <w:p w:rsidR="00BF7F20" w:rsidRPr="0099468A" w:rsidRDefault="00BF7F20" w:rsidP="00644905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</w:rPr>
            </w:pPr>
            <w:r>
              <w:rPr>
                <w:rFonts w:hint="eastAsia"/>
                <w:b/>
                <w:smallCaps/>
                <w:sz w:val="24"/>
              </w:rPr>
              <w:t>占農保人數比例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110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84,643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403,394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20.98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111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90,593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378,450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>23.94</w:t>
            </w:r>
          </w:p>
        </w:tc>
      </w:tr>
      <w:tr w:rsidR="00BF7F20" w:rsidRPr="00E57521" w:rsidTr="00644905">
        <w:trPr>
          <w:trHeight w:val="65"/>
        </w:trPr>
        <w:tc>
          <w:tcPr>
            <w:tcW w:w="1636" w:type="dxa"/>
            <w:shd w:val="clear" w:color="auto" w:fill="auto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634286">
              <w:rPr>
                <w:rFonts w:hint="eastAsia"/>
                <w:smallCaps/>
                <w:sz w:val="24"/>
                <w:szCs w:val="24"/>
              </w:rPr>
              <w:t xml:space="preserve">112 </w:t>
            </w:r>
          </w:p>
        </w:tc>
        <w:tc>
          <w:tcPr>
            <w:tcW w:w="2192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9</w:t>
            </w:r>
            <w:r>
              <w:rPr>
                <w:smallCaps/>
                <w:sz w:val="24"/>
                <w:szCs w:val="24"/>
              </w:rPr>
              <w:t>1,771</w:t>
            </w:r>
          </w:p>
        </w:tc>
        <w:tc>
          <w:tcPr>
            <w:tcW w:w="2409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3</w:t>
            </w:r>
            <w:r>
              <w:rPr>
                <w:smallCaps/>
                <w:sz w:val="24"/>
                <w:szCs w:val="24"/>
              </w:rPr>
              <w:t>53,074</w:t>
            </w:r>
          </w:p>
        </w:tc>
        <w:tc>
          <w:tcPr>
            <w:tcW w:w="2268" w:type="dxa"/>
          </w:tcPr>
          <w:p w:rsidR="00BF7F20" w:rsidRPr="00634286" w:rsidRDefault="00BF7F20" w:rsidP="00644905">
            <w:pPr>
              <w:spacing w:line="340" w:lineRule="exact"/>
              <w:ind w:leftChars="0" w:left="0" w:firstLineChars="0" w:firstLine="0"/>
              <w:jc w:val="right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2</w:t>
            </w:r>
            <w:r>
              <w:rPr>
                <w:smallCaps/>
                <w:sz w:val="24"/>
                <w:szCs w:val="24"/>
              </w:rPr>
              <w:t>5.99</w:t>
            </w:r>
          </w:p>
        </w:tc>
      </w:tr>
    </w:tbl>
    <w:p w:rsidR="00BF7F20" w:rsidRPr="0099468A" w:rsidRDefault="00BF7F20" w:rsidP="00BF7F20">
      <w:pPr>
        <w:spacing w:line="280" w:lineRule="exact"/>
        <w:ind w:leftChars="0" w:left="1133" w:hangingChars="486" w:hanging="1133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>
        <w:rPr>
          <w:rFonts w:hint="eastAsia"/>
          <w:smallCaps/>
          <w:spacing w:val="-5"/>
          <w:kern w:val="0"/>
          <w:sz w:val="24"/>
          <w:szCs w:val="24"/>
        </w:rPr>
        <w:t>農業部提供</w:t>
      </w:r>
      <w:r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453E5A" w:rsidRDefault="00A5641D" w:rsidP="00453E5A">
      <w:pPr>
        <w:ind w:left="566" w:firstLine="566"/>
        <w:rPr>
          <w:rFonts w:hAnsi="標楷體" w:hint="eastAsia"/>
        </w:rPr>
      </w:pPr>
      <w:r w:rsidRPr="00A5641D">
        <w:rPr>
          <w:rFonts w:hint="eastAsia"/>
          <w:smallCaps/>
        </w:rPr>
        <w:t>綜上，政府為鼓勵農民儲蓄養老，於109年6月制定公布農退儲金條例，並於110年1月1日開辦農民退休儲金，惟</w:t>
      </w:r>
      <w:r w:rsidR="00D71259">
        <w:rPr>
          <w:rFonts w:hint="eastAsia"/>
          <w:smallCaps/>
        </w:rPr>
        <w:t>近3年(110至112</w:t>
      </w:r>
      <w:r w:rsidRPr="00A5641D">
        <w:rPr>
          <w:rFonts w:hint="eastAsia"/>
          <w:smallCaps/>
        </w:rPr>
        <w:t>年</w:t>
      </w:r>
      <w:r w:rsidR="00D71259">
        <w:rPr>
          <w:rFonts w:hint="eastAsia"/>
          <w:smallCaps/>
        </w:rPr>
        <w:t>)實際提繳人數成長幅度有限，且11</w:t>
      </w:r>
      <w:r w:rsidRPr="00A5641D">
        <w:rPr>
          <w:rFonts w:hint="eastAsia"/>
          <w:smallCaps/>
        </w:rPr>
        <w:t>2年</w:t>
      </w:r>
      <w:r w:rsidR="00D71259">
        <w:rPr>
          <w:rFonts w:hint="eastAsia"/>
          <w:smallCaps/>
        </w:rPr>
        <w:t>底</w:t>
      </w:r>
      <w:r w:rsidRPr="00A5641D">
        <w:rPr>
          <w:rFonts w:hint="eastAsia"/>
          <w:smallCaps/>
        </w:rPr>
        <w:t>實際提繳人數</w:t>
      </w:r>
      <w:r w:rsidR="00D71259">
        <w:rPr>
          <w:rFonts w:hint="eastAsia"/>
          <w:smallCaps/>
        </w:rPr>
        <w:t>及提繳金額</w:t>
      </w:r>
      <w:r w:rsidRPr="00A5641D">
        <w:rPr>
          <w:rFonts w:hint="eastAsia"/>
          <w:smallCaps/>
        </w:rPr>
        <w:t>未達預</w:t>
      </w:r>
      <w:r w:rsidR="00A97D7B">
        <w:rPr>
          <w:rFonts w:hint="eastAsia"/>
          <w:smallCaps/>
        </w:rPr>
        <w:t>計目標</w:t>
      </w:r>
      <w:r w:rsidRPr="00A5641D">
        <w:rPr>
          <w:rFonts w:hint="eastAsia"/>
          <w:smallCaps/>
        </w:rPr>
        <w:t>，允宜積極提升農民參與意願，以增進農民退休生活保障</w:t>
      </w:r>
      <w:r w:rsidR="001F4032" w:rsidRPr="001F4032">
        <w:rPr>
          <w:rFonts w:hAnsi="標楷體" w:hint="eastAsia"/>
        </w:rPr>
        <w:t>。</w:t>
      </w:r>
    </w:p>
    <w:p w:rsidR="00567A79" w:rsidRPr="002B565C" w:rsidRDefault="00567A79" w:rsidP="00F35940">
      <w:pPr>
        <w:pStyle w:val="ac"/>
        <w:spacing w:line="300" w:lineRule="exact"/>
        <w:ind w:left="567" w:firstLine="567"/>
        <w:rPr>
          <w:rFonts w:hint="eastAsia"/>
        </w:rPr>
      </w:pPr>
      <w:r w:rsidRPr="002B565C">
        <w:rPr>
          <w:rFonts w:hint="eastAsia"/>
        </w:rPr>
        <w:t>（分機：</w:t>
      </w:r>
      <w:r w:rsidR="00F35940">
        <w:rPr>
          <w:rFonts w:hint="eastAsia"/>
        </w:rPr>
        <w:t>8663鄭寧</w:t>
      </w:r>
      <w:r w:rsidRPr="002B565C">
        <w:rPr>
          <w:rFonts w:hint="eastAsia"/>
        </w:rPr>
        <w:t>）</w:t>
      </w:r>
    </w:p>
    <w:sectPr w:rsidR="00567A79" w:rsidRPr="002B565C" w:rsidSect="0088341C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7F2799">
      <w:rPr>
        <w:rStyle w:val="af3"/>
        <w:noProof/>
      </w:rPr>
      <w:t>1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  <w:footnote w:id="3">
    <w:p w:rsidR="00ED748E" w:rsidRDefault="00ED748E" w:rsidP="00ED748E">
      <w:pPr>
        <w:pStyle w:val="142"/>
        <w:ind w:leftChars="-4" w:left="201" w:hangingChars="87" w:hanging="212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4B3E">
        <w:rPr>
          <w:rFonts w:hint="eastAsia"/>
        </w:rPr>
        <w:t>含法定預算數</w:t>
      </w:r>
      <w:r w:rsidR="009B6418">
        <w:t>53</w:t>
      </w:r>
      <w:r w:rsidRPr="009F4B3E">
        <w:rPr>
          <w:rFonts w:hint="eastAsia"/>
        </w:rPr>
        <w:t>億</w:t>
      </w:r>
      <w:r w:rsidR="009B6418">
        <w:rPr>
          <w:rFonts w:hint="eastAsia"/>
        </w:rPr>
        <w:t>1</w:t>
      </w:r>
      <w:r w:rsidR="009B6418">
        <w:t>75</w:t>
      </w:r>
      <w:r w:rsidRPr="009F4B3E">
        <w:rPr>
          <w:rFonts w:hint="eastAsia"/>
        </w:rPr>
        <w:t>萬</w:t>
      </w:r>
      <w:r w:rsidR="009B6418">
        <w:rPr>
          <w:rFonts w:hint="eastAsia"/>
        </w:rPr>
        <w:t>5</w:t>
      </w:r>
      <w:r w:rsidRPr="009F4B3E">
        <w:rPr>
          <w:rFonts w:hint="eastAsia"/>
        </w:rPr>
        <w:t>千元，加計以前年度保留數及</w:t>
      </w:r>
      <w:r w:rsidR="009B6418">
        <w:rPr>
          <w:rFonts w:hint="eastAsia"/>
        </w:rPr>
        <w:t>奉准先行辦理數</w:t>
      </w:r>
      <w:r w:rsidR="009B6418">
        <w:t>77</w:t>
      </w:r>
      <w:r w:rsidRPr="009F4B3E">
        <w:rPr>
          <w:rFonts w:hint="eastAsia"/>
        </w:rPr>
        <w:t>億</w:t>
      </w:r>
      <w:r w:rsidR="009B6418">
        <w:t>2</w:t>
      </w:r>
      <w:r w:rsidRPr="009F4B3E">
        <w:rPr>
          <w:rFonts w:hint="eastAsia"/>
        </w:rPr>
        <w:t>,</w:t>
      </w:r>
      <w:r w:rsidR="009B6418">
        <w:t>355</w:t>
      </w:r>
      <w:r w:rsidRPr="009F4B3E">
        <w:rPr>
          <w:rFonts w:hint="eastAsia"/>
        </w:rPr>
        <w:t>萬</w:t>
      </w:r>
      <w:r w:rsidR="009B6418">
        <w:t>3</w:t>
      </w:r>
      <w:r w:rsidRPr="009F4B3E">
        <w:rPr>
          <w:rFonts w:hint="eastAsia"/>
        </w:rPr>
        <w:t>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279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AB3A8B-8E7C-4ECE-8FB0-8E7A2313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68297-D8E5-423A-A4FA-1A2BAE0F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1532</Words>
  <Characters>8739</Characters>
  <Application>Microsoft Office Word</Application>
  <DocSecurity>0</DocSecurity>
  <Lines>72</Lines>
  <Paragraphs>20</Paragraphs>
  <ScaleCrop>false</ScaleCrop>
  <Company/>
  <LinksUpToDate>false</LinksUpToDate>
  <CharactersWithSpaces>10251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