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bookmarkStart w:id="0" w:name="_GoBack"/>
      <w:bookmarkEnd w:id="0"/>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5F4B01" w:rsidRPr="00E43DBB" w:rsidRDefault="00044813" w:rsidP="005F4B01">
      <w:pPr>
        <w:pStyle w:val="14"/>
        <w:ind w:left="567" w:hanging="567"/>
        <w:rPr>
          <w:rFonts w:hint="eastAsia"/>
          <w:color w:val="000000"/>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4940224"/>
      <w:bookmarkStart w:id="10" w:name="_Toc132963605"/>
      <w:bookmarkStart w:id="11" w:name="_Toc498586083"/>
      <w:bookmarkStart w:id="12" w:name="_Toc514138034"/>
      <w:bookmarkStart w:id="13" w:name="_Toc498097457"/>
      <w:bookmarkStart w:id="14" w:name="_Toc23520497"/>
      <w:bookmarkStart w:id="15" w:name="_Toc19808171"/>
      <w:bookmarkStart w:id="16" w:name="_Toc21077024"/>
      <w:bookmarkStart w:id="17" w:name="_Toc341685352"/>
      <w:bookmarkStart w:id="18" w:name="_Toc429059431"/>
      <w:bookmarkStart w:id="19" w:name="_Toc466474692"/>
      <w:bookmarkStart w:id="20" w:name="_Toc193441788"/>
      <w:r>
        <w:rPr>
          <w:rFonts w:hint="eastAsia"/>
        </w:rPr>
        <w:t>三</w:t>
      </w:r>
      <w:r w:rsidRPr="00A84835">
        <w:rPr>
          <w:rFonts w:hint="eastAsia"/>
        </w:rPr>
        <w:t>、</w:t>
      </w:r>
      <w:bookmarkStart w:id="21" w:name="_Toc19258562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005F4B01">
        <w:rPr>
          <w:rFonts w:hint="eastAsia"/>
          <w:color w:val="000000"/>
        </w:rPr>
        <w:t>112年首度徵收耗水費，惟預算達成率僅45.61%，允宜賡續檢討精進相關徵收作業，並加強輔導產業使用多元水源及推動節水措施，俾減少因水源調度致農田停灌之情形</w:t>
      </w:r>
      <w:bookmarkEnd w:id="20"/>
      <w:bookmarkEnd w:id="21"/>
    </w:p>
    <w:p w:rsidR="005F4B01" w:rsidRPr="00E43DBB" w:rsidRDefault="005F4B01" w:rsidP="005F4B01">
      <w:pPr>
        <w:ind w:left="566" w:firstLine="566"/>
        <w:rPr>
          <w:color w:val="000000"/>
        </w:rPr>
      </w:pPr>
      <w:r w:rsidRPr="00D4191F">
        <w:rPr>
          <w:rFonts w:hint="eastAsia"/>
          <w:color w:val="000000"/>
        </w:rPr>
        <w:t>耗水費徵收辦法自112年2月1日施行，</w:t>
      </w:r>
      <w:r>
        <w:rPr>
          <w:rFonts w:hint="eastAsia"/>
          <w:color w:val="000000"/>
        </w:rPr>
        <w:t>耗水費於同日正式開徵，水資源作業基金</w:t>
      </w:r>
      <w:r w:rsidRPr="009B7EC0">
        <w:rPr>
          <w:rFonts w:hint="eastAsia"/>
          <w:color w:val="000000"/>
        </w:rPr>
        <w:t>(個別，以下均同)</w:t>
      </w:r>
      <w:r>
        <w:rPr>
          <w:rFonts w:hint="eastAsia"/>
          <w:color w:val="000000"/>
        </w:rPr>
        <w:t>112年度</w:t>
      </w:r>
      <w:r>
        <w:rPr>
          <w:rFonts w:hAnsi="標楷體" w:hint="eastAsia"/>
          <w:color w:val="000000"/>
        </w:rPr>
        <w:t>分別編列「</w:t>
      </w:r>
      <w:r w:rsidRPr="00D4191F">
        <w:rPr>
          <w:rFonts w:hAnsi="標楷體" w:hint="eastAsia"/>
          <w:color w:val="000000"/>
        </w:rPr>
        <w:t>耗水費收入</w:t>
      </w:r>
      <w:r>
        <w:rPr>
          <w:rFonts w:hAnsi="標楷體" w:hint="eastAsia"/>
          <w:color w:val="000000"/>
        </w:rPr>
        <w:t>」及「</w:t>
      </w:r>
      <w:r w:rsidRPr="00D4191F">
        <w:rPr>
          <w:rFonts w:hAnsi="標楷體" w:hint="eastAsia"/>
          <w:color w:val="000000"/>
        </w:rPr>
        <w:t>耗水費</w:t>
      </w:r>
      <w:r>
        <w:rPr>
          <w:rFonts w:hAnsi="標楷體" w:hint="eastAsia"/>
          <w:color w:val="000000"/>
        </w:rPr>
        <w:t>費用」預算數5億元及3億8</w:t>
      </w:r>
      <w:r>
        <w:rPr>
          <w:rFonts w:hAnsi="標楷體"/>
          <w:color w:val="000000"/>
        </w:rPr>
        <w:t>,</w:t>
      </w:r>
      <w:r>
        <w:rPr>
          <w:rFonts w:hAnsi="標楷體" w:hint="eastAsia"/>
          <w:color w:val="000000"/>
        </w:rPr>
        <w:t>974萬3千元，經執行後</w:t>
      </w:r>
      <w:r w:rsidRPr="00D4191F">
        <w:rPr>
          <w:rFonts w:hAnsi="標楷體" w:hint="eastAsia"/>
          <w:color w:val="000000"/>
        </w:rPr>
        <w:t>決算數</w:t>
      </w:r>
      <w:r>
        <w:rPr>
          <w:rFonts w:hAnsi="標楷體" w:hint="eastAsia"/>
          <w:color w:val="000000"/>
        </w:rPr>
        <w:t>分別</w:t>
      </w:r>
      <w:r w:rsidRPr="00D4191F">
        <w:rPr>
          <w:rFonts w:hAnsi="標楷體" w:hint="eastAsia"/>
          <w:color w:val="000000"/>
        </w:rPr>
        <w:t>為</w:t>
      </w:r>
      <w:r w:rsidRPr="008C0A8D">
        <w:rPr>
          <w:rFonts w:hAnsi="標楷體"/>
          <w:color w:val="000000"/>
        </w:rPr>
        <w:t>2</w:t>
      </w:r>
      <w:r>
        <w:rPr>
          <w:rFonts w:hAnsi="標楷體" w:hint="eastAsia"/>
          <w:color w:val="000000"/>
        </w:rPr>
        <w:t>億</w:t>
      </w:r>
      <w:r w:rsidRPr="008C0A8D">
        <w:rPr>
          <w:rFonts w:hAnsi="標楷體"/>
          <w:color w:val="000000"/>
        </w:rPr>
        <w:t>2,803</w:t>
      </w:r>
      <w:r>
        <w:rPr>
          <w:rFonts w:hAnsi="標楷體" w:hint="eastAsia"/>
          <w:color w:val="000000"/>
        </w:rPr>
        <w:t>萬</w:t>
      </w:r>
      <w:r w:rsidRPr="008C0A8D">
        <w:rPr>
          <w:rFonts w:hAnsi="標楷體"/>
          <w:color w:val="000000"/>
        </w:rPr>
        <w:t>1</w:t>
      </w:r>
      <w:r>
        <w:rPr>
          <w:rFonts w:hAnsi="標楷體" w:hint="eastAsia"/>
          <w:color w:val="000000"/>
        </w:rPr>
        <w:t>千元及</w:t>
      </w:r>
      <w:r w:rsidRPr="004A4189">
        <w:rPr>
          <w:rFonts w:hAnsi="標楷體"/>
          <w:color w:val="000000"/>
        </w:rPr>
        <w:t>7</w:t>
      </w:r>
      <w:r>
        <w:rPr>
          <w:rFonts w:hAnsi="標楷體" w:hint="eastAsia"/>
          <w:color w:val="000000"/>
        </w:rPr>
        <w:t>億</w:t>
      </w:r>
      <w:r w:rsidRPr="004A4189">
        <w:rPr>
          <w:rFonts w:hAnsi="標楷體"/>
          <w:color w:val="000000"/>
        </w:rPr>
        <w:t>6,185</w:t>
      </w:r>
      <w:r>
        <w:rPr>
          <w:rFonts w:hAnsi="標楷體" w:hint="eastAsia"/>
          <w:color w:val="000000"/>
        </w:rPr>
        <w:t>萬</w:t>
      </w:r>
      <w:r w:rsidRPr="004A4189">
        <w:rPr>
          <w:rFonts w:hAnsi="標楷體"/>
          <w:color w:val="000000"/>
        </w:rPr>
        <w:t>2</w:t>
      </w:r>
      <w:r>
        <w:rPr>
          <w:rFonts w:hAnsi="標楷體" w:hint="eastAsia"/>
          <w:color w:val="000000"/>
        </w:rPr>
        <w:t>千元</w:t>
      </w:r>
      <w:r w:rsidRPr="00E43DBB">
        <w:rPr>
          <w:rFonts w:hint="eastAsia"/>
          <w:color w:val="000000"/>
        </w:rPr>
        <w:t>。經查：</w:t>
      </w:r>
    </w:p>
    <w:p w:rsidR="005F4B01" w:rsidRPr="00E43DBB" w:rsidRDefault="005F4B01" w:rsidP="005F4B01">
      <w:pPr>
        <w:pStyle w:val="a4"/>
        <w:ind w:left="849" w:hanging="283"/>
        <w:rPr>
          <w:rFonts w:hint="eastAsia"/>
          <w:b/>
          <w:color w:val="000000"/>
        </w:rPr>
      </w:pPr>
      <w:r w:rsidRPr="00E43DBB">
        <w:rPr>
          <w:rFonts w:hint="eastAsia"/>
          <w:b/>
          <w:color w:val="000000"/>
        </w:rPr>
        <w:t>(一)</w:t>
      </w:r>
      <w:r>
        <w:rPr>
          <w:rFonts w:hint="eastAsia"/>
          <w:b/>
          <w:color w:val="000000"/>
        </w:rPr>
        <w:t>112年度耗水費收入徵收預算達成率僅45.61%，允宜賡續檢討精進徵收程序</w:t>
      </w:r>
    </w:p>
    <w:p w:rsidR="005F4B01" w:rsidRDefault="005F4B01" w:rsidP="005F4B01">
      <w:pPr>
        <w:pStyle w:val="22"/>
        <w:ind w:left="850" w:firstLine="566"/>
        <w:rPr>
          <w:rFonts w:hAnsi="標楷體"/>
          <w:color w:val="000000"/>
        </w:rPr>
      </w:pPr>
      <w:r w:rsidRPr="00DB2BB7">
        <w:rPr>
          <w:rFonts w:hAnsi="標楷體" w:hint="eastAsia"/>
          <w:color w:val="000000"/>
        </w:rPr>
        <w:t>依</w:t>
      </w:r>
      <w:r>
        <w:rPr>
          <w:rFonts w:hAnsi="標楷體" w:hint="eastAsia"/>
          <w:color w:val="000000"/>
        </w:rPr>
        <w:t>據</w:t>
      </w:r>
      <w:r w:rsidRPr="00DB2BB7">
        <w:rPr>
          <w:rFonts w:hAnsi="標楷體" w:hint="eastAsia"/>
          <w:color w:val="000000"/>
        </w:rPr>
        <w:t>耗水費徵收辦法第3條第2項及第12條規定略以，用</w:t>
      </w:r>
      <w:r w:rsidRPr="00DB2BB7">
        <w:rPr>
          <w:rFonts w:hAnsi="標楷體" w:hint="eastAsia"/>
          <w:color w:val="000000"/>
        </w:rPr>
        <w:lastRenderedPageBreak/>
        <w:t>水人於計徵水量期間單月使用自來水與取用地面水總用水量超過9千立方公尺部分，及取用之地下水總用水量，以每立方公尺新臺幣3元計，且112年2月1日至114年6月30日間減半收取。</w:t>
      </w:r>
      <w:r>
        <w:rPr>
          <w:rFonts w:hAnsi="標楷體" w:hint="eastAsia"/>
          <w:color w:val="000000"/>
        </w:rPr>
        <w:t>檢視112年度耗水費收入徵收情形，說明如下：</w:t>
      </w:r>
    </w:p>
    <w:p w:rsidR="005F4B01" w:rsidRDefault="005F4B01" w:rsidP="005F4B01">
      <w:pPr>
        <w:pStyle w:val="123"/>
        <w:ind w:left="1133" w:hanging="283"/>
      </w:pPr>
      <w:r>
        <w:rPr>
          <w:rFonts w:hint="eastAsia"/>
        </w:rPr>
        <w:t>1.水資源作業基金112年度</w:t>
      </w:r>
      <w:r w:rsidR="007665BD">
        <w:rPr>
          <w:rFonts w:hint="eastAsia"/>
        </w:rPr>
        <w:t>「</w:t>
      </w:r>
      <w:r>
        <w:rPr>
          <w:rFonts w:hint="eastAsia"/>
        </w:rPr>
        <w:t>耗水費收入</w:t>
      </w:r>
      <w:r w:rsidR="007665BD">
        <w:rPr>
          <w:rFonts w:hint="eastAsia"/>
        </w:rPr>
        <w:t>」</w:t>
      </w:r>
      <w:r w:rsidRPr="002118C0">
        <w:rPr>
          <w:rFonts w:hint="eastAsia"/>
        </w:rPr>
        <w:t>決算數為2億2,803萬1千元</w:t>
      </w:r>
      <w:r>
        <w:rPr>
          <w:rFonts w:hint="eastAsia"/>
        </w:rPr>
        <w:t>，較預算數5億元</w:t>
      </w:r>
      <w:r>
        <w:rPr>
          <w:rStyle w:val="af5"/>
        </w:rPr>
        <w:footnoteReference w:id="2"/>
      </w:r>
      <w:r>
        <w:rPr>
          <w:rFonts w:hint="eastAsia"/>
        </w:rPr>
        <w:t>減少2億7</w:t>
      </w:r>
      <w:r>
        <w:t>,</w:t>
      </w:r>
      <w:r>
        <w:rPr>
          <w:rFonts w:hint="eastAsia"/>
        </w:rPr>
        <w:t>196萬9千元，預算達成率僅45.61%，主要係因</w:t>
      </w:r>
      <w:r w:rsidRPr="00DC5407">
        <w:rPr>
          <w:rFonts w:hint="eastAsia"/>
        </w:rPr>
        <w:t>112年度徵收期間為同年2月1日至4月30日，</w:t>
      </w:r>
      <w:r>
        <w:rPr>
          <w:rFonts w:hint="eastAsia"/>
        </w:rPr>
        <w:t>僅</w:t>
      </w:r>
      <w:r w:rsidRPr="00DC5407">
        <w:rPr>
          <w:rFonts w:hint="eastAsia"/>
        </w:rPr>
        <w:t>共3個月</w:t>
      </w:r>
      <w:r>
        <w:rPr>
          <w:rStyle w:val="af5"/>
        </w:rPr>
        <w:footnoteReference w:id="3"/>
      </w:r>
      <w:r>
        <w:rPr>
          <w:rFonts w:hint="eastAsia"/>
        </w:rPr>
        <w:t>，較原預計徵收期間(111年11月至112年4月)減少3個月，故與預算數差異較大</w:t>
      </w:r>
      <w:r w:rsidRPr="000612E7">
        <w:rPr>
          <w:rFonts w:hint="eastAsia"/>
        </w:rPr>
        <w:t>。</w:t>
      </w:r>
    </w:p>
    <w:p w:rsidR="005F4B01" w:rsidRDefault="005F4B01" w:rsidP="005F4B01">
      <w:pPr>
        <w:pStyle w:val="123"/>
        <w:ind w:left="1133" w:hanging="283"/>
      </w:pPr>
      <w:r>
        <w:rPr>
          <w:rFonts w:hint="eastAsia"/>
        </w:rPr>
        <w:t>2.依耗水費徵收辦法第10條規定略以，用水人得於112年12月15日前對於繳費通知單相關內容提出疑義或補提用水回收率及減徵或抵減之相關證明文件，故水利署於112年底後</w:t>
      </w:r>
      <w:r w:rsidRPr="00A97781">
        <w:rPr>
          <w:rFonts w:hint="eastAsia"/>
        </w:rPr>
        <w:t>持續辦理耗水費減徵等案件之審查，</w:t>
      </w:r>
      <w:r w:rsidR="007665BD">
        <w:rPr>
          <w:rFonts w:hint="eastAsia"/>
        </w:rPr>
        <w:t>「</w:t>
      </w:r>
      <w:r>
        <w:rPr>
          <w:rFonts w:hint="eastAsia"/>
        </w:rPr>
        <w:t>耗水費收入</w:t>
      </w:r>
      <w:r w:rsidR="007665BD">
        <w:rPr>
          <w:rFonts w:hint="eastAsia"/>
        </w:rPr>
        <w:t>」</w:t>
      </w:r>
      <w:r>
        <w:rPr>
          <w:rFonts w:hint="eastAsia"/>
        </w:rPr>
        <w:t>決算數尚</w:t>
      </w:r>
      <w:r w:rsidRPr="00A97781">
        <w:rPr>
          <w:rFonts w:hint="eastAsia"/>
        </w:rPr>
        <w:t>非</w:t>
      </w:r>
      <w:r>
        <w:rPr>
          <w:rFonts w:hint="eastAsia"/>
        </w:rPr>
        <w:t>該年度</w:t>
      </w:r>
      <w:r w:rsidRPr="00A97781">
        <w:rPr>
          <w:rFonts w:hint="eastAsia"/>
        </w:rPr>
        <w:t>耗水費最後徵得數</w:t>
      </w:r>
      <w:r>
        <w:rPr>
          <w:rStyle w:val="af5"/>
        </w:rPr>
        <w:footnoteReference w:id="4"/>
      </w:r>
      <w:r w:rsidRPr="00A97781">
        <w:rPr>
          <w:rFonts w:hint="eastAsia"/>
        </w:rPr>
        <w:t>，</w:t>
      </w:r>
      <w:r>
        <w:rPr>
          <w:rFonts w:hint="eastAsia"/>
        </w:rPr>
        <w:t>經水利署完成各用水人前於</w:t>
      </w:r>
      <w:r w:rsidRPr="00A97781">
        <w:rPr>
          <w:rFonts w:hint="eastAsia"/>
        </w:rPr>
        <w:t>按該署</w:t>
      </w:r>
      <w:r>
        <w:rPr>
          <w:rFonts w:hint="eastAsia"/>
        </w:rPr>
        <w:t>113年9月</w:t>
      </w:r>
      <w:r w:rsidRPr="00A97781">
        <w:rPr>
          <w:rFonts w:hint="eastAsia"/>
        </w:rPr>
        <w:t>提供之資料，112年度耗水費實際徵得數為1億8,028萬2千元。</w:t>
      </w:r>
    </w:p>
    <w:p w:rsidR="005F4B01" w:rsidRDefault="005F4B01" w:rsidP="005F4B01">
      <w:pPr>
        <w:pStyle w:val="123"/>
        <w:ind w:left="1133" w:hanging="283"/>
      </w:pPr>
      <w:r>
        <w:rPr>
          <w:rFonts w:hint="eastAsia"/>
        </w:rPr>
        <w:t>3.</w:t>
      </w:r>
      <w:r w:rsidRPr="00DB2BB7">
        <w:rPr>
          <w:rFonts w:hint="eastAsia"/>
        </w:rPr>
        <w:t>依</w:t>
      </w:r>
      <w:r>
        <w:rPr>
          <w:rFonts w:hint="eastAsia"/>
        </w:rPr>
        <w:t>據審計部112年度中央政府總決算審核報告略以，水利署</w:t>
      </w:r>
      <w:r w:rsidRPr="007429B9">
        <w:rPr>
          <w:rFonts w:hint="eastAsia"/>
        </w:rPr>
        <w:t>開徵耗水費，</w:t>
      </w:r>
      <w:r w:rsidRPr="00AB0166">
        <w:rPr>
          <w:rFonts w:hint="eastAsia"/>
        </w:rPr>
        <w:t>因耗水費網站未將用水回收、使用再生水或海淡水等減徵或抵減之項目，</w:t>
      </w:r>
      <w:r>
        <w:rPr>
          <w:rFonts w:hint="eastAsia"/>
        </w:rPr>
        <w:t>設計於同一網頁受理申請，致用水人漏申請需</w:t>
      </w:r>
      <w:r w:rsidRPr="00AB0166">
        <w:rPr>
          <w:rFonts w:hint="eastAsia"/>
        </w:rPr>
        <w:t>再補提資料，</w:t>
      </w:r>
      <w:r>
        <w:rPr>
          <w:rFonts w:hint="eastAsia"/>
        </w:rPr>
        <w:t>又</w:t>
      </w:r>
      <w:r w:rsidRPr="00AB0166">
        <w:rPr>
          <w:rFonts w:hint="eastAsia"/>
        </w:rPr>
        <w:t>現行規定未明確規範於每年7月15</w:t>
      </w:r>
      <w:r>
        <w:rPr>
          <w:rFonts w:hint="eastAsia"/>
        </w:rPr>
        <w:t>日前完成</w:t>
      </w:r>
      <w:r w:rsidRPr="00542056">
        <w:rPr>
          <w:rFonts w:hint="eastAsia"/>
        </w:rPr>
        <w:t>減徵或抵減申請</w:t>
      </w:r>
      <w:r>
        <w:rPr>
          <w:rFonts w:hint="eastAsia"/>
        </w:rPr>
        <w:t>，並</w:t>
      </w:r>
      <w:r w:rsidRPr="00AB0166">
        <w:rPr>
          <w:rFonts w:hint="eastAsia"/>
        </w:rPr>
        <w:t>允許用水人得於每年12</w:t>
      </w:r>
      <w:r w:rsidRPr="00AB0166">
        <w:rPr>
          <w:rFonts w:hint="eastAsia"/>
        </w:rPr>
        <w:lastRenderedPageBreak/>
        <w:t>月15日前補提減徵或抵減證明文件申請重新審查，造成</w:t>
      </w:r>
      <w:r>
        <w:rPr>
          <w:rFonts w:hint="eastAsia"/>
        </w:rPr>
        <w:t>該</w:t>
      </w:r>
      <w:r w:rsidRPr="00AB0166">
        <w:rPr>
          <w:rFonts w:hint="eastAsia"/>
        </w:rPr>
        <w:t>署於7月31日寄發繳費通知單後，用水人認尚未覈實採認其得減徵或抵減之用水量，</w:t>
      </w:r>
      <w:r>
        <w:rPr>
          <w:rFonts w:hint="eastAsia"/>
        </w:rPr>
        <w:t>需</w:t>
      </w:r>
      <w:r w:rsidRPr="00AB0166">
        <w:rPr>
          <w:rFonts w:hint="eastAsia"/>
        </w:rPr>
        <w:t>再補提有關文件申請重新審查</w:t>
      </w:r>
      <w:r>
        <w:rPr>
          <w:rFonts w:hint="eastAsia"/>
        </w:rPr>
        <w:t>；另112年度耗水費徵收存有</w:t>
      </w:r>
      <w:r w:rsidRPr="00AB0166">
        <w:rPr>
          <w:rFonts w:hint="eastAsia"/>
        </w:rPr>
        <w:t>用水人用水量低於其</w:t>
      </w:r>
      <w:r>
        <w:rPr>
          <w:rFonts w:hint="eastAsia"/>
        </w:rPr>
        <w:t>廢</w:t>
      </w:r>
      <w:r w:rsidRPr="00AB0166">
        <w:rPr>
          <w:rFonts w:hint="eastAsia"/>
        </w:rPr>
        <w:t>水排放量</w:t>
      </w:r>
      <w:r>
        <w:rPr>
          <w:rFonts w:hint="eastAsia"/>
        </w:rPr>
        <w:t>等不合理之情形</w:t>
      </w:r>
      <w:r w:rsidRPr="00AB0166">
        <w:rPr>
          <w:rFonts w:hint="eastAsia"/>
        </w:rPr>
        <w:t>，及</w:t>
      </w:r>
      <w:r>
        <w:rPr>
          <w:rFonts w:hint="eastAsia"/>
        </w:rPr>
        <w:t>因歸戶作業未臻周全致同一廠商於同一廠區有不同耗水費之歸戶號等情事</w:t>
      </w:r>
      <w:r w:rsidRPr="00AB0166">
        <w:rPr>
          <w:rFonts w:hint="eastAsia"/>
        </w:rPr>
        <w:t>。</w:t>
      </w:r>
      <w:r>
        <w:rPr>
          <w:rFonts w:hint="eastAsia"/>
        </w:rPr>
        <w:t>爰此，</w:t>
      </w:r>
      <w:r w:rsidRPr="00AB0166">
        <w:rPr>
          <w:rFonts w:hint="eastAsia"/>
        </w:rPr>
        <w:t>為改善耗水費徵收效率</w:t>
      </w:r>
      <w:r>
        <w:rPr>
          <w:rFonts w:hint="eastAsia"/>
        </w:rPr>
        <w:t>及提升歸戶正確性</w:t>
      </w:r>
      <w:r w:rsidRPr="00AB0166">
        <w:rPr>
          <w:rFonts w:hint="eastAsia"/>
        </w:rPr>
        <w:t>，允宜詳實檢討112年度實際徵收所遇問題，</w:t>
      </w:r>
      <w:r>
        <w:rPr>
          <w:rFonts w:hint="eastAsia"/>
        </w:rPr>
        <w:t>賡續檢討</w:t>
      </w:r>
      <w:r w:rsidRPr="00AB0166">
        <w:rPr>
          <w:rFonts w:hint="eastAsia"/>
        </w:rPr>
        <w:t>優化耗水費網站</w:t>
      </w:r>
      <w:r>
        <w:rPr>
          <w:rFonts w:hint="eastAsia"/>
        </w:rPr>
        <w:t>設計</w:t>
      </w:r>
      <w:r w:rsidRPr="00AB0166">
        <w:rPr>
          <w:rFonts w:hint="eastAsia"/>
        </w:rPr>
        <w:t>及徵收程序</w:t>
      </w:r>
      <w:r>
        <w:rPr>
          <w:rFonts w:hint="eastAsia"/>
        </w:rPr>
        <w:t>，俾強化行政執行效能</w:t>
      </w:r>
      <w:r w:rsidRPr="00AB0166">
        <w:rPr>
          <w:rFonts w:hint="eastAsia"/>
        </w:rPr>
        <w:t>。</w:t>
      </w:r>
    </w:p>
    <w:p w:rsidR="005F4B01" w:rsidRPr="00E43DBB" w:rsidRDefault="005F4B01" w:rsidP="005F4B01">
      <w:pPr>
        <w:ind w:left="849" w:hangingChars="100" w:hanging="283"/>
        <w:rPr>
          <w:rFonts w:hint="eastAsia"/>
          <w:b/>
          <w:color w:val="000000"/>
        </w:rPr>
      </w:pPr>
      <w:r w:rsidRPr="00E43DBB">
        <w:rPr>
          <w:rFonts w:hint="eastAsia"/>
          <w:b/>
          <w:color w:val="000000"/>
        </w:rPr>
        <w:t>(二)</w:t>
      </w:r>
      <w:r>
        <w:rPr>
          <w:rFonts w:hint="eastAsia"/>
          <w:b/>
          <w:color w:val="000000"/>
        </w:rPr>
        <w:t>112年度休耕補償費達6.79億元，允宜加強輔導產業運用多元水源及推動節水措施，以減少水源調配致農田休耕情形</w:t>
      </w:r>
    </w:p>
    <w:p w:rsidR="005F4B01" w:rsidRDefault="005F4B01" w:rsidP="005F4B01">
      <w:pPr>
        <w:pStyle w:val="123"/>
        <w:ind w:left="1133" w:hanging="283"/>
        <w:rPr>
          <w:rFonts w:hint="eastAsia"/>
        </w:rPr>
      </w:pPr>
      <w:r>
        <w:rPr>
          <w:rFonts w:hint="eastAsia"/>
        </w:rPr>
        <w:t>1.水資源作業基金112年度</w:t>
      </w:r>
      <w:r w:rsidR="007665BD">
        <w:rPr>
          <w:rFonts w:hint="eastAsia"/>
        </w:rPr>
        <w:t>「</w:t>
      </w:r>
      <w:r>
        <w:rPr>
          <w:rFonts w:hint="eastAsia"/>
        </w:rPr>
        <w:t>耗水費費用</w:t>
      </w:r>
      <w:r w:rsidR="007665BD">
        <w:rPr>
          <w:rFonts w:hint="eastAsia"/>
        </w:rPr>
        <w:t>」</w:t>
      </w:r>
      <w:r>
        <w:rPr>
          <w:rFonts w:hint="eastAsia"/>
        </w:rPr>
        <w:t>決算數為</w:t>
      </w:r>
      <w:r w:rsidRPr="00C81196">
        <w:rPr>
          <w:rFonts w:hint="eastAsia"/>
        </w:rPr>
        <w:t>7億6,185萬2千元</w:t>
      </w:r>
      <w:r>
        <w:rPr>
          <w:rFonts w:hint="eastAsia"/>
        </w:rPr>
        <w:t>，較預算數</w:t>
      </w:r>
      <w:r w:rsidRPr="00702899">
        <w:rPr>
          <w:rFonts w:hint="eastAsia"/>
        </w:rPr>
        <w:t>3億8,974萬3千元</w:t>
      </w:r>
      <w:r>
        <w:rPr>
          <w:rFonts w:hint="eastAsia"/>
        </w:rPr>
        <w:t>增加3億7</w:t>
      </w:r>
      <w:r>
        <w:t>,</w:t>
      </w:r>
      <w:r>
        <w:rPr>
          <w:rFonts w:hint="eastAsia"/>
        </w:rPr>
        <w:t>210萬9千元，主要係辦理嘉南灌區112年一期稻作停灌補償及救助費發放所致</w:t>
      </w:r>
      <w:r w:rsidRPr="00A97781">
        <w:rPr>
          <w:rFonts w:hint="eastAsia"/>
        </w:rPr>
        <w:t>。</w:t>
      </w:r>
    </w:p>
    <w:p w:rsidR="005F4B01" w:rsidRPr="00E43DBB" w:rsidRDefault="005F4B01" w:rsidP="005F4B01">
      <w:pPr>
        <w:pStyle w:val="123"/>
        <w:ind w:left="1133" w:hanging="283"/>
        <w:rPr>
          <w:rFonts w:hint="eastAsia"/>
        </w:rPr>
      </w:pPr>
      <w:r>
        <w:rPr>
          <w:rFonts w:hint="eastAsia"/>
        </w:rPr>
        <w:t>2.依水利法第84條之1第4項規定略以，徵收之耗水費納入水資源作業基金管理運用，專作水資源管理</w:t>
      </w:r>
      <w:r w:rsidRPr="00702899">
        <w:rPr>
          <w:rFonts w:hint="eastAsia"/>
        </w:rPr>
        <w:t>、再生水資源發展及節約用水推動之用</w:t>
      </w:r>
      <w:r w:rsidRPr="00E96B28">
        <w:rPr>
          <w:rFonts w:hint="eastAsia"/>
        </w:rPr>
        <w:t>。</w:t>
      </w:r>
      <w:r>
        <w:rPr>
          <w:rFonts w:hint="eastAsia"/>
        </w:rPr>
        <w:t>按水利署提供112年度耗水費費用之支出用途，以支應停灌休耕補償費6億7,900萬元為最多，已超過耗水費費用預算數，雖相關補償事件非年度固定支出，惟為減少</w:t>
      </w:r>
      <w:r w:rsidRPr="00A074FE">
        <w:rPr>
          <w:rFonts w:hint="eastAsia"/>
        </w:rPr>
        <w:t>水源調配造成農田休耕情形</w:t>
      </w:r>
      <w:r>
        <w:rPr>
          <w:rFonts w:hint="eastAsia"/>
        </w:rPr>
        <w:t>，允宜加強輔導產業運用再生水或海淡水，並推動各項節水措施</w:t>
      </w:r>
      <w:r w:rsidRPr="00A074FE">
        <w:rPr>
          <w:rFonts w:hint="eastAsia"/>
        </w:rPr>
        <w:t>。</w:t>
      </w:r>
    </w:p>
    <w:p w:rsidR="005F4B01" w:rsidRDefault="005F4B01" w:rsidP="005F4B01">
      <w:pPr>
        <w:ind w:left="566" w:firstLine="566"/>
        <w:rPr>
          <w:rFonts w:hAnsi="標楷體"/>
          <w:color w:val="000000"/>
        </w:rPr>
      </w:pPr>
      <w:r w:rsidRPr="00E43DBB">
        <w:rPr>
          <w:rFonts w:hint="eastAsia"/>
          <w:color w:val="000000"/>
        </w:rPr>
        <w:t>綜上，</w:t>
      </w:r>
      <w:r>
        <w:rPr>
          <w:rFonts w:hint="eastAsia"/>
          <w:color w:val="000000"/>
        </w:rPr>
        <w:t>水利署自112年2月1日首次開徵耗水費，預算達成率未及</w:t>
      </w:r>
      <w:r w:rsidR="007665BD">
        <w:rPr>
          <w:rFonts w:hint="eastAsia"/>
          <w:color w:val="000000"/>
        </w:rPr>
        <w:t>五</w:t>
      </w:r>
      <w:r>
        <w:rPr>
          <w:rFonts w:hint="eastAsia"/>
          <w:color w:val="000000"/>
        </w:rPr>
        <w:t>成，允宜詳實檢討徵收期間所遇問題，賡續檢討優化徵收程序，俾提高後續年度徵收效率；另112年度因辦理停灌休耕補償費致耗水費費用較預算數大幅增加，允宜加強輔導產業運用</w:t>
      </w:r>
      <w:r>
        <w:rPr>
          <w:rFonts w:hint="eastAsia"/>
          <w:color w:val="000000"/>
        </w:rPr>
        <w:lastRenderedPageBreak/>
        <w:t>再生水等多元水源及推動各項節水措施，以減少因應水源調度造成農田停灌情形</w:t>
      </w:r>
      <w:r w:rsidRPr="00E43DBB">
        <w:rPr>
          <w:rFonts w:hAnsi="標楷體" w:hint="eastAsia"/>
          <w:color w:val="000000"/>
        </w:rPr>
        <w:t>。</w:t>
      </w:r>
    </w:p>
    <w:sectPr w:rsidR="005F4B01"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B11411" w:rsidRPr="00B1141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 w:id="2">
    <w:p w:rsidR="005F4B01" w:rsidRPr="00B84801" w:rsidRDefault="005F4B01" w:rsidP="005F4B01">
      <w:pPr>
        <w:pStyle w:val="142"/>
        <w:ind w:left="83" w:hangingChars="34" w:hanging="83"/>
        <w:jc w:val="both"/>
        <w:rPr>
          <w:rFonts w:hint="eastAsia"/>
        </w:rPr>
      </w:pPr>
      <w:r>
        <w:rPr>
          <w:rStyle w:val="af5"/>
        </w:rPr>
        <w:footnoteRef/>
      </w:r>
      <w:r>
        <w:rPr>
          <w:rFonts w:hint="eastAsia"/>
        </w:rPr>
        <w:t>詢據水利署說明略以，112年度耗水費收入預算數</w:t>
      </w:r>
      <w:r w:rsidRPr="00B84801">
        <w:rPr>
          <w:rFonts w:hint="eastAsia"/>
        </w:rPr>
        <w:t>主要係以109年度資料預估111年11至12月大用水戶用水量約3.5億噸(每度3元)，估算耗水費收入為10.5億元，</w:t>
      </w:r>
      <w:r>
        <w:rPr>
          <w:rFonts w:hint="eastAsia"/>
        </w:rPr>
        <w:t>並</w:t>
      </w:r>
      <w:r w:rsidRPr="00B84801">
        <w:rPr>
          <w:rFonts w:hint="eastAsia"/>
        </w:rPr>
        <w:t>依</w:t>
      </w:r>
      <w:r>
        <w:rPr>
          <w:rFonts w:hint="eastAsia"/>
        </w:rPr>
        <w:t>耗水費徵收</w:t>
      </w:r>
      <w:r w:rsidRPr="00B84801">
        <w:rPr>
          <w:rFonts w:hint="eastAsia"/>
        </w:rPr>
        <w:t>辦法第12</w:t>
      </w:r>
      <w:r>
        <w:rPr>
          <w:rFonts w:hint="eastAsia"/>
        </w:rPr>
        <w:t>條規定</w:t>
      </w:r>
      <w:r w:rsidRPr="00B84801">
        <w:rPr>
          <w:rFonts w:hint="eastAsia"/>
        </w:rPr>
        <w:t>減半計徵。</w:t>
      </w:r>
    </w:p>
  </w:footnote>
  <w:footnote w:id="3">
    <w:p w:rsidR="005F4B01" w:rsidRPr="00DC5407" w:rsidRDefault="005F4B01" w:rsidP="005F4B01">
      <w:pPr>
        <w:pStyle w:val="142"/>
        <w:ind w:left="83" w:hangingChars="34" w:hanging="83"/>
        <w:jc w:val="both"/>
        <w:rPr>
          <w:rFonts w:hint="eastAsia"/>
        </w:rPr>
      </w:pPr>
      <w:r>
        <w:rPr>
          <w:rStyle w:val="af5"/>
        </w:rPr>
        <w:footnoteRef/>
      </w:r>
      <w:r w:rsidRPr="00DC5407">
        <w:rPr>
          <w:rFonts w:hint="eastAsia"/>
        </w:rPr>
        <w:t>耗水費徵收辦法第3條第1項規定：「耗水費以用水人前一年十一月至當年四月（以下簡稱計徵水量期間）單月使用自來水、地面水及地下水之總用水量逾九千立方公尺者為徵收對象。」爰112年度則為當年度2至4月為收費期間。</w:t>
      </w:r>
    </w:p>
  </w:footnote>
  <w:footnote w:id="4">
    <w:p w:rsidR="005F4B01" w:rsidRDefault="005F4B01" w:rsidP="005F4B01">
      <w:pPr>
        <w:pStyle w:val="142"/>
        <w:ind w:left="83" w:hangingChars="34" w:hanging="83"/>
        <w:jc w:val="both"/>
        <w:rPr>
          <w:rFonts w:hint="eastAsia"/>
        </w:rPr>
      </w:pPr>
      <w:r>
        <w:rPr>
          <w:rStyle w:val="af5"/>
        </w:rPr>
        <w:footnoteRef/>
      </w:r>
      <w:r>
        <w:rPr>
          <w:rFonts w:hint="eastAsia"/>
        </w:rPr>
        <w:t>詢據水利署說明略以，</w:t>
      </w:r>
      <w:r w:rsidRPr="00A11B01">
        <w:rPr>
          <w:rFonts w:hint="eastAsia"/>
        </w:rPr>
        <w:t>水資源作業基金112年度</w:t>
      </w:r>
      <w:r w:rsidR="007665BD">
        <w:rPr>
          <w:rFonts w:hint="eastAsia"/>
        </w:rPr>
        <w:t>「</w:t>
      </w:r>
      <w:r w:rsidRPr="00A11B01">
        <w:rPr>
          <w:rFonts w:hint="eastAsia"/>
        </w:rPr>
        <w:t>耗水費收入</w:t>
      </w:r>
      <w:r w:rsidR="007665BD">
        <w:rPr>
          <w:rFonts w:hint="eastAsia"/>
        </w:rPr>
        <w:t>」</w:t>
      </w:r>
      <w:r>
        <w:rPr>
          <w:rFonts w:hint="eastAsia"/>
        </w:rPr>
        <w:t>決算數雖</w:t>
      </w:r>
      <w:r w:rsidRPr="00A11B01">
        <w:rPr>
          <w:rFonts w:hint="eastAsia"/>
        </w:rPr>
        <w:t>為2億2,803萬1千元，</w:t>
      </w:r>
      <w:r>
        <w:rPr>
          <w:rFonts w:hint="eastAsia"/>
        </w:rPr>
        <w:t>惟</w:t>
      </w:r>
      <w:r w:rsidRPr="00A11B01">
        <w:rPr>
          <w:rFonts w:hint="eastAsia"/>
        </w:rPr>
        <w:t>因</w:t>
      </w:r>
      <w:r>
        <w:rPr>
          <w:rFonts w:hint="eastAsia"/>
        </w:rPr>
        <w:t>該署年底後</w:t>
      </w:r>
      <w:r w:rsidRPr="00A11B01">
        <w:rPr>
          <w:rFonts w:hint="eastAsia"/>
        </w:rPr>
        <w:t>仍持續辦理</w:t>
      </w:r>
      <w:r>
        <w:rPr>
          <w:rFonts w:hint="eastAsia"/>
        </w:rPr>
        <w:t>部分用水人於112年12月15日前所提耗水費減徵等案件之審查，故該決算數尚</w:t>
      </w:r>
      <w:r w:rsidRPr="00A11B01">
        <w:rPr>
          <w:rFonts w:hint="eastAsia"/>
        </w:rPr>
        <w:t>非</w:t>
      </w:r>
      <w:r>
        <w:rPr>
          <w:rFonts w:hint="eastAsia"/>
        </w:rPr>
        <w:t>該年度</w:t>
      </w:r>
      <w:r w:rsidRPr="00A11B01">
        <w:rPr>
          <w:rFonts w:hint="eastAsia"/>
        </w:rPr>
        <w:t>耗水費最後徵得數。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1411"/>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6B23093D-6551-4568-88A1-D41CB262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80954-B862-416A-A01C-D29BA69D2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4</Pages>
  <Words>312</Words>
  <Characters>1782</Characters>
  <Application>Microsoft Office Word</Application>
  <DocSecurity>0</DocSecurity>
  <Lines>14</Lines>
  <Paragraphs>4</Paragraphs>
  <ScaleCrop>false</ScaleCrop>
  <Company>HOME</Company>
  <LinksUpToDate>false</LinksUpToDate>
  <CharactersWithSpaces>2090</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2025-03-25T02:30:00Z</dcterms:created>
  <dcterms:modified xsi:type="dcterms:W3CDTF">2025-03-25T02:30:00Z</dcterms:modified>
</cp:coreProperties>
</file>