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Default="00AB63B7" w:rsidP="00BB41E2">
      <w:pPr>
        <w:pStyle w:val="aa"/>
      </w:pPr>
      <w:r>
        <w:rPr>
          <w:rFonts w:hint="eastAsia"/>
        </w:rPr>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5F4B01" w:rsidRPr="00E43DBB" w:rsidRDefault="005F4B01" w:rsidP="005F4B01">
      <w:pPr>
        <w:pStyle w:val="14"/>
        <w:ind w:left="567" w:hanging="567"/>
        <w:rPr>
          <w:color w:val="000000"/>
        </w:rPr>
      </w:pPr>
      <w:bookmarkStart w:id="0" w:name="_Toc499040947"/>
      <w:bookmarkStart w:id="1" w:name="_Toc514138035"/>
      <w:bookmarkStart w:id="2" w:name="_Toc529864848"/>
      <w:bookmarkStart w:id="3" w:name="_Toc192585627"/>
      <w:bookmarkStart w:id="4" w:name="_Toc193441789"/>
      <w:r>
        <w:rPr>
          <w:rFonts w:hint="eastAsia"/>
          <w:color w:val="000000"/>
        </w:rPr>
        <w:t>四</w:t>
      </w:r>
      <w:r w:rsidRPr="00E43DBB">
        <w:rPr>
          <w:rFonts w:hint="eastAsia"/>
          <w:color w:val="000000"/>
        </w:rPr>
        <w:t>、</w:t>
      </w:r>
      <w:bookmarkEnd w:id="0"/>
      <w:bookmarkEnd w:id="1"/>
      <w:bookmarkEnd w:id="2"/>
      <w:r>
        <w:rPr>
          <w:rFonts w:hint="eastAsia"/>
          <w:color w:val="000000"/>
        </w:rPr>
        <w:t>水資源作業基金近5年度勞務業務收支均呈短絀，允宜加強成本控管，審慎評估入園收費標準之合理性，並研謀開源節流措施</w:t>
      </w:r>
      <w:bookmarkEnd w:id="3"/>
      <w:bookmarkEnd w:id="4"/>
    </w:p>
    <w:p w:rsidR="005F4B01" w:rsidRPr="00E43DBB" w:rsidRDefault="005F4B01" w:rsidP="005F4B01">
      <w:pPr>
        <w:ind w:left="566" w:firstLine="566"/>
        <w:rPr>
          <w:rFonts w:hint="eastAsia"/>
          <w:color w:val="000000"/>
        </w:rPr>
      </w:pPr>
      <w:r w:rsidRPr="00E43DBB">
        <w:rPr>
          <w:rFonts w:hint="eastAsia"/>
          <w:color w:val="000000"/>
        </w:rPr>
        <w:t>水資源作業基金</w:t>
      </w:r>
      <w:r w:rsidRPr="002B2341">
        <w:rPr>
          <w:rFonts w:hint="eastAsia"/>
          <w:color w:val="000000"/>
        </w:rPr>
        <w:t>(個別，以下均同</w:t>
      </w:r>
      <w:r>
        <w:rPr>
          <w:rFonts w:hint="eastAsia"/>
          <w:color w:val="000000"/>
        </w:rPr>
        <w:t>)112</w:t>
      </w:r>
      <w:r w:rsidRPr="00E43DBB">
        <w:rPr>
          <w:rFonts w:hint="eastAsia"/>
          <w:color w:val="000000"/>
        </w:rPr>
        <w:t>年度</w:t>
      </w:r>
      <w:r w:rsidRPr="005C5529">
        <w:rPr>
          <w:rFonts w:hint="eastAsia"/>
          <w:color w:val="000000"/>
        </w:rPr>
        <w:t>分別於「勞務收入」及「勞務成本」編列</w:t>
      </w:r>
      <w:r w:rsidRPr="005C5529">
        <w:rPr>
          <w:color w:val="000000"/>
        </w:rPr>
        <w:t>4,612</w:t>
      </w:r>
      <w:r>
        <w:rPr>
          <w:rFonts w:hint="eastAsia"/>
          <w:color w:val="000000"/>
        </w:rPr>
        <w:t>萬</w:t>
      </w:r>
      <w:r w:rsidRPr="005C5529">
        <w:rPr>
          <w:color w:val="000000"/>
        </w:rPr>
        <w:t>1</w:t>
      </w:r>
      <w:r>
        <w:rPr>
          <w:rFonts w:hint="eastAsia"/>
          <w:color w:val="000000"/>
        </w:rPr>
        <w:t>千元及</w:t>
      </w:r>
      <w:r w:rsidRPr="005C5529">
        <w:rPr>
          <w:color w:val="000000"/>
        </w:rPr>
        <w:t>9,999</w:t>
      </w:r>
      <w:r>
        <w:rPr>
          <w:rFonts w:hint="eastAsia"/>
          <w:color w:val="000000"/>
        </w:rPr>
        <w:t>萬</w:t>
      </w:r>
      <w:r w:rsidRPr="005C5529">
        <w:rPr>
          <w:color w:val="000000"/>
        </w:rPr>
        <w:t>7</w:t>
      </w:r>
      <w:r>
        <w:rPr>
          <w:rFonts w:hint="eastAsia"/>
          <w:color w:val="000000"/>
        </w:rPr>
        <w:t>千元，經執行後決算數分別為</w:t>
      </w:r>
      <w:r w:rsidRPr="005C5529">
        <w:rPr>
          <w:color w:val="000000"/>
        </w:rPr>
        <w:t>4,781</w:t>
      </w:r>
      <w:r w:rsidRPr="00AB73FB">
        <w:rPr>
          <w:rFonts w:hint="eastAsia"/>
          <w:color w:val="000000"/>
        </w:rPr>
        <w:t>萬</w:t>
      </w:r>
      <w:r>
        <w:rPr>
          <w:rFonts w:hint="eastAsia"/>
          <w:color w:val="000000"/>
        </w:rPr>
        <w:t>5</w:t>
      </w:r>
      <w:r w:rsidRPr="00AB73FB">
        <w:rPr>
          <w:rFonts w:hint="eastAsia"/>
          <w:color w:val="000000"/>
        </w:rPr>
        <w:t>千元</w:t>
      </w:r>
      <w:r>
        <w:rPr>
          <w:rFonts w:hint="eastAsia"/>
          <w:color w:val="000000"/>
        </w:rPr>
        <w:t>及</w:t>
      </w:r>
      <w:r w:rsidRPr="005C5529">
        <w:rPr>
          <w:color w:val="000000"/>
        </w:rPr>
        <w:t>9,284</w:t>
      </w:r>
      <w:r w:rsidRPr="00AB73FB">
        <w:rPr>
          <w:rFonts w:hint="eastAsia"/>
          <w:color w:val="000000"/>
        </w:rPr>
        <w:t>萬</w:t>
      </w:r>
      <w:r w:rsidRPr="005C5529">
        <w:rPr>
          <w:color w:val="000000"/>
        </w:rPr>
        <w:t>8</w:t>
      </w:r>
      <w:r w:rsidRPr="00AB73FB">
        <w:rPr>
          <w:rFonts w:hint="eastAsia"/>
          <w:color w:val="000000"/>
        </w:rPr>
        <w:t>千元，收支相抵後</w:t>
      </w:r>
      <w:r>
        <w:rPr>
          <w:rFonts w:hint="eastAsia"/>
          <w:color w:val="000000"/>
        </w:rPr>
        <w:t>勞務</w:t>
      </w:r>
      <w:r w:rsidRPr="00AB73FB">
        <w:rPr>
          <w:rFonts w:hint="eastAsia"/>
          <w:color w:val="000000"/>
        </w:rPr>
        <w:t>業務呈短絀</w:t>
      </w:r>
      <w:r>
        <w:rPr>
          <w:rFonts w:hint="eastAsia"/>
          <w:color w:val="000000"/>
        </w:rPr>
        <w:t>4</w:t>
      </w:r>
      <w:r>
        <w:rPr>
          <w:color w:val="000000"/>
        </w:rPr>
        <w:t>,</w:t>
      </w:r>
      <w:r>
        <w:rPr>
          <w:rFonts w:hint="eastAsia"/>
          <w:color w:val="000000"/>
        </w:rPr>
        <w:t>503</w:t>
      </w:r>
      <w:r w:rsidRPr="00AB73FB">
        <w:rPr>
          <w:rFonts w:hint="eastAsia"/>
          <w:color w:val="000000"/>
        </w:rPr>
        <w:t>萬</w:t>
      </w:r>
      <w:r>
        <w:rPr>
          <w:rFonts w:hint="eastAsia"/>
          <w:color w:val="000000"/>
        </w:rPr>
        <w:t>3千</w:t>
      </w:r>
      <w:r w:rsidRPr="00AB73FB">
        <w:rPr>
          <w:rFonts w:hint="eastAsia"/>
          <w:color w:val="000000"/>
        </w:rPr>
        <w:t>元</w:t>
      </w:r>
      <w:r w:rsidRPr="00E43DBB">
        <w:rPr>
          <w:rFonts w:hint="eastAsia"/>
          <w:color w:val="000000"/>
        </w:rPr>
        <w:t>。經查：</w:t>
      </w:r>
    </w:p>
    <w:p w:rsidR="005F4B01" w:rsidRPr="00E43DBB" w:rsidRDefault="005F4B01" w:rsidP="005F4B01">
      <w:pPr>
        <w:pStyle w:val="a4"/>
        <w:ind w:left="849" w:hanging="283"/>
        <w:rPr>
          <w:rFonts w:hint="eastAsia"/>
          <w:b/>
          <w:color w:val="000000"/>
        </w:rPr>
      </w:pPr>
      <w:r w:rsidRPr="00E43DBB">
        <w:rPr>
          <w:rFonts w:hint="eastAsia"/>
          <w:b/>
          <w:color w:val="000000"/>
        </w:rPr>
        <w:t>(一)</w:t>
      </w:r>
      <w:r>
        <w:rPr>
          <w:rFonts w:hint="eastAsia"/>
          <w:b/>
          <w:color w:val="000000"/>
        </w:rPr>
        <w:t>水資源作業基金近5年度勞務業務收支概況</w:t>
      </w:r>
    </w:p>
    <w:p w:rsidR="005F4B01" w:rsidRPr="00E43DBB" w:rsidRDefault="005F4B01" w:rsidP="005F4B01">
      <w:pPr>
        <w:pStyle w:val="22"/>
        <w:ind w:left="850" w:firstLine="566"/>
        <w:rPr>
          <w:rFonts w:hint="eastAsia"/>
          <w:color w:val="000000"/>
        </w:rPr>
      </w:pPr>
      <w:r w:rsidRPr="00813EC4">
        <w:rPr>
          <w:rFonts w:hAnsi="標楷體" w:hint="eastAsia"/>
          <w:color w:val="000000"/>
        </w:rPr>
        <w:t>水資源作業基金共有石門水庫(北區水資源分署)及曾文水庫(南區水資源分署)</w:t>
      </w:r>
      <w:r>
        <w:rPr>
          <w:rFonts w:hAnsi="標楷體" w:hint="eastAsia"/>
          <w:color w:val="000000"/>
        </w:rPr>
        <w:t>等</w:t>
      </w:r>
      <w:r w:rsidRPr="00813EC4">
        <w:rPr>
          <w:rFonts w:hAnsi="標楷體" w:hint="eastAsia"/>
          <w:color w:val="000000"/>
        </w:rPr>
        <w:t>2座</w:t>
      </w:r>
      <w:r>
        <w:rPr>
          <w:rFonts w:hAnsi="標楷體" w:hint="eastAsia"/>
          <w:color w:val="000000"/>
        </w:rPr>
        <w:t>水庫對外</w:t>
      </w:r>
      <w:r w:rsidRPr="00813EC4">
        <w:rPr>
          <w:rFonts w:hAnsi="標楷體" w:hint="eastAsia"/>
          <w:color w:val="000000"/>
        </w:rPr>
        <w:t>開放觀光，並</w:t>
      </w:r>
      <w:r>
        <w:rPr>
          <w:rFonts w:hAnsi="標楷體" w:hint="eastAsia"/>
          <w:color w:val="000000"/>
        </w:rPr>
        <w:t>配合</w:t>
      </w:r>
      <w:r w:rsidRPr="00813EC4">
        <w:rPr>
          <w:rFonts w:hAnsi="標楷體" w:hint="eastAsia"/>
          <w:color w:val="000000"/>
        </w:rPr>
        <w:t>編列「勞務收入」</w:t>
      </w:r>
      <w:r>
        <w:rPr>
          <w:rFonts w:hAnsi="標楷體" w:hint="eastAsia"/>
          <w:color w:val="000000"/>
        </w:rPr>
        <w:t>及</w:t>
      </w:r>
      <w:r w:rsidRPr="00813EC4">
        <w:rPr>
          <w:rFonts w:hAnsi="標楷體" w:hint="eastAsia"/>
          <w:color w:val="000000"/>
        </w:rPr>
        <w:t>「勞務成本」收取門票收入及支應遊憩設施管理維護及清潔支出，</w:t>
      </w:r>
      <w:r>
        <w:rPr>
          <w:rFonts w:hAnsi="標楷體" w:hint="eastAsia"/>
          <w:color w:val="000000"/>
        </w:rPr>
        <w:t>彙整水資源作業基金近5年度(108至112年度)</w:t>
      </w:r>
      <w:r>
        <w:rPr>
          <w:rFonts w:hAnsi="標楷體" w:hint="eastAsia"/>
          <w:color w:val="000000"/>
        </w:rPr>
        <w:lastRenderedPageBreak/>
        <w:t>勞務業務收支營運概況(詳表1)，並說明如下</w:t>
      </w:r>
      <w:r w:rsidRPr="00E43DBB">
        <w:rPr>
          <w:rFonts w:hAnsi="標楷體" w:hint="eastAsia"/>
          <w:color w:val="000000"/>
        </w:rPr>
        <w:t>：</w:t>
      </w:r>
    </w:p>
    <w:p w:rsidR="005F4B01" w:rsidRPr="00E43DBB" w:rsidRDefault="005F4B01" w:rsidP="005F4B01">
      <w:pPr>
        <w:pStyle w:val="123"/>
        <w:ind w:left="1133" w:hanging="283"/>
        <w:rPr>
          <w:rFonts w:hint="eastAsia"/>
          <w:color w:val="000000"/>
        </w:rPr>
      </w:pPr>
      <w:r w:rsidRPr="00895D5D">
        <w:rPr>
          <w:rFonts w:hint="eastAsia"/>
          <w:color w:val="000000"/>
        </w:rPr>
        <w:t>1.</w:t>
      </w:r>
      <w:r>
        <w:rPr>
          <w:rFonts w:hint="eastAsia"/>
          <w:color w:val="000000"/>
        </w:rPr>
        <w:t>近5年度實際入園觀光人數，除111年度較預計人數增加外，其餘均為減少，其中110年度係受新冠疫情影響致觀光人次大幅減少，其餘年度主要因石門水庫入園觀光人次較少所致</w:t>
      </w:r>
      <w:r w:rsidRPr="00E43DBB">
        <w:rPr>
          <w:rFonts w:hAnsi="標楷體" w:hint="eastAsia"/>
          <w:color w:val="000000"/>
        </w:rPr>
        <w:t>。</w:t>
      </w:r>
    </w:p>
    <w:p w:rsidR="005F4B01" w:rsidRDefault="005F4B01" w:rsidP="005F4B01">
      <w:pPr>
        <w:pStyle w:val="123"/>
        <w:ind w:left="1133" w:hanging="283"/>
        <w:rPr>
          <w:color w:val="000000"/>
        </w:rPr>
      </w:pPr>
      <w:r w:rsidRPr="00895D5D">
        <w:rPr>
          <w:rFonts w:hint="eastAsia"/>
          <w:color w:val="000000"/>
        </w:rPr>
        <w:t>2.</w:t>
      </w:r>
      <w:r>
        <w:rPr>
          <w:rFonts w:hint="eastAsia"/>
          <w:color w:val="000000"/>
        </w:rPr>
        <w:t>近5年度勞務收入及勞務成本均概呈成長趨勢，惟其收入尚不足以支應成本，致勞務業務收支連年短絀，112年度短絀達4</w:t>
      </w:r>
      <w:r>
        <w:rPr>
          <w:color w:val="000000"/>
        </w:rPr>
        <w:t>,</w:t>
      </w:r>
      <w:r>
        <w:rPr>
          <w:rFonts w:hint="eastAsia"/>
          <w:color w:val="000000"/>
        </w:rPr>
        <w:t>503萬3千元</w:t>
      </w:r>
      <w:r w:rsidRPr="002C5DD8">
        <w:rPr>
          <w:rFonts w:hint="eastAsia"/>
          <w:color w:val="000000"/>
        </w:rPr>
        <w:t>。</w:t>
      </w:r>
      <w:r>
        <w:rPr>
          <w:rFonts w:hint="eastAsia"/>
          <w:color w:val="000000"/>
        </w:rPr>
        <w:t>又一般服務費自110年度起持續增加，其中112年度明顯較以前年度提高，主要係因</w:t>
      </w:r>
      <w:r w:rsidRPr="001868E4">
        <w:rPr>
          <w:rFonts w:hint="eastAsia"/>
          <w:color w:val="000000"/>
        </w:rPr>
        <w:t>辦理觀光區環境清潔、售票</w:t>
      </w:r>
      <w:r>
        <w:rPr>
          <w:rFonts w:hint="eastAsia"/>
          <w:color w:val="000000"/>
        </w:rPr>
        <w:t>與</w:t>
      </w:r>
      <w:r w:rsidRPr="001868E4">
        <w:rPr>
          <w:rFonts w:hint="eastAsia"/>
          <w:color w:val="000000"/>
        </w:rPr>
        <w:t>義工導覽解說等</w:t>
      </w:r>
      <w:r>
        <w:rPr>
          <w:rFonts w:hint="eastAsia"/>
          <w:color w:val="000000"/>
        </w:rPr>
        <w:t>業務受</w:t>
      </w:r>
      <w:r w:rsidRPr="00813EC4">
        <w:rPr>
          <w:rFonts w:hint="eastAsia"/>
          <w:color w:val="000000"/>
        </w:rPr>
        <w:t>基本工資調整</w:t>
      </w:r>
      <w:r>
        <w:rPr>
          <w:rFonts w:hint="eastAsia"/>
          <w:color w:val="000000"/>
        </w:rPr>
        <w:t>，及</w:t>
      </w:r>
      <w:r w:rsidRPr="00813EC4">
        <w:rPr>
          <w:rFonts w:hint="eastAsia"/>
          <w:color w:val="000000"/>
        </w:rPr>
        <w:t>增加場域納入園區管理等影響</w:t>
      </w:r>
      <w:r w:rsidRPr="00E43DBB">
        <w:rPr>
          <w:rFonts w:hAnsi="標楷體" w:hint="eastAsia"/>
          <w:color w:val="000000"/>
        </w:rPr>
        <w:t>。</w:t>
      </w:r>
    </w:p>
    <w:p w:rsidR="005F4B01" w:rsidRPr="009014D3" w:rsidRDefault="005F4B01" w:rsidP="005F4B01">
      <w:pPr>
        <w:pStyle w:val="22"/>
        <w:ind w:leftChars="0" w:left="0" w:firstLineChars="0" w:firstLine="0"/>
        <w:rPr>
          <w:rFonts w:hint="eastAsia"/>
          <w:b/>
          <w:color w:val="000000"/>
          <w:kern w:val="16"/>
        </w:rPr>
      </w:pPr>
      <w:r w:rsidRPr="009014D3">
        <w:rPr>
          <w:rFonts w:hint="eastAsia"/>
          <w:b/>
          <w:color w:val="000000"/>
          <w:kern w:val="16"/>
        </w:rPr>
        <w:t xml:space="preserve">表1  水資源作業基金(個別)108至112年度勞務業務收支概況表 </w:t>
      </w:r>
    </w:p>
    <w:p w:rsidR="005F4B01" w:rsidRPr="00764288" w:rsidRDefault="005F4B01" w:rsidP="005F4B01">
      <w:pPr>
        <w:pStyle w:val="22"/>
        <w:spacing w:line="360" w:lineRule="exact"/>
        <w:ind w:leftChars="0" w:left="0" w:firstLineChars="0" w:firstLine="0"/>
        <w:jc w:val="right"/>
        <w:rPr>
          <w:rFonts w:hint="eastAsia"/>
          <w:color w:val="000000"/>
          <w:spacing w:val="-6"/>
          <w:sz w:val="24"/>
          <w:szCs w:val="24"/>
        </w:rPr>
      </w:pPr>
      <w:r w:rsidRPr="00764288">
        <w:rPr>
          <w:rFonts w:hint="eastAsia"/>
          <w:b/>
          <w:color w:val="000000"/>
          <w:spacing w:val="-6"/>
          <w:kern w:val="16"/>
        </w:rPr>
        <w:t xml:space="preserve">    </w:t>
      </w:r>
      <w:r w:rsidRPr="00764288">
        <w:rPr>
          <w:rFonts w:hint="eastAsia"/>
          <w:color w:val="000000"/>
          <w:spacing w:val="-6"/>
          <w:sz w:val="24"/>
          <w:szCs w:val="24"/>
        </w:rPr>
        <w:t xml:space="preserve">    單位：</w:t>
      </w:r>
      <w:r>
        <w:rPr>
          <w:rFonts w:hint="eastAsia"/>
          <w:color w:val="000000"/>
          <w:spacing w:val="-6"/>
          <w:sz w:val="24"/>
          <w:szCs w:val="24"/>
        </w:rPr>
        <w:t>人次；</w:t>
      </w:r>
      <w:r w:rsidRPr="00764288">
        <w:rPr>
          <w:rFonts w:hint="eastAsia"/>
          <w:color w:val="000000"/>
          <w:spacing w:val="-6"/>
          <w:sz w:val="24"/>
          <w:szCs w:val="24"/>
        </w:rPr>
        <w:t>新臺幣千元</w:t>
      </w:r>
    </w:p>
    <w:tbl>
      <w:tblPr>
        <w:tblW w:w="853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37"/>
        <w:gridCol w:w="1418"/>
        <w:gridCol w:w="1417"/>
        <w:gridCol w:w="1275"/>
        <w:gridCol w:w="1276"/>
        <w:gridCol w:w="1135"/>
        <w:gridCol w:w="1281"/>
      </w:tblGrid>
      <w:tr w:rsidR="005F4B01" w:rsidRPr="00495E10" w:rsidTr="004C4331">
        <w:trPr>
          <w:trHeight w:val="280"/>
          <w:tblHeader/>
        </w:trPr>
        <w:tc>
          <w:tcPr>
            <w:tcW w:w="737" w:type="dxa"/>
            <w:vMerge w:val="restart"/>
            <w:tcBorders>
              <w:top w:val="single" w:sz="12" w:space="0" w:color="auto"/>
              <w:bottom w:val="single" w:sz="4" w:space="0" w:color="auto"/>
            </w:tcBorders>
            <w:shd w:val="clear" w:color="auto" w:fill="auto"/>
            <w:noWrap/>
            <w:vAlign w:val="center"/>
            <w:hideMark/>
          </w:tcPr>
          <w:p w:rsidR="005F4B01" w:rsidRPr="00495E10" w:rsidRDefault="005F4B01" w:rsidP="004C4331">
            <w:pPr>
              <w:pStyle w:val="142"/>
              <w:jc w:val="center"/>
              <w:rPr>
                <w:b/>
                <w:snapToGrid/>
              </w:rPr>
            </w:pPr>
            <w:r w:rsidRPr="00495E10">
              <w:rPr>
                <w:rFonts w:hint="eastAsia"/>
                <w:b/>
                <w:snapToGrid/>
              </w:rPr>
              <w:t>年度</w:t>
            </w:r>
          </w:p>
        </w:tc>
        <w:tc>
          <w:tcPr>
            <w:tcW w:w="2835" w:type="dxa"/>
            <w:gridSpan w:val="2"/>
            <w:tcBorders>
              <w:top w:val="single" w:sz="12" w:space="0" w:color="auto"/>
              <w:bottom w:val="single" w:sz="4" w:space="0" w:color="auto"/>
              <w:right w:val="double" w:sz="4" w:space="0" w:color="auto"/>
            </w:tcBorders>
          </w:tcPr>
          <w:p w:rsidR="005F4B01" w:rsidRPr="00495E10" w:rsidRDefault="005F4B01" w:rsidP="004C4331">
            <w:pPr>
              <w:pStyle w:val="142"/>
              <w:jc w:val="center"/>
              <w:rPr>
                <w:rFonts w:hint="eastAsia"/>
                <w:b/>
                <w:snapToGrid/>
              </w:rPr>
            </w:pPr>
            <w:r w:rsidRPr="00495E10">
              <w:rPr>
                <w:rFonts w:hint="eastAsia"/>
                <w:b/>
                <w:snapToGrid/>
              </w:rPr>
              <w:t>觀光人次</w:t>
            </w:r>
          </w:p>
        </w:tc>
        <w:tc>
          <w:tcPr>
            <w:tcW w:w="1275" w:type="dxa"/>
            <w:vMerge w:val="restart"/>
            <w:tcBorders>
              <w:top w:val="single" w:sz="12" w:space="0" w:color="auto"/>
              <w:left w:val="double" w:sz="4" w:space="0" w:color="auto"/>
              <w:bottom w:val="single" w:sz="4" w:space="0" w:color="auto"/>
            </w:tcBorders>
            <w:shd w:val="clear" w:color="auto" w:fill="auto"/>
            <w:noWrap/>
            <w:vAlign w:val="center"/>
            <w:hideMark/>
          </w:tcPr>
          <w:p w:rsidR="005F4B01" w:rsidRPr="00495E10" w:rsidRDefault="005F4B01" w:rsidP="004C4331">
            <w:pPr>
              <w:pStyle w:val="142"/>
              <w:jc w:val="center"/>
              <w:rPr>
                <w:rFonts w:hint="eastAsia"/>
                <w:b/>
                <w:snapToGrid/>
              </w:rPr>
            </w:pPr>
            <w:r>
              <w:rPr>
                <w:rFonts w:hint="eastAsia"/>
                <w:b/>
                <w:snapToGrid/>
              </w:rPr>
              <w:t>勞務</w:t>
            </w:r>
            <w:r w:rsidRPr="00495E10">
              <w:rPr>
                <w:rFonts w:hint="eastAsia"/>
                <w:b/>
                <w:snapToGrid/>
              </w:rPr>
              <w:t>收入</w:t>
            </w:r>
          </w:p>
        </w:tc>
        <w:tc>
          <w:tcPr>
            <w:tcW w:w="1276" w:type="dxa"/>
            <w:vMerge w:val="restart"/>
            <w:tcBorders>
              <w:top w:val="single" w:sz="12" w:space="0" w:color="auto"/>
              <w:bottom w:val="single" w:sz="4" w:space="0" w:color="auto"/>
            </w:tcBorders>
            <w:shd w:val="clear" w:color="auto" w:fill="auto"/>
            <w:noWrap/>
            <w:vAlign w:val="center"/>
            <w:hideMark/>
          </w:tcPr>
          <w:p w:rsidR="005F4B01" w:rsidRPr="00495E10" w:rsidRDefault="005F4B01" w:rsidP="004C4331">
            <w:pPr>
              <w:pStyle w:val="142"/>
              <w:jc w:val="center"/>
              <w:rPr>
                <w:rFonts w:hint="eastAsia"/>
                <w:b/>
                <w:snapToGrid/>
              </w:rPr>
            </w:pPr>
            <w:r>
              <w:rPr>
                <w:rFonts w:hint="eastAsia"/>
                <w:b/>
                <w:snapToGrid/>
              </w:rPr>
              <w:t>勞務</w:t>
            </w:r>
            <w:r w:rsidRPr="00495E10">
              <w:rPr>
                <w:rFonts w:hint="eastAsia"/>
                <w:b/>
                <w:snapToGrid/>
              </w:rPr>
              <w:t>成本</w:t>
            </w:r>
          </w:p>
        </w:tc>
        <w:tc>
          <w:tcPr>
            <w:tcW w:w="1135" w:type="dxa"/>
            <w:vMerge w:val="restart"/>
            <w:tcBorders>
              <w:top w:val="single" w:sz="12" w:space="0" w:color="auto"/>
              <w:bottom w:val="single" w:sz="4" w:space="0" w:color="auto"/>
            </w:tcBorders>
            <w:shd w:val="clear" w:color="auto" w:fill="auto"/>
            <w:noWrap/>
            <w:vAlign w:val="center"/>
            <w:hideMark/>
          </w:tcPr>
          <w:p w:rsidR="005F4B01" w:rsidRPr="00495E10" w:rsidRDefault="005F4B01" w:rsidP="004C4331">
            <w:pPr>
              <w:pStyle w:val="142"/>
              <w:jc w:val="center"/>
              <w:rPr>
                <w:rFonts w:hint="eastAsia"/>
                <w:b/>
                <w:snapToGrid/>
              </w:rPr>
            </w:pPr>
            <w:r>
              <w:rPr>
                <w:rFonts w:hint="eastAsia"/>
                <w:b/>
                <w:snapToGrid/>
              </w:rPr>
              <w:t>勞務業務</w:t>
            </w:r>
            <w:r w:rsidRPr="00495E10">
              <w:rPr>
                <w:rFonts w:hint="eastAsia"/>
                <w:b/>
                <w:snapToGrid/>
              </w:rPr>
              <w:t>收支餘絀</w:t>
            </w:r>
          </w:p>
        </w:tc>
        <w:tc>
          <w:tcPr>
            <w:tcW w:w="1281" w:type="dxa"/>
            <w:vMerge w:val="restart"/>
            <w:tcBorders>
              <w:top w:val="single" w:sz="12" w:space="0" w:color="auto"/>
              <w:bottom w:val="single" w:sz="4" w:space="0" w:color="auto"/>
            </w:tcBorders>
            <w:vAlign w:val="center"/>
          </w:tcPr>
          <w:p w:rsidR="005F4B01" w:rsidRDefault="005F4B01" w:rsidP="004C4331">
            <w:pPr>
              <w:pStyle w:val="142"/>
              <w:jc w:val="center"/>
              <w:rPr>
                <w:rFonts w:hint="eastAsia"/>
                <w:b/>
                <w:snapToGrid/>
              </w:rPr>
            </w:pPr>
            <w:r>
              <w:rPr>
                <w:rFonts w:hint="eastAsia"/>
                <w:b/>
                <w:snapToGrid/>
              </w:rPr>
              <w:t>一般服務費</w:t>
            </w:r>
          </w:p>
        </w:tc>
      </w:tr>
      <w:tr w:rsidR="005F4B01" w:rsidRPr="00495E10" w:rsidTr="004C4331">
        <w:trPr>
          <w:trHeight w:val="280"/>
          <w:tblHeader/>
        </w:trPr>
        <w:tc>
          <w:tcPr>
            <w:tcW w:w="737" w:type="dxa"/>
            <w:vMerge/>
            <w:tcBorders>
              <w:top w:val="single" w:sz="4" w:space="0" w:color="auto"/>
              <w:bottom w:val="single" w:sz="4" w:space="0" w:color="auto"/>
            </w:tcBorders>
            <w:shd w:val="clear" w:color="auto" w:fill="auto"/>
            <w:noWrap/>
            <w:vAlign w:val="center"/>
          </w:tcPr>
          <w:p w:rsidR="005F4B01" w:rsidRPr="00495E10" w:rsidRDefault="005F4B01" w:rsidP="004C4331">
            <w:pPr>
              <w:pStyle w:val="142"/>
              <w:jc w:val="center"/>
              <w:rPr>
                <w:rFonts w:hint="eastAsia"/>
                <w:b/>
                <w:snapToGrid/>
              </w:rPr>
            </w:pPr>
          </w:p>
        </w:tc>
        <w:tc>
          <w:tcPr>
            <w:tcW w:w="1418" w:type="dxa"/>
            <w:tcBorders>
              <w:top w:val="single" w:sz="4" w:space="0" w:color="auto"/>
              <w:bottom w:val="single" w:sz="4" w:space="0" w:color="auto"/>
            </w:tcBorders>
          </w:tcPr>
          <w:p w:rsidR="005F4B01" w:rsidRPr="00495E10" w:rsidRDefault="005F4B01" w:rsidP="004C4331">
            <w:pPr>
              <w:pStyle w:val="142"/>
              <w:jc w:val="center"/>
              <w:rPr>
                <w:rFonts w:hint="eastAsia"/>
                <w:b/>
                <w:snapToGrid/>
              </w:rPr>
            </w:pPr>
            <w:r>
              <w:rPr>
                <w:rFonts w:hint="eastAsia"/>
                <w:b/>
                <w:snapToGrid/>
              </w:rPr>
              <w:t>預計人數</w:t>
            </w:r>
          </w:p>
        </w:tc>
        <w:tc>
          <w:tcPr>
            <w:tcW w:w="1417" w:type="dxa"/>
            <w:tcBorders>
              <w:top w:val="single" w:sz="4" w:space="0" w:color="auto"/>
              <w:bottom w:val="single" w:sz="4" w:space="0" w:color="auto"/>
              <w:right w:val="double" w:sz="4" w:space="0" w:color="auto"/>
            </w:tcBorders>
          </w:tcPr>
          <w:p w:rsidR="005F4B01" w:rsidRPr="00495E10" w:rsidRDefault="005F4B01" w:rsidP="004C4331">
            <w:pPr>
              <w:pStyle w:val="142"/>
              <w:jc w:val="center"/>
              <w:rPr>
                <w:rFonts w:hint="eastAsia"/>
                <w:b/>
                <w:snapToGrid/>
              </w:rPr>
            </w:pPr>
            <w:r>
              <w:rPr>
                <w:rFonts w:hint="eastAsia"/>
                <w:b/>
                <w:snapToGrid/>
              </w:rPr>
              <w:t>實際人數</w:t>
            </w:r>
          </w:p>
        </w:tc>
        <w:tc>
          <w:tcPr>
            <w:tcW w:w="1275" w:type="dxa"/>
            <w:vMerge/>
            <w:tcBorders>
              <w:top w:val="single" w:sz="4" w:space="0" w:color="auto"/>
              <w:left w:val="double" w:sz="4" w:space="0" w:color="auto"/>
              <w:bottom w:val="single" w:sz="4" w:space="0" w:color="auto"/>
            </w:tcBorders>
            <w:shd w:val="clear" w:color="auto" w:fill="auto"/>
            <w:noWrap/>
            <w:vAlign w:val="center"/>
          </w:tcPr>
          <w:p w:rsidR="005F4B01" w:rsidRPr="00495E10" w:rsidRDefault="005F4B01" w:rsidP="004C4331">
            <w:pPr>
              <w:pStyle w:val="142"/>
              <w:jc w:val="center"/>
              <w:rPr>
                <w:rFonts w:hint="eastAsia"/>
                <w:b/>
                <w:snapToGrid/>
              </w:rPr>
            </w:pPr>
          </w:p>
        </w:tc>
        <w:tc>
          <w:tcPr>
            <w:tcW w:w="1276" w:type="dxa"/>
            <w:vMerge/>
            <w:tcBorders>
              <w:top w:val="single" w:sz="4" w:space="0" w:color="auto"/>
              <w:bottom w:val="single" w:sz="4" w:space="0" w:color="auto"/>
            </w:tcBorders>
            <w:shd w:val="clear" w:color="auto" w:fill="auto"/>
            <w:noWrap/>
            <w:vAlign w:val="center"/>
          </w:tcPr>
          <w:p w:rsidR="005F4B01" w:rsidRPr="00495E10" w:rsidRDefault="005F4B01" w:rsidP="004C4331">
            <w:pPr>
              <w:pStyle w:val="142"/>
              <w:jc w:val="center"/>
              <w:rPr>
                <w:rFonts w:hint="eastAsia"/>
                <w:b/>
                <w:snapToGrid/>
              </w:rPr>
            </w:pPr>
          </w:p>
        </w:tc>
        <w:tc>
          <w:tcPr>
            <w:tcW w:w="1135" w:type="dxa"/>
            <w:vMerge/>
            <w:tcBorders>
              <w:top w:val="single" w:sz="4" w:space="0" w:color="auto"/>
              <w:bottom w:val="single" w:sz="4" w:space="0" w:color="auto"/>
            </w:tcBorders>
            <w:shd w:val="clear" w:color="auto" w:fill="auto"/>
            <w:noWrap/>
            <w:vAlign w:val="center"/>
          </w:tcPr>
          <w:p w:rsidR="005F4B01" w:rsidRPr="00495E10" w:rsidRDefault="005F4B01" w:rsidP="004C4331">
            <w:pPr>
              <w:pStyle w:val="142"/>
              <w:jc w:val="center"/>
              <w:rPr>
                <w:rFonts w:hint="eastAsia"/>
                <w:b/>
                <w:snapToGrid/>
              </w:rPr>
            </w:pPr>
          </w:p>
        </w:tc>
        <w:tc>
          <w:tcPr>
            <w:tcW w:w="1281" w:type="dxa"/>
            <w:vMerge/>
            <w:tcBorders>
              <w:top w:val="single" w:sz="4" w:space="0" w:color="auto"/>
              <w:bottom w:val="single" w:sz="4" w:space="0" w:color="auto"/>
            </w:tcBorders>
          </w:tcPr>
          <w:p w:rsidR="005F4B01" w:rsidRPr="00495E10" w:rsidRDefault="005F4B01" w:rsidP="004C4331">
            <w:pPr>
              <w:pStyle w:val="142"/>
              <w:jc w:val="center"/>
              <w:rPr>
                <w:rFonts w:hint="eastAsia"/>
                <w:b/>
                <w:snapToGrid/>
              </w:rPr>
            </w:pPr>
          </w:p>
        </w:tc>
      </w:tr>
      <w:tr w:rsidR="005F4B01" w:rsidRPr="00495E10" w:rsidTr="004C4331">
        <w:trPr>
          <w:trHeight w:val="20"/>
        </w:trPr>
        <w:tc>
          <w:tcPr>
            <w:tcW w:w="737" w:type="dxa"/>
            <w:tcBorders>
              <w:top w:val="single" w:sz="4" w:space="0" w:color="auto"/>
              <w:bottom w:val="single" w:sz="4" w:space="0" w:color="auto"/>
            </w:tcBorders>
            <w:shd w:val="clear" w:color="auto" w:fill="auto"/>
            <w:noWrap/>
            <w:vAlign w:val="center"/>
          </w:tcPr>
          <w:p w:rsidR="005F4B01" w:rsidRPr="00495E10" w:rsidRDefault="005F4B01" w:rsidP="004C4331">
            <w:pPr>
              <w:pStyle w:val="142"/>
              <w:jc w:val="center"/>
              <w:rPr>
                <w:rFonts w:hint="eastAsia"/>
                <w:snapToGrid/>
              </w:rPr>
            </w:pPr>
            <w:r w:rsidRPr="00495E10">
              <w:rPr>
                <w:rFonts w:hint="eastAsia"/>
                <w:snapToGrid/>
              </w:rPr>
              <w:t>108</w:t>
            </w:r>
          </w:p>
        </w:tc>
        <w:tc>
          <w:tcPr>
            <w:tcW w:w="1418" w:type="dxa"/>
            <w:tcBorders>
              <w:top w:val="single" w:sz="4" w:space="0" w:color="auto"/>
              <w:bottom w:val="single" w:sz="4" w:space="0" w:color="auto"/>
            </w:tcBorders>
          </w:tcPr>
          <w:p w:rsidR="005F4B01" w:rsidRPr="00495E10" w:rsidRDefault="005F4B01" w:rsidP="004C4331">
            <w:pPr>
              <w:pStyle w:val="142"/>
              <w:jc w:val="right"/>
              <w:rPr>
                <w:rFonts w:hint="eastAsia"/>
                <w:snapToGrid/>
              </w:rPr>
            </w:pPr>
            <w:r w:rsidRPr="00495E10">
              <w:rPr>
                <w:rFonts w:hint="eastAsia"/>
                <w:snapToGrid/>
              </w:rPr>
              <w:t>1</w:t>
            </w:r>
            <w:r w:rsidRPr="00495E10">
              <w:rPr>
                <w:snapToGrid/>
              </w:rPr>
              <w:t>,060,298</w:t>
            </w:r>
          </w:p>
        </w:tc>
        <w:tc>
          <w:tcPr>
            <w:tcW w:w="1417" w:type="dxa"/>
            <w:tcBorders>
              <w:top w:val="single" w:sz="4" w:space="0" w:color="auto"/>
              <w:bottom w:val="single" w:sz="4" w:space="0" w:color="auto"/>
              <w:right w:val="double" w:sz="4" w:space="0" w:color="auto"/>
            </w:tcBorders>
          </w:tcPr>
          <w:p w:rsidR="005F4B01" w:rsidRPr="00495E10" w:rsidRDefault="005F4B01" w:rsidP="004C4331">
            <w:pPr>
              <w:pStyle w:val="142"/>
              <w:jc w:val="right"/>
              <w:rPr>
                <w:rFonts w:hint="eastAsia"/>
                <w:snapToGrid/>
              </w:rPr>
            </w:pPr>
            <w:r w:rsidRPr="00495E10">
              <w:rPr>
                <w:snapToGrid/>
              </w:rPr>
              <w:t>972,392</w:t>
            </w:r>
          </w:p>
        </w:tc>
        <w:tc>
          <w:tcPr>
            <w:tcW w:w="1275" w:type="dxa"/>
            <w:tcBorders>
              <w:top w:val="single" w:sz="4" w:space="0" w:color="auto"/>
              <w:left w:val="double" w:sz="4" w:space="0" w:color="auto"/>
              <w:bottom w:val="single" w:sz="4" w:space="0" w:color="auto"/>
            </w:tcBorders>
            <w:shd w:val="clear" w:color="auto" w:fill="auto"/>
            <w:noWrap/>
            <w:vAlign w:val="center"/>
          </w:tcPr>
          <w:p w:rsidR="005F4B01" w:rsidRPr="00495E10" w:rsidRDefault="005F4B01" w:rsidP="004C4331">
            <w:pPr>
              <w:pStyle w:val="142"/>
              <w:jc w:val="right"/>
              <w:rPr>
                <w:rFonts w:hint="eastAsia"/>
                <w:snapToGrid/>
              </w:rPr>
            </w:pPr>
            <w:r w:rsidRPr="00495E10">
              <w:rPr>
                <w:snapToGrid/>
              </w:rPr>
              <w:t>41,001</w:t>
            </w:r>
          </w:p>
        </w:tc>
        <w:tc>
          <w:tcPr>
            <w:tcW w:w="1276" w:type="dxa"/>
            <w:tcBorders>
              <w:top w:val="single" w:sz="4" w:space="0" w:color="auto"/>
              <w:bottom w:val="single" w:sz="4" w:space="0" w:color="auto"/>
            </w:tcBorders>
            <w:shd w:val="clear" w:color="auto" w:fill="auto"/>
            <w:noWrap/>
            <w:vAlign w:val="center"/>
          </w:tcPr>
          <w:p w:rsidR="005F4B01" w:rsidRPr="00495E10" w:rsidRDefault="005F4B01" w:rsidP="004C4331">
            <w:pPr>
              <w:pStyle w:val="142"/>
              <w:jc w:val="right"/>
              <w:rPr>
                <w:rFonts w:hint="eastAsia"/>
                <w:snapToGrid/>
              </w:rPr>
            </w:pPr>
            <w:r w:rsidRPr="00495E10">
              <w:rPr>
                <w:rFonts w:hint="eastAsia"/>
                <w:snapToGrid/>
              </w:rPr>
              <w:t>71,952</w:t>
            </w:r>
          </w:p>
        </w:tc>
        <w:tc>
          <w:tcPr>
            <w:tcW w:w="1135" w:type="dxa"/>
            <w:tcBorders>
              <w:top w:val="single" w:sz="4" w:space="0" w:color="auto"/>
              <w:bottom w:val="single" w:sz="4" w:space="0" w:color="auto"/>
            </w:tcBorders>
            <w:shd w:val="clear" w:color="auto" w:fill="auto"/>
            <w:noWrap/>
            <w:vAlign w:val="center"/>
          </w:tcPr>
          <w:p w:rsidR="005F4B01" w:rsidRPr="00495E10" w:rsidRDefault="005F4B01" w:rsidP="004C4331">
            <w:pPr>
              <w:pStyle w:val="142"/>
              <w:jc w:val="right"/>
              <w:rPr>
                <w:rFonts w:hint="eastAsia"/>
                <w:snapToGrid/>
              </w:rPr>
            </w:pPr>
            <w:r w:rsidRPr="00495E10">
              <w:rPr>
                <w:rFonts w:hint="eastAsia"/>
                <w:snapToGrid/>
              </w:rPr>
              <w:t>-30</w:t>
            </w:r>
            <w:r w:rsidRPr="00495E10">
              <w:rPr>
                <w:snapToGrid/>
              </w:rPr>
              <w:t>,</w:t>
            </w:r>
            <w:r w:rsidRPr="00495E10">
              <w:rPr>
                <w:rFonts w:hint="eastAsia"/>
                <w:snapToGrid/>
              </w:rPr>
              <w:t>951</w:t>
            </w:r>
          </w:p>
        </w:tc>
        <w:tc>
          <w:tcPr>
            <w:tcW w:w="1281" w:type="dxa"/>
            <w:tcBorders>
              <w:top w:val="single" w:sz="4" w:space="0" w:color="auto"/>
              <w:bottom w:val="single" w:sz="4" w:space="0" w:color="auto"/>
            </w:tcBorders>
          </w:tcPr>
          <w:p w:rsidR="005F4B01" w:rsidRPr="00495E10" w:rsidRDefault="005F4B01" w:rsidP="004C4331">
            <w:pPr>
              <w:pStyle w:val="142"/>
              <w:jc w:val="right"/>
              <w:rPr>
                <w:rFonts w:hint="eastAsia"/>
                <w:snapToGrid/>
              </w:rPr>
            </w:pPr>
            <w:r w:rsidRPr="001868E4">
              <w:rPr>
                <w:snapToGrid/>
              </w:rPr>
              <w:t>19,488</w:t>
            </w:r>
          </w:p>
        </w:tc>
      </w:tr>
      <w:tr w:rsidR="005F4B01" w:rsidRPr="00495E10" w:rsidTr="004C4331">
        <w:trPr>
          <w:trHeight w:val="20"/>
        </w:trPr>
        <w:tc>
          <w:tcPr>
            <w:tcW w:w="737" w:type="dxa"/>
            <w:tcBorders>
              <w:top w:val="single" w:sz="4" w:space="0" w:color="auto"/>
              <w:bottom w:val="single" w:sz="4" w:space="0" w:color="auto"/>
            </w:tcBorders>
            <w:shd w:val="clear" w:color="auto" w:fill="auto"/>
            <w:noWrap/>
            <w:vAlign w:val="center"/>
          </w:tcPr>
          <w:p w:rsidR="005F4B01" w:rsidRPr="00495E10" w:rsidRDefault="005F4B01" w:rsidP="004C4331">
            <w:pPr>
              <w:pStyle w:val="142"/>
              <w:jc w:val="center"/>
              <w:rPr>
                <w:rFonts w:hint="eastAsia"/>
                <w:snapToGrid/>
              </w:rPr>
            </w:pPr>
            <w:r w:rsidRPr="00495E10">
              <w:rPr>
                <w:rFonts w:hint="eastAsia"/>
                <w:snapToGrid/>
              </w:rPr>
              <w:t>109</w:t>
            </w:r>
          </w:p>
        </w:tc>
        <w:tc>
          <w:tcPr>
            <w:tcW w:w="1418" w:type="dxa"/>
            <w:tcBorders>
              <w:top w:val="single" w:sz="4" w:space="0" w:color="auto"/>
              <w:bottom w:val="single" w:sz="4" w:space="0" w:color="auto"/>
            </w:tcBorders>
          </w:tcPr>
          <w:p w:rsidR="005F4B01" w:rsidRPr="00495E10" w:rsidRDefault="005F4B01" w:rsidP="004C4331">
            <w:pPr>
              <w:pStyle w:val="142"/>
              <w:jc w:val="right"/>
              <w:rPr>
                <w:rFonts w:hint="eastAsia"/>
                <w:snapToGrid/>
              </w:rPr>
            </w:pPr>
            <w:r w:rsidRPr="00495E10">
              <w:rPr>
                <w:snapToGrid/>
              </w:rPr>
              <w:t>1,060,298</w:t>
            </w:r>
          </w:p>
        </w:tc>
        <w:tc>
          <w:tcPr>
            <w:tcW w:w="1417" w:type="dxa"/>
            <w:tcBorders>
              <w:top w:val="single" w:sz="4" w:space="0" w:color="auto"/>
              <w:bottom w:val="single" w:sz="4" w:space="0" w:color="auto"/>
              <w:right w:val="double" w:sz="4" w:space="0" w:color="auto"/>
            </w:tcBorders>
          </w:tcPr>
          <w:p w:rsidR="005F4B01" w:rsidRPr="00495E10" w:rsidRDefault="005F4B01" w:rsidP="004C4331">
            <w:pPr>
              <w:pStyle w:val="142"/>
              <w:jc w:val="right"/>
              <w:rPr>
                <w:rFonts w:hint="eastAsia"/>
                <w:snapToGrid/>
              </w:rPr>
            </w:pPr>
            <w:r w:rsidRPr="00495E10">
              <w:rPr>
                <w:snapToGrid/>
              </w:rPr>
              <w:t>963,080</w:t>
            </w:r>
          </w:p>
        </w:tc>
        <w:tc>
          <w:tcPr>
            <w:tcW w:w="1275" w:type="dxa"/>
            <w:tcBorders>
              <w:top w:val="single" w:sz="4" w:space="0" w:color="auto"/>
              <w:left w:val="double" w:sz="4" w:space="0" w:color="auto"/>
              <w:bottom w:val="single" w:sz="4" w:space="0" w:color="auto"/>
            </w:tcBorders>
            <w:shd w:val="clear" w:color="auto" w:fill="auto"/>
            <w:noWrap/>
            <w:vAlign w:val="center"/>
          </w:tcPr>
          <w:p w:rsidR="005F4B01" w:rsidRPr="00495E10" w:rsidRDefault="005F4B01" w:rsidP="004C4331">
            <w:pPr>
              <w:pStyle w:val="142"/>
              <w:jc w:val="right"/>
              <w:rPr>
                <w:rFonts w:hint="eastAsia"/>
                <w:snapToGrid/>
              </w:rPr>
            </w:pPr>
            <w:r w:rsidRPr="00495E10">
              <w:rPr>
                <w:rFonts w:hint="eastAsia"/>
                <w:snapToGrid/>
              </w:rPr>
              <w:t xml:space="preserve">41,880 </w:t>
            </w:r>
          </w:p>
        </w:tc>
        <w:tc>
          <w:tcPr>
            <w:tcW w:w="1276" w:type="dxa"/>
            <w:tcBorders>
              <w:top w:val="single" w:sz="4" w:space="0" w:color="auto"/>
              <w:bottom w:val="single" w:sz="4" w:space="0" w:color="auto"/>
            </w:tcBorders>
            <w:shd w:val="clear" w:color="auto" w:fill="auto"/>
            <w:noWrap/>
            <w:vAlign w:val="center"/>
          </w:tcPr>
          <w:p w:rsidR="005F4B01" w:rsidRPr="00495E10" w:rsidRDefault="005F4B01" w:rsidP="004C4331">
            <w:pPr>
              <w:pStyle w:val="142"/>
              <w:jc w:val="right"/>
              <w:rPr>
                <w:rFonts w:hint="eastAsia"/>
                <w:snapToGrid/>
              </w:rPr>
            </w:pPr>
            <w:r w:rsidRPr="00495E10">
              <w:rPr>
                <w:rFonts w:hint="eastAsia"/>
                <w:snapToGrid/>
              </w:rPr>
              <w:t xml:space="preserve">79,132 </w:t>
            </w:r>
          </w:p>
        </w:tc>
        <w:tc>
          <w:tcPr>
            <w:tcW w:w="1135" w:type="dxa"/>
            <w:tcBorders>
              <w:top w:val="single" w:sz="4" w:space="0" w:color="auto"/>
              <w:bottom w:val="single" w:sz="4" w:space="0" w:color="auto"/>
            </w:tcBorders>
            <w:shd w:val="clear" w:color="auto" w:fill="auto"/>
            <w:noWrap/>
            <w:vAlign w:val="center"/>
          </w:tcPr>
          <w:p w:rsidR="005F4B01" w:rsidRPr="00495E10" w:rsidRDefault="005F4B01" w:rsidP="004C4331">
            <w:pPr>
              <w:pStyle w:val="142"/>
              <w:jc w:val="right"/>
              <w:rPr>
                <w:rFonts w:hint="eastAsia"/>
                <w:snapToGrid/>
              </w:rPr>
            </w:pPr>
            <w:r w:rsidRPr="00495E10">
              <w:rPr>
                <w:rFonts w:hint="eastAsia"/>
                <w:snapToGrid/>
              </w:rPr>
              <w:t xml:space="preserve">-37,252 </w:t>
            </w:r>
          </w:p>
        </w:tc>
        <w:tc>
          <w:tcPr>
            <w:tcW w:w="1281" w:type="dxa"/>
            <w:tcBorders>
              <w:top w:val="single" w:sz="4" w:space="0" w:color="auto"/>
              <w:bottom w:val="single" w:sz="4" w:space="0" w:color="auto"/>
            </w:tcBorders>
            <w:vAlign w:val="center"/>
          </w:tcPr>
          <w:p w:rsidR="005F4B01" w:rsidRPr="004959B1" w:rsidRDefault="005F4B01" w:rsidP="004C4331">
            <w:pPr>
              <w:pStyle w:val="142"/>
              <w:jc w:val="right"/>
              <w:rPr>
                <w:rFonts w:hint="eastAsia"/>
                <w:snapToGrid/>
              </w:rPr>
            </w:pPr>
            <w:r w:rsidRPr="004959B1">
              <w:rPr>
                <w:rFonts w:hint="eastAsia"/>
                <w:snapToGrid/>
              </w:rPr>
              <w:t xml:space="preserve">20,177 </w:t>
            </w:r>
          </w:p>
        </w:tc>
      </w:tr>
      <w:tr w:rsidR="005F4B01" w:rsidRPr="00495E10" w:rsidTr="004C4331">
        <w:trPr>
          <w:trHeight w:val="20"/>
        </w:trPr>
        <w:tc>
          <w:tcPr>
            <w:tcW w:w="737" w:type="dxa"/>
            <w:tcBorders>
              <w:top w:val="single" w:sz="4" w:space="0" w:color="auto"/>
              <w:bottom w:val="single" w:sz="4" w:space="0" w:color="auto"/>
            </w:tcBorders>
            <w:shd w:val="clear" w:color="auto" w:fill="auto"/>
            <w:noWrap/>
            <w:vAlign w:val="center"/>
            <w:hideMark/>
          </w:tcPr>
          <w:p w:rsidR="005F4B01" w:rsidRPr="00495E10" w:rsidRDefault="005F4B01" w:rsidP="004C4331">
            <w:pPr>
              <w:pStyle w:val="142"/>
              <w:jc w:val="center"/>
              <w:rPr>
                <w:rFonts w:hint="eastAsia"/>
                <w:snapToGrid/>
              </w:rPr>
            </w:pPr>
            <w:r w:rsidRPr="00495E10">
              <w:rPr>
                <w:rFonts w:hint="eastAsia"/>
                <w:snapToGrid/>
              </w:rPr>
              <w:t>110</w:t>
            </w:r>
          </w:p>
        </w:tc>
        <w:tc>
          <w:tcPr>
            <w:tcW w:w="1418" w:type="dxa"/>
            <w:tcBorders>
              <w:top w:val="single" w:sz="4" w:space="0" w:color="auto"/>
              <w:bottom w:val="single" w:sz="4" w:space="0" w:color="auto"/>
            </w:tcBorders>
          </w:tcPr>
          <w:p w:rsidR="005F4B01" w:rsidRPr="00495E10" w:rsidRDefault="005F4B01" w:rsidP="004C4331">
            <w:pPr>
              <w:pStyle w:val="142"/>
              <w:jc w:val="right"/>
              <w:rPr>
                <w:rFonts w:hint="eastAsia"/>
                <w:snapToGrid/>
              </w:rPr>
            </w:pPr>
            <w:r w:rsidRPr="00495E10">
              <w:rPr>
                <w:snapToGrid/>
              </w:rPr>
              <w:t>1,060,298</w:t>
            </w:r>
          </w:p>
        </w:tc>
        <w:tc>
          <w:tcPr>
            <w:tcW w:w="1417" w:type="dxa"/>
            <w:tcBorders>
              <w:top w:val="single" w:sz="4" w:space="0" w:color="auto"/>
              <w:bottom w:val="single" w:sz="4" w:space="0" w:color="auto"/>
              <w:right w:val="double" w:sz="4" w:space="0" w:color="auto"/>
            </w:tcBorders>
          </w:tcPr>
          <w:p w:rsidR="005F4B01" w:rsidRPr="00495E10" w:rsidRDefault="005F4B01" w:rsidP="004C4331">
            <w:pPr>
              <w:pStyle w:val="142"/>
              <w:jc w:val="right"/>
              <w:rPr>
                <w:rFonts w:hint="eastAsia"/>
                <w:snapToGrid/>
              </w:rPr>
            </w:pPr>
            <w:r w:rsidRPr="00495E10">
              <w:rPr>
                <w:snapToGrid/>
              </w:rPr>
              <w:t>830,005</w:t>
            </w:r>
          </w:p>
        </w:tc>
        <w:tc>
          <w:tcPr>
            <w:tcW w:w="1275" w:type="dxa"/>
            <w:tcBorders>
              <w:top w:val="single" w:sz="4" w:space="0" w:color="auto"/>
              <w:left w:val="double" w:sz="4" w:space="0" w:color="auto"/>
              <w:bottom w:val="single" w:sz="4"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 xml:space="preserve">38,313 </w:t>
            </w:r>
          </w:p>
        </w:tc>
        <w:tc>
          <w:tcPr>
            <w:tcW w:w="1276" w:type="dxa"/>
            <w:tcBorders>
              <w:top w:val="single" w:sz="4" w:space="0" w:color="auto"/>
              <w:bottom w:val="single" w:sz="4"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 xml:space="preserve">85,107 </w:t>
            </w:r>
          </w:p>
        </w:tc>
        <w:tc>
          <w:tcPr>
            <w:tcW w:w="1135" w:type="dxa"/>
            <w:tcBorders>
              <w:top w:val="single" w:sz="4" w:space="0" w:color="auto"/>
              <w:bottom w:val="single" w:sz="4"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 xml:space="preserve">-46,794 </w:t>
            </w:r>
          </w:p>
        </w:tc>
        <w:tc>
          <w:tcPr>
            <w:tcW w:w="1281" w:type="dxa"/>
            <w:tcBorders>
              <w:top w:val="single" w:sz="4" w:space="0" w:color="auto"/>
              <w:bottom w:val="single" w:sz="4" w:space="0" w:color="auto"/>
            </w:tcBorders>
            <w:vAlign w:val="center"/>
          </w:tcPr>
          <w:p w:rsidR="005F4B01" w:rsidRPr="004959B1" w:rsidRDefault="005F4B01" w:rsidP="004C4331">
            <w:pPr>
              <w:pStyle w:val="142"/>
              <w:jc w:val="right"/>
              <w:rPr>
                <w:rFonts w:hint="eastAsia"/>
                <w:snapToGrid/>
              </w:rPr>
            </w:pPr>
            <w:r w:rsidRPr="004959B1">
              <w:rPr>
                <w:rFonts w:hint="eastAsia"/>
                <w:snapToGrid/>
              </w:rPr>
              <w:t xml:space="preserve">19,704 </w:t>
            </w:r>
          </w:p>
        </w:tc>
      </w:tr>
      <w:tr w:rsidR="005F4B01" w:rsidRPr="00495E10" w:rsidTr="004C4331">
        <w:trPr>
          <w:trHeight w:val="20"/>
        </w:trPr>
        <w:tc>
          <w:tcPr>
            <w:tcW w:w="737" w:type="dxa"/>
            <w:tcBorders>
              <w:top w:val="single" w:sz="4" w:space="0" w:color="auto"/>
              <w:bottom w:val="single" w:sz="4" w:space="0" w:color="auto"/>
            </w:tcBorders>
            <w:shd w:val="clear" w:color="auto" w:fill="auto"/>
            <w:noWrap/>
            <w:vAlign w:val="center"/>
            <w:hideMark/>
          </w:tcPr>
          <w:p w:rsidR="005F4B01" w:rsidRPr="00495E10" w:rsidRDefault="005F4B01" w:rsidP="004C4331">
            <w:pPr>
              <w:pStyle w:val="142"/>
              <w:jc w:val="center"/>
              <w:rPr>
                <w:rFonts w:hint="eastAsia"/>
                <w:snapToGrid/>
              </w:rPr>
            </w:pPr>
            <w:r w:rsidRPr="00495E10">
              <w:rPr>
                <w:rFonts w:hint="eastAsia"/>
                <w:snapToGrid/>
              </w:rPr>
              <w:t>111</w:t>
            </w:r>
          </w:p>
        </w:tc>
        <w:tc>
          <w:tcPr>
            <w:tcW w:w="1418" w:type="dxa"/>
            <w:tcBorders>
              <w:top w:val="single" w:sz="4" w:space="0" w:color="auto"/>
              <w:bottom w:val="single" w:sz="4" w:space="0" w:color="auto"/>
            </w:tcBorders>
          </w:tcPr>
          <w:p w:rsidR="005F4B01" w:rsidRPr="00495E10" w:rsidRDefault="005F4B01" w:rsidP="004C4331">
            <w:pPr>
              <w:pStyle w:val="142"/>
              <w:jc w:val="right"/>
              <w:rPr>
                <w:rFonts w:hint="eastAsia"/>
                <w:snapToGrid/>
              </w:rPr>
            </w:pPr>
            <w:r w:rsidRPr="00495E10">
              <w:rPr>
                <w:rFonts w:hint="eastAsia"/>
                <w:snapToGrid/>
              </w:rPr>
              <w:t>1,016,402</w:t>
            </w:r>
          </w:p>
        </w:tc>
        <w:tc>
          <w:tcPr>
            <w:tcW w:w="1417" w:type="dxa"/>
            <w:tcBorders>
              <w:top w:val="single" w:sz="4" w:space="0" w:color="auto"/>
              <w:bottom w:val="single" w:sz="4" w:space="0" w:color="auto"/>
              <w:right w:val="double" w:sz="4" w:space="0" w:color="auto"/>
            </w:tcBorders>
          </w:tcPr>
          <w:p w:rsidR="005F4B01" w:rsidRPr="00495E10" w:rsidRDefault="005F4B01" w:rsidP="004C4331">
            <w:pPr>
              <w:pStyle w:val="142"/>
              <w:jc w:val="right"/>
              <w:rPr>
                <w:rFonts w:hint="eastAsia"/>
                <w:snapToGrid/>
              </w:rPr>
            </w:pPr>
            <w:r w:rsidRPr="00495E10">
              <w:rPr>
                <w:rFonts w:hint="eastAsia"/>
                <w:snapToGrid/>
              </w:rPr>
              <w:t>1,292,902</w:t>
            </w:r>
          </w:p>
        </w:tc>
        <w:tc>
          <w:tcPr>
            <w:tcW w:w="1275" w:type="dxa"/>
            <w:tcBorders>
              <w:top w:val="single" w:sz="4" w:space="0" w:color="auto"/>
              <w:left w:val="double" w:sz="4" w:space="0" w:color="auto"/>
              <w:bottom w:val="single" w:sz="4"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 xml:space="preserve">45,789 </w:t>
            </w:r>
          </w:p>
        </w:tc>
        <w:tc>
          <w:tcPr>
            <w:tcW w:w="1276" w:type="dxa"/>
            <w:tcBorders>
              <w:top w:val="single" w:sz="4" w:space="0" w:color="auto"/>
              <w:bottom w:val="single" w:sz="4"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 xml:space="preserve">89,899 </w:t>
            </w:r>
          </w:p>
        </w:tc>
        <w:tc>
          <w:tcPr>
            <w:tcW w:w="1135" w:type="dxa"/>
            <w:tcBorders>
              <w:top w:val="single" w:sz="4" w:space="0" w:color="auto"/>
              <w:bottom w:val="single" w:sz="4"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 xml:space="preserve">-44,110 </w:t>
            </w:r>
          </w:p>
        </w:tc>
        <w:tc>
          <w:tcPr>
            <w:tcW w:w="1281" w:type="dxa"/>
            <w:tcBorders>
              <w:top w:val="single" w:sz="4" w:space="0" w:color="auto"/>
              <w:bottom w:val="single" w:sz="4" w:space="0" w:color="auto"/>
            </w:tcBorders>
            <w:vAlign w:val="center"/>
          </w:tcPr>
          <w:p w:rsidR="005F4B01" w:rsidRPr="004959B1" w:rsidRDefault="005F4B01" w:rsidP="004C4331">
            <w:pPr>
              <w:pStyle w:val="142"/>
              <w:jc w:val="right"/>
              <w:rPr>
                <w:rFonts w:hint="eastAsia"/>
                <w:snapToGrid/>
              </w:rPr>
            </w:pPr>
            <w:r w:rsidRPr="004959B1">
              <w:rPr>
                <w:rFonts w:hint="eastAsia"/>
                <w:snapToGrid/>
              </w:rPr>
              <w:t xml:space="preserve">21,127 </w:t>
            </w:r>
          </w:p>
        </w:tc>
      </w:tr>
      <w:tr w:rsidR="005F4B01" w:rsidRPr="00495E10" w:rsidTr="004C4331">
        <w:trPr>
          <w:trHeight w:val="20"/>
        </w:trPr>
        <w:tc>
          <w:tcPr>
            <w:tcW w:w="737" w:type="dxa"/>
            <w:tcBorders>
              <w:top w:val="single" w:sz="4" w:space="0" w:color="auto"/>
              <w:bottom w:val="single" w:sz="12" w:space="0" w:color="auto"/>
            </w:tcBorders>
            <w:shd w:val="clear" w:color="auto" w:fill="auto"/>
            <w:noWrap/>
            <w:vAlign w:val="center"/>
            <w:hideMark/>
          </w:tcPr>
          <w:p w:rsidR="005F4B01" w:rsidRPr="00495E10" w:rsidRDefault="005F4B01" w:rsidP="004C4331">
            <w:pPr>
              <w:pStyle w:val="142"/>
              <w:jc w:val="center"/>
              <w:rPr>
                <w:rFonts w:hint="eastAsia"/>
                <w:snapToGrid/>
              </w:rPr>
            </w:pPr>
            <w:r w:rsidRPr="00495E10">
              <w:rPr>
                <w:rFonts w:hint="eastAsia"/>
                <w:snapToGrid/>
              </w:rPr>
              <w:t>112</w:t>
            </w:r>
          </w:p>
        </w:tc>
        <w:tc>
          <w:tcPr>
            <w:tcW w:w="1418" w:type="dxa"/>
            <w:tcBorders>
              <w:top w:val="single" w:sz="4" w:space="0" w:color="auto"/>
              <w:bottom w:val="single" w:sz="12" w:space="0" w:color="auto"/>
            </w:tcBorders>
          </w:tcPr>
          <w:p w:rsidR="005F4B01" w:rsidRPr="00495E10" w:rsidRDefault="005F4B01" w:rsidP="004C4331">
            <w:pPr>
              <w:pStyle w:val="142"/>
              <w:jc w:val="right"/>
              <w:rPr>
                <w:rFonts w:hint="eastAsia"/>
                <w:snapToGrid/>
              </w:rPr>
            </w:pPr>
            <w:r w:rsidRPr="00495E10">
              <w:rPr>
                <w:rFonts w:hint="eastAsia"/>
                <w:snapToGrid/>
              </w:rPr>
              <w:t>1,</w:t>
            </w:r>
            <w:r w:rsidRPr="00495E10">
              <w:rPr>
                <w:snapToGrid/>
              </w:rPr>
              <w:t>086,359</w:t>
            </w:r>
          </w:p>
        </w:tc>
        <w:tc>
          <w:tcPr>
            <w:tcW w:w="1417" w:type="dxa"/>
            <w:tcBorders>
              <w:top w:val="single" w:sz="4" w:space="0" w:color="auto"/>
              <w:bottom w:val="single" w:sz="12" w:space="0" w:color="auto"/>
              <w:right w:val="double" w:sz="4" w:space="0" w:color="auto"/>
            </w:tcBorders>
          </w:tcPr>
          <w:p w:rsidR="005F4B01" w:rsidRPr="00495E10" w:rsidRDefault="005F4B01" w:rsidP="004C4331">
            <w:pPr>
              <w:pStyle w:val="142"/>
              <w:jc w:val="right"/>
              <w:rPr>
                <w:rFonts w:hint="eastAsia"/>
                <w:snapToGrid/>
              </w:rPr>
            </w:pPr>
            <w:r w:rsidRPr="00495E10">
              <w:rPr>
                <w:rFonts w:hint="eastAsia"/>
                <w:snapToGrid/>
              </w:rPr>
              <w:t>9</w:t>
            </w:r>
            <w:r w:rsidRPr="00495E10">
              <w:rPr>
                <w:snapToGrid/>
              </w:rPr>
              <w:t>34,</w:t>
            </w:r>
            <w:r w:rsidRPr="00495E10">
              <w:rPr>
                <w:rFonts w:hint="eastAsia"/>
                <w:snapToGrid/>
              </w:rPr>
              <w:t>8</w:t>
            </w:r>
            <w:r w:rsidRPr="00495E10">
              <w:rPr>
                <w:snapToGrid/>
              </w:rPr>
              <w:t>00</w:t>
            </w:r>
          </w:p>
        </w:tc>
        <w:tc>
          <w:tcPr>
            <w:tcW w:w="1275" w:type="dxa"/>
            <w:tcBorders>
              <w:top w:val="single" w:sz="4" w:space="0" w:color="auto"/>
              <w:left w:val="double" w:sz="4" w:space="0" w:color="auto"/>
              <w:bottom w:val="single" w:sz="12"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4</w:t>
            </w:r>
            <w:r>
              <w:rPr>
                <w:rFonts w:hint="eastAsia"/>
                <w:snapToGrid/>
              </w:rPr>
              <w:t>7</w:t>
            </w:r>
            <w:r>
              <w:rPr>
                <w:snapToGrid/>
              </w:rPr>
              <w:t>,</w:t>
            </w:r>
            <w:r>
              <w:rPr>
                <w:rFonts w:hint="eastAsia"/>
                <w:snapToGrid/>
              </w:rPr>
              <w:t>815</w:t>
            </w:r>
            <w:r w:rsidRPr="00495E10">
              <w:rPr>
                <w:rFonts w:hint="eastAsia"/>
                <w:snapToGrid/>
              </w:rPr>
              <w:t xml:space="preserve"> </w:t>
            </w:r>
          </w:p>
        </w:tc>
        <w:tc>
          <w:tcPr>
            <w:tcW w:w="1276" w:type="dxa"/>
            <w:tcBorders>
              <w:top w:val="single" w:sz="4" w:space="0" w:color="auto"/>
              <w:bottom w:val="single" w:sz="12"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snapToGrid/>
              </w:rPr>
              <w:t>92,848</w:t>
            </w:r>
            <w:r w:rsidRPr="00495E10">
              <w:rPr>
                <w:rFonts w:hint="eastAsia"/>
                <w:snapToGrid/>
              </w:rPr>
              <w:t xml:space="preserve"> </w:t>
            </w:r>
          </w:p>
        </w:tc>
        <w:tc>
          <w:tcPr>
            <w:tcW w:w="1135" w:type="dxa"/>
            <w:tcBorders>
              <w:top w:val="single" w:sz="4" w:space="0" w:color="auto"/>
              <w:bottom w:val="single" w:sz="12"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-4</w:t>
            </w:r>
            <w:r>
              <w:rPr>
                <w:rFonts w:hint="eastAsia"/>
                <w:snapToGrid/>
              </w:rPr>
              <w:t>5</w:t>
            </w:r>
            <w:r w:rsidRPr="00495E10">
              <w:rPr>
                <w:snapToGrid/>
              </w:rPr>
              <w:t>,</w:t>
            </w:r>
            <w:r>
              <w:rPr>
                <w:rFonts w:hint="eastAsia"/>
                <w:snapToGrid/>
              </w:rPr>
              <w:t>033</w:t>
            </w:r>
            <w:r w:rsidRPr="00495E10">
              <w:rPr>
                <w:rFonts w:hint="eastAsia"/>
                <w:snapToGrid/>
              </w:rPr>
              <w:t xml:space="preserve"> </w:t>
            </w:r>
          </w:p>
        </w:tc>
        <w:tc>
          <w:tcPr>
            <w:tcW w:w="1281" w:type="dxa"/>
            <w:tcBorders>
              <w:top w:val="single" w:sz="4" w:space="0" w:color="auto"/>
              <w:bottom w:val="single" w:sz="12" w:space="0" w:color="auto"/>
            </w:tcBorders>
          </w:tcPr>
          <w:p w:rsidR="005F4B01" w:rsidRPr="00495E10" w:rsidRDefault="005F4B01" w:rsidP="004C4331">
            <w:pPr>
              <w:pStyle w:val="142"/>
              <w:jc w:val="right"/>
              <w:rPr>
                <w:rFonts w:hint="eastAsia"/>
                <w:snapToGrid/>
              </w:rPr>
            </w:pPr>
            <w:r w:rsidRPr="001868E4">
              <w:rPr>
                <w:snapToGrid/>
              </w:rPr>
              <w:t>25,420</w:t>
            </w:r>
          </w:p>
        </w:tc>
      </w:tr>
    </w:tbl>
    <w:p w:rsidR="005F4B01" w:rsidRPr="00764288" w:rsidRDefault="005F4B01" w:rsidP="005F4B01">
      <w:pPr>
        <w:spacing w:line="280" w:lineRule="exact"/>
        <w:ind w:leftChars="-22" w:left="1091" w:rightChars="99" w:right="280" w:hangingChars="474" w:hanging="1153"/>
        <w:jc w:val="left"/>
        <w:rPr>
          <w:rFonts w:hint="eastAsia"/>
          <w:color w:val="000000"/>
          <w:sz w:val="24"/>
          <w:szCs w:val="24"/>
        </w:rPr>
      </w:pPr>
      <w:r w:rsidRPr="00764288">
        <w:rPr>
          <w:rFonts w:hint="eastAsia"/>
          <w:color w:val="000000"/>
          <w:sz w:val="24"/>
          <w:szCs w:val="24"/>
        </w:rPr>
        <w:t>資料來</w:t>
      </w:r>
      <w:r w:rsidRPr="00764288">
        <w:rPr>
          <w:rFonts w:cs="華康細明體外字集" w:hint="eastAsia"/>
          <w:color w:val="000000"/>
          <w:sz w:val="24"/>
          <w:szCs w:val="24"/>
        </w:rPr>
        <w:t>源</w:t>
      </w:r>
      <w:r w:rsidRPr="00764288">
        <w:rPr>
          <w:rFonts w:hAnsi="標楷體" w:cs="華康細明體外字集" w:hint="eastAsia"/>
          <w:color w:val="000000"/>
          <w:sz w:val="24"/>
          <w:szCs w:val="24"/>
        </w:rPr>
        <w:t>：</w:t>
      </w:r>
      <w:r w:rsidRPr="00764288">
        <w:rPr>
          <w:rFonts w:cs="華康細明體外字集" w:hint="eastAsia"/>
          <w:color w:val="000000"/>
          <w:sz w:val="24"/>
          <w:szCs w:val="24"/>
        </w:rPr>
        <w:t>水資源作業</w:t>
      </w:r>
      <w:r w:rsidRPr="00764288">
        <w:rPr>
          <w:rFonts w:hAnsi="標楷體" w:hint="eastAsia"/>
          <w:color w:val="000000"/>
          <w:sz w:val="24"/>
          <w:szCs w:val="24"/>
        </w:rPr>
        <w:t>基金</w:t>
      </w:r>
      <w:r w:rsidRPr="00764288">
        <w:rPr>
          <w:rFonts w:cs="華康細明體外字集" w:hint="eastAsia"/>
          <w:color w:val="000000"/>
          <w:sz w:val="24"/>
          <w:szCs w:val="24"/>
        </w:rPr>
        <w:t>各年度決算書</w:t>
      </w:r>
      <w:r w:rsidRPr="00764288">
        <w:rPr>
          <w:rFonts w:hint="eastAsia"/>
          <w:color w:val="000000"/>
          <w:sz w:val="24"/>
          <w:szCs w:val="24"/>
        </w:rPr>
        <w:t>。</w:t>
      </w:r>
    </w:p>
    <w:p w:rsidR="005F4B01" w:rsidRPr="00E43DBB" w:rsidRDefault="005F4B01" w:rsidP="005F4B01">
      <w:pPr>
        <w:pStyle w:val="a4"/>
        <w:ind w:left="849" w:hanging="283"/>
        <w:rPr>
          <w:rFonts w:hint="eastAsia"/>
          <w:b/>
          <w:color w:val="000000"/>
        </w:rPr>
      </w:pPr>
      <w:r w:rsidRPr="00E43DBB">
        <w:rPr>
          <w:rFonts w:hint="eastAsia"/>
          <w:b/>
          <w:color w:val="000000"/>
        </w:rPr>
        <w:t>(二)</w:t>
      </w:r>
      <w:r>
        <w:rPr>
          <w:rFonts w:hint="eastAsia"/>
          <w:b/>
          <w:color w:val="000000"/>
        </w:rPr>
        <w:t>石門及曾文水庫112年度勞務業務收支均呈短絀，允宜積極研謀各項開源節流措施，俾提升觀光收益</w:t>
      </w:r>
    </w:p>
    <w:p w:rsidR="005F4B01" w:rsidRDefault="005F4B01" w:rsidP="005F4B01">
      <w:pPr>
        <w:pStyle w:val="22"/>
        <w:ind w:left="850" w:firstLine="566"/>
        <w:rPr>
          <w:rFonts w:hAnsi="標楷體"/>
          <w:color w:val="000000"/>
        </w:rPr>
      </w:pPr>
      <w:r>
        <w:rPr>
          <w:rFonts w:hAnsi="標楷體" w:hint="eastAsia"/>
          <w:color w:val="000000"/>
        </w:rPr>
        <w:t>檢視</w:t>
      </w:r>
      <w:r w:rsidRPr="009014D3">
        <w:rPr>
          <w:rFonts w:hAnsi="標楷體" w:hint="eastAsia"/>
          <w:color w:val="000000"/>
        </w:rPr>
        <w:t>石門水庫(北區水資源分署)及曾文水庫(南區水資源分署)</w:t>
      </w:r>
      <w:r>
        <w:rPr>
          <w:rFonts w:hAnsi="標楷體" w:hint="eastAsia"/>
          <w:color w:val="000000"/>
        </w:rPr>
        <w:t>近5年度勞務業務收支概況(詳表2)，說明如下：</w:t>
      </w:r>
    </w:p>
    <w:p w:rsidR="005F4B01" w:rsidRDefault="005F4B01" w:rsidP="005F4B01">
      <w:pPr>
        <w:pStyle w:val="123"/>
        <w:ind w:left="1133" w:hanging="283"/>
        <w:rPr>
          <w:rFonts w:hAnsi="標楷體"/>
          <w:color w:val="000000"/>
        </w:rPr>
      </w:pPr>
      <w:r w:rsidRPr="00D72342">
        <w:rPr>
          <w:rFonts w:hint="eastAsia"/>
          <w:b/>
          <w:color w:val="000000"/>
        </w:rPr>
        <w:t>1.</w:t>
      </w:r>
      <w:r w:rsidRPr="00124D0A">
        <w:rPr>
          <w:rFonts w:hint="eastAsia"/>
          <w:b/>
          <w:color w:val="000000"/>
        </w:rPr>
        <w:t>石門水庫(北區水資源分署)：</w:t>
      </w:r>
      <w:r>
        <w:rPr>
          <w:rFonts w:hint="eastAsia"/>
          <w:color w:val="000000"/>
        </w:rPr>
        <w:t>112年度參觀人數64.46萬人次，較111年度100.28萬人次，減少35.72%，雖勞務收入自110年起逐年增加，惟仍不敷其勞務成本，故勞務業務收支均呈短絀</w:t>
      </w:r>
      <w:r w:rsidRPr="00E43DBB">
        <w:rPr>
          <w:rFonts w:hAnsi="標楷體" w:hint="eastAsia"/>
          <w:color w:val="000000"/>
        </w:rPr>
        <w:t>。</w:t>
      </w:r>
      <w:r>
        <w:rPr>
          <w:rFonts w:hAnsi="標楷體" w:hint="eastAsia"/>
          <w:color w:val="000000"/>
        </w:rPr>
        <w:t>詢據北區水資源分署說明略以，石門水庫營運已久，相關設備折舊及更新改善費用持續上升，且園區範圍廣，整理維護及管理費用亦難下降，又石門水庫僅收取車輛入園</w:t>
      </w:r>
      <w:r>
        <w:rPr>
          <w:rFonts w:hAnsi="標楷體" w:hint="eastAsia"/>
          <w:color w:val="000000"/>
        </w:rPr>
        <w:lastRenderedPageBreak/>
        <w:t>費，未曾收取人員入園費，允宜參據使用者付費原則，妥善評估相關入園觀光費用收取之可行性，並研謀各項開源節流措施，俾提升觀光收益</w:t>
      </w:r>
      <w:r w:rsidRPr="00E43DBB">
        <w:rPr>
          <w:rFonts w:hAnsi="標楷體" w:hint="eastAsia"/>
          <w:color w:val="000000"/>
        </w:rPr>
        <w:t>。</w:t>
      </w:r>
    </w:p>
    <w:p w:rsidR="005F4B01" w:rsidRDefault="005F4B01" w:rsidP="005F4B01">
      <w:pPr>
        <w:pStyle w:val="123"/>
        <w:ind w:left="1133" w:hanging="283"/>
        <w:rPr>
          <w:rFonts w:hAnsi="標楷體"/>
          <w:color w:val="000000"/>
        </w:rPr>
      </w:pPr>
      <w:r w:rsidRPr="0037608F">
        <w:rPr>
          <w:rFonts w:hint="eastAsia"/>
          <w:b/>
          <w:color w:val="000000"/>
        </w:rPr>
        <w:t>2.曾文水庫(南區水資源分署)</w:t>
      </w:r>
      <w:r w:rsidRPr="0037608F">
        <w:rPr>
          <w:rFonts w:hAnsi="標楷體" w:hint="eastAsia"/>
          <w:b/>
          <w:color w:val="000000"/>
        </w:rPr>
        <w:t>：</w:t>
      </w:r>
      <w:r>
        <w:rPr>
          <w:rFonts w:hAnsi="標楷體" w:hint="eastAsia"/>
          <w:color w:val="000000"/>
        </w:rPr>
        <w:t>近5年度僅110及111年度勞務業務收支呈賸餘，其餘年度則呈短絀，其中112年度園內環境清理及設備維護等相關人力費用因配合基本工資調整，勞務成本較以前年度增加，致曾文水庫112年度勞務業務收支短絀達360萬7千元</w:t>
      </w:r>
      <w:r w:rsidRPr="00CB32EC">
        <w:rPr>
          <w:rFonts w:hAnsi="標楷體" w:hint="eastAsia"/>
          <w:color w:val="000000"/>
        </w:rPr>
        <w:t>。</w:t>
      </w:r>
      <w:r>
        <w:rPr>
          <w:rFonts w:hAnsi="標楷體" w:hint="eastAsia"/>
          <w:color w:val="000000"/>
        </w:rPr>
        <w:t>為改善短絀情形，允宜加強控管觀光業務支出，並積極研謀及推廣各項觀光活動，以提高民眾參觀意願</w:t>
      </w:r>
      <w:r w:rsidRPr="00E43DBB">
        <w:rPr>
          <w:rFonts w:hAnsi="標楷體" w:hint="eastAsia"/>
          <w:color w:val="000000"/>
        </w:rPr>
        <w:t>。</w:t>
      </w:r>
    </w:p>
    <w:p w:rsidR="005F4B01" w:rsidRDefault="005F4B01" w:rsidP="005F4B01">
      <w:pPr>
        <w:ind w:left="566" w:firstLine="566"/>
        <w:rPr>
          <w:rFonts w:hAnsi="標楷體"/>
          <w:color w:val="000000"/>
        </w:rPr>
      </w:pPr>
      <w:r w:rsidRPr="00E43DBB">
        <w:rPr>
          <w:rFonts w:hint="eastAsia"/>
          <w:color w:val="000000"/>
        </w:rPr>
        <w:t>綜上，</w:t>
      </w:r>
      <w:r>
        <w:rPr>
          <w:rFonts w:hint="eastAsia"/>
          <w:color w:val="000000"/>
        </w:rPr>
        <w:t>水資源作業基金近5年度參觀石門及曾文水庫人數多未達預期，勞務收入未明顯增長，又勞務成本持續上升，致勞務業務收支均呈短絀，為提升觀光收益，允宜強化各項成本控管機制及審慎檢討現行入園收費標準之合理性，並積極研謀各項開源節流措施</w:t>
      </w:r>
      <w:r w:rsidRPr="00E43DBB">
        <w:rPr>
          <w:rFonts w:hAnsi="標楷體" w:hint="eastAsia"/>
          <w:color w:val="000000"/>
        </w:rPr>
        <w:t>。</w:t>
      </w:r>
    </w:p>
    <w:p w:rsidR="005F4B01" w:rsidRDefault="005F4B01" w:rsidP="005F4B01">
      <w:pPr>
        <w:pStyle w:val="200"/>
        <w:ind w:left="751" w:hangingChars="265" w:hanging="751"/>
        <w:rPr>
          <w:szCs w:val="24"/>
        </w:rPr>
      </w:pPr>
      <w:r w:rsidRPr="009014D3">
        <w:rPr>
          <w:rFonts w:hint="eastAsia"/>
          <w:b/>
          <w:sz w:val="28"/>
        </w:rPr>
        <w:t xml:space="preserve">表2  北區水資源分署及南區水資源分署108至112年度勞務業務收支概況表             </w:t>
      </w:r>
      <w:r>
        <w:rPr>
          <w:rFonts w:hint="eastAsia"/>
        </w:rPr>
        <w:t xml:space="preserve">            </w:t>
      </w:r>
      <w:r w:rsidRPr="00764288">
        <w:rPr>
          <w:rFonts w:hint="eastAsia"/>
        </w:rPr>
        <w:t xml:space="preserve">   </w:t>
      </w:r>
      <w:r w:rsidRPr="00764288">
        <w:rPr>
          <w:rFonts w:hint="eastAsia"/>
          <w:szCs w:val="24"/>
        </w:rPr>
        <w:t xml:space="preserve">    單位：</w:t>
      </w:r>
      <w:r>
        <w:rPr>
          <w:rFonts w:hint="eastAsia"/>
          <w:szCs w:val="24"/>
        </w:rPr>
        <w:t>萬人次；</w:t>
      </w:r>
      <w:r w:rsidRPr="00764288">
        <w:rPr>
          <w:rFonts w:hint="eastAsia"/>
          <w:szCs w:val="24"/>
        </w:rPr>
        <w:t>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9"/>
        <w:gridCol w:w="973"/>
        <w:gridCol w:w="974"/>
        <w:gridCol w:w="973"/>
        <w:gridCol w:w="974"/>
        <w:gridCol w:w="973"/>
        <w:gridCol w:w="974"/>
        <w:gridCol w:w="973"/>
        <w:gridCol w:w="974"/>
      </w:tblGrid>
      <w:tr w:rsidR="005F4B01" w:rsidRPr="002909DA" w:rsidTr="004C4331">
        <w:trPr>
          <w:trHeight w:val="20"/>
        </w:trPr>
        <w:tc>
          <w:tcPr>
            <w:tcW w:w="709" w:type="dxa"/>
            <w:vMerge w:val="restart"/>
            <w:tcBorders>
              <w:top w:val="single" w:sz="12" w:space="0" w:color="auto"/>
              <w:bottom w:val="single" w:sz="4" w:space="0" w:color="auto"/>
            </w:tcBorders>
            <w:shd w:val="clear" w:color="auto" w:fill="auto"/>
            <w:vAlign w:val="center"/>
            <w:hideMark/>
          </w:tcPr>
          <w:p w:rsidR="005F4B01" w:rsidRPr="002909DA" w:rsidRDefault="005F4B01" w:rsidP="004C4331">
            <w:pPr>
              <w:pStyle w:val="142"/>
              <w:jc w:val="center"/>
              <w:rPr>
                <w:b/>
              </w:rPr>
            </w:pPr>
            <w:r w:rsidRPr="002909DA">
              <w:rPr>
                <w:rFonts w:hint="eastAsia"/>
                <w:b/>
              </w:rPr>
              <w:t>年度</w:t>
            </w:r>
          </w:p>
        </w:tc>
        <w:tc>
          <w:tcPr>
            <w:tcW w:w="3894" w:type="dxa"/>
            <w:gridSpan w:val="4"/>
            <w:tcBorders>
              <w:top w:val="single" w:sz="12" w:space="0" w:color="auto"/>
              <w:bottom w:val="single" w:sz="4" w:space="0" w:color="auto"/>
              <w:right w:val="double" w:sz="4" w:space="0" w:color="auto"/>
            </w:tcBorders>
            <w:shd w:val="clear" w:color="auto" w:fill="auto"/>
            <w:vAlign w:val="center"/>
            <w:hideMark/>
          </w:tcPr>
          <w:p w:rsidR="005F4B01" w:rsidRPr="002909DA" w:rsidRDefault="005F4B01" w:rsidP="004C4331">
            <w:pPr>
              <w:pStyle w:val="142"/>
              <w:jc w:val="center"/>
              <w:rPr>
                <w:rFonts w:hint="eastAsia"/>
                <w:b/>
              </w:rPr>
            </w:pPr>
            <w:r w:rsidRPr="002909DA">
              <w:rPr>
                <w:rFonts w:hint="eastAsia"/>
                <w:b/>
              </w:rPr>
              <w:t>石門水庫</w:t>
            </w:r>
            <w:r>
              <w:rPr>
                <w:rFonts w:hint="eastAsia"/>
                <w:b/>
              </w:rPr>
              <w:t>(北區水資源分署)</w:t>
            </w:r>
          </w:p>
        </w:tc>
        <w:tc>
          <w:tcPr>
            <w:tcW w:w="3894" w:type="dxa"/>
            <w:gridSpan w:val="4"/>
            <w:tcBorders>
              <w:top w:val="single" w:sz="12" w:space="0" w:color="auto"/>
              <w:left w:val="double" w:sz="4" w:space="0" w:color="auto"/>
              <w:bottom w:val="single" w:sz="4" w:space="0" w:color="auto"/>
              <w:right w:val="single" w:sz="12" w:space="0" w:color="auto"/>
            </w:tcBorders>
            <w:shd w:val="clear" w:color="auto" w:fill="auto"/>
            <w:vAlign w:val="center"/>
            <w:hideMark/>
          </w:tcPr>
          <w:p w:rsidR="005F4B01" w:rsidRPr="002909DA" w:rsidRDefault="005F4B01" w:rsidP="004C4331">
            <w:pPr>
              <w:pStyle w:val="142"/>
              <w:jc w:val="center"/>
              <w:rPr>
                <w:rFonts w:hint="eastAsia"/>
                <w:b/>
              </w:rPr>
            </w:pPr>
            <w:r w:rsidRPr="002909DA">
              <w:rPr>
                <w:rFonts w:hint="eastAsia"/>
                <w:b/>
              </w:rPr>
              <w:t>曾文水庫</w:t>
            </w:r>
            <w:r>
              <w:rPr>
                <w:rFonts w:hint="eastAsia"/>
                <w:b/>
              </w:rPr>
              <w:t>(南區水資源分署)</w:t>
            </w:r>
          </w:p>
        </w:tc>
      </w:tr>
      <w:tr w:rsidR="005F4B01" w:rsidRPr="002909DA" w:rsidTr="004C4331">
        <w:trPr>
          <w:trHeight w:val="20"/>
        </w:trPr>
        <w:tc>
          <w:tcPr>
            <w:tcW w:w="709" w:type="dxa"/>
            <w:vMerge/>
            <w:tcBorders>
              <w:top w:val="single" w:sz="4" w:space="0" w:color="auto"/>
              <w:bottom w:val="single" w:sz="4" w:space="0" w:color="auto"/>
            </w:tcBorders>
            <w:vAlign w:val="center"/>
            <w:hideMark/>
          </w:tcPr>
          <w:p w:rsidR="005F4B01" w:rsidRPr="002909DA" w:rsidRDefault="005F4B01" w:rsidP="004C4331">
            <w:pPr>
              <w:pStyle w:val="142"/>
              <w:jc w:val="center"/>
              <w:rPr>
                <w:b/>
              </w:rPr>
            </w:pP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center"/>
              <w:rPr>
                <w:b/>
              </w:rPr>
            </w:pPr>
            <w:r w:rsidRPr="002909DA">
              <w:rPr>
                <w:rFonts w:hint="eastAsia"/>
                <w:b/>
              </w:rPr>
              <w:t>參觀</w:t>
            </w:r>
          </w:p>
          <w:p w:rsidR="005F4B01" w:rsidRPr="002909DA" w:rsidRDefault="005F4B01" w:rsidP="004C4331">
            <w:pPr>
              <w:pStyle w:val="142"/>
              <w:jc w:val="center"/>
              <w:rPr>
                <w:b/>
              </w:rPr>
            </w:pPr>
            <w:r w:rsidRPr="002909DA">
              <w:rPr>
                <w:rFonts w:hint="eastAsia"/>
                <w:b/>
              </w:rPr>
              <w:t>人數</w:t>
            </w:r>
          </w:p>
        </w:tc>
        <w:tc>
          <w:tcPr>
            <w:tcW w:w="974" w:type="dxa"/>
            <w:tcBorders>
              <w:top w:val="single" w:sz="4" w:space="0" w:color="auto"/>
              <w:bottom w:val="single" w:sz="4" w:space="0" w:color="auto"/>
            </w:tcBorders>
            <w:shd w:val="clear" w:color="auto" w:fill="auto"/>
            <w:vAlign w:val="center"/>
            <w:hideMark/>
          </w:tcPr>
          <w:p w:rsidR="005F4B01" w:rsidRDefault="005F4B01" w:rsidP="004C4331">
            <w:pPr>
              <w:pStyle w:val="142"/>
              <w:jc w:val="center"/>
              <w:rPr>
                <w:b/>
              </w:rPr>
            </w:pPr>
            <w:r w:rsidRPr="002909DA">
              <w:rPr>
                <w:rFonts w:hint="eastAsia"/>
                <w:b/>
              </w:rPr>
              <w:t>勞務</w:t>
            </w:r>
          </w:p>
          <w:p w:rsidR="005F4B01" w:rsidRPr="002909DA" w:rsidRDefault="005F4B01" w:rsidP="004C4331">
            <w:pPr>
              <w:pStyle w:val="142"/>
              <w:jc w:val="center"/>
              <w:rPr>
                <w:rFonts w:hint="eastAsia"/>
                <w:b/>
              </w:rPr>
            </w:pPr>
            <w:r w:rsidRPr="002909DA">
              <w:rPr>
                <w:rFonts w:hint="eastAsia"/>
                <w:b/>
              </w:rPr>
              <w:t>收入</w:t>
            </w:r>
          </w:p>
        </w:tc>
        <w:tc>
          <w:tcPr>
            <w:tcW w:w="973" w:type="dxa"/>
            <w:tcBorders>
              <w:top w:val="single" w:sz="4" w:space="0" w:color="auto"/>
              <w:bottom w:val="single" w:sz="4" w:space="0" w:color="auto"/>
            </w:tcBorders>
            <w:shd w:val="clear" w:color="auto" w:fill="auto"/>
            <w:vAlign w:val="center"/>
            <w:hideMark/>
          </w:tcPr>
          <w:p w:rsidR="005F4B01" w:rsidRDefault="005F4B01" w:rsidP="004C4331">
            <w:pPr>
              <w:pStyle w:val="142"/>
              <w:jc w:val="center"/>
              <w:rPr>
                <w:b/>
              </w:rPr>
            </w:pPr>
            <w:r w:rsidRPr="002909DA">
              <w:rPr>
                <w:rFonts w:hint="eastAsia"/>
                <w:b/>
              </w:rPr>
              <w:t>勞務</w:t>
            </w:r>
          </w:p>
          <w:p w:rsidR="005F4B01" w:rsidRPr="002909DA" w:rsidRDefault="005F4B01" w:rsidP="004C4331">
            <w:pPr>
              <w:pStyle w:val="142"/>
              <w:jc w:val="center"/>
              <w:rPr>
                <w:rFonts w:hint="eastAsia"/>
                <w:b/>
              </w:rPr>
            </w:pPr>
            <w:r w:rsidRPr="002909DA">
              <w:rPr>
                <w:rFonts w:hint="eastAsia"/>
                <w:b/>
              </w:rPr>
              <w:t>成本</w:t>
            </w:r>
          </w:p>
        </w:tc>
        <w:tc>
          <w:tcPr>
            <w:tcW w:w="974" w:type="dxa"/>
            <w:tcBorders>
              <w:top w:val="single" w:sz="4" w:space="0" w:color="auto"/>
              <w:bottom w:val="single" w:sz="4" w:space="0" w:color="auto"/>
              <w:right w:val="double" w:sz="4" w:space="0" w:color="auto"/>
            </w:tcBorders>
            <w:shd w:val="clear" w:color="auto" w:fill="auto"/>
            <w:vAlign w:val="center"/>
            <w:hideMark/>
          </w:tcPr>
          <w:p w:rsidR="005F4B01" w:rsidRPr="002909DA" w:rsidRDefault="005F4B01" w:rsidP="004C4331">
            <w:pPr>
              <w:pStyle w:val="142"/>
              <w:jc w:val="center"/>
              <w:rPr>
                <w:b/>
              </w:rPr>
            </w:pPr>
            <w:r w:rsidRPr="002909DA">
              <w:rPr>
                <w:rFonts w:hint="eastAsia"/>
                <w:b/>
              </w:rPr>
              <w:t>收支</w:t>
            </w:r>
          </w:p>
          <w:p w:rsidR="005F4B01" w:rsidRPr="002909DA" w:rsidRDefault="005F4B01" w:rsidP="004C4331">
            <w:pPr>
              <w:pStyle w:val="142"/>
              <w:jc w:val="center"/>
              <w:rPr>
                <w:rFonts w:hint="eastAsia"/>
                <w:b/>
              </w:rPr>
            </w:pPr>
            <w:r w:rsidRPr="002909DA">
              <w:rPr>
                <w:rFonts w:hint="eastAsia"/>
                <w:b/>
              </w:rPr>
              <w:t>餘絀</w:t>
            </w:r>
          </w:p>
        </w:tc>
        <w:tc>
          <w:tcPr>
            <w:tcW w:w="973" w:type="dxa"/>
            <w:tcBorders>
              <w:top w:val="single" w:sz="4" w:space="0" w:color="auto"/>
              <w:left w:val="double" w:sz="4" w:space="0" w:color="auto"/>
              <w:bottom w:val="single" w:sz="4" w:space="0" w:color="auto"/>
            </w:tcBorders>
            <w:shd w:val="clear" w:color="auto" w:fill="auto"/>
            <w:vAlign w:val="center"/>
            <w:hideMark/>
          </w:tcPr>
          <w:p w:rsidR="005F4B01" w:rsidRDefault="005F4B01" w:rsidP="004C4331">
            <w:pPr>
              <w:pStyle w:val="142"/>
              <w:jc w:val="center"/>
              <w:rPr>
                <w:b/>
              </w:rPr>
            </w:pPr>
            <w:r w:rsidRPr="002909DA">
              <w:rPr>
                <w:rFonts w:hint="eastAsia"/>
                <w:b/>
              </w:rPr>
              <w:t>參觀</w:t>
            </w:r>
          </w:p>
          <w:p w:rsidR="005F4B01" w:rsidRPr="002909DA" w:rsidRDefault="005F4B01" w:rsidP="004C4331">
            <w:pPr>
              <w:pStyle w:val="142"/>
              <w:jc w:val="center"/>
              <w:rPr>
                <w:b/>
              </w:rPr>
            </w:pPr>
            <w:r w:rsidRPr="002909DA">
              <w:rPr>
                <w:rFonts w:hint="eastAsia"/>
                <w:b/>
              </w:rPr>
              <w:t>人數</w:t>
            </w:r>
          </w:p>
        </w:tc>
        <w:tc>
          <w:tcPr>
            <w:tcW w:w="974" w:type="dxa"/>
            <w:tcBorders>
              <w:top w:val="single" w:sz="4" w:space="0" w:color="auto"/>
              <w:bottom w:val="single" w:sz="4" w:space="0" w:color="auto"/>
            </w:tcBorders>
            <w:shd w:val="clear" w:color="auto" w:fill="auto"/>
            <w:vAlign w:val="center"/>
            <w:hideMark/>
          </w:tcPr>
          <w:p w:rsidR="005F4B01" w:rsidRDefault="005F4B01" w:rsidP="004C4331">
            <w:pPr>
              <w:pStyle w:val="142"/>
              <w:jc w:val="center"/>
              <w:rPr>
                <w:b/>
              </w:rPr>
            </w:pPr>
            <w:r w:rsidRPr="002909DA">
              <w:rPr>
                <w:rFonts w:hint="eastAsia"/>
                <w:b/>
              </w:rPr>
              <w:t>勞務</w:t>
            </w:r>
          </w:p>
          <w:p w:rsidR="005F4B01" w:rsidRPr="002909DA" w:rsidRDefault="005F4B01" w:rsidP="004C4331">
            <w:pPr>
              <w:pStyle w:val="142"/>
              <w:jc w:val="center"/>
              <w:rPr>
                <w:rFonts w:hint="eastAsia"/>
                <w:b/>
              </w:rPr>
            </w:pPr>
            <w:r w:rsidRPr="002909DA">
              <w:rPr>
                <w:rFonts w:hint="eastAsia"/>
                <w:b/>
              </w:rPr>
              <w:t>收入</w:t>
            </w:r>
          </w:p>
        </w:tc>
        <w:tc>
          <w:tcPr>
            <w:tcW w:w="973" w:type="dxa"/>
            <w:tcBorders>
              <w:top w:val="single" w:sz="4" w:space="0" w:color="auto"/>
              <w:bottom w:val="single" w:sz="4" w:space="0" w:color="auto"/>
            </w:tcBorders>
            <w:shd w:val="clear" w:color="auto" w:fill="auto"/>
            <w:vAlign w:val="center"/>
            <w:hideMark/>
          </w:tcPr>
          <w:p w:rsidR="005F4B01" w:rsidRDefault="005F4B01" w:rsidP="004C4331">
            <w:pPr>
              <w:pStyle w:val="142"/>
              <w:jc w:val="center"/>
              <w:rPr>
                <w:b/>
              </w:rPr>
            </w:pPr>
            <w:r w:rsidRPr="002909DA">
              <w:rPr>
                <w:rFonts w:hint="eastAsia"/>
                <w:b/>
              </w:rPr>
              <w:t>勞務</w:t>
            </w:r>
          </w:p>
          <w:p w:rsidR="005F4B01" w:rsidRPr="002909DA" w:rsidRDefault="005F4B01" w:rsidP="004C4331">
            <w:pPr>
              <w:pStyle w:val="142"/>
              <w:jc w:val="center"/>
              <w:rPr>
                <w:rFonts w:hint="eastAsia"/>
                <w:b/>
              </w:rPr>
            </w:pPr>
            <w:r w:rsidRPr="002909DA">
              <w:rPr>
                <w:rFonts w:hint="eastAsia"/>
                <w:b/>
              </w:rPr>
              <w:t>成本</w:t>
            </w:r>
          </w:p>
        </w:tc>
        <w:tc>
          <w:tcPr>
            <w:tcW w:w="974" w:type="dxa"/>
            <w:tcBorders>
              <w:top w:val="single" w:sz="4" w:space="0" w:color="auto"/>
              <w:bottom w:val="single" w:sz="4" w:space="0" w:color="auto"/>
              <w:right w:val="single" w:sz="12" w:space="0" w:color="auto"/>
            </w:tcBorders>
            <w:shd w:val="clear" w:color="auto" w:fill="auto"/>
            <w:vAlign w:val="center"/>
            <w:hideMark/>
          </w:tcPr>
          <w:p w:rsidR="005F4B01" w:rsidRPr="002909DA" w:rsidRDefault="005F4B01" w:rsidP="004C4331">
            <w:pPr>
              <w:pStyle w:val="142"/>
              <w:jc w:val="center"/>
              <w:rPr>
                <w:b/>
              </w:rPr>
            </w:pPr>
            <w:r w:rsidRPr="002909DA">
              <w:rPr>
                <w:rFonts w:hint="eastAsia"/>
                <w:b/>
              </w:rPr>
              <w:t>收支</w:t>
            </w:r>
          </w:p>
          <w:p w:rsidR="005F4B01" w:rsidRPr="002909DA" w:rsidRDefault="005F4B01" w:rsidP="004C4331">
            <w:pPr>
              <w:pStyle w:val="142"/>
              <w:jc w:val="center"/>
              <w:rPr>
                <w:rFonts w:hint="eastAsia"/>
                <w:b/>
              </w:rPr>
            </w:pPr>
            <w:r w:rsidRPr="002909DA">
              <w:rPr>
                <w:rFonts w:hint="eastAsia"/>
                <w:b/>
              </w:rPr>
              <w:t>餘絀</w:t>
            </w:r>
          </w:p>
        </w:tc>
      </w:tr>
      <w:tr w:rsidR="005F4B01" w:rsidRPr="002909DA" w:rsidTr="004C4331">
        <w:trPr>
          <w:trHeight w:val="20"/>
        </w:trPr>
        <w:tc>
          <w:tcPr>
            <w:tcW w:w="709" w:type="dxa"/>
            <w:tcBorders>
              <w:top w:val="single" w:sz="4" w:space="0" w:color="auto"/>
              <w:bottom w:val="single" w:sz="4" w:space="0" w:color="auto"/>
            </w:tcBorders>
            <w:shd w:val="clear" w:color="auto" w:fill="auto"/>
            <w:vAlign w:val="center"/>
          </w:tcPr>
          <w:p w:rsidR="005F4B01" w:rsidRPr="002909DA" w:rsidRDefault="005F4B01" w:rsidP="004C4331">
            <w:pPr>
              <w:pStyle w:val="142"/>
              <w:jc w:val="center"/>
              <w:rPr>
                <w:rFonts w:hint="eastAsia"/>
              </w:rPr>
            </w:pPr>
            <w:r>
              <w:rPr>
                <w:rFonts w:hint="eastAsia"/>
              </w:rPr>
              <w:t>1</w:t>
            </w:r>
            <w:r>
              <w:t>08</w:t>
            </w:r>
          </w:p>
        </w:tc>
        <w:tc>
          <w:tcPr>
            <w:tcW w:w="973"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71.06</w:t>
            </w:r>
          </w:p>
        </w:tc>
        <w:tc>
          <w:tcPr>
            <w:tcW w:w="974"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22,593</w:t>
            </w:r>
          </w:p>
        </w:tc>
        <w:tc>
          <w:tcPr>
            <w:tcW w:w="973"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51,546</w:t>
            </w:r>
          </w:p>
        </w:tc>
        <w:tc>
          <w:tcPr>
            <w:tcW w:w="974" w:type="dxa"/>
            <w:tcBorders>
              <w:top w:val="single" w:sz="4" w:space="0" w:color="auto"/>
              <w:bottom w:val="single" w:sz="4" w:space="0" w:color="auto"/>
              <w:right w:val="double" w:sz="4" w:space="0" w:color="auto"/>
            </w:tcBorders>
            <w:shd w:val="clear" w:color="auto" w:fill="auto"/>
            <w:vAlign w:val="center"/>
          </w:tcPr>
          <w:p w:rsidR="005F4B01" w:rsidRPr="002909DA" w:rsidRDefault="005F4B01" w:rsidP="004C4331">
            <w:pPr>
              <w:pStyle w:val="142"/>
              <w:jc w:val="right"/>
            </w:pPr>
            <w:r>
              <w:rPr>
                <w:rFonts w:hint="eastAsia"/>
              </w:rPr>
              <w:t>-28</w:t>
            </w:r>
            <w:r>
              <w:t>,</w:t>
            </w:r>
            <w:r>
              <w:rPr>
                <w:rFonts w:hint="eastAsia"/>
              </w:rPr>
              <w:t>953</w:t>
            </w:r>
          </w:p>
        </w:tc>
        <w:tc>
          <w:tcPr>
            <w:tcW w:w="973" w:type="dxa"/>
            <w:tcBorders>
              <w:top w:val="single" w:sz="4" w:space="0" w:color="auto"/>
              <w:left w:val="double" w:sz="4" w:space="0" w:color="auto"/>
              <w:bottom w:val="single" w:sz="4" w:space="0" w:color="auto"/>
            </w:tcBorders>
            <w:shd w:val="clear" w:color="auto" w:fill="auto"/>
            <w:vAlign w:val="center"/>
          </w:tcPr>
          <w:p w:rsidR="005F4B01" w:rsidRPr="002909DA" w:rsidRDefault="005F4B01" w:rsidP="004C4331">
            <w:pPr>
              <w:pStyle w:val="142"/>
              <w:jc w:val="right"/>
            </w:pPr>
            <w:r w:rsidRPr="002909DA">
              <w:t xml:space="preserve">26.18 </w:t>
            </w:r>
          </w:p>
        </w:tc>
        <w:tc>
          <w:tcPr>
            <w:tcW w:w="974"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 xml:space="preserve">18,408 </w:t>
            </w:r>
          </w:p>
        </w:tc>
        <w:tc>
          <w:tcPr>
            <w:tcW w:w="973"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 xml:space="preserve">20,406 </w:t>
            </w:r>
          </w:p>
        </w:tc>
        <w:tc>
          <w:tcPr>
            <w:tcW w:w="974" w:type="dxa"/>
            <w:tcBorders>
              <w:top w:val="single" w:sz="4" w:space="0" w:color="auto"/>
              <w:bottom w:val="single" w:sz="4" w:space="0" w:color="auto"/>
              <w:right w:val="single" w:sz="12" w:space="0" w:color="auto"/>
            </w:tcBorders>
            <w:shd w:val="clear" w:color="auto" w:fill="auto"/>
            <w:vAlign w:val="center"/>
          </w:tcPr>
          <w:p w:rsidR="005F4B01" w:rsidRPr="002909DA" w:rsidRDefault="005F4B01" w:rsidP="004C4331">
            <w:pPr>
              <w:pStyle w:val="142"/>
              <w:jc w:val="right"/>
            </w:pPr>
            <w:r>
              <w:rPr>
                <w:rFonts w:hint="eastAsia"/>
              </w:rPr>
              <w:t>-1</w:t>
            </w:r>
            <w:r>
              <w:t>,</w:t>
            </w:r>
            <w:r>
              <w:rPr>
                <w:rFonts w:hint="eastAsia"/>
              </w:rPr>
              <w:t>998</w:t>
            </w:r>
          </w:p>
        </w:tc>
      </w:tr>
      <w:tr w:rsidR="005F4B01" w:rsidRPr="002909DA" w:rsidTr="004C4331">
        <w:trPr>
          <w:trHeight w:val="20"/>
        </w:trPr>
        <w:tc>
          <w:tcPr>
            <w:tcW w:w="709" w:type="dxa"/>
            <w:tcBorders>
              <w:top w:val="single" w:sz="4" w:space="0" w:color="auto"/>
              <w:bottom w:val="single" w:sz="4" w:space="0" w:color="auto"/>
            </w:tcBorders>
            <w:shd w:val="clear" w:color="auto" w:fill="auto"/>
            <w:vAlign w:val="center"/>
          </w:tcPr>
          <w:p w:rsidR="005F4B01" w:rsidRPr="002909DA" w:rsidRDefault="005F4B01" w:rsidP="004C4331">
            <w:pPr>
              <w:pStyle w:val="142"/>
              <w:jc w:val="center"/>
              <w:rPr>
                <w:rFonts w:hint="eastAsia"/>
              </w:rPr>
            </w:pPr>
            <w:r w:rsidRPr="002909DA">
              <w:t>109</w:t>
            </w:r>
          </w:p>
        </w:tc>
        <w:tc>
          <w:tcPr>
            <w:tcW w:w="973"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68.15</w:t>
            </w:r>
          </w:p>
        </w:tc>
        <w:tc>
          <w:tcPr>
            <w:tcW w:w="974"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21,423</w:t>
            </w:r>
          </w:p>
        </w:tc>
        <w:tc>
          <w:tcPr>
            <w:tcW w:w="973"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56,611</w:t>
            </w:r>
          </w:p>
        </w:tc>
        <w:tc>
          <w:tcPr>
            <w:tcW w:w="974" w:type="dxa"/>
            <w:tcBorders>
              <w:top w:val="single" w:sz="4" w:space="0" w:color="auto"/>
              <w:bottom w:val="single" w:sz="4" w:space="0" w:color="auto"/>
              <w:right w:val="double" w:sz="4" w:space="0" w:color="auto"/>
            </w:tcBorders>
            <w:shd w:val="clear" w:color="auto" w:fill="auto"/>
            <w:vAlign w:val="center"/>
          </w:tcPr>
          <w:p w:rsidR="005F4B01" w:rsidRPr="002909DA" w:rsidRDefault="005F4B01" w:rsidP="004C4331">
            <w:pPr>
              <w:pStyle w:val="142"/>
              <w:jc w:val="right"/>
            </w:pPr>
            <w:r w:rsidRPr="002909DA">
              <w:t>-35,188</w:t>
            </w:r>
          </w:p>
        </w:tc>
        <w:tc>
          <w:tcPr>
            <w:tcW w:w="973" w:type="dxa"/>
            <w:tcBorders>
              <w:top w:val="single" w:sz="4" w:space="0" w:color="auto"/>
              <w:left w:val="double" w:sz="4" w:space="0" w:color="auto"/>
              <w:bottom w:val="single" w:sz="4" w:space="0" w:color="auto"/>
            </w:tcBorders>
            <w:shd w:val="clear" w:color="auto" w:fill="auto"/>
            <w:vAlign w:val="center"/>
          </w:tcPr>
          <w:p w:rsidR="005F4B01" w:rsidRPr="002909DA" w:rsidRDefault="005F4B01" w:rsidP="004C4331">
            <w:pPr>
              <w:pStyle w:val="142"/>
              <w:jc w:val="right"/>
            </w:pPr>
            <w:r w:rsidRPr="002909DA">
              <w:t>28.16</w:t>
            </w:r>
          </w:p>
        </w:tc>
        <w:tc>
          <w:tcPr>
            <w:tcW w:w="974"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20,457</w:t>
            </w:r>
          </w:p>
        </w:tc>
        <w:tc>
          <w:tcPr>
            <w:tcW w:w="973"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22,521</w:t>
            </w:r>
          </w:p>
        </w:tc>
        <w:tc>
          <w:tcPr>
            <w:tcW w:w="974" w:type="dxa"/>
            <w:tcBorders>
              <w:top w:val="single" w:sz="4" w:space="0" w:color="auto"/>
              <w:bottom w:val="single" w:sz="4" w:space="0" w:color="auto"/>
              <w:right w:val="single" w:sz="12" w:space="0" w:color="auto"/>
            </w:tcBorders>
            <w:shd w:val="clear" w:color="auto" w:fill="auto"/>
            <w:vAlign w:val="center"/>
          </w:tcPr>
          <w:p w:rsidR="005F4B01" w:rsidRPr="002909DA" w:rsidRDefault="005F4B01" w:rsidP="004C4331">
            <w:pPr>
              <w:pStyle w:val="142"/>
              <w:jc w:val="right"/>
            </w:pPr>
            <w:r w:rsidRPr="002909DA">
              <w:t>-2,064</w:t>
            </w:r>
          </w:p>
        </w:tc>
      </w:tr>
      <w:tr w:rsidR="005F4B01" w:rsidRPr="002909DA" w:rsidTr="004C4331">
        <w:trPr>
          <w:trHeight w:val="20"/>
        </w:trPr>
        <w:tc>
          <w:tcPr>
            <w:tcW w:w="709"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center"/>
              <w:rPr>
                <w:rFonts w:hint="eastAsia"/>
              </w:rPr>
            </w:pPr>
            <w:r w:rsidRPr="002909DA">
              <w:t>110</w:t>
            </w: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58.13</w:t>
            </w:r>
          </w:p>
        </w:tc>
        <w:tc>
          <w:tcPr>
            <w:tcW w:w="974"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18,860</w:t>
            </w: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65,684</w:t>
            </w:r>
          </w:p>
        </w:tc>
        <w:tc>
          <w:tcPr>
            <w:tcW w:w="974" w:type="dxa"/>
            <w:tcBorders>
              <w:top w:val="single" w:sz="4" w:space="0" w:color="auto"/>
              <w:bottom w:val="single" w:sz="4" w:space="0" w:color="auto"/>
              <w:right w:val="double" w:sz="4" w:space="0" w:color="auto"/>
            </w:tcBorders>
            <w:shd w:val="clear" w:color="auto" w:fill="auto"/>
            <w:vAlign w:val="center"/>
            <w:hideMark/>
          </w:tcPr>
          <w:p w:rsidR="005F4B01" w:rsidRPr="002909DA" w:rsidRDefault="005F4B01" w:rsidP="004C4331">
            <w:pPr>
              <w:pStyle w:val="142"/>
              <w:jc w:val="right"/>
            </w:pPr>
            <w:r w:rsidRPr="002909DA">
              <w:t>-46,824</w:t>
            </w:r>
          </w:p>
        </w:tc>
        <w:tc>
          <w:tcPr>
            <w:tcW w:w="973" w:type="dxa"/>
            <w:tcBorders>
              <w:top w:val="single" w:sz="4" w:space="0" w:color="auto"/>
              <w:left w:val="doub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24.87</w:t>
            </w:r>
          </w:p>
        </w:tc>
        <w:tc>
          <w:tcPr>
            <w:tcW w:w="974"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19,453</w:t>
            </w: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19,423</w:t>
            </w:r>
          </w:p>
        </w:tc>
        <w:tc>
          <w:tcPr>
            <w:tcW w:w="974" w:type="dxa"/>
            <w:tcBorders>
              <w:top w:val="single" w:sz="4" w:space="0" w:color="auto"/>
              <w:bottom w:val="single" w:sz="4" w:space="0" w:color="auto"/>
              <w:right w:val="single" w:sz="12" w:space="0" w:color="auto"/>
            </w:tcBorders>
            <w:shd w:val="clear" w:color="auto" w:fill="auto"/>
            <w:vAlign w:val="center"/>
            <w:hideMark/>
          </w:tcPr>
          <w:p w:rsidR="005F4B01" w:rsidRPr="002909DA" w:rsidRDefault="005F4B01" w:rsidP="004C4331">
            <w:pPr>
              <w:pStyle w:val="142"/>
              <w:jc w:val="right"/>
            </w:pPr>
            <w:r w:rsidRPr="002909DA">
              <w:t>30</w:t>
            </w:r>
          </w:p>
        </w:tc>
      </w:tr>
      <w:tr w:rsidR="005F4B01" w:rsidRPr="002909DA" w:rsidTr="004C4331">
        <w:trPr>
          <w:trHeight w:val="20"/>
        </w:trPr>
        <w:tc>
          <w:tcPr>
            <w:tcW w:w="709"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center"/>
              <w:rPr>
                <w:rFonts w:hint="eastAsia"/>
              </w:rPr>
            </w:pPr>
            <w:r w:rsidRPr="002909DA">
              <w:t>111</w:t>
            </w: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100.28</w:t>
            </w:r>
          </w:p>
        </w:tc>
        <w:tc>
          <w:tcPr>
            <w:tcW w:w="974"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23,059</w:t>
            </w: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68,658</w:t>
            </w:r>
          </w:p>
        </w:tc>
        <w:tc>
          <w:tcPr>
            <w:tcW w:w="974" w:type="dxa"/>
            <w:tcBorders>
              <w:top w:val="single" w:sz="4" w:space="0" w:color="auto"/>
              <w:bottom w:val="single" w:sz="4" w:space="0" w:color="auto"/>
              <w:right w:val="double" w:sz="4" w:space="0" w:color="auto"/>
            </w:tcBorders>
            <w:shd w:val="clear" w:color="auto" w:fill="auto"/>
            <w:vAlign w:val="center"/>
            <w:hideMark/>
          </w:tcPr>
          <w:p w:rsidR="005F4B01" w:rsidRPr="002909DA" w:rsidRDefault="005F4B01" w:rsidP="004C4331">
            <w:pPr>
              <w:pStyle w:val="142"/>
              <w:jc w:val="right"/>
            </w:pPr>
            <w:r w:rsidRPr="002909DA">
              <w:t>-45,599</w:t>
            </w:r>
          </w:p>
        </w:tc>
        <w:tc>
          <w:tcPr>
            <w:tcW w:w="973" w:type="dxa"/>
            <w:tcBorders>
              <w:top w:val="single" w:sz="4" w:space="0" w:color="auto"/>
              <w:left w:val="doub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29.01</w:t>
            </w:r>
          </w:p>
        </w:tc>
        <w:tc>
          <w:tcPr>
            <w:tcW w:w="974"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22,730</w:t>
            </w: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21,241</w:t>
            </w:r>
          </w:p>
        </w:tc>
        <w:tc>
          <w:tcPr>
            <w:tcW w:w="974" w:type="dxa"/>
            <w:tcBorders>
              <w:top w:val="single" w:sz="4" w:space="0" w:color="auto"/>
              <w:bottom w:val="single" w:sz="4" w:space="0" w:color="auto"/>
              <w:right w:val="single" w:sz="12" w:space="0" w:color="auto"/>
            </w:tcBorders>
            <w:shd w:val="clear" w:color="auto" w:fill="auto"/>
            <w:vAlign w:val="center"/>
            <w:hideMark/>
          </w:tcPr>
          <w:p w:rsidR="005F4B01" w:rsidRPr="002909DA" w:rsidRDefault="005F4B01" w:rsidP="004C4331">
            <w:pPr>
              <w:pStyle w:val="142"/>
              <w:jc w:val="right"/>
            </w:pPr>
            <w:r w:rsidRPr="002909DA">
              <w:t>1,489</w:t>
            </w:r>
          </w:p>
        </w:tc>
      </w:tr>
      <w:tr w:rsidR="005F4B01" w:rsidRPr="002909DA" w:rsidTr="004C4331">
        <w:trPr>
          <w:trHeight w:val="20"/>
        </w:trPr>
        <w:tc>
          <w:tcPr>
            <w:tcW w:w="709" w:type="dxa"/>
            <w:tcBorders>
              <w:top w:val="single" w:sz="4" w:space="0" w:color="auto"/>
              <w:bottom w:val="single" w:sz="12" w:space="0" w:color="auto"/>
            </w:tcBorders>
            <w:shd w:val="clear" w:color="auto" w:fill="auto"/>
            <w:vAlign w:val="center"/>
            <w:hideMark/>
          </w:tcPr>
          <w:p w:rsidR="005F4B01" w:rsidRPr="002909DA" w:rsidRDefault="005F4B01" w:rsidP="004C4331">
            <w:pPr>
              <w:pStyle w:val="142"/>
              <w:jc w:val="center"/>
              <w:rPr>
                <w:rFonts w:hint="eastAsia"/>
              </w:rPr>
            </w:pPr>
            <w:r w:rsidRPr="002909DA">
              <w:t>112</w:t>
            </w:r>
          </w:p>
        </w:tc>
        <w:tc>
          <w:tcPr>
            <w:tcW w:w="973" w:type="dxa"/>
            <w:tcBorders>
              <w:top w:val="single" w:sz="4" w:space="0" w:color="auto"/>
              <w:bottom w:val="single" w:sz="12" w:space="0" w:color="auto"/>
            </w:tcBorders>
            <w:shd w:val="clear" w:color="auto" w:fill="auto"/>
            <w:vAlign w:val="center"/>
            <w:hideMark/>
          </w:tcPr>
          <w:p w:rsidR="005F4B01" w:rsidRPr="002909DA" w:rsidRDefault="005F4B01" w:rsidP="004C4331">
            <w:pPr>
              <w:pStyle w:val="142"/>
              <w:jc w:val="right"/>
            </w:pPr>
            <w:r>
              <w:rPr>
                <w:rFonts w:hint="eastAsia"/>
              </w:rPr>
              <w:t>64.46</w:t>
            </w:r>
          </w:p>
        </w:tc>
        <w:tc>
          <w:tcPr>
            <w:tcW w:w="974" w:type="dxa"/>
            <w:tcBorders>
              <w:top w:val="single" w:sz="4" w:space="0" w:color="auto"/>
              <w:bottom w:val="single" w:sz="12" w:space="0" w:color="auto"/>
            </w:tcBorders>
            <w:shd w:val="clear" w:color="auto" w:fill="auto"/>
            <w:vAlign w:val="center"/>
          </w:tcPr>
          <w:p w:rsidR="005F4B01" w:rsidRPr="002909DA" w:rsidRDefault="005F4B01" w:rsidP="004C4331">
            <w:pPr>
              <w:pStyle w:val="142"/>
              <w:jc w:val="right"/>
            </w:pPr>
            <w:r>
              <w:rPr>
                <w:rFonts w:hint="eastAsia"/>
              </w:rPr>
              <w:t>25</w:t>
            </w:r>
            <w:r>
              <w:t>,</w:t>
            </w:r>
            <w:r>
              <w:rPr>
                <w:rFonts w:hint="eastAsia"/>
              </w:rPr>
              <w:t>153</w:t>
            </w:r>
          </w:p>
        </w:tc>
        <w:tc>
          <w:tcPr>
            <w:tcW w:w="973" w:type="dxa"/>
            <w:tcBorders>
              <w:top w:val="single" w:sz="4" w:space="0" w:color="auto"/>
              <w:bottom w:val="single" w:sz="12" w:space="0" w:color="auto"/>
            </w:tcBorders>
            <w:shd w:val="clear" w:color="auto" w:fill="auto"/>
            <w:vAlign w:val="center"/>
          </w:tcPr>
          <w:p w:rsidR="005F4B01" w:rsidRPr="002909DA" w:rsidRDefault="005F4B01" w:rsidP="004C4331">
            <w:pPr>
              <w:pStyle w:val="142"/>
              <w:jc w:val="right"/>
            </w:pPr>
            <w:r>
              <w:rPr>
                <w:rFonts w:hint="eastAsia"/>
              </w:rPr>
              <w:t>66</w:t>
            </w:r>
            <w:r>
              <w:t>,</w:t>
            </w:r>
            <w:r>
              <w:rPr>
                <w:rFonts w:hint="eastAsia"/>
              </w:rPr>
              <w:t>579</w:t>
            </w:r>
          </w:p>
        </w:tc>
        <w:tc>
          <w:tcPr>
            <w:tcW w:w="974" w:type="dxa"/>
            <w:tcBorders>
              <w:top w:val="single" w:sz="4" w:space="0" w:color="auto"/>
              <w:bottom w:val="single" w:sz="12" w:space="0" w:color="auto"/>
              <w:right w:val="double" w:sz="4" w:space="0" w:color="auto"/>
            </w:tcBorders>
            <w:shd w:val="clear" w:color="auto" w:fill="auto"/>
            <w:vAlign w:val="center"/>
          </w:tcPr>
          <w:p w:rsidR="005F4B01" w:rsidRPr="002909DA" w:rsidRDefault="005F4B01" w:rsidP="004C4331">
            <w:pPr>
              <w:pStyle w:val="142"/>
              <w:jc w:val="right"/>
            </w:pPr>
            <w:r>
              <w:rPr>
                <w:rFonts w:hint="eastAsia"/>
              </w:rPr>
              <w:t>-41</w:t>
            </w:r>
            <w:r>
              <w:t>,</w:t>
            </w:r>
            <w:r>
              <w:rPr>
                <w:rFonts w:hint="eastAsia"/>
              </w:rPr>
              <w:t>426</w:t>
            </w:r>
          </w:p>
        </w:tc>
        <w:tc>
          <w:tcPr>
            <w:tcW w:w="973" w:type="dxa"/>
            <w:tcBorders>
              <w:top w:val="single" w:sz="4" w:space="0" w:color="auto"/>
              <w:left w:val="double" w:sz="4" w:space="0" w:color="auto"/>
              <w:bottom w:val="single" w:sz="12" w:space="0" w:color="auto"/>
            </w:tcBorders>
            <w:shd w:val="clear" w:color="auto" w:fill="auto"/>
            <w:vAlign w:val="center"/>
          </w:tcPr>
          <w:p w:rsidR="005F4B01" w:rsidRPr="002909DA" w:rsidRDefault="005F4B01" w:rsidP="004C4331">
            <w:pPr>
              <w:pStyle w:val="142"/>
              <w:jc w:val="right"/>
            </w:pPr>
            <w:r>
              <w:rPr>
                <w:rFonts w:hint="eastAsia"/>
              </w:rPr>
              <w:t>29.02</w:t>
            </w:r>
          </w:p>
        </w:tc>
        <w:tc>
          <w:tcPr>
            <w:tcW w:w="974" w:type="dxa"/>
            <w:tcBorders>
              <w:top w:val="single" w:sz="4" w:space="0" w:color="auto"/>
              <w:bottom w:val="single" w:sz="12" w:space="0" w:color="auto"/>
            </w:tcBorders>
            <w:shd w:val="clear" w:color="auto" w:fill="auto"/>
            <w:vAlign w:val="center"/>
          </w:tcPr>
          <w:p w:rsidR="005F4B01" w:rsidRPr="002909DA" w:rsidRDefault="005F4B01" w:rsidP="004C4331">
            <w:pPr>
              <w:pStyle w:val="142"/>
              <w:jc w:val="right"/>
            </w:pPr>
            <w:r>
              <w:rPr>
                <w:rFonts w:hint="eastAsia"/>
              </w:rPr>
              <w:t>22</w:t>
            </w:r>
            <w:r>
              <w:t>,</w:t>
            </w:r>
            <w:r>
              <w:rPr>
                <w:rFonts w:hint="eastAsia"/>
              </w:rPr>
              <w:t>662</w:t>
            </w:r>
          </w:p>
        </w:tc>
        <w:tc>
          <w:tcPr>
            <w:tcW w:w="973" w:type="dxa"/>
            <w:tcBorders>
              <w:top w:val="single" w:sz="4" w:space="0" w:color="auto"/>
              <w:bottom w:val="single" w:sz="12" w:space="0" w:color="auto"/>
            </w:tcBorders>
            <w:shd w:val="clear" w:color="auto" w:fill="auto"/>
            <w:vAlign w:val="center"/>
          </w:tcPr>
          <w:p w:rsidR="005F4B01" w:rsidRPr="002909DA" w:rsidRDefault="005F4B01" w:rsidP="004C4331">
            <w:pPr>
              <w:pStyle w:val="142"/>
              <w:jc w:val="right"/>
            </w:pPr>
            <w:r>
              <w:rPr>
                <w:rFonts w:hint="eastAsia"/>
              </w:rPr>
              <w:t>26</w:t>
            </w:r>
            <w:r>
              <w:t>,</w:t>
            </w:r>
            <w:r>
              <w:rPr>
                <w:rFonts w:hint="eastAsia"/>
              </w:rPr>
              <w:t>269</w:t>
            </w:r>
          </w:p>
        </w:tc>
        <w:tc>
          <w:tcPr>
            <w:tcW w:w="974" w:type="dxa"/>
            <w:tcBorders>
              <w:top w:val="single" w:sz="4" w:space="0" w:color="auto"/>
              <w:bottom w:val="single" w:sz="12" w:space="0" w:color="auto"/>
              <w:right w:val="single" w:sz="12" w:space="0" w:color="auto"/>
            </w:tcBorders>
            <w:shd w:val="clear" w:color="auto" w:fill="auto"/>
            <w:vAlign w:val="center"/>
          </w:tcPr>
          <w:p w:rsidR="005F4B01" w:rsidRPr="002909DA" w:rsidRDefault="005F4B01" w:rsidP="004C4331">
            <w:pPr>
              <w:pStyle w:val="142"/>
              <w:jc w:val="right"/>
            </w:pPr>
            <w:r>
              <w:rPr>
                <w:rFonts w:hint="eastAsia"/>
              </w:rPr>
              <w:t>-3</w:t>
            </w:r>
            <w:r>
              <w:t>,</w:t>
            </w:r>
            <w:r>
              <w:rPr>
                <w:rFonts w:hint="eastAsia"/>
              </w:rPr>
              <w:t>607</w:t>
            </w:r>
          </w:p>
        </w:tc>
      </w:tr>
    </w:tbl>
    <w:p w:rsidR="005F4B01" w:rsidRPr="00764288" w:rsidRDefault="005F4B01" w:rsidP="005F4B01">
      <w:pPr>
        <w:spacing w:line="280" w:lineRule="exact"/>
        <w:ind w:leftChars="-22" w:left="1091" w:rightChars="99" w:right="280" w:hangingChars="474" w:hanging="1153"/>
        <w:jc w:val="left"/>
        <w:rPr>
          <w:rFonts w:hint="eastAsia"/>
          <w:color w:val="000000"/>
          <w:sz w:val="24"/>
          <w:szCs w:val="24"/>
        </w:rPr>
      </w:pPr>
      <w:r w:rsidRPr="00764288">
        <w:rPr>
          <w:rFonts w:hint="eastAsia"/>
          <w:color w:val="000000"/>
          <w:sz w:val="24"/>
          <w:szCs w:val="24"/>
        </w:rPr>
        <w:t>資料來</w:t>
      </w:r>
      <w:r w:rsidRPr="00764288">
        <w:rPr>
          <w:rFonts w:cs="華康細明體外字集" w:hint="eastAsia"/>
          <w:color w:val="000000"/>
          <w:sz w:val="24"/>
          <w:szCs w:val="24"/>
        </w:rPr>
        <w:t>源</w:t>
      </w:r>
      <w:r w:rsidRPr="00764288">
        <w:rPr>
          <w:rFonts w:hAnsi="標楷體" w:cs="華康細明體外字集" w:hint="eastAsia"/>
          <w:color w:val="000000"/>
          <w:sz w:val="24"/>
          <w:szCs w:val="24"/>
        </w:rPr>
        <w:t>：</w:t>
      </w:r>
      <w:r>
        <w:rPr>
          <w:rFonts w:cs="華康細明體外字集" w:hint="eastAsia"/>
          <w:color w:val="000000"/>
          <w:sz w:val="24"/>
          <w:szCs w:val="24"/>
        </w:rPr>
        <w:t>水利署提供</w:t>
      </w:r>
      <w:r w:rsidRPr="00764288">
        <w:rPr>
          <w:rFonts w:hint="eastAsia"/>
          <w:color w:val="000000"/>
          <w:sz w:val="24"/>
          <w:szCs w:val="24"/>
        </w:rPr>
        <w:t>。</w:t>
      </w:r>
    </w:p>
    <w:p w:rsidR="005F4B01" w:rsidRDefault="005F4B01" w:rsidP="005F4B01">
      <w:pPr>
        <w:pStyle w:val="ab"/>
        <w:ind w:left="850" w:firstLine="566"/>
        <w:rPr>
          <w:rFonts w:hAnsi="標楷體" w:hint="eastAsia"/>
          <w:color w:val="000000"/>
        </w:rPr>
      </w:pPr>
      <w:r w:rsidRPr="00E43DBB">
        <w:rPr>
          <w:rFonts w:hAnsi="標楷體" w:hint="eastAsia"/>
          <w:color w:val="000000"/>
        </w:rPr>
        <w:t>（分機：19</w:t>
      </w:r>
      <w:r>
        <w:rPr>
          <w:rFonts w:hAnsi="標楷體" w:hint="eastAsia"/>
          <w:color w:val="000000"/>
        </w:rPr>
        <w:t>22</w:t>
      </w:r>
      <w:r w:rsidRPr="00E43DBB">
        <w:rPr>
          <w:rFonts w:hAnsi="標楷體" w:hint="eastAsia"/>
          <w:color w:val="000000"/>
        </w:rPr>
        <w:t xml:space="preserve"> </w:t>
      </w:r>
      <w:r>
        <w:rPr>
          <w:rFonts w:hAnsi="標楷體" w:hint="eastAsia"/>
          <w:color w:val="000000"/>
        </w:rPr>
        <w:t>羅玉姍</w:t>
      </w:r>
      <w:r w:rsidRPr="00E43DBB">
        <w:rPr>
          <w:rFonts w:hAnsi="標楷體" w:hint="eastAsia"/>
          <w:color w:val="000000"/>
        </w:rPr>
        <w:t>）</w:t>
      </w:r>
      <w:bookmarkStart w:id="5" w:name="_GoBack"/>
      <w:bookmarkEnd w:id="5"/>
    </w:p>
    <w:sectPr w:rsidR="005F4B01"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4F60D8" w:rsidRPr="004F60D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6EE1"/>
    <w:rsid w:val="002C259D"/>
    <w:rsid w:val="002C3272"/>
    <w:rsid w:val="002C4A46"/>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8CB"/>
    <w:rsid w:val="004D6E10"/>
    <w:rsid w:val="004F23A7"/>
    <w:rsid w:val="004F3029"/>
    <w:rsid w:val="004F53E2"/>
    <w:rsid w:val="004F60D8"/>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E04B9"/>
    <w:rsid w:val="006E13EB"/>
    <w:rsid w:val="006E1BA4"/>
    <w:rsid w:val="006E43F1"/>
    <w:rsid w:val="0070038A"/>
    <w:rsid w:val="007015A1"/>
    <w:rsid w:val="00710687"/>
    <w:rsid w:val="00715152"/>
    <w:rsid w:val="00724E07"/>
    <w:rsid w:val="00732805"/>
    <w:rsid w:val="00744408"/>
    <w:rsid w:val="007665BD"/>
    <w:rsid w:val="007722F0"/>
    <w:rsid w:val="00773AB8"/>
    <w:rsid w:val="0077416E"/>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B63B7"/>
    <w:rsid w:val="00AB6635"/>
    <w:rsid w:val="00AC439A"/>
    <w:rsid w:val="00AC73A3"/>
    <w:rsid w:val="00AE0E1F"/>
    <w:rsid w:val="00AE1401"/>
    <w:rsid w:val="00AE1E40"/>
    <w:rsid w:val="00AF73F1"/>
    <w:rsid w:val="00B0248C"/>
    <w:rsid w:val="00B05A62"/>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6A5B3940-FA9E-4B0B-AE23-C11942396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E8C93-4FBD-48E3-9647-9525EC8FD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391</Words>
  <Characters>2234</Characters>
  <Application>Microsoft Office Word</Application>
  <DocSecurity>0</DocSecurity>
  <Lines>18</Lines>
  <Paragraphs>5</Paragraphs>
  <ScaleCrop>false</ScaleCrop>
  <Company>HOME</Company>
  <LinksUpToDate>false</LinksUpToDate>
  <CharactersWithSpaces>2620</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2025-03-25T02:30:00Z</dcterms:created>
  <dcterms:modified xsi:type="dcterms:W3CDTF">2025-03-25T02:30:00Z</dcterms:modified>
</cp:coreProperties>
</file>