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E57C0" w:rsidRPr="00BC1C86" w:rsidRDefault="005767ED" w:rsidP="003F6B1F">
      <w:pPr>
        <w:pStyle w:val="a9"/>
        <w:rPr>
          <w:rFonts w:hAnsi="標楷體" w:hint="eastAsia"/>
        </w:rPr>
      </w:pPr>
      <w:bookmarkStart w:id="0" w:name="_GoBack"/>
      <w:bookmarkEnd w:id="0"/>
      <w:r w:rsidRPr="005767ED">
        <w:rPr>
          <w:rFonts w:hAnsi="標楷體" w:hint="eastAsia"/>
        </w:rPr>
        <w:t>國軍退除役官兵輔導委員會主管非營業基金112年度決算評估報告</w:t>
      </w:r>
    </w:p>
    <w:p w:rsidR="00E5057C" w:rsidRPr="00A84A0C" w:rsidRDefault="00E5057C" w:rsidP="00B238D5">
      <w:pPr>
        <w:pStyle w:val="14"/>
        <w:ind w:left="567" w:hanging="567"/>
        <w:outlineLvl w:val="1"/>
        <w:rPr>
          <w:rFonts w:hint="eastAsia"/>
        </w:rPr>
      </w:pPr>
      <w:bookmarkStart w:id="1" w:name="_Toc338166488"/>
      <w:bookmarkStart w:id="2" w:name="_Toc339523469"/>
      <w:bookmarkStart w:id="3" w:name="_Toc147328037"/>
      <w:bookmarkStart w:id="4" w:name="_Toc193890287"/>
      <w:bookmarkStart w:id="5" w:name="_Toc193890693"/>
      <w:bookmarkStart w:id="6" w:name="_Toc193890724"/>
      <w:bookmarkStart w:id="7" w:name="_Toc193890788"/>
      <w:bookmarkStart w:id="8" w:name="_Toc193890905"/>
      <w:bookmarkStart w:id="9" w:name="_Toc193891250"/>
      <w:bookmarkStart w:id="10" w:name="_Toc193891433"/>
      <w:bookmarkStart w:id="11" w:name="_Toc193891492"/>
      <w:bookmarkStart w:id="12" w:name="_Toc193891819"/>
      <w:bookmarkStart w:id="13" w:name="_Toc193892965"/>
      <w:r>
        <w:rPr>
          <w:rFonts w:hint="eastAsia"/>
        </w:rPr>
        <w:t>一</w:t>
      </w:r>
      <w:r w:rsidRPr="00E5057C">
        <w:rPr>
          <w:rFonts w:hint="eastAsia"/>
        </w:rPr>
        <w:t>、</w:t>
      </w:r>
      <w:r w:rsidR="00B07454">
        <w:rPr>
          <w:rFonts w:hint="eastAsia"/>
        </w:rPr>
        <w:t>部分</w:t>
      </w:r>
      <w:r w:rsidR="00E7477C">
        <w:rPr>
          <w:rFonts w:hint="eastAsia"/>
        </w:rPr>
        <w:t>所屬醫院</w:t>
      </w:r>
      <w:r w:rsidR="007E7A95">
        <w:rPr>
          <w:rFonts w:hint="eastAsia"/>
        </w:rPr>
        <w:t>(含分院)尚有</w:t>
      </w:r>
      <w:r w:rsidRPr="00E5057C">
        <w:rPr>
          <w:rFonts w:hint="eastAsia"/>
        </w:rPr>
        <w:t>經管國有公用土地遭占用多時</w:t>
      </w:r>
      <w:r w:rsidR="00B07454">
        <w:rPr>
          <w:rFonts w:hint="eastAsia"/>
        </w:rPr>
        <w:t>未完成清理，</w:t>
      </w:r>
      <w:r w:rsidRPr="00E5057C">
        <w:rPr>
          <w:rFonts w:hint="eastAsia"/>
        </w:rPr>
        <w:t>允宜</w:t>
      </w:r>
      <w:r w:rsidR="00B07454">
        <w:rPr>
          <w:rFonts w:hint="eastAsia"/>
        </w:rPr>
        <w:t>賡續</w:t>
      </w:r>
      <w:r w:rsidRPr="00E5057C">
        <w:rPr>
          <w:rFonts w:hint="eastAsia"/>
        </w:rPr>
        <w:t>依規定</w:t>
      </w:r>
      <w:r w:rsidR="0070029C">
        <w:rPr>
          <w:rFonts w:hint="eastAsia"/>
        </w:rPr>
        <w:t>酌情</w:t>
      </w:r>
      <w:r w:rsidRPr="00E5057C">
        <w:rPr>
          <w:rFonts w:hint="eastAsia"/>
        </w:rPr>
        <w:t>妥處</w:t>
      </w:r>
      <w:bookmarkEnd w:id="3"/>
      <w:r w:rsidR="0063673E">
        <w:rPr>
          <w:rFonts w:hint="eastAsia"/>
        </w:rPr>
        <w:t>，俾維護政府權益</w:t>
      </w:r>
      <w:bookmarkEnd w:id="4"/>
      <w:bookmarkEnd w:id="5"/>
      <w:bookmarkEnd w:id="6"/>
      <w:bookmarkEnd w:id="7"/>
      <w:bookmarkEnd w:id="8"/>
      <w:bookmarkEnd w:id="9"/>
      <w:bookmarkEnd w:id="10"/>
      <w:bookmarkEnd w:id="11"/>
      <w:bookmarkEnd w:id="12"/>
      <w:bookmarkEnd w:id="13"/>
    </w:p>
    <w:p w:rsidR="00E5057C" w:rsidRPr="00DA50D5" w:rsidRDefault="00E5057C" w:rsidP="00B238D5">
      <w:pPr>
        <w:ind w:left="566" w:firstLine="566"/>
        <w:rPr>
          <w:rFonts w:hint="eastAsia"/>
        </w:rPr>
      </w:pPr>
      <w:r w:rsidRPr="00DA50D5">
        <w:rPr>
          <w:rFonts w:hint="eastAsia"/>
        </w:rPr>
        <w:t>榮民醫療作業基金11</w:t>
      </w:r>
      <w:r w:rsidR="00CC01A1" w:rsidRPr="00DA50D5">
        <w:t>2</w:t>
      </w:r>
      <w:r w:rsidR="00CC01A1" w:rsidRPr="00DA50D5">
        <w:rPr>
          <w:rFonts w:hint="eastAsia"/>
        </w:rPr>
        <w:t>年度</w:t>
      </w:r>
      <w:r w:rsidRPr="00DA50D5">
        <w:rPr>
          <w:rFonts w:hint="eastAsia"/>
        </w:rPr>
        <w:t>平衡表「不動產、廠房及設備」</w:t>
      </w:r>
      <w:r w:rsidR="00CC01A1" w:rsidRPr="00DA50D5">
        <w:rPr>
          <w:rFonts w:hint="eastAsia"/>
        </w:rPr>
        <w:t>決算數為</w:t>
      </w:r>
      <w:r w:rsidR="007C662D" w:rsidRPr="00DA50D5">
        <w:rPr>
          <w:rFonts w:hint="eastAsia"/>
        </w:rPr>
        <w:t>592億6</w:t>
      </w:r>
      <w:r w:rsidR="007C662D" w:rsidRPr="00DA50D5">
        <w:t>,</w:t>
      </w:r>
      <w:r w:rsidR="007C662D" w:rsidRPr="00DA50D5">
        <w:rPr>
          <w:rFonts w:hint="eastAsia"/>
        </w:rPr>
        <w:t>947萬9</w:t>
      </w:r>
      <w:r w:rsidRPr="00DA50D5">
        <w:t>千</w:t>
      </w:r>
      <w:r w:rsidR="00CC01A1" w:rsidRPr="00DA50D5">
        <w:rPr>
          <w:rFonts w:hint="eastAsia"/>
        </w:rPr>
        <w:t>元，</w:t>
      </w:r>
      <w:r w:rsidR="006B2DEA">
        <w:rPr>
          <w:rFonts w:hint="eastAsia"/>
        </w:rPr>
        <w:t>主要係包</w:t>
      </w:r>
      <w:r w:rsidRPr="00DA50D5">
        <w:rPr>
          <w:rFonts w:hint="eastAsia"/>
        </w:rPr>
        <w:t>含</w:t>
      </w:r>
      <w:r w:rsidR="006B2DEA">
        <w:rPr>
          <w:rFonts w:hint="eastAsia"/>
        </w:rPr>
        <w:t>「</w:t>
      </w:r>
      <w:r w:rsidRPr="00DA50D5">
        <w:rPr>
          <w:rFonts w:hint="eastAsia"/>
        </w:rPr>
        <w:t>土地</w:t>
      </w:r>
      <w:r w:rsidR="006B2DEA">
        <w:rPr>
          <w:rFonts w:hint="eastAsia"/>
        </w:rPr>
        <w:t>」</w:t>
      </w:r>
      <w:r w:rsidR="007C662D" w:rsidRPr="00DA50D5">
        <w:t>176</w:t>
      </w:r>
      <w:r w:rsidR="007C662D" w:rsidRPr="00DA50D5">
        <w:rPr>
          <w:rFonts w:hint="eastAsia"/>
        </w:rPr>
        <w:t>億</w:t>
      </w:r>
      <w:r w:rsidR="007C662D" w:rsidRPr="00DA50D5">
        <w:t>2,110</w:t>
      </w:r>
      <w:r w:rsidR="007C662D" w:rsidRPr="00DA50D5">
        <w:rPr>
          <w:rFonts w:hint="eastAsia"/>
        </w:rPr>
        <w:t>萬</w:t>
      </w:r>
      <w:r w:rsidR="007C662D" w:rsidRPr="00DA50D5">
        <w:t>4</w:t>
      </w:r>
      <w:r w:rsidRPr="00DA50D5">
        <w:rPr>
          <w:rFonts w:hint="eastAsia"/>
        </w:rPr>
        <w:t>千元、</w:t>
      </w:r>
      <w:r w:rsidR="006B2DEA">
        <w:rPr>
          <w:rFonts w:hint="eastAsia"/>
        </w:rPr>
        <w:t>「</w:t>
      </w:r>
      <w:r w:rsidRPr="00DA50D5">
        <w:rPr>
          <w:rFonts w:hint="eastAsia"/>
        </w:rPr>
        <w:t>土地改良物</w:t>
      </w:r>
      <w:r w:rsidR="006B2DEA">
        <w:rPr>
          <w:rFonts w:hint="eastAsia"/>
        </w:rPr>
        <w:t>」</w:t>
      </w:r>
      <w:r w:rsidR="007C662D" w:rsidRPr="00DA50D5">
        <w:t>4,199</w:t>
      </w:r>
      <w:r w:rsidR="007C662D" w:rsidRPr="00DA50D5">
        <w:rPr>
          <w:rFonts w:hint="eastAsia"/>
        </w:rPr>
        <w:t>萬</w:t>
      </w:r>
      <w:r w:rsidR="007C662D" w:rsidRPr="00DA50D5">
        <w:t>4</w:t>
      </w:r>
      <w:r w:rsidRPr="00DA50D5">
        <w:rPr>
          <w:rFonts w:hint="eastAsia"/>
        </w:rPr>
        <w:t>千元</w:t>
      </w:r>
      <w:r w:rsidR="007C662D" w:rsidRPr="00DA50D5">
        <w:rPr>
          <w:rFonts w:hint="eastAsia"/>
        </w:rPr>
        <w:t>、</w:t>
      </w:r>
      <w:r w:rsidR="006B2DEA">
        <w:rPr>
          <w:rFonts w:hint="eastAsia"/>
        </w:rPr>
        <w:t>「</w:t>
      </w:r>
      <w:r w:rsidRPr="00DA50D5">
        <w:rPr>
          <w:rFonts w:hint="eastAsia"/>
        </w:rPr>
        <w:t>房屋</w:t>
      </w:r>
      <w:r w:rsidR="007C662D" w:rsidRPr="00DA50D5">
        <w:rPr>
          <w:rFonts w:hint="eastAsia"/>
        </w:rPr>
        <w:t>及</w:t>
      </w:r>
      <w:r w:rsidRPr="00DA50D5">
        <w:rPr>
          <w:rFonts w:hint="eastAsia"/>
        </w:rPr>
        <w:t>建築</w:t>
      </w:r>
      <w:r w:rsidR="006B2DEA">
        <w:rPr>
          <w:rFonts w:hint="eastAsia"/>
        </w:rPr>
        <w:t>」</w:t>
      </w:r>
      <w:r w:rsidR="007C662D" w:rsidRPr="00DA50D5">
        <w:t>233</w:t>
      </w:r>
      <w:r w:rsidR="007C662D" w:rsidRPr="00DA50D5">
        <w:rPr>
          <w:rFonts w:hint="eastAsia"/>
        </w:rPr>
        <w:t>億</w:t>
      </w:r>
      <w:r w:rsidR="007C662D" w:rsidRPr="00DA50D5">
        <w:t>8,489</w:t>
      </w:r>
      <w:r w:rsidR="007C662D" w:rsidRPr="00DA50D5">
        <w:rPr>
          <w:rFonts w:hint="eastAsia"/>
        </w:rPr>
        <w:t>萬</w:t>
      </w:r>
      <w:r w:rsidR="007C662D" w:rsidRPr="00DA50D5">
        <w:t>4</w:t>
      </w:r>
      <w:r w:rsidR="007C662D" w:rsidRPr="00DA50D5">
        <w:rPr>
          <w:rFonts w:hint="eastAsia"/>
        </w:rPr>
        <w:t>千</w:t>
      </w:r>
      <w:r w:rsidRPr="00DA50D5">
        <w:rPr>
          <w:rFonts w:hint="eastAsia"/>
        </w:rPr>
        <w:t>元</w:t>
      </w:r>
      <w:r w:rsidR="007C662D" w:rsidRPr="00DA50D5">
        <w:rPr>
          <w:rFonts w:hint="eastAsia"/>
        </w:rPr>
        <w:t>及</w:t>
      </w:r>
      <w:r w:rsidR="006B2DEA">
        <w:rPr>
          <w:rFonts w:hint="eastAsia"/>
        </w:rPr>
        <w:t>「</w:t>
      </w:r>
      <w:r w:rsidR="007C662D" w:rsidRPr="00DA50D5">
        <w:rPr>
          <w:rFonts w:hint="eastAsia"/>
        </w:rPr>
        <w:t>購建中固定資產</w:t>
      </w:r>
      <w:r w:rsidR="006B2DEA">
        <w:rPr>
          <w:rFonts w:hint="eastAsia"/>
        </w:rPr>
        <w:t>」</w:t>
      </w:r>
      <w:r w:rsidR="007C662D" w:rsidRPr="00DA50D5">
        <w:rPr>
          <w:rFonts w:hint="eastAsia"/>
        </w:rPr>
        <w:t>60億5</w:t>
      </w:r>
      <w:r w:rsidR="007C662D" w:rsidRPr="00DA50D5">
        <w:t>,</w:t>
      </w:r>
      <w:r w:rsidR="007C662D" w:rsidRPr="00DA50D5">
        <w:rPr>
          <w:rFonts w:hint="eastAsia"/>
        </w:rPr>
        <w:t>048萬4千元等</w:t>
      </w:r>
      <w:r w:rsidR="00CC01A1" w:rsidRPr="00DA50D5">
        <w:rPr>
          <w:rFonts w:hint="eastAsia"/>
        </w:rPr>
        <w:t>，其中</w:t>
      </w:r>
      <w:r w:rsidR="007C662D" w:rsidRPr="00DA50D5">
        <w:rPr>
          <w:rFonts w:hint="eastAsia"/>
        </w:rPr>
        <w:t>部分</w:t>
      </w:r>
      <w:r w:rsidR="00CC01A1" w:rsidRPr="00DA50D5">
        <w:rPr>
          <w:rFonts w:hint="eastAsia"/>
        </w:rPr>
        <w:t>所屬醫院</w:t>
      </w:r>
      <w:r w:rsidRPr="00DA50D5">
        <w:rPr>
          <w:rFonts w:hint="eastAsia"/>
        </w:rPr>
        <w:t>經管</w:t>
      </w:r>
      <w:r w:rsidR="007C662D" w:rsidRPr="00DA50D5">
        <w:rPr>
          <w:rFonts w:hint="eastAsia"/>
        </w:rPr>
        <w:t>之</w:t>
      </w:r>
      <w:r w:rsidRPr="00DA50D5">
        <w:rPr>
          <w:rFonts w:hint="eastAsia"/>
        </w:rPr>
        <w:t>國有公用土地遭占用多時</w:t>
      </w:r>
      <w:r w:rsidR="007C662D" w:rsidRPr="00DA50D5">
        <w:rPr>
          <w:rFonts w:hint="eastAsia"/>
        </w:rPr>
        <w:t>尚</w:t>
      </w:r>
      <w:r w:rsidR="00CC01A1" w:rsidRPr="00DA50D5">
        <w:rPr>
          <w:rFonts w:hint="eastAsia"/>
        </w:rPr>
        <w:t>未完成清理，</w:t>
      </w:r>
      <w:r w:rsidR="007C662D" w:rsidRPr="00DA50D5">
        <w:rPr>
          <w:rFonts w:hint="eastAsia"/>
        </w:rPr>
        <w:t>有</w:t>
      </w:r>
      <w:r w:rsidR="00CC01A1" w:rsidRPr="00DA50D5">
        <w:rPr>
          <w:rFonts w:hint="eastAsia"/>
        </w:rPr>
        <w:t>待賡續依規定妥</w:t>
      </w:r>
      <w:r w:rsidR="000E535B" w:rsidRPr="00DA50D5">
        <w:rPr>
          <w:rFonts w:hint="eastAsia"/>
        </w:rPr>
        <w:t>處</w:t>
      </w:r>
      <w:r w:rsidR="00CC01A1" w:rsidRPr="00DA50D5">
        <w:rPr>
          <w:rFonts w:hint="eastAsia"/>
        </w:rPr>
        <w:t>。謹說明如下</w:t>
      </w:r>
      <w:r w:rsidRPr="00DA50D5">
        <w:rPr>
          <w:rFonts w:hint="eastAsia"/>
        </w:rPr>
        <w:t>：</w:t>
      </w:r>
    </w:p>
    <w:p w:rsidR="00E5057C" w:rsidRPr="00DA50D5" w:rsidRDefault="00E5057C" w:rsidP="00B238D5">
      <w:pPr>
        <w:pStyle w:val="a4"/>
        <w:ind w:left="849" w:hanging="283"/>
        <w:rPr>
          <w:rFonts w:hint="eastAsia"/>
          <w:b/>
        </w:rPr>
      </w:pPr>
      <w:r w:rsidRPr="00DA50D5">
        <w:rPr>
          <w:rFonts w:hint="eastAsia"/>
          <w:b/>
        </w:rPr>
        <w:t>(一)</w:t>
      </w:r>
      <w:r w:rsidR="006B2DEA">
        <w:rPr>
          <w:rFonts w:hint="eastAsia"/>
          <w:b/>
        </w:rPr>
        <w:t>各機關</w:t>
      </w:r>
      <w:r w:rsidR="00AA3E7C" w:rsidRPr="00DA50D5">
        <w:rPr>
          <w:rFonts w:hint="eastAsia"/>
          <w:b/>
        </w:rPr>
        <w:t>應依國有財產法及財政部國有財產署規定處理被占用之經管國有公用土地</w:t>
      </w:r>
    </w:p>
    <w:p w:rsidR="00E5057C" w:rsidRPr="00DA50D5" w:rsidRDefault="00D17A64" w:rsidP="00B238D5">
      <w:pPr>
        <w:pStyle w:val="21"/>
        <w:ind w:left="850" w:firstLine="566"/>
        <w:rPr>
          <w:rFonts w:hint="eastAsia"/>
        </w:rPr>
      </w:pPr>
      <w:r w:rsidRPr="00DA50D5">
        <w:rPr>
          <w:rFonts w:hint="eastAsia"/>
        </w:rPr>
        <w:t>按國有財產之取得、保管、使用、收益及處分係依國有財產法辦理</w:t>
      </w:r>
      <w:r w:rsidR="00E5057C" w:rsidRPr="00DA50D5">
        <w:rPr>
          <w:rFonts w:hint="eastAsia"/>
        </w:rPr>
        <w:t>，依該法第11條</w:t>
      </w:r>
      <w:r w:rsidRPr="00DA50D5">
        <w:rPr>
          <w:rFonts w:hint="eastAsia"/>
        </w:rPr>
        <w:t>及第32條第1項規定略以，公用財產之直接使用機關即為管理機關，</w:t>
      </w:r>
      <w:r w:rsidR="006B2DEA">
        <w:rPr>
          <w:rFonts w:hint="eastAsia"/>
        </w:rPr>
        <w:t>該財產應</w:t>
      </w:r>
      <w:r w:rsidRPr="00DA50D5">
        <w:rPr>
          <w:rFonts w:hint="eastAsia"/>
        </w:rPr>
        <w:t>依預定計畫及規定用途或事業目的使用</w:t>
      </w:r>
      <w:r w:rsidR="00B809B1" w:rsidRPr="00DA50D5">
        <w:rPr>
          <w:rStyle w:val="ad"/>
        </w:rPr>
        <w:footnoteReference w:id="1"/>
      </w:r>
      <w:r w:rsidRPr="00DA50D5">
        <w:rPr>
          <w:rFonts w:hint="eastAsia"/>
        </w:rPr>
        <w:t>。</w:t>
      </w:r>
      <w:r w:rsidR="00E5057C" w:rsidRPr="00DA50D5">
        <w:rPr>
          <w:rFonts w:hint="eastAsia"/>
        </w:rPr>
        <w:t>為利國有公用被占用不動產之處理，財政部國有財產署</w:t>
      </w:r>
      <w:r w:rsidR="0090363C" w:rsidRPr="00DA50D5">
        <w:rPr>
          <w:rFonts w:hint="eastAsia"/>
        </w:rPr>
        <w:t>(</w:t>
      </w:r>
      <w:r w:rsidR="00AD294B">
        <w:rPr>
          <w:rFonts w:hint="eastAsia"/>
        </w:rPr>
        <w:t>下稱</w:t>
      </w:r>
      <w:r w:rsidR="0090363C" w:rsidRPr="00DA50D5">
        <w:rPr>
          <w:rFonts w:hint="eastAsia"/>
        </w:rPr>
        <w:t>國產署)</w:t>
      </w:r>
      <w:r w:rsidR="00077870" w:rsidRPr="00DA50D5">
        <w:rPr>
          <w:rFonts w:hint="eastAsia"/>
        </w:rPr>
        <w:t>復訂定</w:t>
      </w:r>
      <w:r w:rsidR="00E5057C" w:rsidRPr="00DA50D5">
        <w:rPr>
          <w:rFonts w:hint="eastAsia"/>
        </w:rPr>
        <w:t>「各機關經管國有公用被占用不動產處理原則」，</w:t>
      </w:r>
      <w:r w:rsidR="00077870" w:rsidRPr="00DA50D5">
        <w:rPr>
          <w:rFonts w:hint="eastAsia"/>
        </w:rPr>
        <w:t>其中</w:t>
      </w:r>
      <w:r w:rsidR="00BB1689" w:rsidRPr="00DA50D5">
        <w:rPr>
          <w:rFonts w:hint="eastAsia"/>
        </w:rPr>
        <w:t>國有財產被</w:t>
      </w:r>
      <w:r w:rsidR="00A20BAA" w:rsidRPr="00DA50D5">
        <w:rPr>
          <w:rFonts w:hint="eastAsia"/>
        </w:rPr>
        <w:t>機關以外之占用者(下稱私人)</w:t>
      </w:r>
      <w:r w:rsidR="00BB1689" w:rsidRPr="00DA50D5">
        <w:rPr>
          <w:rFonts w:hint="eastAsia"/>
        </w:rPr>
        <w:t>占用</w:t>
      </w:r>
      <w:r w:rsidR="00955BD5" w:rsidRPr="00DA50D5">
        <w:rPr>
          <w:rFonts w:hint="eastAsia"/>
        </w:rPr>
        <w:t>時適用</w:t>
      </w:r>
      <w:r w:rsidR="00E5057C" w:rsidRPr="00DA50D5">
        <w:rPr>
          <w:rFonts w:hint="eastAsia"/>
        </w:rPr>
        <w:t>規定如下：</w:t>
      </w:r>
    </w:p>
    <w:p w:rsidR="00E5057C" w:rsidRPr="00DA50D5" w:rsidRDefault="00CF630F" w:rsidP="00B238D5">
      <w:pPr>
        <w:pStyle w:val="123"/>
        <w:ind w:left="1133" w:hanging="283"/>
        <w:rPr>
          <w:color w:val="auto"/>
        </w:rPr>
      </w:pPr>
      <w:r w:rsidRPr="00734D25">
        <w:rPr>
          <w:rFonts w:ascii="標楷體" w:hint="eastAsia"/>
          <w:color w:val="auto"/>
        </w:rPr>
        <w:t>1.</w:t>
      </w:r>
      <w:r w:rsidR="0070029C" w:rsidRPr="008E55B6">
        <w:rPr>
          <w:rFonts w:ascii="標楷體" w:hint="eastAsia"/>
          <w:color w:val="auto"/>
        </w:rPr>
        <w:t>第3點規</w:t>
      </w:r>
      <w:r w:rsidR="0070029C" w:rsidRPr="00DA50D5">
        <w:rPr>
          <w:rFonts w:hint="eastAsia"/>
          <w:color w:val="auto"/>
        </w:rPr>
        <w:t>定</w:t>
      </w:r>
      <w:r w:rsidR="00BB445F" w:rsidRPr="00DA50D5">
        <w:rPr>
          <w:rFonts w:hint="eastAsia"/>
          <w:color w:val="auto"/>
        </w:rPr>
        <w:t>處理方式</w:t>
      </w:r>
      <w:r w:rsidR="0070029C" w:rsidRPr="00DA50D5">
        <w:rPr>
          <w:rFonts w:hint="eastAsia"/>
          <w:color w:val="auto"/>
        </w:rPr>
        <w:t>略以，</w:t>
      </w:r>
      <w:r w:rsidR="00E5057C" w:rsidRPr="00DA50D5">
        <w:rPr>
          <w:rFonts w:hint="eastAsia"/>
          <w:color w:val="auto"/>
        </w:rPr>
        <w:t>管理機關應</w:t>
      </w:r>
      <w:r w:rsidR="00A20BAA" w:rsidRPr="00DA50D5">
        <w:rPr>
          <w:rFonts w:hint="eastAsia"/>
          <w:color w:val="auto"/>
        </w:rPr>
        <w:t>視</w:t>
      </w:r>
      <w:r w:rsidR="006B2DEA">
        <w:rPr>
          <w:rFonts w:hint="eastAsia"/>
          <w:color w:val="auto"/>
        </w:rPr>
        <w:t>占用</w:t>
      </w:r>
      <w:r w:rsidR="00A20BAA" w:rsidRPr="00DA50D5">
        <w:rPr>
          <w:rFonts w:hint="eastAsia"/>
          <w:color w:val="auto"/>
        </w:rPr>
        <w:t>成因</w:t>
      </w:r>
      <w:r w:rsidR="00E5057C" w:rsidRPr="00DA50D5">
        <w:rPr>
          <w:rFonts w:hint="eastAsia"/>
          <w:color w:val="auto"/>
        </w:rPr>
        <w:t>妥為評估收回方式</w:t>
      </w:r>
      <w:r w:rsidR="00A20BAA" w:rsidRPr="00DA50D5">
        <w:rPr>
          <w:rFonts w:hint="eastAsia"/>
          <w:color w:val="auto"/>
        </w:rPr>
        <w:t>，並避免紛爭；其方式含騰空返還、通知</w:t>
      </w:r>
      <w:r w:rsidR="00AD294B">
        <w:rPr>
          <w:rFonts w:hint="eastAsia"/>
          <w:color w:val="auto"/>
        </w:rPr>
        <w:t>協調</w:t>
      </w:r>
      <w:r w:rsidR="00A20BAA" w:rsidRPr="00DA50D5">
        <w:rPr>
          <w:rFonts w:hint="eastAsia"/>
          <w:color w:val="auto"/>
        </w:rPr>
        <w:t>目的事業主管機關處理、以民事訴訟排除、依刑法</w:t>
      </w:r>
      <w:r w:rsidR="00A20BAA" w:rsidRPr="008E55B6">
        <w:rPr>
          <w:rFonts w:ascii="標楷體" w:hint="eastAsia"/>
          <w:color w:val="auto"/>
        </w:rPr>
        <w:t>第320</w:t>
      </w:r>
      <w:r w:rsidR="006B2DEA" w:rsidRPr="008E55B6">
        <w:rPr>
          <w:rFonts w:ascii="標楷體" w:hint="eastAsia"/>
          <w:color w:val="auto"/>
        </w:rPr>
        <w:t>條、第</w:t>
      </w:r>
      <w:r w:rsidR="00A20BAA" w:rsidRPr="008E55B6">
        <w:rPr>
          <w:rFonts w:ascii="標楷體" w:hint="eastAsia"/>
          <w:color w:val="auto"/>
        </w:rPr>
        <w:t>349條規定移請地方警察機關偵辦或向檢察機關告訴等</w:t>
      </w:r>
      <w:r w:rsidR="00A20BAA" w:rsidRPr="008E55B6">
        <w:rPr>
          <w:rFonts w:ascii="標楷體"/>
          <w:color w:val="auto"/>
          <w:vertAlign w:val="superscript"/>
        </w:rPr>
        <w:footnoteReference w:id="2"/>
      </w:r>
      <w:r w:rsidR="00A20BAA" w:rsidRPr="008E55B6">
        <w:rPr>
          <w:rFonts w:ascii="標楷體" w:hint="eastAsia"/>
          <w:color w:val="auto"/>
        </w:rPr>
        <w:t>。</w:t>
      </w:r>
    </w:p>
    <w:p w:rsidR="00BB445F" w:rsidRPr="008E55B6" w:rsidRDefault="00BB445F" w:rsidP="00B238D5">
      <w:pPr>
        <w:pStyle w:val="123"/>
        <w:ind w:left="1133" w:hanging="283"/>
        <w:rPr>
          <w:rFonts w:ascii="標楷體" w:hint="eastAsia"/>
          <w:color w:val="auto"/>
        </w:rPr>
      </w:pPr>
      <w:r w:rsidRPr="008E55B6">
        <w:rPr>
          <w:rFonts w:ascii="標楷體" w:hint="eastAsia"/>
          <w:color w:val="auto"/>
        </w:rPr>
        <w:lastRenderedPageBreak/>
        <w:t>2.第3點規定占用協處方式略以，</w:t>
      </w:r>
      <w:r w:rsidR="005B2AB1" w:rsidRPr="008E55B6">
        <w:rPr>
          <w:rFonts w:ascii="標楷體" w:hint="eastAsia"/>
          <w:color w:val="auto"/>
        </w:rPr>
        <w:t>私人占用目的為</w:t>
      </w:r>
      <w:r w:rsidR="008E3E2D" w:rsidRPr="008E55B6">
        <w:rPr>
          <w:rFonts w:ascii="標楷體" w:hint="eastAsia"/>
          <w:color w:val="auto"/>
        </w:rPr>
        <w:t>居住且須安置時</w:t>
      </w:r>
      <w:r w:rsidR="008343ED" w:rsidRPr="008E55B6">
        <w:rPr>
          <w:rFonts w:ascii="標楷體" w:hint="eastAsia"/>
          <w:color w:val="auto"/>
        </w:rPr>
        <w:t>，</w:t>
      </w:r>
      <w:r w:rsidR="005B2AB1" w:rsidRPr="008E55B6">
        <w:rPr>
          <w:rFonts w:ascii="標楷體" w:hint="eastAsia"/>
          <w:color w:val="auto"/>
        </w:rPr>
        <w:t>管理機關</w:t>
      </w:r>
      <w:r w:rsidR="008343ED" w:rsidRPr="008E55B6">
        <w:rPr>
          <w:rFonts w:ascii="標楷體" w:hint="eastAsia"/>
          <w:color w:val="auto"/>
        </w:rPr>
        <w:t>協助申請公共租賃住宅、社會住宅、榮民之家、社會福利機構或護理機構，並協助弱勢族群占用者申請相關補助、補貼或津貼</w:t>
      </w:r>
      <w:r w:rsidR="004B4F5E" w:rsidRPr="008E55B6">
        <w:rPr>
          <w:rStyle w:val="ad"/>
          <w:rFonts w:ascii="標楷體"/>
          <w:color w:val="auto"/>
        </w:rPr>
        <w:footnoteReference w:id="3"/>
      </w:r>
      <w:r w:rsidR="008343ED" w:rsidRPr="008E55B6">
        <w:rPr>
          <w:rFonts w:ascii="標楷體" w:hint="eastAsia"/>
          <w:color w:val="auto"/>
        </w:rPr>
        <w:t>。</w:t>
      </w:r>
    </w:p>
    <w:p w:rsidR="00E5057C" w:rsidRPr="008E55B6" w:rsidRDefault="00BB445F" w:rsidP="00B238D5">
      <w:pPr>
        <w:pStyle w:val="123"/>
        <w:ind w:left="1133" w:hanging="283"/>
        <w:rPr>
          <w:rFonts w:ascii="標楷體"/>
          <w:color w:val="auto"/>
        </w:rPr>
      </w:pPr>
      <w:r w:rsidRPr="008E55B6">
        <w:rPr>
          <w:rFonts w:ascii="標楷體"/>
          <w:color w:val="auto"/>
        </w:rPr>
        <w:t>3.</w:t>
      </w:r>
      <w:r w:rsidR="00E5057C" w:rsidRPr="008E55B6">
        <w:rPr>
          <w:rFonts w:ascii="標楷體" w:hint="eastAsia"/>
          <w:color w:val="auto"/>
        </w:rPr>
        <w:t>第4點</w:t>
      </w:r>
      <w:r w:rsidR="00EA7FA6" w:rsidRPr="008E55B6">
        <w:rPr>
          <w:rFonts w:ascii="標楷體" w:hint="eastAsia"/>
          <w:color w:val="auto"/>
        </w:rPr>
        <w:t>第1項</w:t>
      </w:r>
      <w:r w:rsidR="00E5057C" w:rsidRPr="008E55B6">
        <w:rPr>
          <w:rFonts w:ascii="標楷體" w:hint="eastAsia"/>
          <w:color w:val="auto"/>
        </w:rPr>
        <w:t>規定</w:t>
      </w:r>
      <w:r w:rsidR="0070029C" w:rsidRPr="008E55B6">
        <w:rPr>
          <w:rFonts w:ascii="標楷體" w:hint="eastAsia"/>
          <w:color w:val="auto"/>
        </w:rPr>
        <w:t>略以，</w:t>
      </w:r>
      <w:r w:rsidR="00E5057C" w:rsidRPr="008E55B6">
        <w:rPr>
          <w:rFonts w:ascii="標楷體" w:hint="eastAsia"/>
          <w:color w:val="auto"/>
        </w:rPr>
        <w:t>國有公用不動產被私人占用，管理機關已無公用需要且非其主管目的事業需用者，應依前</w:t>
      </w:r>
      <w:r w:rsidR="006B2DEA" w:rsidRPr="008E55B6">
        <w:rPr>
          <w:rFonts w:ascii="標楷體" w:hint="eastAsia"/>
          <w:color w:val="auto"/>
        </w:rPr>
        <w:t>點</w:t>
      </w:r>
      <w:r w:rsidR="00E5057C" w:rsidRPr="008E55B6">
        <w:rPr>
          <w:rFonts w:ascii="標楷體" w:hint="eastAsia"/>
          <w:color w:val="auto"/>
        </w:rPr>
        <w:t>規</w:t>
      </w:r>
      <w:r w:rsidR="0070029C" w:rsidRPr="008E55B6">
        <w:rPr>
          <w:rFonts w:ascii="標楷體" w:hint="eastAsia"/>
          <w:color w:val="auto"/>
        </w:rPr>
        <w:t>定之處理方式騰空後，循序申請變更為非公用財產，移交</w:t>
      </w:r>
      <w:r w:rsidR="0090363C" w:rsidRPr="008E55B6">
        <w:rPr>
          <w:rFonts w:ascii="標楷體" w:hint="eastAsia"/>
          <w:color w:val="auto"/>
        </w:rPr>
        <w:t>國產署</w:t>
      </w:r>
      <w:r w:rsidR="0070029C" w:rsidRPr="008E55B6">
        <w:rPr>
          <w:rFonts w:ascii="標楷體" w:hint="eastAsia"/>
          <w:color w:val="auto"/>
        </w:rPr>
        <w:t>接管。</w:t>
      </w:r>
    </w:p>
    <w:p w:rsidR="0070029C" w:rsidRPr="008E55B6" w:rsidRDefault="00BB445F" w:rsidP="00B238D5">
      <w:pPr>
        <w:pStyle w:val="123"/>
        <w:ind w:left="1133" w:hanging="283"/>
        <w:rPr>
          <w:rFonts w:ascii="標楷體"/>
          <w:color w:val="auto"/>
        </w:rPr>
      </w:pPr>
      <w:r w:rsidRPr="008E55B6">
        <w:rPr>
          <w:rFonts w:ascii="標楷體" w:hint="eastAsia"/>
          <w:color w:val="auto"/>
        </w:rPr>
        <w:t>4.</w:t>
      </w:r>
      <w:r w:rsidR="0070029C" w:rsidRPr="008E55B6">
        <w:rPr>
          <w:rFonts w:ascii="標楷體" w:hint="eastAsia"/>
          <w:color w:val="auto"/>
        </w:rPr>
        <w:t>第6點</w:t>
      </w:r>
      <w:r w:rsidR="005E1CF9" w:rsidRPr="008E55B6">
        <w:rPr>
          <w:rFonts w:ascii="標楷體" w:hint="eastAsia"/>
          <w:color w:val="auto"/>
        </w:rPr>
        <w:t>第1項</w:t>
      </w:r>
      <w:r w:rsidR="0070029C" w:rsidRPr="008E55B6">
        <w:rPr>
          <w:rFonts w:ascii="標楷體" w:hint="eastAsia"/>
          <w:color w:val="auto"/>
        </w:rPr>
        <w:t>規定略以，</w:t>
      </w:r>
      <w:r w:rsidR="005E1CF9" w:rsidRPr="008E55B6">
        <w:rPr>
          <w:rFonts w:ascii="標楷體" w:hint="eastAsia"/>
          <w:color w:val="auto"/>
        </w:rPr>
        <w:t>管理機關應依民法第</w:t>
      </w:r>
      <w:r w:rsidR="005E1CF9" w:rsidRPr="008E55B6">
        <w:rPr>
          <w:rFonts w:ascii="標楷體"/>
          <w:color w:val="auto"/>
        </w:rPr>
        <w:t>179</w:t>
      </w:r>
      <w:r w:rsidR="005E1CF9" w:rsidRPr="008E55B6">
        <w:rPr>
          <w:rFonts w:ascii="標楷體" w:hint="eastAsia"/>
          <w:color w:val="auto"/>
        </w:rPr>
        <w:t>條不當得利規定，向占用者追溯收取占用期間之使用補償金，除有民法第</w:t>
      </w:r>
      <w:r w:rsidR="005E1CF9" w:rsidRPr="008E55B6">
        <w:rPr>
          <w:rFonts w:ascii="標楷體"/>
          <w:color w:val="auto"/>
        </w:rPr>
        <w:t>129</w:t>
      </w:r>
      <w:r w:rsidR="005E1CF9" w:rsidRPr="008E55B6">
        <w:rPr>
          <w:rFonts w:ascii="標楷體" w:hint="eastAsia"/>
          <w:color w:val="auto"/>
        </w:rPr>
        <w:t>條規定之時效中斷事由外，自通知日前</w:t>
      </w:r>
      <w:r w:rsidR="005E1CF9" w:rsidRPr="008E55B6">
        <w:rPr>
          <w:rFonts w:ascii="標楷體"/>
          <w:color w:val="auto"/>
        </w:rPr>
        <w:t>1</w:t>
      </w:r>
      <w:r w:rsidR="005E1CF9" w:rsidRPr="008E55B6">
        <w:rPr>
          <w:rFonts w:ascii="標楷體" w:hint="eastAsia"/>
          <w:color w:val="auto"/>
        </w:rPr>
        <w:t>月起往前追收最長</w:t>
      </w:r>
      <w:r w:rsidR="005E1CF9" w:rsidRPr="008E55B6">
        <w:rPr>
          <w:rFonts w:ascii="標楷體"/>
          <w:color w:val="auto"/>
        </w:rPr>
        <w:t>5</w:t>
      </w:r>
      <w:r w:rsidR="005E1CF9" w:rsidRPr="008E55B6">
        <w:rPr>
          <w:rFonts w:ascii="標楷體" w:hint="eastAsia"/>
          <w:color w:val="auto"/>
        </w:rPr>
        <w:t>年及往後收取至騰空返還日，並得同意免計息分期付款，期數視占用者經濟能力酌情定之。</w:t>
      </w:r>
    </w:p>
    <w:p w:rsidR="005E1CF9" w:rsidRPr="00DA50D5" w:rsidRDefault="005E1CF9" w:rsidP="00B238D5">
      <w:pPr>
        <w:pStyle w:val="21"/>
        <w:ind w:left="850" w:firstLine="566"/>
        <w:rPr>
          <w:rFonts w:hint="eastAsia"/>
        </w:rPr>
      </w:pPr>
      <w:r w:rsidRPr="00DA50D5">
        <w:t>準此</w:t>
      </w:r>
      <w:r w:rsidRPr="00DA50D5">
        <w:rPr>
          <w:rFonts w:hint="eastAsia"/>
        </w:rPr>
        <w:t>，榮民醫療作業基金所屬醫院應就被私人占用之經管國有公用土地，依規定收回及酌情安置，收取使用補償</w:t>
      </w:r>
      <w:r w:rsidR="00AA3E7C" w:rsidRPr="00DA50D5">
        <w:rPr>
          <w:rFonts w:hint="eastAsia"/>
        </w:rPr>
        <w:t>金，並於處理完竣後移交</w:t>
      </w:r>
      <w:r w:rsidR="0090363C" w:rsidRPr="00DA50D5">
        <w:rPr>
          <w:rFonts w:hint="eastAsia"/>
        </w:rPr>
        <w:t>國產署</w:t>
      </w:r>
      <w:r w:rsidR="00AA3E7C" w:rsidRPr="00DA50D5">
        <w:rPr>
          <w:rFonts w:hint="eastAsia"/>
        </w:rPr>
        <w:t>接管。</w:t>
      </w:r>
    </w:p>
    <w:p w:rsidR="00E5057C" w:rsidRPr="005438B7" w:rsidRDefault="00E5057C" w:rsidP="00B238D5">
      <w:pPr>
        <w:pStyle w:val="a4"/>
        <w:ind w:left="849" w:hanging="283"/>
        <w:rPr>
          <w:rFonts w:hint="eastAsia"/>
          <w:b/>
          <w:spacing w:val="-3"/>
        </w:rPr>
      </w:pPr>
      <w:r w:rsidRPr="00DA50D5">
        <w:rPr>
          <w:rFonts w:hint="eastAsia"/>
          <w:b/>
        </w:rPr>
        <w:t>(二)</w:t>
      </w:r>
      <w:r w:rsidR="00341064" w:rsidRPr="005438B7">
        <w:rPr>
          <w:rFonts w:hint="eastAsia"/>
          <w:b/>
          <w:spacing w:val="-3"/>
        </w:rPr>
        <w:t>所屬醫院(含分院)經管國有公用土地尚有面積1,259.49</w:t>
      </w:r>
      <w:r w:rsidR="008B0665">
        <w:rPr>
          <w:rFonts w:hint="eastAsia"/>
          <w:b/>
          <w:spacing w:val="-3"/>
        </w:rPr>
        <w:t>平方</w:t>
      </w:r>
      <w:r w:rsidR="00341064" w:rsidRPr="005438B7">
        <w:rPr>
          <w:rFonts w:hint="eastAsia"/>
          <w:b/>
          <w:spacing w:val="-3"/>
        </w:rPr>
        <w:t>公尺被占用未完成清理，且部分未求取補償金，允宜</w:t>
      </w:r>
      <w:r w:rsidR="005438B7" w:rsidRPr="005438B7">
        <w:rPr>
          <w:rFonts w:hint="eastAsia"/>
          <w:b/>
          <w:spacing w:val="-3"/>
        </w:rPr>
        <w:t>依規定</w:t>
      </w:r>
      <w:r w:rsidR="00341064" w:rsidRPr="005438B7">
        <w:rPr>
          <w:rFonts w:hint="eastAsia"/>
          <w:b/>
          <w:spacing w:val="-3"/>
        </w:rPr>
        <w:t>酌情</w:t>
      </w:r>
      <w:r w:rsidR="00341064" w:rsidRPr="005438B7">
        <w:rPr>
          <w:rFonts w:hint="eastAsia"/>
          <w:b/>
          <w:spacing w:val="-3"/>
        </w:rPr>
        <w:lastRenderedPageBreak/>
        <w:t>妥處</w:t>
      </w:r>
    </w:p>
    <w:p w:rsidR="00E5057C" w:rsidRPr="00DA50D5" w:rsidRDefault="00E5057C" w:rsidP="00B238D5">
      <w:pPr>
        <w:pStyle w:val="21"/>
        <w:ind w:left="850" w:firstLine="566"/>
        <w:rPr>
          <w:rFonts w:hint="eastAsia"/>
        </w:rPr>
      </w:pPr>
      <w:r w:rsidRPr="00DA50D5">
        <w:rPr>
          <w:rFonts w:hint="eastAsia"/>
        </w:rPr>
        <w:t>財政部分別於</w:t>
      </w:r>
      <w:r w:rsidR="00C97CE5" w:rsidRPr="00DA50D5">
        <w:rPr>
          <w:rFonts w:hint="eastAsia"/>
        </w:rPr>
        <w:t>111年</w:t>
      </w:r>
      <w:r w:rsidRPr="00DA50D5">
        <w:rPr>
          <w:rFonts w:hint="eastAsia"/>
        </w:rPr>
        <w:t>5月4日及6月14日檢送國產署清查列管政府機關占用國有非公用土地清冊，通函請各機關儘速檢討依規定申請撥用、會同辦理管理機關變更登記或騰空返還，</w:t>
      </w:r>
      <w:r w:rsidR="004D062A">
        <w:rPr>
          <w:rFonts w:hint="eastAsia"/>
        </w:rPr>
        <w:t>退輔</w:t>
      </w:r>
      <w:r w:rsidRPr="00DA50D5">
        <w:rPr>
          <w:rFonts w:hint="eastAsia"/>
        </w:rPr>
        <w:t>會爰函轉所屬占用機關查明處理</w:t>
      </w:r>
      <w:r w:rsidR="00AD294B">
        <w:rPr>
          <w:rFonts w:hint="eastAsia"/>
        </w:rPr>
        <w:t>；</w:t>
      </w:r>
      <w:r w:rsidRPr="00DA50D5">
        <w:rPr>
          <w:rFonts w:hint="eastAsia"/>
        </w:rPr>
        <w:t>然據榮民醫療作業基金</w:t>
      </w:r>
      <w:r w:rsidR="007E7A95" w:rsidRPr="00DA50D5">
        <w:rPr>
          <w:rFonts w:hint="eastAsia"/>
        </w:rPr>
        <w:t>統計，截至112年底止所屬醫院(含分院)</w:t>
      </w:r>
      <w:r w:rsidRPr="00DA50D5">
        <w:rPr>
          <w:rFonts w:hint="eastAsia"/>
        </w:rPr>
        <w:t>經管國有公用土地</w:t>
      </w:r>
      <w:r w:rsidR="007E7A95" w:rsidRPr="00DA50D5">
        <w:rPr>
          <w:rFonts w:hint="eastAsia"/>
        </w:rPr>
        <w:t>尚有</w:t>
      </w:r>
      <w:r w:rsidR="00341064" w:rsidRPr="00DA50D5">
        <w:rPr>
          <w:rFonts w:hint="eastAsia"/>
        </w:rPr>
        <w:t>面積</w:t>
      </w:r>
      <w:r w:rsidR="007E7A95" w:rsidRPr="00DA50D5">
        <w:t>1,259.49</w:t>
      </w:r>
      <w:r w:rsidR="006B2DEA">
        <w:rPr>
          <w:rFonts w:hint="eastAsia"/>
        </w:rPr>
        <w:t>平方</w:t>
      </w:r>
      <w:r w:rsidR="007E7A95" w:rsidRPr="00DA50D5">
        <w:t>公尺</w:t>
      </w:r>
      <w:r w:rsidRPr="00DA50D5">
        <w:rPr>
          <w:rFonts w:hint="eastAsia"/>
        </w:rPr>
        <w:t>被占用</w:t>
      </w:r>
      <w:r w:rsidR="00D22EBF" w:rsidRPr="00DA50D5">
        <w:rPr>
          <w:rFonts w:hint="eastAsia"/>
        </w:rPr>
        <w:t>未完成清理</w:t>
      </w:r>
      <w:r w:rsidR="007E7A95" w:rsidRPr="00DA50D5">
        <w:rPr>
          <w:rFonts w:hint="eastAsia"/>
        </w:rPr>
        <w:t>(</w:t>
      </w:r>
      <w:r w:rsidRPr="00DA50D5">
        <w:rPr>
          <w:rFonts w:hint="eastAsia"/>
        </w:rPr>
        <w:t>詳表1</w:t>
      </w:r>
      <w:r w:rsidR="007E7A95" w:rsidRPr="00DA50D5">
        <w:rPr>
          <w:rFonts w:hint="eastAsia"/>
        </w:rPr>
        <w:t>)</w:t>
      </w:r>
      <w:r w:rsidRPr="00DA50D5">
        <w:rPr>
          <w:rFonts w:hint="eastAsia"/>
        </w:rPr>
        <w:t>。</w:t>
      </w:r>
      <w:r w:rsidR="007E7A95" w:rsidRPr="00DA50D5">
        <w:rPr>
          <w:rFonts w:hint="eastAsia"/>
        </w:rPr>
        <w:t>經核其處理方式，除臺南市永康區永中段地號</w:t>
      </w:r>
      <w:r w:rsidR="007E7A95" w:rsidRPr="00DA50D5">
        <w:t>367-6、367-8與367-4，</w:t>
      </w:r>
      <w:r w:rsidR="006B2DEA">
        <w:rPr>
          <w:rFonts w:hint="eastAsia"/>
        </w:rPr>
        <w:t>及</w:t>
      </w:r>
      <w:r w:rsidR="008A1A24" w:rsidRPr="00DA50D5">
        <w:rPr>
          <w:rFonts w:hint="eastAsia"/>
        </w:rPr>
        <w:t>屏東縣內埔鄉龍潭段1056及1057地號</w:t>
      </w:r>
      <w:r w:rsidR="00D22EBF" w:rsidRPr="00DA50D5">
        <w:rPr>
          <w:rFonts w:hint="eastAsia"/>
        </w:rPr>
        <w:t>尚未求取補償金外，與前項規定尚</w:t>
      </w:r>
      <w:r w:rsidR="00067B90">
        <w:rPr>
          <w:rFonts w:hint="eastAsia"/>
        </w:rPr>
        <w:t>無不符</w:t>
      </w:r>
      <w:r w:rsidR="00D22EBF" w:rsidRPr="00DA50D5">
        <w:rPr>
          <w:rFonts w:hint="eastAsia"/>
        </w:rPr>
        <w:t>，允宜賡續依規定酌情妥處。</w:t>
      </w:r>
    </w:p>
    <w:p w:rsidR="00E5057C" w:rsidRPr="00DA50D5" w:rsidRDefault="00E5057C" w:rsidP="00B238D5">
      <w:pPr>
        <w:pStyle w:val="ac"/>
        <w:ind w:left="567" w:hangingChars="200" w:hanging="567"/>
        <w:rPr>
          <w:sz w:val="24"/>
          <w:szCs w:val="24"/>
        </w:rPr>
      </w:pPr>
      <w:r w:rsidRPr="00DA50D5">
        <w:rPr>
          <w:rStyle w:val="11"/>
          <w:rFonts w:hint="eastAsia"/>
          <w:b/>
        </w:rPr>
        <w:t>表1</w:t>
      </w:r>
      <w:r w:rsidR="005439A7" w:rsidRPr="00DA50D5">
        <w:rPr>
          <w:rStyle w:val="11"/>
          <w:rFonts w:hint="eastAsia"/>
          <w:b/>
        </w:rPr>
        <w:t xml:space="preserve"> </w:t>
      </w:r>
      <w:r w:rsidR="0005747B" w:rsidRPr="00DA50D5">
        <w:rPr>
          <w:rStyle w:val="11"/>
          <w:rFonts w:hint="eastAsia"/>
          <w:b/>
        </w:rPr>
        <w:t>截至112年底</w:t>
      </w:r>
      <w:r w:rsidR="006B2DEA">
        <w:rPr>
          <w:rStyle w:val="11"/>
          <w:rFonts w:hint="eastAsia"/>
          <w:b/>
        </w:rPr>
        <w:t>止</w:t>
      </w:r>
      <w:r w:rsidR="0005747B" w:rsidRPr="00DA50D5">
        <w:rPr>
          <w:rStyle w:val="11"/>
          <w:rFonts w:hint="eastAsia"/>
          <w:b/>
        </w:rPr>
        <w:t>榮民</w:t>
      </w:r>
      <w:r w:rsidRPr="00DA50D5">
        <w:rPr>
          <w:rStyle w:val="11"/>
          <w:rFonts w:hint="eastAsia"/>
          <w:b/>
        </w:rPr>
        <w:t>醫療作業基金所屬醫院</w:t>
      </w:r>
      <w:r w:rsidR="00E67F90" w:rsidRPr="00DA50D5">
        <w:rPr>
          <w:rStyle w:val="11"/>
          <w:rFonts w:hint="eastAsia"/>
          <w:b/>
        </w:rPr>
        <w:t>(含分院)</w:t>
      </w:r>
      <w:r w:rsidRPr="00DA50D5">
        <w:rPr>
          <w:rStyle w:val="11"/>
          <w:rFonts w:hint="eastAsia"/>
          <w:b/>
        </w:rPr>
        <w:t>經管</w:t>
      </w:r>
      <w:r w:rsidR="006B2DEA" w:rsidRPr="00DA50D5">
        <w:rPr>
          <w:rStyle w:val="11"/>
          <w:rFonts w:hint="eastAsia"/>
          <w:b/>
        </w:rPr>
        <w:t>被占用之</w:t>
      </w:r>
      <w:r w:rsidR="0005747B" w:rsidRPr="00DA50D5">
        <w:rPr>
          <w:rStyle w:val="11"/>
          <w:rFonts w:hint="eastAsia"/>
          <w:b/>
        </w:rPr>
        <w:t>國有公用</w:t>
      </w:r>
      <w:r w:rsidRPr="00DA50D5">
        <w:rPr>
          <w:rStyle w:val="11"/>
          <w:rFonts w:hint="eastAsia"/>
          <w:b/>
        </w:rPr>
        <w:t>土地</w:t>
      </w:r>
      <w:r w:rsidR="0005747B" w:rsidRPr="00DA50D5">
        <w:rPr>
          <w:rStyle w:val="11"/>
          <w:rFonts w:hint="eastAsia"/>
          <w:b/>
        </w:rPr>
        <w:t>處理進度</w:t>
      </w:r>
      <w:r w:rsidRPr="00DA50D5">
        <w:rPr>
          <w:rStyle w:val="11"/>
          <w:rFonts w:hint="eastAsia"/>
          <w:b/>
        </w:rPr>
        <w:t>表</w:t>
      </w:r>
      <w:r w:rsidRPr="00DA50D5">
        <w:t xml:space="preserve">              </w:t>
      </w:r>
      <w:r w:rsidR="006B2DEA">
        <w:rPr>
          <w:rFonts w:hint="eastAsia"/>
        </w:rPr>
        <w:t xml:space="preserve"> </w:t>
      </w:r>
      <w:r w:rsidR="005439A7" w:rsidRPr="00DA50D5">
        <w:rPr>
          <w:rFonts w:hint="eastAsia"/>
        </w:rPr>
        <w:t xml:space="preserve"> </w:t>
      </w:r>
      <w:r w:rsidRPr="00DA50D5">
        <w:t xml:space="preserve">     </w:t>
      </w:r>
      <w:r w:rsidRPr="00DA50D5">
        <w:rPr>
          <w:bCs/>
          <w:sz w:val="24"/>
          <w:szCs w:val="24"/>
        </w:rPr>
        <w:t>單位</w:t>
      </w:r>
      <w:r w:rsidRPr="00DA50D5">
        <w:rPr>
          <w:rFonts w:hint="eastAsia"/>
          <w:bCs/>
          <w:sz w:val="24"/>
          <w:szCs w:val="24"/>
        </w:rPr>
        <w:t>：</w:t>
      </w:r>
      <w:r w:rsidRPr="00DA50D5">
        <w:rPr>
          <w:bCs/>
          <w:sz w:val="24"/>
          <w:szCs w:val="24"/>
        </w:rPr>
        <w:t>平方公尺</w:t>
      </w:r>
    </w:p>
    <w:tbl>
      <w:tblPr>
        <w:tblW w:w="8505" w:type="dxa"/>
        <w:tblInd w:w="28"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left w:w="28" w:type="dxa"/>
          <w:right w:w="28" w:type="dxa"/>
        </w:tblCellMar>
        <w:tblLook w:val="04A0" w:firstRow="1" w:lastRow="0" w:firstColumn="1" w:lastColumn="0" w:noHBand="0" w:noVBand="1"/>
      </w:tblPr>
      <w:tblGrid>
        <w:gridCol w:w="1122"/>
        <w:gridCol w:w="786"/>
        <w:gridCol w:w="1353"/>
        <w:gridCol w:w="850"/>
        <w:gridCol w:w="4394"/>
      </w:tblGrid>
      <w:tr w:rsidR="00DA50D5" w:rsidRPr="00DA50D5" w:rsidTr="005767ED">
        <w:trPr>
          <w:trHeight w:val="454"/>
          <w:tblHeader/>
        </w:trPr>
        <w:tc>
          <w:tcPr>
            <w:tcW w:w="1122" w:type="dxa"/>
            <w:shd w:val="clear" w:color="auto" w:fill="auto"/>
            <w:vAlign w:val="center"/>
            <w:hideMark/>
          </w:tcPr>
          <w:p w:rsidR="0005747B" w:rsidRPr="00DA50D5" w:rsidRDefault="0005747B" w:rsidP="0005747B">
            <w:pPr>
              <w:pStyle w:val="142"/>
              <w:jc w:val="center"/>
              <w:rPr>
                <w:b/>
              </w:rPr>
            </w:pPr>
            <w:r w:rsidRPr="00DA50D5">
              <w:rPr>
                <w:rFonts w:hint="eastAsia"/>
                <w:b/>
              </w:rPr>
              <w:t>土地段名</w:t>
            </w:r>
          </w:p>
        </w:tc>
        <w:tc>
          <w:tcPr>
            <w:tcW w:w="786" w:type="dxa"/>
            <w:shd w:val="clear" w:color="auto" w:fill="auto"/>
            <w:vAlign w:val="center"/>
            <w:hideMark/>
          </w:tcPr>
          <w:p w:rsidR="0005747B" w:rsidRPr="00DA50D5" w:rsidRDefault="0005747B" w:rsidP="0005747B">
            <w:pPr>
              <w:pStyle w:val="142"/>
              <w:jc w:val="center"/>
              <w:rPr>
                <w:b/>
              </w:rPr>
            </w:pPr>
            <w:r w:rsidRPr="00DA50D5">
              <w:rPr>
                <w:rFonts w:hint="eastAsia"/>
                <w:b/>
              </w:rPr>
              <w:t>地號</w:t>
            </w:r>
          </w:p>
        </w:tc>
        <w:tc>
          <w:tcPr>
            <w:tcW w:w="1353" w:type="dxa"/>
            <w:shd w:val="clear" w:color="auto" w:fill="auto"/>
            <w:vAlign w:val="center"/>
            <w:hideMark/>
          </w:tcPr>
          <w:p w:rsidR="0005747B" w:rsidRPr="00DA50D5" w:rsidRDefault="0005747B" w:rsidP="0005747B">
            <w:pPr>
              <w:pStyle w:val="142"/>
              <w:jc w:val="center"/>
              <w:rPr>
                <w:b/>
              </w:rPr>
            </w:pPr>
            <w:r w:rsidRPr="00DA50D5">
              <w:rPr>
                <w:rFonts w:hint="eastAsia"/>
                <w:b/>
              </w:rPr>
              <w:t>持分面積</w:t>
            </w:r>
            <w:r w:rsidRPr="00DA50D5">
              <w:rPr>
                <w:b/>
              </w:rPr>
              <w:br/>
              <w:t>(</w:t>
            </w:r>
            <w:r w:rsidRPr="00DA50D5">
              <w:rPr>
                <w:rFonts w:hint="eastAsia"/>
                <w:b/>
              </w:rPr>
              <w:t>平方公尺</w:t>
            </w:r>
            <w:r w:rsidRPr="00DA50D5">
              <w:rPr>
                <w:b/>
              </w:rPr>
              <w:t>)</w:t>
            </w:r>
          </w:p>
        </w:tc>
        <w:tc>
          <w:tcPr>
            <w:tcW w:w="850" w:type="dxa"/>
            <w:shd w:val="clear" w:color="auto" w:fill="auto"/>
            <w:vAlign w:val="center"/>
            <w:hideMark/>
          </w:tcPr>
          <w:p w:rsidR="0005747B" w:rsidRPr="00DA50D5" w:rsidRDefault="0005747B" w:rsidP="0005747B">
            <w:pPr>
              <w:pStyle w:val="142"/>
              <w:rPr>
                <w:b/>
              </w:rPr>
            </w:pPr>
            <w:r w:rsidRPr="00DA50D5">
              <w:rPr>
                <w:rFonts w:hint="eastAsia"/>
                <w:b/>
              </w:rPr>
              <w:t>發現日</w:t>
            </w:r>
          </w:p>
        </w:tc>
        <w:tc>
          <w:tcPr>
            <w:tcW w:w="4394" w:type="dxa"/>
            <w:shd w:val="clear" w:color="auto" w:fill="auto"/>
            <w:vAlign w:val="center"/>
            <w:hideMark/>
          </w:tcPr>
          <w:p w:rsidR="0005747B" w:rsidRPr="00DA50D5" w:rsidRDefault="0005747B" w:rsidP="0005747B">
            <w:pPr>
              <w:pStyle w:val="142"/>
              <w:jc w:val="center"/>
              <w:rPr>
                <w:b/>
              </w:rPr>
            </w:pPr>
            <w:r w:rsidRPr="00DA50D5">
              <w:rPr>
                <w:rFonts w:hint="eastAsia"/>
                <w:b/>
              </w:rPr>
              <w:t>處理進度</w:t>
            </w:r>
          </w:p>
        </w:tc>
      </w:tr>
      <w:tr w:rsidR="00DA50D5" w:rsidRPr="00DA50D5" w:rsidTr="005767ED">
        <w:trPr>
          <w:trHeight w:val="1750"/>
        </w:trPr>
        <w:tc>
          <w:tcPr>
            <w:tcW w:w="1122" w:type="dxa"/>
            <w:shd w:val="clear" w:color="auto" w:fill="auto"/>
            <w:vAlign w:val="center"/>
            <w:hideMark/>
          </w:tcPr>
          <w:p w:rsidR="0005747B" w:rsidRPr="00DA50D5" w:rsidRDefault="0005747B" w:rsidP="0005747B">
            <w:pPr>
              <w:pStyle w:val="142"/>
            </w:pPr>
            <w:r w:rsidRPr="00DA50D5">
              <w:rPr>
                <w:rFonts w:hint="eastAsia"/>
              </w:rPr>
              <w:t>桃園區三元段</w:t>
            </w:r>
          </w:p>
        </w:tc>
        <w:tc>
          <w:tcPr>
            <w:tcW w:w="786" w:type="dxa"/>
            <w:shd w:val="clear" w:color="auto" w:fill="auto"/>
            <w:vAlign w:val="center"/>
            <w:hideMark/>
          </w:tcPr>
          <w:p w:rsidR="0005747B" w:rsidRPr="00DA50D5" w:rsidRDefault="0005747B" w:rsidP="00A07090">
            <w:pPr>
              <w:pStyle w:val="142"/>
              <w:jc w:val="center"/>
            </w:pPr>
            <w:r w:rsidRPr="00DA50D5">
              <w:t>111</w:t>
            </w:r>
          </w:p>
        </w:tc>
        <w:tc>
          <w:tcPr>
            <w:tcW w:w="1353" w:type="dxa"/>
            <w:shd w:val="clear" w:color="auto" w:fill="auto"/>
            <w:vAlign w:val="center"/>
            <w:hideMark/>
          </w:tcPr>
          <w:p w:rsidR="0005747B" w:rsidRPr="00DA50D5" w:rsidRDefault="0005747B" w:rsidP="005439A7">
            <w:pPr>
              <w:pStyle w:val="142"/>
              <w:jc w:val="right"/>
            </w:pPr>
            <w:r w:rsidRPr="00DA50D5">
              <w:t>83.63</w:t>
            </w:r>
            <w:r w:rsidRPr="00DA50D5">
              <w:br/>
              <w:t>(1</w:t>
            </w:r>
            <w:r w:rsidRPr="00DA50D5">
              <w:rPr>
                <w:rFonts w:hint="eastAsia"/>
              </w:rPr>
              <w:t>戶占用</w:t>
            </w:r>
            <w:r w:rsidRPr="00DA50D5">
              <w:t>)</w:t>
            </w:r>
          </w:p>
        </w:tc>
        <w:tc>
          <w:tcPr>
            <w:tcW w:w="850" w:type="dxa"/>
            <w:shd w:val="clear" w:color="auto" w:fill="auto"/>
            <w:vAlign w:val="center"/>
            <w:hideMark/>
          </w:tcPr>
          <w:p w:rsidR="0005747B" w:rsidRPr="00DA50D5" w:rsidRDefault="0005747B" w:rsidP="005439A7">
            <w:pPr>
              <w:pStyle w:val="142"/>
              <w:jc w:val="both"/>
            </w:pPr>
            <w:r w:rsidRPr="00DA50D5">
              <w:t>103</w:t>
            </w:r>
            <w:r w:rsidRPr="00DA50D5">
              <w:rPr>
                <w:rFonts w:hint="eastAsia"/>
              </w:rPr>
              <w:t>年</w:t>
            </w:r>
            <w:r w:rsidRPr="00DA50D5">
              <w:t>11</w:t>
            </w:r>
            <w:r w:rsidRPr="00DA50D5">
              <w:rPr>
                <w:rFonts w:hint="eastAsia"/>
              </w:rPr>
              <w:t>月</w:t>
            </w:r>
          </w:p>
        </w:tc>
        <w:tc>
          <w:tcPr>
            <w:tcW w:w="4394" w:type="dxa"/>
            <w:shd w:val="clear" w:color="auto" w:fill="auto"/>
            <w:hideMark/>
          </w:tcPr>
          <w:p w:rsidR="0005747B" w:rsidRPr="00DA50D5" w:rsidRDefault="0005747B" w:rsidP="00B238D5">
            <w:pPr>
              <w:pStyle w:val="142"/>
              <w:ind w:left="243" w:hangingChars="100" w:hanging="243"/>
              <w:jc w:val="both"/>
            </w:pPr>
            <w:r w:rsidRPr="00DA50D5">
              <w:rPr>
                <w:rFonts w:hint="eastAsia"/>
              </w:rPr>
              <w:t>1</w:t>
            </w:r>
            <w:r w:rsidRPr="00DA50D5">
              <w:t>.112</w:t>
            </w:r>
            <w:r w:rsidRPr="00DA50D5">
              <w:rPr>
                <w:rFonts w:hint="eastAsia"/>
              </w:rPr>
              <w:t>年</w:t>
            </w:r>
            <w:r w:rsidRPr="00DA50D5">
              <w:t>3</w:t>
            </w:r>
            <w:r w:rsidRPr="00DA50D5">
              <w:rPr>
                <w:rFonts w:hint="eastAsia"/>
              </w:rPr>
              <w:t>月</w:t>
            </w:r>
            <w:r w:rsidRPr="00DA50D5">
              <w:t>15</w:t>
            </w:r>
            <w:r w:rsidRPr="00DA50D5">
              <w:rPr>
                <w:rFonts w:hint="eastAsia"/>
              </w:rPr>
              <w:t>日與占用戶召開協調會，市議員幕僚表示將協助協調申請社會住宅。</w:t>
            </w:r>
          </w:p>
          <w:p w:rsidR="0005747B" w:rsidRPr="00DA50D5" w:rsidRDefault="0005747B" w:rsidP="00B238D5">
            <w:pPr>
              <w:pStyle w:val="142"/>
              <w:ind w:left="243" w:hangingChars="100" w:hanging="243"/>
              <w:jc w:val="both"/>
            </w:pPr>
            <w:r w:rsidRPr="00DA50D5">
              <w:t>2.</w:t>
            </w:r>
            <w:r w:rsidRPr="00DA50D5">
              <w:rPr>
                <w:rFonts w:hint="eastAsia"/>
              </w:rPr>
              <w:t>定期巡查土地，持續與未收回之</w:t>
            </w:r>
            <w:r w:rsidRPr="00DA50D5">
              <w:t>1</w:t>
            </w:r>
            <w:r w:rsidRPr="00DA50D5">
              <w:rPr>
                <w:rFonts w:hint="eastAsia"/>
              </w:rPr>
              <w:t>戶占用戶溝通協調土地返還事宜，並按期管制收取</w:t>
            </w:r>
            <w:r w:rsidRPr="00DA50D5">
              <w:t>105</w:t>
            </w:r>
            <w:r w:rsidRPr="00DA50D5">
              <w:rPr>
                <w:rFonts w:hint="eastAsia"/>
              </w:rPr>
              <w:t>至</w:t>
            </w:r>
            <w:r w:rsidRPr="00DA50D5">
              <w:t>112</w:t>
            </w:r>
            <w:r w:rsidRPr="00DA50D5">
              <w:rPr>
                <w:rFonts w:hint="eastAsia"/>
              </w:rPr>
              <w:t>年度</w:t>
            </w:r>
            <w:r w:rsidRPr="00DA50D5">
              <w:t>28</w:t>
            </w:r>
            <w:r w:rsidRPr="00DA50D5">
              <w:rPr>
                <w:rFonts w:hint="eastAsia"/>
              </w:rPr>
              <w:t>萬</w:t>
            </w:r>
            <w:r w:rsidRPr="00DA50D5">
              <w:t>1,806</w:t>
            </w:r>
            <w:r w:rsidRPr="00DA50D5">
              <w:rPr>
                <w:rFonts w:hint="eastAsia"/>
              </w:rPr>
              <w:t>元。</w:t>
            </w:r>
          </w:p>
        </w:tc>
      </w:tr>
      <w:tr w:rsidR="008E55B6" w:rsidRPr="00DA50D5" w:rsidTr="005767ED">
        <w:trPr>
          <w:trHeight w:val="2755"/>
        </w:trPr>
        <w:tc>
          <w:tcPr>
            <w:tcW w:w="1122" w:type="dxa"/>
            <w:vMerge w:val="restart"/>
            <w:shd w:val="clear" w:color="auto" w:fill="auto"/>
            <w:vAlign w:val="center"/>
            <w:hideMark/>
          </w:tcPr>
          <w:p w:rsidR="008E55B6" w:rsidRPr="008E55B6" w:rsidRDefault="008E55B6" w:rsidP="0005747B">
            <w:pPr>
              <w:pStyle w:val="142"/>
              <w:rPr>
                <w:spacing w:val="-20"/>
              </w:rPr>
            </w:pPr>
            <w:r w:rsidRPr="008E55B6">
              <w:rPr>
                <w:rFonts w:hint="eastAsia"/>
                <w:spacing w:val="-20"/>
              </w:rPr>
              <w:t>臺南市永康區永中段</w:t>
            </w:r>
          </w:p>
          <w:p w:rsidR="008E55B6" w:rsidRPr="008E55B6" w:rsidRDefault="008E55B6" w:rsidP="0005747B">
            <w:pPr>
              <w:pStyle w:val="142"/>
              <w:rPr>
                <w:spacing w:val="-20"/>
              </w:rPr>
            </w:pPr>
            <w:r w:rsidRPr="0005747B">
              <w:t xml:space="preserve">　</w:t>
            </w:r>
          </w:p>
        </w:tc>
        <w:tc>
          <w:tcPr>
            <w:tcW w:w="786" w:type="dxa"/>
            <w:shd w:val="clear" w:color="auto" w:fill="auto"/>
            <w:vAlign w:val="center"/>
            <w:hideMark/>
          </w:tcPr>
          <w:p w:rsidR="008E55B6" w:rsidRPr="00DA50D5" w:rsidRDefault="008E55B6" w:rsidP="00A07090">
            <w:pPr>
              <w:pStyle w:val="142"/>
              <w:jc w:val="center"/>
            </w:pPr>
            <w:r w:rsidRPr="00DA50D5">
              <w:t>367-6</w:t>
            </w:r>
          </w:p>
        </w:tc>
        <w:tc>
          <w:tcPr>
            <w:tcW w:w="1353" w:type="dxa"/>
            <w:shd w:val="clear" w:color="auto" w:fill="auto"/>
            <w:vAlign w:val="center"/>
            <w:hideMark/>
          </w:tcPr>
          <w:p w:rsidR="008E55B6" w:rsidRPr="00DA50D5" w:rsidRDefault="008E55B6" w:rsidP="005439A7">
            <w:pPr>
              <w:pStyle w:val="142"/>
              <w:jc w:val="right"/>
            </w:pPr>
            <w:r w:rsidRPr="00DA50D5">
              <w:t>72.18</w:t>
            </w:r>
            <w:r w:rsidRPr="00DA50D5">
              <w:br/>
              <w:t>(1</w:t>
            </w:r>
            <w:r w:rsidRPr="00DA50D5">
              <w:rPr>
                <w:rFonts w:hint="eastAsia"/>
              </w:rPr>
              <w:t>戶占用</w:t>
            </w:r>
            <w:r w:rsidRPr="00DA50D5">
              <w:t>)</w:t>
            </w:r>
          </w:p>
        </w:tc>
        <w:tc>
          <w:tcPr>
            <w:tcW w:w="850" w:type="dxa"/>
            <w:shd w:val="clear" w:color="auto" w:fill="auto"/>
            <w:vAlign w:val="center"/>
            <w:hideMark/>
          </w:tcPr>
          <w:p w:rsidR="008E55B6" w:rsidRPr="00DA50D5" w:rsidRDefault="008E55B6" w:rsidP="005439A7">
            <w:pPr>
              <w:pStyle w:val="142"/>
              <w:jc w:val="both"/>
            </w:pPr>
            <w:r w:rsidRPr="00DA50D5">
              <w:t>101</w:t>
            </w:r>
            <w:r w:rsidRPr="00DA50D5">
              <w:rPr>
                <w:rFonts w:hint="eastAsia"/>
              </w:rPr>
              <w:t>年</w:t>
            </w:r>
            <w:r w:rsidRPr="00DA50D5">
              <w:t>7</w:t>
            </w:r>
            <w:r w:rsidRPr="00DA50D5">
              <w:rPr>
                <w:rFonts w:hint="eastAsia"/>
              </w:rPr>
              <w:t>月</w:t>
            </w:r>
            <w:r w:rsidRPr="00DA50D5">
              <w:t>31</w:t>
            </w:r>
            <w:r w:rsidRPr="00DA50D5">
              <w:rPr>
                <w:rFonts w:hint="eastAsia"/>
              </w:rPr>
              <w:t>日</w:t>
            </w:r>
          </w:p>
        </w:tc>
        <w:tc>
          <w:tcPr>
            <w:tcW w:w="4394" w:type="dxa"/>
            <w:shd w:val="clear" w:color="auto" w:fill="auto"/>
            <w:hideMark/>
          </w:tcPr>
          <w:p w:rsidR="008E55B6" w:rsidRPr="00DA50D5" w:rsidRDefault="008E55B6" w:rsidP="00B238D5">
            <w:pPr>
              <w:pStyle w:val="142"/>
              <w:ind w:left="243" w:hangingChars="100" w:hanging="243"/>
              <w:jc w:val="both"/>
            </w:pPr>
            <w:r w:rsidRPr="00DA50D5">
              <w:rPr>
                <w:rFonts w:hint="eastAsia"/>
              </w:rPr>
              <w:t>1</w:t>
            </w:r>
            <w:r w:rsidRPr="00DA50D5">
              <w:t>.</w:t>
            </w:r>
            <w:r w:rsidRPr="00DA50D5">
              <w:rPr>
                <w:rFonts w:hint="eastAsia"/>
              </w:rPr>
              <w:t>本筆土地已無公用需要，占用人自</w:t>
            </w:r>
            <w:r w:rsidRPr="00DA50D5">
              <w:t>82</w:t>
            </w:r>
            <w:r w:rsidRPr="00DA50D5">
              <w:rPr>
                <w:rFonts w:hint="eastAsia"/>
              </w:rPr>
              <w:t>年即居住於此，續採變更非公用方式辦理。案經退輔會於</w:t>
            </w:r>
            <w:r w:rsidRPr="00DA50D5">
              <w:t>112</w:t>
            </w:r>
            <w:r w:rsidRPr="00DA50D5">
              <w:rPr>
                <w:rFonts w:hint="eastAsia"/>
              </w:rPr>
              <w:t>年</w:t>
            </w:r>
            <w:r w:rsidRPr="00DA50D5">
              <w:t>4</w:t>
            </w:r>
            <w:r w:rsidRPr="00DA50D5">
              <w:rPr>
                <w:rFonts w:hint="eastAsia"/>
              </w:rPr>
              <w:t>月</w:t>
            </w:r>
            <w:r w:rsidRPr="00DA50D5">
              <w:t>18</w:t>
            </w:r>
            <w:r w:rsidRPr="00DA50D5">
              <w:rPr>
                <w:rFonts w:hint="eastAsia"/>
              </w:rPr>
              <w:t>日函送國產署審查，同年</w:t>
            </w:r>
            <w:r w:rsidRPr="00DA50D5">
              <w:t>5</w:t>
            </w:r>
            <w:r w:rsidRPr="00DA50D5">
              <w:rPr>
                <w:rFonts w:hint="eastAsia"/>
              </w:rPr>
              <w:t>月</w:t>
            </w:r>
            <w:r w:rsidRPr="00DA50D5">
              <w:t>23</w:t>
            </w:r>
            <w:r w:rsidRPr="00DA50D5">
              <w:rPr>
                <w:rFonts w:hint="eastAsia"/>
              </w:rPr>
              <w:t>日與該署臺南辦事處共同會勘，同年</w:t>
            </w:r>
            <w:r w:rsidRPr="00DA50D5">
              <w:t>8</w:t>
            </w:r>
            <w:r w:rsidRPr="00DA50D5">
              <w:rPr>
                <w:rFonts w:hint="eastAsia"/>
              </w:rPr>
              <w:t>月</w:t>
            </w:r>
            <w:r w:rsidRPr="00DA50D5">
              <w:t>16</w:t>
            </w:r>
            <w:r w:rsidRPr="00DA50D5">
              <w:rPr>
                <w:rFonts w:hint="eastAsia"/>
              </w:rPr>
              <w:t>日退輔會函轉該署審查意見，續依該署意見向永康地政事務所申請土地測量及分割。</w:t>
            </w:r>
          </w:p>
          <w:p w:rsidR="008E55B6" w:rsidRPr="00DA50D5" w:rsidRDefault="008E55B6" w:rsidP="00B238D5">
            <w:pPr>
              <w:pStyle w:val="142"/>
              <w:ind w:left="243" w:hangingChars="100" w:hanging="243"/>
              <w:jc w:val="both"/>
            </w:pPr>
            <w:r w:rsidRPr="00DA50D5">
              <w:rPr>
                <w:rFonts w:hint="eastAsia"/>
              </w:rPr>
              <w:t>2</w:t>
            </w:r>
            <w:r w:rsidRPr="00DA50D5">
              <w:t>.</w:t>
            </w:r>
            <w:r w:rsidRPr="00DA50D5">
              <w:rPr>
                <w:rFonts w:hint="eastAsia"/>
              </w:rPr>
              <w:t>據測量及分割結果，占用面積增加</w:t>
            </w:r>
            <w:r w:rsidRPr="00DA50D5">
              <w:t>27.96</w:t>
            </w:r>
            <w:r w:rsidRPr="00DA50D5">
              <w:rPr>
                <w:rFonts w:hint="eastAsia"/>
              </w:rPr>
              <w:t>平方公尺，並修正列管地號為</w:t>
            </w:r>
            <w:r w:rsidRPr="00DA50D5">
              <w:t>367-9</w:t>
            </w:r>
            <w:r w:rsidRPr="00DA50D5">
              <w:rPr>
                <w:rFonts w:hint="eastAsia"/>
              </w:rPr>
              <w:t>，占用面積為</w:t>
            </w:r>
            <w:r w:rsidRPr="00DA50D5">
              <w:t>70.96</w:t>
            </w:r>
            <w:r w:rsidRPr="00DA50D5">
              <w:rPr>
                <w:rFonts w:hint="eastAsia"/>
              </w:rPr>
              <w:t>平方公尺，於</w:t>
            </w:r>
            <w:r w:rsidRPr="00DA50D5">
              <w:t>112</w:t>
            </w:r>
            <w:r w:rsidRPr="00DA50D5">
              <w:rPr>
                <w:rFonts w:hint="eastAsia"/>
              </w:rPr>
              <w:t>年</w:t>
            </w:r>
            <w:r w:rsidRPr="00DA50D5">
              <w:t>12</w:t>
            </w:r>
            <w:r w:rsidRPr="00DA50D5">
              <w:rPr>
                <w:rFonts w:hint="eastAsia"/>
              </w:rPr>
              <w:t>月</w:t>
            </w:r>
            <w:r w:rsidRPr="00DA50D5">
              <w:t>15</w:t>
            </w:r>
            <w:r w:rsidRPr="00DA50D5">
              <w:rPr>
                <w:rFonts w:hint="eastAsia"/>
              </w:rPr>
              <w:t>日重新函送國產署審查。</w:t>
            </w:r>
          </w:p>
        </w:tc>
      </w:tr>
      <w:tr w:rsidR="008E55B6" w:rsidRPr="00DA50D5" w:rsidTr="005767ED">
        <w:trPr>
          <w:trHeight w:val="1587"/>
        </w:trPr>
        <w:tc>
          <w:tcPr>
            <w:tcW w:w="1122" w:type="dxa"/>
            <w:vMerge/>
            <w:vAlign w:val="center"/>
            <w:hideMark/>
          </w:tcPr>
          <w:p w:rsidR="008E55B6" w:rsidRPr="00DA50D5" w:rsidRDefault="008E55B6" w:rsidP="0005747B">
            <w:pPr>
              <w:pStyle w:val="142"/>
            </w:pPr>
          </w:p>
        </w:tc>
        <w:tc>
          <w:tcPr>
            <w:tcW w:w="786" w:type="dxa"/>
            <w:shd w:val="clear" w:color="auto" w:fill="auto"/>
            <w:vAlign w:val="center"/>
            <w:hideMark/>
          </w:tcPr>
          <w:p w:rsidR="008E55B6" w:rsidRPr="00DA50D5" w:rsidRDefault="008E55B6" w:rsidP="00A07090">
            <w:pPr>
              <w:pStyle w:val="142"/>
              <w:jc w:val="center"/>
            </w:pPr>
            <w:r w:rsidRPr="00DA50D5">
              <w:t>367-8</w:t>
            </w:r>
          </w:p>
        </w:tc>
        <w:tc>
          <w:tcPr>
            <w:tcW w:w="1353" w:type="dxa"/>
            <w:shd w:val="clear" w:color="auto" w:fill="auto"/>
            <w:vAlign w:val="center"/>
            <w:hideMark/>
          </w:tcPr>
          <w:p w:rsidR="008E55B6" w:rsidRPr="00DA50D5" w:rsidRDefault="008E55B6" w:rsidP="005439A7">
            <w:pPr>
              <w:pStyle w:val="142"/>
              <w:jc w:val="right"/>
            </w:pPr>
            <w:r w:rsidRPr="00DA50D5">
              <w:t>699.68</w:t>
            </w:r>
            <w:r w:rsidRPr="00DA50D5">
              <w:br/>
              <w:t>(4</w:t>
            </w:r>
            <w:r w:rsidRPr="00DA50D5">
              <w:rPr>
                <w:rFonts w:hint="eastAsia"/>
              </w:rPr>
              <w:t>戶占用</w:t>
            </w:r>
            <w:r w:rsidRPr="00DA50D5">
              <w:t>)</w:t>
            </w:r>
          </w:p>
        </w:tc>
        <w:tc>
          <w:tcPr>
            <w:tcW w:w="850" w:type="dxa"/>
            <w:shd w:val="clear" w:color="auto" w:fill="auto"/>
            <w:vAlign w:val="center"/>
            <w:hideMark/>
          </w:tcPr>
          <w:p w:rsidR="008E55B6" w:rsidRPr="00DA50D5" w:rsidRDefault="008E55B6" w:rsidP="005439A7">
            <w:pPr>
              <w:pStyle w:val="142"/>
              <w:jc w:val="both"/>
            </w:pPr>
            <w:r w:rsidRPr="00DA50D5">
              <w:t>101</w:t>
            </w:r>
            <w:r w:rsidRPr="00DA50D5">
              <w:rPr>
                <w:rFonts w:hint="eastAsia"/>
              </w:rPr>
              <w:t>年</w:t>
            </w:r>
            <w:r w:rsidRPr="00DA50D5">
              <w:t>7</w:t>
            </w:r>
            <w:r w:rsidRPr="00DA50D5">
              <w:rPr>
                <w:rFonts w:hint="eastAsia"/>
              </w:rPr>
              <w:t>月</w:t>
            </w:r>
            <w:r w:rsidRPr="00DA50D5">
              <w:t>31</w:t>
            </w:r>
            <w:r w:rsidRPr="00DA50D5">
              <w:rPr>
                <w:rFonts w:hint="eastAsia"/>
              </w:rPr>
              <w:t>日</w:t>
            </w:r>
          </w:p>
        </w:tc>
        <w:tc>
          <w:tcPr>
            <w:tcW w:w="4394" w:type="dxa"/>
            <w:shd w:val="clear" w:color="auto" w:fill="auto"/>
            <w:hideMark/>
          </w:tcPr>
          <w:p w:rsidR="008E55B6" w:rsidRPr="00DA50D5" w:rsidRDefault="008E55B6" w:rsidP="00B238D5">
            <w:pPr>
              <w:pStyle w:val="142"/>
              <w:ind w:left="243" w:hangingChars="100" w:hanging="243"/>
              <w:jc w:val="both"/>
            </w:pPr>
            <w:r w:rsidRPr="00DA50D5">
              <w:rPr>
                <w:rFonts w:hint="eastAsia"/>
              </w:rPr>
              <w:t>1.處理進度同地號</w:t>
            </w:r>
            <w:r w:rsidRPr="00DA50D5">
              <w:t>367-6</w:t>
            </w:r>
            <w:r w:rsidRPr="00DA50D5">
              <w:rPr>
                <w:rFonts w:hint="eastAsia"/>
              </w:rPr>
              <w:t>之1.。</w:t>
            </w:r>
          </w:p>
          <w:p w:rsidR="008E55B6" w:rsidRPr="00DA50D5" w:rsidRDefault="008E55B6" w:rsidP="00B238D5">
            <w:pPr>
              <w:pStyle w:val="142"/>
              <w:ind w:left="243" w:hangingChars="100" w:hanging="243"/>
              <w:jc w:val="both"/>
            </w:pPr>
            <w:r w:rsidRPr="00DA50D5">
              <w:rPr>
                <w:rFonts w:hint="eastAsia"/>
              </w:rPr>
              <w:t>2</w:t>
            </w:r>
            <w:r w:rsidRPr="00DA50D5">
              <w:t>.</w:t>
            </w:r>
            <w:r w:rsidRPr="00DA50D5">
              <w:rPr>
                <w:rFonts w:hint="eastAsia"/>
              </w:rPr>
              <w:t>據測量及分割結果，占用面積增加</w:t>
            </w:r>
            <w:r w:rsidRPr="00DA50D5">
              <w:t>228.06</w:t>
            </w:r>
            <w:r w:rsidRPr="00DA50D5">
              <w:rPr>
                <w:rFonts w:hint="eastAsia"/>
              </w:rPr>
              <w:t>平方公尺，並修正列管地號為</w:t>
            </w:r>
            <w:r w:rsidRPr="00DA50D5">
              <w:t>367-11</w:t>
            </w:r>
            <w:r w:rsidRPr="00DA50D5">
              <w:rPr>
                <w:rFonts w:hint="eastAsia"/>
              </w:rPr>
              <w:t>，占用面積為</w:t>
            </w:r>
            <w:r w:rsidRPr="00DA50D5">
              <w:t>662.06</w:t>
            </w:r>
            <w:r w:rsidRPr="00DA50D5">
              <w:rPr>
                <w:rFonts w:hint="eastAsia"/>
              </w:rPr>
              <w:t>平方公尺，</w:t>
            </w:r>
            <w:r>
              <w:rPr>
                <w:rFonts w:hint="eastAsia"/>
              </w:rPr>
              <w:t>退輔</w:t>
            </w:r>
            <w:r w:rsidRPr="00DA50D5">
              <w:rPr>
                <w:rFonts w:hint="eastAsia"/>
              </w:rPr>
              <w:t>會</w:t>
            </w:r>
            <w:r>
              <w:rPr>
                <w:rFonts w:hint="eastAsia"/>
              </w:rPr>
              <w:t>於</w:t>
            </w:r>
            <w:r w:rsidRPr="00DA50D5">
              <w:t>112</w:t>
            </w:r>
            <w:r w:rsidRPr="00DA50D5">
              <w:rPr>
                <w:rFonts w:hint="eastAsia"/>
              </w:rPr>
              <w:t>年</w:t>
            </w:r>
            <w:r w:rsidRPr="00DA50D5">
              <w:t>12</w:t>
            </w:r>
            <w:r w:rsidRPr="00DA50D5">
              <w:rPr>
                <w:rFonts w:hint="eastAsia"/>
              </w:rPr>
              <w:t>月</w:t>
            </w:r>
            <w:r w:rsidRPr="00DA50D5">
              <w:t>15</w:t>
            </w:r>
            <w:r w:rsidRPr="00DA50D5">
              <w:rPr>
                <w:rFonts w:hint="eastAsia"/>
              </w:rPr>
              <w:t>日重新函送國產署審查。</w:t>
            </w:r>
          </w:p>
        </w:tc>
      </w:tr>
      <w:tr w:rsidR="008E55B6" w:rsidRPr="00483D7E" w:rsidTr="005767ED">
        <w:trPr>
          <w:trHeight w:val="1832"/>
        </w:trPr>
        <w:tc>
          <w:tcPr>
            <w:tcW w:w="1122" w:type="dxa"/>
            <w:vMerge/>
            <w:shd w:val="clear" w:color="auto" w:fill="auto"/>
            <w:vAlign w:val="center"/>
            <w:hideMark/>
          </w:tcPr>
          <w:p w:rsidR="008E55B6" w:rsidRPr="0005747B" w:rsidRDefault="008E55B6" w:rsidP="0005747B">
            <w:pPr>
              <w:pStyle w:val="142"/>
            </w:pPr>
          </w:p>
        </w:tc>
        <w:tc>
          <w:tcPr>
            <w:tcW w:w="786" w:type="dxa"/>
            <w:shd w:val="clear" w:color="auto" w:fill="auto"/>
            <w:vAlign w:val="center"/>
            <w:hideMark/>
          </w:tcPr>
          <w:p w:rsidR="008E55B6" w:rsidRPr="0005747B" w:rsidRDefault="008E55B6" w:rsidP="00A07090">
            <w:pPr>
              <w:pStyle w:val="142"/>
              <w:jc w:val="center"/>
            </w:pPr>
            <w:r w:rsidRPr="0005747B">
              <w:t>367-4</w:t>
            </w:r>
          </w:p>
        </w:tc>
        <w:tc>
          <w:tcPr>
            <w:tcW w:w="1353" w:type="dxa"/>
            <w:shd w:val="clear" w:color="auto" w:fill="auto"/>
            <w:vAlign w:val="center"/>
            <w:hideMark/>
          </w:tcPr>
          <w:p w:rsidR="008E55B6" w:rsidRPr="0005747B" w:rsidRDefault="008E55B6" w:rsidP="005439A7">
            <w:pPr>
              <w:pStyle w:val="142"/>
              <w:jc w:val="right"/>
            </w:pPr>
            <w:r w:rsidRPr="0005747B">
              <w:t>70</w:t>
            </w:r>
            <w:r w:rsidRPr="0005747B">
              <w:br/>
              <w:t>(2</w:t>
            </w:r>
            <w:r w:rsidRPr="0005747B">
              <w:rPr>
                <w:rFonts w:hint="eastAsia"/>
              </w:rPr>
              <w:t>戶占用</w:t>
            </w:r>
            <w:r w:rsidRPr="0005747B">
              <w:t>)</w:t>
            </w:r>
          </w:p>
        </w:tc>
        <w:tc>
          <w:tcPr>
            <w:tcW w:w="850" w:type="dxa"/>
            <w:shd w:val="clear" w:color="auto" w:fill="auto"/>
            <w:vAlign w:val="center"/>
            <w:hideMark/>
          </w:tcPr>
          <w:p w:rsidR="008E55B6" w:rsidRPr="0005747B" w:rsidRDefault="008E55B6" w:rsidP="005439A7">
            <w:pPr>
              <w:pStyle w:val="142"/>
              <w:jc w:val="both"/>
            </w:pPr>
            <w:r w:rsidRPr="0005747B">
              <w:t>101</w:t>
            </w:r>
            <w:r w:rsidRPr="0005747B">
              <w:rPr>
                <w:rFonts w:hint="eastAsia"/>
              </w:rPr>
              <w:t>年</w:t>
            </w:r>
            <w:r w:rsidRPr="0005747B">
              <w:t>7</w:t>
            </w:r>
            <w:r w:rsidRPr="0005747B">
              <w:rPr>
                <w:rFonts w:hint="eastAsia"/>
              </w:rPr>
              <w:t>月</w:t>
            </w:r>
            <w:r w:rsidRPr="0005747B">
              <w:t>31</w:t>
            </w:r>
            <w:r w:rsidRPr="0005747B">
              <w:rPr>
                <w:rFonts w:hint="eastAsia"/>
              </w:rPr>
              <w:t>日</w:t>
            </w:r>
          </w:p>
        </w:tc>
        <w:tc>
          <w:tcPr>
            <w:tcW w:w="4394" w:type="dxa"/>
            <w:shd w:val="clear" w:color="auto" w:fill="auto"/>
            <w:hideMark/>
          </w:tcPr>
          <w:p w:rsidR="008E55B6" w:rsidRPr="0005747B" w:rsidRDefault="008E55B6" w:rsidP="005439A7">
            <w:pPr>
              <w:pStyle w:val="142"/>
              <w:jc w:val="both"/>
            </w:pPr>
            <w:r w:rsidRPr="0005747B">
              <w:rPr>
                <w:rFonts w:hint="eastAsia"/>
              </w:rPr>
              <w:t>土地尚有公用需要，於</w:t>
            </w:r>
            <w:r w:rsidRPr="0005747B">
              <w:t>112</w:t>
            </w:r>
            <w:r w:rsidRPr="0005747B">
              <w:rPr>
                <w:rFonts w:hint="eastAsia"/>
              </w:rPr>
              <w:t>年</w:t>
            </w:r>
            <w:r w:rsidRPr="0005747B">
              <w:t>3</w:t>
            </w:r>
            <w:r w:rsidRPr="0005747B">
              <w:rPr>
                <w:rFonts w:hint="eastAsia"/>
              </w:rPr>
              <w:t>月</w:t>
            </w:r>
            <w:r w:rsidRPr="0005747B">
              <w:t>24</w:t>
            </w:r>
            <w:r w:rsidRPr="0005747B">
              <w:rPr>
                <w:rFonts w:hint="eastAsia"/>
              </w:rPr>
              <w:t>日寄送存證信函限期</w:t>
            </w:r>
            <w:r w:rsidRPr="0005747B">
              <w:t>1</w:t>
            </w:r>
            <w:r w:rsidRPr="0005747B">
              <w:rPr>
                <w:rFonts w:hint="eastAsia"/>
              </w:rPr>
              <w:t>個月內拆除，惟占用戶未依限拆屋還地，爰於同年</w:t>
            </w:r>
            <w:r w:rsidRPr="0005747B">
              <w:t>6</w:t>
            </w:r>
            <w:r w:rsidRPr="0005747B">
              <w:rPr>
                <w:rFonts w:hint="eastAsia"/>
              </w:rPr>
              <w:t>月</w:t>
            </w:r>
            <w:r w:rsidRPr="0005747B">
              <w:t>17</w:t>
            </w:r>
            <w:r w:rsidRPr="0005747B">
              <w:rPr>
                <w:rFonts w:hint="eastAsia"/>
              </w:rPr>
              <w:t>日向臺南地方法院申告，嗣於同年</w:t>
            </w:r>
            <w:r w:rsidRPr="0005747B">
              <w:t>8</w:t>
            </w:r>
            <w:r w:rsidRPr="0005747B">
              <w:rPr>
                <w:rFonts w:hint="eastAsia"/>
              </w:rPr>
              <w:t>月</w:t>
            </w:r>
            <w:r w:rsidRPr="0005747B">
              <w:t>21</w:t>
            </w:r>
            <w:r w:rsidRPr="0005747B">
              <w:rPr>
                <w:rFonts w:hint="eastAsia"/>
              </w:rPr>
              <w:t>日會同法院及永康地政事務所勘測，實測占用土地面積增加</w:t>
            </w:r>
            <w:r w:rsidRPr="0005747B">
              <w:t>101.82</w:t>
            </w:r>
            <w:r w:rsidRPr="0005747B">
              <w:rPr>
                <w:rFonts w:hint="eastAsia"/>
              </w:rPr>
              <w:t>平方公尺，同年</w:t>
            </w:r>
            <w:r w:rsidRPr="0005747B">
              <w:t>11</w:t>
            </w:r>
            <w:r w:rsidRPr="0005747B">
              <w:rPr>
                <w:rFonts w:hint="eastAsia"/>
              </w:rPr>
              <w:t>月</w:t>
            </w:r>
            <w:r w:rsidRPr="0005747B">
              <w:t>7</w:t>
            </w:r>
            <w:r w:rsidRPr="0005747B">
              <w:rPr>
                <w:rFonts w:hint="eastAsia"/>
              </w:rPr>
              <w:t>日法院召開第2次言詞辯論暨結案。</w:t>
            </w:r>
          </w:p>
        </w:tc>
      </w:tr>
      <w:tr w:rsidR="0005747B" w:rsidRPr="00483D7E" w:rsidTr="005767ED">
        <w:trPr>
          <w:trHeight w:val="4105"/>
        </w:trPr>
        <w:tc>
          <w:tcPr>
            <w:tcW w:w="1122" w:type="dxa"/>
            <w:vMerge w:val="restart"/>
            <w:shd w:val="clear" w:color="auto" w:fill="auto"/>
            <w:vAlign w:val="center"/>
            <w:hideMark/>
          </w:tcPr>
          <w:p w:rsidR="0005747B" w:rsidRPr="008E55B6" w:rsidRDefault="0005747B" w:rsidP="0005747B">
            <w:pPr>
              <w:pStyle w:val="142"/>
              <w:rPr>
                <w:spacing w:val="-20"/>
              </w:rPr>
            </w:pPr>
            <w:r w:rsidRPr="008E55B6">
              <w:rPr>
                <w:rFonts w:hint="eastAsia"/>
                <w:spacing w:val="-20"/>
              </w:rPr>
              <w:t>屏東縣內埔鄉龍潭段</w:t>
            </w:r>
          </w:p>
        </w:tc>
        <w:tc>
          <w:tcPr>
            <w:tcW w:w="786" w:type="dxa"/>
            <w:vMerge w:val="restart"/>
            <w:shd w:val="clear" w:color="auto" w:fill="auto"/>
            <w:vAlign w:val="center"/>
            <w:hideMark/>
          </w:tcPr>
          <w:p w:rsidR="0005747B" w:rsidRPr="0005747B" w:rsidRDefault="0005747B" w:rsidP="005439A7">
            <w:pPr>
              <w:pStyle w:val="142"/>
              <w:overflowPunct w:val="0"/>
              <w:autoSpaceDE w:val="0"/>
              <w:autoSpaceDN w:val="0"/>
              <w:jc w:val="both"/>
            </w:pPr>
            <w:r w:rsidRPr="0005747B">
              <w:t>1050</w:t>
            </w:r>
            <w:r w:rsidRPr="0005747B">
              <w:rPr>
                <w:rFonts w:hint="eastAsia"/>
              </w:rPr>
              <w:t>、</w:t>
            </w:r>
            <w:r w:rsidRPr="0005747B">
              <w:t>1056</w:t>
            </w:r>
            <w:r w:rsidRPr="0005747B">
              <w:rPr>
                <w:rFonts w:hint="eastAsia"/>
              </w:rPr>
              <w:t>、</w:t>
            </w:r>
            <w:r w:rsidRPr="0005747B">
              <w:t>1057</w:t>
            </w:r>
            <w:r w:rsidRPr="0005747B">
              <w:rPr>
                <w:rFonts w:hint="eastAsia"/>
              </w:rPr>
              <w:t>地號共</w:t>
            </w:r>
            <w:r w:rsidRPr="0005747B">
              <w:t>3</w:t>
            </w:r>
            <w:r w:rsidRPr="0005747B">
              <w:rPr>
                <w:rFonts w:hint="eastAsia"/>
              </w:rPr>
              <w:t>筆</w:t>
            </w:r>
          </w:p>
        </w:tc>
        <w:tc>
          <w:tcPr>
            <w:tcW w:w="1353" w:type="dxa"/>
            <w:vMerge w:val="restart"/>
            <w:shd w:val="clear" w:color="auto" w:fill="auto"/>
            <w:vAlign w:val="center"/>
            <w:hideMark/>
          </w:tcPr>
          <w:p w:rsidR="0005747B" w:rsidRPr="0005747B" w:rsidRDefault="0005747B" w:rsidP="005439A7">
            <w:pPr>
              <w:pStyle w:val="142"/>
              <w:jc w:val="right"/>
            </w:pPr>
            <w:r w:rsidRPr="0005747B">
              <w:t>334</w:t>
            </w:r>
            <w:r w:rsidRPr="0005747B">
              <w:br w:type="page"/>
            </w:r>
          </w:p>
          <w:p w:rsidR="0005747B" w:rsidRPr="0005747B" w:rsidRDefault="0005747B" w:rsidP="00380880">
            <w:pPr>
              <w:pStyle w:val="142"/>
              <w:jc w:val="right"/>
            </w:pPr>
            <w:r w:rsidRPr="0005747B">
              <w:t>(2</w:t>
            </w:r>
            <w:r w:rsidRPr="0005747B">
              <w:rPr>
                <w:rFonts w:hint="eastAsia"/>
              </w:rPr>
              <w:t>戶占用</w:t>
            </w:r>
            <w:r w:rsidR="00380880">
              <w:rPr>
                <w:rFonts w:hint="eastAsia"/>
              </w:rPr>
              <w:t>)</w:t>
            </w:r>
          </w:p>
        </w:tc>
        <w:tc>
          <w:tcPr>
            <w:tcW w:w="850" w:type="dxa"/>
            <w:vMerge w:val="restart"/>
            <w:shd w:val="clear" w:color="auto" w:fill="auto"/>
            <w:vAlign w:val="center"/>
            <w:hideMark/>
          </w:tcPr>
          <w:p w:rsidR="0005747B" w:rsidRPr="00A07090" w:rsidRDefault="0005747B" w:rsidP="005439A7">
            <w:pPr>
              <w:pStyle w:val="142"/>
              <w:jc w:val="both"/>
              <w:rPr>
                <w:spacing w:val="-20"/>
              </w:rPr>
            </w:pPr>
            <w:r w:rsidRPr="00A07090">
              <w:rPr>
                <w:spacing w:val="-20"/>
              </w:rPr>
              <w:t>109</w:t>
            </w:r>
            <w:r w:rsidRPr="00A07090">
              <w:rPr>
                <w:rFonts w:hint="eastAsia"/>
                <w:spacing w:val="-20"/>
              </w:rPr>
              <w:t>年</w:t>
            </w:r>
            <w:r w:rsidRPr="00A07090">
              <w:rPr>
                <w:spacing w:val="-20"/>
              </w:rPr>
              <w:t>12</w:t>
            </w:r>
            <w:r w:rsidRPr="00A07090">
              <w:rPr>
                <w:rFonts w:hint="eastAsia"/>
                <w:spacing w:val="-20"/>
              </w:rPr>
              <w:t>月</w:t>
            </w:r>
            <w:r w:rsidRPr="00A07090">
              <w:rPr>
                <w:spacing w:val="-20"/>
              </w:rPr>
              <w:t>28</w:t>
            </w:r>
            <w:r w:rsidRPr="00A07090">
              <w:rPr>
                <w:rFonts w:hint="eastAsia"/>
                <w:spacing w:val="-20"/>
              </w:rPr>
              <w:t>日</w:t>
            </w:r>
          </w:p>
        </w:tc>
        <w:tc>
          <w:tcPr>
            <w:tcW w:w="4394" w:type="dxa"/>
            <w:vMerge w:val="restart"/>
            <w:shd w:val="clear" w:color="auto" w:fill="auto"/>
            <w:hideMark/>
          </w:tcPr>
          <w:p w:rsidR="0005747B" w:rsidRPr="0005747B" w:rsidRDefault="0005747B" w:rsidP="00B238D5">
            <w:pPr>
              <w:pStyle w:val="142"/>
              <w:ind w:left="243" w:hangingChars="100" w:hanging="243"/>
              <w:jc w:val="both"/>
            </w:pPr>
            <w:r w:rsidRPr="0005747B">
              <w:rPr>
                <w:rFonts w:hint="eastAsia"/>
              </w:rPr>
              <w:t>1</w:t>
            </w:r>
            <w:r w:rsidRPr="0005747B">
              <w:t>.1050</w:t>
            </w:r>
            <w:r w:rsidRPr="0005747B">
              <w:rPr>
                <w:rFonts w:hint="eastAsia"/>
              </w:rPr>
              <w:t>地號：</w:t>
            </w:r>
            <w:r w:rsidRPr="0005747B">
              <w:t>111</w:t>
            </w:r>
            <w:r w:rsidRPr="0005747B">
              <w:rPr>
                <w:rFonts w:hint="eastAsia"/>
              </w:rPr>
              <w:t>年</w:t>
            </w:r>
            <w:r w:rsidRPr="0005747B">
              <w:t>3</w:t>
            </w:r>
            <w:r w:rsidRPr="0005747B">
              <w:rPr>
                <w:rFonts w:hint="eastAsia"/>
              </w:rPr>
              <w:t>月</w:t>
            </w:r>
            <w:r w:rsidRPr="0005747B">
              <w:t>2</w:t>
            </w:r>
            <w:r w:rsidRPr="0005747B">
              <w:rPr>
                <w:rFonts w:hint="eastAsia"/>
              </w:rPr>
              <w:t>日於鄉公所召開調解委員會，無法達成共識，於同年</w:t>
            </w:r>
            <w:r w:rsidRPr="0005747B">
              <w:t>5</w:t>
            </w:r>
            <w:r w:rsidRPr="0005747B">
              <w:rPr>
                <w:rFonts w:hint="eastAsia"/>
              </w:rPr>
              <w:t>月</w:t>
            </w:r>
            <w:r w:rsidRPr="0005747B">
              <w:t>30</w:t>
            </w:r>
            <w:r w:rsidRPr="0005747B">
              <w:rPr>
                <w:rFonts w:hint="eastAsia"/>
              </w:rPr>
              <w:t>日提起訴訟，</w:t>
            </w:r>
            <w:r w:rsidRPr="0005747B">
              <w:t>112</w:t>
            </w:r>
            <w:r w:rsidRPr="0005747B">
              <w:rPr>
                <w:rFonts w:hint="eastAsia"/>
              </w:rPr>
              <w:t>年</w:t>
            </w:r>
            <w:r w:rsidRPr="0005747B">
              <w:t>1</w:t>
            </w:r>
            <w:r w:rsidRPr="0005747B">
              <w:rPr>
                <w:rFonts w:hint="eastAsia"/>
              </w:rPr>
              <w:t>月</w:t>
            </w:r>
            <w:r w:rsidRPr="0005747B">
              <w:t>11</w:t>
            </w:r>
            <w:r w:rsidRPr="0005747B">
              <w:rPr>
                <w:rFonts w:hint="eastAsia"/>
              </w:rPr>
              <w:t>日經法院判決占用人拆除地上物及返還土地，並按占用時間及起訴日起至交還土地止，交付土地使用補償金及負擔訴訟費用</w:t>
            </w:r>
            <w:r w:rsidRPr="0005747B">
              <w:t>(</w:t>
            </w:r>
            <w:r w:rsidRPr="0005747B">
              <w:rPr>
                <w:rFonts w:hint="eastAsia"/>
              </w:rPr>
              <w:t>裁判費與勘測費</w:t>
            </w:r>
            <w:r w:rsidRPr="0005747B">
              <w:t>)1</w:t>
            </w:r>
            <w:r w:rsidRPr="0005747B">
              <w:rPr>
                <w:rFonts w:hint="eastAsia"/>
              </w:rPr>
              <w:t>萬</w:t>
            </w:r>
            <w:r w:rsidRPr="0005747B">
              <w:t>6,583</w:t>
            </w:r>
            <w:r w:rsidRPr="0005747B">
              <w:rPr>
                <w:rFonts w:hint="eastAsia"/>
              </w:rPr>
              <w:t>元，占用戶已於同年</w:t>
            </w:r>
            <w:r w:rsidRPr="0005747B">
              <w:t>7</w:t>
            </w:r>
            <w:r w:rsidRPr="0005747B">
              <w:rPr>
                <w:rFonts w:hint="eastAsia"/>
              </w:rPr>
              <w:t>月</w:t>
            </w:r>
            <w:r w:rsidRPr="0005747B">
              <w:t>31</w:t>
            </w:r>
            <w:r w:rsidRPr="0005747B">
              <w:rPr>
                <w:rFonts w:hint="eastAsia"/>
              </w:rPr>
              <w:t>日返還占用土地</w:t>
            </w:r>
            <w:r w:rsidR="00380880">
              <w:rPr>
                <w:rFonts w:hint="eastAsia"/>
              </w:rPr>
              <w:t>、</w:t>
            </w:r>
            <w:r w:rsidRPr="0005747B">
              <w:rPr>
                <w:rFonts w:hint="eastAsia"/>
              </w:rPr>
              <w:t>完成點交及繳交補償金</w:t>
            </w:r>
            <w:r w:rsidRPr="0005747B">
              <w:t>1</w:t>
            </w:r>
            <w:r w:rsidRPr="0005747B">
              <w:rPr>
                <w:rFonts w:hint="eastAsia"/>
              </w:rPr>
              <w:t>萬</w:t>
            </w:r>
            <w:r w:rsidRPr="0005747B">
              <w:t>8,100</w:t>
            </w:r>
            <w:r w:rsidRPr="0005747B">
              <w:rPr>
                <w:rFonts w:hint="eastAsia"/>
              </w:rPr>
              <w:t>元。</w:t>
            </w:r>
          </w:p>
          <w:p w:rsidR="0005747B" w:rsidRPr="0005747B" w:rsidRDefault="0005747B" w:rsidP="00B238D5">
            <w:pPr>
              <w:pStyle w:val="142"/>
              <w:ind w:left="243" w:hangingChars="100" w:hanging="243"/>
              <w:jc w:val="both"/>
            </w:pPr>
            <w:r w:rsidRPr="0005747B">
              <w:rPr>
                <w:rFonts w:hint="eastAsia"/>
              </w:rPr>
              <w:br w:type="page"/>
              <w:t>2</w:t>
            </w:r>
            <w:r w:rsidRPr="0005747B">
              <w:t>.1056</w:t>
            </w:r>
            <w:r w:rsidRPr="0005747B">
              <w:rPr>
                <w:rFonts w:hint="eastAsia"/>
              </w:rPr>
              <w:t>及</w:t>
            </w:r>
            <w:r w:rsidRPr="0005747B">
              <w:t>1057</w:t>
            </w:r>
            <w:r w:rsidRPr="0005747B">
              <w:rPr>
                <w:rFonts w:hint="eastAsia"/>
              </w:rPr>
              <w:t>地號：</w:t>
            </w:r>
            <w:r w:rsidRPr="0005747B">
              <w:t>111</w:t>
            </w:r>
            <w:r w:rsidRPr="0005747B">
              <w:rPr>
                <w:rFonts w:hint="eastAsia"/>
              </w:rPr>
              <w:t>年</w:t>
            </w:r>
            <w:r w:rsidRPr="0005747B">
              <w:t>3</w:t>
            </w:r>
            <w:r w:rsidRPr="0005747B">
              <w:rPr>
                <w:rFonts w:hint="eastAsia"/>
              </w:rPr>
              <w:t>月</w:t>
            </w:r>
            <w:r w:rsidRPr="0005747B">
              <w:t>2</w:t>
            </w:r>
            <w:r w:rsidRPr="0005747B">
              <w:rPr>
                <w:rFonts w:hint="eastAsia"/>
              </w:rPr>
              <w:t>日於鄉公所召開調解委員會，惟占用人過世，尚待親屬備齊文件，另擇期再召開；嗣因使用人擬承租土地，惟國產署撥用土地無法出租，爰持續溝通返還土地，經多次溝通協調未果，於</w:t>
            </w:r>
            <w:r w:rsidRPr="0005747B">
              <w:t>112</w:t>
            </w:r>
            <w:r w:rsidRPr="0005747B">
              <w:rPr>
                <w:rFonts w:hint="eastAsia"/>
              </w:rPr>
              <w:t>年</w:t>
            </w:r>
            <w:r w:rsidRPr="0005747B">
              <w:t>9</w:t>
            </w:r>
            <w:r w:rsidRPr="0005747B">
              <w:rPr>
                <w:rFonts w:hint="eastAsia"/>
              </w:rPr>
              <w:t>月</w:t>
            </w:r>
            <w:r w:rsidRPr="0005747B">
              <w:t>13</w:t>
            </w:r>
            <w:r w:rsidRPr="0005747B">
              <w:rPr>
                <w:rFonts w:hint="eastAsia"/>
              </w:rPr>
              <w:t>日向派出所告發占用戶竊占土地。</w:t>
            </w:r>
          </w:p>
        </w:tc>
      </w:tr>
      <w:tr w:rsidR="0005747B" w:rsidRPr="00483D7E" w:rsidTr="005767ED">
        <w:trPr>
          <w:trHeight w:val="280"/>
        </w:trPr>
        <w:tc>
          <w:tcPr>
            <w:tcW w:w="1122" w:type="dxa"/>
            <w:vMerge/>
            <w:vAlign w:val="center"/>
            <w:hideMark/>
          </w:tcPr>
          <w:p w:rsidR="0005747B" w:rsidRPr="0005747B" w:rsidRDefault="0005747B" w:rsidP="0005747B">
            <w:pPr>
              <w:pStyle w:val="142"/>
            </w:pPr>
          </w:p>
        </w:tc>
        <w:tc>
          <w:tcPr>
            <w:tcW w:w="786" w:type="dxa"/>
            <w:vMerge/>
            <w:vAlign w:val="center"/>
            <w:hideMark/>
          </w:tcPr>
          <w:p w:rsidR="0005747B" w:rsidRPr="0005747B" w:rsidRDefault="0005747B" w:rsidP="0005747B">
            <w:pPr>
              <w:pStyle w:val="142"/>
            </w:pPr>
          </w:p>
        </w:tc>
        <w:tc>
          <w:tcPr>
            <w:tcW w:w="1353" w:type="dxa"/>
            <w:vMerge/>
            <w:vAlign w:val="center"/>
            <w:hideMark/>
          </w:tcPr>
          <w:p w:rsidR="0005747B" w:rsidRPr="0005747B" w:rsidRDefault="0005747B" w:rsidP="0005747B">
            <w:pPr>
              <w:pStyle w:val="142"/>
            </w:pPr>
          </w:p>
        </w:tc>
        <w:tc>
          <w:tcPr>
            <w:tcW w:w="850" w:type="dxa"/>
            <w:vMerge/>
            <w:vAlign w:val="center"/>
            <w:hideMark/>
          </w:tcPr>
          <w:p w:rsidR="0005747B" w:rsidRPr="0005747B" w:rsidRDefault="0005747B" w:rsidP="0005747B">
            <w:pPr>
              <w:pStyle w:val="142"/>
            </w:pPr>
          </w:p>
        </w:tc>
        <w:tc>
          <w:tcPr>
            <w:tcW w:w="4394" w:type="dxa"/>
            <w:vMerge/>
            <w:vAlign w:val="center"/>
            <w:hideMark/>
          </w:tcPr>
          <w:p w:rsidR="0005747B" w:rsidRPr="0005747B" w:rsidRDefault="0005747B" w:rsidP="0005747B">
            <w:pPr>
              <w:pStyle w:val="142"/>
            </w:pPr>
          </w:p>
        </w:tc>
      </w:tr>
      <w:tr w:rsidR="00A07090" w:rsidRPr="00483D7E" w:rsidTr="005767ED">
        <w:trPr>
          <w:trHeight w:val="397"/>
        </w:trPr>
        <w:tc>
          <w:tcPr>
            <w:tcW w:w="1908" w:type="dxa"/>
            <w:gridSpan w:val="2"/>
            <w:shd w:val="clear" w:color="auto" w:fill="auto"/>
            <w:vAlign w:val="center"/>
            <w:hideMark/>
          </w:tcPr>
          <w:p w:rsidR="00A07090" w:rsidRPr="005439A7" w:rsidRDefault="00A07090" w:rsidP="005439A7">
            <w:pPr>
              <w:pStyle w:val="142"/>
              <w:jc w:val="center"/>
              <w:rPr>
                <w:b/>
              </w:rPr>
            </w:pPr>
            <w:r w:rsidRPr="005439A7">
              <w:rPr>
                <w:rFonts w:hint="eastAsia"/>
                <w:b/>
              </w:rPr>
              <w:t>合計</w:t>
            </w:r>
          </w:p>
        </w:tc>
        <w:tc>
          <w:tcPr>
            <w:tcW w:w="1353" w:type="dxa"/>
            <w:shd w:val="clear" w:color="auto" w:fill="auto"/>
            <w:vAlign w:val="center"/>
            <w:hideMark/>
          </w:tcPr>
          <w:p w:rsidR="00A07090" w:rsidRPr="0005747B" w:rsidRDefault="00A07090" w:rsidP="005439A7">
            <w:pPr>
              <w:pStyle w:val="142"/>
              <w:jc w:val="right"/>
            </w:pPr>
            <w:r w:rsidRPr="0005747B">
              <w:t>1,259.49</w:t>
            </w:r>
          </w:p>
        </w:tc>
        <w:tc>
          <w:tcPr>
            <w:tcW w:w="5244" w:type="dxa"/>
            <w:gridSpan w:val="2"/>
            <w:shd w:val="clear" w:color="auto" w:fill="auto"/>
            <w:vAlign w:val="center"/>
          </w:tcPr>
          <w:p w:rsidR="00A07090" w:rsidRPr="0005747B" w:rsidRDefault="00A07090" w:rsidP="0005747B">
            <w:pPr>
              <w:pStyle w:val="142"/>
            </w:pPr>
          </w:p>
        </w:tc>
      </w:tr>
    </w:tbl>
    <w:p w:rsidR="00E5057C" w:rsidRPr="00C97CE5" w:rsidRDefault="00E5057C" w:rsidP="00B502FB">
      <w:pPr>
        <w:pStyle w:val="142"/>
        <w:rPr>
          <w:rFonts w:hAnsi="標楷體" w:hint="eastAsia"/>
        </w:rPr>
      </w:pPr>
      <w:r w:rsidRPr="00C97CE5">
        <w:rPr>
          <w:rFonts w:hAnsi="標楷體" w:hint="eastAsia"/>
        </w:rPr>
        <w:t>資料來源：榮民醫療作業基金</w:t>
      </w:r>
      <w:r w:rsidR="005439A7" w:rsidRPr="00C97CE5">
        <w:rPr>
          <w:rFonts w:hAnsi="標楷體" w:hint="eastAsia"/>
        </w:rPr>
        <w:t>，本中心彙製</w:t>
      </w:r>
      <w:r w:rsidRPr="00C97CE5">
        <w:rPr>
          <w:rFonts w:hAnsi="標楷體" w:hint="eastAsia"/>
        </w:rPr>
        <w:t>。</w:t>
      </w:r>
    </w:p>
    <w:p w:rsidR="00E5057C" w:rsidRPr="00E5057C" w:rsidRDefault="00E5057C" w:rsidP="00B238D5">
      <w:pPr>
        <w:ind w:left="566" w:firstLine="566"/>
      </w:pPr>
      <w:r w:rsidRPr="00E5057C">
        <w:rPr>
          <w:rFonts w:hint="eastAsia"/>
        </w:rPr>
        <w:t>綜上，</w:t>
      </w:r>
      <w:r w:rsidR="00341064">
        <w:rPr>
          <w:rFonts w:hint="eastAsia"/>
        </w:rPr>
        <w:t>截至112年底</w:t>
      </w:r>
      <w:r w:rsidR="006B2DEA">
        <w:rPr>
          <w:rFonts w:hint="eastAsia"/>
        </w:rPr>
        <w:t>止</w:t>
      </w:r>
      <w:r w:rsidR="005439A7">
        <w:rPr>
          <w:rFonts w:hint="eastAsia"/>
        </w:rPr>
        <w:t>榮民醫療作業基金</w:t>
      </w:r>
      <w:r w:rsidRPr="00E5057C">
        <w:rPr>
          <w:rFonts w:hint="eastAsia"/>
        </w:rPr>
        <w:t>所屬</w:t>
      </w:r>
      <w:r w:rsidR="005439A7">
        <w:rPr>
          <w:rFonts w:hint="eastAsia"/>
        </w:rPr>
        <w:t>醫院(含分院)</w:t>
      </w:r>
      <w:r w:rsidRPr="00E5057C">
        <w:rPr>
          <w:rFonts w:hint="eastAsia"/>
        </w:rPr>
        <w:t>經管國有公用土地</w:t>
      </w:r>
      <w:r w:rsidR="00341064">
        <w:rPr>
          <w:rFonts w:hint="eastAsia"/>
        </w:rPr>
        <w:t>尚有</w:t>
      </w:r>
      <w:r w:rsidR="00341064" w:rsidRPr="00341064">
        <w:rPr>
          <w:rFonts w:hint="eastAsia"/>
        </w:rPr>
        <w:t>面積1,259.49</w:t>
      </w:r>
      <w:r w:rsidR="006B2DEA">
        <w:rPr>
          <w:rFonts w:hint="eastAsia"/>
        </w:rPr>
        <w:t>平方</w:t>
      </w:r>
      <w:r w:rsidR="00341064" w:rsidRPr="00341064">
        <w:rPr>
          <w:rFonts w:hint="eastAsia"/>
        </w:rPr>
        <w:t>公尺被占用未完成清理</w:t>
      </w:r>
      <w:r w:rsidR="00341064">
        <w:rPr>
          <w:rFonts w:hint="eastAsia"/>
        </w:rPr>
        <w:t>，且部分被占用土地未求取補償金</w:t>
      </w:r>
      <w:r w:rsidR="00A07090">
        <w:rPr>
          <w:rFonts w:hint="eastAsia"/>
        </w:rPr>
        <w:t>；</w:t>
      </w:r>
      <w:r w:rsidR="00341064">
        <w:rPr>
          <w:rFonts w:hint="eastAsia"/>
        </w:rPr>
        <w:t>為維護政府權益，允宜賡續依國有財產法及「</w:t>
      </w:r>
      <w:r w:rsidRPr="00E5057C">
        <w:rPr>
          <w:rFonts w:hint="eastAsia"/>
        </w:rPr>
        <w:t>各機關經管國有公用被占用不動產處理原則」等規定</w:t>
      </w:r>
      <w:r w:rsidR="00341064">
        <w:rPr>
          <w:rFonts w:hint="eastAsia"/>
        </w:rPr>
        <w:t>酌情</w:t>
      </w:r>
      <w:r w:rsidRPr="00E5057C">
        <w:rPr>
          <w:rFonts w:hint="eastAsia"/>
        </w:rPr>
        <w:t>妥處。</w:t>
      </w:r>
    </w:p>
    <w:bookmarkEnd w:id="1"/>
    <w:bookmarkEnd w:id="2"/>
    <w:sectPr w:rsidR="00E5057C" w:rsidRPr="00E5057C" w:rsidSect="00B238D5">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F0099" w:rsidRDefault="00AF0099" w:rsidP="00AB4960">
      <w:pPr>
        <w:ind w:left="560" w:firstLine="560"/>
      </w:pPr>
    </w:p>
    <w:p w:rsidR="00AF0099" w:rsidRDefault="00AF0099" w:rsidP="00AB4960">
      <w:pPr>
        <w:ind w:left="560" w:firstLine="560"/>
      </w:pPr>
    </w:p>
  </w:endnote>
  <w:endnote w:type="continuationSeparator" w:id="0">
    <w:p w:rsidR="00AF0099" w:rsidRDefault="00AF0099" w:rsidP="00AB4960">
      <w:pPr>
        <w:ind w:left="560" w:firstLine="560"/>
      </w:pPr>
    </w:p>
    <w:p w:rsidR="00AF0099" w:rsidRDefault="00AF0099" w:rsidP="00AB4960">
      <w:pPr>
        <w:ind w:left="560" w:firstLine="56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華康細明體外字集">
    <w:panose1 w:val="02010609010101010101"/>
    <w:charset w:val="88"/>
    <w:family w:val="modern"/>
    <w:pitch w:val="fixed"/>
    <w:sig w:usb0="80000001" w:usb1="28091800" w:usb2="00000016" w:usb3="00000000" w:csb0="001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7F3E" w:rsidRDefault="00007F3E" w:rsidP="00007F3E">
    <w:pPr>
      <w:ind w:left="560"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7F3E" w:rsidRDefault="00ED75BF" w:rsidP="00007F3E">
    <w:pPr>
      <w:pStyle w:val="af3"/>
      <w:ind w:leftChars="0" w:left="0" w:firstLineChars="0" w:firstLine="0"/>
      <w:jc w:val="center"/>
    </w:pPr>
    <w:r>
      <w:rPr>
        <w:rFonts w:hint="eastAsia"/>
      </w:rPr>
      <w:t>22-</w:t>
    </w:r>
    <w:r w:rsidR="00007F3E">
      <w:fldChar w:fldCharType="begin"/>
    </w:r>
    <w:r w:rsidR="00007F3E">
      <w:instrText>PAGE   \* MERGEFORMAT</w:instrText>
    </w:r>
    <w:r w:rsidR="00007F3E">
      <w:fldChar w:fldCharType="separate"/>
    </w:r>
    <w:r w:rsidR="001C0FB3" w:rsidRPr="001C0FB3">
      <w:rPr>
        <w:noProof/>
        <w:lang w:val="zh-TW"/>
      </w:rPr>
      <w:t>2</w:t>
    </w:r>
    <w:r w:rsidR="00007F3E">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7F3E" w:rsidRDefault="00007F3E" w:rsidP="00007F3E">
    <w:pPr>
      <w:ind w:left="560" w:firstLine="5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F0099" w:rsidRDefault="00AF0099" w:rsidP="00AB4960">
      <w:pPr>
        <w:ind w:left="560" w:firstLine="560"/>
      </w:pPr>
      <w:r>
        <w:separator/>
      </w:r>
    </w:p>
  </w:footnote>
  <w:footnote w:type="continuationSeparator" w:id="0">
    <w:p w:rsidR="00AF0099" w:rsidRDefault="00AF0099" w:rsidP="00AB4960">
      <w:pPr>
        <w:ind w:left="560" w:firstLine="560"/>
      </w:pPr>
      <w:r>
        <w:continuationSeparator/>
      </w:r>
    </w:p>
  </w:footnote>
  <w:footnote w:id="1">
    <w:p w:rsidR="00B30B17" w:rsidRPr="00B809B1" w:rsidRDefault="00B30B17" w:rsidP="00B238D5">
      <w:pPr>
        <w:pStyle w:val="142"/>
        <w:overflowPunct w:val="0"/>
        <w:autoSpaceDE w:val="0"/>
        <w:autoSpaceDN w:val="0"/>
        <w:ind w:left="61" w:hangingChars="25" w:hanging="61"/>
        <w:jc w:val="both"/>
        <w:rPr>
          <w:rFonts w:hint="eastAsia"/>
        </w:rPr>
      </w:pPr>
      <w:r>
        <w:rPr>
          <w:rStyle w:val="ad"/>
        </w:rPr>
        <w:footnoteRef/>
      </w:r>
      <w:r>
        <w:rPr>
          <w:rFonts w:hint="eastAsia"/>
        </w:rPr>
        <w:t>國有財產法第</w:t>
      </w:r>
      <w:r>
        <w:t>11</w:t>
      </w:r>
      <w:r>
        <w:rPr>
          <w:rFonts w:hint="eastAsia"/>
        </w:rPr>
        <w:t>條規定：「</w:t>
      </w:r>
      <w:r w:rsidRPr="00B809B1">
        <w:rPr>
          <w:rFonts w:hint="eastAsia"/>
        </w:rPr>
        <w:t>公用財產以各直接使用機關為管理機關，直接管理之。</w:t>
      </w:r>
      <w:r>
        <w:rPr>
          <w:rFonts w:hint="eastAsia"/>
        </w:rPr>
        <w:t>」同法第32條第1項規定：「</w:t>
      </w:r>
      <w:r w:rsidRPr="00B809B1">
        <w:rPr>
          <w:rFonts w:hint="eastAsia"/>
        </w:rPr>
        <w:t>公用財產應依預定計畫及規定用途或事業目的使用；</w:t>
      </w:r>
      <w:r>
        <w:t>…</w:t>
      </w:r>
      <w:r w:rsidRPr="00B809B1">
        <w:rPr>
          <w:rFonts w:hint="eastAsia"/>
        </w:rPr>
        <w:t>。</w:t>
      </w:r>
      <w:r>
        <w:rPr>
          <w:rFonts w:hint="eastAsia"/>
        </w:rPr>
        <w:t>」</w:t>
      </w:r>
    </w:p>
  </w:footnote>
  <w:footnote w:id="2">
    <w:p w:rsidR="00B30B17" w:rsidRDefault="00B30B17" w:rsidP="00B238D5">
      <w:pPr>
        <w:pStyle w:val="142"/>
        <w:ind w:left="61" w:hangingChars="25" w:hanging="61"/>
        <w:jc w:val="both"/>
        <w:rPr>
          <w:rFonts w:hint="eastAsia"/>
        </w:rPr>
      </w:pPr>
      <w:r>
        <w:rPr>
          <w:rStyle w:val="ad"/>
        </w:rPr>
        <w:footnoteRef/>
      </w:r>
      <w:r w:rsidRPr="005547E9">
        <w:rPr>
          <w:rFonts w:hint="eastAsia"/>
        </w:rPr>
        <w:t>各機關經管國有公用被占用不動產處理原則第3點</w:t>
      </w:r>
      <w:r>
        <w:rPr>
          <w:rFonts w:hint="eastAsia"/>
        </w:rPr>
        <w:t>第1項及第4項</w:t>
      </w:r>
      <w:r w:rsidRPr="005547E9">
        <w:rPr>
          <w:rFonts w:hint="eastAsia"/>
        </w:rPr>
        <w:t>規定</w:t>
      </w:r>
      <w:r>
        <w:rPr>
          <w:rFonts w:hint="eastAsia"/>
        </w:rPr>
        <w:t>：</w:t>
      </w:r>
      <w:r w:rsidRPr="005547E9">
        <w:rPr>
          <w:rFonts w:hint="eastAsia"/>
        </w:rPr>
        <w:t>「</w:t>
      </w:r>
      <w:r>
        <w:rPr>
          <w:rFonts w:hint="eastAsia"/>
        </w:rPr>
        <w:t>國有公用不動產被機關以外之占用者</w:t>
      </w:r>
      <w:r w:rsidRPr="00BB445F">
        <w:rPr>
          <w:rFonts w:hint="eastAsia"/>
        </w:rPr>
        <w:t>占用，管理機關經審慎評估有公用需要或為其主管目的事業需用者，應瞭解占用成因，分類處理，妥為評估收回方式，以利依預定計畫、規定用途或事業目的使用，並避免紛爭。</w:t>
      </w:r>
      <w:r w:rsidRPr="005547E9">
        <w:rPr>
          <w:rFonts w:hint="eastAsia"/>
        </w:rPr>
        <w:t>」</w:t>
      </w:r>
      <w:r>
        <w:rPr>
          <w:rFonts w:hint="eastAsia"/>
        </w:rPr>
        <w:t>、「第1項所稱收回方式包括：(一)協調占用者騰空返還。(二)違反相關法律或使用管制者，通知或協調目的事業主管機關依法處理。(三)以民事訴訟排除。(四)依中華民國刑法第320條、第349條規定移請地方警察機關偵辦或逕向檢察機關告訴。占用情形影響國土保安或公共安全者，優先移送。(五)其他得排除占用之適當處理方式。」</w:t>
      </w:r>
    </w:p>
  </w:footnote>
  <w:footnote w:id="3">
    <w:p w:rsidR="00B30B17" w:rsidRPr="004B4F5E" w:rsidRDefault="00B30B17" w:rsidP="00B238D5">
      <w:pPr>
        <w:pStyle w:val="142"/>
        <w:ind w:left="61" w:hangingChars="25" w:hanging="61"/>
        <w:jc w:val="both"/>
        <w:rPr>
          <w:rFonts w:hint="eastAsia"/>
        </w:rPr>
      </w:pPr>
      <w:r>
        <w:rPr>
          <w:rStyle w:val="ad"/>
        </w:rPr>
        <w:footnoteRef/>
      </w:r>
      <w:r w:rsidRPr="00BE3C2F">
        <w:rPr>
          <w:rFonts w:hint="eastAsia"/>
        </w:rPr>
        <w:t>各機關經管國有公用被占用不動產處理原則</w:t>
      </w:r>
      <w:r>
        <w:rPr>
          <w:rFonts w:hint="eastAsia"/>
        </w:rPr>
        <w:t>第3點第2及3項規定：「</w:t>
      </w:r>
      <w:r w:rsidRPr="00BF4111">
        <w:rPr>
          <w:rFonts w:hint="eastAsia"/>
        </w:rPr>
        <w:t>對占用作居住使用者，管理機關於排除占用前，調查占用者是否需協助安置，並就需協助者協助依法向目的事業主管機關或民間機構申請公共租賃住宅、社會住宅、榮民之家、社會福利機構或護理機構等進行安置，相關過程作成紀錄，以利日後查考。</w:t>
      </w:r>
      <w:r>
        <w:rPr>
          <w:rFonts w:hint="eastAsia"/>
        </w:rPr>
        <w:t>」、「第1項占用者有下列情形之一，管理機關於排除占用前，協助依法向目的事業主管機關申請相關補助、補貼或津貼，並將過程作成紀錄，以利日後查考：(一)屬社會救助法規範之低收入戶或中低收入戶者。(二)屬特殊境遇家庭扶助條例規範之特殊境遇家庭成員者。(三)依身心障礙者權益保障法領有生活補助費者。(四)依老人福利法領有中低收入老人生活津貼者。」</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7F3E" w:rsidRDefault="00007F3E" w:rsidP="00007F3E">
    <w:pPr>
      <w:ind w:left="560"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7F3E" w:rsidRDefault="00007F3E" w:rsidP="00007F3E">
    <w:pPr>
      <w:ind w:left="560" w:firstLine="5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7F3E" w:rsidRDefault="00007F3E" w:rsidP="00007F3E">
    <w:pPr>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CB54691"/>
    <w:multiLevelType w:val="hybridMultilevel"/>
    <w:tmpl w:val="0F0A352C"/>
    <w:lvl w:ilvl="0" w:tplc="0282B2DC">
      <w:start w:val="1"/>
      <w:numFmt w:val="decimal"/>
      <w:lvlText w:val="%1."/>
      <w:lvlJc w:val="left"/>
      <w:pPr>
        <w:ind w:left="1200" w:hanging="360"/>
      </w:pPr>
      <w:rPr>
        <w:rFonts w:hint="default"/>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embedSystemFonts/>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3E57C0"/>
    <w:rsid w:val="00001FBB"/>
    <w:rsid w:val="000023C3"/>
    <w:rsid w:val="00004AE2"/>
    <w:rsid w:val="00004C94"/>
    <w:rsid w:val="00006607"/>
    <w:rsid w:val="000066BD"/>
    <w:rsid w:val="00007F3E"/>
    <w:rsid w:val="00012601"/>
    <w:rsid w:val="0001359E"/>
    <w:rsid w:val="00015970"/>
    <w:rsid w:val="0001618B"/>
    <w:rsid w:val="00020292"/>
    <w:rsid w:val="00020662"/>
    <w:rsid w:val="00020934"/>
    <w:rsid w:val="00021A42"/>
    <w:rsid w:val="0002396B"/>
    <w:rsid w:val="00023973"/>
    <w:rsid w:val="00023AF4"/>
    <w:rsid w:val="000248B0"/>
    <w:rsid w:val="000254C0"/>
    <w:rsid w:val="00025649"/>
    <w:rsid w:val="0002590C"/>
    <w:rsid w:val="00026E5B"/>
    <w:rsid w:val="000310E7"/>
    <w:rsid w:val="000345CC"/>
    <w:rsid w:val="0003653A"/>
    <w:rsid w:val="0003798B"/>
    <w:rsid w:val="0004317B"/>
    <w:rsid w:val="00046D05"/>
    <w:rsid w:val="0004745F"/>
    <w:rsid w:val="00050FAA"/>
    <w:rsid w:val="0005212E"/>
    <w:rsid w:val="00052376"/>
    <w:rsid w:val="00055DF6"/>
    <w:rsid w:val="0005747B"/>
    <w:rsid w:val="000574D9"/>
    <w:rsid w:val="000575EB"/>
    <w:rsid w:val="00060861"/>
    <w:rsid w:val="000618B9"/>
    <w:rsid w:val="00062918"/>
    <w:rsid w:val="000649BE"/>
    <w:rsid w:val="00065915"/>
    <w:rsid w:val="00066865"/>
    <w:rsid w:val="00066FD5"/>
    <w:rsid w:val="000676BD"/>
    <w:rsid w:val="00067AED"/>
    <w:rsid w:val="00067B90"/>
    <w:rsid w:val="0007011A"/>
    <w:rsid w:val="0007058A"/>
    <w:rsid w:val="00076A55"/>
    <w:rsid w:val="00077870"/>
    <w:rsid w:val="00083ED4"/>
    <w:rsid w:val="00084FF7"/>
    <w:rsid w:val="00086965"/>
    <w:rsid w:val="00086D06"/>
    <w:rsid w:val="00086F5C"/>
    <w:rsid w:val="00090C72"/>
    <w:rsid w:val="000921C5"/>
    <w:rsid w:val="0009380D"/>
    <w:rsid w:val="00095271"/>
    <w:rsid w:val="00096959"/>
    <w:rsid w:val="000971D9"/>
    <w:rsid w:val="000A215E"/>
    <w:rsid w:val="000A2B2A"/>
    <w:rsid w:val="000A3399"/>
    <w:rsid w:val="000A3DD8"/>
    <w:rsid w:val="000A4C48"/>
    <w:rsid w:val="000A7096"/>
    <w:rsid w:val="000B447F"/>
    <w:rsid w:val="000B6F68"/>
    <w:rsid w:val="000C1587"/>
    <w:rsid w:val="000C26F9"/>
    <w:rsid w:val="000C46C8"/>
    <w:rsid w:val="000D0021"/>
    <w:rsid w:val="000D065C"/>
    <w:rsid w:val="000E2B1F"/>
    <w:rsid w:val="000E3C7D"/>
    <w:rsid w:val="000E4F41"/>
    <w:rsid w:val="000E535B"/>
    <w:rsid w:val="000E7E32"/>
    <w:rsid w:val="000F1840"/>
    <w:rsid w:val="000F1971"/>
    <w:rsid w:val="000F6B85"/>
    <w:rsid w:val="0010022A"/>
    <w:rsid w:val="00103AFE"/>
    <w:rsid w:val="00103F04"/>
    <w:rsid w:val="00104652"/>
    <w:rsid w:val="001047A2"/>
    <w:rsid w:val="00104C9C"/>
    <w:rsid w:val="00115151"/>
    <w:rsid w:val="00115B47"/>
    <w:rsid w:val="00115EF8"/>
    <w:rsid w:val="00116922"/>
    <w:rsid w:val="0012330C"/>
    <w:rsid w:val="001241DF"/>
    <w:rsid w:val="001254EC"/>
    <w:rsid w:val="00125E5F"/>
    <w:rsid w:val="001310CF"/>
    <w:rsid w:val="001316DD"/>
    <w:rsid w:val="001319A1"/>
    <w:rsid w:val="00134210"/>
    <w:rsid w:val="0013560C"/>
    <w:rsid w:val="00140C14"/>
    <w:rsid w:val="00140E2E"/>
    <w:rsid w:val="00143C96"/>
    <w:rsid w:val="00145866"/>
    <w:rsid w:val="001460FF"/>
    <w:rsid w:val="00146589"/>
    <w:rsid w:val="00146EDC"/>
    <w:rsid w:val="00147F04"/>
    <w:rsid w:val="00155D70"/>
    <w:rsid w:val="00155DEA"/>
    <w:rsid w:val="00156463"/>
    <w:rsid w:val="00157587"/>
    <w:rsid w:val="00170E99"/>
    <w:rsid w:val="00171DC6"/>
    <w:rsid w:val="001741E0"/>
    <w:rsid w:val="00174387"/>
    <w:rsid w:val="0017459D"/>
    <w:rsid w:val="00174CEA"/>
    <w:rsid w:val="00175F5E"/>
    <w:rsid w:val="00180C58"/>
    <w:rsid w:val="001812CF"/>
    <w:rsid w:val="001826BA"/>
    <w:rsid w:val="00184AAC"/>
    <w:rsid w:val="0018529C"/>
    <w:rsid w:val="0018744C"/>
    <w:rsid w:val="00187DFF"/>
    <w:rsid w:val="00191187"/>
    <w:rsid w:val="0019171C"/>
    <w:rsid w:val="00192F90"/>
    <w:rsid w:val="001934B4"/>
    <w:rsid w:val="001957E3"/>
    <w:rsid w:val="00196C51"/>
    <w:rsid w:val="001971BC"/>
    <w:rsid w:val="001A0BC3"/>
    <w:rsid w:val="001A12C3"/>
    <w:rsid w:val="001A1FEC"/>
    <w:rsid w:val="001A43E6"/>
    <w:rsid w:val="001A49F1"/>
    <w:rsid w:val="001A7879"/>
    <w:rsid w:val="001A7F64"/>
    <w:rsid w:val="001B1A9D"/>
    <w:rsid w:val="001B1E9F"/>
    <w:rsid w:val="001B1F65"/>
    <w:rsid w:val="001B37A8"/>
    <w:rsid w:val="001B5AF4"/>
    <w:rsid w:val="001B5F90"/>
    <w:rsid w:val="001B7588"/>
    <w:rsid w:val="001C06DE"/>
    <w:rsid w:val="001C0FB3"/>
    <w:rsid w:val="001C4F08"/>
    <w:rsid w:val="001C6866"/>
    <w:rsid w:val="001C6BC6"/>
    <w:rsid w:val="001D661A"/>
    <w:rsid w:val="001D760C"/>
    <w:rsid w:val="001D7AAA"/>
    <w:rsid w:val="001E45E1"/>
    <w:rsid w:val="001E5620"/>
    <w:rsid w:val="001E5EC2"/>
    <w:rsid w:val="001E7AE8"/>
    <w:rsid w:val="001E7B30"/>
    <w:rsid w:val="001E7FD4"/>
    <w:rsid w:val="001F1EF3"/>
    <w:rsid w:val="001F3027"/>
    <w:rsid w:val="001F48F1"/>
    <w:rsid w:val="001F6501"/>
    <w:rsid w:val="001F6E10"/>
    <w:rsid w:val="001F720E"/>
    <w:rsid w:val="002014A5"/>
    <w:rsid w:val="002018C9"/>
    <w:rsid w:val="00201B74"/>
    <w:rsid w:val="00204349"/>
    <w:rsid w:val="00213686"/>
    <w:rsid w:val="002139A6"/>
    <w:rsid w:val="002156B3"/>
    <w:rsid w:val="002172C1"/>
    <w:rsid w:val="00223BB1"/>
    <w:rsid w:val="00224AAE"/>
    <w:rsid w:val="00225FCD"/>
    <w:rsid w:val="00226F87"/>
    <w:rsid w:val="00227EB1"/>
    <w:rsid w:val="002308D9"/>
    <w:rsid w:val="002318EC"/>
    <w:rsid w:val="00231BDF"/>
    <w:rsid w:val="00233237"/>
    <w:rsid w:val="002336C7"/>
    <w:rsid w:val="00233B54"/>
    <w:rsid w:val="002347F7"/>
    <w:rsid w:val="002357F3"/>
    <w:rsid w:val="00236798"/>
    <w:rsid w:val="00237587"/>
    <w:rsid w:val="002421E5"/>
    <w:rsid w:val="00242DA3"/>
    <w:rsid w:val="0024315F"/>
    <w:rsid w:val="00245534"/>
    <w:rsid w:val="002457F4"/>
    <w:rsid w:val="00245C5B"/>
    <w:rsid w:val="002505CE"/>
    <w:rsid w:val="0025146B"/>
    <w:rsid w:val="002523D7"/>
    <w:rsid w:val="002538FC"/>
    <w:rsid w:val="002555A6"/>
    <w:rsid w:val="00261F2C"/>
    <w:rsid w:val="00262568"/>
    <w:rsid w:val="0026462C"/>
    <w:rsid w:val="00264A84"/>
    <w:rsid w:val="00264DDA"/>
    <w:rsid w:val="00267C07"/>
    <w:rsid w:val="002706E2"/>
    <w:rsid w:val="0027104B"/>
    <w:rsid w:val="002714D2"/>
    <w:rsid w:val="00271C5D"/>
    <w:rsid w:val="0027204E"/>
    <w:rsid w:val="00274255"/>
    <w:rsid w:val="00275F71"/>
    <w:rsid w:val="002760EC"/>
    <w:rsid w:val="00277A7A"/>
    <w:rsid w:val="00277FC3"/>
    <w:rsid w:val="00280047"/>
    <w:rsid w:val="00281995"/>
    <w:rsid w:val="002849C3"/>
    <w:rsid w:val="00287934"/>
    <w:rsid w:val="00287A3E"/>
    <w:rsid w:val="00287A84"/>
    <w:rsid w:val="0029064E"/>
    <w:rsid w:val="002934A2"/>
    <w:rsid w:val="0029569A"/>
    <w:rsid w:val="002956D8"/>
    <w:rsid w:val="00295C42"/>
    <w:rsid w:val="00297D05"/>
    <w:rsid w:val="002A00C2"/>
    <w:rsid w:val="002A09B9"/>
    <w:rsid w:val="002A0E95"/>
    <w:rsid w:val="002A3C53"/>
    <w:rsid w:val="002A6109"/>
    <w:rsid w:val="002A7B74"/>
    <w:rsid w:val="002B00A6"/>
    <w:rsid w:val="002B012A"/>
    <w:rsid w:val="002B0EC7"/>
    <w:rsid w:val="002B0F03"/>
    <w:rsid w:val="002B4BCC"/>
    <w:rsid w:val="002B6CF0"/>
    <w:rsid w:val="002B720F"/>
    <w:rsid w:val="002C1122"/>
    <w:rsid w:val="002C35C7"/>
    <w:rsid w:val="002C553C"/>
    <w:rsid w:val="002C70EF"/>
    <w:rsid w:val="002D04ED"/>
    <w:rsid w:val="002D2C5C"/>
    <w:rsid w:val="002D2F0A"/>
    <w:rsid w:val="002D38AA"/>
    <w:rsid w:val="002D3A22"/>
    <w:rsid w:val="002D3AA0"/>
    <w:rsid w:val="002D59EC"/>
    <w:rsid w:val="002D5D34"/>
    <w:rsid w:val="002D6B03"/>
    <w:rsid w:val="002D70C9"/>
    <w:rsid w:val="002E315C"/>
    <w:rsid w:val="002E420A"/>
    <w:rsid w:val="002E4365"/>
    <w:rsid w:val="002E43CD"/>
    <w:rsid w:val="002E515B"/>
    <w:rsid w:val="002E6238"/>
    <w:rsid w:val="002E695E"/>
    <w:rsid w:val="002F0837"/>
    <w:rsid w:val="002F1C4A"/>
    <w:rsid w:val="002F2A9E"/>
    <w:rsid w:val="002F6047"/>
    <w:rsid w:val="00300D71"/>
    <w:rsid w:val="003016E5"/>
    <w:rsid w:val="00301DC1"/>
    <w:rsid w:val="0030314F"/>
    <w:rsid w:val="003058DE"/>
    <w:rsid w:val="00307437"/>
    <w:rsid w:val="00307ED8"/>
    <w:rsid w:val="0031004A"/>
    <w:rsid w:val="0031041D"/>
    <w:rsid w:val="00312E31"/>
    <w:rsid w:val="00313C3D"/>
    <w:rsid w:val="00314752"/>
    <w:rsid w:val="00315C33"/>
    <w:rsid w:val="0031658F"/>
    <w:rsid w:val="00317731"/>
    <w:rsid w:val="00320A7C"/>
    <w:rsid w:val="003217E0"/>
    <w:rsid w:val="00321D8F"/>
    <w:rsid w:val="00323111"/>
    <w:rsid w:val="00325538"/>
    <w:rsid w:val="003272B5"/>
    <w:rsid w:val="00327608"/>
    <w:rsid w:val="00327ACD"/>
    <w:rsid w:val="00327C6C"/>
    <w:rsid w:val="00330752"/>
    <w:rsid w:val="0033154A"/>
    <w:rsid w:val="0033467D"/>
    <w:rsid w:val="00334771"/>
    <w:rsid w:val="0033484F"/>
    <w:rsid w:val="00334E14"/>
    <w:rsid w:val="003354C2"/>
    <w:rsid w:val="003356D2"/>
    <w:rsid w:val="00335B5F"/>
    <w:rsid w:val="0033631D"/>
    <w:rsid w:val="0034029F"/>
    <w:rsid w:val="00341064"/>
    <w:rsid w:val="0034158E"/>
    <w:rsid w:val="0034505D"/>
    <w:rsid w:val="00350745"/>
    <w:rsid w:val="00350FEA"/>
    <w:rsid w:val="003510D5"/>
    <w:rsid w:val="00351C66"/>
    <w:rsid w:val="00353BE7"/>
    <w:rsid w:val="00356F02"/>
    <w:rsid w:val="00357388"/>
    <w:rsid w:val="00364129"/>
    <w:rsid w:val="00364DF3"/>
    <w:rsid w:val="00366A5D"/>
    <w:rsid w:val="00375B18"/>
    <w:rsid w:val="00376A07"/>
    <w:rsid w:val="003776AE"/>
    <w:rsid w:val="00380880"/>
    <w:rsid w:val="003810FE"/>
    <w:rsid w:val="00381B92"/>
    <w:rsid w:val="00382C4F"/>
    <w:rsid w:val="00383ED9"/>
    <w:rsid w:val="00384E1E"/>
    <w:rsid w:val="0038603E"/>
    <w:rsid w:val="0038686A"/>
    <w:rsid w:val="00390CB2"/>
    <w:rsid w:val="00391E56"/>
    <w:rsid w:val="003945A2"/>
    <w:rsid w:val="00394923"/>
    <w:rsid w:val="0039513A"/>
    <w:rsid w:val="0039592E"/>
    <w:rsid w:val="003961DE"/>
    <w:rsid w:val="00396F88"/>
    <w:rsid w:val="003976CF"/>
    <w:rsid w:val="003A25D6"/>
    <w:rsid w:val="003A3315"/>
    <w:rsid w:val="003A66E0"/>
    <w:rsid w:val="003A67B0"/>
    <w:rsid w:val="003A6987"/>
    <w:rsid w:val="003A75DC"/>
    <w:rsid w:val="003B0D89"/>
    <w:rsid w:val="003B21B8"/>
    <w:rsid w:val="003B27E2"/>
    <w:rsid w:val="003B5D42"/>
    <w:rsid w:val="003B6D5E"/>
    <w:rsid w:val="003C0154"/>
    <w:rsid w:val="003C15D0"/>
    <w:rsid w:val="003C4BCA"/>
    <w:rsid w:val="003C63B3"/>
    <w:rsid w:val="003C7948"/>
    <w:rsid w:val="003D0159"/>
    <w:rsid w:val="003D0293"/>
    <w:rsid w:val="003D058D"/>
    <w:rsid w:val="003D0D64"/>
    <w:rsid w:val="003D1092"/>
    <w:rsid w:val="003D1404"/>
    <w:rsid w:val="003D2492"/>
    <w:rsid w:val="003D38F7"/>
    <w:rsid w:val="003D3FF3"/>
    <w:rsid w:val="003D4E83"/>
    <w:rsid w:val="003E57C0"/>
    <w:rsid w:val="003E70B6"/>
    <w:rsid w:val="003F1311"/>
    <w:rsid w:val="003F4717"/>
    <w:rsid w:val="003F57FA"/>
    <w:rsid w:val="003F6B1F"/>
    <w:rsid w:val="003F70EF"/>
    <w:rsid w:val="004006C8"/>
    <w:rsid w:val="004020DF"/>
    <w:rsid w:val="00402DDC"/>
    <w:rsid w:val="00403A9B"/>
    <w:rsid w:val="00406D11"/>
    <w:rsid w:val="00407D80"/>
    <w:rsid w:val="00410E64"/>
    <w:rsid w:val="0041111A"/>
    <w:rsid w:val="004122B5"/>
    <w:rsid w:val="004152F8"/>
    <w:rsid w:val="0041565C"/>
    <w:rsid w:val="0041704B"/>
    <w:rsid w:val="004212AF"/>
    <w:rsid w:val="004220EB"/>
    <w:rsid w:val="00431593"/>
    <w:rsid w:val="00433467"/>
    <w:rsid w:val="0043346A"/>
    <w:rsid w:val="00433955"/>
    <w:rsid w:val="0043667E"/>
    <w:rsid w:val="00436915"/>
    <w:rsid w:val="00442D9B"/>
    <w:rsid w:val="0044566E"/>
    <w:rsid w:val="00446209"/>
    <w:rsid w:val="00446886"/>
    <w:rsid w:val="00446A64"/>
    <w:rsid w:val="00451B5A"/>
    <w:rsid w:val="004532A1"/>
    <w:rsid w:val="0045358A"/>
    <w:rsid w:val="00453A74"/>
    <w:rsid w:val="00453BB3"/>
    <w:rsid w:val="00460262"/>
    <w:rsid w:val="0046118A"/>
    <w:rsid w:val="004614C3"/>
    <w:rsid w:val="0046619B"/>
    <w:rsid w:val="00466AA7"/>
    <w:rsid w:val="0046769D"/>
    <w:rsid w:val="00467C66"/>
    <w:rsid w:val="00470800"/>
    <w:rsid w:val="00470DC1"/>
    <w:rsid w:val="00472BD9"/>
    <w:rsid w:val="00472FA2"/>
    <w:rsid w:val="0047431C"/>
    <w:rsid w:val="00476090"/>
    <w:rsid w:val="00476388"/>
    <w:rsid w:val="00477E78"/>
    <w:rsid w:val="00480B0B"/>
    <w:rsid w:val="004827D4"/>
    <w:rsid w:val="0048372F"/>
    <w:rsid w:val="00487B8A"/>
    <w:rsid w:val="004900CC"/>
    <w:rsid w:val="00490ED8"/>
    <w:rsid w:val="00492A3B"/>
    <w:rsid w:val="00492D7C"/>
    <w:rsid w:val="00494726"/>
    <w:rsid w:val="00495F03"/>
    <w:rsid w:val="004966F5"/>
    <w:rsid w:val="004A099A"/>
    <w:rsid w:val="004A0A31"/>
    <w:rsid w:val="004A19FE"/>
    <w:rsid w:val="004A1FCE"/>
    <w:rsid w:val="004A7365"/>
    <w:rsid w:val="004A76EF"/>
    <w:rsid w:val="004B0091"/>
    <w:rsid w:val="004B0402"/>
    <w:rsid w:val="004B0C34"/>
    <w:rsid w:val="004B11D0"/>
    <w:rsid w:val="004B21A6"/>
    <w:rsid w:val="004B4F5E"/>
    <w:rsid w:val="004B5BF6"/>
    <w:rsid w:val="004B6B62"/>
    <w:rsid w:val="004B797B"/>
    <w:rsid w:val="004C0013"/>
    <w:rsid w:val="004C0818"/>
    <w:rsid w:val="004C2E67"/>
    <w:rsid w:val="004C31C5"/>
    <w:rsid w:val="004C3C97"/>
    <w:rsid w:val="004C3F59"/>
    <w:rsid w:val="004D0266"/>
    <w:rsid w:val="004D062A"/>
    <w:rsid w:val="004D3182"/>
    <w:rsid w:val="004D3C62"/>
    <w:rsid w:val="004D6973"/>
    <w:rsid w:val="004E1EB5"/>
    <w:rsid w:val="004E2468"/>
    <w:rsid w:val="004E32CB"/>
    <w:rsid w:val="004E55AC"/>
    <w:rsid w:val="004E576B"/>
    <w:rsid w:val="004E5CB6"/>
    <w:rsid w:val="004E705A"/>
    <w:rsid w:val="004E73B5"/>
    <w:rsid w:val="004E7A80"/>
    <w:rsid w:val="004F05F6"/>
    <w:rsid w:val="004F52E2"/>
    <w:rsid w:val="0050206E"/>
    <w:rsid w:val="0050609F"/>
    <w:rsid w:val="00507261"/>
    <w:rsid w:val="00513448"/>
    <w:rsid w:val="00517858"/>
    <w:rsid w:val="00517C9A"/>
    <w:rsid w:val="00517F01"/>
    <w:rsid w:val="005211CD"/>
    <w:rsid w:val="00523FEA"/>
    <w:rsid w:val="005240A6"/>
    <w:rsid w:val="005240F4"/>
    <w:rsid w:val="00525F0E"/>
    <w:rsid w:val="0053108F"/>
    <w:rsid w:val="00531774"/>
    <w:rsid w:val="0053196F"/>
    <w:rsid w:val="00531D7B"/>
    <w:rsid w:val="0053238C"/>
    <w:rsid w:val="00533B91"/>
    <w:rsid w:val="00533C7D"/>
    <w:rsid w:val="00535388"/>
    <w:rsid w:val="005366D2"/>
    <w:rsid w:val="00537C6E"/>
    <w:rsid w:val="00540D93"/>
    <w:rsid w:val="005417C3"/>
    <w:rsid w:val="00542DF2"/>
    <w:rsid w:val="005438B7"/>
    <w:rsid w:val="005439A7"/>
    <w:rsid w:val="0054789A"/>
    <w:rsid w:val="00547F4D"/>
    <w:rsid w:val="00550275"/>
    <w:rsid w:val="005518E7"/>
    <w:rsid w:val="00552868"/>
    <w:rsid w:val="005556B3"/>
    <w:rsid w:val="005570B8"/>
    <w:rsid w:val="005576A5"/>
    <w:rsid w:val="005632B9"/>
    <w:rsid w:val="0056622F"/>
    <w:rsid w:val="0056684E"/>
    <w:rsid w:val="0056686C"/>
    <w:rsid w:val="00567D75"/>
    <w:rsid w:val="005702B8"/>
    <w:rsid w:val="005705DA"/>
    <w:rsid w:val="00570FA1"/>
    <w:rsid w:val="005727AD"/>
    <w:rsid w:val="005746B3"/>
    <w:rsid w:val="00575D51"/>
    <w:rsid w:val="005767ED"/>
    <w:rsid w:val="00581043"/>
    <w:rsid w:val="00583072"/>
    <w:rsid w:val="00584D0B"/>
    <w:rsid w:val="005852BF"/>
    <w:rsid w:val="00585313"/>
    <w:rsid w:val="00594020"/>
    <w:rsid w:val="00597082"/>
    <w:rsid w:val="0059710B"/>
    <w:rsid w:val="005A028F"/>
    <w:rsid w:val="005A07DB"/>
    <w:rsid w:val="005B09FC"/>
    <w:rsid w:val="005B2AB1"/>
    <w:rsid w:val="005B2CA9"/>
    <w:rsid w:val="005B5ADF"/>
    <w:rsid w:val="005B6ED0"/>
    <w:rsid w:val="005B704F"/>
    <w:rsid w:val="005C1A84"/>
    <w:rsid w:val="005C25AB"/>
    <w:rsid w:val="005C3D1D"/>
    <w:rsid w:val="005C3ECD"/>
    <w:rsid w:val="005C596A"/>
    <w:rsid w:val="005C6D4B"/>
    <w:rsid w:val="005D07F3"/>
    <w:rsid w:val="005D0EEE"/>
    <w:rsid w:val="005D1072"/>
    <w:rsid w:val="005D10C6"/>
    <w:rsid w:val="005D1833"/>
    <w:rsid w:val="005D1A91"/>
    <w:rsid w:val="005D23D0"/>
    <w:rsid w:val="005D6AE5"/>
    <w:rsid w:val="005D7049"/>
    <w:rsid w:val="005D7C79"/>
    <w:rsid w:val="005E1CF9"/>
    <w:rsid w:val="005E45D0"/>
    <w:rsid w:val="005E4A96"/>
    <w:rsid w:val="005E4C13"/>
    <w:rsid w:val="005E531D"/>
    <w:rsid w:val="005E6605"/>
    <w:rsid w:val="005F0178"/>
    <w:rsid w:val="005F3E44"/>
    <w:rsid w:val="005F5470"/>
    <w:rsid w:val="005F56A4"/>
    <w:rsid w:val="006043EF"/>
    <w:rsid w:val="0060625E"/>
    <w:rsid w:val="006120B1"/>
    <w:rsid w:val="006121C3"/>
    <w:rsid w:val="006126FB"/>
    <w:rsid w:val="006128E0"/>
    <w:rsid w:val="00614FD5"/>
    <w:rsid w:val="00616892"/>
    <w:rsid w:val="006176FD"/>
    <w:rsid w:val="006235E1"/>
    <w:rsid w:val="00623F86"/>
    <w:rsid w:val="00624639"/>
    <w:rsid w:val="006249AD"/>
    <w:rsid w:val="006251B4"/>
    <w:rsid w:val="006277EB"/>
    <w:rsid w:val="00627933"/>
    <w:rsid w:val="006318F9"/>
    <w:rsid w:val="00632D70"/>
    <w:rsid w:val="00634A00"/>
    <w:rsid w:val="0063673E"/>
    <w:rsid w:val="00642ED9"/>
    <w:rsid w:val="00643721"/>
    <w:rsid w:val="006438F1"/>
    <w:rsid w:val="00644824"/>
    <w:rsid w:val="00645D67"/>
    <w:rsid w:val="006466D6"/>
    <w:rsid w:val="006505AF"/>
    <w:rsid w:val="00651BBC"/>
    <w:rsid w:val="00651D34"/>
    <w:rsid w:val="00653C40"/>
    <w:rsid w:val="0065449B"/>
    <w:rsid w:val="00654846"/>
    <w:rsid w:val="00655B8A"/>
    <w:rsid w:val="00660BA1"/>
    <w:rsid w:val="00663426"/>
    <w:rsid w:val="00665208"/>
    <w:rsid w:val="006676F5"/>
    <w:rsid w:val="006678F4"/>
    <w:rsid w:val="006736AF"/>
    <w:rsid w:val="00674903"/>
    <w:rsid w:val="00677CC5"/>
    <w:rsid w:val="00680E37"/>
    <w:rsid w:val="00681663"/>
    <w:rsid w:val="006816CF"/>
    <w:rsid w:val="006828BB"/>
    <w:rsid w:val="00683EB3"/>
    <w:rsid w:val="006870E6"/>
    <w:rsid w:val="00687393"/>
    <w:rsid w:val="0068745C"/>
    <w:rsid w:val="0069203F"/>
    <w:rsid w:val="00692943"/>
    <w:rsid w:val="00693702"/>
    <w:rsid w:val="00695276"/>
    <w:rsid w:val="0069569B"/>
    <w:rsid w:val="006A0E93"/>
    <w:rsid w:val="006A131A"/>
    <w:rsid w:val="006A3737"/>
    <w:rsid w:val="006A4612"/>
    <w:rsid w:val="006A7D64"/>
    <w:rsid w:val="006B2D07"/>
    <w:rsid w:val="006B2DEA"/>
    <w:rsid w:val="006B33AC"/>
    <w:rsid w:val="006B4653"/>
    <w:rsid w:val="006B7762"/>
    <w:rsid w:val="006C03C4"/>
    <w:rsid w:val="006C0406"/>
    <w:rsid w:val="006C2180"/>
    <w:rsid w:val="006C3E34"/>
    <w:rsid w:val="006C634B"/>
    <w:rsid w:val="006D0D73"/>
    <w:rsid w:val="006D1B81"/>
    <w:rsid w:val="006D45DB"/>
    <w:rsid w:val="006E42E9"/>
    <w:rsid w:val="006E7467"/>
    <w:rsid w:val="006E74DB"/>
    <w:rsid w:val="006F02F4"/>
    <w:rsid w:val="006F38DE"/>
    <w:rsid w:val="006F3B2D"/>
    <w:rsid w:val="006F6B5E"/>
    <w:rsid w:val="006F7078"/>
    <w:rsid w:val="0070029C"/>
    <w:rsid w:val="007015A1"/>
    <w:rsid w:val="00713475"/>
    <w:rsid w:val="0071353C"/>
    <w:rsid w:val="00713748"/>
    <w:rsid w:val="00716705"/>
    <w:rsid w:val="00720852"/>
    <w:rsid w:val="00725E91"/>
    <w:rsid w:val="00727BCA"/>
    <w:rsid w:val="00730F46"/>
    <w:rsid w:val="007320CD"/>
    <w:rsid w:val="0073326F"/>
    <w:rsid w:val="007334A8"/>
    <w:rsid w:val="00734D25"/>
    <w:rsid w:val="00736426"/>
    <w:rsid w:val="00742AB9"/>
    <w:rsid w:val="00743586"/>
    <w:rsid w:val="00744408"/>
    <w:rsid w:val="00746C17"/>
    <w:rsid w:val="00750344"/>
    <w:rsid w:val="007541E0"/>
    <w:rsid w:val="007550CB"/>
    <w:rsid w:val="00757DE2"/>
    <w:rsid w:val="00763D76"/>
    <w:rsid w:val="00765160"/>
    <w:rsid w:val="00771879"/>
    <w:rsid w:val="00774361"/>
    <w:rsid w:val="00776A2F"/>
    <w:rsid w:val="00776CEB"/>
    <w:rsid w:val="007772C8"/>
    <w:rsid w:val="00777497"/>
    <w:rsid w:val="00781F0E"/>
    <w:rsid w:val="0078201A"/>
    <w:rsid w:val="00783468"/>
    <w:rsid w:val="00784FEE"/>
    <w:rsid w:val="0078549A"/>
    <w:rsid w:val="0078558E"/>
    <w:rsid w:val="0078793B"/>
    <w:rsid w:val="00790232"/>
    <w:rsid w:val="007905F1"/>
    <w:rsid w:val="007935FC"/>
    <w:rsid w:val="00793A54"/>
    <w:rsid w:val="00795E1E"/>
    <w:rsid w:val="007961B5"/>
    <w:rsid w:val="007A063E"/>
    <w:rsid w:val="007A1443"/>
    <w:rsid w:val="007A3D86"/>
    <w:rsid w:val="007A4E0F"/>
    <w:rsid w:val="007A5B86"/>
    <w:rsid w:val="007A6B09"/>
    <w:rsid w:val="007B1B29"/>
    <w:rsid w:val="007B47AB"/>
    <w:rsid w:val="007C03B5"/>
    <w:rsid w:val="007C2BD3"/>
    <w:rsid w:val="007C2DE5"/>
    <w:rsid w:val="007C3257"/>
    <w:rsid w:val="007C662D"/>
    <w:rsid w:val="007C6FB7"/>
    <w:rsid w:val="007C6FE1"/>
    <w:rsid w:val="007C717F"/>
    <w:rsid w:val="007C72F4"/>
    <w:rsid w:val="007C73D9"/>
    <w:rsid w:val="007C7585"/>
    <w:rsid w:val="007D234E"/>
    <w:rsid w:val="007D254E"/>
    <w:rsid w:val="007D44A8"/>
    <w:rsid w:val="007D5A95"/>
    <w:rsid w:val="007D5AEC"/>
    <w:rsid w:val="007D6B6D"/>
    <w:rsid w:val="007D7572"/>
    <w:rsid w:val="007E2048"/>
    <w:rsid w:val="007E5272"/>
    <w:rsid w:val="007E5DF6"/>
    <w:rsid w:val="007E6922"/>
    <w:rsid w:val="007E774C"/>
    <w:rsid w:val="007E7A95"/>
    <w:rsid w:val="007F024C"/>
    <w:rsid w:val="007F2F9F"/>
    <w:rsid w:val="007F52A3"/>
    <w:rsid w:val="007F7927"/>
    <w:rsid w:val="00801399"/>
    <w:rsid w:val="00804736"/>
    <w:rsid w:val="00805A6B"/>
    <w:rsid w:val="00805E7B"/>
    <w:rsid w:val="00810A3D"/>
    <w:rsid w:val="00810AD0"/>
    <w:rsid w:val="008123CE"/>
    <w:rsid w:val="008138D8"/>
    <w:rsid w:val="00813A60"/>
    <w:rsid w:val="008149CC"/>
    <w:rsid w:val="0081558E"/>
    <w:rsid w:val="008167D6"/>
    <w:rsid w:val="00816F4F"/>
    <w:rsid w:val="00817DA1"/>
    <w:rsid w:val="00821023"/>
    <w:rsid w:val="008215B1"/>
    <w:rsid w:val="008227D3"/>
    <w:rsid w:val="00822D84"/>
    <w:rsid w:val="008259ED"/>
    <w:rsid w:val="00826C90"/>
    <w:rsid w:val="00832205"/>
    <w:rsid w:val="00833989"/>
    <w:rsid w:val="00833B2B"/>
    <w:rsid w:val="008343ED"/>
    <w:rsid w:val="00834D60"/>
    <w:rsid w:val="00835A6F"/>
    <w:rsid w:val="00843B43"/>
    <w:rsid w:val="00844DC3"/>
    <w:rsid w:val="008457AA"/>
    <w:rsid w:val="00846005"/>
    <w:rsid w:val="008477D6"/>
    <w:rsid w:val="008478F1"/>
    <w:rsid w:val="008508DB"/>
    <w:rsid w:val="00851230"/>
    <w:rsid w:val="00851432"/>
    <w:rsid w:val="00851589"/>
    <w:rsid w:val="00851F52"/>
    <w:rsid w:val="00852635"/>
    <w:rsid w:val="0086018D"/>
    <w:rsid w:val="0086130D"/>
    <w:rsid w:val="00863C33"/>
    <w:rsid w:val="00867908"/>
    <w:rsid w:val="00867AF6"/>
    <w:rsid w:val="00871422"/>
    <w:rsid w:val="00873618"/>
    <w:rsid w:val="008744C2"/>
    <w:rsid w:val="00875C86"/>
    <w:rsid w:val="0087635B"/>
    <w:rsid w:val="008776D5"/>
    <w:rsid w:val="00877FA6"/>
    <w:rsid w:val="0088071A"/>
    <w:rsid w:val="008841ED"/>
    <w:rsid w:val="00885BF3"/>
    <w:rsid w:val="00885D6D"/>
    <w:rsid w:val="00890A4A"/>
    <w:rsid w:val="00890BAB"/>
    <w:rsid w:val="00897232"/>
    <w:rsid w:val="008A04A9"/>
    <w:rsid w:val="008A0909"/>
    <w:rsid w:val="008A1366"/>
    <w:rsid w:val="008A1A24"/>
    <w:rsid w:val="008A283B"/>
    <w:rsid w:val="008A293B"/>
    <w:rsid w:val="008A6F17"/>
    <w:rsid w:val="008B0665"/>
    <w:rsid w:val="008B7CEB"/>
    <w:rsid w:val="008C2F51"/>
    <w:rsid w:val="008C35B6"/>
    <w:rsid w:val="008C453E"/>
    <w:rsid w:val="008C5087"/>
    <w:rsid w:val="008C644D"/>
    <w:rsid w:val="008D46FF"/>
    <w:rsid w:val="008D49D1"/>
    <w:rsid w:val="008D7B5E"/>
    <w:rsid w:val="008D7C3E"/>
    <w:rsid w:val="008E08BC"/>
    <w:rsid w:val="008E1870"/>
    <w:rsid w:val="008E3A4D"/>
    <w:rsid w:val="008E3E2D"/>
    <w:rsid w:val="008E498C"/>
    <w:rsid w:val="008E55B6"/>
    <w:rsid w:val="008E5941"/>
    <w:rsid w:val="008E6A0F"/>
    <w:rsid w:val="008E6F31"/>
    <w:rsid w:val="008F0A5D"/>
    <w:rsid w:val="008F0A92"/>
    <w:rsid w:val="008F263B"/>
    <w:rsid w:val="008F33BA"/>
    <w:rsid w:val="008F35B7"/>
    <w:rsid w:val="008F69EE"/>
    <w:rsid w:val="00901593"/>
    <w:rsid w:val="0090363C"/>
    <w:rsid w:val="00911D16"/>
    <w:rsid w:val="009139D2"/>
    <w:rsid w:val="00913EEC"/>
    <w:rsid w:val="0091549E"/>
    <w:rsid w:val="00916196"/>
    <w:rsid w:val="00916358"/>
    <w:rsid w:val="0091671E"/>
    <w:rsid w:val="00917E28"/>
    <w:rsid w:val="00925CBC"/>
    <w:rsid w:val="00925CFA"/>
    <w:rsid w:val="00926919"/>
    <w:rsid w:val="0093102D"/>
    <w:rsid w:val="009332CD"/>
    <w:rsid w:val="00933778"/>
    <w:rsid w:val="009354AA"/>
    <w:rsid w:val="009357BA"/>
    <w:rsid w:val="00935DEA"/>
    <w:rsid w:val="00936FC3"/>
    <w:rsid w:val="009421D1"/>
    <w:rsid w:val="00943EE5"/>
    <w:rsid w:val="009502F6"/>
    <w:rsid w:val="00953B8B"/>
    <w:rsid w:val="00953D67"/>
    <w:rsid w:val="00954174"/>
    <w:rsid w:val="009542D8"/>
    <w:rsid w:val="0095576A"/>
    <w:rsid w:val="00955BD5"/>
    <w:rsid w:val="00956618"/>
    <w:rsid w:val="0095772A"/>
    <w:rsid w:val="009637EA"/>
    <w:rsid w:val="009647FB"/>
    <w:rsid w:val="00964C6F"/>
    <w:rsid w:val="0097331A"/>
    <w:rsid w:val="00980579"/>
    <w:rsid w:val="00980B82"/>
    <w:rsid w:val="009818F1"/>
    <w:rsid w:val="00984E85"/>
    <w:rsid w:val="0098629A"/>
    <w:rsid w:val="009910B5"/>
    <w:rsid w:val="0099210C"/>
    <w:rsid w:val="00993570"/>
    <w:rsid w:val="009965DC"/>
    <w:rsid w:val="00997AD8"/>
    <w:rsid w:val="009A1DBB"/>
    <w:rsid w:val="009A2F1F"/>
    <w:rsid w:val="009A3A92"/>
    <w:rsid w:val="009A4537"/>
    <w:rsid w:val="009A7DEA"/>
    <w:rsid w:val="009B14DC"/>
    <w:rsid w:val="009B2E36"/>
    <w:rsid w:val="009B66B8"/>
    <w:rsid w:val="009B6701"/>
    <w:rsid w:val="009B689E"/>
    <w:rsid w:val="009C14BD"/>
    <w:rsid w:val="009C1E5E"/>
    <w:rsid w:val="009C3DB2"/>
    <w:rsid w:val="009C6D6E"/>
    <w:rsid w:val="009C7190"/>
    <w:rsid w:val="009C79AA"/>
    <w:rsid w:val="009D03DE"/>
    <w:rsid w:val="009D116E"/>
    <w:rsid w:val="009D1B8E"/>
    <w:rsid w:val="009D3271"/>
    <w:rsid w:val="009D6123"/>
    <w:rsid w:val="009E1BA6"/>
    <w:rsid w:val="009E2CAE"/>
    <w:rsid w:val="009E31F4"/>
    <w:rsid w:val="009E3F8A"/>
    <w:rsid w:val="009E4B67"/>
    <w:rsid w:val="009E4D81"/>
    <w:rsid w:val="009F221E"/>
    <w:rsid w:val="009F2624"/>
    <w:rsid w:val="009F3031"/>
    <w:rsid w:val="009F5773"/>
    <w:rsid w:val="009F6CCD"/>
    <w:rsid w:val="009F7049"/>
    <w:rsid w:val="00A01742"/>
    <w:rsid w:val="00A01BAC"/>
    <w:rsid w:val="00A07090"/>
    <w:rsid w:val="00A07CD7"/>
    <w:rsid w:val="00A13049"/>
    <w:rsid w:val="00A1448D"/>
    <w:rsid w:val="00A14AF2"/>
    <w:rsid w:val="00A14D75"/>
    <w:rsid w:val="00A176E7"/>
    <w:rsid w:val="00A20BAA"/>
    <w:rsid w:val="00A2205B"/>
    <w:rsid w:val="00A24C04"/>
    <w:rsid w:val="00A24E93"/>
    <w:rsid w:val="00A24EB5"/>
    <w:rsid w:val="00A27336"/>
    <w:rsid w:val="00A303BB"/>
    <w:rsid w:val="00A328E4"/>
    <w:rsid w:val="00A3742C"/>
    <w:rsid w:val="00A37704"/>
    <w:rsid w:val="00A40995"/>
    <w:rsid w:val="00A4137D"/>
    <w:rsid w:val="00A41E29"/>
    <w:rsid w:val="00A43651"/>
    <w:rsid w:val="00A447B6"/>
    <w:rsid w:val="00A45908"/>
    <w:rsid w:val="00A47E20"/>
    <w:rsid w:val="00A55283"/>
    <w:rsid w:val="00A554BF"/>
    <w:rsid w:val="00A56C5A"/>
    <w:rsid w:val="00A60C04"/>
    <w:rsid w:val="00A61C27"/>
    <w:rsid w:val="00A651D7"/>
    <w:rsid w:val="00A6560E"/>
    <w:rsid w:val="00A65E84"/>
    <w:rsid w:val="00A6706E"/>
    <w:rsid w:val="00A70B34"/>
    <w:rsid w:val="00A71A85"/>
    <w:rsid w:val="00A71EE1"/>
    <w:rsid w:val="00A75954"/>
    <w:rsid w:val="00A77B50"/>
    <w:rsid w:val="00A838AE"/>
    <w:rsid w:val="00A8449D"/>
    <w:rsid w:val="00A84A0C"/>
    <w:rsid w:val="00A86621"/>
    <w:rsid w:val="00A91147"/>
    <w:rsid w:val="00A91ACF"/>
    <w:rsid w:val="00A92846"/>
    <w:rsid w:val="00A928B6"/>
    <w:rsid w:val="00A9339A"/>
    <w:rsid w:val="00A9662C"/>
    <w:rsid w:val="00A97953"/>
    <w:rsid w:val="00AA31E5"/>
    <w:rsid w:val="00AA3E7C"/>
    <w:rsid w:val="00AA3E96"/>
    <w:rsid w:val="00AA4602"/>
    <w:rsid w:val="00AA5F3A"/>
    <w:rsid w:val="00AB05DA"/>
    <w:rsid w:val="00AB2071"/>
    <w:rsid w:val="00AB2153"/>
    <w:rsid w:val="00AB2A95"/>
    <w:rsid w:val="00AB3184"/>
    <w:rsid w:val="00AB4960"/>
    <w:rsid w:val="00AB7F7E"/>
    <w:rsid w:val="00AC0951"/>
    <w:rsid w:val="00AC2577"/>
    <w:rsid w:val="00AC2B5F"/>
    <w:rsid w:val="00AC2EC0"/>
    <w:rsid w:val="00AC33D9"/>
    <w:rsid w:val="00AC49F3"/>
    <w:rsid w:val="00AC4C58"/>
    <w:rsid w:val="00AC562A"/>
    <w:rsid w:val="00AD08C7"/>
    <w:rsid w:val="00AD0C9F"/>
    <w:rsid w:val="00AD145F"/>
    <w:rsid w:val="00AD1AC7"/>
    <w:rsid w:val="00AD1E5F"/>
    <w:rsid w:val="00AD294B"/>
    <w:rsid w:val="00AD5F7C"/>
    <w:rsid w:val="00AD7E76"/>
    <w:rsid w:val="00AD7ECB"/>
    <w:rsid w:val="00AE0AC9"/>
    <w:rsid w:val="00AE126B"/>
    <w:rsid w:val="00AE1570"/>
    <w:rsid w:val="00AE257B"/>
    <w:rsid w:val="00AE2584"/>
    <w:rsid w:val="00AE2CAB"/>
    <w:rsid w:val="00AE34BD"/>
    <w:rsid w:val="00AE487A"/>
    <w:rsid w:val="00AE642E"/>
    <w:rsid w:val="00AE6CFA"/>
    <w:rsid w:val="00AF0099"/>
    <w:rsid w:val="00AF0330"/>
    <w:rsid w:val="00AF1513"/>
    <w:rsid w:val="00AF16EB"/>
    <w:rsid w:val="00AF6242"/>
    <w:rsid w:val="00AF74E8"/>
    <w:rsid w:val="00AF7B09"/>
    <w:rsid w:val="00AF7BF1"/>
    <w:rsid w:val="00B02B20"/>
    <w:rsid w:val="00B04372"/>
    <w:rsid w:val="00B05CA0"/>
    <w:rsid w:val="00B07454"/>
    <w:rsid w:val="00B12E25"/>
    <w:rsid w:val="00B1344A"/>
    <w:rsid w:val="00B14D25"/>
    <w:rsid w:val="00B16C18"/>
    <w:rsid w:val="00B172FB"/>
    <w:rsid w:val="00B22D84"/>
    <w:rsid w:val="00B238D5"/>
    <w:rsid w:val="00B272B1"/>
    <w:rsid w:val="00B27D57"/>
    <w:rsid w:val="00B30B17"/>
    <w:rsid w:val="00B30E04"/>
    <w:rsid w:val="00B32D8A"/>
    <w:rsid w:val="00B3389B"/>
    <w:rsid w:val="00B33B1A"/>
    <w:rsid w:val="00B33D98"/>
    <w:rsid w:val="00B35ED5"/>
    <w:rsid w:val="00B36A1B"/>
    <w:rsid w:val="00B40B8D"/>
    <w:rsid w:val="00B475F4"/>
    <w:rsid w:val="00B502FB"/>
    <w:rsid w:val="00B5068A"/>
    <w:rsid w:val="00B5362A"/>
    <w:rsid w:val="00B550C0"/>
    <w:rsid w:val="00B55610"/>
    <w:rsid w:val="00B5574F"/>
    <w:rsid w:val="00B5599A"/>
    <w:rsid w:val="00B57B05"/>
    <w:rsid w:val="00B57C3E"/>
    <w:rsid w:val="00B6002D"/>
    <w:rsid w:val="00B61728"/>
    <w:rsid w:val="00B61832"/>
    <w:rsid w:val="00B6250C"/>
    <w:rsid w:val="00B64652"/>
    <w:rsid w:val="00B65C6D"/>
    <w:rsid w:val="00B66434"/>
    <w:rsid w:val="00B70657"/>
    <w:rsid w:val="00B70D48"/>
    <w:rsid w:val="00B7313C"/>
    <w:rsid w:val="00B809B1"/>
    <w:rsid w:val="00B80B54"/>
    <w:rsid w:val="00B80C57"/>
    <w:rsid w:val="00B82B1E"/>
    <w:rsid w:val="00B8606E"/>
    <w:rsid w:val="00B8700A"/>
    <w:rsid w:val="00B907B4"/>
    <w:rsid w:val="00B91675"/>
    <w:rsid w:val="00B91863"/>
    <w:rsid w:val="00B977DF"/>
    <w:rsid w:val="00BA5AEC"/>
    <w:rsid w:val="00BA623F"/>
    <w:rsid w:val="00BB0D6F"/>
    <w:rsid w:val="00BB0E14"/>
    <w:rsid w:val="00BB1689"/>
    <w:rsid w:val="00BB34A0"/>
    <w:rsid w:val="00BB3F18"/>
    <w:rsid w:val="00BB445F"/>
    <w:rsid w:val="00BB4DF0"/>
    <w:rsid w:val="00BB6864"/>
    <w:rsid w:val="00BB69D0"/>
    <w:rsid w:val="00BB784A"/>
    <w:rsid w:val="00BC028E"/>
    <w:rsid w:val="00BC15A8"/>
    <w:rsid w:val="00BC1C86"/>
    <w:rsid w:val="00BC2074"/>
    <w:rsid w:val="00BC62CE"/>
    <w:rsid w:val="00BC7081"/>
    <w:rsid w:val="00BC75F9"/>
    <w:rsid w:val="00BD189E"/>
    <w:rsid w:val="00BD4D06"/>
    <w:rsid w:val="00BD5C18"/>
    <w:rsid w:val="00BD681F"/>
    <w:rsid w:val="00BD6E4E"/>
    <w:rsid w:val="00BE30C0"/>
    <w:rsid w:val="00BE3C2F"/>
    <w:rsid w:val="00BE5608"/>
    <w:rsid w:val="00BE7A1B"/>
    <w:rsid w:val="00BF081E"/>
    <w:rsid w:val="00BF100A"/>
    <w:rsid w:val="00BF4111"/>
    <w:rsid w:val="00BF5355"/>
    <w:rsid w:val="00BF65F1"/>
    <w:rsid w:val="00C01661"/>
    <w:rsid w:val="00C049BE"/>
    <w:rsid w:val="00C055A8"/>
    <w:rsid w:val="00C05D54"/>
    <w:rsid w:val="00C0635F"/>
    <w:rsid w:val="00C12356"/>
    <w:rsid w:val="00C17082"/>
    <w:rsid w:val="00C17F3F"/>
    <w:rsid w:val="00C20D93"/>
    <w:rsid w:val="00C2162D"/>
    <w:rsid w:val="00C21869"/>
    <w:rsid w:val="00C2227C"/>
    <w:rsid w:val="00C235C5"/>
    <w:rsid w:val="00C23AAB"/>
    <w:rsid w:val="00C26D08"/>
    <w:rsid w:val="00C3339D"/>
    <w:rsid w:val="00C3742E"/>
    <w:rsid w:val="00C37556"/>
    <w:rsid w:val="00C40501"/>
    <w:rsid w:val="00C4054A"/>
    <w:rsid w:val="00C41204"/>
    <w:rsid w:val="00C41CC5"/>
    <w:rsid w:val="00C41D96"/>
    <w:rsid w:val="00C4496E"/>
    <w:rsid w:val="00C45C77"/>
    <w:rsid w:val="00C51F24"/>
    <w:rsid w:val="00C53AE3"/>
    <w:rsid w:val="00C54398"/>
    <w:rsid w:val="00C63A32"/>
    <w:rsid w:val="00C65BA6"/>
    <w:rsid w:val="00C674A6"/>
    <w:rsid w:val="00C70430"/>
    <w:rsid w:val="00C73010"/>
    <w:rsid w:val="00C73BC3"/>
    <w:rsid w:val="00C73D59"/>
    <w:rsid w:val="00C7614A"/>
    <w:rsid w:val="00C77056"/>
    <w:rsid w:val="00C80377"/>
    <w:rsid w:val="00C81059"/>
    <w:rsid w:val="00C82703"/>
    <w:rsid w:val="00C82D7B"/>
    <w:rsid w:val="00C8381A"/>
    <w:rsid w:val="00C86B27"/>
    <w:rsid w:val="00C8785E"/>
    <w:rsid w:val="00C8789B"/>
    <w:rsid w:val="00C96144"/>
    <w:rsid w:val="00C9631F"/>
    <w:rsid w:val="00C97CE5"/>
    <w:rsid w:val="00CA098C"/>
    <w:rsid w:val="00CA1E86"/>
    <w:rsid w:val="00CA3C18"/>
    <w:rsid w:val="00CA3D5D"/>
    <w:rsid w:val="00CA52DD"/>
    <w:rsid w:val="00CB2ECD"/>
    <w:rsid w:val="00CB6B0B"/>
    <w:rsid w:val="00CC00D0"/>
    <w:rsid w:val="00CC01A1"/>
    <w:rsid w:val="00CC4F55"/>
    <w:rsid w:val="00CD179B"/>
    <w:rsid w:val="00CD392E"/>
    <w:rsid w:val="00CD5A88"/>
    <w:rsid w:val="00CD5DC7"/>
    <w:rsid w:val="00CD78B7"/>
    <w:rsid w:val="00CE5378"/>
    <w:rsid w:val="00CE6549"/>
    <w:rsid w:val="00CF068B"/>
    <w:rsid w:val="00CF111C"/>
    <w:rsid w:val="00CF2303"/>
    <w:rsid w:val="00CF34FE"/>
    <w:rsid w:val="00CF3C25"/>
    <w:rsid w:val="00CF3F7E"/>
    <w:rsid w:val="00CF4CB0"/>
    <w:rsid w:val="00CF630F"/>
    <w:rsid w:val="00CF6A11"/>
    <w:rsid w:val="00D05EBB"/>
    <w:rsid w:val="00D132DE"/>
    <w:rsid w:val="00D17036"/>
    <w:rsid w:val="00D17A64"/>
    <w:rsid w:val="00D2004B"/>
    <w:rsid w:val="00D213D2"/>
    <w:rsid w:val="00D22EBF"/>
    <w:rsid w:val="00D232D5"/>
    <w:rsid w:val="00D25017"/>
    <w:rsid w:val="00D25835"/>
    <w:rsid w:val="00D36BCC"/>
    <w:rsid w:val="00D4100E"/>
    <w:rsid w:val="00D41035"/>
    <w:rsid w:val="00D44FF7"/>
    <w:rsid w:val="00D451A8"/>
    <w:rsid w:val="00D45349"/>
    <w:rsid w:val="00D47545"/>
    <w:rsid w:val="00D50E3C"/>
    <w:rsid w:val="00D50FE1"/>
    <w:rsid w:val="00D53AF1"/>
    <w:rsid w:val="00D56B65"/>
    <w:rsid w:val="00D6162B"/>
    <w:rsid w:val="00D619C5"/>
    <w:rsid w:val="00D61ED0"/>
    <w:rsid w:val="00D62955"/>
    <w:rsid w:val="00D62CA8"/>
    <w:rsid w:val="00D63977"/>
    <w:rsid w:val="00D64336"/>
    <w:rsid w:val="00D66554"/>
    <w:rsid w:val="00D672C0"/>
    <w:rsid w:val="00D70D91"/>
    <w:rsid w:val="00D778BF"/>
    <w:rsid w:val="00D778D2"/>
    <w:rsid w:val="00D83072"/>
    <w:rsid w:val="00D85719"/>
    <w:rsid w:val="00D86A24"/>
    <w:rsid w:val="00D878B5"/>
    <w:rsid w:val="00D934E9"/>
    <w:rsid w:val="00D973E6"/>
    <w:rsid w:val="00DA18BB"/>
    <w:rsid w:val="00DA3C27"/>
    <w:rsid w:val="00DA4B39"/>
    <w:rsid w:val="00DA50D5"/>
    <w:rsid w:val="00DA7C29"/>
    <w:rsid w:val="00DA7C7F"/>
    <w:rsid w:val="00DB0981"/>
    <w:rsid w:val="00DB13D8"/>
    <w:rsid w:val="00DB4357"/>
    <w:rsid w:val="00DB5C11"/>
    <w:rsid w:val="00DB5EDF"/>
    <w:rsid w:val="00DB6F50"/>
    <w:rsid w:val="00DC2E0B"/>
    <w:rsid w:val="00DD14B5"/>
    <w:rsid w:val="00DD2FD5"/>
    <w:rsid w:val="00DD56D4"/>
    <w:rsid w:val="00DD77E0"/>
    <w:rsid w:val="00DE0338"/>
    <w:rsid w:val="00DE2B5D"/>
    <w:rsid w:val="00DE59A7"/>
    <w:rsid w:val="00DF1BB9"/>
    <w:rsid w:val="00DF1E47"/>
    <w:rsid w:val="00DF22C5"/>
    <w:rsid w:val="00DF288F"/>
    <w:rsid w:val="00DF371F"/>
    <w:rsid w:val="00DF4FAC"/>
    <w:rsid w:val="00E0030A"/>
    <w:rsid w:val="00E02496"/>
    <w:rsid w:val="00E02A9B"/>
    <w:rsid w:val="00E0357F"/>
    <w:rsid w:val="00E04723"/>
    <w:rsid w:val="00E069C9"/>
    <w:rsid w:val="00E077A1"/>
    <w:rsid w:val="00E11207"/>
    <w:rsid w:val="00E1306B"/>
    <w:rsid w:val="00E1403B"/>
    <w:rsid w:val="00E16C33"/>
    <w:rsid w:val="00E21A2C"/>
    <w:rsid w:val="00E24168"/>
    <w:rsid w:val="00E309D7"/>
    <w:rsid w:val="00E31648"/>
    <w:rsid w:val="00E31925"/>
    <w:rsid w:val="00E34596"/>
    <w:rsid w:val="00E35A38"/>
    <w:rsid w:val="00E362AD"/>
    <w:rsid w:val="00E36608"/>
    <w:rsid w:val="00E37308"/>
    <w:rsid w:val="00E40AEF"/>
    <w:rsid w:val="00E41366"/>
    <w:rsid w:val="00E43447"/>
    <w:rsid w:val="00E4471D"/>
    <w:rsid w:val="00E44C12"/>
    <w:rsid w:val="00E46877"/>
    <w:rsid w:val="00E479B7"/>
    <w:rsid w:val="00E47D9D"/>
    <w:rsid w:val="00E5000D"/>
    <w:rsid w:val="00E502CC"/>
    <w:rsid w:val="00E5057C"/>
    <w:rsid w:val="00E54444"/>
    <w:rsid w:val="00E55207"/>
    <w:rsid w:val="00E5530A"/>
    <w:rsid w:val="00E57CF0"/>
    <w:rsid w:val="00E614D9"/>
    <w:rsid w:val="00E61806"/>
    <w:rsid w:val="00E624F4"/>
    <w:rsid w:val="00E6382D"/>
    <w:rsid w:val="00E63B5E"/>
    <w:rsid w:val="00E64724"/>
    <w:rsid w:val="00E64EC5"/>
    <w:rsid w:val="00E67F90"/>
    <w:rsid w:val="00E71560"/>
    <w:rsid w:val="00E71819"/>
    <w:rsid w:val="00E718E3"/>
    <w:rsid w:val="00E7463D"/>
    <w:rsid w:val="00E7477C"/>
    <w:rsid w:val="00E74B2A"/>
    <w:rsid w:val="00E83F6B"/>
    <w:rsid w:val="00E848F6"/>
    <w:rsid w:val="00E85778"/>
    <w:rsid w:val="00E91076"/>
    <w:rsid w:val="00E9166A"/>
    <w:rsid w:val="00E92549"/>
    <w:rsid w:val="00E92C30"/>
    <w:rsid w:val="00E92F32"/>
    <w:rsid w:val="00E95D33"/>
    <w:rsid w:val="00E960BE"/>
    <w:rsid w:val="00E97D1A"/>
    <w:rsid w:val="00E97F66"/>
    <w:rsid w:val="00EA0EEA"/>
    <w:rsid w:val="00EA272E"/>
    <w:rsid w:val="00EA409C"/>
    <w:rsid w:val="00EA627B"/>
    <w:rsid w:val="00EA6D88"/>
    <w:rsid w:val="00EA7FA6"/>
    <w:rsid w:val="00EB2A8D"/>
    <w:rsid w:val="00EB3871"/>
    <w:rsid w:val="00EB6DF8"/>
    <w:rsid w:val="00EC0C2C"/>
    <w:rsid w:val="00EC2535"/>
    <w:rsid w:val="00EC37B5"/>
    <w:rsid w:val="00EC3E70"/>
    <w:rsid w:val="00EC7BEF"/>
    <w:rsid w:val="00ED1D30"/>
    <w:rsid w:val="00ED22CE"/>
    <w:rsid w:val="00ED2FB9"/>
    <w:rsid w:val="00ED3868"/>
    <w:rsid w:val="00ED3A4C"/>
    <w:rsid w:val="00ED3F28"/>
    <w:rsid w:val="00ED5FF0"/>
    <w:rsid w:val="00ED75BF"/>
    <w:rsid w:val="00EE29C0"/>
    <w:rsid w:val="00EE6CA3"/>
    <w:rsid w:val="00EE7771"/>
    <w:rsid w:val="00EE7A82"/>
    <w:rsid w:val="00EF0E87"/>
    <w:rsid w:val="00EF1F21"/>
    <w:rsid w:val="00EF57D9"/>
    <w:rsid w:val="00F01375"/>
    <w:rsid w:val="00F015F5"/>
    <w:rsid w:val="00F017DB"/>
    <w:rsid w:val="00F03BD5"/>
    <w:rsid w:val="00F03F8F"/>
    <w:rsid w:val="00F04E80"/>
    <w:rsid w:val="00F05A9C"/>
    <w:rsid w:val="00F07832"/>
    <w:rsid w:val="00F1007F"/>
    <w:rsid w:val="00F12D9D"/>
    <w:rsid w:val="00F12FA4"/>
    <w:rsid w:val="00F13941"/>
    <w:rsid w:val="00F15B2E"/>
    <w:rsid w:val="00F163F0"/>
    <w:rsid w:val="00F176A2"/>
    <w:rsid w:val="00F2430D"/>
    <w:rsid w:val="00F24777"/>
    <w:rsid w:val="00F24E81"/>
    <w:rsid w:val="00F26770"/>
    <w:rsid w:val="00F35A20"/>
    <w:rsid w:val="00F37568"/>
    <w:rsid w:val="00F40704"/>
    <w:rsid w:val="00F41362"/>
    <w:rsid w:val="00F456B3"/>
    <w:rsid w:val="00F4707A"/>
    <w:rsid w:val="00F53585"/>
    <w:rsid w:val="00F535B8"/>
    <w:rsid w:val="00F54D23"/>
    <w:rsid w:val="00F560AA"/>
    <w:rsid w:val="00F57704"/>
    <w:rsid w:val="00F60228"/>
    <w:rsid w:val="00F62C45"/>
    <w:rsid w:val="00F64C1A"/>
    <w:rsid w:val="00F651B6"/>
    <w:rsid w:val="00F72682"/>
    <w:rsid w:val="00F745BD"/>
    <w:rsid w:val="00F75BD5"/>
    <w:rsid w:val="00F76132"/>
    <w:rsid w:val="00F76B4E"/>
    <w:rsid w:val="00F772F3"/>
    <w:rsid w:val="00F7738C"/>
    <w:rsid w:val="00F80E83"/>
    <w:rsid w:val="00F80E97"/>
    <w:rsid w:val="00F84123"/>
    <w:rsid w:val="00F8521F"/>
    <w:rsid w:val="00F87996"/>
    <w:rsid w:val="00F927DF"/>
    <w:rsid w:val="00F9317F"/>
    <w:rsid w:val="00F93437"/>
    <w:rsid w:val="00F935B4"/>
    <w:rsid w:val="00F963EE"/>
    <w:rsid w:val="00F971AA"/>
    <w:rsid w:val="00FA0B2F"/>
    <w:rsid w:val="00FA14EA"/>
    <w:rsid w:val="00FA470C"/>
    <w:rsid w:val="00FA4797"/>
    <w:rsid w:val="00FA54E3"/>
    <w:rsid w:val="00FA5A54"/>
    <w:rsid w:val="00FA5D51"/>
    <w:rsid w:val="00FA7551"/>
    <w:rsid w:val="00FA7607"/>
    <w:rsid w:val="00FB0399"/>
    <w:rsid w:val="00FB172A"/>
    <w:rsid w:val="00FB1FC7"/>
    <w:rsid w:val="00FB4031"/>
    <w:rsid w:val="00FB45DB"/>
    <w:rsid w:val="00FC027D"/>
    <w:rsid w:val="00FC05EA"/>
    <w:rsid w:val="00FC3EAB"/>
    <w:rsid w:val="00FC49AC"/>
    <w:rsid w:val="00FC64DC"/>
    <w:rsid w:val="00FD063C"/>
    <w:rsid w:val="00FD13CB"/>
    <w:rsid w:val="00FD55EF"/>
    <w:rsid w:val="00FD613D"/>
    <w:rsid w:val="00FD7390"/>
    <w:rsid w:val="00FD7FBB"/>
    <w:rsid w:val="00FE3DB1"/>
    <w:rsid w:val="00FE6B39"/>
    <w:rsid w:val="00FE7DAB"/>
    <w:rsid w:val="00FF1801"/>
    <w:rsid w:val="00FF18DC"/>
    <w:rsid w:val="00FF24FC"/>
    <w:rsid w:val="00FF45D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CE2267BC-0FF6-4A75-97AA-39145B38B2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qFormat="1"/>
    <w:lsdException w:name="toc 2" w:uiPriority="39" w:qFormat="1"/>
    <w:lsdException w:name="toc 3" w:uiPriority="39" w:qFormat="1"/>
    <w:lsdException w:name="footnote text" w:uiPriority="99"/>
    <w:lsdException w:name="header" w:uiPriority="9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3E57C0"/>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qFormat/>
    <w:rsid w:val="001B7588"/>
    <w:pPr>
      <w:keepNext/>
      <w:spacing w:before="180" w:after="180" w:line="720" w:lineRule="atLeast"/>
      <w:outlineLvl w:val="0"/>
    </w:pPr>
    <w:rPr>
      <w:rFonts w:ascii="Cambria" w:eastAsia="新細明體" w:hAnsi="Cambria"/>
      <w:b/>
      <w:bCs/>
      <w:kern w:val="52"/>
      <w:sz w:val="52"/>
      <w:szCs w:val="52"/>
    </w:rPr>
  </w:style>
  <w:style w:type="paragraph" w:styleId="2">
    <w:name w:val="heading 2"/>
    <w:basedOn w:val="a"/>
    <w:next w:val="a"/>
    <w:link w:val="20"/>
    <w:semiHidden/>
    <w:unhideWhenUsed/>
    <w:qFormat/>
    <w:rsid w:val="001B7588"/>
    <w:pPr>
      <w:keepNext/>
      <w:spacing w:line="720" w:lineRule="atLeast"/>
      <w:outlineLvl w:val="1"/>
    </w:pPr>
    <w:rPr>
      <w:rFonts w:ascii="Cambria" w:eastAsia="新細明體" w:hAnsi="Cambria"/>
      <w:b/>
      <w:bCs/>
      <w:sz w:val="48"/>
      <w:szCs w:val="48"/>
    </w:rPr>
  </w:style>
  <w:style w:type="paragraph" w:styleId="3">
    <w:name w:val="heading 3"/>
    <w:basedOn w:val="a"/>
    <w:next w:val="a"/>
    <w:link w:val="30"/>
    <w:semiHidden/>
    <w:unhideWhenUsed/>
    <w:qFormat/>
    <w:rsid w:val="00A84A0C"/>
    <w:pPr>
      <w:keepNext/>
      <w:spacing w:line="720" w:lineRule="atLeast"/>
      <w:outlineLvl w:val="2"/>
    </w:pPr>
    <w:rPr>
      <w:rFonts w:ascii="Cambria" w:eastAsia="新細明體" w:hAnsi="Cambria"/>
      <w:b/>
      <w:bCs/>
      <w:sz w:val="36"/>
      <w:szCs w:val="36"/>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character" w:customStyle="1" w:styleId="10">
    <w:name w:val="標題 1 字元"/>
    <w:link w:val="1"/>
    <w:rsid w:val="001B7588"/>
    <w:rPr>
      <w:rFonts w:ascii="Cambria" w:eastAsia="新細明體" w:hAnsi="Cambria" w:cs="Times New Roman"/>
      <w:b/>
      <w:bCs/>
      <w:snapToGrid w:val="0"/>
      <w:kern w:val="52"/>
      <w:sz w:val="52"/>
      <w:szCs w:val="52"/>
    </w:rPr>
  </w:style>
  <w:style w:type="character" w:customStyle="1" w:styleId="20">
    <w:name w:val="標題 2 字元"/>
    <w:link w:val="2"/>
    <w:semiHidden/>
    <w:rsid w:val="001B7588"/>
    <w:rPr>
      <w:rFonts w:ascii="Cambria" w:eastAsia="新細明體" w:hAnsi="Cambria" w:cs="Times New Roman"/>
      <w:b/>
      <w:bCs/>
      <w:snapToGrid w:val="0"/>
      <w:kern w:val="2"/>
      <w:sz w:val="48"/>
      <w:szCs w:val="48"/>
    </w:rPr>
  </w:style>
  <w:style w:type="paragraph" w:customStyle="1" w:styleId="16">
    <w:name w:val="第一層(16號字)"/>
    <w:rsid w:val="00D619C5"/>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rsid w:val="00D619C5"/>
    <w:pPr>
      <w:spacing w:line="500" w:lineRule="exact"/>
      <w:ind w:left="200" w:hangingChars="200" w:hanging="200"/>
      <w:jc w:val="both"/>
    </w:pPr>
    <w:rPr>
      <w:rFonts w:ascii="標楷體" w:eastAsia="標楷體"/>
      <w:b/>
      <w:snapToGrid w:val="0"/>
      <w:kern w:val="2"/>
      <w:sz w:val="28"/>
    </w:rPr>
  </w:style>
  <w:style w:type="character" w:customStyle="1" w:styleId="140">
    <w:name w:val="第二層(14號字) 字元"/>
    <w:link w:val="14"/>
    <w:rsid w:val="003E57C0"/>
    <w:rPr>
      <w:rFonts w:ascii="標楷體" w:eastAsia="標楷體"/>
      <w:b/>
      <w:snapToGrid w:val="0"/>
      <w:kern w:val="2"/>
      <w:sz w:val="28"/>
    </w:rPr>
  </w:style>
  <w:style w:type="paragraph" w:customStyle="1" w:styleId="141">
    <w:name w:val="第三層(14號字)"/>
    <w:rsid w:val="00D619C5"/>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rsid w:val="00D619C5"/>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11"/>
    <w:rsid w:val="00D619C5"/>
    <w:pPr>
      <w:ind w:left="300" w:hangingChars="100" w:hanging="100"/>
    </w:pPr>
  </w:style>
  <w:style w:type="character" w:customStyle="1" w:styleId="11">
    <w:name w:val="(一)(二)(三) 字元1"/>
    <w:link w:val="a4"/>
    <w:rsid w:val="003E57C0"/>
    <w:rPr>
      <w:rFonts w:ascii="標楷體" w:eastAsia="標楷體"/>
      <w:snapToGrid w:val="0"/>
      <w:kern w:val="2"/>
      <w:sz w:val="28"/>
      <w:szCs w:val="28"/>
    </w:rPr>
  </w:style>
  <w:style w:type="paragraph" w:customStyle="1" w:styleId="a5">
    <w:name w:val="(一)下內文"/>
    <w:basedOn w:val="a4"/>
    <w:rsid w:val="00D619C5"/>
    <w:pPr>
      <w:adjustRightInd w:val="0"/>
      <w:ind w:leftChars="300" w:firstLineChars="0" w:firstLine="0"/>
    </w:pPr>
  </w:style>
  <w:style w:type="paragraph" w:customStyle="1" w:styleId="123">
    <w:name w:val="1.2.3."/>
    <w:basedOn w:val="a5"/>
    <w:link w:val="1230"/>
    <w:rsid w:val="00D619C5"/>
    <w:pPr>
      <w:adjustRightInd/>
      <w:spacing w:line="240" w:lineRule="auto"/>
      <w:ind w:left="400" w:hangingChars="100" w:hanging="100"/>
    </w:pPr>
    <w:rPr>
      <w:rFonts w:ascii="華康細明體外字集" w:hAnsi="標楷體" w:cs="標楷體"/>
      <w:color w:val="000000"/>
    </w:rPr>
  </w:style>
  <w:style w:type="paragraph" w:customStyle="1" w:styleId="a6">
    <w:name w:val="結論"/>
    <w:basedOn w:val="a5"/>
    <w:rsid w:val="00D619C5"/>
    <w:pPr>
      <w:adjustRightInd/>
      <w:ind w:leftChars="200" w:left="200" w:firstLineChars="200" w:firstLine="200"/>
    </w:pPr>
  </w:style>
  <w:style w:type="paragraph" w:customStyle="1" w:styleId="a7">
    <w:name w:val="前言內文"/>
    <w:basedOn w:val="a"/>
    <w:rsid w:val="00D619C5"/>
    <w:pPr>
      <w:adjustRightInd w:val="0"/>
      <w:ind w:leftChars="0" w:left="0"/>
    </w:pPr>
  </w:style>
  <w:style w:type="paragraph" w:customStyle="1" w:styleId="142">
    <w:name w:val="表格內文(14行高)"/>
    <w:basedOn w:val="a8"/>
    <w:link w:val="143"/>
    <w:qFormat/>
    <w:rsid w:val="00D619C5"/>
    <w:pPr>
      <w:spacing w:line="280" w:lineRule="exact"/>
      <w:ind w:leftChars="0" w:left="0" w:firstLineChars="0" w:firstLine="0"/>
      <w:jc w:val="left"/>
    </w:pPr>
    <w:rPr>
      <w:sz w:val="24"/>
    </w:rPr>
  </w:style>
  <w:style w:type="paragraph" w:styleId="a8">
    <w:name w:val="table of figures"/>
    <w:basedOn w:val="a"/>
    <w:next w:val="a"/>
    <w:semiHidden/>
    <w:pPr>
      <w:ind w:leftChars="400" w:left="960" w:hangingChars="200" w:hanging="480"/>
    </w:pPr>
  </w:style>
  <w:style w:type="character" w:customStyle="1" w:styleId="143">
    <w:name w:val="表格內文(14行高) 字元"/>
    <w:link w:val="142"/>
    <w:rsid w:val="003E57C0"/>
    <w:rPr>
      <w:rFonts w:ascii="標楷體" w:eastAsia="標楷體"/>
      <w:snapToGrid w:val="0"/>
      <w:kern w:val="2"/>
      <w:sz w:val="24"/>
      <w:szCs w:val="28"/>
    </w:rPr>
  </w:style>
  <w:style w:type="paragraph" w:customStyle="1" w:styleId="a9">
    <w:name w:val="報告名稱"/>
    <w:basedOn w:val="a"/>
    <w:rsid w:val="00D619C5"/>
    <w:pPr>
      <w:adjustRightInd w:val="0"/>
      <w:ind w:leftChars="0" w:left="0" w:firstLineChars="0" w:firstLine="0"/>
    </w:pPr>
    <w:rPr>
      <w:b/>
      <w:sz w:val="36"/>
    </w:rPr>
  </w:style>
  <w:style w:type="paragraph" w:customStyle="1" w:styleId="144">
    <w:name w:val="第一層(14號字)"/>
    <w:basedOn w:val="16"/>
    <w:rsid w:val="00AA4602"/>
    <w:rPr>
      <w:sz w:val="28"/>
    </w:rPr>
  </w:style>
  <w:style w:type="paragraph" w:customStyle="1" w:styleId="aa">
    <w:name w:val="姓名及分機"/>
    <w:basedOn w:val="a"/>
    <w:link w:val="ab"/>
    <w:rsid w:val="00D619C5"/>
    <w:pPr>
      <w:ind w:leftChars="0" w:left="0" w:firstLineChars="0" w:firstLine="0"/>
      <w:jc w:val="right"/>
    </w:pPr>
    <w:rPr>
      <w:sz w:val="24"/>
    </w:rPr>
  </w:style>
  <w:style w:type="character" w:customStyle="1" w:styleId="ab">
    <w:name w:val="姓名及分機 字元"/>
    <w:link w:val="aa"/>
    <w:rsid w:val="00F927DF"/>
    <w:rPr>
      <w:rFonts w:ascii="標楷體" w:eastAsia="標楷體"/>
      <w:snapToGrid w:val="0"/>
      <w:kern w:val="2"/>
      <w:sz w:val="24"/>
      <w:szCs w:val="28"/>
    </w:rPr>
  </w:style>
  <w:style w:type="paragraph" w:customStyle="1" w:styleId="ac">
    <w:name w:val="前言(一)(二)(三)"/>
    <w:basedOn w:val="a"/>
    <w:rsid w:val="00D619C5"/>
    <w:pPr>
      <w:ind w:leftChars="0" w:left="100" w:hangingChars="100" w:hanging="100"/>
    </w:pPr>
  </w:style>
  <w:style w:type="paragraph" w:customStyle="1" w:styleId="1231">
    <w:name w:val="(1)(2)(3)"/>
    <w:basedOn w:val="a"/>
    <w:rsid w:val="00D619C5"/>
    <w:pPr>
      <w:ind w:leftChars="400" w:left="500" w:hangingChars="100" w:hanging="100"/>
    </w:pPr>
  </w:style>
  <w:style w:type="paragraph" w:customStyle="1" w:styleId="200">
    <w:name w:val="表格內文(20行高)"/>
    <w:basedOn w:val="142"/>
    <w:link w:val="201"/>
    <w:rsid w:val="00D619C5"/>
    <w:pPr>
      <w:spacing w:line="400" w:lineRule="exact"/>
    </w:pPr>
  </w:style>
  <w:style w:type="character" w:customStyle="1" w:styleId="201">
    <w:name w:val="表格內文(20行高) 字元"/>
    <w:link w:val="200"/>
    <w:rsid w:val="00004AE2"/>
    <w:rPr>
      <w:rFonts w:ascii="標楷體" w:eastAsia="標楷體"/>
      <w:snapToGrid w:val="0"/>
      <w:kern w:val="2"/>
      <w:sz w:val="24"/>
      <w:szCs w:val="28"/>
    </w:rPr>
  </w:style>
  <w:style w:type="paragraph" w:customStyle="1" w:styleId="21">
    <w:name w:val="(一)下內文縮2"/>
    <w:basedOn w:val="a"/>
    <w:rsid w:val="00D619C5"/>
    <w:pPr>
      <w:adjustRightInd w:val="0"/>
      <w:ind w:leftChars="300" w:left="300"/>
    </w:pPr>
    <w:rPr>
      <w:rFonts w:hAnsi="標楷體"/>
      <w:szCs w:val="24"/>
    </w:rPr>
  </w:style>
  <w:style w:type="paragraph" w:styleId="12">
    <w:name w:val="toc 1"/>
    <w:basedOn w:val="a"/>
    <w:next w:val="a"/>
    <w:autoRedefine/>
    <w:uiPriority w:val="39"/>
    <w:qFormat/>
    <w:rsid w:val="0034029F"/>
    <w:pPr>
      <w:tabs>
        <w:tab w:val="right" w:leader="hyphen" w:pos="8490"/>
      </w:tabs>
      <w:ind w:leftChars="0" w:left="487" w:rightChars="100" w:right="283" w:hangingChars="200" w:hanging="487"/>
    </w:pPr>
    <w:rPr>
      <w:b/>
      <w:noProof/>
      <w:sz w:val="24"/>
    </w:rPr>
  </w:style>
  <w:style w:type="paragraph" w:styleId="22">
    <w:name w:val="toc 2"/>
    <w:basedOn w:val="a"/>
    <w:next w:val="a"/>
    <w:autoRedefine/>
    <w:uiPriority w:val="39"/>
    <w:qFormat/>
    <w:rsid w:val="0034029F"/>
    <w:pPr>
      <w:tabs>
        <w:tab w:val="right" w:leader="hyphen" w:pos="8495"/>
      </w:tabs>
      <w:ind w:leftChars="0" w:left="487" w:rightChars="146" w:right="413" w:hangingChars="200" w:hanging="487"/>
    </w:pPr>
    <w:rPr>
      <w:noProof/>
      <w:sz w:val="24"/>
    </w:rPr>
  </w:style>
  <w:style w:type="character" w:styleId="ad">
    <w:name w:val="footnote reference"/>
    <w:aliases w:val="FR,Ref,de nota al pie,註腳內容,Error-Fußnotenzeichen5,Error-Fußnotenzeichen6,Error-Fußnotenzeichen3,Error-Fusnotßnotenzeichen5,Error-Fußnotenzeic"/>
    <w:rsid w:val="003E57C0"/>
    <w:rPr>
      <w:vertAlign w:val="superscript"/>
    </w:rPr>
  </w:style>
  <w:style w:type="paragraph" w:styleId="ae">
    <w:name w:val="footnote text"/>
    <w:basedOn w:val="a"/>
    <w:link w:val="af"/>
    <w:uiPriority w:val="99"/>
    <w:rsid w:val="003E57C0"/>
    <w:pPr>
      <w:snapToGrid w:val="0"/>
      <w:jc w:val="left"/>
    </w:pPr>
    <w:rPr>
      <w:sz w:val="20"/>
      <w:szCs w:val="20"/>
    </w:rPr>
  </w:style>
  <w:style w:type="character" w:customStyle="1" w:styleId="af">
    <w:name w:val="註腳文字 字元"/>
    <w:link w:val="ae"/>
    <w:uiPriority w:val="99"/>
    <w:rsid w:val="003E57C0"/>
    <w:rPr>
      <w:rFonts w:ascii="標楷體" w:eastAsia="標楷體"/>
      <w:snapToGrid w:val="0"/>
      <w:kern w:val="2"/>
    </w:rPr>
  </w:style>
  <w:style w:type="table" w:styleId="af0">
    <w:name w:val="Table Grid"/>
    <w:basedOn w:val="a1"/>
    <w:rsid w:val="006176F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1">
    <w:name w:val="header"/>
    <w:basedOn w:val="a"/>
    <w:link w:val="af2"/>
    <w:uiPriority w:val="99"/>
    <w:rsid w:val="00E960BE"/>
    <w:pPr>
      <w:tabs>
        <w:tab w:val="center" w:pos="4153"/>
        <w:tab w:val="right" w:pos="8306"/>
      </w:tabs>
      <w:snapToGrid w:val="0"/>
    </w:pPr>
    <w:rPr>
      <w:sz w:val="20"/>
      <w:szCs w:val="20"/>
    </w:rPr>
  </w:style>
  <w:style w:type="character" w:customStyle="1" w:styleId="af2">
    <w:name w:val="頁首 字元"/>
    <w:link w:val="af1"/>
    <w:uiPriority w:val="99"/>
    <w:rsid w:val="00E960BE"/>
    <w:rPr>
      <w:rFonts w:ascii="標楷體" w:eastAsia="標楷體"/>
      <w:snapToGrid w:val="0"/>
      <w:kern w:val="2"/>
    </w:rPr>
  </w:style>
  <w:style w:type="paragraph" w:styleId="af3">
    <w:name w:val="footer"/>
    <w:basedOn w:val="a"/>
    <w:link w:val="af4"/>
    <w:uiPriority w:val="99"/>
    <w:rsid w:val="00E960BE"/>
    <w:pPr>
      <w:tabs>
        <w:tab w:val="center" w:pos="4153"/>
        <w:tab w:val="right" w:pos="8306"/>
      </w:tabs>
      <w:snapToGrid w:val="0"/>
    </w:pPr>
    <w:rPr>
      <w:sz w:val="20"/>
      <w:szCs w:val="20"/>
    </w:rPr>
  </w:style>
  <w:style w:type="character" w:customStyle="1" w:styleId="af4">
    <w:name w:val="頁尾 字元"/>
    <w:link w:val="af3"/>
    <w:uiPriority w:val="99"/>
    <w:rsid w:val="00E960BE"/>
    <w:rPr>
      <w:rFonts w:ascii="標楷體" w:eastAsia="標楷體"/>
      <w:snapToGrid w:val="0"/>
      <w:kern w:val="2"/>
    </w:rPr>
  </w:style>
  <w:style w:type="paragraph" w:styleId="af5">
    <w:name w:val="Balloon Text"/>
    <w:basedOn w:val="a"/>
    <w:link w:val="af6"/>
    <w:rsid w:val="00834D60"/>
    <w:pPr>
      <w:spacing w:line="240" w:lineRule="auto"/>
    </w:pPr>
    <w:rPr>
      <w:rFonts w:ascii="Cambria" w:eastAsia="新細明體" w:hAnsi="Cambria"/>
      <w:sz w:val="18"/>
      <w:szCs w:val="18"/>
    </w:rPr>
  </w:style>
  <w:style w:type="character" w:customStyle="1" w:styleId="af6">
    <w:name w:val="註解方塊文字 字元"/>
    <w:link w:val="af5"/>
    <w:rsid w:val="00834D60"/>
    <w:rPr>
      <w:rFonts w:ascii="Cambria" w:eastAsia="新細明體" w:hAnsi="Cambria" w:cs="Times New Roman"/>
      <w:snapToGrid w:val="0"/>
      <w:kern w:val="2"/>
      <w:sz w:val="18"/>
      <w:szCs w:val="18"/>
    </w:rPr>
  </w:style>
  <w:style w:type="character" w:styleId="af7">
    <w:name w:val="Hyperlink"/>
    <w:uiPriority w:val="99"/>
    <w:unhideWhenUsed/>
    <w:rsid w:val="00533C7D"/>
    <w:rPr>
      <w:b/>
      <w:color w:val="auto"/>
      <w:u w:val="single"/>
    </w:rPr>
  </w:style>
  <w:style w:type="paragraph" w:styleId="af8">
    <w:name w:val="TOC Heading"/>
    <w:basedOn w:val="1"/>
    <w:next w:val="a"/>
    <w:uiPriority w:val="39"/>
    <w:semiHidden/>
    <w:unhideWhenUsed/>
    <w:qFormat/>
    <w:rsid w:val="003D0159"/>
    <w:pPr>
      <w:keepLines/>
      <w:widowControl/>
      <w:spacing w:before="480" w:after="0" w:line="276" w:lineRule="auto"/>
      <w:ind w:leftChars="0" w:left="0" w:firstLineChars="0" w:firstLine="0"/>
      <w:jc w:val="left"/>
      <w:outlineLvl w:val="9"/>
    </w:pPr>
    <w:rPr>
      <w:snapToGrid/>
      <w:color w:val="365F91"/>
      <w:kern w:val="0"/>
      <w:sz w:val="28"/>
      <w:szCs w:val="28"/>
    </w:rPr>
  </w:style>
  <w:style w:type="character" w:customStyle="1" w:styleId="30">
    <w:name w:val="標題 3 字元"/>
    <w:link w:val="3"/>
    <w:semiHidden/>
    <w:rsid w:val="00A84A0C"/>
    <w:rPr>
      <w:rFonts w:ascii="Cambria" w:eastAsia="新細明體" w:hAnsi="Cambria" w:cs="Times New Roman"/>
      <w:b/>
      <w:bCs/>
      <w:snapToGrid w:val="0"/>
      <w:kern w:val="2"/>
      <w:sz w:val="36"/>
      <w:szCs w:val="36"/>
    </w:rPr>
  </w:style>
  <w:style w:type="table" w:customStyle="1" w:styleId="13">
    <w:name w:val="表格格線1"/>
    <w:basedOn w:val="a1"/>
    <w:next w:val="af0"/>
    <w:rsid w:val="001254EC"/>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5">
    <w:name w:val=" 字元 字元5 字元"/>
    <w:basedOn w:val="a"/>
    <w:semiHidden/>
    <w:rsid w:val="001254E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230">
    <w:name w:val="1.2.3. 字元"/>
    <w:link w:val="123"/>
    <w:rsid w:val="001254EC"/>
    <w:rPr>
      <w:rFonts w:ascii="華康細明體外字集" w:eastAsia="標楷體" w:hAnsi="標楷體" w:cs="標楷體"/>
      <w:snapToGrid w:val="0"/>
      <w:color w:val="000000"/>
      <w:kern w:val="2"/>
      <w:sz w:val="28"/>
      <w:szCs w:val="28"/>
    </w:rPr>
  </w:style>
  <w:style w:type="table" w:customStyle="1" w:styleId="23">
    <w:name w:val="表格格線2"/>
    <w:basedOn w:val="a1"/>
    <w:next w:val="af0"/>
    <w:uiPriority w:val="59"/>
    <w:rsid w:val="00191187"/>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9">
    <w:name w:val="List Paragraph"/>
    <w:basedOn w:val="a"/>
    <w:uiPriority w:val="34"/>
    <w:qFormat/>
    <w:rsid w:val="00B82B1E"/>
    <w:pPr>
      <w:spacing w:line="240" w:lineRule="auto"/>
      <w:ind w:left="480" w:firstLineChars="0" w:firstLine="0"/>
      <w:jc w:val="left"/>
    </w:pPr>
    <w:rPr>
      <w:rFonts w:ascii="Times New Roman" w:eastAsia="新細明體"/>
      <w:snapToGrid/>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300252">
      <w:bodyDiv w:val="1"/>
      <w:marLeft w:val="0"/>
      <w:marRight w:val="0"/>
      <w:marTop w:val="0"/>
      <w:marBottom w:val="0"/>
      <w:divBdr>
        <w:top w:val="none" w:sz="0" w:space="0" w:color="auto"/>
        <w:left w:val="none" w:sz="0" w:space="0" w:color="auto"/>
        <w:bottom w:val="none" w:sz="0" w:space="0" w:color="auto"/>
        <w:right w:val="none" w:sz="0" w:space="0" w:color="auto"/>
      </w:divBdr>
    </w:div>
    <w:div w:id="14578415">
      <w:bodyDiv w:val="1"/>
      <w:marLeft w:val="0"/>
      <w:marRight w:val="0"/>
      <w:marTop w:val="0"/>
      <w:marBottom w:val="0"/>
      <w:divBdr>
        <w:top w:val="none" w:sz="0" w:space="0" w:color="auto"/>
        <w:left w:val="none" w:sz="0" w:space="0" w:color="auto"/>
        <w:bottom w:val="none" w:sz="0" w:space="0" w:color="auto"/>
        <w:right w:val="none" w:sz="0" w:space="0" w:color="auto"/>
      </w:divBdr>
    </w:div>
    <w:div w:id="47338913">
      <w:bodyDiv w:val="1"/>
      <w:marLeft w:val="0"/>
      <w:marRight w:val="0"/>
      <w:marTop w:val="0"/>
      <w:marBottom w:val="0"/>
      <w:divBdr>
        <w:top w:val="none" w:sz="0" w:space="0" w:color="auto"/>
        <w:left w:val="none" w:sz="0" w:space="0" w:color="auto"/>
        <w:bottom w:val="none" w:sz="0" w:space="0" w:color="auto"/>
        <w:right w:val="none" w:sz="0" w:space="0" w:color="auto"/>
      </w:divBdr>
    </w:div>
    <w:div w:id="70395777">
      <w:bodyDiv w:val="1"/>
      <w:marLeft w:val="0"/>
      <w:marRight w:val="0"/>
      <w:marTop w:val="0"/>
      <w:marBottom w:val="0"/>
      <w:divBdr>
        <w:top w:val="none" w:sz="0" w:space="0" w:color="auto"/>
        <w:left w:val="none" w:sz="0" w:space="0" w:color="auto"/>
        <w:bottom w:val="none" w:sz="0" w:space="0" w:color="auto"/>
        <w:right w:val="none" w:sz="0" w:space="0" w:color="auto"/>
      </w:divBdr>
    </w:div>
    <w:div w:id="106430471">
      <w:bodyDiv w:val="1"/>
      <w:marLeft w:val="0"/>
      <w:marRight w:val="0"/>
      <w:marTop w:val="0"/>
      <w:marBottom w:val="0"/>
      <w:divBdr>
        <w:top w:val="none" w:sz="0" w:space="0" w:color="auto"/>
        <w:left w:val="none" w:sz="0" w:space="0" w:color="auto"/>
        <w:bottom w:val="none" w:sz="0" w:space="0" w:color="auto"/>
        <w:right w:val="none" w:sz="0" w:space="0" w:color="auto"/>
      </w:divBdr>
    </w:div>
    <w:div w:id="115295846">
      <w:bodyDiv w:val="1"/>
      <w:marLeft w:val="0"/>
      <w:marRight w:val="0"/>
      <w:marTop w:val="0"/>
      <w:marBottom w:val="0"/>
      <w:divBdr>
        <w:top w:val="none" w:sz="0" w:space="0" w:color="auto"/>
        <w:left w:val="none" w:sz="0" w:space="0" w:color="auto"/>
        <w:bottom w:val="none" w:sz="0" w:space="0" w:color="auto"/>
        <w:right w:val="none" w:sz="0" w:space="0" w:color="auto"/>
      </w:divBdr>
    </w:div>
    <w:div w:id="147092450">
      <w:bodyDiv w:val="1"/>
      <w:marLeft w:val="0"/>
      <w:marRight w:val="0"/>
      <w:marTop w:val="0"/>
      <w:marBottom w:val="0"/>
      <w:divBdr>
        <w:top w:val="none" w:sz="0" w:space="0" w:color="auto"/>
        <w:left w:val="none" w:sz="0" w:space="0" w:color="auto"/>
        <w:bottom w:val="none" w:sz="0" w:space="0" w:color="auto"/>
        <w:right w:val="none" w:sz="0" w:space="0" w:color="auto"/>
      </w:divBdr>
    </w:div>
    <w:div w:id="312177657">
      <w:bodyDiv w:val="1"/>
      <w:marLeft w:val="0"/>
      <w:marRight w:val="0"/>
      <w:marTop w:val="0"/>
      <w:marBottom w:val="0"/>
      <w:divBdr>
        <w:top w:val="none" w:sz="0" w:space="0" w:color="auto"/>
        <w:left w:val="none" w:sz="0" w:space="0" w:color="auto"/>
        <w:bottom w:val="none" w:sz="0" w:space="0" w:color="auto"/>
        <w:right w:val="none" w:sz="0" w:space="0" w:color="auto"/>
      </w:divBdr>
    </w:div>
    <w:div w:id="381365315">
      <w:bodyDiv w:val="1"/>
      <w:marLeft w:val="0"/>
      <w:marRight w:val="0"/>
      <w:marTop w:val="0"/>
      <w:marBottom w:val="0"/>
      <w:divBdr>
        <w:top w:val="none" w:sz="0" w:space="0" w:color="auto"/>
        <w:left w:val="none" w:sz="0" w:space="0" w:color="auto"/>
        <w:bottom w:val="none" w:sz="0" w:space="0" w:color="auto"/>
        <w:right w:val="none" w:sz="0" w:space="0" w:color="auto"/>
      </w:divBdr>
    </w:div>
    <w:div w:id="389500551">
      <w:bodyDiv w:val="1"/>
      <w:marLeft w:val="0"/>
      <w:marRight w:val="0"/>
      <w:marTop w:val="0"/>
      <w:marBottom w:val="0"/>
      <w:divBdr>
        <w:top w:val="none" w:sz="0" w:space="0" w:color="auto"/>
        <w:left w:val="none" w:sz="0" w:space="0" w:color="auto"/>
        <w:bottom w:val="none" w:sz="0" w:space="0" w:color="auto"/>
        <w:right w:val="none" w:sz="0" w:space="0" w:color="auto"/>
      </w:divBdr>
    </w:div>
    <w:div w:id="427043307">
      <w:bodyDiv w:val="1"/>
      <w:marLeft w:val="0"/>
      <w:marRight w:val="0"/>
      <w:marTop w:val="0"/>
      <w:marBottom w:val="0"/>
      <w:divBdr>
        <w:top w:val="none" w:sz="0" w:space="0" w:color="auto"/>
        <w:left w:val="none" w:sz="0" w:space="0" w:color="auto"/>
        <w:bottom w:val="none" w:sz="0" w:space="0" w:color="auto"/>
        <w:right w:val="none" w:sz="0" w:space="0" w:color="auto"/>
      </w:divBdr>
    </w:div>
    <w:div w:id="452362161">
      <w:bodyDiv w:val="1"/>
      <w:marLeft w:val="0"/>
      <w:marRight w:val="0"/>
      <w:marTop w:val="0"/>
      <w:marBottom w:val="0"/>
      <w:divBdr>
        <w:top w:val="none" w:sz="0" w:space="0" w:color="auto"/>
        <w:left w:val="none" w:sz="0" w:space="0" w:color="auto"/>
        <w:bottom w:val="none" w:sz="0" w:space="0" w:color="auto"/>
        <w:right w:val="none" w:sz="0" w:space="0" w:color="auto"/>
      </w:divBdr>
    </w:div>
    <w:div w:id="612174007">
      <w:bodyDiv w:val="1"/>
      <w:marLeft w:val="0"/>
      <w:marRight w:val="0"/>
      <w:marTop w:val="0"/>
      <w:marBottom w:val="0"/>
      <w:divBdr>
        <w:top w:val="none" w:sz="0" w:space="0" w:color="auto"/>
        <w:left w:val="none" w:sz="0" w:space="0" w:color="auto"/>
        <w:bottom w:val="none" w:sz="0" w:space="0" w:color="auto"/>
        <w:right w:val="none" w:sz="0" w:space="0" w:color="auto"/>
      </w:divBdr>
    </w:div>
    <w:div w:id="651560656">
      <w:bodyDiv w:val="1"/>
      <w:marLeft w:val="0"/>
      <w:marRight w:val="0"/>
      <w:marTop w:val="0"/>
      <w:marBottom w:val="0"/>
      <w:divBdr>
        <w:top w:val="none" w:sz="0" w:space="0" w:color="auto"/>
        <w:left w:val="none" w:sz="0" w:space="0" w:color="auto"/>
        <w:bottom w:val="none" w:sz="0" w:space="0" w:color="auto"/>
        <w:right w:val="none" w:sz="0" w:space="0" w:color="auto"/>
      </w:divBdr>
    </w:div>
    <w:div w:id="671645604">
      <w:bodyDiv w:val="1"/>
      <w:marLeft w:val="0"/>
      <w:marRight w:val="0"/>
      <w:marTop w:val="0"/>
      <w:marBottom w:val="0"/>
      <w:divBdr>
        <w:top w:val="none" w:sz="0" w:space="0" w:color="auto"/>
        <w:left w:val="none" w:sz="0" w:space="0" w:color="auto"/>
        <w:bottom w:val="none" w:sz="0" w:space="0" w:color="auto"/>
        <w:right w:val="none" w:sz="0" w:space="0" w:color="auto"/>
      </w:divBdr>
    </w:div>
    <w:div w:id="701512875">
      <w:bodyDiv w:val="1"/>
      <w:marLeft w:val="0"/>
      <w:marRight w:val="0"/>
      <w:marTop w:val="0"/>
      <w:marBottom w:val="0"/>
      <w:divBdr>
        <w:top w:val="none" w:sz="0" w:space="0" w:color="auto"/>
        <w:left w:val="none" w:sz="0" w:space="0" w:color="auto"/>
        <w:bottom w:val="none" w:sz="0" w:space="0" w:color="auto"/>
        <w:right w:val="none" w:sz="0" w:space="0" w:color="auto"/>
      </w:divBdr>
    </w:div>
    <w:div w:id="779643989">
      <w:bodyDiv w:val="1"/>
      <w:marLeft w:val="0"/>
      <w:marRight w:val="0"/>
      <w:marTop w:val="0"/>
      <w:marBottom w:val="0"/>
      <w:divBdr>
        <w:top w:val="none" w:sz="0" w:space="0" w:color="auto"/>
        <w:left w:val="none" w:sz="0" w:space="0" w:color="auto"/>
        <w:bottom w:val="none" w:sz="0" w:space="0" w:color="auto"/>
        <w:right w:val="none" w:sz="0" w:space="0" w:color="auto"/>
      </w:divBdr>
    </w:div>
    <w:div w:id="788624722">
      <w:bodyDiv w:val="1"/>
      <w:marLeft w:val="0"/>
      <w:marRight w:val="0"/>
      <w:marTop w:val="0"/>
      <w:marBottom w:val="0"/>
      <w:divBdr>
        <w:top w:val="none" w:sz="0" w:space="0" w:color="auto"/>
        <w:left w:val="none" w:sz="0" w:space="0" w:color="auto"/>
        <w:bottom w:val="none" w:sz="0" w:space="0" w:color="auto"/>
        <w:right w:val="none" w:sz="0" w:space="0" w:color="auto"/>
      </w:divBdr>
    </w:div>
    <w:div w:id="797072340">
      <w:bodyDiv w:val="1"/>
      <w:marLeft w:val="0"/>
      <w:marRight w:val="0"/>
      <w:marTop w:val="0"/>
      <w:marBottom w:val="0"/>
      <w:divBdr>
        <w:top w:val="none" w:sz="0" w:space="0" w:color="auto"/>
        <w:left w:val="none" w:sz="0" w:space="0" w:color="auto"/>
        <w:bottom w:val="none" w:sz="0" w:space="0" w:color="auto"/>
        <w:right w:val="none" w:sz="0" w:space="0" w:color="auto"/>
      </w:divBdr>
    </w:div>
    <w:div w:id="950667319">
      <w:bodyDiv w:val="1"/>
      <w:marLeft w:val="0"/>
      <w:marRight w:val="0"/>
      <w:marTop w:val="0"/>
      <w:marBottom w:val="0"/>
      <w:divBdr>
        <w:top w:val="none" w:sz="0" w:space="0" w:color="auto"/>
        <w:left w:val="none" w:sz="0" w:space="0" w:color="auto"/>
        <w:bottom w:val="none" w:sz="0" w:space="0" w:color="auto"/>
        <w:right w:val="none" w:sz="0" w:space="0" w:color="auto"/>
      </w:divBdr>
    </w:div>
    <w:div w:id="1020937140">
      <w:bodyDiv w:val="1"/>
      <w:marLeft w:val="0"/>
      <w:marRight w:val="0"/>
      <w:marTop w:val="0"/>
      <w:marBottom w:val="0"/>
      <w:divBdr>
        <w:top w:val="none" w:sz="0" w:space="0" w:color="auto"/>
        <w:left w:val="none" w:sz="0" w:space="0" w:color="auto"/>
        <w:bottom w:val="none" w:sz="0" w:space="0" w:color="auto"/>
        <w:right w:val="none" w:sz="0" w:space="0" w:color="auto"/>
      </w:divBdr>
    </w:div>
    <w:div w:id="1217158668">
      <w:bodyDiv w:val="1"/>
      <w:marLeft w:val="0"/>
      <w:marRight w:val="0"/>
      <w:marTop w:val="0"/>
      <w:marBottom w:val="0"/>
      <w:divBdr>
        <w:top w:val="none" w:sz="0" w:space="0" w:color="auto"/>
        <w:left w:val="none" w:sz="0" w:space="0" w:color="auto"/>
        <w:bottom w:val="none" w:sz="0" w:space="0" w:color="auto"/>
        <w:right w:val="none" w:sz="0" w:space="0" w:color="auto"/>
      </w:divBdr>
    </w:div>
    <w:div w:id="1270815758">
      <w:bodyDiv w:val="1"/>
      <w:marLeft w:val="0"/>
      <w:marRight w:val="0"/>
      <w:marTop w:val="0"/>
      <w:marBottom w:val="0"/>
      <w:divBdr>
        <w:top w:val="none" w:sz="0" w:space="0" w:color="auto"/>
        <w:left w:val="none" w:sz="0" w:space="0" w:color="auto"/>
        <w:bottom w:val="none" w:sz="0" w:space="0" w:color="auto"/>
        <w:right w:val="none" w:sz="0" w:space="0" w:color="auto"/>
      </w:divBdr>
    </w:div>
    <w:div w:id="1289817645">
      <w:bodyDiv w:val="1"/>
      <w:marLeft w:val="0"/>
      <w:marRight w:val="0"/>
      <w:marTop w:val="0"/>
      <w:marBottom w:val="0"/>
      <w:divBdr>
        <w:top w:val="none" w:sz="0" w:space="0" w:color="auto"/>
        <w:left w:val="none" w:sz="0" w:space="0" w:color="auto"/>
        <w:bottom w:val="none" w:sz="0" w:space="0" w:color="auto"/>
        <w:right w:val="none" w:sz="0" w:space="0" w:color="auto"/>
      </w:divBdr>
    </w:div>
    <w:div w:id="1290744850">
      <w:bodyDiv w:val="1"/>
      <w:marLeft w:val="0"/>
      <w:marRight w:val="0"/>
      <w:marTop w:val="0"/>
      <w:marBottom w:val="0"/>
      <w:divBdr>
        <w:top w:val="none" w:sz="0" w:space="0" w:color="auto"/>
        <w:left w:val="none" w:sz="0" w:space="0" w:color="auto"/>
        <w:bottom w:val="none" w:sz="0" w:space="0" w:color="auto"/>
        <w:right w:val="none" w:sz="0" w:space="0" w:color="auto"/>
      </w:divBdr>
    </w:div>
    <w:div w:id="1333408115">
      <w:bodyDiv w:val="1"/>
      <w:marLeft w:val="0"/>
      <w:marRight w:val="0"/>
      <w:marTop w:val="0"/>
      <w:marBottom w:val="0"/>
      <w:divBdr>
        <w:top w:val="none" w:sz="0" w:space="0" w:color="auto"/>
        <w:left w:val="none" w:sz="0" w:space="0" w:color="auto"/>
        <w:bottom w:val="none" w:sz="0" w:space="0" w:color="auto"/>
        <w:right w:val="none" w:sz="0" w:space="0" w:color="auto"/>
      </w:divBdr>
    </w:div>
    <w:div w:id="1361198277">
      <w:bodyDiv w:val="1"/>
      <w:marLeft w:val="0"/>
      <w:marRight w:val="0"/>
      <w:marTop w:val="0"/>
      <w:marBottom w:val="0"/>
      <w:divBdr>
        <w:top w:val="none" w:sz="0" w:space="0" w:color="auto"/>
        <w:left w:val="none" w:sz="0" w:space="0" w:color="auto"/>
        <w:bottom w:val="none" w:sz="0" w:space="0" w:color="auto"/>
        <w:right w:val="none" w:sz="0" w:space="0" w:color="auto"/>
      </w:divBdr>
    </w:div>
    <w:div w:id="1367296920">
      <w:bodyDiv w:val="1"/>
      <w:marLeft w:val="0"/>
      <w:marRight w:val="0"/>
      <w:marTop w:val="0"/>
      <w:marBottom w:val="0"/>
      <w:divBdr>
        <w:top w:val="none" w:sz="0" w:space="0" w:color="auto"/>
        <w:left w:val="none" w:sz="0" w:space="0" w:color="auto"/>
        <w:bottom w:val="none" w:sz="0" w:space="0" w:color="auto"/>
        <w:right w:val="none" w:sz="0" w:space="0" w:color="auto"/>
      </w:divBdr>
    </w:div>
    <w:div w:id="1403337174">
      <w:bodyDiv w:val="1"/>
      <w:marLeft w:val="0"/>
      <w:marRight w:val="0"/>
      <w:marTop w:val="0"/>
      <w:marBottom w:val="0"/>
      <w:divBdr>
        <w:top w:val="none" w:sz="0" w:space="0" w:color="auto"/>
        <w:left w:val="none" w:sz="0" w:space="0" w:color="auto"/>
        <w:bottom w:val="none" w:sz="0" w:space="0" w:color="auto"/>
        <w:right w:val="none" w:sz="0" w:space="0" w:color="auto"/>
      </w:divBdr>
    </w:div>
    <w:div w:id="1456295703">
      <w:bodyDiv w:val="1"/>
      <w:marLeft w:val="0"/>
      <w:marRight w:val="0"/>
      <w:marTop w:val="0"/>
      <w:marBottom w:val="0"/>
      <w:divBdr>
        <w:top w:val="none" w:sz="0" w:space="0" w:color="auto"/>
        <w:left w:val="none" w:sz="0" w:space="0" w:color="auto"/>
        <w:bottom w:val="none" w:sz="0" w:space="0" w:color="auto"/>
        <w:right w:val="none" w:sz="0" w:space="0" w:color="auto"/>
      </w:divBdr>
    </w:div>
    <w:div w:id="1503662502">
      <w:bodyDiv w:val="1"/>
      <w:marLeft w:val="0"/>
      <w:marRight w:val="0"/>
      <w:marTop w:val="0"/>
      <w:marBottom w:val="0"/>
      <w:divBdr>
        <w:top w:val="none" w:sz="0" w:space="0" w:color="auto"/>
        <w:left w:val="none" w:sz="0" w:space="0" w:color="auto"/>
        <w:bottom w:val="none" w:sz="0" w:space="0" w:color="auto"/>
        <w:right w:val="none" w:sz="0" w:space="0" w:color="auto"/>
      </w:divBdr>
    </w:div>
    <w:div w:id="1543250498">
      <w:bodyDiv w:val="1"/>
      <w:marLeft w:val="0"/>
      <w:marRight w:val="0"/>
      <w:marTop w:val="0"/>
      <w:marBottom w:val="0"/>
      <w:divBdr>
        <w:top w:val="none" w:sz="0" w:space="0" w:color="auto"/>
        <w:left w:val="none" w:sz="0" w:space="0" w:color="auto"/>
        <w:bottom w:val="none" w:sz="0" w:space="0" w:color="auto"/>
        <w:right w:val="none" w:sz="0" w:space="0" w:color="auto"/>
      </w:divBdr>
    </w:div>
    <w:div w:id="1685785179">
      <w:bodyDiv w:val="1"/>
      <w:marLeft w:val="0"/>
      <w:marRight w:val="0"/>
      <w:marTop w:val="0"/>
      <w:marBottom w:val="0"/>
      <w:divBdr>
        <w:top w:val="none" w:sz="0" w:space="0" w:color="auto"/>
        <w:left w:val="none" w:sz="0" w:space="0" w:color="auto"/>
        <w:bottom w:val="none" w:sz="0" w:space="0" w:color="auto"/>
        <w:right w:val="none" w:sz="0" w:space="0" w:color="auto"/>
      </w:divBdr>
    </w:div>
    <w:div w:id="1792935518">
      <w:bodyDiv w:val="1"/>
      <w:marLeft w:val="0"/>
      <w:marRight w:val="0"/>
      <w:marTop w:val="0"/>
      <w:marBottom w:val="0"/>
      <w:divBdr>
        <w:top w:val="none" w:sz="0" w:space="0" w:color="auto"/>
        <w:left w:val="none" w:sz="0" w:space="0" w:color="auto"/>
        <w:bottom w:val="none" w:sz="0" w:space="0" w:color="auto"/>
        <w:right w:val="none" w:sz="0" w:space="0" w:color="auto"/>
      </w:divBdr>
    </w:div>
    <w:div w:id="1819807338">
      <w:bodyDiv w:val="1"/>
      <w:marLeft w:val="0"/>
      <w:marRight w:val="0"/>
      <w:marTop w:val="0"/>
      <w:marBottom w:val="0"/>
      <w:divBdr>
        <w:top w:val="none" w:sz="0" w:space="0" w:color="auto"/>
        <w:left w:val="none" w:sz="0" w:space="0" w:color="auto"/>
        <w:bottom w:val="none" w:sz="0" w:space="0" w:color="auto"/>
        <w:right w:val="none" w:sz="0" w:space="0" w:color="auto"/>
      </w:divBdr>
    </w:div>
    <w:div w:id="1821458601">
      <w:bodyDiv w:val="1"/>
      <w:marLeft w:val="0"/>
      <w:marRight w:val="0"/>
      <w:marTop w:val="0"/>
      <w:marBottom w:val="0"/>
      <w:divBdr>
        <w:top w:val="none" w:sz="0" w:space="0" w:color="auto"/>
        <w:left w:val="none" w:sz="0" w:space="0" w:color="auto"/>
        <w:bottom w:val="none" w:sz="0" w:space="0" w:color="auto"/>
        <w:right w:val="none" w:sz="0" w:space="0" w:color="auto"/>
      </w:divBdr>
    </w:div>
    <w:div w:id="1863131012">
      <w:bodyDiv w:val="1"/>
      <w:marLeft w:val="0"/>
      <w:marRight w:val="0"/>
      <w:marTop w:val="0"/>
      <w:marBottom w:val="0"/>
      <w:divBdr>
        <w:top w:val="none" w:sz="0" w:space="0" w:color="auto"/>
        <w:left w:val="none" w:sz="0" w:space="0" w:color="auto"/>
        <w:bottom w:val="none" w:sz="0" w:space="0" w:color="auto"/>
        <w:right w:val="none" w:sz="0" w:space="0" w:color="auto"/>
      </w:divBdr>
    </w:div>
    <w:div w:id="1865440454">
      <w:bodyDiv w:val="1"/>
      <w:marLeft w:val="0"/>
      <w:marRight w:val="0"/>
      <w:marTop w:val="0"/>
      <w:marBottom w:val="0"/>
      <w:divBdr>
        <w:top w:val="none" w:sz="0" w:space="0" w:color="auto"/>
        <w:left w:val="none" w:sz="0" w:space="0" w:color="auto"/>
        <w:bottom w:val="none" w:sz="0" w:space="0" w:color="auto"/>
        <w:right w:val="none" w:sz="0" w:space="0" w:color="auto"/>
      </w:divBdr>
    </w:div>
    <w:div w:id="1982884319">
      <w:bodyDiv w:val="1"/>
      <w:marLeft w:val="0"/>
      <w:marRight w:val="0"/>
      <w:marTop w:val="0"/>
      <w:marBottom w:val="0"/>
      <w:divBdr>
        <w:top w:val="none" w:sz="0" w:space="0" w:color="auto"/>
        <w:left w:val="none" w:sz="0" w:space="0" w:color="auto"/>
        <w:bottom w:val="none" w:sz="0" w:space="0" w:color="auto"/>
        <w:right w:val="none" w:sz="0" w:space="0" w:color="auto"/>
      </w:divBdr>
    </w:div>
    <w:div w:id="1999769022">
      <w:bodyDiv w:val="1"/>
      <w:marLeft w:val="0"/>
      <w:marRight w:val="0"/>
      <w:marTop w:val="0"/>
      <w:marBottom w:val="0"/>
      <w:divBdr>
        <w:top w:val="none" w:sz="0" w:space="0" w:color="auto"/>
        <w:left w:val="none" w:sz="0" w:space="0" w:color="auto"/>
        <w:bottom w:val="none" w:sz="0" w:space="0" w:color="auto"/>
        <w:right w:val="none" w:sz="0" w:space="0" w:color="auto"/>
      </w:divBdr>
    </w:div>
    <w:div w:id="2009820505">
      <w:bodyDiv w:val="1"/>
      <w:marLeft w:val="0"/>
      <w:marRight w:val="0"/>
      <w:marTop w:val="0"/>
      <w:marBottom w:val="0"/>
      <w:divBdr>
        <w:top w:val="none" w:sz="0" w:space="0" w:color="auto"/>
        <w:left w:val="none" w:sz="0" w:space="0" w:color="auto"/>
        <w:bottom w:val="none" w:sz="0" w:space="0" w:color="auto"/>
        <w:right w:val="none" w:sz="0" w:space="0" w:color="auto"/>
      </w:divBdr>
    </w:div>
    <w:div w:id="2027514304">
      <w:bodyDiv w:val="1"/>
      <w:marLeft w:val="0"/>
      <w:marRight w:val="0"/>
      <w:marTop w:val="0"/>
      <w:marBottom w:val="0"/>
      <w:divBdr>
        <w:top w:val="none" w:sz="0" w:space="0" w:color="auto"/>
        <w:left w:val="none" w:sz="0" w:space="0" w:color="auto"/>
        <w:bottom w:val="none" w:sz="0" w:space="0" w:color="auto"/>
        <w:right w:val="none" w:sz="0" w:space="0" w:color="auto"/>
      </w:divBdr>
    </w:div>
    <w:div w:id="2035693525">
      <w:bodyDiv w:val="1"/>
      <w:marLeft w:val="0"/>
      <w:marRight w:val="0"/>
      <w:marTop w:val="0"/>
      <w:marBottom w:val="0"/>
      <w:divBdr>
        <w:top w:val="none" w:sz="0" w:space="0" w:color="auto"/>
        <w:left w:val="none" w:sz="0" w:space="0" w:color="auto"/>
        <w:bottom w:val="none" w:sz="0" w:space="0" w:color="auto"/>
        <w:right w:val="none" w:sz="0" w:space="0" w:color="auto"/>
      </w:divBdr>
    </w:div>
    <w:div w:id="21268440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Desktop\&#38928;&#31639;&#20013;&#24515;&#27243;&#24335;&#31684;&#26412;&#21450;&#31243;&#24335;&#26032;\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8459F09-FB33-4C64-99E6-B71674D6C8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5</Pages>
  <Words>384</Words>
  <Characters>2192</Characters>
  <Application>Microsoft Office Word</Application>
  <DocSecurity>0</DocSecurity>
  <Lines>18</Lines>
  <Paragraphs>5</Paragraphs>
  <ScaleCrop>false</ScaleCrop>
  <Company/>
  <LinksUpToDate>false</LinksUpToDate>
  <CharactersWithSpaces>2571</CharactersWithSpaces>
  <SharedDoc>false</SharedDoc>
  <HLinks>
    <vt:vector size="36" baseType="variant">
      <vt:variant>
        <vt:i4>1179698</vt:i4>
      </vt:variant>
      <vt:variant>
        <vt:i4>32</vt:i4>
      </vt:variant>
      <vt:variant>
        <vt:i4>0</vt:i4>
      </vt:variant>
      <vt:variant>
        <vt:i4>5</vt:i4>
      </vt:variant>
      <vt:variant>
        <vt:lpwstr/>
      </vt:variant>
      <vt:variant>
        <vt:lpwstr>_Toc193892969</vt:lpwstr>
      </vt:variant>
      <vt:variant>
        <vt:i4>1179698</vt:i4>
      </vt:variant>
      <vt:variant>
        <vt:i4>26</vt:i4>
      </vt:variant>
      <vt:variant>
        <vt:i4>0</vt:i4>
      </vt:variant>
      <vt:variant>
        <vt:i4>5</vt:i4>
      </vt:variant>
      <vt:variant>
        <vt:lpwstr/>
      </vt:variant>
      <vt:variant>
        <vt:lpwstr>_Toc193892968</vt:lpwstr>
      </vt:variant>
      <vt:variant>
        <vt:i4>1179698</vt:i4>
      </vt:variant>
      <vt:variant>
        <vt:i4>20</vt:i4>
      </vt:variant>
      <vt:variant>
        <vt:i4>0</vt:i4>
      </vt:variant>
      <vt:variant>
        <vt:i4>5</vt:i4>
      </vt:variant>
      <vt:variant>
        <vt:lpwstr/>
      </vt:variant>
      <vt:variant>
        <vt:lpwstr>_Toc193892967</vt:lpwstr>
      </vt:variant>
      <vt:variant>
        <vt:i4>1179698</vt:i4>
      </vt:variant>
      <vt:variant>
        <vt:i4>14</vt:i4>
      </vt:variant>
      <vt:variant>
        <vt:i4>0</vt:i4>
      </vt:variant>
      <vt:variant>
        <vt:i4>5</vt:i4>
      </vt:variant>
      <vt:variant>
        <vt:lpwstr/>
      </vt:variant>
      <vt:variant>
        <vt:lpwstr>_Toc193892966</vt:lpwstr>
      </vt:variant>
      <vt:variant>
        <vt:i4>1179698</vt:i4>
      </vt:variant>
      <vt:variant>
        <vt:i4>8</vt:i4>
      </vt:variant>
      <vt:variant>
        <vt:i4>0</vt:i4>
      </vt:variant>
      <vt:variant>
        <vt:i4>5</vt:i4>
      </vt:variant>
      <vt:variant>
        <vt:lpwstr/>
      </vt:variant>
      <vt:variant>
        <vt:lpwstr>_Toc193892965</vt:lpwstr>
      </vt:variant>
      <vt:variant>
        <vt:i4>1179698</vt:i4>
      </vt:variant>
      <vt:variant>
        <vt:i4>2</vt:i4>
      </vt:variant>
      <vt:variant>
        <vt:i4>0</vt:i4>
      </vt:variant>
      <vt:variant>
        <vt:i4>5</vt:i4>
      </vt:variant>
      <vt:variant>
        <vt:lpwstr/>
      </vt:variant>
      <vt:variant>
        <vt:lpwstr>_Toc193892964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HP6200P</dc:creator>
  <cp:keywords/>
  <cp:lastModifiedBy>Windows 使用者</cp:lastModifiedBy>
  <cp:revision>2</cp:revision>
  <cp:lastPrinted>2025-03-26T06:56:00Z</cp:lastPrinted>
  <dcterms:created xsi:type="dcterms:W3CDTF">2025-03-31T05:38:00Z</dcterms:created>
  <dcterms:modified xsi:type="dcterms:W3CDTF">2025-03-31T05:38:00Z</dcterms:modified>
</cp:coreProperties>
</file>