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588" w:rsidRDefault="005767ED" w:rsidP="003D0159">
      <w:pPr>
        <w:pStyle w:val="a9"/>
        <w:tabs>
          <w:tab w:val="left" w:pos="8222"/>
        </w:tabs>
        <w:rPr>
          <w:rFonts w:hAnsi="標楷體" w:hint="eastAsia"/>
          <w:sz w:val="24"/>
          <w:szCs w:val="24"/>
        </w:rPr>
      </w:pPr>
      <w:bookmarkStart w:id="0" w:name="_GoBack"/>
      <w:bookmarkEnd w:id="0"/>
      <w:r w:rsidRPr="005767ED">
        <w:rPr>
          <w:rFonts w:hAnsi="標楷體" w:hint="eastAsia"/>
        </w:rPr>
        <w:t>國軍退除役官兵輔導委員會主管非營業基金112年度決算評估報告</w:t>
      </w:r>
      <w:r w:rsidR="001B7588" w:rsidRPr="00BC1C86">
        <w:rPr>
          <w:rFonts w:hAnsi="標楷體" w:hint="eastAsia"/>
        </w:rPr>
        <w:t>目錄</w:t>
      </w:r>
      <w:r w:rsidR="00AD1AC7">
        <w:rPr>
          <w:rFonts w:hAnsi="標楷體" w:hint="eastAsia"/>
        </w:rPr>
        <w:t xml:space="preserve"> </w:t>
      </w:r>
      <w:r w:rsidR="003D0159" w:rsidRPr="00BC1C86">
        <w:rPr>
          <w:rFonts w:hAnsi="標楷體" w:hint="eastAsia"/>
        </w:rPr>
        <w:t xml:space="preserve">  </w:t>
      </w:r>
      <w:r>
        <w:rPr>
          <w:rFonts w:hAnsi="標楷體" w:hint="eastAsia"/>
        </w:rPr>
        <w:t xml:space="preserve">                       </w:t>
      </w:r>
      <w:r w:rsidR="00F927DF" w:rsidRPr="00BC1C86">
        <w:rPr>
          <w:rFonts w:hAnsi="標楷體" w:hint="eastAsia"/>
        </w:rPr>
        <w:t xml:space="preserve"> </w:t>
      </w:r>
      <w:r w:rsidR="003D0159" w:rsidRPr="00BC1C86">
        <w:rPr>
          <w:rFonts w:hAnsi="標楷體" w:hint="eastAsia"/>
        </w:rPr>
        <w:t xml:space="preserve"> </w:t>
      </w:r>
      <w:r w:rsidR="003D0159" w:rsidRPr="00BC1C86">
        <w:rPr>
          <w:rFonts w:hAnsi="標楷體" w:hint="eastAsia"/>
          <w:sz w:val="24"/>
          <w:szCs w:val="24"/>
        </w:rPr>
        <w:t>頁次</w:t>
      </w:r>
    </w:p>
    <w:p w:rsidR="00ED75BF" w:rsidRPr="00480B0B" w:rsidRDefault="00A84A0C" w:rsidP="00B238D5">
      <w:pPr>
        <w:pStyle w:val="12"/>
        <w:rPr>
          <w:rFonts w:ascii="Calibri" w:eastAsia="新細明體" w:hAnsi="Calibri"/>
          <w:b w:val="0"/>
          <w:snapToGrid/>
          <w:szCs w:val="22"/>
        </w:rPr>
      </w:pPr>
      <w:r>
        <w:rPr>
          <w:rFonts w:hAnsi="標楷體"/>
        </w:rPr>
        <w:fldChar w:fldCharType="begin"/>
      </w:r>
      <w:r>
        <w:rPr>
          <w:rFonts w:hAnsi="標楷體"/>
        </w:rPr>
        <w:instrText xml:space="preserve"> </w:instrText>
      </w:r>
      <w:r>
        <w:rPr>
          <w:rFonts w:hAnsi="標楷體" w:hint="eastAsia"/>
        </w:rPr>
        <w:instrText>TOC \o "1-2" \h \z \u</w:instrText>
      </w:r>
      <w:r>
        <w:rPr>
          <w:rFonts w:hAnsi="標楷體"/>
        </w:rPr>
        <w:instrText xml:space="preserve"> </w:instrText>
      </w:r>
      <w:r>
        <w:rPr>
          <w:rFonts w:hAnsi="標楷體"/>
        </w:rPr>
        <w:fldChar w:fldCharType="separate"/>
      </w:r>
      <w:hyperlink w:anchor="_Toc193892964" w:history="1">
        <w:r w:rsidR="00ED75BF" w:rsidRPr="00CA0A54">
          <w:rPr>
            <w:rStyle w:val="af7"/>
            <w:rFonts w:hint="eastAsia"/>
          </w:rPr>
          <w:t>壹、榮民醫療作業基金</w:t>
        </w:r>
        <w:r w:rsidR="00ED75BF">
          <w:rPr>
            <w:webHidden/>
          </w:rPr>
          <w:tab/>
        </w:r>
        <w:r w:rsidR="00ED75BF">
          <w:rPr>
            <w:rFonts w:hint="eastAsia"/>
            <w:webHidden/>
          </w:rPr>
          <w:t>22-</w:t>
        </w:r>
        <w:r w:rsidR="00ED75BF">
          <w:rPr>
            <w:webHidden/>
          </w:rPr>
          <w:fldChar w:fldCharType="begin"/>
        </w:r>
        <w:r w:rsidR="00ED75BF">
          <w:rPr>
            <w:webHidden/>
          </w:rPr>
          <w:instrText xml:space="preserve"> PAGEREF _Toc193892964 \h </w:instrText>
        </w:r>
        <w:r w:rsidR="00ED75BF">
          <w:rPr>
            <w:webHidden/>
          </w:rPr>
        </w:r>
        <w:r w:rsidR="00ED75BF">
          <w:rPr>
            <w:webHidden/>
          </w:rPr>
          <w:fldChar w:fldCharType="separate"/>
        </w:r>
        <w:r w:rsidR="00EF1F21">
          <w:rPr>
            <w:webHidden/>
          </w:rPr>
          <w:t>1</w:t>
        </w:r>
        <w:r w:rsidR="00ED75BF">
          <w:rPr>
            <w:webHidden/>
          </w:rPr>
          <w:fldChar w:fldCharType="end"/>
        </w:r>
      </w:hyperlink>
    </w:p>
    <w:p w:rsidR="00ED75BF" w:rsidRPr="00480B0B" w:rsidRDefault="00ED75BF" w:rsidP="00B238D5">
      <w:pPr>
        <w:pStyle w:val="22"/>
        <w:rPr>
          <w:rFonts w:ascii="Calibri" w:eastAsia="新細明體" w:hAnsi="Calibri"/>
          <w:snapToGrid/>
          <w:szCs w:val="22"/>
        </w:rPr>
      </w:pPr>
      <w:hyperlink w:anchor="_Toc193892965" w:history="1">
        <w:r w:rsidRPr="00CA0A54">
          <w:rPr>
            <w:rStyle w:val="af7"/>
            <w:rFonts w:hint="eastAsia"/>
          </w:rPr>
          <w:t>一、部分所屬醫院</w:t>
        </w:r>
        <w:r w:rsidRPr="00CA0A54">
          <w:rPr>
            <w:rStyle w:val="af7"/>
          </w:rPr>
          <w:t>(</w:t>
        </w:r>
        <w:r w:rsidRPr="00CA0A54">
          <w:rPr>
            <w:rStyle w:val="af7"/>
            <w:rFonts w:hint="eastAsia"/>
          </w:rPr>
          <w:t>含分院</w:t>
        </w:r>
        <w:r w:rsidRPr="00CA0A54">
          <w:rPr>
            <w:rStyle w:val="af7"/>
          </w:rPr>
          <w:t>)</w:t>
        </w:r>
        <w:r w:rsidRPr="00CA0A54">
          <w:rPr>
            <w:rStyle w:val="af7"/>
            <w:rFonts w:hint="eastAsia"/>
          </w:rPr>
          <w:t>尚有經管國有公用土地遭占用多時未完成清理，允宜賡續依規定酌情妥處，俾維護政府權益</w:t>
        </w:r>
        <w:r>
          <w:rPr>
            <w:webHidden/>
          </w:rPr>
          <w:tab/>
        </w:r>
        <w:r>
          <w:rPr>
            <w:rFonts w:hint="eastAsia"/>
            <w:webHidden/>
          </w:rPr>
          <w:t>22-</w:t>
        </w:r>
        <w:r>
          <w:rPr>
            <w:webHidden/>
          </w:rPr>
          <w:fldChar w:fldCharType="begin"/>
        </w:r>
        <w:r>
          <w:rPr>
            <w:webHidden/>
          </w:rPr>
          <w:instrText xml:space="preserve"> PAGEREF _Toc193892965 \h </w:instrText>
        </w:r>
        <w:r>
          <w:rPr>
            <w:webHidden/>
          </w:rPr>
        </w:r>
        <w:r>
          <w:rPr>
            <w:webHidden/>
          </w:rPr>
          <w:fldChar w:fldCharType="separate"/>
        </w:r>
        <w:r w:rsidR="00EF1F21">
          <w:rPr>
            <w:webHidden/>
          </w:rPr>
          <w:t>1</w:t>
        </w:r>
        <w:r>
          <w:rPr>
            <w:webHidden/>
          </w:rPr>
          <w:fldChar w:fldCharType="end"/>
        </w:r>
      </w:hyperlink>
    </w:p>
    <w:p w:rsidR="00ED75BF" w:rsidRPr="00480B0B" w:rsidRDefault="00ED75BF" w:rsidP="00B238D5">
      <w:pPr>
        <w:pStyle w:val="22"/>
        <w:rPr>
          <w:rFonts w:ascii="Calibri" w:eastAsia="新細明體" w:hAnsi="Calibri"/>
          <w:snapToGrid/>
          <w:szCs w:val="22"/>
        </w:rPr>
      </w:pPr>
      <w:hyperlink w:anchor="_Toc193892966" w:history="1">
        <w:r w:rsidRPr="00CA0A54">
          <w:rPr>
            <w:rStyle w:val="af7"/>
            <w:rFonts w:hint="eastAsia"/>
          </w:rPr>
          <w:t>二、</w:t>
        </w:r>
        <w:r w:rsidRPr="00CA0A54">
          <w:rPr>
            <w:rStyle w:val="af7"/>
          </w:rPr>
          <w:t>112</w:t>
        </w:r>
        <w:r w:rsidRPr="00CA0A54">
          <w:rPr>
            <w:rStyle w:val="af7"/>
            <w:rFonts w:hint="eastAsia"/>
          </w:rPr>
          <w:t>年度固定資產之建設改良擴充計畫執行率未及八成，其中部分計畫低於五成，更有不及一成者，允宜檢討改善並覈實編列預算</w:t>
        </w:r>
        <w:r>
          <w:rPr>
            <w:webHidden/>
          </w:rPr>
          <w:tab/>
        </w:r>
        <w:r>
          <w:rPr>
            <w:rFonts w:hint="eastAsia"/>
            <w:webHidden/>
          </w:rPr>
          <w:t>22-</w:t>
        </w:r>
        <w:r>
          <w:rPr>
            <w:webHidden/>
          </w:rPr>
          <w:fldChar w:fldCharType="begin"/>
        </w:r>
        <w:r>
          <w:rPr>
            <w:webHidden/>
          </w:rPr>
          <w:instrText xml:space="preserve"> PAGEREF _Toc193892966 \h </w:instrText>
        </w:r>
        <w:r>
          <w:rPr>
            <w:webHidden/>
          </w:rPr>
        </w:r>
        <w:r>
          <w:rPr>
            <w:webHidden/>
          </w:rPr>
          <w:fldChar w:fldCharType="separate"/>
        </w:r>
        <w:r w:rsidR="00EF1F21">
          <w:rPr>
            <w:webHidden/>
          </w:rPr>
          <w:t>5</w:t>
        </w:r>
        <w:r>
          <w:rPr>
            <w:webHidden/>
          </w:rPr>
          <w:fldChar w:fldCharType="end"/>
        </w:r>
      </w:hyperlink>
    </w:p>
    <w:p w:rsidR="00ED75BF" w:rsidRPr="00480B0B" w:rsidRDefault="00ED75BF" w:rsidP="00B238D5">
      <w:pPr>
        <w:pStyle w:val="12"/>
        <w:ind w:left="486" w:hanging="486"/>
        <w:rPr>
          <w:rFonts w:ascii="Calibri" w:eastAsia="新細明體" w:hAnsi="Calibri"/>
          <w:b w:val="0"/>
          <w:snapToGrid/>
          <w:szCs w:val="22"/>
        </w:rPr>
      </w:pPr>
      <w:hyperlink w:anchor="_Toc193892967" w:history="1">
        <w:r w:rsidRPr="00CA0A54">
          <w:rPr>
            <w:rStyle w:val="af7"/>
            <w:rFonts w:hint="eastAsia"/>
          </w:rPr>
          <w:t>貳、國軍退除役官兵安置基金</w:t>
        </w:r>
        <w:r>
          <w:rPr>
            <w:webHidden/>
          </w:rPr>
          <w:tab/>
        </w:r>
        <w:r>
          <w:rPr>
            <w:rFonts w:hint="eastAsia"/>
            <w:webHidden/>
          </w:rPr>
          <w:t>22-</w:t>
        </w:r>
        <w:r>
          <w:rPr>
            <w:webHidden/>
          </w:rPr>
          <w:fldChar w:fldCharType="begin"/>
        </w:r>
        <w:r>
          <w:rPr>
            <w:webHidden/>
          </w:rPr>
          <w:instrText xml:space="preserve"> PAGEREF _Toc193892967 \h </w:instrText>
        </w:r>
        <w:r>
          <w:rPr>
            <w:webHidden/>
          </w:rPr>
        </w:r>
        <w:r>
          <w:rPr>
            <w:webHidden/>
          </w:rPr>
          <w:fldChar w:fldCharType="separate"/>
        </w:r>
        <w:r w:rsidR="00EF1F21">
          <w:rPr>
            <w:webHidden/>
          </w:rPr>
          <w:t>7</w:t>
        </w:r>
        <w:r>
          <w:rPr>
            <w:webHidden/>
          </w:rPr>
          <w:fldChar w:fldCharType="end"/>
        </w:r>
      </w:hyperlink>
    </w:p>
    <w:p w:rsidR="00ED75BF" w:rsidRPr="00480B0B" w:rsidRDefault="00ED75BF" w:rsidP="00B238D5">
      <w:pPr>
        <w:pStyle w:val="22"/>
        <w:rPr>
          <w:rFonts w:ascii="Calibri" w:eastAsia="新細明體" w:hAnsi="Calibri"/>
          <w:snapToGrid/>
          <w:szCs w:val="22"/>
        </w:rPr>
      </w:pPr>
      <w:hyperlink w:anchor="_Toc193892968" w:history="1">
        <w:r w:rsidRPr="00CA0A54">
          <w:rPr>
            <w:rStyle w:val="af7"/>
            <w:rFonts w:hint="eastAsia"/>
          </w:rPr>
          <w:t>三、迄</w:t>
        </w:r>
        <w:r w:rsidRPr="00CA0A54">
          <w:rPr>
            <w:rStyle w:val="af7"/>
          </w:rPr>
          <w:t>112</w:t>
        </w:r>
        <w:r w:rsidRPr="00CA0A54">
          <w:rPr>
            <w:rStyle w:val="af7"/>
            <w:rFonts w:hint="eastAsia"/>
          </w:rPr>
          <w:t>年底，部分委營案件尚未恢復有機農業驗證，允宜賡續輔導業者經營有機耕作；另近</w:t>
        </w:r>
        <w:r w:rsidRPr="00CA0A54">
          <w:rPr>
            <w:rStyle w:val="af7"/>
          </w:rPr>
          <w:t>3</w:t>
        </w:r>
        <w:r w:rsidRPr="00CA0A54">
          <w:rPr>
            <w:rStyle w:val="af7"/>
            <w:rFonts w:hint="eastAsia"/>
          </w:rPr>
          <w:t>年度有機農業之自營銷貨收入及委營獎勵金收入達成率概呈下滑趨勢，允宜精進推動有機農業</w:t>
        </w:r>
        <w:r>
          <w:rPr>
            <w:webHidden/>
          </w:rPr>
          <w:tab/>
        </w:r>
        <w:r>
          <w:rPr>
            <w:rFonts w:hint="eastAsia"/>
            <w:webHidden/>
          </w:rPr>
          <w:t>22-</w:t>
        </w:r>
        <w:r>
          <w:rPr>
            <w:webHidden/>
          </w:rPr>
          <w:fldChar w:fldCharType="begin"/>
        </w:r>
        <w:r>
          <w:rPr>
            <w:webHidden/>
          </w:rPr>
          <w:instrText xml:space="preserve"> PAGEREF _Toc193892968 \h </w:instrText>
        </w:r>
        <w:r>
          <w:rPr>
            <w:webHidden/>
          </w:rPr>
        </w:r>
        <w:r>
          <w:rPr>
            <w:webHidden/>
          </w:rPr>
          <w:fldChar w:fldCharType="separate"/>
        </w:r>
        <w:r w:rsidR="00EF1F21">
          <w:rPr>
            <w:webHidden/>
          </w:rPr>
          <w:t>7</w:t>
        </w:r>
        <w:r>
          <w:rPr>
            <w:webHidden/>
          </w:rPr>
          <w:fldChar w:fldCharType="end"/>
        </w:r>
      </w:hyperlink>
    </w:p>
    <w:p w:rsidR="00E24168" w:rsidRDefault="00ED75BF" w:rsidP="00B238D5">
      <w:pPr>
        <w:pStyle w:val="22"/>
        <w:rPr>
          <w:rFonts w:hint="eastAsia"/>
        </w:rPr>
      </w:pPr>
      <w:hyperlink w:anchor="_Toc193892969" w:history="1">
        <w:r w:rsidRPr="00CA0A54">
          <w:rPr>
            <w:rStyle w:val="af7"/>
            <w:rFonts w:hint="eastAsia"/>
          </w:rPr>
          <w:t>四、近年退除役官兵接受創業輔導人次概呈下滑趨勢，另</w:t>
        </w:r>
        <w:r w:rsidRPr="00CA0A54">
          <w:rPr>
            <w:rStyle w:val="af7"/>
          </w:rPr>
          <w:t>112</w:t>
        </w:r>
        <w:r w:rsidRPr="00CA0A54">
          <w:rPr>
            <w:rStyle w:val="af7"/>
            <w:rFonts w:hint="eastAsia"/>
          </w:rPr>
          <w:t>年度創業利息補貼預算超支比率逾</w:t>
        </w:r>
        <w:r w:rsidRPr="00CA0A54">
          <w:rPr>
            <w:rStyle w:val="af7"/>
          </w:rPr>
          <w:t>7</w:t>
        </w:r>
        <w:r w:rsidRPr="00CA0A54">
          <w:rPr>
            <w:rStyle w:val="af7"/>
            <w:rFonts w:hint="eastAsia"/>
          </w:rPr>
          <w:t>成，且經輔導後實際創業人次與其比率均偏低，允宜檢討強化創業輔導措施並覈實編列預算</w:t>
        </w:r>
        <w:r>
          <w:rPr>
            <w:webHidden/>
          </w:rPr>
          <w:tab/>
        </w:r>
        <w:r>
          <w:rPr>
            <w:rFonts w:hint="eastAsia"/>
            <w:webHidden/>
          </w:rPr>
          <w:t>22</w:t>
        </w:r>
        <w:r>
          <w:rPr>
            <w:rFonts w:hint="eastAsia"/>
            <w:webHidden/>
          </w:rPr>
          <w:t>-</w:t>
        </w:r>
        <w:r>
          <w:rPr>
            <w:webHidden/>
          </w:rPr>
          <w:fldChar w:fldCharType="begin"/>
        </w:r>
        <w:r>
          <w:rPr>
            <w:webHidden/>
          </w:rPr>
          <w:instrText xml:space="preserve"> PAGEREF _Toc193892969 \h </w:instrText>
        </w:r>
        <w:r>
          <w:rPr>
            <w:webHidden/>
          </w:rPr>
        </w:r>
        <w:r>
          <w:rPr>
            <w:webHidden/>
          </w:rPr>
          <w:fldChar w:fldCharType="separate"/>
        </w:r>
        <w:r w:rsidR="00EF1F21">
          <w:rPr>
            <w:webHidden/>
          </w:rPr>
          <w:t>11</w:t>
        </w:r>
        <w:r>
          <w:rPr>
            <w:webHidden/>
          </w:rPr>
          <w:fldChar w:fldCharType="end"/>
        </w:r>
      </w:hyperlink>
      <w:r w:rsidR="00A84A0C">
        <w:fldChar w:fldCharType="end"/>
      </w:r>
    </w:p>
    <w:p w:rsidR="00533C7D" w:rsidRPr="00BC1C86" w:rsidRDefault="00533C7D" w:rsidP="00B238D5">
      <w:pPr>
        <w:pStyle w:val="a9"/>
        <w:ind w:rightChars="99" w:right="280"/>
        <w:rPr>
          <w:rFonts w:hAnsi="標楷體"/>
        </w:rPr>
        <w:sectPr w:rsidR="00533C7D" w:rsidRPr="00BC1C86" w:rsidSect="00B238D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3E57C0" w:rsidRPr="00BC1C86" w:rsidRDefault="005767ED" w:rsidP="003F6B1F">
      <w:pPr>
        <w:pStyle w:val="a9"/>
        <w:rPr>
          <w:rFonts w:hAnsi="標楷體" w:hint="eastAsia"/>
        </w:rPr>
      </w:pPr>
      <w:r w:rsidRPr="005767ED">
        <w:rPr>
          <w:rFonts w:hAnsi="標楷體" w:hint="eastAsia"/>
        </w:rPr>
        <w:lastRenderedPageBreak/>
        <w:t>國軍退除役官兵輔導委員會主管非營業基金112年度決算評估報告</w:t>
      </w:r>
    </w:p>
    <w:p w:rsidR="00AB4960" w:rsidRPr="00A84A0C" w:rsidRDefault="00AB4960" w:rsidP="00B238D5">
      <w:pPr>
        <w:pStyle w:val="144"/>
        <w:ind w:left="567" w:hanging="567"/>
        <w:outlineLvl w:val="0"/>
      </w:pPr>
      <w:bookmarkStart w:id="1" w:name="_Toc338166488"/>
      <w:bookmarkStart w:id="2" w:name="_Toc339523469"/>
      <w:bookmarkStart w:id="3" w:name="_Toc147328037"/>
      <w:bookmarkStart w:id="4" w:name="_Toc85739908"/>
      <w:bookmarkStart w:id="5" w:name="_Toc117151455"/>
      <w:bookmarkStart w:id="6" w:name="_Toc193890692"/>
      <w:bookmarkStart w:id="7" w:name="_Toc193890723"/>
      <w:bookmarkStart w:id="8" w:name="_Toc193890787"/>
      <w:bookmarkStart w:id="9" w:name="_Toc193890904"/>
      <w:bookmarkStart w:id="10" w:name="_Toc193891249"/>
      <w:bookmarkStart w:id="11" w:name="_Toc193891432"/>
      <w:bookmarkStart w:id="12" w:name="_Toc193891491"/>
      <w:bookmarkStart w:id="13" w:name="_Toc193891818"/>
      <w:bookmarkStart w:id="14" w:name="_Toc193892964"/>
      <w:r w:rsidRPr="00E16812">
        <w:rPr>
          <w:rFonts w:hint="eastAsia"/>
        </w:rPr>
        <w:t>壹、</w:t>
      </w:r>
      <w:bookmarkEnd w:id="4"/>
      <w:r w:rsidRPr="00AB4960">
        <w:rPr>
          <w:rFonts w:hint="eastAsia"/>
        </w:rPr>
        <w:t>榮民醫療作業基金</w:t>
      </w:r>
      <w:bookmarkEnd w:id="5"/>
      <w:bookmarkEnd w:id="6"/>
      <w:bookmarkEnd w:id="7"/>
      <w:bookmarkEnd w:id="8"/>
      <w:bookmarkEnd w:id="9"/>
      <w:bookmarkEnd w:id="10"/>
      <w:bookmarkEnd w:id="11"/>
      <w:bookmarkEnd w:id="12"/>
      <w:bookmarkEnd w:id="13"/>
      <w:bookmarkEnd w:id="14"/>
    </w:p>
    <w:p w:rsidR="00E5057C" w:rsidRPr="00A84A0C" w:rsidRDefault="00E5057C" w:rsidP="00B238D5">
      <w:pPr>
        <w:pStyle w:val="14"/>
        <w:ind w:left="567" w:hanging="567"/>
        <w:outlineLvl w:val="1"/>
        <w:rPr>
          <w:rFonts w:hint="eastAsia"/>
        </w:rPr>
      </w:pPr>
      <w:bookmarkStart w:id="15" w:name="_Toc193890287"/>
      <w:bookmarkStart w:id="16" w:name="_Toc193890693"/>
      <w:bookmarkStart w:id="17" w:name="_Toc193890724"/>
      <w:bookmarkStart w:id="18" w:name="_Toc193890788"/>
      <w:bookmarkStart w:id="19" w:name="_Toc193890905"/>
      <w:bookmarkStart w:id="20" w:name="_Toc193891250"/>
      <w:bookmarkStart w:id="21" w:name="_Toc193891433"/>
      <w:bookmarkStart w:id="22" w:name="_Toc193891492"/>
      <w:bookmarkStart w:id="23" w:name="_Toc193891819"/>
      <w:bookmarkStart w:id="24" w:name="_Toc193892965"/>
      <w:r>
        <w:rPr>
          <w:rFonts w:hint="eastAsia"/>
        </w:rPr>
        <w:t>一</w:t>
      </w:r>
      <w:r w:rsidRPr="00E5057C">
        <w:rPr>
          <w:rFonts w:hint="eastAsia"/>
        </w:rPr>
        <w:t>、</w:t>
      </w:r>
      <w:r w:rsidR="00B07454">
        <w:rPr>
          <w:rFonts w:hint="eastAsia"/>
        </w:rPr>
        <w:t>部分</w:t>
      </w:r>
      <w:r w:rsidR="00E7477C">
        <w:rPr>
          <w:rFonts w:hint="eastAsia"/>
        </w:rPr>
        <w:t>所屬醫院</w:t>
      </w:r>
      <w:r w:rsidR="007E7A95">
        <w:rPr>
          <w:rFonts w:hint="eastAsia"/>
        </w:rPr>
        <w:t>(含分院)尚有</w:t>
      </w:r>
      <w:r w:rsidRPr="00E5057C">
        <w:rPr>
          <w:rFonts w:hint="eastAsia"/>
        </w:rPr>
        <w:t>經管國有公用土地遭占用多時</w:t>
      </w:r>
      <w:r w:rsidR="00B07454">
        <w:rPr>
          <w:rFonts w:hint="eastAsia"/>
        </w:rPr>
        <w:t>未完成清理，</w:t>
      </w:r>
      <w:r w:rsidRPr="00E5057C">
        <w:rPr>
          <w:rFonts w:hint="eastAsia"/>
        </w:rPr>
        <w:t>允宜</w:t>
      </w:r>
      <w:r w:rsidR="00B07454">
        <w:rPr>
          <w:rFonts w:hint="eastAsia"/>
        </w:rPr>
        <w:t>賡續</w:t>
      </w:r>
      <w:r w:rsidRPr="00E5057C">
        <w:rPr>
          <w:rFonts w:hint="eastAsia"/>
        </w:rPr>
        <w:t>依規定</w:t>
      </w:r>
      <w:r w:rsidR="0070029C">
        <w:rPr>
          <w:rFonts w:hint="eastAsia"/>
        </w:rPr>
        <w:t>酌情</w:t>
      </w:r>
      <w:r w:rsidRPr="00E5057C">
        <w:rPr>
          <w:rFonts w:hint="eastAsia"/>
        </w:rPr>
        <w:t>妥處</w:t>
      </w:r>
      <w:bookmarkEnd w:id="3"/>
      <w:r w:rsidR="0063673E">
        <w:rPr>
          <w:rFonts w:hint="eastAsia"/>
        </w:rPr>
        <w:t>，俾維護政府權益</w:t>
      </w:r>
      <w:bookmarkEnd w:id="15"/>
      <w:bookmarkEnd w:id="16"/>
      <w:bookmarkEnd w:id="17"/>
      <w:bookmarkEnd w:id="18"/>
      <w:bookmarkEnd w:id="19"/>
      <w:bookmarkEnd w:id="20"/>
      <w:bookmarkEnd w:id="21"/>
      <w:bookmarkEnd w:id="22"/>
      <w:bookmarkEnd w:id="23"/>
      <w:bookmarkEnd w:id="24"/>
    </w:p>
    <w:p w:rsidR="00E5057C" w:rsidRPr="00DA50D5" w:rsidRDefault="00E5057C" w:rsidP="00B238D5">
      <w:pPr>
        <w:ind w:left="566" w:firstLine="566"/>
        <w:rPr>
          <w:rFonts w:hint="eastAsia"/>
        </w:rPr>
      </w:pPr>
      <w:r w:rsidRPr="00DA50D5">
        <w:rPr>
          <w:rFonts w:hint="eastAsia"/>
        </w:rPr>
        <w:t>榮民醫療作業基金11</w:t>
      </w:r>
      <w:r w:rsidR="00CC01A1" w:rsidRPr="00DA50D5">
        <w:t>2</w:t>
      </w:r>
      <w:r w:rsidR="00CC01A1" w:rsidRPr="00DA50D5">
        <w:rPr>
          <w:rFonts w:hint="eastAsia"/>
        </w:rPr>
        <w:t>年度</w:t>
      </w:r>
      <w:r w:rsidRPr="00DA50D5">
        <w:rPr>
          <w:rFonts w:hint="eastAsia"/>
        </w:rPr>
        <w:t>平衡表「不動產、廠房及設備」</w:t>
      </w:r>
      <w:r w:rsidR="00CC01A1" w:rsidRPr="00DA50D5">
        <w:rPr>
          <w:rFonts w:hint="eastAsia"/>
        </w:rPr>
        <w:t>決算數為</w:t>
      </w:r>
      <w:r w:rsidR="007C662D" w:rsidRPr="00DA50D5">
        <w:rPr>
          <w:rFonts w:hint="eastAsia"/>
        </w:rPr>
        <w:t>592億6</w:t>
      </w:r>
      <w:r w:rsidR="007C662D" w:rsidRPr="00DA50D5">
        <w:t>,</w:t>
      </w:r>
      <w:r w:rsidR="007C662D" w:rsidRPr="00DA50D5">
        <w:rPr>
          <w:rFonts w:hint="eastAsia"/>
        </w:rPr>
        <w:t>947萬9</w:t>
      </w:r>
      <w:r w:rsidRPr="00DA50D5">
        <w:t>千</w:t>
      </w:r>
      <w:r w:rsidR="00CC01A1" w:rsidRPr="00DA50D5">
        <w:rPr>
          <w:rFonts w:hint="eastAsia"/>
        </w:rPr>
        <w:t>元，</w:t>
      </w:r>
      <w:r w:rsidR="006B2DEA">
        <w:rPr>
          <w:rFonts w:hint="eastAsia"/>
        </w:rPr>
        <w:t>主要係包</w:t>
      </w:r>
      <w:r w:rsidRPr="00DA50D5">
        <w:rPr>
          <w:rFonts w:hint="eastAsia"/>
        </w:rPr>
        <w:t>含</w:t>
      </w:r>
      <w:r w:rsidR="006B2DEA">
        <w:rPr>
          <w:rFonts w:hint="eastAsia"/>
        </w:rPr>
        <w:t>「</w:t>
      </w:r>
      <w:r w:rsidRPr="00DA50D5">
        <w:rPr>
          <w:rFonts w:hint="eastAsia"/>
        </w:rPr>
        <w:t>土地</w:t>
      </w:r>
      <w:r w:rsidR="006B2DEA">
        <w:rPr>
          <w:rFonts w:hint="eastAsia"/>
        </w:rPr>
        <w:t>」</w:t>
      </w:r>
      <w:r w:rsidR="007C662D" w:rsidRPr="00DA50D5">
        <w:t>176</w:t>
      </w:r>
      <w:r w:rsidR="007C662D" w:rsidRPr="00DA50D5">
        <w:rPr>
          <w:rFonts w:hint="eastAsia"/>
        </w:rPr>
        <w:t>億</w:t>
      </w:r>
      <w:r w:rsidR="007C662D" w:rsidRPr="00DA50D5">
        <w:t>2,110</w:t>
      </w:r>
      <w:r w:rsidR="007C662D" w:rsidRPr="00DA50D5">
        <w:rPr>
          <w:rFonts w:hint="eastAsia"/>
        </w:rPr>
        <w:t>萬</w:t>
      </w:r>
      <w:r w:rsidR="007C662D" w:rsidRPr="00DA50D5">
        <w:t>4</w:t>
      </w:r>
      <w:r w:rsidRPr="00DA50D5">
        <w:rPr>
          <w:rFonts w:hint="eastAsia"/>
        </w:rPr>
        <w:t>千元、</w:t>
      </w:r>
      <w:r w:rsidR="006B2DEA">
        <w:rPr>
          <w:rFonts w:hint="eastAsia"/>
        </w:rPr>
        <w:t>「</w:t>
      </w:r>
      <w:r w:rsidRPr="00DA50D5">
        <w:rPr>
          <w:rFonts w:hint="eastAsia"/>
        </w:rPr>
        <w:t>土地改良物</w:t>
      </w:r>
      <w:r w:rsidR="006B2DEA">
        <w:rPr>
          <w:rFonts w:hint="eastAsia"/>
        </w:rPr>
        <w:t>」</w:t>
      </w:r>
      <w:r w:rsidR="007C662D" w:rsidRPr="00DA50D5">
        <w:t>4,199</w:t>
      </w:r>
      <w:r w:rsidR="007C662D" w:rsidRPr="00DA50D5">
        <w:rPr>
          <w:rFonts w:hint="eastAsia"/>
        </w:rPr>
        <w:t>萬</w:t>
      </w:r>
      <w:r w:rsidR="007C662D" w:rsidRPr="00DA50D5">
        <w:t>4</w:t>
      </w:r>
      <w:r w:rsidRPr="00DA50D5">
        <w:rPr>
          <w:rFonts w:hint="eastAsia"/>
        </w:rPr>
        <w:t>千元</w:t>
      </w:r>
      <w:r w:rsidR="007C662D" w:rsidRPr="00DA50D5">
        <w:rPr>
          <w:rFonts w:hint="eastAsia"/>
        </w:rPr>
        <w:t>、</w:t>
      </w:r>
      <w:r w:rsidR="006B2DEA">
        <w:rPr>
          <w:rFonts w:hint="eastAsia"/>
        </w:rPr>
        <w:t>「</w:t>
      </w:r>
      <w:r w:rsidRPr="00DA50D5">
        <w:rPr>
          <w:rFonts w:hint="eastAsia"/>
        </w:rPr>
        <w:t>房屋</w:t>
      </w:r>
      <w:r w:rsidR="007C662D" w:rsidRPr="00DA50D5">
        <w:rPr>
          <w:rFonts w:hint="eastAsia"/>
        </w:rPr>
        <w:t>及</w:t>
      </w:r>
      <w:r w:rsidRPr="00DA50D5">
        <w:rPr>
          <w:rFonts w:hint="eastAsia"/>
        </w:rPr>
        <w:t>建築</w:t>
      </w:r>
      <w:r w:rsidR="006B2DEA">
        <w:rPr>
          <w:rFonts w:hint="eastAsia"/>
        </w:rPr>
        <w:t>」</w:t>
      </w:r>
      <w:r w:rsidR="007C662D" w:rsidRPr="00DA50D5">
        <w:t>233</w:t>
      </w:r>
      <w:r w:rsidR="007C662D" w:rsidRPr="00DA50D5">
        <w:rPr>
          <w:rFonts w:hint="eastAsia"/>
        </w:rPr>
        <w:t>億</w:t>
      </w:r>
      <w:r w:rsidR="007C662D" w:rsidRPr="00DA50D5">
        <w:t>8,489</w:t>
      </w:r>
      <w:r w:rsidR="007C662D" w:rsidRPr="00DA50D5">
        <w:rPr>
          <w:rFonts w:hint="eastAsia"/>
        </w:rPr>
        <w:t>萬</w:t>
      </w:r>
      <w:r w:rsidR="007C662D" w:rsidRPr="00DA50D5">
        <w:t>4</w:t>
      </w:r>
      <w:r w:rsidR="007C662D" w:rsidRPr="00DA50D5">
        <w:rPr>
          <w:rFonts w:hint="eastAsia"/>
        </w:rPr>
        <w:t>千</w:t>
      </w:r>
      <w:r w:rsidRPr="00DA50D5">
        <w:rPr>
          <w:rFonts w:hint="eastAsia"/>
        </w:rPr>
        <w:t>元</w:t>
      </w:r>
      <w:r w:rsidR="007C662D" w:rsidRPr="00DA50D5">
        <w:rPr>
          <w:rFonts w:hint="eastAsia"/>
        </w:rPr>
        <w:t>及</w:t>
      </w:r>
      <w:r w:rsidR="006B2DEA">
        <w:rPr>
          <w:rFonts w:hint="eastAsia"/>
        </w:rPr>
        <w:t>「</w:t>
      </w:r>
      <w:r w:rsidR="007C662D" w:rsidRPr="00DA50D5">
        <w:rPr>
          <w:rFonts w:hint="eastAsia"/>
        </w:rPr>
        <w:t>購建中固定資產</w:t>
      </w:r>
      <w:r w:rsidR="006B2DEA">
        <w:rPr>
          <w:rFonts w:hint="eastAsia"/>
        </w:rPr>
        <w:t>」</w:t>
      </w:r>
      <w:r w:rsidR="007C662D" w:rsidRPr="00DA50D5">
        <w:rPr>
          <w:rFonts w:hint="eastAsia"/>
        </w:rPr>
        <w:t>60億5</w:t>
      </w:r>
      <w:r w:rsidR="007C662D" w:rsidRPr="00DA50D5">
        <w:t>,</w:t>
      </w:r>
      <w:r w:rsidR="007C662D" w:rsidRPr="00DA50D5">
        <w:rPr>
          <w:rFonts w:hint="eastAsia"/>
        </w:rPr>
        <w:t>048萬4千元等</w:t>
      </w:r>
      <w:r w:rsidR="00CC01A1" w:rsidRPr="00DA50D5">
        <w:rPr>
          <w:rFonts w:hint="eastAsia"/>
        </w:rPr>
        <w:t>，其中</w:t>
      </w:r>
      <w:r w:rsidR="007C662D" w:rsidRPr="00DA50D5">
        <w:rPr>
          <w:rFonts w:hint="eastAsia"/>
        </w:rPr>
        <w:t>部分</w:t>
      </w:r>
      <w:r w:rsidR="00CC01A1" w:rsidRPr="00DA50D5">
        <w:rPr>
          <w:rFonts w:hint="eastAsia"/>
        </w:rPr>
        <w:t>所屬醫院</w:t>
      </w:r>
      <w:r w:rsidRPr="00DA50D5">
        <w:rPr>
          <w:rFonts w:hint="eastAsia"/>
        </w:rPr>
        <w:t>經管</w:t>
      </w:r>
      <w:r w:rsidR="007C662D" w:rsidRPr="00DA50D5">
        <w:rPr>
          <w:rFonts w:hint="eastAsia"/>
        </w:rPr>
        <w:t>之</w:t>
      </w:r>
      <w:r w:rsidRPr="00DA50D5">
        <w:rPr>
          <w:rFonts w:hint="eastAsia"/>
        </w:rPr>
        <w:t>國有公用土地遭占用多時</w:t>
      </w:r>
      <w:r w:rsidR="007C662D" w:rsidRPr="00DA50D5">
        <w:rPr>
          <w:rFonts w:hint="eastAsia"/>
        </w:rPr>
        <w:t>尚</w:t>
      </w:r>
      <w:r w:rsidR="00CC01A1" w:rsidRPr="00DA50D5">
        <w:rPr>
          <w:rFonts w:hint="eastAsia"/>
        </w:rPr>
        <w:t>未完成清理，</w:t>
      </w:r>
      <w:r w:rsidR="007C662D" w:rsidRPr="00DA50D5">
        <w:rPr>
          <w:rFonts w:hint="eastAsia"/>
        </w:rPr>
        <w:t>有</w:t>
      </w:r>
      <w:r w:rsidR="00CC01A1" w:rsidRPr="00DA50D5">
        <w:rPr>
          <w:rFonts w:hint="eastAsia"/>
        </w:rPr>
        <w:t>待賡續依規定妥</w:t>
      </w:r>
      <w:r w:rsidR="000E535B" w:rsidRPr="00DA50D5">
        <w:rPr>
          <w:rFonts w:hint="eastAsia"/>
        </w:rPr>
        <w:t>處</w:t>
      </w:r>
      <w:r w:rsidR="00CC01A1" w:rsidRPr="00DA50D5">
        <w:rPr>
          <w:rFonts w:hint="eastAsia"/>
        </w:rPr>
        <w:t>。謹說明如下</w:t>
      </w:r>
      <w:r w:rsidRPr="00DA50D5">
        <w:rPr>
          <w:rFonts w:hint="eastAsia"/>
        </w:rPr>
        <w:t>：</w:t>
      </w:r>
    </w:p>
    <w:p w:rsidR="00E5057C" w:rsidRPr="00DA50D5" w:rsidRDefault="00E5057C" w:rsidP="00B238D5">
      <w:pPr>
        <w:pStyle w:val="a4"/>
        <w:ind w:left="849" w:hanging="283"/>
        <w:rPr>
          <w:rFonts w:hint="eastAsia"/>
          <w:b/>
        </w:rPr>
      </w:pPr>
      <w:r w:rsidRPr="00DA50D5">
        <w:rPr>
          <w:rFonts w:hint="eastAsia"/>
          <w:b/>
        </w:rPr>
        <w:t>(一)</w:t>
      </w:r>
      <w:r w:rsidR="006B2DEA">
        <w:rPr>
          <w:rFonts w:hint="eastAsia"/>
          <w:b/>
        </w:rPr>
        <w:t>各機關</w:t>
      </w:r>
      <w:r w:rsidR="00AA3E7C" w:rsidRPr="00DA50D5">
        <w:rPr>
          <w:rFonts w:hint="eastAsia"/>
          <w:b/>
        </w:rPr>
        <w:t>應依國有財產法及財政部國有財產署規定處理被占用之經管國有公用土地</w:t>
      </w:r>
    </w:p>
    <w:p w:rsidR="00E5057C" w:rsidRPr="00DA50D5" w:rsidRDefault="00D17A64" w:rsidP="00B238D5">
      <w:pPr>
        <w:pStyle w:val="21"/>
        <w:ind w:left="850" w:firstLine="566"/>
        <w:rPr>
          <w:rFonts w:hint="eastAsia"/>
        </w:rPr>
      </w:pPr>
      <w:r w:rsidRPr="00DA50D5">
        <w:rPr>
          <w:rFonts w:hint="eastAsia"/>
        </w:rPr>
        <w:t>按國有財產之取得、保管、使用、收益及處分係依國有財產法辦理</w:t>
      </w:r>
      <w:r w:rsidR="00E5057C" w:rsidRPr="00DA50D5">
        <w:rPr>
          <w:rFonts w:hint="eastAsia"/>
        </w:rPr>
        <w:t>，依該法第11條</w:t>
      </w:r>
      <w:r w:rsidRPr="00DA50D5">
        <w:rPr>
          <w:rFonts w:hint="eastAsia"/>
        </w:rPr>
        <w:t>及第32條第1項規定略以，公用財產之直接使用機關即為管理機關，</w:t>
      </w:r>
      <w:r w:rsidR="006B2DEA">
        <w:rPr>
          <w:rFonts w:hint="eastAsia"/>
        </w:rPr>
        <w:t>該財產應</w:t>
      </w:r>
      <w:r w:rsidRPr="00DA50D5">
        <w:rPr>
          <w:rFonts w:hint="eastAsia"/>
        </w:rPr>
        <w:t>依預定計畫及規定用途或事業目的使用</w:t>
      </w:r>
      <w:r w:rsidR="00B809B1" w:rsidRPr="00DA50D5">
        <w:rPr>
          <w:rStyle w:val="ad"/>
        </w:rPr>
        <w:footnoteReference w:id="1"/>
      </w:r>
      <w:r w:rsidRPr="00DA50D5">
        <w:rPr>
          <w:rFonts w:hint="eastAsia"/>
        </w:rPr>
        <w:t>。</w:t>
      </w:r>
      <w:r w:rsidR="00E5057C" w:rsidRPr="00DA50D5">
        <w:rPr>
          <w:rFonts w:hint="eastAsia"/>
        </w:rPr>
        <w:t>為利國有公用被占用不動產之處理，財政部國有財產署</w:t>
      </w:r>
      <w:r w:rsidR="0090363C" w:rsidRPr="00DA50D5">
        <w:rPr>
          <w:rFonts w:hint="eastAsia"/>
        </w:rPr>
        <w:t>(</w:t>
      </w:r>
      <w:r w:rsidR="00AD294B">
        <w:rPr>
          <w:rFonts w:hint="eastAsia"/>
        </w:rPr>
        <w:t>下稱</w:t>
      </w:r>
      <w:r w:rsidR="0090363C" w:rsidRPr="00DA50D5">
        <w:rPr>
          <w:rFonts w:hint="eastAsia"/>
        </w:rPr>
        <w:t>國產署)</w:t>
      </w:r>
      <w:r w:rsidR="00077870" w:rsidRPr="00DA50D5">
        <w:rPr>
          <w:rFonts w:hint="eastAsia"/>
        </w:rPr>
        <w:t>復訂定</w:t>
      </w:r>
      <w:r w:rsidR="00E5057C" w:rsidRPr="00DA50D5">
        <w:rPr>
          <w:rFonts w:hint="eastAsia"/>
        </w:rPr>
        <w:t>「各機關經管國有公用被占用不動產處理原則」，</w:t>
      </w:r>
      <w:r w:rsidR="00077870" w:rsidRPr="00DA50D5">
        <w:rPr>
          <w:rFonts w:hint="eastAsia"/>
        </w:rPr>
        <w:t>其中</w:t>
      </w:r>
      <w:r w:rsidR="00BB1689" w:rsidRPr="00DA50D5">
        <w:rPr>
          <w:rFonts w:hint="eastAsia"/>
        </w:rPr>
        <w:t>國有財產被</w:t>
      </w:r>
      <w:r w:rsidR="00A20BAA" w:rsidRPr="00DA50D5">
        <w:rPr>
          <w:rFonts w:hint="eastAsia"/>
        </w:rPr>
        <w:t>機關以外之占用者(下稱私人)</w:t>
      </w:r>
      <w:r w:rsidR="00BB1689" w:rsidRPr="00DA50D5">
        <w:rPr>
          <w:rFonts w:hint="eastAsia"/>
        </w:rPr>
        <w:t>占用</w:t>
      </w:r>
      <w:r w:rsidR="00955BD5" w:rsidRPr="00DA50D5">
        <w:rPr>
          <w:rFonts w:hint="eastAsia"/>
        </w:rPr>
        <w:t>時適用</w:t>
      </w:r>
      <w:r w:rsidR="00E5057C" w:rsidRPr="00DA50D5">
        <w:rPr>
          <w:rFonts w:hint="eastAsia"/>
        </w:rPr>
        <w:t>規定如下：</w:t>
      </w:r>
    </w:p>
    <w:p w:rsidR="00E5057C" w:rsidRPr="00DA50D5" w:rsidRDefault="00CF630F" w:rsidP="00B238D5">
      <w:pPr>
        <w:pStyle w:val="123"/>
        <w:ind w:left="1133" w:hanging="283"/>
        <w:rPr>
          <w:color w:val="auto"/>
        </w:rPr>
      </w:pPr>
      <w:r w:rsidRPr="00734D25">
        <w:rPr>
          <w:rFonts w:ascii="標楷體" w:hint="eastAsia"/>
          <w:color w:val="auto"/>
        </w:rPr>
        <w:t>1.</w:t>
      </w:r>
      <w:r w:rsidR="0070029C" w:rsidRPr="008E55B6">
        <w:rPr>
          <w:rFonts w:ascii="標楷體" w:hint="eastAsia"/>
          <w:color w:val="auto"/>
        </w:rPr>
        <w:t>第3點規</w:t>
      </w:r>
      <w:r w:rsidR="0070029C" w:rsidRPr="00DA50D5">
        <w:rPr>
          <w:rFonts w:hint="eastAsia"/>
          <w:color w:val="auto"/>
        </w:rPr>
        <w:t>定</w:t>
      </w:r>
      <w:r w:rsidR="00BB445F" w:rsidRPr="00DA50D5">
        <w:rPr>
          <w:rFonts w:hint="eastAsia"/>
          <w:color w:val="auto"/>
        </w:rPr>
        <w:t>處理方式</w:t>
      </w:r>
      <w:r w:rsidR="0070029C" w:rsidRPr="00DA50D5">
        <w:rPr>
          <w:rFonts w:hint="eastAsia"/>
          <w:color w:val="auto"/>
        </w:rPr>
        <w:t>略以，</w:t>
      </w:r>
      <w:r w:rsidR="00E5057C" w:rsidRPr="00DA50D5">
        <w:rPr>
          <w:rFonts w:hint="eastAsia"/>
          <w:color w:val="auto"/>
        </w:rPr>
        <w:t>管理機關應</w:t>
      </w:r>
      <w:r w:rsidR="00A20BAA" w:rsidRPr="00DA50D5">
        <w:rPr>
          <w:rFonts w:hint="eastAsia"/>
          <w:color w:val="auto"/>
        </w:rPr>
        <w:t>視</w:t>
      </w:r>
      <w:r w:rsidR="006B2DEA">
        <w:rPr>
          <w:rFonts w:hint="eastAsia"/>
          <w:color w:val="auto"/>
        </w:rPr>
        <w:t>占用</w:t>
      </w:r>
      <w:r w:rsidR="00A20BAA" w:rsidRPr="00DA50D5">
        <w:rPr>
          <w:rFonts w:hint="eastAsia"/>
          <w:color w:val="auto"/>
        </w:rPr>
        <w:t>成因</w:t>
      </w:r>
      <w:r w:rsidR="00E5057C" w:rsidRPr="00DA50D5">
        <w:rPr>
          <w:rFonts w:hint="eastAsia"/>
          <w:color w:val="auto"/>
        </w:rPr>
        <w:t>妥為評估收回方式</w:t>
      </w:r>
      <w:r w:rsidR="00A20BAA" w:rsidRPr="00DA50D5">
        <w:rPr>
          <w:rFonts w:hint="eastAsia"/>
          <w:color w:val="auto"/>
        </w:rPr>
        <w:t>，並避免紛爭；其方式含騰空返還、通知</w:t>
      </w:r>
      <w:r w:rsidR="00AD294B">
        <w:rPr>
          <w:rFonts w:hint="eastAsia"/>
          <w:color w:val="auto"/>
        </w:rPr>
        <w:t>協調</w:t>
      </w:r>
      <w:r w:rsidR="00A20BAA" w:rsidRPr="00DA50D5">
        <w:rPr>
          <w:rFonts w:hint="eastAsia"/>
          <w:color w:val="auto"/>
        </w:rPr>
        <w:t>目的事業主管機關處理、以民事訴訟排除、依刑法</w:t>
      </w:r>
      <w:r w:rsidR="00A20BAA" w:rsidRPr="008E55B6">
        <w:rPr>
          <w:rFonts w:ascii="標楷體" w:hint="eastAsia"/>
          <w:color w:val="auto"/>
        </w:rPr>
        <w:t>第320</w:t>
      </w:r>
      <w:r w:rsidR="006B2DEA" w:rsidRPr="008E55B6">
        <w:rPr>
          <w:rFonts w:ascii="標楷體" w:hint="eastAsia"/>
          <w:color w:val="auto"/>
        </w:rPr>
        <w:t>條、第</w:t>
      </w:r>
      <w:r w:rsidR="00A20BAA" w:rsidRPr="008E55B6">
        <w:rPr>
          <w:rFonts w:ascii="標楷體" w:hint="eastAsia"/>
          <w:color w:val="auto"/>
        </w:rPr>
        <w:t>349條規定移請地方警察機關偵辦或向檢察機關告訴等</w:t>
      </w:r>
      <w:r w:rsidR="00A20BAA" w:rsidRPr="008E55B6">
        <w:rPr>
          <w:rFonts w:ascii="標楷體"/>
          <w:color w:val="auto"/>
          <w:vertAlign w:val="superscript"/>
        </w:rPr>
        <w:footnoteReference w:id="2"/>
      </w:r>
      <w:r w:rsidR="00A20BAA" w:rsidRPr="008E55B6">
        <w:rPr>
          <w:rFonts w:ascii="標楷體" w:hint="eastAsia"/>
          <w:color w:val="auto"/>
        </w:rPr>
        <w:t>。</w:t>
      </w:r>
    </w:p>
    <w:p w:rsidR="00BB445F" w:rsidRPr="008E55B6" w:rsidRDefault="00BB445F" w:rsidP="00B238D5">
      <w:pPr>
        <w:pStyle w:val="123"/>
        <w:ind w:left="1133" w:hanging="283"/>
        <w:rPr>
          <w:rFonts w:ascii="標楷體" w:hint="eastAsia"/>
          <w:color w:val="auto"/>
        </w:rPr>
      </w:pPr>
      <w:r w:rsidRPr="008E55B6">
        <w:rPr>
          <w:rFonts w:ascii="標楷體" w:hint="eastAsia"/>
          <w:color w:val="auto"/>
        </w:rPr>
        <w:lastRenderedPageBreak/>
        <w:t>2.第3點規定占用協處方式略以，</w:t>
      </w:r>
      <w:r w:rsidR="005B2AB1" w:rsidRPr="008E55B6">
        <w:rPr>
          <w:rFonts w:ascii="標楷體" w:hint="eastAsia"/>
          <w:color w:val="auto"/>
        </w:rPr>
        <w:t>私人占用目的為</w:t>
      </w:r>
      <w:r w:rsidR="008E3E2D" w:rsidRPr="008E55B6">
        <w:rPr>
          <w:rFonts w:ascii="標楷體" w:hint="eastAsia"/>
          <w:color w:val="auto"/>
        </w:rPr>
        <w:t>居住且須安置時</w:t>
      </w:r>
      <w:r w:rsidR="008343ED" w:rsidRPr="008E55B6">
        <w:rPr>
          <w:rFonts w:ascii="標楷體" w:hint="eastAsia"/>
          <w:color w:val="auto"/>
        </w:rPr>
        <w:t>，</w:t>
      </w:r>
      <w:r w:rsidR="005B2AB1" w:rsidRPr="008E55B6">
        <w:rPr>
          <w:rFonts w:ascii="標楷體" w:hint="eastAsia"/>
          <w:color w:val="auto"/>
        </w:rPr>
        <w:t>管理機關</w:t>
      </w:r>
      <w:r w:rsidR="008343ED" w:rsidRPr="008E55B6">
        <w:rPr>
          <w:rFonts w:ascii="標楷體" w:hint="eastAsia"/>
          <w:color w:val="auto"/>
        </w:rPr>
        <w:t>協助申請公共租賃住宅、社會住宅、榮民之家、社會福利機構或護理機構，並協助弱勢族群占用者申請相關補助、補貼或津貼</w:t>
      </w:r>
      <w:r w:rsidR="004B4F5E" w:rsidRPr="008E55B6">
        <w:rPr>
          <w:rStyle w:val="ad"/>
          <w:rFonts w:ascii="標楷體"/>
          <w:color w:val="auto"/>
        </w:rPr>
        <w:footnoteReference w:id="3"/>
      </w:r>
      <w:r w:rsidR="008343ED" w:rsidRPr="008E55B6">
        <w:rPr>
          <w:rFonts w:ascii="標楷體" w:hint="eastAsia"/>
          <w:color w:val="auto"/>
        </w:rPr>
        <w:t>。</w:t>
      </w:r>
    </w:p>
    <w:p w:rsidR="00E5057C" w:rsidRPr="008E55B6" w:rsidRDefault="00BB445F" w:rsidP="00B238D5">
      <w:pPr>
        <w:pStyle w:val="123"/>
        <w:ind w:left="1133" w:hanging="283"/>
        <w:rPr>
          <w:rFonts w:ascii="標楷體"/>
          <w:color w:val="auto"/>
        </w:rPr>
      </w:pPr>
      <w:r w:rsidRPr="008E55B6">
        <w:rPr>
          <w:rFonts w:ascii="標楷體"/>
          <w:color w:val="auto"/>
        </w:rPr>
        <w:t>3.</w:t>
      </w:r>
      <w:r w:rsidR="00E5057C" w:rsidRPr="008E55B6">
        <w:rPr>
          <w:rFonts w:ascii="標楷體" w:hint="eastAsia"/>
          <w:color w:val="auto"/>
        </w:rPr>
        <w:t>第4點</w:t>
      </w:r>
      <w:r w:rsidR="00EA7FA6" w:rsidRPr="008E55B6">
        <w:rPr>
          <w:rFonts w:ascii="標楷體" w:hint="eastAsia"/>
          <w:color w:val="auto"/>
        </w:rPr>
        <w:t>第1項</w:t>
      </w:r>
      <w:r w:rsidR="00E5057C" w:rsidRPr="008E55B6">
        <w:rPr>
          <w:rFonts w:ascii="標楷體" w:hint="eastAsia"/>
          <w:color w:val="auto"/>
        </w:rPr>
        <w:t>規定</w:t>
      </w:r>
      <w:r w:rsidR="0070029C" w:rsidRPr="008E55B6">
        <w:rPr>
          <w:rFonts w:ascii="標楷體" w:hint="eastAsia"/>
          <w:color w:val="auto"/>
        </w:rPr>
        <w:t>略以，</w:t>
      </w:r>
      <w:r w:rsidR="00E5057C" w:rsidRPr="008E55B6">
        <w:rPr>
          <w:rFonts w:ascii="標楷體" w:hint="eastAsia"/>
          <w:color w:val="auto"/>
        </w:rPr>
        <w:t>國有公用不動產被私人占用，管理機關已無公用需要且非其主管目的事業需用者，應依前</w:t>
      </w:r>
      <w:r w:rsidR="006B2DEA" w:rsidRPr="008E55B6">
        <w:rPr>
          <w:rFonts w:ascii="標楷體" w:hint="eastAsia"/>
          <w:color w:val="auto"/>
        </w:rPr>
        <w:t>點</w:t>
      </w:r>
      <w:r w:rsidR="00E5057C" w:rsidRPr="008E55B6">
        <w:rPr>
          <w:rFonts w:ascii="標楷體" w:hint="eastAsia"/>
          <w:color w:val="auto"/>
        </w:rPr>
        <w:t>規</w:t>
      </w:r>
      <w:r w:rsidR="0070029C" w:rsidRPr="008E55B6">
        <w:rPr>
          <w:rFonts w:ascii="標楷體" w:hint="eastAsia"/>
          <w:color w:val="auto"/>
        </w:rPr>
        <w:t>定之處理方式騰空後，循序申請變更為非公用財產，移交</w:t>
      </w:r>
      <w:r w:rsidR="0090363C" w:rsidRPr="008E55B6">
        <w:rPr>
          <w:rFonts w:ascii="標楷體" w:hint="eastAsia"/>
          <w:color w:val="auto"/>
        </w:rPr>
        <w:t>國產署</w:t>
      </w:r>
      <w:r w:rsidR="0070029C" w:rsidRPr="008E55B6">
        <w:rPr>
          <w:rFonts w:ascii="標楷體" w:hint="eastAsia"/>
          <w:color w:val="auto"/>
        </w:rPr>
        <w:t>接管。</w:t>
      </w:r>
    </w:p>
    <w:p w:rsidR="0070029C" w:rsidRPr="008E55B6" w:rsidRDefault="00BB445F" w:rsidP="00B238D5">
      <w:pPr>
        <w:pStyle w:val="123"/>
        <w:ind w:left="1133" w:hanging="283"/>
        <w:rPr>
          <w:rFonts w:ascii="標楷體"/>
          <w:color w:val="auto"/>
        </w:rPr>
      </w:pPr>
      <w:r w:rsidRPr="008E55B6">
        <w:rPr>
          <w:rFonts w:ascii="標楷體" w:hint="eastAsia"/>
          <w:color w:val="auto"/>
        </w:rPr>
        <w:t>4.</w:t>
      </w:r>
      <w:r w:rsidR="0070029C" w:rsidRPr="008E55B6">
        <w:rPr>
          <w:rFonts w:ascii="標楷體" w:hint="eastAsia"/>
          <w:color w:val="auto"/>
        </w:rPr>
        <w:t>第6點</w:t>
      </w:r>
      <w:r w:rsidR="005E1CF9" w:rsidRPr="008E55B6">
        <w:rPr>
          <w:rFonts w:ascii="標楷體" w:hint="eastAsia"/>
          <w:color w:val="auto"/>
        </w:rPr>
        <w:t>第1項</w:t>
      </w:r>
      <w:r w:rsidR="0070029C" w:rsidRPr="008E55B6">
        <w:rPr>
          <w:rFonts w:ascii="標楷體" w:hint="eastAsia"/>
          <w:color w:val="auto"/>
        </w:rPr>
        <w:t>規定略以，</w:t>
      </w:r>
      <w:r w:rsidR="005E1CF9" w:rsidRPr="008E55B6">
        <w:rPr>
          <w:rFonts w:ascii="標楷體" w:hint="eastAsia"/>
          <w:color w:val="auto"/>
        </w:rPr>
        <w:t>管理機關應依民法第</w:t>
      </w:r>
      <w:r w:rsidR="005E1CF9" w:rsidRPr="008E55B6">
        <w:rPr>
          <w:rFonts w:ascii="標楷體"/>
          <w:color w:val="auto"/>
        </w:rPr>
        <w:t>179</w:t>
      </w:r>
      <w:r w:rsidR="005E1CF9" w:rsidRPr="008E55B6">
        <w:rPr>
          <w:rFonts w:ascii="標楷體" w:hint="eastAsia"/>
          <w:color w:val="auto"/>
        </w:rPr>
        <w:t>條不當得利規定，向占用者追溯收取占用期間之使用補償金，除有民法第</w:t>
      </w:r>
      <w:r w:rsidR="005E1CF9" w:rsidRPr="008E55B6">
        <w:rPr>
          <w:rFonts w:ascii="標楷體"/>
          <w:color w:val="auto"/>
        </w:rPr>
        <w:t>129</w:t>
      </w:r>
      <w:r w:rsidR="005E1CF9" w:rsidRPr="008E55B6">
        <w:rPr>
          <w:rFonts w:ascii="標楷體" w:hint="eastAsia"/>
          <w:color w:val="auto"/>
        </w:rPr>
        <w:t>條規定之時效中斷事由外，自通知日前</w:t>
      </w:r>
      <w:r w:rsidR="005E1CF9" w:rsidRPr="008E55B6">
        <w:rPr>
          <w:rFonts w:ascii="標楷體"/>
          <w:color w:val="auto"/>
        </w:rPr>
        <w:t>1</w:t>
      </w:r>
      <w:r w:rsidR="005E1CF9" w:rsidRPr="008E55B6">
        <w:rPr>
          <w:rFonts w:ascii="標楷體" w:hint="eastAsia"/>
          <w:color w:val="auto"/>
        </w:rPr>
        <w:t>月起往前追收最長</w:t>
      </w:r>
      <w:r w:rsidR="005E1CF9" w:rsidRPr="008E55B6">
        <w:rPr>
          <w:rFonts w:ascii="標楷體"/>
          <w:color w:val="auto"/>
        </w:rPr>
        <w:t>5</w:t>
      </w:r>
      <w:r w:rsidR="005E1CF9" w:rsidRPr="008E55B6">
        <w:rPr>
          <w:rFonts w:ascii="標楷體" w:hint="eastAsia"/>
          <w:color w:val="auto"/>
        </w:rPr>
        <w:t>年及往後收取至騰空返還日，並得同意免計息分期付款，期數視占用者經濟能力酌情定之。</w:t>
      </w:r>
    </w:p>
    <w:p w:rsidR="005E1CF9" w:rsidRPr="00DA50D5" w:rsidRDefault="005E1CF9" w:rsidP="00B238D5">
      <w:pPr>
        <w:pStyle w:val="21"/>
        <w:ind w:left="850" w:firstLine="566"/>
        <w:rPr>
          <w:rFonts w:hint="eastAsia"/>
        </w:rPr>
      </w:pPr>
      <w:r w:rsidRPr="00DA50D5">
        <w:t>準此</w:t>
      </w:r>
      <w:r w:rsidRPr="00DA50D5">
        <w:rPr>
          <w:rFonts w:hint="eastAsia"/>
        </w:rPr>
        <w:t>，榮民醫療作業基金所屬醫院應就被私人占用之經管國有公用土地，依規定收回及酌情安置，收取使用補償</w:t>
      </w:r>
      <w:r w:rsidR="00AA3E7C" w:rsidRPr="00DA50D5">
        <w:rPr>
          <w:rFonts w:hint="eastAsia"/>
        </w:rPr>
        <w:t>金，並於處理完竣後移交</w:t>
      </w:r>
      <w:r w:rsidR="0090363C" w:rsidRPr="00DA50D5">
        <w:rPr>
          <w:rFonts w:hint="eastAsia"/>
        </w:rPr>
        <w:t>國產署</w:t>
      </w:r>
      <w:r w:rsidR="00AA3E7C" w:rsidRPr="00DA50D5">
        <w:rPr>
          <w:rFonts w:hint="eastAsia"/>
        </w:rPr>
        <w:t>接管。</w:t>
      </w:r>
    </w:p>
    <w:p w:rsidR="00E5057C" w:rsidRPr="005438B7" w:rsidRDefault="00E5057C" w:rsidP="00B238D5">
      <w:pPr>
        <w:pStyle w:val="a4"/>
        <w:ind w:left="849" w:hanging="283"/>
        <w:rPr>
          <w:rFonts w:hint="eastAsia"/>
          <w:b/>
          <w:spacing w:val="-3"/>
        </w:rPr>
      </w:pPr>
      <w:r w:rsidRPr="00DA50D5">
        <w:rPr>
          <w:rFonts w:hint="eastAsia"/>
          <w:b/>
        </w:rPr>
        <w:t>(二)</w:t>
      </w:r>
      <w:r w:rsidR="00341064" w:rsidRPr="005438B7">
        <w:rPr>
          <w:rFonts w:hint="eastAsia"/>
          <w:b/>
          <w:spacing w:val="-3"/>
        </w:rPr>
        <w:t>所屬醫院(含分院)經管國有公用土地尚有面積1,259.49</w:t>
      </w:r>
      <w:r w:rsidR="008B0665">
        <w:rPr>
          <w:rFonts w:hint="eastAsia"/>
          <w:b/>
          <w:spacing w:val="-3"/>
        </w:rPr>
        <w:t>平方</w:t>
      </w:r>
      <w:r w:rsidR="00341064" w:rsidRPr="005438B7">
        <w:rPr>
          <w:rFonts w:hint="eastAsia"/>
          <w:b/>
          <w:spacing w:val="-3"/>
        </w:rPr>
        <w:t>公尺被占用未完成清理，且部分未求取補償金，允宜</w:t>
      </w:r>
      <w:r w:rsidR="005438B7" w:rsidRPr="005438B7">
        <w:rPr>
          <w:rFonts w:hint="eastAsia"/>
          <w:b/>
          <w:spacing w:val="-3"/>
        </w:rPr>
        <w:t>依規定</w:t>
      </w:r>
      <w:r w:rsidR="00341064" w:rsidRPr="005438B7">
        <w:rPr>
          <w:rFonts w:hint="eastAsia"/>
          <w:b/>
          <w:spacing w:val="-3"/>
        </w:rPr>
        <w:t>酌情妥處</w:t>
      </w:r>
    </w:p>
    <w:p w:rsidR="00E5057C" w:rsidRPr="00DA50D5" w:rsidRDefault="00E5057C" w:rsidP="00B238D5">
      <w:pPr>
        <w:pStyle w:val="21"/>
        <w:ind w:left="850" w:firstLine="566"/>
        <w:rPr>
          <w:rFonts w:hint="eastAsia"/>
        </w:rPr>
      </w:pPr>
      <w:r w:rsidRPr="00DA50D5">
        <w:rPr>
          <w:rFonts w:hint="eastAsia"/>
        </w:rPr>
        <w:t>財政部分別於</w:t>
      </w:r>
      <w:r w:rsidR="00C97CE5" w:rsidRPr="00DA50D5">
        <w:rPr>
          <w:rFonts w:hint="eastAsia"/>
        </w:rPr>
        <w:t>111年</w:t>
      </w:r>
      <w:r w:rsidRPr="00DA50D5">
        <w:rPr>
          <w:rFonts w:hint="eastAsia"/>
        </w:rPr>
        <w:t>5月4日及6月14日檢送國產署清查列管政府機關占用國有非公用土地清冊，通函請各機關儘速檢討依規定申請撥用、會同辦理管理機關變更登記或騰空返還，</w:t>
      </w:r>
      <w:r w:rsidR="004D062A">
        <w:rPr>
          <w:rFonts w:hint="eastAsia"/>
        </w:rPr>
        <w:t>退輔</w:t>
      </w:r>
      <w:r w:rsidRPr="00DA50D5">
        <w:rPr>
          <w:rFonts w:hint="eastAsia"/>
        </w:rPr>
        <w:t>會爰函轉所屬占用機關查明處理</w:t>
      </w:r>
      <w:r w:rsidR="00AD294B">
        <w:rPr>
          <w:rFonts w:hint="eastAsia"/>
        </w:rPr>
        <w:t>；</w:t>
      </w:r>
      <w:r w:rsidRPr="00DA50D5">
        <w:rPr>
          <w:rFonts w:hint="eastAsia"/>
        </w:rPr>
        <w:t>然據榮民醫療作業基金</w:t>
      </w:r>
      <w:r w:rsidR="007E7A95" w:rsidRPr="00DA50D5">
        <w:rPr>
          <w:rFonts w:hint="eastAsia"/>
        </w:rPr>
        <w:t>統計，截至112年底止所屬醫院(含分院)</w:t>
      </w:r>
      <w:r w:rsidRPr="00DA50D5">
        <w:rPr>
          <w:rFonts w:hint="eastAsia"/>
        </w:rPr>
        <w:t>經管國有公用土地</w:t>
      </w:r>
      <w:r w:rsidR="007E7A95" w:rsidRPr="00DA50D5">
        <w:rPr>
          <w:rFonts w:hint="eastAsia"/>
        </w:rPr>
        <w:t>尚有</w:t>
      </w:r>
      <w:r w:rsidR="00341064" w:rsidRPr="00DA50D5">
        <w:rPr>
          <w:rFonts w:hint="eastAsia"/>
        </w:rPr>
        <w:t>面積</w:t>
      </w:r>
      <w:r w:rsidR="007E7A95" w:rsidRPr="00DA50D5">
        <w:t>1,259.49</w:t>
      </w:r>
      <w:r w:rsidR="006B2DEA">
        <w:rPr>
          <w:rFonts w:hint="eastAsia"/>
        </w:rPr>
        <w:t>平方</w:t>
      </w:r>
      <w:r w:rsidR="007E7A95" w:rsidRPr="00DA50D5">
        <w:t>公尺</w:t>
      </w:r>
      <w:r w:rsidRPr="00DA50D5">
        <w:rPr>
          <w:rFonts w:hint="eastAsia"/>
        </w:rPr>
        <w:t>被占用</w:t>
      </w:r>
      <w:r w:rsidR="00D22EBF" w:rsidRPr="00DA50D5">
        <w:rPr>
          <w:rFonts w:hint="eastAsia"/>
        </w:rPr>
        <w:t>未完成清理</w:t>
      </w:r>
      <w:r w:rsidR="007E7A95" w:rsidRPr="00DA50D5">
        <w:rPr>
          <w:rFonts w:hint="eastAsia"/>
        </w:rPr>
        <w:t>(</w:t>
      </w:r>
      <w:r w:rsidRPr="00DA50D5">
        <w:rPr>
          <w:rFonts w:hint="eastAsia"/>
        </w:rPr>
        <w:t>詳表1</w:t>
      </w:r>
      <w:r w:rsidR="007E7A95" w:rsidRPr="00DA50D5">
        <w:rPr>
          <w:rFonts w:hint="eastAsia"/>
        </w:rPr>
        <w:t>)</w:t>
      </w:r>
      <w:r w:rsidRPr="00DA50D5">
        <w:rPr>
          <w:rFonts w:hint="eastAsia"/>
        </w:rPr>
        <w:t>。</w:t>
      </w:r>
      <w:r w:rsidR="007E7A95" w:rsidRPr="00DA50D5">
        <w:rPr>
          <w:rFonts w:hint="eastAsia"/>
        </w:rPr>
        <w:t>經核其處理方式，除臺南市永康區永中段地號</w:t>
      </w:r>
      <w:r w:rsidR="007E7A95" w:rsidRPr="00DA50D5">
        <w:t>367-6、367-8與367-4，</w:t>
      </w:r>
      <w:r w:rsidR="006B2DEA">
        <w:rPr>
          <w:rFonts w:hint="eastAsia"/>
        </w:rPr>
        <w:t>及</w:t>
      </w:r>
      <w:r w:rsidR="008A1A24" w:rsidRPr="00DA50D5">
        <w:rPr>
          <w:rFonts w:hint="eastAsia"/>
        </w:rPr>
        <w:t>屏東縣內埔鄉龍潭段1056及1057地號</w:t>
      </w:r>
      <w:r w:rsidR="00D22EBF" w:rsidRPr="00DA50D5">
        <w:rPr>
          <w:rFonts w:hint="eastAsia"/>
        </w:rPr>
        <w:t>尚未求取補償金外，與前項規定尚</w:t>
      </w:r>
      <w:r w:rsidR="00067B90">
        <w:rPr>
          <w:rFonts w:hint="eastAsia"/>
        </w:rPr>
        <w:t>無不符</w:t>
      </w:r>
      <w:r w:rsidR="00D22EBF" w:rsidRPr="00DA50D5">
        <w:rPr>
          <w:rFonts w:hint="eastAsia"/>
        </w:rPr>
        <w:t>，允宜賡續依規定酌情妥處。</w:t>
      </w:r>
    </w:p>
    <w:p w:rsidR="00E5057C" w:rsidRPr="00DA50D5" w:rsidRDefault="00E5057C" w:rsidP="00B238D5">
      <w:pPr>
        <w:pStyle w:val="ac"/>
        <w:ind w:left="567" w:hangingChars="200" w:hanging="567"/>
        <w:rPr>
          <w:sz w:val="24"/>
          <w:szCs w:val="24"/>
        </w:rPr>
      </w:pPr>
      <w:r w:rsidRPr="00DA50D5">
        <w:rPr>
          <w:rStyle w:val="11"/>
          <w:rFonts w:hint="eastAsia"/>
          <w:b/>
        </w:rPr>
        <w:t>表1</w:t>
      </w:r>
      <w:r w:rsidR="005439A7" w:rsidRPr="00DA50D5">
        <w:rPr>
          <w:rStyle w:val="11"/>
          <w:rFonts w:hint="eastAsia"/>
          <w:b/>
        </w:rPr>
        <w:t xml:space="preserve"> </w:t>
      </w:r>
      <w:r w:rsidR="0005747B" w:rsidRPr="00DA50D5">
        <w:rPr>
          <w:rStyle w:val="11"/>
          <w:rFonts w:hint="eastAsia"/>
          <w:b/>
        </w:rPr>
        <w:t>截至112年底</w:t>
      </w:r>
      <w:r w:rsidR="006B2DEA">
        <w:rPr>
          <w:rStyle w:val="11"/>
          <w:rFonts w:hint="eastAsia"/>
          <w:b/>
        </w:rPr>
        <w:t>止</w:t>
      </w:r>
      <w:r w:rsidR="0005747B" w:rsidRPr="00DA50D5">
        <w:rPr>
          <w:rStyle w:val="11"/>
          <w:rFonts w:hint="eastAsia"/>
          <w:b/>
        </w:rPr>
        <w:t>榮民</w:t>
      </w:r>
      <w:r w:rsidRPr="00DA50D5">
        <w:rPr>
          <w:rStyle w:val="11"/>
          <w:rFonts w:hint="eastAsia"/>
          <w:b/>
        </w:rPr>
        <w:t>醫療作業基金所屬醫院</w:t>
      </w:r>
      <w:r w:rsidR="00E67F90" w:rsidRPr="00DA50D5">
        <w:rPr>
          <w:rStyle w:val="11"/>
          <w:rFonts w:hint="eastAsia"/>
          <w:b/>
        </w:rPr>
        <w:t>(含分院)</w:t>
      </w:r>
      <w:r w:rsidRPr="00DA50D5">
        <w:rPr>
          <w:rStyle w:val="11"/>
          <w:rFonts w:hint="eastAsia"/>
          <w:b/>
        </w:rPr>
        <w:t>經管</w:t>
      </w:r>
      <w:r w:rsidR="006B2DEA" w:rsidRPr="00DA50D5">
        <w:rPr>
          <w:rStyle w:val="11"/>
          <w:rFonts w:hint="eastAsia"/>
          <w:b/>
        </w:rPr>
        <w:t>被占用之</w:t>
      </w:r>
      <w:r w:rsidR="0005747B" w:rsidRPr="00DA50D5">
        <w:rPr>
          <w:rStyle w:val="11"/>
          <w:rFonts w:hint="eastAsia"/>
          <w:b/>
        </w:rPr>
        <w:t>國有公用</w:t>
      </w:r>
      <w:r w:rsidRPr="00DA50D5">
        <w:rPr>
          <w:rStyle w:val="11"/>
          <w:rFonts w:hint="eastAsia"/>
          <w:b/>
        </w:rPr>
        <w:t>土地</w:t>
      </w:r>
      <w:r w:rsidR="0005747B" w:rsidRPr="00DA50D5">
        <w:rPr>
          <w:rStyle w:val="11"/>
          <w:rFonts w:hint="eastAsia"/>
          <w:b/>
        </w:rPr>
        <w:t>處理進度</w:t>
      </w:r>
      <w:r w:rsidRPr="00DA50D5">
        <w:rPr>
          <w:rStyle w:val="11"/>
          <w:rFonts w:hint="eastAsia"/>
          <w:b/>
        </w:rPr>
        <w:t>表</w:t>
      </w:r>
      <w:r w:rsidRPr="00DA50D5">
        <w:t xml:space="preserve">              </w:t>
      </w:r>
      <w:r w:rsidR="006B2DEA">
        <w:rPr>
          <w:rFonts w:hint="eastAsia"/>
        </w:rPr>
        <w:t xml:space="preserve"> </w:t>
      </w:r>
      <w:r w:rsidR="005439A7" w:rsidRPr="00DA50D5">
        <w:rPr>
          <w:rFonts w:hint="eastAsia"/>
        </w:rPr>
        <w:t xml:space="preserve"> </w:t>
      </w:r>
      <w:r w:rsidRPr="00DA50D5">
        <w:t xml:space="preserve">     </w:t>
      </w:r>
      <w:r w:rsidRPr="00DA50D5">
        <w:rPr>
          <w:bCs/>
          <w:sz w:val="24"/>
          <w:szCs w:val="24"/>
        </w:rPr>
        <w:t>單位</w:t>
      </w:r>
      <w:r w:rsidRPr="00DA50D5">
        <w:rPr>
          <w:rFonts w:hint="eastAsia"/>
          <w:bCs/>
          <w:sz w:val="24"/>
          <w:szCs w:val="24"/>
        </w:rPr>
        <w:t>：</w:t>
      </w:r>
      <w:r w:rsidRPr="00DA50D5">
        <w:rPr>
          <w:bCs/>
          <w:sz w:val="24"/>
          <w:szCs w:val="24"/>
        </w:rPr>
        <w:t>平方公尺</w:t>
      </w:r>
    </w:p>
    <w:tbl>
      <w:tblPr>
        <w:tblW w:w="8505" w:type="dxa"/>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122"/>
        <w:gridCol w:w="786"/>
        <w:gridCol w:w="1353"/>
        <w:gridCol w:w="850"/>
        <w:gridCol w:w="4394"/>
      </w:tblGrid>
      <w:tr w:rsidR="00DA50D5" w:rsidRPr="00DA50D5" w:rsidTr="005767ED">
        <w:trPr>
          <w:trHeight w:val="454"/>
          <w:tblHeader/>
        </w:trPr>
        <w:tc>
          <w:tcPr>
            <w:tcW w:w="1122" w:type="dxa"/>
            <w:shd w:val="clear" w:color="auto" w:fill="auto"/>
            <w:vAlign w:val="center"/>
            <w:hideMark/>
          </w:tcPr>
          <w:p w:rsidR="0005747B" w:rsidRPr="00DA50D5" w:rsidRDefault="0005747B" w:rsidP="0005747B">
            <w:pPr>
              <w:pStyle w:val="142"/>
              <w:jc w:val="center"/>
              <w:rPr>
                <w:b/>
              </w:rPr>
            </w:pPr>
            <w:r w:rsidRPr="00DA50D5">
              <w:rPr>
                <w:rFonts w:hint="eastAsia"/>
                <w:b/>
              </w:rPr>
              <w:t>土地段名</w:t>
            </w:r>
          </w:p>
        </w:tc>
        <w:tc>
          <w:tcPr>
            <w:tcW w:w="786" w:type="dxa"/>
            <w:shd w:val="clear" w:color="auto" w:fill="auto"/>
            <w:vAlign w:val="center"/>
            <w:hideMark/>
          </w:tcPr>
          <w:p w:rsidR="0005747B" w:rsidRPr="00DA50D5" w:rsidRDefault="0005747B" w:rsidP="0005747B">
            <w:pPr>
              <w:pStyle w:val="142"/>
              <w:jc w:val="center"/>
              <w:rPr>
                <w:b/>
              </w:rPr>
            </w:pPr>
            <w:r w:rsidRPr="00DA50D5">
              <w:rPr>
                <w:rFonts w:hint="eastAsia"/>
                <w:b/>
              </w:rPr>
              <w:t>地號</w:t>
            </w:r>
          </w:p>
        </w:tc>
        <w:tc>
          <w:tcPr>
            <w:tcW w:w="1353" w:type="dxa"/>
            <w:shd w:val="clear" w:color="auto" w:fill="auto"/>
            <w:vAlign w:val="center"/>
            <w:hideMark/>
          </w:tcPr>
          <w:p w:rsidR="0005747B" w:rsidRPr="00DA50D5" w:rsidRDefault="0005747B" w:rsidP="0005747B">
            <w:pPr>
              <w:pStyle w:val="142"/>
              <w:jc w:val="center"/>
              <w:rPr>
                <w:b/>
              </w:rPr>
            </w:pPr>
            <w:r w:rsidRPr="00DA50D5">
              <w:rPr>
                <w:rFonts w:hint="eastAsia"/>
                <w:b/>
              </w:rPr>
              <w:t>持分面積</w:t>
            </w:r>
            <w:r w:rsidRPr="00DA50D5">
              <w:rPr>
                <w:b/>
              </w:rPr>
              <w:br/>
              <w:t>(</w:t>
            </w:r>
            <w:r w:rsidRPr="00DA50D5">
              <w:rPr>
                <w:rFonts w:hint="eastAsia"/>
                <w:b/>
              </w:rPr>
              <w:t>平方公尺</w:t>
            </w:r>
            <w:r w:rsidRPr="00DA50D5">
              <w:rPr>
                <w:b/>
              </w:rPr>
              <w:t>)</w:t>
            </w:r>
          </w:p>
        </w:tc>
        <w:tc>
          <w:tcPr>
            <w:tcW w:w="850" w:type="dxa"/>
            <w:shd w:val="clear" w:color="auto" w:fill="auto"/>
            <w:vAlign w:val="center"/>
            <w:hideMark/>
          </w:tcPr>
          <w:p w:rsidR="0005747B" w:rsidRPr="00DA50D5" w:rsidRDefault="0005747B" w:rsidP="0005747B">
            <w:pPr>
              <w:pStyle w:val="142"/>
              <w:rPr>
                <w:b/>
              </w:rPr>
            </w:pPr>
            <w:r w:rsidRPr="00DA50D5">
              <w:rPr>
                <w:rFonts w:hint="eastAsia"/>
                <w:b/>
              </w:rPr>
              <w:t>發現日</w:t>
            </w:r>
          </w:p>
        </w:tc>
        <w:tc>
          <w:tcPr>
            <w:tcW w:w="4394" w:type="dxa"/>
            <w:shd w:val="clear" w:color="auto" w:fill="auto"/>
            <w:vAlign w:val="center"/>
            <w:hideMark/>
          </w:tcPr>
          <w:p w:rsidR="0005747B" w:rsidRPr="00DA50D5" w:rsidRDefault="0005747B" w:rsidP="0005747B">
            <w:pPr>
              <w:pStyle w:val="142"/>
              <w:jc w:val="center"/>
              <w:rPr>
                <w:b/>
              </w:rPr>
            </w:pPr>
            <w:r w:rsidRPr="00DA50D5">
              <w:rPr>
                <w:rFonts w:hint="eastAsia"/>
                <w:b/>
              </w:rPr>
              <w:t>處理進度</w:t>
            </w:r>
          </w:p>
        </w:tc>
      </w:tr>
      <w:tr w:rsidR="00DA50D5" w:rsidRPr="00DA50D5" w:rsidTr="005767ED">
        <w:trPr>
          <w:trHeight w:val="1750"/>
        </w:trPr>
        <w:tc>
          <w:tcPr>
            <w:tcW w:w="1122" w:type="dxa"/>
            <w:shd w:val="clear" w:color="auto" w:fill="auto"/>
            <w:vAlign w:val="center"/>
            <w:hideMark/>
          </w:tcPr>
          <w:p w:rsidR="0005747B" w:rsidRPr="00DA50D5" w:rsidRDefault="0005747B" w:rsidP="0005747B">
            <w:pPr>
              <w:pStyle w:val="142"/>
            </w:pPr>
            <w:r w:rsidRPr="00DA50D5">
              <w:rPr>
                <w:rFonts w:hint="eastAsia"/>
              </w:rPr>
              <w:t>桃園區三元段</w:t>
            </w:r>
          </w:p>
        </w:tc>
        <w:tc>
          <w:tcPr>
            <w:tcW w:w="786" w:type="dxa"/>
            <w:shd w:val="clear" w:color="auto" w:fill="auto"/>
            <w:vAlign w:val="center"/>
            <w:hideMark/>
          </w:tcPr>
          <w:p w:rsidR="0005747B" w:rsidRPr="00DA50D5" w:rsidRDefault="0005747B" w:rsidP="00A07090">
            <w:pPr>
              <w:pStyle w:val="142"/>
              <w:jc w:val="center"/>
            </w:pPr>
            <w:r w:rsidRPr="00DA50D5">
              <w:t>111</w:t>
            </w:r>
          </w:p>
        </w:tc>
        <w:tc>
          <w:tcPr>
            <w:tcW w:w="1353" w:type="dxa"/>
            <w:shd w:val="clear" w:color="auto" w:fill="auto"/>
            <w:vAlign w:val="center"/>
            <w:hideMark/>
          </w:tcPr>
          <w:p w:rsidR="0005747B" w:rsidRPr="00DA50D5" w:rsidRDefault="0005747B" w:rsidP="005439A7">
            <w:pPr>
              <w:pStyle w:val="142"/>
              <w:jc w:val="right"/>
            </w:pPr>
            <w:r w:rsidRPr="00DA50D5">
              <w:t>83.63</w:t>
            </w:r>
            <w:r w:rsidRPr="00DA50D5">
              <w:br/>
              <w:t>(1</w:t>
            </w:r>
            <w:r w:rsidRPr="00DA50D5">
              <w:rPr>
                <w:rFonts w:hint="eastAsia"/>
              </w:rPr>
              <w:t>戶占用</w:t>
            </w:r>
            <w:r w:rsidRPr="00DA50D5">
              <w:t>)</w:t>
            </w:r>
          </w:p>
        </w:tc>
        <w:tc>
          <w:tcPr>
            <w:tcW w:w="850" w:type="dxa"/>
            <w:shd w:val="clear" w:color="auto" w:fill="auto"/>
            <w:vAlign w:val="center"/>
            <w:hideMark/>
          </w:tcPr>
          <w:p w:rsidR="0005747B" w:rsidRPr="00DA50D5" w:rsidRDefault="0005747B" w:rsidP="005439A7">
            <w:pPr>
              <w:pStyle w:val="142"/>
              <w:jc w:val="both"/>
            </w:pPr>
            <w:r w:rsidRPr="00DA50D5">
              <w:t>103</w:t>
            </w:r>
            <w:r w:rsidRPr="00DA50D5">
              <w:rPr>
                <w:rFonts w:hint="eastAsia"/>
              </w:rPr>
              <w:t>年</w:t>
            </w:r>
            <w:r w:rsidRPr="00DA50D5">
              <w:t>11</w:t>
            </w:r>
            <w:r w:rsidRPr="00DA50D5">
              <w:rPr>
                <w:rFonts w:hint="eastAsia"/>
              </w:rPr>
              <w:t>月</w:t>
            </w:r>
          </w:p>
        </w:tc>
        <w:tc>
          <w:tcPr>
            <w:tcW w:w="4394" w:type="dxa"/>
            <w:shd w:val="clear" w:color="auto" w:fill="auto"/>
            <w:hideMark/>
          </w:tcPr>
          <w:p w:rsidR="0005747B" w:rsidRPr="00DA50D5" w:rsidRDefault="0005747B" w:rsidP="00B238D5">
            <w:pPr>
              <w:pStyle w:val="142"/>
              <w:ind w:left="243" w:hangingChars="100" w:hanging="243"/>
              <w:jc w:val="both"/>
            </w:pPr>
            <w:r w:rsidRPr="00DA50D5">
              <w:rPr>
                <w:rFonts w:hint="eastAsia"/>
              </w:rPr>
              <w:t>1</w:t>
            </w:r>
            <w:r w:rsidRPr="00DA50D5">
              <w:t>.112</w:t>
            </w:r>
            <w:r w:rsidRPr="00DA50D5">
              <w:rPr>
                <w:rFonts w:hint="eastAsia"/>
              </w:rPr>
              <w:t>年</w:t>
            </w:r>
            <w:r w:rsidRPr="00DA50D5">
              <w:t>3</w:t>
            </w:r>
            <w:r w:rsidRPr="00DA50D5">
              <w:rPr>
                <w:rFonts w:hint="eastAsia"/>
              </w:rPr>
              <w:t>月</w:t>
            </w:r>
            <w:r w:rsidRPr="00DA50D5">
              <w:t>15</w:t>
            </w:r>
            <w:r w:rsidRPr="00DA50D5">
              <w:rPr>
                <w:rFonts w:hint="eastAsia"/>
              </w:rPr>
              <w:t>日與占用戶召開協調會，市議員幕僚表示將協助協調申請社會住宅。</w:t>
            </w:r>
          </w:p>
          <w:p w:rsidR="0005747B" w:rsidRPr="00DA50D5" w:rsidRDefault="0005747B" w:rsidP="00B238D5">
            <w:pPr>
              <w:pStyle w:val="142"/>
              <w:ind w:left="243" w:hangingChars="100" w:hanging="243"/>
              <w:jc w:val="both"/>
            </w:pPr>
            <w:r w:rsidRPr="00DA50D5">
              <w:t>2.</w:t>
            </w:r>
            <w:r w:rsidRPr="00DA50D5">
              <w:rPr>
                <w:rFonts w:hint="eastAsia"/>
              </w:rPr>
              <w:t>定期巡查土地，持續與未收回之</w:t>
            </w:r>
            <w:r w:rsidRPr="00DA50D5">
              <w:t>1</w:t>
            </w:r>
            <w:r w:rsidRPr="00DA50D5">
              <w:rPr>
                <w:rFonts w:hint="eastAsia"/>
              </w:rPr>
              <w:t>戶占用戶溝通協調土地返還事宜，並按期管制收取</w:t>
            </w:r>
            <w:r w:rsidRPr="00DA50D5">
              <w:t>105</w:t>
            </w:r>
            <w:r w:rsidRPr="00DA50D5">
              <w:rPr>
                <w:rFonts w:hint="eastAsia"/>
              </w:rPr>
              <w:t>至</w:t>
            </w:r>
            <w:r w:rsidRPr="00DA50D5">
              <w:t>112</w:t>
            </w:r>
            <w:r w:rsidRPr="00DA50D5">
              <w:rPr>
                <w:rFonts w:hint="eastAsia"/>
              </w:rPr>
              <w:t>年度</w:t>
            </w:r>
            <w:r w:rsidRPr="00DA50D5">
              <w:t>28</w:t>
            </w:r>
            <w:r w:rsidRPr="00DA50D5">
              <w:rPr>
                <w:rFonts w:hint="eastAsia"/>
              </w:rPr>
              <w:t>萬</w:t>
            </w:r>
            <w:r w:rsidRPr="00DA50D5">
              <w:t>1,806</w:t>
            </w:r>
            <w:r w:rsidRPr="00DA50D5">
              <w:rPr>
                <w:rFonts w:hint="eastAsia"/>
              </w:rPr>
              <w:t>元。</w:t>
            </w:r>
          </w:p>
        </w:tc>
      </w:tr>
      <w:tr w:rsidR="008E55B6" w:rsidRPr="00DA50D5" w:rsidTr="005767ED">
        <w:trPr>
          <w:trHeight w:val="2755"/>
        </w:trPr>
        <w:tc>
          <w:tcPr>
            <w:tcW w:w="1122" w:type="dxa"/>
            <w:vMerge w:val="restart"/>
            <w:shd w:val="clear" w:color="auto" w:fill="auto"/>
            <w:vAlign w:val="center"/>
            <w:hideMark/>
          </w:tcPr>
          <w:p w:rsidR="008E55B6" w:rsidRPr="008E55B6" w:rsidRDefault="008E55B6" w:rsidP="0005747B">
            <w:pPr>
              <w:pStyle w:val="142"/>
              <w:rPr>
                <w:spacing w:val="-20"/>
              </w:rPr>
            </w:pPr>
            <w:r w:rsidRPr="008E55B6">
              <w:rPr>
                <w:rFonts w:hint="eastAsia"/>
                <w:spacing w:val="-20"/>
              </w:rPr>
              <w:t>臺南市永康區永中段</w:t>
            </w:r>
          </w:p>
          <w:p w:rsidR="008E55B6" w:rsidRPr="008E55B6" w:rsidRDefault="008E55B6" w:rsidP="0005747B">
            <w:pPr>
              <w:pStyle w:val="142"/>
              <w:rPr>
                <w:spacing w:val="-20"/>
              </w:rPr>
            </w:pPr>
            <w:r w:rsidRPr="0005747B">
              <w:t xml:space="preserve">　</w:t>
            </w:r>
          </w:p>
        </w:tc>
        <w:tc>
          <w:tcPr>
            <w:tcW w:w="786" w:type="dxa"/>
            <w:shd w:val="clear" w:color="auto" w:fill="auto"/>
            <w:vAlign w:val="center"/>
            <w:hideMark/>
          </w:tcPr>
          <w:p w:rsidR="008E55B6" w:rsidRPr="00DA50D5" w:rsidRDefault="008E55B6" w:rsidP="00A07090">
            <w:pPr>
              <w:pStyle w:val="142"/>
              <w:jc w:val="center"/>
            </w:pPr>
            <w:r w:rsidRPr="00DA50D5">
              <w:t>367-6</w:t>
            </w:r>
          </w:p>
        </w:tc>
        <w:tc>
          <w:tcPr>
            <w:tcW w:w="1353" w:type="dxa"/>
            <w:shd w:val="clear" w:color="auto" w:fill="auto"/>
            <w:vAlign w:val="center"/>
            <w:hideMark/>
          </w:tcPr>
          <w:p w:rsidR="008E55B6" w:rsidRPr="00DA50D5" w:rsidRDefault="008E55B6" w:rsidP="005439A7">
            <w:pPr>
              <w:pStyle w:val="142"/>
              <w:jc w:val="right"/>
            </w:pPr>
            <w:r w:rsidRPr="00DA50D5">
              <w:t>72.18</w:t>
            </w:r>
            <w:r w:rsidRPr="00DA50D5">
              <w:br/>
              <w:t>(1</w:t>
            </w:r>
            <w:r w:rsidRPr="00DA50D5">
              <w:rPr>
                <w:rFonts w:hint="eastAsia"/>
              </w:rPr>
              <w:t>戶占用</w:t>
            </w:r>
            <w:r w:rsidRPr="00DA50D5">
              <w:t>)</w:t>
            </w:r>
          </w:p>
        </w:tc>
        <w:tc>
          <w:tcPr>
            <w:tcW w:w="850" w:type="dxa"/>
            <w:shd w:val="clear" w:color="auto" w:fill="auto"/>
            <w:vAlign w:val="center"/>
            <w:hideMark/>
          </w:tcPr>
          <w:p w:rsidR="008E55B6" w:rsidRPr="00DA50D5" w:rsidRDefault="008E55B6" w:rsidP="005439A7">
            <w:pPr>
              <w:pStyle w:val="142"/>
              <w:jc w:val="both"/>
            </w:pPr>
            <w:r w:rsidRPr="00DA50D5">
              <w:t>101</w:t>
            </w:r>
            <w:r w:rsidRPr="00DA50D5">
              <w:rPr>
                <w:rFonts w:hint="eastAsia"/>
              </w:rPr>
              <w:t>年</w:t>
            </w:r>
            <w:r w:rsidRPr="00DA50D5">
              <w:t>7</w:t>
            </w:r>
            <w:r w:rsidRPr="00DA50D5">
              <w:rPr>
                <w:rFonts w:hint="eastAsia"/>
              </w:rPr>
              <w:t>月</w:t>
            </w:r>
            <w:r w:rsidRPr="00DA50D5">
              <w:t>31</w:t>
            </w:r>
            <w:r w:rsidRPr="00DA50D5">
              <w:rPr>
                <w:rFonts w:hint="eastAsia"/>
              </w:rPr>
              <w:t>日</w:t>
            </w:r>
          </w:p>
        </w:tc>
        <w:tc>
          <w:tcPr>
            <w:tcW w:w="4394" w:type="dxa"/>
            <w:shd w:val="clear" w:color="auto" w:fill="auto"/>
            <w:hideMark/>
          </w:tcPr>
          <w:p w:rsidR="008E55B6" w:rsidRPr="00DA50D5" w:rsidRDefault="008E55B6" w:rsidP="00B238D5">
            <w:pPr>
              <w:pStyle w:val="142"/>
              <w:ind w:left="243" w:hangingChars="100" w:hanging="243"/>
              <w:jc w:val="both"/>
            </w:pPr>
            <w:r w:rsidRPr="00DA50D5">
              <w:rPr>
                <w:rFonts w:hint="eastAsia"/>
              </w:rPr>
              <w:t>1</w:t>
            </w:r>
            <w:r w:rsidRPr="00DA50D5">
              <w:t>.</w:t>
            </w:r>
            <w:r w:rsidRPr="00DA50D5">
              <w:rPr>
                <w:rFonts w:hint="eastAsia"/>
              </w:rPr>
              <w:t>本筆土地已無公用需要，占用人自</w:t>
            </w:r>
            <w:r w:rsidRPr="00DA50D5">
              <w:t>82</w:t>
            </w:r>
            <w:r w:rsidRPr="00DA50D5">
              <w:rPr>
                <w:rFonts w:hint="eastAsia"/>
              </w:rPr>
              <w:t>年即居住於此，續採變更非公用方式辦理。案經退輔會於</w:t>
            </w:r>
            <w:r w:rsidRPr="00DA50D5">
              <w:t>112</w:t>
            </w:r>
            <w:r w:rsidRPr="00DA50D5">
              <w:rPr>
                <w:rFonts w:hint="eastAsia"/>
              </w:rPr>
              <w:t>年</w:t>
            </w:r>
            <w:r w:rsidRPr="00DA50D5">
              <w:t>4</w:t>
            </w:r>
            <w:r w:rsidRPr="00DA50D5">
              <w:rPr>
                <w:rFonts w:hint="eastAsia"/>
              </w:rPr>
              <w:t>月</w:t>
            </w:r>
            <w:r w:rsidRPr="00DA50D5">
              <w:t>18</w:t>
            </w:r>
            <w:r w:rsidRPr="00DA50D5">
              <w:rPr>
                <w:rFonts w:hint="eastAsia"/>
              </w:rPr>
              <w:t>日函送國產署審查，同年</w:t>
            </w:r>
            <w:r w:rsidRPr="00DA50D5">
              <w:t>5</w:t>
            </w:r>
            <w:r w:rsidRPr="00DA50D5">
              <w:rPr>
                <w:rFonts w:hint="eastAsia"/>
              </w:rPr>
              <w:t>月</w:t>
            </w:r>
            <w:r w:rsidRPr="00DA50D5">
              <w:t>23</w:t>
            </w:r>
            <w:r w:rsidRPr="00DA50D5">
              <w:rPr>
                <w:rFonts w:hint="eastAsia"/>
              </w:rPr>
              <w:t>日與該署臺南辦事處共同會勘，同年</w:t>
            </w:r>
            <w:r w:rsidRPr="00DA50D5">
              <w:t>8</w:t>
            </w:r>
            <w:r w:rsidRPr="00DA50D5">
              <w:rPr>
                <w:rFonts w:hint="eastAsia"/>
              </w:rPr>
              <w:t>月</w:t>
            </w:r>
            <w:r w:rsidRPr="00DA50D5">
              <w:t>16</w:t>
            </w:r>
            <w:r w:rsidRPr="00DA50D5">
              <w:rPr>
                <w:rFonts w:hint="eastAsia"/>
              </w:rPr>
              <w:t>日退輔會函轉該署審查意見，續依該署意見向永康地政事務所申請土地測量及分割。</w:t>
            </w:r>
          </w:p>
          <w:p w:rsidR="008E55B6" w:rsidRPr="00DA50D5" w:rsidRDefault="008E55B6" w:rsidP="00B238D5">
            <w:pPr>
              <w:pStyle w:val="142"/>
              <w:ind w:left="243" w:hangingChars="100" w:hanging="243"/>
              <w:jc w:val="both"/>
            </w:pPr>
            <w:r w:rsidRPr="00DA50D5">
              <w:rPr>
                <w:rFonts w:hint="eastAsia"/>
              </w:rPr>
              <w:t>2</w:t>
            </w:r>
            <w:r w:rsidRPr="00DA50D5">
              <w:t>.</w:t>
            </w:r>
            <w:r w:rsidRPr="00DA50D5">
              <w:rPr>
                <w:rFonts w:hint="eastAsia"/>
              </w:rPr>
              <w:t>據測量及分割結果，占用面積增加</w:t>
            </w:r>
            <w:r w:rsidRPr="00DA50D5">
              <w:t>27.96</w:t>
            </w:r>
            <w:r w:rsidRPr="00DA50D5">
              <w:rPr>
                <w:rFonts w:hint="eastAsia"/>
              </w:rPr>
              <w:t>平方公尺，並修正列管地號為</w:t>
            </w:r>
            <w:r w:rsidRPr="00DA50D5">
              <w:t>367-9</w:t>
            </w:r>
            <w:r w:rsidRPr="00DA50D5">
              <w:rPr>
                <w:rFonts w:hint="eastAsia"/>
              </w:rPr>
              <w:t>，占用面積為</w:t>
            </w:r>
            <w:r w:rsidRPr="00DA50D5">
              <w:t>70.96</w:t>
            </w:r>
            <w:r w:rsidRPr="00DA50D5">
              <w:rPr>
                <w:rFonts w:hint="eastAsia"/>
              </w:rPr>
              <w:t>平方公尺，於</w:t>
            </w:r>
            <w:r w:rsidRPr="00DA50D5">
              <w:t>112</w:t>
            </w:r>
            <w:r w:rsidRPr="00DA50D5">
              <w:rPr>
                <w:rFonts w:hint="eastAsia"/>
              </w:rPr>
              <w:t>年</w:t>
            </w:r>
            <w:r w:rsidRPr="00DA50D5">
              <w:t>12</w:t>
            </w:r>
            <w:r w:rsidRPr="00DA50D5">
              <w:rPr>
                <w:rFonts w:hint="eastAsia"/>
              </w:rPr>
              <w:t>月</w:t>
            </w:r>
            <w:r w:rsidRPr="00DA50D5">
              <w:t>15</w:t>
            </w:r>
            <w:r w:rsidRPr="00DA50D5">
              <w:rPr>
                <w:rFonts w:hint="eastAsia"/>
              </w:rPr>
              <w:t>日重新函送國產署審查。</w:t>
            </w:r>
          </w:p>
        </w:tc>
      </w:tr>
      <w:tr w:rsidR="008E55B6" w:rsidRPr="00DA50D5" w:rsidTr="005767ED">
        <w:trPr>
          <w:trHeight w:val="1587"/>
        </w:trPr>
        <w:tc>
          <w:tcPr>
            <w:tcW w:w="1122" w:type="dxa"/>
            <w:vMerge/>
            <w:vAlign w:val="center"/>
            <w:hideMark/>
          </w:tcPr>
          <w:p w:rsidR="008E55B6" w:rsidRPr="00DA50D5" w:rsidRDefault="008E55B6" w:rsidP="0005747B">
            <w:pPr>
              <w:pStyle w:val="142"/>
            </w:pPr>
          </w:p>
        </w:tc>
        <w:tc>
          <w:tcPr>
            <w:tcW w:w="786" w:type="dxa"/>
            <w:shd w:val="clear" w:color="auto" w:fill="auto"/>
            <w:vAlign w:val="center"/>
            <w:hideMark/>
          </w:tcPr>
          <w:p w:rsidR="008E55B6" w:rsidRPr="00DA50D5" w:rsidRDefault="008E55B6" w:rsidP="00A07090">
            <w:pPr>
              <w:pStyle w:val="142"/>
              <w:jc w:val="center"/>
            </w:pPr>
            <w:r w:rsidRPr="00DA50D5">
              <w:t>367-8</w:t>
            </w:r>
          </w:p>
        </w:tc>
        <w:tc>
          <w:tcPr>
            <w:tcW w:w="1353" w:type="dxa"/>
            <w:shd w:val="clear" w:color="auto" w:fill="auto"/>
            <w:vAlign w:val="center"/>
            <w:hideMark/>
          </w:tcPr>
          <w:p w:rsidR="008E55B6" w:rsidRPr="00DA50D5" w:rsidRDefault="008E55B6" w:rsidP="005439A7">
            <w:pPr>
              <w:pStyle w:val="142"/>
              <w:jc w:val="right"/>
            </w:pPr>
            <w:r w:rsidRPr="00DA50D5">
              <w:t>699.68</w:t>
            </w:r>
            <w:r w:rsidRPr="00DA50D5">
              <w:br/>
              <w:t>(4</w:t>
            </w:r>
            <w:r w:rsidRPr="00DA50D5">
              <w:rPr>
                <w:rFonts w:hint="eastAsia"/>
              </w:rPr>
              <w:t>戶占用</w:t>
            </w:r>
            <w:r w:rsidRPr="00DA50D5">
              <w:t>)</w:t>
            </w:r>
          </w:p>
        </w:tc>
        <w:tc>
          <w:tcPr>
            <w:tcW w:w="850" w:type="dxa"/>
            <w:shd w:val="clear" w:color="auto" w:fill="auto"/>
            <w:vAlign w:val="center"/>
            <w:hideMark/>
          </w:tcPr>
          <w:p w:rsidR="008E55B6" w:rsidRPr="00DA50D5" w:rsidRDefault="008E55B6" w:rsidP="005439A7">
            <w:pPr>
              <w:pStyle w:val="142"/>
              <w:jc w:val="both"/>
            </w:pPr>
            <w:r w:rsidRPr="00DA50D5">
              <w:t>101</w:t>
            </w:r>
            <w:r w:rsidRPr="00DA50D5">
              <w:rPr>
                <w:rFonts w:hint="eastAsia"/>
              </w:rPr>
              <w:t>年</w:t>
            </w:r>
            <w:r w:rsidRPr="00DA50D5">
              <w:t>7</w:t>
            </w:r>
            <w:r w:rsidRPr="00DA50D5">
              <w:rPr>
                <w:rFonts w:hint="eastAsia"/>
              </w:rPr>
              <w:t>月</w:t>
            </w:r>
            <w:r w:rsidRPr="00DA50D5">
              <w:t>31</w:t>
            </w:r>
            <w:r w:rsidRPr="00DA50D5">
              <w:rPr>
                <w:rFonts w:hint="eastAsia"/>
              </w:rPr>
              <w:t>日</w:t>
            </w:r>
          </w:p>
        </w:tc>
        <w:tc>
          <w:tcPr>
            <w:tcW w:w="4394" w:type="dxa"/>
            <w:shd w:val="clear" w:color="auto" w:fill="auto"/>
            <w:hideMark/>
          </w:tcPr>
          <w:p w:rsidR="008E55B6" w:rsidRPr="00DA50D5" w:rsidRDefault="008E55B6" w:rsidP="00B238D5">
            <w:pPr>
              <w:pStyle w:val="142"/>
              <w:ind w:left="243" w:hangingChars="100" w:hanging="243"/>
              <w:jc w:val="both"/>
            </w:pPr>
            <w:r w:rsidRPr="00DA50D5">
              <w:rPr>
                <w:rFonts w:hint="eastAsia"/>
              </w:rPr>
              <w:t>1.處理進度同地號</w:t>
            </w:r>
            <w:r w:rsidRPr="00DA50D5">
              <w:t>367-6</w:t>
            </w:r>
            <w:r w:rsidRPr="00DA50D5">
              <w:rPr>
                <w:rFonts w:hint="eastAsia"/>
              </w:rPr>
              <w:t>之1.。</w:t>
            </w:r>
          </w:p>
          <w:p w:rsidR="008E55B6" w:rsidRPr="00DA50D5" w:rsidRDefault="008E55B6" w:rsidP="00B238D5">
            <w:pPr>
              <w:pStyle w:val="142"/>
              <w:ind w:left="243" w:hangingChars="100" w:hanging="243"/>
              <w:jc w:val="both"/>
            </w:pPr>
            <w:r w:rsidRPr="00DA50D5">
              <w:rPr>
                <w:rFonts w:hint="eastAsia"/>
              </w:rPr>
              <w:t>2</w:t>
            </w:r>
            <w:r w:rsidRPr="00DA50D5">
              <w:t>.</w:t>
            </w:r>
            <w:r w:rsidRPr="00DA50D5">
              <w:rPr>
                <w:rFonts w:hint="eastAsia"/>
              </w:rPr>
              <w:t>據測量及分割結果，占用面積增加</w:t>
            </w:r>
            <w:r w:rsidRPr="00DA50D5">
              <w:t>228.06</w:t>
            </w:r>
            <w:r w:rsidRPr="00DA50D5">
              <w:rPr>
                <w:rFonts w:hint="eastAsia"/>
              </w:rPr>
              <w:t>平方公尺，並修正列管地號為</w:t>
            </w:r>
            <w:r w:rsidRPr="00DA50D5">
              <w:t>367-11</w:t>
            </w:r>
            <w:r w:rsidRPr="00DA50D5">
              <w:rPr>
                <w:rFonts w:hint="eastAsia"/>
              </w:rPr>
              <w:t>，占用面積為</w:t>
            </w:r>
            <w:r w:rsidRPr="00DA50D5">
              <w:t>662.06</w:t>
            </w:r>
            <w:r w:rsidRPr="00DA50D5">
              <w:rPr>
                <w:rFonts w:hint="eastAsia"/>
              </w:rPr>
              <w:t>平方公尺，</w:t>
            </w:r>
            <w:r>
              <w:rPr>
                <w:rFonts w:hint="eastAsia"/>
              </w:rPr>
              <w:t>退輔</w:t>
            </w:r>
            <w:r w:rsidRPr="00DA50D5">
              <w:rPr>
                <w:rFonts w:hint="eastAsia"/>
              </w:rPr>
              <w:t>會</w:t>
            </w:r>
            <w:r>
              <w:rPr>
                <w:rFonts w:hint="eastAsia"/>
              </w:rPr>
              <w:t>於</w:t>
            </w:r>
            <w:r w:rsidRPr="00DA50D5">
              <w:t>112</w:t>
            </w:r>
            <w:r w:rsidRPr="00DA50D5">
              <w:rPr>
                <w:rFonts w:hint="eastAsia"/>
              </w:rPr>
              <w:t>年</w:t>
            </w:r>
            <w:r w:rsidRPr="00DA50D5">
              <w:t>12</w:t>
            </w:r>
            <w:r w:rsidRPr="00DA50D5">
              <w:rPr>
                <w:rFonts w:hint="eastAsia"/>
              </w:rPr>
              <w:t>月</w:t>
            </w:r>
            <w:r w:rsidRPr="00DA50D5">
              <w:t>15</w:t>
            </w:r>
            <w:r w:rsidRPr="00DA50D5">
              <w:rPr>
                <w:rFonts w:hint="eastAsia"/>
              </w:rPr>
              <w:t>日重新函送國產署審查。</w:t>
            </w:r>
          </w:p>
        </w:tc>
      </w:tr>
      <w:tr w:rsidR="008E55B6" w:rsidRPr="00483D7E" w:rsidTr="005767ED">
        <w:trPr>
          <w:trHeight w:val="1832"/>
        </w:trPr>
        <w:tc>
          <w:tcPr>
            <w:tcW w:w="1122" w:type="dxa"/>
            <w:vMerge/>
            <w:shd w:val="clear" w:color="auto" w:fill="auto"/>
            <w:vAlign w:val="center"/>
            <w:hideMark/>
          </w:tcPr>
          <w:p w:rsidR="008E55B6" w:rsidRPr="0005747B" w:rsidRDefault="008E55B6" w:rsidP="0005747B">
            <w:pPr>
              <w:pStyle w:val="142"/>
            </w:pPr>
          </w:p>
        </w:tc>
        <w:tc>
          <w:tcPr>
            <w:tcW w:w="786" w:type="dxa"/>
            <w:shd w:val="clear" w:color="auto" w:fill="auto"/>
            <w:vAlign w:val="center"/>
            <w:hideMark/>
          </w:tcPr>
          <w:p w:rsidR="008E55B6" w:rsidRPr="0005747B" w:rsidRDefault="008E55B6" w:rsidP="00A07090">
            <w:pPr>
              <w:pStyle w:val="142"/>
              <w:jc w:val="center"/>
            </w:pPr>
            <w:r w:rsidRPr="0005747B">
              <w:t>367-4</w:t>
            </w:r>
          </w:p>
        </w:tc>
        <w:tc>
          <w:tcPr>
            <w:tcW w:w="1353" w:type="dxa"/>
            <w:shd w:val="clear" w:color="auto" w:fill="auto"/>
            <w:vAlign w:val="center"/>
            <w:hideMark/>
          </w:tcPr>
          <w:p w:rsidR="008E55B6" w:rsidRPr="0005747B" w:rsidRDefault="008E55B6" w:rsidP="005439A7">
            <w:pPr>
              <w:pStyle w:val="142"/>
              <w:jc w:val="right"/>
            </w:pPr>
            <w:r w:rsidRPr="0005747B">
              <w:t>70</w:t>
            </w:r>
            <w:r w:rsidRPr="0005747B">
              <w:br/>
              <w:t>(2</w:t>
            </w:r>
            <w:r w:rsidRPr="0005747B">
              <w:rPr>
                <w:rFonts w:hint="eastAsia"/>
              </w:rPr>
              <w:t>戶占用</w:t>
            </w:r>
            <w:r w:rsidRPr="0005747B">
              <w:t>)</w:t>
            </w:r>
          </w:p>
        </w:tc>
        <w:tc>
          <w:tcPr>
            <w:tcW w:w="850" w:type="dxa"/>
            <w:shd w:val="clear" w:color="auto" w:fill="auto"/>
            <w:vAlign w:val="center"/>
            <w:hideMark/>
          </w:tcPr>
          <w:p w:rsidR="008E55B6" w:rsidRPr="0005747B" w:rsidRDefault="008E55B6" w:rsidP="005439A7">
            <w:pPr>
              <w:pStyle w:val="142"/>
              <w:jc w:val="both"/>
            </w:pPr>
            <w:r w:rsidRPr="0005747B">
              <w:t>101</w:t>
            </w:r>
            <w:r w:rsidRPr="0005747B">
              <w:rPr>
                <w:rFonts w:hint="eastAsia"/>
              </w:rPr>
              <w:t>年</w:t>
            </w:r>
            <w:r w:rsidRPr="0005747B">
              <w:t>7</w:t>
            </w:r>
            <w:r w:rsidRPr="0005747B">
              <w:rPr>
                <w:rFonts w:hint="eastAsia"/>
              </w:rPr>
              <w:t>月</w:t>
            </w:r>
            <w:r w:rsidRPr="0005747B">
              <w:t>31</w:t>
            </w:r>
            <w:r w:rsidRPr="0005747B">
              <w:rPr>
                <w:rFonts w:hint="eastAsia"/>
              </w:rPr>
              <w:t>日</w:t>
            </w:r>
          </w:p>
        </w:tc>
        <w:tc>
          <w:tcPr>
            <w:tcW w:w="4394" w:type="dxa"/>
            <w:shd w:val="clear" w:color="auto" w:fill="auto"/>
            <w:hideMark/>
          </w:tcPr>
          <w:p w:rsidR="008E55B6" w:rsidRPr="0005747B" w:rsidRDefault="008E55B6" w:rsidP="005439A7">
            <w:pPr>
              <w:pStyle w:val="142"/>
              <w:jc w:val="both"/>
            </w:pPr>
            <w:r w:rsidRPr="0005747B">
              <w:rPr>
                <w:rFonts w:hint="eastAsia"/>
              </w:rPr>
              <w:t>土地尚有公用需要，於</w:t>
            </w:r>
            <w:r w:rsidRPr="0005747B">
              <w:t>112</w:t>
            </w:r>
            <w:r w:rsidRPr="0005747B">
              <w:rPr>
                <w:rFonts w:hint="eastAsia"/>
              </w:rPr>
              <w:t>年</w:t>
            </w:r>
            <w:r w:rsidRPr="0005747B">
              <w:t>3</w:t>
            </w:r>
            <w:r w:rsidRPr="0005747B">
              <w:rPr>
                <w:rFonts w:hint="eastAsia"/>
              </w:rPr>
              <w:t>月</w:t>
            </w:r>
            <w:r w:rsidRPr="0005747B">
              <w:t>24</w:t>
            </w:r>
            <w:r w:rsidRPr="0005747B">
              <w:rPr>
                <w:rFonts w:hint="eastAsia"/>
              </w:rPr>
              <w:t>日寄送存證信函限期</w:t>
            </w:r>
            <w:r w:rsidRPr="0005747B">
              <w:t>1</w:t>
            </w:r>
            <w:r w:rsidRPr="0005747B">
              <w:rPr>
                <w:rFonts w:hint="eastAsia"/>
              </w:rPr>
              <w:t>個月內拆除，惟占用戶未依限拆屋還地，爰於同年</w:t>
            </w:r>
            <w:r w:rsidRPr="0005747B">
              <w:t>6</w:t>
            </w:r>
            <w:r w:rsidRPr="0005747B">
              <w:rPr>
                <w:rFonts w:hint="eastAsia"/>
              </w:rPr>
              <w:t>月</w:t>
            </w:r>
            <w:r w:rsidRPr="0005747B">
              <w:t>17</w:t>
            </w:r>
            <w:r w:rsidRPr="0005747B">
              <w:rPr>
                <w:rFonts w:hint="eastAsia"/>
              </w:rPr>
              <w:t>日向臺南地方法院申告，嗣於同年</w:t>
            </w:r>
            <w:r w:rsidRPr="0005747B">
              <w:t>8</w:t>
            </w:r>
            <w:r w:rsidRPr="0005747B">
              <w:rPr>
                <w:rFonts w:hint="eastAsia"/>
              </w:rPr>
              <w:t>月</w:t>
            </w:r>
            <w:r w:rsidRPr="0005747B">
              <w:t>21</w:t>
            </w:r>
            <w:r w:rsidRPr="0005747B">
              <w:rPr>
                <w:rFonts w:hint="eastAsia"/>
              </w:rPr>
              <w:t>日會同法院及永康地政事務所勘測，實測占用土地面積增加</w:t>
            </w:r>
            <w:r w:rsidRPr="0005747B">
              <w:t>101.82</w:t>
            </w:r>
            <w:r w:rsidRPr="0005747B">
              <w:rPr>
                <w:rFonts w:hint="eastAsia"/>
              </w:rPr>
              <w:t>平方公尺，同年</w:t>
            </w:r>
            <w:r w:rsidRPr="0005747B">
              <w:t>11</w:t>
            </w:r>
            <w:r w:rsidRPr="0005747B">
              <w:rPr>
                <w:rFonts w:hint="eastAsia"/>
              </w:rPr>
              <w:t>月</w:t>
            </w:r>
            <w:r w:rsidRPr="0005747B">
              <w:t>7</w:t>
            </w:r>
            <w:r w:rsidRPr="0005747B">
              <w:rPr>
                <w:rFonts w:hint="eastAsia"/>
              </w:rPr>
              <w:t>日法院召開第2次言詞辯論暨結案。</w:t>
            </w:r>
          </w:p>
        </w:tc>
      </w:tr>
      <w:tr w:rsidR="0005747B" w:rsidRPr="00483D7E" w:rsidTr="005767ED">
        <w:trPr>
          <w:trHeight w:val="4105"/>
        </w:trPr>
        <w:tc>
          <w:tcPr>
            <w:tcW w:w="1122" w:type="dxa"/>
            <w:vMerge w:val="restart"/>
            <w:shd w:val="clear" w:color="auto" w:fill="auto"/>
            <w:vAlign w:val="center"/>
            <w:hideMark/>
          </w:tcPr>
          <w:p w:rsidR="0005747B" w:rsidRPr="008E55B6" w:rsidRDefault="0005747B" w:rsidP="0005747B">
            <w:pPr>
              <w:pStyle w:val="142"/>
              <w:rPr>
                <w:spacing w:val="-20"/>
              </w:rPr>
            </w:pPr>
            <w:r w:rsidRPr="008E55B6">
              <w:rPr>
                <w:rFonts w:hint="eastAsia"/>
                <w:spacing w:val="-20"/>
              </w:rPr>
              <w:t>屏東縣內埔鄉龍潭段</w:t>
            </w:r>
          </w:p>
        </w:tc>
        <w:tc>
          <w:tcPr>
            <w:tcW w:w="786" w:type="dxa"/>
            <w:vMerge w:val="restart"/>
            <w:shd w:val="clear" w:color="auto" w:fill="auto"/>
            <w:vAlign w:val="center"/>
            <w:hideMark/>
          </w:tcPr>
          <w:p w:rsidR="0005747B" w:rsidRPr="0005747B" w:rsidRDefault="0005747B" w:rsidP="005439A7">
            <w:pPr>
              <w:pStyle w:val="142"/>
              <w:overflowPunct w:val="0"/>
              <w:autoSpaceDE w:val="0"/>
              <w:autoSpaceDN w:val="0"/>
              <w:jc w:val="both"/>
            </w:pPr>
            <w:r w:rsidRPr="0005747B">
              <w:t>1050</w:t>
            </w:r>
            <w:r w:rsidRPr="0005747B">
              <w:rPr>
                <w:rFonts w:hint="eastAsia"/>
              </w:rPr>
              <w:t>、</w:t>
            </w:r>
            <w:r w:rsidRPr="0005747B">
              <w:t>1056</w:t>
            </w:r>
            <w:r w:rsidRPr="0005747B">
              <w:rPr>
                <w:rFonts w:hint="eastAsia"/>
              </w:rPr>
              <w:t>、</w:t>
            </w:r>
            <w:r w:rsidRPr="0005747B">
              <w:t>1057</w:t>
            </w:r>
            <w:r w:rsidRPr="0005747B">
              <w:rPr>
                <w:rFonts w:hint="eastAsia"/>
              </w:rPr>
              <w:t>地號共</w:t>
            </w:r>
            <w:r w:rsidRPr="0005747B">
              <w:t>3</w:t>
            </w:r>
            <w:r w:rsidRPr="0005747B">
              <w:rPr>
                <w:rFonts w:hint="eastAsia"/>
              </w:rPr>
              <w:t>筆</w:t>
            </w:r>
          </w:p>
        </w:tc>
        <w:tc>
          <w:tcPr>
            <w:tcW w:w="1353" w:type="dxa"/>
            <w:vMerge w:val="restart"/>
            <w:shd w:val="clear" w:color="auto" w:fill="auto"/>
            <w:vAlign w:val="center"/>
            <w:hideMark/>
          </w:tcPr>
          <w:p w:rsidR="0005747B" w:rsidRPr="0005747B" w:rsidRDefault="0005747B" w:rsidP="005439A7">
            <w:pPr>
              <w:pStyle w:val="142"/>
              <w:jc w:val="right"/>
            </w:pPr>
            <w:r w:rsidRPr="0005747B">
              <w:t>334</w:t>
            </w:r>
            <w:r w:rsidRPr="0005747B">
              <w:br w:type="page"/>
            </w:r>
          </w:p>
          <w:p w:rsidR="0005747B" w:rsidRPr="0005747B" w:rsidRDefault="0005747B" w:rsidP="00380880">
            <w:pPr>
              <w:pStyle w:val="142"/>
              <w:jc w:val="right"/>
            </w:pPr>
            <w:r w:rsidRPr="0005747B">
              <w:t>(2</w:t>
            </w:r>
            <w:r w:rsidRPr="0005747B">
              <w:rPr>
                <w:rFonts w:hint="eastAsia"/>
              </w:rPr>
              <w:t>戶占用</w:t>
            </w:r>
            <w:r w:rsidR="00380880">
              <w:rPr>
                <w:rFonts w:hint="eastAsia"/>
              </w:rPr>
              <w:t>)</w:t>
            </w:r>
          </w:p>
        </w:tc>
        <w:tc>
          <w:tcPr>
            <w:tcW w:w="850" w:type="dxa"/>
            <w:vMerge w:val="restart"/>
            <w:shd w:val="clear" w:color="auto" w:fill="auto"/>
            <w:vAlign w:val="center"/>
            <w:hideMark/>
          </w:tcPr>
          <w:p w:rsidR="0005747B" w:rsidRPr="00A07090" w:rsidRDefault="0005747B" w:rsidP="005439A7">
            <w:pPr>
              <w:pStyle w:val="142"/>
              <w:jc w:val="both"/>
              <w:rPr>
                <w:spacing w:val="-20"/>
              </w:rPr>
            </w:pPr>
            <w:r w:rsidRPr="00A07090">
              <w:rPr>
                <w:spacing w:val="-20"/>
              </w:rPr>
              <w:t>109</w:t>
            </w:r>
            <w:r w:rsidRPr="00A07090">
              <w:rPr>
                <w:rFonts w:hint="eastAsia"/>
                <w:spacing w:val="-20"/>
              </w:rPr>
              <w:t>年</w:t>
            </w:r>
            <w:r w:rsidRPr="00A07090">
              <w:rPr>
                <w:spacing w:val="-20"/>
              </w:rPr>
              <w:t>12</w:t>
            </w:r>
            <w:r w:rsidRPr="00A07090">
              <w:rPr>
                <w:rFonts w:hint="eastAsia"/>
                <w:spacing w:val="-20"/>
              </w:rPr>
              <w:t>月</w:t>
            </w:r>
            <w:r w:rsidRPr="00A07090">
              <w:rPr>
                <w:spacing w:val="-20"/>
              </w:rPr>
              <w:t>28</w:t>
            </w:r>
            <w:r w:rsidRPr="00A07090">
              <w:rPr>
                <w:rFonts w:hint="eastAsia"/>
                <w:spacing w:val="-20"/>
              </w:rPr>
              <w:t>日</w:t>
            </w:r>
          </w:p>
        </w:tc>
        <w:tc>
          <w:tcPr>
            <w:tcW w:w="4394" w:type="dxa"/>
            <w:vMerge w:val="restart"/>
            <w:shd w:val="clear" w:color="auto" w:fill="auto"/>
            <w:hideMark/>
          </w:tcPr>
          <w:p w:rsidR="0005747B" w:rsidRPr="0005747B" w:rsidRDefault="0005747B" w:rsidP="00B238D5">
            <w:pPr>
              <w:pStyle w:val="142"/>
              <w:ind w:left="243" w:hangingChars="100" w:hanging="243"/>
              <w:jc w:val="both"/>
            </w:pPr>
            <w:r w:rsidRPr="0005747B">
              <w:rPr>
                <w:rFonts w:hint="eastAsia"/>
              </w:rPr>
              <w:t>1</w:t>
            </w:r>
            <w:r w:rsidRPr="0005747B">
              <w:t>.1050</w:t>
            </w:r>
            <w:r w:rsidRPr="0005747B">
              <w:rPr>
                <w:rFonts w:hint="eastAsia"/>
              </w:rPr>
              <w:t>地號：</w:t>
            </w:r>
            <w:r w:rsidRPr="0005747B">
              <w:t>111</w:t>
            </w:r>
            <w:r w:rsidRPr="0005747B">
              <w:rPr>
                <w:rFonts w:hint="eastAsia"/>
              </w:rPr>
              <w:t>年</w:t>
            </w:r>
            <w:r w:rsidRPr="0005747B">
              <w:t>3</w:t>
            </w:r>
            <w:r w:rsidRPr="0005747B">
              <w:rPr>
                <w:rFonts w:hint="eastAsia"/>
              </w:rPr>
              <w:t>月</w:t>
            </w:r>
            <w:r w:rsidRPr="0005747B">
              <w:t>2</w:t>
            </w:r>
            <w:r w:rsidRPr="0005747B">
              <w:rPr>
                <w:rFonts w:hint="eastAsia"/>
              </w:rPr>
              <w:t>日於鄉公所召開調解委員會，無法達成共識，於同年</w:t>
            </w:r>
            <w:r w:rsidRPr="0005747B">
              <w:t>5</w:t>
            </w:r>
            <w:r w:rsidRPr="0005747B">
              <w:rPr>
                <w:rFonts w:hint="eastAsia"/>
              </w:rPr>
              <w:t>月</w:t>
            </w:r>
            <w:r w:rsidRPr="0005747B">
              <w:t>30</w:t>
            </w:r>
            <w:r w:rsidRPr="0005747B">
              <w:rPr>
                <w:rFonts w:hint="eastAsia"/>
              </w:rPr>
              <w:t>日提起訴訟，</w:t>
            </w:r>
            <w:r w:rsidRPr="0005747B">
              <w:t>112</w:t>
            </w:r>
            <w:r w:rsidRPr="0005747B">
              <w:rPr>
                <w:rFonts w:hint="eastAsia"/>
              </w:rPr>
              <w:t>年</w:t>
            </w:r>
            <w:r w:rsidRPr="0005747B">
              <w:t>1</w:t>
            </w:r>
            <w:r w:rsidRPr="0005747B">
              <w:rPr>
                <w:rFonts w:hint="eastAsia"/>
              </w:rPr>
              <w:t>月</w:t>
            </w:r>
            <w:r w:rsidRPr="0005747B">
              <w:t>11</w:t>
            </w:r>
            <w:r w:rsidRPr="0005747B">
              <w:rPr>
                <w:rFonts w:hint="eastAsia"/>
              </w:rPr>
              <w:t>日經法院判決占用人拆除地上物及返還土地，並按占用時間及起訴日起至交還土地止，交付土地使用補償金及負擔訴訟費用</w:t>
            </w:r>
            <w:r w:rsidRPr="0005747B">
              <w:t>(</w:t>
            </w:r>
            <w:r w:rsidRPr="0005747B">
              <w:rPr>
                <w:rFonts w:hint="eastAsia"/>
              </w:rPr>
              <w:t>裁判費與勘測費</w:t>
            </w:r>
            <w:r w:rsidRPr="0005747B">
              <w:t>)1</w:t>
            </w:r>
            <w:r w:rsidRPr="0005747B">
              <w:rPr>
                <w:rFonts w:hint="eastAsia"/>
              </w:rPr>
              <w:t>萬</w:t>
            </w:r>
            <w:r w:rsidRPr="0005747B">
              <w:t>6,583</w:t>
            </w:r>
            <w:r w:rsidRPr="0005747B">
              <w:rPr>
                <w:rFonts w:hint="eastAsia"/>
              </w:rPr>
              <w:t>元，占用戶已於同年</w:t>
            </w:r>
            <w:r w:rsidRPr="0005747B">
              <w:t>7</w:t>
            </w:r>
            <w:r w:rsidRPr="0005747B">
              <w:rPr>
                <w:rFonts w:hint="eastAsia"/>
              </w:rPr>
              <w:t>月</w:t>
            </w:r>
            <w:r w:rsidRPr="0005747B">
              <w:t>31</w:t>
            </w:r>
            <w:r w:rsidRPr="0005747B">
              <w:rPr>
                <w:rFonts w:hint="eastAsia"/>
              </w:rPr>
              <w:t>日返還占用土地</w:t>
            </w:r>
            <w:r w:rsidR="00380880">
              <w:rPr>
                <w:rFonts w:hint="eastAsia"/>
              </w:rPr>
              <w:t>、</w:t>
            </w:r>
            <w:r w:rsidRPr="0005747B">
              <w:rPr>
                <w:rFonts w:hint="eastAsia"/>
              </w:rPr>
              <w:t>完成點交及繳交補償金</w:t>
            </w:r>
            <w:r w:rsidRPr="0005747B">
              <w:t>1</w:t>
            </w:r>
            <w:r w:rsidRPr="0005747B">
              <w:rPr>
                <w:rFonts w:hint="eastAsia"/>
              </w:rPr>
              <w:t>萬</w:t>
            </w:r>
            <w:r w:rsidRPr="0005747B">
              <w:t>8,100</w:t>
            </w:r>
            <w:r w:rsidRPr="0005747B">
              <w:rPr>
                <w:rFonts w:hint="eastAsia"/>
              </w:rPr>
              <w:t>元。</w:t>
            </w:r>
          </w:p>
          <w:p w:rsidR="0005747B" w:rsidRPr="0005747B" w:rsidRDefault="0005747B" w:rsidP="00B238D5">
            <w:pPr>
              <w:pStyle w:val="142"/>
              <w:ind w:left="243" w:hangingChars="100" w:hanging="243"/>
              <w:jc w:val="both"/>
            </w:pPr>
            <w:r w:rsidRPr="0005747B">
              <w:rPr>
                <w:rFonts w:hint="eastAsia"/>
              </w:rPr>
              <w:br w:type="page"/>
              <w:t>2</w:t>
            </w:r>
            <w:r w:rsidRPr="0005747B">
              <w:t>.1056</w:t>
            </w:r>
            <w:r w:rsidRPr="0005747B">
              <w:rPr>
                <w:rFonts w:hint="eastAsia"/>
              </w:rPr>
              <w:t>及</w:t>
            </w:r>
            <w:r w:rsidRPr="0005747B">
              <w:t>1057</w:t>
            </w:r>
            <w:r w:rsidRPr="0005747B">
              <w:rPr>
                <w:rFonts w:hint="eastAsia"/>
              </w:rPr>
              <w:t>地號：</w:t>
            </w:r>
            <w:r w:rsidRPr="0005747B">
              <w:t>111</w:t>
            </w:r>
            <w:r w:rsidRPr="0005747B">
              <w:rPr>
                <w:rFonts w:hint="eastAsia"/>
              </w:rPr>
              <w:t>年</w:t>
            </w:r>
            <w:r w:rsidRPr="0005747B">
              <w:t>3</w:t>
            </w:r>
            <w:r w:rsidRPr="0005747B">
              <w:rPr>
                <w:rFonts w:hint="eastAsia"/>
              </w:rPr>
              <w:t>月</w:t>
            </w:r>
            <w:r w:rsidRPr="0005747B">
              <w:t>2</w:t>
            </w:r>
            <w:r w:rsidRPr="0005747B">
              <w:rPr>
                <w:rFonts w:hint="eastAsia"/>
              </w:rPr>
              <w:t>日於鄉公所召開調解委員會，惟占用人過世，尚待親屬備齊文件，另擇期再召開；嗣因使用人擬承租土地，惟國產署撥用土地無法出租，爰持續溝通返還土地，經多次溝通協調未果，於</w:t>
            </w:r>
            <w:r w:rsidRPr="0005747B">
              <w:t>112</w:t>
            </w:r>
            <w:r w:rsidRPr="0005747B">
              <w:rPr>
                <w:rFonts w:hint="eastAsia"/>
              </w:rPr>
              <w:t>年</w:t>
            </w:r>
            <w:r w:rsidRPr="0005747B">
              <w:t>9</w:t>
            </w:r>
            <w:r w:rsidRPr="0005747B">
              <w:rPr>
                <w:rFonts w:hint="eastAsia"/>
              </w:rPr>
              <w:t>月</w:t>
            </w:r>
            <w:r w:rsidRPr="0005747B">
              <w:t>13</w:t>
            </w:r>
            <w:r w:rsidRPr="0005747B">
              <w:rPr>
                <w:rFonts w:hint="eastAsia"/>
              </w:rPr>
              <w:t>日向派出所告發占用戶竊占土地。</w:t>
            </w:r>
          </w:p>
        </w:tc>
      </w:tr>
      <w:tr w:rsidR="0005747B" w:rsidRPr="00483D7E" w:rsidTr="005767ED">
        <w:trPr>
          <w:trHeight w:val="280"/>
        </w:trPr>
        <w:tc>
          <w:tcPr>
            <w:tcW w:w="1122" w:type="dxa"/>
            <w:vMerge/>
            <w:vAlign w:val="center"/>
            <w:hideMark/>
          </w:tcPr>
          <w:p w:rsidR="0005747B" w:rsidRPr="0005747B" w:rsidRDefault="0005747B" w:rsidP="0005747B">
            <w:pPr>
              <w:pStyle w:val="142"/>
            </w:pPr>
          </w:p>
        </w:tc>
        <w:tc>
          <w:tcPr>
            <w:tcW w:w="786" w:type="dxa"/>
            <w:vMerge/>
            <w:vAlign w:val="center"/>
            <w:hideMark/>
          </w:tcPr>
          <w:p w:rsidR="0005747B" w:rsidRPr="0005747B" w:rsidRDefault="0005747B" w:rsidP="0005747B">
            <w:pPr>
              <w:pStyle w:val="142"/>
            </w:pPr>
          </w:p>
        </w:tc>
        <w:tc>
          <w:tcPr>
            <w:tcW w:w="1353" w:type="dxa"/>
            <w:vMerge/>
            <w:vAlign w:val="center"/>
            <w:hideMark/>
          </w:tcPr>
          <w:p w:rsidR="0005747B" w:rsidRPr="0005747B" w:rsidRDefault="0005747B" w:rsidP="0005747B">
            <w:pPr>
              <w:pStyle w:val="142"/>
            </w:pPr>
          </w:p>
        </w:tc>
        <w:tc>
          <w:tcPr>
            <w:tcW w:w="850" w:type="dxa"/>
            <w:vMerge/>
            <w:vAlign w:val="center"/>
            <w:hideMark/>
          </w:tcPr>
          <w:p w:rsidR="0005747B" w:rsidRPr="0005747B" w:rsidRDefault="0005747B" w:rsidP="0005747B">
            <w:pPr>
              <w:pStyle w:val="142"/>
            </w:pPr>
          </w:p>
        </w:tc>
        <w:tc>
          <w:tcPr>
            <w:tcW w:w="4394" w:type="dxa"/>
            <w:vMerge/>
            <w:vAlign w:val="center"/>
            <w:hideMark/>
          </w:tcPr>
          <w:p w:rsidR="0005747B" w:rsidRPr="0005747B" w:rsidRDefault="0005747B" w:rsidP="0005747B">
            <w:pPr>
              <w:pStyle w:val="142"/>
            </w:pPr>
          </w:p>
        </w:tc>
      </w:tr>
      <w:tr w:rsidR="00A07090" w:rsidRPr="00483D7E" w:rsidTr="005767ED">
        <w:trPr>
          <w:trHeight w:val="397"/>
        </w:trPr>
        <w:tc>
          <w:tcPr>
            <w:tcW w:w="1908" w:type="dxa"/>
            <w:gridSpan w:val="2"/>
            <w:shd w:val="clear" w:color="auto" w:fill="auto"/>
            <w:vAlign w:val="center"/>
            <w:hideMark/>
          </w:tcPr>
          <w:p w:rsidR="00A07090" w:rsidRPr="005439A7" w:rsidRDefault="00A07090" w:rsidP="005439A7">
            <w:pPr>
              <w:pStyle w:val="142"/>
              <w:jc w:val="center"/>
              <w:rPr>
                <w:b/>
              </w:rPr>
            </w:pPr>
            <w:r w:rsidRPr="005439A7">
              <w:rPr>
                <w:rFonts w:hint="eastAsia"/>
                <w:b/>
              </w:rPr>
              <w:t>合計</w:t>
            </w:r>
          </w:p>
        </w:tc>
        <w:tc>
          <w:tcPr>
            <w:tcW w:w="1353" w:type="dxa"/>
            <w:shd w:val="clear" w:color="auto" w:fill="auto"/>
            <w:vAlign w:val="center"/>
            <w:hideMark/>
          </w:tcPr>
          <w:p w:rsidR="00A07090" w:rsidRPr="0005747B" w:rsidRDefault="00A07090" w:rsidP="005439A7">
            <w:pPr>
              <w:pStyle w:val="142"/>
              <w:jc w:val="right"/>
            </w:pPr>
            <w:r w:rsidRPr="0005747B">
              <w:t>1,259.49</w:t>
            </w:r>
          </w:p>
        </w:tc>
        <w:tc>
          <w:tcPr>
            <w:tcW w:w="5244" w:type="dxa"/>
            <w:gridSpan w:val="2"/>
            <w:shd w:val="clear" w:color="auto" w:fill="auto"/>
            <w:vAlign w:val="center"/>
          </w:tcPr>
          <w:p w:rsidR="00A07090" w:rsidRPr="0005747B" w:rsidRDefault="00A07090" w:rsidP="0005747B">
            <w:pPr>
              <w:pStyle w:val="142"/>
            </w:pPr>
          </w:p>
        </w:tc>
      </w:tr>
    </w:tbl>
    <w:p w:rsidR="00E5057C" w:rsidRPr="00C97CE5" w:rsidRDefault="00E5057C" w:rsidP="00B502FB">
      <w:pPr>
        <w:pStyle w:val="142"/>
        <w:rPr>
          <w:rFonts w:hAnsi="標楷體" w:hint="eastAsia"/>
        </w:rPr>
      </w:pPr>
      <w:r w:rsidRPr="00C97CE5">
        <w:rPr>
          <w:rFonts w:hAnsi="標楷體" w:hint="eastAsia"/>
        </w:rPr>
        <w:t>資料來源：榮民醫療作業基金</w:t>
      </w:r>
      <w:r w:rsidR="005439A7" w:rsidRPr="00C97CE5">
        <w:rPr>
          <w:rFonts w:hAnsi="標楷體" w:hint="eastAsia"/>
        </w:rPr>
        <w:t>，本中心彙製</w:t>
      </w:r>
      <w:r w:rsidRPr="00C97CE5">
        <w:rPr>
          <w:rFonts w:hAnsi="標楷體" w:hint="eastAsia"/>
        </w:rPr>
        <w:t>。</w:t>
      </w:r>
    </w:p>
    <w:p w:rsidR="00E5057C" w:rsidRPr="00E5057C" w:rsidRDefault="00E5057C" w:rsidP="00B238D5">
      <w:pPr>
        <w:ind w:left="566" w:firstLine="566"/>
      </w:pPr>
      <w:r w:rsidRPr="00E5057C">
        <w:rPr>
          <w:rFonts w:hint="eastAsia"/>
        </w:rPr>
        <w:t>綜上，</w:t>
      </w:r>
      <w:r w:rsidR="00341064">
        <w:rPr>
          <w:rFonts w:hint="eastAsia"/>
        </w:rPr>
        <w:t>截至112年底</w:t>
      </w:r>
      <w:r w:rsidR="006B2DEA">
        <w:rPr>
          <w:rFonts w:hint="eastAsia"/>
        </w:rPr>
        <w:t>止</w:t>
      </w:r>
      <w:r w:rsidR="005439A7">
        <w:rPr>
          <w:rFonts w:hint="eastAsia"/>
        </w:rPr>
        <w:t>榮民醫療作業基金</w:t>
      </w:r>
      <w:r w:rsidRPr="00E5057C">
        <w:rPr>
          <w:rFonts w:hint="eastAsia"/>
        </w:rPr>
        <w:t>所屬</w:t>
      </w:r>
      <w:r w:rsidR="005439A7">
        <w:rPr>
          <w:rFonts w:hint="eastAsia"/>
        </w:rPr>
        <w:t>醫院(含分院)</w:t>
      </w:r>
      <w:r w:rsidRPr="00E5057C">
        <w:rPr>
          <w:rFonts w:hint="eastAsia"/>
        </w:rPr>
        <w:t>經管國有公用土地</w:t>
      </w:r>
      <w:r w:rsidR="00341064">
        <w:rPr>
          <w:rFonts w:hint="eastAsia"/>
        </w:rPr>
        <w:t>尚有</w:t>
      </w:r>
      <w:r w:rsidR="00341064" w:rsidRPr="00341064">
        <w:rPr>
          <w:rFonts w:hint="eastAsia"/>
        </w:rPr>
        <w:t>面積1,259.49</w:t>
      </w:r>
      <w:r w:rsidR="006B2DEA">
        <w:rPr>
          <w:rFonts w:hint="eastAsia"/>
        </w:rPr>
        <w:t>平方</w:t>
      </w:r>
      <w:r w:rsidR="00341064" w:rsidRPr="00341064">
        <w:rPr>
          <w:rFonts w:hint="eastAsia"/>
        </w:rPr>
        <w:t>公尺被占用未完成清理</w:t>
      </w:r>
      <w:r w:rsidR="00341064">
        <w:rPr>
          <w:rFonts w:hint="eastAsia"/>
        </w:rPr>
        <w:t>，且部分被占用土地未求取補償金</w:t>
      </w:r>
      <w:r w:rsidR="00A07090">
        <w:rPr>
          <w:rFonts w:hint="eastAsia"/>
        </w:rPr>
        <w:t>；</w:t>
      </w:r>
      <w:r w:rsidR="00341064">
        <w:rPr>
          <w:rFonts w:hint="eastAsia"/>
        </w:rPr>
        <w:t>為維護政府權益，允宜賡續依國有財產法及「</w:t>
      </w:r>
      <w:r w:rsidRPr="00E5057C">
        <w:rPr>
          <w:rFonts w:hint="eastAsia"/>
        </w:rPr>
        <w:t>各機關經管國有公用被占用不動產處理原則」等規定</w:t>
      </w:r>
      <w:r w:rsidR="00341064">
        <w:rPr>
          <w:rFonts w:hint="eastAsia"/>
        </w:rPr>
        <w:t>酌情</w:t>
      </w:r>
      <w:r w:rsidRPr="00E5057C">
        <w:rPr>
          <w:rFonts w:hint="eastAsia"/>
        </w:rPr>
        <w:t>妥處。</w:t>
      </w:r>
    </w:p>
    <w:p w:rsidR="00F651B6" w:rsidRDefault="00F651B6" w:rsidP="00B238D5">
      <w:pPr>
        <w:ind w:left="566" w:firstLine="566"/>
        <w:rPr>
          <w:rFonts w:hint="eastAsia"/>
        </w:rPr>
      </w:pPr>
    </w:p>
    <w:p w:rsidR="00050FAA" w:rsidRPr="00B502FB" w:rsidRDefault="00050FAA" w:rsidP="00B238D5">
      <w:pPr>
        <w:pStyle w:val="14"/>
        <w:ind w:left="567" w:hanging="567"/>
        <w:outlineLvl w:val="1"/>
        <w:rPr>
          <w:rFonts w:hint="eastAsia"/>
        </w:rPr>
      </w:pPr>
      <w:bookmarkStart w:id="25" w:name="_Toc87348622"/>
      <w:bookmarkStart w:id="26" w:name="_Toc193890288"/>
      <w:bookmarkStart w:id="27" w:name="_Toc193890694"/>
      <w:bookmarkStart w:id="28" w:name="_Toc193890725"/>
      <w:bookmarkStart w:id="29" w:name="_Toc193890789"/>
      <w:bookmarkStart w:id="30" w:name="_Toc193890906"/>
      <w:bookmarkStart w:id="31" w:name="_Toc193891251"/>
      <w:bookmarkStart w:id="32" w:name="_Toc193891434"/>
      <w:bookmarkStart w:id="33" w:name="_Toc193891493"/>
      <w:bookmarkStart w:id="34" w:name="_Toc193891820"/>
      <w:bookmarkStart w:id="35" w:name="_Toc193892966"/>
      <w:r w:rsidRPr="00B502FB">
        <w:rPr>
          <w:rFonts w:hint="eastAsia"/>
        </w:rPr>
        <w:t>二、</w:t>
      </w:r>
      <w:bookmarkStart w:id="36" w:name="_Toc55459478"/>
      <w:r w:rsidR="00B5068A">
        <w:t>112</w:t>
      </w:r>
      <w:r w:rsidR="00B5068A">
        <w:rPr>
          <w:rFonts w:hint="eastAsia"/>
        </w:rPr>
        <w:t>年度固定資產</w:t>
      </w:r>
      <w:r w:rsidR="005C3D1D">
        <w:rPr>
          <w:rFonts w:hint="eastAsia"/>
        </w:rPr>
        <w:t>之</w:t>
      </w:r>
      <w:r w:rsidR="00B5068A">
        <w:rPr>
          <w:rFonts w:hint="eastAsia"/>
        </w:rPr>
        <w:t>建設改良擴充計畫</w:t>
      </w:r>
      <w:r w:rsidR="00AF7B09">
        <w:rPr>
          <w:rFonts w:hint="eastAsia"/>
        </w:rPr>
        <w:t>執行率未及</w:t>
      </w:r>
      <w:r w:rsidR="00C97CE5">
        <w:rPr>
          <w:rFonts w:hint="eastAsia"/>
        </w:rPr>
        <w:t>八</w:t>
      </w:r>
      <w:r w:rsidR="00AF7B09">
        <w:rPr>
          <w:rFonts w:hint="eastAsia"/>
        </w:rPr>
        <w:t>成，</w:t>
      </w:r>
      <w:r w:rsidR="006B2DEA">
        <w:rPr>
          <w:rFonts w:hint="eastAsia"/>
        </w:rPr>
        <w:t>其中</w:t>
      </w:r>
      <w:r w:rsidR="00B5068A">
        <w:rPr>
          <w:rFonts w:hint="eastAsia"/>
        </w:rPr>
        <w:t>部分</w:t>
      </w:r>
      <w:r w:rsidR="0054789A">
        <w:rPr>
          <w:rFonts w:hint="eastAsia"/>
        </w:rPr>
        <w:t>計畫</w:t>
      </w:r>
      <w:r w:rsidR="00AF7B09">
        <w:rPr>
          <w:rFonts w:hint="eastAsia"/>
        </w:rPr>
        <w:t>低於</w:t>
      </w:r>
      <w:r w:rsidR="00C97CE5">
        <w:rPr>
          <w:rFonts w:hint="eastAsia"/>
        </w:rPr>
        <w:t>五</w:t>
      </w:r>
      <w:r w:rsidR="00AF7B09">
        <w:rPr>
          <w:rFonts w:hint="eastAsia"/>
        </w:rPr>
        <w:t>成</w:t>
      </w:r>
      <w:r w:rsidRPr="00B502FB">
        <w:rPr>
          <w:rFonts w:hint="eastAsia"/>
        </w:rPr>
        <w:t>，</w:t>
      </w:r>
      <w:r w:rsidR="00C674A6">
        <w:rPr>
          <w:rFonts w:hint="eastAsia"/>
        </w:rPr>
        <w:t>更有不及</w:t>
      </w:r>
      <w:r w:rsidR="00C97CE5">
        <w:rPr>
          <w:rFonts w:hint="eastAsia"/>
        </w:rPr>
        <w:t>一</w:t>
      </w:r>
      <w:r w:rsidR="00C674A6">
        <w:rPr>
          <w:rFonts w:hint="eastAsia"/>
        </w:rPr>
        <w:t>成者，</w:t>
      </w:r>
      <w:r w:rsidRPr="00B502FB">
        <w:rPr>
          <w:rFonts w:hint="eastAsia"/>
        </w:rPr>
        <w:t>允宜</w:t>
      </w:r>
      <w:bookmarkEnd w:id="25"/>
      <w:bookmarkEnd w:id="36"/>
      <w:r w:rsidR="00B5068A">
        <w:rPr>
          <w:rFonts w:hint="eastAsia"/>
        </w:rPr>
        <w:t>檢討改善並</w:t>
      </w:r>
      <w:r w:rsidR="00DF22C5">
        <w:rPr>
          <w:rFonts w:hint="eastAsia"/>
        </w:rPr>
        <w:t>覈實</w:t>
      </w:r>
      <w:r w:rsidR="00B5068A">
        <w:rPr>
          <w:rFonts w:hint="eastAsia"/>
        </w:rPr>
        <w:t>編列預算</w:t>
      </w:r>
      <w:bookmarkEnd w:id="26"/>
      <w:bookmarkEnd w:id="27"/>
      <w:bookmarkEnd w:id="28"/>
      <w:bookmarkEnd w:id="29"/>
      <w:bookmarkEnd w:id="30"/>
      <w:bookmarkEnd w:id="31"/>
      <w:bookmarkEnd w:id="32"/>
      <w:bookmarkEnd w:id="33"/>
      <w:bookmarkEnd w:id="34"/>
      <w:bookmarkEnd w:id="35"/>
    </w:p>
    <w:p w:rsidR="00050FAA" w:rsidRPr="00050FAA" w:rsidRDefault="00050FAA" w:rsidP="00B238D5">
      <w:pPr>
        <w:ind w:left="566" w:firstLine="566"/>
        <w:rPr>
          <w:rFonts w:hint="eastAsia"/>
          <w:snapToGrid/>
        </w:rPr>
      </w:pPr>
      <w:r w:rsidRPr="00050FAA">
        <w:rPr>
          <w:rFonts w:hint="eastAsia"/>
          <w:snapToGrid/>
        </w:rPr>
        <w:t>榮民醫療作業基金11</w:t>
      </w:r>
      <w:r w:rsidR="00B40B8D">
        <w:rPr>
          <w:snapToGrid/>
        </w:rPr>
        <w:t>2</w:t>
      </w:r>
      <w:r w:rsidRPr="00050FAA">
        <w:rPr>
          <w:rFonts w:hint="eastAsia"/>
          <w:snapToGrid/>
        </w:rPr>
        <w:t>年度</w:t>
      </w:r>
      <w:r w:rsidR="00BB784A">
        <w:rPr>
          <w:rFonts w:hint="eastAsia"/>
          <w:snapToGrid/>
        </w:rPr>
        <w:t>預算編列「</w:t>
      </w:r>
      <w:r w:rsidR="00776A2F">
        <w:rPr>
          <w:rFonts w:hint="eastAsia"/>
          <w:snapToGrid/>
        </w:rPr>
        <w:t>固定資產建設改良擴充</w:t>
      </w:r>
      <w:r w:rsidR="00BB784A">
        <w:rPr>
          <w:rFonts w:hint="eastAsia"/>
          <w:snapToGrid/>
        </w:rPr>
        <w:t>」</w:t>
      </w:r>
      <w:r w:rsidR="000066BD">
        <w:rPr>
          <w:snapToGrid/>
        </w:rPr>
        <w:t>60</w:t>
      </w:r>
      <w:r w:rsidR="000066BD">
        <w:rPr>
          <w:rFonts w:hint="eastAsia"/>
          <w:snapToGrid/>
        </w:rPr>
        <w:t>億</w:t>
      </w:r>
      <w:r w:rsidR="000066BD">
        <w:rPr>
          <w:snapToGrid/>
        </w:rPr>
        <w:t>125</w:t>
      </w:r>
      <w:r w:rsidR="000066BD">
        <w:rPr>
          <w:rFonts w:hint="eastAsia"/>
          <w:snapToGrid/>
        </w:rPr>
        <w:t>萬</w:t>
      </w:r>
      <w:r w:rsidR="000066BD">
        <w:rPr>
          <w:snapToGrid/>
        </w:rPr>
        <w:t>2</w:t>
      </w:r>
      <w:r w:rsidRPr="00050FAA">
        <w:rPr>
          <w:rFonts w:hint="eastAsia"/>
          <w:snapToGrid/>
        </w:rPr>
        <w:t>千元，</w:t>
      </w:r>
      <w:r w:rsidR="00213686">
        <w:rPr>
          <w:rFonts w:hint="eastAsia"/>
          <w:snapToGrid/>
        </w:rPr>
        <w:t>可用預算數</w:t>
      </w:r>
      <w:r w:rsidR="006B2DEA">
        <w:rPr>
          <w:rFonts w:hint="eastAsia"/>
          <w:snapToGrid/>
        </w:rPr>
        <w:t>(含以前年度保留數)</w:t>
      </w:r>
      <w:r w:rsidR="00213686">
        <w:rPr>
          <w:rFonts w:hint="eastAsia"/>
          <w:snapToGrid/>
        </w:rPr>
        <w:t>為</w:t>
      </w:r>
      <w:r w:rsidR="006C0406">
        <w:rPr>
          <w:rFonts w:hint="eastAsia"/>
          <w:snapToGrid/>
        </w:rPr>
        <w:t>74億9</w:t>
      </w:r>
      <w:r w:rsidR="006C0406">
        <w:rPr>
          <w:snapToGrid/>
        </w:rPr>
        <w:t>,</w:t>
      </w:r>
      <w:r w:rsidR="006C0406">
        <w:rPr>
          <w:rFonts w:hint="eastAsia"/>
          <w:snapToGrid/>
        </w:rPr>
        <w:t>481萬1</w:t>
      </w:r>
      <w:r w:rsidR="00213686">
        <w:rPr>
          <w:rFonts w:hint="eastAsia"/>
          <w:snapToGrid/>
        </w:rPr>
        <w:t>千元，</w:t>
      </w:r>
      <w:r w:rsidRPr="00050FAA">
        <w:rPr>
          <w:rFonts w:hint="eastAsia"/>
          <w:snapToGrid/>
        </w:rPr>
        <w:t>決算數</w:t>
      </w:r>
      <w:r w:rsidR="00AF7B09">
        <w:rPr>
          <w:rFonts w:hint="eastAsia"/>
          <w:snapToGrid/>
        </w:rPr>
        <w:t>57億561萬4</w:t>
      </w:r>
      <w:r w:rsidRPr="00050FAA">
        <w:rPr>
          <w:rFonts w:hint="eastAsia"/>
          <w:snapToGrid/>
        </w:rPr>
        <w:t>千元，執行率</w:t>
      </w:r>
      <w:r w:rsidR="00AF7B09">
        <w:rPr>
          <w:rFonts w:hint="eastAsia"/>
          <w:snapToGrid/>
        </w:rPr>
        <w:t>僅76.13</w:t>
      </w:r>
      <w:r w:rsidRPr="00050FAA">
        <w:rPr>
          <w:rFonts w:hint="eastAsia"/>
          <w:snapToGrid/>
        </w:rPr>
        <w:t>%</w:t>
      </w:r>
      <w:r w:rsidR="00410E64">
        <w:rPr>
          <w:rFonts w:hint="eastAsia"/>
          <w:snapToGrid/>
        </w:rPr>
        <w:t>，</w:t>
      </w:r>
      <w:r w:rsidR="00597082">
        <w:rPr>
          <w:rFonts w:hint="eastAsia"/>
          <w:snapToGrid/>
        </w:rPr>
        <w:t>未及</w:t>
      </w:r>
      <w:r w:rsidR="00C97CE5">
        <w:rPr>
          <w:rFonts w:hint="eastAsia"/>
          <w:snapToGrid/>
        </w:rPr>
        <w:t>八</w:t>
      </w:r>
      <w:r w:rsidR="00597082">
        <w:rPr>
          <w:rFonts w:hint="eastAsia"/>
          <w:snapToGrid/>
        </w:rPr>
        <w:t>成，</w:t>
      </w:r>
      <w:r w:rsidR="006B2DEA">
        <w:rPr>
          <w:rFonts w:hint="eastAsia"/>
          <w:snapToGrid/>
        </w:rPr>
        <w:t>其中</w:t>
      </w:r>
      <w:r w:rsidR="00410E64">
        <w:rPr>
          <w:rFonts w:hint="eastAsia"/>
          <w:snapToGrid/>
        </w:rPr>
        <w:t>部分</w:t>
      </w:r>
      <w:r w:rsidR="0054789A">
        <w:rPr>
          <w:rFonts w:hint="eastAsia"/>
          <w:snapToGrid/>
        </w:rPr>
        <w:t>計畫</w:t>
      </w:r>
      <w:r w:rsidR="00410E64">
        <w:rPr>
          <w:rFonts w:hint="eastAsia"/>
          <w:snapToGrid/>
        </w:rPr>
        <w:t>執行率</w:t>
      </w:r>
      <w:r w:rsidR="00AF7B09">
        <w:rPr>
          <w:rFonts w:hint="eastAsia"/>
          <w:snapToGrid/>
        </w:rPr>
        <w:t>低於</w:t>
      </w:r>
      <w:r w:rsidR="00C97CE5">
        <w:rPr>
          <w:rFonts w:hint="eastAsia"/>
          <w:snapToGrid/>
        </w:rPr>
        <w:t>五</w:t>
      </w:r>
      <w:r w:rsidR="00AF7B09">
        <w:rPr>
          <w:rFonts w:hint="eastAsia"/>
          <w:snapToGrid/>
        </w:rPr>
        <w:t>成</w:t>
      </w:r>
      <w:r w:rsidR="00410E64">
        <w:rPr>
          <w:rFonts w:hint="eastAsia"/>
          <w:snapToGrid/>
        </w:rPr>
        <w:t>，</w:t>
      </w:r>
      <w:r w:rsidR="00C674A6">
        <w:rPr>
          <w:rFonts w:hint="eastAsia"/>
          <w:snapToGrid/>
        </w:rPr>
        <w:t>更有不及</w:t>
      </w:r>
      <w:r w:rsidR="00C97CE5">
        <w:rPr>
          <w:rFonts w:hint="eastAsia"/>
          <w:snapToGrid/>
        </w:rPr>
        <w:t>一</w:t>
      </w:r>
      <w:r w:rsidR="00C674A6">
        <w:rPr>
          <w:rFonts w:hint="eastAsia"/>
          <w:snapToGrid/>
        </w:rPr>
        <w:t>成者，</w:t>
      </w:r>
      <w:r w:rsidR="00410E64">
        <w:rPr>
          <w:rFonts w:hint="eastAsia"/>
          <w:snapToGrid/>
        </w:rPr>
        <w:t>允宜改善。謹說明如下</w:t>
      </w:r>
      <w:r w:rsidRPr="00050FAA">
        <w:rPr>
          <w:rFonts w:hint="eastAsia"/>
          <w:snapToGrid/>
        </w:rPr>
        <w:t>：</w:t>
      </w:r>
    </w:p>
    <w:p w:rsidR="00050FAA" w:rsidRPr="007D44A8" w:rsidRDefault="00050FAA" w:rsidP="00B238D5">
      <w:pPr>
        <w:pStyle w:val="a4"/>
        <w:ind w:left="849" w:hanging="283"/>
        <w:rPr>
          <w:rFonts w:hint="eastAsia"/>
          <w:b/>
        </w:rPr>
      </w:pPr>
      <w:r w:rsidRPr="007D44A8">
        <w:rPr>
          <w:rFonts w:hint="eastAsia"/>
          <w:b/>
        </w:rPr>
        <w:t>(一)</w:t>
      </w:r>
      <w:r w:rsidR="00C674A6" w:rsidRPr="007D44A8">
        <w:rPr>
          <w:b/>
        </w:rPr>
        <w:t>112</w:t>
      </w:r>
      <w:r w:rsidR="00C674A6" w:rsidRPr="007D44A8">
        <w:rPr>
          <w:rFonts w:hint="eastAsia"/>
          <w:b/>
        </w:rPr>
        <w:t>年度固定資產之建設改良擴充計畫執行率未及</w:t>
      </w:r>
      <w:r w:rsidR="00C97CE5">
        <w:rPr>
          <w:rFonts w:hint="eastAsia"/>
          <w:b/>
        </w:rPr>
        <w:t>八</w:t>
      </w:r>
      <w:r w:rsidR="00C674A6" w:rsidRPr="007D44A8">
        <w:rPr>
          <w:rFonts w:hint="eastAsia"/>
          <w:b/>
        </w:rPr>
        <w:t>成，</w:t>
      </w:r>
      <w:r w:rsidR="006B2DEA">
        <w:rPr>
          <w:rFonts w:hint="eastAsia"/>
          <w:b/>
        </w:rPr>
        <w:t>其中</w:t>
      </w:r>
      <w:r w:rsidR="00C674A6" w:rsidRPr="007D44A8">
        <w:rPr>
          <w:rFonts w:hint="eastAsia"/>
          <w:b/>
        </w:rPr>
        <w:t>部分計畫低於</w:t>
      </w:r>
      <w:r w:rsidR="00C97CE5">
        <w:rPr>
          <w:rFonts w:hint="eastAsia"/>
          <w:b/>
        </w:rPr>
        <w:t>五</w:t>
      </w:r>
      <w:r w:rsidR="00C674A6" w:rsidRPr="007D44A8">
        <w:rPr>
          <w:rFonts w:hint="eastAsia"/>
          <w:b/>
        </w:rPr>
        <w:t>成，更有不及</w:t>
      </w:r>
      <w:r w:rsidR="00C97CE5">
        <w:rPr>
          <w:rFonts w:hint="eastAsia"/>
          <w:b/>
        </w:rPr>
        <w:t>一</w:t>
      </w:r>
      <w:r w:rsidR="00C674A6" w:rsidRPr="007D44A8">
        <w:rPr>
          <w:rFonts w:hint="eastAsia"/>
          <w:b/>
        </w:rPr>
        <w:t>成者</w:t>
      </w:r>
    </w:p>
    <w:p w:rsidR="0010022A" w:rsidRDefault="00597082" w:rsidP="00B238D5">
      <w:pPr>
        <w:pStyle w:val="21"/>
        <w:ind w:left="850" w:firstLine="566"/>
      </w:pPr>
      <w:r>
        <w:rPr>
          <w:rFonts w:hint="eastAsia"/>
        </w:rPr>
        <w:t>參據該基金112年度固定資產之建設改良擴充計畫預算執行概況(詳表1)，整體執行率僅76.13%，未及</w:t>
      </w:r>
      <w:r w:rsidR="00C97CE5">
        <w:rPr>
          <w:rFonts w:hint="eastAsia"/>
        </w:rPr>
        <w:t>八</w:t>
      </w:r>
      <w:r>
        <w:rPr>
          <w:rFonts w:hint="eastAsia"/>
        </w:rPr>
        <w:t>成，</w:t>
      </w:r>
      <w:r w:rsidR="00E43447">
        <w:rPr>
          <w:rFonts w:hint="eastAsia"/>
        </w:rPr>
        <w:t>主要係</w:t>
      </w:r>
      <w:r w:rsidR="00742AB9">
        <w:rPr>
          <w:rFonts w:hint="eastAsia"/>
        </w:rPr>
        <w:t>專案計畫</w:t>
      </w:r>
      <w:r w:rsidR="00E43447">
        <w:rPr>
          <w:rFonts w:hint="eastAsia"/>
        </w:rPr>
        <w:t>及分年性項目</w:t>
      </w:r>
      <w:r w:rsidR="00742AB9">
        <w:rPr>
          <w:rFonts w:hint="eastAsia"/>
        </w:rPr>
        <w:t>執行率偏低所致</w:t>
      </w:r>
      <w:r w:rsidR="002F1C4A">
        <w:rPr>
          <w:rFonts w:hint="eastAsia"/>
        </w:rPr>
        <w:t>。</w:t>
      </w:r>
      <w:r w:rsidR="00742AB9">
        <w:rPr>
          <w:rFonts w:hint="eastAsia"/>
        </w:rPr>
        <w:t>細究各項計畫執行情形，臺北榮民總醫院新建醫療大樓計畫、臺北榮民總醫院手術室新建工程計畫、臺中榮民總醫院嘉義分院鹿滿住宿式長照機構大樓興建計畫、</w:t>
      </w:r>
      <w:r w:rsidR="006B2DEA">
        <w:rPr>
          <w:rFonts w:hint="eastAsia"/>
        </w:rPr>
        <w:t>「</w:t>
      </w:r>
      <w:r w:rsidR="00742AB9">
        <w:rPr>
          <w:rFonts w:hint="eastAsia"/>
        </w:rPr>
        <w:t>一般建築及設備-分年性項目</w:t>
      </w:r>
      <w:r w:rsidR="006B2DEA">
        <w:rPr>
          <w:rFonts w:hint="eastAsia"/>
        </w:rPr>
        <w:t>」</w:t>
      </w:r>
      <w:r w:rsidR="00E40AEF">
        <w:t>項下之</w:t>
      </w:r>
      <w:r w:rsidR="00E40AEF">
        <w:rPr>
          <w:rFonts w:hint="eastAsia"/>
        </w:rPr>
        <w:t>臺北榮民總醫院建構榮</w:t>
      </w:r>
      <w:r w:rsidR="00742AB9">
        <w:rPr>
          <w:rFonts w:hint="eastAsia"/>
        </w:rPr>
        <w:t>系聯邦雲</w:t>
      </w:r>
      <w:r w:rsidR="00E40AEF">
        <w:rPr>
          <w:rFonts w:hint="eastAsia"/>
        </w:rPr>
        <w:t>、</w:t>
      </w:r>
      <w:r w:rsidR="006B2DEA">
        <w:rPr>
          <w:rFonts w:hint="eastAsia"/>
        </w:rPr>
        <w:t>「</w:t>
      </w:r>
      <w:r w:rsidR="00E40AEF">
        <w:rPr>
          <w:rFonts w:hint="eastAsia"/>
        </w:rPr>
        <w:t>一</w:t>
      </w:r>
      <w:r w:rsidR="00742AB9">
        <w:rPr>
          <w:rFonts w:hint="eastAsia"/>
        </w:rPr>
        <w:t>般建築及設備</w:t>
      </w:r>
      <w:r w:rsidR="006B2DEA">
        <w:rPr>
          <w:rFonts w:hint="eastAsia"/>
        </w:rPr>
        <w:t>」</w:t>
      </w:r>
      <w:r w:rsidR="00E40AEF">
        <w:rPr>
          <w:rFonts w:hint="eastAsia"/>
        </w:rPr>
        <w:t>項下之房屋及建築等5</w:t>
      </w:r>
      <w:r w:rsidR="00742AB9">
        <w:rPr>
          <w:rFonts w:hint="eastAsia"/>
        </w:rPr>
        <w:t>項計畫</w:t>
      </w:r>
      <w:r w:rsidR="00E40AEF">
        <w:rPr>
          <w:rFonts w:hint="eastAsia"/>
        </w:rPr>
        <w:t>低於</w:t>
      </w:r>
      <w:r w:rsidR="00C97CE5">
        <w:rPr>
          <w:rFonts w:hint="eastAsia"/>
        </w:rPr>
        <w:t>五</w:t>
      </w:r>
      <w:r w:rsidR="00E40AEF">
        <w:rPr>
          <w:rFonts w:hint="eastAsia"/>
        </w:rPr>
        <w:t>成，</w:t>
      </w:r>
      <w:r w:rsidR="002F1C4A">
        <w:rPr>
          <w:rFonts w:hint="eastAsia"/>
        </w:rPr>
        <w:t>其中</w:t>
      </w:r>
      <w:r w:rsidR="00E40AEF">
        <w:rPr>
          <w:rFonts w:hint="eastAsia"/>
        </w:rPr>
        <w:t>臺中榮民總醫院嘉義分院鹿滿住宿式長照機構大樓興建計畫、</w:t>
      </w:r>
      <w:r w:rsidR="006B2DEA">
        <w:rPr>
          <w:rFonts w:hint="eastAsia"/>
        </w:rPr>
        <w:t>「</w:t>
      </w:r>
      <w:r w:rsidR="00ED3F28">
        <w:rPr>
          <w:rFonts w:hint="eastAsia"/>
        </w:rPr>
        <w:t>一般建築及設備-分年性項目</w:t>
      </w:r>
      <w:r w:rsidR="006B2DEA">
        <w:rPr>
          <w:rFonts w:hint="eastAsia"/>
        </w:rPr>
        <w:t>」</w:t>
      </w:r>
      <w:r w:rsidR="00ED3F28">
        <w:t>項下之</w:t>
      </w:r>
      <w:r w:rsidR="00E40AEF">
        <w:rPr>
          <w:rFonts w:hint="eastAsia"/>
        </w:rPr>
        <w:t>臺北榮民總醫院建構榮系聯邦雲</w:t>
      </w:r>
      <w:r w:rsidR="00ED3F28">
        <w:rPr>
          <w:rFonts w:hint="eastAsia"/>
        </w:rPr>
        <w:t>等2項</w:t>
      </w:r>
      <w:r w:rsidR="00C674A6">
        <w:rPr>
          <w:rFonts w:hint="eastAsia"/>
        </w:rPr>
        <w:t>計畫</w:t>
      </w:r>
      <w:r w:rsidR="00ED3F28">
        <w:rPr>
          <w:rFonts w:hint="eastAsia"/>
        </w:rPr>
        <w:t>更不及</w:t>
      </w:r>
      <w:r w:rsidR="00C97CE5">
        <w:rPr>
          <w:rFonts w:hint="eastAsia"/>
        </w:rPr>
        <w:t>一</w:t>
      </w:r>
      <w:r w:rsidR="00ED3F28">
        <w:rPr>
          <w:rFonts w:hint="eastAsia"/>
        </w:rPr>
        <w:t>成</w:t>
      </w:r>
      <w:r w:rsidR="00E40AEF">
        <w:rPr>
          <w:rFonts w:hint="eastAsia"/>
        </w:rPr>
        <w:t>(詳表2)</w:t>
      </w:r>
      <w:r w:rsidR="00ED3F28">
        <w:rPr>
          <w:rFonts w:hint="eastAsia"/>
        </w:rPr>
        <w:t>，允宜改善。</w:t>
      </w:r>
    </w:p>
    <w:p w:rsidR="005C3D1D" w:rsidRPr="00B502FB" w:rsidRDefault="00050FAA" w:rsidP="00B238D5">
      <w:pPr>
        <w:pStyle w:val="ac"/>
        <w:ind w:left="727" w:hangingChars="276" w:hanging="727"/>
        <w:rPr>
          <w:rFonts w:hint="eastAsia"/>
        </w:rPr>
      </w:pPr>
      <w:r w:rsidRPr="00B502FB">
        <w:rPr>
          <w:rFonts w:hint="eastAsia"/>
          <w:b/>
          <w:spacing w:val="-10"/>
        </w:rPr>
        <w:t>表1  榮民醫療作業基金</w:t>
      </w:r>
      <w:r w:rsidR="005C3D1D">
        <w:rPr>
          <w:rFonts w:hint="eastAsia"/>
          <w:b/>
          <w:spacing w:val="-10"/>
        </w:rPr>
        <w:t>112年度</w:t>
      </w:r>
      <w:r w:rsidR="006B2DEA">
        <w:rPr>
          <w:rFonts w:hint="eastAsia"/>
          <w:b/>
          <w:spacing w:val="-10"/>
        </w:rPr>
        <w:t>「</w:t>
      </w:r>
      <w:r w:rsidR="005C3D1D" w:rsidRPr="005C3D1D">
        <w:rPr>
          <w:rFonts w:hint="eastAsia"/>
          <w:b/>
          <w:spacing w:val="-10"/>
        </w:rPr>
        <w:t>固定資產之建設改良擴充</w:t>
      </w:r>
      <w:r w:rsidR="006B2DEA">
        <w:rPr>
          <w:rFonts w:hint="eastAsia"/>
          <w:b/>
          <w:spacing w:val="-10"/>
        </w:rPr>
        <w:t>」</w:t>
      </w:r>
      <w:r w:rsidR="005C3D1D" w:rsidRPr="005C3D1D">
        <w:rPr>
          <w:rFonts w:hint="eastAsia"/>
          <w:b/>
          <w:spacing w:val="-10"/>
        </w:rPr>
        <w:t>計畫</w:t>
      </w:r>
      <w:r w:rsidR="005570B8">
        <w:rPr>
          <w:rFonts w:hint="eastAsia"/>
          <w:b/>
          <w:spacing w:val="-10"/>
        </w:rPr>
        <w:t>預算執行概況</w:t>
      </w:r>
      <w:r w:rsidRPr="00B502FB">
        <w:rPr>
          <w:rFonts w:hint="eastAsia"/>
          <w:b/>
          <w:spacing w:val="-10"/>
        </w:rPr>
        <w:t>表</w:t>
      </w:r>
      <w:r w:rsidR="00523FEA">
        <w:rPr>
          <w:rFonts w:hint="eastAsia"/>
          <w:b/>
          <w:spacing w:val="-10"/>
        </w:rPr>
        <w:t xml:space="preserve"> </w:t>
      </w:r>
      <w:r w:rsidR="006B2DEA">
        <w:rPr>
          <w:rFonts w:hint="eastAsia"/>
          <w:b/>
          <w:spacing w:val="-10"/>
        </w:rPr>
        <w:t xml:space="preserve">                        </w:t>
      </w:r>
      <w:r w:rsidR="005570B8">
        <w:rPr>
          <w:rFonts w:hint="eastAsia"/>
          <w:b/>
          <w:spacing w:val="-10"/>
        </w:rPr>
        <w:t xml:space="preserve">            </w:t>
      </w:r>
      <w:r w:rsidR="005C3D1D" w:rsidRPr="005570B8">
        <w:rPr>
          <w:rStyle w:val="143"/>
          <w:rFonts w:hint="eastAsia"/>
        </w:rPr>
        <w:t>單位：新臺幣千元</w:t>
      </w:r>
      <w:r w:rsidR="00523FEA">
        <w:rPr>
          <w:rStyle w:val="143"/>
          <w:rFonts w:hint="eastAsia"/>
        </w:rPr>
        <w:t>；%</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1"/>
        <w:gridCol w:w="1276"/>
        <w:gridCol w:w="1701"/>
        <w:gridCol w:w="1843"/>
        <w:gridCol w:w="1842"/>
      </w:tblGrid>
      <w:tr w:rsidR="005C3D1D" w:rsidRPr="00522FB3" w:rsidTr="00597082">
        <w:trPr>
          <w:trHeight w:val="340"/>
          <w:tblHeader/>
        </w:trPr>
        <w:tc>
          <w:tcPr>
            <w:tcW w:w="1871" w:type="dxa"/>
            <w:shd w:val="clear" w:color="auto" w:fill="auto"/>
            <w:noWrap/>
            <w:vAlign w:val="center"/>
            <w:hideMark/>
          </w:tcPr>
          <w:p w:rsidR="005C3D1D" w:rsidRPr="005C3D1D" w:rsidRDefault="005C3D1D" w:rsidP="005C3D1D">
            <w:pPr>
              <w:pStyle w:val="142"/>
              <w:jc w:val="center"/>
              <w:rPr>
                <w:b/>
                <w:sz w:val="22"/>
                <w:szCs w:val="22"/>
              </w:rPr>
            </w:pPr>
            <w:r w:rsidRPr="005C3D1D">
              <w:rPr>
                <w:rFonts w:hint="eastAsia"/>
                <w:b/>
                <w:sz w:val="22"/>
                <w:szCs w:val="22"/>
              </w:rPr>
              <w:t>項目</w:t>
            </w:r>
          </w:p>
        </w:tc>
        <w:tc>
          <w:tcPr>
            <w:tcW w:w="1276" w:type="dxa"/>
            <w:shd w:val="clear" w:color="auto" w:fill="auto"/>
            <w:noWrap/>
            <w:vAlign w:val="center"/>
            <w:hideMark/>
          </w:tcPr>
          <w:p w:rsidR="005C3D1D" w:rsidRPr="005C3D1D" w:rsidRDefault="005C3D1D" w:rsidP="005C3D1D">
            <w:pPr>
              <w:pStyle w:val="142"/>
              <w:jc w:val="center"/>
              <w:rPr>
                <w:rFonts w:hint="eastAsia"/>
                <w:b/>
                <w:sz w:val="22"/>
                <w:szCs w:val="22"/>
              </w:rPr>
            </w:pPr>
            <w:r w:rsidRPr="005C3D1D">
              <w:rPr>
                <w:rFonts w:hint="eastAsia"/>
                <w:b/>
                <w:sz w:val="22"/>
                <w:szCs w:val="22"/>
              </w:rPr>
              <w:t>預算數</w:t>
            </w:r>
          </w:p>
        </w:tc>
        <w:tc>
          <w:tcPr>
            <w:tcW w:w="1701" w:type="dxa"/>
            <w:shd w:val="clear" w:color="auto" w:fill="auto"/>
            <w:noWrap/>
            <w:vAlign w:val="center"/>
            <w:hideMark/>
          </w:tcPr>
          <w:p w:rsidR="005C3D1D" w:rsidRPr="005C3D1D" w:rsidRDefault="005C3D1D" w:rsidP="005C3D1D">
            <w:pPr>
              <w:pStyle w:val="142"/>
              <w:jc w:val="center"/>
              <w:rPr>
                <w:rFonts w:hint="eastAsia"/>
                <w:b/>
                <w:sz w:val="22"/>
                <w:szCs w:val="22"/>
              </w:rPr>
            </w:pPr>
            <w:r w:rsidRPr="005C3D1D">
              <w:rPr>
                <w:rFonts w:hint="eastAsia"/>
                <w:b/>
                <w:sz w:val="22"/>
                <w:szCs w:val="22"/>
              </w:rPr>
              <w:t>可用預算數(A)</w:t>
            </w:r>
          </w:p>
        </w:tc>
        <w:tc>
          <w:tcPr>
            <w:tcW w:w="1843" w:type="dxa"/>
            <w:shd w:val="clear" w:color="auto" w:fill="auto"/>
            <w:noWrap/>
            <w:vAlign w:val="center"/>
            <w:hideMark/>
          </w:tcPr>
          <w:p w:rsidR="005C3D1D" w:rsidRPr="005C3D1D" w:rsidRDefault="005C3D1D" w:rsidP="005C3D1D">
            <w:pPr>
              <w:pStyle w:val="142"/>
              <w:jc w:val="center"/>
              <w:rPr>
                <w:rFonts w:hint="eastAsia"/>
                <w:b/>
                <w:sz w:val="22"/>
                <w:szCs w:val="22"/>
              </w:rPr>
            </w:pPr>
            <w:r w:rsidRPr="005C3D1D">
              <w:rPr>
                <w:rFonts w:hint="eastAsia"/>
                <w:b/>
                <w:sz w:val="22"/>
                <w:szCs w:val="22"/>
              </w:rPr>
              <w:t>當年度決算數(B)</w:t>
            </w:r>
          </w:p>
        </w:tc>
        <w:tc>
          <w:tcPr>
            <w:tcW w:w="1842" w:type="dxa"/>
            <w:shd w:val="clear" w:color="auto" w:fill="auto"/>
            <w:noWrap/>
            <w:vAlign w:val="center"/>
            <w:hideMark/>
          </w:tcPr>
          <w:p w:rsidR="005C3D1D" w:rsidRPr="005C3D1D" w:rsidRDefault="005C3D1D" w:rsidP="005C3D1D">
            <w:pPr>
              <w:pStyle w:val="142"/>
              <w:jc w:val="center"/>
              <w:rPr>
                <w:rFonts w:hint="eastAsia"/>
                <w:b/>
                <w:sz w:val="22"/>
                <w:szCs w:val="22"/>
              </w:rPr>
            </w:pPr>
            <w:r w:rsidRPr="005C3D1D">
              <w:rPr>
                <w:rFonts w:hint="eastAsia"/>
                <w:b/>
                <w:sz w:val="22"/>
                <w:szCs w:val="22"/>
              </w:rPr>
              <w:t>執行率(B/A)</w:t>
            </w:r>
          </w:p>
        </w:tc>
      </w:tr>
      <w:tr w:rsidR="005C3D1D" w:rsidRPr="005A4ED6" w:rsidTr="005C3D1D">
        <w:trPr>
          <w:trHeight w:val="340"/>
        </w:trPr>
        <w:tc>
          <w:tcPr>
            <w:tcW w:w="1871" w:type="dxa"/>
            <w:shd w:val="clear" w:color="auto" w:fill="auto"/>
            <w:noWrap/>
            <w:vAlign w:val="center"/>
            <w:hideMark/>
          </w:tcPr>
          <w:p w:rsidR="005C3D1D" w:rsidRPr="005C3D1D" w:rsidRDefault="005C3D1D" w:rsidP="005C3D1D">
            <w:pPr>
              <w:pStyle w:val="142"/>
              <w:rPr>
                <w:rFonts w:hint="eastAsia"/>
                <w:sz w:val="22"/>
                <w:szCs w:val="22"/>
              </w:rPr>
            </w:pPr>
            <w:r w:rsidRPr="005C3D1D">
              <w:rPr>
                <w:rFonts w:hint="eastAsia"/>
                <w:sz w:val="22"/>
                <w:szCs w:val="22"/>
              </w:rPr>
              <w:t>專案計畫(1)</w:t>
            </w:r>
          </w:p>
        </w:tc>
        <w:tc>
          <w:tcPr>
            <w:tcW w:w="1276"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3,040,871</w:t>
            </w:r>
          </w:p>
        </w:tc>
        <w:tc>
          <w:tcPr>
            <w:tcW w:w="1701"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4,173,966</w:t>
            </w:r>
          </w:p>
        </w:tc>
        <w:tc>
          <w:tcPr>
            <w:tcW w:w="1843"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2,924,542</w:t>
            </w:r>
          </w:p>
        </w:tc>
        <w:tc>
          <w:tcPr>
            <w:tcW w:w="1842"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70.07</w:t>
            </w:r>
          </w:p>
        </w:tc>
      </w:tr>
      <w:tr w:rsidR="005C3D1D" w:rsidRPr="005A4ED6" w:rsidTr="005C3D1D">
        <w:trPr>
          <w:trHeight w:val="340"/>
        </w:trPr>
        <w:tc>
          <w:tcPr>
            <w:tcW w:w="1871" w:type="dxa"/>
            <w:shd w:val="clear" w:color="auto" w:fill="auto"/>
            <w:noWrap/>
            <w:vAlign w:val="center"/>
            <w:hideMark/>
          </w:tcPr>
          <w:p w:rsidR="005C3D1D" w:rsidRPr="005C3D1D" w:rsidRDefault="005C3D1D" w:rsidP="005C3D1D">
            <w:pPr>
              <w:pStyle w:val="142"/>
              <w:rPr>
                <w:rFonts w:hint="eastAsia"/>
                <w:sz w:val="22"/>
                <w:szCs w:val="22"/>
              </w:rPr>
            </w:pPr>
            <w:r w:rsidRPr="005C3D1D">
              <w:rPr>
                <w:rFonts w:hint="eastAsia"/>
                <w:sz w:val="22"/>
                <w:szCs w:val="22"/>
              </w:rPr>
              <w:t>一般建築及設備(2)=(3)+(4)</w:t>
            </w:r>
          </w:p>
        </w:tc>
        <w:tc>
          <w:tcPr>
            <w:tcW w:w="1276"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2,960,381</w:t>
            </w:r>
          </w:p>
        </w:tc>
        <w:tc>
          <w:tcPr>
            <w:tcW w:w="1701"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3,320,845</w:t>
            </w:r>
          </w:p>
        </w:tc>
        <w:tc>
          <w:tcPr>
            <w:tcW w:w="1843"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2,781,071</w:t>
            </w:r>
          </w:p>
        </w:tc>
        <w:tc>
          <w:tcPr>
            <w:tcW w:w="1842"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83.75</w:t>
            </w:r>
          </w:p>
        </w:tc>
      </w:tr>
      <w:tr w:rsidR="005C3D1D" w:rsidRPr="005A4ED6" w:rsidTr="005C3D1D">
        <w:trPr>
          <w:trHeight w:val="340"/>
        </w:trPr>
        <w:tc>
          <w:tcPr>
            <w:tcW w:w="1871" w:type="dxa"/>
            <w:shd w:val="clear" w:color="auto" w:fill="auto"/>
            <w:noWrap/>
            <w:vAlign w:val="center"/>
            <w:hideMark/>
          </w:tcPr>
          <w:p w:rsidR="005C3D1D" w:rsidRPr="005C3D1D" w:rsidRDefault="005C3D1D" w:rsidP="00B238D5">
            <w:pPr>
              <w:pStyle w:val="142"/>
              <w:ind w:leftChars="100" w:left="283"/>
              <w:rPr>
                <w:rFonts w:hint="eastAsia"/>
                <w:sz w:val="22"/>
                <w:szCs w:val="22"/>
              </w:rPr>
            </w:pPr>
            <w:r w:rsidRPr="005C3D1D">
              <w:rPr>
                <w:rFonts w:hint="eastAsia"/>
                <w:sz w:val="22"/>
                <w:szCs w:val="22"/>
              </w:rPr>
              <w:t>分年性項目(3)</w:t>
            </w:r>
          </w:p>
        </w:tc>
        <w:tc>
          <w:tcPr>
            <w:tcW w:w="1276"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50,500</w:t>
            </w:r>
          </w:p>
        </w:tc>
        <w:tc>
          <w:tcPr>
            <w:tcW w:w="1701"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50,500</w:t>
            </w:r>
          </w:p>
        </w:tc>
        <w:tc>
          <w:tcPr>
            <w:tcW w:w="1843" w:type="dxa"/>
            <w:shd w:val="clear" w:color="auto" w:fill="auto"/>
            <w:noWrap/>
            <w:vAlign w:val="center"/>
            <w:hideMark/>
          </w:tcPr>
          <w:p w:rsidR="005C3D1D" w:rsidRPr="005C3D1D" w:rsidRDefault="006B2DEA" w:rsidP="005C3D1D">
            <w:pPr>
              <w:pStyle w:val="142"/>
              <w:jc w:val="right"/>
              <w:rPr>
                <w:rFonts w:hint="eastAsia"/>
                <w:sz w:val="22"/>
                <w:szCs w:val="22"/>
              </w:rPr>
            </w:pPr>
            <w:r>
              <w:rPr>
                <w:sz w:val="22"/>
                <w:szCs w:val="22"/>
              </w:rPr>
              <w:t>0</w:t>
            </w:r>
          </w:p>
        </w:tc>
        <w:tc>
          <w:tcPr>
            <w:tcW w:w="1842" w:type="dxa"/>
            <w:shd w:val="clear" w:color="auto" w:fill="auto"/>
            <w:noWrap/>
            <w:vAlign w:val="center"/>
            <w:hideMark/>
          </w:tcPr>
          <w:p w:rsidR="005C3D1D" w:rsidRPr="005C3D1D" w:rsidRDefault="006B2DEA" w:rsidP="005C3D1D">
            <w:pPr>
              <w:pStyle w:val="142"/>
              <w:jc w:val="right"/>
              <w:rPr>
                <w:rFonts w:hint="eastAsia"/>
                <w:sz w:val="22"/>
                <w:szCs w:val="22"/>
              </w:rPr>
            </w:pPr>
            <w:r>
              <w:rPr>
                <w:rFonts w:hint="eastAsia"/>
                <w:sz w:val="22"/>
                <w:szCs w:val="22"/>
              </w:rPr>
              <w:t>0.00</w:t>
            </w:r>
          </w:p>
        </w:tc>
      </w:tr>
      <w:tr w:rsidR="005C3D1D" w:rsidRPr="005A4ED6" w:rsidTr="005C3D1D">
        <w:trPr>
          <w:trHeight w:val="340"/>
        </w:trPr>
        <w:tc>
          <w:tcPr>
            <w:tcW w:w="1871" w:type="dxa"/>
            <w:shd w:val="clear" w:color="auto" w:fill="auto"/>
            <w:noWrap/>
            <w:vAlign w:val="center"/>
            <w:hideMark/>
          </w:tcPr>
          <w:p w:rsidR="005C3D1D" w:rsidRPr="005C3D1D" w:rsidRDefault="005C3D1D" w:rsidP="00B238D5">
            <w:pPr>
              <w:pStyle w:val="142"/>
              <w:ind w:leftChars="100" w:left="283"/>
              <w:rPr>
                <w:rFonts w:hint="eastAsia"/>
                <w:sz w:val="22"/>
                <w:szCs w:val="22"/>
              </w:rPr>
            </w:pPr>
            <w:r w:rsidRPr="005C3D1D">
              <w:rPr>
                <w:rFonts w:hint="eastAsia"/>
                <w:sz w:val="22"/>
                <w:szCs w:val="22"/>
              </w:rPr>
              <w:t>一次性項目(4)</w:t>
            </w:r>
          </w:p>
        </w:tc>
        <w:tc>
          <w:tcPr>
            <w:tcW w:w="1276"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2,909,881</w:t>
            </w:r>
          </w:p>
        </w:tc>
        <w:tc>
          <w:tcPr>
            <w:tcW w:w="1701"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3,270,345</w:t>
            </w:r>
          </w:p>
        </w:tc>
        <w:tc>
          <w:tcPr>
            <w:tcW w:w="1843"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2,781,071</w:t>
            </w:r>
          </w:p>
        </w:tc>
        <w:tc>
          <w:tcPr>
            <w:tcW w:w="1842" w:type="dxa"/>
            <w:shd w:val="clear" w:color="auto" w:fill="auto"/>
            <w:noWrap/>
            <w:vAlign w:val="center"/>
            <w:hideMark/>
          </w:tcPr>
          <w:p w:rsidR="005C3D1D" w:rsidRPr="005C3D1D" w:rsidRDefault="005C3D1D" w:rsidP="005C3D1D">
            <w:pPr>
              <w:pStyle w:val="142"/>
              <w:jc w:val="right"/>
              <w:rPr>
                <w:rFonts w:hint="eastAsia"/>
                <w:sz w:val="22"/>
                <w:szCs w:val="22"/>
              </w:rPr>
            </w:pPr>
            <w:r w:rsidRPr="005C3D1D">
              <w:rPr>
                <w:rFonts w:hint="eastAsia"/>
                <w:sz w:val="22"/>
                <w:szCs w:val="22"/>
              </w:rPr>
              <w:t>85.04</w:t>
            </w:r>
          </w:p>
        </w:tc>
      </w:tr>
      <w:tr w:rsidR="005C3D1D" w:rsidRPr="005A4ED6" w:rsidTr="005C3D1D">
        <w:trPr>
          <w:trHeight w:val="340"/>
        </w:trPr>
        <w:tc>
          <w:tcPr>
            <w:tcW w:w="1871" w:type="dxa"/>
            <w:shd w:val="clear" w:color="auto" w:fill="auto"/>
            <w:noWrap/>
            <w:vAlign w:val="center"/>
            <w:hideMark/>
          </w:tcPr>
          <w:p w:rsidR="005C3D1D" w:rsidRPr="005C3D1D" w:rsidRDefault="005C3D1D" w:rsidP="005C3D1D">
            <w:pPr>
              <w:pStyle w:val="142"/>
              <w:rPr>
                <w:rFonts w:hint="eastAsia"/>
                <w:b/>
                <w:sz w:val="22"/>
                <w:szCs w:val="22"/>
              </w:rPr>
            </w:pPr>
            <w:r w:rsidRPr="005C3D1D">
              <w:rPr>
                <w:rFonts w:hint="eastAsia"/>
                <w:b/>
                <w:sz w:val="22"/>
                <w:szCs w:val="22"/>
              </w:rPr>
              <w:t>合計(1)+(2)</w:t>
            </w:r>
          </w:p>
        </w:tc>
        <w:tc>
          <w:tcPr>
            <w:tcW w:w="1276" w:type="dxa"/>
            <w:shd w:val="clear" w:color="auto" w:fill="auto"/>
            <w:noWrap/>
            <w:vAlign w:val="center"/>
            <w:hideMark/>
          </w:tcPr>
          <w:p w:rsidR="005C3D1D" w:rsidRPr="005C3D1D" w:rsidRDefault="005C3D1D" w:rsidP="005C3D1D">
            <w:pPr>
              <w:pStyle w:val="142"/>
              <w:jc w:val="right"/>
              <w:rPr>
                <w:rFonts w:hint="eastAsia"/>
                <w:b/>
                <w:sz w:val="22"/>
                <w:szCs w:val="22"/>
              </w:rPr>
            </w:pPr>
            <w:r w:rsidRPr="005C3D1D">
              <w:rPr>
                <w:rFonts w:hint="eastAsia"/>
                <w:b/>
                <w:sz w:val="22"/>
                <w:szCs w:val="22"/>
              </w:rPr>
              <w:t>6,001,252</w:t>
            </w:r>
          </w:p>
        </w:tc>
        <w:tc>
          <w:tcPr>
            <w:tcW w:w="1701" w:type="dxa"/>
            <w:shd w:val="clear" w:color="auto" w:fill="auto"/>
            <w:noWrap/>
            <w:vAlign w:val="center"/>
            <w:hideMark/>
          </w:tcPr>
          <w:p w:rsidR="005C3D1D" w:rsidRPr="005C3D1D" w:rsidRDefault="005C3D1D" w:rsidP="005C3D1D">
            <w:pPr>
              <w:pStyle w:val="142"/>
              <w:jc w:val="right"/>
              <w:rPr>
                <w:rFonts w:hint="eastAsia"/>
                <w:b/>
                <w:sz w:val="22"/>
                <w:szCs w:val="22"/>
              </w:rPr>
            </w:pPr>
            <w:r w:rsidRPr="005C3D1D">
              <w:rPr>
                <w:rFonts w:hint="eastAsia"/>
                <w:b/>
                <w:sz w:val="22"/>
                <w:szCs w:val="22"/>
              </w:rPr>
              <w:t>7,494,811</w:t>
            </w:r>
          </w:p>
        </w:tc>
        <w:tc>
          <w:tcPr>
            <w:tcW w:w="1843" w:type="dxa"/>
            <w:shd w:val="clear" w:color="auto" w:fill="auto"/>
            <w:noWrap/>
            <w:vAlign w:val="center"/>
            <w:hideMark/>
          </w:tcPr>
          <w:p w:rsidR="005C3D1D" w:rsidRPr="005C3D1D" w:rsidRDefault="005C3D1D" w:rsidP="005C3D1D">
            <w:pPr>
              <w:pStyle w:val="142"/>
              <w:jc w:val="right"/>
              <w:rPr>
                <w:rFonts w:hint="eastAsia"/>
                <w:b/>
                <w:sz w:val="22"/>
                <w:szCs w:val="22"/>
              </w:rPr>
            </w:pPr>
            <w:r w:rsidRPr="005C3D1D">
              <w:rPr>
                <w:rFonts w:hint="eastAsia"/>
                <w:b/>
                <w:sz w:val="22"/>
                <w:szCs w:val="22"/>
              </w:rPr>
              <w:t>5,705,614</w:t>
            </w:r>
          </w:p>
        </w:tc>
        <w:tc>
          <w:tcPr>
            <w:tcW w:w="1842" w:type="dxa"/>
            <w:shd w:val="clear" w:color="auto" w:fill="auto"/>
            <w:noWrap/>
            <w:vAlign w:val="center"/>
            <w:hideMark/>
          </w:tcPr>
          <w:p w:rsidR="005C3D1D" w:rsidRPr="005C3D1D" w:rsidRDefault="005C3D1D" w:rsidP="005C3D1D">
            <w:pPr>
              <w:pStyle w:val="142"/>
              <w:jc w:val="right"/>
              <w:rPr>
                <w:rFonts w:hint="eastAsia"/>
                <w:b/>
                <w:sz w:val="22"/>
                <w:szCs w:val="22"/>
              </w:rPr>
            </w:pPr>
            <w:r w:rsidRPr="005C3D1D">
              <w:rPr>
                <w:rFonts w:hint="eastAsia"/>
                <w:b/>
                <w:sz w:val="22"/>
                <w:szCs w:val="22"/>
              </w:rPr>
              <w:t>76.13</w:t>
            </w:r>
          </w:p>
        </w:tc>
      </w:tr>
    </w:tbl>
    <w:p w:rsidR="005C3D1D" w:rsidRDefault="005C3D1D" w:rsidP="00B238D5">
      <w:pPr>
        <w:spacing w:line="280" w:lineRule="exact"/>
        <w:ind w:leftChars="0" w:left="1216" w:hangingChars="500" w:hanging="1216"/>
        <w:jc w:val="left"/>
        <w:rPr>
          <w:snapToGrid/>
          <w:sz w:val="24"/>
        </w:rPr>
      </w:pPr>
      <w:r>
        <w:rPr>
          <w:rFonts w:hint="eastAsia"/>
          <w:snapToGrid/>
          <w:sz w:val="24"/>
        </w:rPr>
        <w:t>說</w:t>
      </w:r>
      <w:r w:rsidR="002D70C9">
        <w:rPr>
          <w:rFonts w:hint="eastAsia"/>
          <w:snapToGrid/>
          <w:sz w:val="24"/>
        </w:rPr>
        <w:t xml:space="preserve">    </w:t>
      </w:r>
      <w:r>
        <w:rPr>
          <w:rFonts w:hint="eastAsia"/>
          <w:snapToGrid/>
          <w:sz w:val="24"/>
        </w:rPr>
        <w:t>明：細數之和不等於合計係四捨五入所致</w:t>
      </w:r>
      <w:r w:rsidR="006B2DEA">
        <w:rPr>
          <w:rFonts w:hint="eastAsia"/>
          <w:snapToGrid/>
          <w:sz w:val="24"/>
        </w:rPr>
        <w:t>；可用預算數=當年度預算數+以前年度保留數</w:t>
      </w:r>
      <w:r>
        <w:rPr>
          <w:rFonts w:hint="eastAsia"/>
          <w:snapToGrid/>
          <w:sz w:val="24"/>
        </w:rPr>
        <w:t>。</w:t>
      </w:r>
    </w:p>
    <w:p w:rsidR="00050FAA" w:rsidRDefault="00050FAA" w:rsidP="00050FAA">
      <w:pPr>
        <w:spacing w:line="280" w:lineRule="exact"/>
        <w:ind w:leftChars="0" w:left="0" w:firstLineChars="0" w:firstLine="0"/>
        <w:jc w:val="left"/>
        <w:rPr>
          <w:snapToGrid/>
          <w:sz w:val="24"/>
        </w:rPr>
      </w:pPr>
      <w:r w:rsidRPr="00050FAA">
        <w:rPr>
          <w:rFonts w:hint="eastAsia"/>
          <w:snapToGrid/>
          <w:sz w:val="24"/>
        </w:rPr>
        <w:t>資料來源：</w:t>
      </w:r>
      <w:r w:rsidR="005C3D1D">
        <w:rPr>
          <w:rFonts w:hint="eastAsia"/>
          <w:snapToGrid/>
          <w:sz w:val="24"/>
        </w:rPr>
        <w:t>整理自</w:t>
      </w:r>
      <w:r w:rsidRPr="00050FAA">
        <w:rPr>
          <w:rFonts w:hint="eastAsia"/>
          <w:snapToGrid/>
          <w:sz w:val="24"/>
        </w:rPr>
        <w:t>榮民醫療作業基金</w:t>
      </w:r>
      <w:r w:rsidR="005C3D1D">
        <w:rPr>
          <w:rFonts w:hint="eastAsia"/>
          <w:snapToGrid/>
          <w:sz w:val="24"/>
        </w:rPr>
        <w:t>112年度決算書</w:t>
      </w:r>
      <w:r w:rsidRPr="00050FAA">
        <w:rPr>
          <w:rFonts w:hint="eastAsia"/>
          <w:snapToGrid/>
          <w:sz w:val="24"/>
        </w:rPr>
        <w:t>。</w:t>
      </w:r>
    </w:p>
    <w:p w:rsidR="00050FAA" w:rsidRDefault="00050FAA" w:rsidP="00B238D5">
      <w:pPr>
        <w:pStyle w:val="ac"/>
        <w:ind w:left="850" w:hangingChars="300" w:hanging="850"/>
        <w:rPr>
          <w:sz w:val="24"/>
        </w:rPr>
      </w:pPr>
      <w:r w:rsidRPr="000A4C48">
        <w:rPr>
          <w:rFonts w:hint="eastAsia"/>
          <w:b/>
        </w:rPr>
        <w:t xml:space="preserve">表2  </w:t>
      </w:r>
      <w:r w:rsidR="005C596A" w:rsidRPr="000A4C48">
        <w:rPr>
          <w:rFonts w:hint="eastAsia"/>
          <w:b/>
        </w:rPr>
        <w:t>榮民醫療作業基金112年度</w:t>
      </w:r>
      <w:r w:rsidR="002F1C4A">
        <w:rPr>
          <w:rFonts w:hint="eastAsia"/>
          <w:b/>
        </w:rPr>
        <w:t>「</w:t>
      </w:r>
      <w:r w:rsidR="005C596A" w:rsidRPr="000A4C48">
        <w:rPr>
          <w:rFonts w:hint="eastAsia"/>
          <w:b/>
        </w:rPr>
        <w:t>固定資產之建設改良擴充計畫</w:t>
      </w:r>
      <w:r w:rsidR="002F1C4A">
        <w:rPr>
          <w:rFonts w:hint="eastAsia"/>
          <w:b/>
        </w:rPr>
        <w:t>」</w:t>
      </w:r>
      <w:r w:rsidR="005C596A" w:rsidRPr="000A4C48">
        <w:rPr>
          <w:rFonts w:hint="eastAsia"/>
          <w:b/>
        </w:rPr>
        <w:t>預算執行</w:t>
      </w:r>
      <w:r w:rsidR="00523FEA" w:rsidRPr="000A4C48">
        <w:rPr>
          <w:rFonts w:hint="eastAsia"/>
          <w:b/>
        </w:rPr>
        <w:t>率低於</w:t>
      </w:r>
      <w:r w:rsidR="00C97CE5">
        <w:rPr>
          <w:rFonts w:hint="eastAsia"/>
          <w:b/>
        </w:rPr>
        <w:t>五</w:t>
      </w:r>
      <w:r w:rsidR="00523FEA" w:rsidRPr="000A4C48">
        <w:rPr>
          <w:rFonts w:hint="eastAsia"/>
          <w:b/>
        </w:rPr>
        <w:t>成</w:t>
      </w:r>
      <w:r w:rsidR="002F1C4A">
        <w:rPr>
          <w:rFonts w:hint="eastAsia"/>
          <w:b/>
        </w:rPr>
        <w:t>者</w:t>
      </w:r>
      <w:r w:rsidR="00523FEA" w:rsidRPr="000A4C48">
        <w:rPr>
          <w:rFonts w:hint="eastAsia"/>
          <w:b/>
        </w:rPr>
        <w:t>明細</w:t>
      </w:r>
      <w:r w:rsidRPr="000A4C48">
        <w:rPr>
          <w:rFonts w:hint="eastAsia"/>
          <w:b/>
        </w:rPr>
        <w:t>表</w:t>
      </w:r>
      <w:r w:rsidRPr="00050FAA">
        <w:rPr>
          <w:rFonts w:hint="eastAsia"/>
          <w:sz w:val="24"/>
        </w:rPr>
        <w:t xml:space="preserve">                 單位：</w:t>
      </w:r>
      <w:r w:rsidR="00523FEA">
        <w:rPr>
          <w:rFonts w:hint="eastAsia"/>
          <w:sz w:val="24"/>
        </w:rPr>
        <w:t>新臺幣千元</w:t>
      </w:r>
      <w:r w:rsidRPr="00050FAA">
        <w:rPr>
          <w:rFonts w:hint="eastAsia"/>
          <w:sz w:val="24"/>
        </w:rPr>
        <w:t>；%</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438"/>
        <w:gridCol w:w="992"/>
        <w:gridCol w:w="1701"/>
        <w:gridCol w:w="1985"/>
        <w:gridCol w:w="1417"/>
      </w:tblGrid>
      <w:tr w:rsidR="009D116E" w:rsidRPr="007A316D" w:rsidTr="00EB3871">
        <w:trPr>
          <w:trHeight w:val="340"/>
        </w:trPr>
        <w:tc>
          <w:tcPr>
            <w:tcW w:w="2438" w:type="dxa"/>
            <w:shd w:val="clear" w:color="auto" w:fill="auto"/>
            <w:noWrap/>
            <w:vAlign w:val="center"/>
            <w:hideMark/>
          </w:tcPr>
          <w:p w:rsidR="009D116E" w:rsidRPr="009D116E" w:rsidRDefault="009D116E" w:rsidP="009D116E">
            <w:pPr>
              <w:pStyle w:val="142"/>
              <w:jc w:val="center"/>
              <w:rPr>
                <w:b/>
              </w:rPr>
            </w:pPr>
            <w:r w:rsidRPr="009D116E">
              <w:rPr>
                <w:rFonts w:hint="eastAsia"/>
                <w:b/>
              </w:rPr>
              <w:t>計畫名稱</w:t>
            </w:r>
          </w:p>
        </w:tc>
        <w:tc>
          <w:tcPr>
            <w:tcW w:w="992" w:type="dxa"/>
            <w:shd w:val="clear" w:color="auto" w:fill="auto"/>
            <w:noWrap/>
            <w:vAlign w:val="center"/>
            <w:hideMark/>
          </w:tcPr>
          <w:p w:rsidR="009D116E" w:rsidRPr="009D116E" w:rsidRDefault="009D116E" w:rsidP="009D116E">
            <w:pPr>
              <w:pStyle w:val="142"/>
              <w:jc w:val="center"/>
              <w:rPr>
                <w:rFonts w:hint="eastAsia"/>
                <w:b/>
              </w:rPr>
            </w:pPr>
            <w:r w:rsidRPr="009D116E">
              <w:rPr>
                <w:rFonts w:hint="eastAsia"/>
                <w:b/>
              </w:rPr>
              <w:t>預算數</w:t>
            </w:r>
          </w:p>
        </w:tc>
        <w:tc>
          <w:tcPr>
            <w:tcW w:w="1701" w:type="dxa"/>
            <w:shd w:val="clear" w:color="auto" w:fill="auto"/>
            <w:noWrap/>
            <w:vAlign w:val="center"/>
            <w:hideMark/>
          </w:tcPr>
          <w:p w:rsidR="009D116E" w:rsidRPr="009D116E" w:rsidRDefault="009D116E" w:rsidP="009D116E">
            <w:pPr>
              <w:pStyle w:val="142"/>
              <w:jc w:val="center"/>
              <w:rPr>
                <w:rFonts w:hint="eastAsia"/>
                <w:b/>
              </w:rPr>
            </w:pPr>
            <w:r w:rsidRPr="009D116E">
              <w:rPr>
                <w:rFonts w:hint="eastAsia"/>
                <w:b/>
              </w:rPr>
              <w:t>可用預算數(A)</w:t>
            </w:r>
          </w:p>
        </w:tc>
        <w:tc>
          <w:tcPr>
            <w:tcW w:w="1985" w:type="dxa"/>
            <w:shd w:val="clear" w:color="auto" w:fill="auto"/>
            <w:noWrap/>
            <w:vAlign w:val="center"/>
            <w:hideMark/>
          </w:tcPr>
          <w:p w:rsidR="009D116E" w:rsidRPr="009D116E" w:rsidRDefault="009D116E" w:rsidP="009D116E">
            <w:pPr>
              <w:pStyle w:val="142"/>
              <w:jc w:val="center"/>
              <w:rPr>
                <w:rFonts w:hint="eastAsia"/>
                <w:b/>
              </w:rPr>
            </w:pPr>
            <w:r w:rsidRPr="009D116E">
              <w:rPr>
                <w:rFonts w:hint="eastAsia"/>
                <w:b/>
              </w:rPr>
              <w:t>當年度決算數(B)</w:t>
            </w:r>
          </w:p>
        </w:tc>
        <w:tc>
          <w:tcPr>
            <w:tcW w:w="1417" w:type="dxa"/>
            <w:shd w:val="clear" w:color="auto" w:fill="auto"/>
            <w:noWrap/>
            <w:vAlign w:val="center"/>
            <w:hideMark/>
          </w:tcPr>
          <w:p w:rsidR="009D116E" w:rsidRPr="009D116E" w:rsidRDefault="009D116E" w:rsidP="009D116E">
            <w:pPr>
              <w:pStyle w:val="142"/>
              <w:jc w:val="center"/>
              <w:rPr>
                <w:rFonts w:hint="eastAsia"/>
                <w:b/>
              </w:rPr>
            </w:pPr>
            <w:r w:rsidRPr="009D116E">
              <w:rPr>
                <w:rFonts w:hint="eastAsia"/>
                <w:b/>
              </w:rPr>
              <w:t>執行率(B/A)</w:t>
            </w:r>
          </w:p>
        </w:tc>
      </w:tr>
      <w:tr w:rsidR="009D116E" w:rsidRPr="007A316D" w:rsidTr="00EB3871">
        <w:trPr>
          <w:trHeight w:val="680"/>
        </w:trPr>
        <w:tc>
          <w:tcPr>
            <w:tcW w:w="2438" w:type="dxa"/>
            <w:shd w:val="clear" w:color="auto" w:fill="auto"/>
            <w:vAlign w:val="center"/>
            <w:hideMark/>
          </w:tcPr>
          <w:p w:rsidR="009D116E" w:rsidRPr="009D116E" w:rsidRDefault="009D116E" w:rsidP="00EB3871">
            <w:pPr>
              <w:pStyle w:val="142"/>
              <w:jc w:val="both"/>
              <w:rPr>
                <w:rFonts w:hint="eastAsia"/>
              </w:rPr>
            </w:pPr>
            <w:r w:rsidRPr="009D116E">
              <w:rPr>
                <w:rFonts w:hint="eastAsia"/>
              </w:rPr>
              <w:t>臺北榮民總醫院新建醫療大樓計畫</w:t>
            </w:r>
          </w:p>
        </w:tc>
        <w:tc>
          <w:tcPr>
            <w:tcW w:w="992"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w:t>
            </w:r>
          </w:p>
        </w:tc>
        <w:tc>
          <w:tcPr>
            <w:tcW w:w="1701"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128,370</w:t>
            </w:r>
          </w:p>
        </w:tc>
        <w:tc>
          <w:tcPr>
            <w:tcW w:w="1985"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56,874</w:t>
            </w:r>
          </w:p>
        </w:tc>
        <w:tc>
          <w:tcPr>
            <w:tcW w:w="1417"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44.3</w:t>
            </w:r>
            <w:r w:rsidR="00597082">
              <w:rPr>
                <w:rFonts w:hint="eastAsia"/>
              </w:rPr>
              <w:t xml:space="preserve"> </w:t>
            </w:r>
            <w:r w:rsidR="0069203F">
              <w:rPr>
                <w:rFonts w:hint="eastAsia"/>
              </w:rPr>
              <w:t xml:space="preserve">   </w:t>
            </w:r>
            <w:r w:rsidRPr="009D116E">
              <w:rPr>
                <w:rFonts w:hint="eastAsia"/>
              </w:rPr>
              <w:t xml:space="preserve"> </w:t>
            </w:r>
          </w:p>
        </w:tc>
      </w:tr>
      <w:tr w:rsidR="009D116E" w:rsidRPr="007A316D" w:rsidTr="00EB3871">
        <w:trPr>
          <w:trHeight w:val="680"/>
        </w:trPr>
        <w:tc>
          <w:tcPr>
            <w:tcW w:w="2438" w:type="dxa"/>
            <w:shd w:val="clear" w:color="auto" w:fill="auto"/>
            <w:vAlign w:val="center"/>
            <w:hideMark/>
          </w:tcPr>
          <w:p w:rsidR="009D116E" w:rsidRPr="009D116E" w:rsidRDefault="009D116E" w:rsidP="00EB3871">
            <w:pPr>
              <w:pStyle w:val="142"/>
              <w:jc w:val="both"/>
              <w:rPr>
                <w:rFonts w:hint="eastAsia"/>
              </w:rPr>
            </w:pPr>
            <w:r w:rsidRPr="009D116E">
              <w:rPr>
                <w:rFonts w:hint="eastAsia"/>
              </w:rPr>
              <w:t>臺北榮民總醫院手術室新建工程計畫</w:t>
            </w:r>
          </w:p>
        </w:tc>
        <w:tc>
          <w:tcPr>
            <w:tcW w:w="992"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6,632</w:t>
            </w:r>
          </w:p>
        </w:tc>
        <w:tc>
          <w:tcPr>
            <w:tcW w:w="1701"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47,438</w:t>
            </w:r>
          </w:p>
        </w:tc>
        <w:tc>
          <w:tcPr>
            <w:tcW w:w="1985"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16,721</w:t>
            </w:r>
          </w:p>
        </w:tc>
        <w:tc>
          <w:tcPr>
            <w:tcW w:w="1417"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35.25</w:t>
            </w:r>
          </w:p>
        </w:tc>
      </w:tr>
      <w:tr w:rsidR="009D116E" w:rsidRPr="007A316D" w:rsidTr="00EB3871">
        <w:trPr>
          <w:trHeight w:val="990"/>
        </w:trPr>
        <w:tc>
          <w:tcPr>
            <w:tcW w:w="2438" w:type="dxa"/>
            <w:shd w:val="clear" w:color="auto" w:fill="auto"/>
            <w:vAlign w:val="center"/>
            <w:hideMark/>
          </w:tcPr>
          <w:p w:rsidR="009D116E" w:rsidRPr="009D116E" w:rsidRDefault="009D116E" w:rsidP="00EB3871">
            <w:pPr>
              <w:pStyle w:val="142"/>
              <w:jc w:val="both"/>
              <w:rPr>
                <w:rFonts w:hint="eastAsia"/>
              </w:rPr>
            </w:pPr>
            <w:r w:rsidRPr="009D116E">
              <w:rPr>
                <w:rFonts w:hint="eastAsia"/>
              </w:rPr>
              <w:t>臺中榮民總醫院嘉義分院鹿滿住宿式長照機構大樓興建計畫</w:t>
            </w:r>
          </w:p>
        </w:tc>
        <w:tc>
          <w:tcPr>
            <w:tcW w:w="992"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w:t>
            </w:r>
          </w:p>
        </w:tc>
        <w:tc>
          <w:tcPr>
            <w:tcW w:w="1701"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149,252</w:t>
            </w:r>
          </w:p>
        </w:tc>
        <w:tc>
          <w:tcPr>
            <w:tcW w:w="1985"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2,846</w:t>
            </w:r>
          </w:p>
        </w:tc>
        <w:tc>
          <w:tcPr>
            <w:tcW w:w="1417" w:type="dxa"/>
            <w:shd w:val="clear" w:color="auto" w:fill="auto"/>
            <w:noWrap/>
            <w:vAlign w:val="center"/>
            <w:hideMark/>
          </w:tcPr>
          <w:p w:rsidR="009D116E" w:rsidRPr="009D116E" w:rsidRDefault="009D116E" w:rsidP="009D116E">
            <w:pPr>
              <w:pStyle w:val="142"/>
              <w:jc w:val="right"/>
              <w:rPr>
                <w:rFonts w:hint="eastAsia"/>
              </w:rPr>
            </w:pPr>
            <w:r w:rsidRPr="009D116E">
              <w:rPr>
                <w:rFonts w:hint="eastAsia"/>
              </w:rPr>
              <w:t>1.91</w:t>
            </w:r>
          </w:p>
        </w:tc>
      </w:tr>
      <w:tr w:rsidR="003D0293" w:rsidRPr="007A316D" w:rsidTr="00EB3871">
        <w:trPr>
          <w:trHeight w:val="340"/>
        </w:trPr>
        <w:tc>
          <w:tcPr>
            <w:tcW w:w="2438" w:type="dxa"/>
            <w:shd w:val="clear" w:color="auto" w:fill="auto"/>
            <w:noWrap/>
            <w:vAlign w:val="center"/>
          </w:tcPr>
          <w:p w:rsidR="003D0293" w:rsidRPr="003D0293" w:rsidRDefault="003D0293" w:rsidP="00EB3871">
            <w:pPr>
              <w:pStyle w:val="142"/>
              <w:jc w:val="both"/>
              <w:rPr>
                <w:rFonts w:hint="eastAsia"/>
              </w:rPr>
            </w:pPr>
            <w:r w:rsidRPr="003D0293">
              <w:rPr>
                <w:rFonts w:hint="eastAsia"/>
              </w:rPr>
              <w:t>一般建築及設備-分年性項目-臺北榮民總醫院建構榮系聯邦雲</w:t>
            </w:r>
          </w:p>
        </w:tc>
        <w:tc>
          <w:tcPr>
            <w:tcW w:w="992" w:type="dxa"/>
            <w:shd w:val="clear" w:color="auto" w:fill="auto"/>
            <w:noWrap/>
            <w:vAlign w:val="center"/>
          </w:tcPr>
          <w:p w:rsidR="003D0293" w:rsidRPr="00722FB8" w:rsidRDefault="003D0293" w:rsidP="003D0293">
            <w:pPr>
              <w:pStyle w:val="142"/>
              <w:jc w:val="right"/>
              <w:rPr>
                <w:rFonts w:hint="eastAsia"/>
                <w:snapToGrid/>
              </w:rPr>
            </w:pPr>
            <w:r w:rsidRPr="00722FB8">
              <w:rPr>
                <w:rFonts w:hint="eastAsia"/>
                <w:snapToGrid/>
              </w:rPr>
              <w:t>50,500</w:t>
            </w:r>
          </w:p>
        </w:tc>
        <w:tc>
          <w:tcPr>
            <w:tcW w:w="1701" w:type="dxa"/>
            <w:shd w:val="clear" w:color="auto" w:fill="auto"/>
            <w:noWrap/>
            <w:vAlign w:val="center"/>
          </w:tcPr>
          <w:p w:rsidR="003D0293" w:rsidRPr="00722FB8" w:rsidRDefault="003D0293" w:rsidP="003D0293">
            <w:pPr>
              <w:pStyle w:val="142"/>
              <w:jc w:val="right"/>
              <w:rPr>
                <w:rFonts w:hint="eastAsia"/>
                <w:snapToGrid/>
              </w:rPr>
            </w:pPr>
            <w:r w:rsidRPr="00722FB8">
              <w:rPr>
                <w:rFonts w:hint="eastAsia"/>
                <w:snapToGrid/>
              </w:rPr>
              <w:t>50,500</w:t>
            </w:r>
          </w:p>
        </w:tc>
        <w:tc>
          <w:tcPr>
            <w:tcW w:w="1985" w:type="dxa"/>
            <w:shd w:val="clear" w:color="auto" w:fill="auto"/>
            <w:noWrap/>
            <w:vAlign w:val="center"/>
          </w:tcPr>
          <w:p w:rsidR="003D0293" w:rsidRPr="00722FB8" w:rsidRDefault="002F1C4A" w:rsidP="003D0293">
            <w:pPr>
              <w:pStyle w:val="142"/>
              <w:jc w:val="right"/>
              <w:rPr>
                <w:rFonts w:hint="eastAsia"/>
                <w:snapToGrid/>
              </w:rPr>
            </w:pPr>
            <w:r>
              <w:rPr>
                <w:snapToGrid/>
              </w:rPr>
              <w:t>0</w:t>
            </w:r>
          </w:p>
        </w:tc>
        <w:tc>
          <w:tcPr>
            <w:tcW w:w="1417" w:type="dxa"/>
            <w:shd w:val="clear" w:color="auto" w:fill="auto"/>
            <w:noWrap/>
            <w:vAlign w:val="center"/>
          </w:tcPr>
          <w:p w:rsidR="003D0293" w:rsidRPr="00722FB8" w:rsidRDefault="002F1C4A" w:rsidP="003D0293">
            <w:pPr>
              <w:pStyle w:val="142"/>
              <w:jc w:val="right"/>
              <w:rPr>
                <w:rFonts w:hint="eastAsia"/>
                <w:snapToGrid/>
              </w:rPr>
            </w:pPr>
            <w:r>
              <w:rPr>
                <w:rFonts w:hint="eastAsia"/>
                <w:snapToGrid/>
              </w:rPr>
              <w:t>0.00</w:t>
            </w:r>
          </w:p>
        </w:tc>
      </w:tr>
      <w:tr w:rsidR="003D0293" w:rsidRPr="007A316D" w:rsidTr="00EB3871">
        <w:trPr>
          <w:trHeight w:val="340"/>
        </w:trPr>
        <w:tc>
          <w:tcPr>
            <w:tcW w:w="2438" w:type="dxa"/>
            <w:shd w:val="clear" w:color="auto" w:fill="auto"/>
            <w:noWrap/>
            <w:vAlign w:val="center"/>
            <w:hideMark/>
          </w:tcPr>
          <w:p w:rsidR="003D0293" w:rsidRPr="003D0293" w:rsidRDefault="003D0293" w:rsidP="00EB3871">
            <w:pPr>
              <w:pStyle w:val="142"/>
              <w:jc w:val="both"/>
              <w:rPr>
                <w:rFonts w:hint="eastAsia"/>
              </w:rPr>
            </w:pPr>
            <w:r w:rsidRPr="003D0293">
              <w:rPr>
                <w:rFonts w:hint="eastAsia"/>
              </w:rPr>
              <w:t>一般建築及設備-房屋及建築</w:t>
            </w:r>
          </w:p>
        </w:tc>
        <w:tc>
          <w:tcPr>
            <w:tcW w:w="992" w:type="dxa"/>
            <w:shd w:val="clear" w:color="auto" w:fill="auto"/>
            <w:noWrap/>
            <w:vAlign w:val="center"/>
            <w:hideMark/>
          </w:tcPr>
          <w:p w:rsidR="003D0293" w:rsidRPr="009D116E" w:rsidRDefault="003D0293" w:rsidP="003D0293">
            <w:pPr>
              <w:pStyle w:val="142"/>
              <w:jc w:val="right"/>
              <w:rPr>
                <w:rFonts w:hint="eastAsia"/>
              </w:rPr>
            </w:pPr>
            <w:r w:rsidRPr="009D116E">
              <w:rPr>
                <w:rFonts w:hint="eastAsia"/>
              </w:rPr>
              <w:t>213,399</w:t>
            </w:r>
          </w:p>
        </w:tc>
        <w:tc>
          <w:tcPr>
            <w:tcW w:w="1701" w:type="dxa"/>
            <w:shd w:val="clear" w:color="auto" w:fill="auto"/>
            <w:noWrap/>
            <w:vAlign w:val="center"/>
            <w:hideMark/>
          </w:tcPr>
          <w:p w:rsidR="003D0293" w:rsidRPr="009D116E" w:rsidRDefault="003D0293" w:rsidP="003D0293">
            <w:pPr>
              <w:pStyle w:val="142"/>
              <w:jc w:val="right"/>
              <w:rPr>
                <w:rFonts w:hint="eastAsia"/>
              </w:rPr>
            </w:pPr>
            <w:r w:rsidRPr="009D116E">
              <w:rPr>
                <w:rFonts w:hint="eastAsia"/>
              </w:rPr>
              <w:t>367,779</w:t>
            </w:r>
          </w:p>
        </w:tc>
        <w:tc>
          <w:tcPr>
            <w:tcW w:w="1985" w:type="dxa"/>
            <w:shd w:val="clear" w:color="auto" w:fill="auto"/>
            <w:noWrap/>
            <w:vAlign w:val="center"/>
            <w:hideMark/>
          </w:tcPr>
          <w:p w:rsidR="003D0293" w:rsidRPr="009D116E" w:rsidRDefault="003D0293" w:rsidP="003D0293">
            <w:pPr>
              <w:pStyle w:val="142"/>
              <w:jc w:val="right"/>
              <w:rPr>
                <w:rFonts w:hint="eastAsia"/>
              </w:rPr>
            </w:pPr>
            <w:r w:rsidRPr="009D116E">
              <w:rPr>
                <w:rFonts w:hint="eastAsia"/>
              </w:rPr>
              <w:t>173,770</w:t>
            </w:r>
          </w:p>
        </w:tc>
        <w:tc>
          <w:tcPr>
            <w:tcW w:w="1417" w:type="dxa"/>
            <w:shd w:val="clear" w:color="auto" w:fill="auto"/>
            <w:noWrap/>
            <w:vAlign w:val="center"/>
            <w:hideMark/>
          </w:tcPr>
          <w:p w:rsidR="003D0293" w:rsidRPr="009D116E" w:rsidRDefault="003D0293" w:rsidP="003D0293">
            <w:pPr>
              <w:pStyle w:val="142"/>
              <w:jc w:val="right"/>
              <w:rPr>
                <w:rFonts w:hint="eastAsia"/>
              </w:rPr>
            </w:pPr>
            <w:r w:rsidRPr="009D116E">
              <w:rPr>
                <w:rFonts w:hint="eastAsia"/>
              </w:rPr>
              <w:t>47.25</w:t>
            </w:r>
          </w:p>
        </w:tc>
      </w:tr>
    </w:tbl>
    <w:p w:rsidR="00050FAA" w:rsidRPr="00050FAA" w:rsidRDefault="00050FAA" w:rsidP="009D116E">
      <w:pPr>
        <w:pStyle w:val="142"/>
        <w:rPr>
          <w:rFonts w:hint="eastAsia"/>
          <w:snapToGrid/>
        </w:rPr>
      </w:pPr>
      <w:r w:rsidRPr="00050FAA">
        <w:rPr>
          <w:rFonts w:hint="eastAsia"/>
          <w:snapToGrid/>
        </w:rPr>
        <w:t>資料來源：</w:t>
      </w:r>
      <w:r w:rsidR="009D116E" w:rsidRPr="009D116E">
        <w:rPr>
          <w:rFonts w:hint="eastAsia"/>
          <w:snapToGrid/>
        </w:rPr>
        <w:t>整理自榮民醫療作業基金112年度決算書。</w:t>
      </w:r>
    </w:p>
    <w:p w:rsidR="00050FAA" w:rsidRPr="0041704B" w:rsidRDefault="00050FAA" w:rsidP="00B238D5">
      <w:pPr>
        <w:pStyle w:val="a4"/>
        <w:ind w:left="849" w:hanging="283"/>
        <w:rPr>
          <w:rFonts w:hint="eastAsia"/>
          <w:b/>
        </w:rPr>
      </w:pPr>
      <w:r w:rsidRPr="0041704B">
        <w:rPr>
          <w:rFonts w:hint="eastAsia"/>
          <w:b/>
        </w:rPr>
        <w:t>(二)</w:t>
      </w:r>
      <w:r w:rsidR="00174CEA">
        <w:rPr>
          <w:rFonts w:hint="eastAsia"/>
          <w:b/>
        </w:rPr>
        <w:t>為提高預算管控經費功能，允宜</w:t>
      </w:r>
      <w:r w:rsidR="00DF22C5">
        <w:rPr>
          <w:rFonts w:hint="eastAsia"/>
          <w:b/>
        </w:rPr>
        <w:t>檢討改善並</w:t>
      </w:r>
      <w:r w:rsidR="00174CEA">
        <w:rPr>
          <w:rFonts w:hint="eastAsia"/>
          <w:b/>
        </w:rPr>
        <w:t>覈實編列預算</w:t>
      </w:r>
    </w:p>
    <w:p w:rsidR="00050FAA" w:rsidRPr="00DF22C5" w:rsidRDefault="00470DC1" w:rsidP="00B238D5">
      <w:pPr>
        <w:pStyle w:val="21"/>
        <w:ind w:left="850" w:firstLine="566"/>
        <w:rPr>
          <w:rFonts w:hint="eastAsia"/>
        </w:rPr>
      </w:pPr>
      <w:r w:rsidRPr="00DF22C5">
        <w:rPr>
          <w:rFonts w:hint="eastAsia"/>
        </w:rPr>
        <w:t>據該基金112年度決算書揭示，前開5項計畫執行率低於</w:t>
      </w:r>
      <w:r w:rsidR="00C97CE5">
        <w:rPr>
          <w:rFonts w:hint="eastAsia"/>
        </w:rPr>
        <w:t>五</w:t>
      </w:r>
      <w:r w:rsidRPr="00DF22C5">
        <w:rPr>
          <w:rFonts w:hint="eastAsia"/>
        </w:rPr>
        <w:t>成之原因，包括經費</w:t>
      </w:r>
      <w:r w:rsidR="00380880">
        <w:rPr>
          <w:rFonts w:hint="eastAsia"/>
        </w:rPr>
        <w:t>節</w:t>
      </w:r>
      <w:r w:rsidRPr="00DF22C5">
        <w:rPr>
          <w:rFonts w:hint="eastAsia"/>
        </w:rPr>
        <w:t>餘</w:t>
      </w:r>
      <w:r w:rsidR="00380880">
        <w:rPr>
          <w:rFonts w:hint="eastAsia"/>
        </w:rPr>
        <w:t>款</w:t>
      </w:r>
      <w:r w:rsidR="00E91076" w:rsidRPr="00DF22C5">
        <w:rPr>
          <w:rFonts w:hint="eastAsia"/>
        </w:rPr>
        <w:t>不再支用、細部計畫尚未審議通過或核定、</w:t>
      </w:r>
      <w:r w:rsidR="00B33D98" w:rsidRPr="00DF22C5">
        <w:rPr>
          <w:rFonts w:hint="eastAsia"/>
        </w:rPr>
        <w:t>未如期完成</w:t>
      </w:r>
      <w:r w:rsidR="00E1403B" w:rsidRPr="00DF22C5">
        <w:rPr>
          <w:rFonts w:hint="eastAsia"/>
        </w:rPr>
        <w:t>或</w:t>
      </w:r>
      <w:r w:rsidR="00B33D98" w:rsidRPr="00DF22C5">
        <w:rPr>
          <w:rFonts w:hint="eastAsia"/>
        </w:rPr>
        <w:t>決標時程較晚</w:t>
      </w:r>
      <w:r w:rsidR="00746C17" w:rsidRPr="00DF22C5">
        <w:rPr>
          <w:rFonts w:hint="eastAsia"/>
        </w:rPr>
        <w:t>致未及於年底前結案</w:t>
      </w:r>
      <w:r w:rsidR="00CF3C25" w:rsidRPr="00DF22C5">
        <w:rPr>
          <w:rFonts w:hint="eastAsia"/>
        </w:rPr>
        <w:t>(</w:t>
      </w:r>
      <w:r w:rsidR="00050FAA" w:rsidRPr="00DF22C5">
        <w:rPr>
          <w:rFonts w:hint="eastAsia"/>
        </w:rPr>
        <w:t>詳表3</w:t>
      </w:r>
      <w:r w:rsidR="00CF3C25" w:rsidRPr="00DF22C5">
        <w:rPr>
          <w:rFonts w:hint="eastAsia"/>
        </w:rPr>
        <w:t>)</w:t>
      </w:r>
      <w:r w:rsidR="00746C17" w:rsidRPr="00DF22C5">
        <w:rPr>
          <w:rFonts w:hint="eastAsia"/>
        </w:rPr>
        <w:t>；為提高預算管控</w:t>
      </w:r>
      <w:r w:rsidR="00174CEA" w:rsidRPr="00DF22C5">
        <w:rPr>
          <w:rFonts w:hint="eastAsia"/>
        </w:rPr>
        <w:t>經費</w:t>
      </w:r>
      <w:r w:rsidR="00746C17" w:rsidRPr="00DF22C5">
        <w:rPr>
          <w:rFonts w:hint="eastAsia"/>
        </w:rPr>
        <w:t>功能，使</w:t>
      </w:r>
      <w:r w:rsidR="00174CEA" w:rsidRPr="00DF22C5">
        <w:rPr>
          <w:rFonts w:hint="eastAsia"/>
        </w:rPr>
        <w:t>資源妥善配置，</w:t>
      </w:r>
      <w:r w:rsidR="00DF22C5" w:rsidRPr="00DF22C5">
        <w:rPr>
          <w:rFonts w:hint="eastAsia"/>
        </w:rPr>
        <w:t>嗣後允宜綜據前揭因素檢討改善，並</w:t>
      </w:r>
      <w:r w:rsidR="00174CEA" w:rsidRPr="00DF22C5">
        <w:rPr>
          <w:rFonts w:hint="eastAsia"/>
        </w:rPr>
        <w:t>衡酌各項細部作業流程與環境因素</w:t>
      </w:r>
      <w:r w:rsidR="00DF22C5" w:rsidRPr="00DF22C5">
        <w:rPr>
          <w:rFonts w:hint="eastAsia"/>
        </w:rPr>
        <w:t>，</w:t>
      </w:r>
      <w:r w:rsidR="00174CEA" w:rsidRPr="00DF22C5">
        <w:rPr>
          <w:rFonts w:hint="eastAsia"/>
        </w:rPr>
        <w:t>妥估進度</w:t>
      </w:r>
      <w:r w:rsidR="00DF22C5" w:rsidRPr="00DF22C5">
        <w:rPr>
          <w:rFonts w:hint="eastAsia"/>
        </w:rPr>
        <w:t>及</w:t>
      </w:r>
      <w:r w:rsidR="00174CEA" w:rsidRPr="00DF22C5">
        <w:rPr>
          <w:rFonts w:hint="eastAsia"/>
        </w:rPr>
        <w:t>覈實編列預算，以避免時程過於樂觀無法如期執行，或寬列預算致產生</w:t>
      </w:r>
      <w:r w:rsidR="002F1C4A">
        <w:rPr>
          <w:rFonts w:hint="eastAsia"/>
        </w:rPr>
        <w:t>節</w:t>
      </w:r>
      <w:r w:rsidR="00174CEA" w:rsidRPr="00DF22C5">
        <w:rPr>
          <w:rFonts w:hint="eastAsia"/>
        </w:rPr>
        <w:t>餘</w:t>
      </w:r>
      <w:r w:rsidR="002F1C4A">
        <w:rPr>
          <w:rFonts w:hint="eastAsia"/>
        </w:rPr>
        <w:t>款</w:t>
      </w:r>
      <w:r w:rsidR="00174CEA" w:rsidRPr="00DF22C5">
        <w:rPr>
          <w:rFonts w:hint="eastAsia"/>
        </w:rPr>
        <w:t>。</w:t>
      </w:r>
    </w:p>
    <w:p w:rsidR="00050FAA" w:rsidRPr="00470DC1" w:rsidRDefault="00050FAA" w:rsidP="00B238D5">
      <w:pPr>
        <w:tabs>
          <w:tab w:val="left" w:pos="567"/>
        </w:tabs>
        <w:spacing w:line="400" w:lineRule="exact"/>
        <w:ind w:leftChars="0" w:left="785" w:hangingChars="277" w:hanging="785"/>
        <w:jc w:val="left"/>
        <w:rPr>
          <w:rFonts w:hAnsi="標楷體" w:hint="eastAsia"/>
          <w:b/>
          <w:snapToGrid/>
          <w:spacing w:val="-5"/>
          <w:kern w:val="0"/>
          <w:sz w:val="24"/>
          <w:szCs w:val="24"/>
        </w:rPr>
      </w:pPr>
      <w:r w:rsidRPr="00470DC1">
        <w:rPr>
          <w:rStyle w:val="11"/>
          <w:rFonts w:hint="eastAsia"/>
          <w:b/>
        </w:rPr>
        <w:t xml:space="preserve">表3  </w:t>
      </w:r>
      <w:r w:rsidR="00470DC1" w:rsidRPr="00470DC1">
        <w:rPr>
          <w:rStyle w:val="11"/>
          <w:rFonts w:hint="eastAsia"/>
          <w:b/>
        </w:rPr>
        <w:t>榮民醫療作業基金112年度</w:t>
      </w:r>
      <w:r w:rsidR="002F1C4A">
        <w:rPr>
          <w:rStyle w:val="11"/>
          <w:rFonts w:hint="eastAsia"/>
          <w:b/>
        </w:rPr>
        <w:t>「</w:t>
      </w:r>
      <w:r w:rsidR="00470DC1" w:rsidRPr="00470DC1">
        <w:rPr>
          <w:rStyle w:val="11"/>
          <w:rFonts w:hint="eastAsia"/>
          <w:b/>
        </w:rPr>
        <w:t>固定資產之建設改良擴充計畫</w:t>
      </w:r>
      <w:r w:rsidR="002F1C4A">
        <w:rPr>
          <w:rStyle w:val="11"/>
          <w:rFonts w:hint="eastAsia"/>
          <w:b/>
        </w:rPr>
        <w:t>」</w:t>
      </w:r>
      <w:r w:rsidR="00470DC1" w:rsidRPr="00470DC1">
        <w:rPr>
          <w:rStyle w:val="11"/>
          <w:rFonts w:hint="eastAsia"/>
          <w:b/>
        </w:rPr>
        <w:t>預算執行率低於</w:t>
      </w:r>
      <w:r w:rsidR="00C97CE5">
        <w:rPr>
          <w:rStyle w:val="11"/>
          <w:rFonts w:hint="eastAsia"/>
          <w:b/>
        </w:rPr>
        <w:t>五</w:t>
      </w:r>
      <w:r w:rsidR="00470DC1" w:rsidRPr="00470DC1">
        <w:rPr>
          <w:rStyle w:val="11"/>
          <w:rFonts w:hint="eastAsia"/>
          <w:b/>
        </w:rPr>
        <w:t>成原因一覽表</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438"/>
        <w:gridCol w:w="6095"/>
      </w:tblGrid>
      <w:tr w:rsidR="00470DC1" w:rsidRPr="009D116E" w:rsidTr="00470DC1">
        <w:trPr>
          <w:trHeight w:val="340"/>
          <w:tblHeader/>
        </w:trPr>
        <w:tc>
          <w:tcPr>
            <w:tcW w:w="2438" w:type="dxa"/>
            <w:shd w:val="clear" w:color="auto" w:fill="auto"/>
            <w:noWrap/>
            <w:vAlign w:val="center"/>
            <w:hideMark/>
          </w:tcPr>
          <w:p w:rsidR="00470DC1" w:rsidRPr="009D116E" w:rsidRDefault="00470DC1" w:rsidP="00F163F0">
            <w:pPr>
              <w:pStyle w:val="142"/>
              <w:jc w:val="center"/>
              <w:rPr>
                <w:b/>
              </w:rPr>
            </w:pPr>
            <w:r w:rsidRPr="009D116E">
              <w:rPr>
                <w:rFonts w:hint="eastAsia"/>
                <w:b/>
              </w:rPr>
              <w:t>計畫名稱</w:t>
            </w:r>
          </w:p>
        </w:tc>
        <w:tc>
          <w:tcPr>
            <w:tcW w:w="6095" w:type="dxa"/>
            <w:shd w:val="clear" w:color="auto" w:fill="auto"/>
            <w:noWrap/>
            <w:vAlign w:val="center"/>
          </w:tcPr>
          <w:p w:rsidR="00470DC1" w:rsidRPr="009D116E" w:rsidRDefault="00470DC1" w:rsidP="00470DC1">
            <w:pPr>
              <w:pStyle w:val="142"/>
              <w:ind w:left="566" w:firstLine="567"/>
              <w:rPr>
                <w:rFonts w:hint="eastAsia"/>
                <w:b/>
              </w:rPr>
            </w:pPr>
            <w:r>
              <w:rPr>
                <w:rFonts w:hint="eastAsia"/>
                <w:b/>
              </w:rPr>
              <w:t>執行率偏低原因</w:t>
            </w:r>
          </w:p>
        </w:tc>
      </w:tr>
      <w:tr w:rsidR="00470DC1" w:rsidRPr="009D116E" w:rsidTr="005417C3">
        <w:trPr>
          <w:trHeight w:val="680"/>
        </w:trPr>
        <w:tc>
          <w:tcPr>
            <w:tcW w:w="2438" w:type="dxa"/>
            <w:shd w:val="clear" w:color="auto" w:fill="auto"/>
            <w:vAlign w:val="center"/>
            <w:hideMark/>
          </w:tcPr>
          <w:p w:rsidR="00470DC1" w:rsidRPr="009D116E" w:rsidRDefault="00470DC1" w:rsidP="005417C3">
            <w:pPr>
              <w:pStyle w:val="142"/>
              <w:jc w:val="both"/>
              <w:rPr>
                <w:rFonts w:hint="eastAsia"/>
              </w:rPr>
            </w:pPr>
            <w:r w:rsidRPr="009D116E">
              <w:rPr>
                <w:rFonts w:hint="eastAsia"/>
              </w:rPr>
              <w:t>臺北榮民總醫院新建醫療大樓計畫</w:t>
            </w:r>
          </w:p>
        </w:tc>
        <w:tc>
          <w:tcPr>
            <w:tcW w:w="6095" w:type="dxa"/>
            <w:shd w:val="clear" w:color="auto" w:fill="auto"/>
            <w:noWrap/>
            <w:vAlign w:val="center"/>
          </w:tcPr>
          <w:p w:rsidR="00470DC1" w:rsidRPr="009D116E" w:rsidRDefault="00470DC1" w:rsidP="00470DC1">
            <w:pPr>
              <w:pStyle w:val="142"/>
              <w:jc w:val="both"/>
              <w:rPr>
                <w:rFonts w:hint="eastAsia"/>
              </w:rPr>
            </w:pPr>
            <w:r>
              <w:rPr>
                <w:rFonts w:hint="eastAsia"/>
              </w:rPr>
              <w:t>節餘款不再支用。</w:t>
            </w:r>
          </w:p>
        </w:tc>
      </w:tr>
      <w:tr w:rsidR="00470DC1" w:rsidRPr="009D116E" w:rsidTr="005417C3">
        <w:trPr>
          <w:trHeight w:val="680"/>
        </w:trPr>
        <w:tc>
          <w:tcPr>
            <w:tcW w:w="2438" w:type="dxa"/>
            <w:shd w:val="clear" w:color="auto" w:fill="auto"/>
            <w:vAlign w:val="center"/>
            <w:hideMark/>
          </w:tcPr>
          <w:p w:rsidR="00470DC1" w:rsidRPr="009D116E" w:rsidRDefault="00470DC1" w:rsidP="005417C3">
            <w:pPr>
              <w:pStyle w:val="142"/>
              <w:jc w:val="both"/>
              <w:rPr>
                <w:rFonts w:hint="eastAsia"/>
              </w:rPr>
            </w:pPr>
            <w:r w:rsidRPr="009D116E">
              <w:rPr>
                <w:rFonts w:hint="eastAsia"/>
              </w:rPr>
              <w:t>臺北榮民總醫院手術室新建工程計畫</w:t>
            </w:r>
          </w:p>
        </w:tc>
        <w:tc>
          <w:tcPr>
            <w:tcW w:w="6095" w:type="dxa"/>
            <w:shd w:val="clear" w:color="auto" w:fill="auto"/>
            <w:noWrap/>
            <w:vAlign w:val="center"/>
          </w:tcPr>
          <w:p w:rsidR="00470DC1" w:rsidRPr="009D116E" w:rsidRDefault="00470DC1" w:rsidP="00470DC1">
            <w:pPr>
              <w:pStyle w:val="142"/>
              <w:jc w:val="both"/>
              <w:rPr>
                <w:rFonts w:hint="eastAsia"/>
              </w:rPr>
            </w:pPr>
            <w:r>
              <w:rPr>
                <w:rFonts w:hint="eastAsia"/>
              </w:rPr>
              <w:t>公共藝術設置計畫書尚未經臺北市政府審議通過，致影響後續進度，辦理預算保留。</w:t>
            </w:r>
          </w:p>
        </w:tc>
      </w:tr>
      <w:tr w:rsidR="00470DC1" w:rsidRPr="009D116E" w:rsidTr="005417C3">
        <w:trPr>
          <w:trHeight w:val="990"/>
        </w:trPr>
        <w:tc>
          <w:tcPr>
            <w:tcW w:w="2438" w:type="dxa"/>
            <w:shd w:val="clear" w:color="auto" w:fill="auto"/>
            <w:vAlign w:val="center"/>
            <w:hideMark/>
          </w:tcPr>
          <w:p w:rsidR="00470DC1" w:rsidRPr="009D116E" w:rsidRDefault="00470DC1" w:rsidP="005417C3">
            <w:pPr>
              <w:pStyle w:val="142"/>
              <w:jc w:val="both"/>
              <w:rPr>
                <w:rFonts w:hint="eastAsia"/>
              </w:rPr>
            </w:pPr>
            <w:r w:rsidRPr="009D116E">
              <w:rPr>
                <w:rFonts w:hint="eastAsia"/>
              </w:rPr>
              <w:t>臺中榮民總醫院嘉義分院鹿滿住宿式長照機構大樓興建計畫</w:t>
            </w:r>
          </w:p>
        </w:tc>
        <w:tc>
          <w:tcPr>
            <w:tcW w:w="6095" w:type="dxa"/>
            <w:shd w:val="clear" w:color="auto" w:fill="auto"/>
            <w:noWrap/>
            <w:vAlign w:val="center"/>
          </w:tcPr>
          <w:p w:rsidR="00470DC1" w:rsidRPr="009D116E" w:rsidRDefault="00470DC1" w:rsidP="00470DC1">
            <w:pPr>
              <w:pStyle w:val="142"/>
              <w:jc w:val="both"/>
              <w:rPr>
                <w:rFonts w:hint="eastAsia"/>
              </w:rPr>
            </w:pPr>
            <w:r>
              <w:rPr>
                <w:rFonts w:hint="eastAsia"/>
              </w:rPr>
              <w:t>綜合規劃報告及水土保持計畫核定時程較預計晚，影響後續發包進度，辦理預算保留。</w:t>
            </w:r>
          </w:p>
        </w:tc>
      </w:tr>
      <w:tr w:rsidR="00470DC1" w:rsidRPr="00722FB8" w:rsidTr="005417C3">
        <w:trPr>
          <w:trHeight w:val="340"/>
        </w:trPr>
        <w:tc>
          <w:tcPr>
            <w:tcW w:w="2438" w:type="dxa"/>
            <w:shd w:val="clear" w:color="auto" w:fill="auto"/>
            <w:noWrap/>
            <w:vAlign w:val="center"/>
          </w:tcPr>
          <w:p w:rsidR="00470DC1" w:rsidRPr="003D0293" w:rsidRDefault="00470DC1" w:rsidP="005417C3">
            <w:pPr>
              <w:pStyle w:val="142"/>
              <w:jc w:val="both"/>
              <w:rPr>
                <w:rFonts w:hint="eastAsia"/>
              </w:rPr>
            </w:pPr>
            <w:r w:rsidRPr="003D0293">
              <w:rPr>
                <w:rFonts w:hint="eastAsia"/>
              </w:rPr>
              <w:t>一般建築及設備-分年性項目-臺北榮民總醫院建構榮系聯邦雲</w:t>
            </w:r>
          </w:p>
        </w:tc>
        <w:tc>
          <w:tcPr>
            <w:tcW w:w="6095" w:type="dxa"/>
            <w:shd w:val="clear" w:color="auto" w:fill="auto"/>
            <w:noWrap/>
            <w:vAlign w:val="center"/>
          </w:tcPr>
          <w:p w:rsidR="00470DC1" w:rsidRPr="00722FB8" w:rsidRDefault="00470DC1" w:rsidP="00470DC1">
            <w:pPr>
              <w:pStyle w:val="142"/>
              <w:jc w:val="both"/>
              <w:rPr>
                <w:rFonts w:hint="eastAsia"/>
                <w:snapToGrid/>
              </w:rPr>
            </w:pPr>
            <w:r>
              <w:rPr>
                <w:rFonts w:hint="eastAsia"/>
                <w:snapToGrid/>
              </w:rPr>
              <w:t>辦理測試及驗收中，未及於年底前結案，辦理預算保留。</w:t>
            </w:r>
          </w:p>
        </w:tc>
      </w:tr>
      <w:tr w:rsidR="00470DC1" w:rsidRPr="009D116E" w:rsidTr="005417C3">
        <w:trPr>
          <w:trHeight w:val="340"/>
        </w:trPr>
        <w:tc>
          <w:tcPr>
            <w:tcW w:w="2438" w:type="dxa"/>
            <w:shd w:val="clear" w:color="auto" w:fill="auto"/>
            <w:noWrap/>
            <w:vAlign w:val="center"/>
            <w:hideMark/>
          </w:tcPr>
          <w:p w:rsidR="00470DC1" w:rsidRPr="003D0293" w:rsidRDefault="00470DC1" w:rsidP="00470DC1">
            <w:pPr>
              <w:pStyle w:val="142"/>
              <w:rPr>
                <w:rFonts w:hint="eastAsia"/>
              </w:rPr>
            </w:pPr>
            <w:r w:rsidRPr="003D0293">
              <w:rPr>
                <w:rFonts w:hint="eastAsia"/>
              </w:rPr>
              <w:t>一般建築及設備-房屋及建築</w:t>
            </w:r>
          </w:p>
        </w:tc>
        <w:tc>
          <w:tcPr>
            <w:tcW w:w="6095" w:type="dxa"/>
            <w:shd w:val="clear" w:color="auto" w:fill="auto"/>
            <w:noWrap/>
            <w:vAlign w:val="center"/>
          </w:tcPr>
          <w:p w:rsidR="00470DC1" w:rsidRPr="009D116E" w:rsidRDefault="00470DC1" w:rsidP="00470DC1">
            <w:pPr>
              <w:pStyle w:val="142"/>
              <w:rPr>
                <w:rFonts w:hint="eastAsia"/>
              </w:rPr>
            </w:pPr>
            <w:r>
              <w:rPr>
                <w:rFonts w:hint="eastAsia"/>
              </w:rPr>
              <w:t>臺北榮總本院1、2院門診辦公室整修工程決標日期較晚，未及於年底前完工，辦理預算保留。</w:t>
            </w:r>
          </w:p>
        </w:tc>
      </w:tr>
    </w:tbl>
    <w:p w:rsidR="00050FAA" w:rsidRPr="00050FAA" w:rsidRDefault="00470DC1" w:rsidP="00470DC1">
      <w:pPr>
        <w:pStyle w:val="142"/>
        <w:rPr>
          <w:rFonts w:hAnsi="標楷體" w:hint="eastAsia"/>
          <w:snapToGrid/>
        </w:rPr>
      </w:pPr>
      <w:r w:rsidRPr="00050FAA">
        <w:rPr>
          <w:rFonts w:hint="eastAsia"/>
          <w:snapToGrid/>
        </w:rPr>
        <w:t>資料來源：</w:t>
      </w:r>
      <w:r w:rsidRPr="009D116E">
        <w:rPr>
          <w:rFonts w:hint="eastAsia"/>
          <w:snapToGrid/>
        </w:rPr>
        <w:t>整理自榮民醫療作業基金112年度決算書。</w:t>
      </w:r>
    </w:p>
    <w:p w:rsidR="00050FAA" w:rsidRPr="00050FAA" w:rsidRDefault="00050FAA" w:rsidP="00B238D5">
      <w:pPr>
        <w:ind w:left="566" w:firstLine="566"/>
        <w:rPr>
          <w:rFonts w:hint="eastAsia"/>
        </w:rPr>
      </w:pPr>
      <w:r w:rsidRPr="00050FAA">
        <w:rPr>
          <w:rFonts w:hint="eastAsia"/>
        </w:rPr>
        <w:t>綜上，</w:t>
      </w:r>
      <w:r w:rsidR="00321D8F">
        <w:rPr>
          <w:rFonts w:hint="eastAsia"/>
        </w:rPr>
        <w:t>榮民醫療作業基金</w:t>
      </w:r>
      <w:r w:rsidR="00321D8F" w:rsidRPr="00321D8F">
        <w:rPr>
          <w:rFonts w:hint="eastAsia"/>
        </w:rPr>
        <w:t>112年度固定資產之建設改良擴充計畫預算執行率僅76.13%，未及</w:t>
      </w:r>
      <w:r w:rsidR="00C97CE5">
        <w:rPr>
          <w:rFonts w:hint="eastAsia"/>
        </w:rPr>
        <w:t>八</w:t>
      </w:r>
      <w:r w:rsidR="00321D8F" w:rsidRPr="00321D8F">
        <w:rPr>
          <w:rFonts w:hint="eastAsia"/>
        </w:rPr>
        <w:t>成，主要係專案計畫及分年性項目執行率偏低所致</w:t>
      </w:r>
      <w:r w:rsidR="00321D8F">
        <w:rPr>
          <w:rFonts w:hint="eastAsia"/>
        </w:rPr>
        <w:t>，其中</w:t>
      </w:r>
      <w:r w:rsidR="00321D8F" w:rsidRPr="00321D8F">
        <w:rPr>
          <w:rFonts w:hint="eastAsia"/>
        </w:rPr>
        <w:t>臺北榮民總醫院新建醫療大樓計畫等5項計畫低於</w:t>
      </w:r>
      <w:r w:rsidR="00C97CE5">
        <w:rPr>
          <w:rFonts w:hint="eastAsia"/>
        </w:rPr>
        <w:t>五</w:t>
      </w:r>
      <w:r w:rsidR="00321D8F" w:rsidRPr="00321D8F">
        <w:rPr>
          <w:rFonts w:hint="eastAsia"/>
        </w:rPr>
        <w:t>成</w:t>
      </w:r>
      <w:r w:rsidR="00321D8F">
        <w:rPr>
          <w:rFonts w:hint="eastAsia"/>
        </w:rPr>
        <w:t>，</w:t>
      </w:r>
      <w:r w:rsidR="00321D8F" w:rsidRPr="00321D8F">
        <w:rPr>
          <w:rFonts w:hint="eastAsia"/>
        </w:rPr>
        <w:t>臺中榮民總醫院嘉義分院鹿滿住宿式長照機構大樓興建計畫</w:t>
      </w:r>
      <w:r w:rsidR="00321D8F">
        <w:rPr>
          <w:rFonts w:hint="eastAsia"/>
        </w:rPr>
        <w:t>及</w:t>
      </w:r>
      <w:r w:rsidR="00321D8F" w:rsidRPr="00321D8F">
        <w:rPr>
          <w:rFonts w:hint="eastAsia"/>
        </w:rPr>
        <w:t>臺北榮民總醫院建構榮系聯邦雲等2項計畫更不及</w:t>
      </w:r>
      <w:r w:rsidR="00C97CE5">
        <w:rPr>
          <w:rFonts w:hint="eastAsia"/>
        </w:rPr>
        <w:t>一</w:t>
      </w:r>
      <w:r w:rsidR="00321D8F" w:rsidRPr="00321D8F">
        <w:rPr>
          <w:rFonts w:hint="eastAsia"/>
        </w:rPr>
        <w:t>成</w:t>
      </w:r>
      <w:r w:rsidR="00321D8F">
        <w:rPr>
          <w:rFonts w:hint="eastAsia"/>
        </w:rPr>
        <w:t>，為使計畫</w:t>
      </w:r>
      <w:r w:rsidR="002F1C4A">
        <w:rPr>
          <w:rFonts w:hint="eastAsia"/>
        </w:rPr>
        <w:t>效益</w:t>
      </w:r>
      <w:r w:rsidR="00321D8F">
        <w:rPr>
          <w:rFonts w:hint="eastAsia"/>
        </w:rPr>
        <w:t>合理可期及</w:t>
      </w:r>
      <w:r w:rsidR="00776CEB">
        <w:rPr>
          <w:rFonts w:hint="eastAsia"/>
        </w:rPr>
        <w:t>符</w:t>
      </w:r>
      <w:r w:rsidR="00321D8F">
        <w:rPr>
          <w:rFonts w:hint="eastAsia"/>
        </w:rPr>
        <w:t>合實際時程，允宜檢討改善並覈實編列預算。</w:t>
      </w:r>
    </w:p>
    <w:p w:rsidR="00F927DF" w:rsidRDefault="00CF3C25" w:rsidP="00B502FB">
      <w:pPr>
        <w:pStyle w:val="aa"/>
        <w:rPr>
          <w:rFonts w:hint="eastAsia"/>
        </w:rPr>
      </w:pPr>
      <w:r w:rsidRPr="00B502FB">
        <w:rPr>
          <w:rFonts w:hint="eastAsia"/>
        </w:rPr>
        <w:t>(</w:t>
      </w:r>
      <w:r w:rsidR="00F927DF" w:rsidRPr="00B502FB">
        <w:rPr>
          <w:rFonts w:hint="eastAsia"/>
        </w:rPr>
        <w:t>分機：</w:t>
      </w:r>
      <w:r w:rsidR="00627933" w:rsidRPr="00B502FB">
        <w:rPr>
          <w:rFonts w:hint="eastAsia"/>
        </w:rPr>
        <w:t>19</w:t>
      </w:r>
      <w:r w:rsidR="00AA3E96" w:rsidRPr="00B502FB">
        <w:rPr>
          <w:rFonts w:hint="eastAsia"/>
        </w:rPr>
        <w:t>3</w:t>
      </w:r>
      <w:r w:rsidR="00B502FB" w:rsidRPr="00B502FB">
        <w:t>3</w:t>
      </w:r>
      <w:r w:rsidR="00AA3E96" w:rsidRPr="00B502FB">
        <w:rPr>
          <w:rFonts w:hint="eastAsia"/>
        </w:rPr>
        <w:t xml:space="preserve"> </w:t>
      </w:r>
      <w:r w:rsidR="00B502FB" w:rsidRPr="00B502FB">
        <w:rPr>
          <w:rFonts w:hint="eastAsia"/>
        </w:rPr>
        <w:t>張峻萍</w:t>
      </w:r>
      <w:r w:rsidRPr="00B502FB">
        <w:rPr>
          <w:rFonts w:hint="eastAsia"/>
        </w:rPr>
        <w:t>)</w:t>
      </w:r>
      <w:bookmarkEnd w:id="1"/>
      <w:bookmarkEnd w:id="2"/>
    </w:p>
    <w:p w:rsidR="005767ED" w:rsidRDefault="005767ED" w:rsidP="00B502FB">
      <w:pPr>
        <w:pStyle w:val="aa"/>
        <w:rPr>
          <w:rFonts w:hint="eastAsia"/>
        </w:rPr>
      </w:pPr>
    </w:p>
    <w:p w:rsidR="00AB4960" w:rsidRPr="00A84A0C" w:rsidRDefault="00AB4960" w:rsidP="00B238D5">
      <w:pPr>
        <w:pStyle w:val="144"/>
        <w:ind w:left="567" w:hanging="567"/>
        <w:outlineLvl w:val="0"/>
      </w:pPr>
      <w:bookmarkStart w:id="37" w:name="_Toc531334053"/>
      <w:bookmarkStart w:id="38" w:name="_Toc94040113"/>
      <w:bookmarkStart w:id="39" w:name="_Toc193448987"/>
      <w:bookmarkStart w:id="40" w:name="_Toc193890695"/>
      <w:bookmarkStart w:id="41" w:name="_Toc193890726"/>
      <w:bookmarkStart w:id="42" w:name="_Toc193890790"/>
      <w:bookmarkStart w:id="43" w:name="_Toc193890907"/>
      <w:bookmarkStart w:id="44" w:name="_Toc193891252"/>
      <w:bookmarkStart w:id="45" w:name="_Toc193891435"/>
      <w:bookmarkStart w:id="46" w:name="_Toc193891494"/>
      <w:bookmarkStart w:id="47" w:name="_Toc193891821"/>
      <w:bookmarkStart w:id="48" w:name="_Toc193892967"/>
      <w:r>
        <w:rPr>
          <w:rFonts w:hint="eastAsia"/>
        </w:rPr>
        <w:t>貳</w:t>
      </w:r>
      <w:r w:rsidRPr="00E16812">
        <w:rPr>
          <w:rFonts w:hint="eastAsia"/>
        </w:rPr>
        <w:t>、</w:t>
      </w:r>
      <w:r w:rsidRPr="00AB4960">
        <w:rPr>
          <w:rFonts w:hint="eastAsia"/>
        </w:rPr>
        <w:t>國軍退除役官兵安置基金</w:t>
      </w:r>
      <w:bookmarkEnd w:id="40"/>
      <w:bookmarkEnd w:id="41"/>
      <w:bookmarkEnd w:id="42"/>
      <w:bookmarkEnd w:id="43"/>
      <w:bookmarkEnd w:id="44"/>
      <w:bookmarkEnd w:id="45"/>
      <w:bookmarkEnd w:id="46"/>
      <w:bookmarkEnd w:id="47"/>
      <w:bookmarkEnd w:id="48"/>
    </w:p>
    <w:p w:rsidR="005767ED" w:rsidRPr="005767ED" w:rsidRDefault="005767ED" w:rsidP="00B238D5">
      <w:pPr>
        <w:pStyle w:val="14"/>
        <w:ind w:left="567" w:hanging="567"/>
        <w:outlineLvl w:val="1"/>
      </w:pPr>
      <w:bookmarkStart w:id="49" w:name="_Toc193890289"/>
      <w:bookmarkStart w:id="50" w:name="_Toc193890696"/>
      <w:bookmarkStart w:id="51" w:name="_Toc193890727"/>
      <w:bookmarkStart w:id="52" w:name="_Toc193890791"/>
      <w:bookmarkStart w:id="53" w:name="_Toc193890908"/>
      <w:bookmarkStart w:id="54" w:name="_Toc193891253"/>
      <w:bookmarkStart w:id="55" w:name="_Toc193891436"/>
      <w:bookmarkStart w:id="56" w:name="_Toc193891495"/>
      <w:bookmarkStart w:id="57" w:name="_Toc193891822"/>
      <w:bookmarkStart w:id="58" w:name="_Toc193892968"/>
      <w:r>
        <w:t>三</w:t>
      </w:r>
      <w:r w:rsidRPr="005767ED">
        <w:rPr>
          <w:rFonts w:hint="eastAsia"/>
        </w:rPr>
        <w:t>、迄112年底，部分委營案件尚未恢復有機農業驗證，允宜賡續輔導業者經營有機耕作；另近3年度有機農業之自營銷貨收入及委營獎勵金收入達成率概呈下滑趨勢，</w:t>
      </w:r>
      <w:bookmarkEnd w:id="37"/>
      <w:r w:rsidRPr="005767ED">
        <w:rPr>
          <w:rFonts w:hint="eastAsia"/>
        </w:rPr>
        <w:t>允宜精進推動有機農業</w:t>
      </w:r>
      <w:bookmarkEnd w:id="39"/>
      <w:bookmarkEnd w:id="49"/>
      <w:bookmarkEnd w:id="50"/>
      <w:bookmarkEnd w:id="51"/>
      <w:bookmarkEnd w:id="52"/>
      <w:bookmarkEnd w:id="53"/>
      <w:bookmarkEnd w:id="54"/>
      <w:bookmarkEnd w:id="55"/>
      <w:bookmarkEnd w:id="56"/>
      <w:bookmarkEnd w:id="57"/>
      <w:bookmarkEnd w:id="58"/>
    </w:p>
    <w:p w:rsidR="005767ED" w:rsidRPr="005767ED" w:rsidRDefault="005767ED" w:rsidP="00B238D5">
      <w:pPr>
        <w:ind w:left="566" w:firstLine="566"/>
        <w:rPr>
          <w:rFonts w:hAnsi="標楷體"/>
          <w:snapToGrid/>
          <w:szCs w:val="24"/>
        </w:rPr>
      </w:pPr>
      <w:r w:rsidRPr="005767ED">
        <w:rPr>
          <w:rFonts w:hAnsi="標楷體" w:hint="eastAsia"/>
          <w:szCs w:val="24"/>
        </w:rPr>
        <w:t>國軍退除役官兵輔導委員會(以下簡稱輔導會)主管國軍退除役官兵安置基金(以下簡稱安置基金)</w:t>
      </w:r>
      <w:r w:rsidRPr="005767ED">
        <w:rPr>
          <w:rFonts w:hAnsi="標楷體" w:hint="eastAsia"/>
          <w:snapToGrid/>
          <w:szCs w:val="24"/>
        </w:rPr>
        <w:t>112年度編列所屬農林機構之各項農產品、製成品銷貨收入合計預算數1億8,797萬9千元，決算數2億53萬7千元，預算達成率</w:t>
      </w:r>
      <w:r w:rsidRPr="005767ED">
        <w:rPr>
          <w:rFonts w:hAnsi="標楷體"/>
          <w:snapToGrid/>
          <w:szCs w:val="24"/>
        </w:rPr>
        <w:t>106.68%</w:t>
      </w:r>
      <w:r w:rsidRPr="005767ED">
        <w:rPr>
          <w:rFonts w:hAnsi="標楷體" w:hint="eastAsia"/>
          <w:snapToGrid/>
          <w:szCs w:val="24"/>
        </w:rPr>
        <w:t>；另編列所屬農林機構就前揭產品之銷貨成本合計預算數</w:t>
      </w:r>
      <w:r w:rsidRPr="005767ED">
        <w:rPr>
          <w:rFonts w:hAnsi="標楷體"/>
          <w:snapToGrid/>
          <w:szCs w:val="24"/>
        </w:rPr>
        <w:t>1</w:t>
      </w:r>
      <w:r w:rsidRPr="005767ED">
        <w:rPr>
          <w:rFonts w:hAnsi="標楷體" w:hint="eastAsia"/>
          <w:snapToGrid/>
          <w:szCs w:val="24"/>
        </w:rPr>
        <w:t>億</w:t>
      </w:r>
      <w:r w:rsidRPr="005767ED">
        <w:rPr>
          <w:rFonts w:hAnsi="標楷體"/>
          <w:snapToGrid/>
          <w:szCs w:val="24"/>
        </w:rPr>
        <w:t>3</w:t>
      </w:r>
      <w:r w:rsidRPr="005767ED">
        <w:rPr>
          <w:rFonts w:hAnsi="標楷體" w:hint="eastAsia"/>
          <w:snapToGrid/>
          <w:szCs w:val="24"/>
        </w:rPr>
        <w:t>,</w:t>
      </w:r>
      <w:r w:rsidRPr="005767ED">
        <w:rPr>
          <w:rFonts w:hAnsi="標楷體"/>
          <w:snapToGrid/>
          <w:szCs w:val="24"/>
        </w:rPr>
        <w:t>193</w:t>
      </w:r>
      <w:r w:rsidRPr="005767ED">
        <w:rPr>
          <w:rFonts w:hAnsi="標楷體" w:hint="eastAsia"/>
          <w:snapToGrid/>
          <w:szCs w:val="24"/>
        </w:rPr>
        <w:t>萬元，執行結果，決算數</w:t>
      </w:r>
      <w:r w:rsidRPr="005767ED">
        <w:rPr>
          <w:rFonts w:hAnsi="標楷體"/>
          <w:snapToGrid/>
          <w:szCs w:val="24"/>
        </w:rPr>
        <w:t>1</w:t>
      </w:r>
      <w:r w:rsidRPr="005767ED">
        <w:rPr>
          <w:rFonts w:hAnsi="標楷體" w:hint="eastAsia"/>
          <w:snapToGrid/>
          <w:szCs w:val="24"/>
        </w:rPr>
        <w:t>億</w:t>
      </w:r>
      <w:r w:rsidRPr="005767ED">
        <w:rPr>
          <w:rFonts w:hAnsi="標楷體"/>
          <w:snapToGrid/>
          <w:szCs w:val="24"/>
        </w:rPr>
        <w:t>3</w:t>
      </w:r>
      <w:r w:rsidRPr="005767ED">
        <w:rPr>
          <w:rFonts w:hAnsi="標楷體" w:hint="eastAsia"/>
          <w:snapToGrid/>
          <w:szCs w:val="24"/>
        </w:rPr>
        <w:t>,</w:t>
      </w:r>
      <w:r w:rsidRPr="005767ED">
        <w:rPr>
          <w:rFonts w:hAnsi="標楷體"/>
          <w:snapToGrid/>
          <w:szCs w:val="24"/>
        </w:rPr>
        <w:t>785</w:t>
      </w:r>
      <w:r w:rsidRPr="005767ED">
        <w:rPr>
          <w:rFonts w:hAnsi="標楷體" w:hint="eastAsia"/>
          <w:snapToGrid/>
          <w:szCs w:val="24"/>
        </w:rPr>
        <w:t>萬</w:t>
      </w:r>
      <w:r w:rsidRPr="005767ED">
        <w:rPr>
          <w:rFonts w:hAnsi="標楷體"/>
          <w:snapToGrid/>
          <w:szCs w:val="24"/>
        </w:rPr>
        <w:t>9</w:t>
      </w:r>
      <w:r w:rsidRPr="005767ED">
        <w:rPr>
          <w:rFonts w:hAnsi="標楷體" w:hint="eastAsia"/>
          <w:snapToGrid/>
          <w:szCs w:val="24"/>
        </w:rPr>
        <w:t>千元，預算執行率104.49%。經查：</w:t>
      </w:r>
      <w:r w:rsidRPr="005767ED">
        <w:rPr>
          <w:rFonts w:hAnsi="標楷體"/>
          <w:snapToGrid/>
          <w:szCs w:val="24"/>
        </w:rPr>
        <w:t xml:space="preserve"> </w:t>
      </w:r>
    </w:p>
    <w:p w:rsidR="005767ED" w:rsidRPr="005767ED" w:rsidRDefault="005767ED" w:rsidP="00B238D5">
      <w:pPr>
        <w:pStyle w:val="a4"/>
        <w:ind w:left="849" w:hanging="283"/>
        <w:rPr>
          <w:b/>
        </w:rPr>
      </w:pPr>
      <w:r w:rsidRPr="005767ED">
        <w:rPr>
          <w:rFonts w:hint="eastAsia"/>
          <w:b/>
        </w:rPr>
        <w:t>(一)迄112年底，部分委營案件尚未恢復有機農業驗證，允宜賡續輔導業者經營有機耕作農用土地，以符政府有機農業政策</w:t>
      </w:r>
    </w:p>
    <w:p w:rsidR="005767ED" w:rsidRPr="005767ED" w:rsidRDefault="005767ED" w:rsidP="00B238D5">
      <w:pPr>
        <w:pStyle w:val="21"/>
        <w:ind w:left="850" w:firstLine="566"/>
        <w:rPr>
          <w:snapToGrid/>
        </w:rPr>
      </w:pPr>
      <w:r w:rsidRPr="005767ED">
        <w:rPr>
          <w:rFonts w:hint="eastAsia"/>
          <w:snapToGrid/>
        </w:rPr>
        <w:t>輔導會近年督請所屬農場配合政府推動有機農業政策</w:t>
      </w:r>
      <w:r w:rsidRPr="005767ED">
        <w:rPr>
          <w:snapToGrid/>
          <w:vertAlign w:val="superscript"/>
        </w:rPr>
        <w:footnoteReference w:id="4"/>
      </w:r>
      <w:r w:rsidRPr="005767ED">
        <w:rPr>
          <w:rFonts w:hint="eastAsia"/>
          <w:snapToGrid/>
        </w:rPr>
        <w:t>，採有機耕作方式(含友善環境耕作)之4處農用土地中除清境農場屬自營外，武陵、彰化及臺東農場均採委託經營(下稱委營)模式。</w:t>
      </w:r>
    </w:p>
    <w:p w:rsidR="005767ED" w:rsidRPr="005767ED" w:rsidRDefault="005767ED" w:rsidP="00B238D5">
      <w:pPr>
        <w:pStyle w:val="21"/>
        <w:ind w:left="850" w:firstLine="566"/>
        <w:rPr>
          <w:b/>
          <w:snapToGrid/>
          <w:spacing w:val="-2"/>
          <w:bdr w:val="single" w:sz="12" w:space="0" w:color="auto" w:frame="1"/>
        </w:rPr>
      </w:pPr>
      <w:r w:rsidRPr="005767ED">
        <w:rPr>
          <w:rFonts w:hint="eastAsia"/>
          <w:snapToGrid/>
        </w:rPr>
        <w:t>參據該基金提供之所屬農場農用土地中採取有機耕作方式概況資料(詳表1)，110至112年底清境等4農場供農業生產用之土地面積自</w:t>
      </w:r>
      <w:r w:rsidRPr="005767ED">
        <w:rPr>
          <w:snapToGrid/>
        </w:rPr>
        <w:t>2,556.29</w:t>
      </w:r>
      <w:r w:rsidRPr="005767ED">
        <w:rPr>
          <w:rFonts w:hint="eastAsia"/>
          <w:snapToGrid/>
        </w:rPr>
        <w:t>公頃逐年增加至</w:t>
      </w:r>
      <w:r w:rsidRPr="005767ED">
        <w:rPr>
          <w:snapToGrid/>
        </w:rPr>
        <w:t>2,699.97</w:t>
      </w:r>
      <w:r w:rsidRPr="005767ED">
        <w:rPr>
          <w:rFonts w:hint="eastAsia"/>
          <w:snapToGrid/>
        </w:rPr>
        <w:t>公頃，其中採有機耕作方式之農用土地面積占比概隨農業生產用之土地面積自</w:t>
      </w:r>
      <w:r w:rsidRPr="005767ED">
        <w:rPr>
          <w:snapToGrid/>
        </w:rPr>
        <w:t>20.15%</w:t>
      </w:r>
      <w:r w:rsidRPr="005767ED">
        <w:rPr>
          <w:rFonts w:hint="eastAsia"/>
          <w:snapToGrid/>
        </w:rPr>
        <w:t>增至</w:t>
      </w:r>
      <w:r w:rsidRPr="005767ED">
        <w:rPr>
          <w:snapToGrid/>
        </w:rPr>
        <w:t>34.72%</w:t>
      </w:r>
      <w:r w:rsidRPr="005767ED">
        <w:rPr>
          <w:rFonts w:hint="eastAsia"/>
          <w:snapToGrid/>
        </w:rPr>
        <w:t>，增加逾14個百分點，112年度有機耕作土地面積逾6成(62.02%)。另在所屬農場農用土地中辦理有機栽培方面，截至112年底止，包含清境農場已通過有機驗證面積約837公頃(含彰化農場轉型期麻竹園313公頃)，惟台東農場花蓮分場及東河休閒農莊等委營案，因經營業者人力不足、土地轉租等因素分別於107年3月7日107年7月25日提前終止或結束其已通過之有機農業驗證資格，且該2農場至112年底尚未恢復驗證。為免影響輔導會所屬農場有機農作之產銷收益，該會允宜賡續輔導業者經營有機耕作農用土地，以符政府有機農業政策。</w:t>
      </w:r>
    </w:p>
    <w:p w:rsidR="005767ED" w:rsidRPr="005767ED" w:rsidRDefault="00007F3E" w:rsidP="00B238D5">
      <w:pPr>
        <w:ind w:leftChars="5" w:left="1769" w:rightChars="-100" w:right="-283" w:hangingChars="628" w:hanging="1755"/>
        <w:jc w:val="left"/>
        <w:rPr>
          <w:rFonts w:hAnsi="標楷體"/>
          <w:b/>
          <w:snapToGrid/>
          <w:spacing w:val="-2"/>
          <w:szCs w:val="20"/>
        </w:rPr>
      </w:pPr>
      <w:r>
        <w:rPr>
          <w:rFonts w:hAnsi="標楷體"/>
          <w:b/>
          <w:snapToGrid/>
          <w:spacing w:val="-2"/>
          <w:szCs w:val="20"/>
        </w:rPr>
        <w:br w:type="page"/>
      </w:r>
      <w:r w:rsidR="005767ED" w:rsidRPr="005767ED">
        <w:rPr>
          <w:rFonts w:hAnsi="標楷體" w:hint="eastAsia"/>
          <w:b/>
          <w:snapToGrid/>
          <w:spacing w:val="-2"/>
          <w:szCs w:val="20"/>
        </w:rPr>
        <w:t xml:space="preserve">表1近年安置基金所屬農場農用土地中採取有機耕作方式概況表 </w:t>
      </w:r>
    </w:p>
    <w:p w:rsidR="005767ED" w:rsidRPr="005767ED" w:rsidRDefault="005767ED" w:rsidP="00B238D5">
      <w:pPr>
        <w:spacing w:line="440" w:lineRule="exact"/>
        <w:ind w:leftChars="227" w:left="1518" w:rightChars="-7" w:right="-20" w:hangingChars="406" w:hanging="875"/>
        <w:jc w:val="right"/>
        <w:rPr>
          <w:rFonts w:hAnsi="標楷體" w:cs="細明體"/>
          <w:snapToGrid/>
          <w:sz w:val="24"/>
          <w:szCs w:val="24"/>
        </w:rPr>
      </w:pPr>
      <w:r w:rsidRPr="005767ED">
        <w:rPr>
          <w:rFonts w:hAnsi="標楷體" w:hint="eastAsia"/>
          <w:b/>
          <w:snapToGrid/>
          <w:spacing w:val="-20"/>
          <w:w w:val="90"/>
          <w:szCs w:val="20"/>
        </w:rPr>
        <w:t xml:space="preserve">                                              </w:t>
      </w:r>
      <w:r w:rsidRPr="005767ED">
        <w:rPr>
          <w:rFonts w:hAnsi="標楷體" w:cs="細明體" w:hint="eastAsia"/>
          <w:snapToGrid/>
          <w:sz w:val="24"/>
          <w:szCs w:val="24"/>
        </w:rPr>
        <w:t>單位:公頃</w:t>
      </w:r>
    </w:p>
    <w:tbl>
      <w:tblPr>
        <w:tblW w:w="851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99"/>
        <w:gridCol w:w="1456"/>
        <w:gridCol w:w="1619"/>
        <w:gridCol w:w="1619"/>
        <w:gridCol w:w="1619"/>
      </w:tblGrid>
      <w:tr w:rsidR="005767ED" w:rsidRPr="005767ED" w:rsidTr="00B30B17">
        <w:trPr>
          <w:trHeight w:val="340"/>
          <w:tblHeader/>
        </w:trPr>
        <w:tc>
          <w:tcPr>
            <w:tcW w:w="2199" w:type="dxa"/>
            <w:shd w:val="clear" w:color="auto" w:fill="auto"/>
            <w:noWrap/>
            <w:vAlign w:val="center"/>
          </w:tcPr>
          <w:p w:rsidR="005767ED" w:rsidRPr="005767ED" w:rsidRDefault="005767ED" w:rsidP="005767ED">
            <w:pPr>
              <w:spacing w:line="280" w:lineRule="exact"/>
              <w:ind w:leftChars="0" w:left="0" w:firstLineChars="0" w:firstLine="0"/>
              <w:jc w:val="left"/>
              <w:rPr>
                <w:rFonts w:hAnsi="標楷體"/>
                <w:snapToGrid/>
                <w:sz w:val="24"/>
                <w:szCs w:val="24"/>
              </w:rPr>
            </w:pPr>
            <w:r w:rsidRPr="005767ED">
              <w:rPr>
                <w:rFonts w:hAnsi="標楷體" w:hint="eastAsia"/>
                <w:snapToGrid/>
                <w:sz w:val="24"/>
                <w:szCs w:val="24"/>
              </w:rPr>
              <w:t>項目/ 年底</w:t>
            </w:r>
          </w:p>
        </w:tc>
        <w:tc>
          <w:tcPr>
            <w:tcW w:w="1456"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農場別</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110</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111</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112</w:t>
            </w:r>
          </w:p>
        </w:tc>
      </w:tr>
      <w:tr w:rsidR="005767ED" w:rsidRPr="005767ED" w:rsidTr="00B30B17">
        <w:trPr>
          <w:trHeight w:val="340"/>
        </w:trPr>
        <w:tc>
          <w:tcPr>
            <w:tcW w:w="2199" w:type="dxa"/>
            <w:vMerge w:val="restart"/>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供農業生產用之土地面積(A)</w:t>
            </w: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清境農場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2.99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2.99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3.28</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福壽山農場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42.39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42.39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42.39</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武陵農場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173.90</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173.52</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174.18</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彰化農場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674.87</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828.50</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828.50</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臺東農場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1,662.14</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1,651.62</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1,651.62</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小計</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2,556.29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2,699.02</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2,699.97</w:t>
            </w:r>
          </w:p>
        </w:tc>
      </w:tr>
      <w:tr w:rsidR="005767ED" w:rsidRPr="005767ED" w:rsidTr="00B30B17">
        <w:trPr>
          <w:trHeight w:val="340"/>
        </w:trPr>
        <w:tc>
          <w:tcPr>
            <w:tcW w:w="2199" w:type="dxa"/>
            <w:vMerge w:val="restart"/>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採取有機耕作方式之土地面積(B)</w:t>
            </w: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清境農場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2.99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2.99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3.28</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武陵農場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46.9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58.91</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61.76</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彰化農場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6.57</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6.57</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339.11</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臺東農場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458.57</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510.12</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533.29</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小計</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515.03</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578.59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937.44</w:t>
            </w:r>
          </w:p>
        </w:tc>
      </w:tr>
      <w:tr w:rsidR="005767ED" w:rsidRPr="005767ED" w:rsidTr="00B30B17">
        <w:trPr>
          <w:trHeight w:val="340"/>
        </w:trPr>
        <w:tc>
          <w:tcPr>
            <w:tcW w:w="3655" w:type="dxa"/>
            <w:gridSpan w:val="2"/>
            <w:shd w:val="clear" w:color="auto" w:fill="auto"/>
            <w:noWrap/>
            <w:vAlign w:val="center"/>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採有機耕作方式農用土地面積占比%(B/A)</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20.15</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21.44</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34.72</w:t>
            </w:r>
          </w:p>
        </w:tc>
      </w:tr>
      <w:tr w:rsidR="005767ED" w:rsidRPr="005767ED" w:rsidTr="00B30B17">
        <w:trPr>
          <w:trHeight w:val="340"/>
        </w:trPr>
        <w:tc>
          <w:tcPr>
            <w:tcW w:w="3655" w:type="dxa"/>
            <w:gridSpan w:val="2"/>
            <w:shd w:val="clear" w:color="auto" w:fill="auto"/>
            <w:noWrap/>
            <w:vAlign w:val="center"/>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有機耕作土地面積年成長率%</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12.34</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62.02</w:t>
            </w:r>
          </w:p>
        </w:tc>
      </w:tr>
    </w:tbl>
    <w:p w:rsidR="005767ED" w:rsidRPr="005767ED" w:rsidRDefault="005767ED" w:rsidP="005767ED">
      <w:pPr>
        <w:spacing w:line="280" w:lineRule="exact"/>
        <w:ind w:leftChars="0" w:left="0" w:firstLineChars="0" w:firstLine="0"/>
        <w:jc w:val="left"/>
        <w:rPr>
          <w:rFonts w:hAnsi="標楷體"/>
          <w:sz w:val="24"/>
          <w:szCs w:val="24"/>
        </w:rPr>
      </w:pPr>
      <w:r w:rsidRPr="005767ED">
        <w:rPr>
          <w:rFonts w:hAnsi="標楷體" w:hint="eastAsia"/>
          <w:sz w:val="24"/>
          <w:szCs w:val="24"/>
        </w:rPr>
        <w:t>說    明：福壽山農場無辦理有機耕作之業務。</w:t>
      </w:r>
    </w:p>
    <w:p w:rsidR="005767ED" w:rsidRPr="005767ED" w:rsidRDefault="005767ED" w:rsidP="005767ED">
      <w:pPr>
        <w:spacing w:line="280" w:lineRule="exact"/>
        <w:ind w:leftChars="0" w:left="0" w:firstLineChars="0" w:firstLine="0"/>
        <w:jc w:val="left"/>
        <w:rPr>
          <w:rFonts w:hAnsi="標楷體"/>
          <w:sz w:val="24"/>
          <w:szCs w:val="24"/>
        </w:rPr>
      </w:pPr>
      <w:r w:rsidRPr="005767ED">
        <w:rPr>
          <w:rFonts w:hAnsi="標楷體" w:hint="eastAsia"/>
          <w:sz w:val="24"/>
          <w:szCs w:val="24"/>
        </w:rPr>
        <w:t>資料來源：安置基金提供，本中心整理。</w:t>
      </w:r>
    </w:p>
    <w:p w:rsidR="005767ED" w:rsidRPr="005767ED" w:rsidRDefault="005767ED" w:rsidP="00B238D5">
      <w:pPr>
        <w:pStyle w:val="a4"/>
        <w:ind w:left="849" w:hanging="283"/>
        <w:rPr>
          <w:b/>
        </w:rPr>
      </w:pPr>
      <w:r w:rsidRPr="005767ED">
        <w:rPr>
          <w:rFonts w:hint="eastAsia"/>
          <w:b/>
        </w:rPr>
        <w:t>(二)近3(110至112)年度所屬農場有機農業之自營銷貨收入及委營獎勵金達成率概呈下滑趨勢，允宜鼓勵委營業者精進推動有機農業</w:t>
      </w:r>
    </w:p>
    <w:p w:rsidR="005767ED" w:rsidRPr="005767ED" w:rsidRDefault="005767ED" w:rsidP="00B238D5">
      <w:pPr>
        <w:pStyle w:val="21"/>
        <w:ind w:left="850" w:firstLine="566"/>
        <w:rPr>
          <w:snapToGrid/>
        </w:rPr>
      </w:pPr>
      <w:r w:rsidRPr="005767ED">
        <w:rPr>
          <w:rFonts w:hint="eastAsia"/>
          <w:snapToGrid/>
        </w:rPr>
        <w:t>按國軍退除役官兵輔導委員會所屬農場辦理委託經營管理作業規定第5點：「委營案契約之經營項目，區分以下類別：（一）第1類：短期作物及苗木培育類</w:t>
      </w:r>
      <w:r w:rsidRPr="005767ED">
        <w:rPr>
          <w:snapToGrid/>
        </w:rPr>
        <w:t>…</w:t>
      </w:r>
      <w:r w:rsidRPr="005767ED">
        <w:rPr>
          <w:rFonts w:hint="eastAsia"/>
          <w:snapToGrid/>
        </w:rPr>
        <w:t>辦理有機農業之委營案，以通過驗證之日起計算契約期限，契約期限為8年。</w:t>
      </w:r>
      <w:r w:rsidRPr="005767ED">
        <w:rPr>
          <w:snapToGrid/>
        </w:rPr>
        <w:t>…</w:t>
      </w:r>
      <w:r w:rsidRPr="005767ED">
        <w:rPr>
          <w:rFonts w:hint="eastAsia"/>
          <w:snapToGrid/>
        </w:rPr>
        <w:t>契約期滿，委營人仍符合驗證資格並持續作有機農業使用，得申請續約，以1次為限，續約期限為8年</w:t>
      </w:r>
      <w:r w:rsidRPr="005767ED">
        <w:rPr>
          <w:snapToGrid/>
        </w:rPr>
        <w:t>…</w:t>
      </w:r>
      <w:r w:rsidRPr="005767ED">
        <w:rPr>
          <w:rFonts w:hint="eastAsia"/>
          <w:snapToGrid/>
        </w:rPr>
        <w:t>。」同作業規定第18點：「農場應給予有機農業之委營案權利金優惠</w:t>
      </w:r>
      <w:r w:rsidRPr="005767ED">
        <w:rPr>
          <w:snapToGrid/>
        </w:rPr>
        <w:t>…</w:t>
      </w:r>
      <w:r w:rsidRPr="005767ED">
        <w:rPr>
          <w:rFonts w:hint="eastAsia"/>
          <w:snapToGrid/>
        </w:rPr>
        <w:t>通過有機驗證之證明文件，向農場提出申請，自申請日之次月起，按契約所訂權利金金額之60%計收。」</w:t>
      </w:r>
      <w:r w:rsidRPr="005767ED">
        <w:rPr>
          <w:snapToGrid/>
        </w:rPr>
        <w:t>準此</w:t>
      </w:r>
      <w:r w:rsidRPr="005767ED">
        <w:rPr>
          <w:rFonts w:hint="eastAsia"/>
          <w:snapToGrid/>
        </w:rPr>
        <w:t>，該會所屬農場對具有機農業驗證資格之委營案，提供權利金及延長契約期限等相關優惠措施。</w:t>
      </w:r>
    </w:p>
    <w:p w:rsidR="005767ED" w:rsidRPr="005767ED" w:rsidRDefault="005767ED" w:rsidP="00B238D5">
      <w:pPr>
        <w:pStyle w:val="21"/>
        <w:ind w:left="850" w:firstLine="566"/>
        <w:rPr>
          <w:snapToGrid/>
        </w:rPr>
      </w:pPr>
      <w:r w:rsidRPr="005767ED">
        <w:rPr>
          <w:rFonts w:hint="eastAsia"/>
          <w:snapToGrid/>
        </w:rPr>
        <w:t>檢視近年安置基金所屬農場有機農業作物自營銷貨收入及委營有機農業獲取之獎勵金情形(詳表2)，110至112年度清境農場自營部分有機農作物之銷貨收入，決算數自</w:t>
      </w:r>
      <w:r w:rsidRPr="005767ED">
        <w:rPr>
          <w:snapToGrid/>
        </w:rPr>
        <w:t>424</w:t>
      </w:r>
      <w:r w:rsidRPr="005767ED">
        <w:rPr>
          <w:rFonts w:hint="eastAsia"/>
          <w:snapToGrid/>
        </w:rPr>
        <w:t>萬</w:t>
      </w:r>
      <w:r w:rsidRPr="005767ED">
        <w:rPr>
          <w:snapToGrid/>
        </w:rPr>
        <w:t>7千元減少至352</w:t>
      </w:r>
      <w:r w:rsidRPr="005767ED">
        <w:rPr>
          <w:rFonts w:hint="eastAsia"/>
          <w:snapToGrid/>
        </w:rPr>
        <w:t>萬</w:t>
      </w:r>
      <w:r w:rsidRPr="005767ED">
        <w:rPr>
          <w:snapToGrid/>
        </w:rPr>
        <w:t>8</w:t>
      </w:r>
      <w:r w:rsidRPr="005767ED">
        <w:rPr>
          <w:rFonts w:hint="eastAsia"/>
          <w:snapToGrid/>
        </w:rPr>
        <w:t>千元，年達成率概自</w:t>
      </w:r>
      <w:r w:rsidRPr="005767ED">
        <w:rPr>
          <w:snapToGrid/>
          <w:shd w:val="pct15" w:color="auto" w:fill="FFFFFF"/>
        </w:rPr>
        <w:t>173.35</w:t>
      </w:r>
      <w:r w:rsidRPr="005767ED">
        <w:rPr>
          <w:rFonts w:hint="eastAsia"/>
          <w:snapToGrid/>
          <w:shd w:val="pct15" w:color="auto" w:fill="FFFFFF"/>
        </w:rPr>
        <w:t>%</w:t>
      </w:r>
      <w:r w:rsidRPr="005767ED">
        <w:rPr>
          <w:rFonts w:hint="eastAsia"/>
          <w:snapToGrid/>
        </w:rPr>
        <w:t>降至</w:t>
      </w:r>
      <w:r w:rsidRPr="005767ED">
        <w:rPr>
          <w:snapToGrid/>
        </w:rPr>
        <w:t>115.67%</w:t>
      </w:r>
      <w:r w:rsidRPr="005767ED">
        <w:rPr>
          <w:rFonts w:hint="eastAsia"/>
          <w:snapToGrid/>
        </w:rPr>
        <w:t>，</w:t>
      </w:r>
      <w:r w:rsidRPr="005767ED">
        <w:rPr>
          <w:snapToGrid/>
        </w:rPr>
        <w:t>下滑逾57個百分點</w:t>
      </w:r>
      <w:r w:rsidRPr="005767ED">
        <w:rPr>
          <w:rFonts w:hint="eastAsia"/>
          <w:snapToGrid/>
        </w:rPr>
        <w:t>，</w:t>
      </w:r>
      <w:r w:rsidRPr="005767ED">
        <w:rPr>
          <w:snapToGrid/>
        </w:rPr>
        <w:t>主要係受颱風影響所致</w:t>
      </w:r>
      <w:r w:rsidRPr="005767ED">
        <w:rPr>
          <w:rFonts w:hint="eastAsia"/>
          <w:snapToGrid/>
        </w:rPr>
        <w:t>；另有關武陵、彰化及臺東等3農場委營部分，110至112年度委營有機農業獲取之獎勵金合計決算數自</w:t>
      </w:r>
      <w:r w:rsidRPr="005767ED">
        <w:rPr>
          <w:snapToGrid/>
        </w:rPr>
        <w:t>395</w:t>
      </w:r>
      <w:r w:rsidRPr="005767ED">
        <w:rPr>
          <w:rFonts w:hint="eastAsia"/>
          <w:snapToGrid/>
        </w:rPr>
        <w:t>萬</w:t>
      </w:r>
      <w:r w:rsidRPr="005767ED">
        <w:rPr>
          <w:snapToGrid/>
        </w:rPr>
        <w:t>2</w:t>
      </w:r>
      <w:r w:rsidRPr="005767ED">
        <w:rPr>
          <w:rFonts w:hint="eastAsia"/>
          <w:snapToGrid/>
        </w:rPr>
        <w:t>千元增加至</w:t>
      </w:r>
      <w:r w:rsidRPr="005767ED">
        <w:rPr>
          <w:snapToGrid/>
        </w:rPr>
        <w:t>580</w:t>
      </w:r>
      <w:r w:rsidRPr="005767ED">
        <w:rPr>
          <w:rFonts w:hint="eastAsia"/>
          <w:snapToGrid/>
        </w:rPr>
        <w:t>萬</w:t>
      </w:r>
      <w:r w:rsidRPr="005767ED">
        <w:rPr>
          <w:snapToGrid/>
        </w:rPr>
        <w:t>9</w:t>
      </w:r>
      <w:r w:rsidRPr="005767ED">
        <w:rPr>
          <w:rFonts w:hint="eastAsia"/>
          <w:snapToGrid/>
        </w:rPr>
        <w:t>千元，年達成率概自</w:t>
      </w:r>
      <w:r w:rsidRPr="005767ED">
        <w:rPr>
          <w:snapToGrid/>
        </w:rPr>
        <w:t>120.60%</w:t>
      </w:r>
      <w:r w:rsidRPr="005767ED">
        <w:rPr>
          <w:rFonts w:hint="eastAsia"/>
          <w:snapToGrid/>
        </w:rPr>
        <w:t>降至</w:t>
      </w:r>
      <w:r w:rsidRPr="005767ED">
        <w:rPr>
          <w:snapToGrid/>
        </w:rPr>
        <w:t>117.59%</w:t>
      </w:r>
      <w:r w:rsidRPr="005767ED">
        <w:rPr>
          <w:rFonts w:hint="eastAsia"/>
          <w:snapToGrid/>
        </w:rPr>
        <w:t>，下滑逾</w:t>
      </w:r>
      <w:r w:rsidRPr="005767ED">
        <w:rPr>
          <w:snapToGrid/>
        </w:rPr>
        <w:t>3</w:t>
      </w:r>
      <w:r w:rsidRPr="005767ED">
        <w:rPr>
          <w:rFonts w:hint="eastAsia"/>
          <w:snapToGrid/>
        </w:rPr>
        <w:t>個百分點，該基金近3(110至112)年度所屬農場有機農業之自營銷貨收入及委營獎勵金達成率概呈下滑趨勢，由於該會對委營案件已提供相關優惠措施，爰允宜鼓勵業者精進推動有機農業，俾提高土地生產力及農特產品收益。</w:t>
      </w:r>
    </w:p>
    <w:p w:rsidR="005767ED" w:rsidRPr="005767ED" w:rsidRDefault="005767ED" w:rsidP="00B238D5">
      <w:pPr>
        <w:ind w:leftChars="5" w:left="657" w:rightChars="-12" w:right="-34" w:hangingChars="230" w:hanging="643"/>
        <w:jc w:val="left"/>
        <w:rPr>
          <w:rFonts w:hAnsi="標楷體"/>
          <w:snapToGrid/>
          <w:szCs w:val="20"/>
        </w:rPr>
      </w:pPr>
      <w:r w:rsidRPr="005767ED">
        <w:rPr>
          <w:rFonts w:hAnsi="標楷體" w:hint="eastAsia"/>
          <w:b/>
          <w:snapToGrid/>
          <w:spacing w:val="-2"/>
          <w:szCs w:val="20"/>
        </w:rPr>
        <w:t xml:space="preserve">表2 近年安置基金所屬農場有機農業作物自營銷貨收入及委營有機農業獲取之獎勵金情形表                     </w:t>
      </w:r>
      <w:r w:rsidRPr="005767ED">
        <w:rPr>
          <w:rFonts w:hAnsi="標楷體" w:hint="eastAsia"/>
          <w:snapToGrid/>
          <w:spacing w:val="-2"/>
          <w:sz w:val="24"/>
          <w:szCs w:val="24"/>
        </w:rPr>
        <w:t>單位:新臺幣千元；%</w:t>
      </w:r>
    </w:p>
    <w:tbl>
      <w:tblPr>
        <w:tblW w:w="8477"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1114"/>
        <w:gridCol w:w="1114"/>
        <w:gridCol w:w="1563"/>
        <w:gridCol w:w="1563"/>
        <w:gridCol w:w="1563"/>
      </w:tblGrid>
      <w:tr w:rsidR="005767ED" w:rsidRPr="005767ED" w:rsidTr="00B30B17">
        <w:trPr>
          <w:trHeight w:val="340"/>
          <w:tblHeader/>
        </w:trPr>
        <w:tc>
          <w:tcPr>
            <w:tcW w:w="1560" w:type="dxa"/>
            <w:shd w:val="clear" w:color="auto" w:fill="auto"/>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項目</w:t>
            </w:r>
          </w:p>
        </w:tc>
        <w:tc>
          <w:tcPr>
            <w:tcW w:w="2228" w:type="dxa"/>
            <w:gridSpan w:val="2"/>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農場別/年度</w:t>
            </w:r>
          </w:p>
        </w:tc>
        <w:tc>
          <w:tcPr>
            <w:tcW w:w="1563" w:type="dxa"/>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111</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112</w:t>
            </w:r>
          </w:p>
        </w:tc>
      </w:tr>
      <w:tr w:rsidR="005767ED" w:rsidRPr="005767ED" w:rsidTr="00B30B17">
        <w:trPr>
          <w:trHeight w:val="340"/>
        </w:trPr>
        <w:tc>
          <w:tcPr>
            <w:tcW w:w="1560" w:type="dxa"/>
            <w:vMerge w:val="restart"/>
            <w:shd w:val="clear" w:color="auto" w:fill="auto"/>
            <w:vAlign w:val="center"/>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年度採取有機農業作物之銷貨收入</w:t>
            </w:r>
          </w:p>
        </w:tc>
        <w:tc>
          <w:tcPr>
            <w:tcW w:w="1114" w:type="dxa"/>
            <w:vMerge w:val="restart"/>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清境農場</w:t>
            </w: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snapToGrid/>
                <w:sz w:val="24"/>
                <w:szCs w:val="24"/>
              </w:rPr>
              <w:t>預算數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2</w:t>
            </w:r>
            <w:r w:rsidRPr="005767ED">
              <w:rPr>
                <w:rFonts w:hAnsi="標楷體" w:hint="eastAsia"/>
                <w:snapToGrid/>
                <w:sz w:val="24"/>
                <w:szCs w:val="24"/>
              </w:rPr>
              <w:t>,</w:t>
            </w:r>
            <w:r w:rsidRPr="005767ED">
              <w:rPr>
                <w:rFonts w:hAnsi="標楷體"/>
                <w:snapToGrid/>
                <w:sz w:val="24"/>
                <w:szCs w:val="24"/>
              </w:rPr>
              <w:t>45</w:t>
            </w:r>
            <w:r w:rsidRPr="005767ED">
              <w:rPr>
                <w:rFonts w:hAnsi="標楷體" w:hint="eastAsia"/>
                <w:snapToGrid/>
                <w:sz w:val="24"/>
                <w:szCs w:val="24"/>
              </w:rPr>
              <w:t>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2</w:t>
            </w:r>
            <w:r w:rsidRPr="005767ED">
              <w:rPr>
                <w:rFonts w:hAnsi="標楷體" w:hint="eastAsia"/>
                <w:snapToGrid/>
                <w:sz w:val="24"/>
                <w:szCs w:val="24"/>
              </w:rPr>
              <w:t>,</w:t>
            </w:r>
            <w:r w:rsidRPr="005767ED">
              <w:rPr>
                <w:rFonts w:hAnsi="標楷體"/>
                <w:snapToGrid/>
                <w:sz w:val="24"/>
                <w:szCs w:val="24"/>
              </w:rPr>
              <w:t>45</w:t>
            </w:r>
            <w:r w:rsidRPr="005767ED">
              <w:rPr>
                <w:rFonts w:hAnsi="標楷體" w:hint="eastAsia"/>
                <w:snapToGrid/>
                <w:sz w:val="24"/>
                <w:szCs w:val="24"/>
              </w:rPr>
              <w:t>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3.050</w:t>
            </w:r>
          </w:p>
        </w:tc>
      </w:tr>
      <w:tr w:rsidR="005767ED" w:rsidRPr="005767ED" w:rsidTr="00B30B17">
        <w:trPr>
          <w:trHeight w:val="340"/>
        </w:trPr>
        <w:tc>
          <w:tcPr>
            <w:tcW w:w="1560" w:type="dxa"/>
            <w:vMerge/>
            <w:shd w:val="clear" w:color="auto" w:fill="auto"/>
            <w:vAlign w:val="center"/>
          </w:tcPr>
          <w:p w:rsidR="005767ED" w:rsidRPr="005767ED" w:rsidRDefault="005767ED" w:rsidP="005767ED">
            <w:pPr>
              <w:spacing w:line="280" w:lineRule="exact"/>
              <w:ind w:leftChars="0" w:left="0" w:firstLineChars="0" w:firstLine="0"/>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決算數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4,247</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5,370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3,528</w:t>
            </w:r>
          </w:p>
        </w:tc>
      </w:tr>
      <w:tr w:rsidR="005767ED" w:rsidRPr="005767ED" w:rsidTr="00B30B17">
        <w:trPr>
          <w:trHeight w:val="340"/>
        </w:trPr>
        <w:tc>
          <w:tcPr>
            <w:tcW w:w="1560" w:type="dxa"/>
            <w:vMerge/>
            <w:shd w:val="clear" w:color="auto" w:fill="auto"/>
            <w:vAlign w:val="center"/>
          </w:tcPr>
          <w:p w:rsidR="005767ED" w:rsidRPr="005767ED" w:rsidRDefault="005767ED" w:rsidP="005767ED">
            <w:pPr>
              <w:spacing w:line="280" w:lineRule="exact"/>
              <w:ind w:leftChars="0" w:left="0" w:firstLineChars="0" w:firstLine="0"/>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達成率</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shd w:val="pct15" w:color="auto" w:fill="FFFFFF"/>
              </w:rPr>
              <w:t>173.35%</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219.18%</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115.67%</w:t>
            </w:r>
          </w:p>
        </w:tc>
      </w:tr>
      <w:tr w:rsidR="005767ED" w:rsidRPr="005767ED" w:rsidTr="00B30B17">
        <w:trPr>
          <w:trHeight w:val="340"/>
        </w:trPr>
        <w:tc>
          <w:tcPr>
            <w:tcW w:w="1560" w:type="dxa"/>
            <w:vMerge w:val="restart"/>
            <w:shd w:val="clear" w:color="auto" w:fill="auto"/>
            <w:vAlign w:val="center"/>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年度因推動有機農業獲取之獎勵金</w:t>
            </w:r>
          </w:p>
        </w:tc>
        <w:tc>
          <w:tcPr>
            <w:tcW w:w="1114" w:type="dxa"/>
            <w:vMerge w:val="restart"/>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武陵農場</w:t>
            </w: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snapToGrid/>
                <w:sz w:val="24"/>
                <w:szCs w:val="24"/>
              </w:rPr>
              <w:t>預算數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434</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420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430</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決算數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430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519</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585</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highlight w:val="yellow"/>
              </w:rPr>
            </w:pPr>
          </w:p>
        </w:tc>
        <w:tc>
          <w:tcPr>
            <w:tcW w:w="1114" w:type="dxa"/>
            <w:vMerge w:val="restart"/>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彰化農場</w:t>
            </w: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snapToGrid/>
                <w:sz w:val="24"/>
                <w:szCs w:val="24"/>
              </w:rPr>
              <w:t>預算數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53</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56</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65</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highlight w:val="yellow"/>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決算數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65</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61</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val="restart"/>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臺東農場</w:t>
            </w: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snapToGrid/>
                <w:sz w:val="24"/>
                <w:szCs w:val="24"/>
              </w:rPr>
              <w:t>預算數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2,790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4,000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4,445</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決算數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3,522</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4,546</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5,163</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val="restart"/>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合計</w:t>
            </w: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預算數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3,277</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4,476</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4,940</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決算數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shd w:val="pct15" w:color="auto" w:fill="FFFFFF"/>
              </w:rPr>
              <w:t>3,952</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5,130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shd w:val="pct15" w:color="auto" w:fill="FFFFFF"/>
              </w:rPr>
              <w:t>5,809</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達成率</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shd w:val="pct15" w:color="auto" w:fill="FFFFFF"/>
              </w:rPr>
              <w:t>120.60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114.61</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shd w:val="pct15" w:color="auto" w:fill="FFFFFF"/>
              </w:rPr>
              <w:t>117.59</w:t>
            </w:r>
          </w:p>
        </w:tc>
      </w:tr>
    </w:tbl>
    <w:p w:rsidR="005767ED" w:rsidRPr="005767ED" w:rsidRDefault="005767ED" w:rsidP="00B238D5">
      <w:pPr>
        <w:spacing w:line="280" w:lineRule="exact"/>
        <w:ind w:leftChars="0" w:left="1498" w:hangingChars="616" w:hanging="1498"/>
        <w:rPr>
          <w:rFonts w:hAnsi="標楷體"/>
          <w:sz w:val="24"/>
          <w:szCs w:val="24"/>
        </w:rPr>
      </w:pPr>
      <w:r w:rsidRPr="005767ED">
        <w:rPr>
          <w:rFonts w:hAnsi="標楷體" w:hint="eastAsia"/>
          <w:sz w:val="24"/>
          <w:szCs w:val="24"/>
        </w:rPr>
        <w:t>說    明：1.清境農場有機農作為自營項目，爰僅有採取有機農業作物之銷貨收入，故無因推動有機農業獲取之獎勵金。</w:t>
      </w:r>
    </w:p>
    <w:p w:rsidR="005767ED" w:rsidRPr="005767ED" w:rsidRDefault="005767ED" w:rsidP="00B238D5">
      <w:pPr>
        <w:spacing w:line="280" w:lineRule="exact"/>
        <w:ind w:leftChars="430" w:left="1454" w:hangingChars="97" w:hanging="236"/>
        <w:rPr>
          <w:rFonts w:hAnsi="標楷體"/>
          <w:sz w:val="24"/>
          <w:szCs w:val="24"/>
        </w:rPr>
      </w:pPr>
      <w:r w:rsidRPr="005767ED">
        <w:rPr>
          <w:rFonts w:hAnsi="標楷體" w:hint="eastAsia"/>
          <w:sz w:val="24"/>
          <w:szCs w:val="24"/>
        </w:rPr>
        <w:t>2.武陵農場、彰化農場及臺東農場有機農作均為委營項目，爰有因推動有機農業獲取之獎勵金。</w:t>
      </w:r>
    </w:p>
    <w:p w:rsidR="005767ED" w:rsidRPr="005767ED" w:rsidRDefault="005767ED" w:rsidP="005767ED">
      <w:pPr>
        <w:spacing w:line="280" w:lineRule="exact"/>
        <w:ind w:leftChars="0" w:left="0" w:firstLineChars="0" w:firstLine="0"/>
        <w:rPr>
          <w:rFonts w:hAnsi="標楷體"/>
          <w:sz w:val="24"/>
          <w:szCs w:val="24"/>
        </w:rPr>
      </w:pPr>
      <w:r w:rsidRPr="005767ED">
        <w:rPr>
          <w:rFonts w:hAnsi="標楷體" w:hint="eastAsia"/>
          <w:sz w:val="24"/>
          <w:szCs w:val="24"/>
        </w:rPr>
        <w:t>資料來源：安置基金提供，本中心整理。</w:t>
      </w:r>
    </w:p>
    <w:p w:rsidR="005767ED" w:rsidRPr="005767ED" w:rsidRDefault="005767ED" w:rsidP="00B238D5">
      <w:pPr>
        <w:ind w:left="566" w:firstLine="566"/>
        <w:rPr>
          <w:rFonts w:hAnsi="標楷體"/>
          <w:snapToGrid/>
          <w:szCs w:val="24"/>
        </w:rPr>
      </w:pPr>
      <w:r w:rsidRPr="005767ED">
        <w:rPr>
          <w:rFonts w:hAnsi="標楷體" w:hint="eastAsia"/>
          <w:snapToGrid/>
          <w:szCs w:val="24"/>
        </w:rPr>
        <w:t>綜上，安置基金近年所屬農場配合政府推動有機農業政策，迄112年底部分委營案尚未恢復有機農業驗證，允宜賡續輔導業者經營有機耕作農用土地，以達成政府促進農業友善環境及資源永續利用政策目標；另該基金近3(110至112)年度所屬農場有機農業之自營銷貨收入及委營獎勵金達成率概呈下滑趨勢，宜檢討現行有機農業驗證資格，以及鼓勵委營業者精進推動有機農業，俾提高土地生產力及農特產品收益，達成有機農業政策目標。</w:t>
      </w:r>
    </w:p>
    <w:bookmarkEnd w:id="38"/>
    <w:p w:rsidR="005767ED" w:rsidRPr="005767ED" w:rsidRDefault="005767ED" w:rsidP="00B238D5">
      <w:pPr>
        <w:ind w:left="566" w:firstLine="566"/>
        <w:jc w:val="right"/>
        <w:rPr>
          <w:rFonts w:hAnsi="標楷體"/>
          <w:szCs w:val="24"/>
        </w:rPr>
      </w:pPr>
    </w:p>
    <w:p w:rsidR="005767ED" w:rsidRPr="005767ED" w:rsidRDefault="005767ED" w:rsidP="00B238D5">
      <w:pPr>
        <w:pStyle w:val="14"/>
        <w:ind w:left="567" w:hanging="567"/>
        <w:outlineLvl w:val="1"/>
      </w:pPr>
      <w:bookmarkStart w:id="59" w:name="_Toc109918608"/>
      <w:bookmarkStart w:id="60" w:name="_Toc118485947"/>
      <w:bookmarkStart w:id="61" w:name="_Toc193448988"/>
      <w:bookmarkStart w:id="62" w:name="_Toc193890290"/>
      <w:bookmarkStart w:id="63" w:name="_Toc193890697"/>
      <w:bookmarkStart w:id="64" w:name="_Toc193890728"/>
      <w:bookmarkStart w:id="65" w:name="_Toc193890792"/>
      <w:bookmarkStart w:id="66" w:name="_Toc193890909"/>
      <w:bookmarkStart w:id="67" w:name="_Toc193891254"/>
      <w:bookmarkStart w:id="68" w:name="_Toc193891437"/>
      <w:bookmarkStart w:id="69" w:name="_Toc193891496"/>
      <w:bookmarkStart w:id="70" w:name="_Toc193891823"/>
      <w:bookmarkStart w:id="71" w:name="_Toc193892969"/>
      <w:r>
        <w:t>四</w:t>
      </w:r>
      <w:r w:rsidRPr="005767ED">
        <w:rPr>
          <w:rFonts w:hint="eastAsia"/>
        </w:rPr>
        <w:t>、近年退除役官兵接受創業輔導人次概呈下滑趨勢，另112年度創業利息補貼預算超支比率逾7成，且經輔導後實際創業人次與其比率均偏低，允宜</w:t>
      </w:r>
      <w:bookmarkEnd w:id="59"/>
      <w:bookmarkEnd w:id="60"/>
      <w:r w:rsidRPr="005767ED">
        <w:rPr>
          <w:rFonts w:hint="eastAsia"/>
        </w:rPr>
        <w:t>檢討強化創業輔導措施並覈實編列預算</w:t>
      </w:r>
      <w:bookmarkEnd w:id="61"/>
      <w:bookmarkEnd w:id="62"/>
      <w:bookmarkEnd w:id="63"/>
      <w:bookmarkEnd w:id="64"/>
      <w:bookmarkEnd w:id="65"/>
      <w:bookmarkEnd w:id="66"/>
      <w:bookmarkEnd w:id="67"/>
      <w:bookmarkEnd w:id="68"/>
      <w:bookmarkEnd w:id="69"/>
      <w:bookmarkEnd w:id="70"/>
      <w:bookmarkEnd w:id="71"/>
    </w:p>
    <w:p w:rsidR="005767ED" w:rsidRPr="005767ED" w:rsidRDefault="005767ED" w:rsidP="00B238D5">
      <w:pPr>
        <w:ind w:left="566" w:firstLine="566"/>
        <w:rPr>
          <w:rFonts w:hAnsi="標楷體"/>
          <w:szCs w:val="24"/>
        </w:rPr>
      </w:pPr>
      <w:r w:rsidRPr="005767ED">
        <w:rPr>
          <w:rFonts w:hAnsi="標楷體" w:hint="eastAsia"/>
          <w:szCs w:val="24"/>
        </w:rPr>
        <w:t>安置基金112年度就涉及辦理退除役官兵創業輔導措施包括創業諮詢、創業利息補貼及創業系統網站維護等項目編列所需預算數</w:t>
      </w:r>
      <w:r w:rsidRPr="005767ED">
        <w:rPr>
          <w:rFonts w:hAnsi="標楷體"/>
          <w:szCs w:val="24"/>
        </w:rPr>
        <w:t>568</w:t>
      </w:r>
      <w:r w:rsidRPr="005767ED">
        <w:rPr>
          <w:rFonts w:hAnsi="標楷體" w:hint="eastAsia"/>
          <w:szCs w:val="24"/>
        </w:rPr>
        <w:t>萬</w:t>
      </w:r>
      <w:r w:rsidRPr="005767ED">
        <w:rPr>
          <w:rFonts w:hAnsi="標楷體"/>
          <w:szCs w:val="24"/>
        </w:rPr>
        <w:t>9千</w:t>
      </w:r>
      <w:r w:rsidRPr="005767ED">
        <w:rPr>
          <w:rFonts w:hAnsi="標楷體" w:hint="eastAsia"/>
          <w:szCs w:val="24"/>
        </w:rPr>
        <w:t>元，執行結果，決算數</w:t>
      </w:r>
      <w:r w:rsidRPr="005767ED">
        <w:rPr>
          <w:rFonts w:hAnsi="標楷體"/>
          <w:szCs w:val="24"/>
        </w:rPr>
        <w:t>584</w:t>
      </w:r>
      <w:r w:rsidRPr="005767ED">
        <w:rPr>
          <w:rFonts w:hAnsi="標楷體" w:hint="eastAsia"/>
          <w:szCs w:val="24"/>
        </w:rPr>
        <w:t>萬</w:t>
      </w:r>
      <w:r w:rsidRPr="005767ED">
        <w:rPr>
          <w:rFonts w:hAnsi="標楷體"/>
          <w:szCs w:val="24"/>
        </w:rPr>
        <w:t>5</w:t>
      </w:r>
      <w:r w:rsidRPr="005767ED">
        <w:rPr>
          <w:rFonts w:hAnsi="標楷體" w:hint="eastAsia"/>
          <w:szCs w:val="24"/>
        </w:rPr>
        <w:t>千元，預算超支比率</w:t>
      </w:r>
      <w:r w:rsidRPr="005767ED">
        <w:rPr>
          <w:rFonts w:hAnsi="標楷體"/>
          <w:szCs w:val="24"/>
        </w:rPr>
        <w:t>2.74%</w:t>
      </w:r>
      <w:r w:rsidRPr="005767ED">
        <w:rPr>
          <w:rFonts w:hAnsi="標楷體" w:hint="eastAsia"/>
          <w:szCs w:val="24"/>
        </w:rPr>
        <w:t>。經查：</w:t>
      </w:r>
    </w:p>
    <w:p w:rsidR="005767ED" w:rsidRPr="005767ED" w:rsidRDefault="005767ED" w:rsidP="00B238D5">
      <w:pPr>
        <w:pStyle w:val="a4"/>
        <w:ind w:left="849" w:hanging="283"/>
        <w:rPr>
          <w:b/>
        </w:rPr>
      </w:pPr>
      <w:r w:rsidRPr="005767ED">
        <w:rPr>
          <w:rFonts w:hint="eastAsia"/>
          <w:b/>
        </w:rPr>
        <w:t>(一)112年度創業利息補貼預算超支比率逾7成，允宜視退除役官兵創業貸款實際需求覈實編列預算</w:t>
      </w:r>
    </w:p>
    <w:p w:rsidR="005767ED" w:rsidRPr="005767ED" w:rsidRDefault="005767ED" w:rsidP="00B238D5">
      <w:pPr>
        <w:pStyle w:val="21"/>
        <w:ind w:left="850" w:firstLine="566"/>
        <w:rPr>
          <w:snapToGrid/>
        </w:rPr>
      </w:pPr>
      <w:r w:rsidRPr="005767ED">
        <w:rPr>
          <w:rFonts w:hint="eastAsia"/>
          <w:snapToGrid/>
        </w:rPr>
        <w:t>輔導會近年為輔導退除役官兵就業安置工作，針對有意創業之退除役官兵提供創業諮詢、創業利息補貼等措施，協助求職者取得職場之工作職缺。該會自105年起建置「榮光商店夢想園區」網站</w:t>
      </w:r>
      <w:r w:rsidRPr="005767ED">
        <w:rPr>
          <w:snapToGrid/>
          <w:vertAlign w:val="superscript"/>
        </w:rPr>
        <w:footnoteReference w:id="5"/>
      </w:r>
      <w:r w:rsidRPr="005767ED">
        <w:rPr>
          <w:rFonts w:hint="eastAsia"/>
          <w:snapToGrid/>
        </w:rPr>
        <w:t>，協助創業者推廣其產品、服務，以及作為其他有志創業者之標竿案例，截至112年底止，該網站計有697家人氣商店註冊，累計瀏覽人次</w:t>
      </w:r>
      <w:r w:rsidRPr="005767ED">
        <w:rPr>
          <w:snapToGrid/>
        </w:rPr>
        <w:t>84</w:t>
      </w:r>
      <w:r w:rsidRPr="005767ED">
        <w:rPr>
          <w:rFonts w:hint="eastAsia"/>
          <w:snapToGrid/>
        </w:rPr>
        <w:t>萬</w:t>
      </w:r>
      <w:r w:rsidRPr="005767ED">
        <w:rPr>
          <w:snapToGrid/>
        </w:rPr>
        <w:t>5,520人次</w:t>
      </w:r>
      <w:r w:rsidRPr="005767ED">
        <w:rPr>
          <w:rFonts w:hint="eastAsia"/>
          <w:snapToGrid/>
        </w:rPr>
        <w:t>。</w:t>
      </w:r>
    </w:p>
    <w:p w:rsidR="005767ED" w:rsidRPr="005767ED" w:rsidRDefault="005767ED" w:rsidP="00B238D5">
      <w:pPr>
        <w:pStyle w:val="21"/>
        <w:ind w:left="850" w:firstLine="566"/>
      </w:pPr>
      <w:r w:rsidRPr="005767ED">
        <w:rPr>
          <w:rFonts w:hint="eastAsia"/>
        </w:rPr>
        <w:t>檢視該基金提供之近年度退除役官兵創業輔導相關經費情形(詳表1)，110至112年度包括創業諮詢、創業利息補貼與相關系統網站維護等項目之決算合計數自</w:t>
      </w:r>
      <w:r w:rsidRPr="005767ED">
        <w:t>526</w:t>
      </w:r>
      <w:r w:rsidRPr="005767ED">
        <w:rPr>
          <w:rFonts w:hint="eastAsia"/>
        </w:rPr>
        <w:t>萬</w:t>
      </w:r>
      <w:r w:rsidRPr="005767ED">
        <w:t>9</w:t>
      </w:r>
      <w:r w:rsidRPr="005767ED">
        <w:rPr>
          <w:rFonts w:hint="eastAsia"/>
        </w:rPr>
        <w:t>千元增加至</w:t>
      </w:r>
      <w:r w:rsidRPr="005767ED">
        <w:t>584</w:t>
      </w:r>
      <w:r w:rsidRPr="005767ED">
        <w:rPr>
          <w:rFonts w:hint="eastAsia"/>
        </w:rPr>
        <w:t>萬</w:t>
      </w:r>
      <w:r w:rsidRPr="005767ED">
        <w:t>5</w:t>
      </w:r>
      <w:r w:rsidRPr="005767ED">
        <w:rPr>
          <w:rFonts w:hint="eastAsia"/>
        </w:rPr>
        <w:t>千元，執行率則自</w:t>
      </w:r>
      <w:r w:rsidRPr="005767ED">
        <w:t>1</w:t>
      </w:r>
      <w:r w:rsidRPr="005767ED">
        <w:rPr>
          <w:rFonts w:hint="eastAsia"/>
        </w:rPr>
        <w:t>10年度之</w:t>
      </w:r>
      <w:r w:rsidRPr="005767ED">
        <w:t>96.70%</w:t>
      </w:r>
      <w:r w:rsidRPr="005767ED">
        <w:rPr>
          <w:rFonts w:hint="eastAsia"/>
        </w:rPr>
        <w:t>攀升至112年度之</w:t>
      </w:r>
      <w:r w:rsidRPr="005767ED">
        <w:t>102.74</w:t>
      </w:r>
      <w:r w:rsidRPr="005767ED">
        <w:rPr>
          <w:rFonts w:hint="eastAsia"/>
        </w:rPr>
        <w:t>%(詳表1)，其中112年度「創業利息補貼」經費決算數為</w:t>
      </w:r>
      <w:r w:rsidRPr="005767ED">
        <w:t>49萬8千元</w:t>
      </w:r>
      <w:r w:rsidRPr="005767ED">
        <w:rPr>
          <w:rFonts w:hint="eastAsia"/>
        </w:rPr>
        <w:t>，預算超支比率逾7成(72.92%)，允宜視退除役官兵創業貸款實際需求，覈實編列預算。</w:t>
      </w:r>
    </w:p>
    <w:p w:rsidR="005767ED" w:rsidRPr="005767ED" w:rsidRDefault="005767ED" w:rsidP="00B238D5">
      <w:pPr>
        <w:spacing w:line="440" w:lineRule="exact"/>
        <w:ind w:leftChars="-10" w:left="6251" w:hangingChars="2215" w:hanging="6279"/>
        <w:jc w:val="left"/>
        <w:rPr>
          <w:rFonts w:hAnsi="標楷體"/>
          <w:sz w:val="24"/>
          <w:szCs w:val="24"/>
        </w:rPr>
      </w:pPr>
      <w:r w:rsidRPr="005767ED">
        <w:rPr>
          <w:rFonts w:hAnsi="標楷體" w:hint="eastAsia"/>
          <w:b/>
        </w:rPr>
        <w:t>表1 110至112年度退除役官兵創業輔導相關經費情形表</w:t>
      </w:r>
      <w:r w:rsidRPr="005767ED">
        <w:rPr>
          <w:rFonts w:hAnsi="標楷體" w:hint="eastAsia"/>
          <w:sz w:val="24"/>
          <w:szCs w:val="24"/>
        </w:rPr>
        <w:t xml:space="preserve">                                     單位：新臺幣千元；%</w:t>
      </w:r>
    </w:p>
    <w:tbl>
      <w:tblPr>
        <w:tblW w:w="8553"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1274"/>
        <w:gridCol w:w="1656"/>
        <w:gridCol w:w="1656"/>
        <w:gridCol w:w="1657"/>
      </w:tblGrid>
      <w:tr w:rsidR="005767ED" w:rsidRPr="005767ED" w:rsidTr="00EF1F21">
        <w:trPr>
          <w:tblHeader/>
        </w:trPr>
        <w:tc>
          <w:tcPr>
            <w:tcW w:w="3584" w:type="dxa"/>
            <w:gridSpan w:val="2"/>
            <w:tcBorders>
              <w:top w:val="single" w:sz="12" w:space="0" w:color="auto"/>
              <w:left w:val="single" w:sz="12" w:space="0" w:color="auto"/>
              <w:tl2br w:val="single" w:sz="4" w:space="0" w:color="auto"/>
            </w:tcBorders>
            <w:shd w:val="clear" w:color="auto" w:fill="auto"/>
          </w:tcPr>
          <w:p w:rsidR="005767ED" w:rsidRPr="005767ED" w:rsidRDefault="005767ED" w:rsidP="005767ED">
            <w:pPr>
              <w:spacing w:line="280" w:lineRule="exact"/>
              <w:ind w:leftChars="0" w:left="0" w:firstLineChars="0" w:firstLine="0"/>
              <w:jc w:val="left"/>
              <w:rPr>
                <w:rFonts w:hAnsi="標楷體"/>
                <w:sz w:val="24"/>
                <w:szCs w:val="24"/>
              </w:rPr>
            </w:pPr>
            <w:r w:rsidRPr="005767ED">
              <w:rPr>
                <w:rFonts w:hAnsi="標楷體" w:hint="eastAsia"/>
                <w:sz w:val="24"/>
                <w:szCs w:val="24"/>
              </w:rPr>
              <w:t xml:space="preserve">                    年度</w:t>
            </w:r>
          </w:p>
          <w:p w:rsidR="005767ED" w:rsidRPr="005767ED" w:rsidRDefault="005767ED" w:rsidP="005767ED">
            <w:pPr>
              <w:spacing w:line="280" w:lineRule="exact"/>
              <w:ind w:leftChars="0" w:left="0" w:firstLineChars="0" w:firstLine="0"/>
              <w:jc w:val="left"/>
              <w:rPr>
                <w:rFonts w:hAnsi="標楷體"/>
                <w:sz w:val="24"/>
                <w:szCs w:val="24"/>
              </w:rPr>
            </w:pPr>
            <w:r w:rsidRPr="005767ED">
              <w:rPr>
                <w:rFonts w:hAnsi="標楷體" w:hint="eastAsia"/>
                <w:sz w:val="24"/>
                <w:szCs w:val="24"/>
              </w:rPr>
              <w:t>項目</w:t>
            </w:r>
          </w:p>
        </w:tc>
        <w:tc>
          <w:tcPr>
            <w:tcW w:w="1656" w:type="dxa"/>
            <w:tcBorders>
              <w:top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110</w:t>
            </w:r>
          </w:p>
        </w:tc>
        <w:tc>
          <w:tcPr>
            <w:tcW w:w="1656" w:type="dxa"/>
            <w:tcBorders>
              <w:top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111</w:t>
            </w:r>
          </w:p>
        </w:tc>
        <w:tc>
          <w:tcPr>
            <w:tcW w:w="1657" w:type="dxa"/>
            <w:tcBorders>
              <w:top w:val="single" w:sz="12" w:space="0" w:color="auto"/>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112</w:t>
            </w:r>
          </w:p>
        </w:tc>
      </w:tr>
      <w:tr w:rsidR="005767ED" w:rsidRPr="005767ED" w:rsidTr="00EF1F21">
        <w:tc>
          <w:tcPr>
            <w:tcW w:w="2310" w:type="dxa"/>
            <w:vMerge w:val="restart"/>
            <w:tcBorders>
              <w:left w:val="single" w:sz="12" w:space="0" w:color="auto"/>
            </w:tcBorders>
            <w:shd w:val="clear" w:color="auto" w:fill="auto"/>
            <w:vAlign w:val="center"/>
          </w:tcPr>
          <w:p w:rsidR="005767ED" w:rsidRPr="005767ED" w:rsidRDefault="005767ED" w:rsidP="005767ED">
            <w:pPr>
              <w:spacing w:line="280" w:lineRule="exact"/>
              <w:ind w:leftChars="0" w:left="0" w:firstLineChars="0" w:firstLine="0"/>
              <w:rPr>
                <w:rFonts w:hAnsi="標楷體"/>
                <w:sz w:val="24"/>
                <w:szCs w:val="24"/>
              </w:rPr>
            </w:pPr>
            <w:r w:rsidRPr="005767ED">
              <w:rPr>
                <w:rFonts w:hAnsi="標楷體" w:hint="eastAsia"/>
                <w:sz w:val="24"/>
                <w:szCs w:val="24"/>
              </w:rPr>
              <w:t>創業諮詢a</w:t>
            </w:r>
          </w:p>
        </w:tc>
        <w:tc>
          <w:tcPr>
            <w:tcW w:w="1274" w:type="dxa"/>
            <w:shd w:val="clear" w:color="auto" w:fill="auto"/>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預算數</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5,000</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5,940</w:t>
            </w:r>
          </w:p>
        </w:tc>
        <w:tc>
          <w:tcPr>
            <w:tcW w:w="1657" w:type="dxa"/>
            <w:tcBorders>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5,302</w:t>
            </w:r>
          </w:p>
        </w:tc>
      </w:tr>
      <w:tr w:rsidR="005767ED" w:rsidRPr="005767ED" w:rsidTr="00EF1F21">
        <w:tc>
          <w:tcPr>
            <w:tcW w:w="2310" w:type="dxa"/>
            <w:vMerge/>
            <w:tcBorders>
              <w:left w:val="single" w:sz="12" w:space="0" w:color="auto"/>
            </w:tcBorders>
            <w:shd w:val="clear" w:color="auto" w:fill="auto"/>
            <w:vAlign w:val="center"/>
          </w:tcPr>
          <w:p w:rsidR="005767ED" w:rsidRPr="005767ED" w:rsidRDefault="005767ED" w:rsidP="005767ED">
            <w:pPr>
              <w:spacing w:line="280" w:lineRule="exact"/>
              <w:ind w:leftChars="0" w:left="0" w:firstLineChars="0" w:firstLine="0"/>
              <w:rPr>
                <w:rFonts w:hAnsi="標楷體"/>
                <w:sz w:val="24"/>
                <w:szCs w:val="24"/>
              </w:rPr>
            </w:pPr>
          </w:p>
        </w:tc>
        <w:tc>
          <w:tcPr>
            <w:tcW w:w="1274" w:type="dxa"/>
            <w:shd w:val="clear" w:color="auto" w:fill="auto"/>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決算數</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4,902</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5,915</w:t>
            </w:r>
          </w:p>
        </w:tc>
        <w:tc>
          <w:tcPr>
            <w:tcW w:w="1657" w:type="dxa"/>
            <w:tcBorders>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5,248</w:t>
            </w:r>
          </w:p>
        </w:tc>
      </w:tr>
      <w:tr w:rsidR="005767ED" w:rsidRPr="005767ED" w:rsidTr="00EF1F21">
        <w:tc>
          <w:tcPr>
            <w:tcW w:w="2310" w:type="dxa"/>
            <w:vMerge/>
            <w:tcBorders>
              <w:left w:val="single" w:sz="12" w:space="0" w:color="auto"/>
            </w:tcBorders>
            <w:shd w:val="clear" w:color="auto" w:fill="auto"/>
            <w:vAlign w:val="center"/>
          </w:tcPr>
          <w:p w:rsidR="005767ED" w:rsidRPr="005767ED" w:rsidRDefault="005767ED" w:rsidP="005767ED">
            <w:pPr>
              <w:spacing w:line="280" w:lineRule="exact"/>
              <w:ind w:leftChars="0" w:left="0" w:firstLineChars="0" w:firstLine="0"/>
              <w:rPr>
                <w:rFonts w:hAnsi="標楷體"/>
                <w:sz w:val="24"/>
                <w:szCs w:val="24"/>
              </w:rPr>
            </w:pPr>
          </w:p>
        </w:tc>
        <w:tc>
          <w:tcPr>
            <w:tcW w:w="1274" w:type="dxa"/>
            <w:shd w:val="clear" w:color="auto" w:fill="auto"/>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受益人數</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1,015</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1,051</w:t>
            </w:r>
          </w:p>
        </w:tc>
        <w:tc>
          <w:tcPr>
            <w:tcW w:w="1657" w:type="dxa"/>
            <w:tcBorders>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830</w:t>
            </w:r>
          </w:p>
        </w:tc>
      </w:tr>
      <w:tr w:rsidR="005767ED" w:rsidRPr="005767ED" w:rsidTr="00EF1F21">
        <w:tc>
          <w:tcPr>
            <w:tcW w:w="2310" w:type="dxa"/>
            <w:vMerge w:val="restart"/>
            <w:tcBorders>
              <w:left w:val="single" w:sz="12" w:space="0" w:color="auto"/>
            </w:tcBorders>
            <w:shd w:val="clear" w:color="auto" w:fill="auto"/>
            <w:vAlign w:val="center"/>
          </w:tcPr>
          <w:p w:rsidR="005767ED" w:rsidRPr="005767ED" w:rsidRDefault="005767ED" w:rsidP="005767ED">
            <w:pPr>
              <w:spacing w:line="280" w:lineRule="exact"/>
              <w:ind w:leftChars="0" w:left="0" w:firstLineChars="0" w:firstLine="0"/>
              <w:rPr>
                <w:rFonts w:hAnsi="標楷體"/>
                <w:sz w:val="24"/>
                <w:szCs w:val="24"/>
              </w:rPr>
            </w:pPr>
            <w:r w:rsidRPr="005767ED">
              <w:rPr>
                <w:rFonts w:hAnsi="標楷體" w:hint="eastAsia"/>
                <w:sz w:val="24"/>
                <w:szCs w:val="24"/>
              </w:rPr>
              <w:t>創業利息補貼b</w:t>
            </w:r>
          </w:p>
        </w:tc>
        <w:tc>
          <w:tcPr>
            <w:tcW w:w="1274" w:type="dxa"/>
            <w:shd w:val="clear" w:color="auto" w:fill="auto"/>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預算數</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350</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310</w:t>
            </w:r>
          </w:p>
        </w:tc>
        <w:tc>
          <w:tcPr>
            <w:tcW w:w="1657" w:type="dxa"/>
            <w:tcBorders>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288</w:t>
            </w:r>
          </w:p>
        </w:tc>
      </w:tr>
      <w:tr w:rsidR="005767ED" w:rsidRPr="005767ED" w:rsidTr="00EF1F21">
        <w:tc>
          <w:tcPr>
            <w:tcW w:w="2310" w:type="dxa"/>
            <w:vMerge/>
            <w:tcBorders>
              <w:left w:val="single" w:sz="12" w:space="0" w:color="auto"/>
            </w:tcBorders>
            <w:shd w:val="clear" w:color="auto" w:fill="auto"/>
            <w:vAlign w:val="center"/>
          </w:tcPr>
          <w:p w:rsidR="005767ED" w:rsidRPr="005767ED" w:rsidRDefault="005767ED" w:rsidP="005767ED">
            <w:pPr>
              <w:spacing w:line="280" w:lineRule="exact"/>
              <w:ind w:leftChars="0" w:left="0" w:firstLineChars="0" w:firstLine="0"/>
              <w:rPr>
                <w:rFonts w:hAnsi="標楷體"/>
                <w:sz w:val="24"/>
                <w:szCs w:val="24"/>
              </w:rPr>
            </w:pPr>
          </w:p>
        </w:tc>
        <w:tc>
          <w:tcPr>
            <w:tcW w:w="1274" w:type="dxa"/>
            <w:shd w:val="clear" w:color="auto" w:fill="auto"/>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決算數</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268</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209</w:t>
            </w:r>
          </w:p>
        </w:tc>
        <w:tc>
          <w:tcPr>
            <w:tcW w:w="1657" w:type="dxa"/>
            <w:tcBorders>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shd w:val="pct15" w:color="auto" w:fill="FFFFFF"/>
              </w:rPr>
              <w:t>498</w:t>
            </w:r>
          </w:p>
        </w:tc>
      </w:tr>
      <w:tr w:rsidR="005767ED" w:rsidRPr="005767ED" w:rsidTr="00EF1F21">
        <w:tc>
          <w:tcPr>
            <w:tcW w:w="2310" w:type="dxa"/>
            <w:vMerge/>
            <w:tcBorders>
              <w:left w:val="single" w:sz="12" w:space="0" w:color="auto"/>
            </w:tcBorders>
            <w:shd w:val="clear" w:color="auto" w:fill="auto"/>
            <w:vAlign w:val="center"/>
          </w:tcPr>
          <w:p w:rsidR="005767ED" w:rsidRPr="005767ED" w:rsidRDefault="005767ED" w:rsidP="005767ED">
            <w:pPr>
              <w:spacing w:line="280" w:lineRule="exact"/>
              <w:ind w:leftChars="0" w:left="0" w:firstLineChars="0" w:firstLine="0"/>
              <w:rPr>
                <w:rFonts w:hAnsi="標楷體"/>
                <w:sz w:val="24"/>
                <w:szCs w:val="24"/>
              </w:rPr>
            </w:pPr>
          </w:p>
        </w:tc>
        <w:tc>
          <w:tcPr>
            <w:tcW w:w="1274" w:type="dxa"/>
            <w:shd w:val="clear" w:color="auto" w:fill="auto"/>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受益人數</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32</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30</w:t>
            </w:r>
          </w:p>
        </w:tc>
        <w:tc>
          <w:tcPr>
            <w:tcW w:w="1657" w:type="dxa"/>
            <w:tcBorders>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39</w:t>
            </w:r>
          </w:p>
        </w:tc>
      </w:tr>
      <w:tr w:rsidR="005767ED" w:rsidRPr="005767ED" w:rsidTr="00EF1F21">
        <w:tc>
          <w:tcPr>
            <w:tcW w:w="2310" w:type="dxa"/>
            <w:vMerge w:val="restart"/>
            <w:tcBorders>
              <w:left w:val="single" w:sz="12" w:space="0" w:color="auto"/>
            </w:tcBorders>
            <w:shd w:val="clear" w:color="auto" w:fill="auto"/>
            <w:vAlign w:val="center"/>
          </w:tcPr>
          <w:p w:rsidR="005767ED" w:rsidRPr="005767ED" w:rsidRDefault="005767ED" w:rsidP="005767ED">
            <w:pPr>
              <w:spacing w:line="280" w:lineRule="exact"/>
              <w:ind w:leftChars="0" w:left="0" w:firstLineChars="0" w:firstLine="0"/>
              <w:rPr>
                <w:rFonts w:hAnsi="標楷體"/>
                <w:sz w:val="24"/>
                <w:szCs w:val="24"/>
              </w:rPr>
            </w:pPr>
            <w:r w:rsidRPr="005767ED">
              <w:rPr>
                <w:rFonts w:hAnsi="標楷體" w:hint="eastAsia"/>
                <w:sz w:val="24"/>
                <w:szCs w:val="24"/>
              </w:rPr>
              <w:t>創業系統網站維護c</w:t>
            </w:r>
          </w:p>
        </w:tc>
        <w:tc>
          <w:tcPr>
            <w:tcW w:w="1274" w:type="dxa"/>
            <w:shd w:val="clear" w:color="auto" w:fill="auto"/>
            <w:vAlign w:val="center"/>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預算數</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99</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99</w:t>
            </w:r>
          </w:p>
        </w:tc>
        <w:tc>
          <w:tcPr>
            <w:tcW w:w="1657" w:type="dxa"/>
            <w:tcBorders>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99</w:t>
            </w:r>
          </w:p>
        </w:tc>
      </w:tr>
      <w:tr w:rsidR="005767ED" w:rsidRPr="005767ED" w:rsidTr="00EF1F21">
        <w:tc>
          <w:tcPr>
            <w:tcW w:w="2310" w:type="dxa"/>
            <w:vMerge/>
            <w:tcBorders>
              <w:left w:val="single" w:sz="12" w:space="0" w:color="auto"/>
              <w:bottom w:val="double" w:sz="4" w:space="0" w:color="auto"/>
            </w:tcBorders>
            <w:shd w:val="clear" w:color="auto" w:fill="auto"/>
            <w:vAlign w:val="center"/>
          </w:tcPr>
          <w:p w:rsidR="005767ED" w:rsidRPr="005767ED" w:rsidRDefault="005767ED" w:rsidP="005767ED">
            <w:pPr>
              <w:spacing w:line="280" w:lineRule="exact"/>
              <w:ind w:leftChars="0" w:left="0" w:firstLineChars="0" w:firstLine="0"/>
              <w:rPr>
                <w:rFonts w:hAnsi="標楷體"/>
                <w:sz w:val="24"/>
                <w:szCs w:val="24"/>
              </w:rPr>
            </w:pPr>
          </w:p>
        </w:tc>
        <w:tc>
          <w:tcPr>
            <w:tcW w:w="1274" w:type="dxa"/>
            <w:tcBorders>
              <w:bottom w:val="double" w:sz="4" w:space="0" w:color="auto"/>
            </w:tcBorders>
            <w:shd w:val="clear" w:color="auto" w:fill="auto"/>
            <w:vAlign w:val="center"/>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決算數</w:t>
            </w:r>
          </w:p>
        </w:tc>
        <w:tc>
          <w:tcPr>
            <w:tcW w:w="1656" w:type="dxa"/>
            <w:tcBorders>
              <w:bottom w:val="double" w:sz="4"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99</w:t>
            </w:r>
          </w:p>
        </w:tc>
        <w:tc>
          <w:tcPr>
            <w:tcW w:w="1656" w:type="dxa"/>
            <w:tcBorders>
              <w:bottom w:val="double" w:sz="4"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99</w:t>
            </w:r>
          </w:p>
        </w:tc>
        <w:tc>
          <w:tcPr>
            <w:tcW w:w="1657" w:type="dxa"/>
            <w:tcBorders>
              <w:bottom w:val="double" w:sz="4" w:space="0" w:color="auto"/>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99</w:t>
            </w:r>
          </w:p>
        </w:tc>
      </w:tr>
      <w:tr w:rsidR="005767ED" w:rsidRPr="005767ED" w:rsidTr="00EF1F21">
        <w:tc>
          <w:tcPr>
            <w:tcW w:w="2310" w:type="dxa"/>
            <w:vMerge w:val="restart"/>
            <w:tcBorders>
              <w:top w:val="double" w:sz="4" w:space="0" w:color="auto"/>
              <w:left w:val="single" w:sz="12" w:space="0" w:color="auto"/>
            </w:tcBorders>
            <w:shd w:val="clear" w:color="auto" w:fill="auto"/>
            <w:vAlign w:val="center"/>
          </w:tcPr>
          <w:p w:rsidR="005767ED" w:rsidRPr="005767ED" w:rsidRDefault="005767ED" w:rsidP="005767ED">
            <w:pPr>
              <w:spacing w:line="280" w:lineRule="exact"/>
              <w:ind w:leftChars="0" w:left="0" w:firstLineChars="0" w:firstLine="0"/>
              <w:rPr>
                <w:rFonts w:hAnsi="標楷體"/>
                <w:sz w:val="24"/>
                <w:szCs w:val="24"/>
              </w:rPr>
            </w:pPr>
            <w:r w:rsidRPr="005767ED">
              <w:rPr>
                <w:rFonts w:hAnsi="標楷體" w:hint="eastAsia"/>
                <w:sz w:val="24"/>
                <w:szCs w:val="24"/>
              </w:rPr>
              <w:t>創業輔導相關項目之合計數(a+b+c)</w:t>
            </w:r>
          </w:p>
        </w:tc>
        <w:tc>
          <w:tcPr>
            <w:tcW w:w="1274" w:type="dxa"/>
            <w:tcBorders>
              <w:top w:val="double" w:sz="4" w:space="0" w:color="auto"/>
            </w:tcBorders>
            <w:shd w:val="clear" w:color="auto" w:fill="auto"/>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預算數</w:t>
            </w:r>
          </w:p>
        </w:tc>
        <w:tc>
          <w:tcPr>
            <w:tcW w:w="1656" w:type="dxa"/>
            <w:tcBorders>
              <w:top w:val="double" w:sz="4"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hint="eastAsia"/>
                <w:sz w:val="24"/>
                <w:szCs w:val="24"/>
              </w:rPr>
              <w:t>5,449</w:t>
            </w:r>
          </w:p>
        </w:tc>
        <w:tc>
          <w:tcPr>
            <w:tcW w:w="1656" w:type="dxa"/>
            <w:tcBorders>
              <w:top w:val="double" w:sz="4"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hint="eastAsia"/>
                <w:sz w:val="24"/>
                <w:szCs w:val="24"/>
              </w:rPr>
              <w:t>6,349</w:t>
            </w:r>
          </w:p>
        </w:tc>
        <w:tc>
          <w:tcPr>
            <w:tcW w:w="1657" w:type="dxa"/>
            <w:tcBorders>
              <w:top w:val="double" w:sz="4" w:space="0" w:color="auto"/>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hint="eastAsia"/>
                <w:sz w:val="24"/>
                <w:szCs w:val="24"/>
              </w:rPr>
              <w:t>5,689</w:t>
            </w:r>
          </w:p>
        </w:tc>
      </w:tr>
      <w:tr w:rsidR="005767ED" w:rsidRPr="005767ED" w:rsidTr="00EF1F21">
        <w:tc>
          <w:tcPr>
            <w:tcW w:w="2310" w:type="dxa"/>
            <w:vMerge/>
            <w:tcBorders>
              <w:left w:val="single" w:sz="12" w:space="0" w:color="auto"/>
            </w:tcBorders>
            <w:shd w:val="clear" w:color="auto" w:fill="auto"/>
          </w:tcPr>
          <w:p w:rsidR="005767ED" w:rsidRPr="005767ED" w:rsidRDefault="005767ED" w:rsidP="005767ED">
            <w:pPr>
              <w:spacing w:line="280" w:lineRule="exact"/>
              <w:ind w:leftChars="0" w:left="0" w:firstLineChars="0" w:firstLine="0"/>
              <w:rPr>
                <w:rFonts w:hAnsi="標楷體"/>
                <w:sz w:val="24"/>
                <w:szCs w:val="24"/>
              </w:rPr>
            </w:pPr>
          </w:p>
        </w:tc>
        <w:tc>
          <w:tcPr>
            <w:tcW w:w="1274" w:type="dxa"/>
            <w:shd w:val="clear" w:color="auto" w:fill="auto"/>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決算數</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hint="eastAsia"/>
                <w:sz w:val="24"/>
                <w:szCs w:val="24"/>
                <w:shd w:val="pct15" w:color="auto" w:fill="FFFFFF"/>
              </w:rPr>
              <w:t>5,269</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hint="eastAsia"/>
                <w:sz w:val="24"/>
                <w:szCs w:val="24"/>
              </w:rPr>
              <w:t>6,223</w:t>
            </w:r>
          </w:p>
        </w:tc>
        <w:tc>
          <w:tcPr>
            <w:tcW w:w="1657" w:type="dxa"/>
            <w:tcBorders>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hint="eastAsia"/>
                <w:sz w:val="24"/>
                <w:szCs w:val="24"/>
                <w:shd w:val="pct15" w:color="auto" w:fill="FFFFFF"/>
              </w:rPr>
              <w:t>5,845</w:t>
            </w:r>
          </w:p>
        </w:tc>
      </w:tr>
      <w:tr w:rsidR="005767ED" w:rsidRPr="005767ED" w:rsidTr="00EF1F21">
        <w:tc>
          <w:tcPr>
            <w:tcW w:w="2310" w:type="dxa"/>
            <w:vMerge/>
            <w:tcBorders>
              <w:left w:val="single" w:sz="12" w:space="0" w:color="auto"/>
            </w:tcBorders>
            <w:shd w:val="clear" w:color="auto" w:fill="auto"/>
          </w:tcPr>
          <w:p w:rsidR="005767ED" w:rsidRPr="005767ED" w:rsidRDefault="005767ED" w:rsidP="005767ED">
            <w:pPr>
              <w:spacing w:line="280" w:lineRule="exact"/>
              <w:ind w:leftChars="0" w:left="0" w:firstLineChars="0" w:firstLine="0"/>
              <w:rPr>
                <w:rFonts w:hAnsi="標楷體"/>
                <w:sz w:val="24"/>
                <w:szCs w:val="24"/>
              </w:rPr>
            </w:pPr>
          </w:p>
        </w:tc>
        <w:tc>
          <w:tcPr>
            <w:tcW w:w="1274" w:type="dxa"/>
            <w:shd w:val="clear" w:color="auto" w:fill="auto"/>
            <w:vAlign w:val="center"/>
          </w:tcPr>
          <w:p w:rsidR="005767ED" w:rsidRPr="005767ED" w:rsidRDefault="005767ED" w:rsidP="005767ED">
            <w:pPr>
              <w:spacing w:line="280" w:lineRule="exact"/>
              <w:ind w:leftChars="0" w:left="0" w:firstLineChars="0" w:firstLine="0"/>
              <w:jc w:val="center"/>
              <w:rPr>
                <w:rFonts w:hAnsi="標楷體"/>
                <w:sz w:val="24"/>
                <w:szCs w:val="24"/>
              </w:rPr>
            </w:pPr>
            <w:r w:rsidRPr="005767ED">
              <w:rPr>
                <w:rFonts w:hAnsi="標楷體" w:hint="eastAsia"/>
                <w:sz w:val="24"/>
                <w:szCs w:val="24"/>
              </w:rPr>
              <w:t>執行率</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hint="eastAsia"/>
                <w:sz w:val="24"/>
                <w:szCs w:val="24"/>
                <w:shd w:val="pct15" w:color="auto" w:fill="FFFFFF"/>
              </w:rPr>
              <w:t>96.70</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hint="eastAsia"/>
                <w:sz w:val="24"/>
                <w:szCs w:val="24"/>
              </w:rPr>
              <w:t>98.02</w:t>
            </w:r>
          </w:p>
        </w:tc>
        <w:tc>
          <w:tcPr>
            <w:tcW w:w="1657" w:type="dxa"/>
            <w:tcBorders>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hint="eastAsia"/>
                <w:sz w:val="24"/>
                <w:szCs w:val="24"/>
                <w:shd w:val="pct15" w:color="auto" w:fill="FFFFFF"/>
              </w:rPr>
              <w:t>102.74</w:t>
            </w:r>
          </w:p>
        </w:tc>
      </w:tr>
      <w:tr w:rsidR="005767ED" w:rsidRPr="005767ED" w:rsidTr="00EF1F21">
        <w:tc>
          <w:tcPr>
            <w:tcW w:w="2310" w:type="dxa"/>
            <w:tcBorders>
              <w:left w:val="single" w:sz="12" w:space="0" w:color="auto"/>
            </w:tcBorders>
            <w:shd w:val="clear" w:color="auto" w:fill="auto"/>
            <w:vAlign w:val="center"/>
          </w:tcPr>
          <w:p w:rsidR="005767ED" w:rsidRPr="005767ED" w:rsidRDefault="005767ED" w:rsidP="005767ED">
            <w:pPr>
              <w:spacing w:line="240" w:lineRule="exact"/>
              <w:ind w:leftChars="0" w:left="0" w:firstLineChars="0" w:firstLine="0"/>
              <w:rPr>
                <w:rFonts w:hAnsi="標楷體"/>
                <w:snapToGrid/>
                <w:sz w:val="24"/>
                <w:szCs w:val="24"/>
              </w:rPr>
            </w:pPr>
            <w:r w:rsidRPr="005767ED">
              <w:rPr>
                <w:rFonts w:hAnsi="標楷體"/>
                <w:snapToGrid/>
                <w:sz w:val="24"/>
                <w:szCs w:val="24"/>
              </w:rPr>
              <w:t>創業者圓夢專區網站瀏覽人次</w:t>
            </w:r>
          </w:p>
        </w:tc>
        <w:tc>
          <w:tcPr>
            <w:tcW w:w="1274"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hint="eastAsia"/>
                <w:sz w:val="24"/>
                <w:szCs w:val="24"/>
              </w:rPr>
              <w:t>-</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w:t>
            </w:r>
          </w:p>
        </w:tc>
        <w:tc>
          <w:tcPr>
            <w:tcW w:w="1656" w:type="dxa"/>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w:t>
            </w:r>
          </w:p>
        </w:tc>
        <w:tc>
          <w:tcPr>
            <w:tcW w:w="1657" w:type="dxa"/>
            <w:tcBorders>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shd w:val="pct15" w:color="auto" w:fill="FFFFFF"/>
              </w:rPr>
              <w:t>845,520</w:t>
            </w:r>
          </w:p>
        </w:tc>
      </w:tr>
      <w:tr w:rsidR="005767ED" w:rsidRPr="005767ED" w:rsidTr="00EF1F21">
        <w:tc>
          <w:tcPr>
            <w:tcW w:w="2310" w:type="dxa"/>
            <w:tcBorders>
              <w:left w:val="single" w:sz="12" w:space="0" w:color="auto"/>
              <w:bottom w:val="single" w:sz="12" w:space="0" w:color="auto"/>
            </w:tcBorders>
            <w:shd w:val="clear" w:color="auto" w:fill="auto"/>
            <w:vAlign w:val="center"/>
          </w:tcPr>
          <w:p w:rsidR="005767ED" w:rsidRPr="005767ED" w:rsidRDefault="005767ED" w:rsidP="005767ED">
            <w:pPr>
              <w:spacing w:line="240" w:lineRule="exact"/>
              <w:ind w:leftChars="0" w:left="0" w:firstLineChars="0" w:firstLine="0"/>
              <w:rPr>
                <w:rFonts w:hAnsi="標楷體"/>
                <w:snapToGrid/>
                <w:sz w:val="24"/>
                <w:szCs w:val="24"/>
              </w:rPr>
            </w:pPr>
            <w:r w:rsidRPr="005767ED">
              <w:rPr>
                <w:rFonts w:hAnsi="標楷體"/>
                <w:snapToGrid/>
                <w:sz w:val="24"/>
                <w:szCs w:val="24"/>
              </w:rPr>
              <w:t>人氣商店家數</w:t>
            </w:r>
          </w:p>
        </w:tc>
        <w:tc>
          <w:tcPr>
            <w:tcW w:w="1274" w:type="dxa"/>
            <w:tcBorders>
              <w:bottom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hint="eastAsia"/>
                <w:sz w:val="24"/>
                <w:szCs w:val="24"/>
              </w:rPr>
              <w:t>-</w:t>
            </w:r>
          </w:p>
        </w:tc>
        <w:tc>
          <w:tcPr>
            <w:tcW w:w="1656" w:type="dxa"/>
            <w:tcBorders>
              <w:bottom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w:t>
            </w:r>
          </w:p>
        </w:tc>
        <w:tc>
          <w:tcPr>
            <w:tcW w:w="1656" w:type="dxa"/>
            <w:tcBorders>
              <w:bottom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w:t>
            </w:r>
          </w:p>
        </w:tc>
        <w:tc>
          <w:tcPr>
            <w:tcW w:w="1657" w:type="dxa"/>
            <w:tcBorders>
              <w:bottom w:val="single" w:sz="12" w:space="0" w:color="auto"/>
              <w:right w:val="single" w:sz="12" w:space="0" w:color="auto"/>
            </w:tcBorders>
            <w:shd w:val="clear" w:color="auto" w:fill="auto"/>
            <w:vAlign w:val="center"/>
          </w:tcPr>
          <w:p w:rsidR="005767ED" w:rsidRPr="005767ED" w:rsidRDefault="005767ED" w:rsidP="005767ED">
            <w:pPr>
              <w:spacing w:line="280" w:lineRule="exact"/>
              <w:ind w:leftChars="0" w:left="0" w:firstLineChars="0" w:firstLine="0"/>
              <w:jc w:val="right"/>
              <w:rPr>
                <w:rFonts w:hAnsi="標楷體"/>
                <w:sz w:val="24"/>
                <w:szCs w:val="24"/>
              </w:rPr>
            </w:pPr>
            <w:r w:rsidRPr="005767ED">
              <w:rPr>
                <w:rFonts w:hAnsi="標楷體"/>
                <w:sz w:val="24"/>
                <w:szCs w:val="24"/>
              </w:rPr>
              <w:t>697</w:t>
            </w:r>
          </w:p>
        </w:tc>
      </w:tr>
    </w:tbl>
    <w:p w:rsidR="005767ED" w:rsidRPr="005767ED" w:rsidRDefault="005767ED" w:rsidP="005767ED">
      <w:pPr>
        <w:spacing w:line="280" w:lineRule="exact"/>
        <w:ind w:leftChars="0" w:left="0" w:firstLineChars="0" w:firstLine="0"/>
        <w:jc w:val="left"/>
        <w:rPr>
          <w:rFonts w:hAnsi="標楷體"/>
          <w:sz w:val="24"/>
          <w:szCs w:val="24"/>
        </w:rPr>
      </w:pPr>
      <w:r w:rsidRPr="005767ED">
        <w:rPr>
          <w:rFonts w:hAnsi="標楷體"/>
          <w:sz w:val="24"/>
          <w:szCs w:val="24"/>
        </w:rPr>
        <w:t>資料來源：</w:t>
      </w:r>
      <w:r w:rsidRPr="005767ED">
        <w:rPr>
          <w:rFonts w:hAnsi="標楷體" w:hint="eastAsia"/>
          <w:sz w:val="24"/>
          <w:szCs w:val="24"/>
        </w:rPr>
        <w:t>安置基金提供，本中心整理。</w:t>
      </w:r>
    </w:p>
    <w:p w:rsidR="005767ED" w:rsidRPr="00AD1E5F" w:rsidRDefault="005767ED" w:rsidP="00B238D5">
      <w:pPr>
        <w:pStyle w:val="a4"/>
        <w:ind w:left="849" w:hanging="283"/>
        <w:rPr>
          <w:b/>
        </w:rPr>
      </w:pPr>
      <w:r w:rsidRPr="00AD1E5F">
        <w:rPr>
          <w:rFonts w:hint="eastAsia"/>
          <w:b/>
        </w:rPr>
        <w:t>(二)近年退除役官兵接受創業輔導人次概呈下滑趨勢，且經輔導後實際創業人次與其比率均偏低，允宜持續提升創業輔導成效</w:t>
      </w:r>
    </w:p>
    <w:p w:rsidR="005767ED" w:rsidRPr="005767ED" w:rsidRDefault="005767ED" w:rsidP="00B238D5">
      <w:pPr>
        <w:pStyle w:val="21"/>
        <w:ind w:left="850" w:firstLine="566"/>
        <w:rPr>
          <w:snapToGrid/>
        </w:rPr>
      </w:pPr>
      <w:r w:rsidRPr="005767ED">
        <w:rPr>
          <w:rFonts w:hint="eastAsia"/>
          <w:snapToGrid/>
        </w:rPr>
        <w:t>由該基金提供之110至112年度退除役官兵創業輔導推動成效資料觀之(詳表2)，預估輔導人次自110年度之</w:t>
      </w:r>
      <w:r w:rsidRPr="005767ED">
        <w:rPr>
          <w:snapToGrid/>
        </w:rPr>
        <w:t>1,000</w:t>
      </w:r>
      <w:r w:rsidRPr="005767ED">
        <w:rPr>
          <w:rFonts w:hint="eastAsia"/>
          <w:snapToGrid/>
        </w:rPr>
        <w:t>人次降至112年度之800人次，實際輔導人次概自</w:t>
      </w:r>
      <w:r w:rsidRPr="005767ED">
        <w:rPr>
          <w:snapToGrid/>
        </w:rPr>
        <w:t>1,015</w:t>
      </w:r>
      <w:r w:rsidRPr="005767ED">
        <w:rPr>
          <w:rFonts w:hint="eastAsia"/>
          <w:snapToGrid/>
        </w:rPr>
        <w:t>人次降至</w:t>
      </w:r>
      <w:r w:rsidRPr="005767ED">
        <w:rPr>
          <w:snapToGrid/>
        </w:rPr>
        <w:t>830</w:t>
      </w:r>
      <w:r w:rsidRPr="005767ED">
        <w:rPr>
          <w:rFonts w:hint="eastAsia"/>
          <w:snapToGrid/>
        </w:rPr>
        <w:t>人次，雖實際輔導人次均達預期目標值，惟此下滑趨勢似顯示近年退除役官兵接受創業輔導之意願不高。</w:t>
      </w:r>
    </w:p>
    <w:p w:rsidR="005767ED" w:rsidRPr="005767ED" w:rsidRDefault="005767ED" w:rsidP="00B238D5">
      <w:pPr>
        <w:pStyle w:val="21"/>
        <w:ind w:left="850" w:firstLine="566"/>
        <w:rPr>
          <w:b/>
          <w:snapToGrid/>
          <w:w w:val="90"/>
        </w:rPr>
      </w:pPr>
      <w:r w:rsidRPr="005767ED">
        <w:rPr>
          <w:rFonts w:hint="eastAsia"/>
          <w:snapToGrid/>
        </w:rPr>
        <w:t>另觀退除役官兵接受創業輔導後實際創業情形(詳表2)，實際創業人次自110年度之</w:t>
      </w:r>
      <w:r w:rsidRPr="005767ED">
        <w:rPr>
          <w:snapToGrid/>
        </w:rPr>
        <w:t>48</w:t>
      </w:r>
      <w:r w:rsidRPr="005767ED">
        <w:rPr>
          <w:rFonts w:hint="eastAsia"/>
          <w:snapToGrid/>
        </w:rPr>
        <w:t>人次增加至112年度之</w:t>
      </w:r>
      <w:r w:rsidRPr="005767ED">
        <w:rPr>
          <w:snapToGrid/>
        </w:rPr>
        <w:t>50</w:t>
      </w:r>
      <w:r w:rsidRPr="005767ED">
        <w:rPr>
          <w:rFonts w:hint="eastAsia"/>
          <w:snapToGrid/>
        </w:rPr>
        <w:t>人次，同期間經輔導後實際創業之比率概自110年度之</w:t>
      </w:r>
      <w:r w:rsidRPr="005767ED">
        <w:rPr>
          <w:snapToGrid/>
        </w:rPr>
        <w:t>4.73</w:t>
      </w:r>
      <w:r w:rsidRPr="005767ED">
        <w:rPr>
          <w:rFonts w:hint="eastAsia"/>
          <w:snapToGrid/>
        </w:rPr>
        <w:t>%上升至112年度之</w:t>
      </w:r>
      <w:r w:rsidRPr="005767ED">
        <w:rPr>
          <w:snapToGrid/>
        </w:rPr>
        <w:t>6.02</w:t>
      </w:r>
      <w:r w:rsidRPr="005767ED">
        <w:rPr>
          <w:rFonts w:hint="eastAsia"/>
          <w:snapToGrid/>
        </w:rPr>
        <w:t>%，其中受疫情影響，以111年度</w:t>
      </w:r>
      <w:r w:rsidRPr="005767ED">
        <w:rPr>
          <w:snapToGrid/>
        </w:rPr>
        <w:t>2.66%為最低</w:t>
      </w:r>
      <w:r w:rsidRPr="005767ED">
        <w:rPr>
          <w:rFonts w:hint="eastAsia"/>
          <w:snapToGrid/>
        </w:rPr>
        <w:t>；若以不同身分別經輔導後實際創業之比率變動情形分析，榮民介於</w:t>
      </w:r>
      <w:r w:rsidRPr="005767ED">
        <w:rPr>
          <w:snapToGrid/>
        </w:rPr>
        <w:t>2.16</w:t>
      </w:r>
      <w:r w:rsidRPr="005767ED">
        <w:rPr>
          <w:rFonts w:hint="eastAsia"/>
          <w:snapToGrid/>
        </w:rPr>
        <w:t>%與</w:t>
      </w:r>
      <w:r w:rsidRPr="005767ED">
        <w:rPr>
          <w:snapToGrid/>
        </w:rPr>
        <w:t>5.73</w:t>
      </w:r>
      <w:r w:rsidRPr="005767ED">
        <w:rPr>
          <w:rFonts w:hint="eastAsia"/>
          <w:snapToGrid/>
        </w:rPr>
        <w:t>%間，二類官兵則介於</w:t>
      </w:r>
      <w:r w:rsidRPr="005767ED">
        <w:rPr>
          <w:snapToGrid/>
        </w:rPr>
        <w:t>3.65</w:t>
      </w:r>
      <w:r w:rsidRPr="005767ED">
        <w:rPr>
          <w:rFonts w:hint="eastAsia"/>
          <w:snapToGrid/>
        </w:rPr>
        <w:t>%與</w:t>
      </w:r>
      <w:r w:rsidRPr="005767ED">
        <w:rPr>
          <w:snapToGrid/>
        </w:rPr>
        <w:t>6.54</w:t>
      </w:r>
      <w:r w:rsidRPr="005767ED">
        <w:rPr>
          <w:rFonts w:hint="eastAsia"/>
          <w:snapToGrid/>
        </w:rPr>
        <w:t>%間。惟經輔導後實際創業人次未及百人，其所占比率亦未及1成，容屬偏低，允宜持續提升創業輔導成效。</w:t>
      </w:r>
    </w:p>
    <w:p w:rsidR="005767ED" w:rsidRPr="005767ED" w:rsidRDefault="005767ED" w:rsidP="00B238D5">
      <w:pPr>
        <w:ind w:leftChars="10" w:left="6965" w:hangingChars="2447" w:hanging="6937"/>
        <w:jc w:val="left"/>
        <w:rPr>
          <w:rFonts w:hAnsi="標楷體"/>
          <w:sz w:val="24"/>
          <w:szCs w:val="24"/>
        </w:rPr>
      </w:pPr>
      <w:r w:rsidRPr="005767ED">
        <w:rPr>
          <w:rFonts w:hAnsi="標楷體" w:hint="eastAsia"/>
          <w:b/>
        </w:rPr>
        <w:t xml:space="preserve">表2 110至112年度退除役官兵創業輔導推動成效表      </w:t>
      </w:r>
      <w:r w:rsidRPr="005767ED">
        <w:rPr>
          <w:rFonts w:hAnsi="標楷體" w:hint="eastAsia"/>
          <w:sz w:val="24"/>
          <w:szCs w:val="24"/>
        </w:rPr>
        <w:t>單位：人次</w:t>
      </w:r>
    </w:p>
    <w:tbl>
      <w:tblPr>
        <w:tblW w:w="8469"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90"/>
        <w:gridCol w:w="1256"/>
        <w:gridCol w:w="1707"/>
        <w:gridCol w:w="1708"/>
        <w:gridCol w:w="1708"/>
      </w:tblGrid>
      <w:tr w:rsidR="005767ED" w:rsidRPr="005767ED" w:rsidTr="00B30B17">
        <w:trPr>
          <w:tblHeader/>
        </w:trPr>
        <w:tc>
          <w:tcPr>
            <w:tcW w:w="3346" w:type="dxa"/>
            <w:gridSpan w:val="2"/>
            <w:tcBorders>
              <w:tl2br w:val="single" w:sz="4" w:space="0" w:color="auto"/>
            </w:tcBorders>
            <w:shd w:val="clear" w:color="auto" w:fill="auto"/>
          </w:tcPr>
          <w:p w:rsidR="005767ED" w:rsidRPr="005767ED" w:rsidRDefault="005767ED" w:rsidP="005767ED">
            <w:pPr>
              <w:spacing w:line="280" w:lineRule="exact"/>
              <w:ind w:leftChars="0" w:left="0" w:firstLineChars="0" w:firstLine="0"/>
              <w:jc w:val="left"/>
              <w:rPr>
                <w:sz w:val="24"/>
                <w:szCs w:val="24"/>
              </w:rPr>
            </w:pPr>
            <w:r w:rsidRPr="005767ED">
              <w:rPr>
                <w:rFonts w:hint="eastAsia"/>
                <w:sz w:val="24"/>
                <w:szCs w:val="24"/>
              </w:rPr>
              <w:t xml:space="preserve">                     年度</w:t>
            </w:r>
          </w:p>
          <w:p w:rsidR="005767ED" w:rsidRPr="005767ED" w:rsidRDefault="005767ED" w:rsidP="005767ED">
            <w:pPr>
              <w:spacing w:line="280" w:lineRule="exact"/>
              <w:ind w:leftChars="0" w:left="0" w:firstLineChars="0" w:firstLine="0"/>
              <w:jc w:val="left"/>
              <w:rPr>
                <w:sz w:val="24"/>
                <w:szCs w:val="24"/>
              </w:rPr>
            </w:pPr>
            <w:r w:rsidRPr="005767ED">
              <w:rPr>
                <w:rFonts w:hint="eastAsia"/>
                <w:sz w:val="24"/>
                <w:szCs w:val="24"/>
              </w:rPr>
              <w:t>項目</w:t>
            </w:r>
          </w:p>
        </w:tc>
        <w:tc>
          <w:tcPr>
            <w:tcW w:w="1707"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110</w:t>
            </w:r>
          </w:p>
        </w:tc>
        <w:tc>
          <w:tcPr>
            <w:tcW w:w="1708"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111</w:t>
            </w:r>
          </w:p>
        </w:tc>
        <w:tc>
          <w:tcPr>
            <w:tcW w:w="1708"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112</w:t>
            </w:r>
          </w:p>
        </w:tc>
      </w:tr>
      <w:tr w:rsidR="005767ED" w:rsidRPr="005767ED" w:rsidTr="00B30B17">
        <w:tc>
          <w:tcPr>
            <w:tcW w:w="3346" w:type="dxa"/>
            <w:gridSpan w:val="2"/>
            <w:shd w:val="clear" w:color="auto" w:fill="auto"/>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預估輔導人次</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1,000</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1,000</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shd w:val="pct15" w:color="auto" w:fill="FFFFFF"/>
              </w:rPr>
              <w:t>800</w:t>
            </w:r>
          </w:p>
        </w:tc>
      </w:tr>
      <w:tr w:rsidR="005767ED" w:rsidRPr="005767ED" w:rsidTr="00B30B17">
        <w:tc>
          <w:tcPr>
            <w:tcW w:w="2090" w:type="dxa"/>
            <w:vMerge w:val="restart"/>
            <w:shd w:val="clear" w:color="auto" w:fill="auto"/>
            <w:vAlign w:val="center"/>
          </w:tcPr>
          <w:p w:rsidR="005767ED" w:rsidRPr="005767ED" w:rsidRDefault="005767ED" w:rsidP="005767ED">
            <w:pPr>
              <w:spacing w:line="280" w:lineRule="exact"/>
              <w:ind w:leftChars="0" w:left="0" w:firstLineChars="0" w:firstLine="0"/>
              <w:rPr>
                <w:sz w:val="24"/>
                <w:szCs w:val="24"/>
              </w:rPr>
            </w:pPr>
            <w:r w:rsidRPr="005767ED">
              <w:rPr>
                <w:rFonts w:hint="eastAsia"/>
                <w:sz w:val="24"/>
                <w:szCs w:val="24"/>
              </w:rPr>
              <w:t>實際輔導創業人次(</w:t>
            </w:r>
            <w:r w:rsidRPr="005767ED">
              <w:rPr>
                <w:sz w:val="24"/>
                <w:szCs w:val="24"/>
              </w:rPr>
              <w:t>A</w:t>
            </w:r>
            <w:r w:rsidRPr="005767ED">
              <w:rPr>
                <w:rFonts w:hint="eastAsia"/>
                <w:sz w:val="24"/>
                <w:szCs w:val="24"/>
              </w:rPr>
              <w:t>)</w:t>
            </w: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榮民</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694</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695</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524</w:t>
            </w:r>
          </w:p>
        </w:tc>
      </w:tr>
      <w:tr w:rsidR="005767ED" w:rsidRPr="005767ED" w:rsidTr="00B30B17">
        <w:tc>
          <w:tcPr>
            <w:tcW w:w="2090" w:type="dxa"/>
            <w:vMerge/>
            <w:shd w:val="clear" w:color="auto" w:fill="auto"/>
            <w:vAlign w:val="center"/>
          </w:tcPr>
          <w:p w:rsidR="005767ED" w:rsidRPr="005767ED" w:rsidRDefault="005767ED" w:rsidP="005767ED">
            <w:pPr>
              <w:spacing w:line="280" w:lineRule="exact"/>
              <w:ind w:leftChars="0" w:left="0" w:firstLineChars="0" w:firstLine="0"/>
              <w:rPr>
                <w:sz w:val="24"/>
                <w:szCs w:val="24"/>
              </w:rPr>
            </w:pP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二類官兵</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321</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356</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306</w:t>
            </w:r>
          </w:p>
        </w:tc>
      </w:tr>
      <w:tr w:rsidR="005767ED" w:rsidRPr="005767ED" w:rsidTr="00B30B17">
        <w:tc>
          <w:tcPr>
            <w:tcW w:w="2090" w:type="dxa"/>
            <w:vMerge/>
            <w:shd w:val="clear" w:color="auto" w:fill="auto"/>
            <w:vAlign w:val="center"/>
          </w:tcPr>
          <w:p w:rsidR="005767ED" w:rsidRPr="005767ED" w:rsidRDefault="005767ED" w:rsidP="005767ED">
            <w:pPr>
              <w:spacing w:line="280" w:lineRule="exact"/>
              <w:ind w:leftChars="0" w:left="0" w:firstLineChars="0" w:firstLine="0"/>
              <w:rPr>
                <w:sz w:val="24"/>
                <w:szCs w:val="24"/>
              </w:rPr>
            </w:pP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榮眷</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w:t>
            </w:r>
          </w:p>
        </w:tc>
      </w:tr>
      <w:tr w:rsidR="005767ED" w:rsidRPr="005767ED" w:rsidTr="00B30B17">
        <w:tc>
          <w:tcPr>
            <w:tcW w:w="2090" w:type="dxa"/>
            <w:vMerge/>
            <w:shd w:val="clear" w:color="auto" w:fill="auto"/>
            <w:vAlign w:val="center"/>
          </w:tcPr>
          <w:p w:rsidR="005767ED" w:rsidRPr="005767ED" w:rsidRDefault="005767ED" w:rsidP="005767ED">
            <w:pPr>
              <w:spacing w:line="280" w:lineRule="exact"/>
              <w:ind w:leftChars="0" w:left="0" w:firstLineChars="0" w:firstLine="0"/>
              <w:rPr>
                <w:sz w:val="24"/>
                <w:szCs w:val="24"/>
              </w:rPr>
            </w:pP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b/>
                <w:sz w:val="24"/>
                <w:szCs w:val="24"/>
              </w:rPr>
            </w:pPr>
            <w:r w:rsidRPr="005767ED">
              <w:rPr>
                <w:rFonts w:hint="eastAsia"/>
                <w:b/>
                <w:sz w:val="24"/>
                <w:szCs w:val="24"/>
              </w:rPr>
              <w:t>小計</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1,015</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1,051</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shd w:val="pct15" w:color="auto" w:fill="FFFFFF"/>
              </w:rPr>
              <w:t>830</w:t>
            </w:r>
          </w:p>
        </w:tc>
      </w:tr>
      <w:tr w:rsidR="005767ED" w:rsidRPr="005767ED" w:rsidTr="00B30B17">
        <w:trPr>
          <w:trHeight w:val="183"/>
        </w:trPr>
        <w:tc>
          <w:tcPr>
            <w:tcW w:w="2090" w:type="dxa"/>
            <w:vMerge w:val="restart"/>
            <w:shd w:val="clear" w:color="auto" w:fill="auto"/>
            <w:vAlign w:val="center"/>
          </w:tcPr>
          <w:p w:rsidR="005767ED" w:rsidRPr="005767ED" w:rsidRDefault="005767ED" w:rsidP="005767ED">
            <w:pPr>
              <w:spacing w:line="280" w:lineRule="exact"/>
              <w:ind w:leftChars="0" w:left="0" w:firstLineChars="0" w:firstLine="0"/>
              <w:rPr>
                <w:sz w:val="24"/>
                <w:szCs w:val="24"/>
              </w:rPr>
            </w:pPr>
            <w:r w:rsidRPr="005767ED">
              <w:rPr>
                <w:rFonts w:hint="eastAsia"/>
                <w:sz w:val="24"/>
                <w:szCs w:val="24"/>
              </w:rPr>
              <w:t>經輔導後實際創業人次(</w:t>
            </w:r>
            <w:r w:rsidRPr="005767ED">
              <w:rPr>
                <w:sz w:val="24"/>
                <w:szCs w:val="24"/>
              </w:rPr>
              <w:t>B)</w:t>
            </w: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榮民</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30</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15</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30</w:t>
            </w:r>
          </w:p>
        </w:tc>
      </w:tr>
      <w:tr w:rsidR="005767ED" w:rsidRPr="005767ED" w:rsidTr="00B30B17">
        <w:tc>
          <w:tcPr>
            <w:tcW w:w="2090" w:type="dxa"/>
            <w:vMerge/>
            <w:shd w:val="clear" w:color="auto" w:fill="auto"/>
            <w:vAlign w:val="center"/>
          </w:tcPr>
          <w:p w:rsidR="005767ED" w:rsidRPr="005767ED" w:rsidRDefault="005767ED" w:rsidP="005767ED">
            <w:pPr>
              <w:spacing w:line="280" w:lineRule="exact"/>
              <w:ind w:leftChars="0" w:left="0" w:firstLineChars="0" w:firstLine="0"/>
              <w:rPr>
                <w:sz w:val="24"/>
                <w:szCs w:val="24"/>
              </w:rPr>
            </w:pP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二類官兵</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18</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13</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20</w:t>
            </w:r>
          </w:p>
        </w:tc>
      </w:tr>
      <w:tr w:rsidR="005767ED" w:rsidRPr="005767ED" w:rsidTr="00B30B17">
        <w:tc>
          <w:tcPr>
            <w:tcW w:w="2090" w:type="dxa"/>
            <w:vMerge/>
            <w:shd w:val="clear" w:color="auto" w:fill="auto"/>
            <w:vAlign w:val="center"/>
          </w:tcPr>
          <w:p w:rsidR="005767ED" w:rsidRPr="005767ED" w:rsidRDefault="005767ED" w:rsidP="005767ED">
            <w:pPr>
              <w:spacing w:line="280" w:lineRule="exact"/>
              <w:ind w:leftChars="0" w:left="0" w:firstLineChars="0" w:firstLine="0"/>
              <w:rPr>
                <w:sz w:val="24"/>
                <w:szCs w:val="24"/>
              </w:rPr>
            </w:pP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榮眷</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w:t>
            </w:r>
          </w:p>
        </w:tc>
      </w:tr>
      <w:tr w:rsidR="005767ED" w:rsidRPr="005767ED" w:rsidTr="00B30B17">
        <w:tc>
          <w:tcPr>
            <w:tcW w:w="2090" w:type="dxa"/>
            <w:vMerge/>
            <w:shd w:val="clear" w:color="auto" w:fill="auto"/>
            <w:vAlign w:val="center"/>
          </w:tcPr>
          <w:p w:rsidR="005767ED" w:rsidRPr="005767ED" w:rsidRDefault="005767ED" w:rsidP="005767ED">
            <w:pPr>
              <w:spacing w:line="280" w:lineRule="exact"/>
              <w:ind w:leftChars="0" w:left="0" w:firstLineChars="0" w:firstLine="0"/>
              <w:rPr>
                <w:sz w:val="24"/>
                <w:szCs w:val="24"/>
              </w:rPr>
            </w:pP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b/>
                <w:sz w:val="24"/>
                <w:szCs w:val="24"/>
              </w:rPr>
            </w:pPr>
            <w:r w:rsidRPr="005767ED">
              <w:rPr>
                <w:rFonts w:hint="eastAsia"/>
                <w:b/>
                <w:sz w:val="24"/>
                <w:szCs w:val="24"/>
              </w:rPr>
              <w:t>小計</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48</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28</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shd w:val="pct15" w:color="auto" w:fill="FFFFFF"/>
              </w:rPr>
              <w:t>50</w:t>
            </w:r>
          </w:p>
        </w:tc>
      </w:tr>
      <w:tr w:rsidR="005767ED" w:rsidRPr="005767ED" w:rsidTr="00B30B17">
        <w:tc>
          <w:tcPr>
            <w:tcW w:w="2090" w:type="dxa"/>
            <w:vMerge w:val="restart"/>
            <w:shd w:val="clear" w:color="auto" w:fill="auto"/>
            <w:vAlign w:val="center"/>
          </w:tcPr>
          <w:p w:rsidR="005767ED" w:rsidRPr="005767ED" w:rsidRDefault="005767ED" w:rsidP="005767ED">
            <w:pPr>
              <w:spacing w:line="280" w:lineRule="exact"/>
              <w:ind w:leftChars="0" w:left="0" w:firstLineChars="0" w:firstLine="0"/>
              <w:rPr>
                <w:sz w:val="24"/>
                <w:szCs w:val="24"/>
              </w:rPr>
            </w:pPr>
            <w:r w:rsidRPr="005767ED">
              <w:rPr>
                <w:rFonts w:hint="eastAsia"/>
                <w:sz w:val="24"/>
                <w:szCs w:val="24"/>
              </w:rPr>
              <w:t>經輔導後實際創業之比率%(B</w:t>
            </w:r>
            <w:r w:rsidRPr="005767ED">
              <w:rPr>
                <w:sz w:val="24"/>
                <w:szCs w:val="24"/>
              </w:rPr>
              <w:t>/A</w:t>
            </w:r>
            <w:r w:rsidRPr="005767ED">
              <w:rPr>
                <w:rFonts w:hint="eastAsia"/>
                <w:sz w:val="24"/>
                <w:szCs w:val="24"/>
              </w:rPr>
              <w:t>)</w:t>
            </w: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榮民</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4.32</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shd w:val="pct15" w:color="auto" w:fill="FFFFFF"/>
              </w:rPr>
            </w:pPr>
            <w:r w:rsidRPr="005767ED">
              <w:rPr>
                <w:rFonts w:hint="eastAsia"/>
                <w:sz w:val="24"/>
                <w:szCs w:val="24"/>
                <w:shd w:val="pct15" w:color="auto" w:fill="FFFFFF"/>
              </w:rPr>
              <w:t>2.16</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shd w:val="pct15" w:color="auto" w:fill="FFFFFF"/>
              </w:rPr>
            </w:pPr>
            <w:r w:rsidRPr="005767ED">
              <w:rPr>
                <w:rFonts w:hint="eastAsia"/>
                <w:sz w:val="24"/>
                <w:szCs w:val="24"/>
                <w:shd w:val="pct15" w:color="auto" w:fill="FFFFFF"/>
              </w:rPr>
              <w:t>5.73</w:t>
            </w:r>
          </w:p>
        </w:tc>
      </w:tr>
      <w:tr w:rsidR="005767ED" w:rsidRPr="005767ED" w:rsidTr="00B30B17">
        <w:tc>
          <w:tcPr>
            <w:tcW w:w="2090" w:type="dxa"/>
            <w:vMerge/>
            <w:shd w:val="clear" w:color="auto" w:fill="auto"/>
          </w:tcPr>
          <w:p w:rsidR="005767ED" w:rsidRPr="005767ED" w:rsidRDefault="005767ED" w:rsidP="005767ED">
            <w:pPr>
              <w:spacing w:line="280" w:lineRule="exact"/>
              <w:ind w:leftChars="0" w:left="0" w:firstLineChars="0" w:firstLine="0"/>
              <w:jc w:val="left"/>
              <w:rPr>
                <w:sz w:val="24"/>
                <w:szCs w:val="24"/>
              </w:rPr>
            </w:pP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二類官兵</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5.61</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shd w:val="pct15" w:color="auto" w:fill="FFFFFF"/>
              </w:rPr>
              <w:t>3.65</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shd w:val="pct15" w:color="auto" w:fill="FFFFFF"/>
              </w:rPr>
              <w:t>6.54</w:t>
            </w:r>
          </w:p>
        </w:tc>
      </w:tr>
      <w:tr w:rsidR="005767ED" w:rsidRPr="005767ED" w:rsidTr="00B30B17">
        <w:tc>
          <w:tcPr>
            <w:tcW w:w="2090" w:type="dxa"/>
            <w:vMerge/>
            <w:shd w:val="clear" w:color="auto" w:fill="auto"/>
          </w:tcPr>
          <w:p w:rsidR="005767ED" w:rsidRPr="005767ED" w:rsidRDefault="005767ED" w:rsidP="005767ED">
            <w:pPr>
              <w:spacing w:line="280" w:lineRule="exact"/>
              <w:ind w:leftChars="0" w:left="0" w:firstLineChars="0" w:firstLine="0"/>
              <w:jc w:val="left"/>
              <w:rPr>
                <w:sz w:val="24"/>
                <w:szCs w:val="24"/>
              </w:rPr>
            </w:pP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sz w:val="24"/>
                <w:szCs w:val="24"/>
              </w:rPr>
            </w:pPr>
            <w:r w:rsidRPr="005767ED">
              <w:rPr>
                <w:rFonts w:hint="eastAsia"/>
                <w:sz w:val="24"/>
                <w:szCs w:val="24"/>
              </w:rPr>
              <w:t>榮眷</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rPr>
              <w:t>-</w:t>
            </w:r>
          </w:p>
        </w:tc>
      </w:tr>
      <w:tr w:rsidR="005767ED" w:rsidRPr="005767ED" w:rsidTr="00B30B17">
        <w:tc>
          <w:tcPr>
            <w:tcW w:w="2090" w:type="dxa"/>
            <w:vMerge/>
            <w:shd w:val="clear" w:color="auto" w:fill="auto"/>
          </w:tcPr>
          <w:p w:rsidR="005767ED" w:rsidRPr="005767ED" w:rsidRDefault="005767ED" w:rsidP="005767ED">
            <w:pPr>
              <w:spacing w:line="280" w:lineRule="exact"/>
              <w:ind w:leftChars="0" w:left="0" w:firstLineChars="0" w:firstLine="0"/>
              <w:jc w:val="left"/>
              <w:rPr>
                <w:sz w:val="24"/>
                <w:szCs w:val="24"/>
              </w:rPr>
            </w:pPr>
          </w:p>
        </w:tc>
        <w:tc>
          <w:tcPr>
            <w:tcW w:w="1256" w:type="dxa"/>
            <w:shd w:val="clear" w:color="auto" w:fill="auto"/>
            <w:vAlign w:val="center"/>
          </w:tcPr>
          <w:p w:rsidR="005767ED" w:rsidRPr="005767ED" w:rsidRDefault="005767ED" w:rsidP="005767ED">
            <w:pPr>
              <w:spacing w:line="280" w:lineRule="exact"/>
              <w:ind w:leftChars="0" w:left="0" w:firstLineChars="0" w:firstLine="0"/>
              <w:jc w:val="center"/>
              <w:rPr>
                <w:b/>
                <w:sz w:val="24"/>
                <w:szCs w:val="24"/>
              </w:rPr>
            </w:pPr>
            <w:r w:rsidRPr="005767ED">
              <w:rPr>
                <w:rFonts w:hint="eastAsia"/>
                <w:b/>
                <w:sz w:val="24"/>
                <w:szCs w:val="24"/>
              </w:rPr>
              <w:t>小計</w:t>
            </w:r>
          </w:p>
        </w:tc>
        <w:tc>
          <w:tcPr>
            <w:tcW w:w="1707"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shd w:val="pct15" w:color="auto" w:fill="FFFFFF"/>
              </w:rPr>
              <w:t>4.73</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shd w:val="pct15" w:color="auto" w:fill="FFFFFF"/>
              </w:rPr>
              <w:t>2.66</w:t>
            </w:r>
          </w:p>
        </w:tc>
        <w:tc>
          <w:tcPr>
            <w:tcW w:w="1708" w:type="dxa"/>
            <w:shd w:val="clear" w:color="auto" w:fill="auto"/>
            <w:vAlign w:val="center"/>
          </w:tcPr>
          <w:p w:rsidR="005767ED" w:rsidRPr="005767ED" w:rsidRDefault="005767ED" w:rsidP="005767ED">
            <w:pPr>
              <w:spacing w:line="280" w:lineRule="exact"/>
              <w:ind w:leftChars="0" w:left="0" w:firstLineChars="0" w:firstLine="0"/>
              <w:jc w:val="right"/>
              <w:rPr>
                <w:sz w:val="24"/>
                <w:szCs w:val="24"/>
              </w:rPr>
            </w:pPr>
            <w:r w:rsidRPr="005767ED">
              <w:rPr>
                <w:rFonts w:hint="eastAsia"/>
                <w:sz w:val="24"/>
                <w:szCs w:val="24"/>
                <w:shd w:val="pct15" w:color="auto" w:fill="FFFFFF"/>
              </w:rPr>
              <w:t>6.02</w:t>
            </w:r>
          </w:p>
        </w:tc>
      </w:tr>
    </w:tbl>
    <w:p w:rsidR="005767ED" w:rsidRPr="005767ED" w:rsidRDefault="005767ED" w:rsidP="00B238D5">
      <w:pPr>
        <w:spacing w:line="280" w:lineRule="exact"/>
        <w:ind w:leftChars="-5" w:left="1207" w:hangingChars="502" w:hanging="1221"/>
        <w:rPr>
          <w:rFonts w:hAnsi="標楷體"/>
          <w:sz w:val="24"/>
          <w:szCs w:val="24"/>
        </w:rPr>
      </w:pPr>
      <w:r w:rsidRPr="005767ED">
        <w:rPr>
          <w:rFonts w:hAnsi="標楷體" w:hint="eastAsia"/>
          <w:sz w:val="24"/>
          <w:szCs w:val="24"/>
        </w:rPr>
        <w:t>說    明：按110年3月8日發布國軍退除役官兵創業輔導及創業貸款利息補貼辦法第2條規定略以，創業輔導適用之對象僅限退除役官兵，爰自110年度起即無榮眷之統計資料。</w:t>
      </w:r>
    </w:p>
    <w:p w:rsidR="005767ED" w:rsidRPr="005767ED" w:rsidRDefault="005767ED" w:rsidP="00B238D5">
      <w:pPr>
        <w:spacing w:line="280" w:lineRule="exact"/>
        <w:ind w:leftChars="-5" w:left="1207" w:hangingChars="502" w:hanging="1221"/>
        <w:rPr>
          <w:rFonts w:hAnsi="標楷體"/>
          <w:sz w:val="24"/>
          <w:szCs w:val="24"/>
        </w:rPr>
      </w:pPr>
      <w:r w:rsidRPr="005767ED">
        <w:rPr>
          <w:rFonts w:hAnsi="標楷體"/>
          <w:sz w:val="24"/>
          <w:szCs w:val="24"/>
        </w:rPr>
        <w:t>資料來源：</w:t>
      </w:r>
      <w:r w:rsidRPr="005767ED">
        <w:rPr>
          <w:rFonts w:hAnsi="標楷體" w:hint="eastAsia"/>
          <w:sz w:val="24"/>
          <w:szCs w:val="24"/>
        </w:rPr>
        <w:t>安置基金提供，本中心整理。</w:t>
      </w:r>
    </w:p>
    <w:p w:rsidR="005767ED" w:rsidRPr="005767ED" w:rsidRDefault="005767ED" w:rsidP="00B238D5">
      <w:pPr>
        <w:ind w:left="566" w:firstLine="566"/>
      </w:pPr>
      <w:r w:rsidRPr="005767ED">
        <w:rPr>
          <w:rFonts w:hint="eastAsia"/>
        </w:rPr>
        <w:t>綜上，安置基金近年針對有意創業之退除役官兵提供創業諮詢、創業利息補貼等輔導措施，惟近年受益者接受創業輔導人次概呈下滑趨勢，且112年度創業利息補貼預算超支比率逾7成，另經輔導後實際創業人次與其比率均偏低，允宜檢討強化創業輔導措施，及妥為因應退除役官兵創業貸款需求，並覈實編列預算，以提升創業輔導成效。</w:t>
      </w:r>
    </w:p>
    <w:p w:rsidR="005767ED" w:rsidRPr="00E74B2A" w:rsidRDefault="005767ED" w:rsidP="00E74B2A">
      <w:pPr>
        <w:pStyle w:val="aa"/>
        <w:rPr>
          <w:rFonts w:hint="eastAsia"/>
        </w:rPr>
      </w:pPr>
      <w:r w:rsidRPr="00E74B2A">
        <w:rPr>
          <w:rFonts w:hint="eastAsia"/>
        </w:rPr>
        <w:t xml:space="preserve"> (分機：8664高振源)</w:t>
      </w:r>
    </w:p>
    <w:sectPr w:rsidR="005767ED" w:rsidRPr="00E74B2A" w:rsidSect="00B238D5">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099" w:rsidRDefault="00AF0099" w:rsidP="00AB4960">
      <w:pPr>
        <w:ind w:left="560" w:firstLine="560"/>
      </w:pPr>
    </w:p>
    <w:p w:rsidR="00AF0099" w:rsidRDefault="00AF0099" w:rsidP="00AB4960">
      <w:pPr>
        <w:ind w:left="560" w:firstLine="560"/>
      </w:pPr>
    </w:p>
  </w:endnote>
  <w:endnote w:type="continuationSeparator" w:id="0">
    <w:p w:rsidR="00AF0099" w:rsidRDefault="00AF0099" w:rsidP="00AB4960">
      <w:pPr>
        <w:ind w:left="560" w:firstLine="560"/>
      </w:pPr>
    </w:p>
    <w:p w:rsidR="00AF0099" w:rsidRDefault="00AF0099" w:rsidP="00AB496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ED75BF" w:rsidP="0034029F">
    <w:pPr>
      <w:pStyle w:val="af3"/>
      <w:ind w:leftChars="0" w:left="0" w:firstLineChars="0" w:firstLine="0"/>
      <w:jc w:val="center"/>
    </w:pPr>
    <w:r>
      <w:rPr>
        <w:rFonts w:hint="eastAsia"/>
      </w:rPr>
      <w:t>22-</w:t>
    </w:r>
    <w:r w:rsidR="00007F3E">
      <w:fldChar w:fldCharType="begin"/>
    </w:r>
    <w:r w:rsidR="00007F3E">
      <w:instrText>PAGE   \* MERGEFORMAT</w:instrText>
    </w:r>
    <w:r w:rsidR="00007F3E">
      <w:fldChar w:fldCharType="separate"/>
    </w:r>
    <w:r w:rsidR="0068500B" w:rsidRPr="0068500B">
      <w:rPr>
        <w:noProof/>
        <w:lang w:val="zh-TW"/>
      </w:rPr>
      <w:t>1</w:t>
    </w:r>
    <w:r w:rsidR="00007F3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ED75BF" w:rsidP="00007F3E">
    <w:pPr>
      <w:pStyle w:val="af3"/>
      <w:ind w:leftChars="0" w:left="0" w:firstLineChars="0" w:firstLine="0"/>
      <w:jc w:val="center"/>
    </w:pPr>
    <w:r>
      <w:rPr>
        <w:rFonts w:hint="eastAsia"/>
      </w:rPr>
      <w:t>22-</w:t>
    </w:r>
    <w:r w:rsidR="00007F3E">
      <w:fldChar w:fldCharType="begin"/>
    </w:r>
    <w:r w:rsidR="00007F3E">
      <w:instrText>PAGE   \* MERGEFORMAT</w:instrText>
    </w:r>
    <w:r w:rsidR="00007F3E">
      <w:fldChar w:fldCharType="separate"/>
    </w:r>
    <w:r w:rsidR="0068500B" w:rsidRPr="0068500B">
      <w:rPr>
        <w:noProof/>
        <w:lang w:val="zh-TW"/>
      </w:rPr>
      <w:t>1</w:t>
    </w:r>
    <w:r w:rsidR="00007F3E">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099" w:rsidRDefault="00AF0099" w:rsidP="00AB4960">
      <w:pPr>
        <w:ind w:left="560" w:firstLine="560"/>
      </w:pPr>
      <w:r>
        <w:separator/>
      </w:r>
    </w:p>
  </w:footnote>
  <w:footnote w:type="continuationSeparator" w:id="0">
    <w:p w:rsidR="00AF0099" w:rsidRDefault="00AF0099" w:rsidP="00AB4960">
      <w:pPr>
        <w:ind w:left="560" w:firstLine="560"/>
      </w:pPr>
      <w:r>
        <w:continuationSeparator/>
      </w:r>
    </w:p>
  </w:footnote>
  <w:footnote w:id="1">
    <w:p w:rsidR="00B30B17" w:rsidRPr="00B809B1" w:rsidRDefault="00B30B17" w:rsidP="00B238D5">
      <w:pPr>
        <w:pStyle w:val="142"/>
        <w:overflowPunct w:val="0"/>
        <w:autoSpaceDE w:val="0"/>
        <w:autoSpaceDN w:val="0"/>
        <w:ind w:left="61" w:hangingChars="25" w:hanging="61"/>
        <w:jc w:val="both"/>
        <w:rPr>
          <w:rFonts w:hint="eastAsia"/>
        </w:rPr>
      </w:pPr>
      <w:r>
        <w:rPr>
          <w:rStyle w:val="ad"/>
        </w:rPr>
        <w:footnoteRef/>
      </w:r>
      <w:r>
        <w:rPr>
          <w:rFonts w:hint="eastAsia"/>
        </w:rPr>
        <w:t>國有財產法第</w:t>
      </w:r>
      <w:r>
        <w:t>11</w:t>
      </w:r>
      <w:r>
        <w:rPr>
          <w:rFonts w:hint="eastAsia"/>
        </w:rPr>
        <w:t>條規定：「</w:t>
      </w:r>
      <w:r w:rsidRPr="00B809B1">
        <w:rPr>
          <w:rFonts w:hint="eastAsia"/>
        </w:rPr>
        <w:t>公用財產以各直接使用機關為管理機關，直接管理之。</w:t>
      </w:r>
      <w:r>
        <w:rPr>
          <w:rFonts w:hint="eastAsia"/>
        </w:rPr>
        <w:t>」同法第32條第1項規定：「</w:t>
      </w:r>
      <w:r w:rsidRPr="00B809B1">
        <w:rPr>
          <w:rFonts w:hint="eastAsia"/>
        </w:rPr>
        <w:t>公用財產應依預定計畫及規定用途或事業目的使用；</w:t>
      </w:r>
      <w:r>
        <w:t>…</w:t>
      </w:r>
      <w:r w:rsidRPr="00B809B1">
        <w:rPr>
          <w:rFonts w:hint="eastAsia"/>
        </w:rPr>
        <w:t>。</w:t>
      </w:r>
      <w:r>
        <w:rPr>
          <w:rFonts w:hint="eastAsia"/>
        </w:rPr>
        <w:t>」</w:t>
      </w:r>
    </w:p>
  </w:footnote>
  <w:footnote w:id="2">
    <w:p w:rsidR="00B30B17" w:rsidRDefault="00B30B17" w:rsidP="00B238D5">
      <w:pPr>
        <w:pStyle w:val="142"/>
        <w:ind w:left="61" w:hangingChars="25" w:hanging="61"/>
        <w:jc w:val="both"/>
        <w:rPr>
          <w:rFonts w:hint="eastAsia"/>
        </w:rPr>
      </w:pPr>
      <w:r>
        <w:rPr>
          <w:rStyle w:val="ad"/>
        </w:rPr>
        <w:footnoteRef/>
      </w:r>
      <w:r w:rsidRPr="005547E9">
        <w:rPr>
          <w:rFonts w:hint="eastAsia"/>
        </w:rPr>
        <w:t>各機關經管國有公用被占用不動產處理原則第3點</w:t>
      </w:r>
      <w:r>
        <w:rPr>
          <w:rFonts w:hint="eastAsia"/>
        </w:rPr>
        <w:t>第1項及第4項</w:t>
      </w:r>
      <w:r w:rsidRPr="005547E9">
        <w:rPr>
          <w:rFonts w:hint="eastAsia"/>
        </w:rPr>
        <w:t>規定</w:t>
      </w:r>
      <w:r>
        <w:rPr>
          <w:rFonts w:hint="eastAsia"/>
        </w:rPr>
        <w:t>：</w:t>
      </w:r>
      <w:r w:rsidRPr="005547E9">
        <w:rPr>
          <w:rFonts w:hint="eastAsia"/>
        </w:rPr>
        <w:t>「</w:t>
      </w:r>
      <w:r>
        <w:rPr>
          <w:rFonts w:hint="eastAsia"/>
        </w:rPr>
        <w:t>國有公用不動產被機關以外之占用者</w:t>
      </w:r>
      <w:r w:rsidRPr="00BB445F">
        <w:rPr>
          <w:rFonts w:hint="eastAsia"/>
        </w:rPr>
        <w:t>占用，管理機關經審慎評估有公用需要或為其主管目的事業需用者，應瞭解占用成因，分類處理，妥為評估收回方式，以利依預定計畫、規定用途或事業目的使用，並避免紛爭。</w:t>
      </w:r>
      <w:r w:rsidRPr="005547E9">
        <w:rPr>
          <w:rFonts w:hint="eastAsia"/>
        </w:rPr>
        <w:t>」</w:t>
      </w:r>
      <w:r>
        <w:rPr>
          <w:rFonts w:hint="eastAsia"/>
        </w:rPr>
        <w:t>、「第1項所稱收回方式包括：(一)協調占用者騰空返還。(二)違反相關法律或使用管制者，通知或協調目的事業主管機關依法處理。(三)以民事訴訟排除。(四)依中華民國刑法第320條、第349條規定移請地方警察機關偵辦或逕向檢察機關告訴。占用情形影響國土保安或公共安全者，優先移送。(五)其他得排除占用之適當處理方式。」</w:t>
      </w:r>
    </w:p>
  </w:footnote>
  <w:footnote w:id="3">
    <w:p w:rsidR="00B30B17" w:rsidRPr="004B4F5E" w:rsidRDefault="00B30B17" w:rsidP="00B238D5">
      <w:pPr>
        <w:pStyle w:val="142"/>
        <w:ind w:left="61" w:hangingChars="25" w:hanging="61"/>
        <w:jc w:val="both"/>
        <w:rPr>
          <w:rFonts w:hint="eastAsia"/>
        </w:rPr>
      </w:pPr>
      <w:r>
        <w:rPr>
          <w:rStyle w:val="ad"/>
        </w:rPr>
        <w:footnoteRef/>
      </w:r>
      <w:r w:rsidRPr="00BE3C2F">
        <w:rPr>
          <w:rFonts w:hint="eastAsia"/>
        </w:rPr>
        <w:t>各機關經管國有公用被占用不動產處理原則</w:t>
      </w:r>
      <w:r>
        <w:rPr>
          <w:rFonts w:hint="eastAsia"/>
        </w:rPr>
        <w:t>第3點第2及3項規定：「</w:t>
      </w:r>
      <w:r w:rsidRPr="00BF4111">
        <w:rPr>
          <w:rFonts w:hint="eastAsia"/>
        </w:rPr>
        <w:t>對占用作居住使用者，管理機關於排除占用前，調查占用者是否需協助安置，並就需協助者協助依法向目的事業主管機關或民間機構申請公共租賃住宅、社會住宅、榮民之家、社會福利機構或護理機構等進行安置，相關過程作成紀錄，以利日後查考。</w:t>
      </w:r>
      <w:r>
        <w:rPr>
          <w:rFonts w:hint="eastAsia"/>
        </w:rPr>
        <w:t>」、「第1項占用者有下列情形之一，管理機關於排除占用前，協助依法向目的事業主管機關申請相關補助、補貼或津貼，並將過程作成紀錄，以利日後查考：(一)屬社會救助法規範之低收入戶或中低收入戶者。(二)屬特殊境遇家庭扶助條例規範之特殊境遇家庭成員者。(三)依身心障礙者權益保障法領有生活補助費者。(四)依老人福利法領有中低收入老人生活津貼者。」</w:t>
      </w:r>
    </w:p>
  </w:footnote>
  <w:footnote w:id="4">
    <w:p w:rsidR="00B30B17" w:rsidRDefault="00B30B17" w:rsidP="00B238D5">
      <w:pPr>
        <w:pStyle w:val="142"/>
        <w:ind w:left="112" w:hangingChars="46" w:hanging="112"/>
        <w:jc w:val="both"/>
        <w:rPr>
          <w:rFonts w:hAnsi="標楷體"/>
        </w:rPr>
      </w:pPr>
      <w:r>
        <w:rPr>
          <w:rStyle w:val="ad"/>
        </w:rPr>
        <w:footnoteRef/>
      </w:r>
      <w:r w:rsidRPr="00146627">
        <w:rPr>
          <w:rFonts w:hAnsi="標楷體" w:hint="eastAsia"/>
        </w:rPr>
        <w:t>有機農業促進法於107年05月30日公布實施</w:t>
      </w:r>
      <w:r>
        <w:rPr>
          <w:rFonts w:hAnsi="標楷體" w:hint="eastAsia"/>
        </w:rPr>
        <w:t>，該法案</w:t>
      </w:r>
      <w:r w:rsidRPr="00146627">
        <w:rPr>
          <w:rFonts w:hint="eastAsia"/>
        </w:rPr>
        <w:t>重點包括</w:t>
      </w:r>
      <w:r w:rsidRPr="00DC030A">
        <w:rPr>
          <w:rFonts w:hint="eastAsia"/>
        </w:rPr>
        <w:t>輔導與管理並重，友善耕作納入輔導</w:t>
      </w:r>
      <w:r w:rsidRPr="00146627">
        <w:rPr>
          <w:rFonts w:hint="eastAsia"/>
        </w:rPr>
        <w:t>、</w:t>
      </w:r>
      <w:r w:rsidRPr="00DC030A">
        <w:rPr>
          <w:rFonts w:hint="eastAsia"/>
        </w:rPr>
        <w:t>彈性管理兼顧農民與消費者權益</w:t>
      </w:r>
      <w:r w:rsidRPr="00146627">
        <w:rPr>
          <w:rFonts w:hint="eastAsia"/>
        </w:rPr>
        <w:t>、</w:t>
      </w:r>
      <w:r w:rsidRPr="00DC030A">
        <w:rPr>
          <w:rFonts w:hint="eastAsia"/>
        </w:rPr>
        <w:t>推動與他國雙邊有機同等性認定</w:t>
      </w:r>
      <w:r>
        <w:rPr>
          <w:rFonts w:hAnsi="標楷體" w:hint="eastAsia"/>
        </w:rPr>
        <w:t>。</w:t>
      </w:r>
    </w:p>
    <w:p w:rsidR="00B30B17" w:rsidRPr="00146627" w:rsidRDefault="00B30B17" w:rsidP="00B238D5">
      <w:pPr>
        <w:pStyle w:val="142"/>
        <w:suppressAutoHyphens/>
        <w:wordWrap w:val="0"/>
        <w:ind w:leftChars="34" w:left="108" w:hangingChars="5" w:hanging="12"/>
      </w:pPr>
      <w:r>
        <w:rPr>
          <w:rFonts w:hAnsi="標楷體" w:hint="eastAsia"/>
        </w:rPr>
        <w:t>資料來源：行政院網站，</w:t>
      </w:r>
      <w:r w:rsidRPr="00DC030A">
        <w:rPr>
          <w:rFonts w:hAnsi="標楷體"/>
        </w:rPr>
        <w:t>https://www.ey.gov.tw/Page/5A8A0CB5B41DA11E/df3bb9c5-358f-4512-8150-f9399a03b431</w:t>
      </w:r>
      <w:r>
        <w:rPr>
          <w:rFonts w:hAnsi="標楷體" w:hint="eastAsia"/>
        </w:rPr>
        <w:t>，最後瀏覽日</w:t>
      </w:r>
      <w:r w:rsidRPr="00DC030A">
        <w:rPr>
          <w:rFonts w:hAnsi="標楷體" w:hint="eastAsia"/>
        </w:rPr>
        <w:t>：</w:t>
      </w:r>
      <w:r>
        <w:rPr>
          <w:rFonts w:hAnsi="標楷體" w:hint="eastAsia"/>
        </w:rPr>
        <w:t>114</w:t>
      </w:r>
      <w:r w:rsidRPr="00DC030A">
        <w:rPr>
          <w:rFonts w:hAnsi="標楷體" w:hint="eastAsia"/>
        </w:rPr>
        <w:t>年</w:t>
      </w:r>
      <w:r>
        <w:rPr>
          <w:rFonts w:hAnsi="標楷體" w:hint="eastAsia"/>
        </w:rPr>
        <w:t>3</w:t>
      </w:r>
      <w:r w:rsidRPr="00DC030A">
        <w:rPr>
          <w:rFonts w:hAnsi="標楷體" w:hint="eastAsia"/>
        </w:rPr>
        <w:t>月</w:t>
      </w:r>
      <w:r>
        <w:rPr>
          <w:rFonts w:hAnsi="標楷體" w:hint="eastAsia"/>
        </w:rPr>
        <w:t>18</w:t>
      </w:r>
      <w:r w:rsidRPr="00DC030A">
        <w:rPr>
          <w:rFonts w:hAnsi="標楷體" w:hint="eastAsia"/>
        </w:rPr>
        <w:t>日。</w:t>
      </w:r>
    </w:p>
  </w:footnote>
  <w:footnote w:id="5">
    <w:p w:rsidR="00B30B17" w:rsidRPr="00633C30" w:rsidRDefault="00B30B17" w:rsidP="003B5D42">
      <w:pPr>
        <w:pStyle w:val="142"/>
      </w:pPr>
      <w:r w:rsidRPr="00633C30">
        <w:rPr>
          <w:rStyle w:val="ad"/>
          <w:szCs w:val="24"/>
        </w:rPr>
        <w:footnoteRef/>
      </w:r>
      <w:r>
        <w:rPr>
          <w:rFonts w:hint="eastAsia"/>
        </w:rPr>
        <w:t>輔導會</w:t>
      </w:r>
      <w:r w:rsidRPr="00633C30">
        <w:rPr>
          <w:rFonts w:hint="eastAsia"/>
        </w:rPr>
        <w:t>「榮光商店夢想園區」網站</w:t>
      </w:r>
      <w:r>
        <w:rPr>
          <w:rFonts w:hint="eastAsia"/>
        </w:rPr>
        <w:t>網址</w:t>
      </w:r>
      <w:r>
        <w:rPr>
          <w:rFonts w:hAnsi="標楷體" w:hint="eastAsia"/>
        </w:rPr>
        <w:t>：</w:t>
      </w:r>
      <w:r w:rsidRPr="00633C30">
        <w:t>https://go.vac.gov.tw</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E57C0"/>
    <w:rsid w:val="00001FBB"/>
    <w:rsid w:val="000023C3"/>
    <w:rsid w:val="00004AE2"/>
    <w:rsid w:val="00004C94"/>
    <w:rsid w:val="00006607"/>
    <w:rsid w:val="000066BD"/>
    <w:rsid w:val="00007F3E"/>
    <w:rsid w:val="00012601"/>
    <w:rsid w:val="0001359E"/>
    <w:rsid w:val="00015970"/>
    <w:rsid w:val="0001618B"/>
    <w:rsid w:val="00020292"/>
    <w:rsid w:val="00020662"/>
    <w:rsid w:val="00020934"/>
    <w:rsid w:val="00021A42"/>
    <w:rsid w:val="0002396B"/>
    <w:rsid w:val="00023973"/>
    <w:rsid w:val="00023AF4"/>
    <w:rsid w:val="000248B0"/>
    <w:rsid w:val="000254C0"/>
    <w:rsid w:val="00025649"/>
    <w:rsid w:val="0002590C"/>
    <w:rsid w:val="00026E5B"/>
    <w:rsid w:val="000310E7"/>
    <w:rsid w:val="000345CC"/>
    <w:rsid w:val="0003653A"/>
    <w:rsid w:val="0003798B"/>
    <w:rsid w:val="0004317B"/>
    <w:rsid w:val="00046D05"/>
    <w:rsid w:val="0004745F"/>
    <w:rsid w:val="00050FAA"/>
    <w:rsid w:val="0005212E"/>
    <w:rsid w:val="00052376"/>
    <w:rsid w:val="00055DF6"/>
    <w:rsid w:val="0005747B"/>
    <w:rsid w:val="000574D9"/>
    <w:rsid w:val="000575EB"/>
    <w:rsid w:val="00060861"/>
    <w:rsid w:val="000618B9"/>
    <w:rsid w:val="00062918"/>
    <w:rsid w:val="000649BE"/>
    <w:rsid w:val="00065915"/>
    <w:rsid w:val="00066865"/>
    <w:rsid w:val="00066FD5"/>
    <w:rsid w:val="000676BD"/>
    <w:rsid w:val="00067AED"/>
    <w:rsid w:val="00067B90"/>
    <w:rsid w:val="0007011A"/>
    <w:rsid w:val="0007058A"/>
    <w:rsid w:val="00076A55"/>
    <w:rsid w:val="00077870"/>
    <w:rsid w:val="00083ED4"/>
    <w:rsid w:val="00084FF7"/>
    <w:rsid w:val="00086965"/>
    <w:rsid w:val="00086D06"/>
    <w:rsid w:val="00086F5C"/>
    <w:rsid w:val="00090C72"/>
    <w:rsid w:val="000921C5"/>
    <w:rsid w:val="0009380D"/>
    <w:rsid w:val="00095271"/>
    <w:rsid w:val="00096959"/>
    <w:rsid w:val="000971D9"/>
    <w:rsid w:val="000A215E"/>
    <w:rsid w:val="000A2B2A"/>
    <w:rsid w:val="000A3399"/>
    <w:rsid w:val="000A3DD8"/>
    <w:rsid w:val="000A4C48"/>
    <w:rsid w:val="000A7096"/>
    <w:rsid w:val="000B447F"/>
    <w:rsid w:val="000B6F68"/>
    <w:rsid w:val="000C1587"/>
    <w:rsid w:val="000C26F9"/>
    <w:rsid w:val="000C46C8"/>
    <w:rsid w:val="000D0021"/>
    <w:rsid w:val="000D065C"/>
    <w:rsid w:val="000E2B1F"/>
    <w:rsid w:val="000E3C7D"/>
    <w:rsid w:val="000E4F41"/>
    <w:rsid w:val="000E535B"/>
    <w:rsid w:val="000E7E32"/>
    <w:rsid w:val="000F1840"/>
    <w:rsid w:val="000F1971"/>
    <w:rsid w:val="000F6B85"/>
    <w:rsid w:val="0010022A"/>
    <w:rsid w:val="00103AFE"/>
    <w:rsid w:val="00103F04"/>
    <w:rsid w:val="00104652"/>
    <w:rsid w:val="001047A2"/>
    <w:rsid w:val="00104C9C"/>
    <w:rsid w:val="00115151"/>
    <w:rsid w:val="00115B47"/>
    <w:rsid w:val="00115EF8"/>
    <w:rsid w:val="00116922"/>
    <w:rsid w:val="0012330C"/>
    <w:rsid w:val="001241DF"/>
    <w:rsid w:val="001254EC"/>
    <w:rsid w:val="00125E5F"/>
    <w:rsid w:val="001310CF"/>
    <w:rsid w:val="001316DD"/>
    <w:rsid w:val="001319A1"/>
    <w:rsid w:val="00134210"/>
    <w:rsid w:val="0013560C"/>
    <w:rsid w:val="00140C14"/>
    <w:rsid w:val="00140E2E"/>
    <w:rsid w:val="00143C96"/>
    <w:rsid w:val="00145866"/>
    <w:rsid w:val="001460FF"/>
    <w:rsid w:val="00146589"/>
    <w:rsid w:val="00146EDC"/>
    <w:rsid w:val="00147F04"/>
    <w:rsid w:val="00155D70"/>
    <w:rsid w:val="00155DEA"/>
    <w:rsid w:val="00156463"/>
    <w:rsid w:val="00157587"/>
    <w:rsid w:val="00170E99"/>
    <w:rsid w:val="00171DC6"/>
    <w:rsid w:val="001741E0"/>
    <w:rsid w:val="00174387"/>
    <w:rsid w:val="0017459D"/>
    <w:rsid w:val="00174CEA"/>
    <w:rsid w:val="00175F5E"/>
    <w:rsid w:val="00180C58"/>
    <w:rsid w:val="001812CF"/>
    <w:rsid w:val="001826BA"/>
    <w:rsid w:val="00184AAC"/>
    <w:rsid w:val="0018529C"/>
    <w:rsid w:val="0018744C"/>
    <w:rsid w:val="00187DFF"/>
    <w:rsid w:val="00191187"/>
    <w:rsid w:val="0019171C"/>
    <w:rsid w:val="00192F90"/>
    <w:rsid w:val="001934B4"/>
    <w:rsid w:val="001957E3"/>
    <w:rsid w:val="00196C51"/>
    <w:rsid w:val="001971BC"/>
    <w:rsid w:val="001A0BC3"/>
    <w:rsid w:val="001A12C3"/>
    <w:rsid w:val="001A1FEC"/>
    <w:rsid w:val="001A43E6"/>
    <w:rsid w:val="001A49F1"/>
    <w:rsid w:val="001A7879"/>
    <w:rsid w:val="001A7F64"/>
    <w:rsid w:val="001B1A9D"/>
    <w:rsid w:val="001B1E9F"/>
    <w:rsid w:val="001B1F65"/>
    <w:rsid w:val="001B37A8"/>
    <w:rsid w:val="001B5AF4"/>
    <w:rsid w:val="001B5F90"/>
    <w:rsid w:val="001B7588"/>
    <w:rsid w:val="001C06DE"/>
    <w:rsid w:val="001C4F08"/>
    <w:rsid w:val="001C6866"/>
    <w:rsid w:val="001C6BC6"/>
    <w:rsid w:val="001D661A"/>
    <w:rsid w:val="001D760C"/>
    <w:rsid w:val="001D7AAA"/>
    <w:rsid w:val="001E45E1"/>
    <w:rsid w:val="001E5620"/>
    <w:rsid w:val="001E5EC2"/>
    <w:rsid w:val="001E7AE8"/>
    <w:rsid w:val="001E7B30"/>
    <w:rsid w:val="001E7FD4"/>
    <w:rsid w:val="001F1EF3"/>
    <w:rsid w:val="001F3027"/>
    <w:rsid w:val="001F48F1"/>
    <w:rsid w:val="001F6501"/>
    <w:rsid w:val="001F6E10"/>
    <w:rsid w:val="001F720E"/>
    <w:rsid w:val="002014A5"/>
    <w:rsid w:val="002018C9"/>
    <w:rsid w:val="00201B74"/>
    <w:rsid w:val="00204349"/>
    <w:rsid w:val="00213686"/>
    <w:rsid w:val="002139A6"/>
    <w:rsid w:val="002156B3"/>
    <w:rsid w:val="002172C1"/>
    <w:rsid w:val="00223BB1"/>
    <w:rsid w:val="00224AAE"/>
    <w:rsid w:val="00225FCD"/>
    <w:rsid w:val="00226F87"/>
    <w:rsid w:val="00227EB1"/>
    <w:rsid w:val="002308D9"/>
    <w:rsid w:val="002318EC"/>
    <w:rsid w:val="00231BDF"/>
    <w:rsid w:val="00233237"/>
    <w:rsid w:val="002336C7"/>
    <w:rsid w:val="00233B54"/>
    <w:rsid w:val="002347F7"/>
    <w:rsid w:val="002357F3"/>
    <w:rsid w:val="00236798"/>
    <w:rsid w:val="00237587"/>
    <w:rsid w:val="002421E5"/>
    <w:rsid w:val="00242DA3"/>
    <w:rsid w:val="0024315F"/>
    <w:rsid w:val="00245534"/>
    <w:rsid w:val="002457F4"/>
    <w:rsid w:val="00245C5B"/>
    <w:rsid w:val="002505CE"/>
    <w:rsid w:val="0025146B"/>
    <w:rsid w:val="002523D7"/>
    <w:rsid w:val="002538FC"/>
    <w:rsid w:val="002555A6"/>
    <w:rsid w:val="00261F2C"/>
    <w:rsid w:val="00262568"/>
    <w:rsid w:val="0026462C"/>
    <w:rsid w:val="00264A84"/>
    <w:rsid w:val="00264DDA"/>
    <w:rsid w:val="00267C07"/>
    <w:rsid w:val="002706E2"/>
    <w:rsid w:val="0027104B"/>
    <w:rsid w:val="002714D2"/>
    <w:rsid w:val="00271C5D"/>
    <w:rsid w:val="0027204E"/>
    <w:rsid w:val="00274255"/>
    <w:rsid w:val="00275F71"/>
    <w:rsid w:val="002760EC"/>
    <w:rsid w:val="00277A7A"/>
    <w:rsid w:val="00277FC3"/>
    <w:rsid w:val="00280047"/>
    <w:rsid w:val="00281995"/>
    <w:rsid w:val="002849C3"/>
    <w:rsid w:val="00287934"/>
    <w:rsid w:val="00287A3E"/>
    <w:rsid w:val="00287A84"/>
    <w:rsid w:val="0029064E"/>
    <w:rsid w:val="002934A2"/>
    <w:rsid w:val="0029569A"/>
    <w:rsid w:val="002956D8"/>
    <w:rsid w:val="00295C42"/>
    <w:rsid w:val="00297D05"/>
    <w:rsid w:val="002A00C2"/>
    <w:rsid w:val="002A09B9"/>
    <w:rsid w:val="002A0E95"/>
    <w:rsid w:val="002A3C53"/>
    <w:rsid w:val="002A6109"/>
    <w:rsid w:val="002A7B74"/>
    <w:rsid w:val="002B00A6"/>
    <w:rsid w:val="002B012A"/>
    <w:rsid w:val="002B0EC7"/>
    <w:rsid w:val="002B0F03"/>
    <w:rsid w:val="002B4BCC"/>
    <w:rsid w:val="002B6CF0"/>
    <w:rsid w:val="002B720F"/>
    <w:rsid w:val="002C1122"/>
    <w:rsid w:val="002C35C7"/>
    <w:rsid w:val="002C553C"/>
    <w:rsid w:val="002C70EF"/>
    <w:rsid w:val="002D04ED"/>
    <w:rsid w:val="002D2C5C"/>
    <w:rsid w:val="002D2F0A"/>
    <w:rsid w:val="002D38AA"/>
    <w:rsid w:val="002D3A22"/>
    <w:rsid w:val="002D3AA0"/>
    <w:rsid w:val="002D59EC"/>
    <w:rsid w:val="002D5D34"/>
    <w:rsid w:val="002D6B03"/>
    <w:rsid w:val="002D70C9"/>
    <w:rsid w:val="002E315C"/>
    <w:rsid w:val="002E420A"/>
    <w:rsid w:val="002E4365"/>
    <w:rsid w:val="002E43CD"/>
    <w:rsid w:val="002E515B"/>
    <w:rsid w:val="002E6238"/>
    <w:rsid w:val="002E695E"/>
    <w:rsid w:val="002F0837"/>
    <w:rsid w:val="002F1C4A"/>
    <w:rsid w:val="002F2A9E"/>
    <w:rsid w:val="002F6047"/>
    <w:rsid w:val="00300D71"/>
    <w:rsid w:val="003016E5"/>
    <w:rsid w:val="00301DC1"/>
    <w:rsid w:val="0030314F"/>
    <w:rsid w:val="003058DE"/>
    <w:rsid w:val="00307437"/>
    <w:rsid w:val="00307ED8"/>
    <w:rsid w:val="0031004A"/>
    <w:rsid w:val="0031041D"/>
    <w:rsid w:val="00312E31"/>
    <w:rsid w:val="00313C3D"/>
    <w:rsid w:val="00314752"/>
    <w:rsid w:val="00315C33"/>
    <w:rsid w:val="0031658F"/>
    <w:rsid w:val="00317731"/>
    <w:rsid w:val="00320A7C"/>
    <w:rsid w:val="003217E0"/>
    <w:rsid w:val="00321D8F"/>
    <w:rsid w:val="00323111"/>
    <w:rsid w:val="00325538"/>
    <w:rsid w:val="003272B5"/>
    <w:rsid w:val="00327608"/>
    <w:rsid w:val="00327ACD"/>
    <w:rsid w:val="00327C6C"/>
    <w:rsid w:val="00330752"/>
    <w:rsid w:val="0033154A"/>
    <w:rsid w:val="0033467D"/>
    <w:rsid w:val="00334771"/>
    <w:rsid w:val="0033484F"/>
    <w:rsid w:val="00334E14"/>
    <w:rsid w:val="003354C2"/>
    <w:rsid w:val="003356D2"/>
    <w:rsid w:val="00335B5F"/>
    <w:rsid w:val="0033631D"/>
    <w:rsid w:val="0034029F"/>
    <w:rsid w:val="00341064"/>
    <w:rsid w:val="0034158E"/>
    <w:rsid w:val="0034505D"/>
    <w:rsid w:val="00350745"/>
    <w:rsid w:val="00350FEA"/>
    <w:rsid w:val="003510D5"/>
    <w:rsid w:val="00351C66"/>
    <w:rsid w:val="00353BE7"/>
    <w:rsid w:val="00356F02"/>
    <w:rsid w:val="00357388"/>
    <w:rsid w:val="00364129"/>
    <w:rsid w:val="00364DF3"/>
    <w:rsid w:val="00366A5D"/>
    <w:rsid w:val="00375B18"/>
    <w:rsid w:val="00376A07"/>
    <w:rsid w:val="003776AE"/>
    <w:rsid w:val="00380880"/>
    <w:rsid w:val="003810FE"/>
    <w:rsid w:val="00381B92"/>
    <w:rsid w:val="00382C4F"/>
    <w:rsid w:val="00383ED9"/>
    <w:rsid w:val="00384E1E"/>
    <w:rsid w:val="0038603E"/>
    <w:rsid w:val="0038686A"/>
    <w:rsid w:val="00390CB2"/>
    <w:rsid w:val="00391E56"/>
    <w:rsid w:val="003945A2"/>
    <w:rsid w:val="00394923"/>
    <w:rsid w:val="0039513A"/>
    <w:rsid w:val="0039592E"/>
    <w:rsid w:val="003961DE"/>
    <w:rsid w:val="00396F88"/>
    <w:rsid w:val="003976CF"/>
    <w:rsid w:val="003A25D6"/>
    <w:rsid w:val="003A3315"/>
    <w:rsid w:val="003A66E0"/>
    <w:rsid w:val="003A67B0"/>
    <w:rsid w:val="003A6987"/>
    <w:rsid w:val="003A75DC"/>
    <w:rsid w:val="003B0D89"/>
    <w:rsid w:val="003B21B8"/>
    <w:rsid w:val="003B27E2"/>
    <w:rsid w:val="003B5D42"/>
    <w:rsid w:val="003B6D5E"/>
    <w:rsid w:val="003C0154"/>
    <w:rsid w:val="003C15D0"/>
    <w:rsid w:val="003C4BCA"/>
    <w:rsid w:val="003C63B3"/>
    <w:rsid w:val="003C7948"/>
    <w:rsid w:val="003D0159"/>
    <w:rsid w:val="003D0293"/>
    <w:rsid w:val="003D058D"/>
    <w:rsid w:val="003D0D64"/>
    <w:rsid w:val="003D1092"/>
    <w:rsid w:val="003D1404"/>
    <w:rsid w:val="003D2492"/>
    <w:rsid w:val="003D38F7"/>
    <w:rsid w:val="003D3FF3"/>
    <w:rsid w:val="003D4E83"/>
    <w:rsid w:val="003E57C0"/>
    <w:rsid w:val="003E70B6"/>
    <w:rsid w:val="003F1311"/>
    <w:rsid w:val="003F4717"/>
    <w:rsid w:val="003F57FA"/>
    <w:rsid w:val="003F6B1F"/>
    <w:rsid w:val="003F70EF"/>
    <w:rsid w:val="004006C8"/>
    <w:rsid w:val="004020DF"/>
    <w:rsid w:val="00402DDC"/>
    <w:rsid w:val="00403A9B"/>
    <w:rsid w:val="00406D11"/>
    <w:rsid w:val="00407D80"/>
    <w:rsid w:val="00410E64"/>
    <w:rsid w:val="0041111A"/>
    <w:rsid w:val="004122B5"/>
    <w:rsid w:val="004152F8"/>
    <w:rsid w:val="0041565C"/>
    <w:rsid w:val="0041704B"/>
    <w:rsid w:val="004212AF"/>
    <w:rsid w:val="004220EB"/>
    <w:rsid w:val="00431593"/>
    <w:rsid w:val="00433467"/>
    <w:rsid w:val="0043346A"/>
    <w:rsid w:val="00433955"/>
    <w:rsid w:val="0043667E"/>
    <w:rsid w:val="00436915"/>
    <w:rsid w:val="00442D9B"/>
    <w:rsid w:val="0044566E"/>
    <w:rsid w:val="00446209"/>
    <w:rsid w:val="00446886"/>
    <w:rsid w:val="00446A64"/>
    <w:rsid w:val="00451B5A"/>
    <w:rsid w:val="004532A1"/>
    <w:rsid w:val="0045358A"/>
    <w:rsid w:val="00453A74"/>
    <w:rsid w:val="00453BB3"/>
    <w:rsid w:val="00460262"/>
    <w:rsid w:val="0046118A"/>
    <w:rsid w:val="004614C3"/>
    <w:rsid w:val="0046619B"/>
    <w:rsid w:val="00466AA7"/>
    <w:rsid w:val="0046769D"/>
    <w:rsid w:val="00467C66"/>
    <w:rsid w:val="00470800"/>
    <w:rsid w:val="00470DC1"/>
    <w:rsid w:val="00472BD9"/>
    <w:rsid w:val="00472FA2"/>
    <w:rsid w:val="0047431C"/>
    <w:rsid w:val="00476090"/>
    <w:rsid w:val="00476388"/>
    <w:rsid w:val="00477E78"/>
    <w:rsid w:val="00480B0B"/>
    <w:rsid w:val="004827D4"/>
    <w:rsid w:val="0048372F"/>
    <w:rsid w:val="00487B8A"/>
    <w:rsid w:val="004900CC"/>
    <w:rsid w:val="00490ED8"/>
    <w:rsid w:val="00492A3B"/>
    <w:rsid w:val="00492D7C"/>
    <w:rsid w:val="00494726"/>
    <w:rsid w:val="00495F03"/>
    <w:rsid w:val="004966F5"/>
    <w:rsid w:val="004A099A"/>
    <w:rsid w:val="004A0A31"/>
    <w:rsid w:val="004A19FE"/>
    <w:rsid w:val="004A1FCE"/>
    <w:rsid w:val="004A7365"/>
    <w:rsid w:val="004A76EF"/>
    <w:rsid w:val="004B0091"/>
    <w:rsid w:val="004B0402"/>
    <w:rsid w:val="004B0C34"/>
    <w:rsid w:val="004B11D0"/>
    <w:rsid w:val="004B21A6"/>
    <w:rsid w:val="004B4F5E"/>
    <w:rsid w:val="004B5BF6"/>
    <w:rsid w:val="004B6B62"/>
    <w:rsid w:val="004B797B"/>
    <w:rsid w:val="004C0013"/>
    <w:rsid w:val="004C0818"/>
    <w:rsid w:val="004C2E67"/>
    <w:rsid w:val="004C31C5"/>
    <w:rsid w:val="004C3C97"/>
    <w:rsid w:val="004C3F59"/>
    <w:rsid w:val="004D0266"/>
    <w:rsid w:val="004D062A"/>
    <w:rsid w:val="004D3182"/>
    <w:rsid w:val="004D3C62"/>
    <w:rsid w:val="004D6973"/>
    <w:rsid w:val="004E1EB5"/>
    <w:rsid w:val="004E2468"/>
    <w:rsid w:val="004E32CB"/>
    <w:rsid w:val="004E55AC"/>
    <w:rsid w:val="004E576B"/>
    <w:rsid w:val="004E5CB6"/>
    <w:rsid w:val="004E705A"/>
    <w:rsid w:val="004E73B5"/>
    <w:rsid w:val="004E7A80"/>
    <w:rsid w:val="004F05F6"/>
    <w:rsid w:val="004F52E2"/>
    <w:rsid w:val="0050206E"/>
    <w:rsid w:val="0050609F"/>
    <w:rsid w:val="00507261"/>
    <w:rsid w:val="00513448"/>
    <w:rsid w:val="00517858"/>
    <w:rsid w:val="00517C9A"/>
    <w:rsid w:val="00517F01"/>
    <w:rsid w:val="005211CD"/>
    <w:rsid w:val="00523FEA"/>
    <w:rsid w:val="005240A6"/>
    <w:rsid w:val="005240F4"/>
    <w:rsid w:val="00525F0E"/>
    <w:rsid w:val="0053108F"/>
    <w:rsid w:val="00531774"/>
    <w:rsid w:val="0053196F"/>
    <w:rsid w:val="00531D7B"/>
    <w:rsid w:val="0053238C"/>
    <w:rsid w:val="00533B91"/>
    <w:rsid w:val="00533C7D"/>
    <w:rsid w:val="00535388"/>
    <w:rsid w:val="005366D2"/>
    <w:rsid w:val="00537C6E"/>
    <w:rsid w:val="00540D93"/>
    <w:rsid w:val="005417C3"/>
    <w:rsid w:val="00542DF2"/>
    <w:rsid w:val="005438B7"/>
    <w:rsid w:val="005439A7"/>
    <w:rsid w:val="0054789A"/>
    <w:rsid w:val="00547F4D"/>
    <w:rsid w:val="00550275"/>
    <w:rsid w:val="005518E7"/>
    <w:rsid w:val="00552868"/>
    <w:rsid w:val="005556B3"/>
    <w:rsid w:val="005570B8"/>
    <w:rsid w:val="005576A5"/>
    <w:rsid w:val="005632B9"/>
    <w:rsid w:val="0056622F"/>
    <w:rsid w:val="0056684E"/>
    <w:rsid w:val="0056686C"/>
    <w:rsid w:val="00567D75"/>
    <w:rsid w:val="005702B8"/>
    <w:rsid w:val="005705DA"/>
    <w:rsid w:val="00570FA1"/>
    <w:rsid w:val="005727AD"/>
    <w:rsid w:val="005746B3"/>
    <w:rsid w:val="00575D51"/>
    <w:rsid w:val="005767ED"/>
    <w:rsid w:val="00581043"/>
    <w:rsid w:val="00583072"/>
    <w:rsid w:val="00584D0B"/>
    <w:rsid w:val="005852BF"/>
    <w:rsid w:val="00585313"/>
    <w:rsid w:val="00594020"/>
    <w:rsid w:val="00597082"/>
    <w:rsid w:val="0059710B"/>
    <w:rsid w:val="005A028F"/>
    <w:rsid w:val="005A07DB"/>
    <w:rsid w:val="005B09FC"/>
    <w:rsid w:val="005B2AB1"/>
    <w:rsid w:val="005B2CA9"/>
    <w:rsid w:val="005B5ADF"/>
    <w:rsid w:val="005B6ED0"/>
    <w:rsid w:val="005B704F"/>
    <w:rsid w:val="005C1A84"/>
    <w:rsid w:val="005C25AB"/>
    <w:rsid w:val="005C3D1D"/>
    <w:rsid w:val="005C3ECD"/>
    <w:rsid w:val="005C596A"/>
    <w:rsid w:val="005C6D4B"/>
    <w:rsid w:val="005D07F3"/>
    <w:rsid w:val="005D0EEE"/>
    <w:rsid w:val="005D1072"/>
    <w:rsid w:val="005D10C6"/>
    <w:rsid w:val="005D1833"/>
    <w:rsid w:val="005D1A91"/>
    <w:rsid w:val="005D23D0"/>
    <w:rsid w:val="005D6AE5"/>
    <w:rsid w:val="005D7049"/>
    <w:rsid w:val="005D7C79"/>
    <w:rsid w:val="005E1CF9"/>
    <w:rsid w:val="005E45D0"/>
    <w:rsid w:val="005E4A96"/>
    <w:rsid w:val="005E4C13"/>
    <w:rsid w:val="005E531D"/>
    <w:rsid w:val="005E6605"/>
    <w:rsid w:val="005F0178"/>
    <w:rsid w:val="005F3E44"/>
    <w:rsid w:val="005F5470"/>
    <w:rsid w:val="005F56A4"/>
    <w:rsid w:val="006043EF"/>
    <w:rsid w:val="0060625E"/>
    <w:rsid w:val="006120B1"/>
    <w:rsid w:val="006121C3"/>
    <w:rsid w:val="006126FB"/>
    <w:rsid w:val="006128E0"/>
    <w:rsid w:val="00614FD5"/>
    <w:rsid w:val="00616892"/>
    <w:rsid w:val="006176FD"/>
    <w:rsid w:val="006235E1"/>
    <w:rsid w:val="00623F86"/>
    <w:rsid w:val="00624639"/>
    <w:rsid w:val="006249AD"/>
    <w:rsid w:val="006251B4"/>
    <w:rsid w:val="006277EB"/>
    <w:rsid w:val="00627933"/>
    <w:rsid w:val="006318F9"/>
    <w:rsid w:val="00632D70"/>
    <w:rsid w:val="00634A00"/>
    <w:rsid w:val="0063673E"/>
    <w:rsid w:val="00642ED9"/>
    <w:rsid w:val="00643721"/>
    <w:rsid w:val="006438F1"/>
    <w:rsid w:val="00644824"/>
    <w:rsid w:val="00645D67"/>
    <w:rsid w:val="006466D6"/>
    <w:rsid w:val="006505AF"/>
    <w:rsid w:val="00651BBC"/>
    <w:rsid w:val="00651D34"/>
    <w:rsid w:val="00653C40"/>
    <w:rsid w:val="0065449B"/>
    <w:rsid w:val="00654846"/>
    <w:rsid w:val="00655B8A"/>
    <w:rsid w:val="00660BA1"/>
    <w:rsid w:val="00663426"/>
    <w:rsid w:val="00665208"/>
    <w:rsid w:val="006676F5"/>
    <w:rsid w:val="006678F4"/>
    <w:rsid w:val="006736AF"/>
    <w:rsid w:val="00674903"/>
    <w:rsid w:val="00677CC5"/>
    <w:rsid w:val="00680E37"/>
    <w:rsid w:val="00681663"/>
    <w:rsid w:val="006816CF"/>
    <w:rsid w:val="006828BB"/>
    <w:rsid w:val="00683EB3"/>
    <w:rsid w:val="0068500B"/>
    <w:rsid w:val="006870E6"/>
    <w:rsid w:val="00687393"/>
    <w:rsid w:val="0068745C"/>
    <w:rsid w:val="0069203F"/>
    <w:rsid w:val="00692943"/>
    <w:rsid w:val="00693702"/>
    <w:rsid w:val="00695276"/>
    <w:rsid w:val="0069569B"/>
    <w:rsid w:val="006A0E93"/>
    <w:rsid w:val="006A131A"/>
    <w:rsid w:val="006A3737"/>
    <w:rsid w:val="006A4612"/>
    <w:rsid w:val="006A7D64"/>
    <w:rsid w:val="006B2D07"/>
    <w:rsid w:val="006B2DEA"/>
    <w:rsid w:val="006B33AC"/>
    <w:rsid w:val="006B4653"/>
    <w:rsid w:val="006B7762"/>
    <w:rsid w:val="006C03C4"/>
    <w:rsid w:val="006C0406"/>
    <w:rsid w:val="006C2180"/>
    <w:rsid w:val="006C3E34"/>
    <w:rsid w:val="006C634B"/>
    <w:rsid w:val="006D0D73"/>
    <w:rsid w:val="006D1B81"/>
    <w:rsid w:val="006D45DB"/>
    <w:rsid w:val="006E42E9"/>
    <w:rsid w:val="006E7467"/>
    <w:rsid w:val="006E74DB"/>
    <w:rsid w:val="006F02F4"/>
    <w:rsid w:val="006F38DE"/>
    <w:rsid w:val="006F3B2D"/>
    <w:rsid w:val="006F6B5E"/>
    <w:rsid w:val="006F7078"/>
    <w:rsid w:val="0070029C"/>
    <w:rsid w:val="007015A1"/>
    <w:rsid w:val="00713475"/>
    <w:rsid w:val="0071353C"/>
    <w:rsid w:val="00713748"/>
    <w:rsid w:val="00716705"/>
    <w:rsid w:val="00720852"/>
    <w:rsid w:val="00725E91"/>
    <w:rsid w:val="00727BCA"/>
    <w:rsid w:val="00730F46"/>
    <w:rsid w:val="007320CD"/>
    <w:rsid w:val="0073326F"/>
    <w:rsid w:val="007334A8"/>
    <w:rsid w:val="00734D25"/>
    <w:rsid w:val="00736426"/>
    <w:rsid w:val="00742AB9"/>
    <w:rsid w:val="00743586"/>
    <w:rsid w:val="00744408"/>
    <w:rsid w:val="00746C17"/>
    <w:rsid w:val="00750344"/>
    <w:rsid w:val="007541E0"/>
    <w:rsid w:val="007550CB"/>
    <w:rsid w:val="00757DE2"/>
    <w:rsid w:val="00763D76"/>
    <w:rsid w:val="00765160"/>
    <w:rsid w:val="00771879"/>
    <w:rsid w:val="00774361"/>
    <w:rsid w:val="00776A2F"/>
    <w:rsid w:val="00776CEB"/>
    <w:rsid w:val="007772C8"/>
    <w:rsid w:val="00777497"/>
    <w:rsid w:val="00781F0E"/>
    <w:rsid w:val="0078201A"/>
    <w:rsid w:val="00783468"/>
    <w:rsid w:val="00784FEE"/>
    <w:rsid w:val="0078549A"/>
    <w:rsid w:val="0078558E"/>
    <w:rsid w:val="0078793B"/>
    <w:rsid w:val="00790232"/>
    <w:rsid w:val="007905F1"/>
    <w:rsid w:val="007935FC"/>
    <w:rsid w:val="00793A54"/>
    <w:rsid w:val="00795E1E"/>
    <w:rsid w:val="007961B5"/>
    <w:rsid w:val="007A063E"/>
    <w:rsid w:val="007A1443"/>
    <w:rsid w:val="007A3D86"/>
    <w:rsid w:val="007A4E0F"/>
    <w:rsid w:val="007A5B86"/>
    <w:rsid w:val="007A6B09"/>
    <w:rsid w:val="007B1B29"/>
    <w:rsid w:val="007B47AB"/>
    <w:rsid w:val="007C03B5"/>
    <w:rsid w:val="007C2BD3"/>
    <w:rsid w:val="007C2DE5"/>
    <w:rsid w:val="007C3257"/>
    <w:rsid w:val="007C662D"/>
    <w:rsid w:val="007C6FB7"/>
    <w:rsid w:val="007C6FE1"/>
    <w:rsid w:val="007C717F"/>
    <w:rsid w:val="007C72F4"/>
    <w:rsid w:val="007C73D9"/>
    <w:rsid w:val="007C7585"/>
    <w:rsid w:val="007D234E"/>
    <w:rsid w:val="007D254E"/>
    <w:rsid w:val="007D44A8"/>
    <w:rsid w:val="007D5A95"/>
    <w:rsid w:val="007D5AEC"/>
    <w:rsid w:val="007D6B6D"/>
    <w:rsid w:val="007D7572"/>
    <w:rsid w:val="007E2048"/>
    <w:rsid w:val="007E5272"/>
    <w:rsid w:val="007E5DF6"/>
    <w:rsid w:val="007E6922"/>
    <w:rsid w:val="007E774C"/>
    <w:rsid w:val="007E7A95"/>
    <w:rsid w:val="007F024C"/>
    <w:rsid w:val="007F2F9F"/>
    <w:rsid w:val="007F52A3"/>
    <w:rsid w:val="007F7927"/>
    <w:rsid w:val="00801399"/>
    <w:rsid w:val="00804736"/>
    <w:rsid w:val="00805A6B"/>
    <w:rsid w:val="00805E7B"/>
    <w:rsid w:val="00810A3D"/>
    <w:rsid w:val="00810AD0"/>
    <w:rsid w:val="008123CE"/>
    <w:rsid w:val="008138D8"/>
    <w:rsid w:val="00813A60"/>
    <w:rsid w:val="008149CC"/>
    <w:rsid w:val="0081558E"/>
    <w:rsid w:val="008167D6"/>
    <w:rsid w:val="00816F4F"/>
    <w:rsid w:val="00817DA1"/>
    <w:rsid w:val="00821023"/>
    <w:rsid w:val="008215B1"/>
    <w:rsid w:val="008227D3"/>
    <w:rsid w:val="00822D84"/>
    <w:rsid w:val="008259ED"/>
    <w:rsid w:val="00826C90"/>
    <w:rsid w:val="00832205"/>
    <w:rsid w:val="00833989"/>
    <w:rsid w:val="00833B2B"/>
    <w:rsid w:val="008343ED"/>
    <w:rsid w:val="00834D60"/>
    <w:rsid w:val="00835A6F"/>
    <w:rsid w:val="00843B43"/>
    <w:rsid w:val="00844DC3"/>
    <w:rsid w:val="008457AA"/>
    <w:rsid w:val="00846005"/>
    <w:rsid w:val="008477D6"/>
    <w:rsid w:val="008478F1"/>
    <w:rsid w:val="008508DB"/>
    <w:rsid w:val="00851230"/>
    <w:rsid w:val="00851432"/>
    <w:rsid w:val="00851589"/>
    <w:rsid w:val="00851F52"/>
    <w:rsid w:val="00852635"/>
    <w:rsid w:val="0086018D"/>
    <w:rsid w:val="0086130D"/>
    <w:rsid w:val="00863C33"/>
    <w:rsid w:val="00867908"/>
    <w:rsid w:val="00867AF6"/>
    <w:rsid w:val="00871422"/>
    <w:rsid w:val="00873618"/>
    <w:rsid w:val="008744C2"/>
    <w:rsid w:val="00875C86"/>
    <w:rsid w:val="0087635B"/>
    <w:rsid w:val="008776D5"/>
    <w:rsid w:val="00877FA6"/>
    <w:rsid w:val="0088071A"/>
    <w:rsid w:val="008841ED"/>
    <w:rsid w:val="00885BF3"/>
    <w:rsid w:val="00885D6D"/>
    <w:rsid w:val="00890A4A"/>
    <w:rsid w:val="00890BAB"/>
    <w:rsid w:val="00897232"/>
    <w:rsid w:val="008A04A9"/>
    <w:rsid w:val="008A0909"/>
    <w:rsid w:val="008A1366"/>
    <w:rsid w:val="008A1A24"/>
    <w:rsid w:val="008A283B"/>
    <w:rsid w:val="008A293B"/>
    <w:rsid w:val="008A6F17"/>
    <w:rsid w:val="008B0665"/>
    <w:rsid w:val="008B7CEB"/>
    <w:rsid w:val="008C2F51"/>
    <w:rsid w:val="008C35B6"/>
    <w:rsid w:val="008C453E"/>
    <w:rsid w:val="008C5087"/>
    <w:rsid w:val="008C644D"/>
    <w:rsid w:val="008D46FF"/>
    <w:rsid w:val="008D49D1"/>
    <w:rsid w:val="008D7B5E"/>
    <w:rsid w:val="008D7C3E"/>
    <w:rsid w:val="008E08BC"/>
    <w:rsid w:val="008E1870"/>
    <w:rsid w:val="008E3A4D"/>
    <w:rsid w:val="008E3E2D"/>
    <w:rsid w:val="008E498C"/>
    <w:rsid w:val="008E55B6"/>
    <w:rsid w:val="008E5941"/>
    <w:rsid w:val="008E6A0F"/>
    <w:rsid w:val="008E6F31"/>
    <w:rsid w:val="008F0A5D"/>
    <w:rsid w:val="008F0A92"/>
    <w:rsid w:val="008F263B"/>
    <w:rsid w:val="008F33BA"/>
    <w:rsid w:val="008F35B7"/>
    <w:rsid w:val="008F69EE"/>
    <w:rsid w:val="00901593"/>
    <w:rsid w:val="0090363C"/>
    <w:rsid w:val="00911D16"/>
    <w:rsid w:val="009139D2"/>
    <w:rsid w:val="00913EEC"/>
    <w:rsid w:val="0091549E"/>
    <w:rsid w:val="00916196"/>
    <w:rsid w:val="00916358"/>
    <w:rsid w:val="0091671E"/>
    <w:rsid w:val="00917E28"/>
    <w:rsid w:val="00925CBC"/>
    <w:rsid w:val="00925CFA"/>
    <w:rsid w:val="00926919"/>
    <w:rsid w:val="0093102D"/>
    <w:rsid w:val="009332CD"/>
    <w:rsid w:val="00933778"/>
    <w:rsid w:val="009354AA"/>
    <w:rsid w:val="009357BA"/>
    <w:rsid w:val="00935DEA"/>
    <w:rsid w:val="00936FC3"/>
    <w:rsid w:val="009421D1"/>
    <w:rsid w:val="00943EE5"/>
    <w:rsid w:val="009502F6"/>
    <w:rsid w:val="00953B8B"/>
    <w:rsid w:val="00953D67"/>
    <w:rsid w:val="00954174"/>
    <w:rsid w:val="009542D8"/>
    <w:rsid w:val="0095576A"/>
    <w:rsid w:val="00955BD5"/>
    <w:rsid w:val="00956618"/>
    <w:rsid w:val="0095772A"/>
    <w:rsid w:val="009637EA"/>
    <w:rsid w:val="009647FB"/>
    <w:rsid w:val="00964C6F"/>
    <w:rsid w:val="0097331A"/>
    <w:rsid w:val="00980579"/>
    <w:rsid w:val="00980B82"/>
    <w:rsid w:val="009818F1"/>
    <w:rsid w:val="00984E85"/>
    <w:rsid w:val="0098629A"/>
    <w:rsid w:val="009910B5"/>
    <w:rsid w:val="0099210C"/>
    <w:rsid w:val="00993570"/>
    <w:rsid w:val="009965DC"/>
    <w:rsid w:val="00997AD8"/>
    <w:rsid w:val="009A1DBB"/>
    <w:rsid w:val="009A2F1F"/>
    <w:rsid w:val="009A3A92"/>
    <w:rsid w:val="009A4537"/>
    <w:rsid w:val="009A7DEA"/>
    <w:rsid w:val="009B14DC"/>
    <w:rsid w:val="009B2E36"/>
    <w:rsid w:val="009B66B8"/>
    <w:rsid w:val="009B6701"/>
    <w:rsid w:val="009B689E"/>
    <w:rsid w:val="009C14BD"/>
    <w:rsid w:val="009C1E5E"/>
    <w:rsid w:val="009C3DB2"/>
    <w:rsid w:val="009C6D6E"/>
    <w:rsid w:val="009C7190"/>
    <w:rsid w:val="009C79AA"/>
    <w:rsid w:val="009D03DE"/>
    <w:rsid w:val="009D116E"/>
    <w:rsid w:val="009D1B8E"/>
    <w:rsid w:val="009D3271"/>
    <w:rsid w:val="009D6123"/>
    <w:rsid w:val="009E1BA6"/>
    <w:rsid w:val="009E2CAE"/>
    <w:rsid w:val="009E31F4"/>
    <w:rsid w:val="009E3F8A"/>
    <w:rsid w:val="009E4B67"/>
    <w:rsid w:val="009E4D81"/>
    <w:rsid w:val="009F221E"/>
    <w:rsid w:val="009F2624"/>
    <w:rsid w:val="009F3031"/>
    <w:rsid w:val="009F5773"/>
    <w:rsid w:val="009F6CCD"/>
    <w:rsid w:val="009F7049"/>
    <w:rsid w:val="00A01742"/>
    <w:rsid w:val="00A01BAC"/>
    <w:rsid w:val="00A07090"/>
    <w:rsid w:val="00A07CD7"/>
    <w:rsid w:val="00A13049"/>
    <w:rsid w:val="00A1448D"/>
    <w:rsid w:val="00A14AF2"/>
    <w:rsid w:val="00A14D75"/>
    <w:rsid w:val="00A176E7"/>
    <w:rsid w:val="00A20BAA"/>
    <w:rsid w:val="00A2205B"/>
    <w:rsid w:val="00A24C04"/>
    <w:rsid w:val="00A24E93"/>
    <w:rsid w:val="00A24EB5"/>
    <w:rsid w:val="00A27336"/>
    <w:rsid w:val="00A303BB"/>
    <w:rsid w:val="00A328E4"/>
    <w:rsid w:val="00A3742C"/>
    <w:rsid w:val="00A37704"/>
    <w:rsid w:val="00A40995"/>
    <w:rsid w:val="00A4137D"/>
    <w:rsid w:val="00A41E29"/>
    <w:rsid w:val="00A43651"/>
    <w:rsid w:val="00A447B6"/>
    <w:rsid w:val="00A45908"/>
    <w:rsid w:val="00A47E20"/>
    <w:rsid w:val="00A55283"/>
    <w:rsid w:val="00A554BF"/>
    <w:rsid w:val="00A56C5A"/>
    <w:rsid w:val="00A60C04"/>
    <w:rsid w:val="00A61C27"/>
    <w:rsid w:val="00A651D7"/>
    <w:rsid w:val="00A6560E"/>
    <w:rsid w:val="00A65E84"/>
    <w:rsid w:val="00A6706E"/>
    <w:rsid w:val="00A70B34"/>
    <w:rsid w:val="00A71A85"/>
    <w:rsid w:val="00A71EE1"/>
    <w:rsid w:val="00A75954"/>
    <w:rsid w:val="00A77B50"/>
    <w:rsid w:val="00A838AE"/>
    <w:rsid w:val="00A8449D"/>
    <w:rsid w:val="00A84A0C"/>
    <w:rsid w:val="00A86621"/>
    <w:rsid w:val="00A91147"/>
    <w:rsid w:val="00A91ACF"/>
    <w:rsid w:val="00A92846"/>
    <w:rsid w:val="00A928B6"/>
    <w:rsid w:val="00A9339A"/>
    <w:rsid w:val="00A9662C"/>
    <w:rsid w:val="00A97953"/>
    <w:rsid w:val="00AA31E5"/>
    <w:rsid w:val="00AA3E7C"/>
    <w:rsid w:val="00AA3E96"/>
    <w:rsid w:val="00AA4602"/>
    <w:rsid w:val="00AA5F3A"/>
    <w:rsid w:val="00AB05DA"/>
    <w:rsid w:val="00AB2071"/>
    <w:rsid w:val="00AB2153"/>
    <w:rsid w:val="00AB2A95"/>
    <w:rsid w:val="00AB3184"/>
    <w:rsid w:val="00AB4960"/>
    <w:rsid w:val="00AB7F7E"/>
    <w:rsid w:val="00AC0951"/>
    <w:rsid w:val="00AC2577"/>
    <w:rsid w:val="00AC2B5F"/>
    <w:rsid w:val="00AC2EC0"/>
    <w:rsid w:val="00AC33D9"/>
    <w:rsid w:val="00AC49F3"/>
    <w:rsid w:val="00AC4C58"/>
    <w:rsid w:val="00AC562A"/>
    <w:rsid w:val="00AD08C7"/>
    <w:rsid w:val="00AD0C9F"/>
    <w:rsid w:val="00AD145F"/>
    <w:rsid w:val="00AD1AC7"/>
    <w:rsid w:val="00AD1E5F"/>
    <w:rsid w:val="00AD294B"/>
    <w:rsid w:val="00AD5F7C"/>
    <w:rsid w:val="00AD7E76"/>
    <w:rsid w:val="00AD7ECB"/>
    <w:rsid w:val="00AE0AC9"/>
    <w:rsid w:val="00AE126B"/>
    <w:rsid w:val="00AE1570"/>
    <w:rsid w:val="00AE257B"/>
    <w:rsid w:val="00AE2584"/>
    <w:rsid w:val="00AE2CAB"/>
    <w:rsid w:val="00AE34BD"/>
    <w:rsid w:val="00AE487A"/>
    <w:rsid w:val="00AE642E"/>
    <w:rsid w:val="00AE6CFA"/>
    <w:rsid w:val="00AF0099"/>
    <w:rsid w:val="00AF0330"/>
    <w:rsid w:val="00AF1513"/>
    <w:rsid w:val="00AF16EB"/>
    <w:rsid w:val="00AF6242"/>
    <w:rsid w:val="00AF74E8"/>
    <w:rsid w:val="00AF7B09"/>
    <w:rsid w:val="00AF7BF1"/>
    <w:rsid w:val="00B02B20"/>
    <w:rsid w:val="00B04372"/>
    <w:rsid w:val="00B05CA0"/>
    <w:rsid w:val="00B07454"/>
    <w:rsid w:val="00B12E25"/>
    <w:rsid w:val="00B1344A"/>
    <w:rsid w:val="00B14D25"/>
    <w:rsid w:val="00B16C18"/>
    <w:rsid w:val="00B172FB"/>
    <w:rsid w:val="00B22D84"/>
    <w:rsid w:val="00B238D5"/>
    <w:rsid w:val="00B272B1"/>
    <w:rsid w:val="00B27D57"/>
    <w:rsid w:val="00B30B17"/>
    <w:rsid w:val="00B30E04"/>
    <w:rsid w:val="00B32D8A"/>
    <w:rsid w:val="00B3389B"/>
    <w:rsid w:val="00B33B1A"/>
    <w:rsid w:val="00B33D98"/>
    <w:rsid w:val="00B35ED5"/>
    <w:rsid w:val="00B36A1B"/>
    <w:rsid w:val="00B40B8D"/>
    <w:rsid w:val="00B475F4"/>
    <w:rsid w:val="00B502FB"/>
    <w:rsid w:val="00B5068A"/>
    <w:rsid w:val="00B5362A"/>
    <w:rsid w:val="00B550C0"/>
    <w:rsid w:val="00B55610"/>
    <w:rsid w:val="00B5574F"/>
    <w:rsid w:val="00B5599A"/>
    <w:rsid w:val="00B57B05"/>
    <w:rsid w:val="00B57C3E"/>
    <w:rsid w:val="00B6002D"/>
    <w:rsid w:val="00B61728"/>
    <w:rsid w:val="00B61832"/>
    <w:rsid w:val="00B6250C"/>
    <w:rsid w:val="00B64652"/>
    <w:rsid w:val="00B65C6D"/>
    <w:rsid w:val="00B66434"/>
    <w:rsid w:val="00B70657"/>
    <w:rsid w:val="00B70D48"/>
    <w:rsid w:val="00B7313C"/>
    <w:rsid w:val="00B809B1"/>
    <w:rsid w:val="00B80B54"/>
    <w:rsid w:val="00B80C57"/>
    <w:rsid w:val="00B82B1E"/>
    <w:rsid w:val="00B8606E"/>
    <w:rsid w:val="00B8700A"/>
    <w:rsid w:val="00B907B4"/>
    <w:rsid w:val="00B91675"/>
    <w:rsid w:val="00B91863"/>
    <w:rsid w:val="00B977DF"/>
    <w:rsid w:val="00BA5AEC"/>
    <w:rsid w:val="00BA623F"/>
    <w:rsid w:val="00BB0D6F"/>
    <w:rsid w:val="00BB0E14"/>
    <w:rsid w:val="00BB1689"/>
    <w:rsid w:val="00BB34A0"/>
    <w:rsid w:val="00BB3F18"/>
    <w:rsid w:val="00BB445F"/>
    <w:rsid w:val="00BB4DF0"/>
    <w:rsid w:val="00BB6864"/>
    <w:rsid w:val="00BB69D0"/>
    <w:rsid w:val="00BB784A"/>
    <w:rsid w:val="00BC028E"/>
    <w:rsid w:val="00BC15A8"/>
    <w:rsid w:val="00BC1C86"/>
    <w:rsid w:val="00BC2074"/>
    <w:rsid w:val="00BC62CE"/>
    <w:rsid w:val="00BC7081"/>
    <w:rsid w:val="00BC75F9"/>
    <w:rsid w:val="00BD189E"/>
    <w:rsid w:val="00BD4D06"/>
    <w:rsid w:val="00BD5C18"/>
    <w:rsid w:val="00BD681F"/>
    <w:rsid w:val="00BD6E4E"/>
    <w:rsid w:val="00BE30C0"/>
    <w:rsid w:val="00BE3C2F"/>
    <w:rsid w:val="00BE5608"/>
    <w:rsid w:val="00BE7A1B"/>
    <w:rsid w:val="00BF081E"/>
    <w:rsid w:val="00BF100A"/>
    <w:rsid w:val="00BF4111"/>
    <w:rsid w:val="00BF5355"/>
    <w:rsid w:val="00BF65F1"/>
    <w:rsid w:val="00C01661"/>
    <w:rsid w:val="00C049BE"/>
    <w:rsid w:val="00C055A8"/>
    <w:rsid w:val="00C05D54"/>
    <w:rsid w:val="00C0635F"/>
    <w:rsid w:val="00C12356"/>
    <w:rsid w:val="00C17082"/>
    <w:rsid w:val="00C17F3F"/>
    <w:rsid w:val="00C20D93"/>
    <w:rsid w:val="00C2162D"/>
    <w:rsid w:val="00C21869"/>
    <w:rsid w:val="00C2227C"/>
    <w:rsid w:val="00C235C5"/>
    <w:rsid w:val="00C23AAB"/>
    <w:rsid w:val="00C26D08"/>
    <w:rsid w:val="00C3339D"/>
    <w:rsid w:val="00C3742E"/>
    <w:rsid w:val="00C37556"/>
    <w:rsid w:val="00C40501"/>
    <w:rsid w:val="00C4054A"/>
    <w:rsid w:val="00C41204"/>
    <w:rsid w:val="00C41CC5"/>
    <w:rsid w:val="00C41D96"/>
    <w:rsid w:val="00C4496E"/>
    <w:rsid w:val="00C45C77"/>
    <w:rsid w:val="00C51F24"/>
    <w:rsid w:val="00C53AE3"/>
    <w:rsid w:val="00C54398"/>
    <w:rsid w:val="00C63A32"/>
    <w:rsid w:val="00C65BA6"/>
    <w:rsid w:val="00C674A6"/>
    <w:rsid w:val="00C70430"/>
    <w:rsid w:val="00C73010"/>
    <w:rsid w:val="00C73BC3"/>
    <w:rsid w:val="00C73D59"/>
    <w:rsid w:val="00C7614A"/>
    <w:rsid w:val="00C77056"/>
    <w:rsid w:val="00C80377"/>
    <w:rsid w:val="00C81059"/>
    <w:rsid w:val="00C82703"/>
    <w:rsid w:val="00C82D7B"/>
    <w:rsid w:val="00C8381A"/>
    <w:rsid w:val="00C86B27"/>
    <w:rsid w:val="00C8785E"/>
    <w:rsid w:val="00C8789B"/>
    <w:rsid w:val="00C96144"/>
    <w:rsid w:val="00C9631F"/>
    <w:rsid w:val="00C97CE5"/>
    <w:rsid w:val="00CA098C"/>
    <w:rsid w:val="00CA1E86"/>
    <w:rsid w:val="00CA3C18"/>
    <w:rsid w:val="00CA3D5D"/>
    <w:rsid w:val="00CA52DD"/>
    <w:rsid w:val="00CB2ECD"/>
    <w:rsid w:val="00CB6B0B"/>
    <w:rsid w:val="00CC00D0"/>
    <w:rsid w:val="00CC01A1"/>
    <w:rsid w:val="00CC4F55"/>
    <w:rsid w:val="00CD179B"/>
    <w:rsid w:val="00CD392E"/>
    <w:rsid w:val="00CD5A88"/>
    <w:rsid w:val="00CD5DC7"/>
    <w:rsid w:val="00CD78B7"/>
    <w:rsid w:val="00CE5378"/>
    <w:rsid w:val="00CE6549"/>
    <w:rsid w:val="00CF068B"/>
    <w:rsid w:val="00CF111C"/>
    <w:rsid w:val="00CF2303"/>
    <w:rsid w:val="00CF34FE"/>
    <w:rsid w:val="00CF3C25"/>
    <w:rsid w:val="00CF3F7E"/>
    <w:rsid w:val="00CF4CB0"/>
    <w:rsid w:val="00CF630F"/>
    <w:rsid w:val="00CF6A11"/>
    <w:rsid w:val="00D05EBB"/>
    <w:rsid w:val="00D132DE"/>
    <w:rsid w:val="00D17036"/>
    <w:rsid w:val="00D17A64"/>
    <w:rsid w:val="00D2004B"/>
    <w:rsid w:val="00D213D2"/>
    <w:rsid w:val="00D22EBF"/>
    <w:rsid w:val="00D232D5"/>
    <w:rsid w:val="00D25017"/>
    <w:rsid w:val="00D25835"/>
    <w:rsid w:val="00D36BCC"/>
    <w:rsid w:val="00D4100E"/>
    <w:rsid w:val="00D41035"/>
    <w:rsid w:val="00D44FF7"/>
    <w:rsid w:val="00D451A8"/>
    <w:rsid w:val="00D45349"/>
    <w:rsid w:val="00D47545"/>
    <w:rsid w:val="00D50E3C"/>
    <w:rsid w:val="00D50FE1"/>
    <w:rsid w:val="00D53AF1"/>
    <w:rsid w:val="00D56B65"/>
    <w:rsid w:val="00D6162B"/>
    <w:rsid w:val="00D619C5"/>
    <w:rsid w:val="00D61ED0"/>
    <w:rsid w:val="00D62955"/>
    <w:rsid w:val="00D62CA8"/>
    <w:rsid w:val="00D63977"/>
    <w:rsid w:val="00D64336"/>
    <w:rsid w:val="00D66554"/>
    <w:rsid w:val="00D672C0"/>
    <w:rsid w:val="00D70D91"/>
    <w:rsid w:val="00D778BF"/>
    <w:rsid w:val="00D778D2"/>
    <w:rsid w:val="00D83072"/>
    <w:rsid w:val="00D85719"/>
    <w:rsid w:val="00D86A24"/>
    <w:rsid w:val="00D878B5"/>
    <w:rsid w:val="00D934E9"/>
    <w:rsid w:val="00D973E6"/>
    <w:rsid w:val="00DA18BB"/>
    <w:rsid w:val="00DA3C27"/>
    <w:rsid w:val="00DA4B39"/>
    <w:rsid w:val="00DA50D5"/>
    <w:rsid w:val="00DA7C29"/>
    <w:rsid w:val="00DA7C7F"/>
    <w:rsid w:val="00DB0981"/>
    <w:rsid w:val="00DB13D8"/>
    <w:rsid w:val="00DB4357"/>
    <w:rsid w:val="00DB5C11"/>
    <w:rsid w:val="00DB5EDF"/>
    <w:rsid w:val="00DB6F50"/>
    <w:rsid w:val="00DC2E0B"/>
    <w:rsid w:val="00DD14B5"/>
    <w:rsid w:val="00DD2FD5"/>
    <w:rsid w:val="00DD56D4"/>
    <w:rsid w:val="00DD77E0"/>
    <w:rsid w:val="00DE0338"/>
    <w:rsid w:val="00DE2B5D"/>
    <w:rsid w:val="00DE59A7"/>
    <w:rsid w:val="00DF1BB9"/>
    <w:rsid w:val="00DF1E47"/>
    <w:rsid w:val="00DF22C5"/>
    <w:rsid w:val="00DF288F"/>
    <w:rsid w:val="00DF371F"/>
    <w:rsid w:val="00DF4FAC"/>
    <w:rsid w:val="00E0030A"/>
    <w:rsid w:val="00E02496"/>
    <w:rsid w:val="00E02A9B"/>
    <w:rsid w:val="00E0357F"/>
    <w:rsid w:val="00E04723"/>
    <w:rsid w:val="00E069C9"/>
    <w:rsid w:val="00E077A1"/>
    <w:rsid w:val="00E11207"/>
    <w:rsid w:val="00E1306B"/>
    <w:rsid w:val="00E1403B"/>
    <w:rsid w:val="00E16C33"/>
    <w:rsid w:val="00E21A2C"/>
    <w:rsid w:val="00E24168"/>
    <w:rsid w:val="00E309D7"/>
    <w:rsid w:val="00E31648"/>
    <w:rsid w:val="00E31925"/>
    <w:rsid w:val="00E34596"/>
    <w:rsid w:val="00E35A38"/>
    <w:rsid w:val="00E362AD"/>
    <w:rsid w:val="00E36608"/>
    <w:rsid w:val="00E37308"/>
    <w:rsid w:val="00E40AEF"/>
    <w:rsid w:val="00E41366"/>
    <w:rsid w:val="00E43447"/>
    <w:rsid w:val="00E4471D"/>
    <w:rsid w:val="00E44C12"/>
    <w:rsid w:val="00E46877"/>
    <w:rsid w:val="00E479B7"/>
    <w:rsid w:val="00E47D9D"/>
    <w:rsid w:val="00E5000D"/>
    <w:rsid w:val="00E502CC"/>
    <w:rsid w:val="00E5057C"/>
    <w:rsid w:val="00E54444"/>
    <w:rsid w:val="00E55207"/>
    <w:rsid w:val="00E5530A"/>
    <w:rsid w:val="00E57CF0"/>
    <w:rsid w:val="00E614D9"/>
    <w:rsid w:val="00E61806"/>
    <w:rsid w:val="00E624F4"/>
    <w:rsid w:val="00E6382D"/>
    <w:rsid w:val="00E63B5E"/>
    <w:rsid w:val="00E64724"/>
    <w:rsid w:val="00E64EC5"/>
    <w:rsid w:val="00E67F90"/>
    <w:rsid w:val="00E71560"/>
    <w:rsid w:val="00E71819"/>
    <w:rsid w:val="00E718E3"/>
    <w:rsid w:val="00E7463D"/>
    <w:rsid w:val="00E7477C"/>
    <w:rsid w:val="00E74B2A"/>
    <w:rsid w:val="00E83F6B"/>
    <w:rsid w:val="00E848F6"/>
    <w:rsid w:val="00E85778"/>
    <w:rsid w:val="00E91076"/>
    <w:rsid w:val="00E9166A"/>
    <w:rsid w:val="00E92549"/>
    <w:rsid w:val="00E92C30"/>
    <w:rsid w:val="00E92F32"/>
    <w:rsid w:val="00E95D33"/>
    <w:rsid w:val="00E960BE"/>
    <w:rsid w:val="00E97D1A"/>
    <w:rsid w:val="00E97F66"/>
    <w:rsid w:val="00EA0EEA"/>
    <w:rsid w:val="00EA272E"/>
    <w:rsid w:val="00EA409C"/>
    <w:rsid w:val="00EA627B"/>
    <w:rsid w:val="00EA6D88"/>
    <w:rsid w:val="00EA7FA6"/>
    <w:rsid w:val="00EB2A8D"/>
    <w:rsid w:val="00EB3871"/>
    <w:rsid w:val="00EB6DF8"/>
    <w:rsid w:val="00EC0C2C"/>
    <w:rsid w:val="00EC2535"/>
    <w:rsid w:val="00EC37B5"/>
    <w:rsid w:val="00EC3E70"/>
    <w:rsid w:val="00EC7BEF"/>
    <w:rsid w:val="00ED1D30"/>
    <w:rsid w:val="00ED22CE"/>
    <w:rsid w:val="00ED2FB9"/>
    <w:rsid w:val="00ED3868"/>
    <w:rsid w:val="00ED3A4C"/>
    <w:rsid w:val="00ED3F28"/>
    <w:rsid w:val="00ED5FF0"/>
    <w:rsid w:val="00ED75BF"/>
    <w:rsid w:val="00EE29C0"/>
    <w:rsid w:val="00EE6CA3"/>
    <w:rsid w:val="00EE7771"/>
    <w:rsid w:val="00EE7A82"/>
    <w:rsid w:val="00EF0E87"/>
    <w:rsid w:val="00EF1F21"/>
    <w:rsid w:val="00EF57D9"/>
    <w:rsid w:val="00F01375"/>
    <w:rsid w:val="00F015F5"/>
    <w:rsid w:val="00F017DB"/>
    <w:rsid w:val="00F03BD5"/>
    <w:rsid w:val="00F03F8F"/>
    <w:rsid w:val="00F04E80"/>
    <w:rsid w:val="00F05A9C"/>
    <w:rsid w:val="00F07832"/>
    <w:rsid w:val="00F1007F"/>
    <w:rsid w:val="00F12D9D"/>
    <w:rsid w:val="00F12FA4"/>
    <w:rsid w:val="00F13941"/>
    <w:rsid w:val="00F15B2E"/>
    <w:rsid w:val="00F163F0"/>
    <w:rsid w:val="00F176A2"/>
    <w:rsid w:val="00F2430D"/>
    <w:rsid w:val="00F24777"/>
    <w:rsid w:val="00F24E81"/>
    <w:rsid w:val="00F26770"/>
    <w:rsid w:val="00F35A20"/>
    <w:rsid w:val="00F37568"/>
    <w:rsid w:val="00F40704"/>
    <w:rsid w:val="00F41362"/>
    <w:rsid w:val="00F456B3"/>
    <w:rsid w:val="00F4707A"/>
    <w:rsid w:val="00F53585"/>
    <w:rsid w:val="00F535B8"/>
    <w:rsid w:val="00F54D23"/>
    <w:rsid w:val="00F560AA"/>
    <w:rsid w:val="00F57704"/>
    <w:rsid w:val="00F60228"/>
    <w:rsid w:val="00F62C45"/>
    <w:rsid w:val="00F64C1A"/>
    <w:rsid w:val="00F651B6"/>
    <w:rsid w:val="00F72682"/>
    <w:rsid w:val="00F745BD"/>
    <w:rsid w:val="00F75BD5"/>
    <w:rsid w:val="00F76132"/>
    <w:rsid w:val="00F76B4E"/>
    <w:rsid w:val="00F772F3"/>
    <w:rsid w:val="00F7738C"/>
    <w:rsid w:val="00F80E83"/>
    <w:rsid w:val="00F80E97"/>
    <w:rsid w:val="00F84123"/>
    <w:rsid w:val="00F8521F"/>
    <w:rsid w:val="00F87996"/>
    <w:rsid w:val="00F927DF"/>
    <w:rsid w:val="00F9317F"/>
    <w:rsid w:val="00F93437"/>
    <w:rsid w:val="00F935B4"/>
    <w:rsid w:val="00F963EE"/>
    <w:rsid w:val="00F971AA"/>
    <w:rsid w:val="00FA0B2F"/>
    <w:rsid w:val="00FA14EA"/>
    <w:rsid w:val="00FA470C"/>
    <w:rsid w:val="00FA4797"/>
    <w:rsid w:val="00FA54E3"/>
    <w:rsid w:val="00FA5A54"/>
    <w:rsid w:val="00FA5D51"/>
    <w:rsid w:val="00FA7551"/>
    <w:rsid w:val="00FA7607"/>
    <w:rsid w:val="00FB0399"/>
    <w:rsid w:val="00FB172A"/>
    <w:rsid w:val="00FB1FC7"/>
    <w:rsid w:val="00FB4031"/>
    <w:rsid w:val="00FB45DB"/>
    <w:rsid w:val="00FC027D"/>
    <w:rsid w:val="00FC05EA"/>
    <w:rsid w:val="00FC3EAB"/>
    <w:rsid w:val="00FC49AC"/>
    <w:rsid w:val="00FC64DC"/>
    <w:rsid w:val="00FD063C"/>
    <w:rsid w:val="00FD13CB"/>
    <w:rsid w:val="00FD55EF"/>
    <w:rsid w:val="00FD613D"/>
    <w:rsid w:val="00FD7390"/>
    <w:rsid w:val="00FD7FBB"/>
    <w:rsid w:val="00FE3DB1"/>
    <w:rsid w:val="00FE6B39"/>
    <w:rsid w:val="00FE7DAB"/>
    <w:rsid w:val="00FF1801"/>
    <w:rsid w:val="00FF18DC"/>
    <w:rsid w:val="00FF24FC"/>
    <w:rsid w:val="00FF45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129392D-0488-4FFB-841E-C652F3E6A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E57C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B758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1B7588"/>
    <w:pPr>
      <w:keepNext/>
      <w:spacing w:line="720" w:lineRule="atLeast"/>
      <w:outlineLvl w:val="1"/>
    </w:pPr>
    <w:rPr>
      <w:rFonts w:ascii="Cambria" w:eastAsia="新細明體" w:hAnsi="Cambria"/>
      <w:b/>
      <w:bCs/>
      <w:sz w:val="48"/>
      <w:szCs w:val="48"/>
    </w:rPr>
  </w:style>
  <w:style w:type="paragraph" w:styleId="3">
    <w:name w:val="heading 3"/>
    <w:basedOn w:val="a"/>
    <w:next w:val="a"/>
    <w:link w:val="30"/>
    <w:semiHidden/>
    <w:unhideWhenUsed/>
    <w:qFormat/>
    <w:rsid w:val="00A84A0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1B7588"/>
    <w:rPr>
      <w:rFonts w:ascii="Cambria" w:eastAsia="新細明體" w:hAnsi="Cambria" w:cs="Times New Roman"/>
      <w:b/>
      <w:bCs/>
      <w:snapToGrid w:val="0"/>
      <w:kern w:val="52"/>
      <w:sz w:val="52"/>
      <w:szCs w:val="52"/>
    </w:rPr>
  </w:style>
  <w:style w:type="character" w:customStyle="1" w:styleId="20">
    <w:name w:val="標題 2 字元"/>
    <w:link w:val="2"/>
    <w:semiHidden/>
    <w:rsid w:val="001B7588"/>
    <w:rPr>
      <w:rFonts w:ascii="Cambria" w:eastAsia="新細明體" w:hAnsi="Cambria" w:cs="Times New Roman"/>
      <w:b/>
      <w:bCs/>
      <w:snapToGrid w:val="0"/>
      <w:kern w:val="2"/>
      <w:sz w:val="48"/>
      <w:szCs w:val="48"/>
    </w:rPr>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D619C5"/>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3E57C0"/>
    <w:rPr>
      <w:rFonts w:ascii="標楷體" w:eastAsia="標楷體"/>
      <w:b/>
      <w:snapToGrid w:val="0"/>
      <w:kern w:val="2"/>
      <w:sz w:val="28"/>
    </w:rPr>
  </w:style>
  <w:style w:type="paragraph" w:customStyle="1" w:styleId="141">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rsid w:val="00D619C5"/>
    <w:pPr>
      <w:ind w:left="300" w:hangingChars="100" w:hanging="100"/>
    </w:pPr>
  </w:style>
  <w:style w:type="character" w:customStyle="1" w:styleId="11">
    <w:name w:val="(一)(二)(三) 字元1"/>
    <w:link w:val="a4"/>
    <w:rsid w:val="003E57C0"/>
    <w:rPr>
      <w:rFonts w:ascii="標楷體" w:eastAsia="標楷體"/>
      <w:snapToGrid w:val="0"/>
      <w:kern w:val="2"/>
      <w:sz w:val="28"/>
      <w:szCs w:val="28"/>
    </w:r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3E57C0"/>
    <w:rPr>
      <w:rFonts w:ascii="標楷體" w:eastAsia="標楷體"/>
      <w:snapToGrid w:val="0"/>
      <w:kern w:val="2"/>
      <w:sz w:val="24"/>
      <w:szCs w:val="28"/>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AA4602"/>
    <w:rPr>
      <w:sz w:val="28"/>
    </w:rPr>
  </w:style>
  <w:style w:type="paragraph" w:customStyle="1" w:styleId="aa">
    <w:name w:val="姓名及分機"/>
    <w:basedOn w:val="a"/>
    <w:link w:val="ab"/>
    <w:rsid w:val="00D619C5"/>
    <w:pPr>
      <w:ind w:leftChars="0" w:left="0" w:firstLineChars="0" w:firstLine="0"/>
      <w:jc w:val="right"/>
    </w:pPr>
    <w:rPr>
      <w:sz w:val="24"/>
    </w:rPr>
  </w:style>
  <w:style w:type="character" w:customStyle="1" w:styleId="ab">
    <w:name w:val="姓名及分機 字元"/>
    <w:link w:val="aa"/>
    <w:rsid w:val="00F927DF"/>
    <w:rPr>
      <w:rFonts w:ascii="標楷體" w:eastAsia="標楷體"/>
      <w:snapToGrid w:val="0"/>
      <w:kern w:val="2"/>
      <w:sz w:val="24"/>
      <w:szCs w:val="28"/>
    </w:rPr>
  </w:style>
  <w:style w:type="paragraph" w:customStyle="1" w:styleId="ac">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link w:val="201"/>
    <w:rsid w:val="00D619C5"/>
    <w:pPr>
      <w:spacing w:line="400" w:lineRule="exact"/>
    </w:pPr>
  </w:style>
  <w:style w:type="character" w:customStyle="1" w:styleId="201">
    <w:name w:val="表格內文(20行高) 字元"/>
    <w:link w:val="200"/>
    <w:rsid w:val="00004AE2"/>
    <w:rPr>
      <w:rFonts w:ascii="標楷體" w:eastAsia="標楷體"/>
      <w:snapToGrid w:val="0"/>
      <w:kern w:val="2"/>
      <w:sz w:val="24"/>
      <w:szCs w:val="28"/>
    </w:rPr>
  </w:style>
  <w:style w:type="paragraph" w:customStyle="1" w:styleId="21">
    <w:name w:val="(一)下內文縮2"/>
    <w:basedOn w:val="a"/>
    <w:rsid w:val="00D619C5"/>
    <w:pPr>
      <w:adjustRightInd w:val="0"/>
      <w:ind w:leftChars="300" w:left="300"/>
    </w:pPr>
    <w:rPr>
      <w:rFonts w:hAnsi="標楷體"/>
      <w:szCs w:val="24"/>
    </w:rPr>
  </w:style>
  <w:style w:type="paragraph" w:styleId="12">
    <w:name w:val="toc 1"/>
    <w:basedOn w:val="a"/>
    <w:next w:val="a"/>
    <w:autoRedefine/>
    <w:uiPriority w:val="39"/>
    <w:qFormat/>
    <w:rsid w:val="0034029F"/>
    <w:pPr>
      <w:tabs>
        <w:tab w:val="right" w:leader="hyphen" w:pos="8490"/>
      </w:tabs>
      <w:ind w:leftChars="0" w:left="487" w:rightChars="100" w:right="283" w:hangingChars="200" w:hanging="487"/>
    </w:pPr>
    <w:rPr>
      <w:b/>
      <w:noProof/>
      <w:sz w:val="24"/>
    </w:rPr>
  </w:style>
  <w:style w:type="paragraph" w:styleId="22">
    <w:name w:val="toc 2"/>
    <w:basedOn w:val="a"/>
    <w:next w:val="a"/>
    <w:autoRedefine/>
    <w:uiPriority w:val="39"/>
    <w:qFormat/>
    <w:rsid w:val="0034029F"/>
    <w:pPr>
      <w:tabs>
        <w:tab w:val="right" w:leader="hyphen" w:pos="8495"/>
      </w:tabs>
      <w:ind w:leftChars="0" w:left="487" w:rightChars="146" w:right="413" w:hangingChars="200" w:hanging="487"/>
    </w:pPr>
    <w:rPr>
      <w:noProof/>
      <w:sz w:val="24"/>
    </w:rPr>
  </w:style>
  <w:style w:type="character" w:styleId="ad">
    <w:name w:val="footnote reference"/>
    <w:aliases w:val="FR,Ref,de nota al pie,註腳內容,Error-Fußnotenzeichen5,Error-Fußnotenzeichen6,Error-Fußnotenzeichen3,Error-Fusnotßnotenzeichen5,Error-Fußnotenzeic"/>
    <w:rsid w:val="003E57C0"/>
    <w:rPr>
      <w:vertAlign w:val="superscript"/>
    </w:rPr>
  </w:style>
  <w:style w:type="paragraph" w:styleId="ae">
    <w:name w:val="footnote text"/>
    <w:basedOn w:val="a"/>
    <w:link w:val="af"/>
    <w:uiPriority w:val="99"/>
    <w:rsid w:val="003E57C0"/>
    <w:pPr>
      <w:snapToGrid w:val="0"/>
      <w:jc w:val="left"/>
    </w:pPr>
    <w:rPr>
      <w:sz w:val="20"/>
      <w:szCs w:val="20"/>
    </w:rPr>
  </w:style>
  <w:style w:type="character" w:customStyle="1" w:styleId="af">
    <w:name w:val="註腳文字 字元"/>
    <w:link w:val="ae"/>
    <w:uiPriority w:val="99"/>
    <w:rsid w:val="003E57C0"/>
    <w:rPr>
      <w:rFonts w:ascii="標楷體" w:eastAsia="標楷體"/>
      <w:snapToGrid w:val="0"/>
      <w:kern w:val="2"/>
    </w:rPr>
  </w:style>
  <w:style w:type="table" w:styleId="af0">
    <w:name w:val="Table Grid"/>
    <w:basedOn w:val="a1"/>
    <w:rsid w:val="006176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E960BE"/>
    <w:pPr>
      <w:tabs>
        <w:tab w:val="center" w:pos="4153"/>
        <w:tab w:val="right" w:pos="8306"/>
      </w:tabs>
      <w:snapToGrid w:val="0"/>
    </w:pPr>
    <w:rPr>
      <w:sz w:val="20"/>
      <w:szCs w:val="20"/>
    </w:rPr>
  </w:style>
  <w:style w:type="character" w:customStyle="1" w:styleId="af2">
    <w:name w:val="頁首 字元"/>
    <w:link w:val="af1"/>
    <w:uiPriority w:val="99"/>
    <w:rsid w:val="00E960BE"/>
    <w:rPr>
      <w:rFonts w:ascii="標楷體" w:eastAsia="標楷體"/>
      <w:snapToGrid w:val="0"/>
      <w:kern w:val="2"/>
    </w:rPr>
  </w:style>
  <w:style w:type="paragraph" w:styleId="af3">
    <w:name w:val="footer"/>
    <w:basedOn w:val="a"/>
    <w:link w:val="af4"/>
    <w:uiPriority w:val="99"/>
    <w:rsid w:val="00E960BE"/>
    <w:pPr>
      <w:tabs>
        <w:tab w:val="center" w:pos="4153"/>
        <w:tab w:val="right" w:pos="8306"/>
      </w:tabs>
      <w:snapToGrid w:val="0"/>
    </w:pPr>
    <w:rPr>
      <w:sz w:val="20"/>
      <w:szCs w:val="20"/>
    </w:rPr>
  </w:style>
  <w:style w:type="character" w:customStyle="1" w:styleId="af4">
    <w:name w:val="頁尾 字元"/>
    <w:link w:val="af3"/>
    <w:uiPriority w:val="99"/>
    <w:rsid w:val="00E960BE"/>
    <w:rPr>
      <w:rFonts w:ascii="標楷體" w:eastAsia="標楷體"/>
      <w:snapToGrid w:val="0"/>
      <w:kern w:val="2"/>
    </w:rPr>
  </w:style>
  <w:style w:type="paragraph" w:styleId="af5">
    <w:name w:val="Balloon Text"/>
    <w:basedOn w:val="a"/>
    <w:link w:val="af6"/>
    <w:rsid w:val="00834D60"/>
    <w:pPr>
      <w:spacing w:line="240" w:lineRule="auto"/>
    </w:pPr>
    <w:rPr>
      <w:rFonts w:ascii="Cambria" w:eastAsia="新細明體" w:hAnsi="Cambria"/>
      <w:sz w:val="18"/>
      <w:szCs w:val="18"/>
    </w:rPr>
  </w:style>
  <w:style w:type="character" w:customStyle="1" w:styleId="af6">
    <w:name w:val="註解方塊文字 字元"/>
    <w:link w:val="af5"/>
    <w:rsid w:val="00834D60"/>
    <w:rPr>
      <w:rFonts w:ascii="Cambria" w:eastAsia="新細明體" w:hAnsi="Cambria" w:cs="Times New Roman"/>
      <w:snapToGrid w:val="0"/>
      <w:kern w:val="2"/>
      <w:sz w:val="18"/>
      <w:szCs w:val="18"/>
    </w:rPr>
  </w:style>
  <w:style w:type="character" w:styleId="af7">
    <w:name w:val="Hyperlink"/>
    <w:uiPriority w:val="99"/>
    <w:unhideWhenUsed/>
    <w:rsid w:val="00533C7D"/>
    <w:rPr>
      <w:b/>
      <w:color w:val="auto"/>
      <w:u w:val="single"/>
    </w:rPr>
  </w:style>
  <w:style w:type="paragraph" w:styleId="af8">
    <w:name w:val="TOC Heading"/>
    <w:basedOn w:val="1"/>
    <w:next w:val="a"/>
    <w:uiPriority w:val="39"/>
    <w:semiHidden/>
    <w:unhideWhenUsed/>
    <w:qFormat/>
    <w:rsid w:val="003D0159"/>
    <w:pPr>
      <w:keepLines/>
      <w:widowControl/>
      <w:spacing w:before="480" w:after="0" w:line="276" w:lineRule="auto"/>
      <w:ind w:leftChars="0" w:left="0" w:firstLineChars="0" w:firstLine="0"/>
      <w:jc w:val="left"/>
      <w:outlineLvl w:val="9"/>
    </w:pPr>
    <w:rPr>
      <w:snapToGrid/>
      <w:color w:val="365F91"/>
      <w:kern w:val="0"/>
      <w:sz w:val="28"/>
      <w:szCs w:val="28"/>
    </w:rPr>
  </w:style>
  <w:style w:type="character" w:customStyle="1" w:styleId="30">
    <w:name w:val="標題 3 字元"/>
    <w:link w:val="3"/>
    <w:semiHidden/>
    <w:rsid w:val="00A84A0C"/>
    <w:rPr>
      <w:rFonts w:ascii="Cambria" w:eastAsia="新細明體" w:hAnsi="Cambria" w:cs="Times New Roman"/>
      <w:b/>
      <w:bCs/>
      <w:snapToGrid w:val="0"/>
      <w:kern w:val="2"/>
      <w:sz w:val="36"/>
      <w:szCs w:val="36"/>
    </w:rPr>
  </w:style>
  <w:style w:type="table" w:customStyle="1" w:styleId="13">
    <w:name w:val="表格格線1"/>
    <w:basedOn w:val="a1"/>
    <w:next w:val="af0"/>
    <w:rsid w:val="001254E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 字元 字元5 字元"/>
    <w:basedOn w:val="a"/>
    <w:semiHidden/>
    <w:rsid w:val="001254E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1254EC"/>
    <w:rPr>
      <w:rFonts w:ascii="華康細明體外字集" w:eastAsia="標楷體" w:hAnsi="標楷體" w:cs="標楷體"/>
      <w:snapToGrid w:val="0"/>
      <w:color w:val="000000"/>
      <w:kern w:val="2"/>
      <w:sz w:val="28"/>
      <w:szCs w:val="28"/>
    </w:rPr>
  </w:style>
  <w:style w:type="table" w:customStyle="1" w:styleId="23">
    <w:name w:val="表格格線2"/>
    <w:basedOn w:val="a1"/>
    <w:next w:val="af0"/>
    <w:uiPriority w:val="59"/>
    <w:rsid w:val="0019118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List Paragraph"/>
    <w:basedOn w:val="a"/>
    <w:uiPriority w:val="34"/>
    <w:qFormat/>
    <w:rsid w:val="00B82B1E"/>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0252">
      <w:bodyDiv w:val="1"/>
      <w:marLeft w:val="0"/>
      <w:marRight w:val="0"/>
      <w:marTop w:val="0"/>
      <w:marBottom w:val="0"/>
      <w:divBdr>
        <w:top w:val="none" w:sz="0" w:space="0" w:color="auto"/>
        <w:left w:val="none" w:sz="0" w:space="0" w:color="auto"/>
        <w:bottom w:val="none" w:sz="0" w:space="0" w:color="auto"/>
        <w:right w:val="none" w:sz="0" w:space="0" w:color="auto"/>
      </w:divBdr>
    </w:div>
    <w:div w:id="14578415">
      <w:bodyDiv w:val="1"/>
      <w:marLeft w:val="0"/>
      <w:marRight w:val="0"/>
      <w:marTop w:val="0"/>
      <w:marBottom w:val="0"/>
      <w:divBdr>
        <w:top w:val="none" w:sz="0" w:space="0" w:color="auto"/>
        <w:left w:val="none" w:sz="0" w:space="0" w:color="auto"/>
        <w:bottom w:val="none" w:sz="0" w:space="0" w:color="auto"/>
        <w:right w:val="none" w:sz="0" w:space="0" w:color="auto"/>
      </w:divBdr>
    </w:div>
    <w:div w:id="47338913">
      <w:bodyDiv w:val="1"/>
      <w:marLeft w:val="0"/>
      <w:marRight w:val="0"/>
      <w:marTop w:val="0"/>
      <w:marBottom w:val="0"/>
      <w:divBdr>
        <w:top w:val="none" w:sz="0" w:space="0" w:color="auto"/>
        <w:left w:val="none" w:sz="0" w:space="0" w:color="auto"/>
        <w:bottom w:val="none" w:sz="0" w:space="0" w:color="auto"/>
        <w:right w:val="none" w:sz="0" w:space="0" w:color="auto"/>
      </w:divBdr>
    </w:div>
    <w:div w:id="70395777">
      <w:bodyDiv w:val="1"/>
      <w:marLeft w:val="0"/>
      <w:marRight w:val="0"/>
      <w:marTop w:val="0"/>
      <w:marBottom w:val="0"/>
      <w:divBdr>
        <w:top w:val="none" w:sz="0" w:space="0" w:color="auto"/>
        <w:left w:val="none" w:sz="0" w:space="0" w:color="auto"/>
        <w:bottom w:val="none" w:sz="0" w:space="0" w:color="auto"/>
        <w:right w:val="none" w:sz="0" w:space="0" w:color="auto"/>
      </w:divBdr>
    </w:div>
    <w:div w:id="106430471">
      <w:bodyDiv w:val="1"/>
      <w:marLeft w:val="0"/>
      <w:marRight w:val="0"/>
      <w:marTop w:val="0"/>
      <w:marBottom w:val="0"/>
      <w:divBdr>
        <w:top w:val="none" w:sz="0" w:space="0" w:color="auto"/>
        <w:left w:val="none" w:sz="0" w:space="0" w:color="auto"/>
        <w:bottom w:val="none" w:sz="0" w:space="0" w:color="auto"/>
        <w:right w:val="none" w:sz="0" w:space="0" w:color="auto"/>
      </w:divBdr>
    </w:div>
    <w:div w:id="115295846">
      <w:bodyDiv w:val="1"/>
      <w:marLeft w:val="0"/>
      <w:marRight w:val="0"/>
      <w:marTop w:val="0"/>
      <w:marBottom w:val="0"/>
      <w:divBdr>
        <w:top w:val="none" w:sz="0" w:space="0" w:color="auto"/>
        <w:left w:val="none" w:sz="0" w:space="0" w:color="auto"/>
        <w:bottom w:val="none" w:sz="0" w:space="0" w:color="auto"/>
        <w:right w:val="none" w:sz="0" w:space="0" w:color="auto"/>
      </w:divBdr>
    </w:div>
    <w:div w:id="147092450">
      <w:bodyDiv w:val="1"/>
      <w:marLeft w:val="0"/>
      <w:marRight w:val="0"/>
      <w:marTop w:val="0"/>
      <w:marBottom w:val="0"/>
      <w:divBdr>
        <w:top w:val="none" w:sz="0" w:space="0" w:color="auto"/>
        <w:left w:val="none" w:sz="0" w:space="0" w:color="auto"/>
        <w:bottom w:val="none" w:sz="0" w:space="0" w:color="auto"/>
        <w:right w:val="none" w:sz="0" w:space="0" w:color="auto"/>
      </w:divBdr>
    </w:div>
    <w:div w:id="312177657">
      <w:bodyDiv w:val="1"/>
      <w:marLeft w:val="0"/>
      <w:marRight w:val="0"/>
      <w:marTop w:val="0"/>
      <w:marBottom w:val="0"/>
      <w:divBdr>
        <w:top w:val="none" w:sz="0" w:space="0" w:color="auto"/>
        <w:left w:val="none" w:sz="0" w:space="0" w:color="auto"/>
        <w:bottom w:val="none" w:sz="0" w:space="0" w:color="auto"/>
        <w:right w:val="none" w:sz="0" w:space="0" w:color="auto"/>
      </w:divBdr>
    </w:div>
    <w:div w:id="381365315">
      <w:bodyDiv w:val="1"/>
      <w:marLeft w:val="0"/>
      <w:marRight w:val="0"/>
      <w:marTop w:val="0"/>
      <w:marBottom w:val="0"/>
      <w:divBdr>
        <w:top w:val="none" w:sz="0" w:space="0" w:color="auto"/>
        <w:left w:val="none" w:sz="0" w:space="0" w:color="auto"/>
        <w:bottom w:val="none" w:sz="0" w:space="0" w:color="auto"/>
        <w:right w:val="none" w:sz="0" w:space="0" w:color="auto"/>
      </w:divBdr>
    </w:div>
    <w:div w:id="389500551">
      <w:bodyDiv w:val="1"/>
      <w:marLeft w:val="0"/>
      <w:marRight w:val="0"/>
      <w:marTop w:val="0"/>
      <w:marBottom w:val="0"/>
      <w:divBdr>
        <w:top w:val="none" w:sz="0" w:space="0" w:color="auto"/>
        <w:left w:val="none" w:sz="0" w:space="0" w:color="auto"/>
        <w:bottom w:val="none" w:sz="0" w:space="0" w:color="auto"/>
        <w:right w:val="none" w:sz="0" w:space="0" w:color="auto"/>
      </w:divBdr>
    </w:div>
    <w:div w:id="427043307">
      <w:bodyDiv w:val="1"/>
      <w:marLeft w:val="0"/>
      <w:marRight w:val="0"/>
      <w:marTop w:val="0"/>
      <w:marBottom w:val="0"/>
      <w:divBdr>
        <w:top w:val="none" w:sz="0" w:space="0" w:color="auto"/>
        <w:left w:val="none" w:sz="0" w:space="0" w:color="auto"/>
        <w:bottom w:val="none" w:sz="0" w:space="0" w:color="auto"/>
        <w:right w:val="none" w:sz="0" w:space="0" w:color="auto"/>
      </w:divBdr>
    </w:div>
    <w:div w:id="452362161">
      <w:bodyDiv w:val="1"/>
      <w:marLeft w:val="0"/>
      <w:marRight w:val="0"/>
      <w:marTop w:val="0"/>
      <w:marBottom w:val="0"/>
      <w:divBdr>
        <w:top w:val="none" w:sz="0" w:space="0" w:color="auto"/>
        <w:left w:val="none" w:sz="0" w:space="0" w:color="auto"/>
        <w:bottom w:val="none" w:sz="0" w:space="0" w:color="auto"/>
        <w:right w:val="none" w:sz="0" w:space="0" w:color="auto"/>
      </w:divBdr>
    </w:div>
    <w:div w:id="612174007">
      <w:bodyDiv w:val="1"/>
      <w:marLeft w:val="0"/>
      <w:marRight w:val="0"/>
      <w:marTop w:val="0"/>
      <w:marBottom w:val="0"/>
      <w:divBdr>
        <w:top w:val="none" w:sz="0" w:space="0" w:color="auto"/>
        <w:left w:val="none" w:sz="0" w:space="0" w:color="auto"/>
        <w:bottom w:val="none" w:sz="0" w:space="0" w:color="auto"/>
        <w:right w:val="none" w:sz="0" w:space="0" w:color="auto"/>
      </w:divBdr>
    </w:div>
    <w:div w:id="651560656">
      <w:bodyDiv w:val="1"/>
      <w:marLeft w:val="0"/>
      <w:marRight w:val="0"/>
      <w:marTop w:val="0"/>
      <w:marBottom w:val="0"/>
      <w:divBdr>
        <w:top w:val="none" w:sz="0" w:space="0" w:color="auto"/>
        <w:left w:val="none" w:sz="0" w:space="0" w:color="auto"/>
        <w:bottom w:val="none" w:sz="0" w:space="0" w:color="auto"/>
        <w:right w:val="none" w:sz="0" w:space="0" w:color="auto"/>
      </w:divBdr>
    </w:div>
    <w:div w:id="671645604">
      <w:bodyDiv w:val="1"/>
      <w:marLeft w:val="0"/>
      <w:marRight w:val="0"/>
      <w:marTop w:val="0"/>
      <w:marBottom w:val="0"/>
      <w:divBdr>
        <w:top w:val="none" w:sz="0" w:space="0" w:color="auto"/>
        <w:left w:val="none" w:sz="0" w:space="0" w:color="auto"/>
        <w:bottom w:val="none" w:sz="0" w:space="0" w:color="auto"/>
        <w:right w:val="none" w:sz="0" w:space="0" w:color="auto"/>
      </w:divBdr>
    </w:div>
    <w:div w:id="701512875">
      <w:bodyDiv w:val="1"/>
      <w:marLeft w:val="0"/>
      <w:marRight w:val="0"/>
      <w:marTop w:val="0"/>
      <w:marBottom w:val="0"/>
      <w:divBdr>
        <w:top w:val="none" w:sz="0" w:space="0" w:color="auto"/>
        <w:left w:val="none" w:sz="0" w:space="0" w:color="auto"/>
        <w:bottom w:val="none" w:sz="0" w:space="0" w:color="auto"/>
        <w:right w:val="none" w:sz="0" w:space="0" w:color="auto"/>
      </w:divBdr>
    </w:div>
    <w:div w:id="779643989">
      <w:bodyDiv w:val="1"/>
      <w:marLeft w:val="0"/>
      <w:marRight w:val="0"/>
      <w:marTop w:val="0"/>
      <w:marBottom w:val="0"/>
      <w:divBdr>
        <w:top w:val="none" w:sz="0" w:space="0" w:color="auto"/>
        <w:left w:val="none" w:sz="0" w:space="0" w:color="auto"/>
        <w:bottom w:val="none" w:sz="0" w:space="0" w:color="auto"/>
        <w:right w:val="none" w:sz="0" w:space="0" w:color="auto"/>
      </w:divBdr>
    </w:div>
    <w:div w:id="788624722">
      <w:bodyDiv w:val="1"/>
      <w:marLeft w:val="0"/>
      <w:marRight w:val="0"/>
      <w:marTop w:val="0"/>
      <w:marBottom w:val="0"/>
      <w:divBdr>
        <w:top w:val="none" w:sz="0" w:space="0" w:color="auto"/>
        <w:left w:val="none" w:sz="0" w:space="0" w:color="auto"/>
        <w:bottom w:val="none" w:sz="0" w:space="0" w:color="auto"/>
        <w:right w:val="none" w:sz="0" w:space="0" w:color="auto"/>
      </w:divBdr>
    </w:div>
    <w:div w:id="797072340">
      <w:bodyDiv w:val="1"/>
      <w:marLeft w:val="0"/>
      <w:marRight w:val="0"/>
      <w:marTop w:val="0"/>
      <w:marBottom w:val="0"/>
      <w:divBdr>
        <w:top w:val="none" w:sz="0" w:space="0" w:color="auto"/>
        <w:left w:val="none" w:sz="0" w:space="0" w:color="auto"/>
        <w:bottom w:val="none" w:sz="0" w:space="0" w:color="auto"/>
        <w:right w:val="none" w:sz="0" w:space="0" w:color="auto"/>
      </w:divBdr>
    </w:div>
    <w:div w:id="950667319">
      <w:bodyDiv w:val="1"/>
      <w:marLeft w:val="0"/>
      <w:marRight w:val="0"/>
      <w:marTop w:val="0"/>
      <w:marBottom w:val="0"/>
      <w:divBdr>
        <w:top w:val="none" w:sz="0" w:space="0" w:color="auto"/>
        <w:left w:val="none" w:sz="0" w:space="0" w:color="auto"/>
        <w:bottom w:val="none" w:sz="0" w:space="0" w:color="auto"/>
        <w:right w:val="none" w:sz="0" w:space="0" w:color="auto"/>
      </w:divBdr>
    </w:div>
    <w:div w:id="1020937140">
      <w:bodyDiv w:val="1"/>
      <w:marLeft w:val="0"/>
      <w:marRight w:val="0"/>
      <w:marTop w:val="0"/>
      <w:marBottom w:val="0"/>
      <w:divBdr>
        <w:top w:val="none" w:sz="0" w:space="0" w:color="auto"/>
        <w:left w:val="none" w:sz="0" w:space="0" w:color="auto"/>
        <w:bottom w:val="none" w:sz="0" w:space="0" w:color="auto"/>
        <w:right w:val="none" w:sz="0" w:space="0" w:color="auto"/>
      </w:divBdr>
    </w:div>
    <w:div w:id="1217158668">
      <w:bodyDiv w:val="1"/>
      <w:marLeft w:val="0"/>
      <w:marRight w:val="0"/>
      <w:marTop w:val="0"/>
      <w:marBottom w:val="0"/>
      <w:divBdr>
        <w:top w:val="none" w:sz="0" w:space="0" w:color="auto"/>
        <w:left w:val="none" w:sz="0" w:space="0" w:color="auto"/>
        <w:bottom w:val="none" w:sz="0" w:space="0" w:color="auto"/>
        <w:right w:val="none" w:sz="0" w:space="0" w:color="auto"/>
      </w:divBdr>
    </w:div>
    <w:div w:id="1270815758">
      <w:bodyDiv w:val="1"/>
      <w:marLeft w:val="0"/>
      <w:marRight w:val="0"/>
      <w:marTop w:val="0"/>
      <w:marBottom w:val="0"/>
      <w:divBdr>
        <w:top w:val="none" w:sz="0" w:space="0" w:color="auto"/>
        <w:left w:val="none" w:sz="0" w:space="0" w:color="auto"/>
        <w:bottom w:val="none" w:sz="0" w:space="0" w:color="auto"/>
        <w:right w:val="none" w:sz="0" w:space="0" w:color="auto"/>
      </w:divBdr>
    </w:div>
    <w:div w:id="1289817645">
      <w:bodyDiv w:val="1"/>
      <w:marLeft w:val="0"/>
      <w:marRight w:val="0"/>
      <w:marTop w:val="0"/>
      <w:marBottom w:val="0"/>
      <w:divBdr>
        <w:top w:val="none" w:sz="0" w:space="0" w:color="auto"/>
        <w:left w:val="none" w:sz="0" w:space="0" w:color="auto"/>
        <w:bottom w:val="none" w:sz="0" w:space="0" w:color="auto"/>
        <w:right w:val="none" w:sz="0" w:space="0" w:color="auto"/>
      </w:divBdr>
    </w:div>
    <w:div w:id="1290744850">
      <w:bodyDiv w:val="1"/>
      <w:marLeft w:val="0"/>
      <w:marRight w:val="0"/>
      <w:marTop w:val="0"/>
      <w:marBottom w:val="0"/>
      <w:divBdr>
        <w:top w:val="none" w:sz="0" w:space="0" w:color="auto"/>
        <w:left w:val="none" w:sz="0" w:space="0" w:color="auto"/>
        <w:bottom w:val="none" w:sz="0" w:space="0" w:color="auto"/>
        <w:right w:val="none" w:sz="0" w:space="0" w:color="auto"/>
      </w:divBdr>
    </w:div>
    <w:div w:id="1333408115">
      <w:bodyDiv w:val="1"/>
      <w:marLeft w:val="0"/>
      <w:marRight w:val="0"/>
      <w:marTop w:val="0"/>
      <w:marBottom w:val="0"/>
      <w:divBdr>
        <w:top w:val="none" w:sz="0" w:space="0" w:color="auto"/>
        <w:left w:val="none" w:sz="0" w:space="0" w:color="auto"/>
        <w:bottom w:val="none" w:sz="0" w:space="0" w:color="auto"/>
        <w:right w:val="none" w:sz="0" w:space="0" w:color="auto"/>
      </w:divBdr>
    </w:div>
    <w:div w:id="1361198277">
      <w:bodyDiv w:val="1"/>
      <w:marLeft w:val="0"/>
      <w:marRight w:val="0"/>
      <w:marTop w:val="0"/>
      <w:marBottom w:val="0"/>
      <w:divBdr>
        <w:top w:val="none" w:sz="0" w:space="0" w:color="auto"/>
        <w:left w:val="none" w:sz="0" w:space="0" w:color="auto"/>
        <w:bottom w:val="none" w:sz="0" w:space="0" w:color="auto"/>
        <w:right w:val="none" w:sz="0" w:space="0" w:color="auto"/>
      </w:divBdr>
    </w:div>
    <w:div w:id="1367296920">
      <w:bodyDiv w:val="1"/>
      <w:marLeft w:val="0"/>
      <w:marRight w:val="0"/>
      <w:marTop w:val="0"/>
      <w:marBottom w:val="0"/>
      <w:divBdr>
        <w:top w:val="none" w:sz="0" w:space="0" w:color="auto"/>
        <w:left w:val="none" w:sz="0" w:space="0" w:color="auto"/>
        <w:bottom w:val="none" w:sz="0" w:space="0" w:color="auto"/>
        <w:right w:val="none" w:sz="0" w:space="0" w:color="auto"/>
      </w:divBdr>
    </w:div>
    <w:div w:id="1403337174">
      <w:bodyDiv w:val="1"/>
      <w:marLeft w:val="0"/>
      <w:marRight w:val="0"/>
      <w:marTop w:val="0"/>
      <w:marBottom w:val="0"/>
      <w:divBdr>
        <w:top w:val="none" w:sz="0" w:space="0" w:color="auto"/>
        <w:left w:val="none" w:sz="0" w:space="0" w:color="auto"/>
        <w:bottom w:val="none" w:sz="0" w:space="0" w:color="auto"/>
        <w:right w:val="none" w:sz="0" w:space="0" w:color="auto"/>
      </w:divBdr>
    </w:div>
    <w:div w:id="1456295703">
      <w:bodyDiv w:val="1"/>
      <w:marLeft w:val="0"/>
      <w:marRight w:val="0"/>
      <w:marTop w:val="0"/>
      <w:marBottom w:val="0"/>
      <w:divBdr>
        <w:top w:val="none" w:sz="0" w:space="0" w:color="auto"/>
        <w:left w:val="none" w:sz="0" w:space="0" w:color="auto"/>
        <w:bottom w:val="none" w:sz="0" w:space="0" w:color="auto"/>
        <w:right w:val="none" w:sz="0" w:space="0" w:color="auto"/>
      </w:divBdr>
    </w:div>
    <w:div w:id="1503662502">
      <w:bodyDiv w:val="1"/>
      <w:marLeft w:val="0"/>
      <w:marRight w:val="0"/>
      <w:marTop w:val="0"/>
      <w:marBottom w:val="0"/>
      <w:divBdr>
        <w:top w:val="none" w:sz="0" w:space="0" w:color="auto"/>
        <w:left w:val="none" w:sz="0" w:space="0" w:color="auto"/>
        <w:bottom w:val="none" w:sz="0" w:space="0" w:color="auto"/>
        <w:right w:val="none" w:sz="0" w:space="0" w:color="auto"/>
      </w:divBdr>
    </w:div>
    <w:div w:id="1543250498">
      <w:bodyDiv w:val="1"/>
      <w:marLeft w:val="0"/>
      <w:marRight w:val="0"/>
      <w:marTop w:val="0"/>
      <w:marBottom w:val="0"/>
      <w:divBdr>
        <w:top w:val="none" w:sz="0" w:space="0" w:color="auto"/>
        <w:left w:val="none" w:sz="0" w:space="0" w:color="auto"/>
        <w:bottom w:val="none" w:sz="0" w:space="0" w:color="auto"/>
        <w:right w:val="none" w:sz="0" w:space="0" w:color="auto"/>
      </w:divBdr>
    </w:div>
    <w:div w:id="1685785179">
      <w:bodyDiv w:val="1"/>
      <w:marLeft w:val="0"/>
      <w:marRight w:val="0"/>
      <w:marTop w:val="0"/>
      <w:marBottom w:val="0"/>
      <w:divBdr>
        <w:top w:val="none" w:sz="0" w:space="0" w:color="auto"/>
        <w:left w:val="none" w:sz="0" w:space="0" w:color="auto"/>
        <w:bottom w:val="none" w:sz="0" w:space="0" w:color="auto"/>
        <w:right w:val="none" w:sz="0" w:space="0" w:color="auto"/>
      </w:divBdr>
    </w:div>
    <w:div w:id="1792935518">
      <w:bodyDiv w:val="1"/>
      <w:marLeft w:val="0"/>
      <w:marRight w:val="0"/>
      <w:marTop w:val="0"/>
      <w:marBottom w:val="0"/>
      <w:divBdr>
        <w:top w:val="none" w:sz="0" w:space="0" w:color="auto"/>
        <w:left w:val="none" w:sz="0" w:space="0" w:color="auto"/>
        <w:bottom w:val="none" w:sz="0" w:space="0" w:color="auto"/>
        <w:right w:val="none" w:sz="0" w:space="0" w:color="auto"/>
      </w:divBdr>
    </w:div>
    <w:div w:id="1819807338">
      <w:bodyDiv w:val="1"/>
      <w:marLeft w:val="0"/>
      <w:marRight w:val="0"/>
      <w:marTop w:val="0"/>
      <w:marBottom w:val="0"/>
      <w:divBdr>
        <w:top w:val="none" w:sz="0" w:space="0" w:color="auto"/>
        <w:left w:val="none" w:sz="0" w:space="0" w:color="auto"/>
        <w:bottom w:val="none" w:sz="0" w:space="0" w:color="auto"/>
        <w:right w:val="none" w:sz="0" w:space="0" w:color="auto"/>
      </w:divBdr>
    </w:div>
    <w:div w:id="1821458601">
      <w:bodyDiv w:val="1"/>
      <w:marLeft w:val="0"/>
      <w:marRight w:val="0"/>
      <w:marTop w:val="0"/>
      <w:marBottom w:val="0"/>
      <w:divBdr>
        <w:top w:val="none" w:sz="0" w:space="0" w:color="auto"/>
        <w:left w:val="none" w:sz="0" w:space="0" w:color="auto"/>
        <w:bottom w:val="none" w:sz="0" w:space="0" w:color="auto"/>
        <w:right w:val="none" w:sz="0" w:space="0" w:color="auto"/>
      </w:divBdr>
    </w:div>
    <w:div w:id="1863131012">
      <w:bodyDiv w:val="1"/>
      <w:marLeft w:val="0"/>
      <w:marRight w:val="0"/>
      <w:marTop w:val="0"/>
      <w:marBottom w:val="0"/>
      <w:divBdr>
        <w:top w:val="none" w:sz="0" w:space="0" w:color="auto"/>
        <w:left w:val="none" w:sz="0" w:space="0" w:color="auto"/>
        <w:bottom w:val="none" w:sz="0" w:space="0" w:color="auto"/>
        <w:right w:val="none" w:sz="0" w:space="0" w:color="auto"/>
      </w:divBdr>
    </w:div>
    <w:div w:id="1865440454">
      <w:bodyDiv w:val="1"/>
      <w:marLeft w:val="0"/>
      <w:marRight w:val="0"/>
      <w:marTop w:val="0"/>
      <w:marBottom w:val="0"/>
      <w:divBdr>
        <w:top w:val="none" w:sz="0" w:space="0" w:color="auto"/>
        <w:left w:val="none" w:sz="0" w:space="0" w:color="auto"/>
        <w:bottom w:val="none" w:sz="0" w:space="0" w:color="auto"/>
        <w:right w:val="none" w:sz="0" w:space="0" w:color="auto"/>
      </w:divBdr>
    </w:div>
    <w:div w:id="1982884319">
      <w:bodyDiv w:val="1"/>
      <w:marLeft w:val="0"/>
      <w:marRight w:val="0"/>
      <w:marTop w:val="0"/>
      <w:marBottom w:val="0"/>
      <w:divBdr>
        <w:top w:val="none" w:sz="0" w:space="0" w:color="auto"/>
        <w:left w:val="none" w:sz="0" w:space="0" w:color="auto"/>
        <w:bottom w:val="none" w:sz="0" w:space="0" w:color="auto"/>
        <w:right w:val="none" w:sz="0" w:space="0" w:color="auto"/>
      </w:divBdr>
    </w:div>
    <w:div w:id="1999769022">
      <w:bodyDiv w:val="1"/>
      <w:marLeft w:val="0"/>
      <w:marRight w:val="0"/>
      <w:marTop w:val="0"/>
      <w:marBottom w:val="0"/>
      <w:divBdr>
        <w:top w:val="none" w:sz="0" w:space="0" w:color="auto"/>
        <w:left w:val="none" w:sz="0" w:space="0" w:color="auto"/>
        <w:bottom w:val="none" w:sz="0" w:space="0" w:color="auto"/>
        <w:right w:val="none" w:sz="0" w:space="0" w:color="auto"/>
      </w:divBdr>
    </w:div>
    <w:div w:id="2009820505">
      <w:bodyDiv w:val="1"/>
      <w:marLeft w:val="0"/>
      <w:marRight w:val="0"/>
      <w:marTop w:val="0"/>
      <w:marBottom w:val="0"/>
      <w:divBdr>
        <w:top w:val="none" w:sz="0" w:space="0" w:color="auto"/>
        <w:left w:val="none" w:sz="0" w:space="0" w:color="auto"/>
        <w:bottom w:val="none" w:sz="0" w:space="0" w:color="auto"/>
        <w:right w:val="none" w:sz="0" w:space="0" w:color="auto"/>
      </w:divBdr>
    </w:div>
    <w:div w:id="2027514304">
      <w:bodyDiv w:val="1"/>
      <w:marLeft w:val="0"/>
      <w:marRight w:val="0"/>
      <w:marTop w:val="0"/>
      <w:marBottom w:val="0"/>
      <w:divBdr>
        <w:top w:val="none" w:sz="0" w:space="0" w:color="auto"/>
        <w:left w:val="none" w:sz="0" w:space="0" w:color="auto"/>
        <w:bottom w:val="none" w:sz="0" w:space="0" w:color="auto"/>
        <w:right w:val="none" w:sz="0" w:space="0" w:color="auto"/>
      </w:divBdr>
    </w:div>
    <w:div w:id="2035693525">
      <w:bodyDiv w:val="1"/>
      <w:marLeft w:val="0"/>
      <w:marRight w:val="0"/>
      <w:marTop w:val="0"/>
      <w:marBottom w:val="0"/>
      <w:divBdr>
        <w:top w:val="none" w:sz="0" w:space="0" w:color="auto"/>
        <w:left w:val="none" w:sz="0" w:space="0" w:color="auto"/>
        <w:bottom w:val="none" w:sz="0" w:space="0" w:color="auto"/>
        <w:right w:val="none" w:sz="0" w:space="0" w:color="auto"/>
      </w:divBdr>
    </w:div>
    <w:div w:id="21268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6C123-C889-4556-9B58-9D41225B2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1541</Words>
  <Characters>8784</Characters>
  <Application>Microsoft Office Word</Application>
  <DocSecurity>0</DocSecurity>
  <Lines>73</Lines>
  <Paragraphs>20</Paragraphs>
  <ScaleCrop>false</ScaleCrop>
  <Company/>
  <LinksUpToDate>false</LinksUpToDate>
  <CharactersWithSpaces>10305</CharactersWithSpaces>
  <SharedDoc>false</SharedDoc>
  <HLinks>
    <vt:vector size="36" baseType="variant">
      <vt:variant>
        <vt:i4>1179698</vt:i4>
      </vt:variant>
      <vt:variant>
        <vt:i4>32</vt:i4>
      </vt:variant>
      <vt:variant>
        <vt:i4>0</vt:i4>
      </vt:variant>
      <vt:variant>
        <vt:i4>5</vt:i4>
      </vt:variant>
      <vt:variant>
        <vt:lpwstr/>
      </vt:variant>
      <vt:variant>
        <vt:lpwstr>_Toc193892969</vt:lpwstr>
      </vt:variant>
      <vt:variant>
        <vt:i4>1179698</vt:i4>
      </vt:variant>
      <vt:variant>
        <vt:i4>26</vt:i4>
      </vt:variant>
      <vt:variant>
        <vt:i4>0</vt:i4>
      </vt:variant>
      <vt:variant>
        <vt:i4>5</vt:i4>
      </vt:variant>
      <vt:variant>
        <vt:lpwstr/>
      </vt:variant>
      <vt:variant>
        <vt:lpwstr>_Toc193892968</vt:lpwstr>
      </vt:variant>
      <vt:variant>
        <vt:i4>1179698</vt:i4>
      </vt:variant>
      <vt:variant>
        <vt:i4>20</vt:i4>
      </vt:variant>
      <vt:variant>
        <vt:i4>0</vt:i4>
      </vt:variant>
      <vt:variant>
        <vt:i4>5</vt:i4>
      </vt:variant>
      <vt:variant>
        <vt:lpwstr/>
      </vt:variant>
      <vt:variant>
        <vt:lpwstr>_Toc193892967</vt:lpwstr>
      </vt:variant>
      <vt:variant>
        <vt:i4>1179698</vt:i4>
      </vt:variant>
      <vt:variant>
        <vt:i4>14</vt:i4>
      </vt:variant>
      <vt:variant>
        <vt:i4>0</vt:i4>
      </vt:variant>
      <vt:variant>
        <vt:i4>5</vt:i4>
      </vt:variant>
      <vt:variant>
        <vt:lpwstr/>
      </vt:variant>
      <vt:variant>
        <vt:lpwstr>_Toc193892966</vt:lpwstr>
      </vt:variant>
      <vt:variant>
        <vt:i4>1179698</vt:i4>
      </vt:variant>
      <vt:variant>
        <vt:i4>8</vt:i4>
      </vt:variant>
      <vt:variant>
        <vt:i4>0</vt:i4>
      </vt:variant>
      <vt:variant>
        <vt:i4>5</vt:i4>
      </vt:variant>
      <vt:variant>
        <vt:lpwstr/>
      </vt:variant>
      <vt:variant>
        <vt:lpwstr>_Toc193892965</vt:lpwstr>
      </vt:variant>
      <vt:variant>
        <vt:i4>1179698</vt:i4>
      </vt:variant>
      <vt:variant>
        <vt:i4>2</vt:i4>
      </vt:variant>
      <vt:variant>
        <vt:i4>0</vt:i4>
      </vt:variant>
      <vt:variant>
        <vt:i4>5</vt:i4>
      </vt:variant>
      <vt:variant>
        <vt:lpwstr/>
      </vt:variant>
      <vt:variant>
        <vt:lpwstr>_Toc193892964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Windows 使用者</cp:lastModifiedBy>
  <cp:revision>2</cp:revision>
  <cp:lastPrinted>2025-03-26T06:56:00Z</cp:lastPrinted>
  <dcterms:created xsi:type="dcterms:W3CDTF">2025-03-31T05:38:00Z</dcterms:created>
  <dcterms:modified xsi:type="dcterms:W3CDTF">2025-03-31T05:38:00Z</dcterms:modified>
</cp:coreProperties>
</file>