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6A7A31" w:rsidRPr="00D40DD5" w:rsidRDefault="006A7A31" w:rsidP="006A7A31">
      <w:pPr>
        <w:pStyle w:val="14"/>
        <w:ind w:left="567" w:hanging="567"/>
      </w:pPr>
      <w:bookmarkStart w:id="48" w:name="_Toc19448351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一二、</w:t>
      </w:r>
      <w:r w:rsidR="004D700C" w:rsidRPr="004D700C">
        <w:rPr>
          <w:rFonts w:hint="eastAsia"/>
        </w:rPr>
        <w:t>國衛院近3年度決算均呈短絀，且短絀金額連年上升，允宜研謀改善，以減少依賴政府程度</w:t>
      </w:r>
      <w:bookmarkEnd w:id="48"/>
    </w:p>
    <w:p w:rsidR="004D700C" w:rsidRDefault="004D700C" w:rsidP="004D700C">
      <w:pPr>
        <w:ind w:left="566" w:firstLine="566"/>
        <w:rPr>
          <w:rFonts w:hAnsi="標楷體"/>
        </w:rPr>
      </w:pPr>
      <w:r w:rsidRPr="00A530E6">
        <w:rPr>
          <w:rFonts w:hAnsi="標楷體" w:hint="eastAsia"/>
        </w:rPr>
        <w:t>財團法人國家衛生研究院(下稱國衛院</w:t>
      </w:r>
      <w:r>
        <w:rPr>
          <w:rFonts w:hAnsi="標楷體" w:hint="eastAsia"/>
        </w:rPr>
        <w:t>)112</w:t>
      </w:r>
      <w:r w:rsidRPr="00A530E6">
        <w:rPr>
          <w:rFonts w:hAnsi="標楷體" w:hint="eastAsia"/>
        </w:rPr>
        <w:t>年度決算短絀</w:t>
      </w:r>
      <w:r>
        <w:rPr>
          <w:rFonts w:hAnsi="標楷體" w:hint="eastAsia"/>
        </w:rPr>
        <w:t>1億1</w:t>
      </w:r>
      <w:r w:rsidRPr="00A530E6">
        <w:rPr>
          <w:rFonts w:hAnsi="標楷體" w:hint="eastAsia"/>
        </w:rPr>
        <w:t>,</w:t>
      </w:r>
      <w:r>
        <w:rPr>
          <w:rFonts w:hAnsi="標楷體" w:hint="eastAsia"/>
        </w:rPr>
        <w:t>440</w:t>
      </w:r>
      <w:r w:rsidRPr="00A530E6">
        <w:rPr>
          <w:rFonts w:hAnsi="標楷體" w:hint="eastAsia"/>
        </w:rPr>
        <w:t>萬元，較11</w:t>
      </w:r>
      <w:r>
        <w:rPr>
          <w:rFonts w:hAnsi="標楷體" w:hint="eastAsia"/>
        </w:rPr>
        <w:t>1</w:t>
      </w:r>
      <w:r w:rsidRPr="00A530E6">
        <w:rPr>
          <w:rFonts w:hAnsi="標楷體" w:hint="eastAsia"/>
        </w:rPr>
        <w:t>年度決算短絀</w:t>
      </w:r>
      <w:r>
        <w:rPr>
          <w:rFonts w:hAnsi="標楷體" w:hint="eastAsia"/>
        </w:rPr>
        <w:t>6</w:t>
      </w:r>
      <w:r w:rsidRPr="00A530E6">
        <w:rPr>
          <w:rFonts w:hAnsi="標楷體" w:hint="eastAsia"/>
        </w:rPr>
        <w:t>,</w:t>
      </w:r>
      <w:r>
        <w:rPr>
          <w:rFonts w:hAnsi="標楷體" w:hint="eastAsia"/>
        </w:rPr>
        <w:t>552</w:t>
      </w:r>
      <w:r w:rsidRPr="00A530E6">
        <w:rPr>
          <w:rFonts w:hAnsi="標楷體" w:hint="eastAsia"/>
        </w:rPr>
        <w:t>萬</w:t>
      </w:r>
      <w:r>
        <w:rPr>
          <w:rFonts w:hAnsi="標楷體" w:hint="eastAsia"/>
        </w:rPr>
        <w:t>2</w:t>
      </w:r>
      <w:r w:rsidRPr="00A530E6">
        <w:rPr>
          <w:rFonts w:hAnsi="標楷體" w:hint="eastAsia"/>
        </w:rPr>
        <w:t>千元，增加短絀</w:t>
      </w:r>
      <w:r>
        <w:rPr>
          <w:rFonts w:hAnsi="標楷體" w:hint="eastAsia"/>
        </w:rPr>
        <w:t>4</w:t>
      </w:r>
      <w:r w:rsidRPr="00A530E6">
        <w:rPr>
          <w:rFonts w:hAnsi="標楷體" w:hint="eastAsia"/>
        </w:rPr>
        <w:t>,</w:t>
      </w:r>
      <w:r>
        <w:rPr>
          <w:rFonts w:hAnsi="標楷體" w:hint="eastAsia"/>
        </w:rPr>
        <w:t>887</w:t>
      </w:r>
      <w:r w:rsidRPr="00A530E6">
        <w:rPr>
          <w:rFonts w:hAnsi="標楷體" w:hint="eastAsia"/>
        </w:rPr>
        <w:t>萬</w:t>
      </w:r>
      <w:r>
        <w:rPr>
          <w:rFonts w:hAnsi="標楷體" w:hint="eastAsia"/>
        </w:rPr>
        <w:t>8</w:t>
      </w:r>
      <w:r w:rsidRPr="00A530E6">
        <w:rPr>
          <w:rFonts w:hAnsi="標楷體" w:hint="eastAsia"/>
        </w:rPr>
        <w:t>千元(增幅</w:t>
      </w:r>
      <w:r>
        <w:rPr>
          <w:rFonts w:hAnsi="標楷體" w:hint="eastAsia"/>
        </w:rPr>
        <w:t>74</w:t>
      </w:r>
      <w:r w:rsidRPr="00A530E6">
        <w:rPr>
          <w:rFonts w:hAnsi="標楷體" w:hint="eastAsia"/>
        </w:rPr>
        <w:t>.</w:t>
      </w:r>
      <w:r>
        <w:rPr>
          <w:rFonts w:hAnsi="標楷體"/>
        </w:rPr>
        <w:t>6</w:t>
      </w:r>
      <w:r w:rsidRPr="00A530E6">
        <w:rPr>
          <w:rFonts w:hAnsi="標楷體" w:hint="eastAsia"/>
        </w:rPr>
        <w:t>%)。經查：</w:t>
      </w:r>
    </w:p>
    <w:p w:rsidR="004D700C" w:rsidRPr="00922946" w:rsidRDefault="004D700C" w:rsidP="004D700C">
      <w:pPr>
        <w:pStyle w:val="a5"/>
        <w:ind w:left="849" w:hanging="283"/>
        <w:rPr>
          <w:b/>
        </w:rPr>
      </w:pPr>
      <w:r w:rsidRPr="00922946">
        <w:rPr>
          <w:rFonts w:hint="eastAsia"/>
          <w:b/>
        </w:rPr>
        <w:t>(一)</w:t>
      </w:r>
      <w:r>
        <w:rPr>
          <w:rFonts w:hint="eastAsia"/>
          <w:b/>
        </w:rPr>
        <w:t>近3年度決算支出增幅高於收入</w:t>
      </w:r>
      <w:r w:rsidRPr="00922946">
        <w:rPr>
          <w:rFonts w:hint="eastAsia"/>
          <w:b/>
        </w:rPr>
        <w:t>，且</w:t>
      </w:r>
      <w:r w:rsidRPr="00E03290">
        <w:rPr>
          <w:rFonts w:hint="eastAsia"/>
          <w:b/>
        </w:rPr>
        <w:t>短絀</w:t>
      </w:r>
      <w:r>
        <w:rPr>
          <w:rFonts w:hint="eastAsia"/>
          <w:b/>
        </w:rPr>
        <w:t>金額連年上升</w:t>
      </w:r>
    </w:p>
    <w:p w:rsidR="004D700C" w:rsidRPr="003658E8" w:rsidRDefault="004D700C" w:rsidP="004D700C">
      <w:pPr>
        <w:pStyle w:val="21"/>
        <w:ind w:left="850" w:firstLine="566"/>
        <w:rPr>
          <w:color w:val="FF0000"/>
        </w:rPr>
      </w:pPr>
      <w:r w:rsidRPr="003658E8">
        <w:rPr>
          <w:rFonts w:hint="eastAsia"/>
        </w:rPr>
        <w:t>彙整國衛院近3年度</w:t>
      </w:r>
      <w:r>
        <w:rPr>
          <w:rFonts w:hint="eastAsia"/>
        </w:rPr>
        <w:t>(110</w:t>
      </w:r>
      <w:r w:rsidRPr="003658E8">
        <w:rPr>
          <w:rFonts w:hint="eastAsia"/>
        </w:rPr>
        <w:t>至11</w:t>
      </w:r>
      <w:r>
        <w:rPr>
          <w:rFonts w:hint="eastAsia"/>
        </w:rPr>
        <w:t>2</w:t>
      </w:r>
      <w:r w:rsidRPr="003658E8">
        <w:rPr>
          <w:rFonts w:hint="eastAsia"/>
        </w:rPr>
        <w:t>年度，以下同)收支決算</w:t>
      </w:r>
      <w:r w:rsidRPr="003658E8">
        <w:rPr>
          <w:rFonts w:hint="eastAsia"/>
          <w:lang w:eastAsia="zh-HK"/>
        </w:rPr>
        <w:t>情形</w:t>
      </w:r>
      <w:r w:rsidRPr="003658E8">
        <w:rPr>
          <w:rFonts w:hint="eastAsia"/>
        </w:rPr>
        <w:t>(詳表1)，</w:t>
      </w:r>
      <w:r>
        <w:rPr>
          <w:rFonts w:hint="eastAsia"/>
        </w:rPr>
        <w:t>110</w:t>
      </w:r>
      <w:r w:rsidRPr="003658E8">
        <w:rPr>
          <w:rFonts w:hint="eastAsia"/>
        </w:rPr>
        <w:t>年度決算</w:t>
      </w:r>
      <w:r>
        <w:rPr>
          <w:rFonts w:hint="eastAsia"/>
        </w:rPr>
        <w:t>收入36億8,359萬2千元，111年度決算收入雖較110年度增加2億5</w:t>
      </w:r>
      <w:r>
        <w:t>,085</w:t>
      </w:r>
      <w:r>
        <w:rPr>
          <w:rFonts w:hint="eastAsia"/>
        </w:rPr>
        <w:t>萬6千元，惟112年度決算收入僅較111年度微增22萬1千元，3年間收入增加6.8%。同期間，</w:t>
      </w:r>
      <w:r w:rsidRPr="003658E8">
        <w:rPr>
          <w:rFonts w:hint="eastAsia"/>
        </w:rPr>
        <w:t>支出決算數</w:t>
      </w:r>
      <w:r>
        <w:rPr>
          <w:rFonts w:hint="eastAsia"/>
        </w:rPr>
        <w:t>自110年度之36億9</w:t>
      </w:r>
      <w:r>
        <w:t>,781</w:t>
      </w:r>
      <w:r>
        <w:rPr>
          <w:rFonts w:hint="eastAsia"/>
        </w:rPr>
        <w:t>萬1千元，增加至112年度之40億4,906萬8千元，3年間增幅9.5%，支出增幅大於收入增幅。另近3年度決算均呈</w:t>
      </w:r>
      <w:r w:rsidRPr="003658E8">
        <w:rPr>
          <w:rFonts w:hint="eastAsia"/>
        </w:rPr>
        <w:t>短絀</w:t>
      </w:r>
      <w:r>
        <w:rPr>
          <w:rFonts w:hint="eastAsia"/>
        </w:rPr>
        <w:t>，且短絀金額連年上升</w:t>
      </w:r>
      <w:r w:rsidRPr="003658E8">
        <w:rPr>
          <w:rFonts w:hint="eastAsia"/>
        </w:rPr>
        <w:t>。</w:t>
      </w:r>
    </w:p>
    <w:p w:rsidR="004D700C" w:rsidRPr="003658E8" w:rsidRDefault="00190BBC" w:rsidP="004D700C">
      <w:pPr>
        <w:spacing w:beforeLines="20" w:before="100" w:line="440" w:lineRule="exact"/>
        <w:ind w:leftChars="22" w:left="62" w:firstLineChars="70" w:firstLine="198"/>
        <w:rPr>
          <w:rFonts w:hAnsi="標楷體"/>
          <w:szCs w:val="24"/>
        </w:rPr>
      </w:pPr>
      <w:r>
        <w:rPr>
          <w:rFonts w:hAnsi="標楷體" w:hint="eastAsia"/>
          <w:b/>
          <w:szCs w:val="24"/>
        </w:rPr>
        <w:t xml:space="preserve">  </w:t>
      </w:r>
      <w:r w:rsidR="004D700C" w:rsidRPr="003658E8">
        <w:rPr>
          <w:rFonts w:hAnsi="標楷體" w:hint="eastAsia"/>
          <w:b/>
          <w:szCs w:val="24"/>
        </w:rPr>
        <w:t>表1 國衛院</w:t>
      </w:r>
      <w:r w:rsidR="004D700C">
        <w:rPr>
          <w:rFonts w:hAnsi="標楷體" w:hint="eastAsia"/>
          <w:b/>
          <w:szCs w:val="24"/>
        </w:rPr>
        <w:t>110</w:t>
      </w:r>
      <w:r w:rsidR="004D700C" w:rsidRPr="003658E8">
        <w:rPr>
          <w:rFonts w:hAnsi="標楷體" w:hint="eastAsia"/>
          <w:b/>
          <w:szCs w:val="24"/>
        </w:rPr>
        <w:t>至11</w:t>
      </w:r>
      <w:r w:rsidR="004D700C">
        <w:rPr>
          <w:rFonts w:hAnsi="標楷體" w:hint="eastAsia"/>
          <w:b/>
          <w:szCs w:val="24"/>
        </w:rPr>
        <w:t>2</w:t>
      </w:r>
      <w:r w:rsidR="004D700C" w:rsidRPr="003658E8">
        <w:rPr>
          <w:rFonts w:hAnsi="標楷體" w:hint="eastAsia"/>
          <w:b/>
          <w:szCs w:val="24"/>
        </w:rPr>
        <w:t>年度收支決算概況表</w:t>
      </w:r>
      <w:r w:rsidR="004D700C">
        <w:rPr>
          <w:rFonts w:hAnsi="標楷體" w:hint="eastAsia"/>
          <w:b/>
          <w:szCs w:val="24"/>
        </w:rPr>
        <w:t xml:space="preserve">  </w:t>
      </w:r>
      <w:r w:rsidR="004D700C" w:rsidRPr="003658E8">
        <w:rPr>
          <w:rFonts w:hAnsi="標楷體" w:hint="eastAsia"/>
          <w:sz w:val="24"/>
          <w:szCs w:val="24"/>
        </w:rPr>
        <w:t>單位：新臺幣千元；%</w:t>
      </w:r>
    </w:p>
    <w:tbl>
      <w:tblPr>
        <w:tblW w:w="0" w:type="auto"/>
        <w:tblInd w:w="6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317"/>
        <w:gridCol w:w="1575"/>
        <w:gridCol w:w="1398"/>
        <w:gridCol w:w="1386"/>
        <w:gridCol w:w="1130"/>
      </w:tblGrid>
      <w:tr w:rsidR="004D700C" w:rsidRPr="003658E8" w:rsidTr="00190BBC">
        <w:trPr>
          <w:trHeight w:val="340"/>
          <w:tblHeader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科　　目</w:t>
            </w:r>
          </w:p>
        </w:tc>
        <w:tc>
          <w:tcPr>
            <w:tcW w:w="1317" w:type="dxa"/>
            <w:vMerge w:val="restart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110年度</w:t>
            </w:r>
          </w:p>
        </w:tc>
        <w:tc>
          <w:tcPr>
            <w:tcW w:w="1575" w:type="dxa"/>
            <w:vMerge w:val="restart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111年度</w:t>
            </w:r>
          </w:p>
        </w:tc>
        <w:tc>
          <w:tcPr>
            <w:tcW w:w="1398" w:type="dxa"/>
            <w:vMerge w:val="restart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112年度</w:t>
            </w:r>
          </w:p>
        </w:tc>
        <w:tc>
          <w:tcPr>
            <w:tcW w:w="2516" w:type="dxa"/>
            <w:gridSpan w:val="2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</w:t>
            </w:r>
            <w:r>
              <w:rPr>
                <w:b/>
                <w:sz w:val="24"/>
              </w:rPr>
              <w:t>2</w:t>
            </w:r>
            <w:r w:rsidRPr="003658E8">
              <w:rPr>
                <w:rFonts w:hint="eastAsia"/>
                <w:b/>
                <w:sz w:val="24"/>
              </w:rPr>
              <w:t>年度相較11</w:t>
            </w:r>
            <w:r>
              <w:rPr>
                <w:b/>
                <w:sz w:val="24"/>
              </w:rPr>
              <w:t>0</w:t>
            </w:r>
            <w:r w:rsidRPr="003658E8">
              <w:rPr>
                <w:rFonts w:hint="eastAsia"/>
                <w:b/>
                <w:sz w:val="24"/>
              </w:rPr>
              <w:t>年度</w:t>
            </w:r>
          </w:p>
        </w:tc>
      </w:tr>
      <w:tr w:rsidR="004D700C" w:rsidRPr="003658E8" w:rsidTr="00190BBC">
        <w:trPr>
          <w:trHeight w:val="340"/>
          <w:tblHeader/>
        </w:trPr>
        <w:tc>
          <w:tcPr>
            <w:tcW w:w="1260" w:type="dxa"/>
            <w:vMerge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</w:p>
        </w:tc>
        <w:tc>
          <w:tcPr>
            <w:tcW w:w="1317" w:type="dxa"/>
            <w:vMerge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</w:p>
        </w:tc>
        <w:tc>
          <w:tcPr>
            <w:tcW w:w="1575" w:type="dxa"/>
            <w:vMerge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</w:p>
        </w:tc>
        <w:tc>
          <w:tcPr>
            <w:tcW w:w="1398" w:type="dxa"/>
            <w:vMerge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增減</w:t>
            </w:r>
            <w:r>
              <w:rPr>
                <w:rFonts w:hint="eastAsia"/>
                <w:b/>
                <w:sz w:val="24"/>
              </w:rPr>
              <w:t>數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增減幅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收入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3,683,592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,934,448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591411">
              <w:rPr>
                <w:rFonts w:hint="eastAsia"/>
                <w:sz w:val="24"/>
              </w:rPr>
              <w:t>3</w:t>
            </w:r>
            <w:r w:rsidRPr="00591411">
              <w:rPr>
                <w:sz w:val="24"/>
              </w:rPr>
              <w:t>,</w:t>
            </w:r>
            <w:r w:rsidRPr="00591411">
              <w:rPr>
                <w:rFonts w:hint="eastAsia"/>
                <w:sz w:val="24"/>
              </w:rPr>
              <w:t>934,66</w:t>
            </w: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25</w:t>
            </w:r>
            <w:r>
              <w:rPr>
                <w:sz w:val="24"/>
              </w:rPr>
              <w:t>1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07</w:t>
            </w: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6.8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業務收入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3,630,843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,883,452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,887,020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25</w:t>
            </w:r>
            <w:r>
              <w:rPr>
                <w:sz w:val="24"/>
              </w:rPr>
              <w:t>6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177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7.</w:t>
            </w:r>
            <w:r>
              <w:rPr>
                <w:sz w:val="24"/>
              </w:rPr>
              <w:t>1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業務外收入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52,749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5</w:t>
            </w:r>
            <w:r w:rsidRPr="003658E8">
              <w:rPr>
                <w:sz w:val="24"/>
              </w:rPr>
              <w:t>0,996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7,649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5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100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9.7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支出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3,697,811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,999,970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,049,06</w:t>
            </w: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51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25</w:t>
            </w: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9.5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業務支出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3,655,957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,956,071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,002,690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46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733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9.5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業務外支出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41,854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4</w:t>
            </w:r>
            <w:r w:rsidRPr="003658E8">
              <w:rPr>
                <w:sz w:val="24"/>
              </w:rPr>
              <w:t>3,899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6,379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525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10.8</w:t>
            </w:r>
          </w:p>
        </w:tc>
      </w:tr>
      <w:tr w:rsidR="004D700C" w:rsidRPr="003658E8" w:rsidTr="00190BBC">
        <w:trPr>
          <w:trHeight w:val="397"/>
        </w:trPr>
        <w:tc>
          <w:tcPr>
            <w:tcW w:w="1260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本期</w:t>
            </w:r>
            <w:r w:rsidRPr="003658E8">
              <w:rPr>
                <w:rFonts w:hint="eastAsia"/>
                <w:sz w:val="24"/>
                <w:lang w:eastAsia="zh-HK"/>
              </w:rPr>
              <w:t>賸餘</w:t>
            </w:r>
            <w:r w:rsidRPr="003658E8">
              <w:rPr>
                <w:rFonts w:hint="eastAsia"/>
                <w:sz w:val="24"/>
              </w:rPr>
              <w:t>(</w:t>
            </w:r>
            <w:r w:rsidRPr="003658E8">
              <w:rPr>
                <w:rFonts w:hint="eastAsia"/>
                <w:sz w:val="24"/>
                <w:lang w:eastAsia="zh-HK"/>
              </w:rPr>
              <w:t>短</w:t>
            </w:r>
            <w:r w:rsidRPr="003658E8">
              <w:rPr>
                <w:rFonts w:hint="eastAsia"/>
                <w:sz w:val="24"/>
              </w:rPr>
              <w:t>絀)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-14,219</w:t>
            </w:r>
          </w:p>
        </w:tc>
        <w:tc>
          <w:tcPr>
            <w:tcW w:w="157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 w:rsidRPr="003658E8">
              <w:rPr>
                <w:sz w:val="24"/>
              </w:rPr>
              <w:t>65,522</w:t>
            </w:r>
          </w:p>
        </w:tc>
        <w:tc>
          <w:tcPr>
            <w:tcW w:w="1398" w:type="dxa"/>
            <w:vAlign w:val="center"/>
          </w:tcPr>
          <w:p w:rsidR="004D700C" w:rsidRPr="00591411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114,400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-</w:t>
            </w:r>
            <w:r>
              <w:rPr>
                <w:sz w:val="24"/>
              </w:rPr>
              <w:t>100</w:t>
            </w:r>
            <w:r w:rsidRPr="003658E8">
              <w:rPr>
                <w:sz w:val="24"/>
              </w:rPr>
              <w:t>,</w:t>
            </w:r>
            <w:r>
              <w:rPr>
                <w:sz w:val="24"/>
              </w:rPr>
              <w:t>181</w:t>
            </w:r>
          </w:p>
        </w:tc>
        <w:tc>
          <w:tcPr>
            <w:tcW w:w="1130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704.6</w:t>
            </w:r>
          </w:p>
        </w:tc>
      </w:tr>
    </w:tbl>
    <w:p w:rsidR="004D700C" w:rsidRPr="003658E8" w:rsidRDefault="00190BBC" w:rsidP="004D700C">
      <w:pPr>
        <w:spacing w:line="300" w:lineRule="exact"/>
        <w:ind w:leftChars="26" w:left="74" w:rightChars="-7" w:right="-20" w:firstLineChars="82" w:firstLine="199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</w:t>
      </w:r>
      <w:r w:rsidR="004D700C" w:rsidRPr="003658E8">
        <w:rPr>
          <w:rFonts w:hAnsi="標楷體" w:hint="eastAsia"/>
          <w:sz w:val="24"/>
          <w:szCs w:val="24"/>
        </w:rPr>
        <w:t>資料來源：</w:t>
      </w:r>
      <w:r w:rsidR="004D700C" w:rsidRPr="003658E8">
        <w:rPr>
          <w:rFonts w:hAnsi="標楷體" w:hint="eastAsia"/>
          <w:sz w:val="24"/>
        </w:rPr>
        <w:t>國衛院</w:t>
      </w:r>
      <w:r w:rsidR="004D700C">
        <w:rPr>
          <w:rFonts w:hAnsi="標楷體" w:hint="eastAsia"/>
          <w:sz w:val="24"/>
        </w:rPr>
        <w:t>110至</w:t>
      </w:r>
      <w:r w:rsidR="004D700C" w:rsidRPr="003658E8">
        <w:rPr>
          <w:rFonts w:hAnsi="標楷體" w:hint="eastAsia"/>
          <w:sz w:val="24"/>
          <w:szCs w:val="24"/>
        </w:rPr>
        <w:t>11</w:t>
      </w:r>
      <w:r w:rsidR="004D700C">
        <w:rPr>
          <w:rFonts w:hAnsi="標楷體" w:hint="eastAsia"/>
          <w:sz w:val="24"/>
          <w:szCs w:val="24"/>
        </w:rPr>
        <w:t>2</w:t>
      </w:r>
      <w:r w:rsidR="004D700C" w:rsidRPr="003658E8">
        <w:rPr>
          <w:rFonts w:hAnsi="標楷體" w:hint="eastAsia"/>
          <w:sz w:val="24"/>
          <w:szCs w:val="24"/>
        </w:rPr>
        <w:t>年度決算書。</w:t>
      </w:r>
    </w:p>
    <w:p w:rsidR="004D700C" w:rsidRPr="00922946" w:rsidRDefault="004D700C" w:rsidP="004D700C">
      <w:pPr>
        <w:pStyle w:val="a5"/>
        <w:ind w:left="849" w:hanging="283"/>
        <w:rPr>
          <w:b/>
        </w:rPr>
      </w:pPr>
      <w:r w:rsidRPr="00922946">
        <w:rPr>
          <w:rFonts w:hint="eastAsia"/>
          <w:b/>
        </w:rPr>
        <w:t>(二)11</w:t>
      </w:r>
      <w:r>
        <w:rPr>
          <w:rFonts w:hint="eastAsia"/>
          <w:b/>
        </w:rPr>
        <w:t>2</w:t>
      </w:r>
      <w:r w:rsidRPr="00922946">
        <w:rPr>
          <w:rFonts w:hint="eastAsia"/>
          <w:b/>
        </w:rPr>
        <w:t>年度</w:t>
      </w:r>
      <w:r w:rsidRPr="00922946">
        <w:rPr>
          <w:rFonts w:hint="eastAsia"/>
          <w:b/>
          <w:lang w:eastAsia="zh-HK"/>
        </w:rPr>
        <w:t>決算</w:t>
      </w:r>
      <w:r w:rsidRPr="00922946">
        <w:rPr>
          <w:rFonts w:hint="eastAsia"/>
          <w:b/>
        </w:rPr>
        <w:t>來自政府部門收入占比</w:t>
      </w:r>
      <w:r>
        <w:rPr>
          <w:rFonts w:hint="eastAsia"/>
          <w:b/>
        </w:rPr>
        <w:t>近</w:t>
      </w:r>
      <w:r w:rsidR="001C7846">
        <w:rPr>
          <w:rFonts w:hint="eastAsia"/>
          <w:b/>
        </w:rPr>
        <w:t>九</w:t>
      </w:r>
      <w:r w:rsidRPr="00922946">
        <w:rPr>
          <w:rFonts w:hint="eastAsia"/>
          <w:b/>
        </w:rPr>
        <w:t>成</w:t>
      </w:r>
      <w:r w:rsidR="001C7846">
        <w:rPr>
          <w:rFonts w:hint="eastAsia"/>
          <w:b/>
        </w:rPr>
        <w:t>三</w:t>
      </w:r>
      <w:r w:rsidRPr="00922946">
        <w:rPr>
          <w:rFonts w:hint="eastAsia"/>
          <w:b/>
        </w:rPr>
        <w:t>，對政府部門之</w:t>
      </w:r>
      <w:r w:rsidRPr="00922946">
        <w:rPr>
          <w:rFonts w:hint="eastAsia"/>
          <w:b/>
        </w:rPr>
        <w:lastRenderedPageBreak/>
        <w:t>依賴度仍深</w:t>
      </w:r>
    </w:p>
    <w:p w:rsidR="004D700C" w:rsidRPr="003658E8" w:rsidRDefault="004D700C" w:rsidP="004D700C">
      <w:pPr>
        <w:pStyle w:val="21"/>
        <w:ind w:left="850" w:firstLine="566"/>
      </w:pPr>
      <w:r w:rsidRPr="003658E8">
        <w:rPr>
          <w:rFonts w:hint="eastAsia"/>
        </w:rPr>
        <w:t>國衛院1</w:t>
      </w:r>
      <w:r w:rsidRPr="003658E8">
        <w:t>1</w:t>
      </w:r>
      <w:r>
        <w:t>2</w:t>
      </w:r>
      <w:r w:rsidRPr="003658E8">
        <w:rPr>
          <w:rFonts w:hint="eastAsia"/>
        </w:rPr>
        <w:t>年度決算來自政府部門收入</w:t>
      </w:r>
      <w:r>
        <w:rPr>
          <w:rFonts w:hint="eastAsia"/>
        </w:rPr>
        <w:t>為36</w:t>
      </w:r>
      <w:r w:rsidRPr="003658E8">
        <w:rPr>
          <w:rFonts w:hint="eastAsia"/>
        </w:rPr>
        <w:t>億</w:t>
      </w:r>
      <w:r>
        <w:rPr>
          <w:rFonts w:hint="eastAsia"/>
        </w:rPr>
        <w:t>4</w:t>
      </w:r>
      <w:r w:rsidRPr="003658E8">
        <w:rPr>
          <w:rFonts w:hint="eastAsia"/>
        </w:rPr>
        <w:t>,</w:t>
      </w:r>
      <w:r>
        <w:rPr>
          <w:rFonts w:hint="eastAsia"/>
        </w:rPr>
        <w:t>604</w:t>
      </w:r>
      <w:r w:rsidRPr="003658E8">
        <w:rPr>
          <w:rFonts w:hint="eastAsia"/>
        </w:rPr>
        <w:t>萬</w:t>
      </w:r>
      <w:r>
        <w:rPr>
          <w:rFonts w:hint="eastAsia"/>
        </w:rPr>
        <w:t>8</w:t>
      </w:r>
      <w:r w:rsidRPr="003658E8">
        <w:rPr>
          <w:rFonts w:hint="eastAsia"/>
          <w:lang w:eastAsia="zh-HK"/>
        </w:rPr>
        <w:t>千</w:t>
      </w:r>
      <w:r w:rsidRPr="003658E8">
        <w:rPr>
          <w:rFonts w:hint="eastAsia"/>
        </w:rPr>
        <w:t>元，</w:t>
      </w:r>
      <w:r>
        <w:rPr>
          <w:rFonts w:hint="eastAsia"/>
        </w:rPr>
        <w:t>占決算收入總額39億3,466萬8千元之92.7%</w:t>
      </w:r>
      <w:r w:rsidRPr="003658E8">
        <w:rPr>
          <w:rFonts w:hint="eastAsia"/>
        </w:rPr>
        <w:t>(詳</w:t>
      </w:r>
      <w:r w:rsidRPr="003658E8">
        <w:rPr>
          <w:rFonts w:hint="eastAsia"/>
          <w:lang w:eastAsia="zh-HK"/>
        </w:rPr>
        <w:t>表</w:t>
      </w:r>
      <w:r w:rsidRPr="003658E8">
        <w:rPr>
          <w:rFonts w:hint="eastAsia"/>
        </w:rPr>
        <w:t>2)</w:t>
      </w:r>
      <w:r>
        <w:rPr>
          <w:rFonts w:hint="eastAsia"/>
        </w:rPr>
        <w:t>。另</w:t>
      </w:r>
      <w:r w:rsidRPr="003658E8">
        <w:rPr>
          <w:rFonts w:hint="eastAsia"/>
          <w:lang w:eastAsia="zh-HK"/>
        </w:rPr>
        <w:t>綜觀</w:t>
      </w:r>
      <w:r>
        <w:rPr>
          <w:rFonts w:hint="eastAsia"/>
        </w:rPr>
        <w:t>近5年度(</w:t>
      </w:r>
      <w:r w:rsidRPr="003658E8">
        <w:rPr>
          <w:rFonts w:hint="eastAsia"/>
        </w:rPr>
        <w:t>10</w:t>
      </w:r>
      <w:r>
        <w:rPr>
          <w:rFonts w:hint="eastAsia"/>
        </w:rPr>
        <w:t>8</w:t>
      </w:r>
      <w:r w:rsidRPr="003658E8">
        <w:rPr>
          <w:rFonts w:hint="eastAsia"/>
        </w:rPr>
        <w:t>至11</w:t>
      </w:r>
      <w:r>
        <w:rPr>
          <w:rFonts w:hint="eastAsia"/>
        </w:rPr>
        <w:t>2</w:t>
      </w:r>
      <w:r w:rsidRPr="003658E8">
        <w:rPr>
          <w:rFonts w:hint="eastAsia"/>
          <w:lang w:eastAsia="zh-HK"/>
        </w:rPr>
        <w:t>年度</w:t>
      </w:r>
      <w:r>
        <w:rPr>
          <w:rFonts w:hint="eastAsia"/>
        </w:rPr>
        <w:t>，以下同)</w:t>
      </w:r>
      <w:r w:rsidRPr="003658E8">
        <w:rPr>
          <w:rFonts w:hint="eastAsia"/>
          <w:lang w:eastAsia="zh-HK"/>
        </w:rPr>
        <w:t>國衛院</w:t>
      </w:r>
      <w:r w:rsidRPr="003658E8">
        <w:rPr>
          <w:rFonts w:hint="eastAsia"/>
        </w:rPr>
        <w:t>來自政府部門收入</w:t>
      </w:r>
      <w:r w:rsidRPr="003658E8">
        <w:rPr>
          <w:rFonts w:hint="eastAsia"/>
          <w:lang w:eastAsia="zh-HK"/>
        </w:rPr>
        <w:t>占</w:t>
      </w:r>
      <w:r w:rsidRPr="003658E8">
        <w:rPr>
          <w:rFonts w:hint="eastAsia"/>
        </w:rPr>
        <w:t>收入總額</w:t>
      </w:r>
      <w:r w:rsidRPr="003658E8">
        <w:rPr>
          <w:rFonts w:hint="eastAsia"/>
          <w:lang w:eastAsia="zh-HK"/>
        </w:rPr>
        <w:t>比</w:t>
      </w:r>
      <w:r w:rsidRPr="003658E8">
        <w:rPr>
          <w:rFonts w:hint="eastAsia"/>
        </w:rPr>
        <w:t>率，均在9成以上，且</w:t>
      </w:r>
      <w:r>
        <w:rPr>
          <w:rFonts w:hint="eastAsia"/>
        </w:rPr>
        <w:t>該比率112</w:t>
      </w:r>
      <w:r w:rsidRPr="003658E8">
        <w:rPr>
          <w:rFonts w:hint="eastAsia"/>
        </w:rPr>
        <w:t>年度</w:t>
      </w:r>
      <w:r>
        <w:rPr>
          <w:rFonts w:hint="eastAsia"/>
        </w:rPr>
        <w:t>僅較</w:t>
      </w:r>
      <w:r w:rsidRPr="003658E8">
        <w:rPr>
          <w:rFonts w:hint="eastAsia"/>
        </w:rPr>
        <w:t>111年度</w:t>
      </w:r>
      <w:r>
        <w:rPr>
          <w:rFonts w:hint="eastAsia"/>
        </w:rPr>
        <w:t>下降0.2個百分點</w:t>
      </w:r>
      <w:r w:rsidRPr="003658E8">
        <w:rPr>
          <w:rFonts w:hint="eastAsia"/>
        </w:rPr>
        <w:t>，</w:t>
      </w:r>
      <w:r w:rsidRPr="003658E8">
        <w:rPr>
          <w:rFonts w:hint="eastAsia"/>
          <w:lang w:eastAsia="zh-HK"/>
        </w:rPr>
        <w:t>顯</w:t>
      </w:r>
      <w:r w:rsidRPr="003658E8">
        <w:rPr>
          <w:rFonts w:hint="eastAsia"/>
        </w:rPr>
        <w:t>見國衛院對政府部門之依賴度仍深。</w:t>
      </w:r>
    </w:p>
    <w:p w:rsidR="004D700C" w:rsidRPr="003658E8" w:rsidRDefault="00190BBC" w:rsidP="004D700C">
      <w:pPr>
        <w:spacing w:line="440" w:lineRule="exact"/>
        <w:ind w:leftChars="0" w:left="1568" w:hangingChars="553" w:hanging="1568"/>
        <w:rPr>
          <w:b/>
          <w:spacing w:val="-14"/>
        </w:rPr>
      </w:pPr>
      <w:r>
        <w:rPr>
          <w:rFonts w:hint="eastAsia"/>
          <w:b/>
        </w:rPr>
        <w:t xml:space="preserve">    </w:t>
      </w:r>
      <w:r w:rsidR="004D700C" w:rsidRPr="003658E8">
        <w:rPr>
          <w:rFonts w:hint="eastAsia"/>
          <w:b/>
        </w:rPr>
        <w:t>表2</w:t>
      </w:r>
      <w:r w:rsidR="004D700C" w:rsidRPr="003658E8">
        <w:rPr>
          <w:b/>
        </w:rPr>
        <w:t xml:space="preserve">  </w:t>
      </w:r>
      <w:r w:rsidR="004D700C" w:rsidRPr="003658E8">
        <w:rPr>
          <w:rFonts w:hint="eastAsia"/>
          <w:b/>
        </w:rPr>
        <w:t>國衛院</w:t>
      </w:r>
      <w:r w:rsidR="004D700C">
        <w:rPr>
          <w:rFonts w:hint="eastAsia"/>
          <w:b/>
          <w:spacing w:val="-6"/>
        </w:rPr>
        <w:t>10</w:t>
      </w:r>
      <w:r w:rsidR="004D700C">
        <w:rPr>
          <w:b/>
          <w:spacing w:val="-6"/>
        </w:rPr>
        <w:t>8</w:t>
      </w:r>
      <w:r w:rsidR="004D700C" w:rsidRPr="003658E8">
        <w:rPr>
          <w:rFonts w:hint="eastAsia"/>
          <w:b/>
          <w:spacing w:val="-6"/>
        </w:rPr>
        <w:t>至1</w:t>
      </w:r>
      <w:r w:rsidR="004D700C" w:rsidRPr="003658E8">
        <w:rPr>
          <w:b/>
          <w:spacing w:val="-6"/>
        </w:rPr>
        <w:t>1</w:t>
      </w:r>
      <w:r w:rsidR="004D700C">
        <w:rPr>
          <w:b/>
          <w:spacing w:val="-6"/>
        </w:rPr>
        <w:t>2</w:t>
      </w:r>
      <w:r w:rsidR="004D700C" w:rsidRPr="003658E8">
        <w:rPr>
          <w:rFonts w:hAnsi="標楷體" w:hint="eastAsia"/>
          <w:b/>
          <w:spacing w:val="-6"/>
        </w:rPr>
        <w:t>年度</w:t>
      </w:r>
      <w:r w:rsidR="004D700C" w:rsidRPr="003658E8">
        <w:rPr>
          <w:rFonts w:hint="eastAsia"/>
          <w:b/>
          <w:spacing w:val="-6"/>
        </w:rPr>
        <w:t>政府部門收入及收支餘絀概況表</w:t>
      </w:r>
    </w:p>
    <w:p w:rsidR="004D700C" w:rsidRPr="003658E8" w:rsidRDefault="004D700C" w:rsidP="004D700C">
      <w:pPr>
        <w:wordWrap w:val="0"/>
        <w:spacing w:line="280" w:lineRule="exact"/>
        <w:ind w:leftChars="202" w:left="1567" w:rightChars="-50" w:right="-142" w:hangingChars="351" w:hanging="995"/>
        <w:jc w:val="right"/>
        <w:rPr>
          <w:sz w:val="24"/>
        </w:rPr>
      </w:pPr>
      <w:r w:rsidRPr="003658E8">
        <w:rPr>
          <w:rFonts w:hint="eastAsia"/>
          <w:b/>
        </w:rPr>
        <w:t xml:space="preserve">                                </w:t>
      </w:r>
      <w:r w:rsidRPr="003658E8">
        <w:rPr>
          <w:rFonts w:hint="eastAsia"/>
          <w:sz w:val="24"/>
        </w:rPr>
        <w:t>單位：新臺幣千元；%</w:t>
      </w:r>
    </w:p>
    <w:tbl>
      <w:tblPr>
        <w:tblW w:w="8031" w:type="dxa"/>
        <w:tblInd w:w="6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6"/>
        <w:gridCol w:w="1224"/>
        <w:gridCol w:w="1224"/>
        <w:gridCol w:w="1224"/>
        <w:gridCol w:w="1224"/>
        <w:gridCol w:w="1224"/>
        <w:gridCol w:w="1225"/>
      </w:tblGrid>
      <w:tr w:rsidR="004D700C" w:rsidRPr="003658E8" w:rsidTr="00190BBC">
        <w:trPr>
          <w:trHeight w:val="227"/>
          <w:tblHeader/>
        </w:trPr>
        <w:tc>
          <w:tcPr>
            <w:tcW w:w="686" w:type="dxa"/>
            <w:tcBorders>
              <w:top w:val="single" w:sz="12" w:space="0" w:color="000000"/>
              <w:bottom w:val="single" w:sz="6" w:space="0" w:color="000000"/>
              <w:tl2br w:val="single" w:sz="4" w:space="0" w:color="auto"/>
            </w:tcBorders>
            <w:shd w:val="clear" w:color="auto" w:fill="auto"/>
            <w:noWrap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項目</w:t>
            </w:r>
          </w:p>
          <w:p w:rsidR="004D700C" w:rsidRPr="003658E8" w:rsidRDefault="004D700C" w:rsidP="006E14EF">
            <w:pPr>
              <w:spacing w:beforeLines="50" w:before="250"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10"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政府補助收入A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政府</w:t>
            </w:r>
            <w:r w:rsidRPr="003658E8">
              <w:rPr>
                <w:rFonts w:hint="eastAsia"/>
                <w:b/>
                <w:sz w:val="24"/>
              </w:rPr>
              <w:t>專案</w:t>
            </w:r>
          </w:p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計畫收入B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政府部門</w:t>
            </w:r>
          </w:p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收入C=A+B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收入</w:t>
            </w:r>
            <w:r w:rsidRPr="003658E8">
              <w:rPr>
                <w:rFonts w:hint="eastAsia"/>
                <w:b/>
                <w:sz w:val="24"/>
              </w:rPr>
              <w:t>D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10"/>
                <w:sz w:val="22"/>
                <w:szCs w:val="22"/>
              </w:rPr>
            </w:pPr>
            <w:r w:rsidRPr="003658E8">
              <w:rPr>
                <w:rFonts w:hint="eastAsia"/>
                <w:b/>
                <w:spacing w:val="-10"/>
                <w:sz w:val="22"/>
                <w:szCs w:val="22"/>
              </w:rPr>
              <w:t>政府部門收入占收入比率C/D*100%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收支餘絀</w:t>
            </w:r>
          </w:p>
        </w:tc>
      </w:tr>
      <w:tr w:rsidR="004D700C" w:rsidRPr="003658E8" w:rsidTr="00190BBC">
        <w:trPr>
          <w:trHeight w:val="369"/>
        </w:trPr>
        <w:tc>
          <w:tcPr>
            <w:tcW w:w="686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108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2,576,650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616,778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3,193,428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3,420,448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93.4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-57,494</w:t>
            </w:r>
          </w:p>
        </w:tc>
      </w:tr>
      <w:tr w:rsidR="004D700C" w:rsidRPr="003658E8" w:rsidTr="00190BBC">
        <w:trPr>
          <w:trHeight w:val="369"/>
        </w:trPr>
        <w:tc>
          <w:tcPr>
            <w:tcW w:w="686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109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2,661,056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783,731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3,444,787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3,737,236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92.2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20,738</w:t>
            </w:r>
          </w:p>
        </w:tc>
      </w:tr>
      <w:tr w:rsidR="004D700C" w:rsidRPr="003658E8" w:rsidTr="00190BBC">
        <w:trPr>
          <w:trHeight w:val="369"/>
        </w:trPr>
        <w:tc>
          <w:tcPr>
            <w:tcW w:w="686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110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</w:t>
            </w:r>
            <w:r w:rsidRPr="003658E8">
              <w:rPr>
                <w:sz w:val="24"/>
              </w:rPr>
              <w:t>481,287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</w:t>
            </w:r>
            <w:r w:rsidRPr="003658E8">
              <w:rPr>
                <w:sz w:val="24"/>
              </w:rPr>
              <w:t>52,292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,333,579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,683,592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</w:t>
            </w:r>
            <w:r w:rsidRPr="003658E8">
              <w:rPr>
                <w:sz w:val="24"/>
              </w:rPr>
              <w:t>0.5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 w:rsidRPr="003658E8">
              <w:rPr>
                <w:sz w:val="24"/>
              </w:rPr>
              <w:t>14,219</w:t>
            </w:r>
          </w:p>
        </w:tc>
      </w:tr>
      <w:tr w:rsidR="004D700C" w:rsidRPr="003658E8" w:rsidTr="00190BBC">
        <w:trPr>
          <w:trHeight w:val="369"/>
        </w:trPr>
        <w:tc>
          <w:tcPr>
            <w:tcW w:w="686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111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2,771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816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882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051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653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867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934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448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92.9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-65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522</w:t>
            </w:r>
          </w:p>
        </w:tc>
      </w:tr>
      <w:tr w:rsidR="004D700C" w:rsidRPr="003658E8" w:rsidTr="00190BBC">
        <w:trPr>
          <w:trHeight w:val="369"/>
        </w:trPr>
        <w:tc>
          <w:tcPr>
            <w:tcW w:w="686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112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,908,742</w:t>
            </w:r>
          </w:p>
        </w:tc>
        <w:tc>
          <w:tcPr>
            <w:tcW w:w="1224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37,306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,646,048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,934,668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  <w:r>
              <w:rPr>
                <w:sz w:val="24"/>
              </w:rPr>
              <w:t>2.7</w:t>
            </w:r>
          </w:p>
        </w:tc>
        <w:tc>
          <w:tcPr>
            <w:tcW w:w="1225" w:type="dxa"/>
            <w:vAlign w:val="center"/>
          </w:tcPr>
          <w:p w:rsidR="004D700C" w:rsidRPr="003658E8" w:rsidRDefault="004D700C" w:rsidP="006E14E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114,400</w:t>
            </w:r>
          </w:p>
        </w:tc>
      </w:tr>
    </w:tbl>
    <w:p w:rsidR="004D700C" w:rsidRPr="003658E8" w:rsidRDefault="00190BBC" w:rsidP="004D700C">
      <w:pPr>
        <w:spacing w:line="300" w:lineRule="exact"/>
        <w:ind w:leftChars="0" w:left="1569" w:rightChars="-7" w:right="-20" w:hangingChars="645" w:hanging="1569"/>
        <w:jc w:val="left"/>
        <w:rPr>
          <w:rFonts w:hAnsi="標楷體"/>
          <w:snapToGrid/>
          <w:kern w:val="0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  </w:t>
      </w:r>
      <w:r w:rsidR="004D700C" w:rsidRPr="003658E8">
        <w:rPr>
          <w:rFonts w:hAnsi="標楷體" w:hint="eastAsia"/>
          <w:sz w:val="24"/>
          <w:szCs w:val="24"/>
        </w:rPr>
        <w:t>資料來源：</w:t>
      </w:r>
      <w:r w:rsidR="004D700C" w:rsidRPr="003658E8">
        <w:rPr>
          <w:rFonts w:hAnsi="標楷體" w:hint="eastAsia"/>
          <w:sz w:val="24"/>
        </w:rPr>
        <w:t>國衛院10</w:t>
      </w:r>
      <w:r w:rsidR="004D700C">
        <w:rPr>
          <w:rFonts w:hAnsi="標楷體" w:hint="eastAsia"/>
          <w:sz w:val="24"/>
        </w:rPr>
        <w:t>8至</w:t>
      </w:r>
      <w:r w:rsidR="004D700C" w:rsidRPr="003658E8">
        <w:rPr>
          <w:rFonts w:hAnsi="標楷體" w:hint="eastAsia"/>
          <w:sz w:val="24"/>
        </w:rPr>
        <w:t>11</w:t>
      </w:r>
      <w:r w:rsidR="004D700C">
        <w:rPr>
          <w:rFonts w:hAnsi="標楷體" w:hint="eastAsia"/>
          <w:sz w:val="24"/>
        </w:rPr>
        <w:t>2</w:t>
      </w:r>
      <w:r w:rsidR="004D700C" w:rsidRPr="003658E8">
        <w:rPr>
          <w:rFonts w:hAnsi="標楷體" w:hint="eastAsia"/>
          <w:sz w:val="24"/>
          <w:szCs w:val="24"/>
          <w:lang w:eastAsia="zh-HK"/>
        </w:rPr>
        <w:t>年度決算書</w:t>
      </w:r>
      <w:r w:rsidR="004D700C" w:rsidRPr="003658E8">
        <w:rPr>
          <w:rFonts w:hAnsi="標楷體" w:hint="eastAsia"/>
          <w:snapToGrid/>
          <w:kern w:val="0"/>
          <w:sz w:val="24"/>
          <w:szCs w:val="24"/>
        </w:rPr>
        <w:t>。</w:t>
      </w:r>
    </w:p>
    <w:p w:rsidR="004D700C" w:rsidRPr="00CB6EBD" w:rsidRDefault="004D700C" w:rsidP="004D700C">
      <w:pPr>
        <w:ind w:left="566" w:firstLine="566"/>
        <w:rPr>
          <w:sz w:val="24"/>
        </w:rPr>
      </w:pPr>
      <w:r w:rsidRPr="003658E8">
        <w:rPr>
          <w:rFonts w:hint="eastAsia"/>
        </w:rPr>
        <w:t>綜上，國衛院</w:t>
      </w:r>
      <w:r>
        <w:rPr>
          <w:rFonts w:hint="eastAsia"/>
        </w:rPr>
        <w:t>近3年度</w:t>
      </w:r>
      <w:r w:rsidRPr="003658E8">
        <w:rPr>
          <w:rFonts w:hint="eastAsia"/>
        </w:rPr>
        <w:t>決算</w:t>
      </w:r>
      <w:r>
        <w:rPr>
          <w:rFonts w:hint="eastAsia"/>
        </w:rPr>
        <w:t>均呈短絀</w:t>
      </w:r>
      <w:r w:rsidRPr="003658E8">
        <w:rPr>
          <w:rFonts w:hint="eastAsia"/>
        </w:rPr>
        <w:t>，且</w:t>
      </w:r>
      <w:r>
        <w:rPr>
          <w:rFonts w:hint="eastAsia"/>
        </w:rPr>
        <w:t>短絀金額連年上升</w:t>
      </w:r>
      <w:r w:rsidRPr="003658E8">
        <w:rPr>
          <w:rFonts w:hint="eastAsia"/>
        </w:rPr>
        <w:t>，另11</w:t>
      </w:r>
      <w:r>
        <w:t>2</w:t>
      </w:r>
      <w:r w:rsidRPr="003658E8">
        <w:rPr>
          <w:rFonts w:hint="eastAsia"/>
        </w:rPr>
        <w:t>年度來自政府部門收入占比近</w:t>
      </w:r>
      <w:r>
        <w:rPr>
          <w:rFonts w:hint="eastAsia"/>
        </w:rPr>
        <w:t>九</w:t>
      </w:r>
      <w:r w:rsidRPr="003658E8">
        <w:rPr>
          <w:rFonts w:hint="eastAsia"/>
        </w:rPr>
        <w:t>成</w:t>
      </w:r>
      <w:r>
        <w:rPr>
          <w:rFonts w:hint="eastAsia"/>
        </w:rPr>
        <w:t>三</w:t>
      </w:r>
      <w:r w:rsidRPr="003658E8">
        <w:rPr>
          <w:rFonts w:hint="eastAsia"/>
        </w:rPr>
        <w:t>，允宜妥控計畫成本支出並增加研究成果之授權及應用等，以健全財務，減少依賴政府程度。</w:t>
      </w:r>
    </w:p>
    <w:p w:rsidR="004D700C" w:rsidRPr="006E5885" w:rsidRDefault="004D700C" w:rsidP="004D700C">
      <w:pPr>
        <w:pStyle w:val="ad"/>
        <w:rPr>
          <w:rFonts w:hAnsi="標楷體"/>
        </w:rPr>
      </w:pPr>
      <w:r w:rsidRPr="006E5885">
        <w:rPr>
          <w:rFonts w:hAnsi="標楷體" w:hint="eastAsia"/>
        </w:rPr>
        <w:t>（分機：</w:t>
      </w:r>
      <w:r w:rsidRPr="006E5885">
        <w:rPr>
          <w:rFonts w:hAnsi="標楷體"/>
        </w:rPr>
        <w:t>8661</w:t>
      </w:r>
      <w:r w:rsidRPr="006E5885">
        <w:rPr>
          <w:rFonts w:hAnsi="標楷體" w:hint="eastAsia"/>
        </w:rPr>
        <w:t xml:space="preserve"> 鄧凱文）</w:t>
      </w:r>
      <w:bookmarkStart w:id="49" w:name="_GoBack"/>
      <w:bookmarkEnd w:id="49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266AB" w:rsidRPr="00C266A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66AB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2134750-75CF-4A93-9BD1-7132C4BB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C63BA-9F5B-4030-8D7A-8E12105D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