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5376E5" w:rsidRPr="000C21D7" w:rsidRDefault="005376E5" w:rsidP="005376E5">
      <w:pPr>
        <w:pStyle w:val="ab"/>
        <w:spacing w:afterLines="20" w:after="100"/>
        <w:rPr>
          <w:rFonts w:hAnsi="標楷體"/>
        </w:rPr>
      </w:pPr>
      <w:bookmarkStart w:id="0" w:name="_GoBack"/>
      <w:bookmarkEnd w:id="0"/>
      <w:r w:rsidRPr="000C21D7">
        <w:rPr>
          <w:rFonts w:hAnsi="標楷體"/>
          <w:color w:val="984806"/>
        </w:rPr>
        <w:br w:type="page"/>
      </w:r>
      <w:r w:rsidRPr="000C21D7">
        <w:rPr>
          <w:rFonts w:hAnsi="標楷體" w:hint="eastAsia"/>
        </w:rPr>
        <w:lastRenderedPageBreak/>
        <w:t>臺灣金融控股股份有限公司及所屬臺灣銀行股份有限公司1</w:t>
      </w:r>
      <w:r w:rsidR="00BB3524" w:rsidRPr="000C21D7">
        <w:rPr>
          <w:rFonts w:hAnsi="標楷體" w:hint="eastAsia"/>
        </w:rPr>
        <w:t>1</w:t>
      </w:r>
      <w:r w:rsidR="002C3D29">
        <w:rPr>
          <w:rFonts w:hAnsi="標楷體"/>
        </w:rPr>
        <w:t>2</w:t>
      </w:r>
      <w:r w:rsidRPr="000C21D7">
        <w:rPr>
          <w:rFonts w:hAnsi="標楷體" w:hint="eastAsia"/>
        </w:rPr>
        <w:t>年度營業決算評估報告</w:t>
      </w:r>
    </w:p>
    <w:p w:rsidR="00A33729" w:rsidRPr="002E60E1" w:rsidRDefault="00CC3E1F" w:rsidP="00A33729">
      <w:pPr>
        <w:pStyle w:val="14"/>
        <w:ind w:left="567" w:hanging="567"/>
        <w:rPr>
          <w:rFonts w:hAnsi="標楷體"/>
        </w:rPr>
      </w:pPr>
      <w:bookmarkStart w:id="1" w:name="_Toc193356661"/>
      <w:r w:rsidRPr="002E60E1">
        <w:rPr>
          <w:rFonts w:hAnsi="標楷體" w:hint="eastAsia"/>
          <w:snapToGrid/>
        </w:rPr>
        <w:t>二、</w:t>
      </w:r>
      <w:r w:rsidR="00656432" w:rsidRPr="002E60E1">
        <w:rPr>
          <w:rFonts w:hAnsi="標楷體" w:hint="eastAsia"/>
        </w:rPr>
        <w:t>臺灣金控112年度有5家轉投資事業呈虧損狀態</w:t>
      </w:r>
      <w:r w:rsidR="00732551">
        <w:rPr>
          <w:rFonts w:hAnsi="標楷體" w:hint="eastAsia"/>
        </w:rPr>
        <w:t>，且</w:t>
      </w:r>
      <w:r w:rsidR="00656432" w:rsidRPr="002E60E1">
        <w:rPr>
          <w:rFonts w:hAnsi="標楷體" w:hint="eastAsia"/>
        </w:rPr>
        <w:t>部分轉投資事業有連年虧損及由盈轉虧之情事，允宜</w:t>
      </w:r>
      <w:r w:rsidR="009243C8">
        <w:rPr>
          <w:rFonts w:hAnsi="標楷體" w:hint="eastAsia"/>
        </w:rPr>
        <w:t>檢視現有經營模式及</w:t>
      </w:r>
      <w:r w:rsidR="00656432" w:rsidRPr="002E60E1">
        <w:rPr>
          <w:rFonts w:hAnsi="標楷體" w:hint="eastAsia"/>
        </w:rPr>
        <w:t>管理策略</w:t>
      </w:r>
      <w:bookmarkEnd w:id="1"/>
    </w:p>
    <w:p w:rsidR="00A33729" w:rsidRDefault="00797FB3" w:rsidP="00E640FE">
      <w:pPr>
        <w:ind w:left="566" w:firstLine="566"/>
        <w:rPr>
          <w:rFonts w:hAnsi="標楷體"/>
          <w:color w:val="000000"/>
        </w:rPr>
      </w:pPr>
      <w:r w:rsidRPr="00797FB3">
        <w:rPr>
          <w:rFonts w:hAnsi="標楷體" w:hint="eastAsia"/>
          <w:color w:val="000000"/>
        </w:rPr>
        <w:t>臺灣金控112年度決算</w:t>
      </w:r>
      <w:r w:rsidR="00D21A0A">
        <w:rPr>
          <w:rFonts w:hAnsi="標楷體" w:hint="eastAsia"/>
          <w:color w:val="000000"/>
        </w:rPr>
        <w:t>之</w:t>
      </w:r>
      <w:r w:rsidRPr="00797FB3">
        <w:rPr>
          <w:rFonts w:hAnsi="標楷體" w:hint="eastAsia"/>
          <w:color w:val="000000"/>
        </w:rPr>
        <w:t>合併資金轉投資事業認列長期股權投資利益76億4,614萬8千元，包括現金股利24億5,363萬8千元及採用權益法認列關聯企業之利益51億9,251萬元</w:t>
      </w:r>
      <w:r w:rsidR="00A33729" w:rsidRPr="008F5480">
        <w:rPr>
          <w:rFonts w:hAnsi="標楷體" w:hint="eastAsia"/>
          <w:color w:val="000000"/>
        </w:rPr>
        <w:t>。</w:t>
      </w:r>
      <w:r w:rsidR="009243C8">
        <w:rPr>
          <w:rFonts w:hAnsi="標楷體" w:hint="eastAsia"/>
          <w:color w:val="000000"/>
        </w:rPr>
        <w:t>該金控公司</w:t>
      </w:r>
      <w:r w:rsidR="00E640FE">
        <w:rPr>
          <w:rFonts w:hAnsi="標楷體" w:hint="eastAsia"/>
          <w:color w:val="000000"/>
        </w:rPr>
        <w:t>1</w:t>
      </w:r>
      <w:r w:rsidR="00E640FE">
        <w:rPr>
          <w:rFonts w:hAnsi="標楷體"/>
          <w:color w:val="000000"/>
        </w:rPr>
        <w:t>12</w:t>
      </w:r>
      <w:r w:rsidR="00E640FE" w:rsidRPr="00E640FE">
        <w:rPr>
          <w:rFonts w:hAnsi="標楷體" w:hint="eastAsia"/>
          <w:color w:val="000000"/>
        </w:rPr>
        <w:t>年度轉投資事業中計有5家轉投資事業呈虧損狀態，包括唐榮鐵工廠公司、臺灣中華日報社公司、臺灣金融聯合都市更新服務公司、中華貿易開發公司及臺灣聯合銀行</w:t>
      </w:r>
      <w:r w:rsidR="00357125">
        <w:rPr>
          <w:rFonts w:hAnsi="標楷體" w:hint="eastAsia"/>
          <w:color w:val="000000"/>
        </w:rPr>
        <w:t>，且</w:t>
      </w:r>
      <w:r w:rsidR="00E640FE" w:rsidRPr="00E640FE">
        <w:rPr>
          <w:rFonts w:hAnsi="標楷體" w:hint="eastAsia"/>
          <w:color w:val="000000"/>
        </w:rPr>
        <w:t>部分轉投資事業有連年虧損及由盈轉虧之情事，</w:t>
      </w:r>
      <w:r w:rsidR="009243C8">
        <w:rPr>
          <w:rFonts w:hAnsi="標楷體" w:hint="eastAsia"/>
          <w:color w:val="000000"/>
        </w:rPr>
        <w:t>謹</w:t>
      </w:r>
      <w:r w:rsidR="00A33729" w:rsidRPr="00A33729">
        <w:rPr>
          <w:rFonts w:hAnsi="標楷體" w:hint="eastAsia"/>
          <w:color w:val="000000"/>
        </w:rPr>
        <w:t>分述如次</w:t>
      </w:r>
      <w:r w:rsidR="002E60E1">
        <w:rPr>
          <w:rStyle w:val="afa"/>
          <w:rFonts w:hAnsi="標楷體"/>
          <w:color w:val="000000"/>
        </w:rPr>
        <w:footnoteReference w:id="1"/>
      </w:r>
      <w:r w:rsidR="00A33729" w:rsidRPr="00E640FE">
        <w:rPr>
          <w:rFonts w:hAnsi="標楷體" w:hint="eastAsia"/>
          <w:color w:val="000000"/>
        </w:rPr>
        <w:t>：</w:t>
      </w:r>
    </w:p>
    <w:p w:rsidR="00E640FE" w:rsidRDefault="008820BA" w:rsidP="00D22A9D">
      <w:pPr>
        <w:ind w:left="849" w:hangingChars="100" w:hanging="283"/>
        <w:rPr>
          <w:rFonts w:hAnsi="標楷體"/>
          <w:color w:val="000000"/>
        </w:rPr>
      </w:pPr>
      <w:r w:rsidRPr="00D22A9D">
        <w:rPr>
          <w:rFonts w:hAnsi="標楷體"/>
          <w:b/>
          <w:color w:val="000000"/>
        </w:rPr>
        <w:t>1.</w:t>
      </w:r>
      <w:r w:rsidR="00E640FE" w:rsidRPr="00D22A9D">
        <w:rPr>
          <w:rFonts w:hAnsi="標楷體" w:hint="eastAsia"/>
          <w:b/>
          <w:color w:val="000000"/>
        </w:rPr>
        <w:t>連年虧損公司：</w:t>
      </w:r>
      <w:r w:rsidR="00E640FE" w:rsidRPr="00E640FE">
        <w:rPr>
          <w:rFonts w:hAnsi="標楷體" w:hint="eastAsia"/>
          <w:color w:val="000000"/>
        </w:rPr>
        <w:t>唐榮鐵工廠公司因原物料價格大幅下跌，各鋼鐵廠訂單量及價格急遽下滑遂於111及112年度連續虧損 2 年；臺灣中華日報社公司因廣告收入持續衰退，已於110至112年度連續虧損 3 年；另臺灣金融聯合都市更新服務公司因危老建物重建及都市更新整合成案時間冗長，收入不敷支應成本，已於107至112年度連續虧損 6 年。</w:t>
      </w:r>
    </w:p>
    <w:p w:rsidR="00D22A9D" w:rsidRPr="00357125" w:rsidRDefault="00D22A9D" w:rsidP="00D22A9D">
      <w:pPr>
        <w:ind w:left="849" w:hangingChars="100" w:hanging="283"/>
        <w:rPr>
          <w:rFonts w:hAnsi="標楷體" w:hint="eastAsia"/>
          <w:bCs/>
          <w:color w:val="000000"/>
        </w:rPr>
      </w:pPr>
      <w:r w:rsidRPr="00D22A9D">
        <w:rPr>
          <w:rFonts w:hAnsi="標楷體"/>
          <w:b/>
          <w:color w:val="000000"/>
        </w:rPr>
        <w:t>2.</w:t>
      </w:r>
      <w:r w:rsidRPr="00D22A9D">
        <w:rPr>
          <w:rFonts w:hAnsi="標楷體" w:hint="eastAsia"/>
          <w:b/>
          <w:color w:val="000000"/>
        </w:rPr>
        <w:t>由盈轉虧公司：</w:t>
      </w:r>
      <w:r w:rsidRPr="00357125">
        <w:rPr>
          <w:rFonts w:hAnsi="標楷體" w:hint="eastAsia"/>
          <w:bCs/>
          <w:color w:val="000000"/>
        </w:rPr>
        <w:t>中華貿易開發公司因融資所生利息費用大幅增加；及臺灣聯合銀行因提列聯貸案（Orpea）備抵呆帳，致兩者均由盈轉虧。</w:t>
      </w:r>
    </w:p>
    <w:p w:rsidR="00D22A9D" w:rsidRPr="00D22A9D" w:rsidRDefault="00D22A9D" w:rsidP="00D22A9D">
      <w:pPr>
        <w:ind w:left="566" w:firstLine="566"/>
        <w:rPr>
          <w:rFonts w:hAnsi="標楷體" w:hint="eastAsia"/>
          <w:color w:val="000000"/>
        </w:rPr>
      </w:pPr>
      <w:r w:rsidRPr="00D22A9D">
        <w:rPr>
          <w:rFonts w:hAnsi="標楷體" w:hint="eastAsia"/>
          <w:color w:val="000000"/>
        </w:rPr>
        <w:t>據該金控公司說明，對於該等營運虧損之轉投資事業，每半年檢視其財務、業務經營概況，並適時函請各該公司提出有效改善方案落實執行，提升經營績效。另臺灣銀行對於其轉投資事業</w:t>
      </w:r>
      <w:r w:rsidRPr="00D22A9D">
        <w:rPr>
          <w:rFonts w:hAnsi="標楷體" w:hint="eastAsia"/>
          <w:color w:val="000000"/>
        </w:rPr>
        <w:lastRenderedPageBreak/>
        <w:t>之管理策略為：(1)與業務無關且改善體質無望者(如台灣中華日報社公司</w:t>
      </w:r>
      <w:r w:rsidRPr="002E60E1">
        <w:rPr>
          <w:rStyle w:val="afa"/>
          <w:rFonts w:hAnsi="標楷體"/>
        </w:rPr>
        <w:footnoteReference w:id="2"/>
      </w:r>
      <w:r w:rsidRPr="00D22A9D">
        <w:rPr>
          <w:rFonts w:hAnsi="標楷體" w:hint="eastAsia"/>
          <w:color w:val="000000"/>
        </w:rPr>
        <w:t>)：伺機編列撤資預算出清持股。(2)投資未顯效益但有改善可能者(如中華貿易開發公司及臺灣聯合銀行)或配合政府政策繼續持有者(如唐榮鐵工廠公司及臺灣金融聯合都市更新服務公司)：要求檢討虧損原因及督促改善。鑒於臺灣金控及所屬子公司轉投資事業於11</w:t>
      </w:r>
      <w:r w:rsidRPr="00D22A9D">
        <w:rPr>
          <w:rFonts w:hAnsi="標楷體"/>
          <w:color w:val="000000"/>
        </w:rPr>
        <w:t>2</w:t>
      </w:r>
      <w:r w:rsidRPr="00D22A9D">
        <w:rPr>
          <w:rFonts w:hAnsi="標楷體" w:hint="eastAsia"/>
          <w:color w:val="000000"/>
        </w:rPr>
        <w:t>年度有多家營運虧損或連續虧損情事，尤其持股逾10%者，允宜積極落實公股責任，加強督促其營運績效改善。</w:t>
      </w:r>
    </w:p>
    <w:p w:rsidR="00A33729" w:rsidRDefault="00A33729" w:rsidP="00A33729">
      <w:pPr>
        <w:ind w:left="566" w:firstLine="566"/>
        <w:rPr>
          <w:rFonts w:hAnsi="標楷體"/>
          <w:color w:val="000000"/>
        </w:rPr>
      </w:pPr>
      <w:r w:rsidRPr="000C21D7">
        <w:rPr>
          <w:rFonts w:hAnsi="標楷體" w:hint="eastAsia"/>
          <w:color w:val="000000"/>
        </w:rPr>
        <w:t>綜上，</w:t>
      </w:r>
      <w:r w:rsidR="002E60E1" w:rsidRPr="002E60E1">
        <w:rPr>
          <w:rFonts w:hAnsi="標楷體" w:hint="eastAsia"/>
          <w:color w:val="000000"/>
        </w:rPr>
        <w:t>臺灣金控集團轉投資多家事業，惟112年度有5家轉投資事業呈虧損狀態；另部分轉投資事業有連年虧損及轉盈為虧之情事，相關投資事業管理策略容有精進空間，允宜加強並善盡公股管理人責任，俾維護公股權益。</w:t>
      </w:r>
    </w:p>
    <w:sectPr w:rsidR="00A33729" w:rsidSect="00B11139">
      <w:footerReference w:type="default" r:id="rId8"/>
      <w:type w:val="continuous"/>
      <w:pgSz w:w="11906" w:h="16838" w:code="9"/>
      <w:pgMar w:top="1701" w:right="1701" w:bottom="1701" w:left="1701" w:header="0" w:footer="1134" w:gutter="0"/>
      <w:pgNumType w:start="0"/>
      <w:cols w:space="425"/>
      <w:docGrid w:type="linesAndChars" w:linePitch="500" w:charSpace="658"/>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72316" w:rsidRDefault="00172316" w:rsidP="00956559">
      <w:pPr>
        <w:spacing w:line="240" w:lineRule="auto"/>
        <w:ind w:left="560" w:firstLine="560"/>
      </w:pPr>
      <w:r>
        <w:separator/>
      </w:r>
    </w:p>
  </w:endnote>
  <w:endnote w:type="continuationSeparator" w:id="0">
    <w:p w:rsidR="00172316" w:rsidRDefault="00172316" w:rsidP="00956559">
      <w:pPr>
        <w:spacing w:line="240" w:lineRule="auto"/>
        <w:ind w:left="560" w:firstLine="56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標楷體">
    <w:panose1 w:val="03000509000000000000"/>
    <w:charset w:val="88"/>
    <w:family w:val="script"/>
    <w:pitch w:val="fixed"/>
    <w:sig w:usb0="00000003" w:usb1="080E0000"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細明體">
    <w:altName w:val="MingLiU"/>
    <w:panose1 w:val="02020509000000000000"/>
    <w:charset w:val="88"/>
    <w:family w:val="modern"/>
    <w:pitch w:val="fixed"/>
    <w:sig w:usb0="A00002FF" w:usb1="28CFFCFA" w:usb2="00000016" w:usb3="00000000" w:csb0="00100001" w:csb1="00000000"/>
  </w:font>
  <w:font w:name="新細明體">
    <w:altName w:val="PMingLiU"/>
    <w:panose1 w:val="02020500000000000000"/>
    <w:charset w:val="88"/>
    <w:family w:val="roman"/>
    <w:pitch w:val="variable"/>
    <w:sig w:usb0="A00002FF" w:usb1="28CFFCFA" w:usb2="00000016" w:usb3="00000000" w:csb0="001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angal">
    <w:panose1 w:val="00000400000000000000"/>
    <w:charset w:val="01"/>
    <w:family w:val="roman"/>
    <w:pitch w:val="variable"/>
    <w:sig w:usb0="00002000" w:usb1="00000000" w:usb2="00000000" w:usb3="00000000" w:csb0="00000000" w:csb1="00000000"/>
  </w:font>
  <w:font w:name="Calibri Light">
    <w:panose1 w:val="020F0302020204030204"/>
    <w:charset w:val="00"/>
    <w:family w:val="swiss"/>
    <w:pitch w:val="variable"/>
    <w:sig w:usb0="E4002EFF" w:usb1="C200247B"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50138F" w:rsidRDefault="0050138F" w:rsidP="008B5FC6">
    <w:pPr>
      <w:pStyle w:val="af1"/>
      <w:ind w:leftChars="0" w:left="566" w:firstLineChars="0" w:firstLine="406"/>
      <w:jc w:val="center"/>
    </w:pPr>
    <w:r>
      <w:fldChar w:fldCharType="begin"/>
    </w:r>
    <w:r>
      <w:instrText>PAGE   \* MERGEFORMAT</w:instrText>
    </w:r>
    <w:r>
      <w:fldChar w:fldCharType="separate"/>
    </w:r>
    <w:r w:rsidR="004010F9" w:rsidRPr="004010F9">
      <w:rPr>
        <w:noProof/>
        <w:lang w:val="zh-TW"/>
      </w:rPr>
      <w:t>1</w:t>
    </w:r>
    <w: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72316" w:rsidRDefault="00172316" w:rsidP="003F0A05">
      <w:pPr>
        <w:spacing w:line="240" w:lineRule="auto"/>
        <w:ind w:left="560" w:firstLine="560"/>
      </w:pPr>
      <w:r>
        <w:separator/>
      </w:r>
    </w:p>
  </w:footnote>
  <w:footnote w:type="continuationSeparator" w:id="0">
    <w:p w:rsidR="00172316" w:rsidRDefault="00172316" w:rsidP="00956559">
      <w:pPr>
        <w:spacing w:line="240" w:lineRule="auto"/>
        <w:ind w:left="560" w:firstLine="560"/>
      </w:pPr>
      <w:r>
        <w:continuationSeparator/>
      </w:r>
    </w:p>
  </w:footnote>
  <w:footnote w:id="1">
    <w:p w:rsidR="0050138F" w:rsidRPr="002E60E1" w:rsidRDefault="0050138F" w:rsidP="002E60E1">
      <w:pPr>
        <w:pStyle w:val="142"/>
        <w:ind w:left="122" w:hangingChars="50" w:hanging="122"/>
        <w:jc w:val="both"/>
        <w:rPr>
          <w:rStyle w:val="afa"/>
        </w:rPr>
      </w:pPr>
      <w:r>
        <w:rPr>
          <w:rStyle w:val="afa"/>
        </w:rPr>
        <w:footnoteRef/>
      </w:r>
      <w:r w:rsidRPr="002E60E1">
        <w:rPr>
          <w:rStyle w:val="afa"/>
        </w:rPr>
        <w:t xml:space="preserve"> </w:t>
      </w:r>
      <w:r w:rsidRPr="002E60E1">
        <w:rPr>
          <w:rFonts w:hint="eastAsia"/>
        </w:rPr>
        <w:t>摘錄自審計部112年度中央政府總決算附屬單位決算及綜計表審核報告（營業部分），第戊-65至戊-66頁。</w:t>
      </w:r>
    </w:p>
  </w:footnote>
  <w:footnote w:id="2">
    <w:p w:rsidR="0050138F" w:rsidRPr="006963E4" w:rsidRDefault="0050138F" w:rsidP="00D22A9D">
      <w:pPr>
        <w:pStyle w:val="142"/>
        <w:ind w:left="122" w:hangingChars="50" w:hanging="122"/>
        <w:jc w:val="both"/>
        <w:rPr>
          <w:rFonts w:hint="eastAsia"/>
        </w:rPr>
      </w:pPr>
      <w:r>
        <w:rPr>
          <w:rStyle w:val="afa"/>
        </w:rPr>
        <w:footnoteRef/>
      </w:r>
      <w:r>
        <w:rPr>
          <w:rFonts w:hint="eastAsia"/>
        </w:rPr>
        <w:t xml:space="preserve"> 該公司</w:t>
      </w:r>
      <w:r w:rsidRPr="006963E4">
        <w:rPr>
          <w:rFonts w:hint="eastAsia"/>
        </w:rPr>
        <w:t>非</w:t>
      </w:r>
      <w:r>
        <w:rPr>
          <w:rFonts w:hint="eastAsia"/>
        </w:rPr>
        <w:t>屬</w:t>
      </w:r>
      <w:r w:rsidRPr="006963E4">
        <w:rPr>
          <w:rFonts w:hint="eastAsia"/>
        </w:rPr>
        <w:t>公開發行公司</w:t>
      </w:r>
      <w:r>
        <w:rPr>
          <w:rFonts w:hint="eastAsia"/>
        </w:rPr>
        <w:t>，</w:t>
      </w:r>
      <w:r w:rsidRPr="006963E4">
        <w:rPr>
          <w:rFonts w:hint="eastAsia"/>
        </w:rPr>
        <w:t>無法對非特定人以公開標售方式辦理釋股撤資</w:t>
      </w:r>
      <w:r>
        <w:rPr>
          <w:rFonts w:hint="eastAsia"/>
        </w:rPr>
        <w:t>。該</w:t>
      </w:r>
      <w:r w:rsidRPr="006963E4">
        <w:rPr>
          <w:rFonts w:hint="eastAsia"/>
        </w:rPr>
        <w:t>行曾數次函詢其主要股東承購意願，惟或未獲回復或出價偏離合理淨值過大，致未能釋</w:t>
      </w:r>
      <w:r>
        <w:rPr>
          <w:rFonts w:hint="eastAsia"/>
        </w:rPr>
        <w:t>股撤資，該</w:t>
      </w:r>
      <w:r w:rsidRPr="006963E4">
        <w:rPr>
          <w:rFonts w:hint="eastAsia"/>
        </w:rPr>
        <w:t>行將持續注意並俟有承購意願者且價格合理時，編列釋股預算，出清持股，以達撤資目的</w:t>
      </w:r>
      <w:r>
        <w:rPr>
          <w:rFonts w:hint="eastAsia"/>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3C71D94"/>
    <w:multiLevelType w:val="hybridMultilevel"/>
    <w:tmpl w:val="5D7CB5BE"/>
    <w:lvl w:ilvl="0" w:tplc="36049786">
      <w:start w:val="112"/>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1" w15:restartNumberingAfterBreak="0">
    <w:nsid w:val="19B0323F"/>
    <w:multiLevelType w:val="hybridMultilevel"/>
    <w:tmpl w:val="3B0EF748"/>
    <w:lvl w:ilvl="0" w:tplc="49709DEC">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2" w15:restartNumberingAfterBreak="0">
    <w:nsid w:val="207A1631"/>
    <w:multiLevelType w:val="hybridMultilevel"/>
    <w:tmpl w:val="D764C23A"/>
    <w:lvl w:ilvl="0" w:tplc="2168DDDC">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30321C13"/>
    <w:multiLevelType w:val="hybridMultilevel"/>
    <w:tmpl w:val="CD28156A"/>
    <w:lvl w:ilvl="0" w:tplc="C3D45938">
      <w:start w:val="1"/>
      <w:numFmt w:val="none"/>
      <w:lvlText w:val="%1、"/>
      <w:lvlJc w:val="left"/>
      <w:pPr>
        <w:ind w:left="720" w:hanging="720"/>
      </w:pPr>
      <w:rPr>
        <w:rFonts w:hint="default"/>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4" w15:restartNumberingAfterBreak="0">
    <w:nsid w:val="379E5EA5"/>
    <w:multiLevelType w:val="hybridMultilevel"/>
    <w:tmpl w:val="686C54AA"/>
    <w:lvl w:ilvl="0" w:tplc="0610F6D8">
      <w:start w:val="1"/>
      <w:numFmt w:val="none"/>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5" w15:restartNumberingAfterBreak="0">
    <w:nsid w:val="43654018"/>
    <w:multiLevelType w:val="hybridMultilevel"/>
    <w:tmpl w:val="CA00172C"/>
    <w:lvl w:ilvl="0" w:tplc="9CDE82EA">
      <w:start w:val="1"/>
      <w:numFmt w:val="taiwaneseCountingThousand"/>
      <w:lvlText w:val="(%1)"/>
      <w:lvlJc w:val="left"/>
      <w:pPr>
        <w:ind w:left="846" w:hanging="280"/>
      </w:pPr>
      <w:rPr>
        <w:rFonts w:hAnsi="標楷體" w:cs="細明體" w:hint="default"/>
      </w:rPr>
    </w:lvl>
    <w:lvl w:ilvl="1" w:tplc="04090019" w:tentative="1">
      <w:start w:val="1"/>
      <w:numFmt w:val="ideographTraditional"/>
      <w:lvlText w:val="%2、"/>
      <w:lvlJc w:val="left"/>
      <w:pPr>
        <w:ind w:left="1526" w:hanging="480"/>
      </w:pPr>
    </w:lvl>
    <w:lvl w:ilvl="2" w:tplc="0409001B" w:tentative="1">
      <w:start w:val="1"/>
      <w:numFmt w:val="lowerRoman"/>
      <w:lvlText w:val="%3."/>
      <w:lvlJc w:val="right"/>
      <w:pPr>
        <w:ind w:left="2006" w:hanging="480"/>
      </w:pPr>
    </w:lvl>
    <w:lvl w:ilvl="3" w:tplc="0409000F" w:tentative="1">
      <w:start w:val="1"/>
      <w:numFmt w:val="decimal"/>
      <w:lvlText w:val="%4."/>
      <w:lvlJc w:val="left"/>
      <w:pPr>
        <w:ind w:left="2486" w:hanging="480"/>
      </w:pPr>
    </w:lvl>
    <w:lvl w:ilvl="4" w:tplc="04090019" w:tentative="1">
      <w:start w:val="1"/>
      <w:numFmt w:val="ideographTraditional"/>
      <w:lvlText w:val="%5、"/>
      <w:lvlJc w:val="left"/>
      <w:pPr>
        <w:ind w:left="2966" w:hanging="480"/>
      </w:pPr>
    </w:lvl>
    <w:lvl w:ilvl="5" w:tplc="0409001B" w:tentative="1">
      <w:start w:val="1"/>
      <w:numFmt w:val="lowerRoman"/>
      <w:lvlText w:val="%6."/>
      <w:lvlJc w:val="right"/>
      <w:pPr>
        <w:ind w:left="3446" w:hanging="480"/>
      </w:pPr>
    </w:lvl>
    <w:lvl w:ilvl="6" w:tplc="0409000F" w:tentative="1">
      <w:start w:val="1"/>
      <w:numFmt w:val="decimal"/>
      <w:lvlText w:val="%7."/>
      <w:lvlJc w:val="left"/>
      <w:pPr>
        <w:ind w:left="3926" w:hanging="480"/>
      </w:pPr>
    </w:lvl>
    <w:lvl w:ilvl="7" w:tplc="04090019" w:tentative="1">
      <w:start w:val="1"/>
      <w:numFmt w:val="ideographTraditional"/>
      <w:lvlText w:val="%8、"/>
      <w:lvlJc w:val="left"/>
      <w:pPr>
        <w:ind w:left="4406" w:hanging="480"/>
      </w:pPr>
    </w:lvl>
    <w:lvl w:ilvl="8" w:tplc="0409001B" w:tentative="1">
      <w:start w:val="1"/>
      <w:numFmt w:val="lowerRoman"/>
      <w:lvlText w:val="%9."/>
      <w:lvlJc w:val="right"/>
      <w:pPr>
        <w:ind w:left="4886" w:hanging="480"/>
      </w:pPr>
    </w:lvl>
  </w:abstractNum>
  <w:abstractNum w:abstractNumId="6" w15:restartNumberingAfterBreak="0">
    <w:nsid w:val="4CFF2318"/>
    <w:multiLevelType w:val="hybridMultilevel"/>
    <w:tmpl w:val="79AAFF30"/>
    <w:lvl w:ilvl="0" w:tplc="8E363E96">
      <w:start w:val="1"/>
      <w:numFmt w:val="bullet"/>
      <w:lvlText w:val="※"/>
      <w:lvlJc w:val="left"/>
      <w:pPr>
        <w:tabs>
          <w:tab w:val="num" w:pos="360"/>
        </w:tabs>
        <w:ind w:left="360" w:hanging="360"/>
      </w:pPr>
      <w:rPr>
        <w:rFonts w:ascii="標楷體" w:eastAsia="標楷體" w:hAnsi="標楷體" w:cs="Times New Roman" w:hint="eastAsia"/>
      </w:rPr>
    </w:lvl>
    <w:lvl w:ilvl="1" w:tplc="04090003" w:tentative="1">
      <w:start w:val="1"/>
      <w:numFmt w:val="bullet"/>
      <w:lvlText w:val=""/>
      <w:lvlJc w:val="left"/>
      <w:pPr>
        <w:tabs>
          <w:tab w:val="num" w:pos="960"/>
        </w:tabs>
        <w:ind w:left="960" w:hanging="480"/>
      </w:pPr>
      <w:rPr>
        <w:rFonts w:ascii="Wingdings" w:hAnsi="Wingdings" w:hint="default"/>
      </w:rPr>
    </w:lvl>
    <w:lvl w:ilvl="2" w:tplc="04090005" w:tentative="1">
      <w:start w:val="1"/>
      <w:numFmt w:val="bullet"/>
      <w:lvlText w:val=""/>
      <w:lvlJc w:val="left"/>
      <w:pPr>
        <w:tabs>
          <w:tab w:val="num" w:pos="1440"/>
        </w:tabs>
        <w:ind w:left="1440" w:hanging="480"/>
      </w:pPr>
      <w:rPr>
        <w:rFonts w:ascii="Wingdings" w:hAnsi="Wingdings" w:hint="default"/>
      </w:rPr>
    </w:lvl>
    <w:lvl w:ilvl="3" w:tplc="04090001" w:tentative="1">
      <w:start w:val="1"/>
      <w:numFmt w:val="bullet"/>
      <w:lvlText w:val=""/>
      <w:lvlJc w:val="left"/>
      <w:pPr>
        <w:tabs>
          <w:tab w:val="num" w:pos="1920"/>
        </w:tabs>
        <w:ind w:left="1920" w:hanging="480"/>
      </w:pPr>
      <w:rPr>
        <w:rFonts w:ascii="Wingdings" w:hAnsi="Wingdings" w:hint="default"/>
      </w:rPr>
    </w:lvl>
    <w:lvl w:ilvl="4" w:tplc="04090003" w:tentative="1">
      <w:start w:val="1"/>
      <w:numFmt w:val="bullet"/>
      <w:lvlText w:val=""/>
      <w:lvlJc w:val="left"/>
      <w:pPr>
        <w:tabs>
          <w:tab w:val="num" w:pos="2400"/>
        </w:tabs>
        <w:ind w:left="2400" w:hanging="480"/>
      </w:pPr>
      <w:rPr>
        <w:rFonts w:ascii="Wingdings" w:hAnsi="Wingdings" w:hint="default"/>
      </w:rPr>
    </w:lvl>
    <w:lvl w:ilvl="5" w:tplc="04090005" w:tentative="1">
      <w:start w:val="1"/>
      <w:numFmt w:val="bullet"/>
      <w:lvlText w:val=""/>
      <w:lvlJc w:val="left"/>
      <w:pPr>
        <w:tabs>
          <w:tab w:val="num" w:pos="2880"/>
        </w:tabs>
        <w:ind w:left="2880" w:hanging="480"/>
      </w:pPr>
      <w:rPr>
        <w:rFonts w:ascii="Wingdings" w:hAnsi="Wingdings" w:hint="default"/>
      </w:rPr>
    </w:lvl>
    <w:lvl w:ilvl="6" w:tplc="04090001" w:tentative="1">
      <w:start w:val="1"/>
      <w:numFmt w:val="bullet"/>
      <w:lvlText w:val=""/>
      <w:lvlJc w:val="left"/>
      <w:pPr>
        <w:tabs>
          <w:tab w:val="num" w:pos="3360"/>
        </w:tabs>
        <w:ind w:left="3360" w:hanging="480"/>
      </w:pPr>
      <w:rPr>
        <w:rFonts w:ascii="Wingdings" w:hAnsi="Wingdings" w:hint="default"/>
      </w:rPr>
    </w:lvl>
    <w:lvl w:ilvl="7" w:tplc="04090003" w:tentative="1">
      <w:start w:val="1"/>
      <w:numFmt w:val="bullet"/>
      <w:lvlText w:val=""/>
      <w:lvlJc w:val="left"/>
      <w:pPr>
        <w:tabs>
          <w:tab w:val="num" w:pos="3840"/>
        </w:tabs>
        <w:ind w:left="3840" w:hanging="480"/>
      </w:pPr>
      <w:rPr>
        <w:rFonts w:ascii="Wingdings" w:hAnsi="Wingdings" w:hint="default"/>
      </w:rPr>
    </w:lvl>
    <w:lvl w:ilvl="8" w:tplc="04090005" w:tentative="1">
      <w:start w:val="1"/>
      <w:numFmt w:val="bullet"/>
      <w:lvlText w:val=""/>
      <w:lvlJc w:val="left"/>
      <w:pPr>
        <w:tabs>
          <w:tab w:val="num" w:pos="4320"/>
        </w:tabs>
        <w:ind w:left="4320" w:hanging="480"/>
      </w:pPr>
      <w:rPr>
        <w:rFonts w:ascii="Wingdings" w:hAnsi="Wingdings" w:hint="default"/>
      </w:rPr>
    </w:lvl>
  </w:abstractNum>
  <w:abstractNum w:abstractNumId="7" w15:restartNumberingAfterBreak="0">
    <w:nsid w:val="6DAA539F"/>
    <w:multiLevelType w:val="hybridMultilevel"/>
    <w:tmpl w:val="ED3258BA"/>
    <w:lvl w:ilvl="0" w:tplc="03A06390">
      <w:start w:val="1"/>
      <w:numFmt w:val="taiwaneseCountingThousand"/>
      <w:lvlText w:val="%1、"/>
      <w:lvlJc w:val="left"/>
      <w:pPr>
        <w:ind w:left="4831" w:hanging="720"/>
      </w:pPr>
      <w:rPr>
        <w:rFonts w:hint="default"/>
      </w:rPr>
    </w:lvl>
    <w:lvl w:ilvl="1" w:tplc="04090019" w:tentative="1">
      <w:start w:val="1"/>
      <w:numFmt w:val="ideographTraditional"/>
      <w:lvlText w:val="%2、"/>
      <w:lvlJc w:val="left"/>
      <w:pPr>
        <w:ind w:left="3795" w:hanging="480"/>
      </w:pPr>
    </w:lvl>
    <w:lvl w:ilvl="2" w:tplc="0409001B" w:tentative="1">
      <w:start w:val="1"/>
      <w:numFmt w:val="lowerRoman"/>
      <w:lvlText w:val="%3."/>
      <w:lvlJc w:val="right"/>
      <w:pPr>
        <w:ind w:left="4275" w:hanging="480"/>
      </w:pPr>
    </w:lvl>
    <w:lvl w:ilvl="3" w:tplc="0409000F" w:tentative="1">
      <w:start w:val="1"/>
      <w:numFmt w:val="decimal"/>
      <w:lvlText w:val="%4."/>
      <w:lvlJc w:val="left"/>
      <w:pPr>
        <w:ind w:left="4755" w:hanging="480"/>
      </w:pPr>
    </w:lvl>
    <w:lvl w:ilvl="4" w:tplc="04090019" w:tentative="1">
      <w:start w:val="1"/>
      <w:numFmt w:val="ideographTraditional"/>
      <w:lvlText w:val="%5、"/>
      <w:lvlJc w:val="left"/>
      <w:pPr>
        <w:ind w:left="5235" w:hanging="480"/>
      </w:pPr>
    </w:lvl>
    <w:lvl w:ilvl="5" w:tplc="0409001B" w:tentative="1">
      <w:start w:val="1"/>
      <w:numFmt w:val="lowerRoman"/>
      <w:lvlText w:val="%6."/>
      <w:lvlJc w:val="right"/>
      <w:pPr>
        <w:ind w:left="5715" w:hanging="480"/>
      </w:pPr>
    </w:lvl>
    <w:lvl w:ilvl="6" w:tplc="0409000F" w:tentative="1">
      <w:start w:val="1"/>
      <w:numFmt w:val="decimal"/>
      <w:lvlText w:val="%7."/>
      <w:lvlJc w:val="left"/>
      <w:pPr>
        <w:ind w:left="6195" w:hanging="480"/>
      </w:pPr>
    </w:lvl>
    <w:lvl w:ilvl="7" w:tplc="04090019" w:tentative="1">
      <w:start w:val="1"/>
      <w:numFmt w:val="ideographTraditional"/>
      <w:lvlText w:val="%8、"/>
      <w:lvlJc w:val="left"/>
      <w:pPr>
        <w:ind w:left="6675" w:hanging="480"/>
      </w:pPr>
    </w:lvl>
    <w:lvl w:ilvl="8" w:tplc="0409001B" w:tentative="1">
      <w:start w:val="1"/>
      <w:numFmt w:val="lowerRoman"/>
      <w:lvlText w:val="%9."/>
      <w:lvlJc w:val="right"/>
      <w:pPr>
        <w:ind w:left="7155" w:hanging="480"/>
      </w:pPr>
    </w:lvl>
  </w:abstractNum>
  <w:num w:numId="1">
    <w:abstractNumId w:val="3"/>
  </w:num>
  <w:num w:numId="2">
    <w:abstractNumId w:val="2"/>
  </w:num>
  <w:num w:numId="3">
    <w:abstractNumId w:val="4"/>
  </w:num>
  <w:num w:numId="4">
    <w:abstractNumId w:val="1"/>
  </w:num>
  <w:num w:numId="5">
    <w:abstractNumId w:val="6"/>
  </w:num>
  <w:num w:numId="6">
    <w:abstractNumId w:val="0"/>
  </w:num>
  <w:num w:numId="7">
    <w:abstractNumId w:val="5"/>
  </w:num>
  <w:num w:numId="8">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embedSystemFonts/>
  <w:bordersDoNotSurroundHeader/>
  <w:bordersDoNotSurroundFooter/>
  <w:attachedTemplate r:id="rId1"/>
  <w:stylePaneFormatFilter w:val="3808" w:allStyles="0" w:customStyles="0" w:latentStyles="0" w:stylesInUse="1" w:headingStyles="0" w:numberingStyles="0" w:tableStyles="0" w:directFormattingOnRuns="0" w:directFormattingOnParagraphs="0" w:directFormattingOnNumbering="0" w:directFormattingOnTables="1" w:clearFormatting="1" w:top3HeadingStyles="1" w:visibleStyles="0" w:alternateStyleNames="0"/>
  <w:defaultTabStop w:val="51"/>
  <w:drawingGridHorizontalSpacing w:val="283"/>
  <w:drawingGridVerticalSpacing w:val="250"/>
  <w:displayHorizontalDrawingGridEvery w:val="0"/>
  <w:displayVerticalDrawingGridEvery w:val="2"/>
  <w:characterSpacingControl w:val="compressPunctuation"/>
  <w:hdrShapeDefaults>
    <o:shapedefaults v:ext="edit" spidmax="3074">
      <o:colormru v:ext="edit" colors="white"/>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2"/>
  </w:compat>
  <w:rsids>
    <w:rsidRoot w:val="00AE5874"/>
    <w:rsid w:val="0000090A"/>
    <w:rsid w:val="00000A00"/>
    <w:rsid w:val="00000FC9"/>
    <w:rsid w:val="0000119D"/>
    <w:rsid w:val="000011AF"/>
    <w:rsid w:val="000028CC"/>
    <w:rsid w:val="00003B2E"/>
    <w:rsid w:val="00003E20"/>
    <w:rsid w:val="0000401F"/>
    <w:rsid w:val="00004DB1"/>
    <w:rsid w:val="00006FCC"/>
    <w:rsid w:val="00007BA3"/>
    <w:rsid w:val="00007F36"/>
    <w:rsid w:val="00010970"/>
    <w:rsid w:val="0001140B"/>
    <w:rsid w:val="000118AD"/>
    <w:rsid w:val="00011CDD"/>
    <w:rsid w:val="00011E87"/>
    <w:rsid w:val="00012ADC"/>
    <w:rsid w:val="000137D7"/>
    <w:rsid w:val="00013E9A"/>
    <w:rsid w:val="000147DD"/>
    <w:rsid w:val="000152F0"/>
    <w:rsid w:val="00017BF5"/>
    <w:rsid w:val="000211D4"/>
    <w:rsid w:val="00021ED5"/>
    <w:rsid w:val="0002265D"/>
    <w:rsid w:val="000228D7"/>
    <w:rsid w:val="00022ED3"/>
    <w:rsid w:val="000233F1"/>
    <w:rsid w:val="00023A5E"/>
    <w:rsid w:val="00023E26"/>
    <w:rsid w:val="00024A64"/>
    <w:rsid w:val="000255A3"/>
    <w:rsid w:val="00025FF3"/>
    <w:rsid w:val="00026C06"/>
    <w:rsid w:val="00027247"/>
    <w:rsid w:val="00030798"/>
    <w:rsid w:val="000307AA"/>
    <w:rsid w:val="00030D65"/>
    <w:rsid w:val="000313B0"/>
    <w:rsid w:val="00033715"/>
    <w:rsid w:val="00034739"/>
    <w:rsid w:val="00035B28"/>
    <w:rsid w:val="00035FD5"/>
    <w:rsid w:val="000361A4"/>
    <w:rsid w:val="000362D9"/>
    <w:rsid w:val="00036B70"/>
    <w:rsid w:val="0004041D"/>
    <w:rsid w:val="00040A3A"/>
    <w:rsid w:val="0004122C"/>
    <w:rsid w:val="00041585"/>
    <w:rsid w:val="000419EE"/>
    <w:rsid w:val="000423D3"/>
    <w:rsid w:val="0004386B"/>
    <w:rsid w:val="00043BE0"/>
    <w:rsid w:val="000448C6"/>
    <w:rsid w:val="00044D4A"/>
    <w:rsid w:val="0004607B"/>
    <w:rsid w:val="0004615A"/>
    <w:rsid w:val="00046211"/>
    <w:rsid w:val="000462FF"/>
    <w:rsid w:val="00050CD5"/>
    <w:rsid w:val="0005218B"/>
    <w:rsid w:val="00053080"/>
    <w:rsid w:val="00053A8D"/>
    <w:rsid w:val="00053B41"/>
    <w:rsid w:val="00054165"/>
    <w:rsid w:val="00054A1C"/>
    <w:rsid w:val="00055B74"/>
    <w:rsid w:val="00055D45"/>
    <w:rsid w:val="00056163"/>
    <w:rsid w:val="00056B3A"/>
    <w:rsid w:val="00056FA2"/>
    <w:rsid w:val="000571D7"/>
    <w:rsid w:val="0005764D"/>
    <w:rsid w:val="00061630"/>
    <w:rsid w:val="00061D81"/>
    <w:rsid w:val="00061F6D"/>
    <w:rsid w:val="0006238D"/>
    <w:rsid w:val="0006246D"/>
    <w:rsid w:val="00062831"/>
    <w:rsid w:val="00062A03"/>
    <w:rsid w:val="00063504"/>
    <w:rsid w:val="0006376A"/>
    <w:rsid w:val="00063D72"/>
    <w:rsid w:val="00064353"/>
    <w:rsid w:val="0006462B"/>
    <w:rsid w:val="0006523E"/>
    <w:rsid w:val="00065999"/>
    <w:rsid w:val="00066083"/>
    <w:rsid w:val="00067CF8"/>
    <w:rsid w:val="0007042D"/>
    <w:rsid w:val="000705EE"/>
    <w:rsid w:val="00070E5C"/>
    <w:rsid w:val="00071AA1"/>
    <w:rsid w:val="00073314"/>
    <w:rsid w:val="00074493"/>
    <w:rsid w:val="00074B89"/>
    <w:rsid w:val="0007500E"/>
    <w:rsid w:val="00075C7D"/>
    <w:rsid w:val="000760C8"/>
    <w:rsid w:val="00076183"/>
    <w:rsid w:val="0007626E"/>
    <w:rsid w:val="00076A46"/>
    <w:rsid w:val="00080EFB"/>
    <w:rsid w:val="00083876"/>
    <w:rsid w:val="00083890"/>
    <w:rsid w:val="0008498F"/>
    <w:rsid w:val="00085753"/>
    <w:rsid w:val="00085F4B"/>
    <w:rsid w:val="000863CC"/>
    <w:rsid w:val="0008643F"/>
    <w:rsid w:val="0008646A"/>
    <w:rsid w:val="00086992"/>
    <w:rsid w:val="00086A76"/>
    <w:rsid w:val="000873FD"/>
    <w:rsid w:val="00090941"/>
    <w:rsid w:val="00090DB4"/>
    <w:rsid w:val="0009418D"/>
    <w:rsid w:val="000941FD"/>
    <w:rsid w:val="00095517"/>
    <w:rsid w:val="00095606"/>
    <w:rsid w:val="000969AE"/>
    <w:rsid w:val="00097129"/>
    <w:rsid w:val="00097DB3"/>
    <w:rsid w:val="00097E3F"/>
    <w:rsid w:val="000A002D"/>
    <w:rsid w:val="000A01A2"/>
    <w:rsid w:val="000A0FA5"/>
    <w:rsid w:val="000A0FF2"/>
    <w:rsid w:val="000A1252"/>
    <w:rsid w:val="000A3C87"/>
    <w:rsid w:val="000A543E"/>
    <w:rsid w:val="000A5448"/>
    <w:rsid w:val="000A5544"/>
    <w:rsid w:val="000A5C4D"/>
    <w:rsid w:val="000A6F04"/>
    <w:rsid w:val="000B09C1"/>
    <w:rsid w:val="000B35B7"/>
    <w:rsid w:val="000B3D4A"/>
    <w:rsid w:val="000B426B"/>
    <w:rsid w:val="000B49DB"/>
    <w:rsid w:val="000B4AD1"/>
    <w:rsid w:val="000B565B"/>
    <w:rsid w:val="000B6598"/>
    <w:rsid w:val="000B67CA"/>
    <w:rsid w:val="000B7A4B"/>
    <w:rsid w:val="000B7E92"/>
    <w:rsid w:val="000B7F2E"/>
    <w:rsid w:val="000C05E4"/>
    <w:rsid w:val="000C19DF"/>
    <w:rsid w:val="000C20C1"/>
    <w:rsid w:val="000C21D7"/>
    <w:rsid w:val="000C24BF"/>
    <w:rsid w:val="000C2B6F"/>
    <w:rsid w:val="000C3BF3"/>
    <w:rsid w:val="000C3C8C"/>
    <w:rsid w:val="000C4994"/>
    <w:rsid w:val="000C5C66"/>
    <w:rsid w:val="000C5FF1"/>
    <w:rsid w:val="000C6FBA"/>
    <w:rsid w:val="000C74EB"/>
    <w:rsid w:val="000D124F"/>
    <w:rsid w:val="000D1478"/>
    <w:rsid w:val="000D1D65"/>
    <w:rsid w:val="000D2066"/>
    <w:rsid w:val="000D38EA"/>
    <w:rsid w:val="000D3A09"/>
    <w:rsid w:val="000D49D5"/>
    <w:rsid w:val="000D5581"/>
    <w:rsid w:val="000D66C6"/>
    <w:rsid w:val="000D67ED"/>
    <w:rsid w:val="000D6D4D"/>
    <w:rsid w:val="000D7472"/>
    <w:rsid w:val="000E048B"/>
    <w:rsid w:val="000E05D0"/>
    <w:rsid w:val="000E1C75"/>
    <w:rsid w:val="000E309B"/>
    <w:rsid w:val="000E3425"/>
    <w:rsid w:val="000E3520"/>
    <w:rsid w:val="000E4BF9"/>
    <w:rsid w:val="000E60F3"/>
    <w:rsid w:val="000E6252"/>
    <w:rsid w:val="000E6823"/>
    <w:rsid w:val="000E727D"/>
    <w:rsid w:val="000E75CA"/>
    <w:rsid w:val="000F05E8"/>
    <w:rsid w:val="000F2799"/>
    <w:rsid w:val="000F29C3"/>
    <w:rsid w:val="000F33D2"/>
    <w:rsid w:val="000F53E6"/>
    <w:rsid w:val="000F6C53"/>
    <w:rsid w:val="000F7774"/>
    <w:rsid w:val="000F7919"/>
    <w:rsid w:val="00100226"/>
    <w:rsid w:val="00101A19"/>
    <w:rsid w:val="0010253A"/>
    <w:rsid w:val="00103E13"/>
    <w:rsid w:val="0010512F"/>
    <w:rsid w:val="00105A87"/>
    <w:rsid w:val="001062C1"/>
    <w:rsid w:val="00106302"/>
    <w:rsid w:val="0010680D"/>
    <w:rsid w:val="00106FF2"/>
    <w:rsid w:val="00107A91"/>
    <w:rsid w:val="00107E15"/>
    <w:rsid w:val="00110720"/>
    <w:rsid w:val="00110AC0"/>
    <w:rsid w:val="0011189C"/>
    <w:rsid w:val="00114902"/>
    <w:rsid w:val="0011519D"/>
    <w:rsid w:val="00115DB7"/>
    <w:rsid w:val="00116124"/>
    <w:rsid w:val="00116CD5"/>
    <w:rsid w:val="0011712D"/>
    <w:rsid w:val="00117319"/>
    <w:rsid w:val="00117344"/>
    <w:rsid w:val="00117B9C"/>
    <w:rsid w:val="00120770"/>
    <w:rsid w:val="00120819"/>
    <w:rsid w:val="00122137"/>
    <w:rsid w:val="00122BDB"/>
    <w:rsid w:val="00124B56"/>
    <w:rsid w:val="00126C74"/>
    <w:rsid w:val="00126F96"/>
    <w:rsid w:val="001303E5"/>
    <w:rsid w:val="00130863"/>
    <w:rsid w:val="00130876"/>
    <w:rsid w:val="00130FF1"/>
    <w:rsid w:val="001310DB"/>
    <w:rsid w:val="00131183"/>
    <w:rsid w:val="001316EB"/>
    <w:rsid w:val="00132158"/>
    <w:rsid w:val="00132920"/>
    <w:rsid w:val="00133214"/>
    <w:rsid w:val="00133BB1"/>
    <w:rsid w:val="00134049"/>
    <w:rsid w:val="001351BB"/>
    <w:rsid w:val="00135537"/>
    <w:rsid w:val="0013586A"/>
    <w:rsid w:val="00135F98"/>
    <w:rsid w:val="00136409"/>
    <w:rsid w:val="001366BC"/>
    <w:rsid w:val="00136DFE"/>
    <w:rsid w:val="00137648"/>
    <w:rsid w:val="00140BC6"/>
    <w:rsid w:val="00140D6D"/>
    <w:rsid w:val="00141F2A"/>
    <w:rsid w:val="0014200D"/>
    <w:rsid w:val="0014276F"/>
    <w:rsid w:val="00142ACE"/>
    <w:rsid w:val="001447AB"/>
    <w:rsid w:val="00144F35"/>
    <w:rsid w:val="00145A64"/>
    <w:rsid w:val="00145FE9"/>
    <w:rsid w:val="00146197"/>
    <w:rsid w:val="00147F6F"/>
    <w:rsid w:val="001525A0"/>
    <w:rsid w:val="001527DB"/>
    <w:rsid w:val="00152C70"/>
    <w:rsid w:val="00153094"/>
    <w:rsid w:val="0015363C"/>
    <w:rsid w:val="00153FF1"/>
    <w:rsid w:val="0015510D"/>
    <w:rsid w:val="00155B17"/>
    <w:rsid w:val="00155B8E"/>
    <w:rsid w:val="00155CCC"/>
    <w:rsid w:val="00157730"/>
    <w:rsid w:val="00157F0A"/>
    <w:rsid w:val="00157F34"/>
    <w:rsid w:val="00160B2C"/>
    <w:rsid w:val="001619E0"/>
    <w:rsid w:val="00161C10"/>
    <w:rsid w:val="001628DB"/>
    <w:rsid w:val="00163F99"/>
    <w:rsid w:val="00164C8D"/>
    <w:rsid w:val="00166A5C"/>
    <w:rsid w:val="00170181"/>
    <w:rsid w:val="00170E0B"/>
    <w:rsid w:val="00170E81"/>
    <w:rsid w:val="00172316"/>
    <w:rsid w:val="00172532"/>
    <w:rsid w:val="00174C2B"/>
    <w:rsid w:val="00174D91"/>
    <w:rsid w:val="001756C5"/>
    <w:rsid w:val="00175E60"/>
    <w:rsid w:val="00176257"/>
    <w:rsid w:val="00177483"/>
    <w:rsid w:val="00181060"/>
    <w:rsid w:val="00181798"/>
    <w:rsid w:val="00181D5F"/>
    <w:rsid w:val="00182B59"/>
    <w:rsid w:val="00182ECD"/>
    <w:rsid w:val="00183B12"/>
    <w:rsid w:val="001846D8"/>
    <w:rsid w:val="00184D6F"/>
    <w:rsid w:val="00184F5E"/>
    <w:rsid w:val="001855FC"/>
    <w:rsid w:val="0018599B"/>
    <w:rsid w:val="001871FF"/>
    <w:rsid w:val="0018752C"/>
    <w:rsid w:val="00187586"/>
    <w:rsid w:val="001879A3"/>
    <w:rsid w:val="00187D67"/>
    <w:rsid w:val="00190146"/>
    <w:rsid w:val="0019037B"/>
    <w:rsid w:val="00191CD7"/>
    <w:rsid w:val="001928C9"/>
    <w:rsid w:val="001936AA"/>
    <w:rsid w:val="00195A5A"/>
    <w:rsid w:val="00195FF2"/>
    <w:rsid w:val="00196A38"/>
    <w:rsid w:val="00196C6A"/>
    <w:rsid w:val="001A01D2"/>
    <w:rsid w:val="001A0C0D"/>
    <w:rsid w:val="001A1429"/>
    <w:rsid w:val="001A1BA8"/>
    <w:rsid w:val="001A1D9E"/>
    <w:rsid w:val="001A2871"/>
    <w:rsid w:val="001A34BC"/>
    <w:rsid w:val="001A513E"/>
    <w:rsid w:val="001A51AF"/>
    <w:rsid w:val="001A51BC"/>
    <w:rsid w:val="001A5603"/>
    <w:rsid w:val="001A594E"/>
    <w:rsid w:val="001A68B4"/>
    <w:rsid w:val="001A6DE8"/>
    <w:rsid w:val="001A779A"/>
    <w:rsid w:val="001B08CE"/>
    <w:rsid w:val="001B152C"/>
    <w:rsid w:val="001B189B"/>
    <w:rsid w:val="001B1F2C"/>
    <w:rsid w:val="001B352E"/>
    <w:rsid w:val="001B38D1"/>
    <w:rsid w:val="001C0571"/>
    <w:rsid w:val="001C21E5"/>
    <w:rsid w:val="001C28FF"/>
    <w:rsid w:val="001C2996"/>
    <w:rsid w:val="001C2D1C"/>
    <w:rsid w:val="001C35BE"/>
    <w:rsid w:val="001C3A6A"/>
    <w:rsid w:val="001C4BE2"/>
    <w:rsid w:val="001C520E"/>
    <w:rsid w:val="001C533D"/>
    <w:rsid w:val="001C6891"/>
    <w:rsid w:val="001C6A2C"/>
    <w:rsid w:val="001D12C9"/>
    <w:rsid w:val="001D183E"/>
    <w:rsid w:val="001D1924"/>
    <w:rsid w:val="001D2B56"/>
    <w:rsid w:val="001D2DF0"/>
    <w:rsid w:val="001D5766"/>
    <w:rsid w:val="001D614E"/>
    <w:rsid w:val="001D6567"/>
    <w:rsid w:val="001D66B7"/>
    <w:rsid w:val="001D773A"/>
    <w:rsid w:val="001D7BD5"/>
    <w:rsid w:val="001D7CC5"/>
    <w:rsid w:val="001D7CF1"/>
    <w:rsid w:val="001E2B9F"/>
    <w:rsid w:val="001E49F2"/>
    <w:rsid w:val="001E5386"/>
    <w:rsid w:val="001E5483"/>
    <w:rsid w:val="001E61D4"/>
    <w:rsid w:val="001E66C4"/>
    <w:rsid w:val="001E769E"/>
    <w:rsid w:val="001F17B1"/>
    <w:rsid w:val="001F210F"/>
    <w:rsid w:val="001F21AB"/>
    <w:rsid w:val="001F2C2C"/>
    <w:rsid w:val="001F31F8"/>
    <w:rsid w:val="001F51D1"/>
    <w:rsid w:val="001F5DB7"/>
    <w:rsid w:val="001F629D"/>
    <w:rsid w:val="001F65D0"/>
    <w:rsid w:val="001F6E60"/>
    <w:rsid w:val="001F7310"/>
    <w:rsid w:val="00200546"/>
    <w:rsid w:val="00200D8A"/>
    <w:rsid w:val="0020176A"/>
    <w:rsid w:val="00201BB3"/>
    <w:rsid w:val="00203A07"/>
    <w:rsid w:val="00206D9B"/>
    <w:rsid w:val="002073CD"/>
    <w:rsid w:val="002101D1"/>
    <w:rsid w:val="0021052E"/>
    <w:rsid w:val="002119B1"/>
    <w:rsid w:val="00212221"/>
    <w:rsid w:val="002125F4"/>
    <w:rsid w:val="00213358"/>
    <w:rsid w:val="00213E04"/>
    <w:rsid w:val="002144B9"/>
    <w:rsid w:val="00220A63"/>
    <w:rsid w:val="00221D52"/>
    <w:rsid w:val="00222217"/>
    <w:rsid w:val="00223B03"/>
    <w:rsid w:val="002267BF"/>
    <w:rsid w:val="00227830"/>
    <w:rsid w:val="0022787C"/>
    <w:rsid w:val="0023070D"/>
    <w:rsid w:val="00230A1C"/>
    <w:rsid w:val="00230BAC"/>
    <w:rsid w:val="00231886"/>
    <w:rsid w:val="00231BCB"/>
    <w:rsid w:val="002340D5"/>
    <w:rsid w:val="00234D48"/>
    <w:rsid w:val="0023527B"/>
    <w:rsid w:val="00235CF4"/>
    <w:rsid w:val="002361B6"/>
    <w:rsid w:val="0023742E"/>
    <w:rsid w:val="002406A9"/>
    <w:rsid w:val="00240D57"/>
    <w:rsid w:val="002416DC"/>
    <w:rsid w:val="00241BB4"/>
    <w:rsid w:val="00242544"/>
    <w:rsid w:val="00242984"/>
    <w:rsid w:val="0024374A"/>
    <w:rsid w:val="002440D6"/>
    <w:rsid w:val="00244631"/>
    <w:rsid w:val="002446F7"/>
    <w:rsid w:val="002467CF"/>
    <w:rsid w:val="00247C94"/>
    <w:rsid w:val="00247CC4"/>
    <w:rsid w:val="00247E15"/>
    <w:rsid w:val="00250178"/>
    <w:rsid w:val="00250D3B"/>
    <w:rsid w:val="002514B5"/>
    <w:rsid w:val="002516F7"/>
    <w:rsid w:val="00252BE7"/>
    <w:rsid w:val="00253691"/>
    <w:rsid w:val="00253E66"/>
    <w:rsid w:val="00254DCE"/>
    <w:rsid w:val="002558A4"/>
    <w:rsid w:val="00255954"/>
    <w:rsid w:val="002565F3"/>
    <w:rsid w:val="00260137"/>
    <w:rsid w:val="00261376"/>
    <w:rsid w:val="00261AF1"/>
    <w:rsid w:val="00261F7D"/>
    <w:rsid w:val="002620F1"/>
    <w:rsid w:val="00262151"/>
    <w:rsid w:val="00262235"/>
    <w:rsid w:val="00262D25"/>
    <w:rsid w:val="00262E1C"/>
    <w:rsid w:val="00262F76"/>
    <w:rsid w:val="0026307A"/>
    <w:rsid w:val="0026448A"/>
    <w:rsid w:val="00265357"/>
    <w:rsid w:val="00265C77"/>
    <w:rsid w:val="00266569"/>
    <w:rsid w:val="0026691B"/>
    <w:rsid w:val="0026734E"/>
    <w:rsid w:val="00271070"/>
    <w:rsid w:val="00271931"/>
    <w:rsid w:val="00273A33"/>
    <w:rsid w:val="002745AB"/>
    <w:rsid w:val="0027495A"/>
    <w:rsid w:val="0027577D"/>
    <w:rsid w:val="002758A0"/>
    <w:rsid w:val="00275FBD"/>
    <w:rsid w:val="0027672F"/>
    <w:rsid w:val="00276881"/>
    <w:rsid w:val="00277010"/>
    <w:rsid w:val="002815E0"/>
    <w:rsid w:val="00281E8D"/>
    <w:rsid w:val="002822F1"/>
    <w:rsid w:val="002833F3"/>
    <w:rsid w:val="00283527"/>
    <w:rsid w:val="002843A7"/>
    <w:rsid w:val="00284715"/>
    <w:rsid w:val="00284A33"/>
    <w:rsid w:val="00284A88"/>
    <w:rsid w:val="002851EB"/>
    <w:rsid w:val="00285387"/>
    <w:rsid w:val="00286263"/>
    <w:rsid w:val="002864FA"/>
    <w:rsid w:val="00286AC4"/>
    <w:rsid w:val="00290614"/>
    <w:rsid w:val="002906D8"/>
    <w:rsid w:val="00290D07"/>
    <w:rsid w:val="00290DCB"/>
    <w:rsid w:val="00291005"/>
    <w:rsid w:val="002911D9"/>
    <w:rsid w:val="0029273B"/>
    <w:rsid w:val="0029282D"/>
    <w:rsid w:val="00293BB7"/>
    <w:rsid w:val="00294F9B"/>
    <w:rsid w:val="002954BF"/>
    <w:rsid w:val="00296466"/>
    <w:rsid w:val="00296514"/>
    <w:rsid w:val="00296684"/>
    <w:rsid w:val="002A13C4"/>
    <w:rsid w:val="002A1523"/>
    <w:rsid w:val="002A1CB8"/>
    <w:rsid w:val="002A2F3E"/>
    <w:rsid w:val="002A5E1D"/>
    <w:rsid w:val="002A6BE6"/>
    <w:rsid w:val="002A6DE3"/>
    <w:rsid w:val="002B1005"/>
    <w:rsid w:val="002B1618"/>
    <w:rsid w:val="002B2B75"/>
    <w:rsid w:val="002B3C02"/>
    <w:rsid w:val="002B474B"/>
    <w:rsid w:val="002B4E67"/>
    <w:rsid w:val="002B501E"/>
    <w:rsid w:val="002B52DF"/>
    <w:rsid w:val="002B6FC9"/>
    <w:rsid w:val="002B7705"/>
    <w:rsid w:val="002B7C13"/>
    <w:rsid w:val="002C1147"/>
    <w:rsid w:val="002C122A"/>
    <w:rsid w:val="002C1750"/>
    <w:rsid w:val="002C3D29"/>
    <w:rsid w:val="002C54E2"/>
    <w:rsid w:val="002C5847"/>
    <w:rsid w:val="002C59E8"/>
    <w:rsid w:val="002C5B3A"/>
    <w:rsid w:val="002C64F6"/>
    <w:rsid w:val="002C6D4A"/>
    <w:rsid w:val="002D106D"/>
    <w:rsid w:val="002D285A"/>
    <w:rsid w:val="002D4AF9"/>
    <w:rsid w:val="002D6A7E"/>
    <w:rsid w:val="002D6BC2"/>
    <w:rsid w:val="002D6BD4"/>
    <w:rsid w:val="002D6D96"/>
    <w:rsid w:val="002D6E1F"/>
    <w:rsid w:val="002D7C5D"/>
    <w:rsid w:val="002D7DAD"/>
    <w:rsid w:val="002E019A"/>
    <w:rsid w:val="002E0C6E"/>
    <w:rsid w:val="002E1426"/>
    <w:rsid w:val="002E2B54"/>
    <w:rsid w:val="002E319C"/>
    <w:rsid w:val="002E343A"/>
    <w:rsid w:val="002E4AF5"/>
    <w:rsid w:val="002E5ACF"/>
    <w:rsid w:val="002E60E1"/>
    <w:rsid w:val="002E618E"/>
    <w:rsid w:val="002E6665"/>
    <w:rsid w:val="002E6A6D"/>
    <w:rsid w:val="002E76BD"/>
    <w:rsid w:val="002E7C7C"/>
    <w:rsid w:val="002F0E5A"/>
    <w:rsid w:val="002F12BD"/>
    <w:rsid w:val="002F1674"/>
    <w:rsid w:val="002F27CA"/>
    <w:rsid w:val="002F31EA"/>
    <w:rsid w:val="002F4AA5"/>
    <w:rsid w:val="002F4C35"/>
    <w:rsid w:val="002F4C95"/>
    <w:rsid w:val="002F5062"/>
    <w:rsid w:val="00301477"/>
    <w:rsid w:val="003018F8"/>
    <w:rsid w:val="00301E73"/>
    <w:rsid w:val="00301E7D"/>
    <w:rsid w:val="0030209E"/>
    <w:rsid w:val="00302EF2"/>
    <w:rsid w:val="00304692"/>
    <w:rsid w:val="00304CC3"/>
    <w:rsid w:val="00305032"/>
    <w:rsid w:val="00306D53"/>
    <w:rsid w:val="00307B6B"/>
    <w:rsid w:val="00307BD8"/>
    <w:rsid w:val="003113BE"/>
    <w:rsid w:val="00311E96"/>
    <w:rsid w:val="00312EEB"/>
    <w:rsid w:val="00314BFB"/>
    <w:rsid w:val="003153B7"/>
    <w:rsid w:val="00315CB7"/>
    <w:rsid w:val="003168D5"/>
    <w:rsid w:val="00316E36"/>
    <w:rsid w:val="00317171"/>
    <w:rsid w:val="00317436"/>
    <w:rsid w:val="003175D2"/>
    <w:rsid w:val="003175EE"/>
    <w:rsid w:val="00321A73"/>
    <w:rsid w:val="00322273"/>
    <w:rsid w:val="003222B6"/>
    <w:rsid w:val="0032296E"/>
    <w:rsid w:val="00322FF5"/>
    <w:rsid w:val="0032371B"/>
    <w:rsid w:val="00323D3E"/>
    <w:rsid w:val="00324958"/>
    <w:rsid w:val="00325107"/>
    <w:rsid w:val="00325785"/>
    <w:rsid w:val="00326032"/>
    <w:rsid w:val="003300E7"/>
    <w:rsid w:val="003309DA"/>
    <w:rsid w:val="0033291D"/>
    <w:rsid w:val="00333D2F"/>
    <w:rsid w:val="00336251"/>
    <w:rsid w:val="0033632E"/>
    <w:rsid w:val="00336B57"/>
    <w:rsid w:val="003372F3"/>
    <w:rsid w:val="00340B51"/>
    <w:rsid w:val="00341635"/>
    <w:rsid w:val="00341899"/>
    <w:rsid w:val="00341C58"/>
    <w:rsid w:val="00341D02"/>
    <w:rsid w:val="00343AB8"/>
    <w:rsid w:val="003442B1"/>
    <w:rsid w:val="00346148"/>
    <w:rsid w:val="003472F2"/>
    <w:rsid w:val="0035206C"/>
    <w:rsid w:val="003526A3"/>
    <w:rsid w:val="003528F8"/>
    <w:rsid w:val="00352EED"/>
    <w:rsid w:val="00353433"/>
    <w:rsid w:val="00353C89"/>
    <w:rsid w:val="00353DF1"/>
    <w:rsid w:val="00357025"/>
    <w:rsid w:val="00357125"/>
    <w:rsid w:val="00362039"/>
    <w:rsid w:val="00362A68"/>
    <w:rsid w:val="00362E0F"/>
    <w:rsid w:val="00363CF0"/>
    <w:rsid w:val="00363E8A"/>
    <w:rsid w:val="00364900"/>
    <w:rsid w:val="0036592F"/>
    <w:rsid w:val="00366F8C"/>
    <w:rsid w:val="00367367"/>
    <w:rsid w:val="003701DB"/>
    <w:rsid w:val="003714A7"/>
    <w:rsid w:val="0037232E"/>
    <w:rsid w:val="00372E34"/>
    <w:rsid w:val="003732E6"/>
    <w:rsid w:val="00374060"/>
    <w:rsid w:val="00374E50"/>
    <w:rsid w:val="00375427"/>
    <w:rsid w:val="003759BC"/>
    <w:rsid w:val="00377E0E"/>
    <w:rsid w:val="00380FDB"/>
    <w:rsid w:val="00382F30"/>
    <w:rsid w:val="003837B9"/>
    <w:rsid w:val="00383FCD"/>
    <w:rsid w:val="00384722"/>
    <w:rsid w:val="00384EB5"/>
    <w:rsid w:val="00385148"/>
    <w:rsid w:val="0038727E"/>
    <w:rsid w:val="00387BCB"/>
    <w:rsid w:val="0039008F"/>
    <w:rsid w:val="00391603"/>
    <w:rsid w:val="00391D08"/>
    <w:rsid w:val="00391F62"/>
    <w:rsid w:val="003924C8"/>
    <w:rsid w:val="003930DE"/>
    <w:rsid w:val="00393E05"/>
    <w:rsid w:val="003945DE"/>
    <w:rsid w:val="00394CCE"/>
    <w:rsid w:val="00395A1D"/>
    <w:rsid w:val="00396444"/>
    <w:rsid w:val="00397EAA"/>
    <w:rsid w:val="003A1163"/>
    <w:rsid w:val="003A1178"/>
    <w:rsid w:val="003A1764"/>
    <w:rsid w:val="003A221A"/>
    <w:rsid w:val="003A3963"/>
    <w:rsid w:val="003A422E"/>
    <w:rsid w:val="003A568A"/>
    <w:rsid w:val="003A56A8"/>
    <w:rsid w:val="003A6433"/>
    <w:rsid w:val="003A6774"/>
    <w:rsid w:val="003A6AA1"/>
    <w:rsid w:val="003A7A6E"/>
    <w:rsid w:val="003B0CF4"/>
    <w:rsid w:val="003B0EE0"/>
    <w:rsid w:val="003B130D"/>
    <w:rsid w:val="003B15CC"/>
    <w:rsid w:val="003B164D"/>
    <w:rsid w:val="003B253D"/>
    <w:rsid w:val="003B2DD5"/>
    <w:rsid w:val="003B2FB5"/>
    <w:rsid w:val="003B4B2E"/>
    <w:rsid w:val="003B528C"/>
    <w:rsid w:val="003B53F9"/>
    <w:rsid w:val="003B677C"/>
    <w:rsid w:val="003B6A03"/>
    <w:rsid w:val="003B6F5C"/>
    <w:rsid w:val="003B7532"/>
    <w:rsid w:val="003C0C96"/>
    <w:rsid w:val="003C0F20"/>
    <w:rsid w:val="003C288B"/>
    <w:rsid w:val="003C5088"/>
    <w:rsid w:val="003C5421"/>
    <w:rsid w:val="003C579D"/>
    <w:rsid w:val="003C6910"/>
    <w:rsid w:val="003C725E"/>
    <w:rsid w:val="003C73D5"/>
    <w:rsid w:val="003C74F1"/>
    <w:rsid w:val="003C7633"/>
    <w:rsid w:val="003D0624"/>
    <w:rsid w:val="003D1A41"/>
    <w:rsid w:val="003D22A9"/>
    <w:rsid w:val="003D255E"/>
    <w:rsid w:val="003D2CB3"/>
    <w:rsid w:val="003D3679"/>
    <w:rsid w:val="003D3928"/>
    <w:rsid w:val="003D394F"/>
    <w:rsid w:val="003D539D"/>
    <w:rsid w:val="003D62D1"/>
    <w:rsid w:val="003D6D5B"/>
    <w:rsid w:val="003D74C9"/>
    <w:rsid w:val="003E0A37"/>
    <w:rsid w:val="003E174B"/>
    <w:rsid w:val="003E2053"/>
    <w:rsid w:val="003E2305"/>
    <w:rsid w:val="003E2314"/>
    <w:rsid w:val="003E28EE"/>
    <w:rsid w:val="003E2EBC"/>
    <w:rsid w:val="003E44B5"/>
    <w:rsid w:val="003E4513"/>
    <w:rsid w:val="003E4ACC"/>
    <w:rsid w:val="003E56DC"/>
    <w:rsid w:val="003E5EC1"/>
    <w:rsid w:val="003E643A"/>
    <w:rsid w:val="003E6865"/>
    <w:rsid w:val="003E6BE2"/>
    <w:rsid w:val="003F0431"/>
    <w:rsid w:val="003F04BD"/>
    <w:rsid w:val="003F05C8"/>
    <w:rsid w:val="003F0A05"/>
    <w:rsid w:val="003F100E"/>
    <w:rsid w:val="003F22B7"/>
    <w:rsid w:val="003F2E58"/>
    <w:rsid w:val="003F3574"/>
    <w:rsid w:val="003F41AC"/>
    <w:rsid w:val="003F4BA4"/>
    <w:rsid w:val="003F5113"/>
    <w:rsid w:val="003F74E0"/>
    <w:rsid w:val="003F7A9A"/>
    <w:rsid w:val="003F7E45"/>
    <w:rsid w:val="00400103"/>
    <w:rsid w:val="0040064A"/>
    <w:rsid w:val="00400818"/>
    <w:rsid w:val="00400A37"/>
    <w:rsid w:val="00400F9C"/>
    <w:rsid w:val="004010F9"/>
    <w:rsid w:val="00401D5F"/>
    <w:rsid w:val="00402DC8"/>
    <w:rsid w:val="00402FB2"/>
    <w:rsid w:val="00403E22"/>
    <w:rsid w:val="00404ADB"/>
    <w:rsid w:val="00404C47"/>
    <w:rsid w:val="00405FEE"/>
    <w:rsid w:val="004069F2"/>
    <w:rsid w:val="00406EF2"/>
    <w:rsid w:val="004075EB"/>
    <w:rsid w:val="004078F8"/>
    <w:rsid w:val="004079B5"/>
    <w:rsid w:val="0041016C"/>
    <w:rsid w:val="00410F88"/>
    <w:rsid w:val="00411099"/>
    <w:rsid w:val="00411655"/>
    <w:rsid w:val="00411B20"/>
    <w:rsid w:val="0041298A"/>
    <w:rsid w:val="0041303C"/>
    <w:rsid w:val="00413500"/>
    <w:rsid w:val="004140FC"/>
    <w:rsid w:val="0041469D"/>
    <w:rsid w:val="00414D99"/>
    <w:rsid w:val="004151B2"/>
    <w:rsid w:val="00415A0B"/>
    <w:rsid w:val="00416505"/>
    <w:rsid w:val="00416914"/>
    <w:rsid w:val="00416A2C"/>
    <w:rsid w:val="00416B2E"/>
    <w:rsid w:val="00420213"/>
    <w:rsid w:val="00420858"/>
    <w:rsid w:val="00420ADE"/>
    <w:rsid w:val="004229D6"/>
    <w:rsid w:val="00422A61"/>
    <w:rsid w:val="00422C04"/>
    <w:rsid w:val="0042323B"/>
    <w:rsid w:val="00423727"/>
    <w:rsid w:val="00423756"/>
    <w:rsid w:val="00423766"/>
    <w:rsid w:val="00424011"/>
    <w:rsid w:val="00425C88"/>
    <w:rsid w:val="00425F50"/>
    <w:rsid w:val="00427459"/>
    <w:rsid w:val="004300BA"/>
    <w:rsid w:val="00430BB1"/>
    <w:rsid w:val="0043111C"/>
    <w:rsid w:val="00431321"/>
    <w:rsid w:val="004327F1"/>
    <w:rsid w:val="0043315E"/>
    <w:rsid w:val="00433984"/>
    <w:rsid w:val="00433C5F"/>
    <w:rsid w:val="00434A0A"/>
    <w:rsid w:val="00435733"/>
    <w:rsid w:val="00437103"/>
    <w:rsid w:val="00437692"/>
    <w:rsid w:val="00437DD1"/>
    <w:rsid w:val="004404AF"/>
    <w:rsid w:val="004412BA"/>
    <w:rsid w:val="00441B6A"/>
    <w:rsid w:val="00441D60"/>
    <w:rsid w:val="004424D6"/>
    <w:rsid w:val="004426C6"/>
    <w:rsid w:val="00442840"/>
    <w:rsid w:val="00442B92"/>
    <w:rsid w:val="0044368A"/>
    <w:rsid w:val="00445216"/>
    <w:rsid w:val="00446663"/>
    <w:rsid w:val="004470D6"/>
    <w:rsid w:val="004505D2"/>
    <w:rsid w:val="00450605"/>
    <w:rsid w:val="00450813"/>
    <w:rsid w:val="00451B8B"/>
    <w:rsid w:val="004525B6"/>
    <w:rsid w:val="00454724"/>
    <w:rsid w:val="00454807"/>
    <w:rsid w:val="00454D00"/>
    <w:rsid w:val="00455845"/>
    <w:rsid w:val="00456B72"/>
    <w:rsid w:val="004605CC"/>
    <w:rsid w:val="004610F4"/>
    <w:rsid w:val="00461262"/>
    <w:rsid w:val="004617D9"/>
    <w:rsid w:val="00461A34"/>
    <w:rsid w:val="00461F7E"/>
    <w:rsid w:val="00462158"/>
    <w:rsid w:val="00462939"/>
    <w:rsid w:val="00464109"/>
    <w:rsid w:val="00464224"/>
    <w:rsid w:val="0046424B"/>
    <w:rsid w:val="00465715"/>
    <w:rsid w:val="00465A72"/>
    <w:rsid w:val="00465BEB"/>
    <w:rsid w:val="00466242"/>
    <w:rsid w:val="004701F5"/>
    <w:rsid w:val="00470D21"/>
    <w:rsid w:val="00471192"/>
    <w:rsid w:val="00471C9F"/>
    <w:rsid w:val="00471EB2"/>
    <w:rsid w:val="00472786"/>
    <w:rsid w:val="004732EC"/>
    <w:rsid w:val="0047372C"/>
    <w:rsid w:val="004750CC"/>
    <w:rsid w:val="00475FFA"/>
    <w:rsid w:val="004771AF"/>
    <w:rsid w:val="00477310"/>
    <w:rsid w:val="0047740F"/>
    <w:rsid w:val="0048134B"/>
    <w:rsid w:val="00481A8E"/>
    <w:rsid w:val="004824B2"/>
    <w:rsid w:val="00482B29"/>
    <w:rsid w:val="00482BB6"/>
    <w:rsid w:val="0048346E"/>
    <w:rsid w:val="00483C9E"/>
    <w:rsid w:val="004841CC"/>
    <w:rsid w:val="004860BC"/>
    <w:rsid w:val="00487A11"/>
    <w:rsid w:val="004902C2"/>
    <w:rsid w:val="004906F3"/>
    <w:rsid w:val="0049093D"/>
    <w:rsid w:val="00491D16"/>
    <w:rsid w:val="00494C8D"/>
    <w:rsid w:val="00495309"/>
    <w:rsid w:val="004969E0"/>
    <w:rsid w:val="00496D2A"/>
    <w:rsid w:val="004972D9"/>
    <w:rsid w:val="004A0315"/>
    <w:rsid w:val="004A05CF"/>
    <w:rsid w:val="004A099B"/>
    <w:rsid w:val="004A0A1F"/>
    <w:rsid w:val="004A1339"/>
    <w:rsid w:val="004A190E"/>
    <w:rsid w:val="004A5E33"/>
    <w:rsid w:val="004A6666"/>
    <w:rsid w:val="004A6C3F"/>
    <w:rsid w:val="004A7CA1"/>
    <w:rsid w:val="004B1AEC"/>
    <w:rsid w:val="004B3E13"/>
    <w:rsid w:val="004B552F"/>
    <w:rsid w:val="004B5E24"/>
    <w:rsid w:val="004B6C73"/>
    <w:rsid w:val="004B757B"/>
    <w:rsid w:val="004B7758"/>
    <w:rsid w:val="004C0D88"/>
    <w:rsid w:val="004C15BB"/>
    <w:rsid w:val="004C1E21"/>
    <w:rsid w:val="004C20C7"/>
    <w:rsid w:val="004C241C"/>
    <w:rsid w:val="004C361E"/>
    <w:rsid w:val="004C4818"/>
    <w:rsid w:val="004C48B4"/>
    <w:rsid w:val="004C53CE"/>
    <w:rsid w:val="004C6008"/>
    <w:rsid w:val="004C62E1"/>
    <w:rsid w:val="004C7189"/>
    <w:rsid w:val="004C71C3"/>
    <w:rsid w:val="004C7656"/>
    <w:rsid w:val="004C79E8"/>
    <w:rsid w:val="004D0CF9"/>
    <w:rsid w:val="004D0E2E"/>
    <w:rsid w:val="004D1F42"/>
    <w:rsid w:val="004D2298"/>
    <w:rsid w:val="004D2442"/>
    <w:rsid w:val="004D3537"/>
    <w:rsid w:val="004D38A8"/>
    <w:rsid w:val="004D3C55"/>
    <w:rsid w:val="004D4FF4"/>
    <w:rsid w:val="004D61A3"/>
    <w:rsid w:val="004D6AAA"/>
    <w:rsid w:val="004D6D44"/>
    <w:rsid w:val="004E0016"/>
    <w:rsid w:val="004E0AD8"/>
    <w:rsid w:val="004E0B8E"/>
    <w:rsid w:val="004E17B6"/>
    <w:rsid w:val="004E1D1D"/>
    <w:rsid w:val="004E4F3C"/>
    <w:rsid w:val="004E5126"/>
    <w:rsid w:val="004E51BD"/>
    <w:rsid w:val="004E5577"/>
    <w:rsid w:val="004E5EBB"/>
    <w:rsid w:val="004E69B8"/>
    <w:rsid w:val="004E6D40"/>
    <w:rsid w:val="004E7D56"/>
    <w:rsid w:val="004E7FBC"/>
    <w:rsid w:val="004F07D4"/>
    <w:rsid w:val="004F1BF2"/>
    <w:rsid w:val="004F2105"/>
    <w:rsid w:val="004F2110"/>
    <w:rsid w:val="004F2158"/>
    <w:rsid w:val="004F2C00"/>
    <w:rsid w:val="004F348D"/>
    <w:rsid w:val="004F3F14"/>
    <w:rsid w:val="004F50D6"/>
    <w:rsid w:val="004F52F0"/>
    <w:rsid w:val="004F5FB9"/>
    <w:rsid w:val="004F7C4F"/>
    <w:rsid w:val="004F7F7F"/>
    <w:rsid w:val="00501239"/>
    <w:rsid w:val="0050138F"/>
    <w:rsid w:val="00501467"/>
    <w:rsid w:val="0050160C"/>
    <w:rsid w:val="00501B56"/>
    <w:rsid w:val="00501BD0"/>
    <w:rsid w:val="00502088"/>
    <w:rsid w:val="00503287"/>
    <w:rsid w:val="005033FE"/>
    <w:rsid w:val="005037E5"/>
    <w:rsid w:val="005038DD"/>
    <w:rsid w:val="0050478D"/>
    <w:rsid w:val="00504993"/>
    <w:rsid w:val="00504D82"/>
    <w:rsid w:val="00505DA3"/>
    <w:rsid w:val="00506F29"/>
    <w:rsid w:val="0051472C"/>
    <w:rsid w:val="005160F2"/>
    <w:rsid w:val="005160FD"/>
    <w:rsid w:val="00516B77"/>
    <w:rsid w:val="005212C4"/>
    <w:rsid w:val="005213C9"/>
    <w:rsid w:val="00522012"/>
    <w:rsid w:val="0052252A"/>
    <w:rsid w:val="00522D7E"/>
    <w:rsid w:val="005230CE"/>
    <w:rsid w:val="005241BD"/>
    <w:rsid w:val="00524E0E"/>
    <w:rsid w:val="00525378"/>
    <w:rsid w:val="005262E5"/>
    <w:rsid w:val="00530175"/>
    <w:rsid w:val="005301A4"/>
    <w:rsid w:val="00530331"/>
    <w:rsid w:val="0053337E"/>
    <w:rsid w:val="00533BDC"/>
    <w:rsid w:val="00533E1B"/>
    <w:rsid w:val="005342FA"/>
    <w:rsid w:val="005346AD"/>
    <w:rsid w:val="00534A63"/>
    <w:rsid w:val="00534C99"/>
    <w:rsid w:val="00534CB0"/>
    <w:rsid w:val="00536783"/>
    <w:rsid w:val="00536CCA"/>
    <w:rsid w:val="0053742B"/>
    <w:rsid w:val="005376E5"/>
    <w:rsid w:val="00537A33"/>
    <w:rsid w:val="00537B42"/>
    <w:rsid w:val="00541F46"/>
    <w:rsid w:val="00542101"/>
    <w:rsid w:val="005423CD"/>
    <w:rsid w:val="0054369B"/>
    <w:rsid w:val="00545666"/>
    <w:rsid w:val="00546091"/>
    <w:rsid w:val="005461ED"/>
    <w:rsid w:val="00546AAD"/>
    <w:rsid w:val="00547699"/>
    <w:rsid w:val="005506B7"/>
    <w:rsid w:val="00551F77"/>
    <w:rsid w:val="00552751"/>
    <w:rsid w:val="005528B4"/>
    <w:rsid w:val="00552C8B"/>
    <w:rsid w:val="00553466"/>
    <w:rsid w:val="005543E3"/>
    <w:rsid w:val="0055484F"/>
    <w:rsid w:val="00554BAA"/>
    <w:rsid w:val="0055573B"/>
    <w:rsid w:val="00555A61"/>
    <w:rsid w:val="00557604"/>
    <w:rsid w:val="00560DBF"/>
    <w:rsid w:val="00561476"/>
    <w:rsid w:val="005646B4"/>
    <w:rsid w:val="005654D5"/>
    <w:rsid w:val="00565CD7"/>
    <w:rsid w:val="00566392"/>
    <w:rsid w:val="00567186"/>
    <w:rsid w:val="0057018A"/>
    <w:rsid w:val="00570367"/>
    <w:rsid w:val="00570594"/>
    <w:rsid w:val="00570669"/>
    <w:rsid w:val="00571130"/>
    <w:rsid w:val="00571B61"/>
    <w:rsid w:val="00572ED3"/>
    <w:rsid w:val="0057314B"/>
    <w:rsid w:val="00575023"/>
    <w:rsid w:val="00575890"/>
    <w:rsid w:val="00576640"/>
    <w:rsid w:val="00576BCF"/>
    <w:rsid w:val="005772B3"/>
    <w:rsid w:val="00577BF1"/>
    <w:rsid w:val="00577F73"/>
    <w:rsid w:val="0058003F"/>
    <w:rsid w:val="00581201"/>
    <w:rsid w:val="0058197E"/>
    <w:rsid w:val="005820C8"/>
    <w:rsid w:val="005820D1"/>
    <w:rsid w:val="00582AB0"/>
    <w:rsid w:val="005835FE"/>
    <w:rsid w:val="005837E5"/>
    <w:rsid w:val="00585D22"/>
    <w:rsid w:val="00590277"/>
    <w:rsid w:val="005906F2"/>
    <w:rsid w:val="0059094B"/>
    <w:rsid w:val="005914ED"/>
    <w:rsid w:val="005917A2"/>
    <w:rsid w:val="00592043"/>
    <w:rsid w:val="005929AC"/>
    <w:rsid w:val="00592EBB"/>
    <w:rsid w:val="005944DE"/>
    <w:rsid w:val="0059482F"/>
    <w:rsid w:val="00594F2D"/>
    <w:rsid w:val="0059512F"/>
    <w:rsid w:val="005959E6"/>
    <w:rsid w:val="00595BEF"/>
    <w:rsid w:val="00595FDD"/>
    <w:rsid w:val="005966AE"/>
    <w:rsid w:val="005969E4"/>
    <w:rsid w:val="005974B2"/>
    <w:rsid w:val="005A0097"/>
    <w:rsid w:val="005A095C"/>
    <w:rsid w:val="005A14CA"/>
    <w:rsid w:val="005A3021"/>
    <w:rsid w:val="005A41D8"/>
    <w:rsid w:val="005A4323"/>
    <w:rsid w:val="005A4962"/>
    <w:rsid w:val="005A540F"/>
    <w:rsid w:val="005A5879"/>
    <w:rsid w:val="005A5940"/>
    <w:rsid w:val="005A7691"/>
    <w:rsid w:val="005B0C23"/>
    <w:rsid w:val="005B2B61"/>
    <w:rsid w:val="005B4A17"/>
    <w:rsid w:val="005B4E80"/>
    <w:rsid w:val="005B5D25"/>
    <w:rsid w:val="005B5D81"/>
    <w:rsid w:val="005B5E01"/>
    <w:rsid w:val="005B74DC"/>
    <w:rsid w:val="005B7737"/>
    <w:rsid w:val="005C0F43"/>
    <w:rsid w:val="005C2F5B"/>
    <w:rsid w:val="005C354E"/>
    <w:rsid w:val="005C4395"/>
    <w:rsid w:val="005C60A4"/>
    <w:rsid w:val="005C65F5"/>
    <w:rsid w:val="005C6D27"/>
    <w:rsid w:val="005D05DC"/>
    <w:rsid w:val="005D0D2D"/>
    <w:rsid w:val="005D17A4"/>
    <w:rsid w:val="005D1C02"/>
    <w:rsid w:val="005D1C08"/>
    <w:rsid w:val="005D1E07"/>
    <w:rsid w:val="005D3AFC"/>
    <w:rsid w:val="005D3C25"/>
    <w:rsid w:val="005D3E0B"/>
    <w:rsid w:val="005D3FBD"/>
    <w:rsid w:val="005D45EA"/>
    <w:rsid w:val="005D46D0"/>
    <w:rsid w:val="005D4863"/>
    <w:rsid w:val="005D4DB7"/>
    <w:rsid w:val="005D5064"/>
    <w:rsid w:val="005D555D"/>
    <w:rsid w:val="005D75F7"/>
    <w:rsid w:val="005D7C40"/>
    <w:rsid w:val="005D7EAD"/>
    <w:rsid w:val="005E0444"/>
    <w:rsid w:val="005E0937"/>
    <w:rsid w:val="005E1AC1"/>
    <w:rsid w:val="005E21C0"/>
    <w:rsid w:val="005E4775"/>
    <w:rsid w:val="005E58BD"/>
    <w:rsid w:val="005E7EC1"/>
    <w:rsid w:val="005E7EE7"/>
    <w:rsid w:val="005F0002"/>
    <w:rsid w:val="005F1BC1"/>
    <w:rsid w:val="005F3860"/>
    <w:rsid w:val="005F3F4A"/>
    <w:rsid w:val="005F45D0"/>
    <w:rsid w:val="005F5102"/>
    <w:rsid w:val="005F6145"/>
    <w:rsid w:val="005F6E50"/>
    <w:rsid w:val="0060086A"/>
    <w:rsid w:val="00600B6E"/>
    <w:rsid w:val="0060108A"/>
    <w:rsid w:val="0060132F"/>
    <w:rsid w:val="006014C5"/>
    <w:rsid w:val="00602AC7"/>
    <w:rsid w:val="00602C63"/>
    <w:rsid w:val="006030A4"/>
    <w:rsid w:val="00603887"/>
    <w:rsid w:val="00603F0D"/>
    <w:rsid w:val="0060588B"/>
    <w:rsid w:val="00605BD6"/>
    <w:rsid w:val="00605D92"/>
    <w:rsid w:val="00606EC8"/>
    <w:rsid w:val="00606FD7"/>
    <w:rsid w:val="00607FA4"/>
    <w:rsid w:val="0061090A"/>
    <w:rsid w:val="00611198"/>
    <w:rsid w:val="006117B7"/>
    <w:rsid w:val="00611E54"/>
    <w:rsid w:val="00612202"/>
    <w:rsid w:val="0061224B"/>
    <w:rsid w:val="006125E4"/>
    <w:rsid w:val="00612720"/>
    <w:rsid w:val="0061464E"/>
    <w:rsid w:val="00614967"/>
    <w:rsid w:val="006149AB"/>
    <w:rsid w:val="00614BE7"/>
    <w:rsid w:val="0061561F"/>
    <w:rsid w:val="00617746"/>
    <w:rsid w:val="006178CC"/>
    <w:rsid w:val="00617EF8"/>
    <w:rsid w:val="00621D0D"/>
    <w:rsid w:val="006224E4"/>
    <w:rsid w:val="0062297C"/>
    <w:rsid w:val="00622B80"/>
    <w:rsid w:val="006236D0"/>
    <w:rsid w:val="00623D6F"/>
    <w:rsid w:val="0062506E"/>
    <w:rsid w:val="006260F5"/>
    <w:rsid w:val="006261FE"/>
    <w:rsid w:val="00626F3C"/>
    <w:rsid w:val="00626FDD"/>
    <w:rsid w:val="00627AA9"/>
    <w:rsid w:val="006300C8"/>
    <w:rsid w:val="00630BE4"/>
    <w:rsid w:val="00630D61"/>
    <w:rsid w:val="0063136C"/>
    <w:rsid w:val="0063140D"/>
    <w:rsid w:val="00632DC0"/>
    <w:rsid w:val="0063467E"/>
    <w:rsid w:val="00635FBE"/>
    <w:rsid w:val="006376CF"/>
    <w:rsid w:val="00637B0C"/>
    <w:rsid w:val="00640385"/>
    <w:rsid w:val="00640B19"/>
    <w:rsid w:val="00640CB3"/>
    <w:rsid w:val="00640D33"/>
    <w:rsid w:val="00640F67"/>
    <w:rsid w:val="006422DD"/>
    <w:rsid w:val="0064234C"/>
    <w:rsid w:val="00642824"/>
    <w:rsid w:val="0064360E"/>
    <w:rsid w:val="00643D94"/>
    <w:rsid w:val="0064473B"/>
    <w:rsid w:val="00644FE4"/>
    <w:rsid w:val="0064505C"/>
    <w:rsid w:val="006457C0"/>
    <w:rsid w:val="00647903"/>
    <w:rsid w:val="0065115D"/>
    <w:rsid w:val="006519EF"/>
    <w:rsid w:val="00653C12"/>
    <w:rsid w:val="006543DF"/>
    <w:rsid w:val="00655180"/>
    <w:rsid w:val="00656172"/>
    <w:rsid w:val="00656432"/>
    <w:rsid w:val="00657B5B"/>
    <w:rsid w:val="00660FD2"/>
    <w:rsid w:val="00661FC7"/>
    <w:rsid w:val="006622C6"/>
    <w:rsid w:val="006626ED"/>
    <w:rsid w:val="00663ECB"/>
    <w:rsid w:val="006651CA"/>
    <w:rsid w:val="00665322"/>
    <w:rsid w:val="00666E0E"/>
    <w:rsid w:val="006678EC"/>
    <w:rsid w:val="00667E52"/>
    <w:rsid w:val="00670252"/>
    <w:rsid w:val="00672CE5"/>
    <w:rsid w:val="0067306B"/>
    <w:rsid w:val="006740E6"/>
    <w:rsid w:val="00674C4F"/>
    <w:rsid w:val="006757D9"/>
    <w:rsid w:val="00677063"/>
    <w:rsid w:val="006820E8"/>
    <w:rsid w:val="0068244C"/>
    <w:rsid w:val="006825C6"/>
    <w:rsid w:val="00682882"/>
    <w:rsid w:val="00682E09"/>
    <w:rsid w:val="00683856"/>
    <w:rsid w:val="0068558C"/>
    <w:rsid w:val="006855B8"/>
    <w:rsid w:val="0068628F"/>
    <w:rsid w:val="00687BD2"/>
    <w:rsid w:val="00687CF5"/>
    <w:rsid w:val="00690497"/>
    <w:rsid w:val="00690CDB"/>
    <w:rsid w:val="00691281"/>
    <w:rsid w:val="00691669"/>
    <w:rsid w:val="00691A78"/>
    <w:rsid w:val="00691F1F"/>
    <w:rsid w:val="0069229A"/>
    <w:rsid w:val="00692630"/>
    <w:rsid w:val="00694573"/>
    <w:rsid w:val="00694BEC"/>
    <w:rsid w:val="00694CDF"/>
    <w:rsid w:val="00695E41"/>
    <w:rsid w:val="00695E46"/>
    <w:rsid w:val="00696174"/>
    <w:rsid w:val="006966C9"/>
    <w:rsid w:val="00696A19"/>
    <w:rsid w:val="0069759D"/>
    <w:rsid w:val="006A07C8"/>
    <w:rsid w:val="006A1A84"/>
    <w:rsid w:val="006A26EA"/>
    <w:rsid w:val="006A3BD4"/>
    <w:rsid w:val="006A41A4"/>
    <w:rsid w:val="006A5197"/>
    <w:rsid w:val="006A537C"/>
    <w:rsid w:val="006A53C5"/>
    <w:rsid w:val="006A5762"/>
    <w:rsid w:val="006A648B"/>
    <w:rsid w:val="006A7012"/>
    <w:rsid w:val="006A7BF0"/>
    <w:rsid w:val="006B0785"/>
    <w:rsid w:val="006B0933"/>
    <w:rsid w:val="006B2649"/>
    <w:rsid w:val="006B277D"/>
    <w:rsid w:val="006B361B"/>
    <w:rsid w:val="006B6171"/>
    <w:rsid w:val="006C082D"/>
    <w:rsid w:val="006C29DA"/>
    <w:rsid w:val="006C340C"/>
    <w:rsid w:val="006C3949"/>
    <w:rsid w:val="006C428E"/>
    <w:rsid w:val="006C4386"/>
    <w:rsid w:val="006C45A4"/>
    <w:rsid w:val="006C504A"/>
    <w:rsid w:val="006C5074"/>
    <w:rsid w:val="006C52B0"/>
    <w:rsid w:val="006C6416"/>
    <w:rsid w:val="006C6C47"/>
    <w:rsid w:val="006D011E"/>
    <w:rsid w:val="006D11F6"/>
    <w:rsid w:val="006D2E8B"/>
    <w:rsid w:val="006D31BA"/>
    <w:rsid w:val="006D493B"/>
    <w:rsid w:val="006D4A74"/>
    <w:rsid w:val="006D59E4"/>
    <w:rsid w:val="006D637A"/>
    <w:rsid w:val="006E06C2"/>
    <w:rsid w:val="006E0DC9"/>
    <w:rsid w:val="006E0F60"/>
    <w:rsid w:val="006E1198"/>
    <w:rsid w:val="006E182D"/>
    <w:rsid w:val="006E32E1"/>
    <w:rsid w:val="006E6550"/>
    <w:rsid w:val="006E72A1"/>
    <w:rsid w:val="006E7521"/>
    <w:rsid w:val="006E7557"/>
    <w:rsid w:val="006E7855"/>
    <w:rsid w:val="006F11E1"/>
    <w:rsid w:val="006F27DC"/>
    <w:rsid w:val="006F2849"/>
    <w:rsid w:val="006F3D8F"/>
    <w:rsid w:val="006F3E31"/>
    <w:rsid w:val="006F455A"/>
    <w:rsid w:val="006F4FF3"/>
    <w:rsid w:val="006F7D1F"/>
    <w:rsid w:val="006F7F38"/>
    <w:rsid w:val="007009E2"/>
    <w:rsid w:val="007015A1"/>
    <w:rsid w:val="00701BA7"/>
    <w:rsid w:val="00702030"/>
    <w:rsid w:val="0070214E"/>
    <w:rsid w:val="00703BF6"/>
    <w:rsid w:val="00703F12"/>
    <w:rsid w:val="00704423"/>
    <w:rsid w:val="00704D30"/>
    <w:rsid w:val="007057BA"/>
    <w:rsid w:val="00706116"/>
    <w:rsid w:val="007069EE"/>
    <w:rsid w:val="007115B9"/>
    <w:rsid w:val="00711C0D"/>
    <w:rsid w:val="00711DAC"/>
    <w:rsid w:val="007138DD"/>
    <w:rsid w:val="00713F2F"/>
    <w:rsid w:val="00714DD5"/>
    <w:rsid w:val="00714F11"/>
    <w:rsid w:val="00715DA1"/>
    <w:rsid w:val="007204BE"/>
    <w:rsid w:val="00720DF6"/>
    <w:rsid w:val="00721D59"/>
    <w:rsid w:val="00722689"/>
    <w:rsid w:val="00722A73"/>
    <w:rsid w:val="00722F3D"/>
    <w:rsid w:val="00723A28"/>
    <w:rsid w:val="00724239"/>
    <w:rsid w:val="0072443A"/>
    <w:rsid w:val="00724A95"/>
    <w:rsid w:val="00725620"/>
    <w:rsid w:val="00726B61"/>
    <w:rsid w:val="00726B87"/>
    <w:rsid w:val="007307CE"/>
    <w:rsid w:val="00730FEF"/>
    <w:rsid w:val="00731100"/>
    <w:rsid w:val="0073164A"/>
    <w:rsid w:val="00731D2C"/>
    <w:rsid w:val="00732551"/>
    <w:rsid w:val="007325B3"/>
    <w:rsid w:val="00733B08"/>
    <w:rsid w:val="00733CBD"/>
    <w:rsid w:val="00733ECB"/>
    <w:rsid w:val="007344E2"/>
    <w:rsid w:val="00734647"/>
    <w:rsid w:val="007354A9"/>
    <w:rsid w:val="00735683"/>
    <w:rsid w:val="007362F7"/>
    <w:rsid w:val="00737042"/>
    <w:rsid w:val="0073737F"/>
    <w:rsid w:val="007377BC"/>
    <w:rsid w:val="00740919"/>
    <w:rsid w:val="00740B1C"/>
    <w:rsid w:val="007429B1"/>
    <w:rsid w:val="0074341B"/>
    <w:rsid w:val="00743558"/>
    <w:rsid w:val="007436FF"/>
    <w:rsid w:val="00743753"/>
    <w:rsid w:val="00743E5F"/>
    <w:rsid w:val="00744408"/>
    <w:rsid w:val="0074586D"/>
    <w:rsid w:val="00745CEB"/>
    <w:rsid w:val="00746925"/>
    <w:rsid w:val="0074705D"/>
    <w:rsid w:val="0074791E"/>
    <w:rsid w:val="007510D1"/>
    <w:rsid w:val="00751776"/>
    <w:rsid w:val="0075278E"/>
    <w:rsid w:val="00753387"/>
    <w:rsid w:val="00753F8E"/>
    <w:rsid w:val="007547B3"/>
    <w:rsid w:val="00755647"/>
    <w:rsid w:val="00756B79"/>
    <w:rsid w:val="00756D7E"/>
    <w:rsid w:val="00756FA3"/>
    <w:rsid w:val="007572AF"/>
    <w:rsid w:val="007579EB"/>
    <w:rsid w:val="007600C5"/>
    <w:rsid w:val="0076039A"/>
    <w:rsid w:val="00760715"/>
    <w:rsid w:val="00761617"/>
    <w:rsid w:val="00761F1E"/>
    <w:rsid w:val="0076234B"/>
    <w:rsid w:val="00763B73"/>
    <w:rsid w:val="00763BB8"/>
    <w:rsid w:val="00763BE5"/>
    <w:rsid w:val="007647E5"/>
    <w:rsid w:val="00764D15"/>
    <w:rsid w:val="007652BD"/>
    <w:rsid w:val="00766AC6"/>
    <w:rsid w:val="00767B02"/>
    <w:rsid w:val="00767BFA"/>
    <w:rsid w:val="0077181F"/>
    <w:rsid w:val="00772C90"/>
    <w:rsid w:val="0077328F"/>
    <w:rsid w:val="007740FE"/>
    <w:rsid w:val="00774BBD"/>
    <w:rsid w:val="00774C79"/>
    <w:rsid w:val="00775714"/>
    <w:rsid w:val="007757C1"/>
    <w:rsid w:val="00775E6D"/>
    <w:rsid w:val="007760DD"/>
    <w:rsid w:val="00776119"/>
    <w:rsid w:val="007766C6"/>
    <w:rsid w:val="0077770D"/>
    <w:rsid w:val="00777A7E"/>
    <w:rsid w:val="00777E9D"/>
    <w:rsid w:val="00780B03"/>
    <w:rsid w:val="007813E5"/>
    <w:rsid w:val="00781AFB"/>
    <w:rsid w:val="0078293F"/>
    <w:rsid w:val="00783CD8"/>
    <w:rsid w:val="007849F7"/>
    <w:rsid w:val="00786767"/>
    <w:rsid w:val="007867D9"/>
    <w:rsid w:val="007906DF"/>
    <w:rsid w:val="00790E76"/>
    <w:rsid w:val="00791B46"/>
    <w:rsid w:val="00793B1C"/>
    <w:rsid w:val="0079440F"/>
    <w:rsid w:val="0079497E"/>
    <w:rsid w:val="0079568B"/>
    <w:rsid w:val="00796CEA"/>
    <w:rsid w:val="0079708D"/>
    <w:rsid w:val="00797867"/>
    <w:rsid w:val="00797A3C"/>
    <w:rsid w:val="00797FB3"/>
    <w:rsid w:val="007A0B0B"/>
    <w:rsid w:val="007A2297"/>
    <w:rsid w:val="007A27D2"/>
    <w:rsid w:val="007A2A35"/>
    <w:rsid w:val="007A33D3"/>
    <w:rsid w:val="007A4096"/>
    <w:rsid w:val="007A4520"/>
    <w:rsid w:val="007A45BA"/>
    <w:rsid w:val="007A4AD7"/>
    <w:rsid w:val="007A53D0"/>
    <w:rsid w:val="007A6BBA"/>
    <w:rsid w:val="007A7448"/>
    <w:rsid w:val="007B01D3"/>
    <w:rsid w:val="007B2BA7"/>
    <w:rsid w:val="007B3378"/>
    <w:rsid w:val="007B3894"/>
    <w:rsid w:val="007B48AC"/>
    <w:rsid w:val="007B4D12"/>
    <w:rsid w:val="007B5651"/>
    <w:rsid w:val="007B56FF"/>
    <w:rsid w:val="007B58BB"/>
    <w:rsid w:val="007B5BB6"/>
    <w:rsid w:val="007B7880"/>
    <w:rsid w:val="007B7DAE"/>
    <w:rsid w:val="007B7FC6"/>
    <w:rsid w:val="007C0002"/>
    <w:rsid w:val="007C1C6C"/>
    <w:rsid w:val="007C2BE6"/>
    <w:rsid w:val="007C3346"/>
    <w:rsid w:val="007C36D4"/>
    <w:rsid w:val="007C62E2"/>
    <w:rsid w:val="007C63A4"/>
    <w:rsid w:val="007C729B"/>
    <w:rsid w:val="007D0047"/>
    <w:rsid w:val="007D04B7"/>
    <w:rsid w:val="007D0E30"/>
    <w:rsid w:val="007D1F4E"/>
    <w:rsid w:val="007D2B09"/>
    <w:rsid w:val="007D2CEB"/>
    <w:rsid w:val="007D3F05"/>
    <w:rsid w:val="007D5109"/>
    <w:rsid w:val="007D549C"/>
    <w:rsid w:val="007D5559"/>
    <w:rsid w:val="007D634A"/>
    <w:rsid w:val="007D63E0"/>
    <w:rsid w:val="007D6665"/>
    <w:rsid w:val="007D684E"/>
    <w:rsid w:val="007D7F51"/>
    <w:rsid w:val="007E0050"/>
    <w:rsid w:val="007E221D"/>
    <w:rsid w:val="007E2604"/>
    <w:rsid w:val="007E36D5"/>
    <w:rsid w:val="007E4637"/>
    <w:rsid w:val="007E4B44"/>
    <w:rsid w:val="007E54FD"/>
    <w:rsid w:val="007E57C8"/>
    <w:rsid w:val="007E58D1"/>
    <w:rsid w:val="007E652D"/>
    <w:rsid w:val="007E730A"/>
    <w:rsid w:val="007E76FE"/>
    <w:rsid w:val="007E79F3"/>
    <w:rsid w:val="007F0145"/>
    <w:rsid w:val="007F0688"/>
    <w:rsid w:val="007F0C5F"/>
    <w:rsid w:val="007F18FA"/>
    <w:rsid w:val="007F21C4"/>
    <w:rsid w:val="007F3542"/>
    <w:rsid w:val="007F3A5D"/>
    <w:rsid w:val="007F55C9"/>
    <w:rsid w:val="007F5D69"/>
    <w:rsid w:val="007F5DA8"/>
    <w:rsid w:val="007F666C"/>
    <w:rsid w:val="0080044C"/>
    <w:rsid w:val="00801128"/>
    <w:rsid w:val="00801B50"/>
    <w:rsid w:val="00801E44"/>
    <w:rsid w:val="00801F6D"/>
    <w:rsid w:val="00802025"/>
    <w:rsid w:val="008042A8"/>
    <w:rsid w:val="0080477C"/>
    <w:rsid w:val="00804C92"/>
    <w:rsid w:val="00804CD5"/>
    <w:rsid w:val="0080553F"/>
    <w:rsid w:val="00805AD9"/>
    <w:rsid w:val="0080635A"/>
    <w:rsid w:val="00811363"/>
    <w:rsid w:val="00812307"/>
    <w:rsid w:val="00812F6B"/>
    <w:rsid w:val="0081312E"/>
    <w:rsid w:val="00813149"/>
    <w:rsid w:val="00814B43"/>
    <w:rsid w:val="008159F1"/>
    <w:rsid w:val="00817FE2"/>
    <w:rsid w:val="00821241"/>
    <w:rsid w:val="00821309"/>
    <w:rsid w:val="00822345"/>
    <w:rsid w:val="00822BEF"/>
    <w:rsid w:val="008231C7"/>
    <w:rsid w:val="00823DD6"/>
    <w:rsid w:val="008250F9"/>
    <w:rsid w:val="00825E31"/>
    <w:rsid w:val="0082657B"/>
    <w:rsid w:val="00826A23"/>
    <w:rsid w:val="0082791B"/>
    <w:rsid w:val="00827A26"/>
    <w:rsid w:val="008317CE"/>
    <w:rsid w:val="0083193E"/>
    <w:rsid w:val="00833810"/>
    <w:rsid w:val="00834933"/>
    <w:rsid w:val="00835682"/>
    <w:rsid w:val="00836684"/>
    <w:rsid w:val="0083793F"/>
    <w:rsid w:val="00837B26"/>
    <w:rsid w:val="0084034B"/>
    <w:rsid w:val="008404A2"/>
    <w:rsid w:val="008408C0"/>
    <w:rsid w:val="00840A39"/>
    <w:rsid w:val="00841833"/>
    <w:rsid w:val="00841867"/>
    <w:rsid w:val="00843340"/>
    <w:rsid w:val="00844407"/>
    <w:rsid w:val="00844F4C"/>
    <w:rsid w:val="00845C4C"/>
    <w:rsid w:val="008461F2"/>
    <w:rsid w:val="00846276"/>
    <w:rsid w:val="00846826"/>
    <w:rsid w:val="00846C6D"/>
    <w:rsid w:val="0084782B"/>
    <w:rsid w:val="0084798D"/>
    <w:rsid w:val="00847D21"/>
    <w:rsid w:val="0085072E"/>
    <w:rsid w:val="00850FA7"/>
    <w:rsid w:val="00851FEF"/>
    <w:rsid w:val="00852804"/>
    <w:rsid w:val="00853626"/>
    <w:rsid w:val="0085413A"/>
    <w:rsid w:val="008546D6"/>
    <w:rsid w:val="008558AB"/>
    <w:rsid w:val="00855B0D"/>
    <w:rsid w:val="00855E4B"/>
    <w:rsid w:val="008566D3"/>
    <w:rsid w:val="00856863"/>
    <w:rsid w:val="00857AB4"/>
    <w:rsid w:val="00857D8F"/>
    <w:rsid w:val="008605E8"/>
    <w:rsid w:val="00860A8F"/>
    <w:rsid w:val="00861114"/>
    <w:rsid w:val="00861173"/>
    <w:rsid w:val="00861DE6"/>
    <w:rsid w:val="008625D9"/>
    <w:rsid w:val="00863313"/>
    <w:rsid w:val="008642B9"/>
    <w:rsid w:val="0086496C"/>
    <w:rsid w:val="008670EE"/>
    <w:rsid w:val="008674B6"/>
    <w:rsid w:val="008675F8"/>
    <w:rsid w:val="00870133"/>
    <w:rsid w:val="0087216E"/>
    <w:rsid w:val="00872901"/>
    <w:rsid w:val="00873D15"/>
    <w:rsid w:val="00875BB5"/>
    <w:rsid w:val="00875FBE"/>
    <w:rsid w:val="0087602E"/>
    <w:rsid w:val="0087609D"/>
    <w:rsid w:val="008760CE"/>
    <w:rsid w:val="008767FF"/>
    <w:rsid w:val="00876ACE"/>
    <w:rsid w:val="00876C2E"/>
    <w:rsid w:val="008770D5"/>
    <w:rsid w:val="008778E9"/>
    <w:rsid w:val="0087793F"/>
    <w:rsid w:val="00877FA2"/>
    <w:rsid w:val="00880646"/>
    <w:rsid w:val="00880B6C"/>
    <w:rsid w:val="00881021"/>
    <w:rsid w:val="008811C9"/>
    <w:rsid w:val="008816D4"/>
    <w:rsid w:val="008820BA"/>
    <w:rsid w:val="00882EA7"/>
    <w:rsid w:val="00882FA4"/>
    <w:rsid w:val="00883479"/>
    <w:rsid w:val="008845DA"/>
    <w:rsid w:val="00885F5F"/>
    <w:rsid w:val="008865FC"/>
    <w:rsid w:val="0088750C"/>
    <w:rsid w:val="008903ED"/>
    <w:rsid w:val="00890829"/>
    <w:rsid w:val="0089089E"/>
    <w:rsid w:val="00890F46"/>
    <w:rsid w:val="00891859"/>
    <w:rsid w:val="00892532"/>
    <w:rsid w:val="00893056"/>
    <w:rsid w:val="008939F1"/>
    <w:rsid w:val="0089541E"/>
    <w:rsid w:val="008956F2"/>
    <w:rsid w:val="00896A28"/>
    <w:rsid w:val="00897CB4"/>
    <w:rsid w:val="008A01FB"/>
    <w:rsid w:val="008A027D"/>
    <w:rsid w:val="008A0634"/>
    <w:rsid w:val="008A1FA7"/>
    <w:rsid w:val="008A2146"/>
    <w:rsid w:val="008A2D58"/>
    <w:rsid w:val="008A3F34"/>
    <w:rsid w:val="008A5119"/>
    <w:rsid w:val="008A537D"/>
    <w:rsid w:val="008A5801"/>
    <w:rsid w:val="008A6E74"/>
    <w:rsid w:val="008A74C5"/>
    <w:rsid w:val="008B0011"/>
    <w:rsid w:val="008B00A9"/>
    <w:rsid w:val="008B10AD"/>
    <w:rsid w:val="008B18DE"/>
    <w:rsid w:val="008B2B7B"/>
    <w:rsid w:val="008B544C"/>
    <w:rsid w:val="008B5FC6"/>
    <w:rsid w:val="008B613C"/>
    <w:rsid w:val="008B6AE8"/>
    <w:rsid w:val="008B77EA"/>
    <w:rsid w:val="008B786D"/>
    <w:rsid w:val="008C0908"/>
    <w:rsid w:val="008C124C"/>
    <w:rsid w:val="008C2CDE"/>
    <w:rsid w:val="008C3FF8"/>
    <w:rsid w:val="008C54E4"/>
    <w:rsid w:val="008C57B7"/>
    <w:rsid w:val="008C61FD"/>
    <w:rsid w:val="008C6424"/>
    <w:rsid w:val="008C7196"/>
    <w:rsid w:val="008D058D"/>
    <w:rsid w:val="008D06DB"/>
    <w:rsid w:val="008D0E4D"/>
    <w:rsid w:val="008D0ECD"/>
    <w:rsid w:val="008D0F51"/>
    <w:rsid w:val="008D250E"/>
    <w:rsid w:val="008D374E"/>
    <w:rsid w:val="008D4634"/>
    <w:rsid w:val="008D4864"/>
    <w:rsid w:val="008D4B21"/>
    <w:rsid w:val="008D6566"/>
    <w:rsid w:val="008D65B4"/>
    <w:rsid w:val="008D6785"/>
    <w:rsid w:val="008D67B7"/>
    <w:rsid w:val="008D7EE2"/>
    <w:rsid w:val="008E008D"/>
    <w:rsid w:val="008E06F0"/>
    <w:rsid w:val="008E0F05"/>
    <w:rsid w:val="008E112B"/>
    <w:rsid w:val="008E1249"/>
    <w:rsid w:val="008E249E"/>
    <w:rsid w:val="008E2D87"/>
    <w:rsid w:val="008E2E11"/>
    <w:rsid w:val="008E45B9"/>
    <w:rsid w:val="008E47A7"/>
    <w:rsid w:val="008E49EC"/>
    <w:rsid w:val="008E4D5A"/>
    <w:rsid w:val="008E5C8B"/>
    <w:rsid w:val="008E5E2F"/>
    <w:rsid w:val="008E6EE6"/>
    <w:rsid w:val="008E755F"/>
    <w:rsid w:val="008E7A59"/>
    <w:rsid w:val="008E7F33"/>
    <w:rsid w:val="008F02E3"/>
    <w:rsid w:val="008F08EC"/>
    <w:rsid w:val="008F0E94"/>
    <w:rsid w:val="008F1430"/>
    <w:rsid w:val="008F219E"/>
    <w:rsid w:val="008F3360"/>
    <w:rsid w:val="008F3409"/>
    <w:rsid w:val="008F3588"/>
    <w:rsid w:val="008F3614"/>
    <w:rsid w:val="008F4753"/>
    <w:rsid w:val="008F4DBA"/>
    <w:rsid w:val="008F4EB2"/>
    <w:rsid w:val="008F5480"/>
    <w:rsid w:val="008F5A2E"/>
    <w:rsid w:val="008F5AC0"/>
    <w:rsid w:val="008F5D52"/>
    <w:rsid w:val="008F768F"/>
    <w:rsid w:val="008F7CEA"/>
    <w:rsid w:val="0090031B"/>
    <w:rsid w:val="00900A30"/>
    <w:rsid w:val="009018E9"/>
    <w:rsid w:val="0090261A"/>
    <w:rsid w:val="009029BE"/>
    <w:rsid w:val="00905656"/>
    <w:rsid w:val="00905D39"/>
    <w:rsid w:val="009064AB"/>
    <w:rsid w:val="00907BCC"/>
    <w:rsid w:val="00907E0F"/>
    <w:rsid w:val="00910056"/>
    <w:rsid w:val="00910663"/>
    <w:rsid w:val="00910C02"/>
    <w:rsid w:val="00910E74"/>
    <w:rsid w:val="00911672"/>
    <w:rsid w:val="00911C0C"/>
    <w:rsid w:val="00911E37"/>
    <w:rsid w:val="009127A2"/>
    <w:rsid w:val="00912E63"/>
    <w:rsid w:val="00913244"/>
    <w:rsid w:val="009142E3"/>
    <w:rsid w:val="0091486F"/>
    <w:rsid w:val="00914D75"/>
    <w:rsid w:val="009162E0"/>
    <w:rsid w:val="00917BD7"/>
    <w:rsid w:val="00920778"/>
    <w:rsid w:val="00920EBA"/>
    <w:rsid w:val="0092121A"/>
    <w:rsid w:val="0092199F"/>
    <w:rsid w:val="009227AB"/>
    <w:rsid w:val="009243C8"/>
    <w:rsid w:val="00924876"/>
    <w:rsid w:val="00924AE4"/>
    <w:rsid w:val="009253DD"/>
    <w:rsid w:val="00925787"/>
    <w:rsid w:val="00925EF4"/>
    <w:rsid w:val="009263B0"/>
    <w:rsid w:val="009265AB"/>
    <w:rsid w:val="00927B8E"/>
    <w:rsid w:val="00931233"/>
    <w:rsid w:val="00931AF6"/>
    <w:rsid w:val="00932114"/>
    <w:rsid w:val="0093279C"/>
    <w:rsid w:val="0093429D"/>
    <w:rsid w:val="00934A2F"/>
    <w:rsid w:val="00935023"/>
    <w:rsid w:val="009351B2"/>
    <w:rsid w:val="00935A65"/>
    <w:rsid w:val="00935C2E"/>
    <w:rsid w:val="009366FC"/>
    <w:rsid w:val="00936A46"/>
    <w:rsid w:val="00936A81"/>
    <w:rsid w:val="00937AFB"/>
    <w:rsid w:val="00937E78"/>
    <w:rsid w:val="00937F62"/>
    <w:rsid w:val="00941FFB"/>
    <w:rsid w:val="009428EA"/>
    <w:rsid w:val="0094397C"/>
    <w:rsid w:val="00944092"/>
    <w:rsid w:val="009440F6"/>
    <w:rsid w:val="0094432D"/>
    <w:rsid w:val="009446C0"/>
    <w:rsid w:val="0094498F"/>
    <w:rsid w:val="00944B5C"/>
    <w:rsid w:val="009454BE"/>
    <w:rsid w:val="00946F2B"/>
    <w:rsid w:val="009476C1"/>
    <w:rsid w:val="00947750"/>
    <w:rsid w:val="00950E79"/>
    <w:rsid w:val="00951417"/>
    <w:rsid w:val="00951504"/>
    <w:rsid w:val="00951E71"/>
    <w:rsid w:val="00951EC9"/>
    <w:rsid w:val="00952A20"/>
    <w:rsid w:val="009535F2"/>
    <w:rsid w:val="009548FB"/>
    <w:rsid w:val="00954E55"/>
    <w:rsid w:val="00955A2D"/>
    <w:rsid w:val="00956559"/>
    <w:rsid w:val="00956A91"/>
    <w:rsid w:val="00956C25"/>
    <w:rsid w:val="00956CC3"/>
    <w:rsid w:val="009575CD"/>
    <w:rsid w:val="00960117"/>
    <w:rsid w:val="009601E0"/>
    <w:rsid w:val="00960964"/>
    <w:rsid w:val="009609B3"/>
    <w:rsid w:val="00960A9E"/>
    <w:rsid w:val="009612DF"/>
    <w:rsid w:val="009615FD"/>
    <w:rsid w:val="009636AB"/>
    <w:rsid w:val="009661B5"/>
    <w:rsid w:val="009669A5"/>
    <w:rsid w:val="00966BAF"/>
    <w:rsid w:val="00966E84"/>
    <w:rsid w:val="0096718B"/>
    <w:rsid w:val="00967D47"/>
    <w:rsid w:val="00970682"/>
    <w:rsid w:val="00971303"/>
    <w:rsid w:val="0097176D"/>
    <w:rsid w:val="00971F59"/>
    <w:rsid w:val="00972093"/>
    <w:rsid w:val="00972B8A"/>
    <w:rsid w:val="009737BE"/>
    <w:rsid w:val="0097591A"/>
    <w:rsid w:val="00976D5F"/>
    <w:rsid w:val="00977191"/>
    <w:rsid w:val="00977266"/>
    <w:rsid w:val="00977EAF"/>
    <w:rsid w:val="00980010"/>
    <w:rsid w:val="0098095B"/>
    <w:rsid w:val="00981F76"/>
    <w:rsid w:val="00982C29"/>
    <w:rsid w:val="0098328D"/>
    <w:rsid w:val="009836E8"/>
    <w:rsid w:val="009838C6"/>
    <w:rsid w:val="00983CFA"/>
    <w:rsid w:val="00984167"/>
    <w:rsid w:val="00984434"/>
    <w:rsid w:val="00984D9D"/>
    <w:rsid w:val="009855A1"/>
    <w:rsid w:val="00986362"/>
    <w:rsid w:val="00986684"/>
    <w:rsid w:val="00990517"/>
    <w:rsid w:val="0099080E"/>
    <w:rsid w:val="009910BE"/>
    <w:rsid w:val="00992657"/>
    <w:rsid w:val="00992F5B"/>
    <w:rsid w:val="009930C3"/>
    <w:rsid w:val="00993AA4"/>
    <w:rsid w:val="00993ADE"/>
    <w:rsid w:val="0099408C"/>
    <w:rsid w:val="00994978"/>
    <w:rsid w:val="0099511D"/>
    <w:rsid w:val="00995A40"/>
    <w:rsid w:val="00995C59"/>
    <w:rsid w:val="009961FD"/>
    <w:rsid w:val="00996F14"/>
    <w:rsid w:val="00997AB8"/>
    <w:rsid w:val="009A02C1"/>
    <w:rsid w:val="009A2A26"/>
    <w:rsid w:val="009A3CD1"/>
    <w:rsid w:val="009A4F5C"/>
    <w:rsid w:val="009A5F5C"/>
    <w:rsid w:val="009A64ED"/>
    <w:rsid w:val="009A679D"/>
    <w:rsid w:val="009A6DD8"/>
    <w:rsid w:val="009A761E"/>
    <w:rsid w:val="009A77A9"/>
    <w:rsid w:val="009B112E"/>
    <w:rsid w:val="009B16A0"/>
    <w:rsid w:val="009B1FF9"/>
    <w:rsid w:val="009B732E"/>
    <w:rsid w:val="009C09D5"/>
    <w:rsid w:val="009C1618"/>
    <w:rsid w:val="009C31F2"/>
    <w:rsid w:val="009C393F"/>
    <w:rsid w:val="009C46D4"/>
    <w:rsid w:val="009C4B8E"/>
    <w:rsid w:val="009C57E8"/>
    <w:rsid w:val="009C5B51"/>
    <w:rsid w:val="009C5E8F"/>
    <w:rsid w:val="009C6E65"/>
    <w:rsid w:val="009C752C"/>
    <w:rsid w:val="009C78DA"/>
    <w:rsid w:val="009C7A24"/>
    <w:rsid w:val="009D00CC"/>
    <w:rsid w:val="009D0FB6"/>
    <w:rsid w:val="009D1AF6"/>
    <w:rsid w:val="009D1CE5"/>
    <w:rsid w:val="009D2453"/>
    <w:rsid w:val="009D31B7"/>
    <w:rsid w:val="009D45FC"/>
    <w:rsid w:val="009D4B6B"/>
    <w:rsid w:val="009D4C4F"/>
    <w:rsid w:val="009D55B1"/>
    <w:rsid w:val="009D708B"/>
    <w:rsid w:val="009D7CAA"/>
    <w:rsid w:val="009E078C"/>
    <w:rsid w:val="009E07F7"/>
    <w:rsid w:val="009E088F"/>
    <w:rsid w:val="009E0EA4"/>
    <w:rsid w:val="009E1DEE"/>
    <w:rsid w:val="009E2E59"/>
    <w:rsid w:val="009E332C"/>
    <w:rsid w:val="009E45D6"/>
    <w:rsid w:val="009E4C4E"/>
    <w:rsid w:val="009E4DF4"/>
    <w:rsid w:val="009E57C0"/>
    <w:rsid w:val="009E5BCD"/>
    <w:rsid w:val="009E7127"/>
    <w:rsid w:val="009E71D6"/>
    <w:rsid w:val="009F0512"/>
    <w:rsid w:val="009F0620"/>
    <w:rsid w:val="009F1B43"/>
    <w:rsid w:val="009F2E3A"/>
    <w:rsid w:val="009F315B"/>
    <w:rsid w:val="009F5715"/>
    <w:rsid w:val="009F59EE"/>
    <w:rsid w:val="009F5A54"/>
    <w:rsid w:val="009F6180"/>
    <w:rsid w:val="009F6351"/>
    <w:rsid w:val="009F648B"/>
    <w:rsid w:val="009F6ED5"/>
    <w:rsid w:val="009F7104"/>
    <w:rsid w:val="009F7148"/>
    <w:rsid w:val="00A0048C"/>
    <w:rsid w:val="00A00D60"/>
    <w:rsid w:val="00A01414"/>
    <w:rsid w:val="00A029AA"/>
    <w:rsid w:val="00A040D2"/>
    <w:rsid w:val="00A0562F"/>
    <w:rsid w:val="00A059A7"/>
    <w:rsid w:val="00A06D54"/>
    <w:rsid w:val="00A111BF"/>
    <w:rsid w:val="00A11697"/>
    <w:rsid w:val="00A11EBF"/>
    <w:rsid w:val="00A13AA9"/>
    <w:rsid w:val="00A140D4"/>
    <w:rsid w:val="00A148AE"/>
    <w:rsid w:val="00A14A40"/>
    <w:rsid w:val="00A15343"/>
    <w:rsid w:val="00A15947"/>
    <w:rsid w:val="00A161F4"/>
    <w:rsid w:val="00A1662D"/>
    <w:rsid w:val="00A176B2"/>
    <w:rsid w:val="00A1771D"/>
    <w:rsid w:val="00A17810"/>
    <w:rsid w:val="00A17B8B"/>
    <w:rsid w:val="00A2150E"/>
    <w:rsid w:val="00A2157A"/>
    <w:rsid w:val="00A21644"/>
    <w:rsid w:val="00A21F29"/>
    <w:rsid w:val="00A22685"/>
    <w:rsid w:val="00A22B45"/>
    <w:rsid w:val="00A22EE6"/>
    <w:rsid w:val="00A22F90"/>
    <w:rsid w:val="00A23552"/>
    <w:rsid w:val="00A23625"/>
    <w:rsid w:val="00A23759"/>
    <w:rsid w:val="00A245AF"/>
    <w:rsid w:val="00A24824"/>
    <w:rsid w:val="00A24E97"/>
    <w:rsid w:val="00A256EA"/>
    <w:rsid w:val="00A26A15"/>
    <w:rsid w:val="00A305EE"/>
    <w:rsid w:val="00A32D33"/>
    <w:rsid w:val="00A330E1"/>
    <w:rsid w:val="00A3342F"/>
    <w:rsid w:val="00A3351B"/>
    <w:rsid w:val="00A33729"/>
    <w:rsid w:val="00A3609D"/>
    <w:rsid w:val="00A362C8"/>
    <w:rsid w:val="00A364D9"/>
    <w:rsid w:val="00A36B60"/>
    <w:rsid w:val="00A371F4"/>
    <w:rsid w:val="00A373C2"/>
    <w:rsid w:val="00A37A60"/>
    <w:rsid w:val="00A40C45"/>
    <w:rsid w:val="00A40CC7"/>
    <w:rsid w:val="00A422CF"/>
    <w:rsid w:val="00A431CE"/>
    <w:rsid w:val="00A4323E"/>
    <w:rsid w:val="00A43615"/>
    <w:rsid w:val="00A46629"/>
    <w:rsid w:val="00A46C39"/>
    <w:rsid w:val="00A47DED"/>
    <w:rsid w:val="00A5043A"/>
    <w:rsid w:val="00A519CA"/>
    <w:rsid w:val="00A529D4"/>
    <w:rsid w:val="00A52FE1"/>
    <w:rsid w:val="00A54563"/>
    <w:rsid w:val="00A54B99"/>
    <w:rsid w:val="00A54BAD"/>
    <w:rsid w:val="00A554B3"/>
    <w:rsid w:val="00A56154"/>
    <w:rsid w:val="00A56194"/>
    <w:rsid w:val="00A601C0"/>
    <w:rsid w:val="00A601DE"/>
    <w:rsid w:val="00A60667"/>
    <w:rsid w:val="00A60E8A"/>
    <w:rsid w:val="00A614D5"/>
    <w:rsid w:val="00A61861"/>
    <w:rsid w:val="00A620E1"/>
    <w:rsid w:val="00A64878"/>
    <w:rsid w:val="00A66B3A"/>
    <w:rsid w:val="00A67992"/>
    <w:rsid w:val="00A67D55"/>
    <w:rsid w:val="00A70D78"/>
    <w:rsid w:val="00A72047"/>
    <w:rsid w:val="00A72D97"/>
    <w:rsid w:val="00A730CC"/>
    <w:rsid w:val="00A73779"/>
    <w:rsid w:val="00A73F54"/>
    <w:rsid w:val="00A745E1"/>
    <w:rsid w:val="00A74694"/>
    <w:rsid w:val="00A75BAC"/>
    <w:rsid w:val="00A76078"/>
    <w:rsid w:val="00A76309"/>
    <w:rsid w:val="00A7740C"/>
    <w:rsid w:val="00A77565"/>
    <w:rsid w:val="00A77F86"/>
    <w:rsid w:val="00A80021"/>
    <w:rsid w:val="00A80646"/>
    <w:rsid w:val="00A81494"/>
    <w:rsid w:val="00A81902"/>
    <w:rsid w:val="00A81EBD"/>
    <w:rsid w:val="00A82594"/>
    <w:rsid w:val="00A8635B"/>
    <w:rsid w:val="00A86367"/>
    <w:rsid w:val="00A86F81"/>
    <w:rsid w:val="00A87210"/>
    <w:rsid w:val="00A905EE"/>
    <w:rsid w:val="00A9077F"/>
    <w:rsid w:val="00A91816"/>
    <w:rsid w:val="00A948B4"/>
    <w:rsid w:val="00A97440"/>
    <w:rsid w:val="00A97F74"/>
    <w:rsid w:val="00AA0392"/>
    <w:rsid w:val="00AA0998"/>
    <w:rsid w:val="00AA0AF0"/>
    <w:rsid w:val="00AA0DE4"/>
    <w:rsid w:val="00AA1D7E"/>
    <w:rsid w:val="00AA2769"/>
    <w:rsid w:val="00AA2A11"/>
    <w:rsid w:val="00AA3DFC"/>
    <w:rsid w:val="00AA48C4"/>
    <w:rsid w:val="00AA5235"/>
    <w:rsid w:val="00AA7172"/>
    <w:rsid w:val="00AB0784"/>
    <w:rsid w:val="00AB0B1B"/>
    <w:rsid w:val="00AB0C51"/>
    <w:rsid w:val="00AB147E"/>
    <w:rsid w:val="00AB1657"/>
    <w:rsid w:val="00AB1790"/>
    <w:rsid w:val="00AB236E"/>
    <w:rsid w:val="00AB3110"/>
    <w:rsid w:val="00AB4467"/>
    <w:rsid w:val="00AB46A1"/>
    <w:rsid w:val="00AB48E4"/>
    <w:rsid w:val="00AB4BC4"/>
    <w:rsid w:val="00AB71E3"/>
    <w:rsid w:val="00AB752C"/>
    <w:rsid w:val="00AB7770"/>
    <w:rsid w:val="00AB7AB1"/>
    <w:rsid w:val="00AB7BD1"/>
    <w:rsid w:val="00AC138D"/>
    <w:rsid w:val="00AC1792"/>
    <w:rsid w:val="00AC1FD4"/>
    <w:rsid w:val="00AC3B99"/>
    <w:rsid w:val="00AC3E31"/>
    <w:rsid w:val="00AC4B1F"/>
    <w:rsid w:val="00AC6716"/>
    <w:rsid w:val="00AC76B6"/>
    <w:rsid w:val="00AD004D"/>
    <w:rsid w:val="00AD0F27"/>
    <w:rsid w:val="00AD1800"/>
    <w:rsid w:val="00AD1921"/>
    <w:rsid w:val="00AD1D57"/>
    <w:rsid w:val="00AD219F"/>
    <w:rsid w:val="00AD2A86"/>
    <w:rsid w:val="00AD2CD2"/>
    <w:rsid w:val="00AD37DA"/>
    <w:rsid w:val="00AD3B49"/>
    <w:rsid w:val="00AD4B6E"/>
    <w:rsid w:val="00AD61DB"/>
    <w:rsid w:val="00AD67ED"/>
    <w:rsid w:val="00AD6CB5"/>
    <w:rsid w:val="00AD79EF"/>
    <w:rsid w:val="00AD7A4B"/>
    <w:rsid w:val="00AE0161"/>
    <w:rsid w:val="00AE0349"/>
    <w:rsid w:val="00AE1478"/>
    <w:rsid w:val="00AE2B9D"/>
    <w:rsid w:val="00AE5874"/>
    <w:rsid w:val="00AE6A79"/>
    <w:rsid w:val="00AE7CDC"/>
    <w:rsid w:val="00AE7D7D"/>
    <w:rsid w:val="00AF059E"/>
    <w:rsid w:val="00AF0718"/>
    <w:rsid w:val="00AF0C2B"/>
    <w:rsid w:val="00AF106D"/>
    <w:rsid w:val="00AF23C7"/>
    <w:rsid w:val="00AF2406"/>
    <w:rsid w:val="00AF2967"/>
    <w:rsid w:val="00AF2C00"/>
    <w:rsid w:val="00AF2DCE"/>
    <w:rsid w:val="00AF3162"/>
    <w:rsid w:val="00AF378B"/>
    <w:rsid w:val="00AF3BB9"/>
    <w:rsid w:val="00AF3F8F"/>
    <w:rsid w:val="00AF4E64"/>
    <w:rsid w:val="00AF6AD0"/>
    <w:rsid w:val="00B01264"/>
    <w:rsid w:val="00B0145C"/>
    <w:rsid w:val="00B02876"/>
    <w:rsid w:val="00B044E1"/>
    <w:rsid w:val="00B04808"/>
    <w:rsid w:val="00B05745"/>
    <w:rsid w:val="00B0579E"/>
    <w:rsid w:val="00B05A37"/>
    <w:rsid w:val="00B05A3C"/>
    <w:rsid w:val="00B05A53"/>
    <w:rsid w:val="00B0672A"/>
    <w:rsid w:val="00B10AA6"/>
    <w:rsid w:val="00B10FBD"/>
    <w:rsid w:val="00B11139"/>
    <w:rsid w:val="00B115AF"/>
    <w:rsid w:val="00B1228E"/>
    <w:rsid w:val="00B1301D"/>
    <w:rsid w:val="00B13B66"/>
    <w:rsid w:val="00B14EBD"/>
    <w:rsid w:val="00B1504D"/>
    <w:rsid w:val="00B1570E"/>
    <w:rsid w:val="00B15F5F"/>
    <w:rsid w:val="00B16736"/>
    <w:rsid w:val="00B16A10"/>
    <w:rsid w:val="00B1783C"/>
    <w:rsid w:val="00B17D55"/>
    <w:rsid w:val="00B20141"/>
    <w:rsid w:val="00B205DF"/>
    <w:rsid w:val="00B20D7B"/>
    <w:rsid w:val="00B21D68"/>
    <w:rsid w:val="00B24964"/>
    <w:rsid w:val="00B257B2"/>
    <w:rsid w:val="00B26E5F"/>
    <w:rsid w:val="00B275B5"/>
    <w:rsid w:val="00B27D2F"/>
    <w:rsid w:val="00B307CB"/>
    <w:rsid w:val="00B31EBF"/>
    <w:rsid w:val="00B32557"/>
    <w:rsid w:val="00B33F01"/>
    <w:rsid w:val="00B34979"/>
    <w:rsid w:val="00B35698"/>
    <w:rsid w:val="00B358AC"/>
    <w:rsid w:val="00B35D93"/>
    <w:rsid w:val="00B37636"/>
    <w:rsid w:val="00B37786"/>
    <w:rsid w:val="00B41748"/>
    <w:rsid w:val="00B41FAE"/>
    <w:rsid w:val="00B420B8"/>
    <w:rsid w:val="00B43934"/>
    <w:rsid w:val="00B43FC6"/>
    <w:rsid w:val="00B44D34"/>
    <w:rsid w:val="00B44D36"/>
    <w:rsid w:val="00B462FD"/>
    <w:rsid w:val="00B4648A"/>
    <w:rsid w:val="00B4651A"/>
    <w:rsid w:val="00B46C17"/>
    <w:rsid w:val="00B47181"/>
    <w:rsid w:val="00B473C2"/>
    <w:rsid w:val="00B50086"/>
    <w:rsid w:val="00B50833"/>
    <w:rsid w:val="00B51F7C"/>
    <w:rsid w:val="00B521E4"/>
    <w:rsid w:val="00B52370"/>
    <w:rsid w:val="00B560EA"/>
    <w:rsid w:val="00B56BCB"/>
    <w:rsid w:val="00B56D25"/>
    <w:rsid w:val="00B57DDD"/>
    <w:rsid w:val="00B60583"/>
    <w:rsid w:val="00B60846"/>
    <w:rsid w:val="00B609DF"/>
    <w:rsid w:val="00B619C8"/>
    <w:rsid w:val="00B6458F"/>
    <w:rsid w:val="00B64B44"/>
    <w:rsid w:val="00B65146"/>
    <w:rsid w:val="00B66285"/>
    <w:rsid w:val="00B66E4C"/>
    <w:rsid w:val="00B670C5"/>
    <w:rsid w:val="00B67224"/>
    <w:rsid w:val="00B7020C"/>
    <w:rsid w:val="00B72195"/>
    <w:rsid w:val="00B72319"/>
    <w:rsid w:val="00B72620"/>
    <w:rsid w:val="00B72C56"/>
    <w:rsid w:val="00B74D7C"/>
    <w:rsid w:val="00B750D9"/>
    <w:rsid w:val="00B758E3"/>
    <w:rsid w:val="00B7611C"/>
    <w:rsid w:val="00B7612B"/>
    <w:rsid w:val="00B7650F"/>
    <w:rsid w:val="00B76A9D"/>
    <w:rsid w:val="00B76B3A"/>
    <w:rsid w:val="00B806D0"/>
    <w:rsid w:val="00B81313"/>
    <w:rsid w:val="00B81471"/>
    <w:rsid w:val="00B818D5"/>
    <w:rsid w:val="00B83741"/>
    <w:rsid w:val="00B83AB9"/>
    <w:rsid w:val="00B8409F"/>
    <w:rsid w:val="00B8461E"/>
    <w:rsid w:val="00B84E00"/>
    <w:rsid w:val="00B85352"/>
    <w:rsid w:val="00B85476"/>
    <w:rsid w:val="00B875F5"/>
    <w:rsid w:val="00B87768"/>
    <w:rsid w:val="00B90906"/>
    <w:rsid w:val="00B92BB3"/>
    <w:rsid w:val="00B93306"/>
    <w:rsid w:val="00B9399C"/>
    <w:rsid w:val="00B944E2"/>
    <w:rsid w:val="00B94E1F"/>
    <w:rsid w:val="00B95EA1"/>
    <w:rsid w:val="00B96F4E"/>
    <w:rsid w:val="00B970B2"/>
    <w:rsid w:val="00B97824"/>
    <w:rsid w:val="00BA1160"/>
    <w:rsid w:val="00BA19C4"/>
    <w:rsid w:val="00BA1E11"/>
    <w:rsid w:val="00BA26FA"/>
    <w:rsid w:val="00BA2B56"/>
    <w:rsid w:val="00BA55CA"/>
    <w:rsid w:val="00BA5954"/>
    <w:rsid w:val="00BA6627"/>
    <w:rsid w:val="00BA6A4D"/>
    <w:rsid w:val="00BA6E10"/>
    <w:rsid w:val="00BA7540"/>
    <w:rsid w:val="00BB011C"/>
    <w:rsid w:val="00BB0C08"/>
    <w:rsid w:val="00BB2959"/>
    <w:rsid w:val="00BB2C0C"/>
    <w:rsid w:val="00BB2E91"/>
    <w:rsid w:val="00BB2F8D"/>
    <w:rsid w:val="00BB3524"/>
    <w:rsid w:val="00BB3E63"/>
    <w:rsid w:val="00BB408A"/>
    <w:rsid w:val="00BB4992"/>
    <w:rsid w:val="00BB5F25"/>
    <w:rsid w:val="00BB6061"/>
    <w:rsid w:val="00BB6BB9"/>
    <w:rsid w:val="00BB76E1"/>
    <w:rsid w:val="00BC00EB"/>
    <w:rsid w:val="00BC0214"/>
    <w:rsid w:val="00BC1826"/>
    <w:rsid w:val="00BC1D89"/>
    <w:rsid w:val="00BC30DC"/>
    <w:rsid w:val="00BC3E2A"/>
    <w:rsid w:val="00BC52A9"/>
    <w:rsid w:val="00BC5646"/>
    <w:rsid w:val="00BC5831"/>
    <w:rsid w:val="00BC7806"/>
    <w:rsid w:val="00BD074D"/>
    <w:rsid w:val="00BD255B"/>
    <w:rsid w:val="00BD36F5"/>
    <w:rsid w:val="00BD44D0"/>
    <w:rsid w:val="00BD65AF"/>
    <w:rsid w:val="00BD67A1"/>
    <w:rsid w:val="00BD69CA"/>
    <w:rsid w:val="00BD71B0"/>
    <w:rsid w:val="00BD732F"/>
    <w:rsid w:val="00BE048E"/>
    <w:rsid w:val="00BE09D8"/>
    <w:rsid w:val="00BE127E"/>
    <w:rsid w:val="00BE137C"/>
    <w:rsid w:val="00BE1BBE"/>
    <w:rsid w:val="00BE1CFB"/>
    <w:rsid w:val="00BE3874"/>
    <w:rsid w:val="00BE4591"/>
    <w:rsid w:val="00BE4852"/>
    <w:rsid w:val="00BE70E7"/>
    <w:rsid w:val="00BE71DB"/>
    <w:rsid w:val="00BE7797"/>
    <w:rsid w:val="00BE795A"/>
    <w:rsid w:val="00BF0D2A"/>
    <w:rsid w:val="00BF1216"/>
    <w:rsid w:val="00BF15AA"/>
    <w:rsid w:val="00BF24E3"/>
    <w:rsid w:val="00BF2813"/>
    <w:rsid w:val="00BF412B"/>
    <w:rsid w:val="00BF42EF"/>
    <w:rsid w:val="00BF46A7"/>
    <w:rsid w:val="00BF4A8D"/>
    <w:rsid w:val="00BF4C1A"/>
    <w:rsid w:val="00BF4C6F"/>
    <w:rsid w:val="00BF5A16"/>
    <w:rsid w:val="00BF5BBD"/>
    <w:rsid w:val="00BF5E60"/>
    <w:rsid w:val="00BF6201"/>
    <w:rsid w:val="00BF6DD4"/>
    <w:rsid w:val="00C0159C"/>
    <w:rsid w:val="00C01EE0"/>
    <w:rsid w:val="00C03AE6"/>
    <w:rsid w:val="00C0427D"/>
    <w:rsid w:val="00C0457A"/>
    <w:rsid w:val="00C04B67"/>
    <w:rsid w:val="00C04FB2"/>
    <w:rsid w:val="00C064A1"/>
    <w:rsid w:val="00C10198"/>
    <w:rsid w:val="00C108B2"/>
    <w:rsid w:val="00C11139"/>
    <w:rsid w:val="00C11EDF"/>
    <w:rsid w:val="00C125A6"/>
    <w:rsid w:val="00C134B6"/>
    <w:rsid w:val="00C1617A"/>
    <w:rsid w:val="00C161E0"/>
    <w:rsid w:val="00C17CBF"/>
    <w:rsid w:val="00C2005C"/>
    <w:rsid w:val="00C20C33"/>
    <w:rsid w:val="00C234E2"/>
    <w:rsid w:val="00C23EDB"/>
    <w:rsid w:val="00C23F84"/>
    <w:rsid w:val="00C2420D"/>
    <w:rsid w:val="00C2424C"/>
    <w:rsid w:val="00C260F3"/>
    <w:rsid w:val="00C261BA"/>
    <w:rsid w:val="00C26616"/>
    <w:rsid w:val="00C270C9"/>
    <w:rsid w:val="00C27590"/>
    <w:rsid w:val="00C30864"/>
    <w:rsid w:val="00C308A5"/>
    <w:rsid w:val="00C30F97"/>
    <w:rsid w:val="00C3112D"/>
    <w:rsid w:val="00C311CF"/>
    <w:rsid w:val="00C31C84"/>
    <w:rsid w:val="00C32020"/>
    <w:rsid w:val="00C320A4"/>
    <w:rsid w:val="00C329A6"/>
    <w:rsid w:val="00C32B36"/>
    <w:rsid w:val="00C32DDF"/>
    <w:rsid w:val="00C341F5"/>
    <w:rsid w:val="00C34288"/>
    <w:rsid w:val="00C357B2"/>
    <w:rsid w:val="00C37771"/>
    <w:rsid w:val="00C37E45"/>
    <w:rsid w:val="00C400CF"/>
    <w:rsid w:val="00C40D0A"/>
    <w:rsid w:val="00C444B5"/>
    <w:rsid w:val="00C4450D"/>
    <w:rsid w:val="00C450A2"/>
    <w:rsid w:val="00C4546F"/>
    <w:rsid w:val="00C46915"/>
    <w:rsid w:val="00C46F32"/>
    <w:rsid w:val="00C5041B"/>
    <w:rsid w:val="00C515E4"/>
    <w:rsid w:val="00C51E84"/>
    <w:rsid w:val="00C51EF2"/>
    <w:rsid w:val="00C52FD7"/>
    <w:rsid w:val="00C531B5"/>
    <w:rsid w:val="00C536B4"/>
    <w:rsid w:val="00C53E24"/>
    <w:rsid w:val="00C54E95"/>
    <w:rsid w:val="00C562CB"/>
    <w:rsid w:val="00C5640D"/>
    <w:rsid w:val="00C56EE6"/>
    <w:rsid w:val="00C57A0E"/>
    <w:rsid w:val="00C6023F"/>
    <w:rsid w:val="00C602B9"/>
    <w:rsid w:val="00C61BF7"/>
    <w:rsid w:val="00C61EF7"/>
    <w:rsid w:val="00C62F74"/>
    <w:rsid w:val="00C636B8"/>
    <w:rsid w:val="00C64777"/>
    <w:rsid w:val="00C6536F"/>
    <w:rsid w:val="00C65F0A"/>
    <w:rsid w:val="00C660F2"/>
    <w:rsid w:val="00C661D7"/>
    <w:rsid w:val="00C66D63"/>
    <w:rsid w:val="00C66ED8"/>
    <w:rsid w:val="00C70A3A"/>
    <w:rsid w:val="00C714B7"/>
    <w:rsid w:val="00C72175"/>
    <w:rsid w:val="00C7282C"/>
    <w:rsid w:val="00C72F78"/>
    <w:rsid w:val="00C73027"/>
    <w:rsid w:val="00C73F6E"/>
    <w:rsid w:val="00C754D3"/>
    <w:rsid w:val="00C75850"/>
    <w:rsid w:val="00C75A37"/>
    <w:rsid w:val="00C75CB6"/>
    <w:rsid w:val="00C769FE"/>
    <w:rsid w:val="00C76FCF"/>
    <w:rsid w:val="00C7740E"/>
    <w:rsid w:val="00C7778E"/>
    <w:rsid w:val="00C77C4C"/>
    <w:rsid w:val="00C77C4E"/>
    <w:rsid w:val="00C81CDA"/>
    <w:rsid w:val="00C822D8"/>
    <w:rsid w:val="00C82AB9"/>
    <w:rsid w:val="00C8313B"/>
    <w:rsid w:val="00C83D40"/>
    <w:rsid w:val="00C8430A"/>
    <w:rsid w:val="00C87A50"/>
    <w:rsid w:val="00C87A90"/>
    <w:rsid w:val="00C87B9F"/>
    <w:rsid w:val="00C90742"/>
    <w:rsid w:val="00C90751"/>
    <w:rsid w:val="00C913A1"/>
    <w:rsid w:val="00C917BC"/>
    <w:rsid w:val="00C91B88"/>
    <w:rsid w:val="00C9236F"/>
    <w:rsid w:val="00C92CE5"/>
    <w:rsid w:val="00C92EF4"/>
    <w:rsid w:val="00C9367F"/>
    <w:rsid w:val="00C938BA"/>
    <w:rsid w:val="00C94356"/>
    <w:rsid w:val="00C9442B"/>
    <w:rsid w:val="00C946BF"/>
    <w:rsid w:val="00C94EC9"/>
    <w:rsid w:val="00C9559C"/>
    <w:rsid w:val="00C95DE3"/>
    <w:rsid w:val="00C962CA"/>
    <w:rsid w:val="00C9773D"/>
    <w:rsid w:val="00C97A40"/>
    <w:rsid w:val="00CA03A1"/>
    <w:rsid w:val="00CA137F"/>
    <w:rsid w:val="00CA318D"/>
    <w:rsid w:val="00CA3861"/>
    <w:rsid w:val="00CA42FB"/>
    <w:rsid w:val="00CA4D98"/>
    <w:rsid w:val="00CA62C5"/>
    <w:rsid w:val="00CA6A52"/>
    <w:rsid w:val="00CA7789"/>
    <w:rsid w:val="00CB0B5C"/>
    <w:rsid w:val="00CB126E"/>
    <w:rsid w:val="00CB14E7"/>
    <w:rsid w:val="00CB221A"/>
    <w:rsid w:val="00CB4812"/>
    <w:rsid w:val="00CB4B0A"/>
    <w:rsid w:val="00CB4F1D"/>
    <w:rsid w:val="00CB6468"/>
    <w:rsid w:val="00CB680B"/>
    <w:rsid w:val="00CB7BAA"/>
    <w:rsid w:val="00CB7C9A"/>
    <w:rsid w:val="00CC282D"/>
    <w:rsid w:val="00CC3E1F"/>
    <w:rsid w:val="00CC4206"/>
    <w:rsid w:val="00CC51CF"/>
    <w:rsid w:val="00CC51F0"/>
    <w:rsid w:val="00CC663F"/>
    <w:rsid w:val="00CC6730"/>
    <w:rsid w:val="00CC7583"/>
    <w:rsid w:val="00CC78AA"/>
    <w:rsid w:val="00CC7BCA"/>
    <w:rsid w:val="00CD0A74"/>
    <w:rsid w:val="00CD10FE"/>
    <w:rsid w:val="00CD275C"/>
    <w:rsid w:val="00CD32F3"/>
    <w:rsid w:val="00CD4A89"/>
    <w:rsid w:val="00CD536E"/>
    <w:rsid w:val="00CD5CDE"/>
    <w:rsid w:val="00CD64C8"/>
    <w:rsid w:val="00CD6752"/>
    <w:rsid w:val="00CD6D71"/>
    <w:rsid w:val="00CD71ED"/>
    <w:rsid w:val="00CE0D7A"/>
    <w:rsid w:val="00CE1992"/>
    <w:rsid w:val="00CE1A71"/>
    <w:rsid w:val="00CE20F4"/>
    <w:rsid w:val="00CE28EA"/>
    <w:rsid w:val="00CE2D3F"/>
    <w:rsid w:val="00CE366F"/>
    <w:rsid w:val="00CE3773"/>
    <w:rsid w:val="00CE4EA6"/>
    <w:rsid w:val="00CE562D"/>
    <w:rsid w:val="00CE5685"/>
    <w:rsid w:val="00CE56C2"/>
    <w:rsid w:val="00CE586C"/>
    <w:rsid w:val="00CE685D"/>
    <w:rsid w:val="00CE6A2B"/>
    <w:rsid w:val="00CE7031"/>
    <w:rsid w:val="00CE7128"/>
    <w:rsid w:val="00CE7577"/>
    <w:rsid w:val="00CF036A"/>
    <w:rsid w:val="00CF12A1"/>
    <w:rsid w:val="00CF16E7"/>
    <w:rsid w:val="00CF1AED"/>
    <w:rsid w:val="00CF1FA4"/>
    <w:rsid w:val="00CF3062"/>
    <w:rsid w:val="00CF3734"/>
    <w:rsid w:val="00CF4321"/>
    <w:rsid w:val="00CF480F"/>
    <w:rsid w:val="00CF65AA"/>
    <w:rsid w:val="00CF7714"/>
    <w:rsid w:val="00CF776B"/>
    <w:rsid w:val="00D034FF"/>
    <w:rsid w:val="00D03C18"/>
    <w:rsid w:val="00D0444F"/>
    <w:rsid w:val="00D049A5"/>
    <w:rsid w:val="00D04AC4"/>
    <w:rsid w:val="00D04C12"/>
    <w:rsid w:val="00D04C2E"/>
    <w:rsid w:val="00D04EC4"/>
    <w:rsid w:val="00D05568"/>
    <w:rsid w:val="00D05A0B"/>
    <w:rsid w:val="00D05B8D"/>
    <w:rsid w:val="00D06A28"/>
    <w:rsid w:val="00D0781C"/>
    <w:rsid w:val="00D07B80"/>
    <w:rsid w:val="00D07BAF"/>
    <w:rsid w:val="00D10192"/>
    <w:rsid w:val="00D110CA"/>
    <w:rsid w:val="00D11194"/>
    <w:rsid w:val="00D12237"/>
    <w:rsid w:val="00D122EF"/>
    <w:rsid w:val="00D132F9"/>
    <w:rsid w:val="00D157D4"/>
    <w:rsid w:val="00D16AF3"/>
    <w:rsid w:val="00D204B2"/>
    <w:rsid w:val="00D20D3B"/>
    <w:rsid w:val="00D20EAB"/>
    <w:rsid w:val="00D20F3E"/>
    <w:rsid w:val="00D2102B"/>
    <w:rsid w:val="00D21385"/>
    <w:rsid w:val="00D21A0A"/>
    <w:rsid w:val="00D220D9"/>
    <w:rsid w:val="00D22A9D"/>
    <w:rsid w:val="00D23F33"/>
    <w:rsid w:val="00D24C94"/>
    <w:rsid w:val="00D25039"/>
    <w:rsid w:val="00D26197"/>
    <w:rsid w:val="00D2671C"/>
    <w:rsid w:val="00D26F54"/>
    <w:rsid w:val="00D2778D"/>
    <w:rsid w:val="00D27ACD"/>
    <w:rsid w:val="00D30ADE"/>
    <w:rsid w:val="00D327B4"/>
    <w:rsid w:val="00D343D4"/>
    <w:rsid w:val="00D3685C"/>
    <w:rsid w:val="00D368A9"/>
    <w:rsid w:val="00D370F1"/>
    <w:rsid w:val="00D40017"/>
    <w:rsid w:val="00D40C53"/>
    <w:rsid w:val="00D41221"/>
    <w:rsid w:val="00D43CE3"/>
    <w:rsid w:val="00D446EB"/>
    <w:rsid w:val="00D451ED"/>
    <w:rsid w:val="00D45208"/>
    <w:rsid w:val="00D45501"/>
    <w:rsid w:val="00D45551"/>
    <w:rsid w:val="00D457E8"/>
    <w:rsid w:val="00D4587D"/>
    <w:rsid w:val="00D509B4"/>
    <w:rsid w:val="00D543B1"/>
    <w:rsid w:val="00D54542"/>
    <w:rsid w:val="00D54A89"/>
    <w:rsid w:val="00D54AC5"/>
    <w:rsid w:val="00D551A8"/>
    <w:rsid w:val="00D56035"/>
    <w:rsid w:val="00D56723"/>
    <w:rsid w:val="00D56CD0"/>
    <w:rsid w:val="00D5704A"/>
    <w:rsid w:val="00D57142"/>
    <w:rsid w:val="00D5716E"/>
    <w:rsid w:val="00D603C8"/>
    <w:rsid w:val="00D6095E"/>
    <w:rsid w:val="00D609F4"/>
    <w:rsid w:val="00D616DC"/>
    <w:rsid w:val="00D61F6D"/>
    <w:rsid w:val="00D624AE"/>
    <w:rsid w:val="00D626F3"/>
    <w:rsid w:val="00D63BA8"/>
    <w:rsid w:val="00D64171"/>
    <w:rsid w:val="00D65C4E"/>
    <w:rsid w:val="00D65D7D"/>
    <w:rsid w:val="00D66DF0"/>
    <w:rsid w:val="00D67215"/>
    <w:rsid w:val="00D67A63"/>
    <w:rsid w:val="00D67A9C"/>
    <w:rsid w:val="00D67D59"/>
    <w:rsid w:val="00D707DC"/>
    <w:rsid w:val="00D71CAB"/>
    <w:rsid w:val="00D72280"/>
    <w:rsid w:val="00D73EDF"/>
    <w:rsid w:val="00D73EE9"/>
    <w:rsid w:val="00D74323"/>
    <w:rsid w:val="00D7455B"/>
    <w:rsid w:val="00D74C79"/>
    <w:rsid w:val="00D7560C"/>
    <w:rsid w:val="00D75F71"/>
    <w:rsid w:val="00D75FCD"/>
    <w:rsid w:val="00D76BA1"/>
    <w:rsid w:val="00D77835"/>
    <w:rsid w:val="00D77A35"/>
    <w:rsid w:val="00D8196C"/>
    <w:rsid w:val="00D821C2"/>
    <w:rsid w:val="00D82D4D"/>
    <w:rsid w:val="00D83D09"/>
    <w:rsid w:val="00D84692"/>
    <w:rsid w:val="00D86784"/>
    <w:rsid w:val="00D8698E"/>
    <w:rsid w:val="00D869E8"/>
    <w:rsid w:val="00D87D2F"/>
    <w:rsid w:val="00D90FE8"/>
    <w:rsid w:val="00D91A0D"/>
    <w:rsid w:val="00D926C9"/>
    <w:rsid w:val="00D92B4D"/>
    <w:rsid w:val="00D941CE"/>
    <w:rsid w:val="00D943CC"/>
    <w:rsid w:val="00D9483F"/>
    <w:rsid w:val="00D94C4E"/>
    <w:rsid w:val="00D94DB0"/>
    <w:rsid w:val="00D94EC1"/>
    <w:rsid w:val="00D952B0"/>
    <w:rsid w:val="00D95339"/>
    <w:rsid w:val="00D9561F"/>
    <w:rsid w:val="00D9690E"/>
    <w:rsid w:val="00DA1A22"/>
    <w:rsid w:val="00DA2A9C"/>
    <w:rsid w:val="00DA416E"/>
    <w:rsid w:val="00DA4448"/>
    <w:rsid w:val="00DA56A9"/>
    <w:rsid w:val="00DA5BFE"/>
    <w:rsid w:val="00DA63F0"/>
    <w:rsid w:val="00DB0853"/>
    <w:rsid w:val="00DB0EC2"/>
    <w:rsid w:val="00DB11FE"/>
    <w:rsid w:val="00DB3210"/>
    <w:rsid w:val="00DB3489"/>
    <w:rsid w:val="00DB3D01"/>
    <w:rsid w:val="00DB4610"/>
    <w:rsid w:val="00DB4CE0"/>
    <w:rsid w:val="00DB51FC"/>
    <w:rsid w:val="00DB5A56"/>
    <w:rsid w:val="00DB67C7"/>
    <w:rsid w:val="00DB7653"/>
    <w:rsid w:val="00DC07B1"/>
    <w:rsid w:val="00DC0FE4"/>
    <w:rsid w:val="00DC1135"/>
    <w:rsid w:val="00DC176D"/>
    <w:rsid w:val="00DC1F9E"/>
    <w:rsid w:val="00DC2441"/>
    <w:rsid w:val="00DC2A3F"/>
    <w:rsid w:val="00DC2B82"/>
    <w:rsid w:val="00DC4114"/>
    <w:rsid w:val="00DC5A5F"/>
    <w:rsid w:val="00DC5AE9"/>
    <w:rsid w:val="00DC5B41"/>
    <w:rsid w:val="00DC64A9"/>
    <w:rsid w:val="00DC798C"/>
    <w:rsid w:val="00DC7E40"/>
    <w:rsid w:val="00DD0A07"/>
    <w:rsid w:val="00DD16C8"/>
    <w:rsid w:val="00DD3A68"/>
    <w:rsid w:val="00DD401C"/>
    <w:rsid w:val="00DD442A"/>
    <w:rsid w:val="00DD4D82"/>
    <w:rsid w:val="00DD51CF"/>
    <w:rsid w:val="00DD67A9"/>
    <w:rsid w:val="00DD7711"/>
    <w:rsid w:val="00DE1D94"/>
    <w:rsid w:val="00DE1E28"/>
    <w:rsid w:val="00DE2BF9"/>
    <w:rsid w:val="00DE33F1"/>
    <w:rsid w:val="00DE36F8"/>
    <w:rsid w:val="00DE37C4"/>
    <w:rsid w:val="00DE40A6"/>
    <w:rsid w:val="00DE4877"/>
    <w:rsid w:val="00DE4918"/>
    <w:rsid w:val="00DE4B7A"/>
    <w:rsid w:val="00DE5578"/>
    <w:rsid w:val="00DE5F81"/>
    <w:rsid w:val="00DE6F6C"/>
    <w:rsid w:val="00DE7656"/>
    <w:rsid w:val="00DF04F2"/>
    <w:rsid w:val="00DF0C42"/>
    <w:rsid w:val="00DF147D"/>
    <w:rsid w:val="00DF214E"/>
    <w:rsid w:val="00DF23E1"/>
    <w:rsid w:val="00DF337C"/>
    <w:rsid w:val="00DF3644"/>
    <w:rsid w:val="00DF3717"/>
    <w:rsid w:val="00DF4156"/>
    <w:rsid w:val="00DF513E"/>
    <w:rsid w:val="00DF5B71"/>
    <w:rsid w:val="00DF6559"/>
    <w:rsid w:val="00DF660E"/>
    <w:rsid w:val="00DF686C"/>
    <w:rsid w:val="00DF6FEB"/>
    <w:rsid w:val="00DF729B"/>
    <w:rsid w:val="00DF7A75"/>
    <w:rsid w:val="00E00095"/>
    <w:rsid w:val="00E0011A"/>
    <w:rsid w:val="00E0031C"/>
    <w:rsid w:val="00E01A7C"/>
    <w:rsid w:val="00E01CAC"/>
    <w:rsid w:val="00E02403"/>
    <w:rsid w:val="00E026A1"/>
    <w:rsid w:val="00E02E3C"/>
    <w:rsid w:val="00E03535"/>
    <w:rsid w:val="00E03CA1"/>
    <w:rsid w:val="00E0434B"/>
    <w:rsid w:val="00E04C47"/>
    <w:rsid w:val="00E05496"/>
    <w:rsid w:val="00E061E1"/>
    <w:rsid w:val="00E06378"/>
    <w:rsid w:val="00E065AE"/>
    <w:rsid w:val="00E067A1"/>
    <w:rsid w:val="00E06DBD"/>
    <w:rsid w:val="00E105CC"/>
    <w:rsid w:val="00E110AF"/>
    <w:rsid w:val="00E115EC"/>
    <w:rsid w:val="00E116CC"/>
    <w:rsid w:val="00E11933"/>
    <w:rsid w:val="00E11E12"/>
    <w:rsid w:val="00E12DDB"/>
    <w:rsid w:val="00E13248"/>
    <w:rsid w:val="00E14492"/>
    <w:rsid w:val="00E16530"/>
    <w:rsid w:val="00E1714F"/>
    <w:rsid w:val="00E171C5"/>
    <w:rsid w:val="00E17733"/>
    <w:rsid w:val="00E20009"/>
    <w:rsid w:val="00E20DC4"/>
    <w:rsid w:val="00E20FBC"/>
    <w:rsid w:val="00E210E0"/>
    <w:rsid w:val="00E21C6B"/>
    <w:rsid w:val="00E21EC2"/>
    <w:rsid w:val="00E22235"/>
    <w:rsid w:val="00E23D01"/>
    <w:rsid w:val="00E24202"/>
    <w:rsid w:val="00E243F4"/>
    <w:rsid w:val="00E246B0"/>
    <w:rsid w:val="00E2591F"/>
    <w:rsid w:val="00E261AB"/>
    <w:rsid w:val="00E274D4"/>
    <w:rsid w:val="00E275D6"/>
    <w:rsid w:val="00E27AD5"/>
    <w:rsid w:val="00E3030B"/>
    <w:rsid w:val="00E327E4"/>
    <w:rsid w:val="00E32864"/>
    <w:rsid w:val="00E32875"/>
    <w:rsid w:val="00E32E2A"/>
    <w:rsid w:val="00E346D2"/>
    <w:rsid w:val="00E346FE"/>
    <w:rsid w:val="00E3522A"/>
    <w:rsid w:val="00E3581B"/>
    <w:rsid w:val="00E36063"/>
    <w:rsid w:val="00E41AD4"/>
    <w:rsid w:val="00E431DC"/>
    <w:rsid w:val="00E4374E"/>
    <w:rsid w:val="00E43D44"/>
    <w:rsid w:val="00E44021"/>
    <w:rsid w:val="00E4432D"/>
    <w:rsid w:val="00E44958"/>
    <w:rsid w:val="00E45D81"/>
    <w:rsid w:val="00E46505"/>
    <w:rsid w:val="00E466E8"/>
    <w:rsid w:val="00E466F6"/>
    <w:rsid w:val="00E4705A"/>
    <w:rsid w:val="00E47362"/>
    <w:rsid w:val="00E47897"/>
    <w:rsid w:val="00E501BF"/>
    <w:rsid w:val="00E50614"/>
    <w:rsid w:val="00E50B77"/>
    <w:rsid w:val="00E51449"/>
    <w:rsid w:val="00E519A9"/>
    <w:rsid w:val="00E51A62"/>
    <w:rsid w:val="00E534E3"/>
    <w:rsid w:val="00E5354D"/>
    <w:rsid w:val="00E54A43"/>
    <w:rsid w:val="00E5546B"/>
    <w:rsid w:val="00E55D3E"/>
    <w:rsid w:val="00E579ED"/>
    <w:rsid w:val="00E57E67"/>
    <w:rsid w:val="00E57F9C"/>
    <w:rsid w:val="00E616A9"/>
    <w:rsid w:val="00E63531"/>
    <w:rsid w:val="00E63DEA"/>
    <w:rsid w:val="00E640FE"/>
    <w:rsid w:val="00E642F5"/>
    <w:rsid w:val="00E649D3"/>
    <w:rsid w:val="00E64BE4"/>
    <w:rsid w:val="00E64D3F"/>
    <w:rsid w:val="00E65EC9"/>
    <w:rsid w:val="00E7018F"/>
    <w:rsid w:val="00E70DF9"/>
    <w:rsid w:val="00E71425"/>
    <w:rsid w:val="00E71816"/>
    <w:rsid w:val="00E730F1"/>
    <w:rsid w:val="00E73653"/>
    <w:rsid w:val="00E752F5"/>
    <w:rsid w:val="00E754B7"/>
    <w:rsid w:val="00E7578D"/>
    <w:rsid w:val="00E757FD"/>
    <w:rsid w:val="00E75B18"/>
    <w:rsid w:val="00E77BAA"/>
    <w:rsid w:val="00E82059"/>
    <w:rsid w:val="00E82367"/>
    <w:rsid w:val="00E82E71"/>
    <w:rsid w:val="00E835A2"/>
    <w:rsid w:val="00E83744"/>
    <w:rsid w:val="00E83D86"/>
    <w:rsid w:val="00E841B7"/>
    <w:rsid w:val="00E84C9A"/>
    <w:rsid w:val="00E84E55"/>
    <w:rsid w:val="00E84E70"/>
    <w:rsid w:val="00E8539B"/>
    <w:rsid w:val="00E8556E"/>
    <w:rsid w:val="00E857FE"/>
    <w:rsid w:val="00E85B45"/>
    <w:rsid w:val="00E8724A"/>
    <w:rsid w:val="00E87C5C"/>
    <w:rsid w:val="00E902F6"/>
    <w:rsid w:val="00E90371"/>
    <w:rsid w:val="00E91B33"/>
    <w:rsid w:val="00E91DBC"/>
    <w:rsid w:val="00E922D0"/>
    <w:rsid w:val="00E93294"/>
    <w:rsid w:val="00E9381E"/>
    <w:rsid w:val="00E94983"/>
    <w:rsid w:val="00E95338"/>
    <w:rsid w:val="00E954F9"/>
    <w:rsid w:val="00E96512"/>
    <w:rsid w:val="00E9651E"/>
    <w:rsid w:val="00E97046"/>
    <w:rsid w:val="00EA0AC3"/>
    <w:rsid w:val="00EA0E5E"/>
    <w:rsid w:val="00EA1B30"/>
    <w:rsid w:val="00EA1CEC"/>
    <w:rsid w:val="00EA29A7"/>
    <w:rsid w:val="00EA2C5D"/>
    <w:rsid w:val="00EA3013"/>
    <w:rsid w:val="00EA34BB"/>
    <w:rsid w:val="00EA3C8C"/>
    <w:rsid w:val="00EA406D"/>
    <w:rsid w:val="00EA7429"/>
    <w:rsid w:val="00EB164A"/>
    <w:rsid w:val="00EB3779"/>
    <w:rsid w:val="00EB38AA"/>
    <w:rsid w:val="00EB48AA"/>
    <w:rsid w:val="00EB49B6"/>
    <w:rsid w:val="00EB4B2F"/>
    <w:rsid w:val="00EB52DC"/>
    <w:rsid w:val="00EB5889"/>
    <w:rsid w:val="00EB7751"/>
    <w:rsid w:val="00EC1AB7"/>
    <w:rsid w:val="00EC32C0"/>
    <w:rsid w:val="00EC48F9"/>
    <w:rsid w:val="00EC5475"/>
    <w:rsid w:val="00EC5489"/>
    <w:rsid w:val="00EC66B6"/>
    <w:rsid w:val="00EC726A"/>
    <w:rsid w:val="00EC754A"/>
    <w:rsid w:val="00ED203A"/>
    <w:rsid w:val="00ED20FD"/>
    <w:rsid w:val="00ED2D99"/>
    <w:rsid w:val="00ED3672"/>
    <w:rsid w:val="00ED44D4"/>
    <w:rsid w:val="00ED668A"/>
    <w:rsid w:val="00ED6FAD"/>
    <w:rsid w:val="00ED73A1"/>
    <w:rsid w:val="00EE07CE"/>
    <w:rsid w:val="00EE1D4A"/>
    <w:rsid w:val="00EE2EC1"/>
    <w:rsid w:val="00EE32B2"/>
    <w:rsid w:val="00EE3698"/>
    <w:rsid w:val="00EE4682"/>
    <w:rsid w:val="00EE66AF"/>
    <w:rsid w:val="00EF03CF"/>
    <w:rsid w:val="00EF13F7"/>
    <w:rsid w:val="00EF269F"/>
    <w:rsid w:val="00EF3442"/>
    <w:rsid w:val="00EF3ECD"/>
    <w:rsid w:val="00EF401D"/>
    <w:rsid w:val="00EF4198"/>
    <w:rsid w:val="00EF4A20"/>
    <w:rsid w:val="00EF51A0"/>
    <w:rsid w:val="00EF6AAE"/>
    <w:rsid w:val="00EF6FA1"/>
    <w:rsid w:val="00EF72DC"/>
    <w:rsid w:val="00EF77C1"/>
    <w:rsid w:val="00EF7AC3"/>
    <w:rsid w:val="00EF7E87"/>
    <w:rsid w:val="00F00860"/>
    <w:rsid w:val="00F01172"/>
    <w:rsid w:val="00F0163D"/>
    <w:rsid w:val="00F022E4"/>
    <w:rsid w:val="00F0338E"/>
    <w:rsid w:val="00F04184"/>
    <w:rsid w:val="00F04428"/>
    <w:rsid w:val="00F064D7"/>
    <w:rsid w:val="00F07050"/>
    <w:rsid w:val="00F10986"/>
    <w:rsid w:val="00F10DA9"/>
    <w:rsid w:val="00F11162"/>
    <w:rsid w:val="00F1203E"/>
    <w:rsid w:val="00F12722"/>
    <w:rsid w:val="00F12988"/>
    <w:rsid w:val="00F12CA9"/>
    <w:rsid w:val="00F13260"/>
    <w:rsid w:val="00F13444"/>
    <w:rsid w:val="00F13850"/>
    <w:rsid w:val="00F140E4"/>
    <w:rsid w:val="00F1453C"/>
    <w:rsid w:val="00F14F05"/>
    <w:rsid w:val="00F154E0"/>
    <w:rsid w:val="00F1590B"/>
    <w:rsid w:val="00F160ED"/>
    <w:rsid w:val="00F16C97"/>
    <w:rsid w:val="00F17FB2"/>
    <w:rsid w:val="00F20922"/>
    <w:rsid w:val="00F210C1"/>
    <w:rsid w:val="00F2133F"/>
    <w:rsid w:val="00F21499"/>
    <w:rsid w:val="00F2302A"/>
    <w:rsid w:val="00F238BF"/>
    <w:rsid w:val="00F2434B"/>
    <w:rsid w:val="00F24891"/>
    <w:rsid w:val="00F24900"/>
    <w:rsid w:val="00F24915"/>
    <w:rsid w:val="00F25E22"/>
    <w:rsid w:val="00F2689E"/>
    <w:rsid w:val="00F27807"/>
    <w:rsid w:val="00F2784A"/>
    <w:rsid w:val="00F30168"/>
    <w:rsid w:val="00F31AB5"/>
    <w:rsid w:val="00F32157"/>
    <w:rsid w:val="00F322E2"/>
    <w:rsid w:val="00F3381E"/>
    <w:rsid w:val="00F33BAF"/>
    <w:rsid w:val="00F34169"/>
    <w:rsid w:val="00F362A6"/>
    <w:rsid w:val="00F36BEB"/>
    <w:rsid w:val="00F37D0C"/>
    <w:rsid w:val="00F400CA"/>
    <w:rsid w:val="00F4122C"/>
    <w:rsid w:val="00F41542"/>
    <w:rsid w:val="00F42A06"/>
    <w:rsid w:val="00F42C48"/>
    <w:rsid w:val="00F4512B"/>
    <w:rsid w:val="00F46BE9"/>
    <w:rsid w:val="00F46C4A"/>
    <w:rsid w:val="00F46ED4"/>
    <w:rsid w:val="00F47472"/>
    <w:rsid w:val="00F47657"/>
    <w:rsid w:val="00F47708"/>
    <w:rsid w:val="00F51923"/>
    <w:rsid w:val="00F51CB9"/>
    <w:rsid w:val="00F526CC"/>
    <w:rsid w:val="00F54061"/>
    <w:rsid w:val="00F54F7A"/>
    <w:rsid w:val="00F55676"/>
    <w:rsid w:val="00F55E65"/>
    <w:rsid w:val="00F56805"/>
    <w:rsid w:val="00F57F5C"/>
    <w:rsid w:val="00F6030F"/>
    <w:rsid w:val="00F6055E"/>
    <w:rsid w:val="00F60D1F"/>
    <w:rsid w:val="00F62201"/>
    <w:rsid w:val="00F6265F"/>
    <w:rsid w:val="00F65806"/>
    <w:rsid w:val="00F65966"/>
    <w:rsid w:val="00F6675A"/>
    <w:rsid w:val="00F704AC"/>
    <w:rsid w:val="00F70E3E"/>
    <w:rsid w:val="00F7176F"/>
    <w:rsid w:val="00F71B48"/>
    <w:rsid w:val="00F728E0"/>
    <w:rsid w:val="00F73D1A"/>
    <w:rsid w:val="00F74371"/>
    <w:rsid w:val="00F74C9E"/>
    <w:rsid w:val="00F74F6C"/>
    <w:rsid w:val="00F75DE7"/>
    <w:rsid w:val="00F76162"/>
    <w:rsid w:val="00F76EE4"/>
    <w:rsid w:val="00F76F06"/>
    <w:rsid w:val="00F77053"/>
    <w:rsid w:val="00F77846"/>
    <w:rsid w:val="00F77DCC"/>
    <w:rsid w:val="00F809DC"/>
    <w:rsid w:val="00F80C48"/>
    <w:rsid w:val="00F810D7"/>
    <w:rsid w:val="00F811B4"/>
    <w:rsid w:val="00F81D3B"/>
    <w:rsid w:val="00F820D0"/>
    <w:rsid w:val="00F82DC6"/>
    <w:rsid w:val="00F833C4"/>
    <w:rsid w:val="00F83D9E"/>
    <w:rsid w:val="00F84D59"/>
    <w:rsid w:val="00F85EC4"/>
    <w:rsid w:val="00F87548"/>
    <w:rsid w:val="00F90038"/>
    <w:rsid w:val="00F90817"/>
    <w:rsid w:val="00F90829"/>
    <w:rsid w:val="00F9147C"/>
    <w:rsid w:val="00F92049"/>
    <w:rsid w:val="00F92A7D"/>
    <w:rsid w:val="00F93469"/>
    <w:rsid w:val="00F93BDC"/>
    <w:rsid w:val="00F94CE8"/>
    <w:rsid w:val="00F9663E"/>
    <w:rsid w:val="00F976E7"/>
    <w:rsid w:val="00F97DE5"/>
    <w:rsid w:val="00F97E40"/>
    <w:rsid w:val="00FA1192"/>
    <w:rsid w:val="00FA1344"/>
    <w:rsid w:val="00FA1458"/>
    <w:rsid w:val="00FA16DC"/>
    <w:rsid w:val="00FA2140"/>
    <w:rsid w:val="00FA2310"/>
    <w:rsid w:val="00FA2CDB"/>
    <w:rsid w:val="00FA3141"/>
    <w:rsid w:val="00FA328F"/>
    <w:rsid w:val="00FA43B4"/>
    <w:rsid w:val="00FA4DDB"/>
    <w:rsid w:val="00FA5002"/>
    <w:rsid w:val="00FA535E"/>
    <w:rsid w:val="00FA61DD"/>
    <w:rsid w:val="00FA6297"/>
    <w:rsid w:val="00FA6C15"/>
    <w:rsid w:val="00FA6F20"/>
    <w:rsid w:val="00FA78C2"/>
    <w:rsid w:val="00FB0363"/>
    <w:rsid w:val="00FB1287"/>
    <w:rsid w:val="00FB17D6"/>
    <w:rsid w:val="00FB1ADE"/>
    <w:rsid w:val="00FB1E2D"/>
    <w:rsid w:val="00FB2542"/>
    <w:rsid w:val="00FB4A27"/>
    <w:rsid w:val="00FB6502"/>
    <w:rsid w:val="00FB6814"/>
    <w:rsid w:val="00FB6CA5"/>
    <w:rsid w:val="00FB6F2A"/>
    <w:rsid w:val="00FB7A14"/>
    <w:rsid w:val="00FC0392"/>
    <w:rsid w:val="00FC0AE9"/>
    <w:rsid w:val="00FC0F1B"/>
    <w:rsid w:val="00FC1D40"/>
    <w:rsid w:val="00FC41A3"/>
    <w:rsid w:val="00FC5285"/>
    <w:rsid w:val="00FC58C6"/>
    <w:rsid w:val="00FC5A4C"/>
    <w:rsid w:val="00FC5CF1"/>
    <w:rsid w:val="00FC6F9B"/>
    <w:rsid w:val="00FC72D5"/>
    <w:rsid w:val="00FC7769"/>
    <w:rsid w:val="00FD0475"/>
    <w:rsid w:val="00FD161D"/>
    <w:rsid w:val="00FD26AE"/>
    <w:rsid w:val="00FD3154"/>
    <w:rsid w:val="00FD3308"/>
    <w:rsid w:val="00FD3FDD"/>
    <w:rsid w:val="00FD412A"/>
    <w:rsid w:val="00FD44E3"/>
    <w:rsid w:val="00FD5042"/>
    <w:rsid w:val="00FD5586"/>
    <w:rsid w:val="00FD5770"/>
    <w:rsid w:val="00FD6755"/>
    <w:rsid w:val="00FD704F"/>
    <w:rsid w:val="00FD7732"/>
    <w:rsid w:val="00FD7F8D"/>
    <w:rsid w:val="00FE0452"/>
    <w:rsid w:val="00FE1595"/>
    <w:rsid w:val="00FE1F53"/>
    <w:rsid w:val="00FE2366"/>
    <w:rsid w:val="00FE24FB"/>
    <w:rsid w:val="00FE3C85"/>
    <w:rsid w:val="00FE4275"/>
    <w:rsid w:val="00FE43F6"/>
    <w:rsid w:val="00FE4E50"/>
    <w:rsid w:val="00FE5B5A"/>
    <w:rsid w:val="00FE5D6D"/>
    <w:rsid w:val="00FE6667"/>
    <w:rsid w:val="00FE744C"/>
    <w:rsid w:val="00FE7A2A"/>
    <w:rsid w:val="00FE7D99"/>
    <w:rsid w:val="00FF0B6F"/>
    <w:rsid w:val="00FF0F17"/>
    <w:rsid w:val="00FF10F3"/>
    <w:rsid w:val="00FF2204"/>
    <w:rsid w:val="00FF471B"/>
    <w:rsid w:val="00FF6B34"/>
    <w:rsid w:val="00FF6C98"/>
    <w:rsid w:val="00FF6F15"/>
    <w:rsid w:val="00FF7724"/>
    <w:rsid w:val="00FF7C3F"/>
    <w:rsid w:val="00FF7F6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colormru v:ext="edit" colors="white"/>
    </o:shapedefaults>
    <o:shapelayout v:ext="edit">
      <o:idmap v:ext="edit" data="1"/>
    </o:shapelayout>
  </w:shapeDefaults>
  <w:decimalSymbol w:val="."/>
  <w:listSeparator w:val=","/>
  <w15:chartTrackingRefBased/>
  <w15:docId w15:val="{66E4313F-B723-46E0-BD5C-7B2B1BCA517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新細明體" w:hAnsi="Times New Roman" w:cs="Times New Roman"/>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iPriority="0"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iPriority="0"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uiPriority="39"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aliases w:val="報告內文"/>
    <w:qFormat/>
    <w:rsid w:val="00846826"/>
    <w:pPr>
      <w:widowControl w:val="0"/>
      <w:spacing w:line="500" w:lineRule="exact"/>
      <w:ind w:leftChars="200" w:left="200" w:firstLineChars="200" w:firstLine="200"/>
      <w:jc w:val="both"/>
    </w:pPr>
    <w:rPr>
      <w:rFonts w:ascii="標楷體" w:eastAsia="標楷體"/>
      <w:snapToGrid w:val="0"/>
      <w:kern w:val="2"/>
      <w:sz w:val="28"/>
      <w:szCs w:val="28"/>
    </w:rPr>
  </w:style>
  <w:style w:type="paragraph" w:styleId="1">
    <w:name w:val="heading 1"/>
    <w:basedOn w:val="a"/>
    <w:next w:val="a"/>
    <w:link w:val="10"/>
    <w:uiPriority w:val="9"/>
    <w:qFormat/>
    <w:rsid w:val="00530331"/>
    <w:pPr>
      <w:keepNext/>
      <w:spacing w:before="180" w:after="180" w:line="720" w:lineRule="atLeast"/>
      <w:outlineLvl w:val="0"/>
    </w:pPr>
    <w:rPr>
      <w:rFonts w:ascii="Cambria" w:eastAsia="新細明體" w:hAnsi="Cambria"/>
      <w:b/>
      <w:bCs/>
      <w:kern w:val="52"/>
      <w:sz w:val="52"/>
      <w:szCs w:val="52"/>
    </w:rPr>
  </w:style>
  <w:style w:type="paragraph" w:styleId="2">
    <w:name w:val="heading 2"/>
    <w:basedOn w:val="a"/>
    <w:next w:val="a"/>
    <w:link w:val="20"/>
    <w:uiPriority w:val="9"/>
    <w:qFormat/>
    <w:rsid w:val="00530331"/>
    <w:pPr>
      <w:keepNext/>
      <w:spacing w:line="720" w:lineRule="atLeast"/>
      <w:outlineLvl w:val="1"/>
    </w:pPr>
    <w:rPr>
      <w:rFonts w:ascii="Cambria" w:eastAsia="新細明體" w:hAnsi="Cambria"/>
      <w:b/>
      <w:bCs/>
      <w:sz w:val="48"/>
      <w:szCs w:val="48"/>
    </w:rPr>
  </w:style>
  <w:style w:type="paragraph" w:styleId="3">
    <w:name w:val="heading 3"/>
    <w:basedOn w:val="a"/>
    <w:next w:val="a"/>
    <w:link w:val="30"/>
    <w:uiPriority w:val="9"/>
    <w:qFormat/>
    <w:rsid w:val="00B02876"/>
    <w:pPr>
      <w:keepNext/>
      <w:spacing w:line="720" w:lineRule="atLeast"/>
      <w:outlineLvl w:val="2"/>
    </w:pPr>
    <w:rPr>
      <w:rFonts w:ascii="Cambria" w:eastAsia="新細明體" w:hAnsi="Cambria"/>
      <w:b/>
      <w:bCs/>
      <w:sz w:val="36"/>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customStyle="1" w:styleId="16">
    <w:name w:val="第一層(16號字)"/>
    <w:pPr>
      <w:spacing w:line="500" w:lineRule="exact"/>
      <w:ind w:left="200" w:hangingChars="200" w:hanging="200"/>
      <w:jc w:val="both"/>
    </w:pPr>
    <w:rPr>
      <w:rFonts w:ascii="標楷體" w:eastAsia="標楷體"/>
      <w:b/>
      <w:snapToGrid w:val="0"/>
      <w:kern w:val="2"/>
      <w:sz w:val="32"/>
    </w:rPr>
  </w:style>
  <w:style w:type="paragraph" w:customStyle="1" w:styleId="14">
    <w:name w:val="第二層(14號字)"/>
    <w:link w:val="141"/>
    <w:pPr>
      <w:spacing w:line="500" w:lineRule="exact"/>
      <w:ind w:left="200" w:hangingChars="200" w:hanging="200"/>
      <w:jc w:val="both"/>
    </w:pPr>
    <w:rPr>
      <w:rFonts w:ascii="標楷體" w:eastAsia="標楷體"/>
      <w:b/>
      <w:snapToGrid w:val="0"/>
      <w:kern w:val="2"/>
      <w:sz w:val="28"/>
    </w:rPr>
  </w:style>
  <w:style w:type="paragraph" w:customStyle="1" w:styleId="140">
    <w:name w:val="第三層(14號字)"/>
    <w:pPr>
      <w:spacing w:line="500" w:lineRule="exact"/>
      <w:ind w:left="200" w:hangingChars="200" w:hanging="200"/>
    </w:pPr>
    <w:rPr>
      <w:rFonts w:ascii="標楷體" w:eastAsia="標楷體"/>
      <w:b/>
      <w:snapToGrid w:val="0"/>
      <w:kern w:val="2"/>
      <w:sz w:val="28"/>
    </w:rPr>
  </w:style>
  <w:style w:type="paragraph" w:customStyle="1" w:styleId="a3">
    <w:name w:val="預備金及追加預算標題"/>
    <w:pPr>
      <w:spacing w:line="500" w:lineRule="exact"/>
      <w:ind w:left="200" w:hangingChars="200" w:hanging="200"/>
      <w:jc w:val="both"/>
    </w:pPr>
    <w:rPr>
      <w:rFonts w:ascii="標楷體" w:eastAsia="標楷體"/>
      <w:b/>
      <w:snapToGrid w:val="0"/>
      <w:kern w:val="2"/>
      <w:sz w:val="28"/>
    </w:rPr>
  </w:style>
  <w:style w:type="paragraph" w:customStyle="1" w:styleId="a4">
    <w:name w:val="(一)(二)(三)"/>
    <w:basedOn w:val="a"/>
    <w:link w:val="a5"/>
    <w:qFormat/>
    <w:pPr>
      <w:ind w:left="300" w:hangingChars="100" w:hanging="100"/>
    </w:pPr>
  </w:style>
  <w:style w:type="paragraph" w:customStyle="1" w:styleId="a6">
    <w:name w:val="(一)下內文"/>
    <w:basedOn w:val="a4"/>
    <w:link w:val="a7"/>
    <w:pPr>
      <w:adjustRightInd w:val="0"/>
      <w:ind w:leftChars="300" w:firstLineChars="0" w:firstLine="0"/>
    </w:pPr>
  </w:style>
  <w:style w:type="paragraph" w:customStyle="1" w:styleId="123">
    <w:name w:val="1.2.3."/>
    <w:basedOn w:val="a6"/>
    <w:link w:val="1230"/>
    <w:qFormat/>
    <w:pPr>
      <w:adjustRightInd/>
      <w:ind w:left="400" w:hangingChars="100" w:hanging="100"/>
    </w:pPr>
  </w:style>
  <w:style w:type="paragraph" w:customStyle="1" w:styleId="a8">
    <w:name w:val="結論"/>
    <w:basedOn w:val="a6"/>
    <w:pPr>
      <w:adjustRightInd/>
      <w:ind w:leftChars="200" w:left="200"/>
    </w:pPr>
  </w:style>
  <w:style w:type="paragraph" w:customStyle="1" w:styleId="a9">
    <w:name w:val="前言內文"/>
    <w:basedOn w:val="a"/>
    <w:pPr>
      <w:adjustRightInd w:val="0"/>
      <w:ind w:leftChars="0" w:left="0"/>
    </w:pPr>
  </w:style>
  <w:style w:type="paragraph" w:customStyle="1" w:styleId="142">
    <w:name w:val="表格內文(14行高)"/>
    <w:basedOn w:val="aa"/>
    <w:link w:val="143"/>
    <w:qFormat/>
    <w:pPr>
      <w:spacing w:line="280" w:lineRule="exact"/>
      <w:ind w:leftChars="0" w:left="0" w:firstLineChars="0" w:firstLine="0"/>
      <w:jc w:val="left"/>
    </w:pPr>
    <w:rPr>
      <w:sz w:val="24"/>
    </w:rPr>
  </w:style>
  <w:style w:type="paragraph" w:customStyle="1" w:styleId="ab">
    <w:name w:val="報告名稱"/>
    <w:basedOn w:val="a"/>
    <w:pPr>
      <w:adjustRightInd w:val="0"/>
      <w:ind w:leftChars="0" w:left="0" w:firstLineChars="0" w:firstLine="0"/>
    </w:pPr>
    <w:rPr>
      <w:b/>
      <w:sz w:val="36"/>
    </w:rPr>
  </w:style>
  <w:style w:type="paragraph" w:customStyle="1" w:styleId="144">
    <w:name w:val="第一層(14號字)"/>
    <w:basedOn w:val="16"/>
    <w:rPr>
      <w:sz w:val="28"/>
    </w:rPr>
  </w:style>
  <w:style w:type="paragraph" w:customStyle="1" w:styleId="ac">
    <w:name w:val="姓名及分機"/>
    <w:basedOn w:val="a"/>
    <w:link w:val="ad"/>
    <w:pPr>
      <w:ind w:leftChars="0" w:left="0" w:firstLineChars="0" w:firstLine="0"/>
      <w:jc w:val="right"/>
    </w:pPr>
    <w:rPr>
      <w:sz w:val="24"/>
    </w:rPr>
  </w:style>
  <w:style w:type="paragraph" w:customStyle="1" w:styleId="ae">
    <w:name w:val="前言(一)(二)(三)"/>
    <w:basedOn w:val="a"/>
    <w:pPr>
      <w:ind w:leftChars="0" w:left="100" w:hangingChars="100" w:hanging="100"/>
    </w:pPr>
  </w:style>
  <w:style w:type="paragraph" w:customStyle="1" w:styleId="1231">
    <w:name w:val="(1)(2)(3)"/>
    <w:basedOn w:val="a"/>
    <w:pPr>
      <w:ind w:leftChars="400" w:left="500" w:hangingChars="100" w:hanging="100"/>
    </w:pPr>
  </w:style>
  <w:style w:type="paragraph" w:customStyle="1" w:styleId="200">
    <w:name w:val="表格內文(20行高)"/>
    <w:basedOn w:val="142"/>
    <w:link w:val="201"/>
    <w:pPr>
      <w:spacing w:line="400" w:lineRule="exact"/>
    </w:pPr>
  </w:style>
  <w:style w:type="paragraph" w:styleId="aa">
    <w:name w:val="table of figures"/>
    <w:basedOn w:val="a"/>
    <w:next w:val="a"/>
    <w:semiHidden/>
    <w:pPr>
      <w:ind w:leftChars="400" w:left="960" w:hangingChars="200" w:hanging="480"/>
    </w:pPr>
  </w:style>
  <w:style w:type="paragraph" w:customStyle="1" w:styleId="21">
    <w:name w:val="(一)下內文縮2"/>
    <w:basedOn w:val="a"/>
    <w:link w:val="22"/>
    <w:qFormat/>
    <w:pPr>
      <w:adjustRightInd w:val="0"/>
      <w:ind w:leftChars="300" w:left="300"/>
    </w:pPr>
  </w:style>
  <w:style w:type="paragraph" w:styleId="11">
    <w:name w:val="toc 1"/>
    <w:basedOn w:val="23"/>
    <w:next w:val="a"/>
    <w:autoRedefine/>
    <w:uiPriority w:val="39"/>
    <w:rsid w:val="00846826"/>
    <w:rPr>
      <w:b/>
      <w:noProof/>
    </w:rPr>
  </w:style>
  <w:style w:type="paragraph" w:styleId="23">
    <w:name w:val="toc 2"/>
    <w:basedOn w:val="a"/>
    <w:next w:val="a"/>
    <w:autoRedefine/>
    <w:uiPriority w:val="39"/>
    <w:rsid w:val="0007042D"/>
    <w:pPr>
      <w:tabs>
        <w:tab w:val="right" w:leader="hyphen" w:pos="8505"/>
      </w:tabs>
      <w:spacing w:line="480" w:lineRule="exact"/>
      <w:ind w:leftChars="0" w:left="486" w:rightChars="49" w:right="139" w:hangingChars="200" w:hanging="486"/>
    </w:pPr>
    <w:rPr>
      <w:sz w:val="24"/>
    </w:rPr>
  </w:style>
  <w:style w:type="paragraph" w:styleId="af">
    <w:name w:val="header"/>
    <w:basedOn w:val="a"/>
    <w:link w:val="af0"/>
    <w:uiPriority w:val="99"/>
    <w:unhideWhenUsed/>
    <w:rsid w:val="00406EF2"/>
    <w:pPr>
      <w:tabs>
        <w:tab w:val="center" w:pos="4153"/>
        <w:tab w:val="right" w:pos="8306"/>
      </w:tabs>
      <w:snapToGrid w:val="0"/>
    </w:pPr>
    <w:rPr>
      <w:sz w:val="20"/>
      <w:szCs w:val="20"/>
    </w:rPr>
  </w:style>
  <w:style w:type="character" w:customStyle="1" w:styleId="af0">
    <w:name w:val="頁首 字元"/>
    <w:link w:val="af"/>
    <w:uiPriority w:val="99"/>
    <w:rsid w:val="00406EF2"/>
    <w:rPr>
      <w:rFonts w:ascii="標楷體" w:eastAsia="標楷體"/>
      <w:snapToGrid w:val="0"/>
      <w:kern w:val="2"/>
    </w:rPr>
  </w:style>
  <w:style w:type="paragraph" w:styleId="af1">
    <w:name w:val="footer"/>
    <w:basedOn w:val="a"/>
    <w:link w:val="af2"/>
    <w:uiPriority w:val="99"/>
    <w:unhideWhenUsed/>
    <w:rsid w:val="00406EF2"/>
    <w:pPr>
      <w:tabs>
        <w:tab w:val="center" w:pos="4153"/>
        <w:tab w:val="right" w:pos="8306"/>
      </w:tabs>
      <w:snapToGrid w:val="0"/>
    </w:pPr>
    <w:rPr>
      <w:sz w:val="20"/>
      <w:szCs w:val="20"/>
    </w:rPr>
  </w:style>
  <w:style w:type="character" w:customStyle="1" w:styleId="af2">
    <w:name w:val="頁尾 字元"/>
    <w:link w:val="af1"/>
    <w:uiPriority w:val="99"/>
    <w:rsid w:val="00406EF2"/>
    <w:rPr>
      <w:rFonts w:ascii="標楷體" w:eastAsia="標楷體"/>
      <w:snapToGrid w:val="0"/>
      <w:kern w:val="2"/>
    </w:rPr>
  </w:style>
  <w:style w:type="paragraph" w:styleId="af3">
    <w:name w:val="List Paragraph"/>
    <w:basedOn w:val="a"/>
    <w:uiPriority w:val="34"/>
    <w:qFormat/>
    <w:rsid w:val="00F728E0"/>
    <w:pPr>
      <w:ind w:left="480"/>
    </w:pPr>
  </w:style>
  <w:style w:type="character" w:customStyle="1" w:styleId="141">
    <w:name w:val="第二層(14號字) 字元1"/>
    <w:link w:val="14"/>
    <w:locked/>
    <w:rsid w:val="009454BE"/>
    <w:rPr>
      <w:rFonts w:ascii="標楷體" w:eastAsia="標楷體"/>
      <w:b/>
      <w:snapToGrid w:val="0"/>
      <w:kern w:val="2"/>
      <w:sz w:val="28"/>
    </w:rPr>
  </w:style>
  <w:style w:type="character" w:customStyle="1" w:styleId="a5">
    <w:name w:val="(一)(二)(三) 字元"/>
    <w:link w:val="a4"/>
    <w:locked/>
    <w:rsid w:val="009454BE"/>
    <w:rPr>
      <w:rFonts w:ascii="標楷體" w:eastAsia="標楷體"/>
      <w:snapToGrid w:val="0"/>
      <w:kern w:val="2"/>
      <w:sz w:val="28"/>
      <w:szCs w:val="28"/>
    </w:rPr>
  </w:style>
  <w:style w:type="character" w:customStyle="1" w:styleId="1230">
    <w:name w:val="1.2.3. 字元"/>
    <w:link w:val="123"/>
    <w:locked/>
    <w:rsid w:val="009454BE"/>
    <w:rPr>
      <w:rFonts w:ascii="標楷體" w:eastAsia="標楷體"/>
      <w:snapToGrid w:val="0"/>
      <w:kern w:val="2"/>
      <w:sz w:val="28"/>
      <w:szCs w:val="28"/>
    </w:rPr>
  </w:style>
  <w:style w:type="character" w:customStyle="1" w:styleId="22">
    <w:name w:val="(一)下內文縮2 字元"/>
    <w:link w:val="21"/>
    <w:locked/>
    <w:rsid w:val="009454BE"/>
    <w:rPr>
      <w:rFonts w:ascii="標楷體" w:eastAsia="標楷體"/>
      <w:snapToGrid w:val="0"/>
      <w:kern w:val="2"/>
      <w:sz w:val="28"/>
      <w:szCs w:val="28"/>
    </w:rPr>
  </w:style>
  <w:style w:type="paragraph" w:customStyle="1" w:styleId="24">
    <w:name w:val="字元 字元2 字元 字元 字元"/>
    <w:basedOn w:val="a"/>
    <w:semiHidden/>
    <w:rsid w:val="0061774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9">
    <w:name w:val="字元 字元2 字元 字元 字元9"/>
    <w:basedOn w:val="a"/>
    <w:semiHidden/>
    <w:rsid w:val="004D2442"/>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customStyle="1" w:styleId="a7">
    <w:name w:val="(一)下內文 字元"/>
    <w:link w:val="a6"/>
    <w:locked/>
    <w:rsid w:val="00A17810"/>
    <w:rPr>
      <w:rFonts w:ascii="標楷體" w:eastAsia="標楷體"/>
      <w:snapToGrid w:val="0"/>
      <w:kern w:val="2"/>
      <w:sz w:val="28"/>
      <w:szCs w:val="28"/>
    </w:rPr>
  </w:style>
  <w:style w:type="character" w:customStyle="1" w:styleId="143">
    <w:name w:val="表格內文(14行高) 字元"/>
    <w:link w:val="142"/>
    <w:qFormat/>
    <w:locked/>
    <w:rsid w:val="00A17810"/>
    <w:rPr>
      <w:rFonts w:ascii="標楷體" w:eastAsia="標楷體"/>
      <w:snapToGrid w:val="0"/>
      <w:kern w:val="2"/>
      <w:sz w:val="24"/>
      <w:szCs w:val="28"/>
    </w:rPr>
  </w:style>
  <w:style w:type="paragraph" w:styleId="af4">
    <w:name w:val="Balloon Text"/>
    <w:basedOn w:val="a"/>
    <w:link w:val="af5"/>
    <w:uiPriority w:val="99"/>
    <w:semiHidden/>
    <w:unhideWhenUsed/>
    <w:rsid w:val="00A17810"/>
    <w:pPr>
      <w:spacing w:line="240" w:lineRule="auto"/>
    </w:pPr>
    <w:rPr>
      <w:rFonts w:ascii="Cambria" w:eastAsia="新細明體" w:hAnsi="Cambria"/>
      <w:sz w:val="18"/>
      <w:szCs w:val="18"/>
    </w:rPr>
  </w:style>
  <w:style w:type="character" w:customStyle="1" w:styleId="af5">
    <w:name w:val="註解方塊文字 字元"/>
    <w:link w:val="af4"/>
    <w:uiPriority w:val="99"/>
    <w:semiHidden/>
    <w:rsid w:val="00A17810"/>
    <w:rPr>
      <w:rFonts w:ascii="Cambria" w:eastAsia="新細明體" w:hAnsi="Cambria" w:cs="Times New Roman"/>
      <w:snapToGrid w:val="0"/>
      <w:kern w:val="2"/>
      <w:sz w:val="18"/>
      <w:szCs w:val="18"/>
    </w:rPr>
  </w:style>
  <w:style w:type="paragraph" w:customStyle="1" w:styleId="28">
    <w:name w:val="字元 字元2 字元 字元 字元8"/>
    <w:basedOn w:val="a"/>
    <w:semiHidden/>
    <w:rsid w:val="00F56805"/>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table" w:styleId="af6">
    <w:name w:val="Table Grid"/>
    <w:basedOn w:val="a1"/>
    <w:uiPriority w:val="59"/>
    <w:rsid w:val="00A46C3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10">
    <w:name w:val="標題 1 字元"/>
    <w:link w:val="1"/>
    <w:uiPriority w:val="9"/>
    <w:rsid w:val="00530331"/>
    <w:rPr>
      <w:rFonts w:ascii="Cambria" w:eastAsia="新細明體" w:hAnsi="Cambria" w:cs="Times New Roman"/>
      <w:b/>
      <w:bCs/>
      <w:snapToGrid w:val="0"/>
      <w:kern w:val="52"/>
      <w:sz w:val="52"/>
      <w:szCs w:val="52"/>
    </w:rPr>
  </w:style>
  <w:style w:type="character" w:customStyle="1" w:styleId="20">
    <w:name w:val="標題 2 字元"/>
    <w:link w:val="2"/>
    <w:rsid w:val="00530331"/>
    <w:rPr>
      <w:rFonts w:ascii="Cambria" w:eastAsia="新細明體" w:hAnsi="Cambria" w:cs="Times New Roman"/>
      <w:b/>
      <w:bCs/>
      <w:snapToGrid w:val="0"/>
      <w:kern w:val="2"/>
      <w:sz w:val="48"/>
      <w:szCs w:val="48"/>
    </w:rPr>
  </w:style>
  <w:style w:type="character" w:styleId="af7">
    <w:name w:val="Hyperlink"/>
    <w:uiPriority w:val="99"/>
    <w:unhideWhenUsed/>
    <w:rsid w:val="00530331"/>
    <w:rPr>
      <w:color w:val="0000FF"/>
      <w:u w:val="single"/>
    </w:rPr>
  </w:style>
  <w:style w:type="character" w:customStyle="1" w:styleId="201">
    <w:name w:val="表格內文(20行高) 字元"/>
    <w:link w:val="200"/>
    <w:locked/>
    <w:rsid w:val="00E7578D"/>
    <w:rPr>
      <w:rFonts w:ascii="標楷體" w:eastAsia="標楷體"/>
      <w:snapToGrid w:val="0"/>
      <w:kern w:val="2"/>
      <w:sz w:val="24"/>
      <w:szCs w:val="28"/>
    </w:rPr>
  </w:style>
  <w:style w:type="paragraph" w:styleId="af8">
    <w:name w:val="footnote text"/>
    <w:aliases w:val="註腳文字 字元 字元,ftx,註100以後字元,註腳文字 字元 字元 字元 字元 字元 字元,註腳文字 字元 字元 字元 字元 字元,註腳文字 字元1,ftx 字元 字元,ftx 字元 字元 字元,ftx 字元 字元 字元 字元 字元 字元 字元 字元,ftx 字元 字元 字元 字元 字元 字元,ftx 字元 字元 字元 字元 字元 字元 字元,ftx 字元 字元 字元 字元 字元 字元 字元 字元 字元 字元,footnote text, 字元"/>
    <w:basedOn w:val="a"/>
    <w:link w:val="af9"/>
    <w:unhideWhenUsed/>
    <w:rsid w:val="00FA328F"/>
    <w:pPr>
      <w:snapToGrid w:val="0"/>
      <w:jc w:val="left"/>
    </w:pPr>
    <w:rPr>
      <w:sz w:val="20"/>
      <w:szCs w:val="20"/>
    </w:rPr>
  </w:style>
  <w:style w:type="character" w:customStyle="1" w:styleId="af9">
    <w:name w:val="註腳文字 字元"/>
    <w:aliases w:val="註腳文字 字元 字元 字元,ftx 字元,註100以後字元 字元,註腳文字 字元 字元 字元 字元 字元 字元 字元,註腳文字 字元 字元 字元 字元 字元 字元1,註腳文字 字元1 字元,ftx 字元 字元 字元1,ftx 字元 字元 字元 字元,ftx 字元 字元 字元 字元 字元 字元 字元 字元 字元,ftx 字元 字元 字元 字元 字元 字元 字元1,ftx 字元 字元 字元 字元 字元 字元 字元 字元1,footnote text 字元, 字元 字元"/>
    <w:link w:val="af8"/>
    <w:rsid w:val="00FA328F"/>
    <w:rPr>
      <w:rFonts w:ascii="標楷體" w:eastAsia="標楷體"/>
      <w:snapToGrid w:val="0"/>
      <w:kern w:val="2"/>
    </w:rPr>
  </w:style>
  <w:style w:type="character" w:styleId="afa">
    <w:name w:val="footnote reference"/>
    <w:aliases w:val="FR,Ref,de nota al pie,註腳內容,Error-Fußnotenzeichen5,Error-Fußnotenzeichen6,Error-Fußnotenzeichen3"/>
    <w:uiPriority w:val="99"/>
    <w:unhideWhenUsed/>
    <w:rsid w:val="00FA328F"/>
    <w:rPr>
      <w:vertAlign w:val="superscript"/>
    </w:rPr>
  </w:style>
  <w:style w:type="paragraph" w:customStyle="1" w:styleId="27">
    <w:name w:val="字元 字元2 字元 字元 字元7"/>
    <w:basedOn w:val="a"/>
    <w:semiHidden/>
    <w:rsid w:val="004426C6"/>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6">
    <w:name w:val="字元 字元2 字元 字元 字元6"/>
    <w:basedOn w:val="a"/>
    <w:semiHidden/>
    <w:rsid w:val="0059027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5">
    <w:name w:val="字元 字元2 字元 字元 字元5"/>
    <w:basedOn w:val="a"/>
    <w:semiHidden/>
    <w:rsid w:val="0004122C"/>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40">
    <w:name w:val="字元 字元2 字元 字元 字元4"/>
    <w:basedOn w:val="a"/>
    <w:semiHidden/>
    <w:rsid w:val="00882EA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b">
    <w:name w:val="TOC Heading"/>
    <w:basedOn w:val="1"/>
    <w:next w:val="a"/>
    <w:uiPriority w:val="39"/>
    <w:qFormat/>
    <w:rsid w:val="000C3C8C"/>
    <w:pPr>
      <w:keepLines/>
      <w:widowControl/>
      <w:spacing w:before="480" w:after="0" w:line="276" w:lineRule="auto"/>
      <w:ind w:leftChars="0" w:left="0" w:firstLineChars="0" w:firstLine="0"/>
      <w:jc w:val="left"/>
      <w:outlineLvl w:val="9"/>
    </w:pPr>
    <w:rPr>
      <w:snapToGrid/>
      <w:color w:val="365F91"/>
      <w:kern w:val="0"/>
      <w:sz w:val="28"/>
      <w:szCs w:val="28"/>
    </w:rPr>
  </w:style>
  <w:style w:type="paragraph" w:customStyle="1" w:styleId="afc">
    <w:name w:val="第二層"/>
    <w:basedOn w:val="a"/>
    <w:rsid w:val="002340D5"/>
    <w:pPr>
      <w:spacing w:line="240" w:lineRule="auto"/>
      <w:ind w:leftChars="0" w:left="0" w:firstLineChars="0" w:firstLine="0"/>
      <w:jc w:val="left"/>
    </w:pPr>
    <w:rPr>
      <w:rFonts w:ascii="Times New Roman" w:eastAsia="新細明體"/>
      <w:snapToGrid/>
      <w:szCs w:val="24"/>
    </w:rPr>
  </w:style>
  <w:style w:type="paragraph" w:customStyle="1" w:styleId="230">
    <w:name w:val="字元 字元2 字元 字元 字元3"/>
    <w:basedOn w:val="a"/>
    <w:semiHidden/>
    <w:rsid w:val="00DE4B7A"/>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character" w:styleId="afd">
    <w:name w:val="Placeholder Text"/>
    <w:uiPriority w:val="99"/>
    <w:semiHidden/>
    <w:rsid w:val="002B474B"/>
    <w:rPr>
      <w:color w:val="808080"/>
    </w:rPr>
  </w:style>
  <w:style w:type="character" w:customStyle="1" w:styleId="30">
    <w:name w:val="標題 3 字元"/>
    <w:link w:val="3"/>
    <w:uiPriority w:val="9"/>
    <w:semiHidden/>
    <w:rsid w:val="00B02876"/>
    <w:rPr>
      <w:rFonts w:ascii="Cambria" w:eastAsia="新細明體" w:hAnsi="Cambria" w:cs="Times New Roman"/>
      <w:b/>
      <w:bCs/>
      <w:snapToGrid w:val="0"/>
      <w:kern w:val="2"/>
      <w:sz w:val="36"/>
      <w:szCs w:val="36"/>
    </w:rPr>
  </w:style>
  <w:style w:type="paragraph" w:customStyle="1" w:styleId="220">
    <w:name w:val="字元 字元2 字元 字元 字元2"/>
    <w:basedOn w:val="a"/>
    <w:semiHidden/>
    <w:rsid w:val="00D451ED"/>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afe">
    <w:name w:val="字元 字元"/>
    <w:basedOn w:val="a"/>
    <w:semiHidden/>
    <w:rsid w:val="009F6ED5"/>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12">
    <w:name w:val="字元 字元1"/>
    <w:basedOn w:val="a"/>
    <w:semiHidden/>
    <w:rsid w:val="00516B77"/>
    <w:pPr>
      <w:widowControl/>
      <w:spacing w:after="160" w:line="240" w:lineRule="exact"/>
      <w:ind w:leftChars="0" w:left="0" w:firstLineChars="0" w:firstLine="0"/>
      <w:jc w:val="left"/>
    </w:pPr>
    <w:rPr>
      <w:rFonts w:ascii="Verdana" w:eastAsia="Times New Roman" w:hAnsi="Verdana" w:cs="Mangal"/>
      <w:snapToGrid/>
      <w:sz w:val="20"/>
      <w:szCs w:val="24"/>
      <w:lang w:eastAsia="en-US" w:bidi="hi-IN"/>
    </w:rPr>
  </w:style>
  <w:style w:type="paragraph" w:customStyle="1" w:styleId="210">
    <w:name w:val="字元 字元2 字元 字元 字元1"/>
    <w:basedOn w:val="a"/>
    <w:semiHidden/>
    <w:rsid w:val="001F5DB7"/>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customStyle="1" w:styleId="2a">
    <w:name w:val="字元 字元2 字元 字元 字元"/>
    <w:basedOn w:val="a"/>
    <w:semiHidden/>
    <w:rsid w:val="005944DE"/>
    <w:pPr>
      <w:widowControl/>
      <w:spacing w:after="160" w:line="240" w:lineRule="exact"/>
      <w:ind w:leftChars="0" w:left="0" w:firstLineChars="0" w:firstLine="0"/>
      <w:jc w:val="left"/>
    </w:pPr>
    <w:rPr>
      <w:rFonts w:ascii="Verdana" w:eastAsia="Times New Roman" w:hAnsi="Verdana"/>
      <w:snapToGrid/>
      <w:kern w:val="0"/>
      <w:sz w:val="20"/>
      <w:szCs w:val="20"/>
      <w:lang w:eastAsia="en-US"/>
    </w:rPr>
  </w:style>
  <w:style w:type="paragraph" w:styleId="aff">
    <w:name w:val="Body Text"/>
    <w:basedOn w:val="a"/>
    <w:rsid w:val="0029273B"/>
    <w:pPr>
      <w:spacing w:after="120"/>
    </w:pPr>
  </w:style>
  <w:style w:type="paragraph" w:styleId="aff0">
    <w:name w:val="Date"/>
    <w:basedOn w:val="a"/>
    <w:next w:val="a"/>
    <w:link w:val="aff1"/>
    <w:rsid w:val="00F2689E"/>
    <w:pPr>
      <w:spacing w:line="240" w:lineRule="auto"/>
      <w:ind w:leftChars="0" w:left="0" w:firstLineChars="0" w:firstLine="0"/>
      <w:jc w:val="right"/>
    </w:pPr>
    <w:rPr>
      <w:rFonts w:ascii="Times New Roman"/>
      <w:b/>
      <w:bCs/>
      <w:snapToGrid/>
      <w:sz w:val="36"/>
      <w:szCs w:val="24"/>
    </w:rPr>
  </w:style>
  <w:style w:type="character" w:customStyle="1" w:styleId="aff1">
    <w:name w:val="日期 字元"/>
    <w:link w:val="aff0"/>
    <w:rsid w:val="00F2689E"/>
    <w:rPr>
      <w:rFonts w:eastAsia="標楷體"/>
      <w:b/>
      <w:bCs/>
      <w:kern w:val="2"/>
      <w:sz w:val="36"/>
      <w:szCs w:val="24"/>
    </w:rPr>
  </w:style>
  <w:style w:type="character" w:customStyle="1" w:styleId="145">
    <w:name w:val="表格內文(14行高) 字元 字元"/>
    <w:rsid w:val="00D56CD0"/>
    <w:rPr>
      <w:rFonts w:ascii="標楷體" w:eastAsia="標楷體"/>
      <w:snapToGrid w:val="0"/>
      <w:kern w:val="2"/>
      <w:sz w:val="24"/>
      <w:szCs w:val="28"/>
      <w:lang w:val="en-US" w:eastAsia="zh-TW" w:bidi="ar-SA"/>
    </w:rPr>
  </w:style>
  <w:style w:type="character" w:styleId="aff2">
    <w:name w:val="Emphasis"/>
    <w:uiPriority w:val="20"/>
    <w:qFormat/>
    <w:rsid w:val="005376E5"/>
    <w:rPr>
      <w:i/>
      <w:iCs/>
    </w:rPr>
  </w:style>
  <w:style w:type="character" w:customStyle="1" w:styleId="146">
    <w:name w:val="第二層(14號字) 字元"/>
    <w:rsid w:val="00B670C5"/>
    <w:rPr>
      <w:rFonts w:ascii="標楷體" w:eastAsia="標楷體" w:hAnsi="Times New Roman"/>
      <w:b/>
      <w:snapToGrid w:val="0"/>
      <w:kern w:val="2"/>
      <w:sz w:val="28"/>
    </w:rPr>
  </w:style>
  <w:style w:type="character" w:customStyle="1" w:styleId="ad">
    <w:name w:val="姓名及分機 字元"/>
    <w:link w:val="ac"/>
    <w:locked/>
    <w:rsid w:val="000C5C66"/>
    <w:rPr>
      <w:rFonts w:ascii="標楷體" w:eastAsia="標楷體"/>
      <w:snapToGrid w:val="0"/>
      <w:kern w:val="2"/>
      <w:sz w:val="24"/>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96892568">
      <w:bodyDiv w:val="1"/>
      <w:marLeft w:val="0"/>
      <w:marRight w:val="0"/>
      <w:marTop w:val="0"/>
      <w:marBottom w:val="0"/>
      <w:divBdr>
        <w:top w:val="none" w:sz="0" w:space="0" w:color="auto"/>
        <w:left w:val="none" w:sz="0" w:space="0" w:color="auto"/>
        <w:bottom w:val="none" w:sz="0" w:space="0" w:color="auto"/>
        <w:right w:val="none" w:sz="0" w:space="0" w:color="auto"/>
      </w:divBdr>
    </w:div>
    <w:div w:id="316569825">
      <w:bodyDiv w:val="1"/>
      <w:marLeft w:val="0"/>
      <w:marRight w:val="0"/>
      <w:marTop w:val="0"/>
      <w:marBottom w:val="0"/>
      <w:divBdr>
        <w:top w:val="none" w:sz="0" w:space="0" w:color="auto"/>
        <w:left w:val="none" w:sz="0" w:space="0" w:color="auto"/>
        <w:bottom w:val="none" w:sz="0" w:space="0" w:color="auto"/>
        <w:right w:val="none" w:sz="0" w:space="0" w:color="auto"/>
      </w:divBdr>
    </w:div>
    <w:div w:id="359622193">
      <w:bodyDiv w:val="1"/>
      <w:marLeft w:val="0"/>
      <w:marRight w:val="0"/>
      <w:marTop w:val="0"/>
      <w:marBottom w:val="0"/>
      <w:divBdr>
        <w:top w:val="none" w:sz="0" w:space="0" w:color="auto"/>
        <w:left w:val="none" w:sz="0" w:space="0" w:color="auto"/>
        <w:bottom w:val="none" w:sz="0" w:space="0" w:color="auto"/>
        <w:right w:val="none" w:sz="0" w:space="0" w:color="auto"/>
      </w:divBdr>
    </w:div>
    <w:div w:id="1050500329">
      <w:bodyDiv w:val="1"/>
      <w:marLeft w:val="0"/>
      <w:marRight w:val="0"/>
      <w:marTop w:val="0"/>
      <w:marBottom w:val="0"/>
      <w:divBdr>
        <w:top w:val="none" w:sz="0" w:space="0" w:color="auto"/>
        <w:left w:val="none" w:sz="0" w:space="0" w:color="auto"/>
        <w:bottom w:val="none" w:sz="0" w:space="0" w:color="auto"/>
        <w:right w:val="none" w:sz="0" w:space="0" w:color="auto"/>
      </w:divBdr>
    </w:div>
    <w:div w:id="1372531863">
      <w:bodyDiv w:val="1"/>
      <w:marLeft w:val="0"/>
      <w:marRight w:val="0"/>
      <w:marTop w:val="0"/>
      <w:marBottom w:val="0"/>
      <w:divBdr>
        <w:top w:val="none" w:sz="0" w:space="0" w:color="auto"/>
        <w:left w:val="none" w:sz="0" w:space="0" w:color="auto"/>
        <w:bottom w:val="none" w:sz="0" w:space="0" w:color="auto"/>
        <w:right w:val="none" w:sz="0" w:space="0" w:color="auto"/>
      </w:divBdr>
    </w:div>
    <w:div w:id="1379863665">
      <w:bodyDiv w:val="1"/>
      <w:marLeft w:val="0"/>
      <w:marRight w:val="0"/>
      <w:marTop w:val="0"/>
      <w:marBottom w:val="0"/>
      <w:divBdr>
        <w:top w:val="none" w:sz="0" w:space="0" w:color="auto"/>
        <w:left w:val="none" w:sz="0" w:space="0" w:color="auto"/>
        <w:bottom w:val="none" w:sz="0" w:space="0" w:color="auto"/>
        <w:right w:val="none" w:sz="0" w:space="0" w:color="auto"/>
      </w:divBdr>
    </w:div>
    <w:div w:id="1571619336">
      <w:bodyDiv w:val="1"/>
      <w:marLeft w:val="0"/>
      <w:marRight w:val="0"/>
      <w:marTop w:val="0"/>
      <w:marBottom w:val="0"/>
      <w:divBdr>
        <w:top w:val="none" w:sz="0" w:space="0" w:color="auto"/>
        <w:left w:val="none" w:sz="0" w:space="0" w:color="auto"/>
        <w:bottom w:val="none" w:sz="0" w:space="0" w:color="auto"/>
        <w:right w:val="none" w:sz="0" w:space="0" w:color="auto"/>
      </w:divBdr>
    </w:div>
    <w:div w:id="1628242420">
      <w:bodyDiv w:val="1"/>
      <w:marLeft w:val="0"/>
      <w:marRight w:val="0"/>
      <w:marTop w:val="0"/>
      <w:marBottom w:val="0"/>
      <w:divBdr>
        <w:top w:val="none" w:sz="0" w:space="0" w:color="auto"/>
        <w:left w:val="none" w:sz="0" w:space="0" w:color="auto"/>
        <w:bottom w:val="none" w:sz="0" w:space="0" w:color="auto"/>
        <w:right w:val="none" w:sz="0" w:space="0" w:color="auto"/>
      </w:divBdr>
    </w:div>
    <w:div w:id="2029209111">
      <w:bodyDiv w:val="1"/>
      <w:marLeft w:val="0"/>
      <w:marRight w:val="0"/>
      <w:marTop w:val="0"/>
      <w:marBottom w:val="0"/>
      <w:divBdr>
        <w:top w:val="none" w:sz="0" w:space="0" w:color="auto"/>
        <w:left w:val="none" w:sz="0" w:space="0" w:color="auto"/>
        <w:bottom w:val="none" w:sz="0" w:space="0" w:color="auto"/>
        <w:right w:val="none" w:sz="0" w:space="0" w:color="auto"/>
      </w:divBdr>
    </w:div>
    <w:div w:id="20336087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ASUS-MD700\Desktop\&#26356;&#26032;&#20462;&#27491;&#29256;.dot" TargetMode="External"/></Relationships>
</file>

<file path=word/theme/theme1.xml><?xml version="1.0" encoding="utf-8"?>
<a:theme xmlns:a="http://schemas.openxmlformats.org/drawingml/2006/main" name="Office 佈景主題">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ACCBF36-7186-4C82-AE56-CF7C516E10C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更新修正版.dot</Template>
  <TotalTime>0</TotalTime>
  <Pages>3</Pages>
  <Words>138</Words>
  <Characters>787</Characters>
  <Application>Microsoft Office Word</Application>
  <DocSecurity>0</DocSecurity>
  <Lines>6</Lines>
  <Paragraphs>1</Paragraphs>
  <ScaleCrop>false</ScaleCrop>
  <Company/>
  <LinksUpToDate>false</LinksUpToDate>
  <CharactersWithSpaces>924</CharactersWithSpaces>
  <SharedDoc>false</SharedDoc>
  <HLinks>
    <vt:vector size="18" baseType="variant">
      <vt:variant>
        <vt:i4>1900593</vt:i4>
      </vt:variant>
      <vt:variant>
        <vt:i4>14</vt:i4>
      </vt:variant>
      <vt:variant>
        <vt:i4>0</vt:i4>
      </vt:variant>
      <vt:variant>
        <vt:i4>5</vt:i4>
      </vt:variant>
      <vt:variant>
        <vt:lpwstr/>
      </vt:variant>
      <vt:variant>
        <vt:lpwstr>_Toc193356662</vt:lpwstr>
      </vt:variant>
      <vt:variant>
        <vt:i4>1900593</vt:i4>
      </vt:variant>
      <vt:variant>
        <vt:i4>8</vt:i4>
      </vt:variant>
      <vt:variant>
        <vt:i4>0</vt:i4>
      </vt:variant>
      <vt:variant>
        <vt:i4>5</vt:i4>
      </vt:variant>
      <vt:variant>
        <vt:lpwstr/>
      </vt:variant>
      <vt:variant>
        <vt:lpwstr>_Toc193356661</vt:lpwstr>
      </vt:variant>
      <vt:variant>
        <vt:i4>1900593</vt:i4>
      </vt:variant>
      <vt:variant>
        <vt:i4>2</vt:i4>
      </vt:variant>
      <vt:variant>
        <vt:i4>0</vt:i4>
      </vt:variant>
      <vt:variant>
        <vt:i4>5</vt:i4>
      </vt:variant>
      <vt:variant>
        <vt:lpwstr/>
      </vt:variant>
      <vt:variant>
        <vt:lpwstr>_Toc193356660</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臺灣金融控股股份有限公司及所屬臺灣銀行股份有限公司104年度營業預算評估報告目錄            頁次</dc:title>
  <dc:subject/>
  <dc:creator>ASUS-MD700</dc:creator>
  <cp:keywords/>
  <cp:lastModifiedBy>Administrator</cp:lastModifiedBy>
  <cp:revision>2</cp:revision>
  <cp:lastPrinted>2020-03-13T08:29:00Z</cp:lastPrinted>
  <dcterms:created xsi:type="dcterms:W3CDTF">2025-04-02T06:55:00Z</dcterms:created>
  <dcterms:modified xsi:type="dcterms:W3CDTF">2025-04-02T06:55:00Z</dcterms:modified>
</cp:coreProperties>
</file>