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FE2F7" w14:textId="2DD5BBE1" w:rsidR="00685665" w:rsidRPr="00212E6A" w:rsidRDefault="00685665" w:rsidP="002B4E11">
      <w:pPr>
        <w:pStyle w:val="ad"/>
        <w:rPr>
          <w:rFonts w:hAnsi="標楷體"/>
          <w:spacing w:val="-8"/>
        </w:rPr>
      </w:pPr>
      <w:bookmarkStart w:id="0" w:name="_GoBack"/>
      <w:bookmarkEnd w:id="0"/>
      <w:r w:rsidRPr="00212E6A">
        <w:rPr>
          <w:rFonts w:hAnsi="標楷體" w:hint="eastAsia"/>
          <w:spacing w:val="-8"/>
        </w:rPr>
        <w:t>113年度中央政府總預算第二預備金動支數額表評估報告</w:t>
      </w:r>
    </w:p>
    <w:p w14:paraId="6C24D10B" w14:textId="77777777" w:rsidR="00685665" w:rsidRPr="00890AB3" w:rsidRDefault="00685665" w:rsidP="00043E96">
      <w:pPr>
        <w:pStyle w:val="14"/>
        <w:ind w:left="567" w:hanging="567"/>
      </w:pPr>
      <w:bookmarkStart w:id="1" w:name="_Toc193976046"/>
      <w:r w:rsidRPr="00890AB3">
        <w:rPr>
          <w:rFonts w:hint="eastAsia"/>
        </w:rPr>
        <w:t>第1</w:t>
      </w:r>
      <w:r w:rsidRPr="00890AB3">
        <w:t>2</w:t>
      </w:r>
      <w:r w:rsidRPr="00890AB3">
        <w:rPr>
          <w:rFonts w:hint="eastAsia"/>
        </w:rPr>
        <w:t>項、核能安全委員會及所屬</w:t>
      </w:r>
      <w:bookmarkEnd w:id="1"/>
    </w:p>
    <w:p w14:paraId="5B748676" w14:textId="77777777" w:rsidR="00685665" w:rsidRPr="00C21689" w:rsidRDefault="00685665" w:rsidP="00813FCE">
      <w:pPr>
        <w:pStyle w:val="a5"/>
        <w:ind w:left="567" w:hanging="567"/>
      </w:pPr>
      <w:r>
        <w:rPr>
          <w:rFonts w:hint="eastAsia"/>
        </w:rPr>
        <w:t>一</w:t>
      </w:r>
      <w:r w:rsidRPr="00C21689">
        <w:rPr>
          <w:rFonts w:hint="eastAsia"/>
        </w:rPr>
        <w:t>、</w:t>
      </w:r>
      <w:r>
        <w:rPr>
          <w:rFonts w:hint="eastAsia"/>
        </w:rPr>
        <w:t>為輻射偵測中心執行</w:t>
      </w:r>
      <w:r>
        <w:rPr>
          <w:rFonts w:hAnsi="標楷體" w:hint="eastAsia"/>
        </w:rPr>
        <w:t>「生物氚檢測量能提升專案實施計畫」</w:t>
      </w:r>
      <w:r w:rsidRPr="00931C6D">
        <w:rPr>
          <w:rFonts w:hint="eastAsia"/>
        </w:rPr>
        <w:t>所需經費</w:t>
      </w:r>
      <w:r>
        <w:rPr>
          <w:rFonts w:hint="eastAsia"/>
        </w:rPr>
        <w:t>不敷數，申請動支第二預備金，</w:t>
      </w:r>
      <w:r w:rsidRPr="00AC7EAC">
        <w:rPr>
          <w:rFonts w:hint="eastAsia"/>
        </w:rPr>
        <w:t>與預算法規定尚無不符</w:t>
      </w:r>
      <w:r>
        <w:rPr>
          <w:rFonts w:hint="eastAsia"/>
        </w:rPr>
        <w:t>，惟</w:t>
      </w:r>
      <w:r w:rsidRPr="00366B08">
        <w:rPr>
          <w:rFonts w:hint="eastAsia"/>
        </w:rPr>
        <w:t>宜擴大檢測服務</w:t>
      </w:r>
      <w:r>
        <w:rPr>
          <w:rFonts w:hint="eastAsia"/>
        </w:rPr>
        <w:t>及</w:t>
      </w:r>
      <w:r w:rsidRPr="00366B08">
        <w:rPr>
          <w:rFonts w:hint="eastAsia"/>
        </w:rPr>
        <w:t>強化檢測品質，以增進國人食安信心</w:t>
      </w:r>
    </w:p>
    <w:p w14:paraId="20573343" w14:textId="77777777" w:rsidR="00685665" w:rsidRPr="003469B6" w:rsidRDefault="00685665" w:rsidP="00813FCE">
      <w:pPr>
        <w:ind w:left="566" w:firstLine="566"/>
      </w:pPr>
      <w:r w:rsidRPr="00C20728">
        <w:rPr>
          <w:rFonts w:hint="eastAsia"/>
        </w:rPr>
        <w:t>核能安全委員會(以下稱核安會)11</w:t>
      </w:r>
      <w:r>
        <w:t>3</w:t>
      </w:r>
      <w:r w:rsidRPr="00C20728">
        <w:rPr>
          <w:rFonts w:hint="eastAsia"/>
        </w:rPr>
        <w:t>年度於「環境輻射偵測」計畫下動支第二預備金1,</w:t>
      </w:r>
      <w:r w:rsidRPr="00C20728">
        <w:t>128</w:t>
      </w:r>
      <w:r w:rsidRPr="00C20728">
        <w:rPr>
          <w:rFonts w:hint="eastAsia"/>
        </w:rPr>
        <w:t>萬7千元，</w:t>
      </w:r>
      <w:r>
        <w:rPr>
          <w:rFonts w:hint="eastAsia"/>
        </w:rPr>
        <w:t>用以</w:t>
      </w:r>
      <w:r w:rsidRPr="00C20728">
        <w:rPr>
          <w:rFonts w:hint="eastAsia"/>
        </w:rPr>
        <w:t>辦理</w:t>
      </w:r>
      <w:r>
        <w:rPr>
          <w:rFonts w:hint="eastAsia"/>
        </w:rPr>
        <w:t>所屬輻射偵測中心</w:t>
      </w:r>
      <w:r w:rsidRPr="00C20728">
        <w:rPr>
          <w:rFonts w:hAnsi="標楷體" w:hint="eastAsia"/>
        </w:rPr>
        <w:t>(以下稱</w:t>
      </w:r>
      <w:r>
        <w:rPr>
          <w:rFonts w:hAnsi="標楷體" w:hint="eastAsia"/>
        </w:rPr>
        <w:t>輻偵中心</w:t>
      </w:r>
      <w:r w:rsidRPr="00C20728">
        <w:rPr>
          <w:rFonts w:hAnsi="標楷體"/>
        </w:rPr>
        <w:t>)</w:t>
      </w:r>
      <w:r w:rsidRPr="00C20728">
        <w:rPr>
          <w:rFonts w:hint="eastAsia"/>
        </w:rPr>
        <w:t xml:space="preserve"> </w:t>
      </w:r>
      <w:r w:rsidRPr="00C20728">
        <w:rPr>
          <w:rFonts w:hAnsi="標楷體" w:hint="eastAsia"/>
        </w:rPr>
        <w:t>執行「生物氚檢測量能提升專案實施計畫」</w:t>
      </w:r>
      <w:r>
        <w:rPr>
          <w:rFonts w:hAnsi="標楷體" w:hint="eastAsia"/>
        </w:rPr>
        <w:t>所需經費不敷數</w:t>
      </w:r>
      <w:r w:rsidRPr="00C20728">
        <w:rPr>
          <w:rFonts w:hint="eastAsia"/>
        </w:rPr>
        <w:t>。經查</w:t>
      </w:r>
      <w:r w:rsidRPr="003469B6">
        <w:rPr>
          <w:rFonts w:hint="eastAsia"/>
        </w:rPr>
        <w:t>：</w:t>
      </w:r>
    </w:p>
    <w:p w14:paraId="4C565560" w14:textId="77777777" w:rsidR="00685665" w:rsidRPr="00D03853" w:rsidRDefault="00685665" w:rsidP="00813FCE">
      <w:pPr>
        <w:pStyle w:val="a7"/>
        <w:ind w:left="849" w:hanging="283"/>
        <w:rPr>
          <w:rFonts w:hAnsi="標楷體"/>
        </w:rPr>
      </w:pPr>
      <w:r>
        <w:rPr>
          <w:rFonts w:hAnsi="標楷體" w:cs="標楷體" w:hint="eastAsia"/>
          <w:b/>
          <w:bCs/>
        </w:rPr>
        <w:t>(一)</w:t>
      </w:r>
      <w:r w:rsidRPr="003469B6">
        <w:rPr>
          <w:rFonts w:hAnsi="標楷體" w:cs="標楷體" w:hint="eastAsia"/>
          <w:b/>
          <w:bCs/>
        </w:rPr>
        <w:t>動支條件：</w:t>
      </w:r>
      <w:r w:rsidRPr="003469B6">
        <w:rPr>
          <w:rFonts w:hAnsi="標楷體" w:hint="eastAsia"/>
        </w:rPr>
        <w:t>依預算法第70條</w:t>
      </w:r>
      <w:r>
        <w:rPr>
          <w:rFonts w:hAnsi="標楷體" w:hint="eastAsia"/>
        </w:rPr>
        <w:t>第2款規定：「</w:t>
      </w:r>
      <w:r w:rsidRPr="008D0B46">
        <w:rPr>
          <w:rFonts w:hAnsi="標楷體" w:hint="eastAsia"/>
        </w:rPr>
        <w:t>原列計畫費用因增加業務量致增加經費時。</w:t>
      </w:r>
      <w:r>
        <w:rPr>
          <w:rFonts w:hAnsi="標楷體" w:hint="eastAsia"/>
        </w:rPr>
        <w:t>」</w:t>
      </w:r>
    </w:p>
    <w:p w14:paraId="27161B05" w14:textId="77777777" w:rsidR="00685665" w:rsidRPr="00D03853" w:rsidRDefault="00685665" w:rsidP="00813FCE">
      <w:pPr>
        <w:pStyle w:val="a7"/>
        <w:ind w:left="849" w:hanging="283"/>
        <w:rPr>
          <w:rFonts w:hAnsi="標楷體"/>
          <w:b/>
          <w:bCs/>
          <w:szCs w:val="20"/>
        </w:rPr>
      </w:pPr>
      <w:r>
        <w:rPr>
          <w:rFonts w:hAnsi="標楷體" w:hint="eastAsia"/>
          <w:b/>
          <w:bCs/>
          <w:szCs w:val="20"/>
        </w:rPr>
        <w:t>(二)</w:t>
      </w:r>
      <w:r w:rsidRPr="00D03853">
        <w:rPr>
          <w:rFonts w:hAnsi="標楷體" w:hint="eastAsia"/>
          <w:b/>
          <w:bCs/>
          <w:szCs w:val="20"/>
        </w:rPr>
        <w:t>動支原因</w:t>
      </w:r>
    </w:p>
    <w:p w14:paraId="16174BD0" w14:textId="77777777" w:rsidR="00685665" w:rsidRPr="005F7A77" w:rsidRDefault="00685665" w:rsidP="00813FCE">
      <w:pPr>
        <w:pStyle w:val="123"/>
        <w:ind w:left="1133" w:hanging="283"/>
      </w:pPr>
      <w:r>
        <w:rPr>
          <w:rFonts w:hAnsi="標楷體" w:hint="eastAsia"/>
        </w:rPr>
        <w:t>1.核安會1</w:t>
      </w:r>
      <w:r>
        <w:rPr>
          <w:rFonts w:hAnsi="標楷體"/>
        </w:rPr>
        <w:t>13</w:t>
      </w:r>
      <w:r>
        <w:rPr>
          <w:rFonts w:hAnsi="標楷體" w:hint="eastAsia"/>
        </w:rPr>
        <w:t>年度預算</w:t>
      </w:r>
      <w:r w:rsidRPr="000E2B87">
        <w:rPr>
          <w:rFonts w:hAnsi="標楷體" w:hint="eastAsia"/>
        </w:rPr>
        <w:t>「環境輻射偵測</w:t>
      </w:r>
      <w:r>
        <w:rPr>
          <w:rFonts w:hAnsi="標楷體" w:hint="eastAsia"/>
        </w:rPr>
        <w:t>-台灣周邊海域海水氚監測</w:t>
      </w:r>
      <w:r w:rsidRPr="000E2B87">
        <w:rPr>
          <w:rFonts w:hAnsi="標楷體" w:hint="eastAsia"/>
        </w:rPr>
        <w:t>」</w:t>
      </w:r>
      <w:r>
        <w:rPr>
          <w:rFonts w:hAnsi="標楷體" w:hint="eastAsia"/>
        </w:rPr>
        <w:t>編列6</w:t>
      </w:r>
      <w:r>
        <w:rPr>
          <w:rFonts w:hAnsi="標楷體"/>
        </w:rPr>
        <w:t>18</w:t>
      </w:r>
      <w:r>
        <w:rPr>
          <w:rFonts w:hAnsi="標楷體" w:hint="eastAsia"/>
        </w:rPr>
        <w:t>萬1千元，係輻偵中心執行「</w:t>
      </w:r>
      <w:r w:rsidRPr="000E2B87">
        <w:rPr>
          <w:rFonts w:hAnsi="標楷體" w:hint="eastAsia"/>
        </w:rPr>
        <w:t>國家海域放射性物質擴散預警及安全評估應對計畫</w:t>
      </w:r>
      <w:r>
        <w:rPr>
          <w:rFonts w:hAnsi="標楷體" w:hint="eastAsia"/>
        </w:rPr>
        <w:t>-</w:t>
      </w:r>
      <w:r w:rsidRPr="000E2B87">
        <w:rPr>
          <w:rFonts w:hAnsi="標楷體" w:hint="eastAsia"/>
        </w:rPr>
        <w:t>海域重要漁場水質與洄游魚種輻射安全評估研究</w:t>
      </w:r>
      <w:r>
        <w:rPr>
          <w:rFonts w:hAnsi="標楷體" w:hint="eastAsia"/>
        </w:rPr>
        <w:t>」所需經費；茲為因應水產食品、漁獲物等氚含量檢測需求增加，行政院於1</w:t>
      </w:r>
      <w:r>
        <w:rPr>
          <w:rFonts w:hAnsi="標楷體"/>
        </w:rPr>
        <w:t>12</w:t>
      </w:r>
      <w:r>
        <w:rPr>
          <w:rFonts w:hAnsi="標楷體" w:hint="eastAsia"/>
        </w:rPr>
        <w:t>年9月核定「生物氚檢測量能提升專案實施計畫」，其中</w:t>
      </w:r>
      <w:r w:rsidRPr="00AC69BE">
        <w:rPr>
          <w:rFonts w:hAnsi="標楷體" w:hint="eastAsia"/>
        </w:rPr>
        <w:t>輻偵中心</w:t>
      </w:r>
      <w:r>
        <w:rPr>
          <w:rFonts w:hAnsi="標楷體" w:hint="eastAsia"/>
        </w:rPr>
        <w:t>執行該計畫經費不敷數</w:t>
      </w:r>
      <w:r w:rsidRPr="00C20728">
        <w:rPr>
          <w:rFonts w:hint="eastAsia"/>
        </w:rPr>
        <w:t>1,</w:t>
      </w:r>
      <w:r w:rsidRPr="00C20728">
        <w:t>128</w:t>
      </w:r>
      <w:r w:rsidRPr="00C20728">
        <w:rPr>
          <w:rFonts w:hint="eastAsia"/>
        </w:rPr>
        <w:t>萬7千元</w:t>
      </w:r>
      <w:r w:rsidRPr="00AC69BE">
        <w:rPr>
          <w:rFonts w:hint="eastAsia"/>
        </w:rPr>
        <w:t>，</w:t>
      </w:r>
      <w:r>
        <w:rPr>
          <w:rFonts w:hAnsi="標楷體" w:hint="eastAsia"/>
        </w:rPr>
        <w:t>爰申請動支第二預備金支應</w:t>
      </w:r>
      <w:r w:rsidRPr="005F7A77">
        <w:rPr>
          <w:rFonts w:hAnsi="標楷體" w:hint="eastAsia"/>
        </w:rPr>
        <w:t>。</w:t>
      </w:r>
    </w:p>
    <w:p w14:paraId="16C4187F" w14:textId="77777777" w:rsidR="00685665" w:rsidRDefault="00685665" w:rsidP="00813FCE">
      <w:pPr>
        <w:pStyle w:val="123"/>
        <w:ind w:left="1133" w:hanging="283"/>
        <w:rPr>
          <w:rFonts w:hAnsi="標楷體" w:cs="細明體"/>
        </w:rPr>
      </w:pPr>
      <w:r>
        <w:rPr>
          <w:rFonts w:hAnsi="標楷體" w:cs="細明體" w:hint="eastAsia"/>
        </w:rPr>
        <w:t>2.上述</w:t>
      </w:r>
      <w:r>
        <w:rPr>
          <w:rFonts w:hAnsi="標楷體" w:hint="eastAsia"/>
        </w:rPr>
        <w:t>「</w:t>
      </w:r>
      <w:r w:rsidRPr="00436A0C">
        <w:rPr>
          <w:rFonts w:hAnsi="標楷體" w:cs="細明體" w:hint="eastAsia"/>
        </w:rPr>
        <w:t>生物氚檢測量能提升專案實施計畫」</w:t>
      </w:r>
      <w:r>
        <w:rPr>
          <w:rFonts w:hAnsi="標楷體" w:cs="細明體" w:hint="eastAsia"/>
        </w:rPr>
        <w:t>辦理</w:t>
      </w:r>
      <w:r w:rsidRPr="00436A0C">
        <w:rPr>
          <w:rFonts w:hAnsi="標楷體" w:cs="細明體" w:hint="eastAsia"/>
        </w:rPr>
        <w:t>期程自112年10月至113年6月，迄113年6月生物氚實驗室擴增</w:t>
      </w:r>
      <w:r>
        <w:rPr>
          <w:rFonts w:hAnsi="標楷體" w:cs="細明體" w:hint="eastAsia"/>
        </w:rPr>
        <w:t>為</w:t>
      </w:r>
      <w:r w:rsidRPr="00436A0C">
        <w:rPr>
          <w:rFonts w:hAnsi="標楷體" w:cs="細明體" w:hint="eastAsia"/>
        </w:rPr>
        <w:t>3家</w:t>
      </w:r>
      <w:r>
        <w:rPr>
          <w:rFonts w:hAnsi="標楷體" w:cs="細明體" w:hint="eastAsia"/>
        </w:rPr>
        <w:t>，</w:t>
      </w:r>
      <w:r w:rsidRPr="00545C96">
        <w:rPr>
          <w:rFonts w:hAnsi="標楷體" w:cs="細明體" w:hint="eastAsia"/>
        </w:rPr>
        <w:t>分別隸屬</w:t>
      </w:r>
      <w:r>
        <w:rPr>
          <w:rFonts w:hAnsi="標楷體" w:cs="細明體" w:hint="eastAsia"/>
        </w:rPr>
        <w:t>行政法人國家原子能科技研究</w:t>
      </w:r>
      <w:r w:rsidRPr="00545C96">
        <w:rPr>
          <w:rFonts w:hAnsi="標楷體" w:cs="細明體" w:hint="eastAsia"/>
        </w:rPr>
        <w:t>院、輻偵中心及高雄市政府衛生局，</w:t>
      </w:r>
      <w:r w:rsidRPr="00436A0C">
        <w:rPr>
          <w:rFonts w:hAnsi="標楷體" w:cs="細明體" w:hint="eastAsia"/>
        </w:rPr>
        <w:t>每年檢測量能增為2,000件</w:t>
      </w:r>
      <w:r>
        <w:rPr>
          <w:rFonts w:hAnsi="標楷體" w:cs="細明體" w:hint="eastAsia"/>
        </w:rPr>
        <w:t>；其中</w:t>
      </w:r>
      <w:r w:rsidRPr="00545C96">
        <w:rPr>
          <w:rFonts w:hAnsi="標楷體" w:cs="細明體" w:hint="eastAsia"/>
        </w:rPr>
        <w:t>輻偵中心生物氚實驗室新建經費1,320萬元，</w:t>
      </w:r>
      <w:r>
        <w:rPr>
          <w:rFonts w:hAnsi="標楷體" w:cs="細明體" w:hint="eastAsia"/>
        </w:rPr>
        <w:t>除</w:t>
      </w:r>
      <w:r w:rsidRPr="00545C96">
        <w:rPr>
          <w:rFonts w:hAnsi="標楷體" w:cs="細明體" w:hint="eastAsia"/>
        </w:rPr>
        <w:t>由</w:t>
      </w:r>
      <w:r>
        <w:rPr>
          <w:rFonts w:hAnsi="標楷體" w:cs="細明體" w:hint="eastAsia"/>
        </w:rPr>
        <w:t>該</w:t>
      </w:r>
      <w:r w:rsidRPr="00545C96">
        <w:rPr>
          <w:rFonts w:hAnsi="標楷體" w:cs="細明體" w:hint="eastAsia"/>
        </w:rPr>
        <w:t>中心113年度相關預算調整容納</w:t>
      </w:r>
      <w:r>
        <w:rPr>
          <w:rFonts w:hAnsi="標楷體" w:cs="細明體" w:hint="eastAsia"/>
        </w:rPr>
        <w:t>外</w:t>
      </w:r>
      <w:r w:rsidRPr="00545C96">
        <w:rPr>
          <w:rFonts w:hAnsi="標楷體" w:cs="細明體" w:hint="eastAsia"/>
        </w:rPr>
        <w:t>，不敷數1,128萬7千元則動支第二預備金支應</w:t>
      </w:r>
      <w:r>
        <w:rPr>
          <w:rFonts w:hAnsi="標楷體" w:cs="細明體" w:hint="eastAsia"/>
        </w:rPr>
        <w:t>，用途包括購置設備、實驗室耗材及水電費</w:t>
      </w:r>
      <w:r>
        <w:rPr>
          <w:rFonts w:hAnsi="標楷體" w:hint="eastAsia"/>
        </w:rPr>
        <w:t>等項</w:t>
      </w:r>
      <w:r>
        <w:rPr>
          <w:rFonts w:hAnsi="標楷體" w:hint="eastAsia"/>
        </w:rPr>
        <w:lastRenderedPageBreak/>
        <w:t>目(詳表1</w:t>
      </w:r>
      <w:r>
        <w:rPr>
          <w:rFonts w:hAnsi="標楷體"/>
        </w:rPr>
        <w:t>)</w:t>
      </w:r>
      <w:r>
        <w:rPr>
          <w:rFonts w:hAnsi="標楷體" w:hint="eastAsia"/>
        </w:rPr>
        <w:t>。</w:t>
      </w:r>
    </w:p>
    <w:p w14:paraId="7BEC80DF" w14:textId="77777777" w:rsidR="00685665" w:rsidRPr="00E309CD" w:rsidRDefault="00685665" w:rsidP="00813FCE">
      <w:pPr>
        <w:pStyle w:val="a7"/>
        <w:ind w:left="849" w:hanging="283"/>
      </w:pPr>
      <w:r w:rsidRPr="00E309CD">
        <w:rPr>
          <w:rFonts w:hint="eastAsia"/>
          <w:b/>
        </w:rPr>
        <w:t>(三</w:t>
      </w:r>
      <w:r w:rsidRPr="00E309CD">
        <w:rPr>
          <w:b/>
        </w:rPr>
        <w:t>)</w:t>
      </w:r>
      <w:r w:rsidRPr="00E309CD">
        <w:rPr>
          <w:rFonts w:hint="eastAsia"/>
          <w:b/>
        </w:rPr>
        <w:t>執行情形：</w:t>
      </w:r>
      <w:r w:rsidRPr="00890AB3">
        <w:rPr>
          <w:rFonts w:hint="eastAsia"/>
        </w:rPr>
        <w:t>本案經行政院主計總處11</w:t>
      </w:r>
      <w:r w:rsidRPr="00890AB3">
        <w:t>3</w:t>
      </w:r>
      <w:r w:rsidRPr="00890AB3">
        <w:rPr>
          <w:rFonts w:hint="eastAsia"/>
        </w:rPr>
        <w:t>年5月8日核定動支1</w:t>
      </w:r>
      <w:r w:rsidRPr="00890AB3">
        <w:t>,128</w:t>
      </w:r>
      <w:r w:rsidRPr="00890AB3">
        <w:rPr>
          <w:rFonts w:hint="eastAsia"/>
        </w:rPr>
        <w:t>萬7千元，於1</w:t>
      </w:r>
      <w:r w:rsidRPr="00890AB3">
        <w:t>13</w:t>
      </w:r>
      <w:r w:rsidRPr="00890AB3">
        <w:rPr>
          <w:rFonts w:hint="eastAsia"/>
        </w:rPr>
        <w:t>年度已如數執行完</w:t>
      </w:r>
      <w:r w:rsidRPr="00E309CD">
        <w:rPr>
          <w:rFonts w:hint="eastAsia"/>
        </w:rPr>
        <w:t>竣</w:t>
      </w:r>
      <w:r>
        <w:rPr>
          <w:rFonts w:hint="eastAsia"/>
        </w:rPr>
        <w:t>；而幅偵中心業於1</w:t>
      </w:r>
      <w:r>
        <w:t>13</w:t>
      </w:r>
      <w:r>
        <w:rPr>
          <w:rFonts w:hint="eastAsia"/>
        </w:rPr>
        <w:t>年6月成立生物氚實驗室，預計每年可檢測4</w:t>
      </w:r>
      <w:r>
        <w:t>00</w:t>
      </w:r>
      <w:r>
        <w:rPr>
          <w:rFonts w:hint="eastAsia"/>
        </w:rPr>
        <w:t>件，惟其自成立迄1</w:t>
      </w:r>
      <w:r>
        <w:t>13</w:t>
      </w:r>
      <w:r>
        <w:rPr>
          <w:rFonts w:hint="eastAsia"/>
        </w:rPr>
        <w:t>年底計完成秋刀魚氚檢測9</w:t>
      </w:r>
      <w:r>
        <w:t>1</w:t>
      </w:r>
      <w:r>
        <w:rPr>
          <w:rFonts w:hint="eastAsia"/>
        </w:rPr>
        <w:t>件</w:t>
      </w:r>
      <w:r w:rsidRPr="00E309CD">
        <w:rPr>
          <w:rFonts w:hint="eastAsia"/>
        </w:rPr>
        <w:t>。</w:t>
      </w:r>
    </w:p>
    <w:p w14:paraId="3B18E8D1" w14:textId="77777777" w:rsidR="00685665" w:rsidRDefault="00685665" w:rsidP="00813FCE">
      <w:pPr>
        <w:pStyle w:val="a7"/>
        <w:ind w:left="849" w:hanging="283"/>
      </w:pPr>
      <w:r>
        <w:rPr>
          <w:rFonts w:hint="eastAsia"/>
          <w:b/>
        </w:rPr>
        <w:t>(四)</w:t>
      </w:r>
      <w:r w:rsidRPr="00DE5F3A">
        <w:rPr>
          <w:rFonts w:hint="eastAsia"/>
          <w:b/>
        </w:rPr>
        <w:t>評估意見</w:t>
      </w:r>
      <w:r>
        <w:rPr>
          <w:rFonts w:hint="eastAsia"/>
          <w:b/>
        </w:rPr>
        <w:t>：</w:t>
      </w:r>
      <w:r>
        <w:rPr>
          <w:rFonts w:hint="eastAsia"/>
        </w:rPr>
        <w:t>核安會</w:t>
      </w:r>
      <w:r w:rsidRPr="00E309CD">
        <w:rPr>
          <w:rFonts w:hint="eastAsia"/>
        </w:rPr>
        <w:t>為輻偵中心執行「生物氚檢測量能提升專案實施計畫」經費不敷數</w:t>
      </w:r>
      <w:r w:rsidRPr="00966FD2">
        <w:rPr>
          <w:rFonts w:hint="eastAsia"/>
        </w:rPr>
        <w:t>而申請動支第二預備金，核與預算法第70條第</w:t>
      </w:r>
      <w:r>
        <w:rPr>
          <w:rFonts w:hint="eastAsia"/>
        </w:rPr>
        <w:t>2</w:t>
      </w:r>
      <w:r w:rsidRPr="00966FD2">
        <w:rPr>
          <w:rFonts w:hint="eastAsia"/>
        </w:rPr>
        <w:t>款規定尚無不符</w:t>
      </w:r>
      <w:r>
        <w:rPr>
          <w:rFonts w:hint="eastAsia"/>
        </w:rPr>
        <w:t>；惟營運初期檢測量不高，</w:t>
      </w:r>
      <w:r w:rsidRPr="001465A5">
        <w:rPr>
          <w:rFonts w:hint="eastAsia"/>
        </w:rPr>
        <w:t>允宜賡續擴大檢測服務</w:t>
      </w:r>
      <w:r>
        <w:rPr>
          <w:rFonts w:hint="eastAsia"/>
        </w:rPr>
        <w:t>並</w:t>
      </w:r>
      <w:r w:rsidRPr="001465A5">
        <w:rPr>
          <w:rFonts w:hint="eastAsia"/>
        </w:rPr>
        <w:t>強化檢測品質</w:t>
      </w:r>
      <w:r>
        <w:rPr>
          <w:rFonts w:hint="eastAsia"/>
        </w:rPr>
        <w:t>，</w:t>
      </w:r>
      <w:r w:rsidRPr="001465A5">
        <w:rPr>
          <w:rFonts w:hint="eastAsia"/>
        </w:rPr>
        <w:t>以增進國人食安信心</w:t>
      </w:r>
      <w:r w:rsidRPr="000A6329">
        <w:rPr>
          <w:rFonts w:hint="eastAsia"/>
        </w:rPr>
        <w:t>。</w:t>
      </w:r>
    </w:p>
    <w:p w14:paraId="45A872DE" w14:textId="77777777" w:rsidR="00685665" w:rsidRDefault="00685665" w:rsidP="00E46B2C">
      <w:pPr>
        <w:pStyle w:val="142"/>
        <w:spacing w:beforeLines="50" w:before="255"/>
        <w:ind w:leftChars="-19" w:left="711" w:hangingChars="270" w:hanging="765"/>
        <w:rPr>
          <w:b/>
          <w:sz w:val="28"/>
        </w:rPr>
      </w:pPr>
      <w:r w:rsidRPr="003F0249">
        <w:rPr>
          <w:rFonts w:hint="eastAsia"/>
          <w:b/>
          <w:sz w:val="28"/>
        </w:rPr>
        <w:t xml:space="preserve">表1  </w:t>
      </w:r>
      <w:r>
        <w:rPr>
          <w:rFonts w:hint="eastAsia"/>
          <w:b/>
          <w:sz w:val="28"/>
        </w:rPr>
        <w:t>核安會所屬</w:t>
      </w:r>
      <w:r w:rsidRPr="00FF2644">
        <w:rPr>
          <w:rFonts w:hint="eastAsia"/>
          <w:b/>
          <w:sz w:val="28"/>
        </w:rPr>
        <w:t>輻偵中心</w:t>
      </w:r>
      <w:r>
        <w:rPr>
          <w:b/>
          <w:sz w:val="28"/>
        </w:rPr>
        <w:t>113</w:t>
      </w:r>
      <w:r>
        <w:rPr>
          <w:rFonts w:hint="eastAsia"/>
          <w:b/>
          <w:sz w:val="28"/>
        </w:rPr>
        <w:t>年度動支第二預備金</w:t>
      </w:r>
      <w:r w:rsidRPr="00FF2644">
        <w:rPr>
          <w:rFonts w:hint="eastAsia"/>
          <w:b/>
          <w:sz w:val="28"/>
        </w:rPr>
        <w:t>執行「生物氚檢測量能提升專案實施計畫」</w:t>
      </w:r>
      <w:r>
        <w:rPr>
          <w:rFonts w:hint="eastAsia"/>
          <w:b/>
          <w:sz w:val="28"/>
        </w:rPr>
        <w:t>辦理項目及金額</w:t>
      </w:r>
      <w:r w:rsidRPr="007A10E6">
        <w:rPr>
          <w:rFonts w:hint="eastAsia"/>
          <w:b/>
          <w:sz w:val="28"/>
        </w:rPr>
        <w:t>概況表</w:t>
      </w:r>
      <w:r>
        <w:rPr>
          <w:rFonts w:hint="eastAsia"/>
          <w:b/>
          <w:sz w:val="28"/>
        </w:rPr>
        <w:t xml:space="preserve"> </w:t>
      </w:r>
    </w:p>
    <w:p w14:paraId="6A4B796D" w14:textId="77777777" w:rsidR="00685665" w:rsidRDefault="00685665" w:rsidP="00FF2644">
      <w:pPr>
        <w:pStyle w:val="142"/>
        <w:ind w:leftChars="-19" w:left="711" w:hangingChars="270" w:hanging="765"/>
        <w:jc w:val="right"/>
        <w:rPr>
          <w:rFonts w:hAnsi="標楷體"/>
        </w:rPr>
      </w:pPr>
      <w:r>
        <w:rPr>
          <w:b/>
          <w:sz w:val="28"/>
        </w:rPr>
        <w:t xml:space="preserve">                 </w:t>
      </w:r>
      <w:r>
        <w:rPr>
          <w:rFonts w:hint="eastAsia"/>
        </w:rPr>
        <w:t>單位</w:t>
      </w:r>
      <w:r>
        <w:rPr>
          <w:rFonts w:hAnsi="標楷體" w:hint="eastAsia"/>
        </w:rPr>
        <w:t>：</w:t>
      </w:r>
      <w:r w:rsidRPr="004C7552">
        <w:rPr>
          <w:rFonts w:hAnsi="標楷體" w:hint="eastAsia"/>
        </w:rPr>
        <w:t>新臺幣千元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41"/>
        <w:gridCol w:w="1429"/>
        <w:gridCol w:w="5056"/>
      </w:tblGrid>
      <w:tr w:rsidR="00685665" w14:paraId="1DBFEE95" w14:textId="77777777" w:rsidTr="002932ED">
        <w:tc>
          <w:tcPr>
            <w:tcW w:w="2141" w:type="dxa"/>
            <w:shd w:val="clear" w:color="auto" w:fill="auto"/>
            <w:vAlign w:val="center"/>
          </w:tcPr>
          <w:p w14:paraId="6C7E2F13" w14:textId="77777777" w:rsidR="00685665" w:rsidRDefault="00685665" w:rsidP="002932ED">
            <w:pPr>
              <w:pStyle w:val="142"/>
              <w:jc w:val="center"/>
            </w:pPr>
            <w:r>
              <w:rPr>
                <w:rFonts w:hint="eastAsia"/>
              </w:rPr>
              <w:t>辦理項目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3FE0DBFF" w14:textId="77777777" w:rsidR="00685665" w:rsidRDefault="00685665" w:rsidP="002932ED">
            <w:pPr>
              <w:pStyle w:val="142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5056" w:type="dxa"/>
            <w:shd w:val="clear" w:color="auto" w:fill="auto"/>
            <w:vAlign w:val="center"/>
          </w:tcPr>
          <w:p w14:paraId="30649549" w14:textId="77777777" w:rsidR="00685665" w:rsidRDefault="00685665" w:rsidP="002932ED">
            <w:pPr>
              <w:pStyle w:val="142"/>
              <w:jc w:val="center"/>
            </w:pPr>
            <w:r>
              <w:rPr>
                <w:rFonts w:hint="eastAsia"/>
              </w:rPr>
              <w:t>用途說明</w:t>
            </w:r>
          </w:p>
        </w:tc>
      </w:tr>
      <w:tr w:rsidR="00685665" w14:paraId="7839A5AC" w14:textId="77777777" w:rsidTr="002932ED">
        <w:tc>
          <w:tcPr>
            <w:tcW w:w="2141" w:type="dxa"/>
            <w:shd w:val="clear" w:color="auto" w:fill="auto"/>
            <w:vAlign w:val="center"/>
          </w:tcPr>
          <w:p w14:paraId="67309488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液體閃爍計數儀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4DBF0D68" w14:textId="77777777" w:rsidR="00685665" w:rsidRDefault="00685665" w:rsidP="002932ED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,070</w:t>
            </w:r>
          </w:p>
        </w:tc>
        <w:tc>
          <w:tcPr>
            <w:tcW w:w="5056" w:type="dxa"/>
            <w:shd w:val="clear" w:color="auto" w:fill="auto"/>
            <w:vAlign w:val="center"/>
          </w:tcPr>
          <w:p w14:paraId="35722D1E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氚計測儀器</w:t>
            </w:r>
          </w:p>
        </w:tc>
      </w:tr>
      <w:tr w:rsidR="00685665" w14:paraId="0F306C7C" w14:textId="77777777" w:rsidTr="002932ED">
        <w:tc>
          <w:tcPr>
            <w:tcW w:w="2141" w:type="dxa"/>
            <w:shd w:val="clear" w:color="auto" w:fill="auto"/>
            <w:vAlign w:val="center"/>
          </w:tcPr>
          <w:p w14:paraId="5695A627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高溫燃燒爐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46140AF2" w14:textId="77777777" w:rsidR="00685665" w:rsidRDefault="00685665" w:rsidP="002932ED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,750</w:t>
            </w:r>
          </w:p>
        </w:tc>
        <w:tc>
          <w:tcPr>
            <w:tcW w:w="5056" w:type="dxa"/>
            <w:shd w:val="clear" w:color="auto" w:fill="auto"/>
            <w:vAlign w:val="center"/>
          </w:tcPr>
          <w:p w14:paraId="09F4CB85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生物氚前處理設備</w:t>
            </w:r>
          </w:p>
        </w:tc>
      </w:tr>
      <w:tr w:rsidR="00685665" w14:paraId="0EA83EFF" w14:textId="77777777" w:rsidTr="002932ED">
        <w:tc>
          <w:tcPr>
            <w:tcW w:w="2141" w:type="dxa"/>
            <w:shd w:val="clear" w:color="auto" w:fill="auto"/>
            <w:vAlign w:val="center"/>
          </w:tcPr>
          <w:p w14:paraId="4FBE893E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冷凍乾燥裝置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5BA3F234" w14:textId="77777777" w:rsidR="00685665" w:rsidRDefault="00685665" w:rsidP="002932ED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67</w:t>
            </w:r>
          </w:p>
        </w:tc>
        <w:tc>
          <w:tcPr>
            <w:tcW w:w="5056" w:type="dxa"/>
            <w:shd w:val="clear" w:color="auto" w:fill="auto"/>
            <w:vAlign w:val="center"/>
          </w:tcPr>
          <w:p w14:paraId="3B8F9732" w14:textId="77777777" w:rsidR="00685665" w:rsidRDefault="00685665" w:rsidP="00FF2644">
            <w:pPr>
              <w:pStyle w:val="142"/>
            </w:pPr>
            <w:r w:rsidRPr="00FF2644">
              <w:rPr>
                <w:rFonts w:hint="eastAsia"/>
              </w:rPr>
              <w:t>生物氚前處理設備</w:t>
            </w:r>
          </w:p>
        </w:tc>
      </w:tr>
      <w:tr w:rsidR="00685665" w14:paraId="6151F48D" w14:textId="77777777" w:rsidTr="002932ED">
        <w:tc>
          <w:tcPr>
            <w:tcW w:w="2141" w:type="dxa"/>
            <w:shd w:val="clear" w:color="auto" w:fill="auto"/>
            <w:vAlign w:val="center"/>
          </w:tcPr>
          <w:p w14:paraId="67856A57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實驗室耗材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044D842B" w14:textId="77777777" w:rsidR="00685665" w:rsidRDefault="00685665" w:rsidP="002932ED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00</w:t>
            </w:r>
          </w:p>
        </w:tc>
        <w:tc>
          <w:tcPr>
            <w:tcW w:w="5056" w:type="dxa"/>
            <w:shd w:val="clear" w:color="auto" w:fill="auto"/>
            <w:vAlign w:val="center"/>
          </w:tcPr>
          <w:p w14:paraId="2CD42310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執行生物氚放射性分析所需消耗品及非消耗品</w:t>
            </w:r>
          </w:p>
        </w:tc>
      </w:tr>
      <w:tr w:rsidR="00685665" w14:paraId="25444FB5" w14:textId="77777777" w:rsidTr="002932ED">
        <w:tc>
          <w:tcPr>
            <w:tcW w:w="2141" w:type="dxa"/>
            <w:shd w:val="clear" w:color="auto" w:fill="auto"/>
            <w:vAlign w:val="center"/>
          </w:tcPr>
          <w:p w14:paraId="201FB9F7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雜費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7C2DEC0E" w14:textId="77777777" w:rsidR="00685665" w:rsidRDefault="00685665" w:rsidP="002932E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</w:t>
            </w:r>
          </w:p>
        </w:tc>
        <w:tc>
          <w:tcPr>
            <w:tcW w:w="5056" w:type="dxa"/>
            <w:shd w:val="clear" w:color="auto" w:fill="auto"/>
            <w:vAlign w:val="center"/>
          </w:tcPr>
          <w:p w14:paraId="08C5BF30" w14:textId="77777777" w:rsidR="00685665" w:rsidRDefault="00685665" w:rsidP="00FF2644">
            <w:pPr>
              <w:pStyle w:val="142"/>
            </w:pPr>
            <w:r>
              <w:rPr>
                <w:rFonts w:hint="eastAsia"/>
              </w:rPr>
              <w:t>儀器運轉所需水、電費</w:t>
            </w:r>
          </w:p>
        </w:tc>
      </w:tr>
      <w:tr w:rsidR="00685665" w14:paraId="1999A91D" w14:textId="77777777" w:rsidTr="002932ED">
        <w:tc>
          <w:tcPr>
            <w:tcW w:w="2141" w:type="dxa"/>
            <w:shd w:val="clear" w:color="auto" w:fill="auto"/>
            <w:vAlign w:val="center"/>
          </w:tcPr>
          <w:p w14:paraId="48B2A03B" w14:textId="77777777" w:rsidR="00685665" w:rsidRDefault="00685665" w:rsidP="002932ED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9" w:type="dxa"/>
            <w:shd w:val="clear" w:color="auto" w:fill="auto"/>
            <w:vAlign w:val="center"/>
          </w:tcPr>
          <w:p w14:paraId="07B9CA3C" w14:textId="77777777" w:rsidR="00685665" w:rsidRDefault="00685665" w:rsidP="002932ED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1,287</w:t>
            </w:r>
          </w:p>
        </w:tc>
        <w:tc>
          <w:tcPr>
            <w:tcW w:w="5056" w:type="dxa"/>
            <w:shd w:val="clear" w:color="auto" w:fill="auto"/>
            <w:vAlign w:val="center"/>
          </w:tcPr>
          <w:p w14:paraId="7D900841" w14:textId="77777777" w:rsidR="00685665" w:rsidRDefault="00685665" w:rsidP="00FF2644">
            <w:pPr>
              <w:pStyle w:val="142"/>
            </w:pPr>
          </w:p>
        </w:tc>
      </w:tr>
    </w:tbl>
    <w:p w14:paraId="36F98EFC" w14:textId="77777777" w:rsidR="00685665" w:rsidRPr="004C7552" w:rsidRDefault="00685665" w:rsidP="00813FCE">
      <w:pPr>
        <w:spacing w:line="280" w:lineRule="exact"/>
        <w:ind w:leftChars="0" w:left="0" w:firstLineChars="0" w:firstLine="0"/>
        <w:jc w:val="left"/>
        <w:rPr>
          <w:lang w:val="x-none"/>
        </w:rPr>
      </w:pPr>
      <w:r w:rsidRPr="00BB184B">
        <w:rPr>
          <w:rFonts w:hint="eastAsia"/>
          <w:snapToGrid/>
          <w:sz w:val="24"/>
          <w:lang w:eastAsia="zh-HK"/>
        </w:rPr>
        <w:t>資料來源：</w:t>
      </w:r>
      <w:r>
        <w:rPr>
          <w:rFonts w:hint="eastAsia"/>
          <w:snapToGrid/>
          <w:sz w:val="24"/>
        </w:rPr>
        <w:t>核安會提供</w:t>
      </w:r>
      <w:r w:rsidRPr="00BB184B">
        <w:rPr>
          <w:rFonts w:hint="eastAsia"/>
          <w:snapToGrid/>
          <w:sz w:val="24"/>
          <w:lang w:eastAsia="zh-HK"/>
        </w:rPr>
        <w:t>。</w:t>
      </w:r>
    </w:p>
    <w:p w14:paraId="1EEF1E09" w14:textId="77777777" w:rsidR="00685665" w:rsidRPr="00B03C66" w:rsidRDefault="00685665" w:rsidP="00D03853">
      <w:pPr>
        <w:pStyle w:val="ae"/>
      </w:pPr>
      <w:r w:rsidRPr="00D03853">
        <w:rPr>
          <w:rFonts w:hint="eastAsia"/>
        </w:rPr>
        <w:t xml:space="preserve">(分機：8655 </w:t>
      </w:r>
      <w:r>
        <w:rPr>
          <w:rFonts w:hint="eastAsia"/>
        </w:rPr>
        <w:t>歐婉如</w:t>
      </w:r>
      <w:r w:rsidRPr="00D03853">
        <w:rPr>
          <w:rFonts w:hint="eastAsia"/>
        </w:rPr>
        <w:t>）</w:t>
      </w:r>
    </w:p>
    <w:sectPr w:rsidR="00685665" w:rsidRPr="00B03C66" w:rsidSect="006052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910B0" w14:textId="77777777" w:rsidR="0061018C" w:rsidRDefault="0061018C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78D1591" w14:textId="77777777" w:rsidR="0061018C" w:rsidRDefault="0061018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C464" w14:textId="77777777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end"/>
    </w:r>
  </w:p>
  <w:p w14:paraId="33049684" w14:textId="77777777" w:rsidR="00B84D17" w:rsidRDefault="00A77D9E" w:rsidP="00924AA7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B2212" w14:textId="0DF8AB46" w:rsidR="0060523D" w:rsidRDefault="0060523D" w:rsidP="00F004A9">
    <w:pPr>
      <w:pStyle w:val="af3"/>
      <w:framePr w:wrap="around" w:vAnchor="text" w:hAnchor="margin" w:xAlign="center" w:y="1"/>
      <w:ind w:left="560" w:firstLine="400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 PAGE </w:instrText>
    </w:r>
    <w:r>
      <w:rPr>
        <w:rStyle w:val="af5"/>
      </w:rPr>
      <w:fldChar w:fldCharType="separate"/>
    </w:r>
    <w:r w:rsidR="00A77D9E">
      <w:rPr>
        <w:rStyle w:val="af5"/>
        <w:noProof/>
      </w:rPr>
      <w:t>2</w:t>
    </w:r>
    <w:r>
      <w:rPr>
        <w:rStyle w:val="af5"/>
      </w:rPr>
      <w:fldChar w:fldCharType="end"/>
    </w:r>
  </w:p>
  <w:p w14:paraId="29C1FABB" w14:textId="77777777" w:rsidR="00B84D17" w:rsidRPr="0060523D" w:rsidRDefault="00A77D9E" w:rsidP="0060523D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2F7D3" w14:textId="77777777" w:rsidR="00B84D17" w:rsidRDefault="00A77D9E" w:rsidP="00924AA7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BF333" w14:textId="77777777" w:rsidR="0061018C" w:rsidRDefault="0061018C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5B68FA5" w14:textId="77777777" w:rsidR="0061018C" w:rsidRDefault="0061018C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DDBD2" w14:textId="77777777" w:rsidR="00B84D17" w:rsidRDefault="00A77D9E" w:rsidP="00924AA7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2B56D" w14:textId="77777777" w:rsidR="00B84D17" w:rsidRPr="0060523D" w:rsidRDefault="00A77D9E" w:rsidP="0060523D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E3B7E" w14:textId="77777777" w:rsidR="00B84D17" w:rsidRDefault="00A77D9E" w:rsidP="00924AA7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7843C8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C983A4A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695A1AA2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93C69084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6FB25CF6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20CB268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B74B26C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6CED1EA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2872FF74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5F0B226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FFF510C"/>
    <w:multiLevelType w:val="hybridMultilevel"/>
    <w:tmpl w:val="C44ADC92"/>
    <w:lvl w:ilvl="0" w:tplc="6468531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6643B"/>
    <w:rsid w:val="00215C5C"/>
    <w:rsid w:val="003C4F81"/>
    <w:rsid w:val="0060523D"/>
    <w:rsid w:val="0061018C"/>
    <w:rsid w:val="00614CCD"/>
    <w:rsid w:val="00645EF7"/>
    <w:rsid w:val="00685665"/>
    <w:rsid w:val="00935D43"/>
    <w:rsid w:val="00A279C4"/>
    <w:rsid w:val="00A77D9E"/>
    <w:rsid w:val="00B568DC"/>
    <w:rsid w:val="00B9519B"/>
    <w:rsid w:val="00C04D89"/>
    <w:rsid w:val="00C05BBC"/>
    <w:rsid w:val="00C2166D"/>
    <w:rsid w:val="00C3733E"/>
    <w:rsid w:val="00D2411D"/>
    <w:rsid w:val="00D30483"/>
    <w:rsid w:val="00E75A6A"/>
    <w:rsid w:val="00EB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6FE47F2"/>
  <w15:chartTrackingRefBased/>
  <w15:docId w15:val="{BDAB5DE3-19AF-4C74-B507-A54020DF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1"/>
    <w:next w:val="a1"/>
    <w:link w:val="10"/>
    <w:qFormat/>
    <w:rsid w:val="00215C5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1">
    <w:name w:val="heading 2"/>
    <w:basedOn w:val="a1"/>
    <w:next w:val="a1"/>
    <w:link w:val="22"/>
    <w:semiHidden/>
    <w:unhideWhenUsed/>
    <w:qFormat/>
    <w:rsid w:val="00215C5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semiHidden/>
    <w:unhideWhenUsed/>
    <w:qFormat/>
    <w:rsid w:val="00215C5C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semiHidden/>
    <w:unhideWhenUsed/>
    <w:qFormat/>
    <w:rsid w:val="00215C5C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1">
    <w:name w:val="heading 5"/>
    <w:basedOn w:val="a1"/>
    <w:next w:val="a1"/>
    <w:link w:val="52"/>
    <w:semiHidden/>
    <w:unhideWhenUsed/>
    <w:qFormat/>
    <w:rsid w:val="00215C5C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semiHidden/>
    <w:unhideWhenUsed/>
    <w:qFormat/>
    <w:rsid w:val="00215C5C"/>
    <w:pPr>
      <w:keepNext/>
      <w:spacing w:line="720" w:lineRule="atLeast"/>
      <w:outlineLvl w:val="5"/>
    </w:pPr>
    <w:rPr>
      <w:rFonts w:ascii="Calibri Light" w:eastAsia="新細明體" w:hAnsi="Calibri Light"/>
      <w:sz w:val="36"/>
      <w:szCs w:val="36"/>
    </w:rPr>
  </w:style>
  <w:style w:type="paragraph" w:styleId="7">
    <w:name w:val="heading 7"/>
    <w:basedOn w:val="a1"/>
    <w:next w:val="a1"/>
    <w:link w:val="70"/>
    <w:semiHidden/>
    <w:unhideWhenUsed/>
    <w:qFormat/>
    <w:rsid w:val="00215C5C"/>
    <w:pPr>
      <w:keepNext/>
      <w:spacing w:line="720" w:lineRule="atLeast"/>
      <w:ind w:leftChars="400" w:left="400"/>
      <w:outlineLvl w:val="6"/>
    </w:pPr>
    <w:rPr>
      <w:rFonts w:ascii="Calibri Light" w:eastAsia="新細明體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semiHidden/>
    <w:unhideWhenUsed/>
    <w:qFormat/>
    <w:rsid w:val="00215C5C"/>
    <w:pPr>
      <w:keepNext/>
      <w:spacing w:line="720" w:lineRule="atLeast"/>
      <w:ind w:leftChars="400" w:left="400"/>
      <w:outlineLvl w:val="7"/>
    </w:pPr>
    <w:rPr>
      <w:rFonts w:ascii="Calibri Light" w:eastAsia="新細明體" w:hAnsi="Calibri Light"/>
      <w:sz w:val="36"/>
      <w:szCs w:val="36"/>
    </w:rPr>
  </w:style>
  <w:style w:type="paragraph" w:styleId="9">
    <w:name w:val="heading 9"/>
    <w:basedOn w:val="a1"/>
    <w:next w:val="a1"/>
    <w:link w:val="90"/>
    <w:semiHidden/>
    <w:unhideWhenUsed/>
    <w:qFormat/>
    <w:rsid w:val="00215C5C"/>
    <w:pPr>
      <w:keepNext/>
      <w:spacing w:line="720" w:lineRule="atLeast"/>
      <w:ind w:leftChars="400" w:left="400"/>
      <w:outlineLvl w:val="8"/>
    </w:pPr>
    <w:rPr>
      <w:rFonts w:ascii="Calibri Light" w:eastAsia="新細明體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預備金及追加預算標題"/>
    <w:link w:val="a6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7">
    <w:name w:val="(一)(二)(三)"/>
    <w:basedOn w:val="a1"/>
    <w:link w:val="a8"/>
    <w:qFormat/>
    <w:pPr>
      <w:ind w:left="300" w:hangingChars="100" w:hanging="100"/>
    </w:pPr>
  </w:style>
  <w:style w:type="paragraph" w:customStyle="1" w:styleId="a9">
    <w:name w:val="(一)下內文"/>
    <w:basedOn w:val="a7"/>
    <w:pPr>
      <w:adjustRightInd w:val="0"/>
      <w:ind w:leftChars="300" w:firstLineChars="0" w:firstLine="0"/>
    </w:pPr>
  </w:style>
  <w:style w:type="paragraph" w:customStyle="1" w:styleId="123">
    <w:name w:val="1.2.3."/>
    <w:basedOn w:val="a9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9"/>
    <w:pPr>
      <w:adjustRightInd/>
      <w:ind w:leftChars="200" w:left="200"/>
    </w:pPr>
  </w:style>
  <w:style w:type="paragraph" w:customStyle="1" w:styleId="ab">
    <w:name w:val="前言內文"/>
    <w:basedOn w:val="a1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d">
    <w:name w:val="報告名稱"/>
    <w:basedOn w:val="a1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e">
    <w:name w:val="姓名及分機"/>
    <w:basedOn w:val="a1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1"/>
    <w:pPr>
      <w:ind w:leftChars="0" w:left="100" w:hangingChars="100" w:hanging="100"/>
    </w:pPr>
  </w:style>
  <w:style w:type="paragraph" w:customStyle="1" w:styleId="1231">
    <w:name w:val="(1)(2)(3)"/>
    <w:basedOn w:val="a1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1"/>
    <w:link w:val="af2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table of figures"/>
    <w:basedOn w:val="a1"/>
    <w:next w:val="a1"/>
    <w:semiHidden/>
    <w:pPr>
      <w:ind w:leftChars="400" w:left="960" w:hangingChars="200" w:hanging="480"/>
    </w:pPr>
  </w:style>
  <w:style w:type="paragraph" w:customStyle="1" w:styleId="23">
    <w:name w:val="(一)下內文縮2"/>
    <w:basedOn w:val="a1"/>
    <w:pPr>
      <w:adjustRightInd w:val="0"/>
      <w:ind w:leftChars="300" w:left="300"/>
    </w:pPr>
  </w:style>
  <w:style w:type="paragraph" w:styleId="11">
    <w:name w:val="toc 1"/>
    <w:basedOn w:val="a1"/>
    <w:next w:val="a1"/>
    <w:autoRedefine/>
    <w:uiPriority w:val="39"/>
    <w:rsid w:val="00C04D89"/>
    <w:pPr>
      <w:tabs>
        <w:tab w:val="right" w:leader="hyphen" w:pos="8490"/>
      </w:tabs>
      <w:ind w:leftChars="0" w:left="487" w:hangingChars="200" w:hanging="487"/>
      <w:jc w:val="right"/>
    </w:pPr>
    <w:rPr>
      <w:rFonts w:hAnsi="標楷體"/>
      <w:b/>
      <w:bCs/>
      <w:noProof/>
      <w:sz w:val="24"/>
      <w:szCs w:val="24"/>
    </w:rPr>
  </w:style>
  <w:style w:type="paragraph" w:styleId="24">
    <w:name w:val="toc 2"/>
    <w:basedOn w:val="a1"/>
    <w:next w:val="a1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basedOn w:val="a2"/>
    <w:link w:val="af1"/>
    <w:uiPriority w:val="99"/>
    <w:rsid w:val="003C4F81"/>
    <w:rPr>
      <w:rFonts w:ascii="標楷體" w:eastAsia="標楷體"/>
      <w:snapToGrid w:val="0"/>
      <w:kern w:val="2"/>
    </w:rPr>
  </w:style>
  <w:style w:type="paragraph" w:styleId="af3">
    <w:name w:val="footer"/>
    <w:basedOn w:val="a1"/>
    <w:link w:val="af4"/>
    <w:uiPriority w:val="99"/>
    <w:unhideWhenUsed/>
    <w:rsid w:val="003C4F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2"/>
    <w:link w:val="af3"/>
    <w:uiPriority w:val="99"/>
    <w:rsid w:val="003C4F81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685665"/>
    <w:rPr>
      <w:rFonts w:ascii="標楷體" w:eastAsia="標楷體"/>
      <w:snapToGrid w:val="0"/>
      <w:kern w:val="2"/>
      <w:sz w:val="24"/>
      <w:szCs w:val="28"/>
    </w:rPr>
  </w:style>
  <w:style w:type="character" w:customStyle="1" w:styleId="a8">
    <w:name w:val="(一)(二)(三) 字元"/>
    <w:link w:val="a7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145">
    <w:name w:val="第一層(14號字) 字元"/>
    <w:link w:val="144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預備金及追加預算標題 字元"/>
    <w:link w:val="a5"/>
    <w:rsid w:val="00685665"/>
    <w:rPr>
      <w:rFonts w:ascii="標楷體" w:eastAsia="標楷體"/>
      <w:b/>
      <w:snapToGrid w:val="0"/>
      <w:kern w:val="2"/>
      <w:sz w:val="28"/>
    </w:rPr>
  </w:style>
  <w:style w:type="character" w:customStyle="1" w:styleId="af">
    <w:name w:val="姓名及分機 字元"/>
    <w:link w:val="ae"/>
    <w:rsid w:val="00685665"/>
    <w:rPr>
      <w:rFonts w:ascii="標楷體" w:eastAsia="標楷體"/>
      <w:snapToGrid w:val="0"/>
      <w:kern w:val="2"/>
      <w:sz w:val="24"/>
      <w:szCs w:val="28"/>
    </w:rPr>
  </w:style>
  <w:style w:type="character" w:styleId="af5">
    <w:name w:val="page number"/>
    <w:rsid w:val="00685665"/>
  </w:style>
  <w:style w:type="character" w:customStyle="1" w:styleId="12">
    <w:name w:val="(一)(二)(三) 字元1"/>
    <w:rsid w:val="00685665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685665"/>
    <w:rPr>
      <w:rFonts w:ascii="標楷體" w:eastAsia="標楷體"/>
      <w:snapToGrid w:val="0"/>
      <w:kern w:val="2"/>
      <w:sz w:val="24"/>
      <w:szCs w:val="28"/>
    </w:rPr>
  </w:style>
  <w:style w:type="paragraph" w:styleId="af6">
    <w:name w:val="footnote text"/>
    <w:basedOn w:val="a1"/>
    <w:link w:val="af7"/>
    <w:uiPriority w:val="99"/>
    <w:unhideWhenUsed/>
    <w:rsid w:val="00685665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basedOn w:val="a2"/>
    <w:link w:val="af6"/>
    <w:uiPriority w:val="99"/>
    <w:rsid w:val="00685665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85665"/>
    <w:rPr>
      <w:vertAlign w:val="superscript"/>
    </w:rPr>
  </w:style>
  <w:style w:type="character" w:customStyle="1" w:styleId="1410">
    <w:name w:val="表格內文(14行高) 字元1"/>
    <w:rsid w:val="0068566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5">
    <w:name w:val="(一)(二)(三) 字元2"/>
    <w:qFormat/>
    <w:rsid w:val="00645EF7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EB546F"/>
    <w:pPr>
      <w:wordWrap w:val="0"/>
      <w:ind w:leftChars="-15" w:left="153" w:hangingChars="80" w:hanging="195"/>
      <w:jc w:val="both"/>
    </w:pPr>
  </w:style>
  <w:style w:type="character" w:customStyle="1" w:styleId="10">
    <w:name w:val="標題 1 字元"/>
    <w:basedOn w:val="a2"/>
    <w:link w:val="1"/>
    <w:rsid w:val="00215C5C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2">
    <w:name w:val="標題 2 字元"/>
    <w:basedOn w:val="a2"/>
    <w:link w:val="21"/>
    <w:semiHidden/>
    <w:rsid w:val="00215C5C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2">
    <w:name w:val="標題 3 字元"/>
    <w:basedOn w:val="a2"/>
    <w:link w:val="3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42">
    <w:name w:val="標題 4 字元"/>
    <w:basedOn w:val="a2"/>
    <w:link w:val="41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52">
    <w:name w:val="標題 5 字元"/>
    <w:basedOn w:val="a2"/>
    <w:link w:val="51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60">
    <w:name w:val="標題 6 字元"/>
    <w:basedOn w:val="a2"/>
    <w:link w:val="6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70">
    <w:name w:val="標題 7 字元"/>
    <w:basedOn w:val="a2"/>
    <w:link w:val="7"/>
    <w:semiHidden/>
    <w:rsid w:val="00215C5C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80">
    <w:name w:val="標題 8 字元"/>
    <w:basedOn w:val="a2"/>
    <w:link w:val="8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character" w:customStyle="1" w:styleId="90">
    <w:name w:val="標題 9 字元"/>
    <w:basedOn w:val="a2"/>
    <w:link w:val="9"/>
    <w:semiHidden/>
    <w:rsid w:val="00215C5C"/>
    <w:rPr>
      <w:rFonts w:ascii="Calibri Light" w:hAnsi="Calibri Light"/>
      <w:snapToGrid w:val="0"/>
      <w:kern w:val="2"/>
      <w:sz w:val="36"/>
      <w:szCs w:val="36"/>
    </w:rPr>
  </w:style>
  <w:style w:type="paragraph" w:styleId="af9">
    <w:name w:val="Balloon Text"/>
    <w:basedOn w:val="a1"/>
    <w:link w:val="afa"/>
    <w:rsid w:val="00215C5C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basedOn w:val="a2"/>
    <w:link w:val="af9"/>
    <w:rsid w:val="00215C5C"/>
    <w:rPr>
      <w:rFonts w:ascii="Cambria" w:hAnsi="Cambria"/>
      <w:snapToGrid w:val="0"/>
      <w:kern w:val="2"/>
      <w:sz w:val="18"/>
      <w:szCs w:val="18"/>
    </w:rPr>
  </w:style>
  <w:style w:type="table" w:styleId="afb">
    <w:name w:val="Table Grid"/>
    <w:basedOn w:val="a3"/>
    <w:rsid w:val="00215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Bullet"/>
    <w:basedOn w:val="a1"/>
    <w:rsid w:val="00215C5C"/>
    <w:pPr>
      <w:numPr>
        <w:numId w:val="1"/>
      </w:numPr>
      <w:contextualSpacing/>
    </w:pPr>
  </w:style>
  <w:style w:type="character" w:styleId="afc">
    <w:name w:val="Hyperlink"/>
    <w:uiPriority w:val="99"/>
    <w:rsid w:val="00215C5C"/>
    <w:rPr>
      <w:color w:val="0000FF"/>
      <w:u w:val="single"/>
    </w:rPr>
  </w:style>
  <w:style w:type="paragraph" w:styleId="HTML">
    <w:name w:val="HTML Address"/>
    <w:basedOn w:val="a1"/>
    <w:link w:val="HTML0"/>
    <w:rsid w:val="00215C5C"/>
    <w:rPr>
      <w:i/>
      <w:iCs/>
    </w:rPr>
  </w:style>
  <w:style w:type="character" w:customStyle="1" w:styleId="HTML0">
    <w:name w:val="HTML 位址 字元"/>
    <w:basedOn w:val="a2"/>
    <w:link w:val="HTML"/>
    <w:rsid w:val="00215C5C"/>
    <w:rPr>
      <w:rFonts w:ascii="標楷體" w:eastAsia="標楷體"/>
      <w:i/>
      <w:iCs/>
      <w:snapToGrid w:val="0"/>
      <w:kern w:val="2"/>
      <w:sz w:val="28"/>
      <w:szCs w:val="28"/>
    </w:rPr>
  </w:style>
  <w:style w:type="paragraph" w:styleId="HTML1">
    <w:name w:val="HTML Preformatted"/>
    <w:basedOn w:val="a1"/>
    <w:link w:val="HTML2"/>
    <w:rsid w:val="00215C5C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rsid w:val="00215C5C"/>
    <w:rPr>
      <w:rFonts w:ascii="Courier New" w:eastAsia="標楷體" w:hAnsi="Courier New" w:cs="Courier New"/>
      <w:snapToGrid w:val="0"/>
      <w:kern w:val="2"/>
    </w:rPr>
  </w:style>
  <w:style w:type="paragraph" w:styleId="Web">
    <w:name w:val="Normal (Web)"/>
    <w:basedOn w:val="a1"/>
    <w:rsid w:val="00215C5C"/>
    <w:rPr>
      <w:rFonts w:ascii="Times New Roman"/>
      <w:sz w:val="24"/>
      <w:szCs w:val="24"/>
    </w:rPr>
  </w:style>
  <w:style w:type="paragraph" w:styleId="afd">
    <w:name w:val="Normal Indent"/>
    <w:basedOn w:val="a1"/>
    <w:rsid w:val="00215C5C"/>
    <w:pPr>
      <w:ind w:left="480"/>
    </w:pPr>
  </w:style>
  <w:style w:type="paragraph" w:styleId="afe">
    <w:name w:val="Quote"/>
    <w:basedOn w:val="a1"/>
    <w:next w:val="a1"/>
    <w:link w:val="aff"/>
    <w:uiPriority w:val="29"/>
    <w:qFormat/>
    <w:rsid w:val="00215C5C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">
    <w:name w:val="引文 字元"/>
    <w:basedOn w:val="a2"/>
    <w:link w:val="afe"/>
    <w:uiPriority w:val="29"/>
    <w:rsid w:val="00215C5C"/>
    <w:rPr>
      <w:rFonts w:ascii="標楷體" w:eastAsia="標楷體"/>
      <w:i/>
      <w:iCs/>
      <w:snapToGrid w:val="0"/>
      <w:color w:val="404040"/>
      <w:kern w:val="2"/>
      <w:sz w:val="28"/>
      <w:szCs w:val="28"/>
    </w:rPr>
  </w:style>
  <w:style w:type="paragraph" w:styleId="aff0">
    <w:name w:val="Document Map"/>
    <w:basedOn w:val="a1"/>
    <w:link w:val="aff1"/>
    <w:rsid w:val="00215C5C"/>
    <w:rPr>
      <w:rFonts w:ascii="Microsoft JhengHei UI" w:eastAsia="Microsoft JhengHei UI"/>
      <w:sz w:val="18"/>
      <w:szCs w:val="18"/>
    </w:rPr>
  </w:style>
  <w:style w:type="character" w:customStyle="1" w:styleId="aff1">
    <w:name w:val="文件引導模式 字元"/>
    <w:basedOn w:val="a2"/>
    <w:link w:val="aff0"/>
    <w:rsid w:val="00215C5C"/>
    <w:rPr>
      <w:rFonts w:ascii="Microsoft JhengHei UI" w:eastAsia="Microsoft JhengHei UI"/>
      <w:snapToGrid w:val="0"/>
      <w:kern w:val="2"/>
      <w:sz w:val="18"/>
      <w:szCs w:val="18"/>
    </w:rPr>
  </w:style>
  <w:style w:type="paragraph" w:styleId="aff2">
    <w:name w:val="Date"/>
    <w:basedOn w:val="a1"/>
    <w:next w:val="a1"/>
    <w:link w:val="aff3"/>
    <w:rsid w:val="00215C5C"/>
    <w:pPr>
      <w:jc w:val="right"/>
    </w:pPr>
  </w:style>
  <w:style w:type="character" w:customStyle="1" w:styleId="aff3">
    <w:name w:val="日期 字元"/>
    <w:basedOn w:val="a2"/>
    <w:link w:val="a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macro"/>
    <w:link w:val="aff5"/>
    <w:rsid w:val="00215C5C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  <w:ind w:leftChars="200" w:left="200" w:firstLineChars="200" w:firstLine="200"/>
    </w:pPr>
    <w:rPr>
      <w:rFonts w:ascii="Courier New" w:hAnsi="Courier New" w:cs="Courier New"/>
      <w:snapToGrid w:val="0"/>
      <w:kern w:val="2"/>
      <w:sz w:val="24"/>
      <w:szCs w:val="24"/>
    </w:rPr>
  </w:style>
  <w:style w:type="character" w:customStyle="1" w:styleId="aff5">
    <w:name w:val="巨集文字 字元"/>
    <w:basedOn w:val="a2"/>
    <w:link w:val="aff4"/>
    <w:rsid w:val="00215C5C"/>
    <w:rPr>
      <w:rFonts w:ascii="Courier New" w:hAnsi="Courier New" w:cs="Courier New"/>
      <w:snapToGrid w:val="0"/>
      <w:kern w:val="2"/>
      <w:sz w:val="24"/>
      <w:szCs w:val="24"/>
    </w:rPr>
  </w:style>
  <w:style w:type="paragraph" w:styleId="aff6">
    <w:name w:val="Body Text"/>
    <w:basedOn w:val="a1"/>
    <w:link w:val="aff7"/>
    <w:rsid w:val="00215C5C"/>
    <w:pPr>
      <w:spacing w:after="120"/>
    </w:pPr>
  </w:style>
  <w:style w:type="character" w:customStyle="1" w:styleId="aff7">
    <w:name w:val="本文 字元"/>
    <w:basedOn w:val="a2"/>
    <w:link w:val="aff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2"/>
    <w:basedOn w:val="a1"/>
    <w:link w:val="27"/>
    <w:rsid w:val="00215C5C"/>
    <w:pPr>
      <w:spacing w:after="120" w:line="480" w:lineRule="auto"/>
    </w:pPr>
  </w:style>
  <w:style w:type="character" w:customStyle="1" w:styleId="27">
    <w:name w:val="本文 2 字元"/>
    <w:basedOn w:val="a2"/>
    <w:link w:val="26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3"/>
    <w:basedOn w:val="a1"/>
    <w:link w:val="34"/>
    <w:rsid w:val="00215C5C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aff8">
    <w:name w:val="Body Text First Indent"/>
    <w:basedOn w:val="aff6"/>
    <w:link w:val="aff9"/>
    <w:rsid w:val="00215C5C"/>
    <w:pPr>
      <w:ind w:firstLineChars="100" w:firstLine="210"/>
    </w:pPr>
  </w:style>
  <w:style w:type="character" w:customStyle="1" w:styleId="aff9">
    <w:name w:val="本文第一層縮排 字元"/>
    <w:basedOn w:val="aff7"/>
    <w:link w:val="a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Body Text Indent"/>
    <w:basedOn w:val="a1"/>
    <w:link w:val="affb"/>
    <w:rsid w:val="00215C5C"/>
    <w:pPr>
      <w:spacing w:after="120"/>
      <w:ind w:left="480"/>
    </w:pPr>
  </w:style>
  <w:style w:type="character" w:customStyle="1" w:styleId="affb">
    <w:name w:val="本文縮排 字元"/>
    <w:basedOn w:val="a2"/>
    <w:link w:val="a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8">
    <w:name w:val="Body Text First Indent 2"/>
    <w:basedOn w:val="affa"/>
    <w:link w:val="29"/>
    <w:rsid w:val="00215C5C"/>
    <w:pPr>
      <w:ind w:firstLineChars="100" w:firstLine="210"/>
    </w:pPr>
  </w:style>
  <w:style w:type="character" w:customStyle="1" w:styleId="29">
    <w:name w:val="本文第一層縮排 2 字元"/>
    <w:basedOn w:val="affb"/>
    <w:link w:val="2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a">
    <w:name w:val="Body Text Indent 2"/>
    <w:basedOn w:val="a1"/>
    <w:link w:val="2b"/>
    <w:rsid w:val="00215C5C"/>
    <w:pPr>
      <w:spacing w:after="120" w:line="480" w:lineRule="auto"/>
      <w:ind w:left="480"/>
    </w:pPr>
  </w:style>
  <w:style w:type="character" w:customStyle="1" w:styleId="2b">
    <w:name w:val="本文縮排 2 字元"/>
    <w:basedOn w:val="a2"/>
    <w:link w:val="2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35">
    <w:name w:val="Body Text Indent 3"/>
    <w:basedOn w:val="a1"/>
    <w:link w:val="36"/>
    <w:rsid w:val="00215C5C"/>
    <w:pPr>
      <w:spacing w:after="120"/>
      <w:ind w:left="480"/>
    </w:pPr>
    <w:rPr>
      <w:sz w:val="16"/>
      <w:szCs w:val="16"/>
    </w:rPr>
  </w:style>
  <w:style w:type="character" w:customStyle="1" w:styleId="36">
    <w:name w:val="本文縮排 3 字元"/>
    <w:basedOn w:val="a2"/>
    <w:link w:val="35"/>
    <w:rsid w:val="00215C5C"/>
    <w:rPr>
      <w:rFonts w:ascii="標楷體" w:eastAsia="標楷體"/>
      <w:snapToGrid w:val="0"/>
      <w:kern w:val="2"/>
      <w:sz w:val="16"/>
      <w:szCs w:val="16"/>
    </w:rPr>
  </w:style>
  <w:style w:type="paragraph" w:styleId="37">
    <w:name w:val="toc 3"/>
    <w:basedOn w:val="a1"/>
    <w:next w:val="a1"/>
    <w:autoRedefine/>
    <w:rsid w:val="00215C5C"/>
    <w:pPr>
      <w:ind w:leftChars="400" w:left="960"/>
    </w:pPr>
  </w:style>
  <w:style w:type="paragraph" w:styleId="43">
    <w:name w:val="toc 4"/>
    <w:basedOn w:val="a1"/>
    <w:next w:val="a1"/>
    <w:autoRedefine/>
    <w:rsid w:val="00215C5C"/>
    <w:pPr>
      <w:ind w:leftChars="600" w:left="1440"/>
    </w:pPr>
  </w:style>
  <w:style w:type="paragraph" w:styleId="53">
    <w:name w:val="toc 5"/>
    <w:basedOn w:val="a1"/>
    <w:next w:val="a1"/>
    <w:autoRedefine/>
    <w:rsid w:val="00215C5C"/>
    <w:pPr>
      <w:ind w:leftChars="800" w:left="1920"/>
    </w:pPr>
  </w:style>
  <w:style w:type="paragraph" w:styleId="61">
    <w:name w:val="toc 6"/>
    <w:basedOn w:val="a1"/>
    <w:next w:val="a1"/>
    <w:autoRedefine/>
    <w:rsid w:val="00215C5C"/>
    <w:pPr>
      <w:ind w:leftChars="1000" w:left="2400"/>
    </w:pPr>
  </w:style>
  <w:style w:type="paragraph" w:styleId="71">
    <w:name w:val="toc 7"/>
    <w:basedOn w:val="a1"/>
    <w:next w:val="a1"/>
    <w:autoRedefine/>
    <w:rsid w:val="00215C5C"/>
    <w:pPr>
      <w:ind w:leftChars="1200" w:left="2880"/>
    </w:pPr>
  </w:style>
  <w:style w:type="paragraph" w:styleId="81">
    <w:name w:val="toc 8"/>
    <w:basedOn w:val="a1"/>
    <w:next w:val="a1"/>
    <w:autoRedefine/>
    <w:rsid w:val="00215C5C"/>
    <w:pPr>
      <w:ind w:leftChars="1400" w:left="3360"/>
    </w:pPr>
  </w:style>
  <w:style w:type="paragraph" w:styleId="91">
    <w:name w:val="toc 9"/>
    <w:basedOn w:val="a1"/>
    <w:next w:val="a1"/>
    <w:autoRedefine/>
    <w:rsid w:val="00215C5C"/>
    <w:pPr>
      <w:ind w:leftChars="1600" w:left="3840"/>
    </w:pPr>
  </w:style>
  <w:style w:type="paragraph" w:styleId="affc">
    <w:name w:val="TOC Heading"/>
    <w:basedOn w:val="1"/>
    <w:next w:val="a1"/>
    <w:uiPriority w:val="39"/>
    <w:semiHidden/>
    <w:unhideWhenUsed/>
    <w:qFormat/>
    <w:rsid w:val="00215C5C"/>
    <w:pPr>
      <w:outlineLvl w:val="9"/>
    </w:pPr>
  </w:style>
  <w:style w:type="paragraph" w:styleId="affd">
    <w:name w:val="envelope address"/>
    <w:basedOn w:val="a1"/>
    <w:rsid w:val="00215C5C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eastAsia="新細明體" w:hAnsi="Calibri Light"/>
      <w:sz w:val="24"/>
      <w:szCs w:val="24"/>
    </w:rPr>
  </w:style>
  <w:style w:type="paragraph" w:styleId="affe">
    <w:name w:val="table of authorities"/>
    <w:basedOn w:val="a1"/>
    <w:next w:val="a1"/>
    <w:rsid w:val="00215C5C"/>
    <w:pPr>
      <w:ind w:left="480" w:firstLine="0"/>
    </w:pPr>
  </w:style>
  <w:style w:type="paragraph" w:styleId="afff">
    <w:name w:val="toa heading"/>
    <w:basedOn w:val="a1"/>
    <w:next w:val="a1"/>
    <w:rsid w:val="00215C5C"/>
    <w:pPr>
      <w:spacing w:before="120"/>
    </w:pPr>
    <w:rPr>
      <w:rFonts w:ascii="Calibri Light" w:eastAsia="新細明體" w:hAnsi="Calibri Light"/>
      <w:sz w:val="24"/>
      <w:szCs w:val="24"/>
    </w:rPr>
  </w:style>
  <w:style w:type="paragraph" w:styleId="afff0">
    <w:name w:val="Bibliography"/>
    <w:basedOn w:val="a1"/>
    <w:next w:val="a1"/>
    <w:uiPriority w:val="37"/>
    <w:semiHidden/>
    <w:unhideWhenUsed/>
    <w:rsid w:val="00215C5C"/>
  </w:style>
  <w:style w:type="paragraph" w:styleId="afff1">
    <w:name w:val="Plain Text"/>
    <w:basedOn w:val="a1"/>
    <w:link w:val="afff2"/>
    <w:rsid w:val="00215C5C"/>
    <w:rPr>
      <w:rFonts w:ascii="細明體" w:eastAsia="細明體" w:hAnsi="Courier New" w:cs="Courier New"/>
      <w:sz w:val="24"/>
      <w:szCs w:val="24"/>
    </w:rPr>
  </w:style>
  <w:style w:type="character" w:customStyle="1" w:styleId="afff2">
    <w:name w:val="純文字 字元"/>
    <w:basedOn w:val="a2"/>
    <w:link w:val="afff1"/>
    <w:rsid w:val="00215C5C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13">
    <w:name w:val="index 1"/>
    <w:basedOn w:val="a1"/>
    <w:next w:val="a1"/>
    <w:autoRedefine/>
    <w:rsid w:val="00215C5C"/>
    <w:pPr>
      <w:ind w:left="0" w:firstLine="0"/>
    </w:pPr>
  </w:style>
  <w:style w:type="paragraph" w:styleId="2c">
    <w:name w:val="index 2"/>
    <w:basedOn w:val="a1"/>
    <w:next w:val="a1"/>
    <w:autoRedefine/>
    <w:rsid w:val="00215C5C"/>
    <w:pPr>
      <w:ind w:firstLine="0"/>
    </w:pPr>
  </w:style>
  <w:style w:type="paragraph" w:styleId="38">
    <w:name w:val="index 3"/>
    <w:basedOn w:val="a1"/>
    <w:next w:val="a1"/>
    <w:autoRedefine/>
    <w:rsid w:val="00215C5C"/>
    <w:pPr>
      <w:ind w:leftChars="400" w:left="400" w:firstLine="0"/>
    </w:pPr>
  </w:style>
  <w:style w:type="paragraph" w:styleId="44">
    <w:name w:val="index 4"/>
    <w:basedOn w:val="a1"/>
    <w:next w:val="a1"/>
    <w:autoRedefine/>
    <w:rsid w:val="00215C5C"/>
    <w:pPr>
      <w:ind w:leftChars="600" w:left="600" w:firstLine="0"/>
    </w:pPr>
  </w:style>
  <w:style w:type="paragraph" w:styleId="54">
    <w:name w:val="index 5"/>
    <w:basedOn w:val="a1"/>
    <w:next w:val="a1"/>
    <w:autoRedefine/>
    <w:rsid w:val="00215C5C"/>
    <w:pPr>
      <w:ind w:leftChars="800" w:left="800" w:firstLine="0"/>
    </w:pPr>
  </w:style>
  <w:style w:type="paragraph" w:styleId="62">
    <w:name w:val="index 6"/>
    <w:basedOn w:val="a1"/>
    <w:next w:val="a1"/>
    <w:autoRedefine/>
    <w:rsid w:val="00215C5C"/>
    <w:pPr>
      <w:ind w:leftChars="1000" w:left="1000" w:firstLine="0"/>
    </w:pPr>
  </w:style>
  <w:style w:type="paragraph" w:styleId="72">
    <w:name w:val="index 7"/>
    <w:basedOn w:val="a1"/>
    <w:next w:val="a1"/>
    <w:autoRedefine/>
    <w:rsid w:val="00215C5C"/>
    <w:pPr>
      <w:ind w:leftChars="1200" w:left="1200" w:firstLine="0"/>
    </w:pPr>
  </w:style>
  <w:style w:type="paragraph" w:styleId="82">
    <w:name w:val="index 8"/>
    <w:basedOn w:val="a1"/>
    <w:next w:val="a1"/>
    <w:autoRedefine/>
    <w:rsid w:val="00215C5C"/>
    <w:pPr>
      <w:ind w:leftChars="1400" w:left="1400" w:firstLine="0"/>
    </w:pPr>
  </w:style>
  <w:style w:type="paragraph" w:styleId="92">
    <w:name w:val="index 9"/>
    <w:basedOn w:val="a1"/>
    <w:next w:val="a1"/>
    <w:autoRedefine/>
    <w:rsid w:val="00215C5C"/>
    <w:pPr>
      <w:ind w:leftChars="1600" w:left="1600" w:firstLine="0"/>
    </w:pPr>
  </w:style>
  <w:style w:type="paragraph" w:styleId="afff3">
    <w:name w:val="index heading"/>
    <w:basedOn w:val="a1"/>
    <w:next w:val="13"/>
    <w:rsid w:val="00215C5C"/>
    <w:rPr>
      <w:rFonts w:ascii="Calibri Light" w:eastAsia="新細明體" w:hAnsi="Calibri Light"/>
      <w:b/>
      <w:bCs/>
    </w:rPr>
  </w:style>
  <w:style w:type="paragraph" w:styleId="afff4">
    <w:name w:val="Message Header"/>
    <w:basedOn w:val="a1"/>
    <w:link w:val="afff5"/>
    <w:rsid w:val="00215C5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f5">
    <w:name w:val="訊息欄位名稱 字元"/>
    <w:basedOn w:val="a2"/>
    <w:link w:val="afff4"/>
    <w:rsid w:val="00215C5C"/>
    <w:rPr>
      <w:rFonts w:ascii="Calibri Light" w:hAnsi="Calibri Light"/>
      <w:snapToGrid w:val="0"/>
      <w:kern w:val="2"/>
      <w:sz w:val="24"/>
      <w:szCs w:val="24"/>
      <w:shd w:val="pct20" w:color="auto" w:fill="auto"/>
    </w:rPr>
  </w:style>
  <w:style w:type="paragraph" w:styleId="afff6">
    <w:name w:val="Subtitle"/>
    <w:basedOn w:val="a1"/>
    <w:next w:val="a1"/>
    <w:link w:val="afff7"/>
    <w:qFormat/>
    <w:rsid w:val="00215C5C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f7">
    <w:name w:val="副標題 字元"/>
    <w:basedOn w:val="a2"/>
    <w:link w:val="afff6"/>
    <w:rsid w:val="00215C5C"/>
    <w:rPr>
      <w:rFonts w:ascii="Calibri Light" w:hAnsi="Calibri Light"/>
      <w:i/>
      <w:iCs/>
      <w:snapToGrid w:val="0"/>
      <w:kern w:val="2"/>
      <w:sz w:val="24"/>
      <w:szCs w:val="24"/>
    </w:rPr>
  </w:style>
  <w:style w:type="paragraph" w:styleId="afff8">
    <w:name w:val="Block Text"/>
    <w:basedOn w:val="a1"/>
    <w:rsid w:val="00215C5C"/>
    <w:pPr>
      <w:spacing w:after="120"/>
      <w:ind w:leftChars="600" w:left="1440" w:rightChars="600" w:right="1440"/>
    </w:pPr>
  </w:style>
  <w:style w:type="paragraph" w:styleId="afff9">
    <w:name w:val="Salutation"/>
    <w:basedOn w:val="a1"/>
    <w:next w:val="a1"/>
    <w:link w:val="afffa"/>
    <w:rsid w:val="00215C5C"/>
  </w:style>
  <w:style w:type="character" w:customStyle="1" w:styleId="afffa">
    <w:name w:val="問候 字元"/>
    <w:basedOn w:val="a2"/>
    <w:link w:val="afff9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b">
    <w:name w:val="envelope return"/>
    <w:basedOn w:val="a1"/>
    <w:rsid w:val="00215C5C"/>
    <w:pPr>
      <w:snapToGrid w:val="0"/>
    </w:pPr>
    <w:rPr>
      <w:rFonts w:ascii="Calibri Light" w:eastAsia="新細明體" w:hAnsi="Calibri Light"/>
    </w:rPr>
  </w:style>
  <w:style w:type="paragraph" w:styleId="afffc">
    <w:name w:val="List Continue"/>
    <w:basedOn w:val="a1"/>
    <w:rsid w:val="00215C5C"/>
    <w:pPr>
      <w:spacing w:after="120"/>
      <w:ind w:left="480"/>
      <w:contextualSpacing/>
    </w:pPr>
  </w:style>
  <w:style w:type="paragraph" w:styleId="2d">
    <w:name w:val="List Continue 2"/>
    <w:basedOn w:val="a1"/>
    <w:rsid w:val="00215C5C"/>
    <w:pPr>
      <w:spacing w:after="120"/>
      <w:ind w:leftChars="400" w:left="960"/>
      <w:contextualSpacing/>
    </w:pPr>
  </w:style>
  <w:style w:type="paragraph" w:styleId="39">
    <w:name w:val="List Continue 3"/>
    <w:basedOn w:val="a1"/>
    <w:rsid w:val="00215C5C"/>
    <w:pPr>
      <w:spacing w:after="120"/>
      <w:ind w:leftChars="600" w:left="1440"/>
      <w:contextualSpacing/>
    </w:pPr>
  </w:style>
  <w:style w:type="paragraph" w:styleId="45">
    <w:name w:val="List Continue 4"/>
    <w:basedOn w:val="a1"/>
    <w:rsid w:val="00215C5C"/>
    <w:pPr>
      <w:spacing w:after="120"/>
      <w:ind w:leftChars="800" w:left="1920"/>
      <w:contextualSpacing/>
    </w:pPr>
  </w:style>
  <w:style w:type="paragraph" w:styleId="55">
    <w:name w:val="List Continue 5"/>
    <w:basedOn w:val="a1"/>
    <w:rsid w:val="00215C5C"/>
    <w:pPr>
      <w:spacing w:after="120"/>
      <w:ind w:leftChars="1000" w:left="2400"/>
      <w:contextualSpacing/>
    </w:pPr>
  </w:style>
  <w:style w:type="paragraph" w:styleId="afffd">
    <w:name w:val="List"/>
    <w:basedOn w:val="a1"/>
    <w:rsid w:val="00215C5C"/>
    <w:pPr>
      <w:ind w:left="100" w:hangingChars="200" w:hanging="200"/>
      <w:contextualSpacing/>
    </w:pPr>
  </w:style>
  <w:style w:type="paragraph" w:styleId="2e">
    <w:name w:val="List 2"/>
    <w:basedOn w:val="a1"/>
    <w:rsid w:val="00215C5C"/>
    <w:pPr>
      <w:ind w:leftChars="400" w:left="100" w:hangingChars="200" w:hanging="200"/>
      <w:contextualSpacing/>
    </w:pPr>
  </w:style>
  <w:style w:type="paragraph" w:styleId="3a">
    <w:name w:val="List 3"/>
    <w:basedOn w:val="a1"/>
    <w:rsid w:val="00215C5C"/>
    <w:pPr>
      <w:ind w:leftChars="600" w:left="100" w:hangingChars="200" w:hanging="200"/>
      <w:contextualSpacing/>
    </w:pPr>
  </w:style>
  <w:style w:type="paragraph" w:styleId="46">
    <w:name w:val="List 4"/>
    <w:basedOn w:val="a1"/>
    <w:rsid w:val="00215C5C"/>
    <w:pPr>
      <w:ind w:leftChars="800" w:left="100" w:hangingChars="200" w:hanging="200"/>
      <w:contextualSpacing/>
    </w:pPr>
  </w:style>
  <w:style w:type="paragraph" w:styleId="56">
    <w:name w:val="List 5"/>
    <w:basedOn w:val="a1"/>
    <w:rsid w:val="00215C5C"/>
    <w:pPr>
      <w:ind w:leftChars="1000" w:left="100" w:hangingChars="200" w:hanging="200"/>
      <w:contextualSpacing/>
    </w:pPr>
  </w:style>
  <w:style w:type="paragraph" w:styleId="afffe">
    <w:name w:val="List Paragraph"/>
    <w:basedOn w:val="a1"/>
    <w:uiPriority w:val="34"/>
    <w:qFormat/>
    <w:rsid w:val="00215C5C"/>
    <w:pPr>
      <w:ind w:left="480"/>
    </w:pPr>
  </w:style>
  <w:style w:type="paragraph" w:styleId="a">
    <w:name w:val="List Number"/>
    <w:basedOn w:val="a1"/>
    <w:rsid w:val="00215C5C"/>
    <w:pPr>
      <w:numPr>
        <w:numId w:val="3"/>
      </w:numPr>
      <w:contextualSpacing/>
    </w:pPr>
  </w:style>
  <w:style w:type="paragraph" w:styleId="2">
    <w:name w:val="List Number 2"/>
    <w:basedOn w:val="a1"/>
    <w:rsid w:val="00215C5C"/>
    <w:pPr>
      <w:numPr>
        <w:numId w:val="4"/>
      </w:numPr>
      <w:contextualSpacing/>
    </w:pPr>
  </w:style>
  <w:style w:type="paragraph" w:styleId="3">
    <w:name w:val="List Number 3"/>
    <w:basedOn w:val="a1"/>
    <w:rsid w:val="00215C5C"/>
    <w:pPr>
      <w:numPr>
        <w:numId w:val="5"/>
      </w:numPr>
      <w:contextualSpacing/>
    </w:pPr>
  </w:style>
  <w:style w:type="paragraph" w:styleId="4">
    <w:name w:val="List Number 4"/>
    <w:basedOn w:val="a1"/>
    <w:rsid w:val="00215C5C"/>
    <w:pPr>
      <w:numPr>
        <w:numId w:val="6"/>
      </w:numPr>
      <w:contextualSpacing/>
    </w:pPr>
  </w:style>
  <w:style w:type="paragraph" w:styleId="5">
    <w:name w:val="List Number 5"/>
    <w:basedOn w:val="a1"/>
    <w:rsid w:val="00215C5C"/>
    <w:pPr>
      <w:numPr>
        <w:numId w:val="7"/>
      </w:numPr>
      <w:contextualSpacing/>
    </w:pPr>
  </w:style>
  <w:style w:type="paragraph" w:styleId="affff">
    <w:name w:val="endnote text"/>
    <w:basedOn w:val="a1"/>
    <w:link w:val="affff0"/>
    <w:rsid w:val="00215C5C"/>
    <w:pPr>
      <w:snapToGrid w:val="0"/>
      <w:jc w:val="left"/>
    </w:pPr>
  </w:style>
  <w:style w:type="character" w:customStyle="1" w:styleId="affff0">
    <w:name w:val="章節附註文字 字元"/>
    <w:basedOn w:val="a2"/>
    <w:link w:val="affff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1">
    <w:name w:val="No Spacing"/>
    <w:uiPriority w:val="1"/>
    <w:qFormat/>
    <w:rsid w:val="00215C5C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affff2">
    <w:name w:val="Closing"/>
    <w:basedOn w:val="a1"/>
    <w:link w:val="affff3"/>
    <w:rsid w:val="00215C5C"/>
    <w:pPr>
      <w:ind w:leftChars="1800" w:left="100"/>
    </w:pPr>
  </w:style>
  <w:style w:type="character" w:customStyle="1" w:styleId="affff3">
    <w:name w:val="結語 字元"/>
    <w:basedOn w:val="a2"/>
    <w:link w:val="affff2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4">
    <w:name w:val="annotation text"/>
    <w:basedOn w:val="a1"/>
    <w:link w:val="affff5"/>
    <w:rsid w:val="00215C5C"/>
    <w:pPr>
      <w:jc w:val="left"/>
    </w:pPr>
  </w:style>
  <w:style w:type="character" w:customStyle="1" w:styleId="affff5">
    <w:name w:val="註解文字 字元"/>
    <w:basedOn w:val="a2"/>
    <w:link w:val="affff4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6">
    <w:name w:val="annotation subject"/>
    <w:basedOn w:val="affff4"/>
    <w:next w:val="affff4"/>
    <w:link w:val="affff7"/>
    <w:rsid w:val="00215C5C"/>
    <w:rPr>
      <w:b/>
      <w:bCs/>
    </w:rPr>
  </w:style>
  <w:style w:type="character" w:customStyle="1" w:styleId="affff7">
    <w:name w:val="註解主旨 字元"/>
    <w:basedOn w:val="affff5"/>
    <w:link w:val="affff6"/>
    <w:rsid w:val="00215C5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ff8">
    <w:name w:val="Note Heading"/>
    <w:basedOn w:val="a1"/>
    <w:next w:val="a1"/>
    <w:link w:val="affff9"/>
    <w:rsid w:val="00215C5C"/>
    <w:pPr>
      <w:jc w:val="center"/>
    </w:pPr>
  </w:style>
  <w:style w:type="character" w:customStyle="1" w:styleId="affff9">
    <w:name w:val="註釋標題 字元"/>
    <w:basedOn w:val="a2"/>
    <w:link w:val="affff8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20">
    <w:name w:val="List Bullet 2"/>
    <w:basedOn w:val="a1"/>
    <w:rsid w:val="00215C5C"/>
    <w:pPr>
      <w:numPr>
        <w:numId w:val="8"/>
      </w:numPr>
      <w:contextualSpacing/>
    </w:pPr>
  </w:style>
  <w:style w:type="paragraph" w:styleId="30">
    <w:name w:val="List Bullet 3"/>
    <w:basedOn w:val="a1"/>
    <w:rsid w:val="00215C5C"/>
    <w:pPr>
      <w:numPr>
        <w:numId w:val="9"/>
      </w:numPr>
      <w:contextualSpacing/>
    </w:pPr>
  </w:style>
  <w:style w:type="paragraph" w:styleId="40">
    <w:name w:val="List Bullet 4"/>
    <w:basedOn w:val="a1"/>
    <w:rsid w:val="00215C5C"/>
    <w:pPr>
      <w:numPr>
        <w:numId w:val="10"/>
      </w:numPr>
      <w:contextualSpacing/>
    </w:pPr>
  </w:style>
  <w:style w:type="paragraph" w:styleId="50">
    <w:name w:val="List Bullet 5"/>
    <w:basedOn w:val="a1"/>
    <w:rsid w:val="00215C5C"/>
    <w:pPr>
      <w:numPr>
        <w:numId w:val="11"/>
      </w:numPr>
      <w:contextualSpacing/>
    </w:pPr>
  </w:style>
  <w:style w:type="paragraph" w:styleId="affffa">
    <w:name w:val="E-mail Signature"/>
    <w:basedOn w:val="a1"/>
    <w:link w:val="affffb"/>
    <w:rsid w:val="00215C5C"/>
  </w:style>
  <w:style w:type="character" w:customStyle="1" w:styleId="affffb">
    <w:name w:val="電子郵件簽名 字元"/>
    <w:basedOn w:val="a2"/>
    <w:link w:val="affffa"/>
    <w:rsid w:val="00215C5C"/>
    <w:rPr>
      <w:rFonts w:ascii="標楷體" w:eastAsia="標楷體"/>
      <w:snapToGrid w:val="0"/>
      <w:kern w:val="2"/>
      <w:sz w:val="28"/>
      <w:szCs w:val="28"/>
    </w:rPr>
  </w:style>
  <w:style w:type="paragraph" w:styleId="affffc">
    <w:name w:val="caption"/>
    <w:basedOn w:val="a1"/>
    <w:next w:val="a1"/>
    <w:semiHidden/>
    <w:unhideWhenUsed/>
    <w:qFormat/>
    <w:rsid w:val="00215C5C"/>
    <w:rPr>
      <w:sz w:val="20"/>
      <w:szCs w:val="20"/>
    </w:rPr>
  </w:style>
  <w:style w:type="paragraph" w:styleId="affffd">
    <w:name w:val="Title"/>
    <w:basedOn w:val="a1"/>
    <w:next w:val="a1"/>
    <w:link w:val="affffe"/>
    <w:qFormat/>
    <w:rsid w:val="00215C5C"/>
    <w:pPr>
      <w:spacing w:before="240" w:after="60"/>
      <w:jc w:val="center"/>
      <w:outlineLvl w:val="0"/>
    </w:pPr>
    <w:rPr>
      <w:rFonts w:ascii="Calibri Light" w:eastAsia="新細明體" w:hAnsi="Calibri Light"/>
      <w:b/>
      <w:bCs/>
      <w:sz w:val="32"/>
      <w:szCs w:val="32"/>
    </w:rPr>
  </w:style>
  <w:style w:type="character" w:customStyle="1" w:styleId="affffe">
    <w:name w:val="標題 字元"/>
    <w:basedOn w:val="a2"/>
    <w:link w:val="affffd"/>
    <w:rsid w:val="00215C5C"/>
    <w:rPr>
      <w:rFonts w:ascii="Calibri Light" w:hAnsi="Calibri Light"/>
      <w:b/>
      <w:bCs/>
      <w:snapToGrid w:val="0"/>
      <w:kern w:val="2"/>
      <w:sz w:val="32"/>
      <w:szCs w:val="32"/>
    </w:rPr>
  </w:style>
  <w:style w:type="paragraph" w:styleId="afffff">
    <w:name w:val="Intense Quote"/>
    <w:basedOn w:val="a1"/>
    <w:next w:val="a1"/>
    <w:link w:val="afffff0"/>
    <w:uiPriority w:val="30"/>
    <w:qFormat/>
    <w:rsid w:val="00215C5C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afffff0">
    <w:name w:val="鮮明引文 字元"/>
    <w:basedOn w:val="a2"/>
    <w:link w:val="afffff"/>
    <w:uiPriority w:val="30"/>
    <w:rsid w:val="00215C5C"/>
    <w:rPr>
      <w:rFonts w:ascii="標楷體" w:eastAsia="標楷體"/>
      <w:i/>
      <w:iCs/>
      <w:snapToGrid w:val="0"/>
      <w:color w:val="4472C4"/>
      <w:kern w:val="2"/>
      <w:sz w:val="28"/>
      <w:szCs w:val="28"/>
    </w:rPr>
  </w:style>
  <w:style w:type="paragraph" w:styleId="afffff1">
    <w:name w:val="Signature"/>
    <w:basedOn w:val="a1"/>
    <w:link w:val="afffff2"/>
    <w:rsid w:val="00215C5C"/>
    <w:pPr>
      <w:ind w:leftChars="1800" w:left="100"/>
    </w:pPr>
  </w:style>
  <w:style w:type="character" w:customStyle="1" w:styleId="afffff2">
    <w:name w:val="簽名 字元"/>
    <w:basedOn w:val="a2"/>
    <w:link w:val="afffff1"/>
    <w:rsid w:val="00215C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60187-BE6F-4678-A81E-0B4124F2E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978</Characters>
  <Application>Microsoft Office Word</Application>
  <DocSecurity>0</DocSecurity>
  <Lines>8</Lines>
  <Paragraphs>2</Paragraphs>
  <ScaleCrop>false</ScaleCrop>
  <Company>HOME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2025-03-27T05:55:00Z</cp:lastPrinted>
  <dcterms:created xsi:type="dcterms:W3CDTF">2025-04-07T03:29:00Z</dcterms:created>
  <dcterms:modified xsi:type="dcterms:W3CDTF">2025-04-07T03:29:00Z</dcterms:modified>
</cp:coreProperties>
</file>