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E2F7" w14:textId="2DD5BBE1" w:rsidR="00685665" w:rsidRPr="00212E6A" w:rsidRDefault="00685665" w:rsidP="002B4E11">
      <w:pPr>
        <w:pStyle w:val="ad"/>
        <w:rPr>
          <w:rFonts w:hAnsi="標楷體"/>
          <w:spacing w:val="-8"/>
        </w:rPr>
      </w:pPr>
      <w:bookmarkStart w:id="0" w:name="_GoBack"/>
      <w:bookmarkEnd w:id="0"/>
      <w:r w:rsidRPr="00212E6A">
        <w:rPr>
          <w:rFonts w:hAnsi="標楷體" w:hint="eastAsia"/>
          <w:spacing w:val="-8"/>
        </w:rPr>
        <w:t>113年度中央政府總預算第二預備金動支數額表評估報告</w:t>
      </w:r>
    </w:p>
    <w:p w14:paraId="49B63C01" w14:textId="77777777" w:rsidR="00685665" w:rsidRPr="006949C7" w:rsidRDefault="00685665" w:rsidP="006B7384">
      <w:pPr>
        <w:pStyle w:val="14"/>
        <w:ind w:left="567" w:hanging="567"/>
      </w:pPr>
      <w:bookmarkStart w:id="1" w:name="_Toc67472130"/>
      <w:bookmarkStart w:id="2" w:name="_Toc193976047"/>
      <w:r w:rsidRPr="001F279F">
        <w:rPr>
          <w:rFonts w:hint="eastAsia"/>
        </w:rPr>
        <w:t>第</w:t>
      </w:r>
      <w:r>
        <w:rPr>
          <w:rFonts w:hint="eastAsia"/>
        </w:rPr>
        <w:t>14</w:t>
      </w:r>
      <w:r w:rsidRPr="001F279F">
        <w:rPr>
          <w:rFonts w:hint="eastAsia"/>
        </w:rPr>
        <w:t>項</w:t>
      </w:r>
      <w:r w:rsidRPr="00987AEF">
        <w:rPr>
          <w:rFonts w:hint="eastAsia"/>
        </w:rPr>
        <w:t>、</w:t>
      </w:r>
      <w:bookmarkEnd w:id="1"/>
      <w:r>
        <w:rPr>
          <w:rFonts w:hint="eastAsia"/>
        </w:rPr>
        <w:t>國家通訊傳播委員會</w:t>
      </w:r>
      <w:bookmarkEnd w:id="2"/>
    </w:p>
    <w:p w14:paraId="6F28C9F4" w14:textId="77777777" w:rsidR="00685665" w:rsidRPr="00F32EE4" w:rsidRDefault="00685665" w:rsidP="002E5DA6">
      <w:pPr>
        <w:pStyle w:val="a5"/>
        <w:ind w:left="567" w:hanging="567"/>
      </w:pPr>
      <w:r w:rsidRPr="00F80287">
        <w:rPr>
          <w:rFonts w:hint="eastAsia"/>
          <w:snapToGrid/>
        </w:rPr>
        <w:t>一、</w:t>
      </w:r>
      <w:r w:rsidRPr="00DC5FE9">
        <w:rPr>
          <w:rFonts w:hint="eastAsia"/>
        </w:rPr>
        <w:t>因應詐騙態樣更趨多元化</w:t>
      </w:r>
      <w:r>
        <w:rPr>
          <w:rFonts w:hint="eastAsia"/>
        </w:rPr>
        <w:t>，動支</w:t>
      </w:r>
      <w:r w:rsidRPr="00BE686A">
        <w:rPr>
          <w:rFonts w:hint="eastAsia"/>
        </w:rPr>
        <w:t>第二預備金</w:t>
      </w:r>
      <w:r>
        <w:rPr>
          <w:rFonts w:hint="eastAsia"/>
        </w:rPr>
        <w:t>補助業者強化電信設施功能所需經費，允宜持續追蹤設施運用情形，俾</w:t>
      </w:r>
      <w:r w:rsidRPr="004F78EC">
        <w:rPr>
          <w:rFonts w:hAnsi="標楷體" w:hint="eastAsia"/>
          <w:color w:val="000000"/>
          <w:spacing w:val="-4"/>
        </w:rPr>
        <w:t>從源頭攔阻詐騙</w:t>
      </w:r>
      <w:r>
        <w:rPr>
          <w:rFonts w:hAnsi="標楷體" w:hint="eastAsia"/>
          <w:color w:val="000000"/>
          <w:spacing w:val="-4"/>
        </w:rPr>
        <w:t>，有效降低民眾受騙風險</w:t>
      </w:r>
    </w:p>
    <w:p w14:paraId="0AD87C72" w14:textId="77777777" w:rsidR="00685665" w:rsidRDefault="00685665" w:rsidP="002939C1">
      <w:pPr>
        <w:ind w:left="566" w:firstLine="566"/>
        <w:rPr>
          <w:rFonts w:hAnsi="標楷體"/>
        </w:rPr>
      </w:pPr>
      <w:r w:rsidRPr="00734D44">
        <w:rPr>
          <w:rFonts w:hAnsi="標楷體" w:hint="eastAsia"/>
        </w:rPr>
        <w:t>國家通訊傳播委員會(以下簡稱通傳會)</w:t>
      </w:r>
      <w:r>
        <w:rPr>
          <w:rFonts w:hAnsi="標楷體" w:hint="eastAsia"/>
        </w:rPr>
        <w:t>為</w:t>
      </w:r>
      <w:r w:rsidRPr="00734D44">
        <w:rPr>
          <w:rFonts w:hAnsi="標楷體" w:hint="eastAsia"/>
          <w:color w:val="000000"/>
          <w:spacing w:val="-4"/>
        </w:rPr>
        <w:t>配合「新世代打擊詐欺策略行動綱領1.5版」</w:t>
      </w:r>
      <w:r>
        <w:rPr>
          <w:rFonts w:hAnsi="標楷體" w:hint="eastAsia"/>
          <w:color w:val="000000"/>
          <w:spacing w:val="-4"/>
        </w:rPr>
        <w:t>之</w:t>
      </w:r>
      <w:r w:rsidRPr="00734D44">
        <w:rPr>
          <w:rFonts w:hAnsi="標楷體" w:hint="eastAsia"/>
          <w:color w:val="000000"/>
          <w:spacing w:val="-4"/>
        </w:rPr>
        <w:t>推動，</w:t>
      </w:r>
      <w:r>
        <w:rPr>
          <w:rFonts w:hAnsi="標楷體" w:hint="eastAsia"/>
          <w:color w:val="000000"/>
          <w:spacing w:val="-4"/>
        </w:rPr>
        <w:t>補助電信業者</w:t>
      </w:r>
      <w:r w:rsidRPr="00734D44">
        <w:rPr>
          <w:rFonts w:hAnsi="標楷體" w:hint="eastAsia"/>
          <w:color w:val="000000"/>
          <w:spacing w:val="-4"/>
        </w:rPr>
        <w:t>強化相關</w:t>
      </w:r>
      <w:r>
        <w:rPr>
          <w:rFonts w:hAnsi="標楷體" w:hint="eastAsia"/>
          <w:color w:val="000000"/>
          <w:spacing w:val="-4"/>
        </w:rPr>
        <w:t>軟、硬體</w:t>
      </w:r>
      <w:r w:rsidRPr="00734D44">
        <w:rPr>
          <w:rFonts w:hAnsi="標楷體" w:hint="eastAsia"/>
          <w:color w:val="000000"/>
          <w:spacing w:val="-4"/>
        </w:rPr>
        <w:t>設備，所需經費</w:t>
      </w:r>
      <w:r>
        <w:rPr>
          <w:rFonts w:hAnsi="標楷體" w:hint="eastAsia"/>
          <w:color w:val="000000"/>
          <w:spacing w:val="-4"/>
        </w:rPr>
        <w:t>以「</w:t>
      </w:r>
      <w:r w:rsidRPr="00E32B0E">
        <w:rPr>
          <w:rFonts w:hAnsi="標楷體"/>
          <w:color w:val="000000"/>
          <w:spacing w:val="-4"/>
        </w:rPr>
        <w:t>加強攔阻及警示國際電話詐騙補助</w:t>
      </w:r>
      <w:r>
        <w:rPr>
          <w:rFonts w:hAnsi="標楷體" w:hint="eastAsia"/>
          <w:color w:val="000000"/>
          <w:spacing w:val="-4"/>
        </w:rPr>
        <w:t>」計畫</w:t>
      </w:r>
      <w:r w:rsidRPr="00734D44">
        <w:rPr>
          <w:rFonts w:hAnsi="標楷體" w:hint="eastAsia"/>
          <w:color w:val="000000"/>
          <w:spacing w:val="-4"/>
        </w:rPr>
        <w:t>動支11</w:t>
      </w:r>
      <w:r>
        <w:rPr>
          <w:rFonts w:hAnsi="標楷體" w:hint="eastAsia"/>
          <w:color w:val="000000"/>
          <w:spacing w:val="-4"/>
        </w:rPr>
        <w:t>3</w:t>
      </w:r>
      <w:r w:rsidRPr="00734D44">
        <w:rPr>
          <w:rFonts w:hAnsi="標楷體" w:hint="eastAsia"/>
          <w:color w:val="000000"/>
          <w:spacing w:val="-4"/>
        </w:rPr>
        <w:t>年度中央政府總預算第二預備金</w:t>
      </w:r>
      <w:r>
        <w:rPr>
          <w:rFonts w:hAnsi="標楷體" w:hint="eastAsia"/>
          <w:color w:val="000000"/>
          <w:spacing w:val="-4"/>
        </w:rPr>
        <w:t>3</w:t>
      </w:r>
      <w:r>
        <w:rPr>
          <w:rFonts w:hAnsi="標楷體"/>
          <w:color w:val="000000"/>
          <w:spacing w:val="-4"/>
        </w:rPr>
        <w:t>,</w:t>
      </w:r>
      <w:r>
        <w:rPr>
          <w:rFonts w:hAnsi="標楷體" w:hint="eastAsia"/>
          <w:color w:val="000000"/>
          <w:spacing w:val="-4"/>
        </w:rPr>
        <w:t>253</w:t>
      </w:r>
      <w:r w:rsidRPr="00734D44">
        <w:rPr>
          <w:rFonts w:hAnsi="標楷體" w:hint="eastAsia"/>
          <w:color w:val="000000"/>
          <w:spacing w:val="-4"/>
        </w:rPr>
        <w:t>萬</w:t>
      </w:r>
      <w:r>
        <w:rPr>
          <w:rFonts w:hAnsi="標楷體" w:hint="eastAsia"/>
          <w:color w:val="000000"/>
          <w:spacing w:val="-4"/>
        </w:rPr>
        <w:t>5千</w:t>
      </w:r>
      <w:r w:rsidRPr="00734D44">
        <w:rPr>
          <w:rFonts w:hAnsi="標楷體" w:hint="eastAsia"/>
          <w:color w:val="000000"/>
          <w:spacing w:val="-4"/>
        </w:rPr>
        <w:t>元支應</w:t>
      </w:r>
      <w:r w:rsidRPr="00734D44">
        <w:rPr>
          <w:rFonts w:hAnsi="標楷體" w:hint="eastAsia"/>
        </w:rPr>
        <w:t>。經查：</w:t>
      </w:r>
    </w:p>
    <w:p w14:paraId="2E2ADCFC" w14:textId="77777777" w:rsidR="00685665" w:rsidRDefault="00685665" w:rsidP="002939C1">
      <w:pPr>
        <w:pStyle w:val="a7"/>
        <w:ind w:left="849" w:hanging="283"/>
        <w:rPr>
          <w:rFonts w:hAnsi="標楷體"/>
          <w:color w:val="000000"/>
        </w:rPr>
      </w:pPr>
      <w:r w:rsidRPr="00734D44">
        <w:rPr>
          <w:rFonts w:hAnsi="標楷體" w:hint="eastAsia"/>
          <w:b/>
          <w:color w:val="000000"/>
        </w:rPr>
        <w:t>(一)</w:t>
      </w:r>
      <w:r w:rsidRPr="00734D44">
        <w:rPr>
          <w:rFonts w:hAnsi="標楷體" w:hint="eastAsia"/>
          <w:b/>
          <w:bCs/>
          <w:color w:val="000000"/>
        </w:rPr>
        <w:t>動支條件：</w:t>
      </w:r>
      <w:r w:rsidRPr="00734D44">
        <w:rPr>
          <w:rFonts w:hAnsi="標楷體" w:hint="eastAsia"/>
        </w:rPr>
        <w:t>依據</w:t>
      </w:r>
      <w:r w:rsidRPr="00734D44">
        <w:rPr>
          <w:rFonts w:hAnsi="標楷體" w:hint="eastAsia"/>
          <w:bCs/>
        </w:rPr>
        <w:t>預算法</w:t>
      </w:r>
      <w:r w:rsidRPr="00213A71">
        <w:rPr>
          <w:rFonts w:hint="eastAsia"/>
          <w:color w:val="000000"/>
        </w:rPr>
        <w:t>第</w:t>
      </w:r>
      <w:r w:rsidRPr="00416E04">
        <w:rPr>
          <w:rFonts w:hint="eastAsia"/>
          <w:color w:val="000000"/>
        </w:rPr>
        <w:t>70條第3款</w:t>
      </w:r>
      <w:r>
        <w:rPr>
          <w:rFonts w:hint="eastAsia"/>
        </w:rPr>
        <w:t>規定</w:t>
      </w:r>
      <w:r w:rsidRPr="00213A71">
        <w:rPr>
          <w:rFonts w:hint="eastAsia"/>
          <w:color w:val="000000"/>
        </w:rPr>
        <w:t>：「因應政事臨時需要必須增加計畫及經費時</w:t>
      </w:r>
      <w:r w:rsidRPr="00213A71">
        <w:rPr>
          <w:rFonts w:hAnsi="標楷體" w:hint="eastAsia"/>
          <w:color w:val="000000"/>
        </w:rPr>
        <w:t>。</w:t>
      </w:r>
      <w:r w:rsidRPr="00213A71">
        <w:rPr>
          <w:rFonts w:hint="eastAsia"/>
          <w:color w:val="000000"/>
        </w:rPr>
        <w:t>」</w:t>
      </w:r>
      <w:r>
        <w:rPr>
          <w:rFonts w:hint="eastAsia"/>
        </w:rPr>
        <w:t>申請動支第二預備金</w:t>
      </w:r>
      <w:r w:rsidRPr="008E7E8A">
        <w:rPr>
          <w:rFonts w:hint="eastAsia"/>
        </w:rPr>
        <w:t xml:space="preserve">。 </w:t>
      </w:r>
    </w:p>
    <w:p w14:paraId="3D6C7289" w14:textId="77777777" w:rsidR="00685665" w:rsidRDefault="00685665" w:rsidP="002939C1">
      <w:pPr>
        <w:pStyle w:val="a7"/>
        <w:ind w:left="849" w:hanging="283"/>
        <w:rPr>
          <w:rFonts w:hAnsi="標楷體"/>
        </w:rPr>
      </w:pPr>
      <w:r>
        <w:rPr>
          <w:rFonts w:hAnsi="標楷體" w:hint="eastAsia"/>
          <w:b/>
          <w:color w:val="000000"/>
        </w:rPr>
        <w:t>(二)</w:t>
      </w:r>
      <w:r>
        <w:rPr>
          <w:rFonts w:hAnsi="標楷體" w:hint="eastAsia"/>
          <w:b/>
          <w:bCs/>
          <w:color w:val="000000"/>
          <w:szCs w:val="20"/>
        </w:rPr>
        <w:t>動支原因：</w:t>
      </w:r>
      <w:r>
        <w:rPr>
          <w:rFonts w:hAnsi="標楷體" w:hint="eastAsia"/>
          <w:bCs/>
        </w:rPr>
        <w:t>行政院</w:t>
      </w:r>
      <w:r w:rsidRPr="0043396D">
        <w:rPr>
          <w:rFonts w:hAnsi="標楷體" w:hint="eastAsia"/>
          <w:bCs/>
        </w:rPr>
        <w:t>於113年5月1日核定「新世代打擊詐欺策略行動綱領1.5版」</w:t>
      </w:r>
      <w:r>
        <w:rPr>
          <w:rFonts w:hAnsi="標楷體" w:hint="eastAsia"/>
          <w:bCs/>
        </w:rPr>
        <w:t>之</w:t>
      </w:r>
      <w:r w:rsidRPr="0043396D">
        <w:rPr>
          <w:rFonts w:hAnsi="標楷體" w:hint="eastAsia"/>
          <w:bCs/>
        </w:rPr>
        <w:t>修正</w:t>
      </w:r>
      <w:r>
        <w:rPr>
          <w:rFonts w:hAnsi="標楷體" w:hint="eastAsia"/>
          <w:bCs/>
        </w:rPr>
        <w:t>版</w:t>
      </w:r>
      <w:r w:rsidRPr="0043396D">
        <w:rPr>
          <w:rFonts w:hAnsi="標楷體" w:hint="eastAsia"/>
          <w:bCs/>
        </w:rPr>
        <w:t>，因應市話來話及手機境外來話等詐騙態樣更趨多元化，</w:t>
      </w:r>
      <w:r w:rsidRPr="00734D44">
        <w:rPr>
          <w:rFonts w:hAnsi="標楷體" w:hint="eastAsia"/>
        </w:rPr>
        <w:t>通傳會</w:t>
      </w:r>
      <w:r w:rsidRPr="0043396D">
        <w:rPr>
          <w:rFonts w:hAnsi="標楷體" w:hint="eastAsia"/>
          <w:bCs/>
        </w:rPr>
        <w:t>動支</w:t>
      </w:r>
      <w:r>
        <w:rPr>
          <w:rFonts w:hAnsi="標楷體" w:hint="eastAsia"/>
          <w:bCs/>
        </w:rPr>
        <w:t>第二預備金</w:t>
      </w:r>
      <w:r w:rsidRPr="0043396D">
        <w:rPr>
          <w:rFonts w:hAnsi="標楷體" w:hint="eastAsia"/>
          <w:bCs/>
        </w:rPr>
        <w:t>3,253萬5</w:t>
      </w:r>
      <w:r>
        <w:rPr>
          <w:rFonts w:hAnsi="標楷體" w:hint="eastAsia"/>
          <w:bCs/>
        </w:rPr>
        <w:t>千</w:t>
      </w:r>
      <w:r w:rsidRPr="0043396D">
        <w:rPr>
          <w:rFonts w:hAnsi="標楷體" w:hint="eastAsia"/>
          <w:bCs/>
        </w:rPr>
        <w:t>元，</w:t>
      </w:r>
      <w:r>
        <w:rPr>
          <w:rFonts w:hAnsi="標楷體" w:hint="eastAsia"/>
          <w:bCs/>
        </w:rPr>
        <w:t>用於</w:t>
      </w:r>
      <w:r w:rsidRPr="0043396D">
        <w:rPr>
          <w:rFonts w:hAnsi="標楷體" w:hint="eastAsia"/>
          <w:bCs/>
        </w:rPr>
        <w:t>增加補助電信業者建置市話攔阻</w:t>
      </w:r>
      <w:r>
        <w:rPr>
          <w:rFonts w:hAnsi="標楷體" w:hint="eastAsia"/>
          <w:bCs/>
        </w:rPr>
        <w:t>、</w:t>
      </w:r>
      <w:r w:rsidRPr="0043396D">
        <w:rPr>
          <w:rFonts w:hAnsi="標楷體" w:hint="eastAsia"/>
          <w:bCs/>
        </w:rPr>
        <w:t>假漫遊碼長非12</w:t>
      </w:r>
      <w:r>
        <w:rPr>
          <w:rFonts w:hAnsi="標楷體" w:hint="eastAsia"/>
          <w:bCs/>
        </w:rPr>
        <w:t>碼之</w:t>
      </w:r>
      <w:r w:rsidRPr="0043396D">
        <w:rPr>
          <w:rFonts w:hAnsi="標楷體" w:hint="eastAsia"/>
          <w:bCs/>
        </w:rPr>
        <w:t>偽冒來話及擴充手機境外來話(+886以外)語音警示</w:t>
      </w:r>
      <w:r>
        <w:rPr>
          <w:rFonts w:hAnsi="標楷體" w:hint="eastAsia"/>
          <w:bCs/>
        </w:rPr>
        <w:t>等功能所需之</w:t>
      </w:r>
      <w:r w:rsidRPr="0043396D">
        <w:rPr>
          <w:rFonts w:hAnsi="標楷體" w:hint="eastAsia"/>
          <w:bCs/>
        </w:rPr>
        <w:t>設備</w:t>
      </w:r>
      <w:r>
        <w:rPr>
          <w:rFonts w:hAnsi="標楷體" w:hint="eastAsia"/>
          <w:bCs/>
        </w:rPr>
        <w:t>經費</w:t>
      </w:r>
      <w:r w:rsidRPr="0043396D">
        <w:rPr>
          <w:rFonts w:hAnsi="標楷體" w:hint="eastAsia"/>
          <w:bCs/>
        </w:rPr>
        <w:t>，</w:t>
      </w:r>
      <w:r>
        <w:rPr>
          <w:rFonts w:hAnsi="標楷體" w:hint="eastAsia"/>
          <w:bCs/>
        </w:rPr>
        <w:t>以</w:t>
      </w:r>
      <w:r w:rsidRPr="0043396D">
        <w:rPr>
          <w:rFonts w:hAnsi="標楷體" w:hint="eastAsia"/>
          <w:bCs/>
        </w:rPr>
        <w:t>加強電信端攔阻國</w:t>
      </w:r>
      <w:r>
        <w:rPr>
          <w:rFonts w:hAnsi="標楷體" w:hint="eastAsia"/>
          <w:bCs/>
        </w:rPr>
        <w:t>際詐騙來話之處理效能，及透過國際來話語音警示功能，提高民眾警覺。</w:t>
      </w:r>
    </w:p>
    <w:p w14:paraId="0472B416" w14:textId="77777777" w:rsidR="00685665" w:rsidRDefault="00685665" w:rsidP="002939C1">
      <w:pPr>
        <w:pStyle w:val="a7"/>
        <w:ind w:left="849" w:hanging="283"/>
        <w:rPr>
          <w:rFonts w:hAnsi="標楷體"/>
        </w:rPr>
      </w:pPr>
      <w:r>
        <w:rPr>
          <w:rFonts w:hAnsi="標楷體" w:hint="eastAsia"/>
          <w:b/>
          <w:bCs/>
          <w:szCs w:val="20"/>
        </w:rPr>
        <w:t>(三)</w:t>
      </w:r>
      <w:r w:rsidRPr="0022165B">
        <w:rPr>
          <w:rFonts w:hAnsi="標楷體" w:hint="eastAsia"/>
          <w:b/>
          <w:bCs/>
          <w:szCs w:val="20"/>
        </w:rPr>
        <w:t>執行情形：</w:t>
      </w:r>
      <w:r w:rsidRPr="00A7397B">
        <w:rPr>
          <w:rFonts w:hAnsi="標楷體" w:hint="eastAsia"/>
          <w:bCs/>
          <w:szCs w:val="20"/>
        </w:rPr>
        <w:t>通傳會</w:t>
      </w:r>
      <w:r w:rsidRPr="002939C1">
        <w:rPr>
          <w:rFonts w:hint="eastAsia"/>
        </w:rPr>
        <w:t>11</w:t>
      </w:r>
      <w:r w:rsidRPr="002939C1">
        <w:t>3</w:t>
      </w:r>
      <w:r w:rsidRPr="002939C1">
        <w:rPr>
          <w:rFonts w:hint="eastAsia"/>
        </w:rPr>
        <w:t>年度第二預備金動支</w:t>
      </w:r>
      <w:r w:rsidRPr="002939C1">
        <w:rPr>
          <w:rFonts w:hAnsi="標楷體" w:hint="eastAsia"/>
          <w:bCs/>
        </w:rPr>
        <w:t>3,253萬5千元</w:t>
      </w:r>
      <w:r w:rsidRPr="002939C1">
        <w:rPr>
          <w:rStyle w:val="af8"/>
          <w:rFonts w:hAnsi="標楷體"/>
          <w:bCs/>
        </w:rPr>
        <w:footnoteReference w:id="1"/>
      </w:r>
      <w:r w:rsidRPr="002939C1">
        <w:rPr>
          <w:rFonts w:hAnsi="標楷體" w:hint="eastAsia"/>
          <w:bCs/>
        </w:rPr>
        <w:t>，</w:t>
      </w:r>
      <w:r w:rsidRPr="002939C1">
        <w:rPr>
          <w:rFonts w:hAnsi="標楷體" w:hint="eastAsia"/>
          <w:color w:val="000000"/>
        </w:rPr>
        <w:t>決算數</w:t>
      </w:r>
      <w:r w:rsidRPr="002939C1">
        <w:rPr>
          <w:rFonts w:hAnsi="標楷體"/>
          <w:color w:val="000000"/>
        </w:rPr>
        <w:t>2</w:t>
      </w:r>
      <w:r w:rsidRPr="002939C1">
        <w:rPr>
          <w:rFonts w:hAnsi="標楷體" w:hint="eastAsia"/>
          <w:color w:val="000000"/>
        </w:rPr>
        <w:t>,</w:t>
      </w:r>
      <w:r w:rsidRPr="002939C1">
        <w:rPr>
          <w:rFonts w:hAnsi="標楷體"/>
          <w:color w:val="000000"/>
        </w:rPr>
        <w:t>978</w:t>
      </w:r>
      <w:r w:rsidRPr="002939C1">
        <w:rPr>
          <w:rFonts w:hAnsi="標楷體" w:hint="eastAsia"/>
          <w:color w:val="000000"/>
        </w:rPr>
        <w:t>萬2千元</w:t>
      </w:r>
      <w:r w:rsidRPr="002939C1">
        <w:rPr>
          <w:rFonts w:hAnsi="標楷體" w:hint="eastAsia"/>
        </w:rPr>
        <w:t>，執行率9</w:t>
      </w:r>
      <w:r w:rsidRPr="002939C1">
        <w:rPr>
          <w:rFonts w:hAnsi="標楷體"/>
        </w:rPr>
        <w:t>1</w:t>
      </w:r>
      <w:r w:rsidRPr="002939C1">
        <w:rPr>
          <w:rFonts w:hAnsi="標楷體" w:hint="eastAsia"/>
        </w:rPr>
        <w:t>.</w:t>
      </w:r>
      <w:r w:rsidRPr="002939C1">
        <w:rPr>
          <w:rFonts w:hAnsi="標楷體"/>
        </w:rPr>
        <w:t>54</w:t>
      </w:r>
      <w:r w:rsidRPr="002939C1">
        <w:rPr>
          <w:rFonts w:hAnsi="標楷體" w:hint="eastAsia"/>
        </w:rPr>
        <w:t>%(詳表1)</w:t>
      </w:r>
      <w:r w:rsidRPr="002939C1">
        <w:rPr>
          <w:rFonts w:hAnsi="標楷體" w:hint="eastAsia"/>
          <w:color w:val="000000"/>
        </w:rPr>
        <w:t>，主要係補助4家電信事業擴充或新增功能之建置軟、硬體設備費，以中華電信股份有限公司獲得2</w:t>
      </w:r>
      <w:r>
        <w:rPr>
          <w:rFonts w:hAnsi="標楷體" w:hint="eastAsia"/>
          <w:color w:val="000000"/>
        </w:rPr>
        <w:t>項計畫</w:t>
      </w:r>
      <w:r w:rsidRPr="002939C1">
        <w:rPr>
          <w:rFonts w:hAnsi="標楷體" w:hint="eastAsia"/>
          <w:color w:val="000000"/>
        </w:rPr>
        <w:t>補助金額</w:t>
      </w:r>
      <w:r w:rsidRPr="002939C1">
        <w:rPr>
          <w:rFonts w:hAnsi="標楷體" w:hint="eastAsia"/>
          <w:color w:val="000000"/>
          <w:spacing w:val="-16"/>
        </w:rPr>
        <w:t>1</w:t>
      </w:r>
      <w:r w:rsidRPr="002939C1">
        <w:rPr>
          <w:rFonts w:hAnsi="標楷體"/>
          <w:color w:val="000000"/>
          <w:spacing w:val="-16"/>
        </w:rPr>
        <w:t>,</w:t>
      </w:r>
      <w:r w:rsidRPr="002939C1">
        <w:rPr>
          <w:rFonts w:hAnsi="標楷體" w:hint="eastAsia"/>
          <w:color w:val="000000"/>
          <w:spacing w:val="-16"/>
        </w:rPr>
        <w:t>451萬6千元</w:t>
      </w:r>
      <w:r w:rsidRPr="002939C1">
        <w:rPr>
          <w:rFonts w:hAnsi="標楷體" w:hint="eastAsia"/>
          <w:color w:val="000000"/>
        </w:rPr>
        <w:t>最高，遠傳電信股份有限公司</w:t>
      </w:r>
      <w:r w:rsidRPr="002939C1">
        <w:rPr>
          <w:rFonts w:hAnsi="標楷體" w:hint="eastAsia"/>
          <w:color w:val="000000"/>
          <w:spacing w:val="-20"/>
        </w:rPr>
        <w:t>1項</w:t>
      </w:r>
      <w:r w:rsidRPr="002939C1">
        <w:rPr>
          <w:rFonts w:hAnsi="標楷體" w:hint="eastAsia"/>
          <w:color w:val="000000"/>
        </w:rPr>
        <w:t>計畫補助金額</w:t>
      </w:r>
      <w:r w:rsidRPr="002939C1">
        <w:rPr>
          <w:rFonts w:hAnsi="標楷體" w:hint="eastAsia"/>
          <w:color w:val="000000"/>
          <w:spacing w:val="-12"/>
        </w:rPr>
        <w:t>1</w:t>
      </w:r>
      <w:r w:rsidRPr="002939C1">
        <w:rPr>
          <w:rFonts w:hAnsi="標楷體"/>
          <w:color w:val="000000"/>
          <w:spacing w:val="-12"/>
        </w:rPr>
        <w:t>,</w:t>
      </w:r>
      <w:r w:rsidRPr="002939C1">
        <w:rPr>
          <w:rFonts w:hAnsi="標楷體" w:hint="eastAsia"/>
          <w:color w:val="000000"/>
          <w:spacing w:val="-12"/>
        </w:rPr>
        <w:t>000萬元次之</w:t>
      </w:r>
      <w:r w:rsidRPr="002939C1">
        <w:rPr>
          <w:rFonts w:hAnsi="標楷體" w:hint="eastAsia"/>
          <w:color w:val="000000"/>
          <w:spacing w:val="-16"/>
        </w:rPr>
        <w:t>(詳表2)。</w:t>
      </w:r>
      <w:r w:rsidRPr="00AF3E7E">
        <w:rPr>
          <w:rFonts w:hAnsi="標楷體" w:hint="eastAsia"/>
        </w:rPr>
        <w:t xml:space="preserve"> </w:t>
      </w:r>
    </w:p>
    <w:p w14:paraId="3F7359F4" w14:textId="77777777" w:rsidR="00685665" w:rsidRDefault="00685665" w:rsidP="002778EB">
      <w:pPr>
        <w:pStyle w:val="200"/>
        <w:snapToGrid w:val="0"/>
        <w:spacing w:line="500" w:lineRule="exact"/>
        <w:ind w:left="709" w:hangingChars="250" w:hanging="709"/>
        <w:jc w:val="both"/>
      </w:pPr>
      <w:r w:rsidRPr="00C62B27">
        <w:rPr>
          <w:rFonts w:hAnsi="標楷體" w:hint="eastAsia"/>
          <w:b/>
          <w:sz w:val="28"/>
        </w:rPr>
        <w:t>表1</w:t>
      </w:r>
      <w:r>
        <w:rPr>
          <w:rFonts w:hAnsi="標楷體"/>
          <w:b/>
          <w:sz w:val="28"/>
        </w:rPr>
        <w:t xml:space="preserve"> </w:t>
      </w:r>
      <w:r>
        <w:rPr>
          <w:rFonts w:hAnsi="標楷體" w:hint="eastAsia"/>
          <w:b/>
          <w:sz w:val="28"/>
        </w:rPr>
        <w:t xml:space="preserve"> </w:t>
      </w:r>
      <w:r>
        <w:rPr>
          <w:rStyle w:val="143"/>
          <w:rFonts w:hint="eastAsia"/>
          <w:b/>
          <w:sz w:val="28"/>
        </w:rPr>
        <w:t>通傳會</w:t>
      </w:r>
      <w:r w:rsidRPr="00D10A4A">
        <w:rPr>
          <w:rStyle w:val="143"/>
          <w:b/>
          <w:sz w:val="28"/>
        </w:rPr>
        <w:t>11</w:t>
      </w:r>
      <w:r>
        <w:rPr>
          <w:rStyle w:val="143"/>
          <w:rFonts w:hint="eastAsia"/>
          <w:b/>
          <w:sz w:val="28"/>
        </w:rPr>
        <w:t>3</w:t>
      </w:r>
      <w:r>
        <w:rPr>
          <w:rStyle w:val="143"/>
          <w:b/>
          <w:sz w:val="28"/>
        </w:rPr>
        <w:t>年度</w:t>
      </w:r>
      <w:r w:rsidRPr="00D10A4A">
        <w:rPr>
          <w:rStyle w:val="143"/>
          <w:b/>
          <w:sz w:val="28"/>
        </w:rPr>
        <w:t>第二預備金執行情形表</w:t>
      </w:r>
      <w:r>
        <w:rPr>
          <w:rStyle w:val="143"/>
          <w:rFonts w:hint="eastAsia"/>
          <w:b/>
          <w:sz w:val="28"/>
        </w:rPr>
        <w:t xml:space="preserve">      </w:t>
      </w:r>
      <w:r w:rsidRPr="00621DE8">
        <w:rPr>
          <w:rFonts w:hint="eastAsia"/>
        </w:rPr>
        <w:t>單位：新臺幣</w:t>
      </w:r>
      <w:r>
        <w:rPr>
          <w:rFonts w:hint="eastAsia"/>
        </w:rPr>
        <w:t>千</w:t>
      </w:r>
      <w:r w:rsidRPr="00621DE8">
        <w:rPr>
          <w:rFonts w:hint="eastAsia"/>
        </w:rPr>
        <w:t>元</w:t>
      </w:r>
    </w:p>
    <w:tbl>
      <w:tblPr>
        <w:tblW w:w="837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7"/>
        <w:gridCol w:w="1984"/>
        <w:gridCol w:w="1418"/>
        <w:gridCol w:w="1417"/>
        <w:gridCol w:w="1426"/>
      </w:tblGrid>
      <w:tr w:rsidR="00685665" w:rsidRPr="005F4BE6" w14:paraId="5CF5EB6C" w14:textId="77777777" w:rsidTr="002939C1">
        <w:trPr>
          <w:trHeight w:hRule="exact" w:val="362"/>
          <w:tblHeader/>
        </w:trPr>
        <w:tc>
          <w:tcPr>
            <w:tcW w:w="2127" w:type="dxa"/>
            <w:vAlign w:val="center"/>
            <w:hideMark/>
          </w:tcPr>
          <w:p w14:paraId="474EB4B1" w14:textId="77777777" w:rsidR="00685665" w:rsidRPr="005F4BE6" w:rsidRDefault="00685665" w:rsidP="00DC7B2A">
            <w:pPr>
              <w:pStyle w:val="142"/>
              <w:spacing w:line="240" w:lineRule="exact"/>
              <w:ind w:left="566" w:hanging="566"/>
              <w:jc w:val="center"/>
              <w:rPr>
                <w:rStyle w:val="1410"/>
                <w:snapToGrid w:val="0"/>
              </w:rPr>
            </w:pPr>
            <w:r w:rsidRPr="005F4BE6">
              <w:rPr>
                <w:rStyle w:val="1410"/>
                <w:snapToGrid w:val="0"/>
              </w:rPr>
              <w:t>科目</w:t>
            </w:r>
          </w:p>
        </w:tc>
        <w:tc>
          <w:tcPr>
            <w:tcW w:w="1984" w:type="dxa"/>
            <w:vAlign w:val="center"/>
            <w:hideMark/>
          </w:tcPr>
          <w:p w14:paraId="3176B5FB" w14:textId="77777777" w:rsidR="00685665" w:rsidRPr="004D2B0C" w:rsidRDefault="00685665" w:rsidP="004D2B0C">
            <w:pPr>
              <w:pStyle w:val="142"/>
              <w:spacing w:line="240" w:lineRule="exact"/>
              <w:ind w:left="486" w:hanging="486"/>
              <w:jc w:val="center"/>
              <w:rPr>
                <w:rStyle w:val="1410"/>
                <w:snapToGrid w:val="0"/>
                <w:spacing w:val="-20"/>
              </w:rPr>
            </w:pPr>
            <w:r w:rsidRPr="004D2B0C">
              <w:rPr>
                <w:rStyle w:val="1410"/>
                <w:snapToGrid w:val="0"/>
                <w:spacing w:val="-20"/>
              </w:rPr>
              <w:t>動支第二預備金(A)</w:t>
            </w:r>
          </w:p>
        </w:tc>
        <w:tc>
          <w:tcPr>
            <w:tcW w:w="1418" w:type="dxa"/>
            <w:vAlign w:val="center"/>
            <w:hideMark/>
          </w:tcPr>
          <w:p w14:paraId="32302332" w14:textId="77777777" w:rsidR="00685665" w:rsidRPr="005F4BE6" w:rsidRDefault="00685665" w:rsidP="004D2B0C">
            <w:pPr>
              <w:pStyle w:val="142"/>
              <w:spacing w:line="240" w:lineRule="exact"/>
              <w:ind w:left="566" w:hanging="566"/>
              <w:jc w:val="center"/>
              <w:rPr>
                <w:rStyle w:val="1410"/>
                <w:snapToGrid w:val="0"/>
              </w:rPr>
            </w:pPr>
            <w:r w:rsidRPr="005F4BE6">
              <w:rPr>
                <w:rStyle w:val="1410"/>
                <w:snapToGrid w:val="0"/>
              </w:rPr>
              <w:t>決算數(</w:t>
            </w:r>
            <w:r>
              <w:rPr>
                <w:rStyle w:val="1410"/>
                <w:snapToGrid w:val="0"/>
              </w:rPr>
              <w:t>B</w:t>
            </w:r>
            <w:r w:rsidRPr="005F4BE6">
              <w:rPr>
                <w:rStyle w:val="1410"/>
                <w:snapToGrid w:val="0"/>
              </w:rPr>
              <w:t>)</w:t>
            </w:r>
          </w:p>
        </w:tc>
        <w:tc>
          <w:tcPr>
            <w:tcW w:w="1417" w:type="dxa"/>
            <w:vAlign w:val="center"/>
            <w:hideMark/>
          </w:tcPr>
          <w:p w14:paraId="7BC2F3CD" w14:textId="77777777" w:rsidR="00685665" w:rsidRPr="005F4BE6" w:rsidRDefault="00685665" w:rsidP="004D2B0C">
            <w:pPr>
              <w:pStyle w:val="142"/>
              <w:spacing w:line="240" w:lineRule="exact"/>
              <w:ind w:left="494" w:hanging="494"/>
              <w:jc w:val="center"/>
              <w:rPr>
                <w:rStyle w:val="1410"/>
                <w:snapToGrid w:val="0"/>
              </w:rPr>
            </w:pPr>
            <w:r w:rsidRPr="00AD48C8">
              <w:rPr>
                <w:rStyle w:val="1410"/>
                <w:snapToGrid w:val="0"/>
                <w:spacing w:val="-18"/>
              </w:rPr>
              <w:t>賸餘數</w:t>
            </w:r>
            <w:r w:rsidRPr="005F4BE6">
              <w:rPr>
                <w:rStyle w:val="1410"/>
                <w:snapToGrid w:val="0"/>
              </w:rPr>
              <w:t>(</w:t>
            </w:r>
            <w:r>
              <w:rPr>
                <w:rStyle w:val="1410"/>
                <w:snapToGrid w:val="0"/>
              </w:rPr>
              <w:t>A</w:t>
            </w:r>
            <w:r w:rsidRPr="005F4BE6">
              <w:rPr>
                <w:rStyle w:val="1410"/>
                <w:snapToGrid w:val="0"/>
              </w:rPr>
              <w:t>-</w:t>
            </w:r>
            <w:r>
              <w:rPr>
                <w:rStyle w:val="1410"/>
                <w:snapToGrid w:val="0"/>
              </w:rPr>
              <w:t>B</w:t>
            </w:r>
            <w:r w:rsidRPr="005F4BE6">
              <w:rPr>
                <w:rStyle w:val="1410"/>
                <w:snapToGrid w:val="0"/>
              </w:rPr>
              <w:t>)</w:t>
            </w:r>
          </w:p>
        </w:tc>
        <w:tc>
          <w:tcPr>
            <w:tcW w:w="1426" w:type="dxa"/>
            <w:vAlign w:val="center"/>
            <w:hideMark/>
          </w:tcPr>
          <w:p w14:paraId="010FF9FC" w14:textId="77777777" w:rsidR="00685665" w:rsidRPr="005F4BE6" w:rsidRDefault="00685665" w:rsidP="004D2B0C">
            <w:pPr>
              <w:pStyle w:val="142"/>
              <w:spacing w:line="240" w:lineRule="exact"/>
              <w:ind w:left="566" w:hanging="566"/>
              <w:jc w:val="center"/>
              <w:rPr>
                <w:rStyle w:val="1410"/>
                <w:snapToGrid w:val="0"/>
              </w:rPr>
            </w:pPr>
            <w:r w:rsidRPr="005F4BE6">
              <w:rPr>
                <w:rStyle w:val="1410"/>
                <w:snapToGrid w:val="0"/>
              </w:rPr>
              <w:t>執行率(</w:t>
            </w:r>
            <w:r>
              <w:rPr>
                <w:rStyle w:val="1410"/>
                <w:snapToGrid w:val="0"/>
              </w:rPr>
              <w:t>B</w:t>
            </w:r>
            <w:r w:rsidRPr="005F4BE6">
              <w:rPr>
                <w:rStyle w:val="1410"/>
                <w:snapToGrid w:val="0"/>
              </w:rPr>
              <w:t>/</w:t>
            </w:r>
            <w:r>
              <w:rPr>
                <w:rStyle w:val="1410"/>
                <w:snapToGrid w:val="0"/>
              </w:rPr>
              <w:t>A</w:t>
            </w:r>
            <w:r w:rsidRPr="005F4BE6">
              <w:rPr>
                <w:rStyle w:val="1410"/>
                <w:snapToGrid w:val="0"/>
              </w:rPr>
              <w:t>)</w:t>
            </w:r>
          </w:p>
        </w:tc>
      </w:tr>
      <w:tr w:rsidR="00685665" w:rsidRPr="005F4BE6" w14:paraId="1434AB0E" w14:textId="77777777" w:rsidTr="003107CD">
        <w:trPr>
          <w:trHeight w:val="374"/>
        </w:trPr>
        <w:tc>
          <w:tcPr>
            <w:tcW w:w="2127" w:type="dxa"/>
            <w:vAlign w:val="center"/>
          </w:tcPr>
          <w:p w14:paraId="615574E3" w14:textId="77777777" w:rsidR="00685665" w:rsidRPr="005F4BE6" w:rsidRDefault="00685665" w:rsidP="00B568DC">
            <w:pPr>
              <w:pStyle w:val="142"/>
              <w:spacing w:line="260" w:lineRule="exact"/>
              <w:rPr>
                <w:rStyle w:val="1410"/>
                <w:snapToGrid w:val="0"/>
              </w:rPr>
            </w:pPr>
            <w:r w:rsidRPr="005F4BE6">
              <w:rPr>
                <w:rStyle w:val="1410"/>
                <w:snapToGrid w:val="0"/>
              </w:rPr>
              <w:t>加強攔阻及警示國</w:t>
            </w:r>
            <w:r w:rsidRPr="005F4BE6">
              <w:rPr>
                <w:rStyle w:val="1410"/>
                <w:snapToGrid w:val="0"/>
              </w:rPr>
              <w:lastRenderedPageBreak/>
              <w:t>際電話詐騙補助</w:t>
            </w:r>
          </w:p>
        </w:tc>
        <w:tc>
          <w:tcPr>
            <w:tcW w:w="1984" w:type="dxa"/>
            <w:vAlign w:val="center"/>
          </w:tcPr>
          <w:p w14:paraId="267207ED" w14:textId="77777777" w:rsidR="00685665" w:rsidRPr="0043396D" w:rsidRDefault="00685665" w:rsidP="0043396D">
            <w:pPr>
              <w:pStyle w:val="142"/>
              <w:ind w:left="567" w:hanging="567"/>
              <w:jc w:val="right"/>
              <w:rPr>
                <w:snapToGrid/>
              </w:rPr>
            </w:pPr>
            <w:r w:rsidRPr="0043396D">
              <w:rPr>
                <w:snapToGrid/>
              </w:rPr>
              <w:lastRenderedPageBreak/>
              <w:t>32,535</w:t>
            </w:r>
          </w:p>
        </w:tc>
        <w:tc>
          <w:tcPr>
            <w:tcW w:w="1418" w:type="dxa"/>
            <w:vAlign w:val="center"/>
          </w:tcPr>
          <w:p w14:paraId="7FA6D24E" w14:textId="77777777" w:rsidR="00685665" w:rsidRPr="0043396D" w:rsidRDefault="00685665" w:rsidP="0043396D">
            <w:pPr>
              <w:pStyle w:val="142"/>
              <w:ind w:left="567" w:hanging="567"/>
              <w:jc w:val="right"/>
              <w:rPr>
                <w:snapToGrid/>
              </w:rPr>
            </w:pPr>
            <w:r w:rsidRPr="0043396D">
              <w:rPr>
                <w:snapToGrid/>
              </w:rPr>
              <w:t>29,782</w:t>
            </w:r>
          </w:p>
        </w:tc>
        <w:tc>
          <w:tcPr>
            <w:tcW w:w="1417" w:type="dxa"/>
            <w:vAlign w:val="center"/>
          </w:tcPr>
          <w:p w14:paraId="3DDEF7EB" w14:textId="77777777" w:rsidR="00685665" w:rsidRPr="0043396D" w:rsidRDefault="00685665" w:rsidP="0043396D">
            <w:pPr>
              <w:pStyle w:val="142"/>
              <w:ind w:left="567" w:hanging="567"/>
              <w:jc w:val="right"/>
              <w:rPr>
                <w:snapToGrid/>
              </w:rPr>
            </w:pPr>
            <w:r w:rsidRPr="0043396D">
              <w:rPr>
                <w:snapToGrid/>
              </w:rPr>
              <w:t>2,753</w:t>
            </w:r>
          </w:p>
        </w:tc>
        <w:tc>
          <w:tcPr>
            <w:tcW w:w="1426" w:type="dxa"/>
            <w:vAlign w:val="center"/>
          </w:tcPr>
          <w:p w14:paraId="2DD9B655" w14:textId="77777777" w:rsidR="00685665" w:rsidRPr="0043396D" w:rsidRDefault="00685665" w:rsidP="0043396D">
            <w:pPr>
              <w:pStyle w:val="142"/>
              <w:ind w:left="567" w:hanging="567"/>
              <w:jc w:val="right"/>
              <w:rPr>
                <w:snapToGrid/>
              </w:rPr>
            </w:pPr>
            <w:r w:rsidRPr="0043396D">
              <w:rPr>
                <w:snapToGrid/>
              </w:rPr>
              <w:t>91.54%</w:t>
            </w:r>
          </w:p>
        </w:tc>
      </w:tr>
    </w:tbl>
    <w:p w14:paraId="4392F933" w14:textId="77777777" w:rsidR="00685665" w:rsidRPr="00734D44" w:rsidRDefault="00685665" w:rsidP="007B533E">
      <w:pPr>
        <w:pStyle w:val="142"/>
        <w:spacing w:line="340" w:lineRule="exact"/>
        <w:ind w:left="567" w:hanging="567"/>
        <w:rPr>
          <w:rFonts w:hAnsi="標楷體"/>
        </w:rPr>
      </w:pPr>
      <w:r w:rsidRPr="0079094B">
        <w:rPr>
          <w:rFonts w:hAnsi="標楷體" w:hint="eastAsia"/>
        </w:rPr>
        <w:t>資料來源</w:t>
      </w:r>
      <w:r>
        <w:rPr>
          <w:rFonts w:hAnsi="標楷體" w:hint="eastAsia"/>
        </w:rPr>
        <w:t>：通傳會提供。</w:t>
      </w:r>
    </w:p>
    <w:p w14:paraId="786EED72" w14:textId="77777777" w:rsidR="00685665" w:rsidRDefault="00685665" w:rsidP="00C73395">
      <w:pPr>
        <w:pStyle w:val="200"/>
        <w:snapToGrid w:val="0"/>
        <w:spacing w:line="340" w:lineRule="exact"/>
        <w:ind w:left="850" w:hangingChars="300" w:hanging="850"/>
        <w:jc w:val="both"/>
      </w:pPr>
      <w:r w:rsidRPr="00F80948">
        <w:rPr>
          <w:rStyle w:val="143"/>
          <w:b/>
          <w:sz w:val="28"/>
        </w:rPr>
        <w:t xml:space="preserve">表2 </w:t>
      </w:r>
      <w:r>
        <w:rPr>
          <w:rStyle w:val="143"/>
          <w:rFonts w:hint="eastAsia"/>
          <w:b/>
          <w:sz w:val="28"/>
        </w:rPr>
        <w:t xml:space="preserve"> 通傳會</w:t>
      </w:r>
      <w:r w:rsidRPr="00D10A4A">
        <w:rPr>
          <w:rStyle w:val="143"/>
          <w:b/>
          <w:sz w:val="28"/>
        </w:rPr>
        <w:t>11</w:t>
      </w:r>
      <w:r>
        <w:rPr>
          <w:rStyle w:val="143"/>
          <w:rFonts w:hint="eastAsia"/>
          <w:b/>
          <w:sz w:val="28"/>
        </w:rPr>
        <w:t>3</w:t>
      </w:r>
      <w:r>
        <w:rPr>
          <w:rStyle w:val="143"/>
          <w:b/>
          <w:sz w:val="28"/>
        </w:rPr>
        <w:t>年度</w:t>
      </w:r>
      <w:r w:rsidRPr="007B533E">
        <w:rPr>
          <w:rStyle w:val="143"/>
          <w:rFonts w:hint="eastAsia"/>
          <w:b/>
          <w:sz w:val="28"/>
        </w:rPr>
        <w:t>補助電信事業建置攔阻</w:t>
      </w:r>
      <w:r>
        <w:rPr>
          <w:rStyle w:val="143"/>
          <w:rFonts w:hint="eastAsia"/>
          <w:b/>
          <w:sz w:val="28"/>
        </w:rPr>
        <w:t>及</w:t>
      </w:r>
      <w:r w:rsidRPr="007B533E">
        <w:rPr>
          <w:rStyle w:val="143"/>
          <w:rFonts w:hint="eastAsia"/>
          <w:b/>
          <w:sz w:val="28"/>
        </w:rPr>
        <w:t>警示國際電話詐騙之軟硬體設備費用</w:t>
      </w:r>
      <w:r>
        <w:rPr>
          <w:rStyle w:val="143"/>
          <w:rFonts w:hint="eastAsia"/>
          <w:b/>
          <w:sz w:val="28"/>
        </w:rPr>
        <w:t xml:space="preserve">                           </w:t>
      </w:r>
      <w:r w:rsidRPr="0034154D">
        <w:rPr>
          <w:rFonts w:ascii="Times New Roman"/>
          <w:szCs w:val="24"/>
        </w:rPr>
        <w:t>單位</w:t>
      </w:r>
      <w:r w:rsidRPr="0034154D">
        <w:rPr>
          <w:rFonts w:ascii="Times New Roman"/>
          <w:szCs w:val="24"/>
        </w:rPr>
        <w:t>:</w:t>
      </w:r>
      <w:r>
        <w:rPr>
          <w:rFonts w:ascii="Times New Roman"/>
          <w:szCs w:val="24"/>
        </w:rPr>
        <w:t>新</w:t>
      </w:r>
      <w:r>
        <w:rPr>
          <w:rFonts w:ascii="Times New Roman" w:hint="eastAsia"/>
          <w:szCs w:val="24"/>
        </w:rPr>
        <w:t>臺</w:t>
      </w:r>
      <w:r w:rsidRPr="0034154D">
        <w:rPr>
          <w:rFonts w:ascii="Times New Roman"/>
          <w:szCs w:val="24"/>
        </w:rPr>
        <w:t>幣千元</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2410"/>
        <w:gridCol w:w="2007"/>
        <w:gridCol w:w="1104"/>
        <w:gridCol w:w="1004"/>
        <w:gridCol w:w="953"/>
      </w:tblGrid>
      <w:tr w:rsidR="00685665" w:rsidRPr="00A40D24" w14:paraId="4A6DF59F" w14:textId="77777777" w:rsidTr="002939B0">
        <w:trPr>
          <w:trHeight w:hRule="exact" w:val="307"/>
          <w:tblHeader/>
        </w:trPr>
        <w:tc>
          <w:tcPr>
            <w:tcW w:w="1134" w:type="dxa"/>
            <w:vMerge w:val="restart"/>
            <w:vAlign w:val="center"/>
          </w:tcPr>
          <w:p w14:paraId="52981909" w14:textId="77777777" w:rsidR="00685665" w:rsidRPr="00A40D24" w:rsidRDefault="00685665" w:rsidP="00A40D24">
            <w:pPr>
              <w:pStyle w:val="142"/>
              <w:ind w:left="567" w:rightChars="-38" w:right="-108" w:hanging="567"/>
            </w:pPr>
            <w:r w:rsidRPr="00A40D24">
              <w:rPr>
                <w:rFonts w:hint="eastAsia"/>
              </w:rPr>
              <w:t>補助業者</w:t>
            </w:r>
          </w:p>
        </w:tc>
        <w:tc>
          <w:tcPr>
            <w:tcW w:w="2410" w:type="dxa"/>
            <w:vMerge w:val="restart"/>
            <w:vAlign w:val="center"/>
          </w:tcPr>
          <w:p w14:paraId="30055A64" w14:textId="77777777" w:rsidR="00685665" w:rsidRPr="00A40D24" w:rsidRDefault="00685665" w:rsidP="00B84A07">
            <w:pPr>
              <w:pStyle w:val="142"/>
              <w:ind w:left="567" w:hanging="567"/>
              <w:jc w:val="center"/>
            </w:pPr>
            <w:r w:rsidRPr="00A40D24">
              <w:rPr>
                <w:rFonts w:hint="eastAsia"/>
              </w:rPr>
              <w:t>計畫名稱</w:t>
            </w:r>
          </w:p>
        </w:tc>
        <w:tc>
          <w:tcPr>
            <w:tcW w:w="2007" w:type="dxa"/>
            <w:vMerge w:val="restart"/>
            <w:vAlign w:val="center"/>
          </w:tcPr>
          <w:p w14:paraId="58698C49" w14:textId="77777777" w:rsidR="00685665" w:rsidRPr="00A40D24" w:rsidRDefault="00685665" w:rsidP="00B84A07">
            <w:pPr>
              <w:pStyle w:val="142"/>
              <w:ind w:left="567" w:hanging="567"/>
              <w:jc w:val="center"/>
            </w:pPr>
            <w:r w:rsidRPr="00A40D24">
              <w:rPr>
                <w:rFonts w:hint="eastAsia"/>
              </w:rPr>
              <w:t>補助項目</w:t>
            </w:r>
          </w:p>
        </w:tc>
        <w:tc>
          <w:tcPr>
            <w:tcW w:w="3061" w:type="dxa"/>
            <w:gridSpan w:val="3"/>
            <w:shd w:val="clear" w:color="auto" w:fill="auto"/>
            <w:vAlign w:val="center"/>
            <w:hideMark/>
          </w:tcPr>
          <w:p w14:paraId="6437C42E" w14:textId="77777777" w:rsidR="00685665" w:rsidRPr="00A40D24" w:rsidRDefault="00685665" w:rsidP="00A40D24">
            <w:pPr>
              <w:pStyle w:val="142"/>
              <w:ind w:left="567" w:hanging="567"/>
              <w:jc w:val="center"/>
            </w:pPr>
            <w:r w:rsidRPr="00A40D24">
              <w:rPr>
                <w:rFonts w:hint="eastAsia"/>
              </w:rPr>
              <w:t>經費分攤</w:t>
            </w:r>
          </w:p>
        </w:tc>
      </w:tr>
      <w:tr w:rsidR="00685665" w:rsidRPr="00A40D24" w14:paraId="5113020F" w14:textId="77777777" w:rsidTr="002939B0">
        <w:trPr>
          <w:trHeight w:val="273"/>
          <w:tblHeader/>
        </w:trPr>
        <w:tc>
          <w:tcPr>
            <w:tcW w:w="1134" w:type="dxa"/>
            <w:vMerge/>
            <w:vAlign w:val="center"/>
          </w:tcPr>
          <w:p w14:paraId="7774B797" w14:textId="77777777" w:rsidR="00685665" w:rsidRPr="00A40D24" w:rsidRDefault="00685665" w:rsidP="00A40D24">
            <w:pPr>
              <w:pStyle w:val="142"/>
              <w:ind w:left="567" w:hanging="567"/>
            </w:pPr>
          </w:p>
        </w:tc>
        <w:tc>
          <w:tcPr>
            <w:tcW w:w="2410" w:type="dxa"/>
            <w:vMerge/>
          </w:tcPr>
          <w:p w14:paraId="53B40C19" w14:textId="77777777" w:rsidR="00685665" w:rsidRPr="00A40D24" w:rsidRDefault="00685665" w:rsidP="00A40D24">
            <w:pPr>
              <w:pStyle w:val="142"/>
              <w:ind w:left="567" w:hanging="567"/>
            </w:pPr>
          </w:p>
        </w:tc>
        <w:tc>
          <w:tcPr>
            <w:tcW w:w="2007" w:type="dxa"/>
            <w:vMerge/>
            <w:vAlign w:val="center"/>
          </w:tcPr>
          <w:p w14:paraId="3D40F8D1" w14:textId="77777777" w:rsidR="00685665" w:rsidRPr="00A40D24" w:rsidRDefault="00685665" w:rsidP="00A40D24">
            <w:pPr>
              <w:pStyle w:val="142"/>
              <w:ind w:left="567" w:hanging="567"/>
            </w:pPr>
          </w:p>
        </w:tc>
        <w:tc>
          <w:tcPr>
            <w:tcW w:w="1104" w:type="dxa"/>
            <w:shd w:val="clear" w:color="auto" w:fill="auto"/>
            <w:vAlign w:val="center"/>
            <w:hideMark/>
          </w:tcPr>
          <w:p w14:paraId="00964CAF" w14:textId="77777777" w:rsidR="00685665" w:rsidRPr="007B533E" w:rsidRDefault="00685665" w:rsidP="007B533E">
            <w:pPr>
              <w:pStyle w:val="142"/>
              <w:ind w:left="511" w:hanging="511"/>
              <w:jc w:val="center"/>
              <w:rPr>
                <w:spacing w:val="-14"/>
              </w:rPr>
            </w:pPr>
            <w:r w:rsidRPr="007B533E">
              <w:rPr>
                <w:rFonts w:hint="eastAsia"/>
                <w:spacing w:val="-14"/>
              </w:rPr>
              <w:t>政府補助</w:t>
            </w:r>
          </w:p>
        </w:tc>
        <w:tc>
          <w:tcPr>
            <w:tcW w:w="1004" w:type="dxa"/>
            <w:shd w:val="clear" w:color="auto" w:fill="auto"/>
            <w:vAlign w:val="center"/>
            <w:hideMark/>
          </w:tcPr>
          <w:p w14:paraId="2108987D" w14:textId="77777777" w:rsidR="00685665" w:rsidRPr="007B533E" w:rsidRDefault="00685665" w:rsidP="002939B0">
            <w:pPr>
              <w:pStyle w:val="142"/>
              <w:ind w:left="511" w:rightChars="-36" w:right="-102" w:hanging="511"/>
              <w:rPr>
                <w:spacing w:val="-14"/>
              </w:rPr>
            </w:pPr>
            <w:r w:rsidRPr="007B533E">
              <w:rPr>
                <w:rFonts w:hint="eastAsia"/>
                <w:spacing w:val="-14"/>
              </w:rPr>
              <w:t>業者自籌</w:t>
            </w:r>
          </w:p>
        </w:tc>
        <w:tc>
          <w:tcPr>
            <w:tcW w:w="953" w:type="dxa"/>
            <w:shd w:val="clear" w:color="auto" w:fill="auto"/>
            <w:vAlign w:val="center"/>
            <w:hideMark/>
          </w:tcPr>
          <w:p w14:paraId="61CEAEC1" w14:textId="77777777" w:rsidR="00685665" w:rsidRPr="00A40D24" w:rsidRDefault="00685665" w:rsidP="007B533E">
            <w:pPr>
              <w:pStyle w:val="142"/>
              <w:ind w:left="567" w:hanging="567"/>
              <w:jc w:val="center"/>
            </w:pPr>
            <w:r w:rsidRPr="00A40D24">
              <w:rPr>
                <w:rFonts w:hint="eastAsia"/>
              </w:rPr>
              <w:t>合計</w:t>
            </w:r>
          </w:p>
        </w:tc>
      </w:tr>
      <w:tr w:rsidR="00685665" w:rsidRPr="00A40D24" w14:paraId="4D4711BB" w14:textId="77777777" w:rsidTr="002939B0">
        <w:trPr>
          <w:trHeight w:val="965"/>
        </w:trPr>
        <w:tc>
          <w:tcPr>
            <w:tcW w:w="1134" w:type="dxa"/>
            <w:vAlign w:val="center"/>
          </w:tcPr>
          <w:p w14:paraId="6142D6CF" w14:textId="77777777" w:rsidR="00685665" w:rsidRPr="003107CD" w:rsidRDefault="00685665" w:rsidP="00B568DC">
            <w:pPr>
              <w:pStyle w:val="142"/>
              <w:rPr>
                <w:b/>
                <w:spacing w:val="-12"/>
              </w:rPr>
            </w:pPr>
            <w:r w:rsidRPr="003107CD">
              <w:rPr>
                <w:rFonts w:hint="eastAsia"/>
                <w:b/>
                <w:spacing w:val="-12"/>
              </w:rPr>
              <w:t>中華電信股份有限公司</w:t>
            </w:r>
          </w:p>
        </w:tc>
        <w:tc>
          <w:tcPr>
            <w:tcW w:w="2410" w:type="dxa"/>
            <w:vAlign w:val="center"/>
          </w:tcPr>
          <w:p w14:paraId="5C37A97A" w14:textId="77777777" w:rsidR="00685665" w:rsidRPr="002939B0" w:rsidRDefault="00685665" w:rsidP="00B568DC">
            <w:pPr>
              <w:pStyle w:val="142"/>
              <w:spacing w:line="220" w:lineRule="exact"/>
              <w:jc w:val="both"/>
            </w:pPr>
            <w:r w:rsidRPr="00A40D24">
              <w:rPr>
                <w:rFonts w:hint="eastAsia"/>
              </w:rPr>
              <w:t>國際來話未帶主叫號碼、特殊字元等異常訊務識別及攔阻建置計畫書（固定通信）</w:t>
            </w:r>
          </w:p>
        </w:tc>
        <w:tc>
          <w:tcPr>
            <w:tcW w:w="2007" w:type="dxa"/>
            <w:shd w:val="clear" w:color="auto" w:fill="auto"/>
            <w:vAlign w:val="center"/>
          </w:tcPr>
          <w:p w14:paraId="5E6D84D6" w14:textId="77777777" w:rsidR="00685665" w:rsidRPr="00A40D24" w:rsidRDefault="00685665" w:rsidP="00B568DC">
            <w:pPr>
              <w:pStyle w:val="142"/>
              <w:spacing w:line="220" w:lineRule="exact"/>
              <w:jc w:val="both"/>
            </w:pPr>
            <w:r w:rsidRPr="00A40D24">
              <w:rPr>
                <w:rFonts w:hint="eastAsia"/>
              </w:rPr>
              <w:t>建置固定通信網路來電號碼比對攔阻名單軟硬體設備</w:t>
            </w:r>
          </w:p>
        </w:tc>
        <w:tc>
          <w:tcPr>
            <w:tcW w:w="1104" w:type="dxa"/>
            <w:shd w:val="clear" w:color="auto" w:fill="auto"/>
            <w:vAlign w:val="center"/>
          </w:tcPr>
          <w:p w14:paraId="2A8DE594" w14:textId="77777777" w:rsidR="00685665" w:rsidRPr="003107CD" w:rsidRDefault="00685665" w:rsidP="007B533E">
            <w:pPr>
              <w:pStyle w:val="142"/>
              <w:ind w:left="567" w:hanging="567"/>
              <w:jc w:val="right"/>
            </w:pPr>
            <w:r w:rsidRPr="003107CD">
              <w:t>4,516</w:t>
            </w:r>
          </w:p>
        </w:tc>
        <w:tc>
          <w:tcPr>
            <w:tcW w:w="1004" w:type="dxa"/>
            <w:shd w:val="clear" w:color="auto" w:fill="auto"/>
            <w:vAlign w:val="center"/>
          </w:tcPr>
          <w:p w14:paraId="20AD1E75" w14:textId="77777777" w:rsidR="00685665" w:rsidRPr="00A40D24" w:rsidRDefault="00685665" w:rsidP="007B533E">
            <w:pPr>
              <w:pStyle w:val="142"/>
              <w:ind w:left="567" w:hanging="567"/>
              <w:jc w:val="right"/>
            </w:pPr>
            <w:r w:rsidRPr="00A40D24">
              <w:t>4,787</w:t>
            </w:r>
          </w:p>
        </w:tc>
        <w:tc>
          <w:tcPr>
            <w:tcW w:w="953" w:type="dxa"/>
            <w:shd w:val="clear" w:color="auto" w:fill="auto"/>
            <w:vAlign w:val="center"/>
          </w:tcPr>
          <w:p w14:paraId="2C76311E" w14:textId="77777777" w:rsidR="00685665" w:rsidRPr="00A40D24" w:rsidRDefault="00685665" w:rsidP="007B533E">
            <w:pPr>
              <w:pStyle w:val="142"/>
              <w:ind w:left="567" w:hanging="567"/>
              <w:jc w:val="right"/>
            </w:pPr>
            <w:r w:rsidRPr="00A40D24">
              <w:t>9,303</w:t>
            </w:r>
          </w:p>
        </w:tc>
      </w:tr>
      <w:tr w:rsidR="00685665" w:rsidRPr="00A40D24" w14:paraId="7F923E70" w14:textId="77777777" w:rsidTr="002939B0">
        <w:trPr>
          <w:trHeight w:val="750"/>
        </w:trPr>
        <w:tc>
          <w:tcPr>
            <w:tcW w:w="1134" w:type="dxa"/>
            <w:vAlign w:val="center"/>
          </w:tcPr>
          <w:p w14:paraId="3A8017DD" w14:textId="77777777" w:rsidR="00685665" w:rsidRPr="00A40D24" w:rsidRDefault="00685665" w:rsidP="00B568DC">
            <w:pPr>
              <w:pStyle w:val="142"/>
              <w:rPr>
                <w:spacing w:val="-12"/>
              </w:rPr>
            </w:pPr>
            <w:r w:rsidRPr="00A40D24">
              <w:rPr>
                <w:rFonts w:hint="eastAsia"/>
                <w:spacing w:val="-12"/>
              </w:rPr>
              <w:t>台灣固網股份有限公司</w:t>
            </w:r>
          </w:p>
        </w:tc>
        <w:tc>
          <w:tcPr>
            <w:tcW w:w="2410" w:type="dxa"/>
            <w:vAlign w:val="center"/>
          </w:tcPr>
          <w:p w14:paraId="5F204676" w14:textId="77777777" w:rsidR="00685665" w:rsidRPr="00A40D24" w:rsidRDefault="00685665" w:rsidP="00B568DC">
            <w:pPr>
              <w:pStyle w:val="142"/>
              <w:spacing w:line="220" w:lineRule="exact"/>
              <w:jc w:val="both"/>
            </w:pPr>
            <w:r w:rsidRPr="00A40D24">
              <w:rPr>
                <w:rFonts w:hint="eastAsia"/>
              </w:rPr>
              <w:t>攔阻非漫遊及異常國碼來話功能軟體</w:t>
            </w:r>
          </w:p>
        </w:tc>
        <w:tc>
          <w:tcPr>
            <w:tcW w:w="2007" w:type="dxa"/>
            <w:shd w:val="clear" w:color="auto" w:fill="auto"/>
            <w:vAlign w:val="center"/>
          </w:tcPr>
          <w:p w14:paraId="743BFA26" w14:textId="77777777" w:rsidR="00685665" w:rsidRPr="00A40D24" w:rsidRDefault="00685665" w:rsidP="00B568DC">
            <w:pPr>
              <w:pStyle w:val="142"/>
              <w:spacing w:line="220" w:lineRule="exact"/>
              <w:jc w:val="both"/>
            </w:pPr>
            <w:r w:rsidRPr="00A40D24">
              <w:rPr>
                <w:rFonts w:hint="eastAsia"/>
              </w:rPr>
              <w:t>建置固定通信網路來電號碼比對攔阻名單軟硬體設備</w:t>
            </w:r>
          </w:p>
        </w:tc>
        <w:tc>
          <w:tcPr>
            <w:tcW w:w="1104" w:type="dxa"/>
            <w:shd w:val="clear" w:color="auto" w:fill="auto"/>
            <w:vAlign w:val="center"/>
          </w:tcPr>
          <w:p w14:paraId="3BF8897A" w14:textId="77777777" w:rsidR="00685665" w:rsidRPr="003107CD" w:rsidRDefault="00685665" w:rsidP="007B533E">
            <w:pPr>
              <w:pStyle w:val="142"/>
              <w:ind w:left="567" w:hanging="567"/>
              <w:jc w:val="right"/>
            </w:pPr>
            <w:r w:rsidRPr="003107CD">
              <w:t>2,205</w:t>
            </w:r>
          </w:p>
        </w:tc>
        <w:tc>
          <w:tcPr>
            <w:tcW w:w="1004" w:type="dxa"/>
            <w:shd w:val="clear" w:color="auto" w:fill="auto"/>
            <w:vAlign w:val="center"/>
          </w:tcPr>
          <w:p w14:paraId="48BEE8F5" w14:textId="77777777" w:rsidR="00685665" w:rsidRPr="00A40D24" w:rsidRDefault="00685665" w:rsidP="007B533E">
            <w:pPr>
              <w:pStyle w:val="142"/>
              <w:ind w:left="567" w:hanging="567"/>
              <w:jc w:val="right"/>
            </w:pPr>
            <w:r w:rsidRPr="00A40D24">
              <w:t>2,295</w:t>
            </w:r>
          </w:p>
        </w:tc>
        <w:tc>
          <w:tcPr>
            <w:tcW w:w="953" w:type="dxa"/>
            <w:shd w:val="clear" w:color="auto" w:fill="auto"/>
            <w:vAlign w:val="center"/>
          </w:tcPr>
          <w:p w14:paraId="5EFBDE76" w14:textId="77777777" w:rsidR="00685665" w:rsidRPr="00A40D24" w:rsidRDefault="00685665" w:rsidP="007B533E">
            <w:pPr>
              <w:pStyle w:val="142"/>
              <w:ind w:left="567" w:hanging="567"/>
              <w:jc w:val="right"/>
            </w:pPr>
            <w:r w:rsidRPr="00A40D24">
              <w:t>4,500</w:t>
            </w:r>
          </w:p>
        </w:tc>
      </w:tr>
      <w:tr w:rsidR="00685665" w:rsidRPr="00A40D24" w14:paraId="57B3B71B" w14:textId="77777777" w:rsidTr="002939B0">
        <w:trPr>
          <w:trHeight w:val="969"/>
        </w:trPr>
        <w:tc>
          <w:tcPr>
            <w:tcW w:w="1134" w:type="dxa"/>
            <w:vAlign w:val="center"/>
          </w:tcPr>
          <w:p w14:paraId="28724C45" w14:textId="77777777" w:rsidR="00685665" w:rsidRPr="003107CD" w:rsidRDefault="00685665" w:rsidP="00B568DC">
            <w:pPr>
              <w:pStyle w:val="142"/>
              <w:rPr>
                <w:b/>
                <w:spacing w:val="-12"/>
              </w:rPr>
            </w:pPr>
            <w:r w:rsidRPr="003107CD">
              <w:rPr>
                <w:rFonts w:hint="eastAsia"/>
                <w:b/>
                <w:spacing w:val="-12"/>
              </w:rPr>
              <w:t>中華電信股份有限公司</w:t>
            </w:r>
          </w:p>
        </w:tc>
        <w:tc>
          <w:tcPr>
            <w:tcW w:w="2410" w:type="dxa"/>
            <w:vAlign w:val="center"/>
          </w:tcPr>
          <w:p w14:paraId="43E4B707" w14:textId="77777777" w:rsidR="00685665" w:rsidRPr="00A40D24" w:rsidRDefault="00685665" w:rsidP="00B568DC">
            <w:pPr>
              <w:pStyle w:val="142"/>
              <w:spacing w:line="220" w:lineRule="exact"/>
              <w:jc w:val="both"/>
            </w:pPr>
            <w:r w:rsidRPr="00A40D24">
              <w:rPr>
                <w:rFonts w:hint="eastAsia"/>
              </w:rPr>
              <w:t>VoWiFi境外來話及入境漫遊訊務導入語音警示建置</w:t>
            </w:r>
            <w:r>
              <w:rPr>
                <w:rFonts w:hint="eastAsia"/>
              </w:rPr>
              <w:t>計畫書（行動通信</w:t>
            </w:r>
            <w:r w:rsidRPr="00A40D24">
              <w:rPr>
                <w:rFonts w:hint="eastAsia"/>
              </w:rPr>
              <w:t>）</w:t>
            </w:r>
          </w:p>
        </w:tc>
        <w:tc>
          <w:tcPr>
            <w:tcW w:w="2007" w:type="dxa"/>
            <w:shd w:val="clear" w:color="auto" w:fill="auto"/>
            <w:vAlign w:val="center"/>
          </w:tcPr>
          <w:p w14:paraId="384E57B8" w14:textId="77777777" w:rsidR="00685665" w:rsidRPr="00A40D24" w:rsidRDefault="00685665" w:rsidP="00B568DC">
            <w:pPr>
              <w:pStyle w:val="142"/>
              <w:spacing w:line="220" w:lineRule="exact"/>
              <w:jc w:val="both"/>
            </w:pPr>
            <w:r w:rsidRPr="00A40D24">
              <w:rPr>
                <w:rFonts w:hint="eastAsia"/>
              </w:rPr>
              <w:t>建置行動通信網路境外來話撥入加註警語軟硬體設備</w:t>
            </w:r>
          </w:p>
        </w:tc>
        <w:tc>
          <w:tcPr>
            <w:tcW w:w="1104" w:type="dxa"/>
            <w:shd w:val="clear" w:color="auto" w:fill="auto"/>
            <w:vAlign w:val="center"/>
          </w:tcPr>
          <w:p w14:paraId="3087EEF5" w14:textId="77777777" w:rsidR="00685665" w:rsidRPr="00A40D24" w:rsidRDefault="00685665" w:rsidP="007B533E">
            <w:pPr>
              <w:pStyle w:val="142"/>
              <w:ind w:left="567" w:hanging="567"/>
              <w:jc w:val="right"/>
            </w:pPr>
            <w:r w:rsidRPr="00A40D24">
              <w:t>10,000</w:t>
            </w:r>
          </w:p>
        </w:tc>
        <w:tc>
          <w:tcPr>
            <w:tcW w:w="1004" w:type="dxa"/>
            <w:shd w:val="clear" w:color="auto" w:fill="auto"/>
            <w:vAlign w:val="center"/>
          </w:tcPr>
          <w:p w14:paraId="69E700EC" w14:textId="77777777" w:rsidR="00685665" w:rsidRPr="00A40D24" w:rsidRDefault="00685665" w:rsidP="007B533E">
            <w:pPr>
              <w:pStyle w:val="142"/>
              <w:ind w:left="567" w:hanging="567"/>
              <w:jc w:val="right"/>
            </w:pPr>
            <w:r w:rsidRPr="00A40D24">
              <w:t>18,919</w:t>
            </w:r>
          </w:p>
        </w:tc>
        <w:tc>
          <w:tcPr>
            <w:tcW w:w="953" w:type="dxa"/>
            <w:shd w:val="clear" w:color="auto" w:fill="auto"/>
            <w:vAlign w:val="center"/>
          </w:tcPr>
          <w:p w14:paraId="5E1B485B" w14:textId="77777777" w:rsidR="00685665" w:rsidRPr="00A40D24" w:rsidRDefault="00685665" w:rsidP="007B533E">
            <w:pPr>
              <w:pStyle w:val="142"/>
              <w:ind w:left="567" w:hanging="567"/>
              <w:jc w:val="right"/>
            </w:pPr>
            <w:r w:rsidRPr="00A40D24">
              <w:t>28,919</w:t>
            </w:r>
          </w:p>
        </w:tc>
      </w:tr>
      <w:tr w:rsidR="00685665" w:rsidRPr="00A40D24" w14:paraId="0473B276" w14:textId="77777777" w:rsidTr="002939B0">
        <w:trPr>
          <w:trHeight w:val="978"/>
        </w:trPr>
        <w:tc>
          <w:tcPr>
            <w:tcW w:w="1134" w:type="dxa"/>
            <w:vAlign w:val="center"/>
          </w:tcPr>
          <w:p w14:paraId="24845DCD" w14:textId="77777777" w:rsidR="00685665" w:rsidRPr="00A40D24" w:rsidRDefault="00685665" w:rsidP="00B568DC">
            <w:pPr>
              <w:pStyle w:val="142"/>
              <w:rPr>
                <w:spacing w:val="-12"/>
              </w:rPr>
            </w:pPr>
            <w:r w:rsidRPr="00A40D24">
              <w:rPr>
                <w:rFonts w:hint="eastAsia"/>
                <w:spacing w:val="-12"/>
              </w:rPr>
              <w:t>台灣大哥大股份有限公司</w:t>
            </w:r>
          </w:p>
        </w:tc>
        <w:tc>
          <w:tcPr>
            <w:tcW w:w="2410" w:type="dxa"/>
            <w:vAlign w:val="center"/>
          </w:tcPr>
          <w:p w14:paraId="050F56E5" w14:textId="77777777" w:rsidR="00685665" w:rsidRPr="00A40D24" w:rsidRDefault="00685665" w:rsidP="00B568DC">
            <w:pPr>
              <w:pStyle w:val="142"/>
              <w:spacing w:line="220" w:lineRule="exact"/>
              <w:jc w:val="both"/>
            </w:pPr>
            <w:r w:rsidRPr="00A40D24">
              <w:rPr>
                <w:rFonts w:hint="eastAsia"/>
              </w:rPr>
              <w:t>新增分析空白主叫來話、非+8869國際來話及</w:t>
            </w:r>
            <w:r w:rsidRPr="002939B0">
              <w:rPr>
                <w:rFonts w:hint="eastAsia"/>
                <w:spacing w:val="-20"/>
              </w:rPr>
              <w:t>inbound roaming</w:t>
            </w:r>
            <w:r w:rsidRPr="00A40D24">
              <w:rPr>
                <w:rFonts w:hint="eastAsia"/>
              </w:rPr>
              <w:t xml:space="preserve"> 來話</w:t>
            </w:r>
          </w:p>
        </w:tc>
        <w:tc>
          <w:tcPr>
            <w:tcW w:w="2007" w:type="dxa"/>
            <w:shd w:val="clear" w:color="auto" w:fill="auto"/>
            <w:vAlign w:val="center"/>
          </w:tcPr>
          <w:p w14:paraId="3885455E" w14:textId="77777777" w:rsidR="00685665" w:rsidRPr="00A40D24" w:rsidRDefault="00685665" w:rsidP="00B568DC">
            <w:pPr>
              <w:pStyle w:val="142"/>
              <w:spacing w:line="220" w:lineRule="exact"/>
              <w:jc w:val="both"/>
            </w:pPr>
            <w:r w:rsidRPr="00A40D24">
              <w:rPr>
                <w:rFonts w:hint="eastAsia"/>
              </w:rPr>
              <w:t>建置行動通信網路境外來話撥入加註警語軟硬體設備</w:t>
            </w:r>
          </w:p>
        </w:tc>
        <w:tc>
          <w:tcPr>
            <w:tcW w:w="1104" w:type="dxa"/>
            <w:shd w:val="clear" w:color="auto" w:fill="auto"/>
            <w:vAlign w:val="center"/>
          </w:tcPr>
          <w:p w14:paraId="6BC2E723" w14:textId="77777777" w:rsidR="00685665" w:rsidRPr="00A40D24" w:rsidRDefault="00685665" w:rsidP="007B533E">
            <w:pPr>
              <w:pStyle w:val="142"/>
              <w:ind w:left="567" w:hanging="567"/>
              <w:jc w:val="right"/>
            </w:pPr>
            <w:r w:rsidRPr="00A40D24">
              <w:t>3,038</w:t>
            </w:r>
          </w:p>
        </w:tc>
        <w:tc>
          <w:tcPr>
            <w:tcW w:w="1004" w:type="dxa"/>
            <w:shd w:val="clear" w:color="auto" w:fill="auto"/>
            <w:vAlign w:val="center"/>
          </w:tcPr>
          <w:p w14:paraId="2F2A0833" w14:textId="77777777" w:rsidR="00685665" w:rsidRPr="00A40D24" w:rsidRDefault="00685665" w:rsidP="007B533E">
            <w:pPr>
              <w:pStyle w:val="142"/>
              <w:ind w:left="567" w:hanging="567"/>
              <w:jc w:val="right"/>
            </w:pPr>
            <w:r w:rsidRPr="00A40D24">
              <w:t>3,162</w:t>
            </w:r>
          </w:p>
        </w:tc>
        <w:tc>
          <w:tcPr>
            <w:tcW w:w="953" w:type="dxa"/>
            <w:shd w:val="clear" w:color="auto" w:fill="auto"/>
            <w:vAlign w:val="center"/>
          </w:tcPr>
          <w:p w14:paraId="7A896850" w14:textId="77777777" w:rsidR="00685665" w:rsidRPr="00A40D24" w:rsidRDefault="00685665" w:rsidP="007B533E">
            <w:pPr>
              <w:pStyle w:val="142"/>
              <w:ind w:left="567" w:hanging="567"/>
              <w:jc w:val="right"/>
            </w:pPr>
            <w:r w:rsidRPr="00A40D24">
              <w:t>6,200</w:t>
            </w:r>
          </w:p>
        </w:tc>
      </w:tr>
      <w:tr w:rsidR="00685665" w:rsidRPr="00A40D24" w14:paraId="5EF0E349" w14:textId="77777777" w:rsidTr="002939B0">
        <w:trPr>
          <w:trHeight w:val="1119"/>
        </w:trPr>
        <w:tc>
          <w:tcPr>
            <w:tcW w:w="1134" w:type="dxa"/>
            <w:vAlign w:val="center"/>
          </w:tcPr>
          <w:p w14:paraId="659213D5" w14:textId="77777777" w:rsidR="00685665" w:rsidRPr="003107CD" w:rsidRDefault="00685665" w:rsidP="00B568DC">
            <w:pPr>
              <w:pStyle w:val="142"/>
              <w:rPr>
                <w:b/>
                <w:spacing w:val="-12"/>
              </w:rPr>
            </w:pPr>
            <w:r w:rsidRPr="003107CD">
              <w:rPr>
                <w:rFonts w:hint="eastAsia"/>
                <w:b/>
                <w:spacing w:val="-12"/>
              </w:rPr>
              <w:t>遠傳電信股份有限公司</w:t>
            </w:r>
          </w:p>
        </w:tc>
        <w:tc>
          <w:tcPr>
            <w:tcW w:w="2410" w:type="dxa"/>
            <w:vAlign w:val="center"/>
          </w:tcPr>
          <w:p w14:paraId="300FD0B6" w14:textId="77777777" w:rsidR="00685665" w:rsidRPr="00A40D24" w:rsidRDefault="00685665" w:rsidP="00B568DC">
            <w:pPr>
              <w:pStyle w:val="142"/>
              <w:spacing w:line="220" w:lineRule="exact"/>
              <w:jc w:val="both"/>
            </w:pPr>
            <w:r w:rsidRPr="00A40D24">
              <w:rPr>
                <w:rFonts w:hint="eastAsia"/>
              </w:rPr>
              <w:t>透過加註警語軟硬體設備加強建置語音警示之來話設備攔阻暨大量訊息發送平台安全警示系統建置</w:t>
            </w:r>
          </w:p>
        </w:tc>
        <w:tc>
          <w:tcPr>
            <w:tcW w:w="2007" w:type="dxa"/>
            <w:shd w:val="clear" w:color="auto" w:fill="auto"/>
            <w:vAlign w:val="center"/>
          </w:tcPr>
          <w:p w14:paraId="69C69308" w14:textId="77777777" w:rsidR="00685665" w:rsidRPr="00A40D24" w:rsidRDefault="00685665" w:rsidP="00B568DC">
            <w:pPr>
              <w:pStyle w:val="142"/>
              <w:spacing w:line="220" w:lineRule="exact"/>
              <w:jc w:val="both"/>
            </w:pPr>
            <w:r w:rsidRPr="00A40D24">
              <w:rPr>
                <w:rFonts w:hint="eastAsia"/>
              </w:rPr>
              <w:t>建置行動通信網路境外來話撥入加註警語軟硬體設備</w:t>
            </w:r>
          </w:p>
        </w:tc>
        <w:tc>
          <w:tcPr>
            <w:tcW w:w="1104" w:type="dxa"/>
            <w:shd w:val="clear" w:color="auto" w:fill="auto"/>
            <w:vAlign w:val="center"/>
          </w:tcPr>
          <w:p w14:paraId="02038D9A" w14:textId="77777777" w:rsidR="00685665" w:rsidRPr="00A40D24" w:rsidRDefault="00685665" w:rsidP="007B533E">
            <w:pPr>
              <w:pStyle w:val="142"/>
              <w:ind w:left="567" w:hanging="567"/>
              <w:jc w:val="right"/>
            </w:pPr>
            <w:r w:rsidRPr="00A40D24">
              <w:t>10,000</w:t>
            </w:r>
          </w:p>
        </w:tc>
        <w:tc>
          <w:tcPr>
            <w:tcW w:w="1004" w:type="dxa"/>
            <w:shd w:val="clear" w:color="auto" w:fill="auto"/>
            <w:vAlign w:val="center"/>
          </w:tcPr>
          <w:p w14:paraId="5D5BEB71" w14:textId="77777777" w:rsidR="00685665" w:rsidRPr="00A40D24" w:rsidRDefault="00685665" w:rsidP="007B533E">
            <w:pPr>
              <w:pStyle w:val="142"/>
              <w:ind w:left="567" w:hanging="567"/>
              <w:jc w:val="right"/>
            </w:pPr>
            <w:r w:rsidRPr="00A40D24">
              <w:t>15,998</w:t>
            </w:r>
          </w:p>
        </w:tc>
        <w:tc>
          <w:tcPr>
            <w:tcW w:w="953" w:type="dxa"/>
            <w:shd w:val="clear" w:color="auto" w:fill="auto"/>
            <w:vAlign w:val="center"/>
          </w:tcPr>
          <w:p w14:paraId="2A64251F" w14:textId="77777777" w:rsidR="00685665" w:rsidRPr="00A40D24" w:rsidRDefault="00685665" w:rsidP="007B533E">
            <w:pPr>
              <w:pStyle w:val="142"/>
              <w:ind w:left="567" w:hanging="567"/>
              <w:jc w:val="right"/>
            </w:pPr>
            <w:r w:rsidRPr="00A40D24">
              <w:t>25,998</w:t>
            </w:r>
          </w:p>
        </w:tc>
      </w:tr>
      <w:tr w:rsidR="00685665" w:rsidRPr="00A40D24" w14:paraId="221AA413" w14:textId="77777777" w:rsidTr="00061318">
        <w:trPr>
          <w:trHeight w:val="337"/>
        </w:trPr>
        <w:tc>
          <w:tcPr>
            <w:tcW w:w="5551" w:type="dxa"/>
            <w:gridSpan w:val="3"/>
          </w:tcPr>
          <w:p w14:paraId="5A4C5D3B" w14:textId="77777777" w:rsidR="00685665" w:rsidRPr="00A40D24" w:rsidRDefault="00685665" w:rsidP="00A40D24">
            <w:pPr>
              <w:pStyle w:val="142"/>
              <w:ind w:left="567" w:hanging="567"/>
              <w:jc w:val="center"/>
            </w:pPr>
            <w:r w:rsidRPr="00A40D24">
              <w:rPr>
                <w:rFonts w:hint="eastAsia"/>
              </w:rPr>
              <w:t>總計</w:t>
            </w:r>
          </w:p>
        </w:tc>
        <w:tc>
          <w:tcPr>
            <w:tcW w:w="1104" w:type="dxa"/>
            <w:shd w:val="clear" w:color="auto" w:fill="auto"/>
            <w:vAlign w:val="center"/>
          </w:tcPr>
          <w:p w14:paraId="3EA187FC" w14:textId="77777777" w:rsidR="00685665" w:rsidRPr="00A40D24" w:rsidRDefault="00685665" w:rsidP="00A40D24">
            <w:pPr>
              <w:pStyle w:val="142"/>
              <w:ind w:left="567" w:hanging="567"/>
              <w:jc w:val="right"/>
            </w:pPr>
            <w:r>
              <w:fldChar w:fldCharType="begin"/>
            </w:r>
            <w:r>
              <w:instrText xml:space="preserve"> </w:instrText>
            </w:r>
            <w:r>
              <w:rPr>
                <w:rFonts w:hint="eastAsia"/>
              </w:rPr>
              <w:instrText>=SUM(ABOVE) \# "#,##0"</w:instrText>
            </w:r>
            <w:r>
              <w:instrText xml:space="preserve"> </w:instrText>
            </w:r>
            <w:r>
              <w:fldChar w:fldCharType="separate"/>
            </w:r>
            <w:r>
              <w:rPr>
                <w:noProof/>
              </w:rPr>
              <w:t>29,759</w:t>
            </w:r>
            <w:r>
              <w:fldChar w:fldCharType="end"/>
            </w:r>
          </w:p>
        </w:tc>
        <w:tc>
          <w:tcPr>
            <w:tcW w:w="1004" w:type="dxa"/>
            <w:shd w:val="clear" w:color="auto" w:fill="auto"/>
            <w:vAlign w:val="center"/>
          </w:tcPr>
          <w:p w14:paraId="55EAA96F" w14:textId="77777777" w:rsidR="00685665" w:rsidRPr="00A40D24" w:rsidRDefault="00685665" w:rsidP="00A40D24">
            <w:pPr>
              <w:pStyle w:val="142"/>
              <w:ind w:left="567" w:hanging="567"/>
              <w:jc w:val="right"/>
            </w:pPr>
            <w:r>
              <w:fldChar w:fldCharType="begin"/>
            </w:r>
            <w:r>
              <w:instrText xml:space="preserve"> =SUM(ABOVE) \# "#,##0" </w:instrText>
            </w:r>
            <w:r>
              <w:fldChar w:fldCharType="separate"/>
            </w:r>
            <w:r>
              <w:rPr>
                <w:noProof/>
              </w:rPr>
              <w:t>45,161</w:t>
            </w:r>
            <w:r>
              <w:fldChar w:fldCharType="end"/>
            </w:r>
          </w:p>
        </w:tc>
        <w:tc>
          <w:tcPr>
            <w:tcW w:w="953" w:type="dxa"/>
            <w:shd w:val="clear" w:color="auto" w:fill="auto"/>
            <w:vAlign w:val="center"/>
          </w:tcPr>
          <w:p w14:paraId="2672EDD4" w14:textId="77777777" w:rsidR="00685665" w:rsidRPr="00A40D24" w:rsidRDefault="00685665" w:rsidP="00A40D24">
            <w:pPr>
              <w:pStyle w:val="142"/>
              <w:ind w:left="567" w:hanging="567"/>
              <w:jc w:val="right"/>
            </w:pPr>
            <w:r>
              <w:fldChar w:fldCharType="begin"/>
            </w:r>
            <w:r>
              <w:instrText xml:space="preserve"> =SUM(ABOVE) \# "#,##0" </w:instrText>
            </w:r>
            <w:r>
              <w:fldChar w:fldCharType="separate"/>
            </w:r>
            <w:r>
              <w:rPr>
                <w:noProof/>
              </w:rPr>
              <w:t>74,920</w:t>
            </w:r>
            <w:r>
              <w:fldChar w:fldCharType="end"/>
            </w:r>
          </w:p>
        </w:tc>
      </w:tr>
    </w:tbl>
    <w:p w14:paraId="7315405F" w14:textId="77777777" w:rsidR="00685665" w:rsidRDefault="00685665" w:rsidP="00C73395">
      <w:pPr>
        <w:pStyle w:val="142"/>
        <w:spacing w:line="240" w:lineRule="exact"/>
        <w:ind w:left="567" w:hanging="567"/>
        <w:rPr>
          <w:rFonts w:hAnsi="標楷體"/>
        </w:rPr>
      </w:pPr>
      <w:r>
        <w:rPr>
          <w:rFonts w:hAnsi="標楷體" w:hint="eastAsia"/>
        </w:rPr>
        <w:t>說    明：</w:t>
      </w:r>
      <w:r w:rsidRPr="008228A6">
        <w:rPr>
          <w:rFonts w:hAnsi="標楷體" w:hint="eastAsia"/>
        </w:rPr>
        <w:t>政府補助</w:t>
      </w:r>
      <w:r>
        <w:rPr>
          <w:rFonts w:hAnsi="標楷體" w:hint="eastAsia"/>
        </w:rPr>
        <w:t>經費</w:t>
      </w:r>
      <w:r w:rsidRPr="008228A6">
        <w:rPr>
          <w:rFonts w:hAnsi="標楷體" w:hint="eastAsia"/>
        </w:rPr>
        <w:t>以低於50%為限</w:t>
      </w:r>
      <w:r>
        <w:rPr>
          <w:rFonts w:hAnsi="標楷體" w:hint="eastAsia"/>
        </w:rPr>
        <w:t>。</w:t>
      </w:r>
    </w:p>
    <w:p w14:paraId="115363B1" w14:textId="77777777" w:rsidR="00685665" w:rsidRDefault="00685665" w:rsidP="00CC28DC">
      <w:pPr>
        <w:pStyle w:val="142"/>
        <w:ind w:left="567" w:hanging="567"/>
        <w:rPr>
          <w:rFonts w:hAnsi="標楷體"/>
        </w:rPr>
      </w:pPr>
      <w:r w:rsidRPr="0079094B">
        <w:rPr>
          <w:rFonts w:hAnsi="標楷體" w:hint="eastAsia"/>
        </w:rPr>
        <w:t>資料來源</w:t>
      </w:r>
      <w:r>
        <w:rPr>
          <w:rFonts w:hAnsi="標楷體" w:hint="eastAsia"/>
        </w:rPr>
        <w:t>：通傳會提供。</w:t>
      </w:r>
    </w:p>
    <w:p w14:paraId="4724356C" w14:textId="77777777" w:rsidR="00685665" w:rsidRDefault="00685665" w:rsidP="002939C1">
      <w:pPr>
        <w:pStyle w:val="a7"/>
        <w:ind w:left="849" w:hanging="283"/>
        <w:rPr>
          <w:rFonts w:hAnsi="標楷體"/>
          <w:color w:val="000000"/>
          <w:spacing w:val="-4"/>
        </w:rPr>
      </w:pPr>
      <w:r>
        <w:rPr>
          <w:rFonts w:hint="eastAsia"/>
          <w:b/>
        </w:rPr>
        <w:t>(四)</w:t>
      </w:r>
      <w:r w:rsidRPr="00B01A65">
        <w:rPr>
          <w:rFonts w:hint="eastAsia"/>
          <w:b/>
        </w:rPr>
        <w:t>評估意見</w:t>
      </w:r>
      <w:r>
        <w:rPr>
          <w:rFonts w:hint="eastAsia"/>
          <w:b/>
        </w:rPr>
        <w:t>：</w:t>
      </w:r>
      <w:r w:rsidRPr="0043396D">
        <w:rPr>
          <w:rFonts w:hAnsi="標楷體" w:hint="eastAsia"/>
          <w:bCs/>
        </w:rPr>
        <w:t>因應市話來話及手機境外來話等詐騙態樣更趨多元化</w:t>
      </w:r>
      <w:r w:rsidRPr="007C540E">
        <w:rPr>
          <w:rFonts w:hAnsi="標楷體" w:hint="eastAsia"/>
          <w:bCs/>
          <w:color w:val="000000"/>
        </w:rPr>
        <w:t>，通傳會以動支第二預備金補助</w:t>
      </w:r>
      <w:r w:rsidRPr="0043396D">
        <w:rPr>
          <w:rFonts w:hAnsi="標楷體" w:hint="eastAsia"/>
          <w:bCs/>
        </w:rPr>
        <w:t>電信業者</w:t>
      </w:r>
      <w:r>
        <w:rPr>
          <w:rFonts w:hAnsi="標楷體" w:hint="eastAsia"/>
          <w:bCs/>
        </w:rPr>
        <w:t>增加設施相關功能所需之</w:t>
      </w:r>
      <w:r w:rsidRPr="0043396D">
        <w:rPr>
          <w:rFonts w:hAnsi="標楷體" w:hint="eastAsia"/>
          <w:bCs/>
        </w:rPr>
        <w:t>建置</w:t>
      </w:r>
      <w:r>
        <w:rPr>
          <w:rFonts w:hAnsi="標楷體" w:hint="eastAsia"/>
          <w:bCs/>
        </w:rPr>
        <w:t>經費</w:t>
      </w:r>
      <w:r w:rsidRPr="007C540E">
        <w:rPr>
          <w:rFonts w:hAnsi="標楷體" w:hint="eastAsia"/>
          <w:bCs/>
          <w:color w:val="000000"/>
        </w:rPr>
        <w:t>，</w:t>
      </w:r>
      <w:r w:rsidRPr="007D590E">
        <w:rPr>
          <w:rFonts w:hAnsi="標楷體" w:hint="eastAsia"/>
          <w:bCs/>
        </w:rPr>
        <w:t>與預算法第70條第3款規定尚無不符</w:t>
      </w:r>
      <w:r>
        <w:rPr>
          <w:rFonts w:hAnsi="標楷體" w:hint="eastAsia"/>
          <w:bCs/>
        </w:rPr>
        <w:t>。</w:t>
      </w:r>
      <w:r>
        <w:rPr>
          <w:rFonts w:hAnsi="標楷體" w:hint="eastAsia"/>
          <w:color w:val="000000"/>
          <w:spacing w:val="-4"/>
        </w:rPr>
        <w:t>本</w:t>
      </w:r>
      <w:r w:rsidRPr="00371A63">
        <w:rPr>
          <w:rFonts w:hAnsi="標楷體" w:hint="eastAsia"/>
          <w:color w:val="000000"/>
          <w:spacing w:val="-4"/>
        </w:rPr>
        <w:t>案前經行政院113年9月5日核准動</w:t>
      </w:r>
      <w:r>
        <w:rPr>
          <w:rFonts w:hAnsi="標楷體" w:hint="eastAsia"/>
          <w:color w:val="000000"/>
          <w:spacing w:val="-4"/>
        </w:rPr>
        <w:t>支3,</w:t>
      </w:r>
      <w:r w:rsidRPr="00371A63">
        <w:rPr>
          <w:rFonts w:hAnsi="標楷體" w:hint="eastAsia"/>
          <w:color w:val="000000"/>
          <w:spacing w:val="-4"/>
        </w:rPr>
        <w:t>778萬5</w:t>
      </w:r>
      <w:r>
        <w:rPr>
          <w:rFonts w:hAnsi="標楷體" w:hint="eastAsia"/>
          <w:color w:val="000000"/>
          <w:spacing w:val="-4"/>
        </w:rPr>
        <w:t>千</w:t>
      </w:r>
      <w:r w:rsidRPr="00371A63">
        <w:rPr>
          <w:rFonts w:hAnsi="標楷體" w:hint="eastAsia"/>
          <w:color w:val="000000"/>
          <w:spacing w:val="-4"/>
        </w:rPr>
        <w:t>元，</w:t>
      </w:r>
      <w:r>
        <w:rPr>
          <w:rFonts w:hAnsi="標楷體" w:hint="eastAsia"/>
          <w:color w:val="000000"/>
          <w:spacing w:val="-4"/>
        </w:rPr>
        <w:t>按該</w:t>
      </w:r>
      <w:r w:rsidRPr="00371A63">
        <w:rPr>
          <w:rFonts w:hAnsi="標楷體" w:hint="eastAsia"/>
          <w:color w:val="000000"/>
          <w:spacing w:val="-4"/>
        </w:rPr>
        <w:t>會實際需用核定分配3</w:t>
      </w:r>
      <w:r>
        <w:rPr>
          <w:rFonts w:hAnsi="標楷體"/>
          <w:color w:val="000000"/>
          <w:spacing w:val="-4"/>
        </w:rPr>
        <w:t>,</w:t>
      </w:r>
      <w:r w:rsidRPr="00371A63">
        <w:rPr>
          <w:rFonts w:hAnsi="標楷體" w:hint="eastAsia"/>
          <w:color w:val="000000"/>
          <w:spacing w:val="-4"/>
        </w:rPr>
        <w:t>253萬5</w:t>
      </w:r>
      <w:r>
        <w:rPr>
          <w:rFonts w:hAnsi="標楷體" w:hint="eastAsia"/>
          <w:color w:val="000000"/>
          <w:spacing w:val="-4"/>
        </w:rPr>
        <w:t>千元，</w:t>
      </w:r>
      <w:r w:rsidRPr="00371A63">
        <w:rPr>
          <w:rFonts w:hAnsi="標楷體" w:hint="eastAsia"/>
          <w:color w:val="000000"/>
          <w:spacing w:val="-4"/>
        </w:rPr>
        <w:t>餘525萬元</w:t>
      </w:r>
      <w:r>
        <w:rPr>
          <w:rFonts w:hAnsi="標楷體" w:hint="eastAsia"/>
          <w:color w:val="000000"/>
          <w:spacing w:val="-4"/>
        </w:rPr>
        <w:t>予以</w:t>
      </w:r>
      <w:r w:rsidRPr="00371A63">
        <w:rPr>
          <w:rFonts w:hAnsi="標楷體" w:hint="eastAsia"/>
          <w:color w:val="000000"/>
          <w:spacing w:val="-4"/>
        </w:rPr>
        <w:t>註銷</w:t>
      </w:r>
      <w:r>
        <w:rPr>
          <w:rFonts w:hAnsi="標楷體" w:hint="eastAsia"/>
          <w:color w:val="000000"/>
          <w:spacing w:val="-4"/>
        </w:rPr>
        <w:t>，註銷數占</w:t>
      </w:r>
      <w:r w:rsidRPr="00371A63">
        <w:rPr>
          <w:rFonts w:hAnsi="標楷體" w:hint="eastAsia"/>
          <w:color w:val="000000"/>
          <w:spacing w:val="-4"/>
        </w:rPr>
        <w:t>核准動</w:t>
      </w:r>
      <w:r>
        <w:rPr>
          <w:rFonts w:hAnsi="標楷體" w:hint="eastAsia"/>
          <w:color w:val="000000"/>
          <w:spacing w:val="-4"/>
        </w:rPr>
        <w:t>支數13.89%。後續</w:t>
      </w:r>
      <w:r w:rsidRPr="007C540E">
        <w:rPr>
          <w:rFonts w:hAnsi="標楷體" w:hint="eastAsia"/>
          <w:bCs/>
          <w:color w:val="000000"/>
        </w:rPr>
        <w:t>通傳</w:t>
      </w:r>
      <w:r>
        <w:rPr>
          <w:rFonts w:hAnsi="標楷體" w:hint="eastAsia"/>
          <w:color w:val="000000"/>
          <w:spacing w:val="-4"/>
        </w:rPr>
        <w:t>會仍需依「</w:t>
      </w:r>
      <w:r w:rsidRPr="00E0279A">
        <w:rPr>
          <w:rFonts w:hAnsi="標楷體" w:hint="eastAsia"/>
          <w:color w:val="000000"/>
          <w:spacing w:val="-4"/>
        </w:rPr>
        <w:t>推動國內電信事業加強攔阻及警示國際電話詐騙補助作業要點</w:t>
      </w:r>
      <w:r>
        <w:rPr>
          <w:rFonts w:hAnsi="標楷體" w:hint="eastAsia"/>
          <w:color w:val="000000"/>
          <w:spacing w:val="-4"/>
        </w:rPr>
        <w:t>」規定，對接受補助之</w:t>
      </w:r>
      <w:r w:rsidRPr="00E0279A">
        <w:rPr>
          <w:rFonts w:hAnsi="標楷體" w:hint="eastAsia"/>
          <w:color w:val="000000"/>
          <w:spacing w:val="-4"/>
        </w:rPr>
        <w:t>電信事業</w:t>
      </w:r>
      <w:r>
        <w:rPr>
          <w:rFonts w:hAnsi="標楷體" w:hint="eastAsia"/>
          <w:color w:val="000000"/>
          <w:spacing w:val="-4"/>
        </w:rPr>
        <w:t>落實</w:t>
      </w:r>
      <w:r w:rsidRPr="00E0279A">
        <w:rPr>
          <w:rFonts w:hAnsi="標楷體" w:hint="eastAsia"/>
          <w:color w:val="000000"/>
          <w:spacing w:val="-4"/>
        </w:rPr>
        <w:t>督導及考核</w:t>
      </w:r>
      <w:r>
        <w:rPr>
          <w:rFonts w:hAnsi="標楷體" w:hint="eastAsia"/>
          <w:color w:val="000000"/>
          <w:spacing w:val="-4"/>
        </w:rPr>
        <w:t>工作，以確保</w:t>
      </w:r>
      <w:r w:rsidRPr="003E2701">
        <w:rPr>
          <w:rFonts w:hAnsi="標楷體" w:hint="eastAsia"/>
          <w:color w:val="000000"/>
          <w:spacing w:val="-4"/>
        </w:rPr>
        <w:t>受補助</w:t>
      </w:r>
      <w:r>
        <w:rPr>
          <w:rFonts w:hAnsi="標楷體" w:hint="eastAsia"/>
          <w:color w:val="000000"/>
          <w:spacing w:val="-4"/>
        </w:rPr>
        <w:t>業者</w:t>
      </w:r>
      <w:r w:rsidRPr="003E2701">
        <w:rPr>
          <w:rFonts w:hAnsi="標楷體" w:hint="eastAsia"/>
          <w:color w:val="000000"/>
          <w:spacing w:val="-4"/>
        </w:rPr>
        <w:t>妥適維護獲補助之設備正常運作</w:t>
      </w:r>
      <w:r>
        <w:rPr>
          <w:rFonts w:hAnsi="標楷體" w:hint="eastAsia"/>
          <w:color w:val="000000"/>
          <w:spacing w:val="-4"/>
        </w:rPr>
        <w:t>，並掌握建置計畫之預期效益達成情形，俾充分發揮</w:t>
      </w:r>
      <w:r w:rsidRPr="0043396D">
        <w:rPr>
          <w:rFonts w:hAnsi="標楷體" w:hint="eastAsia"/>
          <w:bCs/>
        </w:rPr>
        <w:t>攔阻國</w:t>
      </w:r>
      <w:r>
        <w:rPr>
          <w:rFonts w:hAnsi="標楷體" w:hint="eastAsia"/>
          <w:bCs/>
        </w:rPr>
        <w:t>際詐騙來話及語音警示</w:t>
      </w:r>
      <w:r w:rsidRPr="004F78EC">
        <w:rPr>
          <w:rFonts w:hAnsi="標楷體" w:hint="eastAsia"/>
          <w:color w:val="000000"/>
          <w:spacing w:val="-4"/>
        </w:rPr>
        <w:t>提醒民眾提高警覺功</w:t>
      </w:r>
      <w:r w:rsidRPr="004F78EC">
        <w:rPr>
          <w:rFonts w:hAnsi="標楷體" w:hint="eastAsia"/>
          <w:color w:val="000000"/>
          <w:spacing w:val="-4"/>
        </w:rPr>
        <w:lastRenderedPageBreak/>
        <w:t>能</w:t>
      </w:r>
      <w:r>
        <w:rPr>
          <w:rFonts w:hAnsi="標楷體" w:hint="eastAsia"/>
          <w:color w:val="000000"/>
          <w:spacing w:val="-4"/>
        </w:rPr>
        <w:t>，</w:t>
      </w:r>
      <w:r w:rsidRPr="004F78EC">
        <w:rPr>
          <w:rFonts w:hAnsi="標楷體" w:hint="eastAsia"/>
          <w:color w:val="000000"/>
          <w:spacing w:val="-4"/>
        </w:rPr>
        <w:t>降低民眾受騙風險</w:t>
      </w:r>
      <w:r w:rsidRPr="00902606">
        <w:rPr>
          <w:rFonts w:hAnsi="標楷體" w:hint="eastAsia"/>
          <w:color w:val="000000"/>
          <w:spacing w:val="-4"/>
        </w:rPr>
        <w:t>。</w:t>
      </w:r>
      <w:r>
        <w:rPr>
          <w:rFonts w:hAnsi="標楷體" w:hint="eastAsia"/>
          <w:color w:val="000000"/>
          <w:spacing w:val="-4"/>
        </w:rPr>
        <w:t xml:space="preserve">         </w:t>
      </w:r>
    </w:p>
    <w:p w14:paraId="53224BF2" w14:textId="77777777" w:rsidR="00685665" w:rsidRDefault="00685665" w:rsidP="002939C1">
      <w:pPr>
        <w:pStyle w:val="ae"/>
        <w:ind w:left="551" w:hanging="551"/>
      </w:pPr>
      <w:r>
        <w:rPr>
          <w:rFonts w:hAnsi="標楷體" w:hint="eastAsia"/>
          <w:color w:val="000000"/>
          <w:spacing w:val="-4"/>
        </w:rPr>
        <w:t xml:space="preserve">            </w:t>
      </w:r>
      <w:r w:rsidRPr="002939C1">
        <w:rPr>
          <w:rStyle w:val="af"/>
          <w:rFonts w:hint="eastAsia"/>
        </w:rPr>
        <w:t>(分機：</w:t>
      </w:r>
      <w:r w:rsidRPr="002939C1">
        <w:rPr>
          <w:rStyle w:val="af"/>
        </w:rPr>
        <w:t>1930</w:t>
      </w:r>
      <w:r w:rsidRPr="002939C1">
        <w:rPr>
          <w:rStyle w:val="af"/>
          <w:rFonts w:hint="eastAsia"/>
        </w:rPr>
        <w:t xml:space="preserve"> 芮家楨)</w:t>
      </w:r>
    </w:p>
    <w:sectPr w:rsidR="00685665" w:rsidSect="0060523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3B17D1" w:rsidP="00924AA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22DC6FAC"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3B17D1">
      <w:rPr>
        <w:rStyle w:val="af5"/>
        <w:noProof/>
      </w:rPr>
      <w:t>3</w:t>
    </w:r>
    <w:r>
      <w:rPr>
        <w:rStyle w:val="af5"/>
      </w:rPr>
      <w:fldChar w:fldCharType="end"/>
    </w:r>
  </w:p>
  <w:p w14:paraId="29C1FABB" w14:textId="77777777" w:rsidR="00B84D17" w:rsidRPr="0060523D" w:rsidRDefault="003B17D1" w:rsidP="0060523D">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3B17D1"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 w:id="1">
    <w:p w14:paraId="65C86957" w14:textId="77777777" w:rsidR="00685665" w:rsidRDefault="00685665" w:rsidP="002939C1">
      <w:pPr>
        <w:pStyle w:val="af6"/>
        <w:spacing w:line="280" w:lineRule="exact"/>
        <w:ind w:leftChars="0" w:left="565" w:hangingChars="278" w:hanging="565"/>
      </w:pPr>
      <w:r>
        <w:rPr>
          <w:rStyle w:val="af8"/>
        </w:rPr>
        <w:footnoteRef/>
      </w:r>
      <w:r>
        <w:t xml:space="preserve"> </w:t>
      </w:r>
      <w:r w:rsidRPr="002939C1">
        <w:rPr>
          <w:rStyle w:val="1410"/>
          <w:rFonts w:hint="eastAsia"/>
        </w:rPr>
        <w:t>動支數包括獎補助費3,250萬元及</w:t>
      </w:r>
      <w:r>
        <w:rPr>
          <w:rStyle w:val="1410"/>
          <w:rFonts w:hint="eastAsia"/>
        </w:rPr>
        <w:t>補助案件</w:t>
      </w:r>
      <w:r w:rsidRPr="002939C1">
        <w:rPr>
          <w:rStyle w:val="1410"/>
          <w:rFonts w:hint="eastAsia"/>
        </w:rPr>
        <w:t>審查會議業務費3萬5千元。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3B17D1" w:rsidP="00924AA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3B17D1"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3B17D1"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215C5C"/>
    <w:rsid w:val="003B17D1"/>
    <w:rsid w:val="003C4F81"/>
    <w:rsid w:val="0060523D"/>
    <w:rsid w:val="0061018C"/>
    <w:rsid w:val="00614CCD"/>
    <w:rsid w:val="00645EF7"/>
    <w:rsid w:val="00685665"/>
    <w:rsid w:val="00935D43"/>
    <w:rsid w:val="00A279C4"/>
    <w:rsid w:val="00B568DC"/>
    <w:rsid w:val="00B9519B"/>
    <w:rsid w:val="00C04D89"/>
    <w:rsid w:val="00C05BBC"/>
    <w:rsid w:val="00C2166D"/>
    <w:rsid w:val="00C3733E"/>
    <w:rsid w:val="00D2411D"/>
    <w:rsid w:val="00D30483"/>
    <w:rsid w:val="00E75A6A"/>
    <w:rsid w:val="00EB54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E58EF-EB36-4333-B28A-BF851AA6B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270</Words>
  <Characters>1545</Characters>
  <Application>Microsoft Office Word</Application>
  <DocSecurity>0</DocSecurity>
  <Lines>12</Lines>
  <Paragraphs>3</Paragraphs>
  <ScaleCrop>false</ScaleCrop>
  <Company>HOME</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2025-04-07T03:29:00Z</dcterms:created>
  <dcterms:modified xsi:type="dcterms:W3CDTF">2025-04-07T03:29:00Z</dcterms:modified>
</cp:coreProperties>
</file>