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110F5EC9" w14:textId="77777777" w:rsidR="00645EF7" w:rsidRPr="008316C5" w:rsidRDefault="00645EF7" w:rsidP="009B5E86">
      <w:pPr>
        <w:pStyle w:val="14"/>
        <w:ind w:left="567" w:hanging="567"/>
        <w:rPr>
          <w:rFonts w:hAnsi="標楷體"/>
        </w:rPr>
      </w:pPr>
      <w:bookmarkStart w:id="1" w:name="_Toc193976053"/>
      <w:r w:rsidRPr="00C41F55">
        <w:rPr>
          <w:rFonts w:hAnsi="標楷體" w:hint="eastAsia"/>
        </w:rPr>
        <w:t>第20項、臺灣苗栗地方法院</w:t>
      </w:r>
      <w:bookmarkEnd w:id="1"/>
    </w:p>
    <w:p w14:paraId="15B3FB58" w14:textId="77777777" w:rsidR="00645EF7" w:rsidRPr="001B5DD5" w:rsidRDefault="00645EF7" w:rsidP="006C158B">
      <w:pPr>
        <w:pStyle w:val="a5"/>
        <w:ind w:left="567" w:hanging="567"/>
        <w:rPr>
          <w:rFonts w:hAnsi="標楷體"/>
        </w:rPr>
      </w:pPr>
      <w:r>
        <w:rPr>
          <w:rFonts w:hAnsi="標楷體" w:hint="eastAsia"/>
          <w:lang w:eastAsia="zh-HK"/>
        </w:rPr>
        <w:t>一</w:t>
      </w:r>
      <w:r>
        <w:rPr>
          <w:rFonts w:hAnsi="標楷體" w:hint="eastAsia"/>
        </w:rPr>
        <w:t>、</w:t>
      </w:r>
      <w:r w:rsidRPr="001B5DD5">
        <w:rPr>
          <w:rFonts w:hAnsi="標楷體" w:hint="eastAsia"/>
        </w:rPr>
        <w:t>為</w:t>
      </w:r>
      <w:r w:rsidRPr="006C158B">
        <w:rPr>
          <w:rFonts w:hAnsi="標楷體" w:hint="eastAsia"/>
        </w:rPr>
        <w:t>辦理「113年少年保護管束風險管理試辦計畫」</w:t>
      </w:r>
      <w:r>
        <w:rPr>
          <w:rFonts w:hAnsi="標楷體" w:hint="eastAsia"/>
        </w:rPr>
        <w:t>所需經費</w:t>
      </w:r>
      <w:r w:rsidRPr="001B5DD5">
        <w:rPr>
          <w:rFonts w:hAnsi="標楷體" w:hint="eastAsia"/>
          <w:lang w:eastAsia="zh-HK"/>
        </w:rPr>
        <w:t>，動支第二預備金，與預算法規定尚無不符</w:t>
      </w:r>
      <w:r>
        <w:rPr>
          <w:rFonts w:hAnsi="標楷體" w:hint="eastAsia"/>
        </w:rPr>
        <w:t>，惟仍</w:t>
      </w:r>
      <w:r w:rsidRPr="0095582B">
        <w:rPr>
          <w:rFonts w:hAnsi="標楷體" w:hint="eastAsia"/>
        </w:rPr>
        <w:t>宜妥作委外人力整體規劃，</w:t>
      </w:r>
      <w:r>
        <w:rPr>
          <w:rFonts w:hAnsi="標楷體" w:hint="eastAsia"/>
        </w:rPr>
        <w:t>俾</w:t>
      </w:r>
      <w:r w:rsidRPr="0095582B">
        <w:rPr>
          <w:rFonts w:hAnsi="標楷體" w:hint="eastAsia"/>
        </w:rPr>
        <w:t>預算</w:t>
      </w:r>
      <w:r>
        <w:rPr>
          <w:rFonts w:hAnsi="標楷體" w:hint="eastAsia"/>
        </w:rPr>
        <w:t>資源</w:t>
      </w:r>
      <w:r w:rsidRPr="0095582B">
        <w:rPr>
          <w:rFonts w:hAnsi="標楷體" w:hint="eastAsia"/>
        </w:rPr>
        <w:t>有效運用</w:t>
      </w:r>
    </w:p>
    <w:p w14:paraId="34BE2CE5" w14:textId="77777777" w:rsidR="00645EF7" w:rsidRDefault="00645EF7" w:rsidP="000473A8">
      <w:pPr>
        <w:ind w:left="566" w:firstLine="566"/>
      </w:pPr>
      <w:r>
        <w:rPr>
          <w:rFonts w:hint="eastAsia"/>
        </w:rPr>
        <w:t>司法院所屬</w:t>
      </w:r>
      <w:r w:rsidRPr="0095582B">
        <w:rPr>
          <w:rFonts w:hint="eastAsia"/>
        </w:rPr>
        <w:t>臺灣士林地方法院</w:t>
      </w:r>
      <w:r>
        <w:rPr>
          <w:rFonts w:hint="eastAsia"/>
        </w:rPr>
        <w:t>、</w:t>
      </w:r>
      <w:r w:rsidRPr="000B20FD">
        <w:rPr>
          <w:rFonts w:hint="eastAsia"/>
        </w:rPr>
        <w:t>臺灣新北地方法院</w:t>
      </w:r>
      <w:r>
        <w:rPr>
          <w:rFonts w:hint="eastAsia"/>
        </w:rPr>
        <w:t>及</w:t>
      </w:r>
      <w:r w:rsidRPr="000B20FD">
        <w:rPr>
          <w:rFonts w:hint="eastAsia"/>
        </w:rPr>
        <w:t>臺灣苗栗地方法院</w:t>
      </w:r>
      <w:r>
        <w:rPr>
          <w:rFonts w:hint="eastAsia"/>
          <w:snapToGrid/>
        </w:rPr>
        <w:t>(</w:t>
      </w:r>
      <w:r>
        <w:rPr>
          <w:rFonts w:hint="eastAsia"/>
          <w:snapToGrid/>
          <w:lang w:eastAsia="zh-HK"/>
        </w:rPr>
        <w:t>下稱</w:t>
      </w:r>
      <w:r w:rsidRPr="00C53537">
        <w:rPr>
          <w:rFonts w:hint="eastAsia"/>
          <w:snapToGrid/>
          <w:lang w:eastAsia="zh-HK"/>
        </w:rPr>
        <w:t>士林</w:t>
      </w:r>
      <w:r>
        <w:rPr>
          <w:rFonts w:hint="eastAsia"/>
          <w:snapToGrid/>
        </w:rPr>
        <w:t>、</w:t>
      </w:r>
      <w:r w:rsidRPr="00C53537">
        <w:rPr>
          <w:rFonts w:hint="eastAsia"/>
          <w:snapToGrid/>
          <w:lang w:eastAsia="zh-HK"/>
        </w:rPr>
        <w:t>新北</w:t>
      </w:r>
      <w:r>
        <w:rPr>
          <w:rFonts w:hint="eastAsia"/>
          <w:snapToGrid/>
          <w:lang w:eastAsia="zh-HK"/>
        </w:rPr>
        <w:t>及</w:t>
      </w:r>
      <w:r w:rsidRPr="00C53537">
        <w:rPr>
          <w:rFonts w:hint="eastAsia"/>
          <w:snapToGrid/>
          <w:lang w:eastAsia="zh-HK"/>
        </w:rPr>
        <w:t>苗栗</w:t>
      </w:r>
      <w:r>
        <w:rPr>
          <w:rFonts w:hint="eastAsia"/>
          <w:snapToGrid/>
        </w:rPr>
        <w:t>地院)</w:t>
      </w:r>
      <w:r w:rsidRPr="007F1393">
        <w:rPr>
          <w:rFonts w:hint="eastAsia"/>
        </w:rPr>
        <w:t>11</w:t>
      </w:r>
      <w:r>
        <w:rPr>
          <w:rFonts w:hint="eastAsia"/>
        </w:rPr>
        <w:t>3</w:t>
      </w:r>
      <w:r w:rsidRPr="007F1393">
        <w:rPr>
          <w:rFonts w:hint="eastAsia"/>
        </w:rPr>
        <w:t>年度</w:t>
      </w:r>
      <w:r w:rsidRPr="00C53537">
        <w:rPr>
          <w:rFonts w:hint="eastAsia"/>
        </w:rPr>
        <w:t>於</w:t>
      </w:r>
      <w:r w:rsidRPr="001B5DD5">
        <w:rPr>
          <w:rFonts w:hint="eastAsia"/>
        </w:rPr>
        <w:t>「一般行政」</w:t>
      </w:r>
      <w:r w:rsidRPr="00C53537">
        <w:rPr>
          <w:rFonts w:hint="eastAsia"/>
        </w:rPr>
        <w:t>及「</w:t>
      </w:r>
      <w:r>
        <w:rPr>
          <w:rFonts w:hint="eastAsia"/>
        </w:rPr>
        <w:t>審判業務</w:t>
      </w:r>
      <w:r w:rsidRPr="00C53537">
        <w:rPr>
          <w:rFonts w:hint="eastAsia"/>
        </w:rPr>
        <w:t>」</w:t>
      </w:r>
      <w:r w:rsidRPr="001B5DD5">
        <w:rPr>
          <w:rFonts w:hint="eastAsia"/>
        </w:rPr>
        <w:t>科目</w:t>
      </w:r>
      <w:r>
        <w:rPr>
          <w:rFonts w:hint="eastAsia"/>
        </w:rPr>
        <w:t>項下</w:t>
      </w:r>
      <w:r w:rsidRPr="00C53537">
        <w:rPr>
          <w:rFonts w:hint="eastAsia"/>
        </w:rPr>
        <w:t>申獲核定動支第二預備金</w:t>
      </w:r>
      <w:r>
        <w:t>705</w:t>
      </w:r>
      <w:r w:rsidRPr="00C53537">
        <w:rPr>
          <w:rFonts w:hint="eastAsia"/>
        </w:rPr>
        <w:t>萬元及</w:t>
      </w:r>
      <w:r>
        <w:t>392</w:t>
      </w:r>
      <w:r w:rsidRPr="00C53537">
        <w:rPr>
          <w:rFonts w:hint="eastAsia"/>
        </w:rPr>
        <w:t>萬</w:t>
      </w:r>
      <w:r>
        <w:rPr>
          <w:rFonts w:hint="eastAsia"/>
        </w:rPr>
        <w:t>1</w:t>
      </w:r>
      <w:r w:rsidRPr="00C53537">
        <w:rPr>
          <w:rFonts w:hint="eastAsia"/>
        </w:rPr>
        <w:t>千元，</w:t>
      </w:r>
      <w:r>
        <w:rPr>
          <w:rFonts w:hint="eastAsia"/>
        </w:rPr>
        <w:t>合共</w:t>
      </w:r>
      <w:r>
        <w:t>1,097</w:t>
      </w:r>
      <w:r w:rsidRPr="00C53537">
        <w:rPr>
          <w:rFonts w:hint="eastAsia"/>
        </w:rPr>
        <w:t>萬</w:t>
      </w:r>
      <w:r>
        <w:t>1</w:t>
      </w:r>
      <w:r w:rsidRPr="00C53537">
        <w:rPr>
          <w:rFonts w:hint="eastAsia"/>
        </w:rPr>
        <w:t>千元，包括</w:t>
      </w:r>
      <w:r>
        <w:rPr>
          <w:rFonts w:hint="eastAsia"/>
        </w:rPr>
        <w:t>業務</w:t>
      </w:r>
      <w:r w:rsidRPr="00C53537">
        <w:rPr>
          <w:rFonts w:hint="eastAsia"/>
        </w:rPr>
        <w:t>費9</w:t>
      </w:r>
      <w:r>
        <w:t>77</w:t>
      </w:r>
      <w:r w:rsidRPr="00C53537">
        <w:rPr>
          <w:rFonts w:hint="eastAsia"/>
        </w:rPr>
        <w:t>萬元與設備及投資</w:t>
      </w:r>
      <w:r>
        <w:rPr>
          <w:rFonts w:hint="eastAsia"/>
        </w:rPr>
        <w:t>1</w:t>
      </w:r>
      <w:r>
        <w:t>20</w:t>
      </w:r>
      <w:r w:rsidRPr="00C53537">
        <w:rPr>
          <w:rFonts w:hint="eastAsia"/>
        </w:rPr>
        <w:t>萬</w:t>
      </w:r>
      <w:r>
        <w:rPr>
          <w:rFonts w:hint="eastAsia"/>
        </w:rPr>
        <w:t>1</w:t>
      </w:r>
      <w:r w:rsidRPr="00C53537">
        <w:rPr>
          <w:rFonts w:hint="eastAsia"/>
        </w:rPr>
        <w:t>千元</w:t>
      </w:r>
      <w:r>
        <w:rPr>
          <w:rFonts w:hint="eastAsia"/>
        </w:rPr>
        <w:t>，用以</w:t>
      </w:r>
      <w:r w:rsidRPr="001B5DD5">
        <w:rPr>
          <w:rFonts w:hint="eastAsia"/>
        </w:rPr>
        <w:t>辦理</w:t>
      </w:r>
      <w:r w:rsidRPr="0095582B">
        <w:rPr>
          <w:rFonts w:hAnsi="標楷體" w:hint="eastAsia"/>
        </w:rPr>
        <w:t>「113年少年保護管束風險管理試辦計畫」</w:t>
      </w:r>
      <w:r w:rsidRPr="001B5DD5">
        <w:rPr>
          <w:rFonts w:hint="eastAsia"/>
        </w:rPr>
        <w:t>所需經費</w:t>
      </w:r>
      <w:r w:rsidRPr="00C53537">
        <w:rPr>
          <w:rFonts w:hint="eastAsia"/>
        </w:rPr>
        <w:t>。</w:t>
      </w:r>
      <w:r>
        <w:rPr>
          <w:rFonts w:hint="eastAsia"/>
        </w:rPr>
        <w:t>經查：</w:t>
      </w:r>
    </w:p>
    <w:p w14:paraId="7ECD236E" w14:textId="77777777" w:rsidR="00645EF7" w:rsidRDefault="00645EF7" w:rsidP="000473A8">
      <w:pPr>
        <w:pStyle w:val="a7"/>
        <w:ind w:left="849" w:hanging="283"/>
        <w:rPr>
          <w:snapToGrid/>
        </w:rPr>
      </w:pPr>
      <w:r w:rsidRPr="008316C5">
        <w:rPr>
          <w:rFonts w:hint="eastAsia"/>
          <w:b/>
          <w:snapToGrid/>
        </w:rPr>
        <w:t>(一)動支條件</w:t>
      </w:r>
      <w:r>
        <w:rPr>
          <w:rFonts w:hint="eastAsia"/>
          <w:b/>
          <w:snapToGrid/>
        </w:rPr>
        <w:t>：</w:t>
      </w:r>
      <w:r w:rsidRPr="000771F6">
        <w:rPr>
          <w:rFonts w:hint="eastAsia"/>
          <w:snapToGrid/>
        </w:rPr>
        <w:t>依預算法第70條第</w:t>
      </w:r>
      <w:r>
        <w:rPr>
          <w:rFonts w:hint="eastAsia"/>
          <w:snapToGrid/>
        </w:rPr>
        <w:t>3</w:t>
      </w:r>
      <w:r w:rsidRPr="000771F6">
        <w:rPr>
          <w:rFonts w:hint="eastAsia"/>
          <w:snapToGrid/>
        </w:rPr>
        <w:t>款規定：「</w:t>
      </w:r>
      <w:r w:rsidRPr="00D25F45">
        <w:rPr>
          <w:rFonts w:hint="eastAsia"/>
          <w:snapToGrid/>
        </w:rPr>
        <w:t>因應政事臨時需要必須增加計畫及經費時</w:t>
      </w:r>
      <w:r>
        <w:rPr>
          <w:rFonts w:hint="eastAsia"/>
          <w:snapToGrid/>
        </w:rPr>
        <w:t>。</w:t>
      </w:r>
      <w:r w:rsidRPr="000771F6">
        <w:rPr>
          <w:rFonts w:hint="eastAsia"/>
          <w:snapToGrid/>
        </w:rPr>
        <w:t>」申請動支</w:t>
      </w:r>
      <w:r w:rsidRPr="008316C5">
        <w:rPr>
          <w:rFonts w:hint="eastAsia"/>
          <w:snapToGrid/>
        </w:rPr>
        <w:t>第二預備金</w:t>
      </w:r>
      <w:r w:rsidRPr="000771F6">
        <w:rPr>
          <w:rFonts w:hint="eastAsia"/>
          <w:snapToGrid/>
        </w:rPr>
        <w:t>。</w:t>
      </w:r>
    </w:p>
    <w:p w14:paraId="1ED535CA" w14:textId="77777777" w:rsidR="00645EF7" w:rsidRDefault="00645EF7" w:rsidP="00A2751F">
      <w:pPr>
        <w:pStyle w:val="a7"/>
        <w:ind w:left="849" w:hanging="283"/>
      </w:pPr>
      <w:r w:rsidRPr="001F7091">
        <w:rPr>
          <w:rFonts w:hint="eastAsia"/>
          <w:b/>
        </w:rPr>
        <w:t>(二)</w:t>
      </w:r>
      <w:r w:rsidRPr="001F7091">
        <w:rPr>
          <w:rFonts w:hAnsi="標楷體" w:hint="eastAsia"/>
          <w:b/>
          <w:bCs/>
          <w:szCs w:val="20"/>
        </w:rPr>
        <w:t>動支原因：</w:t>
      </w:r>
      <w:r>
        <w:rPr>
          <w:rFonts w:hint="eastAsia"/>
        </w:rPr>
        <w:t>為</w:t>
      </w:r>
      <w:r w:rsidRPr="00D32630">
        <w:rPr>
          <w:rFonts w:hint="eastAsia"/>
        </w:rPr>
        <w:t>回應社會各界近期高度關注少年司法制度及校園安全議題(如割頸案)，司法院於113年1月間研訂</w:t>
      </w:r>
      <w:r>
        <w:rPr>
          <w:rFonts w:hint="eastAsia"/>
        </w:rPr>
        <w:t>「113年少年保護管束風險管理試辦計畫」，由各地方(少年及家事)法院試行辦理，透過該計畫建立少年事件保護管束風險管理機制</w:t>
      </w:r>
      <w:r>
        <w:rPr>
          <w:rStyle w:val="af8"/>
        </w:rPr>
        <w:footnoteReference w:id="1"/>
      </w:r>
      <w:r>
        <w:rPr>
          <w:rFonts w:hint="eastAsia"/>
        </w:rPr>
        <w:t>，並滾動式檢討策進。前述</w:t>
      </w:r>
      <w:r w:rsidRPr="00D32630">
        <w:rPr>
          <w:rFonts w:hint="eastAsia"/>
        </w:rPr>
        <w:t>試辦計畫係屬113年度新增之計畫，</w:t>
      </w:r>
      <w:r>
        <w:rPr>
          <w:rFonts w:hint="eastAsia"/>
        </w:rPr>
        <w:t>主要支用項目包括增聘</w:t>
      </w:r>
      <w:r w:rsidRPr="00547698">
        <w:rPr>
          <w:rFonts w:hint="eastAsia"/>
        </w:rPr>
        <w:t>委外專業專職人力</w:t>
      </w:r>
      <w:r>
        <w:rPr>
          <w:rFonts w:hint="eastAsia"/>
        </w:rPr>
        <w:t>(如諮商心理師、保護性社工、觀護佐理員</w:t>
      </w:r>
      <w:r w:rsidRPr="00547698">
        <w:rPr>
          <w:rFonts w:hAnsi="標楷體"/>
        </w:rPr>
        <w:t>…</w:t>
      </w:r>
      <w:r>
        <w:rPr>
          <w:rFonts w:hint="eastAsia"/>
        </w:rPr>
        <w:t>等</w:t>
      </w:r>
      <w:r>
        <w:t>)</w:t>
      </w:r>
      <w:r>
        <w:rPr>
          <w:rFonts w:hint="eastAsia"/>
        </w:rPr>
        <w:t>，以及配合委外人力之進用，增</w:t>
      </w:r>
      <w:r w:rsidRPr="00547698">
        <w:rPr>
          <w:rFonts w:hint="eastAsia"/>
        </w:rPr>
        <w:t>購辧公設備</w:t>
      </w:r>
      <w:r>
        <w:rPr>
          <w:rFonts w:hint="eastAsia"/>
        </w:rPr>
        <w:t>(物品</w:t>
      </w:r>
      <w:r>
        <w:t>)</w:t>
      </w:r>
      <w:r>
        <w:rPr>
          <w:rFonts w:hint="eastAsia"/>
        </w:rPr>
        <w:t>與</w:t>
      </w:r>
      <w:r w:rsidRPr="00547698">
        <w:rPr>
          <w:rFonts w:hint="eastAsia"/>
        </w:rPr>
        <w:t>辦公空間調整</w:t>
      </w:r>
      <w:r>
        <w:rPr>
          <w:rFonts w:hint="eastAsia"/>
        </w:rPr>
        <w:t>(修繕)</w:t>
      </w:r>
      <w:r w:rsidRPr="00547698">
        <w:rPr>
          <w:rFonts w:hint="eastAsia"/>
        </w:rPr>
        <w:t>等</w:t>
      </w:r>
      <w:r>
        <w:rPr>
          <w:rFonts w:hint="eastAsia"/>
        </w:rPr>
        <w:t>，</w:t>
      </w:r>
      <w:r w:rsidRPr="00D32630">
        <w:rPr>
          <w:rFonts w:hint="eastAsia"/>
        </w:rPr>
        <w:t>所</w:t>
      </w:r>
      <w:r>
        <w:rPr>
          <w:rFonts w:hint="eastAsia"/>
        </w:rPr>
        <w:t>需經費已由各法院113年度預算項下先行調整支應，惟仍有部分法院經檢討年度預算相關經費無法容納，</w:t>
      </w:r>
      <w:r w:rsidRPr="00712D5E">
        <w:rPr>
          <w:rFonts w:hint="eastAsia"/>
        </w:rPr>
        <w:t>爰申請動支第二預備金</w:t>
      </w:r>
      <w:r>
        <w:rPr>
          <w:rFonts w:hint="eastAsia"/>
        </w:rPr>
        <w:t>1,227萬7千元</w:t>
      </w:r>
      <w:r w:rsidRPr="00712D5E">
        <w:rPr>
          <w:rFonts w:hint="eastAsia"/>
        </w:rPr>
        <w:t>支應</w:t>
      </w:r>
      <w:r>
        <w:rPr>
          <w:rFonts w:hint="eastAsia"/>
        </w:rPr>
        <w:t>，嗣</w:t>
      </w:r>
      <w:r w:rsidRPr="00BF1200">
        <w:rPr>
          <w:rFonts w:hint="eastAsia"/>
        </w:rPr>
        <w:t>行政院</w:t>
      </w:r>
      <w:r>
        <w:rPr>
          <w:rFonts w:hint="eastAsia"/>
        </w:rPr>
        <w:t>審查時，</w:t>
      </w:r>
      <w:r w:rsidRPr="00BF1200">
        <w:rPr>
          <w:rFonts w:hint="eastAsia"/>
        </w:rPr>
        <w:t>刪除</w:t>
      </w:r>
      <w:r>
        <w:rPr>
          <w:rFonts w:hint="eastAsia"/>
        </w:rPr>
        <w:t>非屬急迫性之經費需求項目(包括</w:t>
      </w:r>
      <w:r w:rsidRPr="00630E4C">
        <w:rPr>
          <w:rFonts w:hint="eastAsia"/>
        </w:rPr>
        <w:t>個別與家庭心理諮商費用及各項課程鐘點費等業務費1</w:t>
      </w:r>
      <w:r w:rsidRPr="00630E4C">
        <w:t>30</w:t>
      </w:r>
      <w:r w:rsidRPr="00630E4C">
        <w:rPr>
          <w:rFonts w:hint="eastAsia"/>
        </w:rPr>
        <w:t>萬6千</w:t>
      </w:r>
      <w:r w:rsidRPr="00630E4C">
        <w:rPr>
          <w:rFonts w:hint="eastAsia"/>
        </w:rPr>
        <w:lastRenderedPageBreak/>
        <w:t>元</w:t>
      </w:r>
      <w:r>
        <w:rPr>
          <w:rFonts w:hint="eastAsia"/>
        </w:rPr>
        <w:t>)，</w:t>
      </w:r>
      <w:r w:rsidRPr="00BF1200">
        <w:rPr>
          <w:rFonts w:hint="eastAsia"/>
        </w:rPr>
        <w:t>核定動支數為</w:t>
      </w:r>
      <w:r w:rsidRPr="002E0347">
        <w:rPr>
          <w:rFonts w:hint="eastAsia"/>
        </w:rPr>
        <w:t>1,097萬1千元</w:t>
      </w:r>
      <w:r w:rsidRPr="00712D5E">
        <w:rPr>
          <w:rFonts w:hint="eastAsia"/>
        </w:rPr>
        <w:t>。</w:t>
      </w:r>
    </w:p>
    <w:p w14:paraId="747D3F8D" w14:textId="77777777" w:rsidR="00645EF7" w:rsidRDefault="00645EF7" w:rsidP="00A2751F">
      <w:pPr>
        <w:pStyle w:val="a7"/>
        <w:ind w:left="849" w:hanging="283"/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>
        <w:rPr>
          <w:rFonts w:hint="eastAsia"/>
          <w:b/>
        </w:rPr>
        <w:t>)</w:t>
      </w:r>
      <w:r w:rsidRPr="00C11150">
        <w:rPr>
          <w:rFonts w:hint="eastAsia"/>
          <w:b/>
        </w:rPr>
        <w:t>執行情形</w:t>
      </w:r>
      <w:r>
        <w:rPr>
          <w:rFonts w:hint="eastAsia"/>
          <w:b/>
        </w:rPr>
        <w:t>：</w:t>
      </w:r>
      <w:r w:rsidRPr="002D101D">
        <w:rPr>
          <w:rFonts w:hint="eastAsia"/>
        </w:rPr>
        <w:t>前項動支數，經行政院主計總處於1</w:t>
      </w:r>
      <w:r>
        <w:rPr>
          <w:rFonts w:hint="eastAsia"/>
        </w:rPr>
        <w:t>1</w:t>
      </w:r>
      <w:r>
        <w:t>3</w:t>
      </w:r>
      <w:r w:rsidRPr="002D101D">
        <w:rPr>
          <w:rFonts w:hint="eastAsia"/>
        </w:rPr>
        <w:t>年</w:t>
      </w:r>
      <w:r>
        <w:t>12</w:t>
      </w:r>
      <w:r w:rsidRPr="002D101D">
        <w:rPr>
          <w:rFonts w:hint="eastAsia"/>
        </w:rPr>
        <w:t>月</w:t>
      </w:r>
      <w:r>
        <w:t>17</w:t>
      </w:r>
      <w:r w:rsidRPr="002D101D">
        <w:rPr>
          <w:rFonts w:hint="eastAsia"/>
        </w:rPr>
        <w:t>日核定動支簽撥</w:t>
      </w:r>
      <w:r w:rsidRPr="00A2751F">
        <w:rPr>
          <w:rFonts w:hint="eastAsia"/>
        </w:rPr>
        <w:t>1,097萬1千元</w:t>
      </w:r>
      <w:r w:rsidRPr="002D101D">
        <w:rPr>
          <w:rFonts w:hint="eastAsia"/>
        </w:rPr>
        <w:t>，決算數</w:t>
      </w:r>
      <w:r w:rsidRPr="00A461BB">
        <w:rPr>
          <w:rFonts w:hAnsi="標楷體"/>
        </w:rPr>
        <w:t>1,087</w:t>
      </w:r>
      <w:r w:rsidRPr="002D101D">
        <w:rPr>
          <w:rFonts w:hint="eastAsia"/>
        </w:rPr>
        <w:t>萬</w:t>
      </w:r>
      <w:r w:rsidRPr="00A461BB">
        <w:rPr>
          <w:rFonts w:hAnsi="標楷體"/>
        </w:rPr>
        <w:t>7</w:t>
      </w:r>
      <w:r w:rsidRPr="002D101D">
        <w:rPr>
          <w:rFonts w:hint="eastAsia"/>
        </w:rPr>
        <w:t>千元</w:t>
      </w:r>
      <w:r w:rsidRPr="006C330E">
        <w:rPr>
          <w:rFonts w:hint="eastAsia"/>
        </w:rPr>
        <w:t>，執行率</w:t>
      </w:r>
      <w:r w:rsidRPr="00A461BB">
        <w:t>99.14</w:t>
      </w:r>
      <w:r w:rsidRPr="006C330E">
        <w:rPr>
          <w:rFonts w:hint="eastAsia"/>
        </w:rPr>
        <w:t>%</w:t>
      </w:r>
      <w:r>
        <w:rPr>
          <w:rFonts w:hint="eastAsia"/>
        </w:rPr>
        <w:t>，動支</w:t>
      </w:r>
      <w:r w:rsidRPr="002D101D">
        <w:rPr>
          <w:rFonts w:hint="eastAsia"/>
        </w:rPr>
        <w:t>賸餘數</w:t>
      </w:r>
      <w:r w:rsidRPr="00A461BB">
        <w:t>9</w:t>
      </w:r>
      <w:r w:rsidRPr="002D101D">
        <w:rPr>
          <w:rFonts w:hint="eastAsia"/>
        </w:rPr>
        <w:t>萬</w:t>
      </w:r>
      <w:r w:rsidRPr="00A461BB">
        <w:t>4</w:t>
      </w:r>
      <w:r w:rsidRPr="002D101D">
        <w:rPr>
          <w:rFonts w:hint="eastAsia"/>
        </w:rPr>
        <w:t>千元，</w:t>
      </w:r>
      <w:r>
        <w:rPr>
          <w:rFonts w:hint="eastAsia"/>
        </w:rPr>
        <w:t>已全數繳回國庫(如表1</w:t>
      </w:r>
      <w:r>
        <w:t>)</w:t>
      </w:r>
      <w:r>
        <w:rPr>
          <w:rFonts w:hint="eastAsia"/>
        </w:rPr>
        <w:t>，執行情形</w:t>
      </w:r>
      <w:r w:rsidRPr="00B96C0B">
        <w:rPr>
          <w:rFonts w:hint="eastAsia"/>
        </w:rPr>
        <w:t>如下：</w:t>
      </w:r>
    </w:p>
    <w:p w14:paraId="03FBF4C5" w14:textId="77777777" w:rsidR="00645EF7" w:rsidRDefault="00645EF7" w:rsidP="00B238D1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B238D1">
        <w:rPr>
          <w:rFonts w:hint="eastAsia"/>
        </w:rPr>
        <w:t>士林地院核定動支數</w:t>
      </w:r>
      <w:r w:rsidRPr="00A461BB">
        <w:rPr>
          <w:rFonts w:hint="eastAsia"/>
          <w:snapToGrid/>
          <w:color w:val="000000"/>
        </w:rPr>
        <w:t>322</w:t>
      </w:r>
      <w:r w:rsidRPr="00B238D1">
        <w:rPr>
          <w:rFonts w:hint="eastAsia"/>
        </w:rPr>
        <w:t>萬</w:t>
      </w:r>
      <w:r w:rsidRPr="00A461BB">
        <w:rPr>
          <w:rFonts w:hint="eastAsia"/>
          <w:snapToGrid/>
          <w:color w:val="000000"/>
        </w:rPr>
        <w:t>1</w:t>
      </w:r>
      <w:r w:rsidRPr="00B238D1">
        <w:rPr>
          <w:rFonts w:hint="eastAsia"/>
        </w:rPr>
        <w:t>千元，包括業務費</w:t>
      </w:r>
      <w:r>
        <w:rPr>
          <w:rFonts w:hint="eastAsia"/>
        </w:rPr>
        <w:t>2</w:t>
      </w:r>
      <w:r>
        <w:t>80</w:t>
      </w:r>
      <w:r w:rsidRPr="00B238D1">
        <w:rPr>
          <w:rFonts w:hint="eastAsia"/>
        </w:rPr>
        <w:t>萬元與設備及投資</w:t>
      </w:r>
      <w:r>
        <w:t>42</w:t>
      </w:r>
      <w:r w:rsidRPr="00B238D1">
        <w:rPr>
          <w:rFonts w:hint="eastAsia"/>
        </w:rPr>
        <w:t>萬1千元</w:t>
      </w:r>
      <w:r>
        <w:rPr>
          <w:rFonts w:hint="eastAsia"/>
        </w:rPr>
        <w:t>，執行結果，決算</w:t>
      </w:r>
      <w:r w:rsidRPr="00B238D1">
        <w:rPr>
          <w:rFonts w:hint="eastAsia"/>
        </w:rPr>
        <w:t>數</w:t>
      </w:r>
      <w:r w:rsidRPr="00B51553">
        <w:rPr>
          <w:rFonts w:hint="eastAsia"/>
        </w:rPr>
        <w:t>322萬1千元</w:t>
      </w:r>
      <w:r w:rsidRPr="00B238D1">
        <w:rPr>
          <w:rFonts w:hint="eastAsia"/>
        </w:rPr>
        <w:t>，執行率</w:t>
      </w:r>
      <w:r>
        <w:rPr>
          <w:rFonts w:hint="eastAsia"/>
        </w:rPr>
        <w:t>1</w:t>
      </w:r>
      <w:r>
        <w:t>00.00</w:t>
      </w:r>
      <w:r w:rsidRPr="00B238D1">
        <w:rPr>
          <w:rFonts w:hint="eastAsia"/>
        </w:rPr>
        <w:t>%</w:t>
      </w:r>
      <w:r>
        <w:rPr>
          <w:rFonts w:hint="eastAsia"/>
        </w:rPr>
        <w:t>。</w:t>
      </w:r>
    </w:p>
    <w:p w14:paraId="73E9D672" w14:textId="77777777" w:rsidR="00645EF7" w:rsidRDefault="00645EF7" w:rsidP="00B51553">
      <w:pPr>
        <w:pStyle w:val="123"/>
        <w:ind w:left="1133" w:hanging="283"/>
      </w:pPr>
      <w:r>
        <w:t>2.</w:t>
      </w:r>
      <w:r>
        <w:rPr>
          <w:rFonts w:hint="eastAsia"/>
        </w:rPr>
        <w:t>新北</w:t>
      </w:r>
      <w:r w:rsidRPr="00B238D1">
        <w:rPr>
          <w:rFonts w:hint="eastAsia"/>
        </w:rPr>
        <w:t>地院核定動支數</w:t>
      </w:r>
      <w:r w:rsidRPr="00A461BB">
        <w:rPr>
          <w:rFonts w:hint="eastAsia"/>
          <w:snapToGrid/>
          <w:color w:val="000000"/>
        </w:rPr>
        <w:t>521</w:t>
      </w:r>
      <w:r w:rsidRPr="00B51553">
        <w:rPr>
          <w:rFonts w:hint="eastAsia"/>
        </w:rPr>
        <w:t>萬</w:t>
      </w:r>
      <w:r w:rsidRPr="00A461BB">
        <w:rPr>
          <w:rFonts w:hint="eastAsia"/>
          <w:snapToGrid/>
          <w:color w:val="000000"/>
        </w:rPr>
        <w:t>2</w:t>
      </w:r>
      <w:r w:rsidRPr="00B51553">
        <w:rPr>
          <w:rFonts w:hint="eastAsia"/>
        </w:rPr>
        <w:t>千元</w:t>
      </w:r>
      <w:r w:rsidRPr="00B238D1">
        <w:rPr>
          <w:rFonts w:hint="eastAsia"/>
        </w:rPr>
        <w:t>，包括業務費</w:t>
      </w:r>
      <w:r>
        <w:t>443</w:t>
      </w:r>
      <w:r w:rsidRPr="00B238D1">
        <w:rPr>
          <w:rFonts w:hint="eastAsia"/>
        </w:rPr>
        <w:t>萬</w:t>
      </w:r>
      <w:r>
        <w:rPr>
          <w:rFonts w:hint="eastAsia"/>
        </w:rPr>
        <w:t>2千</w:t>
      </w:r>
      <w:r w:rsidRPr="00B238D1">
        <w:rPr>
          <w:rFonts w:hint="eastAsia"/>
        </w:rPr>
        <w:t>元與設備及投資</w:t>
      </w:r>
      <w:r>
        <w:t>78</w:t>
      </w:r>
      <w:r w:rsidRPr="00B238D1">
        <w:rPr>
          <w:rFonts w:hint="eastAsia"/>
        </w:rPr>
        <w:t>萬元</w:t>
      </w:r>
      <w:r>
        <w:rPr>
          <w:rFonts w:hint="eastAsia"/>
        </w:rPr>
        <w:t>，執行結果，決算</w:t>
      </w:r>
      <w:r w:rsidRPr="00B238D1">
        <w:rPr>
          <w:rFonts w:hint="eastAsia"/>
        </w:rPr>
        <w:t>數</w:t>
      </w:r>
      <w:r w:rsidRPr="005752D5">
        <w:t>511</w:t>
      </w:r>
      <w:r w:rsidRPr="00B51553">
        <w:rPr>
          <w:rFonts w:hint="eastAsia"/>
        </w:rPr>
        <w:t>萬</w:t>
      </w:r>
      <w:r w:rsidRPr="005752D5">
        <w:t>8</w:t>
      </w:r>
      <w:r w:rsidRPr="00B51553">
        <w:rPr>
          <w:rFonts w:hint="eastAsia"/>
        </w:rPr>
        <w:t>千元</w:t>
      </w:r>
      <w:r w:rsidRPr="00B238D1">
        <w:rPr>
          <w:rFonts w:hint="eastAsia"/>
        </w:rPr>
        <w:t>，執行率</w:t>
      </w:r>
      <w:r w:rsidRPr="005752D5">
        <w:t>98.20</w:t>
      </w:r>
      <w:r w:rsidRPr="00B238D1">
        <w:rPr>
          <w:rFonts w:hint="eastAsia"/>
        </w:rPr>
        <w:t>%</w:t>
      </w:r>
      <w:r w:rsidRPr="005752D5">
        <w:rPr>
          <w:rFonts w:hint="eastAsia"/>
        </w:rPr>
        <w:t>，賸餘繳庫數9萬4千元</w:t>
      </w:r>
      <w:r>
        <w:rPr>
          <w:rFonts w:hint="eastAsia"/>
        </w:rPr>
        <w:t>。</w:t>
      </w:r>
    </w:p>
    <w:p w14:paraId="6CD4CC0C" w14:textId="77777777" w:rsidR="00645EF7" w:rsidRPr="00B51553" w:rsidRDefault="00645EF7" w:rsidP="00B51553">
      <w:pPr>
        <w:pStyle w:val="123"/>
        <w:ind w:left="1133" w:hanging="283"/>
      </w:pPr>
      <w:r>
        <w:t>3</w:t>
      </w:r>
      <w:r w:rsidRPr="00B51553">
        <w:rPr>
          <w:rFonts w:hint="eastAsia"/>
        </w:rPr>
        <w:t>.</w:t>
      </w:r>
      <w:r>
        <w:rPr>
          <w:rFonts w:hint="eastAsia"/>
        </w:rPr>
        <w:t>苗栗</w:t>
      </w:r>
      <w:r w:rsidRPr="00B51553">
        <w:rPr>
          <w:rFonts w:hint="eastAsia"/>
        </w:rPr>
        <w:t>地院核定動支數</w:t>
      </w:r>
      <w:r w:rsidRPr="00A461BB">
        <w:rPr>
          <w:rFonts w:hint="eastAsia"/>
          <w:snapToGrid/>
          <w:color w:val="000000"/>
        </w:rPr>
        <w:t>253</w:t>
      </w:r>
      <w:r w:rsidRPr="00B51553">
        <w:rPr>
          <w:rFonts w:hint="eastAsia"/>
        </w:rPr>
        <w:t>萬</w:t>
      </w:r>
      <w:r w:rsidRPr="00A461BB">
        <w:rPr>
          <w:rFonts w:hint="eastAsia"/>
          <w:snapToGrid/>
          <w:color w:val="000000"/>
        </w:rPr>
        <w:t>8</w:t>
      </w:r>
      <w:r w:rsidRPr="00B51553">
        <w:rPr>
          <w:rFonts w:hint="eastAsia"/>
        </w:rPr>
        <w:t>千元，</w:t>
      </w:r>
      <w:r>
        <w:rPr>
          <w:rFonts w:hint="eastAsia"/>
        </w:rPr>
        <w:t>均屬</w:t>
      </w:r>
      <w:r w:rsidRPr="00B238D1">
        <w:rPr>
          <w:rFonts w:hint="eastAsia"/>
        </w:rPr>
        <w:t>業務費</w:t>
      </w:r>
      <w:r>
        <w:rPr>
          <w:rStyle w:val="af8"/>
        </w:rPr>
        <w:footnoteReference w:id="2"/>
      </w:r>
      <w:r w:rsidRPr="00B51553">
        <w:rPr>
          <w:rFonts w:hint="eastAsia"/>
        </w:rPr>
        <w:t>，執行結果，決算數</w:t>
      </w:r>
      <w:r w:rsidRPr="00630C17">
        <w:rPr>
          <w:rFonts w:hint="eastAsia"/>
        </w:rPr>
        <w:t>253萬8千元</w:t>
      </w:r>
      <w:r w:rsidRPr="00B51553">
        <w:rPr>
          <w:rFonts w:hint="eastAsia"/>
        </w:rPr>
        <w:t>，執行率100.00%。</w:t>
      </w:r>
    </w:p>
    <w:p w14:paraId="3AA4D348" w14:textId="77777777" w:rsidR="00645EF7" w:rsidRPr="00401E11" w:rsidRDefault="00645EF7" w:rsidP="00401E11">
      <w:pPr>
        <w:adjustRightInd w:val="0"/>
        <w:spacing w:line="400" w:lineRule="exact"/>
        <w:ind w:leftChars="0" w:left="709" w:hangingChars="250" w:hanging="709"/>
        <w:rPr>
          <w:sz w:val="24"/>
          <w:szCs w:val="24"/>
        </w:rPr>
      </w:pPr>
      <w:r w:rsidRPr="00401E11">
        <w:rPr>
          <w:rFonts w:hint="eastAsia"/>
          <w:b/>
        </w:rPr>
        <w:t>表1</w:t>
      </w:r>
      <w:r>
        <w:rPr>
          <w:b/>
        </w:rPr>
        <w:t xml:space="preserve"> </w:t>
      </w:r>
      <w:r w:rsidRPr="00401E11">
        <w:rPr>
          <w:rFonts w:hint="eastAsia"/>
          <w:b/>
        </w:rPr>
        <w:t>司法院所屬各機關辦理「113年少年保護管束風險管理試辦計畫」動支第二預備金之經費執行情形表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</w:t>
      </w:r>
      <w:r w:rsidRPr="00401E11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3"/>
        <w:gridCol w:w="1276"/>
        <w:gridCol w:w="1134"/>
        <w:gridCol w:w="851"/>
        <w:gridCol w:w="1134"/>
        <w:gridCol w:w="850"/>
        <w:gridCol w:w="992"/>
      </w:tblGrid>
      <w:tr w:rsidR="00645EF7" w:rsidRPr="00A461BB" w14:paraId="1F6C6CA3" w14:textId="77777777" w:rsidTr="00EB008F">
        <w:tc>
          <w:tcPr>
            <w:tcW w:w="226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14:paraId="604A52C9" w14:textId="77777777" w:rsidR="00645EF7" w:rsidRPr="00401E11" w:rsidRDefault="00645EF7" w:rsidP="00401E11">
            <w:pPr>
              <w:pStyle w:val="142"/>
              <w:spacing w:line="240" w:lineRule="exact"/>
              <w:jc w:val="right"/>
              <w:rPr>
                <w:b/>
                <w:snapToGrid/>
                <w:sz w:val="22"/>
                <w:szCs w:val="22"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項目</w:t>
            </w:r>
          </w:p>
          <w:p w14:paraId="1E56DCDC" w14:textId="77777777" w:rsidR="00645EF7" w:rsidRPr="00401E11" w:rsidRDefault="00645EF7" w:rsidP="00401E11">
            <w:pPr>
              <w:pStyle w:val="142"/>
              <w:spacing w:line="240" w:lineRule="exact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br/>
              <w:t>法院名稱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63B6B9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 xml:space="preserve">核 </w:t>
            </w:r>
            <w:r w:rsidRPr="00401E11">
              <w:rPr>
                <w:b/>
                <w:snapToGrid/>
              </w:rPr>
              <w:t xml:space="preserve"> </w:t>
            </w:r>
            <w:r w:rsidRPr="00401E11">
              <w:rPr>
                <w:rFonts w:hint="eastAsia"/>
                <w:b/>
                <w:snapToGrid/>
              </w:rPr>
              <w:t>定</w:t>
            </w:r>
          </w:p>
          <w:p w14:paraId="5D657FAB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>動支數</w:t>
            </w:r>
            <w:r w:rsidRPr="00401E11">
              <w:rPr>
                <w:rFonts w:hint="eastAsia"/>
                <w:b/>
                <w:snapToGrid/>
              </w:rPr>
              <w:br/>
            </w:r>
            <w:r w:rsidRPr="00401E11">
              <w:rPr>
                <w:rFonts w:hint="eastAsia"/>
                <w:b/>
                <w:snapToGrid/>
                <w:sz w:val="20"/>
                <w:szCs w:val="20"/>
              </w:rPr>
              <w:t>(A)</w:t>
            </w:r>
          </w:p>
        </w:tc>
        <w:tc>
          <w:tcPr>
            <w:tcW w:w="31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DFA042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>決算數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13D55A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>賸餘數</w:t>
            </w:r>
          </w:p>
          <w:p w14:paraId="1AEC9B37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(E=A-D)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20B4555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>執行率</w:t>
            </w:r>
          </w:p>
          <w:p w14:paraId="056F71C6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(=B/A)</w:t>
            </w:r>
          </w:p>
        </w:tc>
      </w:tr>
      <w:tr w:rsidR="00645EF7" w:rsidRPr="00A461BB" w14:paraId="430D3DB4" w14:textId="77777777" w:rsidTr="00EB008F">
        <w:tc>
          <w:tcPr>
            <w:tcW w:w="226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05A10" w14:textId="77777777" w:rsidR="00645EF7" w:rsidRPr="00A461BB" w:rsidRDefault="00645EF7" w:rsidP="00A461BB">
            <w:pPr>
              <w:pStyle w:val="142"/>
              <w:rPr>
                <w:snapToGrid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BCC86" w14:textId="77777777" w:rsidR="00645EF7" w:rsidRPr="00A461BB" w:rsidRDefault="00645EF7" w:rsidP="00A461BB">
            <w:pPr>
              <w:pStyle w:val="142"/>
              <w:rPr>
                <w:snapToGrid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C42156C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  <w:sz w:val="22"/>
                <w:szCs w:val="22"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實支數</w:t>
            </w:r>
          </w:p>
          <w:p w14:paraId="2E3C9F36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  <w:sz w:val="20"/>
                <w:szCs w:val="20"/>
              </w:rPr>
            </w:pPr>
            <w:r w:rsidRPr="00401E11">
              <w:rPr>
                <w:rFonts w:hint="eastAsia"/>
                <w:b/>
                <w:snapToGrid/>
                <w:sz w:val="20"/>
                <w:szCs w:val="20"/>
              </w:rPr>
              <w:t>(B)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B49F53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保留數</w:t>
            </w:r>
            <w:r w:rsidRPr="00401E11">
              <w:rPr>
                <w:rFonts w:hint="eastAsia"/>
                <w:b/>
                <w:snapToGrid/>
                <w:sz w:val="20"/>
                <w:szCs w:val="20"/>
              </w:rPr>
              <w:t>(C)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5122A5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  <w:sz w:val="22"/>
                <w:szCs w:val="22"/>
              </w:rPr>
            </w:pPr>
            <w:r w:rsidRPr="00401E11">
              <w:rPr>
                <w:rFonts w:hint="eastAsia"/>
                <w:b/>
                <w:snapToGrid/>
                <w:sz w:val="22"/>
                <w:szCs w:val="22"/>
              </w:rPr>
              <w:t>小計</w:t>
            </w:r>
          </w:p>
          <w:p w14:paraId="55AAF892" w14:textId="77777777" w:rsidR="00645EF7" w:rsidRPr="00401E11" w:rsidRDefault="00645EF7" w:rsidP="00401E11">
            <w:pPr>
              <w:pStyle w:val="142"/>
              <w:spacing w:line="240" w:lineRule="exact"/>
              <w:jc w:val="center"/>
              <w:rPr>
                <w:b/>
                <w:snapToGrid/>
                <w:sz w:val="20"/>
                <w:szCs w:val="20"/>
              </w:rPr>
            </w:pPr>
            <w:r w:rsidRPr="00401E11">
              <w:rPr>
                <w:rFonts w:hint="eastAsia"/>
                <w:b/>
                <w:snapToGrid/>
                <w:sz w:val="20"/>
                <w:szCs w:val="20"/>
              </w:rPr>
              <w:t>(D)</w:t>
            </w: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ED0B5" w14:textId="77777777" w:rsidR="00645EF7" w:rsidRPr="00A461BB" w:rsidRDefault="00645EF7" w:rsidP="00A461BB">
            <w:pPr>
              <w:pStyle w:val="142"/>
              <w:rPr>
                <w:snapToGrid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269772A" w14:textId="77777777" w:rsidR="00645EF7" w:rsidRPr="00A461BB" w:rsidRDefault="00645EF7" w:rsidP="00A461BB">
            <w:pPr>
              <w:pStyle w:val="142"/>
              <w:rPr>
                <w:snapToGrid/>
              </w:rPr>
            </w:pPr>
          </w:p>
        </w:tc>
      </w:tr>
      <w:tr w:rsidR="00645EF7" w:rsidRPr="00A461BB" w14:paraId="3476CCC2" w14:textId="77777777" w:rsidTr="00EB008F">
        <w:tc>
          <w:tcPr>
            <w:tcW w:w="22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050C1D" w14:textId="77777777" w:rsidR="00645EF7" w:rsidRPr="00A461BB" w:rsidRDefault="00645EF7" w:rsidP="00A461BB">
            <w:pPr>
              <w:pStyle w:val="142"/>
              <w:rPr>
                <w:snapToGrid/>
              </w:rPr>
            </w:pPr>
            <w:r w:rsidRPr="00A461BB">
              <w:rPr>
                <w:rFonts w:hint="eastAsia"/>
                <w:snapToGrid/>
              </w:rPr>
              <w:t>臺灣士林地方法院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AE99B0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3,221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4AD72C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3,221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2D6B7B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8125DF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3,221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96D432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57697F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100</w:t>
            </w:r>
            <w:r>
              <w:rPr>
                <w:snapToGrid/>
                <w:color w:val="000000"/>
              </w:rPr>
              <w:t>.00</w:t>
            </w:r>
            <w:r w:rsidRPr="00A461BB">
              <w:rPr>
                <w:rFonts w:hint="eastAsia"/>
                <w:snapToGrid/>
                <w:color w:val="000000"/>
              </w:rPr>
              <w:t>%</w:t>
            </w:r>
          </w:p>
        </w:tc>
      </w:tr>
      <w:tr w:rsidR="00645EF7" w:rsidRPr="00A461BB" w14:paraId="6B4DBC64" w14:textId="77777777" w:rsidTr="00EB008F">
        <w:tc>
          <w:tcPr>
            <w:tcW w:w="22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99FAFB" w14:textId="77777777" w:rsidR="00645EF7" w:rsidRPr="00A461BB" w:rsidRDefault="00645EF7" w:rsidP="00A461BB">
            <w:pPr>
              <w:pStyle w:val="142"/>
              <w:rPr>
                <w:snapToGrid/>
              </w:rPr>
            </w:pPr>
            <w:r w:rsidRPr="00A461BB">
              <w:rPr>
                <w:rFonts w:hint="eastAsia"/>
                <w:snapToGrid/>
              </w:rPr>
              <w:t>臺灣新北地方法院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3E4281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5,212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8A281A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5,118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315419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741714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5,118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A6257E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F93AB2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98.20%</w:t>
            </w:r>
          </w:p>
        </w:tc>
      </w:tr>
      <w:tr w:rsidR="00645EF7" w:rsidRPr="00A461BB" w14:paraId="0BC86D1F" w14:textId="77777777" w:rsidTr="00EB008F">
        <w:tc>
          <w:tcPr>
            <w:tcW w:w="22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414097" w14:textId="77777777" w:rsidR="00645EF7" w:rsidRPr="00A461BB" w:rsidRDefault="00645EF7" w:rsidP="00A461BB">
            <w:pPr>
              <w:pStyle w:val="142"/>
              <w:rPr>
                <w:snapToGrid/>
              </w:rPr>
            </w:pPr>
            <w:r w:rsidRPr="00A461BB">
              <w:rPr>
                <w:rFonts w:hint="eastAsia"/>
                <w:snapToGrid/>
              </w:rPr>
              <w:t>臺灣苗栗地方法院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57A8DE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2,538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F5EF1D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2,538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E31AA8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8277D3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2,538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3B967F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C094C7E" w14:textId="77777777" w:rsidR="00645EF7" w:rsidRPr="00A461BB" w:rsidRDefault="00645EF7" w:rsidP="00401E11">
            <w:pPr>
              <w:pStyle w:val="142"/>
              <w:jc w:val="right"/>
              <w:rPr>
                <w:snapToGrid/>
                <w:color w:val="000000"/>
              </w:rPr>
            </w:pPr>
            <w:r w:rsidRPr="00A461BB">
              <w:rPr>
                <w:rFonts w:hint="eastAsia"/>
                <w:snapToGrid/>
                <w:color w:val="000000"/>
              </w:rPr>
              <w:t>100</w:t>
            </w:r>
            <w:r>
              <w:rPr>
                <w:snapToGrid/>
                <w:color w:val="000000"/>
              </w:rPr>
              <w:t>.00</w:t>
            </w:r>
            <w:r w:rsidRPr="00A461BB">
              <w:rPr>
                <w:rFonts w:hint="eastAsia"/>
                <w:snapToGrid/>
                <w:color w:val="000000"/>
              </w:rPr>
              <w:t>%</w:t>
            </w:r>
          </w:p>
        </w:tc>
      </w:tr>
      <w:tr w:rsidR="00645EF7" w:rsidRPr="00A461BB" w14:paraId="3FD04FFC" w14:textId="77777777" w:rsidTr="00EB008F">
        <w:tc>
          <w:tcPr>
            <w:tcW w:w="226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30EEEBE" w14:textId="77777777" w:rsidR="00645EF7" w:rsidRPr="00401E11" w:rsidRDefault="00645EF7" w:rsidP="00401E11">
            <w:pPr>
              <w:pStyle w:val="142"/>
              <w:jc w:val="center"/>
              <w:rPr>
                <w:b/>
                <w:snapToGrid/>
              </w:rPr>
            </w:pPr>
            <w:r w:rsidRPr="00401E11">
              <w:rPr>
                <w:rFonts w:hint="eastAsia"/>
                <w:b/>
                <w:snapToGrid/>
              </w:rPr>
              <w:t xml:space="preserve">合 </w:t>
            </w:r>
            <w:r w:rsidRPr="00401E11">
              <w:rPr>
                <w:b/>
                <w:snapToGrid/>
              </w:rPr>
              <w:t xml:space="preserve">   </w:t>
            </w:r>
            <w:r w:rsidRPr="00401E11">
              <w:rPr>
                <w:rFonts w:hint="eastAsia"/>
                <w:b/>
                <w:snapToGrid/>
              </w:rPr>
              <w:t>計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E9B682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10,971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B57A5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10,877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2E142E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C90E3E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10,877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3418B8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94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A52D86" w14:textId="77777777" w:rsidR="00645EF7" w:rsidRPr="00401E11" w:rsidRDefault="00645EF7" w:rsidP="00401E11">
            <w:pPr>
              <w:pStyle w:val="142"/>
              <w:jc w:val="right"/>
              <w:rPr>
                <w:b/>
                <w:snapToGrid/>
                <w:color w:val="000000"/>
              </w:rPr>
            </w:pPr>
            <w:r w:rsidRPr="00401E11">
              <w:rPr>
                <w:rFonts w:hint="eastAsia"/>
                <w:b/>
                <w:snapToGrid/>
                <w:color w:val="000000"/>
              </w:rPr>
              <w:t>99.14%</w:t>
            </w:r>
          </w:p>
        </w:tc>
      </w:tr>
    </w:tbl>
    <w:p w14:paraId="35995C60" w14:textId="77777777" w:rsidR="00645EF7" w:rsidRDefault="00645EF7" w:rsidP="00A461BB">
      <w:pPr>
        <w:pStyle w:val="142"/>
        <w:rPr>
          <w:rFonts w:hAnsi="標楷體"/>
        </w:rPr>
      </w:pPr>
      <w:r w:rsidRPr="0079094B">
        <w:rPr>
          <w:rFonts w:hAnsi="標楷體" w:hint="eastAsia"/>
        </w:rPr>
        <w:t>資料來源</w:t>
      </w:r>
      <w:r>
        <w:rPr>
          <w:rFonts w:hAnsi="標楷體" w:hint="eastAsia"/>
        </w:rPr>
        <w:t>：司</w:t>
      </w:r>
      <w:r w:rsidRPr="007E7742">
        <w:rPr>
          <w:rFonts w:hAnsi="標楷體" w:hint="eastAsia"/>
        </w:rPr>
        <w:t>法院提供</w:t>
      </w:r>
      <w:r>
        <w:rPr>
          <w:rFonts w:hAnsi="標楷體" w:hint="eastAsia"/>
        </w:rPr>
        <w:t>。</w:t>
      </w:r>
    </w:p>
    <w:p w14:paraId="5779A2F2" w14:textId="77777777" w:rsidR="00645EF7" w:rsidRDefault="00645EF7" w:rsidP="00401E11">
      <w:pPr>
        <w:pStyle w:val="a7"/>
        <w:ind w:left="849" w:hanging="283"/>
      </w:pPr>
      <w:r w:rsidRPr="001908A4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四</w:t>
      </w:r>
      <w:r w:rsidRPr="001908A4">
        <w:rPr>
          <w:rFonts w:hint="eastAsia"/>
          <w:b/>
        </w:rPr>
        <w:t>)評估意見：</w:t>
      </w:r>
      <w:r w:rsidRPr="006133A6">
        <w:rPr>
          <w:rFonts w:hint="eastAsia"/>
        </w:rPr>
        <w:t>司法院所屬士林、新北及苗栗地院</w:t>
      </w:r>
      <w:r w:rsidRPr="00F629B4">
        <w:rPr>
          <w:rFonts w:hint="eastAsia"/>
        </w:rPr>
        <w:t>辦理</w:t>
      </w:r>
      <w:r w:rsidRPr="006133A6">
        <w:rPr>
          <w:rFonts w:hint="eastAsia"/>
        </w:rPr>
        <w:t>「113年少年保護管束風險管理試辦計畫」所需</w:t>
      </w:r>
      <w:r>
        <w:rPr>
          <w:rFonts w:hint="eastAsia"/>
        </w:rPr>
        <w:t>相關委外專業專職人力、購置辧公設備及辦公空間調整等</w:t>
      </w:r>
      <w:r w:rsidRPr="006133A6">
        <w:rPr>
          <w:rFonts w:hint="eastAsia"/>
        </w:rPr>
        <w:t>經費</w:t>
      </w:r>
      <w:r>
        <w:rPr>
          <w:rFonts w:hint="eastAsia"/>
        </w:rPr>
        <w:t>，因</w:t>
      </w:r>
      <w:r w:rsidRPr="007335C5">
        <w:rPr>
          <w:rFonts w:hint="eastAsia"/>
        </w:rPr>
        <w:t>未及納入1</w:t>
      </w:r>
      <w:r>
        <w:t>13</w:t>
      </w:r>
      <w:r w:rsidRPr="007335C5">
        <w:rPr>
          <w:rFonts w:hint="eastAsia"/>
        </w:rPr>
        <w:t>年度預算，爰</w:t>
      </w:r>
      <w:r w:rsidRPr="00B62BC1">
        <w:rPr>
          <w:rFonts w:hint="eastAsia"/>
        </w:rPr>
        <w:t>動支第二預備金</w:t>
      </w:r>
      <w:r>
        <w:rPr>
          <w:rFonts w:hint="eastAsia"/>
          <w:lang w:eastAsia="zh-HK"/>
        </w:rPr>
        <w:t>支應</w:t>
      </w:r>
      <w:r w:rsidRPr="00B62BC1">
        <w:rPr>
          <w:rFonts w:hint="eastAsia"/>
        </w:rPr>
        <w:t>，與預算法</w:t>
      </w:r>
      <w:r w:rsidRPr="007335C5">
        <w:rPr>
          <w:rFonts w:hint="eastAsia"/>
        </w:rPr>
        <w:t>第70條第</w:t>
      </w:r>
      <w:r>
        <w:rPr>
          <w:rFonts w:hint="eastAsia"/>
        </w:rPr>
        <w:t>3</w:t>
      </w:r>
      <w:r w:rsidRPr="007335C5">
        <w:rPr>
          <w:rFonts w:hint="eastAsia"/>
        </w:rPr>
        <w:t>款規定</w:t>
      </w:r>
      <w:r w:rsidRPr="00B62BC1">
        <w:rPr>
          <w:rFonts w:hint="eastAsia"/>
        </w:rPr>
        <w:t>尚無不符</w:t>
      </w:r>
      <w:r>
        <w:rPr>
          <w:rFonts w:hint="eastAsia"/>
        </w:rPr>
        <w:t>。惟</w:t>
      </w:r>
      <w:r w:rsidRPr="006133A6">
        <w:rPr>
          <w:rFonts w:hint="eastAsia"/>
        </w:rPr>
        <w:t>其委外項目、經費、人力需求數量配置等，需由各法院依實際情形個自訂定，尚缺乏整體性規劃；為確保委外業務</w:t>
      </w:r>
      <w:r w:rsidRPr="006133A6">
        <w:rPr>
          <w:rFonts w:hint="eastAsia"/>
        </w:rPr>
        <w:lastRenderedPageBreak/>
        <w:t>執行效益並達成行政目的，司法院宜就委外項目訂定</w:t>
      </w:r>
      <w:r>
        <w:rPr>
          <w:rFonts w:hint="eastAsia"/>
        </w:rPr>
        <w:t>妥適</w:t>
      </w:r>
      <w:r w:rsidRPr="006133A6">
        <w:rPr>
          <w:rFonts w:hint="eastAsia"/>
        </w:rPr>
        <w:t>之量化與質化評估指標，強化其效益評核機制，以利評估委外項目之整體成效，並發揮</w:t>
      </w:r>
      <w:r>
        <w:rPr>
          <w:rFonts w:hint="eastAsia"/>
        </w:rPr>
        <w:t>少年保護管束風險管理</w:t>
      </w:r>
      <w:r w:rsidRPr="006133A6">
        <w:rPr>
          <w:rFonts w:hint="eastAsia"/>
        </w:rPr>
        <w:t>預算</w:t>
      </w:r>
      <w:r>
        <w:rPr>
          <w:rFonts w:hint="eastAsia"/>
        </w:rPr>
        <w:t>之</w:t>
      </w:r>
      <w:r w:rsidRPr="006133A6">
        <w:rPr>
          <w:rFonts w:hint="eastAsia"/>
        </w:rPr>
        <w:t>最大效益。</w:t>
      </w:r>
    </w:p>
    <w:p w14:paraId="706CF01C" w14:textId="77777777" w:rsidR="00645EF7" w:rsidRDefault="00645EF7" w:rsidP="00C41F55">
      <w:pPr>
        <w:pStyle w:val="ae"/>
        <w:ind w:left="566" w:firstLine="566"/>
        <w:rPr>
          <w:b/>
          <w:color w:val="000000"/>
        </w:rPr>
      </w:pPr>
      <w:r w:rsidRPr="008316C5">
        <w:rPr>
          <w:rFonts w:hint="eastAsia"/>
        </w:rPr>
        <w:t>（分機：866</w:t>
      </w:r>
      <w:r>
        <w:rPr>
          <w:rFonts w:hint="eastAsia"/>
        </w:rPr>
        <w:t>5</w:t>
      </w:r>
      <w:r w:rsidRPr="008316C5">
        <w:rPr>
          <w:rFonts w:hint="eastAsia"/>
        </w:rPr>
        <w:t xml:space="preserve"> </w:t>
      </w:r>
      <w:r>
        <w:rPr>
          <w:rFonts w:hint="eastAsia"/>
        </w:rPr>
        <w:t>鍾俊華）</w:t>
      </w:r>
    </w:p>
    <w:sectPr w:rsidR="00645EF7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C52E64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6CB03AB3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C52E64">
      <w:rPr>
        <w:rStyle w:val="af5"/>
        <w:noProof/>
      </w:rPr>
      <w:t>3</w:t>
    </w:r>
    <w:r>
      <w:rPr>
        <w:rStyle w:val="af5"/>
      </w:rPr>
      <w:fldChar w:fldCharType="end"/>
    </w:r>
  </w:p>
  <w:p w14:paraId="29C1FABB" w14:textId="77777777" w:rsidR="00B84D17" w:rsidRPr="0060523D" w:rsidRDefault="00C52E64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C52E64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  <w:footnote w:id="1">
    <w:p w14:paraId="1E4445FB" w14:textId="77777777" w:rsidR="00645EF7" w:rsidRPr="00D32630" w:rsidRDefault="00645EF7" w:rsidP="002E0347">
      <w:pPr>
        <w:pStyle w:val="142"/>
        <w:ind w:left="78" w:hangingChars="32" w:hanging="78"/>
        <w:jc w:val="both"/>
      </w:pPr>
      <w:r>
        <w:rPr>
          <w:rStyle w:val="af8"/>
        </w:rPr>
        <w:footnoteRef/>
      </w:r>
      <w:r w:rsidRPr="00D32630">
        <w:rPr>
          <w:rFonts w:hint="eastAsia"/>
        </w:rPr>
        <w:t>例如針對少年保護管束事件分級分類、選任專責少年保護官就高風險個案進行評核管控、持續強化與相關機關定期聯繫與深化個案研討等機制</w:t>
      </w:r>
      <w:r>
        <w:rPr>
          <w:rFonts w:hint="eastAsia"/>
        </w:rPr>
        <w:t>。</w:t>
      </w:r>
    </w:p>
  </w:footnote>
  <w:footnote w:id="2">
    <w:p w14:paraId="3C3D5F90" w14:textId="77777777" w:rsidR="00645EF7" w:rsidRDefault="00645EF7" w:rsidP="008B0D6D">
      <w:pPr>
        <w:pStyle w:val="142"/>
        <w:ind w:left="78" w:hangingChars="32" w:hanging="78"/>
        <w:jc w:val="both"/>
      </w:pPr>
      <w:r>
        <w:rPr>
          <w:rStyle w:val="af8"/>
        </w:rPr>
        <w:footnoteRef/>
      </w:r>
      <w:r w:rsidRPr="008B0D6D">
        <w:rPr>
          <w:rFonts w:hint="eastAsia"/>
        </w:rPr>
        <w:t>為少年家庭大樓調查保護室空間改善工程之業務費(房屋建築養護費)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C52E64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C52E64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C52E64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B568DC"/>
    <w:rsid w:val="00B9519B"/>
    <w:rsid w:val="00C04D89"/>
    <w:rsid w:val="00C05BBC"/>
    <w:rsid w:val="00C2166D"/>
    <w:rsid w:val="00C3733E"/>
    <w:rsid w:val="00C52E64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0077B-9898-434B-946A-350CC0B5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</Words>
  <Characters>1349</Characters>
  <Application>Microsoft Office Word</Application>
  <DocSecurity>0</DocSecurity>
  <Lines>11</Lines>
  <Paragraphs>3</Paragraphs>
  <ScaleCrop>false</ScaleCrop>
  <Company>HOME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