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FE2F7" w14:textId="2DD5BBE1" w:rsidR="00685665" w:rsidRPr="00212E6A" w:rsidRDefault="00685665" w:rsidP="002B4E11">
      <w:pPr>
        <w:pStyle w:val="ad"/>
        <w:rPr>
          <w:rFonts w:hAnsi="標楷體"/>
          <w:spacing w:val="-8"/>
        </w:rPr>
      </w:pPr>
      <w:bookmarkStart w:id="0" w:name="_GoBack"/>
      <w:bookmarkEnd w:id="0"/>
      <w:r w:rsidRPr="00212E6A">
        <w:rPr>
          <w:rFonts w:hAnsi="標楷體" w:hint="eastAsia"/>
          <w:spacing w:val="-8"/>
        </w:rPr>
        <w:t>113年度中央政府總預算第二預備金動支數額表評估報告</w:t>
      </w:r>
    </w:p>
    <w:p w14:paraId="6D62649F" w14:textId="77777777" w:rsidR="00645EF7" w:rsidRPr="00B701EB" w:rsidRDefault="00645EF7" w:rsidP="00D46E81">
      <w:pPr>
        <w:pStyle w:val="14"/>
        <w:ind w:firstLineChars="0"/>
        <w:rPr>
          <w:rFonts w:hAnsi="標楷體"/>
          <w:snapToGrid/>
          <w:kern w:val="3"/>
        </w:rPr>
      </w:pPr>
      <w:bookmarkStart w:id="1" w:name="_Toc193201285"/>
      <w:bookmarkStart w:id="2" w:name="_Toc193976057"/>
      <w:r w:rsidRPr="00B701EB">
        <w:rPr>
          <w:rFonts w:hAnsi="標楷體" w:hint="eastAsia"/>
          <w:snapToGrid/>
          <w:kern w:val="3"/>
        </w:rPr>
        <w:t>第</w:t>
      </w:r>
      <w:r w:rsidRPr="00B701EB">
        <w:rPr>
          <w:rFonts w:hAnsi="標楷體"/>
          <w:snapToGrid/>
          <w:kern w:val="3"/>
        </w:rPr>
        <w:t>2</w:t>
      </w:r>
      <w:r w:rsidRPr="00B701EB">
        <w:rPr>
          <w:rFonts w:hAnsi="標楷體" w:hint="eastAsia"/>
          <w:snapToGrid/>
          <w:kern w:val="3"/>
        </w:rPr>
        <w:t>項、審計部</w:t>
      </w:r>
      <w:bookmarkEnd w:id="1"/>
      <w:bookmarkEnd w:id="2"/>
    </w:p>
    <w:p w14:paraId="72BB2B68" w14:textId="77777777" w:rsidR="00645EF7" w:rsidRPr="0028449A" w:rsidRDefault="00645EF7" w:rsidP="00D46E81">
      <w:pPr>
        <w:pStyle w:val="a5"/>
        <w:ind w:left="567" w:hanging="567"/>
        <w:rPr>
          <w:rFonts w:hAnsi="標楷體"/>
          <w:snapToGrid/>
        </w:rPr>
      </w:pPr>
      <w:r w:rsidRPr="0028449A">
        <w:rPr>
          <w:rFonts w:hAnsi="標楷體" w:hint="eastAsia"/>
          <w:snapToGrid/>
        </w:rPr>
        <w:t>一、因應組織調整辦理多功能會議室裝修及建置無紙化會議系統</w:t>
      </w:r>
      <w:r>
        <w:rPr>
          <w:rFonts w:hAnsi="標楷體" w:hint="eastAsia"/>
          <w:snapToGrid/>
        </w:rPr>
        <w:t>所需經費，</w:t>
      </w:r>
      <w:r w:rsidRPr="0028449A">
        <w:rPr>
          <w:rFonts w:hAnsi="標楷體" w:hint="eastAsia"/>
          <w:snapToGrid/>
        </w:rPr>
        <w:t>申請動支第二</w:t>
      </w:r>
      <w:r w:rsidRPr="0028449A">
        <w:rPr>
          <w:rFonts w:hAnsi="標楷體" w:hint="eastAsia"/>
        </w:rPr>
        <w:t>預備金</w:t>
      </w:r>
      <w:r w:rsidRPr="0028449A">
        <w:rPr>
          <w:rFonts w:hAnsi="標楷體" w:hint="eastAsia"/>
          <w:snapToGrid/>
        </w:rPr>
        <w:t>，與預算法規定尚無不符</w:t>
      </w:r>
    </w:p>
    <w:p w14:paraId="117D3A88" w14:textId="77777777" w:rsidR="00645EF7" w:rsidRPr="0028449A" w:rsidRDefault="00645EF7" w:rsidP="00D46E81">
      <w:pPr>
        <w:suppressAutoHyphens/>
        <w:autoSpaceDN w:val="0"/>
        <w:spacing w:line="480" w:lineRule="exact"/>
        <w:ind w:leftChars="0" w:left="566" w:firstLineChars="0" w:firstLine="566"/>
        <w:textAlignment w:val="baseline"/>
        <w:rPr>
          <w:rFonts w:hAnsi="標楷體"/>
          <w:snapToGrid/>
        </w:rPr>
      </w:pPr>
      <w:r w:rsidRPr="0028449A">
        <w:rPr>
          <w:rFonts w:hAnsi="標楷體" w:hint="eastAsia"/>
          <w:snapToGrid/>
        </w:rPr>
        <w:t>審計部1</w:t>
      </w:r>
      <w:r w:rsidRPr="0028449A">
        <w:rPr>
          <w:rFonts w:hAnsi="標楷體"/>
          <w:snapToGrid/>
        </w:rPr>
        <w:t>13</w:t>
      </w:r>
      <w:r w:rsidRPr="0028449A">
        <w:rPr>
          <w:rFonts w:hAnsi="標楷體" w:hint="eastAsia"/>
          <w:snapToGrid/>
        </w:rPr>
        <w:t>年度於一般行政工作計畫項下動支第二預備金2,626萬7千元，係該部因辦理數位審計及關鍵審計所需會議空間裝修經費。經查：</w:t>
      </w:r>
    </w:p>
    <w:p w14:paraId="0C3B2FBA" w14:textId="77777777" w:rsidR="00645EF7" w:rsidRPr="0028449A" w:rsidRDefault="00645EF7" w:rsidP="00D46E81">
      <w:pPr>
        <w:pStyle w:val="a7"/>
        <w:ind w:left="849" w:hanging="283"/>
        <w:rPr>
          <w:rFonts w:hAnsi="標楷體" w:cs="華康細明體外字集"/>
          <w:snapToGrid/>
        </w:rPr>
      </w:pPr>
      <w:r w:rsidRPr="0028449A">
        <w:rPr>
          <w:rFonts w:hAnsi="標楷體" w:hint="eastAsia"/>
          <w:b/>
          <w:snapToGrid/>
        </w:rPr>
        <w:t>(一)動支</w:t>
      </w:r>
      <w:r w:rsidRPr="0028449A">
        <w:rPr>
          <w:rFonts w:hAnsi="標楷體" w:cs="標楷體" w:hint="eastAsia"/>
          <w:b/>
          <w:snapToGrid/>
          <w:kern w:val="3"/>
        </w:rPr>
        <w:t>條件</w:t>
      </w:r>
      <w:r w:rsidRPr="0028449A">
        <w:rPr>
          <w:rFonts w:hAnsi="標楷體" w:hint="eastAsia"/>
          <w:b/>
          <w:snapToGrid/>
        </w:rPr>
        <w:t>：</w:t>
      </w:r>
      <w:r w:rsidRPr="0028449A">
        <w:rPr>
          <w:rFonts w:hAnsi="標楷體" w:cs="華康細明體外字集" w:hint="eastAsia"/>
          <w:snapToGrid/>
        </w:rPr>
        <w:t>依預算法第70條第3款規定：「因應政事臨時需要必須增加計畫及經費時。」申請動支，</w:t>
      </w:r>
      <w:r>
        <w:rPr>
          <w:rFonts w:hAnsi="標楷體" w:cs="華康細明體外字集" w:hint="eastAsia"/>
          <w:snapToGrid/>
        </w:rPr>
        <w:t>並</w:t>
      </w:r>
      <w:r w:rsidRPr="0028449A">
        <w:rPr>
          <w:rFonts w:hAnsi="標楷體" w:cs="華康細明體外字集" w:hint="eastAsia"/>
          <w:snapToGrid/>
        </w:rPr>
        <w:t>經行政院主計總處於113年10月29日核定動支數額通知單簽撥。</w:t>
      </w:r>
    </w:p>
    <w:p w14:paraId="55A2AE83" w14:textId="77777777" w:rsidR="00645EF7" w:rsidRPr="0028449A" w:rsidRDefault="00645EF7" w:rsidP="00D46E81">
      <w:pPr>
        <w:pStyle w:val="a7"/>
        <w:ind w:left="849" w:hanging="283"/>
        <w:rPr>
          <w:rFonts w:hAnsi="標楷體" w:cs="標楷體"/>
          <w:snapToGrid/>
        </w:rPr>
      </w:pPr>
      <w:r w:rsidRPr="0028449A">
        <w:rPr>
          <w:rFonts w:hAnsi="標楷體" w:hint="eastAsia"/>
          <w:b/>
          <w:snapToGrid/>
        </w:rPr>
        <w:t>(二)動支原因</w:t>
      </w:r>
      <w:r w:rsidRPr="0028449A">
        <w:rPr>
          <w:rFonts w:hAnsi="標楷體" w:cs="標楷體" w:hint="eastAsia"/>
          <w:b/>
          <w:snapToGrid/>
        </w:rPr>
        <w:t>：</w:t>
      </w:r>
      <w:r w:rsidRPr="0028449A">
        <w:rPr>
          <w:rFonts w:hAnsi="標楷體" w:cs="標楷體" w:hint="eastAsia"/>
          <w:snapToGrid/>
        </w:rPr>
        <w:t>審計部增設第六廳專責數位審計，掌理數位及科技發展審計事項，迫切需要設立無紙化會議系統、多功能會議室之環境</w:t>
      </w:r>
      <w:r>
        <w:rPr>
          <w:rFonts w:hAnsi="標楷體" w:cs="標楷體" w:hint="eastAsia"/>
          <w:snapToGrid/>
        </w:rPr>
        <w:t>，</w:t>
      </w:r>
      <w:r w:rsidRPr="0028449A">
        <w:rPr>
          <w:rFonts w:hAnsi="標楷體" w:cs="標楷體" w:hint="eastAsia"/>
          <w:snapToGrid/>
        </w:rPr>
        <w:t>以發展數位審計及關鍵審計等新議題，所需經費包含地下一樓多功能會議室等使用空間裝修經費2,106萬7</w:t>
      </w:r>
      <w:r w:rsidRPr="0028449A">
        <w:rPr>
          <w:rFonts w:hAnsi="標楷體" w:hint="eastAsia"/>
          <w:snapToGrid/>
        </w:rPr>
        <w:t>千</w:t>
      </w:r>
      <w:r w:rsidRPr="0028449A">
        <w:rPr>
          <w:rFonts w:hAnsi="標楷體" w:cs="標楷體" w:hint="eastAsia"/>
          <w:snapToGrid/>
        </w:rPr>
        <w:t>元、無紙化會議系統經費400萬元及會議室無線網路設備佈建等經費120萬元</w:t>
      </w:r>
      <w:r w:rsidRPr="0028449A">
        <w:rPr>
          <w:rFonts w:hAnsi="標楷體" w:hint="eastAsia"/>
          <w:snapToGrid/>
        </w:rPr>
        <w:t>，</w:t>
      </w:r>
      <w:r w:rsidRPr="0028449A">
        <w:rPr>
          <w:rFonts w:hAnsi="標楷體" w:cs="標楷體" w:hint="eastAsia"/>
          <w:snapToGrid/>
        </w:rPr>
        <w:t>經盤點確實無法於113年度預算調整容納。</w:t>
      </w:r>
    </w:p>
    <w:p w14:paraId="5D0DBD6A" w14:textId="77777777" w:rsidR="00645EF7" w:rsidRPr="0028449A" w:rsidRDefault="00645EF7" w:rsidP="00D46E81">
      <w:pPr>
        <w:pStyle w:val="a7"/>
        <w:ind w:left="849" w:hanging="283"/>
        <w:rPr>
          <w:rFonts w:hAnsi="標楷體"/>
          <w:b/>
          <w:snapToGrid/>
        </w:rPr>
      </w:pPr>
      <w:r w:rsidRPr="0028449A">
        <w:rPr>
          <w:rFonts w:hAnsi="標楷體" w:hint="eastAsia"/>
          <w:b/>
          <w:snapToGrid/>
        </w:rPr>
        <w:t>(三)執行情形：</w:t>
      </w:r>
      <w:r w:rsidRPr="0028449A">
        <w:rPr>
          <w:rFonts w:hAnsi="標楷體" w:hint="eastAsia"/>
          <w:snapToGrid/>
        </w:rPr>
        <w:t>第二預備金預算數2,626萬7千元，決算如數執行(詳表1)。</w:t>
      </w:r>
      <w:r w:rsidRPr="0028449A">
        <w:rPr>
          <w:rFonts w:hAnsi="標楷體"/>
          <w:b/>
          <w:snapToGrid/>
        </w:rPr>
        <w:t xml:space="preserve"> </w:t>
      </w:r>
    </w:p>
    <w:p w14:paraId="732885F0" w14:textId="77777777" w:rsidR="00645EF7" w:rsidRPr="0028449A" w:rsidRDefault="00645EF7" w:rsidP="0028449A">
      <w:pPr>
        <w:snapToGrid w:val="0"/>
        <w:ind w:leftChars="120" w:left="340" w:rightChars="-301" w:right="-852" w:firstLineChars="0" w:firstLine="0"/>
        <w:jc w:val="left"/>
        <w:rPr>
          <w:rFonts w:hAnsi="標楷體"/>
          <w:sz w:val="24"/>
        </w:rPr>
      </w:pPr>
      <w:bookmarkStart w:id="3" w:name="_Hlk157090458"/>
      <w:r w:rsidRPr="0028449A">
        <w:rPr>
          <w:rFonts w:hAnsi="標楷體" w:hint="eastAsia"/>
          <w:b/>
        </w:rPr>
        <w:t>表1</w:t>
      </w:r>
      <w:r w:rsidRPr="0028449A">
        <w:rPr>
          <w:rFonts w:hAnsi="標楷體" w:hint="eastAsia"/>
          <w:b/>
          <w:sz w:val="24"/>
        </w:rPr>
        <w:t xml:space="preserve"> </w:t>
      </w:r>
      <w:r w:rsidRPr="0028449A">
        <w:rPr>
          <w:rFonts w:hAnsi="標楷體" w:hint="eastAsia"/>
          <w:b/>
        </w:rPr>
        <w:t>審計部11</w:t>
      </w:r>
      <w:r w:rsidRPr="0028449A">
        <w:rPr>
          <w:rFonts w:hAnsi="標楷體"/>
          <w:b/>
        </w:rPr>
        <w:t>3</w:t>
      </w:r>
      <w:r w:rsidRPr="0028449A">
        <w:rPr>
          <w:rFonts w:hAnsi="標楷體" w:hint="eastAsia"/>
          <w:b/>
        </w:rPr>
        <w:t xml:space="preserve">年度第二預備金執行情形表 </w:t>
      </w:r>
      <w:r w:rsidRPr="0028449A">
        <w:rPr>
          <w:rFonts w:hAnsi="標楷體"/>
          <w:b/>
          <w:spacing w:val="-20"/>
        </w:rPr>
        <w:t xml:space="preserve">   </w:t>
      </w:r>
      <w:r>
        <w:rPr>
          <w:rFonts w:hAnsi="標楷體"/>
          <w:b/>
          <w:spacing w:val="-20"/>
        </w:rPr>
        <w:t xml:space="preserve">  </w:t>
      </w:r>
      <w:r w:rsidRPr="0028449A">
        <w:rPr>
          <w:rFonts w:hAnsi="標楷體"/>
          <w:b/>
          <w:spacing w:val="-20"/>
        </w:rPr>
        <w:t xml:space="preserve"> </w:t>
      </w:r>
      <w:r w:rsidRPr="0028449A">
        <w:rPr>
          <w:rFonts w:hAnsi="標楷體" w:hint="eastAsia"/>
          <w:sz w:val="24"/>
        </w:rPr>
        <w:t>單位：新臺幣千元</w:t>
      </w:r>
      <w:r>
        <w:rPr>
          <w:rFonts w:hAnsi="標楷體" w:hint="eastAsia"/>
          <w:sz w:val="24"/>
        </w:rPr>
        <w:t>；</w:t>
      </w:r>
      <w:r w:rsidRPr="001D3D02">
        <w:rPr>
          <w:rFonts w:hAnsi="標楷體"/>
          <w:snapToGrid/>
          <w:color w:val="000000"/>
          <w:sz w:val="24"/>
          <w:szCs w:val="24"/>
        </w:rPr>
        <w:t>%</w:t>
      </w:r>
      <w:r w:rsidRPr="0028449A">
        <w:rPr>
          <w:rFonts w:hAnsi="標楷體" w:hint="eastAsia"/>
          <w:b/>
          <w:sz w:val="24"/>
        </w:rPr>
        <w:t xml:space="preserve">                                   </w:t>
      </w:r>
      <w:r w:rsidRPr="0028449A">
        <w:rPr>
          <w:rFonts w:hAnsi="標楷體" w:hint="eastAsia"/>
          <w:sz w:val="24"/>
        </w:rPr>
        <w:t xml:space="preserve">  </w:t>
      </w:r>
    </w:p>
    <w:tbl>
      <w:tblPr>
        <w:tblW w:w="8434" w:type="dxa"/>
        <w:tblInd w:w="3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13"/>
        <w:gridCol w:w="993"/>
        <w:gridCol w:w="992"/>
        <w:gridCol w:w="1211"/>
        <w:gridCol w:w="1554"/>
        <w:gridCol w:w="1036"/>
        <w:gridCol w:w="735"/>
      </w:tblGrid>
      <w:tr w:rsidR="00645EF7" w:rsidRPr="0028449A" w14:paraId="789E34C4" w14:textId="77777777" w:rsidTr="00CC5BD5">
        <w:trPr>
          <w:trHeight w:val="283"/>
          <w:tblHeader/>
        </w:trPr>
        <w:tc>
          <w:tcPr>
            <w:tcW w:w="1913" w:type="dxa"/>
            <w:shd w:val="clear" w:color="auto" w:fill="auto"/>
            <w:vAlign w:val="center"/>
          </w:tcPr>
          <w:bookmarkEnd w:id="3"/>
          <w:p w14:paraId="74A740BF" w14:textId="77777777" w:rsidR="00645EF7" w:rsidRPr="0028449A" w:rsidRDefault="00645EF7" w:rsidP="001316FB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28449A">
              <w:rPr>
                <w:rFonts w:hAnsi="標楷體"/>
                <w:sz w:val="24"/>
                <w:szCs w:val="24"/>
              </w:rPr>
              <w:t>一</w:t>
            </w:r>
            <w:r w:rsidRPr="0028449A">
              <w:rPr>
                <w:rFonts w:hAnsi="標楷體" w:hint="eastAsia"/>
                <w:sz w:val="24"/>
                <w:szCs w:val="24"/>
              </w:rPr>
              <w:t>般</w:t>
            </w:r>
            <w:r w:rsidRPr="0028449A">
              <w:rPr>
                <w:rFonts w:hAnsi="標楷體"/>
                <w:sz w:val="24"/>
                <w:szCs w:val="24"/>
              </w:rPr>
              <w:t>行</w:t>
            </w:r>
            <w:r w:rsidRPr="0028449A">
              <w:rPr>
                <w:rFonts w:hAnsi="標楷體" w:hint="eastAsia"/>
                <w:sz w:val="24"/>
                <w:szCs w:val="24"/>
              </w:rPr>
              <w:t>政計畫</w:t>
            </w:r>
          </w:p>
          <w:p w14:paraId="4F6BC344" w14:textId="77777777" w:rsidR="00645EF7" w:rsidRPr="0028449A" w:rsidRDefault="00645EF7" w:rsidP="001316FB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28449A">
              <w:rPr>
                <w:rFonts w:hAnsi="標楷體" w:hint="eastAsia"/>
                <w:sz w:val="24"/>
                <w:szCs w:val="24"/>
              </w:rPr>
              <w:t>用途別科目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2EE67C" w14:textId="77777777" w:rsidR="00645EF7" w:rsidRPr="0028449A" w:rsidRDefault="00645EF7" w:rsidP="00D46E8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28449A">
              <w:rPr>
                <w:rFonts w:hAnsi="標楷體" w:hint="eastAsia"/>
                <w:snapToGrid/>
                <w:sz w:val="24"/>
                <w:szCs w:val="24"/>
              </w:rPr>
              <w:t>核定動支數</w:t>
            </w:r>
          </w:p>
          <w:p w14:paraId="464D1AA2" w14:textId="77777777" w:rsidR="00645EF7" w:rsidRPr="0028449A" w:rsidRDefault="00645EF7" w:rsidP="00D46E8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28449A">
              <w:rPr>
                <w:rFonts w:hAnsi="標楷體" w:hint="eastAsia"/>
                <w:snapToGrid/>
                <w:sz w:val="24"/>
                <w:szCs w:val="24"/>
              </w:rPr>
              <w:t>(A)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038ECC" w14:textId="77777777" w:rsidR="00645EF7" w:rsidRPr="0028449A" w:rsidRDefault="00645EF7" w:rsidP="00D46E8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28449A">
              <w:rPr>
                <w:rFonts w:hAnsi="標楷體" w:hint="eastAsia"/>
                <w:snapToGrid/>
                <w:sz w:val="24"/>
                <w:szCs w:val="24"/>
              </w:rPr>
              <w:t>實現數</w:t>
            </w:r>
          </w:p>
          <w:p w14:paraId="7E89E8B2" w14:textId="77777777" w:rsidR="00645EF7" w:rsidRPr="0028449A" w:rsidRDefault="00645EF7" w:rsidP="00D46E8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</w:p>
          <w:p w14:paraId="0BB0E489" w14:textId="77777777" w:rsidR="00645EF7" w:rsidRPr="0028449A" w:rsidRDefault="00645EF7" w:rsidP="00D46E8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28449A">
              <w:rPr>
                <w:rFonts w:hAnsi="標楷體" w:hint="eastAsia"/>
                <w:snapToGrid/>
                <w:sz w:val="24"/>
                <w:szCs w:val="24"/>
              </w:rPr>
              <w:t>(</w:t>
            </w:r>
            <w:r w:rsidRPr="0028449A">
              <w:rPr>
                <w:rFonts w:hAnsi="標楷體"/>
                <w:snapToGrid/>
                <w:sz w:val="24"/>
                <w:szCs w:val="24"/>
              </w:rPr>
              <w:t>1)</w:t>
            </w:r>
          </w:p>
        </w:tc>
        <w:tc>
          <w:tcPr>
            <w:tcW w:w="1211" w:type="dxa"/>
            <w:shd w:val="clear" w:color="auto" w:fill="auto"/>
            <w:vAlign w:val="center"/>
          </w:tcPr>
          <w:p w14:paraId="1C3C1697" w14:textId="77777777" w:rsidR="00645EF7" w:rsidRPr="0028449A" w:rsidRDefault="00645EF7" w:rsidP="00D46E8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28449A">
              <w:rPr>
                <w:rFonts w:hAnsi="標楷體" w:hint="eastAsia"/>
                <w:snapToGrid/>
                <w:sz w:val="24"/>
                <w:szCs w:val="24"/>
              </w:rPr>
              <w:t>應付數及保留數</w:t>
            </w:r>
          </w:p>
          <w:p w14:paraId="483B68E2" w14:textId="77777777" w:rsidR="00645EF7" w:rsidRPr="0028449A" w:rsidRDefault="00645EF7" w:rsidP="00D46E8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28449A">
              <w:rPr>
                <w:rFonts w:hAnsi="標楷體" w:hint="eastAsia"/>
                <w:snapToGrid/>
                <w:sz w:val="24"/>
                <w:szCs w:val="24"/>
              </w:rPr>
              <w:t>(</w:t>
            </w:r>
            <w:r w:rsidRPr="0028449A">
              <w:rPr>
                <w:rFonts w:hAnsi="標楷體"/>
                <w:snapToGrid/>
                <w:sz w:val="24"/>
                <w:szCs w:val="24"/>
              </w:rPr>
              <w:t>2)</w:t>
            </w:r>
          </w:p>
        </w:tc>
        <w:tc>
          <w:tcPr>
            <w:tcW w:w="1554" w:type="dxa"/>
            <w:shd w:val="clear" w:color="auto" w:fill="auto"/>
            <w:vAlign w:val="center"/>
          </w:tcPr>
          <w:p w14:paraId="2A3391A0" w14:textId="77777777" w:rsidR="00645EF7" w:rsidRPr="0028449A" w:rsidRDefault="00645EF7" w:rsidP="00D46E8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28449A">
              <w:rPr>
                <w:rFonts w:hAnsi="標楷體" w:hint="eastAsia"/>
                <w:snapToGrid/>
                <w:sz w:val="24"/>
                <w:szCs w:val="24"/>
              </w:rPr>
              <w:t>決算數</w:t>
            </w:r>
          </w:p>
          <w:p w14:paraId="176673B4" w14:textId="77777777" w:rsidR="00645EF7" w:rsidRPr="0028449A" w:rsidRDefault="00645EF7" w:rsidP="00D46E8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</w:p>
          <w:p w14:paraId="50718C4B" w14:textId="77777777" w:rsidR="00645EF7" w:rsidRPr="0028449A" w:rsidRDefault="00645EF7" w:rsidP="00D46E8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28449A">
              <w:rPr>
                <w:rFonts w:hAnsi="標楷體" w:hint="eastAsia"/>
                <w:snapToGrid/>
                <w:sz w:val="24"/>
                <w:szCs w:val="24"/>
              </w:rPr>
              <w:t>(B)</w:t>
            </w:r>
            <w:r w:rsidRPr="0028449A">
              <w:rPr>
                <w:rFonts w:hAnsi="標楷體"/>
                <w:snapToGrid/>
                <w:sz w:val="24"/>
                <w:szCs w:val="24"/>
              </w:rPr>
              <w:t>=(1)+(2)</w:t>
            </w:r>
          </w:p>
        </w:tc>
        <w:tc>
          <w:tcPr>
            <w:tcW w:w="1036" w:type="dxa"/>
            <w:shd w:val="clear" w:color="auto" w:fill="auto"/>
            <w:vAlign w:val="center"/>
          </w:tcPr>
          <w:p w14:paraId="2F1FF329" w14:textId="77777777" w:rsidR="00645EF7" w:rsidRDefault="00645EF7" w:rsidP="00D46E8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28449A">
              <w:rPr>
                <w:rFonts w:hAnsi="標楷體" w:hint="eastAsia"/>
                <w:snapToGrid/>
                <w:sz w:val="24"/>
                <w:szCs w:val="24"/>
              </w:rPr>
              <w:t>執行率</w:t>
            </w:r>
          </w:p>
          <w:p w14:paraId="77C04488" w14:textId="77777777" w:rsidR="00645EF7" w:rsidRPr="0028449A" w:rsidRDefault="00645EF7" w:rsidP="00D46E8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</w:p>
          <w:p w14:paraId="2612110A" w14:textId="77777777" w:rsidR="00645EF7" w:rsidRPr="0028449A" w:rsidRDefault="00645EF7" w:rsidP="00D46E8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28449A">
              <w:rPr>
                <w:rFonts w:hAnsi="標楷體" w:hint="eastAsia"/>
                <w:snapToGrid/>
                <w:sz w:val="24"/>
                <w:szCs w:val="24"/>
              </w:rPr>
              <w:t>(B/A)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1E247B63" w14:textId="77777777" w:rsidR="00645EF7" w:rsidRPr="0028449A" w:rsidRDefault="00645EF7" w:rsidP="00D46E81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28449A">
              <w:rPr>
                <w:rFonts w:hAnsi="標楷體" w:hint="eastAsia"/>
                <w:snapToGrid/>
                <w:sz w:val="24"/>
                <w:szCs w:val="24"/>
              </w:rPr>
              <w:t>賸餘數</w:t>
            </w:r>
          </w:p>
        </w:tc>
      </w:tr>
      <w:tr w:rsidR="00645EF7" w:rsidRPr="0028449A" w14:paraId="6C136F7E" w14:textId="77777777" w:rsidTr="00CC5BD5">
        <w:trPr>
          <w:trHeight w:val="283"/>
          <w:tblHeader/>
        </w:trPr>
        <w:tc>
          <w:tcPr>
            <w:tcW w:w="1913" w:type="dxa"/>
            <w:shd w:val="clear" w:color="auto" w:fill="auto"/>
          </w:tcPr>
          <w:p w14:paraId="685B3F0F" w14:textId="77777777" w:rsidR="00645EF7" w:rsidRPr="001D3D02" w:rsidRDefault="00645EF7" w:rsidP="00D46E81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1D3D02">
              <w:rPr>
                <w:rFonts w:hAnsi="標楷體" w:hint="eastAsia"/>
                <w:snapToGrid/>
                <w:color w:val="000000"/>
                <w:sz w:val="24"/>
                <w:szCs w:val="24"/>
              </w:rPr>
              <w:t>設備及投資</w:t>
            </w:r>
          </w:p>
        </w:tc>
        <w:tc>
          <w:tcPr>
            <w:tcW w:w="993" w:type="dxa"/>
            <w:shd w:val="clear" w:color="auto" w:fill="auto"/>
          </w:tcPr>
          <w:p w14:paraId="0F8F0608" w14:textId="77777777" w:rsidR="00645EF7" w:rsidRPr="001D3D02" w:rsidRDefault="00645EF7" w:rsidP="00D46E8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1D3D02">
              <w:rPr>
                <w:rFonts w:hAnsi="標楷體" w:hint="eastAsia"/>
                <w:snapToGrid/>
                <w:color w:val="000000"/>
                <w:sz w:val="24"/>
                <w:szCs w:val="24"/>
              </w:rPr>
              <w:t>2</w:t>
            </w:r>
            <w:r w:rsidRPr="001D3D02">
              <w:rPr>
                <w:rFonts w:hAnsi="標楷體"/>
                <w:snapToGrid/>
                <w:color w:val="000000"/>
                <w:sz w:val="24"/>
                <w:szCs w:val="24"/>
              </w:rPr>
              <w:t>6,267</w:t>
            </w:r>
          </w:p>
        </w:tc>
        <w:tc>
          <w:tcPr>
            <w:tcW w:w="992" w:type="dxa"/>
            <w:shd w:val="clear" w:color="auto" w:fill="auto"/>
          </w:tcPr>
          <w:p w14:paraId="7CE723BD" w14:textId="77777777" w:rsidR="00645EF7" w:rsidRPr="001D3D02" w:rsidRDefault="00645EF7" w:rsidP="00D46E8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1D3D02">
              <w:rPr>
                <w:rFonts w:hAnsi="標楷體" w:hint="eastAsia"/>
                <w:snapToGrid/>
                <w:color w:val="000000"/>
                <w:sz w:val="24"/>
                <w:szCs w:val="24"/>
              </w:rPr>
              <w:t>2</w:t>
            </w:r>
            <w:r w:rsidRPr="001D3D02">
              <w:rPr>
                <w:rFonts w:hAnsi="標楷體"/>
                <w:snapToGrid/>
                <w:color w:val="000000"/>
                <w:sz w:val="24"/>
                <w:szCs w:val="24"/>
              </w:rPr>
              <w:t>6,267</w:t>
            </w:r>
          </w:p>
        </w:tc>
        <w:tc>
          <w:tcPr>
            <w:tcW w:w="1211" w:type="dxa"/>
            <w:shd w:val="clear" w:color="auto" w:fill="auto"/>
          </w:tcPr>
          <w:p w14:paraId="4A530AC3" w14:textId="77777777" w:rsidR="00645EF7" w:rsidRPr="001D3D02" w:rsidRDefault="00645EF7" w:rsidP="00D46E8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1D3D02">
              <w:rPr>
                <w:rFonts w:hAnsi="標楷體" w:hint="eastAsia"/>
                <w:snapToGrid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4" w:type="dxa"/>
            <w:shd w:val="clear" w:color="auto" w:fill="auto"/>
          </w:tcPr>
          <w:p w14:paraId="6ED0B37A" w14:textId="77777777" w:rsidR="00645EF7" w:rsidRPr="001D3D02" w:rsidRDefault="00645EF7" w:rsidP="00D46E8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1D3D02">
              <w:rPr>
                <w:rFonts w:hAnsi="標楷體" w:hint="eastAsia"/>
                <w:snapToGrid/>
                <w:color w:val="000000"/>
                <w:sz w:val="24"/>
                <w:szCs w:val="24"/>
              </w:rPr>
              <w:t>2</w:t>
            </w:r>
            <w:r w:rsidRPr="001D3D02">
              <w:rPr>
                <w:rFonts w:hAnsi="標楷體"/>
                <w:snapToGrid/>
                <w:color w:val="000000"/>
                <w:sz w:val="24"/>
                <w:szCs w:val="24"/>
              </w:rPr>
              <w:t>6,267</w:t>
            </w:r>
          </w:p>
        </w:tc>
        <w:tc>
          <w:tcPr>
            <w:tcW w:w="1036" w:type="dxa"/>
            <w:shd w:val="clear" w:color="auto" w:fill="auto"/>
          </w:tcPr>
          <w:p w14:paraId="57824AF3" w14:textId="77777777" w:rsidR="00645EF7" w:rsidRPr="001D3D02" w:rsidRDefault="00645EF7" w:rsidP="0075162F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1D3D02">
              <w:rPr>
                <w:rFonts w:hAnsi="標楷體" w:hint="eastAsia"/>
                <w:snapToGrid/>
                <w:color w:val="000000"/>
                <w:sz w:val="24"/>
                <w:szCs w:val="24"/>
              </w:rPr>
              <w:t>1</w:t>
            </w:r>
            <w:r w:rsidRPr="001D3D02">
              <w:rPr>
                <w:rFonts w:hAnsi="標楷體"/>
                <w:snapToGrid/>
                <w:color w:val="000000"/>
                <w:sz w:val="24"/>
                <w:szCs w:val="24"/>
              </w:rPr>
              <w:t>00</w:t>
            </w:r>
          </w:p>
        </w:tc>
        <w:tc>
          <w:tcPr>
            <w:tcW w:w="735" w:type="dxa"/>
            <w:shd w:val="clear" w:color="auto" w:fill="auto"/>
          </w:tcPr>
          <w:p w14:paraId="3C824164" w14:textId="77777777" w:rsidR="00645EF7" w:rsidRPr="001D3D02" w:rsidRDefault="00645EF7" w:rsidP="00D46E81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1D3D02">
              <w:rPr>
                <w:rFonts w:hAnsi="標楷體" w:hint="eastAsia"/>
                <w:snapToGrid/>
                <w:color w:val="000000"/>
                <w:sz w:val="24"/>
                <w:szCs w:val="24"/>
              </w:rPr>
              <w:t>0</w:t>
            </w:r>
          </w:p>
        </w:tc>
      </w:tr>
    </w:tbl>
    <w:p w14:paraId="40A930A1" w14:textId="77777777" w:rsidR="00645EF7" w:rsidRPr="0028449A" w:rsidRDefault="00645EF7" w:rsidP="0028449A">
      <w:pPr>
        <w:snapToGrid w:val="0"/>
        <w:spacing w:line="280" w:lineRule="exact"/>
        <w:ind w:leftChars="120" w:left="425" w:rightChars="-51" w:right="-144" w:hangingChars="35" w:hanging="85"/>
        <w:jc w:val="left"/>
        <w:rPr>
          <w:rFonts w:hAnsi="標楷體"/>
          <w:snapToGrid/>
          <w:sz w:val="24"/>
        </w:rPr>
      </w:pPr>
      <w:r w:rsidRPr="0028449A">
        <w:rPr>
          <w:rFonts w:hAnsi="標楷體" w:hint="eastAsia"/>
          <w:snapToGrid/>
          <w:sz w:val="24"/>
        </w:rPr>
        <w:t>資料來源：審計部，本中心整理。</w:t>
      </w:r>
    </w:p>
    <w:p w14:paraId="35BB7412" w14:textId="77777777" w:rsidR="00645EF7" w:rsidRPr="0028449A" w:rsidRDefault="00645EF7" w:rsidP="001316FB">
      <w:pPr>
        <w:pStyle w:val="a7"/>
        <w:ind w:left="849" w:hanging="283"/>
        <w:rPr>
          <w:rFonts w:hAnsi="標楷體"/>
          <w:color w:val="000000"/>
        </w:rPr>
      </w:pPr>
      <w:r w:rsidRPr="0028449A">
        <w:rPr>
          <w:rFonts w:hAnsi="標楷體" w:hint="eastAsia"/>
          <w:b/>
          <w:snapToGrid/>
        </w:rPr>
        <w:t>(</w:t>
      </w:r>
      <w:r w:rsidRPr="0028449A">
        <w:rPr>
          <w:rFonts w:hAnsi="標楷體" w:hint="eastAsia"/>
          <w:b/>
          <w:snapToGrid/>
          <w:lang w:eastAsia="zh-HK"/>
        </w:rPr>
        <w:t>四)</w:t>
      </w:r>
      <w:r w:rsidRPr="0028449A">
        <w:rPr>
          <w:rFonts w:hAnsi="標楷體" w:hint="eastAsia"/>
          <w:b/>
          <w:snapToGrid/>
        </w:rPr>
        <w:t>評估意見：</w:t>
      </w:r>
      <w:r w:rsidRPr="0028449A">
        <w:rPr>
          <w:rFonts w:hAnsi="標楷體" w:hint="eastAsia"/>
          <w:snapToGrid/>
        </w:rPr>
        <w:t>審計部為發展數位審計及關鍵審計等新議題，增設多功能會議室等裝修，建置無紙化會議系統，</w:t>
      </w:r>
      <w:r>
        <w:rPr>
          <w:rFonts w:hAnsi="標楷體" w:hint="eastAsia"/>
          <w:snapToGrid/>
        </w:rPr>
        <w:t>因未及納入</w:t>
      </w:r>
      <w:r w:rsidRPr="0028449A">
        <w:rPr>
          <w:rFonts w:hAnsi="標楷體" w:cs="標楷體" w:hint="eastAsia"/>
          <w:snapToGrid/>
        </w:rPr>
        <w:t>113年度預算</w:t>
      </w:r>
      <w:r>
        <w:rPr>
          <w:rFonts w:hAnsi="標楷體" w:cs="標楷體" w:hint="eastAsia"/>
          <w:snapToGrid/>
        </w:rPr>
        <w:t>，</w:t>
      </w:r>
      <w:r w:rsidRPr="0028449A">
        <w:rPr>
          <w:rFonts w:hAnsi="標楷體" w:hint="eastAsia"/>
          <w:snapToGrid/>
        </w:rPr>
        <w:t>爰動支第二預備金支應相關經費，與預算法第70條第</w:t>
      </w:r>
      <w:r w:rsidRPr="0028449A">
        <w:rPr>
          <w:rFonts w:hAnsi="標楷體"/>
          <w:snapToGrid/>
        </w:rPr>
        <w:t>3</w:t>
      </w:r>
      <w:r w:rsidRPr="0028449A">
        <w:rPr>
          <w:rFonts w:hAnsi="標楷體" w:hint="eastAsia"/>
          <w:snapToGrid/>
        </w:rPr>
        <w:t>款規定尚無不符。</w:t>
      </w:r>
      <w:bookmarkStart w:id="4" w:name="_Toc215371195"/>
      <w:bookmarkStart w:id="5" w:name="_Toc306953461"/>
    </w:p>
    <w:p w14:paraId="7360995F" w14:textId="77777777" w:rsidR="00645EF7" w:rsidRPr="0028449A" w:rsidRDefault="00645EF7" w:rsidP="009B4529">
      <w:pPr>
        <w:pStyle w:val="ae"/>
        <w:rPr>
          <w:rFonts w:hAnsi="標楷體"/>
        </w:rPr>
      </w:pPr>
      <w:r w:rsidRPr="0028449A">
        <w:rPr>
          <w:rFonts w:hAnsi="標楷體" w:hint="eastAsia"/>
          <w:color w:val="000000"/>
        </w:rPr>
        <w:t>(分機：</w:t>
      </w:r>
      <w:r w:rsidRPr="0028449A">
        <w:rPr>
          <w:rFonts w:hAnsi="標楷體" w:hint="eastAsia"/>
        </w:rPr>
        <w:t>86</w:t>
      </w:r>
      <w:r w:rsidRPr="0028449A">
        <w:rPr>
          <w:rFonts w:hAnsi="標楷體"/>
        </w:rPr>
        <w:t>56</w:t>
      </w:r>
      <w:r w:rsidRPr="0028449A">
        <w:rPr>
          <w:rFonts w:hAnsi="標楷體" w:hint="eastAsia"/>
          <w:color w:val="000000"/>
        </w:rPr>
        <w:t xml:space="preserve"> 謝慧燕）</w:t>
      </w:r>
      <w:bookmarkEnd w:id="4"/>
      <w:bookmarkEnd w:id="5"/>
    </w:p>
    <w:sectPr w:rsidR="00645EF7" w:rsidRPr="0028449A" w:rsidSect="006052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910B0" w14:textId="77777777" w:rsidR="0061018C" w:rsidRDefault="0061018C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278D1591" w14:textId="77777777" w:rsidR="0061018C" w:rsidRDefault="0061018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0C464" w14:textId="77777777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end"/>
    </w:r>
  </w:p>
  <w:p w14:paraId="33049684" w14:textId="77777777" w:rsidR="00B84D17" w:rsidRDefault="004F2CEA" w:rsidP="00924AA7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B2212" w14:textId="3351D773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separate"/>
    </w:r>
    <w:r w:rsidR="004F2CEA">
      <w:rPr>
        <w:rStyle w:val="af5"/>
        <w:noProof/>
      </w:rPr>
      <w:t>1</w:t>
    </w:r>
    <w:r>
      <w:rPr>
        <w:rStyle w:val="af5"/>
      </w:rPr>
      <w:fldChar w:fldCharType="end"/>
    </w:r>
  </w:p>
  <w:p w14:paraId="29C1FABB" w14:textId="77777777" w:rsidR="00B84D17" w:rsidRPr="0060523D" w:rsidRDefault="004F2CEA" w:rsidP="0060523D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2F7D3" w14:textId="77777777" w:rsidR="00B84D17" w:rsidRDefault="004F2CEA" w:rsidP="00924AA7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BF333" w14:textId="77777777" w:rsidR="0061018C" w:rsidRDefault="0061018C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5B68FA5" w14:textId="77777777" w:rsidR="0061018C" w:rsidRDefault="0061018C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DDBD2" w14:textId="77777777" w:rsidR="00B84D17" w:rsidRDefault="004F2CEA" w:rsidP="00924AA7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2B56D" w14:textId="77777777" w:rsidR="00B84D17" w:rsidRPr="0060523D" w:rsidRDefault="004F2CEA" w:rsidP="0060523D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E3B7E" w14:textId="77777777" w:rsidR="00B84D17" w:rsidRDefault="004F2CEA" w:rsidP="00924AA7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7843C82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C983A4A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695A1AA2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93C69084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6FB25CF6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20CB268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B74B26C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6CED1EA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72FF74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5F0B226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FFF510C"/>
    <w:multiLevelType w:val="hybridMultilevel"/>
    <w:tmpl w:val="C44ADC92"/>
    <w:lvl w:ilvl="0" w:tplc="6468531C">
      <w:start w:val="1"/>
      <w:numFmt w:val="taiwaneseCountingThousand"/>
      <w:lvlText w:val="%1、"/>
      <w:lvlJc w:val="left"/>
      <w:pPr>
        <w:ind w:left="10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7" w:hanging="480"/>
      </w:pPr>
    </w:lvl>
    <w:lvl w:ilvl="2" w:tplc="0409001B" w:tentative="1">
      <w:start w:val="1"/>
      <w:numFmt w:val="lowerRoman"/>
      <w:lvlText w:val="%3."/>
      <w:lvlJc w:val="right"/>
      <w:pPr>
        <w:ind w:left="1727" w:hanging="480"/>
      </w:pPr>
    </w:lvl>
    <w:lvl w:ilvl="3" w:tplc="0409000F" w:tentative="1">
      <w:start w:val="1"/>
      <w:numFmt w:val="decimal"/>
      <w:lvlText w:val="%4."/>
      <w:lvlJc w:val="left"/>
      <w:pPr>
        <w:ind w:left="2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7" w:hanging="480"/>
      </w:pPr>
    </w:lvl>
    <w:lvl w:ilvl="5" w:tplc="0409001B" w:tentative="1">
      <w:start w:val="1"/>
      <w:numFmt w:val="lowerRoman"/>
      <w:lvlText w:val="%6."/>
      <w:lvlJc w:val="right"/>
      <w:pPr>
        <w:ind w:left="3167" w:hanging="480"/>
      </w:pPr>
    </w:lvl>
    <w:lvl w:ilvl="6" w:tplc="0409000F" w:tentative="1">
      <w:start w:val="1"/>
      <w:numFmt w:val="decimal"/>
      <w:lvlText w:val="%7."/>
      <w:lvlJc w:val="left"/>
      <w:pPr>
        <w:ind w:left="3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7" w:hanging="480"/>
      </w:pPr>
    </w:lvl>
    <w:lvl w:ilvl="8" w:tplc="0409001B" w:tentative="1">
      <w:start w:val="1"/>
      <w:numFmt w:val="lowerRoman"/>
      <w:lvlText w:val="%9."/>
      <w:lvlJc w:val="right"/>
      <w:pPr>
        <w:ind w:left="4607" w:hanging="4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6643B"/>
    <w:rsid w:val="00215C5C"/>
    <w:rsid w:val="003C4F81"/>
    <w:rsid w:val="004F2CEA"/>
    <w:rsid w:val="0060523D"/>
    <w:rsid w:val="0061018C"/>
    <w:rsid w:val="00614CCD"/>
    <w:rsid w:val="00645EF7"/>
    <w:rsid w:val="00685665"/>
    <w:rsid w:val="00935D43"/>
    <w:rsid w:val="00A279C4"/>
    <w:rsid w:val="00B568DC"/>
    <w:rsid w:val="00B9519B"/>
    <w:rsid w:val="00C04D89"/>
    <w:rsid w:val="00C05BBC"/>
    <w:rsid w:val="00C2166D"/>
    <w:rsid w:val="00C3733E"/>
    <w:rsid w:val="00D2411D"/>
    <w:rsid w:val="00D30483"/>
    <w:rsid w:val="00E75A6A"/>
    <w:rsid w:val="00EB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6FE47F2"/>
  <w15:chartTrackingRefBased/>
  <w15:docId w15:val="{BDAB5DE3-19AF-4C74-B507-A54020DF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1"/>
    <w:next w:val="a1"/>
    <w:link w:val="10"/>
    <w:qFormat/>
    <w:rsid w:val="00215C5C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1">
    <w:name w:val="heading 2"/>
    <w:basedOn w:val="a1"/>
    <w:next w:val="a1"/>
    <w:link w:val="22"/>
    <w:semiHidden/>
    <w:unhideWhenUsed/>
    <w:qFormat/>
    <w:rsid w:val="00215C5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1">
    <w:name w:val="heading 3"/>
    <w:basedOn w:val="a1"/>
    <w:next w:val="a1"/>
    <w:link w:val="32"/>
    <w:semiHidden/>
    <w:unhideWhenUsed/>
    <w:qFormat/>
    <w:rsid w:val="00215C5C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1">
    <w:name w:val="heading 4"/>
    <w:basedOn w:val="a1"/>
    <w:next w:val="a1"/>
    <w:link w:val="42"/>
    <w:semiHidden/>
    <w:unhideWhenUsed/>
    <w:qFormat/>
    <w:rsid w:val="00215C5C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1">
    <w:name w:val="heading 5"/>
    <w:basedOn w:val="a1"/>
    <w:next w:val="a1"/>
    <w:link w:val="52"/>
    <w:semiHidden/>
    <w:unhideWhenUsed/>
    <w:qFormat/>
    <w:rsid w:val="00215C5C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paragraph" w:styleId="6">
    <w:name w:val="heading 6"/>
    <w:basedOn w:val="a1"/>
    <w:next w:val="a1"/>
    <w:link w:val="60"/>
    <w:semiHidden/>
    <w:unhideWhenUsed/>
    <w:qFormat/>
    <w:rsid w:val="00215C5C"/>
    <w:pPr>
      <w:keepNext/>
      <w:spacing w:line="720" w:lineRule="atLeast"/>
      <w:outlineLvl w:val="5"/>
    </w:pPr>
    <w:rPr>
      <w:rFonts w:ascii="Calibri Light" w:eastAsia="新細明體" w:hAnsi="Calibri Light"/>
      <w:sz w:val="36"/>
      <w:szCs w:val="36"/>
    </w:rPr>
  </w:style>
  <w:style w:type="paragraph" w:styleId="7">
    <w:name w:val="heading 7"/>
    <w:basedOn w:val="a1"/>
    <w:next w:val="a1"/>
    <w:link w:val="70"/>
    <w:semiHidden/>
    <w:unhideWhenUsed/>
    <w:qFormat/>
    <w:rsid w:val="00215C5C"/>
    <w:pPr>
      <w:keepNext/>
      <w:spacing w:line="720" w:lineRule="atLeast"/>
      <w:ind w:leftChars="400" w:left="400"/>
      <w:outlineLvl w:val="6"/>
    </w:pPr>
    <w:rPr>
      <w:rFonts w:ascii="Calibri Light" w:eastAsia="新細明體" w:hAnsi="Calibri Light"/>
      <w:b/>
      <w:bCs/>
      <w:sz w:val="36"/>
      <w:szCs w:val="36"/>
    </w:rPr>
  </w:style>
  <w:style w:type="paragraph" w:styleId="8">
    <w:name w:val="heading 8"/>
    <w:basedOn w:val="a1"/>
    <w:next w:val="a1"/>
    <w:link w:val="80"/>
    <w:semiHidden/>
    <w:unhideWhenUsed/>
    <w:qFormat/>
    <w:rsid w:val="00215C5C"/>
    <w:pPr>
      <w:keepNext/>
      <w:spacing w:line="720" w:lineRule="atLeast"/>
      <w:ind w:leftChars="400" w:left="400"/>
      <w:outlineLvl w:val="7"/>
    </w:pPr>
    <w:rPr>
      <w:rFonts w:ascii="Calibri Light" w:eastAsia="新細明體" w:hAnsi="Calibri Light"/>
      <w:sz w:val="36"/>
      <w:szCs w:val="36"/>
    </w:rPr>
  </w:style>
  <w:style w:type="paragraph" w:styleId="9">
    <w:name w:val="heading 9"/>
    <w:basedOn w:val="a1"/>
    <w:next w:val="a1"/>
    <w:link w:val="90"/>
    <w:semiHidden/>
    <w:unhideWhenUsed/>
    <w:qFormat/>
    <w:rsid w:val="00215C5C"/>
    <w:pPr>
      <w:keepNext/>
      <w:spacing w:line="720" w:lineRule="atLeast"/>
      <w:ind w:leftChars="400" w:left="400"/>
      <w:outlineLvl w:val="8"/>
    </w:pPr>
    <w:rPr>
      <w:rFonts w:ascii="Calibri Light" w:eastAsia="新細明體" w:hAnsi="Calibri Light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預備金及追加預算標題"/>
    <w:link w:val="a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(一)(二)(三)"/>
    <w:basedOn w:val="a1"/>
    <w:link w:val="a8"/>
    <w:qFormat/>
    <w:pPr>
      <w:ind w:left="300" w:hangingChars="100" w:hanging="100"/>
    </w:pPr>
  </w:style>
  <w:style w:type="paragraph" w:customStyle="1" w:styleId="a9">
    <w:name w:val="(一)下內文"/>
    <w:basedOn w:val="a7"/>
    <w:pPr>
      <w:adjustRightInd w:val="0"/>
      <w:ind w:leftChars="300" w:firstLineChars="0" w:firstLine="0"/>
    </w:pPr>
  </w:style>
  <w:style w:type="paragraph" w:customStyle="1" w:styleId="123">
    <w:name w:val="1.2.3."/>
    <w:basedOn w:val="a9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9"/>
    <w:pPr>
      <w:adjustRightInd/>
      <w:ind w:leftChars="200" w:left="200"/>
    </w:pPr>
  </w:style>
  <w:style w:type="paragraph" w:customStyle="1" w:styleId="ab">
    <w:name w:val="前言內文"/>
    <w:basedOn w:val="a1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d">
    <w:name w:val="報告名稱"/>
    <w:basedOn w:val="a1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e">
    <w:name w:val="姓名及分機"/>
    <w:basedOn w:val="a1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1"/>
    <w:pPr>
      <w:ind w:leftChars="0" w:left="100" w:hangingChars="100" w:hanging="100"/>
    </w:pPr>
  </w:style>
  <w:style w:type="paragraph" w:customStyle="1" w:styleId="1231">
    <w:name w:val="(1)(2)(3)"/>
    <w:basedOn w:val="a1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1"/>
    <w:link w:val="af2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table of figures"/>
    <w:basedOn w:val="a1"/>
    <w:next w:val="a1"/>
    <w:semiHidden/>
    <w:pPr>
      <w:ind w:leftChars="400" w:left="960" w:hangingChars="200" w:hanging="480"/>
    </w:pPr>
  </w:style>
  <w:style w:type="paragraph" w:customStyle="1" w:styleId="23">
    <w:name w:val="(一)下內文縮2"/>
    <w:basedOn w:val="a1"/>
    <w:pPr>
      <w:adjustRightInd w:val="0"/>
      <w:ind w:leftChars="300" w:left="300"/>
    </w:pPr>
  </w:style>
  <w:style w:type="paragraph" w:styleId="11">
    <w:name w:val="toc 1"/>
    <w:basedOn w:val="a1"/>
    <w:next w:val="a1"/>
    <w:autoRedefine/>
    <w:uiPriority w:val="39"/>
    <w:rsid w:val="00C04D89"/>
    <w:pPr>
      <w:tabs>
        <w:tab w:val="right" w:leader="hyphen" w:pos="8490"/>
      </w:tabs>
      <w:ind w:leftChars="0" w:left="487" w:hangingChars="200" w:hanging="487"/>
      <w:jc w:val="right"/>
    </w:pPr>
    <w:rPr>
      <w:rFonts w:hAnsi="標楷體"/>
      <w:b/>
      <w:bCs/>
      <w:noProof/>
      <w:sz w:val="24"/>
      <w:szCs w:val="24"/>
    </w:rPr>
  </w:style>
  <w:style w:type="paragraph" w:styleId="24">
    <w:name w:val="toc 2"/>
    <w:basedOn w:val="a1"/>
    <w:next w:val="a1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basedOn w:val="a2"/>
    <w:link w:val="af1"/>
    <w:uiPriority w:val="99"/>
    <w:rsid w:val="003C4F81"/>
    <w:rPr>
      <w:rFonts w:ascii="標楷體" w:eastAsia="標楷體"/>
      <w:snapToGrid w:val="0"/>
      <w:kern w:val="2"/>
    </w:rPr>
  </w:style>
  <w:style w:type="paragraph" w:styleId="af3">
    <w:name w:val="footer"/>
    <w:basedOn w:val="a1"/>
    <w:link w:val="af4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2"/>
    <w:link w:val="af3"/>
    <w:uiPriority w:val="99"/>
    <w:rsid w:val="003C4F81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685665"/>
    <w:rPr>
      <w:rFonts w:ascii="標楷體" w:eastAsia="標楷體"/>
      <w:snapToGrid w:val="0"/>
      <w:kern w:val="2"/>
      <w:sz w:val="24"/>
      <w:szCs w:val="28"/>
    </w:rPr>
  </w:style>
  <w:style w:type="character" w:customStyle="1" w:styleId="a8">
    <w:name w:val="(一)(二)(三) 字元"/>
    <w:link w:val="a7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5">
    <w:name w:val="第一層(14號字) 字元"/>
    <w:link w:val="14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預備金及追加預算標題 字元"/>
    <w:link w:val="a5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f">
    <w:name w:val="姓名及分機 字元"/>
    <w:link w:val="ae"/>
    <w:rsid w:val="00685665"/>
    <w:rPr>
      <w:rFonts w:ascii="標楷體" w:eastAsia="標楷體"/>
      <w:snapToGrid w:val="0"/>
      <w:kern w:val="2"/>
      <w:sz w:val="24"/>
      <w:szCs w:val="28"/>
    </w:rPr>
  </w:style>
  <w:style w:type="character" w:styleId="af5">
    <w:name w:val="page number"/>
    <w:rsid w:val="00685665"/>
  </w:style>
  <w:style w:type="character" w:customStyle="1" w:styleId="12">
    <w:name w:val="(一)(二)(三) 字元1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685665"/>
    <w:rPr>
      <w:rFonts w:ascii="標楷體" w:eastAsia="標楷體"/>
      <w:snapToGrid w:val="0"/>
      <w:kern w:val="2"/>
      <w:sz w:val="24"/>
      <w:szCs w:val="28"/>
    </w:rPr>
  </w:style>
  <w:style w:type="paragraph" w:styleId="af6">
    <w:name w:val="footnote text"/>
    <w:basedOn w:val="a1"/>
    <w:link w:val="af7"/>
    <w:uiPriority w:val="99"/>
    <w:unhideWhenUsed/>
    <w:rsid w:val="00685665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basedOn w:val="a2"/>
    <w:link w:val="af6"/>
    <w:uiPriority w:val="99"/>
    <w:rsid w:val="00685665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85665"/>
    <w:rPr>
      <w:vertAlign w:val="superscript"/>
    </w:rPr>
  </w:style>
  <w:style w:type="character" w:customStyle="1" w:styleId="1410">
    <w:name w:val="表格內文(14行高) 字元1"/>
    <w:rsid w:val="0068566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5">
    <w:name w:val="(一)(二)(三) 字元2"/>
    <w:qFormat/>
    <w:rsid w:val="00645EF7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註腳(表格內文14行高左右齊)"/>
    <w:basedOn w:val="142"/>
    <w:qFormat/>
    <w:rsid w:val="00EB546F"/>
    <w:pPr>
      <w:wordWrap w:val="0"/>
      <w:ind w:leftChars="-15" w:left="153" w:hangingChars="80" w:hanging="195"/>
      <w:jc w:val="both"/>
    </w:pPr>
  </w:style>
  <w:style w:type="character" w:customStyle="1" w:styleId="10">
    <w:name w:val="標題 1 字元"/>
    <w:basedOn w:val="a2"/>
    <w:link w:val="1"/>
    <w:rsid w:val="00215C5C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2">
    <w:name w:val="標題 2 字元"/>
    <w:basedOn w:val="a2"/>
    <w:link w:val="21"/>
    <w:semiHidden/>
    <w:rsid w:val="00215C5C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2">
    <w:name w:val="標題 3 字元"/>
    <w:basedOn w:val="a2"/>
    <w:link w:val="3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42">
    <w:name w:val="標題 4 字元"/>
    <w:basedOn w:val="a2"/>
    <w:link w:val="41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52">
    <w:name w:val="標題 5 字元"/>
    <w:basedOn w:val="a2"/>
    <w:link w:val="5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60">
    <w:name w:val="標題 6 字元"/>
    <w:basedOn w:val="a2"/>
    <w:link w:val="6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70">
    <w:name w:val="標題 7 字元"/>
    <w:basedOn w:val="a2"/>
    <w:link w:val="7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80">
    <w:name w:val="標題 8 字元"/>
    <w:basedOn w:val="a2"/>
    <w:link w:val="8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90">
    <w:name w:val="標題 9 字元"/>
    <w:basedOn w:val="a2"/>
    <w:link w:val="9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paragraph" w:styleId="af9">
    <w:name w:val="Balloon Text"/>
    <w:basedOn w:val="a1"/>
    <w:link w:val="afa"/>
    <w:rsid w:val="00215C5C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basedOn w:val="a2"/>
    <w:link w:val="af9"/>
    <w:rsid w:val="00215C5C"/>
    <w:rPr>
      <w:rFonts w:ascii="Cambria" w:hAnsi="Cambria"/>
      <w:snapToGrid w:val="0"/>
      <w:kern w:val="2"/>
      <w:sz w:val="18"/>
      <w:szCs w:val="18"/>
    </w:rPr>
  </w:style>
  <w:style w:type="table" w:styleId="afb">
    <w:name w:val="Table Grid"/>
    <w:basedOn w:val="a3"/>
    <w:rsid w:val="00215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Bullet"/>
    <w:basedOn w:val="a1"/>
    <w:rsid w:val="00215C5C"/>
    <w:pPr>
      <w:numPr>
        <w:numId w:val="1"/>
      </w:numPr>
      <w:contextualSpacing/>
    </w:pPr>
  </w:style>
  <w:style w:type="character" w:styleId="afc">
    <w:name w:val="Hyperlink"/>
    <w:uiPriority w:val="99"/>
    <w:rsid w:val="00215C5C"/>
    <w:rPr>
      <w:color w:val="0000FF"/>
      <w:u w:val="single"/>
    </w:rPr>
  </w:style>
  <w:style w:type="paragraph" w:styleId="HTML">
    <w:name w:val="HTML Address"/>
    <w:basedOn w:val="a1"/>
    <w:link w:val="HTML0"/>
    <w:rsid w:val="00215C5C"/>
    <w:rPr>
      <w:i/>
      <w:iCs/>
    </w:rPr>
  </w:style>
  <w:style w:type="character" w:customStyle="1" w:styleId="HTML0">
    <w:name w:val="HTML 位址 字元"/>
    <w:basedOn w:val="a2"/>
    <w:link w:val="HTML"/>
    <w:rsid w:val="00215C5C"/>
    <w:rPr>
      <w:rFonts w:ascii="標楷體" w:eastAsia="標楷體"/>
      <w:i/>
      <w:iCs/>
      <w:snapToGrid w:val="0"/>
      <w:kern w:val="2"/>
      <w:sz w:val="28"/>
      <w:szCs w:val="28"/>
    </w:rPr>
  </w:style>
  <w:style w:type="paragraph" w:styleId="HTML1">
    <w:name w:val="HTML Preformatted"/>
    <w:basedOn w:val="a1"/>
    <w:link w:val="HTML2"/>
    <w:rsid w:val="00215C5C"/>
    <w:rPr>
      <w:rFonts w:ascii="Courier New" w:hAnsi="Courier New" w:cs="Courier New"/>
      <w:sz w:val="20"/>
      <w:szCs w:val="20"/>
    </w:rPr>
  </w:style>
  <w:style w:type="character" w:customStyle="1" w:styleId="HTML2">
    <w:name w:val="HTML 預設格式 字元"/>
    <w:basedOn w:val="a2"/>
    <w:link w:val="HTML1"/>
    <w:rsid w:val="00215C5C"/>
    <w:rPr>
      <w:rFonts w:ascii="Courier New" w:eastAsia="標楷體" w:hAnsi="Courier New" w:cs="Courier New"/>
      <w:snapToGrid w:val="0"/>
      <w:kern w:val="2"/>
    </w:rPr>
  </w:style>
  <w:style w:type="paragraph" w:styleId="Web">
    <w:name w:val="Normal (Web)"/>
    <w:basedOn w:val="a1"/>
    <w:rsid w:val="00215C5C"/>
    <w:rPr>
      <w:rFonts w:ascii="Times New Roman"/>
      <w:sz w:val="24"/>
      <w:szCs w:val="24"/>
    </w:rPr>
  </w:style>
  <w:style w:type="paragraph" w:styleId="afd">
    <w:name w:val="Normal Indent"/>
    <w:basedOn w:val="a1"/>
    <w:rsid w:val="00215C5C"/>
    <w:pPr>
      <w:ind w:left="480"/>
    </w:pPr>
  </w:style>
  <w:style w:type="paragraph" w:styleId="afe">
    <w:name w:val="Quote"/>
    <w:basedOn w:val="a1"/>
    <w:next w:val="a1"/>
    <w:link w:val="aff"/>
    <w:uiPriority w:val="29"/>
    <w:qFormat/>
    <w:rsid w:val="00215C5C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aff">
    <w:name w:val="引文 字元"/>
    <w:basedOn w:val="a2"/>
    <w:link w:val="afe"/>
    <w:uiPriority w:val="29"/>
    <w:rsid w:val="00215C5C"/>
    <w:rPr>
      <w:rFonts w:ascii="標楷體" w:eastAsia="標楷體"/>
      <w:i/>
      <w:iCs/>
      <w:snapToGrid w:val="0"/>
      <w:color w:val="404040"/>
      <w:kern w:val="2"/>
      <w:sz w:val="28"/>
      <w:szCs w:val="28"/>
    </w:rPr>
  </w:style>
  <w:style w:type="paragraph" w:styleId="aff0">
    <w:name w:val="Document Map"/>
    <w:basedOn w:val="a1"/>
    <w:link w:val="aff1"/>
    <w:rsid w:val="00215C5C"/>
    <w:rPr>
      <w:rFonts w:ascii="Microsoft JhengHei UI" w:eastAsia="Microsoft JhengHei UI"/>
      <w:sz w:val="18"/>
      <w:szCs w:val="18"/>
    </w:rPr>
  </w:style>
  <w:style w:type="character" w:customStyle="1" w:styleId="aff1">
    <w:name w:val="文件引導模式 字元"/>
    <w:basedOn w:val="a2"/>
    <w:link w:val="aff0"/>
    <w:rsid w:val="00215C5C"/>
    <w:rPr>
      <w:rFonts w:ascii="Microsoft JhengHei UI" w:eastAsia="Microsoft JhengHei UI"/>
      <w:snapToGrid w:val="0"/>
      <w:kern w:val="2"/>
      <w:sz w:val="18"/>
      <w:szCs w:val="18"/>
    </w:rPr>
  </w:style>
  <w:style w:type="paragraph" w:styleId="aff2">
    <w:name w:val="Date"/>
    <w:basedOn w:val="a1"/>
    <w:next w:val="a1"/>
    <w:link w:val="aff3"/>
    <w:rsid w:val="00215C5C"/>
    <w:pPr>
      <w:jc w:val="right"/>
    </w:pPr>
  </w:style>
  <w:style w:type="character" w:customStyle="1" w:styleId="aff3">
    <w:name w:val="日期 字元"/>
    <w:basedOn w:val="a2"/>
    <w:link w:val="a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macro"/>
    <w:link w:val="aff5"/>
    <w:rsid w:val="00215C5C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  <w:ind w:leftChars="200" w:left="200" w:firstLineChars="200" w:firstLine="200"/>
    </w:pPr>
    <w:rPr>
      <w:rFonts w:ascii="Courier New" w:hAnsi="Courier New" w:cs="Courier New"/>
      <w:snapToGrid w:val="0"/>
      <w:kern w:val="2"/>
      <w:sz w:val="24"/>
      <w:szCs w:val="24"/>
    </w:rPr>
  </w:style>
  <w:style w:type="character" w:customStyle="1" w:styleId="aff5">
    <w:name w:val="巨集文字 字元"/>
    <w:basedOn w:val="a2"/>
    <w:link w:val="aff4"/>
    <w:rsid w:val="00215C5C"/>
    <w:rPr>
      <w:rFonts w:ascii="Courier New" w:hAnsi="Courier New" w:cs="Courier New"/>
      <w:snapToGrid w:val="0"/>
      <w:kern w:val="2"/>
      <w:sz w:val="24"/>
      <w:szCs w:val="24"/>
    </w:rPr>
  </w:style>
  <w:style w:type="paragraph" w:styleId="aff6">
    <w:name w:val="Body Text"/>
    <w:basedOn w:val="a1"/>
    <w:link w:val="aff7"/>
    <w:rsid w:val="00215C5C"/>
    <w:pPr>
      <w:spacing w:after="120"/>
    </w:pPr>
  </w:style>
  <w:style w:type="character" w:customStyle="1" w:styleId="aff7">
    <w:name w:val="本文 字元"/>
    <w:basedOn w:val="a2"/>
    <w:link w:val="aff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2"/>
    <w:basedOn w:val="a1"/>
    <w:link w:val="27"/>
    <w:rsid w:val="00215C5C"/>
    <w:pPr>
      <w:spacing w:after="120" w:line="480" w:lineRule="auto"/>
    </w:pPr>
  </w:style>
  <w:style w:type="character" w:customStyle="1" w:styleId="27">
    <w:name w:val="本文 2 字元"/>
    <w:basedOn w:val="a2"/>
    <w:link w:val="2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3"/>
    <w:basedOn w:val="a1"/>
    <w:link w:val="34"/>
    <w:rsid w:val="00215C5C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aff8">
    <w:name w:val="Body Text First Indent"/>
    <w:basedOn w:val="aff6"/>
    <w:link w:val="aff9"/>
    <w:rsid w:val="00215C5C"/>
    <w:pPr>
      <w:ind w:firstLineChars="100" w:firstLine="210"/>
    </w:pPr>
  </w:style>
  <w:style w:type="character" w:customStyle="1" w:styleId="aff9">
    <w:name w:val="本文第一層縮排 字元"/>
    <w:basedOn w:val="aff7"/>
    <w:link w:val="a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Body Text Indent"/>
    <w:basedOn w:val="a1"/>
    <w:link w:val="affb"/>
    <w:rsid w:val="00215C5C"/>
    <w:pPr>
      <w:spacing w:after="120"/>
      <w:ind w:left="480"/>
    </w:pPr>
  </w:style>
  <w:style w:type="character" w:customStyle="1" w:styleId="affb">
    <w:name w:val="本文縮排 字元"/>
    <w:basedOn w:val="a2"/>
    <w:link w:val="a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8">
    <w:name w:val="Body Text First Indent 2"/>
    <w:basedOn w:val="affa"/>
    <w:link w:val="29"/>
    <w:rsid w:val="00215C5C"/>
    <w:pPr>
      <w:ind w:firstLineChars="100" w:firstLine="210"/>
    </w:pPr>
  </w:style>
  <w:style w:type="character" w:customStyle="1" w:styleId="29">
    <w:name w:val="本文第一層縮排 2 字元"/>
    <w:basedOn w:val="affb"/>
    <w:link w:val="2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a">
    <w:name w:val="Body Text Indent 2"/>
    <w:basedOn w:val="a1"/>
    <w:link w:val="2b"/>
    <w:rsid w:val="00215C5C"/>
    <w:pPr>
      <w:spacing w:after="120" w:line="480" w:lineRule="auto"/>
      <w:ind w:left="480"/>
    </w:pPr>
  </w:style>
  <w:style w:type="character" w:customStyle="1" w:styleId="2b">
    <w:name w:val="本文縮排 2 字元"/>
    <w:basedOn w:val="a2"/>
    <w:link w:val="2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5">
    <w:name w:val="Body Text Indent 3"/>
    <w:basedOn w:val="a1"/>
    <w:link w:val="36"/>
    <w:rsid w:val="00215C5C"/>
    <w:pPr>
      <w:spacing w:after="120"/>
      <w:ind w:left="480"/>
    </w:pPr>
    <w:rPr>
      <w:sz w:val="16"/>
      <w:szCs w:val="16"/>
    </w:rPr>
  </w:style>
  <w:style w:type="character" w:customStyle="1" w:styleId="36">
    <w:name w:val="本文縮排 3 字元"/>
    <w:basedOn w:val="a2"/>
    <w:link w:val="35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37">
    <w:name w:val="toc 3"/>
    <w:basedOn w:val="a1"/>
    <w:next w:val="a1"/>
    <w:autoRedefine/>
    <w:rsid w:val="00215C5C"/>
    <w:pPr>
      <w:ind w:leftChars="400" w:left="960"/>
    </w:pPr>
  </w:style>
  <w:style w:type="paragraph" w:styleId="43">
    <w:name w:val="toc 4"/>
    <w:basedOn w:val="a1"/>
    <w:next w:val="a1"/>
    <w:autoRedefine/>
    <w:rsid w:val="00215C5C"/>
    <w:pPr>
      <w:ind w:leftChars="600" w:left="1440"/>
    </w:pPr>
  </w:style>
  <w:style w:type="paragraph" w:styleId="53">
    <w:name w:val="toc 5"/>
    <w:basedOn w:val="a1"/>
    <w:next w:val="a1"/>
    <w:autoRedefine/>
    <w:rsid w:val="00215C5C"/>
    <w:pPr>
      <w:ind w:leftChars="800" w:left="1920"/>
    </w:pPr>
  </w:style>
  <w:style w:type="paragraph" w:styleId="61">
    <w:name w:val="toc 6"/>
    <w:basedOn w:val="a1"/>
    <w:next w:val="a1"/>
    <w:autoRedefine/>
    <w:rsid w:val="00215C5C"/>
    <w:pPr>
      <w:ind w:leftChars="1000" w:left="2400"/>
    </w:pPr>
  </w:style>
  <w:style w:type="paragraph" w:styleId="71">
    <w:name w:val="toc 7"/>
    <w:basedOn w:val="a1"/>
    <w:next w:val="a1"/>
    <w:autoRedefine/>
    <w:rsid w:val="00215C5C"/>
    <w:pPr>
      <w:ind w:leftChars="1200" w:left="2880"/>
    </w:pPr>
  </w:style>
  <w:style w:type="paragraph" w:styleId="81">
    <w:name w:val="toc 8"/>
    <w:basedOn w:val="a1"/>
    <w:next w:val="a1"/>
    <w:autoRedefine/>
    <w:rsid w:val="00215C5C"/>
    <w:pPr>
      <w:ind w:leftChars="1400" w:left="3360"/>
    </w:pPr>
  </w:style>
  <w:style w:type="paragraph" w:styleId="91">
    <w:name w:val="toc 9"/>
    <w:basedOn w:val="a1"/>
    <w:next w:val="a1"/>
    <w:autoRedefine/>
    <w:rsid w:val="00215C5C"/>
    <w:pPr>
      <w:ind w:leftChars="1600" w:left="3840"/>
    </w:pPr>
  </w:style>
  <w:style w:type="paragraph" w:styleId="affc">
    <w:name w:val="TOC Heading"/>
    <w:basedOn w:val="1"/>
    <w:next w:val="a1"/>
    <w:uiPriority w:val="39"/>
    <w:semiHidden/>
    <w:unhideWhenUsed/>
    <w:qFormat/>
    <w:rsid w:val="00215C5C"/>
    <w:pPr>
      <w:outlineLvl w:val="9"/>
    </w:pPr>
  </w:style>
  <w:style w:type="paragraph" w:styleId="affd">
    <w:name w:val="envelope address"/>
    <w:basedOn w:val="a1"/>
    <w:rsid w:val="00215C5C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libri Light" w:eastAsia="新細明體" w:hAnsi="Calibri Light"/>
      <w:sz w:val="24"/>
      <w:szCs w:val="24"/>
    </w:rPr>
  </w:style>
  <w:style w:type="paragraph" w:styleId="affe">
    <w:name w:val="table of authorities"/>
    <w:basedOn w:val="a1"/>
    <w:next w:val="a1"/>
    <w:rsid w:val="00215C5C"/>
    <w:pPr>
      <w:ind w:left="480" w:firstLine="0"/>
    </w:pPr>
  </w:style>
  <w:style w:type="paragraph" w:styleId="afff">
    <w:name w:val="toa heading"/>
    <w:basedOn w:val="a1"/>
    <w:next w:val="a1"/>
    <w:rsid w:val="00215C5C"/>
    <w:pPr>
      <w:spacing w:before="120"/>
    </w:pPr>
    <w:rPr>
      <w:rFonts w:ascii="Calibri Light" w:eastAsia="新細明體" w:hAnsi="Calibri Light"/>
      <w:sz w:val="24"/>
      <w:szCs w:val="24"/>
    </w:rPr>
  </w:style>
  <w:style w:type="paragraph" w:styleId="afff0">
    <w:name w:val="Bibliography"/>
    <w:basedOn w:val="a1"/>
    <w:next w:val="a1"/>
    <w:uiPriority w:val="37"/>
    <w:semiHidden/>
    <w:unhideWhenUsed/>
    <w:rsid w:val="00215C5C"/>
  </w:style>
  <w:style w:type="paragraph" w:styleId="afff1">
    <w:name w:val="Plain Text"/>
    <w:basedOn w:val="a1"/>
    <w:link w:val="afff2"/>
    <w:rsid w:val="00215C5C"/>
    <w:rPr>
      <w:rFonts w:ascii="細明體" w:eastAsia="細明體" w:hAnsi="Courier New" w:cs="Courier New"/>
      <w:sz w:val="24"/>
      <w:szCs w:val="24"/>
    </w:rPr>
  </w:style>
  <w:style w:type="character" w:customStyle="1" w:styleId="afff2">
    <w:name w:val="純文字 字元"/>
    <w:basedOn w:val="a2"/>
    <w:link w:val="afff1"/>
    <w:rsid w:val="00215C5C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13">
    <w:name w:val="index 1"/>
    <w:basedOn w:val="a1"/>
    <w:next w:val="a1"/>
    <w:autoRedefine/>
    <w:rsid w:val="00215C5C"/>
    <w:pPr>
      <w:ind w:left="0" w:firstLine="0"/>
    </w:pPr>
  </w:style>
  <w:style w:type="paragraph" w:styleId="2c">
    <w:name w:val="index 2"/>
    <w:basedOn w:val="a1"/>
    <w:next w:val="a1"/>
    <w:autoRedefine/>
    <w:rsid w:val="00215C5C"/>
    <w:pPr>
      <w:ind w:firstLine="0"/>
    </w:pPr>
  </w:style>
  <w:style w:type="paragraph" w:styleId="38">
    <w:name w:val="index 3"/>
    <w:basedOn w:val="a1"/>
    <w:next w:val="a1"/>
    <w:autoRedefine/>
    <w:rsid w:val="00215C5C"/>
    <w:pPr>
      <w:ind w:leftChars="400" w:left="400" w:firstLine="0"/>
    </w:pPr>
  </w:style>
  <w:style w:type="paragraph" w:styleId="44">
    <w:name w:val="index 4"/>
    <w:basedOn w:val="a1"/>
    <w:next w:val="a1"/>
    <w:autoRedefine/>
    <w:rsid w:val="00215C5C"/>
    <w:pPr>
      <w:ind w:leftChars="600" w:left="600" w:firstLine="0"/>
    </w:pPr>
  </w:style>
  <w:style w:type="paragraph" w:styleId="54">
    <w:name w:val="index 5"/>
    <w:basedOn w:val="a1"/>
    <w:next w:val="a1"/>
    <w:autoRedefine/>
    <w:rsid w:val="00215C5C"/>
    <w:pPr>
      <w:ind w:leftChars="800" w:left="800" w:firstLine="0"/>
    </w:pPr>
  </w:style>
  <w:style w:type="paragraph" w:styleId="62">
    <w:name w:val="index 6"/>
    <w:basedOn w:val="a1"/>
    <w:next w:val="a1"/>
    <w:autoRedefine/>
    <w:rsid w:val="00215C5C"/>
    <w:pPr>
      <w:ind w:leftChars="1000" w:left="1000" w:firstLine="0"/>
    </w:pPr>
  </w:style>
  <w:style w:type="paragraph" w:styleId="72">
    <w:name w:val="index 7"/>
    <w:basedOn w:val="a1"/>
    <w:next w:val="a1"/>
    <w:autoRedefine/>
    <w:rsid w:val="00215C5C"/>
    <w:pPr>
      <w:ind w:leftChars="1200" w:left="1200" w:firstLine="0"/>
    </w:pPr>
  </w:style>
  <w:style w:type="paragraph" w:styleId="82">
    <w:name w:val="index 8"/>
    <w:basedOn w:val="a1"/>
    <w:next w:val="a1"/>
    <w:autoRedefine/>
    <w:rsid w:val="00215C5C"/>
    <w:pPr>
      <w:ind w:leftChars="1400" w:left="1400" w:firstLine="0"/>
    </w:pPr>
  </w:style>
  <w:style w:type="paragraph" w:styleId="92">
    <w:name w:val="index 9"/>
    <w:basedOn w:val="a1"/>
    <w:next w:val="a1"/>
    <w:autoRedefine/>
    <w:rsid w:val="00215C5C"/>
    <w:pPr>
      <w:ind w:leftChars="1600" w:left="1600" w:firstLine="0"/>
    </w:pPr>
  </w:style>
  <w:style w:type="paragraph" w:styleId="afff3">
    <w:name w:val="index heading"/>
    <w:basedOn w:val="a1"/>
    <w:next w:val="13"/>
    <w:rsid w:val="00215C5C"/>
    <w:rPr>
      <w:rFonts w:ascii="Calibri Light" w:eastAsia="新細明體" w:hAnsi="Calibri Light"/>
      <w:b/>
      <w:bCs/>
    </w:rPr>
  </w:style>
  <w:style w:type="paragraph" w:styleId="afff4">
    <w:name w:val="Message Header"/>
    <w:basedOn w:val="a1"/>
    <w:link w:val="afff5"/>
    <w:rsid w:val="00215C5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f5">
    <w:name w:val="訊息欄位名稱 字元"/>
    <w:basedOn w:val="a2"/>
    <w:link w:val="afff4"/>
    <w:rsid w:val="00215C5C"/>
    <w:rPr>
      <w:rFonts w:ascii="Calibri Light" w:hAnsi="Calibri Light"/>
      <w:snapToGrid w:val="0"/>
      <w:kern w:val="2"/>
      <w:sz w:val="24"/>
      <w:szCs w:val="24"/>
      <w:shd w:val="pct20" w:color="auto" w:fill="auto"/>
    </w:rPr>
  </w:style>
  <w:style w:type="paragraph" w:styleId="afff6">
    <w:name w:val="Subtitle"/>
    <w:basedOn w:val="a1"/>
    <w:next w:val="a1"/>
    <w:link w:val="afff7"/>
    <w:qFormat/>
    <w:rsid w:val="00215C5C"/>
    <w:pPr>
      <w:spacing w:after="60"/>
      <w:jc w:val="center"/>
      <w:outlineLvl w:val="1"/>
    </w:pPr>
    <w:rPr>
      <w:rFonts w:ascii="Calibri Light" w:eastAsia="新細明體" w:hAnsi="Calibri Light"/>
      <w:i/>
      <w:iCs/>
      <w:sz w:val="24"/>
      <w:szCs w:val="24"/>
    </w:rPr>
  </w:style>
  <w:style w:type="character" w:customStyle="1" w:styleId="afff7">
    <w:name w:val="副標題 字元"/>
    <w:basedOn w:val="a2"/>
    <w:link w:val="afff6"/>
    <w:rsid w:val="00215C5C"/>
    <w:rPr>
      <w:rFonts w:ascii="Calibri Light" w:hAnsi="Calibri Light"/>
      <w:i/>
      <w:iCs/>
      <w:snapToGrid w:val="0"/>
      <w:kern w:val="2"/>
      <w:sz w:val="24"/>
      <w:szCs w:val="24"/>
    </w:rPr>
  </w:style>
  <w:style w:type="paragraph" w:styleId="afff8">
    <w:name w:val="Block Text"/>
    <w:basedOn w:val="a1"/>
    <w:rsid w:val="00215C5C"/>
    <w:pPr>
      <w:spacing w:after="120"/>
      <w:ind w:leftChars="600" w:left="1440" w:rightChars="600" w:right="1440"/>
    </w:pPr>
  </w:style>
  <w:style w:type="paragraph" w:styleId="afff9">
    <w:name w:val="Salutation"/>
    <w:basedOn w:val="a1"/>
    <w:next w:val="a1"/>
    <w:link w:val="afffa"/>
    <w:rsid w:val="00215C5C"/>
  </w:style>
  <w:style w:type="character" w:customStyle="1" w:styleId="afffa">
    <w:name w:val="問候 字元"/>
    <w:basedOn w:val="a2"/>
    <w:link w:val="afff9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b">
    <w:name w:val="envelope return"/>
    <w:basedOn w:val="a1"/>
    <w:rsid w:val="00215C5C"/>
    <w:pPr>
      <w:snapToGrid w:val="0"/>
    </w:pPr>
    <w:rPr>
      <w:rFonts w:ascii="Calibri Light" w:eastAsia="新細明體" w:hAnsi="Calibri Light"/>
    </w:rPr>
  </w:style>
  <w:style w:type="paragraph" w:styleId="afffc">
    <w:name w:val="List Continue"/>
    <w:basedOn w:val="a1"/>
    <w:rsid w:val="00215C5C"/>
    <w:pPr>
      <w:spacing w:after="120"/>
      <w:ind w:left="480"/>
      <w:contextualSpacing/>
    </w:pPr>
  </w:style>
  <w:style w:type="paragraph" w:styleId="2d">
    <w:name w:val="List Continue 2"/>
    <w:basedOn w:val="a1"/>
    <w:rsid w:val="00215C5C"/>
    <w:pPr>
      <w:spacing w:after="120"/>
      <w:ind w:leftChars="400" w:left="960"/>
      <w:contextualSpacing/>
    </w:pPr>
  </w:style>
  <w:style w:type="paragraph" w:styleId="39">
    <w:name w:val="List Continue 3"/>
    <w:basedOn w:val="a1"/>
    <w:rsid w:val="00215C5C"/>
    <w:pPr>
      <w:spacing w:after="120"/>
      <w:ind w:leftChars="600" w:left="1440"/>
      <w:contextualSpacing/>
    </w:pPr>
  </w:style>
  <w:style w:type="paragraph" w:styleId="45">
    <w:name w:val="List Continue 4"/>
    <w:basedOn w:val="a1"/>
    <w:rsid w:val="00215C5C"/>
    <w:pPr>
      <w:spacing w:after="120"/>
      <w:ind w:leftChars="800" w:left="1920"/>
      <w:contextualSpacing/>
    </w:pPr>
  </w:style>
  <w:style w:type="paragraph" w:styleId="55">
    <w:name w:val="List Continue 5"/>
    <w:basedOn w:val="a1"/>
    <w:rsid w:val="00215C5C"/>
    <w:pPr>
      <w:spacing w:after="120"/>
      <w:ind w:leftChars="1000" w:left="2400"/>
      <w:contextualSpacing/>
    </w:pPr>
  </w:style>
  <w:style w:type="paragraph" w:styleId="afffd">
    <w:name w:val="List"/>
    <w:basedOn w:val="a1"/>
    <w:rsid w:val="00215C5C"/>
    <w:pPr>
      <w:ind w:left="100" w:hangingChars="200" w:hanging="200"/>
      <w:contextualSpacing/>
    </w:pPr>
  </w:style>
  <w:style w:type="paragraph" w:styleId="2e">
    <w:name w:val="List 2"/>
    <w:basedOn w:val="a1"/>
    <w:rsid w:val="00215C5C"/>
    <w:pPr>
      <w:ind w:leftChars="400" w:left="100" w:hangingChars="200" w:hanging="200"/>
      <w:contextualSpacing/>
    </w:pPr>
  </w:style>
  <w:style w:type="paragraph" w:styleId="3a">
    <w:name w:val="List 3"/>
    <w:basedOn w:val="a1"/>
    <w:rsid w:val="00215C5C"/>
    <w:pPr>
      <w:ind w:leftChars="600" w:left="100" w:hangingChars="200" w:hanging="200"/>
      <w:contextualSpacing/>
    </w:pPr>
  </w:style>
  <w:style w:type="paragraph" w:styleId="46">
    <w:name w:val="List 4"/>
    <w:basedOn w:val="a1"/>
    <w:rsid w:val="00215C5C"/>
    <w:pPr>
      <w:ind w:leftChars="800" w:left="100" w:hangingChars="200" w:hanging="200"/>
      <w:contextualSpacing/>
    </w:pPr>
  </w:style>
  <w:style w:type="paragraph" w:styleId="56">
    <w:name w:val="List 5"/>
    <w:basedOn w:val="a1"/>
    <w:rsid w:val="00215C5C"/>
    <w:pPr>
      <w:ind w:leftChars="1000" w:left="100" w:hangingChars="200" w:hanging="200"/>
      <w:contextualSpacing/>
    </w:pPr>
  </w:style>
  <w:style w:type="paragraph" w:styleId="afffe">
    <w:name w:val="List Paragraph"/>
    <w:basedOn w:val="a1"/>
    <w:uiPriority w:val="34"/>
    <w:qFormat/>
    <w:rsid w:val="00215C5C"/>
    <w:pPr>
      <w:ind w:left="480"/>
    </w:pPr>
  </w:style>
  <w:style w:type="paragraph" w:styleId="a">
    <w:name w:val="List Number"/>
    <w:basedOn w:val="a1"/>
    <w:rsid w:val="00215C5C"/>
    <w:pPr>
      <w:numPr>
        <w:numId w:val="3"/>
      </w:numPr>
      <w:contextualSpacing/>
    </w:pPr>
  </w:style>
  <w:style w:type="paragraph" w:styleId="2">
    <w:name w:val="List Number 2"/>
    <w:basedOn w:val="a1"/>
    <w:rsid w:val="00215C5C"/>
    <w:pPr>
      <w:numPr>
        <w:numId w:val="4"/>
      </w:numPr>
      <w:contextualSpacing/>
    </w:pPr>
  </w:style>
  <w:style w:type="paragraph" w:styleId="3">
    <w:name w:val="List Number 3"/>
    <w:basedOn w:val="a1"/>
    <w:rsid w:val="00215C5C"/>
    <w:pPr>
      <w:numPr>
        <w:numId w:val="5"/>
      </w:numPr>
      <w:contextualSpacing/>
    </w:pPr>
  </w:style>
  <w:style w:type="paragraph" w:styleId="4">
    <w:name w:val="List Number 4"/>
    <w:basedOn w:val="a1"/>
    <w:rsid w:val="00215C5C"/>
    <w:pPr>
      <w:numPr>
        <w:numId w:val="6"/>
      </w:numPr>
      <w:contextualSpacing/>
    </w:pPr>
  </w:style>
  <w:style w:type="paragraph" w:styleId="5">
    <w:name w:val="List Number 5"/>
    <w:basedOn w:val="a1"/>
    <w:rsid w:val="00215C5C"/>
    <w:pPr>
      <w:numPr>
        <w:numId w:val="7"/>
      </w:numPr>
      <w:contextualSpacing/>
    </w:pPr>
  </w:style>
  <w:style w:type="paragraph" w:styleId="affff">
    <w:name w:val="endnote text"/>
    <w:basedOn w:val="a1"/>
    <w:link w:val="affff0"/>
    <w:rsid w:val="00215C5C"/>
    <w:pPr>
      <w:snapToGrid w:val="0"/>
      <w:jc w:val="left"/>
    </w:pPr>
  </w:style>
  <w:style w:type="character" w:customStyle="1" w:styleId="affff0">
    <w:name w:val="章節附註文字 字元"/>
    <w:basedOn w:val="a2"/>
    <w:link w:val="affff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1">
    <w:name w:val="No Spacing"/>
    <w:uiPriority w:val="1"/>
    <w:qFormat/>
    <w:rsid w:val="00215C5C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ff2">
    <w:name w:val="Closing"/>
    <w:basedOn w:val="a1"/>
    <w:link w:val="affff3"/>
    <w:rsid w:val="00215C5C"/>
    <w:pPr>
      <w:ind w:leftChars="1800" w:left="100"/>
    </w:pPr>
  </w:style>
  <w:style w:type="character" w:customStyle="1" w:styleId="affff3">
    <w:name w:val="結語 字元"/>
    <w:basedOn w:val="a2"/>
    <w:link w:val="aff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4">
    <w:name w:val="annotation text"/>
    <w:basedOn w:val="a1"/>
    <w:link w:val="affff5"/>
    <w:rsid w:val="00215C5C"/>
    <w:pPr>
      <w:jc w:val="left"/>
    </w:pPr>
  </w:style>
  <w:style w:type="character" w:customStyle="1" w:styleId="affff5">
    <w:name w:val="註解文字 字元"/>
    <w:basedOn w:val="a2"/>
    <w:link w:val="affff4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6">
    <w:name w:val="annotation subject"/>
    <w:basedOn w:val="affff4"/>
    <w:next w:val="affff4"/>
    <w:link w:val="affff7"/>
    <w:rsid w:val="00215C5C"/>
    <w:rPr>
      <w:b/>
      <w:bCs/>
    </w:rPr>
  </w:style>
  <w:style w:type="character" w:customStyle="1" w:styleId="affff7">
    <w:name w:val="註解主旨 字元"/>
    <w:basedOn w:val="affff5"/>
    <w:link w:val="affff6"/>
    <w:rsid w:val="00215C5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ff8">
    <w:name w:val="Note Heading"/>
    <w:basedOn w:val="a1"/>
    <w:next w:val="a1"/>
    <w:link w:val="affff9"/>
    <w:rsid w:val="00215C5C"/>
    <w:pPr>
      <w:jc w:val="center"/>
    </w:pPr>
  </w:style>
  <w:style w:type="character" w:customStyle="1" w:styleId="affff9">
    <w:name w:val="註釋標題 字元"/>
    <w:basedOn w:val="a2"/>
    <w:link w:val="aff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0">
    <w:name w:val="List Bullet 2"/>
    <w:basedOn w:val="a1"/>
    <w:rsid w:val="00215C5C"/>
    <w:pPr>
      <w:numPr>
        <w:numId w:val="8"/>
      </w:numPr>
      <w:contextualSpacing/>
    </w:pPr>
  </w:style>
  <w:style w:type="paragraph" w:styleId="30">
    <w:name w:val="List Bullet 3"/>
    <w:basedOn w:val="a1"/>
    <w:rsid w:val="00215C5C"/>
    <w:pPr>
      <w:numPr>
        <w:numId w:val="9"/>
      </w:numPr>
      <w:contextualSpacing/>
    </w:pPr>
  </w:style>
  <w:style w:type="paragraph" w:styleId="40">
    <w:name w:val="List Bullet 4"/>
    <w:basedOn w:val="a1"/>
    <w:rsid w:val="00215C5C"/>
    <w:pPr>
      <w:numPr>
        <w:numId w:val="10"/>
      </w:numPr>
      <w:contextualSpacing/>
    </w:pPr>
  </w:style>
  <w:style w:type="paragraph" w:styleId="50">
    <w:name w:val="List Bullet 5"/>
    <w:basedOn w:val="a1"/>
    <w:rsid w:val="00215C5C"/>
    <w:pPr>
      <w:numPr>
        <w:numId w:val="11"/>
      </w:numPr>
      <w:contextualSpacing/>
    </w:pPr>
  </w:style>
  <w:style w:type="paragraph" w:styleId="affffa">
    <w:name w:val="E-mail Signature"/>
    <w:basedOn w:val="a1"/>
    <w:link w:val="affffb"/>
    <w:rsid w:val="00215C5C"/>
  </w:style>
  <w:style w:type="character" w:customStyle="1" w:styleId="affffb">
    <w:name w:val="電子郵件簽名 字元"/>
    <w:basedOn w:val="a2"/>
    <w:link w:val="aff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c">
    <w:name w:val="caption"/>
    <w:basedOn w:val="a1"/>
    <w:next w:val="a1"/>
    <w:semiHidden/>
    <w:unhideWhenUsed/>
    <w:qFormat/>
    <w:rsid w:val="00215C5C"/>
    <w:rPr>
      <w:sz w:val="20"/>
      <w:szCs w:val="20"/>
    </w:rPr>
  </w:style>
  <w:style w:type="paragraph" w:styleId="affffd">
    <w:name w:val="Title"/>
    <w:basedOn w:val="a1"/>
    <w:next w:val="a1"/>
    <w:link w:val="affffe"/>
    <w:qFormat/>
    <w:rsid w:val="00215C5C"/>
    <w:pPr>
      <w:spacing w:before="240" w:after="60"/>
      <w:jc w:val="center"/>
      <w:outlineLvl w:val="0"/>
    </w:pPr>
    <w:rPr>
      <w:rFonts w:ascii="Calibri Light" w:eastAsia="新細明體" w:hAnsi="Calibri Light"/>
      <w:b/>
      <w:bCs/>
      <w:sz w:val="32"/>
      <w:szCs w:val="32"/>
    </w:rPr>
  </w:style>
  <w:style w:type="character" w:customStyle="1" w:styleId="affffe">
    <w:name w:val="標題 字元"/>
    <w:basedOn w:val="a2"/>
    <w:link w:val="affffd"/>
    <w:rsid w:val="00215C5C"/>
    <w:rPr>
      <w:rFonts w:ascii="Calibri Light" w:hAnsi="Calibri Light"/>
      <w:b/>
      <w:bCs/>
      <w:snapToGrid w:val="0"/>
      <w:kern w:val="2"/>
      <w:sz w:val="32"/>
      <w:szCs w:val="32"/>
    </w:rPr>
  </w:style>
  <w:style w:type="paragraph" w:styleId="afffff">
    <w:name w:val="Intense Quote"/>
    <w:basedOn w:val="a1"/>
    <w:next w:val="a1"/>
    <w:link w:val="afffff0"/>
    <w:uiPriority w:val="30"/>
    <w:qFormat/>
    <w:rsid w:val="00215C5C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afffff0">
    <w:name w:val="鮮明引文 字元"/>
    <w:basedOn w:val="a2"/>
    <w:link w:val="afffff"/>
    <w:uiPriority w:val="30"/>
    <w:rsid w:val="00215C5C"/>
    <w:rPr>
      <w:rFonts w:ascii="標楷體" w:eastAsia="標楷體"/>
      <w:i/>
      <w:iCs/>
      <w:snapToGrid w:val="0"/>
      <w:color w:val="4472C4"/>
      <w:kern w:val="2"/>
      <w:sz w:val="28"/>
      <w:szCs w:val="28"/>
    </w:rPr>
  </w:style>
  <w:style w:type="paragraph" w:styleId="afffff1">
    <w:name w:val="Signature"/>
    <w:basedOn w:val="a1"/>
    <w:link w:val="afffff2"/>
    <w:rsid w:val="00215C5C"/>
    <w:pPr>
      <w:ind w:leftChars="1800" w:left="100"/>
    </w:pPr>
  </w:style>
  <w:style w:type="character" w:customStyle="1" w:styleId="afffff2">
    <w:name w:val="簽名 字元"/>
    <w:basedOn w:val="a2"/>
    <w:link w:val="afffff1"/>
    <w:rsid w:val="00215C5C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FF190-58E2-4FED-BB01-B63A9A5F8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648</Characters>
  <Application>Microsoft Office Word</Application>
  <DocSecurity>0</DocSecurity>
  <Lines>5</Lines>
  <Paragraphs>1</Paragraphs>
  <ScaleCrop>false</ScaleCrop>
  <Company>HOME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2025-03-27T05:55:00Z</cp:lastPrinted>
  <dcterms:created xsi:type="dcterms:W3CDTF">2025-04-07T03:29:00Z</dcterms:created>
  <dcterms:modified xsi:type="dcterms:W3CDTF">2025-04-07T03:29:00Z</dcterms:modified>
</cp:coreProperties>
</file>