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AFE2F7" w14:textId="2DD5BBE1" w:rsidR="00685665" w:rsidRPr="00212E6A" w:rsidRDefault="00685665" w:rsidP="002B4E11">
      <w:pPr>
        <w:pStyle w:val="ad"/>
        <w:rPr>
          <w:rFonts w:hAnsi="標楷體"/>
          <w:spacing w:val="-8"/>
        </w:rPr>
      </w:pPr>
      <w:r w:rsidRPr="00212E6A">
        <w:rPr>
          <w:rFonts w:hAnsi="標楷體" w:hint="eastAsia"/>
          <w:spacing w:val="-8"/>
        </w:rPr>
        <w:t>113年度中央政府總預算第二預備金動支數額表評估報告</w:t>
      </w:r>
    </w:p>
    <w:p w14:paraId="002AC27C" w14:textId="77777777" w:rsidR="00A279C4" w:rsidRPr="0057417E" w:rsidRDefault="00A279C4" w:rsidP="00AC78CC">
      <w:pPr>
        <w:pStyle w:val="14"/>
        <w:ind w:left="567" w:hanging="567"/>
      </w:pPr>
      <w:bookmarkStart w:id="0" w:name="_Toc318796977"/>
      <w:bookmarkStart w:id="1" w:name="_Toc193976085"/>
      <w:r w:rsidRPr="0057417E">
        <w:rPr>
          <w:rFonts w:hint="eastAsia"/>
        </w:rPr>
        <w:t>第1項、</w:t>
      </w:r>
      <w:bookmarkEnd w:id="0"/>
      <w:r>
        <w:rPr>
          <w:rFonts w:hint="eastAsia"/>
        </w:rPr>
        <w:t>農業部</w:t>
      </w:r>
      <w:bookmarkEnd w:id="1"/>
    </w:p>
    <w:p w14:paraId="0373CCDE" w14:textId="77777777" w:rsidR="00A279C4" w:rsidRPr="00DB574D" w:rsidRDefault="00A279C4" w:rsidP="00DB524C">
      <w:pPr>
        <w:pStyle w:val="a5"/>
        <w:ind w:left="567" w:hanging="567"/>
      </w:pPr>
      <w:r w:rsidRPr="00DB574D">
        <w:rPr>
          <w:rFonts w:hint="eastAsia"/>
        </w:rPr>
        <w:t>一</w:t>
      </w:r>
      <w:r w:rsidRPr="00DB574D">
        <w:rPr>
          <w:rFonts w:hAnsi="標楷體" w:hint="eastAsia"/>
        </w:rPr>
        <w:t>、動支第二預備金</w:t>
      </w:r>
      <w:r>
        <w:rPr>
          <w:rFonts w:hAnsi="標楷體" w:hint="eastAsia"/>
        </w:rPr>
        <w:t>補助農業天然災害救助基金</w:t>
      </w:r>
      <w:r w:rsidRPr="004E22BB">
        <w:rPr>
          <w:rFonts w:hAnsi="標楷體" w:hint="eastAsia"/>
        </w:rPr>
        <w:t>辦理</w:t>
      </w:r>
      <w:r>
        <w:rPr>
          <w:rFonts w:hAnsi="標楷體" w:hint="eastAsia"/>
        </w:rPr>
        <w:t>農業災害之緊急救助經費不敷數</w:t>
      </w:r>
      <w:r w:rsidRPr="00DB574D">
        <w:rPr>
          <w:rFonts w:hAnsi="標楷體" w:hint="eastAsia"/>
        </w:rPr>
        <w:t>，與預算法規定尚無不符</w:t>
      </w:r>
    </w:p>
    <w:p w14:paraId="0C870E82" w14:textId="77777777" w:rsidR="00A279C4" w:rsidRPr="00B31567" w:rsidRDefault="00A279C4" w:rsidP="00DB524C">
      <w:pPr>
        <w:ind w:left="566" w:firstLine="566"/>
        <w:rPr>
          <w:rFonts w:hAnsi="標楷體"/>
        </w:rPr>
      </w:pPr>
      <w:r>
        <w:rPr>
          <w:rFonts w:hint="eastAsia"/>
        </w:rPr>
        <w:t>農業部</w:t>
      </w:r>
      <w:r w:rsidRPr="00B31567">
        <w:rPr>
          <w:rFonts w:hint="eastAsia"/>
        </w:rPr>
        <w:t>於「農業</w:t>
      </w:r>
      <w:r>
        <w:rPr>
          <w:rFonts w:hint="eastAsia"/>
        </w:rPr>
        <w:t>發展</w:t>
      </w:r>
      <w:r w:rsidRPr="00B31567">
        <w:rPr>
          <w:rFonts w:hint="eastAsia"/>
        </w:rPr>
        <w:t>」申請動支第二預備金</w:t>
      </w:r>
      <w:r>
        <w:rPr>
          <w:rFonts w:hint="eastAsia"/>
        </w:rPr>
        <w:t>22</w:t>
      </w:r>
      <w:r w:rsidRPr="00B31567">
        <w:rPr>
          <w:rFonts w:hint="eastAsia"/>
        </w:rPr>
        <w:t>億元，係為</w:t>
      </w:r>
      <w:r w:rsidRPr="009574C3">
        <w:rPr>
          <w:rFonts w:hint="eastAsia"/>
        </w:rPr>
        <w:t>補助</w:t>
      </w:r>
      <w:r w:rsidRPr="00A745B9">
        <w:rPr>
          <w:rFonts w:hint="eastAsia"/>
        </w:rPr>
        <w:t>農業天然災害救助基金</w:t>
      </w:r>
      <w:r w:rsidRPr="009574C3">
        <w:rPr>
          <w:rFonts w:hint="eastAsia"/>
        </w:rPr>
        <w:t>(以下稱</w:t>
      </w:r>
      <w:r>
        <w:rPr>
          <w:rFonts w:hint="eastAsia"/>
        </w:rPr>
        <w:t>天災救助</w:t>
      </w:r>
      <w:r w:rsidRPr="009574C3">
        <w:rPr>
          <w:rFonts w:hint="eastAsia"/>
        </w:rPr>
        <w:t>基金)辦理</w:t>
      </w:r>
      <w:r w:rsidRPr="00A745B9">
        <w:rPr>
          <w:rFonts w:hAnsi="標楷體" w:hint="eastAsia"/>
        </w:rPr>
        <w:t>農業災害之緊急救助</w:t>
      </w:r>
      <w:r>
        <w:rPr>
          <w:rFonts w:hint="eastAsia"/>
        </w:rPr>
        <w:t>經費不敷數</w:t>
      </w:r>
      <w:r w:rsidRPr="00B31567">
        <w:rPr>
          <w:rFonts w:hAnsi="標楷體" w:hint="eastAsia"/>
        </w:rPr>
        <w:t>，</w:t>
      </w:r>
      <w:r w:rsidRPr="00B31567">
        <w:rPr>
          <w:rFonts w:hint="eastAsia"/>
        </w:rPr>
        <w:t>實際動支</w:t>
      </w:r>
      <w:r>
        <w:rPr>
          <w:rFonts w:hint="eastAsia"/>
        </w:rPr>
        <w:t>數與申請動支數相同</w:t>
      </w:r>
      <w:r w:rsidRPr="00B31567">
        <w:rPr>
          <w:rFonts w:hint="eastAsia"/>
        </w:rPr>
        <w:t>。茲就其執行情形評估說明如次：</w:t>
      </w:r>
    </w:p>
    <w:p w14:paraId="3444595F" w14:textId="77777777" w:rsidR="00A279C4" w:rsidRPr="00B31567" w:rsidRDefault="00A279C4" w:rsidP="00F60F01">
      <w:pPr>
        <w:pStyle w:val="a7"/>
        <w:ind w:left="849" w:hanging="283"/>
        <w:rPr>
          <w:rFonts w:hAnsi="標楷體"/>
        </w:rPr>
      </w:pPr>
      <w:r w:rsidRPr="00B31567">
        <w:rPr>
          <w:rFonts w:hint="eastAsia"/>
          <w:b/>
        </w:rPr>
        <w:t>(一)動支條件：</w:t>
      </w:r>
      <w:r w:rsidRPr="00F60F01">
        <w:rPr>
          <w:rFonts w:hint="eastAsia"/>
        </w:rPr>
        <w:t>依據預算法第70條第2款規定：「原列計畫費用因增加業務量致增加經費時。」動支，案經行政院主計總處於</w:t>
      </w:r>
      <w:r>
        <w:t>113</w:t>
      </w:r>
      <w:r w:rsidRPr="00F60F01">
        <w:rPr>
          <w:rFonts w:hint="eastAsia"/>
        </w:rPr>
        <w:t>年</w:t>
      </w:r>
      <w:r>
        <w:rPr>
          <w:rFonts w:hint="eastAsia"/>
        </w:rPr>
        <w:t>12</w:t>
      </w:r>
      <w:r w:rsidRPr="00F60F01">
        <w:rPr>
          <w:rFonts w:hint="eastAsia"/>
        </w:rPr>
        <w:t>月</w:t>
      </w:r>
      <w:r>
        <w:rPr>
          <w:rFonts w:hint="eastAsia"/>
        </w:rPr>
        <w:t>3</w:t>
      </w:r>
      <w:r>
        <w:t>0</w:t>
      </w:r>
      <w:r w:rsidRPr="00F60F01">
        <w:rPr>
          <w:rFonts w:hint="eastAsia"/>
        </w:rPr>
        <w:t>日核定動支</w:t>
      </w:r>
      <w:r>
        <w:t>22</w:t>
      </w:r>
      <w:r>
        <w:rPr>
          <w:rFonts w:hint="eastAsia"/>
        </w:rPr>
        <w:t>億</w:t>
      </w:r>
      <w:r w:rsidRPr="00B31567">
        <w:rPr>
          <w:rFonts w:hint="eastAsia"/>
        </w:rPr>
        <w:t>元</w:t>
      </w:r>
      <w:r>
        <w:rPr>
          <w:rFonts w:hAnsi="標楷體" w:hint="eastAsia"/>
          <w:szCs w:val="24"/>
        </w:rPr>
        <w:t>補助</w:t>
      </w:r>
      <w:r w:rsidRPr="00DD406D">
        <w:rPr>
          <w:rFonts w:hAnsi="標楷體" w:hint="eastAsia"/>
          <w:szCs w:val="24"/>
        </w:rPr>
        <w:t>天災救助基金</w:t>
      </w:r>
      <w:r>
        <w:rPr>
          <w:rFonts w:hAnsi="標楷體" w:hint="eastAsia"/>
          <w:szCs w:val="24"/>
        </w:rPr>
        <w:t>辦理農業災害之緊急救助所需經費不敷數</w:t>
      </w:r>
      <w:r w:rsidRPr="00B31567">
        <w:rPr>
          <w:rFonts w:hAnsi="標楷體" w:hint="eastAsia"/>
        </w:rPr>
        <w:t>，</w:t>
      </w:r>
      <w:r>
        <w:rPr>
          <w:rFonts w:hint="eastAsia"/>
        </w:rPr>
        <w:t>並已依預算法第22條第3項規定函送本院備查</w:t>
      </w:r>
      <w:r w:rsidRPr="00B31567">
        <w:rPr>
          <w:rFonts w:hint="eastAsia"/>
        </w:rPr>
        <w:t>。</w:t>
      </w:r>
    </w:p>
    <w:p w14:paraId="3D255163" w14:textId="77777777" w:rsidR="00A279C4" w:rsidRDefault="00A279C4" w:rsidP="00DB524C">
      <w:pPr>
        <w:pStyle w:val="a7"/>
        <w:ind w:left="849" w:hanging="283"/>
        <w:rPr>
          <w:rFonts w:hAnsi="標楷體"/>
          <w:b/>
          <w:bCs/>
          <w:szCs w:val="20"/>
        </w:rPr>
      </w:pPr>
      <w:r w:rsidRPr="00E2186B">
        <w:rPr>
          <w:rFonts w:hAnsi="標楷體" w:hint="eastAsia"/>
          <w:b/>
          <w:bCs/>
          <w:szCs w:val="20"/>
        </w:rPr>
        <w:t>(二)動支原因及執行情形</w:t>
      </w:r>
    </w:p>
    <w:p w14:paraId="5BB02A2D" w14:textId="77777777" w:rsidR="00A279C4" w:rsidRPr="00E2186B" w:rsidRDefault="00A279C4" w:rsidP="00C75DD0">
      <w:pPr>
        <w:pStyle w:val="123"/>
        <w:ind w:leftChars="339" w:left="1243" w:hanging="283"/>
        <w:rPr>
          <w:rFonts w:hAnsi="標楷體"/>
          <w:bCs/>
          <w:szCs w:val="20"/>
        </w:rPr>
      </w:pPr>
      <w:r w:rsidRPr="00E2186B">
        <w:rPr>
          <w:rFonts w:hAnsi="標楷體" w:hint="eastAsia"/>
          <w:bCs/>
          <w:szCs w:val="20"/>
        </w:rPr>
        <w:t>1.</w:t>
      </w:r>
      <w:r>
        <w:rPr>
          <w:rFonts w:hAnsi="標楷體" w:hint="eastAsia"/>
          <w:bCs/>
          <w:szCs w:val="20"/>
        </w:rPr>
        <w:t>113年因凱米颱風及康芮颱風等造成農業嚴重損失，農業部就受災區域辦理農業天然災害現金救助及低利貸款，以協助農民恢復生產，該部估算天然災害救助基金113年度資金總需求，因該等天然災害事件影響，增加為85.32億元(包含凱米颱風救助金需求43.74億元、康芮颱風救助金需求13.96億元)，遠逾113年度該基金收入來源</w:t>
      </w:r>
      <w:r w:rsidRPr="005C5561">
        <w:rPr>
          <w:rStyle w:val="af8"/>
          <w:rFonts w:hAnsi="標楷體"/>
          <w:bCs/>
          <w:szCs w:val="20"/>
        </w:rPr>
        <w:footnoteReference w:id="1"/>
      </w:r>
      <w:r>
        <w:rPr>
          <w:rFonts w:hAnsi="標楷體" w:hint="eastAsia"/>
          <w:bCs/>
          <w:szCs w:val="20"/>
        </w:rPr>
        <w:t>，恐難以負擔，經由該部主管公務預算移緩濟急調整支應14億元後，資金缺口仍達40.85億元</w:t>
      </w:r>
      <w:r w:rsidRPr="00754EAD">
        <w:rPr>
          <w:rFonts w:hAnsi="標楷體" w:hint="eastAsia"/>
          <w:bCs/>
          <w:szCs w:val="20"/>
        </w:rPr>
        <w:t>，</w:t>
      </w:r>
      <w:r w:rsidRPr="005B64DF">
        <w:rPr>
          <w:rFonts w:hAnsi="標楷體" w:hint="eastAsia"/>
          <w:bCs/>
          <w:szCs w:val="20"/>
        </w:rPr>
        <w:t>爰於</w:t>
      </w:r>
      <w:r>
        <w:rPr>
          <w:rFonts w:hAnsi="標楷體" w:hint="eastAsia"/>
          <w:bCs/>
          <w:szCs w:val="20"/>
        </w:rPr>
        <w:t>113</w:t>
      </w:r>
      <w:r w:rsidRPr="005B64DF">
        <w:rPr>
          <w:rFonts w:hAnsi="標楷體" w:hint="eastAsia"/>
          <w:bCs/>
          <w:szCs w:val="20"/>
        </w:rPr>
        <w:t>年</w:t>
      </w:r>
      <w:r>
        <w:rPr>
          <w:rFonts w:hAnsi="標楷體" w:hint="eastAsia"/>
          <w:bCs/>
          <w:szCs w:val="20"/>
        </w:rPr>
        <w:t>12</w:t>
      </w:r>
      <w:r w:rsidRPr="005B64DF">
        <w:rPr>
          <w:rFonts w:hAnsi="標楷體" w:hint="eastAsia"/>
          <w:bCs/>
          <w:szCs w:val="20"/>
        </w:rPr>
        <w:t>月</w:t>
      </w:r>
      <w:r>
        <w:rPr>
          <w:rFonts w:hAnsi="標楷體"/>
          <w:bCs/>
          <w:szCs w:val="20"/>
        </w:rPr>
        <w:t>18</w:t>
      </w:r>
      <w:r w:rsidRPr="005B64DF">
        <w:rPr>
          <w:rFonts w:hAnsi="標楷體" w:hint="eastAsia"/>
          <w:bCs/>
          <w:szCs w:val="20"/>
        </w:rPr>
        <w:t>日函請行政院</w:t>
      </w:r>
      <w:r>
        <w:rPr>
          <w:rFonts w:hAnsi="標楷體" w:hint="eastAsia"/>
          <w:bCs/>
          <w:szCs w:val="20"/>
        </w:rPr>
        <w:t>專案協助</w:t>
      </w:r>
      <w:r w:rsidRPr="00E2186B">
        <w:rPr>
          <w:rFonts w:hAnsi="標楷體" w:hint="eastAsia"/>
          <w:bCs/>
          <w:szCs w:val="20"/>
        </w:rPr>
        <w:t>。</w:t>
      </w:r>
    </w:p>
    <w:p w14:paraId="104EF564" w14:textId="77777777" w:rsidR="00A279C4" w:rsidRDefault="00A279C4" w:rsidP="004F711A">
      <w:pPr>
        <w:pStyle w:val="123"/>
        <w:ind w:left="1133" w:hanging="283"/>
        <w:rPr>
          <w:rFonts w:hAnsi="標楷體"/>
          <w:bCs/>
          <w:szCs w:val="20"/>
        </w:rPr>
      </w:pPr>
      <w:r w:rsidRPr="00037C70">
        <w:rPr>
          <w:rFonts w:hAnsi="標楷體" w:hint="eastAsia"/>
          <w:bCs/>
          <w:szCs w:val="20"/>
        </w:rPr>
        <w:t>2.</w:t>
      </w:r>
      <w:bookmarkStart w:id="2" w:name="_Hlk192776544"/>
      <w:r w:rsidRPr="008B1AD1">
        <w:rPr>
          <w:rFonts w:hAnsi="標楷體" w:hint="eastAsia"/>
          <w:bCs/>
          <w:szCs w:val="20"/>
        </w:rPr>
        <w:t>天災救助基金</w:t>
      </w:r>
      <w:r>
        <w:rPr>
          <w:rFonts w:hAnsi="標楷體" w:hint="eastAsia"/>
          <w:bCs/>
          <w:szCs w:val="20"/>
        </w:rPr>
        <w:t>113年度基金來源原編</w:t>
      </w:r>
      <w:r w:rsidRPr="008B1AD1">
        <w:rPr>
          <w:rFonts w:hAnsi="標楷體" w:hint="eastAsia"/>
          <w:bCs/>
          <w:szCs w:val="20"/>
        </w:rPr>
        <w:t>預算數27億1,033萬6千元，</w:t>
      </w:r>
      <w:r>
        <w:rPr>
          <w:rFonts w:hAnsi="標楷體" w:hint="eastAsia"/>
          <w:bCs/>
          <w:szCs w:val="20"/>
        </w:rPr>
        <w:t>加計</w:t>
      </w:r>
      <w:r w:rsidRPr="00356737">
        <w:rPr>
          <w:rFonts w:hAnsi="標楷體" w:hint="eastAsia"/>
          <w:bCs/>
          <w:szCs w:val="20"/>
        </w:rPr>
        <w:t>行政院主計總處核定動支</w:t>
      </w:r>
      <w:r>
        <w:rPr>
          <w:rFonts w:hAnsi="標楷體" w:hint="eastAsia"/>
          <w:bCs/>
          <w:szCs w:val="20"/>
        </w:rPr>
        <w:t>第二預備金22億元及其</w:t>
      </w:r>
      <w:r>
        <w:rPr>
          <w:rFonts w:hAnsi="標楷體" w:hint="eastAsia"/>
          <w:bCs/>
          <w:szCs w:val="20"/>
        </w:rPr>
        <w:lastRenderedPageBreak/>
        <w:t>他調撥數</w:t>
      </w:r>
      <w:r w:rsidRPr="005C5561">
        <w:rPr>
          <w:rStyle w:val="af8"/>
          <w:rFonts w:hAnsi="標楷體"/>
          <w:bCs/>
          <w:szCs w:val="20"/>
        </w:rPr>
        <w:footnoteReference w:id="2"/>
      </w:r>
      <w:r>
        <w:rPr>
          <w:rFonts w:hAnsi="標楷體" w:hint="eastAsia"/>
          <w:bCs/>
          <w:szCs w:val="20"/>
        </w:rPr>
        <w:t>，合共82億821</w:t>
      </w:r>
      <w:r w:rsidRPr="006D16C7">
        <w:rPr>
          <w:rFonts w:hAnsi="標楷體" w:hint="eastAsia"/>
          <w:bCs/>
          <w:szCs w:val="20"/>
        </w:rPr>
        <w:t>萬</w:t>
      </w:r>
      <w:r>
        <w:rPr>
          <w:rFonts w:hAnsi="標楷體" w:hint="eastAsia"/>
          <w:bCs/>
          <w:szCs w:val="20"/>
        </w:rPr>
        <w:t>4</w:t>
      </w:r>
      <w:r w:rsidRPr="006D16C7">
        <w:rPr>
          <w:rFonts w:hAnsi="標楷體" w:hint="eastAsia"/>
          <w:bCs/>
          <w:szCs w:val="20"/>
        </w:rPr>
        <w:t>千元</w:t>
      </w:r>
      <w:r w:rsidRPr="00356737">
        <w:rPr>
          <w:rFonts w:hAnsi="標楷體" w:hint="eastAsia"/>
          <w:bCs/>
          <w:szCs w:val="20"/>
        </w:rPr>
        <w:t>，</w:t>
      </w:r>
      <w:r>
        <w:rPr>
          <w:rFonts w:hAnsi="標楷體" w:hint="eastAsia"/>
          <w:bCs/>
          <w:szCs w:val="20"/>
        </w:rPr>
        <w:t>113年度基金用途自編</w:t>
      </w:r>
      <w:r w:rsidRPr="00356737">
        <w:rPr>
          <w:rFonts w:hAnsi="標楷體" w:hint="eastAsia"/>
          <w:bCs/>
          <w:szCs w:val="20"/>
        </w:rPr>
        <w:t>決算數</w:t>
      </w:r>
      <w:r>
        <w:rPr>
          <w:rFonts w:hAnsi="標楷體"/>
          <w:bCs/>
          <w:szCs w:val="20"/>
        </w:rPr>
        <w:t>75</w:t>
      </w:r>
      <w:r>
        <w:rPr>
          <w:rFonts w:hAnsi="標楷體" w:hint="eastAsia"/>
          <w:bCs/>
          <w:szCs w:val="20"/>
        </w:rPr>
        <w:t>億</w:t>
      </w:r>
      <w:r>
        <w:rPr>
          <w:rFonts w:hAnsi="標楷體"/>
          <w:bCs/>
          <w:szCs w:val="20"/>
        </w:rPr>
        <w:t>4</w:t>
      </w:r>
      <w:r>
        <w:rPr>
          <w:rFonts w:hAnsi="標楷體" w:hint="eastAsia"/>
          <w:bCs/>
          <w:szCs w:val="20"/>
        </w:rPr>
        <w:t>,</w:t>
      </w:r>
      <w:r>
        <w:rPr>
          <w:rFonts w:hAnsi="標楷體"/>
          <w:bCs/>
          <w:szCs w:val="20"/>
        </w:rPr>
        <w:t>840</w:t>
      </w:r>
      <w:r w:rsidRPr="00356737">
        <w:rPr>
          <w:rFonts w:hAnsi="標楷體" w:hint="eastAsia"/>
          <w:bCs/>
          <w:szCs w:val="20"/>
        </w:rPr>
        <w:t>萬</w:t>
      </w:r>
      <w:r>
        <w:rPr>
          <w:rFonts w:hAnsi="標楷體"/>
          <w:bCs/>
          <w:szCs w:val="20"/>
        </w:rPr>
        <w:t>4</w:t>
      </w:r>
      <w:r>
        <w:rPr>
          <w:rFonts w:hAnsi="標楷體" w:hint="eastAsia"/>
          <w:bCs/>
          <w:szCs w:val="20"/>
        </w:rPr>
        <w:t>千</w:t>
      </w:r>
      <w:r w:rsidRPr="00356737">
        <w:rPr>
          <w:rFonts w:hAnsi="標楷體" w:hint="eastAsia"/>
          <w:bCs/>
          <w:szCs w:val="20"/>
        </w:rPr>
        <w:t>元，</w:t>
      </w:r>
      <w:bookmarkEnd w:id="2"/>
      <w:r>
        <w:rPr>
          <w:rFonts w:hAnsi="標楷體" w:hint="eastAsia"/>
          <w:bCs/>
          <w:szCs w:val="20"/>
        </w:rPr>
        <w:t>預計本期賸餘6億5</w:t>
      </w:r>
      <w:r>
        <w:rPr>
          <w:rFonts w:hAnsi="標楷體"/>
          <w:bCs/>
          <w:szCs w:val="20"/>
        </w:rPr>
        <w:t>,</w:t>
      </w:r>
      <w:r>
        <w:rPr>
          <w:rFonts w:hAnsi="標楷體" w:hint="eastAsia"/>
          <w:bCs/>
          <w:szCs w:val="20"/>
        </w:rPr>
        <w:t>981萬元</w:t>
      </w:r>
      <w:r w:rsidRPr="00037C70">
        <w:rPr>
          <w:rFonts w:hAnsi="標楷體" w:hint="eastAsia"/>
          <w:bCs/>
          <w:szCs w:val="20"/>
        </w:rPr>
        <w:t>。</w:t>
      </w:r>
    </w:p>
    <w:p w14:paraId="4028A62A" w14:textId="77777777" w:rsidR="00A279C4" w:rsidRDefault="00A279C4" w:rsidP="00DB524C">
      <w:pPr>
        <w:pStyle w:val="a7"/>
        <w:ind w:left="849" w:hanging="283"/>
        <w:rPr>
          <w:rFonts w:hAnsi="標楷體" w:cs="標楷體"/>
          <w:b/>
          <w:bCs/>
        </w:rPr>
      </w:pPr>
      <w:r w:rsidRPr="00310506">
        <w:rPr>
          <w:rFonts w:hAnsi="標楷體" w:hint="eastAsia"/>
          <w:b/>
        </w:rPr>
        <w:t>(</w:t>
      </w:r>
      <w:r w:rsidRPr="00310506">
        <w:rPr>
          <w:rFonts w:hAnsi="標楷體" w:cs="細明體" w:hint="eastAsia"/>
          <w:b/>
        </w:rPr>
        <w:t>三)</w:t>
      </w:r>
      <w:r w:rsidRPr="00310506">
        <w:rPr>
          <w:rFonts w:hAnsi="標楷體" w:cs="標楷體" w:hint="eastAsia"/>
          <w:b/>
        </w:rPr>
        <w:t>評估</w:t>
      </w:r>
      <w:r w:rsidRPr="00310506">
        <w:rPr>
          <w:rFonts w:hAnsi="標楷體" w:cs="標楷體" w:hint="eastAsia"/>
          <w:b/>
          <w:bCs/>
        </w:rPr>
        <w:t>意見：</w:t>
      </w:r>
      <w:r>
        <w:rPr>
          <w:rFonts w:hAnsi="標楷體" w:cs="標楷體" w:hint="eastAsia"/>
          <w:bCs/>
        </w:rPr>
        <w:t>天然災害之發生具有高度不確定性，難以事先預估發生之規模與頻率，1</w:t>
      </w:r>
      <w:r>
        <w:rPr>
          <w:rFonts w:hAnsi="標楷體" w:cs="標楷體"/>
          <w:bCs/>
        </w:rPr>
        <w:t>13</w:t>
      </w:r>
      <w:r>
        <w:rPr>
          <w:rFonts w:hAnsi="標楷體" w:cs="標楷體" w:hint="eastAsia"/>
          <w:bCs/>
        </w:rPr>
        <w:t>年度凱米及康芮颱風造成農業災害情況嚴重，農業部以天然災害救助基金</w:t>
      </w:r>
      <w:r>
        <w:rPr>
          <w:rFonts w:hAnsi="標楷體" w:hint="eastAsia"/>
          <w:bCs/>
          <w:szCs w:val="20"/>
        </w:rPr>
        <w:t>「農業天然災害救助計畫」</w:t>
      </w:r>
      <w:r w:rsidRPr="00CC56A5">
        <w:rPr>
          <w:rFonts w:hAnsi="標楷體" w:cs="標楷體" w:hint="eastAsia"/>
          <w:bCs/>
        </w:rPr>
        <w:t>辦理農業災害緊急救助</w:t>
      </w:r>
      <w:r>
        <w:rPr>
          <w:rFonts w:hAnsi="標楷體" w:cs="標楷體" w:hint="eastAsia"/>
          <w:bCs/>
        </w:rPr>
        <w:t>，救助支出增加，致</w:t>
      </w:r>
      <w:r w:rsidRPr="0080445B">
        <w:rPr>
          <w:rFonts w:hAnsi="標楷體" w:cs="標楷體" w:hint="eastAsia"/>
          <w:bCs/>
        </w:rPr>
        <w:t>原預算數不</w:t>
      </w:r>
      <w:r>
        <w:rPr>
          <w:rFonts w:hAnsi="標楷體" w:cs="標楷體" w:hint="eastAsia"/>
          <w:bCs/>
        </w:rPr>
        <w:t>敷支應所需經費</w:t>
      </w:r>
      <w:r w:rsidRPr="001D33AC">
        <w:rPr>
          <w:rFonts w:hAnsi="標楷體" w:cs="標楷體" w:hint="eastAsia"/>
          <w:bCs/>
        </w:rPr>
        <w:t>，爰</w:t>
      </w:r>
      <w:r>
        <w:rPr>
          <w:rFonts w:hAnsi="標楷體" w:cs="標楷體" w:hint="eastAsia"/>
          <w:bCs/>
        </w:rPr>
        <w:t>申請動支</w:t>
      </w:r>
      <w:r w:rsidRPr="001D33AC">
        <w:rPr>
          <w:rFonts w:hint="eastAsia"/>
        </w:rPr>
        <w:t>第二預備金</w:t>
      </w:r>
      <w:r w:rsidRPr="001D33AC">
        <w:rPr>
          <w:rFonts w:hAnsi="標楷體" w:hint="eastAsia"/>
        </w:rPr>
        <w:t>，與預算法</w:t>
      </w:r>
      <w:r w:rsidRPr="001D33AC">
        <w:rPr>
          <w:rFonts w:hAnsi="標楷體" w:cs="標楷體" w:hint="eastAsia"/>
          <w:bCs/>
        </w:rPr>
        <w:t>相關規定</w:t>
      </w:r>
      <w:r>
        <w:rPr>
          <w:rFonts w:hAnsi="標楷體" w:cs="標楷體" w:hint="eastAsia"/>
          <w:bCs/>
        </w:rPr>
        <w:t>尚</w:t>
      </w:r>
      <w:r w:rsidRPr="001D33AC">
        <w:rPr>
          <w:rFonts w:hAnsi="標楷體" w:cs="標楷體" w:hint="eastAsia"/>
          <w:bCs/>
        </w:rPr>
        <w:t>無不符。</w:t>
      </w:r>
    </w:p>
    <w:p w14:paraId="727B72DF" w14:textId="77777777" w:rsidR="00A279C4" w:rsidRPr="006B2186" w:rsidRDefault="00A279C4" w:rsidP="00245CAC">
      <w:pPr>
        <w:pStyle w:val="ae"/>
      </w:pPr>
      <w:bookmarkStart w:id="3" w:name="_Toc240623912"/>
      <w:bookmarkStart w:id="4" w:name="_Toc240624574"/>
      <w:bookmarkStart w:id="5" w:name="_Toc240626826"/>
      <w:bookmarkStart w:id="6" w:name="_Toc240628590"/>
      <w:bookmarkStart w:id="7" w:name="_Toc240780770"/>
      <w:bookmarkStart w:id="8" w:name="_Toc240783398"/>
      <w:bookmarkStart w:id="9" w:name="_Toc240783828"/>
      <w:r w:rsidRPr="006B2186">
        <w:rPr>
          <w:rFonts w:hint="eastAsia"/>
        </w:rPr>
        <w:t>(分機:86</w:t>
      </w:r>
      <w:r>
        <w:rPr>
          <w:rFonts w:hint="eastAsia"/>
        </w:rPr>
        <w:t>63鄭寧</w:t>
      </w:r>
      <w:r w:rsidRPr="006B2186">
        <w:rPr>
          <w:rFonts w:hint="eastAsia"/>
        </w:rPr>
        <w:t>)</w:t>
      </w:r>
      <w:bookmarkStart w:id="10" w:name="_GoBack"/>
      <w:bookmarkEnd w:id="3"/>
      <w:bookmarkEnd w:id="4"/>
      <w:bookmarkEnd w:id="5"/>
      <w:bookmarkEnd w:id="6"/>
      <w:bookmarkEnd w:id="7"/>
      <w:bookmarkEnd w:id="8"/>
      <w:bookmarkEnd w:id="9"/>
      <w:bookmarkEnd w:id="10"/>
    </w:p>
    <w:sectPr w:rsidR="00A279C4" w:rsidRPr="006B2186" w:rsidSect="0060523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701" w:bottom="1701" w:left="1701" w:header="0" w:footer="1134" w:gutter="0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9910B0" w14:textId="77777777" w:rsidR="0061018C" w:rsidRDefault="0061018C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278D1591" w14:textId="77777777" w:rsidR="0061018C" w:rsidRDefault="0061018C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0C464" w14:textId="77777777" w:rsidR="0060523D" w:rsidRDefault="0060523D" w:rsidP="00F004A9">
    <w:pPr>
      <w:pStyle w:val="af3"/>
      <w:framePr w:wrap="around" w:vAnchor="text" w:hAnchor="margin" w:xAlign="center" w:y="1"/>
      <w:ind w:left="560" w:firstLine="400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 PAGE </w:instrText>
    </w:r>
    <w:r>
      <w:rPr>
        <w:rStyle w:val="af5"/>
      </w:rPr>
      <w:fldChar w:fldCharType="end"/>
    </w:r>
  </w:p>
  <w:p w14:paraId="33049684" w14:textId="77777777" w:rsidR="00B84D17" w:rsidRDefault="00CC631B" w:rsidP="00924AA7">
    <w:pPr>
      <w:pStyle w:val="af3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8B2212" w14:textId="5C57C878" w:rsidR="0060523D" w:rsidRDefault="0060523D" w:rsidP="00F004A9">
    <w:pPr>
      <w:pStyle w:val="af3"/>
      <w:framePr w:wrap="around" w:vAnchor="text" w:hAnchor="margin" w:xAlign="center" w:y="1"/>
      <w:ind w:left="560" w:firstLine="400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 PAGE </w:instrText>
    </w:r>
    <w:r>
      <w:rPr>
        <w:rStyle w:val="af5"/>
      </w:rPr>
      <w:fldChar w:fldCharType="separate"/>
    </w:r>
    <w:r w:rsidR="00CC631B">
      <w:rPr>
        <w:rStyle w:val="af5"/>
        <w:noProof/>
      </w:rPr>
      <w:t>2</w:t>
    </w:r>
    <w:r>
      <w:rPr>
        <w:rStyle w:val="af5"/>
      </w:rPr>
      <w:fldChar w:fldCharType="end"/>
    </w:r>
  </w:p>
  <w:p w14:paraId="29C1FABB" w14:textId="77777777" w:rsidR="00B84D17" w:rsidRPr="0060523D" w:rsidRDefault="00CC631B" w:rsidP="0060523D">
    <w:pPr>
      <w:pStyle w:val="af3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42F7D3" w14:textId="77777777" w:rsidR="00B84D17" w:rsidRDefault="00CC631B" w:rsidP="00924AA7">
    <w:pPr>
      <w:pStyle w:val="af3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FBF333" w14:textId="77777777" w:rsidR="0061018C" w:rsidRDefault="0061018C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65B68FA5" w14:textId="77777777" w:rsidR="0061018C" w:rsidRDefault="0061018C">
      <w:pPr>
        <w:spacing w:line="240" w:lineRule="auto"/>
        <w:ind w:left="560" w:firstLine="560"/>
      </w:pPr>
      <w:r>
        <w:continuationSeparator/>
      </w:r>
    </w:p>
  </w:footnote>
  <w:footnote w:id="1">
    <w:p w14:paraId="6E8F22E7" w14:textId="77777777" w:rsidR="00A279C4" w:rsidRPr="005C5561" w:rsidRDefault="00A279C4" w:rsidP="008B1AD1">
      <w:pPr>
        <w:pStyle w:val="142"/>
        <w:ind w:left="85" w:hangingChars="35" w:hanging="85"/>
        <w:jc w:val="both"/>
        <w:rPr>
          <w:szCs w:val="24"/>
        </w:rPr>
      </w:pPr>
      <w:r w:rsidRPr="005C5561">
        <w:rPr>
          <w:rStyle w:val="af8"/>
          <w:szCs w:val="24"/>
        </w:rPr>
        <w:footnoteRef/>
      </w:r>
      <w:r>
        <w:rPr>
          <w:rFonts w:hAnsi="標楷體" w:hint="eastAsia"/>
          <w:szCs w:val="24"/>
        </w:rPr>
        <w:t>天災救助基金113年度預算收入來源及用途原編數均為27億1</w:t>
      </w:r>
      <w:r>
        <w:rPr>
          <w:rFonts w:hAnsi="標楷體"/>
          <w:szCs w:val="24"/>
        </w:rPr>
        <w:t>,</w:t>
      </w:r>
      <w:r>
        <w:rPr>
          <w:rFonts w:hAnsi="標楷體" w:hint="eastAsia"/>
          <w:szCs w:val="24"/>
        </w:rPr>
        <w:t>033萬6千元，預計無賸餘</w:t>
      </w:r>
      <w:r w:rsidRPr="005C5561">
        <w:rPr>
          <w:rFonts w:hAnsi="標楷體" w:hint="eastAsia"/>
          <w:szCs w:val="24"/>
        </w:rPr>
        <w:t>。</w:t>
      </w:r>
    </w:p>
  </w:footnote>
  <w:footnote w:id="2">
    <w:p w14:paraId="043AF25B" w14:textId="77777777" w:rsidR="00A279C4" w:rsidRPr="005C5561" w:rsidRDefault="00A279C4" w:rsidP="00DF2CD2">
      <w:pPr>
        <w:pStyle w:val="142"/>
        <w:ind w:left="85" w:hangingChars="35" w:hanging="85"/>
        <w:jc w:val="both"/>
        <w:rPr>
          <w:szCs w:val="24"/>
        </w:rPr>
      </w:pPr>
      <w:r w:rsidRPr="005C5561">
        <w:rPr>
          <w:rStyle w:val="af8"/>
          <w:szCs w:val="24"/>
        </w:rPr>
        <w:footnoteRef/>
      </w:r>
      <w:r>
        <w:rPr>
          <w:rFonts w:hAnsi="標楷體" w:hint="eastAsia"/>
          <w:szCs w:val="24"/>
        </w:rPr>
        <w:t>依行政院113年12月27日院授主預國字第1130055245B號函說明略以，</w:t>
      </w:r>
      <w:r w:rsidRPr="00FC3D1C">
        <w:rPr>
          <w:rFonts w:hint="eastAsia"/>
          <w:szCs w:val="24"/>
        </w:rPr>
        <w:t>除動支第二預備金</w:t>
      </w:r>
      <w:r>
        <w:rPr>
          <w:rFonts w:hAnsi="標楷體" w:hint="eastAsia"/>
          <w:szCs w:val="24"/>
        </w:rPr>
        <w:t>2</w:t>
      </w:r>
      <w:r>
        <w:rPr>
          <w:rFonts w:hAnsi="標楷體"/>
          <w:szCs w:val="24"/>
        </w:rPr>
        <w:t>2</w:t>
      </w:r>
      <w:r>
        <w:rPr>
          <w:rFonts w:hAnsi="標楷體" w:hint="eastAsia"/>
          <w:szCs w:val="24"/>
        </w:rPr>
        <w:t>億元以外，行政院</w:t>
      </w:r>
      <w:r w:rsidRPr="006D16C7">
        <w:rPr>
          <w:rFonts w:hAnsi="標楷體" w:hint="eastAsia"/>
          <w:szCs w:val="24"/>
        </w:rPr>
        <w:t>同意動支中央政府災害準備金3億4,062萬5千元，及由財政部國庫署「國債付息」科目項下調撥15億4,437萬5千元支應</w:t>
      </w:r>
      <w:r>
        <w:rPr>
          <w:rFonts w:hAnsi="標楷體" w:hint="eastAsia"/>
          <w:szCs w:val="24"/>
        </w:rPr>
        <w:t>天災救助基金資金不敷數</w:t>
      </w:r>
      <w:r w:rsidRPr="005C5561">
        <w:rPr>
          <w:rFonts w:hAnsi="標楷體" w:hint="eastAsia"/>
          <w:szCs w:val="24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DDDBD2" w14:textId="77777777" w:rsidR="00B84D17" w:rsidRDefault="00CC631B" w:rsidP="00924AA7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A2B56D" w14:textId="77777777" w:rsidR="00B84D17" w:rsidRPr="0060523D" w:rsidRDefault="00CC631B" w:rsidP="0060523D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BE3B7E" w14:textId="77777777" w:rsidR="00B84D17" w:rsidRDefault="00CC631B" w:rsidP="00924AA7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7843C82"/>
    <w:lvl w:ilvl="0">
      <w:start w:val="1"/>
      <w:numFmt w:val="decimal"/>
      <w:pStyle w:val="5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1C983A4A"/>
    <w:lvl w:ilvl="0">
      <w:start w:val="1"/>
      <w:numFmt w:val="decimal"/>
      <w:pStyle w:val="4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695A1AA2"/>
    <w:lvl w:ilvl="0">
      <w:start w:val="1"/>
      <w:numFmt w:val="decimal"/>
      <w:pStyle w:val="3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93C69084"/>
    <w:lvl w:ilvl="0">
      <w:start w:val="1"/>
      <w:numFmt w:val="decimal"/>
      <w:pStyle w:val="2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6FB25CF6"/>
    <w:lvl w:ilvl="0">
      <w:start w:val="1"/>
      <w:numFmt w:val="bullet"/>
      <w:pStyle w:val="50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720CB268"/>
    <w:lvl w:ilvl="0">
      <w:start w:val="1"/>
      <w:numFmt w:val="bullet"/>
      <w:pStyle w:val="40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1B74B26C"/>
    <w:lvl w:ilvl="0">
      <w:start w:val="1"/>
      <w:numFmt w:val="bullet"/>
      <w:pStyle w:val="30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96CED1EA"/>
    <w:lvl w:ilvl="0">
      <w:start w:val="1"/>
      <w:numFmt w:val="bullet"/>
      <w:pStyle w:val="20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2872FF74"/>
    <w:lvl w:ilvl="0">
      <w:start w:val="1"/>
      <w:numFmt w:val="decimal"/>
      <w:pStyle w:val="a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95F0B226"/>
    <w:lvl w:ilvl="0">
      <w:start w:val="1"/>
      <w:numFmt w:val="bullet"/>
      <w:pStyle w:val="a0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3FFF510C"/>
    <w:multiLevelType w:val="hybridMultilevel"/>
    <w:tmpl w:val="C44ADC92"/>
    <w:lvl w:ilvl="0" w:tplc="6468531C">
      <w:start w:val="1"/>
      <w:numFmt w:val="taiwaneseCountingThousand"/>
      <w:lvlText w:val="%1、"/>
      <w:lvlJc w:val="left"/>
      <w:pPr>
        <w:ind w:left="100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7" w:hanging="480"/>
      </w:pPr>
    </w:lvl>
    <w:lvl w:ilvl="2" w:tplc="0409001B" w:tentative="1">
      <w:start w:val="1"/>
      <w:numFmt w:val="lowerRoman"/>
      <w:lvlText w:val="%3."/>
      <w:lvlJc w:val="right"/>
      <w:pPr>
        <w:ind w:left="1727" w:hanging="480"/>
      </w:pPr>
    </w:lvl>
    <w:lvl w:ilvl="3" w:tplc="0409000F" w:tentative="1">
      <w:start w:val="1"/>
      <w:numFmt w:val="decimal"/>
      <w:lvlText w:val="%4."/>
      <w:lvlJc w:val="left"/>
      <w:pPr>
        <w:ind w:left="22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7" w:hanging="480"/>
      </w:pPr>
    </w:lvl>
    <w:lvl w:ilvl="5" w:tplc="0409001B" w:tentative="1">
      <w:start w:val="1"/>
      <w:numFmt w:val="lowerRoman"/>
      <w:lvlText w:val="%6."/>
      <w:lvlJc w:val="right"/>
      <w:pPr>
        <w:ind w:left="3167" w:hanging="480"/>
      </w:pPr>
    </w:lvl>
    <w:lvl w:ilvl="6" w:tplc="0409000F" w:tentative="1">
      <w:start w:val="1"/>
      <w:numFmt w:val="decimal"/>
      <w:lvlText w:val="%7."/>
      <w:lvlJc w:val="left"/>
      <w:pPr>
        <w:ind w:left="36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7" w:hanging="480"/>
      </w:pPr>
    </w:lvl>
    <w:lvl w:ilvl="8" w:tplc="0409001B" w:tentative="1">
      <w:start w:val="1"/>
      <w:numFmt w:val="lowerRoman"/>
      <w:lvlText w:val="%9."/>
      <w:lvlJc w:val="right"/>
      <w:pPr>
        <w:ind w:left="4607" w:hanging="480"/>
      </w:pPr>
    </w:lvl>
  </w:abstractNum>
  <w:num w:numId="1">
    <w:abstractNumId w:val="9"/>
  </w:num>
  <w:num w:numId="2">
    <w:abstractNumId w:val="10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5A6A"/>
    <w:rsid w:val="0006643B"/>
    <w:rsid w:val="00215C5C"/>
    <w:rsid w:val="003C4F81"/>
    <w:rsid w:val="0060523D"/>
    <w:rsid w:val="0061018C"/>
    <w:rsid w:val="00614CCD"/>
    <w:rsid w:val="00645EF7"/>
    <w:rsid w:val="00685665"/>
    <w:rsid w:val="00935D43"/>
    <w:rsid w:val="00A279C4"/>
    <w:rsid w:val="00B568DC"/>
    <w:rsid w:val="00B9519B"/>
    <w:rsid w:val="00C04D89"/>
    <w:rsid w:val="00C05BBC"/>
    <w:rsid w:val="00C2166D"/>
    <w:rsid w:val="00C3733E"/>
    <w:rsid w:val="00CC631B"/>
    <w:rsid w:val="00D2411D"/>
    <w:rsid w:val="00D30483"/>
    <w:rsid w:val="00E75A6A"/>
    <w:rsid w:val="00EB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66FE47F2"/>
  <w15:chartTrackingRefBased/>
  <w15:docId w15:val="{BDAB5DE3-19AF-4C74-B507-A54020DF7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iPriority="99" w:unhideWhenUsed="1"/>
    <w:lsdException w:name="HTML Address" w:semiHidden="1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1"/>
    <w:next w:val="a1"/>
    <w:link w:val="10"/>
    <w:qFormat/>
    <w:rsid w:val="00215C5C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1">
    <w:name w:val="heading 2"/>
    <w:basedOn w:val="a1"/>
    <w:next w:val="a1"/>
    <w:link w:val="22"/>
    <w:semiHidden/>
    <w:unhideWhenUsed/>
    <w:qFormat/>
    <w:rsid w:val="00215C5C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1">
    <w:name w:val="heading 3"/>
    <w:basedOn w:val="a1"/>
    <w:next w:val="a1"/>
    <w:link w:val="32"/>
    <w:semiHidden/>
    <w:unhideWhenUsed/>
    <w:qFormat/>
    <w:rsid w:val="00215C5C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styleId="41">
    <w:name w:val="heading 4"/>
    <w:basedOn w:val="a1"/>
    <w:next w:val="a1"/>
    <w:link w:val="42"/>
    <w:semiHidden/>
    <w:unhideWhenUsed/>
    <w:qFormat/>
    <w:rsid w:val="00215C5C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paragraph" w:styleId="51">
    <w:name w:val="heading 5"/>
    <w:basedOn w:val="a1"/>
    <w:next w:val="a1"/>
    <w:link w:val="52"/>
    <w:semiHidden/>
    <w:unhideWhenUsed/>
    <w:qFormat/>
    <w:rsid w:val="00215C5C"/>
    <w:pPr>
      <w:keepNext/>
      <w:spacing w:line="720" w:lineRule="atLeast"/>
      <w:outlineLvl w:val="4"/>
    </w:pPr>
    <w:rPr>
      <w:rFonts w:ascii="Calibri Light" w:eastAsia="新細明體" w:hAnsi="Calibri Light"/>
      <w:b/>
      <w:bCs/>
      <w:sz w:val="36"/>
      <w:szCs w:val="36"/>
    </w:rPr>
  </w:style>
  <w:style w:type="paragraph" w:styleId="6">
    <w:name w:val="heading 6"/>
    <w:basedOn w:val="a1"/>
    <w:next w:val="a1"/>
    <w:link w:val="60"/>
    <w:semiHidden/>
    <w:unhideWhenUsed/>
    <w:qFormat/>
    <w:rsid w:val="00215C5C"/>
    <w:pPr>
      <w:keepNext/>
      <w:spacing w:line="720" w:lineRule="atLeast"/>
      <w:outlineLvl w:val="5"/>
    </w:pPr>
    <w:rPr>
      <w:rFonts w:ascii="Calibri Light" w:eastAsia="新細明體" w:hAnsi="Calibri Light"/>
      <w:sz w:val="36"/>
      <w:szCs w:val="36"/>
    </w:rPr>
  </w:style>
  <w:style w:type="paragraph" w:styleId="7">
    <w:name w:val="heading 7"/>
    <w:basedOn w:val="a1"/>
    <w:next w:val="a1"/>
    <w:link w:val="70"/>
    <w:semiHidden/>
    <w:unhideWhenUsed/>
    <w:qFormat/>
    <w:rsid w:val="00215C5C"/>
    <w:pPr>
      <w:keepNext/>
      <w:spacing w:line="720" w:lineRule="atLeast"/>
      <w:ind w:leftChars="400" w:left="400"/>
      <w:outlineLvl w:val="6"/>
    </w:pPr>
    <w:rPr>
      <w:rFonts w:ascii="Calibri Light" w:eastAsia="新細明體" w:hAnsi="Calibri Light"/>
      <w:b/>
      <w:bCs/>
      <w:sz w:val="36"/>
      <w:szCs w:val="36"/>
    </w:rPr>
  </w:style>
  <w:style w:type="paragraph" w:styleId="8">
    <w:name w:val="heading 8"/>
    <w:basedOn w:val="a1"/>
    <w:next w:val="a1"/>
    <w:link w:val="80"/>
    <w:semiHidden/>
    <w:unhideWhenUsed/>
    <w:qFormat/>
    <w:rsid w:val="00215C5C"/>
    <w:pPr>
      <w:keepNext/>
      <w:spacing w:line="720" w:lineRule="atLeast"/>
      <w:ind w:leftChars="400" w:left="400"/>
      <w:outlineLvl w:val="7"/>
    </w:pPr>
    <w:rPr>
      <w:rFonts w:ascii="Calibri Light" w:eastAsia="新細明體" w:hAnsi="Calibri Light"/>
      <w:sz w:val="36"/>
      <w:szCs w:val="36"/>
    </w:rPr>
  </w:style>
  <w:style w:type="paragraph" w:styleId="9">
    <w:name w:val="heading 9"/>
    <w:basedOn w:val="a1"/>
    <w:next w:val="a1"/>
    <w:link w:val="90"/>
    <w:semiHidden/>
    <w:unhideWhenUsed/>
    <w:qFormat/>
    <w:rsid w:val="00215C5C"/>
    <w:pPr>
      <w:keepNext/>
      <w:spacing w:line="720" w:lineRule="atLeast"/>
      <w:ind w:leftChars="400" w:left="400"/>
      <w:outlineLvl w:val="8"/>
    </w:pPr>
    <w:rPr>
      <w:rFonts w:ascii="Calibri Light" w:eastAsia="新細明體" w:hAnsi="Calibri Light"/>
      <w:sz w:val="36"/>
      <w:szCs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預備金及追加預算標題"/>
    <w:link w:val="a6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7">
    <w:name w:val="(一)(二)(三)"/>
    <w:basedOn w:val="a1"/>
    <w:link w:val="a8"/>
    <w:qFormat/>
    <w:pPr>
      <w:ind w:left="300" w:hangingChars="100" w:hanging="100"/>
    </w:pPr>
  </w:style>
  <w:style w:type="paragraph" w:customStyle="1" w:styleId="a9">
    <w:name w:val="(一)下內文"/>
    <w:basedOn w:val="a7"/>
    <w:pPr>
      <w:adjustRightInd w:val="0"/>
      <w:ind w:leftChars="300" w:firstLineChars="0" w:firstLine="0"/>
    </w:pPr>
  </w:style>
  <w:style w:type="paragraph" w:customStyle="1" w:styleId="123">
    <w:name w:val="1.2.3."/>
    <w:basedOn w:val="a9"/>
    <w:link w:val="1230"/>
    <w:qFormat/>
    <w:pPr>
      <w:adjustRightInd/>
      <w:ind w:left="400" w:hangingChars="100" w:hanging="100"/>
    </w:pPr>
  </w:style>
  <w:style w:type="paragraph" w:customStyle="1" w:styleId="aa">
    <w:name w:val="結論"/>
    <w:basedOn w:val="a9"/>
    <w:pPr>
      <w:adjustRightInd/>
      <w:ind w:leftChars="200" w:left="200"/>
    </w:pPr>
  </w:style>
  <w:style w:type="paragraph" w:customStyle="1" w:styleId="ab">
    <w:name w:val="前言內文"/>
    <w:basedOn w:val="a1"/>
    <w:pPr>
      <w:adjustRightInd w:val="0"/>
      <w:ind w:leftChars="0" w:left="0"/>
    </w:pPr>
  </w:style>
  <w:style w:type="paragraph" w:customStyle="1" w:styleId="142">
    <w:name w:val="表格內文(14行高)"/>
    <w:basedOn w:val="ac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d">
    <w:name w:val="報告名稱"/>
    <w:basedOn w:val="a1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e">
    <w:name w:val="姓名及分機"/>
    <w:basedOn w:val="a1"/>
    <w:link w:val="af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1"/>
    <w:pPr>
      <w:ind w:leftChars="0" w:left="100" w:hangingChars="100" w:hanging="100"/>
    </w:pPr>
  </w:style>
  <w:style w:type="paragraph" w:customStyle="1" w:styleId="1231">
    <w:name w:val="(1)(2)(3)"/>
    <w:basedOn w:val="a1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1">
    <w:name w:val="header"/>
    <w:basedOn w:val="a1"/>
    <w:link w:val="af2"/>
    <w:uiPriority w:val="99"/>
    <w:unhideWhenUsed/>
    <w:rsid w:val="003C4F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c">
    <w:name w:val="table of figures"/>
    <w:basedOn w:val="a1"/>
    <w:next w:val="a1"/>
    <w:semiHidden/>
    <w:pPr>
      <w:ind w:leftChars="400" w:left="960" w:hangingChars="200" w:hanging="480"/>
    </w:pPr>
  </w:style>
  <w:style w:type="paragraph" w:customStyle="1" w:styleId="23">
    <w:name w:val="(一)下內文縮2"/>
    <w:basedOn w:val="a1"/>
    <w:pPr>
      <w:adjustRightInd w:val="0"/>
      <w:ind w:leftChars="300" w:left="300"/>
    </w:pPr>
  </w:style>
  <w:style w:type="paragraph" w:styleId="11">
    <w:name w:val="toc 1"/>
    <w:basedOn w:val="a1"/>
    <w:next w:val="a1"/>
    <w:autoRedefine/>
    <w:uiPriority w:val="39"/>
    <w:rsid w:val="00C04D89"/>
    <w:pPr>
      <w:tabs>
        <w:tab w:val="right" w:leader="hyphen" w:pos="8490"/>
      </w:tabs>
      <w:ind w:leftChars="0" w:left="487" w:hangingChars="200" w:hanging="487"/>
      <w:jc w:val="right"/>
    </w:pPr>
    <w:rPr>
      <w:rFonts w:hAnsi="標楷體"/>
      <w:b/>
      <w:bCs/>
      <w:noProof/>
      <w:sz w:val="24"/>
      <w:szCs w:val="24"/>
    </w:rPr>
  </w:style>
  <w:style w:type="paragraph" w:styleId="24">
    <w:name w:val="toc 2"/>
    <w:basedOn w:val="a1"/>
    <w:next w:val="a1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character" w:customStyle="1" w:styleId="af2">
    <w:name w:val="頁首 字元"/>
    <w:basedOn w:val="a2"/>
    <w:link w:val="af1"/>
    <w:uiPriority w:val="99"/>
    <w:rsid w:val="003C4F81"/>
    <w:rPr>
      <w:rFonts w:ascii="標楷體" w:eastAsia="標楷體"/>
      <w:snapToGrid w:val="0"/>
      <w:kern w:val="2"/>
    </w:rPr>
  </w:style>
  <w:style w:type="paragraph" w:styleId="af3">
    <w:name w:val="footer"/>
    <w:basedOn w:val="a1"/>
    <w:link w:val="af4"/>
    <w:uiPriority w:val="99"/>
    <w:unhideWhenUsed/>
    <w:rsid w:val="003C4F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2"/>
    <w:link w:val="af3"/>
    <w:uiPriority w:val="99"/>
    <w:rsid w:val="003C4F81"/>
    <w:rPr>
      <w:rFonts w:ascii="標楷體" w:eastAsia="標楷體"/>
      <w:snapToGrid w:val="0"/>
      <w:kern w:val="2"/>
    </w:rPr>
  </w:style>
  <w:style w:type="character" w:customStyle="1" w:styleId="141">
    <w:name w:val="第二層(14號字) 字元1"/>
    <w:link w:val="14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685665"/>
    <w:rPr>
      <w:rFonts w:ascii="標楷體" w:eastAsia="標楷體"/>
      <w:snapToGrid w:val="0"/>
      <w:kern w:val="2"/>
      <w:sz w:val="24"/>
      <w:szCs w:val="28"/>
    </w:rPr>
  </w:style>
  <w:style w:type="character" w:customStyle="1" w:styleId="a8">
    <w:name w:val="(一)(二)(三) 字元"/>
    <w:link w:val="a7"/>
    <w:rsid w:val="00685665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685665"/>
    <w:rPr>
      <w:rFonts w:ascii="標楷體" w:eastAsia="標楷體"/>
      <w:snapToGrid w:val="0"/>
      <w:kern w:val="2"/>
      <w:sz w:val="28"/>
      <w:szCs w:val="28"/>
    </w:rPr>
  </w:style>
  <w:style w:type="character" w:customStyle="1" w:styleId="146">
    <w:name w:val="第二層(14號字) 字元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145">
    <w:name w:val="第一層(14號字) 字元"/>
    <w:link w:val="144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a6">
    <w:name w:val="預備金及追加預算標題 字元"/>
    <w:link w:val="a5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af">
    <w:name w:val="姓名及分機 字元"/>
    <w:link w:val="ae"/>
    <w:rsid w:val="00685665"/>
    <w:rPr>
      <w:rFonts w:ascii="標楷體" w:eastAsia="標楷體"/>
      <w:snapToGrid w:val="0"/>
      <w:kern w:val="2"/>
      <w:sz w:val="24"/>
      <w:szCs w:val="28"/>
    </w:rPr>
  </w:style>
  <w:style w:type="character" w:styleId="af5">
    <w:name w:val="page number"/>
    <w:rsid w:val="00685665"/>
  </w:style>
  <w:style w:type="character" w:customStyle="1" w:styleId="12">
    <w:name w:val="(一)(二)(三) 字元1"/>
    <w:rsid w:val="00685665"/>
    <w:rPr>
      <w:rFonts w:ascii="標楷體" w:eastAsia="標楷體"/>
      <w:snapToGrid w:val="0"/>
      <w:kern w:val="2"/>
      <w:sz w:val="28"/>
      <w:szCs w:val="28"/>
    </w:rPr>
  </w:style>
  <w:style w:type="character" w:customStyle="1" w:styleId="201">
    <w:name w:val="表格內文(20行高) 字元"/>
    <w:link w:val="200"/>
    <w:rsid w:val="00685665"/>
    <w:rPr>
      <w:rFonts w:ascii="標楷體" w:eastAsia="標楷體"/>
      <w:snapToGrid w:val="0"/>
      <w:kern w:val="2"/>
      <w:sz w:val="24"/>
      <w:szCs w:val="28"/>
    </w:rPr>
  </w:style>
  <w:style w:type="paragraph" w:styleId="af6">
    <w:name w:val="footnote text"/>
    <w:basedOn w:val="a1"/>
    <w:link w:val="af7"/>
    <w:uiPriority w:val="99"/>
    <w:unhideWhenUsed/>
    <w:rsid w:val="00685665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basedOn w:val="a2"/>
    <w:link w:val="af6"/>
    <w:uiPriority w:val="99"/>
    <w:rsid w:val="00685665"/>
    <w:rPr>
      <w:rFonts w:ascii="標楷體" w:eastAsia="標楷體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,Error-Fusnotßnotenzeichen5,Error-Fußnotenzeic"/>
    <w:unhideWhenUsed/>
    <w:qFormat/>
    <w:rsid w:val="00685665"/>
    <w:rPr>
      <w:vertAlign w:val="superscript"/>
    </w:rPr>
  </w:style>
  <w:style w:type="character" w:customStyle="1" w:styleId="1410">
    <w:name w:val="表格內文(14行高) 字元1"/>
    <w:rsid w:val="0068566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5">
    <w:name w:val="(一)(二)(三) 字元2"/>
    <w:qFormat/>
    <w:rsid w:val="00645EF7"/>
    <w:rPr>
      <w:rFonts w:ascii="標楷體" w:eastAsia="標楷體"/>
      <w:snapToGrid w:val="0"/>
      <w:kern w:val="2"/>
      <w:sz w:val="28"/>
      <w:szCs w:val="28"/>
    </w:rPr>
  </w:style>
  <w:style w:type="paragraph" w:customStyle="1" w:styleId="147">
    <w:name w:val="註腳(表格內文14行高左右齊)"/>
    <w:basedOn w:val="142"/>
    <w:qFormat/>
    <w:rsid w:val="00EB546F"/>
    <w:pPr>
      <w:wordWrap w:val="0"/>
      <w:ind w:leftChars="-15" w:left="153" w:hangingChars="80" w:hanging="195"/>
      <w:jc w:val="both"/>
    </w:pPr>
  </w:style>
  <w:style w:type="character" w:customStyle="1" w:styleId="10">
    <w:name w:val="標題 1 字元"/>
    <w:basedOn w:val="a2"/>
    <w:link w:val="1"/>
    <w:rsid w:val="00215C5C"/>
    <w:rPr>
      <w:rFonts w:ascii="Calibri Light" w:hAnsi="Calibri Light"/>
      <w:b/>
      <w:bCs/>
      <w:snapToGrid w:val="0"/>
      <w:kern w:val="52"/>
      <w:sz w:val="52"/>
      <w:szCs w:val="52"/>
    </w:rPr>
  </w:style>
  <w:style w:type="character" w:customStyle="1" w:styleId="22">
    <w:name w:val="標題 2 字元"/>
    <w:basedOn w:val="a2"/>
    <w:link w:val="21"/>
    <w:semiHidden/>
    <w:rsid w:val="00215C5C"/>
    <w:rPr>
      <w:rFonts w:ascii="Calibri Light" w:hAnsi="Calibri Light"/>
      <w:b/>
      <w:bCs/>
      <w:snapToGrid w:val="0"/>
      <w:kern w:val="2"/>
      <w:sz w:val="48"/>
      <w:szCs w:val="48"/>
    </w:rPr>
  </w:style>
  <w:style w:type="character" w:customStyle="1" w:styleId="32">
    <w:name w:val="標題 3 字元"/>
    <w:basedOn w:val="a2"/>
    <w:link w:val="31"/>
    <w:semiHidden/>
    <w:rsid w:val="00215C5C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42">
    <w:name w:val="標題 4 字元"/>
    <w:basedOn w:val="a2"/>
    <w:link w:val="41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character" w:customStyle="1" w:styleId="52">
    <w:name w:val="標題 5 字元"/>
    <w:basedOn w:val="a2"/>
    <w:link w:val="51"/>
    <w:semiHidden/>
    <w:rsid w:val="00215C5C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60">
    <w:name w:val="標題 6 字元"/>
    <w:basedOn w:val="a2"/>
    <w:link w:val="6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character" w:customStyle="1" w:styleId="70">
    <w:name w:val="標題 7 字元"/>
    <w:basedOn w:val="a2"/>
    <w:link w:val="7"/>
    <w:semiHidden/>
    <w:rsid w:val="00215C5C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80">
    <w:name w:val="標題 8 字元"/>
    <w:basedOn w:val="a2"/>
    <w:link w:val="8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character" w:customStyle="1" w:styleId="90">
    <w:name w:val="標題 9 字元"/>
    <w:basedOn w:val="a2"/>
    <w:link w:val="9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paragraph" w:styleId="af9">
    <w:name w:val="Balloon Text"/>
    <w:basedOn w:val="a1"/>
    <w:link w:val="afa"/>
    <w:rsid w:val="00215C5C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a">
    <w:name w:val="註解方塊文字 字元"/>
    <w:basedOn w:val="a2"/>
    <w:link w:val="af9"/>
    <w:rsid w:val="00215C5C"/>
    <w:rPr>
      <w:rFonts w:ascii="Cambria" w:hAnsi="Cambria"/>
      <w:snapToGrid w:val="0"/>
      <w:kern w:val="2"/>
      <w:sz w:val="18"/>
      <w:szCs w:val="18"/>
    </w:rPr>
  </w:style>
  <w:style w:type="table" w:styleId="afb">
    <w:name w:val="Table Grid"/>
    <w:basedOn w:val="a3"/>
    <w:rsid w:val="00215C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List Bullet"/>
    <w:basedOn w:val="a1"/>
    <w:rsid w:val="00215C5C"/>
    <w:pPr>
      <w:numPr>
        <w:numId w:val="1"/>
      </w:numPr>
      <w:contextualSpacing/>
    </w:pPr>
  </w:style>
  <w:style w:type="character" w:styleId="afc">
    <w:name w:val="Hyperlink"/>
    <w:uiPriority w:val="99"/>
    <w:rsid w:val="00215C5C"/>
    <w:rPr>
      <w:color w:val="0000FF"/>
      <w:u w:val="single"/>
    </w:rPr>
  </w:style>
  <w:style w:type="paragraph" w:styleId="HTML">
    <w:name w:val="HTML Address"/>
    <w:basedOn w:val="a1"/>
    <w:link w:val="HTML0"/>
    <w:rsid w:val="00215C5C"/>
    <w:rPr>
      <w:i/>
      <w:iCs/>
    </w:rPr>
  </w:style>
  <w:style w:type="character" w:customStyle="1" w:styleId="HTML0">
    <w:name w:val="HTML 位址 字元"/>
    <w:basedOn w:val="a2"/>
    <w:link w:val="HTML"/>
    <w:rsid w:val="00215C5C"/>
    <w:rPr>
      <w:rFonts w:ascii="標楷體" w:eastAsia="標楷體"/>
      <w:i/>
      <w:iCs/>
      <w:snapToGrid w:val="0"/>
      <w:kern w:val="2"/>
      <w:sz w:val="28"/>
      <w:szCs w:val="28"/>
    </w:rPr>
  </w:style>
  <w:style w:type="paragraph" w:styleId="HTML1">
    <w:name w:val="HTML Preformatted"/>
    <w:basedOn w:val="a1"/>
    <w:link w:val="HTML2"/>
    <w:rsid w:val="00215C5C"/>
    <w:rPr>
      <w:rFonts w:ascii="Courier New" w:hAnsi="Courier New" w:cs="Courier New"/>
      <w:sz w:val="20"/>
      <w:szCs w:val="20"/>
    </w:rPr>
  </w:style>
  <w:style w:type="character" w:customStyle="1" w:styleId="HTML2">
    <w:name w:val="HTML 預設格式 字元"/>
    <w:basedOn w:val="a2"/>
    <w:link w:val="HTML1"/>
    <w:rsid w:val="00215C5C"/>
    <w:rPr>
      <w:rFonts w:ascii="Courier New" w:eastAsia="標楷體" w:hAnsi="Courier New" w:cs="Courier New"/>
      <w:snapToGrid w:val="0"/>
      <w:kern w:val="2"/>
    </w:rPr>
  </w:style>
  <w:style w:type="paragraph" w:styleId="Web">
    <w:name w:val="Normal (Web)"/>
    <w:basedOn w:val="a1"/>
    <w:rsid w:val="00215C5C"/>
    <w:rPr>
      <w:rFonts w:ascii="Times New Roman"/>
      <w:sz w:val="24"/>
      <w:szCs w:val="24"/>
    </w:rPr>
  </w:style>
  <w:style w:type="paragraph" w:styleId="afd">
    <w:name w:val="Normal Indent"/>
    <w:basedOn w:val="a1"/>
    <w:rsid w:val="00215C5C"/>
    <w:pPr>
      <w:ind w:left="480"/>
    </w:pPr>
  </w:style>
  <w:style w:type="paragraph" w:styleId="afe">
    <w:name w:val="Quote"/>
    <w:basedOn w:val="a1"/>
    <w:next w:val="a1"/>
    <w:link w:val="aff"/>
    <w:uiPriority w:val="29"/>
    <w:qFormat/>
    <w:rsid w:val="00215C5C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aff">
    <w:name w:val="引文 字元"/>
    <w:basedOn w:val="a2"/>
    <w:link w:val="afe"/>
    <w:uiPriority w:val="29"/>
    <w:rsid w:val="00215C5C"/>
    <w:rPr>
      <w:rFonts w:ascii="標楷體" w:eastAsia="標楷體"/>
      <w:i/>
      <w:iCs/>
      <w:snapToGrid w:val="0"/>
      <w:color w:val="404040"/>
      <w:kern w:val="2"/>
      <w:sz w:val="28"/>
      <w:szCs w:val="28"/>
    </w:rPr>
  </w:style>
  <w:style w:type="paragraph" w:styleId="aff0">
    <w:name w:val="Document Map"/>
    <w:basedOn w:val="a1"/>
    <w:link w:val="aff1"/>
    <w:rsid w:val="00215C5C"/>
    <w:rPr>
      <w:rFonts w:ascii="Microsoft JhengHei UI" w:eastAsia="Microsoft JhengHei UI"/>
      <w:sz w:val="18"/>
      <w:szCs w:val="18"/>
    </w:rPr>
  </w:style>
  <w:style w:type="character" w:customStyle="1" w:styleId="aff1">
    <w:name w:val="文件引導模式 字元"/>
    <w:basedOn w:val="a2"/>
    <w:link w:val="aff0"/>
    <w:rsid w:val="00215C5C"/>
    <w:rPr>
      <w:rFonts w:ascii="Microsoft JhengHei UI" w:eastAsia="Microsoft JhengHei UI"/>
      <w:snapToGrid w:val="0"/>
      <w:kern w:val="2"/>
      <w:sz w:val="18"/>
      <w:szCs w:val="18"/>
    </w:rPr>
  </w:style>
  <w:style w:type="paragraph" w:styleId="aff2">
    <w:name w:val="Date"/>
    <w:basedOn w:val="a1"/>
    <w:next w:val="a1"/>
    <w:link w:val="aff3"/>
    <w:rsid w:val="00215C5C"/>
    <w:pPr>
      <w:jc w:val="right"/>
    </w:pPr>
  </w:style>
  <w:style w:type="character" w:customStyle="1" w:styleId="aff3">
    <w:name w:val="日期 字元"/>
    <w:basedOn w:val="a2"/>
    <w:link w:val="aff2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macro"/>
    <w:link w:val="aff5"/>
    <w:rsid w:val="00215C5C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  <w:ind w:leftChars="200" w:left="200" w:firstLineChars="200" w:firstLine="200"/>
    </w:pPr>
    <w:rPr>
      <w:rFonts w:ascii="Courier New" w:hAnsi="Courier New" w:cs="Courier New"/>
      <w:snapToGrid w:val="0"/>
      <w:kern w:val="2"/>
      <w:sz w:val="24"/>
      <w:szCs w:val="24"/>
    </w:rPr>
  </w:style>
  <w:style w:type="character" w:customStyle="1" w:styleId="aff5">
    <w:name w:val="巨集文字 字元"/>
    <w:basedOn w:val="a2"/>
    <w:link w:val="aff4"/>
    <w:rsid w:val="00215C5C"/>
    <w:rPr>
      <w:rFonts w:ascii="Courier New" w:hAnsi="Courier New" w:cs="Courier New"/>
      <w:snapToGrid w:val="0"/>
      <w:kern w:val="2"/>
      <w:sz w:val="24"/>
      <w:szCs w:val="24"/>
    </w:rPr>
  </w:style>
  <w:style w:type="paragraph" w:styleId="aff6">
    <w:name w:val="Body Text"/>
    <w:basedOn w:val="a1"/>
    <w:link w:val="aff7"/>
    <w:rsid w:val="00215C5C"/>
    <w:pPr>
      <w:spacing w:after="120"/>
    </w:pPr>
  </w:style>
  <w:style w:type="character" w:customStyle="1" w:styleId="aff7">
    <w:name w:val="本文 字元"/>
    <w:basedOn w:val="a2"/>
    <w:link w:val="aff6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6">
    <w:name w:val="Body Text 2"/>
    <w:basedOn w:val="a1"/>
    <w:link w:val="27"/>
    <w:rsid w:val="00215C5C"/>
    <w:pPr>
      <w:spacing w:after="120" w:line="480" w:lineRule="auto"/>
    </w:pPr>
  </w:style>
  <w:style w:type="character" w:customStyle="1" w:styleId="27">
    <w:name w:val="本文 2 字元"/>
    <w:basedOn w:val="a2"/>
    <w:link w:val="26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33">
    <w:name w:val="Body Text 3"/>
    <w:basedOn w:val="a1"/>
    <w:link w:val="34"/>
    <w:rsid w:val="00215C5C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rsid w:val="00215C5C"/>
    <w:rPr>
      <w:rFonts w:ascii="標楷體" w:eastAsia="標楷體"/>
      <w:snapToGrid w:val="0"/>
      <w:kern w:val="2"/>
      <w:sz w:val="16"/>
      <w:szCs w:val="16"/>
    </w:rPr>
  </w:style>
  <w:style w:type="paragraph" w:styleId="aff8">
    <w:name w:val="Body Text First Indent"/>
    <w:basedOn w:val="aff6"/>
    <w:link w:val="aff9"/>
    <w:rsid w:val="00215C5C"/>
    <w:pPr>
      <w:ind w:firstLineChars="100" w:firstLine="210"/>
    </w:pPr>
  </w:style>
  <w:style w:type="character" w:customStyle="1" w:styleId="aff9">
    <w:name w:val="本文第一層縮排 字元"/>
    <w:basedOn w:val="aff7"/>
    <w:link w:val="aff8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a">
    <w:name w:val="Body Text Indent"/>
    <w:basedOn w:val="a1"/>
    <w:link w:val="affb"/>
    <w:rsid w:val="00215C5C"/>
    <w:pPr>
      <w:spacing w:after="120"/>
      <w:ind w:left="480"/>
    </w:pPr>
  </w:style>
  <w:style w:type="character" w:customStyle="1" w:styleId="affb">
    <w:name w:val="本文縮排 字元"/>
    <w:basedOn w:val="a2"/>
    <w:link w:val="affa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8">
    <w:name w:val="Body Text First Indent 2"/>
    <w:basedOn w:val="affa"/>
    <w:link w:val="29"/>
    <w:rsid w:val="00215C5C"/>
    <w:pPr>
      <w:ind w:firstLineChars="100" w:firstLine="210"/>
    </w:pPr>
  </w:style>
  <w:style w:type="character" w:customStyle="1" w:styleId="29">
    <w:name w:val="本文第一層縮排 2 字元"/>
    <w:basedOn w:val="affb"/>
    <w:link w:val="28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a">
    <w:name w:val="Body Text Indent 2"/>
    <w:basedOn w:val="a1"/>
    <w:link w:val="2b"/>
    <w:rsid w:val="00215C5C"/>
    <w:pPr>
      <w:spacing w:after="120" w:line="480" w:lineRule="auto"/>
      <w:ind w:left="480"/>
    </w:pPr>
  </w:style>
  <w:style w:type="character" w:customStyle="1" w:styleId="2b">
    <w:name w:val="本文縮排 2 字元"/>
    <w:basedOn w:val="a2"/>
    <w:link w:val="2a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35">
    <w:name w:val="Body Text Indent 3"/>
    <w:basedOn w:val="a1"/>
    <w:link w:val="36"/>
    <w:rsid w:val="00215C5C"/>
    <w:pPr>
      <w:spacing w:after="120"/>
      <w:ind w:left="480"/>
    </w:pPr>
    <w:rPr>
      <w:sz w:val="16"/>
      <w:szCs w:val="16"/>
    </w:rPr>
  </w:style>
  <w:style w:type="character" w:customStyle="1" w:styleId="36">
    <w:name w:val="本文縮排 3 字元"/>
    <w:basedOn w:val="a2"/>
    <w:link w:val="35"/>
    <w:rsid w:val="00215C5C"/>
    <w:rPr>
      <w:rFonts w:ascii="標楷體" w:eastAsia="標楷體"/>
      <w:snapToGrid w:val="0"/>
      <w:kern w:val="2"/>
      <w:sz w:val="16"/>
      <w:szCs w:val="16"/>
    </w:rPr>
  </w:style>
  <w:style w:type="paragraph" w:styleId="37">
    <w:name w:val="toc 3"/>
    <w:basedOn w:val="a1"/>
    <w:next w:val="a1"/>
    <w:autoRedefine/>
    <w:rsid w:val="00215C5C"/>
    <w:pPr>
      <w:ind w:leftChars="400" w:left="960"/>
    </w:pPr>
  </w:style>
  <w:style w:type="paragraph" w:styleId="43">
    <w:name w:val="toc 4"/>
    <w:basedOn w:val="a1"/>
    <w:next w:val="a1"/>
    <w:autoRedefine/>
    <w:rsid w:val="00215C5C"/>
    <w:pPr>
      <w:ind w:leftChars="600" w:left="1440"/>
    </w:pPr>
  </w:style>
  <w:style w:type="paragraph" w:styleId="53">
    <w:name w:val="toc 5"/>
    <w:basedOn w:val="a1"/>
    <w:next w:val="a1"/>
    <w:autoRedefine/>
    <w:rsid w:val="00215C5C"/>
    <w:pPr>
      <w:ind w:leftChars="800" w:left="1920"/>
    </w:pPr>
  </w:style>
  <w:style w:type="paragraph" w:styleId="61">
    <w:name w:val="toc 6"/>
    <w:basedOn w:val="a1"/>
    <w:next w:val="a1"/>
    <w:autoRedefine/>
    <w:rsid w:val="00215C5C"/>
    <w:pPr>
      <w:ind w:leftChars="1000" w:left="2400"/>
    </w:pPr>
  </w:style>
  <w:style w:type="paragraph" w:styleId="71">
    <w:name w:val="toc 7"/>
    <w:basedOn w:val="a1"/>
    <w:next w:val="a1"/>
    <w:autoRedefine/>
    <w:rsid w:val="00215C5C"/>
    <w:pPr>
      <w:ind w:leftChars="1200" w:left="2880"/>
    </w:pPr>
  </w:style>
  <w:style w:type="paragraph" w:styleId="81">
    <w:name w:val="toc 8"/>
    <w:basedOn w:val="a1"/>
    <w:next w:val="a1"/>
    <w:autoRedefine/>
    <w:rsid w:val="00215C5C"/>
    <w:pPr>
      <w:ind w:leftChars="1400" w:left="3360"/>
    </w:pPr>
  </w:style>
  <w:style w:type="paragraph" w:styleId="91">
    <w:name w:val="toc 9"/>
    <w:basedOn w:val="a1"/>
    <w:next w:val="a1"/>
    <w:autoRedefine/>
    <w:rsid w:val="00215C5C"/>
    <w:pPr>
      <w:ind w:leftChars="1600" w:left="3840"/>
    </w:pPr>
  </w:style>
  <w:style w:type="paragraph" w:styleId="affc">
    <w:name w:val="TOC Heading"/>
    <w:basedOn w:val="1"/>
    <w:next w:val="a1"/>
    <w:uiPriority w:val="39"/>
    <w:semiHidden/>
    <w:unhideWhenUsed/>
    <w:qFormat/>
    <w:rsid w:val="00215C5C"/>
    <w:pPr>
      <w:outlineLvl w:val="9"/>
    </w:pPr>
  </w:style>
  <w:style w:type="paragraph" w:styleId="affd">
    <w:name w:val="envelope address"/>
    <w:basedOn w:val="a1"/>
    <w:rsid w:val="00215C5C"/>
    <w:pPr>
      <w:framePr w:w="7920" w:h="1980" w:hRule="exact" w:hSpace="180" w:wrap="auto" w:hAnchor="page" w:xAlign="center" w:yAlign="bottom"/>
      <w:snapToGrid w:val="0"/>
      <w:ind w:leftChars="1200" w:left="100"/>
    </w:pPr>
    <w:rPr>
      <w:rFonts w:ascii="Calibri Light" w:eastAsia="新細明體" w:hAnsi="Calibri Light"/>
      <w:sz w:val="24"/>
      <w:szCs w:val="24"/>
    </w:rPr>
  </w:style>
  <w:style w:type="paragraph" w:styleId="affe">
    <w:name w:val="table of authorities"/>
    <w:basedOn w:val="a1"/>
    <w:next w:val="a1"/>
    <w:rsid w:val="00215C5C"/>
    <w:pPr>
      <w:ind w:left="480" w:firstLine="0"/>
    </w:pPr>
  </w:style>
  <w:style w:type="paragraph" w:styleId="afff">
    <w:name w:val="toa heading"/>
    <w:basedOn w:val="a1"/>
    <w:next w:val="a1"/>
    <w:rsid w:val="00215C5C"/>
    <w:pPr>
      <w:spacing w:before="120"/>
    </w:pPr>
    <w:rPr>
      <w:rFonts w:ascii="Calibri Light" w:eastAsia="新細明體" w:hAnsi="Calibri Light"/>
      <w:sz w:val="24"/>
      <w:szCs w:val="24"/>
    </w:rPr>
  </w:style>
  <w:style w:type="paragraph" w:styleId="afff0">
    <w:name w:val="Bibliography"/>
    <w:basedOn w:val="a1"/>
    <w:next w:val="a1"/>
    <w:uiPriority w:val="37"/>
    <w:semiHidden/>
    <w:unhideWhenUsed/>
    <w:rsid w:val="00215C5C"/>
  </w:style>
  <w:style w:type="paragraph" w:styleId="afff1">
    <w:name w:val="Plain Text"/>
    <w:basedOn w:val="a1"/>
    <w:link w:val="afff2"/>
    <w:rsid w:val="00215C5C"/>
    <w:rPr>
      <w:rFonts w:ascii="細明體" w:eastAsia="細明體" w:hAnsi="Courier New" w:cs="Courier New"/>
      <w:sz w:val="24"/>
      <w:szCs w:val="24"/>
    </w:rPr>
  </w:style>
  <w:style w:type="character" w:customStyle="1" w:styleId="afff2">
    <w:name w:val="純文字 字元"/>
    <w:basedOn w:val="a2"/>
    <w:link w:val="afff1"/>
    <w:rsid w:val="00215C5C"/>
    <w:rPr>
      <w:rFonts w:ascii="細明體" w:eastAsia="細明體" w:hAnsi="Courier New" w:cs="Courier New"/>
      <w:snapToGrid w:val="0"/>
      <w:kern w:val="2"/>
      <w:sz w:val="24"/>
      <w:szCs w:val="24"/>
    </w:rPr>
  </w:style>
  <w:style w:type="paragraph" w:styleId="13">
    <w:name w:val="index 1"/>
    <w:basedOn w:val="a1"/>
    <w:next w:val="a1"/>
    <w:autoRedefine/>
    <w:rsid w:val="00215C5C"/>
    <w:pPr>
      <w:ind w:left="0" w:firstLine="0"/>
    </w:pPr>
  </w:style>
  <w:style w:type="paragraph" w:styleId="2c">
    <w:name w:val="index 2"/>
    <w:basedOn w:val="a1"/>
    <w:next w:val="a1"/>
    <w:autoRedefine/>
    <w:rsid w:val="00215C5C"/>
    <w:pPr>
      <w:ind w:firstLine="0"/>
    </w:pPr>
  </w:style>
  <w:style w:type="paragraph" w:styleId="38">
    <w:name w:val="index 3"/>
    <w:basedOn w:val="a1"/>
    <w:next w:val="a1"/>
    <w:autoRedefine/>
    <w:rsid w:val="00215C5C"/>
    <w:pPr>
      <w:ind w:leftChars="400" w:left="400" w:firstLine="0"/>
    </w:pPr>
  </w:style>
  <w:style w:type="paragraph" w:styleId="44">
    <w:name w:val="index 4"/>
    <w:basedOn w:val="a1"/>
    <w:next w:val="a1"/>
    <w:autoRedefine/>
    <w:rsid w:val="00215C5C"/>
    <w:pPr>
      <w:ind w:leftChars="600" w:left="600" w:firstLine="0"/>
    </w:pPr>
  </w:style>
  <w:style w:type="paragraph" w:styleId="54">
    <w:name w:val="index 5"/>
    <w:basedOn w:val="a1"/>
    <w:next w:val="a1"/>
    <w:autoRedefine/>
    <w:rsid w:val="00215C5C"/>
    <w:pPr>
      <w:ind w:leftChars="800" w:left="800" w:firstLine="0"/>
    </w:pPr>
  </w:style>
  <w:style w:type="paragraph" w:styleId="62">
    <w:name w:val="index 6"/>
    <w:basedOn w:val="a1"/>
    <w:next w:val="a1"/>
    <w:autoRedefine/>
    <w:rsid w:val="00215C5C"/>
    <w:pPr>
      <w:ind w:leftChars="1000" w:left="1000" w:firstLine="0"/>
    </w:pPr>
  </w:style>
  <w:style w:type="paragraph" w:styleId="72">
    <w:name w:val="index 7"/>
    <w:basedOn w:val="a1"/>
    <w:next w:val="a1"/>
    <w:autoRedefine/>
    <w:rsid w:val="00215C5C"/>
    <w:pPr>
      <w:ind w:leftChars="1200" w:left="1200" w:firstLine="0"/>
    </w:pPr>
  </w:style>
  <w:style w:type="paragraph" w:styleId="82">
    <w:name w:val="index 8"/>
    <w:basedOn w:val="a1"/>
    <w:next w:val="a1"/>
    <w:autoRedefine/>
    <w:rsid w:val="00215C5C"/>
    <w:pPr>
      <w:ind w:leftChars="1400" w:left="1400" w:firstLine="0"/>
    </w:pPr>
  </w:style>
  <w:style w:type="paragraph" w:styleId="92">
    <w:name w:val="index 9"/>
    <w:basedOn w:val="a1"/>
    <w:next w:val="a1"/>
    <w:autoRedefine/>
    <w:rsid w:val="00215C5C"/>
    <w:pPr>
      <w:ind w:leftChars="1600" w:left="1600" w:firstLine="0"/>
    </w:pPr>
  </w:style>
  <w:style w:type="paragraph" w:styleId="afff3">
    <w:name w:val="index heading"/>
    <w:basedOn w:val="a1"/>
    <w:next w:val="13"/>
    <w:rsid w:val="00215C5C"/>
    <w:rPr>
      <w:rFonts w:ascii="Calibri Light" w:eastAsia="新細明體" w:hAnsi="Calibri Light"/>
      <w:b/>
      <w:bCs/>
    </w:rPr>
  </w:style>
  <w:style w:type="paragraph" w:styleId="afff4">
    <w:name w:val="Message Header"/>
    <w:basedOn w:val="a1"/>
    <w:link w:val="afff5"/>
    <w:rsid w:val="00215C5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Calibri Light" w:eastAsia="新細明體" w:hAnsi="Calibri Light"/>
      <w:sz w:val="24"/>
      <w:szCs w:val="24"/>
    </w:rPr>
  </w:style>
  <w:style w:type="character" w:customStyle="1" w:styleId="afff5">
    <w:name w:val="訊息欄位名稱 字元"/>
    <w:basedOn w:val="a2"/>
    <w:link w:val="afff4"/>
    <w:rsid w:val="00215C5C"/>
    <w:rPr>
      <w:rFonts w:ascii="Calibri Light" w:hAnsi="Calibri Light"/>
      <w:snapToGrid w:val="0"/>
      <w:kern w:val="2"/>
      <w:sz w:val="24"/>
      <w:szCs w:val="24"/>
      <w:shd w:val="pct20" w:color="auto" w:fill="auto"/>
    </w:rPr>
  </w:style>
  <w:style w:type="paragraph" w:styleId="afff6">
    <w:name w:val="Subtitle"/>
    <w:basedOn w:val="a1"/>
    <w:next w:val="a1"/>
    <w:link w:val="afff7"/>
    <w:qFormat/>
    <w:rsid w:val="00215C5C"/>
    <w:pPr>
      <w:spacing w:after="60"/>
      <w:jc w:val="center"/>
      <w:outlineLvl w:val="1"/>
    </w:pPr>
    <w:rPr>
      <w:rFonts w:ascii="Calibri Light" w:eastAsia="新細明體" w:hAnsi="Calibri Light"/>
      <w:i/>
      <w:iCs/>
      <w:sz w:val="24"/>
      <w:szCs w:val="24"/>
    </w:rPr>
  </w:style>
  <w:style w:type="character" w:customStyle="1" w:styleId="afff7">
    <w:name w:val="副標題 字元"/>
    <w:basedOn w:val="a2"/>
    <w:link w:val="afff6"/>
    <w:rsid w:val="00215C5C"/>
    <w:rPr>
      <w:rFonts w:ascii="Calibri Light" w:hAnsi="Calibri Light"/>
      <w:i/>
      <w:iCs/>
      <w:snapToGrid w:val="0"/>
      <w:kern w:val="2"/>
      <w:sz w:val="24"/>
      <w:szCs w:val="24"/>
    </w:rPr>
  </w:style>
  <w:style w:type="paragraph" w:styleId="afff8">
    <w:name w:val="Block Text"/>
    <w:basedOn w:val="a1"/>
    <w:rsid w:val="00215C5C"/>
    <w:pPr>
      <w:spacing w:after="120"/>
      <w:ind w:leftChars="600" w:left="1440" w:rightChars="600" w:right="1440"/>
    </w:pPr>
  </w:style>
  <w:style w:type="paragraph" w:styleId="afff9">
    <w:name w:val="Salutation"/>
    <w:basedOn w:val="a1"/>
    <w:next w:val="a1"/>
    <w:link w:val="afffa"/>
    <w:rsid w:val="00215C5C"/>
  </w:style>
  <w:style w:type="character" w:customStyle="1" w:styleId="afffa">
    <w:name w:val="問候 字元"/>
    <w:basedOn w:val="a2"/>
    <w:link w:val="afff9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b">
    <w:name w:val="envelope return"/>
    <w:basedOn w:val="a1"/>
    <w:rsid w:val="00215C5C"/>
    <w:pPr>
      <w:snapToGrid w:val="0"/>
    </w:pPr>
    <w:rPr>
      <w:rFonts w:ascii="Calibri Light" w:eastAsia="新細明體" w:hAnsi="Calibri Light"/>
    </w:rPr>
  </w:style>
  <w:style w:type="paragraph" w:styleId="afffc">
    <w:name w:val="List Continue"/>
    <w:basedOn w:val="a1"/>
    <w:rsid w:val="00215C5C"/>
    <w:pPr>
      <w:spacing w:after="120"/>
      <w:ind w:left="480"/>
      <w:contextualSpacing/>
    </w:pPr>
  </w:style>
  <w:style w:type="paragraph" w:styleId="2d">
    <w:name w:val="List Continue 2"/>
    <w:basedOn w:val="a1"/>
    <w:rsid w:val="00215C5C"/>
    <w:pPr>
      <w:spacing w:after="120"/>
      <w:ind w:leftChars="400" w:left="960"/>
      <w:contextualSpacing/>
    </w:pPr>
  </w:style>
  <w:style w:type="paragraph" w:styleId="39">
    <w:name w:val="List Continue 3"/>
    <w:basedOn w:val="a1"/>
    <w:rsid w:val="00215C5C"/>
    <w:pPr>
      <w:spacing w:after="120"/>
      <w:ind w:leftChars="600" w:left="1440"/>
      <w:contextualSpacing/>
    </w:pPr>
  </w:style>
  <w:style w:type="paragraph" w:styleId="45">
    <w:name w:val="List Continue 4"/>
    <w:basedOn w:val="a1"/>
    <w:rsid w:val="00215C5C"/>
    <w:pPr>
      <w:spacing w:after="120"/>
      <w:ind w:leftChars="800" w:left="1920"/>
      <w:contextualSpacing/>
    </w:pPr>
  </w:style>
  <w:style w:type="paragraph" w:styleId="55">
    <w:name w:val="List Continue 5"/>
    <w:basedOn w:val="a1"/>
    <w:rsid w:val="00215C5C"/>
    <w:pPr>
      <w:spacing w:after="120"/>
      <w:ind w:leftChars="1000" w:left="2400"/>
      <w:contextualSpacing/>
    </w:pPr>
  </w:style>
  <w:style w:type="paragraph" w:styleId="afffd">
    <w:name w:val="List"/>
    <w:basedOn w:val="a1"/>
    <w:rsid w:val="00215C5C"/>
    <w:pPr>
      <w:ind w:left="100" w:hangingChars="200" w:hanging="200"/>
      <w:contextualSpacing/>
    </w:pPr>
  </w:style>
  <w:style w:type="paragraph" w:styleId="2e">
    <w:name w:val="List 2"/>
    <w:basedOn w:val="a1"/>
    <w:rsid w:val="00215C5C"/>
    <w:pPr>
      <w:ind w:leftChars="400" w:left="100" w:hangingChars="200" w:hanging="200"/>
      <w:contextualSpacing/>
    </w:pPr>
  </w:style>
  <w:style w:type="paragraph" w:styleId="3a">
    <w:name w:val="List 3"/>
    <w:basedOn w:val="a1"/>
    <w:rsid w:val="00215C5C"/>
    <w:pPr>
      <w:ind w:leftChars="600" w:left="100" w:hangingChars="200" w:hanging="200"/>
      <w:contextualSpacing/>
    </w:pPr>
  </w:style>
  <w:style w:type="paragraph" w:styleId="46">
    <w:name w:val="List 4"/>
    <w:basedOn w:val="a1"/>
    <w:rsid w:val="00215C5C"/>
    <w:pPr>
      <w:ind w:leftChars="800" w:left="100" w:hangingChars="200" w:hanging="200"/>
      <w:contextualSpacing/>
    </w:pPr>
  </w:style>
  <w:style w:type="paragraph" w:styleId="56">
    <w:name w:val="List 5"/>
    <w:basedOn w:val="a1"/>
    <w:rsid w:val="00215C5C"/>
    <w:pPr>
      <w:ind w:leftChars="1000" w:left="100" w:hangingChars="200" w:hanging="200"/>
      <w:contextualSpacing/>
    </w:pPr>
  </w:style>
  <w:style w:type="paragraph" w:styleId="afffe">
    <w:name w:val="List Paragraph"/>
    <w:basedOn w:val="a1"/>
    <w:uiPriority w:val="34"/>
    <w:qFormat/>
    <w:rsid w:val="00215C5C"/>
    <w:pPr>
      <w:ind w:left="480"/>
    </w:pPr>
  </w:style>
  <w:style w:type="paragraph" w:styleId="a">
    <w:name w:val="List Number"/>
    <w:basedOn w:val="a1"/>
    <w:rsid w:val="00215C5C"/>
    <w:pPr>
      <w:numPr>
        <w:numId w:val="3"/>
      </w:numPr>
      <w:contextualSpacing/>
    </w:pPr>
  </w:style>
  <w:style w:type="paragraph" w:styleId="2">
    <w:name w:val="List Number 2"/>
    <w:basedOn w:val="a1"/>
    <w:rsid w:val="00215C5C"/>
    <w:pPr>
      <w:numPr>
        <w:numId w:val="4"/>
      </w:numPr>
      <w:contextualSpacing/>
    </w:pPr>
  </w:style>
  <w:style w:type="paragraph" w:styleId="3">
    <w:name w:val="List Number 3"/>
    <w:basedOn w:val="a1"/>
    <w:rsid w:val="00215C5C"/>
    <w:pPr>
      <w:numPr>
        <w:numId w:val="5"/>
      </w:numPr>
      <w:contextualSpacing/>
    </w:pPr>
  </w:style>
  <w:style w:type="paragraph" w:styleId="4">
    <w:name w:val="List Number 4"/>
    <w:basedOn w:val="a1"/>
    <w:rsid w:val="00215C5C"/>
    <w:pPr>
      <w:numPr>
        <w:numId w:val="6"/>
      </w:numPr>
      <w:contextualSpacing/>
    </w:pPr>
  </w:style>
  <w:style w:type="paragraph" w:styleId="5">
    <w:name w:val="List Number 5"/>
    <w:basedOn w:val="a1"/>
    <w:rsid w:val="00215C5C"/>
    <w:pPr>
      <w:numPr>
        <w:numId w:val="7"/>
      </w:numPr>
      <w:contextualSpacing/>
    </w:pPr>
  </w:style>
  <w:style w:type="paragraph" w:styleId="affff">
    <w:name w:val="endnote text"/>
    <w:basedOn w:val="a1"/>
    <w:link w:val="affff0"/>
    <w:rsid w:val="00215C5C"/>
    <w:pPr>
      <w:snapToGrid w:val="0"/>
      <w:jc w:val="left"/>
    </w:pPr>
  </w:style>
  <w:style w:type="character" w:customStyle="1" w:styleId="affff0">
    <w:name w:val="章節附註文字 字元"/>
    <w:basedOn w:val="a2"/>
    <w:link w:val="affff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1">
    <w:name w:val="No Spacing"/>
    <w:uiPriority w:val="1"/>
    <w:qFormat/>
    <w:rsid w:val="00215C5C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affff2">
    <w:name w:val="Closing"/>
    <w:basedOn w:val="a1"/>
    <w:link w:val="affff3"/>
    <w:rsid w:val="00215C5C"/>
    <w:pPr>
      <w:ind w:leftChars="1800" w:left="100"/>
    </w:pPr>
  </w:style>
  <w:style w:type="character" w:customStyle="1" w:styleId="affff3">
    <w:name w:val="結語 字元"/>
    <w:basedOn w:val="a2"/>
    <w:link w:val="affff2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4">
    <w:name w:val="annotation text"/>
    <w:basedOn w:val="a1"/>
    <w:link w:val="affff5"/>
    <w:rsid w:val="00215C5C"/>
    <w:pPr>
      <w:jc w:val="left"/>
    </w:pPr>
  </w:style>
  <w:style w:type="character" w:customStyle="1" w:styleId="affff5">
    <w:name w:val="註解文字 字元"/>
    <w:basedOn w:val="a2"/>
    <w:link w:val="affff4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6">
    <w:name w:val="annotation subject"/>
    <w:basedOn w:val="affff4"/>
    <w:next w:val="affff4"/>
    <w:link w:val="affff7"/>
    <w:rsid w:val="00215C5C"/>
    <w:rPr>
      <w:b/>
      <w:bCs/>
    </w:rPr>
  </w:style>
  <w:style w:type="character" w:customStyle="1" w:styleId="affff7">
    <w:name w:val="註解主旨 字元"/>
    <w:basedOn w:val="affff5"/>
    <w:link w:val="affff6"/>
    <w:rsid w:val="00215C5C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ff8">
    <w:name w:val="Note Heading"/>
    <w:basedOn w:val="a1"/>
    <w:next w:val="a1"/>
    <w:link w:val="affff9"/>
    <w:rsid w:val="00215C5C"/>
    <w:pPr>
      <w:jc w:val="center"/>
    </w:pPr>
  </w:style>
  <w:style w:type="character" w:customStyle="1" w:styleId="affff9">
    <w:name w:val="註釋標題 字元"/>
    <w:basedOn w:val="a2"/>
    <w:link w:val="affff8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0">
    <w:name w:val="List Bullet 2"/>
    <w:basedOn w:val="a1"/>
    <w:rsid w:val="00215C5C"/>
    <w:pPr>
      <w:numPr>
        <w:numId w:val="8"/>
      </w:numPr>
      <w:contextualSpacing/>
    </w:pPr>
  </w:style>
  <w:style w:type="paragraph" w:styleId="30">
    <w:name w:val="List Bullet 3"/>
    <w:basedOn w:val="a1"/>
    <w:rsid w:val="00215C5C"/>
    <w:pPr>
      <w:numPr>
        <w:numId w:val="9"/>
      </w:numPr>
      <w:contextualSpacing/>
    </w:pPr>
  </w:style>
  <w:style w:type="paragraph" w:styleId="40">
    <w:name w:val="List Bullet 4"/>
    <w:basedOn w:val="a1"/>
    <w:rsid w:val="00215C5C"/>
    <w:pPr>
      <w:numPr>
        <w:numId w:val="10"/>
      </w:numPr>
      <w:contextualSpacing/>
    </w:pPr>
  </w:style>
  <w:style w:type="paragraph" w:styleId="50">
    <w:name w:val="List Bullet 5"/>
    <w:basedOn w:val="a1"/>
    <w:rsid w:val="00215C5C"/>
    <w:pPr>
      <w:numPr>
        <w:numId w:val="11"/>
      </w:numPr>
      <w:contextualSpacing/>
    </w:pPr>
  </w:style>
  <w:style w:type="paragraph" w:styleId="affffa">
    <w:name w:val="E-mail Signature"/>
    <w:basedOn w:val="a1"/>
    <w:link w:val="affffb"/>
    <w:rsid w:val="00215C5C"/>
  </w:style>
  <w:style w:type="character" w:customStyle="1" w:styleId="affffb">
    <w:name w:val="電子郵件簽名 字元"/>
    <w:basedOn w:val="a2"/>
    <w:link w:val="affffa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c">
    <w:name w:val="caption"/>
    <w:basedOn w:val="a1"/>
    <w:next w:val="a1"/>
    <w:semiHidden/>
    <w:unhideWhenUsed/>
    <w:qFormat/>
    <w:rsid w:val="00215C5C"/>
    <w:rPr>
      <w:sz w:val="20"/>
      <w:szCs w:val="20"/>
    </w:rPr>
  </w:style>
  <w:style w:type="paragraph" w:styleId="affffd">
    <w:name w:val="Title"/>
    <w:basedOn w:val="a1"/>
    <w:next w:val="a1"/>
    <w:link w:val="affffe"/>
    <w:qFormat/>
    <w:rsid w:val="00215C5C"/>
    <w:pPr>
      <w:spacing w:before="240" w:after="60"/>
      <w:jc w:val="center"/>
      <w:outlineLvl w:val="0"/>
    </w:pPr>
    <w:rPr>
      <w:rFonts w:ascii="Calibri Light" w:eastAsia="新細明體" w:hAnsi="Calibri Light"/>
      <w:b/>
      <w:bCs/>
      <w:sz w:val="32"/>
      <w:szCs w:val="32"/>
    </w:rPr>
  </w:style>
  <w:style w:type="character" w:customStyle="1" w:styleId="affffe">
    <w:name w:val="標題 字元"/>
    <w:basedOn w:val="a2"/>
    <w:link w:val="affffd"/>
    <w:rsid w:val="00215C5C"/>
    <w:rPr>
      <w:rFonts w:ascii="Calibri Light" w:hAnsi="Calibri Light"/>
      <w:b/>
      <w:bCs/>
      <w:snapToGrid w:val="0"/>
      <w:kern w:val="2"/>
      <w:sz w:val="32"/>
      <w:szCs w:val="32"/>
    </w:rPr>
  </w:style>
  <w:style w:type="paragraph" w:styleId="afffff">
    <w:name w:val="Intense Quote"/>
    <w:basedOn w:val="a1"/>
    <w:next w:val="a1"/>
    <w:link w:val="afffff0"/>
    <w:uiPriority w:val="30"/>
    <w:qFormat/>
    <w:rsid w:val="00215C5C"/>
    <w:pPr>
      <w:pBdr>
        <w:top w:val="single" w:sz="4" w:space="10" w:color="4472C4"/>
        <w:bottom w:val="single" w:sz="4" w:space="10" w:color="4472C4"/>
      </w:pBdr>
      <w:spacing w:before="360" w:after="360"/>
      <w:ind w:left="864" w:right="864"/>
      <w:jc w:val="center"/>
    </w:pPr>
    <w:rPr>
      <w:i/>
      <w:iCs/>
      <w:color w:val="4472C4"/>
    </w:rPr>
  </w:style>
  <w:style w:type="character" w:customStyle="1" w:styleId="afffff0">
    <w:name w:val="鮮明引文 字元"/>
    <w:basedOn w:val="a2"/>
    <w:link w:val="afffff"/>
    <w:uiPriority w:val="30"/>
    <w:rsid w:val="00215C5C"/>
    <w:rPr>
      <w:rFonts w:ascii="標楷體" w:eastAsia="標楷體"/>
      <w:i/>
      <w:iCs/>
      <w:snapToGrid w:val="0"/>
      <w:color w:val="4472C4"/>
      <w:kern w:val="2"/>
      <w:sz w:val="28"/>
      <w:szCs w:val="28"/>
    </w:rPr>
  </w:style>
  <w:style w:type="paragraph" w:styleId="afffff1">
    <w:name w:val="Signature"/>
    <w:basedOn w:val="a1"/>
    <w:link w:val="afffff2"/>
    <w:rsid w:val="00215C5C"/>
    <w:pPr>
      <w:ind w:leftChars="1800" w:left="100"/>
    </w:pPr>
  </w:style>
  <w:style w:type="character" w:customStyle="1" w:styleId="afffff2">
    <w:name w:val="簽名 字元"/>
    <w:basedOn w:val="a2"/>
    <w:link w:val="afffff1"/>
    <w:rsid w:val="00215C5C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BB04DC-D0A9-4FB0-BEDC-0BB541427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122</Words>
  <Characters>700</Characters>
  <Application>Microsoft Office Word</Application>
  <DocSecurity>0</DocSecurity>
  <Lines>5</Lines>
  <Paragraphs>1</Paragraphs>
  <ScaleCrop>false</ScaleCrop>
  <Company>HOME</Company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Lin (林俊宏)</dc:creator>
  <cp:keywords/>
  <dc:description/>
  <cp:lastModifiedBy>Administrator</cp:lastModifiedBy>
  <cp:revision>2</cp:revision>
  <cp:lastPrinted>2025-03-27T05:55:00Z</cp:lastPrinted>
  <dcterms:created xsi:type="dcterms:W3CDTF">2025-04-07T03:30:00Z</dcterms:created>
  <dcterms:modified xsi:type="dcterms:W3CDTF">2025-04-07T03:30:00Z</dcterms:modified>
</cp:coreProperties>
</file>