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4A2E6615" w14:textId="77777777" w:rsidR="00A279C4" w:rsidRPr="00D91D70" w:rsidRDefault="00A279C4" w:rsidP="004405FD">
      <w:pPr>
        <w:pStyle w:val="14"/>
        <w:ind w:left="567" w:hanging="567"/>
      </w:pPr>
      <w:bookmarkStart w:id="0" w:name="_Toc384304726"/>
      <w:bookmarkStart w:id="1" w:name="_Toc193976089"/>
      <w:r w:rsidRPr="00D91D70">
        <w:rPr>
          <w:rFonts w:hint="eastAsia"/>
        </w:rPr>
        <w:t>第1項、文化部</w:t>
      </w:r>
      <w:bookmarkEnd w:id="1"/>
    </w:p>
    <w:p w14:paraId="710F121C" w14:textId="77777777" w:rsidR="00A279C4" w:rsidRPr="00D91D70" w:rsidRDefault="00A279C4" w:rsidP="004405FD">
      <w:pPr>
        <w:pStyle w:val="a5"/>
        <w:ind w:left="567" w:hanging="567"/>
        <w:rPr>
          <w:bCs/>
        </w:rPr>
      </w:pPr>
      <w:r w:rsidRPr="00D91D70">
        <w:rPr>
          <w:rFonts w:hint="eastAsia"/>
          <w:bCs/>
        </w:rPr>
        <w:t>一、</w:t>
      </w:r>
      <w:r>
        <w:rPr>
          <w:rFonts w:hint="eastAsia"/>
          <w:bCs/>
        </w:rPr>
        <w:t>為辦理</w:t>
      </w:r>
      <w:r w:rsidRPr="00D91D70">
        <w:rPr>
          <w:rFonts w:hint="eastAsia"/>
          <w:bCs/>
        </w:rPr>
        <w:t>衛武營藝術文化中心興建工程委託規劃設計監造服務</w:t>
      </w:r>
      <w:r>
        <w:rPr>
          <w:rFonts w:hint="eastAsia"/>
          <w:bCs/>
        </w:rPr>
        <w:t>之重大變更設計額外費用求償爭議所需經費，申請</w:t>
      </w:r>
      <w:r w:rsidRPr="00D91D70">
        <w:rPr>
          <w:rFonts w:hint="eastAsia"/>
          <w:bCs/>
        </w:rPr>
        <w:t>動支第二預備金，與預算法規定尚無不符</w:t>
      </w:r>
      <w:r>
        <w:rPr>
          <w:rFonts w:hint="eastAsia"/>
          <w:bCs/>
        </w:rPr>
        <w:t>，惟嗣後允宜審慎辦理工程訂履約事宜</w:t>
      </w:r>
    </w:p>
    <w:p w14:paraId="6A36BE3F" w14:textId="77777777" w:rsidR="00A279C4" w:rsidRPr="00903957" w:rsidRDefault="00A279C4" w:rsidP="004405FD">
      <w:pPr>
        <w:ind w:left="566" w:firstLine="566"/>
      </w:pPr>
      <w:r w:rsidRPr="00F731AD">
        <w:rPr>
          <w:rFonts w:hint="eastAsia"/>
        </w:rPr>
        <w:t>文化部11</w:t>
      </w:r>
      <w:r w:rsidRPr="00F731AD">
        <w:t>3</w:t>
      </w:r>
      <w:r w:rsidRPr="00F731AD">
        <w:rPr>
          <w:rFonts w:hint="eastAsia"/>
        </w:rPr>
        <w:t>年度於「文化資源業務</w:t>
      </w:r>
      <w:r>
        <w:rPr>
          <w:rFonts w:hint="eastAsia"/>
        </w:rPr>
        <w:t>–</w:t>
      </w:r>
      <w:r w:rsidRPr="00F731AD">
        <w:rPr>
          <w:rFonts w:hint="eastAsia"/>
        </w:rPr>
        <w:t>文化資源業務推動與輔導」計畫項下動支第二預備金1億2,</w:t>
      </w:r>
      <w:r w:rsidRPr="00F731AD">
        <w:t>000</w:t>
      </w:r>
      <w:r w:rsidRPr="00F731AD">
        <w:rPr>
          <w:rFonts w:hint="eastAsia"/>
        </w:rPr>
        <w:t>萬元</w:t>
      </w:r>
      <w:r w:rsidRPr="005B72BC">
        <w:rPr>
          <w:rFonts w:hint="eastAsia"/>
        </w:rPr>
        <w:t>，支</w:t>
      </w:r>
      <w:r w:rsidRPr="00903957">
        <w:rPr>
          <w:rFonts w:hint="eastAsia"/>
        </w:rPr>
        <w:t>應衛武營藝術文化中心</w:t>
      </w:r>
      <w:r>
        <w:rPr>
          <w:rFonts w:hint="eastAsia"/>
        </w:rPr>
        <w:t>興建計畫</w:t>
      </w:r>
      <w:r w:rsidRPr="00903957">
        <w:rPr>
          <w:rFonts w:hint="eastAsia"/>
        </w:rPr>
        <w:t>委託規劃設計監造</w:t>
      </w:r>
      <w:r>
        <w:rPr>
          <w:rFonts w:hint="eastAsia"/>
        </w:rPr>
        <w:t>服務</w:t>
      </w:r>
      <w:r w:rsidRPr="00903957">
        <w:rPr>
          <w:rFonts w:hint="eastAsia"/>
        </w:rPr>
        <w:t>重大變更設計</w:t>
      </w:r>
      <w:r>
        <w:rPr>
          <w:rFonts w:hint="eastAsia"/>
        </w:rPr>
        <w:t>所需經費</w:t>
      </w:r>
      <w:r w:rsidRPr="00903957">
        <w:rPr>
          <w:rFonts w:hint="eastAsia"/>
        </w:rPr>
        <w:t>。</w:t>
      </w:r>
      <w:r>
        <w:rPr>
          <w:rFonts w:hint="eastAsia"/>
        </w:rPr>
        <w:t>茲說明如下</w:t>
      </w:r>
      <w:r w:rsidRPr="00903957">
        <w:rPr>
          <w:rFonts w:hint="eastAsia"/>
        </w:rPr>
        <w:t>:</w:t>
      </w:r>
    </w:p>
    <w:p w14:paraId="512D5D50" w14:textId="77777777" w:rsidR="00A279C4" w:rsidRPr="00FE0FF6" w:rsidRDefault="00A279C4" w:rsidP="00FE0FF6">
      <w:pPr>
        <w:pStyle w:val="a7"/>
        <w:ind w:left="849" w:hanging="283"/>
      </w:pPr>
      <w:r w:rsidRPr="00FE0FF6">
        <w:rPr>
          <w:rFonts w:hint="eastAsia"/>
          <w:b/>
        </w:rPr>
        <w:t>(一)動支條件：</w:t>
      </w:r>
      <w:r w:rsidRPr="00FE0FF6">
        <w:rPr>
          <w:rFonts w:hint="eastAsia"/>
        </w:rPr>
        <w:t>依據預算法第70條第3款</w:t>
      </w:r>
      <w:r>
        <w:rPr>
          <w:rFonts w:hint="eastAsia"/>
        </w:rPr>
        <w:t>規定</w:t>
      </w:r>
      <w:r w:rsidRPr="00FE0FF6">
        <w:rPr>
          <w:rFonts w:hint="eastAsia"/>
        </w:rPr>
        <w:t>：「因應政事臨時需要必須增加計畫及經費時。」動支</w:t>
      </w:r>
      <w:r>
        <w:rPr>
          <w:rFonts w:hAnsi="標楷體" w:hint="eastAsia"/>
        </w:rPr>
        <w:t>；另本案動支數超過5</w:t>
      </w:r>
      <w:r>
        <w:rPr>
          <w:rFonts w:hAnsi="標楷體"/>
        </w:rPr>
        <w:t>,000</w:t>
      </w:r>
      <w:r>
        <w:rPr>
          <w:rFonts w:hAnsi="標楷體" w:hint="eastAsia"/>
        </w:rPr>
        <w:t>萬元，行政院依預算法第2</w:t>
      </w:r>
      <w:r>
        <w:rPr>
          <w:rFonts w:hAnsi="標楷體"/>
        </w:rPr>
        <w:t>2</w:t>
      </w:r>
      <w:r>
        <w:rPr>
          <w:rFonts w:hAnsi="標楷體" w:hint="eastAsia"/>
        </w:rPr>
        <w:t>條第3項規定，業</w:t>
      </w:r>
      <w:r>
        <w:rPr>
          <w:rFonts w:hint="eastAsia"/>
          <w:color w:val="000000"/>
        </w:rPr>
        <w:t>於11</w:t>
      </w:r>
      <w:r>
        <w:rPr>
          <w:color w:val="000000"/>
        </w:rPr>
        <w:t>3</w:t>
      </w:r>
      <w:r>
        <w:rPr>
          <w:rFonts w:hint="eastAsia"/>
          <w:color w:val="000000"/>
        </w:rPr>
        <w:t>年1</w:t>
      </w:r>
      <w:r>
        <w:rPr>
          <w:color w:val="000000"/>
        </w:rPr>
        <w:t>2</w:t>
      </w:r>
      <w:r>
        <w:rPr>
          <w:rFonts w:hint="eastAsia"/>
          <w:color w:val="000000"/>
        </w:rPr>
        <w:t>月2</w:t>
      </w:r>
      <w:r>
        <w:rPr>
          <w:color w:val="000000"/>
        </w:rPr>
        <w:t>5</w:t>
      </w:r>
      <w:r>
        <w:rPr>
          <w:rFonts w:hint="eastAsia"/>
          <w:color w:val="000000"/>
        </w:rPr>
        <w:t>日送本院備查。</w:t>
      </w:r>
    </w:p>
    <w:p w14:paraId="5461AB84" w14:textId="77777777" w:rsidR="00A279C4" w:rsidRPr="00D10AA8" w:rsidRDefault="00A279C4" w:rsidP="00F50F22">
      <w:pPr>
        <w:pStyle w:val="a7"/>
        <w:ind w:left="849" w:hanging="283"/>
        <w:rPr>
          <w:b/>
        </w:rPr>
      </w:pPr>
      <w:r w:rsidRPr="00D10AA8">
        <w:rPr>
          <w:rFonts w:hint="eastAsia"/>
          <w:b/>
        </w:rPr>
        <w:t>(二)動支原因：</w:t>
      </w:r>
    </w:p>
    <w:p w14:paraId="41FDBE8B" w14:textId="77777777" w:rsidR="00A279C4" w:rsidRDefault="00A279C4" w:rsidP="00233CB3">
      <w:pPr>
        <w:pStyle w:val="123"/>
        <w:ind w:left="1133" w:hanging="283"/>
      </w:pPr>
      <w:r>
        <w:rPr>
          <w:rFonts w:hint="eastAsia"/>
        </w:rPr>
        <w:t>1.</w:t>
      </w:r>
      <w:r w:rsidRPr="00F50F22">
        <w:rPr>
          <w:rFonts w:hint="eastAsia"/>
        </w:rPr>
        <w:t>衛武營藝術文化中心興建計畫</w:t>
      </w:r>
      <w:r>
        <w:rPr>
          <w:rFonts w:hint="eastAsia"/>
        </w:rPr>
        <w:t>(下稱興建計畫)初始核定總經費83億6</w:t>
      </w:r>
      <w:r>
        <w:t>,000</w:t>
      </w:r>
      <w:r>
        <w:rPr>
          <w:rFonts w:hint="eastAsia"/>
        </w:rPr>
        <w:t>萬元，辦理期程為94至98年度，嗣辦理過程因施工界面整合困難、新增工項、物價調整等因素，致工程進度延宕，並與廠商存有爭議事項，經6度修正計畫，</w:t>
      </w:r>
      <w:r w:rsidRPr="00F50F22">
        <w:rPr>
          <w:rFonts w:hint="eastAsia"/>
        </w:rPr>
        <w:t>總經費</w:t>
      </w:r>
      <w:r>
        <w:rPr>
          <w:rFonts w:hint="eastAsia"/>
        </w:rPr>
        <w:t>增為</w:t>
      </w:r>
      <w:r w:rsidRPr="00F50F22">
        <w:t>107</w:t>
      </w:r>
      <w:r>
        <w:rPr>
          <w:rFonts w:hint="eastAsia"/>
        </w:rPr>
        <w:t>億</w:t>
      </w:r>
      <w:r w:rsidRPr="00F50F22">
        <w:t>5</w:t>
      </w:r>
      <w:r w:rsidRPr="006A75AD">
        <w:rPr>
          <w:color w:val="000000"/>
        </w:rPr>
        <w:t>,</w:t>
      </w:r>
      <w:r w:rsidRPr="00F50F22">
        <w:t>45</w:t>
      </w:r>
      <w:r>
        <w:rPr>
          <w:rFonts w:hint="eastAsia"/>
        </w:rPr>
        <w:t>0萬</w:t>
      </w:r>
      <w:r w:rsidRPr="00F50F22">
        <w:rPr>
          <w:rFonts w:hint="eastAsia"/>
        </w:rPr>
        <w:t>元，</w:t>
      </w:r>
      <w:r>
        <w:rPr>
          <w:rFonts w:hint="eastAsia"/>
        </w:rPr>
        <w:t>並延遲</w:t>
      </w:r>
      <w:r w:rsidRPr="00F50F22">
        <w:rPr>
          <w:rFonts w:hint="eastAsia"/>
        </w:rPr>
        <w:t>於</w:t>
      </w:r>
      <w:r w:rsidRPr="00F50F22">
        <w:t>108</w:t>
      </w:r>
      <w:r w:rsidRPr="00F50F22">
        <w:rPr>
          <w:rFonts w:hint="eastAsia"/>
        </w:rPr>
        <w:t>年</w:t>
      </w:r>
      <w:r w:rsidRPr="00F50F22">
        <w:t>6</w:t>
      </w:r>
      <w:r w:rsidRPr="00F50F22">
        <w:rPr>
          <w:rFonts w:hint="eastAsia"/>
        </w:rPr>
        <w:t>月</w:t>
      </w:r>
      <w:r>
        <w:rPr>
          <w:rFonts w:hint="eastAsia"/>
        </w:rPr>
        <w:t>始</w:t>
      </w:r>
      <w:r w:rsidRPr="00F50F22">
        <w:rPr>
          <w:rFonts w:hint="eastAsia"/>
        </w:rPr>
        <w:t>完工啟用</w:t>
      </w:r>
      <w:r>
        <w:rPr>
          <w:rFonts w:hint="eastAsia"/>
        </w:rPr>
        <w:t>。該</w:t>
      </w:r>
      <w:r>
        <w:rPr>
          <w:rFonts w:hint="eastAsia"/>
          <w:color w:val="000000"/>
        </w:rPr>
        <w:t>計畫經費</w:t>
      </w:r>
      <w:r w:rsidRPr="00170960">
        <w:rPr>
          <w:rFonts w:hint="eastAsia"/>
          <w:color w:val="000000"/>
        </w:rPr>
        <w:t>於</w:t>
      </w:r>
      <w:r w:rsidRPr="00170960">
        <w:rPr>
          <w:color w:val="000000"/>
        </w:rPr>
        <w:t>107</w:t>
      </w:r>
      <w:r w:rsidRPr="00170960">
        <w:rPr>
          <w:rFonts w:hint="eastAsia"/>
          <w:color w:val="000000"/>
        </w:rPr>
        <w:t>年度全數編列完畢，而</w:t>
      </w:r>
      <w:r w:rsidRPr="00170960">
        <w:rPr>
          <w:color w:val="000000"/>
        </w:rPr>
        <w:t>104</w:t>
      </w:r>
      <w:r w:rsidRPr="00170960">
        <w:rPr>
          <w:rFonts w:hint="eastAsia"/>
          <w:color w:val="000000"/>
        </w:rPr>
        <w:t>、</w:t>
      </w:r>
      <w:r w:rsidRPr="00170960">
        <w:rPr>
          <w:color w:val="000000"/>
        </w:rPr>
        <w:t>105</w:t>
      </w:r>
      <w:r w:rsidRPr="00170960">
        <w:rPr>
          <w:rFonts w:hint="eastAsia"/>
          <w:color w:val="000000"/>
        </w:rPr>
        <w:t>及</w:t>
      </w:r>
      <w:r w:rsidRPr="00170960">
        <w:rPr>
          <w:color w:val="000000"/>
        </w:rPr>
        <w:t>107</w:t>
      </w:r>
      <w:r w:rsidRPr="00170960">
        <w:rPr>
          <w:rFonts w:hint="eastAsia"/>
          <w:color w:val="000000"/>
        </w:rPr>
        <w:t>年度保留款經行政院108年及109年間核定免予保留，故該計畫經費已全數用罄</w:t>
      </w:r>
      <w:r>
        <w:rPr>
          <w:rFonts w:hint="eastAsia"/>
          <w:color w:val="000000"/>
        </w:rPr>
        <w:t>。</w:t>
      </w:r>
    </w:p>
    <w:p w14:paraId="3E83C14C" w14:textId="77777777" w:rsidR="00A279C4" w:rsidRPr="00F731AD" w:rsidRDefault="00A279C4" w:rsidP="00BD1840">
      <w:pPr>
        <w:pStyle w:val="123"/>
        <w:ind w:left="1133" w:hanging="283"/>
        <w:rPr>
          <w:color w:val="FF0000"/>
        </w:rPr>
      </w:pPr>
      <w:r>
        <w:rPr>
          <w:rFonts w:hint="eastAsia"/>
        </w:rPr>
        <w:t>2</w:t>
      </w:r>
      <w:r w:rsidRPr="00EC583F">
        <w:rPr>
          <w:rFonts w:hint="eastAsia"/>
        </w:rPr>
        <w:t>.</w:t>
      </w:r>
      <w:r>
        <w:rPr>
          <w:rFonts w:hint="eastAsia"/>
        </w:rPr>
        <w:t>前揭興建</w:t>
      </w:r>
      <w:r w:rsidRPr="00EC583F">
        <w:rPr>
          <w:rFonts w:hint="eastAsia"/>
        </w:rPr>
        <w:t>計畫規劃設計監造</w:t>
      </w:r>
      <w:r>
        <w:rPr>
          <w:rFonts w:hint="eastAsia"/>
        </w:rPr>
        <w:t>之</w:t>
      </w:r>
      <w:r w:rsidRPr="00EC583F">
        <w:rPr>
          <w:rFonts w:hint="eastAsia"/>
        </w:rPr>
        <w:t>服務廠商求償重大變更設計額外費用案</w:t>
      </w:r>
      <w:r>
        <w:rPr>
          <w:rFonts w:hint="eastAsia"/>
        </w:rPr>
        <w:t>經臺北地方法院109年7月判決文化部應支付建築師1億2,888萬7千餘元，嗣雙方均上訴第二審，</w:t>
      </w:r>
      <w:r w:rsidRPr="00EC583F">
        <w:rPr>
          <w:rFonts w:hint="eastAsia"/>
        </w:rPr>
        <w:t>臺灣高等法院</w:t>
      </w:r>
      <w:r>
        <w:rPr>
          <w:rFonts w:hint="eastAsia"/>
        </w:rPr>
        <w:t>受命法官徵得雙方同意以準備程序與調解程序併行處理</w:t>
      </w:r>
      <w:r>
        <w:rPr>
          <w:rFonts w:hint="eastAsia"/>
        </w:rPr>
        <w:lastRenderedPageBreak/>
        <w:t>爭議，雙方於</w:t>
      </w:r>
      <w:r w:rsidRPr="00EC583F">
        <w:rPr>
          <w:rFonts w:hint="eastAsia"/>
        </w:rPr>
        <w:t>113年11月13日調解</w:t>
      </w:r>
      <w:r>
        <w:rPr>
          <w:rFonts w:hint="eastAsia"/>
        </w:rPr>
        <w:t>成立</w:t>
      </w:r>
      <w:r w:rsidRPr="00EC583F">
        <w:rPr>
          <w:rFonts w:hint="eastAsia"/>
        </w:rPr>
        <w:t>，</w:t>
      </w:r>
      <w:r>
        <w:rPr>
          <w:rFonts w:hint="eastAsia"/>
        </w:rPr>
        <w:t>調解委員提出</w:t>
      </w:r>
      <w:r w:rsidRPr="00EC583F">
        <w:rPr>
          <w:rFonts w:hint="eastAsia"/>
        </w:rPr>
        <w:t>文化部應給付廠商1億3</w:t>
      </w:r>
      <w:r w:rsidRPr="00EC583F">
        <w:t>,000</w:t>
      </w:r>
      <w:r w:rsidRPr="00EC583F">
        <w:rPr>
          <w:rFonts w:hint="eastAsia"/>
        </w:rPr>
        <w:t>萬元。</w:t>
      </w:r>
      <w:r>
        <w:rPr>
          <w:rFonts w:hint="eastAsia"/>
        </w:rPr>
        <w:t>該部衡酌已免除近4,000萬元利息總和，倘持續訴訟，判決結果未可知，且每年將新增700萬元利息負擔，為於調解筆錄所定期限(114年1月30日)前支付，爰於113年11月25日申請動支第二預備金1億2,000萬元，另1</w:t>
      </w:r>
      <w:r>
        <w:t>,000</w:t>
      </w:r>
      <w:r>
        <w:rPr>
          <w:rFonts w:hint="eastAsia"/>
        </w:rPr>
        <w:t>萬元則以第一預備金支應。</w:t>
      </w:r>
    </w:p>
    <w:p w14:paraId="5F9B628A" w14:textId="77777777" w:rsidR="00A279C4" w:rsidRDefault="00A279C4" w:rsidP="004405FD">
      <w:pPr>
        <w:pStyle w:val="a7"/>
        <w:ind w:left="849" w:hanging="283"/>
        <w:rPr>
          <w:b/>
          <w:color w:val="2E74B5"/>
        </w:rPr>
      </w:pPr>
      <w:r w:rsidRPr="00D10AA8">
        <w:rPr>
          <w:rFonts w:hint="eastAsia"/>
          <w:b/>
        </w:rPr>
        <w:t>(三)執行情形：</w:t>
      </w:r>
      <w:r w:rsidRPr="001F61DA">
        <w:rPr>
          <w:rFonts w:hint="eastAsia"/>
        </w:rPr>
        <w:t>本案經</w:t>
      </w:r>
      <w:r w:rsidRPr="00D10AA8">
        <w:rPr>
          <w:rFonts w:hint="eastAsia"/>
        </w:rPr>
        <w:t>行政院主計總處11</w:t>
      </w:r>
      <w:r>
        <w:rPr>
          <w:rFonts w:hint="eastAsia"/>
        </w:rPr>
        <w:t>3</w:t>
      </w:r>
      <w:r w:rsidRPr="00D10AA8">
        <w:rPr>
          <w:rFonts w:hint="eastAsia"/>
        </w:rPr>
        <w:t>年</w:t>
      </w:r>
      <w:r>
        <w:rPr>
          <w:rFonts w:hint="eastAsia"/>
        </w:rPr>
        <w:t>12</w:t>
      </w:r>
      <w:r w:rsidRPr="00D10AA8">
        <w:rPr>
          <w:rFonts w:hint="eastAsia"/>
        </w:rPr>
        <w:t>月間核定動支</w:t>
      </w:r>
      <w:r>
        <w:rPr>
          <w:rFonts w:hint="eastAsia"/>
        </w:rPr>
        <w:t>第二預備金1</w:t>
      </w:r>
      <w:r w:rsidRPr="00D10AA8">
        <w:rPr>
          <w:rFonts w:hint="eastAsia"/>
        </w:rPr>
        <w:t>億</w:t>
      </w:r>
      <w:r>
        <w:rPr>
          <w:rFonts w:hint="eastAsia"/>
        </w:rPr>
        <w:t>2</w:t>
      </w:r>
      <w:r w:rsidRPr="00D10AA8">
        <w:rPr>
          <w:rFonts w:hint="eastAsia"/>
        </w:rPr>
        <w:t>,</w:t>
      </w:r>
      <w:r>
        <w:rPr>
          <w:rFonts w:hint="eastAsia"/>
        </w:rPr>
        <w:t>000</w:t>
      </w:r>
      <w:r w:rsidRPr="00D10AA8">
        <w:rPr>
          <w:rFonts w:hint="eastAsia"/>
        </w:rPr>
        <w:t>萬元，</w:t>
      </w:r>
      <w:r w:rsidRPr="001A16FB">
        <w:rPr>
          <w:rFonts w:hint="eastAsia"/>
        </w:rPr>
        <w:t>全數執行完畢</w:t>
      </w:r>
      <w:r>
        <w:rPr>
          <w:rFonts w:hint="eastAsia"/>
          <w:color w:val="000000"/>
        </w:rPr>
        <w:t>。</w:t>
      </w:r>
    </w:p>
    <w:p w14:paraId="6720317B" w14:textId="77777777" w:rsidR="00A279C4" w:rsidRDefault="00A279C4" w:rsidP="004405FD">
      <w:pPr>
        <w:pStyle w:val="a7"/>
        <w:ind w:left="849" w:hanging="283"/>
        <w:rPr>
          <w:color w:val="000000"/>
        </w:rPr>
      </w:pPr>
      <w:r w:rsidRPr="00C3225F">
        <w:rPr>
          <w:rFonts w:hAnsi="標楷體" w:hint="eastAsia"/>
          <w:b/>
          <w:color w:val="000000"/>
        </w:rPr>
        <w:t>(</w:t>
      </w:r>
      <w:r w:rsidRPr="00C3225F">
        <w:rPr>
          <w:rFonts w:hAnsi="標楷體" w:cs="細明體" w:hint="eastAsia"/>
          <w:b/>
          <w:color w:val="000000"/>
        </w:rPr>
        <w:t>四)</w:t>
      </w:r>
      <w:r w:rsidRPr="00C3225F">
        <w:rPr>
          <w:rFonts w:hAnsi="標楷體" w:hint="eastAsia"/>
          <w:b/>
          <w:color w:val="000000"/>
        </w:rPr>
        <w:t>評估意</w:t>
      </w:r>
      <w:r w:rsidRPr="00C3225F">
        <w:rPr>
          <w:rFonts w:hint="eastAsia"/>
          <w:b/>
          <w:color w:val="000000"/>
        </w:rPr>
        <w:t>見：</w:t>
      </w:r>
      <w:r>
        <w:rPr>
          <w:rFonts w:hint="eastAsia"/>
          <w:color w:val="000000"/>
        </w:rPr>
        <w:t>文化部為支付</w:t>
      </w:r>
      <w:r w:rsidRPr="00C3225F">
        <w:rPr>
          <w:rFonts w:hint="eastAsia"/>
          <w:color w:val="000000"/>
        </w:rPr>
        <w:t>衛武營藝術文化中心興建</w:t>
      </w:r>
      <w:r>
        <w:rPr>
          <w:rFonts w:hint="eastAsia"/>
          <w:color w:val="000000"/>
        </w:rPr>
        <w:t>計畫</w:t>
      </w:r>
      <w:r w:rsidRPr="00C3225F">
        <w:rPr>
          <w:rFonts w:hint="eastAsia"/>
          <w:color w:val="000000"/>
        </w:rPr>
        <w:t>委託規劃設計監造</w:t>
      </w:r>
      <w:r>
        <w:rPr>
          <w:rFonts w:hint="eastAsia"/>
          <w:color w:val="000000"/>
        </w:rPr>
        <w:t>之</w:t>
      </w:r>
      <w:r w:rsidRPr="00C3225F">
        <w:rPr>
          <w:rFonts w:hint="eastAsia"/>
          <w:color w:val="000000"/>
        </w:rPr>
        <w:t>服務</w:t>
      </w:r>
      <w:r>
        <w:rPr>
          <w:rFonts w:hint="eastAsia"/>
          <w:color w:val="000000"/>
        </w:rPr>
        <w:t>廠商求償重大變更設計額外費用</w:t>
      </w:r>
      <w:r w:rsidRPr="00C3225F">
        <w:rPr>
          <w:rFonts w:hint="eastAsia"/>
          <w:color w:val="000000"/>
        </w:rPr>
        <w:t>，因計畫經費全數用罄，已無保留款，爰依預算法第70條第3款規定申請動支第二預備金，與預算法規定尚無不符</w:t>
      </w:r>
      <w:r>
        <w:rPr>
          <w:rFonts w:hint="eastAsia"/>
          <w:color w:val="000000"/>
        </w:rPr>
        <w:t>；</w:t>
      </w:r>
      <w:r w:rsidRPr="00C3225F">
        <w:rPr>
          <w:rFonts w:hint="eastAsia"/>
          <w:color w:val="000000"/>
        </w:rPr>
        <w:t>惟截至11</w:t>
      </w:r>
      <w:r>
        <w:rPr>
          <w:rFonts w:hint="eastAsia"/>
          <w:color w:val="000000"/>
        </w:rPr>
        <w:t>4</w:t>
      </w:r>
      <w:r w:rsidRPr="00C3225F">
        <w:rPr>
          <w:rFonts w:hint="eastAsia"/>
          <w:color w:val="000000"/>
        </w:rPr>
        <w:t>年</w:t>
      </w:r>
      <w:r>
        <w:rPr>
          <w:rFonts w:hint="eastAsia"/>
          <w:color w:val="000000"/>
        </w:rPr>
        <w:t>3月13日止，</w:t>
      </w:r>
      <w:r w:rsidRPr="00DF0131">
        <w:rPr>
          <w:rFonts w:hint="eastAsia"/>
          <w:color w:val="000000"/>
        </w:rPr>
        <w:t>文化部與衛武營藝術文化中心興建相關廠商</w:t>
      </w:r>
      <w:r w:rsidRPr="00C3225F">
        <w:rPr>
          <w:rFonts w:hint="eastAsia"/>
          <w:color w:val="000000"/>
        </w:rPr>
        <w:t>尚</w:t>
      </w:r>
      <w:r w:rsidRPr="006E1D1A">
        <w:rPr>
          <w:rFonts w:hint="eastAsia"/>
        </w:rPr>
        <w:t>有</w:t>
      </w:r>
      <w:r>
        <w:rPr>
          <w:rFonts w:hint="eastAsia"/>
        </w:rPr>
        <w:t>4</w:t>
      </w:r>
      <w:r w:rsidRPr="006E1D1A">
        <w:rPr>
          <w:rFonts w:hint="eastAsia"/>
        </w:rPr>
        <w:t>件</w:t>
      </w:r>
      <w:r>
        <w:rPr>
          <w:rStyle w:val="af8"/>
          <w:color w:val="000000"/>
        </w:rPr>
        <w:footnoteReference w:customMarkFollows="1" w:id="1"/>
        <w:t>1</w:t>
      </w:r>
      <w:r w:rsidRPr="00C3225F">
        <w:rPr>
          <w:rFonts w:hint="eastAsia"/>
          <w:color w:val="000000"/>
        </w:rPr>
        <w:t>爭訟案件進行中，</w:t>
      </w:r>
      <w:r>
        <w:rPr>
          <w:rFonts w:hint="eastAsia"/>
          <w:color w:val="000000"/>
        </w:rPr>
        <w:t>允宜依法辦理後續訴訟事宜，嗣後並宜妥</w:t>
      </w:r>
      <w:r w:rsidRPr="00C3225F">
        <w:rPr>
          <w:rFonts w:hint="eastAsia"/>
          <w:color w:val="000000"/>
        </w:rPr>
        <w:t>慎</w:t>
      </w:r>
      <w:r>
        <w:rPr>
          <w:rFonts w:hint="eastAsia"/>
          <w:color w:val="000000"/>
        </w:rPr>
        <w:t>辦理工程</w:t>
      </w:r>
      <w:r w:rsidRPr="00C3225F">
        <w:rPr>
          <w:rFonts w:hint="eastAsia"/>
          <w:color w:val="000000"/>
        </w:rPr>
        <w:t>訂履約</w:t>
      </w:r>
      <w:r>
        <w:rPr>
          <w:rFonts w:hint="eastAsia"/>
          <w:color w:val="000000"/>
        </w:rPr>
        <w:t>程序</w:t>
      </w:r>
      <w:r w:rsidRPr="00C3225F"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以</w:t>
      </w:r>
      <w:r w:rsidRPr="00C3225F">
        <w:rPr>
          <w:rFonts w:hint="eastAsia"/>
          <w:color w:val="000000"/>
        </w:rPr>
        <w:t>維政府權益。</w:t>
      </w:r>
    </w:p>
    <w:p w14:paraId="5917245B" w14:textId="77777777" w:rsidR="00A279C4" w:rsidRPr="00245067" w:rsidRDefault="00A279C4" w:rsidP="004405FD">
      <w:pPr>
        <w:pStyle w:val="ae"/>
        <w:rPr>
          <w:color w:val="000000"/>
        </w:rPr>
      </w:pPr>
      <w:r w:rsidRPr="00245067">
        <w:rPr>
          <w:rFonts w:hint="eastAsia"/>
          <w:color w:val="000000"/>
        </w:rPr>
        <w:t xml:space="preserve"> (分機：8653 江穗美)</w:t>
      </w:r>
      <w:bookmarkStart w:id="2" w:name="_GoBack"/>
      <w:bookmarkEnd w:id="2"/>
    </w:p>
    <w:bookmarkEnd w:id="0"/>
    <w:sectPr w:rsidR="00A279C4" w:rsidRPr="00245067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2D6343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370C72DF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2D6343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2D6343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2D6343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4B484770" w14:textId="77777777" w:rsidR="00A279C4" w:rsidRPr="008D2D31" w:rsidRDefault="00A279C4" w:rsidP="009960D3">
      <w:pPr>
        <w:pStyle w:val="142"/>
        <w:ind w:leftChars="1" w:left="153" w:hangingChars="74" w:hanging="150"/>
        <w:jc w:val="both"/>
      </w:pPr>
      <w:r w:rsidRPr="008D2D31">
        <w:rPr>
          <w:rStyle w:val="af8"/>
          <w:sz w:val="20"/>
          <w:szCs w:val="20"/>
        </w:rPr>
        <w:t>1</w:t>
      </w:r>
      <w:r w:rsidRPr="008D2D31">
        <w:rPr>
          <w:sz w:val="20"/>
          <w:szCs w:val="20"/>
        </w:rPr>
        <w:t xml:space="preserve"> </w:t>
      </w:r>
      <w:r w:rsidRPr="008D2D31">
        <w:rPr>
          <w:rFonts w:hint="eastAsia"/>
        </w:rPr>
        <w:t>據文化部</w:t>
      </w:r>
      <w:r>
        <w:rPr>
          <w:rFonts w:hint="eastAsia"/>
        </w:rPr>
        <w:t>說明</w:t>
      </w:r>
      <w:r w:rsidRPr="008D2D31">
        <w:rPr>
          <w:rFonts w:hint="eastAsia"/>
        </w:rPr>
        <w:t>略以，設計監造廠商向台北地院提起訴訟2件，包含因分標工程變更設計所生額外服務費(含設計及監造)之請求，以及因分標工程展延工期，廠商主張須提供額外人力服務所</w:t>
      </w:r>
      <w:r>
        <w:rPr>
          <w:rFonts w:hint="eastAsia"/>
        </w:rPr>
        <w:t>產</w:t>
      </w:r>
      <w:r w:rsidRPr="008D2D31">
        <w:rPr>
          <w:rFonts w:hint="eastAsia"/>
        </w:rPr>
        <w:t>生103至105年度監造費用；另2件為第3標特殊設備工程廠商向新北地院提起訴訟，其中1件廠商主張文化部不當扣</w:t>
      </w:r>
      <w:r w:rsidRPr="008D2D31">
        <w:rPr>
          <w:rFonts w:hAnsi="標楷體" w:hint="eastAsia"/>
          <w:szCs w:val="24"/>
        </w:rPr>
        <w:t>罰驗收逾期違約金、減價收受與減價收受違約金，以及請求額外給付廠商變更設計之工程款與損害賠償；另1件為請求額外給付因展延工期增生費用。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2D6343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2D6343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2D6343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2D6343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1F742-5390-47ED-A69A-10635C32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908</Characters>
  <Application>Microsoft Office Word</Application>
  <DocSecurity>0</DocSecurity>
  <Lines>7</Lines>
  <Paragraphs>2</Paragraphs>
  <ScaleCrop>false</ScaleCrop>
  <Company>HOME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2025-04-07T03:30:00Z</dcterms:created>
  <dcterms:modified xsi:type="dcterms:W3CDTF">2025-04-07T03:30:00Z</dcterms:modified>
</cp:coreProperties>
</file>