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BA9" w:rsidRPr="009C60E0" w:rsidRDefault="00925CF7" w:rsidP="00700F93">
      <w:pPr>
        <w:pStyle w:val="aa"/>
        <w:rPr>
          <w:color w:val="000000"/>
        </w:rPr>
      </w:pPr>
      <w:bookmarkStart w:id="0" w:name="_GoBack"/>
      <w:bookmarkEnd w:id="0"/>
      <w:r w:rsidRPr="00925CF7">
        <w:rPr>
          <w:rFonts w:hint="eastAsia"/>
        </w:rPr>
        <w:t>中央政府債務基金、</w:t>
      </w:r>
      <w:r w:rsidR="002E1606" w:rsidRPr="002E1606">
        <w:rPr>
          <w:rFonts w:hint="eastAsia"/>
        </w:rPr>
        <w:t>行政院公營事業</w:t>
      </w:r>
      <w:r w:rsidR="002E1606" w:rsidRPr="009C60E0">
        <w:rPr>
          <w:rFonts w:hint="eastAsia"/>
          <w:color w:val="000000"/>
        </w:rPr>
        <w:t>民營化基金</w:t>
      </w:r>
      <w:proofErr w:type="gramStart"/>
      <w:r w:rsidR="00DF25BE" w:rsidRPr="009C60E0">
        <w:rPr>
          <w:rFonts w:hint="eastAsia"/>
          <w:color w:val="000000"/>
        </w:rPr>
        <w:t>1</w:t>
      </w:r>
      <w:r w:rsidR="004A483D" w:rsidRPr="009C60E0">
        <w:rPr>
          <w:rFonts w:hint="eastAsia"/>
          <w:color w:val="000000"/>
        </w:rPr>
        <w:t>1</w:t>
      </w:r>
      <w:r w:rsidR="004D52F6">
        <w:rPr>
          <w:rFonts w:hint="eastAsia"/>
          <w:color w:val="000000"/>
        </w:rPr>
        <w:t>2</w:t>
      </w:r>
      <w:proofErr w:type="gramEnd"/>
      <w:r w:rsidRPr="009C60E0">
        <w:rPr>
          <w:rFonts w:hint="eastAsia"/>
          <w:color w:val="000000"/>
        </w:rPr>
        <w:t>年度</w:t>
      </w:r>
      <w:r w:rsidR="00904F05" w:rsidRPr="009C60E0">
        <w:rPr>
          <w:rFonts w:hint="eastAsia"/>
          <w:color w:val="000000"/>
        </w:rPr>
        <w:t>決</w:t>
      </w:r>
      <w:r w:rsidRPr="009C60E0">
        <w:rPr>
          <w:rFonts w:hint="eastAsia"/>
          <w:color w:val="000000"/>
        </w:rPr>
        <w:t>算評估報告</w:t>
      </w:r>
    </w:p>
    <w:p w:rsidR="00F15F8D" w:rsidRDefault="005621DF" w:rsidP="00F15F8D">
      <w:pPr>
        <w:pStyle w:val="14"/>
        <w:ind w:left="567" w:hanging="567"/>
      </w:pPr>
      <w:bookmarkStart w:id="1" w:name="_Toc193394392"/>
      <w:bookmarkStart w:id="2" w:name="_Toc280276607"/>
      <w:bookmarkStart w:id="3" w:name="_Toc24978282"/>
      <w:bookmarkStart w:id="4" w:name="_Toc86678192"/>
      <w:bookmarkStart w:id="5" w:name="_Toc90112561"/>
      <w:bookmarkStart w:id="6" w:name="_Toc150696123"/>
      <w:bookmarkStart w:id="7" w:name="_Toc280276604"/>
      <w:r>
        <w:rPr>
          <w:rFonts w:hint="eastAsia"/>
        </w:rPr>
        <w:t>二、</w:t>
      </w:r>
      <w:r w:rsidR="00A22CA4">
        <w:rPr>
          <w:rFonts w:hint="eastAsia"/>
        </w:rPr>
        <w:t>截至112年底止，民營化基金負債達591億餘元，</w:t>
      </w:r>
      <w:proofErr w:type="gramStart"/>
      <w:r w:rsidR="00350549">
        <w:rPr>
          <w:rFonts w:hint="eastAsia"/>
        </w:rPr>
        <w:t>惟</w:t>
      </w:r>
      <w:r w:rsidR="005405EF">
        <w:rPr>
          <w:rFonts w:hint="eastAsia"/>
        </w:rPr>
        <w:t>台船公司</w:t>
      </w:r>
      <w:proofErr w:type="gramEnd"/>
      <w:r w:rsidR="005405EF">
        <w:rPr>
          <w:rFonts w:hint="eastAsia"/>
        </w:rPr>
        <w:t>原預計自111年起繳納</w:t>
      </w:r>
      <w:r w:rsidR="00350549">
        <w:rPr>
          <w:rFonts w:hint="eastAsia"/>
        </w:rPr>
        <w:t>之</w:t>
      </w:r>
      <w:proofErr w:type="gramStart"/>
      <w:r w:rsidR="005405EF">
        <w:rPr>
          <w:rFonts w:hint="eastAsia"/>
        </w:rPr>
        <w:t>回饋金</w:t>
      </w:r>
      <w:r w:rsidR="00A348BC">
        <w:rPr>
          <w:rFonts w:hint="eastAsia"/>
        </w:rPr>
        <w:t>延至</w:t>
      </w:r>
      <w:proofErr w:type="gramEnd"/>
      <w:r w:rsidR="00A348BC">
        <w:rPr>
          <w:rFonts w:hint="eastAsia"/>
        </w:rPr>
        <w:t>116</w:t>
      </w:r>
      <w:r w:rsidR="00350549">
        <w:rPr>
          <w:rFonts w:hint="eastAsia"/>
        </w:rPr>
        <w:t>年起繳納，允</w:t>
      </w:r>
      <w:r w:rsidR="005405EF">
        <w:rPr>
          <w:rFonts w:hint="eastAsia"/>
        </w:rPr>
        <w:t>宜持續關注該公司營運情形</w:t>
      </w:r>
      <w:r w:rsidR="00350549">
        <w:rPr>
          <w:rFonts w:hint="eastAsia"/>
        </w:rPr>
        <w:t>並適時</w:t>
      </w:r>
      <w:r w:rsidR="00D00079">
        <w:rPr>
          <w:rFonts w:hint="eastAsia"/>
        </w:rPr>
        <w:t>收取</w:t>
      </w:r>
      <w:r w:rsidR="005405EF">
        <w:rPr>
          <w:rFonts w:hint="eastAsia"/>
        </w:rPr>
        <w:t>回饋金，</w:t>
      </w:r>
      <w:proofErr w:type="gramStart"/>
      <w:r w:rsidR="00A348BC" w:rsidRPr="008C52F1">
        <w:rPr>
          <w:rFonts w:hint="eastAsia"/>
        </w:rPr>
        <w:t>俾</w:t>
      </w:r>
      <w:proofErr w:type="gramEnd"/>
      <w:r w:rsidR="00A348BC" w:rsidRPr="008C52F1">
        <w:rPr>
          <w:rFonts w:hint="eastAsia"/>
        </w:rPr>
        <w:t>增裕</w:t>
      </w:r>
      <w:r w:rsidR="00A348BC">
        <w:rPr>
          <w:rFonts w:hint="eastAsia"/>
        </w:rPr>
        <w:t>基金</w:t>
      </w:r>
      <w:r w:rsidR="00A348BC" w:rsidRPr="008C52F1">
        <w:rPr>
          <w:rFonts w:hint="eastAsia"/>
        </w:rPr>
        <w:t>收入</w:t>
      </w:r>
      <w:bookmarkEnd w:id="1"/>
    </w:p>
    <w:p w:rsidR="007E1121" w:rsidRDefault="00157DE4" w:rsidP="00C87591">
      <w:pPr>
        <w:ind w:left="566" w:firstLine="566"/>
      </w:pPr>
      <w:r w:rsidRPr="00157DE4">
        <w:rPr>
          <w:rFonts w:hint="eastAsia"/>
        </w:rPr>
        <w:t>行政院公營事業民營化基金</w:t>
      </w:r>
      <w:r>
        <w:rPr>
          <w:rFonts w:hint="eastAsia"/>
        </w:rPr>
        <w:t>(下稱</w:t>
      </w:r>
      <w:r w:rsidR="004B7F79" w:rsidRPr="004B7F79">
        <w:rPr>
          <w:rFonts w:hint="eastAsia"/>
        </w:rPr>
        <w:t>民營化基金</w:t>
      </w:r>
      <w:r>
        <w:rPr>
          <w:rFonts w:hint="eastAsia"/>
        </w:rPr>
        <w:t xml:space="preserve">) </w:t>
      </w:r>
      <w:proofErr w:type="gramStart"/>
      <w:r w:rsidR="004B7F79">
        <w:rPr>
          <w:rFonts w:hint="eastAsia"/>
        </w:rPr>
        <w:t>11</w:t>
      </w:r>
      <w:r w:rsidR="00A22CA4">
        <w:rPr>
          <w:rFonts w:hint="eastAsia"/>
        </w:rPr>
        <w:t>2</w:t>
      </w:r>
      <w:proofErr w:type="gramEnd"/>
      <w:r w:rsidR="004B7F79" w:rsidRPr="004B7F79">
        <w:rPr>
          <w:rFonts w:hint="eastAsia"/>
        </w:rPr>
        <w:t>年度</w:t>
      </w:r>
      <w:r w:rsidR="004B7F79">
        <w:rPr>
          <w:rFonts w:hint="eastAsia"/>
        </w:rPr>
        <w:t>於</w:t>
      </w:r>
      <w:r w:rsidR="004B7F79" w:rsidRPr="004B7F79">
        <w:rPr>
          <w:rFonts w:hint="eastAsia"/>
        </w:rPr>
        <w:t>「基金來源-</w:t>
      </w:r>
      <w:r w:rsidR="00881E7C">
        <w:rPr>
          <w:rFonts w:hint="eastAsia"/>
        </w:rPr>
        <w:t>其他</w:t>
      </w:r>
      <w:r w:rsidR="004B7F79" w:rsidRPr="004B7F79">
        <w:rPr>
          <w:rFonts w:hint="eastAsia"/>
        </w:rPr>
        <w:t>收入」項下編列「</w:t>
      </w:r>
      <w:r w:rsidR="00881E7C">
        <w:rPr>
          <w:rFonts w:hint="eastAsia"/>
        </w:rPr>
        <w:t>雜項</w:t>
      </w:r>
      <w:r w:rsidR="004B7F79" w:rsidRPr="004B7F79">
        <w:rPr>
          <w:rFonts w:hint="eastAsia"/>
        </w:rPr>
        <w:t>收入」</w:t>
      </w:r>
      <w:r w:rsidR="00881E7C">
        <w:rPr>
          <w:rFonts w:hint="eastAsia"/>
        </w:rPr>
        <w:t>3億</w:t>
      </w:r>
      <w:r w:rsidR="00A22CA4">
        <w:rPr>
          <w:rFonts w:hint="eastAsia"/>
        </w:rPr>
        <w:t>3</w:t>
      </w:r>
      <w:r w:rsidR="00881E7C">
        <w:rPr>
          <w:rFonts w:hint="eastAsia"/>
        </w:rPr>
        <w:t>,</w:t>
      </w:r>
      <w:r w:rsidR="00A22CA4">
        <w:rPr>
          <w:rFonts w:hint="eastAsia"/>
        </w:rPr>
        <w:t>256</w:t>
      </w:r>
      <w:r w:rsidR="00881E7C">
        <w:rPr>
          <w:rFonts w:hint="eastAsia"/>
        </w:rPr>
        <w:t>萬</w:t>
      </w:r>
      <w:r w:rsidR="00A22CA4">
        <w:rPr>
          <w:rFonts w:hint="eastAsia"/>
        </w:rPr>
        <w:t>6</w:t>
      </w:r>
      <w:r w:rsidR="00881E7C">
        <w:rPr>
          <w:rFonts w:hint="eastAsia"/>
        </w:rPr>
        <w:t>千</w:t>
      </w:r>
      <w:r w:rsidR="004B7F79" w:rsidRPr="004B7F79">
        <w:rPr>
          <w:rFonts w:hint="eastAsia"/>
        </w:rPr>
        <w:t>元，</w:t>
      </w:r>
      <w:r w:rsidR="004B7F79">
        <w:rPr>
          <w:rFonts w:hint="eastAsia"/>
        </w:rPr>
        <w:t>決算數</w:t>
      </w:r>
      <w:r w:rsidR="00A22CA4">
        <w:rPr>
          <w:rFonts w:hint="eastAsia"/>
        </w:rPr>
        <w:t>1</w:t>
      </w:r>
      <w:r w:rsidR="00881E7C">
        <w:rPr>
          <w:rFonts w:hint="eastAsia"/>
        </w:rPr>
        <w:t>億</w:t>
      </w:r>
      <w:r w:rsidR="00A22CA4">
        <w:rPr>
          <w:rFonts w:hint="eastAsia"/>
        </w:rPr>
        <w:t>4</w:t>
      </w:r>
      <w:r w:rsidR="00881E7C">
        <w:t>,</w:t>
      </w:r>
      <w:r w:rsidR="00A22CA4">
        <w:rPr>
          <w:rFonts w:hint="eastAsia"/>
        </w:rPr>
        <w:t>709</w:t>
      </w:r>
      <w:r w:rsidR="00881E7C">
        <w:rPr>
          <w:rFonts w:hint="eastAsia"/>
        </w:rPr>
        <w:t>萬</w:t>
      </w:r>
      <w:r w:rsidR="00A22CA4">
        <w:rPr>
          <w:rFonts w:hint="eastAsia"/>
        </w:rPr>
        <w:t>4千</w:t>
      </w:r>
      <w:r w:rsidR="00881E7C">
        <w:rPr>
          <w:rFonts w:hint="eastAsia"/>
        </w:rPr>
        <w:t>元，較</w:t>
      </w:r>
      <w:r w:rsidR="004B7F79">
        <w:rPr>
          <w:rFonts w:hint="eastAsia"/>
        </w:rPr>
        <w:t>預算數</w:t>
      </w:r>
      <w:r w:rsidR="00881E7C">
        <w:rPr>
          <w:rFonts w:hint="eastAsia"/>
        </w:rPr>
        <w:t>減少1億</w:t>
      </w:r>
      <w:r w:rsidR="00A22CA4">
        <w:rPr>
          <w:rFonts w:hint="eastAsia"/>
        </w:rPr>
        <w:t>8</w:t>
      </w:r>
      <w:r w:rsidR="00881E7C">
        <w:rPr>
          <w:rFonts w:hint="eastAsia"/>
        </w:rPr>
        <w:t>,</w:t>
      </w:r>
      <w:r w:rsidR="00A22CA4">
        <w:rPr>
          <w:rFonts w:hint="eastAsia"/>
        </w:rPr>
        <w:t>547</w:t>
      </w:r>
      <w:r w:rsidR="00881E7C">
        <w:rPr>
          <w:rFonts w:hint="eastAsia"/>
        </w:rPr>
        <w:t>萬</w:t>
      </w:r>
      <w:r w:rsidR="00A22CA4">
        <w:rPr>
          <w:rFonts w:hint="eastAsia"/>
        </w:rPr>
        <w:t>2</w:t>
      </w:r>
      <w:r w:rsidR="00881E7C">
        <w:rPr>
          <w:rFonts w:hint="eastAsia"/>
        </w:rPr>
        <w:t>千元(減幅</w:t>
      </w:r>
      <w:r w:rsidR="00A22CA4">
        <w:rPr>
          <w:rFonts w:hint="eastAsia"/>
        </w:rPr>
        <w:t>55.8</w:t>
      </w:r>
      <w:r w:rsidR="00881E7C">
        <w:rPr>
          <w:rFonts w:hint="eastAsia"/>
        </w:rPr>
        <w:t>%)，主因</w:t>
      </w:r>
      <w:proofErr w:type="gramStart"/>
      <w:r w:rsidR="00881E7C">
        <w:rPr>
          <w:rFonts w:hint="eastAsia"/>
        </w:rPr>
        <w:t>係台船</w:t>
      </w:r>
      <w:proofErr w:type="gramEnd"/>
      <w:r w:rsidR="00881E7C">
        <w:rPr>
          <w:rFonts w:hint="eastAsia"/>
        </w:rPr>
        <w:t>回饋金收入未如期執行所致</w:t>
      </w:r>
      <w:r w:rsidR="004B7F79" w:rsidRPr="004B7F79">
        <w:rPr>
          <w:rFonts w:hint="eastAsia"/>
        </w:rPr>
        <w:t>。經查：</w:t>
      </w:r>
    </w:p>
    <w:p w:rsidR="004B7F79" w:rsidRDefault="007E1121" w:rsidP="004B7F79">
      <w:pPr>
        <w:pStyle w:val="a4"/>
        <w:ind w:left="849" w:hanging="283"/>
        <w:rPr>
          <w:b/>
        </w:rPr>
      </w:pPr>
      <w:r>
        <w:rPr>
          <w:rFonts w:hint="eastAsia"/>
          <w:b/>
        </w:rPr>
        <w:t>(一)</w:t>
      </w:r>
      <w:proofErr w:type="gramStart"/>
      <w:r w:rsidR="00881E7C" w:rsidRPr="00B138ED">
        <w:rPr>
          <w:rFonts w:hint="eastAsia"/>
          <w:b/>
          <w:snapToGrid/>
        </w:rPr>
        <w:t>台船公司</w:t>
      </w:r>
      <w:proofErr w:type="gramEnd"/>
      <w:r w:rsidR="00881E7C">
        <w:rPr>
          <w:rFonts w:hint="eastAsia"/>
          <w:b/>
          <w:snapToGrid/>
        </w:rPr>
        <w:t>自</w:t>
      </w:r>
      <w:proofErr w:type="gramStart"/>
      <w:r w:rsidR="00881E7C">
        <w:rPr>
          <w:rFonts w:hint="eastAsia"/>
          <w:b/>
          <w:snapToGrid/>
        </w:rPr>
        <w:t>106</w:t>
      </w:r>
      <w:proofErr w:type="gramEnd"/>
      <w:r w:rsidR="00881E7C">
        <w:rPr>
          <w:rFonts w:hint="eastAsia"/>
          <w:b/>
          <w:snapToGrid/>
        </w:rPr>
        <w:t>年度起即未繳納</w:t>
      </w:r>
      <w:r w:rsidR="00881E7C" w:rsidRPr="00B138ED">
        <w:rPr>
          <w:rFonts w:hint="eastAsia"/>
          <w:b/>
          <w:snapToGrid/>
        </w:rPr>
        <w:t>回饋金</w:t>
      </w:r>
      <w:r w:rsidR="00881E7C">
        <w:rPr>
          <w:rFonts w:hint="eastAsia"/>
          <w:b/>
          <w:snapToGrid/>
        </w:rPr>
        <w:t>，截至</w:t>
      </w:r>
      <w:r w:rsidR="00A22CA4">
        <w:rPr>
          <w:rFonts w:hint="eastAsia"/>
          <w:b/>
          <w:snapToGrid/>
        </w:rPr>
        <w:t>112</w:t>
      </w:r>
      <w:r w:rsidR="00881E7C">
        <w:rPr>
          <w:rFonts w:hint="eastAsia"/>
          <w:b/>
          <w:snapToGrid/>
        </w:rPr>
        <w:t>年底尚欠繳</w:t>
      </w:r>
      <w:r w:rsidR="00881E7C" w:rsidRPr="00B138ED">
        <w:rPr>
          <w:rFonts w:hint="eastAsia"/>
          <w:b/>
          <w:snapToGrid/>
        </w:rPr>
        <w:t>回饋金7億4,150萬元</w:t>
      </w:r>
    </w:p>
    <w:p w:rsidR="00881E7C" w:rsidRPr="00290621" w:rsidRDefault="00881E7C" w:rsidP="00881E7C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為</w:t>
      </w:r>
      <w:proofErr w:type="gramStart"/>
      <w:r>
        <w:rPr>
          <w:rFonts w:hint="eastAsia"/>
          <w:snapToGrid/>
        </w:rPr>
        <w:t>辦理台船公司</w:t>
      </w:r>
      <w:proofErr w:type="gramEnd"/>
      <w:r>
        <w:rPr>
          <w:rFonts w:hint="eastAsia"/>
          <w:snapToGrid/>
        </w:rPr>
        <w:t>民營化，行政院97年3月</w:t>
      </w:r>
      <w:proofErr w:type="gramStart"/>
      <w:r>
        <w:rPr>
          <w:rFonts w:hint="eastAsia"/>
          <w:snapToGrid/>
        </w:rPr>
        <w:t>間函示略</w:t>
      </w:r>
      <w:proofErr w:type="gramEnd"/>
      <w:r>
        <w:rPr>
          <w:rFonts w:hint="eastAsia"/>
          <w:snapToGrid/>
        </w:rPr>
        <w:t>謂，該公司民營化年資結算金不足部分，由民營化基金支應15億元為上限，</w:t>
      </w:r>
      <w:proofErr w:type="gramStart"/>
      <w:r>
        <w:rPr>
          <w:rFonts w:hint="eastAsia"/>
          <w:snapToGrid/>
        </w:rPr>
        <w:t>台船公司</w:t>
      </w:r>
      <w:proofErr w:type="gramEnd"/>
      <w:r>
        <w:rPr>
          <w:rFonts w:hint="eastAsia"/>
          <w:snapToGrid/>
        </w:rPr>
        <w:t>應在有盈餘情況下，分10年回饋民營化基金。</w:t>
      </w:r>
      <w:proofErr w:type="gramStart"/>
      <w:r>
        <w:rPr>
          <w:rFonts w:hint="eastAsia"/>
          <w:snapToGrid/>
        </w:rPr>
        <w:t>準</w:t>
      </w:r>
      <w:proofErr w:type="gramEnd"/>
      <w:r>
        <w:rPr>
          <w:rFonts w:hint="eastAsia"/>
          <w:snapToGrid/>
        </w:rPr>
        <w:t>此，民營化基金於</w:t>
      </w:r>
      <w:r w:rsidRPr="00F67770">
        <w:rPr>
          <w:rFonts w:hint="eastAsia"/>
          <w:snapToGrid/>
        </w:rPr>
        <w:t>98年間先撥充15億元</w:t>
      </w:r>
      <w:proofErr w:type="gramStart"/>
      <w:r w:rsidRPr="00F67770">
        <w:rPr>
          <w:rFonts w:hint="eastAsia"/>
          <w:snapToGrid/>
        </w:rPr>
        <w:t>協助台船公司</w:t>
      </w:r>
      <w:proofErr w:type="gramEnd"/>
      <w:r w:rsidRPr="00F67770">
        <w:rPr>
          <w:rFonts w:hint="eastAsia"/>
          <w:snapToGrid/>
        </w:rPr>
        <w:t>支付結算金</w:t>
      </w:r>
      <w:r>
        <w:rPr>
          <w:rFonts w:hint="eastAsia"/>
          <w:snapToGrid/>
        </w:rPr>
        <w:t>，</w:t>
      </w:r>
      <w:proofErr w:type="gramStart"/>
      <w:r>
        <w:rPr>
          <w:rFonts w:hint="eastAsia"/>
          <w:snapToGrid/>
        </w:rPr>
        <w:t>台船公司</w:t>
      </w:r>
      <w:proofErr w:type="gramEnd"/>
      <w:r>
        <w:rPr>
          <w:rFonts w:hint="eastAsia"/>
          <w:snapToGrid/>
        </w:rPr>
        <w:t>則自99年度起</w:t>
      </w:r>
      <w:r w:rsidRPr="00F67770">
        <w:rPr>
          <w:rFonts w:hint="eastAsia"/>
          <w:snapToGrid/>
        </w:rPr>
        <w:t>分10年每年繳</w:t>
      </w:r>
      <w:r>
        <w:rPr>
          <w:rFonts w:hint="eastAsia"/>
          <w:snapToGrid/>
        </w:rPr>
        <w:t>交</w:t>
      </w:r>
      <w:r w:rsidRPr="00F67770">
        <w:rPr>
          <w:rFonts w:hint="eastAsia"/>
          <w:snapToGrid/>
        </w:rPr>
        <w:t>1億5,000萬元回饋金充實民營化基金財源</w:t>
      </w:r>
      <w:r>
        <w:rPr>
          <w:rFonts w:hint="eastAsia"/>
          <w:snapToGrid/>
        </w:rPr>
        <w:t>，該基金亦由</w:t>
      </w:r>
      <w:proofErr w:type="gramStart"/>
      <w:r>
        <w:rPr>
          <w:rFonts w:hint="eastAsia"/>
          <w:snapToGrid/>
        </w:rPr>
        <w:t>100</w:t>
      </w:r>
      <w:proofErr w:type="gramEnd"/>
      <w:r>
        <w:rPr>
          <w:rFonts w:hint="eastAsia"/>
          <w:snapToGrid/>
        </w:rPr>
        <w:t>年度起正式編列預算，原預計於</w:t>
      </w:r>
      <w:proofErr w:type="gramStart"/>
      <w:r>
        <w:rPr>
          <w:rFonts w:hint="eastAsia"/>
          <w:snapToGrid/>
        </w:rPr>
        <w:t>108</w:t>
      </w:r>
      <w:proofErr w:type="gramEnd"/>
      <w:r>
        <w:rPr>
          <w:rFonts w:hint="eastAsia"/>
          <w:snapToGrid/>
        </w:rPr>
        <w:t>年度</w:t>
      </w:r>
      <w:r w:rsidR="00D00079">
        <w:rPr>
          <w:rStyle w:val="af5"/>
          <w:snapToGrid/>
        </w:rPr>
        <w:footnoteReference w:id="1"/>
      </w:r>
      <w:r>
        <w:rPr>
          <w:rFonts w:hint="eastAsia"/>
          <w:snapToGrid/>
        </w:rPr>
        <w:t>完成回饋，惟自</w:t>
      </w:r>
      <w:proofErr w:type="gramStart"/>
      <w:r>
        <w:rPr>
          <w:rFonts w:hint="eastAsia"/>
          <w:snapToGrid/>
        </w:rPr>
        <w:t>106</w:t>
      </w:r>
      <w:proofErr w:type="gramEnd"/>
      <w:r>
        <w:rPr>
          <w:rFonts w:hint="eastAsia"/>
          <w:snapToGrid/>
        </w:rPr>
        <w:t>年度起，</w:t>
      </w:r>
      <w:proofErr w:type="gramStart"/>
      <w:r w:rsidRPr="000057B7">
        <w:rPr>
          <w:rFonts w:hint="eastAsia"/>
          <w:snapToGrid/>
        </w:rPr>
        <w:t>台船公司</w:t>
      </w:r>
      <w:proofErr w:type="gramEnd"/>
      <w:r w:rsidRPr="000057B7">
        <w:rPr>
          <w:rFonts w:hint="eastAsia"/>
          <w:snapToGrid/>
        </w:rPr>
        <w:t>以</w:t>
      </w:r>
      <w:r>
        <w:rPr>
          <w:rFonts w:hint="eastAsia"/>
          <w:snapToGrid/>
        </w:rPr>
        <w:t>營運欠佳</w:t>
      </w:r>
      <w:r w:rsidRPr="000057B7">
        <w:rPr>
          <w:rFonts w:hint="eastAsia"/>
          <w:snapToGrid/>
        </w:rPr>
        <w:t>為由</w:t>
      </w:r>
      <w:r w:rsidR="001047B7">
        <w:rPr>
          <w:rFonts w:hint="eastAsia"/>
          <w:snapToGrid/>
        </w:rPr>
        <w:t>未繳納回饋金，迄今合計</w:t>
      </w:r>
      <w:r>
        <w:rPr>
          <w:rFonts w:hint="eastAsia"/>
          <w:snapToGrid/>
        </w:rPr>
        <w:t>繳納回饋金7億5,850萬元(</w:t>
      </w:r>
      <w:proofErr w:type="gramStart"/>
      <w:r>
        <w:rPr>
          <w:rFonts w:hint="eastAsia"/>
          <w:snapToGrid/>
        </w:rPr>
        <w:t>詳表</w:t>
      </w:r>
      <w:proofErr w:type="gramEnd"/>
      <w:r>
        <w:rPr>
          <w:rFonts w:hint="eastAsia"/>
          <w:snapToGrid/>
        </w:rPr>
        <w:t>1)，</w:t>
      </w:r>
      <w:r w:rsidRPr="009D121A">
        <w:rPr>
          <w:rFonts w:hint="eastAsia"/>
          <w:snapToGrid/>
        </w:rPr>
        <w:t>截至11</w:t>
      </w:r>
      <w:r w:rsidR="00A22CA4">
        <w:rPr>
          <w:rFonts w:hint="eastAsia"/>
          <w:snapToGrid/>
        </w:rPr>
        <w:t>2</w:t>
      </w:r>
      <w:proofErr w:type="gramStart"/>
      <w:r w:rsidRPr="009D121A">
        <w:rPr>
          <w:rFonts w:hint="eastAsia"/>
          <w:snapToGrid/>
        </w:rPr>
        <w:t>年</w:t>
      </w:r>
      <w:r>
        <w:rPr>
          <w:rFonts w:hint="eastAsia"/>
          <w:snapToGrid/>
        </w:rPr>
        <w:t>底</w:t>
      </w:r>
      <w:r w:rsidRPr="009D121A">
        <w:rPr>
          <w:rFonts w:hint="eastAsia"/>
          <w:snapToGrid/>
        </w:rPr>
        <w:t>止</w:t>
      </w:r>
      <w:r>
        <w:rPr>
          <w:rFonts w:hint="eastAsia"/>
          <w:snapToGrid/>
        </w:rPr>
        <w:t>尚欠繳</w:t>
      </w:r>
      <w:proofErr w:type="gramEnd"/>
      <w:r>
        <w:rPr>
          <w:rFonts w:hint="eastAsia"/>
          <w:snapToGrid/>
        </w:rPr>
        <w:t>7億4,150萬元。</w:t>
      </w:r>
    </w:p>
    <w:p w:rsidR="00881E7C" w:rsidRPr="004654CC" w:rsidRDefault="00881E7C" w:rsidP="00881E7C">
      <w:pPr>
        <w:pStyle w:val="142"/>
        <w:spacing w:line="500" w:lineRule="exact"/>
        <w:ind w:leftChars="310" w:left="878" w:rightChars="-25" w:right="-71"/>
      </w:pPr>
      <w:r w:rsidRPr="00041D18">
        <w:rPr>
          <w:rFonts w:hint="eastAsia"/>
          <w:b/>
          <w:sz w:val="28"/>
        </w:rPr>
        <w:t>表1</w:t>
      </w:r>
      <w:r>
        <w:rPr>
          <w:rFonts w:hint="eastAsia"/>
          <w:b/>
          <w:sz w:val="28"/>
        </w:rPr>
        <w:t xml:space="preserve"> </w:t>
      </w:r>
      <w:proofErr w:type="gramStart"/>
      <w:r>
        <w:rPr>
          <w:rFonts w:hint="eastAsia"/>
          <w:b/>
          <w:sz w:val="28"/>
        </w:rPr>
        <w:t>台船公司</w:t>
      </w:r>
      <w:proofErr w:type="gramEnd"/>
      <w:r>
        <w:rPr>
          <w:rFonts w:hint="eastAsia"/>
          <w:b/>
          <w:sz w:val="28"/>
        </w:rPr>
        <w:t>回饋民營化基金預、決算情形</w:t>
      </w:r>
      <w:r w:rsidRPr="004654CC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  </w:t>
      </w:r>
      <w:r>
        <w:rPr>
          <w:rFonts w:hint="eastAsia"/>
        </w:rPr>
        <w:t>單位：新</w:t>
      </w:r>
      <w:r w:rsidR="00694377">
        <w:rPr>
          <w:rFonts w:hint="eastAsia"/>
        </w:rPr>
        <w:t>臺</w:t>
      </w:r>
      <w:r>
        <w:rPr>
          <w:rFonts w:hint="eastAsia"/>
        </w:rPr>
        <w:t>幣千元</w:t>
      </w:r>
    </w:p>
    <w:tbl>
      <w:tblPr>
        <w:tblW w:w="0" w:type="auto"/>
        <w:tblInd w:w="10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61"/>
        <w:gridCol w:w="3133"/>
        <w:gridCol w:w="3134"/>
      </w:tblGrid>
      <w:tr w:rsidR="00881E7C" w:rsidTr="00AC2C1C">
        <w:trPr>
          <w:trHeight w:val="312"/>
          <w:tblHeader/>
        </w:trPr>
        <w:tc>
          <w:tcPr>
            <w:tcW w:w="1361" w:type="dxa"/>
            <w:shd w:val="clear" w:color="auto" w:fill="auto"/>
            <w:vAlign w:val="center"/>
          </w:tcPr>
          <w:p w:rsidR="00881E7C" w:rsidRPr="00286B65" w:rsidRDefault="00881E7C" w:rsidP="00AC2C1C">
            <w:pPr>
              <w:pStyle w:val="142"/>
              <w:jc w:val="center"/>
              <w:rPr>
                <w:b/>
              </w:rPr>
            </w:pPr>
            <w:r w:rsidRPr="00286B65">
              <w:rPr>
                <w:rFonts w:hint="eastAsia"/>
                <w:b/>
              </w:rPr>
              <w:t>年度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Pr="00286B65" w:rsidRDefault="00881E7C" w:rsidP="00AC2C1C">
            <w:pPr>
              <w:pStyle w:val="142"/>
              <w:jc w:val="center"/>
              <w:rPr>
                <w:b/>
              </w:rPr>
            </w:pPr>
            <w:r w:rsidRPr="00286B65">
              <w:rPr>
                <w:rFonts w:hint="eastAsia"/>
                <w:b/>
              </w:rPr>
              <w:t>預算數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Pr="00286B65" w:rsidRDefault="00881E7C" w:rsidP="00AC2C1C">
            <w:pPr>
              <w:pStyle w:val="142"/>
              <w:jc w:val="center"/>
              <w:rPr>
                <w:b/>
              </w:rPr>
            </w:pPr>
            <w:r w:rsidRPr="00286B65">
              <w:rPr>
                <w:rFonts w:hint="eastAsia"/>
                <w:b/>
              </w:rPr>
              <w:t>決算數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99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lastRenderedPageBreak/>
              <w:t>100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101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102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70,000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103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43,500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104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45,000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105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106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1,050,000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758,500</w:t>
            </w:r>
          </w:p>
        </w:tc>
      </w:tr>
    </w:tbl>
    <w:p w:rsidR="00881E7C" w:rsidRDefault="00881E7C" w:rsidP="00881E7C">
      <w:pPr>
        <w:pStyle w:val="142"/>
        <w:ind w:leftChars="320" w:left="906"/>
      </w:pPr>
      <w:r>
        <w:rPr>
          <w:rFonts w:hint="eastAsia"/>
        </w:rPr>
        <w:t>說　　明：99年度回饋金以</w:t>
      </w:r>
      <w:proofErr w:type="gramStart"/>
      <w:r>
        <w:rPr>
          <w:rFonts w:hint="eastAsia"/>
        </w:rPr>
        <w:t>併</w:t>
      </w:r>
      <w:proofErr w:type="gramEnd"/>
      <w:r>
        <w:rPr>
          <w:rFonts w:hint="eastAsia"/>
        </w:rPr>
        <w:t>決算方式辦理。</w:t>
      </w:r>
    </w:p>
    <w:p w:rsidR="00920C6D" w:rsidRPr="00881E7C" w:rsidRDefault="00881E7C" w:rsidP="00BD5A7B">
      <w:pPr>
        <w:pStyle w:val="142"/>
        <w:ind w:leftChars="320" w:left="906"/>
      </w:pPr>
      <w:r>
        <w:rPr>
          <w:rFonts w:hint="eastAsia"/>
        </w:rPr>
        <w:t>資料來源：民營化基金。</w:t>
      </w:r>
    </w:p>
    <w:p w:rsidR="007E1121" w:rsidRPr="007E1121" w:rsidRDefault="007E1121" w:rsidP="007E1121">
      <w:pPr>
        <w:pStyle w:val="a4"/>
        <w:ind w:left="849" w:hanging="283"/>
        <w:rPr>
          <w:b/>
        </w:rPr>
      </w:pPr>
      <w:r>
        <w:rPr>
          <w:rFonts w:hint="eastAsia"/>
          <w:b/>
        </w:rPr>
        <w:t>(二)</w:t>
      </w:r>
      <w:proofErr w:type="gramStart"/>
      <w:r w:rsidR="00881E7C" w:rsidRPr="00B138ED">
        <w:rPr>
          <w:rFonts w:hint="eastAsia"/>
          <w:b/>
          <w:snapToGrid/>
        </w:rPr>
        <w:t>台船公司</w:t>
      </w:r>
      <w:proofErr w:type="gramEnd"/>
      <w:r w:rsidR="00881E7C">
        <w:rPr>
          <w:rFonts w:hint="eastAsia"/>
          <w:b/>
          <w:snapToGrid/>
        </w:rPr>
        <w:t>原預計自111年起分5年繳納剩餘</w:t>
      </w:r>
      <w:r w:rsidR="00881E7C" w:rsidRPr="00B33CC5">
        <w:rPr>
          <w:rFonts w:hint="eastAsia"/>
          <w:b/>
          <w:snapToGrid/>
        </w:rPr>
        <w:t>回饋金</w:t>
      </w:r>
      <w:r w:rsidR="00881E7C">
        <w:rPr>
          <w:rFonts w:hint="eastAsia"/>
          <w:b/>
          <w:snapToGrid/>
        </w:rPr>
        <w:t>，惟該公司</w:t>
      </w:r>
      <w:r w:rsidR="0001515E">
        <w:rPr>
          <w:rFonts w:hint="eastAsia"/>
          <w:b/>
          <w:snapToGrid/>
        </w:rPr>
        <w:t>報請經濟部轉行政院核定</w:t>
      </w:r>
      <w:r w:rsidR="00881E7C">
        <w:rPr>
          <w:rFonts w:hint="eastAsia"/>
          <w:b/>
          <w:snapToGrid/>
        </w:rPr>
        <w:t>延後</w:t>
      </w:r>
      <w:r w:rsidR="00881E7C" w:rsidRPr="00EC7CCE">
        <w:rPr>
          <w:rFonts w:hint="eastAsia"/>
          <w:b/>
          <w:snapToGrid/>
        </w:rPr>
        <w:t>於116年</w:t>
      </w:r>
      <w:r w:rsidR="005405EF">
        <w:rPr>
          <w:rFonts w:hint="eastAsia"/>
          <w:b/>
          <w:snapToGrid/>
        </w:rPr>
        <w:t>起</w:t>
      </w:r>
      <w:r w:rsidR="00881E7C">
        <w:rPr>
          <w:rFonts w:hint="eastAsia"/>
          <w:b/>
          <w:snapToGrid/>
        </w:rPr>
        <w:t>分年</w:t>
      </w:r>
      <w:r w:rsidR="005405EF">
        <w:rPr>
          <w:rFonts w:hint="eastAsia"/>
          <w:b/>
          <w:snapToGrid/>
        </w:rPr>
        <w:t>續</w:t>
      </w:r>
      <w:r w:rsidR="00881E7C" w:rsidRPr="00EC7CCE">
        <w:rPr>
          <w:rFonts w:hint="eastAsia"/>
          <w:b/>
          <w:snapToGrid/>
        </w:rPr>
        <w:t>繳</w:t>
      </w:r>
    </w:p>
    <w:p w:rsidR="0001515E" w:rsidRDefault="0001515E" w:rsidP="0001515E">
      <w:pPr>
        <w:pStyle w:val="123"/>
        <w:ind w:left="1133" w:hanging="283"/>
        <w:rPr>
          <w:snapToGrid/>
        </w:rPr>
      </w:pPr>
      <w:r>
        <w:rPr>
          <w:rFonts w:hint="eastAsia"/>
        </w:rPr>
        <w:t>1.</w:t>
      </w:r>
      <w:proofErr w:type="gramStart"/>
      <w:r>
        <w:rPr>
          <w:rFonts w:hint="eastAsia"/>
          <w:snapToGrid/>
        </w:rPr>
        <w:t>上開</w:t>
      </w:r>
      <w:r w:rsidRPr="00B33CC5">
        <w:rPr>
          <w:rFonts w:hint="eastAsia"/>
          <w:snapToGrid/>
        </w:rPr>
        <w:t>尚欠繳</w:t>
      </w:r>
      <w:proofErr w:type="gramEnd"/>
      <w:r w:rsidRPr="00B33CC5">
        <w:rPr>
          <w:rFonts w:hint="eastAsia"/>
          <w:snapToGrid/>
        </w:rPr>
        <w:t>回饋金7億4,150萬元</w:t>
      </w:r>
      <w:r>
        <w:rPr>
          <w:rFonts w:hint="eastAsia"/>
          <w:snapToGrid/>
        </w:rPr>
        <w:t>，民營化基金函請經濟部說明，</w:t>
      </w:r>
      <w:proofErr w:type="gramStart"/>
      <w:r>
        <w:rPr>
          <w:rFonts w:hint="eastAsia"/>
          <w:snapToGrid/>
        </w:rPr>
        <w:t>據台船公司</w:t>
      </w:r>
      <w:proofErr w:type="gramEnd"/>
      <w:r>
        <w:rPr>
          <w:rFonts w:hint="eastAsia"/>
          <w:snapToGrid/>
        </w:rPr>
        <w:t>表示，規劃</w:t>
      </w:r>
      <w:r w:rsidRPr="00FC0FCA">
        <w:rPr>
          <w:rFonts w:hint="eastAsia"/>
          <w:snapToGrid/>
        </w:rPr>
        <w:t>自111年起至115年</w:t>
      </w:r>
      <w:r>
        <w:rPr>
          <w:rFonts w:hint="eastAsia"/>
          <w:snapToGrid/>
        </w:rPr>
        <w:t>止</w:t>
      </w:r>
      <w:r w:rsidRPr="00FC0FCA">
        <w:rPr>
          <w:rFonts w:hint="eastAsia"/>
          <w:snapToGrid/>
        </w:rPr>
        <w:t>，分5年</w:t>
      </w:r>
      <w:r>
        <w:rPr>
          <w:rFonts w:hint="eastAsia"/>
          <w:snapToGrid/>
        </w:rPr>
        <w:t>繳納剩餘回</w:t>
      </w:r>
      <w:r w:rsidRPr="00FC0FCA">
        <w:rPr>
          <w:rFonts w:hint="eastAsia"/>
          <w:snapToGrid/>
        </w:rPr>
        <w:t>饋金，平均每年1</w:t>
      </w:r>
      <w:r>
        <w:rPr>
          <w:rFonts w:hint="eastAsia"/>
          <w:snapToGrid/>
        </w:rPr>
        <w:t>億</w:t>
      </w:r>
      <w:r w:rsidRPr="00FC0FCA">
        <w:rPr>
          <w:rFonts w:hint="eastAsia"/>
          <w:snapToGrid/>
        </w:rPr>
        <w:t>4</w:t>
      </w:r>
      <w:r>
        <w:rPr>
          <w:snapToGrid/>
        </w:rPr>
        <w:t>,</w:t>
      </w:r>
      <w:r w:rsidRPr="00FC0FCA">
        <w:rPr>
          <w:rFonts w:hint="eastAsia"/>
          <w:snapToGrid/>
        </w:rPr>
        <w:t>83</w:t>
      </w:r>
      <w:r>
        <w:rPr>
          <w:snapToGrid/>
        </w:rPr>
        <w:t>0</w:t>
      </w:r>
      <w:r>
        <w:rPr>
          <w:rFonts w:hint="eastAsia"/>
          <w:snapToGrid/>
        </w:rPr>
        <w:t>萬</w:t>
      </w:r>
      <w:r w:rsidRPr="00FC0FCA">
        <w:rPr>
          <w:rFonts w:hint="eastAsia"/>
          <w:snapToGrid/>
        </w:rPr>
        <w:t>元</w:t>
      </w:r>
      <w:r>
        <w:rPr>
          <w:rFonts w:hint="eastAsia"/>
          <w:snapToGrid/>
        </w:rPr>
        <w:t>，民營化基金並已編列於</w:t>
      </w:r>
      <w:r w:rsidR="007E0621">
        <w:rPr>
          <w:rFonts w:hint="eastAsia"/>
          <w:snapToGrid/>
        </w:rPr>
        <w:t>該</w:t>
      </w:r>
      <w:r w:rsidR="005405EF">
        <w:rPr>
          <w:rFonts w:hint="eastAsia"/>
          <w:snapToGrid/>
        </w:rPr>
        <w:t>基金</w:t>
      </w:r>
      <w:r w:rsidR="004C3F3C">
        <w:rPr>
          <w:rFonts w:hint="eastAsia"/>
          <w:snapToGrid/>
        </w:rPr>
        <w:t>111及</w:t>
      </w:r>
      <w:proofErr w:type="gramStart"/>
      <w:r w:rsidR="004C3F3C">
        <w:rPr>
          <w:rFonts w:hint="eastAsia"/>
          <w:snapToGrid/>
        </w:rPr>
        <w:t>112</w:t>
      </w:r>
      <w:proofErr w:type="gramEnd"/>
      <w:r w:rsidR="004C3F3C">
        <w:rPr>
          <w:rFonts w:hint="eastAsia"/>
          <w:snapToGrid/>
        </w:rPr>
        <w:t>年度</w:t>
      </w:r>
      <w:r w:rsidR="005405EF">
        <w:rPr>
          <w:rFonts w:hint="eastAsia"/>
          <w:snapToGrid/>
        </w:rPr>
        <w:t>預算</w:t>
      </w:r>
      <w:r>
        <w:rPr>
          <w:rFonts w:hint="eastAsia"/>
          <w:snapToGrid/>
        </w:rPr>
        <w:t>中。</w:t>
      </w:r>
    </w:p>
    <w:p w:rsidR="00B73C9C" w:rsidRDefault="0001515E" w:rsidP="0001515E">
      <w:pPr>
        <w:pStyle w:val="123"/>
        <w:ind w:left="1133" w:hanging="283"/>
      </w:pPr>
      <w:r>
        <w:rPr>
          <w:rFonts w:hint="eastAsia"/>
          <w:snapToGrid/>
        </w:rPr>
        <w:t>2.惟據民營化基金提供資料，</w:t>
      </w:r>
      <w:r w:rsidRPr="00EC7CCE">
        <w:rPr>
          <w:rFonts w:hint="eastAsia"/>
          <w:snapToGrid/>
        </w:rPr>
        <w:t>經濟部考量台船公司近年承接國艦國造等政策任務，需有穩定資金來源，</w:t>
      </w:r>
      <w:r w:rsidR="00AD5FCB">
        <w:rPr>
          <w:rFonts w:hint="eastAsia"/>
          <w:snapToGrid/>
        </w:rPr>
        <w:t>且</w:t>
      </w:r>
      <w:r w:rsidRPr="00EC7CCE">
        <w:rPr>
          <w:rFonts w:hint="eastAsia"/>
          <w:snapToGrid/>
        </w:rPr>
        <w:t>截至111年6月底</w:t>
      </w:r>
      <w:proofErr w:type="gramStart"/>
      <w:r w:rsidR="004C3F3C">
        <w:rPr>
          <w:rFonts w:hint="eastAsia"/>
          <w:snapToGrid/>
        </w:rPr>
        <w:t>止</w:t>
      </w:r>
      <w:r w:rsidRPr="00EC7CCE">
        <w:rPr>
          <w:rFonts w:hint="eastAsia"/>
          <w:snapToGrid/>
        </w:rPr>
        <w:t>台船</w:t>
      </w:r>
      <w:proofErr w:type="gramEnd"/>
      <w:r w:rsidRPr="00EC7CCE">
        <w:rPr>
          <w:rFonts w:hint="eastAsia"/>
          <w:snapToGrid/>
        </w:rPr>
        <w:t>公司仍處虧損，評估盈餘應以充實營運資金為優先，</w:t>
      </w:r>
      <w:proofErr w:type="gramStart"/>
      <w:r w:rsidRPr="00EC7CCE">
        <w:rPr>
          <w:rFonts w:hint="eastAsia"/>
          <w:snapToGrid/>
        </w:rPr>
        <w:t>爰</w:t>
      </w:r>
      <w:proofErr w:type="gramEnd"/>
      <w:r>
        <w:rPr>
          <w:rFonts w:hint="eastAsia"/>
          <w:snapToGrid/>
        </w:rPr>
        <w:t>該</w:t>
      </w:r>
      <w:proofErr w:type="gramStart"/>
      <w:r>
        <w:rPr>
          <w:rFonts w:hint="eastAsia"/>
          <w:snapToGrid/>
        </w:rPr>
        <w:t>部</w:t>
      </w:r>
      <w:r w:rsidRPr="00EC7CCE">
        <w:rPr>
          <w:rFonts w:hint="eastAsia"/>
          <w:snapToGrid/>
        </w:rPr>
        <w:t>於111年8月3日函陳</w:t>
      </w:r>
      <w:proofErr w:type="gramEnd"/>
      <w:r w:rsidRPr="00EC7CCE">
        <w:rPr>
          <w:rFonts w:hint="eastAsia"/>
          <w:snapToGrid/>
        </w:rPr>
        <w:t>行政院</w:t>
      </w:r>
      <w:r w:rsidR="005405EF">
        <w:rPr>
          <w:rFonts w:hint="eastAsia"/>
          <w:snapToGrid/>
        </w:rPr>
        <w:t>關於</w:t>
      </w:r>
      <w:r>
        <w:rPr>
          <w:rFonts w:hint="eastAsia"/>
          <w:snapToGrid/>
        </w:rPr>
        <w:t>修正</w:t>
      </w:r>
      <w:r w:rsidRPr="00EC7CCE">
        <w:rPr>
          <w:rFonts w:hint="eastAsia"/>
          <w:snapToGrid/>
        </w:rPr>
        <w:t>該公司</w:t>
      </w:r>
      <w:r>
        <w:rPr>
          <w:rFonts w:hint="eastAsia"/>
          <w:snapToGrid/>
        </w:rPr>
        <w:t>回饋</w:t>
      </w:r>
      <w:r w:rsidRPr="00EC7CCE">
        <w:rPr>
          <w:rFonts w:hint="eastAsia"/>
          <w:snapToGrid/>
        </w:rPr>
        <w:t>民營化基金</w:t>
      </w:r>
      <w:r w:rsidR="005405EF">
        <w:rPr>
          <w:rFonts w:hint="eastAsia"/>
          <w:snapToGrid/>
        </w:rPr>
        <w:t>案</w:t>
      </w:r>
      <w:r w:rsidRPr="00EC7CCE">
        <w:rPr>
          <w:rFonts w:hint="eastAsia"/>
          <w:snapToGrid/>
        </w:rPr>
        <w:t>，</w:t>
      </w:r>
      <w:r>
        <w:rPr>
          <w:rFonts w:hint="eastAsia"/>
          <w:snapToGrid/>
        </w:rPr>
        <w:t>經行政院同年11月2日</w:t>
      </w:r>
      <w:r>
        <w:rPr>
          <w:rStyle w:val="af5"/>
          <w:snapToGrid/>
        </w:rPr>
        <w:footnoteReference w:id="2"/>
      </w:r>
      <w:r>
        <w:rPr>
          <w:rFonts w:hint="eastAsia"/>
          <w:snapToGrid/>
        </w:rPr>
        <w:t>原則</w:t>
      </w:r>
      <w:proofErr w:type="gramStart"/>
      <w:r>
        <w:rPr>
          <w:rFonts w:hint="eastAsia"/>
          <w:snapToGrid/>
        </w:rPr>
        <w:t>同意台船公司</w:t>
      </w:r>
      <w:proofErr w:type="gramEnd"/>
      <w:r>
        <w:rPr>
          <w:rFonts w:hint="eastAsia"/>
          <w:snapToGrid/>
        </w:rPr>
        <w:t>自116年起每年續繳回饋金，倘</w:t>
      </w:r>
      <w:r>
        <w:rPr>
          <w:rFonts w:hAnsi="標楷體" w:cs="標楷體" w:hint="eastAsia"/>
          <w:snapToGrid/>
        </w:rPr>
        <w:t>前一年度稅後盈餘為5億元以下，回饋稅後盈餘之15%；倘前一年度稅後盈餘超過5億元，除前述回饋比率外，加上超過5億元稅後盈餘部分之20%，至全數回饋完畢為止。</w:t>
      </w:r>
    </w:p>
    <w:p w:rsidR="00F8615F" w:rsidRPr="00C87591" w:rsidRDefault="004B7F79" w:rsidP="00C87591">
      <w:pPr>
        <w:ind w:left="566" w:firstLine="566"/>
      </w:pPr>
      <w:r w:rsidRPr="00542C4A">
        <w:rPr>
          <w:rFonts w:hint="eastAsia"/>
        </w:rPr>
        <w:t>綜上，民營化基金成立</w:t>
      </w:r>
      <w:r>
        <w:rPr>
          <w:rFonts w:hint="eastAsia"/>
        </w:rPr>
        <w:t>以來，由於釋股預算無法順利執行，僅得以舉債支應民營化相關支出，截至</w:t>
      </w:r>
      <w:r w:rsidRPr="00542C4A">
        <w:rPr>
          <w:rFonts w:hint="eastAsia"/>
        </w:rPr>
        <w:t>1</w:t>
      </w:r>
      <w:r w:rsidR="00A22CA4">
        <w:rPr>
          <w:rFonts w:hint="eastAsia"/>
        </w:rPr>
        <w:t>12</w:t>
      </w:r>
      <w:r w:rsidRPr="00542C4A">
        <w:rPr>
          <w:rFonts w:hint="eastAsia"/>
        </w:rPr>
        <w:t>年底</w:t>
      </w:r>
      <w:proofErr w:type="gramStart"/>
      <w:r>
        <w:rPr>
          <w:rFonts w:hint="eastAsia"/>
        </w:rPr>
        <w:t>止</w:t>
      </w:r>
      <w:proofErr w:type="gramEnd"/>
      <w:r>
        <w:rPr>
          <w:rFonts w:hint="eastAsia"/>
        </w:rPr>
        <w:t>負債</w:t>
      </w:r>
      <w:r w:rsidRPr="00542C4A">
        <w:rPr>
          <w:rFonts w:hint="eastAsia"/>
        </w:rPr>
        <w:t>達</w:t>
      </w:r>
      <w:r w:rsidR="005405EF">
        <w:rPr>
          <w:rFonts w:hint="eastAsia"/>
        </w:rPr>
        <w:t>59</w:t>
      </w:r>
      <w:r w:rsidR="00A22CA4">
        <w:rPr>
          <w:rFonts w:hint="eastAsia"/>
        </w:rPr>
        <w:t>1</w:t>
      </w:r>
      <w:r w:rsidRPr="00542C4A">
        <w:rPr>
          <w:rFonts w:hint="eastAsia"/>
        </w:rPr>
        <w:t>億</w:t>
      </w:r>
      <w:r w:rsidR="005405EF">
        <w:rPr>
          <w:rFonts w:hint="eastAsia"/>
        </w:rPr>
        <w:lastRenderedPageBreak/>
        <w:t>餘元。</w:t>
      </w:r>
      <w:proofErr w:type="gramStart"/>
      <w:r w:rsidR="005405EF">
        <w:rPr>
          <w:rFonts w:hint="eastAsia"/>
        </w:rPr>
        <w:t>另台船公司</w:t>
      </w:r>
      <w:proofErr w:type="gramEnd"/>
      <w:r w:rsidR="005405EF">
        <w:rPr>
          <w:rFonts w:hint="eastAsia"/>
        </w:rPr>
        <w:t>原預計自111年起</w:t>
      </w:r>
      <w:r w:rsidR="005405EF" w:rsidRPr="009D121A">
        <w:rPr>
          <w:rFonts w:hint="eastAsia"/>
          <w:snapToGrid/>
        </w:rPr>
        <w:t>分5年繳納剩餘回饋金</w:t>
      </w:r>
      <w:r w:rsidR="004C3F3C">
        <w:rPr>
          <w:rFonts w:hint="eastAsia"/>
          <w:snapToGrid/>
        </w:rPr>
        <w:t>予該基金</w:t>
      </w:r>
      <w:r w:rsidR="005405EF">
        <w:rPr>
          <w:rFonts w:hint="eastAsia"/>
          <w:snapToGrid/>
        </w:rPr>
        <w:t>，</w:t>
      </w:r>
      <w:r w:rsidR="005405EF" w:rsidRPr="00FC0FCA">
        <w:rPr>
          <w:rFonts w:hint="eastAsia"/>
          <w:snapToGrid/>
        </w:rPr>
        <w:t>平均每年1</w:t>
      </w:r>
      <w:r w:rsidR="005405EF">
        <w:rPr>
          <w:rFonts w:hint="eastAsia"/>
          <w:snapToGrid/>
        </w:rPr>
        <w:t>億</w:t>
      </w:r>
      <w:r w:rsidR="005405EF" w:rsidRPr="00FC0FCA">
        <w:rPr>
          <w:rFonts w:hint="eastAsia"/>
          <w:snapToGrid/>
        </w:rPr>
        <w:t>4</w:t>
      </w:r>
      <w:r w:rsidR="005405EF">
        <w:rPr>
          <w:snapToGrid/>
        </w:rPr>
        <w:t>,</w:t>
      </w:r>
      <w:r w:rsidR="005405EF" w:rsidRPr="00FC0FCA">
        <w:rPr>
          <w:rFonts w:hint="eastAsia"/>
          <w:snapToGrid/>
        </w:rPr>
        <w:t>83</w:t>
      </w:r>
      <w:r w:rsidR="005405EF">
        <w:rPr>
          <w:snapToGrid/>
        </w:rPr>
        <w:t>0</w:t>
      </w:r>
      <w:r w:rsidR="005405EF">
        <w:rPr>
          <w:rFonts w:hint="eastAsia"/>
          <w:snapToGrid/>
        </w:rPr>
        <w:t>萬</w:t>
      </w:r>
      <w:r w:rsidR="005405EF" w:rsidRPr="00FC0FCA">
        <w:rPr>
          <w:rFonts w:hint="eastAsia"/>
          <w:snapToGrid/>
        </w:rPr>
        <w:t>元</w:t>
      </w:r>
      <w:r w:rsidRPr="008C52F1">
        <w:rPr>
          <w:rFonts w:hint="eastAsia"/>
        </w:rPr>
        <w:t>，</w:t>
      </w:r>
      <w:proofErr w:type="gramStart"/>
      <w:r w:rsidR="0051375C">
        <w:rPr>
          <w:rFonts w:hint="eastAsia"/>
        </w:rPr>
        <w:t>嗣</w:t>
      </w:r>
      <w:proofErr w:type="gramEnd"/>
      <w:r w:rsidR="005405EF">
        <w:rPr>
          <w:rFonts w:hint="eastAsia"/>
        </w:rPr>
        <w:t>經行政院原則同意延至116年起續繳，致民營化基金未能</w:t>
      </w:r>
      <w:r w:rsidR="004C3F3C">
        <w:rPr>
          <w:rFonts w:hint="eastAsia"/>
        </w:rPr>
        <w:t>依預計數</w:t>
      </w:r>
      <w:r w:rsidR="005405EF">
        <w:rPr>
          <w:rFonts w:hint="eastAsia"/>
        </w:rPr>
        <w:t>收取。是</w:t>
      </w:r>
      <w:proofErr w:type="gramStart"/>
      <w:r w:rsidR="005405EF">
        <w:rPr>
          <w:rFonts w:hint="eastAsia"/>
        </w:rPr>
        <w:t>以</w:t>
      </w:r>
      <w:proofErr w:type="gramEnd"/>
      <w:r w:rsidR="005405EF">
        <w:rPr>
          <w:rFonts w:hint="eastAsia"/>
        </w:rPr>
        <w:t>，民營化基金</w:t>
      </w:r>
      <w:r w:rsidR="0037334E">
        <w:rPr>
          <w:rFonts w:hint="eastAsia"/>
        </w:rPr>
        <w:t>允</w:t>
      </w:r>
      <w:r w:rsidR="005405EF">
        <w:rPr>
          <w:rFonts w:hint="eastAsia"/>
        </w:rPr>
        <w:t>宜</w:t>
      </w:r>
      <w:r w:rsidR="005405EF" w:rsidRPr="00284288">
        <w:rPr>
          <w:rFonts w:hint="eastAsia"/>
          <w:snapToGrid/>
        </w:rPr>
        <w:t>持續關注該公司營運情形</w:t>
      </w:r>
      <w:r w:rsidR="005405EF">
        <w:rPr>
          <w:rFonts w:hint="eastAsia"/>
          <w:snapToGrid/>
        </w:rPr>
        <w:t>，若營運狀況良好，</w:t>
      </w:r>
      <w:r w:rsidR="005405EF" w:rsidRPr="00F9021A">
        <w:rPr>
          <w:rFonts w:hint="eastAsia"/>
          <w:snapToGrid/>
        </w:rPr>
        <w:t>宜請該公司</w:t>
      </w:r>
      <w:r w:rsidR="005405EF">
        <w:rPr>
          <w:rFonts w:hint="eastAsia"/>
          <w:snapToGrid/>
        </w:rPr>
        <w:t>提前</w:t>
      </w:r>
      <w:r w:rsidR="005405EF" w:rsidRPr="00F9021A">
        <w:rPr>
          <w:rFonts w:hint="eastAsia"/>
          <w:snapToGrid/>
        </w:rPr>
        <w:t>繳</w:t>
      </w:r>
      <w:r w:rsidR="005405EF">
        <w:rPr>
          <w:rFonts w:hint="eastAsia"/>
          <w:snapToGrid/>
        </w:rPr>
        <w:t>納</w:t>
      </w:r>
      <w:r w:rsidR="005405EF" w:rsidRPr="00F9021A">
        <w:rPr>
          <w:rFonts w:hint="eastAsia"/>
          <w:snapToGrid/>
        </w:rPr>
        <w:t>所欠民營化基金之回饋金</w:t>
      </w:r>
      <w:r w:rsidR="005405EF">
        <w:rPr>
          <w:rFonts w:hint="eastAsia"/>
          <w:snapToGrid/>
        </w:rPr>
        <w:t>，</w:t>
      </w:r>
      <w:proofErr w:type="gramStart"/>
      <w:r w:rsidRPr="008C52F1">
        <w:rPr>
          <w:rFonts w:hint="eastAsia"/>
        </w:rPr>
        <w:t>俾</w:t>
      </w:r>
      <w:proofErr w:type="gramEnd"/>
      <w:r w:rsidRPr="008C52F1">
        <w:rPr>
          <w:rFonts w:hint="eastAsia"/>
        </w:rPr>
        <w:t>增裕</w:t>
      </w:r>
      <w:r>
        <w:rPr>
          <w:rFonts w:hint="eastAsia"/>
        </w:rPr>
        <w:t>基金</w:t>
      </w:r>
      <w:r w:rsidRPr="008C52F1">
        <w:rPr>
          <w:rFonts w:hint="eastAsia"/>
        </w:rPr>
        <w:t>收入</w:t>
      </w:r>
      <w:r w:rsidR="00136E94">
        <w:rPr>
          <w:rFonts w:hint="eastAsia"/>
        </w:rPr>
        <w:t>。</w:t>
      </w:r>
    </w:p>
    <w:p w:rsidR="00F72ED8" w:rsidRPr="0075043D" w:rsidRDefault="005621DF" w:rsidP="00F72ED8">
      <w:pPr>
        <w:pStyle w:val="ab"/>
      </w:pPr>
      <w:r w:rsidRPr="00F72ED8">
        <w:rPr>
          <w:rFonts w:hint="eastAsia"/>
        </w:rPr>
        <w:t>(分機：86</w:t>
      </w:r>
      <w:r w:rsidR="00115BDF">
        <w:rPr>
          <w:rFonts w:hint="eastAsia"/>
        </w:rPr>
        <w:t>61鄧凱文</w:t>
      </w:r>
      <w:r w:rsidRPr="00F72ED8">
        <w:rPr>
          <w:rFonts w:hint="eastAsia"/>
        </w:rPr>
        <w:t>)</w:t>
      </w:r>
      <w:bookmarkEnd w:id="2"/>
      <w:bookmarkEnd w:id="3"/>
      <w:bookmarkEnd w:id="4"/>
      <w:bookmarkEnd w:id="5"/>
      <w:bookmarkEnd w:id="6"/>
      <w:bookmarkEnd w:id="7"/>
    </w:p>
    <w:sectPr w:rsidR="00F72ED8" w:rsidRPr="0075043D" w:rsidSect="00FE4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9CE" w:rsidRDefault="00C649CE" w:rsidP="00BD6AEA">
      <w:pPr>
        <w:spacing w:line="240" w:lineRule="auto"/>
        <w:ind w:left="560" w:firstLine="560"/>
      </w:pPr>
    </w:p>
    <w:p w:rsidR="00C649CE" w:rsidRDefault="00C649CE" w:rsidP="00BD6AEA">
      <w:pPr>
        <w:ind w:left="560" w:firstLine="560"/>
      </w:pPr>
    </w:p>
  </w:endnote>
  <w:endnote w:type="continuationSeparator" w:id="0">
    <w:p w:rsidR="00C649CE" w:rsidRDefault="00C649CE" w:rsidP="00BD6AEA">
      <w:pPr>
        <w:spacing w:line="240" w:lineRule="auto"/>
        <w:ind w:left="560" w:firstLine="560"/>
      </w:pPr>
    </w:p>
    <w:p w:rsidR="00C649CE" w:rsidRDefault="00C649CE" w:rsidP="00BD6AE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Default="00F33AAB" w:rsidP="00BD6AEA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:rsidR="00F33AAB" w:rsidRDefault="00F33AAB" w:rsidP="00BD6AEA">
    <w:pPr>
      <w:pStyle w:val="af0"/>
      <w:ind w:left="560" w:firstLine="400"/>
    </w:pPr>
  </w:p>
  <w:p w:rsidR="00F33AAB" w:rsidRDefault="00F33AAB" w:rsidP="00BD6AEA">
    <w:pPr>
      <w:ind w:left="560" w:firstLine="560"/>
    </w:pPr>
  </w:p>
  <w:p w:rsidR="00F33AAB" w:rsidRDefault="00F33AAB" w:rsidP="00BD6AEA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Default="00F33AAB" w:rsidP="008D4E0F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1424FB" w:rsidRPr="001424FB">
      <w:rPr>
        <w:noProof/>
        <w:lang w:val="zh-TW"/>
      </w:rPr>
      <w:t>2</w:t>
    </w:r>
    <w:r>
      <w:fldChar w:fldCharType="end"/>
    </w:r>
  </w:p>
  <w:p w:rsidR="00F33AAB" w:rsidRDefault="00F33AAB" w:rsidP="00BD6AEA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4D" w:rsidRDefault="00F33AAB" w:rsidP="00414A4D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9CE" w:rsidRDefault="00C649CE" w:rsidP="00EB3B4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649CE" w:rsidRDefault="00C649CE" w:rsidP="00BD6AEA">
      <w:pPr>
        <w:spacing w:line="240" w:lineRule="auto"/>
        <w:ind w:left="560" w:firstLine="560"/>
      </w:pPr>
      <w:r>
        <w:continuationSeparator/>
      </w:r>
    </w:p>
  </w:footnote>
  <w:footnote w:id="1">
    <w:p w:rsidR="00D00079" w:rsidRDefault="00D00079" w:rsidP="004C3F3C">
      <w:pPr>
        <w:pStyle w:val="142"/>
        <w:ind w:left="85" w:hangingChars="35" w:hanging="85"/>
        <w:jc w:val="both"/>
      </w:pPr>
      <w:r>
        <w:rPr>
          <w:rStyle w:val="af5"/>
        </w:rPr>
        <w:footnoteRef/>
      </w:r>
      <w:r>
        <w:rPr>
          <w:rFonts w:hint="eastAsia"/>
        </w:rPr>
        <w:t>經濟部</w:t>
      </w:r>
      <w:proofErr w:type="gramStart"/>
      <w:r>
        <w:rPr>
          <w:rFonts w:hint="eastAsia"/>
        </w:rPr>
        <w:t>106年6月函陳行政院修正台船公司</w:t>
      </w:r>
      <w:proofErr w:type="gramEnd"/>
      <w:r w:rsidR="004C3F3C">
        <w:rPr>
          <w:rFonts w:hint="eastAsia"/>
        </w:rPr>
        <w:t>111至115年度</w:t>
      </w:r>
      <w:r>
        <w:rPr>
          <w:rFonts w:hint="eastAsia"/>
        </w:rPr>
        <w:t>回饋民營化基金案，</w:t>
      </w:r>
      <w:proofErr w:type="gramStart"/>
      <w:r>
        <w:rPr>
          <w:rFonts w:hint="eastAsia"/>
        </w:rPr>
        <w:t>嗣</w:t>
      </w:r>
      <w:proofErr w:type="gramEnd"/>
      <w:r>
        <w:rPr>
          <w:rFonts w:hint="eastAsia"/>
        </w:rPr>
        <w:t>經行政院同年9月核示原則同意</w:t>
      </w:r>
      <w:r w:rsidR="004C3F3C">
        <w:rPr>
          <w:rFonts w:hint="eastAsia"/>
        </w:rPr>
        <w:t>，故107至110年度民營化</w:t>
      </w:r>
      <w:proofErr w:type="gramStart"/>
      <w:r w:rsidR="004C3F3C">
        <w:rPr>
          <w:rFonts w:hint="eastAsia"/>
        </w:rPr>
        <w:t>基金均未編列</w:t>
      </w:r>
      <w:proofErr w:type="gramEnd"/>
      <w:r w:rsidR="004C3F3C">
        <w:rPr>
          <w:rFonts w:hint="eastAsia"/>
        </w:rPr>
        <w:t>是項收入。</w:t>
      </w:r>
    </w:p>
  </w:footnote>
  <w:footnote w:id="2">
    <w:p w:rsidR="0001515E" w:rsidRDefault="0001515E" w:rsidP="0001515E">
      <w:pPr>
        <w:pStyle w:val="142"/>
      </w:pPr>
      <w:r>
        <w:rPr>
          <w:rStyle w:val="af5"/>
        </w:rPr>
        <w:footnoteRef/>
      </w:r>
      <w:r>
        <w:rPr>
          <w:rFonts w:hint="eastAsia"/>
        </w:rPr>
        <w:t>院</w:t>
      </w:r>
      <w:proofErr w:type="gramStart"/>
      <w:r>
        <w:rPr>
          <w:rFonts w:hint="eastAsia"/>
        </w:rPr>
        <w:t>臺經字</w:t>
      </w:r>
      <w:proofErr w:type="gramEnd"/>
      <w:r>
        <w:rPr>
          <w:rFonts w:hint="eastAsia"/>
        </w:rPr>
        <w:t>第1110026871</w:t>
      </w:r>
      <w:r>
        <w:rPr>
          <w:rFonts w:hint="eastAsia"/>
        </w:rPr>
        <w:t>號函。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Pr="00F72ED8" w:rsidRDefault="00F33AAB" w:rsidP="00BD6AEA">
    <w:pPr>
      <w:pStyle w:val="ae"/>
      <w:ind w:left="560" w:firstLine="400"/>
    </w:pPr>
    <w:r>
      <w:t>\* MERGEFO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Pr="00F72ED8" w:rsidRDefault="00F33AAB" w:rsidP="00BD6AE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4D" w:rsidRDefault="00F33AAB" w:rsidP="00414A4D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1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A68"/>
    <w:rsid w:val="00001051"/>
    <w:rsid w:val="000048D3"/>
    <w:rsid w:val="0000496A"/>
    <w:rsid w:val="00005F3A"/>
    <w:rsid w:val="00006562"/>
    <w:rsid w:val="00006D2F"/>
    <w:rsid w:val="00010A69"/>
    <w:rsid w:val="00011325"/>
    <w:rsid w:val="000115E2"/>
    <w:rsid w:val="0001169B"/>
    <w:rsid w:val="00011E2B"/>
    <w:rsid w:val="0001264D"/>
    <w:rsid w:val="00012C9F"/>
    <w:rsid w:val="00013600"/>
    <w:rsid w:val="00013E79"/>
    <w:rsid w:val="0001515E"/>
    <w:rsid w:val="000171BE"/>
    <w:rsid w:val="00017B69"/>
    <w:rsid w:val="00021275"/>
    <w:rsid w:val="00021EBA"/>
    <w:rsid w:val="00023C6E"/>
    <w:rsid w:val="00025AC9"/>
    <w:rsid w:val="00026194"/>
    <w:rsid w:val="00027A4E"/>
    <w:rsid w:val="00027AD9"/>
    <w:rsid w:val="00027EDC"/>
    <w:rsid w:val="000315AC"/>
    <w:rsid w:val="000358BD"/>
    <w:rsid w:val="00035E2B"/>
    <w:rsid w:val="000371C6"/>
    <w:rsid w:val="0003787E"/>
    <w:rsid w:val="00037A98"/>
    <w:rsid w:val="00037B79"/>
    <w:rsid w:val="00037EA8"/>
    <w:rsid w:val="000409BC"/>
    <w:rsid w:val="0004127C"/>
    <w:rsid w:val="000414DD"/>
    <w:rsid w:val="000422C9"/>
    <w:rsid w:val="00043157"/>
    <w:rsid w:val="00043799"/>
    <w:rsid w:val="000465FE"/>
    <w:rsid w:val="000467A7"/>
    <w:rsid w:val="000513EA"/>
    <w:rsid w:val="00052350"/>
    <w:rsid w:val="00052564"/>
    <w:rsid w:val="00053816"/>
    <w:rsid w:val="00053C95"/>
    <w:rsid w:val="0005493D"/>
    <w:rsid w:val="00057A84"/>
    <w:rsid w:val="0006018E"/>
    <w:rsid w:val="00060399"/>
    <w:rsid w:val="00060B05"/>
    <w:rsid w:val="00062917"/>
    <w:rsid w:val="000649B4"/>
    <w:rsid w:val="0006518D"/>
    <w:rsid w:val="00065196"/>
    <w:rsid w:val="0006625C"/>
    <w:rsid w:val="000664B1"/>
    <w:rsid w:val="000665EC"/>
    <w:rsid w:val="000666D5"/>
    <w:rsid w:val="00066903"/>
    <w:rsid w:val="0006782B"/>
    <w:rsid w:val="00070958"/>
    <w:rsid w:val="00070E30"/>
    <w:rsid w:val="00070EB3"/>
    <w:rsid w:val="00071061"/>
    <w:rsid w:val="00071E2B"/>
    <w:rsid w:val="00074F01"/>
    <w:rsid w:val="0007550B"/>
    <w:rsid w:val="00076C76"/>
    <w:rsid w:val="00076DB7"/>
    <w:rsid w:val="00081239"/>
    <w:rsid w:val="00081A2F"/>
    <w:rsid w:val="000830B0"/>
    <w:rsid w:val="00083725"/>
    <w:rsid w:val="00083F53"/>
    <w:rsid w:val="0008460F"/>
    <w:rsid w:val="000857E7"/>
    <w:rsid w:val="000903C7"/>
    <w:rsid w:val="00091481"/>
    <w:rsid w:val="00093932"/>
    <w:rsid w:val="0009472F"/>
    <w:rsid w:val="00094B9D"/>
    <w:rsid w:val="00095BF7"/>
    <w:rsid w:val="00096F10"/>
    <w:rsid w:val="000976DA"/>
    <w:rsid w:val="0009797A"/>
    <w:rsid w:val="00097B77"/>
    <w:rsid w:val="000A1FC1"/>
    <w:rsid w:val="000A368E"/>
    <w:rsid w:val="000A49CB"/>
    <w:rsid w:val="000A4C48"/>
    <w:rsid w:val="000A71A1"/>
    <w:rsid w:val="000A736D"/>
    <w:rsid w:val="000B0DCE"/>
    <w:rsid w:val="000B2B95"/>
    <w:rsid w:val="000B4AA2"/>
    <w:rsid w:val="000B5252"/>
    <w:rsid w:val="000B57CA"/>
    <w:rsid w:val="000B69A6"/>
    <w:rsid w:val="000B6F93"/>
    <w:rsid w:val="000B769D"/>
    <w:rsid w:val="000C0E88"/>
    <w:rsid w:val="000C2D43"/>
    <w:rsid w:val="000C58F7"/>
    <w:rsid w:val="000C5A78"/>
    <w:rsid w:val="000C6659"/>
    <w:rsid w:val="000C6E7F"/>
    <w:rsid w:val="000C6F4B"/>
    <w:rsid w:val="000C709B"/>
    <w:rsid w:val="000C7898"/>
    <w:rsid w:val="000D4275"/>
    <w:rsid w:val="000D5B44"/>
    <w:rsid w:val="000D5C78"/>
    <w:rsid w:val="000E0E71"/>
    <w:rsid w:val="000E1084"/>
    <w:rsid w:val="000E66C4"/>
    <w:rsid w:val="000E78E5"/>
    <w:rsid w:val="000E7ABD"/>
    <w:rsid w:val="000F0941"/>
    <w:rsid w:val="000F0B08"/>
    <w:rsid w:val="000F46EE"/>
    <w:rsid w:val="000F6003"/>
    <w:rsid w:val="000F6567"/>
    <w:rsid w:val="00101189"/>
    <w:rsid w:val="001015CD"/>
    <w:rsid w:val="00102C04"/>
    <w:rsid w:val="0010311C"/>
    <w:rsid w:val="001047B7"/>
    <w:rsid w:val="00105F45"/>
    <w:rsid w:val="00111A0B"/>
    <w:rsid w:val="00112BA5"/>
    <w:rsid w:val="00115BDF"/>
    <w:rsid w:val="001164C4"/>
    <w:rsid w:val="00117B69"/>
    <w:rsid w:val="001208EA"/>
    <w:rsid w:val="00122CDA"/>
    <w:rsid w:val="00124533"/>
    <w:rsid w:val="00124C30"/>
    <w:rsid w:val="0012678E"/>
    <w:rsid w:val="00126999"/>
    <w:rsid w:val="00126C56"/>
    <w:rsid w:val="00126F68"/>
    <w:rsid w:val="00131354"/>
    <w:rsid w:val="00132276"/>
    <w:rsid w:val="00132733"/>
    <w:rsid w:val="0013337A"/>
    <w:rsid w:val="00133646"/>
    <w:rsid w:val="00136923"/>
    <w:rsid w:val="00136E94"/>
    <w:rsid w:val="00137C49"/>
    <w:rsid w:val="00141090"/>
    <w:rsid w:val="0014167C"/>
    <w:rsid w:val="00141C8D"/>
    <w:rsid w:val="001424FB"/>
    <w:rsid w:val="0014354A"/>
    <w:rsid w:val="001435A3"/>
    <w:rsid w:val="00150448"/>
    <w:rsid w:val="00150F36"/>
    <w:rsid w:val="00151471"/>
    <w:rsid w:val="00151B80"/>
    <w:rsid w:val="0015207D"/>
    <w:rsid w:val="00153C92"/>
    <w:rsid w:val="001540AA"/>
    <w:rsid w:val="00154689"/>
    <w:rsid w:val="00154C85"/>
    <w:rsid w:val="00155380"/>
    <w:rsid w:val="00157DE4"/>
    <w:rsid w:val="001608A3"/>
    <w:rsid w:val="001615F6"/>
    <w:rsid w:val="0016163D"/>
    <w:rsid w:val="00162030"/>
    <w:rsid w:val="001621E3"/>
    <w:rsid w:val="0016655F"/>
    <w:rsid w:val="0017217B"/>
    <w:rsid w:val="00172BA1"/>
    <w:rsid w:val="001754BB"/>
    <w:rsid w:val="00176801"/>
    <w:rsid w:val="0017799D"/>
    <w:rsid w:val="001839D5"/>
    <w:rsid w:val="00185E69"/>
    <w:rsid w:val="0018684C"/>
    <w:rsid w:val="00186CAC"/>
    <w:rsid w:val="001874C8"/>
    <w:rsid w:val="00187CFB"/>
    <w:rsid w:val="00187FE9"/>
    <w:rsid w:val="001917F5"/>
    <w:rsid w:val="001922B8"/>
    <w:rsid w:val="00193E58"/>
    <w:rsid w:val="001942DE"/>
    <w:rsid w:val="00196C18"/>
    <w:rsid w:val="001973A7"/>
    <w:rsid w:val="001A0ADC"/>
    <w:rsid w:val="001A0F36"/>
    <w:rsid w:val="001A22FB"/>
    <w:rsid w:val="001A3FCE"/>
    <w:rsid w:val="001B0E7F"/>
    <w:rsid w:val="001B3410"/>
    <w:rsid w:val="001B38FA"/>
    <w:rsid w:val="001B3AAB"/>
    <w:rsid w:val="001B4E0F"/>
    <w:rsid w:val="001C0E18"/>
    <w:rsid w:val="001C1038"/>
    <w:rsid w:val="001C228E"/>
    <w:rsid w:val="001C2FA7"/>
    <w:rsid w:val="001C54FA"/>
    <w:rsid w:val="001C637F"/>
    <w:rsid w:val="001C6BCF"/>
    <w:rsid w:val="001C79B0"/>
    <w:rsid w:val="001C7DF3"/>
    <w:rsid w:val="001D2C0C"/>
    <w:rsid w:val="001D36AA"/>
    <w:rsid w:val="001D375C"/>
    <w:rsid w:val="001D37A7"/>
    <w:rsid w:val="001D479E"/>
    <w:rsid w:val="001D47ED"/>
    <w:rsid w:val="001D5187"/>
    <w:rsid w:val="001D6F91"/>
    <w:rsid w:val="001D710A"/>
    <w:rsid w:val="001D7E45"/>
    <w:rsid w:val="001D7FBF"/>
    <w:rsid w:val="001E1ADD"/>
    <w:rsid w:val="001E3737"/>
    <w:rsid w:val="001E5C42"/>
    <w:rsid w:val="001E6A6B"/>
    <w:rsid w:val="001E7848"/>
    <w:rsid w:val="001E7FC5"/>
    <w:rsid w:val="001F02D9"/>
    <w:rsid w:val="001F0BAC"/>
    <w:rsid w:val="001F1041"/>
    <w:rsid w:val="001F161D"/>
    <w:rsid w:val="001F1F33"/>
    <w:rsid w:val="001F3101"/>
    <w:rsid w:val="001F40FA"/>
    <w:rsid w:val="001F44A4"/>
    <w:rsid w:val="001F4C56"/>
    <w:rsid w:val="001F4CF5"/>
    <w:rsid w:val="001F60FD"/>
    <w:rsid w:val="001F6BF7"/>
    <w:rsid w:val="001F71BE"/>
    <w:rsid w:val="001F7446"/>
    <w:rsid w:val="00200FB5"/>
    <w:rsid w:val="00202E19"/>
    <w:rsid w:val="002033A2"/>
    <w:rsid w:val="00206094"/>
    <w:rsid w:val="00207F29"/>
    <w:rsid w:val="002138C7"/>
    <w:rsid w:val="00214531"/>
    <w:rsid w:val="0021457E"/>
    <w:rsid w:val="00214A5F"/>
    <w:rsid w:val="00214C3C"/>
    <w:rsid w:val="00215EA2"/>
    <w:rsid w:val="00216620"/>
    <w:rsid w:val="00220356"/>
    <w:rsid w:val="00220C3F"/>
    <w:rsid w:val="00222037"/>
    <w:rsid w:val="00222869"/>
    <w:rsid w:val="00222A3E"/>
    <w:rsid w:val="00223452"/>
    <w:rsid w:val="00223888"/>
    <w:rsid w:val="00223994"/>
    <w:rsid w:val="00224DD3"/>
    <w:rsid w:val="00224DE2"/>
    <w:rsid w:val="00225E49"/>
    <w:rsid w:val="002264ED"/>
    <w:rsid w:val="002265DF"/>
    <w:rsid w:val="00226E1B"/>
    <w:rsid w:val="00230805"/>
    <w:rsid w:val="00234016"/>
    <w:rsid w:val="00234DDA"/>
    <w:rsid w:val="00234E1B"/>
    <w:rsid w:val="00236120"/>
    <w:rsid w:val="00237681"/>
    <w:rsid w:val="0024087B"/>
    <w:rsid w:val="00240BD4"/>
    <w:rsid w:val="00241372"/>
    <w:rsid w:val="00241BF5"/>
    <w:rsid w:val="0024212C"/>
    <w:rsid w:val="002421BE"/>
    <w:rsid w:val="00242F4E"/>
    <w:rsid w:val="00243210"/>
    <w:rsid w:val="00243D37"/>
    <w:rsid w:val="00243EC7"/>
    <w:rsid w:val="00244B09"/>
    <w:rsid w:val="0024577C"/>
    <w:rsid w:val="002459C5"/>
    <w:rsid w:val="00245E73"/>
    <w:rsid w:val="0024689C"/>
    <w:rsid w:val="0025340E"/>
    <w:rsid w:val="00253CD5"/>
    <w:rsid w:val="002556A3"/>
    <w:rsid w:val="0025630B"/>
    <w:rsid w:val="00256C28"/>
    <w:rsid w:val="00257372"/>
    <w:rsid w:val="002606F7"/>
    <w:rsid w:val="00260971"/>
    <w:rsid w:val="00261899"/>
    <w:rsid w:val="00262E90"/>
    <w:rsid w:val="002641DD"/>
    <w:rsid w:val="002644A5"/>
    <w:rsid w:val="0026577F"/>
    <w:rsid w:val="00267AF0"/>
    <w:rsid w:val="00270B04"/>
    <w:rsid w:val="00270B7B"/>
    <w:rsid w:val="002740E7"/>
    <w:rsid w:val="00274478"/>
    <w:rsid w:val="00276358"/>
    <w:rsid w:val="00276CEE"/>
    <w:rsid w:val="00277388"/>
    <w:rsid w:val="00282564"/>
    <w:rsid w:val="0028392E"/>
    <w:rsid w:val="00283CDD"/>
    <w:rsid w:val="0028650D"/>
    <w:rsid w:val="00287FCD"/>
    <w:rsid w:val="002903AF"/>
    <w:rsid w:val="00293768"/>
    <w:rsid w:val="00294045"/>
    <w:rsid w:val="00294181"/>
    <w:rsid w:val="00294B12"/>
    <w:rsid w:val="00295F66"/>
    <w:rsid w:val="00297567"/>
    <w:rsid w:val="00297B25"/>
    <w:rsid w:val="002A0C3D"/>
    <w:rsid w:val="002A184B"/>
    <w:rsid w:val="002A3926"/>
    <w:rsid w:val="002A4199"/>
    <w:rsid w:val="002A5045"/>
    <w:rsid w:val="002A5EA2"/>
    <w:rsid w:val="002A6DA6"/>
    <w:rsid w:val="002A7198"/>
    <w:rsid w:val="002B04D4"/>
    <w:rsid w:val="002B0AF7"/>
    <w:rsid w:val="002B2278"/>
    <w:rsid w:val="002B231E"/>
    <w:rsid w:val="002B317A"/>
    <w:rsid w:val="002B3AB8"/>
    <w:rsid w:val="002B41C1"/>
    <w:rsid w:val="002B4AD7"/>
    <w:rsid w:val="002B4E1B"/>
    <w:rsid w:val="002B5A20"/>
    <w:rsid w:val="002B5BE0"/>
    <w:rsid w:val="002C0B64"/>
    <w:rsid w:val="002C22DF"/>
    <w:rsid w:val="002C2E18"/>
    <w:rsid w:val="002C348A"/>
    <w:rsid w:val="002C4D69"/>
    <w:rsid w:val="002C4EB8"/>
    <w:rsid w:val="002C5D99"/>
    <w:rsid w:val="002C62B4"/>
    <w:rsid w:val="002D0D2D"/>
    <w:rsid w:val="002D2520"/>
    <w:rsid w:val="002D5682"/>
    <w:rsid w:val="002D74E6"/>
    <w:rsid w:val="002E0195"/>
    <w:rsid w:val="002E1606"/>
    <w:rsid w:val="002E3320"/>
    <w:rsid w:val="002E3B29"/>
    <w:rsid w:val="002E4E7A"/>
    <w:rsid w:val="002E5351"/>
    <w:rsid w:val="002E5B44"/>
    <w:rsid w:val="002F1216"/>
    <w:rsid w:val="002F14F2"/>
    <w:rsid w:val="002F1A05"/>
    <w:rsid w:val="002F4B63"/>
    <w:rsid w:val="002F5883"/>
    <w:rsid w:val="00302BED"/>
    <w:rsid w:val="00305126"/>
    <w:rsid w:val="003053CE"/>
    <w:rsid w:val="0030607D"/>
    <w:rsid w:val="003065DA"/>
    <w:rsid w:val="00306953"/>
    <w:rsid w:val="0031084B"/>
    <w:rsid w:val="00310E20"/>
    <w:rsid w:val="00311655"/>
    <w:rsid w:val="00311A2E"/>
    <w:rsid w:val="003122D0"/>
    <w:rsid w:val="003128A5"/>
    <w:rsid w:val="003133E4"/>
    <w:rsid w:val="003152A1"/>
    <w:rsid w:val="0031541F"/>
    <w:rsid w:val="00317571"/>
    <w:rsid w:val="003177F6"/>
    <w:rsid w:val="00317D7E"/>
    <w:rsid w:val="003200AD"/>
    <w:rsid w:val="00323086"/>
    <w:rsid w:val="003245AD"/>
    <w:rsid w:val="003249BF"/>
    <w:rsid w:val="00324AB6"/>
    <w:rsid w:val="0032621C"/>
    <w:rsid w:val="0032723A"/>
    <w:rsid w:val="0033124D"/>
    <w:rsid w:val="0033190F"/>
    <w:rsid w:val="003319A3"/>
    <w:rsid w:val="0033261A"/>
    <w:rsid w:val="00332D76"/>
    <w:rsid w:val="00334DF0"/>
    <w:rsid w:val="0033613A"/>
    <w:rsid w:val="00336F67"/>
    <w:rsid w:val="003371DA"/>
    <w:rsid w:val="00337A2E"/>
    <w:rsid w:val="003404C3"/>
    <w:rsid w:val="003413D7"/>
    <w:rsid w:val="003458F0"/>
    <w:rsid w:val="00346908"/>
    <w:rsid w:val="00347EF3"/>
    <w:rsid w:val="00350549"/>
    <w:rsid w:val="0035158A"/>
    <w:rsid w:val="003544BD"/>
    <w:rsid w:val="003545E7"/>
    <w:rsid w:val="00354EB6"/>
    <w:rsid w:val="00355538"/>
    <w:rsid w:val="003560E9"/>
    <w:rsid w:val="00361535"/>
    <w:rsid w:val="0036212E"/>
    <w:rsid w:val="00362238"/>
    <w:rsid w:val="003623F0"/>
    <w:rsid w:val="00362935"/>
    <w:rsid w:val="00362BB4"/>
    <w:rsid w:val="00363AEE"/>
    <w:rsid w:val="00364649"/>
    <w:rsid w:val="00364C1F"/>
    <w:rsid w:val="00365D73"/>
    <w:rsid w:val="0036625C"/>
    <w:rsid w:val="00366B7E"/>
    <w:rsid w:val="00370C25"/>
    <w:rsid w:val="0037334E"/>
    <w:rsid w:val="00374067"/>
    <w:rsid w:val="0037444C"/>
    <w:rsid w:val="003753EF"/>
    <w:rsid w:val="00377762"/>
    <w:rsid w:val="00377CAF"/>
    <w:rsid w:val="00383D24"/>
    <w:rsid w:val="0038457B"/>
    <w:rsid w:val="00384BFA"/>
    <w:rsid w:val="00390AC9"/>
    <w:rsid w:val="0039248E"/>
    <w:rsid w:val="00392596"/>
    <w:rsid w:val="00393020"/>
    <w:rsid w:val="00393E08"/>
    <w:rsid w:val="00396170"/>
    <w:rsid w:val="00396715"/>
    <w:rsid w:val="00396CB1"/>
    <w:rsid w:val="00396E92"/>
    <w:rsid w:val="003A0555"/>
    <w:rsid w:val="003A0CCD"/>
    <w:rsid w:val="003A238A"/>
    <w:rsid w:val="003A3718"/>
    <w:rsid w:val="003A53C1"/>
    <w:rsid w:val="003A695C"/>
    <w:rsid w:val="003B0F97"/>
    <w:rsid w:val="003B1D81"/>
    <w:rsid w:val="003B2128"/>
    <w:rsid w:val="003B3000"/>
    <w:rsid w:val="003B48E8"/>
    <w:rsid w:val="003B62DC"/>
    <w:rsid w:val="003C03C5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6E5"/>
    <w:rsid w:val="003D43DB"/>
    <w:rsid w:val="003D54E6"/>
    <w:rsid w:val="003D6E41"/>
    <w:rsid w:val="003D6F4C"/>
    <w:rsid w:val="003D7392"/>
    <w:rsid w:val="003E3A14"/>
    <w:rsid w:val="003E475F"/>
    <w:rsid w:val="003E6717"/>
    <w:rsid w:val="003E70FF"/>
    <w:rsid w:val="003F43D2"/>
    <w:rsid w:val="0040241D"/>
    <w:rsid w:val="00402C5B"/>
    <w:rsid w:val="00403A20"/>
    <w:rsid w:val="0040546E"/>
    <w:rsid w:val="00407BD5"/>
    <w:rsid w:val="00407C14"/>
    <w:rsid w:val="00410871"/>
    <w:rsid w:val="004113F7"/>
    <w:rsid w:val="0041157C"/>
    <w:rsid w:val="00411925"/>
    <w:rsid w:val="00412C9D"/>
    <w:rsid w:val="00413534"/>
    <w:rsid w:val="00414A4D"/>
    <w:rsid w:val="00415C75"/>
    <w:rsid w:val="004171F5"/>
    <w:rsid w:val="004203C4"/>
    <w:rsid w:val="00420E9C"/>
    <w:rsid w:val="00424742"/>
    <w:rsid w:val="00425567"/>
    <w:rsid w:val="00426B50"/>
    <w:rsid w:val="00426DF1"/>
    <w:rsid w:val="00430DC1"/>
    <w:rsid w:val="00431180"/>
    <w:rsid w:val="004333B0"/>
    <w:rsid w:val="00433DDF"/>
    <w:rsid w:val="00434349"/>
    <w:rsid w:val="004347BE"/>
    <w:rsid w:val="00434EF1"/>
    <w:rsid w:val="004365E9"/>
    <w:rsid w:val="0043754A"/>
    <w:rsid w:val="00441400"/>
    <w:rsid w:val="004428F2"/>
    <w:rsid w:val="00444A33"/>
    <w:rsid w:val="004454FB"/>
    <w:rsid w:val="00446FF3"/>
    <w:rsid w:val="0044769B"/>
    <w:rsid w:val="00450B0C"/>
    <w:rsid w:val="0045124B"/>
    <w:rsid w:val="00453940"/>
    <w:rsid w:val="0045469A"/>
    <w:rsid w:val="00457C12"/>
    <w:rsid w:val="0046059C"/>
    <w:rsid w:val="0046458A"/>
    <w:rsid w:val="00470E83"/>
    <w:rsid w:val="004712CC"/>
    <w:rsid w:val="00471E79"/>
    <w:rsid w:val="00483D17"/>
    <w:rsid w:val="00484CDA"/>
    <w:rsid w:val="00487AC1"/>
    <w:rsid w:val="00487D4B"/>
    <w:rsid w:val="004900D6"/>
    <w:rsid w:val="0049179A"/>
    <w:rsid w:val="00492EAA"/>
    <w:rsid w:val="00493283"/>
    <w:rsid w:val="0049329E"/>
    <w:rsid w:val="00493869"/>
    <w:rsid w:val="00493C6C"/>
    <w:rsid w:val="004944D4"/>
    <w:rsid w:val="00495161"/>
    <w:rsid w:val="00495191"/>
    <w:rsid w:val="00496299"/>
    <w:rsid w:val="00496ED5"/>
    <w:rsid w:val="004A0057"/>
    <w:rsid w:val="004A3447"/>
    <w:rsid w:val="004A483D"/>
    <w:rsid w:val="004A71FE"/>
    <w:rsid w:val="004A7C81"/>
    <w:rsid w:val="004A7EC3"/>
    <w:rsid w:val="004B127F"/>
    <w:rsid w:val="004B2C6E"/>
    <w:rsid w:val="004B440A"/>
    <w:rsid w:val="004B61DF"/>
    <w:rsid w:val="004B6880"/>
    <w:rsid w:val="004B6ACB"/>
    <w:rsid w:val="004B7671"/>
    <w:rsid w:val="004B7F79"/>
    <w:rsid w:val="004C02B0"/>
    <w:rsid w:val="004C05FD"/>
    <w:rsid w:val="004C07DD"/>
    <w:rsid w:val="004C1687"/>
    <w:rsid w:val="004C1800"/>
    <w:rsid w:val="004C29FB"/>
    <w:rsid w:val="004C2FC4"/>
    <w:rsid w:val="004C34B0"/>
    <w:rsid w:val="004C3F3C"/>
    <w:rsid w:val="004C4B2F"/>
    <w:rsid w:val="004C622D"/>
    <w:rsid w:val="004C74AA"/>
    <w:rsid w:val="004C7F6F"/>
    <w:rsid w:val="004D08BF"/>
    <w:rsid w:val="004D0E92"/>
    <w:rsid w:val="004D2AFF"/>
    <w:rsid w:val="004D35AB"/>
    <w:rsid w:val="004D3B90"/>
    <w:rsid w:val="004D52F6"/>
    <w:rsid w:val="004D5B7D"/>
    <w:rsid w:val="004D5BE1"/>
    <w:rsid w:val="004D6BAF"/>
    <w:rsid w:val="004D6F88"/>
    <w:rsid w:val="004D7032"/>
    <w:rsid w:val="004E0105"/>
    <w:rsid w:val="004E03C9"/>
    <w:rsid w:val="004E10FE"/>
    <w:rsid w:val="004E1ACA"/>
    <w:rsid w:val="004E1E3F"/>
    <w:rsid w:val="004E3983"/>
    <w:rsid w:val="004E4E97"/>
    <w:rsid w:val="004E5731"/>
    <w:rsid w:val="004E5A43"/>
    <w:rsid w:val="004E5B35"/>
    <w:rsid w:val="004E68DB"/>
    <w:rsid w:val="004E6C86"/>
    <w:rsid w:val="004E7052"/>
    <w:rsid w:val="004F0838"/>
    <w:rsid w:val="004F15DB"/>
    <w:rsid w:val="004F1887"/>
    <w:rsid w:val="004F2154"/>
    <w:rsid w:val="004F3A0C"/>
    <w:rsid w:val="004F4512"/>
    <w:rsid w:val="004F4C7A"/>
    <w:rsid w:val="004F55F8"/>
    <w:rsid w:val="004F6D32"/>
    <w:rsid w:val="004F7A76"/>
    <w:rsid w:val="004F7C24"/>
    <w:rsid w:val="00503975"/>
    <w:rsid w:val="00504E27"/>
    <w:rsid w:val="005053DA"/>
    <w:rsid w:val="005062F9"/>
    <w:rsid w:val="005074F5"/>
    <w:rsid w:val="00507E5E"/>
    <w:rsid w:val="0051048E"/>
    <w:rsid w:val="005106AB"/>
    <w:rsid w:val="0051171D"/>
    <w:rsid w:val="0051210A"/>
    <w:rsid w:val="00512A97"/>
    <w:rsid w:val="0051375C"/>
    <w:rsid w:val="0051507E"/>
    <w:rsid w:val="005159A1"/>
    <w:rsid w:val="00517A89"/>
    <w:rsid w:val="00521864"/>
    <w:rsid w:val="00521A30"/>
    <w:rsid w:val="00526EE2"/>
    <w:rsid w:val="00530348"/>
    <w:rsid w:val="00530A9A"/>
    <w:rsid w:val="005310A6"/>
    <w:rsid w:val="00531C5D"/>
    <w:rsid w:val="00533B22"/>
    <w:rsid w:val="00534969"/>
    <w:rsid w:val="00537D24"/>
    <w:rsid w:val="005405EF"/>
    <w:rsid w:val="00540E83"/>
    <w:rsid w:val="00542FCE"/>
    <w:rsid w:val="00543E26"/>
    <w:rsid w:val="0054419B"/>
    <w:rsid w:val="005442A4"/>
    <w:rsid w:val="005451AA"/>
    <w:rsid w:val="00545481"/>
    <w:rsid w:val="00546AFC"/>
    <w:rsid w:val="005474C3"/>
    <w:rsid w:val="0055059E"/>
    <w:rsid w:val="00551667"/>
    <w:rsid w:val="00551B24"/>
    <w:rsid w:val="005527D0"/>
    <w:rsid w:val="00552898"/>
    <w:rsid w:val="005528DA"/>
    <w:rsid w:val="0055291D"/>
    <w:rsid w:val="00553070"/>
    <w:rsid w:val="005535D0"/>
    <w:rsid w:val="00553C7E"/>
    <w:rsid w:val="005548C1"/>
    <w:rsid w:val="00555531"/>
    <w:rsid w:val="00555BD6"/>
    <w:rsid w:val="00556CED"/>
    <w:rsid w:val="00556F12"/>
    <w:rsid w:val="00561919"/>
    <w:rsid w:val="00561D6E"/>
    <w:rsid w:val="005621DF"/>
    <w:rsid w:val="00562202"/>
    <w:rsid w:val="00562E72"/>
    <w:rsid w:val="00565180"/>
    <w:rsid w:val="0056520E"/>
    <w:rsid w:val="00565969"/>
    <w:rsid w:val="0056664C"/>
    <w:rsid w:val="005667E3"/>
    <w:rsid w:val="00572369"/>
    <w:rsid w:val="00574133"/>
    <w:rsid w:val="005747CC"/>
    <w:rsid w:val="0058223E"/>
    <w:rsid w:val="005823C5"/>
    <w:rsid w:val="0058346F"/>
    <w:rsid w:val="005839B9"/>
    <w:rsid w:val="0058508A"/>
    <w:rsid w:val="0058557F"/>
    <w:rsid w:val="00586A27"/>
    <w:rsid w:val="00587EB9"/>
    <w:rsid w:val="005900AF"/>
    <w:rsid w:val="00590B96"/>
    <w:rsid w:val="00590D85"/>
    <w:rsid w:val="00591977"/>
    <w:rsid w:val="005922EB"/>
    <w:rsid w:val="00593076"/>
    <w:rsid w:val="0059348C"/>
    <w:rsid w:val="00594756"/>
    <w:rsid w:val="00595039"/>
    <w:rsid w:val="00595616"/>
    <w:rsid w:val="0059788A"/>
    <w:rsid w:val="005A0831"/>
    <w:rsid w:val="005A19C5"/>
    <w:rsid w:val="005A3E37"/>
    <w:rsid w:val="005A5733"/>
    <w:rsid w:val="005A7034"/>
    <w:rsid w:val="005A74B7"/>
    <w:rsid w:val="005B0233"/>
    <w:rsid w:val="005B023B"/>
    <w:rsid w:val="005B054B"/>
    <w:rsid w:val="005B0647"/>
    <w:rsid w:val="005B41B5"/>
    <w:rsid w:val="005B44A7"/>
    <w:rsid w:val="005B5AA3"/>
    <w:rsid w:val="005B5CF7"/>
    <w:rsid w:val="005C06DB"/>
    <w:rsid w:val="005C0813"/>
    <w:rsid w:val="005C2198"/>
    <w:rsid w:val="005C390A"/>
    <w:rsid w:val="005C4621"/>
    <w:rsid w:val="005C4A6F"/>
    <w:rsid w:val="005C5109"/>
    <w:rsid w:val="005C551F"/>
    <w:rsid w:val="005C5DC9"/>
    <w:rsid w:val="005D0B97"/>
    <w:rsid w:val="005D3A01"/>
    <w:rsid w:val="005D3D9B"/>
    <w:rsid w:val="005D4E33"/>
    <w:rsid w:val="005D526A"/>
    <w:rsid w:val="005D5301"/>
    <w:rsid w:val="005D64C0"/>
    <w:rsid w:val="005D6609"/>
    <w:rsid w:val="005D6CDF"/>
    <w:rsid w:val="005E1460"/>
    <w:rsid w:val="005E2F07"/>
    <w:rsid w:val="005E38E0"/>
    <w:rsid w:val="005E4306"/>
    <w:rsid w:val="005E45CE"/>
    <w:rsid w:val="005E6A53"/>
    <w:rsid w:val="005E7DF9"/>
    <w:rsid w:val="005F18E5"/>
    <w:rsid w:val="005F29C6"/>
    <w:rsid w:val="005F44BD"/>
    <w:rsid w:val="005F458F"/>
    <w:rsid w:val="005F53E5"/>
    <w:rsid w:val="005F667A"/>
    <w:rsid w:val="005F6817"/>
    <w:rsid w:val="00600155"/>
    <w:rsid w:val="006004C9"/>
    <w:rsid w:val="006037FF"/>
    <w:rsid w:val="00603AF0"/>
    <w:rsid w:val="00604B43"/>
    <w:rsid w:val="006101D0"/>
    <w:rsid w:val="006107BC"/>
    <w:rsid w:val="00612CB0"/>
    <w:rsid w:val="00613B78"/>
    <w:rsid w:val="00613FBE"/>
    <w:rsid w:val="00614169"/>
    <w:rsid w:val="006149E6"/>
    <w:rsid w:val="00614A3F"/>
    <w:rsid w:val="00615300"/>
    <w:rsid w:val="006166CA"/>
    <w:rsid w:val="00620B33"/>
    <w:rsid w:val="00620C3D"/>
    <w:rsid w:val="00620F31"/>
    <w:rsid w:val="0062131B"/>
    <w:rsid w:val="006217CB"/>
    <w:rsid w:val="00621C33"/>
    <w:rsid w:val="00623523"/>
    <w:rsid w:val="00626B8D"/>
    <w:rsid w:val="0063049D"/>
    <w:rsid w:val="00632E4E"/>
    <w:rsid w:val="006330DF"/>
    <w:rsid w:val="00635815"/>
    <w:rsid w:val="00636CDE"/>
    <w:rsid w:val="00636DE1"/>
    <w:rsid w:val="00637C46"/>
    <w:rsid w:val="0064004D"/>
    <w:rsid w:val="00641E7E"/>
    <w:rsid w:val="006425FC"/>
    <w:rsid w:val="00642ABD"/>
    <w:rsid w:val="00643A16"/>
    <w:rsid w:val="00643B37"/>
    <w:rsid w:val="0064421F"/>
    <w:rsid w:val="006452C6"/>
    <w:rsid w:val="00652343"/>
    <w:rsid w:val="006523DB"/>
    <w:rsid w:val="00653CDD"/>
    <w:rsid w:val="0065473D"/>
    <w:rsid w:val="00654811"/>
    <w:rsid w:val="00655A3C"/>
    <w:rsid w:val="0065649C"/>
    <w:rsid w:val="006571FF"/>
    <w:rsid w:val="00661FAE"/>
    <w:rsid w:val="00663E0B"/>
    <w:rsid w:val="0066455E"/>
    <w:rsid w:val="00664687"/>
    <w:rsid w:val="006646B0"/>
    <w:rsid w:val="0066748F"/>
    <w:rsid w:val="00671207"/>
    <w:rsid w:val="006757D0"/>
    <w:rsid w:val="00676041"/>
    <w:rsid w:val="00677FEE"/>
    <w:rsid w:val="00680178"/>
    <w:rsid w:val="00680E6B"/>
    <w:rsid w:val="00681E60"/>
    <w:rsid w:val="00682A3E"/>
    <w:rsid w:val="00683F56"/>
    <w:rsid w:val="00684E76"/>
    <w:rsid w:val="00686AF9"/>
    <w:rsid w:val="006879C3"/>
    <w:rsid w:val="00691361"/>
    <w:rsid w:val="00692507"/>
    <w:rsid w:val="00692728"/>
    <w:rsid w:val="00692DEA"/>
    <w:rsid w:val="006942C7"/>
    <w:rsid w:val="00694377"/>
    <w:rsid w:val="00697D35"/>
    <w:rsid w:val="00697F60"/>
    <w:rsid w:val="006A2F72"/>
    <w:rsid w:val="006A348C"/>
    <w:rsid w:val="006B010A"/>
    <w:rsid w:val="006B07BA"/>
    <w:rsid w:val="006B0FD0"/>
    <w:rsid w:val="006B14AC"/>
    <w:rsid w:val="006B18E1"/>
    <w:rsid w:val="006B26F3"/>
    <w:rsid w:val="006B2CA4"/>
    <w:rsid w:val="006B410E"/>
    <w:rsid w:val="006B45BA"/>
    <w:rsid w:val="006B6113"/>
    <w:rsid w:val="006B7EBF"/>
    <w:rsid w:val="006C0CD3"/>
    <w:rsid w:val="006C232D"/>
    <w:rsid w:val="006C70DD"/>
    <w:rsid w:val="006C7D9A"/>
    <w:rsid w:val="006D04F0"/>
    <w:rsid w:val="006D1A24"/>
    <w:rsid w:val="006D2D90"/>
    <w:rsid w:val="006D371C"/>
    <w:rsid w:val="006D43D4"/>
    <w:rsid w:val="006E162D"/>
    <w:rsid w:val="006E2EB2"/>
    <w:rsid w:val="006E3B7A"/>
    <w:rsid w:val="006E4345"/>
    <w:rsid w:val="006E4B59"/>
    <w:rsid w:val="006E5F5B"/>
    <w:rsid w:val="006F0675"/>
    <w:rsid w:val="006F24F9"/>
    <w:rsid w:val="006F2D84"/>
    <w:rsid w:val="006F31FA"/>
    <w:rsid w:val="006F35C1"/>
    <w:rsid w:val="006F591C"/>
    <w:rsid w:val="006F5D60"/>
    <w:rsid w:val="006F6BED"/>
    <w:rsid w:val="006F7749"/>
    <w:rsid w:val="00700189"/>
    <w:rsid w:val="00700482"/>
    <w:rsid w:val="00700788"/>
    <w:rsid w:val="00700F93"/>
    <w:rsid w:val="007015A1"/>
    <w:rsid w:val="007027F7"/>
    <w:rsid w:val="007067C7"/>
    <w:rsid w:val="00706C4A"/>
    <w:rsid w:val="00710710"/>
    <w:rsid w:val="00710917"/>
    <w:rsid w:val="00711B8B"/>
    <w:rsid w:val="00711F00"/>
    <w:rsid w:val="00713621"/>
    <w:rsid w:val="00714527"/>
    <w:rsid w:val="00714D2F"/>
    <w:rsid w:val="00715DFE"/>
    <w:rsid w:val="00716189"/>
    <w:rsid w:val="00717482"/>
    <w:rsid w:val="00722A7C"/>
    <w:rsid w:val="0072316D"/>
    <w:rsid w:val="00726B78"/>
    <w:rsid w:val="0072762D"/>
    <w:rsid w:val="0073021F"/>
    <w:rsid w:val="00730900"/>
    <w:rsid w:val="00732C08"/>
    <w:rsid w:val="00732C51"/>
    <w:rsid w:val="00732D9E"/>
    <w:rsid w:val="0073532A"/>
    <w:rsid w:val="007364E3"/>
    <w:rsid w:val="00740056"/>
    <w:rsid w:val="007425A5"/>
    <w:rsid w:val="00744408"/>
    <w:rsid w:val="007452D6"/>
    <w:rsid w:val="00745A26"/>
    <w:rsid w:val="00746750"/>
    <w:rsid w:val="00746F8B"/>
    <w:rsid w:val="00747F73"/>
    <w:rsid w:val="0075043D"/>
    <w:rsid w:val="007511DA"/>
    <w:rsid w:val="00754BBB"/>
    <w:rsid w:val="00754EB1"/>
    <w:rsid w:val="00760766"/>
    <w:rsid w:val="00760826"/>
    <w:rsid w:val="00760FB8"/>
    <w:rsid w:val="007628DD"/>
    <w:rsid w:val="007636E7"/>
    <w:rsid w:val="00764014"/>
    <w:rsid w:val="007666D7"/>
    <w:rsid w:val="00766C1D"/>
    <w:rsid w:val="007712F4"/>
    <w:rsid w:val="00771339"/>
    <w:rsid w:val="0077488D"/>
    <w:rsid w:val="007749E4"/>
    <w:rsid w:val="00776AB3"/>
    <w:rsid w:val="00780435"/>
    <w:rsid w:val="00781A2F"/>
    <w:rsid w:val="00781E55"/>
    <w:rsid w:val="00782E39"/>
    <w:rsid w:val="00783B85"/>
    <w:rsid w:val="0078444A"/>
    <w:rsid w:val="00784C5D"/>
    <w:rsid w:val="007904B2"/>
    <w:rsid w:val="00790C19"/>
    <w:rsid w:val="0079304F"/>
    <w:rsid w:val="0079306D"/>
    <w:rsid w:val="00794507"/>
    <w:rsid w:val="00795910"/>
    <w:rsid w:val="00797709"/>
    <w:rsid w:val="007A258A"/>
    <w:rsid w:val="007A50CF"/>
    <w:rsid w:val="007A753C"/>
    <w:rsid w:val="007B03F4"/>
    <w:rsid w:val="007B0FA0"/>
    <w:rsid w:val="007B143C"/>
    <w:rsid w:val="007B3C81"/>
    <w:rsid w:val="007B3D59"/>
    <w:rsid w:val="007B42A6"/>
    <w:rsid w:val="007B4AED"/>
    <w:rsid w:val="007B59EF"/>
    <w:rsid w:val="007C0AD4"/>
    <w:rsid w:val="007C0B88"/>
    <w:rsid w:val="007C12DA"/>
    <w:rsid w:val="007C12F2"/>
    <w:rsid w:val="007C1C98"/>
    <w:rsid w:val="007C291E"/>
    <w:rsid w:val="007C35ED"/>
    <w:rsid w:val="007C3970"/>
    <w:rsid w:val="007C3D09"/>
    <w:rsid w:val="007C51EA"/>
    <w:rsid w:val="007C5526"/>
    <w:rsid w:val="007C5B01"/>
    <w:rsid w:val="007C5E43"/>
    <w:rsid w:val="007C7023"/>
    <w:rsid w:val="007D01FB"/>
    <w:rsid w:val="007D111E"/>
    <w:rsid w:val="007D2327"/>
    <w:rsid w:val="007D3AE6"/>
    <w:rsid w:val="007D5485"/>
    <w:rsid w:val="007D6C8D"/>
    <w:rsid w:val="007D742C"/>
    <w:rsid w:val="007D7AA6"/>
    <w:rsid w:val="007E0621"/>
    <w:rsid w:val="007E06B1"/>
    <w:rsid w:val="007E0A97"/>
    <w:rsid w:val="007E1121"/>
    <w:rsid w:val="007E1366"/>
    <w:rsid w:val="007E190C"/>
    <w:rsid w:val="007E1B29"/>
    <w:rsid w:val="007E1C69"/>
    <w:rsid w:val="007E1C9F"/>
    <w:rsid w:val="007E1DFF"/>
    <w:rsid w:val="007E29C0"/>
    <w:rsid w:val="007E393D"/>
    <w:rsid w:val="007E3DAF"/>
    <w:rsid w:val="007E438B"/>
    <w:rsid w:val="007E504E"/>
    <w:rsid w:val="007E55F4"/>
    <w:rsid w:val="007E62D9"/>
    <w:rsid w:val="007E6796"/>
    <w:rsid w:val="007E6AAD"/>
    <w:rsid w:val="007E7EF5"/>
    <w:rsid w:val="007F1646"/>
    <w:rsid w:val="007F2B6B"/>
    <w:rsid w:val="007F35BA"/>
    <w:rsid w:val="007F40AB"/>
    <w:rsid w:val="007F52DE"/>
    <w:rsid w:val="007F5BE0"/>
    <w:rsid w:val="007F6726"/>
    <w:rsid w:val="007F7156"/>
    <w:rsid w:val="007F74A9"/>
    <w:rsid w:val="00802283"/>
    <w:rsid w:val="00802E2A"/>
    <w:rsid w:val="0080500D"/>
    <w:rsid w:val="0080624F"/>
    <w:rsid w:val="00806708"/>
    <w:rsid w:val="008123EE"/>
    <w:rsid w:val="00812987"/>
    <w:rsid w:val="00814BFF"/>
    <w:rsid w:val="008155CC"/>
    <w:rsid w:val="0081643B"/>
    <w:rsid w:val="00820316"/>
    <w:rsid w:val="00821CF5"/>
    <w:rsid w:val="00821D75"/>
    <w:rsid w:val="00823897"/>
    <w:rsid w:val="0082437C"/>
    <w:rsid w:val="00825851"/>
    <w:rsid w:val="0082654E"/>
    <w:rsid w:val="0082742B"/>
    <w:rsid w:val="008308B1"/>
    <w:rsid w:val="00830A5B"/>
    <w:rsid w:val="00830B07"/>
    <w:rsid w:val="0083129E"/>
    <w:rsid w:val="00832C8A"/>
    <w:rsid w:val="00833935"/>
    <w:rsid w:val="008339FA"/>
    <w:rsid w:val="0083470F"/>
    <w:rsid w:val="00836CC2"/>
    <w:rsid w:val="0083729C"/>
    <w:rsid w:val="00840365"/>
    <w:rsid w:val="0084158B"/>
    <w:rsid w:val="00842353"/>
    <w:rsid w:val="00843BB4"/>
    <w:rsid w:val="00845120"/>
    <w:rsid w:val="00845446"/>
    <w:rsid w:val="0084546F"/>
    <w:rsid w:val="008455B8"/>
    <w:rsid w:val="00845934"/>
    <w:rsid w:val="00847B9D"/>
    <w:rsid w:val="0085007E"/>
    <w:rsid w:val="008506D7"/>
    <w:rsid w:val="00850C53"/>
    <w:rsid w:val="00852537"/>
    <w:rsid w:val="008525B5"/>
    <w:rsid w:val="00856A15"/>
    <w:rsid w:val="00856C52"/>
    <w:rsid w:val="0085782E"/>
    <w:rsid w:val="00857A64"/>
    <w:rsid w:val="00860D2B"/>
    <w:rsid w:val="00861C5A"/>
    <w:rsid w:val="0086329F"/>
    <w:rsid w:val="00865F14"/>
    <w:rsid w:val="00867296"/>
    <w:rsid w:val="00867D8C"/>
    <w:rsid w:val="00872348"/>
    <w:rsid w:val="008728EA"/>
    <w:rsid w:val="00873CB0"/>
    <w:rsid w:val="00875509"/>
    <w:rsid w:val="00875A11"/>
    <w:rsid w:val="00875BD9"/>
    <w:rsid w:val="008762D1"/>
    <w:rsid w:val="00876550"/>
    <w:rsid w:val="0087709C"/>
    <w:rsid w:val="008801D7"/>
    <w:rsid w:val="00881276"/>
    <w:rsid w:val="00881687"/>
    <w:rsid w:val="00881E7C"/>
    <w:rsid w:val="008822EA"/>
    <w:rsid w:val="0088328C"/>
    <w:rsid w:val="00883B73"/>
    <w:rsid w:val="00890C8D"/>
    <w:rsid w:val="00891220"/>
    <w:rsid w:val="00891E9D"/>
    <w:rsid w:val="00893053"/>
    <w:rsid w:val="008953C4"/>
    <w:rsid w:val="008958D0"/>
    <w:rsid w:val="00896306"/>
    <w:rsid w:val="00896BDE"/>
    <w:rsid w:val="0089732F"/>
    <w:rsid w:val="008A0DE5"/>
    <w:rsid w:val="008A1C62"/>
    <w:rsid w:val="008A341B"/>
    <w:rsid w:val="008A4DF8"/>
    <w:rsid w:val="008A6A22"/>
    <w:rsid w:val="008B2477"/>
    <w:rsid w:val="008B4BA2"/>
    <w:rsid w:val="008B5D7F"/>
    <w:rsid w:val="008B609E"/>
    <w:rsid w:val="008B6C2E"/>
    <w:rsid w:val="008B7900"/>
    <w:rsid w:val="008C0A36"/>
    <w:rsid w:val="008C104B"/>
    <w:rsid w:val="008C2565"/>
    <w:rsid w:val="008C2A8C"/>
    <w:rsid w:val="008C2D36"/>
    <w:rsid w:val="008C71E9"/>
    <w:rsid w:val="008D0533"/>
    <w:rsid w:val="008D0A20"/>
    <w:rsid w:val="008D1689"/>
    <w:rsid w:val="008D1977"/>
    <w:rsid w:val="008D3657"/>
    <w:rsid w:val="008D3B6E"/>
    <w:rsid w:val="008D466C"/>
    <w:rsid w:val="008D4E0F"/>
    <w:rsid w:val="008D603D"/>
    <w:rsid w:val="008E0A6D"/>
    <w:rsid w:val="008E260A"/>
    <w:rsid w:val="008E38BB"/>
    <w:rsid w:val="008E5B57"/>
    <w:rsid w:val="008E79D3"/>
    <w:rsid w:val="008F070B"/>
    <w:rsid w:val="008F0E6B"/>
    <w:rsid w:val="008F110D"/>
    <w:rsid w:val="008F33A1"/>
    <w:rsid w:val="008F516F"/>
    <w:rsid w:val="008F662F"/>
    <w:rsid w:val="008F777A"/>
    <w:rsid w:val="0090179F"/>
    <w:rsid w:val="00904F05"/>
    <w:rsid w:val="009061F0"/>
    <w:rsid w:val="00906779"/>
    <w:rsid w:val="00907029"/>
    <w:rsid w:val="00916256"/>
    <w:rsid w:val="009172EE"/>
    <w:rsid w:val="00920B69"/>
    <w:rsid w:val="00920C6D"/>
    <w:rsid w:val="00924799"/>
    <w:rsid w:val="00924E6F"/>
    <w:rsid w:val="00925CF7"/>
    <w:rsid w:val="009305B7"/>
    <w:rsid w:val="0093133A"/>
    <w:rsid w:val="00931880"/>
    <w:rsid w:val="009331DF"/>
    <w:rsid w:val="00934BB7"/>
    <w:rsid w:val="00935457"/>
    <w:rsid w:val="00937118"/>
    <w:rsid w:val="0094404C"/>
    <w:rsid w:val="00945946"/>
    <w:rsid w:val="009466DE"/>
    <w:rsid w:val="00950D12"/>
    <w:rsid w:val="00954FC2"/>
    <w:rsid w:val="00955C75"/>
    <w:rsid w:val="00960B0F"/>
    <w:rsid w:val="00961298"/>
    <w:rsid w:val="00962AC3"/>
    <w:rsid w:val="0096447E"/>
    <w:rsid w:val="009702B1"/>
    <w:rsid w:val="00971CDB"/>
    <w:rsid w:val="00973508"/>
    <w:rsid w:val="00973C79"/>
    <w:rsid w:val="00974062"/>
    <w:rsid w:val="0097425A"/>
    <w:rsid w:val="009743CF"/>
    <w:rsid w:val="00975765"/>
    <w:rsid w:val="009759FF"/>
    <w:rsid w:val="00977139"/>
    <w:rsid w:val="00980862"/>
    <w:rsid w:val="00980E85"/>
    <w:rsid w:val="00982107"/>
    <w:rsid w:val="009842FE"/>
    <w:rsid w:val="0098668E"/>
    <w:rsid w:val="00986C50"/>
    <w:rsid w:val="00986D6F"/>
    <w:rsid w:val="00987356"/>
    <w:rsid w:val="009907DD"/>
    <w:rsid w:val="009908AD"/>
    <w:rsid w:val="009929AF"/>
    <w:rsid w:val="0099505B"/>
    <w:rsid w:val="00995563"/>
    <w:rsid w:val="009964A7"/>
    <w:rsid w:val="00997DAB"/>
    <w:rsid w:val="009A1118"/>
    <w:rsid w:val="009A113C"/>
    <w:rsid w:val="009A1A51"/>
    <w:rsid w:val="009A1F30"/>
    <w:rsid w:val="009A4C49"/>
    <w:rsid w:val="009A53A4"/>
    <w:rsid w:val="009A5AA4"/>
    <w:rsid w:val="009A604F"/>
    <w:rsid w:val="009A6A4E"/>
    <w:rsid w:val="009A6AAE"/>
    <w:rsid w:val="009A7BD9"/>
    <w:rsid w:val="009B2713"/>
    <w:rsid w:val="009B33A8"/>
    <w:rsid w:val="009B3B27"/>
    <w:rsid w:val="009B442E"/>
    <w:rsid w:val="009B4946"/>
    <w:rsid w:val="009B65C4"/>
    <w:rsid w:val="009B6C67"/>
    <w:rsid w:val="009B748D"/>
    <w:rsid w:val="009C0580"/>
    <w:rsid w:val="009C3684"/>
    <w:rsid w:val="009C60E0"/>
    <w:rsid w:val="009C674C"/>
    <w:rsid w:val="009C7D14"/>
    <w:rsid w:val="009D0655"/>
    <w:rsid w:val="009D1699"/>
    <w:rsid w:val="009D1DED"/>
    <w:rsid w:val="009D20F6"/>
    <w:rsid w:val="009D2CAB"/>
    <w:rsid w:val="009D3119"/>
    <w:rsid w:val="009D3185"/>
    <w:rsid w:val="009D4A81"/>
    <w:rsid w:val="009D532A"/>
    <w:rsid w:val="009D5351"/>
    <w:rsid w:val="009D559A"/>
    <w:rsid w:val="009D61DE"/>
    <w:rsid w:val="009D73A9"/>
    <w:rsid w:val="009D7D6B"/>
    <w:rsid w:val="009E106A"/>
    <w:rsid w:val="009E1C7D"/>
    <w:rsid w:val="009E1ECB"/>
    <w:rsid w:val="009E2143"/>
    <w:rsid w:val="009E2771"/>
    <w:rsid w:val="009E2B53"/>
    <w:rsid w:val="009E46D6"/>
    <w:rsid w:val="009F3257"/>
    <w:rsid w:val="009F37CD"/>
    <w:rsid w:val="009F52A0"/>
    <w:rsid w:val="009F6125"/>
    <w:rsid w:val="009F7488"/>
    <w:rsid w:val="009F7F50"/>
    <w:rsid w:val="00A00E7C"/>
    <w:rsid w:val="00A0131C"/>
    <w:rsid w:val="00A01742"/>
    <w:rsid w:val="00A02574"/>
    <w:rsid w:val="00A02B0E"/>
    <w:rsid w:val="00A06DE3"/>
    <w:rsid w:val="00A10202"/>
    <w:rsid w:val="00A126B9"/>
    <w:rsid w:val="00A14655"/>
    <w:rsid w:val="00A14F9D"/>
    <w:rsid w:val="00A15613"/>
    <w:rsid w:val="00A15767"/>
    <w:rsid w:val="00A15931"/>
    <w:rsid w:val="00A160D7"/>
    <w:rsid w:val="00A17FEB"/>
    <w:rsid w:val="00A2094F"/>
    <w:rsid w:val="00A21847"/>
    <w:rsid w:val="00A22050"/>
    <w:rsid w:val="00A22CA4"/>
    <w:rsid w:val="00A23B2A"/>
    <w:rsid w:val="00A247BC"/>
    <w:rsid w:val="00A247C9"/>
    <w:rsid w:val="00A269BC"/>
    <w:rsid w:val="00A27F3C"/>
    <w:rsid w:val="00A306D8"/>
    <w:rsid w:val="00A30DA1"/>
    <w:rsid w:val="00A315B4"/>
    <w:rsid w:val="00A31EA2"/>
    <w:rsid w:val="00A3229E"/>
    <w:rsid w:val="00A33A33"/>
    <w:rsid w:val="00A34668"/>
    <w:rsid w:val="00A348BC"/>
    <w:rsid w:val="00A34918"/>
    <w:rsid w:val="00A353BB"/>
    <w:rsid w:val="00A35B53"/>
    <w:rsid w:val="00A40287"/>
    <w:rsid w:val="00A40511"/>
    <w:rsid w:val="00A414D0"/>
    <w:rsid w:val="00A4174E"/>
    <w:rsid w:val="00A41DFC"/>
    <w:rsid w:val="00A43563"/>
    <w:rsid w:val="00A441C7"/>
    <w:rsid w:val="00A44ED8"/>
    <w:rsid w:val="00A45542"/>
    <w:rsid w:val="00A45B72"/>
    <w:rsid w:val="00A4644C"/>
    <w:rsid w:val="00A47A94"/>
    <w:rsid w:val="00A47C9D"/>
    <w:rsid w:val="00A5147E"/>
    <w:rsid w:val="00A53020"/>
    <w:rsid w:val="00A56418"/>
    <w:rsid w:val="00A56C00"/>
    <w:rsid w:val="00A57D3D"/>
    <w:rsid w:val="00A6048E"/>
    <w:rsid w:val="00A6077F"/>
    <w:rsid w:val="00A60B30"/>
    <w:rsid w:val="00A6326C"/>
    <w:rsid w:val="00A64F8D"/>
    <w:rsid w:val="00A67548"/>
    <w:rsid w:val="00A71083"/>
    <w:rsid w:val="00A71C2C"/>
    <w:rsid w:val="00A75B9A"/>
    <w:rsid w:val="00A762D6"/>
    <w:rsid w:val="00A77C60"/>
    <w:rsid w:val="00A806E9"/>
    <w:rsid w:val="00A81FF6"/>
    <w:rsid w:val="00A84CD2"/>
    <w:rsid w:val="00A8527F"/>
    <w:rsid w:val="00A914A8"/>
    <w:rsid w:val="00A931FF"/>
    <w:rsid w:val="00A95D08"/>
    <w:rsid w:val="00A96BE2"/>
    <w:rsid w:val="00AA13CD"/>
    <w:rsid w:val="00AA1BB8"/>
    <w:rsid w:val="00AA29F5"/>
    <w:rsid w:val="00AA32EC"/>
    <w:rsid w:val="00AA57B9"/>
    <w:rsid w:val="00AA6818"/>
    <w:rsid w:val="00AA6B2B"/>
    <w:rsid w:val="00AA7CE5"/>
    <w:rsid w:val="00AB03C2"/>
    <w:rsid w:val="00AB1A8B"/>
    <w:rsid w:val="00AB413F"/>
    <w:rsid w:val="00AB4440"/>
    <w:rsid w:val="00AB5D7F"/>
    <w:rsid w:val="00AB6E64"/>
    <w:rsid w:val="00AB7EF8"/>
    <w:rsid w:val="00AC2C1C"/>
    <w:rsid w:val="00AC3B9E"/>
    <w:rsid w:val="00AC4D6B"/>
    <w:rsid w:val="00AC6301"/>
    <w:rsid w:val="00AC71BB"/>
    <w:rsid w:val="00AD5C2A"/>
    <w:rsid w:val="00AD5FCB"/>
    <w:rsid w:val="00AD66DB"/>
    <w:rsid w:val="00AE0C74"/>
    <w:rsid w:val="00AE1799"/>
    <w:rsid w:val="00AE1EFF"/>
    <w:rsid w:val="00AE3B04"/>
    <w:rsid w:val="00AE457C"/>
    <w:rsid w:val="00AE496F"/>
    <w:rsid w:val="00AE6759"/>
    <w:rsid w:val="00AE6CCD"/>
    <w:rsid w:val="00AE71FB"/>
    <w:rsid w:val="00AE7348"/>
    <w:rsid w:val="00AE761F"/>
    <w:rsid w:val="00AF0A32"/>
    <w:rsid w:val="00AF0D18"/>
    <w:rsid w:val="00AF11A4"/>
    <w:rsid w:val="00AF408B"/>
    <w:rsid w:val="00AF47B8"/>
    <w:rsid w:val="00AF5BEB"/>
    <w:rsid w:val="00AF5CE2"/>
    <w:rsid w:val="00AF773C"/>
    <w:rsid w:val="00B014DB"/>
    <w:rsid w:val="00B03AB8"/>
    <w:rsid w:val="00B03BBE"/>
    <w:rsid w:val="00B04415"/>
    <w:rsid w:val="00B06243"/>
    <w:rsid w:val="00B11B83"/>
    <w:rsid w:val="00B13FC4"/>
    <w:rsid w:val="00B14940"/>
    <w:rsid w:val="00B15B4D"/>
    <w:rsid w:val="00B168A4"/>
    <w:rsid w:val="00B16A8D"/>
    <w:rsid w:val="00B17296"/>
    <w:rsid w:val="00B22492"/>
    <w:rsid w:val="00B23334"/>
    <w:rsid w:val="00B24C44"/>
    <w:rsid w:val="00B25A0D"/>
    <w:rsid w:val="00B27774"/>
    <w:rsid w:val="00B278D9"/>
    <w:rsid w:val="00B300FA"/>
    <w:rsid w:val="00B31CA4"/>
    <w:rsid w:val="00B3278C"/>
    <w:rsid w:val="00B32A45"/>
    <w:rsid w:val="00B32C07"/>
    <w:rsid w:val="00B3329F"/>
    <w:rsid w:val="00B333EB"/>
    <w:rsid w:val="00B33421"/>
    <w:rsid w:val="00B339C1"/>
    <w:rsid w:val="00B349EF"/>
    <w:rsid w:val="00B357AC"/>
    <w:rsid w:val="00B35D11"/>
    <w:rsid w:val="00B36784"/>
    <w:rsid w:val="00B372AB"/>
    <w:rsid w:val="00B41A6A"/>
    <w:rsid w:val="00B42239"/>
    <w:rsid w:val="00B43376"/>
    <w:rsid w:val="00B43382"/>
    <w:rsid w:val="00B4517E"/>
    <w:rsid w:val="00B4556E"/>
    <w:rsid w:val="00B455C7"/>
    <w:rsid w:val="00B47531"/>
    <w:rsid w:val="00B50A4D"/>
    <w:rsid w:val="00B5136A"/>
    <w:rsid w:val="00B57B6D"/>
    <w:rsid w:val="00B6109E"/>
    <w:rsid w:val="00B610BE"/>
    <w:rsid w:val="00B610C5"/>
    <w:rsid w:val="00B62371"/>
    <w:rsid w:val="00B62799"/>
    <w:rsid w:val="00B62ABA"/>
    <w:rsid w:val="00B652A1"/>
    <w:rsid w:val="00B67860"/>
    <w:rsid w:val="00B70348"/>
    <w:rsid w:val="00B73C9C"/>
    <w:rsid w:val="00B7494F"/>
    <w:rsid w:val="00B75797"/>
    <w:rsid w:val="00B75E68"/>
    <w:rsid w:val="00B81E2D"/>
    <w:rsid w:val="00B879D7"/>
    <w:rsid w:val="00B90F2E"/>
    <w:rsid w:val="00B9114E"/>
    <w:rsid w:val="00B91B8D"/>
    <w:rsid w:val="00B92C9E"/>
    <w:rsid w:val="00B92DB7"/>
    <w:rsid w:val="00B9507C"/>
    <w:rsid w:val="00B9533E"/>
    <w:rsid w:val="00BA1E38"/>
    <w:rsid w:val="00BA1FE7"/>
    <w:rsid w:val="00BA206B"/>
    <w:rsid w:val="00BA2730"/>
    <w:rsid w:val="00BA3B9B"/>
    <w:rsid w:val="00BA4722"/>
    <w:rsid w:val="00BA5AA8"/>
    <w:rsid w:val="00BB14FC"/>
    <w:rsid w:val="00BB1BDB"/>
    <w:rsid w:val="00BB1BE1"/>
    <w:rsid w:val="00BB35BD"/>
    <w:rsid w:val="00BB3731"/>
    <w:rsid w:val="00BB434D"/>
    <w:rsid w:val="00BB4DCC"/>
    <w:rsid w:val="00BB51C1"/>
    <w:rsid w:val="00BB7151"/>
    <w:rsid w:val="00BB7521"/>
    <w:rsid w:val="00BC0D68"/>
    <w:rsid w:val="00BC1500"/>
    <w:rsid w:val="00BC1D2F"/>
    <w:rsid w:val="00BC2BFF"/>
    <w:rsid w:val="00BC7698"/>
    <w:rsid w:val="00BD03FE"/>
    <w:rsid w:val="00BD1176"/>
    <w:rsid w:val="00BD3C07"/>
    <w:rsid w:val="00BD41F1"/>
    <w:rsid w:val="00BD4CF1"/>
    <w:rsid w:val="00BD5A7B"/>
    <w:rsid w:val="00BD5EAA"/>
    <w:rsid w:val="00BD6AEA"/>
    <w:rsid w:val="00BD6ED3"/>
    <w:rsid w:val="00BD6F3E"/>
    <w:rsid w:val="00BD702F"/>
    <w:rsid w:val="00BD7358"/>
    <w:rsid w:val="00BE0EB7"/>
    <w:rsid w:val="00BE1041"/>
    <w:rsid w:val="00BE15EF"/>
    <w:rsid w:val="00BE6291"/>
    <w:rsid w:val="00BE6806"/>
    <w:rsid w:val="00BE69EE"/>
    <w:rsid w:val="00BF0BE7"/>
    <w:rsid w:val="00BF241F"/>
    <w:rsid w:val="00BF25DD"/>
    <w:rsid w:val="00BF2E1A"/>
    <w:rsid w:val="00BF44F6"/>
    <w:rsid w:val="00BF4633"/>
    <w:rsid w:val="00BF65C6"/>
    <w:rsid w:val="00BF7EEE"/>
    <w:rsid w:val="00C00064"/>
    <w:rsid w:val="00C0274A"/>
    <w:rsid w:val="00C03453"/>
    <w:rsid w:val="00C03DD0"/>
    <w:rsid w:val="00C04AE9"/>
    <w:rsid w:val="00C05B81"/>
    <w:rsid w:val="00C05C8E"/>
    <w:rsid w:val="00C05EFD"/>
    <w:rsid w:val="00C05FF7"/>
    <w:rsid w:val="00C06AC0"/>
    <w:rsid w:val="00C07C41"/>
    <w:rsid w:val="00C07EAF"/>
    <w:rsid w:val="00C11969"/>
    <w:rsid w:val="00C1273F"/>
    <w:rsid w:val="00C14296"/>
    <w:rsid w:val="00C142E8"/>
    <w:rsid w:val="00C14C33"/>
    <w:rsid w:val="00C16EB8"/>
    <w:rsid w:val="00C16F17"/>
    <w:rsid w:val="00C175E1"/>
    <w:rsid w:val="00C1780C"/>
    <w:rsid w:val="00C20014"/>
    <w:rsid w:val="00C20EDE"/>
    <w:rsid w:val="00C236A0"/>
    <w:rsid w:val="00C245D2"/>
    <w:rsid w:val="00C24C8F"/>
    <w:rsid w:val="00C26ECB"/>
    <w:rsid w:val="00C30DDC"/>
    <w:rsid w:val="00C34A02"/>
    <w:rsid w:val="00C35482"/>
    <w:rsid w:val="00C373DE"/>
    <w:rsid w:val="00C37BC5"/>
    <w:rsid w:val="00C40626"/>
    <w:rsid w:val="00C4077D"/>
    <w:rsid w:val="00C40F47"/>
    <w:rsid w:val="00C41149"/>
    <w:rsid w:val="00C41E61"/>
    <w:rsid w:val="00C42C84"/>
    <w:rsid w:val="00C43124"/>
    <w:rsid w:val="00C46F39"/>
    <w:rsid w:val="00C476C1"/>
    <w:rsid w:val="00C52391"/>
    <w:rsid w:val="00C53782"/>
    <w:rsid w:val="00C53828"/>
    <w:rsid w:val="00C547FB"/>
    <w:rsid w:val="00C55A3C"/>
    <w:rsid w:val="00C561F3"/>
    <w:rsid w:val="00C56E88"/>
    <w:rsid w:val="00C57444"/>
    <w:rsid w:val="00C57674"/>
    <w:rsid w:val="00C57BE8"/>
    <w:rsid w:val="00C57E1A"/>
    <w:rsid w:val="00C60314"/>
    <w:rsid w:val="00C61171"/>
    <w:rsid w:val="00C61311"/>
    <w:rsid w:val="00C61CC4"/>
    <w:rsid w:val="00C62A05"/>
    <w:rsid w:val="00C62D90"/>
    <w:rsid w:val="00C649CE"/>
    <w:rsid w:val="00C665C2"/>
    <w:rsid w:val="00C6676A"/>
    <w:rsid w:val="00C66EC4"/>
    <w:rsid w:val="00C70B1F"/>
    <w:rsid w:val="00C714AB"/>
    <w:rsid w:val="00C724C3"/>
    <w:rsid w:val="00C7484C"/>
    <w:rsid w:val="00C74DED"/>
    <w:rsid w:val="00C757F2"/>
    <w:rsid w:val="00C7719A"/>
    <w:rsid w:val="00C77457"/>
    <w:rsid w:val="00C77F0C"/>
    <w:rsid w:val="00C800FB"/>
    <w:rsid w:val="00C81317"/>
    <w:rsid w:val="00C81DA5"/>
    <w:rsid w:val="00C83C1A"/>
    <w:rsid w:val="00C85395"/>
    <w:rsid w:val="00C85D46"/>
    <w:rsid w:val="00C873A3"/>
    <w:rsid w:val="00C87591"/>
    <w:rsid w:val="00C90DE0"/>
    <w:rsid w:val="00C92295"/>
    <w:rsid w:val="00C94727"/>
    <w:rsid w:val="00C95626"/>
    <w:rsid w:val="00CA1257"/>
    <w:rsid w:val="00CA137E"/>
    <w:rsid w:val="00CA166C"/>
    <w:rsid w:val="00CA212C"/>
    <w:rsid w:val="00CA340D"/>
    <w:rsid w:val="00CA37E1"/>
    <w:rsid w:val="00CA3B23"/>
    <w:rsid w:val="00CA68AB"/>
    <w:rsid w:val="00CB0435"/>
    <w:rsid w:val="00CB0951"/>
    <w:rsid w:val="00CB0F65"/>
    <w:rsid w:val="00CB1176"/>
    <w:rsid w:val="00CB2A06"/>
    <w:rsid w:val="00CB3A06"/>
    <w:rsid w:val="00CB4347"/>
    <w:rsid w:val="00CB4720"/>
    <w:rsid w:val="00CB4AD3"/>
    <w:rsid w:val="00CB4E00"/>
    <w:rsid w:val="00CB7461"/>
    <w:rsid w:val="00CB753A"/>
    <w:rsid w:val="00CB7E83"/>
    <w:rsid w:val="00CC0068"/>
    <w:rsid w:val="00CC033B"/>
    <w:rsid w:val="00CC175D"/>
    <w:rsid w:val="00CC179C"/>
    <w:rsid w:val="00CC30A9"/>
    <w:rsid w:val="00CC3899"/>
    <w:rsid w:val="00CC4A93"/>
    <w:rsid w:val="00CC66FE"/>
    <w:rsid w:val="00CC709F"/>
    <w:rsid w:val="00CD00DE"/>
    <w:rsid w:val="00CD0CFA"/>
    <w:rsid w:val="00CD0EAC"/>
    <w:rsid w:val="00CD3455"/>
    <w:rsid w:val="00CD37BF"/>
    <w:rsid w:val="00CD5C26"/>
    <w:rsid w:val="00CD6AFF"/>
    <w:rsid w:val="00CD7428"/>
    <w:rsid w:val="00CD798B"/>
    <w:rsid w:val="00CE0DDD"/>
    <w:rsid w:val="00CE1023"/>
    <w:rsid w:val="00CE1100"/>
    <w:rsid w:val="00CE2B44"/>
    <w:rsid w:val="00CE2F86"/>
    <w:rsid w:val="00CE31BD"/>
    <w:rsid w:val="00CE31D5"/>
    <w:rsid w:val="00CE4231"/>
    <w:rsid w:val="00CE4F11"/>
    <w:rsid w:val="00CE56EE"/>
    <w:rsid w:val="00CE70CC"/>
    <w:rsid w:val="00CE791D"/>
    <w:rsid w:val="00CE7E74"/>
    <w:rsid w:val="00CF090F"/>
    <w:rsid w:val="00CF09BC"/>
    <w:rsid w:val="00CF2475"/>
    <w:rsid w:val="00CF7CC7"/>
    <w:rsid w:val="00D00079"/>
    <w:rsid w:val="00D00F4E"/>
    <w:rsid w:val="00D01534"/>
    <w:rsid w:val="00D0260D"/>
    <w:rsid w:val="00D04B4B"/>
    <w:rsid w:val="00D0562C"/>
    <w:rsid w:val="00D074E6"/>
    <w:rsid w:val="00D128EF"/>
    <w:rsid w:val="00D12C6D"/>
    <w:rsid w:val="00D156F6"/>
    <w:rsid w:val="00D21AEC"/>
    <w:rsid w:val="00D22CA8"/>
    <w:rsid w:val="00D235F2"/>
    <w:rsid w:val="00D23A8A"/>
    <w:rsid w:val="00D23D07"/>
    <w:rsid w:val="00D253C9"/>
    <w:rsid w:val="00D2711B"/>
    <w:rsid w:val="00D301A2"/>
    <w:rsid w:val="00D30770"/>
    <w:rsid w:val="00D30D09"/>
    <w:rsid w:val="00D312A9"/>
    <w:rsid w:val="00D31A30"/>
    <w:rsid w:val="00D324B6"/>
    <w:rsid w:val="00D333BF"/>
    <w:rsid w:val="00D3535B"/>
    <w:rsid w:val="00D35725"/>
    <w:rsid w:val="00D36473"/>
    <w:rsid w:val="00D41E60"/>
    <w:rsid w:val="00D42B7A"/>
    <w:rsid w:val="00D44380"/>
    <w:rsid w:val="00D44508"/>
    <w:rsid w:val="00D461C2"/>
    <w:rsid w:val="00D47FA5"/>
    <w:rsid w:val="00D508D0"/>
    <w:rsid w:val="00D5334E"/>
    <w:rsid w:val="00D54B4B"/>
    <w:rsid w:val="00D54E3C"/>
    <w:rsid w:val="00D5654A"/>
    <w:rsid w:val="00D604BF"/>
    <w:rsid w:val="00D60DFE"/>
    <w:rsid w:val="00D60EBD"/>
    <w:rsid w:val="00D6387D"/>
    <w:rsid w:val="00D63CF5"/>
    <w:rsid w:val="00D6421D"/>
    <w:rsid w:val="00D647AC"/>
    <w:rsid w:val="00D64F4F"/>
    <w:rsid w:val="00D65613"/>
    <w:rsid w:val="00D661AA"/>
    <w:rsid w:val="00D66378"/>
    <w:rsid w:val="00D6639A"/>
    <w:rsid w:val="00D666A4"/>
    <w:rsid w:val="00D67CFD"/>
    <w:rsid w:val="00D67EDF"/>
    <w:rsid w:val="00D708AB"/>
    <w:rsid w:val="00D71368"/>
    <w:rsid w:val="00D71481"/>
    <w:rsid w:val="00D714C9"/>
    <w:rsid w:val="00D71994"/>
    <w:rsid w:val="00D71C3B"/>
    <w:rsid w:val="00D744AA"/>
    <w:rsid w:val="00D750AB"/>
    <w:rsid w:val="00D75F2B"/>
    <w:rsid w:val="00D77052"/>
    <w:rsid w:val="00D77560"/>
    <w:rsid w:val="00D809D5"/>
    <w:rsid w:val="00D81892"/>
    <w:rsid w:val="00D81B06"/>
    <w:rsid w:val="00D81CFF"/>
    <w:rsid w:val="00D8629B"/>
    <w:rsid w:val="00D87772"/>
    <w:rsid w:val="00D90045"/>
    <w:rsid w:val="00D911B5"/>
    <w:rsid w:val="00D91593"/>
    <w:rsid w:val="00D91796"/>
    <w:rsid w:val="00D92043"/>
    <w:rsid w:val="00D95758"/>
    <w:rsid w:val="00DA0807"/>
    <w:rsid w:val="00DA0E7A"/>
    <w:rsid w:val="00DA2214"/>
    <w:rsid w:val="00DA236F"/>
    <w:rsid w:val="00DA2AD3"/>
    <w:rsid w:val="00DA3BD1"/>
    <w:rsid w:val="00DA4207"/>
    <w:rsid w:val="00DA56AD"/>
    <w:rsid w:val="00DA5B53"/>
    <w:rsid w:val="00DA5F62"/>
    <w:rsid w:val="00DA672B"/>
    <w:rsid w:val="00DA69DB"/>
    <w:rsid w:val="00DA70EE"/>
    <w:rsid w:val="00DA77FC"/>
    <w:rsid w:val="00DB0BE4"/>
    <w:rsid w:val="00DB152F"/>
    <w:rsid w:val="00DB18D9"/>
    <w:rsid w:val="00DB18E1"/>
    <w:rsid w:val="00DB302E"/>
    <w:rsid w:val="00DB3EBD"/>
    <w:rsid w:val="00DB61B6"/>
    <w:rsid w:val="00DB70DC"/>
    <w:rsid w:val="00DC24FE"/>
    <w:rsid w:val="00DC3AF9"/>
    <w:rsid w:val="00DC3D3B"/>
    <w:rsid w:val="00DC52F9"/>
    <w:rsid w:val="00DC61C0"/>
    <w:rsid w:val="00DC6A34"/>
    <w:rsid w:val="00DD0283"/>
    <w:rsid w:val="00DD0F83"/>
    <w:rsid w:val="00DD177C"/>
    <w:rsid w:val="00DD3431"/>
    <w:rsid w:val="00DD3761"/>
    <w:rsid w:val="00DD3D34"/>
    <w:rsid w:val="00DD4858"/>
    <w:rsid w:val="00DD4BD8"/>
    <w:rsid w:val="00DD72A4"/>
    <w:rsid w:val="00DD7977"/>
    <w:rsid w:val="00DE01FF"/>
    <w:rsid w:val="00DE07F7"/>
    <w:rsid w:val="00DE10D9"/>
    <w:rsid w:val="00DE1BF1"/>
    <w:rsid w:val="00DE2E2E"/>
    <w:rsid w:val="00DE3C27"/>
    <w:rsid w:val="00DE4368"/>
    <w:rsid w:val="00DE5237"/>
    <w:rsid w:val="00DF0358"/>
    <w:rsid w:val="00DF173F"/>
    <w:rsid w:val="00DF25BE"/>
    <w:rsid w:val="00DF4601"/>
    <w:rsid w:val="00DF4C7D"/>
    <w:rsid w:val="00DF52B6"/>
    <w:rsid w:val="00DF618D"/>
    <w:rsid w:val="00E003C7"/>
    <w:rsid w:val="00E00800"/>
    <w:rsid w:val="00E01610"/>
    <w:rsid w:val="00E03A93"/>
    <w:rsid w:val="00E03FE6"/>
    <w:rsid w:val="00E04282"/>
    <w:rsid w:val="00E051DF"/>
    <w:rsid w:val="00E0563B"/>
    <w:rsid w:val="00E07361"/>
    <w:rsid w:val="00E1017E"/>
    <w:rsid w:val="00E10B31"/>
    <w:rsid w:val="00E10CDF"/>
    <w:rsid w:val="00E13648"/>
    <w:rsid w:val="00E13CAD"/>
    <w:rsid w:val="00E17808"/>
    <w:rsid w:val="00E208CB"/>
    <w:rsid w:val="00E20AF0"/>
    <w:rsid w:val="00E2495A"/>
    <w:rsid w:val="00E24A55"/>
    <w:rsid w:val="00E25370"/>
    <w:rsid w:val="00E27164"/>
    <w:rsid w:val="00E27DAF"/>
    <w:rsid w:val="00E32312"/>
    <w:rsid w:val="00E3335F"/>
    <w:rsid w:val="00E34B37"/>
    <w:rsid w:val="00E40C32"/>
    <w:rsid w:val="00E41571"/>
    <w:rsid w:val="00E43A15"/>
    <w:rsid w:val="00E44511"/>
    <w:rsid w:val="00E454F5"/>
    <w:rsid w:val="00E45921"/>
    <w:rsid w:val="00E46188"/>
    <w:rsid w:val="00E46219"/>
    <w:rsid w:val="00E4634B"/>
    <w:rsid w:val="00E46419"/>
    <w:rsid w:val="00E50BAF"/>
    <w:rsid w:val="00E52C45"/>
    <w:rsid w:val="00E538AE"/>
    <w:rsid w:val="00E53D22"/>
    <w:rsid w:val="00E576EC"/>
    <w:rsid w:val="00E612A7"/>
    <w:rsid w:val="00E61F8C"/>
    <w:rsid w:val="00E6343A"/>
    <w:rsid w:val="00E63575"/>
    <w:rsid w:val="00E63A23"/>
    <w:rsid w:val="00E63CDD"/>
    <w:rsid w:val="00E66FC7"/>
    <w:rsid w:val="00E67ACB"/>
    <w:rsid w:val="00E70E50"/>
    <w:rsid w:val="00E70F29"/>
    <w:rsid w:val="00E72D97"/>
    <w:rsid w:val="00E73044"/>
    <w:rsid w:val="00E7307B"/>
    <w:rsid w:val="00E77425"/>
    <w:rsid w:val="00E801E9"/>
    <w:rsid w:val="00E81907"/>
    <w:rsid w:val="00E826CB"/>
    <w:rsid w:val="00E83051"/>
    <w:rsid w:val="00E8443D"/>
    <w:rsid w:val="00E84B67"/>
    <w:rsid w:val="00E85CC4"/>
    <w:rsid w:val="00E861F0"/>
    <w:rsid w:val="00E91D00"/>
    <w:rsid w:val="00E93398"/>
    <w:rsid w:val="00E93605"/>
    <w:rsid w:val="00E93722"/>
    <w:rsid w:val="00E93B03"/>
    <w:rsid w:val="00E95DD4"/>
    <w:rsid w:val="00E9662C"/>
    <w:rsid w:val="00E96918"/>
    <w:rsid w:val="00E97831"/>
    <w:rsid w:val="00E97EDF"/>
    <w:rsid w:val="00EA03B0"/>
    <w:rsid w:val="00EA0657"/>
    <w:rsid w:val="00EA0BE8"/>
    <w:rsid w:val="00EA1ED1"/>
    <w:rsid w:val="00EA26A3"/>
    <w:rsid w:val="00EA279E"/>
    <w:rsid w:val="00EA327A"/>
    <w:rsid w:val="00EA3AA0"/>
    <w:rsid w:val="00EA40C3"/>
    <w:rsid w:val="00EA4283"/>
    <w:rsid w:val="00EA4F38"/>
    <w:rsid w:val="00EA5EA2"/>
    <w:rsid w:val="00EB0BAB"/>
    <w:rsid w:val="00EB124E"/>
    <w:rsid w:val="00EB21F5"/>
    <w:rsid w:val="00EB23DF"/>
    <w:rsid w:val="00EB2AFE"/>
    <w:rsid w:val="00EB2F5E"/>
    <w:rsid w:val="00EB338A"/>
    <w:rsid w:val="00EB370D"/>
    <w:rsid w:val="00EB378F"/>
    <w:rsid w:val="00EB3B45"/>
    <w:rsid w:val="00EB43ED"/>
    <w:rsid w:val="00EB5A60"/>
    <w:rsid w:val="00EB5D92"/>
    <w:rsid w:val="00EB71FE"/>
    <w:rsid w:val="00EB7C11"/>
    <w:rsid w:val="00EB7F5B"/>
    <w:rsid w:val="00EC0D75"/>
    <w:rsid w:val="00EC1045"/>
    <w:rsid w:val="00EC1AD5"/>
    <w:rsid w:val="00EC44EA"/>
    <w:rsid w:val="00EC4AD5"/>
    <w:rsid w:val="00EC607A"/>
    <w:rsid w:val="00EC6772"/>
    <w:rsid w:val="00ED143F"/>
    <w:rsid w:val="00ED16B4"/>
    <w:rsid w:val="00ED1A2F"/>
    <w:rsid w:val="00ED2F69"/>
    <w:rsid w:val="00ED397A"/>
    <w:rsid w:val="00ED457F"/>
    <w:rsid w:val="00ED4A21"/>
    <w:rsid w:val="00ED677C"/>
    <w:rsid w:val="00ED75F0"/>
    <w:rsid w:val="00EE051F"/>
    <w:rsid w:val="00EE17BD"/>
    <w:rsid w:val="00EE1B85"/>
    <w:rsid w:val="00EE39A5"/>
    <w:rsid w:val="00EE43A3"/>
    <w:rsid w:val="00EE451A"/>
    <w:rsid w:val="00EE465B"/>
    <w:rsid w:val="00EE4BA3"/>
    <w:rsid w:val="00EE50CC"/>
    <w:rsid w:val="00EE5304"/>
    <w:rsid w:val="00EE5652"/>
    <w:rsid w:val="00EE628D"/>
    <w:rsid w:val="00EE79B7"/>
    <w:rsid w:val="00EF0867"/>
    <w:rsid w:val="00EF251F"/>
    <w:rsid w:val="00EF2C8F"/>
    <w:rsid w:val="00EF30CA"/>
    <w:rsid w:val="00EF3134"/>
    <w:rsid w:val="00EF6D25"/>
    <w:rsid w:val="00EF6D80"/>
    <w:rsid w:val="00EF6EBA"/>
    <w:rsid w:val="00EF75B0"/>
    <w:rsid w:val="00EF7F4B"/>
    <w:rsid w:val="00F01038"/>
    <w:rsid w:val="00F01A64"/>
    <w:rsid w:val="00F02FFC"/>
    <w:rsid w:val="00F0564A"/>
    <w:rsid w:val="00F06D27"/>
    <w:rsid w:val="00F07CDD"/>
    <w:rsid w:val="00F10CEB"/>
    <w:rsid w:val="00F13790"/>
    <w:rsid w:val="00F1435D"/>
    <w:rsid w:val="00F157F7"/>
    <w:rsid w:val="00F15F8D"/>
    <w:rsid w:val="00F16470"/>
    <w:rsid w:val="00F21076"/>
    <w:rsid w:val="00F22763"/>
    <w:rsid w:val="00F22FB0"/>
    <w:rsid w:val="00F247BD"/>
    <w:rsid w:val="00F26C9A"/>
    <w:rsid w:val="00F32083"/>
    <w:rsid w:val="00F32349"/>
    <w:rsid w:val="00F33045"/>
    <w:rsid w:val="00F33AAB"/>
    <w:rsid w:val="00F34592"/>
    <w:rsid w:val="00F35DC8"/>
    <w:rsid w:val="00F35E6B"/>
    <w:rsid w:val="00F369DC"/>
    <w:rsid w:val="00F40026"/>
    <w:rsid w:val="00F40160"/>
    <w:rsid w:val="00F402D4"/>
    <w:rsid w:val="00F40E2F"/>
    <w:rsid w:val="00F40F3A"/>
    <w:rsid w:val="00F41255"/>
    <w:rsid w:val="00F4138F"/>
    <w:rsid w:val="00F425AF"/>
    <w:rsid w:val="00F42D43"/>
    <w:rsid w:val="00F42E8D"/>
    <w:rsid w:val="00F43BE2"/>
    <w:rsid w:val="00F44822"/>
    <w:rsid w:val="00F45753"/>
    <w:rsid w:val="00F45F83"/>
    <w:rsid w:val="00F5010C"/>
    <w:rsid w:val="00F52E4C"/>
    <w:rsid w:val="00F531CC"/>
    <w:rsid w:val="00F54863"/>
    <w:rsid w:val="00F54EDF"/>
    <w:rsid w:val="00F55BAF"/>
    <w:rsid w:val="00F61D28"/>
    <w:rsid w:val="00F61D66"/>
    <w:rsid w:val="00F62F53"/>
    <w:rsid w:val="00F63B96"/>
    <w:rsid w:val="00F65110"/>
    <w:rsid w:val="00F6571B"/>
    <w:rsid w:val="00F65FB3"/>
    <w:rsid w:val="00F665C2"/>
    <w:rsid w:val="00F66BD7"/>
    <w:rsid w:val="00F67EE3"/>
    <w:rsid w:val="00F7038F"/>
    <w:rsid w:val="00F70620"/>
    <w:rsid w:val="00F72ED8"/>
    <w:rsid w:val="00F75711"/>
    <w:rsid w:val="00F758CA"/>
    <w:rsid w:val="00F75BDF"/>
    <w:rsid w:val="00F75C16"/>
    <w:rsid w:val="00F802A9"/>
    <w:rsid w:val="00F81140"/>
    <w:rsid w:val="00F81CE2"/>
    <w:rsid w:val="00F8252E"/>
    <w:rsid w:val="00F82B49"/>
    <w:rsid w:val="00F8615F"/>
    <w:rsid w:val="00F90275"/>
    <w:rsid w:val="00F9054F"/>
    <w:rsid w:val="00F91167"/>
    <w:rsid w:val="00F92BA9"/>
    <w:rsid w:val="00F93E03"/>
    <w:rsid w:val="00F94A36"/>
    <w:rsid w:val="00F94E67"/>
    <w:rsid w:val="00F95340"/>
    <w:rsid w:val="00F95A0E"/>
    <w:rsid w:val="00FA0B34"/>
    <w:rsid w:val="00FA0B99"/>
    <w:rsid w:val="00FA2246"/>
    <w:rsid w:val="00FA31E6"/>
    <w:rsid w:val="00FA38CB"/>
    <w:rsid w:val="00FA708A"/>
    <w:rsid w:val="00FA71BC"/>
    <w:rsid w:val="00FB05DF"/>
    <w:rsid w:val="00FB34E9"/>
    <w:rsid w:val="00FB37C2"/>
    <w:rsid w:val="00FB3973"/>
    <w:rsid w:val="00FB4B16"/>
    <w:rsid w:val="00FC21AD"/>
    <w:rsid w:val="00FC4502"/>
    <w:rsid w:val="00FC50BB"/>
    <w:rsid w:val="00FC5250"/>
    <w:rsid w:val="00FC7C6D"/>
    <w:rsid w:val="00FC7F53"/>
    <w:rsid w:val="00FD0C01"/>
    <w:rsid w:val="00FD4078"/>
    <w:rsid w:val="00FD5BB2"/>
    <w:rsid w:val="00FD5EC6"/>
    <w:rsid w:val="00FD63D1"/>
    <w:rsid w:val="00FD71FB"/>
    <w:rsid w:val="00FE2595"/>
    <w:rsid w:val="00FE3550"/>
    <w:rsid w:val="00FE3F99"/>
    <w:rsid w:val="00FE405A"/>
    <w:rsid w:val="00FE469D"/>
    <w:rsid w:val="00FE4EB3"/>
    <w:rsid w:val="00FE568B"/>
    <w:rsid w:val="00FE605E"/>
    <w:rsid w:val="00FE6070"/>
    <w:rsid w:val="00FF00D8"/>
    <w:rsid w:val="00FF0374"/>
    <w:rsid w:val="00FF22A7"/>
    <w:rsid w:val="00FF2435"/>
    <w:rsid w:val="00FF2E8D"/>
    <w:rsid w:val="00FF2ED2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E2E5E4EF-B08E-4512-8BB8-03D767CA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qFormat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0C448-38D0-4EE6-928F-9EC9687BC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Links>
    <vt:vector size="24" baseType="variant"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_Toc162940259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_Toc162940258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_Toc162940257</vt:lpwstr>
      </vt:variant>
      <vt:variant>
        <vt:i4>1900597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_Toc162940256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2025-03-20T12:19:00Z</cp:lastPrinted>
  <dcterms:created xsi:type="dcterms:W3CDTF">2025-04-07T03:33:00Z</dcterms:created>
  <dcterms:modified xsi:type="dcterms:W3CDTF">2025-04-07T03:33:00Z</dcterms:modified>
</cp:coreProperties>
</file>