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03B2" w:rsidRPr="006E1517" w:rsidRDefault="002303B2" w:rsidP="002303B2">
      <w:pPr>
        <w:pStyle w:val="aa"/>
        <w:ind w:rightChars="-100" w:right="-283"/>
        <w:jc w:val="left"/>
        <w:rPr>
          <w:szCs w:val="36"/>
        </w:rPr>
      </w:pPr>
      <w:bookmarkStart w:id="0" w:name="_Toc402539355"/>
      <w:bookmarkStart w:id="1" w:name="_Toc478051246"/>
      <w:bookmarkStart w:id="2" w:name="_Toc529382398"/>
      <w:bookmarkStart w:id="3" w:name="_Toc181963668"/>
      <w:bookmarkStart w:id="4" w:name="_GoBack"/>
      <w:bookmarkEnd w:id="4"/>
      <w:r w:rsidRPr="00A9558F">
        <w:rPr>
          <w:rFonts w:hint="eastAsia"/>
          <w:szCs w:val="36"/>
        </w:rPr>
        <w:t>國軍生產及服務作業基金、國軍營舍及設施改建基金、國軍老舊眷村改建基金11</w:t>
      </w:r>
      <w:r>
        <w:rPr>
          <w:szCs w:val="36"/>
        </w:rPr>
        <w:t>2</w:t>
      </w:r>
      <w:r w:rsidRPr="00A9558F">
        <w:rPr>
          <w:rFonts w:hint="eastAsia"/>
          <w:szCs w:val="36"/>
        </w:rPr>
        <w:t>年度決算評估報告</w:t>
      </w:r>
    </w:p>
    <w:p w:rsidR="00F55C7D" w:rsidRPr="000A4881" w:rsidRDefault="00F55C7D" w:rsidP="00F55C7D">
      <w:pPr>
        <w:pStyle w:val="14"/>
        <w:ind w:left="567" w:hanging="567"/>
      </w:pPr>
      <w:bookmarkStart w:id="5" w:name="_Toc193986787"/>
      <w:bookmarkEnd w:id="3"/>
      <w:bookmarkEnd w:id="0"/>
      <w:bookmarkEnd w:id="1"/>
      <w:bookmarkEnd w:id="2"/>
      <w:r>
        <w:rPr>
          <w:rFonts w:hint="eastAsia"/>
        </w:rPr>
        <w:t>三</w:t>
      </w:r>
      <w:r w:rsidRPr="000A4881">
        <w:rPr>
          <w:rFonts w:hint="eastAsia"/>
        </w:rPr>
        <w:t>、營改基金1</w:t>
      </w:r>
      <w:r w:rsidRPr="000A4881">
        <w:t>1</w:t>
      </w:r>
      <w:r>
        <w:t>2</w:t>
      </w:r>
      <w:r w:rsidRPr="000A4881">
        <w:rPr>
          <w:rFonts w:hint="eastAsia"/>
        </w:rPr>
        <w:t>年度</w:t>
      </w:r>
      <w:r>
        <w:rPr>
          <w:rFonts w:hint="eastAsia"/>
        </w:rPr>
        <w:t>決算</w:t>
      </w:r>
      <w:r w:rsidRPr="000A4881">
        <w:rPr>
          <w:rFonts w:hint="eastAsia"/>
        </w:rPr>
        <w:t>短絀</w:t>
      </w:r>
      <w:r>
        <w:t>193.26</w:t>
      </w:r>
      <w:r w:rsidRPr="000A4881">
        <w:rPr>
          <w:rFonts w:hint="eastAsia"/>
        </w:rPr>
        <w:t>億元，</w:t>
      </w:r>
      <w:r w:rsidRPr="00770F2B">
        <w:rPr>
          <w:rFonts w:hint="eastAsia"/>
        </w:rPr>
        <w:t>為近年</w:t>
      </w:r>
      <w:r>
        <w:rPr>
          <w:rFonts w:hint="eastAsia"/>
        </w:rPr>
        <w:t>最</w:t>
      </w:r>
      <w:r w:rsidRPr="00770F2B">
        <w:rPr>
          <w:rFonts w:hint="eastAsia"/>
        </w:rPr>
        <w:t>高</w:t>
      </w:r>
      <w:r>
        <w:rPr>
          <w:rFonts w:hint="eastAsia"/>
        </w:rPr>
        <w:t>，且部分</w:t>
      </w:r>
      <w:r w:rsidRPr="00206EBD">
        <w:rPr>
          <w:rFonts w:hint="eastAsia"/>
        </w:rPr>
        <w:t>計畫</w:t>
      </w:r>
      <w:r w:rsidRPr="00770F2B">
        <w:rPr>
          <w:rFonts w:hint="eastAsia"/>
        </w:rPr>
        <w:t>先行辦理數</w:t>
      </w:r>
      <w:r>
        <w:rPr>
          <w:rFonts w:hint="eastAsia"/>
        </w:rPr>
        <w:t>占</w:t>
      </w:r>
      <w:r w:rsidRPr="00206EBD">
        <w:rPr>
          <w:rFonts w:hint="eastAsia"/>
        </w:rPr>
        <w:t>預算</w:t>
      </w:r>
      <w:r>
        <w:rPr>
          <w:rFonts w:hint="eastAsia"/>
        </w:rPr>
        <w:t>數之比重達</w:t>
      </w:r>
      <w:r w:rsidR="002601D0">
        <w:rPr>
          <w:rFonts w:hint="eastAsia"/>
        </w:rPr>
        <w:t>五</w:t>
      </w:r>
      <w:r>
        <w:rPr>
          <w:rFonts w:hint="eastAsia"/>
        </w:rPr>
        <w:t>成以上</w:t>
      </w:r>
      <w:r w:rsidRPr="00770F2B">
        <w:rPr>
          <w:rFonts w:hint="eastAsia"/>
        </w:rPr>
        <w:t>，預算編列容欠核實</w:t>
      </w:r>
      <w:bookmarkEnd w:id="5"/>
    </w:p>
    <w:p w:rsidR="00F55C7D" w:rsidRDefault="00F55C7D" w:rsidP="00F55C7D">
      <w:pPr>
        <w:ind w:left="566" w:firstLine="566"/>
      </w:pPr>
      <w:r w:rsidRPr="00E46037">
        <w:rPr>
          <w:rFonts w:hint="eastAsia"/>
        </w:rPr>
        <w:t>國軍營舍及設施改建基金(以下簡稱營改基金)</w:t>
      </w:r>
      <w:r w:rsidRPr="000A4881">
        <w:rPr>
          <w:rFonts w:hint="eastAsia"/>
        </w:rPr>
        <w:t>11</w:t>
      </w:r>
      <w:r>
        <w:t>2</w:t>
      </w:r>
      <w:r w:rsidRPr="000A4881">
        <w:rPr>
          <w:rFonts w:hint="eastAsia"/>
        </w:rPr>
        <w:t>年度</w:t>
      </w:r>
      <w:r>
        <w:rPr>
          <w:rFonts w:hint="eastAsia"/>
        </w:rPr>
        <w:t>基金來源與基金用途收支相抵後，預計短絀</w:t>
      </w:r>
      <w:r>
        <w:t>16</w:t>
      </w:r>
      <w:r>
        <w:rPr>
          <w:rFonts w:hint="eastAsia"/>
        </w:rPr>
        <w:t>億3</w:t>
      </w:r>
      <w:r>
        <w:t>,538</w:t>
      </w:r>
      <w:r>
        <w:rPr>
          <w:rFonts w:hint="eastAsia"/>
        </w:rPr>
        <w:t>萬元，執行結果，決算數短絀</w:t>
      </w:r>
      <w:r w:rsidRPr="00153AC4">
        <w:rPr>
          <w:rFonts w:hint="eastAsia"/>
        </w:rPr>
        <w:t>193億2,576萬8千元</w:t>
      </w:r>
      <w:r>
        <w:rPr>
          <w:rFonts w:hint="eastAsia"/>
        </w:rPr>
        <w:t>，較預算數</w:t>
      </w:r>
      <w:r w:rsidRPr="000A4881">
        <w:rPr>
          <w:rFonts w:hint="eastAsia"/>
        </w:rPr>
        <w:t>增加短絀</w:t>
      </w:r>
      <w:r>
        <w:t>176</w:t>
      </w:r>
      <w:r w:rsidRPr="000A4881">
        <w:rPr>
          <w:rFonts w:hint="eastAsia"/>
        </w:rPr>
        <w:t>億</w:t>
      </w:r>
      <w:r>
        <w:t>9,038</w:t>
      </w:r>
      <w:r w:rsidRPr="000A4881">
        <w:rPr>
          <w:rFonts w:hint="eastAsia"/>
        </w:rPr>
        <w:t>萬</w:t>
      </w:r>
      <w:r>
        <w:rPr>
          <w:rFonts w:hint="eastAsia"/>
        </w:rPr>
        <w:t>8</w:t>
      </w:r>
      <w:r w:rsidRPr="000A4881">
        <w:rPr>
          <w:rFonts w:hint="eastAsia"/>
        </w:rPr>
        <w:t>千元</w:t>
      </w:r>
      <w:r>
        <w:rPr>
          <w:rFonts w:hint="eastAsia"/>
        </w:rPr>
        <w:t>，</w:t>
      </w:r>
      <w:r w:rsidRPr="000A4881">
        <w:rPr>
          <w:rFonts w:hint="eastAsia"/>
        </w:rPr>
        <w:t>增</w:t>
      </w:r>
      <w:r>
        <w:rPr>
          <w:rFonts w:hint="eastAsia"/>
        </w:rPr>
        <w:t>加</w:t>
      </w:r>
      <w:r w:rsidRPr="00153AC4">
        <w:t>10.8</w:t>
      </w:r>
      <w:r>
        <w:rPr>
          <w:rFonts w:hint="eastAsia"/>
        </w:rPr>
        <w:t>2倍。經查：</w:t>
      </w:r>
    </w:p>
    <w:p w:rsidR="00F55C7D" w:rsidRPr="0089581F" w:rsidRDefault="00F55C7D" w:rsidP="00F55C7D">
      <w:pPr>
        <w:pStyle w:val="a4"/>
        <w:ind w:left="849" w:hanging="283"/>
        <w:rPr>
          <w:rFonts w:hint="eastAsia"/>
          <w:b/>
        </w:rPr>
      </w:pPr>
      <w:r w:rsidRPr="0089581F">
        <w:rPr>
          <w:rFonts w:hint="eastAsia"/>
          <w:b/>
        </w:rPr>
        <w:t>(一)營改基金應確實掌握可納列基金之財源與流入時程，以避免各項營舍整建工程因財源短絀而中輟</w:t>
      </w:r>
    </w:p>
    <w:p w:rsidR="00F55C7D" w:rsidRDefault="00F55C7D" w:rsidP="00F55C7D">
      <w:pPr>
        <w:pStyle w:val="21"/>
        <w:ind w:left="850" w:firstLine="566"/>
        <w:rPr>
          <w:rFonts w:hAnsi="標楷體"/>
        </w:rPr>
      </w:pPr>
      <w:r w:rsidRPr="000A4881">
        <w:rPr>
          <w:rFonts w:hint="eastAsia"/>
        </w:rPr>
        <w:t>依據1</w:t>
      </w:r>
      <w:r w:rsidRPr="000A4881">
        <w:t>1</w:t>
      </w:r>
      <w:r>
        <w:rPr>
          <w:rFonts w:hint="eastAsia"/>
        </w:rPr>
        <w:t>2</w:t>
      </w:r>
      <w:r w:rsidRPr="000A4881">
        <w:rPr>
          <w:rFonts w:hint="eastAsia"/>
        </w:rPr>
        <w:t>年度中央政府總預算附屬單位預算共同項目編列作業規範第參、乙點規定：「</w:t>
      </w:r>
      <w:r w:rsidRPr="000A4881">
        <w:rPr>
          <w:rFonts w:hAnsi="標楷體" w:hint="eastAsia"/>
        </w:rPr>
        <w:t>基金用途：</w:t>
      </w:r>
      <w:r w:rsidRPr="000A4881">
        <w:rPr>
          <w:rFonts w:hAnsi="標楷體"/>
        </w:rPr>
        <w:t>…</w:t>
      </w:r>
      <w:r w:rsidRPr="000A4881">
        <w:rPr>
          <w:rFonts w:hAnsi="標楷體" w:hint="eastAsia"/>
        </w:rPr>
        <w:t>。</w:t>
      </w:r>
      <w:r w:rsidRPr="000A4881">
        <w:rPr>
          <w:rFonts w:hint="eastAsia"/>
        </w:rPr>
        <w:t>一、各基金應按基金設立之目的，依據其收支保管及運用辦法暨相關法令規定或政府重大建設計畫所定之財源及用途，評估業務實需，擬具業務計畫後，按計畫別逐一編列，並應敘明計畫內容及預期成果。</w:t>
      </w:r>
      <w:r w:rsidRPr="000A4881">
        <w:rPr>
          <w:rFonts w:hint="eastAsia"/>
        </w:rPr>
        <w:lastRenderedPageBreak/>
        <w:t>二、以各級政府撥款補助或協助為財源之項目，其支出不得超過來源收入。三、以特定收入支應特定政事用途者，</w:t>
      </w:r>
      <w:r w:rsidRPr="000A4881">
        <w:rPr>
          <w:rFonts w:hAnsi="標楷體"/>
        </w:rPr>
        <w:t>…</w:t>
      </w:r>
      <w:r w:rsidRPr="000A4881">
        <w:rPr>
          <w:rFonts w:hint="eastAsia"/>
        </w:rPr>
        <w:t>，其基金用途不得超過基金來源。…。</w:t>
      </w:r>
      <w:r w:rsidRPr="000A4881">
        <w:rPr>
          <w:rFonts w:hAnsi="標楷體" w:hint="eastAsia"/>
        </w:rPr>
        <w:t>」</w:t>
      </w:r>
      <w:r>
        <w:rPr>
          <w:rFonts w:hAnsi="標楷體" w:hint="eastAsia"/>
        </w:rPr>
        <w:t>據此，</w:t>
      </w:r>
      <w:r w:rsidRPr="000A4881">
        <w:rPr>
          <w:rFonts w:hAnsi="標楷體" w:hint="eastAsia"/>
        </w:rPr>
        <w:t>營改基金宜審慎評估可納列基金之財源與流入時程，在可用資金範圍及期程內，妥為規劃辦理各項營舍設施工程。</w:t>
      </w:r>
    </w:p>
    <w:p w:rsidR="00F55C7D" w:rsidRPr="009347E2" w:rsidRDefault="00F55C7D" w:rsidP="009347E2">
      <w:pPr>
        <w:pStyle w:val="a4"/>
        <w:ind w:left="849" w:hanging="283"/>
        <w:rPr>
          <w:b/>
        </w:rPr>
      </w:pPr>
      <w:r w:rsidRPr="009347E2">
        <w:rPr>
          <w:b/>
        </w:rPr>
        <w:t>(二)</w:t>
      </w:r>
      <w:r w:rsidRPr="009347E2">
        <w:rPr>
          <w:rFonts w:hint="eastAsia"/>
          <w:b/>
        </w:rPr>
        <w:t>營改基金11</w:t>
      </w:r>
      <w:r w:rsidRPr="009347E2">
        <w:rPr>
          <w:b/>
        </w:rPr>
        <w:t>2</w:t>
      </w:r>
      <w:r w:rsidRPr="009347E2">
        <w:rPr>
          <w:rFonts w:hint="eastAsia"/>
          <w:b/>
        </w:rPr>
        <w:t>年度決算短絀達</w:t>
      </w:r>
      <w:r w:rsidRPr="009347E2">
        <w:rPr>
          <w:b/>
        </w:rPr>
        <w:t>193.26</w:t>
      </w:r>
      <w:r w:rsidRPr="009347E2">
        <w:rPr>
          <w:rFonts w:hint="eastAsia"/>
          <w:b/>
        </w:rPr>
        <w:t>億元，為近年最高，另1</w:t>
      </w:r>
      <w:r w:rsidRPr="009347E2">
        <w:rPr>
          <w:b/>
        </w:rPr>
        <w:t>06</w:t>
      </w:r>
      <w:r w:rsidRPr="009347E2">
        <w:rPr>
          <w:rFonts w:hint="eastAsia"/>
          <w:b/>
        </w:rPr>
        <w:t>至1</w:t>
      </w:r>
      <w:r w:rsidRPr="009347E2">
        <w:rPr>
          <w:b/>
        </w:rPr>
        <w:t>12</w:t>
      </w:r>
      <w:r w:rsidRPr="009347E2">
        <w:rPr>
          <w:rFonts w:hint="eastAsia"/>
          <w:b/>
        </w:rPr>
        <w:t>年度收支餘絀預、決算數差異頗鉅，預算編列欠核實</w:t>
      </w:r>
    </w:p>
    <w:p w:rsidR="00F55C7D" w:rsidRDefault="00F55C7D" w:rsidP="00F55C7D">
      <w:pPr>
        <w:adjustRightInd w:val="0"/>
        <w:ind w:leftChars="300" w:left="850" w:firstLine="566"/>
      </w:pPr>
      <w:r w:rsidRPr="00C14523">
        <w:rPr>
          <w:rFonts w:hint="eastAsia"/>
        </w:rPr>
        <w:t>分析10</w:t>
      </w:r>
      <w:r>
        <w:t>6</w:t>
      </w:r>
      <w:r w:rsidRPr="00C14523">
        <w:rPr>
          <w:rFonts w:hint="eastAsia"/>
        </w:rPr>
        <w:t>至11</w:t>
      </w:r>
      <w:r>
        <w:t>2</w:t>
      </w:r>
      <w:r w:rsidRPr="00C14523">
        <w:rPr>
          <w:rFonts w:hint="eastAsia"/>
        </w:rPr>
        <w:t>年度營改基金收支餘絀情形，</w:t>
      </w:r>
      <w:r>
        <w:rPr>
          <w:rFonts w:hint="eastAsia"/>
        </w:rPr>
        <w:t>1</w:t>
      </w:r>
      <w:r>
        <w:t>0</w:t>
      </w:r>
      <w:r>
        <w:rPr>
          <w:rFonts w:hint="eastAsia"/>
        </w:rPr>
        <w:t>6至</w:t>
      </w:r>
      <w:r w:rsidRPr="00A3249C">
        <w:rPr>
          <w:rFonts w:hint="eastAsia"/>
        </w:rPr>
        <w:t>110年度決算收支相抵後尚有賸餘，惟自111年度起</w:t>
      </w:r>
      <w:r>
        <w:rPr>
          <w:rFonts w:hint="eastAsia"/>
        </w:rPr>
        <w:t>由餘轉絀且</w:t>
      </w:r>
      <w:r w:rsidRPr="00A3249C">
        <w:rPr>
          <w:rFonts w:hint="eastAsia"/>
        </w:rPr>
        <w:t>決算收支短絀情形</w:t>
      </w:r>
      <w:r>
        <w:rPr>
          <w:rFonts w:hint="eastAsia"/>
        </w:rPr>
        <w:t>持續</w:t>
      </w:r>
      <w:r w:rsidRPr="00A3249C">
        <w:rPr>
          <w:rFonts w:hint="eastAsia"/>
        </w:rPr>
        <w:t>擴大，由111年度短絀22.90億元增加至112年度短絀193.26億元，為近年</w:t>
      </w:r>
      <w:r>
        <w:rPr>
          <w:rFonts w:hint="eastAsia"/>
        </w:rPr>
        <w:t>最</w:t>
      </w:r>
      <w:r w:rsidRPr="00A3249C">
        <w:rPr>
          <w:rFonts w:hint="eastAsia"/>
        </w:rPr>
        <w:t>高</w:t>
      </w:r>
      <w:r>
        <w:rPr>
          <w:rFonts w:hint="eastAsia"/>
        </w:rPr>
        <w:t>，</w:t>
      </w:r>
      <w:r w:rsidRPr="00B53E1B">
        <w:rPr>
          <w:rFonts w:hint="eastAsia"/>
        </w:rPr>
        <w:t>並較111年度</w:t>
      </w:r>
      <w:r>
        <w:rPr>
          <w:rFonts w:hint="eastAsia"/>
        </w:rPr>
        <w:t>增加短</w:t>
      </w:r>
      <w:r>
        <w:rPr>
          <w:rFonts w:hint="eastAsia"/>
        </w:rPr>
        <w:lastRenderedPageBreak/>
        <w:t>絀1</w:t>
      </w:r>
      <w:r>
        <w:t>70.36</w:t>
      </w:r>
      <w:r>
        <w:rPr>
          <w:rFonts w:hint="eastAsia"/>
        </w:rPr>
        <w:t>億元，增加7</w:t>
      </w:r>
      <w:r>
        <w:t>.44</w:t>
      </w:r>
      <w:r>
        <w:rPr>
          <w:rFonts w:hint="eastAsia"/>
        </w:rPr>
        <w:t>倍。另由</w:t>
      </w:r>
      <w:r w:rsidRPr="00C14523">
        <w:rPr>
          <w:rFonts w:hint="eastAsia"/>
        </w:rPr>
        <w:t>表1</w:t>
      </w:r>
      <w:r>
        <w:rPr>
          <w:rFonts w:hint="eastAsia"/>
        </w:rPr>
        <w:t>所示，</w:t>
      </w:r>
      <w:r w:rsidRPr="00A3249C">
        <w:rPr>
          <w:rFonts w:hint="eastAsia"/>
        </w:rPr>
        <w:t>106至112年度營改基金收支餘絀預、決算數差異介於6億7,532萬3千元至176億9,038萬8千元，其中以112年度預、決算數差異最大(差異為176億9,038萬8千元，以下同)，其次依序為107年度(125億4,958萬6千元)</w:t>
      </w:r>
      <w:r>
        <w:rPr>
          <w:rFonts w:hint="eastAsia"/>
        </w:rPr>
        <w:t>及</w:t>
      </w:r>
      <w:r w:rsidRPr="00A3249C">
        <w:rPr>
          <w:rFonts w:hint="eastAsia"/>
        </w:rPr>
        <w:t>109年度(87億8,754萬2千元)，且除106年度外，差異數均超逾10億元以上，預算編列欠核實。</w:t>
      </w:r>
    </w:p>
    <w:p w:rsidR="00F55C7D" w:rsidRPr="000A4881" w:rsidRDefault="00F55C7D" w:rsidP="00F55C7D">
      <w:pPr>
        <w:adjustRightInd w:val="0"/>
        <w:ind w:leftChars="0" w:left="0" w:firstLineChars="0" w:firstLine="0"/>
        <w:rPr>
          <w:rFonts w:hAnsi="標楷體" w:hint="eastAsia"/>
          <w:sz w:val="24"/>
          <w:szCs w:val="24"/>
        </w:rPr>
      </w:pPr>
      <w:r w:rsidRPr="000A4881">
        <w:rPr>
          <w:rFonts w:hAnsi="標楷體" w:hint="eastAsia"/>
          <w:b/>
          <w:smallCaps/>
          <w:snapToGrid/>
          <w:color w:val="000000"/>
        </w:rPr>
        <w:t>表</w:t>
      </w:r>
      <w:r>
        <w:rPr>
          <w:rFonts w:hAnsi="標楷體"/>
          <w:b/>
          <w:smallCaps/>
          <w:snapToGrid/>
          <w:color w:val="000000"/>
        </w:rPr>
        <w:t>1</w:t>
      </w:r>
      <w:r w:rsidRPr="000A4881">
        <w:rPr>
          <w:rFonts w:hAnsi="標楷體" w:hint="eastAsia"/>
          <w:b/>
          <w:smallCaps/>
          <w:snapToGrid/>
          <w:color w:val="000000"/>
        </w:rPr>
        <w:t xml:space="preserve">  </w:t>
      </w:r>
      <w:r w:rsidRPr="000A4881">
        <w:rPr>
          <w:rFonts w:hAnsi="標楷體" w:hint="eastAsia"/>
          <w:b/>
        </w:rPr>
        <w:t>營改基金10</w:t>
      </w:r>
      <w:r w:rsidRPr="000A4881">
        <w:rPr>
          <w:rFonts w:hAnsi="標楷體"/>
          <w:b/>
        </w:rPr>
        <w:t>6</w:t>
      </w:r>
      <w:r w:rsidRPr="000A4881">
        <w:rPr>
          <w:rFonts w:hAnsi="標楷體" w:hint="eastAsia"/>
          <w:b/>
          <w:lang w:eastAsia="zh-HK"/>
        </w:rPr>
        <w:t>至</w:t>
      </w:r>
      <w:r w:rsidRPr="000A4881">
        <w:rPr>
          <w:rFonts w:hAnsi="標楷體" w:hint="eastAsia"/>
          <w:b/>
        </w:rPr>
        <w:t>11</w:t>
      </w:r>
      <w:r>
        <w:rPr>
          <w:rFonts w:hAnsi="標楷體"/>
          <w:b/>
        </w:rPr>
        <w:t>2</w:t>
      </w:r>
      <w:r w:rsidRPr="000A4881">
        <w:rPr>
          <w:rFonts w:hAnsi="標楷體" w:hint="eastAsia"/>
          <w:b/>
        </w:rPr>
        <w:t xml:space="preserve">年度收支餘絀差異概況表  </w:t>
      </w:r>
      <w:r w:rsidRPr="000A4881">
        <w:rPr>
          <w:rFonts w:hAnsi="標楷體"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560"/>
        <w:gridCol w:w="1984"/>
        <w:gridCol w:w="1701"/>
        <w:gridCol w:w="1701"/>
        <w:gridCol w:w="1559"/>
      </w:tblGrid>
      <w:tr w:rsidR="00F55C7D" w:rsidRPr="000A4881" w:rsidTr="00753253">
        <w:trPr>
          <w:tblHeader/>
        </w:trPr>
        <w:tc>
          <w:tcPr>
            <w:tcW w:w="1560" w:type="dxa"/>
            <w:vMerge w:val="restart"/>
            <w:shd w:val="clear" w:color="auto" w:fill="auto"/>
            <w:vAlign w:val="center"/>
          </w:tcPr>
          <w:p w:rsidR="00F55C7D" w:rsidRPr="000A4881" w:rsidRDefault="00F55C7D" w:rsidP="004109C6">
            <w:pPr>
              <w:spacing w:line="240" w:lineRule="exact"/>
              <w:ind w:leftChars="0" w:left="0" w:firstLineChars="0" w:firstLine="0"/>
              <w:jc w:val="center"/>
              <w:rPr>
                <w:rFonts w:hAnsi="標楷體"/>
                <w:b/>
                <w:sz w:val="24"/>
                <w:szCs w:val="24"/>
              </w:rPr>
            </w:pPr>
            <w:r w:rsidRPr="000A4881">
              <w:rPr>
                <w:rFonts w:hAnsi="標楷體" w:hint="eastAsia"/>
                <w:b/>
                <w:sz w:val="24"/>
                <w:szCs w:val="24"/>
              </w:rPr>
              <w:t>年度</w:t>
            </w:r>
          </w:p>
        </w:tc>
        <w:tc>
          <w:tcPr>
            <w:tcW w:w="1984" w:type="dxa"/>
            <w:vMerge w:val="restart"/>
            <w:shd w:val="clear" w:color="auto" w:fill="auto"/>
            <w:vAlign w:val="center"/>
          </w:tcPr>
          <w:p w:rsidR="00F55C7D" w:rsidRPr="000A4881" w:rsidRDefault="00F55C7D" w:rsidP="004109C6">
            <w:pPr>
              <w:spacing w:line="240" w:lineRule="exact"/>
              <w:ind w:leftChars="0" w:left="0" w:firstLineChars="0" w:firstLine="0"/>
              <w:jc w:val="center"/>
              <w:rPr>
                <w:rFonts w:hAnsi="標楷體"/>
                <w:b/>
                <w:sz w:val="24"/>
                <w:szCs w:val="24"/>
              </w:rPr>
            </w:pPr>
            <w:r w:rsidRPr="000A4881">
              <w:rPr>
                <w:rFonts w:hAnsi="標楷體" w:hint="eastAsia"/>
                <w:b/>
                <w:sz w:val="24"/>
                <w:szCs w:val="24"/>
              </w:rPr>
              <w:t>預算數(1)</w:t>
            </w:r>
          </w:p>
        </w:tc>
        <w:tc>
          <w:tcPr>
            <w:tcW w:w="1701" w:type="dxa"/>
            <w:vMerge w:val="restart"/>
            <w:shd w:val="clear" w:color="auto" w:fill="auto"/>
            <w:vAlign w:val="center"/>
          </w:tcPr>
          <w:p w:rsidR="00F55C7D" w:rsidRPr="000A4881" w:rsidRDefault="00F55C7D" w:rsidP="004109C6">
            <w:pPr>
              <w:spacing w:line="240" w:lineRule="exact"/>
              <w:ind w:leftChars="0" w:left="0" w:firstLineChars="0" w:firstLine="0"/>
              <w:jc w:val="center"/>
              <w:rPr>
                <w:rFonts w:hAnsi="標楷體"/>
                <w:b/>
                <w:sz w:val="24"/>
                <w:szCs w:val="24"/>
              </w:rPr>
            </w:pPr>
            <w:r w:rsidRPr="000A4881">
              <w:rPr>
                <w:rFonts w:hAnsi="標楷體" w:hint="eastAsia"/>
                <w:b/>
                <w:sz w:val="24"/>
                <w:szCs w:val="24"/>
              </w:rPr>
              <w:t>決算數(2)</w:t>
            </w:r>
          </w:p>
        </w:tc>
        <w:tc>
          <w:tcPr>
            <w:tcW w:w="3260" w:type="dxa"/>
            <w:gridSpan w:val="2"/>
            <w:shd w:val="clear" w:color="auto" w:fill="auto"/>
            <w:vAlign w:val="center"/>
          </w:tcPr>
          <w:p w:rsidR="00F55C7D" w:rsidRPr="000A4881" w:rsidRDefault="00F55C7D" w:rsidP="004109C6">
            <w:pPr>
              <w:spacing w:line="260" w:lineRule="exact"/>
              <w:ind w:leftChars="0" w:left="0" w:firstLineChars="0" w:firstLine="0"/>
              <w:jc w:val="center"/>
              <w:rPr>
                <w:rFonts w:hAnsi="標楷體"/>
                <w:b/>
                <w:spacing w:val="-12"/>
                <w:sz w:val="24"/>
                <w:szCs w:val="24"/>
              </w:rPr>
            </w:pPr>
            <w:r w:rsidRPr="000A4881">
              <w:rPr>
                <w:rFonts w:hAnsi="標楷體" w:hint="eastAsia"/>
                <w:b/>
                <w:spacing w:val="-12"/>
                <w:sz w:val="24"/>
                <w:szCs w:val="24"/>
              </w:rPr>
              <w:t>決算數與預算數增減比較</w:t>
            </w:r>
          </w:p>
        </w:tc>
      </w:tr>
      <w:tr w:rsidR="00F55C7D" w:rsidRPr="000A4881" w:rsidTr="00753253">
        <w:trPr>
          <w:tblHeader/>
        </w:trPr>
        <w:tc>
          <w:tcPr>
            <w:tcW w:w="1560" w:type="dxa"/>
            <w:vMerge/>
            <w:shd w:val="clear" w:color="auto" w:fill="auto"/>
          </w:tcPr>
          <w:p w:rsidR="00F55C7D" w:rsidRPr="000A4881" w:rsidRDefault="00F55C7D" w:rsidP="004109C6">
            <w:pPr>
              <w:spacing w:line="240" w:lineRule="exact"/>
              <w:ind w:leftChars="0" w:left="0" w:firstLineChars="0" w:firstLine="0"/>
              <w:jc w:val="left"/>
              <w:rPr>
                <w:rFonts w:hAnsi="標楷體"/>
                <w:sz w:val="24"/>
                <w:szCs w:val="24"/>
              </w:rPr>
            </w:pPr>
          </w:p>
        </w:tc>
        <w:tc>
          <w:tcPr>
            <w:tcW w:w="1984" w:type="dxa"/>
            <w:vMerge/>
            <w:shd w:val="clear" w:color="auto" w:fill="auto"/>
          </w:tcPr>
          <w:p w:rsidR="00F55C7D" w:rsidRPr="000A4881" w:rsidRDefault="00F55C7D" w:rsidP="004109C6">
            <w:pPr>
              <w:spacing w:line="240" w:lineRule="exact"/>
              <w:ind w:leftChars="0" w:left="0" w:firstLineChars="0" w:firstLine="0"/>
              <w:jc w:val="left"/>
              <w:rPr>
                <w:rFonts w:hAnsi="標楷體"/>
                <w:sz w:val="24"/>
                <w:szCs w:val="24"/>
              </w:rPr>
            </w:pPr>
          </w:p>
        </w:tc>
        <w:tc>
          <w:tcPr>
            <w:tcW w:w="1701" w:type="dxa"/>
            <w:vMerge/>
            <w:shd w:val="clear" w:color="auto" w:fill="auto"/>
          </w:tcPr>
          <w:p w:rsidR="00F55C7D" w:rsidRPr="000A4881" w:rsidRDefault="00F55C7D" w:rsidP="004109C6">
            <w:pPr>
              <w:spacing w:line="240" w:lineRule="exact"/>
              <w:ind w:leftChars="0" w:left="0" w:firstLineChars="0" w:firstLine="0"/>
              <w:jc w:val="left"/>
              <w:rPr>
                <w:rFonts w:hAnsi="標楷體"/>
                <w:sz w:val="24"/>
                <w:szCs w:val="24"/>
              </w:rPr>
            </w:pPr>
          </w:p>
        </w:tc>
        <w:tc>
          <w:tcPr>
            <w:tcW w:w="1701" w:type="dxa"/>
            <w:shd w:val="clear" w:color="auto" w:fill="auto"/>
            <w:vAlign w:val="center"/>
          </w:tcPr>
          <w:p w:rsidR="00F55C7D" w:rsidRPr="000A4881" w:rsidRDefault="00F55C7D" w:rsidP="004109C6">
            <w:pPr>
              <w:spacing w:line="240" w:lineRule="exact"/>
              <w:ind w:leftChars="0" w:left="0" w:firstLineChars="0" w:firstLine="0"/>
              <w:jc w:val="center"/>
              <w:rPr>
                <w:rFonts w:hAnsi="標楷體"/>
                <w:b/>
                <w:sz w:val="22"/>
                <w:szCs w:val="22"/>
              </w:rPr>
            </w:pPr>
            <w:r w:rsidRPr="000A4881">
              <w:rPr>
                <w:rFonts w:hAnsi="標楷體" w:hint="eastAsia"/>
                <w:b/>
                <w:sz w:val="22"/>
                <w:szCs w:val="22"/>
              </w:rPr>
              <w:t>金額(</w:t>
            </w:r>
            <w:r w:rsidRPr="000A4881">
              <w:rPr>
                <w:rFonts w:hAnsi="標楷體"/>
                <w:b/>
                <w:sz w:val="22"/>
                <w:szCs w:val="22"/>
              </w:rPr>
              <w:t>3)=</w:t>
            </w:r>
          </w:p>
          <w:p w:rsidR="00F55C7D" w:rsidRPr="000A4881" w:rsidRDefault="00F55C7D" w:rsidP="004109C6">
            <w:pPr>
              <w:spacing w:line="240" w:lineRule="exact"/>
              <w:ind w:leftChars="0" w:left="0" w:firstLineChars="0" w:firstLine="0"/>
              <w:jc w:val="center"/>
              <w:rPr>
                <w:rFonts w:hAnsi="標楷體"/>
                <w:b/>
                <w:sz w:val="22"/>
                <w:szCs w:val="22"/>
              </w:rPr>
            </w:pPr>
            <w:r w:rsidRPr="000A4881">
              <w:rPr>
                <w:rFonts w:hAnsi="標楷體" w:hint="eastAsia"/>
                <w:b/>
                <w:sz w:val="22"/>
                <w:szCs w:val="22"/>
              </w:rPr>
              <w:t>(2)-(1)</w:t>
            </w:r>
          </w:p>
        </w:tc>
        <w:tc>
          <w:tcPr>
            <w:tcW w:w="1559" w:type="dxa"/>
            <w:shd w:val="clear" w:color="auto" w:fill="auto"/>
            <w:vAlign w:val="center"/>
          </w:tcPr>
          <w:p w:rsidR="00F55C7D" w:rsidRPr="000A4881" w:rsidRDefault="00F55C7D" w:rsidP="004109C6">
            <w:pPr>
              <w:spacing w:line="240" w:lineRule="exact"/>
              <w:ind w:leftChars="0" w:left="0" w:firstLineChars="0" w:firstLine="0"/>
              <w:jc w:val="center"/>
              <w:rPr>
                <w:rFonts w:hAnsi="標楷體"/>
                <w:b/>
                <w:sz w:val="22"/>
                <w:szCs w:val="22"/>
              </w:rPr>
            </w:pPr>
            <w:r w:rsidRPr="000A4881">
              <w:rPr>
                <w:rFonts w:hAnsi="標楷體" w:hint="eastAsia"/>
                <w:b/>
                <w:sz w:val="22"/>
                <w:szCs w:val="22"/>
              </w:rPr>
              <w:t>比率</w:t>
            </w:r>
          </w:p>
          <w:p w:rsidR="00F55C7D" w:rsidRPr="000A4881" w:rsidRDefault="00F55C7D" w:rsidP="004109C6">
            <w:pPr>
              <w:spacing w:line="240" w:lineRule="exact"/>
              <w:ind w:leftChars="0" w:left="0" w:firstLineChars="0" w:firstLine="0"/>
              <w:jc w:val="center"/>
              <w:rPr>
                <w:rFonts w:hAnsi="標楷體"/>
                <w:b/>
                <w:sz w:val="22"/>
                <w:szCs w:val="22"/>
              </w:rPr>
            </w:pPr>
            <w:r w:rsidRPr="000A4881">
              <w:rPr>
                <w:rFonts w:hAnsi="標楷體" w:hint="eastAsia"/>
                <w:b/>
                <w:sz w:val="22"/>
                <w:szCs w:val="22"/>
              </w:rPr>
              <w:t>(</w:t>
            </w:r>
            <w:r w:rsidRPr="000A4881">
              <w:rPr>
                <w:rFonts w:hAnsi="標楷體"/>
                <w:b/>
                <w:sz w:val="22"/>
                <w:szCs w:val="22"/>
              </w:rPr>
              <w:t>3)/(1)</w:t>
            </w:r>
          </w:p>
        </w:tc>
      </w:tr>
      <w:tr w:rsidR="00F55C7D" w:rsidRPr="000A4881" w:rsidTr="00753253">
        <w:tc>
          <w:tcPr>
            <w:tcW w:w="1560" w:type="dxa"/>
            <w:shd w:val="clear" w:color="auto" w:fill="auto"/>
            <w:vAlign w:val="center"/>
          </w:tcPr>
          <w:p w:rsidR="00F55C7D" w:rsidRPr="000A4881" w:rsidRDefault="00F55C7D" w:rsidP="004109C6">
            <w:pPr>
              <w:spacing w:line="260" w:lineRule="exact"/>
              <w:ind w:leftChars="0" w:left="0" w:firstLineChars="0" w:firstLine="0"/>
              <w:jc w:val="center"/>
              <w:rPr>
                <w:rFonts w:hAnsi="標楷體" w:cs="新細明體"/>
                <w:snapToGrid/>
                <w:color w:val="000000"/>
                <w:spacing w:val="-5"/>
                <w:kern w:val="0"/>
                <w:sz w:val="24"/>
                <w:szCs w:val="24"/>
              </w:rPr>
            </w:pPr>
            <w:r w:rsidRPr="000A4881">
              <w:rPr>
                <w:rFonts w:hAnsi="標楷體" w:hint="eastAsia"/>
                <w:snapToGrid/>
                <w:color w:val="000000"/>
                <w:spacing w:val="-5"/>
                <w:kern w:val="0"/>
                <w:sz w:val="24"/>
                <w:szCs w:val="24"/>
              </w:rPr>
              <w:t>106</w:t>
            </w:r>
          </w:p>
        </w:tc>
        <w:tc>
          <w:tcPr>
            <w:tcW w:w="1984" w:type="dxa"/>
            <w:shd w:val="clear" w:color="auto" w:fill="auto"/>
            <w:vAlign w:val="center"/>
          </w:tcPr>
          <w:p w:rsidR="00F55C7D" w:rsidRPr="000A4881" w:rsidRDefault="00F55C7D" w:rsidP="004109C6">
            <w:pPr>
              <w:spacing w:line="260" w:lineRule="exact"/>
              <w:ind w:leftChars="0" w:left="0" w:firstLineChars="0" w:firstLine="0"/>
              <w:jc w:val="right"/>
              <w:rPr>
                <w:rFonts w:hAnsi="標楷體"/>
                <w:snapToGrid/>
                <w:color w:val="000000"/>
                <w:spacing w:val="-5"/>
                <w:kern w:val="0"/>
                <w:sz w:val="24"/>
                <w:szCs w:val="24"/>
              </w:rPr>
            </w:pPr>
            <w:r w:rsidRPr="000A4881">
              <w:rPr>
                <w:rFonts w:hAnsi="標楷體" w:hint="eastAsia"/>
                <w:snapToGrid/>
                <w:color w:val="000000"/>
                <w:spacing w:val="-5"/>
                <w:kern w:val="0"/>
                <w:sz w:val="24"/>
                <w:szCs w:val="24"/>
              </w:rPr>
              <w:t>3,088,271</w:t>
            </w:r>
          </w:p>
        </w:tc>
        <w:tc>
          <w:tcPr>
            <w:tcW w:w="1701" w:type="dxa"/>
            <w:shd w:val="clear" w:color="auto" w:fill="auto"/>
            <w:vAlign w:val="center"/>
          </w:tcPr>
          <w:p w:rsidR="00F55C7D" w:rsidRPr="000A4881" w:rsidRDefault="00F55C7D" w:rsidP="004109C6">
            <w:pPr>
              <w:spacing w:line="260" w:lineRule="exact"/>
              <w:ind w:leftChars="0" w:left="0" w:firstLineChars="0" w:firstLine="0"/>
              <w:jc w:val="right"/>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2,412,948</w:t>
            </w:r>
          </w:p>
        </w:tc>
        <w:tc>
          <w:tcPr>
            <w:tcW w:w="1701" w:type="dxa"/>
            <w:shd w:val="clear" w:color="auto" w:fill="auto"/>
            <w:vAlign w:val="center"/>
          </w:tcPr>
          <w:p w:rsidR="00F55C7D" w:rsidRPr="000A4881" w:rsidRDefault="00F55C7D" w:rsidP="004109C6">
            <w:pPr>
              <w:spacing w:line="260" w:lineRule="exact"/>
              <w:ind w:leftChars="0" w:left="0" w:firstLineChars="0" w:firstLine="0"/>
              <w:jc w:val="right"/>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-675,323</w:t>
            </w:r>
          </w:p>
        </w:tc>
        <w:tc>
          <w:tcPr>
            <w:tcW w:w="1559" w:type="dxa"/>
            <w:shd w:val="clear" w:color="auto" w:fill="auto"/>
            <w:vAlign w:val="center"/>
          </w:tcPr>
          <w:p w:rsidR="00F55C7D" w:rsidRPr="000A4881" w:rsidRDefault="00F55C7D" w:rsidP="004109C6">
            <w:pPr>
              <w:spacing w:line="260" w:lineRule="exact"/>
              <w:ind w:leftChars="0" w:left="0" w:firstLineChars="0" w:firstLine="0"/>
              <w:jc w:val="right"/>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-21.87%</w:t>
            </w:r>
          </w:p>
        </w:tc>
      </w:tr>
      <w:tr w:rsidR="00F55C7D" w:rsidRPr="000A4881" w:rsidTr="00753253">
        <w:tc>
          <w:tcPr>
            <w:tcW w:w="1560" w:type="dxa"/>
            <w:shd w:val="clear" w:color="auto" w:fill="auto"/>
            <w:vAlign w:val="center"/>
          </w:tcPr>
          <w:p w:rsidR="00F55C7D" w:rsidRPr="000A4881" w:rsidRDefault="00F55C7D" w:rsidP="004109C6">
            <w:pPr>
              <w:spacing w:line="260" w:lineRule="exact"/>
              <w:ind w:leftChars="0" w:left="0" w:firstLineChars="0" w:firstLine="0"/>
              <w:jc w:val="center"/>
              <w:rPr>
                <w:rFonts w:hAnsi="標楷體"/>
                <w:snapToGrid/>
                <w:color w:val="000000"/>
                <w:spacing w:val="-5"/>
                <w:kern w:val="0"/>
                <w:sz w:val="24"/>
                <w:szCs w:val="24"/>
              </w:rPr>
            </w:pPr>
            <w:r w:rsidRPr="000A4881">
              <w:rPr>
                <w:rFonts w:hAnsi="標楷體" w:hint="eastAsia"/>
                <w:snapToGrid/>
                <w:color w:val="000000"/>
                <w:spacing w:val="-5"/>
                <w:kern w:val="0"/>
                <w:sz w:val="24"/>
                <w:szCs w:val="24"/>
              </w:rPr>
              <w:t>107</w:t>
            </w:r>
          </w:p>
        </w:tc>
        <w:tc>
          <w:tcPr>
            <w:tcW w:w="1984" w:type="dxa"/>
            <w:shd w:val="clear" w:color="auto" w:fill="auto"/>
            <w:vAlign w:val="center"/>
          </w:tcPr>
          <w:p w:rsidR="00F55C7D" w:rsidRPr="000A4881" w:rsidRDefault="00F55C7D" w:rsidP="004109C6">
            <w:pPr>
              <w:spacing w:line="260" w:lineRule="exact"/>
              <w:ind w:leftChars="0" w:left="0" w:firstLineChars="0" w:firstLine="0"/>
              <w:jc w:val="right"/>
              <w:rPr>
                <w:rFonts w:hAnsi="標楷體"/>
                <w:snapToGrid/>
                <w:color w:val="000000"/>
                <w:spacing w:val="-5"/>
                <w:kern w:val="0"/>
                <w:sz w:val="24"/>
                <w:szCs w:val="24"/>
              </w:rPr>
            </w:pPr>
            <w:r w:rsidRPr="000A4881">
              <w:rPr>
                <w:rFonts w:hAnsi="標楷體" w:hint="eastAsia"/>
                <w:snapToGrid/>
                <w:color w:val="000000"/>
                <w:spacing w:val="-5"/>
                <w:kern w:val="0"/>
                <w:sz w:val="24"/>
                <w:szCs w:val="24"/>
              </w:rPr>
              <w:t>5,027,267</w:t>
            </w:r>
          </w:p>
        </w:tc>
        <w:tc>
          <w:tcPr>
            <w:tcW w:w="1701" w:type="dxa"/>
            <w:shd w:val="clear" w:color="auto" w:fill="auto"/>
            <w:vAlign w:val="center"/>
          </w:tcPr>
          <w:p w:rsidR="00F55C7D" w:rsidRPr="000A4881" w:rsidRDefault="00F55C7D" w:rsidP="004109C6">
            <w:pPr>
              <w:spacing w:line="260" w:lineRule="exact"/>
              <w:ind w:leftChars="0" w:left="0" w:firstLineChars="0" w:firstLine="0"/>
              <w:jc w:val="right"/>
              <w:rPr>
                <w:rFonts w:hAnsi="標楷體"/>
                <w:snapToGrid/>
                <w:color w:val="000000"/>
                <w:spacing w:val="-5"/>
                <w:kern w:val="0"/>
                <w:sz w:val="24"/>
                <w:szCs w:val="24"/>
              </w:rPr>
            </w:pPr>
            <w:r w:rsidRPr="000A4881">
              <w:rPr>
                <w:rFonts w:hAnsi="標楷體" w:hint="eastAsia"/>
                <w:snapToGrid/>
                <w:color w:val="000000"/>
                <w:spacing w:val="-5"/>
                <w:kern w:val="0"/>
                <w:sz w:val="24"/>
                <w:szCs w:val="24"/>
              </w:rPr>
              <w:t>17,576,853</w:t>
            </w:r>
          </w:p>
        </w:tc>
        <w:tc>
          <w:tcPr>
            <w:tcW w:w="1701" w:type="dxa"/>
            <w:shd w:val="clear" w:color="auto" w:fill="auto"/>
            <w:vAlign w:val="center"/>
          </w:tcPr>
          <w:p w:rsidR="00F55C7D" w:rsidRPr="000A4881" w:rsidRDefault="00F55C7D" w:rsidP="004109C6">
            <w:pPr>
              <w:spacing w:line="260" w:lineRule="exact"/>
              <w:ind w:leftChars="0" w:left="0" w:firstLineChars="0" w:firstLine="0"/>
              <w:jc w:val="right"/>
              <w:rPr>
                <w:rFonts w:hAnsi="標楷體"/>
                <w:snapToGrid/>
                <w:color w:val="000000"/>
                <w:spacing w:val="-5"/>
                <w:kern w:val="0"/>
                <w:sz w:val="24"/>
                <w:szCs w:val="24"/>
              </w:rPr>
            </w:pPr>
            <w:r w:rsidRPr="000A4881">
              <w:rPr>
                <w:rFonts w:hAnsi="標楷體" w:hint="eastAsia"/>
                <w:snapToGrid/>
                <w:color w:val="000000"/>
                <w:spacing w:val="-5"/>
                <w:kern w:val="0"/>
                <w:sz w:val="24"/>
                <w:szCs w:val="24"/>
              </w:rPr>
              <w:t>12,549,586</w:t>
            </w:r>
          </w:p>
        </w:tc>
        <w:tc>
          <w:tcPr>
            <w:tcW w:w="1559" w:type="dxa"/>
            <w:shd w:val="clear" w:color="auto" w:fill="auto"/>
            <w:vAlign w:val="center"/>
          </w:tcPr>
          <w:p w:rsidR="00F55C7D" w:rsidRPr="000A4881" w:rsidRDefault="00F55C7D" w:rsidP="004109C6">
            <w:pPr>
              <w:spacing w:line="260" w:lineRule="exact"/>
              <w:ind w:leftChars="0" w:left="0" w:firstLineChars="0" w:firstLine="0"/>
              <w:jc w:val="right"/>
              <w:rPr>
                <w:rFonts w:hAnsi="標楷體"/>
                <w:snapToGrid/>
                <w:color w:val="000000"/>
                <w:spacing w:val="-5"/>
                <w:kern w:val="0"/>
                <w:sz w:val="24"/>
                <w:szCs w:val="24"/>
              </w:rPr>
            </w:pPr>
            <w:r w:rsidRPr="000A4881">
              <w:rPr>
                <w:rFonts w:hAnsi="標楷體" w:hint="eastAsia"/>
                <w:snapToGrid/>
                <w:color w:val="000000"/>
                <w:spacing w:val="-5"/>
                <w:kern w:val="0"/>
                <w:sz w:val="24"/>
                <w:szCs w:val="24"/>
              </w:rPr>
              <w:t>249.63%</w:t>
            </w:r>
          </w:p>
        </w:tc>
      </w:tr>
      <w:tr w:rsidR="00F55C7D" w:rsidRPr="000A4881" w:rsidTr="00753253">
        <w:tc>
          <w:tcPr>
            <w:tcW w:w="1560" w:type="dxa"/>
            <w:shd w:val="clear" w:color="auto" w:fill="auto"/>
            <w:vAlign w:val="center"/>
          </w:tcPr>
          <w:p w:rsidR="00F55C7D" w:rsidRPr="000A4881" w:rsidRDefault="00F55C7D" w:rsidP="004109C6">
            <w:pPr>
              <w:spacing w:line="260" w:lineRule="exact"/>
              <w:ind w:leftChars="0" w:left="0" w:firstLineChars="0" w:firstLine="0"/>
              <w:jc w:val="center"/>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108</w:t>
            </w:r>
          </w:p>
        </w:tc>
        <w:tc>
          <w:tcPr>
            <w:tcW w:w="1984" w:type="dxa"/>
            <w:shd w:val="clear" w:color="auto" w:fill="auto"/>
            <w:vAlign w:val="center"/>
          </w:tcPr>
          <w:p w:rsidR="00F55C7D" w:rsidRPr="000A4881" w:rsidRDefault="00F55C7D" w:rsidP="004109C6">
            <w:pPr>
              <w:spacing w:line="260" w:lineRule="exact"/>
              <w:ind w:leftChars="0" w:left="0" w:firstLineChars="0" w:firstLine="0"/>
              <w:jc w:val="right"/>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 xml:space="preserve">-1,502,108 </w:t>
            </w:r>
          </w:p>
        </w:tc>
        <w:tc>
          <w:tcPr>
            <w:tcW w:w="1701" w:type="dxa"/>
            <w:shd w:val="clear" w:color="auto" w:fill="auto"/>
            <w:vAlign w:val="center"/>
          </w:tcPr>
          <w:p w:rsidR="00F55C7D" w:rsidRPr="000A4881" w:rsidRDefault="00F55C7D" w:rsidP="004109C6">
            <w:pPr>
              <w:spacing w:line="260" w:lineRule="exact"/>
              <w:ind w:leftChars="0" w:left="0" w:firstLineChars="0" w:firstLine="0"/>
              <w:jc w:val="right"/>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 xml:space="preserve">1,075,078 </w:t>
            </w:r>
          </w:p>
        </w:tc>
        <w:tc>
          <w:tcPr>
            <w:tcW w:w="1701" w:type="dxa"/>
            <w:shd w:val="clear" w:color="auto" w:fill="auto"/>
            <w:vAlign w:val="center"/>
          </w:tcPr>
          <w:p w:rsidR="00F55C7D" w:rsidRPr="000A4881" w:rsidRDefault="00F55C7D" w:rsidP="004109C6">
            <w:pPr>
              <w:spacing w:line="260" w:lineRule="exact"/>
              <w:ind w:leftChars="0" w:left="0" w:firstLineChars="0" w:firstLine="0"/>
              <w:jc w:val="right"/>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 xml:space="preserve">2,577,186 </w:t>
            </w:r>
          </w:p>
        </w:tc>
        <w:tc>
          <w:tcPr>
            <w:tcW w:w="1559" w:type="dxa"/>
            <w:shd w:val="clear" w:color="auto" w:fill="auto"/>
            <w:vAlign w:val="center"/>
          </w:tcPr>
          <w:p w:rsidR="00F55C7D" w:rsidRPr="000A4881" w:rsidRDefault="00F55C7D" w:rsidP="004109C6">
            <w:pPr>
              <w:spacing w:line="260" w:lineRule="exact"/>
              <w:ind w:leftChars="0" w:left="0" w:firstLineChars="0" w:firstLine="0"/>
              <w:jc w:val="center"/>
              <w:rPr>
                <w:rFonts w:hAnsi="標楷體" w:hint="eastAsia"/>
                <w:snapToGrid/>
                <w:color w:val="000000"/>
                <w:spacing w:val="-5"/>
                <w:kern w:val="0"/>
                <w:sz w:val="24"/>
                <w:szCs w:val="24"/>
              </w:rPr>
            </w:pPr>
            <w:r w:rsidRPr="000A4881">
              <w:rPr>
                <w:rFonts w:hAnsi="標楷體"/>
                <w:snapToGrid/>
                <w:color w:val="000000"/>
                <w:spacing w:val="-5"/>
                <w:kern w:val="0"/>
                <w:sz w:val="24"/>
                <w:szCs w:val="24"/>
              </w:rPr>
              <w:t>N/A</w:t>
            </w:r>
          </w:p>
        </w:tc>
      </w:tr>
      <w:tr w:rsidR="00F55C7D" w:rsidRPr="000A4881" w:rsidTr="00753253">
        <w:tc>
          <w:tcPr>
            <w:tcW w:w="1560" w:type="dxa"/>
            <w:shd w:val="clear" w:color="auto" w:fill="auto"/>
            <w:vAlign w:val="center"/>
          </w:tcPr>
          <w:p w:rsidR="00F55C7D" w:rsidRPr="000A4881" w:rsidRDefault="00F55C7D" w:rsidP="004109C6">
            <w:pPr>
              <w:spacing w:line="260" w:lineRule="exact"/>
              <w:ind w:leftChars="0" w:left="0" w:firstLineChars="0" w:firstLine="0"/>
              <w:jc w:val="center"/>
              <w:rPr>
                <w:rFonts w:hAnsi="標楷體"/>
                <w:snapToGrid/>
                <w:color w:val="000000"/>
                <w:spacing w:val="-5"/>
                <w:kern w:val="0"/>
                <w:sz w:val="24"/>
                <w:szCs w:val="24"/>
              </w:rPr>
            </w:pPr>
            <w:r w:rsidRPr="000A4881">
              <w:rPr>
                <w:rFonts w:hAnsi="標楷體" w:hint="eastAsia"/>
                <w:snapToGrid/>
                <w:color w:val="000000"/>
                <w:spacing w:val="-5"/>
                <w:kern w:val="0"/>
                <w:sz w:val="24"/>
                <w:szCs w:val="24"/>
              </w:rPr>
              <w:t>109</w:t>
            </w:r>
          </w:p>
        </w:tc>
        <w:tc>
          <w:tcPr>
            <w:tcW w:w="1984" w:type="dxa"/>
            <w:shd w:val="clear" w:color="auto" w:fill="auto"/>
            <w:vAlign w:val="center"/>
          </w:tcPr>
          <w:p w:rsidR="00F55C7D" w:rsidRPr="000A4881" w:rsidRDefault="00F55C7D" w:rsidP="004109C6">
            <w:pPr>
              <w:spacing w:line="260" w:lineRule="exact"/>
              <w:ind w:leftChars="0" w:left="0" w:firstLineChars="0" w:firstLine="0"/>
              <w:jc w:val="right"/>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7,936,826</w:t>
            </w:r>
          </w:p>
        </w:tc>
        <w:tc>
          <w:tcPr>
            <w:tcW w:w="1701" w:type="dxa"/>
            <w:shd w:val="clear" w:color="auto" w:fill="auto"/>
            <w:vAlign w:val="center"/>
          </w:tcPr>
          <w:p w:rsidR="00F55C7D" w:rsidRPr="000A4881" w:rsidRDefault="00F55C7D" w:rsidP="004109C6">
            <w:pPr>
              <w:spacing w:line="260" w:lineRule="exact"/>
              <w:ind w:leftChars="0" w:left="0" w:firstLineChars="0" w:firstLine="0"/>
              <w:jc w:val="right"/>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16,724,368</w:t>
            </w:r>
          </w:p>
        </w:tc>
        <w:tc>
          <w:tcPr>
            <w:tcW w:w="1701" w:type="dxa"/>
            <w:shd w:val="clear" w:color="auto" w:fill="auto"/>
            <w:vAlign w:val="center"/>
          </w:tcPr>
          <w:p w:rsidR="00F55C7D" w:rsidRPr="000A4881" w:rsidRDefault="00F55C7D" w:rsidP="004109C6">
            <w:pPr>
              <w:spacing w:line="260" w:lineRule="exact"/>
              <w:ind w:leftChars="0" w:left="0" w:firstLineChars="0" w:firstLine="0"/>
              <w:jc w:val="right"/>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8,787,542</w:t>
            </w:r>
          </w:p>
        </w:tc>
        <w:tc>
          <w:tcPr>
            <w:tcW w:w="1559" w:type="dxa"/>
            <w:shd w:val="clear" w:color="auto" w:fill="auto"/>
            <w:vAlign w:val="center"/>
          </w:tcPr>
          <w:p w:rsidR="00F55C7D" w:rsidRPr="000A4881" w:rsidRDefault="00F55C7D" w:rsidP="004109C6">
            <w:pPr>
              <w:spacing w:line="260" w:lineRule="exact"/>
              <w:ind w:leftChars="0" w:left="0" w:firstLineChars="0" w:firstLine="0"/>
              <w:jc w:val="right"/>
              <w:rPr>
                <w:rFonts w:hAnsi="標楷體" w:hint="eastAsia"/>
                <w:snapToGrid/>
                <w:color w:val="000000"/>
                <w:spacing w:val="-5"/>
                <w:kern w:val="0"/>
                <w:sz w:val="24"/>
                <w:szCs w:val="24"/>
              </w:rPr>
            </w:pPr>
            <w:r w:rsidRPr="000A4881">
              <w:rPr>
                <w:rFonts w:hAnsi="標楷體"/>
                <w:snapToGrid/>
                <w:color w:val="000000"/>
                <w:spacing w:val="-5"/>
                <w:kern w:val="0"/>
                <w:sz w:val="24"/>
                <w:szCs w:val="24"/>
              </w:rPr>
              <w:t>110.72%</w:t>
            </w:r>
          </w:p>
        </w:tc>
      </w:tr>
      <w:tr w:rsidR="00F55C7D" w:rsidRPr="000A4881" w:rsidTr="00753253">
        <w:tc>
          <w:tcPr>
            <w:tcW w:w="1560" w:type="dxa"/>
            <w:shd w:val="clear" w:color="auto" w:fill="auto"/>
            <w:vAlign w:val="center"/>
          </w:tcPr>
          <w:p w:rsidR="00F55C7D" w:rsidRPr="000A4881" w:rsidRDefault="00F55C7D" w:rsidP="004109C6">
            <w:pPr>
              <w:spacing w:line="260" w:lineRule="exact"/>
              <w:ind w:leftChars="0" w:left="0" w:firstLineChars="0" w:firstLine="0"/>
              <w:jc w:val="center"/>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110</w:t>
            </w:r>
          </w:p>
        </w:tc>
        <w:tc>
          <w:tcPr>
            <w:tcW w:w="1984" w:type="dxa"/>
            <w:shd w:val="clear" w:color="auto" w:fill="auto"/>
            <w:vAlign w:val="center"/>
          </w:tcPr>
          <w:p w:rsidR="00F55C7D" w:rsidRPr="000A4881" w:rsidRDefault="00F55C7D" w:rsidP="004109C6">
            <w:pPr>
              <w:spacing w:line="260" w:lineRule="exact"/>
              <w:ind w:leftChars="0" w:left="0" w:firstLineChars="0" w:firstLine="0"/>
              <w:jc w:val="right"/>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 xml:space="preserve">43,167,262 </w:t>
            </w:r>
          </w:p>
        </w:tc>
        <w:tc>
          <w:tcPr>
            <w:tcW w:w="1701" w:type="dxa"/>
            <w:shd w:val="clear" w:color="auto" w:fill="auto"/>
            <w:vAlign w:val="center"/>
          </w:tcPr>
          <w:p w:rsidR="00F55C7D" w:rsidRPr="000A4881" w:rsidRDefault="00F55C7D" w:rsidP="004109C6">
            <w:pPr>
              <w:spacing w:line="260" w:lineRule="exact"/>
              <w:ind w:leftChars="0" w:left="0" w:firstLineChars="0" w:firstLine="0"/>
              <w:jc w:val="right"/>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 xml:space="preserve">40,848,524 </w:t>
            </w:r>
          </w:p>
        </w:tc>
        <w:tc>
          <w:tcPr>
            <w:tcW w:w="1701" w:type="dxa"/>
            <w:shd w:val="clear" w:color="auto" w:fill="auto"/>
            <w:vAlign w:val="center"/>
          </w:tcPr>
          <w:p w:rsidR="00F55C7D" w:rsidRPr="000A4881" w:rsidRDefault="00F55C7D" w:rsidP="004109C6">
            <w:pPr>
              <w:spacing w:line="260" w:lineRule="exact"/>
              <w:ind w:leftChars="0" w:left="0" w:firstLineChars="0" w:firstLine="0"/>
              <w:jc w:val="right"/>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 xml:space="preserve">-2,318,738 </w:t>
            </w:r>
          </w:p>
        </w:tc>
        <w:tc>
          <w:tcPr>
            <w:tcW w:w="1559" w:type="dxa"/>
            <w:shd w:val="clear" w:color="auto" w:fill="auto"/>
          </w:tcPr>
          <w:p w:rsidR="00F55C7D" w:rsidRPr="000A4881" w:rsidRDefault="00F55C7D" w:rsidP="004109C6">
            <w:pPr>
              <w:spacing w:line="260" w:lineRule="exact"/>
              <w:ind w:leftChars="0" w:left="0" w:firstLineChars="0" w:firstLine="0"/>
              <w:jc w:val="right"/>
              <w:rPr>
                <w:rFonts w:hAnsi="標楷體"/>
                <w:snapToGrid/>
                <w:color w:val="000000"/>
                <w:spacing w:val="-5"/>
                <w:kern w:val="0"/>
                <w:sz w:val="24"/>
                <w:szCs w:val="24"/>
              </w:rPr>
            </w:pPr>
            <w:r w:rsidRPr="000A4881">
              <w:rPr>
                <w:rFonts w:hAnsi="標楷體"/>
                <w:snapToGrid/>
                <w:color w:val="000000"/>
                <w:spacing w:val="-5"/>
                <w:kern w:val="0"/>
                <w:sz w:val="24"/>
                <w:szCs w:val="24"/>
              </w:rPr>
              <w:t>-5.37%</w:t>
            </w:r>
          </w:p>
        </w:tc>
      </w:tr>
      <w:tr w:rsidR="00F55C7D" w:rsidRPr="000A4881" w:rsidTr="003E2BCD">
        <w:tc>
          <w:tcPr>
            <w:tcW w:w="1560" w:type="dxa"/>
            <w:tcBorders>
              <w:bottom w:val="single" w:sz="6" w:space="0" w:color="auto"/>
            </w:tcBorders>
            <w:shd w:val="clear" w:color="auto" w:fill="auto"/>
            <w:vAlign w:val="center"/>
          </w:tcPr>
          <w:p w:rsidR="00F55C7D" w:rsidRPr="000A4881" w:rsidRDefault="00F55C7D" w:rsidP="004109C6">
            <w:pPr>
              <w:spacing w:line="260" w:lineRule="exact"/>
              <w:ind w:leftChars="0" w:left="0" w:firstLineChars="0" w:firstLine="0"/>
              <w:jc w:val="center"/>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111</w:t>
            </w:r>
          </w:p>
        </w:tc>
        <w:tc>
          <w:tcPr>
            <w:tcW w:w="1984" w:type="dxa"/>
            <w:tcBorders>
              <w:bottom w:val="single" w:sz="6" w:space="0" w:color="auto"/>
            </w:tcBorders>
            <w:shd w:val="clear" w:color="auto" w:fill="auto"/>
            <w:vAlign w:val="center"/>
          </w:tcPr>
          <w:p w:rsidR="00F55C7D" w:rsidRPr="000A4881" w:rsidRDefault="00F55C7D" w:rsidP="004109C6">
            <w:pPr>
              <w:spacing w:line="260" w:lineRule="exact"/>
              <w:ind w:leftChars="0" w:left="0" w:firstLineChars="0" w:firstLine="0"/>
              <w:jc w:val="right"/>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 xml:space="preserve">-829,524 </w:t>
            </w:r>
          </w:p>
        </w:tc>
        <w:tc>
          <w:tcPr>
            <w:tcW w:w="1701" w:type="dxa"/>
            <w:tcBorders>
              <w:bottom w:val="single" w:sz="6" w:space="0" w:color="auto"/>
            </w:tcBorders>
            <w:shd w:val="clear" w:color="auto" w:fill="auto"/>
            <w:vAlign w:val="center"/>
          </w:tcPr>
          <w:p w:rsidR="00F55C7D" w:rsidRPr="000A4881" w:rsidRDefault="00F55C7D" w:rsidP="004109C6">
            <w:pPr>
              <w:spacing w:line="260" w:lineRule="exact"/>
              <w:ind w:leftChars="0" w:left="0" w:firstLineChars="0" w:firstLine="0"/>
              <w:jc w:val="right"/>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 xml:space="preserve">-2,290,144 </w:t>
            </w:r>
          </w:p>
        </w:tc>
        <w:tc>
          <w:tcPr>
            <w:tcW w:w="1701" w:type="dxa"/>
            <w:tcBorders>
              <w:bottom w:val="single" w:sz="6" w:space="0" w:color="auto"/>
            </w:tcBorders>
            <w:shd w:val="clear" w:color="auto" w:fill="auto"/>
            <w:vAlign w:val="center"/>
          </w:tcPr>
          <w:p w:rsidR="00F55C7D" w:rsidRPr="000A4881" w:rsidRDefault="00F55C7D" w:rsidP="004109C6">
            <w:pPr>
              <w:spacing w:line="260" w:lineRule="exact"/>
              <w:ind w:leftChars="0" w:left="0" w:firstLineChars="0" w:firstLine="0"/>
              <w:jc w:val="right"/>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 xml:space="preserve">-1,460,620 </w:t>
            </w:r>
          </w:p>
        </w:tc>
        <w:tc>
          <w:tcPr>
            <w:tcW w:w="1559" w:type="dxa"/>
            <w:tcBorders>
              <w:bottom w:val="single" w:sz="6" w:space="0" w:color="auto"/>
            </w:tcBorders>
            <w:shd w:val="clear" w:color="auto" w:fill="auto"/>
          </w:tcPr>
          <w:p w:rsidR="00F55C7D" w:rsidRPr="000A4881" w:rsidRDefault="00F55C7D" w:rsidP="004109C6">
            <w:pPr>
              <w:spacing w:line="260" w:lineRule="exact"/>
              <w:ind w:leftChars="0" w:left="0" w:firstLineChars="0" w:firstLine="0"/>
              <w:jc w:val="right"/>
              <w:rPr>
                <w:rFonts w:hAnsi="標楷體"/>
                <w:snapToGrid/>
                <w:color w:val="000000"/>
                <w:spacing w:val="-5"/>
                <w:kern w:val="0"/>
                <w:sz w:val="24"/>
                <w:szCs w:val="24"/>
              </w:rPr>
            </w:pPr>
            <w:r w:rsidRPr="000A4881">
              <w:rPr>
                <w:rFonts w:hAnsi="標楷體"/>
                <w:snapToGrid/>
                <w:color w:val="000000"/>
                <w:spacing w:val="-5"/>
                <w:kern w:val="0"/>
                <w:sz w:val="24"/>
                <w:szCs w:val="24"/>
              </w:rPr>
              <w:t>176.08%</w:t>
            </w:r>
          </w:p>
        </w:tc>
      </w:tr>
      <w:tr w:rsidR="00F55C7D" w:rsidRPr="000A4881" w:rsidTr="003E2BCD">
        <w:tc>
          <w:tcPr>
            <w:tcW w:w="1560" w:type="dxa"/>
            <w:tcBorders>
              <w:top w:val="single" w:sz="6" w:space="0" w:color="auto"/>
              <w:bottom w:val="single" w:sz="12" w:space="0" w:color="auto"/>
            </w:tcBorders>
            <w:shd w:val="clear" w:color="auto" w:fill="auto"/>
            <w:vAlign w:val="center"/>
          </w:tcPr>
          <w:p w:rsidR="00F55C7D" w:rsidRPr="000A4881" w:rsidRDefault="00F55C7D" w:rsidP="004109C6">
            <w:pPr>
              <w:spacing w:line="260" w:lineRule="exact"/>
              <w:ind w:leftChars="0" w:left="0" w:firstLineChars="0" w:firstLine="0"/>
              <w:jc w:val="center"/>
              <w:rPr>
                <w:rFonts w:hAnsi="標楷體" w:hint="eastAsia"/>
                <w:snapToGrid/>
                <w:spacing w:val="-5"/>
                <w:kern w:val="0"/>
                <w:sz w:val="24"/>
                <w:szCs w:val="24"/>
              </w:rPr>
            </w:pPr>
            <w:r w:rsidRPr="000A4881">
              <w:rPr>
                <w:rFonts w:hAnsi="標楷體" w:hint="eastAsia"/>
                <w:snapToGrid/>
                <w:spacing w:val="-5"/>
                <w:kern w:val="0"/>
                <w:sz w:val="24"/>
                <w:szCs w:val="24"/>
              </w:rPr>
              <w:t>1</w:t>
            </w:r>
            <w:r w:rsidRPr="000A4881">
              <w:rPr>
                <w:rFonts w:hAnsi="標楷體"/>
                <w:snapToGrid/>
                <w:spacing w:val="-5"/>
                <w:kern w:val="0"/>
                <w:sz w:val="24"/>
                <w:szCs w:val="24"/>
              </w:rPr>
              <w:t>12</w:t>
            </w:r>
          </w:p>
        </w:tc>
        <w:tc>
          <w:tcPr>
            <w:tcW w:w="1984" w:type="dxa"/>
            <w:tcBorders>
              <w:top w:val="single" w:sz="6" w:space="0" w:color="auto"/>
              <w:bottom w:val="single" w:sz="12" w:space="0" w:color="auto"/>
            </w:tcBorders>
            <w:shd w:val="clear" w:color="auto" w:fill="auto"/>
            <w:vAlign w:val="center"/>
          </w:tcPr>
          <w:p w:rsidR="00F55C7D" w:rsidRPr="000A4881" w:rsidRDefault="00F55C7D" w:rsidP="004109C6">
            <w:pPr>
              <w:spacing w:line="260" w:lineRule="exact"/>
              <w:ind w:leftChars="0" w:left="0" w:firstLineChars="0" w:firstLine="0"/>
              <w:jc w:val="right"/>
              <w:rPr>
                <w:rFonts w:hAnsi="標楷體"/>
                <w:snapToGrid/>
                <w:color w:val="000000"/>
                <w:spacing w:val="-5"/>
                <w:kern w:val="0"/>
                <w:sz w:val="24"/>
                <w:szCs w:val="24"/>
              </w:rPr>
            </w:pPr>
            <w:r w:rsidRPr="000A4881">
              <w:rPr>
                <w:rFonts w:hAnsi="標楷體"/>
                <w:snapToGrid/>
                <w:color w:val="000000"/>
                <w:spacing w:val="-5"/>
                <w:kern w:val="0"/>
                <w:sz w:val="24"/>
                <w:szCs w:val="24"/>
              </w:rPr>
              <w:t>-1,635,380</w:t>
            </w:r>
          </w:p>
        </w:tc>
        <w:tc>
          <w:tcPr>
            <w:tcW w:w="1701" w:type="dxa"/>
            <w:tcBorders>
              <w:top w:val="single" w:sz="6" w:space="0" w:color="auto"/>
              <w:bottom w:val="single" w:sz="12" w:space="0" w:color="auto"/>
            </w:tcBorders>
            <w:shd w:val="clear" w:color="auto" w:fill="auto"/>
            <w:vAlign w:val="center"/>
          </w:tcPr>
          <w:p w:rsidR="00F55C7D" w:rsidRPr="000A4881" w:rsidRDefault="00F55C7D" w:rsidP="004109C6">
            <w:pPr>
              <w:spacing w:line="260" w:lineRule="exact"/>
              <w:ind w:leftChars="0" w:left="0" w:firstLineChars="0" w:firstLine="0"/>
              <w:jc w:val="right"/>
              <w:rPr>
                <w:rFonts w:hAnsi="標楷體"/>
                <w:snapToGrid/>
                <w:color w:val="000000"/>
                <w:spacing w:val="-5"/>
                <w:kern w:val="0"/>
                <w:sz w:val="24"/>
                <w:szCs w:val="24"/>
              </w:rPr>
            </w:pPr>
            <w:r w:rsidRPr="000A4881">
              <w:rPr>
                <w:rFonts w:hAnsi="標楷體"/>
                <w:snapToGrid/>
                <w:color w:val="000000"/>
                <w:spacing w:val="-5"/>
                <w:kern w:val="0"/>
                <w:sz w:val="24"/>
                <w:szCs w:val="24"/>
              </w:rPr>
              <w:t>-19,325,768</w:t>
            </w:r>
          </w:p>
        </w:tc>
        <w:tc>
          <w:tcPr>
            <w:tcW w:w="1701" w:type="dxa"/>
            <w:tcBorders>
              <w:top w:val="single" w:sz="6" w:space="0" w:color="auto"/>
              <w:bottom w:val="single" w:sz="12" w:space="0" w:color="auto"/>
            </w:tcBorders>
            <w:shd w:val="clear" w:color="auto" w:fill="auto"/>
            <w:vAlign w:val="center"/>
          </w:tcPr>
          <w:p w:rsidR="00F55C7D" w:rsidRPr="000A4881" w:rsidRDefault="00F55C7D" w:rsidP="004109C6">
            <w:pPr>
              <w:spacing w:line="260" w:lineRule="exact"/>
              <w:ind w:leftChars="0" w:left="0" w:firstLineChars="0" w:firstLine="0"/>
              <w:jc w:val="right"/>
              <w:rPr>
                <w:rFonts w:hAnsi="標楷體"/>
                <w:snapToGrid/>
                <w:color w:val="000000"/>
                <w:spacing w:val="-5"/>
                <w:kern w:val="0"/>
                <w:sz w:val="24"/>
                <w:szCs w:val="24"/>
              </w:rPr>
            </w:pPr>
            <w:r w:rsidRPr="000A4881">
              <w:rPr>
                <w:rFonts w:hAnsi="標楷體"/>
                <w:snapToGrid/>
                <w:color w:val="000000"/>
                <w:spacing w:val="-5"/>
                <w:kern w:val="0"/>
                <w:sz w:val="24"/>
                <w:szCs w:val="24"/>
              </w:rPr>
              <w:t>-17,690,388</w:t>
            </w:r>
          </w:p>
        </w:tc>
        <w:tc>
          <w:tcPr>
            <w:tcW w:w="1559" w:type="dxa"/>
            <w:tcBorders>
              <w:top w:val="single" w:sz="6" w:space="0" w:color="auto"/>
              <w:bottom w:val="single" w:sz="12" w:space="0" w:color="auto"/>
            </w:tcBorders>
            <w:shd w:val="clear" w:color="auto" w:fill="auto"/>
            <w:vAlign w:val="center"/>
          </w:tcPr>
          <w:p w:rsidR="00F55C7D" w:rsidRPr="000A4881" w:rsidRDefault="00F55C7D" w:rsidP="004109C6">
            <w:pPr>
              <w:spacing w:line="260" w:lineRule="exact"/>
              <w:ind w:leftChars="0" w:left="0" w:firstLineChars="0" w:firstLine="0"/>
              <w:jc w:val="right"/>
              <w:rPr>
                <w:rFonts w:hAnsi="標楷體"/>
                <w:snapToGrid/>
                <w:color w:val="000000"/>
                <w:spacing w:val="-5"/>
                <w:kern w:val="0"/>
                <w:sz w:val="24"/>
                <w:szCs w:val="24"/>
              </w:rPr>
            </w:pPr>
            <w:r w:rsidRPr="000A4881">
              <w:rPr>
                <w:rFonts w:hAnsi="標楷體"/>
                <w:snapToGrid/>
                <w:color w:val="000000"/>
                <w:spacing w:val="-5"/>
                <w:kern w:val="0"/>
                <w:sz w:val="24"/>
                <w:szCs w:val="24"/>
              </w:rPr>
              <w:t>1,081.73%</w:t>
            </w:r>
          </w:p>
        </w:tc>
      </w:tr>
    </w:tbl>
    <w:p w:rsidR="00F55C7D" w:rsidRPr="000A4881" w:rsidRDefault="00F55C7D" w:rsidP="00F55C7D">
      <w:pPr>
        <w:adjustRightInd w:val="0"/>
        <w:spacing w:line="300" w:lineRule="exact"/>
        <w:ind w:leftChars="0" w:left="1216" w:rightChars="-100" w:right="-283" w:hangingChars="500" w:hanging="1216"/>
        <w:rPr>
          <w:sz w:val="24"/>
          <w:szCs w:val="24"/>
        </w:rPr>
      </w:pPr>
      <w:r w:rsidRPr="000A4881">
        <w:rPr>
          <w:rFonts w:hint="eastAsia"/>
          <w:sz w:val="24"/>
          <w:szCs w:val="24"/>
          <w:lang w:eastAsia="zh-HK"/>
        </w:rPr>
        <w:t>說</w:t>
      </w:r>
      <w:r w:rsidRPr="000A4881">
        <w:rPr>
          <w:rFonts w:hint="eastAsia"/>
          <w:sz w:val="24"/>
          <w:szCs w:val="24"/>
        </w:rPr>
        <w:t xml:space="preserve">    </w:t>
      </w:r>
      <w:r w:rsidRPr="000A4881">
        <w:rPr>
          <w:rFonts w:hint="eastAsia"/>
          <w:sz w:val="24"/>
          <w:szCs w:val="24"/>
          <w:lang w:eastAsia="zh-HK"/>
        </w:rPr>
        <w:t>明</w:t>
      </w:r>
      <w:r w:rsidRPr="000A4881">
        <w:rPr>
          <w:rFonts w:hint="eastAsia"/>
          <w:sz w:val="24"/>
          <w:szCs w:val="24"/>
        </w:rPr>
        <w:t>：</w:t>
      </w:r>
      <w:r>
        <w:rPr>
          <w:rFonts w:hint="eastAsia"/>
          <w:sz w:val="24"/>
          <w:szCs w:val="24"/>
        </w:rPr>
        <w:t>本表</w:t>
      </w:r>
      <w:r w:rsidRPr="00F81E2A">
        <w:rPr>
          <w:rFonts w:hint="eastAsia"/>
          <w:sz w:val="24"/>
          <w:szCs w:val="24"/>
        </w:rPr>
        <w:t>決算數與預算數增減</w:t>
      </w:r>
      <w:r>
        <w:rPr>
          <w:rFonts w:hint="eastAsia"/>
          <w:sz w:val="24"/>
          <w:szCs w:val="24"/>
        </w:rPr>
        <w:t>之比率無法</w:t>
      </w:r>
      <w:r w:rsidRPr="00F81E2A">
        <w:rPr>
          <w:rFonts w:hint="eastAsia"/>
          <w:sz w:val="24"/>
          <w:szCs w:val="24"/>
        </w:rPr>
        <w:t>比較</w:t>
      </w:r>
      <w:r>
        <w:rPr>
          <w:rFonts w:hint="eastAsia"/>
          <w:sz w:val="24"/>
          <w:szCs w:val="24"/>
        </w:rPr>
        <w:t>時，以</w:t>
      </w:r>
      <w:r w:rsidRPr="00F81E2A">
        <w:rPr>
          <w:rFonts w:hint="eastAsia"/>
          <w:sz w:val="24"/>
          <w:szCs w:val="24"/>
        </w:rPr>
        <w:t>「</w:t>
      </w:r>
      <w:r w:rsidRPr="00F81E2A">
        <w:rPr>
          <w:sz w:val="24"/>
          <w:szCs w:val="24"/>
        </w:rPr>
        <w:t>N/A</w:t>
      </w:r>
      <w:r w:rsidRPr="00F81E2A">
        <w:rPr>
          <w:rFonts w:hint="eastAsia"/>
          <w:sz w:val="24"/>
          <w:szCs w:val="24"/>
        </w:rPr>
        <w:t>」表示</w:t>
      </w:r>
      <w:r w:rsidRPr="000A4881">
        <w:rPr>
          <w:rFonts w:hint="eastAsia"/>
          <w:sz w:val="24"/>
          <w:szCs w:val="24"/>
        </w:rPr>
        <w:t>。</w:t>
      </w:r>
    </w:p>
    <w:p w:rsidR="00F55C7D" w:rsidRPr="000A4881" w:rsidRDefault="00F55C7D" w:rsidP="00F55C7D">
      <w:pPr>
        <w:adjustRightInd w:val="0"/>
        <w:spacing w:line="300" w:lineRule="exact"/>
        <w:ind w:leftChars="0" w:left="0" w:firstLineChars="0" w:firstLine="0"/>
        <w:rPr>
          <w:snapToGrid/>
        </w:rPr>
      </w:pPr>
      <w:r w:rsidRPr="000A4881">
        <w:rPr>
          <w:rFonts w:hAnsi="標楷體" w:hint="eastAsia"/>
          <w:sz w:val="24"/>
        </w:rPr>
        <w:t>資料來源：整理自國軍營舍及設施改建基金提供之資料。</w:t>
      </w:r>
    </w:p>
    <w:p w:rsidR="00F55C7D" w:rsidRPr="007C12BE" w:rsidRDefault="00F55C7D" w:rsidP="00F55C7D">
      <w:pPr>
        <w:pStyle w:val="a4"/>
        <w:ind w:left="849" w:hanging="283"/>
        <w:rPr>
          <w:rFonts w:hint="eastAsia"/>
          <w:b/>
        </w:rPr>
      </w:pPr>
      <w:r w:rsidRPr="007C12BE">
        <w:rPr>
          <w:rFonts w:hint="eastAsia"/>
          <w:b/>
        </w:rPr>
        <w:t>(三</w:t>
      </w:r>
      <w:r w:rsidRPr="007C12BE">
        <w:rPr>
          <w:b/>
        </w:rPr>
        <w:t>)</w:t>
      </w:r>
      <w:r>
        <w:rPr>
          <w:b/>
        </w:rPr>
        <w:t>112</w:t>
      </w:r>
      <w:r>
        <w:rPr>
          <w:rFonts w:hint="eastAsia"/>
          <w:b/>
        </w:rPr>
        <w:t>年度部分</w:t>
      </w:r>
      <w:r w:rsidRPr="00D45D32">
        <w:rPr>
          <w:rFonts w:hint="eastAsia"/>
          <w:b/>
        </w:rPr>
        <w:t>收入</w:t>
      </w:r>
      <w:r>
        <w:rPr>
          <w:rFonts w:hint="eastAsia"/>
          <w:b/>
        </w:rPr>
        <w:t>計畫預算達成率未及</w:t>
      </w:r>
      <w:r w:rsidR="002601D0">
        <w:rPr>
          <w:rFonts w:hint="eastAsia"/>
          <w:b/>
        </w:rPr>
        <w:t>八</w:t>
      </w:r>
      <w:r>
        <w:rPr>
          <w:rFonts w:hint="eastAsia"/>
          <w:b/>
        </w:rPr>
        <w:t>成，允待檢討改善</w:t>
      </w:r>
    </w:p>
    <w:p w:rsidR="00F55C7D" w:rsidRDefault="00F55C7D" w:rsidP="00F55C7D">
      <w:pPr>
        <w:adjustRightInd w:val="0"/>
        <w:ind w:leftChars="300" w:left="850" w:firstLine="566"/>
      </w:pPr>
      <w:r w:rsidRPr="003D7FCD">
        <w:rPr>
          <w:rFonts w:hint="eastAsia"/>
        </w:rPr>
        <w:lastRenderedPageBreak/>
        <w:t>茲就</w:t>
      </w:r>
      <w:r w:rsidRPr="00C91D85">
        <w:rPr>
          <w:rFonts w:hint="eastAsia"/>
        </w:rPr>
        <w:t>營改基金</w:t>
      </w:r>
      <w:r>
        <w:rPr>
          <w:rFonts w:hint="eastAsia"/>
        </w:rPr>
        <w:t>1</w:t>
      </w:r>
      <w:r>
        <w:t>12</w:t>
      </w:r>
      <w:r>
        <w:rPr>
          <w:rFonts w:hint="eastAsia"/>
        </w:rPr>
        <w:t>年度</w:t>
      </w:r>
      <w:r w:rsidRPr="003D7FCD">
        <w:rPr>
          <w:rFonts w:hint="eastAsia"/>
        </w:rPr>
        <w:t>部分</w:t>
      </w:r>
      <w:r>
        <w:rPr>
          <w:rFonts w:hint="eastAsia"/>
        </w:rPr>
        <w:t>收入計畫預算達成</w:t>
      </w:r>
      <w:r w:rsidRPr="003D7FCD">
        <w:rPr>
          <w:rFonts w:hint="eastAsia"/>
        </w:rPr>
        <w:t>率</w:t>
      </w:r>
      <w:r>
        <w:rPr>
          <w:rFonts w:hint="eastAsia"/>
        </w:rPr>
        <w:t>偏低</w:t>
      </w:r>
      <w:r w:rsidRPr="003D7FCD">
        <w:rPr>
          <w:rFonts w:hint="eastAsia"/>
        </w:rPr>
        <w:t>之原因，分述如下：</w:t>
      </w:r>
    </w:p>
    <w:p w:rsidR="00F55C7D" w:rsidRDefault="00F55C7D" w:rsidP="00F55C7D">
      <w:pPr>
        <w:pStyle w:val="123"/>
        <w:ind w:left="1133" w:hanging="283"/>
      </w:pPr>
      <w:r w:rsidRPr="00C66169">
        <w:rPr>
          <w:rFonts w:hint="eastAsia"/>
          <w:b/>
        </w:rPr>
        <w:t>1</w:t>
      </w:r>
      <w:r w:rsidRPr="00C66169">
        <w:rPr>
          <w:b/>
        </w:rPr>
        <w:t>.</w:t>
      </w:r>
      <w:r w:rsidRPr="00C66169">
        <w:rPr>
          <w:rFonts w:hint="eastAsia"/>
          <w:b/>
        </w:rPr>
        <w:t>權利金收入計畫：</w:t>
      </w:r>
      <w:r w:rsidRPr="00DB14A8">
        <w:rPr>
          <w:rFonts w:hint="eastAsia"/>
        </w:rPr>
        <w:t>該計畫</w:t>
      </w:r>
      <w:r w:rsidRPr="00C66169">
        <w:rPr>
          <w:rFonts w:hint="eastAsia"/>
        </w:rPr>
        <w:t>112年度決算數</w:t>
      </w:r>
      <w:r w:rsidRPr="00BA28BE">
        <w:t>11</w:t>
      </w:r>
      <w:r w:rsidRPr="00C66169">
        <w:rPr>
          <w:rFonts w:hint="eastAsia"/>
        </w:rPr>
        <w:t>億</w:t>
      </w:r>
      <w:r w:rsidRPr="00BA28BE">
        <w:t>5,559</w:t>
      </w:r>
      <w:r w:rsidRPr="00C66169">
        <w:rPr>
          <w:rFonts w:hint="eastAsia"/>
        </w:rPr>
        <w:t>萬</w:t>
      </w:r>
      <w:r w:rsidRPr="00BA28BE">
        <w:t>4</w:t>
      </w:r>
      <w:r>
        <w:rPr>
          <w:rFonts w:hint="eastAsia"/>
        </w:rPr>
        <w:t>千</w:t>
      </w:r>
      <w:r w:rsidRPr="00C66169">
        <w:rPr>
          <w:rFonts w:hint="eastAsia"/>
        </w:rPr>
        <w:t>元，較預算數</w:t>
      </w:r>
      <w:r w:rsidRPr="00C66169">
        <w:t>58</w:t>
      </w:r>
      <w:r w:rsidRPr="00C66169">
        <w:rPr>
          <w:rFonts w:hint="eastAsia"/>
        </w:rPr>
        <w:t>億</w:t>
      </w:r>
      <w:r w:rsidRPr="00C66169">
        <w:t>8,856</w:t>
      </w:r>
      <w:r w:rsidRPr="00C66169">
        <w:rPr>
          <w:rFonts w:hint="eastAsia"/>
        </w:rPr>
        <w:t>萬</w:t>
      </w:r>
      <w:r w:rsidRPr="00C66169">
        <w:t>8</w:t>
      </w:r>
      <w:r w:rsidRPr="00C66169">
        <w:rPr>
          <w:rFonts w:hint="eastAsia"/>
        </w:rPr>
        <w:t>千元減少</w:t>
      </w:r>
      <w:r>
        <w:t>47</w:t>
      </w:r>
      <w:r w:rsidRPr="00C66169">
        <w:rPr>
          <w:rFonts w:hint="eastAsia"/>
        </w:rPr>
        <w:t>億</w:t>
      </w:r>
      <w:r>
        <w:t>3,297</w:t>
      </w:r>
      <w:r w:rsidRPr="00C66169">
        <w:rPr>
          <w:rFonts w:hint="eastAsia"/>
        </w:rPr>
        <w:t>萬</w:t>
      </w:r>
      <w:r>
        <w:t>4</w:t>
      </w:r>
      <w:r w:rsidRPr="00C66169">
        <w:rPr>
          <w:rFonts w:hint="eastAsia"/>
        </w:rPr>
        <w:t>千元，減幅高達</w:t>
      </w:r>
      <w:r>
        <w:t>8</w:t>
      </w:r>
      <w:r w:rsidRPr="00C66169">
        <w:rPr>
          <w:rFonts w:hint="eastAsia"/>
        </w:rPr>
        <w:t>0.</w:t>
      </w:r>
      <w:r>
        <w:t>38</w:t>
      </w:r>
      <w:r w:rsidRPr="00C66169">
        <w:rPr>
          <w:rFonts w:hint="eastAsia"/>
        </w:rPr>
        <w:t>%</w:t>
      </w:r>
      <w:r w:rsidRPr="00CF730E">
        <w:rPr>
          <w:rFonts w:hint="eastAsia"/>
        </w:rPr>
        <w:t>(詳表2)</w:t>
      </w:r>
      <w:r>
        <w:rPr>
          <w:rFonts w:hint="eastAsia"/>
        </w:rPr>
        <w:t>，主要係營改</w:t>
      </w:r>
      <w:r w:rsidRPr="003D3945">
        <w:rPr>
          <w:rFonts w:hint="eastAsia"/>
        </w:rPr>
        <w:t>基金配合土地活化處理政策，</w:t>
      </w:r>
      <w:r>
        <w:rPr>
          <w:rFonts w:hint="eastAsia"/>
        </w:rPr>
        <w:t>原預計將</w:t>
      </w:r>
      <w:r w:rsidRPr="003D3945">
        <w:rPr>
          <w:rFonts w:hint="eastAsia"/>
        </w:rPr>
        <w:t>前鎮營區等3處</w:t>
      </w:r>
      <w:r>
        <w:rPr>
          <w:rStyle w:val="af9"/>
        </w:rPr>
        <w:footnoteReference w:id="1"/>
      </w:r>
      <w:r w:rsidRPr="003D3945">
        <w:rPr>
          <w:rFonts w:hint="eastAsia"/>
        </w:rPr>
        <w:t>不適用營地委託</w:t>
      </w:r>
      <w:r w:rsidRPr="00F4005C">
        <w:rPr>
          <w:rFonts w:hint="eastAsia"/>
        </w:rPr>
        <w:t>財政部</w:t>
      </w:r>
      <w:r w:rsidRPr="003D3945">
        <w:rPr>
          <w:rFonts w:hint="eastAsia"/>
        </w:rPr>
        <w:t>國</w:t>
      </w:r>
      <w:r>
        <w:rPr>
          <w:rFonts w:hint="eastAsia"/>
        </w:rPr>
        <w:t>有財產</w:t>
      </w:r>
      <w:r w:rsidRPr="003D3945">
        <w:rPr>
          <w:rFonts w:hint="eastAsia"/>
        </w:rPr>
        <w:t>署</w:t>
      </w:r>
      <w:r>
        <w:rPr>
          <w:rFonts w:hint="eastAsia"/>
        </w:rPr>
        <w:t>(下稱國產署</w:t>
      </w:r>
      <w:r>
        <w:t>)</w:t>
      </w:r>
      <w:r w:rsidRPr="003D3945">
        <w:rPr>
          <w:rFonts w:hint="eastAsia"/>
        </w:rPr>
        <w:t>代管辦理地上權設定</w:t>
      </w:r>
      <w:r>
        <w:rPr>
          <w:rFonts w:hint="eastAsia"/>
        </w:rPr>
        <w:t>，執行結果，</w:t>
      </w:r>
      <w:r w:rsidRPr="00F4005C">
        <w:rPr>
          <w:rFonts w:hint="eastAsia"/>
        </w:rPr>
        <w:t>國產署辦理地上權設定</w:t>
      </w:r>
      <w:r>
        <w:rPr>
          <w:rFonts w:hint="eastAsia"/>
        </w:rPr>
        <w:t>多</w:t>
      </w:r>
      <w:r w:rsidRPr="00F4005C">
        <w:rPr>
          <w:rFonts w:hint="eastAsia"/>
        </w:rPr>
        <w:t>未能如期標脫</w:t>
      </w:r>
      <w:r>
        <w:rPr>
          <w:rStyle w:val="af9"/>
        </w:rPr>
        <w:footnoteReference w:id="2"/>
      </w:r>
      <w:r w:rsidRPr="00F4005C">
        <w:rPr>
          <w:rFonts w:hint="eastAsia"/>
        </w:rPr>
        <w:t>所致</w:t>
      </w:r>
      <w:r w:rsidRPr="003D3945">
        <w:rPr>
          <w:rFonts w:hint="eastAsia"/>
        </w:rPr>
        <w:t>。</w:t>
      </w:r>
    </w:p>
    <w:p w:rsidR="00F55C7D" w:rsidRDefault="00F55C7D" w:rsidP="00F55C7D">
      <w:pPr>
        <w:pStyle w:val="123"/>
        <w:ind w:left="1133" w:hanging="283"/>
      </w:pPr>
      <w:r w:rsidRPr="00290A59">
        <w:rPr>
          <w:rFonts w:hint="eastAsia"/>
          <w:b/>
        </w:rPr>
        <w:lastRenderedPageBreak/>
        <w:t>2</w:t>
      </w:r>
      <w:r w:rsidRPr="00290A59">
        <w:rPr>
          <w:b/>
        </w:rPr>
        <w:t>.</w:t>
      </w:r>
      <w:r w:rsidRPr="00290A59">
        <w:rPr>
          <w:rFonts w:hint="eastAsia"/>
          <w:b/>
        </w:rPr>
        <w:t>其他財產收入計畫：</w:t>
      </w:r>
      <w:r w:rsidRPr="00DB14A8">
        <w:rPr>
          <w:rFonts w:hint="eastAsia"/>
        </w:rPr>
        <w:t>該計畫</w:t>
      </w:r>
      <w:r w:rsidRPr="00290A59">
        <w:rPr>
          <w:rFonts w:hint="eastAsia"/>
        </w:rPr>
        <w:t>112年度決算數</w:t>
      </w:r>
      <w:r w:rsidRPr="00290A59">
        <w:t>92</w:t>
      </w:r>
      <w:r w:rsidRPr="00290A59">
        <w:rPr>
          <w:rFonts w:hint="eastAsia"/>
        </w:rPr>
        <w:t>億</w:t>
      </w:r>
      <w:r w:rsidRPr="00290A59">
        <w:t>3</w:t>
      </w:r>
      <w:r>
        <w:t>,</w:t>
      </w:r>
      <w:r w:rsidRPr="00290A59">
        <w:t>032</w:t>
      </w:r>
      <w:r w:rsidRPr="00290A59">
        <w:rPr>
          <w:rFonts w:hint="eastAsia"/>
        </w:rPr>
        <w:t>萬</w:t>
      </w:r>
      <w:r w:rsidRPr="00290A59">
        <w:t>7</w:t>
      </w:r>
      <w:r w:rsidRPr="00290A59">
        <w:rPr>
          <w:rFonts w:hint="eastAsia"/>
        </w:rPr>
        <w:t>千元，較預算數</w:t>
      </w:r>
      <w:r w:rsidRPr="00290A59">
        <w:t>117</w:t>
      </w:r>
      <w:r w:rsidRPr="00290A59">
        <w:rPr>
          <w:rFonts w:hint="eastAsia"/>
        </w:rPr>
        <w:t>億</w:t>
      </w:r>
      <w:r w:rsidRPr="00290A59">
        <w:t>7</w:t>
      </w:r>
      <w:r>
        <w:t>,</w:t>
      </w:r>
      <w:r w:rsidRPr="00290A59">
        <w:t>360</w:t>
      </w:r>
      <w:r w:rsidRPr="00290A59">
        <w:rPr>
          <w:rFonts w:hint="eastAsia"/>
        </w:rPr>
        <w:t>萬</w:t>
      </w:r>
      <w:r w:rsidRPr="00290A59">
        <w:t>5</w:t>
      </w:r>
      <w:r w:rsidRPr="00290A59">
        <w:rPr>
          <w:rFonts w:hint="eastAsia"/>
        </w:rPr>
        <w:t>千元減少</w:t>
      </w:r>
      <w:r>
        <w:t>25</w:t>
      </w:r>
      <w:r w:rsidRPr="00290A59">
        <w:rPr>
          <w:rFonts w:hint="eastAsia"/>
        </w:rPr>
        <w:t>億</w:t>
      </w:r>
      <w:r>
        <w:t>4,327</w:t>
      </w:r>
      <w:r w:rsidRPr="00290A59">
        <w:rPr>
          <w:rFonts w:hint="eastAsia"/>
        </w:rPr>
        <w:t>萬</w:t>
      </w:r>
      <w:r>
        <w:t>8</w:t>
      </w:r>
      <w:r w:rsidRPr="00290A59">
        <w:rPr>
          <w:rFonts w:hint="eastAsia"/>
        </w:rPr>
        <w:t>千元，減幅</w:t>
      </w:r>
      <w:r>
        <w:rPr>
          <w:rFonts w:hint="eastAsia"/>
        </w:rPr>
        <w:t>2</w:t>
      </w:r>
      <w:r>
        <w:t>1.60</w:t>
      </w:r>
      <w:r w:rsidRPr="00290A59">
        <w:rPr>
          <w:rFonts w:hint="eastAsia"/>
        </w:rPr>
        <w:t>%</w:t>
      </w:r>
      <w:r w:rsidRPr="00192156">
        <w:rPr>
          <w:rFonts w:hint="eastAsia"/>
        </w:rPr>
        <w:t>(詳表2)</w:t>
      </w:r>
      <w:r w:rsidRPr="00290A59">
        <w:rPr>
          <w:rFonts w:hint="eastAsia"/>
        </w:rPr>
        <w:t>，主要係</w:t>
      </w:r>
      <w:r w:rsidRPr="003D3945">
        <w:rPr>
          <w:rFonts w:hint="eastAsia"/>
        </w:rPr>
        <w:t>光中營區等24處不適用營地處分利得</w:t>
      </w:r>
      <w:r>
        <w:rPr>
          <w:rFonts w:hint="eastAsia"/>
        </w:rPr>
        <w:t>未如預期等所致</w:t>
      </w:r>
      <w:r w:rsidRPr="003D3945">
        <w:rPr>
          <w:rFonts w:hint="eastAsia"/>
        </w:rPr>
        <w:t>。</w:t>
      </w:r>
    </w:p>
    <w:p w:rsidR="00F55C7D" w:rsidRPr="000A4881" w:rsidRDefault="00F55C7D" w:rsidP="003E2BCD">
      <w:pPr>
        <w:adjustRightInd w:val="0"/>
        <w:spacing w:line="400" w:lineRule="exact"/>
        <w:ind w:leftChars="0" w:left="0" w:firstLineChars="0" w:firstLine="0"/>
        <w:rPr>
          <w:rFonts w:hAnsi="標楷體"/>
          <w:b/>
          <w:smallCaps/>
          <w:snapToGrid/>
        </w:rPr>
      </w:pPr>
      <w:r w:rsidRPr="000A4881">
        <w:rPr>
          <w:rFonts w:hAnsi="標楷體" w:hint="eastAsia"/>
          <w:b/>
          <w:smallCaps/>
          <w:snapToGrid/>
        </w:rPr>
        <w:t>表</w:t>
      </w:r>
      <w:r>
        <w:rPr>
          <w:rFonts w:hAnsi="標楷體" w:hint="eastAsia"/>
          <w:b/>
          <w:smallCaps/>
          <w:snapToGrid/>
        </w:rPr>
        <w:t>2</w:t>
      </w:r>
      <w:r w:rsidRPr="000A4881">
        <w:rPr>
          <w:rFonts w:hAnsi="標楷體"/>
          <w:b/>
          <w:smallCaps/>
          <w:snapToGrid/>
        </w:rPr>
        <w:t xml:space="preserve"> </w:t>
      </w:r>
      <w:r>
        <w:rPr>
          <w:rFonts w:hAnsi="標楷體"/>
          <w:b/>
          <w:smallCaps/>
          <w:snapToGrid/>
        </w:rPr>
        <w:t xml:space="preserve"> </w:t>
      </w:r>
      <w:r w:rsidRPr="000A4881">
        <w:rPr>
          <w:rFonts w:hAnsi="標楷體" w:hint="eastAsia"/>
          <w:b/>
          <w:smallCaps/>
          <w:snapToGrid/>
        </w:rPr>
        <w:t>營改基金</w:t>
      </w:r>
      <w:r w:rsidRPr="000A4881">
        <w:rPr>
          <w:rFonts w:hAnsi="標楷體"/>
          <w:b/>
          <w:smallCaps/>
          <w:snapToGrid/>
        </w:rPr>
        <w:t>1</w:t>
      </w:r>
      <w:r>
        <w:rPr>
          <w:rFonts w:hAnsi="標楷體" w:hint="eastAsia"/>
          <w:b/>
          <w:smallCaps/>
          <w:snapToGrid/>
        </w:rPr>
        <w:t>1</w:t>
      </w:r>
      <w:r>
        <w:rPr>
          <w:rFonts w:hAnsi="標楷體"/>
          <w:b/>
          <w:smallCaps/>
          <w:snapToGrid/>
        </w:rPr>
        <w:t>2</w:t>
      </w:r>
      <w:r w:rsidRPr="000A4881">
        <w:rPr>
          <w:rFonts w:hAnsi="標楷體" w:hint="eastAsia"/>
          <w:b/>
          <w:smallCaps/>
          <w:snapToGrid/>
        </w:rPr>
        <w:t>年度基金來源、用途及餘絀概況表</w:t>
      </w:r>
    </w:p>
    <w:p w:rsidR="00F55C7D" w:rsidRDefault="00F55C7D" w:rsidP="00F55C7D">
      <w:pPr>
        <w:widowControl/>
        <w:snapToGrid w:val="0"/>
        <w:spacing w:line="300" w:lineRule="exact"/>
        <w:ind w:leftChars="0" w:left="0" w:firstLineChars="0" w:firstLine="0"/>
        <w:jc w:val="right"/>
        <w:rPr>
          <w:rFonts w:hAnsi="標楷體" w:cs="新細明體"/>
          <w:snapToGrid/>
          <w:kern w:val="0"/>
          <w:sz w:val="24"/>
          <w:szCs w:val="24"/>
        </w:rPr>
      </w:pPr>
      <w:r w:rsidRPr="000A4881">
        <w:rPr>
          <w:rFonts w:hAnsi="標楷體" w:cs="新細明體" w:hint="eastAsia"/>
          <w:snapToGrid/>
          <w:kern w:val="0"/>
          <w:sz w:val="24"/>
          <w:szCs w:val="24"/>
        </w:rPr>
        <w:t>單位：新臺幣</w:t>
      </w:r>
      <w:r>
        <w:rPr>
          <w:rFonts w:hAnsi="標楷體" w:cs="新細明體" w:hint="eastAsia"/>
          <w:snapToGrid/>
          <w:kern w:val="0"/>
          <w:sz w:val="24"/>
          <w:szCs w:val="24"/>
        </w:rPr>
        <w:t>千元</w:t>
      </w:r>
    </w:p>
    <w:tbl>
      <w:tblPr>
        <w:tblW w:w="8491"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96"/>
        <w:gridCol w:w="1701"/>
        <w:gridCol w:w="1701"/>
        <w:gridCol w:w="1559"/>
        <w:gridCol w:w="1134"/>
      </w:tblGrid>
      <w:tr w:rsidR="0062369D" w:rsidRPr="000A4881" w:rsidTr="0062369D">
        <w:trPr>
          <w:trHeight w:val="295"/>
        </w:trPr>
        <w:tc>
          <w:tcPr>
            <w:tcW w:w="2396" w:type="dxa"/>
            <w:vMerge w:val="restart"/>
            <w:tcBorders>
              <w:top w:val="single" w:sz="12" w:space="0" w:color="auto"/>
              <w:left w:val="single" w:sz="12" w:space="0" w:color="auto"/>
              <w:bottom w:val="single" w:sz="6" w:space="0" w:color="auto"/>
              <w:right w:val="single" w:sz="6" w:space="0" w:color="auto"/>
              <w:tl2br w:val="single" w:sz="6" w:space="0" w:color="auto"/>
            </w:tcBorders>
            <w:shd w:val="clear" w:color="auto" w:fill="auto"/>
          </w:tcPr>
          <w:p w:rsidR="0062369D" w:rsidRPr="000A4881" w:rsidRDefault="0062369D" w:rsidP="004109C6">
            <w:pPr>
              <w:spacing w:line="280" w:lineRule="exact"/>
              <w:ind w:leftChars="0" w:left="0" w:firstLineChars="0" w:firstLine="0"/>
              <w:jc w:val="left"/>
              <w:rPr>
                <w:b/>
                <w:sz w:val="24"/>
              </w:rPr>
            </w:pPr>
            <w:r w:rsidRPr="000A4881">
              <w:rPr>
                <w:rFonts w:hint="eastAsia"/>
                <w:b/>
                <w:sz w:val="24"/>
              </w:rPr>
              <w:t xml:space="preserve">              年度</w:t>
            </w:r>
          </w:p>
          <w:p w:rsidR="0062369D" w:rsidRPr="000A4881" w:rsidRDefault="0062369D" w:rsidP="004109C6">
            <w:pPr>
              <w:spacing w:line="280" w:lineRule="exact"/>
              <w:ind w:leftChars="0" w:left="0" w:firstLineChars="0" w:firstLine="0"/>
              <w:jc w:val="left"/>
              <w:rPr>
                <w:rFonts w:hint="eastAsia"/>
                <w:b/>
                <w:sz w:val="24"/>
              </w:rPr>
            </w:pPr>
            <w:r w:rsidRPr="000A4881">
              <w:rPr>
                <w:rFonts w:hint="eastAsia"/>
                <w:b/>
                <w:sz w:val="24"/>
              </w:rPr>
              <w:t>項目</w:t>
            </w:r>
          </w:p>
        </w:tc>
        <w:tc>
          <w:tcPr>
            <w:tcW w:w="1701" w:type="dxa"/>
            <w:vMerge w:val="restart"/>
            <w:tcBorders>
              <w:top w:val="single" w:sz="12" w:space="0" w:color="auto"/>
              <w:left w:val="single" w:sz="6" w:space="0" w:color="auto"/>
              <w:bottom w:val="single" w:sz="6" w:space="0" w:color="auto"/>
              <w:right w:val="single" w:sz="6" w:space="0" w:color="auto"/>
            </w:tcBorders>
            <w:vAlign w:val="center"/>
          </w:tcPr>
          <w:p w:rsidR="0062369D" w:rsidRDefault="0062369D" w:rsidP="004109C6">
            <w:pPr>
              <w:spacing w:line="280" w:lineRule="exact"/>
              <w:ind w:leftChars="0" w:left="0" w:firstLineChars="0" w:firstLine="0"/>
              <w:jc w:val="center"/>
              <w:rPr>
                <w:b/>
                <w:sz w:val="24"/>
              </w:rPr>
            </w:pPr>
            <w:r>
              <w:rPr>
                <w:rFonts w:hint="eastAsia"/>
                <w:b/>
                <w:sz w:val="24"/>
              </w:rPr>
              <w:t>本年度</w:t>
            </w:r>
          </w:p>
          <w:p w:rsidR="0062369D" w:rsidRPr="000A4881" w:rsidRDefault="0062369D" w:rsidP="004109C6">
            <w:pPr>
              <w:spacing w:line="280" w:lineRule="exact"/>
              <w:ind w:leftChars="0" w:left="0" w:firstLineChars="0" w:firstLine="0"/>
              <w:jc w:val="center"/>
              <w:rPr>
                <w:b/>
                <w:sz w:val="24"/>
              </w:rPr>
            </w:pPr>
            <w:r>
              <w:rPr>
                <w:rFonts w:hint="eastAsia"/>
                <w:b/>
                <w:sz w:val="24"/>
              </w:rPr>
              <w:t>預算數</w:t>
            </w:r>
          </w:p>
        </w:tc>
        <w:tc>
          <w:tcPr>
            <w:tcW w:w="1701" w:type="dxa"/>
            <w:vMerge w:val="restart"/>
            <w:tcBorders>
              <w:top w:val="single" w:sz="12" w:space="0" w:color="auto"/>
              <w:left w:val="single" w:sz="6" w:space="0" w:color="auto"/>
              <w:bottom w:val="single" w:sz="6" w:space="0" w:color="auto"/>
              <w:right w:val="single" w:sz="6" w:space="0" w:color="auto"/>
            </w:tcBorders>
            <w:vAlign w:val="center"/>
          </w:tcPr>
          <w:p w:rsidR="0062369D" w:rsidRDefault="0062369D" w:rsidP="004109C6">
            <w:pPr>
              <w:spacing w:line="280" w:lineRule="exact"/>
              <w:ind w:leftChars="0" w:left="0" w:firstLineChars="0" w:firstLine="0"/>
              <w:jc w:val="center"/>
              <w:rPr>
                <w:b/>
                <w:sz w:val="24"/>
              </w:rPr>
            </w:pPr>
            <w:r>
              <w:rPr>
                <w:rFonts w:hint="eastAsia"/>
                <w:b/>
                <w:sz w:val="24"/>
              </w:rPr>
              <w:t>本年度</w:t>
            </w:r>
          </w:p>
          <w:p w:rsidR="0062369D" w:rsidRPr="000A4881" w:rsidRDefault="0062369D" w:rsidP="004109C6">
            <w:pPr>
              <w:spacing w:line="280" w:lineRule="exact"/>
              <w:ind w:leftChars="0" w:left="0" w:firstLineChars="0" w:firstLine="0"/>
              <w:jc w:val="center"/>
              <w:rPr>
                <w:b/>
                <w:sz w:val="24"/>
              </w:rPr>
            </w:pPr>
            <w:r>
              <w:rPr>
                <w:rFonts w:hint="eastAsia"/>
                <w:b/>
                <w:sz w:val="24"/>
              </w:rPr>
              <w:t>決算數</w:t>
            </w:r>
          </w:p>
        </w:tc>
        <w:tc>
          <w:tcPr>
            <w:tcW w:w="2693" w:type="dxa"/>
            <w:gridSpan w:val="2"/>
            <w:tcBorders>
              <w:top w:val="single" w:sz="12" w:space="0" w:color="auto"/>
              <w:left w:val="single" w:sz="6" w:space="0" w:color="auto"/>
              <w:bottom w:val="single" w:sz="6" w:space="0" w:color="auto"/>
              <w:right w:val="single" w:sz="12" w:space="0" w:color="auto"/>
            </w:tcBorders>
            <w:vAlign w:val="center"/>
          </w:tcPr>
          <w:p w:rsidR="0062369D" w:rsidRPr="000A4881" w:rsidRDefault="0062369D" w:rsidP="004109C6">
            <w:pPr>
              <w:spacing w:line="280" w:lineRule="exact"/>
              <w:ind w:leftChars="0" w:left="0" w:firstLineChars="0" w:firstLine="0"/>
              <w:jc w:val="center"/>
              <w:rPr>
                <w:b/>
                <w:sz w:val="24"/>
              </w:rPr>
            </w:pPr>
            <w:r>
              <w:rPr>
                <w:rFonts w:hint="eastAsia"/>
                <w:b/>
                <w:sz w:val="24"/>
              </w:rPr>
              <w:t>比較增減</w:t>
            </w:r>
          </w:p>
        </w:tc>
      </w:tr>
      <w:tr w:rsidR="0062369D" w:rsidRPr="00512EBB" w:rsidTr="0062369D">
        <w:trPr>
          <w:trHeight w:val="268"/>
        </w:trPr>
        <w:tc>
          <w:tcPr>
            <w:tcW w:w="2396" w:type="dxa"/>
            <w:vMerge/>
            <w:tcBorders>
              <w:top w:val="single" w:sz="6" w:space="0" w:color="auto"/>
              <w:left w:val="single" w:sz="12" w:space="0" w:color="auto"/>
              <w:bottom w:val="single" w:sz="4" w:space="0" w:color="auto"/>
              <w:right w:val="single" w:sz="6" w:space="0" w:color="auto"/>
              <w:tl2br w:val="single" w:sz="6" w:space="0" w:color="auto"/>
            </w:tcBorders>
            <w:shd w:val="clear" w:color="auto" w:fill="auto"/>
          </w:tcPr>
          <w:p w:rsidR="0062369D" w:rsidRPr="000A4881" w:rsidRDefault="0062369D" w:rsidP="004109C6">
            <w:pPr>
              <w:spacing w:line="280" w:lineRule="exact"/>
              <w:ind w:leftChars="0" w:left="0" w:firstLineChars="0" w:firstLine="0"/>
              <w:jc w:val="left"/>
              <w:rPr>
                <w:rFonts w:hint="eastAsia"/>
                <w:b/>
                <w:sz w:val="24"/>
              </w:rPr>
            </w:pPr>
          </w:p>
        </w:tc>
        <w:tc>
          <w:tcPr>
            <w:tcW w:w="1701" w:type="dxa"/>
            <w:vMerge/>
            <w:tcBorders>
              <w:top w:val="single" w:sz="6" w:space="0" w:color="auto"/>
              <w:left w:val="single" w:sz="6" w:space="0" w:color="auto"/>
              <w:bottom w:val="single" w:sz="4" w:space="0" w:color="auto"/>
              <w:right w:val="single" w:sz="6" w:space="0" w:color="auto"/>
            </w:tcBorders>
            <w:vAlign w:val="center"/>
          </w:tcPr>
          <w:p w:rsidR="0062369D" w:rsidRDefault="0062369D" w:rsidP="004109C6">
            <w:pPr>
              <w:spacing w:line="280" w:lineRule="exact"/>
              <w:ind w:leftChars="0" w:left="0" w:firstLineChars="0" w:firstLine="0"/>
              <w:jc w:val="center"/>
              <w:rPr>
                <w:rFonts w:hint="eastAsia"/>
                <w:b/>
                <w:sz w:val="24"/>
              </w:rPr>
            </w:pPr>
          </w:p>
        </w:tc>
        <w:tc>
          <w:tcPr>
            <w:tcW w:w="1701" w:type="dxa"/>
            <w:vMerge/>
            <w:tcBorders>
              <w:top w:val="single" w:sz="6" w:space="0" w:color="auto"/>
              <w:left w:val="single" w:sz="6" w:space="0" w:color="auto"/>
              <w:bottom w:val="single" w:sz="4" w:space="0" w:color="auto"/>
              <w:right w:val="single" w:sz="6" w:space="0" w:color="auto"/>
            </w:tcBorders>
            <w:vAlign w:val="center"/>
          </w:tcPr>
          <w:p w:rsidR="0062369D" w:rsidRDefault="0062369D" w:rsidP="004109C6">
            <w:pPr>
              <w:spacing w:line="280" w:lineRule="exact"/>
              <w:ind w:leftChars="0" w:left="0" w:firstLineChars="0" w:firstLine="0"/>
              <w:jc w:val="center"/>
              <w:rPr>
                <w:rFonts w:hint="eastAsia"/>
                <w:b/>
                <w:sz w:val="24"/>
              </w:rPr>
            </w:pPr>
          </w:p>
        </w:tc>
        <w:tc>
          <w:tcPr>
            <w:tcW w:w="1559" w:type="dxa"/>
            <w:tcBorders>
              <w:top w:val="single" w:sz="6" w:space="0" w:color="auto"/>
              <w:left w:val="single" w:sz="6" w:space="0" w:color="auto"/>
              <w:bottom w:val="single" w:sz="4" w:space="0" w:color="auto"/>
              <w:right w:val="single" w:sz="6" w:space="0" w:color="auto"/>
            </w:tcBorders>
            <w:vAlign w:val="center"/>
          </w:tcPr>
          <w:p w:rsidR="0062369D" w:rsidRPr="00512EBB" w:rsidRDefault="0062369D" w:rsidP="004109C6">
            <w:pPr>
              <w:spacing w:line="280" w:lineRule="exact"/>
              <w:ind w:leftChars="0" w:left="0" w:firstLineChars="0" w:firstLine="0"/>
              <w:jc w:val="center"/>
              <w:rPr>
                <w:b/>
                <w:sz w:val="22"/>
                <w:szCs w:val="22"/>
              </w:rPr>
            </w:pPr>
            <w:r w:rsidRPr="00512EBB">
              <w:rPr>
                <w:rFonts w:hint="eastAsia"/>
                <w:b/>
                <w:sz w:val="22"/>
                <w:szCs w:val="22"/>
              </w:rPr>
              <w:t>金額</w:t>
            </w:r>
          </w:p>
        </w:tc>
        <w:tc>
          <w:tcPr>
            <w:tcW w:w="1134" w:type="dxa"/>
            <w:tcBorders>
              <w:top w:val="single" w:sz="6" w:space="0" w:color="auto"/>
              <w:left w:val="single" w:sz="6" w:space="0" w:color="auto"/>
              <w:bottom w:val="single" w:sz="4" w:space="0" w:color="auto"/>
              <w:right w:val="single" w:sz="12" w:space="0" w:color="auto"/>
            </w:tcBorders>
            <w:vAlign w:val="center"/>
          </w:tcPr>
          <w:p w:rsidR="0062369D" w:rsidRPr="00512EBB" w:rsidRDefault="0062369D" w:rsidP="004109C6">
            <w:pPr>
              <w:spacing w:line="280" w:lineRule="exact"/>
              <w:ind w:leftChars="0" w:left="0" w:firstLineChars="0" w:firstLine="0"/>
              <w:jc w:val="center"/>
              <w:rPr>
                <w:b/>
                <w:sz w:val="22"/>
                <w:szCs w:val="22"/>
              </w:rPr>
            </w:pPr>
            <w:r w:rsidRPr="00512EBB">
              <w:rPr>
                <w:rFonts w:hint="eastAsia"/>
                <w:b/>
                <w:sz w:val="22"/>
                <w:szCs w:val="22"/>
              </w:rPr>
              <w:t>%</w:t>
            </w:r>
          </w:p>
        </w:tc>
      </w:tr>
      <w:tr w:rsidR="0062369D" w:rsidRPr="00002B7D" w:rsidTr="0062369D">
        <w:tc>
          <w:tcPr>
            <w:tcW w:w="2396" w:type="dxa"/>
            <w:tcBorders>
              <w:top w:val="single" w:sz="4" w:space="0" w:color="auto"/>
              <w:left w:val="single" w:sz="12" w:space="0" w:color="auto"/>
              <w:bottom w:val="single" w:sz="6" w:space="0" w:color="auto"/>
              <w:right w:val="single" w:sz="6" w:space="0" w:color="auto"/>
            </w:tcBorders>
            <w:shd w:val="clear" w:color="auto" w:fill="auto"/>
          </w:tcPr>
          <w:p w:rsidR="0062369D" w:rsidRPr="000A4881" w:rsidRDefault="0062369D" w:rsidP="004109C6">
            <w:pPr>
              <w:spacing w:line="280" w:lineRule="exact"/>
              <w:ind w:leftChars="0" w:left="0" w:firstLineChars="0" w:firstLine="0"/>
              <w:jc w:val="left"/>
              <w:rPr>
                <w:b/>
                <w:bCs/>
                <w:sz w:val="24"/>
              </w:rPr>
            </w:pPr>
            <w:r w:rsidRPr="000A4881">
              <w:rPr>
                <w:rFonts w:hint="eastAsia"/>
                <w:b/>
                <w:bCs/>
                <w:sz w:val="24"/>
              </w:rPr>
              <w:t>基金來源</w:t>
            </w:r>
          </w:p>
        </w:tc>
        <w:tc>
          <w:tcPr>
            <w:tcW w:w="1701" w:type="dxa"/>
            <w:tcBorders>
              <w:top w:val="single" w:sz="4" w:space="0" w:color="auto"/>
              <w:left w:val="single" w:sz="6" w:space="0" w:color="auto"/>
              <w:bottom w:val="single" w:sz="6" w:space="0" w:color="auto"/>
              <w:right w:val="single" w:sz="6" w:space="0" w:color="auto"/>
            </w:tcBorders>
            <w:shd w:val="clear" w:color="auto" w:fill="auto"/>
            <w:vAlign w:val="center"/>
          </w:tcPr>
          <w:p w:rsidR="0062369D" w:rsidRPr="00002B7D" w:rsidRDefault="0062369D" w:rsidP="004109C6">
            <w:pPr>
              <w:pStyle w:val="142"/>
              <w:jc w:val="right"/>
              <w:rPr>
                <w:b/>
                <w:snapToGrid/>
                <w:kern w:val="0"/>
                <w:szCs w:val="24"/>
              </w:rPr>
            </w:pPr>
            <w:r w:rsidRPr="00002B7D">
              <w:rPr>
                <w:rFonts w:hint="eastAsia"/>
                <w:b/>
              </w:rPr>
              <w:t>21,718,272</w:t>
            </w:r>
          </w:p>
        </w:tc>
        <w:tc>
          <w:tcPr>
            <w:tcW w:w="1701" w:type="dxa"/>
            <w:tcBorders>
              <w:top w:val="single" w:sz="4" w:space="0" w:color="auto"/>
              <w:left w:val="single" w:sz="6" w:space="0" w:color="auto"/>
              <w:bottom w:val="single" w:sz="6" w:space="0" w:color="auto"/>
              <w:right w:val="single" w:sz="6" w:space="0" w:color="auto"/>
            </w:tcBorders>
            <w:shd w:val="clear" w:color="auto" w:fill="auto"/>
            <w:vAlign w:val="center"/>
          </w:tcPr>
          <w:p w:rsidR="0062369D" w:rsidRPr="00002B7D" w:rsidRDefault="0062369D" w:rsidP="004109C6">
            <w:pPr>
              <w:pStyle w:val="142"/>
              <w:jc w:val="right"/>
              <w:rPr>
                <w:rFonts w:hint="eastAsia"/>
                <w:b/>
              </w:rPr>
            </w:pPr>
            <w:r w:rsidRPr="00002B7D">
              <w:rPr>
                <w:rFonts w:hint="eastAsia"/>
                <w:b/>
              </w:rPr>
              <w:t>14,995,890</w:t>
            </w:r>
          </w:p>
        </w:tc>
        <w:tc>
          <w:tcPr>
            <w:tcW w:w="1559" w:type="dxa"/>
            <w:tcBorders>
              <w:top w:val="single" w:sz="4" w:space="0" w:color="auto"/>
              <w:left w:val="single" w:sz="6" w:space="0" w:color="auto"/>
              <w:bottom w:val="single" w:sz="6" w:space="0" w:color="auto"/>
              <w:right w:val="single" w:sz="6" w:space="0" w:color="auto"/>
            </w:tcBorders>
            <w:shd w:val="clear" w:color="auto" w:fill="auto"/>
            <w:vAlign w:val="center"/>
          </w:tcPr>
          <w:p w:rsidR="0062369D" w:rsidRPr="00002B7D" w:rsidRDefault="0062369D" w:rsidP="004109C6">
            <w:pPr>
              <w:pStyle w:val="142"/>
              <w:jc w:val="right"/>
              <w:rPr>
                <w:rFonts w:hint="eastAsia"/>
                <w:b/>
              </w:rPr>
            </w:pPr>
            <w:r w:rsidRPr="00002B7D">
              <w:rPr>
                <w:rFonts w:hint="eastAsia"/>
                <w:b/>
              </w:rPr>
              <w:t>-6,722,382</w:t>
            </w:r>
          </w:p>
        </w:tc>
        <w:tc>
          <w:tcPr>
            <w:tcW w:w="1134" w:type="dxa"/>
            <w:tcBorders>
              <w:top w:val="single" w:sz="4" w:space="0" w:color="auto"/>
              <w:left w:val="single" w:sz="6" w:space="0" w:color="auto"/>
              <w:bottom w:val="single" w:sz="6" w:space="0" w:color="auto"/>
              <w:right w:val="single" w:sz="12" w:space="0" w:color="auto"/>
            </w:tcBorders>
            <w:shd w:val="clear" w:color="auto" w:fill="auto"/>
            <w:vAlign w:val="center"/>
          </w:tcPr>
          <w:p w:rsidR="0062369D" w:rsidRPr="00002B7D" w:rsidRDefault="0062369D" w:rsidP="004109C6">
            <w:pPr>
              <w:pStyle w:val="142"/>
              <w:jc w:val="right"/>
              <w:rPr>
                <w:rFonts w:hint="eastAsia"/>
                <w:b/>
              </w:rPr>
            </w:pPr>
            <w:r w:rsidRPr="00002B7D">
              <w:rPr>
                <w:rFonts w:hint="eastAsia"/>
                <w:b/>
              </w:rPr>
              <w:t>-30.95</w:t>
            </w:r>
          </w:p>
        </w:tc>
      </w:tr>
      <w:tr w:rsidR="0062369D" w:rsidTr="0062369D">
        <w:tc>
          <w:tcPr>
            <w:tcW w:w="2396" w:type="dxa"/>
            <w:tcBorders>
              <w:top w:val="single" w:sz="6" w:space="0" w:color="auto"/>
              <w:left w:val="single" w:sz="12" w:space="0" w:color="auto"/>
              <w:bottom w:val="single" w:sz="6" w:space="0" w:color="auto"/>
              <w:right w:val="single" w:sz="6" w:space="0" w:color="auto"/>
            </w:tcBorders>
            <w:shd w:val="clear" w:color="auto" w:fill="auto"/>
          </w:tcPr>
          <w:p w:rsidR="0062369D" w:rsidRPr="000A4881" w:rsidRDefault="0062369D" w:rsidP="004109C6">
            <w:pPr>
              <w:spacing w:line="280" w:lineRule="exact"/>
              <w:ind w:leftChars="0" w:left="0" w:firstLineChars="0" w:firstLine="0"/>
              <w:jc w:val="left"/>
              <w:rPr>
                <w:sz w:val="24"/>
              </w:rPr>
            </w:pPr>
            <w:r>
              <w:rPr>
                <w:rFonts w:hint="eastAsia"/>
                <w:sz w:val="24"/>
              </w:rPr>
              <w:t xml:space="preserve"> </w:t>
            </w:r>
            <w:r w:rsidRPr="000A4881">
              <w:rPr>
                <w:rFonts w:hint="eastAsia"/>
                <w:sz w:val="24"/>
              </w:rPr>
              <w:t>財產收入</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62369D" w:rsidRDefault="0062369D" w:rsidP="004109C6">
            <w:pPr>
              <w:pStyle w:val="142"/>
              <w:jc w:val="right"/>
              <w:rPr>
                <w:rFonts w:hint="eastAsia"/>
              </w:rPr>
            </w:pPr>
            <w:r>
              <w:rPr>
                <w:rFonts w:hint="eastAsia"/>
              </w:rPr>
              <w:t>18,301,522</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62369D" w:rsidRDefault="0062369D" w:rsidP="004109C6">
            <w:pPr>
              <w:pStyle w:val="142"/>
              <w:jc w:val="right"/>
              <w:rPr>
                <w:rFonts w:hint="eastAsia"/>
              </w:rPr>
            </w:pPr>
            <w:r>
              <w:rPr>
                <w:rFonts w:hint="eastAsia"/>
              </w:rPr>
              <w:t>11,470,620</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62369D" w:rsidRDefault="0062369D" w:rsidP="004109C6">
            <w:pPr>
              <w:pStyle w:val="142"/>
              <w:jc w:val="right"/>
              <w:rPr>
                <w:rFonts w:hint="eastAsia"/>
              </w:rPr>
            </w:pPr>
            <w:r>
              <w:rPr>
                <w:rFonts w:hint="eastAsia"/>
              </w:rPr>
              <w:t>-6,830,902</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tcPr>
          <w:p w:rsidR="0062369D" w:rsidRDefault="0062369D" w:rsidP="004109C6">
            <w:pPr>
              <w:pStyle w:val="142"/>
              <w:jc w:val="right"/>
              <w:rPr>
                <w:rFonts w:hint="eastAsia"/>
              </w:rPr>
            </w:pPr>
            <w:r>
              <w:rPr>
                <w:rFonts w:hint="eastAsia"/>
              </w:rPr>
              <w:t>-37.32</w:t>
            </w:r>
          </w:p>
        </w:tc>
      </w:tr>
      <w:tr w:rsidR="0062369D" w:rsidTr="0062369D">
        <w:tc>
          <w:tcPr>
            <w:tcW w:w="2396" w:type="dxa"/>
            <w:tcBorders>
              <w:top w:val="single" w:sz="6" w:space="0" w:color="auto"/>
              <w:left w:val="single" w:sz="12" w:space="0" w:color="auto"/>
              <w:bottom w:val="single" w:sz="6" w:space="0" w:color="auto"/>
              <w:right w:val="single" w:sz="6" w:space="0" w:color="auto"/>
            </w:tcBorders>
            <w:shd w:val="clear" w:color="auto" w:fill="auto"/>
          </w:tcPr>
          <w:p w:rsidR="0062369D" w:rsidRPr="000A4881" w:rsidRDefault="0062369D" w:rsidP="004109C6">
            <w:pPr>
              <w:spacing w:line="280" w:lineRule="exact"/>
              <w:ind w:leftChars="0" w:left="0" w:firstLineChars="100" w:firstLine="243"/>
              <w:jc w:val="left"/>
              <w:rPr>
                <w:sz w:val="24"/>
              </w:rPr>
            </w:pPr>
            <w:r>
              <w:rPr>
                <w:rFonts w:hint="eastAsia"/>
                <w:sz w:val="24"/>
              </w:rPr>
              <w:t>租金收入</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62369D" w:rsidRDefault="0062369D" w:rsidP="004109C6">
            <w:pPr>
              <w:pStyle w:val="142"/>
              <w:jc w:val="right"/>
              <w:rPr>
                <w:rFonts w:hint="eastAsia"/>
              </w:rPr>
            </w:pPr>
            <w:r>
              <w:rPr>
                <w:rFonts w:hint="eastAsia"/>
              </w:rPr>
              <w:t>334,203</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62369D" w:rsidRDefault="0062369D" w:rsidP="004109C6">
            <w:pPr>
              <w:pStyle w:val="142"/>
              <w:jc w:val="right"/>
              <w:rPr>
                <w:rFonts w:hint="eastAsia"/>
              </w:rPr>
            </w:pPr>
            <w:r>
              <w:rPr>
                <w:rFonts w:hint="eastAsia"/>
              </w:rPr>
              <w:t>371,435</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62369D" w:rsidRDefault="0062369D" w:rsidP="004109C6">
            <w:pPr>
              <w:pStyle w:val="142"/>
              <w:jc w:val="right"/>
              <w:rPr>
                <w:rFonts w:hint="eastAsia"/>
              </w:rPr>
            </w:pPr>
            <w:r>
              <w:rPr>
                <w:rFonts w:hint="eastAsia"/>
              </w:rPr>
              <w:t>37,232</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tcPr>
          <w:p w:rsidR="0062369D" w:rsidRDefault="0062369D" w:rsidP="004109C6">
            <w:pPr>
              <w:pStyle w:val="142"/>
              <w:jc w:val="right"/>
              <w:rPr>
                <w:rFonts w:hint="eastAsia"/>
              </w:rPr>
            </w:pPr>
            <w:r>
              <w:rPr>
                <w:rFonts w:hint="eastAsia"/>
              </w:rPr>
              <w:t>11.14</w:t>
            </w:r>
          </w:p>
        </w:tc>
      </w:tr>
      <w:tr w:rsidR="0062369D" w:rsidTr="0062369D">
        <w:tc>
          <w:tcPr>
            <w:tcW w:w="2396" w:type="dxa"/>
            <w:tcBorders>
              <w:top w:val="single" w:sz="6" w:space="0" w:color="auto"/>
              <w:left w:val="single" w:sz="12" w:space="0" w:color="auto"/>
              <w:bottom w:val="single" w:sz="6" w:space="0" w:color="auto"/>
              <w:right w:val="single" w:sz="6" w:space="0" w:color="auto"/>
            </w:tcBorders>
            <w:shd w:val="clear" w:color="auto" w:fill="auto"/>
          </w:tcPr>
          <w:p w:rsidR="0062369D" w:rsidRPr="000A4881" w:rsidRDefault="0062369D" w:rsidP="004109C6">
            <w:pPr>
              <w:spacing w:line="280" w:lineRule="exact"/>
              <w:ind w:leftChars="0" w:left="0" w:firstLineChars="100" w:firstLine="243"/>
              <w:jc w:val="left"/>
              <w:rPr>
                <w:sz w:val="24"/>
              </w:rPr>
            </w:pPr>
            <w:r>
              <w:rPr>
                <w:rFonts w:hint="eastAsia"/>
                <w:sz w:val="24"/>
              </w:rPr>
              <w:t>權利金收入</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62369D" w:rsidRDefault="0062369D" w:rsidP="004109C6">
            <w:pPr>
              <w:pStyle w:val="142"/>
              <w:jc w:val="right"/>
              <w:rPr>
                <w:rFonts w:hint="eastAsia"/>
              </w:rPr>
            </w:pPr>
            <w:r>
              <w:rPr>
                <w:rFonts w:hint="eastAsia"/>
              </w:rPr>
              <w:t>5,888,568</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62369D" w:rsidRDefault="0062369D" w:rsidP="004109C6">
            <w:pPr>
              <w:pStyle w:val="142"/>
              <w:jc w:val="right"/>
              <w:rPr>
                <w:rFonts w:hint="eastAsia"/>
              </w:rPr>
            </w:pPr>
            <w:r>
              <w:rPr>
                <w:rFonts w:hint="eastAsia"/>
              </w:rPr>
              <w:t>1,155,594</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62369D" w:rsidRDefault="0062369D" w:rsidP="004109C6">
            <w:pPr>
              <w:pStyle w:val="142"/>
              <w:jc w:val="right"/>
              <w:rPr>
                <w:rFonts w:hint="eastAsia"/>
              </w:rPr>
            </w:pPr>
            <w:r>
              <w:rPr>
                <w:rFonts w:hint="eastAsia"/>
              </w:rPr>
              <w:t>-4,732,974</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tcPr>
          <w:p w:rsidR="0062369D" w:rsidRDefault="0062369D" w:rsidP="004109C6">
            <w:pPr>
              <w:pStyle w:val="142"/>
              <w:jc w:val="right"/>
              <w:rPr>
                <w:rFonts w:hint="eastAsia"/>
              </w:rPr>
            </w:pPr>
            <w:r>
              <w:rPr>
                <w:rFonts w:hint="eastAsia"/>
              </w:rPr>
              <w:t>-80.38</w:t>
            </w:r>
          </w:p>
        </w:tc>
      </w:tr>
      <w:tr w:rsidR="0062369D" w:rsidTr="0062369D">
        <w:tc>
          <w:tcPr>
            <w:tcW w:w="2396" w:type="dxa"/>
            <w:tcBorders>
              <w:top w:val="single" w:sz="6" w:space="0" w:color="auto"/>
              <w:left w:val="single" w:sz="12" w:space="0" w:color="auto"/>
              <w:bottom w:val="single" w:sz="4" w:space="0" w:color="auto"/>
              <w:right w:val="single" w:sz="6" w:space="0" w:color="auto"/>
            </w:tcBorders>
            <w:shd w:val="clear" w:color="auto" w:fill="auto"/>
          </w:tcPr>
          <w:p w:rsidR="0062369D" w:rsidRPr="000A4881" w:rsidRDefault="0062369D" w:rsidP="004109C6">
            <w:pPr>
              <w:spacing w:line="280" w:lineRule="exact"/>
              <w:ind w:leftChars="0" w:left="0" w:firstLineChars="100" w:firstLine="243"/>
              <w:jc w:val="left"/>
              <w:rPr>
                <w:sz w:val="24"/>
              </w:rPr>
            </w:pPr>
            <w:r>
              <w:rPr>
                <w:rFonts w:hint="eastAsia"/>
                <w:sz w:val="24"/>
              </w:rPr>
              <w:t>利息收入</w:t>
            </w:r>
          </w:p>
        </w:tc>
        <w:tc>
          <w:tcPr>
            <w:tcW w:w="1701" w:type="dxa"/>
            <w:tcBorders>
              <w:top w:val="single" w:sz="6" w:space="0" w:color="auto"/>
              <w:left w:val="single" w:sz="6" w:space="0" w:color="auto"/>
              <w:bottom w:val="single" w:sz="4" w:space="0" w:color="auto"/>
              <w:right w:val="single" w:sz="6" w:space="0" w:color="auto"/>
            </w:tcBorders>
            <w:shd w:val="clear" w:color="auto" w:fill="auto"/>
            <w:vAlign w:val="center"/>
          </w:tcPr>
          <w:p w:rsidR="0062369D" w:rsidRDefault="0062369D" w:rsidP="004109C6">
            <w:pPr>
              <w:pStyle w:val="142"/>
              <w:jc w:val="right"/>
              <w:rPr>
                <w:rFonts w:hint="eastAsia"/>
              </w:rPr>
            </w:pPr>
            <w:r>
              <w:rPr>
                <w:rFonts w:hint="eastAsia"/>
              </w:rPr>
              <w:t>305,146</w:t>
            </w:r>
          </w:p>
        </w:tc>
        <w:tc>
          <w:tcPr>
            <w:tcW w:w="1701" w:type="dxa"/>
            <w:tcBorders>
              <w:top w:val="single" w:sz="6" w:space="0" w:color="auto"/>
              <w:left w:val="single" w:sz="6" w:space="0" w:color="auto"/>
              <w:bottom w:val="single" w:sz="4" w:space="0" w:color="auto"/>
              <w:right w:val="single" w:sz="6" w:space="0" w:color="auto"/>
            </w:tcBorders>
            <w:shd w:val="clear" w:color="auto" w:fill="auto"/>
            <w:vAlign w:val="center"/>
          </w:tcPr>
          <w:p w:rsidR="0062369D" w:rsidRDefault="0062369D" w:rsidP="004109C6">
            <w:pPr>
              <w:pStyle w:val="142"/>
              <w:jc w:val="right"/>
              <w:rPr>
                <w:rFonts w:hint="eastAsia"/>
              </w:rPr>
            </w:pPr>
            <w:r>
              <w:rPr>
                <w:rFonts w:hint="eastAsia"/>
              </w:rPr>
              <w:t>713,264</w:t>
            </w:r>
          </w:p>
        </w:tc>
        <w:tc>
          <w:tcPr>
            <w:tcW w:w="1559" w:type="dxa"/>
            <w:tcBorders>
              <w:top w:val="single" w:sz="6" w:space="0" w:color="auto"/>
              <w:left w:val="single" w:sz="6" w:space="0" w:color="auto"/>
              <w:bottom w:val="single" w:sz="4" w:space="0" w:color="auto"/>
              <w:right w:val="single" w:sz="6" w:space="0" w:color="auto"/>
            </w:tcBorders>
            <w:shd w:val="clear" w:color="auto" w:fill="auto"/>
            <w:vAlign w:val="center"/>
          </w:tcPr>
          <w:p w:rsidR="0062369D" w:rsidRDefault="0062369D" w:rsidP="004109C6">
            <w:pPr>
              <w:pStyle w:val="142"/>
              <w:jc w:val="right"/>
              <w:rPr>
                <w:rFonts w:hint="eastAsia"/>
              </w:rPr>
            </w:pPr>
            <w:r>
              <w:rPr>
                <w:rFonts w:hint="eastAsia"/>
              </w:rPr>
              <w:t>408,118</w:t>
            </w:r>
          </w:p>
        </w:tc>
        <w:tc>
          <w:tcPr>
            <w:tcW w:w="1134" w:type="dxa"/>
            <w:tcBorders>
              <w:top w:val="single" w:sz="6" w:space="0" w:color="auto"/>
              <w:left w:val="single" w:sz="6" w:space="0" w:color="auto"/>
              <w:bottom w:val="single" w:sz="4" w:space="0" w:color="auto"/>
              <w:right w:val="single" w:sz="12" w:space="0" w:color="auto"/>
            </w:tcBorders>
            <w:shd w:val="clear" w:color="auto" w:fill="auto"/>
            <w:vAlign w:val="center"/>
          </w:tcPr>
          <w:p w:rsidR="0062369D" w:rsidRDefault="0062369D" w:rsidP="004109C6">
            <w:pPr>
              <w:pStyle w:val="142"/>
              <w:jc w:val="right"/>
              <w:rPr>
                <w:rFonts w:hint="eastAsia"/>
              </w:rPr>
            </w:pPr>
            <w:r>
              <w:rPr>
                <w:rFonts w:hint="eastAsia"/>
              </w:rPr>
              <w:t>133.75</w:t>
            </w:r>
          </w:p>
        </w:tc>
      </w:tr>
      <w:tr w:rsidR="0062369D" w:rsidTr="0062369D">
        <w:tc>
          <w:tcPr>
            <w:tcW w:w="2396" w:type="dxa"/>
            <w:tcBorders>
              <w:top w:val="single" w:sz="4" w:space="0" w:color="auto"/>
              <w:left w:val="single" w:sz="12" w:space="0" w:color="auto"/>
              <w:bottom w:val="single" w:sz="12" w:space="0" w:color="auto"/>
              <w:right w:val="single" w:sz="6" w:space="0" w:color="auto"/>
            </w:tcBorders>
            <w:shd w:val="clear" w:color="auto" w:fill="auto"/>
          </w:tcPr>
          <w:p w:rsidR="0062369D" w:rsidRPr="000A4881" w:rsidRDefault="0062369D" w:rsidP="004109C6">
            <w:pPr>
              <w:spacing w:line="280" w:lineRule="exact"/>
              <w:ind w:leftChars="0" w:left="0" w:firstLineChars="100" w:firstLine="243"/>
              <w:jc w:val="left"/>
              <w:rPr>
                <w:sz w:val="24"/>
              </w:rPr>
            </w:pPr>
            <w:r>
              <w:rPr>
                <w:rFonts w:hint="eastAsia"/>
                <w:sz w:val="24"/>
              </w:rPr>
              <w:t>其他財產收入</w:t>
            </w:r>
          </w:p>
        </w:tc>
        <w:tc>
          <w:tcPr>
            <w:tcW w:w="1701" w:type="dxa"/>
            <w:tcBorders>
              <w:top w:val="single" w:sz="4" w:space="0" w:color="auto"/>
              <w:left w:val="single" w:sz="6" w:space="0" w:color="auto"/>
              <w:bottom w:val="single" w:sz="12" w:space="0" w:color="auto"/>
              <w:right w:val="single" w:sz="6" w:space="0" w:color="auto"/>
            </w:tcBorders>
            <w:shd w:val="clear" w:color="auto" w:fill="auto"/>
            <w:vAlign w:val="center"/>
          </w:tcPr>
          <w:p w:rsidR="0062369D" w:rsidRDefault="0062369D" w:rsidP="004109C6">
            <w:pPr>
              <w:pStyle w:val="142"/>
              <w:jc w:val="right"/>
              <w:rPr>
                <w:rFonts w:hint="eastAsia"/>
              </w:rPr>
            </w:pPr>
            <w:r>
              <w:rPr>
                <w:rFonts w:hint="eastAsia"/>
              </w:rPr>
              <w:t>11,773,605</w:t>
            </w:r>
          </w:p>
        </w:tc>
        <w:tc>
          <w:tcPr>
            <w:tcW w:w="1701" w:type="dxa"/>
            <w:tcBorders>
              <w:top w:val="single" w:sz="4" w:space="0" w:color="auto"/>
              <w:left w:val="single" w:sz="6" w:space="0" w:color="auto"/>
              <w:bottom w:val="single" w:sz="12" w:space="0" w:color="auto"/>
              <w:right w:val="single" w:sz="6" w:space="0" w:color="auto"/>
            </w:tcBorders>
            <w:shd w:val="clear" w:color="auto" w:fill="auto"/>
            <w:vAlign w:val="center"/>
          </w:tcPr>
          <w:p w:rsidR="0062369D" w:rsidRDefault="0062369D" w:rsidP="004109C6">
            <w:pPr>
              <w:pStyle w:val="142"/>
              <w:jc w:val="right"/>
              <w:rPr>
                <w:rFonts w:hint="eastAsia"/>
              </w:rPr>
            </w:pPr>
            <w:r>
              <w:rPr>
                <w:rFonts w:hint="eastAsia"/>
              </w:rPr>
              <w:t>9,230,327</w:t>
            </w:r>
          </w:p>
        </w:tc>
        <w:tc>
          <w:tcPr>
            <w:tcW w:w="1559" w:type="dxa"/>
            <w:tcBorders>
              <w:top w:val="single" w:sz="4" w:space="0" w:color="auto"/>
              <w:left w:val="single" w:sz="6" w:space="0" w:color="auto"/>
              <w:bottom w:val="single" w:sz="12" w:space="0" w:color="auto"/>
              <w:right w:val="single" w:sz="6" w:space="0" w:color="auto"/>
            </w:tcBorders>
            <w:shd w:val="clear" w:color="auto" w:fill="auto"/>
            <w:vAlign w:val="center"/>
          </w:tcPr>
          <w:p w:rsidR="0062369D" w:rsidRDefault="0062369D" w:rsidP="004109C6">
            <w:pPr>
              <w:pStyle w:val="142"/>
              <w:jc w:val="right"/>
              <w:rPr>
                <w:rFonts w:hint="eastAsia"/>
              </w:rPr>
            </w:pPr>
            <w:r>
              <w:rPr>
                <w:rFonts w:hint="eastAsia"/>
              </w:rPr>
              <w:t>-2,543,278</w:t>
            </w:r>
          </w:p>
        </w:tc>
        <w:tc>
          <w:tcPr>
            <w:tcW w:w="1134" w:type="dxa"/>
            <w:tcBorders>
              <w:top w:val="single" w:sz="4" w:space="0" w:color="auto"/>
              <w:left w:val="single" w:sz="6" w:space="0" w:color="auto"/>
              <w:bottom w:val="single" w:sz="12" w:space="0" w:color="auto"/>
              <w:right w:val="single" w:sz="12" w:space="0" w:color="auto"/>
            </w:tcBorders>
            <w:shd w:val="clear" w:color="auto" w:fill="auto"/>
            <w:vAlign w:val="center"/>
          </w:tcPr>
          <w:p w:rsidR="0062369D" w:rsidRDefault="0062369D" w:rsidP="004109C6">
            <w:pPr>
              <w:pStyle w:val="142"/>
              <w:jc w:val="right"/>
              <w:rPr>
                <w:rFonts w:hint="eastAsia"/>
              </w:rPr>
            </w:pPr>
            <w:r>
              <w:rPr>
                <w:rFonts w:hint="eastAsia"/>
              </w:rPr>
              <w:t>-21.60</w:t>
            </w:r>
          </w:p>
        </w:tc>
      </w:tr>
      <w:tr w:rsidR="00F55C7D" w:rsidRPr="000A4881" w:rsidTr="004109C6">
        <w:trPr>
          <w:trHeight w:val="295"/>
          <w:tblHeader/>
        </w:trPr>
        <w:tc>
          <w:tcPr>
            <w:tcW w:w="2396" w:type="dxa"/>
            <w:vMerge w:val="restart"/>
            <w:tcBorders>
              <w:top w:val="single" w:sz="12" w:space="0" w:color="auto"/>
              <w:left w:val="single" w:sz="12" w:space="0" w:color="auto"/>
              <w:bottom w:val="single" w:sz="6" w:space="0" w:color="auto"/>
              <w:right w:val="single" w:sz="6" w:space="0" w:color="auto"/>
              <w:tl2br w:val="single" w:sz="6" w:space="0" w:color="auto"/>
            </w:tcBorders>
            <w:shd w:val="clear" w:color="auto" w:fill="auto"/>
          </w:tcPr>
          <w:p w:rsidR="00F55C7D" w:rsidRPr="000A4881" w:rsidRDefault="00F55C7D" w:rsidP="004109C6">
            <w:pPr>
              <w:spacing w:line="280" w:lineRule="exact"/>
              <w:ind w:leftChars="0" w:left="0" w:firstLineChars="0" w:firstLine="0"/>
              <w:jc w:val="left"/>
              <w:rPr>
                <w:b/>
                <w:sz w:val="24"/>
              </w:rPr>
            </w:pPr>
            <w:r w:rsidRPr="000A4881">
              <w:rPr>
                <w:rFonts w:hint="eastAsia"/>
                <w:b/>
                <w:sz w:val="24"/>
              </w:rPr>
              <w:lastRenderedPageBreak/>
              <w:t xml:space="preserve">              年度</w:t>
            </w:r>
          </w:p>
          <w:p w:rsidR="00F55C7D" w:rsidRPr="000A4881" w:rsidRDefault="00F55C7D" w:rsidP="004109C6">
            <w:pPr>
              <w:spacing w:line="280" w:lineRule="exact"/>
              <w:ind w:leftChars="0" w:left="0" w:firstLineChars="0" w:firstLine="0"/>
              <w:jc w:val="left"/>
              <w:rPr>
                <w:rFonts w:hint="eastAsia"/>
                <w:b/>
                <w:sz w:val="24"/>
              </w:rPr>
            </w:pPr>
            <w:r w:rsidRPr="000A4881">
              <w:rPr>
                <w:rFonts w:hint="eastAsia"/>
                <w:b/>
                <w:sz w:val="24"/>
              </w:rPr>
              <w:t>項目</w:t>
            </w:r>
          </w:p>
        </w:tc>
        <w:tc>
          <w:tcPr>
            <w:tcW w:w="1701" w:type="dxa"/>
            <w:vMerge w:val="restart"/>
            <w:tcBorders>
              <w:top w:val="single" w:sz="12" w:space="0" w:color="auto"/>
              <w:left w:val="single" w:sz="6" w:space="0" w:color="auto"/>
              <w:bottom w:val="single" w:sz="6" w:space="0" w:color="auto"/>
              <w:right w:val="single" w:sz="6" w:space="0" w:color="auto"/>
            </w:tcBorders>
            <w:vAlign w:val="center"/>
          </w:tcPr>
          <w:p w:rsidR="00F55C7D" w:rsidRDefault="00F55C7D" w:rsidP="004109C6">
            <w:pPr>
              <w:spacing w:line="280" w:lineRule="exact"/>
              <w:ind w:leftChars="0" w:left="0" w:firstLineChars="0" w:firstLine="0"/>
              <w:jc w:val="center"/>
              <w:rPr>
                <w:b/>
                <w:sz w:val="24"/>
              </w:rPr>
            </w:pPr>
            <w:r>
              <w:rPr>
                <w:rFonts w:hint="eastAsia"/>
                <w:b/>
                <w:sz w:val="24"/>
              </w:rPr>
              <w:t>本年度</w:t>
            </w:r>
          </w:p>
          <w:p w:rsidR="00F55C7D" w:rsidRPr="000A4881" w:rsidRDefault="00F55C7D" w:rsidP="004109C6">
            <w:pPr>
              <w:spacing w:line="280" w:lineRule="exact"/>
              <w:ind w:leftChars="0" w:left="0" w:firstLineChars="0" w:firstLine="0"/>
              <w:jc w:val="center"/>
              <w:rPr>
                <w:b/>
                <w:sz w:val="24"/>
              </w:rPr>
            </w:pPr>
            <w:r>
              <w:rPr>
                <w:rFonts w:hint="eastAsia"/>
                <w:b/>
                <w:sz w:val="24"/>
              </w:rPr>
              <w:t>預算數</w:t>
            </w:r>
          </w:p>
        </w:tc>
        <w:tc>
          <w:tcPr>
            <w:tcW w:w="1701" w:type="dxa"/>
            <w:vMerge w:val="restart"/>
            <w:tcBorders>
              <w:top w:val="single" w:sz="12" w:space="0" w:color="auto"/>
              <w:left w:val="single" w:sz="6" w:space="0" w:color="auto"/>
              <w:bottom w:val="single" w:sz="6" w:space="0" w:color="auto"/>
              <w:right w:val="single" w:sz="6" w:space="0" w:color="auto"/>
            </w:tcBorders>
            <w:vAlign w:val="center"/>
          </w:tcPr>
          <w:p w:rsidR="00F55C7D" w:rsidRDefault="00F55C7D" w:rsidP="004109C6">
            <w:pPr>
              <w:spacing w:line="280" w:lineRule="exact"/>
              <w:ind w:leftChars="0" w:left="0" w:firstLineChars="0" w:firstLine="0"/>
              <w:jc w:val="center"/>
              <w:rPr>
                <w:b/>
                <w:sz w:val="24"/>
              </w:rPr>
            </w:pPr>
            <w:r>
              <w:rPr>
                <w:rFonts w:hint="eastAsia"/>
                <w:b/>
                <w:sz w:val="24"/>
              </w:rPr>
              <w:t>本年度</w:t>
            </w:r>
          </w:p>
          <w:p w:rsidR="00F55C7D" w:rsidRPr="000A4881" w:rsidRDefault="00F55C7D" w:rsidP="004109C6">
            <w:pPr>
              <w:spacing w:line="280" w:lineRule="exact"/>
              <w:ind w:leftChars="0" w:left="0" w:firstLineChars="0" w:firstLine="0"/>
              <w:jc w:val="center"/>
              <w:rPr>
                <w:b/>
                <w:sz w:val="24"/>
              </w:rPr>
            </w:pPr>
            <w:r>
              <w:rPr>
                <w:rFonts w:hint="eastAsia"/>
                <w:b/>
                <w:sz w:val="24"/>
              </w:rPr>
              <w:t>決算數</w:t>
            </w:r>
          </w:p>
        </w:tc>
        <w:tc>
          <w:tcPr>
            <w:tcW w:w="2693" w:type="dxa"/>
            <w:gridSpan w:val="2"/>
            <w:tcBorders>
              <w:top w:val="single" w:sz="12" w:space="0" w:color="auto"/>
              <w:left w:val="single" w:sz="6" w:space="0" w:color="auto"/>
              <w:bottom w:val="single" w:sz="6" w:space="0" w:color="auto"/>
              <w:right w:val="single" w:sz="12" w:space="0" w:color="auto"/>
            </w:tcBorders>
            <w:vAlign w:val="center"/>
          </w:tcPr>
          <w:p w:rsidR="00F55C7D" w:rsidRPr="000A4881" w:rsidRDefault="00F55C7D" w:rsidP="004109C6">
            <w:pPr>
              <w:spacing w:line="280" w:lineRule="exact"/>
              <w:ind w:leftChars="0" w:left="0" w:firstLineChars="0" w:firstLine="0"/>
              <w:jc w:val="center"/>
              <w:rPr>
                <w:b/>
                <w:sz w:val="24"/>
              </w:rPr>
            </w:pPr>
            <w:r>
              <w:rPr>
                <w:rFonts w:hint="eastAsia"/>
                <w:b/>
                <w:sz w:val="24"/>
              </w:rPr>
              <w:t>比較增減</w:t>
            </w:r>
          </w:p>
        </w:tc>
      </w:tr>
      <w:tr w:rsidR="00F55C7D" w:rsidRPr="000A4881" w:rsidTr="003E2BCD">
        <w:trPr>
          <w:trHeight w:val="268"/>
          <w:tblHeader/>
        </w:trPr>
        <w:tc>
          <w:tcPr>
            <w:tcW w:w="2396" w:type="dxa"/>
            <w:vMerge/>
            <w:tcBorders>
              <w:top w:val="single" w:sz="6" w:space="0" w:color="auto"/>
              <w:left w:val="single" w:sz="12" w:space="0" w:color="auto"/>
              <w:bottom w:val="single" w:sz="4" w:space="0" w:color="auto"/>
              <w:right w:val="single" w:sz="6" w:space="0" w:color="auto"/>
              <w:tl2br w:val="single" w:sz="6" w:space="0" w:color="auto"/>
            </w:tcBorders>
            <w:shd w:val="clear" w:color="auto" w:fill="auto"/>
          </w:tcPr>
          <w:p w:rsidR="00F55C7D" w:rsidRPr="000A4881" w:rsidRDefault="00F55C7D" w:rsidP="004109C6">
            <w:pPr>
              <w:spacing w:line="280" w:lineRule="exact"/>
              <w:ind w:leftChars="0" w:left="0" w:firstLineChars="0" w:firstLine="0"/>
              <w:jc w:val="left"/>
              <w:rPr>
                <w:rFonts w:hint="eastAsia"/>
                <w:b/>
                <w:sz w:val="24"/>
              </w:rPr>
            </w:pPr>
          </w:p>
        </w:tc>
        <w:tc>
          <w:tcPr>
            <w:tcW w:w="1701" w:type="dxa"/>
            <w:vMerge/>
            <w:tcBorders>
              <w:top w:val="single" w:sz="6" w:space="0" w:color="auto"/>
              <w:left w:val="single" w:sz="6" w:space="0" w:color="auto"/>
              <w:bottom w:val="single" w:sz="4" w:space="0" w:color="auto"/>
              <w:right w:val="single" w:sz="6" w:space="0" w:color="auto"/>
            </w:tcBorders>
            <w:vAlign w:val="center"/>
          </w:tcPr>
          <w:p w:rsidR="00F55C7D" w:rsidRDefault="00F55C7D" w:rsidP="004109C6">
            <w:pPr>
              <w:spacing w:line="280" w:lineRule="exact"/>
              <w:ind w:leftChars="0" w:left="0" w:firstLineChars="0" w:firstLine="0"/>
              <w:jc w:val="center"/>
              <w:rPr>
                <w:rFonts w:hint="eastAsia"/>
                <w:b/>
                <w:sz w:val="24"/>
              </w:rPr>
            </w:pPr>
          </w:p>
        </w:tc>
        <w:tc>
          <w:tcPr>
            <w:tcW w:w="1701" w:type="dxa"/>
            <w:vMerge/>
            <w:tcBorders>
              <w:top w:val="single" w:sz="6" w:space="0" w:color="auto"/>
              <w:left w:val="single" w:sz="6" w:space="0" w:color="auto"/>
              <w:bottom w:val="single" w:sz="4" w:space="0" w:color="auto"/>
              <w:right w:val="single" w:sz="6" w:space="0" w:color="auto"/>
            </w:tcBorders>
            <w:vAlign w:val="center"/>
          </w:tcPr>
          <w:p w:rsidR="00F55C7D" w:rsidRDefault="00F55C7D" w:rsidP="004109C6">
            <w:pPr>
              <w:spacing w:line="280" w:lineRule="exact"/>
              <w:ind w:leftChars="0" w:left="0" w:firstLineChars="0" w:firstLine="0"/>
              <w:jc w:val="center"/>
              <w:rPr>
                <w:rFonts w:hint="eastAsia"/>
                <w:b/>
                <w:sz w:val="24"/>
              </w:rPr>
            </w:pPr>
          </w:p>
        </w:tc>
        <w:tc>
          <w:tcPr>
            <w:tcW w:w="1559" w:type="dxa"/>
            <w:tcBorders>
              <w:top w:val="single" w:sz="6" w:space="0" w:color="auto"/>
              <w:left w:val="single" w:sz="6" w:space="0" w:color="auto"/>
              <w:bottom w:val="single" w:sz="4" w:space="0" w:color="auto"/>
              <w:right w:val="single" w:sz="6" w:space="0" w:color="auto"/>
            </w:tcBorders>
            <w:vAlign w:val="center"/>
          </w:tcPr>
          <w:p w:rsidR="00F55C7D" w:rsidRPr="00512EBB" w:rsidRDefault="00F55C7D" w:rsidP="004109C6">
            <w:pPr>
              <w:spacing w:line="280" w:lineRule="exact"/>
              <w:ind w:leftChars="0" w:left="0" w:firstLineChars="0" w:firstLine="0"/>
              <w:jc w:val="center"/>
              <w:rPr>
                <w:b/>
                <w:sz w:val="22"/>
                <w:szCs w:val="22"/>
              </w:rPr>
            </w:pPr>
            <w:r w:rsidRPr="00512EBB">
              <w:rPr>
                <w:rFonts w:hint="eastAsia"/>
                <w:b/>
                <w:sz w:val="22"/>
                <w:szCs w:val="22"/>
              </w:rPr>
              <w:t>金額</w:t>
            </w:r>
          </w:p>
        </w:tc>
        <w:tc>
          <w:tcPr>
            <w:tcW w:w="1134" w:type="dxa"/>
            <w:tcBorders>
              <w:top w:val="single" w:sz="6" w:space="0" w:color="auto"/>
              <w:left w:val="single" w:sz="6" w:space="0" w:color="auto"/>
              <w:bottom w:val="single" w:sz="4" w:space="0" w:color="auto"/>
              <w:right w:val="single" w:sz="12" w:space="0" w:color="auto"/>
            </w:tcBorders>
            <w:vAlign w:val="center"/>
          </w:tcPr>
          <w:p w:rsidR="00F55C7D" w:rsidRPr="00512EBB" w:rsidRDefault="00F55C7D" w:rsidP="004109C6">
            <w:pPr>
              <w:spacing w:line="280" w:lineRule="exact"/>
              <w:ind w:leftChars="0" w:left="0" w:firstLineChars="0" w:firstLine="0"/>
              <w:jc w:val="center"/>
              <w:rPr>
                <w:b/>
                <w:sz w:val="22"/>
                <w:szCs w:val="22"/>
              </w:rPr>
            </w:pPr>
            <w:r w:rsidRPr="00512EBB">
              <w:rPr>
                <w:rFonts w:hint="eastAsia"/>
                <w:b/>
                <w:sz w:val="22"/>
                <w:szCs w:val="22"/>
              </w:rPr>
              <w:t>%</w:t>
            </w:r>
          </w:p>
        </w:tc>
      </w:tr>
      <w:tr w:rsidR="00F55C7D" w:rsidRPr="000A4881" w:rsidTr="00066FC4">
        <w:tc>
          <w:tcPr>
            <w:tcW w:w="2396" w:type="dxa"/>
            <w:tcBorders>
              <w:top w:val="single" w:sz="4" w:space="0" w:color="auto"/>
              <w:left w:val="single" w:sz="12" w:space="0" w:color="auto"/>
              <w:bottom w:val="single" w:sz="6" w:space="0" w:color="auto"/>
              <w:right w:val="single" w:sz="6" w:space="0" w:color="auto"/>
            </w:tcBorders>
            <w:shd w:val="clear" w:color="auto" w:fill="auto"/>
          </w:tcPr>
          <w:p w:rsidR="00F55C7D" w:rsidRPr="000A4881" w:rsidRDefault="00F55C7D" w:rsidP="004109C6">
            <w:pPr>
              <w:spacing w:line="280" w:lineRule="exact"/>
              <w:ind w:leftChars="0" w:left="0" w:firstLineChars="0" w:firstLine="0"/>
              <w:jc w:val="left"/>
              <w:rPr>
                <w:sz w:val="24"/>
              </w:rPr>
            </w:pPr>
            <w:r>
              <w:rPr>
                <w:rFonts w:hint="eastAsia"/>
                <w:sz w:val="24"/>
              </w:rPr>
              <w:t xml:space="preserve"> </w:t>
            </w:r>
            <w:r w:rsidRPr="000A4881">
              <w:rPr>
                <w:rFonts w:hint="eastAsia"/>
                <w:sz w:val="24"/>
              </w:rPr>
              <w:t>政府撥入收入</w:t>
            </w:r>
          </w:p>
        </w:tc>
        <w:tc>
          <w:tcPr>
            <w:tcW w:w="1701" w:type="dxa"/>
            <w:tcBorders>
              <w:top w:val="single" w:sz="4"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3,401,953</w:t>
            </w:r>
          </w:p>
        </w:tc>
        <w:tc>
          <w:tcPr>
            <w:tcW w:w="1701" w:type="dxa"/>
            <w:tcBorders>
              <w:top w:val="single" w:sz="4"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3,401,952</w:t>
            </w:r>
          </w:p>
        </w:tc>
        <w:tc>
          <w:tcPr>
            <w:tcW w:w="1559" w:type="dxa"/>
            <w:tcBorders>
              <w:top w:val="single" w:sz="4"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-1</w:t>
            </w:r>
          </w:p>
        </w:tc>
        <w:tc>
          <w:tcPr>
            <w:tcW w:w="1134" w:type="dxa"/>
            <w:tcBorders>
              <w:top w:val="single" w:sz="4" w:space="0" w:color="auto"/>
              <w:left w:val="single" w:sz="6" w:space="0" w:color="auto"/>
              <w:bottom w:val="single" w:sz="6" w:space="0" w:color="auto"/>
              <w:right w:val="single" w:sz="12" w:space="0" w:color="auto"/>
            </w:tcBorders>
            <w:shd w:val="clear" w:color="auto" w:fill="auto"/>
            <w:vAlign w:val="center"/>
          </w:tcPr>
          <w:p w:rsidR="00F55C7D" w:rsidRDefault="00F55C7D" w:rsidP="004109C6">
            <w:pPr>
              <w:pStyle w:val="142"/>
              <w:jc w:val="right"/>
              <w:rPr>
                <w:rFonts w:hint="eastAsia"/>
              </w:rPr>
            </w:pPr>
            <w:r>
              <w:t>-</w:t>
            </w:r>
          </w:p>
        </w:tc>
      </w:tr>
      <w:tr w:rsidR="00F55C7D" w:rsidRPr="000A4881" w:rsidTr="004B128F">
        <w:tc>
          <w:tcPr>
            <w:tcW w:w="2396" w:type="dxa"/>
            <w:tcBorders>
              <w:top w:val="single" w:sz="6" w:space="0" w:color="auto"/>
              <w:left w:val="single" w:sz="12" w:space="0" w:color="auto"/>
              <w:bottom w:val="single" w:sz="6" w:space="0" w:color="auto"/>
              <w:right w:val="single" w:sz="6" w:space="0" w:color="auto"/>
            </w:tcBorders>
            <w:shd w:val="clear" w:color="auto" w:fill="auto"/>
          </w:tcPr>
          <w:p w:rsidR="00F55C7D" w:rsidRPr="000A4881" w:rsidRDefault="00F55C7D" w:rsidP="004109C6">
            <w:pPr>
              <w:spacing w:line="280" w:lineRule="exact"/>
              <w:ind w:leftChars="0" w:left="0" w:firstLineChars="100" w:firstLine="243"/>
              <w:jc w:val="left"/>
              <w:rPr>
                <w:rFonts w:hint="eastAsia"/>
                <w:sz w:val="24"/>
              </w:rPr>
            </w:pPr>
            <w:r>
              <w:rPr>
                <w:rFonts w:hint="eastAsia"/>
                <w:sz w:val="24"/>
              </w:rPr>
              <w:t>公庫撥款收入</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252,630</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sidRPr="00C76641">
              <w:t>252,630</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t>0</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tcPr>
          <w:p w:rsidR="00F55C7D" w:rsidRDefault="00F55C7D" w:rsidP="004109C6">
            <w:pPr>
              <w:pStyle w:val="142"/>
              <w:jc w:val="right"/>
              <w:rPr>
                <w:rFonts w:hint="eastAsia"/>
              </w:rPr>
            </w:pPr>
            <w:r>
              <w:t>-</w:t>
            </w:r>
          </w:p>
        </w:tc>
      </w:tr>
      <w:tr w:rsidR="00F55C7D" w:rsidRPr="000A4881" w:rsidTr="004B128F">
        <w:tc>
          <w:tcPr>
            <w:tcW w:w="2396" w:type="dxa"/>
            <w:tcBorders>
              <w:top w:val="single" w:sz="6" w:space="0" w:color="auto"/>
              <w:left w:val="single" w:sz="12" w:space="0" w:color="auto"/>
              <w:bottom w:val="single" w:sz="6" w:space="0" w:color="auto"/>
              <w:right w:val="single" w:sz="6" w:space="0" w:color="auto"/>
            </w:tcBorders>
            <w:shd w:val="clear" w:color="auto" w:fill="auto"/>
          </w:tcPr>
          <w:p w:rsidR="00F55C7D" w:rsidRPr="000A4881" w:rsidRDefault="00F55C7D" w:rsidP="004109C6">
            <w:pPr>
              <w:spacing w:line="280" w:lineRule="exact"/>
              <w:ind w:leftChars="0" w:left="0" w:firstLineChars="100" w:firstLine="243"/>
              <w:jc w:val="left"/>
              <w:rPr>
                <w:rFonts w:hint="eastAsia"/>
                <w:sz w:val="24"/>
              </w:rPr>
            </w:pPr>
            <w:r w:rsidRPr="00346663">
              <w:rPr>
                <w:rFonts w:hint="eastAsia"/>
                <w:sz w:val="24"/>
              </w:rPr>
              <w:t>政府</w:t>
            </w:r>
            <w:r>
              <w:rPr>
                <w:rFonts w:hint="eastAsia"/>
                <w:sz w:val="24"/>
              </w:rPr>
              <w:t>其他</w:t>
            </w:r>
            <w:r w:rsidRPr="00346663">
              <w:rPr>
                <w:rFonts w:hint="eastAsia"/>
                <w:sz w:val="24"/>
              </w:rPr>
              <w:t>撥入收入</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3,149,323</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3,149,322</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-1</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tcPr>
          <w:p w:rsidR="00F55C7D" w:rsidRDefault="00F55C7D" w:rsidP="004109C6">
            <w:pPr>
              <w:pStyle w:val="142"/>
              <w:jc w:val="right"/>
              <w:rPr>
                <w:rFonts w:hint="eastAsia"/>
              </w:rPr>
            </w:pPr>
            <w:r>
              <w:t>-</w:t>
            </w:r>
          </w:p>
        </w:tc>
      </w:tr>
      <w:tr w:rsidR="00F55C7D" w:rsidRPr="000A4881" w:rsidTr="004B128F">
        <w:tc>
          <w:tcPr>
            <w:tcW w:w="2396" w:type="dxa"/>
            <w:tcBorders>
              <w:top w:val="single" w:sz="6" w:space="0" w:color="auto"/>
              <w:left w:val="single" w:sz="12" w:space="0" w:color="auto"/>
              <w:bottom w:val="single" w:sz="6" w:space="0" w:color="auto"/>
              <w:right w:val="single" w:sz="6" w:space="0" w:color="auto"/>
            </w:tcBorders>
            <w:shd w:val="clear" w:color="auto" w:fill="auto"/>
          </w:tcPr>
          <w:p w:rsidR="00F55C7D" w:rsidRPr="000A4881" w:rsidRDefault="00F55C7D" w:rsidP="004109C6">
            <w:pPr>
              <w:spacing w:line="280" w:lineRule="exact"/>
              <w:ind w:leftChars="0" w:left="0" w:firstLineChars="0" w:firstLine="0"/>
              <w:jc w:val="left"/>
              <w:rPr>
                <w:sz w:val="24"/>
              </w:rPr>
            </w:pPr>
            <w:r>
              <w:rPr>
                <w:rFonts w:hint="eastAsia"/>
                <w:sz w:val="24"/>
              </w:rPr>
              <w:t xml:space="preserve"> </w:t>
            </w:r>
            <w:r w:rsidRPr="000A4881">
              <w:rPr>
                <w:rFonts w:hint="eastAsia"/>
                <w:sz w:val="24"/>
              </w:rPr>
              <w:t>其他收入</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14,797</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123,318</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108,521</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tcPr>
          <w:p w:rsidR="00F55C7D" w:rsidRDefault="00F55C7D" w:rsidP="004109C6">
            <w:pPr>
              <w:pStyle w:val="142"/>
              <w:jc w:val="right"/>
              <w:rPr>
                <w:rFonts w:hint="eastAsia"/>
              </w:rPr>
            </w:pPr>
            <w:r>
              <w:rPr>
                <w:rFonts w:hint="eastAsia"/>
              </w:rPr>
              <w:t>733.40</w:t>
            </w:r>
          </w:p>
        </w:tc>
      </w:tr>
      <w:tr w:rsidR="00F55C7D" w:rsidRPr="000A4881" w:rsidTr="004B128F">
        <w:tc>
          <w:tcPr>
            <w:tcW w:w="2396" w:type="dxa"/>
            <w:tcBorders>
              <w:top w:val="single" w:sz="6" w:space="0" w:color="auto"/>
              <w:left w:val="single" w:sz="12" w:space="0" w:color="auto"/>
              <w:bottom w:val="single" w:sz="6" w:space="0" w:color="auto"/>
              <w:right w:val="single" w:sz="6" w:space="0" w:color="auto"/>
            </w:tcBorders>
            <w:shd w:val="clear" w:color="auto" w:fill="auto"/>
          </w:tcPr>
          <w:p w:rsidR="00F55C7D" w:rsidRPr="000A4881" w:rsidRDefault="00F55C7D" w:rsidP="004109C6">
            <w:pPr>
              <w:spacing w:line="280" w:lineRule="exact"/>
              <w:ind w:leftChars="0" w:left="0" w:firstLineChars="0" w:firstLine="0"/>
              <w:jc w:val="left"/>
              <w:rPr>
                <w:b/>
                <w:bCs/>
                <w:sz w:val="24"/>
              </w:rPr>
            </w:pPr>
            <w:r w:rsidRPr="000A4881">
              <w:rPr>
                <w:rFonts w:hint="eastAsia"/>
                <w:b/>
                <w:bCs/>
                <w:sz w:val="24"/>
              </w:rPr>
              <w:t>基金用途</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Pr="00D429A6" w:rsidRDefault="00F55C7D" w:rsidP="004109C6">
            <w:pPr>
              <w:pStyle w:val="142"/>
              <w:jc w:val="right"/>
              <w:rPr>
                <w:rFonts w:hint="eastAsia"/>
                <w:b/>
              </w:rPr>
            </w:pPr>
            <w:r w:rsidRPr="00D429A6">
              <w:rPr>
                <w:rFonts w:hint="eastAsia"/>
                <w:b/>
              </w:rPr>
              <w:t>23,353,652</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Pr="00D429A6" w:rsidRDefault="00F55C7D" w:rsidP="004109C6">
            <w:pPr>
              <w:pStyle w:val="142"/>
              <w:jc w:val="right"/>
              <w:rPr>
                <w:rFonts w:hint="eastAsia"/>
                <w:b/>
              </w:rPr>
            </w:pPr>
            <w:r w:rsidRPr="00D429A6">
              <w:rPr>
                <w:rFonts w:hint="eastAsia"/>
                <w:b/>
              </w:rPr>
              <w:t>34,321,658</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Pr="00D429A6" w:rsidRDefault="00F55C7D" w:rsidP="004109C6">
            <w:pPr>
              <w:pStyle w:val="142"/>
              <w:jc w:val="right"/>
              <w:rPr>
                <w:rFonts w:hint="eastAsia"/>
                <w:b/>
              </w:rPr>
            </w:pPr>
            <w:r w:rsidRPr="00D429A6">
              <w:rPr>
                <w:rFonts w:hint="eastAsia"/>
                <w:b/>
              </w:rPr>
              <w:t>10,968,006</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tcPr>
          <w:p w:rsidR="00F55C7D" w:rsidRPr="00D429A6" w:rsidRDefault="00F55C7D" w:rsidP="004109C6">
            <w:pPr>
              <w:pStyle w:val="142"/>
              <w:jc w:val="right"/>
              <w:rPr>
                <w:rFonts w:hint="eastAsia"/>
                <w:b/>
              </w:rPr>
            </w:pPr>
            <w:r w:rsidRPr="00D429A6">
              <w:rPr>
                <w:rFonts w:hint="eastAsia"/>
                <w:b/>
              </w:rPr>
              <w:t>46.96</w:t>
            </w:r>
          </w:p>
        </w:tc>
      </w:tr>
      <w:tr w:rsidR="00F55C7D" w:rsidRPr="000A4881" w:rsidTr="004B128F">
        <w:tc>
          <w:tcPr>
            <w:tcW w:w="2396" w:type="dxa"/>
            <w:tcBorders>
              <w:top w:val="single" w:sz="6" w:space="0" w:color="auto"/>
              <w:left w:val="single" w:sz="12" w:space="0" w:color="auto"/>
              <w:bottom w:val="single" w:sz="6" w:space="0" w:color="auto"/>
              <w:right w:val="single" w:sz="6" w:space="0" w:color="auto"/>
            </w:tcBorders>
            <w:shd w:val="clear" w:color="auto" w:fill="auto"/>
          </w:tcPr>
          <w:p w:rsidR="00F55C7D" w:rsidRPr="000A4881" w:rsidRDefault="00F55C7D" w:rsidP="004109C6">
            <w:pPr>
              <w:spacing w:line="280" w:lineRule="exact"/>
              <w:ind w:leftChars="0" w:left="0" w:firstLineChars="0" w:firstLine="0"/>
              <w:jc w:val="left"/>
              <w:rPr>
                <w:sz w:val="24"/>
              </w:rPr>
            </w:pPr>
            <w:r>
              <w:rPr>
                <w:sz w:val="24"/>
              </w:rPr>
              <w:t xml:space="preserve"> </w:t>
            </w:r>
            <w:r w:rsidRPr="000A4881">
              <w:rPr>
                <w:rFonts w:hint="eastAsia"/>
                <w:sz w:val="24"/>
              </w:rPr>
              <w:t>博愛專案計畫</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0</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99</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99</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tcPr>
          <w:p w:rsidR="00F55C7D" w:rsidRDefault="00F55C7D" w:rsidP="004109C6">
            <w:pPr>
              <w:pStyle w:val="142"/>
              <w:jc w:val="right"/>
              <w:rPr>
                <w:rFonts w:hint="eastAsia"/>
              </w:rPr>
            </w:pPr>
            <w:r>
              <w:rPr>
                <w:rFonts w:hint="eastAsia"/>
              </w:rPr>
              <w:t>-</w:t>
            </w:r>
          </w:p>
        </w:tc>
      </w:tr>
      <w:tr w:rsidR="00F55C7D" w:rsidRPr="000A4881" w:rsidTr="004B128F">
        <w:tc>
          <w:tcPr>
            <w:tcW w:w="2396" w:type="dxa"/>
            <w:tcBorders>
              <w:top w:val="single" w:sz="6" w:space="0" w:color="auto"/>
              <w:left w:val="single" w:sz="12" w:space="0" w:color="auto"/>
              <w:bottom w:val="single" w:sz="6" w:space="0" w:color="auto"/>
              <w:right w:val="single" w:sz="6" w:space="0" w:color="auto"/>
            </w:tcBorders>
            <w:shd w:val="clear" w:color="auto" w:fill="auto"/>
          </w:tcPr>
          <w:p w:rsidR="00F55C7D" w:rsidRPr="000A4881" w:rsidRDefault="00F55C7D" w:rsidP="004109C6">
            <w:pPr>
              <w:spacing w:line="280" w:lineRule="exact"/>
              <w:ind w:leftChars="0" w:left="0" w:firstLineChars="0" w:firstLine="0"/>
              <w:jc w:val="left"/>
              <w:rPr>
                <w:sz w:val="24"/>
              </w:rPr>
            </w:pPr>
            <w:r w:rsidRPr="000A4881">
              <w:rPr>
                <w:rFonts w:hint="eastAsia"/>
                <w:sz w:val="24"/>
              </w:rPr>
              <w:t xml:space="preserve"> 第205廠遷建專案</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2,409,480</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5,103,706</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2,694,226</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tcPr>
          <w:p w:rsidR="00F55C7D" w:rsidRDefault="00F55C7D" w:rsidP="004109C6">
            <w:pPr>
              <w:pStyle w:val="142"/>
              <w:jc w:val="right"/>
              <w:rPr>
                <w:rFonts w:hint="eastAsia"/>
              </w:rPr>
            </w:pPr>
            <w:r>
              <w:rPr>
                <w:rFonts w:hint="eastAsia"/>
              </w:rPr>
              <w:t>111.82</w:t>
            </w:r>
          </w:p>
        </w:tc>
      </w:tr>
      <w:tr w:rsidR="00F55C7D" w:rsidRPr="000A4881" w:rsidTr="004B128F">
        <w:tc>
          <w:tcPr>
            <w:tcW w:w="2396" w:type="dxa"/>
            <w:tcBorders>
              <w:top w:val="single" w:sz="6" w:space="0" w:color="auto"/>
              <w:left w:val="single" w:sz="12" w:space="0" w:color="auto"/>
              <w:bottom w:val="single" w:sz="6" w:space="0" w:color="auto"/>
              <w:right w:val="single" w:sz="6" w:space="0" w:color="auto"/>
            </w:tcBorders>
            <w:shd w:val="clear" w:color="auto" w:fill="auto"/>
          </w:tcPr>
          <w:p w:rsidR="00F55C7D" w:rsidRPr="000A4881" w:rsidRDefault="00F55C7D" w:rsidP="004109C6">
            <w:pPr>
              <w:spacing w:line="280" w:lineRule="exact"/>
              <w:ind w:leftChars="0" w:left="0" w:firstLineChars="0" w:firstLine="0"/>
              <w:jc w:val="left"/>
              <w:rPr>
                <w:sz w:val="24"/>
              </w:rPr>
            </w:pPr>
            <w:r w:rsidRPr="000A4881">
              <w:rPr>
                <w:rFonts w:hint="eastAsia"/>
                <w:sz w:val="24"/>
              </w:rPr>
              <w:t xml:space="preserve"> 資安園區專案計畫</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174,470</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272,778</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98,308</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tcPr>
          <w:p w:rsidR="00F55C7D" w:rsidRDefault="00F55C7D" w:rsidP="004109C6">
            <w:pPr>
              <w:pStyle w:val="142"/>
              <w:jc w:val="right"/>
              <w:rPr>
                <w:rFonts w:hint="eastAsia"/>
              </w:rPr>
            </w:pPr>
            <w:r>
              <w:rPr>
                <w:rFonts w:hint="eastAsia"/>
              </w:rPr>
              <w:t>56.35</w:t>
            </w:r>
          </w:p>
        </w:tc>
      </w:tr>
      <w:tr w:rsidR="00F55C7D" w:rsidRPr="000A4881" w:rsidTr="004B128F">
        <w:tc>
          <w:tcPr>
            <w:tcW w:w="2396" w:type="dxa"/>
            <w:tcBorders>
              <w:top w:val="single" w:sz="6" w:space="0" w:color="auto"/>
              <w:left w:val="single" w:sz="12" w:space="0" w:color="auto"/>
              <w:bottom w:val="single" w:sz="6" w:space="0" w:color="auto"/>
              <w:right w:val="single" w:sz="6" w:space="0" w:color="auto"/>
            </w:tcBorders>
            <w:shd w:val="clear" w:color="auto" w:fill="auto"/>
          </w:tcPr>
          <w:p w:rsidR="00F55C7D" w:rsidRPr="000A4881" w:rsidRDefault="00F55C7D" w:rsidP="004109C6">
            <w:pPr>
              <w:spacing w:line="280" w:lineRule="exact"/>
              <w:ind w:leftChars="0" w:left="0" w:firstLineChars="0" w:firstLine="0"/>
              <w:jc w:val="left"/>
              <w:rPr>
                <w:sz w:val="24"/>
              </w:rPr>
            </w:pPr>
            <w:r w:rsidRPr="000A4881">
              <w:rPr>
                <w:rFonts w:hint="eastAsia"/>
                <w:sz w:val="24"/>
              </w:rPr>
              <w:t xml:space="preserve"> 老舊營舍整建計畫</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18,441,770</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27,159,170</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8,717,400</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tcPr>
          <w:p w:rsidR="00F55C7D" w:rsidRDefault="00F55C7D" w:rsidP="004109C6">
            <w:pPr>
              <w:pStyle w:val="142"/>
              <w:jc w:val="right"/>
              <w:rPr>
                <w:rFonts w:hint="eastAsia"/>
              </w:rPr>
            </w:pPr>
            <w:r>
              <w:rPr>
                <w:rFonts w:hint="eastAsia"/>
              </w:rPr>
              <w:t>47.27</w:t>
            </w:r>
          </w:p>
        </w:tc>
      </w:tr>
      <w:tr w:rsidR="00F55C7D" w:rsidRPr="000A4881" w:rsidTr="004B128F">
        <w:tc>
          <w:tcPr>
            <w:tcW w:w="2396" w:type="dxa"/>
            <w:tcBorders>
              <w:top w:val="single" w:sz="6" w:space="0" w:color="auto"/>
              <w:left w:val="single" w:sz="12" w:space="0" w:color="auto"/>
              <w:bottom w:val="single" w:sz="6" w:space="0" w:color="auto"/>
              <w:right w:val="single" w:sz="6" w:space="0" w:color="auto"/>
            </w:tcBorders>
            <w:shd w:val="clear" w:color="auto" w:fill="auto"/>
          </w:tcPr>
          <w:p w:rsidR="00F55C7D" w:rsidRPr="000A4881" w:rsidRDefault="00F55C7D" w:rsidP="004109C6">
            <w:pPr>
              <w:spacing w:line="280" w:lineRule="exact"/>
              <w:ind w:leftChars="0" w:left="0" w:firstLineChars="0" w:firstLine="0"/>
              <w:jc w:val="left"/>
              <w:rPr>
                <w:spacing w:val="-10"/>
                <w:sz w:val="24"/>
              </w:rPr>
            </w:pPr>
            <w:r w:rsidRPr="000A4881">
              <w:rPr>
                <w:rFonts w:hint="eastAsia"/>
                <w:sz w:val="24"/>
              </w:rPr>
              <w:t xml:space="preserve"> </w:t>
            </w:r>
            <w:r w:rsidRPr="000A4881">
              <w:rPr>
                <w:rFonts w:hint="eastAsia"/>
                <w:spacing w:val="-10"/>
                <w:sz w:val="24"/>
              </w:rPr>
              <w:t>工程及設施整建計畫</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1,911,846</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1,408,085</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-503,761</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tcPr>
          <w:p w:rsidR="00F55C7D" w:rsidRDefault="00F55C7D" w:rsidP="004109C6">
            <w:pPr>
              <w:pStyle w:val="142"/>
              <w:jc w:val="right"/>
              <w:rPr>
                <w:rFonts w:hint="eastAsia"/>
              </w:rPr>
            </w:pPr>
            <w:r>
              <w:rPr>
                <w:rFonts w:hint="eastAsia"/>
              </w:rPr>
              <w:t>-26.35</w:t>
            </w:r>
          </w:p>
        </w:tc>
      </w:tr>
      <w:tr w:rsidR="00F55C7D" w:rsidRPr="000A4881" w:rsidTr="004B128F">
        <w:tc>
          <w:tcPr>
            <w:tcW w:w="2396" w:type="dxa"/>
            <w:tcBorders>
              <w:top w:val="single" w:sz="6" w:space="0" w:color="auto"/>
              <w:left w:val="single" w:sz="12" w:space="0" w:color="auto"/>
              <w:bottom w:val="single" w:sz="6" w:space="0" w:color="auto"/>
              <w:right w:val="single" w:sz="6" w:space="0" w:color="auto"/>
            </w:tcBorders>
            <w:shd w:val="clear" w:color="auto" w:fill="auto"/>
          </w:tcPr>
          <w:p w:rsidR="00F55C7D" w:rsidRPr="000A4881" w:rsidRDefault="00F55C7D" w:rsidP="004109C6">
            <w:pPr>
              <w:spacing w:line="280" w:lineRule="exact"/>
              <w:ind w:leftChars="0" w:left="0" w:firstLineChars="0" w:firstLine="0"/>
              <w:jc w:val="left"/>
              <w:rPr>
                <w:sz w:val="24"/>
              </w:rPr>
            </w:pPr>
            <w:r w:rsidRPr="000A4881">
              <w:rPr>
                <w:rFonts w:hint="eastAsia"/>
                <w:sz w:val="24"/>
              </w:rPr>
              <w:t xml:space="preserve"> 一般行政管理計畫</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416,086</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377,819</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-38,267</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tcPr>
          <w:p w:rsidR="00F55C7D" w:rsidRDefault="00F55C7D" w:rsidP="004109C6">
            <w:pPr>
              <w:pStyle w:val="142"/>
              <w:jc w:val="right"/>
              <w:rPr>
                <w:rFonts w:hint="eastAsia"/>
              </w:rPr>
            </w:pPr>
            <w:r>
              <w:rPr>
                <w:rFonts w:hint="eastAsia"/>
              </w:rPr>
              <w:t>-9.20</w:t>
            </w:r>
          </w:p>
        </w:tc>
      </w:tr>
      <w:tr w:rsidR="00F55C7D" w:rsidRPr="000A4881" w:rsidTr="004B128F">
        <w:tc>
          <w:tcPr>
            <w:tcW w:w="2396" w:type="dxa"/>
            <w:tcBorders>
              <w:top w:val="single" w:sz="6" w:space="0" w:color="auto"/>
              <w:left w:val="single" w:sz="12" w:space="0" w:color="auto"/>
              <w:bottom w:val="single" w:sz="12" w:space="0" w:color="auto"/>
              <w:right w:val="single" w:sz="6" w:space="0" w:color="auto"/>
            </w:tcBorders>
            <w:shd w:val="clear" w:color="auto" w:fill="auto"/>
          </w:tcPr>
          <w:p w:rsidR="00F55C7D" w:rsidRPr="000A4881" w:rsidRDefault="00F55C7D" w:rsidP="004109C6">
            <w:pPr>
              <w:spacing w:line="280" w:lineRule="exact"/>
              <w:ind w:leftChars="0" w:left="0" w:firstLineChars="0" w:firstLine="0"/>
              <w:jc w:val="left"/>
              <w:rPr>
                <w:b/>
                <w:bCs/>
                <w:sz w:val="24"/>
              </w:rPr>
            </w:pPr>
            <w:r w:rsidRPr="000A4881">
              <w:rPr>
                <w:rFonts w:hint="eastAsia"/>
                <w:b/>
                <w:bCs/>
                <w:sz w:val="24"/>
              </w:rPr>
              <w:t>本期賸餘(短絀)</w:t>
            </w:r>
          </w:p>
        </w:tc>
        <w:tc>
          <w:tcPr>
            <w:tcW w:w="1701" w:type="dxa"/>
            <w:tcBorders>
              <w:top w:val="single" w:sz="6" w:space="0" w:color="auto"/>
              <w:left w:val="single" w:sz="6" w:space="0" w:color="auto"/>
              <w:bottom w:val="single" w:sz="12" w:space="0" w:color="auto"/>
              <w:right w:val="single" w:sz="6" w:space="0" w:color="auto"/>
            </w:tcBorders>
            <w:shd w:val="clear" w:color="auto" w:fill="auto"/>
            <w:vAlign w:val="center"/>
          </w:tcPr>
          <w:p w:rsidR="00F55C7D" w:rsidRPr="00D429A6" w:rsidRDefault="00F55C7D" w:rsidP="004109C6">
            <w:pPr>
              <w:pStyle w:val="142"/>
              <w:jc w:val="right"/>
              <w:rPr>
                <w:rFonts w:hint="eastAsia"/>
                <w:b/>
              </w:rPr>
            </w:pPr>
            <w:r w:rsidRPr="00D429A6">
              <w:rPr>
                <w:rFonts w:hint="eastAsia"/>
                <w:b/>
              </w:rPr>
              <w:t>-1,635,380</w:t>
            </w:r>
          </w:p>
        </w:tc>
        <w:tc>
          <w:tcPr>
            <w:tcW w:w="1701" w:type="dxa"/>
            <w:tcBorders>
              <w:top w:val="single" w:sz="6" w:space="0" w:color="auto"/>
              <w:left w:val="single" w:sz="6" w:space="0" w:color="auto"/>
              <w:bottom w:val="single" w:sz="12" w:space="0" w:color="auto"/>
              <w:right w:val="single" w:sz="6" w:space="0" w:color="auto"/>
            </w:tcBorders>
            <w:shd w:val="clear" w:color="auto" w:fill="auto"/>
            <w:vAlign w:val="center"/>
          </w:tcPr>
          <w:p w:rsidR="00F55C7D" w:rsidRPr="00D429A6" w:rsidRDefault="00F55C7D" w:rsidP="004109C6">
            <w:pPr>
              <w:pStyle w:val="142"/>
              <w:jc w:val="right"/>
              <w:rPr>
                <w:rFonts w:hint="eastAsia"/>
                <w:b/>
              </w:rPr>
            </w:pPr>
            <w:r w:rsidRPr="00D429A6">
              <w:rPr>
                <w:rFonts w:hint="eastAsia"/>
                <w:b/>
              </w:rPr>
              <w:t>-19,325,768</w:t>
            </w:r>
          </w:p>
        </w:tc>
        <w:tc>
          <w:tcPr>
            <w:tcW w:w="1559" w:type="dxa"/>
            <w:tcBorders>
              <w:top w:val="single" w:sz="6" w:space="0" w:color="auto"/>
              <w:left w:val="single" w:sz="6" w:space="0" w:color="auto"/>
              <w:bottom w:val="single" w:sz="12" w:space="0" w:color="auto"/>
              <w:right w:val="single" w:sz="6" w:space="0" w:color="auto"/>
            </w:tcBorders>
            <w:shd w:val="clear" w:color="auto" w:fill="auto"/>
            <w:vAlign w:val="center"/>
          </w:tcPr>
          <w:p w:rsidR="00F55C7D" w:rsidRPr="00D429A6" w:rsidRDefault="00F55C7D" w:rsidP="004109C6">
            <w:pPr>
              <w:pStyle w:val="142"/>
              <w:jc w:val="right"/>
              <w:rPr>
                <w:rFonts w:hint="eastAsia"/>
                <w:b/>
              </w:rPr>
            </w:pPr>
            <w:r w:rsidRPr="00D429A6">
              <w:rPr>
                <w:rFonts w:hint="eastAsia"/>
                <w:b/>
              </w:rPr>
              <w:t>-17,690,388</w:t>
            </w:r>
          </w:p>
        </w:tc>
        <w:tc>
          <w:tcPr>
            <w:tcW w:w="1134" w:type="dxa"/>
            <w:tcBorders>
              <w:top w:val="single" w:sz="6" w:space="0" w:color="auto"/>
              <w:left w:val="single" w:sz="6" w:space="0" w:color="auto"/>
              <w:bottom w:val="single" w:sz="12" w:space="0" w:color="auto"/>
              <w:right w:val="single" w:sz="12" w:space="0" w:color="auto"/>
            </w:tcBorders>
            <w:shd w:val="clear" w:color="auto" w:fill="auto"/>
            <w:vAlign w:val="center"/>
          </w:tcPr>
          <w:p w:rsidR="00F55C7D" w:rsidRPr="00D429A6" w:rsidRDefault="00F55C7D" w:rsidP="004109C6">
            <w:pPr>
              <w:pStyle w:val="142"/>
              <w:jc w:val="right"/>
              <w:rPr>
                <w:rFonts w:hint="eastAsia"/>
                <w:b/>
                <w:sz w:val="22"/>
                <w:szCs w:val="22"/>
              </w:rPr>
            </w:pPr>
            <w:r w:rsidRPr="00D429A6">
              <w:rPr>
                <w:rFonts w:hint="eastAsia"/>
                <w:b/>
                <w:sz w:val="22"/>
                <w:szCs w:val="22"/>
              </w:rPr>
              <w:t>1</w:t>
            </w:r>
            <w:r w:rsidRPr="00D429A6">
              <w:rPr>
                <w:b/>
                <w:sz w:val="22"/>
                <w:szCs w:val="22"/>
              </w:rPr>
              <w:t>,</w:t>
            </w:r>
            <w:r w:rsidRPr="00D429A6">
              <w:rPr>
                <w:rFonts w:hint="eastAsia"/>
                <w:b/>
                <w:sz w:val="22"/>
                <w:szCs w:val="22"/>
              </w:rPr>
              <w:t>081.73</w:t>
            </w:r>
          </w:p>
        </w:tc>
      </w:tr>
    </w:tbl>
    <w:p w:rsidR="00F55C7D" w:rsidRPr="000A4881" w:rsidRDefault="00F55C7D" w:rsidP="00F55C7D">
      <w:pPr>
        <w:adjustRightInd w:val="0"/>
        <w:spacing w:line="300" w:lineRule="exact"/>
        <w:ind w:leftChars="0" w:left="1216" w:hangingChars="500" w:hanging="1216"/>
        <w:rPr>
          <w:sz w:val="24"/>
          <w:szCs w:val="24"/>
        </w:rPr>
      </w:pPr>
      <w:r w:rsidRPr="000A4881">
        <w:rPr>
          <w:rFonts w:hint="eastAsia"/>
          <w:sz w:val="24"/>
          <w:szCs w:val="24"/>
        </w:rPr>
        <w:t xml:space="preserve">說 </w:t>
      </w:r>
      <w:r w:rsidRPr="000A4881">
        <w:rPr>
          <w:sz w:val="24"/>
          <w:szCs w:val="24"/>
        </w:rPr>
        <w:t xml:space="preserve">   </w:t>
      </w:r>
      <w:r w:rsidRPr="000A4881">
        <w:rPr>
          <w:rFonts w:hint="eastAsia"/>
          <w:sz w:val="24"/>
          <w:szCs w:val="24"/>
        </w:rPr>
        <w:t>明：表內數據或有小數點尾差。</w:t>
      </w:r>
    </w:p>
    <w:p w:rsidR="00F55C7D" w:rsidRDefault="00F55C7D" w:rsidP="00F55C7D">
      <w:pPr>
        <w:adjustRightInd w:val="0"/>
        <w:spacing w:line="300" w:lineRule="exact"/>
        <w:ind w:leftChars="0" w:left="973" w:hangingChars="400" w:hanging="973"/>
        <w:rPr>
          <w:sz w:val="24"/>
          <w:szCs w:val="24"/>
        </w:rPr>
      </w:pPr>
      <w:r w:rsidRPr="000A4881">
        <w:rPr>
          <w:rFonts w:hint="eastAsia"/>
          <w:sz w:val="24"/>
          <w:szCs w:val="24"/>
        </w:rPr>
        <w:t>資料來源：營改基金</w:t>
      </w:r>
      <w:r>
        <w:rPr>
          <w:rFonts w:hint="eastAsia"/>
          <w:sz w:val="24"/>
          <w:szCs w:val="24"/>
        </w:rPr>
        <w:t>1</w:t>
      </w:r>
      <w:r>
        <w:rPr>
          <w:sz w:val="24"/>
          <w:szCs w:val="24"/>
        </w:rPr>
        <w:t>12</w:t>
      </w:r>
      <w:r w:rsidRPr="000A4881">
        <w:rPr>
          <w:rFonts w:hint="eastAsia"/>
          <w:sz w:val="24"/>
          <w:szCs w:val="24"/>
        </w:rPr>
        <w:t>年度決算書。</w:t>
      </w:r>
    </w:p>
    <w:p w:rsidR="00F55C7D" w:rsidRPr="00FF3FA5" w:rsidRDefault="00F55C7D" w:rsidP="00F55C7D">
      <w:pPr>
        <w:pStyle w:val="a4"/>
        <w:ind w:left="849" w:hanging="283"/>
        <w:rPr>
          <w:rFonts w:hint="eastAsia"/>
          <w:b/>
        </w:rPr>
      </w:pPr>
      <w:r w:rsidRPr="004472F5">
        <w:rPr>
          <w:rFonts w:hint="eastAsia"/>
          <w:b/>
        </w:rPr>
        <w:lastRenderedPageBreak/>
        <w:t>(四</w:t>
      </w:r>
      <w:r w:rsidRPr="004472F5">
        <w:rPr>
          <w:b/>
        </w:rPr>
        <w:t>)</w:t>
      </w:r>
      <w:r w:rsidRPr="00782CA0">
        <w:rPr>
          <w:rFonts w:hint="eastAsia"/>
          <w:b/>
        </w:rPr>
        <w:t>11</w:t>
      </w:r>
      <w:r>
        <w:rPr>
          <w:b/>
        </w:rPr>
        <w:t>2</w:t>
      </w:r>
      <w:r w:rsidRPr="00782CA0">
        <w:rPr>
          <w:rFonts w:hint="eastAsia"/>
          <w:b/>
        </w:rPr>
        <w:t>年度老舊營舍整建計畫先行辦理數</w:t>
      </w:r>
      <w:r w:rsidRPr="00206EBD">
        <w:rPr>
          <w:rFonts w:hint="eastAsia"/>
          <w:b/>
        </w:rPr>
        <w:t>94.90億元</w:t>
      </w:r>
      <w:r>
        <w:rPr>
          <w:rFonts w:hint="eastAsia"/>
          <w:b/>
        </w:rPr>
        <w:t>占</w:t>
      </w:r>
      <w:r w:rsidRPr="00782CA0">
        <w:rPr>
          <w:rFonts w:hint="eastAsia"/>
          <w:b/>
        </w:rPr>
        <w:t>原編預算</w:t>
      </w:r>
      <w:r>
        <w:rPr>
          <w:rFonts w:hint="eastAsia"/>
          <w:b/>
        </w:rPr>
        <w:t>數之比重達</w:t>
      </w:r>
      <w:r w:rsidR="002601D0">
        <w:rPr>
          <w:rFonts w:hint="eastAsia"/>
          <w:b/>
        </w:rPr>
        <w:t>五</w:t>
      </w:r>
      <w:r>
        <w:rPr>
          <w:rFonts w:hint="eastAsia"/>
          <w:b/>
        </w:rPr>
        <w:t>成以上</w:t>
      </w:r>
      <w:r w:rsidRPr="00782CA0">
        <w:rPr>
          <w:rFonts w:hint="eastAsia"/>
          <w:b/>
        </w:rPr>
        <w:t>，預算編列容欠核實</w:t>
      </w:r>
    </w:p>
    <w:p w:rsidR="00F55C7D" w:rsidRDefault="00F55C7D" w:rsidP="00F55C7D">
      <w:pPr>
        <w:adjustRightInd w:val="0"/>
        <w:ind w:leftChars="300" w:left="850" w:firstLine="566"/>
      </w:pPr>
      <w:r w:rsidRPr="00782CA0">
        <w:rPr>
          <w:rFonts w:hint="eastAsia"/>
        </w:rPr>
        <w:t>營改基金</w:t>
      </w:r>
      <w:r w:rsidRPr="00340AD3">
        <w:rPr>
          <w:rFonts w:hint="eastAsia"/>
        </w:rPr>
        <w:t>主要業務計畫包含博愛專案、第205廠遷建專案、資安園區專案、老舊營舍整建與工程及設施整建計畫，11</w:t>
      </w:r>
      <w:r>
        <w:t>2</w:t>
      </w:r>
      <w:r w:rsidRPr="00340AD3">
        <w:rPr>
          <w:rFonts w:hint="eastAsia"/>
        </w:rPr>
        <w:t>年度可用預算數</w:t>
      </w:r>
      <w:r>
        <w:t>379</w:t>
      </w:r>
      <w:r w:rsidRPr="00340AD3">
        <w:rPr>
          <w:rFonts w:hint="eastAsia"/>
        </w:rPr>
        <w:t>億</w:t>
      </w:r>
      <w:r>
        <w:t>4,615</w:t>
      </w:r>
      <w:r w:rsidRPr="00340AD3">
        <w:rPr>
          <w:rFonts w:hint="eastAsia"/>
        </w:rPr>
        <w:t>萬</w:t>
      </w:r>
      <w:r>
        <w:rPr>
          <w:rFonts w:hint="eastAsia"/>
        </w:rPr>
        <w:t>2</w:t>
      </w:r>
      <w:r w:rsidRPr="00340AD3">
        <w:rPr>
          <w:rFonts w:hint="eastAsia"/>
        </w:rPr>
        <w:t>千元</w:t>
      </w:r>
      <w:r>
        <w:rPr>
          <w:rStyle w:val="af9"/>
        </w:rPr>
        <w:footnoteReference w:id="3"/>
      </w:r>
      <w:r w:rsidRPr="00340AD3">
        <w:rPr>
          <w:rFonts w:hint="eastAsia"/>
        </w:rPr>
        <w:t>，執行數</w:t>
      </w:r>
      <w:r>
        <w:rPr>
          <w:rFonts w:hint="eastAsia"/>
        </w:rPr>
        <w:t>3</w:t>
      </w:r>
      <w:r>
        <w:t>39</w:t>
      </w:r>
      <w:r w:rsidRPr="00340AD3">
        <w:rPr>
          <w:rFonts w:hint="eastAsia"/>
        </w:rPr>
        <w:t>億</w:t>
      </w:r>
      <w:r>
        <w:t>4,383</w:t>
      </w:r>
      <w:r w:rsidRPr="00340AD3">
        <w:rPr>
          <w:rFonts w:hint="eastAsia"/>
        </w:rPr>
        <w:t>萬</w:t>
      </w:r>
      <w:r>
        <w:rPr>
          <w:rFonts w:hint="eastAsia"/>
        </w:rPr>
        <w:t>8千</w:t>
      </w:r>
      <w:r w:rsidRPr="00340AD3">
        <w:rPr>
          <w:rFonts w:hint="eastAsia"/>
        </w:rPr>
        <w:t>元，執行率</w:t>
      </w:r>
      <w:r>
        <w:t>89</w:t>
      </w:r>
      <w:r w:rsidRPr="00340AD3">
        <w:rPr>
          <w:rFonts w:hint="eastAsia"/>
        </w:rPr>
        <w:t>.</w:t>
      </w:r>
      <w:r>
        <w:t>45</w:t>
      </w:r>
      <w:r w:rsidRPr="00340AD3">
        <w:rPr>
          <w:rFonts w:hint="eastAsia"/>
        </w:rPr>
        <w:t>%</w:t>
      </w:r>
      <w:r>
        <w:rPr>
          <w:rFonts w:hint="eastAsia"/>
        </w:rPr>
        <w:t>；其中</w:t>
      </w:r>
      <w:r w:rsidRPr="00FF3FA5">
        <w:rPr>
          <w:rFonts w:hint="eastAsia"/>
        </w:rPr>
        <w:t>老舊營舍整建計畫</w:t>
      </w:r>
      <w:r>
        <w:rPr>
          <w:rFonts w:hint="eastAsia"/>
        </w:rPr>
        <w:t>之</w:t>
      </w:r>
      <w:r>
        <w:rPr>
          <w:rFonts w:ascii="新細明體" w:eastAsia="新細明體" w:hAnsi="新細明體" w:hint="eastAsia"/>
        </w:rPr>
        <w:t>「</w:t>
      </w:r>
      <w:r w:rsidRPr="00FF3FA5">
        <w:rPr>
          <w:rFonts w:hint="eastAsia"/>
        </w:rPr>
        <w:t>龍山營區新建工程</w:t>
      </w:r>
      <w:r>
        <w:rPr>
          <w:rFonts w:ascii="新細明體" w:eastAsia="新細明體" w:hAnsi="新細明體" w:hint="eastAsia"/>
        </w:rPr>
        <w:t>」</w:t>
      </w:r>
      <w:r w:rsidRPr="00FF3FA5">
        <w:rPr>
          <w:rFonts w:hint="eastAsia"/>
        </w:rPr>
        <w:t>等92案</w:t>
      </w:r>
      <w:r>
        <w:rPr>
          <w:rFonts w:hint="eastAsia"/>
        </w:rPr>
        <w:t>，因</w:t>
      </w:r>
      <w:r w:rsidRPr="00FF3FA5">
        <w:rPr>
          <w:rFonts w:hint="eastAsia"/>
        </w:rPr>
        <w:t>預算編列不足</w:t>
      </w:r>
      <w:r>
        <w:rPr>
          <w:rFonts w:hint="eastAsia"/>
        </w:rPr>
        <w:t>，</w:t>
      </w:r>
      <w:r w:rsidRPr="00FF3FA5">
        <w:rPr>
          <w:rFonts w:hint="eastAsia"/>
        </w:rPr>
        <w:t>11</w:t>
      </w:r>
      <w:r w:rsidRPr="00FF3FA5">
        <w:t>2</w:t>
      </w:r>
      <w:r w:rsidRPr="00FF3FA5">
        <w:rPr>
          <w:rFonts w:hint="eastAsia"/>
        </w:rPr>
        <w:t>年度</w:t>
      </w:r>
      <w:r>
        <w:rPr>
          <w:rFonts w:hint="eastAsia"/>
        </w:rPr>
        <w:t>奉</w:t>
      </w:r>
      <w:r w:rsidRPr="00FF3FA5">
        <w:rPr>
          <w:rFonts w:hint="eastAsia"/>
        </w:rPr>
        <w:t>准先行辦理並</w:t>
      </w:r>
      <w:r>
        <w:rPr>
          <w:rFonts w:hint="eastAsia"/>
        </w:rPr>
        <w:t>於</w:t>
      </w:r>
      <w:r w:rsidRPr="00FF3FA5">
        <w:rPr>
          <w:rFonts w:hint="eastAsia"/>
        </w:rPr>
        <w:t>11</w:t>
      </w:r>
      <w:r w:rsidRPr="00FF3FA5">
        <w:t>4</w:t>
      </w:r>
      <w:r w:rsidRPr="00FF3FA5">
        <w:rPr>
          <w:rFonts w:hint="eastAsia"/>
        </w:rPr>
        <w:t>年度補辦預算，</w:t>
      </w:r>
      <w:r>
        <w:rPr>
          <w:rFonts w:hint="eastAsia"/>
        </w:rPr>
        <w:t>金額計</w:t>
      </w:r>
      <w:r w:rsidRPr="00FF3FA5">
        <w:rPr>
          <w:rFonts w:hint="eastAsia"/>
        </w:rPr>
        <w:t>9</w:t>
      </w:r>
      <w:r>
        <w:t>4</w:t>
      </w:r>
      <w:r w:rsidRPr="00FF3FA5">
        <w:rPr>
          <w:rFonts w:hint="eastAsia"/>
        </w:rPr>
        <w:t>億</w:t>
      </w:r>
      <w:r>
        <w:t>9</w:t>
      </w:r>
      <w:r w:rsidRPr="00FF3FA5">
        <w:rPr>
          <w:rFonts w:hint="eastAsia"/>
        </w:rPr>
        <w:t>,000萬元</w:t>
      </w:r>
      <w:r>
        <w:rPr>
          <w:rFonts w:hint="eastAsia"/>
        </w:rPr>
        <w:t>，占當年度該</w:t>
      </w:r>
      <w:r w:rsidRPr="00D21E61">
        <w:rPr>
          <w:rFonts w:hint="eastAsia"/>
        </w:rPr>
        <w:t>計畫</w:t>
      </w:r>
      <w:r>
        <w:rPr>
          <w:rFonts w:hint="eastAsia"/>
        </w:rPr>
        <w:t>原編</w:t>
      </w:r>
      <w:r w:rsidRPr="00EF2C6A">
        <w:rPr>
          <w:rFonts w:hint="eastAsia"/>
        </w:rPr>
        <w:t>預算</w:t>
      </w:r>
      <w:r>
        <w:rPr>
          <w:rFonts w:hint="eastAsia"/>
        </w:rPr>
        <w:t>數1</w:t>
      </w:r>
      <w:r>
        <w:t>84</w:t>
      </w:r>
      <w:r>
        <w:rPr>
          <w:rFonts w:hint="eastAsia"/>
        </w:rPr>
        <w:t>億</w:t>
      </w:r>
      <w:r>
        <w:t>4,177</w:t>
      </w:r>
      <w:r>
        <w:rPr>
          <w:rFonts w:hint="eastAsia"/>
        </w:rPr>
        <w:t>萬元</w:t>
      </w:r>
      <w:r w:rsidRPr="00EF2C6A">
        <w:rPr>
          <w:rFonts w:hint="eastAsia"/>
        </w:rPr>
        <w:t>之</w:t>
      </w:r>
      <w:r>
        <w:rPr>
          <w:rFonts w:hint="eastAsia"/>
        </w:rPr>
        <w:t>比重達</w:t>
      </w:r>
      <w:r>
        <w:t>51</w:t>
      </w:r>
      <w:r w:rsidRPr="00EF2C6A">
        <w:rPr>
          <w:rFonts w:hint="eastAsia"/>
        </w:rPr>
        <w:t>.</w:t>
      </w:r>
      <w:r>
        <w:t>46</w:t>
      </w:r>
      <w:r w:rsidRPr="00EF2C6A">
        <w:rPr>
          <w:rFonts w:hint="eastAsia"/>
        </w:rPr>
        <w:t>%，</w:t>
      </w:r>
      <w:r>
        <w:rPr>
          <w:rFonts w:hint="eastAsia"/>
        </w:rPr>
        <w:t>似屬</w:t>
      </w:r>
      <w:r w:rsidRPr="00EF2C6A">
        <w:rPr>
          <w:rFonts w:hint="eastAsia"/>
        </w:rPr>
        <w:t>偏高</w:t>
      </w:r>
      <w:r w:rsidRPr="00FF3FA5">
        <w:rPr>
          <w:rFonts w:hint="eastAsia"/>
        </w:rPr>
        <w:t>；嗣行政院</w:t>
      </w:r>
      <w:r>
        <w:rPr>
          <w:rFonts w:hint="eastAsia"/>
        </w:rPr>
        <w:t>審查後</w:t>
      </w:r>
      <w:r w:rsidRPr="00FF3FA5">
        <w:rPr>
          <w:rFonts w:hint="eastAsia"/>
        </w:rPr>
        <w:t>雖勉予同意先行辦理，惟</w:t>
      </w:r>
      <w:r>
        <w:rPr>
          <w:rFonts w:hint="eastAsia"/>
        </w:rPr>
        <w:t>表示</w:t>
      </w:r>
      <w:r w:rsidRPr="00FF3FA5">
        <w:rPr>
          <w:rFonts w:hint="eastAsia"/>
        </w:rPr>
        <w:t>本案先行辦理金額龐鉅，顯未配合工程進度實際需要核實編列年度預算，</w:t>
      </w:r>
      <w:r>
        <w:rPr>
          <w:rFonts w:hint="eastAsia"/>
        </w:rPr>
        <w:t>爾</w:t>
      </w:r>
      <w:r w:rsidRPr="00FF3FA5">
        <w:rPr>
          <w:rFonts w:hint="eastAsia"/>
        </w:rPr>
        <w:t>後</w:t>
      </w:r>
      <w:r>
        <w:rPr>
          <w:rFonts w:hint="eastAsia"/>
        </w:rPr>
        <w:t>仍</w:t>
      </w:r>
      <w:r w:rsidRPr="00FF3FA5">
        <w:rPr>
          <w:rFonts w:hint="eastAsia"/>
        </w:rPr>
        <w:t>應確實檢討改進，避免類此情形再發生</w:t>
      </w:r>
      <w:r w:rsidRPr="00FF3FA5">
        <w:rPr>
          <w:vertAlign w:val="superscript"/>
        </w:rPr>
        <w:footnoteReference w:id="4"/>
      </w:r>
      <w:r w:rsidRPr="00FF3FA5">
        <w:rPr>
          <w:rFonts w:hint="eastAsia"/>
        </w:rPr>
        <w:t>。</w:t>
      </w:r>
    </w:p>
    <w:p w:rsidR="00F55C7D" w:rsidRPr="000A4881" w:rsidRDefault="00F55C7D" w:rsidP="00F55C7D">
      <w:pPr>
        <w:ind w:left="566" w:firstLine="566"/>
        <w:rPr>
          <w:rFonts w:hint="eastAsia"/>
        </w:rPr>
      </w:pPr>
      <w:r w:rsidRPr="000A4881">
        <w:rPr>
          <w:rFonts w:hint="eastAsia"/>
        </w:rPr>
        <w:lastRenderedPageBreak/>
        <w:t>綜上，</w:t>
      </w:r>
      <w:r w:rsidRPr="00635A8D">
        <w:rPr>
          <w:rFonts w:hint="eastAsia"/>
        </w:rPr>
        <w:t>營改基金宜</w:t>
      </w:r>
      <w:r>
        <w:rPr>
          <w:rFonts w:hint="eastAsia"/>
        </w:rPr>
        <w:t>妥</w:t>
      </w:r>
      <w:r w:rsidRPr="00635A8D">
        <w:rPr>
          <w:rFonts w:hint="eastAsia"/>
        </w:rPr>
        <w:t>慎評估可納列基金之財源與流入時程，在可用資金範圍及期程內，妥為規劃辦理各項營舍設施工程</w:t>
      </w:r>
      <w:r>
        <w:rPr>
          <w:rFonts w:hint="eastAsia"/>
        </w:rPr>
        <w:t>；</w:t>
      </w:r>
      <w:r w:rsidRPr="000A4881">
        <w:rPr>
          <w:rFonts w:hint="eastAsia"/>
        </w:rPr>
        <w:t>惟該基金</w:t>
      </w:r>
      <w:r w:rsidRPr="000B3561">
        <w:rPr>
          <w:rFonts w:hint="eastAsia"/>
        </w:rPr>
        <w:t>112年度</w:t>
      </w:r>
      <w:r w:rsidRPr="00552B10">
        <w:rPr>
          <w:rFonts w:hint="eastAsia"/>
        </w:rPr>
        <w:t>部分收入計畫達成率偏低</w:t>
      </w:r>
      <w:r>
        <w:rPr>
          <w:rFonts w:hint="eastAsia"/>
        </w:rPr>
        <w:t>、</w:t>
      </w:r>
      <w:r w:rsidRPr="000B3561">
        <w:rPr>
          <w:rFonts w:hint="eastAsia"/>
        </w:rPr>
        <w:t>決算短絀</w:t>
      </w:r>
      <w:r>
        <w:rPr>
          <w:rFonts w:hint="eastAsia"/>
        </w:rPr>
        <w:t>亦</w:t>
      </w:r>
      <w:r w:rsidRPr="000B3561">
        <w:rPr>
          <w:rFonts w:hint="eastAsia"/>
        </w:rPr>
        <w:t>高</w:t>
      </w:r>
      <w:r>
        <w:rPr>
          <w:rFonts w:hint="eastAsia"/>
        </w:rPr>
        <w:t>達</w:t>
      </w:r>
      <w:r w:rsidRPr="000B3561">
        <w:rPr>
          <w:rFonts w:hint="eastAsia"/>
        </w:rPr>
        <w:t>193.26億元，且</w:t>
      </w:r>
      <w:r>
        <w:rPr>
          <w:rFonts w:hint="eastAsia"/>
        </w:rPr>
        <w:t>1</w:t>
      </w:r>
      <w:r>
        <w:t>06</w:t>
      </w:r>
      <w:r>
        <w:rPr>
          <w:rFonts w:hint="eastAsia"/>
        </w:rPr>
        <w:t>至1</w:t>
      </w:r>
      <w:r>
        <w:t>12</w:t>
      </w:r>
      <w:r>
        <w:rPr>
          <w:rFonts w:hint="eastAsia"/>
        </w:rPr>
        <w:t>年度</w:t>
      </w:r>
      <w:r w:rsidRPr="000B3561">
        <w:rPr>
          <w:rFonts w:hint="eastAsia"/>
        </w:rPr>
        <w:t>收支餘絀預、決算數差異頗鉅，預算編列欠</w:t>
      </w:r>
      <w:r>
        <w:rPr>
          <w:rFonts w:hint="eastAsia"/>
        </w:rPr>
        <w:t>核</w:t>
      </w:r>
      <w:r w:rsidRPr="000B3561">
        <w:rPr>
          <w:rFonts w:hint="eastAsia"/>
        </w:rPr>
        <w:t>實</w:t>
      </w:r>
      <w:r>
        <w:rPr>
          <w:rFonts w:hint="eastAsia"/>
        </w:rPr>
        <w:t>；另1</w:t>
      </w:r>
      <w:r>
        <w:t>12</w:t>
      </w:r>
      <w:r w:rsidRPr="000B3561">
        <w:rPr>
          <w:rFonts w:hint="eastAsia"/>
        </w:rPr>
        <w:t>年度</w:t>
      </w:r>
      <w:r w:rsidRPr="00441EE5">
        <w:rPr>
          <w:rFonts w:hint="eastAsia"/>
        </w:rPr>
        <w:t>老舊營舍整建計畫先行辦理</w:t>
      </w:r>
      <w:r>
        <w:rPr>
          <w:rFonts w:hint="eastAsia"/>
        </w:rPr>
        <w:t>數</w:t>
      </w:r>
      <w:r w:rsidRPr="00441EE5">
        <w:rPr>
          <w:rFonts w:hint="eastAsia"/>
        </w:rPr>
        <w:t>94.90億元</w:t>
      </w:r>
      <w:r>
        <w:rPr>
          <w:rFonts w:hint="eastAsia"/>
        </w:rPr>
        <w:t>達</w:t>
      </w:r>
      <w:r w:rsidRPr="00907DB6">
        <w:rPr>
          <w:rFonts w:hint="eastAsia"/>
        </w:rPr>
        <w:t>原編預算</w:t>
      </w:r>
      <w:r>
        <w:rPr>
          <w:rFonts w:hint="eastAsia"/>
        </w:rPr>
        <w:t>金額</w:t>
      </w:r>
      <w:r w:rsidR="002601D0">
        <w:rPr>
          <w:rFonts w:hint="eastAsia"/>
        </w:rPr>
        <w:t>五</w:t>
      </w:r>
      <w:r w:rsidRPr="00907DB6">
        <w:rPr>
          <w:rFonts w:hint="eastAsia"/>
        </w:rPr>
        <w:t>成以上，</w:t>
      </w:r>
      <w:r w:rsidRPr="00441EE5">
        <w:rPr>
          <w:rFonts w:hint="eastAsia"/>
        </w:rPr>
        <w:t>顯示本案事前規劃欠周延，導致計畫與預算未能縝密結合，亟待檢討改善。</w:t>
      </w:r>
    </w:p>
    <w:p w:rsidR="00F55C7D" w:rsidRDefault="00F55C7D" w:rsidP="00F55C7D">
      <w:pPr>
        <w:pStyle w:val="ab"/>
      </w:pPr>
      <w:r w:rsidRPr="00FE38A2">
        <w:rPr>
          <w:rFonts w:hint="eastAsia"/>
        </w:rPr>
        <w:t>（分機：8665</w:t>
      </w:r>
      <w:r>
        <w:t xml:space="preserve"> </w:t>
      </w:r>
      <w:r w:rsidRPr="00FE38A2">
        <w:rPr>
          <w:rFonts w:hint="eastAsia"/>
        </w:rPr>
        <w:t>鍾俊華）</w:t>
      </w:r>
    </w:p>
    <w:sectPr w:rsidR="00F55C7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0402" w:rsidRDefault="00120402" w:rsidP="003D107C">
      <w:pPr>
        <w:ind w:left="560" w:firstLine="560"/>
      </w:pPr>
      <w:r>
        <w:separator/>
      </w:r>
    </w:p>
  </w:endnote>
  <w:endnote w:type="continuationSeparator" w:id="0">
    <w:p w:rsidR="00120402" w:rsidRDefault="00120402" w:rsidP="003D107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1B6" w:rsidRDefault="002D51B6" w:rsidP="008205D4">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70" w:rsidRPr="00904370" w:rsidRDefault="00904370" w:rsidP="00904370">
    <w:pPr>
      <w:pStyle w:val="ae"/>
      <w:ind w:left="560" w:firstLine="400"/>
      <w:jc w:val="center"/>
      <w:rPr>
        <w:rStyle w:val="af1"/>
      </w:rPr>
    </w:pPr>
    <w:r>
      <w:fldChar w:fldCharType="begin"/>
    </w:r>
    <w:r>
      <w:instrText>PAGE   \* MERGEFORMAT</w:instrText>
    </w:r>
    <w:r>
      <w:fldChar w:fldCharType="separate"/>
    </w:r>
    <w:r w:rsidR="00FC4F2B" w:rsidRPr="00FC4F2B">
      <w:rPr>
        <w:noProof/>
        <w:lang w:val="zh-TW"/>
      </w:rPr>
      <w:t>2</w:t>
    </w:r>
    <w:r>
      <w:fldChar w:fldCharType="end"/>
    </w:r>
  </w:p>
  <w:p w:rsidR="002D51B6" w:rsidRDefault="002D51B6" w:rsidP="00397FAF">
    <w:pPr>
      <w:pStyle w:val="af"/>
      <w:ind w:leftChars="0" w:left="0" w:firstLineChars="0" w:firstLine="0"/>
      <w:rPr>
        <w:sz w:val="2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1B6" w:rsidRDefault="002D51B6" w:rsidP="008205D4">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0402" w:rsidRDefault="00120402" w:rsidP="003E0AB2">
      <w:pPr>
        <w:ind w:left="560" w:firstLine="560"/>
      </w:pPr>
      <w:r>
        <w:separator/>
      </w:r>
    </w:p>
  </w:footnote>
  <w:footnote w:type="continuationSeparator" w:id="0">
    <w:p w:rsidR="00120402" w:rsidRDefault="00120402" w:rsidP="003D107C">
      <w:pPr>
        <w:ind w:left="560" w:firstLine="560"/>
      </w:pPr>
      <w:r>
        <w:continuationSeparator/>
      </w:r>
    </w:p>
  </w:footnote>
  <w:footnote w:id="1">
    <w:p w:rsidR="00F55C7D" w:rsidRPr="009A6AB2" w:rsidRDefault="00F55C7D" w:rsidP="00F55C7D">
      <w:pPr>
        <w:pStyle w:val="142"/>
        <w:ind w:left="78" w:hangingChars="32" w:hanging="78"/>
        <w:jc w:val="both"/>
        <w:rPr>
          <w:rFonts w:hint="eastAsia"/>
        </w:rPr>
      </w:pPr>
      <w:r>
        <w:rPr>
          <w:rStyle w:val="af9"/>
        </w:rPr>
        <w:footnoteRef/>
      </w:r>
      <w:r w:rsidRPr="009A6AB2">
        <w:rPr>
          <w:rFonts w:hint="eastAsia"/>
        </w:rPr>
        <w:t>據詢營改基金表示</w:t>
      </w:r>
      <w:r>
        <w:rPr>
          <w:rFonts w:hint="eastAsia"/>
        </w:rPr>
        <w:t>，原預計委託國產署代辦地上權營地，</w:t>
      </w:r>
      <w:r w:rsidRPr="009A6AB2">
        <w:rPr>
          <w:rFonts w:hint="eastAsia"/>
        </w:rPr>
        <w:t>包括前鎮營區9億8,708萬2千元、平實營區48億1,343萬8千元及陳平營區8,804萬8千元，合共58億8,856萬8千元。</w:t>
      </w:r>
    </w:p>
  </w:footnote>
  <w:footnote w:id="2">
    <w:p w:rsidR="00F55C7D" w:rsidRPr="00B7316D" w:rsidRDefault="00F55C7D" w:rsidP="00F55C7D">
      <w:pPr>
        <w:pStyle w:val="142"/>
        <w:ind w:left="78" w:hangingChars="32" w:hanging="78"/>
        <w:jc w:val="both"/>
        <w:rPr>
          <w:rFonts w:hint="eastAsia"/>
        </w:rPr>
      </w:pPr>
      <w:r>
        <w:rPr>
          <w:rStyle w:val="af9"/>
        </w:rPr>
        <w:footnoteRef/>
      </w:r>
      <w:r w:rsidRPr="00B7316D">
        <w:rPr>
          <w:rFonts w:hint="eastAsia"/>
        </w:rPr>
        <w:t>據詢營改基金表示，112年度國產署辦理地上權設定案件，包括陳平營區9,113萬9千元、龍里游營區</w:t>
      </w:r>
      <w:r>
        <w:rPr>
          <w:rFonts w:hint="eastAsia"/>
        </w:rPr>
        <w:t>負</w:t>
      </w:r>
      <w:r w:rsidRPr="00B7316D">
        <w:rPr>
          <w:rFonts w:hint="eastAsia"/>
        </w:rPr>
        <w:t>3萬元、龍勝營區27萬8千元、重劃分回地8,826萬7千元、光明北營區40萬8千元、禹北營區及光明北營區63萬5千元、頂埔營區1億4,731萬2千元、衛武東營區3萬2千元、六張犁營區485萬5千元、電視教學中心5億2,603萬8千元、福和零散地139萬1千元、如意退舍71萬7千元、空軍總部(舊址)21萬1千元、左東營區2億4,859萬9千元、重劃分回地及莒園營區</w:t>
      </w:r>
      <w:r>
        <w:rPr>
          <w:rFonts w:hint="eastAsia"/>
        </w:rPr>
        <w:t>負</w:t>
      </w:r>
      <w:r w:rsidRPr="00B7316D">
        <w:rPr>
          <w:rFonts w:hint="eastAsia"/>
        </w:rPr>
        <w:t>2億361萬9千元及慈恩11及13村2億4,936萬1千元等，合共11億5,559萬4千元；惟其中負數係國產署以前年度給付權利金，112年度發現錯誤要求收回之數。</w:t>
      </w:r>
    </w:p>
  </w:footnote>
  <w:footnote w:id="3">
    <w:p w:rsidR="00F55C7D" w:rsidRPr="00161658" w:rsidRDefault="00F55C7D" w:rsidP="003210C4">
      <w:pPr>
        <w:pStyle w:val="142"/>
        <w:ind w:left="83" w:hangingChars="34" w:hanging="83"/>
        <w:rPr>
          <w:rFonts w:hint="eastAsia"/>
        </w:rPr>
      </w:pPr>
      <w:r>
        <w:rPr>
          <w:rStyle w:val="af9"/>
        </w:rPr>
        <w:footnoteRef/>
      </w:r>
      <w:r>
        <w:rPr>
          <w:rFonts w:hint="eastAsia"/>
        </w:rPr>
        <w:t>包括</w:t>
      </w:r>
      <w:r w:rsidRPr="00161658">
        <w:rPr>
          <w:rFonts w:hint="eastAsia"/>
        </w:rPr>
        <w:t>11</w:t>
      </w:r>
      <w:r>
        <w:t>2</w:t>
      </w:r>
      <w:r w:rsidRPr="00161658">
        <w:rPr>
          <w:rFonts w:hint="eastAsia"/>
        </w:rPr>
        <w:t>年度預算數2</w:t>
      </w:r>
      <w:r>
        <w:t>29</w:t>
      </w:r>
      <w:r w:rsidRPr="00161658">
        <w:rPr>
          <w:rFonts w:hint="eastAsia"/>
        </w:rPr>
        <w:t>億</w:t>
      </w:r>
      <w:r>
        <w:t>3,756</w:t>
      </w:r>
      <w:r w:rsidRPr="00161658">
        <w:rPr>
          <w:rFonts w:hint="eastAsia"/>
        </w:rPr>
        <w:t>萬</w:t>
      </w:r>
      <w:r>
        <w:rPr>
          <w:rFonts w:hint="eastAsia"/>
        </w:rPr>
        <w:t>6千</w:t>
      </w:r>
      <w:r w:rsidRPr="00161658">
        <w:rPr>
          <w:rFonts w:hint="eastAsia"/>
        </w:rPr>
        <w:t>元、以前年度保留數</w:t>
      </w:r>
      <w:r>
        <w:t>55</w:t>
      </w:r>
      <w:r w:rsidRPr="00161658">
        <w:rPr>
          <w:rFonts w:hint="eastAsia"/>
        </w:rPr>
        <w:t>億</w:t>
      </w:r>
      <w:r>
        <w:t>1,858</w:t>
      </w:r>
      <w:r w:rsidRPr="00161658">
        <w:rPr>
          <w:rFonts w:hint="eastAsia"/>
        </w:rPr>
        <w:t>萬</w:t>
      </w:r>
      <w:r>
        <w:t>6</w:t>
      </w:r>
      <w:r w:rsidRPr="00161658">
        <w:rPr>
          <w:rFonts w:hint="eastAsia"/>
        </w:rPr>
        <w:t>千元</w:t>
      </w:r>
      <w:r>
        <w:rPr>
          <w:rFonts w:hint="eastAsia"/>
        </w:rPr>
        <w:t>及1</w:t>
      </w:r>
      <w:r>
        <w:t>12</w:t>
      </w:r>
      <w:r>
        <w:rPr>
          <w:rFonts w:hint="eastAsia"/>
        </w:rPr>
        <w:t>年度奉准先行辦理9</w:t>
      </w:r>
      <w:r>
        <w:t>4</w:t>
      </w:r>
      <w:r>
        <w:rPr>
          <w:rFonts w:hint="eastAsia"/>
        </w:rPr>
        <w:t>億9</w:t>
      </w:r>
      <w:r>
        <w:t>,000</w:t>
      </w:r>
      <w:r>
        <w:rPr>
          <w:rFonts w:hint="eastAsia"/>
        </w:rPr>
        <w:t>萬元。</w:t>
      </w:r>
    </w:p>
  </w:footnote>
  <w:footnote w:id="4">
    <w:p w:rsidR="00F55C7D" w:rsidRPr="00B3126A" w:rsidRDefault="00F55C7D" w:rsidP="00F55C7D">
      <w:pPr>
        <w:pStyle w:val="142"/>
        <w:ind w:left="78" w:hangingChars="32" w:hanging="78"/>
        <w:rPr>
          <w:rFonts w:hint="eastAsia"/>
        </w:rPr>
      </w:pPr>
      <w:r>
        <w:rPr>
          <w:rStyle w:val="af9"/>
        </w:rPr>
        <w:footnoteRef/>
      </w:r>
      <w:r w:rsidRPr="00060236">
        <w:rPr>
          <w:rFonts w:hint="eastAsia"/>
        </w:rPr>
        <w:t>行政院11</w:t>
      </w:r>
      <w:r>
        <w:t>2</w:t>
      </w:r>
      <w:r w:rsidRPr="00060236">
        <w:rPr>
          <w:rFonts w:hint="eastAsia"/>
        </w:rPr>
        <w:t>年1</w:t>
      </w:r>
      <w:r>
        <w:t>2</w:t>
      </w:r>
      <w:r w:rsidRPr="00060236">
        <w:rPr>
          <w:rFonts w:hint="eastAsia"/>
        </w:rPr>
        <w:t>月</w:t>
      </w:r>
      <w:r>
        <w:t>18</w:t>
      </w:r>
      <w:r w:rsidRPr="00060236">
        <w:rPr>
          <w:rFonts w:hint="eastAsia"/>
        </w:rPr>
        <w:t>日院授主基綜字第11</w:t>
      </w:r>
      <w:r>
        <w:t>20202722</w:t>
      </w:r>
      <w:r w:rsidRPr="00060236">
        <w:rPr>
          <w:rFonts w:hint="eastAsia"/>
        </w:rPr>
        <w:t>號</w:t>
      </w:r>
      <w:r>
        <w:rPr>
          <w:rFonts w:hint="eastAsia"/>
        </w:rPr>
        <w:t>函略以，</w:t>
      </w:r>
      <w:r w:rsidRPr="00035E37">
        <w:rPr>
          <w:rFonts w:hint="eastAsia"/>
        </w:rPr>
        <w:t>…</w:t>
      </w:r>
      <w:r>
        <w:rPr>
          <w:rFonts w:ascii="新細明體" w:eastAsia="新細明體" w:hAnsi="新細明體" w:hint="eastAsia"/>
        </w:rPr>
        <w:t>「</w:t>
      </w:r>
      <w:r>
        <w:rPr>
          <w:rFonts w:hint="eastAsia"/>
        </w:rPr>
        <w:t>老舊營舍整建計畫</w:t>
      </w:r>
      <w:r w:rsidRPr="003041FA">
        <w:rPr>
          <w:rFonts w:hAnsi="標楷體" w:hint="eastAsia"/>
        </w:rPr>
        <w:t>」</w:t>
      </w:r>
      <w:r>
        <w:rPr>
          <w:rFonts w:hint="eastAsia"/>
        </w:rPr>
        <w:t>本(112)年度請准先行辦理126.84億元，並補辦114年度預算</w:t>
      </w:r>
      <w:r w:rsidRPr="00035E37">
        <w:rPr>
          <w:rFonts w:hint="eastAsia"/>
        </w:rPr>
        <w:t>，…。</w:t>
      </w:r>
      <w:r>
        <w:rPr>
          <w:rFonts w:hint="eastAsia"/>
        </w:rPr>
        <w:t>二、本案勉予同意本年度以94.9億元為上限先行辦理，補辦114年度預算，並請視營改基金業務需要核實辦理，不得辦理預算保留；其餘31.94億元同意先行辦理113年度預算。</w:t>
      </w:r>
      <w:r w:rsidRPr="000537CA">
        <w:rPr>
          <w:rFonts w:hAnsi="標楷體"/>
        </w:rPr>
        <w:t>…</w:t>
      </w:r>
      <w:r>
        <w:rPr>
          <w:rFonts w:hint="eastAsia"/>
        </w:rPr>
        <w:t>請配合辦理：(一)本案先行辦理金額龐鉅，顯未配合工程進度實際需要核實編列年度預算，嗣後應確實檢討改進，避免類此情形再發生。</w:t>
      </w:r>
      <w:r w:rsidRPr="000537CA">
        <w:rPr>
          <w:rFonts w:hAnsi="標楷體"/>
        </w:rPr>
        <w:t>…</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1B6" w:rsidRDefault="002D51B6" w:rsidP="008205D4">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1B6" w:rsidRDefault="002D51B6" w:rsidP="008205D4">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1B6" w:rsidRDefault="002D51B6" w:rsidP="008205D4">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F6D9D"/>
    <w:multiLevelType w:val="hybridMultilevel"/>
    <w:tmpl w:val="CB181714"/>
    <w:lvl w:ilvl="0" w:tplc="BB44C09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1903A63"/>
    <w:multiLevelType w:val="hybridMultilevel"/>
    <w:tmpl w:val="83E8FC7C"/>
    <w:lvl w:ilvl="0" w:tplc="2B3E504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2EDA2D52"/>
    <w:multiLevelType w:val="hybridMultilevel"/>
    <w:tmpl w:val="60DA12A0"/>
    <w:lvl w:ilvl="0" w:tplc="B09CF4C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2012"/>
        </w:tabs>
        <w:ind w:left="2012" w:hanging="480"/>
      </w:pPr>
      <w:rPr>
        <w:rFonts w:ascii="Wingdings" w:hAnsi="Wingdings" w:hint="default"/>
      </w:rPr>
    </w:lvl>
    <w:lvl w:ilvl="2" w:tplc="04090005" w:tentative="1">
      <w:start w:val="1"/>
      <w:numFmt w:val="bullet"/>
      <w:lvlText w:val=""/>
      <w:lvlJc w:val="left"/>
      <w:pPr>
        <w:tabs>
          <w:tab w:val="num" w:pos="2492"/>
        </w:tabs>
        <w:ind w:left="2492" w:hanging="480"/>
      </w:pPr>
      <w:rPr>
        <w:rFonts w:ascii="Wingdings" w:hAnsi="Wingdings" w:hint="default"/>
      </w:rPr>
    </w:lvl>
    <w:lvl w:ilvl="3" w:tplc="04090001" w:tentative="1">
      <w:start w:val="1"/>
      <w:numFmt w:val="bullet"/>
      <w:lvlText w:val=""/>
      <w:lvlJc w:val="left"/>
      <w:pPr>
        <w:tabs>
          <w:tab w:val="num" w:pos="2972"/>
        </w:tabs>
        <w:ind w:left="2972" w:hanging="480"/>
      </w:pPr>
      <w:rPr>
        <w:rFonts w:ascii="Wingdings" w:hAnsi="Wingdings" w:hint="default"/>
      </w:rPr>
    </w:lvl>
    <w:lvl w:ilvl="4" w:tplc="04090003" w:tentative="1">
      <w:start w:val="1"/>
      <w:numFmt w:val="bullet"/>
      <w:lvlText w:val=""/>
      <w:lvlJc w:val="left"/>
      <w:pPr>
        <w:tabs>
          <w:tab w:val="num" w:pos="3452"/>
        </w:tabs>
        <w:ind w:left="3452" w:hanging="480"/>
      </w:pPr>
      <w:rPr>
        <w:rFonts w:ascii="Wingdings" w:hAnsi="Wingdings" w:hint="default"/>
      </w:rPr>
    </w:lvl>
    <w:lvl w:ilvl="5" w:tplc="04090005" w:tentative="1">
      <w:start w:val="1"/>
      <w:numFmt w:val="bullet"/>
      <w:lvlText w:val=""/>
      <w:lvlJc w:val="left"/>
      <w:pPr>
        <w:tabs>
          <w:tab w:val="num" w:pos="3932"/>
        </w:tabs>
        <w:ind w:left="3932" w:hanging="480"/>
      </w:pPr>
      <w:rPr>
        <w:rFonts w:ascii="Wingdings" w:hAnsi="Wingdings" w:hint="default"/>
      </w:rPr>
    </w:lvl>
    <w:lvl w:ilvl="6" w:tplc="04090001" w:tentative="1">
      <w:start w:val="1"/>
      <w:numFmt w:val="bullet"/>
      <w:lvlText w:val=""/>
      <w:lvlJc w:val="left"/>
      <w:pPr>
        <w:tabs>
          <w:tab w:val="num" w:pos="4412"/>
        </w:tabs>
        <w:ind w:left="4412" w:hanging="480"/>
      </w:pPr>
      <w:rPr>
        <w:rFonts w:ascii="Wingdings" w:hAnsi="Wingdings" w:hint="default"/>
      </w:rPr>
    </w:lvl>
    <w:lvl w:ilvl="7" w:tplc="04090003" w:tentative="1">
      <w:start w:val="1"/>
      <w:numFmt w:val="bullet"/>
      <w:lvlText w:val=""/>
      <w:lvlJc w:val="left"/>
      <w:pPr>
        <w:tabs>
          <w:tab w:val="num" w:pos="4892"/>
        </w:tabs>
        <w:ind w:left="4892" w:hanging="480"/>
      </w:pPr>
      <w:rPr>
        <w:rFonts w:ascii="Wingdings" w:hAnsi="Wingdings" w:hint="default"/>
      </w:rPr>
    </w:lvl>
    <w:lvl w:ilvl="8" w:tplc="04090005" w:tentative="1">
      <w:start w:val="1"/>
      <w:numFmt w:val="bullet"/>
      <w:lvlText w:val=""/>
      <w:lvlJc w:val="left"/>
      <w:pPr>
        <w:tabs>
          <w:tab w:val="num" w:pos="5372"/>
        </w:tabs>
        <w:ind w:left="5372" w:hanging="480"/>
      </w:pPr>
      <w:rPr>
        <w:rFonts w:ascii="Wingdings" w:hAnsi="Wingdings" w:hint="default"/>
      </w:rPr>
    </w:lvl>
  </w:abstractNum>
  <w:abstractNum w:abstractNumId="3" w15:restartNumberingAfterBreak="0">
    <w:nsid w:val="31664D22"/>
    <w:multiLevelType w:val="hybridMultilevel"/>
    <w:tmpl w:val="F94C849A"/>
    <w:lvl w:ilvl="0" w:tplc="DAC8B674">
      <w:start w:val="1"/>
      <w:numFmt w:val="taiwaneseCountingThousand"/>
      <w:lvlText w:val="%1、"/>
      <w:lvlJc w:val="left"/>
      <w:pPr>
        <w:tabs>
          <w:tab w:val="num" w:pos="1401"/>
        </w:tabs>
        <w:ind w:left="1401" w:hanging="720"/>
      </w:pPr>
      <w:rPr>
        <w:rFonts w:hint="default"/>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4" w15:restartNumberingAfterBreak="0">
    <w:nsid w:val="378353DD"/>
    <w:multiLevelType w:val="hybridMultilevel"/>
    <w:tmpl w:val="A762C364"/>
    <w:lvl w:ilvl="0" w:tplc="4878857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39692BAC"/>
    <w:multiLevelType w:val="hybridMultilevel"/>
    <w:tmpl w:val="926A7790"/>
    <w:lvl w:ilvl="0" w:tplc="AB72E6D8">
      <w:start w:val="1"/>
      <w:numFmt w:val="bullet"/>
      <w:lvlText w:val="※"/>
      <w:lvlJc w:val="left"/>
      <w:pPr>
        <w:tabs>
          <w:tab w:val="num" w:pos="1440"/>
        </w:tabs>
        <w:ind w:left="1440" w:hanging="360"/>
      </w:pPr>
      <w:rPr>
        <w:rFonts w:ascii="Times New Roman" w:eastAsia="標楷體" w:hAnsi="Times New Roman" w:cs="Times New Roman" w:hint="default"/>
      </w:rPr>
    </w:lvl>
    <w:lvl w:ilvl="1" w:tplc="04090003" w:tentative="1">
      <w:start w:val="1"/>
      <w:numFmt w:val="bullet"/>
      <w:lvlText w:val=""/>
      <w:lvlJc w:val="left"/>
      <w:pPr>
        <w:tabs>
          <w:tab w:val="num" w:pos="2040"/>
        </w:tabs>
        <w:ind w:left="2040" w:hanging="480"/>
      </w:pPr>
      <w:rPr>
        <w:rFonts w:ascii="Wingdings" w:hAnsi="Wingdings" w:hint="default"/>
      </w:rPr>
    </w:lvl>
    <w:lvl w:ilvl="2" w:tplc="04090005" w:tentative="1">
      <w:start w:val="1"/>
      <w:numFmt w:val="bullet"/>
      <w:lvlText w:val=""/>
      <w:lvlJc w:val="left"/>
      <w:pPr>
        <w:tabs>
          <w:tab w:val="num" w:pos="2520"/>
        </w:tabs>
        <w:ind w:left="2520" w:hanging="480"/>
      </w:pPr>
      <w:rPr>
        <w:rFonts w:ascii="Wingdings" w:hAnsi="Wingdings" w:hint="default"/>
      </w:rPr>
    </w:lvl>
    <w:lvl w:ilvl="3" w:tplc="04090001" w:tentative="1">
      <w:start w:val="1"/>
      <w:numFmt w:val="bullet"/>
      <w:lvlText w:val=""/>
      <w:lvlJc w:val="left"/>
      <w:pPr>
        <w:tabs>
          <w:tab w:val="num" w:pos="3000"/>
        </w:tabs>
        <w:ind w:left="3000" w:hanging="480"/>
      </w:pPr>
      <w:rPr>
        <w:rFonts w:ascii="Wingdings" w:hAnsi="Wingdings" w:hint="default"/>
      </w:rPr>
    </w:lvl>
    <w:lvl w:ilvl="4" w:tplc="04090003" w:tentative="1">
      <w:start w:val="1"/>
      <w:numFmt w:val="bullet"/>
      <w:lvlText w:val=""/>
      <w:lvlJc w:val="left"/>
      <w:pPr>
        <w:tabs>
          <w:tab w:val="num" w:pos="3480"/>
        </w:tabs>
        <w:ind w:left="3480" w:hanging="480"/>
      </w:pPr>
      <w:rPr>
        <w:rFonts w:ascii="Wingdings" w:hAnsi="Wingdings" w:hint="default"/>
      </w:rPr>
    </w:lvl>
    <w:lvl w:ilvl="5" w:tplc="04090005" w:tentative="1">
      <w:start w:val="1"/>
      <w:numFmt w:val="bullet"/>
      <w:lvlText w:val=""/>
      <w:lvlJc w:val="left"/>
      <w:pPr>
        <w:tabs>
          <w:tab w:val="num" w:pos="3960"/>
        </w:tabs>
        <w:ind w:left="3960" w:hanging="480"/>
      </w:pPr>
      <w:rPr>
        <w:rFonts w:ascii="Wingdings" w:hAnsi="Wingdings" w:hint="default"/>
      </w:rPr>
    </w:lvl>
    <w:lvl w:ilvl="6" w:tplc="04090001" w:tentative="1">
      <w:start w:val="1"/>
      <w:numFmt w:val="bullet"/>
      <w:lvlText w:val=""/>
      <w:lvlJc w:val="left"/>
      <w:pPr>
        <w:tabs>
          <w:tab w:val="num" w:pos="4440"/>
        </w:tabs>
        <w:ind w:left="4440" w:hanging="480"/>
      </w:pPr>
      <w:rPr>
        <w:rFonts w:ascii="Wingdings" w:hAnsi="Wingdings" w:hint="default"/>
      </w:rPr>
    </w:lvl>
    <w:lvl w:ilvl="7" w:tplc="04090003" w:tentative="1">
      <w:start w:val="1"/>
      <w:numFmt w:val="bullet"/>
      <w:lvlText w:val=""/>
      <w:lvlJc w:val="left"/>
      <w:pPr>
        <w:tabs>
          <w:tab w:val="num" w:pos="4920"/>
        </w:tabs>
        <w:ind w:left="4920" w:hanging="480"/>
      </w:pPr>
      <w:rPr>
        <w:rFonts w:ascii="Wingdings" w:hAnsi="Wingdings" w:hint="default"/>
      </w:rPr>
    </w:lvl>
    <w:lvl w:ilvl="8" w:tplc="04090005" w:tentative="1">
      <w:start w:val="1"/>
      <w:numFmt w:val="bullet"/>
      <w:lvlText w:val=""/>
      <w:lvlJc w:val="left"/>
      <w:pPr>
        <w:tabs>
          <w:tab w:val="num" w:pos="5400"/>
        </w:tabs>
        <w:ind w:left="5400" w:hanging="480"/>
      </w:pPr>
      <w:rPr>
        <w:rFonts w:ascii="Wingdings" w:hAnsi="Wingdings" w:hint="default"/>
      </w:rPr>
    </w:lvl>
  </w:abstractNum>
  <w:abstractNum w:abstractNumId="6" w15:restartNumberingAfterBreak="0">
    <w:nsid w:val="3C955D38"/>
    <w:multiLevelType w:val="hybridMultilevel"/>
    <w:tmpl w:val="C6089652"/>
    <w:lvl w:ilvl="0" w:tplc="4CD4EE1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3FA448AB"/>
    <w:multiLevelType w:val="hybridMultilevel"/>
    <w:tmpl w:val="A0345B5C"/>
    <w:lvl w:ilvl="0" w:tplc="BBFC37A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45F80C61"/>
    <w:multiLevelType w:val="hybridMultilevel"/>
    <w:tmpl w:val="2D603A24"/>
    <w:lvl w:ilvl="0" w:tplc="E60E6864">
      <w:start w:val="1"/>
      <w:numFmt w:val="taiwaneseCountingThousand"/>
      <w:lvlText w:val="%1、"/>
      <w:lvlJc w:val="left"/>
      <w:pPr>
        <w:tabs>
          <w:tab w:val="num" w:pos="1401"/>
        </w:tabs>
        <w:ind w:left="1401" w:hanging="720"/>
      </w:pPr>
      <w:rPr>
        <w:rFonts w:ascii="標楷體" w:eastAsia="標楷體" w:hAnsi="標楷體" w:cs="Times New Roman"/>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9" w15:restartNumberingAfterBreak="0">
    <w:nsid w:val="46237799"/>
    <w:multiLevelType w:val="hybridMultilevel"/>
    <w:tmpl w:val="C9FC4222"/>
    <w:lvl w:ilvl="0" w:tplc="BF80142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4F1F165F"/>
    <w:multiLevelType w:val="hybridMultilevel"/>
    <w:tmpl w:val="E6283DAA"/>
    <w:lvl w:ilvl="0" w:tplc="96F6EA5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586F7372"/>
    <w:multiLevelType w:val="hybridMultilevel"/>
    <w:tmpl w:val="37623A88"/>
    <w:lvl w:ilvl="0" w:tplc="A67EC4D8">
      <w:start w:val="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2" w15:restartNumberingAfterBreak="0">
    <w:nsid w:val="5EC4550C"/>
    <w:multiLevelType w:val="hybridMultilevel"/>
    <w:tmpl w:val="6E66C1CE"/>
    <w:lvl w:ilvl="0" w:tplc="B7E43610">
      <w:start w:val="130"/>
      <w:numFmt w:val="bullet"/>
      <w:lvlText w:val="※"/>
      <w:lvlJc w:val="left"/>
      <w:pPr>
        <w:tabs>
          <w:tab w:val="num" w:pos="1241"/>
        </w:tabs>
        <w:ind w:left="1241" w:hanging="360"/>
      </w:pPr>
      <w:rPr>
        <w:rFonts w:ascii="標楷體" w:eastAsia="標楷體" w:hAnsi="標楷體" w:cs="Times New Roman" w:hint="eastAsia"/>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3" w15:restartNumberingAfterBreak="0">
    <w:nsid w:val="6CB53216"/>
    <w:multiLevelType w:val="hybridMultilevel"/>
    <w:tmpl w:val="2E76D496"/>
    <w:lvl w:ilvl="0" w:tplc="3656E75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7B717EB9"/>
    <w:multiLevelType w:val="hybridMultilevel"/>
    <w:tmpl w:val="CC103C78"/>
    <w:lvl w:ilvl="0" w:tplc="07A222F0">
      <w:start w:val="7"/>
      <w:numFmt w:val="bullet"/>
      <w:lvlText w:val="※"/>
      <w:lvlJc w:val="left"/>
      <w:pPr>
        <w:tabs>
          <w:tab w:val="num" w:pos="1263"/>
        </w:tabs>
        <w:ind w:left="1263" w:hanging="360"/>
      </w:pPr>
      <w:rPr>
        <w:rFonts w:ascii="Times New Roman" w:eastAsia="標楷體" w:hAnsi="Times New Roman" w:cs="Times New Roman" w:hint="default"/>
      </w:rPr>
    </w:lvl>
    <w:lvl w:ilvl="1" w:tplc="04090003" w:tentative="1">
      <w:start w:val="1"/>
      <w:numFmt w:val="bullet"/>
      <w:lvlText w:val=""/>
      <w:lvlJc w:val="left"/>
      <w:pPr>
        <w:tabs>
          <w:tab w:val="num" w:pos="1863"/>
        </w:tabs>
        <w:ind w:left="1863" w:hanging="480"/>
      </w:pPr>
      <w:rPr>
        <w:rFonts w:ascii="Wingdings" w:hAnsi="Wingdings" w:hint="default"/>
      </w:rPr>
    </w:lvl>
    <w:lvl w:ilvl="2" w:tplc="04090005" w:tentative="1">
      <w:start w:val="1"/>
      <w:numFmt w:val="bullet"/>
      <w:lvlText w:val=""/>
      <w:lvlJc w:val="left"/>
      <w:pPr>
        <w:tabs>
          <w:tab w:val="num" w:pos="2343"/>
        </w:tabs>
        <w:ind w:left="2343" w:hanging="480"/>
      </w:pPr>
      <w:rPr>
        <w:rFonts w:ascii="Wingdings" w:hAnsi="Wingdings" w:hint="default"/>
      </w:rPr>
    </w:lvl>
    <w:lvl w:ilvl="3" w:tplc="04090001" w:tentative="1">
      <w:start w:val="1"/>
      <w:numFmt w:val="bullet"/>
      <w:lvlText w:val=""/>
      <w:lvlJc w:val="left"/>
      <w:pPr>
        <w:tabs>
          <w:tab w:val="num" w:pos="2823"/>
        </w:tabs>
        <w:ind w:left="2823" w:hanging="480"/>
      </w:pPr>
      <w:rPr>
        <w:rFonts w:ascii="Wingdings" w:hAnsi="Wingdings" w:hint="default"/>
      </w:rPr>
    </w:lvl>
    <w:lvl w:ilvl="4" w:tplc="04090003" w:tentative="1">
      <w:start w:val="1"/>
      <w:numFmt w:val="bullet"/>
      <w:lvlText w:val=""/>
      <w:lvlJc w:val="left"/>
      <w:pPr>
        <w:tabs>
          <w:tab w:val="num" w:pos="3303"/>
        </w:tabs>
        <w:ind w:left="3303" w:hanging="480"/>
      </w:pPr>
      <w:rPr>
        <w:rFonts w:ascii="Wingdings" w:hAnsi="Wingdings" w:hint="default"/>
      </w:rPr>
    </w:lvl>
    <w:lvl w:ilvl="5" w:tplc="04090005" w:tentative="1">
      <w:start w:val="1"/>
      <w:numFmt w:val="bullet"/>
      <w:lvlText w:val=""/>
      <w:lvlJc w:val="left"/>
      <w:pPr>
        <w:tabs>
          <w:tab w:val="num" w:pos="3783"/>
        </w:tabs>
        <w:ind w:left="3783" w:hanging="480"/>
      </w:pPr>
      <w:rPr>
        <w:rFonts w:ascii="Wingdings" w:hAnsi="Wingdings" w:hint="default"/>
      </w:rPr>
    </w:lvl>
    <w:lvl w:ilvl="6" w:tplc="04090001" w:tentative="1">
      <w:start w:val="1"/>
      <w:numFmt w:val="bullet"/>
      <w:lvlText w:val=""/>
      <w:lvlJc w:val="left"/>
      <w:pPr>
        <w:tabs>
          <w:tab w:val="num" w:pos="4263"/>
        </w:tabs>
        <w:ind w:left="4263" w:hanging="480"/>
      </w:pPr>
      <w:rPr>
        <w:rFonts w:ascii="Wingdings" w:hAnsi="Wingdings" w:hint="default"/>
      </w:rPr>
    </w:lvl>
    <w:lvl w:ilvl="7" w:tplc="04090003" w:tentative="1">
      <w:start w:val="1"/>
      <w:numFmt w:val="bullet"/>
      <w:lvlText w:val=""/>
      <w:lvlJc w:val="left"/>
      <w:pPr>
        <w:tabs>
          <w:tab w:val="num" w:pos="4743"/>
        </w:tabs>
        <w:ind w:left="4743" w:hanging="480"/>
      </w:pPr>
      <w:rPr>
        <w:rFonts w:ascii="Wingdings" w:hAnsi="Wingdings" w:hint="default"/>
      </w:rPr>
    </w:lvl>
    <w:lvl w:ilvl="8" w:tplc="04090005" w:tentative="1">
      <w:start w:val="1"/>
      <w:numFmt w:val="bullet"/>
      <w:lvlText w:val=""/>
      <w:lvlJc w:val="left"/>
      <w:pPr>
        <w:tabs>
          <w:tab w:val="num" w:pos="5223"/>
        </w:tabs>
        <w:ind w:left="5223" w:hanging="480"/>
      </w:pPr>
      <w:rPr>
        <w:rFonts w:ascii="Wingdings" w:hAnsi="Wingdings" w:hint="default"/>
      </w:rPr>
    </w:lvl>
  </w:abstractNum>
  <w:num w:numId="1">
    <w:abstractNumId w:val="4"/>
  </w:num>
  <w:num w:numId="2">
    <w:abstractNumId w:val="8"/>
  </w:num>
  <w:num w:numId="3">
    <w:abstractNumId w:val="3"/>
  </w:num>
  <w:num w:numId="4">
    <w:abstractNumId w:val="0"/>
  </w:num>
  <w:num w:numId="5">
    <w:abstractNumId w:val="10"/>
  </w:num>
  <w:num w:numId="6">
    <w:abstractNumId w:val="9"/>
  </w:num>
  <w:num w:numId="7">
    <w:abstractNumId w:val="7"/>
  </w:num>
  <w:num w:numId="8">
    <w:abstractNumId w:val="5"/>
  </w:num>
  <w:num w:numId="9">
    <w:abstractNumId w:val="13"/>
  </w:num>
  <w:num w:numId="10">
    <w:abstractNumId w:val="6"/>
  </w:num>
  <w:num w:numId="11">
    <w:abstractNumId w:val="14"/>
  </w:num>
  <w:num w:numId="12">
    <w:abstractNumId w:val="2"/>
  </w:num>
  <w:num w:numId="13">
    <w:abstractNumId w:val="11"/>
  </w:num>
  <w:num w:numId="14">
    <w:abstractNumId w:val="1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7B02"/>
    <w:rsid w:val="00000ADF"/>
    <w:rsid w:val="00000B27"/>
    <w:rsid w:val="000011A1"/>
    <w:rsid w:val="00001C89"/>
    <w:rsid w:val="00002B7D"/>
    <w:rsid w:val="00003603"/>
    <w:rsid w:val="00004912"/>
    <w:rsid w:val="00004B80"/>
    <w:rsid w:val="00004D36"/>
    <w:rsid w:val="00005FD0"/>
    <w:rsid w:val="0000631A"/>
    <w:rsid w:val="0000679A"/>
    <w:rsid w:val="00010434"/>
    <w:rsid w:val="000117B5"/>
    <w:rsid w:val="00011F97"/>
    <w:rsid w:val="00012D96"/>
    <w:rsid w:val="000132D9"/>
    <w:rsid w:val="000143D3"/>
    <w:rsid w:val="0001479F"/>
    <w:rsid w:val="00017511"/>
    <w:rsid w:val="000240D7"/>
    <w:rsid w:val="00024316"/>
    <w:rsid w:val="00024CBB"/>
    <w:rsid w:val="000255F6"/>
    <w:rsid w:val="00025EAF"/>
    <w:rsid w:val="00025F05"/>
    <w:rsid w:val="00025FCE"/>
    <w:rsid w:val="00030B95"/>
    <w:rsid w:val="00031EC3"/>
    <w:rsid w:val="00034D25"/>
    <w:rsid w:val="00035E37"/>
    <w:rsid w:val="00036323"/>
    <w:rsid w:val="0004108F"/>
    <w:rsid w:val="00041BEB"/>
    <w:rsid w:val="00041D03"/>
    <w:rsid w:val="00042B9E"/>
    <w:rsid w:val="0004391C"/>
    <w:rsid w:val="00046649"/>
    <w:rsid w:val="00046D1E"/>
    <w:rsid w:val="00046E6E"/>
    <w:rsid w:val="00046E6F"/>
    <w:rsid w:val="00047763"/>
    <w:rsid w:val="00047C83"/>
    <w:rsid w:val="000502DC"/>
    <w:rsid w:val="00050FD6"/>
    <w:rsid w:val="0005151E"/>
    <w:rsid w:val="000516F0"/>
    <w:rsid w:val="000518BA"/>
    <w:rsid w:val="00053000"/>
    <w:rsid w:val="00054992"/>
    <w:rsid w:val="00056539"/>
    <w:rsid w:val="00056F7B"/>
    <w:rsid w:val="00060236"/>
    <w:rsid w:val="00060BFD"/>
    <w:rsid w:val="00060E7E"/>
    <w:rsid w:val="000617F6"/>
    <w:rsid w:val="000620EF"/>
    <w:rsid w:val="000640F9"/>
    <w:rsid w:val="00064A29"/>
    <w:rsid w:val="00066679"/>
    <w:rsid w:val="0006698A"/>
    <w:rsid w:val="00066FC4"/>
    <w:rsid w:val="00067090"/>
    <w:rsid w:val="0007075F"/>
    <w:rsid w:val="00070972"/>
    <w:rsid w:val="00071750"/>
    <w:rsid w:val="00071AE6"/>
    <w:rsid w:val="00074636"/>
    <w:rsid w:val="00075B05"/>
    <w:rsid w:val="000763AB"/>
    <w:rsid w:val="00076B27"/>
    <w:rsid w:val="000772C0"/>
    <w:rsid w:val="0008095B"/>
    <w:rsid w:val="00082EFC"/>
    <w:rsid w:val="00084D7C"/>
    <w:rsid w:val="0008563A"/>
    <w:rsid w:val="000859E3"/>
    <w:rsid w:val="00086671"/>
    <w:rsid w:val="00087BB5"/>
    <w:rsid w:val="000905F7"/>
    <w:rsid w:val="00090996"/>
    <w:rsid w:val="0009224A"/>
    <w:rsid w:val="00092C6C"/>
    <w:rsid w:val="000932F2"/>
    <w:rsid w:val="00093DAD"/>
    <w:rsid w:val="00093F5C"/>
    <w:rsid w:val="0009598B"/>
    <w:rsid w:val="00097BB2"/>
    <w:rsid w:val="000A15C6"/>
    <w:rsid w:val="000A449C"/>
    <w:rsid w:val="000A45DF"/>
    <w:rsid w:val="000A4881"/>
    <w:rsid w:val="000A5D82"/>
    <w:rsid w:val="000B02F1"/>
    <w:rsid w:val="000B0C77"/>
    <w:rsid w:val="000B1C06"/>
    <w:rsid w:val="000B1FB7"/>
    <w:rsid w:val="000B2A32"/>
    <w:rsid w:val="000B3561"/>
    <w:rsid w:val="000B6DA3"/>
    <w:rsid w:val="000B733D"/>
    <w:rsid w:val="000B7AE0"/>
    <w:rsid w:val="000C0844"/>
    <w:rsid w:val="000C0E56"/>
    <w:rsid w:val="000C11C6"/>
    <w:rsid w:val="000C169F"/>
    <w:rsid w:val="000C2C47"/>
    <w:rsid w:val="000C4883"/>
    <w:rsid w:val="000C5639"/>
    <w:rsid w:val="000C6311"/>
    <w:rsid w:val="000C701F"/>
    <w:rsid w:val="000C76E9"/>
    <w:rsid w:val="000C7833"/>
    <w:rsid w:val="000D0A49"/>
    <w:rsid w:val="000D10B3"/>
    <w:rsid w:val="000D1475"/>
    <w:rsid w:val="000D1655"/>
    <w:rsid w:val="000D1991"/>
    <w:rsid w:val="000D6712"/>
    <w:rsid w:val="000D6F2E"/>
    <w:rsid w:val="000D7396"/>
    <w:rsid w:val="000E16DC"/>
    <w:rsid w:val="000E1926"/>
    <w:rsid w:val="000E452F"/>
    <w:rsid w:val="000E542F"/>
    <w:rsid w:val="000E6206"/>
    <w:rsid w:val="000E7AAE"/>
    <w:rsid w:val="000F0347"/>
    <w:rsid w:val="000F1125"/>
    <w:rsid w:val="000F1660"/>
    <w:rsid w:val="000F1DC2"/>
    <w:rsid w:val="000F215B"/>
    <w:rsid w:val="000F29E4"/>
    <w:rsid w:val="000F3684"/>
    <w:rsid w:val="000F4CBA"/>
    <w:rsid w:val="000F590C"/>
    <w:rsid w:val="000F607F"/>
    <w:rsid w:val="00101367"/>
    <w:rsid w:val="001014DF"/>
    <w:rsid w:val="00101CBE"/>
    <w:rsid w:val="0010249A"/>
    <w:rsid w:val="0010439B"/>
    <w:rsid w:val="001045C6"/>
    <w:rsid w:val="001076F7"/>
    <w:rsid w:val="001146C9"/>
    <w:rsid w:val="001149A0"/>
    <w:rsid w:val="001158BA"/>
    <w:rsid w:val="00117810"/>
    <w:rsid w:val="00120402"/>
    <w:rsid w:val="00121ED7"/>
    <w:rsid w:val="00124F6B"/>
    <w:rsid w:val="00125190"/>
    <w:rsid w:val="001253C0"/>
    <w:rsid w:val="001266E0"/>
    <w:rsid w:val="00131907"/>
    <w:rsid w:val="00132492"/>
    <w:rsid w:val="0013300B"/>
    <w:rsid w:val="00135BC4"/>
    <w:rsid w:val="00137885"/>
    <w:rsid w:val="00140024"/>
    <w:rsid w:val="00142999"/>
    <w:rsid w:val="00142E89"/>
    <w:rsid w:val="001440A9"/>
    <w:rsid w:val="00144283"/>
    <w:rsid w:val="0014474F"/>
    <w:rsid w:val="00144AA7"/>
    <w:rsid w:val="001452B8"/>
    <w:rsid w:val="0014679D"/>
    <w:rsid w:val="0014795E"/>
    <w:rsid w:val="00147B02"/>
    <w:rsid w:val="00147EA8"/>
    <w:rsid w:val="00150C1F"/>
    <w:rsid w:val="00152415"/>
    <w:rsid w:val="00153AC4"/>
    <w:rsid w:val="00155AE7"/>
    <w:rsid w:val="0015728B"/>
    <w:rsid w:val="00161515"/>
    <w:rsid w:val="00161658"/>
    <w:rsid w:val="00162EFA"/>
    <w:rsid w:val="00163FB7"/>
    <w:rsid w:val="00166850"/>
    <w:rsid w:val="00166D02"/>
    <w:rsid w:val="00170A64"/>
    <w:rsid w:val="00172CB0"/>
    <w:rsid w:val="00172FBC"/>
    <w:rsid w:val="00173360"/>
    <w:rsid w:val="0017373A"/>
    <w:rsid w:val="0017501B"/>
    <w:rsid w:val="00175B4C"/>
    <w:rsid w:val="00176D79"/>
    <w:rsid w:val="00177478"/>
    <w:rsid w:val="001774A1"/>
    <w:rsid w:val="00180919"/>
    <w:rsid w:val="0018238B"/>
    <w:rsid w:val="00182E9C"/>
    <w:rsid w:val="00182F3C"/>
    <w:rsid w:val="00182F63"/>
    <w:rsid w:val="00183828"/>
    <w:rsid w:val="00183B26"/>
    <w:rsid w:val="00183E31"/>
    <w:rsid w:val="00186392"/>
    <w:rsid w:val="001876A4"/>
    <w:rsid w:val="0019050E"/>
    <w:rsid w:val="00190B02"/>
    <w:rsid w:val="00190B73"/>
    <w:rsid w:val="00191B88"/>
    <w:rsid w:val="00192156"/>
    <w:rsid w:val="001928A9"/>
    <w:rsid w:val="00192A4A"/>
    <w:rsid w:val="0019364F"/>
    <w:rsid w:val="0019466D"/>
    <w:rsid w:val="00195805"/>
    <w:rsid w:val="00196734"/>
    <w:rsid w:val="00196741"/>
    <w:rsid w:val="00197999"/>
    <w:rsid w:val="00197B40"/>
    <w:rsid w:val="001A016A"/>
    <w:rsid w:val="001A2F45"/>
    <w:rsid w:val="001A439A"/>
    <w:rsid w:val="001A5FE4"/>
    <w:rsid w:val="001A6B3D"/>
    <w:rsid w:val="001A7E92"/>
    <w:rsid w:val="001B1D22"/>
    <w:rsid w:val="001B29B3"/>
    <w:rsid w:val="001B2FB4"/>
    <w:rsid w:val="001B31B6"/>
    <w:rsid w:val="001B33BF"/>
    <w:rsid w:val="001B5227"/>
    <w:rsid w:val="001B7ED2"/>
    <w:rsid w:val="001C07EC"/>
    <w:rsid w:val="001C0E69"/>
    <w:rsid w:val="001C2651"/>
    <w:rsid w:val="001C2C15"/>
    <w:rsid w:val="001C37F6"/>
    <w:rsid w:val="001C4220"/>
    <w:rsid w:val="001C5B36"/>
    <w:rsid w:val="001C793F"/>
    <w:rsid w:val="001D0951"/>
    <w:rsid w:val="001D0E61"/>
    <w:rsid w:val="001D2F4E"/>
    <w:rsid w:val="001D4B83"/>
    <w:rsid w:val="001D4C2E"/>
    <w:rsid w:val="001D66E0"/>
    <w:rsid w:val="001E018B"/>
    <w:rsid w:val="001E02E3"/>
    <w:rsid w:val="001E0E0B"/>
    <w:rsid w:val="001E1040"/>
    <w:rsid w:val="001E181E"/>
    <w:rsid w:val="001E21F3"/>
    <w:rsid w:val="001E29B5"/>
    <w:rsid w:val="001E3409"/>
    <w:rsid w:val="001E346C"/>
    <w:rsid w:val="001E3C7F"/>
    <w:rsid w:val="001E404D"/>
    <w:rsid w:val="001E44B8"/>
    <w:rsid w:val="001E656E"/>
    <w:rsid w:val="001F1841"/>
    <w:rsid w:val="001F18A5"/>
    <w:rsid w:val="001F2690"/>
    <w:rsid w:val="001F421D"/>
    <w:rsid w:val="00200EEE"/>
    <w:rsid w:val="00201736"/>
    <w:rsid w:val="00201866"/>
    <w:rsid w:val="002019E8"/>
    <w:rsid w:val="002034A3"/>
    <w:rsid w:val="00204ABC"/>
    <w:rsid w:val="00204B3F"/>
    <w:rsid w:val="00204FE2"/>
    <w:rsid w:val="00205E45"/>
    <w:rsid w:val="00206EBD"/>
    <w:rsid w:val="00207379"/>
    <w:rsid w:val="00210C1A"/>
    <w:rsid w:val="0021327B"/>
    <w:rsid w:val="002138C5"/>
    <w:rsid w:val="002138E6"/>
    <w:rsid w:val="00216F29"/>
    <w:rsid w:val="00220003"/>
    <w:rsid w:val="00220CC6"/>
    <w:rsid w:val="00222081"/>
    <w:rsid w:val="002237CB"/>
    <w:rsid w:val="00223927"/>
    <w:rsid w:val="00223BCD"/>
    <w:rsid w:val="002263F2"/>
    <w:rsid w:val="00226901"/>
    <w:rsid w:val="002303B2"/>
    <w:rsid w:val="00230CD6"/>
    <w:rsid w:val="00232513"/>
    <w:rsid w:val="00232805"/>
    <w:rsid w:val="00233567"/>
    <w:rsid w:val="00234580"/>
    <w:rsid w:val="002351F2"/>
    <w:rsid w:val="0023790F"/>
    <w:rsid w:val="00241AAA"/>
    <w:rsid w:val="00242DEE"/>
    <w:rsid w:val="00243E1F"/>
    <w:rsid w:val="0024467A"/>
    <w:rsid w:val="00246A6B"/>
    <w:rsid w:val="00246DA7"/>
    <w:rsid w:val="00250418"/>
    <w:rsid w:val="002508BC"/>
    <w:rsid w:val="002515DF"/>
    <w:rsid w:val="00252480"/>
    <w:rsid w:val="002525BD"/>
    <w:rsid w:val="002528A8"/>
    <w:rsid w:val="002529FA"/>
    <w:rsid w:val="00253AB8"/>
    <w:rsid w:val="002555DB"/>
    <w:rsid w:val="00257335"/>
    <w:rsid w:val="002577A3"/>
    <w:rsid w:val="002601D0"/>
    <w:rsid w:val="0026090B"/>
    <w:rsid w:val="00260EBF"/>
    <w:rsid w:val="0026344A"/>
    <w:rsid w:val="00265254"/>
    <w:rsid w:val="00266051"/>
    <w:rsid w:val="0026765D"/>
    <w:rsid w:val="0027092A"/>
    <w:rsid w:val="002722DA"/>
    <w:rsid w:val="00272386"/>
    <w:rsid w:val="00272E24"/>
    <w:rsid w:val="00273CCC"/>
    <w:rsid w:val="00273DDE"/>
    <w:rsid w:val="002757DA"/>
    <w:rsid w:val="00276A80"/>
    <w:rsid w:val="00277AE6"/>
    <w:rsid w:val="00277C3C"/>
    <w:rsid w:val="0028374A"/>
    <w:rsid w:val="00283F78"/>
    <w:rsid w:val="00286A14"/>
    <w:rsid w:val="00286BB1"/>
    <w:rsid w:val="0028715F"/>
    <w:rsid w:val="00287351"/>
    <w:rsid w:val="00287959"/>
    <w:rsid w:val="00287E67"/>
    <w:rsid w:val="00290A59"/>
    <w:rsid w:val="00290CE5"/>
    <w:rsid w:val="0029117A"/>
    <w:rsid w:val="002913EC"/>
    <w:rsid w:val="00291EA4"/>
    <w:rsid w:val="00292B70"/>
    <w:rsid w:val="00296E89"/>
    <w:rsid w:val="002971B0"/>
    <w:rsid w:val="002A1180"/>
    <w:rsid w:val="002A16C2"/>
    <w:rsid w:val="002A1F05"/>
    <w:rsid w:val="002A23F1"/>
    <w:rsid w:val="002A36DD"/>
    <w:rsid w:val="002A418F"/>
    <w:rsid w:val="002A62F3"/>
    <w:rsid w:val="002A7148"/>
    <w:rsid w:val="002A73FC"/>
    <w:rsid w:val="002A78B3"/>
    <w:rsid w:val="002A7C7B"/>
    <w:rsid w:val="002B084B"/>
    <w:rsid w:val="002B2F91"/>
    <w:rsid w:val="002B3CCE"/>
    <w:rsid w:val="002B41FC"/>
    <w:rsid w:val="002B45BD"/>
    <w:rsid w:val="002B784D"/>
    <w:rsid w:val="002B7A4B"/>
    <w:rsid w:val="002C1892"/>
    <w:rsid w:val="002C2610"/>
    <w:rsid w:val="002C2797"/>
    <w:rsid w:val="002C2FFE"/>
    <w:rsid w:val="002C33F6"/>
    <w:rsid w:val="002C57A5"/>
    <w:rsid w:val="002C60FC"/>
    <w:rsid w:val="002C6FD8"/>
    <w:rsid w:val="002D1042"/>
    <w:rsid w:val="002D1264"/>
    <w:rsid w:val="002D1392"/>
    <w:rsid w:val="002D1E87"/>
    <w:rsid w:val="002D51B6"/>
    <w:rsid w:val="002D633F"/>
    <w:rsid w:val="002D6A0C"/>
    <w:rsid w:val="002D7226"/>
    <w:rsid w:val="002D794E"/>
    <w:rsid w:val="002D7B97"/>
    <w:rsid w:val="002E28F1"/>
    <w:rsid w:val="002E2AF7"/>
    <w:rsid w:val="002E30F6"/>
    <w:rsid w:val="002E4861"/>
    <w:rsid w:val="002E4DC4"/>
    <w:rsid w:val="002E4EBA"/>
    <w:rsid w:val="002E6CBD"/>
    <w:rsid w:val="002F07DD"/>
    <w:rsid w:val="002F12B2"/>
    <w:rsid w:val="002F3F4B"/>
    <w:rsid w:val="002F484C"/>
    <w:rsid w:val="002F4C01"/>
    <w:rsid w:val="00301304"/>
    <w:rsid w:val="003028FC"/>
    <w:rsid w:val="003034B8"/>
    <w:rsid w:val="00310101"/>
    <w:rsid w:val="00310468"/>
    <w:rsid w:val="00310AF3"/>
    <w:rsid w:val="00311639"/>
    <w:rsid w:val="00313A22"/>
    <w:rsid w:val="00313F5E"/>
    <w:rsid w:val="0031500A"/>
    <w:rsid w:val="00317443"/>
    <w:rsid w:val="00320225"/>
    <w:rsid w:val="00320CD9"/>
    <w:rsid w:val="003210C4"/>
    <w:rsid w:val="00321EA6"/>
    <w:rsid w:val="00322632"/>
    <w:rsid w:val="00323091"/>
    <w:rsid w:val="00325150"/>
    <w:rsid w:val="003275A4"/>
    <w:rsid w:val="003302C0"/>
    <w:rsid w:val="003308E3"/>
    <w:rsid w:val="003322AA"/>
    <w:rsid w:val="003352C1"/>
    <w:rsid w:val="003355BD"/>
    <w:rsid w:val="00340AD3"/>
    <w:rsid w:val="00340EEE"/>
    <w:rsid w:val="0034102C"/>
    <w:rsid w:val="00342AC0"/>
    <w:rsid w:val="00344419"/>
    <w:rsid w:val="00345626"/>
    <w:rsid w:val="00346663"/>
    <w:rsid w:val="00347CBD"/>
    <w:rsid w:val="00350017"/>
    <w:rsid w:val="0035023A"/>
    <w:rsid w:val="0035128C"/>
    <w:rsid w:val="003554C1"/>
    <w:rsid w:val="00357732"/>
    <w:rsid w:val="0035799B"/>
    <w:rsid w:val="00360D7D"/>
    <w:rsid w:val="0036101D"/>
    <w:rsid w:val="0036113C"/>
    <w:rsid w:val="003620A3"/>
    <w:rsid w:val="003635E7"/>
    <w:rsid w:val="00363A44"/>
    <w:rsid w:val="00364197"/>
    <w:rsid w:val="003660DF"/>
    <w:rsid w:val="003668CF"/>
    <w:rsid w:val="0036733F"/>
    <w:rsid w:val="00367724"/>
    <w:rsid w:val="0036795C"/>
    <w:rsid w:val="00367BDE"/>
    <w:rsid w:val="00371516"/>
    <w:rsid w:val="003735EB"/>
    <w:rsid w:val="00375994"/>
    <w:rsid w:val="00375FCF"/>
    <w:rsid w:val="00384820"/>
    <w:rsid w:val="00385461"/>
    <w:rsid w:val="00385F3E"/>
    <w:rsid w:val="0039140B"/>
    <w:rsid w:val="0039232A"/>
    <w:rsid w:val="0039283D"/>
    <w:rsid w:val="00394810"/>
    <w:rsid w:val="0039781F"/>
    <w:rsid w:val="00397CF7"/>
    <w:rsid w:val="00397DF1"/>
    <w:rsid w:val="00397FAF"/>
    <w:rsid w:val="003A04B4"/>
    <w:rsid w:val="003A4382"/>
    <w:rsid w:val="003A50A1"/>
    <w:rsid w:val="003A5BB1"/>
    <w:rsid w:val="003B1421"/>
    <w:rsid w:val="003B1452"/>
    <w:rsid w:val="003B1730"/>
    <w:rsid w:val="003B33BD"/>
    <w:rsid w:val="003B39B4"/>
    <w:rsid w:val="003B3B1E"/>
    <w:rsid w:val="003B3C55"/>
    <w:rsid w:val="003B5193"/>
    <w:rsid w:val="003B5502"/>
    <w:rsid w:val="003C2132"/>
    <w:rsid w:val="003D0C79"/>
    <w:rsid w:val="003D107C"/>
    <w:rsid w:val="003D1635"/>
    <w:rsid w:val="003D3945"/>
    <w:rsid w:val="003D41BF"/>
    <w:rsid w:val="003D46DE"/>
    <w:rsid w:val="003D4B8E"/>
    <w:rsid w:val="003D51BF"/>
    <w:rsid w:val="003D5C41"/>
    <w:rsid w:val="003D6C04"/>
    <w:rsid w:val="003D7462"/>
    <w:rsid w:val="003D7FCD"/>
    <w:rsid w:val="003E0AB2"/>
    <w:rsid w:val="003E1E3E"/>
    <w:rsid w:val="003E1FDF"/>
    <w:rsid w:val="003E2BCD"/>
    <w:rsid w:val="003E2C04"/>
    <w:rsid w:val="003E4392"/>
    <w:rsid w:val="003E4CF3"/>
    <w:rsid w:val="003E57FC"/>
    <w:rsid w:val="003E6529"/>
    <w:rsid w:val="003E6CBE"/>
    <w:rsid w:val="003E6FD1"/>
    <w:rsid w:val="003E7085"/>
    <w:rsid w:val="003E7425"/>
    <w:rsid w:val="003F16CF"/>
    <w:rsid w:val="003F1BA4"/>
    <w:rsid w:val="003F2A43"/>
    <w:rsid w:val="003F2C90"/>
    <w:rsid w:val="003F36EC"/>
    <w:rsid w:val="003F5ACB"/>
    <w:rsid w:val="003F7184"/>
    <w:rsid w:val="003F73EA"/>
    <w:rsid w:val="0040187B"/>
    <w:rsid w:val="00402711"/>
    <w:rsid w:val="00402FDA"/>
    <w:rsid w:val="004039ED"/>
    <w:rsid w:val="00404EB9"/>
    <w:rsid w:val="00405012"/>
    <w:rsid w:val="0040762E"/>
    <w:rsid w:val="00407CA6"/>
    <w:rsid w:val="00407F26"/>
    <w:rsid w:val="00410154"/>
    <w:rsid w:val="004109C6"/>
    <w:rsid w:val="00411CBC"/>
    <w:rsid w:val="00412656"/>
    <w:rsid w:val="00413491"/>
    <w:rsid w:val="00413A33"/>
    <w:rsid w:val="00414B7A"/>
    <w:rsid w:val="00416269"/>
    <w:rsid w:val="00416412"/>
    <w:rsid w:val="00417A5F"/>
    <w:rsid w:val="00420391"/>
    <w:rsid w:val="00420AA3"/>
    <w:rsid w:val="00420CE3"/>
    <w:rsid w:val="00421172"/>
    <w:rsid w:val="004236A9"/>
    <w:rsid w:val="004268C2"/>
    <w:rsid w:val="00431C9B"/>
    <w:rsid w:val="00432595"/>
    <w:rsid w:val="004338E1"/>
    <w:rsid w:val="00433CB5"/>
    <w:rsid w:val="00435CD8"/>
    <w:rsid w:val="004369A7"/>
    <w:rsid w:val="00441DBA"/>
    <w:rsid w:val="00441EE5"/>
    <w:rsid w:val="00442AC2"/>
    <w:rsid w:val="00443A14"/>
    <w:rsid w:val="004440A8"/>
    <w:rsid w:val="004443D1"/>
    <w:rsid w:val="00445D4A"/>
    <w:rsid w:val="0044674E"/>
    <w:rsid w:val="004472F5"/>
    <w:rsid w:val="00447CFC"/>
    <w:rsid w:val="00450712"/>
    <w:rsid w:val="004511CA"/>
    <w:rsid w:val="00451B45"/>
    <w:rsid w:val="00453BBA"/>
    <w:rsid w:val="004545A6"/>
    <w:rsid w:val="0045571C"/>
    <w:rsid w:val="00455E87"/>
    <w:rsid w:val="00456CC4"/>
    <w:rsid w:val="0045767B"/>
    <w:rsid w:val="00460EE6"/>
    <w:rsid w:val="00461117"/>
    <w:rsid w:val="00461E68"/>
    <w:rsid w:val="00462AA2"/>
    <w:rsid w:val="00463A45"/>
    <w:rsid w:val="00466267"/>
    <w:rsid w:val="004666B2"/>
    <w:rsid w:val="00466D4A"/>
    <w:rsid w:val="00467405"/>
    <w:rsid w:val="004705CF"/>
    <w:rsid w:val="004709DB"/>
    <w:rsid w:val="00471E23"/>
    <w:rsid w:val="0047497E"/>
    <w:rsid w:val="0047558B"/>
    <w:rsid w:val="004801F1"/>
    <w:rsid w:val="00480980"/>
    <w:rsid w:val="004819E3"/>
    <w:rsid w:val="004820D3"/>
    <w:rsid w:val="004826E4"/>
    <w:rsid w:val="00482FBA"/>
    <w:rsid w:val="0048401E"/>
    <w:rsid w:val="004841D8"/>
    <w:rsid w:val="00484308"/>
    <w:rsid w:val="0048532D"/>
    <w:rsid w:val="00485C5E"/>
    <w:rsid w:val="004868A1"/>
    <w:rsid w:val="0049357C"/>
    <w:rsid w:val="00493668"/>
    <w:rsid w:val="00493EA8"/>
    <w:rsid w:val="004956D2"/>
    <w:rsid w:val="00495960"/>
    <w:rsid w:val="00495EA5"/>
    <w:rsid w:val="00497A2C"/>
    <w:rsid w:val="004A134A"/>
    <w:rsid w:val="004A1420"/>
    <w:rsid w:val="004A1C68"/>
    <w:rsid w:val="004A6295"/>
    <w:rsid w:val="004B0624"/>
    <w:rsid w:val="004B128F"/>
    <w:rsid w:val="004B2711"/>
    <w:rsid w:val="004B2A24"/>
    <w:rsid w:val="004B2F5D"/>
    <w:rsid w:val="004C12A6"/>
    <w:rsid w:val="004C1406"/>
    <w:rsid w:val="004C375F"/>
    <w:rsid w:val="004C3B60"/>
    <w:rsid w:val="004C3E7F"/>
    <w:rsid w:val="004C47F4"/>
    <w:rsid w:val="004C48F7"/>
    <w:rsid w:val="004C704A"/>
    <w:rsid w:val="004C71E1"/>
    <w:rsid w:val="004D1156"/>
    <w:rsid w:val="004D1445"/>
    <w:rsid w:val="004D18F8"/>
    <w:rsid w:val="004D209B"/>
    <w:rsid w:val="004D4165"/>
    <w:rsid w:val="004D4A96"/>
    <w:rsid w:val="004E10C3"/>
    <w:rsid w:val="004E18A9"/>
    <w:rsid w:val="004E3A90"/>
    <w:rsid w:val="004E3FF8"/>
    <w:rsid w:val="004E5332"/>
    <w:rsid w:val="004E53A9"/>
    <w:rsid w:val="004E60D4"/>
    <w:rsid w:val="004E70B1"/>
    <w:rsid w:val="004E729A"/>
    <w:rsid w:val="004E7B11"/>
    <w:rsid w:val="004F0CF2"/>
    <w:rsid w:val="004F1D46"/>
    <w:rsid w:val="004F1D4D"/>
    <w:rsid w:val="004F3F9E"/>
    <w:rsid w:val="004F5981"/>
    <w:rsid w:val="004F5E52"/>
    <w:rsid w:val="004F60F3"/>
    <w:rsid w:val="005006A0"/>
    <w:rsid w:val="00500FD3"/>
    <w:rsid w:val="005015DB"/>
    <w:rsid w:val="0050166F"/>
    <w:rsid w:val="00501C98"/>
    <w:rsid w:val="00502938"/>
    <w:rsid w:val="00502CBC"/>
    <w:rsid w:val="00504106"/>
    <w:rsid w:val="00504C74"/>
    <w:rsid w:val="0050557B"/>
    <w:rsid w:val="005063B4"/>
    <w:rsid w:val="00511448"/>
    <w:rsid w:val="00512458"/>
    <w:rsid w:val="005126B1"/>
    <w:rsid w:val="00512EBB"/>
    <w:rsid w:val="00514592"/>
    <w:rsid w:val="00514F95"/>
    <w:rsid w:val="005150E4"/>
    <w:rsid w:val="00515B81"/>
    <w:rsid w:val="0051627F"/>
    <w:rsid w:val="0052096E"/>
    <w:rsid w:val="00520A00"/>
    <w:rsid w:val="00521ACE"/>
    <w:rsid w:val="00522F52"/>
    <w:rsid w:val="005246B7"/>
    <w:rsid w:val="00525F6F"/>
    <w:rsid w:val="005302D4"/>
    <w:rsid w:val="0053124A"/>
    <w:rsid w:val="00532D63"/>
    <w:rsid w:val="00534855"/>
    <w:rsid w:val="00534CDB"/>
    <w:rsid w:val="00534F5F"/>
    <w:rsid w:val="005365CF"/>
    <w:rsid w:val="00540486"/>
    <w:rsid w:val="005425BE"/>
    <w:rsid w:val="00542A6C"/>
    <w:rsid w:val="005444DB"/>
    <w:rsid w:val="0054466F"/>
    <w:rsid w:val="00546BE8"/>
    <w:rsid w:val="00546DEE"/>
    <w:rsid w:val="00550DF3"/>
    <w:rsid w:val="00552B10"/>
    <w:rsid w:val="00552FEF"/>
    <w:rsid w:val="0055411E"/>
    <w:rsid w:val="00555271"/>
    <w:rsid w:val="00556218"/>
    <w:rsid w:val="00557825"/>
    <w:rsid w:val="00557B2F"/>
    <w:rsid w:val="00557E5B"/>
    <w:rsid w:val="00561222"/>
    <w:rsid w:val="00561577"/>
    <w:rsid w:val="00563B9E"/>
    <w:rsid w:val="00564BFB"/>
    <w:rsid w:val="005661A1"/>
    <w:rsid w:val="005663C5"/>
    <w:rsid w:val="005679C6"/>
    <w:rsid w:val="00570E49"/>
    <w:rsid w:val="00571886"/>
    <w:rsid w:val="00572AC6"/>
    <w:rsid w:val="00572E19"/>
    <w:rsid w:val="00573BA3"/>
    <w:rsid w:val="00574995"/>
    <w:rsid w:val="00575A1F"/>
    <w:rsid w:val="00575C04"/>
    <w:rsid w:val="00576615"/>
    <w:rsid w:val="00580024"/>
    <w:rsid w:val="00580855"/>
    <w:rsid w:val="005820FC"/>
    <w:rsid w:val="005822A4"/>
    <w:rsid w:val="00582526"/>
    <w:rsid w:val="005829BF"/>
    <w:rsid w:val="00582E98"/>
    <w:rsid w:val="00585717"/>
    <w:rsid w:val="00592261"/>
    <w:rsid w:val="005948AC"/>
    <w:rsid w:val="00595CEF"/>
    <w:rsid w:val="00595E7A"/>
    <w:rsid w:val="005966C0"/>
    <w:rsid w:val="0059691A"/>
    <w:rsid w:val="005979F8"/>
    <w:rsid w:val="005A1303"/>
    <w:rsid w:val="005A1795"/>
    <w:rsid w:val="005A3127"/>
    <w:rsid w:val="005A3552"/>
    <w:rsid w:val="005A4B33"/>
    <w:rsid w:val="005A6A50"/>
    <w:rsid w:val="005A76B9"/>
    <w:rsid w:val="005B1EED"/>
    <w:rsid w:val="005B1F9F"/>
    <w:rsid w:val="005B4C46"/>
    <w:rsid w:val="005B787C"/>
    <w:rsid w:val="005B7E9F"/>
    <w:rsid w:val="005C12FC"/>
    <w:rsid w:val="005C13E4"/>
    <w:rsid w:val="005C27E0"/>
    <w:rsid w:val="005C2B0F"/>
    <w:rsid w:val="005C561D"/>
    <w:rsid w:val="005C5FEB"/>
    <w:rsid w:val="005C687D"/>
    <w:rsid w:val="005D0F5B"/>
    <w:rsid w:val="005D47BB"/>
    <w:rsid w:val="005D4F36"/>
    <w:rsid w:val="005D55E2"/>
    <w:rsid w:val="005E096B"/>
    <w:rsid w:val="005E278A"/>
    <w:rsid w:val="005E389C"/>
    <w:rsid w:val="005E45B8"/>
    <w:rsid w:val="005E52EB"/>
    <w:rsid w:val="005E5516"/>
    <w:rsid w:val="005E56AC"/>
    <w:rsid w:val="005E61C2"/>
    <w:rsid w:val="005F0A8E"/>
    <w:rsid w:val="005F0AD1"/>
    <w:rsid w:val="005F0B2B"/>
    <w:rsid w:val="005F412C"/>
    <w:rsid w:val="005F553B"/>
    <w:rsid w:val="005F7474"/>
    <w:rsid w:val="006013DD"/>
    <w:rsid w:val="00601A66"/>
    <w:rsid w:val="00603915"/>
    <w:rsid w:val="0060575B"/>
    <w:rsid w:val="00605AED"/>
    <w:rsid w:val="006061D3"/>
    <w:rsid w:val="0060695F"/>
    <w:rsid w:val="006075AE"/>
    <w:rsid w:val="00611E07"/>
    <w:rsid w:val="00612507"/>
    <w:rsid w:val="00614E7A"/>
    <w:rsid w:val="0062059C"/>
    <w:rsid w:val="00621154"/>
    <w:rsid w:val="00621787"/>
    <w:rsid w:val="0062369D"/>
    <w:rsid w:val="00623BE8"/>
    <w:rsid w:val="006261FA"/>
    <w:rsid w:val="00627B6F"/>
    <w:rsid w:val="0063124F"/>
    <w:rsid w:val="00631D89"/>
    <w:rsid w:val="00635A8D"/>
    <w:rsid w:val="00635E72"/>
    <w:rsid w:val="00637B54"/>
    <w:rsid w:val="00637F7B"/>
    <w:rsid w:val="00641E86"/>
    <w:rsid w:val="00642619"/>
    <w:rsid w:val="00642A05"/>
    <w:rsid w:val="00642E33"/>
    <w:rsid w:val="00644EB5"/>
    <w:rsid w:val="00645C69"/>
    <w:rsid w:val="006467B8"/>
    <w:rsid w:val="0064682E"/>
    <w:rsid w:val="00647CAB"/>
    <w:rsid w:val="00652A4E"/>
    <w:rsid w:val="00652DF6"/>
    <w:rsid w:val="006535BE"/>
    <w:rsid w:val="00656183"/>
    <w:rsid w:val="0065756A"/>
    <w:rsid w:val="006576E4"/>
    <w:rsid w:val="00657F45"/>
    <w:rsid w:val="00660317"/>
    <w:rsid w:val="006608FB"/>
    <w:rsid w:val="00661C42"/>
    <w:rsid w:val="00662633"/>
    <w:rsid w:val="00662F63"/>
    <w:rsid w:val="006634AB"/>
    <w:rsid w:val="006634BD"/>
    <w:rsid w:val="00665507"/>
    <w:rsid w:val="006668E2"/>
    <w:rsid w:val="0067186A"/>
    <w:rsid w:val="00673088"/>
    <w:rsid w:val="00673309"/>
    <w:rsid w:val="006738F0"/>
    <w:rsid w:val="00675004"/>
    <w:rsid w:val="00676E1F"/>
    <w:rsid w:val="00676FE4"/>
    <w:rsid w:val="00677523"/>
    <w:rsid w:val="00677755"/>
    <w:rsid w:val="006822E2"/>
    <w:rsid w:val="006824F5"/>
    <w:rsid w:val="006825F1"/>
    <w:rsid w:val="00682CF2"/>
    <w:rsid w:val="0068450A"/>
    <w:rsid w:val="00687EB0"/>
    <w:rsid w:val="006906BD"/>
    <w:rsid w:val="00691F4B"/>
    <w:rsid w:val="006934F3"/>
    <w:rsid w:val="00695D2F"/>
    <w:rsid w:val="006969CA"/>
    <w:rsid w:val="00696D77"/>
    <w:rsid w:val="006A009A"/>
    <w:rsid w:val="006A075E"/>
    <w:rsid w:val="006A0881"/>
    <w:rsid w:val="006A1226"/>
    <w:rsid w:val="006A1DC0"/>
    <w:rsid w:val="006A2C62"/>
    <w:rsid w:val="006A3CDD"/>
    <w:rsid w:val="006A4313"/>
    <w:rsid w:val="006A6789"/>
    <w:rsid w:val="006B03AA"/>
    <w:rsid w:val="006B12DF"/>
    <w:rsid w:val="006B2B0A"/>
    <w:rsid w:val="006C055B"/>
    <w:rsid w:val="006C07B2"/>
    <w:rsid w:val="006C222D"/>
    <w:rsid w:val="006C4F67"/>
    <w:rsid w:val="006C67A9"/>
    <w:rsid w:val="006D0772"/>
    <w:rsid w:val="006D2764"/>
    <w:rsid w:val="006D2EF2"/>
    <w:rsid w:val="006D30CC"/>
    <w:rsid w:val="006D3A16"/>
    <w:rsid w:val="006D4BF2"/>
    <w:rsid w:val="006D6539"/>
    <w:rsid w:val="006D7A71"/>
    <w:rsid w:val="006E1327"/>
    <w:rsid w:val="006E1517"/>
    <w:rsid w:val="006E1671"/>
    <w:rsid w:val="006E1D9F"/>
    <w:rsid w:val="006E4876"/>
    <w:rsid w:val="006E72A5"/>
    <w:rsid w:val="006E78CF"/>
    <w:rsid w:val="006F15F5"/>
    <w:rsid w:val="006F2AD6"/>
    <w:rsid w:val="006F4803"/>
    <w:rsid w:val="006F74E8"/>
    <w:rsid w:val="00700936"/>
    <w:rsid w:val="00701E30"/>
    <w:rsid w:val="007054D8"/>
    <w:rsid w:val="00705CC9"/>
    <w:rsid w:val="00705D42"/>
    <w:rsid w:val="00705E9D"/>
    <w:rsid w:val="0070645D"/>
    <w:rsid w:val="00706536"/>
    <w:rsid w:val="00706828"/>
    <w:rsid w:val="00712165"/>
    <w:rsid w:val="00714E12"/>
    <w:rsid w:val="007156EC"/>
    <w:rsid w:val="00715CE2"/>
    <w:rsid w:val="007175E3"/>
    <w:rsid w:val="007179CE"/>
    <w:rsid w:val="007209DF"/>
    <w:rsid w:val="007219AA"/>
    <w:rsid w:val="0072253F"/>
    <w:rsid w:val="00723ACE"/>
    <w:rsid w:val="007245FA"/>
    <w:rsid w:val="00725D3A"/>
    <w:rsid w:val="0073003C"/>
    <w:rsid w:val="007300E1"/>
    <w:rsid w:val="00731D7C"/>
    <w:rsid w:val="00732AFF"/>
    <w:rsid w:val="00736AF1"/>
    <w:rsid w:val="0074248E"/>
    <w:rsid w:val="00742686"/>
    <w:rsid w:val="00743216"/>
    <w:rsid w:val="0074398E"/>
    <w:rsid w:val="00743C60"/>
    <w:rsid w:val="0074598B"/>
    <w:rsid w:val="00747148"/>
    <w:rsid w:val="00747604"/>
    <w:rsid w:val="00747FDE"/>
    <w:rsid w:val="007517D0"/>
    <w:rsid w:val="00753253"/>
    <w:rsid w:val="0075358A"/>
    <w:rsid w:val="0075582A"/>
    <w:rsid w:val="00755BD2"/>
    <w:rsid w:val="00755BE9"/>
    <w:rsid w:val="00756556"/>
    <w:rsid w:val="00761126"/>
    <w:rsid w:val="00761AE9"/>
    <w:rsid w:val="0076218E"/>
    <w:rsid w:val="00762525"/>
    <w:rsid w:val="0076263F"/>
    <w:rsid w:val="007629FC"/>
    <w:rsid w:val="00762C57"/>
    <w:rsid w:val="00764D45"/>
    <w:rsid w:val="007653A5"/>
    <w:rsid w:val="0076560D"/>
    <w:rsid w:val="0076583F"/>
    <w:rsid w:val="00767DB5"/>
    <w:rsid w:val="00770F2B"/>
    <w:rsid w:val="0077114D"/>
    <w:rsid w:val="00771F0F"/>
    <w:rsid w:val="0077411C"/>
    <w:rsid w:val="0077464D"/>
    <w:rsid w:val="00776FCD"/>
    <w:rsid w:val="00777257"/>
    <w:rsid w:val="00780281"/>
    <w:rsid w:val="00782CA0"/>
    <w:rsid w:val="007834EF"/>
    <w:rsid w:val="007859A5"/>
    <w:rsid w:val="00787CFD"/>
    <w:rsid w:val="00787DC7"/>
    <w:rsid w:val="007901BA"/>
    <w:rsid w:val="007923ED"/>
    <w:rsid w:val="007928F7"/>
    <w:rsid w:val="00792A41"/>
    <w:rsid w:val="00793FE9"/>
    <w:rsid w:val="007940FB"/>
    <w:rsid w:val="0079498A"/>
    <w:rsid w:val="00795E41"/>
    <w:rsid w:val="00797437"/>
    <w:rsid w:val="007A0ED4"/>
    <w:rsid w:val="007A4389"/>
    <w:rsid w:val="007A449D"/>
    <w:rsid w:val="007A5BEE"/>
    <w:rsid w:val="007A6A6D"/>
    <w:rsid w:val="007A7630"/>
    <w:rsid w:val="007A767E"/>
    <w:rsid w:val="007B03DD"/>
    <w:rsid w:val="007B166C"/>
    <w:rsid w:val="007B1E74"/>
    <w:rsid w:val="007B2396"/>
    <w:rsid w:val="007B24B8"/>
    <w:rsid w:val="007B3A52"/>
    <w:rsid w:val="007B483C"/>
    <w:rsid w:val="007B5622"/>
    <w:rsid w:val="007B6431"/>
    <w:rsid w:val="007B7ED7"/>
    <w:rsid w:val="007C12BE"/>
    <w:rsid w:val="007C32AA"/>
    <w:rsid w:val="007C3907"/>
    <w:rsid w:val="007C4202"/>
    <w:rsid w:val="007C4261"/>
    <w:rsid w:val="007C4270"/>
    <w:rsid w:val="007C569F"/>
    <w:rsid w:val="007C5C51"/>
    <w:rsid w:val="007C7673"/>
    <w:rsid w:val="007C7BF8"/>
    <w:rsid w:val="007D2082"/>
    <w:rsid w:val="007D3279"/>
    <w:rsid w:val="007D3C11"/>
    <w:rsid w:val="007D4E09"/>
    <w:rsid w:val="007D55A9"/>
    <w:rsid w:val="007D61A2"/>
    <w:rsid w:val="007E0473"/>
    <w:rsid w:val="007E20EE"/>
    <w:rsid w:val="007E30A5"/>
    <w:rsid w:val="007E33D9"/>
    <w:rsid w:val="007E523F"/>
    <w:rsid w:val="007E6311"/>
    <w:rsid w:val="007E6C21"/>
    <w:rsid w:val="007F1B2D"/>
    <w:rsid w:val="007F1E50"/>
    <w:rsid w:val="007F2E6B"/>
    <w:rsid w:val="007F3F2A"/>
    <w:rsid w:val="007F5BE7"/>
    <w:rsid w:val="007F6834"/>
    <w:rsid w:val="007F6A85"/>
    <w:rsid w:val="007F6E8D"/>
    <w:rsid w:val="00800E7B"/>
    <w:rsid w:val="008023EA"/>
    <w:rsid w:val="00802F72"/>
    <w:rsid w:val="00803B44"/>
    <w:rsid w:val="008053D8"/>
    <w:rsid w:val="008066C6"/>
    <w:rsid w:val="00810C17"/>
    <w:rsid w:val="00810FE9"/>
    <w:rsid w:val="008113E4"/>
    <w:rsid w:val="008118E3"/>
    <w:rsid w:val="00811CA0"/>
    <w:rsid w:val="00812624"/>
    <w:rsid w:val="00814D4C"/>
    <w:rsid w:val="00814E58"/>
    <w:rsid w:val="00815FA8"/>
    <w:rsid w:val="00816BA1"/>
    <w:rsid w:val="00816FD1"/>
    <w:rsid w:val="008205D4"/>
    <w:rsid w:val="00820B3A"/>
    <w:rsid w:val="00821056"/>
    <w:rsid w:val="00821F12"/>
    <w:rsid w:val="00822B4E"/>
    <w:rsid w:val="0082372E"/>
    <w:rsid w:val="00823AE4"/>
    <w:rsid w:val="00827820"/>
    <w:rsid w:val="00827B8F"/>
    <w:rsid w:val="00827C2B"/>
    <w:rsid w:val="00827FDF"/>
    <w:rsid w:val="0083066D"/>
    <w:rsid w:val="00833597"/>
    <w:rsid w:val="00833A1C"/>
    <w:rsid w:val="00833A3A"/>
    <w:rsid w:val="00834A6C"/>
    <w:rsid w:val="00834B36"/>
    <w:rsid w:val="00834C25"/>
    <w:rsid w:val="00836710"/>
    <w:rsid w:val="008377B6"/>
    <w:rsid w:val="00837E04"/>
    <w:rsid w:val="008421E9"/>
    <w:rsid w:val="008422DA"/>
    <w:rsid w:val="008449CB"/>
    <w:rsid w:val="00845B3B"/>
    <w:rsid w:val="00846D7C"/>
    <w:rsid w:val="00846FE1"/>
    <w:rsid w:val="00847867"/>
    <w:rsid w:val="00847D6A"/>
    <w:rsid w:val="00847F56"/>
    <w:rsid w:val="0085065B"/>
    <w:rsid w:val="0085251C"/>
    <w:rsid w:val="008530D9"/>
    <w:rsid w:val="00853617"/>
    <w:rsid w:val="008537BC"/>
    <w:rsid w:val="008542F6"/>
    <w:rsid w:val="00855B37"/>
    <w:rsid w:val="0085624C"/>
    <w:rsid w:val="00856FF0"/>
    <w:rsid w:val="00862619"/>
    <w:rsid w:val="00863B75"/>
    <w:rsid w:val="0086456D"/>
    <w:rsid w:val="00864D42"/>
    <w:rsid w:val="00866125"/>
    <w:rsid w:val="00867020"/>
    <w:rsid w:val="0086760F"/>
    <w:rsid w:val="008718E3"/>
    <w:rsid w:val="00871F48"/>
    <w:rsid w:val="00872444"/>
    <w:rsid w:val="00874D83"/>
    <w:rsid w:val="008773B0"/>
    <w:rsid w:val="0088080A"/>
    <w:rsid w:val="00880D0C"/>
    <w:rsid w:val="00881FE1"/>
    <w:rsid w:val="0088208B"/>
    <w:rsid w:val="008842F7"/>
    <w:rsid w:val="00884D98"/>
    <w:rsid w:val="008861BE"/>
    <w:rsid w:val="008875C0"/>
    <w:rsid w:val="0089037D"/>
    <w:rsid w:val="008949AA"/>
    <w:rsid w:val="0089581F"/>
    <w:rsid w:val="00897B62"/>
    <w:rsid w:val="00897BAB"/>
    <w:rsid w:val="008A1D37"/>
    <w:rsid w:val="008A2417"/>
    <w:rsid w:val="008A24C9"/>
    <w:rsid w:val="008A30FF"/>
    <w:rsid w:val="008A39FE"/>
    <w:rsid w:val="008A3D08"/>
    <w:rsid w:val="008A44F3"/>
    <w:rsid w:val="008A54CF"/>
    <w:rsid w:val="008A5C62"/>
    <w:rsid w:val="008A5E7C"/>
    <w:rsid w:val="008A65B9"/>
    <w:rsid w:val="008B393A"/>
    <w:rsid w:val="008B4A07"/>
    <w:rsid w:val="008B4CD5"/>
    <w:rsid w:val="008B5CAE"/>
    <w:rsid w:val="008B72A8"/>
    <w:rsid w:val="008C2573"/>
    <w:rsid w:val="008C2C83"/>
    <w:rsid w:val="008C536A"/>
    <w:rsid w:val="008C6DF0"/>
    <w:rsid w:val="008C74AD"/>
    <w:rsid w:val="008C7D54"/>
    <w:rsid w:val="008D1400"/>
    <w:rsid w:val="008D19A9"/>
    <w:rsid w:val="008D3E6A"/>
    <w:rsid w:val="008D47A7"/>
    <w:rsid w:val="008D62AD"/>
    <w:rsid w:val="008E074B"/>
    <w:rsid w:val="008E42AA"/>
    <w:rsid w:val="008E4FB0"/>
    <w:rsid w:val="008E7BAE"/>
    <w:rsid w:val="008F1B47"/>
    <w:rsid w:val="008F2156"/>
    <w:rsid w:val="008F2E4C"/>
    <w:rsid w:val="008F38E2"/>
    <w:rsid w:val="008F5BFC"/>
    <w:rsid w:val="008F6443"/>
    <w:rsid w:val="008F66B7"/>
    <w:rsid w:val="008F77D0"/>
    <w:rsid w:val="009015E2"/>
    <w:rsid w:val="009017AB"/>
    <w:rsid w:val="00902796"/>
    <w:rsid w:val="0090288E"/>
    <w:rsid w:val="009029C7"/>
    <w:rsid w:val="00904370"/>
    <w:rsid w:val="009052BE"/>
    <w:rsid w:val="00905650"/>
    <w:rsid w:val="009059C9"/>
    <w:rsid w:val="00907974"/>
    <w:rsid w:val="00907DB6"/>
    <w:rsid w:val="00910711"/>
    <w:rsid w:val="009107B1"/>
    <w:rsid w:val="009113B0"/>
    <w:rsid w:val="00911FD9"/>
    <w:rsid w:val="00912884"/>
    <w:rsid w:val="00912FC1"/>
    <w:rsid w:val="009139FF"/>
    <w:rsid w:val="00914018"/>
    <w:rsid w:val="00914A63"/>
    <w:rsid w:val="00915B2E"/>
    <w:rsid w:val="00915C21"/>
    <w:rsid w:val="00917554"/>
    <w:rsid w:val="009176CC"/>
    <w:rsid w:val="00917B01"/>
    <w:rsid w:val="0092001A"/>
    <w:rsid w:val="00925951"/>
    <w:rsid w:val="009259F9"/>
    <w:rsid w:val="009260C6"/>
    <w:rsid w:val="00927B05"/>
    <w:rsid w:val="00927BCA"/>
    <w:rsid w:val="00927FAE"/>
    <w:rsid w:val="00931BA1"/>
    <w:rsid w:val="009347E2"/>
    <w:rsid w:val="00937231"/>
    <w:rsid w:val="009377F7"/>
    <w:rsid w:val="00941151"/>
    <w:rsid w:val="00941AE4"/>
    <w:rsid w:val="00941ED1"/>
    <w:rsid w:val="00942071"/>
    <w:rsid w:val="009434B1"/>
    <w:rsid w:val="00944190"/>
    <w:rsid w:val="00944647"/>
    <w:rsid w:val="0094719E"/>
    <w:rsid w:val="00951C5A"/>
    <w:rsid w:val="00952C62"/>
    <w:rsid w:val="009533A6"/>
    <w:rsid w:val="00954B43"/>
    <w:rsid w:val="00955CCA"/>
    <w:rsid w:val="0095640F"/>
    <w:rsid w:val="0095696F"/>
    <w:rsid w:val="00957637"/>
    <w:rsid w:val="0096056D"/>
    <w:rsid w:val="00960BCD"/>
    <w:rsid w:val="00961080"/>
    <w:rsid w:val="009632D2"/>
    <w:rsid w:val="0096374A"/>
    <w:rsid w:val="00965677"/>
    <w:rsid w:val="00965CA7"/>
    <w:rsid w:val="009670B5"/>
    <w:rsid w:val="0096713F"/>
    <w:rsid w:val="009677B5"/>
    <w:rsid w:val="00967D7C"/>
    <w:rsid w:val="00972AA9"/>
    <w:rsid w:val="00973DEB"/>
    <w:rsid w:val="0097446C"/>
    <w:rsid w:val="009749C1"/>
    <w:rsid w:val="009752C4"/>
    <w:rsid w:val="009805A2"/>
    <w:rsid w:val="0098162F"/>
    <w:rsid w:val="00982055"/>
    <w:rsid w:val="00985032"/>
    <w:rsid w:val="009871B7"/>
    <w:rsid w:val="00987CF0"/>
    <w:rsid w:val="0099018C"/>
    <w:rsid w:val="00991259"/>
    <w:rsid w:val="00991986"/>
    <w:rsid w:val="00991C5A"/>
    <w:rsid w:val="009926A8"/>
    <w:rsid w:val="009927C5"/>
    <w:rsid w:val="0099526F"/>
    <w:rsid w:val="00995383"/>
    <w:rsid w:val="00995546"/>
    <w:rsid w:val="00996508"/>
    <w:rsid w:val="00997BD3"/>
    <w:rsid w:val="009A03FE"/>
    <w:rsid w:val="009A0EF5"/>
    <w:rsid w:val="009A186A"/>
    <w:rsid w:val="009A21B9"/>
    <w:rsid w:val="009A3D3F"/>
    <w:rsid w:val="009A4563"/>
    <w:rsid w:val="009A610E"/>
    <w:rsid w:val="009A6AB2"/>
    <w:rsid w:val="009A7AF7"/>
    <w:rsid w:val="009B05E0"/>
    <w:rsid w:val="009B1BA5"/>
    <w:rsid w:val="009B2115"/>
    <w:rsid w:val="009B2560"/>
    <w:rsid w:val="009B44B9"/>
    <w:rsid w:val="009B4D19"/>
    <w:rsid w:val="009B68AE"/>
    <w:rsid w:val="009B699B"/>
    <w:rsid w:val="009B709D"/>
    <w:rsid w:val="009C274E"/>
    <w:rsid w:val="009C2B6A"/>
    <w:rsid w:val="009C306E"/>
    <w:rsid w:val="009C3619"/>
    <w:rsid w:val="009C5C1A"/>
    <w:rsid w:val="009C6C21"/>
    <w:rsid w:val="009D1C41"/>
    <w:rsid w:val="009D3517"/>
    <w:rsid w:val="009D382E"/>
    <w:rsid w:val="009D3ECE"/>
    <w:rsid w:val="009D564F"/>
    <w:rsid w:val="009D593B"/>
    <w:rsid w:val="009D6FD5"/>
    <w:rsid w:val="009D7AC6"/>
    <w:rsid w:val="009E01EE"/>
    <w:rsid w:val="009E08CE"/>
    <w:rsid w:val="009E16BF"/>
    <w:rsid w:val="009E471E"/>
    <w:rsid w:val="009E4D5C"/>
    <w:rsid w:val="009E5E7A"/>
    <w:rsid w:val="009E5F50"/>
    <w:rsid w:val="009E6FC7"/>
    <w:rsid w:val="009E7913"/>
    <w:rsid w:val="009F17D7"/>
    <w:rsid w:val="009F2025"/>
    <w:rsid w:val="009F21C6"/>
    <w:rsid w:val="009F3523"/>
    <w:rsid w:val="009F36BD"/>
    <w:rsid w:val="009F58CF"/>
    <w:rsid w:val="009F7B9C"/>
    <w:rsid w:val="00A00103"/>
    <w:rsid w:val="00A002CE"/>
    <w:rsid w:val="00A00F9D"/>
    <w:rsid w:val="00A011AF"/>
    <w:rsid w:val="00A012E0"/>
    <w:rsid w:val="00A03E9C"/>
    <w:rsid w:val="00A0443E"/>
    <w:rsid w:val="00A04977"/>
    <w:rsid w:val="00A0756B"/>
    <w:rsid w:val="00A07ABB"/>
    <w:rsid w:val="00A102C9"/>
    <w:rsid w:val="00A10E50"/>
    <w:rsid w:val="00A13815"/>
    <w:rsid w:val="00A14BCB"/>
    <w:rsid w:val="00A15375"/>
    <w:rsid w:val="00A15C44"/>
    <w:rsid w:val="00A175B6"/>
    <w:rsid w:val="00A17DAE"/>
    <w:rsid w:val="00A256E0"/>
    <w:rsid w:val="00A27279"/>
    <w:rsid w:val="00A27ECA"/>
    <w:rsid w:val="00A30587"/>
    <w:rsid w:val="00A305D0"/>
    <w:rsid w:val="00A30E27"/>
    <w:rsid w:val="00A3132E"/>
    <w:rsid w:val="00A316E4"/>
    <w:rsid w:val="00A323AE"/>
    <w:rsid w:val="00A3249C"/>
    <w:rsid w:val="00A3257B"/>
    <w:rsid w:val="00A328F7"/>
    <w:rsid w:val="00A3322E"/>
    <w:rsid w:val="00A339E8"/>
    <w:rsid w:val="00A33B81"/>
    <w:rsid w:val="00A3589B"/>
    <w:rsid w:val="00A3622F"/>
    <w:rsid w:val="00A36FDA"/>
    <w:rsid w:val="00A46CAC"/>
    <w:rsid w:val="00A46FA6"/>
    <w:rsid w:val="00A47490"/>
    <w:rsid w:val="00A479C5"/>
    <w:rsid w:val="00A513DB"/>
    <w:rsid w:val="00A51E2D"/>
    <w:rsid w:val="00A53D46"/>
    <w:rsid w:val="00A54846"/>
    <w:rsid w:val="00A54C1D"/>
    <w:rsid w:val="00A5589F"/>
    <w:rsid w:val="00A55D24"/>
    <w:rsid w:val="00A560A3"/>
    <w:rsid w:val="00A61670"/>
    <w:rsid w:val="00A6193C"/>
    <w:rsid w:val="00A6333E"/>
    <w:rsid w:val="00A63E40"/>
    <w:rsid w:val="00A64C40"/>
    <w:rsid w:val="00A65E07"/>
    <w:rsid w:val="00A66313"/>
    <w:rsid w:val="00A675C4"/>
    <w:rsid w:val="00A73812"/>
    <w:rsid w:val="00A77F2C"/>
    <w:rsid w:val="00A80010"/>
    <w:rsid w:val="00A8022B"/>
    <w:rsid w:val="00A807A4"/>
    <w:rsid w:val="00A82721"/>
    <w:rsid w:val="00A84B4D"/>
    <w:rsid w:val="00A86799"/>
    <w:rsid w:val="00A87503"/>
    <w:rsid w:val="00A87786"/>
    <w:rsid w:val="00A87AE8"/>
    <w:rsid w:val="00A90CFB"/>
    <w:rsid w:val="00A94EE7"/>
    <w:rsid w:val="00A96087"/>
    <w:rsid w:val="00A9746E"/>
    <w:rsid w:val="00A97AAE"/>
    <w:rsid w:val="00AA1239"/>
    <w:rsid w:val="00AA1676"/>
    <w:rsid w:val="00AA1C3A"/>
    <w:rsid w:val="00AA3998"/>
    <w:rsid w:val="00AA4A6B"/>
    <w:rsid w:val="00AA63EB"/>
    <w:rsid w:val="00AA704C"/>
    <w:rsid w:val="00AA7A64"/>
    <w:rsid w:val="00AB1E6B"/>
    <w:rsid w:val="00AB25D1"/>
    <w:rsid w:val="00AB3306"/>
    <w:rsid w:val="00AB420E"/>
    <w:rsid w:val="00AB43CD"/>
    <w:rsid w:val="00AB43E5"/>
    <w:rsid w:val="00AB54CE"/>
    <w:rsid w:val="00AB685B"/>
    <w:rsid w:val="00AB73B6"/>
    <w:rsid w:val="00AB7A6D"/>
    <w:rsid w:val="00AC00A4"/>
    <w:rsid w:val="00AC0C6C"/>
    <w:rsid w:val="00AC0D2B"/>
    <w:rsid w:val="00AC187D"/>
    <w:rsid w:val="00AC24A0"/>
    <w:rsid w:val="00AC2922"/>
    <w:rsid w:val="00AC35CB"/>
    <w:rsid w:val="00AC42B3"/>
    <w:rsid w:val="00AC475D"/>
    <w:rsid w:val="00AC5E03"/>
    <w:rsid w:val="00AC6CDD"/>
    <w:rsid w:val="00AD045B"/>
    <w:rsid w:val="00AD0A4C"/>
    <w:rsid w:val="00AD5BCB"/>
    <w:rsid w:val="00AD67F7"/>
    <w:rsid w:val="00AD6DD5"/>
    <w:rsid w:val="00AE031B"/>
    <w:rsid w:val="00AE0406"/>
    <w:rsid w:val="00AE09A0"/>
    <w:rsid w:val="00AE1C17"/>
    <w:rsid w:val="00AE1FC5"/>
    <w:rsid w:val="00AE2F06"/>
    <w:rsid w:val="00AE34B2"/>
    <w:rsid w:val="00AE3EEE"/>
    <w:rsid w:val="00AE3FB2"/>
    <w:rsid w:val="00AE4F0D"/>
    <w:rsid w:val="00AE743E"/>
    <w:rsid w:val="00AF08E1"/>
    <w:rsid w:val="00AF1497"/>
    <w:rsid w:val="00AF1A25"/>
    <w:rsid w:val="00AF1A6B"/>
    <w:rsid w:val="00AF2025"/>
    <w:rsid w:val="00AF230E"/>
    <w:rsid w:val="00AF26E2"/>
    <w:rsid w:val="00AF5761"/>
    <w:rsid w:val="00AF6B3D"/>
    <w:rsid w:val="00AF7035"/>
    <w:rsid w:val="00AF7EE1"/>
    <w:rsid w:val="00B01321"/>
    <w:rsid w:val="00B01370"/>
    <w:rsid w:val="00B01DF5"/>
    <w:rsid w:val="00B027A8"/>
    <w:rsid w:val="00B02910"/>
    <w:rsid w:val="00B02A65"/>
    <w:rsid w:val="00B03799"/>
    <w:rsid w:val="00B03C1F"/>
    <w:rsid w:val="00B0440F"/>
    <w:rsid w:val="00B0637C"/>
    <w:rsid w:val="00B065F9"/>
    <w:rsid w:val="00B074C1"/>
    <w:rsid w:val="00B12485"/>
    <w:rsid w:val="00B150F3"/>
    <w:rsid w:val="00B202E2"/>
    <w:rsid w:val="00B212F8"/>
    <w:rsid w:val="00B21371"/>
    <w:rsid w:val="00B21F87"/>
    <w:rsid w:val="00B21FE0"/>
    <w:rsid w:val="00B2444E"/>
    <w:rsid w:val="00B24FED"/>
    <w:rsid w:val="00B256CF"/>
    <w:rsid w:val="00B264C0"/>
    <w:rsid w:val="00B3126A"/>
    <w:rsid w:val="00B33A00"/>
    <w:rsid w:val="00B369DF"/>
    <w:rsid w:val="00B36EB3"/>
    <w:rsid w:val="00B37094"/>
    <w:rsid w:val="00B40AE4"/>
    <w:rsid w:val="00B417F5"/>
    <w:rsid w:val="00B4244D"/>
    <w:rsid w:val="00B428FB"/>
    <w:rsid w:val="00B42E35"/>
    <w:rsid w:val="00B43E00"/>
    <w:rsid w:val="00B44458"/>
    <w:rsid w:val="00B47379"/>
    <w:rsid w:val="00B47640"/>
    <w:rsid w:val="00B47F4B"/>
    <w:rsid w:val="00B51F89"/>
    <w:rsid w:val="00B529BD"/>
    <w:rsid w:val="00B52F65"/>
    <w:rsid w:val="00B535F6"/>
    <w:rsid w:val="00B53E1B"/>
    <w:rsid w:val="00B54F3B"/>
    <w:rsid w:val="00B608B5"/>
    <w:rsid w:val="00B6174E"/>
    <w:rsid w:val="00B634F9"/>
    <w:rsid w:val="00B63BD3"/>
    <w:rsid w:val="00B64A20"/>
    <w:rsid w:val="00B64BFA"/>
    <w:rsid w:val="00B668B5"/>
    <w:rsid w:val="00B66BD4"/>
    <w:rsid w:val="00B670AA"/>
    <w:rsid w:val="00B70005"/>
    <w:rsid w:val="00B712DD"/>
    <w:rsid w:val="00B72A7C"/>
    <w:rsid w:val="00B7316D"/>
    <w:rsid w:val="00B73785"/>
    <w:rsid w:val="00B77990"/>
    <w:rsid w:val="00B801E5"/>
    <w:rsid w:val="00B80896"/>
    <w:rsid w:val="00B81725"/>
    <w:rsid w:val="00B82E0E"/>
    <w:rsid w:val="00B838A2"/>
    <w:rsid w:val="00B83E99"/>
    <w:rsid w:val="00B84340"/>
    <w:rsid w:val="00B848F5"/>
    <w:rsid w:val="00B86B1D"/>
    <w:rsid w:val="00B87E0B"/>
    <w:rsid w:val="00B905EB"/>
    <w:rsid w:val="00B91626"/>
    <w:rsid w:val="00B922CA"/>
    <w:rsid w:val="00B92953"/>
    <w:rsid w:val="00B92F85"/>
    <w:rsid w:val="00B93843"/>
    <w:rsid w:val="00B940E2"/>
    <w:rsid w:val="00B94E23"/>
    <w:rsid w:val="00B950E8"/>
    <w:rsid w:val="00B9554D"/>
    <w:rsid w:val="00B967F6"/>
    <w:rsid w:val="00B97E25"/>
    <w:rsid w:val="00BA1592"/>
    <w:rsid w:val="00BA1BA4"/>
    <w:rsid w:val="00BA1D41"/>
    <w:rsid w:val="00BA1F8E"/>
    <w:rsid w:val="00BA28BE"/>
    <w:rsid w:val="00BA4C51"/>
    <w:rsid w:val="00BA58FA"/>
    <w:rsid w:val="00BA63B2"/>
    <w:rsid w:val="00BA6A22"/>
    <w:rsid w:val="00BB010D"/>
    <w:rsid w:val="00BB075F"/>
    <w:rsid w:val="00BB0C02"/>
    <w:rsid w:val="00BB1A28"/>
    <w:rsid w:val="00BB3F36"/>
    <w:rsid w:val="00BB3F6E"/>
    <w:rsid w:val="00BB4216"/>
    <w:rsid w:val="00BB64BE"/>
    <w:rsid w:val="00BB690E"/>
    <w:rsid w:val="00BB72DA"/>
    <w:rsid w:val="00BC0031"/>
    <w:rsid w:val="00BC043E"/>
    <w:rsid w:val="00BC19AA"/>
    <w:rsid w:val="00BC4182"/>
    <w:rsid w:val="00BD1C6C"/>
    <w:rsid w:val="00BD37D9"/>
    <w:rsid w:val="00BD3CB6"/>
    <w:rsid w:val="00BD70DA"/>
    <w:rsid w:val="00BD77C0"/>
    <w:rsid w:val="00BE0213"/>
    <w:rsid w:val="00BE049D"/>
    <w:rsid w:val="00BE0F1A"/>
    <w:rsid w:val="00BE1BF4"/>
    <w:rsid w:val="00BE24B4"/>
    <w:rsid w:val="00BE2701"/>
    <w:rsid w:val="00BE2EF7"/>
    <w:rsid w:val="00BE3879"/>
    <w:rsid w:val="00BE5975"/>
    <w:rsid w:val="00BE67C4"/>
    <w:rsid w:val="00BF0CE9"/>
    <w:rsid w:val="00BF48D6"/>
    <w:rsid w:val="00C00AAA"/>
    <w:rsid w:val="00C0149F"/>
    <w:rsid w:val="00C01F79"/>
    <w:rsid w:val="00C02C1E"/>
    <w:rsid w:val="00C03ADD"/>
    <w:rsid w:val="00C04E7C"/>
    <w:rsid w:val="00C0556D"/>
    <w:rsid w:val="00C055FA"/>
    <w:rsid w:val="00C0693E"/>
    <w:rsid w:val="00C069B6"/>
    <w:rsid w:val="00C06B9B"/>
    <w:rsid w:val="00C06C66"/>
    <w:rsid w:val="00C074C3"/>
    <w:rsid w:val="00C1046E"/>
    <w:rsid w:val="00C10D09"/>
    <w:rsid w:val="00C14523"/>
    <w:rsid w:val="00C14770"/>
    <w:rsid w:val="00C171C2"/>
    <w:rsid w:val="00C202C4"/>
    <w:rsid w:val="00C211E3"/>
    <w:rsid w:val="00C21B5C"/>
    <w:rsid w:val="00C22DFD"/>
    <w:rsid w:val="00C249B1"/>
    <w:rsid w:val="00C25874"/>
    <w:rsid w:val="00C26D35"/>
    <w:rsid w:val="00C2723B"/>
    <w:rsid w:val="00C27369"/>
    <w:rsid w:val="00C274A5"/>
    <w:rsid w:val="00C3055A"/>
    <w:rsid w:val="00C3082C"/>
    <w:rsid w:val="00C31574"/>
    <w:rsid w:val="00C31A3E"/>
    <w:rsid w:val="00C3203C"/>
    <w:rsid w:val="00C34EA6"/>
    <w:rsid w:val="00C374B7"/>
    <w:rsid w:val="00C37B27"/>
    <w:rsid w:val="00C40DFA"/>
    <w:rsid w:val="00C42025"/>
    <w:rsid w:val="00C43BD5"/>
    <w:rsid w:val="00C44696"/>
    <w:rsid w:val="00C5125D"/>
    <w:rsid w:val="00C53AD1"/>
    <w:rsid w:val="00C53BE2"/>
    <w:rsid w:val="00C54A09"/>
    <w:rsid w:val="00C61E46"/>
    <w:rsid w:val="00C61FBB"/>
    <w:rsid w:val="00C63F19"/>
    <w:rsid w:val="00C64437"/>
    <w:rsid w:val="00C645D0"/>
    <w:rsid w:val="00C6592E"/>
    <w:rsid w:val="00C66169"/>
    <w:rsid w:val="00C66870"/>
    <w:rsid w:val="00C67B1B"/>
    <w:rsid w:val="00C71C31"/>
    <w:rsid w:val="00C71DF7"/>
    <w:rsid w:val="00C7246A"/>
    <w:rsid w:val="00C72B61"/>
    <w:rsid w:val="00C74F2B"/>
    <w:rsid w:val="00C7594B"/>
    <w:rsid w:val="00C76641"/>
    <w:rsid w:val="00C7680D"/>
    <w:rsid w:val="00C771DD"/>
    <w:rsid w:val="00C7750A"/>
    <w:rsid w:val="00C804DA"/>
    <w:rsid w:val="00C818AD"/>
    <w:rsid w:val="00C8196D"/>
    <w:rsid w:val="00C823E0"/>
    <w:rsid w:val="00C82974"/>
    <w:rsid w:val="00C82A78"/>
    <w:rsid w:val="00C83085"/>
    <w:rsid w:val="00C8435F"/>
    <w:rsid w:val="00C845B6"/>
    <w:rsid w:val="00C870D9"/>
    <w:rsid w:val="00C879CC"/>
    <w:rsid w:val="00C909E7"/>
    <w:rsid w:val="00C91443"/>
    <w:rsid w:val="00C9167B"/>
    <w:rsid w:val="00C91B65"/>
    <w:rsid w:val="00C91D85"/>
    <w:rsid w:val="00C92174"/>
    <w:rsid w:val="00C94C34"/>
    <w:rsid w:val="00C9523C"/>
    <w:rsid w:val="00C96D04"/>
    <w:rsid w:val="00C970CA"/>
    <w:rsid w:val="00C9776F"/>
    <w:rsid w:val="00CA0AF7"/>
    <w:rsid w:val="00CA1A35"/>
    <w:rsid w:val="00CA35C6"/>
    <w:rsid w:val="00CA3B69"/>
    <w:rsid w:val="00CA502B"/>
    <w:rsid w:val="00CA72CB"/>
    <w:rsid w:val="00CB0452"/>
    <w:rsid w:val="00CB1460"/>
    <w:rsid w:val="00CB600B"/>
    <w:rsid w:val="00CC0082"/>
    <w:rsid w:val="00CC024D"/>
    <w:rsid w:val="00CC0300"/>
    <w:rsid w:val="00CC0E65"/>
    <w:rsid w:val="00CC3CD1"/>
    <w:rsid w:val="00CC61D6"/>
    <w:rsid w:val="00CD1D5B"/>
    <w:rsid w:val="00CD2FAB"/>
    <w:rsid w:val="00CD3746"/>
    <w:rsid w:val="00CD3836"/>
    <w:rsid w:val="00CE0F4A"/>
    <w:rsid w:val="00CE303E"/>
    <w:rsid w:val="00CE3C6B"/>
    <w:rsid w:val="00CE4DC3"/>
    <w:rsid w:val="00CE5047"/>
    <w:rsid w:val="00CE6376"/>
    <w:rsid w:val="00CE7EA4"/>
    <w:rsid w:val="00CF07F2"/>
    <w:rsid w:val="00CF133A"/>
    <w:rsid w:val="00CF4CD7"/>
    <w:rsid w:val="00CF6100"/>
    <w:rsid w:val="00CF730E"/>
    <w:rsid w:val="00CF7BEF"/>
    <w:rsid w:val="00D00564"/>
    <w:rsid w:val="00D00C3C"/>
    <w:rsid w:val="00D01153"/>
    <w:rsid w:val="00D01E89"/>
    <w:rsid w:val="00D03F29"/>
    <w:rsid w:val="00D04B90"/>
    <w:rsid w:val="00D056AD"/>
    <w:rsid w:val="00D06733"/>
    <w:rsid w:val="00D06B34"/>
    <w:rsid w:val="00D10852"/>
    <w:rsid w:val="00D1170A"/>
    <w:rsid w:val="00D1349F"/>
    <w:rsid w:val="00D15AE3"/>
    <w:rsid w:val="00D169C0"/>
    <w:rsid w:val="00D17561"/>
    <w:rsid w:val="00D21CFD"/>
    <w:rsid w:val="00D21E61"/>
    <w:rsid w:val="00D22358"/>
    <w:rsid w:val="00D228F0"/>
    <w:rsid w:val="00D23BC6"/>
    <w:rsid w:val="00D23CC9"/>
    <w:rsid w:val="00D24A12"/>
    <w:rsid w:val="00D251B3"/>
    <w:rsid w:val="00D25E9B"/>
    <w:rsid w:val="00D25EE0"/>
    <w:rsid w:val="00D2691B"/>
    <w:rsid w:val="00D335D3"/>
    <w:rsid w:val="00D338BD"/>
    <w:rsid w:val="00D342E1"/>
    <w:rsid w:val="00D356D8"/>
    <w:rsid w:val="00D3626C"/>
    <w:rsid w:val="00D3675B"/>
    <w:rsid w:val="00D3709E"/>
    <w:rsid w:val="00D37992"/>
    <w:rsid w:val="00D37CE2"/>
    <w:rsid w:val="00D404FE"/>
    <w:rsid w:val="00D41705"/>
    <w:rsid w:val="00D4214F"/>
    <w:rsid w:val="00D4237B"/>
    <w:rsid w:val="00D42617"/>
    <w:rsid w:val="00D429A6"/>
    <w:rsid w:val="00D4393D"/>
    <w:rsid w:val="00D4410A"/>
    <w:rsid w:val="00D44CAD"/>
    <w:rsid w:val="00D45D32"/>
    <w:rsid w:val="00D467F3"/>
    <w:rsid w:val="00D47CF4"/>
    <w:rsid w:val="00D51BFF"/>
    <w:rsid w:val="00D52900"/>
    <w:rsid w:val="00D52BF7"/>
    <w:rsid w:val="00D5413D"/>
    <w:rsid w:val="00D54331"/>
    <w:rsid w:val="00D5653C"/>
    <w:rsid w:val="00D56A31"/>
    <w:rsid w:val="00D60964"/>
    <w:rsid w:val="00D61019"/>
    <w:rsid w:val="00D6151D"/>
    <w:rsid w:val="00D61674"/>
    <w:rsid w:val="00D638D7"/>
    <w:rsid w:val="00D640AE"/>
    <w:rsid w:val="00D6452F"/>
    <w:rsid w:val="00D64872"/>
    <w:rsid w:val="00D65238"/>
    <w:rsid w:val="00D652FD"/>
    <w:rsid w:val="00D65411"/>
    <w:rsid w:val="00D65603"/>
    <w:rsid w:val="00D678AB"/>
    <w:rsid w:val="00D7027F"/>
    <w:rsid w:val="00D7265E"/>
    <w:rsid w:val="00D73DA9"/>
    <w:rsid w:val="00D74A23"/>
    <w:rsid w:val="00D75382"/>
    <w:rsid w:val="00D757C7"/>
    <w:rsid w:val="00D75DAE"/>
    <w:rsid w:val="00D76BEA"/>
    <w:rsid w:val="00D76BF6"/>
    <w:rsid w:val="00D7752D"/>
    <w:rsid w:val="00D77534"/>
    <w:rsid w:val="00D77B0C"/>
    <w:rsid w:val="00D77E1F"/>
    <w:rsid w:val="00D81340"/>
    <w:rsid w:val="00D814C4"/>
    <w:rsid w:val="00D816A8"/>
    <w:rsid w:val="00D82BFA"/>
    <w:rsid w:val="00D82F3C"/>
    <w:rsid w:val="00D832E8"/>
    <w:rsid w:val="00D84989"/>
    <w:rsid w:val="00D85154"/>
    <w:rsid w:val="00D864A1"/>
    <w:rsid w:val="00D86BA9"/>
    <w:rsid w:val="00D872E7"/>
    <w:rsid w:val="00D87C67"/>
    <w:rsid w:val="00D903F3"/>
    <w:rsid w:val="00D90F18"/>
    <w:rsid w:val="00D91071"/>
    <w:rsid w:val="00D93135"/>
    <w:rsid w:val="00D93928"/>
    <w:rsid w:val="00D94E2B"/>
    <w:rsid w:val="00D95874"/>
    <w:rsid w:val="00D9740C"/>
    <w:rsid w:val="00D97B2A"/>
    <w:rsid w:val="00DA03F7"/>
    <w:rsid w:val="00DA3F6D"/>
    <w:rsid w:val="00DA4124"/>
    <w:rsid w:val="00DA648C"/>
    <w:rsid w:val="00DA6933"/>
    <w:rsid w:val="00DA7E9F"/>
    <w:rsid w:val="00DB14A8"/>
    <w:rsid w:val="00DB1DB8"/>
    <w:rsid w:val="00DB3C5A"/>
    <w:rsid w:val="00DB5B56"/>
    <w:rsid w:val="00DB6577"/>
    <w:rsid w:val="00DB78D8"/>
    <w:rsid w:val="00DB7C5D"/>
    <w:rsid w:val="00DC0B6E"/>
    <w:rsid w:val="00DC1A4F"/>
    <w:rsid w:val="00DC474D"/>
    <w:rsid w:val="00DC7EA4"/>
    <w:rsid w:val="00DD09DF"/>
    <w:rsid w:val="00DD0CC6"/>
    <w:rsid w:val="00DD1B10"/>
    <w:rsid w:val="00DD2EE2"/>
    <w:rsid w:val="00DD4C7F"/>
    <w:rsid w:val="00DE0494"/>
    <w:rsid w:val="00DE0AD5"/>
    <w:rsid w:val="00DE2E47"/>
    <w:rsid w:val="00DE3046"/>
    <w:rsid w:val="00DE5D1C"/>
    <w:rsid w:val="00DE6EE6"/>
    <w:rsid w:val="00DF1922"/>
    <w:rsid w:val="00DF326F"/>
    <w:rsid w:val="00DF5056"/>
    <w:rsid w:val="00DF5FBF"/>
    <w:rsid w:val="00DF7F53"/>
    <w:rsid w:val="00E00770"/>
    <w:rsid w:val="00E007BA"/>
    <w:rsid w:val="00E00E2A"/>
    <w:rsid w:val="00E01990"/>
    <w:rsid w:val="00E04E71"/>
    <w:rsid w:val="00E04FD3"/>
    <w:rsid w:val="00E0604B"/>
    <w:rsid w:val="00E0670A"/>
    <w:rsid w:val="00E0701B"/>
    <w:rsid w:val="00E1106D"/>
    <w:rsid w:val="00E142B8"/>
    <w:rsid w:val="00E1441F"/>
    <w:rsid w:val="00E1453F"/>
    <w:rsid w:val="00E14F97"/>
    <w:rsid w:val="00E16598"/>
    <w:rsid w:val="00E20E40"/>
    <w:rsid w:val="00E22E9B"/>
    <w:rsid w:val="00E23BA1"/>
    <w:rsid w:val="00E25C55"/>
    <w:rsid w:val="00E27E90"/>
    <w:rsid w:val="00E30E65"/>
    <w:rsid w:val="00E33100"/>
    <w:rsid w:val="00E33BF6"/>
    <w:rsid w:val="00E34FC7"/>
    <w:rsid w:val="00E36224"/>
    <w:rsid w:val="00E374CE"/>
    <w:rsid w:val="00E4271A"/>
    <w:rsid w:val="00E42836"/>
    <w:rsid w:val="00E46037"/>
    <w:rsid w:val="00E46632"/>
    <w:rsid w:val="00E469AD"/>
    <w:rsid w:val="00E46E7C"/>
    <w:rsid w:val="00E47343"/>
    <w:rsid w:val="00E47758"/>
    <w:rsid w:val="00E524F2"/>
    <w:rsid w:val="00E536A6"/>
    <w:rsid w:val="00E5405D"/>
    <w:rsid w:val="00E55281"/>
    <w:rsid w:val="00E578C9"/>
    <w:rsid w:val="00E57E1D"/>
    <w:rsid w:val="00E606ED"/>
    <w:rsid w:val="00E61992"/>
    <w:rsid w:val="00E628EF"/>
    <w:rsid w:val="00E62F5E"/>
    <w:rsid w:val="00E63979"/>
    <w:rsid w:val="00E645C6"/>
    <w:rsid w:val="00E65E25"/>
    <w:rsid w:val="00E65FE6"/>
    <w:rsid w:val="00E67E81"/>
    <w:rsid w:val="00E705F9"/>
    <w:rsid w:val="00E708E9"/>
    <w:rsid w:val="00E71750"/>
    <w:rsid w:val="00E74978"/>
    <w:rsid w:val="00E76BAA"/>
    <w:rsid w:val="00E80229"/>
    <w:rsid w:val="00E82A7F"/>
    <w:rsid w:val="00E846BA"/>
    <w:rsid w:val="00E858BC"/>
    <w:rsid w:val="00E87469"/>
    <w:rsid w:val="00E876FC"/>
    <w:rsid w:val="00E90099"/>
    <w:rsid w:val="00E95942"/>
    <w:rsid w:val="00E960CC"/>
    <w:rsid w:val="00E96740"/>
    <w:rsid w:val="00E9751F"/>
    <w:rsid w:val="00EA00FA"/>
    <w:rsid w:val="00EA0242"/>
    <w:rsid w:val="00EA04D4"/>
    <w:rsid w:val="00EA0B84"/>
    <w:rsid w:val="00EA2E6F"/>
    <w:rsid w:val="00EA4682"/>
    <w:rsid w:val="00EB06A6"/>
    <w:rsid w:val="00EB09AF"/>
    <w:rsid w:val="00EB23FB"/>
    <w:rsid w:val="00EB4304"/>
    <w:rsid w:val="00EB4323"/>
    <w:rsid w:val="00EB4878"/>
    <w:rsid w:val="00EB6883"/>
    <w:rsid w:val="00EC076E"/>
    <w:rsid w:val="00EC1415"/>
    <w:rsid w:val="00EC24A0"/>
    <w:rsid w:val="00EC457F"/>
    <w:rsid w:val="00EC5C53"/>
    <w:rsid w:val="00EC7B7F"/>
    <w:rsid w:val="00ED14AE"/>
    <w:rsid w:val="00ED2C7C"/>
    <w:rsid w:val="00ED4D26"/>
    <w:rsid w:val="00ED5939"/>
    <w:rsid w:val="00ED6A4A"/>
    <w:rsid w:val="00ED7BFC"/>
    <w:rsid w:val="00EE12A6"/>
    <w:rsid w:val="00EE185A"/>
    <w:rsid w:val="00EE18AB"/>
    <w:rsid w:val="00EE2738"/>
    <w:rsid w:val="00EE4833"/>
    <w:rsid w:val="00EE4A22"/>
    <w:rsid w:val="00EE55B7"/>
    <w:rsid w:val="00EE5FC4"/>
    <w:rsid w:val="00EE7781"/>
    <w:rsid w:val="00EF1F67"/>
    <w:rsid w:val="00EF2C6A"/>
    <w:rsid w:val="00EF3882"/>
    <w:rsid w:val="00EF454E"/>
    <w:rsid w:val="00EF51EC"/>
    <w:rsid w:val="00EF5E5D"/>
    <w:rsid w:val="00EF6604"/>
    <w:rsid w:val="00EF77E7"/>
    <w:rsid w:val="00F01F51"/>
    <w:rsid w:val="00F04C7B"/>
    <w:rsid w:val="00F10124"/>
    <w:rsid w:val="00F10B48"/>
    <w:rsid w:val="00F1144D"/>
    <w:rsid w:val="00F12253"/>
    <w:rsid w:val="00F14F8B"/>
    <w:rsid w:val="00F15410"/>
    <w:rsid w:val="00F15F80"/>
    <w:rsid w:val="00F1619E"/>
    <w:rsid w:val="00F2070C"/>
    <w:rsid w:val="00F22A71"/>
    <w:rsid w:val="00F24206"/>
    <w:rsid w:val="00F24339"/>
    <w:rsid w:val="00F243C2"/>
    <w:rsid w:val="00F25741"/>
    <w:rsid w:val="00F25D4E"/>
    <w:rsid w:val="00F265DB"/>
    <w:rsid w:val="00F2758A"/>
    <w:rsid w:val="00F3057F"/>
    <w:rsid w:val="00F30A0A"/>
    <w:rsid w:val="00F31FA2"/>
    <w:rsid w:val="00F32C6F"/>
    <w:rsid w:val="00F32FE6"/>
    <w:rsid w:val="00F3416F"/>
    <w:rsid w:val="00F3476D"/>
    <w:rsid w:val="00F34C64"/>
    <w:rsid w:val="00F360D4"/>
    <w:rsid w:val="00F3651E"/>
    <w:rsid w:val="00F4005C"/>
    <w:rsid w:val="00F401D0"/>
    <w:rsid w:val="00F40A97"/>
    <w:rsid w:val="00F4349E"/>
    <w:rsid w:val="00F46F91"/>
    <w:rsid w:val="00F5040F"/>
    <w:rsid w:val="00F507F1"/>
    <w:rsid w:val="00F508EE"/>
    <w:rsid w:val="00F5130E"/>
    <w:rsid w:val="00F545AC"/>
    <w:rsid w:val="00F54AFE"/>
    <w:rsid w:val="00F55C0E"/>
    <w:rsid w:val="00F55C7D"/>
    <w:rsid w:val="00F57B82"/>
    <w:rsid w:val="00F6143E"/>
    <w:rsid w:val="00F61464"/>
    <w:rsid w:val="00F61A18"/>
    <w:rsid w:val="00F61B00"/>
    <w:rsid w:val="00F6246D"/>
    <w:rsid w:val="00F62E11"/>
    <w:rsid w:val="00F62FFD"/>
    <w:rsid w:val="00F63305"/>
    <w:rsid w:val="00F6517F"/>
    <w:rsid w:val="00F65A61"/>
    <w:rsid w:val="00F65DE1"/>
    <w:rsid w:val="00F663BA"/>
    <w:rsid w:val="00F66B7D"/>
    <w:rsid w:val="00F66BD9"/>
    <w:rsid w:val="00F66F31"/>
    <w:rsid w:val="00F70DC6"/>
    <w:rsid w:val="00F71562"/>
    <w:rsid w:val="00F71942"/>
    <w:rsid w:val="00F71F19"/>
    <w:rsid w:val="00F75E2A"/>
    <w:rsid w:val="00F764ED"/>
    <w:rsid w:val="00F76B9C"/>
    <w:rsid w:val="00F80EA4"/>
    <w:rsid w:val="00F8108A"/>
    <w:rsid w:val="00F81E2A"/>
    <w:rsid w:val="00F826F5"/>
    <w:rsid w:val="00F82A3D"/>
    <w:rsid w:val="00F85B8F"/>
    <w:rsid w:val="00F86815"/>
    <w:rsid w:val="00F86A8E"/>
    <w:rsid w:val="00F86C0D"/>
    <w:rsid w:val="00F874CC"/>
    <w:rsid w:val="00F90A17"/>
    <w:rsid w:val="00F92A87"/>
    <w:rsid w:val="00F938D1"/>
    <w:rsid w:val="00F93C9D"/>
    <w:rsid w:val="00F94583"/>
    <w:rsid w:val="00F94BBA"/>
    <w:rsid w:val="00F952E3"/>
    <w:rsid w:val="00F9563B"/>
    <w:rsid w:val="00F95984"/>
    <w:rsid w:val="00F95E75"/>
    <w:rsid w:val="00F96B3B"/>
    <w:rsid w:val="00FA0F55"/>
    <w:rsid w:val="00FA169B"/>
    <w:rsid w:val="00FA24C7"/>
    <w:rsid w:val="00FA4A13"/>
    <w:rsid w:val="00FA74F6"/>
    <w:rsid w:val="00FB06EC"/>
    <w:rsid w:val="00FB0A0D"/>
    <w:rsid w:val="00FB165D"/>
    <w:rsid w:val="00FB33EC"/>
    <w:rsid w:val="00FB38B7"/>
    <w:rsid w:val="00FB4611"/>
    <w:rsid w:val="00FB4E14"/>
    <w:rsid w:val="00FB6FFA"/>
    <w:rsid w:val="00FB76F5"/>
    <w:rsid w:val="00FC1F9F"/>
    <w:rsid w:val="00FC3F55"/>
    <w:rsid w:val="00FC4F2B"/>
    <w:rsid w:val="00FC620E"/>
    <w:rsid w:val="00FC6899"/>
    <w:rsid w:val="00FD030A"/>
    <w:rsid w:val="00FD2949"/>
    <w:rsid w:val="00FD2CBA"/>
    <w:rsid w:val="00FD3401"/>
    <w:rsid w:val="00FD3CB4"/>
    <w:rsid w:val="00FD4492"/>
    <w:rsid w:val="00FD7989"/>
    <w:rsid w:val="00FE12DA"/>
    <w:rsid w:val="00FE17E8"/>
    <w:rsid w:val="00FE1A4E"/>
    <w:rsid w:val="00FE283F"/>
    <w:rsid w:val="00FE32E6"/>
    <w:rsid w:val="00FE3319"/>
    <w:rsid w:val="00FE38A2"/>
    <w:rsid w:val="00FE5615"/>
    <w:rsid w:val="00FF163D"/>
    <w:rsid w:val="00FF2BEE"/>
    <w:rsid w:val="00FF3FA5"/>
    <w:rsid w:val="00FF50A8"/>
    <w:rsid w:val="00FF5566"/>
    <w:rsid w:val="00FF6EF4"/>
    <w:rsid w:val="00FF77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2D6C39D-D2D7-4442-882E-2FA88A017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9226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041BEB"/>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041BEB"/>
    <w:pPr>
      <w:keepNext/>
      <w:spacing w:line="720" w:lineRule="atLeast"/>
      <w:outlineLvl w:val="1"/>
    </w:pPr>
    <w:rPr>
      <w:rFonts w:ascii="Arial" w:eastAsia="新細明體" w:hAnsi="Arial"/>
      <w:b/>
      <w:bCs/>
      <w:sz w:val="48"/>
      <w:szCs w:val="48"/>
    </w:rPr>
  </w:style>
  <w:style w:type="paragraph" w:styleId="3">
    <w:name w:val="heading 3"/>
    <w:basedOn w:val="a"/>
    <w:next w:val="a"/>
    <w:qFormat/>
    <w:rsid w:val="00041BEB"/>
    <w:pPr>
      <w:keepNext/>
      <w:spacing w:line="720" w:lineRule="atLeast"/>
      <w:outlineLvl w:val="2"/>
    </w:pPr>
    <w:rPr>
      <w:rFonts w:ascii="Arial" w:eastAsia="新細明體" w:hAnsi="Arial"/>
      <w:b/>
      <w:bCs/>
      <w:sz w:val="36"/>
      <w:szCs w:val="36"/>
    </w:rPr>
  </w:style>
  <w:style w:type="character" w:default="1" w:styleId="a0">
    <w:name w:val="Default Paragraph Font"/>
    <w:aliases w:val=" 字元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link w:val="ad"/>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rsid w:val="00F22A71"/>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0">
    <w:name w:val="toc 1"/>
    <w:basedOn w:val="a"/>
    <w:next w:val="a"/>
    <w:autoRedefine/>
    <w:uiPriority w:val="39"/>
    <w:rsid w:val="004B128F"/>
    <w:pPr>
      <w:tabs>
        <w:tab w:val="right" w:leader="hyphen" w:pos="8433"/>
      </w:tabs>
      <w:ind w:leftChars="0" w:left="486" w:rightChars="111" w:right="314" w:hangingChars="200" w:hanging="486"/>
    </w:pPr>
    <w:rPr>
      <w:rFonts w:hAnsi="標楷體"/>
      <w:noProof/>
      <w:kern w:val="0"/>
      <w:sz w:val="24"/>
      <w:szCs w:val="24"/>
    </w:rPr>
  </w:style>
  <w:style w:type="paragraph" w:styleId="23">
    <w:name w:val="toc 2"/>
    <w:basedOn w:val="a"/>
    <w:next w:val="a"/>
    <w:autoRedefine/>
    <w:semiHidden/>
    <w:pPr>
      <w:tabs>
        <w:tab w:val="right" w:leader="hyphen" w:pos="8490"/>
      </w:tabs>
      <w:ind w:leftChars="0" w:left="566" w:hangingChars="200" w:hanging="566"/>
    </w:pPr>
  </w:style>
  <w:style w:type="paragraph" w:styleId="af">
    <w:name w:val="footer"/>
    <w:basedOn w:val="a"/>
    <w:link w:val="af0"/>
    <w:uiPriority w:val="99"/>
    <w:rsid w:val="00F22A71"/>
    <w:pPr>
      <w:tabs>
        <w:tab w:val="center" w:pos="4153"/>
        <w:tab w:val="right" w:pos="8306"/>
      </w:tabs>
      <w:snapToGrid w:val="0"/>
    </w:pPr>
    <w:rPr>
      <w:sz w:val="20"/>
      <w:szCs w:val="20"/>
    </w:rPr>
  </w:style>
  <w:style w:type="character" w:styleId="af1">
    <w:name w:val="page number"/>
    <w:basedOn w:val="a0"/>
    <w:rsid w:val="00F22A71"/>
  </w:style>
  <w:style w:type="character" w:styleId="af2">
    <w:name w:val="Hyperlink"/>
    <w:uiPriority w:val="99"/>
    <w:rsid w:val="00F22A71"/>
    <w:rPr>
      <w:color w:val="0000FF"/>
      <w:u w:val="single"/>
    </w:rPr>
  </w:style>
  <w:style w:type="character" w:customStyle="1" w:styleId="1230">
    <w:name w:val="1.2.3. 字元"/>
    <w:link w:val="123"/>
    <w:rsid w:val="00DB5B56"/>
    <w:rPr>
      <w:rFonts w:ascii="標楷體" w:eastAsia="標楷體"/>
      <w:snapToGrid w:val="0"/>
      <w:kern w:val="2"/>
      <w:sz w:val="28"/>
      <w:szCs w:val="28"/>
      <w:lang w:val="en-US" w:eastAsia="zh-TW" w:bidi="ar-SA"/>
    </w:rPr>
  </w:style>
  <w:style w:type="paragraph" w:styleId="af3">
    <w:name w:val="Balloon Text"/>
    <w:basedOn w:val="a"/>
    <w:semiHidden/>
    <w:rsid w:val="006D0772"/>
    <w:rPr>
      <w:rFonts w:ascii="Arial" w:eastAsia="新細明體" w:hAnsi="Arial"/>
      <w:sz w:val="18"/>
      <w:szCs w:val="18"/>
    </w:rPr>
  </w:style>
  <w:style w:type="paragraph" w:styleId="HTML">
    <w:name w:val="HTML Preformatted"/>
    <w:basedOn w:val="a"/>
    <w:rsid w:val="00D86B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table" w:styleId="af4">
    <w:name w:val="Table Grid"/>
    <w:basedOn w:val="a1"/>
    <w:rsid w:val="0071216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0D0A49"/>
    <w:rPr>
      <w:rFonts w:ascii="標楷體" w:eastAsia="標楷體"/>
      <w:snapToGrid w:val="0"/>
      <w:kern w:val="2"/>
      <w:sz w:val="28"/>
      <w:szCs w:val="28"/>
      <w:lang w:val="en-US" w:eastAsia="zh-TW" w:bidi="ar-SA"/>
    </w:rPr>
  </w:style>
  <w:style w:type="paragraph" w:customStyle="1" w:styleId="af5">
    <w:name w:val=" 字元"/>
    <w:basedOn w:val="a"/>
    <w:semiHidden/>
    <w:rsid w:val="000D0A4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6">
    <w:name w:val="Strong"/>
    <w:qFormat/>
    <w:rsid w:val="00C71C31"/>
    <w:rPr>
      <w:b/>
      <w:bCs/>
    </w:rPr>
  </w:style>
  <w:style w:type="character" w:customStyle="1" w:styleId="ad">
    <w:name w:val="前言(一)(二)(三) 字元"/>
    <w:link w:val="ac"/>
    <w:rsid w:val="005C12FC"/>
    <w:rPr>
      <w:rFonts w:ascii="標楷體" w:eastAsia="標楷體"/>
      <w:snapToGrid w:val="0"/>
      <w:kern w:val="2"/>
      <w:sz w:val="28"/>
      <w:szCs w:val="28"/>
      <w:lang w:val="en-US" w:eastAsia="zh-TW" w:bidi="ar-SA"/>
    </w:rPr>
  </w:style>
  <w:style w:type="paragraph" w:customStyle="1" w:styleId="24">
    <w:name w:val=" 字元 字元2 字元"/>
    <w:basedOn w:val="a"/>
    <w:semiHidden/>
    <w:rsid w:val="008126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
    <w:name w:val="樣式1"/>
    <w:basedOn w:val="10"/>
    <w:rsid w:val="00B93843"/>
    <w:rPr>
      <w:rFonts w:hAnsi="Times New Roman"/>
    </w:rPr>
  </w:style>
  <w:style w:type="character" w:customStyle="1" w:styleId="143">
    <w:name w:val="表格內文(14行高) 字元"/>
    <w:link w:val="142"/>
    <w:qFormat/>
    <w:rsid w:val="00556218"/>
    <w:rPr>
      <w:rFonts w:ascii="標楷體" w:eastAsia="標楷體"/>
      <w:snapToGrid w:val="0"/>
      <w:kern w:val="2"/>
      <w:sz w:val="24"/>
      <w:szCs w:val="28"/>
      <w:lang w:val="en-US" w:eastAsia="zh-TW" w:bidi="ar-SA"/>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rsid w:val="00D90F18"/>
    <w:pPr>
      <w:snapToGrid w:val="0"/>
      <w:jc w:val="left"/>
    </w:pPr>
    <w:rPr>
      <w:sz w:val="20"/>
      <w:szCs w:val="20"/>
    </w:rPr>
  </w:style>
  <w:style w:type="character" w:styleId="af9">
    <w:name w:val="footnote reference"/>
    <w:aliases w:val="FR,Ref,de nota al pie,註腳內容,Error-Fußnotenzeichen5,Error-Fußnotenzeichen6,Error-Fußnotenzeichen3,Error-Fusnotßnotenzeichen5,Error-Fußnotenzeic,4_G"/>
    <w:qFormat/>
    <w:rsid w:val="00D90F18"/>
    <w:rPr>
      <w:vertAlign w:val="superscript"/>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rsid w:val="00B63BD3"/>
    <w:rPr>
      <w:rFonts w:ascii="標楷體" w:eastAsia="標楷體"/>
      <w:snapToGrid w:val="0"/>
      <w:kern w:val="2"/>
    </w:rPr>
  </w:style>
  <w:style w:type="character" w:customStyle="1" w:styleId="22">
    <w:name w:val="(一)下內文縮2 字元"/>
    <w:link w:val="21"/>
    <w:rsid w:val="006A1226"/>
    <w:rPr>
      <w:rFonts w:ascii="標楷體" w:eastAsia="標楷體"/>
      <w:snapToGrid w:val="0"/>
      <w:kern w:val="2"/>
      <w:sz w:val="28"/>
      <w:szCs w:val="28"/>
    </w:rPr>
  </w:style>
  <w:style w:type="character" w:customStyle="1" w:styleId="141">
    <w:name w:val="第二層(14號字) 字元1"/>
    <w:link w:val="14"/>
    <w:rsid w:val="006A1226"/>
    <w:rPr>
      <w:rFonts w:ascii="標楷體" w:eastAsia="標楷體"/>
      <w:b/>
      <w:snapToGrid w:val="0"/>
      <w:kern w:val="2"/>
      <w:sz w:val="28"/>
    </w:rPr>
  </w:style>
  <w:style w:type="character" w:customStyle="1" w:styleId="200">
    <w:name w:val="表格內文(20行高) 字元"/>
    <w:link w:val="20"/>
    <w:rsid w:val="006A1226"/>
    <w:rPr>
      <w:rFonts w:ascii="標楷體" w:eastAsia="標楷體"/>
      <w:snapToGrid w:val="0"/>
      <w:kern w:val="2"/>
      <w:sz w:val="24"/>
      <w:szCs w:val="28"/>
    </w:rPr>
  </w:style>
  <w:style w:type="paragraph" w:customStyle="1" w:styleId="afa">
    <w:name w:val=" 字元 字元"/>
    <w:basedOn w:val="a"/>
    <w:link w:val="a0"/>
    <w:semiHidden/>
    <w:rsid w:val="00125190"/>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5">
    <w:name w:val="第二層(14號字) 字元"/>
    <w:rsid w:val="00F32FE6"/>
    <w:rPr>
      <w:rFonts w:ascii="標楷體" w:eastAsia="標楷體"/>
      <w:b/>
      <w:snapToGrid w:val="0"/>
      <w:kern w:val="2"/>
      <w:sz w:val="28"/>
      <w:lang w:val="en-US" w:eastAsia="zh-TW" w:bidi="ar-SA"/>
    </w:rPr>
  </w:style>
  <w:style w:type="character" w:customStyle="1" w:styleId="12">
    <w:name w:val="(一)(二)(三) 字元1"/>
    <w:rsid w:val="00552FEF"/>
    <w:rPr>
      <w:rFonts w:ascii="標楷體" w:eastAsia="標楷體"/>
      <w:snapToGrid w:val="0"/>
      <w:kern w:val="2"/>
      <w:sz w:val="28"/>
      <w:szCs w:val="28"/>
      <w:lang w:val="en-US" w:eastAsia="zh-TW" w:bidi="ar-SA"/>
    </w:rPr>
  </w:style>
  <w:style w:type="paragraph" w:styleId="afb">
    <w:name w:val="Body Text"/>
    <w:basedOn w:val="a"/>
    <w:link w:val="afc"/>
    <w:rsid w:val="00642A05"/>
    <w:pPr>
      <w:spacing w:line="240" w:lineRule="auto"/>
      <w:ind w:leftChars="0" w:left="0" w:firstLineChars="0" w:firstLine="0"/>
    </w:pPr>
    <w:rPr>
      <w:rFonts w:ascii="Times New Roman"/>
      <w:snapToGrid/>
      <w:sz w:val="32"/>
      <w:szCs w:val="24"/>
    </w:rPr>
  </w:style>
  <w:style w:type="character" w:customStyle="1" w:styleId="afc">
    <w:name w:val="本文 字元"/>
    <w:link w:val="afb"/>
    <w:rsid w:val="00642A05"/>
    <w:rPr>
      <w:rFonts w:eastAsia="標楷體"/>
      <w:kern w:val="2"/>
      <w:sz w:val="32"/>
      <w:szCs w:val="24"/>
    </w:rPr>
  </w:style>
  <w:style w:type="paragraph" w:styleId="afd">
    <w:name w:val="Date"/>
    <w:basedOn w:val="a"/>
    <w:next w:val="a"/>
    <w:link w:val="afe"/>
    <w:rsid w:val="00642A05"/>
    <w:pPr>
      <w:spacing w:line="240" w:lineRule="auto"/>
      <w:ind w:leftChars="0" w:left="0" w:firstLineChars="0" w:firstLine="0"/>
      <w:jc w:val="right"/>
    </w:pPr>
    <w:rPr>
      <w:rFonts w:ascii="Times New Roman"/>
      <w:b/>
      <w:bCs/>
      <w:snapToGrid/>
      <w:sz w:val="36"/>
      <w:szCs w:val="24"/>
    </w:rPr>
  </w:style>
  <w:style w:type="character" w:customStyle="1" w:styleId="afe">
    <w:name w:val="日期 字元"/>
    <w:link w:val="afd"/>
    <w:rsid w:val="00642A05"/>
    <w:rPr>
      <w:rFonts w:eastAsia="標楷體"/>
      <w:b/>
      <w:bCs/>
      <w:kern w:val="2"/>
      <w:sz w:val="36"/>
      <w:szCs w:val="24"/>
    </w:rPr>
  </w:style>
  <w:style w:type="paragraph" w:customStyle="1" w:styleId="aff">
    <w:name w:val="註腳文字(標準)"/>
    <w:basedOn w:val="af7"/>
    <w:link w:val="aff0"/>
    <w:qFormat/>
    <w:rsid w:val="00F55C7D"/>
    <w:pPr>
      <w:spacing w:line="280" w:lineRule="exact"/>
      <w:ind w:leftChars="0" w:left="84" w:firstLineChars="0" w:hanging="84"/>
      <w:jc w:val="both"/>
    </w:pPr>
    <w:rPr>
      <w:sz w:val="24"/>
      <w:szCs w:val="24"/>
      <w:lang w:val="x-none"/>
    </w:rPr>
  </w:style>
  <w:style w:type="character" w:customStyle="1" w:styleId="aff0">
    <w:name w:val="註腳文字(標準) 字元"/>
    <w:link w:val="aff"/>
    <w:rsid w:val="00F55C7D"/>
    <w:rPr>
      <w:rFonts w:ascii="標楷體" w:eastAsia="標楷體"/>
      <w:snapToGrid w:val="0"/>
      <w:kern w:val="2"/>
      <w:sz w:val="24"/>
      <w:szCs w:val="24"/>
      <w:lang w:val="x-none"/>
    </w:rPr>
  </w:style>
  <w:style w:type="character" w:customStyle="1" w:styleId="af0">
    <w:name w:val="頁尾 字元"/>
    <w:link w:val="af"/>
    <w:uiPriority w:val="99"/>
    <w:rsid w:val="00904370"/>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273243">
      <w:bodyDiv w:val="1"/>
      <w:marLeft w:val="0"/>
      <w:marRight w:val="0"/>
      <w:marTop w:val="0"/>
      <w:marBottom w:val="0"/>
      <w:divBdr>
        <w:top w:val="none" w:sz="0" w:space="0" w:color="auto"/>
        <w:left w:val="none" w:sz="0" w:space="0" w:color="auto"/>
        <w:bottom w:val="none" w:sz="0" w:space="0" w:color="auto"/>
        <w:right w:val="none" w:sz="0" w:space="0" w:color="auto"/>
      </w:divBdr>
    </w:div>
    <w:div w:id="270866643">
      <w:bodyDiv w:val="1"/>
      <w:marLeft w:val="0"/>
      <w:marRight w:val="0"/>
      <w:marTop w:val="0"/>
      <w:marBottom w:val="0"/>
      <w:divBdr>
        <w:top w:val="none" w:sz="0" w:space="0" w:color="auto"/>
        <w:left w:val="none" w:sz="0" w:space="0" w:color="auto"/>
        <w:bottom w:val="none" w:sz="0" w:space="0" w:color="auto"/>
        <w:right w:val="none" w:sz="0" w:space="0" w:color="auto"/>
      </w:divBdr>
    </w:div>
    <w:div w:id="1532062581">
      <w:bodyDiv w:val="1"/>
      <w:marLeft w:val="0"/>
      <w:marRight w:val="0"/>
      <w:marTop w:val="0"/>
      <w:marBottom w:val="0"/>
      <w:divBdr>
        <w:top w:val="none" w:sz="0" w:space="0" w:color="auto"/>
        <w:left w:val="none" w:sz="0" w:space="0" w:color="auto"/>
        <w:bottom w:val="none" w:sz="0" w:space="0" w:color="auto"/>
        <w:right w:val="none" w:sz="0" w:space="0" w:color="auto"/>
      </w:divBdr>
    </w:div>
    <w:div w:id="1565410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20531-2CD9-4866-AACC-B061C915F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11</Pages>
  <Words>476</Words>
  <Characters>2714</Characters>
  <Application>Microsoft Office Word</Application>
  <DocSecurity>0</DocSecurity>
  <Lines>22</Lines>
  <Paragraphs>6</Paragraphs>
  <ScaleCrop>false</ScaleCrop>
  <Company/>
  <LinksUpToDate>false</LinksUpToDate>
  <CharactersWithSpaces>3184</CharactersWithSpaces>
  <SharedDoc>false</SharedDoc>
  <HLinks>
    <vt:vector size="24" baseType="variant">
      <vt:variant>
        <vt:i4>1638461</vt:i4>
      </vt:variant>
      <vt:variant>
        <vt:i4>20</vt:i4>
      </vt:variant>
      <vt:variant>
        <vt:i4>0</vt:i4>
      </vt:variant>
      <vt:variant>
        <vt:i4>5</vt:i4>
      </vt:variant>
      <vt:variant>
        <vt:lpwstr/>
      </vt:variant>
      <vt:variant>
        <vt:lpwstr>_Toc193986788</vt:lpwstr>
      </vt:variant>
      <vt:variant>
        <vt:i4>1638461</vt:i4>
      </vt:variant>
      <vt:variant>
        <vt:i4>14</vt:i4>
      </vt:variant>
      <vt:variant>
        <vt:i4>0</vt:i4>
      </vt:variant>
      <vt:variant>
        <vt:i4>5</vt:i4>
      </vt:variant>
      <vt:variant>
        <vt:lpwstr/>
      </vt:variant>
      <vt:variant>
        <vt:lpwstr>_Toc193986787</vt:lpwstr>
      </vt:variant>
      <vt:variant>
        <vt:i4>1638461</vt:i4>
      </vt:variant>
      <vt:variant>
        <vt:i4>8</vt:i4>
      </vt:variant>
      <vt:variant>
        <vt:i4>0</vt:i4>
      </vt:variant>
      <vt:variant>
        <vt:i4>5</vt:i4>
      </vt:variant>
      <vt:variant>
        <vt:lpwstr/>
      </vt:variant>
      <vt:variant>
        <vt:lpwstr>_Toc193986786</vt:lpwstr>
      </vt:variant>
      <vt:variant>
        <vt:i4>1638461</vt:i4>
      </vt:variant>
      <vt:variant>
        <vt:i4>2</vt:i4>
      </vt:variant>
      <vt:variant>
        <vt:i4>0</vt:i4>
      </vt:variant>
      <vt:variant>
        <vt:i4>5</vt:i4>
      </vt:variant>
      <vt:variant>
        <vt:lpwstr/>
      </vt:variant>
      <vt:variant>
        <vt:lpwstr>_Toc193986785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國軍生產及服務作業基金97年度預算評估報告目錄</dc:title>
  <dc:subject/>
  <dc:creator>林士弘</dc:creator>
  <cp:keywords/>
  <cp:lastModifiedBy>Administrator</cp:lastModifiedBy>
  <cp:revision>2</cp:revision>
  <cp:lastPrinted>2025-03-24T02:53:00Z</cp:lastPrinted>
  <dcterms:created xsi:type="dcterms:W3CDTF">2025-04-08T02:20:00Z</dcterms:created>
  <dcterms:modified xsi:type="dcterms:W3CDTF">2025-04-08T02:20:00Z</dcterms:modified>
</cp:coreProperties>
</file>