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0764AE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821AED" w:rsidRPr="00EC33B5" w:rsidRDefault="00821AED" w:rsidP="00821AED">
      <w:pPr>
        <w:pStyle w:val="a8"/>
        <w:ind w:firstLine="566"/>
        <w:rPr>
          <w:rFonts w:hAnsi="標楷體"/>
        </w:rPr>
      </w:pPr>
      <w:r w:rsidRPr="00EC33B5">
        <w:rPr>
          <w:rFonts w:hAnsi="標楷體" w:hint="eastAsia"/>
        </w:rPr>
        <w:t>中華郵政股份有限公司（以下簡稱中華郵政公司）1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年度營業決算之營業收入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556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4350B3" w:rsidRPr="00EC33B5">
        <w:rPr>
          <w:rFonts w:hAnsi="標楷體"/>
        </w:rPr>
        <w:t>0</w:t>
      </w:r>
      <w:r w:rsidR="00E23D3D" w:rsidRPr="00EC33B5">
        <w:rPr>
          <w:rFonts w:hAnsi="標楷體"/>
        </w:rPr>
        <w:t>04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8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元，營業成本2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278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33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1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元，營業費用3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368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6</w:t>
      </w:r>
      <w:r w:rsidRPr="00EC33B5">
        <w:rPr>
          <w:rFonts w:hAnsi="標楷體" w:hint="eastAsia"/>
        </w:rPr>
        <w:t>千元，收支相抵後營業</w:t>
      </w:r>
      <w:r w:rsidR="00E23D3D" w:rsidRPr="00EC33B5">
        <w:rPr>
          <w:rFonts w:hAnsi="標楷體" w:hint="eastAsia"/>
        </w:rPr>
        <w:t>損失</w:t>
      </w:r>
      <w:r w:rsidR="00D76945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9</w:t>
      </w:r>
      <w:r w:rsidRPr="00EC33B5">
        <w:rPr>
          <w:rFonts w:hAnsi="標楷體" w:hint="eastAsia"/>
        </w:rPr>
        <w:t>億</w:t>
      </w:r>
      <w:r w:rsidR="004350B3" w:rsidRPr="00EC33B5">
        <w:rPr>
          <w:rFonts w:hAnsi="標楷體" w:hint="eastAsia"/>
        </w:rPr>
        <w:t>4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496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="004350B3" w:rsidRPr="00EC33B5">
        <w:rPr>
          <w:rFonts w:hAnsi="標楷體" w:hint="eastAsia"/>
        </w:rPr>
        <w:t>千元</w:t>
      </w:r>
      <w:r w:rsidR="00803935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加計營業外收入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="00E23D3D" w:rsidRPr="00EC33B5">
        <w:rPr>
          <w:rFonts w:hAnsi="標楷體"/>
        </w:rPr>
        <w:t>09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/>
        </w:rPr>
        <w:t>3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元、營業外費用1億</w:t>
      </w:r>
      <w:r w:rsidR="00E23D3D" w:rsidRPr="00EC33B5">
        <w:rPr>
          <w:rFonts w:hAnsi="標楷體" w:hint="eastAsia"/>
        </w:rPr>
        <w:t>8</w:t>
      </w:r>
      <w:r w:rsidR="00E23D3D" w:rsidRPr="00EC33B5">
        <w:rPr>
          <w:rFonts w:hAnsi="標楷體"/>
        </w:rPr>
        <w:t>48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4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元後，稅前淨</w:t>
      </w:r>
      <w:r w:rsidR="00E23D3D" w:rsidRPr="00EC33B5">
        <w:rPr>
          <w:rFonts w:hAnsi="標楷體" w:hint="eastAsia"/>
        </w:rPr>
        <w:t>損</w:t>
      </w:r>
      <w:r w:rsidRPr="00EC33B5">
        <w:rPr>
          <w:rFonts w:hAnsi="標楷體" w:hint="eastAsia"/>
        </w:rPr>
        <w:t>為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4</w:t>
      </w:r>
      <w:r w:rsidR="00E23D3D" w:rsidRPr="00EC33B5">
        <w:rPr>
          <w:rFonts w:hAnsi="標楷體"/>
        </w:rPr>
        <w:t>,835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</w:t>
      </w:r>
      <w:r w:rsidR="004350B3" w:rsidRPr="00EC33B5">
        <w:rPr>
          <w:rFonts w:hAnsi="標楷體" w:hint="eastAsia"/>
        </w:rPr>
        <w:t>加計所得稅利益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="00E23D3D" w:rsidRPr="00EC33B5">
        <w:rPr>
          <w:rFonts w:hAnsi="標楷體"/>
        </w:rPr>
        <w:t>,298</w:t>
      </w:r>
      <w:r w:rsidRPr="00EC33B5">
        <w:rPr>
          <w:rFonts w:hAnsi="標楷體" w:hint="eastAsia"/>
        </w:rPr>
        <w:t>萬元，本期淨</w:t>
      </w:r>
      <w:r w:rsidR="00E23D3D" w:rsidRPr="00EC33B5">
        <w:rPr>
          <w:rFonts w:hAnsi="標楷體" w:hint="eastAsia"/>
        </w:rPr>
        <w:t>損</w:t>
      </w:r>
      <w:r w:rsidR="00803935" w:rsidRPr="00EC33B5">
        <w:rPr>
          <w:rFonts w:hAnsi="標楷體" w:hint="eastAsia"/>
        </w:rPr>
        <w:t>為</w:t>
      </w:r>
      <w:r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537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千元，較1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年度本期淨利</w:t>
      </w:r>
      <w:r w:rsidRPr="00EC33B5">
        <w:rPr>
          <w:rFonts w:hAnsi="標楷體" w:hint="eastAsia"/>
          <w:lang w:eastAsia="zh-HK"/>
        </w:rPr>
        <w:t>預算數</w:t>
      </w:r>
      <w:r w:rsidR="004E284F" w:rsidRPr="00EC33B5">
        <w:rPr>
          <w:rFonts w:hAnsi="標楷體" w:hint="eastAsia"/>
          <w:lang w:eastAsia="zh-HK"/>
        </w:rPr>
        <w:t>8</w:t>
      </w:r>
      <w:r w:rsidR="00E23D3D" w:rsidRPr="00EC33B5">
        <w:rPr>
          <w:rFonts w:hAnsi="標楷體"/>
          <w:lang w:eastAsia="zh-HK"/>
        </w:rPr>
        <w:t>9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,507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3千</w:t>
      </w:r>
      <w:r w:rsidRPr="00EC33B5">
        <w:rPr>
          <w:rFonts w:hAnsi="標楷體" w:hint="eastAsia"/>
        </w:rPr>
        <w:t>元</w:t>
      </w:r>
      <w:r w:rsidRPr="00EC33B5">
        <w:rPr>
          <w:rFonts w:hAnsi="標楷體" w:hint="eastAsia"/>
          <w:lang w:eastAsia="zh-HK"/>
        </w:rPr>
        <w:t>增加</w:t>
      </w:r>
      <w:r w:rsidR="00E23D3D" w:rsidRPr="00EC33B5">
        <w:rPr>
          <w:rFonts w:hAnsi="標楷體" w:hint="eastAsia"/>
          <w:lang w:eastAsia="zh-HK"/>
        </w:rPr>
        <w:t>淨損</w:t>
      </w:r>
      <w:r w:rsidR="004E284F" w:rsidRPr="00EC33B5">
        <w:rPr>
          <w:rFonts w:hAnsi="標楷體" w:hint="eastAsia"/>
        </w:rPr>
        <w:t>1</w:t>
      </w:r>
      <w:r w:rsidR="004E284F" w:rsidRPr="00EC33B5">
        <w:rPr>
          <w:rFonts w:hAnsi="標楷體"/>
        </w:rPr>
        <w:t>0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045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元(</w:t>
      </w:r>
      <w:r w:rsidR="00E23D3D" w:rsidRPr="00EC33B5">
        <w:rPr>
          <w:rFonts w:hAnsi="標楷體" w:hint="eastAsia"/>
        </w:rPr>
        <w:t>-</w:t>
      </w:r>
      <w:r w:rsidR="004E284F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.</w:t>
      </w:r>
      <w:r w:rsidRPr="00EC33B5">
        <w:rPr>
          <w:rFonts w:hAnsi="標楷體"/>
        </w:rPr>
        <w:t>5</w:t>
      </w:r>
      <w:r w:rsidR="00E23D3D" w:rsidRPr="00EC33B5">
        <w:rPr>
          <w:rFonts w:hAnsi="標楷體"/>
        </w:rPr>
        <w:t>3</w:t>
      </w:r>
      <w:r w:rsidRPr="00EC33B5">
        <w:rPr>
          <w:rFonts w:hAnsi="標楷體" w:hint="eastAsia"/>
        </w:rPr>
        <w:t>%)。謹就中華郵政公司1</w:t>
      </w:r>
      <w:r w:rsidRPr="00EC33B5">
        <w:rPr>
          <w:rFonts w:hAnsi="標楷體"/>
        </w:rPr>
        <w:t>1</w:t>
      </w:r>
      <w:r w:rsidR="003D1075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年度營業決算評估如下：</w:t>
      </w:r>
    </w:p>
    <w:p w:rsidR="001130DE" w:rsidRPr="00EC33B5" w:rsidRDefault="001522AB" w:rsidP="00EC07B3">
      <w:pPr>
        <w:pStyle w:val="14"/>
        <w:spacing w:beforeLines="20" w:before="100"/>
        <w:ind w:left="567" w:hanging="567"/>
        <w:rPr>
          <w:rFonts w:hAnsi="標楷體" w:hint="eastAsia"/>
        </w:rPr>
      </w:pPr>
      <w:bookmarkStart w:id="1" w:name="_Toc193270106"/>
      <w:r w:rsidRPr="00EC33B5">
        <w:rPr>
          <w:rFonts w:hAnsi="標楷體" w:hint="eastAsia"/>
        </w:rPr>
        <w:t>一</w:t>
      </w:r>
      <w:r w:rsidR="006E59F6" w:rsidRPr="00EC33B5">
        <w:rPr>
          <w:rFonts w:hAnsi="標楷體" w:hint="eastAsia"/>
        </w:rPr>
        <w:t>、</w:t>
      </w:r>
      <w:r w:rsidR="001130DE" w:rsidRPr="00EC33B5">
        <w:rPr>
          <w:rFonts w:hAnsi="標楷體" w:hint="eastAsia"/>
        </w:rPr>
        <w:t>1</w:t>
      </w:r>
      <w:r w:rsidR="001130DE" w:rsidRPr="00EC33B5">
        <w:rPr>
          <w:rFonts w:hAnsi="標楷體"/>
        </w:rPr>
        <w:t>12</w:t>
      </w:r>
      <w:r w:rsidR="001130DE" w:rsidRPr="00EC33B5">
        <w:rPr>
          <w:rFonts w:hAnsi="標楷體" w:hint="eastAsia"/>
        </w:rPr>
        <w:t>年度</w:t>
      </w:r>
      <w:r w:rsidR="005E533C">
        <w:rPr>
          <w:rFonts w:hAnsi="標楷體" w:hint="eastAsia"/>
        </w:rPr>
        <w:t>決算</w:t>
      </w:r>
      <w:r w:rsidR="001130DE" w:rsidRPr="00EC33B5">
        <w:rPr>
          <w:rFonts w:hAnsi="標楷體" w:hint="eastAsia"/>
        </w:rPr>
        <w:t>轉盈為虧，</w:t>
      </w:r>
      <w:r w:rsidR="009E0440">
        <w:rPr>
          <w:rFonts w:hAnsi="標楷體" w:hint="eastAsia"/>
        </w:rPr>
        <w:t>且</w:t>
      </w:r>
      <w:r w:rsidR="00814E66" w:rsidRPr="00EC33B5">
        <w:rPr>
          <w:rFonts w:hAnsi="標楷體" w:hint="eastAsia"/>
        </w:rPr>
        <w:t>部分產銷營運計畫</w:t>
      </w:r>
      <w:r w:rsidR="00AC4101" w:rsidRPr="00EC33B5">
        <w:rPr>
          <w:rFonts w:hAnsi="標楷體" w:hint="eastAsia"/>
        </w:rPr>
        <w:t>之執行情形未如預期</w:t>
      </w:r>
      <w:r w:rsidR="001130DE" w:rsidRPr="00EC33B5">
        <w:rPr>
          <w:rFonts w:hAnsi="標楷體" w:hint="eastAsia"/>
        </w:rPr>
        <w:t>，允宜</w:t>
      </w:r>
      <w:r w:rsidR="00271AF0">
        <w:rPr>
          <w:rFonts w:hAnsi="標楷體" w:hint="eastAsia"/>
        </w:rPr>
        <w:t>研謀改善</w:t>
      </w:r>
      <w:r w:rsidR="00E93769">
        <w:rPr>
          <w:rFonts w:hAnsi="標楷體" w:hint="eastAsia"/>
        </w:rPr>
        <w:t>經營策略，</w:t>
      </w:r>
      <w:r w:rsidR="005E4A03">
        <w:rPr>
          <w:rFonts w:hAnsi="標楷體" w:hint="eastAsia"/>
        </w:rPr>
        <w:t>以提升營運績效，並確保財務穩健</w:t>
      </w:r>
      <w:bookmarkEnd w:id="1"/>
    </w:p>
    <w:p w:rsidR="00E94610" w:rsidRPr="00EC33B5" w:rsidRDefault="00E94610" w:rsidP="00487D2C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E0242C" w:rsidRPr="00EC33B5">
        <w:rPr>
          <w:rFonts w:hAnsi="標楷體" w:hint="eastAsia"/>
        </w:rPr>
        <w:t>1</w:t>
      </w:r>
      <w:r w:rsidR="00E0242C" w:rsidRPr="00EC33B5">
        <w:rPr>
          <w:rFonts w:hAnsi="標楷體"/>
        </w:rPr>
        <w:t>1</w:t>
      </w:r>
      <w:r w:rsidR="009A0191" w:rsidRPr="00EC33B5">
        <w:rPr>
          <w:rFonts w:hAnsi="標楷體"/>
        </w:rPr>
        <w:t>2</w:t>
      </w:r>
      <w:r w:rsidR="00E0242C" w:rsidRPr="00EC33B5">
        <w:rPr>
          <w:rFonts w:hAnsi="標楷體" w:hint="eastAsia"/>
        </w:rPr>
        <w:t>年度</w:t>
      </w:r>
      <w:r w:rsidR="009A0191" w:rsidRPr="00EC33B5">
        <w:rPr>
          <w:rFonts w:hAnsi="標楷體" w:hint="eastAsia"/>
        </w:rPr>
        <w:t>預算編</w:t>
      </w:r>
      <w:r w:rsidR="007930E5" w:rsidRPr="00EC33B5">
        <w:rPr>
          <w:rFonts w:hAnsi="標楷體" w:hint="eastAsia"/>
        </w:rPr>
        <w:t>列</w:t>
      </w:r>
      <w:r w:rsidR="009A0191" w:rsidRPr="00EC33B5">
        <w:rPr>
          <w:rFonts w:hAnsi="標楷體" w:hint="eastAsia"/>
        </w:rPr>
        <w:t>本期淨利</w:t>
      </w:r>
      <w:r w:rsidR="009A0191" w:rsidRPr="00EC33B5">
        <w:rPr>
          <w:rFonts w:hAnsi="標楷體" w:hint="eastAsia"/>
          <w:lang w:eastAsia="zh-HK"/>
        </w:rPr>
        <w:t>8</w:t>
      </w:r>
      <w:r w:rsidR="009A0191" w:rsidRPr="00EC33B5">
        <w:rPr>
          <w:rFonts w:hAnsi="標楷體"/>
          <w:lang w:eastAsia="zh-HK"/>
        </w:rPr>
        <w:t>9</w:t>
      </w:r>
      <w:r w:rsidR="009A0191" w:rsidRPr="00EC33B5">
        <w:rPr>
          <w:rFonts w:hAnsi="標楷體" w:hint="eastAsia"/>
        </w:rPr>
        <w:t>億3</w:t>
      </w:r>
      <w:r w:rsidR="009A0191" w:rsidRPr="00EC33B5">
        <w:rPr>
          <w:rFonts w:hAnsi="標楷體"/>
        </w:rPr>
        <w:t>,507</w:t>
      </w:r>
      <w:r w:rsidR="009A0191" w:rsidRPr="00EC33B5">
        <w:rPr>
          <w:rFonts w:hAnsi="標楷體" w:hint="eastAsia"/>
        </w:rPr>
        <w:t>萬3千元</w:t>
      </w:r>
      <w:r w:rsidR="00E0242C" w:rsidRPr="00EC33B5">
        <w:rPr>
          <w:rFonts w:hAnsi="標楷體" w:hint="eastAsia"/>
        </w:rPr>
        <w:t>，決算</w:t>
      </w:r>
      <w:r w:rsidR="009A0191" w:rsidRPr="00EC33B5">
        <w:rPr>
          <w:rFonts w:hAnsi="標楷體" w:hint="eastAsia"/>
        </w:rPr>
        <w:t>本期淨損16億5,537萬9千元</w:t>
      </w:r>
      <w:r w:rsidR="00E0242C" w:rsidRPr="00EC33B5">
        <w:rPr>
          <w:rFonts w:hAnsi="標楷體" w:hint="eastAsia"/>
        </w:rPr>
        <w:t>，</w:t>
      </w:r>
      <w:r w:rsidR="007930E5" w:rsidRPr="00EC33B5">
        <w:rPr>
          <w:rFonts w:hAnsi="標楷體" w:hint="eastAsia"/>
        </w:rPr>
        <w:t>決算數較預算數</w:t>
      </w:r>
      <w:r w:rsidR="009A0191" w:rsidRPr="00EC33B5">
        <w:rPr>
          <w:rFonts w:hAnsi="標楷體" w:hint="eastAsia"/>
        </w:rPr>
        <w:t>增加淨損105億9,045萬2千元(-118.53%)</w:t>
      </w:r>
      <w:r w:rsidR="007930E5" w:rsidRPr="00EC33B5">
        <w:rPr>
          <w:rFonts w:hAnsi="標楷體" w:hint="eastAsia"/>
        </w:rPr>
        <w:t>，呈現轉盈為虧</w:t>
      </w:r>
      <w:r w:rsidR="00E57502">
        <w:rPr>
          <w:rFonts w:hAnsi="標楷體" w:hint="eastAsia"/>
        </w:rPr>
        <w:t>之</w:t>
      </w:r>
      <w:r w:rsidR="00370726" w:rsidRPr="00EC33B5">
        <w:rPr>
          <w:rFonts w:hAnsi="標楷體" w:hint="eastAsia"/>
        </w:rPr>
        <w:t>情形，並出現大幅損失</w:t>
      </w:r>
      <w:r w:rsidR="00467119" w:rsidRPr="00EC33B5">
        <w:rPr>
          <w:rFonts w:hAnsi="標楷體" w:hint="eastAsia"/>
        </w:rPr>
        <w:t>；洽據該公司表示，主要因臺美利差快速拉大，國外投資避險成本急遽攀高</w:t>
      </w:r>
      <w:r w:rsidR="00E32C30" w:rsidRPr="00EC33B5">
        <w:rPr>
          <w:rStyle w:val="af7"/>
          <w:rFonts w:hAnsi="標楷體"/>
        </w:rPr>
        <w:footnoteReference w:id="1"/>
      </w:r>
      <w:r w:rsidR="00467119" w:rsidRPr="00EC33B5">
        <w:rPr>
          <w:rFonts w:hAnsi="標楷體" w:hint="eastAsia"/>
        </w:rPr>
        <w:t>，外匯避險部位產生大幅虧損所致。</w:t>
      </w:r>
    </w:p>
    <w:p w:rsidR="00271AF0" w:rsidRDefault="00377A6D" w:rsidP="008F1DEA">
      <w:pPr>
        <w:ind w:left="566" w:firstLine="566"/>
        <w:rPr>
          <w:rFonts w:hAnsi="標楷體"/>
          <w:b/>
        </w:rPr>
      </w:pPr>
      <w:r w:rsidRPr="00EC33B5">
        <w:rPr>
          <w:rFonts w:hAnsi="標楷體" w:hint="eastAsia"/>
          <w:bCs/>
        </w:rPr>
        <w:t>惟</w:t>
      </w:r>
      <w:r w:rsidR="00AC7D48" w:rsidRPr="00EC33B5">
        <w:rPr>
          <w:rFonts w:hAnsi="標楷體" w:hint="eastAsia"/>
          <w:bCs/>
        </w:rPr>
        <w:t>依中華</w:t>
      </w:r>
      <w:r w:rsidR="00AC7D48" w:rsidRPr="00EC33B5">
        <w:rPr>
          <w:rFonts w:hAnsi="標楷體" w:hint="eastAsia"/>
        </w:rPr>
        <w:t>郵政公司1</w:t>
      </w:r>
      <w:r w:rsidR="00AC7D48" w:rsidRPr="00EC33B5">
        <w:rPr>
          <w:rFonts w:hAnsi="標楷體"/>
        </w:rPr>
        <w:t>12</w:t>
      </w:r>
      <w:r w:rsidR="00AC7D48" w:rsidRPr="00EC33B5">
        <w:rPr>
          <w:rFonts w:hAnsi="標楷體" w:hint="eastAsia"/>
        </w:rPr>
        <w:t>年度決算書之產銷營運計畫</w:t>
      </w:r>
      <w:r w:rsidR="00FF71DC" w:rsidRPr="00EC33B5">
        <w:rPr>
          <w:rFonts w:hAnsi="標楷體" w:hint="eastAsia"/>
        </w:rPr>
        <w:t>實際執行情形</w:t>
      </w:r>
      <w:r w:rsidR="0043055D" w:rsidRPr="00EC33B5">
        <w:rPr>
          <w:rFonts w:hAnsi="標楷體" w:hint="eastAsia"/>
        </w:rPr>
        <w:t>(詳表1</w:t>
      </w:r>
      <w:r w:rsidR="0043055D" w:rsidRPr="00EC33B5">
        <w:rPr>
          <w:rFonts w:hAnsi="標楷體"/>
        </w:rPr>
        <w:t>)</w:t>
      </w:r>
      <w:r w:rsidR="00FF71DC" w:rsidRPr="00EC33B5">
        <w:rPr>
          <w:rFonts w:hAnsi="標楷體" w:hint="eastAsia"/>
        </w:rPr>
        <w:t>，</w:t>
      </w:r>
      <w:r w:rsidR="005B0898" w:rsidRPr="00EC33B5">
        <w:rPr>
          <w:rFonts w:hAnsi="標楷體" w:hint="eastAsia"/>
        </w:rPr>
        <w:t>部分產銷營運計畫未達目標值</w:t>
      </w:r>
      <w:r w:rsidR="00977188" w:rsidRPr="00EC33B5">
        <w:rPr>
          <w:rFonts w:hAnsi="標楷體" w:hint="eastAsia"/>
        </w:rPr>
        <w:t>，</w:t>
      </w:r>
      <w:r w:rsidR="005B0898" w:rsidRPr="00EC33B5">
        <w:rPr>
          <w:rFonts w:hAnsi="標楷體" w:hint="eastAsia"/>
        </w:rPr>
        <w:t>如</w:t>
      </w:r>
      <w:r w:rsidR="00FF71DC" w:rsidRPr="00EC33B5">
        <w:rPr>
          <w:rFonts w:hAnsi="標楷體" w:hint="eastAsia"/>
        </w:rPr>
        <w:t>收寄包裹、快捷郵件之件數</w:t>
      </w:r>
      <w:r w:rsidR="00977188" w:rsidRPr="00EC33B5">
        <w:rPr>
          <w:rFonts w:hAnsi="標楷體" w:hint="eastAsia"/>
        </w:rPr>
        <w:t>目標</w:t>
      </w:r>
      <w:r w:rsidR="00EC6AF1" w:rsidRPr="00EC33B5">
        <w:rPr>
          <w:rFonts w:hAnsi="標楷體" w:hint="eastAsia"/>
        </w:rPr>
        <w:t>達成率</w:t>
      </w:r>
      <w:r w:rsidR="006C5FB7" w:rsidRPr="00EC33B5">
        <w:rPr>
          <w:rFonts w:hAnsi="標楷體" w:hint="eastAsia"/>
        </w:rPr>
        <w:t>各</w:t>
      </w:r>
      <w:r w:rsidR="00EC6AF1" w:rsidRPr="00EC33B5">
        <w:rPr>
          <w:rFonts w:hAnsi="標楷體" w:hint="eastAsia"/>
        </w:rPr>
        <w:t>為</w:t>
      </w:r>
      <w:r w:rsidR="00E16C48" w:rsidRPr="00EC33B5">
        <w:rPr>
          <w:rFonts w:hAnsi="標楷體" w:hint="eastAsia"/>
        </w:rPr>
        <w:t>8</w:t>
      </w:r>
      <w:r w:rsidR="00E16C48" w:rsidRPr="00EC33B5">
        <w:rPr>
          <w:rFonts w:hAnsi="標楷體"/>
        </w:rPr>
        <w:t>8.4%</w:t>
      </w:r>
      <w:r w:rsidR="00E16C48" w:rsidRPr="00EC33B5">
        <w:rPr>
          <w:rFonts w:hAnsi="標楷體" w:hint="eastAsia"/>
        </w:rPr>
        <w:t>及9</w:t>
      </w:r>
      <w:r w:rsidR="00E16C48" w:rsidRPr="00EC33B5">
        <w:rPr>
          <w:rFonts w:hAnsi="標楷體"/>
        </w:rPr>
        <w:t>3.4</w:t>
      </w:r>
      <w:r w:rsidR="00E57502">
        <w:rPr>
          <w:rFonts w:hAnsi="標楷體"/>
        </w:rPr>
        <w:t>3</w:t>
      </w:r>
      <w:r w:rsidR="00E16C48" w:rsidRPr="00EC33B5">
        <w:rPr>
          <w:rFonts w:hAnsi="標楷體"/>
        </w:rPr>
        <w:t>%</w:t>
      </w:r>
      <w:r w:rsidR="006C5FB7" w:rsidRPr="00EC33B5">
        <w:rPr>
          <w:rFonts w:hAnsi="標楷體" w:hint="eastAsia"/>
        </w:rPr>
        <w:t>，</w:t>
      </w:r>
      <w:r w:rsidR="00D76945" w:rsidRPr="00EC33B5">
        <w:rPr>
          <w:rFonts w:hAnsi="標楷體" w:hint="eastAsia"/>
        </w:rPr>
        <w:t>包裹、快捷</w:t>
      </w:r>
      <w:r w:rsidR="006C5FB7" w:rsidRPr="00EC33B5">
        <w:rPr>
          <w:rFonts w:hAnsi="標楷體" w:hint="eastAsia"/>
        </w:rPr>
        <w:t>郵費收入</w:t>
      </w:r>
      <w:r w:rsidR="00977188" w:rsidRPr="00EC33B5">
        <w:rPr>
          <w:rFonts w:hAnsi="標楷體" w:hint="eastAsia"/>
        </w:rPr>
        <w:t>預算</w:t>
      </w:r>
      <w:r w:rsidR="006C5FB7" w:rsidRPr="00EC33B5">
        <w:rPr>
          <w:rFonts w:hAnsi="標楷體" w:hint="eastAsia"/>
        </w:rPr>
        <w:t>達成率各為8</w:t>
      </w:r>
      <w:r w:rsidR="006C5FB7" w:rsidRPr="00EC33B5">
        <w:rPr>
          <w:rFonts w:hAnsi="標楷體"/>
        </w:rPr>
        <w:t>5.99%</w:t>
      </w:r>
      <w:r w:rsidR="006C5FB7" w:rsidRPr="00EC33B5">
        <w:rPr>
          <w:rFonts w:hAnsi="標楷體" w:hint="eastAsia"/>
        </w:rPr>
        <w:t>、7</w:t>
      </w:r>
      <w:r w:rsidR="006C5FB7" w:rsidRPr="00EC33B5">
        <w:rPr>
          <w:rFonts w:hAnsi="標楷體"/>
        </w:rPr>
        <w:t>5.76%</w:t>
      </w:r>
      <w:r w:rsidR="005B0898" w:rsidRPr="00EC33B5">
        <w:rPr>
          <w:rFonts w:hAnsi="標楷體" w:hint="eastAsia"/>
        </w:rPr>
        <w:t>，</w:t>
      </w:r>
      <w:r w:rsidR="00977188" w:rsidRPr="00EC33B5">
        <w:rPr>
          <w:rFonts w:hAnsi="標楷體" w:hint="eastAsia"/>
        </w:rPr>
        <w:t>及</w:t>
      </w:r>
      <w:r w:rsidR="005B0898" w:rsidRPr="00EC33B5">
        <w:rPr>
          <w:rFonts w:hAnsi="標楷體" w:hint="eastAsia"/>
        </w:rPr>
        <w:t>簡易人壽保費收入</w:t>
      </w:r>
      <w:r w:rsidR="00D76945" w:rsidRPr="00EC33B5">
        <w:rPr>
          <w:rFonts w:hAnsi="標楷體" w:hint="eastAsia"/>
        </w:rPr>
        <w:t>達成率</w:t>
      </w:r>
      <w:r w:rsidR="00271AF0">
        <w:rPr>
          <w:rFonts w:hAnsi="標楷體" w:hint="eastAsia"/>
        </w:rPr>
        <w:t>為</w:t>
      </w:r>
      <w:r w:rsidR="00D76945" w:rsidRPr="00EC33B5">
        <w:rPr>
          <w:rFonts w:hAnsi="標楷體" w:hint="eastAsia"/>
        </w:rPr>
        <w:t>9</w:t>
      </w:r>
      <w:r w:rsidR="00D76945" w:rsidRPr="00EC33B5">
        <w:rPr>
          <w:rFonts w:hAnsi="標楷體"/>
        </w:rPr>
        <w:t>4.78%</w:t>
      </w:r>
      <w:r w:rsidR="00D76945" w:rsidRPr="00EC33B5">
        <w:rPr>
          <w:rFonts w:hAnsi="標楷體" w:hint="eastAsia"/>
        </w:rPr>
        <w:t>等</w:t>
      </w:r>
      <w:r w:rsidRPr="00EC33B5">
        <w:rPr>
          <w:rFonts w:hAnsi="標楷體" w:hint="eastAsia"/>
        </w:rPr>
        <w:t>，</w:t>
      </w:r>
      <w:r w:rsidR="00D76945" w:rsidRPr="00EC33B5">
        <w:rPr>
          <w:rFonts w:hAnsi="標楷體" w:hint="eastAsia"/>
        </w:rPr>
        <w:t>顯示該公司1</w:t>
      </w:r>
      <w:r w:rsidR="00D76945" w:rsidRPr="00EC33B5">
        <w:rPr>
          <w:rFonts w:hAnsi="標楷體"/>
        </w:rPr>
        <w:t>12</w:t>
      </w:r>
      <w:r w:rsidR="00D76945" w:rsidRPr="00EC33B5">
        <w:rPr>
          <w:rFonts w:hAnsi="標楷體" w:hint="eastAsia"/>
        </w:rPr>
        <w:t>年度部分產銷營運計畫之執行情形未如預期</w:t>
      </w:r>
      <w:r w:rsidR="00D1794F">
        <w:rPr>
          <w:rFonts w:hAnsi="標楷體" w:hint="eastAsia"/>
        </w:rPr>
        <w:t>，</w:t>
      </w:r>
      <w:r w:rsidR="008F1DEA" w:rsidRPr="008F1DEA">
        <w:rPr>
          <w:rFonts w:hAnsi="標楷體" w:hint="eastAsia"/>
        </w:rPr>
        <w:t>其中</w:t>
      </w:r>
      <w:r w:rsidR="00930577">
        <w:rPr>
          <w:rFonts w:hAnsi="標楷體" w:hint="eastAsia"/>
        </w:rPr>
        <w:t>實際收寄</w:t>
      </w:r>
      <w:r w:rsidR="00020405">
        <w:rPr>
          <w:rFonts w:hAnsi="標楷體" w:hint="eastAsia"/>
        </w:rPr>
        <w:t>函件、</w:t>
      </w:r>
      <w:r w:rsidR="008F1DEA">
        <w:rPr>
          <w:rFonts w:hAnsi="標楷體" w:hint="eastAsia"/>
        </w:rPr>
        <w:t>包</w:t>
      </w:r>
      <w:r w:rsidR="008F1DEA" w:rsidRPr="008F1DEA">
        <w:rPr>
          <w:rFonts w:hAnsi="標楷體" w:hint="eastAsia"/>
        </w:rPr>
        <w:t>裹</w:t>
      </w:r>
      <w:r w:rsidR="008F1DEA">
        <w:rPr>
          <w:rFonts w:hAnsi="標楷體" w:hint="eastAsia"/>
        </w:rPr>
        <w:t>及快捷之平均資費</w:t>
      </w:r>
      <w:r w:rsidR="00F92188">
        <w:rPr>
          <w:rFonts w:hAnsi="標楷體" w:hint="eastAsia"/>
        </w:rPr>
        <w:t>均</w:t>
      </w:r>
      <w:r w:rsidR="008F1DEA">
        <w:rPr>
          <w:rFonts w:hAnsi="標楷體" w:hint="eastAsia"/>
        </w:rPr>
        <w:t>較預計</w:t>
      </w:r>
      <w:r w:rsidR="00F92188">
        <w:rPr>
          <w:rFonts w:hAnsi="標楷體" w:hint="eastAsia"/>
        </w:rPr>
        <w:t>數</w:t>
      </w:r>
      <w:r w:rsidR="008F1DEA">
        <w:rPr>
          <w:rFonts w:hAnsi="標楷體" w:hint="eastAsia"/>
        </w:rPr>
        <w:t>減少</w:t>
      </w:r>
      <w:r w:rsidR="00920636">
        <w:rPr>
          <w:rStyle w:val="af7"/>
          <w:rFonts w:hAnsi="標楷體"/>
        </w:rPr>
        <w:footnoteReference w:id="2"/>
      </w:r>
      <w:r w:rsidR="00D76945" w:rsidRPr="00EC33B5">
        <w:rPr>
          <w:rFonts w:hAnsi="標楷體" w:hint="eastAsia"/>
        </w:rPr>
        <w:t>；洽據該公司表示郵務收入衰退主要受無紙化趨勢影響，又壽險保費收入減少係因停售儲蓄性保險商品等。</w:t>
      </w:r>
    </w:p>
    <w:p w:rsidR="00EC6AF1" w:rsidRPr="00EC33B5" w:rsidRDefault="005B0898" w:rsidP="005B0898">
      <w:pPr>
        <w:ind w:leftChars="0" w:left="567" w:hangingChars="200" w:hanging="567"/>
        <w:rPr>
          <w:rFonts w:hAnsi="標楷體" w:hint="eastAsia"/>
          <w:b/>
          <w:spacing w:val="-10"/>
        </w:rPr>
      </w:pPr>
      <w:r w:rsidRPr="00EC33B5">
        <w:rPr>
          <w:rFonts w:hAnsi="標楷體" w:hint="eastAsia"/>
          <w:b/>
        </w:rPr>
        <w:lastRenderedPageBreak/>
        <w:t>表1</w:t>
      </w:r>
      <w:r w:rsidRPr="00EC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中華郵政公司1</w:t>
      </w:r>
      <w:r w:rsidRPr="00EC33B5">
        <w:rPr>
          <w:rFonts w:hAnsi="標楷體"/>
          <w:b/>
        </w:rPr>
        <w:t>12</w:t>
      </w:r>
      <w:r w:rsidRPr="00EC33B5">
        <w:rPr>
          <w:rFonts w:hAnsi="標楷體" w:hint="eastAsia"/>
          <w:b/>
        </w:rPr>
        <w:t>年度產銷營運計畫執行概況表</w:t>
      </w:r>
    </w:p>
    <w:p w:rsidR="00AC7D48" w:rsidRPr="00EC33B5" w:rsidRDefault="00AC7D48" w:rsidP="005B0898">
      <w:pPr>
        <w:pStyle w:val="a4"/>
        <w:spacing w:line="280" w:lineRule="exact"/>
        <w:ind w:leftChars="0" w:left="730" w:hangingChars="300" w:hanging="730"/>
        <w:jc w:val="right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單位：</w:t>
      </w:r>
      <w:r w:rsidR="006C04B2" w:rsidRPr="00EC33B5">
        <w:rPr>
          <w:rFonts w:hAnsi="標楷體" w:hint="eastAsia"/>
          <w:sz w:val="24"/>
          <w:szCs w:val="24"/>
        </w:rPr>
        <w:t>千</w:t>
      </w:r>
      <w:r w:rsidRPr="00EC33B5">
        <w:rPr>
          <w:rFonts w:hAnsi="標楷體" w:hint="eastAsia"/>
          <w:sz w:val="24"/>
          <w:szCs w:val="24"/>
        </w:rPr>
        <w:t>件；新</w:t>
      </w:r>
      <w:r w:rsidR="001E5A91">
        <w:rPr>
          <w:rFonts w:hAnsi="標楷體" w:hint="eastAsia"/>
          <w:sz w:val="24"/>
          <w:szCs w:val="24"/>
        </w:rPr>
        <w:t>臺</w:t>
      </w:r>
      <w:r w:rsidRPr="00EC33B5">
        <w:rPr>
          <w:rFonts w:hAnsi="標楷體" w:hint="eastAsia"/>
          <w:sz w:val="24"/>
          <w:szCs w:val="24"/>
        </w:rPr>
        <w:t>幣千元；</w:t>
      </w:r>
      <w:r w:rsidRPr="00EC33B5">
        <w:rPr>
          <w:rFonts w:hAnsi="標楷體"/>
          <w:sz w:val="24"/>
          <w:szCs w:val="24"/>
        </w:rPr>
        <w:t>%</w:t>
      </w:r>
      <w:r w:rsidRPr="00EC33B5">
        <w:rPr>
          <w:rFonts w:hAnsi="標楷體" w:hint="eastAsia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2033"/>
        <w:gridCol w:w="2033"/>
        <w:gridCol w:w="2034"/>
      </w:tblGrid>
      <w:tr w:rsidR="00EC6AF1" w:rsidRPr="00EC33B5" w:rsidTr="00377A6D">
        <w:trPr>
          <w:trHeight w:hRule="exact" w:val="340"/>
          <w:tblHeader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項目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預算數A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決算數B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達成率B</w:t>
            </w:r>
            <w:r w:rsidRPr="00EC33B5">
              <w:rPr>
                <w:rFonts w:hAnsi="標楷體"/>
              </w:rPr>
              <w:t>/A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4526A" w:rsidP="004D159B">
            <w:pPr>
              <w:pStyle w:val="142"/>
              <w:ind w:left="567" w:hanging="567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(一)</w:t>
            </w:r>
            <w:r w:rsidR="00EC6AF1" w:rsidRPr="00EC33B5">
              <w:rPr>
                <w:rFonts w:hAnsi="標楷體" w:hint="eastAsia"/>
                <w:b/>
                <w:bCs/>
              </w:rPr>
              <w:t>郵務部分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3" w:type="dxa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4" w:type="dxa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firstLineChars="100" w:firstLine="24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收寄</w:t>
            </w:r>
            <w:r w:rsidR="00E4526A" w:rsidRPr="00EC33B5">
              <w:rPr>
                <w:rFonts w:hAnsi="標楷體" w:hint="eastAsia"/>
              </w:rPr>
              <w:t>函</w:t>
            </w:r>
            <w:r w:rsidRPr="00EC33B5">
              <w:rPr>
                <w:rFonts w:hAnsi="標楷體" w:hint="eastAsia"/>
              </w:rPr>
              <w:t>件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,696,248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,782,751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05.10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bookmarkStart w:id="2" w:name="_Hlk181888078"/>
            <w:r w:rsidRPr="00EC33B5">
              <w:rPr>
                <w:rFonts w:hAnsi="標楷體" w:hint="eastAsia"/>
                <w:b/>
                <w:bCs/>
              </w:rPr>
              <w:t>收寄包裹</w:t>
            </w:r>
            <w:bookmarkEnd w:id="2"/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9,816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6,358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8.40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收寄快捷郵件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 w:rsidRPr="00EC33B5">
              <w:rPr>
                <w:rFonts w:hAnsi="標楷體"/>
                <w:b/>
                <w:bCs/>
              </w:rPr>
              <w:t>7,041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 w:rsidRPr="00EC33B5">
              <w:rPr>
                <w:rFonts w:hAnsi="標楷體"/>
                <w:b/>
                <w:bCs/>
              </w:rPr>
              <w:t>5,921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9</w:t>
            </w:r>
            <w:r w:rsidRPr="00EC33B5">
              <w:rPr>
                <w:rFonts w:hAnsi="標楷體"/>
                <w:b/>
                <w:bCs/>
              </w:rPr>
              <w:t>3.4</w:t>
            </w:r>
            <w:r w:rsidR="00271AF0">
              <w:rPr>
                <w:rFonts w:hAnsi="標楷體"/>
                <w:b/>
                <w:bCs/>
              </w:rPr>
              <w:t>3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郵務代理業務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9</w:t>
            </w:r>
            <w:r w:rsidRPr="00EC33B5">
              <w:rPr>
                <w:rFonts w:hAnsi="標楷體"/>
              </w:rPr>
              <w:t>39,000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,139,782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21.38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函件郵費收入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9,802,799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0,520,005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03.62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包裹郵費收入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,132,998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,693,937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5.99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快捷郵費收入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,194,141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2,419,793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7</w:t>
            </w:r>
            <w:r w:rsidRPr="00EC33B5">
              <w:rPr>
                <w:rFonts w:hAnsi="標楷體"/>
                <w:b/>
                <w:bCs/>
              </w:rPr>
              <w:t>5.76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集郵收入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5</w:t>
            </w:r>
            <w:r w:rsidRPr="00EC33B5">
              <w:rPr>
                <w:rFonts w:hAnsi="標楷體"/>
              </w:rPr>
              <w:t>68,906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6</w:t>
            </w:r>
            <w:r w:rsidRPr="00EC33B5">
              <w:rPr>
                <w:rFonts w:hAnsi="標楷體"/>
              </w:rPr>
              <w:t>29,29</w:t>
            </w:r>
            <w:r w:rsidR="00EF0A87" w:rsidRPr="00EC33B5">
              <w:rPr>
                <w:rFonts w:hAnsi="標楷體"/>
              </w:rPr>
              <w:t>0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10.6</w:t>
            </w:r>
            <w:r w:rsidR="00EF0A87" w:rsidRPr="00EC33B5">
              <w:rPr>
                <w:rFonts w:hAnsi="標楷體"/>
              </w:rPr>
              <w:t>1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4526A" w:rsidP="006C04B2">
            <w:pPr>
              <w:pStyle w:val="142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(二)</w:t>
            </w:r>
            <w:r w:rsidR="00EC6AF1" w:rsidRPr="00EC33B5">
              <w:rPr>
                <w:rFonts w:hAnsi="標楷體" w:hint="eastAsia"/>
                <w:b/>
                <w:bCs/>
              </w:rPr>
              <w:t>儲壽部分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506CD0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儲金</w:t>
            </w:r>
            <w:r w:rsidR="002437CB" w:rsidRPr="00DE450D">
              <w:rPr>
                <w:rFonts w:hAnsi="標楷體" w:hint="eastAsia"/>
              </w:rPr>
              <w:t>日平均餘額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6</w:t>
            </w:r>
            <w:r w:rsidRPr="00EC33B5">
              <w:rPr>
                <w:rFonts w:hAnsi="標楷體"/>
                <w:szCs w:val="24"/>
              </w:rPr>
              <w:t>,810,000,000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7,092,289,576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04.15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匯款</w:t>
            </w:r>
            <w:r w:rsidR="002437CB" w:rsidRPr="00DE450D">
              <w:rPr>
                <w:rFonts w:hAnsi="標楷體" w:hint="eastAsia"/>
              </w:rPr>
              <w:t>總額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1,548,800,000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1,567,740,336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01.22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  <w:spacing w:val="-10"/>
              </w:rPr>
            </w:pPr>
            <w:r w:rsidRPr="00EC33B5">
              <w:rPr>
                <w:rFonts w:hAnsi="標楷體" w:hint="eastAsia"/>
                <w:b/>
                <w:bCs/>
                <w:spacing w:val="-10"/>
              </w:rPr>
              <w:t>簡易人壽保費收入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4,656,000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74051F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0,237,025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9</w:t>
            </w:r>
            <w:r w:rsidRPr="00EC33B5">
              <w:rPr>
                <w:rFonts w:hAnsi="標楷體"/>
                <w:b/>
                <w:bCs/>
              </w:rPr>
              <w:t>4.78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3D38A3">
            <w:pPr>
              <w:pStyle w:val="142"/>
              <w:ind w:firstLineChars="100" w:firstLine="243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儲匯代理業務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3D38A3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4,534,0000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3D38A3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36,197,050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98.35</w:t>
            </w:r>
          </w:p>
        </w:tc>
      </w:tr>
    </w:tbl>
    <w:p w:rsidR="00AC7D48" w:rsidRPr="00EC33B5" w:rsidRDefault="00AC7D48" w:rsidP="00E32C30">
      <w:pPr>
        <w:spacing w:line="280" w:lineRule="exact"/>
        <w:ind w:leftChars="1" w:left="1134" w:right="-1" w:hangingChars="465" w:hanging="1131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E32C30" w:rsidRPr="00EC33B5">
        <w:rPr>
          <w:rFonts w:hAnsi="標楷體" w:hint="eastAsia"/>
          <w:sz w:val="24"/>
          <w:szCs w:val="24"/>
        </w:rPr>
        <w:t>112年度儲匯代理業務決算數較預算數大幅增加，主要係112年4月起配合政府辦理全民普發現金業務所致。</w:t>
      </w:r>
    </w:p>
    <w:p w:rsidR="00AC7D48" w:rsidRPr="00EC33B5" w:rsidRDefault="00AC7D48" w:rsidP="003D38A3">
      <w:pPr>
        <w:spacing w:line="280" w:lineRule="exact"/>
        <w:ind w:leftChars="1" w:left="1275" w:rightChars="-50" w:right="-142" w:hangingChars="523" w:hanging="1272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</w:t>
      </w:r>
      <w:r w:rsidR="00C708CD" w:rsidRPr="00EC33B5">
        <w:rPr>
          <w:rFonts w:hAnsi="標楷體" w:hint="eastAsia"/>
          <w:sz w:val="24"/>
          <w:szCs w:val="24"/>
        </w:rPr>
        <w:t>1</w:t>
      </w:r>
      <w:r w:rsidR="00C708CD" w:rsidRPr="00EC33B5">
        <w:rPr>
          <w:rFonts w:hAnsi="標楷體"/>
          <w:sz w:val="24"/>
          <w:szCs w:val="24"/>
        </w:rPr>
        <w:t>12</w:t>
      </w:r>
      <w:r w:rsidR="00C708CD" w:rsidRPr="00EC33B5">
        <w:rPr>
          <w:rFonts w:hAnsi="標楷體" w:hint="eastAsia"/>
          <w:sz w:val="24"/>
          <w:szCs w:val="24"/>
        </w:rPr>
        <w:t>年度決算書第</w:t>
      </w:r>
      <w:r w:rsidR="00C708CD" w:rsidRPr="00EC33B5">
        <w:rPr>
          <w:rFonts w:hAnsi="標楷體"/>
          <w:sz w:val="24"/>
          <w:szCs w:val="24"/>
        </w:rPr>
        <w:t>14</w:t>
      </w:r>
      <w:r w:rsidR="00C708CD" w:rsidRPr="00EC33B5">
        <w:rPr>
          <w:rFonts w:hAnsi="標楷體" w:hint="eastAsia"/>
          <w:sz w:val="24"/>
          <w:szCs w:val="24"/>
        </w:rPr>
        <w:t>至1</w:t>
      </w:r>
      <w:r w:rsidR="00C708CD" w:rsidRPr="00EC33B5">
        <w:rPr>
          <w:rFonts w:hAnsi="標楷體"/>
          <w:sz w:val="24"/>
          <w:szCs w:val="24"/>
        </w:rPr>
        <w:t>5</w:t>
      </w:r>
      <w:r w:rsidR="00C708CD" w:rsidRPr="00EC33B5">
        <w:rPr>
          <w:rFonts w:hAnsi="標楷體" w:hint="eastAsia"/>
          <w:sz w:val="24"/>
          <w:szCs w:val="24"/>
        </w:rPr>
        <w:t>頁</w:t>
      </w:r>
      <w:r w:rsidR="003E782F" w:rsidRPr="00EC33B5">
        <w:rPr>
          <w:rFonts w:hAnsi="標楷體" w:hint="eastAsia"/>
          <w:sz w:val="24"/>
          <w:szCs w:val="24"/>
        </w:rPr>
        <w:t>，本中心整理</w:t>
      </w:r>
      <w:r w:rsidRPr="00EC33B5">
        <w:rPr>
          <w:rFonts w:hAnsi="標楷體" w:hint="eastAsia"/>
          <w:sz w:val="24"/>
          <w:szCs w:val="24"/>
        </w:rPr>
        <w:t>。</w:t>
      </w:r>
    </w:p>
    <w:p w:rsidR="00271AF0" w:rsidRPr="00EC33B5" w:rsidRDefault="00271AF0" w:rsidP="00271AF0">
      <w:pPr>
        <w:ind w:left="566" w:firstLine="566"/>
        <w:rPr>
          <w:rFonts w:hAnsi="標楷體" w:hint="eastAsia"/>
        </w:rPr>
      </w:pPr>
      <w:r w:rsidRPr="00EC33B5">
        <w:rPr>
          <w:rFonts w:hAnsi="標楷體" w:hint="eastAsia"/>
        </w:rPr>
        <w:t>綜上，中華郵政公司1</w:t>
      </w:r>
      <w:r w:rsidRPr="00EC33B5">
        <w:rPr>
          <w:rFonts w:hAnsi="標楷體"/>
        </w:rPr>
        <w:t>12</w:t>
      </w:r>
      <w:r w:rsidRPr="00EC33B5">
        <w:rPr>
          <w:rFonts w:hAnsi="標楷體" w:hint="eastAsia"/>
        </w:rPr>
        <w:t>年度決算淨損16億5,537萬9千元，較預算數增加淨損105億9,045萬2千元，呈現轉盈為虧</w:t>
      </w:r>
      <w:r w:rsidR="00DE450D">
        <w:rPr>
          <w:rFonts w:hAnsi="標楷體" w:hint="eastAsia"/>
        </w:rPr>
        <w:t>之</w:t>
      </w:r>
      <w:r w:rsidRPr="00EC33B5">
        <w:rPr>
          <w:rFonts w:hAnsi="標楷體" w:hint="eastAsia"/>
        </w:rPr>
        <w:t>情形，該公司表示主要因國外投資避險成本遽增所致，然該公司1</w:t>
      </w:r>
      <w:r w:rsidRPr="00EC33B5">
        <w:rPr>
          <w:rFonts w:hAnsi="標楷體"/>
        </w:rPr>
        <w:t>12</w:t>
      </w:r>
      <w:r w:rsidRPr="00EC33B5">
        <w:rPr>
          <w:rFonts w:hAnsi="標楷體" w:hint="eastAsia"/>
        </w:rPr>
        <w:t>年度決算書顯示部分產銷營運計畫之執行情形未如預期，允宜</w:t>
      </w:r>
      <w:r w:rsidRPr="00271AF0">
        <w:rPr>
          <w:rFonts w:hAnsi="標楷體" w:hint="eastAsia"/>
        </w:rPr>
        <w:t>研謀改善</w:t>
      </w:r>
      <w:r w:rsidR="00D1794F">
        <w:rPr>
          <w:rFonts w:hAnsi="標楷體" w:hint="eastAsia"/>
        </w:rPr>
        <w:t>，提升經營績效</w:t>
      </w:r>
      <w:r w:rsidRPr="00EC33B5">
        <w:rPr>
          <w:rFonts w:hAnsi="標楷體" w:hint="eastAsia"/>
        </w:rPr>
        <w:t>。</w:t>
      </w:r>
    </w:p>
    <w:sectPr w:rsidR="00271AF0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166E7" w:rsidRPr="008166E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E32C30" w:rsidRPr="005C0E33" w:rsidRDefault="00E32C30" w:rsidP="005C0E33">
      <w:pPr>
        <w:pStyle w:val="af5"/>
        <w:spacing w:line="280" w:lineRule="exact"/>
        <w:ind w:leftChars="0" w:left="168" w:hangingChars="69" w:hanging="168"/>
        <w:jc w:val="both"/>
        <w:rPr>
          <w:rFonts w:hint="eastAsia"/>
          <w:sz w:val="24"/>
          <w:szCs w:val="24"/>
        </w:rPr>
      </w:pPr>
      <w:r w:rsidRPr="005C0E33">
        <w:rPr>
          <w:rStyle w:val="af7"/>
          <w:sz w:val="24"/>
          <w:szCs w:val="24"/>
        </w:rPr>
        <w:footnoteRef/>
      </w:r>
      <w:r w:rsidRPr="005C0E33">
        <w:rPr>
          <w:sz w:val="24"/>
          <w:szCs w:val="24"/>
        </w:rPr>
        <w:t xml:space="preserve"> </w:t>
      </w:r>
      <w:r w:rsidR="00D76945" w:rsidRPr="005C0E33">
        <w:rPr>
          <w:rFonts w:hint="eastAsia"/>
          <w:sz w:val="24"/>
          <w:szCs w:val="24"/>
        </w:rPr>
        <w:t>中華郵政</w:t>
      </w:r>
      <w:r w:rsidR="00A06F44" w:rsidRPr="005C0E33">
        <w:rPr>
          <w:rFonts w:hint="eastAsia"/>
          <w:sz w:val="24"/>
          <w:szCs w:val="24"/>
        </w:rPr>
        <w:t>公司表示110至112年度避險成本分別為13.15億元、89.02億元及293.88億元。</w:t>
      </w:r>
    </w:p>
  </w:footnote>
  <w:footnote w:id="2">
    <w:p w:rsidR="00920636" w:rsidRDefault="00920636" w:rsidP="005C0E33">
      <w:pPr>
        <w:pStyle w:val="af5"/>
        <w:spacing w:line="280" w:lineRule="exact"/>
        <w:ind w:leftChars="0" w:left="676" w:hangingChars="278" w:hanging="676"/>
        <w:rPr>
          <w:rFonts w:hint="eastAsia"/>
        </w:rPr>
      </w:pPr>
      <w:r w:rsidRPr="005C0E33">
        <w:rPr>
          <w:rStyle w:val="af7"/>
          <w:sz w:val="24"/>
          <w:szCs w:val="24"/>
        </w:rPr>
        <w:footnoteRef/>
      </w:r>
      <w:r w:rsidRPr="005C0E33">
        <w:rPr>
          <w:sz w:val="24"/>
          <w:szCs w:val="24"/>
        </w:rPr>
        <w:t xml:space="preserve"> </w:t>
      </w:r>
      <w:r w:rsidRPr="005C0E33">
        <w:rPr>
          <w:rFonts w:hint="eastAsia"/>
          <w:sz w:val="24"/>
          <w:szCs w:val="24"/>
        </w:rPr>
        <w:t>洽據中華郵政公司表示，平均資費受促銷活動或大宗郵件折扣等影響。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0405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3DAB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31F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3AF1"/>
    <w:rsid w:val="00156DEB"/>
    <w:rsid w:val="001576C5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1F5D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23AB"/>
    <w:rsid w:val="00333696"/>
    <w:rsid w:val="00334638"/>
    <w:rsid w:val="00334C81"/>
    <w:rsid w:val="0033625A"/>
    <w:rsid w:val="0033747D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961"/>
    <w:rsid w:val="0037396A"/>
    <w:rsid w:val="00377A6D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5B14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55D"/>
    <w:rsid w:val="0043068C"/>
    <w:rsid w:val="00431AAD"/>
    <w:rsid w:val="00432AEB"/>
    <w:rsid w:val="00434090"/>
    <w:rsid w:val="00434DB4"/>
    <w:rsid w:val="004350B3"/>
    <w:rsid w:val="00437C82"/>
    <w:rsid w:val="00440DE8"/>
    <w:rsid w:val="0044284A"/>
    <w:rsid w:val="00443CE1"/>
    <w:rsid w:val="0044412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54F81"/>
    <w:rsid w:val="00557BFA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44F1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77635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FB7"/>
    <w:rsid w:val="006C77B0"/>
    <w:rsid w:val="006C7FA2"/>
    <w:rsid w:val="006D084F"/>
    <w:rsid w:val="006D13DA"/>
    <w:rsid w:val="006D367C"/>
    <w:rsid w:val="006D5EDE"/>
    <w:rsid w:val="006D6131"/>
    <w:rsid w:val="006E0D1C"/>
    <w:rsid w:val="006E1146"/>
    <w:rsid w:val="006E165F"/>
    <w:rsid w:val="006E2390"/>
    <w:rsid w:val="006E2C22"/>
    <w:rsid w:val="006E33AB"/>
    <w:rsid w:val="006E4DCF"/>
    <w:rsid w:val="006E5318"/>
    <w:rsid w:val="006E5705"/>
    <w:rsid w:val="006E59F6"/>
    <w:rsid w:val="006E5C89"/>
    <w:rsid w:val="006E60FB"/>
    <w:rsid w:val="006E65E2"/>
    <w:rsid w:val="006E67DF"/>
    <w:rsid w:val="006E693A"/>
    <w:rsid w:val="006E73AD"/>
    <w:rsid w:val="006E75D9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FC3"/>
    <w:rsid w:val="0080247A"/>
    <w:rsid w:val="00802741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4E66"/>
    <w:rsid w:val="00815B49"/>
    <w:rsid w:val="00815FC1"/>
    <w:rsid w:val="008166E7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4287"/>
    <w:rsid w:val="008C6F86"/>
    <w:rsid w:val="008C70BC"/>
    <w:rsid w:val="008C7F94"/>
    <w:rsid w:val="008D0286"/>
    <w:rsid w:val="008D128F"/>
    <w:rsid w:val="008D2867"/>
    <w:rsid w:val="008D2ED2"/>
    <w:rsid w:val="008E2758"/>
    <w:rsid w:val="008E2C0F"/>
    <w:rsid w:val="008E5972"/>
    <w:rsid w:val="008E7C46"/>
    <w:rsid w:val="008F1810"/>
    <w:rsid w:val="008F1DEA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625E"/>
    <w:rsid w:val="00920636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4F7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4EC0"/>
    <w:rsid w:val="00D45561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50D"/>
    <w:rsid w:val="00DE4DF9"/>
    <w:rsid w:val="00DE5302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5CE"/>
    <w:rsid w:val="00E21765"/>
    <w:rsid w:val="00E22224"/>
    <w:rsid w:val="00E238FE"/>
    <w:rsid w:val="00E23D3D"/>
    <w:rsid w:val="00E25249"/>
    <w:rsid w:val="00E262C3"/>
    <w:rsid w:val="00E26F86"/>
    <w:rsid w:val="00E304AB"/>
    <w:rsid w:val="00E304FA"/>
    <w:rsid w:val="00E31062"/>
    <w:rsid w:val="00E31570"/>
    <w:rsid w:val="00E32C3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EAE0410-A917-48FF-9BA4-E6E8CF1D8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D2EE1-6EC9-47C7-97D3-0EBC5F3E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219</Words>
  <Characters>1251</Characters>
  <Application>Microsoft Office Word</Application>
  <DocSecurity>0</DocSecurity>
  <Lines>10</Lines>
  <Paragraphs>2</Paragraphs>
  <ScaleCrop>false</ScaleCrop>
  <Company>HOME</Company>
  <LinksUpToDate>false</LinksUpToDate>
  <CharactersWithSpaces>1468</CharactersWithSpaces>
  <SharedDoc>false</SharedDoc>
  <HLinks>
    <vt:vector size="18" baseType="variant"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_Toc193270108</vt:lpwstr>
      </vt:variant>
      <vt:variant>
        <vt:i4>1835060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_Toc193270107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_Toc193270106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2025-03-07T03:39:00Z</cp:lastPrinted>
  <dcterms:created xsi:type="dcterms:W3CDTF">2025-04-08T02:52:00Z</dcterms:created>
  <dcterms:modified xsi:type="dcterms:W3CDTF">2025-04-08T02:52:00Z</dcterms:modified>
</cp:coreProperties>
</file>