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Pr="00EC33B5" w:rsidRDefault="000B38A0" w:rsidP="009B5D8E">
      <w:pPr>
        <w:pStyle w:val="aa"/>
        <w:rPr>
          <w:rFonts w:hAnsi="標楷體"/>
        </w:rPr>
      </w:pPr>
      <w:bookmarkStart w:id="0" w:name="_GoBack"/>
      <w:bookmarkEnd w:id="0"/>
      <w:r w:rsidRPr="00EC33B5">
        <w:rPr>
          <w:rFonts w:hAnsi="標楷體" w:hint="eastAsia"/>
        </w:rPr>
        <w:t>中華郵政股份有限公司1</w:t>
      </w:r>
      <w:r w:rsidR="00A26A95" w:rsidRPr="00EC33B5">
        <w:rPr>
          <w:rFonts w:hAnsi="標楷體"/>
        </w:rPr>
        <w:t>1</w:t>
      </w:r>
      <w:r w:rsidR="000764AE" w:rsidRPr="00EC33B5">
        <w:rPr>
          <w:rFonts w:hAnsi="標楷體"/>
        </w:rPr>
        <w:t>2</w:t>
      </w:r>
      <w:r w:rsidRPr="00EC33B5">
        <w:rPr>
          <w:rFonts w:hAnsi="標楷體" w:hint="eastAsia"/>
        </w:rPr>
        <w:t>年度營業</w:t>
      </w:r>
      <w:r w:rsidR="003272AF" w:rsidRPr="00EC33B5">
        <w:rPr>
          <w:rFonts w:hAnsi="標楷體" w:hint="eastAsia"/>
        </w:rPr>
        <w:t>決算</w:t>
      </w:r>
      <w:r w:rsidRPr="00EC33B5">
        <w:rPr>
          <w:rFonts w:hAnsi="標楷體" w:hint="eastAsia"/>
        </w:rPr>
        <w:t>評估報告</w:t>
      </w:r>
    </w:p>
    <w:p w:rsidR="00821AED" w:rsidRPr="00EC33B5" w:rsidRDefault="00821AED" w:rsidP="00821AED">
      <w:pPr>
        <w:pStyle w:val="a8"/>
        <w:ind w:firstLine="566"/>
        <w:rPr>
          <w:rFonts w:hAnsi="標楷體"/>
        </w:rPr>
      </w:pPr>
      <w:r w:rsidRPr="00EC33B5">
        <w:rPr>
          <w:rFonts w:hAnsi="標楷體" w:hint="eastAsia"/>
        </w:rPr>
        <w:t>中華郵政股份有限公司（以下簡稱中華郵政公司）1</w:t>
      </w:r>
      <w:r w:rsidRPr="00EC33B5">
        <w:rPr>
          <w:rFonts w:hAnsi="標楷體"/>
        </w:rPr>
        <w:t>1</w:t>
      </w:r>
      <w:r w:rsidR="00E23D3D" w:rsidRPr="00EC33B5">
        <w:rPr>
          <w:rFonts w:hAnsi="標楷體"/>
        </w:rPr>
        <w:t>2</w:t>
      </w:r>
      <w:r w:rsidRPr="00EC33B5">
        <w:rPr>
          <w:rFonts w:hAnsi="標楷體" w:hint="eastAsia"/>
        </w:rPr>
        <w:t>年度營業決算之營業收入</w:t>
      </w:r>
      <w:r w:rsidR="00E23D3D" w:rsidRPr="00EC33B5">
        <w:rPr>
          <w:rFonts w:hAnsi="標楷體" w:hint="eastAsia"/>
        </w:rPr>
        <w:t>2</w:t>
      </w:r>
      <w:r w:rsidRPr="00EC33B5">
        <w:rPr>
          <w:rFonts w:hAnsi="標楷體"/>
        </w:rPr>
        <w:t>,</w:t>
      </w:r>
      <w:r w:rsidR="00E23D3D" w:rsidRPr="00EC33B5">
        <w:rPr>
          <w:rFonts w:hAnsi="標楷體"/>
        </w:rPr>
        <w:t>556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9</w:t>
      </w:r>
      <w:r w:rsidRPr="00EC33B5">
        <w:rPr>
          <w:rFonts w:hAnsi="標楷體"/>
        </w:rPr>
        <w:t>,</w:t>
      </w:r>
      <w:r w:rsidR="004350B3" w:rsidRPr="00EC33B5">
        <w:rPr>
          <w:rFonts w:hAnsi="標楷體"/>
        </w:rPr>
        <w:t>0</w:t>
      </w:r>
      <w:r w:rsidR="00E23D3D" w:rsidRPr="00EC33B5">
        <w:rPr>
          <w:rFonts w:hAnsi="標楷體"/>
        </w:rPr>
        <w:t>04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8</w:t>
      </w:r>
      <w:r w:rsidR="004350B3" w:rsidRPr="00EC33B5">
        <w:rPr>
          <w:rFonts w:hAnsi="標楷體" w:hint="eastAsia"/>
        </w:rPr>
        <w:t>千</w:t>
      </w:r>
      <w:r w:rsidRPr="00EC33B5">
        <w:rPr>
          <w:rFonts w:hAnsi="標楷體" w:hint="eastAsia"/>
        </w:rPr>
        <w:t>元，營業成本2</w:t>
      </w:r>
      <w:r w:rsidRPr="00EC33B5">
        <w:rPr>
          <w:rFonts w:hAnsi="標楷體"/>
        </w:rPr>
        <w:t>,</w:t>
      </w:r>
      <w:r w:rsidR="00E23D3D" w:rsidRPr="00EC33B5">
        <w:rPr>
          <w:rFonts w:hAnsi="標楷體"/>
        </w:rPr>
        <w:t>278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1</w:t>
      </w:r>
      <w:r w:rsidR="00E23D3D" w:rsidRPr="00EC33B5">
        <w:rPr>
          <w:rFonts w:hAnsi="標楷體"/>
        </w:rPr>
        <w:t>33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1</w:t>
      </w:r>
      <w:r w:rsidRPr="00EC33B5">
        <w:rPr>
          <w:rFonts w:hAnsi="標楷體" w:hint="eastAsia"/>
          <w:lang w:eastAsia="zh-HK"/>
        </w:rPr>
        <w:t>千</w:t>
      </w:r>
      <w:r w:rsidRPr="00EC33B5">
        <w:rPr>
          <w:rFonts w:hAnsi="標楷體" w:hint="eastAsia"/>
        </w:rPr>
        <w:t>元，營業費用3</w:t>
      </w:r>
      <w:r w:rsidR="00E23D3D" w:rsidRPr="00EC33B5">
        <w:rPr>
          <w:rFonts w:hAnsi="標楷體"/>
        </w:rPr>
        <w:t>18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3</w:t>
      </w:r>
      <w:r w:rsidRPr="00EC33B5">
        <w:rPr>
          <w:rFonts w:hAnsi="標楷體" w:hint="eastAsia"/>
        </w:rPr>
        <w:t>,</w:t>
      </w:r>
      <w:r w:rsidR="00E23D3D" w:rsidRPr="00EC33B5">
        <w:rPr>
          <w:rFonts w:hAnsi="標楷體"/>
        </w:rPr>
        <w:t>368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6</w:t>
      </w:r>
      <w:r w:rsidRPr="00EC33B5">
        <w:rPr>
          <w:rFonts w:hAnsi="標楷體" w:hint="eastAsia"/>
        </w:rPr>
        <w:t>千元，收支相抵後營業</w:t>
      </w:r>
      <w:r w:rsidR="00E23D3D" w:rsidRPr="00EC33B5">
        <w:rPr>
          <w:rFonts w:hAnsi="標楷體" w:hint="eastAsia"/>
        </w:rPr>
        <w:t>損失</w:t>
      </w:r>
      <w:r w:rsidR="00D76945" w:rsidRPr="00EC33B5">
        <w:rPr>
          <w:rFonts w:hAnsi="標楷體" w:hint="eastAsia"/>
        </w:rPr>
        <w:t>3</w:t>
      </w:r>
      <w:r w:rsidR="00E23D3D" w:rsidRPr="00EC33B5">
        <w:rPr>
          <w:rFonts w:hAnsi="標楷體"/>
        </w:rPr>
        <w:t>9</w:t>
      </w:r>
      <w:r w:rsidRPr="00EC33B5">
        <w:rPr>
          <w:rFonts w:hAnsi="標楷體" w:hint="eastAsia"/>
        </w:rPr>
        <w:t>億</w:t>
      </w:r>
      <w:r w:rsidR="004350B3" w:rsidRPr="00EC33B5">
        <w:rPr>
          <w:rFonts w:hAnsi="標楷體" w:hint="eastAsia"/>
        </w:rPr>
        <w:t>4</w:t>
      </w:r>
      <w:r w:rsidRPr="00EC33B5">
        <w:rPr>
          <w:rFonts w:hAnsi="標楷體" w:hint="eastAsia"/>
        </w:rPr>
        <w:t>,</w:t>
      </w:r>
      <w:r w:rsidR="00E23D3D" w:rsidRPr="00EC33B5">
        <w:rPr>
          <w:rFonts w:hAnsi="標楷體"/>
        </w:rPr>
        <w:t>496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9</w:t>
      </w:r>
      <w:r w:rsidR="004350B3" w:rsidRPr="00EC33B5">
        <w:rPr>
          <w:rFonts w:hAnsi="標楷體" w:hint="eastAsia"/>
        </w:rPr>
        <w:t>千元</w:t>
      </w:r>
      <w:r w:rsidR="00803935" w:rsidRPr="00EC33B5">
        <w:rPr>
          <w:rFonts w:hAnsi="標楷體" w:hint="eastAsia"/>
        </w:rPr>
        <w:t>；</w:t>
      </w:r>
      <w:r w:rsidRPr="00EC33B5">
        <w:rPr>
          <w:rFonts w:hAnsi="標楷體" w:hint="eastAsia"/>
        </w:rPr>
        <w:t>加計營業外收入</w:t>
      </w:r>
      <w:r w:rsidR="00E23D3D" w:rsidRPr="00EC33B5">
        <w:rPr>
          <w:rFonts w:hAnsi="標楷體" w:hint="eastAsia"/>
        </w:rPr>
        <w:t>5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5</w:t>
      </w:r>
      <w:r w:rsidR="00E23D3D" w:rsidRPr="00EC33B5">
        <w:rPr>
          <w:rFonts w:hAnsi="標楷體"/>
        </w:rPr>
        <w:t>09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/>
        </w:rPr>
        <w:t>3</w:t>
      </w:r>
      <w:r w:rsidR="004350B3" w:rsidRPr="00EC33B5">
        <w:rPr>
          <w:rFonts w:hAnsi="標楷體" w:hint="eastAsia"/>
        </w:rPr>
        <w:t>千</w:t>
      </w:r>
      <w:r w:rsidRPr="00EC33B5">
        <w:rPr>
          <w:rFonts w:hAnsi="標楷體" w:hint="eastAsia"/>
        </w:rPr>
        <w:t>元、營業外費用1億</w:t>
      </w:r>
      <w:r w:rsidR="00E23D3D" w:rsidRPr="00EC33B5">
        <w:rPr>
          <w:rFonts w:hAnsi="標楷體" w:hint="eastAsia"/>
        </w:rPr>
        <w:t>8</w:t>
      </w:r>
      <w:r w:rsidR="00E23D3D" w:rsidRPr="00EC33B5">
        <w:rPr>
          <w:rFonts w:hAnsi="標楷體"/>
        </w:rPr>
        <w:t>48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4</w:t>
      </w:r>
      <w:r w:rsidRPr="00EC33B5">
        <w:rPr>
          <w:rFonts w:hAnsi="標楷體" w:hint="eastAsia"/>
          <w:lang w:eastAsia="zh-HK"/>
        </w:rPr>
        <w:t>千</w:t>
      </w:r>
      <w:r w:rsidRPr="00EC33B5">
        <w:rPr>
          <w:rFonts w:hAnsi="標楷體" w:hint="eastAsia"/>
        </w:rPr>
        <w:t>元後，稅前淨</w:t>
      </w:r>
      <w:r w:rsidR="00E23D3D" w:rsidRPr="00EC33B5">
        <w:rPr>
          <w:rFonts w:hAnsi="標楷體" w:hint="eastAsia"/>
        </w:rPr>
        <w:t>損</w:t>
      </w:r>
      <w:r w:rsidRPr="00EC33B5">
        <w:rPr>
          <w:rFonts w:hAnsi="標楷體" w:hint="eastAsia"/>
        </w:rPr>
        <w:t>為</w:t>
      </w:r>
      <w:r w:rsidR="00E23D3D" w:rsidRPr="00EC33B5">
        <w:rPr>
          <w:rFonts w:hAnsi="標楷體" w:hint="eastAsia"/>
        </w:rPr>
        <w:t>3</w:t>
      </w:r>
      <w:r w:rsidR="00E23D3D" w:rsidRPr="00EC33B5">
        <w:rPr>
          <w:rFonts w:hAnsi="標楷體"/>
        </w:rPr>
        <w:t>5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4</w:t>
      </w:r>
      <w:r w:rsidR="00E23D3D" w:rsidRPr="00EC33B5">
        <w:rPr>
          <w:rFonts w:hAnsi="標楷體"/>
        </w:rPr>
        <w:t>,835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9</w:t>
      </w:r>
      <w:r w:rsidRPr="00EC33B5">
        <w:rPr>
          <w:rFonts w:hAnsi="標楷體" w:hint="eastAsia"/>
        </w:rPr>
        <w:t>千元，</w:t>
      </w:r>
      <w:r w:rsidR="004350B3" w:rsidRPr="00EC33B5">
        <w:rPr>
          <w:rFonts w:hAnsi="標楷體" w:hint="eastAsia"/>
        </w:rPr>
        <w:t>加計所得稅利益</w:t>
      </w:r>
      <w:r w:rsidR="00E23D3D" w:rsidRPr="00EC33B5">
        <w:rPr>
          <w:rFonts w:hAnsi="標楷體" w:hint="eastAsia"/>
        </w:rPr>
        <w:t>1</w:t>
      </w:r>
      <w:r w:rsidR="00E23D3D" w:rsidRPr="00EC33B5">
        <w:rPr>
          <w:rFonts w:hAnsi="標楷體"/>
        </w:rPr>
        <w:t>8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9</w:t>
      </w:r>
      <w:r w:rsidR="00E23D3D" w:rsidRPr="00EC33B5">
        <w:rPr>
          <w:rFonts w:hAnsi="標楷體"/>
        </w:rPr>
        <w:t>,298</w:t>
      </w:r>
      <w:r w:rsidRPr="00EC33B5">
        <w:rPr>
          <w:rFonts w:hAnsi="標楷體" w:hint="eastAsia"/>
        </w:rPr>
        <w:t>萬元，本期淨</w:t>
      </w:r>
      <w:r w:rsidR="00E23D3D" w:rsidRPr="00EC33B5">
        <w:rPr>
          <w:rFonts w:hAnsi="標楷體" w:hint="eastAsia"/>
        </w:rPr>
        <w:t>損</w:t>
      </w:r>
      <w:r w:rsidR="00803935" w:rsidRPr="00EC33B5">
        <w:rPr>
          <w:rFonts w:hAnsi="標楷體" w:hint="eastAsia"/>
        </w:rPr>
        <w:t>為</w:t>
      </w:r>
      <w:r w:rsidRPr="00EC33B5">
        <w:rPr>
          <w:rFonts w:hAnsi="標楷體" w:hint="eastAsia"/>
        </w:rPr>
        <w:t>1</w:t>
      </w:r>
      <w:r w:rsidR="00E23D3D" w:rsidRPr="00EC33B5">
        <w:rPr>
          <w:rFonts w:hAnsi="標楷體"/>
        </w:rPr>
        <w:t>6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5</w:t>
      </w:r>
      <w:r w:rsidRPr="00EC33B5">
        <w:rPr>
          <w:rFonts w:hAnsi="標楷體" w:hint="eastAsia"/>
        </w:rPr>
        <w:t>,</w:t>
      </w:r>
      <w:r w:rsidR="00E23D3D" w:rsidRPr="00EC33B5">
        <w:rPr>
          <w:rFonts w:hAnsi="標楷體"/>
        </w:rPr>
        <w:t>537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9</w:t>
      </w:r>
      <w:r w:rsidRPr="00EC33B5">
        <w:rPr>
          <w:rFonts w:hAnsi="標楷體" w:hint="eastAsia"/>
        </w:rPr>
        <w:t>千元，較1</w:t>
      </w:r>
      <w:r w:rsidRPr="00EC33B5">
        <w:rPr>
          <w:rFonts w:hAnsi="標楷體"/>
        </w:rPr>
        <w:t>1</w:t>
      </w:r>
      <w:r w:rsidR="00E23D3D" w:rsidRPr="00EC33B5">
        <w:rPr>
          <w:rFonts w:hAnsi="標楷體"/>
        </w:rPr>
        <w:t>2</w:t>
      </w:r>
      <w:r w:rsidRPr="00EC33B5">
        <w:rPr>
          <w:rFonts w:hAnsi="標楷體" w:hint="eastAsia"/>
        </w:rPr>
        <w:t>年度本期淨利</w:t>
      </w:r>
      <w:r w:rsidRPr="00EC33B5">
        <w:rPr>
          <w:rFonts w:hAnsi="標楷體" w:hint="eastAsia"/>
          <w:lang w:eastAsia="zh-HK"/>
        </w:rPr>
        <w:t>預算數</w:t>
      </w:r>
      <w:r w:rsidR="004E284F" w:rsidRPr="00EC33B5">
        <w:rPr>
          <w:rFonts w:hAnsi="標楷體" w:hint="eastAsia"/>
          <w:lang w:eastAsia="zh-HK"/>
        </w:rPr>
        <w:t>8</w:t>
      </w:r>
      <w:r w:rsidR="00E23D3D" w:rsidRPr="00EC33B5">
        <w:rPr>
          <w:rFonts w:hAnsi="標楷體"/>
          <w:lang w:eastAsia="zh-HK"/>
        </w:rPr>
        <w:t>9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3</w:t>
      </w:r>
      <w:r w:rsidR="00E23D3D" w:rsidRPr="00EC33B5">
        <w:rPr>
          <w:rFonts w:hAnsi="標楷體"/>
        </w:rPr>
        <w:t>,507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3千</w:t>
      </w:r>
      <w:r w:rsidRPr="00EC33B5">
        <w:rPr>
          <w:rFonts w:hAnsi="標楷體" w:hint="eastAsia"/>
        </w:rPr>
        <w:t>元</w:t>
      </w:r>
      <w:r w:rsidRPr="00EC33B5">
        <w:rPr>
          <w:rFonts w:hAnsi="標楷體" w:hint="eastAsia"/>
          <w:lang w:eastAsia="zh-HK"/>
        </w:rPr>
        <w:t>增加</w:t>
      </w:r>
      <w:r w:rsidR="00E23D3D" w:rsidRPr="00EC33B5">
        <w:rPr>
          <w:rFonts w:hAnsi="標楷體" w:hint="eastAsia"/>
          <w:lang w:eastAsia="zh-HK"/>
        </w:rPr>
        <w:t>淨損</w:t>
      </w:r>
      <w:r w:rsidR="004E284F" w:rsidRPr="00EC33B5">
        <w:rPr>
          <w:rFonts w:hAnsi="標楷體" w:hint="eastAsia"/>
        </w:rPr>
        <w:t>1</w:t>
      </w:r>
      <w:r w:rsidR="004E284F" w:rsidRPr="00EC33B5">
        <w:rPr>
          <w:rFonts w:hAnsi="標楷體"/>
        </w:rPr>
        <w:t>0</w:t>
      </w:r>
      <w:r w:rsidR="00E23D3D" w:rsidRPr="00EC33B5">
        <w:rPr>
          <w:rFonts w:hAnsi="標楷體"/>
        </w:rPr>
        <w:t>5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9</w:t>
      </w:r>
      <w:r w:rsidRPr="00EC33B5">
        <w:rPr>
          <w:rFonts w:hAnsi="標楷體"/>
        </w:rPr>
        <w:t>,</w:t>
      </w:r>
      <w:r w:rsidR="00E23D3D" w:rsidRPr="00EC33B5">
        <w:rPr>
          <w:rFonts w:hAnsi="標楷體"/>
        </w:rPr>
        <w:t>045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2</w:t>
      </w:r>
      <w:r w:rsidRPr="00EC33B5">
        <w:rPr>
          <w:rFonts w:hAnsi="標楷體" w:hint="eastAsia"/>
          <w:lang w:eastAsia="zh-HK"/>
        </w:rPr>
        <w:t>千</w:t>
      </w:r>
      <w:r w:rsidRPr="00EC33B5">
        <w:rPr>
          <w:rFonts w:hAnsi="標楷體" w:hint="eastAsia"/>
        </w:rPr>
        <w:t>元(</w:t>
      </w:r>
      <w:r w:rsidR="00E23D3D" w:rsidRPr="00EC33B5">
        <w:rPr>
          <w:rFonts w:hAnsi="標楷體" w:hint="eastAsia"/>
        </w:rPr>
        <w:t>-</w:t>
      </w:r>
      <w:r w:rsidR="004E284F" w:rsidRPr="00EC33B5">
        <w:rPr>
          <w:rFonts w:hAnsi="標楷體" w:hint="eastAsia"/>
        </w:rPr>
        <w:t>1</w:t>
      </w:r>
      <w:r w:rsidR="00E23D3D" w:rsidRPr="00EC33B5">
        <w:rPr>
          <w:rFonts w:hAnsi="標楷體"/>
        </w:rPr>
        <w:t>18</w:t>
      </w:r>
      <w:r w:rsidRPr="00EC33B5">
        <w:rPr>
          <w:rFonts w:hAnsi="標楷體" w:hint="eastAsia"/>
        </w:rPr>
        <w:t>.</w:t>
      </w:r>
      <w:r w:rsidRPr="00EC33B5">
        <w:rPr>
          <w:rFonts w:hAnsi="標楷體"/>
        </w:rPr>
        <w:t>5</w:t>
      </w:r>
      <w:r w:rsidR="00E23D3D" w:rsidRPr="00EC33B5">
        <w:rPr>
          <w:rFonts w:hAnsi="標楷體"/>
        </w:rPr>
        <w:t>3</w:t>
      </w:r>
      <w:r w:rsidRPr="00EC33B5">
        <w:rPr>
          <w:rFonts w:hAnsi="標楷體" w:hint="eastAsia"/>
        </w:rPr>
        <w:t>%)。謹就中華郵政公司1</w:t>
      </w:r>
      <w:r w:rsidRPr="00EC33B5">
        <w:rPr>
          <w:rFonts w:hAnsi="標楷體"/>
        </w:rPr>
        <w:t>1</w:t>
      </w:r>
      <w:r w:rsidR="003D1075" w:rsidRPr="00EC33B5">
        <w:rPr>
          <w:rFonts w:hAnsi="標楷體"/>
        </w:rPr>
        <w:t>2</w:t>
      </w:r>
      <w:r w:rsidRPr="00EC33B5">
        <w:rPr>
          <w:rFonts w:hAnsi="標楷體" w:hint="eastAsia"/>
        </w:rPr>
        <w:t>年度營業決算評估如下：</w:t>
      </w:r>
    </w:p>
    <w:p w:rsidR="001522AB" w:rsidRPr="00EC33B5" w:rsidRDefault="00762E79" w:rsidP="001522AB">
      <w:pPr>
        <w:pStyle w:val="14"/>
        <w:ind w:left="567" w:hanging="567"/>
        <w:rPr>
          <w:rFonts w:hAnsi="標楷體"/>
        </w:rPr>
      </w:pPr>
      <w:bookmarkStart w:id="1" w:name="_Toc52653151"/>
      <w:bookmarkStart w:id="2" w:name="_Toc193270108"/>
      <w:r w:rsidRPr="00EC33B5">
        <w:rPr>
          <w:rFonts w:hAnsi="標楷體"/>
        </w:rPr>
        <w:t>三</w:t>
      </w:r>
      <w:r w:rsidR="00387BD4" w:rsidRPr="00EC33B5">
        <w:rPr>
          <w:rFonts w:hAnsi="標楷體" w:hint="eastAsia"/>
        </w:rPr>
        <w:t>、</w:t>
      </w:r>
      <w:bookmarkStart w:id="3" w:name="_Toc143780012"/>
      <w:bookmarkStart w:id="4" w:name="_Toc147223819"/>
      <w:r w:rsidR="005E533C">
        <w:rPr>
          <w:rFonts w:hAnsi="標楷體" w:hint="eastAsia"/>
        </w:rPr>
        <w:t>迄1</w:t>
      </w:r>
      <w:r w:rsidR="005E533C">
        <w:rPr>
          <w:rFonts w:hAnsi="標楷體"/>
        </w:rPr>
        <w:t>12</w:t>
      </w:r>
      <w:r w:rsidR="005E533C">
        <w:rPr>
          <w:rFonts w:hAnsi="標楷體" w:hint="eastAsia"/>
        </w:rPr>
        <w:t>年底</w:t>
      </w:r>
      <w:r w:rsidR="001522AB" w:rsidRPr="00EC33B5">
        <w:rPr>
          <w:rFonts w:hAnsi="標楷體" w:hint="eastAsia"/>
        </w:rPr>
        <w:t>部</w:t>
      </w:r>
      <w:r w:rsidR="005E533C">
        <w:rPr>
          <w:rFonts w:hAnsi="標楷體" w:hint="eastAsia"/>
        </w:rPr>
        <w:t>分場地</w:t>
      </w:r>
      <w:r w:rsidR="006E75D9">
        <w:rPr>
          <w:rFonts w:hAnsi="標楷體" w:hint="eastAsia"/>
        </w:rPr>
        <w:t>尚</w:t>
      </w:r>
      <w:r w:rsidR="001522AB" w:rsidRPr="00EC33B5">
        <w:rPr>
          <w:rFonts w:hAnsi="標楷體" w:hint="eastAsia"/>
        </w:rPr>
        <w:t>未</w:t>
      </w:r>
      <w:r w:rsidR="006E75D9">
        <w:rPr>
          <w:rFonts w:hAnsi="標楷體" w:hint="eastAsia"/>
        </w:rPr>
        <w:t>進行</w:t>
      </w:r>
      <w:r w:rsidR="00BF2978" w:rsidRPr="00EC33B5">
        <w:rPr>
          <w:rFonts w:hAnsi="標楷體" w:hint="eastAsia"/>
        </w:rPr>
        <w:t>活化利用</w:t>
      </w:r>
      <w:r w:rsidR="001522AB" w:rsidRPr="00EC33B5">
        <w:rPr>
          <w:rFonts w:hAnsi="標楷體" w:hint="eastAsia"/>
        </w:rPr>
        <w:t>，</w:t>
      </w:r>
      <w:r w:rsidR="006E75D9">
        <w:rPr>
          <w:rFonts w:hAnsi="標楷體" w:hint="eastAsia"/>
        </w:rPr>
        <w:t>為提升</w:t>
      </w:r>
      <w:r w:rsidR="001522AB" w:rsidRPr="00EC33B5">
        <w:rPr>
          <w:rFonts w:hAnsi="標楷體" w:hint="eastAsia"/>
        </w:rPr>
        <w:t>資產運用效益</w:t>
      </w:r>
      <w:bookmarkEnd w:id="3"/>
      <w:bookmarkEnd w:id="4"/>
      <w:r w:rsidR="006E75D9">
        <w:rPr>
          <w:rFonts w:hAnsi="標楷體" w:hint="eastAsia"/>
        </w:rPr>
        <w:t>，</w:t>
      </w:r>
      <w:r w:rsidR="001949DF">
        <w:rPr>
          <w:rFonts w:hAnsi="標楷體" w:hint="eastAsia"/>
        </w:rPr>
        <w:t>建議持續推動資產活化計畫</w:t>
      </w:r>
      <w:bookmarkEnd w:id="2"/>
    </w:p>
    <w:p w:rsidR="001522AB" w:rsidRPr="00EC33B5" w:rsidRDefault="001522AB" w:rsidP="00472516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中華郵政公司11</w:t>
      </w:r>
      <w:r w:rsidR="000A531F" w:rsidRPr="00EC33B5">
        <w:rPr>
          <w:rFonts w:hAnsi="標楷體"/>
        </w:rPr>
        <w:t>2</w:t>
      </w:r>
      <w:r w:rsidRPr="00EC33B5">
        <w:rPr>
          <w:rFonts w:hAnsi="標楷體" w:hint="eastAsia"/>
        </w:rPr>
        <w:t>年度預算「其他營業收入-投資性不動產收入」</w:t>
      </w:r>
      <w:r w:rsidR="00466A08" w:rsidRPr="00EC33B5">
        <w:rPr>
          <w:rFonts w:hAnsi="標楷體" w:hint="eastAsia"/>
        </w:rPr>
        <w:t>項下編列投資性不動產租金收入(自用)</w:t>
      </w:r>
      <w:r w:rsidR="0079213A" w:rsidRPr="00EC33B5">
        <w:rPr>
          <w:rFonts w:hAnsi="標楷體" w:hint="eastAsia"/>
        </w:rPr>
        <w:t>5</w:t>
      </w:r>
      <w:r w:rsidR="00A45277" w:rsidRPr="00EC33B5">
        <w:rPr>
          <w:rFonts w:hAnsi="標楷體"/>
        </w:rPr>
        <w:t>,</w:t>
      </w:r>
      <w:r w:rsidR="0079213A" w:rsidRPr="00EC33B5">
        <w:rPr>
          <w:rFonts w:hAnsi="標楷體"/>
        </w:rPr>
        <w:t>6</w:t>
      </w:r>
      <w:r w:rsidR="00466A08" w:rsidRPr="00EC33B5">
        <w:rPr>
          <w:rFonts w:hAnsi="標楷體"/>
        </w:rPr>
        <w:t>50</w:t>
      </w:r>
      <w:r w:rsidRPr="00EC33B5">
        <w:rPr>
          <w:rFonts w:hAnsi="標楷體" w:hint="eastAsia"/>
        </w:rPr>
        <w:t>萬</w:t>
      </w:r>
      <w:r w:rsidR="00D7197C" w:rsidRPr="00EC33B5">
        <w:rPr>
          <w:rFonts w:hAnsi="標楷體" w:hint="eastAsia"/>
        </w:rPr>
        <w:t>元，及</w:t>
      </w:r>
      <w:r w:rsidR="0079213A" w:rsidRPr="00EC33B5">
        <w:rPr>
          <w:rFonts w:hAnsi="標楷體" w:hint="eastAsia"/>
        </w:rPr>
        <w:t>「其他營業收入-租賃收入」</w:t>
      </w:r>
      <w:r w:rsidR="00466A08" w:rsidRPr="00EC33B5">
        <w:rPr>
          <w:rFonts w:hAnsi="標楷體" w:hint="eastAsia"/>
        </w:rPr>
        <w:t>4</w:t>
      </w:r>
      <w:r w:rsidR="0079213A" w:rsidRPr="00EC33B5">
        <w:rPr>
          <w:rFonts w:hAnsi="標楷體" w:hint="eastAsia"/>
        </w:rPr>
        <w:t>億</w:t>
      </w:r>
      <w:r w:rsidR="00466A08" w:rsidRPr="00EC33B5">
        <w:rPr>
          <w:rFonts w:hAnsi="標楷體" w:hint="eastAsia"/>
        </w:rPr>
        <w:t>5</w:t>
      </w:r>
      <w:r w:rsidR="00A45277" w:rsidRPr="00EC33B5">
        <w:rPr>
          <w:rFonts w:hAnsi="標楷體"/>
        </w:rPr>
        <w:t>,</w:t>
      </w:r>
      <w:r w:rsidR="00466A08" w:rsidRPr="00EC33B5">
        <w:rPr>
          <w:rFonts w:hAnsi="標楷體"/>
        </w:rPr>
        <w:t>247</w:t>
      </w:r>
      <w:r w:rsidR="0079213A" w:rsidRPr="00EC33B5">
        <w:rPr>
          <w:rFonts w:hAnsi="標楷體" w:hint="eastAsia"/>
        </w:rPr>
        <w:t>萬</w:t>
      </w:r>
      <w:r w:rsidR="00466A08" w:rsidRPr="00EC33B5">
        <w:rPr>
          <w:rFonts w:hAnsi="標楷體" w:hint="eastAsia"/>
        </w:rPr>
        <w:t>7千</w:t>
      </w:r>
      <w:r w:rsidR="0079213A" w:rsidRPr="00EC33B5">
        <w:rPr>
          <w:rFonts w:hAnsi="標楷體" w:hint="eastAsia"/>
        </w:rPr>
        <w:t>元，</w:t>
      </w:r>
      <w:r w:rsidR="00A45277" w:rsidRPr="00EC33B5">
        <w:rPr>
          <w:rFonts w:hAnsi="標楷體" w:hint="eastAsia"/>
        </w:rPr>
        <w:t>預算數合計</w:t>
      </w:r>
      <w:r w:rsidR="00466A08" w:rsidRPr="00EC33B5">
        <w:rPr>
          <w:rFonts w:hAnsi="標楷體" w:hint="eastAsia"/>
        </w:rPr>
        <w:t>5</w:t>
      </w:r>
      <w:r w:rsidR="003B3162" w:rsidRPr="00EC33B5">
        <w:rPr>
          <w:rFonts w:hAnsi="標楷體" w:hint="eastAsia"/>
        </w:rPr>
        <w:t>億</w:t>
      </w:r>
      <w:r w:rsidR="00466A08" w:rsidRPr="00EC33B5">
        <w:rPr>
          <w:rFonts w:hAnsi="標楷體" w:hint="eastAsia"/>
        </w:rPr>
        <w:t>8</w:t>
      </w:r>
      <w:r w:rsidR="00466A08" w:rsidRPr="00EC33B5">
        <w:rPr>
          <w:rFonts w:hAnsi="標楷體"/>
        </w:rPr>
        <w:t>97</w:t>
      </w:r>
      <w:r w:rsidR="003B3162" w:rsidRPr="00EC33B5">
        <w:rPr>
          <w:rFonts w:hAnsi="標楷體" w:hint="eastAsia"/>
        </w:rPr>
        <w:t>萬</w:t>
      </w:r>
      <w:r w:rsidR="00466A08" w:rsidRPr="00EC33B5">
        <w:rPr>
          <w:rFonts w:hAnsi="標楷體" w:hint="eastAsia"/>
        </w:rPr>
        <w:t>7千</w:t>
      </w:r>
      <w:r w:rsidR="003B3162" w:rsidRPr="00EC33B5">
        <w:rPr>
          <w:rFonts w:hAnsi="標楷體" w:hint="eastAsia"/>
        </w:rPr>
        <w:t>元</w:t>
      </w:r>
      <w:r w:rsidR="00A45277" w:rsidRPr="00EC33B5">
        <w:rPr>
          <w:rFonts w:hAnsi="標楷體" w:hint="eastAsia"/>
        </w:rPr>
        <w:t>，</w:t>
      </w:r>
      <w:r w:rsidRPr="00EC33B5">
        <w:rPr>
          <w:rFonts w:hAnsi="標楷體" w:hint="eastAsia"/>
        </w:rPr>
        <w:t>決算</w:t>
      </w:r>
      <w:r w:rsidR="00466A08" w:rsidRPr="00EC33B5">
        <w:rPr>
          <w:rFonts w:hAnsi="標楷體" w:hint="eastAsia"/>
        </w:rPr>
        <w:t>數</w:t>
      </w:r>
      <w:r w:rsidR="00A45277" w:rsidRPr="00EC33B5">
        <w:rPr>
          <w:rFonts w:hAnsi="標楷體" w:hint="eastAsia"/>
        </w:rPr>
        <w:t>合計</w:t>
      </w:r>
      <w:r w:rsidR="00466A08" w:rsidRPr="00EC33B5">
        <w:rPr>
          <w:rFonts w:hAnsi="標楷體" w:hint="eastAsia"/>
        </w:rPr>
        <w:t>5</w:t>
      </w:r>
      <w:r w:rsidR="00A45277" w:rsidRPr="00EC33B5">
        <w:rPr>
          <w:rFonts w:hAnsi="標楷體" w:hint="eastAsia"/>
        </w:rPr>
        <w:t>億</w:t>
      </w:r>
      <w:r w:rsidR="00466A08" w:rsidRPr="00EC33B5">
        <w:rPr>
          <w:rFonts w:hAnsi="標楷體" w:hint="eastAsia"/>
        </w:rPr>
        <w:t>8</w:t>
      </w:r>
      <w:r w:rsidR="00A45277" w:rsidRPr="00EC33B5">
        <w:rPr>
          <w:rFonts w:hAnsi="標楷體"/>
        </w:rPr>
        <w:t>,</w:t>
      </w:r>
      <w:r w:rsidR="00466A08" w:rsidRPr="00EC33B5">
        <w:rPr>
          <w:rFonts w:hAnsi="標楷體"/>
        </w:rPr>
        <w:t>095</w:t>
      </w:r>
      <w:r w:rsidR="00A45277" w:rsidRPr="00EC33B5">
        <w:rPr>
          <w:rFonts w:hAnsi="標楷體" w:hint="eastAsia"/>
        </w:rPr>
        <w:t>萬</w:t>
      </w:r>
      <w:r w:rsidR="00466A08" w:rsidRPr="00EC33B5">
        <w:rPr>
          <w:rFonts w:hAnsi="標楷體" w:hint="eastAsia"/>
        </w:rPr>
        <w:t>3</w:t>
      </w:r>
      <w:r w:rsidR="00A45277" w:rsidRPr="00EC33B5">
        <w:rPr>
          <w:rFonts w:hAnsi="標楷體" w:hint="eastAsia"/>
        </w:rPr>
        <w:t>千元</w:t>
      </w:r>
      <w:r w:rsidRPr="00EC33B5">
        <w:rPr>
          <w:rFonts w:hAnsi="標楷體" w:hint="eastAsia"/>
        </w:rPr>
        <w:t>，達成率</w:t>
      </w:r>
      <w:r w:rsidR="003B3162" w:rsidRPr="00EC33B5">
        <w:rPr>
          <w:rFonts w:hAnsi="標楷體" w:hint="eastAsia"/>
        </w:rPr>
        <w:t>為</w:t>
      </w:r>
      <w:r w:rsidR="00466A08" w:rsidRPr="00EC33B5">
        <w:rPr>
          <w:rFonts w:hAnsi="標楷體" w:hint="eastAsia"/>
        </w:rPr>
        <w:t>1</w:t>
      </w:r>
      <w:r w:rsidR="00466A08" w:rsidRPr="00EC33B5">
        <w:rPr>
          <w:rFonts w:hAnsi="標楷體"/>
        </w:rPr>
        <w:t>14</w:t>
      </w:r>
      <w:r w:rsidRPr="00EC33B5">
        <w:rPr>
          <w:rFonts w:hAnsi="標楷體"/>
        </w:rPr>
        <w:t>.</w:t>
      </w:r>
      <w:r w:rsidR="00466A08" w:rsidRPr="00EC33B5">
        <w:rPr>
          <w:rFonts w:hAnsi="標楷體"/>
        </w:rPr>
        <w:t>14</w:t>
      </w:r>
      <w:r w:rsidRPr="00EC33B5">
        <w:rPr>
          <w:rFonts w:hAnsi="標楷體"/>
        </w:rPr>
        <w:t>%</w:t>
      </w:r>
      <w:r w:rsidR="003B3162" w:rsidRPr="00EC33B5">
        <w:rPr>
          <w:rFonts w:hAnsi="標楷體" w:hint="eastAsia"/>
        </w:rPr>
        <w:t>，係該公司持續活化資產運用，利用節餘房地辦理出租</w:t>
      </w:r>
      <w:r w:rsidRPr="00EC33B5">
        <w:rPr>
          <w:rFonts w:hAnsi="標楷體" w:hint="eastAsia"/>
        </w:rPr>
        <w:t>。經查：</w:t>
      </w:r>
    </w:p>
    <w:p w:rsidR="001522AB" w:rsidRPr="00EC33B5" w:rsidRDefault="001522AB" w:rsidP="001522AB">
      <w:pPr>
        <w:pStyle w:val="a4"/>
        <w:ind w:left="849" w:hanging="283"/>
        <w:rPr>
          <w:rFonts w:hAnsi="標楷體" w:hint="eastAsia"/>
          <w:b/>
        </w:rPr>
      </w:pPr>
      <w:r w:rsidRPr="00EC33B5">
        <w:rPr>
          <w:rFonts w:hAnsi="標楷體" w:hint="eastAsia"/>
          <w:b/>
        </w:rPr>
        <w:t>(一)為提升資產價值及營運效益，辦理節餘空間活化作業</w:t>
      </w:r>
    </w:p>
    <w:p w:rsidR="001522AB" w:rsidRPr="00EC33B5" w:rsidRDefault="001522AB" w:rsidP="00FC2B48">
      <w:pPr>
        <w:pStyle w:val="2"/>
        <w:ind w:left="850" w:firstLine="566"/>
        <w:rPr>
          <w:rFonts w:hAnsi="標楷體"/>
        </w:rPr>
      </w:pPr>
      <w:r w:rsidRPr="00EC33B5">
        <w:rPr>
          <w:rFonts w:hAnsi="標楷體" w:hint="eastAsia"/>
        </w:rPr>
        <w:t>依郵政法第5條第6款規定，中華郵政公司得經營郵政資產之營運，爰中華郵政公司於不違背事業目的、原定用途或營利事業項目前提下，由各等郵局及郵件處理中心檢討所轄房地之實際使用情形，將節餘場地妥適運用或提供他人使用以獲取收益</w:t>
      </w:r>
      <w:r w:rsidR="00944E59" w:rsidRPr="00EC33B5">
        <w:rPr>
          <w:rFonts w:hAnsi="標楷體" w:hint="eastAsia"/>
        </w:rPr>
        <w:t>。</w:t>
      </w:r>
      <w:r w:rsidR="00815B49" w:rsidRPr="00EC33B5">
        <w:rPr>
          <w:rFonts w:hAnsi="標楷體" w:hint="eastAsia"/>
        </w:rPr>
        <w:t>為積極辦理資產活化，加強資產營運管理，</w:t>
      </w:r>
      <w:r w:rsidR="00491EA1">
        <w:rPr>
          <w:rFonts w:hAnsi="標楷體" w:hint="eastAsia"/>
        </w:rPr>
        <w:t>於</w:t>
      </w:r>
      <w:r w:rsidR="00815B49" w:rsidRPr="00EC33B5">
        <w:rPr>
          <w:rFonts w:hAnsi="標楷體" w:hint="eastAsia"/>
        </w:rPr>
        <w:t>9</w:t>
      </w:r>
      <w:r w:rsidR="00815B49" w:rsidRPr="00EC33B5">
        <w:rPr>
          <w:rFonts w:hAnsi="標楷體"/>
        </w:rPr>
        <w:t>2</w:t>
      </w:r>
      <w:r w:rsidR="00815B49" w:rsidRPr="00EC33B5">
        <w:rPr>
          <w:rFonts w:hAnsi="標楷體" w:hint="eastAsia"/>
        </w:rPr>
        <w:t>年</w:t>
      </w:r>
      <w:r w:rsidR="00AE3DFC" w:rsidRPr="00EC33B5">
        <w:rPr>
          <w:rFonts w:hAnsi="標楷體" w:hint="eastAsia"/>
        </w:rPr>
        <w:t>2月</w:t>
      </w:r>
      <w:r w:rsidR="00815B49" w:rsidRPr="00EC33B5">
        <w:rPr>
          <w:rFonts w:hAnsi="標楷體" w:hint="eastAsia"/>
        </w:rPr>
        <w:t>訂定</w:t>
      </w:r>
      <w:r w:rsidR="00491EA1">
        <w:rPr>
          <w:rFonts w:hAnsi="標楷體" w:hint="eastAsia"/>
        </w:rPr>
        <w:t>「</w:t>
      </w:r>
      <w:r w:rsidR="00815B49" w:rsidRPr="00EC33B5">
        <w:rPr>
          <w:rFonts w:hAnsi="標楷體" w:hint="eastAsia"/>
        </w:rPr>
        <w:t>中華郵政公司房地產運用作業要點</w:t>
      </w:r>
      <w:r w:rsidR="00491EA1">
        <w:rPr>
          <w:rFonts w:hAnsi="標楷體" w:hint="eastAsia"/>
        </w:rPr>
        <w:t>」</w:t>
      </w:r>
      <w:r w:rsidR="00221BE9" w:rsidRPr="00EC33B5">
        <w:rPr>
          <w:rFonts w:hAnsi="標楷體" w:hint="eastAsia"/>
        </w:rPr>
        <w:t>，</w:t>
      </w:r>
      <w:r w:rsidR="00FC2B48" w:rsidRPr="00EC33B5">
        <w:rPr>
          <w:rFonts w:hAnsi="標楷體" w:hint="eastAsia"/>
        </w:rPr>
        <w:t>又成立</w:t>
      </w:r>
      <w:r w:rsidR="00491EA1">
        <w:rPr>
          <w:rFonts w:hAnsi="標楷體" w:hint="eastAsia"/>
        </w:rPr>
        <w:t>「</w:t>
      </w:r>
      <w:r w:rsidR="00FC2B48" w:rsidRPr="00EC33B5">
        <w:rPr>
          <w:rFonts w:hAnsi="標楷體" w:hint="eastAsia"/>
        </w:rPr>
        <w:t>房地資產營運督導小組</w:t>
      </w:r>
      <w:r w:rsidR="00491EA1">
        <w:rPr>
          <w:rFonts w:hAnsi="標楷體" w:hint="eastAsia"/>
        </w:rPr>
        <w:t>」</w:t>
      </w:r>
      <w:r w:rsidR="00FC2B48" w:rsidRPr="00EC33B5">
        <w:rPr>
          <w:rFonts w:hAnsi="標楷體" w:hint="eastAsia"/>
        </w:rPr>
        <w:t>及頒定</w:t>
      </w:r>
      <w:r w:rsidR="00491EA1">
        <w:rPr>
          <w:rFonts w:hAnsi="標楷體" w:hint="eastAsia"/>
        </w:rPr>
        <w:t>「</w:t>
      </w:r>
      <w:r w:rsidR="00FC2B48" w:rsidRPr="00EC33B5">
        <w:rPr>
          <w:rFonts w:hAnsi="標楷體" w:hint="eastAsia"/>
        </w:rPr>
        <w:t>各等郵局（處理中心）房地資產營運獎勵要點</w:t>
      </w:r>
      <w:r w:rsidR="00491EA1">
        <w:rPr>
          <w:rFonts w:hAnsi="標楷體" w:hint="eastAsia"/>
        </w:rPr>
        <w:t>」</w:t>
      </w:r>
      <w:r w:rsidR="00FC2B48" w:rsidRPr="00EC33B5">
        <w:rPr>
          <w:rFonts w:hAnsi="標楷體" w:hint="eastAsia"/>
        </w:rPr>
        <w:t>，以統籌規劃、協助並獎勵各局辦理房地資產活化事宜。</w:t>
      </w:r>
    </w:p>
    <w:p w:rsidR="001522AB" w:rsidRPr="00EC33B5" w:rsidRDefault="001522AB" w:rsidP="001522AB">
      <w:pPr>
        <w:pStyle w:val="a4"/>
        <w:ind w:left="849" w:hanging="283"/>
        <w:rPr>
          <w:rFonts w:hAnsi="標楷體"/>
          <w:b/>
        </w:rPr>
      </w:pPr>
      <w:r w:rsidRPr="00EC33B5">
        <w:rPr>
          <w:rFonts w:hAnsi="標楷體" w:hint="eastAsia"/>
          <w:b/>
        </w:rPr>
        <w:lastRenderedPageBreak/>
        <w:t>(二)迄1</w:t>
      </w:r>
      <w:r w:rsidRPr="00EC33B5">
        <w:rPr>
          <w:rFonts w:hAnsi="標楷體"/>
          <w:b/>
        </w:rPr>
        <w:t>1</w:t>
      </w:r>
      <w:r w:rsidR="00960D70" w:rsidRPr="00EC33B5">
        <w:rPr>
          <w:rFonts w:hAnsi="標楷體"/>
          <w:b/>
        </w:rPr>
        <w:t>2</w:t>
      </w:r>
      <w:r w:rsidRPr="00EC33B5">
        <w:rPr>
          <w:rFonts w:hAnsi="標楷體" w:hint="eastAsia"/>
          <w:b/>
        </w:rPr>
        <w:t>年</w:t>
      </w:r>
      <w:r w:rsidR="00FF1749" w:rsidRPr="00EC33B5">
        <w:rPr>
          <w:rFonts w:hAnsi="標楷體" w:hint="eastAsia"/>
          <w:b/>
        </w:rPr>
        <w:t>底</w:t>
      </w:r>
      <w:r w:rsidRPr="00EC33B5">
        <w:rPr>
          <w:rFonts w:hAnsi="標楷體" w:hint="eastAsia"/>
          <w:b/>
        </w:rPr>
        <w:t>節餘場地</w:t>
      </w:r>
      <w:r w:rsidR="00491EA1">
        <w:rPr>
          <w:rFonts w:hAnsi="標楷體" w:hint="eastAsia"/>
          <w:b/>
        </w:rPr>
        <w:t>共</w:t>
      </w:r>
      <w:r w:rsidRPr="00EC33B5">
        <w:rPr>
          <w:rFonts w:hAnsi="標楷體" w:hint="eastAsia"/>
          <w:b/>
        </w:rPr>
        <w:t>2</w:t>
      </w:r>
      <w:r w:rsidRPr="00EC33B5">
        <w:rPr>
          <w:rFonts w:hAnsi="標楷體"/>
          <w:b/>
        </w:rPr>
        <w:t>79</w:t>
      </w:r>
      <w:r w:rsidR="000B0739" w:rsidRPr="00EC33B5">
        <w:rPr>
          <w:rFonts w:hAnsi="標楷體" w:hint="eastAsia"/>
          <w:b/>
        </w:rPr>
        <w:t>處，其中</w:t>
      </w:r>
      <w:r w:rsidR="00491EA1">
        <w:rPr>
          <w:rFonts w:hAnsi="標楷體" w:hint="eastAsia"/>
          <w:b/>
        </w:rPr>
        <w:t>尚</w:t>
      </w:r>
      <w:r w:rsidRPr="00EC33B5">
        <w:rPr>
          <w:rFonts w:hAnsi="標楷體" w:hint="eastAsia"/>
          <w:b/>
        </w:rPr>
        <w:t>未</w:t>
      </w:r>
      <w:r w:rsidR="00491EA1">
        <w:rPr>
          <w:rFonts w:hAnsi="標楷體" w:hint="eastAsia"/>
          <w:b/>
        </w:rPr>
        <w:t>進行</w:t>
      </w:r>
      <w:r w:rsidRPr="00EC33B5">
        <w:rPr>
          <w:rFonts w:hAnsi="標楷體" w:hint="eastAsia"/>
          <w:b/>
        </w:rPr>
        <w:t>活化利用計</w:t>
      </w:r>
      <w:r w:rsidR="000B0739" w:rsidRPr="00EC33B5">
        <w:rPr>
          <w:rFonts w:hAnsi="標楷體" w:hint="eastAsia"/>
          <w:b/>
        </w:rPr>
        <w:t>6</w:t>
      </w:r>
      <w:r w:rsidR="00960D70" w:rsidRPr="00EC33B5">
        <w:rPr>
          <w:rFonts w:hAnsi="標楷體"/>
          <w:b/>
        </w:rPr>
        <w:t>0</w:t>
      </w:r>
      <w:r w:rsidRPr="00EC33B5">
        <w:rPr>
          <w:rFonts w:hAnsi="標楷體" w:hint="eastAsia"/>
          <w:b/>
        </w:rPr>
        <w:t>處</w:t>
      </w:r>
      <w:r w:rsidR="00DF4762" w:rsidRPr="00EC33B5">
        <w:rPr>
          <w:rFonts w:hAnsi="標楷體" w:hint="eastAsia"/>
          <w:b/>
        </w:rPr>
        <w:t>，</w:t>
      </w:r>
      <w:r w:rsidR="00FD0EC3">
        <w:rPr>
          <w:rFonts w:hAnsi="標楷體" w:hint="eastAsia"/>
          <w:b/>
        </w:rPr>
        <w:t>惟</w:t>
      </w:r>
      <w:r w:rsidR="00960D70" w:rsidRPr="00EC33B5">
        <w:rPr>
          <w:rFonts w:hAnsi="標楷體" w:hint="eastAsia"/>
          <w:b/>
        </w:rPr>
        <w:t>較1</w:t>
      </w:r>
      <w:r w:rsidR="00960D70" w:rsidRPr="00EC33B5">
        <w:rPr>
          <w:rFonts w:hAnsi="標楷體"/>
          <w:b/>
        </w:rPr>
        <w:t>11</w:t>
      </w:r>
      <w:r w:rsidR="00960D70" w:rsidRPr="00EC33B5">
        <w:rPr>
          <w:rFonts w:hAnsi="標楷體" w:hint="eastAsia"/>
          <w:b/>
        </w:rPr>
        <w:t>年底</w:t>
      </w:r>
      <w:r w:rsidR="00EC33B5">
        <w:rPr>
          <w:rFonts w:hAnsi="標楷體" w:hint="eastAsia"/>
          <w:b/>
        </w:rPr>
        <w:t>減少5處</w:t>
      </w:r>
    </w:p>
    <w:p w:rsidR="001522AB" w:rsidRPr="00EC33B5" w:rsidRDefault="001522AB" w:rsidP="001522AB">
      <w:pPr>
        <w:pStyle w:val="123"/>
        <w:ind w:left="1133" w:hanging="283"/>
        <w:rPr>
          <w:rFonts w:hAnsi="標楷體"/>
        </w:rPr>
      </w:pPr>
      <w:r w:rsidRPr="00EC33B5">
        <w:rPr>
          <w:rFonts w:hAnsi="標楷體" w:hint="eastAsia"/>
        </w:rPr>
        <w:t>1</w:t>
      </w:r>
      <w:r w:rsidRPr="00EC33B5">
        <w:rPr>
          <w:rFonts w:hAnsi="標楷體"/>
        </w:rPr>
        <w:t>.</w:t>
      </w:r>
      <w:r w:rsidR="00D43741" w:rsidRPr="00EC33B5">
        <w:rPr>
          <w:rFonts w:hAnsi="標楷體" w:hint="eastAsia"/>
        </w:rPr>
        <w:t>綜觀迄</w:t>
      </w:r>
      <w:r w:rsidRPr="00EC33B5">
        <w:rPr>
          <w:rFonts w:hAnsi="標楷體" w:hint="eastAsia"/>
        </w:rPr>
        <w:t>11</w:t>
      </w:r>
      <w:r w:rsidR="00960D70" w:rsidRPr="00EC33B5">
        <w:rPr>
          <w:rFonts w:hAnsi="標楷體"/>
        </w:rPr>
        <w:t>2</w:t>
      </w:r>
      <w:r w:rsidRPr="00EC33B5">
        <w:rPr>
          <w:rFonts w:hAnsi="標楷體" w:hint="eastAsia"/>
        </w:rPr>
        <w:t>年</w:t>
      </w:r>
      <w:r w:rsidR="00FF1749" w:rsidRPr="00EC33B5">
        <w:rPr>
          <w:rFonts w:hAnsi="標楷體" w:hint="eastAsia"/>
        </w:rPr>
        <w:t>底止</w:t>
      </w:r>
      <w:r w:rsidRPr="00EC33B5">
        <w:rPr>
          <w:rFonts w:hAnsi="標楷體" w:hint="eastAsia"/>
        </w:rPr>
        <w:t>中華郵政公司</w:t>
      </w:r>
      <w:r w:rsidR="00D43741" w:rsidRPr="00EC33B5">
        <w:rPr>
          <w:rFonts w:hAnsi="標楷體" w:hint="eastAsia"/>
        </w:rPr>
        <w:t>節餘空間活化情形(詳表1</w:t>
      </w:r>
      <w:r w:rsidR="00D43741" w:rsidRPr="00EC33B5">
        <w:rPr>
          <w:rFonts w:hAnsi="標楷體"/>
        </w:rPr>
        <w:t>)</w:t>
      </w:r>
      <w:r w:rsidR="00D43741" w:rsidRPr="00EC33B5">
        <w:rPr>
          <w:rFonts w:hAnsi="標楷體" w:hint="eastAsia"/>
        </w:rPr>
        <w:t>，</w:t>
      </w:r>
      <w:r w:rsidRPr="00EC33B5">
        <w:rPr>
          <w:rFonts w:hAnsi="標楷體" w:hint="eastAsia"/>
        </w:rPr>
        <w:t>節餘場地</w:t>
      </w:r>
      <w:r w:rsidR="00D43741" w:rsidRPr="00EC33B5">
        <w:rPr>
          <w:rFonts w:hAnsi="標楷體" w:hint="eastAsia"/>
        </w:rPr>
        <w:t>總</w:t>
      </w:r>
      <w:r w:rsidRPr="00EC33B5">
        <w:rPr>
          <w:rFonts w:hAnsi="標楷體" w:hint="eastAsia"/>
        </w:rPr>
        <w:t>計279</w:t>
      </w:r>
      <w:r w:rsidR="00D43741" w:rsidRPr="00EC33B5">
        <w:rPr>
          <w:rFonts w:hAnsi="標楷體" w:hint="eastAsia"/>
        </w:rPr>
        <w:t>處</w:t>
      </w:r>
      <w:r w:rsidR="008F4CD6" w:rsidRPr="00EC33B5">
        <w:rPr>
          <w:rFonts w:hAnsi="標楷體" w:hint="eastAsia"/>
        </w:rPr>
        <w:t>與1</w:t>
      </w:r>
      <w:r w:rsidR="008F4CD6" w:rsidRPr="00EC33B5">
        <w:rPr>
          <w:rFonts w:hAnsi="標楷體"/>
        </w:rPr>
        <w:t>11</w:t>
      </w:r>
      <w:r w:rsidR="008F4CD6" w:rsidRPr="00EC33B5">
        <w:rPr>
          <w:rFonts w:hAnsi="標楷體" w:hint="eastAsia"/>
        </w:rPr>
        <w:t>年底相同</w:t>
      </w:r>
      <w:r w:rsidRPr="00EC33B5">
        <w:rPr>
          <w:rFonts w:hAnsi="標楷體" w:hint="eastAsia"/>
        </w:rPr>
        <w:t>，</w:t>
      </w:r>
      <w:r w:rsidR="008F4CD6" w:rsidRPr="00EC33B5">
        <w:rPr>
          <w:rFonts w:hAnsi="標楷體" w:hint="eastAsia"/>
        </w:rPr>
        <w:t>其中</w:t>
      </w:r>
      <w:r w:rsidR="00D43741" w:rsidRPr="00EC33B5">
        <w:rPr>
          <w:rFonts w:hAnsi="標楷體" w:hint="eastAsia"/>
        </w:rPr>
        <w:t>20</w:t>
      </w:r>
      <w:r w:rsidR="005138BD" w:rsidRPr="00EC33B5">
        <w:rPr>
          <w:rFonts w:hAnsi="標楷體"/>
        </w:rPr>
        <w:t>8</w:t>
      </w:r>
      <w:r w:rsidR="00D43741" w:rsidRPr="00EC33B5">
        <w:rPr>
          <w:rFonts w:hAnsi="標楷體" w:hint="eastAsia"/>
        </w:rPr>
        <w:t>處</w:t>
      </w:r>
      <w:r w:rsidRPr="00EC33B5">
        <w:rPr>
          <w:rFonts w:hAnsi="標楷體" w:hint="eastAsia"/>
        </w:rPr>
        <w:t>已活化出租、作為倉儲使用或建置郵政會館等(占比7</w:t>
      </w:r>
      <w:r w:rsidR="004F1591" w:rsidRPr="00EC33B5">
        <w:rPr>
          <w:rFonts w:hAnsi="標楷體"/>
        </w:rPr>
        <w:t>4</w:t>
      </w:r>
      <w:r w:rsidRPr="00EC33B5">
        <w:rPr>
          <w:rFonts w:hAnsi="標楷體"/>
        </w:rPr>
        <w:t>.</w:t>
      </w:r>
      <w:r w:rsidR="004F1591" w:rsidRPr="00EC33B5">
        <w:rPr>
          <w:rFonts w:hAnsi="標楷體"/>
        </w:rPr>
        <w:t>55</w:t>
      </w:r>
      <w:r w:rsidRPr="00EC33B5">
        <w:rPr>
          <w:rFonts w:hAnsi="標楷體"/>
        </w:rPr>
        <w:t>%)</w:t>
      </w:r>
      <w:r w:rsidRPr="00EC33B5">
        <w:rPr>
          <w:rFonts w:hAnsi="標楷體" w:hint="eastAsia"/>
        </w:rPr>
        <w:t>，</w:t>
      </w:r>
      <w:r w:rsidR="00D43741" w:rsidRPr="00EC33B5">
        <w:rPr>
          <w:rFonts w:hAnsi="標楷體" w:hint="eastAsia"/>
        </w:rPr>
        <w:t>餘7</w:t>
      </w:r>
      <w:r w:rsidR="004F1591" w:rsidRPr="00EC33B5">
        <w:rPr>
          <w:rFonts w:hAnsi="標楷體"/>
        </w:rPr>
        <w:t>1</w:t>
      </w:r>
      <w:r w:rsidR="00D43741" w:rsidRPr="00EC33B5">
        <w:rPr>
          <w:rFonts w:hAnsi="標楷體" w:hint="eastAsia"/>
        </w:rPr>
        <w:t>處</w:t>
      </w:r>
      <w:r w:rsidRPr="00EC33B5">
        <w:rPr>
          <w:rFonts w:hAnsi="標楷體" w:hint="eastAsia"/>
        </w:rPr>
        <w:t>尚未活化利用(占比2</w:t>
      </w:r>
      <w:r w:rsidR="004F1591" w:rsidRPr="00EC33B5">
        <w:rPr>
          <w:rFonts w:hAnsi="標楷體"/>
        </w:rPr>
        <w:t>5</w:t>
      </w:r>
      <w:r w:rsidRPr="00EC33B5">
        <w:rPr>
          <w:rFonts w:hAnsi="標楷體"/>
        </w:rPr>
        <w:t>.</w:t>
      </w:r>
      <w:r w:rsidR="004F1591" w:rsidRPr="00EC33B5">
        <w:rPr>
          <w:rFonts w:hAnsi="標楷體"/>
        </w:rPr>
        <w:t>45</w:t>
      </w:r>
      <w:r w:rsidRPr="00EC33B5">
        <w:rPr>
          <w:rFonts w:hAnsi="標楷體"/>
        </w:rPr>
        <w:t>%)</w:t>
      </w:r>
      <w:r w:rsidR="00756A2A" w:rsidRPr="00EC33B5">
        <w:rPr>
          <w:rFonts w:hAnsi="標楷體" w:hint="eastAsia"/>
        </w:rPr>
        <w:t>，</w:t>
      </w:r>
      <w:r w:rsidR="008F4CD6" w:rsidRPr="00EC33B5">
        <w:rPr>
          <w:rFonts w:hAnsi="標楷體" w:hint="eastAsia"/>
        </w:rPr>
        <w:t>包括</w:t>
      </w:r>
      <w:r w:rsidRPr="00EC33B5">
        <w:rPr>
          <w:rFonts w:hAnsi="標楷體" w:hint="eastAsia"/>
        </w:rPr>
        <w:t>房屋老舊或現況未達可使用狀態者計10處，餘6</w:t>
      </w:r>
      <w:r w:rsidR="004F1591" w:rsidRPr="00EC33B5">
        <w:rPr>
          <w:rFonts w:hAnsi="標楷體"/>
        </w:rPr>
        <w:t>1</w:t>
      </w:r>
      <w:r w:rsidRPr="00EC33B5">
        <w:rPr>
          <w:rFonts w:hAnsi="標楷體" w:hint="eastAsia"/>
        </w:rPr>
        <w:t>處僅</w:t>
      </w:r>
      <w:r w:rsidR="004F1591" w:rsidRPr="00EC33B5">
        <w:rPr>
          <w:rFonts w:hAnsi="標楷體" w:hint="eastAsia"/>
        </w:rPr>
        <w:t>1</w:t>
      </w:r>
      <w:r w:rsidRPr="00EC33B5">
        <w:rPr>
          <w:rFonts w:hAnsi="標楷體" w:hint="eastAsia"/>
        </w:rPr>
        <w:t>處曾出租使用</w:t>
      </w:r>
      <w:r w:rsidR="00D43741" w:rsidRPr="00EC33B5">
        <w:rPr>
          <w:rFonts w:hAnsi="標楷體" w:hint="eastAsia"/>
        </w:rPr>
        <w:t>，即</w:t>
      </w:r>
      <w:r w:rsidR="004F445F" w:rsidRPr="00EC33B5">
        <w:rPr>
          <w:rFonts w:hAnsi="標楷體" w:hint="eastAsia"/>
        </w:rPr>
        <w:t>尚有</w:t>
      </w:r>
      <w:r w:rsidR="00D43741" w:rsidRPr="00EC33B5">
        <w:rPr>
          <w:rFonts w:hAnsi="標楷體" w:hint="eastAsia"/>
        </w:rPr>
        <w:t>6</w:t>
      </w:r>
      <w:r w:rsidR="004F1591" w:rsidRPr="00EC33B5">
        <w:rPr>
          <w:rFonts w:hAnsi="標楷體"/>
        </w:rPr>
        <w:t>0</w:t>
      </w:r>
      <w:r w:rsidR="00D43741" w:rsidRPr="00EC33B5">
        <w:rPr>
          <w:rFonts w:hAnsi="標楷體" w:hint="eastAsia"/>
        </w:rPr>
        <w:t>處未曾活化利用</w:t>
      </w:r>
      <w:r w:rsidR="004F1591" w:rsidRPr="00EC33B5">
        <w:rPr>
          <w:rFonts w:hAnsi="標楷體" w:hint="eastAsia"/>
        </w:rPr>
        <w:t>(占比2</w:t>
      </w:r>
      <w:r w:rsidR="004F1591" w:rsidRPr="00EC33B5">
        <w:rPr>
          <w:rFonts w:hAnsi="標楷體"/>
        </w:rPr>
        <w:t>1.51%)</w:t>
      </w:r>
      <w:r w:rsidR="004F1591" w:rsidRPr="00EC33B5">
        <w:rPr>
          <w:rFonts w:hAnsi="標楷體" w:hint="eastAsia"/>
        </w:rPr>
        <w:t>，惟較1</w:t>
      </w:r>
      <w:r w:rsidR="004F1591" w:rsidRPr="00EC33B5">
        <w:rPr>
          <w:rFonts w:hAnsi="標楷體"/>
        </w:rPr>
        <w:t>11</w:t>
      </w:r>
      <w:r w:rsidR="004F1591" w:rsidRPr="00EC33B5">
        <w:rPr>
          <w:rFonts w:hAnsi="標楷體" w:hint="eastAsia"/>
        </w:rPr>
        <w:t>年底之6</w:t>
      </w:r>
      <w:r w:rsidR="004F1591" w:rsidRPr="00EC33B5">
        <w:rPr>
          <w:rFonts w:hAnsi="標楷體"/>
        </w:rPr>
        <w:t>5</w:t>
      </w:r>
      <w:r w:rsidR="004F1591" w:rsidRPr="00EC33B5">
        <w:rPr>
          <w:rFonts w:hAnsi="標楷體" w:hint="eastAsia"/>
        </w:rPr>
        <w:t>處減少</w:t>
      </w:r>
      <w:r w:rsidRPr="00EC33B5">
        <w:rPr>
          <w:rFonts w:hAnsi="標楷體" w:hint="eastAsia"/>
        </w:rPr>
        <w:t>。</w:t>
      </w:r>
    </w:p>
    <w:p w:rsidR="001522AB" w:rsidRPr="00EC33B5" w:rsidRDefault="001522AB" w:rsidP="001522AB">
      <w:pPr>
        <w:pStyle w:val="123"/>
        <w:ind w:left="1133" w:hanging="283"/>
        <w:rPr>
          <w:rFonts w:hAnsi="標楷體"/>
        </w:rPr>
      </w:pPr>
      <w:r w:rsidRPr="00EC33B5">
        <w:rPr>
          <w:rFonts w:hAnsi="標楷體" w:hint="eastAsia"/>
        </w:rPr>
        <w:t>2</w:t>
      </w:r>
      <w:r w:rsidRPr="00EC33B5">
        <w:rPr>
          <w:rFonts w:hAnsi="標楷體"/>
        </w:rPr>
        <w:t>.</w:t>
      </w:r>
      <w:r w:rsidRPr="00EC33B5">
        <w:rPr>
          <w:rFonts w:hAnsi="標楷體" w:hint="eastAsia"/>
        </w:rPr>
        <w:t>中華郵政公司為改善、紓緩營業場所擁擠情形，減少租用局屋及提升服務品質，推動4年1期之專案計畫購建郵政局所</w:t>
      </w:r>
      <w:r w:rsidR="00443CE1" w:rsidRPr="00EC33B5">
        <w:rPr>
          <w:rStyle w:val="af7"/>
          <w:rFonts w:hAnsi="標楷體"/>
        </w:rPr>
        <w:footnoteReference w:id="1"/>
      </w:r>
      <w:r w:rsidR="005513A4" w:rsidRPr="00EC33B5">
        <w:rPr>
          <w:rFonts w:hAnsi="標楷體" w:hint="eastAsia"/>
        </w:rPr>
        <w:t>；</w:t>
      </w:r>
      <w:r w:rsidRPr="00EC33B5">
        <w:rPr>
          <w:rFonts w:hAnsi="標楷體" w:hint="eastAsia"/>
        </w:rPr>
        <w:t>然上開因土地分區使用限制及建物格局而未曾出租利用之6</w:t>
      </w:r>
      <w:r w:rsidR="004F1591" w:rsidRPr="00EC33B5">
        <w:rPr>
          <w:rFonts w:hAnsi="標楷體"/>
        </w:rPr>
        <w:t>0</w:t>
      </w:r>
      <w:r w:rsidRPr="00EC33B5">
        <w:rPr>
          <w:rFonts w:hAnsi="標楷體" w:hint="eastAsia"/>
        </w:rPr>
        <w:t>處節餘場地，</w:t>
      </w:r>
      <w:r w:rsidR="005513A4" w:rsidRPr="00EC33B5">
        <w:rPr>
          <w:rFonts w:hAnsi="標楷體" w:hint="eastAsia"/>
        </w:rPr>
        <w:t>占比達2成餘，</w:t>
      </w:r>
      <w:r w:rsidRPr="00EC33B5">
        <w:rPr>
          <w:rFonts w:hAnsi="標楷體" w:hint="eastAsia"/>
        </w:rPr>
        <w:t>允宜研謀可行之活化措施，以建置高服務品質及具開發效益之郵政局所。</w:t>
      </w:r>
    </w:p>
    <w:p w:rsidR="001522AB" w:rsidRPr="00EC33B5" w:rsidRDefault="001522AB" w:rsidP="002D2C78">
      <w:pPr>
        <w:pStyle w:val="a4"/>
        <w:ind w:leftChars="151" w:left="850" w:right="-143" w:hangingChars="149" w:hanging="422"/>
        <w:rPr>
          <w:rFonts w:hAnsi="標楷體" w:hint="eastAsia"/>
          <w:sz w:val="24"/>
          <w:szCs w:val="24"/>
        </w:rPr>
      </w:pPr>
      <w:r w:rsidRPr="00EC33B5">
        <w:rPr>
          <w:rFonts w:hAnsi="標楷體" w:hint="eastAsia"/>
          <w:b/>
        </w:rPr>
        <w:t>表1</w:t>
      </w:r>
      <w:r w:rsidR="00400693" w:rsidRPr="00EC33B5">
        <w:rPr>
          <w:rFonts w:hAnsi="標楷體"/>
          <w:b/>
        </w:rPr>
        <w:t xml:space="preserve"> </w:t>
      </w:r>
      <w:r w:rsidR="004F1591" w:rsidRPr="00EC33B5">
        <w:rPr>
          <w:rFonts w:hAnsi="標楷體"/>
          <w:b/>
        </w:rPr>
        <w:t xml:space="preserve"> </w:t>
      </w:r>
      <w:r w:rsidRPr="00EC33B5">
        <w:rPr>
          <w:rFonts w:hAnsi="標楷體" w:hint="eastAsia"/>
          <w:b/>
        </w:rPr>
        <w:t>中華郵政公司</w:t>
      </w:r>
      <w:r w:rsidR="005138BD" w:rsidRPr="00EC33B5">
        <w:rPr>
          <w:rFonts w:hAnsi="標楷體" w:hint="eastAsia"/>
          <w:b/>
        </w:rPr>
        <w:t>1</w:t>
      </w:r>
      <w:r w:rsidR="005138BD" w:rsidRPr="00EC33B5">
        <w:rPr>
          <w:rFonts w:hAnsi="標楷體"/>
          <w:b/>
        </w:rPr>
        <w:t>11</w:t>
      </w:r>
      <w:r w:rsidR="005138BD" w:rsidRPr="00EC33B5">
        <w:rPr>
          <w:rFonts w:hAnsi="標楷體" w:hint="eastAsia"/>
          <w:b/>
        </w:rPr>
        <w:t>及</w:t>
      </w:r>
      <w:r w:rsidRPr="00EC33B5">
        <w:rPr>
          <w:rFonts w:hAnsi="標楷體" w:hint="eastAsia"/>
          <w:b/>
        </w:rPr>
        <w:t>1</w:t>
      </w:r>
      <w:r w:rsidRPr="00EC33B5">
        <w:rPr>
          <w:rFonts w:hAnsi="標楷體"/>
          <w:b/>
        </w:rPr>
        <w:t>1</w:t>
      </w:r>
      <w:r w:rsidR="00960D70" w:rsidRPr="00EC33B5">
        <w:rPr>
          <w:rFonts w:hAnsi="標楷體"/>
          <w:b/>
        </w:rPr>
        <w:t>2</w:t>
      </w:r>
      <w:r w:rsidRPr="00EC33B5">
        <w:rPr>
          <w:rFonts w:hAnsi="標楷體" w:hint="eastAsia"/>
          <w:b/>
        </w:rPr>
        <w:t>年</w:t>
      </w:r>
      <w:r w:rsidR="00FF1749" w:rsidRPr="00EC33B5">
        <w:rPr>
          <w:rFonts w:hAnsi="標楷體" w:hint="eastAsia"/>
          <w:b/>
        </w:rPr>
        <w:t>底</w:t>
      </w:r>
      <w:r w:rsidRPr="00EC33B5">
        <w:rPr>
          <w:rFonts w:hAnsi="標楷體" w:hint="eastAsia"/>
          <w:b/>
        </w:rPr>
        <w:t>節餘空間活化概況</w:t>
      </w:r>
      <w:r w:rsidR="007E325B">
        <w:rPr>
          <w:rFonts w:hAnsi="標楷體" w:hint="eastAsia"/>
          <w:b/>
        </w:rPr>
        <w:t>表</w:t>
      </w:r>
      <w:r w:rsidR="00400693" w:rsidRPr="00EC33B5">
        <w:rPr>
          <w:rFonts w:hAnsi="標楷體" w:hint="eastAsia"/>
          <w:sz w:val="24"/>
          <w:szCs w:val="24"/>
        </w:rPr>
        <w:t>單位：處</w:t>
      </w:r>
      <w:r w:rsidR="002D2C78">
        <w:rPr>
          <w:rFonts w:hAnsi="標楷體" w:hint="eastAsia"/>
          <w:sz w:val="24"/>
          <w:szCs w:val="24"/>
        </w:rPr>
        <w:t>；%</w:t>
      </w:r>
    </w:p>
    <w:tbl>
      <w:tblPr>
        <w:tblW w:w="0" w:type="auto"/>
        <w:tblInd w:w="5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219"/>
        <w:gridCol w:w="983"/>
        <w:gridCol w:w="984"/>
        <w:gridCol w:w="983"/>
        <w:gridCol w:w="984"/>
      </w:tblGrid>
      <w:tr w:rsidR="002D2C78" w:rsidRPr="00EC33B5" w:rsidTr="002D2C78">
        <w:trPr>
          <w:trHeight w:hRule="exact" w:val="397"/>
          <w:tblHeader/>
        </w:trPr>
        <w:tc>
          <w:tcPr>
            <w:tcW w:w="4219" w:type="dxa"/>
            <w:vMerge w:val="restart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類別</w:t>
            </w:r>
          </w:p>
        </w:tc>
        <w:tc>
          <w:tcPr>
            <w:tcW w:w="1967" w:type="dxa"/>
            <w:gridSpan w:val="2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11</w:t>
            </w:r>
            <w:r w:rsidRPr="00EC33B5">
              <w:rPr>
                <w:rFonts w:hAnsi="標楷體" w:hint="eastAsia"/>
              </w:rPr>
              <w:t>年底</w:t>
            </w:r>
          </w:p>
        </w:tc>
        <w:tc>
          <w:tcPr>
            <w:tcW w:w="1967" w:type="dxa"/>
            <w:gridSpan w:val="2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12</w:t>
            </w:r>
            <w:r w:rsidRPr="00EC33B5">
              <w:rPr>
                <w:rFonts w:hAnsi="標楷體" w:hint="eastAsia"/>
              </w:rPr>
              <w:t>年底</w:t>
            </w:r>
          </w:p>
        </w:tc>
      </w:tr>
      <w:tr w:rsidR="002D2C78" w:rsidRPr="00EC33B5" w:rsidTr="002D2C78">
        <w:trPr>
          <w:trHeight w:hRule="exact" w:val="397"/>
          <w:tblHeader/>
        </w:trPr>
        <w:tc>
          <w:tcPr>
            <w:tcW w:w="4219" w:type="dxa"/>
            <w:vMerge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數量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占比</w:t>
            </w:r>
          </w:p>
        </w:tc>
        <w:tc>
          <w:tcPr>
            <w:tcW w:w="983" w:type="dxa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數量</w:t>
            </w:r>
          </w:p>
        </w:tc>
        <w:tc>
          <w:tcPr>
            <w:tcW w:w="984" w:type="dxa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占比</w:t>
            </w:r>
          </w:p>
        </w:tc>
      </w:tr>
      <w:tr w:rsidR="002D2C78" w:rsidRPr="00EC33B5" w:rsidTr="002D2C78">
        <w:trPr>
          <w:trHeight w:hRule="exact" w:val="397"/>
        </w:trPr>
        <w:tc>
          <w:tcPr>
            <w:tcW w:w="4219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.</w:t>
            </w:r>
            <w:r w:rsidRPr="00EC33B5">
              <w:rPr>
                <w:rFonts w:hAnsi="標楷體" w:hint="eastAsia"/>
              </w:rPr>
              <w:t>已活化利用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02</w:t>
            </w:r>
          </w:p>
        </w:tc>
        <w:tc>
          <w:tcPr>
            <w:tcW w:w="984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2.40</w:t>
            </w:r>
          </w:p>
        </w:tc>
        <w:tc>
          <w:tcPr>
            <w:tcW w:w="983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08</w:t>
            </w:r>
          </w:p>
        </w:tc>
        <w:tc>
          <w:tcPr>
            <w:tcW w:w="984" w:type="dxa"/>
            <w:vAlign w:val="center"/>
          </w:tcPr>
          <w:p w:rsidR="002D2C78" w:rsidRPr="00EC33B5" w:rsidRDefault="00515DD2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4.55</w:t>
            </w:r>
          </w:p>
        </w:tc>
      </w:tr>
      <w:tr w:rsidR="002D2C78" w:rsidRPr="00EC33B5" w:rsidTr="002D2C78">
        <w:trPr>
          <w:trHeight w:hRule="exact" w:val="397"/>
        </w:trPr>
        <w:tc>
          <w:tcPr>
            <w:tcW w:w="4219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.</w:t>
            </w:r>
            <w:r w:rsidRPr="00EC33B5">
              <w:rPr>
                <w:rFonts w:hAnsi="標楷體" w:hint="eastAsia"/>
              </w:rPr>
              <w:t>尚未活化利用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7</w:t>
            </w:r>
            <w:r w:rsidRPr="00EC33B5">
              <w:rPr>
                <w:rFonts w:hAnsi="標楷體"/>
              </w:rPr>
              <w:t>7</w:t>
            </w:r>
          </w:p>
        </w:tc>
        <w:tc>
          <w:tcPr>
            <w:tcW w:w="984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7.60</w:t>
            </w:r>
          </w:p>
        </w:tc>
        <w:tc>
          <w:tcPr>
            <w:tcW w:w="983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7</w:t>
            </w:r>
            <w:r w:rsidRPr="00EC33B5">
              <w:rPr>
                <w:rFonts w:hAnsi="標楷體"/>
              </w:rPr>
              <w:t>1</w:t>
            </w:r>
          </w:p>
        </w:tc>
        <w:tc>
          <w:tcPr>
            <w:tcW w:w="984" w:type="dxa"/>
            <w:vAlign w:val="center"/>
          </w:tcPr>
          <w:p w:rsidR="002D2C78" w:rsidRPr="00EC33B5" w:rsidRDefault="00515DD2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5.45</w:t>
            </w:r>
          </w:p>
        </w:tc>
      </w:tr>
      <w:tr w:rsidR="002D2C78" w:rsidRPr="00EC33B5" w:rsidTr="002D2C78">
        <w:trPr>
          <w:trHeight w:hRule="exact" w:val="397"/>
        </w:trPr>
        <w:tc>
          <w:tcPr>
            <w:tcW w:w="4219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ind w:firstLineChars="115" w:firstLine="280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/>
                <w:b/>
                <w:bCs/>
              </w:rPr>
              <w:t>(1)</w:t>
            </w:r>
            <w:r w:rsidRPr="00EC33B5">
              <w:rPr>
                <w:rFonts w:hAnsi="標楷體" w:hint="eastAsia"/>
                <w:b/>
                <w:bCs/>
              </w:rPr>
              <w:t>未曾活化利用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6</w:t>
            </w:r>
            <w:r w:rsidRPr="00EC33B5">
              <w:rPr>
                <w:rFonts w:hAnsi="標楷體"/>
                <w:b/>
                <w:bCs/>
              </w:rPr>
              <w:t>5</w:t>
            </w:r>
          </w:p>
        </w:tc>
        <w:tc>
          <w:tcPr>
            <w:tcW w:w="984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>
              <w:rPr>
                <w:rFonts w:hAnsi="標楷體" w:hint="eastAsia"/>
                <w:b/>
                <w:bCs/>
              </w:rPr>
              <w:t>2</w:t>
            </w:r>
            <w:r>
              <w:rPr>
                <w:rFonts w:hAnsi="標楷體"/>
                <w:b/>
                <w:bCs/>
              </w:rPr>
              <w:t>3.30</w:t>
            </w:r>
          </w:p>
        </w:tc>
        <w:tc>
          <w:tcPr>
            <w:tcW w:w="983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6</w:t>
            </w:r>
            <w:r w:rsidRPr="00EC33B5">
              <w:rPr>
                <w:rFonts w:hAnsi="標楷體"/>
                <w:b/>
                <w:bCs/>
              </w:rPr>
              <w:t>0</w:t>
            </w:r>
          </w:p>
        </w:tc>
        <w:tc>
          <w:tcPr>
            <w:tcW w:w="984" w:type="dxa"/>
            <w:vAlign w:val="center"/>
          </w:tcPr>
          <w:p w:rsidR="002D2C78" w:rsidRPr="00EC33B5" w:rsidRDefault="00515DD2" w:rsidP="002D2C78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>
              <w:rPr>
                <w:rFonts w:hAnsi="標楷體" w:hint="eastAsia"/>
                <w:b/>
                <w:bCs/>
              </w:rPr>
              <w:t>2</w:t>
            </w:r>
            <w:r>
              <w:rPr>
                <w:rFonts w:hAnsi="標楷體"/>
                <w:b/>
                <w:bCs/>
              </w:rPr>
              <w:t>1.51</w:t>
            </w:r>
          </w:p>
        </w:tc>
      </w:tr>
      <w:tr w:rsidR="002D2C78" w:rsidRPr="00EC33B5" w:rsidTr="002D2C78">
        <w:trPr>
          <w:trHeight w:hRule="exact" w:val="397"/>
        </w:trPr>
        <w:tc>
          <w:tcPr>
            <w:tcW w:w="4219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ind w:firstLineChars="115" w:firstLine="280"/>
              <w:jc w:val="both"/>
              <w:rPr>
                <w:rFonts w:hAnsi="標楷體" w:hint="eastAsia"/>
              </w:rPr>
            </w:pPr>
            <w:r w:rsidRPr="00EC33B5">
              <w:rPr>
                <w:rFonts w:hAnsi="標楷體"/>
              </w:rPr>
              <w:t>(2)</w:t>
            </w:r>
            <w:r w:rsidRPr="00EC33B5">
              <w:rPr>
                <w:rFonts w:hAnsi="標楷體" w:hint="eastAsia"/>
              </w:rPr>
              <w:t>房屋老舊或現況未達可使用狀態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</w:t>
            </w:r>
          </w:p>
        </w:tc>
        <w:tc>
          <w:tcPr>
            <w:tcW w:w="984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.58</w:t>
            </w:r>
          </w:p>
        </w:tc>
        <w:tc>
          <w:tcPr>
            <w:tcW w:w="983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</w:t>
            </w:r>
          </w:p>
        </w:tc>
        <w:tc>
          <w:tcPr>
            <w:tcW w:w="984" w:type="dxa"/>
            <w:vAlign w:val="center"/>
          </w:tcPr>
          <w:p w:rsidR="002D2C78" w:rsidRPr="00EC33B5" w:rsidRDefault="00515DD2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.58</w:t>
            </w:r>
          </w:p>
        </w:tc>
      </w:tr>
      <w:tr w:rsidR="002D2C78" w:rsidRPr="00EC33B5" w:rsidTr="002D2C78">
        <w:trPr>
          <w:trHeight w:hRule="exact" w:val="397"/>
        </w:trPr>
        <w:tc>
          <w:tcPr>
            <w:tcW w:w="4219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ind w:firstLineChars="115" w:firstLine="280"/>
              <w:jc w:val="both"/>
              <w:rPr>
                <w:rFonts w:hAnsi="標楷體" w:hint="eastAsia"/>
              </w:rPr>
            </w:pPr>
            <w:r w:rsidRPr="00EC33B5">
              <w:rPr>
                <w:rFonts w:hAnsi="標楷體"/>
              </w:rPr>
              <w:t>(3)</w:t>
            </w:r>
            <w:r w:rsidRPr="00EC33B5">
              <w:rPr>
                <w:rFonts w:hAnsi="標楷體" w:hint="eastAsia"/>
              </w:rPr>
              <w:t>曾出租運用，現待活化利用中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</w:p>
        </w:tc>
        <w:tc>
          <w:tcPr>
            <w:tcW w:w="984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0</w:t>
            </w:r>
            <w:r>
              <w:rPr>
                <w:rFonts w:hAnsi="標楷體"/>
              </w:rPr>
              <w:t>.72</w:t>
            </w:r>
          </w:p>
        </w:tc>
        <w:tc>
          <w:tcPr>
            <w:tcW w:w="983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</w:p>
        </w:tc>
        <w:tc>
          <w:tcPr>
            <w:tcW w:w="984" w:type="dxa"/>
            <w:vAlign w:val="center"/>
          </w:tcPr>
          <w:p w:rsidR="002D2C78" w:rsidRPr="00EC33B5" w:rsidRDefault="00515DD2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0</w:t>
            </w:r>
            <w:r>
              <w:rPr>
                <w:rFonts w:hAnsi="標楷體"/>
              </w:rPr>
              <w:t>.36</w:t>
            </w:r>
          </w:p>
        </w:tc>
      </w:tr>
      <w:tr w:rsidR="002D2C78" w:rsidRPr="00EC33B5" w:rsidTr="002D2C78">
        <w:trPr>
          <w:trHeight w:hRule="exact" w:val="397"/>
        </w:trPr>
        <w:tc>
          <w:tcPr>
            <w:tcW w:w="4219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合計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79</w:t>
            </w:r>
          </w:p>
        </w:tc>
        <w:tc>
          <w:tcPr>
            <w:tcW w:w="984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00.00</w:t>
            </w:r>
          </w:p>
        </w:tc>
        <w:tc>
          <w:tcPr>
            <w:tcW w:w="983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79</w:t>
            </w:r>
          </w:p>
        </w:tc>
        <w:tc>
          <w:tcPr>
            <w:tcW w:w="984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00.00</w:t>
            </w:r>
          </w:p>
        </w:tc>
      </w:tr>
    </w:tbl>
    <w:p w:rsidR="005138BD" w:rsidRPr="00EC33B5" w:rsidRDefault="001522AB" w:rsidP="00E86E9D">
      <w:pPr>
        <w:spacing w:line="280" w:lineRule="exact"/>
        <w:ind w:leftChars="152" w:left="1597" w:hangingChars="480" w:hanging="1167"/>
        <w:rPr>
          <w:rFonts w:hAnsi="標楷體" w:hint="eastAsia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 xml:space="preserve">說 </w:t>
      </w:r>
      <w:r w:rsidRPr="00EC33B5">
        <w:rPr>
          <w:rFonts w:hAnsi="標楷體"/>
          <w:sz w:val="24"/>
          <w:szCs w:val="24"/>
        </w:rPr>
        <w:t xml:space="preserve">   </w:t>
      </w:r>
      <w:r w:rsidRPr="00EC33B5">
        <w:rPr>
          <w:rFonts w:hAnsi="標楷體" w:hint="eastAsia"/>
          <w:sz w:val="24"/>
          <w:szCs w:val="24"/>
        </w:rPr>
        <w:t>明：</w:t>
      </w:r>
      <w:r w:rsidR="005138BD" w:rsidRPr="00EC33B5">
        <w:rPr>
          <w:rFonts w:hAnsi="標楷體" w:hint="eastAsia"/>
          <w:sz w:val="24"/>
          <w:szCs w:val="24"/>
        </w:rPr>
        <w:t>1</w:t>
      </w:r>
      <w:r w:rsidR="005138BD" w:rsidRPr="00EC33B5">
        <w:rPr>
          <w:rFonts w:hAnsi="標楷體"/>
          <w:sz w:val="24"/>
          <w:szCs w:val="24"/>
        </w:rPr>
        <w:t>.</w:t>
      </w:r>
      <w:r w:rsidR="005138BD" w:rsidRPr="00EC33B5">
        <w:rPr>
          <w:rFonts w:hAnsi="標楷體" w:hint="eastAsia"/>
          <w:sz w:val="24"/>
          <w:szCs w:val="24"/>
        </w:rPr>
        <w:t>上表面積為8萬3</w:t>
      </w:r>
      <w:r w:rsidR="005138BD" w:rsidRPr="00EC33B5">
        <w:rPr>
          <w:rFonts w:hAnsi="標楷體"/>
          <w:sz w:val="24"/>
          <w:szCs w:val="24"/>
        </w:rPr>
        <w:t>,009</w:t>
      </w:r>
      <w:r w:rsidR="005138BD" w:rsidRPr="00EC33B5">
        <w:rPr>
          <w:rFonts w:hAnsi="標楷體" w:hint="eastAsia"/>
          <w:sz w:val="24"/>
          <w:szCs w:val="24"/>
        </w:rPr>
        <w:t>平方公尺。</w:t>
      </w:r>
    </w:p>
    <w:p w:rsidR="001522AB" w:rsidRPr="00EC33B5" w:rsidRDefault="005138BD" w:rsidP="005138BD">
      <w:pPr>
        <w:spacing w:line="280" w:lineRule="exact"/>
        <w:ind w:leftChars="570" w:left="1896" w:hangingChars="116" w:hanging="282"/>
        <w:rPr>
          <w:rFonts w:hAnsi="標楷體"/>
          <w:sz w:val="24"/>
          <w:szCs w:val="24"/>
        </w:rPr>
      </w:pPr>
      <w:r w:rsidRPr="00EC33B5">
        <w:rPr>
          <w:rFonts w:hAnsi="標楷體"/>
          <w:sz w:val="24"/>
          <w:szCs w:val="24"/>
        </w:rPr>
        <w:t>2.</w:t>
      </w:r>
      <w:r w:rsidR="005513A4" w:rsidRPr="00EC33B5">
        <w:rPr>
          <w:rFonts w:hAnsi="標楷體" w:hint="eastAsia"/>
          <w:spacing w:val="-4"/>
          <w:sz w:val="24"/>
          <w:szCs w:val="24"/>
        </w:rPr>
        <w:t>中華郵政公司表示，</w:t>
      </w:r>
      <w:r w:rsidR="001522AB" w:rsidRPr="00EC33B5">
        <w:rPr>
          <w:rFonts w:hAnsi="標楷體" w:hint="eastAsia"/>
          <w:spacing w:val="-4"/>
          <w:sz w:val="24"/>
          <w:szCs w:val="24"/>
        </w:rPr>
        <w:t>未曾活化利用</w:t>
      </w:r>
      <w:r w:rsidR="00473C4B">
        <w:rPr>
          <w:rFonts w:hAnsi="標楷體" w:hint="eastAsia"/>
          <w:spacing w:val="-4"/>
          <w:sz w:val="24"/>
          <w:szCs w:val="24"/>
        </w:rPr>
        <w:t>主要</w:t>
      </w:r>
      <w:r w:rsidR="001522AB" w:rsidRPr="00EC33B5">
        <w:rPr>
          <w:rFonts w:hAnsi="標楷體" w:hint="eastAsia"/>
          <w:spacing w:val="-4"/>
          <w:sz w:val="24"/>
          <w:szCs w:val="24"/>
        </w:rPr>
        <w:t>原因為土地分區使用限制為機關或郵政用地等，或無獨立出入口及停車場等，影響使用意願。</w:t>
      </w:r>
    </w:p>
    <w:p w:rsidR="001522AB" w:rsidRPr="00EC33B5" w:rsidRDefault="001522AB" w:rsidP="001522AB">
      <w:pPr>
        <w:spacing w:line="280" w:lineRule="exact"/>
        <w:ind w:leftChars="151" w:left="567" w:hangingChars="57" w:hanging="139"/>
        <w:rPr>
          <w:rFonts w:hAnsi="標楷體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>資料來源：中華郵政公司提供。</w:t>
      </w:r>
    </w:p>
    <w:bookmarkEnd w:id="1"/>
    <w:p w:rsidR="004F1591" w:rsidRPr="00EC33B5" w:rsidRDefault="004F1591" w:rsidP="004F1591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綜上，為提升資產價值及營運效益，中華郵政公司辦理節餘</w:t>
      </w:r>
      <w:r w:rsidRPr="00EC33B5">
        <w:rPr>
          <w:rFonts w:hAnsi="標楷體" w:hint="eastAsia"/>
        </w:rPr>
        <w:lastRenderedPageBreak/>
        <w:t>空間活化作業並訂定相關獎勵要點，惟迄11</w:t>
      </w:r>
      <w:r w:rsidRPr="00EC33B5">
        <w:rPr>
          <w:rFonts w:hAnsi="標楷體"/>
        </w:rPr>
        <w:t>2</w:t>
      </w:r>
      <w:r w:rsidRPr="00EC33B5">
        <w:rPr>
          <w:rFonts w:hAnsi="標楷體" w:hint="eastAsia"/>
        </w:rPr>
        <w:t>年底止節餘場地279處，其中6</w:t>
      </w:r>
      <w:r w:rsidRPr="00EC33B5">
        <w:rPr>
          <w:rFonts w:hAnsi="標楷體"/>
        </w:rPr>
        <w:t>0</w:t>
      </w:r>
      <w:r w:rsidRPr="00EC33B5">
        <w:rPr>
          <w:rFonts w:hAnsi="標楷體" w:hint="eastAsia"/>
        </w:rPr>
        <w:t>處場地未曾活化利用</w:t>
      </w:r>
      <w:r w:rsidR="007F2DBB">
        <w:rPr>
          <w:rFonts w:hAnsi="標楷體" w:hint="eastAsia"/>
        </w:rPr>
        <w:t>，</w:t>
      </w:r>
      <w:r w:rsidRPr="00EC33B5">
        <w:rPr>
          <w:rFonts w:hAnsi="標楷體" w:hint="eastAsia"/>
        </w:rPr>
        <w:t>允宜賡續改善，以增進資產運用效益。</w:t>
      </w:r>
    </w:p>
    <w:p w:rsidR="00EC33B5" w:rsidRPr="00EC33B5" w:rsidRDefault="004F1591">
      <w:pPr>
        <w:pStyle w:val="ab"/>
        <w:rPr>
          <w:rFonts w:hAnsi="標楷體"/>
        </w:rPr>
      </w:pPr>
      <w:r w:rsidRPr="00EC33B5">
        <w:rPr>
          <w:rFonts w:hAnsi="標楷體" w:hint="eastAsia"/>
        </w:rPr>
        <w:t>（分機：19</w:t>
      </w:r>
      <w:r w:rsidRPr="00EC33B5">
        <w:rPr>
          <w:rFonts w:hAnsi="標楷體"/>
        </w:rPr>
        <w:t>32</w:t>
      </w:r>
      <w:r w:rsidRPr="00EC33B5">
        <w:rPr>
          <w:rFonts w:hAnsi="標楷體" w:hint="eastAsia"/>
        </w:rPr>
        <w:t xml:space="preserve"> 陳如慧）</w:t>
      </w:r>
    </w:p>
    <w:sectPr w:rsidR="00EC33B5" w:rsidRPr="00EC33B5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121" w:rsidRDefault="00444121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121" w:rsidRDefault="00444121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E52" w:rsidRDefault="00F13E52" w:rsidP="00B15581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059E4" w:rsidRPr="007059E4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121" w:rsidRDefault="00444121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44121" w:rsidRDefault="00444121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443CE1" w:rsidRDefault="00443CE1" w:rsidP="00756A2A">
      <w:pPr>
        <w:pStyle w:val="af5"/>
        <w:spacing w:line="280" w:lineRule="exact"/>
        <w:ind w:leftChars="0" w:left="140" w:hangingChars="69" w:hanging="140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443CE1">
        <w:rPr>
          <w:rFonts w:hint="eastAsia"/>
          <w:sz w:val="24"/>
          <w:szCs w:val="24"/>
        </w:rPr>
        <w:t>如1</w:t>
      </w:r>
      <w:r w:rsidRPr="00443CE1">
        <w:rPr>
          <w:sz w:val="24"/>
          <w:szCs w:val="24"/>
        </w:rPr>
        <w:t>10</w:t>
      </w:r>
      <w:r w:rsidRPr="00443CE1">
        <w:rPr>
          <w:rFonts w:hint="eastAsia"/>
          <w:sz w:val="24"/>
          <w:szCs w:val="24"/>
        </w:rPr>
        <w:t>至1</w:t>
      </w:r>
      <w:r w:rsidRPr="00443CE1">
        <w:rPr>
          <w:sz w:val="24"/>
          <w:szCs w:val="24"/>
        </w:rPr>
        <w:t>13</w:t>
      </w:r>
      <w:r w:rsidRPr="00443CE1">
        <w:rPr>
          <w:rFonts w:hint="eastAsia"/>
          <w:sz w:val="24"/>
          <w:szCs w:val="24"/>
        </w:rPr>
        <w:t>年購建郵政局所計畫</w:t>
      </w:r>
      <w:r w:rsidR="00756A2A">
        <w:rPr>
          <w:rFonts w:hint="eastAsia"/>
          <w:sz w:val="24"/>
          <w:szCs w:val="24"/>
        </w:rPr>
        <w:t>，</w:t>
      </w:r>
      <w:r w:rsidR="00AD7F88">
        <w:rPr>
          <w:rFonts w:hint="eastAsia"/>
          <w:sz w:val="24"/>
          <w:szCs w:val="24"/>
        </w:rPr>
        <w:t>其中</w:t>
      </w:r>
      <w:r w:rsidR="00756A2A">
        <w:rPr>
          <w:rFonts w:hint="eastAsia"/>
          <w:sz w:val="24"/>
          <w:szCs w:val="24"/>
        </w:rPr>
        <w:t>1</w:t>
      </w:r>
      <w:r w:rsidR="00756A2A">
        <w:rPr>
          <w:sz w:val="24"/>
          <w:szCs w:val="24"/>
        </w:rPr>
        <w:t>1</w:t>
      </w:r>
      <w:r w:rsidR="0016390F">
        <w:rPr>
          <w:sz w:val="24"/>
          <w:szCs w:val="24"/>
        </w:rPr>
        <w:t>2</w:t>
      </w:r>
      <w:r w:rsidR="00756A2A">
        <w:rPr>
          <w:rFonts w:hint="eastAsia"/>
          <w:sz w:val="24"/>
          <w:szCs w:val="24"/>
        </w:rPr>
        <w:t>年度預算數</w:t>
      </w:r>
      <w:r w:rsidR="0016390F">
        <w:rPr>
          <w:rFonts w:hint="eastAsia"/>
          <w:sz w:val="24"/>
          <w:szCs w:val="24"/>
        </w:rPr>
        <w:t>2</w:t>
      </w:r>
      <w:r w:rsidR="0016390F">
        <w:rPr>
          <w:sz w:val="24"/>
          <w:szCs w:val="24"/>
        </w:rPr>
        <w:t>1</w:t>
      </w:r>
      <w:r w:rsidR="00756A2A">
        <w:rPr>
          <w:rFonts w:hint="eastAsia"/>
          <w:sz w:val="24"/>
          <w:szCs w:val="24"/>
        </w:rPr>
        <w:t>億</w:t>
      </w:r>
      <w:r w:rsidR="0016390F">
        <w:rPr>
          <w:rFonts w:hint="eastAsia"/>
          <w:sz w:val="24"/>
          <w:szCs w:val="24"/>
        </w:rPr>
        <w:t>5</w:t>
      </w:r>
      <w:r w:rsidR="00756A2A">
        <w:rPr>
          <w:sz w:val="24"/>
          <w:szCs w:val="24"/>
        </w:rPr>
        <w:t>,</w:t>
      </w:r>
      <w:r w:rsidR="0016390F">
        <w:rPr>
          <w:sz w:val="24"/>
          <w:szCs w:val="24"/>
        </w:rPr>
        <w:t>691</w:t>
      </w:r>
      <w:r w:rsidR="00756A2A">
        <w:rPr>
          <w:rFonts w:hint="eastAsia"/>
          <w:sz w:val="24"/>
          <w:szCs w:val="24"/>
        </w:rPr>
        <w:t>萬</w:t>
      </w:r>
      <w:r w:rsidR="0016390F">
        <w:rPr>
          <w:rFonts w:hint="eastAsia"/>
          <w:sz w:val="24"/>
          <w:szCs w:val="24"/>
        </w:rPr>
        <w:t>3</w:t>
      </w:r>
      <w:r w:rsidR="00756A2A">
        <w:rPr>
          <w:rFonts w:hint="eastAsia"/>
          <w:sz w:val="24"/>
          <w:szCs w:val="24"/>
        </w:rPr>
        <w:t>千元，決算數相同</w:t>
      </w:r>
      <w:r w:rsidRPr="00443CE1">
        <w:rPr>
          <w:rFonts w:hint="eastAsia"/>
          <w:sz w:val="24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D9C2885"/>
    <w:multiLevelType w:val="hybridMultilevel"/>
    <w:tmpl w:val="213C56F2"/>
    <w:lvl w:ilvl="0" w:tplc="43EC33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C94E21"/>
    <w:multiLevelType w:val="hybridMultilevel"/>
    <w:tmpl w:val="02ACCB92"/>
    <w:lvl w:ilvl="0" w:tplc="5B2069AC">
      <w:start w:val="1"/>
      <w:numFmt w:val="taiwaneseCountingThousand"/>
      <w:lvlText w:val="%1、"/>
      <w:lvlJc w:val="left"/>
      <w:pPr>
        <w:ind w:left="480" w:hanging="480"/>
      </w:pPr>
      <w:rPr>
        <w:rFonts w:ascii="Calibri Light" w:eastAsia="標楷體" w:hAnsi="Calibri Light"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A8F"/>
    <w:rsid w:val="00001246"/>
    <w:rsid w:val="00002749"/>
    <w:rsid w:val="000028C4"/>
    <w:rsid w:val="000059C6"/>
    <w:rsid w:val="00005A07"/>
    <w:rsid w:val="000072B1"/>
    <w:rsid w:val="00007D62"/>
    <w:rsid w:val="00010089"/>
    <w:rsid w:val="00010D61"/>
    <w:rsid w:val="000114DD"/>
    <w:rsid w:val="000149BD"/>
    <w:rsid w:val="00016917"/>
    <w:rsid w:val="00020405"/>
    <w:rsid w:val="00021096"/>
    <w:rsid w:val="00025DBE"/>
    <w:rsid w:val="00026B65"/>
    <w:rsid w:val="00027472"/>
    <w:rsid w:val="0003069A"/>
    <w:rsid w:val="00030CEB"/>
    <w:rsid w:val="0003118E"/>
    <w:rsid w:val="000311A8"/>
    <w:rsid w:val="00034F16"/>
    <w:rsid w:val="00035C01"/>
    <w:rsid w:val="00035EEA"/>
    <w:rsid w:val="0003720A"/>
    <w:rsid w:val="0003724F"/>
    <w:rsid w:val="000379C1"/>
    <w:rsid w:val="00040291"/>
    <w:rsid w:val="0004128D"/>
    <w:rsid w:val="00042275"/>
    <w:rsid w:val="000500E1"/>
    <w:rsid w:val="000509D0"/>
    <w:rsid w:val="00051893"/>
    <w:rsid w:val="0005394B"/>
    <w:rsid w:val="00055350"/>
    <w:rsid w:val="00056570"/>
    <w:rsid w:val="00056E8B"/>
    <w:rsid w:val="0005727F"/>
    <w:rsid w:val="000572F9"/>
    <w:rsid w:val="000576AE"/>
    <w:rsid w:val="00057AA3"/>
    <w:rsid w:val="0006066D"/>
    <w:rsid w:val="000608C4"/>
    <w:rsid w:val="00060F89"/>
    <w:rsid w:val="00063226"/>
    <w:rsid w:val="00063E8B"/>
    <w:rsid w:val="0006791A"/>
    <w:rsid w:val="000706E1"/>
    <w:rsid w:val="00070D3F"/>
    <w:rsid w:val="00070E5D"/>
    <w:rsid w:val="00072ABE"/>
    <w:rsid w:val="00073DAB"/>
    <w:rsid w:val="000764AE"/>
    <w:rsid w:val="0007729B"/>
    <w:rsid w:val="00077A3B"/>
    <w:rsid w:val="00077CC1"/>
    <w:rsid w:val="00080B08"/>
    <w:rsid w:val="0008150F"/>
    <w:rsid w:val="000819AA"/>
    <w:rsid w:val="000826E0"/>
    <w:rsid w:val="000839F4"/>
    <w:rsid w:val="00085139"/>
    <w:rsid w:val="00087463"/>
    <w:rsid w:val="00090253"/>
    <w:rsid w:val="000906F3"/>
    <w:rsid w:val="00090AAB"/>
    <w:rsid w:val="00090CCE"/>
    <w:rsid w:val="00091777"/>
    <w:rsid w:val="000922B9"/>
    <w:rsid w:val="00093015"/>
    <w:rsid w:val="00094140"/>
    <w:rsid w:val="0009414D"/>
    <w:rsid w:val="00094512"/>
    <w:rsid w:val="0009499C"/>
    <w:rsid w:val="00096064"/>
    <w:rsid w:val="0009687A"/>
    <w:rsid w:val="00096D83"/>
    <w:rsid w:val="0009745A"/>
    <w:rsid w:val="000A2BA7"/>
    <w:rsid w:val="000A37B5"/>
    <w:rsid w:val="000A455B"/>
    <w:rsid w:val="000A499E"/>
    <w:rsid w:val="000A531F"/>
    <w:rsid w:val="000A5A54"/>
    <w:rsid w:val="000B0739"/>
    <w:rsid w:val="000B0D97"/>
    <w:rsid w:val="000B1ADD"/>
    <w:rsid w:val="000B38A0"/>
    <w:rsid w:val="000B4D9C"/>
    <w:rsid w:val="000B7120"/>
    <w:rsid w:val="000C28B5"/>
    <w:rsid w:val="000C5E72"/>
    <w:rsid w:val="000C5F51"/>
    <w:rsid w:val="000C794F"/>
    <w:rsid w:val="000C7BE7"/>
    <w:rsid w:val="000D13E6"/>
    <w:rsid w:val="000D1BBC"/>
    <w:rsid w:val="000D1D8F"/>
    <w:rsid w:val="000D1F0F"/>
    <w:rsid w:val="000D2C1D"/>
    <w:rsid w:val="000D4DC8"/>
    <w:rsid w:val="000D4ED3"/>
    <w:rsid w:val="000D4F05"/>
    <w:rsid w:val="000D58A0"/>
    <w:rsid w:val="000E286B"/>
    <w:rsid w:val="000E3B63"/>
    <w:rsid w:val="000E452C"/>
    <w:rsid w:val="000E47DF"/>
    <w:rsid w:val="000E496A"/>
    <w:rsid w:val="000E5B3D"/>
    <w:rsid w:val="000E6A1F"/>
    <w:rsid w:val="000F0871"/>
    <w:rsid w:val="000F1335"/>
    <w:rsid w:val="000F232B"/>
    <w:rsid w:val="000F2751"/>
    <w:rsid w:val="000F2A67"/>
    <w:rsid w:val="000F2A6E"/>
    <w:rsid w:val="000F3A6B"/>
    <w:rsid w:val="000F3C23"/>
    <w:rsid w:val="000F63BC"/>
    <w:rsid w:val="000F65DB"/>
    <w:rsid w:val="000F7F68"/>
    <w:rsid w:val="001016D0"/>
    <w:rsid w:val="001018A8"/>
    <w:rsid w:val="001034D3"/>
    <w:rsid w:val="00103954"/>
    <w:rsid w:val="001039E3"/>
    <w:rsid w:val="001054B0"/>
    <w:rsid w:val="00107930"/>
    <w:rsid w:val="00110F89"/>
    <w:rsid w:val="001121D0"/>
    <w:rsid w:val="0011296C"/>
    <w:rsid w:val="001130DE"/>
    <w:rsid w:val="00113348"/>
    <w:rsid w:val="00113B27"/>
    <w:rsid w:val="00114D8D"/>
    <w:rsid w:val="0011578D"/>
    <w:rsid w:val="00117E73"/>
    <w:rsid w:val="00124AB6"/>
    <w:rsid w:val="00124CBC"/>
    <w:rsid w:val="001257A2"/>
    <w:rsid w:val="0012655A"/>
    <w:rsid w:val="0012791A"/>
    <w:rsid w:val="001322AE"/>
    <w:rsid w:val="00132398"/>
    <w:rsid w:val="001331E6"/>
    <w:rsid w:val="00133C18"/>
    <w:rsid w:val="00136BA1"/>
    <w:rsid w:val="001376B6"/>
    <w:rsid w:val="001411DB"/>
    <w:rsid w:val="001415C9"/>
    <w:rsid w:val="00144BD4"/>
    <w:rsid w:val="00145578"/>
    <w:rsid w:val="00150648"/>
    <w:rsid w:val="001522AB"/>
    <w:rsid w:val="00153A74"/>
    <w:rsid w:val="00153AF1"/>
    <w:rsid w:val="00156DEB"/>
    <w:rsid w:val="001576C5"/>
    <w:rsid w:val="00161B01"/>
    <w:rsid w:val="0016390F"/>
    <w:rsid w:val="0016451E"/>
    <w:rsid w:val="00164C0E"/>
    <w:rsid w:val="00165032"/>
    <w:rsid w:val="00166DD0"/>
    <w:rsid w:val="00167053"/>
    <w:rsid w:val="00167E77"/>
    <w:rsid w:val="00170542"/>
    <w:rsid w:val="0017110A"/>
    <w:rsid w:val="0017670D"/>
    <w:rsid w:val="0017674D"/>
    <w:rsid w:val="00176C88"/>
    <w:rsid w:val="00181626"/>
    <w:rsid w:val="00182476"/>
    <w:rsid w:val="00183D76"/>
    <w:rsid w:val="00183F0A"/>
    <w:rsid w:val="00184699"/>
    <w:rsid w:val="0018546E"/>
    <w:rsid w:val="0018720D"/>
    <w:rsid w:val="0019110B"/>
    <w:rsid w:val="00192126"/>
    <w:rsid w:val="001949DF"/>
    <w:rsid w:val="00194C37"/>
    <w:rsid w:val="00194FB4"/>
    <w:rsid w:val="001958E8"/>
    <w:rsid w:val="00197B09"/>
    <w:rsid w:val="001A0AD0"/>
    <w:rsid w:val="001A1179"/>
    <w:rsid w:val="001A228A"/>
    <w:rsid w:val="001A308B"/>
    <w:rsid w:val="001A3539"/>
    <w:rsid w:val="001A3DDE"/>
    <w:rsid w:val="001A3EEA"/>
    <w:rsid w:val="001A7098"/>
    <w:rsid w:val="001A749D"/>
    <w:rsid w:val="001B0255"/>
    <w:rsid w:val="001B2E00"/>
    <w:rsid w:val="001B2F04"/>
    <w:rsid w:val="001B3109"/>
    <w:rsid w:val="001B3286"/>
    <w:rsid w:val="001B4A6A"/>
    <w:rsid w:val="001B560D"/>
    <w:rsid w:val="001B6E11"/>
    <w:rsid w:val="001B6E8D"/>
    <w:rsid w:val="001B7535"/>
    <w:rsid w:val="001B77AC"/>
    <w:rsid w:val="001C01E8"/>
    <w:rsid w:val="001C22BE"/>
    <w:rsid w:val="001C3891"/>
    <w:rsid w:val="001C39B4"/>
    <w:rsid w:val="001C52D0"/>
    <w:rsid w:val="001C6D19"/>
    <w:rsid w:val="001C7457"/>
    <w:rsid w:val="001D00CB"/>
    <w:rsid w:val="001D05C7"/>
    <w:rsid w:val="001D0BF8"/>
    <w:rsid w:val="001D18EC"/>
    <w:rsid w:val="001D2DEE"/>
    <w:rsid w:val="001D413A"/>
    <w:rsid w:val="001D53EB"/>
    <w:rsid w:val="001D54C0"/>
    <w:rsid w:val="001E0069"/>
    <w:rsid w:val="001E094D"/>
    <w:rsid w:val="001E1AED"/>
    <w:rsid w:val="001E1BC7"/>
    <w:rsid w:val="001E3B7A"/>
    <w:rsid w:val="001E3F41"/>
    <w:rsid w:val="001E53AC"/>
    <w:rsid w:val="001E5A91"/>
    <w:rsid w:val="001E710F"/>
    <w:rsid w:val="001E7A9F"/>
    <w:rsid w:val="001E7BA5"/>
    <w:rsid w:val="001F03F8"/>
    <w:rsid w:val="001F152A"/>
    <w:rsid w:val="001F3322"/>
    <w:rsid w:val="001F4D3E"/>
    <w:rsid w:val="001F5163"/>
    <w:rsid w:val="001F5351"/>
    <w:rsid w:val="001F6890"/>
    <w:rsid w:val="001F7DA0"/>
    <w:rsid w:val="002026C9"/>
    <w:rsid w:val="00204199"/>
    <w:rsid w:val="0020630F"/>
    <w:rsid w:val="00206EB8"/>
    <w:rsid w:val="0020706E"/>
    <w:rsid w:val="002144A1"/>
    <w:rsid w:val="00220160"/>
    <w:rsid w:val="002210CA"/>
    <w:rsid w:val="0022182C"/>
    <w:rsid w:val="00221BE9"/>
    <w:rsid w:val="00222ECD"/>
    <w:rsid w:val="0022471E"/>
    <w:rsid w:val="00224F8B"/>
    <w:rsid w:val="0022597B"/>
    <w:rsid w:val="002271EB"/>
    <w:rsid w:val="00227BD7"/>
    <w:rsid w:val="002306A9"/>
    <w:rsid w:val="00230794"/>
    <w:rsid w:val="00230D34"/>
    <w:rsid w:val="0023124E"/>
    <w:rsid w:val="00231F5D"/>
    <w:rsid w:val="00232D92"/>
    <w:rsid w:val="00234C01"/>
    <w:rsid w:val="00235793"/>
    <w:rsid w:val="00236BB7"/>
    <w:rsid w:val="002370C3"/>
    <w:rsid w:val="00240696"/>
    <w:rsid w:val="00241B3A"/>
    <w:rsid w:val="00241E99"/>
    <w:rsid w:val="0024310C"/>
    <w:rsid w:val="002437CB"/>
    <w:rsid w:val="00243C56"/>
    <w:rsid w:val="00246022"/>
    <w:rsid w:val="00246824"/>
    <w:rsid w:val="0024748F"/>
    <w:rsid w:val="00247EC8"/>
    <w:rsid w:val="00251CFB"/>
    <w:rsid w:val="00252347"/>
    <w:rsid w:val="00252624"/>
    <w:rsid w:val="00255522"/>
    <w:rsid w:val="002567D6"/>
    <w:rsid w:val="0026022C"/>
    <w:rsid w:val="00260A37"/>
    <w:rsid w:val="00263E54"/>
    <w:rsid w:val="0026643A"/>
    <w:rsid w:val="00266B1C"/>
    <w:rsid w:val="002678F1"/>
    <w:rsid w:val="00271678"/>
    <w:rsid w:val="00271AF0"/>
    <w:rsid w:val="002747D0"/>
    <w:rsid w:val="00275D26"/>
    <w:rsid w:val="00280A9F"/>
    <w:rsid w:val="00281A46"/>
    <w:rsid w:val="00282465"/>
    <w:rsid w:val="0028701A"/>
    <w:rsid w:val="0029149C"/>
    <w:rsid w:val="00292619"/>
    <w:rsid w:val="002926BE"/>
    <w:rsid w:val="002926D8"/>
    <w:rsid w:val="0029591D"/>
    <w:rsid w:val="00296402"/>
    <w:rsid w:val="002A1A92"/>
    <w:rsid w:val="002A3B07"/>
    <w:rsid w:val="002A58F2"/>
    <w:rsid w:val="002A6DEC"/>
    <w:rsid w:val="002A718D"/>
    <w:rsid w:val="002A752B"/>
    <w:rsid w:val="002A7810"/>
    <w:rsid w:val="002A7821"/>
    <w:rsid w:val="002B104A"/>
    <w:rsid w:val="002B3379"/>
    <w:rsid w:val="002B4361"/>
    <w:rsid w:val="002B495D"/>
    <w:rsid w:val="002B665E"/>
    <w:rsid w:val="002B6C30"/>
    <w:rsid w:val="002B7EC8"/>
    <w:rsid w:val="002C01C2"/>
    <w:rsid w:val="002C24EC"/>
    <w:rsid w:val="002C2BDF"/>
    <w:rsid w:val="002C4100"/>
    <w:rsid w:val="002C44EC"/>
    <w:rsid w:val="002C6370"/>
    <w:rsid w:val="002C662F"/>
    <w:rsid w:val="002C6AA1"/>
    <w:rsid w:val="002C78D6"/>
    <w:rsid w:val="002D0298"/>
    <w:rsid w:val="002D2C78"/>
    <w:rsid w:val="002D2D64"/>
    <w:rsid w:val="002D3705"/>
    <w:rsid w:val="002D431D"/>
    <w:rsid w:val="002D79EB"/>
    <w:rsid w:val="002E0547"/>
    <w:rsid w:val="002E224F"/>
    <w:rsid w:val="002E440A"/>
    <w:rsid w:val="002E44D9"/>
    <w:rsid w:val="002E55FB"/>
    <w:rsid w:val="002E6C7E"/>
    <w:rsid w:val="002E6EC1"/>
    <w:rsid w:val="002F0256"/>
    <w:rsid w:val="002F0B97"/>
    <w:rsid w:val="002F0D1B"/>
    <w:rsid w:val="002F1B00"/>
    <w:rsid w:val="002F2747"/>
    <w:rsid w:val="002F41F9"/>
    <w:rsid w:val="002F52E6"/>
    <w:rsid w:val="002F7076"/>
    <w:rsid w:val="00300B22"/>
    <w:rsid w:val="00301E4C"/>
    <w:rsid w:val="00302DAA"/>
    <w:rsid w:val="0030425C"/>
    <w:rsid w:val="00306B7E"/>
    <w:rsid w:val="003109B1"/>
    <w:rsid w:val="00311A88"/>
    <w:rsid w:val="00311D14"/>
    <w:rsid w:val="00312A5F"/>
    <w:rsid w:val="00312FA9"/>
    <w:rsid w:val="00313178"/>
    <w:rsid w:val="00314CCC"/>
    <w:rsid w:val="00316FC0"/>
    <w:rsid w:val="0031730B"/>
    <w:rsid w:val="00317F62"/>
    <w:rsid w:val="003203E4"/>
    <w:rsid w:val="003214DF"/>
    <w:rsid w:val="00322336"/>
    <w:rsid w:val="00323097"/>
    <w:rsid w:val="00323436"/>
    <w:rsid w:val="003272AF"/>
    <w:rsid w:val="00327A13"/>
    <w:rsid w:val="0033126B"/>
    <w:rsid w:val="003323AB"/>
    <w:rsid w:val="00333696"/>
    <w:rsid w:val="00334638"/>
    <w:rsid w:val="00334C81"/>
    <w:rsid w:val="0033625A"/>
    <w:rsid w:val="0033747D"/>
    <w:rsid w:val="00341408"/>
    <w:rsid w:val="00341B23"/>
    <w:rsid w:val="00342DEB"/>
    <w:rsid w:val="00343BE8"/>
    <w:rsid w:val="00343EDF"/>
    <w:rsid w:val="00344C39"/>
    <w:rsid w:val="003460E6"/>
    <w:rsid w:val="0034615B"/>
    <w:rsid w:val="00350FE0"/>
    <w:rsid w:val="003517E5"/>
    <w:rsid w:val="00354A08"/>
    <w:rsid w:val="00356450"/>
    <w:rsid w:val="00356B61"/>
    <w:rsid w:val="003571E5"/>
    <w:rsid w:val="00357F3B"/>
    <w:rsid w:val="003605CD"/>
    <w:rsid w:val="00360B09"/>
    <w:rsid w:val="00360F7B"/>
    <w:rsid w:val="003611C2"/>
    <w:rsid w:val="00361654"/>
    <w:rsid w:val="00362132"/>
    <w:rsid w:val="00364818"/>
    <w:rsid w:val="003704D6"/>
    <w:rsid w:val="00370726"/>
    <w:rsid w:val="00370A0A"/>
    <w:rsid w:val="003718C5"/>
    <w:rsid w:val="00373961"/>
    <w:rsid w:val="0037396A"/>
    <w:rsid w:val="00377A6D"/>
    <w:rsid w:val="003821E5"/>
    <w:rsid w:val="0038237D"/>
    <w:rsid w:val="00383491"/>
    <w:rsid w:val="003842A0"/>
    <w:rsid w:val="003842E9"/>
    <w:rsid w:val="00384D56"/>
    <w:rsid w:val="00385E6D"/>
    <w:rsid w:val="00387BD4"/>
    <w:rsid w:val="00391372"/>
    <w:rsid w:val="00391FC4"/>
    <w:rsid w:val="00392C17"/>
    <w:rsid w:val="00394E92"/>
    <w:rsid w:val="0039547B"/>
    <w:rsid w:val="00396DE0"/>
    <w:rsid w:val="0039739C"/>
    <w:rsid w:val="003974F3"/>
    <w:rsid w:val="003979A5"/>
    <w:rsid w:val="003A0549"/>
    <w:rsid w:val="003A1256"/>
    <w:rsid w:val="003A13F4"/>
    <w:rsid w:val="003A2638"/>
    <w:rsid w:val="003A35E4"/>
    <w:rsid w:val="003A4F55"/>
    <w:rsid w:val="003A5965"/>
    <w:rsid w:val="003A68E4"/>
    <w:rsid w:val="003A6A2A"/>
    <w:rsid w:val="003A76D1"/>
    <w:rsid w:val="003B1E2A"/>
    <w:rsid w:val="003B1E5C"/>
    <w:rsid w:val="003B2FFD"/>
    <w:rsid w:val="003B3162"/>
    <w:rsid w:val="003B5F58"/>
    <w:rsid w:val="003B61AB"/>
    <w:rsid w:val="003C4CA9"/>
    <w:rsid w:val="003C690A"/>
    <w:rsid w:val="003C7B56"/>
    <w:rsid w:val="003D1075"/>
    <w:rsid w:val="003D13E2"/>
    <w:rsid w:val="003D18E5"/>
    <w:rsid w:val="003D309E"/>
    <w:rsid w:val="003D38A3"/>
    <w:rsid w:val="003D3BB2"/>
    <w:rsid w:val="003D5B14"/>
    <w:rsid w:val="003D5DE1"/>
    <w:rsid w:val="003D68A8"/>
    <w:rsid w:val="003E1493"/>
    <w:rsid w:val="003E24F6"/>
    <w:rsid w:val="003E2515"/>
    <w:rsid w:val="003E2864"/>
    <w:rsid w:val="003E2D18"/>
    <w:rsid w:val="003E38C0"/>
    <w:rsid w:val="003E38DA"/>
    <w:rsid w:val="003E55C9"/>
    <w:rsid w:val="003E59CE"/>
    <w:rsid w:val="003E6767"/>
    <w:rsid w:val="003E7492"/>
    <w:rsid w:val="003E782F"/>
    <w:rsid w:val="003F1BA0"/>
    <w:rsid w:val="003F2133"/>
    <w:rsid w:val="003F4191"/>
    <w:rsid w:val="003F492B"/>
    <w:rsid w:val="003F5356"/>
    <w:rsid w:val="00400693"/>
    <w:rsid w:val="004008A3"/>
    <w:rsid w:val="00400B32"/>
    <w:rsid w:val="00401249"/>
    <w:rsid w:val="004017C5"/>
    <w:rsid w:val="0040245E"/>
    <w:rsid w:val="00402720"/>
    <w:rsid w:val="00403A5B"/>
    <w:rsid w:val="00404F7D"/>
    <w:rsid w:val="00410345"/>
    <w:rsid w:val="00410F99"/>
    <w:rsid w:val="00412EF7"/>
    <w:rsid w:val="00414C74"/>
    <w:rsid w:val="00414CAE"/>
    <w:rsid w:val="00415FE6"/>
    <w:rsid w:val="00420904"/>
    <w:rsid w:val="00421783"/>
    <w:rsid w:val="00421E9E"/>
    <w:rsid w:val="00421F11"/>
    <w:rsid w:val="00422B41"/>
    <w:rsid w:val="00423F90"/>
    <w:rsid w:val="00424192"/>
    <w:rsid w:val="004247EE"/>
    <w:rsid w:val="00424DF8"/>
    <w:rsid w:val="0042565E"/>
    <w:rsid w:val="0042611A"/>
    <w:rsid w:val="004263B2"/>
    <w:rsid w:val="00427131"/>
    <w:rsid w:val="00427B7F"/>
    <w:rsid w:val="0043055D"/>
    <w:rsid w:val="0043068C"/>
    <w:rsid w:val="00431AAD"/>
    <w:rsid w:val="00432AEB"/>
    <w:rsid w:val="00434090"/>
    <w:rsid w:val="00434DB4"/>
    <w:rsid w:val="004350B3"/>
    <w:rsid w:val="00437C82"/>
    <w:rsid w:val="00440DE8"/>
    <w:rsid w:val="0044284A"/>
    <w:rsid w:val="00443CE1"/>
    <w:rsid w:val="00444121"/>
    <w:rsid w:val="00446B2B"/>
    <w:rsid w:val="00450AF3"/>
    <w:rsid w:val="0045194D"/>
    <w:rsid w:val="00451A9C"/>
    <w:rsid w:val="00451E49"/>
    <w:rsid w:val="00453507"/>
    <w:rsid w:val="0045476B"/>
    <w:rsid w:val="00456ADE"/>
    <w:rsid w:val="00456CF8"/>
    <w:rsid w:val="0046016A"/>
    <w:rsid w:val="00461B4C"/>
    <w:rsid w:val="004621E6"/>
    <w:rsid w:val="00463262"/>
    <w:rsid w:val="00464365"/>
    <w:rsid w:val="00465026"/>
    <w:rsid w:val="00466A08"/>
    <w:rsid w:val="00467017"/>
    <w:rsid w:val="004670B7"/>
    <w:rsid w:val="00467119"/>
    <w:rsid w:val="00470D18"/>
    <w:rsid w:val="00470EA4"/>
    <w:rsid w:val="00471E3E"/>
    <w:rsid w:val="004721FF"/>
    <w:rsid w:val="00472516"/>
    <w:rsid w:val="00473C4B"/>
    <w:rsid w:val="0047411C"/>
    <w:rsid w:val="004746CA"/>
    <w:rsid w:val="00474B19"/>
    <w:rsid w:val="00475DC5"/>
    <w:rsid w:val="004809B7"/>
    <w:rsid w:val="00480A1C"/>
    <w:rsid w:val="00481EB0"/>
    <w:rsid w:val="00482B97"/>
    <w:rsid w:val="00483620"/>
    <w:rsid w:val="00483F51"/>
    <w:rsid w:val="00485666"/>
    <w:rsid w:val="004860FC"/>
    <w:rsid w:val="00486745"/>
    <w:rsid w:val="004869DB"/>
    <w:rsid w:val="00487D2C"/>
    <w:rsid w:val="00490E35"/>
    <w:rsid w:val="0049103B"/>
    <w:rsid w:val="00491152"/>
    <w:rsid w:val="00491EA1"/>
    <w:rsid w:val="00492BB1"/>
    <w:rsid w:val="004945E4"/>
    <w:rsid w:val="0049642B"/>
    <w:rsid w:val="00496A5F"/>
    <w:rsid w:val="004A01AA"/>
    <w:rsid w:val="004A073A"/>
    <w:rsid w:val="004A0D01"/>
    <w:rsid w:val="004A3535"/>
    <w:rsid w:val="004A7638"/>
    <w:rsid w:val="004B40AB"/>
    <w:rsid w:val="004B4144"/>
    <w:rsid w:val="004B45C5"/>
    <w:rsid w:val="004B65D3"/>
    <w:rsid w:val="004B72C9"/>
    <w:rsid w:val="004C31DF"/>
    <w:rsid w:val="004D0829"/>
    <w:rsid w:val="004D159B"/>
    <w:rsid w:val="004D181A"/>
    <w:rsid w:val="004D30CD"/>
    <w:rsid w:val="004D67A5"/>
    <w:rsid w:val="004E03C6"/>
    <w:rsid w:val="004E0BE2"/>
    <w:rsid w:val="004E0D01"/>
    <w:rsid w:val="004E1B76"/>
    <w:rsid w:val="004E27C1"/>
    <w:rsid w:val="004E284F"/>
    <w:rsid w:val="004E294D"/>
    <w:rsid w:val="004E2B20"/>
    <w:rsid w:val="004E3644"/>
    <w:rsid w:val="004E45A9"/>
    <w:rsid w:val="004E6091"/>
    <w:rsid w:val="004F1591"/>
    <w:rsid w:val="004F1DCB"/>
    <w:rsid w:val="004F445F"/>
    <w:rsid w:val="004F5038"/>
    <w:rsid w:val="004F634F"/>
    <w:rsid w:val="004F6DE0"/>
    <w:rsid w:val="004F7482"/>
    <w:rsid w:val="004F7B71"/>
    <w:rsid w:val="00500025"/>
    <w:rsid w:val="0050080B"/>
    <w:rsid w:val="0050402F"/>
    <w:rsid w:val="00504499"/>
    <w:rsid w:val="00504C9F"/>
    <w:rsid w:val="00506CD0"/>
    <w:rsid w:val="00506EF6"/>
    <w:rsid w:val="00510A8F"/>
    <w:rsid w:val="00510C01"/>
    <w:rsid w:val="00510EFD"/>
    <w:rsid w:val="005123A0"/>
    <w:rsid w:val="005131A2"/>
    <w:rsid w:val="005138BD"/>
    <w:rsid w:val="005147C0"/>
    <w:rsid w:val="00515DD2"/>
    <w:rsid w:val="005165F1"/>
    <w:rsid w:val="0052050F"/>
    <w:rsid w:val="00520C16"/>
    <w:rsid w:val="00521495"/>
    <w:rsid w:val="00521E18"/>
    <w:rsid w:val="005240E7"/>
    <w:rsid w:val="0052718A"/>
    <w:rsid w:val="005312BC"/>
    <w:rsid w:val="00532BF9"/>
    <w:rsid w:val="0054017B"/>
    <w:rsid w:val="00540B2F"/>
    <w:rsid w:val="0054236F"/>
    <w:rsid w:val="00542784"/>
    <w:rsid w:val="00544844"/>
    <w:rsid w:val="005513A4"/>
    <w:rsid w:val="00551DD0"/>
    <w:rsid w:val="00551FBF"/>
    <w:rsid w:val="005530FC"/>
    <w:rsid w:val="005535D5"/>
    <w:rsid w:val="00553E2A"/>
    <w:rsid w:val="005549DC"/>
    <w:rsid w:val="00554F81"/>
    <w:rsid w:val="00557BFA"/>
    <w:rsid w:val="00563C2A"/>
    <w:rsid w:val="005643B5"/>
    <w:rsid w:val="0056667A"/>
    <w:rsid w:val="00571B7B"/>
    <w:rsid w:val="00573B85"/>
    <w:rsid w:val="00575764"/>
    <w:rsid w:val="00576263"/>
    <w:rsid w:val="005775F5"/>
    <w:rsid w:val="005779FF"/>
    <w:rsid w:val="00580CFB"/>
    <w:rsid w:val="0058117A"/>
    <w:rsid w:val="00581D60"/>
    <w:rsid w:val="00584426"/>
    <w:rsid w:val="0058685C"/>
    <w:rsid w:val="005868E5"/>
    <w:rsid w:val="005911E4"/>
    <w:rsid w:val="005918EC"/>
    <w:rsid w:val="00592138"/>
    <w:rsid w:val="0059247B"/>
    <w:rsid w:val="005930CB"/>
    <w:rsid w:val="005935FB"/>
    <w:rsid w:val="00593D94"/>
    <w:rsid w:val="00593F5A"/>
    <w:rsid w:val="0059505C"/>
    <w:rsid w:val="00595DB2"/>
    <w:rsid w:val="0059620B"/>
    <w:rsid w:val="00596C49"/>
    <w:rsid w:val="005A24F7"/>
    <w:rsid w:val="005A30BB"/>
    <w:rsid w:val="005A3EF3"/>
    <w:rsid w:val="005A497D"/>
    <w:rsid w:val="005A4A43"/>
    <w:rsid w:val="005A4FE7"/>
    <w:rsid w:val="005A60F1"/>
    <w:rsid w:val="005A7DE8"/>
    <w:rsid w:val="005A7F1C"/>
    <w:rsid w:val="005B0898"/>
    <w:rsid w:val="005B37A4"/>
    <w:rsid w:val="005B7A6D"/>
    <w:rsid w:val="005C0E33"/>
    <w:rsid w:val="005C4B7E"/>
    <w:rsid w:val="005C535D"/>
    <w:rsid w:val="005C540F"/>
    <w:rsid w:val="005C5D57"/>
    <w:rsid w:val="005D12B0"/>
    <w:rsid w:val="005D1474"/>
    <w:rsid w:val="005D14A1"/>
    <w:rsid w:val="005D1F32"/>
    <w:rsid w:val="005D26CB"/>
    <w:rsid w:val="005D2A3F"/>
    <w:rsid w:val="005D3283"/>
    <w:rsid w:val="005D50B9"/>
    <w:rsid w:val="005D5836"/>
    <w:rsid w:val="005D64E7"/>
    <w:rsid w:val="005E1383"/>
    <w:rsid w:val="005E292C"/>
    <w:rsid w:val="005E3081"/>
    <w:rsid w:val="005E4A03"/>
    <w:rsid w:val="005E533C"/>
    <w:rsid w:val="005E5966"/>
    <w:rsid w:val="005F06BA"/>
    <w:rsid w:val="005F076A"/>
    <w:rsid w:val="005F08C2"/>
    <w:rsid w:val="005F096E"/>
    <w:rsid w:val="005F1850"/>
    <w:rsid w:val="005F2D63"/>
    <w:rsid w:val="005F39CA"/>
    <w:rsid w:val="005F6300"/>
    <w:rsid w:val="005F63CE"/>
    <w:rsid w:val="005F7214"/>
    <w:rsid w:val="005F7B3B"/>
    <w:rsid w:val="00600318"/>
    <w:rsid w:val="0060134E"/>
    <w:rsid w:val="00603482"/>
    <w:rsid w:val="006034E2"/>
    <w:rsid w:val="0060582B"/>
    <w:rsid w:val="00610114"/>
    <w:rsid w:val="00611FD9"/>
    <w:rsid w:val="006126FC"/>
    <w:rsid w:val="00612F9C"/>
    <w:rsid w:val="0061682D"/>
    <w:rsid w:val="006204E4"/>
    <w:rsid w:val="00620CED"/>
    <w:rsid w:val="006273C0"/>
    <w:rsid w:val="00627A2A"/>
    <w:rsid w:val="006307F9"/>
    <w:rsid w:val="00630A53"/>
    <w:rsid w:val="00631A6F"/>
    <w:rsid w:val="0063209C"/>
    <w:rsid w:val="00632288"/>
    <w:rsid w:val="00634B9E"/>
    <w:rsid w:val="00637948"/>
    <w:rsid w:val="00641767"/>
    <w:rsid w:val="00642937"/>
    <w:rsid w:val="006449BC"/>
    <w:rsid w:val="00645D09"/>
    <w:rsid w:val="00645DDC"/>
    <w:rsid w:val="0064744B"/>
    <w:rsid w:val="0064789A"/>
    <w:rsid w:val="006509B9"/>
    <w:rsid w:val="006509C3"/>
    <w:rsid w:val="00651152"/>
    <w:rsid w:val="0065222C"/>
    <w:rsid w:val="006528C0"/>
    <w:rsid w:val="00652A2E"/>
    <w:rsid w:val="00653671"/>
    <w:rsid w:val="00654AAE"/>
    <w:rsid w:val="00657DC1"/>
    <w:rsid w:val="00661656"/>
    <w:rsid w:val="00661DF6"/>
    <w:rsid w:val="00663695"/>
    <w:rsid w:val="00663A73"/>
    <w:rsid w:val="00663F97"/>
    <w:rsid w:val="006644F1"/>
    <w:rsid w:val="006659DF"/>
    <w:rsid w:val="00670459"/>
    <w:rsid w:val="0067063F"/>
    <w:rsid w:val="00671F63"/>
    <w:rsid w:val="006725E7"/>
    <w:rsid w:val="0067315A"/>
    <w:rsid w:val="00673750"/>
    <w:rsid w:val="00674196"/>
    <w:rsid w:val="00675865"/>
    <w:rsid w:val="00675C48"/>
    <w:rsid w:val="00676084"/>
    <w:rsid w:val="006760F0"/>
    <w:rsid w:val="006766A7"/>
    <w:rsid w:val="006773C6"/>
    <w:rsid w:val="00677635"/>
    <w:rsid w:val="00680187"/>
    <w:rsid w:val="0068041F"/>
    <w:rsid w:val="00680F8F"/>
    <w:rsid w:val="00681309"/>
    <w:rsid w:val="0068137E"/>
    <w:rsid w:val="0068556A"/>
    <w:rsid w:val="00685AE3"/>
    <w:rsid w:val="00686966"/>
    <w:rsid w:val="00686D95"/>
    <w:rsid w:val="00687279"/>
    <w:rsid w:val="006872E3"/>
    <w:rsid w:val="006874F5"/>
    <w:rsid w:val="00687B16"/>
    <w:rsid w:val="00690089"/>
    <w:rsid w:val="00692525"/>
    <w:rsid w:val="006933B2"/>
    <w:rsid w:val="006945AE"/>
    <w:rsid w:val="00694D3B"/>
    <w:rsid w:val="00695800"/>
    <w:rsid w:val="006968EC"/>
    <w:rsid w:val="00697031"/>
    <w:rsid w:val="006A2240"/>
    <w:rsid w:val="006A3688"/>
    <w:rsid w:val="006A448A"/>
    <w:rsid w:val="006A4C5F"/>
    <w:rsid w:val="006A6BFC"/>
    <w:rsid w:val="006A794A"/>
    <w:rsid w:val="006A7AA1"/>
    <w:rsid w:val="006B0744"/>
    <w:rsid w:val="006B0DF3"/>
    <w:rsid w:val="006B1CAB"/>
    <w:rsid w:val="006B1F2E"/>
    <w:rsid w:val="006B460F"/>
    <w:rsid w:val="006C04B2"/>
    <w:rsid w:val="006C071B"/>
    <w:rsid w:val="006C1E92"/>
    <w:rsid w:val="006C1FC1"/>
    <w:rsid w:val="006C485F"/>
    <w:rsid w:val="006C5FB7"/>
    <w:rsid w:val="006C77B0"/>
    <w:rsid w:val="006C7FA2"/>
    <w:rsid w:val="006D084F"/>
    <w:rsid w:val="006D13DA"/>
    <w:rsid w:val="006D367C"/>
    <w:rsid w:val="006D5EDE"/>
    <w:rsid w:val="006D6131"/>
    <w:rsid w:val="006E0D1C"/>
    <w:rsid w:val="006E1146"/>
    <w:rsid w:val="006E165F"/>
    <w:rsid w:val="006E2390"/>
    <w:rsid w:val="006E2C22"/>
    <w:rsid w:val="006E33AB"/>
    <w:rsid w:val="006E4DCF"/>
    <w:rsid w:val="006E5318"/>
    <w:rsid w:val="006E5705"/>
    <w:rsid w:val="006E59F6"/>
    <w:rsid w:val="006E5C89"/>
    <w:rsid w:val="006E60FB"/>
    <w:rsid w:val="006E65E2"/>
    <w:rsid w:val="006E67DF"/>
    <w:rsid w:val="006E693A"/>
    <w:rsid w:val="006E73AD"/>
    <w:rsid w:val="006E75D9"/>
    <w:rsid w:val="006F04CF"/>
    <w:rsid w:val="006F22A2"/>
    <w:rsid w:val="006F37AA"/>
    <w:rsid w:val="006F4003"/>
    <w:rsid w:val="006F5EF9"/>
    <w:rsid w:val="006F76BC"/>
    <w:rsid w:val="006F7ACB"/>
    <w:rsid w:val="007015A1"/>
    <w:rsid w:val="00701BF8"/>
    <w:rsid w:val="0070404E"/>
    <w:rsid w:val="00704074"/>
    <w:rsid w:val="00704C22"/>
    <w:rsid w:val="007059E4"/>
    <w:rsid w:val="00706DD7"/>
    <w:rsid w:val="00707657"/>
    <w:rsid w:val="00707ACD"/>
    <w:rsid w:val="00710317"/>
    <w:rsid w:val="00710AC8"/>
    <w:rsid w:val="00710BEB"/>
    <w:rsid w:val="00712811"/>
    <w:rsid w:val="007132BF"/>
    <w:rsid w:val="00715C89"/>
    <w:rsid w:val="00722335"/>
    <w:rsid w:val="00722AC9"/>
    <w:rsid w:val="007232E0"/>
    <w:rsid w:val="00724032"/>
    <w:rsid w:val="007246DF"/>
    <w:rsid w:val="007246FC"/>
    <w:rsid w:val="00724761"/>
    <w:rsid w:val="00724AAA"/>
    <w:rsid w:val="00725378"/>
    <w:rsid w:val="007255A2"/>
    <w:rsid w:val="00726575"/>
    <w:rsid w:val="00726590"/>
    <w:rsid w:val="00727522"/>
    <w:rsid w:val="00727E9B"/>
    <w:rsid w:val="00730586"/>
    <w:rsid w:val="007309EE"/>
    <w:rsid w:val="007330E3"/>
    <w:rsid w:val="00733419"/>
    <w:rsid w:val="00734A12"/>
    <w:rsid w:val="00737AF4"/>
    <w:rsid w:val="0074051F"/>
    <w:rsid w:val="00741160"/>
    <w:rsid w:val="00742034"/>
    <w:rsid w:val="00743186"/>
    <w:rsid w:val="00743430"/>
    <w:rsid w:val="00743BEB"/>
    <w:rsid w:val="007440DA"/>
    <w:rsid w:val="00744408"/>
    <w:rsid w:val="007460AE"/>
    <w:rsid w:val="00747FBE"/>
    <w:rsid w:val="007514F6"/>
    <w:rsid w:val="007519F2"/>
    <w:rsid w:val="007528A3"/>
    <w:rsid w:val="00752C5C"/>
    <w:rsid w:val="0075353B"/>
    <w:rsid w:val="00753F90"/>
    <w:rsid w:val="00755532"/>
    <w:rsid w:val="007555CF"/>
    <w:rsid w:val="00756577"/>
    <w:rsid w:val="00756A2A"/>
    <w:rsid w:val="007570BE"/>
    <w:rsid w:val="00757CAC"/>
    <w:rsid w:val="007600E1"/>
    <w:rsid w:val="00760276"/>
    <w:rsid w:val="00762E79"/>
    <w:rsid w:val="00764B49"/>
    <w:rsid w:val="00764B8A"/>
    <w:rsid w:val="007663F7"/>
    <w:rsid w:val="00766449"/>
    <w:rsid w:val="00767F2D"/>
    <w:rsid w:val="0077075A"/>
    <w:rsid w:val="007717CF"/>
    <w:rsid w:val="00773DC5"/>
    <w:rsid w:val="0077641F"/>
    <w:rsid w:val="00780201"/>
    <w:rsid w:val="00780BDE"/>
    <w:rsid w:val="00785125"/>
    <w:rsid w:val="007855E7"/>
    <w:rsid w:val="007863B5"/>
    <w:rsid w:val="00786A57"/>
    <w:rsid w:val="007904FE"/>
    <w:rsid w:val="0079213A"/>
    <w:rsid w:val="007928BA"/>
    <w:rsid w:val="00792B54"/>
    <w:rsid w:val="007930E5"/>
    <w:rsid w:val="0079608F"/>
    <w:rsid w:val="00796EF0"/>
    <w:rsid w:val="00797187"/>
    <w:rsid w:val="00797CB5"/>
    <w:rsid w:val="007A07BF"/>
    <w:rsid w:val="007A2014"/>
    <w:rsid w:val="007A2197"/>
    <w:rsid w:val="007A23D5"/>
    <w:rsid w:val="007A25A8"/>
    <w:rsid w:val="007A3B7F"/>
    <w:rsid w:val="007A43D2"/>
    <w:rsid w:val="007A4A2A"/>
    <w:rsid w:val="007A75DE"/>
    <w:rsid w:val="007A75E1"/>
    <w:rsid w:val="007A772F"/>
    <w:rsid w:val="007A797F"/>
    <w:rsid w:val="007A7BB2"/>
    <w:rsid w:val="007B0940"/>
    <w:rsid w:val="007B1153"/>
    <w:rsid w:val="007B1A2D"/>
    <w:rsid w:val="007B4399"/>
    <w:rsid w:val="007B440B"/>
    <w:rsid w:val="007B561F"/>
    <w:rsid w:val="007B6350"/>
    <w:rsid w:val="007B6FE7"/>
    <w:rsid w:val="007B767E"/>
    <w:rsid w:val="007C5AA3"/>
    <w:rsid w:val="007C78F9"/>
    <w:rsid w:val="007D1371"/>
    <w:rsid w:val="007D38AB"/>
    <w:rsid w:val="007D6282"/>
    <w:rsid w:val="007D65E5"/>
    <w:rsid w:val="007E0611"/>
    <w:rsid w:val="007E086E"/>
    <w:rsid w:val="007E107A"/>
    <w:rsid w:val="007E2758"/>
    <w:rsid w:val="007E325B"/>
    <w:rsid w:val="007E3D4C"/>
    <w:rsid w:val="007E444D"/>
    <w:rsid w:val="007E4EED"/>
    <w:rsid w:val="007E578D"/>
    <w:rsid w:val="007F1095"/>
    <w:rsid w:val="007F2101"/>
    <w:rsid w:val="007F251A"/>
    <w:rsid w:val="007F2DBB"/>
    <w:rsid w:val="007F3FA0"/>
    <w:rsid w:val="007F5B72"/>
    <w:rsid w:val="007F7001"/>
    <w:rsid w:val="00800ECB"/>
    <w:rsid w:val="00801500"/>
    <w:rsid w:val="00801FC3"/>
    <w:rsid w:val="0080247A"/>
    <w:rsid w:val="00802741"/>
    <w:rsid w:val="00803935"/>
    <w:rsid w:val="008040D2"/>
    <w:rsid w:val="00806A87"/>
    <w:rsid w:val="008075AD"/>
    <w:rsid w:val="00807F8F"/>
    <w:rsid w:val="008110B3"/>
    <w:rsid w:val="008110D2"/>
    <w:rsid w:val="0081150F"/>
    <w:rsid w:val="0081306E"/>
    <w:rsid w:val="00814961"/>
    <w:rsid w:val="00814E66"/>
    <w:rsid w:val="00815B49"/>
    <w:rsid w:val="00815FC1"/>
    <w:rsid w:val="0081751E"/>
    <w:rsid w:val="00817765"/>
    <w:rsid w:val="00820D87"/>
    <w:rsid w:val="00821AED"/>
    <w:rsid w:val="008245A3"/>
    <w:rsid w:val="00830355"/>
    <w:rsid w:val="00832585"/>
    <w:rsid w:val="008329C8"/>
    <w:rsid w:val="0083455F"/>
    <w:rsid w:val="00834C25"/>
    <w:rsid w:val="00834D8D"/>
    <w:rsid w:val="00834ED4"/>
    <w:rsid w:val="00835D7C"/>
    <w:rsid w:val="0084008A"/>
    <w:rsid w:val="008403F9"/>
    <w:rsid w:val="00840F3D"/>
    <w:rsid w:val="008410D2"/>
    <w:rsid w:val="0084172C"/>
    <w:rsid w:val="0084178E"/>
    <w:rsid w:val="00842B0C"/>
    <w:rsid w:val="00843942"/>
    <w:rsid w:val="0084483B"/>
    <w:rsid w:val="00844D83"/>
    <w:rsid w:val="00846757"/>
    <w:rsid w:val="008478DC"/>
    <w:rsid w:val="008506AE"/>
    <w:rsid w:val="008506C5"/>
    <w:rsid w:val="00852F46"/>
    <w:rsid w:val="0085388E"/>
    <w:rsid w:val="0085488E"/>
    <w:rsid w:val="00855D95"/>
    <w:rsid w:val="00857B1A"/>
    <w:rsid w:val="0086158C"/>
    <w:rsid w:val="00861783"/>
    <w:rsid w:val="00863C2F"/>
    <w:rsid w:val="00865709"/>
    <w:rsid w:val="00865A9F"/>
    <w:rsid w:val="008660A9"/>
    <w:rsid w:val="00866BAF"/>
    <w:rsid w:val="00871B79"/>
    <w:rsid w:val="008721EA"/>
    <w:rsid w:val="008729F4"/>
    <w:rsid w:val="008772E3"/>
    <w:rsid w:val="00877B80"/>
    <w:rsid w:val="00877FCD"/>
    <w:rsid w:val="008819C2"/>
    <w:rsid w:val="008828A0"/>
    <w:rsid w:val="00882E08"/>
    <w:rsid w:val="008833E7"/>
    <w:rsid w:val="008835D0"/>
    <w:rsid w:val="008835D9"/>
    <w:rsid w:val="008835FE"/>
    <w:rsid w:val="008850F7"/>
    <w:rsid w:val="00886B05"/>
    <w:rsid w:val="00890E7D"/>
    <w:rsid w:val="00893ECE"/>
    <w:rsid w:val="00894028"/>
    <w:rsid w:val="00894DFD"/>
    <w:rsid w:val="008954F8"/>
    <w:rsid w:val="00896FCE"/>
    <w:rsid w:val="00897A62"/>
    <w:rsid w:val="008A135B"/>
    <w:rsid w:val="008A16FA"/>
    <w:rsid w:val="008A49C7"/>
    <w:rsid w:val="008A5B63"/>
    <w:rsid w:val="008A6006"/>
    <w:rsid w:val="008A6B62"/>
    <w:rsid w:val="008B10D8"/>
    <w:rsid w:val="008B15CB"/>
    <w:rsid w:val="008B27E6"/>
    <w:rsid w:val="008B4E84"/>
    <w:rsid w:val="008B5205"/>
    <w:rsid w:val="008B61D8"/>
    <w:rsid w:val="008B64F7"/>
    <w:rsid w:val="008B6B66"/>
    <w:rsid w:val="008B7BAA"/>
    <w:rsid w:val="008C1774"/>
    <w:rsid w:val="008C1837"/>
    <w:rsid w:val="008C4287"/>
    <w:rsid w:val="008C6F86"/>
    <w:rsid w:val="008C70BC"/>
    <w:rsid w:val="008C7F94"/>
    <w:rsid w:val="008D0286"/>
    <w:rsid w:val="008D128F"/>
    <w:rsid w:val="008D2867"/>
    <w:rsid w:val="008D2ED2"/>
    <w:rsid w:val="008E2758"/>
    <w:rsid w:val="008E2C0F"/>
    <w:rsid w:val="008E5972"/>
    <w:rsid w:val="008E7C46"/>
    <w:rsid w:val="008F1810"/>
    <w:rsid w:val="008F1DEA"/>
    <w:rsid w:val="008F3EA7"/>
    <w:rsid w:val="008F4552"/>
    <w:rsid w:val="008F4CD6"/>
    <w:rsid w:val="008F503E"/>
    <w:rsid w:val="008F58A4"/>
    <w:rsid w:val="008F6F90"/>
    <w:rsid w:val="008F7D9C"/>
    <w:rsid w:val="0090028B"/>
    <w:rsid w:val="00905E07"/>
    <w:rsid w:val="00907659"/>
    <w:rsid w:val="0090790E"/>
    <w:rsid w:val="009114A7"/>
    <w:rsid w:val="00911DE4"/>
    <w:rsid w:val="00912358"/>
    <w:rsid w:val="00912D0D"/>
    <w:rsid w:val="00913D01"/>
    <w:rsid w:val="00914179"/>
    <w:rsid w:val="00914BDB"/>
    <w:rsid w:val="0091625E"/>
    <w:rsid w:val="00920636"/>
    <w:rsid w:val="00921994"/>
    <w:rsid w:val="00921A69"/>
    <w:rsid w:val="00922C81"/>
    <w:rsid w:val="00922CC6"/>
    <w:rsid w:val="00923F22"/>
    <w:rsid w:val="00924EB3"/>
    <w:rsid w:val="00926F65"/>
    <w:rsid w:val="009270BC"/>
    <w:rsid w:val="009274FD"/>
    <w:rsid w:val="00930577"/>
    <w:rsid w:val="00930DFB"/>
    <w:rsid w:val="00932D13"/>
    <w:rsid w:val="00933EA2"/>
    <w:rsid w:val="00934030"/>
    <w:rsid w:val="00936E87"/>
    <w:rsid w:val="00937A64"/>
    <w:rsid w:val="009416B4"/>
    <w:rsid w:val="009426FE"/>
    <w:rsid w:val="00942828"/>
    <w:rsid w:val="00942D9F"/>
    <w:rsid w:val="00943412"/>
    <w:rsid w:val="00943DA1"/>
    <w:rsid w:val="0094402D"/>
    <w:rsid w:val="009447D3"/>
    <w:rsid w:val="00944AD6"/>
    <w:rsid w:val="00944E59"/>
    <w:rsid w:val="00944F4D"/>
    <w:rsid w:val="00945CF0"/>
    <w:rsid w:val="00945F65"/>
    <w:rsid w:val="009463EA"/>
    <w:rsid w:val="009510F2"/>
    <w:rsid w:val="009516B7"/>
    <w:rsid w:val="00953B1C"/>
    <w:rsid w:val="00953BE0"/>
    <w:rsid w:val="009542CD"/>
    <w:rsid w:val="00954EED"/>
    <w:rsid w:val="009562D4"/>
    <w:rsid w:val="00960D70"/>
    <w:rsid w:val="00964414"/>
    <w:rsid w:val="009655BB"/>
    <w:rsid w:val="009662BD"/>
    <w:rsid w:val="00967813"/>
    <w:rsid w:val="00967979"/>
    <w:rsid w:val="00971687"/>
    <w:rsid w:val="00971C21"/>
    <w:rsid w:val="009746E8"/>
    <w:rsid w:val="00976AB1"/>
    <w:rsid w:val="00977188"/>
    <w:rsid w:val="009774F7"/>
    <w:rsid w:val="0098525F"/>
    <w:rsid w:val="009856F7"/>
    <w:rsid w:val="009861CF"/>
    <w:rsid w:val="00986F78"/>
    <w:rsid w:val="009870F9"/>
    <w:rsid w:val="0098729A"/>
    <w:rsid w:val="00987C7F"/>
    <w:rsid w:val="00987F8B"/>
    <w:rsid w:val="00990DA8"/>
    <w:rsid w:val="00993621"/>
    <w:rsid w:val="00994E68"/>
    <w:rsid w:val="00995749"/>
    <w:rsid w:val="00995F2A"/>
    <w:rsid w:val="00996D65"/>
    <w:rsid w:val="009A0191"/>
    <w:rsid w:val="009A3564"/>
    <w:rsid w:val="009A379C"/>
    <w:rsid w:val="009A7837"/>
    <w:rsid w:val="009B0473"/>
    <w:rsid w:val="009B1392"/>
    <w:rsid w:val="009B239C"/>
    <w:rsid w:val="009B25EB"/>
    <w:rsid w:val="009B2AB5"/>
    <w:rsid w:val="009B2C4D"/>
    <w:rsid w:val="009B30A4"/>
    <w:rsid w:val="009B5707"/>
    <w:rsid w:val="009B5D8E"/>
    <w:rsid w:val="009B63C4"/>
    <w:rsid w:val="009B6C3F"/>
    <w:rsid w:val="009B76EB"/>
    <w:rsid w:val="009C5681"/>
    <w:rsid w:val="009C6549"/>
    <w:rsid w:val="009D04BA"/>
    <w:rsid w:val="009D19A9"/>
    <w:rsid w:val="009D3898"/>
    <w:rsid w:val="009D4988"/>
    <w:rsid w:val="009D4B9C"/>
    <w:rsid w:val="009D4C41"/>
    <w:rsid w:val="009D5221"/>
    <w:rsid w:val="009D5501"/>
    <w:rsid w:val="009D585D"/>
    <w:rsid w:val="009D587A"/>
    <w:rsid w:val="009D685E"/>
    <w:rsid w:val="009D735C"/>
    <w:rsid w:val="009D7BDA"/>
    <w:rsid w:val="009E0440"/>
    <w:rsid w:val="009E06F7"/>
    <w:rsid w:val="009E37D3"/>
    <w:rsid w:val="009E3C39"/>
    <w:rsid w:val="009E3D95"/>
    <w:rsid w:val="009E47D9"/>
    <w:rsid w:val="009E4FEF"/>
    <w:rsid w:val="009E51CA"/>
    <w:rsid w:val="009E6170"/>
    <w:rsid w:val="009F38D4"/>
    <w:rsid w:val="009F4146"/>
    <w:rsid w:val="009F48D1"/>
    <w:rsid w:val="009F50E2"/>
    <w:rsid w:val="009F52CA"/>
    <w:rsid w:val="009F66A3"/>
    <w:rsid w:val="009F723D"/>
    <w:rsid w:val="009F7A76"/>
    <w:rsid w:val="00A00568"/>
    <w:rsid w:val="00A01F86"/>
    <w:rsid w:val="00A0273B"/>
    <w:rsid w:val="00A03063"/>
    <w:rsid w:val="00A03A96"/>
    <w:rsid w:val="00A06F44"/>
    <w:rsid w:val="00A11FAD"/>
    <w:rsid w:val="00A12019"/>
    <w:rsid w:val="00A12CF2"/>
    <w:rsid w:val="00A148E6"/>
    <w:rsid w:val="00A15D59"/>
    <w:rsid w:val="00A17BB7"/>
    <w:rsid w:val="00A21F35"/>
    <w:rsid w:val="00A22E27"/>
    <w:rsid w:val="00A24491"/>
    <w:rsid w:val="00A25569"/>
    <w:rsid w:val="00A25DE8"/>
    <w:rsid w:val="00A25E83"/>
    <w:rsid w:val="00A26318"/>
    <w:rsid w:val="00A26A95"/>
    <w:rsid w:val="00A26D2B"/>
    <w:rsid w:val="00A3089A"/>
    <w:rsid w:val="00A32722"/>
    <w:rsid w:val="00A35E2C"/>
    <w:rsid w:val="00A36236"/>
    <w:rsid w:val="00A3639F"/>
    <w:rsid w:val="00A371E8"/>
    <w:rsid w:val="00A37303"/>
    <w:rsid w:val="00A418F7"/>
    <w:rsid w:val="00A42572"/>
    <w:rsid w:val="00A42F2B"/>
    <w:rsid w:val="00A4479C"/>
    <w:rsid w:val="00A4516C"/>
    <w:rsid w:val="00A45277"/>
    <w:rsid w:val="00A47144"/>
    <w:rsid w:val="00A47274"/>
    <w:rsid w:val="00A473BC"/>
    <w:rsid w:val="00A52306"/>
    <w:rsid w:val="00A53463"/>
    <w:rsid w:val="00A53A2F"/>
    <w:rsid w:val="00A5473C"/>
    <w:rsid w:val="00A5527E"/>
    <w:rsid w:val="00A55AAE"/>
    <w:rsid w:val="00A62B60"/>
    <w:rsid w:val="00A6323F"/>
    <w:rsid w:val="00A670D7"/>
    <w:rsid w:val="00A67841"/>
    <w:rsid w:val="00A713CE"/>
    <w:rsid w:val="00A720D5"/>
    <w:rsid w:val="00A75CE9"/>
    <w:rsid w:val="00A76569"/>
    <w:rsid w:val="00A77274"/>
    <w:rsid w:val="00A77FDE"/>
    <w:rsid w:val="00A800FE"/>
    <w:rsid w:val="00A80C75"/>
    <w:rsid w:val="00A80FDF"/>
    <w:rsid w:val="00A818C5"/>
    <w:rsid w:val="00A826ED"/>
    <w:rsid w:val="00A86B2E"/>
    <w:rsid w:val="00A86B78"/>
    <w:rsid w:val="00A87501"/>
    <w:rsid w:val="00A90237"/>
    <w:rsid w:val="00A90507"/>
    <w:rsid w:val="00A9268C"/>
    <w:rsid w:val="00A93042"/>
    <w:rsid w:val="00A9353F"/>
    <w:rsid w:val="00A93BDF"/>
    <w:rsid w:val="00A955A2"/>
    <w:rsid w:val="00A95D7F"/>
    <w:rsid w:val="00A95E65"/>
    <w:rsid w:val="00A96EEC"/>
    <w:rsid w:val="00AA02D9"/>
    <w:rsid w:val="00AA08CA"/>
    <w:rsid w:val="00AA2303"/>
    <w:rsid w:val="00AA3123"/>
    <w:rsid w:val="00AA3FA8"/>
    <w:rsid w:val="00AA68FA"/>
    <w:rsid w:val="00AA74FA"/>
    <w:rsid w:val="00AB0EEE"/>
    <w:rsid w:val="00AB103E"/>
    <w:rsid w:val="00AB3B27"/>
    <w:rsid w:val="00AB6D70"/>
    <w:rsid w:val="00AB728D"/>
    <w:rsid w:val="00AC1954"/>
    <w:rsid w:val="00AC3830"/>
    <w:rsid w:val="00AC4101"/>
    <w:rsid w:val="00AC6046"/>
    <w:rsid w:val="00AC7D48"/>
    <w:rsid w:val="00AD0D1E"/>
    <w:rsid w:val="00AD109B"/>
    <w:rsid w:val="00AD177A"/>
    <w:rsid w:val="00AD27A9"/>
    <w:rsid w:val="00AD2CEE"/>
    <w:rsid w:val="00AD3BCE"/>
    <w:rsid w:val="00AD4213"/>
    <w:rsid w:val="00AD5233"/>
    <w:rsid w:val="00AD622E"/>
    <w:rsid w:val="00AD6F88"/>
    <w:rsid w:val="00AD784B"/>
    <w:rsid w:val="00AD790F"/>
    <w:rsid w:val="00AD7F88"/>
    <w:rsid w:val="00AE24D9"/>
    <w:rsid w:val="00AE341A"/>
    <w:rsid w:val="00AE3489"/>
    <w:rsid w:val="00AE3DFC"/>
    <w:rsid w:val="00AE4214"/>
    <w:rsid w:val="00AE4EE2"/>
    <w:rsid w:val="00AE53DB"/>
    <w:rsid w:val="00AE541C"/>
    <w:rsid w:val="00AE61DD"/>
    <w:rsid w:val="00AF0E58"/>
    <w:rsid w:val="00AF1ED1"/>
    <w:rsid w:val="00AF36EA"/>
    <w:rsid w:val="00AF7DB7"/>
    <w:rsid w:val="00B00BCB"/>
    <w:rsid w:val="00B025A1"/>
    <w:rsid w:val="00B02C60"/>
    <w:rsid w:val="00B02EE7"/>
    <w:rsid w:val="00B04EEF"/>
    <w:rsid w:val="00B05929"/>
    <w:rsid w:val="00B05B4D"/>
    <w:rsid w:val="00B068A7"/>
    <w:rsid w:val="00B06C6B"/>
    <w:rsid w:val="00B129AA"/>
    <w:rsid w:val="00B135C6"/>
    <w:rsid w:val="00B151E5"/>
    <w:rsid w:val="00B15581"/>
    <w:rsid w:val="00B15ED4"/>
    <w:rsid w:val="00B177AC"/>
    <w:rsid w:val="00B2181C"/>
    <w:rsid w:val="00B22391"/>
    <w:rsid w:val="00B224B6"/>
    <w:rsid w:val="00B22699"/>
    <w:rsid w:val="00B23154"/>
    <w:rsid w:val="00B249F8"/>
    <w:rsid w:val="00B254A8"/>
    <w:rsid w:val="00B269E9"/>
    <w:rsid w:val="00B31772"/>
    <w:rsid w:val="00B32D9F"/>
    <w:rsid w:val="00B3456D"/>
    <w:rsid w:val="00B3582F"/>
    <w:rsid w:val="00B40A52"/>
    <w:rsid w:val="00B42B1F"/>
    <w:rsid w:val="00B43282"/>
    <w:rsid w:val="00B45013"/>
    <w:rsid w:val="00B46C0F"/>
    <w:rsid w:val="00B47550"/>
    <w:rsid w:val="00B47F46"/>
    <w:rsid w:val="00B50324"/>
    <w:rsid w:val="00B5052F"/>
    <w:rsid w:val="00B50848"/>
    <w:rsid w:val="00B50991"/>
    <w:rsid w:val="00B520A1"/>
    <w:rsid w:val="00B531DF"/>
    <w:rsid w:val="00B5464C"/>
    <w:rsid w:val="00B55705"/>
    <w:rsid w:val="00B569B0"/>
    <w:rsid w:val="00B5743E"/>
    <w:rsid w:val="00B57FEB"/>
    <w:rsid w:val="00B608D0"/>
    <w:rsid w:val="00B622BD"/>
    <w:rsid w:val="00B634C9"/>
    <w:rsid w:val="00B63FC7"/>
    <w:rsid w:val="00B6537C"/>
    <w:rsid w:val="00B65580"/>
    <w:rsid w:val="00B6558D"/>
    <w:rsid w:val="00B65A65"/>
    <w:rsid w:val="00B65E82"/>
    <w:rsid w:val="00B66182"/>
    <w:rsid w:val="00B6630B"/>
    <w:rsid w:val="00B711A3"/>
    <w:rsid w:val="00B7296F"/>
    <w:rsid w:val="00B73922"/>
    <w:rsid w:val="00B739DB"/>
    <w:rsid w:val="00B76D24"/>
    <w:rsid w:val="00B820F6"/>
    <w:rsid w:val="00B83140"/>
    <w:rsid w:val="00B84028"/>
    <w:rsid w:val="00B84164"/>
    <w:rsid w:val="00B873F4"/>
    <w:rsid w:val="00B87577"/>
    <w:rsid w:val="00B8789D"/>
    <w:rsid w:val="00B910AC"/>
    <w:rsid w:val="00B9227C"/>
    <w:rsid w:val="00B9254C"/>
    <w:rsid w:val="00B92CF7"/>
    <w:rsid w:val="00B96527"/>
    <w:rsid w:val="00B974CA"/>
    <w:rsid w:val="00B97927"/>
    <w:rsid w:val="00BA7154"/>
    <w:rsid w:val="00BB0683"/>
    <w:rsid w:val="00BB34B5"/>
    <w:rsid w:val="00BB3836"/>
    <w:rsid w:val="00BB68FD"/>
    <w:rsid w:val="00BB7577"/>
    <w:rsid w:val="00BB7B7A"/>
    <w:rsid w:val="00BC0E35"/>
    <w:rsid w:val="00BC143F"/>
    <w:rsid w:val="00BC21CA"/>
    <w:rsid w:val="00BC2535"/>
    <w:rsid w:val="00BC586D"/>
    <w:rsid w:val="00BD10FB"/>
    <w:rsid w:val="00BD1B32"/>
    <w:rsid w:val="00BD25A2"/>
    <w:rsid w:val="00BD319E"/>
    <w:rsid w:val="00BD33B8"/>
    <w:rsid w:val="00BD39F3"/>
    <w:rsid w:val="00BD4828"/>
    <w:rsid w:val="00BD5742"/>
    <w:rsid w:val="00BD5A4D"/>
    <w:rsid w:val="00BD7516"/>
    <w:rsid w:val="00BE0E01"/>
    <w:rsid w:val="00BE0E38"/>
    <w:rsid w:val="00BE13B2"/>
    <w:rsid w:val="00BE32D5"/>
    <w:rsid w:val="00BE3506"/>
    <w:rsid w:val="00BE377B"/>
    <w:rsid w:val="00BE4602"/>
    <w:rsid w:val="00BE4EA5"/>
    <w:rsid w:val="00BE7363"/>
    <w:rsid w:val="00BF2978"/>
    <w:rsid w:val="00BF5D2A"/>
    <w:rsid w:val="00BF5F3A"/>
    <w:rsid w:val="00C01576"/>
    <w:rsid w:val="00C02993"/>
    <w:rsid w:val="00C02D8F"/>
    <w:rsid w:val="00C04169"/>
    <w:rsid w:val="00C047EA"/>
    <w:rsid w:val="00C06903"/>
    <w:rsid w:val="00C076D4"/>
    <w:rsid w:val="00C07897"/>
    <w:rsid w:val="00C079E6"/>
    <w:rsid w:val="00C07D27"/>
    <w:rsid w:val="00C10B24"/>
    <w:rsid w:val="00C11DEC"/>
    <w:rsid w:val="00C126E0"/>
    <w:rsid w:val="00C12BA4"/>
    <w:rsid w:val="00C1377B"/>
    <w:rsid w:val="00C13A00"/>
    <w:rsid w:val="00C14A57"/>
    <w:rsid w:val="00C15884"/>
    <w:rsid w:val="00C21ED9"/>
    <w:rsid w:val="00C2241D"/>
    <w:rsid w:val="00C234C3"/>
    <w:rsid w:val="00C23B8F"/>
    <w:rsid w:val="00C26B5D"/>
    <w:rsid w:val="00C2704D"/>
    <w:rsid w:val="00C27AD0"/>
    <w:rsid w:val="00C30244"/>
    <w:rsid w:val="00C30752"/>
    <w:rsid w:val="00C319E2"/>
    <w:rsid w:val="00C324D9"/>
    <w:rsid w:val="00C32945"/>
    <w:rsid w:val="00C334E7"/>
    <w:rsid w:val="00C35E88"/>
    <w:rsid w:val="00C35F95"/>
    <w:rsid w:val="00C36D69"/>
    <w:rsid w:val="00C3786B"/>
    <w:rsid w:val="00C4010A"/>
    <w:rsid w:val="00C40800"/>
    <w:rsid w:val="00C40AB3"/>
    <w:rsid w:val="00C44280"/>
    <w:rsid w:val="00C44EB3"/>
    <w:rsid w:val="00C45C16"/>
    <w:rsid w:val="00C47E9F"/>
    <w:rsid w:val="00C50585"/>
    <w:rsid w:val="00C613FC"/>
    <w:rsid w:val="00C62F70"/>
    <w:rsid w:val="00C636CD"/>
    <w:rsid w:val="00C653B0"/>
    <w:rsid w:val="00C65644"/>
    <w:rsid w:val="00C65C12"/>
    <w:rsid w:val="00C708CD"/>
    <w:rsid w:val="00C734B0"/>
    <w:rsid w:val="00C73A6D"/>
    <w:rsid w:val="00C73F6E"/>
    <w:rsid w:val="00C801AA"/>
    <w:rsid w:val="00C80345"/>
    <w:rsid w:val="00C80D3C"/>
    <w:rsid w:val="00C812DE"/>
    <w:rsid w:val="00C82582"/>
    <w:rsid w:val="00C835D9"/>
    <w:rsid w:val="00C83601"/>
    <w:rsid w:val="00C83796"/>
    <w:rsid w:val="00C84D44"/>
    <w:rsid w:val="00C879B4"/>
    <w:rsid w:val="00C91589"/>
    <w:rsid w:val="00C93985"/>
    <w:rsid w:val="00C94C03"/>
    <w:rsid w:val="00C958CD"/>
    <w:rsid w:val="00C977C7"/>
    <w:rsid w:val="00CA022E"/>
    <w:rsid w:val="00CA1D23"/>
    <w:rsid w:val="00CA2BF8"/>
    <w:rsid w:val="00CA46D5"/>
    <w:rsid w:val="00CB00D3"/>
    <w:rsid w:val="00CB0580"/>
    <w:rsid w:val="00CB10DE"/>
    <w:rsid w:val="00CB3C16"/>
    <w:rsid w:val="00CB5AA0"/>
    <w:rsid w:val="00CB6E05"/>
    <w:rsid w:val="00CC0284"/>
    <w:rsid w:val="00CC067B"/>
    <w:rsid w:val="00CC0F1D"/>
    <w:rsid w:val="00CC61F0"/>
    <w:rsid w:val="00CD1DD2"/>
    <w:rsid w:val="00CD22D3"/>
    <w:rsid w:val="00CD2ED2"/>
    <w:rsid w:val="00CD5EE7"/>
    <w:rsid w:val="00CD67FF"/>
    <w:rsid w:val="00CD73A0"/>
    <w:rsid w:val="00CE2E56"/>
    <w:rsid w:val="00CE3C9A"/>
    <w:rsid w:val="00CE426F"/>
    <w:rsid w:val="00CE6F39"/>
    <w:rsid w:val="00CE7052"/>
    <w:rsid w:val="00CE7389"/>
    <w:rsid w:val="00CE7813"/>
    <w:rsid w:val="00CE7BFD"/>
    <w:rsid w:val="00CE7D30"/>
    <w:rsid w:val="00CF07D3"/>
    <w:rsid w:val="00CF1D3F"/>
    <w:rsid w:val="00CF27D8"/>
    <w:rsid w:val="00CF2A45"/>
    <w:rsid w:val="00CF310B"/>
    <w:rsid w:val="00CF3350"/>
    <w:rsid w:val="00CF4993"/>
    <w:rsid w:val="00D00FF0"/>
    <w:rsid w:val="00D013BA"/>
    <w:rsid w:val="00D01748"/>
    <w:rsid w:val="00D033E4"/>
    <w:rsid w:val="00D0625C"/>
    <w:rsid w:val="00D07597"/>
    <w:rsid w:val="00D07AFB"/>
    <w:rsid w:val="00D13A74"/>
    <w:rsid w:val="00D1404E"/>
    <w:rsid w:val="00D144A2"/>
    <w:rsid w:val="00D1794F"/>
    <w:rsid w:val="00D20AC5"/>
    <w:rsid w:val="00D230AA"/>
    <w:rsid w:val="00D23B99"/>
    <w:rsid w:val="00D241C0"/>
    <w:rsid w:val="00D24A61"/>
    <w:rsid w:val="00D24C58"/>
    <w:rsid w:val="00D2598E"/>
    <w:rsid w:val="00D25F1E"/>
    <w:rsid w:val="00D26071"/>
    <w:rsid w:val="00D27B7A"/>
    <w:rsid w:val="00D30778"/>
    <w:rsid w:val="00D30881"/>
    <w:rsid w:val="00D30D71"/>
    <w:rsid w:val="00D32577"/>
    <w:rsid w:val="00D32DE0"/>
    <w:rsid w:val="00D33372"/>
    <w:rsid w:val="00D346FC"/>
    <w:rsid w:val="00D36CBC"/>
    <w:rsid w:val="00D36D9B"/>
    <w:rsid w:val="00D40955"/>
    <w:rsid w:val="00D4137C"/>
    <w:rsid w:val="00D4183B"/>
    <w:rsid w:val="00D43741"/>
    <w:rsid w:val="00D44EC0"/>
    <w:rsid w:val="00D45561"/>
    <w:rsid w:val="00D46C92"/>
    <w:rsid w:val="00D46DC2"/>
    <w:rsid w:val="00D47BE1"/>
    <w:rsid w:val="00D51891"/>
    <w:rsid w:val="00D51B45"/>
    <w:rsid w:val="00D53008"/>
    <w:rsid w:val="00D54136"/>
    <w:rsid w:val="00D54EFD"/>
    <w:rsid w:val="00D555A8"/>
    <w:rsid w:val="00D55640"/>
    <w:rsid w:val="00D55DE9"/>
    <w:rsid w:val="00D5756A"/>
    <w:rsid w:val="00D60A1A"/>
    <w:rsid w:val="00D616D5"/>
    <w:rsid w:val="00D619E9"/>
    <w:rsid w:val="00D61F02"/>
    <w:rsid w:val="00D62D8C"/>
    <w:rsid w:val="00D62F59"/>
    <w:rsid w:val="00D6398D"/>
    <w:rsid w:val="00D63D11"/>
    <w:rsid w:val="00D67D64"/>
    <w:rsid w:val="00D67E2F"/>
    <w:rsid w:val="00D7197C"/>
    <w:rsid w:val="00D71EC9"/>
    <w:rsid w:val="00D7319D"/>
    <w:rsid w:val="00D73D35"/>
    <w:rsid w:val="00D74539"/>
    <w:rsid w:val="00D759EB"/>
    <w:rsid w:val="00D76220"/>
    <w:rsid w:val="00D76945"/>
    <w:rsid w:val="00D775A6"/>
    <w:rsid w:val="00D80B0C"/>
    <w:rsid w:val="00D81169"/>
    <w:rsid w:val="00D84B29"/>
    <w:rsid w:val="00D85AAB"/>
    <w:rsid w:val="00D86594"/>
    <w:rsid w:val="00D87691"/>
    <w:rsid w:val="00D91BB1"/>
    <w:rsid w:val="00D9589A"/>
    <w:rsid w:val="00D96B0A"/>
    <w:rsid w:val="00D96B7F"/>
    <w:rsid w:val="00DA23BA"/>
    <w:rsid w:val="00DA424A"/>
    <w:rsid w:val="00DA5031"/>
    <w:rsid w:val="00DA5142"/>
    <w:rsid w:val="00DA586E"/>
    <w:rsid w:val="00DA6C6F"/>
    <w:rsid w:val="00DA6CCD"/>
    <w:rsid w:val="00DA6D75"/>
    <w:rsid w:val="00DB288C"/>
    <w:rsid w:val="00DB32E4"/>
    <w:rsid w:val="00DB345E"/>
    <w:rsid w:val="00DB41BD"/>
    <w:rsid w:val="00DB5431"/>
    <w:rsid w:val="00DB6541"/>
    <w:rsid w:val="00DB6EC5"/>
    <w:rsid w:val="00DB7909"/>
    <w:rsid w:val="00DC1547"/>
    <w:rsid w:val="00DC3832"/>
    <w:rsid w:val="00DC3FD7"/>
    <w:rsid w:val="00DC423C"/>
    <w:rsid w:val="00DC68F1"/>
    <w:rsid w:val="00DC6F2D"/>
    <w:rsid w:val="00DC7624"/>
    <w:rsid w:val="00DD093D"/>
    <w:rsid w:val="00DD0D42"/>
    <w:rsid w:val="00DD399C"/>
    <w:rsid w:val="00DD48CD"/>
    <w:rsid w:val="00DD555D"/>
    <w:rsid w:val="00DD5D6C"/>
    <w:rsid w:val="00DD6B87"/>
    <w:rsid w:val="00DD7375"/>
    <w:rsid w:val="00DD7C48"/>
    <w:rsid w:val="00DE07D4"/>
    <w:rsid w:val="00DE0A14"/>
    <w:rsid w:val="00DE10F3"/>
    <w:rsid w:val="00DE2F20"/>
    <w:rsid w:val="00DE37C9"/>
    <w:rsid w:val="00DE400D"/>
    <w:rsid w:val="00DE4326"/>
    <w:rsid w:val="00DE450D"/>
    <w:rsid w:val="00DE4DF9"/>
    <w:rsid w:val="00DE5302"/>
    <w:rsid w:val="00DE6D84"/>
    <w:rsid w:val="00DF0B0F"/>
    <w:rsid w:val="00DF2734"/>
    <w:rsid w:val="00DF3B72"/>
    <w:rsid w:val="00DF4762"/>
    <w:rsid w:val="00DF4B6F"/>
    <w:rsid w:val="00DF5619"/>
    <w:rsid w:val="00DF5A12"/>
    <w:rsid w:val="00DF7826"/>
    <w:rsid w:val="00E006AB"/>
    <w:rsid w:val="00E01390"/>
    <w:rsid w:val="00E013B1"/>
    <w:rsid w:val="00E02312"/>
    <w:rsid w:val="00E023B5"/>
    <w:rsid w:val="00E0242C"/>
    <w:rsid w:val="00E0352E"/>
    <w:rsid w:val="00E03FAD"/>
    <w:rsid w:val="00E054C0"/>
    <w:rsid w:val="00E055FA"/>
    <w:rsid w:val="00E06D67"/>
    <w:rsid w:val="00E07BDB"/>
    <w:rsid w:val="00E07C68"/>
    <w:rsid w:val="00E07E62"/>
    <w:rsid w:val="00E102CA"/>
    <w:rsid w:val="00E10937"/>
    <w:rsid w:val="00E11407"/>
    <w:rsid w:val="00E11EDB"/>
    <w:rsid w:val="00E12461"/>
    <w:rsid w:val="00E124E8"/>
    <w:rsid w:val="00E12F2D"/>
    <w:rsid w:val="00E14043"/>
    <w:rsid w:val="00E1417C"/>
    <w:rsid w:val="00E151F0"/>
    <w:rsid w:val="00E152B1"/>
    <w:rsid w:val="00E1573F"/>
    <w:rsid w:val="00E169BF"/>
    <w:rsid w:val="00E16C48"/>
    <w:rsid w:val="00E174D2"/>
    <w:rsid w:val="00E17AF6"/>
    <w:rsid w:val="00E17DEB"/>
    <w:rsid w:val="00E20183"/>
    <w:rsid w:val="00E215CE"/>
    <w:rsid w:val="00E21765"/>
    <w:rsid w:val="00E22224"/>
    <w:rsid w:val="00E238FE"/>
    <w:rsid w:val="00E23D3D"/>
    <w:rsid w:val="00E25249"/>
    <w:rsid w:val="00E262C3"/>
    <w:rsid w:val="00E26F86"/>
    <w:rsid w:val="00E304AB"/>
    <w:rsid w:val="00E304FA"/>
    <w:rsid w:val="00E31062"/>
    <w:rsid w:val="00E31570"/>
    <w:rsid w:val="00E32C30"/>
    <w:rsid w:val="00E35491"/>
    <w:rsid w:val="00E36021"/>
    <w:rsid w:val="00E36129"/>
    <w:rsid w:val="00E3629A"/>
    <w:rsid w:val="00E372AF"/>
    <w:rsid w:val="00E40699"/>
    <w:rsid w:val="00E42EAA"/>
    <w:rsid w:val="00E43551"/>
    <w:rsid w:val="00E439B0"/>
    <w:rsid w:val="00E44C01"/>
    <w:rsid w:val="00E4526A"/>
    <w:rsid w:val="00E47928"/>
    <w:rsid w:val="00E51AC0"/>
    <w:rsid w:val="00E52A1D"/>
    <w:rsid w:val="00E55274"/>
    <w:rsid w:val="00E55331"/>
    <w:rsid w:val="00E5599F"/>
    <w:rsid w:val="00E56FD6"/>
    <w:rsid w:val="00E57502"/>
    <w:rsid w:val="00E57DE0"/>
    <w:rsid w:val="00E60EFE"/>
    <w:rsid w:val="00E61119"/>
    <w:rsid w:val="00E62694"/>
    <w:rsid w:val="00E62EDC"/>
    <w:rsid w:val="00E632E1"/>
    <w:rsid w:val="00E64F04"/>
    <w:rsid w:val="00E65C52"/>
    <w:rsid w:val="00E65E45"/>
    <w:rsid w:val="00E706A3"/>
    <w:rsid w:val="00E71658"/>
    <w:rsid w:val="00E72C24"/>
    <w:rsid w:val="00E762C6"/>
    <w:rsid w:val="00E81E1F"/>
    <w:rsid w:val="00E84D60"/>
    <w:rsid w:val="00E859F6"/>
    <w:rsid w:val="00E8688D"/>
    <w:rsid w:val="00E86E9D"/>
    <w:rsid w:val="00E90101"/>
    <w:rsid w:val="00E92F59"/>
    <w:rsid w:val="00E93769"/>
    <w:rsid w:val="00E94610"/>
    <w:rsid w:val="00E9484F"/>
    <w:rsid w:val="00E95CA2"/>
    <w:rsid w:val="00E96C14"/>
    <w:rsid w:val="00E97654"/>
    <w:rsid w:val="00EA18D5"/>
    <w:rsid w:val="00EA2A99"/>
    <w:rsid w:val="00EA3422"/>
    <w:rsid w:val="00EA38ED"/>
    <w:rsid w:val="00EA4C26"/>
    <w:rsid w:val="00EA4CA3"/>
    <w:rsid w:val="00EA614B"/>
    <w:rsid w:val="00EA6A17"/>
    <w:rsid w:val="00EB03C4"/>
    <w:rsid w:val="00EB10DD"/>
    <w:rsid w:val="00EB350A"/>
    <w:rsid w:val="00EB3A1A"/>
    <w:rsid w:val="00EB5C7A"/>
    <w:rsid w:val="00EB6740"/>
    <w:rsid w:val="00EB6FC6"/>
    <w:rsid w:val="00EB738F"/>
    <w:rsid w:val="00EC07B3"/>
    <w:rsid w:val="00EC15BD"/>
    <w:rsid w:val="00EC29E9"/>
    <w:rsid w:val="00EC33B5"/>
    <w:rsid w:val="00EC34C7"/>
    <w:rsid w:val="00EC36CD"/>
    <w:rsid w:val="00EC3799"/>
    <w:rsid w:val="00EC5EBA"/>
    <w:rsid w:val="00EC6AF1"/>
    <w:rsid w:val="00EC7940"/>
    <w:rsid w:val="00ED10EB"/>
    <w:rsid w:val="00ED15FD"/>
    <w:rsid w:val="00ED1EBF"/>
    <w:rsid w:val="00ED2AB7"/>
    <w:rsid w:val="00ED6738"/>
    <w:rsid w:val="00ED76A7"/>
    <w:rsid w:val="00ED7928"/>
    <w:rsid w:val="00ED7F3A"/>
    <w:rsid w:val="00EE0C40"/>
    <w:rsid w:val="00EE1415"/>
    <w:rsid w:val="00EE1841"/>
    <w:rsid w:val="00EE20B7"/>
    <w:rsid w:val="00EE5434"/>
    <w:rsid w:val="00EE7682"/>
    <w:rsid w:val="00EF0A87"/>
    <w:rsid w:val="00EF1671"/>
    <w:rsid w:val="00EF308E"/>
    <w:rsid w:val="00EF4332"/>
    <w:rsid w:val="00EF5F7F"/>
    <w:rsid w:val="00EF75A7"/>
    <w:rsid w:val="00F00B2A"/>
    <w:rsid w:val="00F01C4F"/>
    <w:rsid w:val="00F04D0A"/>
    <w:rsid w:val="00F0565D"/>
    <w:rsid w:val="00F05BED"/>
    <w:rsid w:val="00F066DB"/>
    <w:rsid w:val="00F06A07"/>
    <w:rsid w:val="00F06E6D"/>
    <w:rsid w:val="00F07053"/>
    <w:rsid w:val="00F12A37"/>
    <w:rsid w:val="00F12DDC"/>
    <w:rsid w:val="00F12F8B"/>
    <w:rsid w:val="00F13385"/>
    <w:rsid w:val="00F13639"/>
    <w:rsid w:val="00F13E52"/>
    <w:rsid w:val="00F1426F"/>
    <w:rsid w:val="00F14558"/>
    <w:rsid w:val="00F15781"/>
    <w:rsid w:val="00F1661E"/>
    <w:rsid w:val="00F16A5D"/>
    <w:rsid w:val="00F16F4A"/>
    <w:rsid w:val="00F17A42"/>
    <w:rsid w:val="00F2215D"/>
    <w:rsid w:val="00F23293"/>
    <w:rsid w:val="00F23DA6"/>
    <w:rsid w:val="00F240EF"/>
    <w:rsid w:val="00F25D2E"/>
    <w:rsid w:val="00F266D3"/>
    <w:rsid w:val="00F3279A"/>
    <w:rsid w:val="00F34280"/>
    <w:rsid w:val="00F40C38"/>
    <w:rsid w:val="00F435A8"/>
    <w:rsid w:val="00F459AD"/>
    <w:rsid w:val="00F4693B"/>
    <w:rsid w:val="00F51060"/>
    <w:rsid w:val="00F51FE0"/>
    <w:rsid w:val="00F53833"/>
    <w:rsid w:val="00F53E5F"/>
    <w:rsid w:val="00F54788"/>
    <w:rsid w:val="00F549CA"/>
    <w:rsid w:val="00F5678D"/>
    <w:rsid w:val="00F5681D"/>
    <w:rsid w:val="00F56CEB"/>
    <w:rsid w:val="00F56DC6"/>
    <w:rsid w:val="00F60D8E"/>
    <w:rsid w:val="00F61895"/>
    <w:rsid w:val="00F62CFB"/>
    <w:rsid w:val="00F67638"/>
    <w:rsid w:val="00F67956"/>
    <w:rsid w:val="00F67B03"/>
    <w:rsid w:val="00F71047"/>
    <w:rsid w:val="00F7311E"/>
    <w:rsid w:val="00F7364D"/>
    <w:rsid w:val="00F73687"/>
    <w:rsid w:val="00F73EF2"/>
    <w:rsid w:val="00F7543B"/>
    <w:rsid w:val="00F76B4B"/>
    <w:rsid w:val="00F80111"/>
    <w:rsid w:val="00F80449"/>
    <w:rsid w:val="00F80D91"/>
    <w:rsid w:val="00F8398D"/>
    <w:rsid w:val="00F86510"/>
    <w:rsid w:val="00F86BD1"/>
    <w:rsid w:val="00F91CB6"/>
    <w:rsid w:val="00F92188"/>
    <w:rsid w:val="00F945B6"/>
    <w:rsid w:val="00F979EA"/>
    <w:rsid w:val="00FA0D55"/>
    <w:rsid w:val="00FA1782"/>
    <w:rsid w:val="00FA1DBC"/>
    <w:rsid w:val="00FA36E8"/>
    <w:rsid w:val="00FA42E1"/>
    <w:rsid w:val="00FA6000"/>
    <w:rsid w:val="00FA64EA"/>
    <w:rsid w:val="00FA77BD"/>
    <w:rsid w:val="00FB17BD"/>
    <w:rsid w:val="00FB26AE"/>
    <w:rsid w:val="00FB450E"/>
    <w:rsid w:val="00FB4900"/>
    <w:rsid w:val="00FB59DE"/>
    <w:rsid w:val="00FB6082"/>
    <w:rsid w:val="00FB6D4C"/>
    <w:rsid w:val="00FB6E25"/>
    <w:rsid w:val="00FC1F15"/>
    <w:rsid w:val="00FC2B48"/>
    <w:rsid w:val="00FC4648"/>
    <w:rsid w:val="00FC4FC4"/>
    <w:rsid w:val="00FC5BFA"/>
    <w:rsid w:val="00FC7A0E"/>
    <w:rsid w:val="00FD0EC3"/>
    <w:rsid w:val="00FD396B"/>
    <w:rsid w:val="00FD3F15"/>
    <w:rsid w:val="00FD47B8"/>
    <w:rsid w:val="00FD64A6"/>
    <w:rsid w:val="00FD6752"/>
    <w:rsid w:val="00FE2F9A"/>
    <w:rsid w:val="00FE32C7"/>
    <w:rsid w:val="00FE342E"/>
    <w:rsid w:val="00FE352A"/>
    <w:rsid w:val="00FE36AF"/>
    <w:rsid w:val="00FE3F4B"/>
    <w:rsid w:val="00FE4E4D"/>
    <w:rsid w:val="00FE73C1"/>
    <w:rsid w:val="00FF1749"/>
    <w:rsid w:val="00FF1D8B"/>
    <w:rsid w:val="00FF2632"/>
    <w:rsid w:val="00FF35D7"/>
    <w:rsid w:val="00FF39D8"/>
    <w:rsid w:val="00FF44C0"/>
    <w:rsid w:val="00FF44C7"/>
    <w:rsid w:val="00FF6BAB"/>
    <w:rsid w:val="00FF71DC"/>
    <w:rsid w:val="00F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9E587C5-4F8E-412B-BAC7-E9E8E2BD7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71AF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5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iPriority w:val="99"/>
    <w:semiHidden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unhideWhenUsed/>
    <w:rsid w:val="000576AE"/>
    <w:rPr>
      <w:vertAlign w:val="superscript"/>
    </w:rPr>
  </w:style>
  <w:style w:type="character" w:customStyle="1" w:styleId="af6">
    <w:name w:val="註腳文字 字元"/>
    <w:link w:val="af5"/>
    <w:uiPriority w:val="99"/>
    <w:semiHidden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10">
    <w:name w:val="表格內文(14行高) 字元1"/>
    <w:rsid w:val="006E67DF"/>
    <w:rPr>
      <w:rFonts w:ascii="標楷體" w:eastAsia="標楷體"/>
      <w:snapToGrid w:val="0"/>
      <w:kern w:val="2"/>
      <w:sz w:val="24"/>
      <w:szCs w:val="28"/>
    </w:rPr>
  </w:style>
  <w:style w:type="paragraph" w:customStyle="1" w:styleId="14-12">
    <w:name w:val="表格內文（14行高-12)"/>
    <w:basedOn w:val="142"/>
    <w:qFormat/>
    <w:rsid w:val="0084178E"/>
    <w:rPr>
      <w:rFonts w:hAnsi="標楷體"/>
      <w:spacing w:val="-20"/>
      <w:szCs w:val="24"/>
    </w:rPr>
  </w:style>
  <w:style w:type="character" w:customStyle="1" w:styleId="1230">
    <w:name w:val="1.2.3. 字元"/>
    <w:link w:val="123"/>
    <w:rsid w:val="001415C9"/>
    <w:rPr>
      <w:rFonts w:ascii="標楷體" w:eastAsia="標楷體"/>
      <w:snapToGrid w:val="0"/>
      <w:kern w:val="2"/>
      <w:sz w:val="28"/>
      <w:szCs w:val="28"/>
    </w:rPr>
  </w:style>
  <w:style w:type="character" w:styleId="afe">
    <w:name w:val="annotation reference"/>
    <w:uiPriority w:val="99"/>
    <w:semiHidden/>
    <w:unhideWhenUsed/>
    <w:rsid w:val="00E17DEB"/>
    <w:rPr>
      <w:sz w:val="18"/>
      <w:szCs w:val="18"/>
    </w:rPr>
  </w:style>
  <w:style w:type="paragraph" w:styleId="aff">
    <w:name w:val="annotation text"/>
    <w:basedOn w:val="a"/>
    <w:link w:val="aff0"/>
    <w:uiPriority w:val="99"/>
    <w:semiHidden/>
    <w:unhideWhenUsed/>
    <w:rsid w:val="00E17DEB"/>
    <w:pPr>
      <w:jc w:val="left"/>
    </w:pPr>
  </w:style>
  <w:style w:type="character" w:customStyle="1" w:styleId="aff0">
    <w:name w:val="註解文字 字元"/>
    <w:link w:val="aff"/>
    <w:uiPriority w:val="99"/>
    <w:semiHidden/>
    <w:rsid w:val="00E17DEB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E17DEB"/>
    <w:rPr>
      <w:b/>
      <w:bCs/>
    </w:rPr>
  </w:style>
  <w:style w:type="character" w:customStyle="1" w:styleId="aff2">
    <w:name w:val="註解主旨 字元"/>
    <w:link w:val="aff1"/>
    <w:uiPriority w:val="99"/>
    <w:semiHidden/>
    <w:rsid w:val="00E17DEB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8A066-C227-4B12-A6B2-248E4E4DA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3</Pages>
  <Words>231</Words>
  <Characters>1319</Characters>
  <Application>Microsoft Office Word</Application>
  <DocSecurity>0</DocSecurity>
  <Lines>10</Lines>
  <Paragraphs>3</Paragraphs>
  <ScaleCrop>false</ScaleCrop>
  <Company>HOME</Company>
  <LinksUpToDate>false</LinksUpToDate>
  <CharactersWithSpaces>1547</CharactersWithSpaces>
  <SharedDoc>false</SharedDoc>
  <HLinks>
    <vt:vector size="18" baseType="variant">
      <vt:variant>
        <vt:i4>1835060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_Toc193270108</vt:lpwstr>
      </vt:variant>
      <vt:variant>
        <vt:i4>1835060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_Toc193270107</vt:lpwstr>
      </vt:variant>
      <vt:variant>
        <vt:i4>1835060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_Toc193270106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2025-03-07T03:39:00Z</cp:lastPrinted>
  <dcterms:created xsi:type="dcterms:W3CDTF">2025-04-08T02:52:00Z</dcterms:created>
  <dcterms:modified xsi:type="dcterms:W3CDTF">2025-04-08T02:52:00Z</dcterms:modified>
</cp:coreProperties>
</file>