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CD5" w:rsidRDefault="00390CD5" w:rsidP="00390CD5">
      <w:pPr>
        <w:pStyle w:val="afd"/>
        <w:rPr>
          <w:rFonts w:ascii="華康楷書體W5外字集"/>
        </w:rPr>
      </w:pPr>
      <w:bookmarkStart w:id="0" w:name="_Toc340132917"/>
      <w:bookmarkStart w:id="1" w:name="_Toc340667008"/>
      <w:bookmarkStart w:id="2" w:name="_Toc445802464"/>
      <w:bookmarkStart w:id="3" w:name="_Toc54853534"/>
      <w:bookmarkStart w:id="4" w:name="_Toc90195634"/>
      <w:bookmarkStart w:id="5" w:name="_Toc98577224"/>
      <w:bookmarkStart w:id="6" w:name="_Toc117517091"/>
      <w:bookmarkStart w:id="7" w:name="_Toc119058095"/>
      <w:bookmarkStart w:id="8" w:name="_Toc119472059"/>
      <w:bookmarkStart w:id="9" w:name="_Toc216067389"/>
      <w:bookmarkStart w:id="10" w:name="_Toc216176141"/>
      <w:bookmarkStart w:id="11" w:name="_Toc217224904"/>
      <w:bookmarkStart w:id="12" w:name="_Toc193620187"/>
      <w:bookmarkStart w:id="13" w:name="_Toc278221660"/>
      <w:bookmarkStart w:id="14" w:name="_Toc278221662"/>
      <w:bookmarkStart w:id="15" w:name="_Toc278221663"/>
      <w:bookmarkStart w:id="16" w:name="_Toc278221666"/>
      <w:bookmarkStart w:id="17" w:name="_Toc209233801"/>
      <w:bookmarkStart w:id="18" w:name="_Toc340762051"/>
      <w:bookmarkStart w:id="19" w:name="_Toc324491473"/>
      <w:bookmarkStart w:id="20" w:name="_Toc340762058"/>
      <w:bookmarkStart w:id="21" w:name="_Toc369700070"/>
      <w:bookmarkStart w:id="22" w:name="_Toc306447119"/>
      <w:bookmarkStart w:id="23" w:name="_Toc369273185"/>
      <w:bookmarkStart w:id="24" w:name="_Toc413920096"/>
      <w:bookmarkStart w:id="25" w:name="_GoBack"/>
      <w:bookmarkEnd w:id="25"/>
      <w:r>
        <w:rPr>
          <w:rFonts w:ascii="華康楷書體W5外字集" w:hint="eastAsia"/>
        </w:rPr>
        <w:t>考試院主管非營業基金</w:t>
      </w:r>
      <w:r w:rsidRPr="00197AC6">
        <w:rPr>
          <w:rFonts w:ascii="華康楷書體W5外字集" w:hint="eastAsia"/>
        </w:rPr>
        <w:t>1</w:t>
      </w:r>
      <w:r w:rsidR="00864898">
        <w:rPr>
          <w:rFonts w:ascii="華康楷書體W5外字集" w:hint="eastAsia"/>
        </w:rPr>
        <w:t>1</w:t>
      </w:r>
      <w:r w:rsidR="00874B75">
        <w:rPr>
          <w:rFonts w:ascii="華康楷書體W5外字集"/>
        </w:rPr>
        <w:t>2</w:t>
      </w:r>
      <w:r w:rsidRPr="00511766">
        <w:rPr>
          <w:rFonts w:ascii="華康楷書體W5外字集" w:hint="eastAsia"/>
        </w:rPr>
        <w:t>年度</w:t>
      </w:r>
      <w:r>
        <w:rPr>
          <w:rFonts w:ascii="華康楷書體W5外字集" w:hint="eastAsia"/>
        </w:rPr>
        <w:t>決</w:t>
      </w:r>
      <w:r w:rsidRPr="00511766">
        <w:rPr>
          <w:rFonts w:ascii="華康楷書體W5外字集" w:hint="eastAsia"/>
        </w:rPr>
        <w:t>算評估</w:t>
      </w:r>
      <w:r w:rsidRPr="00511766">
        <w:rPr>
          <w:rFonts w:ascii="華康楷書體W5外字集" w:eastAsia="華康楷書體W5外字集" w:hint="eastAsia"/>
        </w:rPr>
        <w:t>報</w:t>
      </w:r>
      <w:r w:rsidRPr="00511766">
        <w:rPr>
          <w:rFonts w:ascii="華康楷書體W5外字集" w:hint="eastAsia"/>
        </w:rPr>
        <w:t>告</w:t>
      </w:r>
    </w:p>
    <w:p w:rsidR="00F33F48" w:rsidRPr="00236A01" w:rsidRDefault="00B3455F" w:rsidP="00F33F48">
      <w:pPr>
        <w:pStyle w:val="14"/>
        <w:ind w:left="567" w:hanging="567"/>
        <w:rPr>
          <w:rFonts w:hAnsi="標楷體"/>
        </w:rPr>
      </w:pPr>
      <w:bookmarkStart w:id="26" w:name="_Toc52990681"/>
      <w:bookmarkStart w:id="27" w:name="_Toc66351730"/>
      <w:bookmarkStart w:id="28" w:name="_Toc478394379"/>
      <w:bookmarkStart w:id="29" w:name="_Toc399669242"/>
      <w:bookmarkStart w:id="30" w:name="_Toc324491470"/>
      <w:bookmarkStart w:id="31" w:name="_Toc403469694"/>
      <w:bookmarkStart w:id="32" w:name="_Toc431489443"/>
      <w:bookmarkStart w:id="33" w:name="_Toc496186361"/>
      <w:bookmarkStart w:id="34" w:name="_Toc529871867"/>
      <w:bookmarkStart w:id="35" w:name="_Toc529976800"/>
      <w:bookmarkStart w:id="36" w:name="_Toc529871870"/>
      <w:bookmarkStart w:id="37" w:name="_Toc35003616"/>
      <w:bookmarkStart w:id="38" w:name="_Toc19284345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236A01">
        <w:rPr>
          <w:rFonts w:hint="eastAsia"/>
        </w:rPr>
        <w:t>三</w:t>
      </w:r>
      <w:r w:rsidR="00F33F48" w:rsidRPr="00236A01">
        <w:rPr>
          <w:rFonts w:hint="eastAsia"/>
        </w:rPr>
        <w:t>、</w:t>
      </w:r>
      <w:r w:rsidR="00A44DA2" w:rsidRPr="00236A01">
        <w:rPr>
          <w:rFonts w:hAnsi="標楷體" w:hint="eastAsia"/>
        </w:rPr>
        <w:t>112年度外幣資產結算後產生淨外幣兌換損失</w:t>
      </w:r>
      <w:r w:rsidR="0011139B" w:rsidRPr="00236A01">
        <w:rPr>
          <w:rFonts w:hAnsi="標楷體" w:hint="eastAsia"/>
        </w:rPr>
        <w:t>，允宜</w:t>
      </w:r>
      <w:r w:rsidR="00406B45">
        <w:rPr>
          <w:rFonts w:hAnsi="標楷體" w:hint="eastAsia"/>
        </w:rPr>
        <w:t>妥適配置外幣資產比重並</w:t>
      </w:r>
      <w:r w:rsidR="0011139B" w:rsidRPr="00236A01">
        <w:rPr>
          <w:rFonts w:hAnsi="標楷體" w:hint="eastAsia"/>
        </w:rPr>
        <w:t>強化匯兌風險管理，俾</w:t>
      </w:r>
      <w:r w:rsidR="00406B45" w:rsidRPr="00406B45">
        <w:rPr>
          <w:rFonts w:hAnsi="標楷體" w:hint="eastAsia"/>
        </w:rPr>
        <w:t>降低</w:t>
      </w:r>
      <w:r w:rsidR="0011139B" w:rsidRPr="00236A01">
        <w:rPr>
          <w:rFonts w:hAnsi="標楷體" w:hint="eastAsia"/>
        </w:rPr>
        <w:t>鉅額匯兌損失</w:t>
      </w:r>
      <w:bookmarkEnd w:id="38"/>
    </w:p>
    <w:p w:rsidR="00F33F48" w:rsidRDefault="00B07106" w:rsidP="00264ED2">
      <w:pPr>
        <w:ind w:left="567" w:firstLine="567"/>
        <w:rPr>
          <w:rFonts w:hAnsi="標楷體"/>
          <w:snapToGrid/>
        </w:rPr>
      </w:pPr>
      <w:r w:rsidRPr="00B07106">
        <w:rPr>
          <w:rFonts w:hAnsi="標楷體" w:hint="eastAsia"/>
          <w:snapToGrid/>
        </w:rPr>
        <w:t>退撫基金1</w:t>
      </w:r>
      <w:r>
        <w:rPr>
          <w:rFonts w:hAnsi="標楷體"/>
          <w:snapToGrid/>
        </w:rPr>
        <w:t>12</w:t>
      </w:r>
      <w:r w:rsidRPr="00B07106">
        <w:rPr>
          <w:rFonts w:hAnsi="標楷體" w:hint="eastAsia"/>
          <w:snapToGrid/>
        </w:rPr>
        <w:t>年度「財務收入」項下之「外幣兌換利益」及「財務支出」項下之「外幣兌換損失」等科目均無</w:t>
      </w:r>
      <w:r w:rsidR="00C7208E">
        <w:rPr>
          <w:rFonts w:hAnsi="標楷體" w:hint="eastAsia"/>
          <w:snapToGrid/>
        </w:rPr>
        <w:t>預算</w:t>
      </w:r>
      <w:r w:rsidRPr="00B07106">
        <w:rPr>
          <w:rFonts w:hAnsi="標楷體" w:hint="eastAsia"/>
          <w:snapToGrid/>
        </w:rPr>
        <w:t>編列數，惟該基金</w:t>
      </w:r>
      <w:r w:rsidR="00C7208E">
        <w:rPr>
          <w:rFonts w:hAnsi="標楷體" w:hint="eastAsia"/>
          <w:snapToGrid/>
        </w:rPr>
        <w:t>投資部位含</w:t>
      </w:r>
      <w:r w:rsidRPr="00B07106">
        <w:rPr>
          <w:rFonts w:hAnsi="標楷體" w:hint="eastAsia"/>
          <w:snapToGrid/>
        </w:rPr>
        <w:t>鉅額外幣資產，因匯率波動致</w:t>
      </w:r>
      <w:r w:rsidR="00AF724C">
        <w:rPr>
          <w:rFonts w:hAnsi="標楷體" w:hint="eastAsia"/>
          <w:snapToGrid/>
        </w:rPr>
        <w:t>1</w:t>
      </w:r>
      <w:r w:rsidR="00AF724C">
        <w:rPr>
          <w:rFonts w:hAnsi="標楷體"/>
          <w:snapToGrid/>
        </w:rPr>
        <w:t>12</w:t>
      </w:r>
      <w:r w:rsidR="00AF724C" w:rsidRPr="00B07106">
        <w:rPr>
          <w:rFonts w:hAnsi="標楷體" w:hint="eastAsia"/>
          <w:snapToGrid/>
        </w:rPr>
        <w:t>年度決算</w:t>
      </w:r>
      <w:r w:rsidR="00721F5E">
        <w:rPr>
          <w:rFonts w:hAnsi="標楷體" w:hint="eastAsia"/>
          <w:snapToGrid/>
        </w:rPr>
        <w:t>產生</w:t>
      </w:r>
      <w:r w:rsidRPr="00B07106">
        <w:rPr>
          <w:rFonts w:hAnsi="標楷體" w:hint="eastAsia"/>
          <w:snapToGrid/>
        </w:rPr>
        <w:t>外幣兌換損</w:t>
      </w:r>
      <w:r w:rsidR="00AF724C">
        <w:rPr>
          <w:rFonts w:hAnsi="標楷體" w:hint="eastAsia"/>
          <w:snapToGrid/>
        </w:rPr>
        <w:t>失</w:t>
      </w:r>
      <w:r w:rsidRPr="00B07106">
        <w:rPr>
          <w:rFonts w:hAnsi="標楷體" w:hint="eastAsia"/>
          <w:snapToGrid/>
        </w:rPr>
        <w:t>。經查：</w:t>
      </w:r>
    </w:p>
    <w:p w:rsidR="00F33F48" w:rsidRPr="00BC6AFD" w:rsidRDefault="00F33F48" w:rsidP="00F33F48">
      <w:pPr>
        <w:pStyle w:val="a4"/>
        <w:ind w:left="851" w:hanging="284"/>
        <w:rPr>
          <w:b/>
          <w:snapToGrid/>
        </w:rPr>
      </w:pPr>
      <w:r w:rsidRPr="00BC6AFD">
        <w:rPr>
          <w:rFonts w:hint="eastAsia"/>
          <w:b/>
          <w:snapToGrid/>
        </w:rPr>
        <w:t>(一)</w:t>
      </w:r>
      <w:r w:rsidR="00AF724C" w:rsidRPr="00AF724C">
        <w:rPr>
          <w:rFonts w:hint="eastAsia"/>
          <w:b/>
          <w:snapToGrid/>
        </w:rPr>
        <w:t>基金投資範疇涉及多項外國貨幣</w:t>
      </w:r>
    </w:p>
    <w:p w:rsidR="00F33F48" w:rsidRDefault="00AF724C" w:rsidP="00F33F48">
      <w:pPr>
        <w:ind w:leftChars="300" w:left="850" w:firstLine="567"/>
        <w:rPr>
          <w:rFonts w:hAnsi="標楷體"/>
          <w:snapToGrid/>
        </w:rPr>
      </w:pPr>
      <w:r w:rsidRPr="00AF724C">
        <w:rPr>
          <w:rFonts w:hAnsi="標楷體" w:hint="eastAsia"/>
          <w:snapToGrid/>
        </w:rPr>
        <w:t>按公務人員退休撫卹基金管理條例</w:t>
      </w:r>
      <w:r w:rsidRPr="00AF724C">
        <w:rPr>
          <w:rFonts w:hAnsi="標楷體"/>
          <w:snapToGrid/>
        </w:rPr>
        <w:t>(</w:t>
      </w:r>
      <w:r w:rsidRPr="00AF724C">
        <w:rPr>
          <w:rFonts w:hAnsi="標楷體" w:hint="eastAsia"/>
          <w:snapToGrid/>
        </w:rPr>
        <w:t>以下簡稱基金管理條例</w:t>
      </w:r>
      <w:r w:rsidRPr="00AF724C">
        <w:rPr>
          <w:rFonts w:hAnsi="標楷體"/>
          <w:snapToGrid/>
        </w:rPr>
        <w:t>)</w:t>
      </w:r>
      <w:r w:rsidRPr="00AF724C">
        <w:rPr>
          <w:rFonts w:hAnsi="標楷體" w:hint="eastAsia"/>
          <w:snapToGrid/>
        </w:rPr>
        <w:t>第</w:t>
      </w:r>
      <w:r w:rsidRPr="00AF724C">
        <w:rPr>
          <w:rFonts w:hAnsi="標楷體"/>
          <w:snapToGrid/>
        </w:rPr>
        <w:t>5</w:t>
      </w:r>
      <w:r w:rsidRPr="00AF724C">
        <w:rPr>
          <w:rFonts w:hAnsi="標楷體" w:hint="eastAsia"/>
          <w:snapToGrid/>
        </w:rPr>
        <w:t>條第</w:t>
      </w:r>
      <w:r w:rsidRPr="00AF724C">
        <w:rPr>
          <w:rFonts w:hAnsi="標楷體"/>
          <w:snapToGrid/>
        </w:rPr>
        <w:t>1</w:t>
      </w:r>
      <w:r w:rsidRPr="00AF724C">
        <w:rPr>
          <w:rFonts w:hAnsi="標楷體" w:hint="eastAsia"/>
          <w:snapToGrid/>
        </w:rPr>
        <w:t>項規定</w:t>
      </w:r>
      <w:r w:rsidR="00F00A98">
        <w:rPr>
          <w:rFonts w:hAnsi="標楷體" w:hint="eastAsia"/>
          <w:snapToGrid/>
        </w:rPr>
        <w:t>略以</w:t>
      </w:r>
      <w:r w:rsidRPr="00AF724C">
        <w:rPr>
          <w:rFonts w:hAnsi="標楷體" w:hint="eastAsia"/>
          <w:snapToGrid/>
        </w:rPr>
        <w:t>，該基金之運用範圍包括購買公債、</w:t>
      </w:r>
      <w:r w:rsidRPr="00DD6BCF">
        <w:rPr>
          <w:rFonts w:hAnsi="標楷體" w:hint="eastAsia"/>
          <w:snapToGrid/>
        </w:rPr>
        <w:t>庫券、短期票券、受益憑證、公司債、上市公司股票</w:t>
      </w:r>
      <w:r w:rsidR="00C7208E">
        <w:rPr>
          <w:rFonts w:hAnsi="標楷體" w:hint="eastAsia"/>
          <w:snapToGrid/>
        </w:rPr>
        <w:t>；</w:t>
      </w:r>
      <w:r w:rsidRPr="00DD6BCF">
        <w:rPr>
          <w:rFonts w:hAnsi="標楷體" w:hint="eastAsia"/>
          <w:snapToGrid/>
        </w:rPr>
        <w:t>存放於基金管理</w:t>
      </w:r>
      <w:r w:rsidR="00DD6BCF" w:rsidRPr="00DD6BCF">
        <w:rPr>
          <w:rFonts w:hAnsi="標楷體" w:hint="eastAsia"/>
          <w:snapToGrid/>
        </w:rPr>
        <w:t>機關</w:t>
      </w:r>
      <w:r w:rsidRPr="00DD6BCF">
        <w:rPr>
          <w:rFonts w:hAnsi="標楷體" w:hint="eastAsia"/>
          <w:snapToGrid/>
        </w:rPr>
        <w:t>所指定之銀行</w:t>
      </w:r>
      <w:r w:rsidR="00C7208E">
        <w:rPr>
          <w:rFonts w:hAnsi="標楷體" w:hint="eastAsia"/>
          <w:snapToGrid/>
        </w:rPr>
        <w:t>；以貸款方式供</w:t>
      </w:r>
      <w:r w:rsidRPr="00DD6BCF">
        <w:rPr>
          <w:rFonts w:hAnsi="標楷體" w:hint="eastAsia"/>
          <w:snapToGrid/>
        </w:rPr>
        <w:t>各級政府或公營事業機構辦理經濟建設或投資，以及經基金監理委員會審定通過，並報請考試院核准有利於退撫基金收益之投資項目。爰該基金依</w:t>
      </w:r>
      <w:r w:rsidR="00C7208E">
        <w:rPr>
          <w:rFonts w:hAnsi="標楷體" w:hint="eastAsia"/>
          <w:snapToGrid/>
        </w:rPr>
        <w:t>前</w:t>
      </w:r>
      <w:r w:rsidRPr="00AF724C">
        <w:rPr>
          <w:rFonts w:hAnsi="標楷體" w:hint="eastAsia"/>
          <w:snapToGrid/>
        </w:rPr>
        <w:t>開規定，將部分資金配置於銀行存款，包括新台幣存款及外幣存款。外幣存款之投資幣別包括：美元、歐元、</w:t>
      </w:r>
      <w:r w:rsidR="00F00A98" w:rsidRPr="00AF724C">
        <w:rPr>
          <w:rFonts w:hAnsi="標楷體" w:hint="eastAsia"/>
          <w:snapToGrid/>
        </w:rPr>
        <w:t>英磅、</w:t>
      </w:r>
      <w:r w:rsidRPr="00AF724C">
        <w:rPr>
          <w:rFonts w:hAnsi="標楷體" w:hint="eastAsia"/>
          <w:snapToGrid/>
        </w:rPr>
        <w:t>澳幣、紐幣、日圓及人民幣等。另自行經營與委託經營部分亦均有外幣資產投資項目。是以，</w:t>
      </w:r>
      <w:r w:rsidR="00C7208E">
        <w:rPr>
          <w:rFonts w:hAnsi="標楷體" w:hint="eastAsia"/>
          <w:snapToGrid/>
        </w:rPr>
        <w:t>該基金</w:t>
      </w:r>
      <w:r w:rsidRPr="00AF724C">
        <w:rPr>
          <w:rFonts w:hAnsi="標楷體" w:hint="eastAsia"/>
          <w:snapToGrid/>
        </w:rPr>
        <w:t>於每年底須結算各幣別</w:t>
      </w:r>
      <w:r w:rsidR="00C7208E" w:rsidRPr="00AF724C">
        <w:rPr>
          <w:rFonts w:hAnsi="標楷體" w:hint="eastAsia"/>
          <w:snapToGrid/>
        </w:rPr>
        <w:t>受匯率波動</w:t>
      </w:r>
      <w:r w:rsidR="00C7208E">
        <w:rPr>
          <w:rFonts w:hAnsi="標楷體" w:hint="eastAsia"/>
          <w:snapToGrid/>
        </w:rPr>
        <w:t>所產生</w:t>
      </w:r>
      <w:r w:rsidRPr="00AF724C">
        <w:rPr>
          <w:rFonts w:hAnsi="標楷體" w:hint="eastAsia"/>
          <w:snapToGrid/>
        </w:rPr>
        <w:t>之外幣兌換利益與損失。</w:t>
      </w:r>
    </w:p>
    <w:p w:rsidR="00AF724C" w:rsidRPr="00A44DA2" w:rsidRDefault="00AF724C" w:rsidP="00AF724C">
      <w:pPr>
        <w:pStyle w:val="a4"/>
        <w:ind w:left="851" w:hanging="284"/>
        <w:rPr>
          <w:b/>
          <w:snapToGrid/>
        </w:rPr>
      </w:pPr>
      <w:r w:rsidRPr="00A44DA2">
        <w:rPr>
          <w:rFonts w:hint="eastAsia"/>
          <w:b/>
          <w:snapToGrid/>
        </w:rPr>
        <w:t>(二)</w:t>
      </w:r>
      <w:r w:rsidR="006D0EF7" w:rsidRPr="00A44DA2">
        <w:rPr>
          <w:rFonts w:hint="eastAsia"/>
          <w:b/>
          <w:snapToGrid/>
        </w:rPr>
        <w:t>近年匯率波動風險</w:t>
      </w:r>
      <w:r w:rsidR="00C7208E">
        <w:rPr>
          <w:rFonts w:hint="eastAsia"/>
          <w:b/>
          <w:snapToGrid/>
        </w:rPr>
        <w:t>高</w:t>
      </w:r>
      <w:r w:rsidR="006D0EF7" w:rsidRPr="00A44DA2">
        <w:rPr>
          <w:rFonts w:hAnsi="標楷體" w:hint="eastAsia"/>
          <w:b/>
          <w:snapToGrid/>
        </w:rPr>
        <w:t>，</w:t>
      </w:r>
      <w:r w:rsidR="000D13AD" w:rsidRPr="00A44DA2">
        <w:rPr>
          <w:rFonts w:hint="eastAsia"/>
          <w:b/>
          <w:snapToGrid/>
        </w:rPr>
        <w:t>112年度</w:t>
      </w:r>
      <w:r w:rsidR="006D0EF7" w:rsidRPr="00A44DA2">
        <w:rPr>
          <w:rFonts w:hint="eastAsia"/>
          <w:b/>
          <w:snapToGrid/>
        </w:rPr>
        <w:t>外幣資產結</w:t>
      </w:r>
      <w:r w:rsidRPr="00A44DA2">
        <w:rPr>
          <w:rFonts w:hint="eastAsia"/>
          <w:b/>
          <w:snapToGrid/>
        </w:rPr>
        <w:t>算後產生淨外幣兌換損失</w:t>
      </w:r>
    </w:p>
    <w:p w:rsidR="00F33F48" w:rsidRPr="00733268" w:rsidRDefault="00C71CBA" w:rsidP="00F33F48">
      <w:pPr>
        <w:ind w:leftChars="300" w:left="850" w:firstLine="567"/>
        <w:rPr>
          <w:rFonts w:hAnsi="標楷體"/>
          <w:snapToGrid/>
        </w:rPr>
      </w:pPr>
      <w:r w:rsidRPr="00733268">
        <w:rPr>
          <w:rFonts w:hAnsi="標楷體" w:hint="eastAsia"/>
          <w:snapToGrid/>
        </w:rPr>
        <w:t>參據該基金1</w:t>
      </w:r>
      <w:r w:rsidRPr="00733268">
        <w:rPr>
          <w:rFonts w:hAnsi="標楷體"/>
          <w:snapToGrid/>
        </w:rPr>
        <w:t>11</w:t>
      </w:r>
      <w:r w:rsidR="00C7208E">
        <w:rPr>
          <w:rFonts w:hAnsi="標楷體" w:hint="eastAsia"/>
          <w:snapToGrid/>
        </w:rPr>
        <w:t>及</w:t>
      </w:r>
      <w:r w:rsidRPr="00733268">
        <w:rPr>
          <w:rFonts w:hAnsi="標楷體" w:hint="eastAsia"/>
          <w:snapToGrid/>
        </w:rPr>
        <w:t>1</w:t>
      </w:r>
      <w:r w:rsidRPr="00733268">
        <w:rPr>
          <w:rFonts w:hAnsi="標楷體"/>
          <w:snapToGrid/>
        </w:rPr>
        <w:t>12</w:t>
      </w:r>
      <w:r w:rsidRPr="00733268">
        <w:rPr>
          <w:rFonts w:hAnsi="標楷體" w:hint="eastAsia"/>
          <w:snapToGrid/>
        </w:rPr>
        <w:t>年度外幣兌換損益情形，</w:t>
      </w:r>
      <w:r w:rsidR="00C7208E">
        <w:rPr>
          <w:rFonts w:hAnsi="標楷體" w:hint="eastAsia"/>
          <w:snapToGrid/>
        </w:rPr>
        <w:t>該兩年度</w:t>
      </w:r>
      <w:r w:rsidRPr="00733268">
        <w:rPr>
          <w:rFonts w:hAnsi="標楷體" w:hint="eastAsia"/>
          <w:snapToGrid/>
        </w:rPr>
        <w:t>均無編列外幣兌換損益預算數，執行結果，各年度淨兌換損益</w:t>
      </w:r>
      <w:r w:rsidR="00C7208E">
        <w:rPr>
          <w:rFonts w:hAnsi="標楷體" w:hint="eastAsia"/>
          <w:snapToGrid/>
        </w:rPr>
        <w:t>決算數</w:t>
      </w:r>
      <w:r w:rsidRPr="00733268">
        <w:rPr>
          <w:rFonts w:hAnsi="標楷體" w:hint="eastAsia"/>
          <w:snapToGrid/>
        </w:rPr>
        <w:t>如次：</w:t>
      </w:r>
    </w:p>
    <w:p w:rsidR="00D35E6E" w:rsidRPr="002973AD" w:rsidRDefault="00D35E6E" w:rsidP="00D35E6E">
      <w:pPr>
        <w:pStyle w:val="123"/>
        <w:ind w:left="1134" w:hanging="284"/>
      </w:pPr>
      <w:r w:rsidRPr="006C7526">
        <w:rPr>
          <w:rFonts w:hint="eastAsia"/>
          <w:b/>
        </w:rPr>
        <w:t>1.1</w:t>
      </w:r>
      <w:r>
        <w:rPr>
          <w:b/>
        </w:rPr>
        <w:t>11</w:t>
      </w:r>
      <w:r w:rsidRPr="006C7526">
        <w:rPr>
          <w:rFonts w:hint="eastAsia"/>
          <w:b/>
        </w:rPr>
        <w:t>年度決算</w:t>
      </w:r>
      <w:r w:rsidRPr="006C7526">
        <w:rPr>
          <w:rFonts w:hAnsi="標楷體" w:hint="eastAsia"/>
          <w:b/>
        </w:rPr>
        <w:t>：</w:t>
      </w:r>
      <w:r w:rsidRPr="00733268">
        <w:rPr>
          <w:rFonts w:hint="eastAsia"/>
        </w:rPr>
        <w:t>外幣兌換利益</w:t>
      </w:r>
      <w:r w:rsidR="00733268" w:rsidRPr="00733268">
        <w:t>464</w:t>
      </w:r>
      <w:r w:rsidRPr="00733268">
        <w:rPr>
          <w:rFonts w:hint="eastAsia"/>
        </w:rPr>
        <w:t>億</w:t>
      </w:r>
      <w:r w:rsidR="00733268" w:rsidRPr="00733268">
        <w:rPr>
          <w:rFonts w:hint="eastAsia"/>
        </w:rPr>
        <w:t>3</w:t>
      </w:r>
      <w:r w:rsidR="00733268" w:rsidRPr="00733268">
        <w:t>,0</w:t>
      </w:r>
      <w:r w:rsidRPr="00733268">
        <w:rPr>
          <w:rFonts w:hint="eastAsia"/>
        </w:rPr>
        <w:t>4</w:t>
      </w:r>
      <w:r w:rsidR="00733268" w:rsidRPr="00733268">
        <w:t>4</w:t>
      </w:r>
      <w:r w:rsidRPr="00733268">
        <w:rPr>
          <w:rFonts w:hint="eastAsia"/>
        </w:rPr>
        <w:t>萬</w:t>
      </w:r>
      <w:r w:rsidR="00733268" w:rsidRPr="00733268">
        <w:rPr>
          <w:rFonts w:hint="eastAsia"/>
        </w:rPr>
        <w:t>1</w:t>
      </w:r>
      <w:r w:rsidRPr="00733268">
        <w:rPr>
          <w:rFonts w:hint="eastAsia"/>
        </w:rPr>
        <w:t>千元與外幣</w:t>
      </w:r>
      <w:r w:rsidRPr="002973AD">
        <w:rPr>
          <w:rFonts w:hint="eastAsia"/>
        </w:rPr>
        <w:t>兌換損失</w:t>
      </w:r>
      <w:r w:rsidR="00733268" w:rsidRPr="002973AD">
        <w:rPr>
          <w:rFonts w:hint="eastAsia"/>
        </w:rPr>
        <w:t>1</w:t>
      </w:r>
      <w:r w:rsidRPr="002973AD">
        <w:rPr>
          <w:rFonts w:hint="eastAsia"/>
        </w:rPr>
        <w:t>8</w:t>
      </w:r>
      <w:r w:rsidR="00733268" w:rsidRPr="002973AD">
        <w:t>0</w:t>
      </w:r>
      <w:r w:rsidRPr="002973AD">
        <w:rPr>
          <w:rFonts w:hint="eastAsia"/>
        </w:rPr>
        <w:t>億4</w:t>
      </w:r>
      <w:r w:rsidR="00733268" w:rsidRPr="002973AD">
        <w:t>00</w:t>
      </w:r>
      <w:r w:rsidRPr="002973AD">
        <w:rPr>
          <w:rFonts w:hint="eastAsia"/>
        </w:rPr>
        <w:t>萬</w:t>
      </w:r>
      <w:r w:rsidR="00733268" w:rsidRPr="002973AD">
        <w:rPr>
          <w:rFonts w:hint="eastAsia"/>
        </w:rPr>
        <w:t>5</w:t>
      </w:r>
      <w:r w:rsidRPr="002973AD">
        <w:rPr>
          <w:rFonts w:hint="eastAsia"/>
        </w:rPr>
        <w:t>千元互抵後，產生淨外幣兌換利益</w:t>
      </w:r>
      <w:r w:rsidR="00733268" w:rsidRPr="002973AD">
        <w:t>284</w:t>
      </w:r>
      <w:r w:rsidRPr="002973AD">
        <w:rPr>
          <w:rFonts w:hint="eastAsia"/>
        </w:rPr>
        <w:t>億2,6</w:t>
      </w:r>
      <w:r w:rsidR="00733268" w:rsidRPr="002973AD">
        <w:t>4</w:t>
      </w:r>
      <w:r w:rsidRPr="002973AD">
        <w:rPr>
          <w:rFonts w:hint="eastAsia"/>
        </w:rPr>
        <w:t>3萬</w:t>
      </w:r>
      <w:r w:rsidR="00733268" w:rsidRPr="002973AD">
        <w:rPr>
          <w:rFonts w:hint="eastAsia"/>
        </w:rPr>
        <w:t>6</w:t>
      </w:r>
      <w:r w:rsidRPr="002973AD">
        <w:rPr>
          <w:rFonts w:hint="eastAsia"/>
        </w:rPr>
        <w:t>千元，除</w:t>
      </w:r>
      <w:r w:rsidR="003435CC" w:rsidRPr="002973AD">
        <w:rPr>
          <w:rFonts w:hint="eastAsia"/>
        </w:rPr>
        <w:t>英鎊</w:t>
      </w:r>
      <w:r w:rsidRPr="002973AD">
        <w:rPr>
          <w:rFonts w:hint="eastAsia"/>
        </w:rPr>
        <w:t>及日圓有</w:t>
      </w:r>
      <w:r w:rsidR="00C7208E" w:rsidRPr="002973AD">
        <w:rPr>
          <w:rFonts w:hint="eastAsia"/>
        </w:rPr>
        <w:t>淨</w:t>
      </w:r>
      <w:r w:rsidRPr="002973AD">
        <w:rPr>
          <w:rFonts w:hint="eastAsia"/>
        </w:rPr>
        <w:t>兌換</w:t>
      </w:r>
      <w:r w:rsidR="003435CC" w:rsidRPr="002973AD">
        <w:rPr>
          <w:rFonts w:hint="eastAsia"/>
        </w:rPr>
        <w:t>損失</w:t>
      </w:r>
      <w:r w:rsidRPr="002973AD">
        <w:rPr>
          <w:rFonts w:hint="eastAsia"/>
        </w:rPr>
        <w:t>外，其餘</w:t>
      </w:r>
      <w:r w:rsidR="003435CC" w:rsidRPr="002973AD">
        <w:rPr>
          <w:rFonts w:hint="eastAsia"/>
        </w:rPr>
        <w:t>美</w:t>
      </w:r>
      <w:r w:rsidR="003435CC" w:rsidRPr="002973AD">
        <w:rPr>
          <w:rFonts w:hint="eastAsia"/>
        </w:rPr>
        <w:lastRenderedPageBreak/>
        <w:t>元、</w:t>
      </w:r>
      <w:r w:rsidRPr="002973AD">
        <w:rPr>
          <w:rFonts w:hint="eastAsia"/>
        </w:rPr>
        <w:t>歐元、澳幣、紐幣及人民幣則均</w:t>
      </w:r>
      <w:r w:rsidR="003435CC" w:rsidRPr="002973AD">
        <w:rPr>
          <w:rFonts w:hint="eastAsia"/>
        </w:rPr>
        <w:t>產生</w:t>
      </w:r>
      <w:r w:rsidR="00C7208E" w:rsidRPr="002973AD">
        <w:rPr>
          <w:rFonts w:hint="eastAsia"/>
        </w:rPr>
        <w:t>淨</w:t>
      </w:r>
      <w:r w:rsidRPr="002973AD">
        <w:rPr>
          <w:rFonts w:hint="eastAsia"/>
        </w:rPr>
        <w:t>兌換</w:t>
      </w:r>
      <w:r w:rsidR="003435CC" w:rsidRPr="002973AD">
        <w:rPr>
          <w:rFonts w:hint="eastAsia"/>
        </w:rPr>
        <w:t>利益</w:t>
      </w:r>
      <w:r w:rsidRPr="002973AD">
        <w:rPr>
          <w:rFonts w:hint="eastAsia"/>
        </w:rPr>
        <w:t>，其中</w:t>
      </w:r>
      <w:r w:rsidR="003435CC" w:rsidRPr="002973AD">
        <w:rPr>
          <w:rFonts w:hint="eastAsia"/>
        </w:rPr>
        <w:t>美元、澳幣、紐幣</w:t>
      </w:r>
      <w:r w:rsidRPr="002973AD">
        <w:rPr>
          <w:rFonts w:hint="eastAsia"/>
        </w:rPr>
        <w:t>之</w:t>
      </w:r>
      <w:r w:rsidR="00C7208E" w:rsidRPr="002973AD">
        <w:rPr>
          <w:rFonts w:hint="eastAsia"/>
        </w:rPr>
        <w:t>淨</w:t>
      </w:r>
      <w:r w:rsidRPr="002973AD">
        <w:rPr>
          <w:rFonts w:hint="eastAsia"/>
        </w:rPr>
        <w:t>匯兌</w:t>
      </w:r>
      <w:r w:rsidR="003435CC" w:rsidRPr="002973AD">
        <w:rPr>
          <w:rFonts w:hint="eastAsia"/>
        </w:rPr>
        <w:t>利益</w:t>
      </w:r>
      <w:r w:rsidRPr="002973AD">
        <w:rPr>
          <w:rFonts w:hint="eastAsia"/>
        </w:rPr>
        <w:t>金額分別為</w:t>
      </w:r>
      <w:r w:rsidR="002973AD" w:rsidRPr="002973AD">
        <w:rPr>
          <w:rFonts w:hint="eastAsia"/>
        </w:rPr>
        <w:t>2</w:t>
      </w:r>
      <w:r w:rsidR="002973AD" w:rsidRPr="002973AD">
        <w:t>78</w:t>
      </w:r>
      <w:r w:rsidRPr="002973AD">
        <w:rPr>
          <w:rFonts w:hint="eastAsia"/>
        </w:rPr>
        <w:t>億</w:t>
      </w:r>
      <w:r w:rsidR="002973AD" w:rsidRPr="002973AD">
        <w:rPr>
          <w:rFonts w:hint="eastAsia"/>
        </w:rPr>
        <w:t>5</w:t>
      </w:r>
      <w:r w:rsidR="002973AD" w:rsidRPr="002973AD">
        <w:t>,697</w:t>
      </w:r>
      <w:r w:rsidR="002973AD" w:rsidRPr="002973AD">
        <w:rPr>
          <w:rFonts w:hint="eastAsia"/>
        </w:rPr>
        <w:t>萬2千</w:t>
      </w:r>
      <w:r w:rsidRPr="002973AD">
        <w:rPr>
          <w:rFonts w:hint="eastAsia"/>
        </w:rPr>
        <w:t>元</w:t>
      </w:r>
      <w:r w:rsidR="002973AD" w:rsidRPr="002973AD">
        <w:rPr>
          <w:rFonts w:hint="eastAsia"/>
        </w:rPr>
        <w:t>、2億5</w:t>
      </w:r>
      <w:r w:rsidR="002973AD" w:rsidRPr="002973AD">
        <w:t>,156</w:t>
      </w:r>
      <w:r w:rsidR="002973AD" w:rsidRPr="002973AD">
        <w:rPr>
          <w:rFonts w:hint="eastAsia"/>
        </w:rPr>
        <w:t>萬9千元</w:t>
      </w:r>
      <w:r w:rsidRPr="002973AD">
        <w:rPr>
          <w:rFonts w:hint="eastAsia"/>
        </w:rPr>
        <w:t>及1億</w:t>
      </w:r>
      <w:r w:rsidR="002973AD" w:rsidRPr="002973AD">
        <w:rPr>
          <w:rFonts w:hint="eastAsia"/>
        </w:rPr>
        <w:t>7</w:t>
      </w:r>
      <w:r w:rsidR="002973AD" w:rsidRPr="002973AD">
        <w:t>,789</w:t>
      </w:r>
      <w:r w:rsidR="002973AD" w:rsidRPr="002973AD">
        <w:rPr>
          <w:rFonts w:hint="eastAsia"/>
        </w:rPr>
        <w:t>萬</w:t>
      </w:r>
      <w:r w:rsidRPr="002973AD">
        <w:rPr>
          <w:rFonts w:hint="eastAsia"/>
        </w:rPr>
        <w:t>元</w:t>
      </w:r>
      <w:r w:rsidR="002973AD" w:rsidRPr="002973AD">
        <w:rPr>
          <w:rFonts w:hint="eastAsia"/>
        </w:rPr>
        <w:t>位居前3</w:t>
      </w:r>
      <w:r w:rsidRPr="002973AD">
        <w:rPr>
          <w:rFonts w:hint="eastAsia"/>
        </w:rPr>
        <w:t>。</w:t>
      </w:r>
    </w:p>
    <w:p w:rsidR="00D35E6E" w:rsidRPr="001332C6" w:rsidRDefault="00D35E6E" w:rsidP="00D35E6E">
      <w:pPr>
        <w:pStyle w:val="123"/>
        <w:ind w:left="1134" w:hanging="284"/>
      </w:pPr>
      <w:r w:rsidRPr="001332C6">
        <w:rPr>
          <w:b/>
        </w:rPr>
        <w:t>2</w:t>
      </w:r>
      <w:r w:rsidRPr="001332C6">
        <w:rPr>
          <w:rFonts w:hint="eastAsia"/>
          <w:b/>
        </w:rPr>
        <w:t>.1</w:t>
      </w:r>
      <w:r w:rsidRPr="001332C6">
        <w:rPr>
          <w:b/>
        </w:rPr>
        <w:t>12</w:t>
      </w:r>
      <w:r w:rsidRPr="001332C6">
        <w:rPr>
          <w:rFonts w:hint="eastAsia"/>
          <w:b/>
        </w:rPr>
        <w:t>年度決算</w:t>
      </w:r>
      <w:r w:rsidRPr="001332C6">
        <w:rPr>
          <w:rFonts w:hAnsi="標楷體" w:hint="eastAsia"/>
          <w:b/>
        </w:rPr>
        <w:t>：</w:t>
      </w:r>
      <w:r w:rsidRPr="001332C6">
        <w:rPr>
          <w:rFonts w:hint="eastAsia"/>
        </w:rPr>
        <w:t>外幣兌換利益</w:t>
      </w:r>
      <w:r w:rsidR="00DE3B92" w:rsidRPr="001332C6">
        <w:t>204</w:t>
      </w:r>
      <w:r w:rsidRPr="001332C6">
        <w:rPr>
          <w:rFonts w:hint="eastAsia"/>
        </w:rPr>
        <w:t>億</w:t>
      </w:r>
      <w:r w:rsidR="00DE3B92" w:rsidRPr="001332C6">
        <w:rPr>
          <w:rFonts w:hint="eastAsia"/>
        </w:rPr>
        <w:t>8</w:t>
      </w:r>
      <w:r w:rsidR="00DE3B92" w:rsidRPr="001332C6">
        <w:t>,4</w:t>
      </w:r>
      <w:r w:rsidRPr="001332C6">
        <w:rPr>
          <w:rFonts w:hint="eastAsia"/>
        </w:rPr>
        <w:t>4</w:t>
      </w:r>
      <w:r w:rsidR="00DE3B92" w:rsidRPr="001332C6">
        <w:t>6</w:t>
      </w:r>
      <w:r w:rsidRPr="001332C6">
        <w:rPr>
          <w:rFonts w:hint="eastAsia"/>
        </w:rPr>
        <w:t>萬</w:t>
      </w:r>
      <w:r w:rsidR="00DE3B92" w:rsidRPr="001332C6">
        <w:rPr>
          <w:rFonts w:hint="eastAsia"/>
        </w:rPr>
        <w:t>8</w:t>
      </w:r>
      <w:r w:rsidRPr="001332C6">
        <w:rPr>
          <w:rFonts w:hint="eastAsia"/>
        </w:rPr>
        <w:t>千元與外幣兌換損失</w:t>
      </w:r>
      <w:r w:rsidR="00DE3B92" w:rsidRPr="001332C6">
        <w:rPr>
          <w:rFonts w:hint="eastAsia"/>
        </w:rPr>
        <w:t>2</w:t>
      </w:r>
      <w:r w:rsidR="00DE3B92" w:rsidRPr="001332C6">
        <w:t>1</w:t>
      </w:r>
      <w:r w:rsidRPr="001332C6">
        <w:rPr>
          <w:rFonts w:hint="eastAsia"/>
        </w:rPr>
        <w:t>7億</w:t>
      </w:r>
      <w:r w:rsidR="00DE3B92" w:rsidRPr="001332C6">
        <w:rPr>
          <w:rFonts w:hint="eastAsia"/>
        </w:rPr>
        <w:t>3</w:t>
      </w:r>
      <w:r w:rsidRPr="001332C6">
        <w:t>,</w:t>
      </w:r>
      <w:r w:rsidRPr="001332C6">
        <w:rPr>
          <w:rFonts w:hint="eastAsia"/>
        </w:rPr>
        <w:t>4</w:t>
      </w:r>
      <w:r w:rsidR="00DE3B92" w:rsidRPr="001332C6">
        <w:t>3</w:t>
      </w:r>
      <w:r w:rsidRPr="001332C6">
        <w:rPr>
          <w:rFonts w:hint="eastAsia"/>
        </w:rPr>
        <w:t>5萬元互抵後，產生淨外幣兌換</w:t>
      </w:r>
      <w:r w:rsidR="00BD6356" w:rsidRPr="001332C6">
        <w:rPr>
          <w:rFonts w:hint="eastAsia"/>
        </w:rPr>
        <w:t>損失1</w:t>
      </w:r>
      <w:r w:rsidRPr="001332C6">
        <w:rPr>
          <w:rFonts w:hint="eastAsia"/>
        </w:rPr>
        <w:t>2億</w:t>
      </w:r>
      <w:r w:rsidR="00BD6356" w:rsidRPr="001332C6">
        <w:rPr>
          <w:rFonts w:hint="eastAsia"/>
        </w:rPr>
        <w:t>4</w:t>
      </w:r>
      <w:r w:rsidRPr="001332C6">
        <w:rPr>
          <w:rFonts w:hint="eastAsia"/>
        </w:rPr>
        <w:t>,</w:t>
      </w:r>
      <w:r w:rsidR="00BD6356" w:rsidRPr="001332C6">
        <w:t>988</w:t>
      </w:r>
      <w:r w:rsidRPr="001332C6">
        <w:rPr>
          <w:rFonts w:hint="eastAsia"/>
        </w:rPr>
        <w:t>萬</w:t>
      </w:r>
      <w:r w:rsidR="00BD6356" w:rsidRPr="001332C6">
        <w:rPr>
          <w:rFonts w:hint="eastAsia"/>
        </w:rPr>
        <w:t>2</w:t>
      </w:r>
      <w:r w:rsidRPr="001332C6">
        <w:rPr>
          <w:rFonts w:hint="eastAsia"/>
        </w:rPr>
        <w:t>千元，除</w:t>
      </w:r>
      <w:r w:rsidR="00BD6356" w:rsidRPr="001332C6">
        <w:rPr>
          <w:rFonts w:hint="eastAsia"/>
        </w:rPr>
        <w:t>歐元、英鎊、澳幣及紐幣有</w:t>
      </w:r>
      <w:r w:rsidR="00743B7D" w:rsidRPr="002973AD">
        <w:rPr>
          <w:rFonts w:hint="eastAsia"/>
        </w:rPr>
        <w:t>淨</w:t>
      </w:r>
      <w:r w:rsidR="00BD6356" w:rsidRPr="001332C6">
        <w:rPr>
          <w:rFonts w:hint="eastAsia"/>
        </w:rPr>
        <w:t>兌換利益外，其餘</w:t>
      </w:r>
      <w:r w:rsidRPr="001332C6">
        <w:rPr>
          <w:rFonts w:hint="eastAsia"/>
        </w:rPr>
        <w:t>美元</w:t>
      </w:r>
      <w:r w:rsidR="00BD6356" w:rsidRPr="001332C6">
        <w:rPr>
          <w:rFonts w:hAnsi="標楷體" w:hint="eastAsia"/>
        </w:rPr>
        <w:t>、</w:t>
      </w:r>
      <w:r w:rsidR="00BD6356" w:rsidRPr="001332C6">
        <w:rPr>
          <w:rFonts w:hint="eastAsia"/>
        </w:rPr>
        <w:t>日圓</w:t>
      </w:r>
      <w:r w:rsidRPr="001332C6">
        <w:rPr>
          <w:rFonts w:hint="eastAsia"/>
        </w:rPr>
        <w:t>及人民幣則均</w:t>
      </w:r>
      <w:r w:rsidR="00BD6356" w:rsidRPr="001332C6">
        <w:rPr>
          <w:rFonts w:hint="eastAsia"/>
        </w:rPr>
        <w:t>產</w:t>
      </w:r>
      <w:r w:rsidRPr="001332C6">
        <w:rPr>
          <w:rFonts w:hint="eastAsia"/>
        </w:rPr>
        <w:t>生</w:t>
      </w:r>
      <w:r w:rsidR="00743B7D" w:rsidRPr="002973AD">
        <w:rPr>
          <w:rFonts w:hint="eastAsia"/>
        </w:rPr>
        <w:t>淨</w:t>
      </w:r>
      <w:r w:rsidRPr="001332C6">
        <w:rPr>
          <w:rFonts w:hint="eastAsia"/>
        </w:rPr>
        <w:t>兌換損失，其中</w:t>
      </w:r>
      <w:r w:rsidR="00BD6356" w:rsidRPr="001332C6">
        <w:rPr>
          <w:rFonts w:hint="eastAsia"/>
        </w:rPr>
        <w:t>美元</w:t>
      </w:r>
      <w:r w:rsidRPr="001332C6">
        <w:rPr>
          <w:rFonts w:hint="eastAsia"/>
        </w:rPr>
        <w:t>之</w:t>
      </w:r>
      <w:r w:rsidR="00743B7D" w:rsidRPr="002973AD">
        <w:rPr>
          <w:rFonts w:hint="eastAsia"/>
        </w:rPr>
        <w:t>淨</w:t>
      </w:r>
      <w:r w:rsidRPr="001332C6">
        <w:rPr>
          <w:rFonts w:hint="eastAsia"/>
        </w:rPr>
        <w:t>匯兌損失金額為</w:t>
      </w:r>
      <w:r w:rsidR="001332C6" w:rsidRPr="001332C6">
        <w:t>12</w:t>
      </w:r>
      <w:r w:rsidRPr="001332C6">
        <w:rPr>
          <w:rFonts w:hint="eastAsia"/>
        </w:rPr>
        <w:t>億</w:t>
      </w:r>
      <w:r w:rsidR="001332C6" w:rsidRPr="001332C6">
        <w:rPr>
          <w:rFonts w:hint="eastAsia"/>
        </w:rPr>
        <w:t>6</w:t>
      </w:r>
      <w:r w:rsidR="001332C6" w:rsidRPr="001332C6">
        <w:t>,827</w:t>
      </w:r>
      <w:r w:rsidR="001332C6" w:rsidRPr="001332C6">
        <w:rPr>
          <w:rFonts w:hint="eastAsia"/>
        </w:rPr>
        <w:t>萬6千元</w:t>
      </w:r>
      <w:r w:rsidRPr="001332C6">
        <w:rPr>
          <w:rFonts w:hint="eastAsia"/>
        </w:rPr>
        <w:t>居</w:t>
      </w:r>
      <w:r w:rsidR="001332C6" w:rsidRPr="001332C6">
        <w:rPr>
          <w:rFonts w:hint="eastAsia"/>
        </w:rPr>
        <w:t>首</w:t>
      </w:r>
      <w:r w:rsidRPr="001332C6">
        <w:rPr>
          <w:rFonts w:hint="eastAsia"/>
        </w:rPr>
        <w:t>。</w:t>
      </w:r>
    </w:p>
    <w:p w:rsidR="00D35E6E" w:rsidRPr="00236A01" w:rsidRDefault="00D35E6E" w:rsidP="00D35E6E">
      <w:pPr>
        <w:ind w:leftChars="300" w:left="850" w:firstLine="567"/>
        <w:rPr>
          <w:rFonts w:hAnsi="標楷體"/>
          <w:snapToGrid/>
        </w:rPr>
      </w:pPr>
      <w:r w:rsidRPr="00236A01">
        <w:rPr>
          <w:rFonts w:hAnsi="標楷體" w:hint="eastAsia"/>
          <w:snapToGrid/>
        </w:rPr>
        <w:t>上述情形顯示近年外幣兌換</w:t>
      </w:r>
      <w:r w:rsidR="009B2F53">
        <w:rPr>
          <w:rFonts w:hAnsi="標楷體" w:hint="eastAsia"/>
          <w:snapToGrid/>
        </w:rPr>
        <w:t>波動</w:t>
      </w:r>
      <w:r w:rsidR="00743B7D" w:rsidRPr="00236A01">
        <w:rPr>
          <w:rFonts w:hAnsi="標楷體" w:hint="eastAsia"/>
          <w:snapToGrid/>
        </w:rPr>
        <w:t>風險</w:t>
      </w:r>
      <w:r w:rsidR="009B2F53">
        <w:rPr>
          <w:rFonts w:hAnsi="標楷體" w:hint="eastAsia"/>
          <w:snapToGrid/>
        </w:rPr>
        <w:t>大</w:t>
      </w:r>
      <w:r w:rsidRPr="00236A01">
        <w:rPr>
          <w:rFonts w:hAnsi="標楷體" w:hint="eastAsia"/>
          <w:snapToGrid/>
        </w:rPr>
        <w:t>，</w:t>
      </w:r>
      <w:r w:rsidR="00743B7D">
        <w:rPr>
          <w:rFonts w:hAnsi="標楷體" w:hint="eastAsia"/>
          <w:snapToGrid/>
        </w:rPr>
        <w:t>致</w:t>
      </w:r>
      <w:r w:rsidR="00D8604C">
        <w:rPr>
          <w:rFonts w:hAnsi="標楷體" w:hint="eastAsia"/>
          <w:snapToGrid/>
        </w:rPr>
        <w:t>外幣兌換</w:t>
      </w:r>
      <w:r w:rsidR="00D8604C" w:rsidRPr="00D8604C">
        <w:rPr>
          <w:rFonts w:hAnsi="標楷體" w:hint="eastAsia"/>
          <w:snapToGrid/>
        </w:rPr>
        <w:t>損益</w:t>
      </w:r>
      <w:r w:rsidR="00D8604C">
        <w:rPr>
          <w:rFonts w:hAnsi="標楷體" w:hint="eastAsia"/>
          <w:snapToGrid/>
        </w:rPr>
        <w:t>快速變化</w:t>
      </w:r>
      <w:r w:rsidRPr="00236A01">
        <w:rPr>
          <w:rFonts w:hAnsi="標楷體" w:hint="eastAsia"/>
          <w:snapToGrid/>
        </w:rPr>
        <w:t>。</w:t>
      </w:r>
      <w:r w:rsidR="00D8604C">
        <w:rPr>
          <w:rFonts w:hAnsi="標楷體" w:hint="eastAsia"/>
          <w:snapToGrid/>
        </w:rPr>
        <w:t>1</w:t>
      </w:r>
      <w:r w:rsidR="00D8604C">
        <w:rPr>
          <w:rFonts w:hAnsi="標楷體"/>
          <w:snapToGrid/>
        </w:rPr>
        <w:t>12</w:t>
      </w:r>
      <w:r w:rsidR="00D8604C">
        <w:rPr>
          <w:rFonts w:hAnsi="標楷體" w:hint="eastAsia"/>
          <w:snapToGrid/>
        </w:rPr>
        <w:t>年</w:t>
      </w:r>
      <w:r w:rsidR="00D8604C" w:rsidRPr="00D8604C">
        <w:rPr>
          <w:rFonts w:hAnsi="標楷體" w:hint="eastAsia"/>
          <w:snapToGrid/>
        </w:rPr>
        <w:t>度外幣兌換損失占總支出比率為</w:t>
      </w:r>
      <w:r w:rsidR="00D8604C">
        <w:rPr>
          <w:rFonts w:hAnsi="標楷體" w:hint="eastAsia"/>
          <w:snapToGrid/>
        </w:rPr>
        <w:t>4</w:t>
      </w:r>
      <w:r w:rsidR="00D8604C">
        <w:rPr>
          <w:rFonts w:hAnsi="標楷體"/>
          <w:snapToGrid/>
        </w:rPr>
        <w:t>7.39%</w:t>
      </w:r>
      <w:r w:rsidR="00D8604C">
        <w:rPr>
          <w:rFonts w:hAnsi="標楷體" w:hint="eastAsia"/>
          <w:snapToGrid/>
        </w:rPr>
        <w:t>，為基金支出之</w:t>
      </w:r>
      <w:r w:rsidR="00743B7D">
        <w:rPr>
          <w:rFonts w:hAnsi="標楷體" w:hint="eastAsia"/>
          <w:snapToGrid/>
        </w:rPr>
        <w:t>主</w:t>
      </w:r>
      <w:r w:rsidR="00D8604C">
        <w:rPr>
          <w:rFonts w:hAnsi="標楷體" w:hint="eastAsia"/>
          <w:snapToGrid/>
        </w:rPr>
        <w:t>要項目。</w:t>
      </w:r>
      <w:r w:rsidRPr="00236A01">
        <w:rPr>
          <w:rFonts w:hAnsi="標楷體" w:hint="eastAsia"/>
          <w:snapToGrid/>
        </w:rPr>
        <w:t>據該基金說明，曾邀集專家學者針對外匯部位應否進行匯率避險等議題進行研討，基於外匯避險之成本效益考量，建議採自然避險方式，分散持有幣別，故該基金以分散持有不同貨幣及辦理不同類型之國外委託經營方式，期能</w:t>
      </w:r>
      <w:r w:rsidR="00743B7D">
        <w:rPr>
          <w:rFonts w:hAnsi="標楷體" w:hint="eastAsia"/>
          <w:snapToGrid/>
        </w:rPr>
        <w:t>妥適配置各外幣</w:t>
      </w:r>
      <w:r w:rsidRPr="00236A01">
        <w:rPr>
          <w:rFonts w:hAnsi="標楷體" w:hint="eastAsia"/>
          <w:snapToGrid/>
        </w:rPr>
        <w:t>資產所占比重，以降低匯率風險。</w:t>
      </w:r>
    </w:p>
    <w:p w:rsidR="00D35E6E" w:rsidRPr="00D35E6E" w:rsidRDefault="00D35E6E" w:rsidP="003B6082">
      <w:pPr>
        <w:ind w:left="567" w:firstLine="567"/>
      </w:pPr>
      <w:r w:rsidRPr="00236A01">
        <w:rPr>
          <w:rFonts w:hAnsi="標楷體" w:cs="Helvetica" w:hint="eastAsia"/>
        </w:rPr>
        <w:t>綜上，</w:t>
      </w:r>
      <w:r w:rsidR="00743B7D">
        <w:rPr>
          <w:rFonts w:hAnsi="標楷體" w:cs="Helvetica" w:hint="eastAsia"/>
        </w:rPr>
        <w:t>為</w:t>
      </w:r>
      <w:r w:rsidRPr="00236A01">
        <w:rPr>
          <w:rFonts w:hint="eastAsia"/>
        </w:rPr>
        <w:t>因應</w:t>
      </w:r>
      <w:r w:rsidR="00743B7D">
        <w:rPr>
          <w:rFonts w:hint="eastAsia"/>
        </w:rPr>
        <w:t>政經情勢及</w:t>
      </w:r>
      <w:r w:rsidRPr="00236A01">
        <w:rPr>
          <w:rFonts w:hint="eastAsia"/>
        </w:rPr>
        <w:t>金融環境變遷，退撫</w:t>
      </w:r>
      <w:r w:rsidRPr="00236A01">
        <w:rPr>
          <w:rFonts w:hAnsi="標楷體" w:cs="Helvetica" w:hint="eastAsia"/>
        </w:rPr>
        <w:t>基金</w:t>
      </w:r>
      <w:r w:rsidRPr="00236A01">
        <w:rPr>
          <w:rFonts w:hAnsi="標楷體" w:cs="Helvetica" w:hint="eastAsia"/>
          <w:lang w:eastAsia="zh-HK"/>
        </w:rPr>
        <w:t>基於風險及收益考量</w:t>
      </w:r>
      <w:r w:rsidRPr="00236A01">
        <w:rPr>
          <w:rFonts w:hAnsi="標楷體" w:cs="Helvetica" w:hint="eastAsia"/>
        </w:rPr>
        <w:t>，將</w:t>
      </w:r>
      <w:r w:rsidRPr="00236A01">
        <w:rPr>
          <w:rFonts w:hint="eastAsia"/>
        </w:rPr>
        <w:t>可運用資金配置於不同幣別資產</w:t>
      </w:r>
      <w:r w:rsidRPr="00236A01">
        <w:rPr>
          <w:rFonts w:hint="eastAsia"/>
          <w:lang w:eastAsia="zh-HK"/>
        </w:rPr>
        <w:t>。</w:t>
      </w:r>
      <w:r w:rsidRPr="00236A01">
        <w:rPr>
          <w:rFonts w:hint="eastAsia"/>
        </w:rPr>
        <w:t>惟</w:t>
      </w:r>
      <w:r w:rsidRPr="00236A01">
        <w:rPr>
          <w:rFonts w:hint="eastAsia"/>
          <w:lang w:eastAsia="zh-HK"/>
        </w:rPr>
        <w:t>近年來</w:t>
      </w:r>
      <w:r w:rsidRPr="00236A01">
        <w:rPr>
          <w:rFonts w:hint="eastAsia"/>
        </w:rPr>
        <w:t>外幣</w:t>
      </w:r>
      <w:r w:rsidRPr="00236A01">
        <w:rPr>
          <w:rFonts w:hint="eastAsia"/>
          <w:lang w:eastAsia="zh-HK"/>
        </w:rPr>
        <w:t>兌換</w:t>
      </w:r>
      <w:r w:rsidR="003B6082" w:rsidRPr="003B6082">
        <w:rPr>
          <w:rFonts w:hint="eastAsia"/>
        </w:rPr>
        <w:t>波動</w:t>
      </w:r>
      <w:r w:rsidR="00743B7D">
        <w:rPr>
          <w:rFonts w:hint="eastAsia"/>
          <w:lang w:eastAsia="zh-HK"/>
        </w:rPr>
        <w:t>風險</w:t>
      </w:r>
      <w:r w:rsidR="003B6082" w:rsidRPr="003B6082">
        <w:rPr>
          <w:rFonts w:hint="eastAsia"/>
        </w:rPr>
        <w:t>大</w:t>
      </w:r>
      <w:r w:rsidR="00743B7D">
        <w:rPr>
          <w:rFonts w:hAnsi="標楷體" w:hint="eastAsia"/>
          <w:lang w:eastAsia="zh-HK"/>
        </w:rPr>
        <w:t>，</w:t>
      </w:r>
      <w:r w:rsidRPr="00236A01">
        <w:rPr>
          <w:rFonts w:hint="eastAsia"/>
          <w:lang w:eastAsia="zh-HK"/>
        </w:rPr>
        <w:t>該基金允宜</w:t>
      </w:r>
      <w:r w:rsidRPr="00236A01">
        <w:rPr>
          <w:rFonts w:hint="eastAsia"/>
        </w:rPr>
        <w:t>審慎選擇</w:t>
      </w:r>
      <w:r w:rsidRPr="00236A01">
        <w:rPr>
          <w:rFonts w:hint="eastAsia"/>
          <w:lang w:eastAsia="zh-HK"/>
        </w:rPr>
        <w:t>投資</w:t>
      </w:r>
      <w:r w:rsidRPr="00236A01">
        <w:rPr>
          <w:rFonts w:hint="eastAsia"/>
        </w:rPr>
        <w:t>幣別</w:t>
      </w:r>
      <w:r w:rsidRPr="00236A01">
        <w:rPr>
          <w:rFonts w:hint="eastAsia"/>
          <w:lang w:eastAsia="zh-HK"/>
        </w:rPr>
        <w:t>並妥適配置</w:t>
      </w:r>
      <w:r w:rsidRPr="00236A01">
        <w:rPr>
          <w:rFonts w:hint="eastAsia"/>
        </w:rPr>
        <w:t>各</w:t>
      </w:r>
      <w:r w:rsidRPr="00236A01">
        <w:rPr>
          <w:rFonts w:hint="eastAsia"/>
          <w:lang w:eastAsia="zh-HK"/>
        </w:rPr>
        <w:t>外幣資</w:t>
      </w:r>
      <w:r w:rsidRPr="00236A01">
        <w:rPr>
          <w:rFonts w:hint="eastAsia"/>
        </w:rPr>
        <w:t>產</w:t>
      </w:r>
      <w:r w:rsidRPr="00236A01">
        <w:rPr>
          <w:rFonts w:hint="eastAsia"/>
          <w:lang w:eastAsia="zh-HK"/>
        </w:rPr>
        <w:t>比重</w:t>
      </w:r>
      <w:r w:rsidRPr="00236A01">
        <w:rPr>
          <w:rFonts w:hint="eastAsia"/>
        </w:rPr>
        <w:t>，並</w:t>
      </w:r>
      <w:r w:rsidRPr="00236A01">
        <w:rPr>
          <w:rFonts w:hint="eastAsia"/>
          <w:lang w:eastAsia="zh-HK"/>
        </w:rPr>
        <w:t>綜合考量</w:t>
      </w:r>
      <w:r w:rsidRPr="00236A01">
        <w:rPr>
          <w:rFonts w:hint="eastAsia"/>
        </w:rPr>
        <w:t>各</w:t>
      </w:r>
      <w:r w:rsidRPr="00236A01">
        <w:rPr>
          <w:rFonts w:hint="eastAsia"/>
          <w:lang w:eastAsia="zh-HK"/>
        </w:rPr>
        <w:t>投資</w:t>
      </w:r>
      <w:r w:rsidRPr="00236A01">
        <w:rPr>
          <w:rFonts w:hint="eastAsia"/>
        </w:rPr>
        <w:t>國</w:t>
      </w:r>
      <w:r w:rsidRPr="00236A01">
        <w:rPr>
          <w:rFonts w:hint="eastAsia"/>
          <w:lang w:eastAsia="zh-HK"/>
        </w:rPr>
        <w:t>家之</w:t>
      </w:r>
      <w:r w:rsidRPr="00236A01">
        <w:rPr>
          <w:rFonts w:hint="eastAsia"/>
        </w:rPr>
        <w:t>經濟發展</w:t>
      </w:r>
      <w:r w:rsidRPr="00236A01">
        <w:rPr>
          <w:rFonts w:hint="eastAsia"/>
          <w:lang w:eastAsia="zh-HK"/>
        </w:rPr>
        <w:t>前景及政治風險</w:t>
      </w:r>
      <w:r w:rsidRPr="00236A01">
        <w:rPr>
          <w:rFonts w:hint="eastAsia"/>
        </w:rPr>
        <w:t>，避免</w:t>
      </w:r>
      <w:r w:rsidRPr="00236A01">
        <w:rPr>
          <w:rFonts w:hint="eastAsia"/>
          <w:lang w:eastAsia="zh-HK"/>
        </w:rPr>
        <w:t>因鉅額</w:t>
      </w:r>
      <w:r w:rsidRPr="00236A01">
        <w:rPr>
          <w:rFonts w:hint="eastAsia"/>
        </w:rPr>
        <w:t>外幣匯兌損失</w:t>
      </w:r>
      <w:r w:rsidRPr="00236A01">
        <w:rPr>
          <w:rFonts w:hint="eastAsia"/>
          <w:lang w:eastAsia="zh-HK"/>
        </w:rPr>
        <w:t>而影響</w:t>
      </w:r>
      <w:r w:rsidRPr="00236A01">
        <w:rPr>
          <w:rFonts w:hint="eastAsia"/>
        </w:rPr>
        <w:t>基金之收益</w:t>
      </w:r>
      <w:r w:rsidRPr="00236A01">
        <w:rPr>
          <w:rFonts w:hAnsi="標楷體" w:hint="eastAsia"/>
        </w:rPr>
        <w:t>。</w:t>
      </w:r>
    </w:p>
    <w:p w:rsidR="00D35E6E" w:rsidRPr="00D35E6E" w:rsidRDefault="00D35E6E" w:rsidP="00F33F48">
      <w:pPr>
        <w:ind w:leftChars="300" w:left="850" w:firstLine="567"/>
        <w:rPr>
          <w:rFonts w:hAnsi="標楷體"/>
          <w:snapToGrid/>
          <w:color w:val="FF0000"/>
        </w:rPr>
      </w:pPr>
    </w:p>
    <w:bookmarkEnd w:id="26"/>
    <w:bookmarkEnd w:id="27"/>
    <w:p w:rsidR="00120DF5" w:rsidRPr="00A51FDE" w:rsidRDefault="009A5DD9" w:rsidP="00120DF5">
      <w:pPr>
        <w:pStyle w:val="af"/>
        <w:spacing w:line="420" w:lineRule="exact"/>
      </w:pPr>
      <w:r>
        <w:rPr>
          <w:rFonts w:hint="eastAsia"/>
        </w:rPr>
        <w:t>（</w:t>
      </w:r>
      <w:r w:rsidRPr="00852496">
        <w:rPr>
          <w:rFonts w:hint="eastAsia"/>
        </w:rPr>
        <w:t>分機</w:t>
      </w:r>
      <w:r>
        <w:rPr>
          <w:rFonts w:hint="eastAsia"/>
        </w:rPr>
        <w:t>：19</w:t>
      </w:r>
      <w:r w:rsidR="00C71CBA">
        <w:t>14</w:t>
      </w:r>
      <w:r>
        <w:rPr>
          <w:rFonts w:hint="eastAsia"/>
        </w:rPr>
        <w:t xml:space="preserve"> </w:t>
      </w:r>
      <w:r w:rsidR="00C71CBA">
        <w:rPr>
          <w:rFonts w:hint="eastAsia"/>
        </w:rPr>
        <w:t>葉蘭</w:t>
      </w:r>
      <w:r>
        <w:rPr>
          <w:rFonts w:hint="eastAsia"/>
        </w:rPr>
        <w:t>）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sectPr w:rsidR="00120DF5" w:rsidRPr="00A51FDE" w:rsidSect="00F71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60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35E" w:rsidRDefault="0035135E" w:rsidP="000855B4">
      <w:pPr>
        <w:ind w:left="560" w:firstLine="560"/>
      </w:pPr>
      <w:r>
        <w:separator/>
      </w:r>
    </w:p>
  </w:endnote>
  <w:endnote w:type="continuationSeparator" w:id="0">
    <w:p w:rsidR="0035135E" w:rsidRDefault="0035135E" w:rsidP="000855B4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3823" w:rsidRDefault="00483823" w:rsidP="00FD17A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Pr="00E75796" w:rsidRDefault="00483823" w:rsidP="002A4445">
    <w:pPr>
      <w:framePr w:wrap="around" w:vAnchor="text" w:hAnchor="margin" w:xAlign="center" w:y="1"/>
      <w:ind w:leftChars="0" w:left="560" w:hangingChars="280" w:hanging="56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9144D3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483823" w:rsidRPr="00ED4235" w:rsidRDefault="00483823" w:rsidP="00FD17A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35E" w:rsidRDefault="0035135E" w:rsidP="00CD278F">
      <w:pPr>
        <w:ind w:leftChars="205" w:left="574" w:firstLine="560"/>
      </w:pPr>
      <w:r>
        <w:separator/>
      </w:r>
    </w:p>
  </w:footnote>
  <w:footnote w:type="continuationSeparator" w:id="0">
    <w:p w:rsidR="0035135E" w:rsidRDefault="0035135E" w:rsidP="000855B4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Pr="00ED4235" w:rsidRDefault="00483823" w:rsidP="00FD17A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D14"/>
    <w:rsid w:val="00002376"/>
    <w:rsid w:val="00002479"/>
    <w:rsid w:val="00003404"/>
    <w:rsid w:val="00003668"/>
    <w:rsid w:val="000037D2"/>
    <w:rsid w:val="00003A38"/>
    <w:rsid w:val="0000486A"/>
    <w:rsid w:val="00004DF0"/>
    <w:rsid w:val="00004ECA"/>
    <w:rsid w:val="00005278"/>
    <w:rsid w:val="00005D09"/>
    <w:rsid w:val="00005DFE"/>
    <w:rsid w:val="00006587"/>
    <w:rsid w:val="0000747B"/>
    <w:rsid w:val="00007552"/>
    <w:rsid w:val="00010433"/>
    <w:rsid w:val="000108EE"/>
    <w:rsid w:val="00011A8B"/>
    <w:rsid w:val="00011B44"/>
    <w:rsid w:val="00012354"/>
    <w:rsid w:val="00012A5A"/>
    <w:rsid w:val="00012A75"/>
    <w:rsid w:val="000130A8"/>
    <w:rsid w:val="00013489"/>
    <w:rsid w:val="000135FC"/>
    <w:rsid w:val="00013F6F"/>
    <w:rsid w:val="000142CD"/>
    <w:rsid w:val="00014B86"/>
    <w:rsid w:val="00014DB7"/>
    <w:rsid w:val="00015366"/>
    <w:rsid w:val="00015BEB"/>
    <w:rsid w:val="000169F4"/>
    <w:rsid w:val="0001792C"/>
    <w:rsid w:val="00020296"/>
    <w:rsid w:val="00021032"/>
    <w:rsid w:val="0002126D"/>
    <w:rsid w:val="00021D28"/>
    <w:rsid w:val="00021E72"/>
    <w:rsid w:val="00022124"/>
    <w:rsid w:val="000228E1"/>
    <w:rsid w:val="0002298A"/>
    <w:rsid w:val="0002365F"/>
    <w:rsid w:val="00023C66"/>
    <w:rsid w:val="00023E69"/>
    <w:rsid w:val="000246C9"/>
    <w:rsid w:val="00024CA3"/>
    <w:rsid w:val="00024D01"/>
    <w:rsid w:val="00025A2A"/>
    <w:rsid w:val="000262D6"/>
    <w:rsid w:val="0002648A"/>
    <w:rsid w:val="00026795"/>
    <w:rsid w:val="0002744A"/>
    <w:rsid w:val="00027932"/>
    <w:rsid w:val="00030013"/>
    <w:rsid w:val="00030E4E"/>
    <w:rsid w:val="00030ED0"/>
    <w:rsid w:val="000320E1"/>
    <w:rsid w:val="00032883"/>
    <w:rsid w:val="00032A83"/>
    <w:rsid w:val="00032ED8"/>
    <w:rsid w:val="00033CA0"/>
    <w:rsid w:val="00033D8E"/>
    <w:rsid w:val="00033FF4"/>
    <w:rsid w:val="000342A7"/>
    <w:rsid w:val="00034CA7"/>
    <w:rsid w:val="00035287"/>
    <w:rsid w:val="00035507"/>
    <w:rsid w:val="00035F57"/>
    <w:rsid w:val="00036A64"/>
    <w:rsid w:val="00036E8E"/>
    <w:rsid w:val="000375A8"/>
    <w:rsid w:val="000377C4"/>
    <w:rsid w:val="00037AF9"/>
    <w:rsid w:val="00040C66"/>
    <w:rsid w:val="00040E0C"/>
    <w:rsid w:val="000412D6"/>
    <w:rsid w:val="00041827"/>
    <w:rsid w:val="00042E96"/>
    <w:rsid w:val="00043EC5"/>
    <w:rsid w:val="00044219"/>
    <w:rsid w:val="000443BD"/>
    <w:rsid w:val="000448C8"/>
    <w:rsid w:val="00044A15"/>
    <w:rsid w:val="00044A5E"/>
    <w:rsid w:val="00044ECA"/>
    <w:rsid w:val="00045A7A"/>
    <w:rsid w:val="00045C26"/>
    <w:rsid w:val="0004625E"/>
    <w:rsid w:val="00046C38"/>
    <w:rsid w:val="00047447"/>
    <w:rsid w:val="00047B64"/>
    <w:rsid w:val="00047D25"/>
    <w:rsid w:val="0005107A"/>
    <w:rsid w:val="000511AB"/>
    <w:rsid w:val="00051344"/>
    <w:rsid w:val="000516E3"/>
    <w:rsid w:val="000517EE"/>
    <w:rsid w:val="00051A23"/>
    <w:rsid w:val="000520DF"/>
    <w:rsid w:val="00052121"/>
    <w:rsid w:val="000528E6"/>
    <w:rsid w:val="00052B9C"/>
    <w:rsid w:val="00053245"/>
    <w:rsid w:val="00053590"/>
    <w:rsid w:val="00053832"/>
    <w:rsid w:val="000538B6"/>
    <w:rsid w:val="00054B37"/>
    <w:rsid w:val="00054FBD"/>
    <w:rsid w:val="00055477"/>
    <w:rsid w:val="00055813"/>
    <w:rsid w:val="00055A32"/>
    <w:rsid w:val="00056326"/>
    <w:rsid w:val="00056E74"/>
    <w:rsid w:val="000573F0"/>
    <w:rsid w:val="00057640"/>
    <w:rsid w:val="000601C9"/>
    <w:rsid w:val="0006152F"/>
    <w:rsid w:val="000616D8"/>
    <w:rsid w:val="00061770"/>
    <w:rsid w:val="00061BAA"/>
    <w:rsid w:val="00061F45"/>
    <w:rsid w:val="000624D8"/>
    <w:rsid w:val="000629CF"/>
    <w:rsid w:val="00062AF1"/>
    <w:rsid w:val="0006364C"/>
    <w:rsid w:val="000647B4"/>
    <w:rsid w:val="000649BE"/>
    <w:rsid w:val="00064D5C"/>
    <w:rsid w:val="00064F1F"/>
    <w:rsid w:val="00065192"/>
    <w:rsid w:val="00065352"/>
    <w:rsid w:val="00065A32"/>
    <w:rsid w:val="00066986"/>
    <w:rsid w:val="00066A56"/>
    <w:rsid w:val="00066C04"/>
    <w:rsid w:val="0006732E"/>
    <w:rsid w:val="00067796"/>
    <w:rsid w:val="00067BED"/>
    <w:rsid w:val="00067D5C"/>
    <w:rsid w:val="0007071C"/>
    <w:rsid w:val="00071E74"/>
    <w:rsid w:val="00071F23"/>
    <w:rsid w:val="0007200A"/>
    <w:rsid w:val="00072523"/>
    <w:rsid w:val="0007264A"/>
    <w:rsid w:val="0007281F"/>
    <w:rsid w:val="000729FA"/>
    <w:rsid w:val="00072CED"/>
    <w:rsid w:val="000731BD"/>
    <w:rsid w:val="00073862"/>
    <w:rsid w:val="00073B41"/>
    <w:rsid w:val="00074560"/>
    <w:rsid w:val="00074C46"/>
    <w:rsid w:val="00074CDB"/>
    <w:rsid w:val="00075279"/>
    <w:rsid w:val="00075B51"/>
    <w:rsid w:val="00076609"/>
    <w:rsid w:val="0007708E"/>
    <w:rsid w:val="00077B37"/>
    <w:rsid w:val="00077C7E"/>
    <w:rsid w:val="000800A2"/>
    <w:rsid w:val="000807E8"/>
    <w:rsid w:val="00080E73"/>
    <w:rsid w:val="00082102"/>
    <w:rsid w:val="0008245F"/>
    <w:rsid w:val="00082601"/>
    <w:rsid w:val="00083661"/>
    <w:rsid w:val="00084193"/>
    <w:rsid w:val="00084302"/>
    <w:rsid w:val="00084D1B"/>
    <w:rsid w:val="00084F18"/>
    <w:rsid w:val="00085140"/>
    <w:rsid w:val="000855B4"/>
    <w:rsid w:val="000856DE"/>
    <w:rsid w:val="00085B0F"/>
    <w:rsid w:val="00086915"/>
    <w:rsid w:val="0008701B"/>
    <w:rsid w:val="0008725C"/>
    <w:rsid w:val="00087330"/>
    <w:rsid w:val="000876B9"/>
    <w:rsid w:val="00087836"/>
    <w:rsid w:val="0009027B"/>
    <w:rsid w:val="0009189C"/>
    <w:rsid w:val="000918E6"/>
    <w:rsid w:val="00091CC1"/>
    <w:rsid w:val="00091D8A"/>
    <w:rsid w:val="00091FEB"/>
    <w:rsid w:val="0009204B"/>
    <w:rsid w:val="0009222B"/>
    <w:rsid w:val="000926B5"/>
    <w:rsid w:val="00092761"/>
    <w:rsid w:val="000942F8"/>
    <w:rsid w:val="00096AAF"/>
    <w:rsid w:val="000A0388"/>
    <w:rsid w:val="000A0909"/>
    <w:rsid w:val="000A0AE7"/>
    <w:rsid w:val="000A199D"/>
    <w:rsid w:val="000A211A"/>
    <w:rsid w:val="000A22E6"/>
    <w:rsid w:val="000A2690"/>
    <w:rsid w:val="000A2746"/>
    <w:rsid w:val="000A3126"/>
    <w:rsid w:val="000A352F"/>
    <w:rsid w:val="000A37D9"/>
    <w:rsid w:val="000A4603"/>
    <w:rsid w:val="000A4C7C"/>
    <w:rsid w:val="000A4EE0"/>
    <w:rsid w:val="000A5275"/>
    <w:rsid w:val="000A530C"/>
    <w:rsid w:val="000A53D2"/>
    <w:rsid w:val="000A5786"/>
    <w:rsid w:val="000A58DC"/>
    <w:rsid w:val="000A59C9"/>
    <w:rsid w:val="000A5BFD"/>
    <w:rsid w:val="000A5DBF"/>
    <w:rsid w:val="000A6AE2"/>
    <w:rsid w:val="000A705E"/>
    <w:rsid w:val="000A7226"/>
    <w:rsid w:val="000A76AA"/>
    <w:rsid w:val="000A77CB"/>
    <w:rsid w:val="000B03DE"/>
    <w:rsid w:val="000B04E5"/>
    <w:rsid w:val="000B1864"/>
    <w:rsid w:val="000B1A58"/>
    <w:rsid w:val="000B1D3B"/>
    <w:rsid w:val="000B1D7F"/>
    <w:rsid w:val="000B1E35"/>
    <w:rsid w:val="000B235D"/>
    <w:rsid w:val="000B2E4A"/>
    <w:rsid w:val="000B31A4"/>
    <w:rsid w:val="000B3344"/>
    <w:rsid w:val="000B3B75"/>
    <w:rsid w:val="000B4109"/>
    <w:rsid w:val="000B5666"/>
    <w:rsid w:val="000B5D6B"/>
    <w:rsid w:val="000C08A4"/>
    <w:rsid w:val="000C0900"/>
    <w:rsid w:val="000C106C"/>
    <w:rsid w:val="000C10AD"/>
    <w:rsid w:val="000C26C6"/>
    <w:rsid w:val="000C3545"/>
    <w:rsid w:val="000C3F43"/>
    <w:rsid w:val="000C461A"/>
    <w:rsid w:val="000C461F"/>
    <w:rsid w:val="000C4A17"/>
    <w:rsid w:val="000C4AA6"/>
    <w:rsid w:val="000C4DF4"/>
    <w:rsid w:val="000C4E13"/>
    <w:rsid w:val="000C4FFF"/>
    <w:rsid w:val="000C51A4"/>
    <w:rsid w:val="000C5537"/>
    <w:rsid w:val="000C59F6"/>
    <w:rsid w:val="000C5C7F"/>
    <w:rsid w:val="000C5E22"/>
    <w:rsid w:val="000C6013"/>
    <w:rsid w:val="000C6B1A"/>
    <w:rsid w:val="000C6BD1"/>
    <w:rsid w:val="000D0007"/>
    <w:rsid w:val="000D0BEF"/>
    <w:rsid w:val="000D0C60"/>
    <w:rsid w:val="000D0CC8"/>
    <w:rsid w:val="000D1080"/>
    <w:rsid w:val="000D13AD"/>
    <w:rsid w:val="000D23B5"/>
    <w:rsid w:val="000D2FBE"/>
    <w:rsid w:val="000D3312"/>
    <w:rsid w:val="000D359B"/>
    <w:rsid w:val="000D3C94"/>
    <w:rsid w:val="000D3CFE"/>
    <w:rsid w:val="000D3F6D"/>
    <w:rsid w:val="000D49C2"/>
    <w:rsid w:val="000D504A"/>
    <w:rsid w:val="000D5320"/>
    <w:rsid w:val="000D56B9"/>
    <w:rsid w:val="000D5B0F"/>
    <w:rsid w:val="000D5C16"/>
    <w:rsid w:val="000D6329"/>
    <w:rsid w:val="000D66BD"/>
    <w:rsid w:val="000D6D0A"/>
    <w:rsid w:val="000D77A5"/>
    <w:rsid w:val="000D7E6D"/>
    <w:rsid w:val="000E0D8B"/>
    <w:rsid w:val="000E0EEE"/>
    <w:rsid w:val="000E18A9"/>
    <w:rsid w:val="000E1A5F"/>
    <w:rsid w:val="000E2184"/>
    <w:rsid w:val="000E2636"/>
    <w:rsid w:val="000E2693"/>
    <w:rsid w:val="000E4514"/>
    <w:rsid w:val="000E4C31"/>
    <w:rsid w:val="000E4D33"/>
    <w:rsid w:val="000E4FCC"/>
    <w:rsid w:val="000E572B"/>
    <w:rsid w:val="000E5935"/>
    <w:rsid w:val="000E5A2C"/>
    <w:rsid w:val="000E61B1"/>
    <w:rsid w:val="000E63ED"/>
    <w:rsid w:val="000E68FB"/>
    <w:rsid w:val="000F03ED"/>
    <w:rsid w:val="000F0914"/>
    <w:rsid w:val="000F18A2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DFD"/>
    <w:rsid w:val="000F3FA9"/>
    <w:rsid w:val="000F409D"/>
    <w:rsid w:val="000F4B97"/>
    <w:rsid w:val="000F4E52"/>
    <w:rsid w:val="000F55F9"/>
    <w:rsid w:val="000F6478"/>
    <w:rsid w:val="000F6BDE"/>
    <w:rsid w:val="000F7B14"/>
    <w:rsid w:val="000F7CD2"/>
    <w:rsid w:val="0010041F"/>
    <w:rsid w:val="00100629"/>
    <w:rsid w:val="00100F0D"/>
    <w:rsid w:val="0010178B"/>
    <w:rsid w:val="00101BAF"/>
    <w:rsid w:val="00101E61"/>
    <w:rsid w:val="00102567"/>
    <w:rsid w:val="001028D2"/>
    <w:rsid w:val="00103000"/>
    <w:rsid w:val="00103451"/>
    <w:rsid w:val="00103B5B"/>
    <w:rsid w:val="00104B09"/>
    <w:rsid w:val="00104E33"/>
    <w:rsid w:val="001055C3"/>
    <w:rsid w:val="0010630C"/>
    <w:rsid w:val="001076B5"/>
    <w:rsid w:val="00107B03"/>
    <w:rsid w:val="00110C23"/>
    <w:rsid w:val="00110CDD"/>
    <w:rsid w:val="00110F3E"/>
    <w:rsid w:val="00110FB9"/>
    <w:rsid w:val="0011139B"/>
    <w:rsid w:val="00111546"/>
    <w:rsid w:val="00111BA5"/>
    <w:rsid w:val="0011201B"/>
    <w:rsid w:val="00112A2F"/>
    <w:rsid w:val="00113545"/>
    <w:rsid w:val="00113600"/>
    <w:rsid w:val="0011388E"/>
    <w:rsid w:val="00113CF3"/>
    <w:rsid w:val="00113CF7"/>
    <w:rsid w:val="00114026"/>
    <w:rsid w:val="001142EA"/>
    <w:rsid w:val="00114362"/>
    <w:rsid w:val="00114858"/>
    <w:rsid w:val="00114C57"/>
    <w:rsid w:val="0011509A"/>
    <w:rsid w:val="001155A6"/>
    <w:rsid w:val="00115BD7"/>
    <w:rsid w:val="00115F43"/>
    <w:rsid w:val="00116BB0"/>
    <w:rsid w:val="0011713C"/>
    <w:rsid w:val="00117BDC"/>
    <w:rsid w:val="00117C45"/>
    <w:rsid w:val="0012010D"/>
    <w:rsid w:val="001201F1"/>
    <w:rsid w:val="00120B27"/>
    <w:rsid w:val="00120C7E"/>
    <w:rsid w:val="00120CA0"/>
    <w:rsid w:val="00120DF5"/>
    <w:rsid w:val="00121433"/>
    <w:rsid w:val="00123021"/>
    <w:rsid w:val="00124071"/>
    <w:rsid w:val="00124142"/>
    <w:rsid w:val="00124418"/>
    <w:rsid w:val="00124BD5"/>
    <w:rsid w:val="00124F92"/>
    <w:rsid w:val="001252AB"/>
    <w:rsid w:val="00125F55"/>
    <w:rsid w:val="00126477"/>
    <w:rsid w:val="001264D1"/>
    <w:rsid w:val="00127A27"/>
    <w:rsid w:val="00127B1E"/>
    <w:rsid w:val="00127B83"/>
    <w:rsid w:val="0013058D"/>
    <w:rsid w:val="0013061A"/>
    <w:rsid w:val="001309E4"/>
    <w:rsid w:val="00130AE8"/>
    <w:rsid w:val="00130EE6"/>
    <w:rsid w:val="001316A8"/>
    <w:rsid w:val="00132001"/>
    <w:rsid w:val="001320B4"/>
    <w:rsid w:val="001321F8"/>
    <w:rsid w:val="00132899"/>
    <w:rsid w:val="001328A3"/>
    <w:rsid w:val="0013296D"/>
    <w:rsid w:val="00132AF0"/>
    <w:rsid w:val="001331DA"/>
    <w:rsid w:val="001332C6"/>
    <w:rsid w:val="00133CCE"/>
    <w:rsid w:val="00133DE0"/>
    <w:rsid w:val="00134925"/>
    <w:rsid w:val="00135182"/>
    <w:rsid w:val="001359DB"/>
    <w:rsid w:val="00135A47"/>
    <w:rsid w:val="00136B6E"/>
    <w:rsid w:val="00136DBA"/>
    <w:rsid w:val="00137068"/>
    <w:rsid w:val="00137DC4"/>
    <w:rsid w:val="0014112E"/>
    <w:rsid w:val="001414A9"/>
    <w:rsid w:val="00141FEB"/>
    <w:rsid w:val="00142685"/>
    <w:rsid w:val="00142D46"/>
    <w:rsid w:val="001440F3"/>
    <w:rsid w:val="001443E7"/>
    <w:rsid w:val="00145418"/>
    <w:rsid w:val="001457D4"/>
    <w:rsid w:val="00146327"/>
    <w:rsid w:val="001465DB"/>
    <w:rsid w:val="00146AB6"/>
    <w:rsid w:val="00146DD8"/>
    <w:rsid w:val="00146FF5"/>
    <w:rsid w:val="00147243"/>
    <w:rsid w:val="001476C1"/>
    <w:rsid w:val="00147720"/>
    <w:rsid w:val="00147BE7"/>
    <w:rsid w:val="00150098"/>
    <w:rsid w:val="0015088E"/>
    <w:rsid w:val="00151414"/>
    <w:rsid w:val="001516C7"/>
    <w:rsid w:val="0015223E"/>
    <w:rsid w:val="001529B7"/>
    <w:rsid w:val="00153B62"/>
    <w:rsid w:val="001543F0"/>
    <w:rsid w:val="0015571C"/>
    <w:rsid w:val="001568DC"/>
    <w:rsid w:val="001576BB"/>
    <w:rsid w:val="00157CFA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4281"/>
    <w:rsid w:val="00164300"/>
    <w:rsid w:val="00164940"/>
    <w:rsid w:val="0016518F"/>
    <w:rsid w:val="0016561E"/>
    <w:rsid w:val="001665EB"/>
    <w:rsid w:val="00166933"/>
    <w:rsid w:val="00166A08"/>
    <w:rsid w:val="00166FAF"/>
    <w:rsid w:val="00167507"/>
    <w:rsid w:val="001702C0"/>
    <w:rsid w:val="001702C3"/>
    <w:rsid w:val="0017060B"/>
    <w:rsid w:val="001706CD"/>
    <w:rsid w:val="00170A11"/>
    <w:rsid w:val="00170F14"/>
    <w:rsid w:val="001713D5"/>
    <w:rsid w:val="001713E0"/>
    <w:rsid w:val="00171493"/>
    <w:rsid w:val="00171751"/>
    <w:rsid w:val="0017213E"/>
    <w:rsid w:val="0017259F"/>
    <w:rsid w:val="00172B8A"/>
    <w:rsid w:val="00172C97"/>
    <w:rsid w:val="00173226"/>
    <w:rsid w:val="001738B5"/>
    <w:rsid w:val="0017443B"/>
    <w:rsid w:val="001754BC"/>
    <w:rsid w:val="001757D3"/>
    <w:rsid w:val="00176741"/>
    <w:rsid w:val="00176E85"/>
    <w:rsid w:val="00176EAA"/>
    <w:rsid w:val="001776E8"/>
    <w:rsid w:val="00177D4A"/>
    <w:rsid w:val="00177F0C"/>
    <w:rsid w:val="001800B2"/>
    <w:rsid w:val="001800C8"/>
    <w:rsid w:val="00180266"/>
    <w:rsid w:val="00180370"/>
    <w:rsid w:val="00180592"/>
    <w:rsid w:val="00180F7E"/>
    <w:rsid w:val="0018184D"/>
    <w:rsid w:val="00181F34"/>
    <w:rsid w:val="0018216D"/>
    <w:rsid w:val="00182891"/>
    <w:rsid w:val="00182B5F"/>
    <w:rsid w:val="00182DF6"/>
    <w:rsid w:val="00183367"/>
    <w:rsid w:val="0018572D"/>
    <w:rsid w:val="00185BA4"/>
    <w:rsid w:val="00186450"/>
    <w:rsid w:val="001867A3"/>
    <w:rsid w:val="00186800"/>
    <w:rsid w:val="0018680B"/>
    <w:rsid w:val="00186E35"/>
    <w:rsid w:val="001879C2"/>
    <w:rsid w:val="00187BA9"/>
    <w:rsid w:val="001905FD"/>
    <w:rsid w:val="00190CBF"/>
    <w:rsid w:val="00190FF7"/>
    <w:rsid w:val="0019136F"/>
    <w:rsid w:val="001913D1"/>
    <w:rsid w:val="00191CA4"/>
    <w:rsid w:val="00193131"/>
    <w:rsid w:val="0019338F"/>
    <w:rsid w:val="00193B6D"/>
    <w:rsid w:val="00193D97"/>
    <w:rsid w:val="00194922"/>
    <w:rsid w:val="0019552F"/>
    <w:rsid w:val="001965BD"/>
    <w:rsid w:val="00196601"/>
    <w:rsid w:val="00197192"/>
    <w:rsid w:val="00197AC6"/>
    <w:rsid w:val="00197C6E"/>
    <w:rsid w:val="001A0036"/>
    <w:rsid w:val="001A004E"/>
    <w:rsid w:val="001A03B2"/>
    <w:rsid w:val="001A099C"/>
    <w:rsid w:val="001A1123"/>
    <w:rsid w:val="001A12E8"/>
    <w:rsid w:val="001A140D"/>
    <w:rsid w:val="001A19B0"/>
    <w:rsid w:val="001A1A2D"/>
    <w:rsid w:val="001A2641"/>
    <w:rsid w:val="001A27F7"/>
    <w:rsid w:val="001A303B"/>
    <w:rsid w:val="001A325A"/>
    <w:rsid w:val="001A3A55"/>
    <w:rsid w:val="001A40B5"/>
    <w:rsid w:val="001A4D7E"/>
    <w:rsid w:val="001A542B"/>
    <w:rsid w:val="001A67F7"/>
    <w:rsid w:val="001B0631"/>
    <w:rsid w:val="001B14FF"/>
    <w:rsid w:val="001B1960"/>
    <w:rsid w:val="001B1C8D"/>
    <w:rsid w:val="001B1EDD"/>
    <w:rsid w:val="001B3874"/>
    <w:rsid w:val="001B3BCA"/>
    <w:rsid w:val="001B461C"/>
    <w:rsid w:val="001B47EA"/>
    <w:rsid w:val="001B4957"/>
    <w:rsid w:val="001B49A9"/>
    <w:rsid w:val="001B502F"/>
    <w:rsid w:val="001B5159"/>
    <w:rsid w:val="001B5169"/>
    <w:rsid w:val="001B5CAE"/>
    <w:rsid w:val="001B69F1"/>
    <w:rsid w:val="001B6D6B"/>
    <w:rsid w:val="001B72BF"/>
    <w:rsid w:val="001B7913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936"/>
    <w:rsid w:val="001C4A75"/>
    <w:rsid w:val="001C55A4"/>
    <w:rsid w:val="001C5C97"/>
    <w:rsid w:val="001C6008"/>
    <w:rsid w:val="001C6312"/>
    <w:rsid w:val="001C65A2"/>
    <w:rsid w:val="001C68ED"/>
    <w:rsid w:val="001C6B6E"/>
    <w:rsid w:val="001C7002"/>
    <w:rsid w:val="001C7340"/>
    <w:rsid w:val="001C75A2"/>
    <w:rsid w:val="001D14A3"/>
    <w:rsid w:val="001D17C3"/>
    <w:rsid w:val="001D24C3"/>
    <w:rsid w:val="001D371A"/>
    <w:rsid w:val="001D3E21"/>
    <w:rsid w:val="001D42EF"/>
    <w:rsid w:val="001D4B2E"/>
    <w:rsid w:val="001D4D0D"/>
    <w:rsid w:val="001D4E8E"/>
    <w:rsid w:val="001D4F2A"/>
    <w:rsid w:val="001D5575"/>
    <w:rsid w:val="001D579A"/>
    <w:rsid w:val="001D5B1C"/>
    <w:rsid w:val="001D5FD2"/>
    <w:rsid w:val="001D676A"/>
    <w:rsid w:val="001D689C"/>
    <w:rsid w:val="001D6EE8"/>
    <w:rsid w:val="001D731C"/>
    <w:rsid w:val="001D7F03"/>
    <w:rsid w:val="001E01ED"/>
    <w:rsid w:val="001E1009"/>
    <w:rsid w:val="001E122B"/>
    <w:rsid w:val="001E140E"/>
    <w:rsid w:val="001E1900"/>
    <w:rsid w:val="001E2438"/>
    <w:rsid w:val="001E2881"/>
    <w:rsid w:val="001E2AC9"/>
    <w:rsid w:val="001E34AB"/>
    <w:rsid w:val="001E3916"/>
    <w:rsid w:val="001E4B6F"/>
    <w:rsid w:val="001E4F66"/>
    <w:rsid w:val="001E5434"/>
    <w:rsid w:val="001E5605"/>
    <w:rsid w:val="001E7991"/>
    <w:rsid w:val="001F04C8"/>
    <w:rsid w:val="001F0779"/>
    <w:rsid w:val="001F145F"/>
    <w:rsid w:val="001F2477"/>
    <w:rsid w:val="001F2A40"/>
    <w:rsid w:val="001F2D78"/>
    <w:rsid w:val="001F326A"/>
    <w:rsid w:val="001F3758"/>
    <w:rsid w:val="001F3763"/>
    <w:rsid w:val="001F3D93"/>
    <w:rsid w:val="001F3DA5"/>
    <w:rsid w:val="001F4811"/>
    <w:rsid w:val="001F4A5B"/>
    <w:rsid w:val="001F4D46"/>
    <w:rsid w:val="001F4E91"/>
    <w:rsid w:val="001F57DD"/>
    <w:rsid w:val="001F5B33"/>
    <w:rsid w:val="001F5BE5"/>
    <w:rsid w:val="001F5DEB"/>
    <w:rsid w:val="001F60ED"/>
    <w:rsid w:val="001F65A7"/>
    <w:rsid w:val="001F6C54"/>
    <w:rsid w:val="001F79C1"/>
    <w:rsid w:val="001F7CFD"/>
    <w:rsid w:val="001F7DEF"/>
    <w:rsid w:val="00200010"/>
    <w:rsid w:val="00200560"/>
    <w:rsid w:val="0020066F"/>
    <w:rsid w:val="002013C1"/>
    <w:rsid w:val="00202489"/>
    <w:rsid w:val="0020248F"/>
    <w:rsid w:val="00202AFB"/>
    <w:rsid w:val="00202DD7"/>
    <w:rsid w:val="00203090"/>
    <w:rsid w:val="002033D9"/>
    <w:rsid w:val="00203793"/>
    <w:rsid w:val="00204579"/>
    <w:rsid w:val="00204E31"/>
    <w:rsid w:val="00205056"/>
    <w:rsid w:val="00205154"/>
    <w:rsid w:val="002054CF"/>
    <w:rsid w:val="00205536"/>
    <w:rsid w:val="00207A2B"/>
    <w:rsid w:val="00207A86"/>
    <w:rsid w:val="00207CEE"/>
    <w:rsid w:val="00207D7A"/>
    <w:rsid w:val="002100C2"/>
    <w:rsid w:val="002111CB"/>
    <w:rsid w:val="00211539"/>
    <w:rsid w:val="00211B22"/>
    <w:rsid w:val="00211D05"/>
    <w:rsid w:val="00212607"/>
    <w:rsid w:val="002132B2"/>
    <w:rsid w:val="00214143"/>
    <w:rsid w:val="00214C82"/>
    <w:rsid w:val="00215609"/>
    <w:rsid w:val="00215AAB"/>
    <w:rsid w:val="002169BE"/>
    <w:rsid w:val="00216AED"/>
    <w:rsid w:val="00216E44"/>
    <w:rsid w:val="002173CA"/>
    <w:rsid w:val="00217431"/>
    <w:rsid w:val="00217D15"/>
    <w:rsid w:val="00220D88"/>
    <w:rsid w:val="00220F36"/>
    <w:rsid w:val="00221DF2"/>
    <w:rsid w:val="00222608"/>
    <w:rsid w:val="002237A2"/>
    <w:rsid w:val="002239AE"/>
    <w:rsid w:val="00223C0E"/>
    <w:rsid w:val="002249FD"/>
    <w:rsid w:val="00224E0C"/>
    <w:rsid w:val="00225135"/>
    <w:rsid w:val="0022568F"/>
    <w:rsid w:val="002262D2"/>
    <w:rsid w:val="00226AE6"/>
    <w:rsid w:val="00227408"/>
    <w:rsid w:val="0022756E"/>
    <w:rsid w:val="00230DA8"/>
    <w:rsid w:val="00230EE0"/>
    <w:rsid w:val="00231C4F"/>
    <w:rsid w:val="00231CD5"/>
    <w:rsid w:val="00232297"/>
    <w:rsid w:val="00232B00"/>
    <w:rsid w:val="002331CC"/>
    <w:rsid w:val="00233AE2"/>
    <w:rsid w:val="00233F6A"/>
    <w:rsid w:val="002344E5"/>
    <w:rsid w:val="00234778"/>
    <w:rsid w:val="0023482D"/>
    <w:rsid w:val="00234842"/>
    <w:rsid w:val="00234D43"/>
    <w:rsid w:val="00234F73"/>
    <w:rsid w:val="002358B6"/>
    <w:rsid w:val="00235CB2"/>
    <w:rsid w:val="00235D71"/>
    <w:rsid w:val="00236A01"/>
    <w:rsid w:val="00236BA3"/>
    <w:rsid w:val="00236F2C"/>
    <w:rsid w:val="002374C0"/>
    <w:rsid w:val="00237622"/>
    <w:rsid w:val="00237DCC"/>
    <w:rsid w:val="00237F65"/>
    <w:rsid w:val="00240239"/>
    <w:rsid w:val="00242B89"/>
    <w:rsid w:val="00242FB3"/>
    <w:rsid w:val="0024330D"/>
    <w:rsid w:val="002433D2"/>
    <w:rsid w:val="0024364A"/>
    <w:rsid w:val="0024380B"/>
    <w:rsid w:val="00243C1C"/>
    <w:rsid w:val="00243D5D"/>
    <w:rsid w:val="00245961"/>
    <w:rsid w:val="00245C41"/>
    <w:rsid w:val="002469C5"/>
    <w:rsid w:val="002469EF"/>
    <w:rsid w:val="00246A4E"/>
    <w:rsid w:val="00246D70"/>
    <w:rsid w:val="002474A0"/>
    <w:rsid w:val="002479E5"/>
    <w:rsid w:val="00247DA2"/>
    <w:rsid w:val="00251171"/>
    <w:rsid w:val="002512A7"/>
    <w:rsid w:val="00251850"/>
    <w:rsid w:val="00251958"/>
    <w:rsid w:val="00251965"/>
    <w:rsid w:val="00251FE6"/>
    <w:rsid w:val="00252C1E"/>
    <w:rsid w:val="00252F01"/>
    <w:rsid w:val="00253BC4"/>
    <w:rsid w:val="00254298"/>
    <w:rsid w:val="00254702"/>
    <w:rsid w:val="002551A1"/>
    <w:rsid w:val="0025629B"/>
    <w:rsid w:val="0025635A"/>
    <w:rsid w:val="00256BFB"/>
    <w:rsid w:val="00256FA6"/>
    <w:rsid w:val="0025711D"/>
    <w:rsid w:val="00257916"/>
    <w:rsid w:val="00257A32"/>
    <w:rsid w:val="00257B9E"/>
    <w:rsid w:val="00260825"/>
    <w:rsid w:val="00261D17"/>
    <w:rsid w:val="00261D7E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ED2"/>
    <w:rsid w:val="002650BD"/>
    <w:rsid w:val="00266E98"/>
    <w:rsid w:val="00267CBE"/>
    <w:rsid w:val="00267E18"/>
    <w:rsid w:val="00267FB9"/>
    <w:rsid w:val="0027019C"/>
    <w:rsid w:val="00270F98"/>
    <w:rsid w:val="00271280"/>
    <w:rsid w:val="00271D32"/>
    <w:rsid w:val="0027287E"/>
    <w:rsid w:val="00272886"/>
    <w:rsid w:val="00272AA2"/>
    <w:rsid w:val="00273C4D"/>
    <w:rsid w:val="00273CBB"/>
    <w:rsid w:val="0027414D"/>
    <w:rsid w:val="00274424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75C6"/>
    <w:rsid w:val="002776E6"/>
    <w:rsid w:val="00277CEF"/>
    <w:rsid w:val="00280122"/>
    <w:rsid w:val="0028026A"/>
    <w:rsid w:val="00280810"/>
    <w:rsid w:val="00281375"/>
    <w:rsid w:val="002819FA"/>
    <w:rsid w:val="00282C9A"/>
    <w:rsid w:val="002831B5"/>
    <w:rsid w:val="0028349B"/>
    <w:rsid w:val="002836DA"/>
    <w:rsid w:val="00283F38"/>
    <w:rsid w:val="00284989"/>
    <w:rsid w:val="00285145"/>
    <w:rsid w:val="00285185"/>
    <w:rsid w:val="00285A53"/>
    <w:rsid w:val="00286264"/>
    <w:rsid w:val="002869EA"/>
    <w:rsid w:val="00287130"/>
    <w:rsid w:val="0028764D"/>
    <w:rsid w:val="00287EA8"/>
    <w:rsid w:val="00290084"/>
    <w:rsid w:val="0029112F"/>
    <w:rsid w:val="00291BBD"/>
    <w:rsid w:val="002923BC"/>
    <w:rsid w:val="002923E0"/>
    <w:rsid w:val="00293089"/>
    <w:rsid w:val="0029315B"/>
    <w:rsid w:val="00293224"/>
    <w:rsid w:val="00293446"/>
    <w:rsid w:val="0029382E"/>
    <w:rsid w:val="00294030"/>
    <w:rsid w:val="00294283"/>
    <w:rsid w:val="0029462C"/>
    <w:rsid w:val="002949B6"/>
    <w:rsid w:val="00295409"/>
    <w:rsid w:val="002959C3"/>
    <w:rsid w:val="00295CF8"/>
    <w:rsid w:val="00296146"/>
    <w:rsid w:val="0029664A"/>
    <w:rsid w:val="00296AB1"/>
    <w:rsid w:val="00297259"/>
    <w:rsid w:val="0029732A"/>
    <w:rsid w:val="002973AD"/>
    <w:rsid w:val="002979DA"/>
    <w:rsid w:val="002A01A7"/>
    <w:rsid w:val="002A04AB"/>
    <w:rsid w:val="002A08F7"/>
    <w:rsid w:val="002A0C25"/>
    <w:rsid w:val="002A0EB0"/>
    <w:rsid w:val="002A15F3"/>
    <w:rsid w:val="002A1BA7"/>
    <w:rsid w:val="002A1CD2"/>
    <w:rsid w:val="002A24FF"/>
    <w:rsid w:val="002A2629"/>
    <w:rsid w:val="002A297B"/>
    <w:rsid w:val="002A2B53"/>
    <w:rsid w:val="002A3490"/>
    <w:rsid w:val="002A435A"/>
    <w:rsid w:val="002A4445"/>
    <w:rsid w:val="002A466E"/>
    <w:rsid w:val="002A4743"/>
    <w:rsid w:val="002A4F7A"/>
    <w:rsid w:val="002A5A28"/>
    <w:rsid w:val="002A5BEA"/>
    <w:rsid w:val="002A5D55"/>
    <w:rsid w:val="002A61AC"/>
    <w:rsid w:val="002A6D6A"/>
    <w:rsid w:val="002A7503"/>
    <w:rsid w:val="002B0CCC"/>
    <w:rsid w:val="002B0EF2"/>
    <w:rsid w:val="002B1498"/>
    <w:rsid w:val="002B2040"/>
    <w:rsid w:val="002B2222"/>
    <w:rsid w:val="002B2761"/>
    <w:rsid w:val="002B2951"/>
    <w:rsid w:val="002B305C"/>
    <w:rsid w:val="002B306E"/>
    <w:rsid w:val="002B3396"/>
    <w:rsid w:val="002B389B"/>
    <w:rsid w:val="002B3E32"/>
    <w:rsid w:val="002B4085"/>
    <w:rsid w:val="002B4333"/>
    <w:rsid w:val="002B446C"/>
    <w:rsid w:val="002B457C"/>
    <w:rsid w:val="002B4C88"/>
    <w:rsid w:val="002B51DB"/>
    <w:rsid w:val="002B5A0A"/>
    <w:rsid w:val="002B5BB8"/>
    <w:rsid w:val="002B6319"/>
    <w:rsid w:val="002B654D"/>
    <w:rsid w:val="002B68A6"/>
    <w:rsid w:val="002B7D3E"/>
    <w:rsid w:val="002C03A5"/>
    <w:rsid w:val="002C03DA"/>
    <w:rsid w:val="002C1397"/>
    <w:rsid w:val="002C1B55"/>
    <w:rsid w:val="002C2BBD"/>
    <w:rsid w:val="002C2BCC"/>
    <w:rsid w:val="002C34EC"/>
    <w:rsid w:val="002C45CB"/>
    <w:rsid w:val="002C47E7"/>
    <w:rsid w:val="002C4BD3"/>
    <w:rsid w:val="002C4D02"/>
    <w:rsid w:val="002C4F94"/>
    <w:rsid w:val="002C6E27"/>
    <w:rsid w:val="002C7700"/>
    <w:rsid w:val="002C7905"/>
    <w:rsid w:val="002D08C2"/>
    <w:rsid w:val="002D108D"/>
    <w:rsid w:val="002D1389"/>
    <w:rsid w:val="002D1799"/>
    <w:rsid w:val="002D19CD"/>
    <w:rsid w:val="002D1A82"/>
    <w:rsid w:val="002D233D"/>
    <w:rsid w:val="002D2D43"/>
    <w:rsid w:val="002D2FC1"/>
    <w:rsid w:val="002D386E"/>
    <w:rsid w:val="002D3B1C"/>
    <w:rsid w:val="002D3B7B"/>
    <w:rsid w:val="002D3D78"/>
    <w:rsid w:val="002D4C49"/>
    <w:rsid w:val="002D5093"/>
    <w:rsid w:val="002D5565"/>
    <w:rsid w:val="002D5CD0"/>
    <w:rsid w:val="002D5ECC"/>
    <w:rsid w:val="002D655C"/>
    <w:rsid w:val="002D776B"/>
    <w:rsid w:val="002E068A"/>
    <w:rsid w:val="002E1096"/>
    <w:rsid w:val="002E1174"/>
    <w:rsid w:val="002E16AF"/>
    <w:rsid w:val="002E25FB"/>
    <w:rsid w:val="002E30B1"/>
    <w:rsid w:val="002E412E"/>
    <w:rsid w:val="002E416C"/>
    <w:rsid w:val="002E454C"/>
    <w:rsid w:val="002E57C9"/>
    <w:rsid w:val="002E5A4E"/>
    <w:rsid w:val="002E60D7"/>
    <w:rsid w:val="002E6136"/>
    <w:rsid w:val="002E6FD8"/>
    <w:rsid w:val="002E7F45"/>
    <w:rsid w:val="002F0034"/>
    <w:rsid w:val="002F038E"/>
    <w:rsid w:val="002F0591"/>
    <w:rsid w:val="002F1229"/>
    <w:rsid w:val="002F16D8"/>
    <w:rsid w:val="002F211C"/>
    <w:rsid w:val="002F2523"/>
    <w:rsid w:val="002F25E9"/>
    <w:rsid w:val="002F2EFE"/>
    <w:rsid w:val="002F33B3"/>
    <w:rsid w:val="002F367F"/>
    <w:rsid w:val="002F3739"/>
    <w:rsid w:val="002F3C47"/>
    <w:rsid w:val="002F5552"/>
    <w:rsid w:val="002F5A31"/>
    <w:rsid w:val="002F5AFD"/>
    <w:rsid w:val="002F5C19"/>
    <w:rsid w:val="002F5E8A"/>
    <w:rsid w:val="002F6A97"/>
    <w:rsid w:val="002F7A9C"/>
    <w:rsid w:val="0030001A"/>
    <w:rsid w:val="003004B2"/>
    <w:rsid w:val="003009A8"/>
    <w:rsid w:val="003017C3"/>
    <w:rsid w:val="00302324"/>
    <w:rsid w:val="00302655"/>
    <w:rsid w:val="003026B2"/>
    <w:rsid w:val="00303433"/>
    <w:rsid w:val="003034D4"/>
    <w:rsid w:val="00303EE8"/>
    <w:rsid w:val="00304712"/>
    <w:rsid w:val="00304A07"/>
    <w:rsid w:val="00304F13"/>
    <w:rsid w:val="00305D77"/>
    <w:rsid w:val="00305E04"/>
    <w:rsid w:val="00306EFB"/>
    <w:rsid w:val="00306F50"/>
    <w:rsid w:val="00306FC7"/>
    <w:rsid w:val="00307003"/>
    <w:rsid w:val="00307130"/>
    <w:rsid w:val="00307C0F"/>
    <w:rsid w:val="0031025A"/>
    <w:rsid w:val="00311873"/>
    <w:rsid w:val="00311982"/>
    <w:rsid w:val="00312F34"/>
    <w:rsid w:val="00313036"/>
    <w:rsid w:val="00313A04"/>
    <w:rsid w:val="00313D09"/>
    <w:rsid w:val="0031425A"/>
    <w:rsid w:val="003143CA"/>
    <w:rsid w:val="00314D54"/>
    <w:rsid w:val="00315641"/>
    <w:rsid w:val="00315B38"/>
    <w:rsid w:val="00315CA9"/>
    <w:rsid w:val="00315D04"/>
    <w:rsid w:val="00315E0C"/>
    <w:rsid w:val="003161EB"/>
    <w:rsid w:val="003177E3"/>
    <w:rsid w:val="00317804"/>
    <w:rsid w:val="00317F49"/>
    <w:rsid w:val="00320018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E39"/>
    <w:rsid w:val="00324FFF"/>
    <w:rsid w:val="00325742"/>
    <w:rsid w:val="00325AE2"/>
    <w:rsid w:val="003269C9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2363"/>
    <w:rsid w:val="003324A4"/>
    <w:rsid w:val="00332E47"/>
    <w:rsid w:val="00333048"/>
    <w:rsid w:val="003333AB"/>
    <w:rsid w:val="00334D96"/>
    <w:rsid w:val="00335911"/>
    <w:rsid w:val="00336C8B"/>
    <w:rsid w:val="00340B77"/>
    <w:rsid w:val="003416FC"/>
    <w:rsid w:val="0034192A"/>
    <w:rsid w:val="00341C5E"/>
    <w:rsid w:val="00341C78"/>
    <w:rsid w:val="003423B5"/>
    <w:rsid w:val="00342E25"/>
    <w:rsid w:val="003434EC"/>
    <w:rsid w:val="003435CC"/>
    <w:rsid w:val="00343962"/>
    <w:rsid w:val="0034452D"/>
    <w:rsid w:val="00344824"/>
    <w:rsid w:val="00344BBD"/>
    <w:rsid w:val="00345075"/>
    <w:rsid w:val="00345FE2"/>
    <w:rsid w:val="0034680C"/>
    <w:rsid w:val="00346C18"/>
    <w:rsid w:val="00347438"/>
    <w:rsid w:val="00347932"/>
    <w:rsid w:val="00347B00"/>
    <w:rsid w:val="00347B21"/>
    <w:rsid w:val="00350262"/>
    <w:rsid w:val="0035032A"/>
    <w:rsid w:val="0035135E"/>
    <w:rsid w:val="0035174E"/>
    <w:rsid w:val="003526B8"/>
    <w:rsid w:val="00352D2C"/>
    <w:rsid w:val="003530A7"/>
    <w:rsid w:val="00353439"/>
    <w:rsid w:val="00353556"/>
    <w:rsid w:val="00353F64"/>
    <w:rsid w:val="0035496A"/>
    <w:rsid w:val="0035497E"/>
    <w:rsid w:val="00354C96"/>
    <w:rsid w:val="00355726"/>
    <w:rsid w:val="00356123"/>
    <w:rsid w:val="003562B8"/>
    <w:rsid w:val="003562FA"/>
    <w:rsid w:val="00356FCD"/>
    <w:rsid w:val="0035714D"/>
    <w:rsid w:val="00357495"/>
    <w:rsid w:val="00357570"/>
    <w:rsid w:val="00357838"/>
    <w:rsid w:val="00357C67"/>
    <w:rsid w:val="00357CBA"/>
    <w:rsid w:val="00362452"/>
    <w:rsid w:val="00362BE6"/>
    <w:rsid w:val="00362D7D"/>
    <w:rsid w:val="00362F44"/>
    <w:rsid w:val="003636FB"/>
    <w:rsid w:val="00364994"/>
    <w:rsid w:val="00364BAA"/>
    <w:rsid w:val="00364E75"/>
    <w:rsid w:val="00366E11"/>
    <w:rsid w:val="00367178"/>
    <w:rsid w:val="00370297"/>
    <w:rsid w:val="003705B0"/>
    <w:rsid w:val="00371022"/>
    <w:rsid w:val="003710AE"/>
    <w:rsid w:val="00371208"/>
    <w:rsid w:val="00373FA4"/>
    <w:rsid w:val="003745D9"/>
    <w:rsid w:val="0037491E"/>
    <w:rsid w:val="0037528F"/>
    <w:rsid w:val="0037531A"/>
    <w:rsid w:val="003754B4"/>
    <w:rsid w:val="00376DAC"/>
    <w:rsid w:val="003770E7"/>
    <w:rsid w:val="0037722A"/>
    <w:rsid w:val="00380B37"/>
    <w:rsid w:val="00382150"/>
    <w:rsid w:val="003824B2"/>
    <w:rsid w:val="003824B6"/>
    <w:rsid w:val="00382DDB"/>
    <w:rsid w:val="00382F0D"/>
    <w:rsid w:val="00383067"/>
    <w:rsid w:val="003833CF"/>
    <w:rsid w:val="003835F5"/>
    <w:rsid w:val="003839D1"/>
    <w:rsid w:val="00383FE0"/>
    <w:rsid w:val="00385341"/>
    <w:rsid w:val="003856A4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C2"/>
    <w:rsid w:val="00390BFB"/>
    <w:rsid w:val="00390CD5"/>
    <w:rsid w:val="00390E10"/>
    <w:rsid w:val="003918A5"/>
    <w:rsid w:val="00391E8D"/>
    <w:rsid w:val="00392594"/>
    <w:rsid w:val="0039288C"/>
    <w:rsid w:val="00392E4A"/>
    <w:rsid w:val="00393650"/>
    <w:rsid w:val="00393945"/>
    <w:rsid w:val="00393B52"/>
    <w:rsid w:val="00393B95"/>
    <w:rsid w:val="00393BE6"/>
    <w:rsid w:val="00393E20"/>
    <w:rsid w:val="00393EB4"/>
    <w:rsid w:val="00394153"/>
    <w:rsid w:val="0039442B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CF4"/>
    <w:rsid w:val="003A0263"/>
    <w:rsid w:val="003A0DCF"/>
    <w:rsid w:val="003A0EFF"/>
    <w:rsid w:val="003A1506"/>
    <w:rsid w:val="003A17F6"/>
    <w:rsid w:val="003A18A8"/>
    <w:rsid w:val="003A1DC6"/>
    <w:rsid w:val="003A1F6A"/>
    <w:rsid w:val="003A2797"/>
    <w:rsid w:val="003A2904"/>
    <w:rsid w:val="003A2A22"/>
    <w:rsid w:val="003A387F"/>
    <w:rsid w:val="003A396B"/>
    <w:rsid w:val="003A4468"/>
    <w:rsid w:val="003A4775"/>
    <w:rsid w:val="003A47B6"/>
    <w:rsid w:val="003A4D18"/>
    <w:rsid w:val="003A5206"/>
    <w:rsid w:val="003A54A9"/>
    <w:rsid w:val="003A55C7"/>
    <w:rsid w:val="003A5B84"/>
    <w:rsid w:val="003A77B7"/>
    <w:rsid w:val="003A7817"/>
    <w:rsid w:val="003B02BD"/>
    <w:rsid w:val="003B0465"/>
    <w:rsid w:val="003B165F"/>
    <w:rsid w:val="003B1898"/>
    <w:rsid w:val="003B1F80"/>
    <w:rsid w:val="003B2174"/>
    <w:rsid w:val="003B21CB"/>
    <w:rsid w:val="003B2D03"/>
    <w:rsid w:val="003B2E55"/>
    <w:rsid w:val="003B301C"/>
    <w:rsid w:val="003B3377"/>
    <w:rsid w:val="003B348D"/>
    <w:rsid w:val="003B4AEF"/>
    <w:rsid w:val="003B6082"/>
    <w:rsid w:val="003B6587"/>
    <w:rsid w:val="003B6B4F"/>
    <w:rsid w:val="003B6CB0"/>
    <w:rsid w:val="003B72E6"/>
    <w:rsid w:val="003B73F5"/>
    <w:rsid w:val="003C01E8"/>
    <w:rsid w:val="003C01F2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5153"/>
    <w:rsid w:val="003C5194"/>
    <w:rsid w:val="003C57D8"/>
    <w:rsid w:val="003C62B8"/>
    <w:rsid w:val="003C63D5"/>
    <w:rsid w:val="003C6EFE"/>
    <w:rsid w:val="003C7377"/>
    <w:rsid w:val="003C79BB"/>
    <w:rsid w:val="003C7A7A"/>
    <w:rsid w:val="003C7E9A"/>
    <w:rsid w:val="003C7F99"/>
    <w:rsid w:val="003D072E"/>
    <w:rsid w:val="003D1D36"/>
    <w:rsid w:val="003D1E2B"/>
    <w:rsid w:val="003D1E87"/>
    <w:rsid w:val="003D2B77"/>
    <w:rsid w:val="003D2EBB"/>
    <w:rsid w:val="003D2FFF"/>
    <w:rsid w:val="003D3BE5"/>
    <w:rsid w:val="003D4044"/>
    <w:rsid w:val="003D4D7D"/>
    <w:rsid w:val="003D509D"/>
    <w:rsid w:val="003D539E"/>
    <w:rsid w:val="003D574B"/>
    <w:rsid w:val="003D5B86"/>
    <w:rsid w:val="003D66D4"/>
    <w:rsid w:val="003D78C4"/>
    <w:rsid w:val="003E01B4"/>
    <w:rsid w:val="003E034E"/>
    <w:rsid w:val="003E1DC1"/>
    <w:rsid w:val="003E2085"/>
    <w:rsid w:val="003E29D7"/>
    <w:rsid w:val="003E30DF"/>
    <w:rsid w:val="003E3325"/>
    <w:rsid w:val="003E3664"/>
    <w:rsid w:val="003E418F"/>
    <w:rsid w:val="003E41A3"/>
    <w:rsid w:val="003E5573"/>
    <w:rsid w:val="003E5A9A"/>
    <w:rsid w:val="003E5C60"/>
    <w:rsid w:val="003E628A"/>
    <w:rsid w:val="003E62EC"/>
    <w:rsid w:val="003E6735"/>
    <w:rsid w:val="003E786E"/>
    <w:rsid w:val="003E7ECD"/>
    <w:rsid w:val="003F0655"/>
    <w:rsid w:val="003F0831"/>
    <w:rsid w:val="003F0847"/>
    <w:rsid w:val="003F0D1D"/>
    <w:rsid w:val="003F1CF5"/>
    <w:rsid w:val="003F1D8E"/>
    <w:rsid w:val="003F1F9C"/>
    <w:rsid w:val="003F2076"/>
    <w:rsid w:val="003F3199"/>
    <w:rsid w:val="003F3427"/>
    <w:rsid w:val="003F3B34"/>
    <w:rsid w:val="003F3E3C"/>
    <w:rsid w:val="003F3EAA"/>
    <w:rsid w:val="003F3F82"/>
    <w:rsid w:val="003F4081"/>
    <w:rsid w:val="003F5738"/>
    <w:rsid w:val="003F6804"/>
    <w:rsid w:val="003F6F3F"/>
    <w:rsid w:val="003F7A59"/>
    <w:rsid w:val="003F7C95"/>
    <w:rsid w:val="003F7D2D"/>
    <w:rsid w:val="00400324"/>
    <w:rsid w:val="004006EB"/>
    <w:rsid w:val="0040110D"/>
    <w:rsid w:val="00401597"/>
    <w:rsid w:val="004016AD"/>
    <w:rsid w:val="004016FA"/>
    <w:rsid w:val="0040184A"/>
    <w:rsid w:val="00401C43"/>
    <w:rsid w:val="00401D2B"/>
    <w:rsid w:val="00402416"/>
    <w:rsid w:val="00402AE4"/>
    <w:rsid w:val="004033D3"/>
    <w:rsid w:val="00403AD0"/>
    <w:rsid w:val="00404163"/>
    <w:rsid w:val="00404241"/>
    <w:rsid w:val="004045E3"/>
    <w:rsid w:val="004048F3"/>
    <w:rsid w:val="00404A5F"/>
    <w:rsid w:val="00404B44"/>
    <w:rsid w:val="00404FBF"/>
    <w:rsid w:val="00405357"/>
    <w:rsid w:val="004057D2"/>
    <w:rsid w:val="004058BD"/>
    <w:rsid w:val="00405A80"/>
    <w:rsid w:val="0040615C"/>
    <w:rsid w:val="00406515"/>
    <w:rsid w:val="00406793"/>
    <w:rsid w:val="00406827"/>
    <w:rsid w:val="00406B45"/>
    <w:rsid w:val="00406F40"/>
    <w:rsid w:val="00407D86"/>
    <w:rsid w:val="00407EBD"/>
    <w:rsid w:val="00410106"/>
    <w:rsid w:val="0041190E"/>
    <w:rsid w:val="004119C3"/>
    <w:rsid w:val="00411B65"/>
    <w:rsid w:val="0041264D"/>
    <w:rsid w:val="00412E10"/>
    <w:rsid w:val="00412F6C"/>
    <w:rsid w:val="00412FE5"/>
    <w:rsid w:val="0041360F"/>
    <w:rsid w:val="004138AC"/>
    <w:rsid w:val="00413D63"/>
    <w:rsid w:val="004141A4"/>
    <w:rsid w:val="004142DE"/>
    <w:rsid w:val="004143BA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27C"/>
    <w:rsid w:val="0041738C"/>
    <w:rsid w:val="004175BC"/>
    <w:rsid w:val="00417854"/>
    <w:rsid w:val="004200A4"/>
    <w:rsid w:val="0042029B"/>
    <w:rsid w:val="0042080C"/>
    <w:rsid w:val="00420B42"/>
    <w:rsid w:val="0042105C"/>
    <w:rsid w:val="004217BE"/>
    <w:rsid w:val="00421E09"/>
    <w:rsid w:val="00422659"/>
    <w:rsid w:val="00422F01"/>
    <w:rsid w:val="00423A8E"/>
    <w:rsid w:val="00424474"/>
    <w:rsid w:val="004246DD"/>
    <w:rsid w:val="00424717"/>
    <w:rsid w:val="00425ED2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E34"/>
    <w:rsid w:val="004328FA"/>
    <w:rsid w:val="004340C8"/>
    <w:rsid w:val="004345A6"/>
    <w:rsid w:val="00435138"/>
    <w:rsid w:val="00435AE0"/>
    <w:rsid w:val="00436A3E"/>
    <w:rsid w:val="00436D98"/>
    <w:rsid w:val="00437284"/>
    <w:rsid w:val="0044027C"/>
    <w:rsid w:val="004403CE"/>
    <w:rsid w:val="00440630"/>
    <w:rsid w:val="0044075C"/>
    <w:rsid w:val="00440EDC"/>
    <w:rsid w:val="00441387"/>
    <w:rsid w:val="00441519"/>
    <w:rsid w:val="004417BD"/>
    <w:rsid w:val="00441AF4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E13"/>
    <w:rsid w:val="00446564"/>
    <w:rsid w:val="00446A56"/>
    <w:rsid w:val="00447312"/>
    <w:rsid w:val="00447BD4"/>
    <w:rsid w:val="00450567"/>
    <w:rsid w:val="00450BAE"/>
    <w:rsid w:val="00450D4B"/>
    <w:rsid w:val="00451A99"/>
    <w:rsid w:val="0045222B"/>
    <w:rsid w:val="00452480"/>
    <w:rsid w:val="00452DA0"/>
    <w:rsid w:val="00452DBA"/>
    <w:rsid w:val="00452F26"/>
    <w:rsid w:val="00453529"/>
    <w:rsid w:val="0045357B"/>
    <w:rsid w:val="00453F2A"/>
    <w:rsid w:val="0045465F"/>
    <w:rsid w:val="00454778"/>
    <w:rsid w:val="00454BF6"/>
    <w:rsid w:val="00454F29"/>
    <w:rsid w:val="00455152"/>
    <w:rsid w:val="00456418"/>
    <w:rsid w:val="0045663A"/>
    <w:rsid w:val="00457393"/>
    <w:rsid w:val="0045765A"/>
    <w:rsid w:val="004576DC"/>
    <w:rsid w:val="00457E10"/>
    <w:rsid w:val="00460062"/>
    <w:rsid w:val="00461476"/>
    <w:rsid w:val="00461C36"/>
    <w:rsid w:val="00461C70"/>
    <w:rsid w:val="0046210C"/>
    <w:rsid w:val="00462EC6"/>
    <w:rsid w:val="00463227"/>
    <w:rsid w:val="00463251"/>
    <w:rsid w:val="00463B13"/>
    <w:rsid w:val="0046476C"/>
    <w:rsid w:val="00464E23"/>
    <w:rsid w:val="00465CFA"/>
    <w:rsid w:val="00466267"/>
    <w:rsid w:val="0046644C"/>
    <w:rsid w:val="0046660A"/>
    <w:rsid w:val="00466DE9"/>
    <w:rsid w:val="004675A2"/>
    <w:rsid w:val="00467B27"/>
    <w:rsid w:val="00470460"/>
    <w:rsid w:val="00470911"/>
    <w:rsid w:val="00470CFB"/>
    <w:rsid w:val="00471EA3"/>
    <w:rsid w:val="00472D32"/>
    <w:rsid w:val="0047337F"/>
    <w:rsid w:val="004735E1"/>
    <w:rsid w:val="00473BF5"/>
    <w:rsid w:val="0047542D"/>
    <w:rsid w:val="0047604C"/>
    <w:rsid w:val="00476AC9"/>
    <w:rsid w:val="00476D8D"/>
    <w:rsid w:val="00476E45"/>
    <w:rsid w:val="00476F20"/>
    <w:rsid w:val="0047741A"/>
    <w:rsid w:val="004774BE"/>
    <w:rsid w:val="00477EA0"/>
    <w:rsid w:val="0048009C"/>
    <w:rsid w:val="00480A7D"/>
    <w:rsid w:val="00480F99"/>
    <w:rsid w:val="004813D6"/>
    <w:rsid w:val="00481A01"/>
    <w:rsid w:val="00482B8C"/>
    <w:rsid w:val="00482BDE"/>
    <w:rsid w:val="0048301C"/>
    <w:rsid w:val="004834EA"/>
    <w:rsid w:val="00483823"/>
    <w:rsid w:val="00483E8A"/>
    <w:rsid w:val="00483FEA"/>
    <w:rsid w:val="00484357"/>
    <w:rsid w:val="004848A0"/>
    <w:rsid w:val="0048514E"/>
    <w:rsid w:val="0048540F"/>
    <w:rsid w:val="004854C5"/>
    <w:rsid w:val="0048564A"/>
    <w:rsid w:val="00485B7C"/>
    <w:rsid w:val="00486887"/>
    <w:rsid w:val="004871A9"/>
    <w:rsid w:val="00487E3E"/>
    <w:rsid w:val="00487E87"/>
    <w:rsid w:val="00490C17"/>
    <w:rsid w:val="00491606"/>
    <w:rsid w:val="00491BF6"/>
    <w:rsid w:val="00491DE6"/>
    <w:rsid w:val="00491E92"/>
    <w:rsid w:val="00492620"/>
    <w:rsid w:val="00492963"/>
    <w:rsid w:val="00493E67"/>
    <w:rsid w:val="00493E79"/>
    <w:rsid w:val="004944AC"/>
    <w:rsid w:val="0049480A"/>
    <w:rsid w:val="00495083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A0D69"/>
    <w:rsid w:val="004A0F6D"/>
    <w:rsid w:val="004A1CF1"/>
    <w:rsid w:val="004A1EE6"/>
    <w:rsid w:val="004A312F"/>
    <w:rsid w:val="004A3421"/>
    <w:rsid w:val="004A380F"/>
    <w:rsid w:val="004A3E2C"/>
    <w:rsid w:val="004A449D"/>
    <w:rsid w:val="004A44C3"/>
    <w:rsid w:val="004A5079"/>
    <w:rsid w:val="004A556D"/>
    <w:rsid w:val="004A563F"/>
    <w:rsid w:val="004A58D2"/>
    <w:rsid w:val="004A5E77"/>
    <w:rsid w:val="004A61B6"/>
    <w:rsid w:val="004A63CF"/>
    <w:rsid w:val="004A685F"/>
    <w:rsid w:val="004A724E"/>
    <w:rsid w:val="004B0353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4FCB"/>
    <w:rsid w:val="004B556E"/>
    <w:rsid w:val="004B573D"/>
    <w:rsid w:val="004B5D52"/>
    <w:rsid w:val="004B62F1"/>
    <w:rsid w:val="004B64FE"/>
    <w:rsid w:val="004B6A2E"/>
    <w:rsid w:val="004B6C7F"/>
    <w:rsid w:val="004B7383"/>
    <w:rsid w:val="004B7EAB"/>
    <w:rsid w:val="004C00E1"/>
    <w:rsid w:val="004C0283"/>
    <w:rsid w:val="004C107F"/>
    <w:rsid w:val="004C1117"/>
    <w:rsid w:val="004C1302"/>
    <w:rsid w:val="004C1B40"/>
    <w:rsid w:val="004C2A3F"/>
    <w:rsid w:val="004C2EA6"/>
    <w:rsid w:val="004C2EFB"/>
    <w:rsid w:val="004C31DE"/>
    <w:rsid w:val="004C331E"/>
    <w:rsid w:val="004C34BF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282"/>
    <w:rsid w:val="004D151C"/>
    <w:rsid w:val="004D1A36"/>
    <w:rsid w:val="004D1AE9"/>
    <w:rsid w:val="004D1B1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E0329"/>
    <w:rsid w:val="004E034E"/>
    <w:rsid w:val="004E0544"/>
    <w:rsid w:val="004E0807"/>
    <w:rsid w:val="004E0BE0"/>
    <w:rsid w:val="004E0DBC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37AB"/>
    <w:rsid w:val="004E422E"/>
    <w:rsid w:val="004E4976"/>
    <w:rsid w:val="004E4E4F"/>
    <w:rsid w:val="004E4EAC"/>
    <w:rsid w:val="004E5BCC"/>
    <w:rsid w:val="004E716B"/>
    <w:rsid w:val="004E7632"/>
    <w:rsid w:val="004E7684"/>
    <w:rsid w:val="004E7D64"/>
    <w:rsid w:val="004F0565"/>
    <w:rsid w:val="004F0944"/>
    <w:rsid w:val="004F0BB4"/>
    <w:rsid w:val="004F1012"/>
    <w:rsid w:val="004F1B56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5146"/>
    <w:rsid w:val="004F552A"/>
    <w:rsid w:val="004F609A"/>
    <w:rsid w:val="004F6AD6"/>
    <w:rsid w:val="004F6C02"/>
    <w:rsid w:val="004F786A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D68"/>
    <w:rsid w:val="00502C30"/>
    <w:rsid w:val="00502D0E"/>
    <w:rsid w:val="00502F9A"/>
    <w:rsid w:val="00503094"/>
    <w:rsid w:val="005031A8"/>
    <w:rsid w:val="005033CB"/>
    <w:rsid w:val="00503898"/>
    <w:rsid w:val="005041D3"/>
    <w:rsid w:val="00504B5B"/>
    <w:rsid w:val="00504F02"/>
    <w:rsid w:val="005051E2"/>
    <w:rsid w:val="0050551C"/>
    <w:rsid w:val="005055E9"/>
    <w:rsid w:val="005058B7"/>
    <w:rsid w:val="005067EE"/>
    <w:rsid w:val="005072C0"/>
    <w:rsid w:val="00507493"/>
    <w:rsid w:val="00510105"/>
    <w:rsid w:val="00510FB0"/>
    <w:rsid w:val="005112A6"/>
    <w:rsid w:val="0051142F"/>
    <w:rsid w:val="00511C1A"/>
    <w:rsid w:val="00511CEA"/>
    <w:rsid w:val="0051212E"/>
    <w:rsid w:val="00512868"/>
    <w:rsid w:val="00512ADC"/>
    <w:rsid w:val="00514403"/>
    <w:rsid w:val="00514774"/>
    <w:rsid w:val="00514B5B"/>
    <w:rsid w:val="00514BFD"/>
    <w:rsid w:val="00514F34"/>
    <w:rsid w:val="00516452"/>
    <w:rsid w:val="00516622"/>
    <w:rsid w:val="00516C35"/>
    <w:rsid w:val="00516C4D"/>
    <w:rsid w:val="00517ABA"/>
    <w:rsid w:val="0052012D"/>
    <w:rsid w:val="00520220"/>
    <w:rsid w:val="0052038A"/>
    <w:rsid w:val="00520A1B"/>
    <w:rsid w:val="005210BF"/>
    <w:rsid w:val="005215F0"/>
    <w:rsid w:val="0052174B"/>
    <w:rsid w:val="00521D11"/>
    <w:rsid w:val="00522112"/>
    <w:rsid w:val="005226D5"/>
    <w:rsid w:val="0052314A"/>
    <w:rsid w:val="00523624"/>
    <w:rsid w:val="00523680"/>
    <w:rsid w:val="005241FA"/>
    <w:rsid w:val="00524317"/>
    <w:rsid w:val="00524BA0"/>
    <w:rsid w:val="00524D0F"/>
    <w:rsid w:val="00525734"/>
    <w:rsid w:val="00525759"/>
    <w:rsid w:val="005257F0"/>
    <w:rsid w:val="00526959"/>
    <w:rsid w:val="00526D23"/>
    <w:rsid w:val="005277C7"/>
    <w:rsid w:val="00530339"/>
    <w:rsid w:val="00530D56"/>
    <w:rsid w:val="00531114"/>
    <w:rsid w:val="0053111A"/>
    <w:rsid w:val="005323F5"/>
    <w:rsid w:val="00532913"/>
    <w:rsid w:val="00532B45"/>
    <w:rsid w:val="005339A5"/>
    <w:rsid w:val="00533AF7"/>
    <w:rsid w:val="00533E26"/>
    <w:rsid w:val="005341E6"/>
    <w:rsid w:val="00534AA7"/>
    <w:rsid w:val="0053529D"/>
    <w:rsid w:val="0053551D"/>
    <w:rsid w:val="00536C0A"/>
    <w:rsid w:val="005370BD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68D"/>
    <w:rsid w:val="005510B4"/>
    <w:rsid w:val="005510FE"/>
    <w:rsid w:val="00551630"/>
    <w:rsid w:val="00551902"/>
    <w:rsid w:val="00551A7E"/>
    <w:rsid w:val="00552357"/>
    <w:rsid w:val="005523F0"/>
    <w:rsid w:val="00552456"/>
    <w:rsid w:val="00552837"/>
    <w:rsid w:val="0055392C"/>
    <w:rsid w:val="00553A57"/>
    <w:rsid w:val="00553D3D"/>
    <w:rsid w:val="005540FD"/>
    <w:rsid w:val="005547C0"/>
    <w:rsid w:val="00555396"/>
    <w:rsid w:val="005553DB"/>
    <w:rsid w:val="00555502"/>
    <w:rsid w:val="00555CAB"/>
    <w:rsid w:val="00556347"/>
    <w:rsid w:val="0055743C"/>
    <w:rsid w:val="00557B11"/>
    <w:rsid w:val="00557F34"/>
    <w:rsid w:val="00560449"/>
    <w:rsid w:val="00560474"/>
    <w:rsid w:val="005621BB"/>
    <w:rsid w:val="00562271"/>
    <w:rsid w:val="005622D8"/>
    <w:rsid w:val="005622E7"/>
    <w:rsid w:val="00563BB1"/>
    <w:rsid w:val="005651D1"/>
    <w:rsid w:val="00565B0C"/>
    <w:rsid w:val="00565F38"/>
    <w:rsid w:val="00565FA9"/>
    <w:rsid w:val="00566987"/>
    <w:rsid w:val="00567218"/>
    <w:rsid w:val="00567450"/>
    <w:rsid w:val="00567B11"/>
    <w:rsid w:val="0057005C"/>
    <w:rsid w:val="005707DB"/>
    <w:rsid w:val="00570D60"/>
    <w:rsid w:val="00570E0D"/>
    <w:rsid w:val="00572517"/>
    <w:rsid w:val="00572A5B"/>
    <w:rsid w:val="00572CB6"/>
    <w:rsid w:val="00572F86"/>
    <w:rsid w:val="00573031"/>
    <w:rsid w:val="00573209"/>
    <w:rsid w:val="005734CC"/>
    <w:rsid w:val="00574DD0"/>
    <w:rsid w:val="00575A40"/>
    <w:rsid w:val="00576B48"/>
    <w:rsid w:val="00577658"/>
    <w:rsid w:val="00577854"/>
    <w:rsid w:val="00577A1D"/>
    <w:rsid w:val="00577BF5"/>
    <w:rsid w:val="00577E87"/>
    <w:rsid w:val="00580206"/>
    <w:rsid w:val="00580A08"/>
    <w:rsid w:val="005812E4"/>
    <w:rsid w:val="00581EEE"/>
    <w:rsid w:val="0058226E"/>
    <w:rsid w:val="005832BC"/>
    <w:rsid w:val="005832FE"/>
    <w:rsid w:val="005837EF"/>
    <w:rsid w:val="00584E75"/>
    <w:rsid w:val="00585175"/>
    <w:rsid w:val="00585BAF"/>
    <w:rsid w:val="00586B22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551"/>
    <w:rsid w:val="00592965"/>
    <w:rsid w:val="00592B01"/>
    <w:rsid w:val="00593812"/>
    <w:rsid w:val="005956BF"/>
    <w:rsid w:val="0059745D"/>
    <w:rsid w:val="005A00DF"/>
    <w:rsid w:val="005A0B11"/>
    <w:rsid w:val="005A0D6B"/>
    <w:rsid w:val="005A12C2"/>
    <w:rsid w:val="005A1999"/>
    <w:rsid w:val="005A25F8"/>
    <w:rsid w:val="005A2FA4"/>
    <w:rsid w:val="005A30C2"/>
    <w:rsid w:val="005A32C5"/>
    <w:rsid w:val="005A34A6"/>
    <w:rsid w:val="005A37C0"/>
    <w:rsid w:val="005A4144"/>
    <w:rsid w:val="005A5995"/>
    <w:rsid w:val="005A5A62"/>
    <w:rsid w:val="005A5C19"/>
    <w:rsid w:val="005A5DB0"/>
    <w:rsid w:val="005A6C63"/>
    <w:rsid w:val="005A6DA7"/>
    <w:rsid w:val="005A6E97"/>
    <w:rsid w:val="005A6F26"/>
    <w:rsid w:val="005A78CC"/>
    <w:rsid w:val="005B046F"/>
    <w:rsid w:val="005B054C"/>
    <w:rsid w:val="005B1161"/>
    <w:rsid w:val="005B14B3"/>
    <w:rsid w:val="005B1F94"/>
    <w:rsid w:val="005B2875"/>
    <w:rsid w:val="005B2BDF"/>
    <w:rsid w:val="005B35AD"/>
    <w:rsid w:val="005B378A"/>
    <w:rsid w:val="005B42F8"/>
    <w:rsid w:val="005B4638"/>
    <w:rsid w:val="005B4790"/>
    <w:rsid w:val="005B508D"/>
    <w:rsid w:val="005B56E0"/>
    <w:rsid w:val="005B604B"/>
    <w:rsid w:val="005B6391"/>
    <w:rsid w:val="005B7964"/>
    <w:rsid w:val="005C02A1"/>
    <w:rsid w:val="005C0318"/>
    <w:rsid w:val="005C05F7"/>
    <w:rsid w:val="005C0DFB"/>
    <w:rsid w:val="005C14DD"/>
    <w:rsid w:val="005C19C6"/>
    <w:rsid w:val="005C24A1"/>
    <w:rsid w:val="005C27C5"/>
    <w:rsid w:val="005C2B96"/>
    <w:rsid w:val="005C2DD5"/>
    <w:rsid w:val="005C304C"/>
    <w:rsid w:val="005C3689"/>
    <w:rsid w:val="005C3A75"/>
    <w:rsid w:val="005C4030"/>
    <w:rsid w:val="005C40A0"/>
    <w:rsid w:val="005C5C75"/>
    <w:rsid w:val="005C5F27"/>
    <w:rsid w:val="005C6019"/>
    <w:rsid w:val="005C60A4"/>
    <w:rsid w:val="005C6494"/>
    <w:rsid w:val="005C71B2"/>
    <w:rsid w:val="005C7365"/>
    <w:rsid w:val="005C7440"/>
    <w:rsid w:val="005C78B3"/>
    <w:rsid w:val="005C7EB5"/>
    <w:rsid w:val="005D09F0"/>
    <w:rsid w:val="005D13AB"/>
    <w:rsid w:val="005D1DCA"/>
    <w:rsid w:val="005D2ADF"/>
    <w:rsid w:val="005D3577"/>
    <w:rsid w:val="005D3E55"/>
    <w:rsid w:val="005D47ED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1050"/>
    <w:rsid w:val="005E11F2"/>
    <w:rsid w:val="005E297D"/>
    <w:rsid w:val="005E2AAA"/>
    <w:rsid w:val="005E325D"/>
    <w:rsid w:val="005E352E"/>
    <w:rsid w:val="005E3684"/>
    <w:rsid w:val="005E38AD"/>
    <w:rsid w:val="005E4002"/>
    <w:rsid w:val="005E4828"/>
    <w:rsid w:val="005E657E"/>
    <w:rsid w:val="005E7451"/>
    <w:rsid w:val="005E7536"/>
    <w:rsid w:val="005E7FC3"/>
    <w:rsid w:val="005F0A5D"/>
    <w:rsid w:val="005F0B89"/>
    <w:rsid w:val="005F1034"/>
    <w:rsid w:val="005F10BD"/>
    <w:rsid w:val="005F1776"/>
    <w:rsid w:val="005F1BAA"/>
    <w:rsid w:val="005F2B32"/>
    <w:rsid w:val="005F3AA2"/>
    <w:rsid w:val="005F4010"/>
    <w:rsid w:val="005F4323"/>
    <w:rsid w:val="005F43BB"/>
    <w:rsid w:val="005F47BC"/>
    <w:rsid w:val="005F48B9"/>
    <w:rsid w:val="005F4B66"/>
    <w:rsid w:val="005F4C95"/>
    <w:rsid w:val="005F4D82"/>
    <w:rsid w:val="005F4E7B"/>
    <w:rsid w:val="005F6F34"/>
    <w:rsid w:val="005F7668"/>
    <w:rsid w:val="005F799C"/>
    <w:rsid w:val="005F7F19"/>
    <w:rsid w:val="00600871"/>
    <w:rsid w:val="00600CD7"/>
    <w:rsid w:val="006012D6"/>
    <w:rsid w:val="006013E3"/>
    <w:rsid w:val="006016F5"/>
    <w:rsid w:val="00601991"/>
    <w:rsid w:val="00601C88"/>
    <w:rsid w:val="00601DD6"/>
    <w:rsid w:val="00601FDF"/>
    <w:rsid w:val="00602125"/>
    <w:rsid w:val="006035FE"/>
    <w:rsid w:val="006037E7"/>
    <w:rsid w:val="0060389B"/>
    <w:rsid w:val="006043F0"/>
    <w:rsid w:val="0060443D"/>
    <w:rsid w:val="00604505"/>
    <w:rsid w:val="00604558"/>
    <w:rsid w:val="00604B26"/>
    <w:rsid w:val="00605320"/>
    <w:rsid w:val="00605649"/>
    <w:rsid w:val="00605B70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EF0"/>
    <w:rsid w:val="00611C2C"/>
    <w:rsid w:val="00612494"/>
    <w:rsid w:val="00612799"/>
    <w:rsid w:val="006130CE"/>
    <w:rsid w:val="00613127"/>
    <w:rsid w:val="00613382"/>
    <w:rsid w:val="006147B8"/>
    <w:rsid w:val="00614D5D"/>
    <w:rsid w:val="00614FEB"/>
    <w:rsid w:val="00615762"/>
    <w:rsid w:val="006157E1"/>
    <w:rsid w:val="0061619F"/>
    <w:rsid w:val="0061642F"/>
    <w:rsid w:val="00616F87"/>
    <w:rsid w:val="0062043F"/>
    <w:rsid w:val="006205ED"/>
    <w:rsid w:val="0062079B"/>
    <w:rsid w:val="0062127A"/>
    <w:rsid w:val="0062177D"/>
    <w:rsid w:val="00621DFC"/>
    <w:rsid w:val="006220BB"/>
    <w:rsid w:val="00622780"/>
    <w:rsid w:val="00622AED"/>
    <w:rsid w:val="00622E07"/>
    <w:rsid w:val="00623A8E"/>
    <w:rsid w:val="00623EEB"/>
    <w:rsid w:val="00625F20"/>
    <w:rsid w:val="00626BF3"/>
    <w:rsid w:val="00626EC4"/>
    <w:rsid w:val="00626EF0"/>
    <w:rsid w:val="0062764B"/>
    <w:rsid w:val="00627AFF"/>
    <w:rsid w:val="00630305"/>
    <w:rsid w:val="00630720"/>
    <w:rsid w:val="00630724"/>
    <w:rsid w:val="0063165A"/>
    <w:rsid w:val="00631AE1"/>
    <w:rsid w:val="00632074"/>
    <w:rsid w:val="00632496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6192"/>
    <w:rsid w:val="006365A1"/>
    <w:rsid w:val="006369F7"/>
    <w:rsid w:val="006370CE"/>
    <w:rsid w:val="0063768F"/>
    <w:rsid w:val="00637A53"/>
    <w:rsid w:val="00637EC2"/>
    <w:rsid w:val="0064077A"/>
    <w:rsid w:val="006417C7"/>
    <w:rsid w:val="00641E17"/>
    <w:rsid w:val="00641E5E"/>
    <w:rsid w:val="00642CF3"/>
    <w:rsid w:val="00642E9F"/>
    <w:rsid w:val="006430D5"/>
    <w:rsid w:val="006432AE"/>
    <w:rsid w:val="00643345"/>
    <w:rsid w:val="006436F5"/>
    <w:rsid w:val="00643FFF"/>
    <w:rsid w:val="006454C1"/>
    <w:rsid w:val="00645859"/>
    <w:rsid w:val="006469F7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576"/>
    <w:rsid w:val="00653D15"/>
    <w:rsid w:val="00654380"/>
    <w:rsid w:val="00654DF3"/>
    <w:rsid w:val="00655215"/>
    <w:rsid w:val="006554E1"/>
    <w:rsid w:val="00655551"/>
    <w:rsid w:val="006560D9"/>
    <w:rsid w:val="00656F31"/>
    <w:rsid w:val="006573D8"/>
    <w:rsid w:val="006577C1"/>
    <w:rsid w:val="00657C72"/>
    <w:rsid w:val="006603F4"/>
    <w:rsid w:val="006606F6"/>
    <w:rsid w:val="006608FF"/>
    <w:rsid w:val="0066098E"/>
    <w:rsid w:val="00660AEA"/>
    <w:rsid w:val="00660DA4"/>
    <w:rsid w:val="00661265"/>
    <w:rsid w:val="0066209D"/>
    <w:rsid w:val="006621C9"/>
    <w:rsid w:val="006627DD"/>
    <w:rsid w:val="0066322C"/>
    <w:rsid w:val="0066323D"/>
    <w:rsid w:val="00663467"/>
    <w:rsid w:val="00663921"/>
    <w:rsid w:val="0066396A"/>
    <w:rsid w:val="00664A1B"/>
    <w:rsid w:val="00665281"/>
    <w:rsid w:val="00665CB8"/>
    <w:rsid w:val="00666D7A"/>
    <w:rsid w:val="00666ECA"/>
    <w:rsid w:val="00667FFE"/>
    <w:rsid w:val="00671146"/>
    <w:rsid w:val="006715B7"/>
    <w:rsid w:val="006717FD"/>
    <w:rsid w:val="00671CBE"/>
    <w:rsid w:val="00671F51"/>
    <w:rsid w:val="00672D66"/>
    <w:rsid w:val="00673662"/>
    <w:rsid w:val="00673725"/>
    <w:rsid w:val="00673FBB"/>
    <w:rsid w:val="006742B7"/>
    <w:rsid w:val="00675385"/>
    <w:rsid w:val="006754CA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D0A"/>
    <w:rsid w:val="00681E64"/>
    <w:rsid w:val="00681EFE"/>
    <w:rsid w:val="0068284E"/>
    <w:rsid w:val="00682A5D"/>
    <w:rsid w:val="006831E1"/>
    <w:rsid w:val="00683937"/>
    <w:rsid w:val="00683BC8"/>
    <w:rsid w:val="00683F3A"/>
    <w:rsid w:val="00683FF6"/>
    <w:rsid w:val="006842B9"/>
    <w:rsid w:val="00684CC4"/>
    <w:rsid w:val="006850BB"/>
    <w:rsid w:val="0068516F"/>
    <w:rsid w:val="0068595D"/>
    <w:rsid w:val="00685C5E"/>
    <w:rsid w:val="00685ECA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97C2C"/>
    <w:rsid w:val="006A022E"/>
    <w:rsid w:val="006A0591"/>
    <w:rsid w:val="006A07D9"/>
    <w:rsid w:val="006A27B6"/>
    <w:rsid w:val="006A30BC"/>
    <w:rsid w:val="006A3565"/>
    <w:rsid w:val="006A37EF"/>
    <w:rsid w:val="006A4376"/>
    <w:rsid w:val="006A4E55"/>
    <w:rsid w:val="006A5065"/>
    <w:rsid w:val="006A51A7"/>
    <w:rsid w:val="006A5273"/>
    <w:rsid w:val="006A5741"/>
    <w:rsid w:val="006A5A46"/>
    <w:rsid w:val="006A64A9"/>
    <w:rsid w:val="006A661A"/>
    <w:rsid w:val="006A69C7"/>
    <w:rsid w:val="006A6D40"/>
    <w:rsid w:val="006A765C"/>
    <w:rsid w:val="006B0AEB"/>
    <w:rsid w:val="006B2CA4"/>
    <w:rsid w:val="006B358C"/>
    <w:rsid w:val="006B37D9"/>
    <w:rsid w:val="006B38CE"/>
    <w:rsid w:val="006B4487"/>
    <w:rsid w:val="006B490A"/>
    <w:rsid w:val="006B4B6D"/>
    <w:rsid w:val="006B4CDB"/>
    <w:rsid w:val="006B4D7F"/>
    <w:rsid w:val="006B4E94"/>
    <w:rsid w:val="006B6CD2"/>
    <w:rsid w:val="006B74B2"/>
    <w:rsid w:val="006B7CE3"/>
    <w:rsid w:val="006C005F"/>
    <w:rsid w:val="006C0394"/>
    <w:rsid w:val="006C0573"/>
    <w:rsid w:val="006C0BFD"/>
    <w:rsid w:val="006C0E45"/>
    <w:rsid w:val="006C1412"/>
    <w:rsid w:val="006C1482"/>
    <w:rsid w:val="006C15E4"/>
    <w:rsid w:val="006C1BFA"/>
    <w:rsid w:val="006C1DFE"/>
    <w:rsid w:val="006C1F15"/>
    <w:rsid w:val="006C2310"/>
    <w:rsid w:val="006C26C9"/>
    <w:rsid w:val="006C2A23"/>
    <w:rsid w:val="006C2A65"/>
    <w:rsid w:val="006C2CAB"/>
    <w:rsid w:val="006C31F7"/>
    <w:rsid w:val="006C380A"/>
    <w:rsid w:val="006C4088"/>
    <w:rsid w:val="006C41CA"/>
    <w:rsid w:val="006C4676"/>
    <w:rsid w:val="006C51DD"/>
    <w:rsid w:val="006C558C"/>
    <w:rsid w:val="006C5BE8"/>
    <w:rsid w:val="006C6662"/>
    <w:rsid w:val="006C698E"/>
    <w:rsid w:val="006C6BB7"/>
    <w:rsid w:val="006C721A"/>
    <w:rsid w:val="006C7246"/>
    <w:rsid w:val="006C7C17"/>
    <w:rsid w:val="006C7EDD"/>
    <w:rsid w:val="006D04E2"/>
    <w:rsid w:val="006D0578"/>
    <w:rsid w:val="006D08AE"/>
    <w:rsid w:val="006D0985"/>
    <w:rsid w:val="006D0EF7"/>
    <w:rsid w:val="006D0F06"/>
    <w:rsid w:val="006D0F7A"/>
    <w:rsid w:val="006D1523"/>
    <w:rsid w:val="006D1597"/>
    <w:rsid w:val="006D1C3E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57C0"/>
    <w:rsid w:val="006D5AE1"/>
    <w:rsid w:val="006D6123"/>
    <w:rsid w:val="006D6C0C"/>
    <w:rsid w:val="006D709D"/>
    <w:rsid w:val="006D70B1"/>
    <w:rsid w:val="006D74A4"/>
    <w:rsid w:val="006D7AFE"/>
    <w:rsid w:val="006E087B"/>
    <w:rsid w:val="006E095B"/>
    <w:rsid w:val="006E0F1A"/>
    <w:rsid w:val="006E0FD2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551A"/>
    <w:rsid w:val="006E63DC"/>
    <w:rsid w:val="006E64E9"/>
    <w:rsid w:val="006E65BC"/>
    <w:rsid w:val="006E7EB8"/>
    <w:rsid w:val="006F04F5"/>
    <w:rsid w:val="006F0824"/>
    <w:rsid w:val="006F093D"/>
    <w:rsid w:val="006F142D"/>
    <w:rsid w:val="006F1D57"/>
    <w:rsid w:val="006F1EC9"/>
    <w:rsid w:val="006F282C"/>
    <w:rsid w:val="006F2923"/>
    <w:rsid w:val="006F309F"/>
    <w:rsid w:val="006F3949"/>
    <w:rsid w:val="006F3C8F"/>
    <w:rsid w:val="006F4A34"/>
    <w:rsid w:val="006F50A6"/>
    <w:rsid w:val="006F53B6"/>
    <w:rsid w:val="006F556F"/>
    <w:rsid w:val="006F5917"/>
    <w:rsid w:val="006F5DC9"/>
    <w:rsid w:val="006F6544"/>
    <w:rsid w:val="006F68FB"/>
    <w:rsid w:val="006F6C6B"/>
    <w:rsid w:val="006F6D1F"/>
    <w:rsid w:val="006F6FA8"/>
    <w:rsid w:val="006F7B8C"/>
    <w:rsid w:val="0070003D"/>
    <w:rsid w:val="00700706"/>
    <w:rsid w:val="00700CD8"/>
    <w:rsid w:val="007018E1"/>
    <w:rsid w:val="00701D45"/>
    <w:rsid w:val="00701F3A"/>
    <w:rsid w:val="00703150"/>
    <w:rsid w:val="00703417"/>
    <w:rsid w:val="007036E4"/>
    <w:rsid w:val="007037CA"/>
    <w:rsid w:val="007043AF"/>
    <w:rsid w:val="00704DBB"/>
    <w:rsid w:val="00704E72"/>
    <w:rsid w:val="00704FAA"/>
    <w:rsid w:val="007052F8"/>
    <w:rsid w:val="00705428"/>
    <w:rsid w:val="0070559E"/>
    <w:rsid w:val="00706329"/>
    <w:rsid w:val="0070715F"/>
    <w:rsid w:val="0070768C"/>
    <w:rsid w:val="007077EF"/>
    <w:rsid w:val="007078EA"/>
    <w:rsid w:val="00707D68"/>
    <w:rsid w:val="00710108"/>
    <w:rsid w:val="0071051A"/>
    <w:rsid w:val="00710782"/>
    <w:rsid w:val="00710BCA"/>
    <w:rsid w:val="00710E3F"/>
    <w:rsid w:val="00711111"/>
    <w:rsid w:val="00712AB7"/>
    <w:rsid w:val="0071384B"/>
    <w:rsid w:val="00713C98"/>
    <w:rsid w:val="007144E3"/>
    <w:rsid w:val="00714CA6"/>
    <w:rsid w:val="00714F06"/>
    <w:rsid w:val="007152CD"/>
    <w:rsid w:val="007152F5"/>
    <w:rsid w:val="007159CD"/>
    <w:rsid w:val="00715C55"/>
    <w:rsid w:val="00716159"/>
    <w:rsid w:val="0071651F"/>
    <w:rsid w:val="00716A2A"/>
    <w:rsid w:val="00716C3D"/>
    <w:rsid w:val="00716D42"/>
    <w:rsid w:val="007170E8"/>
    <w:rsid w:val="0071763A"/>
    <w:rsid w:val="00717A85"/>
    <w:rsid w:val="007202F8"/>
    <w:rsid w:val="00721EE9"/>
    <w:rsid w:val="00721F5E"/>
    <w:rsid w:val="00722032"/>
    <w:rsid w:val="00723AF5"/>
    <w:rsid w:val="00723BD9"/>
    <w:rsid w:val="00723F4E"/>
    <w:rsid w:val="007241DB"/>
    <w:rsid w:val="007243A6"/>
    <w:rsid w:val="00724BC2"/>
    <w:rsid w:val="007252ED"/>
    <w:rsid w:val="00725890"/>
    <w:rsid w:val="007259DD"/>
    <w:rsid w:val="00725C10"/>
    <w:rsid w:val="0072641C"/>
    <w:rsid w:val="00726749"/>
    <w:rsid w:val="0072677D"/>
    <w:rsid w:val="00726A18"/>
    <w:rsid w:val="00726BD8"/>
    <w:rsid w:val="00726CFF"/>
    <w:rsid w:val="00726DF4"/>
    <w:rsid w:val="007272E2"/>
    <w:rsid w:val="0073000B"/>
    <w:rsid w:val="00730CFE"/>
    <w:rsid w:val="00730D09"/>
    <w:rsid w:val="00730D3E"/>
    <w:rsid w:val="0073169D"/>
    <w:rsid w:val="00731A68"/>
    <w:rsid w:val="00731EA0"/>
    <w:rsid w:val="007320CB"/>
    <w:rsid w:val="00732D31"/>
    <w:rsid w:val="00733268"/>
    <w:rsid w:val="0073376E"/>
    <w:rsid w:val="00733AF6"/>
    <w:rsid w:val="00733E07"/>
    <w:rsid w:val="007340D2"/>
    <w:rsid w:val="007357B6"/>
    <w:rsid w:val="00735D96"/>
    <w:rsid w:val="00735F08"/>
    <w:rsid w:val="00735F63"/>
    <w:rsid w:val="00736504"/>
    <w:rsid w:val="00736BE7"/>
    <w:rsid w:val="00736FF8"/>
    <w:rsid w:val="007371AE"/>
    <w:rsid w:val="007376A0"/>
    <w:rsid w:val="0073776E"/>
    <w:rsid w:val="00737B05"/>
    <w:rsid w:val="007406E0"/>
    <w:rsid w:val="00740A96"/>
    <w:rsid w:val="00741F89"/>
    <w:rsid w:val="00742289"/>
    <w:rsid w:val="00742569"/>
    <w:rsid w:val="00742B2F"/>
    <w:rsid w:val="00742D37"/>
    <w:rsid w:val="0074399A"/>
    <w:rsid w:val="00743B7D"/>
    <w:rsid w:val="00743C1E"/>
    <w:rsid w:val="00743DF2"/>
    <w:rsid w:val="007444AB"/>
    <w:rsid w:val="00744F21"/>
    <w:rsid w:val="00745D41"/>
    <w:rsid w:val="00745DBB"/>
    <w:rsid w:val="00745E29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C2F"/>
    <w:rsid w:val="00750C54"/>
    <w:rsid w:val="007518CF"/>
    <w:rsid w:val="007524CD"/>
    <w:rsid w:val="00752778"/>
    <w:rsid w:val="00752F26"/>
    <w:rsid w:val="00753DE3"/>
    <w:rsid w:val="00753E1E"/>
    <w:rsid w:val="00754A2B"/>
    <w:rsid w:val="00755EBE"/>
    <w:rsid w:val="00756DF5"/>
    <w:rsid w:val="007605C0"/>
    <w:rsid w:val="00760926"/>
    <w:rsid w:val="007616AF"/>
    <w:rsid w:val="007621FC"/>
    <w:rsid w:val="00762508"/>
    <w:rsid w:val="0076292F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77DE"/>
    <w:rsid w:val="00767A37"/>
    <w:rsid w:val="00770374"/>
    <w:rsid w:val="00770B01"/>
    <w:rsid w:val="00770B0C"/>
    <w:rsid w:val="00770E3E"/>
    <w:rsid w:val="00771166"/>
    <w:rsid w:val="007713BE"/>
    <w:rsid w:val="0077159C"/>
    <w:rsid w:val="00771C11"/>
    <w:rsid w:val="00771C3C"/>
    <w:rsid w:val="007725E9"/>
    <w:rsid w:val="0077295E"/>
    <w:rsid w:val="00772CAC"/>
    <w:rsid w:val="00773062"/>
    <w:rsid w:val="0077323B"/>
    <w:rsid w:val="00773A0E"/>
    <w:rsid w:val="0077466B"/>
    <w:rsid w:val="007748BB"/>
    <w:rsid w:val="007751A8"/>
    <w:rsid w:val="00775433"/>
    <w:rsid w:val="00775467"/>
    <w:rsid w:val="0077558E"/>
    <w:rsid w:val="0077596E"/>
    <w:rsid w:val="00776E84"/>
    <w:rsid w:val="00777B6C"/>
    <w:rsid w:val="0078022B"/>
    <w:rsid w:val="00780B77"/>
    <w:rsid w:val="00780DDE"/>
    <w:rsid w:val="00780FB3"/>
    <w:rsid w:val="00780FCD"/>
    <w:rsid w:val="007811AF"/>
    <w:rsid w:val="0078121C"/>
    <w:rsid w:val="00781335"/>
    <w:rsid w:val="007813DF"/>
    <w:rsid w:val="00781937"/>
    <w:rsid w:val="0078316B"/>
    <w:rsid w:val="00784292"/>
    <w:rsid w:val="00784C86"/>
    <w:rsid w:val="007855CA"/>
    <w:rsid w:val="00786A2C"/>
    <w:rsid w:val="00786F10"/>
    <w:rsid w:val="007879F9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BBA"/>
    <w:rsid w:val="007928CF"/>
    <w:rsid w:val="00792B9C"/>
    <w:rsid w:val="007943E1"/>
    <w:rsid w:val="0079449A"/>
    <w:rsid w:val="007954AF"/>
    <w:rsid w:val="00795D30"/>
    <w:rsid w:val="007961CA"/>
    <w:rsid w:val="0079663E"/>
    <w:rsid w:val="0079701A"/>
    <w:rsid w:val="00797021"/>
    <w:rsid w:val="00797751"/>
    <w:rsid w:val="0079775A"/>
    <w:rsid w:val="007A038F"/>
    <w:rsid w:val="007A0CDA"/>
    <w:rsid w:val="007A1239"/>
    <w:rsid w:val="007A12EE"/>
    <w:rsid w:val="007A15BF"/>
    <w:rsid w:val="007A1C34"/>
    <w:rsid w:val="007A1CC6"/>
    <w:rsid w:val="007A203E"/>
    <w:rsid w:val="007A2078"/>
    <w:rsid w:val="007A2962"/>
    <w:rsid w:val="007A2D60"/>
    <w:rsid w:val="007A348B"/>
    <w:rsid w:val="007A39E9"/>
    <w:rsid w:val="007A3D2C"/>
    <w:rsid w:val="007A3EF3"/>
    <w:rsid w:val="007A41CF"/>
    <w:rsid w:val="007A4E5A"/>
    <w:rsid w:val="007A4E67"/>
    <w:rsid w:val="007A5399"/>
    <w:rsid w:val="007A5718"/>
    <w:rsid w:val="007A5AF5"/>
    <w:rsid w:val="007A644B"/>
    <w:rsid w:val="007A64EE"/>
    <w:rsid w:val="007A69E9"/>
    <w:rsid w:val="007A7678"/>
    <w:rsid w:val="007A7E4F"/>
    <w:rsid w:val="007B0AAB"/>
    <w:rsid w:val="007B1399"/>
    <w:rsid w:val="007B1796"/>
    <w:rsid w:val="007B2015"/>
    <w:rsid w:val="007B22D9"/>
    <w:rsid w:val="007B22E6"/>
    <w:rsid w:val="007B2B7B"/>
    <w:rsid w:val="007B322C"/>
    <w:rsid w:val="007B4130"/>
    <w:rsid w:val="007B41FB"/>
    <w:rsid w:val="007B56A4"/>
    <w:rsid w:val="007B5718"/>
    <w:rsid w:val="007B5E63"/>
    <w:rsid w:val="007B6A2F"/>
    <w:rsid w:val="007B6F1A"/>
    <w:rsid w:val="007B736A"/>
    <w:rsid w:val="007B785A"/>
    <w:rsid w:val="007B7BA2"/>
    <w:rsid w:val="007C042D"/>
    <w:rsid w:val="007C05E9"/>
    <w:rsid w:val="007C0622"/>
    <w:rsid w:val="007C115B"/>
    <w:rsid w:val="007C1A8A"/>
    <w:rsid w:val="007C2BB8"/>
    <w:rsid w:val="007C33C6"/>
    <w:rsid w:val="007C36E8"/>
    <w:rsid w:val="007C41A3"/>
    <w:rsid w:val="007C4B41"/>
    <w:rsid w:val="007C58C9"/>
    <w:rsid w:val="007C6325"/>
    <w:rsid w:val="007C7350"/>
    <w:rsid w:val="007D076C"/>
    <w:rsid w:val="007D07EE"/>
    <w:rsid w:val="007D1581"/>
    <w:rsid w:val="007D1EAE"/>
    <w:rsid w:val="007D3DE9"/>
    <w:rsid w:val="007D4283"/>
    <w:rsid w:val="007D42B7"/>
    <w:rsid w:val="007D4A66"/>
    <w:rsid w:val="007D4A95"/>
    <w:rsid w:val="007D4D15"/>
    <w:rsid w:val="007D4FCD"/>
    <w:rsid w:val="007D52E7"/>
    <w:rsid w:val="007D5BCA"/>
    <w:rsid w:val="007D60A3"/>
    <w:rsid w:val="007D6AB2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18C6"/>
    <w:rsid w:val="007E1935"/>
    <w:rsid w:val="007E1D09"/>
    <w:rsid w:val="007E1D11"/>
    <w:rsid w:val="007E307E"/>
    <w:rsid w:val="007E32DC"/>
    <w:rsid w:val="007E43F9"/>
    <w:rsid w:val="007E45B8"/>
    <w:rsid w:val="007E467D"/>
    <w:rsid w:val="007E4A08"/>
    <w:rsid w:val="007E5027"/>
    <w:rsid w:val="007E5089"/>
    <w:rsid w:val="007E51EF"/>
    <w:rsid w:val="007E57EA"/>
    <w:rsid w:val="007E5873"/>
    <w:rsid w:val="007E704E"/>
    <w:rsid w:val="007E74E9"/>
    <w:rsid w:val="007F024D"/>
    <w:rsid w:val="007F0313"/>
    <w:rsid w:val="007F0F8E"/>
    <w:rsid w:val="007F1696"/>
    <w:rsid w:val="007F1E4F"/>
    <w:rsid w:val="007F22E3"/>
    <w:rsid w:val="007F3858"/>
    <w:rsid w:val="007F3B31"/>
    <w:rsid w:val="007F4719"/>
    <w:rsid w:val="007F499B"/>
    <w:rsid w:val="007F4D48"/>
    <w:rsid w:val="007F5135"/>
    <w:rsid w:val="007F685E"/>
    <w:rsid w:val="007F6D9F"/>
    <w:rsid w:val="007F6FC8"/>
    <w:rsid w:val="007F72A2"/>
    <w:rsid w:val="007F74B4"/>
    <w:rsid w:val="007F767E"/>
    <w:rsid w:val="007F7F07"/>
    <w:rsid w:val="0080000F"/>
    <w:rsid w:val="00801421"/>
    <w:rsid w:val="008014F2"/>
    <w:rsid w:val="00801B7B"/>
    <w:rsid w:val="0080211B"/>
    <w:rsid w:val="00802299"/>
    <w:rsid w:val="008022D7"/>
    <w:rsid w:val="00802A5D"/>
    <w:rsid w:val="008032A8"/>
    <w:rsid w:val="0080334F"/>
    <w:rsid w:val="0080415F"/>
    <w:rsid w:val="008041E8"/>
    <w:rsid w:val="00804538"/>
    <w:rsid w:val="0080550E"/>
    <w:rsid w:val="0080589E"/>
    <w:rsid w:val="008065E6"/>
    <w:rsid w:val="00806BF9"/>
    <w:rsid w:val="0080720C"/>
    <w:rsid w:val="008072ED"/>
    <w:rsid w:val="00807340"/>
    <w:rsid w:val="00810D53"/>
    <w:rsid w:val="00810FC3"/>
    <w:rsid w:val="008121DA"/>
    <w:rsid w:val="0081231B"/>
    <w:rsid w:val="00812575"/>
    <w:rsid w:val="00812A2B"/>
    <w:rsid w:val="00812AA2"/>
    <w:rsid w:val="00812B9A"/>
    <w:rsid w:val="008131BC"/>
    <w:rsid w:val="0081395D"/>
    <w:rsid w:val="00814149"/>
    <w:rsid w:val="00814230"/>
    <w:rsid w:val="008144AB"/>
    <w:rsid w:val="008147D0"/>
    <w:rsid w:val="00815FFB"/>
    <w:rsid w:val="008160EC"/>
    <w:rsid w:val="008161C1"/>
    <w:rsid w:val="0081673A"/>
    <w:rsid w:val="008168A8"/>
    <w:rsid w:val="008170D7"/>
    <w:rsid w:val="00817A3A"/>
    <w:rsid w:val="008203BE"/>
    <w:rsid w:val="008204DF"/>
    <w:rsid w:val="00820D02"/>
    <w:rsid w:val="00820F2E"/>
    <w:rsid w:val="0082134F"/>
    <w:rsid w:val="00821BE7"/>
    <w:rsid w:val="00822635"/>
    <w:rsid w:val="00822977"/>
    <w:rsid w:val="00822DDC"/>
    <w:rsid w:val="00822FE5"/>
    <w:rsid w:val="008237D8"/>
    <w:rsid w:val="00823C11"/>
    <w:rsid w:val="0082400A"/>
    <w:rsid w:val="008243F3"/>
    <w:rsid w:val="00824526"/>
    <w:rsid w:val="008245D9"/>
    <w:rsid w:val="00824620"/>
    <w:rsid w:val="00824B6C"/>
    <w:rsid w:val="008253D9"/>
    <w:rsid w:val="0082556F"/>
    <w:rsid w:val="00825B94"/>
    <w:rsid w:val="00825D7F"/>
    <w:rsid w:val="00825EF3"/>
    <w:rsid w:val="008260BC"/>
    <w:rsid w:val="00826FCF"/>
    <w:rsid w:val="00827BB4"/>
    <w:rsid w:val="00827F37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3485"/>
    <w:rsid w:val="0083376C"/>
    <w:rsid w:val="00833866"/>
    <w:rsid w:val="00833B11"/>
    <w:rsid w:val="0083513C"/>
    <w:rsid w:val="008357F3"/>
    <w:rsid w:val="00835D93"/>
    <w:rsid w:val="00836E98"/>
    <w:rsid w:val="00837448"/>
    <w:rsid w:val="00837A4F"/>
    <w:rsid w:val="00837A76"/>
    <w:rsid w:val="00840247"/>
    <w:rsid w:val="00840E3D"/>
    <w:rsid w:val="00840F34"/>
    <w:rsid w:val="0084168C"/>
    <w:rsid w:val="00841B2F"/>
    <w:rsid w:val="00841FD5"/>
    <w:rsid w:val="00843F27"/>
    <w:rsid w:val="008447BF"/>
    <w:rsid w:val="00844ADE"/>
    <w:rsid w:val="00844B6A"/>
    <w:rsid w:val="00844D57"/>
    <w:rsid w:val="0084553E"/>
    <w:rsid w:val="00845588"/>
    <w:rsid w:val="0084639E"/>
    <w:rsid w:val="00846616"/>
    <w:rsid w:val="00846AE7"/>
    <w:rsid w:val="008473AF"/>
    <w:rsid w:val="00850D20"/>
    <w:rsid w:val="00851439"/>
    <w:rsid w:val="00853D1A"/>
    <w:rsid w:val="00853E2C"/>
    <w:rsid w:val="0085410C"/>
    <w:rsid w:val="00855C98"/>
    <w:rsid w:val="00855CAF"/>
    <w:rsid w:val="00856642"/>
    <w:rsid w:val="00857F11"/>
    <w:rsid w:val="00857FBD"/>
    <w:rsid w:val="00860027"/>
    <w:rsid w:val="008600CE"/>
    <w:rsid w:val="00861234"/>
    <w:rsid w:val="008618E8"/>
    <w:rsid w:val="00861BFD"/>
    <w:rsid w:val="00862BEE"/>
    <w:rsid w:val="008637D7"/>
    <w:rsid w:val="008638AE"/>
    <w:rsid w:val="00863EFC"/>
    <w:rsid w:val="0086444F"/>
    <w:rsid w:val="00864898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F31"/>
    <w:rsid w:val="0087096D"/>
    <w:rsid w:val="0087189D"/>
    <w:rsid w:val="0087201B"/>
    <w:rsid w:val="008722D3"/>
    <w:rsid w:val="0087270E"/>
    <w:rsid w:val="00872823"/>
    <w:rsid w:val="00872C14"/>
    <w:rsid w:val="00872C8D"/>
    <w:rsid w:val="00872D03"/>
    <w:rsid w:val="00872FF4"/>
    <w:rsid w:val="0087360A"/>
    <w:rsid w:val="00873E4B"/>
    <w:rsid w:val="0087481F"/>
    <w:rsid w:val="00874903"/>
    <w:rsid w:val="00874B75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24D"/>
    <w:rsid w:val="008800E6"/>
    <w:rsid w:val="008808CE"/>
    <w:rsid w:val="008808EC"/>
    <w:rsid w:val="00880CE1"/>
    <w:rsid w:val="00880F93"/>
    <w:rsid w:val="00881271"/>
    <w:rsid w:val="00881550"/>
    <w:rsid w:val="008830EC"/>
    <w:rsid w:val="0088315D"/>
    <w:rsid w:val="008836E8"/>
    <w:rsid w:val="00883AF5"/>
    <w:rsid w:val="00883C76"/>
    <w:rsid w:val="008846E9"/>
    <w:rsid w:val="00884C3D"/>
    <w:rsid w:val="008863C1"/>
    <w:rsid w:val="00886F13"/>
    <w:rsid w:val="008872F5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A0"/>
    <w:rsid w:val="00894B98"/>
    <w:rsid w:val="00894CAA"/>
    <w:rsid w:val="00895265"/>
    <w:rsid w:val="0089726D"/>
    <w:rsid w:val="008972F9"/>
    <w:rsid w:val="008A014B"/>
    <w:rsid w:val="008A0278"/>
    <w:rsid w:val="008A0A08"/>
    <w:rsid w:val="008A11AE"/>
    <w:rsid w:val="008A1429"/>
    <w:rsid w:val="008A15FC"/>
    <w:rsid w:val="008A1D18"/>
    <w:rsid w:val="008A2281"/>
    <w:rsid w:val="008A2F3B"/>
    <w:rsid w:val="008A2FFD"/>
    <w:rsid w:val="008A3A57"/>
    <w:rsid w:val="008A4EE7"/>
    <w:rsid w:val="008A4FAF"/>
    <w:rsid w:val="008A5371"/>
    <w:rsid w:val="008A551E"/>
    <w:rsid w:val="008A5A51"/>
    <w:rsid w:val="008A6048"/>
    <w:rsid w:val="008A6097"/>
    <w:rsid w:val="008A6261"/>
    <w:rsid w:val="008A62DD"/>
    <w:rsid w:val="008A6BC0"/>
    <w:rsid w:val="008A7351"/>
    <w:rsid w:val="008A754E"/>
    <w:rsid w:val="008A75C6"/>
    <w:rsid w:val="008A7DA8"/>
    <w:rsid w:val="008A7DF6"/>
    <w:rsid w:val="008A7E7A"/>
    <w:rsid w:val="008B070C"/>
    <w:rsid w:val="008B07E3"/>
    <w:rsid w:val="008B1039"/>
    <w:rsid w:val="008B1168"/>
    <w:rsid w:val="008B131D"/>
    <w:rsid w:val="008B1992"/>
    <w:rsid w:val="008B19DA"/>
    <w:rsid w:val="008B1CDB"/>
    <w:rsid w:val="008B1E88"/>
    <w:rsid w:val="008B21FF"/>
    <w:rsid w:val="008B2252"/>
    <w:rsid w:val="008B233A"/>
    <w:rsid w:val="008B25B7"/>
    <w:rsid w:val="008B27E5"/>
    <w:rsid w:val="008B30F8"/>
    <w:rsid w:val="008B37FF"/>
    <w:rsid w:val="008B40EB"/>
    <w:rsid w:val="008B4111"/>
    <w:rsid w:val="008B443E"/>
    <w:rsid w:val="008B4A6A"/>
    <w:rsid w:val="008B4B10"/>
    <w:rsid w:val="008B4F1F"/>
    <w:rsid w:val="008B5298"/>
    <w:rsid w:val="008B57C7"/>
    <w:rsid w:val="008B58DB"/>
    <w:rsid w:val="008B6097"/>
    <w:rsid w:val="008B61CC"/>
    <w:rsid w:val="008B6B18"/>
    <w:rsid w:val="008B6B60"/>
    <w:rsid w:val="008B6F6D"/>
    <w:rsid w:val="008B77D1"/>
    <w:rsid w:val="008C0AD8"/>
    <w:rsid w:val="008C128A"/>
    <w:rsid w:val="008C168C"/>
    <w:rsid w:val="008C169E"/>
    <w:rsid w:val="008C2B78"/>
    <w:rsid w:val="008C2ECF"/>
    <w:rsid w:val="008C419A"/>
    <w:rsid w:val="008C4607"/>
    <w:rsid w:val="008C4DF0"/>
    <w:rsid w:val="008C4E5C"/>
    <w:rsid w:val="008C52E7"/>
    <w:rsid w:val="008C540D"/>
    <w:rsid w:val="008C5506"/>
    <w:rsid w:val="008C56F5"/>
    <w:rsid w:val="008C68C3"/>
    <w:rsid w:val="008C6F1F"/>
    <w:rsid w:val="008D01A0"/>
    <w:rsid w:val="008D0757"/>
    <w:rsid w:val="008D0F76"/>
    <w:rsid w:val="008D15C2"/>
    <w:rsid w:val="008D1E37"/>
    <w:rsid w:val="008D1E41"/>
    <w:rsid w:val="008D27D8"/>
    <w:rsid w:val="008D2E40"/>
    <w:rsid w:val="008D2E7B"/>
    <w:rsid w:val="008D3959"/>
    <w:rsid w:val="008D3D14"/>
    <w:rsid w:val="008D3FE6"/>
    <w:rsid w:val="008D4B72"/>
    <w:rsid w:val="008D4BDE"/>
    <w:rsid w:val="008D5351"/>
    <w:rsid w:val="008D588C"/>
    <w:rsid w:val="008D5B5F"/>
    <w:rsid w:val="008D5EFE"/>
    <w:rsid w:val="008D6F29"/>
    <w:rsid w:val="008D7726"/>
    <w:rsid w:val="008E0C88"/>
    <w:rsid w:val="008E1F74"/>
    <w:rsid w:val="008E23A7"/>
    <w:rsid w:val="008E273D"/>
    <w:rsid w:val="008E2765"/>
    <w:rsid w:val="008E2D00"/>
    <w:rsid w:val="008E2E47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6CBC"/>
    <w:rsid w:val="008E73E8"/>
    <w:rsid w:val="008F0228"/>
    <w:rsid w:val="008F03DC"/>
    <w:rsid w:val="008F07C1"/>
    <w:rsid w:val="008F081A"/>
    <w:rsid w:val="008F08F2"/>
    <w:rsid w:val="008F3C1C"/>
    <w:rsid w:val="008F3ED7"/>
    <w:rsid w:val="008F4046"/>
    <w:rsid w:val="008F6831"/>
    <w:rsid w:val="009000DA"/>
    <w:rsid w:val="009005E2"/>
    <w:rsid w:val="00900DD6"/>
    <w:rsid w:val="0090193F"/>
    <w:rsid w:val="00901F22"/>
    <w:rsid w:val="00902DE6"/>
    <w:rsid w:val="009032F0"/>
    <w:rsid w:val="009036B2"/>
    <w:rsid w:val="0090398C"/>
    <w:rsid w:val="00903B30"/>
    <w:rsid w:val="00903B37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4109"/>
    <w:rsid w:val="0091419B"/>
    <w:rsid w:val="009144D3"/>
    <w:rsid w:val="0091469E"/>
    <w:rsid w:val="00914834"/>
    <w:rsid w:val="009150B5"/>
    <w:rsid w:val="00915891"/>
    <w:rsid w:val="009158B5"/>
    <w:rsid w:val="00915D8B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20197"/>
    <w:rsid w:val="009209E4"/>
    <w:rsid w:val="00920D8D"/>
    <w:rsid w:val="00920E8E"/>
    <w:rsid w:val="0092201E"/>
    <w:rsid w:val="0092205A"/>
    <w:rsid w:val="0092242C"/>
    <w:rsid w:val="0092247A"/>
    <w:rsid w:val="00922872"/>
    <w:rsid w:val="009228C0"/>
    <w:rsid w:val="00922DBB"/>
    <w:rsid w:val="00923594"/>
    <w:rsid w:val="0092484F"/>
    <w:rsid w:val="00924E2E"/>
    <w:rsid w:val="009252F1"/>
    <w:rsid w:val="00925560"/>
    <w:rsid w:val="00926A77"/>
    <w:rsid w:val="00926BDA"/>
    <w:rsid w:val="0092718E"/>
    <w:rsid w:val="00927624"/>
    <w:rsid w:val="0092785E"/>
    <w:rsid w:val="00927DB0"/>
    <w:rsid w:val="00927E12"/>
    <w:rsid w:val="009300B4"/>
    <w:rsid w:val="00930100"/>
    <w:rsid w:val="0093099A"/>
    <w:rsid w:val="009309EE"/>
    <w:rsid w:val="009311CB"/>
    <w:rsid w:val="00931843"/>
    <w:rsid w:val="00932B69"/>
    <w:rsid w:val="00932BCA"/>
    <w:rsid w:val="00932EA5"/>
    <w:rsid w:val="00932F20"/>
    <w:rsid w:val="009337B6"/>
    <w:rsid w:val="009338A1"/>
    <w:rsid w:val="00933DA7"/>
    <w:rsid w:val="00934FD6"/>
    <w:rsid w:val="00937273"/>
    <w:rsid w:val="0093788C"/>
    <w:rsid w:val="00937CDB"/>
    <w:rsid w:val="0094003C"/>
    <w:rsid w:val="009400CA"/>
    <w:rsid w:val="00940D3B"/>
    <w:rsid w:val="00941395"/>
    <w:rsid w:val="00941863"/>
    <w:rsid w:val="009418BB"/>
    <w:rsid w:val="009422E9"/>
    <w:rsid w:val="009425D3"/>
    <w:rsid w:val="0094291A"/>
    <w:rsid w:val="00942FE3"/>
    <w:rsid w:val="00943283"/>
    <w:rsid w:val="0094377E"/>
    <w:rsid w:val="009450B4"/>
    <w:rsid w:val="0094639B"/>
    <w:rsid w:val="00946692"/>
    <w:rsid w:val="0094672C"/>
    <w:rsid w:val="00946B86"/>
    <w:rsid w:val="00946FFB"/>
    <w:rsid w:val="00947989"/>
    <w:rsid w:val="00947C3B"/>
    <w:rsid w:val="009500B3"/>
    <w:rsid w:val="009500FC"/>
    <w:rsid w:val="00951224"/>
    <w:rsid w:val="009513AA"/>
    <w:rsid w:val="009528BE"/>
    <w:rsid w:val="00952B68"/>
    <w:rsid w:val="00953108"/>
    <w:rsid w:val="009539D9"/>
    <w:rsid w:val="00953E4F"/>
    <w:rsid w:val="009540A8"/>
    <w:rsid w:val="00954190"/>
    <w:rsid w:val="00954233"/>
    <w:rsid w:val="009544C1"/>
    <w:rsid w:val="009547C9"/>
    <w:rsid w:val="009549EE"/>
    <w:rsid w:val="00955421"/>
    <w:rsid w:val="00955707"/>
    <w:rsid w:val="00956076"/>
    <w:rsid w:val="009561CB"/>
    <w:rsid w:val="00957179"/>
    <w:rsid w:val="00957E00"/>
    <w:rsid w:val="0096007C"/>
    <w:rsid w:val="00960BA4"/>
    <w:rsid w:val="00960D87"/>
    <w:rsid w:val="00960E2E"/>
    <w:rsid w:val="00960EA1"/>
    <w:rsid w:val="009613AF"/>
    <w:rsid w:val="0096148E"/>
    <w:rsid w:val="009614EF"/>
    <w:rsid w:val="00961557"/>
    <w:rsid w:val="0096163E"/>
    <w:rsid w:val="009620D5"/>
    <w:rsid w:val="0096283B"/>
    <w:rsid w:val="00963851"/>
    <w:rsid w:val="00963C4D"/>
    <w:rsid w:val="00964406"/>
    <w:rsid w:val="00965B9F"/>
    <w:rsid w:val="00965CAD"/>
    <w:rsid w:val="00966846"/>
    <w:rsid w:val="009677AB"/>
    <w:rsid w:val="009678B8"/>
    <w:rsid w:val="00967A4B"/>
    <w:rsid w:val="00967D1B"/>
    <w:rsid w:val="00967D22"/>
    <w:rsid w:val="00967EBE"/>
    <w:rsid w:val="00970B52"/>
    <w:rsid w:val="00970BB7"/>
    <w:rsid w:val="00970DA1"/>
    <w:rsid w:val="00970E85"/>
    <w:rsid w:val="00971C65"/>
    <w:rsid w:val="0097214B"/>
    <w:rsid w:val="00972C7A"/>
    <w:rsid w:val="00972D02"/>
    <w:rsid w:val="009732A6"/>
    <w:rsid w:val="00973413"/>
    <w:rsid w:val="009734F9"/>
    <w:rsid w:val="00973559"/>
    <w:rsid w:val="0097424B"/>
    <w:rsid w:val="00974CBD"/>
    <w:rsid w:val="00975768"/>
    <w:rsid w:val="009766D8"/>
    <w:rsid w:val="009772EB"/>
    <w:rsid w:val="00977B45"/>
    <w:rsid w:val="00977E67"/>
    <w:rsid w:val="00980037"/>
    <w:rsid w:val="0098054A"/>
    <w:rsid w:val="009808CC"/>
    <w:rsid w:val="00981B75"/>
    <w:rsid w:val="00982276"/>
    <w:rsid w:val="009823F5"/>
    <w:rsid w:val="00982431"/>
    <w:rsid w:val="0098281C"/>
    <w:rsid w:val="00983BBD"/>
    <w:rsid w:val="009842F5"/>
    <w:rsid w:val="00984C0E"/>
    <w:rsid w:val="00985268"/>
    <w:rsid w:val="009852AB"/>
    <w:rsid w:val="00985400"/>
    <w:rsid w:val="00985A16"/>
    <w:rsid w:val="00987463"/>
    <w:rsid w:val="00987B25"/>
    <w:rsid w:val="00987B79"/>
    <w:rsid w:val="00987BD4"/>
    <w:rsid w:val="009908CC"/>
    <w:rsid w:val="00990C73"/>
    <w:rsid w:val="00991CE8"/>
    <w:rsid w:val="0099261C"/>
    <w:rsid w:val="0099293A"/>
    <w:rsid w:val="00992EC4"/>
    <w:rsid w:val="009932D2"/>
    <w:rsid w:val="00993C7D"/>
    <w:rsid w:val="00994B4F"/>
    <w:rsid w:val="00994D79"/>
    <w:rsid w:val="009962F1"/>
    <w:rsid w:val="0099643B"/>
    <w:rsid w:val="00996A64"/>
    <w:rsid w:val="00996E26"/>
    <w:rsid w:val="0099731E"/>
    <w:rsid w:val="00997503"/>
    <w:rsid w:val="00997667"/>
    <w:rsid w:val="009A03A9"/>
    <w:rsid w:val="009A1015"/>
    <w:rsid w:val="009A32E5"/>
    <w:rsid w:val="009A33D3"/>
    <w:rsid w:val="009A3732"/>
    <w:rsid w:val="009A38F7"/>
    <w:rsid w:val="009A3EF2"/>
    <w:rsid w:val="009A5105"/>
    <w:rsid w:val="009A59CD"/>
    <w:rsid w:val="009A5DD9"/>
    <w:rsid w:val="009A7585"/>
    <w:rsid w:val="009B0F02"/>
    <w:rsid w:val="009B1012"/>
    <w:rsid w:val="009B1123"/>
    <w:rsid w:val="009B1178"/>
    <w:rsid w:val="009B1B2F"/>
    <w:rsid w:val="009B2173"/>
    <w:rsid w:val="009B258B"/>
    <w:rsid w:val="009B279B"/>
    <w:rsid w:val="009B2BA9"/>
    <w:rsid w:val="009B2F53"/>
    <w:rsid w:val="009B3272"/>
    <w:rsid w:val="009B3473"/>
    <w:rsid w:val="009B3824"/>
    <w:rsid w:val="009B3C97"/>
    <w:rsid w:val="009B3DBC"/>
    <w:rsid w:val="009B3E0B"/>
    <w:rsid w:val="009B4393"/>
    <w:rsid w:val="009B449B"/>
    <w:rsid w:val="009B4916"/>
    <w:rsid w:val="009B50A2"/>
    <w:rsid w:val="009B5536"/>
    <w:rsid w:val="009B5653"/>
    <w:rsid w:val="009B604D"/>
    <w:rsid w:val="009B67E9"/>
    <w:rsid w:val="009B6DAE"/>
    <w:rsid w:val="009B7575"/>
    <w:rsid w:val="009B7796"/>
    <w:rsid w:val="009B7F69"/>
    <w:rsid w:val="009C09F0"/>
    <w:rsid w:val="009C0D7D"/>
    <w:rsid w:val="009C1090"/>
    <w:rsid w:val="009C110B"/>
    <w:rsid w:val="009C15E7"/>
    <w:rsid w:val="009C18C2"/>
    <w:rsid w:val="009C26AC"/>
    <w:rsid w:val="009C2AF3"/>
    <w:rsid w:val="009C30CC"/>
    <w:rsid w:val="009C4681"/>
    <w:rsid w:val="009C4DFE"/>
    <w:rsid w:val="009C5606"/>
    <w:rsid w:val="009C59CC"/>
    <w:rsid w:val="009C5F0E"/>
    <w:rsid w:val="009D0561"/>
    <w:rsid w:val="009D0DDD"/>
    <w:rsid w:val="009D0FEE"/>
    <w:rsid w:val="009D1454"/>
    <w:rsid w:val="009D1B46"/>
    <w:rsid w:val="009D1C44"/>
    <w:rsid w:val="009D1DE6"/>
    <w:rsid w:val="009D239A"/>
    <w:rsid w:val="009D2A2F"/>
    <w:rsid w:val="009D2A85"/>
    <w:rsid w:val="009D2B2E"/>
    <w:rsid w:val="009D31AB"/>
    <w:rsid w:val="009D335A"/>
    <w:rsid w:val="009D350C"/>
    <w:rsid w:val="009D3CE4"/>
    <w:rsid w:val="009D3E4A"/>
    <w:rsid w:val="009D43F6"/>
    <w:rsid w:val="009D43F7"/>
    <w:rsid w:val="009D45A9"/>
    <w:rsid w:val="009D48B7"/>
    <w:rsid w:val="009D5AD5"/>
    <w:rsid w:val="009D5F0F"/>
    <w:rsid w:val="009D69FA"/>
    <w:rsid w:val="009D6F03"/>
    <w:rsid w:val="009D7BC6"/>
    <w:rsid w:val="009E00E2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9B7"/>
    <w:rsid w:val="009E41BF"/>
    <w:rsid w:val="009E47A5"/>
    <w:rsid w:val="009E4BC8"/>
    <w:rsid w:val="009E528B"/>
    <w:rsid w:val="009E5441"/>
    <w:rsid w:val="009E5A8B"/>
    <w:rsid w:val="009E5B3A"/>
    <w:rsid w:val="009E6242"/>
    <w:rsid w:val="009E7BE0"/>
    <w:rsid w:val="009F0818"/>
    <w:rsid w:val="009F0E12"/>
    <w:rsid w:val="009F1105"/>
    <w:rsid w:val="009F20A2"/>
    <w:rsid w:val="009F2768"/>
    <w:rsid w:val="009F2797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66D9"/>
    <w:rsid w:val="009F6A02"/>
    <w:rsid w:val="009F6DA0"/>
    <w:rsid w:val="009F7736"/>
    <w:rsid w:val="009F7BE4"/>
    <w:rsid w:val="009F7C3A"/>
    <w:rsid w:val="009F7EB6"/>
    <w:rsid w:val="00A002B1"/>
    <w:rsid w:val="00A00404"/>
    <w:rsid w:val="00A0157A"/>
    <w:rsid w:val="00A01728"/>
    <w:rsid w:val="00A0177F"/>
    <w:rsid w:val="00A024FD"/>
    <w:rsid w:val="00A02ECA"/>
    <w:rsid w:val="00A0441E"/>
    <w:rsid w:val="00A0457E"/>
    <w:rsid w:val="00A05085"/>
    <w:rsid w:val="00A0577C"/>
    <w:rsid w:val="00A0603F"/>
    <w:rsid w:val="00A06339"/>
    <w:rsid w:val="00A06B21"/>
    <w:rsid w:val="00A06B9C"/>
    <w:rsid w:val="00A072E2"/>
    <w:rsid w:val="00A075B6"/>
    <w:rsid w:val="00A07CCB"/>
    <w:rsid w:val="00A07EE2"/>
    <w:rsid w:val="00A1077D"/>
    <w:rsid w:val="00A10964"/>
    <w:rsid w:val="00A10B31"/>
    <w:rsid w:val="00A10BBF"/>
    <w:rsid w:val="00A10C24"/>
    <w:rsid w:val="00A11CF1"/>
    <w:rsid w:val="00A11F25"/>
    <w:rsid w:val="00A12D77"/>
    <w:rsid w:val="00A12EBD"/>
    <w:rsid w:val="00A12EF9"/>
    <w:rsid w:val="00A1392C"/>
    <w:rsid w:val="00A139EE"/>
    <w:rsid w:val="00A141E2"/>
    <w:rsid w:val="00A147F2"/>
    <w:rsid w:val="00A14B06"/>
    <w:rsid w:val="00A14CB2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D24"/>
    <w:rsid w:val="00A20E7C"/>
    <w:rsid w:val="00A21896"/>
    <w:rsid w:val="00A21DB1"/>
    <w:rsid w:val="00A22EBD"/>
    <w:rsid w:val="00A239D4"/>
    <w:rsid w:val="00A23DE5"/>
    <w:rsid w:val="00A23FDA"/>
    <w:rsid w:val="00A24183"/>
    <w:rsid w:val="00A24617"/>
    <w:rsid w:val="00A24940"/>
    <w:rsid w:val="00A25213"/>
    <w:rsid w:val="00A25BA4"/>
    <w:rsid w:val="00A26300"/>
    <w:rsid w:val="00A27281"/>
    <w:rsid w:val="00A31568"/>
    <w:rsid w:val="00A32A62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B4"/>
    <w:rsid w:val="00A35A5F"/>
    <w:rsid w:val="00A36AB3"/>
    <w:rsid w:val="00A37616"/>
    <w:rsid w:val="00A4008E"/>
    <w:rsid w:val="00A40235"/>
    <w:rsid w:val="00A40401"/>
    <w:rsid w:val="00A40713"/>
    <w:rsid w:val="00A4207F"/>
    <w:rsid w:val="00A42A72"/>
    <w:rsid w:val="00A4390B"/>
    <w:rsid w:val="00A4391A"/>
    <w:rsid w:val="00A44DA2"/>
    <w:rsid w:val="00A4563A"/>
    <w:rsid w:val="00A458B4"/>
    <w:rsid w:val="00A45FEB"/>
    <w:rsid w:val="00A46728"/>
    <w:rsid w:val="00A50235"/>
    <w:rsid w:val="00A504DA"/>
    <w:rsid w:val="00A508D8"/>
    <w:rsid w:val="00A50ABF"/>
    <w:rsid w:val="00A50F1E"/>
    <w:rsid w:val="00A514A5"/>
    <w:rsid w:val="00A515A9"/>
    <w:rsid w:val="00A51C0A"/>
    <w:rsid w:val="00A51DDD"/>
    <w:rsid w:val="00A52680"/>
    <w:rsid w:val="00A5299D"/>
    <w:rsid w:val="00A529B1"/>
    <w:rsid w:val="00A54475"/>
    <w:rsid w:val="00A5470A"/>
    <w:rsid w:val="00A54ABC"/>
    <w:rsid w:val="00A54BAB"/>
    <w:rsid w:val="00A54DEA"/>
    <w:rsid w:val="00A556BE"/>
    <w:rsid w:val="00A559A0"/>
    <w:rsid w:val="00A566C7"/>
    <w:rsid w:val="00A56B5D"/>
    <w:rsid w:val="00A57120"/>
    <w:rsid w:val="00A573D8"/>
    <w:rsid w:val="00A6005E"/>
    <w:rsid w:val="00A611A1"/>
    <w:rsid w:val="00A61E87"/>
    <w:rsid w:val="00A624FF"/>
    <w:rsid w:val="00A63392"/>
    <w:rsid w:val="00A63606"/>
    <w:rsid w:val="00A64434"/>
    <w:rsid w:val="00A65402"/>
    <w:rsid w:val="00A65856"/>
    <w:rsid w:val="00A66453"/>
    <w:rsid w:val="00A6654F"/>
    <w:rsid w:val="00A668A1"/>
    <w:rsid w:val="00A674BB"/>
    <w:rsid w:val="00A7056E"/>
    <w:rsid w:val="00A71082"/>
    <w:rsid w:val="00A71980"/>
    <w:rsid w:val="00A71E5D"/>
    <w:rsid w:val="00A723F2"/>
    <w:rsid w:val="00A72950"/>
    <w:rsid w:val="00A72B4E"/>
    <w:rsid w:val="00A73FD9"/>
    <w:rsid w:val="00A74AE6"/>
    <w:rsid w:val="00A74B22"/>
    <w:rsid w:val="00A74FF9"/>
    <w:rsid w:val="00A7544E"/>
    <w:rsid w:val="00A757FD"/>
    <w:rsid w:val="00A76E25"/>
    <w:rsid w:val="00A773E8"/>
    <w:rsid w:val="00A77769"/>
    <w:rsid w:val="00A77849"/>
    <w:rsid w:val="00A778B6"/>
    <w:rsid w:val="00A77D75"/>
    <w:rsid w:val="00A8076E"/>
    <w:rsid w:val="00A809FC"/>
    <w:rsid w:val="00A81012"/>
    <w:rsid w:val="00A81179"/>
    <w:rsid w:val="00A8117E"/>
    <w:rsid w:val="00A81417"/>
    <w:rsid w:val="00A8178D"/>
    <w:rsid w:val="00A81B69"/>
    <w:rsid w:val="00A822DB"/>
    <w:rsid w:val="00A82302"/>
    <w:rsid w:val="00A8398F"/>
    <w:rsid w:val="00A83F8C"/>
    <w:rsid w:val="00A83F99"/>
    <w:rsid w:val="00A83FA8"/>
    <w:rsid w:val="00A842A6"/>
    <w:rsid w:val="00A84831"/>
    <w:rsid w:val="00A855B8"/>
    <w:rsid w:val="00A85729"/>
    <w:rsid w:val="00A85A22"/>
    <w:rsid w:val="00A85C4B"/>
    <w:rsid w:val="00A8607F"/>
    <w:rsid w:val="00A86E37"/>
    <w:rsid w:val="00A872AD"/>
    <w:rsid w:val="00A90023"/>
    <w:rsid w:val="00A90346"/>
    <w:rsid w:val="00A915E6"/>
    <w:rsid w:val="00A91A4B"/>
    <w:rsid w:val="00A92741"/>
    <w:rsid w:val="00A9343D"/>
    <w:rsid w:val="00A93C95"/>
    <w:rsid w:val="00A94120"/>
    <w:rsid w:val="00A94254"/>
    <w:rsid w:val="00A95CE2"/>
    <w:rsid w:val="00A95E41"/>
    <w:rsid w:val="00A961B6"/>
    <w:rsid w:val="00A97D54"/>
    <w:rsid w:val="00A97D76"/>
    <w:rsid w:val="00AA0403"/>
    <w:rsid w:val="00AA0B90"/>
    <w:rsid w:val="00AA0D39"/>
    <w:rsid w:val="00AA2C86"/>
    <w:rsid w:val="00AA33ED"/>
    <w:rsid w:val="00AA3663"/>
    <w:rsid w:val="00AA36D0"/>
    <w:rsid w:val="00AA43DC"/>
    <w:rsid w:val="00AA4E87"/>
    <w:rsid w:val="00AA5030"/>
    <w:rsid w:val="00AA52C3"/>
    <w:rsid w:val="00AA5A24"/>
    <w:rsid w:val="00AA6909"/>
    <w:rsid w:val="00AA6E7F"/>
    <w:rsid w:val="00AA7290"/>
    <w:rsid w:val="00AA7601"/>
    <w:rsid w:val="00AB0249"/>
    <w:rsid w:val="00AB0AD7"/>
    <w:rsid w:val="00AB1109"/>
    <w:rsid w:val="00AB13F0"/>
    <w:rsid w:val="00AB1F01"/>
    <w:rsid w:val="00AB2445"/>
    <w:rsid w:val="00AB26B2"/>
    <w:rsid w:val="00AB2DD2"/>
    <w:rsid w:val="00AB3183"/>
    <w:rsid w:val="00AB31EF"/>
    <w:rsid w:val="00AB3389"/>
    <w:rsid w:val="00AB341C"/>
    <w:rsid w:val="00AB56AF"/>
    <w:rsid w:val="00AB5DAE"/>
    <w:rsid w:val="00AB6E2D"/>
    <w:rsid w:val="00AB7022"/>
    <w:rsid w:val="00AB71AF"/>
    <w:rsid w:val="00AB7E94"/>
    <w:rsid w:val="00AC009D"/>
    <w:rsid w:val="00AC020B"/>
    <w:rsid w:val="00AC0E89"/>
    <w:rsid w:val="00AC1F86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8A7"/>
    <w:rsid w:val="00AC58B3"/>
    <w:rsid w:val="00AC58CC"/>
    <w:rsid w:val="00AC5DCE"/>
    <w:rsid w:val="00AC6375"/>
    <w:rsid w:val="00AC65A5"/>
    <w:rsid w:val="00AC6DDE"/>
    <w:rsid w:val="00AC7178"/>
    <w:rsid w:val="00AD0B09"/>
    <w:rsid w:val="00AD0C6F"/>
    <w:rsid w:val="00AD11CB"/>
    <w:rsid w:val="00AD1495"/>
    <w:rsid w:val="00AD188E"/>
    <w:rsid w:val="00AD2627"/>
    <w:rsid w:val="00AD2733"/>
    <w:rsid w:val="00AD3539"/>
    <w:rsid w:val="00AD3C1E"/>
    <w:rsid w:val="00AD4248"/>
    <w:rsid w:val="00AD46A0"/>
    <w:rsid w:val="00AD52EB"/>
    <w:rsid w:val="00AD631C"/>
    <w:rsid w:val="00AD6AF4"/>
    <w:rsid w:val="00AD7084"/>
    <w:rsid w:val="00AD780A"/>
    <w:rsid w:val="00AD7AD0"/>
    <w:rsid w:val="00AD7CFE"/>
    <w:rsid w:val="00AD7E91"/>
    <w:rsid w:val="00AE01C7"/>
    <w:rsid w:val="00AE08B0"/>
    <w:rsid w:val="00AE0A63"/>
    <w:rsid w:val="00AE1EEB"/>
    <w:rsid w:val="00AE23E2"/>
    <w:rsid w:val="00AE288C"/>
    <w:rsid w:val="00AE29E2"/>
    <w:rsid w:val="00AE301F"/>
    <w:rsid w:val="00AE3A06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EC1"/>
    <w:rsid w:val="00AF0006"/>
    <w:rsid w:val="00AF04D0"/>
    <w:rsid w:val="00AF0D02"/>
    <w:rsid w:val="00AF0F1D"/>
    <w:rsid w:val="00AF12F1"/>
    <w:rsid w:val="00AF16C6"/>
    <w:rsid w:val="00AF2759"/>
    <w:rsid w:val="00AF2D84"/>
    <w:rsid w:val="00AF308A"/>
    <w:rsid w:val="00AF3832"/>
    <w:rsid w:val="00AF3A18"/>
    <w:rsid w:val="00AF3B39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7002"/>
    <w:rsid w:val="00AF724C"/>
    <w:rsid w:val="00AF7BE4"/>
    <w:rsid w:val="00B009A8"/>
    <w:rsid w:val="00B02717"/>
    <w:rsid w:val="00B02CE0"/>
    <w:rsid w:val="00B02D7F"/>
    <w:rsid w:val="00B02F86"/>
    <w:rsid w:val="00B03358"/>
    <w:rsid w:val="00B033AC"/>
    <w:rsid w:val="00B043FB"/>
    <w:rsid w:val="00B04A82"/>
    <w:rsid w:val="00B050CD"/>
    <w:rsid w:val="00B05277"/>
    <w:rsid w:val="00B053B6"/>
    <w:rsid w:val="00B05719"/>
    <w:rsid w:val="00B05ABA"/>
    <w:rsid w:val="00B060A9"/>
    <w:rsid w:val="00B06B20"/>
    <w:rsid w:val="00B07106"/>
    <w:rsid w:val="00B079C6"/>
    <w:rsid w:val="00B07B2F"/>
    <w:rsid w:val="00B1054C"/>
    <w:rsid w:val="00B10999"/>
    <w:rsid w:val="00B10D8B"/>
    <w:rsid w:val="00B11327"/>
    <w:rsid w:val="00B11375"/>
    <w:rsid w:val="00B11FAB"/>
    <w:rsid w:val="00B124C4"/>
    <w:rsid w:val="00B12DBA"/>
    <w:rsid w:val="00B12E52"/>
    <w:rsid w:val="00B13001"/>
    <w:rsid w:val="00B133BE"/>
    <w:rsid w:val="00B13605"/>
    <w:rsid w:val="00B13D34"/>
    <w:rsid w:val="00B14645"/>
    <w:rsid w:val="00B163A8"/>
    <w:rsid w:val="00B169D0"/>
    <w:rsid w:val="00B17026"/>
    <w:rsid w:val="00B1712E"/>
    <w:rsid w:val="00B202C4"/>
    <w:rsid w:val="00B20FD0"/>
    <w:rsid w:val="00B223BA"/>
    <w:rsid w:val="00B22458"/>
    <w:rsid w:val="00B2253E"/>
    <w:rsid w:val="00B22B1B"/>
    <w:rsid w:val="00B2340F"/>
    <w:rsid w:val="00B239CA"/>
    <w:rsid w:val="00B2407A"/>
    <w:rsid w:val="00B25721"/>
    <w:rsid w:val="00B25876"/>
    <w:rsid w:val="00B25DDD"/>
    <w:rsid w:val="00B26C90"/>
    <w:rsid w:val="00B26F44"/>
    <w:rsid w:val="00B27609"/>
    <w:rsid w:val="00B301D1"/>
    <w:rsid w:val="00B31232"/>
    <w:rsid w:val="00B326FE"/>
    <w:rsid w:val="00B329F7"/>
    <w:rsid w:val="00B32BC2"/>
    <w:rsid w:val="00B32C84"/>
    <w:rsid w:val="00B3338A"/>
    <w:rsid w:val="00B33639"/>
    <w:rsid w:val="00B33BB3"/>
    <w:rsid w:val="00B344AF"/>
    <w:rsid w:val="00B3455F"/>
    <w:rsid w:val="00B3458E"/>
    <w:rsid w:val="00B347D8"/>
    <w:rsid w:val="00B359BA"/>
    <w:rsid w:val="00B35B4D"/>
    <w:rsid w:val="00B361D9"/>
    <w:rsid w:val="00B367E2"/>
    <w:rsid w:val="00B37545"/>
    <w:rsid w:val="00B401B0"/>
    <w:rsid w:val="00B41D78"/>
    <w:rsid w:val="00B425EC"/>
    <w:rsid w:val="00B42761"/>
    <w:rsid w:val="00B42CC9"/>
    <w:rsid w:val="00B4426F"/>
    <w:rsid w:val="00B443F3"/>
    <w:rsid w:val="00B44904"/>
    <w:rsid w:val="00B454AA"/>
    <w:rsid w:val="00B45828"/>
    <w:rsid w:val="00B45BF5"/>
    <w:rsid w:val="00B46569"/>
    <w:rsid w:val="00B46A7D"/>
    <w:rsid w:val="00B473A6"/>
    <w:rsid w:val="00B473B6"/>
    <w:rsid w:val="00B476C2"/>
    <w:rsid w:val="00B47D02"/>
    <w:rsid w:val="00B47F7E"/>
    <w:rsid w:val="00B500F7"/>
    <w:rsid w:val="00B505CC"/>
    <w:rsid w:val="00B515F9"/>
    <w:rsid w:val="00B51F40"/>
    <w:rsid w:val="00B53276"/>
    <w:rsid w:val="00B53CCB"/>
    <w:rsid w:val="00B53F5A"/>
    <w:rsid w:val="00B54D8B"/>
    <w:rsid w:val="00B54EB5"/>
    <w:rsid w:val="00B55E19"/>
    <w:rsid w:val="00B55EAA"/>
    <w:rsid w:val="00B5655F"/>
    <w:rsid w:val="00B57979"/>
    <w:rsid w:val="00B57B78"/>
    <w:rsid w:val="00B57C2F"/>
    <w:rsid w:val="00B57C52"/>
    <w:rsid w:val="00B57C89"/>
    <w:rsid w:val="00B57D99"/>
    <w:rsid w:val="00B57E8F"/>
    <w:rsid w:val="00B6012D"/>
    <w:rsid w:val="00B60966"/>
    <w:rsid w:val="00B6116E"/>
    <w:rsid w:val="00B61C78"/>
    <w:rsid w:val="00B6260A"/>
    <w:rsid w:val="00B63557"/>
    <w:rsid w:val="00B63586"/>
    <w:rsid w:val="00B6487F"/>
    <w:rsid w:val="00B64B7E"/>
    <w:rsid w:val="00B65068"/>
    <w:rsid w:val="00B65B01"/>
    <w:rsid w:val="00B65B6C"/>
    <w:rsid w:val="00B65BA4"/>
    <w:rsid w:val="00B663E5"/>
    <w:rsid w:val="00B664D2"/>
    <w:rsid w:val="00B6661C"/>
    <w:rsid w:val="00B66758"/>
    <w:rsid w:val="00B66C55"/>
    <w:rsid w:val="00B67E1A"/>
    <w:rsid w:val="00B70FE5"/>
    <w:rsid w:val="00B720CE"/>
    <w:rsid w:val="00B72FA9"/>
    <w:rsid w:val="00B730AC"/>
    <w:rsid w:val="00B7330B"/>
    <w:rsid w:val="00B735AF"/>
    <w:rsid w:val="00B73A98"/>
    <w:rsid w:val="00B73BEB"/>
    <w:rsid w:val="00B740E7"/>
    <w:rsid w:val="00B7423B"/>
    <w:rsid w:val="00B743BB"/>
    <w:rsid w:val="00B74A23"/>
    <w:rsid w:val="00B74B72"/>
    <w:rsid w:val="00B74F4A"/>
    <w:rsid w:val="00B75403"/>
    <w:rsid w:val="00B75428"/>
    <w:rsid w:val="00B756DB"/>
    <w:rsid w:val="00B757BB"/>
    <w:rsid w:val="00B7582E"/>
    <w:rsid w:val="00B76661"/>
    <w:rsid w:val="00B77847"/>
    <w:rsid w:val="00B80620"/>
    <w:rsid w:val="00B80E41"/>
    <w:rsid w:val="00B81EF6"/>
    <w:rsid w:val="00B8212D"/>
    <w:rsid w:val="00B822DF"/>
    <w:rsid w:val="00B82704"/>
    <w:rsid w:val="00B82B46"/>
    <w:rsid w:val="00B82BE0"/>
    <w:rsid w:val="00B82E22"/>
    <w:rsid w:val="00B8392B"/>
    <w:rsid w:val="00B83E52"/>
    <w:rsid w:val="00B8467C"/>
    <w:rsid w:val="00B8475D"/>
    <w:rsid w:val="00B86629"/>
    <w:rsid w:val="00B86DD7"/>
    <w:rsid w:val="00B90FE0"/>
    <w:rsid w:val="00B9126B"/>
    <w:rsid w:val="00B917C6"/>
    <w:rsid w:val="00B91ABC"/>
    <w:rsid w:val="00B91DA9"/>
    <w:rsid w:val="00B92200"/>
    <w:rsid w:val="00B9220F"/>
    <w:rsid w:val="00B922E1"/>
    <w:rsid w:val="00B924A3"/>
    <w:rsid w:val="00B92AF4"/>
    <w:rsid w:val="00B9335A"/>
    <w:rsid w:val="00B93936"/>
    <w:rsid w:val="00B93E75"/>
    <w:rsid w:val="00B94050"/>
    <w:rsid w:val="00B94A9C"/>
    <w:rsid w:val="00B960BC"/>
    <w:rsid w:val="00B96B14"/>
    <w:rsid w:val="00B96CC2"/>
    <w:rsid w:val="00B97A69"/>
    <w:rsid w:val="00BA031A"/>
    <w:rsid w:val="00BA05F3"/>
    <w:rsid w:val="00BA0AE6"/>
    <w:rsid w:val="00BA0FCF"/>
    <w:rsid w:val="00BA0FEB"/>
    <w:rsid w:val="00BA12A1"/>
    <w:rsid w:val="00BA2048"/>
    <w:rsid w:val="00BA240A"/>
    <w:rsid w:val="00BA2AB7"/>
    <w:rsid w:val="00BA398F"/>
    <w:rsid w:val="00BA3B79"/>
    <w:rsid w:val="00BA4401"/>
    <w:rsid w:val="00BA4CD1"/>
    <w:rsid w:val="00BA4D30"/>
    <w:rsid w:val="00BA4FC0"/>
    <w:rsid w:val="00BA511C"/>
    <w:rsid w:val="00BA5173"/>
    <w:rsid w:val="00BA5383"/>
    <w:rsid w:val="00BA5855"/>
    <w:rsid w:val="00BA61DC"/>
    <w:rsid w:val="00BA6B19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19C1"/>
    <w:rsid w:val="00BB1BFB"/>
    <w:rsid w:val="00BB2235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8DA"/>
    <w:rsid w:val="00BB537C"/>
    <w:rsid w:val="00BB539A"/>
    <w:rsid w:val="00BB5954"/>
    <w:rsid w:val="00BB5CAC"/>
    <w:rsid w:val="00BB63A0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460"/>
    <w:rsid w:val="00BC09CC"/>
    <w:rsid w:val="00BC0D36"/>
    <w:rsid w:val="00BC0D54"/>
    <w:rsid w:val="00BC0DD8"/>
    <w:rsid w:val="00BC0E87"/>
    <w:rsid w:val="00BC248B"/>
    <w:rsid w:val="00BC24B2"/>
    <w:rsid w:val="00BC270F"/>
    <w:rsid w:val="00BC28AE"/>
    <w:rsid w:val="00BC2C21"/>
    <w:rsid w:val="00BC3275"/>
    <w:rsid w:val="00BC4018"/>
    <w:rsid w:val="00BC4515"/>
    <w:rsid w:val="00BC49EC"/>
    <w:rsid w:val="00BC529E"/>
    <w:rsid w:val="00BC57E9"/>
    <w:rsid w:val="00BC65B2"/>
    <w:rsid w:val="00BC66B1"/>
    <w:rsid w:val="00BC6AC9"/>
    <w:rsid w:val="00BC6C78"/>
    <w:rsid w:val="00BC718A"/>
    <w:rsid w:val="00BC78D0"/>
    <w:rsid w:val="00BC7A8D"/>
    <w:rsid w:val="00BC7F36"/>
    <w:rsid w:val="00BD02F0"/>
    <w:rsid w:val="00BD04EC"/>
    <w:rsid w:val="00BD05FD"/>
    <w:rsid w:val="00BD1CE2"/>
    <w:rsid w:val="00BD1FA4"/>
    <w:rsid w:val="00BD262D"/>
    <w:rsid w:val="00BD3539"/>
    <w:rsid w:val="00BD3615"/>
    <w:rsid w:val="00BD4874"/>
    <w:rsid w:val="00BD4A59"/>
    <w:rsid w:val="00BD587F"/>
    <w:rsid w:val="00BD5F5A"/>
    <w:rsid w:val="00BD6356"/>
    <w:rsid w:val="00BD74DF"/>
    <w:rsid w:val="00BD7BE0"/>
    <w:rsid w:val="00BD7CCB"/>
    <w:rsid w:val="00BE056B"/>
    <w:rsid w:val="00BE079F"/>
    <w:rsid w:val="00BE0A9B"/>
    <w:rsid w:val="00BE0B39"/>
    <w:rsid w:val="00BE1782"/>
    <w:rsid w:val="00BE1F09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B9B"/>
    <w:rsid w:val="00BE5DF1"/>
    <w:rsid w:val="00BE717B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408B"/>
    <w:rsid w:val="00BF486C"/>
    <w:rsid w:val="00BF49DC"/>
    <w:rsid w:val="00BF4ED8"/>
    <w:rsid w:val="00BF57FE"/>
    <w:rsid w:val="00BF5AEC"/>
    <w:rsid w:val="00BF5C3B"/>
    <w:rsid w:val="00BF60B8"/>
    <w:rsid w:val="00BF6E43"/>
    <w:rsid w:val="00BF7257"/>
    <w:rsid w:val="00BF75FA"/>
    <w:rsid w:val="00BF76A4"/>
    <w:rsid w:val="00C00901"/>
    <w:rsid w:val="00C00CEE"/>
    <w:rsid w:val="00C01397"/>
    <w:rsid w:val="00C0168A"/>
    <w:rsid w:val="00C01E7F"/>
    <w:rsid w:val="00C02A90"/>
    <w:rsid w:val="00C02E35"/>
    <w:rsid w:val="00C035ED"/>
    <w:rsid w:val="00C0444C"/>
    <w:rsid w:val="00C04495"/>
    <w:rsid w:val="00C04DC0"/>
    <w:rsid w:val="00C04FEF"/>
    <w:rsid w:val="00C06242"/>
    <w:rsid w:val="00C06C71"/>
    <w:rsid w:val="00C06DDD"/>
    <w:rsid w:val="00C06EAD"/>
    <w:rsid w:val="00C06F67"/>
    <w:rsid w:val="00C10BD7"/>
    <w:rsid w:val="00C10F39"/>
    <w:rsid w:val="00C121D4"/>
    <w:rsid w:val="00C12220"/>
    <w:rsid w:val="00C12429"/>
    <w:rsid w:val="00C139AD"/>
    <w:rsid w:val="00C13F40"/>
    <w:rsid w:val="00C14887"/>
    <w:rsid w:val="00C149C0"/>
    <w:rsid w:val="00C14B0B"/>
    <w:rsid w:val="00C14EB3"/>
    <w:rsid w:val="00C155E7"/>
    <w:rsid w:val="00C1563B"/>
    <w:rsid w:val="00C15ED1"/>
    <w:rsid w:val="00C1619F"/>
    <w:rsid w:val="00C169BC"/>
    <w:rsid w:val="00C16B25"/>
    <w:rsid w:val="00C16F8B"/>
    <w:rsid w:val="00C174AF"/>
    <w:rsid w:val="00C208A8"/>
    <w:rsid w:val="00C2197B"/>
    <w:rsid w:val="00C21AD3"/>
    <w:rsid w:val="00C22453"/>
    <w:rsid w:val="00C22604"/>
    <w:rsid w:val="00C227A8"/>
    <w:rsid w:val="00C232FA"/>
    <w:rsid w:val="00C23439"/>
    <w:rsid w:val="00C24503"/>
    <w:rsid w:val="00C24923"/>
    <w:rsid w:val="00C2496A"/>
    <w:rsid w:val="00C24A0C"/>
    <w:rsid w:val="00C24DDB"/>
    <w:rsid w:val="00C2541F"/>
    <w:rsid w:val="00C2617A"/>
    <w:rsid w:val="00C267C2"/>
    <w:rsid w:val="00C26888"/>
    <w:rsid w:val="00C26A7C"/>
    <w:rsid w:val="00C27185"/>
    <w:rsid w:val="00C271F5"/>
    <w:rsid w:val="00C279DB"/>
    <w:rsid w:val="00C30363"/>
    <w:rsid w:val="00C3038F"/>
    <w:rsid w:val="00C303D4"/>
    <w:rsid w:val="00C30C28"/>
    <w:rsid w:val="00C30E75"/>
    <w:rsid w:val="00C32FC2"/>
    <w:rsid w:val="00C338D0"/>
    <w:rsid w:val="00C33A12"/>
    <w:rsid w:val="00C33A9E"/>
    <w:rsid w:val="00C34207"/>
    <w:rsid w:val="00C3443E"/>
    <w:rsid w:val="00C3454A"/>
    <w:rsid w:val="00C345EC"/>
    <w:rsid w:val="00C34E99"/>
    <w:rsid w:val="00C35962"/>
    <w:rsid w:val="00C359A0"/>
    <w:rsid w:val="00C361A9"/>
    <w:rsid w:val="00C3635D"/>
    <w:rsid w:val="00C37274"/>
    <w:rsid w:val="00C37CFF"/>
    <w:rsid w:val="00C40772"/>
    <w:rsid w:val="00C40794"/>
    <w:rsid w:val="00C40970"/>
    <w:rsid w:val="00C410FE"/>
    <w:rsid w:val="00C411BA"/>
    <w:rsid w:val="00C42559"/>
    <w:rsid w:val="00C4265C"/>
    <w:rsid w:val="00C42A1A"/>
    <w:rsid w:val="00C43005"/>
    <w:rsid w:val="00C4489B"/>
    <w:rsid w:val="00C452BA"/>
    <w:rsid w:val="00C453A7"/>
    <w:rsid w:val="00C46482"/>
    <w:rsid w:val="00C46527"/>
    <w:rsid w:val="00C47893"/>
    <w:rsid w:val="00C47C0A"/>
    <w:rsid w:val="00C5015E"/>
    <w:rsid w:val="00C503AE"/>
    <w:rsid w:val="00C507C0"/>
    <w:rsid w:val="00C509E9"/>
    <w:rsid w:val="00C512E6"/>
    <w:rsid w:val="00C52089"/>
    <w:rsid w:val="00C52283"/>
    <w:rsid w:val="00C52AB8"/>
    <w:rsid w:val="00C531D5"/>
    <w:rsid w:val="00C533D8"/>
    <w:rsid w:val="00C551AE"/>
    <w:rsid w:val="00C562F5"/>
    <w:rsid w:val="00C564CA"/>
    <w:rsid w:val="00C577B3"/>
    <w:rsid w:val="00C57D19"/>
    <w:rsid w:val="00C57D8B"/>
    <w:rsid w:val="00C60037"/>
    <w:rsid w:val="00C601EE"/>
    <w:rsid w:val="00C60D9A"/>
    <w:rsid w:val="00C61389"/>
    <w:rsid w:val="00C6164F"/>
    <w:rsid w:val="00C6200C"/>
    <w:rsid w:val="00C62BC1"/>
    <w:rsid w:val="00C63022"/>
    <w:rsid w:val="00C6372B"/>
    <w:rsid w:val="00C63977"/>
    <w:rsid w:val="00C63C15"/>
    <w:rsid w:val="00C63CA9"/>
    <w:rsid w:val="00C645BC"/>
    <w:rsid w:val="00C64F81"/>
    <w:rsid w:val="00C65674"/>
    <w:rsid w:val="00C65DEF"/>
    <w:rsid w:val="00C66241"/>
    <w:rsid w:val="00C66A37"/>
    <w:rsid w:val="00C66FCB"/>
    <w:rsid w:val="00C67BEB"/>
    <w:rsid w:val="00C67F08"/>
    <w:rsid w:val="00C700AA"/>
    <w:rsid w:val="00C707A0"/>
    <w:rsid w:val="00C71658"/>
    <w:rsid w:val="00C71CBA"/>
    <w:rsid w:val="00C7208E"/>
    <w:rsid w:val="00C72325"/>
    <w:rsid w:val="00C72D49"/>
    <w:rsid w:val="00C73201"/>
    <w:rsid w:val="00C73EBF"/>
    <w:rsid w:val="00C74047"/>
    <w:rsid w:val="00C75A29"/>
    <w:rsid w:val="00C75CED"/>
    <w:rsid w:val="00C763DF"/>
    <w:rsid w:val="00C76550"/>
    <w:rsid w:val="00C76D50"/>
    <w:rsid w:val="00C7717E"/>
    <w:rsid w:val="00C77C87"/>
    <w:rsid w:val="00C77FF4"/>
    <w:rsid w:val="00C803E0"/>
    <w:rsid w:val="00C807EA"/>
    <w:rsid w:val="00C820BC"/>
    <w:rsid w:val="00C82474"/>
    <w:rsid w:val="00C82A0E"/>
    <w:rsid w:val="00C82E30"/>
    <w:rsid w:val="00C82EB7"/>
    <w:rsid w:val="00C834D7"/>
    <w:rsid w:val="00C838AB"/>
    <w:rsid w:val="00C83BF1"/>
    <w:rsid w:val="00C83C7F"/>
    <w:rsid w:val="00C840A2"/>
    <w:rsid w:val="00C8423D"/>
    <w:rsid w:val="00C84295"/>
    <w:rsid w:val="00C84399"/>
    <w:rsid w:val="00C84419"/>
    <w:rsid w:val="00C844B3"/>
    <w:rsid w:val="00C847A9"/>
    <w:rsid w:val="00C848FF"/>
    <w:rsid w:val="00C84E6F"/>
    <w:rsid w:val="00C85344"/>
    <w:rsid w:val="00C8560F"/>
    <w:rsid w:val="00C86432"/>
    <w:rsid w:val="00C86621"/>
    <w:rsid w:val="00C86CDD"/>
    <w:rsid w:val="00C87708"/>
    <w:rsid w:val="00C87DB3"/>
    <w:rsid w:val="00C90000"/>
    <w:rsid w:val="00C90243"/>
    <w:rsid w:val="00C90883"/>
    <w:rsid w:val="00C90D94"/>
    <w:rsid w:val="00C912EC"/>
    <w:rsid w:val="00C920D0"/>
    <w:rsid w:val="00C92382"/>
    <w:rsid w:val="00C92735"/>
    <w:rsid w:val="00C92954"/>
    <w:rsid w:val="00C9321F"/>
    <w:rsid w:val="00C93C9A"/>
    <w:rsid w:val="00C9416C"/>
    <w:rsid w:val="00C94385"/>
    <w:rsid w:val="00C946AE"/>
    <w:rsid w:val="00C95251"/>
    <w:rsid w:val="00C97893"/>
    <w:rsid w:val="00C97D7B"/>
    <w:rsid w:val="00C97FD2"/>
    <w:rsid w:val="00CA0559"/>
    <w:rsid w:val="00CA0B34"/>
    <w:rsid w:val="00CA1439"/>
    <w:rsid w:val="00CA187D"/>
    <w:rsid w:val="00CA18BC"/>
    <w:rsid w:val="00CA29E7"/>
    <w:rsid w:val="00CA3158"/>
    <w:rsid w:val="00CA3A38"/>
    <w:rsid w:val="00CA4122"/>
    <w:rsid w:val="00CA4498"/>
    <w:rsid w:val="00CA4B91"/>
    <w:rsid w:val="00CA5AA6"/>
    <w:rsid w:val="00CA62D9"/>
    <w:rsid w:val="00CA6745"/>
    <w:rsid w:val="00CA67EB"/>
    <w:rsid w:val="00CB074C"/>
    <w:rsid w:val="00CB106A"/>
    <w:rsid w:val="00CB24E8"/>
    <w:rsid w:val="00CB2C74"/>
    <w:rsid w:val="00CB3011"/>
    <w:rsid w:val="00CB4D93"/>
    <w:rsid w:val="00CB606A"/>
    <w:rsid w:val="00CB6965"/>
    <w:rsid w:val="00CB7265"/>
    <w:rsid w:val="00CB77CB"/>
    <w:rsid w:val="00CB78D0"/>
    <w:rsid w:val="00CB7F37"/>
    <w:rsid w:val="00CC0669"/>
    <w:rsid w:val="00CC072A"/>
    <w:rsid w:val="00CC1F40"/>
    <w:rsid w:val="00CC21F5"/>
    <w:rsid w:val="00CC2726"/>
    <w:rsid w:val="00CC2C6D"/>
    <w:rsid w:val="00CC367D"/>
    <w:rsid w:val="00CC3D98"/>
    <w:rsid w:val="00CC3EA4"/>
    <w:rsid w:val="00CC3F99"/>
    <w:rsid w:val="00CC4166"/>
    <w:rsid w:val="00CC4804"/>
    <w:rsid w:val="00CC4A55"/>
    <w:rsid w:val="00CC4C77"/>
    <w:rsid w:val="00CC4D79"/>
    <w:rsid w:val="00CC5453"/>
    <w:rsid w:val="00CC587B"/>
    <w:rsid w:val="00CC5CF4"/>
    <w:rsid w:val="00CC6D04"/>
    <w:rsid w:val="00CC739F"/>
    <w:rsid w:val="00CC7BF2"/>
    <w:rsid w:val="00CD00E6"/>
    <w:rsid w:val="00CD1173"/>
    <w:rsid w:val="00CD1EB7"/>
    <w:rsid w:val="00CD1FC6"/>
    <w:rsid w:val="00CD278F"/>
    <w:rsid w:val="00CD2D17"/>
    <w:rsid w:val="00CD2EC8"/>
    <w:rsid w:val="00CD4A0B"/>
    <w:rsid w:val="00CD56F1"/>
    <w:rsid w:val="00CD58C2"/>
    <w:rsid w:val="00CD6222"/>
    <w:rsid w:val="00CD636E"/>
    <w:rsid w:val="00CD69A5"/>
    <w:rsid w:val="00CD6E4E"/>
    <w:rsid w:val="00CD7214"/>
    <w:rsid w:val="00CD7ADA"/>
    <w:rsid w:val="00CD7B69"/>
    <w:rsid w:val="00CE01D4"/>
    <w:rsid w:val="00CE0D57"/>
    <w:rsid w:val="00CE130C"/>
    <w:rsid w:val="00CE13E4"/>
    <w:rsid w:val="00CE1564"/>
    <w:rsid w:val="00CE1588"/>
    <w:rsid w:val="00CE1A58"/>
    <w:rsid w:val="00CE1B03"/>
    <w:rsid w:val="00CE1B71"/>
    <w:rsid w:val="00CE2277"/>
    <w:rsid w:val="00CE2A53"/>
    <w:rsid w:val="00CE3297"/>
    <w:rsid w:val="00CE41B7"/>
    <w:rsid w:val="00CE4293"/>
    <w:rsid w:val="00CE4926"/>
    <w:rsid w:val="00CE4FD6"/>
    <w:rsid w:val="00CE5D55"/>
    <w:rsid w:val="00CE5DBB"/>
    <w:rsid w:val="00CE5F96"/>
    <w:rsid w:val="00CE6B06"/>
    <w:rsid w:val="00CE700E"/>
    <w:rsid w:val="00CE715F"/>
    <w:rsid w:val="00CE72F0"/>
    <w:rsid w:val="00CE793F"/>
    <w:rsid w:val="00CE7D48"/>
    <w:rsid w:val="00CF02D6"/>
    <w:rsid w:val="00CF043F"/>
    <w:rsid w:val="00CF1067"/>
    <w:rsid w:val="00CF12DF"/>
    <w:rsid w:val="00CF240C"/>
    <w:rsid w:val="00CF2F80"/>
    <w:rsid w:val="00CF3CDE"/>
    <w:rsid w:val="00CF4290"/>
    <w:rsid w:val="00CF44B7"/>
    <w:rsid w:val="00CF4A62"/>
    <w:rsid w:val="00CF4CD8"/>
    <w:rsid w:val="00CF507B"/>
    <w:rsid w:val="00CF5141"/>
    <w:rsid w:val="00CF558C"/>
    <w:rsid w:val="00CF558F"/>
    <w:rsid w:val="00CF55A3"/>
    <w:rsid w:val="00CF6129"/>
    <w:rsid w:val="00CF64B2"/>
    <w:rsid w:val="00CF6CFF"/>
    <w:rsid w:val="00CF6DE3"/>
    <w:rsid w:val="00CF762B"/>
    <w:rsid w:val="00CF7960"/>
    <w:rsid w:val="00CF7B39"/>
    <w:rsid w:val="00D0046D"/>
    <w:rsid w:val="00D00DA4"/>
    <w:rsid w:val="00D0200A"/>
    <w:rsid w:val="00D022B2"/>
    <w:rsid w:val="00D0266B"/>
    <w:rsid w:val="00D02693"/>
    <w:rsid w:val="00D029FE"/>
    <w:rsid w:val="00D02AAC"/>
    <w:rsid w:val="00D037DC"/>
    <w:rsid w:val="00D03902"/>
    <w:rsid w:val="00D039E8"/>
    <w:rsid w:val="00D03F19"/>
    <w:rsid w:val="00D058B4"/>
    <w:rsid w:val="00D05BF7"/>
    <w:rsid w:val="00D05E7B"/>
    <w:rsid w:val="00D06746"/>
    <w:rsid w:val="00D06EED"/>
    <w:rsid w:val="00D071CB"/>
    <w:rsid w:val="00D10664"/>
    <w:rsid w:val="00D10ECC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201CF"/>
    <w:rsid w:val="00D20838"/>
    <w:rsid w:val="00D20BD7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C5D"/>
    <w:rsid w:val="00D23CE6"/>
    <w:rsid w:val="00D24BD4"/>
    <w:rsid w:val="00D25467"/>
    <w:rsid w:val="00D2562B"/>
    <w:rsid w:val="00D2676D"/>
    <w:rsid w:val="00D26D2E"/>
    <w:rsid w:val="00D276F7"/>
    <w:rsid w:val="00D31F83"/>
    <w:rsid w:val="00D3264E"/>
    <w:rsid w:val="00D32C14"/>
    <w:rsid w:val="00D32D40"/>
    <w:rsid w:val="00D331C8"/>
    <w:rsid w:val="00D33706"/>
    <w:rsid w:val="00D343B4"/>
    <w:rsid w:val="00D34403"/>
    <w:rsid w:val="00D35090"/>
    <w:rsid w:val="00D35966"/>
    <w:rsid w:val="00D35E6E"/>
    <w:rsid w:val="00D3636A"/>
    <w:rsid w:val="00D36F2A"/>
    <w:rsid w:val="00D36F43"/>
    <w:rsid w:val="00D371A6"/>
    <w:rsid w:val="00D37F11"/>
    <w:rsid w:val="00D413C4"/>
    <w:rsid w:val="00D414D5"/>
    <w:rsid w:val="00D41707"/>
    <w:rsid w:val="00D41E8A"/>
    <w:rsid w:val="00D420F1"/>
    <w:rsid w:val="00D4227A"/>
    <w:rsid w:val="00D4298F"/>
    <w:rsid w:val="00D42DF3"/>
    <w:rsid w:val="00D42E8D"/>
    <w:rsid w:val="00D43414"/>
    <w:rsid w:val="00D440B3"/>
    <w:rsid w:val="00D441D3"/>
    <w:rsid w:val="00D443ED"/>
    <w:rsid w:val="00D44EDE"/>
    <w:rsid w:val="00D4512F"/>
    <w:rsid w:val="00D45481"/>
    <w:rsid w:val="00D4550A"/>
    <w:rsid w:val="00D4566C"/>
    <w:rsid w:val="00D46B0D"/>
    <w:rsid w:val="00D46EC6"/>
    <w:rsid w:val="00D46EF9"/>
    <w:rsid w:val="00D4748B"/>
    <w:rsid w:val="00D5068B"/>
    <w:rsid w:val="00D5088E"/>
    <w:rsid w:val="00D50893"/>
    <w:rsid w:val="00D51478"/>
    <w:rsid w:val="00D517FF"/>
    <w:rsid w:val="00D519E4"/>
    <w:rsid w:val="00D51B1B"/>
    <w:rsid w:val="00D51CE7"/>
    <w:rsid w:val="00D53066"/>
    <w:rsid w:val="00D535FC"/>
    <w:rsid w:val="00D5447C"/>
    <w:rsid w:val="00D54DB3"/>
    <w:rsid w:val="00D54E19"/>
    <w:rsid w:val="00D553E0"/>
    <w:rsid w:val="00D5542B"/>
    <w:rsid w:val="00D55E31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B9C"/>
    <w:rsid w:val="00D60DD0"/>
    <w:rsid w:val="00D60E33"/>
    <w:rsid w:val="00D61196"/>
    <w:rsid w:val="00D61726"/>
    <w:rsid w:val="00D61D20"/>
    <w:rsid w:val="00D620A5"/>
    <w:rsid w:val="00D621B7"/>
    <w:rsid w:val="00D62479"/>
    <w:rsid w:val="00D62527"/>
    <w:rsid w:val="00D627CD"/>
    <w:rsid w:val="00D62D5E"/>
    <w:rsid w:val="00D65B68"/>
    <w:rsid w:val="00D65E17"/>
    <w:rsid w:val="00D6684E"/>
    <w:rsid w:val="00D6707E"/>
    <w:rsid w:val="00D6790A"/>
    <w:rsid w:val="00D67A80"/>
    <w:rsid w:val="00D70005"/>
    <w:rsid w:val="00D702E1"/>
    <w:rsid w:val="00D704F8"/>
    <w:rsid w:val="00D70562"/>
    <w:rsid w:val="00D7066D"/>
    <w:rsid w:val="00D712A5"/>
    <w:rsid w:val="00D7195D"/>
    <w:rsid w:val="00D71E21"/>
    <w:rsid w:val="00D720AA"/>
    <w:rsid w:val="00D72139"/>
    <w:rsid w:val="00D72614"/>
    <w:rsid w:val="00D72BDD"/>
    <w:rsid w:val="00D72DEA"/>
    <w:rsid w:val="00D74518"/>
    <w:rsid w:val="00D74CBA"/>
    <w:rsid w:val="00D7622A"/>
    <w:rsid w:val="00D76A7F"/>
    <w:rsid w:val="00D77443"/>
    <w:rsid w:val="00D77466"/>
    <w:rsid w:val="00D77CE8"/>
    <w:rsid w:val="00D80361"/>
    <w:rsid w:val="00D8079A"/>
    <w:rsid w:val="00D80864"/>
    <w:rsid w:val="00D80919"/>
    <w:rsid w:val="00D80B9F"/>
    <w:rsid w:val="00D80FFC"/>
    <w:rsid w:val="00D81D6A"/>
    <w:rsid w:val="00D821BA"/>
    <w:rsid w:val="00D83AF0"/>
    <w:rsid w:val="00D83CBC"/>
    <w:rsid w:val="00D83EC6"/>
    <w:rsid w:val="00D84737"/>
    <w:rsid w:val="00D86012"/>
    <w:rsid w:val="00D8604C"/>
    <w:rsid w:val="00D86E2C"/>
    <w:rsid w:val="00D90792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A49"/>
    <w:rsid w:val="00D93B22"/>
    <w:rsid w:val="00D94059"/>
    <w:rsid w:val="00D94150"/>
    <w:rsid w:val="00D94811"/>
    <w:rsid w:val="00D95B05"/>
    <w:rsid w:val="00D95D31"/>
    <w:rsid w:val="00D962C2"/>
    <w:rsid w:val="00D96344"/>
    <w:rsid w:val="00D96759"/>
    <w:rsid w:val="00D971C5"/>
    <w:rsid w:val="00D97383"/>
    <w:rsid w:val="00D977F1"/>
    <w:rsid w:val="00DA027A"/>
    <w:rsid w:val="00DA053D"/>
    <w:rsid w:val="00DA0DFF"/>
    <w:rsid w:val="00DA21D0"/>
    <w:rsid w:val="00DA2437"/>
    <w:rsid w:val="00DA270E"/>
    <w:rsid w:val="00DA322B"/>
    <w:rsid w:val="00DA34ED"/>
    <w:rsid w:val="00DA3F85"/>
    <w:rsid w:val="00DA468A"/>
    <w:rsid w:val="00DA5BA6"/>
    <w:rsid w:val="00DA5CE6"/>
    <w:rsid w:val="00DA5F23"/>
    <w:rsid w:val="00DA5F4A"/>
    <w:rsid w:val="00DA643F"/>
    <w:rsid w:val="00DA6C40"/>
    <w:rsid w:val="00DA72AB"/>
    <w:rsid w:val="00DA7369"/>
    <w:rsid w:val="00DB00E2"/>
    <w:rsid w:val="00DB058C"/>
    <w:rsid w:val="00DB1A2A"/>
    <w:rsid w:val="00DB26C9"/>
    <w:rsid w:val="00DB2F24"/>
    <w:rsid w:val="00DB2FD5"/>
    <w:rsid w:val="00DB3725"/>
    <w:rsid w:val="00DB3AF5"/>
    <w:rsid w:val="00DB4427"/>
    <w:rsid w:val="00DB4746"/>
    <w:rsid w:val="00DB4C84"/>
    <w:rsid w:val="00DB514C"/>
    <w:rsid w:val="00DB54A4"/>
    <w:rsid w:val="00DB66AF"/>
    <w:rsid w:val="00DB67E1"/>
    <w:rsid w:val="00DB7650"/>
    <w:rsid w:val="00DC0FF0"/>
    <w:rsid w:val="00DC1692"/>
    <w:rsid w:val="00DC16F1"/>
    <w:rsid w:val="00DC189D"/>
    <w:rsid w:val="00DC1CEE"/>
    <w:rsid w:val="00DC2E3F"/>
    <w:rsid w:val="00DC3CE5"/>
    <w:rsid w:val="00DC3D7A"/>
    <w:rsid w:val="00DC3EBC"/>
    <w:rsid w:val="00DC49A2"/>
    <w:rsid w:val="00DC4AAD"/>
    <w:rsid w:val="00DC515A"/>
    <w:rsid w:val="00DC5AAC"/>
    <w:rsid w:val="00DC5CC5"/>
    <w:rsid w:val="00DC5E1A"/>
    <w:rsid w:val="00DC62C3"/>
    <w:rsid w:val="00DC74CF"/>
    <w:rsid w:val="00DC7C61"/>
    <w:rsid w:val="00DD00A9"/>
    <w:rsid w:val="00DD03E0"/>
    <w:rsid w:val="00DD0DCC"/>
    <w:rsid w:val="00DD0ED5"/>
    <w:rsid w:val="00DD0FA7"/>
    <w:rsid w:val="00DD1A15"/>
    <w:rsid w:val="00DD23ED"/>
    <w:rsid w:val="00DD2E75"/>
    <w:rsid w:val="00DD2F57"/>
    <w:rsid w:val="00DD3491"/>
    <w:rsid w:val="00DD3767"/>
    <w:rsid w:val="00DD39CB"/>
    <w:rsid w:val="00DD5394"/>
    <w:rsid w:val="00DD55A0"/>
    <w:rsid w:val="00DD5616"/>
    <w:rsid w:val="00DD69A0"/>
    <w:rsid w:val="00DD6BCF"/>
    <w:rsid w:val="00DD6C2C"/>
    <w:rsid w:val="00DD7086"/>
    <w:rsid w:val="00DD79F3"/>
    <w:rsid w:val="00DD7BEC"/>
    <w:rsid w:val="00DD7E49"/>
    <w:rsid w:val="00DE05B7"/>
    <w:rsid w:val="00DE0C18"/>
    <w:rsid w:val="00DE1CD6"/>
    <w:rsid w:val="00DE2324"/>
    <w:rsid w:val="00DE25C0"/>
    <w:rsid w:val="00DE263B"/>
    <w:rsid w:val="00DE3522"/>
    <w:rsid w:val="00DE35ED"/>
    <w:rsid w:val="00DE3B03"/>
    <w:rsid w:val="00DE3B92"/>
    <w:rsid w:val="00DE3FCA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AFE"/>
    <w:rsid w:val="00DE7AB3"/>
    <w:rsid w:val="00DE7FD6"/>
    <w:rsid w:val="00DF0B82"/>
    <w:rsid w:val="00DF1244"/>
    <w:rsid w:val="00DF1900"/>
    <w:rsid w:val="00DF21D2"/>
    <w:rsid w:val="00DF29F4"/>
    <w:rsid w:val="00DF3234"/>
    <w:rsid w:val="00DF34DC"/>
    <w:rsid w:val="00DF3686"/>
    <w:rsid w:val="00DF4371"/>
    <w:rsid w:val="00DF5037"/>
    <w:rsid w:val="00DF524B"/>
    <w:rsid w:val="00DF5681"/>
    <w:rsid w:val="00DF6BD5"/>
    <w:rsid w:val="00DF7181"/>
    <w:rsid w:val="00DF758F"/>
    <w:rsid w:val="00DF796D"/>
    <w:rsid w:val="00DF7CC1"/>
    <w:rsid w:val="00DF7CD6"/>
    <w:rsid w:val="00E0097E"/>
    <w:rsid w:val="00E00D18"/>
    <w:rsid w:val="00E01156"/>
    <w:rsid w:val="00E012EF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E24"/>
    <w:rsid w:val="00E04F2A"/>
    <w:rsid w:val="00E0600C"/>
    <w:rsid w:val="00E06B53"/>
    <w:rsid w:val="00E06F11"/>
    <w:rsid w:val="00E072F4"/>
    <w:rsid w:val="00E07707"/>
    <w:rsid w:val="00E079CD"/>
    <w:rsid w:val="00E1012B"/>
    <w:rsid w:val="00E1047A"/>
    <w:rsid w:val="00E107B7"/>
    <w:rsid w:val="00E10D2E"/>
    <w:rsid w:val="00E11A61"/>
    <w:rsid w:val="00E13CBF"/>
    <w:rsid w:val="00E145E4"/>
    <w:rsid w:val="00E14D5A"/>
    <w:rsid w:val="00E15CC8"/>
    <w:rsid w:val="00E15D7F"/>
    <w:rsid w:val="00E15E44"/>
    <w:rsid w:val="00E160B7"/>
    <w:rsid w:val="00E160E1"/>
    <w:rsid w:val="00E16752"/>
    <w:rsid w:val="00E16AC9"/>
    <w:rsid w:val="00E16C4C"/>
    <w:rsid w:val="00E1747F"/>
    <w:rsid w:val="00E17555"/>
    <w:rsid w:val="00E1775A"/>
    <w:rsid w:val="00E17E4C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C93"/>
    <w:rsid w:val="00E25320"/>
    <w:rsid w:val="00E261F7"/>
    <w:rsid w:val="00E266C4"/>
    <w:rsid w:val="00E271D5"/>
    <w:rsid w:val="00E274D6"/>
    <w:rsid w:val="00E27B36"/>
    <w:rsid w:val="00E27B50"/>
    <w:rsid w:val="00E27C5B"/>
    <w:rsid w:val="00E307D6"/>
    <w:rsid w:val="00E30B89"/>
    <w:rsid w:val="00E310A5"/>
    <w:rsid w:val="00E3112B"/>
    <w:rsid w:val="00E316A2"/>
    <w:rsid w:val="00E31967"/>
    <w:rsid w:val="00E322CA"/>
    <w:rsid w:val="00E32B37"/>
    <w:rsid w:val="00E32E26"/>
    <w:rsid w:val="00E334C9"/>
    <w:rsid w:val="00E33FC9"/>
    <w:rsid w:val="00E34501"/>
    <w:rsid w:val="00E3490F"/>
    <w:rsid w:val="00E3496E"/>
    <w:rsid w:val="00E34EB1"/>
    <w:rsid w:val="00E35726"/>
    <w:rsid w:val="00E35BA3"/>
    <w:rsid w:val="00E37743"/>
    <w:rsid w:val="00E3779E"/>
    <w:rsid w:val="00E4097A"/>
    <w:rsid w:val="00E4123D"/>
    <w:rsid w:val="00E42199"/>
    <w:rsid w:val="00E43680"/>
    <w:rsid w:val="00E43F79"/>
    <w:rsid w:val="00E44604"/>
    <w:rsid w:val="00E4475B"/>
    <w:rsid w:val="00E45283"/>
    <w:rsid w:val="00E45CA8"/>
    <w:rsid w:val="00E4624A"/>
    <w:rsid w:val="00E47473"/>
    <w:rsid w:val="00E478F5"/>
    <w:rsid w:val="00E47CE6"/>
    <w:rsid w:val="00E504A9"/>
    <w:rsid w:val="00E50A81"/>
    <w:rsid w:val="00E50C5E"/>
    <w:rsid w:val="00E5137A"/>
    <w:rsid w:val="00E5166C"/>
    <w:rsid w:val="00E51954"/>
    <w:rsid w:val="00E51EBC"/>
    <w:rsid w:val="00E52379"/>
    <w:rsid w:val="00E525F6"/>
    <w:rsid w:val="00E52721"/>
    <w:rsid w:val="00E534B7"/>
    <w:rsid w:val="00E53BD4"/>
    <w:rsid w:val="00E545E5"/>
    <w:rsid w:val="00E55111"/>
    <w:rsid w:val="00E554B2"/>
    <w:rsid w:val="00E55BE4"/>
    <w:rsid w:val="00E561E0"/>
    <w:rsid w:val="00E56498"/>
    <w:rsid w:val="00E56E14"/>
    <w:rsid w:val="00E606A6"/>
    <w:rsid w:val="00E60894"/>
    <w:rsid w:val="00E609A4"/>
    <w:rsid w:val="00E60B0A"/>
    <w:rsid w:val="00E60B9B"/>
    <w:rsid w:val="00E61070"/>
    <w:rsid w:val="00E619FE"/>
    <w:rsid w:val="00E61BAD"/>
    <w:rsid w:val="00E61D33"/>
    <w:rsid w:val="00E636FC"/>
    <w:rsid w:val="00E64D7B"/>
    <w:rsid w:val="00E651B6"/>
    <w:rsid w:val="00E65272"/>
    <w:rsid w:val="00E6571A"/>
    <w:rsid w:val="00E6584F"/>
    <w:rsid w:val="00E6592C"/>
    <w:rsid w:val="00E65A90"/>
    <w:rsid w:val="00E65DE1"/>
    <w:rsid w:val="00E6664B"/>
    <w:rsid w:val="00E66A45"/>
    <w:rsid w:val="00E66D8C"/>
    <w:rsid w:val="00E671CA"/>
    <w:rsid w:val="00E678B5"/>
    <w:rsid w:val="00E70155"/>
    <w:rsid w:val="00E70389"/>
    <w:rsid w:val="00E7095A"/>
    <w:rsid w:val="00E70B1B"/>
    <w:rsid w:val="00E7116D"/>
    <w:rsid w:val="00E71560"/>
    <w:rsid w:val="00E71569"/>
    <w:rsid w:val="00E71912"/>
    <w:rsid w:val="00E733E9"/>
    <w:rsid w:val="00E73CB1"/>
    <w:rsid w:val="00E742A2"/>
    <w:rsid w:val="00E74414"/>
    <w:rsid w:val="00E74B43"/>
    <w:rsid w:val="00E75390"/>
    <w:rsid w:val="00E75796"/>
    <w:rsid w:val="00E76D59"/>
    <w:rsid w:val="00E77171"/>
    <w:rsid w:val="00E77C27"/>
    <w:rsid w:val="00E80458"/>
    <w:rsid w:val="00E80EDC"/>
    <w:rsid w:val="00E81359"/>
    <w:rsid w:val="00E81E6E"/>
    <w:rsid w:val="00E82CA0"/>
    <w:rsid w:val="00E83EEB"/>
    <w:rsid w:val="00E84183"/>
    <w:rsid w:val="00E84637"/>
    <w:rsid w:val="00E85863"/>
    <w:rsid w:val="00E858D4"/>
    <w:rsid w:val="00E85E95"/>
    <w:rsid w:val="00E85FF8"/>
    <w:rsid w:val="00E8604C"/>
    <w:rsid w:val="00E8634A"/>
    <w:rsid w:val="00E863BC"/>
    <w:rsid w:val="00E8727E"/>
    <w:rsid w:val="00E87556"/>
    <w:rsid w:val="00E87673"/>
    <w:rsid w:val="00E879E3"/>
    <w:rsid w:val="00E9190A"/>
    <w:rsid w:val="00E91AF6"/>
    <w:rsid w:val="00E9274E"/>
    <w:rsid w:val="00E9279E"/>
    <w:rsid w:val="00E92A14"/>
    <w:rsid w:val="00E93056"/>
    <w:rsid w:val="00E936E0"/>
    <w:rsid w:val="00E93B1A"/>
    <w:rsid w:val="00E93C68"/>
    <w:rsid w:val="00E93E4D"/>
    <w:rsid w:val="00E941E5"/>
    <w:rsid w:val="00E94200"/>
    <w:rsid w:val="00E94BD4"/>
    <w:rsid w:val="00E94C84"/>
    <w:rsid w:val="00E950E9"/>
    <w:rsid w:val="00E952BD"/>
    <w:rsid w:val="00E959FC"/>
    <w:rsid w:val="00E95EF4"/>
    <w:rsid w:val="00E9628E"/>
    <w:rsid w:val="00E9643D"/>
    <w:rsid w:val="00E97418"/>
    <w:rsid w:val="00E978A7"/>
    <w:rsid w:val="00E97E03"/>
    <w:rsid w:val="00EA06CC"/>
    <w:rsid w:val="00EA08A4"/>
    <w:rsid w:val="00EA0FC8"/>
    <w:rsid w:val="00EA1CFA"/>
    <w:rsid w:val="00EA2BD5"/>
    <w:rsid w:val="00EA2C7B"/>
    <w:rsid w:val="00EA2EA1"/>
    <w:rsid w:val="00EA337F"/>
    <w:rsid w:val="00EA3B5E"/>
    <w:rsid w:val="00EA3F7A"/>
    <w:rsid w:val="00EA40F0"/>
    <w:rsid w:val="00EA4343"/>
    <w:rsid w:val="00EA52E2"/>
    <w:rsid w:val="00EA55D9"/>
    <w:rsid w:val="00EA6A55"/>
    <w:rsid w:val="00EA6BF2"/>
    <w:rsid w:val="00EA6E85"/>
    <w:rsid w:val="00EB02AF"/>
    <w:rsid w:val="00EB0763"/>
    <w:rsid w:val="00EB0B65"/>
    <w:rsid w:val="00EB0BC7"/>
    <w:rsid w:val="00EB1564"/>
    <w:rsid w:val="00EB1EA2"/>
    <w:rsid w:val="00EB20EE"/>
    <w:rsid w:val="00EB238F"/>
    <w:rsid w:val="00EB2D64"/>
    <w:rsid w:val="00EB3005"/>
    <w:rsid w:val="00EB39BA"/>
    <w:rsid w:val="00EB3E6F"/>
    <w:rsid w:val="00EB47FA"/>
    <w:rsid w:val="00EB4BC8"/>
    <w:rsid w:val="00EB5C2A"/>
    <w:rsid w:val="00EB5CC3"/>
    <w:rsid w:val="00EB61DA"/>
    <w:rsid w:val="00EB62F7"/>
    <w:rsid w:val="00EB6CB1"/>
    <w:rsid w:val="00EB6F80"/>
    <w:rsid w:val="00EB7779"/>
    <w:rsid w:val="00EB7E36"/>
    <w:rsid w:val="00EC0CA7"/>
    <w:rsid w:val="00EC0E74"/>
    <w:rsid w:val="00EC12F3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3E4"/>
    <w:rsid w:val="00EC4E23"/>
    <w:rsid w:val="00EC55D9"/>
    <w:rsid w:val="00EC5CA3"/>
    <w:rsid w:val="00EC637E"/>
    <w:rsid w:val="00EC6780"/>
    <w:rsid w:val="00EC6AB8"/>
    <w:rsid w:val="00EC7217"/>
    <w:rsid w:val="00EC760F"/>
    <w:rsid w:val="00EC7770"/>
    <w:rsid w:val="00EC7841"/>
    <w:rsid w:val="00ED043E"/>
    <w:rsid w:val="00ED0474"/>
    <w:rsid w:val="00ED04FE"/>
    <w:rsid w:val="00ED0ABB"/>
    <w:rsid w:val="00ED0B9C"/>
    <w:rsid w:val="00ED1B8B"/>
    <w:rsid w:val="00ED2BC0"/>
    <w:rsid w:val="00ED31F6"/>
    <w:rsid w:val="00ED370C"/>
    <w:rsid w:val="00ED4113"/>
    <w:rsid w:val="00ED4247"/>
    <w:rsid w:val="00ED43FE"/>
    <w:rsid w:val="00ED440D"/>
    <w:rsid w:val="00ED445C"/>
    <w:rsid w:val="00ED4A79"/>
    <w:rsid w:val="00ED4A93"/>
    <w:rsid w:val="00ED4BD4"/>
    <w:rsid w:val="00ED53A3"/>
    <w:rsid w:val="00ED5D1F"/>
    <w:rsid w:val="00ED5D8D"/>
    <w:rsid w:val="00ED6259"/>
    <w:rsid w:val="00ED6BB2"/>
    <w:rsid w:val="00ED6DC4"/>
    <w:rsid w:val="00ED738B"/>
    <w:rsid w:val="00ED73E5"/>
    <w:rsid w:val="00ED75D6"/>
    <w:rsid w:val="00ED7693"/>
    <w:rsid w:val="00ED77F2"/>
    <w:rsid w:val="00EE04E9"/>
    <w:rsid w:val="00EE0E17"/>
    <w:rsid w:val="00EE169D"/>
    <w:rsid w:val="00EE21D3"/>
    <w:rsid w:val="00EE2CC8"/>
    <w:rsid w:val="00EE2D59"/>
    <w:rsid w:val="00EE341C"/>
    <w:rsid w:val="00EE3EFD"/>
    <w:rsid w:val="00EE41E9"/>
    <w:rsid w:val="00EE4572"/>
    <w:rsid w:val="00EE5012"/>
    <w:rsid w:val="00EE52F6"/>
    <w:rsid w:val="00EE716C"/>
    <w:rsid w:val="00EE72EF"/>
    <w:rsid w:val="00EE76B3"/>
    <w:rsid w:val="00EE7CA4"/>
    <w:rsid w:val="00EF0162"/>
    <w:rsid w:val="00EF0604"/>
    <w:rsid w:val="00EF0686"/>
    <w:rsid w:val="00EF0BAE"/>
    <w:rsid w:val="00EF0C73"/>
    <w:rsid w:val="00EF1924"/>
    <w:rsid w:val="00EF1A1E"/>
    <w:rsid w:val="00EF2945"/>
    <w:rsid w:val="00EF2BA0"/>
    <w:rsid w:val="00EF35DA"/>
    <w:rsid w:val="00EF3684"/>
    <w:rsid w:val="00EF3A45"/>
    <w:rsid w:val="00EF3C37"/>
    <w:rsid w:val="00EF3CF8"/>
    <w:rsid w:val="00EF401A"/>
    <w:rsid w:val="00EF43DD"/>
    <w:rsid w:val="00EF49A2"/>
    <w:rsid w:val="00EF4ABA"/>
    <w:rsid w:val="00EF60DF"/>
    <w:rsid w:val="00EF658C"/>
    <w:rsid w:val="00EF7AC4"/>
    <w:rsid w:val="00EF7C08"/>
    <w:rsid w:val="00F00A98"/>
    <w:rsid w:val="00F00C3E"/>
    <w:rsid w:val="00F00E9B"/>
    <w:rsid w:val="00F01AFA"/>
    <w:rsid w:val="00F01E84"/>
    <w:rsid w:val="00F025D8"/>
    <w:rsid w:val="00F02ABE"/>
    <w:rsid w:val="00F02CD9"/>
    <w:rsid w:val="00F02D2E"/>
    <w:rsid w:val="00F05F96"/>
    <w:rsid w:val="00F0607A"/>
    <w:rsid w:val="00F060FB"/>
    <w:rsid w:val="00F0651B"/>
    <w:rsid w:val="00F06812"/>
    <w:rsid w:val="00F06B70"/>
    <w:rsid w:val="00F06D00"/>
    <w:rsid w:val="00F07BA2"/>
    <w:rsid w:val="00F07FBD"/>
    <w:rsid w:val="00F1050A"/>
    <w:rsid w:val="00F106BB"/>
    <w:rsid w:val="00F10A10"/>
    <w:rsid w:val="00F1185E"/>
    <w:rsid w:val="00F119CF"/>
    <w:rsid w:val="00F12956"/>
    <w:rsid w:val="00F12A83"/>
    <w:rsid w:val="00F12B47"/>
    <w:rsid w:val="00F138CA"/>
    <w:rsid w:val="00F141B8"/>
    <w:rsid w:val="00F15F3D"/>
    <w:rsid w:val="00F16053"/>
    <w:rsid w:val="00F16502"/>
    <w:rsid w:val="00F167D1"/>
    <w:rsid w:val="00F169B7"/>
    <w:rsid w:val="00F17718"/>
    <w:rsid w:val="00F178A0"/>
    <w:rsid w:val="00F178A4"/>
    <w:rsid w:val="00F17BF6"/>
    <w:rsid w:val="00F17FE0"/>
    <w:rsid w:val="00F20603"/>
    <w:rsid w:val="00F20701"/>
    <w:rsid w:val="00F209AD"/>
    <w:rsid w:val="00F20C94"/>
    <w:rsid w:val="00F20CA8"/>
    <w:rsid w:val="00F232F6"/>
    <w:rsid w:val="00F233FE"/>
    <w:rsid w:val="00F23914"/>
    <w:rsid w:val="00F23D2A"/>
    <w:rsid w:val="00F23FEB"/>
    <w:rsid w:val="00F24000"/>
    <w:rsid w:val="00F24448"/>
    <w:rsid w:val="00F244AD"/>
    <w:rsid w:val="00F24E30"/>
    <w:rsid w:val="00F26382"/>
    <w:rsid w:val="00F263C6"/>
    <w:rsid w:val="00F2684E"/>
    <w:rsid w:val="00F26CCF"/>
    <w:rsid w:val="00F30060"/>
    <w:rsid w:val="00F30387"/>
    <w:rsid w:val="00F30AFC"/>
    <w:rsid w:val="00F314A2"/>
    <w:rsid w:val="00F31A44"/>
    <w:rsid w:val="00F31FC3"/>
    <w:rsid w:val="00F3248D"/>
    <w:rsid w:val="00F329D0"/>
    <w:rsid w:val="00F32D54"/>
    <w:rsid w:val="00F333C8"/>
    <w:rsid w:val="00F33A8F"/>
    <w:rsid w:val="00F33F48"/>
    <w:rsid w:val="00F34DF6"/>
    <w:rsid w:val="00F3501C"/>
    <w:rsid w:val="00F35A88"/>
    <w:rsid w:val="00F3627D"/>
    <w:rsid w:val="00F36701"/>
    <w:rsid w:val="00F369AE"/>
    <w:rsid w:val="00F36EB8"/>
    <w:rsid w:val="00F37D22"/>
    <w:rsid w:val="00F40509"/>
    <w:rsid w:val="00F410A3"/>
    <w:rsid w:val="00F41182"/>
    <w:rsid w:val="00F42444"/>
    <w:rsid w:val="00F431E3"/>
    <w:rsid w:val="00F43665"/>
    <w:rsid w:val="00F43B4D"/>
    <w:rsid w:val="00F43E3E"/>
    <w:rsid w:val="00F44028"/>
    <w:rsid w:val="00F4489C"/>
    <w:rsid w:val="00F448ED"/>
    <w:rsid w:val="00F45773"/>
    <w:rsid w:val="00F459F1"/>
    <w:rsid w:val="00F46689"/>
    <w:rsid w:val="00F46F8F"/>
    <w:rsid w:val="00F46FB3"/>
    <w:rsid w:val="00F5033C"/>
    <w:rsid w:val="00F5090A"/>
    <w:rsid w:val="00F50992"/>
    <w:rsid w:val="00F50F4A"/>
    <w:rsid w:val="00F51143"/>
    <w:rsid w:val="00F5133E"/>
    <w:rsid w:val="00F51A62"/>
    <w:rsid w:val="00F51E0D"/>
    <w:rsid w:val="00F5333F"/>
    <w:rsid w:val="00F5347E"/>
    <w:rsid w:val="00F54258"/>
    <w:rsid w:val="00F54C59"/>
    <w:rsid w:val="00F552CF"/>
    <w:rsid w:val="00F55A5C"/>
    <w:rsid w:val="00F56026"/>
    <w:rsid w:val="00F56796"/>
    <w:rsid w:val="00F5722E"/>
    <w:rsid w:val="00F5796C"/>
    <w:rsid w:val="00F57A33"/>
    <w:rsid w:val="00F60527"/>
    <w:rsid w:val="00F60552"/>
    <w:rsid w:val="00F61AD4"/>
    <w:rsid w:val="00F61E07"/>
    <w:rsid w:val="00F61EC4"/>
    <w:rsid w:val="00F6252B"/>
    <w:rsid w:val="00F636C9"/>
    <w:rsid w:val="00F63AC2"/>
    <w:rsid w:val="00F647B3"/>
    <w:rsid w:val="00F654F1"/>
    <w:rsid w:val="00F66AD1"/>
    <w:rsid w:val="00F66BAC"/>
    <w:rsid w:val="00F66CD1"/>
    <w:rsid w:val="00F66EC4"/>
    <w:rsid w:val="00F6715A"/>
    <w:rsid w:val="00F672B3"/>
    <w:rsid w:val="00F67473"/>
    <w:rsid w:val="00F6764A"/>
    <w:rsid w:val="00F67748"/>
    <w:rsid w:val="00F708B6"/>
    <w:rsid w:val="00F70F74"/>
    <w:rsid w:val="00F71629"/>
    <w:rsid w:val="00F71982"/>
    <w:rsid w:val="00F728EE"/>
    <w:rsid w:val="00F7372E"/>
    <w:rsid w:val="00F74379"/>
    <w:rsid w:val="00F74402"/>
    <w:rsid w:val="00F74B5C"/>
    <w:rsid w:val="00F74B6F"/>
    <w:rsid w:val="00F75E69"/>
    <w:rsid w:val="00F76295"/>
    <w:rsid w:val="00F76311"/>
    <w:rsid w:val="00F76551"/>
    <w:rsid w:val="00F7721F"/>
    <w:rsid w:val="00F77ABA"/>
    <w:rsid w:val="00F77FD9"/>
    <w:rsid w:val="00F80D20"/>
    <w:rsid w:val="00F80D85"/>
    <w:rsid w:val="00F81507"/>
    <w:rsid w:val="00F81DB3"/>
    <w:rsid w:val="00F82138"/>
    <w:rsid w:val="00F82394"/>
    <w:rsid w:val="00F8294B"/>
    <w:rsid w:val="00F82A78"/>
    <w:rsid w:val="00F82D89"/>
    <w:rsid w:val="00F82D93"/>
    <w:rsid w:val="00F83499"/>
    <w:rsid w:val="00F849BF"/>
    <w:rsid w:val="00F84B3A"/>
    <w:rsid w:val="00F84C33"/>
    <w:rsid w:val="00F84D29"/>
    <w:rsid w:val="00F84F09"/>
    <w:rsid w:val="00F85587"/>
    <w:rsid w:val="00F85750"/>
    <w:rsid w:val="00F859FD"/>
    <w:rsid w:val="00F86836"/>
    <w:rsid w:val="00F86AD2"/>
    <w:rsid w:val="00F877E1"/>
    <w:rsid w:val="00F87960"/>
    <w:rsid w:val="00F879AD"/>
    <w:rsid w:val="00F90046"/>
    <w:rsid w:val="00F90146"/>
    <w:rsid w:val="00F9042E"/>
    <w:rsid w:val="00F907C1"/>
    <w:rsid w:val="00F90DEF"/>
    <w:rsid w:val="00F91C68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5F"/>
    <w:rsid w:val="00FA0C93"/>
    <w:rsid w:val="00FA0EE5"/>
    <w:rsid w:val="00FA0FCF"/>
    <w:rsid w:val="00FA143F"/>
    <w:rsid w:val="00FA2532"/>
    <w:rsid w:val="00FA31AA"/>
    <w:rsid w:val="00FA3846"/>
    <w:rsid w:val="00FA40F4"/>
    <w:rsid w:val="00FA458C"/>
    <w:rsid w:val="00FA4BBA"/>
    <w:rsid w:val="00FA5D0A"/>
    <w:rsid w:val="00FA7C4D"/>
    <w:rsid w:val="00FA7D95"/>
    <w:rsid w:val="00FA7DB3"/>
    <w:rsid w:val="00FB0A50"/>
    <w:rsid w:val="00FB0DAF"/>
    <w:rsid w:val="00FB1D3D"/>
    <w:rsid w:val="00FB2004"/>
    <w:rsid w:val="00FB208B"/>
    <w:rsid w:val="00FB2181"/>
    <w:rsid w:val="00FB25F5"/>
    <w:rsid w:val="00FB2774"/>
    <w:rsid w:val="00FB2A6C"/>
    <w:rsid w:val="00FB3364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62A0"/>
    <w:rsid w:val="00FB667C"/>
    <w:rsid w:val="00FB7102"/>
    <w:rsid w:val="00FB7D4E"/>
    <w:rsid w:val="00FC012A"/>
    <w:rsid w:val="00FC04AA"/>
    <w:rsid w:val="00FC08A7"/>
    <w:rsid w:val="00FC0DD8"/>
    <w:rsid w:val="00FC1873"/>
    <w:rsid w:val="00FC2281"/>
    <w:rsid w:val="00FC25E9"/>
    <w:rsid w:val="00FC2971"/>
    <w:rsid w:val="00FC2C14"/>
    <w:rsid w:val="00FC314C"/>
    <w:rsid w:val="00FC315A"/>
    <w:rsid w:val="00FC3459"/>
    <w:rsid w:val="00FC3544"/>
    <w:rsid w:val="00FC479D"/>
    <w:rsid w:val="00FC4DDE"/>
    <w:rsid w:val="00FC563F"/>
    <w:rsid w:val="00FC564C"/>
    <w:rsid w:val="00FC5772"/>
    <w:rsid w:val="00FC6C41"/>
    <w:rsid w:val="00FC6CBA"/>
    <w:rsid w:val="00FC6EF7"/>
    <w:rsid w:val="00FC76A2"/>
    <w:rsid w:val="00FC7765"/>
    <w:rsid w:val="00FC78BF"/>
    <w:rsid w:val="00FD028C"/>
    <w:rsid w:val="00FD031A"/>
    <w:rsid w:val="00FD0496"/>
    <w:rsid w:val="00FD053B"/>
    <w:rsid w:val="00FD05B2"/>
    <w:rsid w:val="00FD065D"/>
    <w:rsid w:val="00FD0D8C"/>
    <w:rsid w:val="00FD17AF"/>
    <w:rsid w:val="00FD1862"/>
    <w:rsid w:val="00FD271F"/>
    <w:rsid w:val="00FD2BB9"/>
    <w:rsid w:val="00FD3C57"/>
    <w:rsid w:val="00FD40E9"/>
    <w:rsid w:val="00FD4239"/>
    <w:rsid w:val="00FD49B1"/>
    <w:rsid w:val="00FD51E4"/>
    <w:rsid w:val="00FD530D"/>
    <w:rsid w:val="00FD557A"/>
    <w:rsid w:val="00FD56AB"/>
    <w:rsid w:val="00FD5CED"/>
    <w:rsid w:val="00FD5E21"/>
    <w:rsid w:val="00FD60CB"/>
    <w:rsid w:val="00FD6599"/>
    <w:rsid w:val="00FD6640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B0C"/>
    <w:rsid w:val="00FE27B2"/>
    <w:rsid w:val="00FE2C25"/>
    <w:rsid w:val="00FE2DAB"/>
    <w:rsid w:val="00FE3110"/>
    <w:rsid w:val="00FE337F"/>
    <w:rsid w:val="00FE44DB"/>
    <w:rsid w:val="00FE46EB"/>
    <w:rsid w:val="00FE49AF"/>
    <w:rsid w:val="00FE4C87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1167"/>
    <w:rsid w:val="00FF13E3"/>
    <w:rsid w:val="00FF1640"/>
    <w:rsid w:val="00FF1E3F"/>
    <w:rsid w:val="00FF2B0E"/>
    <w:rsid w:val="00FF2B33"/>
    <w:rsid w:val="00FF330F"/>
    <w:rsid w:val="00FF3957"/>
    <w:rsid w:val="00FF3BC6"/>
    <w:rsid w:val="00FF44DE"/>
    <w:rsid w:val="00FF4A01"/>
    <w:rsid w:val="00FF4A0E"/>
    <w:rsid w:val="00FF4BD1"/>
    <w:rsid w:val="00FF50C5"/>
    <w:rsid w:val="00FF5EC1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6906CAE-DD0C-41E8-B1D7-A74A2B57F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138AC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4">
    <w:name w:val="註腳文字 字元"/>
    <w:link w:val="af3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663E5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F796D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E47EE-D613-4B09-BCF4-BBD415785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Links>
    <vt:vector size="30" baseType="variant"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_Toc192843451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_Toc192843450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_Toc192843449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_Toc192843448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_Toc192843447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2024-04-03T02:59:00Z</cp:lastPrinted>
  <dcterms:created xsi:type="dcterms:W3CDTF">2025-04-09T02:53:00Z</dcterms:created>
  <dcterms:modified xsi:type="dcterms:W3CDTF">2025-04-09T02:53:00Z</dcterms:modified>
</cp:coreProperties>
</file>