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BE0" w:rsidRPr="00A60EF8" w:rsidRDefault="0016481F" w:rsidP="00CE2BE0">
      <w:pPr>
        <w:pStyle w:val="a9"/>
        <w:rPr>
          <w:rFonts w:hAnsi="標楷體"/>
          <w:position w:val="2"/>
        </w:rPr>
      </w:pPr>
      <w:bookmarkStart w:id="0" w:name="_Toc464138621"/>
      <w:bookmarkStart w:id="1" w:name="_Toc510429173"/>
      <w:bookmarkStart w:id="2" w:name="_Toc460225036"/>
      <w:bookmarkStart w:id="3" w:name="_Toc527986934"/>
      <w:bookmarkStart w:id="4" w:name="_Toc368831707"/>
      <w:bookmarkStart w:id="5" w:name="_GoBack"/>
      <w:bookmarkEnd w:id="5"/>
      <w:r w:rsidRPr="00A60EF8">
        <w:rPr>
          <w:rFonts w:hAnsi="標楷體" w:hint="eastAsia"/>
          <w:szCs w:val="36"/>
        </w:rPr>
        <w:t>勞動部主管非營業特種基金11</w:t>
      </w:r>
      <w:r w:rsidR="009125CE" w:rsidRPr="00A60EF8">
        <w:rPr>
          <w:rFonts w:hAnsi="標楷體" w:hint="eastAsia"/>
          <w:szCs w:val="36"/>
        </w:rPr>
        <w:t>2</w:t>
      </w:r>
      <w:r w:rsidRPr="00A60EF8">
        <w:rPr>
          <w:rFonts w:hAnsi="標楷體" w:hint="eastAsia"/>
          <w:szCs w:val="36"/>
        </w:rPr>
        <w:t>年度決算評估報告</w:t>
      </w:r>
    </w:p>
    <w:p w:rsidR="00B172D4" w:rsidRPr="003B5AC0" w:rsidRDefault="00F065D9" w:rsidP="00380F90">
      <w:pPr>
        <w:pStyle w:val="14"/>
        <w:ind w:left="567" w:hanging="567"/>
      </w:pPr>
      <w:bookmarkStart w:id="6" w:name="_Toc528659343"/>
      <w:bookmarkStart w:id="7" w:name="_Toc18655600"/>
      <w:bookmarkStart w:id="8" w:name="_Toc19544514"/>
      <w:bookmarkStart w:id="9" w:name="_Toc19545147"/>
      <w:bookmarkStart w:id="10" w:name="_Toc516731048"/>
      <w:bookmarkStart w:id="11" w:name="_Toc195091416"/>
      <w:r w:rsidRPr="003B5AC0">
        <w:rPr>
          <w:rFonts w:hint="eastAsia"/>
        </w:rPr>
        <w:t>三</w:t>
      </w:r>
      <w:r w:rsidR="00B172D4" w:rsidRPr="003B5AC0">
        <w:rPr>
          <w:rFonts w:hint="eastAsia"/>
        </w:rPr>
        <w:t>、</w:t>
      </w:r>
      <w:r w:rsidR="003B5AC0" w:rsidRPr="003B5AC0">
        <w:rPr>
          <w:rFonts w:hint="eastAsia"/>
        </w:rPr>
        <w:t>112年底</w:t>
      </w:r>
      <w:r w:rsidR="00F72E42" w:rsidRPr="003B5AC0">
        <w:rPr>
          <w:rFonts w:hint="eastAsia"/>
        </w:rPr>
        <w:t>勞工紓困貸款逾期放款</w:t>
      </w:r>
      <w:r w:rsidR="003B5AC0" w:rsidRPr="003B5AC0">
        <w:rPr>
          <w:rFonts w:hint="eastAsia"/>
        </w:rPr>
        <w:t>金額達169億餘元，逾</w:t>
      </w:r>
      <w:r w:rsidR="00A0427B">
        <w:rPr>
          <w:rFonts w:hint="eastAsia"/>
        </w:rPr>
        <w:t>期達</w:t>
      </w:r>
      <w:r w:rsidR="001224F1">
        <w:rPr>
          <w:rFonts w:hint="eastAsia"/>
        </w:rPr>
        <w:t>10年以上者</w:t>
      </w:r>
      <w:r w:rsidR="003B5AC0" w:rsidRPr="003B5AC0">
        <w:rPr>
          <w:rFonts w:hint="eastAsia"/>
        </w:rPr>
        <w:t>占4成，允宜積極清理，俾維基金權益</w:t>
      </w:r>
      <w:bookmarkEnd w:id="11"/>
    </w:p>
    <w:p w:rsidR="00B172D4" w:rsidRPr="006E1740" w:rsidRDefault="001875CB" w:rsidP="00677F88">
      <w:pPr>
        <w:ind w:left="566" w:firstLine="566"/>
      </w:pPr>
      <w:r>
        <w:rPr>
          <w:rFonts w:hint="eastAsia"/>
        </w:rPr>
        <w:t>勞工保險局作業基金112年度「勞工保險-融資業務本-服務費-一般服務費」預算數6</w:t>
      </w:r>
      <w:r>
        <w:t>,</w:t>
      </w:r>
      <w:r>
        <w:rPr>
          <w:rFonts w:hint="eastAsia"/>
        </w:rPr>
        <w:t>800萬元，決算數7</w:t>
      </w:r>
      <w:r>
        <w:t>,</w:t>
      </w:r>
      <w:r>
        <w:rPr>
          <w:rFonts w:hint="eastAsia"/>
        </w:rPr>
        <w:t>023萬元，</w:t>
      </w:r>
      <w:r w:rsidR="0081633D">
        <w:rPr>
          <w:rFonts w:hint="eastAsia"/>
        </w:rPr>
        <w:t>預算</w:t>
      </w:r>
      <w:r>
        <w:rPr>
          <w:rFonts w:hint="eastAsia"/>
        </w:rPr>
        <w:t>執行率</w:t>
      </w:r>
      <w:r w:rsidR="0081633D">
        <w:rPr>
          <w:rFonts w:hint="eastAsia"/>
        </w:rPr>
        <w:t>103.28%，</w:t>
      </w:r>
      <w:r>
        <w:rPr>
          <w:rFonts w:hint="eastAsia"/>
        </w:rPr>
        <w:t>係辦理</w:t>
      </w:r>
      <w:r w:rsidR="0081633D">
        <w:rPr>
          <w:rFonts w:hint="eastAsia"/>
        </w:rPr>
        <w:t>勞工保險</w:t>
      </w:r>
      <w:r>
        <w:rPr>
          <w:rFonts w:hint="eastAsia"/>
        </w:rPr>
        <w:t>被保險人貸款之手續費</w:t>
      </w:r>
      <w:r w:rsidR="00B172D4" w:rsidRPr="006E1740">
        <w:rPr>
          <w:rFonts w:hint="eastAsia"/>
        </w:rPr>
        <w:t>。</w:t>
      </w:r>
      <w:r w:rsidR="003F1263">
        <w:rPr>
          <w:rFonts w:hint="eastAsia"/>
        </w:rPr>
        <w:t>經查：</w:t>
      </w:r>
    </w:p>
    <w:p w:rsidR="001A401A" w:rsidRPr="001D3447" w:rsidRDefault="001A401A" w:rsidP="001D3447">
      <w:pPr>
        <w:pStyle w:val="a4"/>
        <w:ind w:left="849" w:hanging="283"/>
        <w:rPr>
          <w:b/>
          <w:bCs/>
        </w:rPr>
      </w:pPr>
      <w:r w:rsidRPr="001D3447">
        <w:rPr>
          <w:b/>
          <w:bCs/>
        </w:rPr>
        <w:t>(一)</w:t>
      </w:r>
      <w:r w:rsidR="003B5AC0">
        <w:rPr>
          <w:rFonts w:hint="eastAsia"/>
          <w:b/>
          <w:bCs/>
        </w:rPr>
        <w:t>勞保局</w:t>
      </w:r>
      <w:r w:rsidR="001D3447" w:rsidRPr="001D3447">
        <w:rPr>
          <w:rFonts w:hint="eastAsia"/>
          <w:b/>
          <w:bCs/>
        </w:rPr>
        <w:t>逐年辦理勞保紓困貸款，貸款期間3年，每人最高貸款金額10萬元</w:t>
      </w:r>
    </w:p>
    <w:p w:rsidR="00BF4CF8" w:rsidRDefault="0081633D" w:rsidP="00CB5CC9">
      <w:pPr>
        <w:pStyle w:val="2"/>
        <w:ind w:left="850" w:firstLine="566"/>
      </w:pPr>
      <w:r w:rsidRPr="003F1263">
        <w:rPr>
          <w:rFonts w:hint="eastAsia"/>
        </w:rPr>
        <w:t>為協助被保險人度過農曆年關之資金需求，</w:t>
      </w:r>
      <w:r>
        <w:rPr>
          <w:rFonts w:hint="eastAsia"/>
        </w:rPr>
        <w:t>勞動部</w:t>
      </w:r>
      <w:r w:rsidRPr="003F1263">
        <w:rPr>
          <w:rFonts w:hint="eastAsia"/>
        </w:rPr>
        <w:t>勞</w:t>
      </w:r>
      <w:r>
        <w:rPr>
          <w:rFonts w:hint="eastAsia"/>
        </w:rPr>
        <w:t>工保險局(以下簡稱勞保局)</w:t>
      </w:r>
      <w:r w:rsidRPr="003F1263">
        <w:rPr>
          <w:rFonts w:hint="eastAsia"/>
        </w:rPr>
        <w:t>依勞工保險條例</w:t>
      </w:r>
      <w:r>
        <w:rPr>
          <w:rFonts w:hint="eastAsia"/>
        </w:rPr>
        <w:t>(以下簡稱勞保條例)</w:t>
      </w:r>
      <w:r w:rsidRPr="003F1263">
        <w:rPr>
          <w:rFonts w:hint="eastAsia"/>
        </w:rPr>
        <w:t>第67條第1項第4款規定，將「對於被保險人之貸款」列為勞工保險基金之運用範圍，自92年起開始逐年辦理勞工保險紓困貸款(以下簡稱勞保紓困貸款)</w:t>
      </w:r>
      <w:r>
        <w:rPr>
          <w:rFonts w:hint="eastAsia"/>
        </w:rPr>
        <w:t>；</w:t>
      </w:r>
      <w:r w:rsidR="00BF4CF8">
        <w:rPr>
          <w:rFonts w:hint="eastAsia"/>
        </w:rPr>
        <w:t>以112年度</w:t>
      </w:r>
      <w:r w:rsidR="00BF4CF8" w:rsidRPr="00CB5CC9">
        <w:rPr>
          <w:rFonts w:hint="eastAsia"/>
        </w:rPr>
        <w:t>為例</w:t>
      </w:r>
      <w:r w:rsidR="00BF4CF8" w:rsidRPr="00CB5CC9">
        <w:rPr>
          <w:rStyle w:val="af2"/>
        </w:rPr>
        <w:footnoteReference w:id="1"/>
      </w:r>
      <w:r w:rsidR="00BF4CF8" w:rsidRPr="00CB5CC9">
        <w:rPr>
          <w:rFonts w:hint="eastAsia"/>
        </w:rPr>
        <w:t>，勞保紓</w:t>
      </w:r>
      <w:r w:rsidR="00BF4CF8" w:rsidRPr="00BF4CF8">
        <w:rPr>
          <w:rFonts w:hint="eastAsia"/>
        </w:rPr>
        <w:t>困貸款</w:t>
      </w:r>
      <w:r w:rsidR="00BF4CF8">
        <w:rPr>
          <w:rFonts w:hint="eastAsia"/>
        </w:rPr>
        <w:t>係</w:t>
      </w:r>
      <w:r w:rsidR="00BF4CF8" w:rsidRPr="00BF4CF8">
        <w:rPr>
          <w:rFonts w:hint="eastAsia"/>
        </w:rPr>
        <w:t>自111年12月26日至112年1月7日止受理申請，</w:t>
      </w:r>
      <w:r w:rsidR="001D3447">
        <w:rPr>
          <w:rFonts w:hint="eastAsia"/>
        </w:rPr>
        <w:t>申請</w:t>
      </w:r>
      <w:r w:rsidR="001D3447" w:rsidRPr="00BF4CF8">
        <w:rPr>
          <w:rFonts w:hint="eastAsia"/>
        </w:rPr>
        <w:t>貸</w:t>
      </w:r>
      <w:r w:rsidR="001D3447">
        <w:rPr>
          <w:rFonts w:hint="eastAsia"/>
        </w:rPr>
        <w:t>款</w:t>
      </w:r>
      <w:r w:rsidR="001D3447" w:rsidRPr="00BF4CF8">
        <w:rPr>
          <w:rFonts w:hint="eastAsia"/>
        </w:rPr>
        <w:t>資格</w:t>
      </w:r>
      <w:r w:rsidR="001D3447">
        <w:rPr>
          <w:rFonts w:hint="eastAsia"/>
        </w:rPr>
        <w:t>為</w:t>
      </w:r>
      <w:r w:rsidR="001D3447" w:rsidRPr="00BF4CF8">
        <w:rPr>
          <w:rFonts w:hint="eastAsia"/>
        </w:rPr>
        <w:t>生活困難需要紓困、參加勞工保險年資滿15年(計算至受理截止日112年1月7日)、無欠繳勞工保險費及滯納金、未曾借貸勞保紓困貸款，或曾借貸已繳清貸款本金及利息者</w:t>
      </w:r>
      <w:r w:rsidR="001D3447">
        <w:rPr>
          <w:rFonts w:hint="eastAsia"/>
        </w:rPr>
        <w:t>，</w:t>
      </w:r>
      <w:r w:rsidR="001D3447" w:rsidRPr="00BF4CF8">
        <w:rPr>
          <w:rFonts w:hint="eastAsia"/>
        </w:rPr>
        <w:t>但已請領老年給付、終身無工作能力之失能給付或向其所屬機關請領勞工保險補償金者，不得申請</w:t>
      </w:r>
      <w:r w:rsidR="00AE3905">
        <w:rPr>
          <w:rFonts w:hint="eastAsia"/>
        </w:rPr>
        <w:t>；</w:t>
      </w:r>
      <w:r w:rsidR="00BF4CF8" w:rsidRPr="00BF4CF8">
        <w:rPr>
          <w:rFonts w:hint="eastAsia"/>
        </w:rPr>
        <w:t>貸款期間</w:t>
      </w:r>
      <w:r w:rsidR="00AE3905">
        <w:rPr>
          <w:rFonts w:hint="eastAsia"/>
        </w:rPr>
        <w:t>為</w:t>
      </w:r>
      <w:r w:rsidR="00BF4CF8" w:rsidRPr="00BF4CF8">
        <w:rPr>
          <w:rFonts w:hint="eastAsia"/>
        </w:rPr>
        <w:t>3年</w:t>
      </w:r>
      <w:bookmarkStart w:id="12" w:name="_Hlk185582600"/>
      <w:r w:rsidR="001D3447">
        <w:rPr>
          <w:rFonts w:hint="eastAsia"/>
        </w:rPr>
        <w:t>，</w:t>
      </w:r>
      <w:r w:rsidR="00BF4CF8" w:rsidRPr="00BF4CF8">
        <w:rPr>
          <w:rFonts w:hint="eastAsia"/>
        </w:rPr>
        <w:t>每人最高貸款金額10萬元，貸款期間利率</w:t>
      </w:r>
      <w:r w:rsidR="001D3447">
        <w:rPr>
          <w:rFonts w:hint="eastAsia"/>
        </w:rPr>
        <w:t>為</w:t>
      </w:r>
      <w:r w:rsidR="00BF4CF8" w:rsidRPr="00BF4CF8">
        <w:rPr>
          <w:rFonts w:hint="eastAsia"/>
        </w:rPr>
        <w:t>年息1.718%，前6個月</w:t>
      </w:r>
      <w:r w:rsidR="00BF4CF8" w:rsidRPr="00BF4CF8">
        <w:rPr>
          <w:rFonts w:hint="eastAsia"/>
        </w:rPr>
        <w:lastRenderedPageBreak/>
        <w:t>按月付息不還本，第7個月起按月平均攤還本息。</w:t>
      </w:r>
      <w:bookmarkEnd w:id="12"/>
    </w:p>
    <w:p w:rsidR="001A401A" w:rsidRPr="00BA3B0D" w:rsidRDefault="001A401A" w:rsidP="001A401A">
      <w:pPr>
        <w:pStyle w:val="a4"/>
        <w:ind w:left="849" w:hanging="283"/>
        <w:rPr>
          <w:b/>
          <w:bCs/>
        </w:rPr>
      </w:pPr>
      <w:r w:rsidRPr="00BA3B0D">
        <w:rPr>
          <w:rFonts w:hint="eastAsia"/>
          <w:b/>
          <w:bCs/>
        </w:rPr>
        <w:t>(二)</w:t>
      </w:r>
      <w:r w:rsidR="00BA3B0D" w:rsidRPr="00BA3B0D">
        <w:rPr>
          <w:rFonts w:hint="eastAsia"/>
          <w:b/>
          <w:bCs/>
        </w:rPr>
        <w:t>截至112 年底止勞保紓困貸款逾期放款餘額達169億餘元，逾10年</w:t>
      </w:r>
      <w:r w:rsidR="001224F1">
        <w:rPr>
          <w:rFonts w:hint="eastAsia"/>
          <w:b/>
          <w:bCs/>
        </w:rPr>
        <w:t>以上者</w:t>
      </w:r>
      <w:r w:rsidR="00BA3B0D" w:rsidRPr="00BA3B0D">
        <w:rPr>
          <w:rFonts w:hint="eastAsia"/>
          <w:b/>
          <w:bCs/>
        </w:rPr>
        <w:t>占4成，允宜積極</w:t>
      </w:r>
      <w:r w:rsidR="00AE3905">
        <w:rPr>
          <w:rFonts w:hint="eastAsia"/>
          <w:b/>
          <w:bCs/>
        </w:rPr>
        <w:t>清理</w:t>
      </w:r>
      <w:r w:rsidR="00BA3B0D" w:rsidRPr="00BA3B0D">
        <w:rPr>
          <w:rFonts w:hint="eastAsia"/>
          <w:b/>
          <w:bCs/>
        </w:rPr>
        <w:t>，俾維基金權益</w:t>
      </w:r>
    </w:p>
    <w:p w:rsidR="008C1859" w:rsidRDefault="00AF59F7" w:rsidP="00535130">
      <w:pPr>
        <w:pStyle w:val="2"/>
        <w:ind w:left="850" w:firstLine="566"/>
      </w:pPr>
      <w:r w:rsidRPr="00AF59F7">
        <w:rPr>
          <w:rFonts w:hint="eastAsia"/>
        </w:rPr>
        <w:t>勞保紓困貸款</w:t>
      </w:r>
      <w:r w:rsidR="00542B2F">
        <w:rPr>
          <w:rFonts w:hint="eastAsia"/>
        </w:rPr>
        <w:t>112年度核准貸款</w:t>
      </w:r>
      <w:r w:rsidR="00542B2F" w:rsidRPr="00542B2F">
        <w:t>91</w:t>
      </w:r>
      <w:r w:rsidR="00542B2F">
        <w:rPr>
          <w:rFonts w:hint="eastAsia"/>
        </w:rPr>
        <w:t>億</w:t>
      </w:r>
      <w:r w:rsidR="00542B2F" w:rsidRPr="00542B2F">
        <w:t>7</w:t>
      </w:r>
      <w:r w:rsidR="00542B2F">
        <w:t>,</w:t>
      </w:r>
      <w:r w:rsidR="00542B2F" w:rsidRPr="00542B2F">
        <w:t>658</w:t>
      </w:r>
      <w:r w:rsidR="00542B2F">
        <w:rPr>
          <w:rFonts w:hint="eastAsia"/>
        </w:rPr>
        <w:t>萬元</w:t>
      </w:r>
      <w:r w:rsidR="00BA3B0D">
        <w:rPr>
          <w:rFonts w:hint="eastAsia"/>
        </w:rPr>
        <w:t>(詳表</w:t>
      </w:r>
      <w:r w:rsidR="00BA3B0D">
        <w:rPr>
          <w:rFonts w:hint="eastAsia"/>
        </w:rPr>
        <w:lastRenderedPageBreak/>
        <w:t>1)</w:t>
      </w:r>
      <w:r w:rsidR="00542B2F">
        <w:rPr>
          <w:rFonts w:hint="eastAsia"/>
        </w:rPr>
        <w:t>，較111年度增加12.56%，</w:t>
      </w:r>
      <w:r w:rsidRPr="00AF59F7">
        <w:rPr>
          <w:rFonts w:hint="eastAsia"/>
        </w:rPr>
        <w:t>截至112 年底止，總計核貸2,101億4,111萬餘元，已收回貸款（</w:t>
      </w:r>
      <w:r w:rsidR="00AE3905">
        <w:rPr>
          <w:rFonts w:hint="eastAsia"/>
        </w:rPr>
        <w:t>僅有</w:t>
      </w:r>
      <w:r w:rsidRPr="00AF59F7">
        <w:rPr>
          <w:rFonts w:hint="eastAsia"/>
        </w:rPr>
        <w:t>本金部分</w:t>
      </w:r>
      <w:r w:rsidR="001D3447">
        <w:rPr>
          <w:rFonts w:hint="eastAsia"/>
        </w:rPr>
        <w:t>，以下同</w:t>
      </w:r>
      <w:r w:rsidRPr="00AF59F7">
        <w:rPr>
          <w:rFonts w:hint="eastAsia"/>
        </w:rPr>
        <w:t>）1,827 億9,407萬餘元，轉銷呆帳</w:t>
      </w:r>
      <w:r w:rsidR="001D3447">
        <w:rPr>
          <w:rStyle w:val="af2"/>
        </w:rPr>
        <w:footnoteReference w:id="2"/>
      </w:r>
      <w:r w:rsidRPr="00AF59F7">
        <w:rPr>
          <w:rFonts w:hint="eastAsia"/>
        </w:rPr>
        <w:t>3億2,430萬餘元，尚待收回貸款270億2,27</w:t>
      </w:r>
      <w:r w:rsidR="0080621F">
        <w:rPr>
          <w:rFonts w:hint="eastAsia"/>
        </w:rPr>
        <w:t>3</w:t>
      </w:r>
      <w:r w:rsidRPr="00AF59F7">
        <w:rPr>
          <w:rFonts w:hint="eastAsia"/>
        </w:rPr>
        <w:t>萬元</w:t>
      </w:r>
      <w:r w:rsidR="009C260C">
        <w:rPr>
          <w:rFonts w:hint="eastAsia"/>
        </w:rPr>
        <w:t>，較111年度</w:t>
      </w:r>
      <w:r w:rsidR="00AE64C3">
        <w:rPr>
          <w:rFonts w:hint="eastAsia"/>
        </w:rPr>
        <w:t>增幅</w:t>
      </w:r>
      <w:r w:rsidR="009C260C">
        <w:rPr>
          <w:rFonts w:hint="eastAsia"/>
        </w:rPr>
        <w:t>達</w:t>
      </w:r>
      <w:r w:rsidR="00AE64C3" w:rsidRPr="00AE64C3">
        <w:t>2.73</w:t>
      </w:r>
      <w:r w:rsidR="00AE64C3">
        <w:rPr>
          <w:rFonts w:hint="eastAsia"/>
        </w:rPr>
        <w:t>%</w:t>
      </w:r>
      <w:r w:rsidRPr="00AF59F7">
        <w:rPr>
          <w:rFonts w:hint="eastAsia"/>
        </w:rPr>
        <w:t>，其中逾期放款169億8,146萬餘元</w:t>
      </w:r>
      <w:r w:rsidR="009C260C">
        <w:rPr>
          <w:rFonts w:hint="eastAsia"/>
        </w:rPr>
        <w:t>較111年度</w:t>
      </w:r>
      <w:r w:rsidR="00AE64C3">
        <w:rPr>
          <w:rFonts w:hint="eastAsia"/>
        </w:rPr>
        <w:t>減</w:t>
      </w:r>
      <w:r w:rsidR="009C260C">
        <w:rPr>
          <w:rFonts w:hint="eastAsia"/>
        </w:rPr>
        <w:t>少</w:t>
      </w:r>
      <w:r w:rsidR="00AE64C3">
        <w:rPr>
          <w:rFonts w:hint="eastAsia"/>
        </w:rPr>
        <w:t>1.99%</w:t>
      </w:r>
      <w:r w:rsidR="008C1859">
        <w:rPr>
          <w:rFonts w:hint="eastAsia"/>
        </w:rPr>
        <w:t>。</w:t>
      </w:r>
    </w:p>
    <w:p w:rsidR="00FB550C" w:rsidRDefault="008C1859" w:rsidP="00535130">
      <w:pPr>
        <w:pStyle w:val="2"/>
        <w:ind w:left="850" w:firstLine="566"/>
      </w:pPr>
      <w:r>
        <w:rPr>
          <w:rFonts w:hint="eastAsia"/>
        </w:rPr>
        <w:t>另</w:t>
      </w:r>
      <w:r w:rsidR="00AE64C3">
        <w:rPr>
          <w:rFonts w:hint="eastAsia"/>
        </w:rPr>
        <w:t>112年度</w:t>
      </w:r>
      <w:r w:rsidR="00AF59F7" w:rsidRPr="00AF59F7">
        <w:rPr>
          <w:rFonts w:hint="eastAsia"/>
        </w:rPr>
        <w:t>逾放比率8.08</w:t>
      </w:r>
      <w:r w:rsidR="00D56EDE">
        <w:t>%</w:t>
      </w:r>
      <w:r>
        <w:rPr>
          <w:rFonts w:hint="eastAsia"/>
        </w:rPr>
        <w:t>，雖較111年度8.62%低，惟112年度</w:t>
      </w:r>
      <w:r w:rsidR="00AF59F7" w:rsidRPr="00AF59F7">
        <w:rPr>
          <w:rFonts w:hint="eastAsia"/>
        </w:rPr>
        <w:t>臺灣銀行等8大公股銀行開辦之小額純信用貸款及勞動部「受嚴重特殊傳染性肺炎影響勞工紓困貸款」之逾放比率均低於1.00</w:t>
      </w:r>
      <w:r w:rsidR="00D56EDE">
        <w:t>%</w:t>
      </w:r>
      <w:r w:rsidR="00AF59F7" w:rsidRPr="00AF59F7">
        <w:rPr>
          <w:rFonts w:hint="eastAsia"/>
        </w:rPr>
        <w:t>，勞工保險紓困貸款之逾放比率明顯偏高；</w:t>
      </w:r>
      <w:r w:rsidR="00064DB1">
        <w:rPr>
          <w:rFonts w:hint="eastAsia"/>
        </w:rPr>
        <w:t>審計部於112年度審核報</w:t>
      </w:r>
      <w:r w:rsidR="00064DB1" w:rsidRPr="00A44987">
        <w:rPr>
          <w:rFonts w:hint="eastAsia"/>
        </w:rPr>
        <w:t>告</w:t>
      </w:r>
      <w:r w:rsidR="00535130" w:rsidRPr="00A44987">
        <w:rPr>
          <w:rStyle w:val="af2"/>
        </w:rPr>
        <w:footnoteReference w:id="3"/>
      </w:r>
      <w:r w:rsidR="00064DB1">
        <w:rPr>
          <w:rFonts w:hint="eastAsia"/>
        </w:rPr>
        <w:t>指</w:t>
      </w:r>
      <w:r w:rsidR="00535130">
        <w:rPr>
          <w:rFonts w:hint="eastAsia"/>
        </w:rPr>
        <w:t>出</w:t>
      </w:r>
      <w:r w:rsidR="00CA472D">
        <w:rPr>
          <w:rFonts w:hint="eastAsia"/>
        </w:rPr>
        <w:t>「</w:t>
      </w:r>
      <w:r w:rsidR="00064DB1" w:rsidRPr="00064DB1">
        <w:rPr>
          <w:rFonts w:hint="eastAsia"/>
        </w:rPr>
        <w:t>歷年紓困貸款逾期放款比率偏高，高額逾欠本息除影響勞工保險基金之資金運用效益外，逾欠本息於被保險人請領保險給付時將予扣減，亦恐影響勞工時之生活保障</w:t>
      </w:r>
      <w:r w:rsidR="00CA472D">
        <w:rPr>
          <w:rFonts w:hint="eastAsia"/>
        </w:rPr>
        <w:t>」</w:t>
      </w:r>
      <w:r w:rsidR="00535130">
        <w:rPr>
          <w:rFonts w:hint="eastAsia"/>
        </w:rPr>
        <w:t>，促請改善。</w:t>
      </w:r>
    </w:p>
    <w:p w:rsidR="00AF59F7" w:rsidRPr="006E1740" w:rsidRDefault="00E51D4C" w:rsidP="00BA3B0D">
      <w:pPr>
        <w:pStyle w:val="2"/>
        <w:ind w:left="850" w:firstLine="566"/>
      </w:pPr>
      <w:r>
        <w:rPr>
          <w:rFonts w:hint="eastAsia"/>
        </w:rPr>
        <w:t>進一步按</w:t>
      </w:r>
      <w:r w:rsidRPr="00AF59F7">
        <w:rPr>
          <w:rFonts w:hint="eastAsia"/>
        </w:rPr>
        <w:t>逾期放款帳齡</w:t>
      </w:r>
      <w:r>
        <w:rPr>
          <w:rFonts w:hint="eastAsia"/>
        </w:rPr>
        <w:t>分析</w:t>
      </w:r>
      <w:r w:rsidR="0080621F">
        <w:rPr>
          <w:rFonts w:hint="eastAsia"/>
        </w:rPr>
        <w:t>，</w:t>
      </w:r>
      <w:r w:rsidR="00A219B2">
        <w:rPr>
          <w:rFonts w:hint="eastAsia"/>
        </w:rPr>
        <w:t>112年底之</w:t>
      </w:r>
      <w:r w:rsidR="00A219B2" w:rsidRPr="00AF59F7">
        <w:rPr>
          <w:rFonts w:hint="eastAsia"/>
        </w:rPr>
        <w:t>逾</w:t>
      </w:r>
      <w:r w:rsidR="00A0427B">
        <w:rPr>
          <w:rFonts w:hint="eastAsia"/>
        </w:rPr>
        <w:t>期貸款</w:t>
      </w:r>
      <w:r w:rsidR="00A219B2" w:rsidRPr="00AF59F7">
        <w:rPr>
          <w:rFonts w:hint="eastAsia"/>
        </w:rPr>
        <w:t>金額169億餘元（</w:t>
      </w:r>
      <w:r w:rsidR="00A219B2">
        <w:rPr>
          <w:rFonts w:hint="eastAsia"/>
        </w:rPr>
        <w:t>詳</w:t>
      </w:r>
      <w:r w:rsidR="00A219B2" w:rsidRPr="00AF59F7">
        <w:rPr>
          <w:rFonts w:hint="eastAsia"/>
        </w:rPr>
        <w:t>表</w:t>
      </w:r>
      <w:r w:rsidR="00A219B2">
        <w:rPr>
          <w:rFonts w:hint="eastAsia"/>
        </w:rPr>
        <w:t>2</w:t>
      </w:r>
      <w:r w:rsidR="00A219B2" w:rsidRPr="00AF59F7">
        <w:rPr>
          <w:rFonts w:hint="eastAsia"/>
        </w:rPr>
        <w:t>），</w:t>
      </w:r>
      <w:r w:rsidR="00A219B2">
        <w:rPr>
          <w:rFonts w:hint="eastAsia"/>
        </w:rPr>
        <w:t>5</w:t>
      </w:r>
      <w:r w:rsidR="00A219B2" w:rsidRPr="00C330F7">
        <w:rPr>
          <w:rFonts w:hint="eastAsia"/>
        </w:rPr>
        <w:t>年以上之逾期放款占比</w:t>
      </w:r>
      <w:r w:rsidR="00A219B2">
        <w:rPr>
          <w:rFonts w:hint="eastAsia"/>
        </w:rPr>
        <w:t>70</w:t>
      </w:r>
      <w:r w:rsidR="00A219B2" w:rsidRPr="00C330F7">
        <w:rPr>
          <w:rFonts w:hint="eastAsia"/>
        </w:rPr>
        <w:t>.</w:t>
      </w:r>
      <w:r w:rsidR="00A219B2">
        <w:rPr>
          <w:rFonts w:hint="eastAsia"/>
        </w:rPr>
        <w:t>23</w:t>
      </w:r>
      <w:r w:rsidR="00A219B2" w:rsidRPr="00C330F7">
        <w:rPr>
          <w:rFonts w:hint="eastAsia"/>
        </w:rPr>
        <w:t>%，</w:t>
      </w:r>
      <w:r w:rsidR="0080621F">
        <w:rPr>
          <w:rFonts w:hint="eastAsia"/>
        </w:rPr>
        <w:t>其中</w:t>
      </w:r>
      <w:r w:rsidR="00A219B2" w:rsidRPr="00AF59F7">
        <w:rPr>
          <w:rFonts w:hint="eastAsia"/>
        </w:rPr>
        <w:t>10年以上之逾期放款占比</w:t>
      </w:r>
      <w:r w:rsidR="00A219B2">
        <w:rPr>
          <w:rFonts w:hint="eastAsia"/>
        </w:rPr>
        <w:t>40.35%</w:t>
      </w:r>
      <w:r w:rsidR="00A0427B">
        <w:rPr>
          <w:rFonts w:hint="eastAsia"/>
        </w:rPr>
        <w:t>；如加計利息，逾期貸款金額將高達</w:t>
      </w:r>
      <w:r w:rsidR="00A0427B" w:rsidRPr="00A0427B">
        <w:t>205</w:t>
      </w:r>
      <w:r w:rsidR="00A0427B">
        <w:rPr>
          <w:rFonts w:hint="eastAsia"/>
        </w:rPr>
        <w:t>億餘元，</w:t>
      </w:r>
      <w:r w:rsidR="00A219B2" w:rsidRPr="00AF59F7">
        <w:rPr>
          <w:rFonts w:hint="eastAsia"/>
        </w:rPr>
        <w:t>被保險人長期積欠貸款本息，勞</w:t>
      </w:r>
      <w:r w:rsidR="00A219B2">
        <w:rPr>
          <w:rFonts w:hint="eastAsia"/>
        </w:rPr>
        <w:t>保</w:t>
      </w:r>
      <w:r w:rsidR="00A219B2" w:rsidRPr="00AF59F7">
        <w:rPr>
          <w:rFonts w:hint="eastAsia"/>
        </w:rPr>
        <w:t>局</w:t>
      </w:r>
      <w:r w:rsidR="00A219B2">
        <w:rPr>
          <w:rFonts w:hint="eastAsia"/>
        </w:rPr>
        <w:t>對於</w:t>
      </w:r>
      <w:r w:rsidR="003B5AC0">
        <w:rPr>
          <w:rFonts w:hint="eastAsia"/>
        </w:rPr>
        <w:t>逾期</w:t>
      </w:r>
      <w:r w:rsidR="00A219B2" w:rsidRPr="00AF59F7">
        <w:rPr>
          <w:rFonts w:hint="eastAsia"/>
        </w:rPr>
        <w:t>欠</w:t>
      </w:r>
      <w:r w:rsidR="003B5AC0">
        <w:rPr>
          <w:rFonts w:hint="eastAsia"/>
        </w:rPr>
        <w:t>款</w:t>
      </w:r>
      <w:r w:rsidR="00A219B2" w:rsidRPr="00AF59F7">
        <w:rPr>
          <w:rFonts w:hint="eastAsia"/>
        </w:rPr>
        <w:t>催收機制未臻積極</w:t>
      </w:r>
      <w:r w:rsidR="00A219B2">
        <w:rPr>
          <w:rFonts w:hint="eastAsia"/>
        </w:rPr>
        <w:t>。</w:t>
      </w:r>
      <w:r w:rsidR="00BA3B0D">
        <w:rPr>
          <w:rFonts w:hint="eastAsia"/>
        </w:rPr>
        <w:t>詢據勞保局</w:t>
      </w:r>
      <w:r w:rsidR="003B5AC0">
        <w:rPr>
          <w:rFonts w:hint="eastAsia"/>
        </w:rPr>
        <w:t>改進措施</w:t>
      </w:r>
      <w:r w:rsidR="00BA3B0D">
        <w:rPr>
          <w:rFonts w:hint="eastAsia"/>
        </w:rPr>
        <w:t>略以，1.若</w:t>
      </w:r>
      <w:r w:rsidR="000B1EA8" w:rsidRPr="000B1EA8">
        <w:rPr>
          <w:rFonts w:hint="eastAsia"/>
        </w:rPr>
        <w:t>逾貸款期間</w:t>
      </w:r>
      <w:r w:rsidR="00BA3B0D">
        <w:rPr>
          <w:rFonts w:hint="eastAsia"/>
        </w:rPr>
        <w:t>(3年)</w:t>
      </w:r>
      <w:r w:rsidR="000B1EA8" w:rsidRPr="000B1EA8">
        <w:rPr>
          <w:rFonts w:hint="eastAsia"/>
        </w:rPr>
        <w:t>而未足額清償者，年利率即依勞工保險未繳還之保險給付及貸款本息扣減辦法第9條規定，以契約屆滿時之公</w:t>
      </w:r>
      <w:r w:rsidR="000B1EA8" w:rsidRPr="000B1EA8">
        <w:rPr>
          <w:rFonts w:hint="eastAsia"/>
        </w:rPr>
        <w:lastRenderedPageBreak/>
        <w:t>告利率加1.25%計息。另每年均依</w:t>
      </w:r>
      <w:r w:rsidR="00BA3B0D">
        <w:rPr>
          <w:rFonts w:hint="eastAsia"/>
        </w:rPr>
        <w:t>勞保條例</w:t>
      </w:r>
      <w:r w:rsidR="000B1EA8" w:rsidRPr="000B1EA8">
        <w:rPr>
          <w:rFonts w:hint="eastAsia"/>
        </w:rPr>
        <w:t>第29條第8項規定，以書面通知其積欠貸款本息之金額，並請其依規定償還。2.另依勞保條例第29條第5項及勞工保險未繳還之保險給付及貸款本息扣減辦法第7條規定，被保險人有積欠之貸款本息，應於</w:t>
      </w:r>
      <w:r w:rsidR="000B1EA8" w:rsidRPr="000B1EA8">
        <w:rPr>
          <w:rFonts w:hint="eastAsia"/>
        </w:rPr>
        <w:lastRenderedPageBreak/>
        <w:t>請領保險給付時逕予扣減</w:t>
      </w:r>
      <w:r w:rsidR="00C13BD3">
        <w:rPr>
          <w:rFonts w:hint="eastAsia"/>
        </w:rPr>
        <w:t>；</w:t>
      </w:r>
      <w:r w:rsidR="000B1EA8" w:rsidRPr="000B1EA8">
        <w:rPr>
          <w:rFonts w:hint="eastAsia"/>
        </w:rPr>
        <w:t>倘被保險人積欠本息經</w:t>
      </w:r>
      <w:r w:rsidR="00BA3B0D">
        <w:rPr>
          <w:rFonts w:hint="eastAsia"/>
        </w:rPr>
        <w:t>勞保</w:t>
      </w:r>
      <w:r w:rsidR="000B1EA8" w:rsidRPr="000B1EA8">
        <w:rPr>
          <w:rFonts w:hint="eastAsia"/>
        </w:rPr>
        <w:t>局以保險給付抵銷後仍有不足，或無保險給付可供扣減，將由委託代辦銀行代理</w:t>
      </w:r>
      <w:r w:rsidR="00A0427B">
        <w:rPr>
          <w:rFonts w:hint="eastAsia"/>
        </w:rPr>
        <w:t>勞保</w:t>
      </w:r>
      <w:r w:rsidR="000B1EA8" w:rsidRPr="000B1EA8">
        <w:rPr>
          <w:rFonts w:hint="eastAsia"/>
        </w:rPr>
        <w:t>局依法追</w:t>
      </w:r>
      <w:r w:rsidR="00E90E03" w:rsidRPr="000B1EA8">
        <w:rPr>
          <w:rFonts w:hint="eastAsia"/>
        </w:rPr>
        <w:t>訴</w:t>
      </w:r>
      <w:r w:rsidR="000B1EA8" w:rsidRPr="000B1EA8">
        <w:rPr>
          <w:rFonts w:hint="eastAsia"/>
        </w:rPr>
        <w:t>及強制執行，以維護勞保基金債權。</w:t>
      </w:r>
      <w:r w:rsidR="00BA3B0D">
        <w:rPr>
          <w:rFonts w:hint="eastAsia"/>
        </w:rPr>
        <w:t>有鑑於</w:t>
      </w:r>
      <w:r w:rsidR="0080621F">
        <w:rPr>
          <w:rFonts w:hint="eastAsia"/>
        </w:rPr>
        <w:t>迄112年</w:t>
      </w:r>
      <w:r w:rsidR="00DC1C0B">
        <w:rPr>
          <w:rFonts w:hint="eastAsia"/>
        </w:rPr>
        <w:t>底</w:t>
      </w:r>
      <w:r w:rsidR="00BA3B0D">
        <w:rPr>
          <w:rFonts w:hint="eastAsia"/>
        </w:rPr>
        <w:t>逾放金額高達169億餘元，且逾</w:t>
      </w:r>
      <w:r w:rsidR="00A0427B">
        <w:rPr>
          <w:rFonts w:hint="eastAsia"/>
        </w:rPr>
        <w:t>期</w:t>
      </w:r>
      <w:r w:rsidR="00BA3B0D">
        <w:rPr>
          <w:rFonts w:hint="eastAsia"/>
        </w:rPr>
        <w:t>10年</w:t>
      </w:r>
      <w:r>
        <w:rPr>
          <w:rFonts w:hint="eastAsia"/>
        </w:rPr>
        <w:t>以上</w:t>
      </w:r>
      <w:r w:rsidR="00BA3B0D">
        <w:rPr>
          <w:rFonts w:hint="eastAsia"/>
        </w:rPr>
        <w:t>未歸還</w:t>
      </w:r>
      <w:r w:rsidR="00A0427B">
        <w:rPr>
          <w:rFonts w:hint="eastAsia"/>
        </w:rPr>
        <w:t>者</w:t>
      </w:r>
      <w:r w:rsidR="00BA3B0D">
        <w:rPr>
          <w:rFonts w:hint="eastAsia"/>
        </w:rPr>
        <w:t>達4成，</w:t>
      </w:r>
      <w:r>
        <w:rPr>
          <w:rFonts w:hint="eastAsia"/>
        </w:rPr>
        <w:t>為確保</w:t>
      </w:r>
      <w:r w:rsidR="00BA3B0D">
        <w:rPr>
          <w:rFonts w:hint="eastAsia"/>
        </w:rPr>
        <w:t>勞保基金權益</w:t>
      </w:r>
      <w:r>
        <w:rPr>
          <w:rFonts w:hint="eastAsia"/>
        </w:rPr>
        <w:t>，允宜積極清理</w:t>
      </w:r>
      <w:r w:rsidR="00BA3B0D">
        <w:rPr>
          <w:rFonts w:hint="eastAsia"/>
        </w:rPr>
        <w:t>。</w:t>
      </w:r>
    </w:p>
    <w:p w:rsidR="00365C13" w:rsidRDefault="00B172D4" w:rsidP="001224F1">
      <w:pPr>
        <w:ind w:left="566" w:firstLine="566"/>
        <w:rPr>
          <w:b/>
        </w:rPr>
      </w:pPr>
      <w:r w:rsidRPr="006E1740">
        <w:rPr>
          <w:rFonts w:hint="eastAsia"/>
        </w:rPr>
        <w:t>綜上，</w:t>
      </w:r>
      <w:r w:rsidR="000B1EA8" w:rsidRPr="000B1EA8">
        <w:rPr>
          <w:rFonts w:hint="eastAsia"/>
        </w:rPr>
        <w:t>勞動部依勞保條例</w:t>
      </w:r>
      <w:r w:rsidR="000B1EA8">
        <w:rPr>
          <w:rFonts w:hint="eastAsia"/>
        </w:rPr>
        <w:t>逐年辦理勞保紓困貸款作業，</w:t>
      </w:r>
      <w:r w:rsidR="00B90E70">
        <w:rPr>
          <w:rFonts w:hint="eastAsia"/>
        </w:rPr>
        <w:t>提供勞工必要經濟援助，惟</w:t>
      </w:r>
      <w:r w:rsidR="000B1EA8">
        <w:rPr>
          <w:rFonts w:hint="eastAsia"/>
        </w:rPr>
        <w:t>截至112年底</w:t>
      </w:r>
      <w:r w:rsidR="0028173F">
        <w:rPr>
          <w:rFonts w:hint="eastAsia"/>
        </w:rPr>
        <w:t>止</w:t>
      </w:r>
      <w:r w:rsidR="000B1EA8">
        <w:rPr>
          <w:rFonts w:hint="eastAsia"/>
        </w:rPr>
        <w:t>，逾期未還款本金</w:t>
      </w:r>
      <w:r w:rsidR="00C13BD3">
        <w:rPr>
          <w:rFonts w:hint="eastAsia"/>
        </w:rPr>
        <w:t>達</w:t>
      </w:r>
      <w:r w:rsidR="000B1EA8" w:rsidRPr="000B1EA8">
        <w:t>169</w:t>
      </w:r>
      <w:r w:rsidR="000B1EA8">
        <w:rPr>
          <w:rFonts w:hint="eastAsia"/>
        </w:rPr>
        <w:t>.81億元，</w:t>
      </w:r>
      <w:r w:rsidR="00B90E70">
        <w:rPr>
          <w:rFonts w:hint="eastAsia"/>
        </w:rPr>
        <w:t>逾期</w:t>
      </w:r>
      <w:r w:rsidR="0044433A">
        <w:rPr>
          <w:rFonts w:hint="eastAsia"/>
        </w:rPr>
        <w:t>10年以上</w:t>
      </w:r>
      <w:r w:rsidR="00A0427B">
        <w:rPr>
          <w:rFonts w:hint="eastAsia"/>
        </w:rPr>
        <w:t>者</w:t>
      </w:r>
      <w:r w:rsidR="0044433A">
        <w:rPr>
          <w:rFonts w:hint="eastAsia"/>
        </w:rPr>
        <w:t>占40</w:t>
      </w:r>
      <w:r w:rsidR="0028173F">
        <w:rPr>
          <w:rFonts w:hint="eastAsia"/>
        </w:rPr>
        <w:t>.35</w:t>
      </w:r>
      <w:r w:rsidR="0044433A">
        <w:rPr>
          <w:rFonts w:hint="eastAsia"/>
        </w:rPr>
        <w:t>%，</w:t>
      </w:r>
      <w:r w:rsidR="00B23E2D">
        <w:rPr>
          <w:rFonts w:hint="eastAsia"/>
        </w:rPr>
        <w:t>允宜積極清理，俾維護基金權益。</w:t>
      </w:r>
      <w:bookmarkEnd w:id="0"/>
      <w:bookmarkEnd w:id="1"/>
      <w:bookmarkEnd w:id="2"/>
      <w:bookmarkEnd w:id="3"/>
      <w:bookmarkEnd w:id="6"/>
      <w:bookmarkEnd w:id="7"/>
      <w:bookmarkEnd w:id="8"/>
      <w:bookmarkEnd w:id="9"/>
      <w:bookmarkEnd w:id="10"/>
    </w:p>
    <w:p w:rsidR="00F33C4F" w:rsidRPr="002350B6" w:rsidRDefault="00F33C4F" w:rsidP="003165B7">
      <w:pPr>
        <w:widowControl/>
        <w:spacing w:line="240" w:lineRule="auto"/>
        <w:ind w:leftChars="0" w:left="0" w:firstLineChars="0" w:firstLine="0"/>
        <w:jc w:val="left"/>
        <w:rPr>
          <w:b/>
        </w:rPr>
      </w:pPr>
      <w:r w:rsidRPr="002350B6">
        <w:rPr>
          <w:rFonts w:hint="eastAsia"/>
          <w:b/>
        </w:rPr>
        <w:t>表</w:t>
      </w:r>
      <w:r w:rsidR="00CD5267" w:rsidRPr="002350B6">
        <w:rPr>
          <w:rFonts w:hint="eastAsia"/>
          <w:b/>
        </w:rPr>
        <w:t>1</w:t>
      </w:r>
      <w:r w:rsidRPr="002350B6">
        <w:rPr>
          <w:rFonts w:hint="eastAsia"/>
          <w:b/>
        </w:rPr>
        <w:t xml:space="preserve"> </w:t>
      </w:r>
      <w:r w:rsidR="00CD5267" w:rsidRPr="002350B6">
        <w:rPr>
          <w:rFonts w:hint="eastAsia"/>
          <w:b/>
        </w:rPr>
        <w:t xml:space="preserve"> </w:t>
      </w:r>
      <w:r w:rsidR="00365C13">
        <w:rPr>
          <w:b/>
        </w:rPr>
        <w:t>111</w:t>
      </w:r>
      <w:r w:rsidR="00382550">
        <w:rPr>
          <w:rFonts w:hint="eastAsia"/>
          <w:b/>
        </w:rPr>
        <w:t>及</w:t>
      </w:r>
      <w:r w:rsidRPr="002350B6">
        <w:rPr>
          <w:rFonts w:hint="eastAsia"/>
          <w:b/>
          <w:spacing w:val="-10"/>
        </w:rPr>
        <w:t>112 年</w:t>
      </w:r>
      <w:r w:rsidR="00CD5267" w:rsidRPr="002350B6">
        <w:rPr>
          <w:rFonts w:hint="eastAsia"/>
          <w:b/>
          <w:spacing w:val="-10"/>
        </w:rPr>
        <w:t>度</w:t>
      </w:r>
      <w:r w:rsidRPr="002350B6">
        <w:rPr>
          <w:rFonts w:hint="eastAsia"/>
          <w:b/>
          <w:spacing w:val="-10"/>
        </w:rPr>
        <w:t>勞工保險被保險人紓困貸款</w:t>
      </w:r>
      <w:r w:rsidR="00FB1D12" w:rsidRPr="002350B6">
        <w:rPr>
          <w:rFonts w:hint="eastAsia"/>
          <w:b/>
          <w:spacing w:val="-10"/>
        </w:rPr>
        <w:t>分析</w:t>
      </w:r>
      <w:r w:rsidRPr="002350B6">
        <w:rPr>
          <w:rFonts w:hint="eastAsia"/>
          <w:b/>
          <w:spacing w:val="-10"/>
        </w:rPr>
        <w:t>表</w:t>
      </w:r>
      <w:r w:rsidRPr="002350B6">
        <w:rPr>
          <w:rFonts w:hint="eastAsia"/>
          <w:b/>
        </w:rPr>
        <w:t xml:space="preserve"> </w:t>
      </w:r>
    </w:p>
    <w:p w:rsidR="00F33C4F" w:rsidRPr="002350B6" w:rsidRDefault="00F33C4F" w:rsidP="00F33C4F">
      <w:pPr>
        <w:pStyle w:val="142"/>
        <w:jc w:val="right"/>
      </w:pPr>
      <w:r w:rsidRPr="002350B6">
        <w:rPr>
          <w:rFonts w:hint="eastAsia"/>
        </w:rPr>
        <w:t xml:space="preserve">                                    </w:t>
      </w:r>
      <w:r w:rsidRPr="002350B6">
        <w:rPr>
          <w:rFonts w:hint="eastAsia"/>
          <w:szCs w:val="24"/>
        </w:rPr>
        <w:t>單位：新臺幣千元；%</w:t>
      </w:r>
    </w:p>
    <w:tbl>
      <w:tblPr>
        <w:tblW w:w="8505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134"/>
        <w:gridCol w:w="1417"/>
        <w:gridCol w:w="1134"/>
        <w:gridCol w:w="1276"/>
        <w:gridCol w:w="709"/>
        <w:gridCol w:w="850"/>
      </w:tblGrid>
      <w:tr w:rsidR="00C24B93" w:rsidRPr="00365C13" w:rsidTr="00C24B93">
        <w:trPr>
          <w:trHeight w:val="156"/>
        </w:trPr>
        <w:tc>
          <w:tcPr>
            <w:tcW w:w="1985" w:type="dxa"/>
          </w:tcPr>
          <w:p w:rsidR="00C24B93" w:rsidRPr="00365C13" w:rsidRDefault="00C24B93" w:rsidP="00382550">
            <w:pPr>
              <w:pStyle w:val="142"/>
              <w:jc w:val="center"/>
            </w:pPr>
            <w:r>
              <w:rPr>
                <w:rFonts w:hint="eastAsia"/>
              </w:rPr>
              <w:t>年度</w:t>
            </w:r>
          </w:p>
        </w:tc>
        <w:tc>
          <w:tcPr>
            <w:tcW w:w="2551" w:type="dxa"/>
            <w:gridSpan w:val="2"/>
          </w:tcPr>
          <w:p w:rsidR="00C24B93" w:rsidRPr="00365C13" w:rsidRDefault="00C24B93" w:rsidP="006A038C">
            <w:pPr>
              <w:pStyle w:val="142"/>
              <w:jc w:val="center"/>
            </w:pPr>
            <w:r w:rsidRPr="00365C13">
              <w:rPr>
                <w:rFonts w:hint="eastAsia"/>
              </w:rPr>
              <w:t>1</w:t>
            </w:r>
            <w:r w:rsidRPr="00365C13">
              <w:t>11</w:t>
            </w:r>
          </w:p>
        </w:tc>
        <w:tc>
          <w:tcPr>
            <w:tcW w:w="2410" w:type="dxa"/>
            <w:gridSpan w:val="2"/>
          </w:tcPr>
          <w:p w:rsidR="00C24B93" w:rsidRPr="00365C13" w:rsidRDefault="00C24B93" w:rsidP="006A038C">
            <w:pPr>
              <w:pStyle w:val="142"/>
              <w:jc w:val="center"/>
            </w:pPr>
            <w:r>
              <w:rPr>
                <w:rFonts w:hint="eastAsia"/>
              </w:rPr>
              <w:t>1</w:t>
            </w:r>
            <w:r>
              <w:t>12</w:t>
            </w:r>
          </w:p>
        </w:tc>
        <w:tc>
          <w:tcPr>
            <w:tcW w:w="1559" w:type="dxa"/>
            <w:gridSpan w:val="2"/>
          </w:tcPr>
          <w:p w:rsidR="00C24B93" w:rsidRPr="00365C13" w:rsidRDefault="00C24B93" w:rsidP="006A038C">
            <w:pPr>
              <w:pStyle w:val="142"/>
              <w:jc w:val="center"/>
            </w:pPr>
            <w:r>
              <w:rPr>
                <w:rFonts w:hint="eastAsia"/>
              </w:rPr>
              <w:t>差異率</w:t>
            </w:r>
          </w:p>
        </w:tc>
      </w:tr>
      <w:tr w:rsidR="00C24B93" w:rsidRPr="006E1740" w:rsidTr="00C24B93">
        <w:trPr>
          <w:trHeight w:val="156"/>
        </w:trPr>
        <w:tc>
          <w:tcPr>
            <w:tcW w:w="1985" w:type="dxa"/>
          </w:tcPr>
          <w:p w:rsidR="00C24B93" w:rsidRPr="00FB1D12" w:rsidRDefault="00C24B93" w:rsidP="00C24B93">
            <w:pPr>
              <w:pStyle w:val="142"/>
            </w:pPr>
            <w:r>
              <w:rPr>
                <w:rFonts w:hint="eastAsia"/>
              </w:rPr>
              <w:t>項目</w:t>
            </w:r>
          </w:p>
        </w:tc>
        <w:tc>
          <w:tcPr>
            <w:tcW w:w="1134" w:type="dxa"/>
          </w:tcPr>
          <w:p w:rsidR="00C24B93" w:rsidRPr="00FB1D12" w:rsidRDefault="00C24B93" w:rsidP="006A038C">
            <w:pPr>
              <w:pStyle w:val="142"/>
              <w:jc w:val="center"/>
            </w:pPr>
            <w:r w:rsidRPr="00FB1D12">
              <w:rPr>
                <w:rFonts w:hint="eastAsia"/>
              </w:rPr>
              <w:t>件數</w:t>
            </w:r>
          </w:p>
        </w:tc>
        <w:tc>
          <w:tcPr>
            <w:tcW w:w="1417" w:type="dxa"/>
          </w:tcPr>
          <w:p w:rsidR="00C24B93" w:rsidRPr="00FB1D12" w:rsidRDefault="00C24B93" w:rsidP="006A038C">
            <w:pPr>
              <w:pStyle w:val="142"/>
              <w:jc w:val="center"/>
            </w:pPr>
            <w:r w:rsidRPr="00FB1D12">
              <w:rPr>
                <w:rFonts w:hint="eastAsia"/>
              </w:rPr>
              <w:t>金額</w:t>
            </w:r>
          </w:p>
        </w:tc>
        <w:tc>
          <w:tcPr>
            <w:tcW w:w="1134" w:type="dxa"/>
          </w:tcPr>
          <w:p w:rsidR="00C24B93" w:rsidRPr="00FB1D12" w:rsidRDefault="00C24B93" w:rsidP="006A038C">
            <w:pPr>
              <w:pStyle w:val="142"/>
              <w:jc w:val="center"/>
            </w:pPr>
            <w:r w:rsidRPr="00FB1D12">
              <w:rPr>
                <w:rFonts w:hint="eastAsia"/>
              </w:rPr>
              <w:t>件數</w:t>
            </w:r>
          </w:p>
        </w:tc>
        <w:tc>
          <w:tcPr>
            <w:tcW w:w="1276" w:type="dxa"/>
          </w:tcPr>
          <w:p w:rsidR="00C24B93" w:rsidRPr="00FB1D12" w:rsidRDefault="00C24B93" w:rsidP="006A038C">
            <w:pPr>
              <w:pStyle w:val="142"/>
              <w:jc w:val="center"/>
            </w:pPr>
            <w:r w:rsidRPr="00FB1D12">
              <w:rPr>
                <w:rFonts w:hint="eastAsia"/>
              </w:rPr>
              <w:t>金額</w:t>
            </w:r>
          </w:p>
        </w:tc>
        <w:tc>
          <w:tcPr>
            <w:tcW w:w="709" w:type="dxa"/>
          </w:tcPr>
          <w:p w:rsidR="00C24B93" w:rsidRPr="00FB1D12" w:rsidRDefault="00C24B93" w:rsidP="006A038C">
            <w:pPr>
              <w:pStyle w:val="142"/>
              <w:jc w:val="center"/>
            </w:pPr>
            <w:r w:rsidRPr="00FB1D12">
              <w:rPr>
                <w:rFonts w:hint="eastAsia"/>
              </w:rPr>
              <w:t>件數</w:t>
            </w:r>
          </w:p>
        </w:tc>
        <w:tc>
          <w:tcPr>
            <w:tcW w:w="850" w:type="dxa"/>
          </w:tcPr>
          <w:p w:rsidR="00C24B93" w:rsidRPr="00FB1D12" w:rsidRDefault="00C24B93" w:rsidP="006A038C">
            <w:pPr>
              <w:pStyle w:val="142"/>
              <w:jc w:val="center"/>
            </w:pPr>
            <w:r w:rsidRPr="00FB1D12">
              <w:rPr>
                <w:rFonts w:hint="eastAsia"/>
              </w:rPr>
              <w:t>金額</w:t>
            </w:r>
          </w:p>
        </w:tc>
      </w:tr>
      <w:tr w:rsidR="00365C13" w:rsidRPr="006E1740" w:rsidTr="00C24B93">
        <w:trPr>
          <w:trHeight w:val="156"/>
        </w:trPr>
        <w:tc>
          <w:tcPr>
            <w:tcW w:w="1985" w:type="dxa"/>
          </w:tcPr>
          <w:p w:rsidR="00365C13" w:rsidRPr="00C24B93" w:rsidRDefault="00365C13" w:rsidP="00365C13">
            <w:pPr>
              <w:pStyle w:val="142"/>
              <w:rPr>
                <w:spacing w:val="-20"/>
              </w:rPr>
            </w:pPr>
            <w:r w:rsidRPr="00C24B93">
              <w:rPr>
                <w:rFonts w:hint="eastAsia"/>
                <w:spacing w:val="-20"/>
              </w:rPr>
              <w:t>當年核准貸款</w:t>
            </w:r>
          </w:p>
        </w:tc>
        <w:tc>
          <w:tcPr>
            <w:tcW w:w="1134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81,588</w:t>
            </w:r>
          </w:p>
        </w:tc>
        <w:tc>
          <w:tcPr>
            <w:tcW w:w="1417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8,152,710</w:t>
            </w:r>
          </w:p>
        </w:tc>
        <w:tc>
          <w:tcPr>
            <w:tcW w:w="1134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91,845</w:t>
            </w:r>
          </w:p>
        </w:tc>
        <w:tc>
          <w:tcPr>
            <w:tcW w:w="1276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9,176,580</w:t>
            </w:r>
          </w:p>
        </w:tc>
        <w:tc>
          <w:tcPr>
            <w:tcW w:w="709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12.5</w:t>
            </w:r>
          </w:p>
        </w:tc>
        <w:tc>
          <w:tcPr>
            <w:tcW w:w="850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12.56</w:t>
            </w:r>
          </w:p>
        </w:tc>
      </w:tr>
      <w:tr w:rsidR="00365C13" w:rsidRPr="006E1740" w:rsidTr="00C24B93">
        <w:trPr>
          <w:trHeight w:val="156"/>
        </w:trPr>
        <w:tc>
          <w:tcPr>
            <w:tcW w:w="1985" w:type="dxa"/>
          </w:tcPr>
          <w:p w:rsidR="00365C13" w:rsidRPr="00C24B93" w:rsidRDefault="00365C13" w:rsidP="00365C13">
            <w:pPr>
              <w:pStyle w:val="142"/>
              <w:rPr>
                <w:spacing w:val="-20"/>
              </w:rPr>
            </w:pPr>
            <w:r w:rsidRPr="00C24B93">
              <w:rPr>
                <w:rFonts w:hint="eastAsia"/>
                <w:spacing w:val="-20"/>
              </w:rPr>
              <w:t>總計核准貸款</w:t>
            </w:r>
            <w:r w:rsidR="00382550">
              <w:rPr>
                <w:rFonts w:hint="eastAsia"/>
                <w:spacing w:val="-20"/>
              </w:rPr>
              <w:t>(A)</w:t>
            </w:r>
          </w:p>
        </w:tc>
        <w:tc>
          <w:tcPr>
            <w:tcW w:w="1134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1,954,498</w:t>
            </w:r>
          </w:p>
        </w:tc>
        <w:tc>
          <w:tcPr>
            <w:tcW w:w="1417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200,964,533</w:t>
            </w:r>
          </w:p>
        </w:tc>
        <w:tc>
          <w:tcPr>
            <w:tcW w:w="1134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2,046,343</w:t>
            </w:r>
          </w:p>
        </w:tc>
        <w:tc>
          <w:tcPr>
            <w:tcW w:w="1276" w:type="dxa"/>
          </w:tcPr>
          <w:p w:rsidR="00365C13" w:rsidRPr="00C24B93" w:rsidRDefault="00365C13" w:rsidP="006A038C">
            <w:pPr>
              <w:pStyle w:val="142"/>
              <w:ind w:leftChars="-37" w:left="-105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210,141,113</w:t>
            </w:r>
          </w:p>
        </w:tc>
        <w:tc>
          <w:tcPr>
            <w:tcW w:w="709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4.70</w:t>
            </w:r>
          </w:p>
        </w:tc>
        <w:tc>
          <w:tcPr>
            <w:tcW w:w="850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4.57</w:t>
            </w:r>
          </w:p>
        </w:tc>
      </w:tr>
      <w:tr w:rsidR="00365C13" w:rsidRPr="006E1740" w:rsidTr="00C24B93">
        <w:trPr>
          <w:trHeight w:val="156"/>
        </w:trPr>
        <w:tc>
          <w:tcPr>
            <w:tcW w:w="1985" w:type="dxa"/>
          </w:tcPr>
          <w:p w:rsidR="00365C13" w:rsidRPr="00C24B93" w:rsidRDefault="00365C13" w:rsidP="00365C13">
            <w:pPr>
              <w:pStyle w:val="142"/>
              <w:rPr>
                <w:spacing w:val="-20"/>
              </w:rPr>
            </w:pPr>
            <w:r w:rsidRPr="00C24B93">
              <w:rPr>
                <w:rFonts w:hint="eastAsia"/>
                <w:spacing w:val="-20"/>
              </w:rPr>
              <w:t>已回收貸款(本金)</w:t>
            </w:r>
          </w:p>
        </w:tc>
        <w:tc>
          <w:tcPr>
            <w:tcW w:w="1134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1,602,721</w:t>
            </w:r>
          </w:p>
        </w:tc>
        <w:tc>
          <w:tcPr>
            <w:tcW w:w="1417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174,366,607</w:t>
            </w:r>
          </w:p>
        </w:tc>
        <w:tc>
          <w:tcPr>
            <w:tcW w:w="1134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1,678,689</w:t>
            </w:r>
          </w:p>
        </w:tc>
        <w:tc>
          <w:tcPr>
            <w:tcW w:w="1276" w:type="dxa"/>
          </w:tcPr>
          <w:p w:rsidR="00365C13" w:rsidRPr="00C24B93" w:rsidRDefault="00365C13" w:rsidP="00C24B93">
            <w:pPr>
              <w:pStyle w:val="142"/>
              <w:ind w:leftChars="-37" w:left="-105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182,794,079</w:t>
            </w:r>
          </w:p>
        </w:tc>
        <w:tc>
          <w:tcPr>
            <w:tcW w:w="709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4.74</w:t>
            </w:r>
          </w:p>
        </w:tc>
        <w:tc>
          <w:tcPr>
            <w:tcW w:w="850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4.83</w:t>
            </w:r>
          </w:p>
        </w:tc>
      </w:tr>
      <w:tr w:rsidR="00365C13" w:rsidRPr="006E1740" w:rsidTr="00C24B93">
        <w:trPr>
          <w:trHeight w:val="156"/>
        </w:trPr>
        <w:tc>
          <w:tcPr>
            <w:tcW w:w="1985" w:type="dxa"/>
          </w:tcPr>
          <w:p w:rsidR="00365C13" w:rsidRPr="00C24B93" w:rsidRDefault="00365C13" w:rsidP="00365C13">
            <w:pPr>
              <w:pStyle w:val="142"/>
              <w:rPr>
                <w:spacing w:val="-20"/>
              </w:rPr>
            </w:pPr>
            <w:r w:rsidRPr="00C24B93">
              <w:rPr>
                <w:rFonts w:hint="eastAsia"/>
                <w:spacing w:val="-20"/>
              </w:rPr>
              <w:t>轉銷呆帳(本金)</w:t>
            </w:r>
          </w:p>
        </w:tc>
        <w:tc>
          <w:tcPr>
            <w:tcW w:w="1134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-</w:t>
            </w:r>
          </w:p>
        </w:tc>
        <w:tc>
          <w:tcPr>
            <w:tcW w:w="1417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294,134</w:t>
            </w:r>
          </w:p>
        </w:tc>
        <w:tc>
          <w:tcPr>
            <w:tcW w:w="1134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-</w:t>
            </w:r>
          </w:p>
        </w:tc>
        <w:tc>
          <w:tcPr>
            <w:tcW w:w="1276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324,304</w:t>
            </w:r>
          </w:p>
        </w:tc>
        <w:tc>
          <w:tcPr>
            <w:tcW w:w="709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</w:p>
        </w:tc>
        <w:tc>
          <w:tcPr>
            <w:tcW w:w="850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10.26</w:t>
            </w:r>
          </w:p>
        </w:tc>
      </w:tr>
      <w:tr w:rsidR="00365C13" w:rsidRPr="006E1740" w:rsidTr="00C24B93">
        <w:trPr>
          <w:trHeight w:val="156"/>
        </w:trPr>
        <w:tc>
          <w:tcPr>
            <w:tcW w:w="1985" w:type="dxa"/>
          </w:tcPr>
          <w:p w:rsidR="00365C13" w:rsidRPr="00C24B93" w:rsidRDefault="00365C13" w:rsidP="00365C13">
            <w:pPr>
              <w:pStyle w:val="142"/>
              <w:rPr>
                <w:spacing w:val="-20"/>
              </w:rPr>
            </w:pPr>
            <w:r w:rsidRPr="00C24B93">
              <w:rPr>
                <w:rFonts w:hint="eastAsia"/>
                <w:spacing w:val="-20"/>
              </w:rPr>
              <w:t>待收回貸款(本金)</w:t>
            </w:r>
          </w:p>
        </w:tc>
        <w:tc>
          <w:tcPr>
            <w:tcW w:w="1134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351,777</w:t>
            </w:r>
          </w:p>
        </w:tc>
        <w:tc>
          <w:tcPr>
            <w:tcW w:w="1417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26,303,793</w:t>
            </w:r>
          </w:p>
        </w:tc>
        <w:tc>
          <w:tcPr>
            <w:tcW w:w="1134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367,654</w:t>
            </w:r>
          </w:p>
        </w:tc>
        <w:tc>
          <w:tcPr>
            <w:tcW w:w="1276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27,022,730</w:t>
            </w:r>
          </w:p>
        </w:tc>
        <w:tc>
          <w:tcPr>
            <w:tcW w:w="709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4.51</w:t>
            </w:r>
          </w:p>
        </w:tc>
        <w:tc>
          <w:tcPr>
            <w:tcW w:w="850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2.73</w:t>
            </w:r>
          </w:p>
        </w:tc>
      </w:tr>
      <w:tr w:rsidR="00365C13" w:rsidRPr="006E1740" w:rsidTr="00C24B93">
        <w:trPr>
          <w:trHeight w:val="156"/>
        </w:trPr>
        <w:tc>
          <w:tcPr>
            <w:tcW w:w="1985" w:type="dxa"/>
          </w:tcPr>
          <w:p w:rsidR="00365C13" w:rsidRPr="00C24B93" w:rsidRDefault="00365C13" w:rsidP="00365C13">
            <w:pPr>
              <w:pStyle w:val="142"/>
              <w:rPr>
                <w:spacing w:val="-20"/>
              </w:rPr>
            </w:pPr>
            <w:r w:rsidRPr="00C24B93">
              <w:rPr>
                <w:rFonts w:hint="eastAsia"/>
                <w:spacing w:val="-20"/>
              </w:rPr>
              <w:t>逾期貸款(本金)</w:t>
            </w:r>
            <w:r w:rsidR="00382550">
              <w:rPr>
                <w:rFonts w:hint="eastAsia"/>
                <w:spacing w:val="-20"/>
              </w:rPr>
              <w:t>(B)</w:t>
            </w:r>
          </w:p>
        </w:tc>
        <w:tc>
          <w:tcPr>
            <w:tcW w:w="1134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235,976</w:t>
            </w:r>
          </w:p>
        </w:tc>
        <w:tc>
          <w:tcPr>
            <w:tcW w:w="1417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17,326,829</w:t>
            </w:r>
          </w:p>
        </w:tc>
        <w:tc>
          <w:tcPr>
            <w:tcW w:w="1134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234,720</w:t>
            </w:r>
          </w:p>
        </w:tc>
        <w:tc>
          <w:tcPr>
            <w:tcW w:w="1276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16,981,467</w:t>
            </w:r>
          </w:p>
        </w:tc>
        <w:tc>
          <w:tcPr>
            <w:tcW w:w="709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0.53</w:t>
            </w:r>
          </w:p>
        </w:tc>
        <w:tc>
          <w:tcPr>
            <w:tcW w:w="850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-1.99</w:t>
            </w:r>
          </w:p>
        </w:tc>
      </w:tr>
      <w:tr w:rsidR="00365C13" w:rsidRPr="006E1740" w:rsidTr="00D865CF">
        <w:trPr>
          <w:trHeight w:val="156"/>
        </w:trPr>
        <w:tc>
          <w:tcPr>
            <w:tcW w:w="1985" w:type="dxa"/>
          </w:tcPr>
          <w:p w:rsidR="00365C13" w:rsidRPr="00C24B93" w:rsidRDefault="00365C13" w:rsidP="00365C13">
            <w:pPr>
              <w:pStyle w:val="142"/>
              <w:rPr>
                <w:spacing w:val="-20"/>
              </w:rPr>
            </w:pPr>
            <w:r w:rsidRPr="00C24B93">
              <w:rPr>
                <w:rFonts w:hint="eastAsia"/>
                <w:spacing w:val="-20"/>
              </w:rPr>
              <w:t>逾期貸款(本金加計利息)</w:t>
            </w:r>
          </w:p>
        </w:tc>
        <w:tc>
          <w:tcPr>
            <w:tcW w:w="1134" w:type="dxa"/>
            <w:vAlign w:val="bottom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-</w:t>
            </w:r>
          </w:p>
        </w:tc>
        <w:tc>
          <w:tcPr>
            <w:tcW w:w="1417" w:type="dxa"/>
            <w:vAlign w:val="bottom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20,788,257</w:t>
            </w:r>
          </w:p>
        </w:tc>
        <w:tc>
          <w:tcPr>
            <w:tcW w:w="1134" w:type="dxa"/>
            <w:vAlign w:val="bottom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-</w:t>
            </w:r>
          </w:p>
        </w:tc>
        <w:tc>
          <w:tcPr>
            <w:tcW w:w="1276" w:type="dxa"/>
            <w:vAlign w:val="bottom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20,526,374</w:t>
            </w:r>
          </w:p>
        </w:tc>
        <w:tc>
          <w:tcPr>
            <w:tcW w:w="709" w:type="dxa"/>
            <w:vAlign w:val="bottom"/>
          </w:tcPr>
          <w:p w:rsidR="00365C13" w:rsidRPr="00C24B93" w:rsidRDefault="00D865CF" w:rsidP="00365C13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-</w:t>
            </w:r>
          </w:p>
        </w:tc>
        <w:tc>
          <w:tcPr>
            <w:tcW w:w="850" w:type="dxa"/>
            <w:vAlign w:val="bottom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-1.26</w:t>
            </w:r>
          </w:p>
        </w:tc>
      </w:tr>
      <w:tr w:rsidR="00365C13" w:rsidRPr="006E1740" w:rsidTr="00C24B93">
        <w:trPr>
          <w:trHeight w:val="156"/>
        </w:trPr>
        <w:tc>
          <w:tcPr>
            <w:tcW w:w="1985" w:type="dxa"/>
          </w:tcPr>
          <w:p w:rsidR="00365C13" w:rsidRPr="00C24B93" w:rsidRDefault="00365C13" w:rsidP="00365C13">
            <w:pPr>
              <w:pStyle w:val="142"/>
              <w:rPr>
                <w:spacing w:val="-20"/>
              </w:rPr>
            </w:pPr>
            <w:r w:rsidRPr="00C24B93">
              <w:rPr>
                <w:rFonts w:hint="eastAsia"/>
                <w:spacing w:val="-20"/>
              </w:rPr>
              <w:t>逾放比</w:t>
            </w:r>
            <w:r w:rsidR="00382550">
              <w:rPr>
                <w:rFonts w:hint="eastAsia"/>
                <w:spacing w:val="-20"/>
              </w:rPr>
              <w:t>(</w:t>
            </w:r>
            <w:r w:rsidR="0080621F">
              <w:rPr>
                <w:rFonts w:hint="eastAsia"/>
                <w:spacing w:val="-20"/>
              </w:rPr>
              <w:t>B</w:t>
            </w:r>
            <w:r w:rsidR="00382550">
              <w:rPr>
                <w:spacing w:val="-20"/>
              </w:rPr>
              <w:t>/</w:t>
            </w:r>
            <w:r w:rsidR="0080621F">
              <w:rPr>
                <w:rFonts w:hint="eastAsia"/>
                <w:spacing w:val="-20"/>
              </w:rPr>
              <w:t>A</w:t>
            </w:r>
            <w:r w:rsidR="00382550">
              <w:rPr>
                <w:spacing w:val="-20"/>
              </w:rPr>
              <w:t>)</w:t>
            </w:r>
          </w:p>
        </w:tc>
        <w:tc>
          <w:tcPr>
            <w:tcW w:w="1134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-</w:t>
            </w:r>
          </w:p>
        </w:tc>
        <w:tc>
          <w:tcPr>
            <w:tcW w:w="1417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8.62</w:t>
            </w:r>
          </w:p>
        </w:tc>
        <w:tc>
          <w:tcPr>
            <w:tcW w:w="1134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-</w:t>
            </w:r>
          </w:p>
        </w:tc>
        <w:tc>
          <w:tcPr>
            <w:tcW w:w="1276" w:type="dxa"/>
          </w:tcPr>
          <w:p w:rsidR="00365C13" w:rsidRPr="00C24B93" w:rsidRDefault="00365C13" w:rsidP="00365C13">
            <w:pPr>
              <w:pStyle w:val="142"/>
              <w:jc w:val="right"/>
              <w:rPr>
                <w:spacing w:val="-20"/>
              </w:rPr>
            </w:pPr>
            <w:r w:rsidRPr="00C24B93">
              <w:rPr>
                <w:spacing w:val="-20"/>
              </w:rPr>
              <w:t>8.08</w:t>
            </w:r>
          </w:p>
        </w:tc>
        <w:tc>
          <w:tcPr>
            <w:tcW w:w="709" w:type="dxa"/>
          </w:tcPr>
          <w:p w:rsidR="00365C13" w:rsidRPr="00C24B93" w:rsidRDefault="00D865CF" w:rsidP="00365C13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-</w:t>
            </w:r>
          </w:p>
        </w:tc>
        <w:tc>
          <w:tcPr>
            <w:tcW w:w="850" w:type="dxa"/>
          </w:tcPr>
          <w:p w:rsidR="00365C13" w:rsidRPr="00C24B93" w:rsidRDefault="00D865CF" w:rsidP="00365C13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-</w:t>
            </w:r>
          </w:p>
        </w:tc>
      </w:tr>
    </w:tbl>
    <w:p w:rsidR="00071143" w:rsidRPr="002350B6" w:rsidRDefault="00071143" w:rsidP="00F33C4F">
      <w:pPr>
        <w:spacing w:line="280" w:lineRule="exact"/>
        <w:ind w:leftChars="0" w:left="0" w:firstLineChars="0" w:firstLine="0"/>
        <w:jc w:val="left"/>
        <w:rPr>
          <w:sz w:val="24"/>
        </w:rPr>
      </w:pPr>
      <w:r w:rsidRPr="002350B6">
        <w:rPr>
          <w:rFonts w:hint="eastAsia"/>
          <w:sz w:val="24"/>
        </w:rPr>
        <w:t>說    明：</w:t>
      </w:r>
      <w:r w:rsidR="00CD5267" w:rsidRPr="002350B6">
        <w:rPr>
          <w:rFonts w:hint="eastAsia"/>
          <w:sz w:val="24"/>
        </w:rPr>
        <w:t>逾放比為逾期貸款本金</w:t>
      </w:r>
      <w:r w:rsidR="009C260C">
        <w:rPr>
          <w:rFonts w:hint="eastAsia"/>
          <w:sz w:val="24"/>
        </w:rPr>
        <w:t>占</w:t>
      </w:r>
      <w:r w:rsidR="00CD5267" w:rsidRPr="002350B6">
        <w:rPr>
          <w:rFonts w:hint="eastAsia"/>
          <w:sz w:val="24"/>
        </w:rPr>
        <w:t>總核准貸款金額比率。</w:t>
      </w:r>
    </w:p>
    <w:p w:rsidR="00F33C4F" w:rsidRPr="002350B6" w:rsidRDefault="00F33C4F" w:rsidP="00F33C4F">
      <w:pPr>
        <w:spacing w:line="280" w:lineRule="exact"/>
        <w:ind w:leftChars="0" w:left="0" w:firstLineChars="0" w:firstLine="0"/>
        <w:jc w:val="left"/>
        <w:rPr>
          <w:b/>
          <w:sz w:val="24"/>
        </w:rPr>
      </w:pPr>
      <w:r w:rsidRPr="002350B6">
        <w:rPr>
          <w:rFonts w:hint="eastAsia"/>
          <w:sz w:val="24"/>
        </w:rPr>
        <w:t>資料來源：</w:t>
      </w:r>
      <w:r w:rsidR="00CD5267" w:rsidRPr="002350B6">
        <w:rPr>
          <w:rFonts w:hint="eastAsia"/>
          <w:sz w:val="24"/>
        </w:rPr>
        <w:t>勞工保險局提供</w:t>
      </w:r>
      <w:r w:rsidRPr="002350B6">
        <w:rPr>
          <w:rFonts w:hint="eastAsia"/>
          <w:sz w:val="24"/>
        </w:rPr>
        <w:t>。</w:t>
      </w:r>
      <w:r w:rsidRPr="002350B6">
        <w:rPr>
          <w:b/>
          <w:sz w:val="24"/>
        </w:rPr>
        <w:tab/>
      </w:r>
      <w:r w:rsidRPr="002350B6">
        <w:rPr>
          <w:b/>
          <w:sz w:val="24"/>
        </w:rPr>
        <w:tab/>
      </w:r>
    </w:p>
    <w:p w:rsidR="00CD5267" w:rsidRPr="002350B6" w:rsidRDefault="00DC1C0B" w:rsidP="008D4F06">
      <w:pPr>
        <w:widowControl/>
        <w:spacing w:line="240" w:lineRule="auto"/>
        <w:ind w:leftChars="0" w:left="0" w:firstLineChars="0" w:firstLine="0"/>
        <w:jc w:val="left"/>
        <w:rPr>
          <w:b/>
        </w:rPr>
      </w:pPr>
      <w:r>
        <w:rPr>
          <w:b/>
        </w:rPr>
        <w:br w:type="page"/>
      </w:r>
      <w:r w:rsidR="00CD5267" w:rsidRPr="002350B6">
        <w:rPr>
          <w:rFonts w:hint="eastAsia"/>
          <w:b/>
        </w:rPr>
        <w:lastRenderedPageBreak/>
        <w:t>表</w:t>
      </w:r>
      <w:r w:rsidR="001224F1">
        <w:rPr>
          <w:rFonts w:hint="eastAsia"/>
          <w:b/>
        </w:rPr>
        <w:t>2</w:t>
      </w:r>
      <w:r w:rsidR="00CD5267" w:rsidRPr="002350B6">
        <w:rPr>
          <w:rFonts w:hint="eastAsia"/>
          <w:b/>
        </w:rPr>
        <w:t xml:space="preserve"> </w:t>
      </w:r>
      <w:r w:rsidR="009C260C">
        <w:rPr>
          <w:rFonts w:hint="eastAsia"/>
          <w:b/>
        </w:rPr>
        <w:t xml:space="preserve"> </w:t>
      </w:r>
      <w:r w:rsidR="00CD5267" w:rsidRPr="002350B6">
        <w:rPr>
          <w:rFonts w:hint="eastAsia"/>
          <w:b/>
          <w:spacing w:val="-10"/>
        </w:rPr>
        <w:t>截至112 年底勞工保險被保險人紓困貸款逾期放款帳齡表</w:t>
      </w:r>
      <w:r w:rsidR="00CD5267" w:rsidRPr="002350B6">
        <w:rPr>
          <w:rFonts w:hint="eastAsia"/>
          <w:b/>
        </w:rPr>
        <w:t xml:space="preserve"> </w:t>
      </w:r>
    </w:p>
    <w:p w:rsidR="00CD5267" w:rsidRPr="002350B6" w:rsidRDefault="00CD5267" w:rsidP="00CD5267">
      <w:pPr>
        <w:pStyle w:val="142"/>
        <w:jc w:val="right"/>
      </w:pPr>
      <w:r w:rsidRPr="002350B6">
        <w:rPr>
          <w:rFonts w:hint="eastAsia"/>
        </w:rPr>
        <w:t xml:space="preserve">                                    </w:t>
      </w:r>
      <w:r w:rsidRPr="002350B6">
        <w:rPr>
          <w:rFonts w:hint="eastAsia"/>
          <w:szCs w:val="24"/>
        </w:rPr>
        <w:t>單位：新臺幣千元；%</w:t>
      </w:r>
    </w:p>
    <w:tbl>
      <w:tblPr>
        <w:tblW w:w="8505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17"/>
        <w:gridCol w:w="2794"/>
        <w:gridCol w:w="2794"/>
      </w:tblGrid>
      <w:tr w:rsidR="00C623AE" w:rsidRPr="006E1740" w:rsidTr="009657A7">
        <w:trPr>
          <w:trHeight w:val="267"/>
          <w:tblHeader/>
        </w:trPr>
        <w:tc>
          <w:tcPr>
            <w:tcW w:w="2917" w:type="dxa"/>
          </w:tcPr>
          <w:p w:rsidR="00C623AE" w:rsidRPr="006E1740" w:rsidRDefault="009657A7" w:rsidP="00254173">
            <w:pPr>
              <w:pStyle w:val="142"/>
              <w:ind w:left="560" w:firstLine="560"/>
            </w:pPr>
            <w:r>
              <w:rPr>
                <w:rFonts w:hint="eastAsia"/>
              </w:rPr>
              <w:t>期間</w:t>
            </w:r>
          </w:p>
        </w:tc>
        <w:tc>
          <w:tcPr>
            <w:tcW w:w="2794" w:type="dxa"/>
          </w:tcPr>
          <w:p w:rsidR="00C623AE" w:rsidRPr="006E1740" w:rsidRDefault="009657A7" w:rsidP="00254173">
            <w:pPr>
              <w:pStyle w:val="142"/>
              <w:ind w:left="560" w:firstLine="560"/>
            </w:pPr>
            <w:r>
              <w:rPr>
                <w:rFonts w:hint="eastAsia"/>
              </w:rPr>
              <w:t>金額</w:t>
            </w:r>
          </w:p>
        </w:tc>
        <w:tc>
          <w:tcPr>
            <w:tcW w:w="2794" w:type="dxa"/>
          </w:tcPr>
          <w:p w:rsidR="00C623AE" w:rsidRPr="006E1740" w:rsidRDefault="009657A7" w:rsidP="00254173">
            <w:pPr>
              <w:pStyle w:val="142"/>
              <w:ind w:left="560" w:firstLine="560"/>
            </w:pPr>
            <w:r>
              <w:rPr>
                <w:rFonts w:hint="eastAsia"/>
              </w:rPr>
              <w:t>占比</w:t>
            </w:r>
          </w:p>
        </w:tc>
      </w:tr>
      <w:tr w:rsidR="009657A7" w:rsidRPr="006E1740" w:rsidTr="009657A7">
        <w:trPr>
          <w:trHeight w:val="156"/>
        </w:trPr>
        <w:tc>
          <w:tcPr>
            <w:tcW w:w="2917" w:type="dxa"/>
          </w:tcPr>
          <w:p w:rsidR="009657A7" w:rsidRPr="009657A7" w:rsidRDefault="009657A7" w:rsidP="009657A7">
            <w:pPr>
              <w:pStyle w:val="142"/>
            </w:pPr>
            <w:r w:rsidRPr="009657A7">
              <w:rPr>
                <w:rFonts w:hint="eastAsia"/>
              </w:rPr>
              <w:t>未滿3年</w:t>
            </w:r>
          </w:p>
        </w:tc>
        <w:tc>
          <w:tcPr>
            <w:tcW w:w="2794" w:type="dxa"/>
          </w:tcPr>
          <w:p w:rsidR="009657A7" w:rsidRPr="006E1740" w:rsidRDefault="009657A7" w:rsidP="009657A7">
            <w:pPr>
              <w:pStyle w:val="142"/>
              <w:ind w:left="560" w:firstLine="560"/>
              <w:jc w:val="right"/>
            </w:pPr>
            <w:r w:rsidRPr="00975CA2">
              <w:t>2,560,445</w:t>
            </w:r>
          </w:p>
        </w:tc>
        <w:tc>
          <w:tcPr>
            <w:tcW w:w="2794" w:type="dxa"/>
          </w:tcPr>
          <w:p w:rsidR="009657A7" w:rsidRPr="006E1740" w:rsidRDefault="009657A7" w:rsidP="009657A7">
            <w:pPr>
              <w:pStyle w:val="142"/>
              <w:ind w:left="560" w:firstLine="560"/>
              <w:jc w:val="right"/>
            </w:pPr>
            <w:r w:rsidRPr="00975CA2">
              <w:t>15.08</w:t>
            </w:r>
          </w:p>
        </w:tc>
      </w:tr>
      <w:tr w:rsidR="009657A7" w:rsidRPr="006E1740" w:rsidTr="009657A7">
        <w:trPr>
          <w:trHeight w:val="156"/>
        </w:trPr>
        <w:tc>
          <w:tcPr>
            <w:tcW w:w="2917" w:type="dxa"/>
          </w:tcPr>
          <w:p w:rsidR="009657A7" w:rsidRPr="009657A7" w:rsidRDefault="009657A7" w:rsidP="009657A7">
            <w:pPr>
              <w:pStyle w:val="142"/>
            </w:pPr>
            <w:r w:rsidRPr="009657A7">
              <w:rPr>
                <w:rFonts w:hint="eastAsia"/>
              </w:rPr>
              <w:t>3年以上未滿5年</w:t>
            </w:r>
          </w:p>
        </w:tc>
        <w:tc>
          <w:tcPr>
            <w:tcW w:w="2794" w:type="dxa"/>
          </w:tcPr>
          <w:p w:rsidR="009657A7" w:rsidRPr="006E1740" w:rsidRDefault="009657A7" w:rsidP="009657A7">
            <w:pPr>
              <w:pStyle w:val="142"/>
              <w:ind w:left="560" w:firstLine="560"/>
              <w:jc w:val="right"/>
            </w:pPr>
            <w:r w:rsidRPr="00975CA2">
              <w:t>2,495,528</w:t>
            </w:r>
          </w:p>
        </w:tc>
        <w:tc>
          <w:tcPr>
            <w:tcW w:w="2794" w:type="dxa"/>
          </w:tcPr>
          <w:p w:rsidR="009657A7" w:rsidRPr="006E1740" w:rsidRDefault="009657A7" w:rsidP="009657A7">
            <w:pPr>
              <w:pStyle w:val="142"/>
              <w:ind w:left="560" w:firstLine="560"/>
              <w:jc w:val="right"/>
            </w:pPr>
            <w:r w:rsidRPr="00975CA2">
              <w:t>14.7</w:t>
            </w:r>
            <w:r w:rsidR="00C330F7">
              <w:rPr>
                <w:rFonts w:hint="eastAsia"/>
              </w:rPr>
              <w:t>0</w:t>
            </w:r>
          </w:p>
        </w:tc>
      </w:tr>
      <w:tr w:rsidR="009657A7" w:rsidRPr="006E1740" w:rsidTr="009657A7">
        <w:trPr>
          <w:trHeight w:val="267"/>
          <w:tblHeader/>
        </w:trPr>
        <w:tc>
          <w:tcPr>
            <w:tcW w:w="2917" w:type="dxa"/>
          </w:tcPr>
          <w:p w:rsidR="009657A7" w:rsidRPr="009657A7" w:rsidRDefault="009657A7" w:rsidP="009657A7">
            <w:pPr>
              <w:pStyle w:val="142"/>
            </w:pPr>
            <w:r w:rsidRPr="009657A7">
              <w:rPr>
                <w:rFonts w:hint="eastAsia"/>
              </w:rPr>
              <w:t>5年以上未滿10年</w:t>
            </w:r>
          </w:p>
        </w:tc>
        <w:tc>
          <w:tcPr>
            <w:tcW w:w="2794" w:type="dxa"/>
          </w:tcPr>
          <w:p w:rsidR="009657A7" w:rsidRPr="006E1740" w:rsidRDefault="009657A7" w:rsidP="009657A7">
            <w:pPr>
              <w:pStyle w:val="142"/>
              <w:jc w:val="right"/>
            </w:pPr>
            <w:r w:rsidRPr="00975CA2">
              <w:t>5,074,107</w:t>
            </w:r>
          </w:p>
        </w:tc>
        <w:tc>
          <w:tcPr>
            <w:tcW w:w="2794" w:type="dxa"/>
          </w:tcPr>
          <w:p w:rsidR="009657A7" w:rsidRPr="006E1740" w:rsidRDefault="009657A7" w:rsidP="009657A7">
            <w:pPr>
              <w:pStyle w:val="142"/>
              <w:jc w:val="right"/>
            </w:pPr>
            <w:r w:rsidRPr="00975CA2">
              <w:t>29.88</w:t>
            </w:r>
          </w:p>
        </w:tc>
      </w:tr>
      <w:tr w:rsidR="00382550" w:rsidRPr="006E1740" w:rsidTr="00234EF1">
        <w:trPr>
          <w:trHeight w:val="156"/>
        </w:trPr>
        <w:tc>
          <w:tcPr>
            <w:tcW w:w="2917" w:type="dxa"/>
          </w:tcPr>
          <w:p w:rsidR="00382550" w:rsidRPr="009657A7" w:rsidRDefault="00382550" w:rsidP="00234EF1">
            <w:pPr>
              <w:pStyle w:val="142"/>
            </w:pPr>
            <w:r w:rsidRPr="009657A7">
              <w:rPr>
                <w:rFonts w:hint="eastAsia"/>
              </w:rPr>
              <w:t>10年以上</w:t>
            </w:r>
          </w:p>
        </w:tc>
        <w:tc>
          <w:tcPr>
            <w:tcW w:w="2794" w:type="dxa"/>
          </w:tcPr>
          <w:p w:rsidR="00382550" w:rsidRPr="006E1740" w:rsidRDefault="00382550" w:rsidP="00234EF1">
            <w:pPr>
              <w:pStyle w:val="142"/>
              <w:jc w:val="right"/>
            </w:pPr>
            <w:r w:rsidRPr="00975CA2">
              <w:t>6,851,385</w:t>
            </w:r>
          </w:p>
        </w:tc>
        <w:tc>
          <w:tcPr>
            <w:tcW w:w="2794" w:type="dxa"/>
          </w:tcPr>
          <w:p w:rsidR="00382550" w:rsidRPr="006E1740" w:rsidRDefault="00382550" w:rsidP="00234EF1">
            <w:pPr>
              <w:pStyle w:val="142"/>
              <w:jc w:val="right"/>
            </w:pPr>
            <w:r w:rsidRPr="00975CA2">
              <w:t>40.35</w:t>
            </w:r>
          </w:p>
        </w:tc>
      </w:tr>
      <w:tr w:rsidR="00382550" w:rsidRPr="006E1740" w:rsidTr="00234EF1">
        <w:trPr>
          <w:trHeight w:val="156"/>
        </w:trPr>
        <w:tc>
          <w:tcPr>
            <w:tcW w:w="2917" w:type="dxa"/>
          </w:tcPr>
          <w:p w:rsidR="00382550" w:rsidRPr="006E1740" w:rsidRDefault="00382550" w:rsidP="00234EF1">
            <w:pPr>
              <w:pStyle w:val="142"/>
              <w:ind w:left="560" w:hanging="560"/>
              <w:jc w:val="both"/>
            </w:pPr>
            <w:r>
              <w:rPr>
                <w:rFonts w:hint="eastAsia"/>
              </w:rPr>
              <w:t>合計</w:t>
            </w:r>
          </w:p>
        </w:tc>
        <w:tc>
          <w:tcPr>
            <w:tcW w:w="2794" w:type="dxa"/>
          </w:tcPr>
          <w:p w:rsidR="00382550" w:rsidRPr="006E1740" w:rsidRDefault="00382550" w:rsidP="00234EF1">
            <w:pPr>
              <w:pStyle w:val="142"/>
              <w:ind w:left="560" w:firstLine="560"/>
              <w:jc w:val="right"/>
            </w:pPr>
            <w:r w:rsidRPr="00975CA2">
              <w:t>16,981,467</w:t>
            </w:r>
          </w:p>
        </w:tc>
        <w:tc>
          <w:tcPr>
            <w:tcW w:w="2794" w:type="dxa"/>
          </w:tcPr>
          <w:p w:rsidR="00382550" w:rsidRPr="006E1740" w:rsidRDefault="00382550" w:rsidP="00234EF1">
            <w:pPr>
              <w:pStyle w:val="142"/>
              <w:ind w:left="560" w:firstLine="560"/>
              <w:jc w:val="right"/>
            </w:pPr>
            <w:r>
              <w:rPr>
                <w:rFonts w:hint="eastAsia"/>
              </w:rPr>
              <w:t>100.00</w:t>
            </w:r>
          </w:p>
        </w:tc>
      </w:tr>
    </w:tbl>
    <w:p w:rsidR="00DC1C0B" w:rsidRDefault="009657A7" w:rsidP="00DC1C0B">
      <w:pPr>
        <w:spacing w:line="280" w:lineRule="exact"/>
        <w:ind w:leftChars="0" w:left="0" w:firstLineChars="0" w:firstLine="0"/>
        <w:jc w:val="left"/>
        <w:rPr>
          <w:b/>
          <w:sz w:val="20"/>
          <w:szCs w:val="22"/>
        </w:rPr>
      </w:pPr>
      <w:r w:rsidRPr="002350B6">
        <w:rPr>
          <w:rFonts w:hint="eastAsia"/>
          <w:sz w:val="24"/>
        </w:rPr>
        <w:t>資料來源：勞工保險局提供。</w:t>
      </w:r>
      <w:r w:rsidRPr="002350B6">
        <w:rPr>
          <w:b/>
          <w:sz w:val="24"/>
        </w:rPr>
        <w:tab/>
      </w:r>
      <w:r w:rsidRPr="002350B6">
        <w:rPr>
          <w:b/>
          <w:sz w:val="24"/>
        </w:rPr>
        <w:tab/>
      </w:r>
      <w:r w:rsidR="003165B7">
        <w:rPr>
          <w:b/>
          <w:sz w:val="24"/>
        </w:rPr>
        <w:t xml:space="preserve">             </w:t>
      </w:r>
      <w:r w:rsidR="003165B7" w:rsidRPr="00E77D2D">
        <w:rPr>
          <w:b/>
          <w:sz w:val="22"/>
          <w:szCs w:val="24"/>
        </w:rPr>
        <w:t xml:space="preserve">    </w:t>
      </w:r>
      <w:r w:rsidR="00E77D2D">
        <w:rPr>
          <w:rFonts w:hint="eastAsia"/>
          <w:b/>
          <w:sz w:val="22"/>
          <w:szCs w:val="24"/>
        </w:rPr>
        <w:t xml:space="preserve"> </w:t>
      </w:r>
      <w:r w:rsidR="003165B7" w:rsidRPr="00E77D2D">
        <w:rPr>
          <w:b/>
          <w:sz w:val="22"/>
          <w:szCs w:val="24"/>
        </w:rPr>
        <w:t xml:space="preserve">  </w:t>
      </w:r>
      <w:r w:rsidR="003165B7" w:rsidRPr="00E77D2D">
        <w:rPr>
          <w:b/>
          <w:sz w:val="20"/>
          <w:szCs w:val="22"/>
        </w:rPr>
        <w:t xml:space="preserve"> </w:t>
      </w:r>
    </w:p>
    <w:p w:rsidR="005751A3" w:rsidRPr="006E6E2E" w:rsidRDefault="00B90E70" w:rsidP="00DC1C0B">
      <w:pPr>
        <w:spacing w:line="280" w:lineRule="exact"/>
        <w:ind w:leftChars="0" w:left="0" w:firstLineChars="0" w:firstLine="0"/>
        <w:jc w:val="right"/>
        <w:rPr>
          <w:rFonts w:hAnsi="標楷體"/>
          <w:color w:val="FF0000"/>
        </w:rPr>
      </w:pPr>
      <w:r w:rsidRPr="00E77D2D">
        <w:rPr>
          <w:rFonts w:hint="eastAsia"/>
          <w:sz w:val="24"/>
          <w:szCs w:val="24"/>
        </w:rPr>
        <w:t>(分機1915；楊莉敏)</w:t>
      </w:r>
      <w:bookmarkEnd w:id="4"/>
    </w:p>
    <w:sectPr w:rsidR="005751A3" w:rsidRPr="006E6E2E" w:rsidSect="00167AE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0722" w:rsidRDefault="006D0722" w:rsidP="00874F43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6D0722" w:rsidRDefault="006D0722" w:rsidP="00874F43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f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CB2A63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914401" w:rsidRPr="00914401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0722" w:rsidRDefault="006D0722" w:rsidP="00874F4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6D0722" w:rsidRDefault="006D0722" w:rsidP="00874F43">
      <w:pPr>
        <w:spacing w:line="240" w:lineRule="auto"/>
        <w:ind w:left="560" w:firstLine="560"/>
      </w:pPr>
      <w:r>
        <w:continuationSeparator/>
      </w:r>
    </w:p>
  </w:footnote>
  <w:footnote w:id="1">
    <w:p w:rsidR="00BF4CF8" w:rsidRPr="00BF4CF8" w:rsidRDefault="00BF4CF8" w:rsidP="00AE3905">
      <w:pPr>
        <w:pStyle w:val="142"/>
        <w:ind w:left="282" w:hangingChars="116" w:hanging="282"/>
      </w:pPr>
      <w:r>
        <w:rPr>
          <w:rStyle w:val="af2"/>
        </w:rPr>
        <w:footnoteRef/>
      </w:r>
      <w:r w:rsidR="00DE115C">
        <w:rPr>
          <w:rFonts w:hint="eastAsia"/>
        </w:rPr>
        <w:t xml:space="preserve"> </w:t>
      </w:r>
      <w:r w:rsidR="00E210E1">
        <w:rPr>
          <w:rFonts w:hint="eastAsia"/>
        </w:rPr>
        <w:t xml:space="preserve"> 勞保局</w:t>
      </w:r>
      <w:r w:rsidR="00DE115C">
        <w:rPr>
          <w:rFonts w:hint="eastAsia"/>
        </w:rPr>
        <w:t>，</w:t>
      </w:r>
      <w:r w:rsidR="00F341EE">
        <w:rPr>
          <w:rFonts w:hint="eastAsia"/>
        </w:rPr>
        <w:t>「</w:t>
      </w:r>
      <w:r w:rsidRPr="00BF4CF8">
        <w:rPr>
          <w:rFonts w:hint="eastAsia"/>
        </w:rPr>
        <w:t>112年勞保紓困貸款開辦了！</w:t>
      </w:r>
      <w:r w:rsidR="00F341EE">
        <w:rPr>
          <w:rFonts w:hint="eastAsia"/>
        </w:rPr>
        <w:t>」，</w:t>
      </w:r>
      <w:r w:rsidR="00DE115C">
        <w:rPr>
          <w:rFonts w:hint="eastAsia"/>
        </w:rPr>
        <w:t>勞動部網站</w:t>
      </w:r>
      <w:r w:rsidR="00F341EE">
        <w:rPr>
          <w:rFonts w:hint="eastAsia"/>
        </w:rPr>
        <w:t>，111年</w:t>
      </w:r>
      <w:r w:rsidR="00F341EE" w:rsidRPr="00F341EE">
        <w:t>12</w:t>
      </w:r>
      <w:r w:rsidR="00F341EE">
        <w:rPr>
          <w:rFonts w:hint="eastAsia"/>
        </w:rPr>
        <w:t>月</w:t>
      </w:r>
      <w:r w:rsidR="00F341EE" w:rsidRPr="00F341EE">
        <w:t>26</w:t>
      </w:r>
      <w:r w:rsidR="00F341EE">
        <w:rPr>
          <w:rFonts w:hint="eastAsia"/>
        </w:rPr>
        <w:t>日</w:t>
      </w:r>
      <w:r w:rsidR="00785D60">
        <w:rPr>
          <w:rFonts w:hint="eastAsia"/>
        </w:rPr>
        <w:t>，</w:t>
      </w:r>
      <w:r w:rsidR="00DE115C" w:rsidRPr="00DE115C">
        <w:t>https://www.mol.gov.tw/1607/1632/1640/57166/post(最後瀏覽日期：113</w:t>
      </w:r>
      <w:r w:rsidR="00DE115C">
        <w:rPr>
          <w:rFonts w:hint="eastAsia"/>
        </w:rPr>
        <w:t>年12月31日)</w:t>
      </w:r>
      <w:r w:rsidR="00F341EE">
        <w:rPr>
          <w:rFonts w:hint="eastAsia"/>
        </w:rPr>
        <w:t>。</w:t>
      </w:r>
    </w:p>
  </w:footnote>
  <w:footnote w:id="2">
    <w:p w:rsidR="001D3447" w:rsidRPr="001D3447" w:rsidRDefault="001D3447" w:rsidP="001D3447">
      <w:pPr>
        <w:pStyle w:val="14-2"/>
        <w:rPr>
          <w:lang w:val="en-US"/>
        </w:rPr>
      </w:pPr>
      <w:r>
        <w:rPr>
          <w:rStyle w:val="af2"/>
        </w:rPr>
        <w:footnoteRef/>
      </w:r>
      <w:r>
        <w:t xml:space="preserve"> </w:t>
      </w:r>
      <w:r w:rsidRPr="001D3447">
        <w:rPr>
          <w:rFonts w:hint="eastAsia"/>
        </w:rPr>
        <w:t>因被保險人死亡且未遺有財產或遺產經評估無執行實益</w:t>
      </w:r>
      <w:r>
        <w:rPr>
          <w:rFonts w:hint="eastAsia"/>
        </w:rPr>
        <w:t>予以</w:t>
      </w:r>
      <w:r w:rsidRPr="001D3447">
        <w:rPr>
          <w:rFonts w:hint="eastAsia"/>
        </w:rPr>
        <w:t>轉銷呆帳</w:t>
      </w:r>
      <w:r>
        <w:rPr>
          <w:rFonts w:hint="eastAsia"/>
        </w:rPr>
        <w:t>。</w:t>
      </w:r>
    </w:p>
  </w:footnote>
  <w:footnote w:id="3">
    <w:p w:rsidR="00535130" w:rsidRDefault="00535130" w:rsidP="00AE3905">
      <w:pPr>
        <w:pStyle w:val="142"/>
        <w:ind w:left="141" w:hangingChars="58" w:hanging="141"/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審計部，中央政府總決算附屬單位決算及綜計表審核報告非營業部分第乙-</w:t>
      </w:r>
      <w:r>
        <w:t>158</w:t>
      </w:r>
      <w:r>
        <w:rPr>
          <w:rFonts w:hint="eastAsia"/>
        </w:rPr>
        <w:t>頁(</w:t>
      </w:r>
      <w:r>
        <w:t>2024</w:t>
      </w:r>
      <w:r>
        <w:rPr>
          <w:rFonts w:hint="eastAsia"/>
        </w:rPr>
        <w:t>年版)。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d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60C47"/>
    <w:multiLevelType w:val="hybridMultilevel"/>
    <w:tmpl w:val="795C467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A3E70BF"/>
    <w:multiLevelType w:val="hybridMultilevel"/>
    <w:tmpl w:val="57BE704C"/>
    <w:lvl w:ilvl="0" w:tplc="EDFEC55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42A3352"/>
    <w:multiLevelType w:val="hybridMultilevel"/>
    <w:tmpl w:val="961C4386"/>
    <w:lvl w:ilvl="0" w:tplc="882EEF3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20F3E"/>
    <w:rsid w:val="00001D76"/>
    <w:rsid w:val="00002843"/>
    <w:rsid w:val="00004153"/>
    <w:rsid w:val="00010E01"/>
    <w:rsid w:val="00011960"/>
    <w:rsid w:val="0001296A"/>
    <w:rsid w:val="000149C7"/>
    <w:rsid w:val="00017E77"/>
    <w:rsid w:val="000214C7"/>
    <w:rsid w:val="00021EA6"/>
    <w:rsid w:val="00022994"/>
    <w:rsid w:val="0002537C"/>
    <w:rsid w:val="00031813"/>
    <w:rsid w:val="00031928"/>
    <w:rsid w:val="000324DB"/>
    <w:rsid w:val="000342AE"/>
    <w:rsid w:val="00035BD7"/>
    <w:rsid w:val="00037856"/>
    <w:rsid w:val="0004174F"/>
    <w:rsid w:val="0004459C"/>
    <w:rsid w:val="0004552D"/>
    <w:rsid w:val="000475CB"/>
    <w:rsid w:val="000504BE"/>
    <w:rsid w:val="00051E86"/>
    <w:rsid w:val="00052990"/>
    <w:rsid w:val="00053861"/>
    <w:rsid w:val="00054975"/>
    <w:rsid w:val="00057FE1"/>
    <w:rsid w:val="00063101"/>
    <w:rsid w:val="00064DB1"/>
    <w:rsid w:val="00067D2B"/>
    <w:rsid w:val="00071143"/>
    <w:rsid w:val="0007505A"/>
    <w:rsid w:val="00080373"/>
    <w:rsid w:val="00080F35"/>
    <w:rsid w:val="000826EA"/>
    <w:rsid w:val="0008383B"/>
    <w:rsid w:val="00086177"/>
    <w:rsid w:val="00087813"/>
    <w:rsid w:val="000A1E8F"/>
    <w:rsid w:val="000A62F6"/>
    <w:rsid w:val="000B1EA8"/>
    <w:rsid w:val="000B263A"/>
    <w:rsid w:val="000B39B9"/>
    <w:rsid w:val="000B4F33"/>
    <w:rsid w:val="000B56B2"/>
    <w:rsid w:val="000B7852"/>
    <w:rsid w:val="000C2E6F"/>
    <w:rsid w:val="000C3CD6"/>
    <w:rsid w:val="000C4464"/>
    <w:rsid w:val="000C5252"/>
    <w:rsid w:val="000C7F81"/>
    <w:rsid w:val="000D02DE"/>
    <w:rsid w:val="000D1015"/>
    <w:rsid w:val="000D14EA"/>
    <w:rsid w:val="000D4A5C"/>
    <w:rsid w:val="000D7CBA"/>
    <w:rsid w:val="000E2BFB"/>
    <w:rsid w:val="000F2E83"/>
    <w:rsid w:val="001021BF"/>
    <w:rsid w:val="00105BB0"/>
    <w:rsid w:val="00106EBA"/>
    <w:rsid w:val="00116D2E"/>
    <w:rsid w:val="001224F1"/>
    <w:rsid w:val="00122681"/>
    <w:rsid w:val="00122748"/>
    <w:rsid w:val="00125E37"/>
    <w:rsid w:val="00130E21"/>
    <w:rsid w:val="001332B4"/>
    <w:rsid w:val="00137095"/>
    <w:rsid w:val="0013724B"/>
    <w:rsid w:val="00137BBF"/>
    <w:rsid w:val="00143179"/>
    <w:rsid w:val="00145C56"/>
    <w:rsid w:val="0015078C"/>
    <w:rsid w:val="00151580"/>
    <w:rsid w:val="00152689"/>
    <w:rsid w:val="00152DDA"/>
    <w:rsid w:val="00153D34"/>
    <w:rsid w:val="00155932"/>
    <w:rsid w:val="00160883"/>
    <w:rsid w:val="00161649"/>
    <w:rsid w:val="0016481F"/>
    <w:rsid w:val="00167AE1"/>
    <w:rsid w:val="00167C23"/>
    <w:rsid w:val="00171FD5"/>
    <w:rsid w:val="0017207B"/>
    <w:rsid w:val="001828CD"/>
    <w:rsid w:val="001875CB"/>
    <w:rsid w:val="00187FA4"/>
    <w:rsid w:val="00190DF2"/>
    <w:rsid w:val="0019190F"/>
    <w:rsid w:val="00191C93"/>
    <w:rsid w:val="001948D4"/>
    <w:rsid w:val="0019674C"/>
    <w:rsid w:val="001A0DE5"/>
    <w:rsid w:val="001A2A98"/>
    <w:rsid w:val="001A401A"/>
    <w:rsid w:val="001A57D4"/>
    <w:rsid w:val="001A6151"/>
    <w:rsid w:val="001C1F83"/>
    <w:rsid w:val="001C30C7"/>
    <w:rsid w:val="001C4F58"/>
    <w:rsid w:val="001D0E10"/>
    <w:rsid w:val="001D3447"/>
    <w:rsid w:val="001D368F"/>
    <w:rsid w:val="001D53AD"/>
    <w:rsid w:val="001D57A8"/>
    <w:rsid w:val="001E0968"/>
    <w:rsid w:val="001E2439"/>
    <w:rsid w:val="001E37E2"/>
    <w:rsid w:val="001E5737"/>
    <w:rsid w:val="001E58F8"/>
    <w:rsid w:val="001E6A07"/>
    <w:rsid w:val="001F247D"/>
    <w:rsid w:val="002004D6"/>
    <w:rsid w:val="0020526F"/>
    <w:rsid w:val="0021161D"/>
    <w:rsid w:val="002207EF"/>
    <w:rsid w:val="002218ED"/>
    <w:rsid w:val="002240B5"/>
    <w:rsid w:val="00224F4B"/>
    <w:rsid w:val="002252F3"/>
    <w:rsid w:val="00232A21"/>
    <w:rsid w:val="00232DD8"/>
    <w:rsid w:val="00233FE8"/>
    <w:rsid w:val="00234EF1"/>
    <w:rsid w:val="002350B6"/>
    <w:rsid w:val="002354D6"/>
    <w:rsid w:val="00237EB7"/>
    <w:rsid w:val="0024086F"/>
    <w:rsid w:val="00242EB9"/>
    <w:rsid w:val="00245394"/>
    <w:rsid w:val="00246306"/>
    <w:rsid w:val="002526C9"/>
    <w:rsid w:val="00252921"/>
    <w:rsid w:val="00254173"/>
    <w:rsid w:val="00257314"/>
    <w:rsid w:val="00260486"/>
    <w:rsid w:val="0027154D"/>
    <w:rsid w:val="00276C40"/>
    <w:rsid w:val="0028173F"/>
    <w:rsid w:val="00284C4A"/>
    <w:rsid w:val="00291C37"/>
    <w:rsid w:val="00294383"/>
    <w:rsid w:val="00296FB5"/>
    <w:rsid w:val="002A1FEC"/>
    <w:rsid w:val="002A7FD3"/>
    <w:rsid w:val="002B0205"/>
    <w:rsid w:val="002B22E0"/>
    <w:rsid w:val="002B3A58"/>
    <w:rsid w:val="002B4346"/>
    <w:rsid w:val="002B7ADC"/>
    <w:rsid w:val="002C1557"/>
    <w:rsid w:val="002C5010"/>
    <w:rsid w:val="002C6B2C"/>
    <w:rsid w:val="002C7B3F"/>
    <w:rsid w:val="002D0729"/>
    <w:rsid w:val="002D13D4"/>
    <w:rsid w:val="002D49D7"/>
    <w:rsid w:val="002D55CF"/>
    <w:rsid w:val="002D66B9"/>
    <w:rsid w:val="002E6883"/>
    <w:rsid w:val="002F1092"/>
    <w:rsid w:val="002F2549"/>
    <w:rsid w:val="002F2891"/>
    <w:rsid w:val="00305763"/>
    <w:rsid w:val="00310E2F"/>
    <w:rsid w:val="0031136F"/>
    <w:rsid w:val="003117FC"/>
    <w:rsid w:val="00316344"/>
    <w:rsid w:val="003165B7"/>
    <w:rsid w:val="0032629A"/>
    <w:rsid w:val="00334C73"/>
    <w:rsid w:val="00340ECE"/>
    <w:rsid w:val="0034545C"/>
    <w:rsid w:val="00364491"/>
    <w:rsid w:val="00365C13"/>
    <w:rsid w:val="0036601F"/>
    <w:rsid w:val="00367971"/>
    <w:rsid w:val="00375333"/>
    <w:rsid w:val="00377198"/>
    <w:rsid w:val="00380F90"/>
    <w:rsid w:val="00382550"/>
    <w:rsid w:val="003832B2"/>
    <w:rsid w:val="0039425C"/>
    <w:rsid w:val="0039437A"/>
    <w:rsid w:val="003A37B8"/>
    <w:rsid w:val="003A6B32"/>
    <w:rsid w:val="003B23E6"/>
    <w:rsid w:val="003B3B64"/>
    <w:rsid w:val="003B3F82"/>
    <w:rsid w:val="003B5AC0"/>
    <w:rsid w:val="003B6CD9"/>
    <w:rsid w:val="003B7BB7"/>
    <w:rsid w:val="003C1125"/>
    <w:rsid w:val="003C2426"/>
    <w:rsid w:val="003D74B1"/>
    <w:rsid w:val="003E0A9E"/>
    <w:rsid w:val="003E16A5"/>
    <w:rsid w:val="003E4934"/>
    <w:rsid w:val="003E61AE"/>
    <w:rsid w:val="003F112A"/>
    <w:rsid w:val="003F1263"/>
    <w:rsid w:val="003F287A"/>
    <w:rsid w:val="003F2B0B"/>
    <w:rsid w:val="003F683D"/>
    <w:rsid w:val="003F6F9F"/>
    <w:rsid w:val="00400772"/>
    <w:rsid w:val="00403430"/>
    <w:rsid w:val="00403D6F"/>
    <w:rsid w:val="00405DDD"/>
    <w:rsid w:val="00412EDA"/>
    <w:rsid w:val="00413D61"/>
    <w:rsid w:val="004213E0"/>
    <w:rsid w:val="0042438E"/>
    <w:rsid w:val="00426537"/>
    <w:rsid w:val="0042780C"/>
    <w:rsid w:val="00431099"/>
    <w:rsid w:val="00435964"/>
    <w:rsid w:val="00443599"/>
    <w:rsid w:val="0044433A"/>
    <w:rsid w:val="00451CC6"/>
    <w:rsid w:val="004522AD"/>
    <w:rsid w:val="00460CBE"/>
    <w:rsid w:val="00463EF4"/>
    <w:rsid w:val="0048032F"/>
    <w:rsid w:val="00481B1D"/>
    <w:rsid w:val="00486279"/>
    <w:rsid w:val="00487222"/>
    <w:rsid w:val="0048742F"/>
    <w:rsid w:val="004903FA"/>
    <w:rsid w:val="00492106"/>
    <w:rsid w:val="00492EE2"/>
    <w:rsid w:val="004978E1"/>
    <w:rsid w:val="00497B55"/>
    <w:rsid w:val="004A6C5C"/>
    <w:rsid w:val="004B04CB"/>
    <w:rsid w:val="004B0B2A"/>
    <w:rsid w:val="004B23E9"/>
    <w:rsid w:val="004B30DF"/>
    <w:rsid w:val="004B54C7"/>
    <w:rsid w:val="004C129B"/>
    <w:rsid w:val="004C1AF7"/>
    <w:rsid w:val="004C42C2"/>
    <w:rsid w:val="004D14EF"/>
    <w:rsid w:val="004D2108"/>
    <w:rsid w:val="004E457C"/>
    <w:rsid w:val="004E76D6"/>
    <w:rsid w:val="004F3322"/>
    <w:rsid w:val="004F5385"/>
    <w:rsid w:val="004F6DA8"/>
    <w:rsid w:val="00502D66"/>
    <w:rsid w:val="00505038"/>
    <w:rsid w:val="0050728E"/>
    <w:rsid w:val="00514E70"/>
    <w:rsid w:val="0051724A"/>
    <w:rsid w:val="0053004E"/>
    <w:rsid w:val="00531295"/>
    <w:rsid w:val="00535130"/>
    <w:rsid w:val="00535E5F"/>
    <w:rsid w:val="00541917"/>
    <w:rsid w:val="00542B2F"/>
    <w:rsid w:val="00542E6E"/>
    <w:rsid w:val="00544C2A"/>
    <w:rsid w:val="00547461"/>
    <w:rsid w:val="005537EF"/>
    <w:rsid w:val="00555C82"/>
    <w:rsid w:val="0056177C"/>
    <w:rsid w:val="00561B1F"/>
    <w:rsid w:val="00562337"/>
    <w:rsid w:val="00563E2A"/>
    <w:rsid w:val="005654D6"/>
    <w:rsid w:val="005751A3"/>
    <w:rsid w:val="00575D35"/>
    <w:rsid w:val="00582AC3"/>
    <w:rsid w:val="00582CF4"/>
    <w:rsid w:val="0059237F"/>
    <w:rsid w:val="0059293B"/>
    <w:rsid w:val="00592A2E"/>
    <w:rsid w:val="005A1C65"/>
    <w:rsid w:val="005B1AF4"/>
    <w:rsid w:val="005B1E7F"/>
    <w:rsid w:val="005B24BB"/>
    <w:rsid w:val="005C1BFA"/>
    <w:rsid w:val="005C20B8"/>
    <w:rsid w:val="005C2CB6"/>
    <w:rsid w:val="005C5FDE"/>
    <w:rsid w:val="005D1A12"/>
    <w:rsid w:val="005E13BD"/>
    <w:rsid w:val="005E3194"/>
    <w:rsid w:val="005E6C2D"/>
    <w:rsid w:val="005F14DB"/>
    <w:rsid w:val="005F1581"/>
    <w:rsid w:val="005F3C1E"/>
    <w:rsid w:val="005F58FE"/>
    <w:rsid w:val="00607486"/>
    <w:rsid w:val="00611427"/>
    <w:rsid w:val="006128BE"/>
    <w:rsid w:val="00615718"/>
    <w:rsid w:val="00620470"/>
    <w:rsid w:val="00620D3B"/>
    <w:rsid w:val="006228D3"/>
    <w:rsid w:val="0062757A"/>
    <w:rsid w:val="00642219"/>
    <w:rsid w:val="006447FC"/>
    <w:rsid w:val="006469B5"/>
    <w:rsid w:val="00651440"/>
    <w:rsid w:val="006533B7"/>
    <w:rsid w:val="0065560D"/>
    <w:rsid w:val="00660FBB"/>
    <w:rsid w:val="00661A9F"/>
    <w:rsid w:val="00663E4B"/>
    <w:rsid w:val="006668A8"/>
    <w:rsid w:val="006722DB"/>
    <w:rsid w:val="00674228"/>
    <w:rsid w:val="0067604D"/>
    <w:rsid w:val="00677F88"/>
    <w:rsid w:val="00683C0C"/>
    <w:rsid w:val="00693D6B"/>
    <w:rsid w:val="00695153"/>
    <w:rsid w:val="006A038C"/>
    <w:rsid w:val="006A2429"/>
    <w:rsid w:val="006A6921"/>
    <w:rsid w:val="006A7DAD"/>
    <w:rsid w:val="006B1F4E"/>
    <w:rsid w:val="006B24BF"/>
    <w:rsid w:val="006B3C6A"/>
    <w:rsid w:val="006B4D54"/>
    <w:rsid w:val="006B502F"/>
    <w:rsid w:val="006B684E"/>
    <w:rsid w:val="006C0F40"/>
    <w:rsid w:val="006C17C3"/>
    <w:rsid w:val="006D003F"/>
    <w:rsid w:val="006D034C"/>
    <w:rsid w:val="006D0722"/>
    <w:rsid w:val="006D0A0C"/>
    <w:rsid w:val="006D12C2"/>
    <w:rsid w:val="006D438B"/>
    <w:rsid w:val="006D66A1"/>
    <w:rsid w:val="006E1740"/>
    <w:rsid w:val="006E2E0F"/>
    <w:rsid w:val="006E5529"/>
    <w:rsid w:val="006E6E2E"/>
    <w:rsid w:val="006F0384"/>
    <w:rsid w:val="006F14E4"/>
    <w:rsid w:val="006F3667"/>
    <w:rsid w:val="006F4445"/>
    <w:rsid w:val="006F5B6C"/>
    <w:rsid w:val="00700146"/>
    <w:rsid w:val="007015A1"/>
    <w:rsid w:val="00704677"/>
    <w:rsid w:val="00704E1D"/>
    <w:rsid w:val="00720A75"/>
    <w:rsid w:val="007231BB"/>
    <w:rsid w:val="00733011"/>
    <w:rsid w:val="0073382C"/>
    <w:rsid w:val="007364FD"/>
    <w:rsid w:val="00741113"/>
    <w:rsid w:val="00742A15"/>
    <w:rsid w:val="00744408"/>
    <w:rsid w:val="00744D4D"/>
    <w:rsid w:val="00747D0D"/>
    <w:rsid w:val="00752317"/>
    <w:rsid w:val="00754343"/>
    <w:rsid w:val="007569FB"/>
    <w:rsid w:val="007570AF"/>
    <w:rsid w:val="0075723B"/>
    <w:rsid w:val="00767FDF"/>
    <w:rsid w:val="00771314"/>
    <w:rsid w:val="007741AC"/>
    <w:rsid w:val="00775FFB"/>
    <w:rsid w:val="00780E81"/>
    <w:rsid w:val="00785AFA"/>
    <w:rsid w:val="00785D60"/>
    <w:rsid w:val="007862BD"/>
    <w:rsid w:val="00791969"/>
    <w:rsid w:val="00795477"/>
    <w:rsid w:val="00797B56"/>
    <w:rsid w:val="007A2A6E"/>
    <w:rsid w:val="007A45B7"/>
    <w:rsid w:val="007A6229"/>
    <w:rsid w:val="007B2C78"/>
    <w:rsid w:val="007B36F0"/>
    <w:rsid w:val="007B7EAF"/>
    <w:rsid w:val="007C0BBB"/>
    <w:rsid w:val="007D6772"/>
    <w:rsid w:val="007E6FAE"/>
    <w:rsid w:val="007E6FF0"/>
    <w:rsid w:val="007E7481"/>
    <w:rsid w:val="007F755F"/>
    <w:rsid w:val="007F7BEA"/>
    <w:rsid w:val="008001DC"/>
    <w:rsid w:val="00801965"/>
    <w:rsid w:val="0080574C"/>
    <w:rsid w:val="0080621F"/>
    <w:rsid w:val="0081060E"/>
    <w:rsid w:val="008145A5"/>
    <w:rsid w:val="00814A37"/>
    <w:rsid w:val="0081522A"/>
    <w:rsid w:val="0081633D"/>
    <w:rsid w:val="00830E2D"/>
    <w:rsid w:val="00835909"/>
    <w:rsid w:val="0083671A"/>
    <w:rsid w:val="00836C29"/>
    <w:rsid w:val="008374E8"/>
    <w:rsid w:val="00841051"/>
    <w:rsid w:val="00842156"/>
    <w:rsid w:val="00844187"/>
    <w:rsid w:val="008443CA"/>
    <w:rsid w:val="00853F93"/>
    <w:rsid w:val="00855D97"/>
    <w:rsid w:val="008629A7"/>
    <w:rsid w:val="00874F43"/>
    <w:rsid w:val="00881751"/>
    <w:rsid w:val="0088184C"/>
    <w:rsid w:val="0088302F"/>
    <w:rsid w:val="00886A4E"/>
    <w:rsid w:val="0088763D"/>
    <w:rsid w:val="00890E92"/>
    <w:rsid w:val="008A3344"/>
    <w:rsid w:val="008A339B"/>
    <w:rsid w:val="008A3836"/>
    <w:rsid w:val="008A4267"/>
    <w:rsid w:val="008A5115"/>
    <w:rsid w:val="008A64D9"/>
    <w:rsid w:val="008A6BDA"/>
    <w:rsid w:val="008B57A7"/>
    <w:rsid w:val="008B5C13"/>
    <w:rsid w:val="008C041F"/>
    <w:rsid w:val="008C1859"/>
    <w:rsid w:val="008C388A"/>
    <w:rsid w:val="008C4523"/>
    <w:rsid w:val="008D3B4B"/>
    <w:rsid w:val="008D4F06"/>
    <w:rsid w:val="008E781E"/>
    <w:rsid w:val="008F03DB"/>
    <w:rsid w:val="008F36B6"/>
    <w:rsid w:val="008F542F"/>
    <w:rsid w:val="008F67D8"/>
    <w:rsid w:val="00905BF3"/>
    <w:rsid w:val="00907A39"/>
    <w:rsid w:val="009125CE"/>
    <w:rsid w:val="00914401"/>
    <w:rsid w:val="0091723F"/>
    <w:rsid w:val="00921107"/>
    <w:rsid w:val="00922E58"/>
    <w:rsid w:val="009246DE"/>
    <w:rsid w:val="00927EF9"/>
    <w:rsid w:val="00933B3A"/>
    <w:rsid w:val="009342CC"/>
    <w:rsid w:val="00951F85"/>
    <w:rsid w:val="009532FE"/>
    <w:rsid w:val="00955B81"/>
    <w:rsid w:val="00957876"/>
    <w:rsid w:val="0096348A"/>
    <w:rsid w:val="00964A09"/>
    <w:rsid w:val="009657A7"/>
    <w:rsid w:val="00977740"/>
    <w:rsid w:val="0098102F"/>
    <w:rsid w:val="00983E27"/>
    <w:rsid w:val="009873A7"/>
    <w:rsid w:val="0099197E"/>
    <w:rsid w:val="009970AF"/>
    <w:rsid w:val="0099778F"/>
    <w:rsid w:val="00997C76"/>
    <w:rsid w:val="009A1232"/>
    <w:rsid w:val="009A20B2"/>
    <w:rsid w:val="009A2568"/>
    <w:rsid w:val="009A37AE"/>
    <w:rsid w:val="009A6E1E"/>
    <w:rsid w:val="009B29DF"/>
    <w:rsid w:val="009B558E"/>
    <w:rsid w:val="009B5C78"/>
    <w:rsid w:val="009B76F5"/>
    <w:rsid w:val="009C0F4F"/>
    <w:rsid w:val="009C1AE7"/>
    <w:rsid w:val="009C260C"/>
    <w:rsid w:val="009C320C"/>
    <w:rsid w:val="009C3F67"/>
    <w:rsid w:val="009C473B"/>
    <w:rsid w:val="009D0154"/>
    <w:rsid w:val="009D1346"/>
    <w:rsid w:val="009D1F1B"/>
    <w:rsid w:val="009D66E8"/>
    <w:rsid w:val="009D6904"/>
    <w:rsid w:val="009E237B"/>
    <w:rsid w:val="009F4CD7"/>
    <w:rsid w:val="009F68F5"/>
    <w:rsid w:val="00A0427B"/>
    <w:rsid w:val="00A058EB"/>
    <w:rsid w:val="00A138E5"/>
    <w:rsid w:val="00A219B2"/>
    <w:rsid w:val="00A233D5"/>
    <w:rsid w:val="00A239E7"/>
    <w:rsid w:val="00A23CD7"/>
    <w:rsid w:val="00A27817"/>
    <w:rsid w:val="00A31D5D"/>
    <w:rsid w:val="00A33D42"/>
    <w:rsid w:val="00A36FC3"/>
    <w:rsid w:val="00A37EC9"/>
    <w:rsid w:val="00A41FA3"/>
    <w:rsid w:val="00A43244"/>
    <w:rsid w:val="00A44987"/>
    <w:rsid w:val="00A46F64"/>
    <w:rsid w:val="00A47864"/>
    <w:rsid w:val="00A517F6"/>
    <w:rsid w:val="00A52CCE"/>
    <w:rsid w:val="00A5455D"/>
    <w:rsid w:val="00A57BEB"/>
    <w:rsid w:val="00A6088C"/>
    <w:rsid w:val="00A60EF8"/>
    <w:rsid w:val="00A738F2"/>
    <w:rsid w:val="00A808AA"/>
    <w:rsid w:val="00A8359B"/>
    <w:rsid w:val="00A86215"/>
    <w:rsid w:val="00A901B0"/>
    <w:rsid w:val="00A90AD6"/>
    <w:rsid w:val="00AA1314"/>
    <w:rsid w:val="00AA6B1E"/>
    <w:rsid w:val="00AC0867"/>
    <w:rsid w:val="00AD2DF8"/>
    <w:rsid w:val="00AD3B07"/>
    <w:rsid w:val="00AE0CDA"/>
    <w:rsid w:val="00AE3599"/>
    <w:rsid w:val="00AE3905"/>
    <w:rsid w:val="00AE3952"/>
    <w:rsid w:val="00AE64C3"/>
    <w:rsid w:val="00AE77BC"/>
    <w:rsid w:val="00AF1127"/>
    <w:rsid w:val="00AF1B20"/>
    <w:rsid w:val="00AF32FA"/>
    <w:rsid w:val="00AF4539"/>
    <w:rsid w:val="00AF4D4A"/>
    <w:rsid w:val="00AF59F7"/>
    <w:rsid w:val="00B01E12"/>
    <w:rsid w:val="00B01F43"/>
    <w:rsid w:val="00B02370"/>
    <w:rsid w:val="00B02C53"/>
    <w:rsid w:val="00B03437"/>
    <w:rsid w:val="00B06BE3"/>
    <w:rsid w:val="00B06D3D"/>
    <w:rsid w:val="00B172D4"/>
    <w:rsid w:val="00B22290"/>
    <w:rsid w:val="00B23E2D"/>
    <w:rsid w:val="00B26244"/>
    <w:rsid w:val="00B328E6"/>
    <w:rsid w:val="00B37195"/>
    <w:rsid w:val="00B41A94"/>
    <w:rsid w:val="00B449B0"/>
    <w:rsid w:val="00B47DFE"/>
    <w:rsid w:val="00B52AA3"/>
    <w:rsid w:val="00B60083"/>
    <w:rsid w:val="00B70289"/>
    <w:rsid w:val="00B721E5"/>
    <w:rsid w:val="00B76221"/>
    <w:rsid w:val="00B833CC"/>
    <w:rsid w:val="00B838C3"/>
    <w:rsid w:val="00B86952"/>
    <w:rsid w:val="00B874BE"/>
    <w:rsid w:val="00B90A8C"/>
    <w:rsid w:val="00B90E70"/>
    <w:rsid w:val="00B92A3B"/>
    <w:rsid w:val="00B93430"/>
    <w:rsid w:val="00B9581D"/>
    <w:rsid w:val="00BA3B0D"/>
    <w:rsid w:val="00BB1614"/>
    <w:rsid w:val="00BB1738"/>
    <w:rsid w:val="00BB5D37"/>
    <w:rsid w:val="00BB7020"/>
    <w:rsid w:val="00BC2035"/>
    <w:rsid w:val="00BC3B99"/>
    <w:rsid w:val="00BC4E58"/>
    <w:rsid w:val="00BD1F6C"/>
    <w:rsid w:val="00BD2E17"/>
    <w:rsid w:val="00BD3016"/>
    <w:rsid w:val="00BD3032"/>
    <w:rsid w:val="00BD31FF"/>
    <w:rsid w:val="00BE0F5B"/>
    <w:rsid w:val="00BE77AF"/>
    <w:rsid w:val="00BF027B"/>
    <w:rsid w:val="00BF17A5"/>
    <w:rsid w:val="00BF2099"/>
    <w:rsid w:val="00BF4CF8"/>
    <w:rsid w:val="00C029A9"/>
    <w:rsid w:val="00C04010"/>
    <w:rsid w:val="00C05DF0"/>
    <w:rsid w:val="00C063B9"/>
    <w:rsid w:val="00C13BD3"/>
    <w:rsid w:val="00C141C3"/>
    <w:rsid w:val="00C15DD8"/>
    <w:rsid w:val="00C2051F"/>
    <w:rsid w:val="00C24B93"/>
    <w:rsid w:val="00C305D7"/>
    <w:rsid w:val="00C330F7"/>
    <w:rsid w:val="00C3420B"/>
    <w:rsid w:val="00C34281"/>
    <w:rsid w:val="00C4188E"/>
    <w:rsid w:val="00C42A5A"/>
    <w:rsid w:val="00C44A15"/>
    <w:rsid w:val="00C453CE"/>
    <w:rsid w:val="00C54672"/>
    <w:rsid w:val="00C550EB"/>
    <w:rsid w:val="00C57B23"/>
    <w:rsid w:val="00C623AE"/>
    <w:rsid w:val="00C63923"/>
    <w:rsid w:val="00C67BE3"/>
    <w:rsid w:val="00C70DE8"/>
    <w:rsid w:val="00C73DDE"/>
    <w:rsid w:val="00C74C75"/>
    <w:rsid w:val="00C74D72"/>
    <w:rsid w:val="00C8144E"/>
    <w:rsid w:val="00C82FC4"/>
    <w:rsid w:val="00C83050"/>
    <w:rsid w:val="00C86A68"/>
    <w:rsid w:val="00C8730A"/>
    <w:rsid w:val="00C87585"/>
    <w:rsid w:val="00C91878"/>
    <w:rsid w:val="00C91ECE"/>
    <w:rsid w:val="00C94FF8"/>
    <w:rsid w:val="00C958EC"/>
    <w:rsid w:val="00C971C4"/>
    <w:rsid w:val="00C976F3"/>
    <w:rsid w:val="00CA10A1"/>
    <w:rsid w:val="00CA1FD7"/>
    <w:rsid w:val="00CA472D"/>
    <w:rsid w:val="00CA6D80"/>
    <w:rsid w:val="00CA7EA1"/>
    <w:rsid w:val="00CB2A63"/>
    <w:rsid w:val="00CB5CC9"/>
    <w:rsid w:val="00CC5F06"/>
    <w:rsid w:val="00CC7A28"/>
    <w:rsid w:val="00CD1C01"/>
    <w:rsid w:val="00CD4BDB"/>
    <w:rsid w:val="00CD5267"/>
    <w:rsid w:val="00CE0A66"/>
    <w:rsid w:val="00CE270C"/>
    <w:rsid w:val="00CE2BE0"/>
    <w:rsid w:val="00CE4FA2"/>
    <w:rsid w:val="00CE7305"/>
    <w:rsid w:val="00CF02AA"/>
    <w:rsid w:val="00CF361C"/>
    <w:rsid w:val="00D021A2"/>
    <w:rsid w:val="00D0375A"/>
    <w:rsid w:val="00D0476C"/>
    <w:rsid w:val="00D050F3"/>
    <w:rsid w:val="00D1091C"/>
    <w:rsid w:val="00D160CE"/>
    <w:rsid w:val="00D20042"/>
    <w:rsid w:val="00D20C33"/>
    <w:rsid w:val="00D343CC"/>
    <w:rsid w:val="00D3563C"/>
    <w:rsid w:val="00D35F6F"/>
    <w:rsid w:val="00D403E0"/>
    <w:rsid w:val="00D42BAD"/>
    <w:rsid w:val="00D44391"/>
    <w:rsid w:val="00D558AA"/>
    <w:rsid w:val="00D56EDE"/>
    <w:rsid w:val="00D60E9F"/>
    <w:rsid w:val="00D63DA1"/>
    <w:rsid w:val="00D65B5E"/>
    <w:rsid w:val="00D70338"/>
    <w:rsid w:val="00D7137B"/>
    <w:rsid w:val="00D71641"/>
    <w:rsid w:val="00D71E3A"/>
    <w:rsid w:val="00D72BE8"/>
    <w:rsid w:val="00D735B1"/>
    <w:rsid w:val="00D753D5"/>
    <w:rsid w:val="00D779D3"/>
    <w:rsid w:val="00D80942"/>
    <w:rsid w:val="00D8595E"/>
    <w:rsid w:val="00D865CF"/>
    <w:rsid w:val="00D9024B"/>
    <w:rsid w:val="00DA062A"/>
    <w:rsid w:val="00DA24D8"/>
    <w:rsid w:val="00DA2603"/>
    <w:rsid w:val="00DA2664"/>
    <w:rsid w:val="00DB0F7A"/>
    <w:rsid w:val="00DB1333"/>
    <w:rsid w:val="00DB2953"/>
    <w:rsid w:val="00DB61E6"/>
    <w:rsid w:val="00DC1C0B"/>
    <w:rsid w:val="00DC2A34"/>
    <w:rsid w:val="00DC6718"/>
    <w:rsid w:val="00DD67AD"/>
    <w:rsid w:val="00DD7378"/>
    <w:rsid w:val="00DE037A"/>
    <w:rsid w:val="00DE115C"/>
    <w:rsid w:val="00DE1CA7"/>
    <w:rsid w:val="00DE2F29"/>
    <w:rsid w:val="00DF1649"/>
    <w:rsid w:val="00DF2242"/>
    <w:rsid w:val="00DF27D4"/>
    <w:rsid w:val="00DF46D6"/>
    <w:rsid w:val="00DF4AA3"/>
    <w:rsid w:val="00DF5DA1"/>
    <w:rsid w:val="00DF700A"/>
    <w:rsid w:val="00DF7196"/>
    <w:rsid w:val="00E033F6"/>
    <w:rsid w:val="00E0665D"/>
    <w:rsid w:val="00E06C91"/>
    <w:rsid w:val="00E12F38"/>
    <w:rsid w:val="00E15D4F"/>
    <w:rsid w:val="00E16960"/>
    <w:rsid w:val="00E20F3E"/>
    <w:rsid w:val="00E210E1"/>
    <w:rsid w:val="00E2241C"/>
    <w:rsid w:val="00E232B3"/>
    <w:rsid w:val="00E251CD"/>
    <w:rsid w:val="00E32BA0"/>
    <w:rsid w:val="00E32CF2"/>
    <w:rsid w:val="00E3537A"/>
    <w:rsid w:val="00E41916"/>
    <w:rsid w:val="00E42498"/>
    <w:rsid w:val="00E43D6B"/>
    <w:rsid w:val="00E50E2D"/>
    <w:rsid w:val="00E51D4C"/>
    <w:rsid w:val="00E52791"/>
    <w:rsid w:val="00E56BA8"/>
    <w:rsid w:val="00E578B4"/>
    <w:rsid w:val="00E61E01"/>
    <w:rsid w:val="00E62235"/>
    <w:rsid w:val="00E626CC"/>
    <w:rsid w:val="00E668CA"/>
    <w:rsid w:val="00E735E5"/>
    <w:rsid w:val="00E76156"/>
    <w:rsid w:val="00E77D2D"/>
    <w:rsid w:val="00E81E86"/>
    <w:rsid w:val="00E82149"/>
    <w:rsid w:val="00E90E03"/>
    <w:rsid w:val="00E911AF"/>
    <w:rsid w:val="00EA1F97"/>
    <w:rsid w:val="00EA6C4B"/>
    <w:rsid w:val="00EA795E"/>
    <w:rsid w:val="00EB2240"/>
    <w:rsid w:val="00EB334D"/>
    <w:rsid w:val="00EB356F"/>
    <w:rsid w:val="00EB5F92"/>
    <w:rsid w:val="00EC5B49"/>
    <w:rsid w:val="00ED40E1"/>
    <w:rsid w:val="00ED64CB"/>
    <w:rsid w:val="00EE5568"/>
    <w:rsid w:val="00EE7890"/>
    <w:rsid w:val="00EF1C73"/>
    <w:rsid w:val="00EF252B"/>
    <w:rsid w:val="00EF3A04"/>
    <w:rsid w:val="00EF7EC0"/>
    <w:rsid w:val="00F0176B"/>
    <w:rsid w:val="00F02007"/>
    <w:rsid w:val="00F024D5"/>
    <w:rsid w:val="00F05B4F"/>
    <w:rsid w:val="00F065D9"/>
    <w:rsid w:val="00F07DB6"/>
    <w:rsid w:val="00F11008"/>
    <w:rsid w:val="00F1118F"/>
    <w:rsid w:val="00F1144A"/>
    <w:rsid w:val="00F14ED5"/>
    <w:rsid w:val="00F223EA"/>
    <w:rsid w:val="00F25011"/>
    <w:rsid w:val="00F26B79"/>
    <w:rsid w:val="00F30F4C"/>
    <w:rsid w:val="00F33C4F"/>
    <w:rsid w:val="00F341EE"/>
    <w:rsid w:val="00F405B4"/>
    <w:rsid w:val="00F517BC"/>
    <w:rsid w:val="00F52D16"/>
    <w:rsid w:val="00F540F5"/>
    <w:rsid w:val="00F543A3"/>
    <w:rsid w:val="00F57769"/>
    <w:rsid w:val="00F67250"/>
    <w:rsid w:val="00F67537"/>
    <w:rsid w:val="00F72E42"/>
    <w:rsid w:val="00F80F89"/>
    <w:rsid w:val="00F90784"/>
    <w:rsid w:val="00F92D23"/>
    <w:rsid w:val="00F938F8"/>
    <w:rsid w:val="00F94333"/>
    <w:rsid w:val="00F94402"/>
    <w:rsid w:val="00F95725"/>
    <w:rsid w:val="00F97D97"/>
    <w:rsid w:val="00FA0F17"/>
    <w:rsid w:val="00FA363A"/>
    <w:rsid w:val="00FA6132"/>
    <w:rsid w:val="00FA653B"/>
    <w:rsid w:val="00FA7B40"/>
    <w:rsid w:val="00FB0347"/>
    <w:rsid w:val="00FB1D12"/>
    <w:rsid w:val="00FB550C"/>
    <w:rsid w:val="00FC5B83"/>
    <w:rsid w:val="00FD27E2"/>
    <w:rsid w:val="00FD3D9D"/>
    <w:rsid w:val="00FD470A"/>
    <w:rsid w:val="00FD61A0"/>
    <w:rsid w:val="00FD62C2"/>
    <w:rsid w:val="00FD7C26"/>
    <w:rsid w:val="00FE7600"/>
    <w:rsid w:val="00FF4A82"/>
    <w:rsid w:val="00FF6D5F"/>
    <w:rsid w:val="00FF7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D0FE121-EB45-4C24-8A4C-E6E2F2943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D13D4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10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d">
    <w:name w:val="header"/>
    <w:basedOn w:val="a"/>
    <w:link w:val="ae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2"/>
    <w:qFormat/>
    <w:pPr>
      <w:adjustRightInd w:val="0"/>
      <w:ind w:leftChars="300" w:left="300"/>
    </w:pPr>
  </w:style>
  <w:style w:type="paragraph" w:styleId="10">
    <w:name w:val="toc 1"/>
    <w:basedOn w:val="a"/>
    <w:next w:val="a"/>
    <w:autoRedefine/>
    <w:semiHidden/>
    <w:pPr>
      <w:tabs>
        <w:tab w:val="right" w:leader="hyphen" w:pos="8490"/>
      </w:tabs>
      <w:ind w:leftChars="0" w:left="0" w:hangingChars="200" w:hanging="200"/>
    </w:pPr>
  </w:style>
  <w:style w:type="paragraph" w:styleId="21">
    <w:name w:val="toc 2"/>
    <w:basedOn w:val="a"/>
    <w:next w:val="a"/>
    <w:autoRedefine/>
    <w:uiPriority w:val="39"/>
    <w:rsid w:val="0013724B"/>
    <w:pPr>
      <w:tabs>
        <w:tab w:val="right" w:leader="hyphen" w:pos="8490"/>
      </w:tabs>
      <w:ind w:leftChars="0" w:left="486" w:rightChars="100" w:right="283" w:hangingChars="200" w:hanging="486"/>
    </w:pPr>
    <w:rPr>
      <w:sz w:val="24"/>
    </w:rPr>
  </w:style>
  <w:style w:type="character" w:customStyle="1" w:styleId="ae">
    <w:name w:val="頁首 字元"/>
    <w:link w:val="ad"/>
    <w:uiPriority w:val="99"/>
    <w:rsid w:val="0019190F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19190F"/>
    <w:rPr>
      <w:rFonts w:ascii="標楷體" w:eastAsia="標楷體"/>
      <w:snapToGrid w:val="0"/>
      <w:kern w:val="2"/>
    </w:rPr>
  </w:style>
  <w:style w:type="character" w:customStyle="1" w:styleId="141">
    <w:name w:val="第二層(14號字) 字元1"/>
    <w:link w:val="14"/>
    <w:rsid w:val="00E20F3E"/>
    <w:rPr>
      <w:rFonts w:ascii="標楷體"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E20F3E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姓名及分機 字元"/>
    <w:link w:val="aa"/>
    <w:rsid w:val="00E20F3E"/>
    <w:rPr>
      <w:rFonts w:ascii="標楷體" w:eastAsia="標楷體"/>
      <w:snapToGrid w:val="0"/>
      <w:kern w:val="2"/>
      <w:sz w:val="24"/>
      <w:szCs w:val="28"/>
    </w:rPr>
  </w:style>
  <w:style w:type="character" w:customStyle="1" w:styleId="200">
    <w:name w:val="表格內文(20行高) 字元"/>
    <w:link w:val="20"/>
    <w:rsid w:val="00E20F3E"/>
    <w:rPr>
      <w:rFonts w:ascii="標楷體" w:eastAsia="標楷體"/>
      <w:snapToGrid w:val="0"/>
      <w:kern w:val="2"/>
      <w:sz w:val="24"/>
      <w:szCs w:val="28"/>
    </w:rPr>
  </w:style>
  <w:style w:type="character" w:styleId="af1">
    <w:name w:val="Hyperlink"/>
    <w:uiPriority w:val="99"/>
    <w:rsid w:val="00E20F3E"/>
    <w:rPr>
      <w:color w:val="0000FF"/>
      <w:sz w:val="24"/>
      <w:szCs w:val="24"/>
      <w:u w:val="single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E20F3E"/>
    <w:rPr>
      <w:vertAlign w:val="superscript"/>
    </w:rPr>
  </w:style>
  <w:style w:type="character" w:customStyle="1" w:styleId="1410">
    <w:name w:val="表格內文(14行高) 字元1"/>
    <w:link w:val="142"/>
    <w:rsid w:val="00E20F3E"/>
    <w:rPr>
      <w:rFonts w:ascii="標楷體" w:eastAsia="標楷體"/>
      <w:snapToGrid w:val="0"/>
      <w:kern w:val="2"/>
      <w:sz w:val="24"/>
      <w:szCs w:val="28"/>
    </w:rPr>
  </w:style>
  <w:style w:type="character" w:customStyle="1" w:styleId="1">
    <w:name w:val="(一)(二)(三) 字元1"/>
    <w:link w:val="a4"/>
    <w:rsid w:val="00E20F3E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2"/>
    <w:link w:val="2"/>
    <w:rsid w:val="00E20F3E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(二)(三) 字元2"/>
    <w:qFormat/>
    <w:rsid w:val="00E4191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4">
    <w:name w:val="字元 字元2 字元 字元 字元"/>
    <w:basedOn w:val="a"/>
    <w:semiHidden/>
    <w:rsid w:val="00905BF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3">
    <w:name w:val="Balloon Text"/>
    <w:basedOn w:val="a"/>
    <w:link w:val="af4"/>
    <w:uiPriority w:val="99"/>
    <w:semiHidden/>
    <w:unhideWhenUsed/>
    <w:rsid w:val="002004D6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4">
    <w:name w:val="註解方塊文字 字元"/>
    <w:link w:val="af3"/>
    <w:uiPriority w:val="99"/>
    <w:semiHidden/>
    <w:rsid w:val="002004D6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z-">
    <w:name w:val="HTML Bottom of Form"/>
    <w:basedOn w:val="a"/>
    <w:next w:val="a"/>
    <w:link w:val="z-0"/>
    <w:hidden/>
    <w:uiPriority w:val="99"/>
    <w:semiHidden/>
    <w:unhideWhenUsed/>
    <w:rsid w:val="00C15DD8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底部 字元"/>
    <w:link w:val="z-"/>
    <w:uiPriority w:val="99"/>
    <w:semiHidden/>
    <w:rsid w:val="00C15DD8"/>
    <w:rPr>
      <w:rFonts w:ascii="Arial" w:hAnsi="Arial" w:cs="Arial"/>
      <w:vanish/>
      <w:sz w:val="16"/>
      <w:szCs w:val="16"/>
    </w:rPr>
  </w:style>
  <w:style w:type="paragraph" w:customStyle="1" w:styleId="Default">
    <w:name w:val="Default"/>
    <w:rsid w:val="005E13BD"/>
    <w:pPr>
      <w:widowControl w:val="0"/>
      <w:autoSpaceDE w:val="0"/>
      <w:autoSpaceDN w:val="0"/>
      <w:adjustRightInd w:val="0"/>
    </w:pPr>
    <w:rPr>
      <w:rFonts w:ascii="細明體" w:eastAsia="細明體" w:cs="細明體"/>
      <w:color w:val="000000"/>
      <w:sz w:val="24"/>
      <w:szCs w:val="24"/>
    </w:rPr>
  </w:style>
  <w:style w:type="character" w:customStyle="1" w:styleId="af5">
    <w:name w:val="(一)(二)(三) 字元"/>
    <w:rsid w:val="00284C4A"/>
    <w:rPr>
      <w:rFonts w:ascii="標楷體" w:eastAsia="標楷體"/>
      <w:snapToGrid w:val="0"/>
      <w:kern w:val="2"/>
      <w:sz w:val="28"/>
      <w:szCs w:val="28"/>
    </w:rPr>
  </w:style>
  <w:style w:type="character" w:customStyle="1" w:styleId="25">
    <w:name w:val="(一)下內文縮2 字元"/>
    <w:rsid w:val="00284C4A"/>
    <w:rPr>
      <w:rFonts w:ascii="標楷體" w:eastAsia="標楷體"/>
      <w:snapToGrid w:val="0"/>
      <w:kern w:val="2"/>
      <w:sz w:val="28"/>
      <w:szCs w:val="28"/>
    </w:rPr>
  </w:style>
  <w:style w:type="character" w:customStyle="1" w:styleId="144">
    <w:name w:val="表格內文(14行高) 字元"/>
    <w:rsid w:val="00284C4A"/>
    <w:rPr>
      <w:rFonts w:ascii="標楷體" w:eastAsia="標楷體"/>
      <w:snapToGrid w:val="0"/>
      <w:kern w:val="2"/>
      <w:sz w:val="24"/>
      <w:szCs w:val="28"/>
    </w:rPr>
  </w:style>
  <w:style w:type="paragraph" w:customStyle="1" w:styleId="af6">
    <w:name w:val="註腳"/>
    <w:basedOn w:val="af7"/>
    <w:qFormat/>
    <w:rsid w:val="00F95725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styleId="af7">
    <w:name w:val="footnote text"/>
    <w:basedOn w:val="a"/>
    <w:link w:val="af8"/>
    <w:uiPriority w:val="99"/>
    <w:unhideWhenUsed/>
    <w:rsid w:val="00F95725"/>
    <w:pPr>
      <w:snapToGrid w:val="0"/>
      <w:jc w:val="left"/>
    </w:pPr>
    <w:rPr>
      <w:sz w:val="20"/>
      <w:szCs w:val="20"/>
    </w:rPr>
  </w:style>
  <w:style w:type="character" w:customStyle="1" w:styleId="af8">
    <w:name w:val="註腳文字 字元"/>
    <w:link w:val="af7"/>
    <w:uiPriority w:val="99"/>
    <w:rsid w:val="00F95725"/>
    <w:rPr>
      <w:rFonts w:ascii="標楷體" w:eastAsia="標楷體"/>
      <w:snapToGrid w:val="0"/>
      <w:kern w:val="2"/>
    </w:rPr>
  </w:style>
  <w:style w:type="paragraph" w:customStyle="1" w:styleId="14-2">
    <w:name w:val="表格內文(14行高)-2"/>
    <w:basedOn w:val="142"/>
    <w:qFormat/>
    <w:rsid w:val="0027154D"/>
    <w:pPr>
      <w:ind w:leftChars="5" w:left="111" w:hangingChars="40" w:hanging="97"/>
    </w:pPr>
    <w:rPr>
      <w:szCs w:val="24"/>
      <w:lang w:val="x-none"/>
    </w:rPr>
  </w:style>
  <w:style w:type="character" w:customStyle="1" w:styleId="12310">
    <w:name w:val="1.2.3. 字元1"/>
    <w:rsid w:val="00405DD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9">
    <w:name w:val="未解析的提及"/>
    <w:uiPriority w:val="99"/>
    <w:semiHidden/>
    <w:unhideWhenUsed/>
    <w:rsid w:val="00AA6B1E"/>
    <w:rPr>
      <w:color w:val="605E5C"/>
      <w:shd w:val="clear" w:color="auto" w:fill="E1DFDD"/>
    </w:rPr>
  </w:style>
  <w:style w:type="character" w:styleId="afa">
    <w:name w:val="annotation reference"/>
    <w:uiPriority w:val="99"/>
    <w:semiHidden/>
    <w:unhideWhenUsed/>
    <w:rsid w:val="00853F93"/>
    <w:rPr>
      <w:sz w:val="18"/>
      <w:szCs w:val="18"/>
    </w:rPr>
  </w:style>
  <w:style w:type="paragraph" w:styleId="afb">
    <w:name w:val="annotation text"/>
    <w:basedOn w:val="a"/>
    <w:link w:val="afc"/>
    <w:uiPriority w:val="99"/>
    <w:semiHidden/>
    <w:unhideWhenUsed/>
    <w:rsid w:val="00853F93"/>
    <w:pPr>
      <w:jc w:val="left"/>
    </w:pPr>
  </w:style>
  <w:style w:type="character" w:customStyle="1" w:styleId="afc">
    <w:name w:val="註解文字 字元"/>
    <w:link w:val="afb"/>
    <w:uiPriority w:val="99"/>
    <w:semiHidden/>
    <w:rsid w:val="00853F93"/>
    <w:rPr>
      <w:rFonts w:ascii="標楷體" w:eastAsia="標楷體"/>
      <w:snapToGrid w:val="0"/>
      <w:kern w:val="2"/>
      <w:sz w:val="28"/>
      <w:szCs w:val="28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853F93"/>
    <w:rPr>
      <w:b/>
      <w:bCs/>
    </w:rPr>
  </w:style>
  <w:style w:type="character" w:customStyle="1" w:styleId="afe">
    <w:name w:val="註解主旨 字元"/>
    <w:link w:val="afd"/>
    <w:uiPriority w:val="99"/>
    <w:semiHidden/>
    <w:rsid w:val="00853F93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62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F7624C-581A-4798-9836-88B5ED571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8</Pages>
  <Words>360</Words>
  <Characters>2053</Characters>
  <Application>Microsoft Office Word</Application>
  <DocSecurity>0</DocSecurity>
  <Lines>17</Lines>
  <Paragraphs>4</Paragraphs>
  <ScaleCrop>false</ScaleCrop>
  <Company/>
  <LinksUpToDate>false</LinksUpToDate>
  <CharactersWithSpaces>2409</CharactersWithSpaces>
  <SharedDoc>false</SharedDoc>
  <HLinks>
    <vt:vector size="18" baseType="variant">
      <vt:variant>
        <vt:i4>1966137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_Toc195091416</vt:lpwstr>
      </vt:variant>
      <vt:variant>
        <vt:i4>1966137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_Toc195091415</vt:lpwstr>
      </vt:variant>
      <vt:variant>
        <vt:i4>1966137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_Toc195091414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2025-04-01T02:46:00Z</cp:lastPrinted>
  <dcterms:created xsi:type="dcterms:W3CDTF">2025-04-09T04:02:00Z</dcterms:created>
  <dcterms:modified xsi:type="dcterms:W3CDTF">2025-04-09T04:02:00Z</dcterms:modified>
</cp:coreProperties>
</file>