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543" w:rsidRPr="003E04AA" w:rsidRDefault="00100543" w:rsidP="005C1933">
      <w:pPr>
        <w:pStyle w:val="a9"/>
        <w:rPr>
          <w:rFonts w:hAnsi="標楷體"/>
        </w:rPr>
      </w:pPr>
      <w:bookmarkStart w:id="0" w:name="_Toc384304726"/>
      <w:bookmarkStart w:id="1" w:name="_GoBack"/>
      <w:bookmarkEnd w:id="1"/>
      <w:r w:rsidRPr="003E04AA">
        <w:rPr>
          <w:rFonts w:hAnsi="標楷體" w:hint="eastAsia"/>
        </w:rPr>
        <w:t>財團法人</w:t>
      </w:r>
      <w:r w:rsidR="00685EF0" w:rsidRPr="003E04AA">
        <w:rPr>
          <w:rFonts w:hAnsi="標楷體" w:hint="eastAsia"/>
        </w:rPr>
        <w:t>榮民榮眷</w:t>
      </w:r>
      <w:r w:rsidRPr="003E04AA">
        <w:rPr>
          <w:rFonts w:hAnsi="標楷體" w:hint="eastAsia"/>
        </w:rPr>
        <w:t>基金會</w:t>
      </w:r>
      <w:r w:rsidR="00685EF0" w:rsidRPr="003E04AA">
        <w:rPr>
          <w:rFonts w:hAnsi="標楷體" w:hint="eastAsia"/>
        </w:rPr>
        <w:t>11</w:t>
      </w:r>
      <w:r w:rsidR="001B0B9B" w:rsidRPr="003E04AA">
        <w:rPr>
          <w:rFonts w:hAnsi="標楷體" w:hint="eastAsia"/>
        </w:rPr>
        <w:t>4</w:t>
      </w:r>
      <w:r w:rsidRPr="003E04AA">
        <w:rPr>
          <w:rFonts w:hAnsi="標楷體" w:hint="eastAsia"/>
        </w:rPr>
        <w:t>年度預算評估報告</w:t>
      </w:r>
    </w:p>
    <w:p w:rsidR="00100543" w:rsidRPr="003E04AA" w:rsidRDefault="00685EF0" w:rsidP="00FF5705">
      <w:pPr>
        <w:pStyle w:val="a7"/>
        <w:rPr>
          <w:rFonts w:hAnsi="標楷體"/>
        </w:rPr>
      </w:pPr>
      <w:r w:rsidRPr="003E04AA">
        <w:rPr>
          <w:rFonts w:hAnsi="標楷體" w:hint="eastAsia"/>
        </w:rPr>
        <w:t>財團法人榮民榮眷基金會(以下簡稱基金會)</w:t>
      </w:r>
      <w:r w:rsidR="0015063A" w:rsidRPr="003E04AA">
        <w:rPr>
          <w:rFonts w:hAnsi="標楷體" w:hint="eastAsia"/>
        </w:rPr>
        <w:t>係依</w:t>
      </w:r>
      <w:r w:rsidR="007E2CEA" w:rsidRPr="003E04AA">
        <w:rPr>
          <w:rFonts w:hAnsi="標楷體" w:hint="eastAsia"/>
        </w:rPr>
        <w:t>「</w:t>
      </w:r>
      <w:r w:rsidR="0015063A" w:rsidRPr="003E04AA">
        <w:rPr>
          <w:rFonts w:hAnsi="標楷體" w:hint="eastAsia"/>
        </w:rPr>
        <w:t>臺灣地區與大陸地區人民關係條例</w:t>
      </w:r>
      <w:r w:rsidR="007E2CEA" w:rsidRPr="003E04AA">
        <w:rPr>
          <w:rFonts w:hAnsi="標楷體" w:hint="eastAsia"/>
        </w:rPr>
        <w:t>」</w:t>
      </w:r>
      <w:r w:rsidR="0015063A" w:rsidRPr="003E04AA">
        <w:rPr>
          <w:rFonts w:hAnsi="標楷體" w:hint="eastAsia"/>
        </w:rPr>
        <w:t>第68條第4項規定</w:t>
      </w:r>
      <w:r w:rsidR="0015063A" w:rsidRPr="003E04AA">
        <w:rPr>
          <w:rStyle w:val="af6"/>
          <w:rFonts w:hAnsi="標楷體"/>
        </w:rPr>
        <w:footnoteReference w:id="1"/>
      </w:r>
      <w:r w:rsidR="0015063A" w:rsidRPr="003E04AA">
        <w:rPr>
          <w:rFonts w:hAnsi="標楷體" w:hint="eastAsia"/>
        </w:rPr>
        <w:t>，由主管機關國軍退除役官兵輔導委員會(以下簡稱退輔會)於民國(以下同)86年捐助設置</w:t>
      </w:r>
      <w:r w:rsidR="00100543" w:rsidRPr="003E04AA">
        <w:rPr>
          <w:rFonts w:hAnsi="標楷體" w:hint="eastAsia"/>
        </w:rPr>
        <w:t>。該</w:t>
      </w:r>
      <w:r w:rsidR="00ED1312" w:rsidRPr="003E04AA">
        <w:rPr>
          <w:rFonts w:hAnsi="標楷體" w:hint="eastAsia"/>
        </w:rPr>
        <w:t>基金會</w:t>
      </w:r>
      <w:r w:rsidR="00AD3148" w:rsidRPr="003E04AA">
        <w:rPr>
          <w:rFonts w:hAnsi="標楷體" w:hint="eastAsia"/>
        </w:rPr>
        <w:t>成立</w:t>
      </w:r>
      <w:r w:rsidR="00DC782C" w:rsidRPr="003E04AA">
        <w:rPr>
          <w:rFonts w:hAnsi="標楷體" w:hint="eastAsia"/>
        </w:rPr>
        <w:t>宗旨</w:t>
      </w:r>
      <w:r w:rsidR="007F166D" w:rsidRPr="003E04AA">
        <w:rPr>
          <w:rFonts w:hAnsi="標楷體" w:hint="eastAsia"/>
        </w:rPr>
        <w:t>包括</w:t>
      </w:r>
      <w:r w:rsidR="000550A6" w:rsidRPr="003E04AA">
        <w:rPr>
          <w:rFonts w:hAnsi="標楷體" w:hint="eastAsia"/>
        </w:rPr>
        <w:t>：</w:t>
      </w:r>
      <w:r w:rsidR="007F166D" w:rsidRPr="003E04AA">
        <w:rPr>
          <w:rFonts w:hAnsi="標楷體" w:hint="eastAsia"/>
        </w:rPr>
        <w:t>辦理</w:t>
      </w:r>
      <w:r w:rsidR="00AF60D2" w:rsidRPr="003E04AA">
        <w:rPr>
          <w:rFonts w:hAnsi="標楷體" w:hint="eastAsia"/>
        </w:rPr>
        <w:t>亡故現役軍人或退除役官兵</w:t>
      </w:r>
      <w:r w:rsidR="007F166D" w:rsidRPr="003E04AA">
        <w:rPr>
          <w:rFonts w:hAnsi="標楷體" w:hint="eastAsia"/>
        </w:rPr>
        <w:t>在大陸</w:t>
      </w:r>
      <w:r w:rsidR="00FF5705" w:rsidRPr="003E04AA">
        <w:rPr>
          <w:rFonts w:hAnsi="標楷體" w:hint="eastAsia"/>
        </w:rPr>
        <w:t>地區</w:t>
      </w:r>
      <w:r w:rsidR="007F166D" w:rsidRPr="003E04AA">
        <w:rPr>
          <w:rFonts w:hAnsi="標楷體" w:hint="eastAsia"/>
        </w:rPr>
        <w:t>繼承人申請遺產之核發業務、</w:t>
      </w:r>
      <w:r w:rsidR="00FF5705" w:rsidRPr="003E04AA">
        <w:rPr>
          <w:rFonts w:hAnsi="標楷體" w:hint="eastAsia"/>
        </w:rPr>
        <w:t>榮民重大災害救助</w:t>
      </w:r>
      <w:r w:rsidR="0074514E" w:rsidRPr="003E04AA">
        <w:rPr>
          <w:rFonts w:hAnsi="標楷體" w:hint="eastAsia"/>
        </w:rPr>
        <w:t>與</w:t>
      </w:r>
      <w:r w:rsidR="00FF5705" w:rsidRPr="003E04AA">
        <w:rPr>
          <w:rFonts w:hAnsi="標楷體" w:hint="eastAsia"/>
        </w:rPr>
        <w:t>清寒榮民子女教育獎學金及就學補助</w:t>
      </w:r>
      <w:r w:rsidR="007D055E" w:rsidRPr="003E04AA">
        <w:rPr>
          <w:rFonts w:hAnsi="標楷體" w:hint="eastAsia"/>
        </w:rPr>
        <w:t>，以</w:t>
      </w:r>
      <w:r w:rsidRPr="003E04AA">
        <w:rPr>
          <w:rFonts w:hAnsi="標楷體" w:hint="eastAsia"/>
        </w:rPr>
        <w:t>及</w:t>
      </w:r>
      <w:r w:rsidR="00FF5705" w:rsidRPr="003E04AA">
        <w:rPr>
          <w:rFonts w:hAnsi="標楷體" w:hint="eastAsia"/>
        </w:rPr>
        <w:t>有關榮民、榮眷福利及服務補助事項</w:t>
      </w:r>
      <w:r w:rsidR="0063350F" w:rsidRPr="003E04AA">
        <w:rPr>
          <w:rFonts w:hAnsi="標楷體" w:hint="eastAsia"/>
        </w:rPr>
        <w:t>，</w:t>
      </w:r>
      <w:r w:rsidR="00507ECF" w:rsidRPr="003E04AA">
        <w:rPr>
          <w:rFonts w:hAnsi="標楷體" w:hint="eastAsia"/>
        </w:rPr>
        <w:t>基金會處理</w:t>
      </w:r>
      <w:r w:rsidR="00C97941" w:rsidRPr="003E04AA">
        <w:rPr>
          <w:rFonts w:hAnsi="標楷體" w:hint="eastAsia"/>
        </w:rPr>
        <w:t>按</w:t>
      </w:r>
      <w:r w:rsidR="00C24489" w:rsidRPr="003E04AA">
        <w:rPr>
          <w:rFonts w:hAnsi="標楷體" w:hint="eastAsia"/>
        </w:rPr>
        <w:t>該條例</w:t>
      </w:r>
      <w:r w:rsidR="00AF60D2" w:rsidRPr="003E04AA">
        <w:rPr>
          <w:rFonts w:hAnsi="標楷體" w:hint="eastAsia"/>
        </w:rPr>
        <w:t>第68條第1項及第2項</w:t>
      </w:r>
      <w:r w:rsidR="00AF60D2" w:rsidRPr="003E04AA">
        <w:rPr>
          <w:rStyle w:val="af6"/>
          <w:rFonts w:hAnsi="標楷體"/>
        </w:rPr>
        <w:footnoteReference w:id="2"/>
      </w:r>
      <w:r w:rsidR="00AF60D2" w:rsidRPr="003E04AA">
        <w:rPr>
          <w:rFonts w:hAnsi="標楷體" w:hint="eastAsia"/>
        </w:rPr>
        <w:t>規定之</w:t>
      </w:r>
      <w:r w:rsidR="00507ECF" w:rsidRPr="003E04AA">
        <w:rPr>
          <w:rFonts w:hAnsi="標楷體" w:hint="eastAsia"/>
        </w:rPr>
        <w:t>遺產及基金孳息，用以嘉惠榮民及眷屬</w:t>
      </w:r>
      <w:r w:rsidR="0063350F" w:rsidRPr="003E04AA">
        <w:rPr>
          <w:rFonts w:hAnsi="標楷體" w:hint="eastAsia"/>
        </w:rPr>
        <w:t>。</w:t>
      </w:r>
    </w:p>
    <w:p w:rsidR="00100543" w:rsidRPr="003E04AA" w:rsidRDefault="00113908" w:rsidP="005B41E4">
      <w:pPr>
        <w:pStyle w:val="a7"/>
        <w:rPr>
          <w:rFonts w:hAnsi="標楷體"/>
        </w:rPr>
      </w:pPr>
      <w:r w:rsidRPr="003E04AA">
        <w:rPr>
          <w:rFonts w:hAnsi="標楷體" w:hint="eastAsia"/>
        </w:rPr>
        <w:t>基金會</w:t>
      </w:r>
      <w:r w:rsidR="0063350F" w:rsidRPr="003E04AA">
        <w:rPr>
          <w:rFonts w:hAnsi="標楷體" w:hint="eastAsia"/>
        </w:rPr>
        <w:t>11</w:t>
      </w:r>
      <w:r w:rsidR="001B0B9B" w:rsidRPr="003E04AA">
        <w:rPr>
          <w:rFonts w:hAnsi="標楷體" w:hint="eastAsia"/>
        </w:rPr>
        <w:t>4</w:t>
      </w:r>
      <w:r w:rsidR="00100543" w:rsidRPr="003E04AA">
        <w:rPr>
          <w:rFonts w:hAnsi="標楷體" w:hint="eastAsia"/>
        </w:rPr>
        <w:t>年度預算案編列收入</w:t>
      </w:r>
      <w:r w:rsidR="001B0B9B" w:rsidRPr="003E04AA">
        <w:rPr>
          <w:rFonts w:hAnsi="標楷體"/>
        </w:rPr>
        <w:t>8</w:t>
      </w:r>
      <w:r w:rsidR="001B0B9B" w:rsidRPr="003E04AA">
        <w:rPr>
          <w:rFonts w:hAnsi="標楷體" w:hint="eastAsia"/>
        </w:rPr>
        <w:t>,</w:t>
      </w:r>
      <w:r w:rsidR="001B0B9B" w:rsidRPr="003E04AA">
        <w:rPr>
          <w:rFonts w:hAnsi="標楷體"/>
        </w:rPr>
        <w:t>920</w:t>
      </w:r>
      <w:r w:rsidR="001B0B9B" w:rsidRPr="003E04AA">
        <w:rPr>
          <w:rFonts w:hAnsi="標楷體" w:hint="eastAsia"/>
        </w:rPr>
        <w:t>萬</w:t>
      </w:r>
      <w:r w:rsidR="001D0667" w:rsidRPr="003E04AA">
        <w:rPr>
          <w:rFonts w:hAnsi="標楷體" w:hint="eastAsia"/>
        </w:rPr>
        <w:t>元</w:t>
      </w:r>
      <w:r w:rsidR="00100543" w:rsidRPr="003E04AA">
        <w:rPr>
          <w:rFonts w:hAnsi="標楷體" w:hint="eastAsia"/>
        </w:rPr>
        <w:t>，較</w:t>
      </w:r>
      <w:r w:rsidR="0063350F" w:rsidRPr="003E04AA">
        <w:rPr>
          <w:rFonts w:hAnsi="標楷體" w:hint="eastAsia"/>
        </w:rPr>
        <w:t>11</w:t>
      </w:r>
      <w:r w:rsidR="001D0667" w:rsidRPr="003E04AA">
        <w:rPr>
          <w:rFonts w:hAnsi="標楷體" w:hint="eastAsia"/>
        </w:rPr>
        <w:t>3</w:t>
      </w:r>
      <w:r w:rsidR="00A23E11" w:rsidRPr="003E04AA">
        <w:rPr>
          <w:rFonts w:hAnsi="標楷體" w:hint="eastAsia"/>
        </w:rPr>
        <w:t>年度</w:t>
      </w:r>
      <w:r w:rsidR="00E67803" w:rsidRPr="003E04AA">
        <w:rPr>
          <w:rFonts w:hAnsi="標楷體" w:hint="eastAsia"/>
        </w:rPr>
        <w:t>預算</w:t>
      </w:r>
      <w:r w:rsidR="001D0667" w:rsidRPr="003E04AA">
        <w:rPr>
          <w:rFonts w:hAnsi="標楷體" w:hint="eastAsia"/>
        </w:rPr>
        <w:t>數減少</w:t>
      </w:r>
      <w:r w:rsidR="001D0667" w:rsidRPr="003E04AA">
        <w:rPr>
          <w:rFonts w:hAnsi="標楷體"/>
        </w:rPr>
        <w:t>2</w:t>
      </w:r>
      <w:r w:rsidR="001D0667" w:rsidRPr="003E04AA">
        <w:rPr>
          <w:rFonts w:hAnsi="標楷體" w:hint="eastAsia"/>
        </w:rPr>
        <w:t>,</w:t>
      </w:r>
      <w:r w:rsidR="001D0667" w:rsidRPr="003E04AA">
        <w:rPr>
          <w:rFonts w:hAnsi="標楷體"/>
        </w:rPr>
        <w:t>980</w:t>
      </w:r>
      <w:r w:rsidR="001D0667" w:rsidRPr="003E04AA">
        <w:rPr>
          <w:rFonts w:hAnsi="標楷體" w:hint="eastAsia"/>
        </w:rPr>
        <w:t>萬</w:t>
      </w:r>
      <w:r w:rsidR="001D0667" w:rsidRPr="003E04AA">
        <w:rPr>
          <w:rFonts w:hAnsi="標楷體"/>
        </w:rPr>
        <w:t>8</w:t>
      </w:r>
      <w:r w:rsidR="00100543" w:rsidRPr="003E04AA">
        <w:rPr>
          <w:rFonts w:hAnsi="標楷體" w:hint="eastAsia"/>
        </w:rPr>
        <w:t>千元(</w:t>
      </w:r>
      <w:r w:rsidR="001D0667" w:rsidRPr="003E04AA">
        <w:rPr>
          <w:rFonts w:hAnsi="標楷體" w:hint="eastAsia"/>
        </w:rPr>
        <w:t>減</w:t>
      </w:r>
      <w:r w:rsidR="00100543" w:rsidRPr="003E04AA">
        <w:rPr>
          <w:rFonts w:hAnsi="標楷體" w:hint="eastAsia"/>
        </w:rPr>
        <w:t>幅</w:t>
      </w:r>
      <w:r w:rsidR="001D0667" w:rsidRPr="003E04AA">
        <w:rPr>
          <w:rFonts w:hAnsi="標楷體"/>
        </w:rPr>
        <w:t>25.05</w:t>
      </w:r>
      <w:r w:rsidR="00100543" w:rsidRPr="003E04AA">
        <w:rPr>
          <w:rFonts w:hAnsi="標楷體" w:hint="eastAsia"/>
        </w:rPr>
        <w:t>%)；支出編列</w:t>
      </w:r>
      <w:r w:rsidR="001D0667" w:rsidRPr="003E04AA">
        <w:rPr>
          <w:rFonts w:hAnsi="標楷體"/>
        </w:rPr>
        <w:t>8</w:t>
      </w:r>
      <w:r w:rsidR="001D0667" w:rsidRPr="003E04AA">
        <w:rPr>
          <w:rFonts w:hAnsi="標楷體" w:hint="eastAsia"/>
        </w:rPr>
        <w:t>,</w:t>
      </w:r>
      <w:r w:rsidR="001D0667" w:rsidRPr="003E04AA">
        <w:rPr>
          <w:rFonts w:hAnsi="標楷體"/>
        </w:rPr>
        <w:t>847</w:t>
      </w:r>
      <w:r w:rsidR="001D0667" w:rsidRPr="003E04AA">
        <w:rPr>
          <w:rFonts w:hAnsi="標楷體" w:hint="eastAsia"/>
        </w:rPr>
        <w:t>萬</w:t>
      </w:r>
      <w:r w:rsidR="00100543" w:rsidRPr="003E04AA">
        <w:rPr>
          <w:rFonts w:hAnsi="標楷體" w:hint="eastAsia"/>
        </w:rPr>
        <w:t>元，較</w:t>
      </w:r>
      <w:r w:rsidR="00885B8B" w:rsidRPr="003E04AA">
        <w:rPr>
          <w:rFonts w:hAnsi="標楷體" w:hint="eastAsia"/>
        </w:rPr>
        <w:t>11</w:t>
      </w:r>
      <w:r w:rsidR="001D0667" w:rsidRPr="003E04AA">
        <w:rPr>
          <w:rFonts w:hAnsi="標楷體" w:hint="eastAsia"/>
        </w:rPr>
        <w:t>3</w:t>
      </w:r>
      <w:r w:rsidR="00A23E11" w:rsidRPr="003E04AA">
        <w:rPr>
          <w:rFonts w:hAnsi="標楷體" w:hint="eastAsia"/>
        </w:rPr>
        <w:t>年度</w:t>
      </w:r>
      <w:r w:rsidR="001D0667" w:rsidRPr="003E04AA">
        <w:rPr>
          <w:rFonts w:hAnsi="標楷體" w:hint="eastAsia"/>
        </w:rPr>
        <w:t>預算數減少</w:t>
      </w:r>
      <w:r w:rsidR="001D0667" w:rsidRPr="003E04AA">
        <w:rPr>
          <w:rFonts w:hAnsi="標楷體"/>
        </w:rPr>
        <w:t>2</w:t>
      </w:r>
      <w:r w:rsidR="001D0667" w:rsidRPr="003E04AA">
        <w:rPr>
          <w:rFonts w:hAnsi="標楷體" w:hint="eastAsia"/>
        </w:rPr>
        <w:t>,</w:t>
      </w:r>
      <w:r w:rsidR="001D0667" w:rsidRPr="003E04AA">
        <w:rPr>
          <w:rFonts w:hAnsi="標楷體"/>
        </w:rPr>
        <w:t>966</w:t>
      </w:r>
      <w:r w:rsidR="001D0667" w:rsidRPr="003E04AA">
        <w:rPr>
          <w:rFonts w:hAnsi="標楷體" w:hint="eastAsia"/>
        </w:rPr>
        <w:t>萬</w:t>
      </w:r>
      <w:r w:rsidR="001D0667" w:rsidRPr="003E04AA">
        <w:rPr>
          <w:rFonts w:hAnsi="標楷體"/>
        </w:rPr>
        <w:t>8</w:t>
      </w:r>
      <w:r w:rsidR="0063350F" w:rsidRPr="003E04AA">
        <w:rPr>
          <w:rFonts w:hAnsi="標楷體" w:hint="eastAsia"/>
        </w:rPr>
        <w:t>千</w:t>
      </w:r>
      <w:r w:rsidR="00100543" w:rsidRPr="003E04AA">
        <w:rPr>
          <w:rFonts w:hAnsi="標楷體" w:hint="eastAsia"/>
        </w:rPr>
        <w:t>元(</w:t>
      </w:r>
      <w:r w:rsidR="001D0667" w:rsidRPr="003E04AA">
        <w:rPr>
          <w:rFonts w:hAnsi="標楷體" w:hint="eastAsia"/>
        </w:rPr>
        <w:t>減</w:t>
      </w:r>
      <w:r w:rsidR="00100543" w:rsidRPr="003E04AA">
        <w:rPr>
          <w:rFonts w:hAnsi="標楷體" w:hint="eastAsia"/>
        </w:rPr>
        <w:t>幅</w:t>
      </w:r>
      <w:r w:rsidR="001D0667" w:rsidRPr="003E04AA">
        <w:rPr>
          <w:rFonts w:hAnsi="標楷體"/>
        </w:rPr>
        <w:t>25.11</w:t>
      </w:r>
      <w:r w:rsidR="00100543" w:rsidRPr="003E04AA">
        <w:rPr>
          <w:rFonts w:hAnsi="標楷體" w:hint="eastAsia"/>
        </w:rPr>
        <w:t>%)；</w:t>
      </w:r>
      <w:r w:rsidR="001D0667" w:rsidRPr="003E04AA">
        <w:rPr>
          <w:rFonts w:hAnsi="標楷體" w:hint="eastAsia"/>
        </w:rPr>
        <w:t>收支相抵後預計</w:t>
      </w:r>
      <w:r w:rsidR="0063350F" w:rsidRPr="003E04AA">
        <w:rPr>
          <w:rFonts w:hAnsi="標楷體" w:hint="eastAsia"/>
        </w:rPr>
        <w:t>賸餘</w:t>
      </w:r>
      <w:r w:rsidR="003F7B50" w:rsidRPr="003E04AA">
        <w:rPr>
          <w:rFonts w:hAnsi="標楷體" w:hint="eastAsia"/>
        </w:rPr>
        <w:t>數</w:t>
      </w:r>
      <w:r w:rsidR="001D0667" w:rsidRPr="003E04AA">
        <w:rPr>
          <w:rFonts w:hAnsi="標楷體"/>
        </w:rPr>
        <w:t>73</w:t>
      </w:r>
      <w:r w:rsidR="00100543" w:rsidRPr="003E04AA">
        <w:rPr>
          <w:rFonts w:hAnsi="標楷體" w:hint="eastAsia"/>
        </w:rPr>
        <w:t>萬元</w:t>
      </w:r>
      <w:r w:rsidR="00AE6F8B" w:rsidRPr="003E04AA">
        <w:rPr>
          <w:rFonts w:hAnsi="標楷體" w:hint="eastAsia"/>
        </w:rPr>
        <w:t>，較</w:t>
      </w:r>
      <w:r w:rsidR="001D0667" w:rsidRPr="003E04AA">
        <w:rPr>
          <w:rFonts w:hAnsi="標楷體" w:hint="eastAsia"/>
        </w:rPr>
        <w:t>113</w:t>
      </w:r>
      <w:r w:rsidR="00AE6F8B" w:rsidRPr="003E04AA">
        <w:rPr>
          <w:rFonts w:hAnsi="標楷體" w:hint="eastAsia"/>
        </w:rPr>
        <w:t>年度</w:t>
      </w:r>
      <w:r w:rsidR="001D0667" w:rsidRPr="003E04AA">
        <w:rPr>
          <w:rFonts w:hAnsi="標楷體" w:hint="eastAsia"/>
        </w:rPr>
        <w:t>之</w:t>
      </w:r>
      <w:r w:rsidR="001D0667" w:rsidRPr="003E04AA">
        <w:rPr>
          <w:rFonts w:hAnsi="標楷體"/>
        </w:rPr>
        <w:t>87</w:t>
      </w:r>
      <w:r w:rsidR="00AE6F8B" w:rsidRPr="003E04AA">
        <w:rPr>
          <w:rFonts w:hAnsi="標楷體" w:hint="eastAsia"/>
        </w:rPr>
        <w:t>萬元</w:t>
      </w:r>
      <w:r w:rsidR="001D0667" w:rsidRPr="003E04AA">
        <w:rPr>
          <w:rFonts w:hAnsi="標楷體" w:hint="eastAsia"/>
        </w:rPr>
        <w:t>減少</w:t>
      </w:r>
      <w:r w:rsidR="001D0667" w:rsidRPr="003E04AA">
        <w:rPr>
          <w:rFonts w:hAnsi="標楷體"/>
        </w:rPr>
        <w:t>14</w:t>
      </w:r>
      <w:r w:rsidR="001D0667" w:rsidRPr="003E04AA">
        <w:rPr>
          <w:rFonts w:hAnsi="標楷體" w:hint="eastAsia"/>
        </w:rPr>
        <w:t>萬元(減幅</w:t>
      </w:r>
      <w:r w:rsidR="001D0667" w:rsidRPr="003E04AA">
        <w:rPr>
          <w:rFonts w:hAnsi="標楷體"/>
        </w:rPr>
        <w:t>16.09</w:t>
      </w:r>
      <w:r w:rsidR="001D0667" w:rsidRPr="003E04AA">
        <w:rPr>
          <w:rFonts w:hAnsi="標楷體" w:hint="eastAsia"/>
        </w:rPr>
        <w:t>%)</w:t>
      </w:r>
      <w:r w:rsidR="00100543" w:rsidRPr="003E04AA">
        <w:rPr>
          <w:rFonts w:hAnsi="標楷體" w:hint="eastAsia"/>
        </w:rPr>
        <w:t>。謹就</w:t>
      </w:r>
      <w:r w:rsidRPr="003E04AA">
        <w:rPr>
          <w:rFonts w:hAnsi="標楷體" w:hint="eastAsia"/>
        </w:rPr>
        <w:t>基金會</w:t>
      </w:r>
      <w:r w:rsidR="001D0667" w:rsidRPr="003E04AA">
        <w:rPr>
          <w:rFonts w:hAnsi="標楷體" w:hint="eastAsia"/>
        </w:rPr>
        <w:t>114</w:t>
      </w:r>
      <w:r w:rsidR="00100543" w:rsidRPr="003E04AA">
        <w:rPr>
          <w:rFonts w:hAnsi="標楷體" w:hint="eastAsia"/>
        </w:rPr>
        <w:t>年度預算案評估如</w:t>
      </w:r>
      <w:r w:rsidR="00E25A51" w:rsidRPr="003E04AA">
        <w:rPr>
          <w:rFonts w:hAnsi="標楷體" w:hint="eastAsia"/>
        </w:rPr>
        <w:t>次</w:t>
      </w:r>
      <w:r w:rsidR="00100543" w:rsidRPr="003E04AA">
        <w:rPr>
          <w:rFonts w:hAnsi="標楷體" w:hint="eastAsia"/>
        </w:rPr>
        <w:t>：</w:t>
      </w:r>
    </w:p>
    <w:p w:rsidR="00BB6889" w:rsidRPr="003E04AA" w:rsidRDefault="002D5F01" w:rsidP="00B10259">
      <w:pPr>
        <w:pStyle w:val="14"/>
        <w:outlineLvl w:val="0"/>
        <w:rPr>
          <w:rFonts w:hAnsi="標楷體"/>
        </w:rPr>
      </w:pPr>
      <w:bookmarkStart w:id="2" w:name="_Toc195193167"/>
      <w:r w:rsidRPr="003E04AA">
        <w:rPr>
          <w:rFonts w:hAnsi="標楷體"/>
        </w:rPr>
        <w:t>三</w:t>
      </w:r>
      <w:r w:rsidR="00BB6889" w:rsidRPr="003E04AA">
        <w:rPr>
          <w:rFonts w:hAnsi="標楷體" w:hint="eastAsia"/>
        </w:rPr>
        <w:t>、</w:t>
      </w:r>
      <w:bookmarkEnd w:id="0"/>
      <w:r w:rsidR="005D6AA8" w:rsidRPr="003E04AA">
        <w:rPr>
          <w:rFonts w:hAnsi="標楷體" w:hint="eastAsia"/>
        </w:rPr>
        <w:t>受</w:t>
      </w:r>
      <w:r w:rsidR="005C5630" w:rsidRPr="003E04AA">
        <w:rPr>
          <w:rFonts w:hAnsi="標楷體" w:hint="eastAsia"/>
        </w:rPr>
        <w:t>少子化趨勢及拉近學費差距方案影響</w:t>
      </w:r>
      <w:r w:rsidR="00B97E6A" w:rsidRPr="003E04AA">
        <w:rPr>
          <w:rFonts w:hAnsi="標楷體" w:hint="eastAsia"/>
        </w:rPr>
        <w:t>，</w:t>
      </w:r>
      <w:r w:rsidR="00C527AD" w:rsidRPr="003E04AA">
        <w:rPr>
          <w:rFonts w:hAnsi="標楷體" w:hint="eastAsia"/>
        </w:rPr>
        <w:t>近年就學補助金額與請領人次</w:t>
      </w:r>
      <w:r w:rsidR="003B229B" w:rsidRPr="003E04AA">
        <w:rPr>
          <w:rFonts w:hAnsi="標楷體" w:hint="eastAsia"/>
        </w:rPr>
        <w:t>持續</w:t>
      </w:r>
      <w:r w:rsidR="00C527AD" w:rsidRPr="003E04AA">
        <w:rPr>
          <w:rFonts w:hAnsi="標楷體" w:hint="eastAsia"/>
        </w:rPr>
        <w:t>下滑</w:t>
      </w:r>
      <w:r w:rsidR="00A42AB3" w:rsidRPr="003E04AA">
        <w:rPr>
          <w:rFonts w:hAnsi="標楷體" w:hint="eastAsia"/>
        </w:rPr>
        <w:t>，</w:t>
      </w:r>
      <w:r w:rsidR="005D6AA8" w:rsidRPr="003E04AA">
        <w:rPr>
          <w:rFonts w:hAnsi="標楷體" w:hint="eastAsia"/>
        </w:rPr>
        <w:t>允宜</w:t>
      </w:r>
      <w:r w:rsidR="007411A7" w:rsidRPr="003E04AA">
        <w:rPr>
          <w:rFonts w:hAnsi="標楷體" w:hint="eastAsia"/>
        </w:rPr>
        <w:t>評估政策影響並</w:t>
      </w:r>
      <w:r w:rsidR="005D6AA8" w:rsidRPr="003E04AA">
        <w:rPr>
          <w:rFonts w:hAnsi="標楷體" w:hint="eastAsia"/>
        </w:rPr>
        <w:t>優化預算編列與執行，以確保資源之有效運用</w:t>
      </w:r>
      <w:bookmarkEnd w:id="2"/>
    </w:p>
    <w:p w:rsidR="00BB6889" w:rsidRPr="003E04AA" w:rsidRDefault="00E9311B" w:rsidP="005A7ECB">
      <w:pPr>
        <w:rPr>
          <w:rFonts w:hAnsi="標楷體"/>
        </w:rPr>
      </w:pPr>
      <w:r w:rsidRPr="003E04AA">
        <w:rPr>
          <w:rFonts w:hAnsi="標楷體" w:hint="eastAsia"/>
        </w:rPr>
        <w:t>基金會11</w:t>
      </w:r>
      <w:r w:rsidR="006C0CD7" w:rsidRPr="003E04AA">
        <w:rPr>
          <w:rFonts w:hAnsi="標楷體" w:hint="eastAsia"/>
        </w:rPr>
        <w:t>4</w:t>
      </w:r>
      <w:r w:rsidRPr="003E04AA">
        <w:rPr>
          <w:rFonts w:hAnsi="標楷體" w:hint="eastAsia"/>
        </w:rPr>
        <w:t>年度</w:t>
      </w:r>
      <w:r w:rsidR="006C0CD7" w:rsidRPr="003E04AA">
        <w:rPr>
          <w:rFonts w:hAnsi="標楷體" w:hint="eastAsia"/>
        </w:rPr>
        <w:t>於「業務支出-</w:t>
      </w:r>
      <w:r w:rsidR="00A968F2" w:rsidRPr="003E04AA">
        <w:rPr>
          <w:rFonts w:hAnsi="標楷體" w:hint="eastAsia"/>
        </w:rPr>
        <w:t>其他業務支出」科目</w:t>
      </w:r>
      <w:r w:rsidR="00F1024D" w:rsidRPr="003E04AA">
        <w:rPr>
          <w:rFonts w:hAnsi="標楷體" w:hint="eastAsia"/>
        </w:rPr>
        <w:t>編列</w:t>
      </w:r>
      <w:r w:rsidR="007826BE" w:rsidRPr="003E04AA">
        <w:rPr>
          <w:rFonts w:hAnsi="標楷體" w:hint="eastAsia"/>
        </w:rPr>
        <w:t>就學補助經費</w:t>
      </w:r>
      <w:r w:rsidR="005A7ECB" w:rsidRPr="003E04AA">
        <w:rPr>
          <w:rFonts w:hAnsi="標楷體"/>
        </w:rPr>
        <w:t>2</w:t>
      </w:r>
      <w:r w:rsidR="005A7ECB" w:rsidRPr="003E04AA">
        <w:rPr>
          <w:rFonts w:hAnsi="標楷體" w:hint="eastAsia"/>
        </w:rPr>
        <w:t>,</w:t>
      </w:r>
      <w:r w:rsidR="005A7ECB" w:rsidRPr="003E04AA">
        <w:rPr>
          <w:rFonts w:hAnsi="標楷體"/>
        </w:rPr>
        <w:t>820</w:t>
      </w:r>
      <w:r w:rsidR="005A7ECB" w:rsidRPr="003E04AA">
        <w:rPr>
          <w:rFonts w:hAnsi="標楷體" w:hint="eastAsia"/>
        </w:rPr>
        <w:t>萬元，</w:t>
      </w:r>
      <w:r w:rsidR="007826BE" w:rsidRPr="003E04AA">
        <w:rPr>
          <w:rFonts w:hAnsi="標楷體" w:hint="eastAsia"/>
        </w:rPr>
        <w:t>包括大學以上(含專科4、5年級)榮民子女</w:t>
      </w:r>
      <w:r w:rsidR="007826BE" w:rsidRPr="003E04AA">
        <w:rPr>
          <w:rFonts w:hAnsi="標楷體" w:hint="eastAsia"/>
        </w:rPr>
        <w:lastRenderedPageBreak/>
        <w:t>就學補助</w:t>
      </w:r>
      <w:r w:rsidR="00D41D41" w:rsidRPr="003E04AA">
        <w:rPr>
          <w:rFonts w:hAnsi="標楷體" w:hint="eastAsia"/>
        </w:rPr>
        <w:t>費</w:t>
      </w:r>
      <w:r w:rsidR="005A7ECB" w:rsidRPr="003E04AA">
        <w:rPr>
          <w:rFonts w:hAnsi="標楷體" w:hint="eastAsia"/>
        </w:rPr>
        <w:t>2,300萬元及</w:t>
      </w:r>
      <w:r w:rsidR="00C42529" w:rsidRPr="003E04AA">
        <w:rPr>
          <w:rFonts w:hAnsi="標楷體" w:hint="eastAsia"/>
        </w:rPr>
        <w:t>「</w:t>
      </w:r>
      <w:r w:rsidR="005A7ECB" w:rsidRPr="003E04AA">
        <w:rPr>
          <w:rFonts w:hAnsi="標楷體" w:hint="eastAsia"/>
        </w:rPr>
        <w:t>菁英圓夢計畫</w:t>
      </w:r>
      <w:r w:rsidR="00C42529" w:rsidRPr="003E04AA">
        <w:rPr>
          <w:rFonts w:hAnsi="標楷體" w:hint="eastAsia"/>
        </w:rPr>
        <w:t>」</w:t>
      </w:r>
      <w:r w:rsidR="00DA0D86" w:rsidRPr="003E04AA">
        <w:rPr>
          <w:rFonts w:hAnsi="標楷體" w:hint="eastAsia"/>
        </w:rPr>
        <w:t>之</w:t>
      </w:r>
      <w:r w:rsidR="00C42529" w:rsidRPr="003E04AA">
        <w:rPr>
          <w:rFonts w:hAnsi="標楷體" w:hint="eastAsia"/>
        </w:rPr>
        <w:t>國外就學補助</w:t>
      </w:r>
      <w:r w:rsidR="00D41D41" w:rsidRPr="003E04AA">
        <w:rPr>
          <w:rFonts w:hAnsi="標楷體" w:hint="eastAsia"/>
        </w:rPr>
        <w:t>費</w:t>
      </w:r>
      <w:r w:rsidR="005A7ECB" w:rsidRPr="003E04AA">
        <w:rPr>
          <w:rFonts w:hAnsi="標楷體" w:hint="eastAsia"/>
        </w:rPr>
        <w:t>520萬元</w:t>
      </w:r>
      <w:r w:rsidR="00A968F2" w:rsidRPr="003E04AA">
        <w:rPr>
          <w:rFonts w:hAnsi="標楷體" w:hint="eastAsia"/>
        </w:rPr>
        <w:t>。</w:t>
      </w:r>
      <w:r w:rsidR="005A7ECB" w:rsidRPr="003E04AA">
        <w:rPr>
          <w:rFonts w:hAnsi="標楷體" w:hint="eastAsia"/>
        </w:rPr>
        <w:t>經查</w:t>
      </w:r>
      <w:r w:rsidR="00BB6889" w:rsidRPr="003E04AA">
        <w:rPr>
          <w:rFonts w:hAnsi="標楷體" w:hint="eastAsia"/>
        </w:rPr>
        <w:t>：</w:t>
      </w:r>
    </w:p>
    <w:p w:rsidR="00BB6889" w:rsidRPr="003E04AA" w:rsidRDefault="00BB6889" w:rsidP="004C1262">
      <w:pPr>
        <w:pStyle w:val="a4"/>
        <w:rPr>
          <w:b/>
        </w:rPr>
      </w:pPr>
      <w:r w:rsidRPr="003E04AA">
        <w:rPr>
          <w:rFonts w:hint="eastAsia"/>
          <w:b/>
        </w:rPr>
        <w:t>(一)</w:t>
      </w:r>
      <w:r w:rsidR="00DA0D86" w:rsidRPr="003E04AA">
        <w:rPr>
          <w:rFonts w:hint="eastAsia"/>
          <w:b/>
        </w:rPr>
        <w:t>辦理清寒榮民子女之</w:t>
      </w:r>
      <w:r w:rsidR="00D66DC1" w:rsidRPr="003E04AA">
        <w:rPr>
          <w:rFonts w:hint="eastAsia"/>
          <w:b/>
        </w:rPr>
        <w:t>就學補助</w:t>
      </w:r>
      <w:r w:rsidR="00DA0D86" w:rsidRPr="003E04AA">
        <w:rPr>
          <w:rFonts w:hint="eastAsia"/>
          <w:b/>
        </w:rPr>
        <w:t>相關</w:t>
      </w:r>
      <w:r w:rsidR="00D66DC1" w:rsidRPr="003E04AA">
        <w:rPr>
          <w:rFonts w:hint="eastAsia"/>
          <w:b/>
        </w:rPr>
        <w:t>規範</w:t>
      </w:r>
      <w:r w:rsidR="00DA0D86" w:rsidRPr="003E04AA">
        <w:rPr>
          <w:rFonts w:hint="eastAsia"/>
          <w:b/>
        </w:rPr>
        <w:t>及114年度預算</w:t>
      </w:r>
      <w:r w:rsidR="00620784" w:rsidRPr="003E04AA">
        <w:rPr>
          <w:rFonts w:hint="eastAsia"/>
          <w:b/>
        </w:rPr>
        <w:t>案</w:t>
      </w:r>
      <w:r w:rsidR="00DA0D86" w:rsidRPr="003E04AA">
        <w:rPr>
          <w:rFonts w:hint="eastAsia"/>
          <w:b/>
        </w:rPr>
        <w:t>編列情形</w:t>
      </w:r>
    </w:p>
    <w:p w:rsidR="00902159" w:rsidRPr="003E04AA" w:rsidRDefault="00E2382A" w:rsidP="001F6217">
      <w:pPr>
        <w:pStyle w:val="2"/>
      </w:pPr>
      <w:r w:rsidRPr="003E04AA">
        <w:rPr>
          <w:rFonts w:hint="eastAsia"/>
        </w:rPr>
        <w:t>為照顧經濟弱勢之榮民子女就學權益，基金會自101年度起開辦</w:t>
      </w:r>
      <w:r w:rsidR="003F2BB0" w:rsidRPr="003E04AA">
        <w:rPr>
          <w:rFonts w:hint="eastAsia"/>
        </w:rPr>
        <w:t>大學以上(含專科</w:t>
      </w:r>
      <w:r w:rsidR="007826BE" w:rsidRPr="003E04AA">
        <w:rPr>
          <w:rFonts w:hint="eastAsia"/>
        </w:rPr>
        <w:t>4</w:t>
      </w:r>
      <w:r w:rsidR="003F2BB0" w:rsidRPr="003E04AA">
        <w:rPr>
          <w:rFonts w:hint="eastAsia"/>
        </w:rPr>
        <w:t>、</w:t>
      </w:r>
      <w:r w:rsidR="007826BE" w:rsidRPr="003E04AA">
        <w:rPr>
          <w:rFonts w:hint="eastAsia"/>
        </w:rPr>
        <w:t>5</w:t>
      </w:r>
      <w:r w:rsidR="003F2BB0" w:rsidRPr="003E04AA">
        <w:rPr>
          <w:rFonts w:hint="eastAsia"/>
        </w:rPr>
        <w:t>年級)</w:t>
      </w:r>
      <w:r w:rsidRPr="003E04AA">
        <w:rPr>
          <w:rFonts w:hint="eastAsia"/>
        </w:rPr>
        <w:t>榮民子女就學補助</w:t>
      </w:r>
      <w:r w:rsidR="00566617" w:rsidRPr="003E04AA">
        <w:rPr>
          <w:rFonts w:hint="eastAsia"/>
        </w:rPr>
        <w:t>(下稱就學補助)</w:t>
      </w:r>
      <w:r w:rsidRPr="003E04AA">
        <w:rPr>
          <w:rFonts w:hint="eastAsia"/>
        </w:rPr>
        <w:t>業務，並訂有</w:t>
      </w:r>
      <w:r w:rsidR="00241250" w:rsidRPr="003E04AA">
        <w:rPr>
          <w:rFonts w:hint="eastAsia"/>
        </w:rPr>
        <w:t>「『財團法人榮民榮眷基金會』大學以上清寒子女就學補助申請作業要點」，</w:t>
      </w:r>
      <w:r w:rsidRPr="003E04AA">
        <w:rPr>
          <w:rFonts w:hint="eastAsia"/>
        </w:rPr>
        <w:t>根據</w:t>
      </w:r>
      <w:r w:rsidR="00241250" w:rsidRPr="003E04AA">
        <w:rPr>
          <w:rFonts w:hint="eastAsia"/>
        </w:rPr>
        <w:t>112年12月12日</w:t>
      </w:r>
      <w:r w:rsidRPr="003E04AA">
        <w:rPr>
          <w:rFonts w:hint="eastAsia"/>
        </w:rPr>
        <w:t>經基金會董事會審議修訂</w:t>
      </w:r>
      <w:r w:rsidR="006B51C0" w:rsidRPr="003E04AA">
        <w:rPr>
          <w:rFonts w:hint="eastAsia"/>
        </w:rPr>
        <w:t>之</w:t>
      </w:r>
      <w:r w:rsidRPr="003E04AA">
        <w:rPr>
          <w:rFonts w:hint="eastAsia"/>
        </w:rPr>
        <w:t>版本內容</w:t>
      </w:r>
      <w:r w:rsidR="00DA0D86" w:rsidRPr="003E04AA">
        <w:rPr>
          <w:rStyle w:val="af6"/>
        </w:rPr>
        <w:footnoteReference w:id="3"/>
      </w:r>
      <w:r w:rsidRPr="003E04AA">
        <w:rPr>
          <w:rFonts w:hint="eastAsia"/>
        </w:rPr>
        <w:t>，在申請</w:t>
      </w:r>
      <w:r w:rsidR="00566617" w:rsidRPr="003E04AA">
        <w:rPr>
          <w:rFonts w:hint="eastAsia"/>
        </w:rPr>
        <w:t>「就學補助」</w:t>
      </w:r>
      <w:r w:rsidRPr="003E04AA">
        <w:rPr>
          <w:rFonts w:hint="eastAsia"/>
        </w:rPr>
        <w:t>資格方面，係符合一定條件之清寒榮民或榮民遺眷</w:t>
      </w:r>
      <w:r w:rsidR="006B51C0" w:rsidRPr="003E04AA">
        <w:rPr>
          <w:rFonts w:hint="eastAsia"/>
        </w:rPr>
        <w:t>，</w:t>
      </w:r>
      <w:r w:rsidR="00B40E15" w:rsidRPr="003E04AA">
        <w:rPr>
          <w:rFonts w:hint="eastAsia"/>
        </w:rPr>
        <w:t>包括未滿30歲</w:t>
      </w:r>
      <w:r w:rsidR="00065E52" w:rsidRPr="003E04AA">
        <w:rPr>
          <w:rFonts w:hint="eastAsia"/>
        </w:rPr>
        <w:t>之子女</w:t>
      </w:r>
      <w:r w:rsidR="00B40E15" w:rsidRPr="003E04AA">
        <w:rPr>
          <w:rFonts w:hint="eastAsia"/>
        </w:rPr>
        <w:t>就讀國內公、私立</w:t>
      </w:r>
      <w:r w:rsidR="003F2BB0" w:rsidRPr="003E04AA">
        <w:rPr>
          <w:rFonts w:hint="eastAsia"/>
        </w:rPr>
        <w:t>大學以上(</w:t>
      </w:r>
      <w:r w:rsidR="00602863" w:rsidRPr="003E04AA">
        <w:rPr>
          <w:rFonts w:hint="eastAsia"/>
        </w:rPr>
        <w:t>含專科4、5</w:t>
      </w:r>
      <w:r w:rsidR="003F2BB0" w:rsidRPr="003E04AA">
        <w:rPr>
          <w:rFonts w:hint="eastAsia"/>
        </w:rPr>
        <w:t>年級)</w:t>
      </w:r>
      <w:r w:rsidR="00B40E15" w:rsidRPr="003E04AA">
        <w:rPr>
          <w:rFonts w:ascii="新細明體" w:eastAsia="新細明體" w:hAnsi="新細明體" w:hint="eastAsia"/>
        </w:rPr>
        <w:t>、</w:t>
      </w:r>
      <w:r w:rsidR="00B40E15" w:rsidRPr="003E04AA">
        <w:rPr>
          <w:rFonts w:hint="eastAsia"/>
        </w:rPr>
        <w:t>最近一年度綜合所得總額未超過140萬元、未支領軍公教月退休金</w:t>
      </w:r>
      <w:r w:rsidR="00B40E15" w:rsidRPr="003E04AA">
        <w:rPr>
          <w:rFonts w:ascii="新細明體" w:eastAsia="新細明體" w:hAnsi="新細明體" w:hint="eastAsia"/>
        </w:rPr>
        <w:t>、</w:t>
      </w:r>
      <w:r w:rsidR="00B40E15" w:rsidRPr="003E04AA">
        <w:rPr>
          <w:rFonts w:hint="eastAsia"/>
        </w:rPr>
        <w:t>生補費、贍養金</w:t>
      </w:r>
      <w:r w:rsidR="00B40E15" w:rsidRPr="003E04AA">
        <w:rPr>
          <w:rFonts w:ascii="新細明體" w:eastAsia="新細明體" w:hAnsi="新細明體" w:hint="eastAsia"/>
        </w:rPr>
        <w:t>、</w:t>
      </w:r>
      <w:r w:rsidR="006B51C0" w:rsidRPr="003E04AA">
        <w:rPr>
          <w:rFonts w:hint="eastAsia"/>
        </w:rPr>
        <w:t>以及</w:t>
      </w:r>
      <w:r w:rsidR="00B40E15" w:rsidRPr="003E04AA">
        <w:rPr>
          <w:rFonts w:hint="eastAsia"/>
        </w:rPr>
        <w:t>未任職公務機關(構)</w:t>
      </w:r>
      <w:r w:rsidR="006B51C0" w:rsidRPr="003E04AA">
        <w:rPr>
          <w:rFonts w:hint="eastAsia"/>
        </w:rPr>
        <w:t>或任職公務機關(構）而依規定不能領取子女教育補助費者。</w:t>
      </w:r>
    </w:p>
    <w:p w:rsidR="00C427A2" w:rsidRPr="003E04AA" w:rsidRDefault="00796D60" w:rsidP="001F6217">
      <w:pPr>
        <w:pStyle w:val="2"/>
      </w:pPr>
      <w:r w:rsidRPr="003E04AA">
        <w:rPr>
          <w:rFonts w:hint="eastAsia"/>
        </w:rPr>
        <w:t>另在</w:t>
      </w:r>
      <w:r w:rsidR="00566617" w:rsidRPr="003E04AA">
        <w:rPr>
          <w:rFonts w:hint="eastAsia"/>
        </w:rPr>
        <w:t>「就學補助」</w:t>
      </w:r>
      <w:r w:rsidR="00212F49" w:rsidRPr="003E04AA">
        <w:rPr>
          <w:rFonts w:hint="eastAsia"/>
        </w:rPr>
        <w:t>核發</w:t>
      </w:r>
      <w:r w:rsidR="00902159" w:rsidRPr="003E04AA">
        <w:rPr>
          <w:rFonts w:hint="eastAsia"/>
        </w:rPr>
        <w:t>標準</w:t>
      </w:r>
      <w:r w:rsidR="00E2382A" w:rsidRPr="003E04AA">
        <w:rPr>
          <w:rFonts w:hint="eastAsia"/>
        </w:rPr>
        <w:t>方面，</w:t>
      </w:r>
      <w:r w:rsidR="001F6292" w:rsidRPr="003E04AA">
        <w:rPr>
          <w:rFonts w:hint="eastAsia"/>
        </w:rPr>
        <w:t>每年依上、下學期辦理</w:t>
      </w:r>
      <w:r w:rsidR="00902159" w:rsidRPr="003E04AA">
        <w:rPr>
          <w:rFonts w:hint="eastAsia"/>
        </w:rPr>
        <w:t>就學</w:t>
      </w:r>
      <w:r w:rsidR="001F6292" w:rsidRPr="003E04AA">
        <w:rPr>
          <w:rFonts w:hint="eastAsia"/>
        </w:rPr>
        <w:t>補助，</w:t>
      </w:r>
      <w:r w:rsidR="00566617" w:rsidRPr="003E04AA">
        <w:rPr>
          <w:rFonts w:hint="eastAsia"/>
        </w:rPr>
        <w:t>自108年起原核發</w:t>
      </w:r>
      <w:r w:rsidR="00902159" w:rsidRPr="003E04AA">
        <w:rPr>
          <w:rFonts w:hint="eastAsia"/>
        </w:rPr>
        <w:t>公立大學8千元，私立大學1萬元；113年度配合政府拉近</w:t>
      </w:r>
      <w:r w:rsidR="008C2423" w:rsidRPr="003E04AA">
        <w:rPr>
          <w:rFonts w:hint="eastAsia"/>
        </w:rPr>
        <w:t>公</w:t>
      </w:r>
      <w:r w:rsidR="00902159" w:rsidRPr="003E04AA">
        <w:rPr>
          <w:rFonts w:ascii="新細明體" w:eastAsia="新細明體" w:hAnsi="新細明體" w:hint="eastAsia"/>
        </w:rPr>
        <w:t>、</w:t>
      </w:r>
      <w:r w:rsidR="006B51C0" w:rsidRPr="003E04AA">
        <w:rPr>
          <w:rFonts w:hint="eastAsia"/>
        </w:rPr>
        <w:t>私立</w:t>
      </w:r>
      <w:r w:rsidR="008C2423" w:rsidRPr="003E04AA">
        <w:rPr>
          <w:rFonts w:hint="eastAsia"/>
        </w:rPr>
        <w:t>大學</w:t>
      </w:r>
      <w:r w:rsidR="00902159" w:rsidRPr="003E04AA">
        <w:rPr>
          <w:rFonts w:hint="eastAsia"/>
        </w:rPr>
        <w:t>之學費案，</w:t>
      </w:r>
      <w:r w:rsidR="00566617" w:rsidRPr="003E04AA">
        <w:rPr>
          <w:rFonts w:hint="eastAsia"/>
        </w:rPr>
        <w:t>爰</w:t>
      </w:r>
      <w:r w:rsidR="00902159" w:rsidRPr="003E04AA">
        <w:rPr>
          <w:rFonts w:hint="eastAsia"/>
        </w:rPr>
        <w:t>將公立大學調增</w:t>
      </w:r>
      <w:r w:rsidR="001F6292" w:rsidRPr="003E04AA">
        <w:rPr>
          <w:rFonts w:hint="eastAsia"/>
        </w:rPr>
        <w:t>為</w:t>
      </w:r>
      <w:r w:rsidR="008C2423" w:rsidRPr="003E04AA">
        <w:rPr>
          <w:rFonts w:hint="eastAsia"/>
        </w:rPr>
        <w:t>1萬元</w:t>
      </w:r>
      <w:r w:rsidR="00902159" w:rsidRPr="003E04AA">
        <w:rPr>
          <w:rFonts w:hint="eastAsia"/>
        </w:rPr>
        <w:t>。</w:t>
      </w:r>
      <w:r w:rsidR="00620784" w:rsidRPr="003E04AA">
        <w:rPr>
          <w:rFonts w:hint="eastAsia"/>
        </w:rPr>
        <w:t>基金會</w:t>
      </w:r>
      <w:r w:rsidR="00C427A2" w:rsidRPr="003E04AA">
        <w:rPr>
          <w:rFonts w:hint="eastAsia"/>
        </w:rPr>
        <w:t>114年度</w:t>
      </w:r>
      <w:r w:rsidR="00620784" w:rsidRPr="003E04AA">
        <w:rPr>
          <w:rFonts w:hint="eastAsia"/>
        </w:rPr>
        <w:t>預算案</w:t>
      </w:r>
      <w:r w:rsidR="00566617" w:rsidRPr="003E04AA">
        <w:rPr>
          <w:rFonts w:hint="eastAsia"/>
        </w:rPr>
        <w:t>預計</w:t>
      </w:r>
      <w:r w:rsidR="00FA0D1A" w:rsidRPr="003E04AA">
        <w:rPr>
          <w:rFonts w:hint="eastAsia"/>
        </w:rPr>
        <w:t>編列</w:t>
      </w:r>
      <w:r w:rsidR="00566617" w:rsidRPr="003E04AA">
        <w:rPr>
          <w:rFonts w:hint="eastAsia"/>
        </w:rPr>
        <w:t>就學補助</w:t>
      </w:r>
      <w:r w:rsidR="00602863" w:rsidRPr="003E04AA">
        <w:rPr>
          <w:rFonts w:hint="eastAsia"/>
        </w:rPr>
        <w:t>經費</w:t>
      </w:r>
      <w:r w:rsidR="00FA0D1A" w:rsidRPr="003E04AA">
        <w:rPr>
          <w:rFonts w:hint="eastAsia"/>
        </w:rPr>
        <w:t>2,300萬元，</w:t>
      </w:r>
      <w:r w:rsidR="00DA0D86" w:rsidRPr="003E04AA">
        <w:rPr>
          <w:rFonts w:hint="eastAsia"/>
        </w:rPr>
        <w:t>核發</w:t>
      </w:r>
      <w:r w:rsidR="00212F49" w:rsidRPr="003E04AA">
        <w:rPr>
          <w:rFonts w:hint="eastAsia"/>
        </w:rPr>
        <w:t>人數共</w:t>
      </w:r>
      <w:r w:rsidR="00C427A2" w:rsidRPr="003E04AA">
        <w:rPr>
          <w:rFonts w:hint="eastAsia"/>
        </w:rPr>
        <w:t>2,300人。</w:t>
      </w:r>
    </w:p>
    <w:p w:rsidR="00755F63" w:rsidRPr="003E04AA" w:rsidRDefault="00755F63" w:rsidP="005F0FA2">
      <w:pPr>
        <w:pStyle w:val="a4"/>
        <w:rPr>
          <w:b/>
        </w:rPr>
      </w:pPr>
      <w:r w:rsidRPr="003E04AA">
        <w:rPr>
          <w:rFonts w:hint="eastAsia"/>
          <w:b/>
        </w:rPr>
        <w:t>(二)</w:t>
      </w:r>
      <w:r w:rsidR="005D6AA8" w:rsidRPr="003E04AA">
        <w:rPr>
          <w:rFonts w:hint="eastAsia"/>
          <w:b/>
        </w:rPr>
        <w:t>受</w:t>
      </w:r>
      <w:r w:rsidR="005C5630" w:rsidRPr="003E04AA">
        <w:rPr>
          <w:rFonts w:hint="eastAsia"/>
          <w:b/>
        </w:rPr>
        <w:t>少子化趨勢及拉近學費差距方案影響</w:t>
      </w:r>
      <w:r w:rsidR="003D7F97" w:rsidRPr="003E04AA">
        <w:rPr>
          <w:rFonts w:hAnsi="標楷體" w:hint="eastAsia"/>
          <w:b/>
        </w:rPr>
        <w:t>，</w:t>
      </w:r>
      <w:r w:rsidR="003B229B" w:rsidRPr="003E04AA">
        <w:rPr>
          <w:rFonts w:hint="eastAsia"/>
          <w:b/>
        </w:rPr>
        <w:t>近年就學補助金額與請領人次持續下滑</w:t>
      </w:r>
      <w:r w:rsidR="003D7F97" w:rsidRPr="003E04AA">
        <w:rPr>
          <w:rFonts w:hAnsi="標楷體" w:hint="eastAsia"/>
          <w:b/>
        </w:rPr>
        <w:t>，</w:t>
      </w:r>
      <w:r w:rsidR="003D7F97" w:rsidRPr="003E04AA">
        <w:rPr>
          <w:rFonts w:hint="eastAsia"/>
          <w:b/>
        </w:rPr>
        <w:t>且</w:t>
      </w:r>
      <w:r w:rsidR="003B229B" w:rsidRPr="003E04AA">
        <w:rPr>
          <w:b/>
        </w:rPr>
        <w:t>110至113</w:t>
      </w:r>
      <w:r w:rsidR="0011516E" w:rsidRPr="003E04AA">
        <w:rPr>
          <w:rFonts w:hint="eastAsia"/>
          <w:b/>
        </w:rPr>
        <w:t>年</w:t>
      </w:r>
      <w:r w:rsidR="003B229B" w:rsidRPr="003E04AA">
        <w:rPr>
          <w:rFonts w:hint="eastAsia"/>
          <w:b/>
        </w:rPr>
        <w:t>度</w:t>
      </w:r>
      <w:r w:rsidR="00686008" w:rsidRPr="003E04AA">
        <w:rPr>
          <w:rFonts w:hint="eastAsia"/>
          <w:b/>
        </w:rPr>
        <w:t>均</w:t>
      </w:r>
      <w:r w:rsidR="00F3727F" w:rsidRPr="003E04AA">
        <w:rPr>
          <w:rFonts w:hint="eastAsia"/>
          <w:b/>
        </w:rPr>
        <w:t>未達預算目標</w:t>
      </w:r>
    </w:p>
    <w:p w:rsidR="00B83DBB" w:rsidRPr="003E04AA" w:rsidRDefault="00BE5408" w:rsidP="005F0FA2">
      <w:pPr>
        <w:pStyle w:val="2"/>
      </w:pPr>
      <w:r w:rsidRPr="003E04AA">
        <w:rPr>
          <w:rFonts w:hint="eastAsia"/>
        </w:rPr>
        <w:t>參據基金會提供之資料(詳表1)，</w:t>
      </w:r>
      <w:r w:rsidRPr="003E04AA">
        <w:t>110</w:t>
      </w:r>
      <w:r w:rsidRPr="003E04AA">
        <w:rPr>
          <w:rFonts w:hint="eastAsia"/>
        </w:rPr>
        <w:t>至</w:t>
      </w:r>
      <w:r w:rsidRPr="003E04AA">
        <w:t>113</w:t>
      </w:r>
      <w:r w:rsidRPr="003E04AA">
        <w:rPr>
          <w:rFonts w:hint="eastAsia"/>
        </w:rPr>
        <w:t>年度「大學以上（含專科</w:t>
      </w:r>
      <w:r w:rsidRPr="003E04AA">
        <w:t>4</w:t>
      </w:r>
      <w:r w:rsidRPr="003E04AA">
        <w:rPr>
          <w:rFonts w:hint="eastAsia"/>
        </w:rPr>
        <w:t>、</w:t>
      </w:r>
      <w:r w:rsidRPr="003E04AA">
        <w:t>5</w:t>
      </w:r>
      <w:r w:rsidRPr="003E04AA">
        <w:rPr>
          <w:rFonts w:hint="eastAsia"/>
        </w:rPr>
        <w:t>年級）榮民子女就學補助」之請領金額及人次均呈現逐年下降之趨勢。</w:t>
      </w:r>
      <w:r w:rsidRPr="003E04AA">
        <w:rPr>
          <w:rFonts w:ascii="MS Gothic" w:eastAsia="MS Gothic" w:hAnsi="MS Gothic" w:cs="MS Gothic" w:hint="eastAsia"/>
        </w:rPr>
        <w:t>​</w:t>
      </w:r>
      <w:r w:rsidRPr="003E04AA">
        <w:rPr>
          <w:rFonts w:cs="標楷體" w:hint="eastAsia"/>
        </w:rPr>
        <w:t>其中，請領金額決算數自110年度之</w:t>
      </w:r>
      <w:r w:rsidRPr="003E04AA">
        <w:lastRenderedPageBreak/>
        <w:t>5,034</w:t>
      </w:r>
      <w:r w:rsidRPr="003E04AA">
        <w:rPr>
          <w:rFonts w:hint="eastAsia"/>
        </w:rPr>
        <w:t>萬</w:t>
      </w:r>
      <w:r w:rsidRPr="003E04AA">
        <w:t>8</w:t>
      </w:r>
      <w:r w:rsidRPr="003E04AA">
        <w:rPr>
          <w:rFonts w:hint="eastAsia"/>
        </w:rPr>
        <w:t>千元減少至113年度之</w:t>
      </w:r>
      <w:r w:rsidRPr="003E04AA">
        <w:t>1,736</w:t>
      </w:r>
      <w:r w:rsidRPr="003E04AA">
        <w:rPr>
          <w:rFonts w:hint="eastAsia"/>
        </w:rPr>
        <w:t>萬元，減幅達</w:t>
      </w:r>
      <w:r w:rsidRPr="003E04AA">
        <w:t>65.52%</w:t>
      </w:r>
      <w:r w:rsidRPr="003E04AA">
        <w:rPr>
          <w:rFonts w:hint="eastAsia"/>
        </w:rPr>
        <w:t>；同期間，實際請領人次則自</w:t>
      </w:r>
      <w:r w:rsidRPr="003E04AA">
        <w:t>5,503</w:t>
      </w:r>
      <w:r w:rsidRPr="003E04AA">
        <w:rPr>
          <w:rFonts w:hint="eastAsia"/>
        </w:rPr>
        <w:t>人次減少至</w:t>
      </w:r>
      <w:r w:rsidRPr="003E04AA">
        <w:t>1,736</w:t>
      </w:r>
      <w:r w:rsidRPr="003E04AA">
        <w:rPr>
          <w:rFonts w:hint="eastAsia"/>
        </w:rPr>
        <w:t>人次，均未達到預期目標值</w:t>
      </w:r>
      <w:r w:rsidR="008A047D" w:rsidRPr="003E04AA">
        <w:rPr>
          <w:rStyle w:val="af6"/>
        </w:rPr>
        <w:footnoteReference w:id="4"/>
      </w:r>
      <w:r w:rsidRPr="003E04AA">
        <w:rPr>
          <w:rFonts w:hint="eastAsia"/>
        </w:rPr>
        <w:t>。</w:t>
      </w:r>
      <w:r w:rsidR="008A047D" w:rsidRPr="003E04AA">
        <w:rPr>
          <w:rFonts w:hint="eastAsia"/>
        </w:rPr>
        <w:t>同時，補助對象中就讀公立大學者之金額占比從110年度之37.2%逐年提升至113年度之99.9%，而就讀私立大學者占比亦自62.8%大幅下降至0.1%。</w:t>
      </w:r>
    </w:p>
    <w:p w:rsidR="00A32448" w:rsidRPr="003E04AA" w:rsidRDefault="00622EA9" w:rsidP="001E30D6">
      <w:pPr>
        <w:pStyle w:val="2"/>
        <w:rPr>
          <w:rFonts w:hint="eastAsia"/>
        </w:rPr>
      </w:pPr>
      <w:r w:rsidRPr="003E04AA">
        <w:rPr>
          <w:rFonts w:hint="eastAsia"/>
        </w:rPr>
        <w:t>據基金會表示，</w:t>
      </w:r>
      <w:r w:rsidR="001E30D6" w:rsidRPr="003E04AA">
        <w:rPr>
          <w:rFonts w:hint="eastAsia"/>
        </w:rPr>
        <w:t>因</w:t>
      </w:r>
      <w:r w:rsidR="003D7F97" w:rsidRPr="003E04AA">
        <w:rPr>
          <w:rFonts w:hint="eastAsia"/>
        </w:rPr>
        <w:t>應</w:t>
      </w:r>
      <w:r w:rsidR="001E30D6" w:rsidRPr="003E04AA">
        <w:rPr>
          <w:rFonts w:hint="eastAsia"/>
        </w:rPr>
        <w:t>少子化趨勢，行政院自112學年第2學期(113年2月)開始執行「拉近公私立學校學雜費差距及其配套措施方案」</w:t>
      </w:r>
      <w:r w:rsidR="003D7F97" w:rsidRPr="003E04AA">
        <w:rPr>
          <w:rFonts w:hint="eastAsia"/>
        </w:rPr>
        <w:t>(簡稱</w:t>
      </w:r>
      <w:r w:rsidR="005C5630" w:rsidRPr="003E04AA">
        <w:rPr>
          <w:rFonts w:hint="eastAsia"/>
        </w:rPr>
        <w:t>拉近學費差距方案</w:t>
      </w:r>
      <w:r w:rsidR="003D7F97" w:rsidRPr="003E04AA">
        <w:rPr>
          <w:rFonts w:hint="eastAsia"/>
        </w:rPr>
        <w:t>)</w:t>
      </w:r>
      <w:r w:rsidR="001E30D6" w:rsidRPr="003E04AA">
        <w:rPr>
          <w:rFonts w:hint="eastAsia"/>
        </w:rPr>
        <w:t>，針對就讀私立大學之學生，每學年補助3萬5,000元（亦即每學期1萬7,500元），遠較基金會每學期核發之就學補助私立大學1萬元為高，又基於行政院教育補助不重覆之政策指導，爰就讀私立大學者，絕大多數轉而申請教育部之學雜費補助，致</w:t>
      </w:r>
      <w:r w:rsidR="00533958" w:rsidRPr="003E04AA">
        <w:rPr>
          <w:rFonts w:hint="eastAsia"/>
        </w:rPr>
        <w:t>申請就學補助人數減少所致</w:t>
      </w:r>
      <w:r w:rsidR="006F074A" w:rsidRPr="003E04AA">
        <w:rPr>
          <w:rFonts w:hint="eastAsia"/>
        </w:rPr>
        <w:t>，是以，為避免預算資源</w:t>
      </w:r>
      <w:r w:rsidR="00940635">
        <w:rPr>
          <w:rFonts w:hint="eastAsia"/>
        </w:rPr>
        <w:t>重覆使用，基金會允宜評估政策影響，及確實勾稽請領補助學員是否重覆</w:t>
      </w:r>
      <w:r w:rsidR="006F074A" w:rsidRPr="003E04AA">
        <w:rPr>
          <w:rFonts w:hint="eastAsia"/>
        </w:rPr>
        <w:t>，並優化預算編列與執行，以確保預算資源之有效運用。</w:t>
      </w:r>
    </w:p>
    <w:p w:rsidR="00802F9A" w:rsidRPr="003E04AA" w:rsidRDefault="001F406E" w:rsidP="005F0FA2">
      <w:pPr>
        <w:ind w:leftChars="5" w:left="672" w:rightChars="-7" w:right="-20" w:hangingChars="232" w:hanging="658"/>
        <w:jc w:val="left"/>
        <w:rPr>
          <w:rFonts w:hAnsi="標楷體"/>
          <w:b/>
        </w:rPr>
      </w:pPr>
      <w:bookmarkStart w:id="3" w:name="_Hlk182926521"/>
      <w:r w:rsidRPr="003E04AA">
        <w:rPr>
          <w:rFonts w:hAnsi="標楷體"/>
          <w:b/>
        </w:rPr>
        <w:br w:type="page"/>
      </w:r>
      <w:r w:rsidR="00802F9A" w:rsidRPr="003E04AA">
        <w:rPr>
          <w:rFonts w:hAnsi="標楷體" w:hint="eastAsia"/>
          <w:b/>
        </w:rPr>
        <w:lastRenderedPageBreak/>
        <w:t>表1 基金會110至114年度</w:t>
      </w:r>
      <w:r w:rsidR="008F31ED" w:rsidRPr="003E04AA">
        <w:rPr>
          <w:rFonts w:hAnsi="標楷體" w:hint="eastAsia"/>
          <w:b/>
        </w:rPr>
        <w:t>「大學以上(含專科4、5年級)榮民子女之就學補助」</w:t>
      </w:r>
      <w:r w:rsidR="00802F9A" w:rsidRPr="003E04AA">
        <w:rPr>
          <w:rFonts w:hAnsi="標楷體" w:hint="eastAsia"/>
          <w:b/>
        </w:rPr>
        <w:t>預算編列及執行情形表</w:t>
      </w:r>
      <w:r w:rsidR="00C427A2" w:rsidRPr="003E04AA">
        <w:rPr>
          <w:rFonts w:hAnsi="標楷體" w:hint="eastAsia"/>
          <w:sz w:val="24"/>
        </w:rPr>
        <w:t xml:space="preserve"> </w:t>
      </w:r>
      <w:r w:rsidR="00FA0D1A" w:rsidRPr="003E04AA">
        <w:rPr>
          <w:rFonts w:hAnsi="標楷體" w:hint="eastAsia"/>
          <w:sz w:val="24"/>
        </w:rPr>
        <w:t xml:space="preserve"> </w:t>
      </w:r>
      <w:r w:rsidR="003F2BB0" w:rsidRPr="003E04AA">
        <w:rPr>
          <w:rFonts w:hAnsi="標楷體" w:hint="eastAsia"/>
          <w:sz w:val="24"/>
        </w:rPr>
        <w:t xml:space="preserve"> </w:t>
      </w:r>
      <w:r w:rsidR="00D41D41" w:rsidRPr="003E04AA">
        <w:rPr>
          <w:rFonts w:hAnsi="標楷體" w:hint="eastAsia"/>
          <w:sz w:val="24"/>
        </w:rPr>
        <w:t xml:space="preserve">        </w:t>
      </w:r>
      <w:r w:rsidR="00FA0D1A" w:rsidRPr="003E04AA">
        <w:rPr>
          <w:rFonts w:hAnsi="標楷體" w:hint="eastAsia"/>
          <w:sz w:val="24"/>
        </w:rPr>
        <w:t xml:space="preserve"> </w:t>
      </w:r>
      <w:r w:rsidR="00C427A2" w:rsidRPr="003E04AA">
        <w:rPr>
          <w:rFonts w:hAnsi="標楷體" w:hint="eastAsia"/>
          <w:sz w:val="24"/>
        </w:rPr>
        <w:t>單位：新臺幣千元</w:t>
      </w:r>
    </w:p>
    <w:tbl>
      <w:tblPr>
        <w:tblW w:w="8530" w:type="dxa"/>
        <w:tblInd w:w="1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5"/>
        <w:gridCol w:w="873"/>
        <w:gridCol w:w="763"/>
        <w:gridCol w:w="952"/>
        <w:gridCol w:w="728"/>
        <w:gridCol w:w="812"/>
        <w:gridCol w:w="998"/>
        <w:gridCol w:w="709"/>
        <w:gridCol w:w="938"/>
        <w:gridCol w:w="1022"/>
      </w:tblGrid>
      <w:tr w:rsidR="00C42529" w:rsidRPr="003E04AA" w:rsidTr="00250AEA">
        <w:trPr>
          <w:tblHeader/>
        </w:trPr>
        <w:tc>
          <w:tcPr>
            <w:tcW w:w="735" w:type="dxa"/>
            <w:vMerge w:val="restart"/>
            <w:shd w:val="clear" w:color="auto" w:fill="auto"/>
            <w:vAlign w:val="center"/>
          </w:tcPr>
          <w:p w:rsidR="00C42529" w:rsidRPr="003E04AA" w:rsidRDefault="00C42529" w:rsidP="00802F9A">
            <w:pPr>
              <w:pStyle w:val="141"/>
              <w:rPr>
                <w:rFonts w:hAnsi="標楷體"/>
              </w:rPr>
            </w:pPr>
            <w:r w:rsidRPr="003E04AA">
              <w:rPr>
                <w:rFonts w:hAnsi="標楷體" w:hint="eastAsia"/>
              </w:rPr>
              <w:t>項目/</w:t>
            </w:r>
          </w:p>
          <w:p w:rsidR="00C42529" w:rsidRPr="003E04AA" w:rsidRDefault="00C42529" w:rsidP="00802F9A">
            <w:pPr>
              <w:pStyle w:val="141"/>
              <w:rPr>
                <w:rFonts w:hAnsi="標楷體"/>
              </w:rPr>
            </w:pPr>
            <w:r w:rsidRPr="003E04AA">
              <w:rPr>
                <w:rFonts w:hAnsi="標楷體" w:hint="eastAsia"/>
              </w:rPr>
              <w:t>年度</w:t>
            </w:r>
          </w:p>
        </w:tc>
        <w:tc>
          <w:tcPr>
            <w:tcW w:w="873" w:type="dxa"/>
            <w:vMerge w:val="restart"/>
            <w:shd w:val="clear" w:color="auto" w:fill="auto"/>
            <w:vAlign w:val="center"/>
          </w:tcPr>
          <w:p w:rsidR="00C42529" w:rsidRPr="003E04AA" w:rsidRDefault="00C42529" w:rsidP="00906EB7">
            <w:pPr>
              <w:pStyle w:val="141"/>
              <w:jc w:val="center"/>
              <w:rPr>
                <w:rFonts w:hAnsi="標楷體"/>
              </w:rPr>
            </w:pPr>
            <w:r w:rsidRPr="003E04AA">
              <w:rPr>
                <w:rFonts w:hAnsi="標楷體" w:hint="eastAsia"/>
              </w:rPr>
              <w:t>預算數</w:t>
            </w:r>
          </w:p>
        </w:tc>
        <w:tc>
          <w:tcPr>
            <w:tcW w:w="6922" w:type="dxa"/>
            <w:gridSpan w:val="8"/>
            <w:shd w:val="clear" w:color="auto" w:fill="auto"/>
            <w:vAlign w:val="center"/>
          </w:tcPr>
          <w:p w:rsidR="00C42529" w:rsidRPr="003E04AA" w:rsidRDefault="00D41D41" w:rsidP="00906EB7">
            <w:pPr>
              <w:pStyle w:val="141"/>
              <w:jc w:val="center"/>
              <w:rPr>
                <w:rFonts w:hAnsi="標楷體"/>
              </w:rPr>
            </w:pPr>
            <w:bookmarkStart w:id="4" w:name="_Hlk190248929"/>
            <w:r w:rsidRPr="003E04AA">
              <w:rPr>
                <w:rFonts w:hAnsi="標楷體" w:hint="eastAsia"/>
              </w:rPr>
              <w:t>發給大專以上未支領退休俸榮民等子女就學補助</w:t>
            </w:r>
            <w:r w:rsidR="00C42529" w:rsidRPr="003E04AA">
              <w:rPr>
                <w:rFonts w:hAnsi="標楷體" w:hint="eastAsia"/>
              </w:rPr>
              <w:t>經費</w:t>
            </w:r>
            <w:bookmarkEnd w:id="4"/>
            <w:r w:rsidR="00906EB7" w:rsidRPr="003E04AA">
              <w:rPr>
                <w:rFonts w:hAnsi="標楷體" w:hint="eastAsia"/>
              </w:rPr>
              <w:t>情形</w:t>
            </w:r>
          </w:p>
        </w:tc>
      </w:tr>
      <w:tr w:rsidR="00C42529" w:rsidRPr="003E04AA" w:rsidTr="00250AEA">
        <w:trPr>
          <w:tblHeader/>
        </w:trPr>
        <w:tc>
          <w:tcPr>
            <w:tcW w:w="735" w:type="dxa"/>
            <w:vMerge/>
            <w:shd w:val="clear" w:color="auto" w:fill="auto"/>
            <w:vAlign w:val="center"/>
          </w:tcPr>
          <w:p w:rsidR="00C42529" w:rsidRPr="003E04AA" w:rsidRDefault="00C42529" w:rsidP="00802F9A">
            <w:pPr>
              <w:pStyle w:val="141"/>
              <w:rPr>
                <w:rFonts w:hAnsi="標楷體"/>
              </w:rPr>
            </w:pPr>
          </w:p>
        </w:tc>
        <w:tc>
          <w:tcPr>
            <w:tcW w:w="873" w:type="dxa"/>
            <w:vMerge/>
            <w:shd w:val="clear" w:color="auto" w:fill="auto"/>
            <w:vAlign w:val="center"/>
          </w:tcPr>
          <w:p w:rsidR="00C42529" w:rsidRPr="003E04AA" w:rsidRDefault="00C42529" w:rsidP="00802F9A">
            <w:pPr>
              <w:pStyle w:val="141"/>
              <w:rPr>
                <w:rFonts w:hAnsi="標楷體"/>
              </w:rPr>
            </w:pPr>
          </w:p>
        </w:tc>
        <w:tc>
          <w:tcPr>
            <w:tcW w:w="2443" w:type="dxa"/>
            <w:gridSpan w:val="3"/>
            <w:shd w:val="clear" w:color="auto" w:fill="auto"/>
            <w:vAlign w:val="center"/>
          </w:tcPr>
          <w:p w:rsidR="00C42529" w:rsidRPr="003E04AA" w:rsidRDefault="00C42529" w:rsidP="00CB3A08">
            <w:pPr>
              <w:pStyle w:val="141"/>
              <w:jc w:val="center"/>
              <w:rPr>
                <w:rFonts w:hAnsi="標楷體"/>
              </w:rPr>
            </w:pPr>
            <w:r w:rsidRPr="003E04AA">
              <w:rPr>
                <w:rFonts w:hAnsi="標楷體" w:hint="eastAsia"/>
              </w:rPr>
              <w:t>請領人就讀</w:t>
            </w:r>
          </w:p>
          <w:p w:rsidR="00C42529" w:rsidRPr="003E04AA" w:rsidRDefault="00C42529" w:rsidP="00CB3A08">
            <w:pPr>
              <w:pStyle w:val="141"/>
              <w:jc w:val="center"/>
              <w:rPr>
                <w:rFonts w:hAnsi="標楷體"/>
              </w:rPr>
            </w:pPr>
            <w:r w:rsidRPr="003E04AA">
              <w:rPr>
                <w:rFonts w:hAnsi="標楷體" w:hint="eastAsia"/>
              </w:rPr>
              <w:t>公立大學者</w:t>
            </w:r>
          </w:p>
        </w:tc>
        <w:tc>
          <w:tcPr>
            <w:tcW w:w="2519" w:type="dxa"/>
            <w:gridSpan w:val="3"/>
            <w:shd w:val="clear" w:color="auto" w:fill="auto"/>
            <w:vAlign w:val="center"/>
          </w:tcPr>
          <w:p w:rsidR="00C42529" w:rsidRPr="003E04AA" w:rsidRDefault="00C42529" w:rsidP="00CB3A08">
            <w:pPr>
              <w:pStyle w:val="141"/>
              <w:jc w:val="center"/>
              <w:rPr>
                <w:rFonts w:hAnsi="標楷體"/>
              </w:rPr>
            </w:pPr>
            <w:bookmarkStart w:id="5" w:name="_Hlk190248955"/>
            <w:r w:rsidRPr="003E04AA">
              <w:rPr>
                <w:rFonts w:hAnsi="標楷體" w:hint="eastAsia"/>
              </w:rPr>
              <w:t>請領人就讀</w:t>
            </w:r>
          </w:p>
          <w:p w:rsidR="00C42529" w:rsidRPr="003E04AA" w:rsidRDefault="00C42529" w:rsidP="00CB3A08">
            <w:pPr>
              <w:pStyle w:val="141"/>
              <w:jc w:val="center"/>
              <w:rPr>
                <w:rFonts w:hAnsi="標楷體"/>
              </w:rPr>
            </w:pPr>
            <w:r w:rsidRPr="003E04AA">
              <w:rPr>
                <w:rFonts w:hAnsi="標楷體" w:hint="eastAsia"/>
              </w:rPr>
              <w:t>私立大學者</w:t>
            </w:r>
            <w:bookmarkEnd w:id="5"/>
          </w:p>
        </w:tc>
        <w:tc>
          <w:tcPr>
            <w:tcW w:w="1960" w:type="dxa"/>
            <w:gridSpan w:val="2"/>
            <w:vAlign w:val="center"/>
          </w:tcPr>
          <w:p w:rsidR="00C42529" w:rsidRPr="003E04AA" w:rsidRDefault="00C42529" w:rsidP="00C42529">
            <w:pPr>
              <w:pStyle w:val="141"/>
              <w:jc w:val="center"/>
              <w:rPr>
                <w:rFonts w:hAnsi="標楷體"/>
              </w:rPr>
            </w:pPr>
            <w:r w:rsidRPr="003E04AA">
              <w:rPr>
                <w:rFonts w:hAnsi="標楷體"/>
              </w:rPr>
              <w:t>合計</w:t>
            </w:r>
          </w:p>
        </w:tc>
      </w:tr>
      <w:tr w:rsidR="00C42529" w:rsidRPr="003E04AA" w:rsidTr="004C1262">
        <w:trPr>
          <w:tblHeader/>
        </w:trPr>
        <w:tc>
          <w:tcPr>
            <w:tcW w:w="735" w:type="dxa"/>
            <w:vMerge/>
            <w:shd w:val="clear" w:color="auto" w:fill="auto"/>
            <w:vAlign w:val="center"/>
          </w:tcPr>
          <w:p w:rsidR="00C42529" w:rsidRPr="003E04AA" w:rsidRDefault="00C42529" w:rsidP="00802F9A">
            <w:pPr>
              <w:pStyle w:val="141"/>
              <w:rPr>
                <w:rFonts w:hAnsi="標楷體"/>
              </w:rPr>
            </w:pPr>
          </w:p>
        </w:tc>
        <w:tc>
          <w:tcPr>
            <w:tcW w:w="873" w:type="dxa"/>
            <w:vMerge/>
            <w:shd w:val="clear" w:color="auto" w:fill="auto"/>
            <w:vAlign w:val="center"/>
          </w:tcPr>
          <w:p w:rsidR="00C42529" w:rsidRPr="003E04AA" w:rsidRDefault="00C42529" w:rsidP="00802F9A">
            <w:pPr>
              <w:pStyle w:val="141"/>
              <w:rPr>
                <w:rFonts w:hAnsi="標楷體"/>
              </w:rPr>
            </w:pPr>
          </w:p>
        </w:tc>
        <w:tc>
          <w:tcPr>
            <w:tcW w:w="763" w:type="dxa"/>
            <w:shd w:val="clear" w:color="auto" w:fill="auto"/>
            <w:vAlign w:val="center"/>
          </w:tcPr>
          <w:p w:rsidR="00C42529" w:rsidRPr="003E04AA" w:rsidRDefault="00906EB7" w:rsidP="00802F9A">
            <w:pPr>
              <w:pStyle w:val="141"/>
              <w:jc w:val="center"/>
              <w:rPr>
                <w:rFonts w:hAnsi="標楷體"/>
              </w:rPr>
            </w:pPr>
            <w:r w:rsidRPr="003E04AA">
              <w:rPr>
                <w:rFonts w:hAnsi="標楷體" w:hint="eastAsia"/>
              </w:rPr>
              <w:t>人次</w:t>
            </w:r>
          </w:p>
        </w:tc>
        <w:tc>
          <w:tcPr>
            <w:tcW w:w="952" w:type="dxa"/>
            <w:tcBorders>
              <w:right w:val="single" w:sz="4" w:space="0" w:color="auto"/>
            </w:tcBorders>
            <w:shd w:val="clear" w:color="auto" w:fill="auto"/>
            <w:vAlign w:val="center"/>
          </w:tcPr>
          <w:p w:rsidR="00C42529" w:rsidRPr="003E04AA" w:rsidRDefault="00C42529" w:rsidP="00802F9A">
            <w:pPr>
              <w:pStyle w:val="141"/>
              <w:jc w:val="center"/>
              <w:rPr>
                <w:rFonts w:hAnsi="標楷體"/>
              </w:rPr>
            </w:pPr>
            <w:r w:rsidRPr="003E04AA">
              <w:rPr>
                <w:rFonts w:hAnsi="標楷體" w:hint="eastAsia"/>
              </w:rPr>
              <w:t>金額</w:t>
            </w:r>
          </w:p>
        </w:tc>
        <w:tc>
          <w:tcPr>
            <w:tcW w:w="728" w:type="dxa"/>
            <w:tcBorders>
              <w:left w:val="single" w:sz="4" w:space="0" w:color="auto"/>
            </w:tcBorders>
            <w:shd w:val="clear" w:color="auto" w:fill="auto"/>
            <w:vAlign w:val="center"/>
          </w:tcPr>
          <w:p w:rsidR="00C42529" w:rsidRPr="003E04AA" w:rsidRDefault="00CC1D16" w:rsidP="00C932E7">
            <w:pPr>
              <w:pStyle w:val="141"/>
              <w:jc w:val="center"/>
              <w:rPr>
                <w:rFonts w:hAnsi="標楷體"/>
              </w:rPr>
            </w:pPr>
            <w:r w:rsidRPr="003E04AA">
              <w:rPr>
                <w:rFonts w:hAnsi="標楷體"/>
              </w:rPr>
              <w:t>金額</w:t>
            </w:r>
            <w:r w:rsidR="00C42529" w:rsidRPr="003E04AA">
              <w:rPr>
                <w:rFonts w:hAnsi="標楷體" w:hint="eastAsia"/>
              </w:rPr>
              <w:t>占比</w:t>
            </w:r>
          </w:p>
        </w:tc>
        <w:tc>
          <w:tcPr>
            <w:tcW w:w="812" w:type="dxa"/>
            <w:shd w:val="clear" w:color="auto" w:fill="auto"/>
            <w:vAlign w:val="center"/>
          </w:tcPr>
          <w:p w:rsidR="00C42529" w:rsidRPr="003E04AA" w:rsidRDefault="00906EB7" w:rsidP="00802F9A">
            <w:pPr>
              <w:pStyle w:val="141"/>
              <w:jc w:val="center"/>
              <w:rPr>
                <w:rFonts w:hAnsi="標楷體"/>
              </w:rPr>
            </w:pPr>
            <w:r w:rsidRPr="003E04AA">
              <w:rPr>
                <w:rFonts w:hAnsi="標楷體" w:hint="eastAsia"/>
              </w:rPr>
              <w:t>人次</w:t>
            </w:r>
          </w:p>
        </w:tc>
        <w:tc>
          <w:tcPr>
            <w:tcW w:w="998" w:type="dxa"/>
            <w:tcBorders>
              <w:right w:val="single" w:sz="4" w:space="0" w:color="auto"/>
            </w:tcBorders>
            <w:shd w:val="clear" w:color="auto" w:fill="auto"/>
            <w:vAlign w:val="center"/>
          </w:tcPr>
          <w:p w:rsidR="00C42529" w:rsidRPr="003E04AA" w:rsidRDefault="00C42529" w:rsidP="00802F9A">
            <w:pPr>
              <w:pStyle w:val="141"/>
              <w:jc w:val="center"/>
              <w:rPr>
                <w:rFonts w:hAnsi="標楷體"/>
              </w:rPr>
            </w:pPr>
            <w:r w:rsidRPr="003E04AA">
              <w:rPr>
                <w:rFonts w:hAnsi="標楷體" w:hint="eastAsia"/>
              </w:rPr>
              <w:t>金額</w:t>
            </w:r>
          </w:p>
        </w:tc>
        <w:tc>
          <w:tcPr>
            <w:tcW w:w="709" w:type="dxa"/>
            <w:tcBorders>
              <w:left w:val="single" w:sz="4" w:space="0" w:color="auto"/>
              <w:right w:val="single" w:sz="4" w:space="0" w:color="auto"/>
            </w:tcBorders>
            <w:shd w:val="clear" w:color="auto" w:fill="auto"/>
            <w:vAlign w:val="center"/>
          </w:tcPr>
          <w:p w:rsidR="00C42529" w:rsidRPr="003E04AA" w:rsidRDefault="00CC1D16" w:rsidP="00CC1D16">
            <w:pPr>
              <w:pStyle w:val="141"/>
              <w:jc w:val="center"/>
              <w:rPr>
                <w:rFonts w:hAnsi="標楷體"/>
              </w:rPr>
            </w:pPr>
            <w:r w:rsidRPr="003E04AA">
              <w:rPr>
                <w:rFonts w:hAnsi="標楷體" w:hint="eastAsia"/>
              </w:rPr>
              <w:t>金額</w:t>
            </w:r>
            <w:r w:rsidR="00C42529" w:rsidRPr="003E04AA">
              <w:rPr>
                <w:rFonts w:hAnsi="標楷體" w:hint="eastAsia"/>
              </w:rPr>
              <w:t>占比</w:t>
            </w:r>
          </w:p>
        </w:tc>
        <w:tc>
          <w:tcPr>
            <w:tcW w:w="938" w:type="dxa"/>
            <w:tcBorders>
              <w:left w:val="single" w:sz="4" w:space="0" w:color="auto"/>
            </w:tcBorders>
            <w:vAlign w:val="center"/>
          </w:tcPr>
          <w:p w:rsidR="00C42529" w:rsidRPr="003E04AA" w:rsidRDefault="00906EB7" w:rsidP="00802F9A">
            <w:pPr>
              <w:pStyle w:val="141"/>
              <w:jc w:val="center"/>
              <w:rPr>
                <w:rFonts w:hAnsi="標楷體"/>
              </w:rPr>
            </w:pPr>
            <w:r w:rsidRPr="003E04AA">
              <w:rPr>
                <w:rFonts w:hAnsi="標楷體" w:hint="eastAsia"/>
              </w:rPr>
              <w:t>人次</w:t>
            </w:r>
          </w:p>
        </w:tc>
        <w:tc>
          <w:tcPr>
            <w:tcW w:w="1022" w:type="dxa"/>
            <w:vAlign w:val="center"/>
          </w:tcPr>
          <w:p w:rsidR="00C42529" w:rsidRPr="003E04AA" w:rsidRDefault="00C42529" w:rsidP="00802F9A">
            <w:pPr>
              <w:pStyle w:val="141"/>
              <w:jc w:val="center"/>
              <w:rPr>
                <w:rFonts w:hAnsi="標楷體"/>
              </w:rPr>
            </w:pPr>
            <w:r w:rsidRPr="003E04AA">
              <w:rPr>
                <w:rFonts w:hAnsi="標楷體" w:hint="eastAsia"/>
              </w:rPr>
              <w:t>金額</w:t>
            </w:r>
          </w:p>
        </w:tc>
      </w:tr>
      <w:tr w:rsidR="00CC1D16" w:rsidRPr="003E04AA" w:rsidTr="004C1262">
        <w:trPr>
          <w:trHeight w:val="482"/>
        </w:trPr>
        <w:tc>
          <w:tcPr>
            <w:tcW w:w="735" w:type="dxa"/>
            <w:shd w:val="clear" w:color="auto" w:fill="auto"/>
            <w:vAlign w:val="center"/>
          </w:tcPr>
          <w:p w:rsidR="00CC1D16" w:rsidRPr="003E04AA" w:rsidRDefault="00CC1D16" w:rsidP="004C1262">
            <w:pPr>
              <w:pStyle w:val="141"/>
              <w:jc w:val="center"/>
              <w:rPr>
                <w:rFonts w:hAnsi="標楷體"/>
              </w:rPr>
            </w:pPr>
            <w:r w:rsidRPr="003E04AA">
              <w:rPr>
                <w:rFonts w:hAnsi="標楷體" w:hint="eastAsia"/>
              </w:rPr>
              <w:t>110</w:t>
            </w:r>
          </w:p>
        </w:tc>
        <w:tc>
          <w:tcPr>
            <w:tcW w:w="873" w:type="dxa"/>
            <w:shd w:val="clear" w:color="auto" w:fill="auto"/>
            <w:vAlign w:val="center"/>
          </w:tcPr>
          <w:p w:rsidR="00CC1D16" w:rsidRPr="003E04AA" w:rsidRDefault="00CC1D16" w:rsidP="00802F9A">
            <w:pPr>
              <w:pStyle w:val="141"/>
              <w:jc w:val="right"/>
              <w:rPr>
                <w:rFonts w:hAnsi="標楷體"/>
              </w:rPr>
            </w:pPr>
            <w:r w:rsidRPr="003E04AA">
              <w:rPr>
                <w:rFonts w:hAnsi="標楷體"/>
              </w:rPr>
              <w:t>54,280</w:t>
            </w:r>
          </w:p>
        </w:tc>
        <w:tc>
          <w:tcPr>
            <w:tcW w:w="763" w:type="dxa"/>
            <w:shd w:val="clear" w:color="auto" w:fill="auto"/>
            <w:vAlign w:val="center"/>
          </w:tcPr>
          <w:p w:rsidR="00CC1D16" w:rsidRPr="003E04AA" w:rsidRDefault="00CC1D16" w:rsidP="00CB3A08">
            <w:pPr>
              <w:pStyle w:val="141"/>
              <w:jc w:val="right"/>
              <w:rPr>
                <w:rFonts w:hAnsi="標楷體"/>
              </w:rPr>
            </w:pPr>
            <w:r w:rsidRPr="003E04AA">
              <w:rPr>
                <w:rFonts w:hAnsi="標楷體"/>
              </w:rPr>
              <w:t>2,341</w:t>
            </w:r>
          </w:p>
        </w:tc>
        <w:tc>
          <w:tcPr>
            <w:tcW w:w="952" w:type="dxa"/>
            <w:tcBorders>
              <w:right w:val="single" w:sz="4" w:space="0" w:color="auto"/>
            </w:tcBorders>
            <w:shd w:val="clear" w:color="auto" w:fill="auto"/>
            <w:vAlign w:val="center"/>
          </w:tcPr>
          <w:p w:rsidR="00CC1D16" w:rsidRPr="003E04AA" w:rsidRDefault="00CC1D16" w:rsidP="00CB3A08">
            <w:pPr>
              <w:pStyle w:val="141"/>
              <w:jc w:val="right"/>
              <w:rPr>
                <w:rFonts w:hAnsi="標楷體"/>
              </w:rPr>
            </w:pPr>
            <w:r w:rsidRPr="003E04AA">
              <w:rPr>
                <w:rFonts w:hAnsi="標楷體" w:hint="eastAsia"/>
              </w:rPr>
              <w:t>18,728</w:t>
            </w:r>
          </w:p>
        </w:tc>
        <w:tc>
          <w:tcPr>
            <w:tcW w:w="728" w:type="dxa"/>
            <w:tcBorders>
              <w:lef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shd w:val="pct15" w:color="auto" w:fill="FFFFFF"/>
              </w:rPr>
              <w:t>37.2%</w:t>
            </w:r>
          </w:p>
        </w:tc>
        <w:tc>
          <w:tcPr>
            <w:tcW w:w="812" w:type="dxa"/>
            <w:shd w:val="clear" w:color="auto" w:fill="auto"/>
            <w:vAlign w:val="center"/>
          </w:tcPr>
          <w:p w:rsidR="00CC1D16" w:rsidRPr="003E04AA" w:rsidRDefault="00CC1D16" w:rsidP="00CB3A08">
            <w:pPr>
              <w:pStyle w:val="141"/>
              <w:jc w:val="right"/>
              <w:rPr>
                <w:rFonts w:hAnsi="標楷體"/>
              </w:rPr>
            </w:pPr>
            <w:r w:rsidRPr="003E04AA">
              <w:rPr>
                <w:rFonts w:hAnsi="標楷體"/>
              </w:rPr>
              <w:t>3,162</w:t>
            </w:r>
          </w:p>
        </w:tc>
        <w:tc>
          <w:tcPr>
            <w:tcW w:w="998" w:type="dxa"/>
            <w:tcBorders>
              <w:right w:val="single" w:sz="4" w:space="0" w:color="auto"/>
            </w:tcBorders>
            <w:shd w:val="clear" w:color="auto" w:fill="auto"/>
            <w:vAlign w:val="center"/>
          </w:tcPr>
          <w:p w:rsidR="00CC1D16" w:rsidRPr="003E04AA" w:rsidRDefault="00CC1D16" w:rsidP="00CB3A08">
            <w:pPr>
              <w:pStyle w:val="141"/>
              <w:jc w:val="right"/>
              <w:rPr>
                <w:rFonts w:hAnsi="標楷體"/>
              </w:rPr>
            </w:pPr>
            <w:r w:rsidRPr="003E04AA">
              <w:rPr>
                <w:rFonts w:hAnsi="標楷體" w:hint="eastAsia"/>
              </w:rPr>
              <w:t>31,620</w:t>
            </w:r>
          </w:p>
        </w:tc>
        <w:tc>
          <w:tcPr>
            <w:tcW w:w="709" w:type="dxa"/>
            <w:tcBorders>
              <w:left w:val="single" w:sz="4" w:space="0" w:color="auto"/>
              <w:right w:val="single" w:sz="4" w:space="0" w:color="auto"/>
            </w:tcBorders>
            <w:shd w:val="clear" w:color="auto" w:fill="auto"/>
            <w:vAlign w:val="center"/>
          </w:tcPr>
          <w:p w:rsidR="00CC1D16" w:rsidRPr="003E04AA" w:rsidRDefault="00CC1D16" w:rsidP="00CC1D16">
            <w:pPr>
              <w:pStyle w:val="141"/>
              <w:jc w:val="right"/>
              <w:rPr>
                <w:rFonts w:hAnsi="標楷體"/>
                <w:shd w:val="pct15" w:color="auto" w:fill="FFFFFF"/>
              </w:rPr>
            </w:pPr>
            <w:r w:rsidRPr="003E04AA">
              <w:rPr>
                <w:rFonts w:hAnsi="標楷體" w:hint="eastAsia"/>
                <w:shd w:val="pct15" w:color="auto" w:fill="FFFFFF"/>
              </w:rPr>
              <w:t>62.8%</w:t>
            </w:r>
          </w:p>
        </w:tc>
        <w:tc>
          <w:tcPr>
            <w:tcW w:w="938" w:type="dxa"/>
            <w:tcBorders>
              <w:left w:val="single" w:sz="4" w:space="0" w:color="auto"/>
            </w:tcBorders>
            <w:vAlign w:val="center"/>
          </w:tcPr>
          <w:p w:rsidR="00CC1D16" w:rsidRPr="003E04AA" w:rsidRDefault="00CC1D16" w:rsidP="00CB3A08">
            <w:pPr>
              <w:pStyle w:val="141"/>
              <w:jc w:val="right"/>
              <w:rPr>
                <w:rFonts w:hAnsi="標楷體"/>
                <w:shd w:val="pct15" w:color="auto" w:fill="FFFFFF"/>
              </w:rPr>
            </w:pPr>
            <w:r w:rsidRPr="003E04AA">
              <w:rPr>
                <w:rFonts w:hAnsi="標楷體" w:hint="eastAsia"/>
                <w:shd w:val="pct15" w:color="auto" w:fill="FFFFFF"/>
              </w:rPr>
              <w:t>5,503</w:t>
            </w:r>
          </w:p>
        </w:tc>
        <w:tc>
          <w:tcPr>
            <w:tcW w:w="1022" w:type="dxa"/>
            <w:vAlign w:val="center"/>
          </w:tcPr>
          <w:p w:rsidR="00CC1D16" w:rsidRPr="003E04AA" w:rsidRDefault="00CC1D16" w:rsidP="00CB3A08">
            <w:pPr>
              <w:pStyle w:val="141"/>
              <w:jc w:val="right"/>
              <w:rPr>
                <w:rFonts w:hAnsi="標楷體"/>
                <w:shd w:val="pct15" w:color="auto" w:fill="FFFFFF"/>
              </w:rPr>
            </w:pPr>
            <w:r w:rsidRPr="003E04AA">
              <w:rPr>
                <w:rFonts w:hAnsi="標楷體" w:hint="eastAsia"/>
                <w:shd w:val="pct15" w:color="auto" w:fill="FFFFFF"/>
              </w:rPr>
              <w:t>50,348</w:t>
            </w:r>
          </w:p>
        </w:tc>
      </w:tr>
      <w:tr w:rsidR="00CC1D16" w:rsidRPr="003E04AA" w:rsidTr="004C1262">
        <w:trPr>
          <w:trHeight w:val="482"/>
        </w:trPr>
        <w:tc>
          <w:tcPr>
            <w:tcW w:w="735" w:type="dxa"/>
            <w:shd w:val="clear" w:color="auto" w:fill="auto"/>
            <w:vAlign w:val="center"/>
          </w:tcPr>
          <w:p w:rsidR="00CC1D16" w:rsidRPr="003E04AA" w:rsidRDefault="00CC1D16" w:rsidP="004C1262">
            <w:pPr>
              <w:pStyle w:val="141"/>
              <w:jc w:val="center"/>
              <w:rPr>
                <w:rFonts w:hAnsi="標楷體"/>
              </w:rPr>
            </w:pPr>
            <w:r w:rsidRPr="003E04AA">
              <w:rPr>
                <w:rFonts w:hAnsi="標楷體" w:hint="eastAsia"/>
              </w:rPr>
              <w:t>111</w:t>
            </w:r>
          </w:p>
        </w:tc>
        <w:tc>
          <w:tcPr>
            <w:tcW w:w="873" w:type="dxa"/>
            <w:shd w:val="clear" w:color="auto" w:fill="auto"/>
            <w:vAlign w:val="center"/>
          </w:tcPr>
          <w:p w:rsidR="00CC1D16" w:rsidRPr="003E04AA" w:rsidRDefault="00CC1D16" w:rsidP="00802F9A">
            <w:pPr>
              <w:pStyle w:val="141"/>
              <w:jc w:val="right"/>
              <w:rPr>
                <w:rFonts w:hAnsi="標楷體"/>
              </w:rPr>
            </w:pPr>
            <w:r w:rsidRPr="003E04AA">
              <w:rPr>
                <w:rFonts w:hAnsi="標楷體"/>
              </w:rPr>
              <w:t>53</w:t>
            </w:r>
            <w:r w:rsidRPr="003E04AA">
              <w:rPr>
                <w:rFonts w:hAnsi="標楷體" w:hint="eastAsia"/>
              </w:rPr>
              <w:t>,</w:t>
            </w:r>
            <w:r w:rsidRPr="003E04AA">
              <w:rPr>
                <w:rFonts w:hAnsi="標楷體"/>
              </w:rPr>
              <w:t>360</w:t>
            </w:r>
          </w:p>
        </w:tc>
        <w:tc>
          <w:tcPr>
            <w:tcW w:w="763" w:type="dxa"/>
            <w:shd w:val="clear" w:color="auto" w:fill="auto"/>
            <w:vAlign w:val="center"/>
          </w:tcPr>
          <w:p w:rsidR="00CC1D16" w:rsidRPr="003E04AA" w:rsidRDefault="00CC1D16" w:rsidP="00CB3A08">
            <w:pPr>
              <w:pStyle w:val="141"/>
              <w:jc w:val="right"/>
              <w:rPr>
                <w:rFonts w:hAnsi="標楷體"/>
              </w:rPr>
            </w:pPr>
            <w:r w:rsidRPr="003E04AA">
              <w:rPr>
                <w:rFonts w:hAnsi="標楷體"/>
              </w:rPr>
              <w:t>2,201</w:t>
            </w:r>
          </w:p>
        </w:tc>
        <w:tc>
          <w:tcPr>
            <w:tcW w:w="952" w:type="dxa"/>
            <w:tcBorders>
              <w:right w:val="single" w:sz="4" w:space="0" w:color="auto"/>
            </w:tcBorders>
            <w:shd w:val="clear" w:color="auto" w:fill="auto"/>
            <w:vAlign w:val="center"/>
          </w:tcPr>
          <w:p w:rsidR="00CC1D16" w:rsidRPr="003E04AA" w:rsidRDefault="00CC1D16" w:rsidP="00CB3A08">
            <w:pPr>
              <w:pStyle w:val="141"/>
              <w:jc w:val="right"/>
              <w:rPr>
                <w:rFonts w:hAnsi="標楷體"/>
              </w:rPr>
            </w:pPr>
            <w:r w:rsidRPr="003E04AA">
              <w:rPr>
                <w:rFonts w:hAnsi="標楷體" w:hint="eastAsia"/>
              </w:rPr>
              <w:t>17,608</w:t>
            </w:r>
          </w:p>
        </w:tc>
        <w:tc>
          <w:tcPr>
            <w:tcW w:w="728" w:type="dxa"/>
            <w:tcBorders>
              <w:lef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rPr>
              <w:t>39.9%</w:t>
            </w:r>
          </w:p>
        </w:tc>
        <w:tc>
          <w:tcPr>
            <w:tcW w:w="812" w:type="dxa"/>
            <w:shd w:val="clear" w:color="auto" w:fill="auto"/>
            <w:vAlign w:val="center"/>
          </w:tcPr>
          <w:p w:rsidR="00CC1D16" w:rsidRPr="003E04AA" w:rsidRDefault="00CC1D16" w:rsidP="00CB3A08">
            <w:pPr>
              <w:pStyle w:val="141"/>
              <w:jc w:val="right"/>
              <w:rPr>
                <w:rFonts w:hAnsi="標楷體"/>
              </w:rPr>
            </w:pPr>
            <w:r w:rsidRPr="003E04AA">
              <w:rPr>
                <w:rFonts w:hAnsi="標楷體"/>
              </w:rPr>
              <w:t>2,654</w:t>
            </w:r>
          </w:p>
        </w:tc>
        <w:tc>
          <w:tcPr>
            <w:tcW w:w="998" w:type="dxa"/>
            <w:tcBorders>
              <w:right w:val="single" w:sz="4" w:space="0" w:color="auto"/>
            </w:tcBorders>
            <w:shd w:val="clear" w:color="auto" w:fill="auto"/>
            <w:vAlign w:val="center"/>
          </w:tcPr>
          <w:p w:rsidR="00CC1D16" w:rsidRPr="003E04AA" w:rsidRDefault="00CC1D16" w:rsidP="00CB3A08">
            <w:pPr>
              <w:pStyle w:val="141"/>
              <w:jc w:val="right"/>
              <w:rPr>
                <w:rFonts w:hAnsi="標楷體"/>
              </w:rPr>
            </w:pPr>
            <w:r w:rsidRPr="003E04AA">
              <w:rPr>
                <w:rFonts w:hAnsi="標楷體" w:hint="eastAsia"/>
              </w:rPr>
              <w:t>26,540</w:t>
            </w:r>
          </w:p>
        </w:tc>
        <w:tc>
          <w:tcPr>
            <w:tcW w:w="709" w:type="dxa"/>
            <w:tcBorders>
              <w:left w:val="single" w:sz="4" w:space="0" w:color="auto"/>
              <w:righ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rPr>
              <w:t>60.1%</w:t>
            </w:r>
          </w:p>
        </w:tc>
        <w:tc>
          <w:tcPr>
            <w:tcW w:w="938" w:type="dxa"/>
            <w:tcBorders>
              <w:left w:val="single" w:sz="4" w:space="0" w:color="auto"/>
            </w:tcBorders>
            <w:vAlign w:val="center"/>
          </w:tcPr>
          <w:p w:rsidR="00CC1D16" w:rsidRPr="003E04AA" w:rsidRDefault="00CC1D16" w:rsidP="00CB3A08">
            <w:pPr>
              <w:pStyle w:val="141"/>
              <w:jc w:val="right"/>
              <w:rPr>
                <w:rFonts w:hAnsi="標楷體"/>
                <w:shd w:val="pct15" w:color="auto" w:fill="FFFFFF"/>
              </w:rPr>
            </w:pPr>
            <w:r w:rsidRPr="003E04AA">
              <w:rPr>
                <w:rFonts w:hAnsi="標楷體" w:hint="eastAsia"/>
                <w:shd w:val="pct15" w:color="auto" w:fill="FFFFFF"/>
              </w:rPr>
              <w:t>4,855</w:t>
            </w:r>
          </w:p>
        </w:tc>
        <w:tc>
          <w:tcPr>
            <w:tcW w:w="1022" w:type="dxa"/>
            <w:vAlign w:val="center"/>
          </w:tcPr>
          <w:p w:rsidR="00CC1D16" w:rsidRPr="003E04AA" w:rsidRDefault="00CC1D16" w:rsidP="00CB3A08">
            <w:pPr>
              <w:pStyle w:val="141"/>
              <w:jc w:val="right"/>
              <w:rPr>
                <w:rFonts w:hAnsi="標楷體"/>
                <w:shd w:val="pct15" w:color="auto" w:fill="FFFFFF"/>
              </w:rPr>
            </w:pPr>
            <w:r w:rsidRPr="003E04AA">
              <w:rPr>
                <w:rFonts w:hAnsi="標楷體" w:hint="eastAsia"/>
                <w:shd w:val="pct15" w:color="auto" w:fill="FFFFFF"/>
              </w:rPr>
              <w:t>44,148</w:t>
            </w:r>
          </w:p>
        </w:tc>
      </w:tr>
      <w:tr w:rsidR="00CC1D16" w:rsidRPr="003E04AA" w:rsidTr="004C1262">
        <w:trPr>
          <w:trHeight w:val="482"/>
        </w:trPr>
        <w:tc>
          <w:tcPr>
            <w:tcW w:w="735" w:type="dxa"/>
            <w:shd w:val="clear" w:color="auto" w:fill="auto"/>
            <w:vAlign w:val="center"/>
          </w:tcPr>
          <w:p w:rsidR="00CC1D16" w:rsidRPr="003E04AA" w:rsidRDefault="00CC1D16" w:rsidP="004C1262">
            <w:pPr>
              <w:pStyle w:val="141"/>
              <w:jc w:val="center"/>
              <w:rPr>
                <w:rFonts w:hAnsi="標楷體"/>
              </w:rPr>
            </w:pPr>
            <w:r w:rsidRPr="003E04AA">
              <w:rPr>
                <w:rFonts w:hAnsi="標楷體" w:hint="eastAsia"/>
              </w:rPr>
              <w:t>112</w:t>
            </w:r>
          </w:p>
        </w:tc>
        <w:tc>
          <w:tcPr>
            <w:tcW w:w="873" w:type="dxa"/>
            <w:shd w:val="clear" w:color="auto" w:fill="auto"/>
            <w:vAlign w:val="center"/>
          </w:tcPr>
          <w:p w:rsidR="00CC1D16" w:rsidRPr="003E04AA" w:rsidRDefault="00CC1D16" w:rsidP="00802F9A">
            <w:pPr>
              <w:pStyle w:val="141"/>
              <w:jc w:val="right"/>
              <w:rPr>
                <w:rFonts w:hAnsi="標楷體"/>
              </w:rPr>
            </w:pPr>
            <w:r w:rsidRPr="003E04AA">
              <w:rPr>
                <w:rFonts w:hAnsi="標楷體"/>
              </w:rPr>
              <w:t>49</w:t>
            </w:r>
            <w:r w:rsidRPr="003E04AA">
              <w:rPr>
                <w:rFonts w:hAnsi="標楷體" w:hint="eastAsia"/>
              </w:rPr>
              <w:t>,</w:t>
            </w:r>
            <w:r w:rsidRPr="003E04AA">
              <w:rPr>
                <w:rFonts w:hAnsi="標楷體"/>
              </w:rPr>
              <w:t>76</w:t>
            </w:r>
            <w:r w:rsidRPr="003E04AA">
              <w:rPr>
                <w:rFonts w:hAnsi="標楷體" w:hint="eastAsia"/>
              </w:rPr>
              <w:t>0</w:t>
            </w:r>
          </w:p>
        </w:tc>
        <w:tc>
          <w:tcPr>
            <w:tcW w:w="763" w:type="dxa"/>
            <w:shd w:val="clear" w:color="auto" w:fill="auto"/>
            <w:vAlign w:val="center"/>
          </w:tcPr>
          <w:p w:rsidR="00CC1D16" w:rsidRPr="003E04AA" w:rsidRDefault="00CC1D16" w:rsidP="00CB3A08">
            <w:pPr>
              <w:pStyle w:val="141"/>
              <w:jc w:val="right"/>
              <w:rPr>
                <w:rFonts w:hAnsi="標楷體"/>
              </w:rPr>
            </w:pPr>
            <w:r w:rsidRPr="003E04AA">
              <w:rPr>
                <w:rFonts w:hAnsi="標楷體"/>
              </w:rPr>
              <w:t>1,777</w:t>
            </w:r>
          </w:p>
        </w:tc>
        <w:tc>
          <w:tcPr>
            <w:tcW w:w="952" w:type="dxa"/>
            <w:tcBorders>
              <w:right w:val="single" w:sz="4" w:space="0" w:color="auto"/>
            </w:tcBorders>
            <w:shd w:val="clear" w:color="auto" w:fill="auto"/>
            <w:vAlign w:val="center"/>
          </w:tcPr>
          <w:p w:rsidR="00CC1D16" w:rsidRPr="003E04AA" w:rsidRDefault="00CC1D16" w:rsidP="00CB3A08">
            <w:pPr>
              <w:pStyle w:val="141"/>
              <w:jc w:val="right"/>
              <w:rPr>
                <w:rFonts w:hAnsi="標楷體"/>
              </w:rPr>
            </w:pPr>
            <w:r w:rsidRPr="003E04AA">
              <w:rPr>
                <w:rFonts w:hAnsi="標楷體" w:hint="eastAsia"/>
              </w:rPr>
              <w:t>14,216</w:t>
            </w:r>
          </w:p>
        </w:tc>
        <w:tc>
          <w:tcPr>
            <w:tcW w:w="728" w:type="dxa"/>
            <w:tcBorders>
              <w:lef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rPr>
              <w:t>41.7%</w:t>
            </w:r>
          </w:p>
        </w:tc>
        <w:tc>
          <w:tcPr>
            <w:tcW w:w="812" w:type="dxa"/>
            <w:shd w:val="clear" w:color="auto" w:fill="auto"/>
            <w:vAlign w:val="center"/>
          </w:tcPr>
          <w:p w:rsidR="00CC1D16" w:rsidRPr="003E04AA" w:rsidRDefault="00CC1D16" w:rsidP="00CB3A08">
            <w:pPr>
              <w:pStyle w:val="141"/>
              <w:jc w:val="right"/>
              <w:rPr>
                <w:rFonts w:hAnsi="標楷體"/>
              </w:rPr>
            </w:pPr>
            <w:r w:rsidRPr="003E04AA">
              <w:rPr>
                <w:rFonts w:hAnsi="標楷體" w:hint="eastAsia"/>
              </w:rPr>
              <w:t>1,989</w:t>
            </w:r>
          </w:p>
        </w:tc>
        <w:tc>
          <w:tcPr>
            <w:tcW w:w="998" w:type="dxa"/>
            <w:tcBorders>
              <w:right w:val="single" w:sz="4" w:space="0" w:color="auto"/>
            </w:tcBorders>
            <w:shd w:val="clear" w:color="auto" w:fill="auto"/>
            <w:vAlign w:val="center"/>
          </w:tcPr>
          <w:p w:rsidR="00CC1D16" w:rsidRPr="003E04AA" w:rsidRDefault="00CC1D16" w:rsidP="00CB3A08">
            <w:pPr>
              <w:pStyle w:val="141"/>
              <w:jc w:val="right"/>
              <w:rPr>
                <w:rFonts w:hAnsi="標楷體"/>
              </w:rPr>
            </w:pPr>
            <w:r w:rsidRPr="003E04AA">
              <w:rPr>
                <w:rFonts w:hAnsi="標楷體" w:hint="eastAsia"/>
              </w:rPr>
              <w:t>19,890</w:t>
            </w:r>
          </w:p>
        </w:tc>
        <w:tc>
          <w:tcPr>
            <w:tcW w:w="709" w:type="dxa"/>
            <w:tcBorders>
              <w:left w:val="single" w:sz="4" w:space="0" w:color="auto"/>
              <w:righ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rPr>
              <w:t>58.3%</w:t>
            </w:r>
          </w:p>
        </w:tc>
        <w:tc>
          <w:tcPr>
            <w:tcW w:w="938" w:type="dxa"/>
            <w:tcBorders>
              <w:left w:val="single" w:sz="4" w:space="0" w:color="auto"/>
            </w:tcBorders>
            <w:vAlign w:val="center"/>
          </w:tcPr>
          <w:p w:rsidR="00CC1D16" w:rsidRPr="003E04AA" w:rsidRDefault="00CC1D16" w:rsidP="00CB3A08">
            <w:pPr>
              <w:pStyle w:val="141"/>
              <w:jc w:val="right"/>
              <w:rPr>
                <w:rFonts w:hAnsi="標楷體"/>
                <w:shd w:val="pct15" w:color="auto" w:fill="FFFFFF"/>
              </w:rPr>
            </w:pPr>
            <w:r w:rsidRPr="003E04AA">
              <w:rPr>
                <w:rFonts w:hAnsi="標楷體" w:hint="eastAsia"/>
                <w:shd w:val="pct15" w:color="auto" w:fill="FFFFFF"/>
              </w:rPr>
              <w:t>3,766</w:t>
            </w:r>
          </w:p>
        </w:tc>
        <w:tc>
          <w:tcPr>
            <w:tcW w:w="1022" w:type="dxa"/>
            <w:vAlign w:val="center"/>
          </w:tcPr>
          <w:p w:rsidR="00CC1D16" w:rsidRPr="003E04AA" w:rsidRDefault="00CC1D16" w:rsidP="00CB3A08">
            <w:pPr>
              <w:pStyle w:val="141"/>
              <w:jc w:val="right"/>
              <w:rPr>
                <w:rFonts w:hAnsi="標楷體"/>
                <w:shd w:val="pct15" w:color="auto" w:fill="FFFFFF"/>
              </w:rPr>
            </w:pPr>
            <w:r w:rsidRPr="003E04AA">
              <w:rPr>
                <w:rFonts w:hAnsi="標楷體" w:hint="eastAsia"/>
                <w:shd w:val="pct15" w:color="auto" w:fill="FFFFFF"/>
              </w:rPr>
              <w:t>34,106</w:t>
            </w:r>
          </w:p>
        </w:tc>
      </w:tr>
      <w:tr w:rsidR="00CC1D16" w:rsidRPr="003E04AA" w:rsidTr="004C1262">
        <w:trPr>
          <w:trHeight w:val="482"/>
        </w:trPr>
        <w:tc>
          <w:tcPr>
            <w:tcW w:w="735" w:type="dxa"/>
            <w:shd w:val="clear" w:color="auto" w:fill="auto"/>
            <w:vAlign w:val="center"/>
          </w:tcPr>
          <w:p w:rsidR="00CC1D16" w:rsidRPr="003E04AA" w:rsidRDefault="00CC1D16" w:rsidP="004C1262">
            <w:pPr>
              <w:pStyle w:val="141"/>
              <w:jc w:val="center"/>
              <w:rPr>
                <w:rFonts w:hAnsi="標楷體"/>
              </w:rPr>
            </w:pPr>
            <w:r w:rsidRPr="003E04AA">
              <w:rPr>
                <w:rFonts w:hAnsi="標楷體" w:hint="eastAsia"/>
              </w:rPr>
              <w:t>113</w:t>
            </w:r>
          </w:p>
        </w:tc>
        <w:tc>
          <w:tcPr>
            <w:tcW w:w="873" w:type="dxa"/>
            <w:shd w:val="clear" w:color="auto" w:fill="auto"/>
            <w:vAlign w:val="center"/>
          </w:tcPr>
          <w:p w:rsidR="00CC1D16" w:rsidRPr="003E04AA" w:rsidRDefault="00CC1D16" w:rsidP="00802F9A">
            <w:pPr>
              <w:pStyle w:val="141"/>
              <w:jc w:val="right"/>
              <w:rPr>
                <w:rFonts w:hAnsi="標楷體"/>
              </w:rPr>
            </w:pPr>
            <w:r w:rsidRPr="003E04AA">
              <w:rPr>
                <w:rFonts w:hAnsi="標楷體"/>
              </w:rPr>
              <w:t>42</w:t>
            </w:r>
            <w:r w:rsidRPr="003E04AA">
              <w:rPr>
                <w:rFonts w:hAnsi="標楷體" w:hint="eastAsia"/>
              </w:rPr>
              <w:t>,</w:t>
            </w:r>
            <w:r w:rsidRPr="003E04AA">
              <w:rPr>
                <w:rFonts w:hAnsi="標楷體"/>
              </w:rPr>
              <w:t>78</w:t>
            </w:r>
            <w:r w:rsidRPr="003E04AA">
              <w:rPr>
                <w:rFonts w:hAnsi="標楷體" w:hint="eastAsia"/>
              </w:rPr>
              <w:t>0</w:t>
            </w:r>
          </w:p>
        </w:tc>
        <w:tc>
          <w:tcPr>
            <w:tcW w:w="763" w:type="dxa"/>
            <w:shd w:val="clear" w:color="auto" w:fill="auto"/>
            <w:vAlign w:val="center"/>
          </w:tcPr>
          <w:p w:rsidR="00CC1D16" w:rsidRPr="003E04AA" w:rsidRDefault="00CC1D16" w:rsidP="0022167C">
            <w:pPr>
              <w:pStyle w:val="141"/>
              <w:jc w:val="right"/>
              <w:rPr>
                <w:rFonts w:hAnsi="標楷體"/>
              </w:rPr>
            </w:pPr>
            <w:r w:rsidRPr="003E04AA">
              <w:rPr>
                <w:rFonts w:hAnsi="標楷體" w:hint="eastAsia"/>
              </w:rPr>
              <w:t>1</w:t>
            </w:r>
            <w:r w:rsidRPr="003E04AA">
              <w:rPr>
                <w:rFonts w:hAnsi="標楷體"/>
              </w:rPr>
              <w:t>,735</w:t>
            </w:r>
          </w:p>
        </w:tc>
        <w:tc>
          <w:tcPr>
            <w:tcW w:w="952" w:type="dxa"/>
            <w:tcBorders>
              <w:right w:val="single" w:sz="4" w:space="0" w:color="auto"/>
            </w:tcBorders>
            <w:shd w:val="clear" w:color="auto" w:fill="auto"/>
            <w:vAlign w:val="center"/>
          </w:tcPr>
          <w:p w:rsidR="00CC1D16" w:rsidRPr="003E04AA" w:rsidRDefault="00CC1D16" w:rsidP="0022167C">
            <w:pPr>
              <w:pStyle w:val="141"/>
              <w:jc w:val="right"/>
              <w:rPr>
                <w:rFonts w:hAnsi="標楷體"/>
              </w:rPr>
            </w:pPr>
            <w:r w:rsidRPr="003E04AA">
              <w:rPr>
                <w:rFonts w:hAnsi="標楷體" w:hint="eastAsia"/>
              </w:rPr>
              <w:t>1</w:t>
            </w:r>
            <w:r w:rsidRPr="003E04AA">
              <w:rPr>
                <w:rFonts w:hAnsi="標楷體"/>
              </w:rPr>
              <w:t>7,350</w:t>
            </w:r>
          </w:p>
        </w:tc>
        <w:tc>
          <w:tcPr>
            <w:tcW w:w="728" w:type="dxa"/>
            <w:tcBorders>
              <w:lef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shd w:val="pct15" w:color="auto" w:fill="FFFFFF"/>
              </w:rPr>
              <w:t>99.9%</w:t>
            </w:r>
          </w:p>
        </w:tc>
        <w:tc>
          <w:tcPr>
            <w:tcW w:w="812" w:type="dxa"/>
            <w:shd w:val="clear" w:color="auto" w:fill="auto"/>
            <w:vAlign w:val="center"/>
          </w:tcPr>
          <w:p w:rsidR="00CC1D16" w:rsidRPr="003E04AA" w:rsidRDefault="00CC1D16" w:rsidP="0022167C">
            <w:pPr>
              <w:pStyle w:val="141"/>
              <w:jc w:val="right"/>
              <w:rPr>
                <w:rFonts w:hAnsi="標楷體"/>
              </w:rPr>
            </w:pPr>
            <w:r w:rsidRPr="003E04AA">
              <w:rPr>
                <w:rFonts w:hAnsi="標楷體" w:hint="eastAsia"/>
              </w:rPr>
              <w:t>1</w:t>
            </w:r>
          </w:p>
        </w:tc>
        <w:tc>
          <w:tcPr>
            <w:tcW w:w="998" w:type="dxa"/>
            <w:tcBorders>
              <w:righ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rPr>
              <w:t>1</w:t>
            </w:r>
            <w:r w:rsidRPr="003E04AA">
              <w:rPr>
                <w:rFonts w:hAnsi="標楷體"/>
              </w:rPr>
              <w:t>0</w:t>
            </w:r>
          </w:p>
        </w:tc>
        <w:tc>
          <w:tcPr>
            <w:tcW w:w="709" w:type="dxa"/>
            <w:tcBorders>
              <w:left w:val="single" w:sz="4" w:space="0" w:color="auto"/>
              <w:righ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shd w:val="pct15" w:color="auto" w:fill="FFFFFF"/>
              </w:rPr>
              <w:t>0.1%</w:t>
            </w:r>
          </w:p>
        </w:tc>
        <w:tc>
          <w:tcPr>
            <w:tcW w:w="938" w:type="dxa"/>
            <w:tcBorders>
              <w:left w:val="single" w:sz="4" w:space="0" w:color="auto"/>
            </w:tcBorders>
            <w:vAlign w:val="center"/>
          </w:tcPr>
          <w:p w:rsidR="00CC1D16" w:rsidRPr="003E04AA" w:rsidRDefault="00CC1D16" w:rsidP="0022167C">
            <w:pPr>
              <w:pStyle w:val="141"/>
              <w:jc w:val="right"/>
              <w:rPr>
                <w:rFonts w:hAnsi="標楷體"/>
                <w:shd w:val="pct15" w:color="auto" w:fill="FFFFFF"/>
              </w:rPr>
            </w:pPr>
            <w:r w:rsidRPr="003E04AA">
              <w:rPr>
                <w:rFonts w:hAnsi="標楷體" w:hint="eastAsia"/>
                <w:shd w:val="pct15" w:color="auto" w:fill="FFFFFF"/>
              </w:rPr>
              <w:t>1</w:t>
            </w:r>
            <w:r w:rsidRPr="003E04AA">
              <w:rPr>
                <w:rFonts w:hAnsi="標楷體"/>
                <w:shd w:val="pct15" w:color="auto" w:fill="FFFFFF"/>
              </w:rPr>
              <w:t>,736</w:t>
            </w:r>
          </w:p>
        </w:tc>
        <w:tc>
          <w:tcPr>
            <w:tcW w:w="1022" w:type="dxa"/>
            <w:vAlign w:val="center"/>
          </w:tcPr>
          <w:p w:rsidR="00CC1D16" w:rsidRPr="003E04AA" w:rsidRDefault="00CC1D16" w:rsidP="0022167C">
            <w:pPr>
              <w:pStyle w:val="141"/>
              <w:jc w:val="right"/>
              <w:rPr>
                <w:rFonts w:hAnsi="標楷體"/>
                <w:shd w:val="pct15" w:color="auto" w:fill="FFFFFF"/>
              </w:rPr>
            </w:pPr>
            <w:r w:rsidRPr="003E04AA">
              <w:rPr>
                <w:rFonts w:hAnsi="標楷體" w:hint="eastAsia"/>
                <w:shd w:val="pct15" w:color="auto" w:fill="FFFFFF"/>
              </w:rPr>
              <w:t>1</w:t>
            </w:r>
            <w:r w:rsidRPr="003E04AA">
              <w:rPr>
                <w:rFonts w:hAnsi="標楷體"/>
                <w:shd w:val="pct15" w:color="auto" w:fill="FFFFFF"/>
              </w:rPr>
              <w:t>7,360</w:t>
            </w:r>
          </w:p>
        </w:tc>
      </w:tr>
      <w:tr w:rsidR="004C1262" w:rsidRPr="003E04AA" w:rsidTr="004C1262">
        <w:trPr>
          <w:trHeight w:val="482"/>
        </w:trPr>
        <w:tc>
          <w:tcPr>
            <w:tcW w:w="735" w:type="dxa"/>
            <w:shd w:val="clear" w:color="auto" w:fill="auto"/>
            <w:vAlign w:val="center"/>
          </w:tcPr>
          <w:p w:rsidR="00C932E7" w:rsidRPr="003E04AA" w:rsidRDefault="00C932E7" w:rsidP="004C1262">
            <w:pPr>
              <w:pStyle w:val="141"/>
              <w:jc w:val="center"/>
              <w:rPr>
                <w:rFonts w:hAnsi="標楷體"/>
              </w:rPr>
            </w:pPr>
            <w:r w:rsidRPr="003E04AA">
              <w:rPr>
                <w:rFonts w:hAnsi="標楷體" w:hint="eastAsia"/>
              </w:rPr>
              <w:t>114</w:t>
            </w:r>
          </w:p>
        </w:tc>
        <w:tc>
          <w:tcPr>
            <w:tcW w:w="873" w:type="dxa"/>
            <w:shd w:val="clear" w:color="auto" w:fill="auto"/>
            <w:vAlign w:val="center"/>
          </w:tcPr>
          <w:p w:rsidR="00C932E7" w:rsidRPr="003E04AA" w:rsidRDefault="00C932E7" w:rsidP="00CB3A08">
            <w:pPr>
              <w:pStyle w:val="141"/>
              <w:jc w:val="right"/>
              <w:rPr>
                <w:rFonts w:hAnsi="標楷體"/>
              </w:rPr>
            </w:pPr>
            <w:r w:rsidRPr="003E04AA">
              <w:rPr>
                <w:rFonts w:hAnsi="標楷體"/>
              </w:rPr>
              <w:t>23</w:t>
            </w:r>
            <w:r w:rsidRPr="003E04AA">
              <w:rPr>
                <w:rFonts w:hAnsi="標楷體" w:hint="eastAsia"/>
              </w:rPr>
              <w:t>,</w:t>
            </w:r>
            <w:r w:rsidRPr="003E04AA">
              <w:rPr>
                <w:rFonts w:hAnsi="標楷體"/>
              </w:rPr>
              <w:t>00</w:t>
            </w:r>
            <w:r w:rsidRPr="003E04AA">
              <w:rPr>
                <w:rFonts w:hAnsi="標楷體" w:hint="eastAsia"/>
              </w:rPr>
              <w:t>0</w:t>
            </w:r>
          </w:p>
        </w:tc>
        <w:tc>
          <w:tcPr>
            <w:tcW w:w="763" w:type="dxa"/>
            <w:shd w:val="clear" w:color="auto" w:fill="auto"/>
            <w:vAlign w:val="center"/>
          </w:tcPr>
          <w:p w:rsidR="00C932E7" w:rsidRPr="003E04AA" w:rsidRDefault="00C932E7" w:rsidP="00CB3A08">
            <w:pPr>
              <w:pStyle w:val="141"/>
              <w:jc w:val="right"/>
              <w:rPr>
                <w:rFonts w:hAnsi="標楷體"/>
              </w:rPr>
            </w:pPr>
            <w:r w:rsidRPr="003E04AA">
              <w:rPr>
                <w:rFonts w:hAnsi="標楷體" w:hint="eastAsia"/>
              </w:rPr>
              <w:t>-</w:t>
            </w:r>
          </w:p>
        </w:tc>
        <w:tc>
          <w:tcPr>
            <w:tcW w:w="952" w:type="dxa"/>
            <w:tcBorders>
              <w:right w:val="single" w:sz="4" w:space="0" w:color="auto"/>
            </w:tcBorders>
            <w:shd w:val="clear" w:color="auto" w:fill="auto"/>
            <w:vAlign w:val="center"/>
          </w:tcPr>
          <w:p w:rsidR="00C932E7" w:rsidRPr="003E04AA" w:rsidRDefault="00C932E7" w:rsidP="00CB3A08">
            <w:pPr>
              <w:pStyle w:val="141"/>
              <w:jc w:val="right"/>
              <w:rPr>
                <w:rFonts w:hAnsi="標楷體"/>
              </w:rPr>
            </w:pPr>
            <w:r w:rsidRPr="003E04AA">
              <w:rPr>
                <w:rFonts w:hAnsi="標楷體" w:hint="eastAsia"/>
              </w:rPr>
              <w:t>-</w:t>
            </w:r>
          </w:p>
        </w:tc>
        <w:tc>
          <w:tcPr>
            <w:tcW w:w="728" w:type="dxa"/>
            <w:tcBorders>
              <w:left w:val="single" w:sz="4" w:space="0" w:color="auto"/>
            </w:tcBorders>
            <w:shd w:val="clear" w:color="auto" w:fill="auto"/>
            <w:vAlign w:val="center"/>
          </w:tcPr>
          <w:p w:rsidR="00C932E7" w:rsidRPr="003E04AA" w:rsidRDefault="002F15FC" w:rsidP="00CB3A08">
            <w:pPr>
              <w:pStyle w:val="141"/>
              <w:jc w:val="right"/>
              <w:rPr>
                <w:rFonts w:hAnsi="標楷體"/>
              </w:rPr>
            </w:pPr>
            <w:r w:rsidRPr="003E04AA">
              <w:rPr>
                <w:rFonts w:hAnsi="標楷體" w:hint="eastAsia"/>
              </w:rPr>
              <w:t>-</w:t>
            </w:r>
          </w:p>
        </w:tc>
        <w:tc>
          <w:tcPr>
            <w:tcW w:w="812" w:type="dxa"/>
            <w:shd w:val="clear" w:color="auto" w:fill="auto"/>
            <w:vAlign w:val="center"/>
          </w:tcPr>
          <w:p w:rsidR="00C932E7" w:rsidRPr="003E04AA" w:rsidRDefault="00C932E7" w:rsidP="00CB3A08">
            <w:pPr>
              <w:pStyle w:val="141"/>
              <w:jc w:val="right"/>
              <w:rPr>
                <w:rFonts w:hAnsi="標楷體"/>
              </w:rPr>
            </w:pPr>
            <w:r w:rsidRPr="003E04AA">
              <w:rPr>
                <w:rFonts w:hAnsi="標楷體" w:hint="eastAsia"/>
              </w:rPr>
              <w:t>-</w:t>
            </w:r>
          </w:p>
        </w:tc>
        <w:tc>
          <w:tcPr>
            <w:tcW w:w="998" w:type="dxa"/>
            <w:tcBorders>
              <w:right w:val="single" w:sz="4" w:space="0" w:color="auto"/>
            </w:tcBorders>
            <w:shd w:val="clear" w:color="auto" w:fill="auto"/>
            <w:vAlign w:val="center"/>
          </w:tcPr>
          <w:p w:rsidR="00C932E7" w:rsidRPr="003E04AA" w:rsidRDefault="00C932E7" w:rsidP="00CB3A08">
            <w:pPr>
              <w:pStyle w:val="141"/>
              <w:jc w:val="right"/>
              <w:rPr>
                <w:rFonts w:hAnsi="標楷體"/>
              </w:rPr>
            </w:pPr>
            <w:r w:rsidRPr="003E04AA">
              <w:rPr>
                <w:rFonts w:hAnsi="標楷體" w:hint="eastAsia"/>
              </w:rPr>
              <w:t>-</w:t>
            </w:r>
          </w:p>
        </w:tc>
        <w:tc>
          <w:tcPr>
            <w:tcW w:w="709" w:type="dxa"/>
            <w:tcBorders>
              <w:left w:val="single" w:sz="4" w:space="0" w:color="auto"/>
              <w:right w:val="single" w:sz="4" w:space="0" w:color="auto"/>
            </w:tcBorders>
            <w:shd w:val="clear" w:color="auto" w:fill="auto"/>
            <w:vAlign w:val="center"/>
          </w:tcPr>
          <w:p w:rsidR="00C932E7" w:rsidRPr="003E04AA" w:rsidRDefault="002F15FC" w:rsidP="00C932E7">
            <w:pPr>
              <w:pStyle w:val="141"/>
              <w:jc w:val="right"/>
              <w:rPr>
                <w:rFonts w:hAnsi="標楷體"/>
                <w:b/>
              </w:rPr>
            </w:pPr>
            <w:r w:rsidRPr="003E04AA">
              <w:rPr>
                <w:rFonts w:hAnsi="標楷體" w:hint="eastAsia"/>
                <w:b/>
              </w:rPr>
              <w:t>-</w:t>
            </w:r>
          </w:p>
        </w:tc>
        <w:tc>
          <w:tcPr>
            <w:tcW w:w="938" w:type="dxa"/>
            <w:tcBorders>
              <w:left w:val="single" w:sz="4" w:space="0" w:color="auto"/>
            </w:tcBorders>
            <w:vAlign w:val="center"/>
          </w:tcPr>
          <w:p w:rsidR="00C932E7" w:rsidRPr="003E04AA" w:rsidRDefault="00C932E7" w:rsidP="00CB3A08">
            <w:pPr>
              <w:pStyle w:val="141"/>
              <w:jc w:val="right"/>
              <w:rPr>
                <w:rFonts w:hAnsi="標楷體"/>
              </w:rPr>
            </w:pPr>
            <w:r w:rsidRPr="003E04AA">
              <w:rPr>
                <w:rFonts w:hAnsi="標楷體" w:hint="eastAsia"/>
              </w:rPr>
              <w:t>2,300</w:t>
            </w:r>
          </w:p>
        </w:tc>
        <w:tc>
          <w:tcPr>
            <w:tcW w:w="1022" w:type="dxa"/>
            <w:vAlign w:val="center"/>
          </w:tcPr>
          <w:p w:rsidR="00C932E7" w:rsidRPr="003E04AA" w:rsidRDefault="00C932E7" w:rsidP="00CB3A08">
            <w:pPr>
              <w:pStyle w:val="141"/>
              <w:jc w:val="right"/>
              <w:rPr>
                <w:rFonts w:hAnsi="標楷體"/>
              </w:rPr>
            </w:pPr>
            <w:r w:rsidRPr="003E04AA">
              <w:rPr>
                <w:rFonts w:hAnsi="標楷體"/>
              </w:rPr>
              <w:t>23,000</w:t>
            </w:r>
          </w:p>
        </w:tc>
      </w:tr>
    </w:tbl>
    <w:p w:rsidR="004C1262" w:rsidRPr="003E04AA" w:rsidRDefault="004C1262" w:rsidP="004C1262">
      <w:pPr>
        <w:snapToGrid w:val="0"/>
        <w:spacing w:line="280" w:lineRule="exact"/>
        <w:ind w:leftChars="5" w:left="1218" w:rightChars="-37" w:right="-105" w:hangingChars="495" w:hanging="1204"/>
        <w:jc w:val="left"/>
        <w:rPr>
          <w:rFonts w:hAnsi="標楷體"/>
          <w:sz w:val="24"/>
          <w:szCs w:val="28"/>
        </w:rPr>
      </w:pPr>
      <w:r w:rsidRPr="003E04AA">
        <w:rPr>
          <w:rFonts w:hAnsi="標楷體" w:hint="eastAsia"/>
          <w:sz w:val="24"/>
          <w:szCs w:val="28"/>
        </w:rPr>
        <w:t>說    明：表內110至</w:t>
      </w:r>
      <w:r w:rsidR="00985C7F" w:rsidRPr="003E04AA">
        <w:rPr>
          <w:rFonts w:hAnsi="標楷體" w:hint="eastAsia"/>
          <w:sz w:val="24"/>
          <w:szCs w:val="28"/>
        </w:rPr>
        <w:t>112</w:t>
      </w:r>
      <w:r w:rsidRPr="003E04AA">
        <w:rPr>
          <w:rFonts w:hAnsi="標楷體" w:hint="eastAsia"/>
          <w:sz w:val="24"/>
          <w:szCs w:val="28"/>
        </w:rPr>
        <w:t>年度為決算數，113年度</w:t>
      </w:r>
      <w:r w:rsidR="00985C7F" w:rsidRPr="003E04AA">
        <w:rPr>
          <w:rFonts w:hAnsi="標楷體" w:hint="eastAsia"/>
          <w:sz w:val="24"/>
          <w:szCs w:val="28"/>
        </w:rPr>
        <w:t>決算</w:t>
      </w:r>
      <w:r w:rsidRPr="003E04AA">
        <w:rPr>
          <w:rFonts w:hAnsi="標楷體" w:hint="eastAsia"/>
          <w:sz w:val="24"/>
          <w:szCs w:val="28"/>
        </w:rPr>
        <w:t>為</w:t>
      </w:r>
      <w:r w:rsidR="00985C7F" w:rsidRPr="003E04AA">
        <w:rPr>
          <w:rFonts w:hAnsi="標楷體" w:hint="eastAsia"/>
          <w:sz w:val="24"/>
          <w:szCs w:val="28"/>
        </w:rPr>
        <w:t>自結</w:t>
      </w:r>
      <w:r w:rsidRPr="003E04AA">
        <w:rPr>
          <w:rFonts w:hAnsi="標楷體" w:hint="eastAsia"/>
          <w:sz w:val="24"/>
          <w:szCs w:val="28"/>
        </w:rPr>
        <w:t>數，114年度為預算案數。</w:t>
      </w:r>
    </w:p>
    <w:bookmarkEnd w:id="3"/>
    <w:p w:rsidR="004C1262" w:rsidRPr="003E04AA" w:rsidRDefault="004C1262" w:rsidP="004C1262">
      <w:pPr>
        <w:spacing w:line="240" w:lineRule="exact"/>
        <w:ind w:leftChars="19" w:left="1061" w:hangingChars="414" w:hanging="1007"/>
        <w:rPr>
          <w:rFonts w:hAnsi="標楷體"/>
          <w:snapToGrid w:val="0"/>
          <w:sz w:val="24"/>
          <w:szCs w:val="28"/>
        </w:rPr>
      </w:pPr>
      <w:r w:rsidRPr="003E04AA">
        <w:rPr>
          <w:rFonts w:hAnsi="標楷體" w:hint="eastAsia"/>
          <w:snapToGrid w:val="0"/>
          <w:sz w:val="24"/>
          <w:szCs w:val="28"/>
        </w:rPr>
        <w:t>資料來源：基金會提供，本中心彙整。</w:t>
      </w:r>
    </w:p>
    <w:p w:rsidR="00F837EF" w:rsidRPr="003E04AA" w:rsidRDefault="00622EA9" w:rsidP="005D6AA8">
      <w:pPr>
        <w:rPr>
          <w:rFonts w:hint="eastAsia"/>
        </w:rPr>
      </w:pPr>
      <w:r w:rsidRPr="003E04AA">
        <w:rPr>
          <w:rFonts w:hint="eastAsia"/>
        </w:rPr>
        <w:t>綜上，</w:t>
      </w:r>
      <w:r w:rsidR="005D6AA8" w:rsidRPr="003E04AA">
        <w:rPr>
          <w:rFonts w:hint="eastAsia"/>
        </w:rPr>
        <w:t>近年來，基金會之大學以上（含專科4、5年級）榮民子女就學補助經費呈現逐年減少趨勢</w:t>
      </w:r>
      <w:r w:rsidR="005D6AA8" w:rsidRPr="003E04AA">
        <w:rPr>
          <w:rFonts w:hAnsi="標楷體" w:hint="eastAsia"/>
        </w:rPr>
        <w:t>，</w:t>
      </w:r>
      <w:r w:rsidR="003B229B" w:rsidRPr="003E04AA">
        <w:rPr>
          <w:rFonts w:hint="eastAsia"/>
        </w:rPr>
        <w:t>且110至113年度</w:t>
      </w:r>
      <w:r w:rsidR="005D6AA8" w:rsidRPr="003E04AA">
        <w:rPr>
          <w:rFonts w:hint="eastAsia"/>
        </w:rPr>
        <w:t>核發人次</w:t>
      </w:r>
      <w:r w:rsidR="003B229B" w:rsidRPr="003E04AA">
        <w:rPr>
          <w:rFonts w:hint="eastAsia"/>
        </w:rPr>
        <w:t>均</w:t>
      </w:r>
      <w:r w:rsidR="005D6AA8" w:rsidRPr="003E04AA">
        <w:rPr>
          <w:rFonts w:hint="eastAsia"/>
        </w:rPr>
        <w:t>未達到預期目標值</w:t>
      </w:r>
      <w:r w:rsidR="003B229B" w:rsidRPr="003E04AA">
        <w:rPr>
          <w:rFonts w:hint="eastAsia"/>
        </w:rPr>
        <w:t>，</w:t>
      </w:r>
      <w:r w:rsidR="005D6AA8" w:rsidRPr="003E04AA">
        <w:rPr>
          <w:rFonts w:hint="eastAsia"/>
        </w:rPr>
        <w:t>該會</w:t>
      </w:r>
      <w:r w:rsidR="00C527AD" w:rsidRPr="003E04AA">
        <w:rPr>
          <w:rFonts w:hint="eastAsia"/>
        </w:rPr>
        <w:t>雖已調整</w:t>
      </w:r>
      <w:r w:rsidR="003B229B" w:rsidRPr="003E04AA">
        <w:rPr>
          <w:rFonts w:hint="eastAsia"/>
        </w:rPr>
        <w:t>補助金額與申請條件，惟</w:t>
      </w:r>
      <w:r w:rsidR="005D6AA8" w:rsidRPr="003E04AA">
        <w:rPr>
          <w:rFonts w:hint="eastAsia"/>
        </w:rPr>
        <w:t>為確保</w:t>
      </w:r>
      <w:r w:rsidR="006F074A" w:rsidRPr="003E04AA">
        <w:rPr>
          <w:rFonts w:hint="eastAsia"/>
        </w:rPr>
        <w:t>預算</w:t>
      </w:r>
      <w:r w:rsidR="005D6AA8" w:rsidRPr="003E04AA">
        <w:rPr>
          <w:rFonts w:hint="eastAsia"/>
        </w:rPr>
        <w:t>資源之有效運用</w:t>
      </w:r>
      <w:r w:rsidR="005D6AA8" w:rsidRPr="003E04AA">
        <w:rPr>
          <w:rFonts w:hAnsi="標楷體" w:hint="eastAsia"/>
        </w:rPr>
        <w:t>，</w:t>
      </w:r>
      <w:r w:rsidR="003B229B" w:rsidRPr="003E04AA">
        <w:rPr>
          <w:rFonts w:hint="eastAsia"/>
        </w:rPr>
        <w:t>仍宜</w:t>
      </w:r>
      <w:r w:rsidR="005D6AA8" w:rsidRPr="003E04AA">
        <w:rPr>
          <w:rFonts w:hint="eastAsia"/>
        </w:rPr>
        <w:t>評估政策影響，</w:t>
      </w:r>
      <w:r w:rsidR="00187D3B">
        <w:rPr>
          <w:rFonts w:hint="eastAsia"/>
        </w:rPr>
        <w:t>及確實勾稽請領補助學員是否重覆</w:t>
      </w:r>
      <w:r w:rsidR="006F074A" w:rsidRPr="003E04AA">
        <w:rPr>
          <w:rFonts w:hAnsi="標楷體" w:hint="eastAsia"/>
        </w:rPr>
        <w:t>，</w:t>
      </w:r>
      <w:r w:rsidR="005D6AA8" w:rsidRPr="003E04AA">
        <w:rPr>
          <w:rFonts w:hint="eastAsia"/>
        </w:rPr>
        <w:t>並優化預算編列與執行</w:t>
      </w:r>
      <w:r w:rsidR="003B229B" w:rsidRPr="003E04AA">
        <w:rPr>
          <w:rFonts w:hint="eastAsia"/>
        </w:rPr>
        <w:t>，以</w:t>
      </w:r>
      <w:r w:rsidR="005D6AA8" w:rsidRPr="003E04AA">
        <w:rPr>
          <w:rFonts w:hint="eastAsia"/>
        </w:rPr>
        <w:t>持續支持有需要榮民子女完成學業</w:t>
      </w:r>
      <w:r w:rsidR="00C527AD" w:rsidRPr="003E04AA">
        <w:rPr>
          <w:rFonts w:hint="eastAsia"/>
        </w:rPr>
        <w:t>。</w:t>
      </w:r>
    </w:p>
    <w:sectPr w:rsidR="00F837EF" w:rsidRPr="003E04AA"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542" w:rsidRDefault="000C5542" w:rsidP="00987999">
      <w:pPr>
        <w:ind w:left="560" w:firstLine="560"/>
      </w:pPr>
      <w:r>
        <w:separator/>
      </w:r>
    </w:p>
  </w:endnote>
  <w:endnote w:type="continuationSeparator" w:id="0">
    <w:p w:rsidR="000C5542" w:rsidRDefault="000C5542" w:rsidP="00985C7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445782">
    <w:pPr>
      <w:pStyle w:val="ae"/>
      <w:ind w:leftChars="0" w:left="0" w:firstLineChars="0" w:firstLine="0"/>
      <w:jc w:val="center"/>
    </w:pPr>
    <w:r>
      <w:fldChar w:fldCharType="begin"/>
    </w:r>
    <w:r>
      <w:instrText>PAGE   \* MERGEFORMAT</w:instrText>
    </w:r>
    <w:r>
      <w:fldChar w:fldCharType="separate"/>
    </w:r>
    <w:r w:rsidR="002655B3" w:rsidRPr="002655B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542" w:rsidRDefault="000C5542" w:rsidP="0042741E">
      <w:pPr>
        <w:ind w:left="560" w:firstLine="560"/>
      </w:pPr>
      <w:r>
        <w:separator/>
      </w:r>
    </w:p>
  </w:footnote>
  <w:footnote w:type="continuationSeparator" w:id="0">
    <w:p w:rsidR="000C5542" w:rsidRDefault="000C5542" w:rsidP="000D3642">
      <w:pPr>
        <w:ind w:left="560" w:firstLine="560"/>
      </w:pPr>
      <w:r>
        <w:continuationSeparator/>
      </w:r>
    </w:p>
  </w:footnote>
  <w:footnote w:id="1">
    <w:p w:rsidR="00670150" w:rsidRPr="00A846EC" w:rsidRDefault="00670150" w:rsidP="005733D4">
      <w:pPr>
        <w:pStyle w:val="af4"/>
      </w:pPr>
      <w:r w:rsidRPr="00C97941">
        <w:rPr>
          <w:rStyle w:val="af6"/>
        </w:rPr>
        <w:footnoteRef/>
      </w:r>
      <w:r w:rsidRPr="00A846EC">
        <w:rPr>
          <w:rFonts w:hint="eastAsia"/>
        </w:rPr>
        <w:t>臺灣地區與</w:t>
      </w:r>
      <w:r w:rsidRPr="00C97941">
        <w:rPr>
          <w:rFonts w:hint="eastAsia"/>
        </w:rPr>
        <w:t>大陸地區人民關係條例第68條第4項規定：「本條例中華民國八十五年九月十八日修正生效前，大陸地區人民未於第六十六</w:t>
      </w:r>
      <w:r w:rsidRPr="001D0667">
        <w:rPr>
          <w:rFonts w:hint="eastAsia"/>
        </w:rPr>
        <w:t>條所定期限內完成繼承之第一項及第二項遺產，由主管機關逕行捐助設置財團法人榮民榮眷基金會，辦理下列業務，不受第六十七條第一項歸屬國庫規定之限制</w:t>
      </w:r>
      <w:r w:rsidRPr="00A846EC">
        <w:rPr>
          <w:rFonts w:hint="eastAsia"/>
        </w:rPr>
        <w:t>：</w:t>
      </w:r>
    </w:p>
    <w:p w:rsidR="00670150" w:rsidRPr="00A846EC" w:rsidRDefault="00670150" w:rsidP="00740D4E">
      <w:pPr>
        <w:pStyle w:val="af4"/>
        <w:ind w:leftChars="34" w:left="96" w:firstLineChars="0" w:firstLine="0"/>
      </w:pPr>
      <w:r w:rsidRPr="00A846EC">
        <w:rPr>
          <w:rFonts w:hint="eastAsia"/>
        </w:rPr>
        <w:t>一、</w:t>
      </w:r>
      <w:r w:rsidRPr="001D0667">
        <w:rPr>
          <w:rFonts w:hint="eastAsia"/>
        </w:rPr>
        <w:t>亡故現役軍人或退除役官兵在大陸地區繼承人申請遺產之核發事項</w:t>
      </w:r>
      <w:r w:rsidRPr="00A846EC">
        <w:rPr>
          <w:rFonts w:hint="eastAsia"/>
        </w:rPr>
        <w:t>。</w:t>
      </w:r>
    </w:p>
    <w:p w:rsidR="00670150" w:rsidRPr="00A846EC" w:rsidRDefault="00670150" w:rsidP="00740D4E">
      <w:pPr>
        <w:pStyle w:val="af4"/>
        <w:ind w:leftChars="34" w:left="96" w:firstLineChars="0" w:firstLine="0"/>
      </w:pPr>
      <w:r w:rsidRPr="00A846EC">
        <w:rPr>
          <w:rFonts w:hint="eastAsia"/>
        </w:rPr>
        <w:t>二、榮民重大災害救助事項。</w:t>
      </w:r>
    </w:p>
    <w:p w:rsidR="00670150" w:rsidRPr="00A846EC" w:rsidRDefault="00670150" w:rsidP="00740D4E">
      <w:pPr>
        <w:pStyle w:val="af4"/>
        <w:ind w:leftChars="34" w:left="96" w:firstLineChars="0" w:firstLine="0"/>
      </w:pPr>
      <w:r w:rsidRPr="00A846EC">
        <w:rPr>
          <w:rFonts w:hint="eastAsia"/>
        </w:rPr>
        <w:t>三、清寒榮民子女教育獎助學金及教育補助事項。</w:t>
      </w:r>
    </w:p>
    <w:p w:rsidR="00670150" w:rsidRPr="00A846EC" w:rsidRDefault="00670150" w:rsidP="00740D4E">
      <w:pPr>
        <w:pStyle w:val="af4"/>
        <w:ind w:leftChars="34" w:left="96" w:firstLineChars="0" w:firstLine="0"/>
      </w:pPr>
      <w:r w:rsidRPr="00A846EC">
        <w:rPr>
          <w:rFonts w:hint="eastAsia"/>
        </w:rPr>
        <w:t>四、</w:t>
      </w:r>
      <w:r w:rsidRPr="001D0667">
        <w:rPr>
          <w:rFonts w:hint="eastAsia"/>
        </w:rPr>
        <w:t>其他有關榮民、榮眷福利及服務事項</w:t>
      </w:r>
      <w:r w:rsidRPr="00A846EC">
        <w:rPr>
          <w:rFonts w:hint="eastAsia"/>
        </w:rPr>
        <w:t>。</w:t>
      </w:r>
    </w:p>
  </w:footnote>
  <w:footnote w:id="2">
    <w:p w:rsidR="00670150" w:rsidRPr="00AF60D2" w:rsidRDefault="00670150" w:rsidP="005733D4">
      <w:pPr>
        <w:pStyle w:val="af4"/>
      </w:pPr>
      <w:r w:rsidRPr="00C97941">
        <w:rPr>
          <w:rStyle w:val="af6"/>
        </w:rPr>
        <w:footnoteRef/>
      </w:r>
      <w:r w:rsidRPr="00AF60D2">
        <w:rPr>
          <w:rFonts w:hint="eastAsia"/>
        </w:rPr>
        <w:t>臺灣地區與大陸地區人民關係條例第68條第1項規定：「現役軍人或退除役官兵死亡而無繼承人、繼承人之有無不明或繼承人因故不能管理遺產者，由主管機關管理其遺產。」同條例第2項規定：「前項遺產事件，在本條例施行前，已由主管機關處理者，依其處理。」</w:t>
      </w:r>
    </w:p>
  </w:footnote>
  <w:footnote w:id="3">
    <w:p w:rsidR="00670150" w:rsidRPr="001A5C49" w:rsidRDefault="00670150" w:rsidP="00620784">
      <w:pPr>
        <w:pStyle w:val="af4"/>
        <w:rPr>
          <w:rStyle w:val="142"/>
        </w:rPr>
      </w:pPr>
      <w:r>
        <w:rPr>
          <w:rStyle w:val="af6"/>
        </w:rPr>
        <w:footnoteRef/>
      </w:r>
      <w:r w:rsidRPr="001A5C49">
        <w:rPr>
          <w:rStyle w:val="142"/>
          <w:rFonts w:hint="eastAsia"/>
        </w:rPr>
        <w:t>「財團法人榮民榮眷基金會」大學以上清寒子女就學補助申請作業要點</w:t>
      </w:r>
      <w:r>
        <w:rPr>
          <w:rStyle w:val="142"/>
          <w:rFonts w:hint="eastAsia"/>
        </w:rPr>
        <w:t>於</w:t>
      </w:r>
      <w:r w:rsidRPr="001A5C49">
        <w:rPr>
          <w:rStyle w:val="142"/>
          <w:rFonts w:hint="eastAsia"/>
        </w:rPr>
        <w:t>112年12 月12日第10屆第5次董事會審議修訂。</w:t>
      </w:r>
    </w:p>
  </w:footnote>
  <w:footnote w:id="4">
    <w:p w:rsidR="00670150" w:rsidRPr="008A047D" w:rsidRDefault="00670150">
      <w:pPr>
        <w:pStyle w:val="af4"/>
        <w:rPr>
          <w:rFonts w:hint="eastAsia"/>
        </w:rPr>
      </w:pPr>
      <w:r>
        <w:rPr>
          <w:rStyle w:val="af6"/>
        </w:rPr>
        <w:footnoteRef/>
      </w:r>
      <w:r w:rsidRPr="008A047D">
        <w:rPr>
          <w:rFonts w:hint="eastAsia"/>
        </w:rPr>
        <w:t>就學補助</w:t>
      </w:r>
      <w:r>
        <w:rPr>
          <w:rFonts w:hint="eastAsia"/>
        </w:rPr>
        <w:t>經費</w:t>
      </w:r>
      <w:r w:rsidRPr="008A047D">
        <w:rPr>
          <w:rFonts w:hint="eastAsia"/>
        </w:rPr>
        <w:t>預計核發人次之目標值分別為5,900人次、5,800人次、5,400人次及4,600人次，實際值各為5,503人次、4,855人次、3,766人次以及1,736人次，各年請領人次均未達目標值</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987999">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06AA5"/>
    <w:multiLevelType w:val="hybridMultilevel"/>
    <w:tmpl w:val="2D4AC570"/>
    <w:lvl w:ilvl="0" w:tplc="0409000F">
      <w:start w:val="1"/>
      <w:numFmt w:val="decimal"/>
      <w:lvlText w:val="%1."/>
      <w:lvlJc w:val="left"/>
      <w:pPr>
        <w:ind w:left="1047" w:hanging="48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0D32"/>
    <w:rsid w:val="000029E5"/>
    <w:rsid w:val="00002CCF"/>
    <w:rsid w:val="00004200"/>
    <w:rsid w:val="000063C7"/>
    <w:rsid w:val="0000644D"/>
    <w:rsid w:val="00007A2E"/>
    <w:rsid w:val="0001031F"/>
    <w:rsid w:val="00010794"/>
    <w:rsid w:val="000108C4"/>
    <w:rsid w:val="00012292"/>
    <w:rsid w:val="00013233"/>
    <w:rsid w:val="00013728"/>
    <w:rsid w:val="00016CD2"/>
    <w:rsid w:val="00021812"/>
    <w:rsid w:val="00021C4F"/>
    <w:rsid w:val="00021CB2"/>
    <w:rsid w:val="000225A5"/>
    <w:rsid w:val="00022E4C"/>
    <w:rsid w:val="00022FA9"/>
    <w:rsid w:val="000231C1"/>
    <w:rsid w:val="00024312"/>
    <w:rsid w:val="00024A98"/>
    <w:rsid w:val="000250FB"/>
    <w:rsid w:val="00025FB4"/>
    <w:rsid w:val="00026933"/>
    <w:rsid w:val="00027B80"/>
    <w:rsid w:val="0003077E"/>
    <w:rsid w:val="00031835"/>
    <w:rsid w:val="0003209A"/>
    <w:rsid w:val="0003355E"/>
    <w:rsid w:val="00035069"/>
    <w:rsid w:val="0003531C"/>
    <w:rsid w:val="000374D4"/>
    <w:rsid w:val="00041518"/>
    <w:rsid w:val="0004214B"/>
    <w:rsid w:val="0004318A"/>
    <w:rsid w:val="00043507"/>
    <w:rsid w:val="00043644"/>
    <w:rsid w:val="00044150"/>
    <w:rsid w:val="00044BF0"/>
    <w:rsid w:val="00045676"/>
    <w:rsid w:val="00045E06"/>
    <w:rsid w:val="000470F6"/>
    <w:rsid w:val="00047775"/>
    <w:rsid w:val="0005012E"/>
    <w:rsid w:val="000513C1"/>
    <w:rsid w:val="000550A6"/>
    <w:rsid w:val="00056396"/>
    <w:rsid w:val="00057313"/>
    <w:rsid w:val="0005794F"/>
    <w:rsid w:val="00062194"/>
    <w:rsid w:val="00062BBF"/>
    <w:rsid w:val="000637FB"/>
    <w:rsid w:val="000642CA"/>
    <w:rsid w:val="00064E35"/>
    <w:rsid w:val="00065E52"/>
    <w:rsid w:val="000664F2"/>
    <w:rsid w:val="000727A3"/>
    <w:rsid w:val="00073AAF"/>
    <w:rsid w:val="00075DD2"/>
    <w:rsid w:val="0008193D"/>
    <w:rsid w:val="00084565"/>
    <w:rsid w:val="00087402"/>
    <w:rsid w:val="00087F3B"/>
    <w:rsid w:val="00090833"/>
    <w:rsid w:val="000929F8"/>
    <w:rsid w:val="0009689D"/>
    <w:rsid w:val="00096C9E"/>
    <w:rsid w:val="00097399"/>
    <w:rsid w:val="000A0944"/>
    <w:rsid w:val="000A5AD7"/>
    <w:rsid w:val="000A5BE0"/>
    <w:rsid w:val="000A783C"/>
    <w:rsid w:val="000A7C0B"/>
    <w:rsid w:val="000B2E47"/>
    <w:rsid w:val="000B2FD6"/>
    <w:rsid w:val="000B577C"/>
    <w:rsid w:val="000B6868"/>
    <w:rsid w:val="000C075D"/>
    <w:rsid w:val="000C1E27"/>
    <w:rsid w:val="000C24AF"/>
    <w:rsid w:val="000C3DBF"/>
    <w:rsid w:val="000C42E2"/>
    <w:rsid w:val="000C4B46"/>
    <w:rsid w:val="000C5542"/>
    <w:rsid w:val="000C61EE"/>
    <w:rsid w:val="000C6528"/>
    <w:rsid w:val="000C673F"/>
    <w:rsid w:val="000C73D7"/>
    <w:rsid w:val="000D0127"/>
    <w:rsid w:val="000D3642"/>
    <w:rsid w:val="000D3C45"/>
    <w:rsid w:val="000D4C16"/>
    <w:rsid w:val="000D6A2B"/>
    <w:rsid w:val="000D7D08"/>
    <w:rsid w:val="000E01EB"/>
    <w:rsid w:val="000E12A3"/>
    <w:rsid w:val="000E1C59"/>
    <w:rsid w:val="000E1F6C"/>
    <w:rsid w:val="000E33BF"/>
    <w:rsid w:val="000F0CD1"/>
    <w:rsid w:val="000F5E75"/>
    <w:rsid w:val="00100543"/>
    <w:rsid w:val="00101139"/>
    <w:rsid w:val="00104066"/>
    <w:rsid w:val="00104745"/>
    <w:rsid w:val="001056A4"/>
    <w:rsid w:val="00106847"/>
    <w:rsid w:val="001111A0"/>
    <w:rsid w:val="00113908"/>
    <w:rsid w:val="0011511D"/>
    <w:rsid w:val="0011516E"/>
    <w:rsid w:val="001153A1"/>
    <w:rsid w:val="00117AD5"/>
    <w:rsid w:val="001204B4"/>
    <w:rsid w:val="001211E4"/>
    <w:rsid w:val="001226DB"/>
    <w:rsid w:val="00125541"/>
    <w:rsid w:val="00127ADB"/>
    <w:rsid w:val="001333DB"/>
    <w:rsid w:val="0013570D"/>
    <w:rsid w:val="001360A1"/>
    <w:rsid w:val="00136361"/>
    <w:rsid w:val="00142959"/>
    <w:rsid w:val="00144C44"/>
    <w:rsid w:val="00146276"/>
    <w:rsid w:val="0015063A"/>
    <w:rsid w:val="001508F8"/>
    <w:rsid w:val="00150E22"/>
    <w:rsid w:val="0015125E"/>
    <w:rsid w:val="0015467D"/>
    <w:rsid w:val="00157441"/>
    <w:rsid w:val="0016045D"/>
    <w:rsid w:val="00160C22"/>
    <w:rsid w:val="00161A42"/>
    <w:rsid w:val="00163CFC"/>
    <w:rsid w:val="00164A40"/>
    <w:rsid w:val="00171B57"/>
    <w:rsid w:val="00173708"/>
    <w:rsid w:val="00173B76"/>
    <w:rsid w:val="00174AA6"/>
    <w:rsid w:val="00175CAD"/>
    <w:rsid w:val="00176038"/>
    <w:rsid w:val="00180C41"/>
    <w:rsid w:val="001821CF"/>
    <w:rsid w:val="00182CB6"/>
    <w:rsid w:val="00184405"/>
    <w:rsid w:val="001872B3"/>
    <w:rsid w:val="00187D3B"/>
    <w:rsid w:val="00190506"/>
    <w:rsid w:val="00193A12"/>
    <w:rsid w:val="001940DD"/>
    <w:rsid w:val="00194A54"/>
    <w:rsid w:val="001964C9"/>
    <w:rsid w:val="001A1821"/>
    <w:rsid w:val="001A2AFF"/>
    <w:rsid w:val="001A4E27"/>
    <w:rsid w:val="001A5177"/>
    <w:rsid w:val="001A5C49"/>
    <w:rsid w:val="001A6348"/>
    <w:rsid w:val="001B00D7"/>
    <w:rsid w:val="001B0223"/>
    <w:rsid w:val="001B0B9B"/>
    <w:rsid w:val="001B1379"/>
    <w:rsid w:val="001B235F"/>
    <w:rsid w:val="001B4DFC"/>
    <w:rsid w:val="001B4E60"/>
    <w:rsid w:val="001B5D50"/>
    <w:rsid w:val="001C0B33"/>
    <w:rsid w:val="001C2FD7"/>
    <w:rsid w:val="001C3065"/>
    <w:rsid w:val="001C53E1"/>
    <w:rsid w:val="001C6480"/>
    <w:rsid w:val="001C6FD5"/>
    <w:rsid w:val="001D059F"/>
    <w:rsid w:val="001D0667"/>
    <w:rsid w:val="001D0ECA"/>
    <w:rsid w:val="001D2DE0"/>
    <w:rsid w:val="001D4362"/>
    <w:rsid w:val="001D5211"/>
    <w:rsid w:val="001D5233"/>
    <w:rsid w:val="001D6D25"/>
    <w:rsid w:val="001D6EF1"/>
    <w:rsid w:val="001D7D74"/>
    <w:rsid w:val="001D7DBF"/>
    <w:rsid w:val="001E2EDE"/>
    <w:rsid w:val="001E30D6"/>
    <w:rsid w:val="001E5ACB"/>
    <w:rsid w:val="001E7243"/>
    <w:rsid w:val="001F07A1"/>
    <w:rsid w:val="001F2C59"/>
    <w:rsid w:val="001F406E"/>
    <w:rsid w:val="001F4C94"/>
    <w:rsid w:val="001F5AC9"/>
    <w:rsid w:val="001F6217"/>
    <w:rsid w:val="001F6292"/>
    <w:rsid w:val="001F6614"/>
    <w:rsid w:val="00203A2E"/>
    <w:rsid w:val="00210904"/>
    <w:rsid w:val="00210B2C"/>
    <w:rsid w:val="00210EBE"/>
    <w:rsid w:val="00211275"/>
    <w:rsid w:val="00212893"/>
    <w:rsid w:val="00212F49"/>
    <w:rsid w:val="00213F10"/>
    <w:rsid w:val="0021650B"/>
    <w:rsid w:val="002173AA"/>
    <w:rsid w:val="00217A37"/>
    <w:rsid w:val="0022167C"/>
    <w:rsid w:val="00222611"/>
    <w:rsid w:val="002239B5"/>
    <w:rsid w:val="00224FC8"/>
    <w:rsid w:val="00225006"/>
    <w:rsid w:val="00225302"/>
    <w:rsid w:val="002265BA"/>
    <w:rsid w:val="00226E1B"/>
    <w:rsid w:val="00230531"/>
    <w:rsid w:val="00233ABE"/>
    <w:rsid w:val="002353B6"/>
    <w:rsid w:val="00236BAB"/>
    <w:rsid w:val="00236CEC"/>
    <w:rsid w:val="002376DE"/>
    <w:rsid w:val="0024107B"/>
    <w:rsid w:val="00241250"/>
    <w:rsid w:val="002431C2"/>
    <w:rsid w:val="0024325D"/>
    <w:rsid w:val="00244A06"/>
    <w:rsid w:val="00246743"/>
    <w:rsid w:val="00246790"/>
    <w:rsid w:val="00246980"/>
    <w:rsid w:val="002479EE"/>
    <w:rsid w:val="00250759"/>
    <w:rsid w:val="00250AEA"/>
    <w:rsid w:val="00251EED"/>
    <w:rsid w:val="0025614E"/>
    <w:rsid w:val="002563BC"/>
    <w:rsid w:val="00256848"/>
    <w:rsid w:val="00261486"/>
    <w:rsid w:val="00261F56"/>
    <w:rsid w:val="00265006"/>
    <w:rsid w:val="002655B3"/>
    <w:rsid w:val="00265D1E"/>
    <w:rsid w:val="00266A69"/>
    <w:rsid w:val="0027135F"/>
    <w:rsid w:val="0027250F"/>
    <w:rsid w:val="002734B6"/>
    <w:rsid w:val="0027430D"/>
    <w:rsid w:val="00275B70"/>
    <w:rsid w:val="002810F6"/>
    <w:rsid w:val="002814A3"/>
    <w:rsid w:val="00282041"/>
    <w:rsid w:val="00282371"/>
    <w:rsid w:val="002824F0"/>
    <w:rsid w:val="00283590"/>
    <w:rsid w:val="0028474C"/>
    <w:rsid w:val="002874C4"/>
    <w:rsid w:val="00291BD3"/>
    <w:rsid w:val="00296CF2"/>
    <w:rsid w:val="00297296"/>
    <w:rsid w:val="0029732B"/>
    <w:rsid w:val="002A02A3"/>
    <w:rsid w:val="002A0422"/>
    <w:rsid w:val="002A069E"/>
    <w:rsid w:val="002A139D"/>
    <w:rsid w:val="002A174C"/>
    <w:rsid w:val="002A40B5"/>
    <w:rsid w:val="002A6E42"/>
    <w:rsid w:val="002A75E9"/>
    <w:rsid w:val="002B09E1"/>
    <w:rsid w:val="002B25BF"/>
    <w:rsid w:val="002B2A07"/>
    <w:rsid w:val="002B2C49"/>
    <w:rsid w:val="002B42DA"/>
    <w:rsid w:val="002B5B45"/>
    <w:rsid w:val="002B5D38"/>
    <w:rsid w:val="002B5DB6"/>
    <w:rsid w:val="002B71F5"/>
    <w:rsid w:val="002B7224"/>
    <w:rsid w:val="002C1352"/>
    <w:rsid w:val="002C146F"/>
    <w:rsid w:val="002C39D7"/>
    <w:rsid w:val="002C3FC6"/>
    <w:rsid w:val="002C5BBC"/>
    <w:rsid w:val="002C5C1D"/>
    <w:rsid w:val="002D15DF"/>
    <w:rsid w:val="002D3A15"/>
    <w:rsid w:val="002D3F91"/>
    <w:rsid w:val="002D5A0C"/>
    <w:rsid w:val="002D5F01"/>
    <w:rsid w:val="002D5FEF"/>
    <w:rsid w:val="002D67CF"/>
    <w:rsid w:val="002E169E"/>
    <w:rsid w:val="002E1C93"/>
    <w:rsid w:val="002E2D27"/>
    <w:rsid w:val="002E4270"/>
    <w:rsid w:val="002F15FC"/>
    <w:rsid w:val="002F263E"/>
    <w:rsid w:val="002F3100"/>
    <w:rsid w:val="002F59B4"/>
    <w:rsid w:val="002F722C"/>
    <w:rsid w:val="002F7E10"/>
    <w:rsid w:val="00301D5C"/>
    <w:rsid w:val="00301FF4"/>
    <w:rsid w:val="0030338B"/>
    <w:rsid w:val="00304A77"/>
    <w:rsid w:val="00305B77"/>
    <w:rsid w:val="003113AF"/>
    <w:rsid w:val="00311A1E"/>
    <w:rsid w:val="0031263F"/>
    <w:rsid w:val="0031330A"/>
    <w:rsid w:val="00316ABE"/>
    <w:rsid w:val="00317157"/>
    <w:rsid w:val="00321B9F"/>
    <w:rsid w:val="0032217A"/>
    <w:rsid w:val="0032288F"/>
    <w:rsid w:val="0032575F"/>
    <w:rsid w:val="00325F98"/>
    <w:rsid w:val="003278D3"/>
    <w:rsid w:val="00327CC3"/>
    <w:rsid w:val="00332387"/>
    <w:rsid w:val="00336FB8"/>
    <w:rsid w:val="00337A93"/>
    <w:rsid w:val="00340403"/>
    <w:rsid w:val="00343130"/>
    <w:rsid w:val="0034427C"/>
    <w:rsid w:val="003466C9"/>
    <w:rsid w:val="00346939"/>
    <w:rsid w:val="00350F95"/>
    <w:rsid w:val="00351AF3"/>
    <w:rsid w:val="003524EF"/>
    <w:rsid w:val="003537B5"/>
    <w:rsid w:val="0035469A"/>
    <w:rsid w:val="00355416"/>
    <w:rsid w:val="0035599D"/>
    <w:rsid w:val="00355C14"/>
    <w:rsid w:val="003561E9"/>
    <w:rsid w:val="00357936"/>
    <w:rsid w:val="00360F8E"/>
    <w:rsid w:val="00361A7D"/>
    <w:rsid w:val="003620AD"/>
    <w:rsid w:val="00362669"/>
    <w:rsid w:val="003668FA"/>
    <w:rsid w:val="003674F5"/>
    <w:rsid w:val="00367EAF"/>
    <w:rsid w:val="003733BD"/>
    <w:rsid w:val="003765F5"/>
    <w:rsid w:val="00377359"/>
    <w:rsid w:val="00377FF5"/>
    <w:rsid w:val="003818F5"/>
    <w:rsid w:val="00381D1C"/>
    <w:rsid w:val="00382D24"/>
    <w:rsid w:val="00383682"/>
    <w:rsid w:val="00383CFA"/>
    <w:rsid w:val="00384BE5"/>
    <w:rsid w:val="003872C6"/>
    <w:rsid w:val="00391555"/>
    <w:rsid w:val="00392004"/>
    <w:rsid w:val="003942DD"/>
    <w:rsid w:val="0039449D"/>
    <w:rsid w:val="00395ED4"/>
    <w:rsid w:val="00396107"/>
    <w:rsid w:val="003970C5"/>
    <w:rsid w:val="003973EE"/>
    <w:rsid w:val="003A099F"/>
    <w:rsid w:val="003A10E7"/>
    <w:rsid w:val="003A321D"/>
    <w:rsid w:val="003A4D7F"/>
    <w:rsid w:val="003A5D75"/>
    <w:rsid w:val="003A60CD"/>
    <w:rsid w:val="003B0407"/>
    <w:rsid w:val="003B1557"/>
    <w:rsid w:val="003B229B"/>
    <w:rsid w:val="003B5F3D"/>
    <w:rsid w:val="003B7DBB"/>
    <w:rsid w:val="003C3258"/>
    <w:rsid w:val="003C465F"/>
    <w:rsid w:val="003C48A2"/>
    <w:rsid w:val="003C59F5"/>
    <w:rsid w:val="003C631B"/>
    <w:rsid w:val="003C75AA"/>
    <w:rsid w:val="003D0857"/>
    <w:rsid w:val="003D4DD3"/>
    <w:rsid w:val="003D5419"/>
    <w:rsid w:val="003D5631"/>
    <w:rsid w:val="003D7F97"/>
    <w:rsid w:val="003E0111"/>
    <w:rsid w:val="003E028F"/>
    <w:rsid w:val="003E04AA"/>
    <w:rsid w:val="003E2140"/>
    <w:rsid w:val="003E235A"/>
    <w:rsid w:val="003E305C"/>
    <w:rsid w:val="003E3DDF"/>
    <w:rsid w:val="003E5B1A"/>
    <w:rsid w:val="003F0A86"/>
    <w:rsid w:val="003F0AB9"/>
    <w:rsid w:val="003F16EF"/>
    <w:rsid w:val="003F1D10"/>
    <w:rsid w:val="003F2BB0"/>
    <w:rsid w:val="003F42D9"/>
    <w:rsid w:val="003F553C"/>
    <w:rsid w:val="003F5830"/>
    <w:rsid w:val="003F68A7"/>
    <w:rsid w:val="003F6DFE"/>
    <w:rsid w:val="003F7B50"/>
    <w:rsid w:val="003F7F87"/>
    <w:rsid w:val="00400385"/>
    <w:rsid w:val="00402180"/>
    <w:rsid w:val="00403547"/>
    <w:rsid w:val="0040386E"/>
    <w:rsid w:val="004055B2"/>
    <w:rsid w:val="0040591D"/>
    <w:rsid w:val="00407CD0"/>
    <w:rsid w:val="00410182"/>
    <w:rsid w:val="00410BDF"/>
    <w:rsid w:val="00410FBA"/>
    <w:rsid w:val="0041239C"/>
    <w:rsid w:val="0041282E"/>
    <w:rsid w:val="00415FF7"/>
    <w:rsid w:val="00416721"/>
    <w:rsid w:val="00417015"/>
    <w:rsid w:val="00417968"/>
    <w:rsid w:val="00421193"/>
    <w:rsid w:val="004219C6"/>
    <w:rsid w:val="004222F9"/>
    <w:rsid w:val="00424552"/>
    <w:rsid w:val="00424B1F"/>
    <w:rsid w:val="004267C9"/>
    <w:rsid w:val="0042741E"/>
    <w:rsid w:val="00427CD9"/>
    <w:rsid w:val="00434AB9"/>
    <w:rsid w:val="004359E0"/>
    <w:rsid w:val="00436A85"/>
    <w:rsid w:val="004407BA"/>
    <w:rsid w:val="00444B84"/>
    <w:rsid w:val="004451B9"/>
    <w:rsid w:val="00445782"/>
    <w:rsid w:val="00446306"/>
    <w:rsid w:val="00446342"/>
    <w:rsid w:val="00451F3F"/>
    <w:rsid w:val="00454F73"/>
    <w:rsid w:val="004551DC"/>
    <w:rsid w:val="00461CB1"/>
    <w:rsid w:val="00463866"/>
    <w:rsid w:val="00463F06"/>
    <w:rsid w:val="00465B96"/>
    <w:rsid w:val="00465FA1"/>
    <w:rsid w:val="0046665C"/>
    <w:rsid w:val="00466835"/>
    <w:rsid w:val="00466B13"/>
    <w:rsid w:val="00466E85"/>
    <w:rsid w:val="0047039C"/>
    <w:rsid w:val="004733B2"/>
    <w:rsid w:val="004735C5"/>
    <w:rsid w:val="00474D7A"/>
    <w:rsid w:val="004774AC"/>
    <w:rsid w:val="0048171E"/>
    <w:rsid w:val="00482670"/>
    <w:rsid w:val="00486687"/>
    <w:rsid w:val="00486B75"/>
    <w:rsid w:val="00487378"/>
    <w:rsid w:val="00487962"/>
    <w:rsid w:val="0049258C"/>
    <w:rsid w:val="00492745"/>
    <w:rsid w:val="00493406"/>
    <w:rsid w:val="004939BD"/>
    <w:rsid w:val="0049400F"/>
    <w:rsid w:val="00495BFD"/>
    <w:rsid w:val="00496398"/>
    <w:rsid w:val="00496794"/>
    <w:rsid w:val="004970A4"/>
    <w:rsid w:val="00497127"/>
    <w:rsid w:val="00497865"/>
    <w:rsid w:val="00497FB8"/>
    <w:rsid w:val="004A06B5"/>
    <w:rsid w:val="004A2BF7"/>
    <w:rsid w:val="004A46B2"/>
    <w:rsid w:val="004A4843"/>
    <w:rsid w:val="004A4949"/>
    <w:rsid w:val="004A514E"/>
    <w:rsid w:val="004B09B0"/>
    <w:rsid w:val="004B1391"/>
    <w:rsid w:val="004B1A0C"/>
    <w:rsid w:val="004B1B14"/>
    <w:rsid w:val="004B1DDA"/>
    <w:rsid w:val="004B288B"/>
    <w:rsid w:val="004B3AC5"/>
    <w:rsid w:val="004B3C1D"/>
    <w:rsid w:val="004B5084"/>
    <w:rsid w:val="004B6656"/>
    <w:rsid w:val="004C1262"/>
    <w:rsid w:val="004C426C"/>
    <w:rsid w:val="004D3939"/>
    <w:rsid w:val="004D50E3"/>
    <w:rsid w:val="004D71EF"/>
    <w:rsid w:val="004D76DD"/>
    <w:rsid w:val="004E0278"/>
    <w:rsid w:val="004E0305"/>
    <w:rsid w:val="004E1BD7"/>
    <w:rsid w:val="004E4586"/>
    <w:rsid w:val="004E4BE9"/>
    <w:rsid w:val="004E51B1"/>
    <w:rsid w:val="004E564C"/>
    <w:rsid w:val="004E6833"/>
    <w:rsid w:val="004E7509"/>
    <w:rsid w:val="004E7C6C"/>
    <w:rsid w:val="004F05EC"/>
    <w:rsid w:val="004F07D3"/>
    <w:rsid w:val="004F0892"/>
    <w:rsid w:val="004F2270"/>
    <w:rsid w:val="004F3713"/>
    <w:rsid w:val="004F4486"/>
    <w:rsid w:val="004F5841"/>
    <w:rsid w:val="005008B0"/>
    <w:rsid w:val="00500990"/>
    <w:rsid w:val="00504904"/>
    <w:rsid w:val="00504FE1"/>
    <w:rsid w:val="00505836"/>
    <w:rsid w:val="00506600"/>
    <w:rsid w:val="0050666A"/>
    <w:rsid w:val="00507E83"/>
    <w:rsid w:val="00507ECF"/>
    <w:rsid w:val="00510F21"/>
    <w:rsid w:val="0051168D"/>
    <w:rsid w:val="00516B45"/>
    <w:rsid w:val="00517E41"/>
    <w:rsid w:val="005205ED"/>
    <w:rsid w:val="00520623"/>
    <w:rsid w:val="00521164"/>
    <w:rsid w:val="00522902"/>
    <w:rsid w:val="00522FCA"/>
    <w:rsid w:val="005264A4"/>
    <w:rsid w:val="00530614"/>
    <w:rsid w:val="00530651"/>
    <w:rsid w:val="005328F7"/>
    <w:rsid w:val="00533958"/>
    <w:rsid w:val="00533C75"/>
    <w:rsid w:val="0053714E"/>
    <w:rsid w:val="00540318"/>
    <w:rsid w:val="00544CBA"/>
    <w:rsid w:val="00545B32"/>
    <w:rsid w:val="0054716E"/>
    <w:rsid w:val="00547D7B"/>
    <w:rsid w:val="00550BA2"/>
    <w:rsid w:val="00551C3F"/>
    <w:rsid w:val="00551CD9"/>
    <w:rsid w:val="00552481"/>
    <w:rsid w:val="0055336F"/>
    <w:rsid w:val="005572DA"/>
    <w:rsid w:val="00560725"/>
    <w:rsid w:val="00560866"/>
    <w:rsid w:val="00560F4C"/>
    <w:rsid w:val="00561DCD"/>
    <w:rsid w:val="0056203C"/>
    <w:rsid w:val="005621AF"/>
    <w:rsid w:val="00562313"/>
    <w:rsid w:val="00562631"/>
    <w:rsid w:val="00562A00"/>
    <w:rsid w:val="00562D9F"/>
    <w:rsid w:val="00564219"/>
    <w:rsid w:val="0056449E"/>
    <w:rsid w:val="00564D81"/>
    <w:rsid w:val="00566617"/>
    <w:rsid w:val="00567E4E"/>
    <w:rsid w:val="005711C6"/>
    <w:rsid w:val="005733D4"/>
    <w:rsid w:val="0057422F"/>
    <w:rsid w:val="005747DD"/>
    <w:rsid w:val="00574D84"/>
    <w:rsid w:val="0057580E"/>
    <w:rsid w:val="00576375"/>
    <w:rsid w:val="005779EB"/>
    <w:rsid w:val="00581DB4"/>
    <w:rsid w:val="00584D27"/>
    <w:rsid w:val="00585DF3"/>
    <w:rsid w:val="0059187A"/>
    <w:rsid w:val="00591FF4"/>
    <w:rsid w:val="00597338"/>
    <w:rsid w:val="005A19C8"/>
    <w:rsid w:val="005A1C6C"/>
    <w:rsid w:val="005A30AD"/>
    <w:rsid w:val="005A3BB0"/>
    <w:rsid w:val="005A4CFD"/>
    <w:rsid w:val="005A72D3"/>
    <w:rsid w:val="005A79FA"/>
    <w:rsid w:val="005A7ECB"/>
    <w:rsid w:val="005B1A83"/>
    <w:rsid w:val="005B24F5"/>
    <w:rsid w:val="005B3528"/>
    <w:rsid w:val="005B3BDB"/>
    <w:rsid w:val="005B41E4"/>
    <w:rsid w:val="005B4FBF"/>
    <w:rsid w:val="005B7131"/>
    <w:rsid w:val="005B7DD0"/>
    <w:rsid w:val="005B7F67"/>
    <w:rsid w:val="005C0EB0"/>
    <w:rsid w:val="005C1933"/>
    <w:rsid w:val="005C2546"/>
    <w:rsid w:val="005C3A1B"/>
    <w:rsid w:val="005C525D"/>
    <w:rsid w:val="005C5630"/>
    <w:rsid w:val="005C7C14"/>
    <w:rsid w:val="005D338D"/>
    <w:rsid w:val="005D3531"/>
    <w:rsid w:val="005D6581"/>
    <w:rsid w:val="005D6AA8"/>
    <w:rsid w:val="005E60A2"/>
    <w:rsid w:val="005E690E"/>
    <w:rsid w:val="005E74CE"/>
    <w:rsid w:val="005F0A18"/>
    <w:rsid w:val="005F0FA2"/>
    <w:rsid w:val="005F29E1"/>
    <w:rsid w:val="005F4882"/>
    <w:rsid w:val="005F5AF0"/>
    <w:rsid w:val="005F629D"/>
    <w:rsid w:val="005F782D"/>
    <w:rsid w:val="006002A1"/>
    <w:rsid w:val="00601021"/>
    <w:rsid w:val="00601EB6"/>
    <w:rsid w:val="00602863"/>
    <w:rsid w:val="006034D0"/>
    <w:rsid w:val="006053B7"/>
    <w:rsid w:val="0061146D"/>
    <w:rsid w:val="00613681"/>
    <w:rsid w:val="00613E9A"/>
    <w:rsid w:val="00620784"/>
    <w:rsid w:val="00620F14"/>
    <w:rsid w:val="00620F59"/>
    <w:rsid w:val="00621854"/>
    <w:rsid w:val="00622EA9"/>
    <w:rsid w:val="006242E3"/>
    <w:rsid w:val="00625183"/>
    <w:rsid w:val="0062578D"/>
    <w:rsid w:val="00626501"/>
    <w:rsid w:val="00632034"/>
    <w:rsid w:val="00632323"/>
    <w:rsid w:val="00633237"/>
    <w:rsid w:val="0063350F"/>
    <w:rsid w:val="00633A20"/>
    <w:rsid w:val="00633AB3"/>
    <w:rsid w:val="006343B5"/>
    <w:rsid w:val="00634899"/>
    <w:rsid w:val="00634EB7"/>
    <w:rsid w:val="006357D0"/>
    <w:rsid w:val="006359CB"/>
    <w:rsid w:val="006372E8"/>
    <w:rsid w:val="00641570"/>
    <w:rsid w:val="0064264A"/>
    <w:rsid w:val="00642C50"/>
    <w:rsid w:val="00644E00"/>
    <w:rsid w:val="00646765"/>
    <w:rsid w:val="006472CA"/>
    <w:rsid w:val="006502BB"/>
    <w:rsid w:val="0065081F"/>
    <w:rsid w:val="006521E9"/>
    <w:rsid w:val="0065489E"/>
    <w:rsid w:val="00654E43"/>
    <w:rsid w:val="00657726"/>
    <w:rsid w:val="00657C65"/>
    <w:rsid w:val="0066079B"/>
    <w:rsid w:val="00661C39"/>
    <w:rsid w:val="006636B6"/>
    <w:rsid w:val="0066417E"/>
    <w:rsid w:val="00664D79"/>
    <w:rsid w:val="00665DCD"/>
    <w:rsid w:val="00670150"/>
    <w:rsid w:val="00671BAA"/>
    <w:rsid w:val="00674525"/>
    <w:rsid w:val="00674A87"/>
    <w:rsid w:val="0067666C"/>
    <w:rsid w:val="00676BA3"/>
    <w:rsid w:val="00676F26"/>
    <w:rsid w:val="00680B18"/>
    <w:rsid w:val="00682E40"/>
    <w:rsid w:val="00684B64"/>
    <w:rsid w:val="0068573B"/>
    <w:rsid w:val="00685EF0"/>
    <w:rsid w:val="00686008"/>
    <w:rsid w:val="006874CE"/>
    <w:rsid w:val="0068767A"/>
    <w:rsid w:val="00692A89"/>
    <w:rsid w:val="00692D71"/>
    <w:rsid w:val="00693FC5"/>
    <w:rsid w:val="006963F3"/>
    <w:rsid w:val="00696E6B"/>
    <w:rsid w:val="006976D4"/>
    <w:rsid w:val="006A6009"/>
    <w:rsid w:val="006A772D"/>
    <w:rsid w:val="006B00D9"/>
    <w:rsid w:val="006B04EF"/>
    <w:rsid w:val="006B1A2D"/>
    <w:rsid w:val="006B3343"/>
    <w:rsid w:val="006B5191"/>
    <w:rsid w:val="006B51C0"/>
    <w:rsid w:val="006B64D8"/>
    <w:rsid w:val="006B6509"/>
    <w:rsid w:val="006C0CD7"/>
    <w:rsid w:val="006C6ADC"/>
    <w:rsid w:val="006C6B1E"/>
    <w:rsid w:val="006C7527"/>
    <w:rsid w:val="006D0202"/>
    <w:rsid w:val="006D255C"/>
    <w:rsid w:val="006D36C3"/>
    <w:rsid w:val="006D375B"/>
    <w:rsid w:val="006D3FAD"/>
    <w:rsid w:val="006D4EAE"/>
    <w:rsid w:val="006D5127"/>
    <w:rsid w:val="006D5395"/>
    <w:rsid w:val="006D7727"/>
    <w:rsid w:val="006D7CA6"/>
    <w:rsid w:val="006E0C68"/>
    <w:rsid w:val="006E1C2B"/>
    <w:rsid w:val="006E1D40"/>
    <w:rsid w:val="006E1E79"/>
    <w:rsid w:val="006E4B86"/>
    <w:rsid w:val="006E6365"/>
    <w:rsid w:val="006E68A3"/>
    <w:rsid w:val="006F02F2"/>
    <w:rsid w:val="006F074A"/>
    <w:rsid w:val="006F0835"/>
    <w:rsid w:val="006F1D95"/>
    <w:rsid w:val="006F213E"/>
    <w:rsid w:val="006F27BA"/>
    <w:rsid w:val="006F2E1F"/>
    <w:rsid w:val="006F5967"/>
    <w:rsid w:val="006F6223"/>
    <w:rsid w:val="006F6EA4"/>
    <w:rsid w:val="007011C8"/>
    <w:rsid w:val="007015A1"/>
    <w:rsid w:val="0070287B"/>
    <w:rsid w:val="00702AE3"/>
    <w:rsid w:val="007034E6"/>
    <w:rsid w:val="00704633"/>
    <w:rsid w:val="00704777"/>
    <w:rsid w:val="00704DD6"/>
    <w:rsid w:val="0070515B"/>
    <w:rsid w:val="00706EF7"/>
    <w:rsid w:val="0071017A"/>
    <w:rsid w:val="007103F2"/>
    <w:rsid w:val="0071060E"/>
    <w:rsid w:val="00710FC6"/>
    <w:rsid w:val="00710FE9"/>
    <w:rsid w:val="00711E2D"/>
    <w:rsid w:val="007123B1"/>
    <w:rsid w:val="0071339D"/>
    <w:rsid w:val="00714D5B"/>
    <w:rsid w:val="007175A5"/>
    <w:rsid w:val="00721574"/>
    <w:rsid w:val="00721F72"/>
    <w:rsid w:val="00723E7D"/>
    <w:rsid w:val="00724DCB"/>
    <w:rsid w:val="0072513D"/>
    <w:rsid w:val="00725C8A"/>
    <w:rsid w:val="007312A4"/>
    <w:rsid w:val="00732369"/>
    <w:rsid w:val="00732511"/>
    <w:rsid w:val="00734467"/>
    <w:rsid w:val="00740AB8"/>
    <w:rsid w:val="00740D4E"/>
    <w:rsid w:val="00741186"/>
    <w:rsid w:val="007411A7"/>
    <w:rsid w:val="00744408"/>
    <w:rsid w:val="0074514E"/>
    <w:rsid w:val="007455CE"/>
    <w:rsid w:val="00747402"/>
    <w:rsid w:val="00750BB4"/>
    <w:rsid w:val="00753263"/>
    <w:rsid w:val="00755D7E"/>
    <w:rsid w:val="00755E85"/>
    <w:rsid w:val="00755F63"/>
    <w:rsid w:val="00757CBD"/>
    <w:rsid w:val="00760130"/>
    <w:rsid w:val="00760465"/>
    <w:rsid w:val="007612DF"/>
    <w:rsid w:val="0076361F"/>
    <w:rsid w:val="00763673"/>
    <w:rsid w:val="00764750"/>
    <w:rsid w:val="00767387"/>
    <w:rsid w:val="00767E57"/>
    <w:rsid w:val="00771493"/>
    <w:rsid w:val="00774DA8"/>
    <w:rsid w:val="00777FF7"/>
    <w:rsid w:val="0078166A"/>
    <w:rsid w:val="007826BE"/>
    <w:rsid w:val="007827F4"/>
    <w:rsid w:val="00782AC6"/>
    <w:rsid w:val="00782D7B"/>
    <w:rsid w:val="00783537"/>
    <w:rsid w:val="00783A83"/>
    <w:rsid w:val="0078401E"/>
    <w:rsid w:val="00784088"/>
    <w:rsid w:val="007860D2"/>
    <w:rsid w:val="00786CD9"/>
    <w:rsid w:val="00786FC3"/>
    <w:rsid w:val="007901F9"/>
    <w:rsid w:val="00790C25"/>
    <w:rsid w:val="00790CA4"/>
    <w:rsid w:val="00790DBC"/>
    <w:rsid w:val="00790DF3"/>
    <w:rsid w:val="0079163F"/>
    <w:rsid w:val="007935A4"/>
    <w:rsid w:val="00793603"/>
    <w:rsid w:val="00794244"/>
    <w:rsid w:val="0079424F"/>
    <w:rsid w:val="00794B15"/>
    <w:rsid w:val="00796D60"/>
    <w:rsid w:val="00797B1C"/>
    <w:rsid w:val="007A2434"/>
    <w:rsid w:val="007A2FEE"/>
    <w:rsid w:val="007A37E6"/>
    <w:rsid w:val="007A4217"/>
    <w:rsid w:val="007A44F9"/>
    <w:rsid w:val="007A5A82"/>
    <w:rsid w:val="007A6E12"/>
    <w:rsid w:val="007A7017"/>
    <w:rsid w:val="007A76CB"/>
    <w:rsid w:val="007B1BC6"/>
    <w:rsid w:val="007B2676"/>
    <w:rsid w:val="007B2699"/>
    <w:rsid w:val="007B3A88"/>
    <w:rsid w:val="007B61A9"/>
    <w:rsid w:val="007B7D8E"/>
    <w:rsid w:val="007C29CB"/>
    <w:rsid w:val="007C3693"/>
    <w:rsid w:val="007D055E"/>
    <w:rsid w:val="007D24F3"/>
    <w:rsid w:val="007D28AE"/>
    <w:rsid w:val="007D4558"/>
    <w:rsid w:val="007D4677"/>
    <w:rsid w:val="007D5350"/>
    <w:rsid w:val="007D7270"/>
    <w:rsid w:val="007E0F7C"/>
    <w:rsid w:val="007E2CEA"/>
    <w:rsid w:val="007E4801"/>
    <w:rsid w:val="007E4A93"/>
    <w:rsid w:val="007E4C0A"/>
    <w:rsid w:val="007F0F2C"/>
    <w:rsid w:val="007F143E"/>
    <w:rsid w:val="007F166D"/>
    <w:rsid w:val="007F1D68"/>
    <w:rsid w:val="007F298A"/>
    <w:rsid w:val="007F3165"/>
    <w:rsid w:val="007F452B"/>
    <w:rsid w:val="007F5A19"/>
    <w:rsid w:val="007F61EE"/>
    <w:rsid w:val="007F663A"/>
    <w:rsid w:val="007F730E"/>
    <w:rsid w:val="007F7D40"/>
    <w:rsid w:val="008017F7"/>
    <w:rsid w:val="00802F9A"/>
    <w:rsid w:val="008037CF"/>
    <w:rsid w:val="00804BD5"/>
    <w:rsid w:val="00807899"/>
    <w:rsid w:val="00810B36"/>
    <w:rsid w:val="00813947"/>
    <w:rsid w:val="008163CD"/>
    <w:rsid w:val="0081649B"/>
    <w:rsid w:val="00820FC5"/>
    <w:rsid w:val="00821F9A"/>
    <w:rsid w:val="0082495C"/>
    <w:rsid w:val="00831FC4"/>
    <w:rsid w:val="00833A06"/>
    <w:rsid w:val="008342A5"/>
    <w:rsid w:val="0083501B"/>
    <w:rsid w:val="00836B27"/>
    <w:rsid w:val="00836CFE"/>
    <w:rsid w:val="0083708A"/>
    <w:rsid w:val="008404A9"/>
    <w:rsid w:val="00841E7D"/>
    <w:rsid w:val="00853536"/>
    <w:rsid w:val="0086119F"/>
    <w:rsid w:val="0086642E"/>
    <w:rsid w:val="0086689C"/>
    <w:rsid w:val="0086690A"/>
    <w:rsid w:val="00866C1D"/>
    <w:rsid w:val="00872AEA"/>
    <w:rsid w:val="00874877"/>
    <w:rsid w:val="0087501D"/>
    <w:rsid w:val="0087508D"/>
    <w:rsid w:val="008770B5"/>
    <w:rsid w:val="00881A4D"/>
    <w:rsid w:val="00881DBC"/>
    <w:rsid w:val="008820FB"/>
    <w:rsid w:val="00884132"/>
    <w:rsid w:val="00884582"/>
    <w:rsid w:val="008845E9"/>
    <w:rsid w:val="00884921"/>
    <w:rsid w:val="00885219"/>
    <w:rsid w:val="00885515"/>
    <w:rsid w:val="00885B8B"/>
    <w:rsid w:val="00885C72"/>
    <w:rsid w:val="00885FBB"/>
    <w:rsid w:val="008865F4"/>
    <w:rsid w:val="0088696E"/>
    <w:rsid w:val="00887387"/>
    <w:rsid w:val="0089069D"/>
    <w:rsid w:val="00895009"/>
    <w:rsid w:val="008A047D"/>
    <w:rsid w:val="008A146D"/>
    <w:rsid w:val="008A1D60"/>
    <w:rsid w:val="008A2A0A"/>
    <w:rsid w:val="008A3D24"/>
    <w:rsid w:val="008A63C6"/>
    <w:rsid w:val="008A7639"/>
    <w:rsid w:val="008B0977"/>
    <w:rsid w:val="008B1B2A"/>
    <w:rsid w:val="008B212E"/>
    <w:rsid w:val="008B3DFE"/>
    <w:rsid w:val="008B4BC5"/>
    <w:rsid w:val="008B6E43"/>
    <w:rsid w:val="008B770A"/>
    <w:rsid w:val="008B77E4"/>
    <w:rsid w:val="008C1147"/>
    <w:rsid w:val="008C1B8A"/>
    <w:rsid w:val="008C2423"/>
    <w:rsid w:val="008C2C15"/>
    <w:rsid w:val="008C6972"/>
    <w:rsid w:val="008C6A22"/>
    <w:rsid w:val="008C6DAD"/>
    <w:rsid w:val="008D4B0A"/>
    <w:rsid w:val="008D58FF"/>
    <w:rsid w:val="008D648F"/>
    <w:rsid w:val="008D683F"/>
    <w:rsid w:val="008D7757"/>
    <w:rsid w:val="008E0725"/>
    <w:rsid w:val="008E358C"/>
    <w:rsid w:val="008E4B76"/>
    <w:rsid w:val="008E63E6"/>
    <w:rsid w:val="008F003C"/>
    <w:rsid w:val="008F03C2"/>
    <w:rsid w:val="008F20D7"/>
    <w:rsid w:val="008F2184"/>
    <w:rsid w:val="008F2584"/>
    <w:rsid w:val="008F31ED"/>
    <w:rsid w:val="008F36CF"/>
    <w:rsid w:val="008F4021"/>
    <w:rsid w:val="008F54A7"/>
    <w:rsid w:val="008F58EF"/>
    <w:rsid w:val="008F5D5B"/>
    <w:rsid w:val="008F62E0"/>
    <w:rsid w:val="008F6705"/>
    <w:rsid w:val="00900FF0"/>
    <w:rsid w:val="00901446"/>
    <w:rsid w:val="00901906"/>
    <w:rsid w:val="00902159"/>
    <w:rsid w:val="009040B7"/>
    <w:rsid w:val="009045DF"/>
    <w:rsid w:val="00904805"/>
    <w:rsid w:val="00906EB7"/>
    <w:rsid w:val="009073ED"/>
    <w:rsid w:val="00907A1E"/>
    <w:rsid w:val="00912AA6"/>
    <w:rsid w:val="00914DFB"/>
    <w:rsid w:val="00915EDE"/>
    <w:rsid w:val="009171E0"/>
    <w:rsid w:val="00923366"/>
    <w:rsid w:val="009234E2"/>
    <w:rsid w:val="00924D50"/>
    <w:rsid w:val="0092684D"/>
    <w:rsid w:val="0092747B"/>
    <w:rsid w:val="00927FBE"/>
    <w:rsid w:val="00932064"/>
    <w:rsid w:val="00932339"/>
    <w:rsid w:val="0093244C"/>
    <w:rsid w:val="009332C8"/>
    <w:rsid w:val="00933B1A"/>
    <w:rsid w:val="0093572D"/>
    <w:rsid w:val="0093604B"/>
    <w:rsid w:val="009368B8"/>
    <w:rsid w:val="00940635"/>
    <w:rsid w:val="00940665"/>
    <w:rsid w:val="00941195"/>
    <w:rsid w:val="0094411B"/>
    <w:rsid w:val="00945D52"/>
    <w:rsid w:val="009513E6"/>
    <w:rsid w:val="0095440B"/>
    <w:rsid w:val="00956349"/>
    <w:rsid w:val="00956B7E"/>
    <w:rsid w:val="00956E8C"/>
    <w:rsid w:val="00962621"/>
    <w:rsid w:val="00965D89"/>
    <w:rsid w:val="00966AD7"/>
    <w:rsid w:val="00972B32"/>
    <w:rsid w:val="00973691"/>
    <w:rsid w:val="00973E3A"/>
    <w:rsid w:val="009775D4"/>
    <w:rsid w:val="00981869"/>
    <w:rsid w:val="00981F61"/>
    <w:rsid w:val="0098280C"/>
    <w:rsid w:val="009830DD"/>
    <w:rsid w:val="00984976"/>
    <w:rsid w:val="00985C7F"/>
    <w:rsid w:val="00986E0F"/>
    <w:rsid w:val="00987999"/>
    <w:rsid w:val="00991939"/>
    <w:rsid w:val="009919B2"/>
    <w:rsid w:val="00991B17"/>
    <w:rsid w:val="00991EF2"/>
    <w:rsid w:val="00993A70"/>
    <w:rsid w:val="009943B2"/>
    <w:rsid w:val="00996625"/>
    <w:rsid w:val="00997B25"/>
    <w:rsid w:val="009A0EF0"/>
    <w:rsid w:val="009A2433"/>
    <w:rsid w:val="009A2545"/>
    <w:rsid w:val="009A5923"/>
    <w:rsid w:val="009B1494"/>
    <w:rsid w:val="009B2224"/>
    <w:rsid w:val="009B4571"/>
    <w:rsid w:val="009B4ED8"/>
    <w:rsid w:val="009B5DD1"/>
    <w:rsid w:val="009B7D24"/>
    <w:rsid w:val="009C06B8"/>
    <w:rsid w:val="009C16F3"/>
    <w:rsid w:val="009C1BDB"/>
    <w:rsid w:val="009C30A4"/>
    <w:rsid w:val="009C51E2"/>
    <w:rsid w:val="009C721F"/>
    <w:rsid w:val="009D07B3"/>
    <w:rsid w:val="009D1133"/>
    <w:rsid w:val="009D123C"/>
    <w:rsid w:val="009D6091"/>
    <w:rsid w:val="009D6523"/>
    <w:rsid w:val="009D74DA"/>
    <w:rsid w:val="009E2394"/>
    <w:rsid w:val="009E41D0"/>
    <w:rsid w:val="009E43A3"/>
    <w:rsid w:val="009E5B57"/>
    <w:rsid w:val="009E6F09"/>
    <w:rsid w:val="009F206E"/>
    <w:rsid w:val="009F2BC4"/>
    <w:rsid w:val="009F3C07"/>
    <w:rsid w:val="009F6E77"/>
    <w:rsid w:val="00A02407"/>
    <w:rsid w:val="00A032BA"/>
    <w:rsid w:val="00A03C66"/>
    <w:rsid w:val="00A07328"/>
    <w:rsid w:val="00A113E3"/>
    <w:rsid w:val="00A11807"/>
    <w:rsid w:val="00A12C59"/>
    <w:rsid w:val="00A13578"/>
    <w:rsid w:val="00A136B7"/>
    <w:rsid w:val="00A148BB"/>
    <w:rsid w:val="00A14E67"/>
    <w:rsid w:val="00A15125"/>
    <w:rsid w:val="00A1598F"/>
    <w:rsid w:val="00A176ED"/>
    <w:rsid w:val="00A2039D"/>
    <w:rsid w:val="00A2098B"/>
    <w:rsid w:val="00A21671"/>
    <w:rsid w:val="00A216DC"/>
    <w:rsid w:val="00A2241E"/>
    <w:rsid w:val="00A22C07"/>
    <w:rsid w:val="00A22D94"/>
    <w:rsid w:val="00A23E11"/>
    <w:rsid w:val="00A243A0"/>
    <w:rsid w:val="00A2532F"/>
    <w:rsid w:val="00A26FA4"/>
    <w:rsid w:val="00A2735A"/>
    <w:rsid w:val="00A30C59"/>
    <w:rsid w:val="00A32448"/>
    <w:rsid w:val="00A33950"/>
    <w:rsid w:val="00A34B11"/>
    <w:rsid w:val="00A3609B"/>
    <w:rsid w:val="00A368FC"/>
    <w:rsid w:val="00A40AC3"/>
    <w:rsid w:val="00A42AB3"/>
    <w:rsid w:val="00A44ABD"/>
    <w:rsid w:val="00A44ACC"/>
    <w:rsid w:val="00A4594A"/>
    <w:rsid w:val="00A46DE7"/>
    <w:rsid w:val="00A46F62"/>
    <w:rsid w:val="00A54154"/>
    <w:rsid w:val="00A559F1"/>
    <w:rsid w:val="00A5691A"/>
    <w:rsid w:val="00A56FCD"/>
    <w:rsid w:val="00A572AE"/>
    <w:rsid w:val="00A5772C"/>
    <w:rsid w:val="00A64336"/>
    <w:rsid w:val="00A66223"/>
    <w:rsid w:val="00A66458"/>
    <w:rsid w:val="00A665B6"/>
    <w:rsid w:val="00A7322E"/>
    <w:rsid w:val="00A739FF"/>
    <w:rsid w:val="00A745FE"/>
    <w:rsid w:val="00A74D2B"/>
    <w:rsid w:val="00A7600D"/>
    <w:rsid w:val="00A76453"/>
    <w:rsid w:val="00A76792"/>
    <w:rsid w:val="00A76AAC"/>
    <w:rsid w:val="00A77475"/>
    <w:rsid w:val="00A82824"/>
    <w:rsid w:val="00A843FD"/>
    <w:rsid w:val="00A846EC"/>
    <w:rsid w:val="00A84C92"/>
    <w:rsid w:val="00A85B30"/>
    <w:rsid w:val="00A87AEE"/>
    <w:rsid w:val="00A91A76"/>
    <w:rsid w:val="00A91CE3"/>
    <w:rsid w:val="00A927AA"/>
    <w:rsid w:val="00A92F87"/>
    <w:rsid w:val="00A944BC"/>
    <w:rsid w:val="00A94AE5"/>
    <w:rsid w:val="00A94CFE"/>
    <w:rsid w:val="00A9591A"/>
    <w:rsid w:val="00A968F2"/>
    <w:rsid w:val="00AA08CE"/>
    <w:rsid w:val="00AA1C0D"/>
    <w:rsid w:val="00AA3787"/>
    <w:rsid w:val="00AA4565"/>
    <w:rsid w:val="00AA46B8"/>
    <w:rsid w:val="00AB108F"/>
    <w:rsid w:val="00AB1FC5"/>
    <w:rsid w:val="00AB200E"/>
    <w:rsid w:val="00AB4E7D"/>
    <w:rsid w:val="00AB593C"/>
    <w:rsid w:val="00AB67D6"/>
    <w:rsid w:val="00AB7738"/>
    <w:rsid w:val="00AC23BE"/>
    <w:rsid w:val="00AC255F"/>
    <w:rsid w:val="00AC3A15"/>
    <w:rsid w:val="00AC50CC"/>
    <w:rsid w:val="00AD0B41"/>
    <w:rsid w:val="00AD18C4"/>
    <w:rsid w:val="00AD2486"/>
    <w:rsid w:val="00AD3148"/>
    <w:rsid w:val="00AD4060"/>
    <w:rsid w:val="00AD5877"/>
    <w:rsid w:val="00AD5D89"/>
    <w:rsid w:val="00AD65C1"/>
    <w:rsid w:val="00AD6CB2"/>
    <w:rsid w:val="00AD77ED"/>
    <w:rsid w:val="00AE1394"/>
    <w:rsid w:val="00AE5F52"/>
    <w:rsid w:val="00AE67FF"/>
    <w:rsid w:val="00AE6F8B"/>
    <w:rsid w:val="00AF2333"/>
    <w:rsid w:val="00AF25C8"/>
    <w:rsid w:val="00AF2A69"/>
    <w:rsid w:val="00AF40FC"/>
    <w:rsid w:val="00AF50F5"/>
    <w:rsid w:val="00AF60D2"/>
    <w:rsid w:val="00AF6E03"/>
    <w:rsid w:val="00AF759C"/>
    <w:rsid w:val="00B055F3"/>
    <w:rsid w:val="00B0616B"/>
    <w:rsid w:val="00B06F61"/>
    <w:rsid w:val="00B07427"/>
    <w:rsid w:val="00B10259"/>
    <w:rsid w:val="00B125B2"/>
    <w:rsid w:val="00B1352C"/>
    <w:rsid w:val="00B1473F"/>
    <w:rsid w:val="00B1478E"/>
    <w:rsid w:val="00B14E22"/>
    <w:rsid w:val="00B21F97"/>
    <w:rsid w:val="00B22222"/>
    <w:rsid w:val="00B22ED1"/>
    <w:rsid w:val="00B308B7"/>
    <w:rsid w:val="00B317BC"/>
    <w:rsid w:val="00B31AFB"/>
    <w:rsid w:val="00B31B33"/>
    <w:rsid w:val="00B31C81"/>
    <w:rsid w:val="00B3292B"/>
    <w:rsid w:val="00B33443"/>
    <w:rsid w:val="00B3379E"/>
    <w:rsid w:val="00B35268"/>
    <w:rsid w:val="00B3674A"/>
    <w:rsid w:val="00B36A84"/>
    <w:rsid w:val="00B36F41"/>
    <w:rsid w:val="00B37062"/>
    <w:rsid w:val="00B4015B"/>
    <w:rsid w:val="00B40E15"/>
    <w:rsid w:val="00B41A83"/>
    <w:rsid w:val="00B41F60"/>
    <w:rsid w:val="00B4354A"/>
    <w:rsid w:val="00B46E9A"/>
    <w:rsid w:val="00B47535"/>
    <w:rsid w:val="00B47FA1"/>
    <w:rsid w:val="00B50335"/>
    <w:rsid w:val="00B50437"/>
    <w:rsid w:val="00B507AB"/>
    <w:rsid w:val="00B50B88"/>
    <w:rsid w:val="00B51BB7"/>
    <w:rsid w:val="00B51D63"/>
    <w:rsid w:val="00B534B2"/>
    <w:rsid w:val="00B536FE"/>
    <w:rsid w:val="00B57BAD"/>
    <w:rsid w:val="00B605AD"/>
    <w:rsid w:val="00B60601"/>
    <w:rsid w:val="00B61AD5"/>
    <w:rsid w:val="00B64984"/>
    <w:rsid w:val="00B64B44"/>
    <w:rsid w:val="00B7410F"/>
    <w:rsid w:val="00B75650"/>
    <w:rsid w:val="00B809AA"/>
    <w:rsid w:val="00B82B6A"/>
    <w:rsid w:val="00B834DC"/>
    <w:rsid w:val="00B83DBB"/>
    <w:rsid w:val="00B83ECA"/>
    <w:rsid w:val="00B84BC5"/>
    <w:rsid w:val="00B867EF"/>
    <w:rsid w:val="00B8787D"/>
    <w:rsid w:val="00B87AA7"/>
    <w:rsid w:val="00B87EFB"/>
    <w:rsid w:val="00B900A2"/>
    <w:rsid w:val="00B90D1F"/>
    <w:rsid w:val="00B95D06"/>
    <w:rsid w:val="00B965AC"/>
    <w:rsid w:val="00B96DE8"/>
    <w:rsid w:val="00B96F6E"/>
    <w:rsid w:val="00B9743A"/>
    <w:rsid w:val="00B977AC"/>
    <w:rsid w:val="00B97E6A"/>
    <w:rsid w:val="00BA2817"/>
    <w:rsid w:val="00BA295E"/>
    <w:rsid w:val="00BA357C"/>
    <w:rsid w:val="00BA3DDB"/>
    <w:rsid w:val="00BA4DDA"/>
    <w:rsid w:val="00BA5291"/>
    <w:rsid w:val="00BA5615"/>
    <w:rsid w:val="00BB28F5"/>
    <w:rsid w:val="00BB4848"/>
    <w:rsid w:val="00BB6889"/>
    <w:rsid w:val="00BB77C7"/>
    <w:rsid w:val="00BC0C71"/>
    <w:rsid w:val="00BC1510"/>
    <w:rsid w:val="00BC4174"/>
    <w:rsid w:val="00BC491E"/>
    <w:rsid w:val="00BC5BB5"/>
    <w:rsid w:val="00BC6FF4"/>
    <w:rsid w:val="00BC7D6A"/>
    <w:rsid w:val="00BD0103"/>
    <w:rsid w:val="00BD0D04"/>
    <w:rsid w:val="00BD0FF7"/>
    <w:rsid w:val="00BD34D2"/>
    <w:rsid w:val="00BD4BDE"/>
    <w:rsid w:val="00BD64EF"/>
    <w:rsid w:val="00BD7558"/>
    <w:rsid w:val="00BD7D16"/>
    <w:rsid w:val="00BE0003"/>
    <w:rsid w:val="00BE111B"/>
    <w:rsid w:val="00BE52E8"/>
    <w:rsid w:val="00BE5408"/>
    <w:rsid w:val="00BE6000"/>
    <w:rsid w:val="00BE6338"/>
    <w:rsid w:val="00BE710D"/>
    <w:rsid w:val="00BE74D4"/>
    <w:rsid w:val="00BE7F42"/>
    <w:rsid w:val="00BF29AC"/>
    <w:rsid w:val="00BF408B"/>
    <w:rsid w:val="00BF6359"/>
    <w:rsid w:val="00BF6DA7"/>
    <w:rsid w:val="00C01E23"/>
    <w:rsid w:val="00C0527F"/>
    <w:rsid w:val="00C05DE6"/>
    <w:rsid w:val="00C06B41"/>
    <w:rsid w:val="00C06BDE"/>
    <w:rsid w:val="00C07E81"/>
    <w:rsid w:val="00C10DF0"/>
    <w:rsid w:val="00C1145B"/>
    <w:rsid w:val="00C1191A"/>
    <w:rsid w:val="00C127D8"/>
    <w:rsid w:val="00C132DF"/>
    <w:rsid w:val="00C1358C"/>
    <w:rsid w:val="00C16A0F"/>
    <w:rsid w:val="00C1725D"/>
    <w:rsid w:val="00C209AF"/>
    <w:rsid w:val="00C211A8"/>
    <w:rsid w:val="00C214B0"/>
    <w:rsid w:val="00C21E59"/>
    <w:rsid w:val="00C22D89"/>
    <w:rsid w:val="00C22EAC"/>
    <w:rsid w:val="00C23F17"/>
    <w:rsid w:val="00C24489"/>
    <w:rsid w:val="00C25F95"/>
    <w:rsid w:val="00C2621B"/>
    <w:rsid w:val="00C265C5"/>
    <w:rsid w:val="00C274DD"/>
    <w:rsid w:val="00C32A6A"/>
    <w:rsid w:val="00C33190"/>
    <w:rsid w:val="00C33B45"/>
    <w:rsid w:val="00C346D7"/>
    <w:rsid w:val="00C36275"/>
    <w:rsid w:val="00C40C3A"/>
    <w:rsid w:val="00C41DE1"/>
    <w:rsid w:val="00C42529"/>
    <w:rsid w:val="00C427A2"/>
    <w:rsid w:val="00C43651"/>
    <w:rsid w:val="00C4379D"/>
    <w:rsid w:val="00C45226"/>
    <w:rsid w:val="00C45B67"/>
    <w:rsid w:val="00C46F87"/>
    <w:rsid w:val="00C47286"/>
    <w:rsid w:val="00C472C5"/>
    <w:rsid w:val="00C50E5C"/>
    <w:rsid w:val="00C527AD"/>
    <w:rsid w:val="00C572EE"/>
    <w:rsid w:val="00C62C5E"/>
    <w:rsid w:val="00C64D90"/>
    <w:rsid w:val="00C654D1"/>
    <w:rsid w:val="00C67DD4"/>
    <w:rsid w:val="00C713EE"/>
    <w:rsid w:val="00C7183C"/>
    <w:rsid w:val="00C72B81"/>
    <w:rsid w:val="00C737E0"/>
    <w:rsid w:val="00C73C23"/>
    <w:rsid w:val="00C73F9D"/>
    <w:rsid w:val="00C7577B"/>
    <w:rsid w:val="00C804AE"/>
    <w:rsid w:val="00C80E80"/>
    <w:rsid w:val="00C80EAA"/>
    <w:rsid w:val="00C82E61"/>
    <w:rsid w:val="00C83486"/>
    <w:rsid w:val="00C84757"/>
    <w:rsid w:val="00C848C4"/>
    <w:rsid w:val="00C855E7"/>
    <w:rsid w:val="00C857A0"/>
    <w:rsid w:val="00C87E78"/>
    <w:rsid w:val="00C932E7"/>
    <w:rsid w:val="00C93EEA"/>
    <w:rsid w:val="00C94D8D"/>
    <w:rsid w:val="00C97358"/>
    <w:rsid w:val="00C97941"/>
    <w:rsid w:val="00CA0575"/>
    <w:rsid w:val="00CA34E7"/>
    <w:rsid w:val="00CA3519"/>
    <w:rsid w:val="00CB04AF"/>
    <w:rsid w:val="00CB09E5"/>
    <w:rsid w:val="00CB2924"/>
    <w:rsid w:val="00CB30DF"/>
    <w:rsid w:val="00CB3A08"/>
    <w:rsid w:val="00CB61C9"/>
    <w:rsid w:val="00CB7065"/>
    <w:rsid w:val="00CC1493"/>
    <w:rsid w:val="00CC1D16"/>
    <w:rsid w:val="00CC2805"/>
    <w:rsid w:val="00CC35A7"/>
    <w:rsid w:val="00CC3B1C"/>
    <w:rsid w:val="00CC6A2C"/>
    <w:rsid w:val="00CD12BC"/>
    <w:rsid w:val="00CD34B0"/>
    <w:rsid w:val="00CD405A"/>
    <w:rsid w:val="00CD40CE"/>
    <w:rsid w:val="00CD5700"/>
    <w:rsid w:val="00CD5732"/>
    <w:rsid w:val="00CD6E04"/>
    <w:rsid w:val="00CD6E15"/>
    <w:rsid w:val="00CE116C"/>
    <w:rsid w:val="00CE2981"/>
    <w:rsid w:val="00CE5553"/>
    <w:rsid w:val="00CF2210"/>
    <w:rsid w:val="00CF2616"/>
    <w:rsid w:val="00CF6D2B"/>
    <w:rsid w:val="00D00F3E"/>
    <w:rsid w:val="00D0153B"/>
    <w:rsid w:val="00D0318C"/>
    <w:rsid w:val="00D03DCA"/>
    <w:rsid w:val="00D05056"/>
    <w:rsid w:val="00D0734C"/>
    <w:rsid w:val="00D105AF"/>
    <w:rsid w:val="00D12A99"/>
    <w:rsid w:val="00D13B5E"/>
    <w:rsid w:val="00D22218"/>
    <w:rsid w:val="00D26AD6"/>
    <w:rsid w:val="00D276FF"/>
    <w:rsid w:val="00D31EE1"/>
    <w:rsid w:val="00D3235F"/>
    <w:rsid w:val="00D32C63"/>
    <w:rsid w:val="00D32F0E"/>
    <w:rsid w:val="00D364AF"/>
    <w:rsid w:val="00D40564"/>
    <w:rsid w:val="00D41D41"/>
    <w:rsid w:val="00D46413"/>
    <w:rsid w:val="00D51934"/>
    <w:rsid w:val="00D54F1D"/>
    <w:rsid w:val="00D55352"/>
    <w:rsid w:val="00D56AF3"/>
    <w:rsid w:val="00D56D6C"/>
    <w:rsid w:val="00D56D7F"/>
    <w:rsid w:val="00D56EB4"/>
    <w:rsid w:val="00D61E63"/>
    <w:rsid w:val="00D62F1D"/>
    <w:rsid w:val="00D66DC1"/>
    <w:rsid w:val="00D71EB1"/>
    <w:rsid w:val="00D72A52"/>
    <w:rsid w:val="00D7302D"/>
    <w:rsid w:val="00D731A4"/>
    <w:rsid w:val="00D73E65"/>
    <w:rsid w:val="00D772F9"/>
    <w:rsid w:val="00D77915"/>
    <w:rsid w:val="00D77D1B"/>
    <w:rsid w:val="00D80AC4"/>
    <w:rsid w:val="00D80CD9"/>
    <w:rsid w:val="00D8165E"/>
    <w:rsid w:val="00D81D77"/>
    <w:rsid w:val="00D82127"/>
    <w:rsid w:val="00D857E4"/>
    <w:rsid w:val="00D85923"/>
    <w:rsid w:val="00D8598D"/>
    <w:rsid w:val="00D87D55"/>
    <w:rsid w:val="00D904ED"/>
    <w:rsid w:val="00D906D9"/>
    <w:rsid w:val="00D93560"/>
    <w:rsid w:val="00D97E07"/>
    <w:rsid w:val="00DA0A5D"/>
    <w:rsid w:val="00DA0D86"/>
    <w:rsid w:val="00DA1618"/>
    <w:rsid w:val="00DA1A68"/>
    <w:rsid w:val="00DA48C2"/>
    <w:rsid w:val="00DB0395"/>
    <w:rsid w:val="00DB2D15"/>
    <w:rsid w:val="00DB5521"/>
    <w:rsid w:val="00DB61B8"/>
    <w:rsid w:val="00DC2A08"/>
    <w:rsid w:val="00DC2A9B"/>
    <w:rsid w:val="00DC2F0F"/>
    <w:rsid w:val="00DC4F38"/>
    <w:rsid w:val="00DC5FAF"/>
    <w:rsid w:val="00DC60B3"/>
    <w:rsid w:val="00DC782C"/>
    <w:rsid w:val="00DC7EF4"/>
    <w:rsid w:val="00DD0E16"/>
    <w:rsid w:val="00DD26A3"/>
    <w:rsid w:val="00DD335D"/>
    <w:rsid w:val="00DD3ACE"/>
    <w:rsid w:val="00DD6A01"/>
    <w:rsid w:val="00DD78F2"/>
    <w:rsid w:val="00DE01D4"/>
    <w:rsid w:val="00DE18FE"/>
    <w:rsid w:val="00DE5151"/>
    <w:rsid w:val="00DE6507"/>
    <w:rsid w:val="00DE6A91"/>
    <w:rsid w:val="00DF398A"/>
    <w:rsid w:val="00DF453A"/>
    <w:rsid w:val="00DF4E54"/>
    <w:rsid w:val="00DF538E"/>
    <w:rsid w:val="00DF5647"/>
    <w:rsid w:val="00DF5E84"/>
    <w:rsid w:val="00DF642B"/>
    <w:rsid w:val="00DF6B22"/>
    <w:rsid w:val="00E00014"/>
    <w:rsid w:val="00E01692"/>
    <w:rsid w:val="00E01875"/>
    <w:rsid w:val="00E05FB9"/>
    <w:rsid w:val="00E13148"/>
    <w:rsid w:val="00E14498"/>
    <w:rsid w:val="00E148F4"/>
    <w:rsid w:val="00E14F36"/>
    <w:rsid w:val="00E1708C"/>
    <w:rsid w:val="00E22342"/>
    <w:rsid w:val="00E2285B"/>
    <w:rsid w:val="00E22C83"/>
    <w:rsid w:val="00E22D8D"/>
    <w:rsid w:val="00E2382A"/>
    <w:rsid w:val="00E25A51"/>
    <w:rsid w:val="00E26037"/>
    <w:rsid w:val="00E26641"/>
    <w:rsid w:val="00E26D45"/>
    <w:rsid w:val="00E26E32"/>
    <w:rsid w:val="00E335E6"/>
    <w:rsid w:val="00E339FE"/>
    <w:rsid w:val="00E340D6"/>
    <w:rsid w:val="00E3559D"/>
    <w:rsid w:val="00E35E35"/>
    <w:rsid w:val="00E3744B"/>
    <w:rsid w:val="00E42A53"/>
    <w:rsid w:val="00E42F10"/>
    <w:rsid w:val="00E504ED"/>
    <w:rsid w:val="00E538F5"/>
    <w:rsid w:val="00E556E0"/>
    <w:rsid w:val="00E56E1F"/>
    <w:rsid w:val="00E57A08"/>
    <w:rsid w:val="00E57A86"/>
    <w:rsid w:val="00E57D6B"/>
    <w:rsid w:val="00E6040D"/>
    <w:rsid w:val="00E60F60"/>
    <w:rsid w:val="00E613C3"/>
    <w:rsid w:val="00E621BE"/>
    <w:rsid w:val="00E6360F"/>
    <w:rsid w:val="00E63D93"/>
    <w:rsid w:val="00E659C3"/>
    <w:rsid w:val="00E65CF4"/>
    <w:rsid w:val="00E66DCD"/>
    <w:rsid w:val="00E673B1"/>
    <w:rsid w:val="00E67803"/>
    <w:rsid w:val="00E70918"/>
    <w:rsid w:val="00E71ECE"/>
    <w:rsid w:val="00E727C4"/>
    <w:rsid w:val="00E74D05"/>
    <w:rsid w:val="00E810C6"/>
    <w:rsid w:val="00E81EB6"/>
    <w:rsid w:val="00E8345E"/>
    <w:rsid w:val="00E845DF"/>
    <w:rsid w:val="00E9070D"/>
    <w:rsid w:val="00E91580"/>
    <w:rsid w:val="00E91DFD"/>
    <w:rsid w:val="00E9311B"/>
    <w:rsid w:val="00E94769"/>
    <w:rsid w:val="00E97FE2"/>
    <w:rsid w:val="00EA123B"/>
    <w:rsid w:val="00EA1663"/>
    <w:rsid w:val="00EA3146"/>
    <w:rsid w:val="00EA78D5"/>
    <w:rsid w:val="00EB15A9"/>
    <w:rsid w:val="00EB1C4C"/>
    <w:rsid w:val="00EB2218"/>
    <w:rsid w:val="00EB3285"/>
    <w:rsid w:val="00EB34AC"/>
    <w:rsid w:val="00EB45E8"/>
    <w:rsid w:val="00EB4E98"/>
    <w:rsid w:val="00EB4ED6"/>
    <w:rsid w:val="00EB6974"/>
    <w:rsid w:val="00EB7CA4"/>
    <w:rsid w:val="00EC4DA8"/>
    <w:rsid w:val="00EC682C"/>
    <w:rsid w:val="00EC688E"/>
    <w:rsid w:val="00ED0145"/>
    <w:rsid w:val="00ED1312"/>
    <w:rsid w:val="00ED17B6"/>
    <w:rsid w:val="00ED29CD"/>
    <w:rsid w:val="00ED340F"/>
    <w:rsid w:val="00ED4EFE"/>
    <w:rsid w:val="00ED533A"/>
    <w:rsid w:val="00ED5C76"/>
    <w:rsid w:val="00ED6681"/>
    <w:rsid w:val="00EE0764"/>
    <w:rsid w:val="00EE0AA7"/>
    <w:rsid w:val="00EE0AF0"/>
    <w:rsid w:val="00EE0CBD"/>
    <w:rsid w:val="00EF252F"/>
    <w:rsid w:val="00EF2F99"/>
    <w:rsid w:val="00EF7C27"/>
    <w:rsid w:val="00F01C38"/>
    <w:rsid w:val="00F054CD"/>
    <w:rsid w:val="00F06A73"/>
    <w:rsid w:val="00F06B7B"/>
    <w:rsid w:val="00F1024D"/>
    <w:rsid w:val="00F10684"/>
    <w:rsid w:val="00F11502"/>
    <w:rsid w:val="00F1194B"/>
    <w:rsid w:val="00F121C5"/>
    <w:rsid w:val="00F152F3"/>
    <w:rsid w:val="00F160B5"/>
    <w:rsid w:val="00F1765A"/>
    <w:rsid w:val="00F23525"/>
    <w:rsid w:val="00F246ED"/>
    <w:rsid w:val="00F262E5"/>
    <w:rsid w:val="00F27711"/>
    <w:rsid w:val="00F27FA3"/>
    <w:rsid w:val="00F27FA8"/>
    <w:rsid w:val="00F346A4"/>
    <w:rsid w:val="00F3506D"/>
    <w:rsid w:val="00F36481"/>
    <w:rsid w:val="00F3727F"/>
    <w:rsid w:val="00F409D2"/>
    <w:rsid w:val="00F40B8E"/>
    <w:rsid w:val="00F40D8C"/>
    <w:rsid w:val="00F41E5B"/>
    <w:rsid w:val="00F44517"/>
    <w:rsid w:val="00F469D3"/>
    <w:rsid w:val="00F4784C"/>
    <w:rsid w:val="00F47FB7"/>
    <w:rsid w:val="00F5013B"/>
    <w:rsid w:val="00F5154C"/>
    <w:rsid w:val="00F55A82"/>
    <w:rsid w:val="00F606B3"/>
    <w:rsid w:val="00F621D1"/>
    <w:rsid w:val="00F641F9"/>
    <w:rsid w:val="00F64770"/>
    <w:rsid w:val="00F67ABF"/>
    <w:rsid w:val="00F70A40"/>
    <w:rsid w:val="00F717C4"/>
    <w:rsid w:val="00F729D9"/>
    <w:rsid w:val="00F76787"/>
    <w:rsid w:val="00F77C64"/>
    <w:rsid w:val="00F801D0"/>
    <w:rsid w:val="00F80DCF"/>
    <w:rsid w:val="00F81377"/>
    <w:rsid w:val="00F81837"/>
    <w:rsid w:val="00F81E60"/>
    <w:rsid w:val="00F82604"/>
    <w:rsid w:val="00F837EF"/>
    <w:rsid w:val="00F86F58"/>
    <w:rsid w:val="00F87423"/>
    <w:rsid w:val="00F92593"/>
    <w:rsid w:val="00F93958"/>
    <w:rsid w:val="00F94010"/>
    <w:rsid w:val="00F94740"/>
    <w:rsid w:val="00F94EB5"/>
    <w:rsid w:val="00F951AD"/>
    <w:rsid w:val="00F9605A"/>
    <w:rsid w:val="00F96726"/>
    <w:rsid w:val="00FA0D1A"/>
    <w:rsid w:val="00FA1895"/>
    <w:rsid w:val="00FA25EE"/>
    <w:rsid w:val="00FA49F9"/>
    <w:rsid w:val="00FA4E66"/>
    <w:rsid w:val="00FB42E1"/>
    <w:rsid w:val="00FB7788"/>
    <w:rsid w:val="00FB7925"/>
    <w:rsid w:val="00FC1BD6"/>
    <w:rsid w:val="00FC547E"/>
    <w:rsid w:val="00FC6CF2"/>
    <w:rsid w:val="00FD12ED"/>
    <w:rsid w:val="00FD4FF1"/>
    <w:rsid w:val="00FE049D"/>
    <w:rsid w:val="00FE11D5"/>
    <w:rsid w:val="00FE1FF8"/>
    <w:rsid w:val="00FE2CE0"/>
    <w:rsid w:val="00FF020B"/>
    <w:rsid w:val="00FF57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299E74B-EB25-4CFA-8C2B-EDEE2C4DA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F0FA2"/>
    <w:pPr>
      <w:widowControl w:val="0"/>
      <w:spacing w:line="500" w:lineRule="exact"/>
      <w:ind w:leftChars="200" w:left="566" w:firstLineChars="200" w:firstLine="566"/>
      <w:jc w:val="both"/>
    </w:pPr>
    <w:rPr>
      <w:rFonts w:ascii="標楷體" w:eastAsia="標楷體"/>
      <w:kern w:val="2"/>
      <w:sz w:val="28"/>
      <w:szCs w:val="24"/>
    </w:rPr>
  </w:style>
  <w:style w:type="paragraph" w:styleId="1">
    <w:name w:val="heading 1"/>
    <w:basedOn w:val="a"/>
    <w:next w:val="a"/>
    <w:link w:val="10"/>
    <w:uiPriority w:val="9"/>
    <w:qFormat/>
    <w:rsid w:val="008F003C"/>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5B41E4"/>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5B41E4"/>
    <w:pPr>
      <w:ind w:left="849" w:hangingChars="100" w:hanging="283"/>
    </w:pPr>
  </w:style>
  <w:style w:type="paragraph" w:customStyle="1" w:styleId="a5">
    <w:name w:val="(一)下內文"/>
    <w:basedOn w:val="a"/>
    <w:rsid w:val="00337A93"/>
    <w:rPr>
      <w:snapToGrid w:val="0"/>
    </w:rPr>
  </w:style>
  <w:style w:type="paragraph" w:customStyle="1" w:styleId="123">
    <w:name w:val="1.2.3."/>
    <w:basedOn w:val="a5"/>
    <w:pPr>
      <w:ind w:left="400" w:hangingChars="100" w:hanging="100"/>
    </w:pPr>
  </w:style>
  <w:style w:type="paragraph" w:customStyle="1" w:styleId="a6">
    <w:name w:val="結論"/>
    <w:basedOn w:val="a5"/>
    <w:pPr>
      <w:ind w:left="200"/>
    </w:pPr>
  </w:style>
  <w:style w:type="paragraph" w:customStyle="1" w:styleId="a7">
    <w:name w:val="前言內文"/>
    <w:basedOn w:val="a"/>
    <w:rsid w:val="005B41E4"/>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rsid w:val="001F6217"/>
    <w:pPr>
      <w:adjustRightInd w:val="0"/>
      <w:ind w:leftChars="300" w:left="850"/>
    </w:pPr>
    <w:rPr>
      <w:rFonts w:hAnsi="標楷體"/>
      <w:snapToGrid w:val="0"/>
    </w:rPr>
  </w:style>
  <w:style w:type="paragraph" w:styleId="11">
    <w:name w:val="toc 1"/>
    <w:basedOn w:val="a"/>
    <w:next w:val="a"/>
    <w:autoRedefine/>
    <w:uiPriority w:val="39"/>
    <w:rsid w:val="003E235A"/>
    <w:pPr>
      <w:tabs>
        <w:tab w:val="right" w:leader="hyphen" w:pos="8490"/>
      </w:tabs>
      <w:ind w:leftChars="0" w:left="486" w:rightChars="111" w:right="314" w:hangingChars="200" w:hanging="486"/>
    </w:pPr>
    <w:rPr>
      <w:sz w:val="24"/>
    </w:rPr>
  </w:style>
  <w:style w:type="paragraph" w:styleId="22">
    <w:name w:val="toc 2"/>
    <w:basedOn w:val="a"/>
    <w:next w:val="a"/>
    <w:autoRedefine/>
    <w:semiHidden/>
    <w:pPr>
      <w:tabs>
        <w:tab w:val="right" w:leader="hyphen" w:pos="8490"/>
      </w:tabs>
      <w:ind w:leftChars="0" w:left="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141"/>
    <w:link w:val="af5"/>
    <w:rsid w:val="005733D4"/>
    <w:pPr>
      <w:ind w:leftChars="-5" w:left="54" w:hangingChars="28" w:hanging="68"/>
      <w:jc w:val="both"/>
    </w:pPr>
    <w:rPr>
      <w:rFonts w:hAnsi="標楷體"/>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rsid w:val="005733D4"/>
    <w:rPr>
      <w:rFonts w:ascii="標楷體" w:eastAsia="標楷體" w:hAnsi="標楷體"/>
      <w:kern w:val="2"/>
      <w:sz w:val="24"/>
      <w:szCs w:val="24"/>
    </w:rPr>
  </w:style>
  <w:style w:type="character" w:styleId="af6">
    <w:name w:val="footnote reference"/>
    <w:aliases w:val="FR,Ref,de nota al pie,註腳內容,Error-Fußnotenzeichen5,Error-Fußnotenzeichen6,Error-Fußnotenzeichen3"/>
    <w:rsid w:val="00E35E35"/>
    <w:rPr>
      <w:vertAlign w:val="superscript"/>
    </w:rPr>
  </w:style>
  <w:style w:type="character" w:customStyle="1" w:styleId="142">
    <w:name w:val="表格內文(14行高) 字元"/>
    <w:link w:val="141"/>
    <w:rsid w:val="00AA4565"/>
    <w:rPr>
      <w:rFonts w:eastAsia="標楷體"/>
      <w:kern w:val="2"/>
      <w:sz w:val="24"/>
      <w:szCs w:val="24"/>
    </w:rPr>
  </w:style>
  <w:style w:type="character" w:customStyle="1" w:styleId="10">
    <w:name w:val="標題 1 字元"/>
    <w:link w:val="1"/>
    <w:uiPriority w:val="9"/>
    <w:rsid w:val="008F003C"/>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F003C"/>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F003C"/>
    <w:rPr>
      <w:color w:val="0563C1"/>
      <w:u w:val="single"/>
    </w:rPr>
  </w:style>
  <w:style w:type="character" w:styleId="af9">
    <w:name w:val="page number"/>
    <w:rsid w:val="00C7577B"/>
  </w:style>
  <w:style w:type="character" w:customStyle="1" w:styleId="1410">
    <w:name w:val="表格內文(14行高) 字元1"/>
    <w:rsid w:val="003F5830"/>
    <w:rPr>
      <w:rFonts w:ascii="標楷體" w:eastAsia="標楷體"/>
      <w:snapToGrid w:val="0"/>
      <w:kern w:val="2"/>
      <w:sz w:val="24"/>
      <w:szCs w:val="28"/>
    </w:rPr>
  </w:style>
  <w:style w:type="paragraph" w:customStyle="1" w:styleId="00">
    <w:name w:val="樣式 (一)(二)(三) + 左 0 字元 第一行:  0 字元"/>
    <w:basedOn w:val="a4"/>
    <w:rsid w:val="00C211A8"/>
    <w:pPr>
      <w:ind w:leftChars="0" w:left="0" w:firstLineChars="0" w:firstLine="0"/>
    </w:pPr>
    <w:rPr>
      <w:rFonts w:cs="新細明體"/>
      <w:szCs w:val="20"/>
    </w:rPr>
  </w:style>
  <w:style w:type="paragraph" w:customStyle="1" w:styleId="291">
    <w:name w:val="樣式 (一)下內文 + 標楷體 左 2.91 字元"/>
    <w:basedOn w:val="a5"/>
    <w:rsid w:val="00A76AAC"/>
    <w:pPr>
      <w:ind w:leftChars="291" w:left="824"/>
    </w:pPr>
    <w:rPr>
      <w:rFonts w:hAnsi="標楷體" w:cs="新細明體"/>
      <w:szCs w:val="20"/>
    </w:rPr>
  </w:style>
  <w:style w:type="character" w:customStyle="1" w:styleId="21">
    <w:name w:val="(一)下內文縮2 字元"/>
    <w:link w:val="2"/>
    <w:rsid w:val="001F6217"/>
    <w:rPr>
      <w:rFonts w:ascii="標楷體" w:eastAsia="標楷體" w:hAnsi="標楷體"/>
      <w:snapToGrid w:val="0"/>
      <w:kern w:val="2"/>
      <w:sz w:val="28"/>
      <w:szCs w:val="24"/>
    </w:rPr>
  </w:style>
  <w:style w:type="paragraph" w:customStyle="1" w:styleId="ydpc80e444cyiv8942878923msonormal1">
    <w:name w:val="ydpc80e444cyiv8942878923msonormal1"/>
    <w:basedOn w:val="a"/>
    <w:rsid w:val="00A5772C"/>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00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0D79A-8E02-4C49-8295-F97357C4A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335</Words>
  <Characters>1910</Characters>
  <Application>Microsoft Office Word</Application>
  <DocSecurity>0</DocSecurity>
  <Lines>15</Lines>
  <Paragraphs>4</Paragraphs>
  <ScaleCrop>false</ScaleCrop>
  <Company/>
  <LinksUpToDate>false</LinksUpToDate>
  <CharactersWithSpaces>2241</CharactersWithSpaces>
  <SharedDoc>false</SharedDoc>
  <HLinks>
    <vt:vector size="24" baseType="variant">
      <vt:variant>
        <vt:i4>1703996</vt:i4>
      </vt:variant>
      <vt:variant>
        <vt:i4>20</vt:i4>
      </vt:variant>
      <vt:variant>
        <vt:i4>0</vt:i4>
      </vt:variant>
      <vt:variant>
        <vt:i4>5</vt:i4>
      </vt:variant>
      <vt:variant>
        <vt:lpwstr/>
      </vt:variant>
      <vt:variant>
        <vt:lpwstr>_Toc195193168</vt:lpwstr>
      </vt:variant>
      <vt:variant>
        <vt:i4>1703996</vt:i4>
      </vt:variant>
      <vt:variant>
        <vt:i4>14</vt:i4>
      </vt:variant>
      <vt:variant>
        <vt:i4>0</vt:i4>
      </vt:variant>
      <vt:variant>
        <vt:i4>5</vt:i4>
      </vt:variant>
      <vt:variant>
        <vt:lpwstr/>
      </vt:variant>
      <vt:variant>
        <vt:lpwstr>_Toc195193167</vt:lpwstr>
      </vt:variant>
      <vt:variant>
        <vt:i4>1703996</vt:i4>
      </vt:variant>
      <vt:variant>
        <vt:i4>8</vt:i4>
      </vt:variant>
      <vt:variant>
        <vt:i4>0</vt:i4>
      </vt:variant>
      <vt:variant>
        <vt:i4>5</vt:i4>
      </vt:variant>
      <vt:variant>
        <vt:lpwstr/>
      </vt:variant>
      <vt:variant>
        <vt:lpwstr>_Toc195193166</vt:lpwstr>
      </vt:variant>
      <vt:variant>
        <vt:i4>1703996</vt:i4>
      </vt:variant>
      <vt:variant>
        <vt:i4>2</vt:i4>
      </vt:variant>
      <vt:variant>
        <vt:i4>0</vt:i4>
      </vt:variant>
      <vt:variant>
        <vt:i4>5</vt:i4>
      </vt:variant>
      <vt:variant>
        <vt:lpwstr/>
      </vt:variant>
      <vt:variant>
        <vt:lpwstr>_Toc195193165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2025-03-20T01:47:00Z</cp:lastPrinted>
  <dcterms:created xsi:type="dcterms:W3CDTF">2025-04-14T02:48:00Z</dcterms:created>
  <dcterms:modified xsi:type="dcterms:W3CDTF">2025-04-14T02:48:00Z</dcterms:modified>
</cp:coreProperties>
</file>