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1BD6" w:rsidRPr="003E04AA" w:rsidRDefault="00FC1BD6" w:rsidP="0004318A">
      <w:pPr>
        <w:ind w:leftChars="0" w:left="0" w:firstLineChars="0" w:firstLine="0"/>
        <w:rPr>
          <w:rFonts w:hAnsi="標楷體"/>
          <w:b/>
          <w:sz w:val="36"/>
          <w:szCs w:val="36"/>
        </w:rPr>
      </w:pPr>
      <w:bookmarkStart w:id="0" w:name="_Toc384304726"/>
      <w:bookmarkStart w:id="1" w:name="_GoBack"/>
      <w:bookmarkEnd w:id="1"/>
      <w:r w:rsidRPr="003E04AA">
        <w:rPr>
          <w:rFonts w:hAnsi="標楷體" w:hint="eastAsia"/>
          <w:b/>
          <w:sz w:val="36"/>
          <w:szCs w:val="36"/>
        </w:rPr>
        <w:t>財團法人</w:t>
      </w:r>
      <w:r w:rsidR="00685EF0" w:rsidRPr="003E04AA">
        <w:rPr>
          <w:rFonts w:hAnsi="標楷體" w:hint="eastAsia"/>
          <w:b/>
          <w:sz w:val="36"/>
          <w:szCs w:val="36"/>
        </w:rPr>
        <w:t>榮民榮眷</w:t>
      </w:r>
      <w:r w:rsidRPr="003E04AA">
        <w:rPr>
          <w:rFonts w:hAnsi="標楷體" w:hint="eastAsia"/>
          <w:b/>
          <w:sz w:val="36"/>
          <w:szCs w:val="36"/>
        </w:rPr>
        <w:t>基金會</w:t>
      </w:r>
      <w:r w:rsidR="00685EF0" w:rsidRPr="003E04AA">
        <w:rPr>
          <w:rFonts w:hAnsi="標楷體" w:hint="eastAsia"/>
          <w:b/>
          <w:sz w:val="36"/>
          <w:szCs w:val="36"/>
        </w:rPr>
        <w:t>11</w:t>
      </w:r>
      <w:r w:rsidR="001B0B9B" w:rsidRPr="003E04AA">
        <w:rPr>
          <w:rFonts w:hAnsi="標楷體" w:hint="eastAsia"/>
          <w:b/>
          <w:sz w:val="36"/>
          <w:szCs w:val="36"/>
        </w:rPr>
        <w:t>4</w:t>
      </w:r>
      <w:r w:rsidRPr="003E04AA">
        <w:rPr>
          <w:rFonts w:hAnsi="標楷體" w:hint="eastAsia"/>
          <w:b/>
          <w:sz w:val="36"/>
          <w:szCs w:val="36"/>
        </w:rPr>
        <w:t>年度預算評估報告</w:t>
      </w:r>
      <w:r w:rsidR="0004318A" w:rsidRPr="003E04AA">
        <w:rPr>
          <w:rFonts w:hAnsi="標楷體" w:hint="eastAsia"/>
          <w:b/>
          <w:sz w:val="36"/>
          <w:szCs w:val="36"/>
        </w:rPr>
        <w:t>目錄</w:t>
      </w:r>
    </w:p>
    <w:p w:rsidR="00FC1BD6" w:rsidRPr="003E04AA" w:rsidRDefault="00FC1BD6" w:rsidP="00C80E80">
      <w:pPr>
        <w:adjustRightInd w:val="0"/>
        <w:ind w:leftChars="0" w:left="0" w:firstLineChars="0" w:firstLine="0"/>
        <w:jc w:val="right"/>
        <w:rPr>
          <w:rFonts w:hAnsi="標楷體"/>
          <w:sz w:val="24"/>
        </w:rPr>
      </w:pPr>
      <w:r w:rsidRPr="003E04AA">
        <w:rPr>
          <w:rFonts w:hAnsi="標楷體"/>
        </w:rPr>
        <w:t xml:space="preserve">                                          </w:t>
      </w:r>
      <w:r w:rsidR="00C80E80" w:rsidRPr="003E04AA">
        <w:rPr>
          <w:rFonts w:hAnsi="標楷體" w:hint="eastAsia"/>
          <w:b/>
          <w:snapToGrid w:val="0"/>
          <w:sz w:val="24"/>
        </w:rPr>
        <w:t>頁次</w:t>
      </w:r>
    </w:p>
    <w:p w:rsidR="007B7D8E" w:rsidRPr="000C5542" w:rsidRDefault="00203A2E">
      <w:pPr>
        <w:pStyle w:val="11"/>
        <w:rPr>
          <w:rFonts w:ascii="Calibri" w:eastAsia="新細明體" w:hAnsi="Calibri"/>
          <w:noProof/>
          <w:szCs w:val="22"/>
        </w:rPr>
      </w:pPr>
      <w:r w:rsidRPr="003E04AA">
        <w:rPr>
          <w:rFonts w:hAnsi="標楷體"/>
        </w:rPr>
        <w:fldChar w:fldCharType="begin"/>
      </w:r>
      <w:r w:rsidRPr="003E04AA">
        <w:rPr>
          <w:rFonts w:hAnsi="標楷體"/>
        </w:rPr>
        <w:instrText xml:space="preserve"> TOC \o "1-3" \h \z \u </w:instrText>
      </w:r>
      <w:r w:rsidRPr="003E04AA">
        <w:rPr>
          <w:rFonts w:hAnsi="標楷體"/>
        </w:rPr>
        <w:fldChar w:fldCharType="separate"/>
      </w:r>
      <w:hyperlink w:anchor="_Toc195193165" w:history="1">
        <w:r w:rsidR="007B7D8E" w:rsidRPr="000A6F98">
          <w:rPr>
            <w:rStyle w:val="af8"/>
            <w:rFonts w:hAnsi="標楷體" w:hint="eastAsia"/>
            <w:noProof/>
          </w:rPr>
          <w:t>一、基金會</w:t>
        </w:r>
        <w:r w:rsidR="007B7D8E" w:rsidRPr="000A6F98">
          <w:rPr>
            <w:rStyle w:val="af8"/>
            <w:rFonts w:hAnsi="標楷體"/>
            <w:noProof/>
          </w:rPr>
          <w:t>114</w:t>
        </w:r>
        <w:r w:rsidR="007B7D8E" w:rsidRPr="000A6F98">
          <w:rPr>
            <w:rStyle w:val="af8"/>
            <w:rFonts w:hAnsi="標楷體" w:hint="eastAsia"/>
            <w:noProof/>
          </w:rPr>
          <w:t>年度預計賸餘數較前</w:t>
        </w:r>
        <w:r w:rsidR="007B7D8E" w:rsidRPr="000A6F98">
          <w:rPr>
            <w:rStyle w:val="af8"/>
            <w:rFonts w:hAnsi="標楷體"/>
            <w:noProof/>
          </w:rPr>
          <w:t>2</w:t>
        </w:r>
        <w:r w:rsidR="007B7D8E" w:rsidRPr="000A6F98">
          <w:rPr>
            <w:rStyle w:val="af8"/>
            <w:rFonts w:hAnsi="標楷體" w:hint="eastAsia"/>
            <w:noProof/>
          </w:rPr>
          <w:t>年度決算賸餘平均數減幅逾九成，且現金占基金資產規模逾九成，允宜妥適調整投資策略，強化財務規劃及定期評估，以提升資金運用效益</w:t>
        </w:r>
        <w:r w:rsidR="007B7D8E">
          <w:rPr>
            <w:noProof/>
            <w:webHidden/>
          </w:rPr>
          <w:tab/>
        </w:r>
        <w:r w:rsidR="007B7D8E">
          <w:rPr>
            <w:noProof/>
            <w:webHidden/>
          </w:rPr>
          <w:fldChar w:fldCharType="begin"/>
        </w:r>
        <w:r w:rsidR="007B7D8E">
          <w:rPr>
            <w:noProof/>
            <w:webHidden/>
          </w:rPr>
          <w:instrText xml:space="preserve"> PAGEREF _Toc195193165 \h </w:instrText>
        </w:r>
        <w:r w:rsidR="007B7D8E">
          <w:rPr>
            <w:noProof/>
            <w:webHidden/>
          </w:rPr>
        </w:r>
        <w:r w:rsidR="007B7D8E">
          <w:rPr>
            <w:noProof/>
            <w:webHidden/>
          </w:rPr>
          <w:fldChar w:fldCharType="separate"/>
        </w:r>
        <w:r w:rsidR="007B7D8E">
          <w:rPr>
            <w:noProof/>
            <w:webHidden/>
          </w:rPr>
          <w:t>1</w:t>
        </w:r>
        <w:r w:rsidR="007B7D8E">
          <w:rPr>
            <w:noProof/>
            <w:webHidden/>
          </w:rPr>
          <w:fldChar w:fldCharType="end"/>
        </w:r>
      </w:hyperlink>
    </w:p>
    <w:p w:rsidR="007B7D8E" w:rsidRPr="000C5542" w:rsidRDefault="007B7D8E">
      <w:pPr>
        <w:pStyle w:val="11"/>
        <w:rPr>
          <w:rFonts w:ascii="Calibri" w:eastAsia="新細明體" w:hAnsi="Calibri"/>
          <w:noProof/>
          <w:szCs w:val="22"/>
        </w:rPr>
      </w:pPr>
      <w:hyperlink w:anchor="_Toc195193166" w:history="1">
        <w:r w:rsidRPr="000A6F98">
          <w:rPr>
            <w:rStyle w:val="af8"/>
            <w:rFonts w:hAnsi="標楷體" w:hint="eastAsia"/>
            <w:noProof/>
          </w:rPr>
          <w:t>二、近年基金會轉投資公司部分存有多年未發放現金股利或投資報酬率概呈下滑情形，允宜適時檢討轉投資標的，俾提升基金運用效益</w:t>
        </w:r>
        <w:r>
          <w:rPr>
            <w:noProof/>
            <w:webHidden/>
          </w:rPr>
          <w:tab/>
        </w:r>
        <w:r>
          <w:rPr>
            <w:noProof/>
            <w:webHidden/>
          </w:rPr>
          <w:fldChar w:fldCharType="begin"/>
        </w:r>
        <w:r>
          <w:rPr>
            <w:noProof/>
            <w:webHidden/>
          </w:rPr>
          <w:instrText xml:space="preserve"> PAGEREF _Toc195193166 \h </w:instrText>
        </w:r>
        <w:r>
          <w:rPr>
            <w:noProof/>
            <w:webHidden/>
          </w:rPr>
        </w:r>
        <w:r>
          <w:rPr>
            <w:noProof/>
            <w:webHidden/>
          </w:rPr>
          <w:fldChar w:fldCharType="separate"/>
        </w:r>
        <w:r>
          <w:rPr>
            <w:noProof/>
            <w:webHidden/>
          </w:rPr>
          <w:t>4</w:t>
        </w:r>
        <w:r>
          <w:rPr>
            <w:noProof/>
            <w:webHidden/>
          </w:rPr>
          <w:fldChar w:fldCharType="end"/>
        </w:r>
      </w:hyperlink>
    </w:p>
    <w:p w:rsidR="007B7D8E" w:rsidRPr="000C5542" w:rsidRDefault="007B7D8E">
      <w:pPr>
        <w:pStyle w:val="11"/>
        <w:rPr>
          <w:rFonts w:ascii="Calibri" w:eastAsia="新細明體" w:hAnsi="Calibri"/>
          <w:noProof/>
          <w:szCs w:val="22"/>
        </w:rPr>
      </w:pPr>
      <w:hyperlink w:anchor="_Toc195193167" w:history="1">
        <w:r w:rsidRPr="000A6F98">
          <w:rPr>
            <w:rStyle w:val="af8"/>
            <w:rFonts w:hAnsi="標楷體" w:hint="eastAsia"/>
            <w:noProof/>
          </w:rPr>
          <w:t>三、受少子化趨勢及拉近學費差距方案影響，近年就學補助金額與請領人次持續下滑，允宜評估政策影響並優化預算編列與執行，以確保資源之有效運用</w:t>
        </w:r>
        <w:r>
          <w:rPr>
            <w:noProof/>
            <w:webHidden/>
          </w:rPr>
          <w:tab/>
        </w:r>
        <w:r>
          <w:rPr>
            <w:noProof/>
            <w:webHidden/>
          </w:rPr>
          <w:fldChar w:fldCharType="begin"/>
        </w:r>
        <w:r>
          <w:rPr>
            <w:noProof/>
            <w:webHidden/>
          </w:rPr>
          <w:instrText xml:space="preserve"> PAGEREF _Toc195193167 \h </w:instrText>
        </w:r>
        <w:r>
          <w:rPr>
            <w:noProof/>
            <w:webHidden/>
          </w:rPr>
        </w:r>
        <w:r>
          <w:rPr>
            <w:noProof/>
            <w:webHidden/>
          </w:rPr>
          <w:fldChar w:fldCharType="separate"/>
        </w:r>
        <w:r>
          <w:rPr>
            <w:noProof/>
            <w:webHidden/>
          </w:rPr>
          <w:t>6</w:t>
        </w:r>
        <w:r>
          <w:rPr>
            <w:noProof/>
            <w:webHidden/>
          </w:rPr>
          <w:fldChar w:fldCharType="end"/>
        </w:r>
      </w:hyperlink>
    </w:p>
    <w:p w:rsidR="007B7D8E" w:rsidRPr="000C5542" w:rsidRDefault="007B7D8E">
      <w:pPr>
        <w:pStyle w:val="11"/>
        <w:rPr>
          <w:rFonts w:ascii="Calibri" w:eastAsia="新細明體" w:hAnsi="Calibri"/>
          <w:noProof/>
          <w:szCs w:val="22"/>
        </w:rPr>
      </w:pPr>
      <w:hyperlink w:anchor="_Toc195193168" w:history="1">
        <w:r w:rsidRPr="000A6F98">
          <w:rPr>
            <w:rStyle w:val="af8"/>
            <w:rFonts w:hAnsi="標楷體" w:hint="eastAsia"/>
            <w:noProof/>
          </w:rPr>
          <w:t>四、近</w:t>
        </w:r>
        <w:r w:rsidRPr="000A6F98">
          <w:rPr>
            <w:rStyle w:val="af8"/>
            <w:rFonts w:hAnsi="標楷體"/>
            <w:noProof/>
          </w:rPr>
          <w:t>4(110</w:t>
        </w:r>
        <w:r w:rsidRPr="000A6F98">
          <w:rPr>
            <w:rStyle w:val="af8"/>
            <w:rFonts w:hAnsi="標楷體" w:hint="eastAsia"/>
            <w:noProof/>
          </w:rPr>
          <w:t>至</w:t>
        </w:r>
        <w:r w:rsidRPr="000A6F98">
          <w:rPr>
            <w:rStyle w:val="af8"/>
            <w:rFonts w:hAnsi="標楷體"/>
            <w:noProof/>
          </w:rPr>
          <w:t>113)</w:t>
        </w:r>
        <w:r w:rsidRPr="000A6F98">
          <w:rPr>
            <w:rStyle w:val="af8"/>
            <w:rFonts w:hAnsi="標楷體" w:hint="eastAsia"/>
            <w:noProof/>
          </w:rPr>
          <w:t>年度捐贈收入概呈下滑趨勢，且辦理宣導慰問經費屢有超支，允宜檢討募款成效及經費使用情形</w:t>
        </w:r>
        <w:r>
          <w:rPr>
            <w:noProof/>
            <w:webHidden/>
          </w:rPr>
          <w:tab/>
        </w:r>
        <w:r>
          <w:rPr>
            <w:noProof/>
            <w:webHidden/>
          </w:rPr>
          <w:fldChar w:fldCharType="begin"/>
        </w:r>
        <w:r>
          <w:rPr>
            <w:noProof/>
            <w:webHidden/>
          </w:rPr>
          <w:instrText xml:space="preserve"> PAGEREF _Toc195193168 \h </w:instrText>
        </w:r>
        <w:r>
          <w:rPr>
            <w:noProof/>
            <w:webHidden/>
          </w:rPr>
        </w:r>
        <w:r>
          <w:rPr>
            <w:noProof/>
            <w:webHidden/>
          </w:rPr>
          <w:fldChar w:fldCharType="separate"/>
        </w:r>
        <w:r>
          <w:rPr>
            <w:noProof/>
            <w:webHidden/>
          </w:rPr>
          <w:t>8</w:t>
        </w:r>
        <w:r>
          <w:rPr>
            <w:noProof/>
            <w:webHidden/>
          </w:rPr>
          <w:fldChar w:fldCharType="end"/>
        </w:r>
      </w:hyperlink>
    </w:p>
    <w:p w:rsidR="008F003C" w:rsidRPr="003E04AA" w:rsidRDefault="00203A2E" w:rsidP="008D648F">
      <w:pPr>
        <w:pStyle w:val="11"/>
        <w:rPr>
          <w:rFonts w:hAnsi="標楷體"/>
        </w:rPr>
      </w:pPr>
      <w:r w:rsidRPr="003E04AA">
        <w:rPr>
          <w:rFonts w:hAnsi="標楷體"/>
        </w:rPr>
        <w:fldChar w:fldCharType="end"/>
      </w:r>
    </w:p>
    <w:p w:rsidR="00FC1BD6" w:rsidRPr="003E04AA" w:rsidRDefault="00FC1BD6" w:rsidP="005B41E4">
      <w:pPr>
        <w:rPr>
          <w:rFonts w:hAnsi="標楷體"/>
        </w:rPr>
        <w:sectPr w:rsidR="00FC1BD6" w:rsidRPr="003E04AA" w:rsidSect="0079163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p>
    <w:p w:rsidR="00100543" w:rsidRPr="003E04AA" w:rsidRDefault="00100543" w:rsidP="005C1933">
      <w:pPr>
        <w:pStyle w:val="a9"/>
        <w:rPr>
          <w:rFonts w:hAnsi="標楷體"/>
        </w:rPr>
      </w:pPr>
      <w:r w:rsidRPr="003E04AA">
        <w:rPr>
          <w:rFonts w:hAnsi="標楷體" w:hint="eastAsia"/>
        </w:rPr>
        <w:lastRenderedPageBreak/>
        <w:t>財團法人</w:t>
      </w:r>
      <w:r w:rsidR="00685EF0" w:rsidRPr="003E04AA">
        <w:rPr>
          <w:rFonts w:hAnsi="標楷體" w:hint="eastAsia"/>
        </w:rPr>
        <w:t>榮民榮眷</w:t>
      </w:r>
      <w:r w:rsidRPr="003E04AA">
        <w:rPr>
          <w:rFonts w:hAnsi="標楷體" w:hint="eastAsia"/>
        </w:rPr>
        <w:t>基金會</w:t>
      </w:r>
      <w:r w:rsidR="00685EF0" w:rsidRPr="003E04AA">
        <w:rPr>
          <w:rFonts w:hAnsi="標楷體" w:hint="eastAsia"/>
        </w:rPr>
        <w:t>11</w:t>
      </w:r>
      <w:r w:rsidR="001B0B9B" w:rsidRPr="003E04AA">
        <w:rPr>
          <w:rFonts w:hAnsi="標楷體" w:hint="eastAsia"/>
        </w:rPr>
        <w:t>4</w:t>
      </w:r>
      <w:r w:rsidRPr="003E04AA">
        <w:rPr>
          <w:rFonts w:hAnsi="標楷體" w:hint="eastAsia"/>
        </w:rPr>
        <w:t>年度預算評估報告</w:t>
      </w:r>
    </w:p>
    <w:p w:rsidR="00100543" w:rsidRPr="003E04AA" w:rsidRDefault="00685EF0" w:rsidP="00FF5705">
      <w:pPr>
        <w:pStyle w:val="a7"/>
        <w:rPr>
          <w:rFonts w:hAnsi="標楷體"/>
        </w:rPr>
      </w:pPr>
      <w:r w:rsidRPr="003E04AA">
        <w:rPr>
          <w:rFonts w:hAnsi="標楷體" w:hint="eastAsia"/>
        </w:rPr>
        <w:t>財團法人榮民榮眷基金會(以下簡稱基金會)</w:t>
      </w:r>
      <w:r w:rsidR="0015063A" w:rsidRPr="003E04AA">
        <w:rPr>
          <w:rFonts w:hAnsi="標楷體" w:hint="eastAsia"/>
        </w:rPr>
        <w:t>係依</w:t>
      </w:r>
      <w:r w:rsidR="007E2CEA" w:rsidRPr="003E04AA">
        <w:rPr>
          <w:rFonts w:hAnsi="標楷體" w:hint="eastAsia"/>
        </w:rPr>
        <w:t>「</w:t>
      </w:r>
      <w:r w:rsidR="0015063A" w:rsidRPr="003E04AA">
        <w:rPr>
          <w:rFonts w:hAnsi="標楷體" w:hint="eastAsia"/>
        </w:rPr>
        <w:t>臺灣地區與大陸地區人民關係條例</w:t>
      </w:r>
      <w:r w:rsidR="007E2CEA" w:rsidRPr="003E04AA">
        <w:rPr>
          <w:rFonts w:hAnsi="標楷體" w:hint="eastAsia"/>
        </w:rPr>
        <w:t>」</w:t>
      </w:r>
      <w:r w:rsidR="0015063A" w:rsidRPr="003E04AA">
        <w:rPr>
          <w:rFonts w:hAnsi="標楷體" w:hint="eastAsia"/>
        </w:rPr>
        <w:t>第68條第4項規定</w:t>
      </w:r>
      <w:r w:rsidR="0015063A" w:rsidRPr="003E04AA">
        <w:rPr>
          <w:rStyle w:val="af6"/>
          <w:rFonts w:hAnsi="標楷體"/>
        </w:rPr>
        <w:footnoteReference w:id="1"/>
      </w:r>
      <w:r w:rsidR="0015063A" w:rsidRPr="003E04AA">
        <w:rPr>
          <w:rFonts w:hAnsi="標楷體" w:hint="eastAsia"/>
        </w:rPr>
        <w:t>，由主管機關國軍退除役官兵輔導委員會(以下簡稱退輔會)於民國(以下同)86年捐助設置</w:t>
      </w:r>
      <w:r w:rsidR="00100543" w:rsidRPr="003E04AA">
        <w:rPr>
          <w:rFonts w:hAnsi="標楷體" w:hint="eastAsia"/>
        </w:rPr>
        <w:t>。該</w:t>
      </w:r>
      <w:r w:rsidR="00ED1312" w:rsidRPr="003E04AA">
        <w:rPr>
          <w:rFonts w:hAnsi="標楷體" w:hint="eastAsia"/>
        </w:rPr>
        <w:t>基金會</w:t>
      </w:r>
      <w:r w:rsidR="00AD3148" w:rsidRPr="003E04AA">
        <w:rPr>
          <w:rFonts w:hAnsi="標楷體" w:hint="eastAsia"/>
        </w:rPr>
        <w:t>成立</w:t>
      </w:r>
      <w:r w:rsidR="00DC782C" w:rsidRPr="003E04AA">
        <w:rPr>
          <w:rFonts w:hAnsi="標楷體" w:hint="eastAsia"/>
        </w:rPr>
        <w:t>宗旨</w:t>
      </w:r>
      <w:r w:rsidR="007F166D" w:rsidRPr="003E04AA">
        <w:rPr>
          <w:rFonts w:hAnsi="標楷體" w:hint="eastAsia"/>
        </w:rPr>
        <w:t>包括</w:t>
      </w:r>
      <w:r w:rsidR="000550A6" w:rsidRPr="003E04AA">
        <w:rPr>
          <w:rFonts w:hAnsi="標楷體" w:hint="eastAsia"/>
        </w:rPr>
        <w:t>：</w:t>
      </w:r>
      <w:r w:rsidR="007F166D" w:rsidRPr="003E04AA">
        <w:rPr>
          <w:rFonts w:hAnsi="標楷體" w:hint="eastAsia"/>
        </w:rPr>
        <w:t>辦理</w:t>
      </w:r>
      <w:r w:rsidR="00AF60D2" w:rsidRPr="003E04AA">
        <w:rPr>
          <w:rFonts w:hAnsi="標楷體" w:hint="eastAsia"/>
        </w:rPr>
        <w:t>亡故現役軍人或退除役官兵</w:t>
      </w:r>
      <w:r w:rsidR="007F166D" w:rsidRPr="003E04AA">
        <w:rPr>
          <w:rFonts w:hAnsi="標楷體" w:hint="eastAsia"/>
        </w:rPr>
        <w:t>在大陸</w:t>
      </w:r>
      <w:r w:rsidR="00FF5705" w:rsidRPr="003E04AA">
        <w:rPr>
          <w:rFonts w:hAnsi="標楷體" w:hint="eastAsia"/>
        </w:rPr>
        <w:t>地區</w:t>
      </w:r>
      <w:r w:rsidR="007F166D" w:rsidRPr="003E04AA">
        <w:rPr>
          <w:rFonts w:hAnsi="標楷體" w:hint="eastAsia"/>
        </w:rPr>
        <w:t>繼承人申請遺產之核發業務、</w:t>
      </w:r>
      <w:r w:rsidR="00FF5705" w:rsidRPr="003E04AA">
        <w:rPr>
          <w:rFonts w:hAnsi="標楷體" w:hint="eastAsia"/>
        </w:rPr>
        <w:t>榮民重大災害救助</w:t>
      </w:r>
      <w:r w:rsidR="0074514E" w:rsidRPr="003E04AA">
        <w:rPr>
          <w:rFonts w:hAnsi="標楷體" w:hint="eastAsia"/>
        </w:rPr>
        <w:t>與</w:t>
      </w:r>
      <w:r w:rsidR="00FF5705" w:rsidRPr="003E04AA">
        <w:rPr>
          <w:rFonts w:hAnsi="標楷體" w:hint="eastAsia"/>
        </w:rPr>
        <w:t>清寒榮民子女教育獎學金及就學補助</w:t>
      </w:r>
      <w:r w:rsidR="007D055E" w:rsidRPr="003E04AA">
        <w:rPr>
          <w:rFonts w:hAnsi="標楷體" w:hint="eastAsia"/>
        </w:rPr>
        <w:t>，以</w:t>
      </w:r>
      <w:r w:rsidRPr="003E04AA">
        <w:rPr>
          <w:rFonts w:hAnsi="標楷體" w:hint="eastAsia"/>
        </w:rPr>
        <w:t>及</w:t>
      </w:r>
      <w:r w:rsidR="00FF5705" w:rsidRPr="003E04AA">
        <w:rPr>
          <w:rFonts w:hAnsi="標楷體" w:hint="eastAsia"/>
        </w:rPr>
        <w:t>有關榮民、榮眷福利及服務補助事項</w:t>
      </w:r>
      <w:r w:rsidR="0063350F" w:rsidRPr="003E04AA">
        <w:rPr>
          <w:rFonts w:hAnsi="標楷體" w:hint="eastAsia"/>
        </w:rPr>
        <w:t>，</w:t>
      </w:r>
      <w:r w:rsidR="00507ECF" w:rsidRPr="003E04AA">
        <w:rPr>
          <w:rFonts w:hAnsi="標楷體" w:hint="eastAsia"/>
        </w:rPr>
        <w:t>基金會處理</w:t>
      </w:r>
      <w:r w:rsidR="00C97941" w:rsidRPr="003E04AA">
        <w:rPr>
          <w:rFonts w:hAnsi="標楷體" w:hint="eastAsia"/>
        </w:rPr>
        <w:t>按</w:t>
      </w:r>
      <w:r w:rsidR="00C24489" w:rsidRPr="003E04AA">
        <w:rPr>
          <w:rFonts w:hAnsi="標楷體" w:hint="eastAsia"/>
        </w:rPr>
        <w:t>該條例</w:t>
      </w:r>
      <w:r w:rsidR="00AF60D2" w:rsidRPr="003E04AA">
        <w:rPr>
          <w:rFonts w:hAnsi="標楷體" w:hint="eastAsia"/>
        </w:rPr>
        <w:t>第68條第1項及第2項</w:t>
      </w:r>
      <w:r w:rsidR="00AF60D2" w:rsidRPr="003E04AA">
        <w:rPr>
          <w:rStyle w:val="af6"/>
          <w:rFonts w:hAnsi="標楷體"/>
        </w:rPr>
        <w:footnoteReference w:id="2"/>
      </w:r>
      <w:r w:rsidR="00AF60D2" w:rsidRPr="003E04AA">
        <w:rPr>
          <w:rFonts w:hAnsi="標楷體" w:hint="eastAsia"/>
        </w:rPr>
        <w:t>規定之</w:t>
      </w:r>
      <w:r w:rsidR="00507ECF" w:rsidRPr="003E04AA">
        <w:rPr>
          <w:rFonts w:hAnsi="標楷體" w:hint="eastAsia"/>
        </w:rPr>
        <w:t>遺產及基金孳息，用以嘉惠榮民及眷屬</w:t>
      </w:r>
      <w:r w:rsidR="0063350F" w:rsidRPr="003E04AA">
        <w:rPr>
          <w:rFonts w:hAnsi="標楷體" w:hint="eastAsia"/>
        </w:rPr>
        <w:t>。</w:t>
      </w:r>
    </w:p>
    <w:p w:rsidR="00100543" w:rsidRPr="003E04AA" w:rsidRDefault="00113908" w:rsidP="005B41E4">
      <w:pPr>
        <w:pStyle w:val="a7"/>
        <w:rPr>
          <w:rFonts w:hAnsi="標楷體"/>
        </w:rPr>
      </w:pPr>
      <w:r w:rsidRPr="003E04AA">
        <w:rPr>
          <w:rFonts w:hAnsi="標楷體" w:hint="eastAsia"/>
        </w:rPr>
        <w:t>基金會</w:t>
      </w:r>
      <w:r w:rsidR="0063350F" w:rsidRPr="003E04AA">
        <w:rPr>
          <w:rFonts w:hAnsi="標楷體" w:hint="eastAsia"/>
        </w:rPr>
        <w:t>11</w:t>
      </w:r>
      <w:r w:rsidR="001B0B9B" w:rsidRPr="003E04AA">
        <w:rPr>
          <w:rFonts w:hAnsi="標楷體" w:hint="eastAsia"/>
        </w:rPr>
        <w:t>4</w:t>
      </w:r>
      <w:r w:rsidR="00100543" w:rsidRPr="003E04AA">
        <w:rPr>
          <w:rFonts w:hAnsi="標楷體" w:hint="eastAsia"/>
        </w:rPr>
        <w:t>年度預算案編列收入</w:t>
      </w:r>
      <w:r w:rsidR="001B0B9B" w:rsidRPr="003E04AA">
        <w:rPr>
          <w:rFonts w:hAnsi="標楷體"/>
        </w:rPr>
        <w:t>8</w:t>
      </w:r>
      <w:r w:rsidR="001B0B9B" w:rsidRPr="003E04AA">
        <w:rPr>
          <w:rFonts w:hAnsi="標楷體" w:hint="eastAsia"/>
        </w:rPr>
        <w:t>,</w:t>
      </w:r>
      <w:r w:rsidR="001B0B9B" w:rsidRPr="003E04AA">
        <w:rPr>
          <w:rFonts w:hAnsi="標楷體"/>
        </w:rPr>
        <w:t>920</w:t>
      </w:r>
      <w:r w:rsidR="001B0B9B" w:rsidRPr="003E04AA">
        <w:rPr>
          <w:rFonts w:hAnsi="標楷體" w:hint="eastAsia"/>
        </w:rPr>
        <w:t>萬</w:t>
      </w:r>
      <w:r w:rsidR="001D0667" w:rsidRPr="003E04AA">
        <w:rPr>
          <w:rFonts w:hAnsi="標楷體" w:hint="eastAsia"/>
        </w:rPr>
        <w:t>元</w:t>
      </w:r>
      <w:r w:rsidR="00100543" w:rsidRPr="003E04AA">
        <w:rPr>
          <w:rFonts w:hAnsi="標楷體" w:hint="eastAsia"/>
        </w:rPr>
        <w:t>，較</w:t>
      </w:r>
      <w:r w:rsidR="0063350F" w:rsidRPr="003E04AA">
        <w:rPr>
          <w:rFonts w:hAnsi="標楷體" w:hint="eastAsia"/>
        </w:rPr>
        <w:t>11</w:t>
      </w:r>
      <w:r w:rsidR="001D0667" w:rsidRPr="003E04AA">
        <w:rPr>
          <w:rFonts w:hAnsi="標楷體" w:hint="eastAsia"/>
        </w:rPr>
        <w:t>3</w:t>
      </w:r>
      <w:r w:rsidR="00A23E11" w:rsidRPr="003E04AA">
        <w:rPr>
          <w:rFonts w:hAnsi="標楷體" w:hint="eastAsia"/>
        </w:rPr>
        <w:t>年度</w:t>
      </w:r>
      <w:r w:rsidR="00E67803" w:rsidRPr="003E04AA">
        <w:rPr>
          <w:rFonts w:hAnsi="標楷體" w:hint="eastAsia"/>
        </w:rPr>
        <w:t>預算</w:t>
      </w:r>
      <w:r w:rsidR="001D0667" w:rsidRPr="003E04AA">
        <w:rPr>
          <w:rFonts w:hAnsi="標楷體" w:hint="eastAsia"/>
        </w:rPr>
        <w:t>數減少</w:t>
      </w:r>
      <w:r w:rsidR="001D0667" w:rsidRPr="003E04AA">
        <w:rPr>
          <w:rFonts w:hAnsi="標楷體"/>
        </w:rPr>
        <w:t>2</w:t>
      </w:r>
      <w:r w:rsidR="001D0667" w:rsidRPr="003E04AA">
        <w:rPr>
          <w:rFonts w:hAnsi="標楷體" w:hint="eastAsia"/>
        </w:rPr>
        <w:t>,</w:t>
      </w:r>
      <w:r w:rsidR="001D0667" w:rsidRPr="003E04AA">
        <w:rPr>
          <w:rFonts w:hAnsi="標楷體"/>
        </w:rPr>
        <w:t>980</w:t>
      </w:r>
      <w:r w:rsidR="001D0667" w:rsidRPr="003E04AA">
        <w:rPr>
          <w:rFonts w:hAnsi="標楷體" w:hint="eastAsia"/>
        </w:rPr>
        <w:t>萬</w:t>
      </w:r>
      <w:r w:rsidR="001D0667" w:rsidRPr="003E04AA">
        <w:rPr>
          <w:rFonts w:hAnsi="標楷體"/>
        </w:rPr>
        <w:t>8</w:t>
      </w:r>
      <w:r w:rsidR="00100543" w:rsidRPr="003E04AA">
        <w:rPr>
          <w:rFonts w:hAnsi="標楷體" w:hint="eastAsia"/>
        </w:rPr>
        <w:t>千元(</w:t>
      </w:r>
      <w:r w:rsidR="001D0667" w:rsidRPr="003E04AA">
        <w:rPr>
          <w:rFonts w:hAnsi="標楷體" w:hint="eastAsia"/>
        </w:rPr>
        <w:t>減</w:t>
      </w:r>
      <w:r w:rsidR="00100543" w:rsidRPr="003E04AA">
        <w:rPr>
          <w:rFonts w:hAnsi="標楷體" w:hint="eastAsia"/>
        </w:rPr>
        <w:t>幅</w:t>
      </w:r>
      <w:r w:rsidR="001D0667" w:rsidRPr="003E04AA">
        <w:rPr>
          <w:rFonts w:hAnsi="標楷體"/>
        </w:rPr>
        <w:t>25.05</w:t>
      </w:r>
      <w:r w:rsidR="00100543" w:rsidRPr="003E04AA">
        <w:rPr>
          <w:rFonts w:hAnsi="標楷體" w:hint="eastAsia"/>
        </w:rPr>
        <w:t>%)；支出編列</w:t>
      </w:r>
      <w:r w:rsidR="001D0667" w:rsidRPr="003E04AA">
        <w:rPr>
          <w:rFonts w:hAnsi="標楷體"/>
        </w:rPr>
        <w:t>8</w:t>
      </w:r>
      <w:r w:rsidR="001D0667" w:rsidRPr="003E04AA">
        <w:rPr>
          <w:rFonts w:hAnsi="標楷體" w:hint="eastAsia"/>
        </w:rPr>
        <w:t>,</w:t>
      </w:r>
      <w:r w:rsidR="001D0667" w:rsidRPr="003E04AA">
        <w:rPr>
          <w:rFonts w:hAnsi="標楷體"/>
        </w:rPr>
        <w:t>847</w:t>
      </w:r>
      <w:r w:rsidR="001D0667" w:rsidRPr="003E04AA">
        <w:rPr>
          <w:rFonts w:hAnsi="標楷體" w:hint="eastAsia"/>
        </w:rPr>
        <w:t>萬</w:t>
      </w:r>
      <w:r w:rsidR="00100543" w:rsidRPr="003E04AA">
        <w:rPr>
          <w:rFonts w:hAnsi="標楷體" w:hint="eastAsia"/>
        </w:rPr>
        <w:t>元，較</w:t>
      </w:r>
      <w:r w:rsidR="00885B8B" w:rsidRPr="003E04AA">
        <w:rPr>
          <w:rFonts w:hAnsi="標楷體" w:hint="eastAsia"/>
        </w:rPr>
        <w:t>11</w:t>
      </w:r>
      <w:r w:rsidR="001D0667" w:rsidRPr="003E04AA">
        <w:rPr>
          <w:rFonts w:hAnsi="標楷體" w:hint="eastAsia"/>
        </w:rPr>
        <w:t>3</w:t>
      </w:r>
      <w:r w:rsidR="00A23E11" w:rsidRPr="003E04AA">
        <w:rPr>
          <w:rFonts w:hAnsi="標楷體" w:hint="eastAsia"/>
        </w:rPr>
        <w:t>年度</w:t>
      </w:r>
      <w:r w:rsidR="001D0667" w:rsidRPr="003E04AA">
        <w:rPr>
          <w:rFonts w:hAnsi="標楷體" w:hint="eastAsia"/>
        </w:rPr>
        <w:t>預算數減少</w:t>
      </w:r>
      <w:r w:rsidR="001D0667" w:rsidRPr="003E04AA">
        <w:rPr>
          <w:rFonts w:hAnsi="標楷體"/>
        </w:rPr>
        <w:t>2</w:t>
      </w:r>
      <w:r w:rsidR="001D0667" w:rsidRPr="003E04AA">
        <w:rPr>
          <w:rFonts w:hAnsi="標楷體" w:hint="eastAsia"/>
        </w:rPr>
        <w:t>,</w:t>
      </w:r>
      <w:r w:rsidR="001D0667" w:rsidRPr="003E04AA">
        <w:rPr>
          <w:rFonts w:hAnsi="標楷體"/>
        </w:rPr>
        <w:t>966</w:t>
      </w:r>
      <w:r w:rsidR="001D0667" w:rsidRPr="003E04AA">
        <w:rPr>
          <w:rFonts w:hAnsi="標楷體" w:hint="eastAsia"/>
        </w:rPr>
        <w:t>萬</w:t>
      </w:r>
      <w:r w:rsidR="001D0667" w:rsidRPr="003E04AA">
        <w:rPr>
          <w:rFonts w:hAnsi="標楷體"/>
        </w:rPr>
        <w:t>8</w:t>
      </w:r>
      <w:r w:rsidR="0063350F" w:rsidRPr="003E04AA">
        <w:rPr>
          <w:rFonts w:hAnsi="標楷體" w:hint="eastAsia"/>
        </w:rPr>
        <w:t>千</w:t>
      </w:r>
      <w:r w:rsidR="00100543" w:rsidRPr="003E04AA">
        <w:rPr>
          <w:rFonts w:hAnsi="標楷體" w:hint="eastAsia"/>
        </w:rPr>
        <w:t>元(</w:t>
      </w:r>
      <w:r w:rsidR="001D0667" w:rsidRPr="003E04AA">
        <w:rPr>
          <w:rFonts w:hAnsi="標楷體" w:hint="eastAsia"/>
        </w:rPr>
        <w:t>減</w:t>
      </w:r>
      <w:r w:rsidR="00100543" w:rsidRPr="003E04AA">
        <w:rPr>
          <w:rFonts w:hAnsi="標楷體" w:hint="eastAsia"/>
        </w:rPr>
        <w:t>幅</w:t>
      </w:r>
      <w:r w:rsidR="001D0667" w:rsidRPr="003E04AA">
        <w:rPr>
          <w:rFonts w:hAnsi="標楷體"/>
        </w:rPr>
        <w:t>25.11</w:t>
      </w:r>
      <w:r w:rsidR="00100543" w:rsidRPr="003E04AA">
        <w:rPr>
          <w:rFonts w:hAnsi="標楷體" w:hint="eastAsia"/>
        </w:rPr>
        <w:t>%)；</w:t>
      </w:r>
      <w:r w:rsidR="001D0667" w:rsidRPr="003E04AA">
        <w:rPr>
          <w:rFonts w:hAnsi="標楷體" w:hint="eastAsia"/>
        </w:rPr>
        <w:t>收支相抵後預計</w:t>
      </w:r>
      <w:r w:rsidR="0063350F" w:rsidRPr="003E04AA">
        <w:rPr>
          <w:rFonts w:hAnsi="標楷體" w:hint="eastAsia"/>
        </w:rPr>
        <w:t>賸餘</w:t>
      </w:r>
      <w:r w:rsidR="003F7B50" w:rsidRPr="003E04AA">
        <w:rPr>
          <w:rFonts w:hAnsi="標楷體" w:hint="eastAsia"/>
        </w:rPr>
        <w:t>數</w:t>
      </w:r>
      <w:r w:rsidR="001D0667" w:rsidRPr="003E04AA">
        <w:rPr>
          <w:rFonts w:hAnsi="標楷體"/>
        </w:rPr>
        <w:t>73</w:t>
      </w:r>
      <w:r w:rsidR="00100543" w:rsidRPr="003E04AA">
        <w:rPr>
          <w:rFonts w:hAnsi="標楷體" w:hint="eastAsia"/>
        </w:rPr>
        <w:t>萬元</w:t>
      </w:r>
      <w:r w:rsidR="00AE6F8B" w:rsidRPr="003E04AA">
        <w:rPr>
          <w:rFonts w:hAnsi="標楷體" w:hint="eastAsia"/>
        </w:rPr>
        <w:t>，較</w:t>
      </w:r>
      <w:r w:rsidR="001D0667" w:rsidRPr="003E04AA">
        <w:rPr>
          <w:rFonts w:hAnsi="標楷體" w:hint="eastAsia"/>
        </w:rPr>
        <w:t>113</w:t>
      </w:r>
      <w:r w:rsidR="00AE6F8B" w:rsidRPr="003E04AA">
        <w:rPr>
          <w:rFonts w:hAnsi="標楷體" w:hint="eastAsia"/>
        </w:rPr>
        <w:t>年度</w:t>
      </w:r>
      <w:r w:rsidR="001D0667" w:rsidRPr="003E04AA">
        <w:rPr>
          <w:rFonts w:hAnsi="標楷體" w:hint="eastAsia"/>
        </w:rPr>
        <w:t>之</w:t>
      </w:r>
      <w:r w:rsidR="001D0667" w:rsidRPr="003E04AA">
        <w:rPr>
          <w:rFonts w:hAnsi="標楷體"/>
        </w:rPr>
        <w:t>87</w:t>
      </w:r>
      <w:r w:rsidR="00AE6F8B" w:rsidRPr="003E04AA">
        <w:rPr>
          <w:rFonts w:hAnsi="標楷體" w:hint="eastAsia"/>
        </w:rPr>
        <w:t>萬元</w:t>
      </w:r>
      <w:r w:rsidR="001D0667" w:rsidRPr="003E04AA">
        <w:rPr>
          <w:rFonts w:hAnsi="標楷體" w:hint="eastAsia"/>
        </w:rPr>
        <w:t>減少</w:t>
      </w:r>
      <w:r w:rsidR="001D0667" w:rsidRPr="003E04AA">
        <w:rPr>
          <w:rFonts w:hAnsi="標楷體"/>
        </w:rPr>
        <w:t>14</w:t>
      </w:r>
      <w:r w:rsidR="001D0667" w:rsidRPr="003E04AA">
        <w:rPr>
          <w:rFonts w:hAnsi="標楷體" w:hint="eastAsia"/>
        </w:rPr>
        <w:t>萬元(減幅</w:t>
      </w:r>
      <w:r w:rsidR="001D0667" w:rsidRPr="003E04AA">
        <w:rPr>
          <w:rFonts w:hAnsi="標楷體"/>
        </w:rPr>
        <w:t>16.09</w:t>
      </w:r>
      <w:r w:rsidR="001D0667" w:rsidRPr="003E04AA">
        <w:rPr>
          <w:rFonts w:hAnsi="標楷體" w:hint="eastAsia"/>
        </w:rPr>
        <w:t>%)</w:t>
      </w:r>
      <w:r w:rsidR="00100543" w:rsidRPr="003E04AA">
        <w:rPr>
          <w:rFonts w:hAnsi="標楷體" w:hint="eastAsia"/>
        </w:rPr>
        <w:t>。謹就</w:t>
      </w:r>
      <w:r w:rsidRPr="003E04AA">
        <w:rPr>
          <w:rFonts w:hAnsi="標楷體" w:hint="eastAsia"/>
        </w:rPr>
        <w:t>基金會</w:t>
      </w:r>
      <w:r w:rsidR="001D0667" w:rsidRPr="003E04AA">
        <w:rPr>
          <w:rFonts w:hAnsi="標楷體" w:hint="eastAsia"/>
        </w:rPr>
        <w:t>114</w:t>
      </w:r>
      <w:r w:rsidR="00100543" w:rsidRPr="003E04AA">
        <w:rPr>
          <w:rFonts w:hAnsi="標楷體" w:hint="eastAsia"/>
        </w:rPr>
        <w:t>年度預算案評估如</w:t>
      </w:r>
      <w:r w:rsidR="00E25A51" w:rsidRPr="003E04AA">
        <w:rPr>
          <w:rFonts w:hAnsi="標楷體" w:hint="eastAsia"/>
        </w:rPr>
        <w:t>次</w:t>
      </w:r>
      <w:r w:rsidR="00100543" w:rsidRPr="003E04AA">
        <w:rPr>
          <w:rFonts w:hAnsi="標楷體" w:hint="eastAsia"/>
        </w:rPr>
        <w:t>：</w:t>
      </w:r>
    </w:p>
    <w:p w:rsidR="002D5F01" w:rsidRPr="003E04AA" w:rsidRDefault="002D5F01" w:rsidP="002D5F01">
      <w:pPr>
        <w:pStyle w:val="14"/>
        <w:outlineLvl w:val="0"/>
        <w:rPr>
          <w:rFonts w:hAnsi="標楷體"/>
        </w:rPr>
      </w:pPr>
      <w:bookmarkStart w:id="2" w:name="_Toc132191438"/>
      <w:bookmarkStart w:id="3" w:name="_Toc195193165"/>
      <w:r w:rsidRPr="003E04AA">
        <w:rPr>
          <w:rFonts w:hAnsi="標楷體" w:hint="eastAsia"/>
        </w:rPr>
        <w:t>一、</w:t>
      </w:r>
      <w:r w:rsidR="0081649B" w:rsidRPr="003E04AA">
        <w:rPr>
          <w:rFonts w:hAnsi="標楷體" w:hint="eastAsia"/>
        </w:rPr>
        <w:t>基金會</w:t>
      </w:r>
      <w:r w:rsidR="004B1A0C" w:rsidRPr="003E04AA">
        <w:rPr>
          <w:rFonts w:hAnsi="標楷體" w:hint="eastAsia"/>
        </w:rPr>
        <w:t>114年度預計</w:t>
      </w:r>
      <w:r w:rsidR="0042741E" w:rsidRPr="003E04AA">
        <w:rPr>
          <w:rFonts w:hAnsi="標楷體" w:hint="eastAsia"/>
        </w:rPr>
        <w:t>賸餘</w:t>
      </w:r>
      <w:r w:rsidR="00C24489" w:rsidRPr="003E04AA">
        <w:rPr>
          <w:rFonts w:hAnsi="標楷體" w:hint="eastAsia"/>
        </w:rPr>
        <w:t>數</w:t>
      </w:r>
      <w:r w:rsidR="004B1A0C" w:rsidRPr="003E04AA">
        <w:rPr>
          <w:rFonts w:hAnsi="標楷體" w:hint="eastAsia"/>
        </w:rPr>
        <w:t>較前2年度</w:t>
      </w:r>
      <w:r w:rsidR="00C24489" w:rsidRPr="003E04AA">
        <w:rPr>
          <w:rFonts w:hAnsi="標楷體" w:hint="eastAsia"/>
        </w:rPr>
        <w:t>決算賸餘</w:t>
      </w:r>
      <w:r w:rsidR="004B1A0C" w:rsidRPr="003E04AA">
        <w:rPr>
          <w:rFonts w:hAnsi="標楷體" w:hint="eastAsia"/>
        </w:rPr>
        <w:t>平均數減幅逾</w:t>
      </w:r>
      <w:r w:rsidR="007A44F9">
        <w:rPr>
          <w:rFonts w:hAnsi="標楷體" w:hint="eastAsia"/>
        </w:rPr>
        <w:t>九</w:t>
      </w:r>
      <w:r w:rsidR="004B1A0C" w:rsidRPr="003E04AA">
        <w:rPr>
          <w:rFonts w:hAnsi="標楷體" w:hint="eastAsia"/>
        </w:rPr>
        <w:t>成</w:t>
      </w:r>
      <w:r w:rsidR="00064E35" w:rsidRPr="003E04AA">
        <w:rPr>
          <w:rFonts w:hAnsi="標楷體" w:hint="eastAsia"/>
        </w:rPr>
        <w:t>，</w:t>
      </w:r>
      <w:r w:rsidR="0013570D" w:rsidRPr="003E04AA">
        <w:rPr>
          <w:rFonts w:hAnsi="標楷體" w:hint="eastAsia"/>
        </w:rPr>
        <w:t>且</w:t>
      </w:r>
      <w:r w:rsidR="001B4DFC" w:rsidRPr="003E04AA">
        <w:rPr>
          <w:rFonts w:hAnsi="標楷體" w:hint="eastAsia"/>
        </w:rPr>
        <w:t>現金占基金</w:t>
      </w:r>
      <w:r w:rsidR="00C24489" w:rsidRPr="003E04AA">
        <w:rPr>
          <w:rFonts w:hAnsi="標楷體" w:hint="eastAsia"/>
        </w:rPr>
        <w:t>資產</w:t>
      </w:r>
      <w:r w:rsidR="001B4DFC" w:rsidRPr="003E04AA">
        <w:rPr>
          <w:rFonts w:hAnsi="標楷體" w:hint="eastAsia"/>
        </w:rPr>
        <w:t>規模逾</w:t>
      </w:r>
      <w:r w:rsidR="007A44F9">
        <w:rPr>
          <w:rFonts w:hAnsi="標楷體" w:hint="eastAsia"/>
        </w:rPr>
        <w:t>九</w:t>
      </w:r>
      <w:r w:rsidR="001B4DFC" w:rsidRPr="003E04AA">
        <w:rPr>
          <w:rFonts w:hAnsi="標楷體" w:hint="eastAsia"/>
        </w:rPr>
        <w:t>成，</w:t>
      </w:r>
      <w:r w:rsidR="00424552" w:rsidRPr="003E04AA">
        <w:rPr>
          <w:rFonts w:hAnsi="標楷體" w:hint="eastAsia"/>
        </w:rPr>
        <w:t>允宜</w:t>
      </w:r>
      <w:r w:rsidR="00C24489" w:rsidRPr="003E04AA">
        <w:rPr>
          <w:rFonts w:hAnsi="標楷體" w:hint="eastAsia"/>
        </w:rPr>
        <w:t>妥</w:t>
      </w:r>
      <w:r w:rsidR="00424552" w:rsidRPr="003E04AA">
        <w:rPr>
          <w:rFonts w:hAnsi="標楷體" w:hint="eastAsia"/>
        </w:rPr>
        <w:t>適調整投資策略，強化財務規劃及定期評估，以提升資金運用效益</w:t>
      </w:r>
      <w:bookmarkEnd w:id="2"/>
      <w:bookmarkEnd w:id="3"/>
    </w:p>
    <w:p w:rsidR="002D5F01" w:rsidRPr="003E04AA" w:rsidRDefault="002D5F01" w:rsidP="002D5F01">
      <w:pPr>
        <w:rPr>
          <w:rFonts w:hAnsi="標楷體"/>
        </w:rPr>
      </w:pPr>
      <w:r w:rsidRPr="003E04AA">
        <w:rPr>
          <w:rFonts w:hAnsi="標楷體" w:hint="eastAsia"/>
        </w:rPr>
        <w:t>基金會114年度編列收入、支出預算數分別為</w:t>
      </w:r>
      <w:r w:rsidR="0068767A" w:rsidRPr="003E04AA">
        <w:rPr>
          <w:rFonts w:hAnsi="標楷體"/>
        </w:rPr>
        <w:t>8</w:t>
      </w:r>
      <w:r w:rsidR="0068767A" w:rsidRPr="003E04AA">
        <w:rPr>
          <w:rFonts w:hAnsi="標楷體" w:hint="eastAsia"/>
        </w:rPr>
        <w:t>,</w:t>
      </w:r>
      <w:r w:rsidR="0068767A" w:rsidRPr="003E04AA">
        <w:rPr>
          <w:rFonts w:hAnsi="標楷體"/>
        </w:rPr>
        <w:t>920</w:t>
      </w:r>
      <w:r w:rsidRPr="003E04AA">
        <w:rPr>
          <w:rFonts w:hAnsi="標楷體" w:hint="eastAsia"/>
        </w:rPr>
        <w:t>萬元、</w:t>
      </w:r>
      <w:r w:rsidR="0068767A" w:rsidRPr="003E04AA">
        <w:rPr>
          <w:rFonts w:hAnsi="標楷體"/>
        </w:rPr>
        <w:t>8</w:t>
      </w:r>
      <w:r w:rsidR="0068767A" w:rsidRPr="003E04AA">
        <w:rPr>
          <w:rFonts w:hAnsi="標楷體" w:hint="eastAsia"/>
        </w:rPr>
        <w:t>,</w:t>
      </w:r>
      <w:r w:rsidR="0068767A" w:rsidRPr="003E04AA">
        <w:rPr>
          <w:rFonts w:hAnsi="標楷體"/>
        </w:rPr>
        <w:t>847</w:t>
      </w:r>
      <w:r w:rsidRPr="003E04AA">
        <w:rPr>
          <w:rFonts w:hAnsi="標楷體" w:hint="eastAsia"/>
        </w:rPr>
        <w:t>萬元，預計賸餘數</w:t>
      </w:r>
      <w:r w:rsidR="0068767A" w:rsidRPr="003E04AA">
        <w:rPr>
          <w:rFonts w:hAnsi="標楷體"/>
        </w:rPr>
        <w:t>73</w:t>
      </w:r>
      <w:r w:rsidRPr="003E04AA">
        <w:rPr>
          <w:rFonts w:hAnsi="標楷體" w:hint="eastAsia"/>
        </w:rPr>
        <w:t>萬元</w:t>
      </w:r>
      <w:r w:rsidR="0068767A" w:rsidRPr="003E04AA">
        <w:rPr>
          <w:rFonts w:hAnsi="標楷體" w:hint="eastAsia"/>
        </w:rPr>
        <w:t>，較113年預算數</w:t>
      </w:r>
      <w:r w:rsidR="0068767A" w:rsidRPr="003E04AA">
        <w:rPr>
          <w:rFonts w:hAnsi="標楷體"/>
        </w:rPr>
        <w:t>87</w:t>
      </w:r>
      <w:r w:rsidR="0068767A" w:rsidRPr="003E04AA">
        <w:rPr>
          <w:rFonts w:hAnsi="標楷體" w:hint="eastAsia"/>
        </w:rPr>
        <w:t>萬元，減</w:t>
      </w:r>
      <w:r w:rsidR="0068767A" w:rsidRPr="003E04AA">
        <w:rPr>
          <w:rFonts w:hAnsi="標楷體" w:hint="eastAsia"/>
        </w:rPr>
        <w:lastRenderedPageBreak/>
        <w:t>少</w:t>
      </w:r>
      <w:r w:rsidR="0068767A" w:rsidRPr="003E04AA">
        <w:rPr>
          <w:rFonts w:hAnsi="標楷體"/>
        </w:rPr>
        <w:t>14</w:t>
      </w:r>
      <w:r w:rsidR="0068767A" w:rsidRPr="003E04AA">
        <w:rPr>
          <w:rFonts w:hAnsi="標楷體" w:hint="eastAsia"/>
        </w:rPr>
        <w:t>萬元(減幅</w:t>
      </w:r>
      <w:r w:rsidR="0068767A" w:rsidRPr="003E04AA">
        <w:rPr>
          <w:rFonts w:hAnsi="標楷體"/>
        </w:rPr>
        <w:t>16.09%)</w:t>
      </w:r>
      <w:r w:rsidRPr="003E04AA">
        <w:rPr>
          <w:rFonts w:hAnsi="標楷體" w:hint="eastAsia"/>
        </w:rPr>
        <w:t>。</w:t>
      </w:r>
      <w:r w:rsidR="005F0A18" w:rsidRPr="003E04AA">
        <w:rPr>
          <w:rFonts w:hAnsi="標楷體"/>
        </w:rPr>
        <w:t>經查</w:t>
      </w:r>
      <w:r w:rsidRPr="003E04AA">
        <w:rPr>
          <w:rFonts w:hAnsi="標楷體" w:hint="eastAsia"/>
        </w:rPr>
        <w:t>：</w:t>
      </w:r>
    </w:p>
    <w:p w:rsidR="002D5F01" w:rsidRPr="003E04AA" w:rsidRDefault="002D5F01" w:rsidP="001F6217">
      <w:pPr>
        <w:pStyle w:val="a4"/>
        <w:rPr>
          <w:b/>
        </w:rPr>
      </w:pPr>
      <w:r w:rsidRPr="003E04AA">
        <w:rPr>
          <w:rFonts w:hint="eastAsia"/>
          <w:b/>
        </w:rPr>
        <w:t>(一)</w:t>
      </w:r>
      <w:r w:rsidR="003A60CD" w:rsidRPr="003E04AA">
        <w:rPr>
          <w:rFonts w:hint="eastAsia"/>
          <w:b/>
        </w:rPr>
        <w:t>基金會</w:t>
      </w:r>
      <w:r w:rsidR="0013570D" w:rsidRPr="003E04AA">
        <w:rPr>
          <w:rFonts w:hint="eastAsia"/>
          <w:b/>
        </w:rPr>
        <w:t>114年度</w:t>
      </w:r>
      <w:r w:rsidR="003A60CD" w:rsidRPr="003E04AA">
        <w:rPr>
          <w:rFonts w:hint="eastAsia"/>
          <w:b/>
        </w:rPr>
        <w:t>收支預計</w:t>
      </w:r>
      <w:r w:rsidR="0013570D" w:rsidRPr="003E04AA">
        <w:rPr>
          <w:rFonts w:hint="eastAsia"/>
          <w:b/>
        </w:rPr>
        <w:t>賸餘</w:t>
      </w:r>
      <w:r w:rsidR="00E621BE" w:rsidRPr="003E04AA">
        <w:rPr>
          <w:rFonts w:hint="eastAsia"/>
          <w:b/>
        </w:rPr>
        <w:t>為</w:t>
      </w:r>
      <w:r w:rsidR="003A60CD" w:rsidRPr="003E04AA">
        <w:rPr>
          <w:b/>
        </w:rPr>
        <w:t>73萬元</w:t>
      </w:r>
      <w:r w:rsidR="003A60CD" w:rsidRPr="003E04AA">
        <w:rPr>
          <w:rFonts w:hAnsi="標楷體" w:hint="eastAsia"/>
          <w:b/>
        </w:rPr>
        <w:t>，</w:t>
      </w:r>
      <w:r w:rsidR="0013570D" w:rsidRPr="003E04AA">
        <w:rPr>
          <w:rFonts w:hint="eastAsia"/>
          <w:b/>
        </w:rPr>
        <w:t>較前2年度</w:t>
      </w:r>
      <w:r w:rsidR="00C24489" w:rsidRPr="003E04AA">
        <w:rPr>
          <w:rFonts w:hint="eastAsia"/>
          <w:b/>
        </w:rPr>
        <w:t>決算</w:t>
      </w:r>
      <w:r w:rsidR="0013570D" w:rsidRPr="003E04AA">
        <w:rPr>
          <w:rFonts w:hint="eastAsia"/>
          <w:b/>
        </w:rPr>
        <w:t>賸餘平均數減幅逾</w:t>
      </w:r>
      <w:r w:rsidR="007A44F9">
        <w:rPr>
          <w:rFonts w:hint="eastAsia"/>
          <w:b/>
        </w:rPr>
        <w:t>九</w:t>
      </w:r>
      <w:r w:rsidR="0013570D" w:rsidRPr="003E04AA">
        <w:rPr>
          <w:rFonts w:hint="eastAsia"/>
          <w:b/>
        </w:rPr>
        <w:t>成，</w:t>
      </w:r>
      <w:r w:rsidR="003A60CD" w:rsidRPr="003E04AA">
        <w:rPr>
          <w:rFonts w:hint="eastAsia"/>
          <w:b/>
        </w:rPr>
        <w:t>預算編列似嫌保守</w:t>
      </w:r>
      <w:r w:rsidR="00E621BE" w:rsidRPr="003E04AA">
        <w:rPr>
          <w:rFonts w:hAnsi="標楷體" w:hint="eastAsia"/>
          <w:b/>
        </w:rPr>
        <w:t>容待</w:t>
      </w:r>
      <w:r w:rsidR="00A2532F" w:rsidRPr="003E04AA">
        <w:rPr>
          <w:rFonts w:hint="eastAsia"/>
          <w:b/>
        </w:rPr>
        <w:t>提升</w:t>
      </w:r>
    </w:p>
    <w:p w:rsidR="00591FF4" w:rsidRPr="003E04AA" w:rsidRDefault="0068767A" w:rsidP="001F6217">
      <w:pPr>
        <w:pStyle w:val="2"/>
        <w:rPr>
          <w:rFonts w:hint="eastAsia"/>
        </w:rPr>
      </w:pPr>
      <w:r w:rsidRPr="003E04AA">
        <w:rPr>
          <w:rFonts w:hint="eastAsia"/>
        </w:rPr>
        <w:t>檢視</w:t>
      </w:r>
      <w:r w:rsidR="002D5F01" w:rsidRPr="003E04AA">
        <w:rPr>
          <w:rFonts w:hint="eastAsia"/>
        </w:rPr>
        <w:t>基金會提供</w:t>
      </w:r>
      <w:r w:rsidRPr="003E04AA">
        <w:rPr>
          <w:rFonts w:hint="eastAsia"/>
        </w:rPr>
        <w:t>之近5(110至114)年度收支餘絀情形</w:t>
      </w:r>
      <w:r w:rsidR="002D5F01" w:rsidRPr="003E04AA">
        <w:rPr>
          <w:rFonts w:hint="eastAsia"/>
        </w:rPr>
        <w:t>(詳表1)，</w:t>
      </w:r>
      <w:r w:rsidR="00BD0D04" w:rsidRPr="003E04AA">
        <w:rPr>
          <w:rFonts w:hint="eastAsia"/>
        </w:rPr>
        <w:t>110</w:t>
      </w:r>
      <w:r w:rsidR="00B31C81" w:rsidRPr="003E04AA">
        <w:rPr>
          <w:rFonts w:hint="eastAsia"/>
        </w:rPr>
        <w:t>及111</w:t>
      </w:r>
      <w:r w:rsidR="00BD0D04" w:rsidRPr="003E04AA">
        <w:rPr>
          <w:rFonts w:hint="eastAsia"/>
        </w:rPr>
        <w:t>年度</w:t>
      </w:r>
      <w:r w:rsidR="00E621BE" w:rsidRPr="003E04AA">
        <w:rPr>
          <w:rFonts w:hint="eastAsia"/>
        </w:rPr>
        <w:t>收支</w:t>
      </w:r>
      <w:r w:rsidR="00B31C81" w:rsidRPr="003E04AA">
        <w:rPr>
          <w:rFonts w:hint="eastAsia"/>
        </w:rPr>
        <w:t>短絀</w:t>
      </w:r>
      <w:r w:rsidR="00C24489" w:rsidRPr="003E04AA">
        <w:rPr>
          <w:rFonts w:hint="eastAsia"/>
        </w:rPr>
        <w:t>決算數</w:t>
      </w:r>
      <w:r w:rsidR="00A2532F" w:rsidRPr="003E04AA">
        <w:rPr>
          <w:rFonts w:hint="eastAsia"/>
        </w:rPr>
        <w:t>分別為</w:t>
      </w:r>
      <w:r w:rsidR="00BD0D04" w:rsidRPr="003E04AA">
        <w:t>3</w:t>
      </w:r>
      <w:r w:rsidR="00BD0D04" w:rsidRPr="003E04AA">
        <w:rPr>
          <w:rFonts w:hint="eastAsia"/>
        </w:rPr>
        <w:t>,</w:t>
      </w:r>
      <w:r w:rsidR="00BD0D04" w:rsidRPr="003E04AA">
        <w:t>560</w:t>
      </w:r>
      <w:r w:rsidR="001E5ACB" w:rsidRPr="003E04AA">
        <w:rPr>
          <w:rFonts w:hint="eastAsia"/>
        </w:rPr>
        <w:t>萬</w:t>
      </w:r>
      <w:r w:rsidR="002D5F01" w:rsidRPr="003E04AA">
        <w:rPr>
          <w:rFonts w:hint="eastAsia"/>
        </w:rPr>
        <w:t>元</w:t>
      </w:r>
      <w:r w:rsidR="00B31C81" w:rsidRPr="003E04AA">
        <w:rPr>
          <w:rFonts w:hint="eastAsia"/>
        </w:rPr>
        <w:t>及</w:t>
      </w:r>
      <w:r w:rsidR="00B31C81" w:rsidRPr="003E04AA">
        <w:t>2</w:t>
      </w:r>
      <w:r w:rsidR="00B31C81" w:rsidRPr="003E04AA">
        <w:rPr>
          <w:rFonts w:hint="eastAsia"/>
        </w:rPr>
        <w:t>,</w:t>
      </w:r>
      <w:r w:rsidR="00B31C81" w:rsidRPr="003E04AA">
        <w:t>479</w:t>
      </w:r>
      <w:r w:rsidR="00B31C81" w:rsidRPr="003E04AA">
        <w:rPr>
          <w:rFonts w:hint="eastAsia"/>
        </w:rPr>
        <w:t>萬</w:t>
      </w:r>
      <w:r w:rsidR="00B31C81" w:rsidRPr="003E04AA">
        <w:t>3</w:t>
      </w:r>
      <w:r w:rsidR="00B31C81" w:rsidRPr="003E04AA">
        <w:rPr>
          <w:rFonts w:hint="eastAsia"/>
        </w:rPr>
        <w:t>千元，112</w:t>
      </w:r>
      <w:r w:rsidR="00A2532F" w:rsidRPr="003E04AA">
        <w:rPr>
          <w:rFonts w:hint="eastAsia"/>
        </w:rPr>
        <w:t>及113年度</w:t>
      </w:r>
      <w:r w:rsidR="00E621BE" w:rsidRPr="003E04AA">
        <w:rPr>
          <w:rFonts w:hint="eastAsia"/>
        </w:rPr>
        <w:t>收支</w:t>
      </w:r>
      <w:r w:rsidR="00C24489" w:rsidRPr="003E04AA">
        <w:rPr>
          <w:rFonts w:hint="eastAsia"/>
        </w:rPr>
        <w:t>相抵</w:t>
      </w:r>
      <w:r w:rsidR="00E621BE" w:rsidRPr="003E04AA">
        <w:rPr>
          <w:rFonts w:hint="eastAsia"/>
        </w:rPr>
        <w:t>轉為賸餘</w:t>
      </w:r>
      <w:r w:rsidR="00B31C81" w:rsidRPr="003E04AA">
        <w:rPr>
          <w:rFonts w:hint="eastAsia"/>
        </w:rPr>
        <w:t>，惟</w:t>
      </w:r>
      <w:r w:rsidR="00E97FE2" w:rsidRPr="003E04AA">
        <w:rPr>
          <w:rFonts w:hint="eastAsia"/>
        </w:rPr>
        <w:t>114年度預計賸餘為</w:t>
      </w:r>
      <w:r w:rsidR="00E97FE2" w:rsidRPr="003E04AA">
        <w:t>73萬元</w:t>
      </w:r>
      <w:r w:rsidR="00BD0D04" w:rsidRPr="003E04AA">
        <w:rPr>
          <w:rFonts w:hint="eastAsia"/>
        </w:rPr>
        <w:t>，</w:t>
      </w:r>
      <w:r w:rsidR="00E621BE" w:rsidRPr="003E04AA">
        <w:rPr>
          <w:rFonts w:hint="eastAsia"/>
        </w:rPr>
        <w:t>較</w:t>
      </w:r>
      <w:r w:rsidR="009D6091" w:rsidRPr="003E04AA">
        <w:t>前2 (</w:t>
      </w:r>
      <w:r w:rsidR="00BD0D04" w:rsidRPr="003E04AA">
        <w:rPr>
          <w:rFonts w:hint="eastAsia"/>
        </w:rPr>
        <w:t>112及113</w:t>
      </w:r>
      <w:r w:rsidR="009D6091" w:rsidRPr="003E04AA">
        <w:rPr>
          <w:rFonts w:hint="eastAsia"/>
        </w:rPr>
        <w:t>)年度</w:t>
      </w:r>
      <w:r w:rsidR="00C24489" w:rsidRPr="003E04AA">
        <w:rPr>
          <w:rFonts w:hint="eastAsia"/>
        </w:rPr>
        <w:t>決算</w:t>
      </w:r>
      <w:r w:rsidR="00BD0D04" w:rsidRPr="003E04AA">
        <w:rPr>
          <w:rFonts w:hint="eastAsia"/>
        </w:rPr>
        <w:t>賸餘</w:t>
      </w:r>
      <w:r w:rsidR="009D6091" w:rsidRPr="003E04AA">
        <w:rPr>
          <w:rFonts w:hint="eastAsia"/>
        </w:rPr>
        <w:t>平均</w:t>
      </w:r>
      <w:r w:rsidR="00BD0D04" w:rsidRPr="003E04AA">
        <w:rPr>
          <w:rFonts w:hint="eastAsia"/>
        </w:rPr>
        <w:t>數</w:t>
      </w:r>
      <w:r w:rsidR="009D6091" w:rsidRPr="003E04AA">
        <w:t>1</w:t>
      </w:r>
      <w:r w:rsidR="009D6091" w:rsidRPr="003E04AA">
        <w:rPr>
          <w:rFonts w:hint="eastAsia"/>
        </w:rPr>
        <w:t>,</w:t>
      </w:r>
      <w:r w:rsidR="009D6091" w:rsidRPr="003E04AA">
        <w:t>356</w:t>
      </w:r>
      <w:r w:rsidR="009D6091" w:rsidRPr="003E04AA">
        <w:rPr>
          <w:rFonts w:hint="eastAsia"/>
        </w:rPr>
        <w:t>萬</w:t>
      </w:r>
      <w:r w:rsidR="009D6091" w:rsidRPr="003E04AA">
        <w:t>2</w:t>
      </w:r>
      <w:r w:rsidR="00BD0D04" w:rsidRPr="003E04AA">
        <w:t>千元</w:t>
      </w:r>
      <w:r w:rsidR="009D6091" w:rsidRPr="003E04AA">
        <w:rPr>
          <w:rFonts w:hint="eastAsia"/>
        </w:rPr>
        <w:t>，減少</w:t>
      </w:r>
      <w:r w:rsidR="009D6091" w:rsidRPr="003E04AA">
        <w:t>1</w:t>
      </w:r>
      <w:r w:rsidR="009D6091" w:rsidRPr="003E04AA">
        <w:rPr>
          <w:rFonts w:hint="eastAsia"/>
        </w:rPr>
        <w:t>,</w:t>
      </w:r>
      <w:r w:rsidR="009D6091" w:rsidRPr="003E04AA">
        <w:t>283</w:t>
      </w:r>
      <w:r w:rsidR="009D6091" w:rsidRPr="003E04AA">
        <w:rPr>
          <w:rFonts w:hint="eastAsia"/>
        </w:rPr>
        <w:t>萬</w:t>
      </w:r>
      <w:r w:rsidR="009D6091" w:rsidRPr="003E04AA">
        <w:t>2千元(減幅94.62%)</w:t>
      </w:r>
      <w:r w:rsidR="00E97FE2" w:rsidRPr="003E04AA">
        <w:rPr>
          <w:rFonts w:hint="eastAsia"/>
        </w:rPr>
        <w:t>，</w:t>
      </w:r>
      <w:r w:rsidR="003A60CD" w:rsidRPr="003E04AA">
        <w:rPr>
          <w:rFonts w:hint="eastAsia"/>
        </w:rPr>
        <w:t>預算編列似嫌保守，</w:t>
      </w:r>
      <w:r w:rsidR="00E97FE2" w:rsidRPr="003E04AA">
        <w:rPr>
          <w:rFonts w:hint="eastAsia"/>
        </w:rPr>
        <w:t>允宜</w:t>
      </w:r>
      <w:r w:rsidR="009D6091" w:rsidRPr="003E04AA">
        <w:rPr>
          <w:rFonts w:hint="eastAsia"/>
        </w:rPr>
        <w:t>參酌以前年度</w:t>
      </w:r>
      <w:r w:rsidR="003A60CD" w:rsidRPr="003E04AA">
        <w:rPr>
          <w:rFonts w:hint="eastAsia"/>
        </w:rPr>
        <w:t>收支情形</w:t>
      </w:r>
      <w:r w:rsidR="00E97FE2" w:rsidRPr="003E04AA">
        <w:rPr>
          <w:rFonts w:hint="eastAsia"/>
        </w:rPr>
        <w:t>提升</w:t>
      </w:r>
      <w:r w:rsidR="00C24489" w:rsidRPr="003E04AA">
        <w:rPr>
          <w:rFonts w:hint="eastAsia"/>
        </w:rPr>
        <w:t>預計目標</w:t>
      </w:r>
      <w:r w:rsidR="002D5F01" w:rsidRPr="003E04AA">
        <w:rPr>
          <w:rFonts w:hint="eastAsia"/>
        </w:rPr>
        <w:t>。</w:t>
      </w:r>
    </w:p>
    <w:p w:rsidR="0068767A" w:rsidRPr="003E04AA" w:rsidRDefault="002D5F01" w:rsidP="00D0734C">
      <w:pPr>
        <w:ind w:leftChars="-9" w:left="851" w:rightChars="-66" w:right="-187" w:hangingChars="309" w:hanging="876"/>
        <w:jc w:val="left"/>
        <w:rPr>
          <w:rFonts w:hAnsi="標楷體"/>
          <w:b/>
        </w:rPr>
      </w:pPr>
      <w:r w:rsidRPr="003E04AA">
        <w:rPr>
          <w:rFonts w:hAnsi="標楷體" w:hint="eastAsia"/>
          <w:b/>
        </w:rPr>
        <w:t>表</w:t>
      </w:r>
      <w:r w:rsidRPr="003E04AA">
        <w:rPr>
          <w:rFonts w:hAnsi="標楷體"/>
          <w:b/>
        </w:rPr>
        <w:t>1</w:t>
      </w:r>
      <w:r w:rsidRPr="003E04AA">
        <w:rPr>
          <w:rFonts w:hAnsi="標楷體" w:hint="eastAsia"/>
          <w:b/>
        </w:rPr>
        <w:t xml:space="preserve"> 基金會近</w:t>
      </w:r>
      <w:r w:rsidR="0068767A" w:rsidRPr="003E04AA">
        <w:rPr>
          <w:rFonts w:hAnsi="標楷體" w:hint="eastAsia"/>
          <w:b/>
        </w:rPr>
        <w:t>5(110</w:t>
      </w:r>
      <w:r w:rsidRPr="003E04AA">
        <w:rPr>
          <w:rFonts w:hAnsi="標楷體" w:hint="eastAsia"/>
          <w:b/>
        </w:rPr>
        <w:t>至</w:t>
      </w:r>
      <w:r w:rsidR="0068767A" w:rsidRPr="003E04AA">
        <w:rPr>
          <w:rFonts w:hAnsi="標楷體" w:hint="eastAsia"/>
          <w:b/>
        </w:rPr>
        <w:t>114</w:t>
      </w:r>
      <w:r w:rsidRPr="003E04AA">
        <w:rPr>
          <w:rFonts w:hAnsi="標楷體" w:hint="eastAsia"/>
          <w:b/>
        </w:rPr>
        <w:t>)年度</w:t>
      </w:r>
      <w:r w:rsidR="0068767A" w:rsidRPr="003E04AA">
        <w:rPr>
          <w:rFonts w:hAnsi="標楷體" w:hint="eastAsia"/>
          <w:b/>
        </w:rPr>
        <w:t>收支餘絀</w:t>
      </w:r>
      <w:r w:rsidR="005F0A18" w:rsidRPr="003E04AA">
        <w:rPr>
          <w:rFonts w:hAnsi="標楷體" w:hint="eastAsia"/>
          <w:b/>
        </w:rPr>
        <w:t>之</w:t>
      </w:r>
      <w:r w:rsidR="0068767A" w:rsidRPr="003E04AA">
        <w:rPr>
          <w:rFonts w:hAnsi="標楷體" w:hint="eastAsia"/>
          <w:b/>
        </w:rPr>
        <w:t>預</w:t>
      </w:r>
      <w:r w:rsidR="0068767A" w:rsidRPr="003E04AA">
        <w:rPr>
          <w:rFonts w:ascii="新細明體" w:eastAsia="新細明體" w:hAnsi="新細明體" w:hint="eastAsia"/>
          <w:b/>
        </w:rPr>
        <w:t>、</w:t>
      </w:r>
      <w:r w:rsidR="0068767A" w:rsidRPr="003E04AA">
        <w:rPr>
          <w:rFonts w:hAnsi="標楷體" w:hint="eastAsia"/>
          <w:b/>
        </w:rPr>
        <w:t>決算情形表</w:t>
      </w:r>
    </w:p>
    <w:p w:rsidR="0068767A" w:rsidRPr="003E04AA" w:rsidRDefault="002D5F01" w:rsidP="00D0734C">
      <w:pPr>
        <w:spacing w:line="440" w:lineRule="exact"/>
        <w:ind w:leftChars="-9" w:left="851" w:rightChars="-12" w:right="-34" w:hangingChars="309" w:hanging="876"/>
        <w:jc w:val="right"/>
        <w:rPr>
          <w:spacing w:val="-5"/>
          <w:kern w:val="0"/>
          <w:sz w:val="24"/>
        </w:rPr>
      </w:pPr>
      <w:r w:rsidRPr="003E04AA">
        <w:rPr>
          <w:rFonts w:hAnsi="標楷體" w:hint="eastAsia"/>
          <w:b/>
        </w:rPr>
        <w:t xml:space="preserve"> </w:t>
      </w:r>
      <w:r w:rsidRPr="003E04AA">
        <w:rPr>
          <w:rFonts w:hAnsi="標楷體" w:hint="eastAsia"/>
          <w:sz w:val="24"/>
        </w:rPr>
        <w:t>單位：新臺幣千元</w:t>
      </w:r>
    </w:p>
    <w:tbl>
      <w:tblPr>
        <w:tblW w:w="4864" w:type="pct"/>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581"/>
        <w:gridCol w:w="1280"/>
        <w:gridCol w:w="1279"/>
        <w:gridCol w:w="1279"/>
        <w:gridCol w:w="1396"/>
        <w:gridCol w:w="1396"/>
        <w:gridCol w:w="1272"/>
      </w:tblGrid>
      <w:tr w:rsidR="004359E0" w:rsidRPr="003E04AA" w:rsidTr="00DF5E84">
        <w:trPr>
          <w:trHeight w:val="307"/>
          <w:tblHeader/>
        </w:trPr>
        <w:tc>
          <w:tcPr>
            <w:tcW w:w="342" w:type="pct"/>
            <w:vMerge w:val="restart"/>
            <w:tcBorders>
              <w:top w:val="single" w:sz="12"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0" w:firstLine="0"/>
              <w:jc w:val="left"/>
              <w:rPr>
                <w:snapToGrid w:val="0"/>
                <w:sz w:val="24"/>
                <w:szCs w:val="28"/>
              </w:rPr>
            </w:pPr>
            <w:r w:rsidRPr="003E04AA">
              <w:rPr>
                <w:snapToGrid w:val="0"/>
                <w:sz w:val="24"/>
                <w:szCs w:val="28"/>
              </w:rPr>
              <w:t>年度</w:t>
            </w:r>
          </w:p>
        </w:tc>
        <w:tc>
          <w:tcPr>
            <w:tcW w:w="2262" w:type="pct"/>
            <w:gridSpan w:val="3"/>
            <w:tcBorders>
              <w:top w:val="single" w:sz="12" w:space="0" w:color="auto"/>
              <w:left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0" w:firstLine="0"/>
              <w:jc w:val="center"/>
              <w:rPr>
                <w:snapToGrid w:val="0"/>
                <w:sz w:val="24"/>
                <w:szCs w:val="28"/>
              </w:rPr>
            </w:pPr>
            <w:r w:rsidRPr="003E04AA">
              <w:rPr>
                <w:snapToGrid w:val="0"/>
                <w:sz w:val="24"/>
                <w:szCs w:val="28"/>
              </w:rPr>
              <w:t>預算數</w:t>
            </w:r>
          </w:p>
        </w:tc>
        <w:tc>
          <w:tcPr>
            <w:tcW w:w="2397" w:type="pct"/>
            <w:gridSpan w:val="3"/>
            <w:tcBorders>
              <w:top w:val="single" w:sz="12" w:space="0" w:color="auto"/>
              <w:left w:val="single" w:sz="4" w:space="0" w:color="auto"/>
              <w:bottom w:val="single" w:sz="4" w:space="0" w:color="auto"/>
            </w:tcBorders>
            <w:shd w:val="clear" w:color="auto" w:fill="auto"/>
            <w:vAlign w:val="center"/>
          </w:tcPr>
          <w:p w:rsidR="0068767A" w:rsidRPr="003E04AA" w:rsidRDefault="0068767A" w:rsidP="0068767A">
            <w:pPr>
              <w:spacing w:line="280" w:lineRule="exact"/>
              <w:ind w:leftChars="0" w:left="0" w:firstLineChars="0" w:firstLine="0"/>
              <w:jc w:val="center"/>
              <w:rPr>
                <w:snapToGrid w:val="0"/>
                <w:sz w:val="24"/>
                <w:szCs w:val="28"/>
              </w:rPr>
            </w:pPr>
            <w:r w:rsidRPr="003E04AA">
              <w:rPr>
                <w:snapToGrid w:val="0"/>
                <w:sz w:val="24"/>
                <w:szCs w:val="28"/>
              </w:rPr>
              <w:t>決算數</w:t>
            </w:r>
          </w:p>
        </w:tc>
      </w:tr>
      <w:tr w:rsidR="004359E0" w:rsidRPr="003E04AA" w:rsidTr="00DF5E84">
        <w:trPr>
          <w:tblHeader/>
        </w:trPr>
        <w:tc>
          <w:tcPr>
            <w:tcW w:w="342" w:type="pct"/>
            <w:vMerge/>
            <w:tcBorders>
              <w:top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0" w:firstLine="0"/>
              <w:jc w:val="left"/>
              <w:rPr>
                <w:snapToGrid w:val="0"/>
                <w:sz w:val="24"/>
                <w:szCs w:val="28"/>
              </w:rPr>
            </w:pP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0" w:firstLine="0"/>
              <w:jc w:val="center"/>
              <w:rPr>
                <w:snapToGrid w:val="0"/>
                <w:sz w:val="24"/>
                <w:szCs w:val="28"/>
              </w:rPr>
            </w:pPr>
            <w:r w:rsidRPr="003E04AA">
              <w:rPr>
                <w:snapToGrid w:val="0"/>
                <w:sz w:val="24"/>
                <w:szCs w:val="28"/>
              </w:rPr>
              <w:t>收入合計</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0" w:firstLine="0"/>
              <w:jc w:val="center"/>
              <w:rPr>
                <w:snapToGrid w:val="0"/>
                <w:sz w:val="24"/>
                <w:szCs w:val="28"/>
              </w:rPr>
            </w:pPr>
            <w:r w:rsidRPr="003E04AA">
              <w:rPr>
                <w:snapToGrid w:val="0"/>
                <w:sz w:val="24"/>
                <w:szCs w:val="28"/>
              </w:rPr>
              <w:t>支出合計</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0" w:firstLine="0"/>
              <w:jc w:val="center"/>
              <w:rPr>
                <w:snapToGrid w:val="0"/>
                <w:sz w:val="24"/>
                <w:szCs w:val="28"/>
              </w:rPr>
            </w:pPr>
            <w:r w:rsidRPr="003E04AA">
              <w:rPr>
                <w:snapToGrid w:val="0"/>
                <w:sz w:val="24"/>
                <w:szCs w:val="28"/>
              </w:rPr>
              <w:t>餘絀</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0" w:firstLine="0"/>
              <w:jc w:val="center"/>
              <w:rPr>
                <w:snapToGrid w:val="0"/>
                <w:sz w:val="24"/>
                <w:szCs w:val="28"/>
              </w:rPr>
            </w:pPr>
            <w:r w:rsidRPr="003E04AA">
              <w:rPr>
                <w:snapToGrid w:val="0"/>
                <w:sz w:val="24"/>
                <w:szCs w:val="28"/>
              </w:rPr>
              <w:t>收入合計</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0" w:firstLine="0"/>
              <w:jc w:val="center"/>
              <w:rPr>
                <w:snapToGrid w:val="0"/>
                <w:sz w:val="24"/>
                <w:szCs w:val="28"/>
              </w:rPr>
            </w:pPr>
            <w:r w:rsidRPr="003E04AA">
              <w:rPr>
                <w:snapToGrid w:val="0"/>
                <w:sz w:val="24"/>
                <w:szCs w:val="28"/>
              </w:rPr>
              <w:t>支出合計</w:t>
            </w:r>
          </w:p>
        </w:tc>
        <w:tc>
          <w:tcPr>
            <w:tcW w:w="751" w:type="pct"/>
            <w:tcBorders>
              <w:top w:val="single" w:sz="4" w:space="0" w:color="auto"/>
              <w:left w:val="single" w:sz="4" w:space="0" w:color="auto"/>
              <w:bottom w:val="single" w:sz="4" w:space="0" w:color="auto"/>
            </w:tcBorders>
            <w:shd w:val="clear" w:color="auto" w:fill="auto"/>
            <w:vAlign w:val="center"/>
          </w:tcPr>
          <w:p w:rsidR="0068767A" w:rsidRPr="003E04AA" w:rsidRDefault="0068767A" w:rsidP="0068767A">
            <w:pPr>
              <w:spacing w:line="280" w:lineRule="exact"/>
              <w:ind w:leftChars="0" w:left="0" w:firstLineChars="0" w:firstLine="0"/>
              <w:jc w:val="center"/>
              <w:rPr>
                <w:snapToGrid w:val="0"/>
                <w:sz w:val="24"/>
                <w:szCs w:val="28"/>
              </w:rPr>
            </w:pPr>
            <w:r w:rsidRPr="003E04AA">
              <w:rPr>
                <w:snapToGrid w:val="0"/>
                <w:sz w:val="24"/>
                <w:szCs w:val="28"/>
              </w:rPr>
              <w:t>餘絀</w:t>
            </w:r>
          </w:p>
        </w:tc>
      </w:tr>
      <w:tr w:rsidR="004359E0" w:rsidRPr="003E04AA" w:rsidTr="00DF5E84">
        <w:trPr>
          <w:trHeight w:val="342"/>
        </w:trPr>
        <w:tc>
          <w:tcPr>
            <w:tcW w:w="342" w:type="pct"/>
            <w:tcBorders>
              <w:top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0" w:firstLine="0"/>
              <w:jc w:val="left"/>
              <w:rPr>
                <w:snapToGrid w:val="0"/>
                <w:sz w:val="24"/>
                <w:szCs w:val="28"/>
              </w:rPr>
            </w:pPr>
            <w:r w:rsidRPr="003E04AA">
              <w:rPr>
                <w:rFonts w:hint="eastAsia"/>
                <w:snapToGrid w:val="0"/>
                <w:sz w:val="24"/>
                <w:szCs w:val="28"/>
              </w:rPr>
              <w:t>110</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50" w:firstLine="122"/>
              <w:jc w:val="right"/>
              <w:rPr>
                <w:snapToGrid w:val="0"/>
                <w:sz w:val="24"/>
                <w:szCs w:val="28"/>
                <w:shd w:val="pct15" w:color="auto" w:fill="FFFFFF"/>
              </w:rPr>
            </w:pPr>
            <w:r w:rsidRPr="003E04AA">
              <w:rPr>
                <w:rFonts w:hint="eastAsia"/>
                <w:snapToGrid w:val="0"/>
                <w:sz w:val="24"/>
                <w:szCs w:val="28"/>
                <w:shd w:val="pct15" w:color="auto" w:fill="FFFFFF"/>
              </w:rPr>
              <w:t>73,200</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50" w:firstLine="122"/>
              <w:jc w:val="right"/>
              <w:rPr>
                <w:snapToGrid w:val="0"/>
                <w:sz w:val="24"/>
                <w:szCs w:val="28"/>
              </w:rPr>
            </w:pPr>
            <w:r w:rsidRPr="003E04AA">
              <w:rPr>
                <w:rFonts w:hint="eastAsia"/>
                <w:snapToGrid w:val="0"/>
                <w:sz w:val="24"/>
                <w:szCs w:val="28"/>
              </w:rPr>
              <w:t>97,885</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0" w:firstLine="0"/>
              <w:jc w:val="right"/>
              <w:rPr>
                <w:snapToGrid w:val="0"/>
                <w:sz w:val="24"/>
                <w:szCs w:val="28"/>
              </w:rPr>
            </w:pPr>
            <w:r w:rsidRPr="003E04AA">
              <w:rPr>
                <w:rFonts w:hint="eastAsia"/>
                <w:snapToGrid w:val="0"/>
                <w:sz w:val="24"/>
                <w:szCs w:val="28"/>
              </w:rPr>
              <w:t>(24,685)</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50" w:firstLine="122"/>
              <w:jc w:val="right"/>
              <w:rPr>
                <w:snapToGrid w:val="0"/>
                <w:sz w:val="24"/>
                <w:szCs w:val="28"/>
              </w:rPr>
            </w:pPr>
            <w:r w:rsidRPr="003E04AA">
              <w:rPr>
                <w:rFonts w:hint="eastAsia"/>
                <w:snapToGrid w:val="0"/>
                <w:sz w:val="24"/>
                <w:szCs w:val="28"/>
              </w:rPr>
              <w:t>73</w:t>
            </w:r>
            <w:r w:rsidRPr="003E04AA">
              <w:rPr>
                <w:snapToGrid w:val="0"/>
                <w:sz w:val="24"/>
                <w:szCs w:val="28"/>
              </w:rPr>
              <w:t>,</w:t>
            </w:r>
            <w:r w:rsidRPr="003E04AA">
              <w:rPr>
                <w:rFonts w:hint="eastAsia"/>
                <w:snapToGrid w:val="0"/>
                <w:sz w:val="24"/>
                <w:szCs w:val="28"/>
              </w:rPr>
              <w:t>042</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50" w:firstLine="122"/>
              <w:jc w:val="right"/>
              <w:rPr>
                <w:snapToGrid w:val="0"/>
                <w:sz w:val="24"/>
                <w:szCs w:val="28"/>
              </w:rPr>
            </w:pPr>
            <w:r w:rsidRPr="003E04AA">
              <w:rPr>
                <w:rFonts w:hint="eastAsia"/>
                <w:snapToGrid w:val="0"/>
                <w:sz w:val="24"/>
                <w:szCs w:val="28"/>
              </w:rPr>
              <w:t>1</w:t>
            </w:r>
            <w:r w:rsidRPr="003E04AA">
              <w:rPr>
                <w:snapToGrid w:val="0"/>
                <w:sz w:val="24"/>
                <w:szCs w:val="28"/>
              </w:rPr>
              <w:t>08,642</w:t>
            </w:r>
          </w:p>
        </w:tc>
        <w:tc>
          <w:tcPr>
            <w:tcW w:w="751" w:type="pct"/>
            <w:tcBorders>
              <w:top w:val="single" w:sz="4" w:space="0" w:color="auto"/>
              <w:left w:val="single" w:sz="4" w:space="0" w:color="auto"/>
              <w:bottom w:val="single" w:sz="4" w:space="0" w:color="auto"/>
            </w:tcBorders>
            <w:shd w:val="clear" w:color="auto" w:fill="auto"/>
            <w:vAlign w:val="center"/>
          </w:tcPr>
          <w:p w:rsidR="0068767A" w:rsidRPr="003E04AA" w:rsidRDefault="008A146D" w:rsidP="0068767A">
            <w:pPr>
              <w:spacing w:line="280" w:lineRule="exact"/>
              <w:ind w:leftChars="0" w:left="0" w:firstLineChars="0" w:firstLine="0"/>
              <w:jc w:val="right"/>
              <w:rPr>
                <w:snapToGrid w:val="0"/>
                <w:sz w:val="24"/>
                <w:szCs w:val="28"/>
              </w:rPr>
            </w:pPr>
            <w:r w:rsidRPr="003E04AA">
              <w:rPr>
                <w:rFonts w:hint="eastAsia"/>
                <w:snapToGrid w:val="0"/>
                <w:sz w:val="24"/>
                <w:szCs w:val="28"/>
              </w:rPr>
              <w:t>(</w:t>
            </w:r>
            <w:r w:rsidR="0068767A" w:rsidRPr="003E04AA">
              <w:rPr>
                <w:rFonts w:hint="eastAsia"/>
                <w:snapToGrid w:val="0"/>
                <w:sz w:val="24"/>
                <w:szCs w:val="28"/>
              </w:rPr>
              <w:t>3</w:t>
            </w:r>
            <w:r w:rsidR="0068767A" w:rsidRPr="003E04AA">
              <w:rPr>
                <w:snapToGrid w:val="0"/>
                <w:sz w:val="24"/>
                <w:szCs w:val="28"/>
              </w:rPr>
              <w:t>5,600</w:t>
            </w:r>
            <w:r w:rsidRPr="003E04AA">
              <w:rPr>
                <w:rFonts w:hint="eastAsia"/>
                <w:snapToGrid w:val="0"/>
                <w:sz w:val="24"/>
                <w:szCs w:val="28"/>
              </w:rPr>
              <w:t>)</w:t>
            </w:r>
          </w:p>
        </w:tc>
      </w:tr>
      <w:tr w:rsidR="004359E0" w:rsidRPr="003E04AA" w:rsidTr="00DF5E84">
        <w:trPr>
          <w:trHeight w:val="342"/>
        </w:trPr>
        <w:tc>
          <w:tcPr>
            <w:tcW w:w="342" w:type="pct"/>
            <w:tcBorders>
              <w:top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0" w:firstLine="0"/>
              <w:jc w:val="left"/>
              <w:rPr>
                <w:snapToGrid w:val="0"/>
                <w:sz w:val="24"/>
                <w:szCs w:val="28"/>
              </w:rPr>
            </w:pPr>
            <w:r w:rsidRPr="003E04AA">
              <w:rPr>
                <w:rFonts w:hint="eastAsia"/>
                <w:snapToGrid w:val="0"/>
                <w:sz w:val="24"/>
                <w:szCs w:val="28"/>
              </w:rPr>
              <w:t>111</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50" w:firstLine="122"/>
              <w:jc w:val="right"/>
              <w:rPr>
                <w:snapToGrid w:val="0"/>
                <w:sz w:val="24"/>
                <w:szCs w:val="28"/>
                <w:shd w:val="pct15" w:color="auto" w:fill="FFFFFF"/>
              </w:rPr>
            </w:pPr>
            <w:r w:rsidRPr="003E04AA">
              <w:rPr>
                <w:rFonts w:hint="eastAsia"/>
                <w:snapToGrid w:val="0"/>
                <w:sz w:val="24"/>
                <w:szCs w:val="28"/>
                <w:shd w:val="pct15" w:color="auto" w:fill="FFFFFF"/>
              </w:rPr>
              <w:t>75</w:t>
            </w:r>
            <w:r w:rsidRPr="003E04AA">
              <w:rPr>
                <w:snapToGrid w:val="0"/>
                <w:sz w:val="24"/>
                <w:szCs w:val="28"/>
                <w:shd w:val="pct15" w:color="auto" w:fill="FFFFFF"/>
              </w:rPr>
              <w:t>,</w:t>
            </w:r>
            <w:r w:rsidRPr="003E04AA">
              <w:rPr>
                <w:rFonts w:hint="eastAsia"/>
                <w:snapToGrid w:val="0"/>
                <w:sz w:val="24"/>
                <w:szCs w:val="28"/>
                <w:shd w:val="pct15" w:color="auto" w:fill="FFFFFF"/>
              </w:rPr>
              <w:t>800</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50" w:firstLine="122"/>
              <w:jc w:val="right"/>
              <w:rPr>
                <w:snapToGrid w:val="0"/>
                <w:sz w:val="24"/>
                <w:szCs w:val="28"/>
              </w:rPr>
            </w:pPr>
            <w:r w:rsidRPr="003E04AA">
              <w:rPr>
                <w:rFonts w:hint="eastAsia"/>
                <w:snapToGrid w:val="0"/>
                <w:sz w:val="24"/>
                <w:szCs w:val="28"/>
              </w:rPr>
              <w:t>9</w:t>
            </w:r>
            <w:r w:rsidRPr="003E04AA">
              <w:rPr>
                <w:snapToGrid w:val="0"/>
                <w:sz w:val="24"/>
                <w:szCs w:val="28"/>
              </w:rPr>
              <w:t>9,913</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0" w:firstLine="0"/>
              <w:jc w:val="right"/>
              <w:rPr>
                <w:snapToGrid w:val="0"/>
                <w:sz w:val="24"/>
                <w:szCs w:val="28"/>
              </w:rPr>
            </w:pPr>
            <w:r w:rsidRPr="003E04AA">
              <w:rPr>
                <w:rFonts w:hint="eastAsia"/>
                <w:snapToGrid w:val="0"/>
                <w:sz w:val="24"/>
                <w:szCs w:val="28"/>
              </w:rPr>
              <w:t>(</w:t>
            </w:r>
            <w:r w:rsidRPr="003E04AA">
              <w:rPr>
                <w:snapToGrid w:val="0"/>
                <w:sz w:val="24"/>
                <w:szCs w:val="28"/>
              </w:rPr>
              <w:t>24,113</w:t>
            </w:r>
            <w:r w:rsidRPr="003E04AA">
              <w:rPr>
                <w:rFonts w:hint="eastAsia"/>
                <w:snapToGrid w:val="0"/>
                <w:sz w:val="24"/>
                <w:szCs w:val="28"/>
              </w:rPr>
              <w:t>)</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50" w:firstLine="122"/>
              <w:jc w:val="right"/>
              <w:rPr>
                <w:snapToGrid w:val="0"/>
                <w:sz w:val="24"/>
                <w:szCs w:val="28"/>
              </w:rPr>
            </w:pPr>
            <w:r w:rsidRPr="003E04AA">
              <w:rPr>
                <w:rFonts w:hint="eastAsia"/>
                <w:snapToGrid w:val="0"/>
                <w:sz w:val="24"/>
                <w:szCs w:val="28"/>
              </w:rPr>
              <w:t>105,226</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50" w:firstLine="122"/>
              <w:jc w:val="right"/>
              <w:rPr>
                <w:snapToGrid w:val="0"/>
                <w:sz w:val="24"/>
                <w:szCs w:val="28"/>
              </w:rPr>
            </w:pPr>
            <w:r w:rsidRPr="003E04AA">
              <w:rPr>
                <w:rFonts w:hint="eastAsia"/>
                <w:snapToGrid w:val="0"/>
                <w:sz w:val="24"/>
                <w:szCs w:val="28"/>
              </w:rPr>
              <w:t>130,019</w:t>
            </w:r>
          </w:p>
        </w:tc>
        <w:tc>
          <w:tcPr>
            <w:tcW w:w="751" w:type="pct"/>
            <w:tcBorders>
              <w:top w:val="single" w:sz="4" w:space="0" w:color="auto"/>
              <w:left w:val="single" w:sz="4" w:space="0" w:color="auto"/>
              <w:bottom w:val="single" w:sz="4" w:space="0" w:color="auto"/>
            </w:tcBorders>
            <w:shd w:val="clear" w:color="auto" w:fill="auto"/>
            <w:vAlign w:val="center"/>
          </w:tcPr>
          <w:p w:rsidR="0068767A" w:rsidRPr="003E04AA" w:rsidRDefault="0068767A" w:rsidP="0068767A">
            <w:pPr>
              <w:spacing w:line="280" w:lineRule="exact"/>
              <w:ind w:leftChars="0" w:left="0" w:firstLineChars="0" w:firstLine="0"/>
              <w:jc w:val="right"/>
              <w:rPr>
                <w:snapToGrid w:val="0"/>
                <w:sz w:val="24"/>
                <w:szCs w:val="28"/>
              </w:rPr>
            </w:pPr>
            <w:r w:rsidRPr="003E04AA">
              <w:rPr>
                <w:rFonts w:hint="eastAsia"/>
                <w:snapToGrid w:val="0"/>
                <w:sz w:val="24"/>
                <w:szCs w:val="28"/>
              </w:rPr>
              <w:t>(2</w:t>
            </w:r>
            <w:r w:rsidRPr="003E04AA">
              <w:rPr>
                <w:snapToGrid w:val="0"/>
                <w:sz w:val="24"/>
                <w:szCs w:val="28"/>
              </w:rPr>
              <w:t>4,79</w:t>
            </w:r>
            <w:r w:rsidRPr="003E04AA">
              <w:rPr>
                <w:rFonts w:hint="eastAsia"/>
                <w:snapToGrid w:val="0"/>
                <w:sz w:val="24"/>
                <w:szCs w:val="28"/>
              </w:rPr>
              <w:t>3)</w:t>
            </w:r>
          </w:p>
        </w:tc>
      </w:tr>
      <w:tr w:rsidR="004359E0" w:rsidRPr="003E04AA" w:rsidTr="00DF5E84">
        <w:trPr>
          <w:trHeight w:val="342"/>
        </w:trPr>
        <w:tc>
          <w:tcPr>
            <w:tcW w:w="342" w:type="pct"/>
            <w:tcBorders>
              <w:top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0" w:firstLine="0"/>
              <w:jc w:val="left"/>
              <w:rPr>
                <w:snapToGrid w:val="0"/>
                <w:sz w:val="24"/>
                <w:szCs w:val="28"/>
              </w:rPr>
            </w:pPr>
            <w:r w:rsidRPr="003E04AA">
              <w:rPr>
                <w:rFonts w:hint="eastAsia"/>
                <w:snapToGrid w:val="0"/>
                <w:sz w:val="24"/>
                <w:szCs w:val="28"/>
              </w:rPr>
              <w:t>112</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50" w:firstLine="122"/>
              <w:jc w:val="right"/>
              <w:rPr>
                <w:snapToGrid w:val="0"/>
                <w:sz w:val="24"/>
                <w:szCs w:val="28"/>
                <w:shd w:val="pct15" w:color="auto" w:fill="FFFFFF"/>
              </w:rPr>
            </w:pPr>
            <w:r w:rsidRPr="003E04AA">
              <w:rPr>
                <w:rFonts w:hint="eastAsia"/>
                <w:snapToGrid w:val="0"/>
                <w:sz w:val="24"/>
                <w:szCs w:val="28"/>
                <w:shd w:val="pct15" w:color="auto" w:fill="FFFFFF"/>
              </w:rPr>
              <w:t>96</w:t>
            </w:r>
            <w:r w:rsidRPr="003E04AA">
              <w:rPr>
                <w:snapToGrid w:val="0"/>
                <w:sz w:val="24"/>
                <w:szCs w:val="28"/>
                <w:shd w:val="pct15" w:color="auto" w:fill="FFFFFF"/>
              </w:rPr>
              <w:t>,</w:t>
            </w:r>
            <w:r w:rsidRPr="003E04AA">
              <w:rPr>
                <w:rFonts w:hint="eastAsia"/>
                <w:snapToGrid w:val="0"/>
                <w:sz w:val="24"/>
                <w:szCs w:val="28"/>
                <w:shd w:val="pct15" w:color="auto" w:fill="FFFFFF"/>
              </w:rPr>
              <w:t>613</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50" w:firstLine="122"/>
              <w:jc w:val="right"/>
              <w:rPr>
                <w:snapToGrid w:val="0"/>
                <w:sz w:val="24"/>
                <w:szCs w:val="28"/>
              </w:rPr>
            </w:pPr>
            <w:r w:rsidRPr="003E04AA">
              <w:rPr>
                <w:rFonts w:hint="eastAsia"/>
                <w:snapToGrid w:val="0"/>
                <w:sz w:val="24"/>
                <w:szCs w:val="28"/>
              </w:rPr>
              <w:t>9</w:t>
            </w:r>
            <w:r w:rsidRPr="003E04AA">
              <w:rPr>
                <w:snapToGrid w:val="0"/>
                <w:sz w:val="24"/>
                <w:szCs w:val="28"/>
              </w:rPr>
              <w:t>6,549</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0" w:firstLine="0"/>
              <w:jc w:val="right"/>
              <w:rPr>
                <w:snapToGrid w:val="0"/>
                <w:sz w:val="24"/>
                <w:szCs w:val="28"/>
              </w:rPr>
            </w:pPr>
            <w:r w:rsidRPr="003E04AA">
              <w:rPr>
                <w:rFonts w:hint="eastAsia"/>
                <w:snapToGrid w:val="0"/>
                <w:sz w:val="24"/>
                <w:szCs w:val="28"/>
              </w:rPr>
              <w:t>6</w:t>
            </w:r>
            <w:r w:rsidRPr="003E04AA">
              <w:rPr>
                <w:snapToGrid w:val="0"/>
                <w:sz w:val="24"/>
                <w:szCs w:val="28"/>
              </w:rPr>
              <w:t>4</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0" w:firstLine="0"/>
              <w:jc w:val="right"/>
              <w:rPr>
                <w:snapToGrid w:val="0"/>
                <w:sz w:val="24"/>
                <w:szCs w:val="28"/>
              </w:rPr>
            </w:pPr>
            <w:r w:rsidRPr="003E04AA">
              <w:rPr>
                <w:snapToGrid w:val="0"/>
                <w:sz w:val="24"/>
                <w:szCs w:val="28"/>
              </w:rPr>
              <w:t>110,543</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0" w:firstLine="0"/>
              <w:jc w:val="right"/>
              <w:rPr>
                <w:snapToGrid w:val="0"/>
                <w:sz w:val="24"/>
                <w:szCs w:val="28"/>
              </w:rPr>
            </w:pPr>
            <w:r w:rsidRPr="003E04AA">
              <w:rPr>
                <w:snapToGrid w:val="0"/>
                <w:sz w:val="24"/>
                <w:szCs w:val="28"/>
              </w:rPr>
              <w:t>88,206</w:t>
            </w:r>
          </w:p>
        </w:tc>
        <w:tc>
          <w:tcPr>
            <w:tcW w:w="751" w:type="pct"/>
            <w:tcBorders>
              <w:top w:val="single" w:sz="4" w:space="0" w:color="auto"/>
              <w:left w:val="single" w:sz="4" w:space="0" w:color="auto"/>
              <w:bottom w:val="single" w:sz="4" w:space="0" w:color="auto"/>
            </w:tcBorders>
            <w:shd w:val="clear" w:color="auto" w:fill="auto"/>
            <w:vAlign w:val="center"/>
          </w:tcPr>
          <w:p w:rsidR="0068767A" w:rsidRPr="003E04AA" w:rsidRDefault="0068767A" w:rsidP="0068767A">
            <w:pPr>
              <w:spacing w:line="280" w:lineRule="exact"/>
              <w:ind w:leftChars="0" w:left="0" w:firstLineChars="0" w:firstLine="0"/>
              <w:jc w:val="right"/>
              <w:rPr>
                <w:snapToGrid w:val="0"/>
                <w:sz w:val="24"/>
                <w:szCs w:val="28"/>
              </w:rPr>
            </w:pPr>
            <w:r w:rsidRPr="003E04AA">
              <w:rPr>
                <w:snapToGrid w:val="0"/>
                <w:sz w:val="24"/>
                <w:szCs w:val="28"/>
              </w:rPr>
              <w:t>22,33</w:t>
            </w:r>
            <w:r w:rsidRPr="003E04AA">
              <w:rPr>
                <w:rFonts w:hint="eastAsia"/>
                <w:snapToGrid w:val="0"/>
                <w:sz w:val="24"/>
                <w:szCs w:val="28"/>
              </w:rPr>
              <w:t>7</w:t>
            </w:r>
          </w:p>
        </w:tc>
      </w:tr>
      <w:tr w:rsidR="004359E0" w:rsidRPr="003E04AA" w:rsidTr="00DF5E84">
        <w:trPr>
          <w:trHeight w:val="342"/>
        </w:trPr>
        <w:tc>
          <w:tcPr>
            <w:tcW w:w="342" w:type="pct"/>
            <w:tcBorders>
              <w:top w:val="single" w:sz="4" w:space="0" w:color="auto"/>
              <w:bottom w:val="single" w:sz="4" w:space="0" w:color="auto"/>
              <w:right w:val="single" w:sz="4" w:space="0" w:color="auto"/>
            </w:tcBorders>
            <w:shd w:val="clear" w:color="auto" w:fill="auto"/>
            <w:vAlign w:val="center"/>
          </w:tcPr>
          <w:p w:rsidR="00DF5E84" w:rsidRPr="003E04AA" w:rsidRDefault="00DF5E84" w:rsidP="0068767A">
            <w:pPr>
              <w:spacing w:line="280" w:lineRule="exact"/>
              <w:ind w:leftChars="0" w:left="0" w:firstLineChars="0" w:firstLine="0"/>
              <w:jc w:val="left"/>
              <w:rPr>
                <w:snapToGrid w:val="0"/>
                <w:sz w:val="24"/>
                <w:szCs w:val="28"/>
              </w:rPr>
            </w:pPr>
            <w:r w:rsidRPr="003E04AA">
              <w:rPr>
                <w:rFonts w:hint="eastAsia"/>
                <w:snapToGrid w:val="0"/>
                <w:sz w:val="24"/>
                <w:szCs w:val="28"/>
              </w:rPr>
              <w:t>113</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rsidR="00DF5E84" w:rsidRPr="003E04AA" w:rsidRDefault="00DF5E84" w:rsidP="0068767A">
            <w:pPr>
              <w:spacing w:line="280" w:lineRule="exact"/>
              <w:ind w:leftChars="0" w:left="0" w:firstLineChars="50" w:firstLine="122"/>
              <w:jc w:val="right"/>
              <w:rPr>
                <w:snapToGrid w:val="0"/>
                <w:sz w:val="24"/>
                <w:szCs w:val="28"/>
              </w:rPr>
            </w:pPr>
            <w:r w:rsidRPr="003E04AA">
              <w:rPr>
                <w:snapToGrid w:val="0"/>
                <w:sz w:val="24"/>
                <w:szCs w:val="28"/>
              </w:rPr>
              <w:t>119,008</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rsidR="00DF5E84" w:rsidRPr="003E04AA" w:rsidRDefault="00DF5E84" w:rsidP="0068767A">
            <w:pPr>
              <w:spacing w:line="280" w:lineRule="exact"/>
              <w:ind w:leftChars="0" w:left="0" w:firstLineChars="50" w:firstLine="122"/>
              <w:jc w:val="right"/>
              <w:rPr>
                <w:snapToGrid w:val="0"/>
                <w:sz w:val="24"/>
                <w:szCs w:val="28"/>
              </w:rPr>
            </w:pPr>
            <w:r w:rsidRPr="003E04AA">
              <w:rPr>
                <w:snapToGrid w:val="0"/>
                <w:sz w:val="24"/>
                <w:szCs w:val="28"/>
              </w:rPr>
              <w:t>118,138</w:t>
            </w:r>
          </w:p>
        </w:tc>
        <w:tc>
          <w:tcPr>
            <w:tcW w:w="754" w:type="pct"/>
            <w:tcBorders>
              <w:top w:val="single" w:sz="4" w:space="0" w:color="auto"/>
              <w:left w:val="single" w:sz="4" w:space="0" w:color="auto"/>
              <w:bottom w:val="single" w:sz="4" w:space="0" w:color="auto"/>
              <w:right w:val="single" w:sz="4" w:space="0" w:color="auto"/>
            </w:tcBorders>
            <w:shd w:val="clear" w:color="auto" w:fill="auto"/>
            <w:vAlign w:val="center"/>
          </w:tcPr>
          <w:p w:rsidR="00DF5E84" w:rsidRPr="003E04AA" w:rsidRDefault="00DF5E84" w:rsidP="0068767A">
            <w:pPr>
              <w:spacing w:line="280" w:lineRule="exact"/>
              <w:ind w:leftChars="0" w:left="0" w:firstLineChars="0" w:firstLine="0"/>
              <w:jc w:val="right"/>
              <w:rPr>
                <w:snapToGrid w:val="0"/>
                <w:sz w:val="24"/>
                <w:szCs w:val="28"/>
              </w:rPr>
            </w:pPr>
            <w:r w:rsidRPr="003E04AA">
              <w:rPr>
                <w:snapToGrid w:val="0"/>
                <w:sz w:val="24"/>
                <w:szCs w:val="28"/>
              </w:rPr>
              <w:t>870</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rsidR="00DF5E84" w:rsidRPr="003E04AA" w:rsidRDefault="00DF5E84" w:rsidP="00DF5E84">
            <w:pPr>
              <w:spacing w:line="280" w:lineRule="exact"/>
              <w:ind w:leftChars="0" w:left="0" w:firstLineChars="0" w:firstLine="0"/>
              <w:jc w:val="right"/>
              <w:rPr>
                <w:snapToGrid w:val="0"/>
                <w:sz w:val="24"/>
                <w:szCs w:val="28"/>
              </w:rPr>
            </w:pPr>
            <w:r w:rsidRPr="003E04AA">
              <w:rPr>
                <w:rFonts w:hint="eastAsia"/>
                <w:snapToGrid w:val="0"/>
                <w:sz w:val="24"/>
                <w:szCs w:val="28"/>
              </w:rPr>
              <w:t>84,244</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rsidR="00DF5E84" w:rsidRPr="003E04AA" w:rsidRDefault="00DF5E84" w:rsidP="00DF5E84">
            <w:pPr>
              <w:spacing w:line="280" w:lineRule="exact"/>
              <w:ind w:leftChars="0" w:left="0" w:firstLineChars="0" w:firstLine="0"/>
              <w:jc w:val="right"/>
              <w:rPr>
                <w:snapToGrid w:val="0"/>
                <w:sz w:val="24"/>
                <w:szCs w:val="28"/>
              </w:rPr>
            </w:pPr>
            <w:r w:rsidRPr="003E04AA">
              <w:rPr>
                <w:rFonts w:hint="eastAsia"/>
                <w:snapToGrid w:val="0"/>
                <w:sz w:val="24"/>
                <w:szCs w:val="28"/>
              </w:rPr>
              <w:t>79,457</w:t>
            </w:r>
          </w:p>
        </w:tc>
        <w:tc>
          <w:tcPr>
            <w:tcW w:w="751" w:type="pct"/>
            <w:tcBorders>
              <w:top w:val="single" w:sz="4" w:space="0" w:color="auto"/>
              <w:left w:val="single" w:sz="4" w:space="0" w:color="auto"/>
              <w:bottom w:val="single" w:sz="4" w:space="0" w:color="auto"/>
            </w:tcBorders>
            <w:shd w:val="clear" w:color="auto" w:fill="auto"/>
            <w:vAlign w:val="center"/>
          </w:tcPr>
          <w:p w:rsidR="00DF5E84" w:rsidRPr="003E04AA" w:rsidRDefault="00DF5E84" w:rsidP="00DF5E84">
            <w:pPr>
              <w:spacing w:line="280" w:lineRule="exact"/>
              <w:ind w:leftChars="0" w:left="0" w:firstLineChars="0" w:firstLine="0"/>
              <w:jc w:val="right"/>
              <w:rPr>
                <w:snapToGrid w:val="0"/>
                <w:sz w:val="24"/>
                <w:szCs w:val="28"/>
              </w:rPr>
            </w:pPr>
            <w:r w:rsidRPr="003E04AA">
              <w:rPr>
                <w:rFonts w:hint="eastAsia"/>
                <w:snapToGrid w:val="0"/>
                <w:sz w:val="24"/>
                <w:szCs w:val="28"/>
              </w:rPr>
              <w:t>4,787</w:t>
            </w:r>
          </w:p>
        </w:tc>
      </w:tr>
      <w:tr w:rsidR="004359E0" w:rsidRPr="003E04AA" w:rsidTr="00DF5E84">
        <w:trPr>
          <w:trHeight w:val="342"/>
        </w:trPr>
        <w:tc>
          <w:tcPr>
            <w:tcW w:w="342" w:type="pct"/>
            <w:tcBorders>
              <w:top w:val="single" w:sz="4" w:space="0" w:color="auto"/>
              <w:bottom w:val="single" w:sz="12"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0" w:firstLine="0"/>
              <w:jc w:val="left"/>
              <w:rPr>
                <w:snapToGrid w:val="0"/>
                <w:sz w:val="24"/>
                <w:szCs w:val="28"/>
              </w:rPr>
            </w:pPr>
            <w:r w:rsidRPr="003E04AA">
              <w:rPr>
                <w:rFonts w:hint="eastAsia"/>
                <w:snapToGrid w:val="0"/>
                <w:sz w:val="24"/>
                <w:szCs w:val="28"/>
              </w:rPr>
              <w:t>114</w:t>
            </w:r>
          </w:p>
        </w:tc>
        <w:tc>
          <w:tcPr>
            <w:tcW w:w="754" w:type="pct"/>
            <w:tcBorders>
              <w:top w:val="single" w:sz="4" w:space="0" w:color="auto"/>
              <w:left w:val="single" w:sz="4" w:space="0" w:color="auto"/>
              <w:bottom w:val="single" w:sz="12"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50" w:firstLine="122"/>
              <w:jc w:val="right"/>
              <w:rPr>
                <w:snapToGrid w:val="0"/>
                <w:sz w:val="24"/>
                <w:szCs w:val="28"/>
              </w:rPr>
            </w:pPr>
            <w:r w:rsidRPr="003E04AA">
              <w:rPr>
                <w:snapToGrid w:val="0"/>
                <w:sz w:val="24"/>
                <w:szCs w:val="28"/>
              </w:rPr>
              <w:t>89,200</w:t>
            </w:r>
          </w:p>
        </w:tc>
        <w:tc>
          <w:tcPr>
            <w:tcW w:w="754" w:type="pct"/>
            <w:tcBorders>
              <w:top w:val="single" w:sz="4" w:space="0" w:color="auto"/>
              <w:left w:val="single" w:sz="4" w:space="0" w:color="auto"/>
              <w:bottom w:val="single" w:sz="12"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50" w:firstLine="122"/>
              <w:jc w:val="right"/>
              <w:rPr>
                <w:snapToGrid w:val="0"/>
                <w:sz w:val="24"/>
                <w:szCs w:val="28"/>
              </w:rPr>
            </w:pPr>
            <w:r w:rsidRPr="003E04AA">
              <w:rPr>
                <w:snapToGrid w:val="0"/>
                <w:sz w:val="24"/>
                <w:szCs w:val="28"/>
              </w:rPr>
              <w:t>88,470</w:t>
            </w:r>
          </w:p>
        </w:tc>
        <w:tc>
          <w:tcPr>
            <w:tcW w:w="754" w:type="pct"/>
            <w:tcBorders>
              <w:top w:val="single" w:sz="4" w:space="0" w:color="auto"/>
              <w:left w:val="single" w:sz="4" w:space="0" w:color="auto"/>
              <w:bottom w:val="single" w:sz="12" w:space="0" w:color="auto"/>
              <w:right w:val="single" w:sz="4" w:space="0" w:color="auto"/>
            </w:tcBorders>
            <w:shd w:val="clear" w:color="auto" w:fill="auto"/>
            <w:vAlign w:val="center"/>
          </w:tcPr>
          <w:p w:rsidR="0068767A" w:rsidRPr="003E04AA" w:rsidRDefault="0068767A" w:rsidP="0068767A">
            <w:pPr>
              <w:spacing w:line="280" w:lineRule="exact"/>
              <w:ind w:leftChars="0" w:left="0" w:firstLineChars="0" w:firstLine="0"/>
              <w:jc w:val="right"/>
              <w:rPr>
                <w:snapToGrid w:val="0"/>
                <w:sz w:val="24"/>
                <w:szCs w:val="28"/>
              </w:rPr>
            </w:pPr>
            <w:r w:rsidRPr="003E04AA">
              <w:rPr>
                <w:snapToGrid w:val="0"/>
                <w:sz w:val="24"/>
                <w:szCs w:val="28"/>
              </w:rPr>
              <w:t>730</w:t>
            </w:r>
          </w:p>
        </w:tc>
        <w:tc>
          <w:tcPr>
            <w:tcW w:w="823" w:type="pct"/>
            <w:tcBorders>
              <w:top w:val="single" w:sz="4" w:space="0" w:color="auto"/>
              <w:left w:val="single" w:sz="4" w:space="0" w:color="auto"/>
              <w:bottom w:val="single" w:sz="12" w:space="0" w:color="auto"/>
              <w:right w:val="single" w:sz="4" w:space="0" w:color="auto"/>
              <w:tr2bl w:val="single" w:sz="6" w:space="0" w:color="auto"/>
            </w:tcBorders>
            <w:shd w:val="clear" w:color="auto" w:fill="auto"/>
            <w:vAlign w:val="center"/>
          </w:tcPr>
          <w:p w:rsidR="0068767A" w:rsidRPr="003E04AA" w:rsidRDefault="0068767A" w:rsidP="0068767A">
            <w:pPr>
              <w:spacing w:line="280" w:lineRule="exact"/>
              <w:ind w:leftChars="0" w:left="0" w:firstLineChars="0" w:firstLine="0"/>
              <w:jc w:val="right"/>
              <w:rPr>
                <w:snapToGrid w:val="0"/>
                <w:sz w:val="24"/>
                <w:szCs w:val="28"/>
              </w:rPr>
            </w:pPr>
          </w:p>
        </w:tc>
        <w:tc>
          <w:tcPr>
            <w:tcW w:w="823" w:type="pct"/>
            <w:tcBorders>
              <w:top w:val="single" w:sz="4" w:space="0" w:color="auto"/>
              <w:left w:val="single" w:sz="4" w:space="0" w:color="auto"/>
              <w:bottom w:val="single" w:sz="12" w:space="0" w:color="auto"/>
              <w:right w:val="single" w:sz="4" w:space="0" w:color="auto"/>
              <w:tr2bl w:val="single" w:sz="6" w:space="0" w:color="auto"/>
            </w:tcBorders>
            <w:shd w:val="clear" w:color="auto" w:fill="auto"/>
            <w:vAlign w:val="center"/>
          </w:tcPr>
          <w:p w:rsidR="0068767A" w:rsidRPr="003E04AA" w:rsidRDefault="0068767A" w:rsidP="0068767A">
            <w:pPr>
              <w:spacing w:line="280" w:lineRule="exact"/>
              <w:ind w:leftChars="0" w:left="0" w:firstLineChars="0" w:firstLine="0"/>
              <w:jc w:val="right"/>
              <w:rPr>
                <w:snapToGrid w:val="0"/>
                <w:sz w:val="24"/>
                <w:szCs w:val="28"/>
              </w:rPr>
            </w:pPr>
          </w:p>
        </w:tc>
        <w:tc>
          <w:tcPr>
            <w:tcW w:w="751" w:type="pct"/>
            <w:tcBorders>
              <w:top w:val="single" w:sz="4" w:space="0" w:color="auto"/>
              <w:left w:val="single" w:sz="4" w:space="0" w:color="auto"/>
              <w:bottom w:val="single" w:sz="12" w:space="0" w:color="auto"/>
              <w:tr2bl w:val="single" w:sz="6" w:space="0" w:color="auto"/>
            </w:tcBorders>
            <w:shd w:val="clear" w:color="auto" w:fill="auto"/>
            <w:vAlign w:val="center"/>
          </w:tcPr>
          <w:p w:rsidR="0068767A" w:rsidRPr="003E04AA" w:rsidRDefault="0068767A" w:rsidP="0068767A">
            <w:pPr>
              <w:spacing w:line="280" w:lineRule="exact"/>
              <w:ind w:leftChars="0" w:left="0" w:firstLineChars="0" w:firstLine="0"/>
              <w:jc w:val="right"/>
              <w:rPr>
                <w:snapToGrid w:val="0"/>
                <w:sz w:val="24"/>
                <w:szCs w:val="28"/>
              </w:rPr>
            </w:pPr>
          </w:p>
        </w:tc>
      </w:tr>
    </w:tbl>
    <w:p w:rsidR="0068767A" w:rsidRPr="003E04AA" w:rsidRDefault="00591FF4" w:rsidP="00591FF4">
      <w:pPr>
        <w:snapToGrid w:val="0"/>
        <w:spacing w:line="280" w:lineRule="exact"/>
        <w:ind w:leftChars="0" w:left="1861" w:rightChars="32" w:right="91" w:hangingChars="765" w:hanging="1861"/>
        <w:jc w:val="left"/>
        <w:rPr>
          <w:rFonts w:hAnsi="標楷體"/>
          <w:sz w:val="24"/>
          <w:szCs w:val="28"/>
        </w:rPr>
      </w:pPr>
      <w:r w:rsidRPr="003E04AA">
        <w:rPr>
          <w:rFonts w:hAnsi="標楷體" w:hint="eastAsia"/>
          <w:sz w:val="24"/>
          <w:szCs w:val="28"/>
        </w:rPr>
        <w:t>資料來源：基金會提供</w:t>
      </w:r>
      <w:r w:rsidR="00E621BE" w:rsidRPr="003E04AA">
        <w:rPr>
          <w:rFonts w:hAnsi="標楷體" w:hint="eastAsia"/>
          <w:sz w:val="24"/>
          <w:szCs w:val="28"/>
        </w:rPr>
        <w:t>，本中心整理。</w:t>
      </w:r>
    </w:p>
    <w:p w:rsidR="00F11502" w:rsidRPr="003E04AA" w:rsidRDefault="00F11502" w:rsidP="001F6217">
      <w:pPr>
        <w:pStyle w:val="a4"/>
        <w:rPr>
          <w:rFonts w:hint="eastAsia"/>
          <w:b/>
        </w:rPr>
      </w:pPr>
      <w:r w:rsidRPr="003E04AA">
        <w:rPr>
          <w:rFonts w:hint="eastAsia"/>
          <w:b/>
        </w:rPr>
        <w:t>(二)</w:t>
      </w:r>
      <w:r w:rsidR="0086642E" w:rsidRPr="003E04AA">
        <w:rPr>
          <w:rFonts w:hint="eastAsia"/>
          <w:b/>
        </w:rPr>
        <w:t>現金占該基金會基金</w:t>
      </w:r>
      <w:r w:rsidR="00C24489" w:rsidRPr="003E04AA">
        <w:rPr>
          <w:rFonts w:hint="eastAsia"/>
          <w:b/>
        </w:rPr>
        <w:t>資產</w:t>
      </w:r>
      <w:r w:rsidR="0086642E" w:rsidRPr="003E04AA">
        <w:rPr>
          <w:rFonts w:hint="eastAsia"/>
          <w:b/>
        </w:rPr>
        <w:t>規模逾</w:t>
      </w:r>
      <w:r w:rsidR="007A44F9">
        <w:rPr>
          <w:rFonts w:hint="eastAsia"/>
          <w:b/>
        </w:rPr>
        <w:t>九</w:t>
      </w:r>
      <w:r w:rsidR="0086642E" w:rsidRPr="003E04AA">
        <w:rPr>
          <w:rFonts w:hint="eastAsia"/>
          <w:b/>
        </w:rPr>
        <w:t>成，</w:t>
      </w:r>
      <w:r w:rsidR="005733D4" w:rsidRPr="003E04AA">
        <w:rPr>
          <w:rFonts w:hint="eastAsia"/>
          <w:b/>
        </w:rPr>
        <w:t>資金運用仍偏向保守</w:t>
      </w:r>
      <w:r w:rsidR="005733D4" w:rsidRPr="003E04AA">
        <w:rPr>
          <w:rFonts w:hAnsi="標楷體" w:hint="eastAsia"/>
          <w:b/>
        </w:rPr>
        <w:t>，</w:t>
      </w:r>
      <w:r w:rsidR="00424552" w:rsidRPr="003E04AA">
        <w:rPr>
          <w:rFonts w:hint="eastAsia"/>
          <w:b/>
        </w:rPr>
        <w:t>允宜</w:t>
      </w:r>
      <w:r w:rsidR="00C24489" w:rsidRPr="003E04AA">
        <w:rPr>
          <w:rFonts w:hint="eastAsia"/>
          <w:b/>
        </w:rPr>
        <w:t>妥</w:t>
      </w:r>
      <w:r w:rsidR="00424552" w:rsidRPr="003E04AA">
        <w:rPr>
          <w:rFonts w:hint="eastAsia"/>
          <w:b/>
        </w:rPr>
        <w:t>適調整投資策略，</w:t>
      </w:r>
      <w:r w:rsidR="005733D4" w:rsidRPr="003E04AA">
        <w:rPr>
          <w:rFonts w:hint="eastAsia"/>
          <w:b/>
        </w:rPr>
        <w:t>俾提升資金運用效益</w:t>
      </w:r>
    </w:p>
    <w:p w:rsidR="006242E3" w:rsidRPr="003E04AA" w:rsidRDefault="00F11502" w:rsidP="001F6217">
      <w:pPr>
        <w:pStyle w:val="2"/>
        <w:rPr>
          <w:rFonts w:hint="eastAsia"/>
        </w:rPr>
      </w:pPr>
      <w:r w:rsidRPr="003E04AA">
        <w:t>檢視</w:t>
      </w:r>
      <w:r w:rsidRPr="003E04AA">
        <w:rPr>
          <w:rFonts w:hint="eastAsia"/>
        </w:rPr>
        <w:t>基金會114年度資產負債預計表中，114年底預計基金</w:t>
      </w:r>
      <w:r w:rsidR="00C24489" w:rsidRPr="003E04AA">
        <w:rPr>
          <w:rFonts w:hint="eastAsia"/>
        </w:rPr>
        <w:t>資產</w:t>
      </w:r>
      <w:r w:rsidRPr="003E04AA">
        <w:rPr>
          <w:rFonts w:hint="eastAsia"/>
        </w:rPr>
        <w:t>規模</w:t>
      </w:r>
      <w:r w:rsidR="006242E3" w:rsidRPr="003E04AA">
        <w:t>2</w:t>
      </w:r>
      <w:r w:rsidR="006242E3" w:rsidRPr="003E04AA">
        <w:rPr>
          <w:rFonts w:hint="eastAsia"/>
        </w:rPr>
        <w:t>5</w:t>
      </w:r>
      <w:r w:rsidRPr="003E04AA">
        <w:rPr>
          <w:rFonts w:hint="eastAsia"/>
        </w:rPr>
        <w:t>億</w:t>
      </w:r>
      <w:r w:rsidR="006242E3" w:rsidRPr="003E04AA">
        <w:rPr>
          <w:rFonts w:hint="eastAsia"/>
        </w:rPr>
        <w:t>2</w:t>
      </w:r>
      <w:r w:rsidRPr="003E04AA">
        <w:rPr>
          <w:rFonts w:hint="eastAsia"/>
        </w:rPr>
        <w:t>,</w:t>
      </w:r>
      <w:r w:rsidR="006242E3" w:rsidRPr="003E04AA">
        <w:rPr>
          <w:rFonts w:hint="eastAsia"/>
        </w:rPr>
        <w:t>859</w:t>
      </w:r>
      <w:r w:rsidRPr="003E04AA">
        <w:rPr>
          <w:rFonts w:hint="eastAsia"/>
        </w:rPr>
        <w:t>萬</w:t>
      </w:r>
      <w:r w:rsidR="006242E3" w:rsidRPr="003E04AA">
        <w:rPr>
          <w:rFonts w:hint="eastAsia"/>
        </w:rPr>
        <w:t>7</w:t>
      </w:r>
      <w:r w:rsidRPr="003E04AA">
        <w:rPr>
          <w:rFonts w:hint="eastAsia"/>
        </w:rPr>
        <w:t>千元</w:t>
      </w:r>
      <w:r w:rsidR="00991EF2" w:rsidRPr="003E04AA">
        <w:rPr>
          <w:rFonts w:hint="eastAsia"/>
        </w:rPr>
        <w:t>，</w:t>
      </w:r>
      <w:r w:rsidR="001F5AC9" w:rsidRPr="003E04AA">
        <w:rPr>
          <w:rFonts w:hint="eastAsia"/>
        </w:rPr>
        <w:t>其中</w:t>
      </w:r>
      <w:r w:rsidR="00991EF2" w:rsidRPr="003E04AA">
        <w:rPr>
          <w:rFonts w:hint="eastAsia"/>
        </w:rPr>
        <w:t>現金(銀行存款)部位預計達23億5,492萬7千元，占基金</w:t>
      </w:r>
      <w:r w:rsidR="006242E3" w:rsidRPr="003E04AA">
        <w:rPr>
          <w:rFonts w:hint="eastAsia"/>
        </w:rPr>
        <w:t>資產</w:t>
      </w:r>
      <w:r w:rsidR="00991EF2" w:rsidRPr="003E04AA">
        <w:rPr>
          <w:rFonts w:hint="eastAsia"/>
        </w:rPr>
        <w:t>規模比率</w:t>
      </w:r>
      <w:r w:rsidR="001F5AC9" w:rsidRPr="003E04AA">
        <w:rPr>
          <w:rFonts w:hint="eastAsia"/>
        </w:rPr>
        <w:t>為</w:t>
      </w:r>
      <w:r w:rsidR="00991EF2" w:rsidRPr="003E04AA">
        <w:rPr>
          <w:rFonts w:hint="eastAsia"/>
        </w:rPr>
        <w:t>9</w:t>
      </w:r>
      <w:r w:rsidR="006242E3" w:rsidRPr="003E04AA">
        <w:rPr>
          <w:rFonts w:hint="eastAsia"/>
        </w:rPr>
        <w:t>3</w:t>
      </w:r>
      <w:r w:rsidR="00991EF2" w:rsidRPr="003E04AA">
        <w:rPr>
          <w:rFonts w:hint="eastAsia"/>
        </w:rPr>
        <w:t>.</w:t>
      </w:r>
      <w:r w:rsidR="006242E3" w:rsidRPr="003E04AA">
        <w:rPr>
          <w:rFonts w:hint="eastAsia"/>
        </w:rPr>
        <w:t>1</w:t>
      </w:r>
      <w:r w:rsidR="00991EF2" w:rsidRPr="003E04AA">
        <w:rPr>
          <w:rFonts w:hint="eastAsia"/>
        </w:rPr>
        <w:t>3%</w:t>
      </w:r>
      <w:r w:rsidR="001F5AC9" w:rsidRPr="003E04AA">
        <w:rPr>
          <w:rFonts w:hint="eastAsia"/>
        </w:rPr>
        <w:t>，現金(銀行存款)部位頗高。</w:t>
      </w:r>
    </w:p>
    <w:p w:rsidR="00F11502" w:rsidRPr="003E04AA" w:rsidRDefault="00F11502" w:rsidP="001F6217">
      <w:pPr>
        <w:pStyle w:val="2"/>
        <w:rPr>
          <w:rFonts w:hint="eastAsia"/>
        </w:rPr>
      </w:pPr>
      <w:r w:rsidRPr="003E04AA">
        <w:rPr>
          <w:rFonts w:hint="eastAsia"/>
        </w:rPr>
        <w:t>另觀</w:t>
      </w:r>
      <w:r w:rsidR="001F5AC9" w:rsidRPr="003E04AA">
        <w:rPr>
          <w:rFonts w:hint="eastAsia"/>
        </w:rPr>
        <w:t>基金會近年基金</w:t>
      </w:r>
      <w:r w:rsidR="006242E3" w:rsidRPr="003E04AA">
        <w:rPr>
          <w:rFonts w:hint="eastAsia"/>
        </w:rPr>
        <w:t>資產</w:t>
      </w:r>
      <w:r w:rsidR="001F5AC9" w:rsidRPr="003E04AA">
        <w:rPr>
          <w:rFonts w:hint="eastAsia"/>
        </w:rPr>
        <w:t>規模及資金運用情形</w:t>
      </w:r>
      <w:r w:rsidR="00991EF2" w:rsidRPr="003E04AA">
        <w:rPr>
          <w:rFonts w:hint="eastAsia"/>
        </w:rPr>
        <w:t>(</w:t>
      </w:r>
      <w:r w:rsidRPr="003E04AA">
        <w:rPr>
          <w:rFonts w:hint="eastAsia"/>
        </w:rPr>
        <w:t>詳表</w:t>
      </w:r>
      <w:r w:rsidR="00FA25EE" w:rsidRPr="003E04AA">
        <w:rPr>
          <w:rFonts w:hint="eastAsia"/>
        </w:rPr>
        <w:t>2</w:t>
      </w:r>
      <w:r w:rsidRPr="003E04AA">
        <w:rPr>
          <w:rFonts w:hint="eastAsia"/>
        </w:rPr>
        <w:t>），</w:t>
      </w:r>
      <w:r w:rsidR="001F5AC9" w:rsidRPr="003E04AA">
        <w:rPr>
          <w:rFonts w:hint="eastAsia"/>
        </w:rPr>
        <w:t>112年底及113年底該基金會</w:t>
      </w:r>
      <w:r w:rsidRPr="003E04AA">
        <w:rPr>
          <w:rFonts w:hint="eastAsia"/>
        </w:rPr>
        <w:t>投資退輔會轉投資事業股票</w:t>
      </w:r>
      <w:r w:rsidR="004A4949" w:rsidRPr="003E04AA">
        <w:rPr>
          <w:rFonts w:hint="eastAsia"/>
        </w:rPr>
        <w:t>金額分別為</w:t>
      </w:r>
      <w:r w:rsidR="004A4949" w:rsidRPr="003E04AA">
        <w:t>2</w:t>
      </w:r>
      <w:r w:rsidR="004A4949" w:rsidRPr="003E04AA">
        <w:rPr>
          <w:rFonts w:hint="eastAsia"/>
        </w:rPr>
        <w:t>,</w:t>
      </w:r>
      <w:r w:rsidR="004A4949" w:rsidRPr="003E04AA">
        <w:t>820</w:t>
      </w:r>
      <w:r w:rsidR="004A4949" w:rsidRPr="003E04AA">
        <w:rPr>
          <w:rFonts w:hint="eastAsia"/>
        </w:rPr>
        <w:t>萬</w:t>
      </w:r>
      <w:r w:rsidR="004A4949" w:rsidRPr="003E04AA">
        <w:t>9千元及2</w:t>
      </w:r>
      <w:r w:rsidR="004A4949" w:rsidRPr="003E04AA">
        <w:rPr>
          <w:rFonts w:hint="eastAsia"/>
        </w:rPr>
        <w:t>,</w:t>
      </w:r>
      <w:r w:rsidR="004A4949" w:rsidRPr="003E04AA">
        <w:t>823</w:t>
      </w:r>
      <w:r w:rsidR="004A4949" w:rsidRPr="003E04AA">
        <w:rPr>
          <w:rFonts w:hint="eastAsia"/>
        </w:rPr>
        <w:t>萬</w:t>
      </w:r>
      <w:r w:rsidR="004A4949" w:rsidRPr="003E04AA">
        <w:t>1千元</w:t>
      </w:r>
      <w:r w:rsidRPr="003E04AA">
        <w:rPr>
          <w:rFonts w:hint="eastAsia"/>
        </w:rPr>
        <w:t>，</w:t>
      </w:r>
      <w:r w:rsidR="009B5DD1" w:rsidRPr="003E04AA">
        <w:rPr>
          <w:rFonts w:hint="eastAsia"/>
        </w:rPr>
        <w:t>占</w:t>
      </w:r>
      <w:r w:rsidR="004A4949" w:rsidRPr="003E04AA">
        <w:rPr>
          <w:rFonts w:hint="eastAsia"/>
        </w:rPr>
        <w:t>資金運用比</w:t>
      </w:r>
      <w:r w:rsidR="009B5DD1" w:rsidRPr="003E04AA">
        <w:rPr>
          <w:rFonts w:hint="eastAsia"/>
        </w:rPr>
        <w:t>率各為</w:t>
      </w:r>
      <w:r w:rsidR="00A76453" w:rsidRPr="003E04AA">
        <w:t>1.2</w:t>
      </w:r>
      <w:r w:rsidR="006242E3" w:rsidRPr="003E04AA">
        <w:rPr>
          <w:rFonts w:hint="eastAsia"/>
        </w:rPr>
        <w:t>0</w:t>
      </w:r>
      <w:r w:rsidR="009B5DD1" w:rsidRPr="003E04AA">
        <w:t>%</w:t>
      </w:r>
      <w:r w:rsidR="009B5DD1" w:rsidRPr="003E04AA">
        <w:rPr>
          <w:rFonts w:hint="eastAsia"/>
        </w:rPr>
        <w:t>、</w:t>
      </w:r>
      <w:r w:rsidR="00A76453" w:rsidRPr="003E04AA">
        <w:t>1.1</w:t>
      </w:r>
      <w:r w:rsidR="0042741E" w:rsidRPr="003E04AA">
        <w:rPr>
          <w:rFonts w:hint="eastAsia"/>
        </w:rPr>
        <w:t>8</w:t>
      </w:r>
      <w:r w:rsidR="009B5DD1" w:rsidRPr="003E04AA">
        <w:t>%不高</w:t>
      </w:r>
      <w:r w:rsidR="009B5DD1" w:rsidRPr="003E04AA">
        <w:rPr>
          <w:rFonts w:hint="eastAsia"/>
        </w:rPr>
        <w:t>，資金運用主要為現金</w:t>
      </w:r>
      <w:r w:rsidR="005733D4" w:rsidRPr="003E04AA">
        <w:rPr>
          <w:rFonts w:hint="eastAsia"/>
        </w:rPr>
        <w:t>且多以定期存款為主</w:t>
      </w:r>
      <w:r w:rsidR="001F5AC9" w:rsidRPr="003E04AA">
        <w:rPr>
          <w:rFonts w:hint="eastAsia"/>
        </w:rPr>
        <w:t>。</w:t>
      </w:r>
      <w:r w:rsidR="009B5DD1" w:rsidRPr="003E04AA">
        <w:rPr>
          <w:rFonts w:hint="eastAsia"/>
        </w:rPr>
        <w:t>其中定期存款占</w:t>
      </w:r>
      <w:r w:rsidR="006242E3" w:rsidRPr="003E04AA">
        <w:rPr>
          <w:rFonts w:hint="eastAsia"/>
        </w:rPr>
        <w:t>現金比率均逾</w:t>
      </w:r>
      <w:r w:rsidRPr="003E04AA">
        <w:rPr>
          <w:rFonts w:hint="eastAsia"/>
        </w:rPr>
        <w:t>96﹪。</w:t>
      </w:r>
      <w:r w:rsidR="001F6217" w:rsidRPr="003E04AA">
        <w:rPr>
          <w:rFonts w:hint="eastAsia"/>
        </w:rPr>
        <w:t>可悉，基金會近年</w:t>
      </w:r>
      <w:r w:rsidR="00B84BC5" w:rsidRPr="003E04AA">
        <w:rPr>
          <w:rFonts w:hint="eastAsia"/>
        </w:rPr>
        <w:t>長期將大部分資金保持在現金或低收益之定期存款中，</w:t>
      </w:r>
      <w:r w:rsidR="001F5AC9" w:rsidRPr="003E04AA">
        <w:rPr>
          <w:rFonts w:hint="eastAsia"/>
        </w:rPr>
        <w:t>資金運用偏向保守</w:t>
      </w:r>
      <w:r w:rsidR="001F6217" w:rsidRPr="003E04AA">
        <w:rPr>
          <w:rFonts w:hint="eastAsia"/>
        </w:rPr>
        <w:t>，</w:t>
      </w:r>
      <w:r w:rsidR="005733D4" w:rsidRPr="003E04AA">
        <w:rPr>
          <w:rFonts w:hint="eastAsia"/>
        </w:rPr>
        <w:t>恐影響資本之有效增值，</w:t>
      </w:r>
      <w:r w:rsidR="001F6217" w:rsidRPr="003E04AA">
        <w:rPr>
          <w:rFonts w:hint="eastAsia"/>
        </w:rPr>
        <w:t>允宜</w:t>
      </w:r>
      <w:r w:rsidR="00BB77C7" w:rsidRPr="003E04AA">
        <w:rPr>
          <w:rFonts w:hint="eastAsia"/>
        </w:rPr>
        <w:t>妥</w:t>
      </w:r>
      <w:r w:rsidR="001F6217" w:rsidRPr="003E04AA">
        <w:rPr>
          <w:rFonts w:hint="eastAsia"/>
        </w:rPr>
        <w:t>適調整其投資策略，</w:t>
      </w:r>
      <w:r w:rsidR="00424552" w:rsidRPr="003E04AA">
        <w:rPr>
          <w:rFonts w:hint="eastAsia"/>
        </w:rPr>
        <w:t>以提升資金運用效益</w:t>
      </w:r>
      <w:r w:rsidR="001E30D6" w:rsidRPr="003E04AA">
        <w:rPr>
          <w:rStyle w:val="af6"/>
        </w:rPr>
        <w:footnoteReference w:id="3"/>
      </w:r>
      <w:r w:rsidR="001F6217" w:rsidRPr="003E04AA">
        <w:rPr>
          <w:rFonts w:hint="eastAsia"/>
        </w:rPr>
        <w:t>。</w:t>
      </w:r>
    </w:p>
    <w:p w:rsidR="00591FF4" w:rsidRPr="003E04AA" w:rsidRDefault="00591FF4" w:rsidP="007A37E6">
      <w:pPr>
        <w:ind w:leftChars="-29" w:left="854" w:rightChars="-66" w:right="-187" w:hangingChars="330" w:hanging="936"/>
        <w:jc w:val="left"/>
        <w:rPr>
          <w:rFonts w:hAnsi="標楷體" w:hint="eastAsia"/>
          <w:sz w:val="24"/>
        </w:rPr>
      </w:pPr>
      <w:bookmarkStart w:id="4" w:name="_Hlk193202722"/>
      <w:r w:rsidRPr="003E04AA">
        <w:rPr>
          <w:rFonts w:hAnsi="標楷體" w:hint="eastAsia"/>
          <w:b/>
          <w:szCs w:val="28"/>
        </w:rPr>
        <w:t>表2 基金會</w:t>
      </w:r>
      <w:r w:rsidR="004B1A0C" w:rsidRPr="003E04AA">
        <w:rPr>
          <w:rFonts w:hAnsi="標楷體" w:hint="eastAsia"/>
          <w:b/>
          <w:szCs w:val="28"/>
        </w:rPr>
        <w:t>近年</w:t>
      </w:r>
      <w:r w:rsidRPr="003E04AA">
        <w:rPr>
          <w:rFonts w:hAnsi="標楷體" w:hint="eastAsia"/>
          <w:b/>
          <w:szCs w:val="28"/>
        </w:rPr>
        <w:t>基金</w:t>
      </w:r>
      <w:r w:rsidR="0042741E" w:rsidRPr="003E04AA">
        <w:rPr>
          <w:rFonts w:hAnsi="標楷體" w:hint="eastAsia"/>
          <w:b/>
          <w:szCs w:val="28"/>
        </w:rPr>
        <w:t>資產</w:t>
      </w:r>
      <w:r w:rsidRPr="003E04AA">
        <w:rPr>
          <w:rFonts w:hAnsi="標楷體" w:hint="eastAsia"/>
          <w:b/>
          <w:szCs w:val="28"/>
        </w:rPr>
        <w:t>規模及資金運用情形表</w:t>
      </w:r>
      <w:r w:rsidR="004B1A0C" w:rsidRPr="003E04AA">
        <w:rPr>
          <w:rFonts w:hAnsi="標楷體" w:hint="eastAsia"/>
          <w:b/>
          <w:szCs w:val="28"/>
        </w:rPr>
        <w:t xml:space="preserve">     </w:t>
      </w:r>
      <w:r w:rsidRPr="003E04AA">
        <w:rPr>
          <w:rFonts w:hAnsi="標楷體" w:hint="eastAsia"/>
          <w:sz w:val="24"/>
        </w:rPr>
        <w:t>單位：新臺幣千元</w:t>
      </w:r>
    </w:p>
    <w:tbl>
      <w:tblPr>
        <w:tblW w:w="8647"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89"/>
        <w:gridCol w:w="713"/>
        <w:gridCol w:w="1327"/>
        <w:gridCol w:w="1380"/>
        <w:gridCol w:w="1546"/>
        <w:gridCol w:w="1546"/>
        <w:gridCol w:w="1546"/>
      </w:tblGrid>
      <w:tr w:rsidR="007A37E6" w:rsidRPr="003E04AA" w:rsidTr="006D36C3">
        <w:trPr>
          <w:trHeight w:val="348"/>
          <w:tblHeader/>
          <w:jc w:val="center"/>
        </w:trPr>
        <w:tc>
          <w:tcPr>
            <w:tcW w:w="4009" w:type="dxa"/>
            <w:gridSpan w:val="4"/>
            <w:vAlign w:val="center"/>
          </w:tcPr>
          <w:p w:rsidR="007A37E6" w:rsidRPr="003E04AA" w:rsidRDefault="007A37E6" w:rsidP="007A37E6">
            <w:pPr>
              <w:spacing w:line="280" w:lineRule="exact"/>
              <w:ind w:leftChars="0" w:left="0" w:firstLineChars="0" w:firstLine="0"/>
              <w:jc w:val="center"/>
              <w:rPr>
                <w:snapToGrid w:val="0"/>
                <w:sz w:val="24"/>
                <w:szCs w:val="28"/>
              </w:rPr>
            </w:pPr>
            <w:r w:rsidRPr="003E04AA">
              <w:rPr>
                <w:rFonts w:hint="eastAsia"/>
                <w:snapToGrid w:val="0"/>
                <w:sz w:val="24"/>
                <w:szCs w:val="28"/>
              </w:rPr>
              <w:t>項目/年度</w:t>
            </w:r>
          </w:p>
        </w:tc>
        <w:tc>
          <w:tcPr>
            <w:tcW w:w="1546" w:type="dxa"/>
            <w:vAlign w:val="center"/>
          </w:tcPr>
          <w:p w:rsidR="007A37E6" w:rsidRPr="003E04AA" w:rsidRDefault="007A37E6" w:rsidP="007A37E6">
            <w:pPr>
              <w:spacing w:line="280" w:lineRule="exact"/>
              <w:ind w:leftChars="0" w:left="0" w:firstLineChars="0" w:firstLine="0"/>
              <w:jc w:val="center"/>
              <w:rPr>
                <w:snapToGrid w:val="0"/>
                <w:sz w:val="24"/>
                <w:szCs w:val="28"/>
              </w:rPr>
            </w:pPr>
            <w:r w:rsidRPr="003E04AA">
              <w:rPr>
                <w:rFonts w:hint="eastAsia"/>
                <w:snapToGrid w:val="0"/>
                <w:sz w:val="24"/>
                <w:szCs w:val="28"/>
              </w:rPr>
              <w:t>112年底</w:t>
            </w:r>
          </w:p>
        </w:tc>
        <w:tc>
          <w:tcPr>
            <w:tcW w:w="1546" w:type="dxa"/>
            <w:shd w:val="clear" w:color="auto" w:fill="auto"/>
            <w:noWrap/>
            <w:vAlign w:val="center"/>
            <w:hideMark/>
          </w:tcPr>
          <w:p w:rsidR="007A37E6" w:rsidRPr="003E04AA" w:rsidRDefault="007A37E6" w:rsidP="007A37E6">
            <w:pPr>
              <w:spacing w:line="280" w:lineRule="exact"/>
              <w:ind w:leftChars="0" w:left="0" w:firstLineChars="0" w:firstLine="0"/>
              <w:jc w:val="center"/>
              <w:rPr>
                <w:snapToGrid w:val="0"/>
                <w:sz w:val="24"/>
                <w:szCs w:val="28"/>
              </w:rPr>
            </w:pPr>
            <w:r w:rsidRPr="003E04AA">
              <w:rPr>
                <w:rFonts w:hint="eastAsia"/>
                <w:snapToGrid w:val="0"/>
                <w:sz w:val="24"/>
                <w:szCs w:val="28"/>
              </w:rPr>
              <w:t>113年底</w:t>
            </w:r>
          </w:p>
        </w:tc>
        <w:tc>
          <w:tcPr>
            <w:tcW w:w="1546" w:type="dxa"/>
            <w:shd w:val="clear" w:color="auto" w:fill="auto"/>
            <w:noWrap/>
            <w:vAlign w:val="center"/>
            <w:hideMark/>
          </w:tcPr>
          <w:p w:rsidR="007A37E6" w:rsidRPr="003E04AA" w:rsidRDefault="007A37E6" w:rsidP="007A37E6">
            <w:pPr>
              <w:spacing w:line="280" w:lineRule="exact"/>
              <w:ind w:leftChars="0" w:left="0" w:firstLineChars="0" w:firstLine="0"/>
              <w:jc w:val="center"/>
              <w:rPr>
                <w:snapToGrid w:val="0"/>
                <w:sz w:val="24"/>
                <w:szCs w:val="28"/>
              </w:rPr>
            </w:pPr>
            <w:r w:rsidRPr="003E04AA">
              <w:rPr>
                <w:rFonts w:hint="eastAsia"/>
                <w:snapToGrid w:val="0"/>
                <w:sz w:val="24"/>
                <w:szCs w:val="28"/>
              </w:rPr>
              <w:t>114年底預計</w:t>
            </w:r>
          </w:p>
        </w:tc>
      </w:tr>
      <w:tr w:rsidR="00A5772C" w:rsidRPr="003E04AA" w:rsidTr="006D36C3">
        <w:trPr>
          <w:trHeight w:val="336"/>
          <w:jc w:val="center"/>
        </w:trPr>
        <w:tc>
          <w:tcPr>
            <w:tcW w:w="4009" w:type="dxa"/>
            <w:gridSpan w:val="4"/>
            <w:vAlign w:val="center"/>
          </w:tcPr>
          <w:p w:rsidR="00A5772C" w:rsidRPr="003E04AA" w:rsidRDefault="00A5772C" w:rsidP="007A37E6">
            <w:pPr>
              <w:spacing w:line="280" w:lineRule="exact"/>
              <w:ind w:leftChars="0" w:left="0" w:firstLineChars="0" w:firstLine="0"/>
              <w:jc w:val="center"/>
              <w:rPr>
                <w:snapToGrid w:val="0"/>
                <w:sz w:val="24"/>
                <w:szCs w:val="28"/>
              </w:rPr>
            </w:pPr>
            <w:r w:rsidRPr="003E04AA">
              <w:rPr>
                <w:rFonts w:hint="eastAsia"/>
                <w:snapToGrid w:val="0"/>
                <w:sz w:val="24"/>
                <w:szCs w:val="28"/>
              </w:rPr>
              <w:t>基金資產規模</w:t>
            </w:r>
          </w:p>
        </w:tc>
        <w:tc>
          <w:tcPr>
            <w:tcW w:w="1546" w:type="dxa"/>
            <w:vAlign w:val="center"/>
          </w:tcPr>
          <w:p w:rsidR="00A5772C" w:rsidRPr="003E04AA" w:rsidRDefault="00A5772C" w:rsidP="006D36C3">
            <w:pPr>
              <w:spacing w:line="280" w:lineRule="exact"/>
              <w:ind w:leftChars="0" w:left="0" w:firstLineChars="0" w:firstLine="0"/>
              <w:jc w:val="right"/>
              <w:rPr>
                <w:snapToGrid w:val="0"/>
                <w:sz w:val="24"/>
                <w:szCs w:val="28"/>
              </w:rPr>
            </w:pPr>
            <w:r w:rsidRPr="003E04AA">
              <w:rPr>
                <w:snapToGrid w:val="0"/>
                <w:sz w:val="24"/>
                <w:szCs w:val="28"/>
              </w:rPr>
              <w:t>2,4</w:t>
            </w:r>
            <w:r w:rsidRPr="003E04AA">
              <w:rPr>
                <w:rFonts w:hint="eastAsia"/>
                <w:snapToGrid w:val="0"/>
                <w:sz w:val="24"/>
                <w:szCs w:val="28"/>
              </w:rPr>
              <w:t>97</w:t>
            </w:r>
            <w:r w:rsidRPr="003E04AA">
              <w:rPr>
                <w:snapToGrid w:val="0"/>
                <w:sz w:val="24"/>
                <w:szCs w:val="28"/>
              </w:rPr>
              <w:t>,</w:t>
            </w:r>
            <w:r w:rsidRPr="003E04AA">
              <w:rPr>
                <w:rFonts w:hint="eastAsia"/>
                <w:snapToGrid w:val="0"/>
                <w:sz w:val="24"/>
                <w:szCs w:val="28"/>
              </w:rPr>
              <w:t>018</w:t>
            </w:r>
          </w:p>
        </w:tc>
        <w:tc>
          <w:tcPr>
            <w:tcW w:w="1546" w:type="dxa"/>
            <w:shd w:val="clear" w:color="auto" w:fill="auto"/>
            <w:noWrap/>
            <w:vAlign w:val="center"/>
          </w:tcPr>
          <w:p w:rsidR="00A5772C" w:rsidRPr="003E04AA" w:rsidRDefault="00A5772C" w:rsidP="00A5772C">
            <w:pPr>
              <w:spacing w:line="280" w:lineRule="exact"/>
              <w:ind w:leftChars="0" w:left="0" w:firstLineChars="0" w:firstLine="0"/>
              <w:jc w:val="right"/>
              <w:rPr>
                <w:snapToGrid w:val="0"/>
                <w:sz w:val="24"/>
                <w:szCs w:val="28"/>
              </w:rPr>
            </w:pPr>
            <w:r w:rsidRPr="003E04AA">
              <w:rPr>
                <w:rFonts w:hint="eastAsia"/>
                <w:snapToGrid w:val="0"/>
                <w:sz w:val="24"/>
                <w:szCs w:val="28"/>
              </w:rPr>
              <w:t>2,546,844</w:t>
            </w:r>
          </w:p>
        </w:tc>
        <w:tc>
          <w:tcPr>
            <w:tcW w:w="1546" w:type="dxa"/>
            <w:shd w:val="clear" w:color="auto" w:fill="auto"/>
            <w:noWrap/>
            <w:vAlign w:val="center"/>
          </w:tcPr>
          <w:p w:rsidR="00A5772C" w:rsidRPr="003E04AA" w:rsidRDefault="00A5772C" w:rsidP="00BB77C7">
            <w:pPr>
              <w:spacing w:line="280" w:lineRule="exact"/>
              <w:ind w:leftChars="0" w:left="0" w:firstLineChars="0" w:firstLine="0"/>
              <w:jc w:val="right"/>
              <w:rPr>
                <w:snapToGrid w:val="0"/>
                <w:sz w:val="24"/>
                <w:szCs w:val="28"/>
              </w:rPr>
            </w:pPr>
            <w:r w:rsidRPr="003E04AA">
              <w:rPr>
                <w:rFonts w:hint="eastAsia"/>
                <w:snapToGrid w:val="0"/>
                <w:sz w:val="24"/>
                <w:szCs w:val="28"/>
              </w:rPr>
              <w:t>2,528,597</w:t>
            </w:r>
          </w:p>
        </w:tc>
      </w:tr>
      <w:tr w:rsidR="00A5772C" w:rsidRPr="003E04AA" w:rsidTr="005A30AD">
        <w:trPr>
          <w:trHeight w:val="336"/>
          <w:jc w:val="center"/>
        </w:trPr>
        <w:tc>
          <w:tcPr>
            <w:tcW w:w="589" w:type="dxa"/>
            <w:vMerge w:val="restart"/>
            <w:vAlign w:val="center"/>
          </w:tcPr>
          <w:p w:rsidR="00A5772C" w:rsidRPr="003E04AA" w:rsidRDefault="00A5772C" w:rsidP="007A37E6">
            <w:pPr>
              <w:spacing w:line="280" w:lineRule="exact"/>
              <w:ind w:leftChars="0" w:left="0" w:firstLineChars="0" w:firstLine="0"/>
              <w:jc w:val="center"/>
              <w:rPr>
                <w:snapToGrid w:val="0"/>
                <w:sz w:val="24"/>
                <w:szCs w:val="28"/>
              </w:rPr>
            </w:pPr>
            <w:r w:rsidRPr="003E04AA">
              <w:rPr>
                <w:rFonts w:hint="eastAsia"/>
                <w:snapToGrid w:val="0"/>
                <w:sz w:val="24"/>
                <w:szCs w:val="28"/>
              </w:rPr>
              <w:t>資金運用</w:t>
            </w:r>
          </w:p>
        </w:tc>
        <w:tc>
          <w:tcPr>
            <w:tcW w:w="713" w:type="dxa"/>
            <w:vMerge w:val="restart"/>
            <w:shd w:val="clear" w:color="auto" w:fill="auto"/>
            <w:noWrap/>
            <w:vAlign w:val="center"/>
            <w:hideMark/>
          </w:tcPr>
          <w:p w:rsidR="00A5772C" w:rsidRPr="003E04AA" w:rsidRDefault="00A5772C" w:rsidP="007A37E6">
            <w:pPr>
              <w:spacing w:line="280" w:lineRule="exact"/>
              <w:ind w:leftChars="0" w:left="0" w:firstLineChars="0" w:firstLine="0"/>
              <w:jc w:val="center"/>
              <w:rPr>
                <w:snapToGrid w:val="0"/>
                <w:sz w:val="24"/>
                <w:szCs w:val="28"/>
              </w:rPr>
            </w:pPr>
            <w:r w:rsidRPr="003E04AA">
              <w:rPr>
                <w:rFonts w:hint="eastAsia"/>
                <w:snapToGrid w:val="0"/>
                <w:sz w:val="24"/>
                <w:szCs w:val="28"/>
              </w:rPr>
              <w:t>現金</w:t>
            </w:r>
          </w:p>
        </w:tc>
        <w:tc>
          <w:tcPr>
            <w:tcW w:w="2707" w:type="dxa"/>
            <w:gridSpan w:val="2"/>
            <w:shd w:val="clear" w:color="auto" w:fill="auto"/>
            <w:noWrap/>
            <w:vAlign w:val="center"/>
            <w:hideMark/>
          </w:tcPr>
          <w:p w:rsidR="00A5772C" w:rsidRPr="003E04AA" w:rsidRDefault="00A5772C" w:rsidP="007A37E6">
            <w:pPr>
              <w:spacing w:line="280" w:lineRule="exact"/>
              <w:ind w:leftChars="0" w:left="0" w:firstLineChars="0" w:firstLine="0"/>
              <w:jc w:val="left"/>
              <w:rPr>
                <w:snapToGrid w:val="0"/>
                <w:sz w:val="24"/>
                <w:szCs w:val="28"/>
              </w:rPr>
            </w:pPr>
            <w:r w:rsidRPr="003E04AA">
              <w:rPr>
                <w:rFonts w:hint="eastAsia"/>
                <w:snapToGrid w:val="0"/>
                <w:sz w:val="24"/>
                <w:szCs w:val="28"/>
              </w:rPr>
              <w:t xml:space="preserve">小計　</w:t>
            </w:r>
          </w:p>
        </w:tc>
        <w:tc>
          <w:tcPr>
            <w:tcW w:w="1546" w:type="dxa"/>
            <w:vAlign w:val="center"/>
          </w:tcPr>
          <w:p w:rsidR="00A5772C" w:rsidRPr="003E04AA" w:rsidRDefault="00A5772C" w:rsidP="007A37E6">
            <w:pPr>
              <w:spacing w:line="280" w:lineRule="exact"/>
              <w:ind w:leftChars="0" w:left="0" w:firstLineChars="0" w:firstLine="0"/>
              <w:jc w:val="right"/>
              <w:rPr>
                <w:snapToGrid w:val="0"/>
                <w:sz w:val="24"/>
                <w:szCs w:val="28"/>
              </w:rPr>
            </w:pPr>
            <w:r w:rsidRPr="003E04AA">
              <w:rPr>
                <w:rFonts w:hint="eastAsia"/>
                <w:snapToGrid w:val="0"/>
                <w:sz w:val="24"/>
                <w:szCs w:val="28"/>
              </w:rPr>
              <w:t>2</w:t>
            </w:r>
            <w:r w:rsidRPr="003E04AA">
              <w:rPr>
                <w:snapToGrid w:val="0"/>
                <w:sz w:val="24"/>
                <w:szCs w:val="28"/>
              </w:rPr>
              <w:t>,</w:t>
            </w:r>
            <w:r w:rsidRPr="003E04AA">
              <w:rPr>
                <w:rFonts w:hint="eastAsia"/>
                <w:snapToGrid w:val="0"/>
                <w:sz w:val="24"/>
                <w:szCs w:val="28"/>
              </w:rPr>
              <w:t>320</w:t>
            </w:r>
            <w:r w:rsidRPr="003E04AA">
              <w:rPr>
                <w:snapToGrid w:val="0"/>
                <w:sz w:val="24"/>
                <w:szCs w:val="28"/>
              </w:rPr>
              <w:t>,</w:t>
            </w:r>
            <w:r w:rsidRPr="003E04AA">
              <w:rPr>
                <w:rFonts w:hint="eastAsia"/>
                <w:snapToGrid w:val="0"/>
                <w:sz w:val="24"/>
                <w:szCs w:val="28"/>
              </w:rPr>
              <w:t>365</w:t>
            </w:r>
          </w:p>
        </w:tc>
        <w:tc>
          <w:tcPr>
            <w:tcW w:w="1546" w:type="dxa"/>
            <w:shd w:val="clear" w:color="auto" w:fill="auto"/>
            <w:noWrap/>
            <w:vAlign w:val="center"/>
          </w:tcPr>
          <w:p w:rsidR="00A5772C" w:rsidRPr="003E04AA" w:rsidRDefault="00A5772C" w:rsidP="007A37E6">
            <w:pPr>
              <w:spacing w:line="280" w:lineRule="exact"/>
              <w:ind w:leftChars="0" w:left="0" w:firstLineChars="0" w:firstLine="0"/>
              <w:jc w:val="right"/>
              <w:rPr>
                <w:snapToGrid w:val="0"/>
                <w:sz w:val="24"/>
                <w:szCs w:val="28"/>
              </w:rPr>
            </w:pPr>
            <w:r w:rsidRPr="003E04AA">
              <w:rPr>
                <w:rFonts w:hint="eastAsia"/>
                <w:snapToGrid w:val="0"/>
                <w:sz w:val="24"/>
                <w:szCs w:val="28"/>
              </w:rPr>
              <w:t>2</w:t>
            </w:r>
            <w:r w:rsidRPr="003E04AA">
              <w:rPr>
                <w:snapToGrid w:val="0"/>
                <w:sz w:val="24"/>
                <w:szCs w:val="28"/>
              </w:rPr>
              <w:t>,</w:t>
            </w:r>
            <w:r w:rsidRPr="003E04AA">
              <w:rPr>
                <w:rFonts w:hint="eastAsia"/>
                <w:snapToGrid w:val="0"/>
                <w:sz w:val="24"/>
                <w:szCs w:val="28"/>
              </w:rPr>
              <w:t>370</w:t>
            </w:r>
            <w:r w:rsidRPr="003E04AA">
              <w:rPr>
                <w:snapToGrid w:val="0"/>
                <w:sz w:val="24"/>
                <w:szCs w:val="28"/>
              </w:rPr>
              <w:t>,</w:t>
            </w:r>
            <w:r w:rsidRPr="003E04AA">
              <w:rPr>
                <w:rFonts w:hint="eastAsia"/>
                <w:snapToGrid w:val="0"/>
                <w:sz w:val="24"/>
                <w:szCs w:val="28"/>
              </w:rPr>
              <w:t>340</w:t>
            </w:r>
          </w:p>
        </w:tc>
        <w:tc>
          <w:tcPr>
            <w:tcW w:w="1546" w:type="dxa"/>
            <w:shd w:val="clear" w:color="auto" w:fill="auto"/>
            <w:noWrap/>
            <w:vAlign w:val="center"/>
          </w:tcPr>
          <w:p w:rsidR="00A5772C" w:rsidRPr="003E04AA" w:rsidRDefault="00A5772C" w:rsidP="007A37E6">
            <w:pPr>
              <w:spacing w:line="280" w:lineRule="exact"/>
              <w:ind w:leftChars="0" w:left="0" w:firstLineChars="0" w:firstLine="0"/>
              <w:jc w:val="right"/>
              <w:rPr>
                <w:snapToGrid w:val="0"/>
                <w:sz w:val="24"/>
                <w:szCs w:val="28"/>
              </w:rPr>
            </w:pPr>
            <w:r w:rsidRPr="003E04AA">
              <w:rPr>
                <w:rFonts w:hint="eastAsia"/>
                <w:snapToGrid w:val="0"/>
                <w:sz w:val="24"/>
                <w:szCs w:val="28"/>
              </w:rPr>
              <w:t>2</w:t>
            </w:r>
            <w:r w:rsidRPr="003E04AA">
              <w:rPr>
                <w:snapToGrid w:val="0"/>
                <w:sz w:val="24"/>
                <w:szCs w:val="28"/>
              </w:rPr>
              <w:t>,</w:t>
            </w:r>
            <w:r w:rsidRPr="003E04AA">
              <w:rPr>
                <w:rFonts w:hint="eastAsia"/>
                <w:snapToGrid w:val="0"/>
                <w:sz w:val="24"/>
                <w:szCs w:val="28"/>
              </w:rPr>
              <w:t>354</w:t>
            </w:r>
            <w:r w:rsidRPr="003E04AA">
              <w:rPr>
                <w:snapToGrid w:val="0"/>
                <w:sz w:val="24"/>
                <w:szCs w:val="28"/>
              </w:rPr>
              <w:t>,9</w:t>
            </w:r>
            <w:r w:rsidRPr="003E04AA">
              <w:rPr>
                <w:rFonts w:hint="eastAsia"/>
                <w:snapToGrid w:val="0"/>
                <w:sz w:val="24"/>
                <w:szCs w:val="28"/>
              </w:rPr>
              <w:t>27</w:t>
            </w:r>
          </w:p>
        </w:tc>
      </w:tr>
      <w:tr w:rsidR="00A5772C" w:rsidRPr="003E04AA" w:rsidTr="005A30AD">
        <w:trPr>
          <w:trHeight w:val="336"/>
          <w:jc w:val="center"/>
        </w:trPr>
        <w:tc>
          <w:tcPr>
            <w:tcW w:w="589" w:type="dxa"/>
            <w:vMerge/>
          </w:tcPr>
          <w:p w:rsidR="00A5772C" w:rsidRPr="003E04AA" w:rsidRDefault="00A5772C" w:rsidP="007A37E6">
            <w:pPr>
              <w:spacing w:line="280" w:lineRule="exact"/>
              <w:ind w:leftChars="0" w:left="0" w:firstLineChars="0" w:firstLine="0"/>
              <w:jc w:val="left"/>
              <w:rPr>
                <w:snapToGrid w:val="0"/>
                <w:sz w:val="24"/>
                <w:szCs w:val="28"/>
              </w:rPr>
            </w:pPr>
          </w:p>
        </w:tc>
        <w:tc>
          <w:tcPr>
            <w:tcW w:w="713" w:type="dxa"/>
            <w:vMerge/>
            <w:vAlign w:val="center"/>
            <w:hideMark/>
          </w:tcPr>
          <w:p w:rsidR="00A5772C" w:rsidRPr="003E04AA" w:rsidRDefault="00A5772C" w:rsidP="007A37E6">
            <w:pPr>
              <w:spacing w:line="280" w:lineRule="exact"/>
              <w:ind w:leftChars="0" w:left="0" w:firstLineChars="0" w:firstLine="0"/>
              <w:jc w:val="left"/>
              <w:rPr>
                <w:snapToGrid w:val="0"/>
                <w:sz w:val="24"/>
                <w:szCs w:val="28"/>
              </w:rPr>
            </w:pPr>
          </w:p>
        </w:tc>
        <w:tc>
          <w:tcPr>
            <w:tcW w:w="2707" w:type="dxa"/>
            <w:gridSpan w:val="2"/>
            <w:shd w:val="clear" w:color="auto" w:fill="auto"/>
            <w:noWrap/>
            <w:vAlign w:val="center"/>
            <w:hideMark/>
          </w:tcPr>
          <w:p w:rsidR="00A5772C" w:rsidRPr="003E04AA" w:rsidRDefault="00A5772C" w:rsidP="007A37E6">
            <w:pPr>
              <w:spacing w:line="280" w:lineRule="exact"/>
              <w:ind w:leftChars="0" w:left="0" w:firstLineChars="0" w:firstLine="0"/>
              <w:jc w:val="left"/>
              <w:rPr>
                <w:snapToGrid w:val="0"/>
                <w:sz w:val="24"/>
                <w:szCs w:val="28"/>
              </w:rPr>
            </w:pPr>
            <w:r w:rsidRPr="003E04AA">
              <w:rPr>
                <w:rFonts w:hint="eastAsia"/>
                <w:snapToGrid w:val="0"/>
                <w:sz w:val="24"/>
                <w:szCs w:val="28"/>
              </w:rPr>
              <w:t xml:space="preserve">占基金資產規模比率　</w:t>
            </w:r>
          </w:p>
        </w:tc>
        <w:tc>
          <w:tcPr>
            <w:tcW w:w="1546" w:type="dxa"/>
            <w:vAlign w:val="center"/>
          </w:tcPr>
          <w:p w:rsidR="00A5772C" w:rsidRPr="003E04AA" w:rsidRDefault="00A5772C" w:rsidP="005A30AD">
            <w:pPr>
              <w:spacing w:line="280" w:lineRule="exact"/>
              <w:ind w:leftChars="0" w:left="0" w:firstLineChars="0" w:firstLine="0"/>
              <w:jc w:val="right"/>
              <w:rPr>
                <w:snapToGrid w:val="0"/>
                <w:sz w:val="24"/>
                <w:szCs w:val="28"/>
              </w:rPr>
            </w:pPr>
            <w:r w:rsidRPr="003E04AA">
              <w:rPr>
                <w:rFonts w:hint="eastAsia"/>
                <w:snapToGrid w:val="0"/>
                <w:sz w:val="24"/>
                <w:szCs w:val="28"/>
              </w:rPr>
              <w:t>92.93%</w:t>
            </w:r>
          </w:p>
        </w:tc>
        <w:tc>
          <w:tcPr>
            <w:tcW w:w="1546" w:type="dxa"/>
            <w:shd w:val="clear" w:color="auto" w:fill="auto"/>
            <w:noWrap/>
            <w:vAlign w:val="center"/>
          </w:tcPr>
          <w:p w:rsidR="00A5772C" w:rsidRPr="003E04AA" w:rsidRDefault="00A5772C" w:rsidP="00A5772C">
            <w:pPr>
              <w:spacing w:line="280" w:lineRule="exact"/>
              <w:ind w:leftChars="0" w:left="0" w:firstLineChars="0" w:firstLine="0"/>
              <w:jc w:val="right"/>
              <w:rPr>
                <w:snapToGrid w:val="0"/>
                <w:sz w:val="24"/>
                <w:szCs w:val="28"/>
              </w:rPr>
            </w:pPr>
            <w:r w:rsidRPr="003E04AA">
              <w:rPr>
                <w:rFonts w:hint="eastAsia"/>
                <w:snapToGrid w:val="0"/>
                <w:sz w:val="24"/>
                <w:szCs w:val="28"/>
              </w:rPr>
              <w:t>93.07%</w:t>
            </w:r>
          </w:p>
        </w:tc>
        <w:tc>
          <w:tcPr>
            <w:tcW w:w="1546" w:type="dxa"/>
            <w:shd w:val="clear" w:color="auto" w:fill="auto"/>
            <w:noWrap/>
            <w:vAlign w:val="center"/>
          </w:tcPr>
          <w:p w:rsidR="00A5772C" w:rsidRPr="003E04AA" w:rsidRDefault="00A5772C" w:rsidP="007A37E6">
            <w:pPr>
              <w:spacing w:line="280" w:lineRule="exact"/>
              <w:ind w:leftChars="0" w:left="0" w:firstLineChars="0" w:firstLine="0"/>
              <w:jc w:val="right"/>
              <w:rPr>
                <w:snapToGrid w:val="0"/>
                <w:sz w:val="24"/>
                <w:szCs w:val="28"/>
              </w:rPr>
            </w:pPr>
            <w:r w:rsidRPr="003E04AA">
              <w:rPr>
                <w:rFonts w:hint="eastAsia"/>
                <w:snapToGrid w:val="0"/>
                <w:sz w:val="24"/>
                <w:szCs w:val="28"/>
                <w:shd w:val="pct15" w:color="auto" w:fill="FFFFFF"/>
              </w:rPr>
              <w:t>93</w:t>
            </w:r>
            <w:r w:rsidRPr="003E04AA">
              <w:rPr>
                <w:snapToGrid w:val="0"/>
                <w:sz w:val="24"/>
                <w:szCs w:val="28"/>
                <w:shd w:val="pct15" w:color="auto" w:fill="FFFFFF"/>
              </w:rPr>
              <w:t>.</w:t>
            </w:r>
            <w:r w:rsidRPr="003E04AA">
              <w:rPr>
                <w:rFonts w:hint="eastAsia"/>
                <w:snapToGrid w:val="0"/>
                <w:sz w:val="24"/>
                <w:szCs w:val="28"/>
                <w:shd w:val="pct15" w:color="auto" w:fill="FFFFFF"/>
              </w:rPr>
              <w:t>13</w:t>
            </w:r>
            <w:r w:rsidRPr="003E04AA">
              <w:rPr>
                <w:snapToGrid w:val="0"/>
                <w:sz w:val="24"/>
                <w:szCs w:val="28"/>
                <w:shd w:val="pct15" w:color="auto" w:fill="FFFFFF"/>
              </w:rPr>
              <w:t>%</w:t>
            </w:r>
          </w:p>
        </w:tc>
      </w:tr>
      <w:tr w:rsidR="00A5772C" w:rsidRPr="003E04AA" w:rsidTr="005A30AD">
        <w:trPr>
          <w:trHeight w:val="336"/>
          <w:jc w:val="center"/>
        </w:trPr>
        <w:tc>
          <w:tcPr>
            <w:tcW w:w="589" w:type="dxa"/>
            <w:vMerge/>
          </w:tcPr>
          <w:p w:rsidR="00A5772C" w:rsidRPr="003E04AA" w:rsidRDefault="00A5772C" w:rsidP="007A37E6">
            <w:pPr>
              <w:spacing w:line="280" w:lineRule="exact"/>
              <w:ind w:leftChars="0" w:left="0" w:firstLineChars="0" w:firstLine="0"/>
              <w:jc w:val="left"/>
              <w:rPr>
                <w:snapToGrid w:val="0"/>
                <w:sz w:val="24"/>
                <w:szCs w:val="28"/>
              </w:rPr>
            </w:pPr>
          </w:p>
        </w:tc>
        <w:tc>
          <w:tcPr>
            <w:tcW w:w="713" w:type="dxa"/>
            <w:vMerge/>
            <w:vAlign w:val="center"/>
            <w:hideMark/>
          </w:tcPr>
          <w:p w:rsidR="00A5772C" w:rsidRPr="003E04AA" w:rsidRDefault="00A5772C" w:rsidP="007A37E6">
            <w:pPr>
              <w:spacing w:line="280" w:lineRule="exact"/>
              <w:ind w:leftChars="0" w:left="0" w:firstLineChars="0" w:firstLine="0"/>
              <w:jc w:val="left"/>
              <w:rPr>
                <w:snapToGrid w:val="0"/>
                <w:sz w:val="24"/>
                <w:szCs w:val="28"/>
              </w:rPr>
            </w:pPr>
          </w:p>
        </w:tc>
        <w:tc>
          <w:tcPr>
            <w:tcW w:w="1327" w:type="dxa"/>
            <w:vMerge w:val="restart"/>
            <w:shd w:val="clear" w:color="auto" w:fill="auto"/>
            <w:noWrap/>
            <w:vAlign w:val="center"/>
            <w:hideMark/>
          </w:tcPr>
          <w:p w:rsidR="00A5772C" w:rsidRPr="003E04AA" w:rsidRDefault="00A5772C" w:rsidP="007A37E6">
            <w:pPr>
              <w:spacing w:line="280" w:lineRule="exact"/>
              <w:ind w:leftChars="0" w:left="0" w:firstLineChars="0" w:firstLine="0"/>
              <w:jc w:val="left"/>
              <w:rPr>
                <w:snapToGrid w:val="0"/>
                <w:sz w:val="24"/>
                <w:szCs w:val="28"/>
              </w:rPr>
            </w:pPr>
            <w:r w:rsidRPr="003E04AA">
              <w:rPr>
                <w:rFonts w:hint="eastAsia"/>
                <w:snapToGrid w:val="0"/>
                <w:sz w:val="24"/>
                <w:szCs w:val="28"/>
              </w:rPr>
              <w:t xml:space="preserve">1.活存存款　</w:t>
            </w:r>
          </w:p>
        </w:tc>
        <w:tc>
          <w:tcPr>
            <w:tcW w:w="1380" w:type="dxa"/>
            <w:shd w:val="clear" w:color="auto" w:fill="auto"/>
            <w:noWrap/>
            <w:vAlign w:val="center"/>
            <w:hideMark/>
          </w:tcPr>
          <w:p w:rsidR="00A5772C" w:rsidRPr="003E04AA" w:rsidRDefault="00A5772C" w:rsidP="007A37E6">
            <w:pPr>
              <w:spacing w:line="280" w:lineRule="exact"/>
              <w:ind w:leftChars="0" w:left="0" w:firstLineChars="0" w:firstLine="0"/>
              <w:jc w:val="left"/>
              <w:rPr>
                <w:snapToGrid w:val="0"/>
                <w:sz w:val="24"/>
                <w:szCs w:val="28"/>
              </w:rPr>
            </w:pPr>
            <w:r w:rsidRPr="003E04AA">
              <w:rPr>
                <w:rFonts w:hint="eastAsia"/>
                <w:snapToGrid w:val="0"/>
                <w:sz w:val="24"/>
                <w:szCs w:val="28"/>
              </w:rPr>
              <w:t>金額</w:t>
            </w:r>
          </w:p>
        </w:tc>
        <w:tc>
          <w:tcPr>
            <w:tcW w:w="1546" w:type="dxa"/>
            <w:vAlign w:val="center"/>
          </w:tcPr>
          <w:p w:rsidR="00A5772C" w:rsidRPr="003E04AA" w:rsidRDefault="00A5772C" w:rsidP="007A37E6">
            <w:pPr>
              <w:spacing w:line="280" w:lineRule="exact"/>
              <w:ind w:leftChars="0" w:left="0" w:firstLineChars="0" w:firstLine="0"/>
              <w:jc w:val="right"/>
              <w:rPr>
                <w:snapToGrid w:val="0"/>
                <w:sz w:val="24"/>
                <w:szCs w:val="28"/>
              </w:rPr>
            </w:pPr>
            <w:r w:rsidRPr="003E04AA">
              <w:rPr>
                <w:rFonts w:hint="eastAsia"/>
                <w:snapToGrid w:val="0"/>
                <w:sz w:val="24"/>
                <w:szCs w:val="28"/>
              </w:rPr>
              <w:t>84</w:t>
            </w:r>
            <w:r w:rsidRPr="003E04AA">
              <w:rPr>
                <w:snapToGrid w:val="0"/>
                <w:sz w:val="24"/>
                <w:szCs w:val="28"/>
              </w:rPr>
              <w:t>,</w:t>
            </w:r>
            <w:r w:rsidRPr="003E04AA">
              <w:rPr>
                <w:rFonts w:hint="eastAsia"/>
                <w:snapToGrid w:val="0"/>
                <w:sz w:val="24"/>
                <w:szCs w:val="28"/>
              </w:rPr>
              <w:t>165</w:t>
            </w:r>
          </w:p>
        </w:tc>
        <w:tc>
          <w:tcPr>
            <w:tcW w:w="1546" w:type="dxa"/>
            <w:shd w:val="clear" w:color="auto" w:fill="auto"/>
            <w:noWrap/>
            <w:vAlign w:val="center"/>
          </w:tcPr>
          <w:p w:rsidR="00A5772C" w:rsidRPr="003E04AA" w:rsidRDefault="00A5772C" w:rsidP="007A37E6">
            <w:pPr>
              <w:spacing w:line="280" w:lineRule="exact"/>
              <w:ind w:leftChars="0" w:left="0" w:firstLineChars="0" w:firstLine="0"/>
              <w:jc w:val="right"/>
              <w:rPr>
                <w:snapToGrid w:val="0"/>
                <w:sz w:val="24"/>
                <w:szCs w:val="28"/>
              </w:rPr>
            </w:pPr>
            <w:r w:rsidRPr="003E04AA">
              <w:rPr>
                <w:rFonts w:hint="eastAsia"/>
                <w:snapToGrid w:val="0"/>
                <w:sz w:val="24"/>
                <w:szCs w:val="28"/>
              </w:rPr>
              <w:t>37</w:t>
            </w:r>
            <w:r w:rsidRPr="003E04AA">
              <w:rPr>
                <w:snapToGrid w:val="0"/>
                <w:sz w:val="24"/>
                <w:szCs w:val="28"/>
              </w:rPr>
              <w:t>,</w:t>
            </w:r>
            <w:r w:rsidRPr="003E04AA">
              <w:rPr>
                <w:rFonts w:hint="eastAsia"/>
                <w:snapToGrid w:val="0"/>
                <w:sz w:val="24"/>
                <w:szCs w:val="28"/>
              </w:rPr>
              <w:t>840</w:t>
            </w:r>
          </w:p>
        </w:tc>
        <w:tc>
          <w:tcPr>
            <w:tcW w:w="1546" w:type="dxa"/>
            <w:shd w:val="clear" w:color="auto" w:fill="auto"/>
            <w:noWrap/>
            <w:vAlign w:val="center"/>
          </w:tcPr>
          <w:p w:rsidR="00A5772C" w:rsidRPr="003E04AA" w:rsidRDefault="00A5772C" w:rsidP="007A37E6">
            <w:pPr>
              <w:spacing w:line="280" w:lineRule="exact"/>
              <w:ind w:leftChars="0" w:left="0" w:firstLineChars="0" w:firstLine="0"/>
              <w:jc w:val="right"/>
              <w:rPr>
                <w:snapToGrid w:val="0"/>
                <w:sz w:val="24"/>
                <w:szCs w:val="28"/>
              </w:rPr>
            </w:pPr>
            <w:r w:rsidRPr="003E04AA">
              <w:rPr>
                <w:rFonts w:hint="eastAsia"/>
                <w:snapToGrid w:val="0"/>
                <w:sz w:val="24"/>
                <w:szCs w:val="28"/>
              </w:rPr>
              <w:t>80</w:t>
            </w:r>
            <w:r w:rsidRPr="003E04AA">
              <w:rPr>
                <w:snapToGrid w:val="0"/>
                <w:sz w:val="24"/>
                <w:szCs w:val="28"/>
              </w:rPr>
              <w:t>,0</w:t>
            </w:r>
            <w:r w:rsidRPr="003E04AA">
              <w:rPr>
                <w:rFonts w:hint="eastAsia"/>
                <w:snapToGrid w:val="0"/>
                <w:sz w:val="24"/>
                <w:szCs w:val="28"/>
              </w:rPr>
              <w:t>68</w:t>
            </w:r>
          </w:p>
        </w:tc>
      </w:tr>
      <w:tr w:rsidR="00A5772C" w:rsidRPr="003E04AA" w:rsidTr="005A30AD">
        <w:trPr>
          <w:trHeight w:val="336"/>
          <w:jc w:val="center"/>
        </w:trPr>
        <w:tc>
          <w:tcPr>
            <w:tcW w:w="589" w:type="dxa"/>
            <w:vMerge/>
          </w:tcPr>
          <w:p w:rsidR="00A5772C" w:rsidRPr="003E04AA" w:rsidRDefault="00A5772C" w:rsidP="007A37E6">
            <w:pPr>
              <w:spacing w:line="280" w:lineRule="exact"/>
              <w:ind w:leftChars="0" w:left="0" w:firstLineChars="0" w:firstLine="0"/>
              <w:jc w:val="left"/>
              <w:rPr>
                <w:snapToGrid w:val="0"/>
                <w:sz w:val="24"/>
                <w:szCs w:val="28"/>
              </w:rPr>
            </w:pPr>
          </w:p>
        </w:tc>
        <w:tc>
          <w:tcPr>
            <w:tcW w:w="713" w:type="dxa"/>
            <w:vMerge/>
            <w:vAlign w:val="center"/>
            <w:hideMark/>
          </w:tcPr>
          <w:p w:rsidR="00A5772C" w:rsidRPr="003E04AA" w:rsidRDefault="00A5772C" w:rsidP="007A37E6">
            <w:pPr>
              <w:spacing w:line="280" w:lineRule="exact"/>
              <w:ind w:leftChars="0" w:left="0" w:firstLineChars="0" w:firstLine="0"/>
              <w:jc w:val="left"/>
              <w:rPr>
                <w:snapToGrid w:val="0"/>
                <w:sz w:val="24"/>
                <w:szCs w:val="28"/>
              </w:rPr>
            </w:pPr>
          </w:p>
        </w:tc>
        <w:tc>
          <w:tcPr>
            <w:tcW w:w="1327" w:type="dxa"/>
            <w:vMerge/>
            <w:vAlign w:val="center"/>
            <w:hideMark/>
          </w:tcPr>
          <w:p w:rsidR="00A5772C" w:rsidRPr="003E04AA" w:rsidRDefault="00A5772C" w:rsidP="007A37E6">
            <w:pPr>
              <w:spacing w:line="280" w:lineRule="exact"/>
              <w:ind w:leftChars="0" w:left="0" w:firstLineChars="0" w:firstLine="0"/>
              <w:jc w:val="left"/>
              <w:rPr>
                <w:snapToGrid w:val="0"/>
                <w:sz w:val="24"/>
                <w:szCs w:val="28"/>
              </w:rPr>
            </w:pPr>
          </w:p>
        </w:tc>
        <w:tc>
          <w:tcPr>
            <w:tcW w:w="1380" w:type="dxa"/>
            <w:shd w:val="clear" w:color="auto" w:fill="auto"/>
            <w:noWrap/>
            <w:vAlign w:val="center"/>
            <w:hideMark/>
          </w:tcPr>
          <w:p w:rsidR="00A5772C" w:rsidRPr="003E04AA" w:rsidRDefault="00A5772C" w:rsidP="00BB77C7">
            <w:pPr>
              <w:spacing w:line="280" w:lineRule="exact"/>
              <w:ind w:leftChars="0" w:left="0" w:firstLineChars="0" w:firstLine="0"/>
              <w:rPr>
                <w:snapToGrid w:val="0"/>
                <w:sz w:val="24"/>
                <w:szCs w:val="28"/>
              </w:rPr>
            </w:pPr>
            <w:r w:rsidRPr="003E04AA">
              <w:rPr>
                <w:rFonts w:hint="eastAsia"/>
                <w:snapToGrid w:val="0"/>
                <w:sz w:val="24"/>
                <w:szCs w:val="28"/>
              </w:rPr>
              <w:t>占現金比率</w:t>
            </w:r>
          </w:p>
        </w:tc>
        <w:tc>
          <w:tcPr>
            <w:tcW w:w="1546" w:type="dxa"/>
            <w:vAlign w:val="center"/>
          </w:tcPr>
          <w:p w:rsidR="00A5772C" w:rsidRPr="003E04AA" w:rsidRDefault="00A5772C" w:rsidP="007A37E6">
            <w:pPr>
              <w:spacing w:line="280" w:lineRule="exact"/>
              <w:ind w:leftChars="0" w:left="0" w:firstLineChars="0" w:firstLine="0"/>
              <w:jc w:val="right"/>
              <w:rPr>
                <w:snapToGrid w:val="0"/>
                <w:sz w:val="24"/>
                <w:szCs w:val="28"/>
              </w:rPr>
            </w:pPr>
            <w:r w:rsidRPr="003E04AA">
              <w:rPr>
                <w:rFonts w:hint="eastAsia"/>
                <w:snapToGrid w:val="0"/>
                <w:sz w:val="24"/>
                <w:szCs w:val="28"/>
              </w:rPr>
              <w:t>3</w:t>
            </w:r>
            <w:r w:rsidRPr="003E04AA">
              <w:rPr>
                <w:snapToGrid w:val="0"/>
                <w:sz w:val="24"/>
                <w:szCs w:val="28"/>
              </w:rPr>
              <w:t>.</w:t>
            </w:r>
            <w:r w:rsidRPr="003E04AA">
              <w:rPr>
                <w:rFonts w:hint="eastAsia"/>
                <w:snapToGrid w:val="0"/>
                <w:sz w:val="24"/>
                <w:szCs w:val="28"/>
              </w:rPr>
              <w:t>63</w:t>
            </w:r>
            <w:r w:rsidRPr="003E04AA">
              <w:rPr>
                <w:snapToGrid w:val="0"/>
                <w:sz w:val="24"/>
                <w:szCs w:val="28"/>
              </w:rPr>
              <w:t>%</w:t>
            </w:r>
          </w:p>
        </w:tc>
        <w:tc>
          <w:tcPr>
            <w:tcW w:w="1546" w:type="dxa"/>
            <w:shd w:val="clear" w:color="auto" w:fill="auto"/>
            <w:noWrap/>
            <w:vAlign w:val="center"/>
          </w:tcPr>
          <w:p w:rsidR="00A5772C" w:rsidRPr="003E04AA" w:rsidRDefault="00A5772C" w:rsidP="007A37E6">
            <w:pPr>
              <w:spacing w:line="280" w:lineRule="exact"/>
              <w:ind w:leftChars="0" w:left="0" w:firstLineChars="0" w:firstLine="0"/>
              <w:jc w:val="right"/>
              <w:rPr>
                <w:snapToGrid w:val="0"/>
                <w:sz w:val="24"/>
                <w:szCs w:val="28"/>
              </w:rPr>
            </w:pPr>
            <w:r w:rsidRPr="003E04AA">
              <w:rPr>
                <w:rFonts w:hint="eastAsia"/>
                <w:snapToGrid w:val="0"/>
                <w:sz w:val="24"/>
                <w:szCs w:val="28"/>
              </w:rPr>
              <w:t>1</w:t>
            </w:r>
            <w:r w:rsidRPr="003E04AA">
              <w:rPr>
                <w:snapToGrid w:val="0"/>
                <w:sz w:val="24"/>
                <w:szCs w:val="28"/>
              </w:rPr>
              <w:t>.</w:t>
            </w:r>
            <w:r w:rsidRPr="003E04AA">
              <w:rPr>
                <w:rFonts w:hint="eastAsia"/>
                <w:snapToGrid w:val="0"/>
                <w:sz w:val="24"/>
                <w:szCs w:val="28"/>
              </w:rPr>
              <w:t>60</w:t>
            </w:r>
            <w:r w:rsidRPr="003E04AA">
              <w:rPr>
                <w:snapToGrid w:val="0"/>
                <w:sz w:val="24"/>
                <w:szCs w:val="28"/>
              </w:rPr>
              <w:t>%</w:t>
            </w:r>
          </w:p>
        </w:tc>
        <w:tc>
          <w:tcPr>
            <w:tcW w:w="1546" w:type="dxa"/>
            <w:shd w:val="clear" w:color="auto" w:fill="auto"/>
            <w:noWrap/>
            <w:vAlign w:val="center"/>
          </w:tcPr>
          <w:p w:rsidR="00A5772C" w:rsidRPr="003E04AA" w:rsidRDefault="00A5772C" w:rsidP="007A37E6">
            <w:pPr>
              <w:spacing w:line="280" w:lineRule="exact"/>
              <w:ind w:leftChars="0" w:left="0" w:firstLineChars="0" w:firstLine="0"/>
              <w:jc w:val="right"/>
              <w:rPr>
                <w:snapToGrid w:val="0"/>
                <w:sz w:val="24"/>
                <w:szCs w:val="28"/>
              </w:rPr>
            </w:pPr>
            <w:r w:rsidRPr="003E04AA">
              <w:rPr>
                <w:rFonts w:hint="eastAsia"/>
                <w:snapToGrid w:val="0"/>
                <w:sz w:val="24"/>
                <w:szCs w:val="28"/>
              </w:rPr>
              <w:t>3</w:t>
            </w:r>
            <w:r w:rsidRPr="003E04AA">
              <w:rPr>
                <w:snapToGrid w:val="0"/>
                <w:sz w:val="24"/>
                <w:szCs w:val="28"/>
              </w:rPr>
              <w:t>.4</w:t>
            </w:r>
            <w:r w:rsidRPr="003E04AA">
              <w:rPr>
                <w:rFonts w:hint="eastAsia"/>
                <w:snapToGrid w:val="0"/>
                <w:sz w:val="24"/>
                <w:szCs w:val="28"/>
              </w:rPr>
              <w:t>0</w:t>
            </w:r>
            <w:r w:rsidRPr="003E04AA">
              <w:rPr>
                <w:snapToGrid w:val="0"/>
                <w:sz w:val="24"/>
                <w:szCs w:val="28"/>
              </w:rPr>
              <w:t>%</w:t>
            </w:r>
          </w:p>
        </w:tc>
      </w:tr>
      <w:tr w:rsidR="00A5772C" w:rsidRPr="003E04AA" w:rsidTr="005A30AD">
        <w:trPr>
          <w:trHeight w:val="344"/>
          <w:jc w:val="center"/>
        </w:trPr>
        <w:tc>
          <w:tcPr>
            <w:tcW w:w="589" w:type="dxa"/>
            <w:vMerge/>
          </w:tcPr>
          <w:p w:rsidR="00A5772C" w:rsidRPr="003E04AA" w:rsidRDefault="00A5772C" w:rsidP="007A37E6">
            <w:pPr>
              <w:spacing w:line="280" w:lineRule="exact"/>
              <w:ind w:leftChars="0" w:left="0" w:firstLineChars="0" w:firstLine="0"/>
              <w:jc w:val="left"/>
              <w:rPr>
                <w:snapToGrid w:val="0"/>
                <w:sz w:val="24"/>
                <w:szCs w:val="28"/>
              </w:rPr>
            </w:pPr>
          </w:p>
        </w:tc>
        <w:tc>
          <w:tcPr>
            <w:tcW w:w="713" w:type="dxa"/>
            <w:vMerge/>
            <w:vAlign w:val="center"/>
            <w:hideMark/>
          </w:tcPr>
          <w:p w:rsidR="00A5772C" w:rsidRPr="003E04AA" w:rsidRDefault="00A5772C" w:rsidP="007A37E6">
            <w:pPr>
              <w:spacing w:line="280" w:lineRule="exact"/>
              <w:ind w:leftChars="0" w:left="0" w:firstLineChars="0" w:firstLine="0"/>
              <w:jc w:val="left"/>
              <w:rPr>
                <w:snapToGrid w:val="0"/>
                <w:sz w:val="24"/>
                <w:szCs w:val="28"/>
              </w:rPr>
            </w:pPr>
          </w:p>
        </w:tc>
        <w:tc>
          <w:tcPr>
            <w:tcW w:w="1327" w:type="dxa"/>
            <w:vMerge w:val="restart"/>
            <w:shd w:val="clear" w:color="auto" w:fill="auto"/>
            <w:noWrap/>
            <w:vAlign w:val="center"/>
            <w:hideMark/>
          </w:tcPr>
          <w:p w:rsidR="00A5772C" w:rsidRPr="003E04AA" w:rsidRDefault="00A5772C" w:rsidP="007A37E6">
            <w:pPr>
              <w:spacing w:line="280" w:lineRule="exact"/>
              <w:ind w:leftChars="0" w:left="0" w:firstLineChars="0" w:firstLine="0"/>
              <w:jc w:val="left"/>
              <w:rPr>
                <w:snapToGrid w:val="0"/>
                <w:sz w:val="24"/>
                <w:szCs w:val="28"/>
              </w:rPr>
            </w:pPr>
            <w:r w:rsidRPr="003E04AA">
              <w:rPr>
                <w:rFonts w:hint="eastAsia"/>
                <w:snapToGrid w:val="0"/>
                <w:sz w:val="24"/>
                <w:szCs w:val="28"/>
              </w:rPr>
              <w:t xml:space="preserve">2.定期存款　</w:t>
            </w:r>
          </w:p>
        </w:tc>
        <w:tc>
          <w:tcPr>
            <w:tcW w:w="1380" w:type="dxa"/>
            <w:shd w:val="clear" w:color="auto" w:fill="auto"/>
            <w:noWrap/>
            <w:vAlign w:val="center"/>
            <w:hideMark/>
          </w:tcPr>
          <w:p w:rsidR="00A5772C" w:rsidRPr="003E04AA" w:rsidRDefault="00A5772C" w:rsidP="007A37E6">
            <w:pPr>
              <w:spacing w:line="280" w:lineRule="exact"/>
              <w:ind w:leftChars="0" w:left="0" w:firstLineChars="0" w:firstLine="0"/>
              <w:jc w:val="left"/>
              <w:rPr>
                <w:snapToGrid w:val="0"/>
                <w:sz w:val="24"/>
                <w:szCs w:val="28"/>
              </w:rPr>
            </w:pPr>
            <w:r w:rsidRPr="003E04AA">
              <w:rPr>
                <w:rFonts w:hint="eastAsia"/>
                <w:snapToGrid w:val="0"/>
                <w:sz w:val="24"/>
                <w:szCs w:val="28"/>
              </w:rPr>
              <w:t>金額</w:t>
            </w:r>
          </w:p>
        </w:tc>
        <w:tc>
          <w:tcPr>
            <w:tcW w:w="1546" w:type="dxa"/>
            <w:vAlign w:val="center"/>
          </w:tcPr>
          <w:p w:rsidR="00A5772C" w:rsidRPr="003E04AA" w:rsidRDefault="00A5772C" w:rsidP="007A37E6">
            <w:pPr>
              <w:spacing w:line="280" w:lineRule="exact"/>
              <w:ind w:leftChars="0" w:left="0" w:firstLineChars="0" w:firstLine="0"/>
              <w:jc w:val="right"/>
              <w:rPr>
                <w:snapToGrid w:val="0"/>
                <w:sz w:val="24"/>
                <w:szCs w:val="28"/>
              </w:rPr>
            </w:pPr>
            <w:r w:rsidRPr="003E04AA">
              <w:rPr>
                <w:rFonts w:hint="eastAsia"/>
                <w:snapToGrid w:val="0"/>
                <w:sz w:val="24"/>
                <w:szCs w:val="28"/>
              </w:rPr>
              <w:t>2</w:t>
            </w:r>
            <w:r w:rsidRPr="003E04AA">
              <w:rPr>
                <w:snapToGrid w:val="0"/>
                <w:sz w:val="24"/>
                <w:szCs w:val="28"/>
              </w:rPr>
              <w:t>,2</w:t>
            </w:r>
            <w:r w:rsidRPr="003E04AA">
              <w:rPr>
                <w:rFonts w:hint="eastAsia"/>
                <w:snapToGrid w:val="0"/>
                <w:sz w:val="24"/>
                <w:szCs w:val="28"/>
              </w:rPr>
              <w:t>36</w:t>
            </w:r>
            <w:r w:rsidRPr="003E04AA">
              <w:rPr>
                <w:snapToGrid w:val="0"/>
                <w:sz w:val="24"/>
                <w:szCs w:val="28"/>
              </w:rPr>
              <w:t>,</w:t>
            </w:r>
            <w:r w:rsidRPr="003E04AA">
              <w:rPr>
                <w:rFonts w:hint="eastAsia"/>
                <w:snapToGrid w:val="0"/>
                <w:sz w:val="24"/>
                <w:szCs w:val="28"/>
              </w:rPr>
              <w:t>20</w:t>
            </w:r>
            <w:r w:rsidRPr="003E04AA">
              <w:rPr>
                <w:snapToGrid w:val="0"/>
                <w:sz w:val="24"/>
                <w:szCs w:val="28"/>
              </w:rPr>
              <w:t>0</w:t>
            </w:r>
          </w:p>
        </w:tc>
        <w:tc>
          <w:tcPr>
            <w:tcW w:w="1546" w:type="dxa"/>
            <w:shd w:val="clear" w:color="auto" w:fill="auto"/>
            <w:noWrap/>
            <w:vAlign w:val="center"/>
          </w:tcPr>
          <w:p w:rsidR="00A5772C" w:rsidRPr="003E04AA" w:rsidRDefault="00A5772C" w:rsidP="007A37E6">
            <w:pPr>
              <w:spacing w:line="280" w:lineRule="exact"/>
              <w:ind w:leftChars="0" w:left="0" w:firstLineChars="0" w:firstLine="0"/>
              <w:jc w:val="right"/>
              <w:rPr>
                <w:snapToGrid w:val="0"/>
                <w:sz w:val="24"/>
                <w:szCs w:val="28"/>
              </w:rPr>
            </w:pPr>
            <w:r w:rsidRPr="003E04AA">
              <w:rPr>
                <w:rFonts w:hint="eastAsia"/>
                <w:snapToGrid w:val="0"/>
                <w:sz w:val="24"/>
                <w:szCs w:val="28"/>
              </w:rPr>
              <w:t>2</w:t>
            </w:r>
            <w:r w:rsidRPr="003E04AA">
              <w:rPr>
                <w:snapToGrid w:val="0"/>
                <w:sz w:val="24"/>
                <w:szCs w:val="28"/>
              </w:rPr>
              <w:t>,</w:t>
            </w:r>
            <w:r w:rsidRPr="003E04AA">
              <w:rPr>
                <w:rFonts w:hint="eastAsia"/>
                <w:snapToGrid w:val="0"/>
                <w:sz w:val="24"/>
                <w:szCs w:val="28"/>
              </w:rPr>
              <w:t>332</w:t>
            </w:r>
            <w:r w:rsidRPr="003E04AA">
              <w:rPr>
                <w:snapToGrid w:val="0"/>
                <w:sz w:val="24"/>
                <w:szCs w:val="28"/>
              </w:rPr>
              <w:t>,</w:t>
            </w:r>
            <w:r w:rsidRPr="003E04AA">
              <w:rPr>
                <w:rFonts w:hint="eastAsia"/>
                <w:snapToGrid w:val="0"/>
                <w:sz w:val="24"/>
                <w:szCs w:val="28"/>
              </w:rPr>
              <w:t>5</w:t>
            </w:r>
            <w:r w:rsidRPr="003E04AA">
              <w:rPr>
                <w:snapToGrid w:val="0"/>
                <w:sz w:val="24"/>
                <w:szCs w:val="28"/>
              </w:rPr>
              <w:t>00</w:t>
            </w:r>
          </w:p>
        </w:tc>
        <w:tc>
          <w:tcPr>
            <w:tcW w:w="1546" w:type="dxa"/>
            <w:shd w:val="clear" w:color="auto" w:fill="auto"/>
            <w:noWrap/>
            <w:vAlign w:val="center"/>
          </w:tcPr>
          <w:p w:rsidR="00A5772C" w:rsidRPr="003E04AA" w:rsidRDefault="00A5772C" w:rsidP="007A37E6">
            <w:pPr>
              <w:spacing w:line="280" w:lineRule="exact"/>
              <w:ind w:leftChars="0" w:left="0" w:firstLineChars="0" w:firstLine="0"/>
              <w:jc w:val="right"/>
              <w:rPr>
                <w:snapToGrid w:val="0"/>
                <w:sz w:val="24"/>
                <w:szCs w:val="28"/>
              </w:rPr>
            </w:pPr>
            <w:r w:rsidRPr="003E04AA">
              <w:rPr>
                <w:rFonts w:hint="eastAsia"/>
                <w:snapToGrid w:val="0"/>
                <w:sz w:val="24"/>
                <w:szCs w:val="28"/>
              </w:rPr>
              <w:t>2</w:t>
            </w:r>
            <w:r w:rsidRPr="003E04AA">
              <w:rPr>
                <w:snapToGrid w:val="0"/>
                <w:sz w:val="24"/>
                <w:szCs w:val="28"/>
              </w:rPr>
              <w:t>,2</w:t>
            </w:r>
            <w:r w:rsidRPr="003E04AA">
              <w:rPr>
                <w:rFonts w:hint="eastAsia"/>
                <w:snapToGrid w:val="0"/>
                <w:sz w:val="24"/>
                <w:szCs w:val="28"/>
              </w:rPr>
              <w:t>74</w:t>
            </w:r>
            <w:r w:rsidRPr="003E04AA">
              <w:rPr>
                <w:snapToGrid w:val="0"/>
                <w:sz w:val="24"/>
                <w:szCs w:val="28"/>
              </w:rPr>
              <w:t>,</w:t>
            </w:r>
            <w:r w:rsidRPr="003E04AA">
              <w:rPr>
                <w:rFonts w:hint="eastAsia"/>
                <w:snapToGrid w:val="0"/>
                <w:sz w:val="24"/>
                <w:szCs w:val="28"/>
              </w:rPr>
              <w:t>859</w:t>
            </w:r>
          </w:p>
        </w:tc>
      </w:tr>
      <w:tr w:rsidR="00A5772C" w:rsidRPr="003E04AA" w:rsidTr="005A30AD">
        <w:trPr>
          <w:trHeight w:val="336"/>
          <w:jc w:val="center"/>
        </w:trPr>
        <w:tc>
          <w:tcPr>
            <w:tcW w:w="589" w:type="dxa"/>
            <w:vMerge/>
          </w:tcPr>
          <w:p w:rsidR="00A5772C" w:rsidRPr="003E04AA" w:rsidRDefault="00A5772C" w:rsidP="007A37E6">
            <w:pPr>
              <w:spacing w:line="280" w:lineRule="exact"/>
              <w:ind w:leftChars="0" w:left="0" w:firstLineChars="0" w:firstLine="0"/>
              <w:jc w:val="left"/>
              <w:rPr>
                <w:snapToGrid w:val="0"/>
                <w:sz w:val="24"/>
                <w:szCs w:val="28"/>
              </w:rPr>
            </w:pPr>
          </w:p>
        </w:tc>
        <w:tc>
          <w:tcPr>
            <w:tcW w:w="713" w:type="dxa"/>
            <w:vMerge/>
            <w:vAlign w:val="center"/>
            <w:hideMark/>
          </w:tcPr>
          <w:p w:rsidR="00A5772C" w:rsidRPr="003E04AA" w:rsidRDefault="00A5772C" w:rsidP="007A37E6">
            <w:pPr>
              <w:spacing w:line="280" w:lineRule="exact"/>
              <w:ind w:leftChars="0" w:left="0" w:firstLineChars="0" w:firstLine="0"/>
              <w:jc w:val="left"/>
              <w:rPr>
                <w:snapToGrid w:val="0"/>
                <w:sz w:val="24"/>
                <w:szCs w:val="28"/>
              </w:rPr>
            </w:pPr>
          </w:p>
        </w:tc>
        <w:tc>
          <w:tcPr>
            <w:tcW w:w="1327" w:type="dxa"/>
            <w:vMerge/>
            <w:vAlign w:val="center"/>
            <w:hideMark/>
          </w:tcPr>
          <w:p w:rsidR="00A5772C" w:rsidRPr="003E04AA" w:rsidRDefault="00A5772C" w:rsidP="007A37E6">
            <w:pPr>
              <w:spacing w:line="280" w:lineRule="exact"/>
              <w:ind w:leftChars="0" w:left="0" w:firstLineChars="0" w:firstLine="0"/>
              <w:jc w:val="left"/>
              <w:rPr>
                <w:snapToGrid w:val="0"/>
                <w:sz w:val="24"/>
                <w:szCs w:val="28"/>
              </w:rPr>
            </w:pPr>
          </w:p>
        </w:tc>
        <w:tc>
          <w:tcPr>
            <w:tcW w:w="1380" w:type="dxa"/>
            <w:shd w:val="clear" w:color="auto" w:fill="auto"/>
            <w:noWrap/>
            <w:vAlign w:val="center"/>
            <w:hideMark/>
          </w:tcPr>
          <w:p w:rsidR="00A5772C" w:rsidRPr="003E04AA" w:rsidRDefault="00A5772C" w:rsidP="00BB77C7">
            <w:pPr>
              <w:spacing w:line="280" w:lineRule="exact"/>
              <w:ind w:leftChars="0" w:left="0" w:firstLineChars="0" w:firstLine="0"/>
              <w:jc w:val="left"/>
              <w:rPr>
                <w:snapToGrid w:val="0"/>
                <w:sz w:val="24"/>
                <w:szCs w:val="28"/>
              </w:rPr>
            </w:pPr>
            <w:r w:rsidRPr="003E04AA">
              <w:rPr>
                <w:rFonts w:hint="eastAsia"/>
                <w:snapToGrid w:val="0"/>
                <w:sz w:val="24"/>
                <w:szCs w:val="28"/>
              </w:rPr>
              <w:t>占現金比率</w:t>
            </w:r>
          </w:p>
        </w:tc>
        <w:tc>
          <w:tcPr>
            <w:tcW w:w="1546" w:type="dxa"/>
            <w:vAlign w:val="center"/>
          </w:tcPr>
          <w:p w:rsidR="00A5772C" w:rsidRPr="003E04AA" w:rsidRDefault="00A5772C" w:rsidP="007A37E6">
            <w:pPr>
              <w:spacing w:line="280" w:lineRule="exact"/>
              <w:ind w:leftChars="0" w:left="0" w:firstLineChars="0" w:firstLine="0"/>
              <w:jc w:val="right"/>
              <w:rPr>
                <w:snapToGrid w:val="0"/>
                <w:sz w:val="24"/>
                <w:szCs w:val="28"/>
              </w:rPr>
            </w:pPr>
            <w:r w:rsidRPr="003E04AA">
              <w:rPr>
                <w:rFonts w:hint="eastAsia"/>
                <w:snapToGrid w:val="0"/>
                <w:sz w:val="24"/>
                <w:szCs w:val="28"/>
              </w:rPr>
              <w:t>9</w:t>
            </w:r>
            <w:r w:rsidRPr="003E04AA">
              <w:rPr>
                <w:snapToGrid w:val="0"/>
                <w:sz w:val="24"/>
                <w:szCs w:val="28"/>
              </w:rPr>
              <w:t>6.</w:t>
            </w:r>
            <w:r w:rsidRPr="003E04AA">
              <w:rPr>
                <w:rFonts w:hint="eastAsia"/>
                <w:snapToGrid w:val="0"/>
                <w:sz w:val="24"/>
                <w:szCs w:val="28"/>
              </w:rPr>
              <w:t>37</w:t>
            </w:r>
            <w:r w:rsidRPr="003E04AA">
              <w:rPr>
                <w:snapToGrid w:val="0"/>
                <w:sz w:val="24"/>
                <w:szCs w:val="28"/>
              </w:rPr>
              <w:t>%</w:t>
            </w:r>
          </w:p>
        </w:tc>
        <w:tc>
          <w:tcPr>
            <w:tcW w:w="1546" w:type="dxa"/>
            <w:shd w:val="clear" w:color="auto" w:fill="auto"/>
            <w:noWrap/>
            <w:vAlign w:val="center"/>
          </w:tcPr>
          <w:p w:rsidR="00A5772C" w:rsidRPr="003E04AA" w:rsidRDefault="00A5772C" w:rsidP="007A37E6">
            <w:pPr>
              <w:spacing w:line="280" w:lineRule="exact"/>
              <w:ind w:leftChars="0" w:left="0" w:firstLineChars="0" w:firstLine="0"/>
              <w:jc w:val="right"/>
              <w:rPr>
                <w:snapToGrid w:val="0"/>
                <w:sz w:val="24"/>
                <w:szCs w:val="28"/>
              </w:rPr>
            </w:pPr>
            <w:r w:rsidRPr="003E04AA">
              <w:rPr>
                <w:rFonts w:hint="eastAsia"/>
                <w:snapToGrid w:val="0"/>
                <w:sz w:val="24"/>
                <w:szCs w:val="28"/>
              </w:rPr>
              <w:t>98.40</w:t>
            </w:r>
            <w:r w:rsidRPr="003E04AA">
              <w:rPr>
                <w:snapToGrid w:val="0"/>
                <w:sz w:val="24"/>
                <w:szCs w:val="28"/>
              </w:rPr>
              <w:t>%</w:t>
            </w:r>
          </w:p>
        </w:tc>
        <w:tc>
          <w:tcPr>
            <w:tcW w:w="1546" w:type="dxa"/>
            <w:shd w:val="clear" w:color="auto" w:fill="auto"/>
            <w:noWrap/>
            <w:vAlign w:val="center"/>
          </w:tcPr>
          <w:p w:rsidR="00A5772C" w:rsidRPr="003E04AA" w:rsidRDefault="00A5772C" w:rsidP="007A37E6">
            <w:pPr>
              <w:spacing w:line="280" w:lineRule="exact"/>
              <w:ind w:leftChars="0" w:left="0" w:firstLineChars="0" w:firstLine="0"/>
              <w:jc w:val="right"/>
              <w:rPr>
                <w:snapToGrid w:val="0"/>
                <w:sz w:val="24"/>
                <w:szCs w:val="28"/>
              </w:rPr>
            </w:pPr>
            <w:r w:rsidRPr="003E04AA">
              <w:rPr>
                <w:rFonts w:hint="eastAsia"/>
                <w:snapToGrid w:val="0"/>
                <w:sz w:val="24"/>
                <w:szCs w:val="28"/>
              </w:rPr>
              <w:t>96</w:t>
            </w:r>
            <w:r w:rsidRPr="003E04AA">
              <w:rPr>
                <w:snapToGrid w:val="0"/>
                <w:sz w:val="24"/>
                <w:szCs w:val="28"/>
              </w:rPr>
              <w:t>.</w:t>
            </w:r>
            <w:r w:rsidRPr="003E04AA">
              <w:rPr>
                <w:rFonts w:hint="eastAsia"/>
                <w:snapToGrid w:val="0"/>
                <w:sz w:val="24"/>
                <w:szCs w:val="28"/>
              </w:rPr>
              <w:t>60</w:t>
            </w:r>
            <w:r w:rsidRPr="003E04AA">
              <w:rPr>
                <w:snapToGrid w:val="0"/>
                <w:sz w:val="24"/>
                <w:szCs w:val="28"/>
              </w:rPr>
              <w:t>%</w:t>
            </w:r>
          </w:p>
        </w:tc>
      </w:tr>
      <w:tr w:rsidR="00A5772C" w:rsidRPr="003E04AA" w:rsidTr="005A30AD">
        <w:trPr>
          <w:trHeight w:val="336"/>
          <w:jc w:val="center"/>
        </w:trPr>
        <w:tc>
          <w:tcPr>
            <w:tcW w:w="589" w:type="dxa"/>
            <w:vMerge/>
          </w:tcPr>
          <w:p w:rsidR="00A5772C" w:rsidRPr="003E04AA" w:rsidRDefault="00A5772C" w:rsidP="007A37E6">
            <w:pPr>
              <w:spacing w:line="280" w:lineRule="exact"/>
              <w:ind w:leftChars="0" w:left="0" w:firstLineChars="0" w:firstLine="0"/>
              <w:jc w:val="left"/>
              <w:rPr>
                <w:snapToGrid w:val="0"/>
                <w:sz w:val="24"/>
                <w:szCs w:val="28"/>
              </w:rPr>
            </w:pPr>
          </w:p>
        </w:tc>
        <w:tc>
          <w:tcPr>
            <w:tcW w:w="2040" w:type="dxa"/>
            <w:gridSpan w:val="2"/>
            <w:vMerge w:val="restart"/>
            <w:shd w:val="clear" w:color="auto" w:fill="auto"/>
            <w:noWrap/>
            <w:vAlign w:val="center"/>
            <w:hideMark/>
          </w:tcPr>
          <w:p w:rsidR="00A5772C" w:rsidRPr="003E04AA" w:rsidRDefault="00A5772C" w:rsidP="006D36C3">
            <w:pPr>
              <w:spacing w:line="280" w:lineRule="exact"/>
              <w:ind w:leftChars="0" w:left="0" w:firstLineChars="0" w:firstLine="0"/>
              <w:jc w:val="left"/>
              <w:rPr>
                <w:snapToGrid w:val="0"/>
                <w:sz w:val="24"/>
                <w:szCs w:val="28"/>
              </w:rPr>
            </w:pPr>
            <w:r w:rsidRPr="003E04AA">
              <w:rPr>
                <w:rFonts w:hint="eastAsia"/>
                <w:snapToGrid w:val="0"/>
                <w:sz w:val="24"/>
                <w:szCs w:val="28"/>
              </w:rPr>
              <w:t>投資輔導會轉投資事業股票</w:t>
            </w:r>
          </w:p>
        </w:tc>
        <w:tc>
          <w:tcPr>
            <w:tcW w:w="1380" w:type="dxa"/>
            <w:shd w:val="clear" w:color="auto" w:fill="auto"/>
            <w:vAlign w:val="center"/>
          </w:tcPr>
          <w:p w:rsidR="00A5772C" w:rsidRPr="003E04AA" w:rsidRDefault="00A5772C" w:rsidP="007A37E6">
            <w:pPr>
              <w:spacing w:line="280" w:lineRule="exact"/>
              <w:ind w:leftChars="0" w:left="0" w:firstLineChars="0" w:firstLine="0"/>
              <w:jc w:val="left"/>
              <w:rPr>
                <w:snapToGrid w:val="0"/>
                <w:sz w:val="24"/>
                <w:szCs w:val="28"/>
              </w:rPr>
            </w:pPr>
            <w:r w:rsidRPr="003E04AA">
              <w:rPr>
                <w:rFonts w:hint="eastAsia"/>
                <w:snapToGrid w:val="0"/>
                <w:sz w:val="24"/>
                <w:szCs w:val="28"/>
              </w:rPr>
              <w:t>小計</w:t>
            </w:r>
          </w:p>
        </w:tc>
        <w:tc>
          <w:tcPr>
            <w:tcW w:w="1546" w:type="dxa"/>
            <w:vAlign w:val="center"/>
          </w:tcPr>
          <w:p w:rsidR="00A5772C" w:rsidRPr="003E04AA" w:rsidRDefault="00A5772C" w:rsidP="007A37E6">
            <w:pPr>
              <w:spacing w:line="280" w:lineRule="exact"/>
              <w:ind w:leftChars="0" w:left="0" w:firstLineChars="0" w:firstLine="0"/>
              <w:jc w:val="right"/>
              <w:rPr>
                <w:snapToGrid w:val="0"/>
                <w:sz w:val="24"/>
                <w:szCs w:val="28"/>
              </w:rPr>
            </w:pPr>
            <w:r w:rsidRPr="003E04AA">
              <w:rPr>
                <w:rFonts w:hint="eastAsia"/>
                <w:snapToGrid w:val="0"/>
                <w:sz w:val="24"/>
                <w:szCs w:val="28"/>
              </w:rPr>
              <w:t>2</w:t>
            </w:r>
            <w:r w:rsidRPr="003E04AA">
              <w:rPr>
                <w:snapToGrid w:val="0"/>
                <w:sz w:val="24"/>
                <w:szCs w:val="28"/>
              </w:rPr>
              <w:t>8,20</w:t>
            </w:r>
            <w:r w:rsidRPr="003E04AA">
              <w:rPr>
                <w:rFonts w:hint="eastAsia"/>
                <w:snapToGrid w:val="0"/>
                <w:sz w:val="24"/>
                <w:szCs w:val="28"/>
              </w:rPr>
              <w:t>9</w:t>
            </w:r>
          </w:p>
        </w:tc>
        <w:tc>
          <w:tcPr>
            <w:tcW w:w="1546" w:type="dxa"/>
            <w:shd w:val="clear" w:color="auto" w:fill="auto"/>
            <w:noWrap/>
            <w:vAlign w:val="center"/>
          </w:tcPr>
          <w:p w:rsidR="00A5772C" w:rsidRPr="003E04AA" w:rsidRDefault="00A5772C" w:rsidP="007A37E6">
            <w:pPr>
              <w:spacing w:line="280" w:lineRule="exact"/>
              <w:ind w:leftChars="0" w:left="0" w:firstLineChars="0" w:firstLine="0"/>
              <w:jc w:val="right"/>
              <w:rPr>
                <w:snapToGrid w:val="0"/>
                <w:sz w:val="24"/>
                <w:szCs w:val="28"/>
              </w:rPr>
            </w:pPr>
            <w:r w:rsidRPr="003E04AA">
              <w:rPr>
                <w:rFonts w:hint="eastAsia"/>
                <w:snapToGrid w:val="0"/>
                <w:sz w:val="24"/>
                <w:szCs w:val="28"/>
              </w:rPr>
              <w:t>2</w:t>
            </w:r>
            <w:r w:rsidRPr="003E04AA">
              <w:rPr>
                <w:snapToGrid w:val="0"/>
                <w:sz w:val="24"/>
                <w:szCs w:val="28"/>
              </w:rPr>
              <w:t>8,2</w:t>
            </w:r>
            <w:r w:rsidRPr="003E04AA">
              <w:rPr>
                <w:rFonts w:hint="eastAsia"/>
                <w:snapToGrid w:val="0"/>
                <w:sz w:val="24"/>
                <w:szCs w:val="28"/>
              </w:rPr>
              <w:t>31</w:t>
            </w:r>
          </w:p>
        </w:tc>
        <w:tc>
          <w:tcPr>
            <w:tcW w:w="1546" w:type="dxa"/>
            <w:shd w:val="clear" w:color="auto" w:fill="auto"/>
            <w:noWrap/>
            <w:vAlign w:val="center"/>
          </w:tcPr>
          <w:p w:rsidR="00A5772C" w:rsidRPr="003E04AA" w:rsidRDefault="00A5772C" w:rsidP="007A37E6">
            <w:pPr>
              <w:spacing w:line="280" w:lineRule="exact"/>
              <w:ind w:leftChars="0" w:left="0" w:firstLineChars="0" w:firstLine="0"/>
              <w:jc w:val="right"/>
              <w:rPr>
                <w:snapToGrid w:val="0"/>
                <w:sz w:val="24"/>
                <w:szCs w:val="28"/>
              </w:rPr>
            </w:pPr>
            <w:r w:rsidRPr="003E04AA">
              <w:rPr>
                <w:rFonts w:hint="eastAsia"/>
                <w:snapToGrid w:val="0"/>
                <w:sz w:val="24"/>
                <w:szCs w:val="28"/>
              </w:rPr>
              <w:t>2</w:t>
            </w:r>
            <w:r w:rsidRPr="003E04AA">
              <w:rPr>
                <w:snapToGrid w:val="0"/>
                <w:sz w:val="24"/>
                <w:szCs w:val="28"/>
              </w:rPr>
              <w:t>8,</w:t>
            </w:r>
            <w:r w:rsidRPr="003E04AA">
              <w:rPr>
                <w:rFonts w:hint="eastAsia"/>
                <w:snapToGrid w:val="0"/>
                <w:sz w:val="24"/>
                <w:szCs w:val="28"/>
              </w:rPr>
              <w:t>231</w:t>
            </w:r>
          </w:p>
        </w:tc>
      </w:tr>
      <w:tr w:rsidR="00A5772C" w:rsidRPr="003E04AA" w:rsidTr="005A30AD">
        <w:trPr>
          <w:trHeight w:val="336"/>
          <w:jc w:val="center"/>
        </w:trPr>
        <w:tc>
          <w:tcPr>
            <w:tcW w:w="589" w:type="dxa"/>
            <w:vMerge/>
          </w:tcPr>
          <w:p w:rsidR="00A5772C" w:rsidRPr="003E04AA" w:rsidRDefault="00A5772C" w:rsidP="007A37E6">
            <w:pPr>
              <w:spacing w:line="280" w:lineRule="exact"/>
              <w:ind w:leftChars="0" w:left="0" w:firstLineChars="0" w:firstLine="0"/>
              <w:jc w:val="left"/>
              <w:rPr>
                <w:snapToGrid w:val="0"/>
                <w:sz w:val="24"/>
                <w:szCs w:val="28"/>
              </w:rPr>
            </w:pPr>
          </w:p>
        </w:tc>
        <w:tc>
          <w:tcPr>
            <w:tcW w:w="2040" w:type="dxa"/>
            <w:gridSpan w:val="2"/>
            <w:vMerge/>
            <w:shd w:val="clear" w:color="auto" w:fill="auto"/>
            <w:noWrap/>
            <w:vAlign w:val="center"/>
          </w:tcPr>
          <w:p w:rsidR="00A5772C" w:rsidRPr="003E04AA" w:rsidRDefault="00A5772C" w:rsidP="007A37E6">
            <w:pPr>
              <w:spacing w:line="280" w:lineRule="exact"/>
              <w:ind w:leftChars="0" w:left="0" w:firstLineChars="0" w:firstLine="0"/>
              <w:jc w:val="left"/>
              <w:rPr>
                <w:rFonts w:hint="eastAsia"/>
                <w:snapToGrid w:val="0"/>
                <w:sz w:val="24"/>
                <w:szCs w:val="28"/>
              </w:rPr>
            </w:pPr>
          </w:p>
        </w:tc>
        <w:tc>
          <w:tcPr>
            <w:tcW w:w="1380" w:type="dxa"/>
            <w:shd w:val="clear" w:color="auto" w:fill="auto"/>
            <w:vAlign w:val="center"/>
          </w:tcPr>
          <w:p w:rsidR="00A5772C" w:rsidRPr="003E04AA" w:rsidRDefault="00A5772C" w:rsidP="007A37E6">
            <w:pPr>
              <w:spacing w:line="280" w:lineRule="exact"/>
              <w:ind w:leftChars="0" w:left="0" w:firstLineChars="0" w:firstLine="0"/>
              <w:jc w:val="left"/>
              <w:rPr>
                <w:rFonts w:hint="eastAsia"/>
                <w:snapToGrid w:val="0"/>
                <w:sz w:val="24"/>
                <w:szCs w:val="28"/>
              </w:rPr>
            </w:pPr>
            <w:r w:rsidRPr="003E04AA">
              <w:rPr>
                <w:rFonts w:hint="eastAsia"/>
                <w:snapToGrid w:val="0"/>
                <w:sz w:val="24"/>
                <w:szCs w:val="28"/>
              </w:rPr>
              <w:t>占比</w:t>
            </w:r>
          </w:p>
        </w:tc>
        <w:tc>
          <w:tcPr>
            <w:tcW w:w="1546" w:type="dxa"/>
            <w:vAlign w:val="center"/>
          </w:tcPr>
          <w:p w:rsidR="00A5772C" w:rsidRPr="003E04AA" w:rsidRDefault="00A5772C" w:rsidP="006D36C3">
            <w:pPr>
              <w:wordWrap w:val="0"/>
              <w:spacing w:line="280" w:lineRule="exact"/>
              <w:ind w:leftChars="0" w:left="0" w:firstLineChars="0" w:firstLine="0"/>
              <w:jc w:val="right"/>
              <w:rPr>
                <w:rFonts w:hint="eastAsia"/>
                <w:snapToGrid w:val="0"/>
                <w:sz w:val="24"/>
                <w:szCs w:val="28"/>
              </w:rPr>
            </w:pPr>
            <w:r w:rsidRPr="003E04AA">
              <w:rPr>
                <w:rFonts w:hint="eastAsia"/>
                <w:snapToGrid w:val="0"/>
                <w:sz w:val="24"/>
                <w:szCs w:val="28"/>
                <w:shd w:val="pct15" w:color="auto" w:fill="FFFFFF"/>
              </w:rPr>
              <w:t xml:space="preserve"> 1.20%</w:t>
            </w:r>
          </w:p>
        </w:tc>
        <w:tc>
          <w:tcPr>
            <w:tcW w:w="1546" w:type="dxa"/>
            <w:shd w:val="clear" w:color="auto" w:fill="auto"/>
            <w:noWrap/>
            <w:vAlign w:val="center"/>
          </w:tcPr>
          <w:p w:rsidR="00A5772C" w:rsidRPr="003E04AA" w:rsidRDefault="00A5772C" w:rsidP="007A37E6">
            <w:pPr>
              <w:spacing w:line="280" w:lineRule="exact"/>
              <w:ind w:leftChars="0" w:left="0" w:firstLineChars="0" w:firstLine="0"/>
              <w:jc w:val="right"/>
              <w:rPr>
                <w:rFonts w:hint="eastAsia"/>
                <w:snapToGrid w:val="0"/>
                <w:sz w:val="24"/>
                <w:szCs w:val="28"/>
              </w:rPr>
            </w:pPr>
            <w:r w:rsidRPr="003E04AA">
              <w:rPr>
                <w:rFonts w:hint="eastAsia"/>
                <w:snapToGrid w:val="0"/>
                <w:sz w:val="24"/>
                <w:szCs w:val="28"/>
                <w:shd w:val="pct15" w:color="auto" w:fill="FFFFFF"/>
              </w:rPr>
              <w:t>1.18%</w:t>
            </w:r>
          </w:p>
        </w:tc>
        <w:tc>
          <w:tcPr>
            <w:tcW w:w="1546" w:type="dxa"/>
            <w:shd w:val="clear" w:color="auto" w:fill="auto"/>
            <w:noWrap/>
            <w:vAlign w:val="center"/>
          </w:tcPr>
          <w:p w:rsidR="00A5772C" w:rsidRPr="003E04AA" w:rsidRDefault="00A5772C" w:rsidP="007A37E6">
            <w:pPr>
              <w:spacing w:line="280" w:lineRule="exact"/>
              <w:ind w:leftChars="0" w:left="0" w:firstLineChars="0" w:firstLine="0"/>
              <w:jc w:val="right"/>
              <w:rPr>
                <w:rFonts w:hint="eastAsia"/>
                <w:snapToGrid w:val="0"/>
                <w:sz w:val="24"/>
                <w:szCs w:val="28"/>
              </w:rPr>
            </w:pPr>
            <w:r w:rsidRPr="003E04AA">
              <w:rPr>
                <w:snapToGrid w:val="0"/>
                <w:sz w:val="24"/>
                <w:szCs w:val="28"/>
              </w:rPr>
              <w:t>1.18%</w:t>
            </w:r>
          </w:p>
        </w:tc>
      </w:tr>
      <w:tr w:rsidR="00A5772C" w:rsidRPr="003E04AA" w:rsidTr="005A30AD">
        <w:trPr>
          <w:trHeight w:val="336"/>
          <w:jc w:val="center"/>
        </w:trPr>
        <w:tc>
          <w:tcPr>
            <w:tcW w:w="589" w:type="dxa"/>
            <w:vMerge/>
          </w:tcPr>
          <w:p w:rsidR="00A5772C" w:rsidRPr="003E04AA" w:rsidRDefault="00A5772C" w:rsidP="007A37E6">
            <w:pPr>
              <w:spacing w:line="280" w:lineRule="exact"/>
              <w:ind w:leftChars="0" w:left="0" w:firstLineChars="0" w:firstLine="0"/>
              <w:jc w:val="left"/>
              <w:rPr>
                <w:snapToGrid w:val="0"/>
                <w:sz w:val="24"/>
                <w:szCs w:val="28"/>
              </w:rPr>
            </w:pPr>
          </w:p>
        </w:tc>
        <w:tc>
          <w:tcPr>
            <w:tcW w:w="3420" w:type="dxa"/>
            <w:gridSpan w:val="3"/>
            <w:shd w:val="clear" w:color="auto" w:fill="auto"/>
            <w:noWrap/>
            <w:vAlign w:val="center"/>
          </w:tcPr>
          <w:p w:rsidR="00A5772C" w:rsidRPr="003E04AA" w:rsidRDefault="00A5772C" w:rsidP="007A37E6">
            <w:pPr>
              <w:spacing w:line="280" w:lineRule="exact"/>
              <w:ind w:leftChars="0" w:left="0" w:firstLineChars="0" w:firstLine="0"/>
              <w:jc w:val="left"/>
              <w:rPr>
                <w:rFonts w:hint="eastAsia"/>
                <w:snapToGrid w:val="0"/>
                <w:sz w:val="24"/>
                <w:szCs w:val="28"/>
              </w:rPr>
            </w:pPr>
            <w:r w:rsidRPr="003E04AA">
              <w:rPr>
                <w:rFonts w:hint="eastAsia"/>
                <w:snapToGrid w:val="0"/>
                <w:sz w:val="24"/>
                <w:szCs w:val="28"/>
              </w:rPr>
              <w:t>合計</w:t>
            </w:r>
          </w:p>
        </w:tc>
        <w:tc>
          <w:tcPr>
            <w:tcW w:w="1546" w:type="dxa"/>
            <w:vAlign w:val="center"/>
          </w:tcPr>
          <w:p w:rsidR="00A5772C" w:rsidRPr="003E04AA" w:rsidRDefault="00A5772C" w:rsidP="007A37E6">
            <w:pPr>
              <w:spacing w:line="280" w:lineRule="exact"/>
              <w:ind w:leftChars="0" w:left="0" w:firstLineChars="0" w:firstLine="0"/>
              <w:jc w:val="right"/>
              <w:rPr>
                <w:rFonts w:hint="eastAsia"/>
                <w:snapToGrid w:val="0"/>
                <w:sz w:val="24"/>
                <w:szCs w:val="28"/>
              </w:rPr>
            </w:pPr>
            <w:r w:rsidRPr="003E04AA">
              <w:rPr>
                <w:snapToGrid w:val="0"/>
                <w:sz w:val="24"/>
                <w:szCs w:val="28"/>
              </w:rPr>
              <w:t>2,348,574</w:t>
            </w:r>
          </w:p>
        </w:tc>
        <w:tc>
          <w:tcPr>
            <w:tcW w:w="1546" w:type="dxa"/>
            <w:shd w:val="clear" w:color="auto" w:fill="auto"/>
            <w:noWrap/>
            <w:vAlign w:val="center"/>
          </w:tcPr>
          <w:p w:rsidR="00A5772C" w:rsidRPr="003E04AA" w:rsidRDefault="00A5772C" w:rsidP="007A37E6">
            <w:pPr>
              <w:spacing w:line="280" w:lineRule="exact"/>
              <w:ind w:leftChars="0" w:left="0" w:firstLineChars="0" w:firstLine="0"/>
              <w:jc w:val="right"/>
              <w:rPr>
                <w:rFonts w:hint="eastAsia"/>
                <w:snapToGrid w:val="0"/>
                <w:sz w:val="24"/>
                <w:szCs w:val="28"/>
              </w:rPr>
            </w:pPr>
            <w:r w:rsidRPr="003E04AA">
              <w:rPr>
                <w:snapToGrid w:val="0"/>
                <w:sz w:val="24"/>
                <w:szCs w:val="28"/>
              </w:rPr>
              <w:t>2,398,571</w:t>
            </w:r>
          </w:p>
        </w:tc>
        <w:tc>
          <w:tcPr>
            <w:tcW w:w="1546" w:type="dxa"/>
            <w:shd w:val="clear" w:color="auto" w:fill="auto"/>
            <w:noWrap/>
            <w:vAlign w:val="center"/>
          </w:tcPr>
          <w:p w:rsidR="00A5772C" w:rsidRPr="003E04AA" w:rsidRDefault="00A5772C" w:rsidP="007A37E6">
            <w:pPr>
              <w:spacing w:line="280" w:lineRule="exact"/>
              <w:ind w:leftChars="0" w:left="0" w:firstLineChars="0" w:firstLine="0"/>
              <w:jc w:val="right"/>
              <w:rPr>
                <w:rFonts w:hint="eastAsia"/>
                <w:snapToGrid w:val="0"/>
                <w:sz w:val="24"/>
                <w:szCs w:val="28"/>
              </w:rPr>
            </w:pPr>
            <w:r w:rsidRPr="003E04AA">
              <w:rPr>
                <w:snapToGrid w:val="0"/>
                <w:sz w:val="24"/>
                <w:szCs w:val="28"/>
              </w:rPr>
              <w:t>2,383,158</w:t>
            </w:r>
          </w:p>
        </w:tc>
      </w:tr>
    </w:tbl>
    <w:p w:rsidR="007A37E6" w:rsidRPr="003E04AA" w:rsidRDefault="007A37E6" w:rsidP="00B41F60">
      <w:pPr>
        <w:snapToGrid w:val="0"/>
        <w:spacing w:line="280" w:lineRule="exact"/>
        <w:ind w:leftChars="0" w:left="1861" w:rightChars="32" w:right="91" w:hangingChars="765" w:hanging="1861"/>
        <w:jc w:val="left"/>
        <w:rPr>
          <w:rFonts w:hAnsi="標楷體" w:hint="eastAsia"/>
          <w:sz w:val="24"/>
          <w:szCs w:val="28"/>
        </w:rPr>
      </w:pPr>
      <w:r w:rsidRPr="003E04AA">
        <w:rPr>
          <w:rFonts w:hAnsi="標楷體"/>
          <w:sz w:val="24"/>
          <w:szCs w:val="28"/>
        </w:rPr>
        <w:t>說    明</w:t>
      </w:r>
      <w:r w:rsidRPr="003E04AA">
        <w:rPr>
          <w:rFonts w:hAnsi="標楷體" w:hint="eastAsia"/>
          <w:sz w:val="24"/>
          <w:szCs w:val="28"/>
        </w:rPr>
        <w:t>：113年度決算為自結數，114年度為預算案數。</w:t>
      </w:r>
    </w:p>
    <w:bookmarkEnd w:id="4"/>
    <w:p w:rsidR="00B41F60" w:rsidRPr="003E04AA" w:rsidRDefault="00B41F60" w:rsidP="00B41F60">
      <w:pPr>
        <w:snapToGrid w:val="0"/>
        <w:spacing w:line="280" w:lineRule="exact"/>
        <w:ind w:leftChars="0" w:left="1861" w:rightChars="32" w:right="91" w:hangingChars="765" w:hanging="1861"/>
        <w:jc w:val="left"/>
        <w:rPr>
          <w:rFonts w:hAnsi="標楷體"/>
          <w:sz w:val="24"/>
          <w:szCs w:val="28"/>
        </w:rPr>
      </w:pPr>
      <w:r w:rsidRPr="003E04AA">
        <w:rPr>
          <w:rFonts w:hAnsi="標楷體" w:hint="eastAsia"/>
          <w:sz w:val="24"/>
          <w:szCs w:val="28"/>
        </w:rPr>
        <w:t>資料來源：基金會提供</w:t>
      </w:r>
      <w:r w:rsidR="00991EF2" w:rsidRPr="003E04AA">
        <w:rPr>
          <w:rFonts w:hAnsi="標楷體" w:hint="eastAsia"/>
          <w:sz w:val="24"/>
          <w:szCs w:val="28"/>
        </w:rPr>
        <w:t>，本中心整理。</w:t>
      </w:r>
    </w:p>
    <w:p w:rsidR="003D5419" w:rsidRPr="003E04AA" w:rsidRDefault="00B84BC5" w:rsidP="00D0734C">
      <w:pPr>
        <w:rPr>
          <w:rFonts w:hint="eastAsia"/>
        </w:rPr>
      </w:pPr>
      <w:r w:rsidRPr="003E04AA">
        <w:rPr>
          <w:rFonts w:hint="eastAsia"/>
        </w:rPr>
        <w:t>綜上，</w:t>
      </w:r>
      <w:bookmarkStart w:id="5" w:name="_Hlk190248675"/>
      <w:r w:rsidR="00991EF2" w:rsidRPr="003E04AA">
        <w:rPr>
          <w:rFonts w:hint="eastAsia"/>
        </w:rPr>
        <w:t>基金會114年度收支預計賸餘為73萬元，較前2年度</w:t>
      </w:r>
      <w:r w:rsidR="007411A7" w:rsidRPr="003E04AA">
        <w:rPr>
          <w:rFonts w:hint="eastAsia"/>
        </w:rPr>
        <w:t>決算</w:t>
      </w:r>
      <w:r w:rsidR="00991EF2" w:rsidRPr="003E04AA">
        <w:rPr>
          <w:rFonts w:hint="eastAsia"/>
        </w:rPr>
        <w:t>賸餘平均數減幅逾</w:t>
      </w:r>
      <w:r w:rsidR="007A44F9">
        <w:rPr>
          <w:rFonts w:hint="eastAsia"/>
        </w:rPr>
        <w:t>九</w:t>
      </w:r>
      <w:r w:rsidR="00991EF2" w:rsidRPr="003E04AA">
        <w:rPr>
          <w:rFonts w:hint="eastAsia"/>
        </w:rPr>
        <w:t>成，預算編列似嫌保守，允宜參酌以前年度收支情形提升</w:t>
      </w:r>
      <w:bookmarkEnd w:id="5"/>
      <w:r w:rsidR="007411A7" w:rsidRPr="003E04AA">
        <w:rPr>
          <w:rFonts w:hint="eastAsia"/>
        </w:rPr>
        <w:t>預計目標</w:t>
      </w:r>
      <w:r w:rsidR="00E97FE2" w:rsidRPr="003E04AA">
        <w:rPr>
          <w:rFonts w:hint="eastAsia"/>
        </w:rPr>
        <w:t>；另該基金會</w:t>
      </w:r>
      <w:bookmarkStart w:id="6" w:name="_Hlk190248698"/>
      <w:r w:rsidR="004B1A0C" w:rsidRPr="003E04AA">
        <w:rPr>
          <w:rFonts w:hint="eastAsia"/>
        </w:rPr>
        <w:t>近年度</w:t>
      </w:r>
      <w:r w:rsidR="00E97FE2" w:rsidRPr="003E04AA">
        <w:rPr>
          <w:rFonts w:hint="eastAsia"/>
        </w:rPr>
        <w:t>現金占基金</w:t>
      </w:r>
      <w:r w:rsidR="007411A7" w:rsidRPr="003E04AA">
        <w:rPr>
          <w:rFonts w:hint="eastAsia"/>
        </w:rPr>
        <w:t>資產</w:t>
      </w:r>
      <w:r w:rsidR="00E97FE2" w:rsidRPr="003E04AA">
        <w:rPr>
          <w:rFonts w:hint="eastAsia"/>
        </w:rPr>
        <w:t>規模逾</w:t>
      </w:r>
      <w:r w:rsidR="007A44F9">
        <w:rPr>
          <w:rFonts w:hint="eastAsia"/>
        </w:rPr>
        <w:t>九</w:t>
      </w:r>
      <w:r w:rsidR="00E97FE2" w:rsidRPr="003E04AA">
        <w:rPr>
          <w:rFonts w:hint="eastAsia"/>
        </w:rPr>
        <w:t>成，且多以定期存款為主</w:t>
      </w:r>
      <w:bookmarkEnd w:id="6"/>
      <w:r w:rsidR="00E97FE2" w:rsidRPr="003E04AA">
        <w:rPr>
          <w:rFonts w:hint="eastAsia"/>
        </w:rPr>
        <w:t>，恐影響資本之有效增值，</w:t>
      </w:r>
      <w:r w:rsidR="00424552" w:rsidRPr="003E04AA">
        <w:rPr>
          <w:rFonts w:hint="eastAsia"/>
        </w:rPr>
        <w:t>允宜</w:t>
      </w:r>
      <w:r w:rsidR="007411A7" w:rsidRPr="003E04AA">
        <w:rPr>
          <w:rFonts w:hint="eastAsia"/>
        </w:rPr>
        <w:t>妥</w:t>
      </w:r>
      <w:r w:rsidR="00424552" w:rsidRPr="003E04AA">
        <w:rPr>
          <w:rFonts w:hint="eastAsia"/>
        </w:rPr>
        <w:t>適調整其投資策略，強化財務規劃及定期評估，以提升資金運用效益</w:t>
      </w:r>
      <w:bookmarkStart w:id="7" w:name="_Hlk190248737"/>
      <w:r w:rsidR="00424552" w:rsidRPr="003E04AA">
        <w:rPr>
          <w:rFonts w:hint="eastAsia"/>
        </w:rPr>
        <w:t>，俾</w:t>
      </w:r>
      <w:r w:rsidR="00E97FE2" w:rsidRPr="003E04AA">
        <w:rPr>
          <w:rFonts w:hint="eastAsia"/>
        </w:rPr>
        <w:t>利基金會業務永續推動</w:t>
      </w:r>
      <w:bookmarkEnd w:id="7"/>
      <w:r w:rsidR="004A2BF7" w:rsidRPr="003E04AA">
        <w:rPr>
          <w:rFonts w:hint="eastAsia"/>
        </w:rPr>
        <w:t>。</w:t>
      </w:r>
    </w:p>
    <w:p w:rsidR="004B1A0C" w:rsidRPr="003E04AA" w:rsidRDefault="004B1A0C" w:rsidP="00D71EB1">
      <w:pPr>
        <w:pStyle w:val="14"/>
        <w:outlineLvl w:val="0"/>
        <w:rPr>
          <w:rFonts w:hAnsi="標楷體" w:hint="eastAsia"/>
        </w:rPr>
      </w:pPr>
    </w:p>
    <w:p w:rsidR="00D71EB1" w:rsidRPr="003E04AA" w:rsidRDefault="002D5F01" w:rsidP="00D71EB1">
      <w:pPr>
        <w:pStyle w:val="14"/>
        <w:outlineLvl w:val="0"/>
        <w:rPr>
          <w:rFonts w:hAnsi="標楷體"/>
        </w:rPr>
      </w:pPr>
      <w:bookmarkStart w:id="8" w:name="_Toc195193166"/>
      <w:r w:rsidRPr="003E04AA">
        <w:rPr>
          <w:rFonts w:hAnsi="標楷體" w:hint="eastAsia"/>
        </w:rPr>
        <w:t>二</w:t>
      </w:r>
      <w:r w:rsidR="00D71EB1" w:rsidRPr="003E04AA">
        <w:rPr>
          <w:rFonts w:hAnsi="標楷體" w:hint="eastAsia"/>
        </w:rPr>
        <w:t>、</w:t>
      </w:r>
      <w:r w:rsidR="00013233" w:rsidRPr="003E04AA">
        <w:rPr>
          <w:rFonts w:hAnsi="標楷體" w:hint="eastAsia"/>
        </w:rPr>
        <w:t>近年</w:t>
      </w:r>
      <w:r w:rsidR="0005794F" w:rsidRPr="003E04AA">
        <w:rPr>
          <w:rFonts w:hAnsi="標楷體" w:hint="eastAsia"/>
        </w:rPr>
        <w:t>基金會轉投資公司</w:t>
      </w:r>
      <w:r w:rsidR="009171E0" w:rsidRPr="003E04AA">
        <w:rPr>
          <w:rFonts w:hAnsi="標楷體" w:hint="eastAsia"/>
        </w:rPr>
        <w:t>部分存有</w:t>
      </w:r>
      <w:r w:rsidR="007411A7" w:rsidRPr="003E04AA">
        <w:rPr>
          <w:rFonts w:hAnsi="標楷體" w:hint="eastAsia"/>
        </w:rPr>
        <w:t>多年</w:t>
      </w:r>
      <w:r w:rsidR="00013233" w:rsidRPr="003E04AA">
        <w:rPr>
          <w:rFonts w:hAnsi="標楷體" w:hint="eastAsia"/>
        </w:rPr>
        <w:t>未發放現金股利或投資報酬率</w:t>
      </w:r>
      <w:r w:rsidR="007411A7" w:rsidRPr="003E04AA">
        <w:rPr>
          <w:rFonts w:hAnsi="標楷體" w:hint="eastAsia"/>
        </w:rPr>
        <w:t>概呈</w:t>
      </w:r>
      <w:r w:rsidR="00013233" w:rsidRPr="003E04AA">
        <w:rPr>
          <w:rFonts w:hAnsi="標楷體" w:hint="eastAsia"/>
        </w:rPr>
        <w:t>下滑</w:t>
      </w:r>
      <w:r w:rsidR="009171E0" w:rsidRPr="003E04AA">
        <w:rPr>
          <w:rFonts w:hAnsi="標楷體" w:hint="eastAsia"/>
        </w:rPr>
        <w:t>情形</w:t>
      </w:r>
      <w:r w:rsidR="00657726" w:rsidRPr="003E04AA">
        <w:rPr>
          <w:rFonts w:hAnsi="標楷體" w:hint="eastAsia"/>
        </w:rPr>
        <w:t>，</w:t>
      </w:r>
      <w:r w:rsidR="0005794F" w:rsidRPr="003E04AA">
        <w:rPr>
          <w:rFonts w:hAnsi="標楷體" w:hint="eastAsia"/>
        </w:rPr>
        <w:t>允宜適時檢討轉投資標的</w:t>
      </w:r>
      <w:r w:rsidR="00657726" w:rsidRPr="003E04AA">
        <w:rPr>
          <w:rFonts w:hAnsi="標楷體" w:hint="eastAsia"/>
        </w:rPr>
        <w:t>，俾提升</w:t>
      </w:r>
      <w:r w:rsidR="00933B1A" w:rsidRPr="003E04AA">
        <w:rPr>
          <w:rFonts w:hAnsi="標楷體" w:hint="eastAsia"/>
        </w:rPr>
        <w:t>基</w:t>
      </w:r>
      <w:r w:rsidR="00657726" w:rsidRPr="003E04AA">
        <w:rPr>
          <w:rFonts w:hAnsi="標楷體" w:hint="eastAsia"/>
        </w:rPr>
        <w:t>金運用效益</w:t>
      </w:r>
      <w:bookmarkEnd w:id="8"/>
    </w:p>
    <w:p w:rsidR="00337A93" w:rsidRPr="003E04AA" w:rsidRDefault="00FB42E1" w:rsidP="00D0734C">
      <w:pPr>
        <w:rPr>
          <w:b/>
        </w:rPr>
      </w:pPr>
      <w:r w:rsidRPr="003E04AA">
        <w:rPr>
          <w:rFonts w:hint="eastAsia"/>
        </w:rPr>
        <w:t>依</w:t>
      </w:r>
      <w:r w:rsidR="00D71EB1" w:rsidRPr="003E04AA">
        <w:rPr>
          <w:rFonts w:hint="eastAsia"/>
        </w:rPr>
        <w:t>基金會11</w:t>
      </w:r>
      <w:r w:rsidR="00C855E7" w:rsidRPr="003E04AA">
        <w:rPr>
          <w:rFonts w:hint="eastAsia"/>
        </w:rPr>
        <w:t>4</w:t>
      </w:r>
      <w:r w:rsidR="00657726" w:rsidRPr="003E04AA">
        <w:rPr>
          <w:rFonts w:hint="eastAsia"/>
        </w:rPr>
        <w:t>年度預算案之轉投資明細表</w:t>
      </w:r>
      <w:r w:rsidR="00E659C3" w:rsidRPr="003E04AA">
        <w:rPr>
          <w:rFonts w:hint="eastAsia"/>
        </w:rPr>
        <w:t>(詳基金會</w:t>
      </w:r>
      <w:r w:rsidR="00C855E7" w:rsidRPr="003E04AA">
        <w:rPr>
          <w:rFonts w:hint="eastAsia"/>
        </w:rPr>
        <w:t>114</w:t>
      </w:r>
      <w:r w:rsidR="00E659C3" w:rsidRPr="003E04AA">
        <w:rPr>
          <w:rFonts w:hint="eastAsia"/>
        </w:rPr>
        <w:t>年度預算書第16頁)</w:t>
      </w:r>
      <w:r w:rsidRPr="003E04AA">
        <w:rPr>
          <w:rFonts w:hint="eastAsia"/>
        </w:rPr>
        <w:t>，</w:t>
      </w:r>
      <w:r w:rsidR="007103F2" w:rsidRPr="003E04AA">
        <w:rPr>
          <w:rFonts w:hint="eastAsia"/>
        </w:rPr>
        <w:t>該基金</w:t>
      </w:r>
      <w:r w:rsidRPr="003E04AA">
        <w:rPr>
          <w:rFonts w:hint="eastAsia"/>
        </w:rPr>
        <w:t>規劃</w:t>
      </w:r>
      <w:r w:rsidR="00657726" w:rsidRPr="003E04AA">
        <w:rPr>
          <w:rFonts w:hint="eastAsia"/>
        </w:rPr>
        <w:t>投資欣中天然氣</w:t>
      </w:r>
      <w:r w:rsidR="00210904" w:rsidRPr="003E04AA">
        <w:rPr>
          <w:rFonts w:hint="eastAsia"/>
        </w:rPr>
        <w:t>股份有限</w:t>
      </w:r>
      <w:r w:rsidR="00657726" w:rsidRPr="003E04AA">
        <w:rPr>
          <w:rFonts w:hint="eastAsia"/>
        </w:rPr>
        <w:t>公司</w:t>
      </w:r>
      <w:r w:rsidR="00236CEC" w:rsidRPr="003E04AA">
        <w:rPr>
          <w:rFonts w:hint="eastAsia"/>
        </w:rPr>
        <w:t>等</w:t>
      </w:r>
      <w:r w:rsidR="00C855E7" w:rsidRPr="003E04AA">
        <w:rPr>
          <w:rFonts w:hint="eastAsia"/>
        </w:rPr>
        <w:t>11</w:t>
      </w:r>
      <w:r w:rsidR="00551C3F" w:rsidRPr="003E04AA">
        <w:rPr>
          <w:rFonts w:hint="eastAsia"/>
        </w:rPr>
        <w:t>家企業，預計投資金額</w:t>
      </w:r>
      <w:r w:rsidR="00C855E7" w:rsidRPr="003E04AA">
        <w:t>2</w:t>
      </w:r>
      <w:r w:rsidR="00C855E7" w:rsidRPr="003E04AA">
        <w:rPr>
          <w:rFonts w:hint="eastAsia"/>
        </w:rPr>
        <w:t>,</w:t>
      </w:r>
      <w:r w:rsidR="00C855E7" w:rsidRPr="003E04AA">
        <w:t>823</w:t>
      </w:r>
      <w:r w:rsidR="00C855E7" w:rsidRPr="003E04AA">
        <w:rPr>
          <w:rFonts w:hint="eastAsia"/>
        </w:rPr>
        <w:t>萬</w:t>
      </w:r>
      <w:r w:rsidR="00C855E7" w:rsidRPr="003E04AA">
        <w:t>1</w:t>
      </w:r>
      <w:r w:rsidR="00551C3F" w:rsidRPr="003E04AA">
        <w:rPr>
          <w:rFonts w:hint="eastAsia"/>
        </w:rPr>
        <w:t>千元</w:t>
      </w:r>
      <w:r w:rsidR="00841E7D" w:rsidRPr="003E04AA">
        <w:rPr>
          <w:rFonts w:hint="eastAsia"/>
        </w:rPr>
        <w:t>。</w:t>
      </w:r>
      <w:r w:rsidR="007411A7" w:rsidRPr="003E04AA">
        <w:rPr>
          <w:rFonts w:hint="eastAsia"/>
        </w:rPr>
        <w:t>該基金會</w:t>
      </w:r>
      <w:r w:rsidR="00F36481" w:rsidRPr="003E04AA">
        <w:rPr>
          <w:rFonts w:hint="eastAsia"/>
        </w:rPr>
        <w:t>近年部分轉投資事業核有多</w:t>
      </w:r>
      <w:r w:rsidR="007A4217" w:rsidRPr="003E04AA">
        <w:rPr>
          <w:rFonts w:hint="eastAsia"/>
        </w:rPr>
        <w:t>年未發放現金股利或投資報酬率下滑等</w:t>
      </w:r>
      <w:r w:rsidR="00841E7D" w:rsidRPr="003E04AA">
        <w:rPr>
          <w:rFonts w:hint="eastAsia"/>
        </w:rPr>
        <w:t>情事，謹敘明如下：</w:t>
      </w:r>
    </w:p>
    <w:p w:rsidR="00841E7D" w:rsidRPr="003E04AA" w:rsidRDefault="00841E7D" w:rsidP="00337A93">
      <w:pPr>
        <w:pStyle w:val="a4"/>
        <w:rPr>
          <w:rFonts w:hAnsi="標楷體"/>
          <w:b/>
        </w:rPr>
      </w:pPr>
      <w:r w:rsidRPr="003E04AA">
        <w:rPr>
          <w:rFonts w:hAnsi="標楷體" w:hint="eastAsia"/>
          <w:b/>
        </w:rPr>
        <w:t>(一)</w:t>
      </w:r>
      <w:r w:rsidR="00933B1A" w:rsidRPr="003E04AA">
        <w:rPr>
          <w:rFonts w:hAnsi="標楷體" w:hint="eastAsia"/>
          <w:b/>
        </w:rPr>
        <w:t>基金會</w:t>
      </w:r>
      <w:r w:rsidR="00392004" w:rsidRPr="003E04AA">
        <w:rPr>
          <w:rFonts w:hAnsi="標楷體" w:hint="eastAsia"/>
          <w:b/>
        </w:rPr>
        <w:t>投資目的強調低風險與穩定報酬，用以辦理榮民、榮眷福利及服務事項</w:t>
      </w:r>
    </w:p>
    <w:p w:rsidR="005733D4" w:rsidRPr="003E04AA" w:rsidRDefault="00841E7D" w:rsidP="00B84BC5">
      <w:pPr>
        <w:pStyle w:val="2"/>
        <w:rPr>
          <w:rFonts w:hint="eastAsia"/>
        </w:rPr>
      </w:pPr>
      <w:r w:rsidRPr="003E04AA">
        <w:rPr>
          <w:rFonts w:hint="eastAsia"/>
        </w:rPr>
        <w:t>依</w:t>
      </w:r>
      <w:r w:rsidR="00933B1A" w:rsidRPr="003E04AA">
        <w:rPr>
          <w:rFonts w:hint="eastAsia"/>
        </w:rPr>
        <w:t>基金會組織章程第5條規定：「基金會基金</w:t>
      </w:r>
      <w:r w:rsidR="00933B1A" w:rsidRPr="003E04AA">
        <w:t>…</w:t>
      </w:r>
      <w:r w:rsidR="00933B1A" w:rsidRPr="003E04AA">
        <w:rPr>
          <w:rFonts w:hint="eastAsia"/>
        </w:rPr>
        <w:t>投資政府公債、國庫券，及國軍退除役官兵輔導委員會</w:t>
      </w:r>
      <w:r w:rsidR="00236CEC" w:rsidRPr="003E04AA">
        <w:rPr>
          <w:rFonts w:hint="eastAsia"/>
        </w:rPr>
        <w:t>(以下簡稱輔導會)</w:t>
      </w:r>
      <w:r w:rsidR="00933B1A" w:rsidRPr="003E04AA">
        <w:rPr>
          <w:rFonts w:hint="eastAsia"/>
        </w:rPr>
        <w:t>所投資事業之股票，並以孳息辦理第二條規定事項，</w:t>
      </w:r>
      <w:r w:rsidR="00933B1A" w:rsidRPr="003E04AA">
        <w:t>…</w:t>
      </w:r>
      <w:r w:rsidR="00933B1A" w:rsidRPr="003E04AA">
        <w:rPr>
          <w:rFonts w:hint="eastAsia"/>
        </w:rPr>
        <w:t>。」</w:t>
      </w:r>
      <w:r w:rsidR="007411A7" w:rsidRPr="003E04AA">
        <w:rPr>
          <w:rFonts w:hint="eastAsia"/>
        </w:rPr>
        <w:t>意</w:t>
      </w:r>
      <w:r w:rsidR="00933B1A" w:rsidRPr="003E04AA">
        <w:rPr>
          <w:rFonts w:hint="eastAsia"/>
        </w:rPr>
        <w:t>即基金會</w:t>
      </w:r>
      <w:r w:rsidR="00C41DE1" w:rsidRPr="003E04AA">
        <w:rPr>
          <w:rFonts w:hint="eastAsia"/>
        </w:rPr>
        <w:t>基於提升基金運用效益</w:t>
      </w:r>
      <w:r w:rsidR="00933B1A" w:rsidRPr="003E04AA">
        <w:rPr>
          <w:rFonts w:hint="eastAsia"/>
        </w:rPr>
        <w:t>得辦理投資，</w:t>
      </w:r>
      <w:r w:rsidR="00392004" w:rsidRPr="003E04AA">
        <w:rPr>
          <w:rFonts w:hint="eastAsia"/>
        </w:rPr>
        <w:t>惟其投資目的強調低風險與穩定報酬，並確保孳息(包括股利)可用於辦理榮民、榮眷福利及服務事項。</w:t>
      </w:r>
    </w:p>
    <w:p w:rsidR="00A94AE5" w:rsidRPr="003E04AA" w:rsidRDefault="00A94AE5" w:rsidP="00337A93">
      <w:pPr>
        <w:pStyle w:val="a4"/>
        <w:rPr>
          <w:rFonts w:hAnsi="標楷體"/>
          <w:b/>
        </w:rPr>
      </w:pPr>
      <w:r w:rsidRPr="003E04AA">
        <w:rPr>
          <w:rFonts w:hAnsi="標楷體" w:hint="eastAsia"/>
          <w:b/>
        </w:rPr>
        <w:t>(二)</w:t>
      </w:r>
      <w:r w:rsidR="00013233" w:rsidRPr="003E04AA">
        <w:rPr>
          <w:rFonts w:hAnsi="標楷體" w:hint="eastAsia"/>
          <w:b/>
        </w:rPr>
        <w:t>近4年度</w:t>
      </w:r>
      <w:r w:rsidRPr="003E04AA">
        <w:rPr>
          <w:rFonts w:hAnsi="標楷體" w:hint="eastAsia"/>
          <w:b/>
        </w:rPr>
        <w:t>部分基金會</w:t>
      </w:r>
      <w:r w:rsidR="0049258C" w:rsidRPr="003E04AA">
        <w:rPr>
          <w:rFonts w:hAnsi="標楷體" w:hint="eastAsia"/>
          <w:b/>
        </w:rPr>
        <w:t>轉</w:t>
      </w:r>
      <w:r w:rsidRPr="003E04AA">
        <w:rPr>
          <w:rFonts w:hAnsi="標楷體" w:hint="eastAsia"/>
          <w:b/>
        </w:rPr>
        <w:t>投資公司</w:t>
      </w:r>
      <w:r w:rsidR="007411A7" w:rsidRPr="003E04AA">
        <w:rPr>
          <w:rFonts w:hAnsi="標楷體" w:hint="eastAsia"/>
          <w:b/>
        </w:rPr>
        <w:t>有多年</w:t>
      </w:r>
      <w:r w:rsidR="00EF2F99" w:rsidRPr="003E04AA">
        <w:rPr>
          <w:rFonts w:hAnsi="標楷體" w:hint="eastAsia"/>
          <w:b/>
        </w:rPr>
        <w:t>未</w:t>
      </w:r>
      <w:r w:rsidR="00F36481" w:rsidRPr="003E04AA">
        <w:rPr>
          <w:rFonts w:hAnsi="標楷體" w:hint="eastAsia"/>
          <w:b/>
        </w:rPr>
        <w:t>發放現金股利</w:t>
      </w:r>
      <w:r w:rsidR="00EF2F99" w:rsidRPr="003E04AA">
        <w:rPr>
          <w:rFonts w:hAnsi="標楷體" w:hint="eastAsia"/>
          <w:b/>
        </w:rPr>
        <w:t>抑或</w:t>
      </w:r>
      <w:r w:rsidR="007103F2" w:rsidRPr="003E04AA">
        <w:rPr>
          <w:rFonts w:hAnsi="標楷體" w:hint="eastAsia"/>
          <w:b/>
        </w:rPr>
        <w:t>有</w:t>
      </w:r>
      <w:r w:rsidR="00454F73" w:rsidRPr="003E04AA">
        <w:rPr>
          <w:rFonts w:hAnsi="標楷體" w:hint="eastAsia"/>
          <w:b/>
        </w:rPr>
        <w:t>投資報酬率</w:t>
      </w:r>
      <w:r w:rsidR="007411A7" w:rsidRPr="003E04AA">
        <w:rPr>
          <w:rFonts w:hAnsi="標楷體" w:hint="eastAsia"/>
          <w:b/>
        </w:rPr>
        <w:t>概呈</w:t>
      </w:r>
      <w:r w:rsidR="00454F73" w:rsidRPr="003E04AA">
        <w:rPr>
          <w:rFonts w:hAnsi="標楷體" w:hint="eastAsia"/>
          <w:b/>
        </w:rPr>
        <w:t>下</w:t>
      </w:r>
      <w:r w:rsidR="00EF2F99" w:rsidRPr="003E04AA">
        <w:rPr>
          <w:rFonts w:hAnsi="標楷體" w:hint="eastAsia"/>
          <w:b/>
        </w:rPr>
        <w:t>滑情形</w:t>
      </w:r>
    </w:p>
    <w:p w:rsidR="00210904" w:rsidRPr="003E04AA" w:rsidRDefault="00A94AE5" w:rsidP="00706EF7">
      <w:pPr>
        <w:pStyle w:val="2"/>
        <w:rPr>
          <w:b/>
        </w:rPr>
      </w:pPr>
      <w:r w:rsidRPr="003E04AA">
        <w:rPr>
          <w:rFonts w:hint="eastAsia"/>
        </w:rPr>
        <w:t>依</w:t>
      </w:r>
      <w:r w:rsidR="004B09B0" w:rsidRPr="003E04AA">
        <w:rPr>
          <w:rFonts w:hint="eastAsia"/>
        </w:rPr>
        <w:t>基金會提供資料(詳表</w:t>
      </w:r>
      <w:r w:rsidR="00C82E61" w:rsidRPr="003E04AA">
        <w:rPr>
          <w:rFonts w:hint="eastAsia"/>
        </w:rPr>
        <w:t>1</w:t>
      </w:r>
      <w:r w:rsidR="004B09B0" w:rsidRPr="003E04AA">
        <w:rPr>
          <w:rFonts w:hint="eastAsia"/>
        </w:rPr>
        <w:t>)</w:t>
      </w:r>
      <w:r w:rsidR="0049258C" w:rsidRPr="003E04AA">
        <w:rPr>
          <w:rFonts w:hint="eastAsia"/>
        </w:rPr>
        <w:t>，</w:t>
      </w:r>
      <w:r w:rsidR="00246980" w:rsidRPr="003E04AA">
        <w:rPr>
          <w:rFonts w:hint="eastAsia"/>
        </w:rPr>
        <w:t>110</w:t>
      </w:r>
      <w:r w:rsidR="0049258C" w:rsidRPr="003E04AA">
        <w:rPr>
          <w:rFonts w:hint="eastAsia"/>
        </w:rPr>
        <w:t>至11</w:t>
      </w:r>
      <w:r w:rsidR="0081649B" w:rsidRPr="003E04AA">
        <w:rPr>
          <w:rFonts w:hint="eastAsia"/>
        </w:rPr>
        <w:t>3</w:t>
      </w:r>
      <w:r w:rsidR="0049258C" w:rsidRPr="003E04AA">
        <w:rPr>
          <w:rFonts w:hint="eastAsia"/>
        </w:rPr>
        <w:t>年度</w:t>
      </w:r>
      <w:r w:rsidR="00C82E61" w:rsidRPr="003E04AA">
        <w:rPr>
          <w:rFonts w:hint="eastAsia"/>
        </w:rPr>
        <w:t>轉</w:t>
      </w:r>
      <w:r w:rsidR="0049258C" w:rsidRPr="003E04AA">
        <w:rPr>
          <w:rFonts w:hint="eastAsia"/>
        </w:rPr>
        <w:t>投資</w:t>
      </w:r>
      <w:r w:rsidR="002E169E" w:rsidRPr="003E04AA">
        <w:rPr>
          <w:rFonts w:hint="eastAsia"/>
        </w:rPr>
        <w:t>事業</w:t>
      </w:r>
      <w:r w:rsidR="00C211A8" w:rsidRPr="003E04AA">
        <w:rPr>
          <w:rFonts w:hint="eastAsia"/>
        </w:rPr>
        <w:t>包括欣中</w:t>
      </w:r>
      <w:r w:rsidR="00210904" w:rsidRPr="003E04AA">
        <w:rPr>
          <w:rFonts w:hint="eastAsia"/>
        </w:rPr>
        <w:t>天然氣公司</w:t>
      </w:r>
      <w:r w:rsidR="00C211A8" w:rsidRPr="003E04AA">
        <w:rPr>
          <w:rFonts w:hint="eastAsia"/>
        </w:rPr>
        <w:t>等</w:t>
      </w:r>
      <w:r w:rsidR="007411A7" w:rsidRPr="003E04AA">
        <w:rPr>
          <w:rFonts w:hint="eastAsia"/>
        </w:rPr>
        <w:t>8</w:t>
      </w:r>
      <w:r w:rsidR="00C211A8" w:rsidRPr="003E04AA">
        <w:rPr>
          <w:rFonts w:hint="eastAsia"/>
        </w:rPr>
        <w:t>家天然氣</w:t>
      </w:r>
      <w:r w:rsidR="00454F73" w:rsidRPr="003E04AA">
        <w:rPr>
          <w:rFonts w:hint="eastAsia"/>
        </w:rPr>
        <w:t>及石油氣</w:t>
      </w:r>
      <w:r w:rsidR="00C211A8" w:rsidRPr="003E04AA">
        <w:rPr>
          <w:rFonts w:hint="eastAsia"/>
        </w:rPr>
        <w:t>公司</w:t>
      </w:r>
      <w:r w:rsidR="00454F73" w:rsidRPr="003E04AA">
        <w:rPr>
          <w:rFonts w:hint="eastAsia"/>
        </w:rPr>
        <w:t>、</w:t>
      </w:r>
      <w:r w:rsidR="00210904" w:rsidRPr="003E04AA">
        <w:rPr>
          <w:rFonts w:hint="eastAsia"/>
        </w:rPr>
        <w:t>欣欣客運公司</w:t>
      </w:r>
      <w:r w:rsidR="00B1352C" w:rsidRPr="003E04AA">
        <w:rPr>
          <w:rFonts w:hint="eastAsia"/>
        </w:rPr>
        <w:t>、</w:t>
      </w:r>
      <w:r w:rsidR="00210904" w:rsidRPr="003E04AA">
        <w:rPr>
          <w:rFonts w:hint="eastAsia"/>
        </w:rPr>
        <w:t>泛亞工程公司</w:t>
      </w:r>
      <w:r w:rsidR="00C855E7" w:rsidRPr="003E04AA">
        <w:rPr>
          <w:rFonts w:hint="eastAsia"/>
        </w:rPr>
        <w:t>及榮電公司等11家事業</w:t>
      </w:r>
      <w:r w:rsidR="00024312" w:rsidRPr="003E04AA">
        <w:rPr>
          <w:rFonts w:hint="eastAsia"/>
        </w:rPr>
        <w:t>，其中除</w:t>
      </w:r>
      <w:r w:rsidR="005A19C8" w:rsidRPr="003E04AA">
        <w:rPr>
          <w:rFonts w:hint="eastAsia"/>
        </w:rPr>
        <w:t>經</w:t>
      </w:r>
      <w:r w:rsidR="00A243A0" w:rsidRPr="003E04AA">
        <w:rPr>
          <w:rFonts w:hint="eastAsia"/>
        </w:rPr>
        <w:t>法院裁定宣告破產之</w:t>
      </w:r>
      <w:r w:rsidR="00024312" w:rsidRPr="003E04AA">
        <w:rPr>
          <w:rFonts w:hint="eastAsia"/>
        </w:rPr>
        <w:t>榮電公司外</w:t>
      </w:r>
      <w:r w:rsidR="00597338" w:rsidRPr="003E04AA">
        <w:rPr>
          <w:vertAlign w:val="superscript"/>
        </w:rPr>
        <w:footnoteReference w:id="4"/>
      </w:r>
      <w:r w:rsidR="00024312" w:rsidRPr="003E04AA">
        <w:rPr>
          <w:rFonts w:hint="eastAsia"/>
        </w:rPr>
        <w:t>，</w:t>
      </w:r>
      <w:r w:rsidR="00AE67FF" w:rsidRPr="003E04AA">
        <w:rPr>
          <w:rFonts w:hint="eastAsia"/>
        </w:rPr>
        <w:t>核有：</w:t>
      </w:r>
      <w:bookmarkStart w:id="9" w:name="_Hlk182929210"/>
      <w:r w:rsidR="006F5967" w:rsidRPr="003E04AA">
        <w:rPr>
          <w:rFonts w:hint="eastAsia"/>
        </w:rPr>
        <w:t>欣欣客運公司</w:t>
      </w:r>
      <w:r w:rsidR="00F36481" w:rsidRPr="003E04AA">
        <w:rPr>
          <w:rFonts w:hint="eastAsia"/>
        </w:rPr>
        <w:t>有</w:t>
      </w:r>
      <w:r w:rsidR="006F5967" w:rsidRPr="003E04AA">
        <w:rPr>
          <w:rFonts w:hint="eastAsia"/>
        </w:rPr>
        <w:t>多</w:t>
      </w:r>
      <w:r w:rsidR="00F36481" w:rsidRPr="003E04AA">
        <w:rPr>
          <w:rFonts w:hint="eastAsia"/>
        </w:rPr>
        <w:t>年</w:t>
      </w:r>
      <w:r w:rsidR="006F5967" w:rsidRPr="003E04AA">
        <w:rPr>
          <w:rFonts w:hint="eastAsia"/>
        </w:rPr>
        <w:t>未發放現金股利</w:t>
      </w:r>
      <w:r w:rsidR="00706EF7" w:rsidRPr="003E04AA">
        <w:rPr>
          <w:rFonts w:hint="eastAsia"/>
        </w:rPr>
        <w:t>；</w:t>
      </w:r>
      <w:r w:rsidR="00771493" w:rsidRPr="003E04AA">
        <w:rPr>
          <w:rFonts w:hint="eastAsia"/>
        </w:rPr>
        <w:t>欣</w:t>
      </w:r>
      <w:r w:rsidR="0081649B" w:rsidRPr="003E04AA">
        <w:rPr>
          <w:rFonts w:hint="eastAsia"/>
        </w:rPr>
        <w:t>中</w:t>
      </w:r>
      <w:r w:rsidR="00097399" w:rsidRPr="003E04AA">
        <w:rPr>
          <w:rFonts w:hint="eastAsia"/>
        </w:rPr>
        <w:t>天然氣</w:t>
      </w:r>
      <w:r w:rsidR="00771493" w:rsidRPr="003E04AA">
        <w:rPr>
          <w:rFonts w:hint="eastAsia"/>
        </w:rPr>
        <w:t>公司</w:t>
      </w:r>
      <w:r w:rsidR="0081649B" w:rsidRPr="003E04AA">
        <w:rPr>
          <w:rFonts w:hint="eastAsia"/>
        </w:rPr>
        <w:t>113</w:t>
      </w:r>
      <w:r w:rsidR="00DD26A3" w:rsidRPr="003E04AA">
        <w:rPr>
          <w:rFonts w:hint="eastAsia"/>
        </w:rPr>
        <w:t>年度投資報酬率均未及</w:t>
      </w:r>
      <w:r w:rsidR="0081649B" w:rsidRPr="003E04AA">
        <w:rPr>
          <w:rFonts w:hint="eastAsia"/>
        </w:rPr>
        <w:t>112</w:t>
      </w:r>
      <w:r w:rsidR="00DD26A3" w:rsidRPr="003E04AA">
        <w:rPr>
          <w:rFonts w:hint="eastAsia"/>
        </w:rPr>
        <w:t>年度之水準</w:t>
      </w:r>
      <w:bookmarkEnd w:id="9"/>
      <w:r w:rsidR="00706EF7" w:rsidRPr="003E04AA">
        <w:rPr>
          <w:rFonts w:hint="eastAsia"/>
        </w:rPr>
        <w:t>；以及欣欣及欣隆天然氣等2家公司</w:t>
      </w:r>
      <w:r w:rsidR="003E028F" w:rsidRPr="003E04AA">
        <w:rPr>
          <w:rFonts w:hint="eastAsia"/>
        </w:rPr>
        <w:t>110至113年度</w:t>
      </w:r>
      <w:r w:rsidR="00706EF7" w:rsidRPr="003E04AA">
        <w:rPr>
          <w:rFonts w:hint="eastAsia"/>
        </w:rPr>
        <w:t>投資報酬率</w:t>
      </w:r>
      <w:r w:rsidR="007411A7" w:rsidRPr="003E04AA">
        <w:rPr>
          <w:rFonts w:hint="eastAsia"/>
        </w:rPr>
        <w:t>概呈</w:t>
      </w:r>
      <w:r w:rsidR="00597338" w:rsidRPr="003E04AA">
        <w:rPr>
          <w:rFonts w:hint="eastAsia"/>
        </w:rPr>
        <w:t>下滑</w:t>
      </w:r>
      <w:r w:rsidR="007411A7" w:rsidRPr="003E04AA">
        <w:rPr>
          <w:rFonts w:hint="eastAsia"/>
        </w:rPr>
        <w:t>情形</w:t>
      </w:r>
      <w:r w:rsidR="00016CD2" w:rsidRPr="003E04AA">
        <w:rPr>
          <w:rFonts w:hint="eastAsia"/>
        </w:rPr>
        <w:t>。</w:t>
      </w:r>
      <w:r w:rsidR="00597338" w:rsidRPr="003E04AA">
        <w:rPr>
          <w:rFonts w:hint="eastAsia"/>
        </w:rPr>
        <w:t>詢</w:t>
      </w:r>
      <w:r w:rsidR="00CF2616" w:rsidRPr="003E04AA">
        <w:rPr>
          <w:rFonts w:hint="eastAsia"/>
        </w:rPr>
        <w:t>據</w:t>
      </w:r>
      <w:r w:rsidR="000C673F" w:rsidRPr="003E04AA">
        <w:rPr>
          <w:rFonts w:hint="eastAsia"/>
        </w:rPr>
        <w:t>基金會表示，</w:t>
      </w:r>
      <w:r w:rsidR="00DC7EF4" w:rsidRPr="003E04AA">
        <w:rPr>
          <w:rFonts w:hint="eastAsia"/>
        </w:rPr>
        <w:t>投資輔導會屬事業股票，每年配股、配息之獲利，均高於一般金融機構定存孳息，爰輔導會屬事業股票，一旦有釋出機會，皆積極爭取購入，以創造較高收益，俾利目的事業工作遂行。</w:t>
      </w:r>
    </w:p>
    <w:p w:rsidR="00E14F36" w:rsidRPr="003E04AA" w:rsidRDefault="00CA34E7" w:rsidP="007A7017">
      <w:pPr>
        <w:pStyle w:val="a4"/>
        <w:ind w:leftChars="-133" w:left="850" w:rightChars="-116" w:right="-329" w:hangingChars="433" w:hanging="1227"/>
        <w:jc w:val="left"/>
        <w:rPr>
          <w:rFonts w:hAnsi="標楷體"/>
          <w:sz w:val="24"/>
        </w:rPr>
      </w:pPr>
      <w:bookmarkStart w:id="10" w:name="_Hlk182929029"/>
      <w:r w:rsidRPr="003E04AA">
        <w:rPr>
          <w:rFonts w:hAnsi="標楷體" w:hint="eastAsia"/>
          <w:b/>
        </w:rPr>
        <w:t>表1 基金會</w:t>
      </w:r>
      <w:r w:rsidR="00305B77" w:rsidRPr="003E04AA">
        <w:rPr>
          <w:rFonts w:hAnsi="標楷體" w:hint="eastAsia"/>
          <w:b/>
        </w:rPr>
        <w:t>110</w:t>
      </w:r>
      <w:r w:rsidRPr="003E04AA">
        <w:rPr>
          <w:rFonts w:hAnsi="標楷體" w:hint="eastAsia"/>
          <w:b/>
        </w:rPr>
        <w:t>至11</w:t>
      </w:r>
      <w:r w:rsidR="00CF2616" w:rsidRPr="003E04AA">
        <w:rPr>
          <w:rFonts w:hAnsi="標楷體" w:hint="eastAsia"/>
          <w:b/>
        </w:rPr>
        <w:t>3</w:t>
      </w:r>
      <w:r w:rsidRPr="003E04AA">
        <w:rPr>
          <w:rFonts w:hAnsi="標楷體" w:hint="eastAsia"/>
          <w:b/>
        </w:rPr>
        <w:t>年度轉投資</w:t>
      </w:r>
      <w:r w:rsidR="00F10684" w:rsidRPr="003E04AA">
        <w:rPr>
          <w:rFonts w:hAnsi="標楷體" w:hint="eastAsia"/>
          <w:b/>
        </w:rPr>
        <w:t>事業</w:t>
      </w:r>
      <w:r w:rsidR="007C29CB" w:rsidRPr="003E04AA">
        <w:rPr>
          <w:rFonts w:hAnsi="標楷體" w:hint="eastAsia"/>
          <w:b/>
        </w:rPr>
        <w:t>獲利</w:t>
      </w:r>
      <w:r w:rsidRPr="003E04AA">
        <w:rPr>
          <w:rFonts w:hAnsi="標楷體" w:hint="eastAsia"/>
          <w:b/>
        </w:rPr>
        <w:t>情形表</w:t>
      </w:r>
      <w:r w:rsidR="007A7017" w:rsidRPr="003E04AA">
        <w:rPr>
          <w:rFonts w:hAnsi="標楷體" w:hint="eastAsia"/>
          <w:b/>
        </w:rPr>
        <w:t xml:space="preserve">    </w:t>
      </w:r>
      <w:r w:rsidR="007A7017" w:rsidRPr="003E04AA">
        <w:rPr>
          <w:rFonts w:hAnsi="標楷體" w:hint="eastAsia"/>
          <w:sz w:val="24"/>
        </w:rPr>
        <w:t>單位：新臺幣千元；%</w:t>
      </w:r>
      <w:r w:rsidRPr="003E04AA">
        <w:rPr>
          <w:rFonts w:hAnsi="標楷體" w:hint="eastAsia"/>
        </w:rPr>
        <w:t xml:space="preserve">                               </w:t>
      </w:r>
      <w:r w:rsidR="00E14F36" w:rsidRPr="003E04AA">
        <w:rPr>
          <w:rFonts w:hAnsi="標楷體" w:hint="eastAsia"/>
        </w:rPr>
        <w:t xml:space="preserve">   </w:t>
      </w:r>
      <w:r w:rsidR="00E14F36" w:rsidRPr="003E04AA">
        <w:rPr>
          <w:rFonts w:hAnsi="標楷體" w:hint="eastAsia"/>
          <w:sz w:val="24"/>
        </w:rPr>
        <w:t xml:space="preserve">    </w:t>
      </w:r>
    </w:p>
    <w:tbl>
      <w:tblPr>
        <w:tblW w:w="935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139"/>
        <w:gridCol w:w="1026"/>
        <w:gridCol w:w="1027"/>
        <w:gridCol w:w="1027"/>
        <w:gridCol w:w="1027"/>
        <w:gridCol w:w="1027"/>
        <w:gridCol w:w="1027"/>
        <w:gridCol w:w="1027"/>
        <w:gridCol w:w="1027"/>
      </w:tblGrid>
      <w:tr w:rsidR="00CF2616" w:rsidRPr="003E04AA" w:rsidTr="001F406E">
        <w:trPr>
          <w:trHeight w:val="200"/>
          <w:tblHeader/>
          <w:jc w:val="center"/>
        </w:trPr>
        <w:tc>
          <w:tcPr>
            <w:tcW w:w="1139" w:type="dxa"/>
            <w:shd w:val="clear" w:color="auto" w:fill="auto"/>
            <w:vAlign w:val="center"/>
          </w:tcPr>
          <w:p w:rsidR="00CF2616" w:rsidRPr="003E04AA" w:rsidRDefault="00CF2616" w:rsidP="006D5395">
            <w:pPr>
              <w:pStyle w:val="141"/>
              <w:rPr>
                <w:rFonts w:hAnsi="標楷體"/>
                <w:snapToGrid w:val="0"/>
              </w:rPr>
            </w:pPr>
            <w:r w:rsidRPr="003E04AA">
              <w:rPr>
                <w:rFonts w:hAnsi="標楷體" w:hint="eastAsia"/>
                <w:snapToGrid w:val="0"/>
              </w:rPr>
              <w:t>年度</w:t>
            </w:r>
          </w:p>
        </w:tc>
        <w:tc>
          <w:tcPr>
            <w:tcW w:w="2053" w:type="dxa"/>
            <w:gridSpan w:val="2"/>
            <w:shd w:val="clear" w:color="auto" w:fill="auto"/>
            <w:vAlign w:val="center"/>
          </w:tcPr>
          <w:p w:rsidR="00CF2616" w:rsidRPr="003E04AA" w:rsidRDefault="00CF2616" w:rsidP="00062194">
            <w:pPr>
              <w:pStyle w:val="141"/>
              <w:jc w:val="center"/>
              <w:rPr>
                <w:rFonts w:hAnsi="標楷體"/>
                <w:snapToGrid w:val="0"/>
              </w:rPr>
            </w:pPr>
            <w:r w:rsidRPr="003E04AA">
              <w:rPr>
                <w:rFonts w:hAnsi="標楷體" w:hint="eastAsia"/>
                <w:snapToGrid w:val="0"/>
              </w:rPr>
              <w:t>110</w:t>
            </w:r>
          </w:p>
        </w:tc>
        <w:tc>
          <w:tcPr>
            <w:tcW w:w="2054" w:type="dxa"/>
            <w:gridSpan w:val="2"/>
            <w:shd w:val="clear" w:color="auto" w:fill="auto"/>
            <w:vAlign w:val="center"/>
          </w:tcPr>
          <w:p w:rsidR="00CF2616" w:rsidRPr="003E04AA" w:rsidRDefault="00CF2616" w:rsidP="00062194">
            <w:pPr>
              <w:pStyle w:val="141"/>
              <w:jc w:val="center"/>
              <w:rPr>
                <w:rFonts w:hAnsi="標楷體"/>
                <w:snapToGrid w:val="0"/>
              </w:rPr>
            </w:pPr>
            <w:r w:rsidRPr="003E04AA">
              <w:rPr>
                <w:rFonts w:hAnsi="標楷體" w:hint="eastAsia"/>
                <w:snapToGrid w:val="0"/>
              </w:rPr>
              <w:t>111</w:t>
            </w:r>
          </w:p>
        </w:tc>
        <w:tc>
          <w:tcPr>
            <w:tcW w:w="2054" w:type="dxa"/>
            <w:gridSpan w:val="2"/>
            <w:shd w:val="clear" w:color="auto" w:fill="auto"/>
            <w:vAlign w:val="center"/>
          </w:tcPr>
          <w:p w:rsidR="00CF2616" w:rsidRPr="003E04AA" w:rsidRDefault="00CF2616" w:rsidP="00062194">
            <w:pPr>
              <w:pStyle w:val="141"/>
              <w:jc w:val="center"/>
              <w:rPr>
                <w:rFonts w:hAnsi="標楷體"/>
                <w:snapToGrid w:val="0"/>
              </w:rPr>
            </w:pPr>
            <w:r w:rsidRPr="003E04AA">
              <w:rPr>
                <w:rFonts w:hAnsi="標楷體" w:hint="eastAsia"/>
                <w:snapToGrid w:val="0"/>
              </w:rPr>
              <w:t>112</w:t>
            </w:r>
          </w:p>
        </w:tc>
        <w:tc>
          <w:tcPr>
            <w:tcW w:w="2054" w:type="dxa"/>
            <w:gridSpan w:val="2"/>
          </w:tcPr>
          <w:p w:rsidR="00CF2616" w:rsidRPr="003E04AA" w:rsidRDefault="00CF2616" w:rsidP="00062194">
            <w:pPr>
              <w:pStyle w:val="141"/>
              <w:jc w:val="center"/>
              <w:rPr>
                <w:rFonts w:hAnsi="標楷體"/>
                <w:snapToGrid w:val="0"/>
              </w:rPr>
            </w:pPr>
            <w:r w:rsidRPr="003E04AA">
              <w:rPr>
                <w:rFonts w:hAnsi="標楷體"/>
                <w:snapToGrid w:val="0"/>
              </w:rPr>
              <w:t>113</w:t>
            </w:r>
          </w:p>
        </w:tc>
      </w:tr>
      <w:tr w:rsidR="001333DB" w:rsidRPr="003E04AA" w:rsidTr="001F406E">
        <w:trPr>
          <w:trHeight w:val="694"/>
          <w:tblHeader/>
          <w:jc w:val="center"/>
        </w:trPr>
        <w:tc>
          <w:tcPr>
            <w:tcW w:w="1139" w:type="dxa"/>
            <w:shd w:val="clear" w:color="auto" w:fill="auto"/>
          </w:tcPr>
          <w:p w:rsidR="001333DB" w:rsidRPr="003E04AA" w:rsidRDefault="001333DB" w:rsidP="00CF2616">
            <w:pPr>
              <w:pStyle w:val="141"/>
              <w:jc w:val="both"/>
              <w:rPr>
                <w:rFonts w:hAnsi="標楷體"/>
              </w:rPr>
            </w:pPr>
            <w:r w:rsidRPr="003E04AA">
              <w:rPr>
                <w:rFonts w:hAnsi="標楷體" w:hint="eastAsia"/>
              </w:rPr>
              <w:t>項目/轉投資事業</w:t>
            </w:r>
          </w:p>
        </w:tc>
        <w:tc>
          <w:tcPr>
            <w:tcW w:w="1026" w:type="dxa"/>
            <w:shd w:val="clear" w:color="auto" w:fill="auto"/>
            <w:vAlign w:val="center"/>
          </w:tcPr>
          <w:p w:rsidR="001333DB" w:rsidRPr="003E04AA" w:rsidRDefault="001333DB" w:rsidP="00CF2616">
            <w:pPr>
              <w:pStyle w:val="141"/>
              <w:jc w:val="center"/>
              <w:rPr>
                <w:rFonts w:hAnsi="標楷體"/>
                <w:snapToGrid w:val="0"/>
              </w:rPr>
            </w:pPr>
            <w:r w:rsidRPr="003E04AA">
              <w:rPr>
                <w:rFonts w:hAnsi="標楷體" w:hint="eastAsia"/>
                <w:snapToGrid w:val="0"/>
              </w:rPr>
              <w:t>現金</w:t>
            </w:r>
          </w:p>
          <w:p w:rsidR="001333DB" w:rsidRPr="003E04AA" w:rsidRDefault="001333DB" w:rsidP="00CF2616">
            <w:pPr>
              <w:pStyle w:val="141"/>
              <w:jc w:val="center"/>
              <w:rPr>
                <w:rFonts w:hAnsi="標楷體"/>
                <w:snapToGrid w:val="0"/>
              </w:rPr>
            </w:pPr>
            <w:r w:rsidRPr="003E04AA">
              <w:rPr>
                <w:rFonts w:hAnsi="標楷體" w:hint="eastAsia"/>
                <w:snapToGrid w:val="0"/>
              </w:rPr>
              <w:t>股利</w:t>
            </w:r>
          </w:p>
        </w:tc>
        <w:tc>
          <w:tcPr>
            <w:tcW w:w="1027" w:type="dxa"/>
            <w:shd w:val="clear" w:color="auto" w:fill="auto"/>
            <w:vAlign w:val="center"/>
          </w:tcPr>
          <w:p w:rsidR="001333DB" w:rsidRPr="003E04AA" w:rsidRDefault="001333DB" w:rsidP="00CF2616">
            <w:pPr>
              <w:pStyle w:val="141"/>
              <w:jc w:val="center"/>
              <w:rPr>
                <w:rFonts w:hAnsi="標楷體"/>
                <w:snapToGrid w:val="0"/>
              </w:rPr>
            </w:pPr>
            <w:r w:rsidRPr="003E04AA">
              <w:rPr>
                <w:rFonts w:hAnsi="標楷體" w:hint="eastAsia"/>
                <w:snapToGrid w:val="0"/>
              </w:rPr>
              <w:t>投資</w:t>
            </w:r>
          </w:p>
          <w:p w:rsidR="001333DB" w:rsidRPr="003E04AA" w:rsidRDefault="001333DB" w:rsidP="00CF2616">
            <w:pPr>
              <w:pStyle w:val="141"/>
              <w:jc w:val="center"/>
              <w:rPr>
                <w:rFonts w:hAnsi="標楷體"/>
                <w:snapToGrid w:val="0"/>
              </w:rPr>
            </w:pPr>
            <w:r w:rsidRPr="003E04AA">
              <w:rPr>
                <w:rFonts w:hAnsi="標楷體" w:hint="eastAsia"/>
                <w:snapToGrid w:val="0"/>
              </w:rPr>
              <w:t>報酬率</w:t>
            </w:r>
          </w:p>
        </w:tc>
        <w:tc>
          <w:tcPr>
            <w:tcW w:w="1027" w:type="dxa"/>
            <w:shd w:val="clear" w:color="auto" w:fill="auto"/>
            <w:vAlign w:val="center"/>
          </w:tcPr>
          <w:p w:rsidR="001333DB" w:rsidRPr="003E04AA" w:rsidRDefault="001333DB" w:rsidP="00CF2616">
            <w:pPr>
              <w:pStyle w:val="141"/>
              <w:jc w:val="center"/>
              <w:rPr>
                <w:rFonts w:hAnsi="標楷體"/>
                <w:snapToGrid w:val="0"/>
              </w:rPr>
            </w:pPr>
            <w:r w:rsidRPr="003E04AA">
              <w:rPr>
                <w:rFonts w:hAnsi="標楷體" w:hint="eastAsia"/>
                <w:snapToGrid w:val="0"/>
              </w:rPr>
              <w:t>現金</w:t>
            </w:r>
          </w:p>
          <w:p w:rsidR="001333DB" w:rsidRPr="003E04AA" w:rsidRDefault="001333DB" w:rsidP="00CF2616">
            <w:pPr>
              <w:pStyle w:val="141"/>
              <w:jc w:val="center"/>
              <w:rPr>
                <w:rFonts w:hAnsi="標楷體"/>
                <w:snapToGrid w:val="0"/>
              </w:rPr>
            </w:pPr>
            <w:r w:rsidRPr="003E04AA">
              <w:rPr>
                <w:rFonts w:hAnsi="標楷體" w:hint="eastAsia"/>
                <w:snapToGrid w:val="0"/>
              </w:rPr>
              <w:t>股利</w:t>
            </w:r>
          </w:p>
        </w:tc>
        <w:tc>
          <w:tcPr>
            <w:tcW w:w="1027" w:type="dxa"/>
            <w:shd w:val="clear" w:color="auto" w:fill="auto"/>
            <w:vAlign w:val="center"/>
          </w:tcPr>
          <w:p w:rsidR="001333DB" w:rsidRPr="003E04AA" w:rsidRDefault="001333DB" w:rsidP="00CF2616">
            <w:pPr>
              <w:pStyle w:val="141"/>
              <w:jc w:val="center"/>
              <w:rPr>
                <w:rFonts w:hAnsi="標楷體"/>
                <w:snapToGrid w:val="0"/>
              </w:rPr>
            </w:pPr>
            <w:r w:rsidRPr="003E04AA">
              <w:rPr>
                <w:rFonts w:hAnsi="標楷體" w:hint="eastAsia"/>
                <w:snapToGrid w:val="0"/>
              </w:rPr>
              <w:t>投資</w:t>
            </w:r>
          </w:p>
          <w:p w:rsidR="001333DB" w:rsidRPr="003E04AA" w:rsidRDefault="001333DB" w:rsidP="00CF2616">
            <w:pPr>
              <w:pStyle w:val="141"/>
              <w:jc w:val="center"/>
              <w:rPr>
                <w:rFonts w:hAnsi="標楷體"/>
                <w:snapToGrid w:val="0"/>
              </w:rPr>
            </w:pPr>
            <w:r w:rsidRPr="003E04AA">
              <w:rPr>
                <w:rFonts w:hAnsi="標楷體" w:hint="eastAsia"/>
                <w:snapToGrid w:val="0"/>
              </w:rPr>
              <w:t>報酬率</w:t>
            </w:r>
          </w:p>
        </w:tc>
        <w:tc>
          <w:tcPr>
            <w:tcW w:w="1027" w:type="dxa"/>
            <w:shd w:val="clear" w:color="auto" w:fill="auto"/>
            <w:vAlign w:val="center"/>
          </w:tcPr>
          <w:p w:rsidR="001333DB" w:rsidRPr="003E04AA" w:rsidRDefault="001333DB" w:rsidP="00CF2616">
            <w:pPr>
              <w:pStyle w:val="141"/>
              <w:jc w:val="center"/>
              <w:rPr>
                <w:rFonts w:hAnsi="標楷體"/>
                <w:snapToGrid w:val="0"/>
              </w:rPr>
            </w:pPr>
            <w:r w:rsidRPr="003E04AA">
              <w:rPr>
                <w:rFonts w:hAnsi="標楷體" w:hint="eastAsia"/>
                <w:snapToGrid w:val="0"/>
              </w:rPr>
              <w:t>現金</w:t>
            </w:r>
          </w:p>
          <w:p w:rsidR="001333DB" w:rsidRPr="003E04AA" w:rsidRDefault="001333DB" w:rsidP="00CF2616">
            <w:pPr>
              <w:pStyle w:val="141"/>
              <w:jc w:val="center"/>
              <w:rPr>
                <w:rFonts w:hAnsi="標楷體"/>
                <w:snapToGrid w:val="0"/>
              </w:rPr>
            </w:pPr>
            <w:r w:rsidRPr="003E04AA">
              <w:rPr>
                <w:rFonts w:hAnsi="標楷體" w:hint="eastAsia"/>
                <w:snapToGrid w:val="0"/>
              </w:rPr>
              <w:t>股利</w:t>
            </w:r>
          </w:p>
        </w:tc>
        <w:tc>
          <w:tcPr>
            <w:tcW w:w="1027" w:type="dxa"/>
            <w:shd w:val="clear" w:color="auto" w:fill="auto"/>
            <w:vAlign w:val="center"/>
          </w:tcPr>
          <w:p w:rsidR="001333DB" w:rsidRPr="003E04AA" w:rsidRDefault="001333DB" w:rsidP="00CF2616">
            <w:pPr>
              <w:pStyle w:val="141"/>
              <w:jc w:val="center"/>
              <w:rPr>
                <w:rFonts w:hAnsi="標楷體"/>
                <w:snapToGrid w:val="0"/>
              </w:rPr>
            </w:pPr>
            <w:r w:rsidRPr="003E04AA">
              <w:rPr>
                <w:rFonts w:hAnsi="標楷體" w:hint="eastAsia"/>
                <w:snapToGrid w:val="0"/>
              </w:rPr>
              <w:t>投資</w:t>
            </w:r>
          </w:p>
          <w:p w:rsidR="001333DB" w:rsidRPr="003E04AA" w:rsidRDefault="001333DB" w:rsidP="00CF2616">
            <w:pPr>
              <w:pStyle w:val="141"/>
              <w:jc w:val="center"/>
              <w:rPr>
                <w:rFonts w:hAnsi="標楷體"/>
                <w:snapToGrid w:val="0"/>
              </w:rPr>
            </w:pPr>
            <w:r w:rsidRPr="003E04AA">
              <w:rPr>
                <w:rFonts w:hAnsi="標楷體" w:hint="eastAsia"/>
                <w:snapToGrid w:val="0"/>
              </w:rPr>
              <w:t>報酬率</w:t>
            </w:r>
          </w:p>
        </w:tc>
        <w:tc>
          <w:tcPr>
            <w:tcW w:w="1027" w:type="dxa"/>
            <w:vAlign w:val="center"/>
          </w:tcPr>
          <w:p w:rsidR="001333DB" w:rsidRPr="003E04AA" w:rsidRDefault="001333DB" w:rsidP="00991939">
            <w:pPr>
              <w:pStyle w:val="141"/>
              <w:jc w:val="center"/>
              <w:rPr>
                <w:shd w:val="pct15" w:color="auto" w:fill="FFFFFF"/>
              </w:rPr>
            </w:pPr>
            <w:r w:rsidRPr="003E04AA">
              <w:rPr>
                <w:rFonts w:hint="eastAsia"/>
                <w:shd w:val="pct15" w:color="auto" w:fill="FFFFFF"/>
              </w:rPr>
              <w:t>現金</w:t>
            </w:r>
          </w:p>
          <w:p w:rsidR="001333DB" w:rsidRPr="003E04AA" w:rsidRDefault="001333DB" w:rsidP="00991939">
            <w:pPr>
              <w:pStyle w:val="141"/>
              <w:jc w:val="center"/>
              <w:rPr>
                <w:shd w:val="pct15" w:color="auto" w:fill="FFFFFF"/>
              </w:rPr>
            </w:pPr>
            <w:r w:rsidRPr="003E04AA">
              <w:rPr>
                <w:rFonts w:hint="eastAsia"/>
                <w:shd w:val="pct15" w:color="auto" w:fill="FFFFFF"/>
              </w:rPr>
              <w:t>股利</w:t>
            </w:r>
          </w:p>
        </w:tc>
        <w:tc>
          <w:tcPr>
            <w:tcW w:w="1027" w:type="dxa"/>
            <w:vAlign w:val="center"/>
          </w:tcPr>
          <w:p w:rsidR="001333DB" w:rsidRPr="003E04AA" w:rsidRDefault="001333DB" w:rsidP="00991939">
            <w:pPr>
              <w:pStyle w:val="141"/>
              <w:jc w:val="center"/>
              <w:rPr>
                <w:shd w:val="pct15" w:color="auto" w:fill="FFFFFF"/>
              </w:rPr>
            </w:pPr>
            <w:r w:rsidRPr="003E04AA">
              <w:rPr>
                <w:rFonts w:hint="eastAsia"/>
                <w:shd w:val="pct15" w:color="auto" w:fill="FFFFFF"/>
              </w:rPr>
              <w:t>投資</w:t>
            </w:r>
          </w:p>
          <w:p w:rsidR="001333DB" w:rsidRPr="003E04AA" w:rsidRDefault="001333DB" w:rsidP="00991939">
            <w:pPr>
              <w:pStyle w:val="141"/>
              <w:jc w:val="center"/>
              <w:rPr>
                <w:shd w:val="pct15" w:color="auto" w:fill="FFFFFF"/>
              </w:rPr>
            </w:pPr>
            <w:r w:rsidRPr="003E04AA">
              <w:rPr>
                <w:rFonts w:hint="eastAsia"/>
                <w:shd w:val="pct15" w:color="auto" w:fill="FFFFFF"/>
              </w:rPr>
              <w:t>報酬率</w:t>
            </w:r>
          </w:p>
        </w:tc>
      </w:tr>
      <w:tr w:rsidR="001333DB" w:rsidRPr="003E04AA" w:rsidTr="001F406E">
        <w:trPr>
          <w:jc w:val="center"/>
        </w:trPr>
        <w:tc>
          <w:tcPr>
            <w:tcW w:w="1139" w:type="dxa"/>
            <w:shd w:val="clear" w:color="auto" w:fill="auto"/>
            <w:vAlign w:val="center"/>
          </w:tcPr>
          <w:p w:rsidR="001F406E" w:rsidRPr="003E04AA" w:rsidRDefault="001333DB" w:rsidP="001F406E">
            <w:pPr>
              <w:pStyle w:val="141"/>
              <w:jc w:val="center"/>
              <w:rPr>
                <w:rFonts w:hAnsi="標楷體" w:hint="eastAsia"/>
                <w:snapToGrid w:val="0"/>
                <w:shd w:val="pct15" w:color="auto" w:fill="FFFFFF"/>
              </w:rPr>
            </w:pPr>
            <w:r w:rsidRPr="003E04AA">
              <w:rPr>
                <w:rFonts w:hAnsi="標楷體" w:hint="eastAsia"/>
                <w:snapToGrid w:val="0"/>
                <w:shd w:val="pct15" w:color="auto" w:fill="FFFFFF"/>
              </w:rPr>
              <w:t>欣中</w:t>
            </w:r>
          </w:p>
          <w:p w:rsidR="001333DB" w:rsidRPr="003E04AA" w:rsidRDefault="001333DB" w:rsidP="001F406E">
            <w:pPr>
              <w:pStyle w:val="141"/>
              <w:jc w:val="center"/>
              <w:rPr>
                <w:rFonts w:hAnsi="標楷體"/>
                <w:snapToGrid w:val="0"/>
              </w:rPr>
            </w:pPr>
            <w:r w:rsidRPr="003E04AA">
              <w:rPr>
                <w:rFonts w:hAnsi="標楷體" w:hint="eastAsia"/>
                <w:snapToGrid w:val="0"/>
                <w:shd w:val="pct15" w:color="auto" w:fill="FFFFFF"/>
              </w:rPr>
              <w:t>天然氣</w:t>
            </w:r>
          </w:p>
        </w:tc>
        <w:tc>
          <w:tcPr>
            <w:tcW w:w="1026" w:type="dxa"/>
            <w:shd w:val="clear" w:color="auto" w:fill="auto"/>
            <w:vAlign w:val="center"/>
          </w:tcPr>
          <w:p w:rsidR="001333DB" w:rsidRPr="003E04AA" w:rsidRDefault="001333DB" w:rsidP="006D5395">
            <w:pPr>
              <w:pStyle w:val="141"/>
              <w:jc w:val="right"/>
              <w:rPr>
                <w:rFonts w:hAnsi="標楷體"/>
              </w:rPr>
            </w:pPr>
            <w:r w:rsidRPr="003E04AA">
              <w:rPr>
                <w:rFonts w:hAnsi="標楷體"/>
              </w:rPr>
              <w:t>27.8</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rPr>
              <w:t>10.</w:t>
            </w:r>
            <w:r w:rsidRPr="003E04AA">
              <w:rPr>
                <w:rFonts w:hAnsi="標楷體" w:hint="eastAsia"/>
              </w:rPr>
              <w:t>1</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rPr>
              <w:t>27.8</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10.1</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30.6</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shd w:val="pct15" w:color="auto" w:fill="FFFFFF"/>
              </w:rPr>
              <w:t>11.1</w:t>
            </w:r>
          </w:p>
        </w:tc>
        <w:tc>
          <w:tcPr>
            <w:tcW w:w="1027" w:type="dxa"/>
            <w:vAlign w:val="center"/>
          </w:tcPr>
          <w:p w:rsidR="001333DB" w:rsidRPr="003E04AA" w:rsidRDefault="001333DB" w:rsidP="00991939">
            <w:pPr>
              <w:pStyle w:val="141"/>
              <w:jc w:val="right"/>
            </w:pPr>
            <w:r w:rsidRPr="003E04AA">
              <w:rPr>
                <w:rFonts w:hint="eastAsia"/>
              </w:rPr>
              <w:t>28</w:t>
            </w:r>
          </w:p>
        </w:tc>
        <w:tc>
          <w:tcPr>
            <w:tcW w:w="1027" w:type="dxa"/>
            <w:vAlign w:val="center"/>
          </w:tcPr>
          <w:p w:rsidR="001333DB" w:rsidRPr="003E04AA" w:rsidRDefault="001333DB" w:rsidP="00991939">
            <w:pPr>
              <w:pStyle w:val="141"/>
              <w:jc w:val="right"/>
            </w:pPr>
            <w:r w:rsidRPr="003E04AA">
              <w:rPr>
                <w:rFonts w:hint="eastAsia"/>
                <w:shd w:val="pct15" w:color="auto" w:fill="FFFFFF"/>
              </w:rPr>
              <w:t>10.1</w:t>
            </w:r>
          </w:p>
        </w:tc>
      </w:tr>
      <w:tr w:rsidR="001333DB" w:rsidRPr="003E04AA" w:rsidTr="001F406E">
        <w:trPr>
          <w:jc w:val="center"/>
        </w:trPr>
        <w:tc>
          <w:tcPr>
            <w:tcW w:w="1139" w:type="dxa"/>
            <w:shd w:val="clear" w:color="auto" w:fill="auto"/>
            <w:vAlign w:val="center"/>
          </w:tcPr>
          <w:p w:rsidR="001F406E" w:rsidRPr="003E04AA" w:rsidRDefault="001333DB" w:rsidP="001F406E">
            <w:pPr>
              <w:pStyle w:val="141"/>
              <w:jc w:val="center"/>
              <w:rPr>
                <w:rFonts w:hAnsi="標楷體" w:hint="eastAsia"/>
                <w:snapToGrid w:val="0"/>
                <w:shd w:val="pct15" w:color="auto" w:fill="FFFFFF"/>
              </w:rPr>
            </w:pPr>
            <w:r w:rsidRPr="003E04AA">
              <w:rPr>
                <w:rFonts w:hAnsi="標楷體" w:hint="eastAsia"/>
                <w:snapToGrid w:val="0"/>
                <w:shd w:val="pct15" w:color="auto" w:fill="FFFFFF"/>
              </w:rPr>
              <w:t>欣隆</w:t>
            </w:r>
          </w:p>
          <w:p w:rsidR="001333DB" w:rsidRPr="003E04AA" w:rsidRDefault="001333DB" w:rsidP="001F406E">
            <w:pPr>
              <w:pStyle w:val="141"/>
              <w:jc w:val="center"/>
              <w:rPr>
                <w:rFonts w:hAnsi="標楷體"/>
                <w:snapToGrid w:val="0"/>
              </w:rPr>
            </w:pPr>
            <w:r w:rsidRPr="003E04AA">
              <w:rPr>
                <w:rFonts w:hAnsi="標楷體" w:hint="eastAsia"/>
                <w:snapToGrid w:val="0"/>
                <w:shd w:val="pct15" w:color="auto" w:fill="FFFFFF"/>
              </w:rPr>
              <w:t>天然氣</w:t>
            </w:r>
          </w:p>
        </w:tc>
        <w:tc>
          <w:tcPr>
            <w:tcW w:w="1026"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0.0</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shd w:val="pct15" w:color="auto" w:fill="FFFFFF"/>
              </w:rPr>
              <w:t>5.3</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0.0</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5.3</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0.0</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2.6</w:t>
            </w:r>
          </w:p>
        </w:tc>
        <w:tc>
          <w:tcPr>
            <w:tcW w:w="1027" w:type="dxa"/>
            <w:vAlign w:val="center"/>
          </w:tcPr>
          <w:p w:rsidR="001333DB" w:rsidRPr="003E04AA" w:rsidRDefault="001333DB" w:rsidP="00991939">
            <w:pPr>
              <w:pStyle w:val="141"/>
              <w:jc w:val="right"/>
            </w:pPr>
            <w:r w:rsidRPr="003E04AA">
              <w:rPr>
                <w:rFonts w:hint="eastAsia"/>
              </w:rPr>
              <w:t>0.0</w:t>
            </w:r>
          </w:p>
        </w:tc>
        <w:tc>
          <w:tcPr>
            <w:tcW w:w="1027" w:type="dxa"/>
            <w:vAlign w:val="center"/>
          </w:tcPr>
          <w:p w:rsidR="001333DB" w:rsidRPr="003E04AA" w:rsidRDefault="001333DB" w:rsidP="00991939">
            <w:pPr>
              <w:pStyle w:val="141"/>
              <w:jc w:val="right"/>
            </w:pPr>
            <w:r w:rsidRPr="003E04AA">
              <w:rPr>
                <w:rFonts w:hint="eastAsia"/>
                <w:shd w:val="pct15" w:color="auto" w:fill="FFFFFF"/>
              </w:rPr>
              <w:t>2.6</w:t>
            </w:r>
          </w:p>
        </w:tc>
      </w:tr>
      <w:tr w:rsidR="001333DB" w:rsidRPr="003E04AA" w:rsidTr="001F406E">
        <w:trPr>
          <w:jc w:val="center"/>
        </w:trPr>
        <w:tc>
          <w:tcPr>
            <w:tcW w:w="1139" w:type="dxa"/>
            <w:shd w:val="clear" w:color="auto" w:fill="auto"/>
            <w:vAlign w:val="center"/>
          </w:tcPr>
          <w:p w:rsidR="001333DB" w:rsidRPr="003E04AA" w:rsidRDefault="001333DB" w:rsidP="001F406E">
            <w:pPr>
              <w:pStyle w:val="141"/>
              <w:jc w:val="center"/>
              <w:rPr>
                <w:rFonts w:hAnsi="標楷體"/>
                <w:snapToGrid w:val="0"/>
              </w:rPr>
            </w:pPr>
            <w:r w:rsidRPr="003E04AA">
              <w:rPr>
                <w:rFonts w:hAnsi="標楷體" w:hint="eastAsia"/>
                <w:snapToGrid w:val="0"/>
              </w:rPr>
              <w:t>欣彰</w:t>
            </w:r>
          </w:p>
          <w:p w:rsidR="001333DB" w:rsidRPr="003E04AA" w:rsidRDefault="001333DB" w:rsidP="001F406E">
            <w:pPr>
              <w:pStyle w:val="141"/>
              <w:jc w:val="center"/>
              <w:rPr>
                <w:rFonts w:hAnsi="標楷體"/>
                <w:snapToGrid w:val="0"/>
              </w:rPr>
            </w:pPr>
            <w:r w:rsidRPr="003E04AA">
              <w:rPr>
                <w:rFonts w:hAnsi="標楷體" w:hint="eastAsia"/>
                <w:snapToGrid w:val="0"/>
              </w:rPr>
              <w:t>天然氣</w:t>
            </w:r>
          </w:p>
        </w:tc>
        <w:tc>
          <w:tcPr>
            <w:tcW w:w="1026"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1.8</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14.4</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2.2</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17.5</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2.2</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17.6</w:t>
            </w:r>
          </w:p>
        </w:tc>
        <w:tc>
          <w:tcPr>
            <w:tcW w:w="1027" w:type="dxa"/>
            <w:vAlign w:val="center"/>
          </w:tcPr>
          <w:p w:rsidR="001333DB" w:rsidRPr="003E04AA" w:rsidRDefault="001333DB" w:rsidP="00991939">
            <w:pPr>
              <w:pStyle w:val="141"/>
              <w:jc w:val="right"/>
            </w:pPr>
            <w:r w:rsidRPr="003E04AA">
              <w:rPr>
                <w:rFonts w:hint="eastAsia"/>
              </w:rPr>
              <w:t>2.2</w:t>
            </w:r>
          </w:p>
        </w:tc>
        <w:tc>
          <w:tcPr>
            <w:tcW w:w="1027" w:type="dxa"/>
            <w:vAlign w:val="center"/>
          </w:tcPr>
          <w:p w:rsidR="001333DB" w:rsidRPr="003E04AA" w:rsidRDefault="001333DB" w:rsidP="00991939">
            <w:pPr>
              <w:pStyle w:val="141"/>
              <w:jc w:val="right"/>
            </w:pPr>
            <w:r w:rsidRPr="003E04AA">
              <w:rPr>
                <w:rFonts w:hint="eastAsia"/>
              </w:rPr>
              <w:t>17.6</w:t>
            </w:r>
          </w:p>
        </w:tc>
      </w:tr>
      <w:tr w:rsidR="001333DB" w:rsidRPr="003E04AA" w:rsidTr="001F406E">
        <w:trPr>
          <w:jc w:val="center"/>
        </w:trPr>
        <w:tc>
          <w:tcPr>
            <w:tcW w:w="1139" w:type="dxa"/>
            <w:shd w:val="clear" w:color="auto" w:fill="auto"/>
            <w:vAlign w:val="center"/>
          </w:tcPr>
          <w:p w:rsidR="001333DB" w:rsidRPr="003E04AA" w:rsidRDefault="001333DB" w:rsidP="001F406E">
            <w:pPr>
              <w:pStyle w:val="141"/>
              <w:jc w:val="center"/>
              <w:rPr>
                <w:rFonts w:hAnsi="標楷體"/>
                <w:snapToGrid w:val="0"/>
                <w:shd w:val="pct15" w:color="auto" w:fill="FFFFFF"/>
              </w:rPr>
            </w:pPr>
            <w:r w:rsidRPr="003E04AA">
              <w:rPr>
                <w:rFonts w:hAnsi="標楷體" w:hint="eastAsia"/>
                <w:snapToGrid w:val="0"/>
                <w:shd w:val="pct15" w:color="auto" w:fill="FFFFFF"/>
              </w:rPr>
              <w:t>欣欣</w:t>
            </w:r>
          </w:p>
          <w:p w:rsidR="001333DB" w:rsidRPr="003E04AA" w:rsidRDefault="001333DB" w:rsidP="001F406E">
            <w:pPr>
              <w:pStyle w:val="141"/>
              <w:jc w:val="center"/>
              <w:rPr>
                <w:rFonts w:hAnsi="標楷體"/>
                <w:snapToGrid w:val="0"/>
              </w:rPr>
            </w:pPr>
            <w:r w:rsidRPr="003E04AA">
              <w:rPr>
                <w:rFonts w:hAnsi="標楷體" w:hint="eastAsia"/>
                <w:snapToGrid w:val="0"/>
                <w:shd w:val="pct15" w:color="auto" w:fill="FFFFFF"/>
              </w:rPr>
              <w:t>天然氣</w:t>
            </w:r>
          </w:p>
        </w:tc>
        <w:tc>
          <w:tcPr>
            <w:tcW w:w="1026"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1.7</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shd w:val="pct15" w:color="auto" w:fill="FFFFFF"/>
              </w:rPr>
              <w:t>6.8</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1.8</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7.3</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1.1</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4.3</w:t>
            </w:r>
          </w:p>
        </w:tc>
        <w:tc>
          <w:tcPr>
            <w:tcW w:w="1027" w:type="dxa"/>
            <w:vAlign w:val="center"/>
          </w:tcPr>
          <w:p w:rsidR="001333DB" w:rsidRPr="003E04AA" w:rsidRDefault="001333DB" w:rsidP="00991939">
            <w:pPr>
              <w:pStyle w:val="141"/>
              <w:jc w:val="right"/>
            </w:pPr>
            <w:r w:rsidRPr="003E04AA">
              <w:rPr>
                <w:rFonts w:hint="eastAsia"/>
              </w:rPr>
              <w:t>1.6</w:t>
            </w:r>
          </w:p>
        </w:tc>
        <w:tc>
          <w:tcPr>
            <w:tcW w:w="1027" w:type="dxa"/>
            <w:vAlign w:val="center"/>
          </w:tcPr>
          <w:p w:rsidR="001333DB" w:rsidRPr="003E04AA" w:rsidRDefault="001333DB" w:rsidP="00991939">
            <w:pPr>
              <w:pStyle w:val="141"/>
              <w:jc w:val="right"/>
            </w:pPr>
            <w:r w:rsidRPr="003E04AA">
              <w:rPr>
                <w:rFonts w:hint="eastAsia"/>
                <w:shd w:val="pct15" w:color="auto" w:fill="FFFFFF"/>
              </w:rPr>
              <w:t>6.4</w:t>
            </w:r>
          </w:p>
        </w:tc>
      </w:tr>
      <w:tr w:rsidR="001333DB" w:rsidRPr="003E04AA" w:rsidTr="001F406E">
        <w:trPr>
          <w:jc w:val="center"/>
        </w:trPr>
        <w:tc>
          <w:tcPr>
            <w:tcW w:w="1139" w:type="dxa"/>
            <w:shd w:val="clear" w:color="auto" w:fill="auto"/>
            <w:vAlign w:val="center"/>
          </w:tcPr>
          <w:p w:rsidR="001333DB" w:rsidRPr="003E04AA" w:rsidRDefault="001333DB" w:rsidP="001F406E">
            <w:pPr>
              <w:pStyle w:val="141"/>
              <w:jc w:val="center"/>
              <w:rPr>
                <w:rFonts w:hAnsi="標楷體"/>
                <w:snapToGrid w:val="0"/>
              </w:rPr>
            </w:pPr>
            <w:r w:rsidRPr="003E04AA">
              <w:rPr>
                <w:rFonts w:hAnsi="標楷體" w:hint="eastAsia"/>
                <w:snapToGrid w:val="0"/>
              </w:rPr>
              <w:t>欣嘉</w:t>
            </w:r>
          </w:p>
          <w:p w:rsidR="001333DB" w:rsidRPr="003E04AA" w:rsidRDefault="001333DB" w:rsidP="001F406E">
            <w:pPr>
              <w:pStyle w:val="141"/>
              <w:jc w:val="center"/>
              <w:rPr>
                <w:rFonts w:hAnsi="標楷體"/>
                <w:snapToGrid w:val="0"/>
              </w:rPr>
            </w:pPr>
            <w:r w:rsidRPr="003E04AA">
              <w:rPr>
                <w:rFonts w:hAnsi="標楷體" w:hint="eastAsia"/>
                <w:snapToGrid w:val="0"/>
              </w:rPr>
              <w:t>石油氣</w:t>
            </w:r>
          </w:p>
        </w:tc>
        <w:tc>
          <w:tcPr>
            <w:tcW w:w="1026"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1.7</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10.6</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3.3</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10.9</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2.8</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9.2</w:t>
            </w:r>
          </w:p>
        </w:tc>
        <w:tc>
          <w:tcPr>
            <w:tcW w:w="1027" w:type="dxa"/>
            <w:vAlign w:val="center"/>
          </w:tcPr>
          <w:p w:rsidR="001333DB" w:rsidRPr="003E04AA" w:rsidRDefault="001333DB" w:rsidP="00991939">
            <w:pPr>
              <w:pStyle w:val="141"/>
              <w:jc w:val="right"/>
            </w:pPr>
            <w:r w:rsidRPr="003E04AA">
              <w:rPr>
                <w:rFonts w:hint="eastAsia"/>
              </w:rPr>
              <w:t>0.8</w:t>
            </w:r>
          </w:p>
        </w:tc>
        <w:tc>
          <w:tcPr>
            <w:tcW w:w="1027" w:type="dxa"/>
            <w:vAlign w:val="center"/>
          </w:tcPr>
          <w:p w:rsidR="001333DB" w:rsidRPr="003E04AA" w:rsidRDefault="001333DB" w:rsidP="00991939">
            <w:pPr>
              <w:pStyle w:val="141"/>
              <w:jc w:val="right"/>
            </w:pPr>
            <w:r w:rsidRPr="003E04AA">
              <w:rPr>
                <w:rFonts w:hint="eastAsia"/>
              </w:rPr>
              <w:t>15.9</w:t>
            </w:r>
          </w:p>
        </w:tc>
      </w:tr>
      <w:tr w:rsidR="001333DB" w:rsidRPr="003E04AA" w:rsidTr="001F406E">
        <w:trPr>
          <w:jc w:val="center"/>
        </w:trPr>
        <w:tc>
          <w:tcPr>
            <w:tcW w:w="1139" w:type="dxa"/>
            <w:shd w:val="clear" w:color="auto" w:fill="auto"/>
            <w:vAlign w:val="center"/>
          </w:tcPr>
          <w:p w:rsidR="001333DB" w:rsidRPr="003E04AA" w:rsidRDefault="001333DB" w:rsidP="001F406E">
            <w:pPr>
              <w:pStyle w:val="141"/>
              <w:jc w:val="center"/>
              <w:rPr>
                <w:rFonts w:hAnsi="標楷體"/>
                <w:snapToGrid w:val="0"/>
              </w:rPr>
            </w:pPr>
            <w:r w:rsidRPr="003E04AA">
              <w:rPr>
                <w:rFonts w:hAnsi="標楷體" w:hint="eastAsia"/>
                <w:snapToGrid w:val="0"/>
              </w:rPr>
              <w:t>欣林</w:t>
            </w:r>
          </w:p>
          <w:p w:rsidR="001333DB" w:rsidRPr="003E04AA" w:rsidRDefault="001333DB" w:rsidP="001F406E">
            <w:pPr>
              <w:pStyle w:val="141"/>
              <w:jc w:val="center"/>
              <w:rPr>
                <w:rFonts w:hAnsi="標楷體"/>
                <w:snapToGrid w:val="0"/>
              </w:rPr>
            </w:pPr>
            <w:r w:rsidRPr="003E04AA">
              <w:rPr>
                <w:rFonts w:hAnsi="標楷體" w:hint="eastAsia"/>
                <w:snapToGrid w:val="0"/>
              </w:rPr>
              <w:t>天然氣</w:t>
            </w:r>
          </w:p>
        </w:tc>
        <w:tc>
          <w:tcPr>
            <w:tcW w:w="1026"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891.3</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5.4</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1</w:t>
            </w:r>
            <w:r w:rsidRPr="003E04AA">
              <w:rPr>
                <w:rFonts w:hAnsi="標楷體"/>
              </w:rPr>
              <w:t>,</w:t>
            </w:r>
            <w:r w:rsidRPr="003E04AA">
              <w:rPr>
                <w:rFonts w:hAnsi="標楷體" w:hint="eastAsia"/>
              </w:rPr>
              <w:t>034.2</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6.3</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7</w:t>
            </w:r>
            <w:r w:rsidRPr="003E04AA">
              <w:rPr>
                <w:rFonts w:hAnsi="標楷體"/>
              </w:rPr>
              <w:t>8</w:t>
            </w:r>
            <w:r w:rsidRPr="003E04AA">
              <w:rPr>
                <w:rFonts w:hAnsi="標楷體" w:hint="eastAsia"/>
              </w:rPr>
              <w:t>2</w:t>
            </w:r>
            <w:r w:rsidRPr="003E04AA">
              <w:rPr>
                <w:rFonts w:hAnsi="標楷體"/>
              </w:rPr>
              <w:t>.</w:t>
            </w:r>
            <w:r w:rsidRPr="003E04AA">
              <w:rPr>
                <w:rFonts w:hAnsi="標楷體" w:hint="eastAsia"/>
              </w:rPr>
              <w:t>8</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4</w:t>
            </w:r>
            <w:r w:rsidRPr="003E04AA">
              <w:rPr>
                <w:rFonts w:hAnsi="標楷體"/>
              </w:rPr>
              <w:t>.8</w:t>
            </w:r>
          </w:p>
        </w:tc>
        <w:tc>
          <w:tcPr>
            <w:tcW w:w="1027" w:type="dxa"/>
            <w:vAlign w:val="center"/>
          </w:tcPr>
          <w:p w:rsidR="001333DB" w:rsidRPr="003E04AA" w:rsidRDefault="001333DB" w:rsidP="00991939">
            <w:pPr>
              <w:pStyle w:val="141"/>
              <w:jc w:val="right"/>
            </w:pPr>
            <w:r w:rsidRPr="003E04AA">
              <w:rPr>
                <w:rFonts w:hint="eastAsia"/>
              </w:rPr>
              <w:t>919.9</w:t>
            </w:r>
          </w:p>
        </w:tc>
        <w:tc>
          <w:tcPr>
            <w:tcW w:w="1027" w:type="dxa"/>
            <w:vAlign w:val="center"/>
          </w:tcPr>
          <w:p w:rsidR="001333DB" w:rsidRPr="003E04AA" w:rsidRDefault="001333DB" w:rsidP="00991939">
            <w:pPr>
              <w:pStyle w:val="141"/>
              <w:jc w:val="right"/>
            </w:pPr>
            <w:r w:rsidRPr="003E04AA">
              <w:rPr>
                <w:rFonts w:hint="eastAsia"/>
              </w:rPr>
              <w:t>5.6</w:t>
            </w:r>
          </w:p>
        </w:tc>
      </w:tr>
      <w:tr w:rsidR="001333DB" w:rsidRPr="003E04AA" w:rsidTr="001F406E">
        <w:trPr>
          <w:jc w:val="center"/>
        </w:trPr>
        <w:tc>
          <w:tcPr>
            <w:tcW w:w="1139" w:type="dxa"/>
            <w:shd w:val="clear" w:color="auto" w:fill="auto"/>
            <w:vAlign w:val="center"/>
          </w:tcPr>
          <w:p w:rsidR="001333DB" w:rsidRPr="003E04AA" w:rsidRDefault="001333DB" w:rsidP="001F406E">
            <w:pPr>
              <w:pStyle w:val="141"/>
              <w:jc w:val="center"/>
              <w:rPr>
                <w:rFonts w:hAnsi="標楷體"/>
                <w:snapToGrid w:val="0"/>
                <w:shd w:val="pct15" w:color="auto" w:fill="FFFFFF"/>
              </w:rPr>
            </w:pPr>
            <w:r w:rsidRPr="003E04AA">
              <w:rPr>
                <w:rFonts w:hAnsi="標楷體" w:hint="eastAsia"/>
                <w:snapToGrid w:val="0"/>
                <w:shd w:val="pct15" w:color="auto" w:fill="FFFFFF"/>
              </w:rPr>
              <w:t>欣欣</w:t>
            </w:r>
          </w:p>
          <w:p w:rsidR="001333DB" w:rsidRPr="003E04AA" w:rsidRDefault="001333DB" w:rsidP="001F406E">
            <w:pPr>
              <w:pStyle w:val="141"/>
              <w:jc w:val="center"/>
              <w:rPr>
                <w:rFonts w:hAnsi="標楷體"/>
                <w:snapToGrid w:val="0"/>
              </w:rPr>
            </w:pPr>
            <w:r w:rsidRPr="003E04AA">
              <w:rPr>
                <w:rFonts w:hAnsi="標楷體" w:hint="eastAsia"/>
                <w:snapToGrid w:val="0"/>
                <w:shd w:val="pct15" w:color="auto" w:fill="FFFFFF"/>
              </w:rPr>
              <w:t>客運</w:t>
            </w:r>
          </w:p>
        </w:tc>
        <w:tc>
          <w:tcPr>
            <w:tcW w:w="1026"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0</w:t>
            </w:r>
            <w:r w:rsidRPr="003E04AA">
              <w:rPr>
                <w:rFonts w:hAnsi="標楷體"/>
              </w:rPr>
              <w:t>.0</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shd w:val="pct15" w:color="auto" w:fill="FFFFFF"/>
              </w:rPr>
              <w:t>0</w:t>
            </w:r>
            <w:r w:rsidRPr="003E04AA">
              <w:rPr>
                <w:rFonts w:hAnsi="標楷體"/>
                <w:shd w:val="pct15" w:color="auto" w:fill="FFFFFF"/>
              </w:rPr>
              <w:t>.</w:t>
            </w:r>
            <w:r w:rsidRPr="003E04AA">
              <w:rPr>
                <w:rFonts w:hAnsi="標楷體" w:hint="eastAsia"/>
                <w:shd w:val="pct15" w:color="auto" w:fill="FFFFFF"/>
              </w:rPr>
              <w:t>0</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0</w:t>
            </w:r>
            <w:r w:rsidRPr="003E04AA">
              <w:rPr>
                <w:rFonts w:hAnsi="標楷體"/>
              </w:rPr>
              <w:t>.0</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0</w:t>
            </w:r>
            <w:r w:rsidRPr="003E04AA">
              <w:rPr>
                <w:rFonts w:hAnsi="標楷體"/>
              </w:rPr>
              <w:t>.0</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0</w:t>
            </w:r>
            <w:r w:rsidRPr="003E04AA">
              <w:rPr>
                <w:rFonts w:hAnsi="標楷體"/>
              </w:rPr>
              <w:t>.0</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0</w:t>
            </w:r>
            <w:r w:rsidRPr="003E04AA">
              <w:rPr>
                <w:rFonts w:hAnsi="標楷體"/>
              </w:rPr>
              <w:t>.0</w:t>
            </w:r>
          </w:p>
        </w:tc>
        <w:tc>
          <w:tcPr>
            <w:tcW w:w="1027" w:type="dxa"/>
            <w:vAlign w:val="center"/>
          </w:tcPr>
          <w:p w:rsidR="001333DB" w:rsidRPr="003E04AA" w:rsidRDefault="001333DB" w:rsidP="00991939">
            <w:pPr>
              <w:pStyle w:val="141"/>
              <w:jc w:val="right"/>
            </w:pPr>
            <w:r w:rsidRPr="003E04AA">
              <w:rPr>
                <w:rFonts w:hint="eastAsia"/>
              </w:rPr>
              <w:t>0.0</w:t>
            </w:r>
          </w:p>
        </w:tc>
        <w:tc>
          <w:tcPr>
            <w:tcW w:w="1027" w:type="dxa"/>
            <w:vAlign w:val="center"/>
          </w:tcPr>
          <w:p w:rsidR="001333DB" w:rsidRPr="003E04AA" w:rsidRDefault="001333DB" w:rsidP="00991939">
            <w:pPr>
              <w:pStyle w:val="141"/>
              <w:jc w:val="right"/>
            </w:pPr>
            <w:r w:rsidRPr="003E04AA">
              <w:rPr>
                <w:rFonts w:hint="eastAsia"/>
                <w:shd w:val="pct15" w:color="auto" w:fill="FFFFFF"/>
              </w:rPr>
              <w:t>0.0</w:t>
            </w:r>
          </w:p>
        </w:tc>
      </w:tr>
      <w:tr w:rsidR="001333DB" w:rsidRPr="003E04AA" w:rsidTr="001F406E">
        <w:trPr>
          <w:jc w:val="center"/>
        </w:trPr>
        <w:tc>
          <w:tcPr>
            <w:tcW w:w="1139" w:type="dxa"/>
            <w:shd w:val="clear" w:color="auto" w:fill="auto"/>
            <w:vAlign w:val="center"/>
          </w:tcPr>
          <w:p w:rsidR="001333DB" w:rsidRPr="003E04AA" w:rsidRDefault="001333DB" w:rsidP="001F406E">
            <w:pPr>
              <w:pStyle w:val="141"/>
              <w:jc w:val="center"/>
              <w:rPr>
                <w:rFonts w:hAnsi="標楷體"/>
                <w:snapToGrid w:val="0"/>
              </w:rPr>
            </w:pPr>
            <w:r w:rsidRPr="003E04AA">
              <w:rPr>
                <w:rFonts w:hAnsi="標楷體" w:hint="eastAsia"/>
                <w:snapToGrid w:val="0"/>
              </w:rPr>
              <w:t>欣雲</w:t>
            </w:r>
          </w:p>
          <w:p w:rsidR="001333DB" w:rsidRPr="003E04AA" w:rsidRDefault="001333DB" w:rsidP="001F406E">
            <w:pPr>
              <w:pStyle w:val="141"/>
              <w:jc w:val="center"/>
              <w:rPr>
                <w:rFonts w:hAnsi="標楷體"/>
                <w:snapToGrid w:val="0"/>
              </w:rPr>
            </w:pPr>
            <w:r w:rsidRPr="003E04AA">
              <w:rPr>
                <w:rFonts w:hAnsi="標楷體" w:hint="eastAsia"/>
                <w:snapToGrid w:val="0"/>
              </w:rPr>
              <w:t>天然氣</w:t>
            </w:r>
          </w:p>
        </w:tc>
        <w:tc>
          <w:tcPr>
            <w:tcW w:w="1026"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2</w:t>
            </w:r>
            <w:r w:rsidRPr="003E04AA">
              <w:rPr>
                <w:rFonts w:hAnsi="標楷體"/>
              </w:rPr>
              <w:t>.2</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8</w:t>
            </w:r>
            <w:r w:rsidRPr="003E04AA">
              <w:rPr>
                <w:rFonts w:hAnsi="標楷體"/>
              </w:rPr>
              <w:t>.</w:t>
            </w:r>
            <w:r w:rsidRPr="003E04AA">
              <w:rPr>
                <w:rFonts w:hAnsi="標楷體" w:hint="eastAsia"/>
              </w:rPr>
              <w:t>1</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2</w:t>
            </w:r>
            <w:r w:rsidRPr="003E04AA">
              <w:rPr>
                <w:rFonts w:hAnsi="標楷體"/>
              </w:rPr>
              <w:t>.7</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8</w:t>
            </w:r>
            <w:r w:rsidRPr="003E04AA">
              <w:rPr>
                <w:rFonts w:hAnsi="標楷體"/>
              </w:rPr>
              <w:t>.4</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3</w:t>
            </w:r>
            <w:r w:rsidRPr="003E04AA">
              <w:rPr>
                <w:rFonts w:hAnsi="標楷體"/>
              </w:rPr>
              <w:t>.</w:t>
            </w:r>
            <w:r w:rsidRPr="003E04AA">
              <w:rPr>
                <w:rFonts w:hAnsi="標楷體" w:hint="eastAsia"/>
              </w:rPr>
              <w:t>1</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6.3</w:t>
            </w:r>
          </w:p>
        </w:tc>
        <w:tc>
          <w:tcPr>
            <w:tcW w:w="1027" w:type="dxa"/>
            <w:vAlign w:val="center"/>
          </w:tcPr>
          <w:p w:rsidR="001333DB" w:rsidRPr="003E04AA" w:rsidRDefault="001333DB" w:rsidP="00991939">
            <w:pPr>
              <w:pStyle w:val="141"/>
              <w:jc w:val="right"/>
            </w:pPr>
            <w:r w:rsidRPr="003E04AA">
              <w:rPr>
                <w:rFonts w:hint="eastAsia"/>
              </w:rPr>
              <w:t>3.7</w:t>
            </w:r>
          </w:p>
        </w:tc>
        <w:tc>
          <w:tcPr>
            <w:tcW w:w="1027" w:type="dxa"/>
            <w:vAlign w:val="center"/>
          </w:tcPr>
          <w:p w:rsidR="001333DB" w:rsidRPr="003E04AA" w:rsidRDefault="001333DB" w:rsidP="00991939">
            <w:pPr>
              <w:pStyle w:val="141"/>
              <w:jc w:val="right"/>
            </w:pPr>
            <w:r w:rsidRPr="003E04AA">
              <w:rPr>
                <w:rFonts w:hint="eastAsia"/>
              </w:rPr>
              <w:t>10.1</w:t>
            </w:r>
          </w:p>
        </w:tc>
      </w:tr>
      <w:tr w:rsidR="001333DB" w:rsidRPr="003E04AA" w:rsidTr="001F406E">
        <w:trPr>
          <w:jc w:val="center"/>
        </w:trPr>
        <w:tc>
          <w:tcPr>
            <w:tcW w:w="1139" w:type="dxa"/>
            <w:shd w:val="clear" w:color="auto" w:fill="auto"/>
            <w:vAlign w:val="center"/>
          </w:tcPr>
          <w:p w:rsidR="001333DB" w:rsidRPr="003E04AA" w:rsidRDefault="001333DB" w:rsidP="001F406E">
            <w:pPr>
              <w:pStyle w:val="141"/>
              <w:jc w:val="center"/>
              <w:rPr>
                <w:rFonts w:hAnsi="標楷體"/>
                <w:snapToGrid w:val="0"/>
              </w:rPr>
            </w:pPr>
            <w:r w:rsidRPr="003E04AA">
              <w:rPr>
                <w:rFonts w:hAnsi="標楷體" w:hint="eastAsia"/>
                <w:snapToGrid w:val="0"/>
              </w:rPr>
              <w:t>泛亞</w:t>
            </w:r>
          </w:p>
          <w:p w:rsidR="001333DB" w:rsidRPr="003E04AA" w:rsidRDefault="001333DB" w:rsidP="001F406E">
            <w:pPr>
              <w:pStyle w:val="141"/>
              <w:jc w:val="center"/>
              <w:rPr>
                <w:rFonts w:hAnsi="標楷體"/>
                <w:snapToGrid w:val="0"/>
              </w:rPr>
            </w:pPr>
            <w:r w:rsidRPr="003E04AA">
              <w:rPr>
                <w:rFonts w:hAnsi="標楷體" w:hint="eastAsia"/>
                <w:snapToGrid w:val="0"/>
              </w:rPr>
              <w:t>工程</w:t>
            </w:r>
          </w:p>
        </w:tc>
        <w:tc>
          <w:tcPr>
            <w:tcW w:w="1026"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0</w:t>
            </w:r>
            <w:r w:rsidRPr="003E04AA">
              <w:rPr>
                <w:rFonts w:hAnsi="標楷體"/>
              </w:rPr>
              <w:t>.0</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0</w:t>
            </w:r>
            <w:r w:rsidRPr="003E04AA">
              <w:rPr>
                <w:rFonts w:hAnsi="標楷體"/>
              </w:rPr>
              <w:t>.0</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0</w:t>
            </w:r>
            <w:r w:rsidRPr="003E04AA">
              <w:rPr>
                <w:rFonts w:hAnsi="標楷體"/>
              </w:rPr>
              <w:t>.0</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0</w:t>
            </w:r>
            <w:r w:rsidRPr="003E04AA">
              <w:rPr>
                <w:rFonts w:hAnsi="標楷體"/>
              </w:rPr>
              <w:t>.0</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1</w:t>
            </w:r>
            <w:r w:rsidRPr="003E04AA">
              <w:rPr>
                <w:rFonts w:hAnsi="標楷體"/>
              </w:rPr>
              <w:t>,711</w:t>
            </w:r>
            <w:r w:rsidRPr="003E04AA">
              <w:rPr>
                <w:rFonts w:hAnsi="標楷體" w:hint="eastAsia"/>
              </w:rPr>
              <w:t>.0</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1</w:t>
            </w:r>
            <w:r w:rsidRPr="003E04AA">
              <w:rPr>
                <w:rFonts w:hAnsi="標楷體"/>
              </w:rPr>
              <w:t>5.0</w:t>
            </w:r>
          </w:p>
        </w:tc>
        <w:tc>
          <w:tcPr>
            <w:tcW w:w="1027" w:type="dxa"/>
            <w:vAlign w:val="center"/>
          </w:tcPr>
          <w:p w:rsidR="001333DB" w:rsidRPr="003E04AA" w:rsidRDefault="001333DB" w:rsidP="00991939">
            <w:pPr>
              <w:pStyle w:val="141"/>
              <w:jc w:val="right"/>
            </w:pPr>
            <w:r w:rsidRPr="003E04AA">
              <w:rPr>
                <w:rFonts w:hint="eastAsia"/>
              </w:rPr>
              <w:t>2</w:t>
            </w:r>
            <w:r w:rsidRPr="003E04AA">
              <w:t>,</w:t>
            </w:r>
            <w:r w:rsidRPr="003E04AA">
              <w:rPr>
                <w:rFonts w:hint="eastAsia"/>
              </w:rPr>
              <w:t>281.4</w:t>
            </w:r>
          </w:p>
        </w:tc>
        <w:tc>
          <w:tcPr>
            <w:tcW w:w="1027" w:type="dxa"/>
            <w:vAlign w:val="center"/>
          </w:tcPr>
          <w:p w:rsidR="001333DB" w:rsidRPr="003E04AA" w:rsidRDefault="001333DB" w:rsidP="00991939">
            <w:pPr>
              <w:pStyle w:val="141"/>
              <w:jc w:val="right"/>
            </w:pPr>
            <w:r w:rsidRPr="003E04AA">
              <w:rPr>
                <w:rFonts w:hint="eastAsia"/>
              </w:rPr>
              <w:t>20.0</w:t>
            </w:r>
          </w:p>
        </w:tc>
      </w:tr>
      <w:tr w:rsidR="001333DB" w:rsidRPr="003E04AA" w:rsidTr="001F406E">
        <w:trPr>
          <w:jc w:val="center"/>
        </w:trPr>
        <w:tc>
          <w:tcPr>
            <w:tcW w:w="1139" w:type="dxa"/>
            <w:shd w:val="clear" w:color="auto" w:fill="auto"/>
            <w:vAlign w:val="center"/>
          </w:tcPr>
          <w:p w:rsidR="001F406E" w:rsidRPr="003E04AA" w:rsidRDefault="001333DB" w:rsidP="001F406E">
            <w:pPr>
              <w:pStyle w:val="141"/>
              <w:jc w:val="center"/>
              <w:rPr>
                <w:rFonts w:hAnsi="標楷體" w:hint="eastAsia"/>
                <w:snapToGrid w:val="0"/>
              </w:rPr>
            </w:pPr>
            <w:r w:rsidRPr="003E04AA">
              <w:rPr>
                <w:rFonts w:hAnsi="標楷體" w:hint="eastAsia"/>
                <w:snapToGrid w:val="0"/>
              </w:rPr>
              <w:t>欣屏</w:t>
            </w:r>
          </w:p>
          <w:p w:rsidR="001333DB" w:rsidRPr="003E04AA" w:rsidRDefault="001333DB" w:rsidP="001F406E">
            <w:pPr>
              <w:pStyle w:val="141"/>
              <w:jc w:val="center"/>
              <w:rPr>
                <w:rFonts w:hAnsi="標楷體"/>
                <w:snapToGrid w:val="0"/>
              </w:rPr>
            </w:pPr>
            <w:r w:rsidRPr="003E04AA">
              <w:rPr>
                <w:rFonts w:hAnsi="標楷體" w:hint="eastAsia"/>
                <w:snapToGrid w:val="0"/>
              </w:rPr>
              <w:t>天然氣</w:t>
            </w:r>
          </w:p>
        </w:tc>
        <w:tc>
          <w:tcPr>
            <w:tcW w:w="1026"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w:t>
            </w:r>
          </w:p>
        </w:tc>
        <w:tc>
          <w:tcPr>
            <w:tcW w:w="1027" w:type="dxa"/>
            <w:shd w:val="clear" w:color="auto" w:fill="auto"/>
            <w:vAlign w:val="center"/>
          </w:tcPr>
          <w:p w:rsidR="001333DB" w:rsidRPr="003E04AA" w:rsidRDefault="001333DB" w:rsidP="006D5395">
            <w:pPr>
              <w:pStyle w:val="141"/>
              <w:jc w:val="right"/>
              <w:rPr>
                <w:rFonts w:hAnsi="標楷體"/>
              </w:rPr>
            </w:pPr>
            <w:r w:rsidRPr="003E04AA">
              <w:rPr>
                <w:rFonts w:hAnsi="標楷體" w:hint="eastAsia"/>
              </w:rPr>
              <w:t>-</w:t>
            </w:r>
          </w:p>
        </w:tc>
        <w:tc>
          <w:tcPr>
            <w:tcW w:w="1027" w:type="dxa"/>
            <w:vAlign w:val="center"/>
          </w:tcPr>
          <w:p w:rsidR="001333DB" w:rsidRPr="003E04AA" w:rsidRDefault="001333DB" w:rsidP="00991939">
            <w:pPr>
              <w:pStyle w:val="141"/>
              <w:jc w:val="right"/>
            </w:pPr>
            <w:r w:rsidRPr="003E04AA">
              <w:rPr>
                <w:rFonts w:hint="eastAsia"/>
              </w:rPr>
              <w:t>1</w:t>
            </w:r>
          </w:p>
        </w:tc>
        <w:tc>
          <w:tcPr>
            <w:tcW w:w="1027" w:type="dxa"/>
            <w:vAlign w:val="center"/>
          </w:tcPr>
          <w:p w:rsidR="001333DB" w:rsidRPr="003E04AA" w:rsidRDefault="001333DB" w:rsidP="00991939">
            <w:pPr>
              <w:pStyle w:val="141"/>
              <w:jc w:val="right"/>
            </w:pPr>
            <w:r w:rsidRPr="003E04AA">
              <w:rPr>
                <w:rFonts w:hint="eastAsia"/>
              </w:rPr>
              <w:t>7.8</w:t>
            </w:r>
          </w:p>
        </w:tc>
      </w:tr>
    </w:tbl>
    <w:p w:rsidR="006D3FAD" w:rsidRPr="003E04AA" w:rsidRDefault="00F10684" w:rsidP="00F93958">
      <w:pPr>
        <w:spacing w:line="240" w:lineRule="exact"/>
        <w:ind w:leftChars="-118" w:left="1064" w:rightChars="-170" w:right="-481" w:hangingChars="575" w:hanging="1398"/>
        <w:rPr>
          <w:rFonts w:hAnsi="標楷體"/>
          <w:snapToGrid w:val="0"/>
          <w:sz w:val="24"/>
          <w:szCs w:val="28"/>
        </w:rPr>
      </w:pPr>
      <w:r w:rsidRPr="003E04AA">
        <w:rPr>
          <w:rFonts w:hAnsi="標楷體" w:hint="eastAsia"/>
          <w:snapToGrid w:val="0"/>
          <w:sz w:val="24"/>
          <w:szCs w:val="28"/>
        </w:rPr>
        <w:t>說    明：</w:t>
      </w:r>
      <w:r w:rsidR="00562A00" w:rsidRPr="003E04AA">
        <w:rPr>
          <w:rFonts w:hAnsi="標楷體" w:hint="eastAsia"/>
          <w:snapToGrid w:val="0"/>
          <w:sz w:val="24"/>
          <w:szCs w:val="28"/>
        </w:rPr>
        <w:t>1 除</w:t>
      </w:r>
      <w:r w:rsidR="006D3FAD" w:rsidRPr="003E04AA">
        <w:rPr>
          <w:rFonts w:hAnsi="標楷體" w:hint="eastAsia"/>
          <w:snapToGrid w:val="0"/>
          <w:sz w:val="24"/>
          <w:szCs w:val="28"/>
        </w:rPr>
        <w:t>現金股利</w:t>
      </w:r>
      <w:r w:rsidR="00562A00" w:rsidRPr="003E04AA">
        <w:rPr>
          <w:rFonts w:hAnsi="標楷體" w:hint="eastAsia"/>
          <w:snapToGrid w:val="0"/>
          <w:sz w:val="24"/>
          <w:szCs w:val="28"/>
        </w:rPr>
        <w:t>外</w:t>
      </w:r>
      <w:r w:rsidR="006D3FAD" w:rsidRPr="003E04AA">
        <w:rPr>
          <w:rFonts w:hAnsi="標楷體" w:hint="eastAsia"/>
          <w:snapToGrid w:val="0"/>
          <w:sz w:val="24"/>
          <w:szCs w:val="28"/>
        </w:rPr>
        <w:t>，另</w:t>
      </w:r>
      <w:bookmarkStart w:id="11" w:name="_Hlk190248522"/>
      <w:r w:rsidR="006D3FAD" w:rsidRPr="003E04AA">
        <w:rPr>
          <w:rFonts w:hAnsi="標楷體" w:hint="eastAsia"/>
          <w:snapToGrid w:val="0"/>
          <w:sz w:val="24"/>
          <w:szCs w:val="28"/>
        </w:rPr>
        <w:t>基金會</w:t>
      </w:r>
      <w:r w:rsidR="00CF2616" w:rsidRPr="003E04AA">
        <w:rPr>
          <w:rFonts w:hAnsi="標楷體" w:hint="eastAsia"/>
          <w:snapToGrid w:val="0"/>
          <w:sz w:val="24"/>
          <w:szCs w:val="28"/>
        </w:rPr>
        <w:t>110</w:t>
      </w:r>
      <w:r w:rsidR="00D7302D" w:rsidRPr="003E04AA">
        <w:rPr>
          <w:rFonts w:hAnsi="標楷體" w:hint="eastAsia"/>
          <w:snapToGrid w:val="0"/>
          <w:sz w:val="24"/>
          <w:szCs w:val="28"/>
        </w:rPr>
        <w:t>至112年度</w:t>
      </w:r>
      <w:r w:rsidR="006D3FAD" w:rsidRPr="003E04AA">
        <w:rPr>
          <w:rFonts w:hAnsi="標楷體" w:hint="eastAsia"/>
          <w:snapToGrid w:val="0"/>
          <w:sz w:val="24"/>
          <w:szCs w:val="28"/>
        </w:rPr>
        <w:t>自</w:t>
      </w:r>
      <w:r w:rsidR="00487378" w:rsidRPr="003E04AA">
        <w:rPr>
          <w:rFonts w:hAnsi="標楷體" w:hint="eastAsia"/>
          <w:snapToGrid w:val="0"/>
          <w:sz w:val="24"/>
          <w:szCs w:val="28"/>
        </w:rPr>
        <w:t>部分</w:t>
      </w:r>
      <w:r w:rsidR="00D7302D" w:rsidRPr="003E04AA">
        <w:rPr>
          <w:rFonts w:hAnsi="標楷體" w:hint="eastAsia"/>
          <w:snapToGrid w:val="0"/>
          <w:sz w:val="24"/>
          <w:szCs w:val="28"/>
        </w:rPr>
        <w:t>轉投資事業定期或不定期取得股票股利情形分別為：</w:t>
      </w:r>
      <w:r w:rsidR="006D3FAD" w:rsidRPr="003E04AA">
        <w:rPr>
          <w:rFonts w:hAnsi="標楷體" w:hint="eastAsia"/>
          <w:snapToGrid w:val="0"/>
          <w:sz w:val="24"/>
          <w:szCs w:val="28"/>
        </w:rPr>
        <w:t>欣雲天然氣公司</w:t>
      </w:r>
      <w:r w:rsidR="00CF2616" w:rsidRPr="003E04AA">
        <w:rPr>
          <w:rFonts w:hAnsi="標楷體" w:hint="eastAsia"/>
          <w:snapToGrid w:val="0"/>
          <w:sz w:val="24"/>
          <w:szCs w:val="28"/>
        </w:rPr>
        <w:t>110至112</w:t>
      </w:r>
      <w:r w:rsidR="00D7302D" w:rsidRPr="003E04AA">
        <w:rPr>
          <w:rFonts w:hAnsi="標楷體" w:hint="eastAsia"/>
          <w:snapToGrid w:val="0"/>
          <w:sz w:val="24"/>
          <w:szCs w:val="28"/>
        </w:rPr>
        <w:t>年度分別為186股、1</w:t>
      </w:r>
      <w:r w:rsidR="00D7302D" w:rsidRPr="003E04AA">
        <w:rPr>
          <w:rFonts w:hAnsi="標楷體"/>
          <w:snapToGrid w:val="0"/>
          <w:sz w:val="24"/>
          <w:szCs w:val="28"/>
        </w:rPr>
        <w:t>51</w:t>
      </w:r>
      <w:r w:rsidR="00D7302D" w:rsidRPr="003E04AA">
        <w:rPr>
          <w:rFonts w:hAnsi="標楷體" w:hint="eastAsia"/>
          <w:snapToGrid w:val="0"/>
          <w:sz w:val="24"/>
          <w:szCs w:val="28"/>
        </w:rPr>
        <w:t>股及133股；欣嘉</w:t>
      </w:r>
      <w:r w:rsidR="001D0ECA" w:rsidRPr="003E04AA">
        <w:rPr>
          <w:rFonts w:hAnsi="標楷體" w:hint="eastAsia"/>
          <w:snapToGrid w:val="0"/>
          <w:sz w:val="24"/>
          <w:szCs w:val="28"/>
        </w:rPr>
        <w:t>石油</w:t>
      </w:r>
      <w:r w:rsidR="00D7302D" w:rsidRPr="003E04AA">
        <w:rPr>
          <w:rFonts w:hAnsi="標楷體" w:hint="eastAsia"/>
          <w:snapToGrid w:val="0"/>
          <w:sz w:val="24"/>
          <w:szCs w:val="28"/>
        </w:rPr>
        <w:t>氣公司110年度之153股；欣欣客運公司</w:t>
      </w:r>
      <w:r w:rsidR="009A5923" w:rsidRPr="003E04AA">
        <w:rPr>
          <w:rFonts w:hAnsi="標楷體" w:hint="eastAsia"/>
          <w:snapToGrid w:val="0"/>
          <w:sz w:val="24"/>
          <w:szCs w:val="28"/>
        </w:rPr>
        <w:t>110</w:t>
      </w:r>
      <w:r w:rsidR="00D7302D" w:rsidRPr="003E04AA">
        <w:rPr>
          <w:rFonts w:hAnsi="標楷體" w:hint="eastAsia"/>
          <w:snapToGrid w:val="0"/>
          <w:sz w:val="24"/>
          <w:szCs w:val="28"/>
        </w:rPr>
        <w:t>年度</w:t>
      </w:r>
      <w:r w:rsidR="009A5923" w:rsidRPr="003E04AA">
        <w:rPr>
          <w:rFonts w:hAnsi="標楷體" w:hint="eastAsia"/>
          <w:snapToGrid w:val="0"/>
          <w:sz w:val="24"/>
          <w:szCs w:val="28"/>
        </w:rPr>
        <w:t>為</w:t>
      </w:r>
      <w:r w:rsidR="00D7302D" w:rsidRPr="003E04AA">
        <w:rPr>
          <w:rFonts w:hAnsi="標楷體" w:hint="eastAsia"/>
          <w:snapToGrid w:val="0"/>
          <w:sz w:val="24"/>
          <w:szCs w:val="28"/>
        </w:rPr>
        <w:t>3股。</w:t>
      </w:r>
    </w:p>
    <w:bookmarkEnd w:id="11"/>
    <w:p w:rsidR="00222611" w:rsidRPr="003E04AA" w:rsidRDefault="00222611" w:rsidP="00F93958">
      <w:pPr>
        <w:spacing w:line="240" w:lineRule="exact"/>
        <w:ind w:leftChars="296" w:left="1062" w:rightChars="-170" w:right="-481" w:hangingChars="92" w:hanging="224"/>
        <w:rPr>
          <w:rFonts w:hAnsi="標楷體"/>
          <w:snapToGrid w:val="0"/>
          <w:sz w:val="24"/>
          <w:szCs w:val="28"/>
        </w:rPr>
      </w:pPr>
      <w:r w:rsidRPr="003E04AA">
        <w:rPr>
          <w:rFonts w:hAnsi="標楷體" w:hint="eastAsia"/>
          <w:snapToGrid w:val="0"/>
          <w:sz w:val="24"/>
          <w:szCs w:val="28"/>
        </w:rPr>
        <w:t>2.</w:t>
      </w:r>
      <w:r w:rsidR="00783A83" w:rsidRPr="003E04AA">
        <w:rPr>
          <w:rFonts w:hAnsi="標楷體" w:hint="eastAsia"/>
          <w:snapToGrid w:val="0"/>
          <w:sz w:val="24"/>
          <w:szCs w:val="28"/>
        </w:rPr>
        <w:t>本表</w:t>
      </w:r>
      <w:r w:rsidRPr="003E04AA">
        <w:rPr>
          <w:rFonts w:hAnsi="標楷體" w:hint="eastAsia"/>
          <w:snapToGrid w:val="0"/>
          <w:sz w:val="24"/>
          <w:szCs w:val="28"/>
        </w:rPr>
        <w:t>投資報酬率＝</w:t>
      </w:r>
      <w:r w:rsidR="00932339" w:rsidRPr="003E04AA">
        <w:rPr>
          <w:rFonts w:hAnsi="標楷體" w:hint="eastAsia"/>
          <w:snapToGrid w:val="0"/>
          <w:sz w:val="24"/>
          <w:szCs w:val="28"/>
        </w:rPr>
        <w:t>【</w:t>
      </w:r>
      <w:r w:rsidRPr="003E04AA">
        <w:rPr>
          <w:rFonts w:hAnsi="標楷體" w:hint="eastAsia"/>
          <w:snapToGrid w:val="0"/>
          <w:sz w:val="24"/>
          <w:szCs w:val="28"/>
        </w:rPr>
        <w:t>(現金股利+股票股利股數*股票面值10元)/</w:t>
      </w:r>
      <w:r w:rsidR="00AF50F5" w:rsidRPr="003E04AA">
        <w:rPr>
          <w:rFonts w:hAnsi="標楷體" w:hint="eastAsia"/>
          <w:snapToGrid w:val="0"/>
          <w:sz w:val="24"/>
          <w:szCs w:val="28"/>
        </w:rPr>
        <w:t>截至該年底之</w:t>
      </w:r>
      <w:r w:rsidRPr="003E04AA">
        <w:rPr>
          <w:rFonts w:hAnsi="標楷體" w:hint="eastAsia"/>
          <w:snapToGrid w:val="0"/>
          <w:sz w:val="24"/>
          <w:szCs w:val="28"/>
        </w:rPr>
        <w:t>年度投資淨額</w:t>
      </w:r>
      <w:r w:rsidR="00932339" w:rsidRPr="003E04AA">
        <w:rPr>
          <w:rFonts w:hAnsi="標楷體" w:hint="eastAsia"/>
          <w:snapToGrid w:val="0"/>
          <w:sz w:val="24"/>
          <w:szCs w:val="28"/>
        </w:rPr>
        <w:t>】*100%</w:t>
      </w:r>
      <w:r w:rsidRPr="003E04AA">
        <w:rPr>
          <w:rFonts w:hAnsi="標楷體" w:hint="eastAsia"/>
          <w:snapToGrid w:val="0"/>
          <w:sz w:val="24"/>
          <w:szCs w:val="28"/>
        </w:rPr>
        <w:t>。</w:t>
      </w:r>
    </w:p>
    <w:p w:rsidR="00F10684" w:rsidRPr="003E04AA" w:rsidRDefault="00C33B45" w:rsidP="00F93958">
      <w:pPr>
        <w:spacing w:line="240" w:lineRule="exact"/>
        <w:ind w:leftChars="296" w:left="1062" w:rightChars="-170" w:right="-481" w:hangingChars="92" w:hanging="224"/>
        <w:rPr>
          <w:rFonts w:hAnsi="標楷體"/>
          <w:snapToGrid w:val="0"/>
          <w:sz w:val="24"/>
          <w:szCs w:val="28"/>
        </w:rPr>
      </w:pPr>
      <w:r w:rsidRPr="003E04AA">
        <w:rPr>
          <w:rFonts w:hAnsi="標楷體" w:hint="eastAsia"/>
          <w:snapToGrid w:val="0"/>
          <w:sz w:val="24"/>
          <w:szCs w:val="28"/>
        </w:rPr>
        <w:t>3</w:t>
      </w:r>
      <w:r w:rsidR="00F10684" w:rsidRPr="003E04AA">
        <w:rPr>
          <w:rFonts w:hAnsi="標楷體" w:hint="eastAsia"/>
          <w:snapToGrid w:val="0"/>
          <w:sz w:val="24"/>
          <w:szCs w:val="28"/>
        </w:rPr>
        <w:t>.基金會</w:t>
      </w:r>
      <w:r w:rsidR="00783A83" w:rsidRPr="003E04AA">
        <w:rPr>
          <w:rFonts w:hAnsi="標楷體" w:hint="eastAsia"/>
          <w:snapToGrid w:val="0"/>
          <w:sz w:val="24"/>
          <w:szCs w:val="28"/>
        </w:rPr>
        <w:t>110及</w:t>
      </w:r>
      <w:r w:rsidR="00F10684" w:rsidRPr="003E04AA">
        <w:rPr>
          <w:rFonts w:hAnsi="標楷體" w:hint="eastAsia"/>
          <w:snapToGrid w:val="0"/>
          <w:sz w:val="24"/>
          <w:szCs w:val="28"/>
        </w:rPr>
        <w:t>11</w:t>
      </w:r>
      <w:r w:rsidR="005B7F67" w:rsidRPr="003E04AA">
        <w:rPr>
          <w:rFonts w:hAnsi="標楷體" w:hint="eastAsia"/>
          <w:snapToGrid w:val="0"/>
          <w:sz w:val="24"/>
          <w:szCs w:val="28"/>
        </w:rPr>
        <w:t>1</w:t>
      </w:r>
      <w:r w:rsidR="00F10684" w:rsidRPr="003E04AA">
        <w:rPr>
          <w:rFonts w:hAnsi="標楷體" w:hint="eastAsia"/>
          <w:snapToGrid w:val="0"/>
          <w:sz w:val="24"/>
          <w:szCs w:val="28"/>
        </w:rPr>
        <w:t>年度</w:t>
      </w:r>
      <w:r w:rsidR="005B7F67" w:rsidRPr="003E04AA">
        <w:rPr>
          <w:rFonts w:hAnsi="標楷體" w:hint="eastAsia"/>
          <w:snapToGrid w:val="0"/>
          <w:sz w:val="24"/>
          <w:szCs w:val="28"/>
        </w:rPr>
        <w:t>自</w:t>
      </w:r>
      <w:r w:rsidR="00F10684" w:rsidRPr="003E04AA">
        <w:rPr>
          <w:rFonts w:hAnsi="標楷體" w:hint="eastAsia"/>
          <w:snapToGrid w:val="0"/>
          <w:sz w:val="24"/>
          <w:szCs w:val="28"/>
        </w:rPr>
        <w:t>欣隆天然氣公司</w:t>
      </w:r>
      <w:r w:rsidR="005B7F67" w:rsidRPr="003E04AA">
        <w:rPr>
          <w:rFonts w:hAnsi="標楷體" w:hint="eastAsia"/>
          <w:snapToGrid w:val="0"/>
          <w:sz w:val="24"/>
          <w:szCs w:val="28"/>
        </w:rPr>
        <w:t>每年</w:t>
      </w:r>
      <w:r w:rsidR="00DC7EF4" w:rsidRPr="003E04AA">
        <w:rPr>
          <w:rFonts w:hAnsi="標楷體" w:hint="eastAsia"/>
          <w:snapToGrid w:val="0"/>
          <w:sz w:val="24"/>
          <w:szCs w:val="28"/>
        </w:rPr>
        <w:t>均</w:t>
      </w:r>
      <w:r w:rsidR="00F10684" w:rsidRPr="003E04AA">
        <w:rPr>
          <w:rFonts w:hAnsi="標楷體" w:hint="eastAsia"/>
          <w:snapToGrid w:val="0"/>
          <w:sz w:val="24"/>
          <w:szCs w:val="28"/>
        </w:rPr>
        <w:t>獲配發2元現金股利</w:t>
      </w:r>
      <w:r w:rsidR="005B7F67" w:rsidRPr="003E04AA">
        <w:rPr>
          <w:rFonts w:hAnsi="標楷體" w:hint="eastAsia"/>
          <w:snapToGrid w:val="0"/>
          <w:sz w:val="24"/>
          <w:szCs w:val="28"/>
        </w:rPr>
        <w:t>；112</w:t>
      </w:r>
      <w:r w:rsidR="007411A7" w:rsidRPr="003E04AA">
        <w:rPr>
          <w:rFonts w:hAnsi="標楷體" w:hint="eastAsia"/>
          <w:snapToGrid w:val="0"/>
          <w:sz w:val="24"/>
          <w:szCs w:val="28"/>
        </w:rPr>
        <w:t>及113</w:t>
      </w:r>
      <w:r w:rsidR="005B7F67" w:rsidRPr="003E04AA">
        <w:rPr>
          <w:rFonts w:hAnsi="標楷體" w:hint="eastAsia"/>
          <w:snapToGrid w:val="0"/>
          <w:sz w:val="24"/>
          <w:szCs w:val="28"/>
        </w:rPr>
        <w:t>年</w:t>
      </w:r>
      <w:r w:rsidR="007411A7" w:rsidRPr="003E04AA">
        <w:rPr>
          <w:rFonts w:hAnsi="標楷體" w:hint="eastAsia"/>
          <w:snapToGrid w:val="0"/>
          <w:sz w:val="24"/>
          <w:szCs w:val="28"/>
        </w:rPr>
        <w:t>度</w:t>
      </w:r>
      <w:r w:rsidR="005B7F67" w:rsidRPr="003E04AA">
        <w:rPr>
          <w:rFonts w:hAnsi="標楷體" w:hint="eastAsia"/>
          <w:snapToGrid w:val="0"/>
          <w:sz w:val="24"/>
          <w:szCs w:val="28"/>
        </w:rPr>
        <w:t>則僅獲配發1元現金股利，爰投資報酬率自5.3%下降至2.6%。</w:t>
      </w:r>
    </w:p>
    <w:p w:rsidR="00F10684" w:rsidRPr="003E04AA" w:rsidRDefault="00C33B45" w:rsidP="00F93958">
      <w:pPr>
        <w:spacing w:line="240" w:lineRule="exact"/>
        <w:ind w:leftChars="296" w:left="1062" w:rightChars="-170" w:right="-481" w:hangingChars="92" w:hanging="224"/>
        <w:rPr>
          <w:rFonts w:hAnsi="標楷體" w:hint="eastAsia"/>
          <w:snapToGrid w:val="0"/>
          <w:sz w:val="24"/>
          <w:szCs w:val="28"/>
        </w:rPr>
      </w:pPr>
      <w:r w:rsidRPr="003E04AA">
        <w:rPr>
          <w:rFonts w:hAnsi="標楷體" w:hint="eastAsia"/>
          <w:snapToGrid w:val="0"/>
          <w:sz w:val="24"/>
          <w:szCs w:val="28"/>
        </w:rPr>
        <w:t>4</w:t>
      </w:r>
      <w:r w:rsidR="00F10684" w:rsidRPr="003E04AA">
        <w:rPr>
          <w:rFonts w:hAnsi="標楷體" w:hint="eastAsia"/>
          <w:snapToGrid w:val="0"/>
          <w:sz w:val="24"/>
          <w:szCs w:val="28"/>
        </w:rPr>
        <w:t>.</w:t>
      </w:r>
      <w:r w:rsidR="00C855E7" w:rsidRPr="003E04AA">
        <w:rPr>
          <w:rFonts w:hAnsi="標楷體" w:hint="eastAsia"/>
          <w:snapToGrid w:val="0"/>
          <w:sz w:val="24"/>
          <w:szCs w:val="28"/>
        </w:rPr>
        <w:t>本表不含榮電公司刻正清算中；國華欣業公司已於112年5月17日完成清算。</w:t>
      </w:r>
    </w:p>
    <w:bookmarkEnd w:id="10"/>
    <w:p w:rsidR="00F10684" w:rsidRPr="003E04AA" w:rsidRDefault="00F10684" w:rsidP="004C1262">
      <w:pPr>
        <w:spacing w:line="240" w:lineRule="exact"/>
        <w:ind w:leftChars="-118" w:left="1064" w:hangingChars="575" w:hanging="1398"/>
        <w:rPr>
          <w:rFonts w:hAnsi="標楷體"/>
          <w:snapToGrid w:val="0"/>
          <w:sz w:val="24"/>
          <w:szCs w:val="28"/>
        </w:rPr>
      </w:pPr>
      <w:r w:rsidRPr="003E04AA">
        <w:rPr>
          <w:rFonts w:hAnsi="標楷體" w:hint="eastAsia"/>
          <w:snapToGrid w:val="0"/>
          <w:sz w:val="24"/>
          <w:szCs w:val="28"/>
        </w:rPr>
        <w:t>資料來源：基金會提供，本中心彙整。</w:t>
      </w:r>
    </w:p>
    <w:p w:rsidR="009171E0" w:rsidRPr="003E04AA" w:rsidRDefault="00A94AE5" w:rsidP="009171E0">
      <w:pPr>
        <w:rPr>
          <w:rFonts w:hint="eastAsia"/>
        </w:rPr>
      </w:pPr>
      <w:r w:rsidRPr="003E04AA">
        <w:rPr>
          <w:rFonts w:hint="eastAsia"/>
        </w:rPr>
        <w:t>綜上，</w:t>
      </w:r>
      <w:r w:rsidR="00336FB8" w:rsidRPr="003E04AA">
        <w:rPr>
          <w:rFonts w:hint="eastAsia"/>
        </w:rPr>
        <w:t>近4(110至113)年度</w:t>
      </w:r>
      <w:r w:rsidR="009171E0" w:rsidRPr="003E04AA">
        <w:rPr>
          <w:rFonts w:hint="eastAsia"/>
        </w:rPr>
        <w:t>基金會轉投資公司部分存有未發放現金股利或投資報酬率</w:t>
      </w:r>
      <w:r w:rsidR="007411A7" w:rsidRPr="003E04AA">
        <w:rPr>
          <w:rFonts w:hint="eastAsia"/>
        </w:rPr>
        <w:t>概呈</w:t>
      </w:r>
      <w:r w:rsidR="009171E0" w:rsidRPr="003E04AA">
        <w:rPr>
          <w:rFonts w:hint="eastAsia"/>
        </w:rPr>
        <w:t>下滑情形</w:t>
      </w:r>
      <w:r w:rsidR="00336FB8" w:rsidRPr="003E04AA">
        <w:rPr>
          <w:rFonts w:hint="eastAsia"/>
        </w:rPr>
        <w:t>，允宜</w:t>
      </w:r>
      <w:r w:rsidR="009171E0" w:rsidRPr="003E04AA">
        <w:rPr>
          <w:rFonts w:hint="eastAsia"/>
        </w:rPr>
        <w:t>檢討投資策略並以穩定收益有效增值為核心，適時調整轉投資標的</w:t>
      </w:r>
      <w:r w:rsidR="007411A7" w:rsidRPr="003E04AA">
        <w:rPr>
          <w:rFonts w:hAnsi="標楷體" w:hint="eastAsia"/>
        </w:rPr>
        <w:t>，</w:t>
      </w:r>
      <w:r w:rsidR="007411A7" w:rsidRPr="003E04AA">
        <w:rPr>
          <w:rFonts w:hint="eastAsia"/>
        </w:rPr>
        <w:t>避免</w:t>
      </w:r>
      <w:r w:rsidR="009171E0" w:rsidRPr="003E04AA">
        <w:rPr>
          <w:rFonts w:hint="eastAsia"/>
        </w:rPr>
        <w:t>低效益投資，</w:t>
      </w:r>
      <w:r w:rsidR="007411A7" w:rsidRPr="003E04AA">
        <w:rPr>
          <w:rFonts w:hint="eastAsia"/>
        </w:rPr>
        <w:t>並妥適配置</w:t>
      </w:r>
      <w:r w:rsidR="009171E0" w:rsidRPr="003E04AA">
        <w:rPr>
          <w:rFonts w:hint="eastAsia"/>
        </w:rPr>
        <w:t>資金，提高基金運用效益，以確保榮民（眷）權益與基金長期穩健發展</w:t>
      </w:r>
      <w:r w:rsidR="009171E0" w:rsidRPr="003E04AA">
        <w:rPr>
          <w:rFonts w:hAnsi="標楷體" w:hint="eastAsia"/>
        </w:rPr>
        <w:t>。</w:t>
      </w:r>
    </w:p>
    <w:p w:rsidR="00A94AE5" w:rsidRPr="003E04AA" w:rsidRDefault="00A94AE5" w:rsidP="00A94AE5">
      <w:pPr>
        <w:pStyle w:val="a7"/>
        <w:rPr>
          <w:rFonts w:hAnsi="標楷體"/>
        </w:rPr>
      </w:pPr>
    </w:p>
    <w:p w:rsidR="00BB6889" w:rsidRPr="003E04AA" w:rsidRDefault="002D5F01" w:rsidP="00B10259">
      <w:pPr>
        <w:pStyle w:val="14"/>
        <w:outlineLvl w:val="0"/>
        <w:rPr>
          <w:rFonts w:hAnsi="標楷體"/>
        </w:rPr>
      </w:pPr>
      <w:bookmarkStart w:id="12" w:name="_Toc195193167"/>
      <w:r w:rsidRPr="003E04AA">
        <w:rPr>
          <w:rFonts w:hAnsi="標楷體"/>
        </w:rPr>
        <w:t>三</w:t>
      </w:r>
      <w:r w:rsidR="00BB6889" w:rsidRPr="003E04AA">
        <w:rPr>
          <w:rFonts w:hAnsi="標楷體" w:hint="eastAsia"/>
        </w:rPr>
        <w:t>、</w:t>
      </w:r>
      <w:bookmarkEnd w:id="0"/>
      <w:r w:rsidR="005D6AA8" w:rsidRPr="003E04AA">
        <w:rPr>
          <w:rFonts w:hAnsi="標楷體" w:hint="eastAsia"/>
        </w:rPr>
        <w:t>受</w:t>
      </w:r>
      <w:r w:rsidR="005C5630" w:rsidRPr="003E04AA">
        <w:rPr>
          <w:rFonts w:hAnsi="標楷體" w:hint="eastAsia"/>
        </w:rPr>
        <w:t>少子化趨勢及拉近學費差距方案影響</w:t>
      </w:r>
      <w:r w:rsidR="00B97E6A" w:rsidRPr="003E04AA">
        <w:rPr>
          <w:rFonts w:hAnsi="標楷體" w:hint="eastAsia"/>
        </w:rPr>
        <w:t>，</w:t>
      </w:r>
      <w:r w:rsidR="00C527AD" w:rsidRPr="003E04AA">
        <w:rPr>
          <w:rFonts w:hAnsi="標楷體" w:hint="eastAsia"/>
        </w:rPr>
        <w:t>近年就學補助金額與請領人次</w:t>
      </w:r>
      <w:r w:rsidR="003B229B" w:rsidRPr="003E04AA">
        <w:rPr>
          <w:rFonts w:hAnsi="標楷體" w:hint="eastAsia"/>
        </w:rPr>
        <w:t>持續</w:t>
      </w:r>
      <w:r w:rsidR="00C527AD" w:rsidRPr="003E04AA">
        <w:rPr>
          <w:rFonts w:hAnsi="標楷體" w:hint="eastAsia"/>
        </w:rPr>
        <w:t>下滑</w:t>
      </w:r>
      <w:r w:rsidR="00A42AB3" w:rsidRPr="003E04AA">
        <w:rPr>
          <w:rFonts w:hAnsi="標楷體" w:hint="eastAsia"/>
        </w:rPr>
        <w:t>，</w:t>
      </w:r>
      <w:r w:rsidR="005D6AA8" w:rsidRPr="003E04AA">
        <w:rPr>
          <w:rFonts w:hAnsi="標楷體" w:hint="eastAsia"/>
        </w:rPr>
        <w:t>允宜</w:t>
      </w:r>
      <w:r w:rsidR="007411A7" w:rsidRPr="003E04AA">
        <w:rPr>
          <w:rFonts w:hAnsi="標楷體" w:hint="eastAsia"/>
        </w:rPr>
        <w:t>評估政策影響並</w:t>
      </w:r>
      <w:r w:rsidR="005D6AA8" w:rsidRPr="003E04AA">
        <w:rPr>
          <w:rFonts w:hAnsi="標楷體" w:hint="eastAsia"/>
        </w:rPr>
        <w:t>優化預算編列與執行，以確保資源之有效運用</w:t>
      </w:r>
      <w:bookmarkEnd w:id="12"/>
    </w:p>
    <w:p w:rsidR="00BB6889" w:rsidRPr="003E04AA" w:rsidRDefault="00E9311B" w:rsidP="005A7ECB">
      <w:pPr>
        <w:rPr>
          <w:rFonts w:hAnsi="標楷體"/>
        </w:rPr>
      </w:pPr>
      <w:r w:rsidRPr="003E04AA">
        <w:rPr>
          <w:rFonts w:hAnsi="標楷體" w:hint="eastAsia"/>
        </w:rPr>
        <w:t>基金會11</w:t>
      </w:r>
      <w:r w:rsidR="006C0CD7" w:rsidRPr="003E04AA">
        <w:rPr>
          <w:rFonts w:hAnsi="標楷體" w:hint="eastAsia"/>
        </w:rPr>
        <w:t>4</w:t>
      </w:r>
      <w:r w:rsidRPr="003E04AA">
        <w:rPr>
          <w:rFonts w:hAnsi="標楷體" w:hint="eastAsia"/>
        </w:rPr>
        <w:t>年度</w:t>
      </w:r>
      <w:r w:rsidR="006C0CD7" w:rsidRPr="003E04AA">
        <w:rPr>
          <w:rFonts w:hAnsi="標楷體" w:hint="eastAsia"/>
        </w:rPr>
        <w:t>於「業務支出-</w:t>
      </w:r>
      <w:r w:rsidR="00A968F2" w:rsidRPr="003E04AA">
        <w:rPr>
          <w:rFonts w:hAnsi="標楷體" w:hint="eastAsia"/>
        </w:rPr>
        <w:t>其他業務支出」科目</w:t>
      </w:r>
      <w:r w:rsidR="00F1024D" w:rsidRPr="003E04AA">
        <w:rPr>
          <w:rFonts w:hAnsi="標楷體" w:hint="eastAsia"/>
        </w:rPr>
        <w:t>編列</w:t>
      </w:r>
      <w:r w:rsidR="007826BE" w:rsidRPr="003E04AA">
        <w:rPr>
          <w:rFonts w:hAnsi="標楷體" w:hint="eastAsia"/>
        </w:rPr>
        <w:t>就學補助經費</w:t>
      </w:r>
      <w:r w:rsidR="005A7ECB" w:rsidRPr="003E04AA">
        <w:rPr>
          <w:rFonts w:hAnsi="標楷體"/>
        </w:rPr>
        <w:t>2</w:t>
      </w:r>
      <w:r w:rsidR="005A7ECB" w:rsidRPr="003E04AA">
        <w:rPr>
          <w:rFonts w:hAnsi="標楷體" w:hint="eastAsia"/>
        </w:rPr>
        <w:t>,</w:t>
      </w:r>
      <w:r w:rsidR="005A7ECB" w:rsidRPr="003E04AA">
        <w:rPr>
          <w:rFonts w:hAnsi="標楷體"/>
        </w:rPr>
        <w:t>820</w:t>
      </w:r>
      <w:r w:rsidR="005A7ECB" w:rsidRPr="003E04AA">
        <w:rPr>
          <w:rFonts w:hAnsi="標楷體" w:hint="eastAsia"/>
        </w:rPr>
        <w:t>萬元，</w:t>
      </w:r>
      <w:r w:rsidR="007826BE" w:rsidRPr="003E04AA">
        <w:rPr>
          <w:rFonts w:hAnsi="標楷體" w:hint="eastAsia"/>
        </w:rPr>
        <w:t>包括大學以上(含專科4、5年級)榮民子女就學補助</w:t>
      </w:r>
      <w:r w:rsidR="00D41D41" w:rsidRPr="003E04AA">
        <w:rPr>
          <w:rFonts w:hAnsi="標楷體" w:hint="eastAsia"/>
        </w:rPr>
        <w:t>費</w:t>
      </w:r>
      <w:r w:rsidR="005A7ECB" w:rsidRPr="003E04AA">
        <w:rPr>
          <w:rFonts w:hAnsi="標楷體" w:hint="eastAsia"/>
        </w:rPr>
        <w:t>2,300萬元及</w:t>
      </w:r>
      <w:r w:rsidR="00C42529" w:rsidRPr="003E04AA">
        <w:rPr>
          <w:rFonts w:hAnsi="標楷體" w:hint="eastAsia"/>
        </w:rPr>
        <w:t>「</w:t>
      </w:r>
      <w:r w:rsidR="005A7ECB" w:rsidRPr="003E04AA">
        <w:rPr>
          <w:rFonts w:hAnsi="標楷體" w:hint="eastAsia"/>
        </w:rPr>
        <w:t>菁英圓夢計畫</w:t>
      </w:r>
      <w:r w:rsidR="00C42529" w:rsidRPr="003E04AA">
        <w:rPr>
          <w:rFonts w:hAnsi="標楷體" w:hint="eastAsia"/>
        </w:rPr>
        <w:t>」</w:t>
      </w:r>
      <w:r w:rsidR="00DA0D86" w:rsidRPr="003E04AA">
        <w:rPr>
          <w:rFonts w:hAnsi="標楷體" w:hint="eastAsia"/>
        </w:rPr>
        <w:t>之</w:t>
      </w:r>
      <w:r w:rsidR="00C42529" w:rsidRPr="003E04AA">
        <w:rPr>
          <w:rFonts w:hAnsi="標楷體" w:hint="eastAsia"/>
        </w:rPr>
        <w:t>國外就學補助</w:t>
      </w:r>
      <w:r w:rsidR="00D41D41" w:rsidRPr="003E04AA">
        <w:rPr>
          <w:rFonts w:hAnsi="標楷體" w:hint="eastAsia"/>
        </w:rPr>
        <w:t>費</w:t>
      </w:r>
      <w:r w:rsidR="005A7ECB" w:rsidRPr="003E04AA">
        <w:rPr>
          <w:rFonts w:hAnsi="標楷體" w:hint="eastAsia"/>
        </w:rPr>
        <w:t>520萬元</w:t>
      </w:r>
      <w:r w:rsidR="00A968F2" w:rsidRPr="003E04AA">
        <w:rPr>
          <w:rFonts w:hAnsi="標楷體" w:hint="eastAsia"/>
        </w:rPr>
        <w:t>。</w:t>
      </w:r>
      <w:r w:rsidR="005A7ECB" w:rsidRPr="003E04AA">
        <w:rPr>
          <w:rFonts w:hAnsi="標楷體" w:hint="eastAsia"/>
        </w:rPr>
        <w:t>經查</w:t>
      </w:r>
      <w:r w:rsidR="00BB6889" w:rsidRPr="003E04AA">
        <w:rPr>
          <w:rFonts w:hAnsi="標楷體" w:hint="eastAsia"/>
        </w:rPr>
        <w:t>：</w:t>
      </w:r>
    </w:p>
    <w:p w:rsidR="00BB6889" w:rsidRPr="003E04AA" w:rsidRDefault="00BB6889" w:rsidP="004C1262">
      <w:pPr>
        <w:pStyle w:val="a4"/>
        <w:rPr>
          <w:b/>
        </w:rPr>
      </w:pPr>
      <w:r w:rsidRPr="003E04AA">
        <w:rPr>
          <w:rFonts w:hint="eastAsia"/>
          <w:b/>
        </w:rPr>
        <w:t>(一)</w:t>
      </w:r>
      <w:r w:rsidR="00DA0D86" w:rsidRPr="003E04AA">
        <w:rPr>
          <w:rFonts w:hint="eastAsia"/>
          <w:b/>
        </w:rPr>
        <w:t>辦理清寒榮民子女之</w:t>
      </w:r>
      <w:r w:rsidR="00D66DC1" w:rsidRPr="003E04AA">
        <w:rPr>
          <w:rFonts w:hint="eastAsia"/>
          <w:b/>
        </w:rPr>
        <w:t>就學補助</w:t>
      </w:r>
      <w:r w:rsidR="00DA0D86" w:rsidRPr="003E04AA">
        <w:rPr>
          <w:rFonts w:hint="eastAsia"/>
          <w:b/>
        </w:rPr>
        <w:t>相關</w:t>
      </w:r>
      <w:r w:rsidR="00D66DC1" w:rsidRPr="003E04AA">
        <w:rPr>
          <w:rFonts w:hint="eastAsia"/>
          <w:b/>
        </w:rPr>
        <w:t>規範</w:t>
      </w:r>
      <w:r w:rsidR="00DA0D86" w:rsidRPr="003E04AA">
        <w:rPr>
          <w:rFonts w:hint="eastAsia"/>
          <w:b/>
        </w:rPr>
        <w:t>及114年度預算</w:t>
      </w:r>
      <w:r w:rsidR="00620784" w:rsidRPr="003E04AA">
        <w:rPr>
          <w:rFonts w:hint="eastAsia"/>
          <w:b/>
        </w:rPr>
        <w:t>案</w:t>
      </w:r>
      <w:r w:rsidR="00DA0D86" w:rsidRPr="003E04AA">
        <w:rPr>
          <w:rFonts w:hint="eastAsia"/>
          <w:b/>
        </w:rPr>
        <w:t>編列情形</w:t>
      </w:r>
    </w:p>
    <w:p w:rsidR="00902159" w:rsidRPr="003E04AA" w:rsidRDefault="00E2382A" w:rsidP="001F6217">
      <w:pPr>
        <w:pStyle w:val="2"/>
      </w:pPr>
      <w:r w:rsidRPr="003E04AA">
        <w:rPr>
          <w:rFonts w:hint="eastAsia"/>
        </w:rPr>
        <w:t>為照顧經濟弱勢之榮民子女就學權益，基金會自101年度起開辦</w:t>
      </w:r>
      <w:r w:rsidR="003F2BB0" w:rsidRPr="003E04AA">
        <w:rPr>
          <w:rFonts w:hint="eastAsia"/>
        </w:rPr>
        <w:t>大學以上(含專科</w:t>
      </w:r>
      <w:r w:rsidR="007826BE" w:rsidRPr="003E04AA">
        <w:rPr>
          <w:rFonts w:hint="eastAsia"/>
        </w:rPr>
        <w:t>4</w:t>
      </w:r>
      <w:r w:rsidR="003F2BB0" w:rsidRPr="003E04AA">
        <w:rPr>
          <w:rFonts w:hint="eastAsia"/>
        </w:rPr>
        <w:t>、</w:t>
      </w:r>
      <w:r w:rsidR="007826BE" w:rsidRPr="003E04AA">
        <w:rPr>
          <w:rFonts w:hint="eastAsia"/>
        </w:rPr>
        <w:t>5</w:t>
      </w:r>
      <w:r w:rsidR="003F2BB0" w:rsidRPr="003E04AA">
        <w:rPr>
          <w:rFonts w:hint="eastAsia"/>
        </w:rPr>
        <w:t>年級)</w:t>
      </w:r>
      <w:r w:rsidRPr="003E04AA">
        <w:rPr>
          <w:rFonts w:hint="eastAsia"/>
        </w:rPr>
        <w:t>榮民子女就學補助</w:t>
      </w:r>
      <w:r w:rsidR="00566617" w:rsidRPr="003E04AA">
        <w:rPr>
          <w:rFonts w:hint="eastAsia"/>
        </w:rPr>
        <w:t>(下稱就學補助)</w:t>
      </w:r>
      <w:r w:rsidRPr="003E04AA">
        <w:rPr>
          <w:rFonts w:hint="eastAsia"/>
        </w:rPr>
        <w:t>業務，並訂有</w:t>
      </w:r>
      <w:r w:rsidR="00241250" w:rsidRPr="003E04AA">
        <w:rPr>
          <w:rFonts w:hint="eastAsia"/>
        </w:rPr>
        <w:t>「『財團法人榮民榮眷基金會』大學以上清寒子女就學補助申請作業要點」，</w:t>
      </w:r>
      <w:r w:rsidRPr="003E04AA">
        <w:rPr>
          <w:rFonts w:hint="eastAsia"/>
        </w:rPr>
        <w:t>根據</w:t>
      </w:r>
      <w:r w:rsidR="00241250" w:rsidRPr="003E04AA">
        <w:rPr>
          <w:rFonts w:hint="eastAsia"/>
        </w:rPr>
        <w:t>112年12月12日</w:t>
      </w:r>
      <w:r w:rsidRPr="003E04AA">
        <w:rPr>
          <w:rFonts w:hint="eastAsia"/>
        </w:rPr>
        <w:t>經基金會董事會審議修訂</w:t>
      </w:r>
      <w:r w:rsidR="006B51C0" w:rsidRPr="003E04AA">
        <w:rPr>
          <w:rFonts w:hint="eastAsia"/>
        </w:rPr>
        <w:t>之</w:t>
      </w:r>
      <w:r w:rsidRPr="003E04AA">
        <w:rPr>
          <w:rFonts w:hint="eastAsia"/>
        </w:rPr>
        <w:t>版本內容</w:t>
      </w:r>
      <w:r w:rsidR="00DA0D86" w:rsidRPr="003E04AA">
        <w:rPr>
          <w:rStyle w:val="af6"/>
        </w:rPr>
        <w:footnoteReference w:id="5"/>
      </w:r>
      <w:r w:rsidRPr="003E04AA">
        <w:rPr>
          <w:rFonts w:hint="eastAsia"/>
        </w:rPr>
        <w:t>，在申請</w:t>
      </w:r>
      <w:r w:rsidR="00566617" w:rsidRPr="003E04AA">
        <w:rPr>
          <w:rFonts w:hint="eastAsia"/>
        </w:rPr>
        <w:t>「就學補助」</w:t>
      </w:r>
      <w:r w:rsidRPr="003E04AA">
        <w:rPr>
          <w:rFonts w:hint="eastAsia"/>
        </w:rPr>
        <w:t>資格方面，係符合一定條件之清寒榮民或榮民遺眷</w:t>
      </w:r>
      <w:r w:rsidR="006B51C0" w:rsidRPr="003E04AA">
        <w:rPr>
          <w:rFonts w:hint="eastAsia"/>
        </w:rPr>
        <w:t>，</w:t>
      </w:r>
      <w:r w:rsidR="00B40E15" w:rsidRPr="003E04AA">
        <w:rPr>
          <w:rFonts w:hint="eastAsia"/>
        </w:rPr>
        <w:t>包括未滿30歲</w:t>
      </w:r>
      <w:r w:rsidR="00065E52" w:rsidRPr="003E04AA">
        <w:rPr>
          <w:rFonts w:hint="eastAsia"/>
        </w:rPr>
        <w:t>之子女</w:t>
      </w:r>
      <w:r w:rsidR="00B40E15" w:rsidRPr="003E04AA">
        <w:rPr>
          <w:rFonts w:hint="eastAsia"/>
        </w:rPr>
        <w:t>就讀國內公、私立</w:t>
      </w:r>
      <w:r w:rsidR="003F2BB0" w:rsidRPr="003E04AA">
        <w:rPr>
          <w:rFonts w:hint="eastAsia"/>
        </w:rPr>
        <w:t>大學以上(</w:t>
      </w:r>
      <w:r w:rsidR="00602863" w:rsidRPr="003E04AA">
        <w:rPr>
          <w:rFonts w:hint="eastAsia"/>
        </w:rPr>
        <w:t>含專科4、5</w:t>
      </w:r>
      <w:r w:rsidR="003F2BB0" w:rsidRPr="003E04AA">
        <w:rPr>
          <w:rFonts w:hint="eastAsia"/>
        </w:rPr>
        <w:t>年級)</w:t>
      </w:r>
      <w:r w:rsidR="00B40E15" w:rsidRPr="003E04AA">
        <w:rPr>
          <w:rFonts w:ascii="新細明體" w:eastAsia="新細明體" w:hAnsi="新細明體" w:hint="eastAsia"/>
        </w:rPr>
        <w:t>、</w:t>
      </w:r>
      <w:r w:rsidR="00B40E15" w:rsidRPr="003E04AA">
        <w:rPr>
          <w:rFonts w:hint="eastAsia"/>
        </w:rPr>
        <w:t>最近一年度綜合所得總額未超過140萬元、未支領軍公教月退休金</w:t>
      </w:r>
      <w:r w:rsidR="00B40E15" w:rsidRPr="003E04AA">
        <w:rPr>
          <w:rFonts w:ascii="新細明體" w:eastAsia="新細明體" w:hAnsi="新細明體" w:hint="eastAsia"/>
        </w:rPr>
        <w:t>、</w:t>
      </w:r>
      <w:r w:rsidR="00B40E15" w:rsidRPr="003E04AA">
        <w:rPr>
          <w:rFonts w:hint="eastAsia"/>
        </w:rPr>
        <w:t>生補費、贍養金</w:t>
      </w:r>
      <w:r w:rsidR="00B40E15" w:rsidRPr="003E04AA">
        <w:rPr>
          <w:rFonts w:ascii="新細明體" w:eastAsia="新細明體" w:hAnsi="新細明體" w:hint="eastAsia"/>
        </w:rPr>
        <w:t>、</w:t>
      </w:r>
      <w:r w:rsidR="006B51C0" w:rsidRPr="003E04AA">
        <w:rPr>
          <w:rFonts w:hint="eastAsia"/>
        </w:rPr>
        <w:t>以及</w:t>
      </w:r>
      <w:r w:rsidR="00B40E15" w:rsidRPr="003E04AA">
        <w:rPr>
          <w:rFonts w:hint="eastAsia"/>
        </w:rPr>
        <w:t>未任職公務機關(構)</w:t>
      </w:r>
      <w:r w:rsidR="006B51C0" w:rsidRPr="003E04AA">
        <w:rPr>
          <w:rFonts w:hint="eastAsia"/>
        </w:rPr>
        <w:t>或任職公務機關(構）而依規定不能領取子女教育補助費者。</w:t>
      </w:r>
    </w:p>
    <w:p w:rsidR="00C427A2" w:rsidRPr="003E04AA" w:rsidRDefault="00796D60" w:rsidP="001F6217">
      <w:pPr>
        <w:pStyle w:val="2"/>
      </w:pPr>
      <w:r w:rsidRPr="003E04AA">
        <w:rPr>
          <w:rFonts w:hint="eastAsia"/>
        </w:rPr>
        <w:t>另在</w:t>
      </w:r>
      <w:r w:rsidR="00566617" w:rsidRPr="003E04AA">
        <w:rPr>
          <w:rFonts w:hint="eastAsia"/>
        </w:rPr>
        <w:t>「就學補助」</w:t>
      </w:r>
      <w:r w:rsidR="00212F49" w:rsidRPr="003E04AA">
        <w:rPr>
          <w:rFonts w:hint="eastAsia"/>
        </w:rPr>
        <w:t>核發</w:t>
      </w:r>
      <w:r w:rsidR="00902159" w:rsidRPr="003E04AA">
        <w:rPr>
          <w:rFonts w:hint="eastAsia"/>
        </w:rPr>
        <w:t>標準</w:t>
      </w:r>
      <w:r w:rsidR="00E2382A" w:rsidRPr="003E04AA">
        <w:rPr>
          <w:rFonts w:hint="eastAsia"/>
        </w:rPr>
        <w:t>方面，</w:t>
      </w:r>
      <w:r w:rsidR="001F6292" w:rsidRPr="003E04AA">
        <w:rPr>
          <w:rFonts w:hint="eastAsia"/>
        </w:rPr>
        <w:t>每年依上、下學期辦理</w:t>
      </w:r>
      <w:r w:rsidR="00902159" w:rsidRPr="003E04AA">
        <w:rPr>
          <w:rFonts w:hint="eastAsia"/>
        </w:rPr>
        <w:t>就學</w:t>
      </w:r>
      <w:r w:rsidR="001F6292" w:rsidRPr="003E04AA">
        <w:rPr>
          <w:rFonts w:hint="eastAsia"/>
        </w:rPr>
        <w:t>補助，</w:t>
      </w:r>
      <w:r w:rsidR="00566617" w:rsidRPr="003E04AA">
        <w:rPr>
          <w:rFonts w:hint="eastAsia"/>
        </w:rPr>
        <w:t>自108年起原核發</w:t>
      </w:r>
      <w:r w:rsidR="00902159" w:rsidRPr="003E04AA">
        <w:rPr>
          <w:rFonts w:hint="eastAsia"/>
        </w:rPr>
        <w:t>公立大學8千元，私立大學1萬元；113年度配合政府拉近</w:t>
      </w:r>
      <w:r w:rsidR="008C2423" w:rsidRPr="003E04AA">
        <w:rPr>
          <w:rFonts w:hint="eastAsia"/>
        </w:rPr>
        <w:t>公</w:t>
      </w:r>
      <w:r w:rsidR="00902159" w:rsidRPr="003E04AA">
        <w:rPr>
          <w:rFonts w:ascii="新細明體" w:eastAsia="新細明體" w:hAnsi="新細明體" w:hint="eastAsia"/>
        </w:rPr>
        <w:t>、</w:t>
      </w:r>
      <w:r w:rsidR="006B51C0" w:rsidRPr="003E04AA">
        <w:rPr>
          <w:rFonts w:hint="eastAsia"/>
        </w:rPr>
        <w:t>私立</w:t>
      </w:r>
      <w:r w:rsidR="008C2423" w:rsidRPr="003E04AA">
        <w:rPr>
          <w:rFonts w:hint="eastAsia"/>
        </w:rPr>
        <w:t>大學</w:t>
      </w:r>
      <w:r w:rsidR="00902159" w:rsidRPr="003E04AA">
        <w:rPr>
          <w:rFonts w:hint="eastAsia"/>
        </w:rPr>
        <w:t>之學費案，</w:t>
      </w:r>
      <w:r w:rsidR="00566617" w:rsidRPr="003E04AA">
        <w:rPr>
          <w:rFonts w:hint="eastAsia"/>
        </w:rPr>
        <w:t>爰</w:t>
      </w:r>
      <w:r w:rsidR="00902159" w:rsidRPr="003E04AA">
        <w:rPr>
          <w:rFonts w:hint="eastAsia"/>
        </w:rPr>
        <w:t>將公立大學調增</w:t>
      </w:r>
      <w:r w:rsidR="001F6292" w:rsidRPr="003E04AA">
        <w:rPr>
          <w:rFonts w:hint="eastAsia"/>
        </w:rPr>
        <w:t>為</w:t>
      </w:r>
      <w:r w:rsidR="008C2423" w:rsidRPr="003E04AA">
        <w:rPr>
          <w:rFonts w:hint="eastAsia"/>
        </w:rPr>
        <w:t>1萬元</w:t>
      </w:r>
      <w:r w:rsidR="00902159" w:rsidRPr="003E04AA">
        <w:rPr>
          <w:rFonts w:hint="eastAsia"/>
        </w:rPr>
        <w:t>。</w:t>
      </w:r>
      <w:r w:rsidR="00620784" w:rsidRPr="003E04AA">
        <w:rPr>
          <w:rFonts w:hint="eastAsia"/>
        </w:rPr>
        <w:t>基金會</w:t>
      </w:r>
      <w:r w:rsidR="00C427A2" w:rsidRPr="003E04AA">
        <w:rPr>
          <w:rFonts w:hint="eastAsia"/>
        </w:rPr>
        <w:t>114年度</w:t>
      </w:r>
      <w:r w:rsidR="00620784" w:rsidRPr="003E04AA">
        <w:rPr>
          <w:rFonts w:hint="eastAsia"/>
        </w:rPr>
        <w:t>預算案</w:t>
      </w:r>
      <w:r w:rsidR="00566617" w:rsidRPr="003E04AA">
        <w:rPr>
          <w:rFonts w:hint="eastAsia"/>
        </w:rPr>
        <w:t>預計</w:t>
      </w:r>
      <w:r w:rsidR="00FA0D1A" w:rsidRPr="003E04AA">
        <w:rPr>
          <w:rFonts w:hint="eastAsia"/>
        </w:rPr>
        <w:t>編列</w:t>
      </w:r>
      <w:r w:rsidR="00566617" w:rsidRPr="003E04AA">
        <w:rPr>
          <w:rFonts w:hint="eastAsia"/>
        </w:rPr>
        <w:t>就學補助</w:t>
      </w:r>
      <w:r w:rsidR="00602863" w:rsidRPr="003E04AA">
        <w:rPr>
          <w:rFonts w:hint="eastAsia"/>
        </w:rPr>
        <w:t>經費</w:t>
      </w:r>
      <w:r w:rsidR="00FA0D1A" w:rsidRPr="003E04AA">
        <w:rPr>
          <w:rFonts w:hint="eastAsia"/>
        </w:rPr>
        <w:t>2,300萬元，</w:t>
      </w:r>
      <w:r w:rsidR="00DA0D86" w:rsidRPr="003E04AA">
        <w:rPr>
          <w:rFonts w:hint="eastAsia"/>
        </w:rPr>
        <w:t>核發</w:t>
      </w:r>
      <w:r w:rsidR="00212F49" w:rsidRPr="003E04AA">
        <w:rPr>
          <w:rFonts w:hint="eastAsia"/>
        </w:rPr>
        <w:t>人數共</w:t>
      </w:r>
      <w:r w:rsidR="00C427A2" w:rsidRPr="003E04AA">
        <w:rPr>
          <w:rFonts w:hint="eastAsia"/>
        </w:rPr>
        <w:t>2,300人。</w:t>
      </w:r>
    </w:p>
    <w:p w:rsidR="00755F63" w:rsidRPr="003E04AA" w:rsidRDefault="00755F63" w:rsidP="005F0FA2">
      <w:pPr>
        <w:pStyle w:val="a4"/>
        <w:rPr>
          <w:b/>
        </w:rPr>
      </w:pPr>
      <w:r w:rsidRPr="003E04AA">
        <w:rPr>
          <w:rFonts w:hint="eastAsia"/>
          <w:b/>
        </w:rPr>
        <w:t>(二)</w:t>
      </w:r>
      <w:r w:rsidR="005D6AA8" w:rsidRPr="003E04AA">
        <w:rPr>
          <w:rFonts w:hint="eastAsia"/>
          <w:b/>
        </w:rPr>
        <w:t>受</w:t>
      </w:r>
      <w:r w:rsidR="005C5630" w:rsidRPr="003E04AA">
        <w:rPr>
          <w:rFonts w:hint="eastAsia"/>
          <w:b/>
        </w:rPr>
        <w:t>少子化趨勢及拉近學費差距方案影響</w:t>
      </w:r>
      <w:r w:rsidR="003D7F97" w:rsidRPr="003E04AA">
        <w:rPr>
          <w:rFonts w:hAnsi="標楷體" w:hint="eastAsia"/>
          <w:b/>
        </w:rPr>
        <w:t>，</w:t>
      </w:r>
      <w:r w:rsidR="003B229B" w:rsidRPr="003E04AA">
        <w:rPr>
          <w:rFonts w:hint="eastAsia"/>
          <w:b/>
        </w:rPr>
        <w:t>近年就學補助金額與請領人次持續下滑</w:t>
      </w:r>
      <w:r w:rsidR="003D7F97" w:rsidRPr="003E04AA">
        <w:rPr>
          <w:rFonts w:hAnsi="標楷體" w:hint="eastAsia"/>
          <w:b/>
        </w:rPr>
        <w:t>，</w:t>
      </w:r>
      <w:r w:rsidR="003D7F97" w:rsidRPr="003E04AA">
        <w:rPr>
          <w:rFonts w:hint="eastAsia"/>
          <w:b/>
        </w:rPr>
        <w:t>且</w:t>
      </w:r>
      <w:r w:rsidR="003B229B" w:rsidRPr="003E04AA">
        <w:rPr>
          <w:b/>
        </w:rPr>
        <w:t>110至113</w:t>
      </w:r>
      <w:r w:rsidR="0011516E" w:rsidRPr="003E04AA">
        <w:rPr>
          <w:rFonts w:hint="eastAsia"/>
          <w:b/>
        </w:rPr>
        <w:t>年</w:t>
      </w:r>
      <w:r w:rsidR="003B229B" w:rsidRPr="003E04AA">
        <w:rPr>
          <w:rFonts w:hint="eastAsia"/>
          <w:b/>
        </w:rPr>
        <w:t>度</w:t>
      </w:r>
      <w:r w:rsidR="00686008" w:rsidRPr="003E04AA">
        <w:rPr>
          <w:rFonts w:hint="eastAsia"/>
          <w:b/>
        </w:rPr>
        <w:t>均</w:t>
      </w:r>
      <w:r w:rsidR="00F3727F" w:rsidRPr="003E04AA">
        <w:rPr>
          <w:rFonts w:hint="eastAsia"/>
          <w:b/>
        </w:rPr>
        <w:t>未達預算目標</w:t>
      </w:r>
    </w:p>
    <w:p w:rsidR="00B83DBB" w:rsidRPr="003E04AA" w:rsidRDefault="00BE5408" w:rsidP="005F0FA2">
      <w:pPr>
        <w:pStyle w:val="2"/>
      </w:pPr>
      <w:r w:rsidRPr="003E04AA">
        <w:rPr>
          <w:rFonts w:hint="eastAsia"/>
        </w:rPr>
        <w:t>參據基金會提供之資料(詳表1)，</w:t>
      </w:r>
      <w:r w:rsidRPr="003E04AA">
        <w:t>110</w:t>
      </w:r>
      <w:r w:rsidRPr="003E04AA">
        <w:rPr>
          <w:rFonts w:hint="eastAsia"/>
        </w:rPr>
        <w:t>至</w:t>
      </w:r>
      <w:r w:rsidRPr="003E04AA">
        <w:t>113</w:t>
      </w:r>
      <w:r w:rsidRPr="003E04AA">
        <w:rPr>
          <w:rFonts w:hint="eastAsia"/>
        </w:rPr>
        <w:t>年度「大學以上（含專科</w:t>
      </w:r>
      <w:r w:rsidRPr="003E04AA">
        <w:t>4</w:t>
      </w:r>
      <w:r w:rsidRPr="003E04AA">
        <w:rPr>
          <w:rFonts w:hint="eastAsia"/>
        </w:rPr>
        <w:t>、</w:t>
      </w:r>
      <w:r w:rsidRPr="003E04AA">
        <w:t>5</w:t>
      </w:r>
      <w:r w:rsidRPr="003E04AA">
        <w:rPr>
          <w:rFonts w:hint="eastAsia"/>
        </w:rPr>
        <w:t>年級）榮民子女就學補助」之請領金額及人次均呈現逐年下降之趨勢。</w:t>
      </w:r>
      <w:r w:rsidRPr="003E04AA">
        <w:rPr>
          <w:rFonts w:ascii="MS Gothic" w:eastAsia="MS Gothic" w:hAnsi="MS Gothic" w:cs="MS Gothic" w:hint="eastAsia"/>
        </w:rPr>
        <w:t>​</w:t>
      </w:r>
      <w:r w:rsidRPr="003E04AA">
        <w:rPr>
          <w:rFonts w:cs="標楷體" w:hint="eastAsia"/>
        </w:rPr>
        <w:t>其中，請領金額決算數自110年度之</w:t>
      </w:r>
      <w:r w:rsidRPr="003E04AA">
        <w:t>5,034</w:t>
      </w:r>
      <w:r w:rsidRPr="003E04AA">
        <w:rPr>
          <w:rFonts w:hint="eastAsia"/>
        </w:rPr>
        <w:t>萬</w:t>
      </w:r>
      <w:r w:rsidRPr="003E04AA">
        <w:t>8</w:t>
      </w:r>
      <w:r w:rsidRPr="003E04AA">
        <w:rPr>
          <w:rFonts w:hint="eastAsia"/>
        </w:rPr>
        <w:t>千元減少至113年度之</w:t>
      </w:r>
      <w:r w:rsidRPr="003E04AA">
        <w:t>1,736</w:t>
      </w:r>
      <w:r w:rsidRPr="003E04AA">
        <w:rPr>
          <w:rFonts w:hint="eastAsia"/>
        </w:rPr>
        <w:t>萬元，減幅達</w:t>
      </w:r>
      <w:r w:rsidRPr="003E04AA">
        <w:t>65.52%</w:t>
      </w:r>
      <w:r w:rsidRPr="003E04AA">
        <w:rPr>
          <w:rFonts w:hint="eastAsia"/>
        </w:rPr>
        <w:t>；同期間，實際請領人次則自</w:t>
      </w:r>
      <w:r w:rsidRPr="003E04AA">
        <w:t>5,503</w:t>
      </w:r>
      <w:r w:rsidRPr="003E04AA">
        <w:rPr>
          <w:rFonts w:hint="eastAsia"/>
        </w:rPr>
        <w:t>人次減少至</w:t>
      </w:r>
      <w:r w:rsidRPr="003E04AA">
        <w:t>1,736</w:t>
      </w:r>
      <w:r w:rsidRPr="003E04AA">
        <w:rPr>
          <w:rFonts w:hint="eastAsia"/>
        </w:rPr>
        <w:t>人次，均未達到預期目標值</w:t>
      </w:r>
      <w:r w:rsidR="008A047D" w:rsidRPr="003E04AA">
        <w:rPr>
          <w:rStyle w:val="af6"/>
        </w:rPr>
        <w:footnoteReference w:id="6"/>
      </w:r>
      <w:r w:rsidRPr="003E04AA">
        <w:rPr>
          <w:rFonts w:hint="eastAsia"/>
        </w:rPr>
        <w:t>。</w:t>
      </w:r>
      <w:r w:rsidR="008A047D" w:rsidRPr="003E04AA">
        <w:rPr>
          <w:rFonts w:hint="eastAsia"/>
        </w:rPr>
        <w:t>同時，補助對象中就讀公立大學者之金額占比從110年度之37.2%逐年提升至113年度之99.9%，而就讀私立大學者占比亦自62.8%大幅下降至0.1%。</w:t>
      </w:r>
    </w:p>
    <w:p w:rsidR="00A32448" w:rsidRPr="003E04AA" w:rsidRDefault="00622EA9" w:rsidP="001E30D6">
      <w:pPr>
        <w:pStyle w:val="2"/>
        <w:rPr>
          <w:rFonts w:hint="eastAsia"/>
        </w:rPr>
      </w:pPr>
      <w:r w:rsidRPr="003E04AA">
        <w:rPr>
          <w:rFonts w:hint="eastAsia"/>
        </w:rPr>
        <w:t>據基金會表示，</w:t>
      </w:r>
      <w:r w:rsidR="001E30D6" w:rsidRPr="003E04AA">
        <w:rPr>
          <w:rFonts w:hint="eastAsia"/>
        </w:rPr>
        <w:t>因</w:t>
      </w:r>
      <w:r w:rsidR="003D7F97" w:rsidRPr="003E04AA">
        <w:rPr>
          <w:rFonts w:hint="eastAsia"/>
        </w:rPr>
        <w:t>應</w:t>
      </w:r>
      <w:r w:rsidR="001E30D6" w:rsidRPr="003E04AA">
        <w:rPr>
          <w:rFonts w:hint="eastAsia"/>
        </w:rPr>
        <w:t>少子化趨勢，行政院自112學年第2學期(113年2月)開始執行「拉近公私立學校學雜費差距及其配套措施方案」</w:t>
      </w:r>
      <w:r w:rsidR="003D7F97" w:rsidRPr="003E04AA">
        <w:rPr>
          <w:rFonts w:hint="eastAsia"/>
        </w:rPr>
        <w:t>(簡稱</w:t>
      </w:r>
      <w:r w:rsidR="005C5630" w:rsidRPr="003E04AA">
        <w:rPr>
          <w:rFonts w:hint="eastAsia"/>
        </w:rPr>
        <w:t>拉近學費差距方案</w:t>
      </w:r>
      <w:r w:rsidR="003D7F97" w:rsidRPr="003E04AA">
        <w:rPr>
          <w:rFonts w:hint="eastAsia"/>
        </w:rPr>
        <w:t>)</w:t>
      </w:r>
      <w:r w:rsidR="001E30D6" w:rsidRPr="003E04AA">
        <w:rPr>
          <w:rFonts w:hint="eastAsia"/>
        </w:rPr>
        <w:t>，針對就讀私立大學之學生，每學年補助3萬5,000元（亦即每學期1萬7,500元），遠較基金會每學期核發之就學補助私立大學1萬元為高，又基於行政院教育補助不重覆之政策指導，爰就讀私立大學者，絕大多數轉而申請教育部之學雜費補助，致</w:t>
      </w:r>
      <w:r w:rsidR="00533958" w:rsidRPr="003E04AA">
        <w:rPr>
          <w:rFonts w:hint="eastAsia"/>
        </w:rPr>
        <w:t>申請就學補助人數減少所致</w:t>
      </w:r>
      <w:r w:rsidR="006F074A" w:rsidRPr="003E04AA">
        <w:rPr>
          <w:rFonts w:hint="eastAsia"/>
        </w:rPr>
        <w:t>，是以，為避免預算資源</w:t>
      </w:r>
      <w:r w:rsidR="00940635">
        <w:rPr>
          <w:rFonts w:hint="eastAsia"/>
        </w:rPr>
        <w:t>重覆使用，基金會允宜評估政策影響，及確實勾稽請領補助學員是否重覆</w:t>
      </w:r>
      <w:r w:rsidR="006F074A" w:rsidRPr="003E04AA">
        <w:rPr>
          <w:rFonts w:hint="eastAsia"/>
        </w:rPr>
        <w:t>，並優化預算編列與執行，以確保預算資源之有效運用。</w:t>
      </w:r>
    </w:p>
    <w:p w:rsidR="00802F9A" w:rsidRPr="003E04AA" w:rsidRDefault="001F406E" w:rsidP="005F0FA2">
      <w:pPr>
        <w:ind w:leftChars="5" w:left="672" w:rightChars="-7" w:right="-20" w:hangingChars="232" w:hanging="658"/>
        <w:jc w:val="left"/>
        <w:rPr>
          <w:rFonts w:hAnsi="標楷體"/>
          <w:b/>
        </w:rPr>
      </w:pPr>
      <w:bookmarkStart w:id="13" w:name="_Hlk182926521"/>
      <w:r w:rsidRPr="003E04AA">
        <w:rPr>
          <w:rFonts w:hAnsi="標楷體"/>
          <w:b/>
        </w:rPr>
        <w:br w:type="page"/>
      </w:r>
      <w:r w:rsidR="00802F9A" w:rsidRPr="003E04AA">
        <w:rPr>
          <w:rFonts w:hAnsi="標楷體" w:hint="eastAsia"/>
          <w:b/>
        </w:rPr>
        <w:t>表1 基金會110至114年度</w:t>
      </w:r>
      <w:r w:rsidR="008F31ED" w:rsidRPr="003E04AA">
        <w:rPr>
          <w:rFonts w:hAnsi="標楷體" w:hint="eastAsia"/>
          <w:b/>
        </w:rPr>
        <w:t>「大學以上(含專科4、5年級)榮民子女之就學補助」</w:t>
      </w:r>
      <w:r w:rsidR="00802F9A" w:rsidRPr="003E04AA">
        <w:rPr>
          <w:rFonts w:hAnsi="標楷體" w:hint="eastAsia"/>
          <w:b/>
        </w:rPr>
        <w:t>預算編列及執行情形表</w:t>
      </w:r>
      <w:r w:rsidR="00C427A2" w:rsidRPr="003E04AA">
        <w:rPr>
          <w:rFonts w:hAnsi="標楷體" w:hint="eastAsia"/>
          <w:sz w:val="24"/>
        </w:rPr>
        <w:t xml:space="preserve"> </w:t>
      </w:r>
      <w:r w:rsidR="00FA0D1A" w:rsidRPr="003E04AA">
        <w:rPr>
          <w:rFonts w:hAnsi="標楷體" w:hint="eastAsia"/>
          <w:sz w:val="24"/>
        </w:rPr>
        <w:t xml:space="preserve"> </w:t>
      </w:r>
      <w:r w:rsidR="003F2BB0" w:rsidRPr="003E04AA">
        <w:rPr>
          <w:rFonts w:hAnsi="標楷體" w:hint="eastAsia"/>
          <w:sz w:val="24"/>
        </w:rPr>
        <w:t xml:space="preserve"> </w:t>
      </w:r>
      <w:r w:rsidR="00D41D41" w:rsidRPr="003E04AA">
        <w:rPr>
          <w:rFonts w:hAnsi="標楷體" w:hint="eastAsia"/>
          <w:sz w:val="24"/>
        </w:rPr>
        <w:t xml:space="preserve">        </w:t>
      </w:r>
      <w:r w:rsidR="00FA0D1A" w:rsidRPr="003E04AA">
        <w:rPr>
          <w:rFonts w:hAnsi="標楷體" w:hint="eastAsia"/>
          <w:sz w:val="24"/>
        </w:rPr>
        <w:t xml:space="preserve"> </w:t>
      </w:r>
      <w:r w:rsidR="00C427A2" w:rsidRPr="003E04AA">
        <w:rPr>
          <w:rFonts w:hAnsi="標楷體" w:hint="eastAsia"/>
          <w:sz w:val="24"/>
        </w:rPr>
        <w:t>單位：新臺幣千元</w:t>
      </w:r>
    </w:p>
    <w:tbl>
      <w:tblPr>
        <w:tblW w:w="8530" w:type="dxa"/>
        <w:tblInd w:w="12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35"/>
        <w:gridCol w:w="873"/>
        <w:gridCol w:w="763"/>
        <w:gridCol w:w="952"/>
        <w:gridCol w:w="728"/>
        <w:gridCol w:w="812"/>
        <w:gridCol w:w="998"/>
        <w:gridCol w:w="709"/>
        <w:gridCol w:w="938"/>
        <w:gridCol w:w="1022"/>
      </w:tblGrid>
      <w:tr w:rsidR="00C42529" w:rsidRPr="003E04AA" w:rsidTr="00250AEA">
        <w:trPr>
          <w:tblHeader/>
        </w:trPr>
        <w:tc>
          <w:tcPr>
            <w:tcW w:w="735" w:type="dxa"/>
            <w:vMerge w:val="restart"/>
            <w:shd w:val="clear" w:color="auto" w:fill="auto"/>
            <w:vAlign w:val="center"/>
          </w:tcPr>
          <w:p w:rsidR="00C42529" w:rsidRPr="003E04AA" w:rsidRDefault="00C42529" w:rsidP="00802F9A">
            <w:pPr>
              <w:pStyle w:val="141"/>
              <w:rPr>
                <w:rFonts w:hAnsi="標楷體"/>
              </w:rPr>
            </w:pPr>
            <w:r w:rsidRPr="003E04AA">
              <w:rPr>
                <w:rFonts w:hAnsi="標楷體" w:hint="eastAsia"/>
              </w:rPr>
              <w:t>項目/</w:t>
            </w:r>
          </w:p>
          <w:p w:rsidR="00C42529" w:rsidRPr="003E04AA" w:rsidRDefault="00C42529" w:rsidP="00802F9A">
            <w:pPr>
              <w:pStyle w:val="141"/>
              <w:rPr>
                <w:rFonts w:hAnsi="標楷體"/>
              </w:rPr>
            </w:pPr>
            <w:r w:rsidRPr="003E04AA">
              <w:rPr>
                <w:rFonts w:hAnsi="標楷體" w:hint="eastAsia"/>
              </w:rPr>
              <w:t>年度</w:t>
            </w:r>
          </w:p>
        </w:tc>
        <w:tc>
          <w:tcPr>
            <w:tcW w:w="873" w:type="dxa"/>
            <w:vMerge w:val="restart"/>
            <w:shd w:val="clear" w:color="auto" w:fill="auto"/>
            <w:vAlign w:val="center"/>
          </w:tcPr>
          <w:p w:rsidR="00C42529" w:rsidRPr="003E04AA" w:rsidRDefault="00C42529" w:rsidP="00906EB7">
            <w:pPr>
              <w:pStyle w:val="141"/>
              <w:jc w:val="center"/>
              <w:rPr>
                <w:rFonts w:hAnsi="標楷體"/>
              </w:rPr>
            </w:pPr>
            <w:r w:rsidRPr="003E04AA">
              <w:rPr>
                <w:rFonts w:hAnsi="標楷體" w:hint="eastAsia"/>
              </w:rPr>
              <w:t>預算數</w:t>
            </w:r>
          </w:p>
        </w:tc>
        <w:tc>
          <w:tcPr>
            <w:tcW w:w="6922" w:type="dxa"/>
            <w:gridSpan w:val="8"/>
            <w:shd w:val="clear" w:color="auto" w:fill="auto"/>
            <w:vAlign w:val="center"/>
          </w:tcPr>
          <w:p w:rsidR="00C42529" w:rsidRPr="003E04AA" w:rsidRDefault="00D41D41" w:rsidP="00906EB7">
            <w:pPr>
              <w:pStyle w:val="141"/>
              <w:jc w:val="center"/>
              <w:rPr>
                <w:rFonts w:hAnsi="標楷體"/>
              </w:rPr>
            </w:pPr>
            <w:bookmarkStart w:id="14" w:name="_Hlk190248929"/>
            <w:r w:rsidRPr="003E04AA">
              <w:rPr>
                <w:rFonts w:hAnsi="標楷體" w:hint="eastAsia"/>
              </w:rPr>
              <w:t>發給大專以上未支領退休俸榮民等子女就學補助</w:t>
            </w:r>
            <w:r w:rsidR="00C42529" w:rsidRPr="003E04AA">
              <w:rPr>
                <w:rFonts w:hAnsi="標楷體" w:hint="eastAsia"/>
              </w:rPr>
              <w:t>經費</w:t>
            </w:r>
            <w:bookmarkEnd w:id="14"/>
            <w:r w:rsidR="00906EB7" w:rsidRPr="003E04AA">
              <w:rPr>
                <w:rFonts w:hAnsi="標楷體" w:hint="eastAsia"/>
              </w:rPr>
              <w:t>情形</w:t>
            </w:r>
          </w:p>
        </w:tc>
      </w:tr>
      <w:tr w:rsidR="00C42529" w:rsidRPr="003E04AA" w:rsidTr="00250AEA">
        <w:trPr>
          <w:tblHeader/>
        </w:trPr>
        <w:tc>
          <w:tcPr>
            <w:tcW w:w="735" w:type="dxa"/>
            <w:vMerge/>
            <w:shd w:val="clear" w:color="auto" w:fill="auto"/>
            <w:vAlign w:val="center"/>
          </w:tcPr>
          <w:p w:rsidR="00C42529" w:rsidRPr="003E04AA" w:rsidRDefault="00C42529" w:rsidP="00802F9A">
            <w:pPr>
              <w:pStyle w:val="141"/>
              <w:rPr>
                <w:rFonts w:hAnsi="標楷體"/>
              </w:rPr>
            </w:pPr>
          </w:p>
        </w:tc>
        <w:tc>
          <w:tcPr>
            <w:tcW w:w="873" w:type="dxa"/>
            <w:vMerge/>
            <w:shd w:val="clear" w:color="auto" w:fill="auto"/>
            <w:vAlign w:val="center"/>
          </w:tcPr>
          <w:p w:rsidR="00C42529" w:rsidRPr="003E04AA" w:rsidRDefault="00C42529" w:rsidP="00802F9A">
            <w:pPr>
              <w:pStyle w:val="141"/>
              <w:rPr>
                <w:rFonts w:hAnsi="標楷體"/>
              </w:rPr>
            </w:pPr>
          </w:p>
        </w:tc>
        <w:tc>
          <w:tcPr>
            <w:tcW w:w="2443" w:type="dxa"/>
            <w:gridSpan w:val="3"/>
            <w:shd w:val="clear" w:color="auto" w:fill="auto"/>
            <w:vAlign w:val="center"/>
          </w:tcPr>
          <w:p w:rsidR="00C42529" w:rsidRPr="003E04AA" w:rsidRDefault="00C42529" w:rsidP="00CB3A08">
            <w:pPr>
              <w:pStyle w:val="141"/>
              <w:jc w:val="center"/>
              <w:rPr>
                <w:rFonts w:hAnsi="標楷體"/>
              </w:rPr>
            </w:pPr>
            <w:r w:rsidRPr="003E04AA">
              <w:rPr>
                <w:rFonts w:hAnsi="標楷體" w:hint="eastAsia"/>
              </w:rPr>
              <w:t>請領人就讀</w:t>
            </w:r>
          </w:p>
          <w:p w:rsidR="00C42529" w:rsidRPr="003E04AA" w:rsidRDefault="00C42529" w:rsidP="00CB3A08">
            <w:pPr>
              <w:pStyle w:val="141"/>
              <w:jc w:val="center"/>
              <w:rPr>
                <w:rFonts w:hAnsi="標楷體"/>
              </w:rPr>
            </w:pPr>
            <w:r w:rsidRPr="003E04AA">
              <w:rPr>
                <w:rFonts w:hAnsi="標楷體" w:hint="eastAsia"/>
              </w:rPr>
              <w:t>公立大學者</w:t>
            </w:r>
          </w:p>
        </w:tc>
        <w:tc>
          <w:tcPr>
            <w:tcW w:w="2519" w:type="dxa"/>
            <w:gridSpan w:val="3"/>
            <w:shd w:val="clear" w:color="auto" w:fill="auto"/>
            <w:vAlign w:val="center"/>
          </w:tcPr>
          <w:p w:rsidR="00C42529" w:rsidRPr="003E04AA" w:rsidRDefault="00C42529" w:rsidP="00CB3A08">
            <w:pPr>
              <w:pStyle w:val="141"/>
              <w:jc w:val="center"/>
              <w:rPr>
                <w:rFonts w:hAnsi="標楷體"/>
              </w:rPr>
            </w:pPr>
            <w:bookmarkStart w:id="15" w:name="_Hlk190248955"/>
            <w:r w:rsidRPr="003E04AA">
              <w:rPr>
                <w:rFonts w:hAnsi="標楷體" w:hint="eastAsia"/>
              </w:rPr>
              <w:t>請領人就讀</w:t>
            </w:r>
          </w:p>
          <w:p w:rsidR="00C42529" w:rsidRPr="003E04AA" w:rsidRDefault="00C42529" w:rsidP="00CB3A08">
            <w:pPr>
              <w:pStyle w:val="141"/>
              <w:jc w:val="center"/>
              <w:rPr>
                <w:rFonts w:hAnsi="標楷體"/>
              </w:rPr>
            </w:pPr>
            <w:r w:rsidRPr="003E04AA">
              <w:rPr>
                <w:rFonts w:hAnsi="標楷體" w:hint="eastAsia"/>
              </w:rPr>
              <w:t>私立大學者</w:t>
            </w:r>
            <w:bookmarkEnd w:id="15"/>
          </w:p>
        </w:tc>
        <w:tc>
          <w:tcPr>
            <w:tcW w:w="1960" w:type="dxa"/>
            <w:gridSpan w:val="2"/>
            <w:vAlign w:val="center"/>
          </w:tcPr>
          <w:p w:rsidR="00C42529" w:rsidRPr="003E04AA" w:rsidRDefault="00C42529" w:rsidP="00C42529">
            <w:pPr>
              <w:pStyle w:val="141"/>
              <w:jc w:val="center"/>
              <w:rPr>
                <w:rFonts w:hAnsi="標楷體"/>
              </w:rPr>
            </w:pPr>
            <w:r w:rsidRPr="003E04AA">
              <w:rPr>
                <w:rFonts w:hAnsi="標楷體"/>
              </w:rPr>
              <w:t>合計</w:t>
            </w:r>
          </w:p>
        </w:tc>
      </w:tr>
      <w:tr w:rsidR="00C42529" w:rsidRPr="003E04AA" w:rsidTr="004C1262">
        <w:trPr>
          <w:tblHeader/>
        </w:trPr>
        <w:tc>
          <w:tcPr>
            <w:tcW w:w="735" w:type="dxa"/>
            <w:vMerge/>
            <w:shd w:val="clear" w:color="auto" w:fill="auto"/>
            <w:vAlign w:val="center"/>
          </w:tcPr>
          <w:p w:rsidR="00C42529" w:rsidRPr="003E04AA" w:rsidRDefault="00C42529" w:rsidP="00802F9A">
            <w:pPr>
              <w:pStyle w:val="141"/>
              <w:rPr>
                <w:rFonts w:hAnsi="標楷體"/>
              </w:rPr>
            </w:pPr>
          </w:p>
        </w:tc>
        <w:tc>
          <w:tcPr>
            <w:tcW w:w="873" w:type="dxa"/>
            <w:vMerge/>
            <w:shd w:val="clear" w:color="auto" w:fill="auto"/>
            <w:vAlign w:val="center"/>
          </w:tcPr>
          <w:p w:rsidR="00C42529" w:rsidRPr="003E04AA" w:rsidRDefault="00C42529" w:rsidP="00802F9A">
            <w:pPr>
              <w:pStyle w:val="141"/>
              <w:rPr>
                <w:rFonts w:hAnsi="標楷體"/>
              </w:rPr>
            </w:pPr>
          </w:p>
        </w:tc>
        <w:tc>
          <w:tcPr>
            <w:tcW w:w="763" w:type="dxa"/>
            <w:shd w:val="clear" w:color="auto" w:fill="auto"/>
            <w:vAlign w:val="center"/>
          </w:tcPr>
          <w:p w:rsidR="00C42529" w:rsidRPr="003E04AA" w:rsidRDefault="00906EB7" w:rsidP="00802F9A">
            <w:pPr>
              <w:pStyle w:val="141"/>
              <w:jc w:val="center"/>
              <w:rPr>
                <w:rFonts w:hAnsi="標楷體"/>
              </w:rPr>
            </w:pPr>
            <w:r w:rsidRPr="003E04AA">
              <w:rPr>
                <w:rFonts w:hAnsi="標楷體" w:hint="eastAsia"/>
              </w:rPr>
              <w:t>人次</w:t>
            </w:r>
          </w:p>
        </w:tc>
        <w:tc>
          <w:tcPr>
            <w:tcW w:w="952" w:type="dxa"/>
            <w:tcBorders>
              <w:right w:val="single" w:sz="4" w:space="0" w:color="auto"/>
            </w:tcBorders>
            <w:shd w:val="clear" w:color="auto" w:fill="auto"/>
            <w:vAlign w:val="center"/>
          </w:tcPr>
          <w:p w:rsidR="00C42529" w:rsidRPr="003E04AA" w:rsidRDefault="00C42529" w:rsidP="00802F9A">
            <w:pPr>
              <w:pStyle w:val="141"/>
              <w:jc w:val="center"/>
              <w:rPr>
                <w:rFonts w:hAnsi="標楷體"/>
              </w:rPr>
            </w:pPr>
            <w:r w:rsidRPr="003E04AA">
              <w:rPr>
                <w:rFonts w:hAnsi="標楷體" w:hint="eastAsia"/>
              </w:rPr>
              <w:t>金額</w:t>
            </w:r>
          </w:p>
        </w:tc>
        <w:tc>
          <w:tcPr>
            <w:tcW w:w="728" w:type="dxa"/>
            <w:tcBorders>
              <w:left w:val="single" w:sz="4" w:space="0" w:color="auto"/>
            </w:tcBorders>
            <w:shd w:val="clear" w:color="auto" w:fill="auto"/>
            <w:vAlign w:val="center"/>
          </w:tcPr>
          <w:p w:rsidR="00C42529" w:rsidRPr="003E04AA" w:rsidRDefault="00CC1D16" w:rsidP="00C932E7">
            <w:pPr>
              <w:pStyle w:val="141"/>
              <w:jc w:val="center"/>
              <w:rPr>
                <w:rFonts w:hAnsi="標楷體"/>
              </w:rPr>
            </w:pPr>
            <w:r w:rsidRPr="003E04AA">
              <w:rPr>
                <w:rFonts w:hAnsi="標楷體"/>
              </w:rPr>
              <w:t>金額</w:t>
            </w:r>
            <w:r w:rsidR="00C42529" w:rsidRPr="003E04AA">
              <w:rPr>
                <w:rFonts w:hAnsi="標楷體" w:hint="eastAsia"/>
              </w:rPr>
              <w:t>占比</w:t>
            </w:r>
          </w:p>
        </w:tc>
        <w:tc>
          <w:tcPr>
            <w:tcW w:w="812" w:type="dxa"/>
            <w:shd w:val="clear" w:color="auto" w:fill="auto"/>
            <w:vAlign w:val="center"/>
          </w:tcPr>
          <w:p w:rsidR="00C42529" w:rsidRPr="003E04AA" w:rsidRDefault="00906EB7" w:rsidP="00802F9A">
            <w:pPr>
              <w:pStyle w:val="141"/>
              <w:jc w:val="center"/>
              <w:rPr>
                <w:rFonts w:hAnsi="標楷體"/>
              </w:rPr>
            </w:pPr>
            <w:r w:rsidRPr="003E04AA">
              <w:rPr>
                <w:rFonts w:hAnsi="標楷體" w:hint="eastAsia"/>
              </w:rPr>
              <w:t>人次</w:t>
            </w:r>
          </w:p>
        </w:tc>
        <w:tc>
          <w:tcPr>
            <w:tcW w:w="998" w:type="dxa"/>
            <w:tcBorders>
              <w:right w:val="single" w:sz="4" w:space="0" w:color="auto"/>
            </w:tcBorders>
            <w:shd w:val="clear" w:color="auto" w:fill="auto"/>
            <w:vAlign w:val="center"/>
          </w:tcPr>
          <w:p w:rsidR="00C42529" w:rsidRPr="003E04AA" w:rsidRDefault="00C42529" w:rsidP="00802F9A">
            <w:pPr>
              <w:pStyle w:val="141"/>
              <w:jc w:val="center"/>
              <w:rPr>
                <w:rFonts w:hAnsi="標楷體"/>
              </w:rPr>
            </w:pPr>
            <w:r w:rsidRPr="003E04AA">
              <w:rPr>
                <w:rFonts w:hAnsi="標楷體" w:hint="eastAsia"/>
              </w:rPr>
              <w:t>金額</w:t>
            </w:r>
          </w:p>
        </w:tc>
        <w:tc>
          <w:tcPr>
            <w:tcW w:w="709" w:type="dxa"/>
            <w:tcBorders>
              <w:left w:val="single" w:sz="4" w:space="0" w:color="auto"/>
              <w:right w:val="single" w:sz="4" w:space="0" w:color="auto"/>
            </w:tcBorders>
            <w:shd w:val="clear" w:color="auto" w:fill="auto"/>
            <w:vAlign w:val="center"/>
          </w:tcPr>
          <w:p w:rsidR="00C42529" w:rsidRPr="003E04AA" w:rsidRDefault="00CC1D16" w:rsidP="00CC1D16">
            <w:pPr>
              <w:pStyle w:val="141"/>
              <w:jc w:val="center"/>
              <w:rPr>
                <w:rFonts w:hAnsi="標楷體"/>
              </w:rPr>
            </w:pPr>
            <w:r w:rsidRPr="003E04AA">
              <w:rPr>
                <w:rFonts w:hAnsi="標楷體" w:hint="eastAsia"/>
              </w:rPr>
              <w:t>金額</w:t>
            </w:r>
            <w:r w:rsidR="00C42529" w:rsidRPr="003E04AA">
              <w:rPr>
                <w:rFonts w:hAnsi="標楷體" w:hint="eastAsia"/>
              </w:rPr>
              <w:t>占比</w:t>
            </w:r>
          </w:p>
        </w:tc>
        <w:tc>
          <w:tcPr>
            <w:tcW w:w="938" w:type="dxa"/>
            <w:tcBorders>
              <w:left w:val="single" w:sz="4" w:space="0" w:color="auto"/>
            </w:tcBorders>
            <w:vAlign w:val="center"/>
          </w:tcPr>
          <w:p w:rsidR="00C42529" w:rsidRPr="003E04AA" w:rsidRDefault="00906EB7" w:rsidP="00802F9A">
            <w:pPr>
              <w:pStyle w:val="141"/>
              <w:jc w:val="center"/>
              <w:rPr>
                <w:rFonts w:hAnsi="標楷體"/>
              </w:rPr>
            </w:pPr>
            <w:r w:rsidRPr="003E04AA">
              <w:rPr>
                <w:rFonts w:hAnsi="標楷體" w:hint="eastAsia"/>
              </w:rPr>
              <w:t>人次</w:t>
            </w:r>
          </w:p>
        </w:tc>
        <w:tc>
          <w:tcPr>
            <w:tcW w:w="1022" w:type="dxa"/>
            <w:vAlign w:val="center"/>
          </w:tcPr>
          <w:p w:rsidR="00C42529" w:rsidRPr="003E04AA" w:rsidRDefault="00C42529" w:rsidP="00802F9A">
            <w:pPr>
              <w:pStyle w:val="141"/>
              <w:jc w:val="center"/>
              <w:rPr>
                <w:rFonts w:hAnsi="標楷體"/>
              </w:rPr>
            </w:pPr>
            <w:r w:rsidRPr="003E04AA">
              <w:rPr>
                <w:rFonts w:hAnsi="標楷體" w:hint="eastAsia"/>
              </w:rPr>
              <w:t>金額</w:t>
            </w:r>
          </w:p>
        </w:tc>
      </w:tr>
      <w:tr w:rsidR="00CC1D16" w:rsidRPr="003E04AA" w:rsidTr="004C1262">
        <w:trPr>
          <w:trHeight w:val="482"/>
        </w:trPr>
        <w:tc>
          <w:tcPr>
            <w:tcW w:w="735" w:type="dxa"/>
            <w:shd w:val="clear" w:color="auto" w:fill="auto"/>
            <w:vAlign w:val="center"/>
          </w:tcPr>
          <w:p w:rsidR="00CC1D16" w:rsidRPr="003E04AA" w:rsidRDefault="00CC1D16" w:rsidP="004C1262">
            <w:pPr>
              <w:pStyle w:val="141"/>
              <w:jc w:val="center"/>
              <w:rPr>
                <w:rFonts w:hAnsi="標楷體"/>
              </w:rPr>
            </w:pPr>
            <w:r w:rsidRPr="003E04AA">
              <w:rPr>
                <w:rFonts w:hAnsi="標楷體" w:hint="eastAsia"/>
              </w:rPr>
              <w:t>110</w:t>
            </w:r>
          </w:p>
        </w:tc>
        <w:tc>
          <w:tcPr>
            <w:tcW w:w="873" w:type="dxa"/>
            <w:shd w:val="clear" w:color="auto" w:fill="auto"/>
            <w:vAlign w:val="center"/>
          </w:tcPr>
          <w:p w:rsidR="00CC1D16" w:rsidRPr="003E04AA" w:rsidRDefault="00CC1D16" w:rsidP="00802F9A">
            <w:pPr>
              <w:pStyle w:val="141"/>
              <w:jc w:val="right"/>
              <w:rPr>
                <w:rFonts w:hAnsi="標楷體"/>
              </w:rPr>
            </w:pPr>
            <w:r w:rsidRPr="003E04AA">
              <w:rPr>
                <w:rFonts w:hAnsi="標楷體"/>
              </w:rPr>
              <w:t>54,280</w:t>
            </w:r>
          </w:p>
        </w:tc>
        <w:tc>
          <w:tcPr>
            <w:tcW w:w="763" w:type="dxa"/>
            <w:shd w:val="clear" w:color="auto" w:fill="auto"/>
            <w:vAlign w:val="center"/>
          </w:tcPr>
          <w:p w:rsidR="00CC1D16" w:rsidRPr="003E04AA" w:rsidRDefault="00CC1D16" w:rsidP="00CB3A08">
            <w:pPr>
              <w:pStyle w:val="141"/>
              <w:jc w:val="right"/>
              <w:rPr>
                <w:rFonts w:hAnsi="標楷體"/>
              </w:rPr>
            </w:pPr>
            <w:r w:rsidRPr="003E04AA">
              <w:rPr>
                <w:rFonts w:hAnsi="標楷體"/>
              </w:rPr>
              <w:t>2,341</w:t>
            </w:r>
          </w:p>
        </w:tc>
        <w:tc>
          <w:tcPr>
            <w:tcW w:w="952" w:type="dxa"/>
            <w:tcBorders>
              <w:right w:val="single" w:sz="4" w:space="0" w:color="auto"/>
            </w:tcBorders>
            <w:shd w:val="clear" w:color="auto" w:fill="auto"/>
            <w:vAlign w:val="center"/>
          </w:tcPr>
          <w:p w:rsidR="00CC1D16" w:rsidRPr="003E04AA" w:rsidRDefault="00CC1D16" w:rsidP="00CB3A08">
            <w:pPr>
              <w:pStyle w:val="141"/>
              <w:jc w:val="right"/>
              <w:rPr>
                <w:rFonts w:hAnsi="標楷體"/>
              </w:rPr>
            </w:pPr>
            <w:r w:rsidRPr="003E04AA">
              <w:rPr>
                <w:rFonts w:hAnsi="標楷體" w:hint="eastAsia"/>
              </w:rPr>
              <w:t>18,728</w:t>
            </w:r>
          </w:p>
        </w:tc>
        <w:tc>
          <w:tcPr>
            <w:tcW w:w="728" w:type="dxa"/>
            <w:tcBorders>
              <w:left w:val="single" w:sz="4" w:space="0" w:color="auto"/>
            </w:tcBorders>
            <w:shd w:val="clear" w:color="auto" w:fill="auto"/>
            <w:vAlign w:val="center"/>
          </w:tcPr>
          <w:p w:rsidR="00CC1D16" w:rsidRPr="003E04AA" w:rsidRDefault="00CC1D16" w:rsidP="00CC1D16">
            <w:pPr>
              <w:pStyle w:val="141"/>
              <w:jc w:val="right"/>
              <w:rPr>
                <w:rFonts w:hAnsi="標楷體"/>
              </w:rPr>
            </w:pPr>
            <w:r w:rsidRPr="003E04AA">
              <w:rPr>
                <w:rFonts w:hAnsi="標楷體" w:hint="eastAsia"/>
                <w:shd w:val="pct15" w:color="auto" w:fill="FFFFFF"/>
              </w:rPr>
              <w:t>37.2%</w:t>
            </w:r>
          </w:p>
        </w:tc>
        <w:tc>
          <w:tcPr>
            <w:tcW w:w="812" w:type="dxa"/>
            <w:shd w:val="clear" w:color="auto" w:fill="auto"/>
            <w:vAlign w:val="center"/>
          </w:tcPr>
          <w:p w:rsidR="00CC1D16" w:rsidRPr="003E04AA" w:rsidRDefault="00CC1D16" w:rsidP="00CB3A08">
            <w:pPr>
              <w:pStyle w:val="141"/>
              <w:jc w:val="right"/>
              <w:rPr>
                <w:rFonts w:hAnsi="標楷體"/>
              </w:rPr>
            </w:pPr>
            <w:r w:rsidRPr="003E04AA">
              <w:rPr>
                <w:rFonts w:hAnsi="標楷體"/>
              </w:rPr>
              <w:t>3,162</w:t>
            </w:r>
          </w:p>
        </w:tc>
        <w:tc>
          <w:tcPr>
            <w:tcW w:w="998" w:type="dxa"/>
            <w:tcBorders>
              <w:right w:val="single" w:sz="4" w:space="0" w:color="auto"/>
            </w:tcBorders>
            <w:shd w:val="clear" w:color="auto" w:fill="auto"/>
            <w:vAlign w:val="center"/>
          </w:tcPr>
          <w:p w:rsidR="00CC1D16" w:rsidRPr="003E04AA" w:rsidRDefault="00CC1D16" w:rsidP="00CB3A08">
            <w:pPr>
              <w:pStyle w:val="141"/>
              <w:jc w:val="right"/>
              <w:rPr>
                <w:rFonts w:hAnsi="標楷體"/>
              </w:rPr>
            </w:pPr>
            <w:r w:rsidRPr="003E04AA">
              <w:rPr>
                <w:rFonts w:hAnsi="標楷體" w:hint="eastAsia"/>
              </w:rPr>
              <w:t>31,620</w:t>
            </w:r>
          </w:p>
        </w:tc>
        <w:tc>
          <w:tcPr>
            <w:tcW w:w="709" w:type="dxa"/>
            <w:tcBorders>
              <w:left w:val="single" w:sz="4" w:space="0" w:color="auto"/>
              <w:right w:val="single" w:sz="4" w:space="0" w:color="auto"/>
            </w:tcBorders>
            <w:shd w:val="clear" w:color="auto" w:fill="auto"/>
            <w:vAlign w:val="center"/>
          </w:tcPr>
          <w:p w:rsidR="00CC1D16" w:rsidRPr="003E04AA" w:rsidRDefault="00CC1D16" w:rsidP="00CC1D16">
            <w:pPr>
              <w:pStyle w:val="141"/>
              <w:jc w:val="right"/>
              <w:rPr>
                <w:rFonts w:hAnsi="標楷體"/>
                <w:shd w:val="pct15" w:color="auto" w:fill="FFFFFF"/>
              </w:rPr>
            </w:pPr>
            <w:r w:rsidRPr="003E04AA">
              <w:rPr>
                <w:rFonts w:hAnsi="標楷體" w:hint="eastAsia"/>
                <w:shd w:val="pct15" w:color="auto" w:fill="FFFFFF"/>
              </w:rPr>
              <w:t>62.8%</w:t>
            </w:r>
          </w:p>
        </w:tc>
        <w:tc>
          <w:tcPr>
            <w:tcW w:w="938" w:type="dxa"/>
            <w:tcBorders>
              <w:left w:val="single" w:sz="4" w:space="0" w:color="auto"/>
            </w:tcBorders>
            <w:vAlign w:val="center"/>
          </w:tcPr>
          <w:p w:rsidR="00CC1D16" w:rsidRPr="003E04AA" w:rsidRDefault="00CC1D16" w:rsidP="00CB3A08">
            <w:pPr>
              <w:pStyle w:val="141"/>
              <w:jc w:val="right"/>
              <w:rPr>
                <w:rFonts w:hAnsi="標楷體"/>
                <w:shd w:val="pct15" w:color="auto" w:fill="FFFFFF"/>
              </w:rPr>
            </w:pPr>
            <w:r w:rsidRPr="003E04AA">
              <w:rPr>
                <w:rFonts w:hAnsi="標楷體" w:hint="eastAsia"/>
                <w:shd w:val="pct15" w:color="auto" w:fill="FFFFFF"/>
              </w:rPr>
              <w:t>5,503</w:t>
            </w:r>
          </w:p>
        </w:tc>
        <w:tc>
          <w:tcPr>
            <w:tcW w:w="1022" w:type="dxa"/>
            <w:vAlign w:val="center"/>
          </w:tcPr>
          <w:p w:rsidR="00CC1D16" w:rsidRPr="003E04AA" w:rsidRDefault="00CC1D16" w:rsidP="00CB3A08">
            <w:pPr>
              <w:pStyle w:val="141"/>
              <w:jc w:val="right"/>
              <w:rPr>
                <w:rFonts w:hAnsi="標楷體"/>
                <w:shd w:val="pct15" w:color="auto" w:fill="FFFFFF"/>
              </w:rPr>
            </w:pPr>
            <w:r w:rsidRPr="003E04AA">
              <w:rPr>
                <w:rFonts w:hAnsi="標楷體" w:hint="eastAsia"/>
                <w:shd w:val="pct15" w:color="auto" w:fill="FFFFFF"/>
              </w:rPr>
              <w:t>50,348</w:t>
            </w:r>
          </w:p>
        </w:tc>
      </w:tr>
      <w:tr w:rsidR="00CC1D16" w:rsidRPr="003E04AA" w:rsidTr="004C1262">
        <w:trPr>
          <w:trHeight w:val="482"/>
        </w:trPr>
        <w:tc>
          <w:tcPr>
            <w:tcW w:w="735" w:type="dxa"/>
            <w:shd w:val="clear" w:color="auto" w:fill="auto"/>
            <w:vAlign w:val="center"/>
          </w:tcPr>
          <w:p w:rsidR="00CC1D16" w:rsidRPr="003E04AA" w:rsidRDefault="00CC1D16" w:rsidP="004C1262">
            <w:pPr>
              <w:pStyle w:val="141"/>
              <w:jc w:val="center"/>
              <w:rPr>
                <w:rFonts w:hAnsi="標楷體"/>
              </w:rPr>
            </w:pPr>
            <w:r w:rsidRPr="003E04AA">
              <w:rPr>
                <w:rFonts w:hAnsi="標楷體" w:hint="eastAsia"/>
              </w:rPr>
              <w:t>111</w:t>
            </w:r>
          </w:p>
        </w:tc>
        <w:tc>
          <w:tcPr>
            <w:tcW w:w="873" w:type="dxa"/>
            <w:shd w:val="clear" w:color="auto" w:fill="auto"/>
            <w:vAlign w:val="center"/>
          </w:tcPr>
          <w:p w:rsidR="00CC1D16" w:rsidRPr="003E04AA" w:rsidRDefault="00CC1D16" w:rsidP="00802F9A">
            <w:pPr>
              <w:pStyle w:val="141"/>
              <w:jc w:val="right"/>
              <w:rPr>
                <w:rFonts w:hAnsi="標楷體"/>
              </w:rPr>
            </w:pPr>
            <w:r w:rsidRPr="003E04AA">
              <w:rPr>
                <w:rFonts w:hAnsi="標楷體"/>
              </w:rPr>
              <w:t>53</w:t>
            </w:r>
            <w:r w:rsidRPr="003E04AA">
              <w:rPr>
                <w:rFonts w:hAnsi="標楷體" w:hint="eastAsia"/>
              </w:rPr>
              <w:t>,</w:t>
            </w:r>
            <w:r w:rsidRPr="003E04AA">
              <w:rPr>
                <w:rFonts w:hAnsi="標楷體"/>
              </w:rPr>
              <w:t>360</w:t>
            </w:r>
          </w:p>
        </w:tc>
        <w:tc>
          <w:tcPr>
            <w:tcW w:w="763" w:type="dxa"/>
            <w:shd w:val="clear" w:color="auto" w:fill="auto"/>
            <w:vAlign w:val="center"/>
          </w:tcPr>
          <w:p w:rsidR="00CC1D16" w:rsidRPr="003E04AA" w:rsidRDefault="00CC1D16" w:rsidP="00CB3A08">
            <w:pPr>
              <w:pStyle w:val="141"/>
              <w:jc w:val="right"/>
              <w:rPr>
                <w:rFonts w:hAnsi="標楷體"/>
              </w:rPr>
            </w:pPr>
            <w:r w:rsidRPr="003E04AA">
              <w:rPr>
                <w:rFonts w:hAnsi="標楷體"/>
              </w:rPr>
              <w:t>2,201</w:t>
            </w:r>
          </w:p>
        </w:tc>
        <w:tc>
          <w:tcPr>
            <w:tcW w:w="952" w:type="dxa"/>
            <w:tcBorders>
              <w:right w:val="single" w:sz="4" w:space="0" w:color="auto"/>
            </w:tcBorders>
            <w:shd w:val="clear" w:color="auto" w:fill="auto"/>
            <w:vAlign w:val="center"/>
          </w:tcPr>
          <w:p w:rsidR="00CC1D16" w:rsidRPr="003E04AA" w:rsidRDefault="00CC1D16" w:rsidP="00CB3A08">
            <w:pPr>
              <w:pStyle w:val="141"/>
              <w:jc w:val="right"/>
              <w:rPr>
                <w:rFonts w:hAnsi="標楷體"/>
              </w:rPr>
            </w:pPr>
            <w:r w:rsidRPr="003E04AA">
              <w:rPr>
                <w:rFonts w:hAnsi="標楷體" w:hint="eastAsia"/>
              </w:rPr>
              <w:t>17,608</w:t>
            </w:r>
          </w:p>
        </w:tc>
        <w:tc>
          <w:tcPr>
            <w:tcW w:w="728" w:type="dxa"/>
            <w:tcBorders>
              <w:left w:val="single" w:sz="4" w:space="0" w:color="auto"/>
            </w:tcBorders>
            <w:shd w:val="clear" w:color="auto" w:fill="auto"/>
            <w:vAlign w:val="center"/>
          </w:tcPr>
          <w:p w:rsidR="00CC1D16" w:rsidRPr="003E04AA" w:rsidRDefault="00CC1D16" w:rsidP="00CC1D16">
            <w:pPr>
              <w:pStyle w:val="141"/>
              <w:jc w:val="right"/>
              <w:rPr>
                <w:rFonts w:hAnsi="標楷體"/>
              </w:rPr>
            </w:pPr>
            <w:r w:rsidRPr="003E04AA">
              <w:rPr>
                <w:rFonts w:hAnsi="標楷體" w:hint="eastAsia"/>
              </w:rPr>
              <w:t>39.9%</w:t>
            </w:r>
          </w:p>
        </w:tc>
        <w:tc>
          <w:tcPr>
            <w:tcW w:w="812" w:type="dxa"/>
            <w:shd w:val="clear" w:color="auto" w:fill="auto"/>
            <w:vAlign w:val="center"/>
          </w:tcPr>
          <w:p w:rsidR="00CC1D16" w:rsidRPr="003E04AA" w:rsidRDefault="00CC1D16" w:rsidP="00CB3A08">
            <w:pPr>
              <w:pStyle w:val="141"/>
              <w:jc w:val="right"/>
              <w:rPr>
                <w:rFonts w:hAnsi="標楷體"/>
              </w:rPr>
            </w:pPr>
            <w:r w:rsidRPr="003E04AA">
              <w:rPr>
                <w:rFonts w:hAnsi="標楷體"/>
              </w:rPr>
              <w:t>2,654</w:t>
            </w:r>
          </w:p>
        </w:tc>
        <w:tc>
          <w:tcPr>
            <w:tcW w:w="998" w:type="dxa"/>
            <w:tcBorders>
              <w:right w:val="single" w:sz="4" w:space="0" w:color="auto"/>
            </w:tcBorders>
            <w:shd w:val="clear" w:color="auto" w:fill="auto"/>
            <w:vAlign w:val="center"/>
          </w:tcPr>
          <w:p w:rsidR="00CC1D16" w:rsidRPr="003E04AA" w:rsidRDefault="00CC1D16" w:rsidP="00CB3A08">
            <w:pPr>
              <w:pStyle w:val="141"/>
              <w:jc w:val="right"/>
              <w:rPr>
                <w:rFonts w:hAnsi="標楷體"/>
              </w:rPr>
            </w:pPr>
            <w:r w:rsidRPr="003E04AA">
              <w:rPr>
                <w:rFonts w:hAnsi="標楷體" w:hint="eastAsia"/>
              </w:rPr>
              <w:t>26,540</w:t>
            </w:r>
          </w:p>
        </w:tc>
        <w:tc>
          <w:tcPr>
            <w:tcW w:w="709" w:type="dxa"/>
            <w:tcBorders>
              <w:left w:val="single" w:sz="4" w:space="0" w:color="auto"/>
              <w:right w:val="single" w:sz="4" w:space="0" w:color="auto"/>
            </w:tcBorders>
            <w:shd w:val="clear" w:color="auto" w:fill="auto"/>
            <w:vAlign w:val="center"/>
          </w:tcPr>
          <w:p w:rsidR="00CC1D16" w:rsidRPr="003E04AA" w:rsidRDefault="00CC1D16" w:rsidP="00CC1D16">
            <w:pPr>
              <w:pStyle w:val="141"/>
              <w:jc w:val="right"/>
              <w:rPr>
                <w:rFonts w:hAnsi="標楷體"/>
              </w:rPr>
            </w:pPr>
            <w:r w:rsidRPr="003E04AA">
              <w:rPr>
                <w:rFonts w:hAnsi="標楷體" w:hint="eastAsia"/>
              </w:rPr>
              <w:t>60.1%</w:t>
            </w:r>
          </w:p>
        </w:tc>
        <w:tc>
          <w:tcPr>
            <w:tcW w:w="938" w:type="dxa"/>
            <w:tcBorders>
              <w:left w:val="single" w:sz="4" w:space="0" w:color="auto"/>
            </w:tcBorders>
            <w:vAlign w:val="center"/>
          </w:tcPr>
          <w:p w:rsidR="00CC1D16" w:rsidRPr="003E04AA" w:rsidRDefault="00CC1D16" w:rsidP="00CB3A08">
            <w:pPr>
              <w:pStyle w:val="141"/>
              <w:jc w:val="right"/>
              <w:rPr>
                <w:rFonts w:hAnsi="標楷體"/>
                <w:shd w:val="pct15" w:color="auto" w:fill="FFFFFF"/>
              </w:rPr>
            </w:pPr>
            <w:r w:rsidRPr="003E04AA">
              <w:rPr>
                <w:rFonts w:hAnsi="標楷體" w:hint="eastAsia"/>
                <w:shd w:val="pct15" w:color="auto" w:fill="FFFFFF"/>
              </w:rPr>
              <w:t>4,855</w:t>
            </w:r>
          </w:p>
        </w:tc>
        <w:tc>
          <w:tcPr>
            <w:tcW w:w="1022" w:type="dxa"/>
            <w:vAlign w:val="center"/>
          </w:tcPr>
          <w:p w:rsidR="00CC1D16" w:rsidRPr="003E04AA" w:rsidRDefault="00CC1D16" w:rsidP="00CB3A08">
            <w:pPr>
              <w:pStyle w:val="141"/>
              <w:jc w:val="right"/>
              <w:rPr>
                <w:rFonts w:hAnsi="標楷體"/>
                <w:shd w:val="pct15" w:color="auto" w:fill="FFFFFF"/>
              </w:rPr>
            </w:pPr>
            <w:r w:rsidRPr="003E04AA">
              <w:rPr>
                <w:rFonts w:hAnsi="標楷體" w:hint="eastAsia"/>
                <w:shd w:val="pct15" w:color="auto" w:fill="FFFFFF"/>
              </w:rPr>
              <w:t>44,148</w:t>
            </w:r>
          </w:p>
        </w:tc>
      </w:tr>
      <w:tr w:rsidR="00CC1D16" w:rsidRPr="003E04AA" w:rsidTr="004C1262">
        <w:trPr>
          <w:trHeight w:val="482"/>
        </w:trPr>
        <w:tc>
          <w:tcPr>
            <w:tcW w:w="735" w:type="dxa"/>
            <w:shd w:val="clear" w:color="auto" w:fill="auto"/>
            <w:vAlign w:val="center"/>
          </w:tcPr>
          <w:p w:rsidR="00CC1D16" w:rsidRPr="003E04AA" w:rsidRDefault="00CC1D16" w:rsidP="004C1262">
            <w:pPr>
              <w:pStyle w:val="141"/>
              <w:jc w:val="center"/>
              <w:rPr>
                <w:rFonts w:hAnsi="標楷體"/>
              </w:rPr>
            </w:pPr>
            <w:r w:rsidRPr="003E04AA">
              <w:rPr>
                <w:rFonts w:hAnsi="標楷體" w:hint="eastAsia"/>
              </w:rPr>
              <w:t>112</w:t>
            </w:r>
          </w:p>
        </w:tc>
        <w:tc>
          <w:tcPr>
            <w:tcW w:w="873" w:type="dxa"/>
            <w:shd w:val="clear" w:color="auto" w:fill="auto"/>
            <w:vAlign w:val="center"/>
          </w:tcPr>
          <w:p w:rsidR="00CC1D16" w:rsidRPr="003E04AA" w:rsidRDefault="00CC1D16" w:rsidP="00802F9A">
            <w:pPr>
              <w:pStyle w:val="141"/>
              <w:jc w:val="right"/>
              <w:rPr>
                <w:rFonts w:hAnsi="標楷體"/>
              </w:rPr>
            </w:pPr>
            <w:r w:rsidRPr="003E04AA">
              <w:rPr>
                <w:rFonts w:hAnsi="標楷體"/>
              </w:rPr>
              <w:t>49</w:t>
            </w:r>
            <w:r w:rsidRPr="003E04AA">
              <w:rPr>
                <w:rFonts w:hAnsi="標楷體" w:hint="eastAsia"/>
              </w:rPr>
              <w:t>,</w:t>
            </w:r>
            <w:r w:rsidRPr="003E04AA">
              <w:rPr>
                <w:rFonts w:hAnsi="標楷體"/>
              </w:rPr>
              <w:t>76</w:t>
            </w:r>
            <w:r w:rsidRPr="003E04AA">
              <w:rPr>
                <w:rFonts w:hAnsi="標楷體" w:hint="eastAsia"/>
              </w:rPr>
              <w:t>0</w:t>
            </w:r>
          </w:p>
        </w:tc>
        <w:tc>
          <w:tcPr>
            <w:tcW w:w="763" w:type="dxa"/>
            <w:shd w:val="clear" w:color="auto" w:fill="auto"/>
            <w:vAlign w:val="center"/>
          </w:tcPr>
          <w:p w:rsidR="00CC1D16" w:rsidRPr="003E04AA" w:rsidRDefault="00CC1D16" w:rsidP="00CB3A08">
            <w:pPr>
              <w:pStyle w:val="141"/>
              <w:jc w:val="right"/>
              <w:rPr>
                <w:rFonts w:hAnsi="標楷體"/>
              </w:rPr>
            </w:pPr>
            <w:r w:rsidRPr="003E04AA">
              <w:rPr>
                <w:rFonts w:hAnsi="標楷體"/>
              </w:rPr>
              <w:t>1,777</w:t>
            </w:r>
          </w:p>
        </w:tc>
        <w:tc>
          <w:tcPr>
            <w:tcW w:w="952" w:type="dxa"/>
            <w:tcBorders>
              <w:right w:val="single" w:sz="4" w:space="0" w:color="auto"/>
            </w:tcBorders>
            <w:shd w:val="clear" w:color="auto" w:fill="auto"/>
            <w:vAlign w:val="center"/>
          </w:tcPr>
          <w:p w:rsidR="00CC1D16" w:rsidRPr="003E04AA" w:rsidRDefault="00CC1D16" w:rsidP="00CB3A08">
            <w:pPr>
              <w:pStyle w:val="141"/>
              <w:jc w:val="right"/>
              <w:rPr>
                <w:rFonts w:hAnsi="標楷體"/>
              </w:rPr>
            </w:pPr>
            <w:r w:rsidRPr="003E04AA">
              <w:rPr>
                <w:rFonts w:hAnsi="標楷體" w:hint="eastAsia"/>
              </w:rPr>
              <w:t>14,216</w:t>
            </w:r>
          </w:p>
        </w:tc>
        <w:tc>
          <w:tcPr>
            <w:tcW w:w="728" w:type="dxa"/>
            <w:tcBorders>
              <w:left w:val="single" w:sz="4" w:space="0" w:color="auto"/>
            </w:tcBorders>
            <w:shd w:val="clear" w:color="auto" w:fill="auto"/>
            <w:vAlign w:val="center"/>
          </w:tcPr>
          <w:p w:rsidR="00CC1D16" w:rsidRPr="003E04AA" w:rsidRDefault="00CC1D16" w:rsidP="00CC1D16">
            <w:pPr>
              <w:pStyle w:val="141"/>
              <w:jc w:val="right"/>
              <w:rPr>
                <w:rFonts w:hAnsi="標楷體"/>
              </w:rPr>
            </w:pPr>
            <w:r w:rsidRPr="003E04AA">
              <w:rPr>
                <w:rFonts w:hAnsi="標楷體" w:hint="eastAsia"/>
              </w:rPr>
              <w:t>41.7%</w:t>
            </w:r>
          </w:p>
        </w:tc>
        <w:tc>
          <w:tcPr>
            <w:tcW w:w="812" w:type="dxa"/>
            <w:shd w:val="clear" w:color="auto" w:fill="auto"/>
            <w:vAlign w:val="center"/>
          </w:tcPr>
          <w:p w:rsidR="00CC1D16" w:rsidRPr="003E04AA" w:rsidRDefault="00CC1D16" w:rsidP="00CB3A08">
            <w:pPr>
              <w:pStyle w:val="141"/>
              <w:jc w:val="right"/>
              <w:rPr>
                <w:rFonts w:hAnsi="標楷體"/>
              </w:rPr>
            </w:pPr>
            <w:r w:rsidRPr="003E04AA">
              <w:rPr>
                <w:rFonts w:hAnsi="標楷體" w:hint="eastAsia"/>
              </w:rPr>
              <w:t>1,989</w:t>
            </w:r>
          </w:p>
        </w:tc>
        <w:tc>
          <w:tcPr>
            <w:tcW w:w="998" w:type="dxa"/>
            <w:tcBorders>
              <w:right w:val="single" w:sz="4" w:space="0" w:color="auto"/>
            </w:tcBorders>
            <w:shd w:val="clear" w:color="auto" w:fill="auto"/>
            <w:vAlign w:val="center"/>
          </w:tcPr>
          <w:p w:rsidR="00CC1D16" w:rsidRPr="003E04AA" w:rsidRDefault="00CC1D16" w:rsidP="00CB3A08">
            <w:pPr>
              <w:pStyle w:val="141"/>
              <w:jc w:val="right"/>
              <w:rPr>
                <w:rFonts w:hAnsi="標楷體"/>
              </w:rPr>
            </w:pPr>
            <w:r w:rsidRPr="003E04AA">
              <w:rPr>
                <w:rFonts w:hAnsi="標楷體" w:hint="eastAsia"/>
              </w:rPr>
              <w:t>19,890</w:t>
            </w:r>
          </w:p>
        </w:tc>
        <w:tc>
          <w:tcPr>
            <w:tcW w:w="709" w:type="dxa"/>
            <w:tcBorders>
              <w:left w:val="single" w:sz="4" w:space="0" w:color="auto"/>
              <w:right w:val="single" w:sz="4" w:space="0" w:color="auto"/>
            </w:tcBorders>
            <w:shd w:val="clear" w:color="auto" w:fill="auto"/>
            <w:vAlign w:val="center"/>
          </w:tcPr>
          <w:p w:rsidR="00CC1D16" w:rsidRPr="003E04AA" w:rsidRDefault="00CC1D16" w:rsidP="00CC1D16">
            <w:pPr>
              <w:pStyle w:val="141"/>
              <w:jc w:val="right"/>
              <w:rPr>
                <w:rFonts w:hAnsi="標楷體"/>
              </w:rPr>
            </w:pPr>
            <w:r w:rsidRPr="003E04AA">
              <w:rPr>
                <w:rFonts w:hAnsi="標楷體" w:hint="eastAsia"/>
              </w:rPr>
              <w:t>58.3%</w:t>
            </w:r>
          </w:p>
        </w:tc>
        <w:tc>
          <w:tcPr>
            <w:tcW w:w="938" w:type="dxa"/>
            <w:tcBorders>
              <w:left w:val="single" w:sz="4" w:space="0" w:color="auto"/>
            </w:tcBorders>
            <w:vAlign w:val="center"/>
          </w:tcPr>
          <w:p w:rsidR="00CC1D16" w:rsidRPr="003E04AA" w:rsidRDefault="00CC1D16" w:rsidP="00CB3A08">
            <w:pPr>
              <w:pStyle w:val="141"/>
              <w:jc w:val="right"/>
              <w:rPr>
                <w:rFonts w:hAnsi="標楷體"/>
                <w:shd w:val="pct15" w:color="auto" w:fill="FFFFFF"/>
              </w:rPr>
            </w:pPr>
            <w:r w:rsidRPr="003E04AA">
              <w:rPr>
                <w:rFonts w:hAnsi="標楷體" w:hint="eastAsia"/>
                <w:shd w:val="pct15" w:color="auto" w:fill="FFFFFF"/>
              </w:rPr>
              <w:t>3,766</w:t>
            </w:r>
          </w:p>
        </w:tc>
        <w:tc>
          <w:tcPr>
            <w:tcW w:w="1022" w:type="dxa"/>
            <w:vAlign w:val="center"/>
          </w:tcPr>
          <w:p w:rsidR="00CC1D16" w:rsidRPr="003E04AA" w:rsidRDefault="00CC1D16" w:rsidP="00CB3A08">
            <w:pPr>
              <w:pStyle w:val="141"/>
              <w:jc w:val="right"/>
              <w:rPr>
                <w:rFonts w:hAnsi="標楷體"/>
                <w:shd w:val="pct15" w:color="auto" w:fill="FFFFFF"/>
              </w:rPr>
            </w:pPr>
            <w:r w:rsidRPr="003E04AA">
              <w:rPr>
                <w:rFonts w:hAnsi="標楷體" w:hint="eastAsia"/>
                <w:shd w:val="pct15" w:color="auto" w:fill="FFFFFF"/>
              </w:rPr>
              <w:t>34,106</w:t>
            </w:r>
          </w:p>
        </w:tc>
      </w:tr>
      <w:tr w:rsidR="00CC1D16" w:rsidRPr="003E04AA" w:rsidTr="004C1262">
        <w:trPr>
          <w:trHeight w:val="482"/>
        </w:trPr>
        <w:tc>
          <w:tcPr>
            <w:tcW w:w="735" w:type="dxa"/>
            <w:shd w:val="clear" w:color="auto" w:fill="auto"/>
            <w:vAlign w:val="center"/>
          </w:tcPr>
          <w:p w:rsidR="00CC1D16" w:rsidRPr="003E04AA" w:rsidRDefault="00CC1D16" w:rsidP="004C1262">
            <w:pPr>
              <w:pStyle w:val="141"/>
              <w:jc w:val="center"/>
              <w:rPr>
                <w:rFonts w:hAnsi="標楷體"/>
              </w:rPr>
            </w:pPr>
            <w:r w:rsidRPr="003E04AA">
              <w:rPr>
                <w:rFonts w:hAnsi="標楷體" w:hint="eastAsia"/>
              </w:rPr>
              <w:t>113</w:t>
            </w:r>
          </w:p>
        </w:tc>
        <w:tc>
          <w:tcPr>
            <w:tcW w:w="873" w:type="dxa"/>
            <w:shd w:val="clear" w:color="auto" w:fill="auto"/>
            <w:vAlign w:val="center"/>
          </w:tcPr>
          <w:p w:rsidR="00CC1D16" w:rsidRPr="003E04AA" w:rsidRDefault="00CC1D16" w:rsidP="00802F9A">
            <w:pPr>
              <w:pStyle w:val="141"/>
              <w:jc w:val="right"/>
              <w:rPr>
                <w:rFonts w:hAnsi="標楷體"/>
              </w:rPr>
            </w:pPr>
            <w:r w:rsidRPr="003E04AA">
              <w:rPr>
                <w:rFonts w:hAnsi="標楷體"/>
              </w:rPr>
              <w:t>42</w:t>
            </w:r>
            <w:r w:rsidRPr="003E04AA">
              <w:rPr>
                <w:rFonts w:hAnsi="標楷體" w:hint="eastAsia"/>
              </w:rPr>
              <w:t>,</w:t>
            </w:r>
            <w:r w:rsidRPr="003E04AA">
              <w:rPr>
                <w:rFonts w:hAnsi="標楷體"/>
              </w:rPr>
              <w:t>78</w:t>
            </w:r>
            <w:r w:rsidRPr="003E04AA">
              <w:rPr>
                <w:rFonts w:hAnsi="標楷體" w:hint="eastAsia"/>
              </w:rPr>
              <w:t>0</w:t>
            </w:r>
          </w:p>
        </w:tc>
        <w:tc>
          <w:tcPr>
            <w:tcW w:w="763" w:type="dxa"/>
            <w:shd w:val="clear" w:color="auto" w:fill="auto"/>
            <w:vAlign w:val="center"/>
          </w:tcPr>
          <w:p w:rsidR="00CC1D16" w:rsidRPr="003E04AA" w:rsidRDefault="00CC1D16" w:rsidP="0022167C">
            <w:pPr>
              <w:pStyle w:val="141"/>
              <w:jc w:val="right"/>
              <w:rPr>
                <w:rFonts w:hAnsi="標楷體"/>
              </w:rPr>
            </w:pPr>
            <w:r w:rsidRPr="003E04AA">
              <w:rPr>
                <w:rFonts w:hAnsi="標楷體" w:hint="eastAsia"/>
              </w:rPr>
              <w:t>1</w:t>
            </w:r>
            <w:r w:rsidRPr="003E04AA">
              <w:rPr>
                <w:rFonts w:hAnsi="標楷體"/>
              </w:rPr>
              <w:t>,735</w:t>
            </w:r>
          </w:p>
        </w:tc>
        <w:tc>
          <w:tcPr>
            <w:tcW w:w="952" w:type="dxa"/>
            <w:tcBorders>
              <w:right w:val="single" w:sz="4" w:space="0" w:color="auto"/>
            </w:tcBorders>
            <w:shd w:val="clear" w:color="auto" w:fill="auto"/>
            <w:vAlign w:val="center"/>
          </w:tcPr>
          <w:p w:rsidR="00CC1D16" w:rsidRPr="003E04AA" w:rsidRDefault="00CC1D16" w:rsidP="0022167C">
            <w:pPr>
              <w:pStyle w:val="141"/>
              <w:jc w:val="right"/>
              <w:rPr>
                <w:rFonts w:hAnsi="標楷體"/>
              </w:rPr>
            </w:pPr>
            <w:r w:rsidRPr="003E04AA">
              <w:rPr>
                <w:rFonts w:hAnsi="標楷體" w:hint="eastAsia"/>
              </w:rPr>
              <w:t>1</w:t>
            </w:r>
            <w:r w:rsidRPr="003E04AA">
              <w:rPr>
                <w:rFonts w:hAnsi="標楷體"/>
              </w:rPr>
              <w:t>7,350</w:t>
            </w:r>
          </w:p>
        </w:tc>
        <w:tc>
          <w:tcPr>
            <w:tcW w:w="728" w:type="dxa"/>
            <w:tcBorders>
              <w:left w:val="single" w:sz="4" w:space="0" w:color="auto"/>
            </w:tcBorders>
            <w:shd w:val="clear" w:color="auto" w:fill="auto"/>
            <w:vAlign w:val="center"/>
          </w:tcPr>
          <w:p w:rsidR="00CC1D16" w:rsidRPr="003E04AA" w:rsidRDefault="00CC1D16" w:rsidP="00CC1D16">
            <w:pPr>
              <w:pStyle w:val="141"/>
              <w:jc w:val="right"/>
              <w:rPr>
                <w:rFonts w:hAnsi="標楷體"/>
              </w:rPr>
            </w:pPr>
            <w:r w:rsidRPr="003E04AA">
              <w:rPr>
                <w:rFonts w:hAnsi="標楷體" w:hint="eastAsia"/>
                <w:shd w:val="pct15" w:color="auto" w:fill="FFFFFF"/>
              </w:rPr>
              <w:t>99.9%</w:t>
            </w:r>
          </w:p>
        </w:tc>
        <w:tc>
          <w:tcPr>
            <w:tcW w:w="812" w:type="dxa"/>
            <w:shd w:val="clear" w:color="auto" w:fill="auto"/>
            <w:vAlign w:val="center"/>
          </w:tcPr>
          <w:p w:rsidR="00CC1D16" w:rsidRPr="003E04AA" w:rsidRDefault="00CC1D16" w:rsidP="0022167C">
            <w:pPr>
              <w:pStyle w:val="141"/>
              <w:jc w:val="right"/>
              <w:rPr>
                <w:rFonts w:hAnsi="標楷體"/>
              </w:rPr>
            </w:pPr>
            <w:r w:rsidRPr="003E04AA">
              <w:rPr>
                <w:rFonts w:hAnsi="標楷體" w:hint="eastAsia"/>
              </w:rPr>
              <w:t>1</w:t>
            </w:r>
          </w:p>
        </w:tc>
        <w:tc>
          <w:tcPr>
            <w:tcW w:w="998" w:type="dxa"/>
            <w:tcBorders>
              <w:right w:val="single" w:sz="4" w:space="0" w:color="auto"/>
            </w:tcBorders>
            <w:shd w:val="clear" w:color="auto" w:fill="auto"/>
            <w:vAlign w:val="center"/>
          </w:tcPr>
          <w:p w:rsidR="00CC1D16" w:rsidRPr="003E04AA" w:rsidRDefault="00CC1D16" w:rsidP="00CC1D16">
            <w:pPr>
              <w:pStyle w:val="141"/>
              <w:jc w:val="right"/>
              <w:rPr>
                <w:rFonts w:hAnsi="標楷體"/>
              </w:rPr>
            </w:pPr>
            <w:r w:rsidRPr="003E04AA">
              <w:rPr>
                <w:rFonts w:hAnsi="標楷體" w:hint="eastAsia"/>
              </w:rPr>
              <w:t>1</w:t>
            </w:r>
            <w:r w:rsidRPr="003E04AA">
              <w:rPr>
                <w:rFonts w:hAnsi="標楷體"/>
              </w:rPr>
              <w:t>0</w:t>
            </w:r>
          </w:p>
        </w:tc>
        <w:tc>
          <w:tcPr>
            <w:tcW w:w="709" w:type="dxa"/>
            <w:tcBorders>
              <w:left w:val="single" w:sz="4" w:space="0" w:color="auto"/>
              <w:right w:val="single" w:sz="4" w:space="0" w:color="auto"/>
            </w:tcBorders>
            <w:shd w:val="clear" w:color="auto" w:fill="auto"/>
            <w:vAlign w:val="center"/>
          </w:tcPr>
          <w:p w:rsidR="00CC1D16" w:rsidRPr="003E04AA" w:rsidRDefault="00CC1D16" w:rsidP="00CC1D16">
            <w:pPr>
              <w:pStyle w:val="141"/>
              <w:jc w:val="right"/>
              <w:rPr>
                <w:rFonts w:hAnsi="標楷體"/>
              </w:rPr>
            </w:pPr>
            <w:r w:rsidRPr="003E04AA">
              <w:rPr>
                <w:rFonts w:hAnsi="標楷體" w:hint="eastAsia"/>
                <w:shd w:val="pct15" w:color="auto" w:fill="FFFFFF"/>
              </w:rPr>
              <w:t>0.1%</w:t>
            </w:r>
          </w:p>
        </w:tc>
        <w:tc>
          <w:tcPr>
            <w:tcW w:w="938" w:type="dxa"/>
            <w:tcBorders>
              <w:left w:val="single" w:sz="4" w:space="0" w:color="auto"/>
            </w:tcBorders>
            <w:vAlign w:val="center"/>
          </w:tcPr>
          <w:p w:rsidR="00CC1D16" w:rsidRPr="003E04AA" w:rsidRDefault="00CC1D16" w:rsidP="0022167C">
            <w:pPr>
              <w:pStyle w:val="141"/>
              <w:jc w:val="right"/>
              <w:rPr>
                <w:rFonts w:hAnsi="標楷體"/>
                <w:shd w:val="pct15" w:color="auto" w:fill="FFFFFF"/>
              </w:rPr>
            </w:pPr>
            <w:r w:rsidRPr="003E04AA">
              <w:rPr>
                <w:rFonts w:hAnsi="標楷體" w:hint="eastAsia"/>
                <w:shd w:val="pct15" w:color="auto" w:fill="FFFFFF"/>
              </w:rPr>
              <w:t>1</w:t>
            </w:r>
            <w:r w:rsidRPr="003E04AA">
              <w:rPr>
                <w:rFonts w:hAnsi="標楷體"/>
                <w:shd w:val="pct15" w:color="auto" w:fill="FFFFFF"/>
              </w:rPr>
              <w:t>,736</w:t>
            </w:r>
          </w:p>
        </w:tc>
        <w:tc>
          <w:tcPr>
            <w:tcW w:w="1022" w:type="dxa"/>
            <w:vAlign w:val="center"/>
          </w:tcPr>
          <w:p w:rsidR="00CC1D16" w:rsidRPr="003E04AA" w:rsidRDefault="00CC1D16" w:rsidP="0022167C">
            <w:pPr>
              <w:pStyle w:val="141"/>
              <w:jc w:val="right"/>
              <w:rPr>
                <w:rFonts w:hAnsi="標楷體"/>
                <w:shd w:val="pct15" w:color="auto" w:fill="FFFFFF"/>
              </w:rPr>
            </w:pPr>
            <w:r w:rsidRPr="003E04AA">
              <w:rPr>
                <w:rFonts w:hAnsi="標楷體" w:hint="eastAsia"/>
                <w:shd w:val="pct15" w:color="auto" w:fill="FFFFFF"/>
              </w:rPr>
              <w:t>1</w:t>
            </w:r>
            <w:r w:rsidRPr="003E04AA">
              <w:rPr>
                <w:rFonts w:hAnsi="標楷體"/>
                <w:shd w:val="pct15" w:color="auto" w:fill="FFFFFF"/>
              </w:rPr>
              <w:t>7,360</w:t>
            </w:r>
          </w:p>
        </w:tc>
      </w:tr>
      <w:tr w:rsidR="004C1262" w:rsidRPr="003E04AA" w:rsidTr="004C1262">
        <w:trPr>
          <w:trHeight w:val="482"/>
        </w:trPr>
        <w:tc>
          <w:tcPr>
            <w:tcW w:w="735" w:type="dxa"/>
            <w:shd w:val="clear" w:color="auto" w:fill="auto"/>
            <w:vAlign w:val="center"/>
          </w:tcPr>
          <w:p w:rsidR="00C932E7" w:rsidRPr="003E04AA" w:rsidRDefault="00C932E7" w:rsidP="004C1262">
            <w:pPr>
              <w:pStyle w:val="141"/>
              <w:jc w:val="center"/>
              <w:rPr>
                <w:rFonts w:hAnsi="標楷體"/>
              </w:rPr>
            </w:pPr>
            <w:r w:rsidRPr="003E04AA">
              <w:rPr>
                <w:rFonts w:hAnsi="標楷體" w:hint="eastAsia"/>
              </w:rPr>
              <w:t>114</w:t>
            </w:r>
          </w:p>
        </w:tc>
        <w:tc>
          <w:tcPr>
            <w:tcW w:w="873" w:type="dxa"/>
            <w:shd w:val="clear" w:color="auto" w:fill="auto"/>
            <w:vAlign w:val="center"/>
          </w:tcPr>
          <w:p w:rsidR="00C932E7" w:rsidRPr="003E04AA" w:rsidRDefault="00C932E7" w:rsidP="00CB3A08">
            <w:pPr>
              <w:pStyle w:val="141"/>
              <w:jc w:val="right"/>
              <w:rPr>
                <w:rFonts w:hAnsi="標楷體"/>
              </w:rPr>
            </w:pPr>
            <w:r w:rsidRPr="003E04AA">
              <w:rPr>
                <w:rFonts w:hAnsi="標楷體"/>
              </w:rPr>
              <w:t>23</w:t>
            </w:r>
            <w:r w:rsidRPr="003E04AA">
              <w:rPr>
                <w:rFonts w:hAnsi="標楷體" w:hint="eastAsia"/>
              </w:rPr>
              <w:t>,</w:t>
            </w:r>
            <w:r w:rsidRPr="003E04AA">
              <w:rPr>
                <w:rFonts w:hAnsi="標楷體"/>
              </w:rPr>
              <w:t>00</w:t>
            </w:r>
            <w:r w:rsidRPr="003E04AA">
              <w:rPr>
                <w:rFonts w:hAnsi="標楷體" w:hint="eastAsia"/>
              </w:rPr>
              <w:t>0</w:t>
            </w:r>
          </w:p>
        </w:tc>
        <w:tc>
          <w:tcPr>
            <w:tcW w:w="763" w:type="dxa"/>
            <w:shd w:val="clear" w:color="auto" w:fill="auto"/>
            <w:vAlign w:val="center"/>
          </w:tcPr>
          <w:p w:rsidR="00C932E7" w:rsidRPr="003E04AA" w:rsidRDefault="00C932E7" w:rsidP="00CB3A08">
            <w:pPr>
              <w:pStyle w:val="141"/>
              <w:jc w:val="right"/>
              <w:rPr>
                <w:rFonts w:hAnsi="標楷體"/>
              </w:rPr>
            </w:pPr>
            <w:r w:rsidRPr="003E04AA">
              <w:rPr>
                <w:rFonts w:hAnsi="標楷體" w:hint="eastAsia"/>
              </w:rPr>
              <w:t>-</w:t>
            </w:r>
          </w:p>
        </w:tc>
        <w:tc>
          <w:tcPr>
            <w:tcW w:w="952" w:type="dxa"/>
            <w:tcBorders>
              <w:right w:val="single" w:sz="4" w:space="0" w:color="auto"/>
            </w:tcBorders>
            <w:shd w:val="clear" w:color="auto" w:fill="auto"/>
            <w:vAlign w:val="center"/>
          </w:tcPr>
          <w:p w:rsidR="00C932E7" w:rsidRPr="003E04AA" w:rsidRDefault="00C932E7" w:rsidP="00CB3A08">
            <w:pPr>
              <w:pStyle w:val="141"/>
              <w:jc w:val="right"/>
              <w:rPr>
                <w:rFonts w:hAnsi="標楷體"/>
              </w:rPr>
            </w:pPr>
            <w:r w:rsidRPr="003E04AA">
              <w:rPr>
                <w:rFonts w:hAnsi="標楷體" w:hint="eastAsia"/>
              </w:rPr>
              <w:t>-</w:t>
            </w:r>
          </w:p>
        </w:tc>
        <w:tc>
          <w:tcPr>
            <w:tcW w:w="728" w:type="dxa"/>
            <w:tcBorders>
              <w:left w:val="single" w:sz="4" w:space="0" w:color="auto"/>
            </w:tcBorders>
            <w:shd w:val="clear" w:color="auto" w:fill="auto"/>
            <w:vAlign w:val="center"/>
          </w:tcPr>
          <w:p w:rsidR="00C932E7" w:rsidRPr="003E04AA" w:rsidRDefault="002F15FC" w:rsidP="00CB3A08">
            <w:pPr>
              <w:pStyle w:val="141"/>
              <w:jc w:val="right"/>
              <w:rPr>
                <w:rFonts w:hAnsi="標楷體"/>
              </w:rPr>
            </w:pPr>
            <w:r w:rsidRPr="003E04AA">
              <w:rPr>
                <w:rFonts w:hAnsi="標楷體" w:hint="eastAsia"/>
              </w:rPr>
              <w:t>-</w:t>
            </w:r>
          </w:p>
        </w:tc>
        <w:tc>
          <w:tcPr>
            <w:tcW w:w="812" w:type="dxa"/>
            <w:shd w:val="clear" w:color="auto" w:fill="auto"/>
            <w:vAlign w:val="center"/>
          </w:tcPr>
          <w:p w:rsidR="00C932E7" w:rsidRPr="003E04AA" w:rsidRDefault="00C932E7" w:rsidP="00CB3A08">
            <w:pPr>
              <w:pStyle w:val="141"/>
              <w:jc w:val="right"/>
              <w:rPr>
                <w:rFonts w:hAnsi="標楷體"/>
              </w:rPr>
            </w:pPr>
            <w:r w:rsidRPr="003E04AA">
              <w:rPr>
                <w:rFonts w:hAnsi="標楷體" w:hint="eastAsia"/>
              </w:rPr>
              <w:t>-</w:t>
            </w:r>
          </w:p>
        </w:tc>
        <w:tc>
          <w:tcPr>
            <w:tcW w:w="998" w:type="dxa"/>
            <w:tcBorders>
              <w:right w:val="single" w:sz="4" w:space="0" w:color="auto"/>
            </w:tcBorders>
            <w:shd w:val="clear" w:color="auto" w:fill="auto"/>
            <w:vAlign w:val="center"/>
          </w:tcPr>
          <w:p w:rsidR="00C932E7" w:rsidRPr="003E04AA" w:rsidRDefault="00C932E7" w:rsidP="00CB3A08">
            <w:pPr>
              <w:pStyle w:val="141"/>
              <w:jc w:val="right"/>
              <w:rPr>
                <w:rFonts w:hAnsi="標楷體"/>
              </w:rPr>
            </w:pPr>
            <w:r w:rsidRPr="003E04AA">
              <w:rPr>
                <w:rFonts w:hAnsi="標楷體" w:hint="eastAsia"/>
              </w:rPr>
              <w:t>-</w:t>
            </w:r>
          </w:p>
        </w:tc>
        <w:tc>
          <w:tcPr>
            <w:tcW w:w="709" w:type="dxa"/>
            <w:tcBorders>
              <w:left w:val="single" w:sz="4" w:space="0" w:color="auto"/>
              <w:right w:val="single" w:sz="4" w:space="0" w:color="auto"/>
            </w:tcBorders>
            <w:shd w:val="clear" w:color="auto" w:fill="auto"/>
            <w:vAlign w:val="center"/>
          </w:tcPr>
          <w:p w:rsidR="00C932E7" w:rsidRPr="003E04AA" w:rsidRDefault="002F15FC" w:rsidP="00C932E7">
            <w:pPr>
              <w:pStyle w:val="141"/>
              <w:jc w:val="right"/>
              <w:rPr>
                <w:rFonts w:hAnsi="標楷體"/>
                <w:b/>
              </w:rPr>
            </w:pPr>
            <w:r w:rsidRPr="003E04AA">
              <w:rPr>
                <w:rFonts w:hAnsi="標楷體" w:hint="eastAsia"/>
                <w:b/>
              </w:rPr>
              <w:t>-</w:t>
            </w:r>
          </w:p>
        </w:tc>
        <w:tc>
          <w:tcPr>
            <w:tcW w:w="938" w:type="dxa"/>
            <w:tcBorders>
              <w:left w:val="single" w:sz="4" w:space="0" w:color="auto"/>
            </w:tcBorders>
            <w:vAlign w:val="center"/>
          </w:tcPr>
          <w:p w:rsidR="00C932E7" w:rsidRPr="003E04AA" w:rsidRDefault="00C932E7" w:rsidP="00CB3A08">
            <w:pPr>
              <w:pStyle w:val="141"/>
              <w:jc w:val="right"/>
              <w:rPr>
                <w:rFonts w:hAnsi="標楷體"/>
              </w:rPr>
            </w:pPr>
            <w:r w:rsidRPr="003E04AA">
              <w:rPr>
                <w:rFonts w:hAnsi="標楷體" w:hint="eastAsia"/>
              </w:rPr>
              <w:t>2,300</w:t>
            </w:r>
          </w:p>
        </w:tc>
        <w:tc>
          <w:tcPr>
            <w:tcW w:w="1022" w:type="dxa"/>
            <w:vAlign w:val="center"/>
          </w:tcPr>
          <w:p w:rsidR="00C932E7" w:rsidRPr="003E04AA" w:rsidRDefault="00C932E7" w:rsidP="00CB3A08">
            <w:pPr>
              <w:pStyle w:val="141"/>
              <w:jc w:val="right"/>
              <w:rPr>
                <w:rFonts w:hAnsi="標楷體"/>
              </w:rPr>
            </w:pPr>
            <w:r w:rsidRPr="003E04AA">
              <w:rPr>
                <w:rFonts w:hAnsi="標楷體"/>
              </w:rPr>
              <w:t>23,000</w:t>
            </w:r>
          </w:p>
        </w:tc>
      </w:tr>
    </w:tbl>
    <w:p w:rsidR="004C1262" w:rsidRPr="003E04AA" w:rsidRDefault="004C1262" w:rsidP="004C1262">
      <w:pPr>
        <w:snapToGrid w:val="0"/>
        <w:spacing w:line="280" w:lineRule="exact"/>
        <w:ind w:leftChars="5" w:left="1218" w:rightChars="-37" w:right="-105" w:hangingChars="495" w:hanging="1204"/>
        <w:jc w:val="left"/>
        <w:rPr>
          <w:rFonts w:hAnsi="標楷體"/>
          <w:sz w:val="24"/>
          <w:szCs w:val="28"/>
        </w:rPr>
      </w:pPr>
      <w:r w:rsidRPr="003E04AA">
        <w:rPr>
          <w:rFonts w:hAnsi="標楷體" w:hint="eastAsia"/>
          <w:sz w:val="24"/>
          <w:szCs w:val="28"/>
        </w:rPr>
        <w:t>說    明：表內110至</w:t>
      </w:r>
      <w:r w:rsidR="00985C7F" w:rsidRPr="003E04AA">
        <w:rPr>
          <w:rFonts w:hAnsi="標楷體" w:hint="eastAsia"/>
          <w:sz w:val="24"/>
          <w:szCs w:val="28"/>
        </w:rPr>
        <w:t>112</w:t>
      </w:r>
      <w:r w:rsidRPr="003E04AA">
        <w:rPr>
          <w:rFonts w:hAnsi="標楷體" w:hint="eastAsia"/>
          <w:sz w:val="24"/>
          <w:szCs w:val="28"/>
        </w:rPr>
        <w:t>年度為決算數，113年度</w:t>
      </w:r>
      <w:r w:rsidR="00985C7F" w:rsidRPr="003E04AA">
        <w:rPr>
          <w:rFonts w:hAnsi="標楷體" w:hint="eastAsia"/>
          <w:sz w:val="24"/>
          <w:szCs w:val="28"/>
        </w:rPr>
        <w:t>決算</w:t>
      </w:r>
      <w:r w:rsidRPr="003E04AA">
        <w:rPr>
          <w:rFonts w:hAnsi="標楷體" w:hint="eastAsia"/>
          <w:sz w:val="24"/>
          <w:szCs w:val="28"/>
        </w:rPr>
        <w:t>為</w:t>
      </w:r>
      <w:r w:rsidR="00985C7F" w:rsidRPr="003E04AA">
        <w:rPr>
          <w:rFonts w:hAnsi="標楷體" w:hint="eastAsia"/>
          <w:sz w:val="24"/>
          <w:szCs w:val="28"/>
        </w:rPr>
        <w:t>自結</w:t>
      </w:r>
      <w:r w:rsidRPr="003E04AA">
        <w:rPr>
          <w:rFonts w:hAnsi="標楷體" w:hint="eastAsia"/>
          <w:sz w:val="24"/>
          <w:szCs w:val="28"/>
        </w:rPr>
        <w:t>數，114年度為預算案數。</w:t>
      </w:r>
    </w:p>
    <w:bookmarkEnd w:id="13"/>
    <w:p w:rsidR="004C1262" w:rsidRPr="003E04AA" w:rsidRDefault="004C1262" w:rsidP="004C1262">
      <w:pPr>
        <w:spacing w:line="240" w:lineRule="exact"/>
        <w:ind w:leftChars="19" w:left="1061" w:hangingChars="414" w:hanging="1007"/>
        <w:rPr>
          <w:rFonts w:hAnsi="標楷體"/>
          <w:snapToGrid w:val="0"/>
          <w:sz w:val="24"/>
          <w:szCs w:val="28"/>
        </w:rPr>
      </w:pPr>
      <w:r w:rsidRPr="003E04AA">
        <w:rPr>
          <w:rFonts w:hAnsi="標楷體" w:hint="eastAsia"/>
          <w:snapToGrid w:val="0"/>
          <w:sz w:val="24"/>
          <w:szCs w:val="28"/>
        </w:rPr>
        <w:t>資料來源：基金會提供，本中心彙整。</w:t>
      </w:r>
    </w:p>
    <w:p w:rsidR="00F837EF" w:rsidRPr="003E04AA" w:rsidRDefault="00622EA9" w:rsidP="005D6AA8">
      <w:pPr>
        <w:rPr>
          <w:rFonts w:hint="eastAsia"/>
        </w:rPr>
      </w:pPr>
      <w:r w:rsidRPr="003E04AA">
        <w:rPr>
          <w:rFonts w:hint="eastAsia"/>
        </w:rPr>
        <w:t>綜上，</w:t>
      </w:r>
      <w:r w:rsidR="005D6AA8" w:rsidRPr="003E04AA">
        <w:rPr>
          <w:rFonts w:hint="eastAsia"/>
        </w:rPr>
        <w:t>近年來，基金會之大學以上（含專科4、5年級）榮民子女就學補助經費呈現逐年減少趨勢</w:t>
      </w:r>
      <w:r w:rsidR="005D6AA8" w:rsidRPr="003E04AA">
        <w:rPr>
          <w:rFonts w:hAnsi="標楷體" w:hint="eastAsia"/>
        </w:rPr>
        <w:t>，</w:t>
      </w:r>
      <w:r w:rsidR="003B229B" w:rsidRPr="003E04AA">
        <w:rPr>
          <w:rFonts w:hint="eastAsia"/>
        </w:rPr>
        <w:t>且110至113年度</w:t>
      </w:r>
      <w:r w:rsidR="005D6AA8" w:rsidRPr="003E04AA">
        <w:rPr>
          <w:rFonts w:hint="eastAsia"/>
        </w:rPr>
        <w:t>核發人次</w:t>
      </w:r>
      <w:r w:rsidR="003B229B" w:rsidRPr="003E04AA">
        <w:rPr>
          <w:rFonts w:hint="eastAsia"/>
        </w:rPr>
        <w:t>均</w:t>
      </w:r>
      <w:r w:rsidR="005D6AA8" w:rsidRPr="003E04AA">
        <w:rPr>
          <w:rFonts w:hint="eastAsia"/>
        </w:rPr>
        <w:t>未達到預期目標值</w:t>
      </w:r>
      <w:r w:rsidR="003B229B" w:rsidRPr="003E04AA">
        <w:rPr>
          <w:rFonts w:hint="eastAsia"/>
        </w:rPr>
        <w:t>，</w:t>
      </w:r>
      <w:r w:rsidR="005D6AA8" w:rsidRPr="003E04AA">
        <w:rPr>
          <w:rFonts w:hint="eastAsia"/>
        </w:rPr>
        <w:t>該會</w:t>
      </w:r>
      <w:r w:rsidR="00C527AD" w:rsidRPr="003E04AA">
        <w:rPr>
          <w:rFonts w:hint="eastAsia"/>
        </w:rPr>
        <w:t>雖已調整</w:t>
      </w:r>
      <w:r w:rsidR="003B229B" w:rsidRPr="003E04AA">
        <w:rPr>
          <w:rFonts w:hint="eastAsia"/>
        </w:rPr>
        <w:t>補助金額與申請條件，惟</w:t>
      </w:r>
      <w:r w:rsidR="005D6AA8" w:rsidRPr="003E04AA">
        <w:rPr>
          <w:rFonts w:hint="eastAsia"/>
        </w:rPr>
        <w:t>為確保</w:t>
      </w:r>
      <w:r w:rsidR="006F074A" w:rsidRPr="003E04AA">
        <w:rPr>
          <w:rFonts w:hint="eastAsia"/>
        </w:rPr>
        <w:t>預算</w:t>
      </w:r>
      <w:r w:rsidR="005D6AA8" w:rsidRPr="003E04AA">
        <w:rPr>
          <w:rFonts w:hint="eastAsia"/>
        </w:rPr>
        <w:t>資源之有效運用</w:t>
      </w:r>
      <w:r w:rsidR="005D6AA8" w:rsidRPr="003E04AA">
        <w:rPr>
          <w:rFonts w:hAnsi="標楷體" w:hint="eastAsia"/>
        </w:rPr>
        <w:t>，</w:t>
      </w:r>
      <w:r w:rsidR="003B229B" w:rsidRPr="003E04AA">
        <w:rPr>
          <w:rFonts w:hint="eastAsia"/>
        </w:rPr>
        <w:t>仍宜</w:t>
      </w:r>
      <w:r w:rsidR="005D6AA8" w:rsidRPr="003E04AA">
        <w:rPr>
          <w:rFonts w:hint="eastAsia"/>
        </w:rPr>
        <w:t>評估政策影響，</w:t>
      </w:r>
      <w:r w:rsidR="00187D3B">
        <w:rPr>
          <w:rFonts w:hint="eastAsia"/>
        </w:rPr>
        <w:t>及確實勾稽請領補助學員是否重覆</w:t>
      </w:r>
      <w:r w:rsidR="006F074A" w:rsidRPr="003E04AA">
        <w:rPr>
          <w:rFonts w:hAnsi="標楷體" w:hint="eastAsia"/>
        </w:rPr>
        <w:t>，</w:t>
      </w:r>
      <w:r w:rsidR="005D6AA8" w:rsidRPr="003E04AA">
        <w:rPr>
          <w:rFonts w:hint="eastAsia"/>
        </w:rPr>
        <w:t>並優化預算編列與執行</w:t>
      </w:r>
      <w:r w:rsidR="003B229B" w:rsidRPr="003E04AA">
        <w:rPr>
          <w:rFonts w:hint="eastAsia"/>
        </w:rPr>
        <w:t>，以</w:t>
      </w:r>
      <w:r w:rsidR="005D6AA8" w:rsidRPr="003E04AA">
        <w:rPr>
          <w:rFonts w:hint="eastAsia"/>
        </w:rPr>
        <w:t>持續支持有需要榮民子女完成學業</w:t>
      </w:r>
      <w:r w:rsidR="00C527AD" w:rsidRPr="003E04AA">
        <w:rPr>
          <w:rFonts w:hint="eastAsia"/>
        </w:rPr>
        <w:t>。</w:t>
      </w:r>
    </w:p>
    <w:p w:rsidR="00EE0CBD" w:rsidRPr="003E04AA" w:rsidRDefault="00EE0CBD" w:rsidP="00474D7A">
      <w:pPr>
        <w:pStyle w:val="14"/>
        <w:outlineLvl w:val="0"/>
        <w:rPr>
          <w:rFonts w:hAnsi="標楷體"/>
        </w:rPr>
      </w:pPr>
    </w:p>
    <w:p w:rsidR="00474D7A" w:rsidRPr="003E04AA" w:rsidRDefault="00474D7A" w:rsidP="00474D7A">
      <w:pPr>
        <w:pStyle w:val="14"/>
        <w:outlineLvl w:val="0"/>
        <w:rPr>
          <w:rFonts w:hAnsi="標楷體"/>
        </w:rPr>
      </w:pPr>
      <w:bookmarkStart w:id="16" w:name="_Toc195193168"/>
      <w:r w:rsidRPr="003E04AA">
        <w:rPr>
          <w:rFonts w:hAnsi="標楷體" w:hint="eastAsia"/>
        </w:rPr>
        <w:t>四、</w:t>
      </w:r>
      <w:r w:rsidR="000D3642" w:rsidRPr="003E04AA">
        <w:rPr>
          <w:rFonts w:hAnsi="標楷體" w:hint="eastAsia"/>
        </w:rPr>
        <w:t>近4(110至113)年度捐贈收入</w:t>
      </w:r>
      <w:r w:rsidR="00ED29CD" w:rsidRPr="003E04AA">
        <w:rPr>
          <w:rFonts w:hAnsi="標楷體" w:hint="eastAsia"/>
        </w:rPr>
        <w:t>概呈</w:t>
      </w:r>
      <w:r w:rsidR="000D3642" w:rsidRPr="003E04AA">
        <w:rPr>
          <w:rFonts w:hAnsi="標楷體" w:hint="eastAsia"/>
        </w:rPr>
        <w:t>下滑</w:t>
      </w:r>
      <w:r w:rsidR="00ED29CD" w:rsidRPr="003E04AA">
        <w:rPr>
          <w:rFonts w:hAnsi="標楷體" w:hint="eastAsia"/>
        </w:rPr>
        <w:t>趨勢</w:t>
      </w:r>
      <w:r w:rsidR="000D3642" w:rsidRPr="003E04AA">
        <w:rPr>
          <w:rFonts w:hAnsi="標楷體" w:hint="eastAsia"/>
        </w:rPr>
        <w:t>，</w:t>
      </w:r>
      <w:r w:rsidR="00446306" w:rsidRPr="003E04AA">
        <w:rPr>
          <w:rFonts w:hAnsi="標楷體" w:hint="eastAsia"/>
        </w:rPr>
        <w:t>且</w:t>
      </w:r>
      <w:r w:rsidR="000D3642" w:rsidRPr="003E04AA">
        <w:rPr>
          <w:rFonts w:hAnsi="標楷體" w:hint="eastAsia"/>
        </w:rPr>
        <w:t>辦理宣導慰問經費屢有超支</w:t>
      </w:r>
      <w:r w:rsidR="00446306" w:rsidRPr="003E04AA">
        <w:rPr>
          <w:rFonts w:hAnsi="標楷體" w:hint="eastAsia"/>
        </w:rPr>
        <w:t>，</w:t>
      </w:r>
      <w:r w:rsidR="00F469D3" w:rsidRPr="003E04AA">
        <w:rPr>
          <w:rFonts w:hAnsi="標楷體" w:hint="eastAsia"/>
        </w:rPr>
        <w:t>允宜檢討</w:t>
      </w:r>
      <w:r w:rsidR="00B36A84" w:rsidRPr="003E04AA">
        <w:rPr>
          <w:rFonts w:hAnsi="標楷體" w:hint="eastAsia"/>
        </w:rPr>
        <w:t>募款成效</w:t>
      </w:r>
      <w:r w:rsidR="00F469D3" w:rsidRPr="003E04AA">
        <w:rPr>
          <w:rFonts w:hAnsi="標楷體" w:hint="eastAsia"/>
        </w:rPr>
        <w:t>及</w:t>
      </w:r>
      <w:r w:rsidR="00B36A84" w:rsidRPr="003E04AA">
        <w:rPr>
          <w:rFonts w:hAnsi="標楷體" w:hint="eastAsia"/>
        </w:rPr>
        <w:t>經費使用</w:t>
      </w:r>
      <w:r w:rsidR="00ED29CD" w:rsidRPr="003E04AA">
        <w:rPr>
          <w:rFonts w:hAnsi="標楷體" w:hint="eastAsia"/>
        </w:rPr>
        <w:t>情形</w:t>
      </w:r>
      <w:bookmarkEnd w:id="16"/>
    </w:p>
    <w:p w:rsidR="00474D7A" w:rsidRPr="003E04AA" w:rsidRDefault="00CB2924" w:rsidP="005F0FA2">
      <w:pPr>
        <w:rPr>
          <w:snapToGrid w:val="0"/>
        </w:rPr>
      </w:pPr>
      <w:r w:rsidRPr="003E04AA">
        <w:rPr>
          <w:rFonts w:hint="eastAsia"/>
          <w:snapToGrid w:val="0"/>
        </w:rPr>
        <w:t>基金會</w:t>
      </w:r>
      <w:r w:rsidR="00190506" w:rsidRPr="003E04AA">
        <w:rPr>
          <w:rFonts w:hint="eastAsia"/>
          <w:snapToGrid w:val="0"/>
        </w:rPr>
        <w:t>近年</w:t>
      </w:r>
      <w:r w:rsidR="00A64336" w:rsidRPr="003E04AA">
        <w:rPr>
          <w:rFonts w:hint="eastAsia"/>
          <w:snapToGrid w:val="0"/>
        </w:rPr>
        <w:t>為促進捐款意願，補助退輔會所屬機構、國軍單身宿舍及相關民間團體辦理公益活動，並適時協助及慰問榮民(眷)及製作宣傳用品，</w:t>
      </w:r>
      <w:r w:rsidR="007D4677" w:rsidRPr="003E04AA">
        <w:rPr>
          <w:rFonts w:hint="eastAsia"/>
          <w:snapToGrid w:val="0"/>
        </w:rPr>
        <w:t>11</w:t>
      </w:r>
      <w:r w:rsidR="00C06B41" w:rsidRPr="003E04AA">
        <w:rPr>
          <w:rFonts w:hint="eastAsia"/>
          <w:snapToGrid w:val="0"/>
        </w:rPr>
        <w:t>4年度</w:t>
      </w:r>
      <w:r w:rsidR="00987999" w:rsidRPr="003E04AA">
        <w:rPr>
          <w:rFonts w:hint="eastAsia"/>
          <w:snapToGrid w:val="0"/>
        </w:rPr>
        <w:t>預算案</w:t>
      </w:r>
      <w:r w:rsidR="00C06B41" w:rsidRPr="003E04AA">
        <w:rPr>
          <w:rFonts w:hint="eastAsia"/>
          <w:snapToGrid w:val="0"/>
        </w:rPr>
        <w:t>於「業務支出</w:t>
      </w:r>
      <w:r w:rsidR="003F42D9" w:rsidRPr="003E04AA">
        <w:rPr>
          <w:rFonts w:hint="eastAsia"/>
          <w:snapToGrid w:val="0"/>
        </w:rPr>
        <w:t>」</w:t>
      </w:r>
      <w:r w:rsidR="001C0B33" w:rsidRPr="003E04AA">
        <w:rPr>
          <w:rFonts w:hint="eastAsia"/>
          <w:snapToGrid w:val="0"/>
        </w:rPr>
        <w:t>項下「其他業務支出」中</w:t>
      </w:r>
      <w:r w:rsidR="007D4677" w:rsidRPr="003E04AA">
        <w:rPr>
          <w:rFonts w:hint="eastAsia"/>
          <w:snapToGrid w:val="0"/>
        </w:rPr>
        <w:t>編列宣導慰問費</w:t>
      </w:r>
      <w:r w:rsidR="00A64336" w:rsidRPr="003E04AA">
        <w:rPr>
          <w:rFonts w:hint="eastAsia"/>
          <w:snapToGrid w:val="0"/>
        </w:rPr>
        <w:t>38</w:t>
      </w:r>
      <w:r w:rsidR="007D4677" w:rsidRPr="003E04AA">
        <w:rPr>
          <w:rFonts w:hint="eastAsia"/>
          <w:snapToGrid w:val="0"/>
        </w:rPr>
        <w:t>0萬元，</w:t>
      </w:r>
      <w:r w:rsidR="00C06B41" w:rsidRPr="003E04AA">
        <w:rPr>
          <w:rFonts w:hint="eastAsia"/>
          <w:snapToGrid w:val="0"/>
        </w:rPr>
        <w:t>同113年度預算數</w:t>
      </w:r>
      <w:r w:rsidR="00463F06" w:rsidRPr="003E04AA">
        <w:rPr>
          <w:rFonts w:hint="eastAsia"/>
          <w:snapToGrid w:val="0"/>
        </w:rPr>
        <w:t>；</w:t>
      </w:r>
      <w:r w:rsidR="00C06B41" w:rsidRPr="003E04AA">
        <w:rPr>
          <w:rFonts w:hint="eastAsia"/>
          <w:snapToGrid w:val="0"/>
        </w:rPr>
        <w:t>另</w:t>
      </w:r>
      <w:r w:rsidR="00633237" w:rsidRPr="003E04AA">
        <w:rPr>
          <w:rFonts w:hint="eastAsia"/>
          <w:snapToGrid w:val="0"/>
        </w:rPr>
        <w:t>為</w:t>
      </w:r>
      <w:r w:rsidR="000470F6" w:rsidRPr="003E04AA">
        <w:rPr>
          <w:rFonts w:hint="eastAsia"/>
          <w:snapToGrid w:val="0"/>
        </w:rPr>
        <w:t>爭取</w:t>
      </w:r>
      <w:r w:rsidR="00633237" w:rsidRPr="003E04AA">
        <w:rPr>
          <w:rFonts w:hint="eastAsia"/>
          <w:snapToGrid w:val="0"/>
        </w:rPr>
        <w:t>企業</w:t>
      </w:r>
      <w:r w:rsidR="000470F6" w:rsidRPr="003E04AA">
        <w:rPr>
          <w:rFonts w:hint="eastAsia"/>
          <w:snapToGrid w:val="0"/>
        </w:rPr>
        <w:t>募款</w:t>
      </w:r>
      <w:r w:rsidR="00633237" w:rsidRPr="003E04AA">
        <w:rPr>
          <w:rFonts w:hint="eastAsia"/>
          <w:snapToGrid w:val="0"/>
        </w:rPr>
        <w:t>，</w:t>
      </w:r>
      <w:r w:rsidR="00B33443" w:rsidRPr="003E04AA">
        <w:rPr>
          <w:rFonts w:hint="eastAsia"/>
          <w:snapToGrid w:val="0"/>
        </w:rPr>
        <w:t>於</w:t>
      </w:r>
      <w:r w:rsidR="001C0B33" w:rsidRPr="003E04AA">
        <w:rPr>
          <w:rFonts w:hint="eastAsia"/>
          <w:snapToGrid w:val="0"/>
        </w:rPr>
        <w:t>「</w:t>
      </w:r>
      <w:r w:rsidR="000E12A3" w:rsidRPr="003E04AA">
        <w:rPr>
          <w:rFonts w:hint="eastAsia"/>
          <w:snapToGrid w:val="0"/>
        </w:rPr>
        <w:t>榮民文化推廣</w:t>
      </w:r>
      <w:r w:rsidR="00B33443" w:rsidRPr="003E04AA">
        <w:rPr>
          <w:rFonts w:hint="eastAsia"/>
          <w:snapToGrid w:val="0"/>
        </w:rPr>
        <w:t>」</w:t>
      </w:r>
      <w:r w:rsidR="003F42D9" w:rsidRPr="003E04AA">
        <w:rPr>
          <w:rFonts w:hint="eastAsia"/>
          <w:snapToGrid w:val="0"/>
        </w:rPr>
        <w:t>科目</w:t>
      </w:r>
      <w:r w:rsidR="000E12A3" w:rsidRPr="003E04AA">
        <w:rPr>
          <w:rFonts w:hint="eastAsia"/>
          <w:snapToGrid w:val="0"/>
        </w:rPr>
        <w:t>編列媒體政策及業務宣導費</w:t>
      </w:r>
      <w:r w:rsidR="000470F6" w:rsidRPr="003E04AA">
        <w:rPr>
          <w:rFonts w:hint="eastAsia"/>
          <w:snapToGrid w:val="0"/>
        </w:rPr>
        <w:t>400萬元</w:t>
      </w:r>
      <w:r w:rsidR="000E12A3" w:rsidRPr="003E04AA">
        <w:rPr>
          <w:rFonts w:hint="eastAsia"/>
          <w:snapToGrid w:val="0"/>
        </w:rPr>
        <w:t>，</w:t>
      </w:r>
      <w:r w:rsidR="000470F6" w:rsidRPr="003E04AA">
        <w:rPr>
          <w:rFonts w:hint="eastAsia"/>
          <w:snapToGrid w:val="0"/>
        </w:rPr>
        <w:t>與</w:t>
      </w:r>
      <w:r w:rsidR="00C06B41" w:rsidRPr="003E04AA">
        <w:rPr>
          <w:rFonts w:hint="eastAsia"/>
          <w:snapToGrid w:val="0"/>
        </w:rPr>
        <w:t>113</w:t>
      </w:r>
      <w:r w:rsidR="000470F6" w:rsidRPr="003E04AA">
        <w:rPr>
          <w:rFonts w:hint="eastAsia"/>
          <w:snapToGrid w:val="0"/>
        </w:rPr>
        <w:t>年度同</w:t>
      </w:r>
      <w:r w:rsidR="0024325D" w:rsidRPr="003E04AA">
        <w:rPr>
          <w:rFonts w:hint="eastAsia"/>
          <w:snapToGrid w:val="0"/>
        </w:rPr>
        <w:t>；</w:t>
      </w:r>
      <w:r w:rsidR="00987999" w:rsidRPr="003E04AA">
        <w:rPr>
          <w:rFonts w:hint="eastAsia"/>
          <w:snapToGrid w:val="0"/>
        </w:rPr>
        <w:t>又</w:t>
      </w:r>
      <w:r w:rsidR="00463F06" w:rsidRPr="003E04AA">
        <w:rPr>
          <w:rFonts w:hint="eastAsia"/>
          <w:snapToGrid w:val="0"/>
        </w:rPr>
        <w:t>為提升募款成效，</w:t>
      </w:r>
      <w:r w:rsidR="00DD78F2" w:rsidRPr="003E04AA">
        <w:rPr>
          <w:rFonts w:hint="eastAsia"/>
          <w:snapToGrid w:val="0"/>
        </w:rPr>
        <w:t>預計</w:t>
      </w:r>
      <w:r w:rsidR="00463F06" w:rsidRPr="003E04AA">
        <w:rPr>
          <w:rFonts w:hint="eastAsia"/>
          <w:snapToGrid w:val="0"/>
        </w:rPr>
        <w:t>聘僱勸募專員，</w:t>
      </w:r>
      <w:r w:rsidR="00DD78F2" w:rsidRPr="003E04AA">
        <w:rPr>
          <w:rFonts w:hint="eastAsia"/>
          <w:snapToGrid w:val="0"/>
        </w:rPr>
        <w:t>爰</w:t>
      </w:r>
      <w:r w:rsidR="00463F06" w:rsidRPr="003E04AA">
        <w:rPr>
          <w:rFonts w:hint="eastAsia"/>
          <w:snapToGrid w:val="0"/>
        </w:rPr>
        <w:t>於</w:t>
      </w:r>
      <w:r w:rsidR="001C0B33" w:rsidRPr="003E04AA">
        <w:rPr>
          <w:rFonts w:hint="eastAsia"/>
          <w:snapToGrid w:val="0"/>
        </w:rPr>
        <w:t>「業務支出」項下「勞務成本」之</w:t>
      </w:r>
      <w:r w:rsidR="003F42D9" w:rsidRPr="003E04AA">
        <w:rPr>
          <w:rFonts w:hint="eastAsia"/>
          <w:snapToGrid w:val="0"/>
        </w:rPr>
        <w:t>「員工薪資」</w:t>
      </w:r>
      <w:r w:rsidR="000D0127" w:rsidRPr="003E04AA">
        <w:rPr>
          <w:rFonts w:hint="eastAsia"/>
          <w:snapToGrid w:val="0"/>
        </w:rPr>
        <w:t>科目</w:t>
      </w:r>
      <w:r w:rsidR="004267C9" w:rsidRPr="003E04AA">
        <w:rPr>
          <w:rFonts w:hint="eastAsia"/>
          <w:snapToGrid w:val="0"/>
        </w:rPr>
        <w:t>編列</w:t>
      </w:r>
      <w:r w:rsidR="00463F06" w:rsidRPr="003E04AA">
        <w:rPr>
          <w:rFonts w:hint="eastAsia"/>
          <w:snapToGrid w:val="0"/>
        </w:rPr>
        <w:t>該專員</w:t>
      </w:r>
      <w:r w:rsidR="00633237" w:rsidRPr="003E04AA">
        <w:rPr>
          <w:rFonts w:hint="eastAsia"/>
          <w:snapToGrid w:val="0"/>
        </w:rPr>
        <w:t>所需年薪</w:t>
      </w:r>
      <w:r w:rsidR="00B87AA7" w:rsidRPr="003E04AA">
        <w:rPr>
          <w:rFonts w:hint="eastAsia"/>
          <w:snapToGrid w:val="0"/>
        </w:rPr>
        <w:t>60萬9</w:t>
      </w:r>
      <w:r w:rsidR="00633237" w:rsidRPr="003E04AA">
        <w:rPr>
          <w:rFonts w:hint="eastAsia"/>
          <w:snapToGrid w:val="0"/>
        </w:rPr>
        <w:t>千餘元</w:t>
      </w:r>
      <w:r w:rsidR="00DE18FE" w:rsidRPr="003E04AA">
        <w:rPr>
          <w:rStyle w:val="af6"/>
          <w:rFonts w:hAnsi="標楷體"/>
          <w:snapToGrid w:val="0"/>
        </w:rPr>
        <w:footnoteReference w:id="7"/>
      </w:r>
      <w:r w:rsidR="00463F06" w:rsidRPr="003E04AA">
        <w:rPr>
          <w:rFonts w:hint="eastAsia"/>
          <w:snapToGrid w:val="0"/>
        </w:rPr>
        <w:t>。</w:t>
      </w:r>
      <w:r w:rsidR="000D0127" w:rsidRPr="003E04AA">
        <w:rPr>
          <w:rFonts w:hint="eastAsia"/>
          <w:snapToGrid w:val="0"/>
        </w:rPr>
        <w:t>此外</w:t>
      </w:r>
      <w:r w:rsidR="00047775" w:rsidRPr="003E04AA">
        <w:rPr>
          <w:rFonts w:hint="eastAsia"/>
          <w:snapToGrid w:val="0"/>
        </w:rPr>
        <w:t>，</w:t>
      </w:r>
      <w:r w:rsidR="00B87AA7" w:rsidRPr="003E04AA">
        <w:rPr>
          <w:rFonts w:hint="eastAsia"/>
          <w:snapToGrid w:val="0"/>
        </w:rPr>
        <w:t>114</w:t>
      </w:r>
      <w:r w:rsidR="000D0127" w:rsidRPr="003E04AA">
        <w:rPr>
          <w:rFonts w:hint="eastAsia"/>
          <w:snapToGrid w:val="0"/>
        </w:rPr>
        <w:t>年度</w:t>
      </w:r>
      <w:r w:rsidR="001E2EDE" w:rsidRPr="003E04AA">
        <w:rPr>
          <w:rFonts w:hint="eastAsia"/>
          <w:snapToGrid w:val="0"/>
        </w:rPr>
        <w:t>捐贈收入</w:t>
      </w:r>
      <w:r w:rsidR="000D0127" w:rsidRPr="003E04AA">
        <w:rPr>
          <w:rFonts w:hint="eastAsia"/>
          <w:snapToGrid w:val="0"/>
        </w:rPr>
        <w:t>編列</w:t>
      </w:r>
      <w:r w:rsidR="00B87AA7" w:rsidRPr="003E04AA">
        <w:rPr>
          <w:snapToGrid w:val="0"/>
        </w:rPr>
        <w:t>3</w:t>
      </w:r>
      <w:r w:rsidR="00B87AA7" w:rsidRPr="003E04AA">
        <w:rPr>
          <w:rFonts w:hint="eastAsia"/>
          <w:snapToGrid w:val="0"/>
        </w:rPr>
        <w:t>,</w:t>
      </w:r>
      <w:r w:rsidR="00B87AA7" w:rsidRPr="003E04AA">
        <w:rPr>
          <w:snapToGrid w:val="0"/>
        </w:rPr>
        <w:t>000</w:t>
      </w:r>
      <w:r w:rsidR="00B87AA7" w:rsidRPr="003E04AA">
        <w:rPr>
          <w:rFonts w:hint="eastAsia"/>
          <w:snapToGrid w:val="0"/>
        </w:rPr>
        <w:t>萬</w:t>
      </w:r>
      <w:r w:rsidR="001E2EDE" w:rsidRPr="003E04AA">
        <w:rPr>
          <w:rFonts w:hint="eastAsia"/>
          <w:snapToGrid w:val="0"/>
        </w:rPr>
        <w:t>元，較</w:t>
      </w:r>
      <w:r w:rsidR="00B87AA7" w:rsidRPr="003E04AA">
        <w:rPr>
          <w:rFonts w:hint="eastAsia"/>
          <w:snapToGrid w:val="0"/>
        </w:rPr>
        <w:t>113</w:t>
      </w:r>
      <w:r w:rsidR="001E2EDE" w:rsidRPr="003E04AA">
        <w:rPr>
          <w:rFonts w:hint="eastAsia"/>
          <w:snapToGrid w:val="0"/>
        </w:rPr>
        <w:t>年度之</w:t>
      </w:r>
      <w:r w:rsidR="00B87AA7" w:rsidRPr="003E04AA">
        <w:rPr>
          <w:rFonts w:hint="eastAsia"/>
          <w:snapToGrid w:val="0"/>
        </w:rPr>
        <w:t>6,100萬元減少3,10</w:t>
      </w:r>
      <w:r w:rsidR="001E2EDE" w:rsidRPr="003E04AA">
        <w:rPr>
          <w:rFonts w:hint="eastAsia"/>
          <w:snapToGrid w:val="0"/>
        </w:rPr>
        <w:t>0萬元(</w:t>
      </w:r>
      <w:r w:rsidR="00B87AA7" w:rsidRPr="003E04AA">
        <w:rPr>
          <w:rFonts w:hint="eastAsia"/>
          <w:snapToGrid w:val="0"/>
        </w:rPr>
        <w:t>減</w:t>
      </w:r>
      <w:r w:rsidR="001E2EDE" w:rsidRPr="003E04AA">
        <w:rPr>
          <w:rFonts w:hint="eastAsia"/>
          <w:snapToGrid w:val="0"/>
        </w:rPr>
        <w:t>幅</w:t>
      </w:r>
      <w:r w:rsidR="00B87AA7" w:rsidRPr="003E04AA">
        <w:rPr>
          <w:snapToGrid w:val="0"/>
        </w:rPr>
        <w:t>50.82%</w:t>
      </w:r>
      <w:r w:rsidR="001E2EDE" w:rsidRPr="003E04AA">
        <w:rPr>
          <w:rFonts w:hint="eastAsia"/>
          <w:snapToGrid w:val="0"/>
        </w:rPr>
        <w:t>)</w:t>
      </w:r>
      <w:r w:rsidR="00A64336" w:rsidRPr="003E04AA">
        <w:rPr>
          <w:rFonts w:hint="eastAsia"/>
          <w:snapToGrid w:val="0"/>
        </w:rPr>
        <w:t>。該</w:t>
      </w:r>
      <w:r w:rsidR="00A12C59" w:rsidRPr="003E04AA">
        <w:rPr>
          <w:rFonts w:hint="eastAsia"/>
          <w:snapToGrid w:val="0"/>
        </w:rPr>
        <w:t>基金會</w:t>
      </w:r>
      <w:r w:rsidR="003A5D75" w:rsidRPr="003E04AA">
        <w:rPr>
          <w:rFonts w:hint="eastAsia"/>
          <w:snapToGrid w:val="0"/>
        </w:rPr>
        <w:t>為促進捐款</w:t>
      </w:r>
      <w:r w:rsidR="00B37062" w:rsidRPr="003E04AA">
        <w:rPr>
          <w:rFonts w:hint="eastAsia"/>
          <w:snapToGrid w:val="0"/>
        </w:rPr>
        <w:t>收入</w:t>
      </w:r>
      <w:r w:rsidR="003A5D75" w:rsidRPr="003E04AA">
        <w:rPr>
          <w:rFonts w:hint="eastAsia"/>
          <w:snapToGrid w:val="0"/>
        </w:rPr>
        <w:t>，採取多管齊下作為，</w:t>
      </w:r>
      <w:r w:rsidR="00504904" w:rsidRPr="003E04AA">
        <w:rPr>
          <w:rFonts w:hint="eastAsia"/>
          <w:snapToGrid w:val="0"/>
        </w:rPr>
        <w:t>其中包括辦理宣導慰問活動，惟近年宣導慰問費多有超支情形，</w:t>
      </w:r>
      <w:r w:rsidR="00474D7A" w:rsidRPr="003E04AA">
        <w:rPr>
          <w:rFonts w:hint="eastAsia"/>
          <w:snapToGrid w:val="0"/>
        </w:rPr>
        <w:t>謹</w:t>
      </w:r>
      <w:r w:rsidR="007D4677" w:rsidRPr="003E04AA">
        <w:rPr>
          <w:rFonts w:hint="eastAsia"/>
          <w:snapToGrid w:val="0"/>
        </w:rPr>
        <w:t>簡要說明</w:t>
      </w:r>
      <w:r w:rsidR="00474D7A" w:rsidRPr="003E04AA">
        <w:rPr>
          <w:rFonts w:hint="eastAsia"/>
          <w:snapToGrid w:val="0"/>
        </w:rPr>
        <w:t>如</w:t>
      </w:r>
      <w:r w:rsidR="00090833" w:rsidRPr="003E04AA">
        <w:rPr>
          <w:rFonts w:hint="eastAsia"/>
          <w:snapToGrid w:val="0"/>
        </w:rPr>
        <w:t>次</w:t>
      </w:r>
      <w:r w:rsidR="00474D7A" w:rsidRPr="003E04AA">
        <w:rPr>
          <w:rFonts w:hint="eastAsia"/>
          <w:snapToGrid w:val="0"/>
        </w:rPr>
        <w:t>：</w:t>
      </w:r>
    </w:p>
    <w:p w:rsidR="00496398" w:rsidRPr="003E04AA" w:rsidRDefault="00496398" w:rsidP="00496398">
      <w:pPr>
        <w:pStyle w:val="a4"/>
        <w:rPr>
          <w:rFonts w:hAnsi="標楷體"/>
          <w:b/>
        </w:rPr>
      </w:pPr>
      <w:r w:rsidRPr="003E04AA">
        <w:rPr>
          <w:rFonts w:hAnsi="標楷體" w:hint="eastAsia"/>
          <w:b/>
        </w:rPr>
        <w:t>(一)</w:t>
      </w:r>
      <w:r w:rsidR="000D3642" w:rsidRPr="003E04AA">
        <w:rPr>
          <w:rFonts w:hAnsi="標楷體" w:hint="eastAsia"/>
          <w:b/>
        </w:rPr>
        <w:t>近4(110至113)年度捐贈收入持續下滑，且</w:t>
      </w:r>
      <w:r w:rsidR="008820FB" w:rsidRPr="003E04AA">
        <w:rPr>
          <w:rFonts w:hAnsi="標楷體" w:hint="eastAsia"/>
          <w:b/>
        </w:rPr>
        <w:t>113年度</w:t>
      </w:r>
      <w:r w:rsidR="000D3642" w:rsidRPr="003E04AA">
        <w:rPr>
          <w:rFonts w:hAnsi="標楷體" w:hint="eastAsia"/>
          <w:b/>
        </w:rPr>
        <w:t>民眾與企業捐款占比</w:t>
      </w:r>
      <w:r w:rsidR="00923366" w:rsidRPr="003E04AA">
        <w:rPr>
          <w:rFonts w:hAnsi="標楷體" w:hint="eastAsia"/>
          <w:b/>
        </w:rPr>
        <w:t>，</w:t>
      </w:r>
      <w:r w:rsidR="000D3642" w:rsidRPr="003E04AA">
        <w:rPr>
          <w:rFonts w:hAnsi="標楷體" w:hint="eastAsia"/>
          <w:b/>
        </w:rPr>
        <w:t>較112年度減少約14個百分點</w:t>
      </w:r>
      <w:r w:rsidR="00B055F3" w:rsidRPr="003E04AA">
        <w:rPr>
          <w:rFonts w:hAnsi="標楷體" w:hint="eastAsia"/>
          <w:b/>
        </w:rPr>
        <w:t>，</w:t>
      </w:r>
      <w:r w:rsidR="00C10DF0" w:rsidRPr="003E04AA">
        <w:rPr>
          <w:rFonts w:hAnsi="標楷體" w:hint="eastAsia"/>
          <w:b/>
        </w:rPr>
        <w:t>允宜</w:t>
      </w:r>
      <w:r w:rsidR="002A6E42" w:rsidRPr="003E04AA">
        <w:rPr>
          <w:rFonts w:hAnsi="標楷體" w:hint="eastAsia"/>
          <w:b/>
        </w:rPr>
        <w:t>檢討</w:t>
      </w:r>
      <w:r w:rsidR="00C10DF0" w:rsidRPr="003E04AA">
        <w:rPr>
          <w:rFonts w:hAnsi="標楷體" w:hint="eastAsia"/>
          <w:b/>
        </w:rPr>
        <w:t>募款成效</w:t>
      </w:r>
    </w:p>
    <w:p w:rsidR="00516B45" w:rsidRPr="003E04AA" w:rsidRDefault="001E2EDE" w:rsidP="005F0FA2">
      <w:pPr>
        <w:pStyle w:val="2"/>
        <w:rPr>
          <w:rFonts w:hint="eastAsia"/>
        </w:rPr>
      </w:pPr>
      <w:r w:rsidRPr="003E04AA">
        <w:rPr>
          <w:rFonts w:hint="eastAsia"/>
        </w:rPr>
        <w:t>依基金會提供</w:t>
      </w:r>
      <w:r w:rsidR="00AB108F" w:rsidRPr="003E04AA">
        <w:rPr>
          <w:rFonts w:hint="eastAsia"/>
        </w:rPr>
        <w:t>之近</w:t>
      </w:r>
      <w:r w:rsidR="00B3674A" w:rsidRPr="003E04AA">
        <w:rPr>
          <w:rFonts w:hint="eastAsia"/>
        </w:rPr>
        <w:t>5(110至114)</w:t>
      </w:r>
      <w:r w:rsidR="00AB108F" w:rsidRPr="003E04AA">
        <w:rPr>
          <w:rFonts w:hint="eastAsia"/>
        </w:rPr>
        <w:t>年度</w:t>
      </w:r>
      <w:r w:rsidR="00B3674A" w:rsidRPr="003E04AA">
        <w:rPr>
          <w:rFonts w:hint="eastAsia"/>
        </w:rPr>
        <w:t>捐贈收入預算編列及執行情形</w:t>
      </w:r>
      <w:r w:rsidRPr="003E04AA">
        <w:rPr>
          <w:rFonts w:hint="eastAsia"/>
        </w:rPr>
        <w:t>(詳表1)，</w:t>
      </w:r>
      <w:r w:rsidR="00301FF4" w:rsidRPr="003E04AA">
        <w:rPr>
          <w:rFonts w:hint="eastAsia"/>
        </w:rPr>
        <w:t>捐贈收入決算數自110年度之</w:t>
      </w:r>
      <w:r w:rsidR="00301FF4" w:rsidRPr="003E04AA">
        <w:t>2</w:t>
      </w:r>
      <w:r w:rsidR="00301FF4" w:rsidRPr="003E04AA">
        <w:rPr>
          <w:rFonts w:hint="eastAsia"/>
        </w:rPr>
        <w:t>,</w:t>
      </w:r>
      <w:r w:rsidR="00301FF4" w:rsidRPr="003E04AA">
        <w:t>616</w:t>
      </w:r>
      <w:r w:rsidR="00301FF4" w:rsidRPr="003E04AA">
        <w:rPr>
          <w:rFonts w:hint="eastAsia"/>
        </w:rPr>
        <w:t>萬</w:t>
      </w:r>
      <w:r w:rsidR="00301FF4" w:rsidRPr="003E04AA">
        <w:t>9</w:t>
      </w:r>
      <w:r w:rsidR="00301FF4" w:rsidRPr="003E04AA">
        <w:rPr>
          <w:rFonts w:hint="eastAsia"/>
        </w:rPr>
        <w:t>千元</w:t>
      </w:r>
      <w:r w:rsidR="00ED29CD" w:rsidRPr="003E04AA">
        <w:rPr>
          <w:rFonts w:hint="eastAsia"/>
        </w:rPr>
        <w:t>概</w:t>
      </w:r>
      <w:r w:rsidR="00301FF4" w:rsidRPr="003E04AA">
        <w:rPr>
          <w:rFonts w:hint="eastAsia"/>
        </w:rPr>
        <w:t>減至113年度之</w:t>
      </w:r>
      <w:r w:rsidR="00301FF4" w:rsidRPr="003E04AA">
        <w:t>1</w:t>
      </w:r>
      <w:r w:rsidR="00301FF4" w:rsidRPr="003E04AA">
        <w:rPr>
          <w:rFonts w:hint="eastAsia"/>
        </w:rPr>
        <w:t>,</w:t>
      </w:r>
      <w:r w:rsidR="00301FF4" w:rsidRPr="003E04AA">
        <w:t>671</w:t>
      </w:r>
      <w:r w:rsidR="00301FF4" w:rsidRPr="003E04AA">
        <w:rPr>
          <w:rFonts w:hint="eastAsia"/>
        </w:rPr>
        <w:t>萬</w:t>
      </w:r>
      <w:r w:rsidR="00301FF4" w:rsidRPr="003E04AA">
        <w:t>4</w:t>
      </w:r>
      <w:r w:rsidR="00301FF4" w:rsidRPr="003E04AA">
        <w:rPr>
          <w:rFonts w:hint="eastAsia"/>
        </w:rPr>
        <w:t>千元，</w:t>
      </w:r>
      <w:r w:rsidR="00304A77" w:rsidRPr="003E04AA">
        <w:rPr>
          <w:rFonts w:hint="eastAsia"/>
        </w:rPr>
        <w:t>其中榮民(含遺贈)</w:t>
      </w:r>
      <w:r w:rsidR="00301FF4" w:rsidRPr="003E04AA">
        <w:rPr>
          <w:rFonts w:hint="eastAsia"/>
        </w:rPr>
        <w:t>捐贈收入亦</w:t>
      </w:r>
      <w:r w:rsidRPr="003E04AA">
        <w:rPr>
          <w:rFonts w:hint="eastAsia"/>
        </w:rPr>
        <w:t>自</w:t>
      </w:r>
      <w:r w:rsidR="00F70A40" w:rsidRPr="003E04AA">
        <w:t>2</w:t>
      </w:r>
      <w:r w:rsidR="00F70A40" w:rsidRPr="003E04AA">
        <w:rPr>
          <w:rFonts w:hint="eastAsia"/>
        </w:rPr>
        <w:t>,</w:t>
      </w:r>
      <w:r w:rsidR="00F70A40" w:rsidRPr="003E04AA">
        <w:t>3</w:t>
      </w:r>
      <w:r w:rsidR="00987999" w:rsidRPr="003E04AA">
        <w:t>38</w:t>
      </w:r>
      <w:r w:rsidR="00F70A40" w:rsidRPr="003E04AA">
        <w:rPr>
          <w:rFonts w:hint="eastAsia"/>
        </w:rPr>
        <w:t>萬</w:t>
      </w:r>
      <w:r w:rsidR="00987999" w:rsidRPr="003E04AA">
        <w:rPr>
          <w:rFonts w:hint="eastAsia"/>
        </w:rPr>
        <w:t>元</w:t>
      </w:r>
      <w:r w:rsidR="00301FF4" w:rsidRPr="003E04AA">
        <w:rPr>
          <w:rFonts w:hint="eastAsia"/>
        </w:rPr>
        <w:t>減</w:t>
      </w:r>
      <w:r w:rsidR="00987999" w:rsidRPr="003E04AA">
        <w:rPr>
          <w:rFonts w:hint="eastAsia"/>
        </w:rPr>
        <w:t>至</w:t>
      </w:r>
      <w:r w:rsidR="00F70A40" w:rsidRPr="003E04AA">
        <w:t>9</w:t>
      </w:r>
      <w:r w:rsidR="00987999" w:rsidRPr="003E04AA">
        <w:t>55</w:t>
      </w:r>
      <w:r w:rsidR="00F70A40" w:rsidRPr="003E04AA">
        <w:t>萬</w:t>
      </w:r>
      <w:r w:rsidR="00987999" w:rsidRPr="003E04AA">
        <w:rPr>
          <w:rFonts w:hint="eastAsia"/>
        </w:rPr>
        <w:t>元</w:t>
      </w:r>
      <w:r w:rsidR="00516B45" w:rsidRPr="003E04AA">
        <w:rPr>
          <w:rFonts w:hint="eastAsia"/>
        </w:rPr>
        <w:t>，</w:t>
      </w:r>
      <w:r w:rsidR="00301FF4" w:rsidRPr="003E04AA">
        <w:rPr>
          <w:rFonts w:hint="eastAsia"/>
        </w:rPr>
        <w:t>兩者皆</w:t>
      </w:r>
      <w:r w:rsidR="00516B45" w:rsidRPr="003E04AA">
        <w:rPr>
          <w:rFonts w:hint="eastAsia"/>
        </w:rPr>
        <w:t>呈</w:t>
      </w:r>
      <w:r w:rsidR="003973EE" w:rsidRPr="003E04AA">
        <w:rPr>
          <w:rFonts w:hint="eastAsia"/>
        </w:rPr>
        <w:t>下滑</w:t>
      </w:r>
      <w:r w:rsidR="00301FF4" w:rsidRPr="003E04AA">
        <w:rPr>
          <w:rFonts w:hint="eastAsia"/>
        </w:rPr>
        <w:t>趨勢</w:t>
      </w:r>
      <w:r w:rsidR="00516B45" w:rsidRPr="003E04AA">
        <w:rPr>
          <w:rFonts w:hint="eastAsia"/>
        </w:rPr>
        <w:t>，基金會允宜了解背後因素，以制定有效之應對策略。</w:t>
      </w:r>
    </w:p>
    <w:p w:rsidR="00F70A40" w:rsidRPr="003E04AA" w:rsidRDefault="00F469D3" w:rsidP="005F0FA2">
      <w:pPr>
        <w:pStyle w:val="2"/>
        <w:rPr>
          <w:rFonts w:hint="eastAsia"/>
        </w:rPr>
      </w:pPr>
      <w:r w:rsidRPr="003E04AA">
        <w:rPr>
          <w:rFonts w:hint="eastAsia"/>
        </w:rPr>
        <w:t>另</w:t>
      </w:r>
      <w:r w:rsidR="003973EE" w:rsidRPr="003E04AA">
        <w:rPr>
          <w:rFonts w:hint="eastAsia"/>
        </w:rPr>
        <w:t>由捐贈收入之民眾及企業捐款資料分析，</w:t>
      </w:r>
      <w:r w:rsidR="00516B45" w:rsidRPr="003E04AA">
        <w:rPr>
          <w:rFonts w:hint="eastAsia"/>
        </w:rPr>
        <w:t>110至113年度</w:t>
      </w:r>
      <w:r w:rsidR="001E2EDE" w:rsidRPr="003E04AA">
        <w:rPr>
          <w:rFonts w:hint="eastAsia"/>
        </w:rPr>
        <w:t>民眾與企業</w:t>
      </w:r>
      <w:r w:rsidR="007011C8" w:rsidRPr="003E04AA">
        <w:rPr>
          <w:rFonts w:hint="eastAsia"/>
        </w:rPr>
        <w:t>金額及</w:t>
      </w:r>
      <w:r w:rsidR="003973EE" w:rsidRPr="003E04AA">
        <w:rPr>
          <w:rFonts w:hint="eastAsia"/>
        </w:rPr>
        <w:t>其</w:t>
      </w:r>
      <w:r w:rsidR="007011C8" w:rsidRPr="003E04AA">
        <w:rPr>
          <w:rFonts w:hint="eastAsia"/>
        </w:rPr>
        <w:t>占比</w:t>
      </w:r>
      <w:r w:rsidR="00304A77" w:rsidRPr="003E04AA">
        <w:rPr>
          <w:rFonts w:hint="eastAsia"/>
        </w:rPr>
        <w:t>，</w:t>
      </w:r>
      <w:r w:rsidR="001E2EDE" w:rsidRPr="003E04AA">
        <w:rPr>
          <w:rFonts w:hint="eastAsia"/>
        </w:rPr>
        <w:t>自</w:t>
      </w:r>
      <w:r w:rsidR="007011C8" w:rsidRPr="003E04AA">
        <w:t>278</w:t>
      </w:r>
      <w:r w:rsidR="007011C8" w:rsidRPr="003E04AA">
        <w:rPr>
          <w:rFonts w:hint="eastAsia"/>
        </w:rPr>
        <w:t>萬</w:t>
      </w:r>
      <w:r w:rsidR="007011C8" w:rsidRPr="003E04AA">
        <w:t>9千</w:t>
      </w:r>
      <w:r w:rsidR="001E2EDE" w:rsidRPr="003E04AA">
        <w:rPr>
          <w:rFonts w:hint="eastAsia"/>
        </w:rPr>
        <w:t>元</w:t>
      </w:r>
      <w:r w:rsidR="00304A77" w:rsidRPr="003E04AA">
        <w:rPr>
          <w:rFonts w:hint="eastAsia"/>
        </w:rPr>
        <w:t>(占比</w:t>
      </w:r>
      <w:r w:rsidR="00F70A40" w:rsidRPr="003E04AA">
        <w:t>10.66%)</w:t>
      </w:r>
      <w:r w:rsidR="001E2EDE" w:rsidRPr="003E04AA">
        <w:rPr>
          <w:rFonts w:hint="eastAsia"/>
        </w:rPr>
        <w:t>增至</w:t>
      </w:r>
      <w:r w:rsidR="00F70A40" w:rsidRPr="003E04AA">
        <w:t>716</w:t>
      </w:r>
      <w:r w:rsidR="00F70A40" w:rsidRPr="003E04AA">
        <w:rPr>
          <w:rFonts w:hint="eastAsia"/>
        </w:rPr>
        <w:t>萬</w:t>
      </w:r>
      <w:r w:rsidR="00F70A40" w:rsidRPr="003E04AA">
        <w:t>4</w:t>
      </w:r>
      <w:r w:rsidR="008770B5" w:rsidRPr="003E04AA">
        <w:rPr>
          <w:rFonts w:hint="eastAsia"/>
        </w:rPr>
        <w:t>千</w:t>
      </w:r>
      <w:r w:rsidR="001E2EDE" w:rsidRPr="003E04AA">
        <w:rPr>
          <w:rFonts w:hint="eastAsia"/>
        </w:rPr>
        <w:t>元</w:t>
      </w:r>
      <w:r w:rsidR="00F70A40" w:rsidRPr="003E04AA">
        <w:rPr>
          <w:rFonts w:hint="eastAsia"/>
        </w:rPr>
        <w:t>(</w:t>
      </w:r>
      <w:r w:rsidR="00304A77" w:rsidRPr="003E04AA">
        <w:rPr>
          <w:rFonts w:hint="eastAsia"/>
        </w:rPr>
        <w:t>占比</w:t>
      </w:r>
      <w:r w:rsidR="00F70A40" w:rsidRPr="003E04AA">
        <w:t>42.86%)</w:t>
      </w:r>
      <w:r w:rsidR="00F70A40" w:rsidRPr="003E04AA">
        <w:rPr>
          <w:rFonts w:hint="eastAsia"/>
        </w:rPr>
        <w:t>，</w:t>
      </w:r>
      <w:r w:rsidR="00F70A40" w:rsidRPr="003E04AA">
        <w:t>以</w:t>
      </w:r>
      <w:r w:rsidR="00F70A40" w:rsidRPr="003E04AA">
        <w:rPr>
          <w:rFonts w:hint="eastAsia"/>
        </w:rPr>
        <w:t>112年度</w:t>
      </w:r>
      <w:r w:rsidR="00304A77" w:rsidRPr="003E04AA">
        <w:t>2</w:t>
      </w:r>
      <w:r w:rsidR="00304A77" w:rsidRPr="003E04AA">
        <w:rPr>
          <w:rFonts w:hint="eastAsia"/>
        </w:rPr>
        <w:t>,</w:t>
      </w:r>
      <w:r w:rsidR="00304A77" w:rsidRPr="003E04AA">
        <w:t>353</w:t>
      </w:r>
      <w:r w:rsidR="00304A77" w:rsidRPr="003E04AA">
        <w:rPr>
          <w:rFonts w:hint="eastAsia"/>
        </w:rPr>
        <w:t>萬</w:t>
      </w:r>
      <w:r w:rsidR="00304A77" w:rsidRPr="003E04AA">
        <w:t>8千元(</w:t>
      </w:r>
      <w:r w:rsidR="00304A77" w:rsidRPr="003E04AA">
        <w:rPr>
          <w:rFonts w:hint="eastAsia"/>
        </w:rPr>
        <w:t>占比</w:t>
      </w:r>
      <w:r w:rsidR="00F70A40" w:rsidRPr="003E04AA">
        <w:t>56.95%</w:t>
      </w:r>
      <w:r w:rsidR="00304A77" w:rsidRPr="003E04AA">
        <w:t>)</w:t>
      </w:r>
      <w:r w:rsidR="00304A77" w:rsidRPr="003E04AA">
        <w:rPr>
          <w:rFonts w:hint="eastAsia"/>
        </w:rPr>
        <w:t>為高峰。鑒於民眾與企業捐贈占比雖逐年提高，惟</w:t>
      </w:r>
      <w:r w:rsidR="00516B45" w:rsidRPr="003E04AA">
        <w:rPr>
          <w:rFonts w:hint="eastAsia"/>
        </w:rPr>
        <w:t>113年度</w:t>
      </w:r>
      <w:r w:rsidRPr="003E04AA">
        <w:rPr>
          <w:rFonts w:hint="eastAsia"/>
        </w:rPr>
        <w:t>民眾與企業捐贈</w:t>
      </w:r>
      <w:r w:rsidR="00516B45" w:rsidRPr="003E04AA">
        <w:rPr>
          <w:rFonts w:hint="eastAsia"/>
        </w:rPr>
        <w:t>占比</w:t>
      </w:r>
      <w:r w:rsidRPr="003E04AA">
        <w:rPr>
          <w:rFonts w:hint="eastAsia"/>
        </w:rPr>
        <w:t>，</w:t>
      </w:r>
      <w:r w:rsidR="00516B45" w:rsidRPr="003E04AA">
        <w:rPr>
          <w:rFonts w:hint="eastAsia"/>
        </w:rPr>
        <w:t>較112年度</w:t>
      </w:r>
      <w:r w:rsidRPr="003E04AA">
        <w:rPr>
          <w:rFonts w:hint="eastAsia"/>
        </w:rPr>
        <w:t>仍</w:t>
      </w:r>
      <w:r w:rsidR="00516B45" w:rsidRPr="003E04AA">
        <w:rPr>
          <w:rFonts w:hint="eastAsia"/>
        </w:rPr>
        <w:t>減少約14個百分點，顯示</w:t>
      </w:r>
      <w:bookmarkStart w:id="19" w:name="_Hlk193205005"/>
      <w:r w:rsidR="00516B45" w:rsidRPr="003E04AA">
        <w:rPr>
          <w:rFonts w:hint="eastAsia"/>
        </w:rPr>
        <w:t>基金會</w:t>
      </w:r>
      <w:r w:rsidR="00184405" w:rsidRPr="003E04AA">
        <w:rPr>
          <w:rFonts w:hint="eastAsia"/>
        </w:rPr>
        <w:t>自111年聘用</w:t>
      </w:r>
      <w:r w:rsidR="00516B45" w:rsidRPr="003E04AA">
        <w:rPr>
          <w:rFonts w:hint="eastAsia"/>
        </w:rPr>
        <w:t>勸募專員專責向社會大眾及企業進行募款</w:t>
      </w:r>
      <w:bookmarkEnd w:id="19"/>
      <w:r w:rsidR="00516B45" w:rsidRPr="003E04AA">
        <w:rPr>
          <w:rFonts w:hint="eastAsia"/>
        </w:rPr>
        <w:t>作為仍有精進空間，宜檢討募款成效，積極拓展與企業</w:t>
      </w:r>
      <w:r w:rsidRPr="003E04AA">
        <w:rPr>
          <w:rFonts w:hint="eastAsia"/>
        </w:rPr>
        <w:t>和</w:t>
      </w:r>
      <w:r w:rsidR="00516B45" w:rsidRPr="003E04AA">
        <w:rPr>
          <w:rFonts w:hint="eastAsia"/>
        </w:rPr>
        <w:t>社會各界合作，尋求更多元之</w:t>
      </w:r>
      <w:r w:rsidR="00304A77" w:rsidRPr="003E04AA">
        <w:rPr>
          <w:rFonts w:hint="eastAsia"/>
        </w:rPr>
        <w:t>捐贈來源。</w:t>
      </w:r>
    </w:p>
    <w:p w:rsidR="0057422F" w:rsidRPr="003E04AA" w:rsidRDefault="00B055F3" w:rsidP="0057422F">
      <w:pPr>
        <w:pStyle w:val="2"/>
      </w:pPr>
      <w:r w:rsidRPr="003E04AA">
        <w:rPr>
          <w:rFonts w:hint="eastAsia"/>
        </w:rPr>
        <w:t>詢</w:t>
      </w:r>
      <w:r w:rsidR="0057422F" w:rsidRPr="003E04AA">
        <w:rPr>
          <w:rFonts w:hint="eastAsia"/>
        </w:rPr>
        <w:t>據基金會說明，</w:t>
      </w:r>
      <w:r w:rsidR="00B97E6A" w:rsidRPr="003E04AA">
        <w:rPr>
          <w:rFonts w:hint="eastAsia"/>
        </w:rPr>
        <w:t>為拓展一般民眾及企業捐款，該會已積極採取下列作為包括1.建構網路捐贈平臺，提升捐款便利性。2.向衛福部申請「清寒榮民子女就學補助勸募計畫」，爭取社會支持。3.持續製播優質微電影，提升輔導會及基金會形象。4.委請專業團隊規劃整體行銷作為，提高基金會曝光度，並配合輔導會製作文宣，積極拜會各企業爭取支持與捐助</w:t>
      </w:r>
      <w:r w:rsidR="0057422F" w:rsidRPr="003E04AA">
        <w:rPr>
          <w:rFonts w:hint="eastAsia"/>
        </w:rPr>
        <w:t>。</w:t>
      </w:r>
    </w:p>
    <w:p w:rsidR="00B3674A" w:rsidRPr="003E04AA" w:rsidRDefault="003C48A2" w:rsidP="005F0FA2">
      <w:pPr>
        <w:ind w:leftChars="5" w:left="850" w:hangingChars="295" w:hanging="836"/>
        <w:jc w:val="left"/>
        <w:rPr>
          <w:rFonts w:hAnsi="標楷體"/>
          <w:b/>
        </w:rPr>
      </w:pPr>
      <w:bookmarkStart w:id="20" w:name="_Hlk190249394"/>
      <w:r w:rsidRPr="003E04AA">
        <w:rPr>
          <w:rFonts w:hAnsi="標楷體" w:hint="eastAsia"/>
          <w:b/>
        </w:rPr>
        <w:t>表1 基金會110至</w:t>
      </w:r>
      <w:r w:rsidR="00B3674A" w:rsidRPr="003E04AA">
        <w:rPr>
          <w:rFonts w:hAnsi="標楷體" w:hint="eastAsia"/>
          <w:b/>
        </w:rPr>
        <w:t>114</w:t>
      </w:r>
      <w:r w:rsidRPr="003E04AA">
        <w:rPr>
          <w:rFonts w:hAnsi="標楷體" w:hint="eastAsia"/>
          <w:b/>
        </w:rPr>
        <w:t>年度</w:t>
      </w:r>
      <w:r w:rsidR="00B87AA7" w:rsidRPr="003E04AA">
        <w:rPr>
          <w:rFonts w:hAnsi="標楷體" w:hint="eastAsia"/>
          <w:b/>
        </w:rPr>
        <w:t>捐贈收入</w:t>
      </w:r>
      <w:r w:rsidR="00B3674A" w:rsidRPr="003E04AA">
        <w:rPr>
          <w:rFonts w:hAnsi="標楷體" w:hint="eastAsia"/>
          <w:b/>
        </w:rPr>
        <w:t>預算編列及執行</w:t>
      </w:r>
      <w:r w:rsidR="00B87AA7" w:rsidRPr="003E04AA">
        <w:rPr>
          <w:rFonts w:hAnsi="標楷體" w:hint="eastAsia"/>
          <w:b/>
        </w:rPr>
        <w:t>情形</w:t>
      </w:r>
      <w:r w:rsidRPr="003E04AA">
        <w:rPr>
          <w:rFonts w:hAnsi="標楷體" w:hint="eastAsia"/>
          <w:b/>
        </w:rPr>
        <w:t>表</w:t>
      </w:r>
      <w:r w:rsidR="00B3674A" w:rsidRPr="003E04AA">
        <w:rPr>
          <w:rFonts w:hAnsi="標楷體" w:hint="eastAsia"/>
          <w:b/>
        </w:rPr>
        <w:t xml:space="preserve"> </w:t>
      </w:r>
    </w:p>
    <w:p w:rsidR="003C48A2" w:rsidRPr="003E04AA" w:rsidRDefault="00B3674A" w:rsidP="001F07A1">
      <w:pPr>
        <w:spacing w:line="440" w:lineRule="exact"/>
        <w:ind w:leftChars="5" w:left="850" w:hangingChars="295" w:hanging="836"/>
        <w:jc w:val="right"/>
        <w:rPr>
          <w:rFonts w:hAnsi="標楷體"/>
        </w:rPr>
      </w:pPr>
      <w:r w:rsidRPr="003E04AA">
        <w:rPr>
          <w:rFonts w:hAnsi="標楷體" w:hint="eastAsia"/>
          <w:b/>
        </w:rPr>
        <w:t xml:space="preserve">    </w:t>
      </w:r>
      <w:r w:rsidRPr="003E04AA">
        <w:rPr>
          <w:rFonts w:hAnsi="標楷體" w:hint="eastAsia"/>
          <w:sz w:val="24"/>
        </w:rPr>
        <w:t>單位：新臺幣千元；</w:t>
      </w:r>
      <w:r w:rsidRPr="003E04AA">
        <w:rPr>
          <w:rFonts w:hAnsi="標楷體" w:hint="eastAsia"/>
        </w:rPr>
        <w:t>%</w:t>
      </w:r>
      <w:r w:rsidR="003C48A2" w:rsidRPr="003E04AA">
        <w:rPr>
          <w:rFonts w:hAnsi="標楷體" w:hint="eastAsia"/>
          <w:b/>
        </w:rPr>
        <w:t xml:space="preserve">                                      </w:t>
      </w:r>
    </w:p>
    <w:tbl>
      <w:tblPr>
        <w:tblW w:w="0" w:type="auto"/>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55"/>
        <w:gridCol w:w="1271"/>
        <w:gridCol w:w="1271"/>
        <w:gridCol w:w="1271"/>
        <w:gridCol w:w="1271"/>
        <w:gridCol w:w="1272"/>
      </w:tblGrid>
      <w:tr w:rsidR="003C48A2" w:rsidRPr="003E04AA" w:rsidTr="005F0FA2">
        <w:trPr>
          <w:tblHeader/>
        </w:trPr>
        <w:tc>
          <w:tcPr>
            <w:tcW w:w="2155" w:type="dxa"/>
            <w:tcBorders>
              <w:tl2br w:val="single" w:sz="4" w:space="0" w:color="auto"/>
            </w:tcBorders>
            <w:shd w:val="clear" w:color="auto" w:fill="auto"/>
          </w:tcPr>
          <w:p w:rsidR="003C48A2" w:rsidRPr="003E04AA" w:rsidRDefault="003C48A2" w:rsidP="003C48A2">
            <w:pPr>
              <w:snapToGrid w:val="0"/>
              <w:spacing w:line="280" w:lineRule="exact"/>
              <w:ind w:leftChars="0" w:left="0" w:firstLineChars="0" w:firstLine="0"/>
              <w:jc w:val="center"/>
              <w:rPr>
                <w:rFonts w:hAnsi="標楷體"/>
                <w:sz w:val="24"/>
              </w:rPr>
            </w:pPr>
            <w:r w:rsidRPr="003E04AA">
              <w:rPr>
                <w:rFonts w:hAnsi="標楷體" w:hint="eastAsia"/>
                <w:sz w:val="24"/>
              </w:rPr>
              <w:t xml:space="preserve">     年度</w:t>
            </w:r>
          </w:p>
          <w:p w:rsidR="003C48A2" w:rsidRPr="003E04AA" w:rsidRDefault="003C48A2" w:rsidP="003C48A2">
            <w:pPr>
              <w:snapToGrid w:val="0"/>
              <w:spacing w:line="280" w:lineRule="exact"/>
              <w:ind w:leftChars="0" w:left="0" w:firstLineChars="0" w:firstLine="0"/>
              <w:rPr>
                <w:rFonts w:hAnsi="標楷體"/>
                <w:sz w:val="24"/>
              </w:rPr>
            </w:pPr>
            <w:r w:rsidRPr="003E04AA">
              <w:rPr>
                <w:rFonts w:hAnsi="標楷體" w:hint="eastAsia"/>
                <w:sz w:val="24"/>
              </w:rPr>
              <w:t>來源</w:t>
            </w:r>
          </w:p>
        </w:tc>
        <w:tc>
          <w:tcPr>
            <w:tcW w:w="1271" w:type="dxa"/>
            <w:shd w:val="clear" w:color="auto" w:fill="auto"/>
            <w:vAlign w:val="center"/>
          </w:tcPr>
          <w:p w:rsidR="003C48A2" w:rsidRPr="003E04AA" w:rsidRDefault="003C48A2" w:rsidP="003C48A2">
            <w:pPr>
              <w:snapToGrid w:val="0"/>
              <w:spacing w:line="280" w:lineRule="exact"/>
              <w:ind w:leftChars="0" w:left="0" w:firstLineChars="0" w:firstLine="0"/>
              <w:jc w:val="center"/>
              <w:rPr>
                <w:rFonts w:hAnsi="標楷體"/>
                <w:sz w:val="24"/>
              </w:rPr>
            </w:pPr>
            <w:r w:rsidRPr="003E04AA">
              <w:rPr>
                <w:rFonts w:hAnsi="標楷體" w:hint="eastAsia"/>
                <w:sz w:val="24"/>
              </w:rPr>
              <w:t>110</w:t>
            </w:r>
          </w:p>
        </w:tc>
        <w:tc>
          <w:tcPr>
            <w:tcW w:w="1271" w:type="dxa"/>
            <w:shd w:val="clear" w:color="auto" w:fill="auto"/>
            <w:vAlign w:val="center"/>
          </w:tcPr>
          <w:p w:rsidR="003C48A2" w:rsidRPr="003E04AA" w:rsidRDefault="003C48A2" w:rsidP="003C48A2">
            <w:pPr>
              <w:snapToGrid w:val="0"/>
              <w:spacing w:line="280" w:lineRule="exact"/>
              <w:ind w:leftChars="0" w:left="0" w:firstLineChars="0" w:firstLine="0"/>
              <w:jc w:val="center"/>
              <w:rPr>
                <w:rFonts w:hAnsi="標楷體"/>
                <w:sz w:val="24"/>
              </w:rPr>
            </w:pPr>
            <w:r w:rsidRPr="003E04AA">
              <w:rPr>
                <w:rFonts w:hAnsi="標楷體" w:hint="eastAsia"/>
                <w:sz w:val="24"/>
              </w:rPr>
              <w:t>111</w:t>
            </w:r>
          </w:p>
        </w:tc>
        <w:tc>
          <w:tcPr>
            <w:tcW w:w="1271" w:type="dxa"/>
            <w:shd w:val="clear" w:color="auto" w:fill="auto"/>
            <w:vAlign w:val="center"/>
          </w:tcPr>
          <w:p w:rsidR="003C48A2" w:rsidRPr="003E04AA" w:rsidRDefault="003C48A2" w:rsidP="003C48A2">
            <w:pPr>
              <w:snapToGrid w:val="0"/>
              <w:spacing w:line="280" w:lineRule="exact"/>
              <w:ind w:leftChars="0" w:left="0" w:firstLineChars="0" w:firstLine="0"/>
              <w:jc w:val="center"/>
              <w:rPr>
                <w:rFonts w:hAnsi="標楷體"/>
                <w:sz w:val="24"/>
              </w:rPr>
            </w:pPr>
            <w:r w:rsidRPr="003E04AA">
              <w:rPr>
                <w:rFonts w:hAnsi="標楷體" w:hint="eastAsia"/>
                <w:sz w:val="24"/>
              </w:rPr>
              <w:t>112</w:t>
            </w:r>
          </w:p>
        </w:tc>
        <w:tc>
          <w:tcPr>
            <w:tcW w:w="1271" w:type="dxa"/>
            <w:vAlign w:val="center"/>
          </w:tcPr>
          <w:p w:rsidR="003C48A2" w:rsidRPr="003E04AA" w:rsidRDefault="003C48A2" w:rsidP="003C48A2">
            <w:pPr>
              <w:snapToGrid w:val="0"/>
              <w:spacing w:line="280" w:lineRule="exact"/>
              <w:ind w:leftChars="0" w:left="0" w:firstLineChars="0" w:firstLine="0"/>
              <w:jc w:val="center"/>
              <w:rPr>
                <w:rFonts w:hAnsi="標楷體"/>
                <w:sz w:val="24"/>
              </w:rPr>
            </w:pPr>
            <w:r w:rsidRPr="003E04AA">
              <w:rPr>
                <w:rFonts w:hAnsi="標楷體" w:hint="eastAsia"/>
                <w:sz w:val="24"/>
              </w:rPr>
              <w:t>113</w:t>
            </w:r>
          </w:p>
        </w:tc>
        <w:tc>
          <w:tcPr>
            <w:tcW w:w="1272" w:type="dxa"/>
            <w:vAlign w:val="center"/>
          </w:tcPr>
          <w:p w:rsidR="003C48A2" w:rsidRPr="003E04AA" w:rsidRDefault="003C48A2" w:rsidP="003C48A2">
            <w:pPr>
              <w:snapToGrid w:val="0"/>
              <w:spacing w:line="280" w:lineRule="exact"/>
              <w:ind w:leftChars="0" w:left="0" w:firstLineChars="0" w:firstLine="0"/>
              <w:jc w:val="center"/>
              <w:rPr>
                <w:rFonts w:hAnsi="標楷體"/>
                <w:sz w:val="24"/>
              </w:rPr>
            </w:pPr>
            <w:r w:rsidRPr="003E04AA">
              <w:rPr>
                <w:rFonts w:hAnsi="標楷體" w:hint="eastAsia"/>
                <w:sz w:val="24"/>
              </w:rPr>
              <w:t>114</w:t>
            </w:r>
          </w:p>
        </w:tc>
      </w:tr>
      <w:tr w:rsidR="0021650B" w:rsidRPr="003E04AA" w:rsidTr="00BC491E">
        <w:tc>
          <w:tcPr>
            <w:tcW w:w="2155" w:type="dxa"/>
            <w:shd w:val="clear" w:color="auto" w:fill="auto"/>
          </w:tcPr>
          <w:p w:rsidR="0021650B" w:rsidRPr="003E04AA" w:rsidRDefault="0021650B" w:rsidP="003C48A2">
            <w:pPr>
              <w:snapToGrid w:val="0"/>
              <w:spacing w:line="280" w:lineRule="exact"/>
              <w:ind w:leftChars="0" w:left="0" w:firstLineChars="0" w:firstLine="0"/>
              <w:jc w:val="left"/>
              <w:rPr>
                <w:rFonts w:hAnsi="標楷體"/>
                <w:sz w:val="24"/>
              </w:rPr>
            </w:pPr>
            <w:r w:rsidRPr="003E04AA">
              <w:rPr>
                <w:rFonts w:hAnsi="標楷體" w:hint="eastAsia"/>
                <w:sz w:val="24"/>
              </w:rPr>
              <w:t>榮民(含遺贈)</w:t>
            </w:r>
          </w:p>
        </w:tc>
        <w:tc>
          <w:tcPr>
            <w:tcW w:w="1271" w:type="dxa"/>
            <w:shd w:val="clear" w:color="auto" w:fill="auto"/>
            <w:vAlign w:val="center"/>
          </w:tcPr>
          <w:p w:rsidR="0021650B" w:rsidRPr="003E04AA" w:rsidRDefault="0021650B" w:rsidP="003C48A2">
            <w:pPr>
              <w:snapToGrid w:val="0"/>
              <w:spacing w:line="280" w:lineRule="exact"/>
              <w:ind w:leftChars="0" w:left="0" w:firstLineChars="0" w:firstLine="0"/>
              <w:jc w:val="right"/>
              <w:rPr>
                <w:rFonts w:hAnsi="標楷體"/>
                <w:sz w:val="24"/>
              </w:rPr>
            </w:pPr>
            <w:r w:rsidRPr="003E04AA">
              <w:rPr>
                <w:rFonts w:hAnsi="標楷體" w:hint="eastAsia"/>
                <w:sz w:val="24"/>
                <w:shd w:val="pct15" w:color="auto" w:fill="FFFFFF"/>
              </w:rPr>
              <w:t>23</w:t>
            </w:r>
            <w:r w:rsidRPr="003E04AA">
              <w:rPr>
                <w:rFonts w:hAnsi="標楷體"/>
                <w:sz w:val="24"/>
                <w:shd w:val="pct15" w:color="auto" w:fill="FFFFFF"/>
              </w:rPr>
              <w:t>,</w:t>
            </w:r>
            <w:r w:rsidRPr="003E04AA">
              <w:rPr>
                <w:rFonts w:hAnsi="標楷體" w:hint="eastAsia"/>
                <w:sz w:val="24"/>
                <w:shd w:val="pct15" w:color="auto" w:fill="FFFFFF"/>
              </w:rPr>
              <w:t>380</w:t>
            </w:r>
          </w:p>
        </w:tc>
        <w:tc>
          <w:tcPr>
            <w:tcW w:w="1271" w:type="dxa"/>
            <w:shd w:val="clear" w:color="auto" w:fill="auto"/>
            <w:vAlign w:val="center"/>
          </w:tcPr>
          <w:p w:rsidR="0021650B" w:rsidRPr="003E04AA" w:rsidRDefault="0021650B" w:rsidP="003C48A2">
            <w:pPr>
              <w:snapToGrid w:val="0"/>
              <w:spacing w:line="280" w:lineRule="exact"/>
              <w:ind w:leftChars="0" w:left="0" w:firstLineChars="0" w:firstLine="0"/>
              <w:jc w:val="right"/>
              <w:rPr>
                <w:rFonts w:hAnsi="標楷體"/>
                <w:sz w:val="24"/>
              </w:rPr>
            </w:pPr>
            <w:r w:rsidRPr="003E04AA">
              <w:rPr>
                <w:rFonts w:hAnsi="標楷體" w:hint="eastAsia"/>
                <w:sz w:val="24"/>
              </w:rPr>
              <w:t>2</w:t>
            </w:r>
            <w:r w:rsidRPr="003E04AA">
              <w:rPr>
                <w:rFonts w:hAnsi="標楷體"/>
                <w:sz w:val="24"/>
              </w:rPr>
              <w:t>4,201</w:t>
            </w:r>
          </w:p>
        </w:tc>
        <w:tc>
          <w:tcPr>
            <w:tcW w:w="1271" w:type="dxa"/>
            <w:shd w:val="clear" w:color="auto" w:fill="auto"/>
            <w:vAlign w:val="center"/>
          </w:tcPr>
          <w:p w:rsidR="0021650B" w:rsidRPr="003E04AA" w:rsidRDefault="0021650B" w:rsidP="003C48A2">
            <w:pPr>
              <w:snapToGrid w:val="0"/>
              <w:spacing w:line="280" w:lineRule="exact"/>
              <w:ind w:leftChars="0" w:left="0" w:firstLineChars="0" w:firstLine="0"/>
              <w:jc w:val="right"/>
              <w:rPr>
                <w:rFonts w:hAnsi="標楷體"/>
                <w:sz w:val="24"/>
              </w:rPr>
            </w:pPr>
            <w:r w:rsidRPr="003E04AA">
              <w:rPr>
                <w:rFonts w:hAnsi="標楷體" w:hint="eastAsia"/>
                <w:sz w:val="24"/>
              </w:rPr>
              <w:t>17,794</w:t>
            </w:r>
          </w:p>
        </w:tc>
        <w:tc>
          <w:tcPr>
            <w:tcW w:w="1271" w:type="dxa"/>
          </w:tcPr>
          <w:p w:rsidR="0021650B" w:rsidRPr="003E04AA" w:rsidRDefault="0021650B" w:rsidP="0021650B">
            <w:pPr>
              <w:snapToGrid w:val="0"/>
              <w:spacing w:line="280" w:lineRule="exact"/>
              <w:ind w:leftChars="0" w:left="0" w:firstLineChars="0" w:firstLine="0"/>
              <w:jc w:val="right"/>
              <w:rPr>
                <w:rFonts w:hAnsi="標楷體"/>
                <w:sz w:val="24"/>
              </w:rPr>
            </w:pPr>
            <w:r w:rsidRPr="003E04AA">
              <w:rPr>
                <w:rFonts w:hAnsi="標楷體"/>
                <w:sz w:val="24"/>
                <w:shd w:val="pct15" w:color="auto" w:fill="FFFFFF"/>
              </w:rPr>
              <w:t>9</w:t>
            </w:r>
            <w:r w:rsidRPr="003E04AA">
              <w:rPr>
                <w:rFonts w:hAnsi="標楷體" w:hint="eastAsia"/>
                <w:sz w:val="24"/>
                <w:shd w:val="pct15" w:color="auto" w:fill="FFFFFF"/>
              </w:rPr>
              <w:t>,</w:t>
            </w:r>
            <w:r w:rsidRPr="003E04AA">
              <w:rPr>
                <w:rFonts w:hAnsi="標楷體"/>
                <w:sz w:val="24"/>
                <w:shd w:val="pct15" w:color="auto" w:fill="FFFFFF"/>
              </w:rPr>
              <w:t>55</w:t>
            </w:r>
            <w:r w:rsidRPr="003E04AA">
              <w:rPr>
                <w:rFonts w:hAnsi="標楷體" w:hint="eastAsia"/>
                <w:sz w:val="24"/>
                <w:shd w:val="pct15" w:color="auto" w:fill="FFFFFF"/>
              </w:rPr>
              <w:t>0</w:t>
            </w:r>
          </w:p>
        </w:tc>
        <w:tc>
          <w:tcPr>
            <w:tcW w:w="1272" w:type="dxa"/>
          </w:tcPr>
          <w:p w:rsidR="0021650B" w:rsidRPr="003E04AA" w:rsidRDefault="0021650B" w:rsidP="003C48A2">
            <w:pPr>
              <w:snapToGrid w:val="0"/>
              <w:spacing w:line="280" w:lineRule="exact"/>
              <w:ind w:leftChars="0" w:left="0" w:firstLineChars="0" w:firstLine="0"/>
              <w:jc w:val="right"/>
              <w:rPr>
                <w:rFonts w:hAnsi="標楷體"/>
                <w:sz w:val="24"/>
              </w:rPr>
            </w:pPr>
            <w:r w:rsidRPr="003E04AA">
              <w:rPr>
                <w:rFonts w:hAnsi="標楷體" w:hint="eastAsia"/>
                <w:sz w:val="24"/>
              </w:rPr>
              <w:t>-</w:t>
            </w:r>
          </w:p>
        </w:tc>
      </w:tr>
      <w:tr w:rsidR="0021650B" w:rsidRPr="003E04AA" w:rsidTr="00BC491E">
        <w:tc>
          <w:tcPr>
            <w:tcW w:w="2155" w:type="dxa"/>
            <w:shd w:val="clear" w:color="auto" w:fill="auto"/>
          </w:tcPr>
          <w:p w:rsidR="0021650B" w:rsidRPr="003E04AA" w:rsidRDefault="0021650B" w:rsidP="003C48A2">
            <w:pPr>
              <w:snapToGrid w:val="0"/>
              <w:spacing w:line="280" w:lineRule="exact"/>
              <w:ind w:leftChars="0" w:left="0" w:firstLineChars="0" w:firstLine="0"/>
              <w:jc w:val="left"/>
              <w:rPr>
                <w:rFonts w:hAnsi="標楷體"/>
                <w:sz w:val="24"/>
              </w:rPr>
            </w:pPr>
            <w:r w:rsidRPr="003E04AA">
              <w:rPr>
                <w:rFonts w:hAnsi="標楷體" w:hint="eastAsia"/>
                <w:sz w:val="24"/>
              </w:rPr>
              <w:t>民眾與企業(</w:t>
            </w:r>
            <w:r w:rsidRPr="003E04AA">
              <w:rPr>
                <w:rFonts w:hAnsi="標楷體"/>
                <w:sz w:val="24"/>
              </w:rPr>
              <w:t>A)</w:t>
            </w:r>
          </w:p>
        </w:tc>
        <w:tc>
          <w:tcPr>
            <w:tcW w:w="1271" w:type="dxa"/>
            <w:shd w:val="clear" w:color="auto" w:fill="auto"/>
            <w:vAlign w:val="center"/>
          </w:tcPr>
          <w:p w:rsidR="0021650B" w:rsidRPr="003E04AA" w:rsidRDefault="0021650B" w:rsidP="003C48A2">
            <w:pPr>
              <w:snapToGrid w:val="0"/>
              <w:spacing w:line="280" w:lineRule="exact"/>
              <w:ind w:leftChars="0" w:left="0" w:firstLineChars="0" w:firstLine="0"/>
              <w:jc w:val="right"/>
              <w:rPr>
                <w:rFonts w:hAnsi="標楷體"/>
                <w:sz w:val="24"/>
                <w:shd w:val="pct15" w:color="auto" w:fill="FFFFFF"/>
              </w:rPr>
            </w:pPr>
            <w:r w:rsidRPr="003E04AA">
              <w:rPr>
                <w:rFonts w:hAnsi="標楷體" w:hint="eastAsia"/>
                <w:sz w:val="24"/>
                <w:shd w:val="pct15" w:color="auto" w:fill="FFFFFF"/>
              </w:rPr>
              <w:t>2</w:t>
            </w:r>
            <w:r w:rsidRPr="003E04AA">
              <w:rPr>
                <w:rFonts w:hAnsi="標楷體"/>
                <w:sz w:val="24"/>
                <w:shd w:val="pct15" w:color="auto" w:fill="FFFFFF"/>
              </w:rPr>
              <w:t>,789</w:t>
            </w:r>
          </w:p>
        </w:tc>
        <w:tc>
          <w:tcPr>
            <w:tcW w:w="1271" w:type="dxa"/>
            <w:shd w:val="clear" w:color="auto" w:fill="auto"/>
            <w:vAlign w:val="center"/>
          </w:tcPr>
          <w:p w:rsidR="0021650B" w:rsidRPr="003E04AA" w:rsidRDefault="0021650B" w:rsidP="003C48A2">
            <w:pPr>
              <w:snapToGrid w:val="0"/>
              <w:spacing w:line="280" w:lineRule="exact"/>
              <w:ind w:leftChars="0" w:left="0" w:firstLineChars="0" w:firstLine="0"/>
              <w:jc w:val="right"/>
              <w:rPr>
                <w:rFonts w:hAnsi="標楷體"/>
                <w:sz w:val="24"/>
              </w:rPr>
            </w:pPr>
            <w:r w:rsidRPr="003E04AA">
              <w:rPr>
                <w:rFonts w:hAnsi="標楷體" w:hint="eastAsia"/>
                <w:sz w:val="24"/>
              </w:rPr>
              <w:t>1</w:t>
            </w:r>
            <w:r w:rsidRPr="003E04AA">
              <w:rPr>
                <w:rFonts w:hAnsi="標楷體"/>
                <w:sz w:val="24"/>
              </w:rPr>
              <w:t>7,059</w:t>
            </w:r>
          </w:p>
        </w:tc>
        <w:tc>
          <w:tcPr>
            <w:tcW w:w="1271" w:type="dxa"/>
            <w:shd w:val="clear" w:color="auto" w:fill="auto"/>
            <w:vAlign w:val="center"/>
          </w:tcPr>
          <w:p w:rsidR="0021650B" w:rsidRPr="003E04AA" w:rsidRDefault="0021650B" w:rsidP="003C48A2">
            <w:pPr>
              <w:snapToGrid w:val="0"/>
              <w:spacing w:line="280" w:lineRule="exact"/>
              <w:ind w:leftChars="0" w:left="0" w:firstLineChars="0" w:firstLine="0"/>
              <w:jc w:val="right"/>
              <w:rPr>
                <w:rFonts w:hAnsi="標楷體"/>
                <w:sz w:val="24"/>
              </w:rPr>
            </w:pPr>
            <w:r w:rsidRPr="003E04AA">
              <w:rPr>
                <w:rFonts w:hAnsi="標楷體" w:hint="eastAsia"/>
                <w:sz w:val="24"/>
              </w:rPr>
              <w:t>2</w:t>
            </w:r>
            <w:r w:rsidRPr="003E04AA">
              <w:rPr>
                <w:rFonts w:hAnsi="標楷體"/>
                <w:sz w:val="24"/>
              </w:rPr>
              <w:t>3,538</w:t>
            </w:r>
          </w:p>
        </w:tc>
        <w:tc>
          <w:tcPr>
            <w:tcW w:w="1271" w:type="dxa"/>
          </w:tcPr>
          <w:p w:rsidR="0021650B" w:rsidRPr="003E04AA" w:rsidRDefault="0021650B" w:rsidP="0021650B">
            <w:pPr>
              <w:snapToGrid w:val="0"/>
              <w:spacing w:line="280" w:lineRule="exact"/>
              <w:ind w:leftChars="0" w:left="0" w:firstLineChars="0" w:firstLine="0"/>
              <w:jc w:val="right"/>
              <w:rPr>
                <w:rFonts w:hAnsi="標楷體"/>
                <w:sz w:val="24"/>
              </w:rPr>
            </w:pPr>
            <w:r w:rsidRPr="003E04AA">
              <w:rPr>
                <w:rFonts w:hAnsi="標楷體"/>
                <w:sz w:val="24"/>
                <w:shd w:val="pct15" w:color="auto" w:fill="FFFFFF"/>
              </w:rPr>
              <w:t>7,164</w:t>
            </w:r>
          </w:p>
        </w:tc>
        <w:tc>
          <w:tcPr>
            <w:tcW w:w="1272" w:type="dxa"/>
          </w:tcPr>
          <w:p w:rsidR="0021650B" w:rsidRPr="003E04AA" w:rsidRDefault="0021650B" w:rsidP="003C48A2">
            <w:pPr>
              <w:snapToGrid w:val="0"/>
              <w:spacing w:line="280" w:lineRule="exact"/>
              <w:ind w:leftChars="0" w:left="0" w:firstLineChars="0" w:firstLine="0"/>
              <w:jc w:val="right"/>
              <w:rPr>
                <w:rFonts w:hAnsi="標楷體"/>
                <w:sz w:val="24"/>
              </w:rPr>
            </w:pPr>
            <w:r w:rsidRPr="003E04AA">
              <w:rPr>
                <w:rFonts w:hAnsi="標楷體" w:hint="eastAsia"/>
                <w:sz w:val="24"/>
              </w:rPr>
              <w:t>-</w:t>
            </w:r>
          </w:p>
        </w:tc>
      </w:tr>
      <w:tr w:rsidR="0021650B" w:rsidRPr="003E04AA" w:rsidTr="00BC491E">
        <w:tc>
          <w:tcPr>
            <w:tcW w:w="2155" w:type="dxa"/>
            <w:shd w:val="clear" w:color="auto" w:fill="auto"/>
          </w:tcPr>
          <w:p w:rsidR="0021650B" w:rsidRPr="003E04AA" w:rsidRDefault="0021650B" w:rsidP="003C48A2">
            <w:pPr>
              <w:snapToGrid w:val="0"/>
              <w:spacing w:line="280" w:lineRule="exact"/>
              <w:ind w:leftChars="0" w:left="0" w:firstLineChars="0" w:firstLine="0"/>
              <w:jc w:val="left"/>
              <w:rPr>
                <w:rFonts w:hAnsi="標楷體"/>
                <w:sz w:val="24"/>
              </w:rPr>
            </w:pPr>
            <w:r w:rsidRPr="003E04AA">
              <w:rPr>
                <w:rFonts w:hAnsi="標楷體" w:hint="eastAsia"/>
                <w:sz w:val="24"/>
              </w:rPr>
              <w:t>合計(</w:t>
            </w:r>
            <w:r w:rsidRPr="003E04AA">
              <w:rPr>
                <w:rFonts w:hAnsi="標楷體"/>
                <w:sz w:val="24"/>
              </w:rPr>
              <w:t>B)</w:t>
            </w:r>
          </w:p>
        </w:tc>
        <w:tc>
          <w:tcPr>
            <w:tcW w:w="1271" w:type="dxa"/>
            <w:shd w:val="clear" w:color="auto" w:fill="auto"/>
            <w:vAlign w:val="center"/>
          </w:tcPr>
          <w:p w:rsidR="0021650B" w:rsidRPr="003E04AA" w:rsidRDefault="0021650B" w:rsidP="007011C8">
            <w:pPr>
              <w:snapToGrid w:val="0"/>
              <w:spacing w:line="280" w:lineRule="exact"/>
              <w:ind w:leftChars="0" w:left="0" w:firstLineChars="0" w:firstLine="0"/>
              <w:jc w:val="right"/>
              <w:rPr>
                <w:rFonts w:hAnsi="標楷體"/>
                <w:sz w:val="24"/>
              </w:rPr>
            </w:pPr>
            <w:r w:rsidRPr="003E04AA">
              <w:rPr>
                <w:rFonts w:hAnsi="標楷體" w:hint="eastAsia"/>
                <w:sz w:val="24"/>
                <w:shd w:val="pct15" w:color="auto" w:fill="FFFFFF"/>
              </w:rPr>
              <w:t>26,169</w:t>
            </w:r>
          </w:p>
        </w:tc>
        <w:tc>
          <w:tcPr>
            <w:tcW w:w="1271" w:type="dxa"/>
            <w:shd w:val="clear" w:color="auto" w:fill="auto"/>
            <w:vAlign w:val="center"/>
          </w:tcPr>
          <w:p w:rsidR="0021650B" w:rsidRPr="003E04AA" w:rsidRDefault="0021650B" w:rsidP="003C48A2">
            <w:pPr>
              <w:snapToGrid w:val="0"/>
              <w:spacing w:line="280" w:lineRule="exact"/>
              <w:ind w:leftChars="0" w:left="0" w:firstLineChars="0" w:firstLine="0"/>
              <w:jc w:val="right"/>
              <w:rPr>
                <w:rFonts w:hAnsi="標楷體"/>
                <w:sz w:val="24"/>
              </w:rPr>
            </w:pPr>
            <w:r w:rsidRPr="003E04AA">
              <w:rPr>
                <w:rFonts w:hAnsi="標楷體" w:hint="eastAsia"/>
                <w:sz w:val="24"/>
              </w:rPr>
              <w:t>4</w:t>
            </w:r>
            <w:r w:rsidRPr="003E04AA">
              <w:rPr>
                <w:rFonts w:hAnsi="標楷體"/>
                <w:sz w:val="24"/>
              </w:rPr>
              <w:t>1,260</w:t>
            </w:r>
          </w:p>
        </w:tc>
        <w:tc>
          <w:tcPr>
            <w:tcW w:w="1271" w:type="dxa"/>
            <w:shd w:val="clear" w:color="auto" w:fill="auto"/>
            <w:vAlign w:val="center"/>
          </w:tcPr>
          <w:p w:rsidR="0021650B" w:rsidRPr="003E04AA" w:rsidRDefault="0021650B" w:rsidP="003C48A2">
            <w:pPr>
              <w:snapToGrid w:val="0"/>
              <w:spacing w:line="280" w:lineRule="exact"/>
              <w:ind w:leftChars="0" w:left="0" w:firstLineChars="0" w:firstLine="0"/>
              <w:jc w:val="right"/>
              <w:rPr>
                <w:rFonts w:hAnsi="標楷體"/>
                <w:sz w:val="24"/>
              </w:rPr>
            </w:pPr>
            <w:r w:rsidRPr="003E04AA">
              <w:rPr>
                <w:rFonts w:hAnsi="標楷體" w:hint="eastAsia"/>
                <w:sz w:val="24"/>
              </w:rPr>
              <w:t>4</w:t>
            </w:r>
            <w:r w:rsidRPr="003E04AA">
              <w:rPr>
                <w:rFonts w:hAnsi="標楷體"/>
                <w:sz w:val="24"/>
              </w:rPr>
              <w:t>1,332</w:t>
            </w:r>
          </w:p>
        </w:tc>
        <w:tc>
          <w:tcPr>
            <w:tcW w:w="1271" w:type="dxa"/>
          </w:tcPr>
          <w:p w:rsidR="0021650B" w:rsidRPr="003E04AA" w:rsidRDefault="0021650B" w:rsidP="0021650B">
            <w:pPr>
              <w:snapToGrid w:val="0"/>
              <w:spacing w:line="280" w:lineRule="exact"/>
              <w:ind w:leftChars="0" w:left="0" w:firstLineChars="0" w:firstLine="0"/>
              <w:jc w:val="right"/>
              <w:rPr>
                <w:rFonts w:hAnsi="標楷體"/>
                <w:sz w:val="24"/>
              </w:rPr>
            </w:pPr>
            <w:r w:rsidRPr="003E04AA">
              <w:rPr>
                <w:rFonts w:hAnsi="標楷體"/>
                <w:sz w:val="24"/>
                <w:shd w:val="pct15" w:color="auto" w:fill="FFFFFF"/>
              </w:rPr>
              <w:t>16,</w:t>
            </w:r>
            <w:r w:rsidRPr="003E04AA">
              <w:rPr>
                <w:rFonts w:hAnsi="標楷體" w:hint="eastAsia"/>
                <w:sz w:val="24"/>
                <w:shd w:val="pct15" w:color="auto" w:fill="FFFFFF"/>
              </w:rPr>
              <w:t>7</w:t>
            </w:r>
            <w:r w:rsidRPr="003E04AA">
              <w:rPr>
                <w:rFonts w:hAnsi="標楷體"/>
                <w:sz w:val="24"/>
                <w:shd w:val="pct15" w:color="auto" w:fill="FFFFFF"/>
              </w:rPr>
              <w:t>14</w:t>
            </w:r>
          </w:p>
        </w:tc>
        <w:tc>
          <w:tcPr>
            <w:tcW w:w="1272" w:type="dxa"/>
          </w:tcPr>
          <w:p w:rsidR="0021650B" w:rsidRPr="003E04AA" w:rsidRDefault="0021650B" w:rsidP="003C48A2">
            <w:pPr>
              <w:snapToGrid w:val="0"/>
              <w:spacing w:line="280" w:lineRule="exact"/>
              <w:ind w:leftChars="0" w:left="0" w:firstLineChars="0" w:firstLine="0"/>
              <w:jc w:val="right"/>
              <w:rPr>
                <w:rFonts w:hAnsi="標楷體"/>
                <w:sz w:val="24"/>
              </w:rPr>
            </w:pPr>
            <w:r w:rsidRPr="003E04AA">
              <w:rPr>
                <w:rFonts w:hAnsi="標楷體"/>
                <w:sz w:val="24"/>
              </w:rPr>
              <w:t>30,000</w:t>
            </w:r>
          </w:p>
        </w:tc>
      </w:tr>
      <w:tr w:rsidR="0021650B" w:rsidRPr="003E04AA" w:rsidTr="00BC491E">
        <w:tc>
          <w:tcPr>
            <w:tcW w:w="2155" w:type="dxa"/>
            <w:shd w:val="clear" w:color="auto" w:fill="auto"/>
          </w:tcPr>
          <w:p w:rsidR="0021650B" w:rsidRPr="003E04AA" w:rsidRDefault="0021650B" w:rsidP="003C48A2">
            <w:pPr>
              <w:snapToGrid w:val="0"/>
              <w:spacing w:line="280" w:lineRule="exact"/>
              <w:ind w:leftChars="0" w:left="0" w:firstLineChars="0" w:firstLine="0"/>
              <w:jc w:val="left"/>
              <w:rPr>
                <w:rFonts w:hAnsi="標楷體"/>
                <w:sz w:val="24"/>
              </w:rPr>
            </w:pPr>
            <w:r w:rsidRPr="003E04AA">
              <w:rPr>
                <w:rFonts w:hAnsi="標楷體"/>
                <w:sz w:val="24"/>
              </w:rPr>
              <w:t>(A)</w:t>
            </w:r>
            <w:r w:rsidRPr="003E04AA">
              <w:rPr>
                <w:rFonts w:hAnsi="標楷體" w:hint="eastAsia"/>
                <w:sz w:val="24"/>
              </w:rPr>
              <w:t>/</w:t>
            </w:r>
            <w:r w:rsidRPr="003E04AA">
              <w:rPr>
                <w:rFonts w:hAnsi="標楷體"/>
                <w:sz w:val="24"/>
              </w:rPr>
              <w:t>(B)</w:t>
            </w:r>
          </w:p>
        </w:tc>
        <w:tc>
          <w:tcPr>
            <w:tcW w:w="1271" w:type="dxa"/>
            <w:shd w:val="clear" w:color="auto" w:fill="auto"/>
            <w:vAlign w:val="center"/>
          </w:tcPr>
          <w:p w:rsidR="0021650B" w:rsidRPr="003E04AA" w:rsidRDefault="0021650B" w:rsidP="003C48A2">
            <w:pPr>
              <w:snapToGrid w:val="0"/>
              <w:spacing w:line="280" w:lineRule="exact"/>
              <w:ind w:leftChars="0" w:left="0" w:firstLineChars="0" w:firstLine="0"/>
              <w:jc w:val="right"/>
              <w:rPr>
                <w:rFonts w:hAnsi="標楷體"/>
                <w:sz w:val="24"/>
              </w:rPr>
            </w:pPr>
            <w:r w:rsidRPr="003E04AA">
              <w:rPr>
                <w:rFonts w:hAnsi="標楷體" w:hint="eastAsia"/>
                <w:sz w:val="24"/>
                <w:shd w:val="pct15" w:color="auto" w:fill="FFFFFF"/>
              </w:rPr>
              <w:t>1</w:t>
            </w:r>
            <w:r w:rsidRPr="003E04AA">
              <w:rPr>
                <w:rFonts w:hAnsi="標楷體"/>
                <w:sz w:val="24"/>
                <w:shd w:val="pct15" w:color="auto" w:fill="FFFFFF"/>
              </w:rPr>
              <w:t>0.66</w:t>
            </w:r>
          </w:p>
        </w:tc>
        <w:tc>
          <w:tcPr>
            <w:tcW w:w="1271" w:type="dxa"/>
            <w:shd w:val="clear" w:color="auto" w:fill="auto"/>
            <w:vAlign w:val="center"/>
          </w:tcPr>
          <w:p w:rsidR="0021650B" w:rsidRPr="003E04AA" w:rsidRDefault="0021650B" w:rsidP="003C48A2">
            <w:pPr>
              <w:snapToGrid w:val="0"/>
              <w:spacing w:line="280" w:lineRule="exact"/>
              <w:ind w:leftChars="0" w:left="0" w:firstLineChars="0" w:firstLine="0"/>
              <w:jc w:val="right"/>
              <w:rPr>
                <w:rFonts w:hAnsi="標楷體"/>
                <w:sz w:val="24"/>
              </w:rPr>
            </w:pPr>
            <w:r w:rsidRPr="003E04AA">
              <w:rPr>
                <w:rFonts w:hAnsi="標楷體" w:hint="eastAsia"/>
                <w:sz w:val="24"/>
              </w:rPr>
              <w:t>4</w:t>
            </w:r>
            <w:r w:rsidRPr="003E04AA">
              <w:rPr>
                <w:rFonts w:hAnsi="標楷體"/>
                <w:sz w:val="24"/>
              </w:rPr>
              <w:t>1.35</w:t>
            </w:r>
          </w:p>
        </w:tc>
        <w:tc>
          <w:tcPr>
            <w:tcW w:w="1271" w:type="dxa"/>
            <w:shd w:val="clear" w:color="auto" w:fill="auto"/>
            <w:vAlign w:val="center"/>
          </w:tcPr>
          <w:p w:rsidR="0021650B" w:rsidRPr="003E04AA" w:rsidRDefault="0021650B" w:rsidP="003C48A2">
            <w:pPr>
              <w:snapToGrid w:val="0"/>
              <w:spacing w:line="280" w:lineRule="exact"/>
              <w:ind w:leftChars="0" w:left="0" w:firstLineChars="0" w:firstLine="0"/>
              <w:jc w:val="right"/>
              <w:rPr>
                <w:rFonts w:hAnsi="標楷體"/>
                <w:sz w:val="24"/>
              </w:rPr>
            </w:pPr>
            <w:r w:rsidRPr="003E04AA">
              <w:rPr>
                <w:rFonts w:hAnsi="標楷體" w:hint="eastAsia"/>
                <w:sz w:val="24"/>
              </w:rPr>
              <w:t>56.95</w:t>
            </w:r>
          </w:p>
        </w:tc>
        <w:tc>
          <w:tcPr>
            <w:tcW w:w="1271" w:type="dxa"/>
          </w:tcPr>
          <w:p w:rsidR="0021650B" w:rsidRPr="003E04AA" w:rsidRDefault="0021650B" w:rsidP="0021650B">
            <w:pPr>
              <w:snapToGrid w:val="0"/>
              <w:spacing w:line="280" w:lineRule="exact"/>
              <w:ind w:leftChars="0" w:left="0" w:firstLineChars="0" w:firstLine="0"/>
              <w:jc w:val="right"/>
              <w:rPr>
                <w:rFonts w:hAnsi="標楷體"/>
                <w:sz w:val="24"/>
              </w:rPr>
            </w:pPr>
            <w:r w:rsidRPr="003E04AA">
              <w:rPr>
                <w:rFonts w:hAnsi="標楷體"/>
                <w:sz w:val="24"/>
                <w:shd w:val="pct15" w:color="auto" w:fill="FFFFFF"/>
              </w:rPr>
              <w:t>42.86</w:t>
            </w:r>
          </w:p>
        </w:tc>
        <w:tc>
          <w:tcPr>
            <w:tcW w:w="1272" w:type="dxa"/>
          </w:tcPr>
          <w:p w:rsidR="0021650B" w:rsidRPr="003E04AA" w:rsidRDefault="0021650B" w:rsidP="003C48A2">
            <w:pPr>
              <w:snapToGrid w:val="0"/>
              <w:spacing w:line="280" w:lineRule="exact"/>
              <w:ind w:leftChars="0" w:left="0" w:firstLineChars="0" w:firstLine="0"/>
              <w:jc w:val="right"/>
              <w:rPr>
                <w:rFonts w:hAnsi="標楷體"/>
                <w:sz w:val="24"/>
              </w:rPr>
            </w:pPr>
            <w:r w:rsidRPr="003E04AA">
              <w:rPr>
                <w:rFonts w:hAnsi="標楷體" w:hint="eastAsia"/>
                <w:sz w:val="24"/>
              </w:rPr>
              <w:t>-</w:t>
            </w:r>
          </w:p>
        </w:tc>
      </w:tr>
    </w:tbl>
    <w:p w:rsidR="003C48A2" w:rsidRPr="003E04AA" w:rsidRDefault="003C48A2" w:rsidP="003C48A2">
      <w:pPr>
        <w:snapToGrid w:val="0"/>
        <w:spacing w:line="280" w:lineRule="exact"/>
        <w:ind w:leftChars="5" w:left="1218" w:rightChars="-37" w:right="-105" w:hangingChars="495" w:hanging="1204"/>
        <w:jc w:val="left"/>
        <w:rPr>
          <w:rFonts w:hAnsi="標楷體"/>
          <w:sz w:val="24"/>
          <w:szCs w:val="28"/>
        </w:rPr>
      </w:pPr>
      <w:r w:rsidRPr="003E04AA">
        <w:rPr>
          <w:rFonts w:hAnsi="標楷體" w:hint="eastAsia"/>
          <w:sz w:val="24"/>
          <w:szCs w:val="28"/>
        </w:rPr>
        <w:t>說    明：表內110至112年度為決算數，113年度</w:t>
      </w:r>
      <w:r w:rsidR="006F1D95" w:rsidRPr="003E04AA">
        <w:rPr>
          <w:rFonts w:hAnsi="標楷體" w:hint="eastAsia"/>
          <w:sz w:val="24"/>
          <w:szCs w:val="28"/>
        </w:rPr>
        <w:t>決算</w:t>
      </w:r>
      <w:r w:rsidRPr="003E04AA">
        <w:rPr>
          <w:rFonts w:hAnsi="標楷體" w:hint="eastAsia"/>
          <w:sz w:val="24"/>
          <w:szCs w:val="28"/>
        </w:rPr>
        <w:t>為</w:t>
      </w:r>
      <w:r w:rsidR="006F1D95" w:rsidRPr="003E04AA">
        <w:rPr>
          <w:rFonts w:hAnsi="標楷體" w:hint="eastAsia"/>
          <w:sz w:val="24"/>
          <w:szCs w:val="28"/>
        </w:rPr>
        <w:t>自結</w:t>
      </w:r>
      <w:r w:rsidRPr="003E04AA">
        <w:rPr>
          <w:rFonts w:hAnsi="標楷體" w:hint="eastAsia"/>
          <w:sz w:val="24"/>
          <w:szCs w:val="28"/>
        </w:rPr>
        <w:t>數，114年度為預算案數。</w:t>
      </w:r>
    </w:p>
    <w:bookmarkEnd w:id="20"/>
    <w:p w:rsidR="003C48A2" w:rsidRPr="003E04AA" w:rsidRDefault="003C48A2" w:rsidP="003C48A2">
      <w:pPr>
        <w:snapToGrid w:val="0"/>
        <w:spacing w:line="280" w:lineRule="exact"/>
        <w:ind w:leftChars="5" w:left="1218" w:rightChars="-37" w:right="-105" w:hangingChars="495" w:hanging="1204"/>
        <w:jc w:val="left"/>
        <w:rPr>
          <w:rFonts w:hAnsi="標楷體"/>
          <w:sz w:val="24"/>
          <w:szCs w:val="28"/>
        </w:rPr>
      </w:pPr>
      <w:r w:rsidRPr="003E04AA">
        <w:rPr>
          <w:rFonts w:hAnsi="標楷體" w:hint="eastAsia"/>
          <w:sz w:val="24"/>
          <w:szCs w:val="28"/>
        </w:rPr>
        <w:t>資料來源：基金會提供，本中心整理。</w:t>
      </w:r>
    </w:p>
    <w:p w:rsidR="00496398" w:rsidRPr="003E04AA" w:rsidRDefault="00496398" w:rsidP="00496398">
      <w:pPr>
        <w:pStyle w:val="a4"/>
        <w:rPr>
          <w:rFonts w:hAnsi="標楷體"/>
          <w:b/>
        </w:rPr>
      </w:pPr>
      <w:r w:rsidRPr="003E04AA">
        <w:rPr>
          <w:rFonts w:hAnsi="標楷體" w:hint="eastAsia"/>
          <w:b/>
        </w:rPr>
        <w:t>(二)</w:t>
      </w:r>
      <w:r w:rsidR="008D648F" w:rsidRPr="003E04AA">
        <w:rPr>
          <w:rFonts w:hAnsi="標楷體" w:hint="eastAsia"/>
          <w:b/>
        </w:rPr>
        <w:t>近年來</w:t>
      </w:r>
      <w:r w:rsidR="00104066" w:rsidRPr="003E04AA">
        <w:rPr>
          <w:rFonts w:hAnsi="標楷體" w:hint="eastAsia"/>
          <w:b/>
        </w:rPr>
        <w:t>辦理</w:t>
      </w:r>
      <w:r w:rsidR="00F469D3" w:rsidRPr="003E04AA">
        <w:rPr>
          <w:rFonts w:hAnsi="標楷體" w:hint="eastAsia"/>
          <w:b/>
        </w:rPr>
        <w:t>宣導慰問經費屢</w:t>
      </w:r>
      <w:r w:rsidR="00D87D55" w:rsidRPr="003E04AA">
        <w:rPr>
          <w:rFonts w:hAnsi="標楷體" w:hint="eastAsia"/>
          <w:b/>
        </w:rPr>
        <w:t>有超支情形</w:t>
      </w:r>
      <w:r w:rsidR="00680B18" w:rsidRPr="003E04AA">
        <w:rPr>
          <w:rFonts w:hAnsi="標楷體" w:hint="eastAsia"/>
          <w:b/>
        </w:rPr>
        <w:t>，</w:t>
      </w:r>
      <w:r w:rsidR="00F469D3" w:rsidRPr="003E04AA">
        <w:rPr>
          <w:rFonts w:hAnsi="標楷體" w:hint="eastAsia"/>
          <w:b/>
        </w:rPr>
        <w:t>允宜檢討經費使用</w:t>
      </w:r>
      <w:r w:rsidR="00C06BDE" w:rsidRPr="003E04AA">
        <w:rPr>
          <w:rFonts w:hAnsi="標楷體" w:hint="eastAsia"/>
          <w:b/>
        </w:rPr>
        <w:t>並撙節支出</w:t>
      </w:r>
    </w:p>
    <w:p w:rsidR="00B96DE8" w:rsidRPr="003E04AA" w:rsidRDefault="00445782" w:rsidP="005F0FA2">
      <w:pPr>
        <w:pStyle w:val="2"/>
        <w:rPr>
          <w:b/>
        </w:rPr>
      </w:pPr>
      <w:r w:rsidRPr="003E04AA">
        <w:rPr>
          <w:rFonts w:hint="eastAsia"/>
        </w:rPr>
        <w:t>參據</w:t>
      </w:r>
      <w:r w:rsidR="006D5127" w:rsidRPr="003E04AA">
        <w:rPr>
          <w:rFonts w:hint="eastAsia"/>
        </w:rPr>
        <w:t>基金會110至114年度宣導慰問</w:t>
      </w:r>
      <w:r w:rsidR="00B3674A" w:rsidRPr="003E04AA">
        <w:rPr>
          <w:rFonts w:hint="eastAsia"/>
        </w:rPr>
        <w:t>預算編列及執行情形</w:t>
      </w:r>
      <w:r w:rsidR="006D5127" w:rsidRPr="003E04AA">
        <w:rPr>
          <w:rFonts w:hint="eastAsia"/>
        </w:rPr>
        <w:t>(詳表2)</w:t>
      </w:r>
      <w:r w:rsidR="00487962" w:rsidRPr="003E04AA">
        <w:rPr>
          <w:rFonts w:hint="eastAsia"/>
        </w:rPr>
        <w:t>，</w:t>
      </w:r>
      <w:r w:rsidR="00C50E5C" w:rsidRPr="003E04AA">
        <w:rPr>
          <w:rFonts w:hint="eastAsia"/>
        </w:rPr>
        <w:t>近年宣導慰問經費主要係支應派遣人員差旅費、相關公益活動之補助、宣導慰問品(如水果、營養品)等用途，</w:t>
      </w:r>
      <w:r w:rsidR="006D5127" w:rsidRPr="003E04AA">
        <w:rPr>
          <w:rFonts w:hint="eastAsia"/>
        </w:rPr>
        <w:t>110</w:t>
      </w:r>
      <w:r w:rsidR="00210B2C" w:rsidRPr="003E04AA">
        <w:rPr>
          <w:rFonts w:hint="eastAsia"/>
        </w:rPr>
        <w:t>至11</w:t>
      </w:r>
      <w:r w:rsidR="00F469D3" w:rsidRPr="003E04AA">
        <w:rPr>
          <w:rFonts w:hint="eastAsia"/>
        </w:rPr>
        <w:t>2</w:t>
      </w:r>
      <w:r w:rsidR="00210B2C" w:rsidRPr="003E04AA">
        <w:rPr>
          <w:rFonts w:hint="eastAsia"/>
        </w:rPr>
        <w:t>年度</w:t>
      </w:r>
      <w:r w:rsidR="00C50E5C" w:rsidRPr="003E04AA">
        <w:rPr>
          <w:rFonts w:hint="eastAsia"/>
        </w:rPr>
        <w:t>宣導慰問經費</w:t>
      </w:r>
      <w:r w:rsidR="00680B18" w:rsidRPr="003E04AA">
        <w:rPr>
          <w:rFonts w:hint="eastAsia"/>
        </w:rPr>
        <w:t>之決算數</w:t>
      </w:r>
      <w:r w:rsidR="004F0892" w:rsidRPr="003E04AA">
        <w:rPr>
          <w:rFonts w:hint="eastAsia"/>
        </w:rPr>
        <w:t>分別為</w:t>
      </w:r>
      <w:r w:rsidR="00C50E5C" w:rsidRPr="003E04AA">
        <w:t>607</w:t>
      </w:r>
      <w:r w:rsidR="00C50E5C" w:rsidRPr="003E04AA">
        <w:rPr>
          <w:rFonts w:hint="eastAsia"/>
        </w:rPr>
        <w:t>萬</w:t>
      </w:r>
      <w:r w:rsidR="00C50E5C" w:rsidRPr="003E04AA">
        <w:t>1</w:t>
      </w:r>
      <w:r w:rsidR="004F0892" w:rsidRPr="003E04AA">
        <w:rPr>
          <w:rFonts w:hint="eastAsia"/>
        </w:rPr>
        <w:t>千元、</w:t>
      </w:r>
      <w:r w:rsidR="00C50E5C" w:rsidRPr="003E04AA">
        <w:t>383</w:t>
      </w:r>
      <w:r w:rsidR="00C50E5C" w:rsidRPr="003E04AA">
        <w:rPr>
          <w:rFonts w:hint="eastAsia"/>
        </w:rPr>
        <w:t>萬</w:t>
      </w:r>
      <w:r w:rsidR="00C50E5C" w:rsidRPr="003E04AA">
        <w:t>1</w:t>
      </w:r>
      <w:r w:rsidR="004F0892" w:rsidRPr="003E04AA">
        <w:rPr>
          <w:rFonts w:hint="eastAsia"/>
        </w:rPr>
        <w:t>千元及</w:t>
      </w:r>
      <w:r w:rsidR="00C50E5C" w:rsidRPr="003E04AA">
        <w:t>326</w:t>
      </w:r>
      <w:r w:rsidR="00C50E5C" w:rsidRPr="003E04AA">
        <w:rPr>
          <w:rFonts w:hint="eastAsia"/>
        </w:rPr>
        <w:t>萬</w:t>
      </w:r>
      <w:r w:rsidR="00C50E5C" w:rsidRPr="003E04AA">
        <w:t>1</w:t>
      </w:r>
      <w:r w:rsidR="004F0892" w:rsidRPr="003E04AA">
        <w:rPr>
          <w:rFonts w:hint="eastAsia"/>
        </w:rPr>
        <w:t>千元</w:t>
      </w:r>
      <w:r w:rsidR="006D5127" w:rsidRPr="003E04AA">
        <w:rPr>
          <w:rFonts w:hint="eastAsia"/>
        </w:rPr>
        <w:t>，</w:t>
      </w:r>
      <w:r w:rsidR="004F0892" w:rsidRPr="003E04AA">
        <w:rPr>
          <w:rFonts w:hint="eastAsia"/>
        </w:rPr>
        <w:t>超支</w:t>
      </w:r>
      <w:r w:rsidR="00C50E5C" w:rsidRPr="003E04AA">
        <w:rPr>
          <w:rFonts w:hint="eastAsia"/>
        </w:rPr>
        <w:t>比</w:t>
      </w:r>
      <w:r w:rsidR="004F0892" w:rsidRPr="003E04AA">
        <w:rPr>
          <w:rFonts w:hint="eastAsia"/>
        </w:rPr>
        <w:t>率各為73.46%、19.72%及35.88%</w:t>
      </w:r>
      <w:r w:rsidR="006D5127" w:rsidRPr="003E04AA">
        <w:rPr>
          <w:rFonts w:hint="eastAsia"/>
        </w:rPr>
        <w:t>，各年度</w:t>
      </w:r>
      <w:r w:rsidR="00680B18" w:rsidRPr="003E04AA">
        <w:rPr>
          <w:rFonts w:hint="eastAsia"/>
        </w:rPr>
        <w:t>預算</w:t>
      </w:r>
      <w:r w:rsidR="006D5127" w:rsidRPr="003E04AA">
        <w:rPr>
          <w:rFonts w:hint="eastAsia"/>
        </w:rPr>
        <w:t>均有超支</w:t>
      </w:r>
      <w:r w:rsidR="00C06BDE" w:rsidRPr="003E04AA">
        <w:rPr>
          <w:rFonts w:hint="eastAsia"/>
        </w:rPr>
        <w:t>。</w:t>
      </w:r>
      <w:r w:rsidR="006D5127" w:rsidRPr="003E04AA">
        <w:rPr>
          <w:rFonts w:hint="eastAsia"/>
        </w:rPr>
        <w:t>113年度</w:t>
      </w:r>
      <w:r w:rsidR="00C06BDE" w:rsidRPr="003E04AA">
        <w:rPr>
          <w:rFonts w:hint="eastAsia"/>
        </w:rPr>
        <w:t>宣導慰問經費</w:t>
      </w:r>
      <w:r w:rsidR="003973EE" w:rsidRPr="003E04AA">
        <w:rPr>
          <w:rFonts w:hint="eastAsia"/>
        </w:rPr>
        <w:t>雖</w:t>
      </w:r>
      <w:r w:rsidR="00C06BDE" w:rsidRPr="003E04AA">
        <w:rPr>
          <w:rFonts w:hint="eastAsia"/>
        </w:rPr>
        <w:t>無</w:t>
      </w:r>
      <w:r w:rsidR="006F1D95" w:rsidRPr="003E04AA">
        <w:rPr>
          <w:rFonts w:hint="eastAsia"/>
        </w:rPr>
        <w:t>超支情形，</w:t>
      </w:r>
      <w:r w:rsidR="003973EE" w:rsidRPr="003E04AA">
        <w:rPr>
          <w:rFonts w:hint="eastAsia"/>
        </w:rPr>
        <w:t>惟該</w:t>
      </w:r>
      <w:r w:rsidR="00C06BDE" w:rsidRPr="003E04AA">
        <w:rPr>
          <w:rFonts w:hint="eastAsia"/>
        </w:rPr>
        <w:t>基金會</w:t>
      </w:r>
      <w:r w:rsidR="006F1D95" w:rsidRPr="003E04AA">
        <w:rPr>
          <w:rFonts w:hint="eastAsia"/>
        </w:rPr>
        <w:t>仍宜賡續</w:t>
      </w:r>
      <w:r w:rsidR="00C06BDE" w:rsidRPr="003E04AA">
        <w:rPr>
          <w:rFonts w:hint="eastAsia"/>
        </w:rPr>
        <w:t>檢討經費使用</w:t>
      </w:r>
      <w:r w:rsidRPr="003E04AA">
        <w:rPr>
          <w:rFonts w:hint="eastAsia"/>
        </w:rPr>
        <w:t>成效</w:t>
      </w:r>
      <w:r w:rsidR="00C06BDE" w:rsidRPr="003E04AA">
        <w:rPr>
          <w:rFonts w:hint="eastAsia"/>
        </w:rPr>
        <w:t>並</w:t>
      </w:r>
      <w:r w:rsidR="006F1D95" w:rsidRPr="003E04AA">
        <w:rPr>
          <w:rFonts w:hint="eastAsia"/>
        </w:rPr>
        <w:t>撙節支出，</w:t>
      </w:r>
      <w:r w:rsidR="00C06BDE" w:rsidRPr="003E04AA">
        <w:rPr>
          <w:rFonts w:hint="eastAsia"/>
        </w:rPr>
        <w:t>俾</w:t>
      </w:r>
      <w:r w:rsidR="006F1D95" w:rsidRPr="003E04AA">
        <w:rPr>
          <w:rFonts w:hint="eastAsia"/>
        </w:rPr>
        <w:t>提升宣導慰問經費運用效益</w:t>
      </w:r>
      <w:r w:rsidR="00210B2C" w:rsidRPr="003E04AA">
        <w:rPr>
          <w:rFonts w:hint="eastAsia"/>
        </w:rPr>
        <w:t>。</w:t>
      </w:r>
    </w:p>
    <w:p w:rsidR="003C48A2" w:rsidRPr="003E04AA" w:rsidRDefault="003C48A2" w:rsidP="003C48A2">
      <w:pPr>
        <w:ind w:leftChars="5" w:left="850" w:hangingChars="295" w:hanging="836"/>
        <w:jc w:val="left"/>
        <w:rPr>
          <w:rFonts w:hAnsi="標楷體"/>
          <w:b/>
        </w:rPr>
      </w:pPr>
      <w:r w:rsidRPr="003E04AA">
        <w:rPr>
          <w:rFonts w:hAnsi="標楷體" w:hint="eastAsia"/>
          <w:b/>
        </w:rPr>
        <w:t>表2基金會110至</w:t>
      </w:r>
      <w:r w:rsidR="00B3674A" w:rsidRPr="003E04AA">
        <w:rPr>
          <w:rFonts w:hAnsi="標楷體" w:hint="eastAsia"/>
          <w:b/>
        </w:rPr>
        <w:t>114</w:t>
      </w:r>
      <w:r w:rsidRPr="003E04AA">
        <w:rPr>
          <w:rFonts w:hAnsi="標楷體" w:hint="eastAsia"/>
          <w:b/>
        </w:rPr>
        <w:t>年度宣導慰問經費</w:t>
      </w:r>
      <w:r w:rsidR="00B3674A" w:rsidRPr="003E04AA">
        <w:rPr>
          <w:rFonts w:hAnsi="標楷體" w:hint="eastAsia"/>
          <w:b/>
        </w:rPr>
        <w:t>預算編列及</w:t>
      </w:r>
      <w:r w:rsidRPr="003E04AA">
        <w:rPr>
          <w:rFonts w:hAnsi="標楷體" w:hint="eastAsia"/>
          <w:b/>
        </w:rPr>
        <w:t>執行情形表</w:t>
      </w:r>
    </w:p>
    <w:p w:rsidR="003C48A2" w:rsidRPr="003E04AA" w:rsidRDefault="003C48A2" w:rsidP="005F0FA2">
      <w:pPr>
        <w:spacing w:line="440" w:lineRule="exact"/>
        <w:rPr>
          <w:rFonts w:hAnsi="標楷體"/>
          <w:snapToGrid w:val="0"/>
        </w:rPr>
      </w:pPr>
      <w:r w:rsidRPr="003E04AA">
        <w:rPr>
          <w:rFonts w:hAnsi="標楷體" w:hint="eastAsia"/>
          <w:snapToGrid w:val="0"/>
        </w:rPr>
        <w:t xml:space="preserve">                                   </w:t>
      </w:r>
      <w:r w:rsidRPr="003E04AA">
        <w:rPr>
          <w:rFonts w:hAnsi="標楷體"/>
          <w:snapToGrid w:val="0"/>
        </w:rPr>
        <w:t xml:space="preserve"> </w:t>
      </w:r>
      <w:r w:rsidRPr="003E04AA">
        <w:rPr>
          <w:rFonts w:hAnsi="標楷體" w:hint="eastAsia"/>
          <w:snapToGrid w:val="0"/>
          <w:sz w:val="24"/>
        </w:rPr>
        <w:t>單位：新臺幣千元；</w:t>
      </w:r>
      <w:r w:rsidRPr="003E04AA">
        <w:rPr>
          <w:rFonts w:hAnsi="標楷體" w:hint="eastAsia"/>
          <w:snapToGrid w:val="0"/>
        </w:rPr>
        <w:t>%</w:t>
      </w:r>
    </w:p>
    <w:tbl>
      <w:tblPr>
        <w:tblW w:w="0" w:type="auto"/>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79"/>
        <w:gridCol w:w="1134"/>
        <w:gridCol w:w="1134"/>
        <w:gridCol w:w="992"/>
        <w:gridCol w:w="1417"/>
        <w:gridCol w:w="2942"/>
      </w:tblGrid>
      <w:tr w:rsidR="003C48A2" w:rsidRPr="003E04AA" w:rsidTr="00B22222">
        <w:trPr>
          <w:tblHeader/>
        </w:trPr>
        <w:tc>
          <w:tcPr>
            <w:tcW w:w="979" w:type="dxa"/>
            <w:shd w:val="clear" w:color="auto" w:fill="auto"/>
            <w:vAlign w:val="center"/>
          </w:tcPr>
          <w:p w:rsidR="003C48A2" w:rsidRPr="003E04AA" w:rsidRDefault="003C48A2" w:rsidP="00B22222">
            <w:pPr>
              <w:snapToGrid w:val="0"/>
              <w:spacing w:line="280" w:lineRule="exact"/>
              <w:ind w:leftChars="0" w:left="0" w:firstLineChars="0" w:firstLine="0"/>
              <w:jc w:val="center"/>
              <w:rPr>
                <w:rFonts w:hAnsi="標楷體"/>
                <w:sz w:val="24"/>
              </w:rPr>
            </w:pPr>
            <w:r w:rsidRPr="003E04AA">
              <w:rPr>
                <w:rFonts w:hAnsi="標楷體" w:hint="eastAsia"/>
                <w:sz w:val="24"/>
              </w:rPr>
              <w:t>年度</w:t>
            </w:r>
          </w:p>
        </w:tc>
        <w:tc>
          <w:tcPr>
            <w:tcW w:w="1134" w:type="dxa"/>
            <w:shd w:val="clear" w:color="auto" w:fill="auto"/>
            <w:vAlign w:val="center"/>
          </w:tcPr>
          <w:p w:rsidR="003C48A2" w:rsidRPr="003E04AA" w:rsidRDefault="003C48A2" w:rsidP="003C48A2">
            <w:pPr>
              <w:snapToGrid w:val="0"/>
              <w:spacing w:line="280" w:lineRule="exact"/>
              <w:ind w:leftChars="0" w:left="0" w:firstLineChars="0" w:firstLine="0"/>
              <w:jc w:val="center"/>
              <w:rPr>
                <w:rFonts w:hAnsi="標楷體"/>
                <w:sz w:val="24"/>
              </w:rPr>
            </w:pPr>
            <w:r w:rsidRPr="003E04AA">
              <w:rPr>
                <w:rFonts w:hAnsi="標楷體" w:hint="eastAsia"/>
                <w:sz w:val="24"/>
              </w:rPr>
              <w:t>預算數</w:t>
            </w:r>
          </w:p>
          <w:p w:rsidR="003C48A2" w:rsidRPr="003E04AA" w:rsidRDefault="003C48A2" w:rsidP="003C48A2">
            <w:pPr>
              <w:snapToGrid w:val="0"/>
              <w:spacing w:line="280" w:lineRule="exact"/>
              <w:ind w:leftChars="0" w:left="0" w:firstLineChars="0" w:firstLine="0"/>
              <w:jc w:val="center"/>
              <w:rPr>
                <w:rFonts w:hAnsi="標楷體"/>
                <w:sz w:val="24"/>
              </w:rPr>
            </w:pPr>
            <w:r w:rsidRPr="003E04AA">
              <w:rPr>
                <w:rFonts w:hAnsi="標楷體" w:hint="eastAsia"/>
                <w:sz w:val="24"/>
              </w:rPr>
              <w:t>(</w:t>
            </w:r>
            <w:r w:rsidRPr="003E04AA">
              <w:rPr>
                <w:rFonts w:hAnsi="標楷體"/>
                <w:sz w:val="24"/>
              </w:rPr>
              <w:t>A</w:t>
            </w:r>
            <w:r w:rsidRPr="003E04AA">
              <w:rPr>
                <w:rFonts w:hAnsi="標楷體" w:hint="eastAsia"/>
                <w:sz w:val="24"/>
              </w:rPr>
              <w:t>)</w:t>
            </w:r>
          </w:p>
        </w:tc>
        <w:tc>
          <w:tcPr>
            <w:tcW w:w="1134" w:type="dxa"/>
            <w:shd w:val="clear" w:color="auto" w:fill="auto"/>
            <w:vAlign w:val="center"/>
          </w:tcPr>
          <w:p w:rsidR="003C48A2" w:rsidRPr="003E04AA" w:rsidRDefault="003C48A2" w:rsidP="003C48A2">
            <w:pPr>
              <w:snapToGrid w:val="0"/>
              <w:spacing w:line="280" w:lineRule="exact"/>
              <w:ind w:leftChars="0" w:left="0" w:firstLineChars="0" w:firstLine="0"/>
              <w:jc w:val="center"/>
              <w:rPr>
                <w:rFonts w:hAnsi="標楷體"/>
                <w:sz w:val="24"/>
              </w:rPr>
            </w:pPr>
            <w:r w:rsidRPr="003E04AA">
              <w:rPr>
                <w:rFonts w:hAnsi="標楷體" w:hint="eastAsia"/>
                <w:sz w:val="24"/>
              </w:rPr>
              <w:t>決算數</w:t>
            </w:r>
          </w:p>
          <w:p w:rsidR="003C48A2" w:rsidRPr="003E04AA" w:rsidRDefault="003C48A2" w:rsidP="003C48A2">
            <w:pPr>
              <w:snapToGrid w:val="0"/>
              <w:spacing w:line="280" w:lineRule="exact"/>
              <w:ind w:leftChars="0" w:left="0" w:firstLineChars="0" w:firstLine="0"/>
              <w:jc w:val="center"/>
              <w:rPr>
                <w:rFonts w:hAnsi="標楷體"/>
                <w:sz w:val="24"/>
              </w:rPr>
            </w:pPr>
            <w:r w:rsidRPr="003E04AA">
              <w:rPr>
                <w:rFonts w:hAnsi="標楷體" w:hint="eastAsia"/>
                <w:sz w:val="24"/>
              </w:rPr>
              <w:t>(</w:t>
            </w:r>
            <w:r w:rsidRPr="003E04AA">
              <w:rPr>
                <w:rFonts w:hAnsi="標楷體"/>
                <w:sz w:val="24"/>
              </w:rPr>
              <w:t>B)</w:t>
            </w:r>
          </w:p>
        </w:tc>
        <w:tc>
          <w:tcPr>
            <w:tcW w:w="992" w:type="dxa"/>
            <w:vAlign w:val="center"/>
          </w:tcPr>
          <w:p w:rsidR="003C48A2" w:rsidRPr="003E04AA" w:rsidRDefault="003C48A2" w:rsidP="003C48A2">
            <w:pPr>
              <w:snapToGrid w:val="0"/>
              <w:spacing w:line="280" w:lineRule="exact"/>
              <w:ind w:leftChars="0" w:left="0" w:firstLineChars="0" w:firstLine="0"/>
              <w:jc w:val="center"/>
              <w:rPr>
                <w:rFonts w:hAnsi="標楷體"/>
                <w:sz w:val="24"/>
              </w:rPr>
            </w:pPr>
            <w:r w:rsidRPr="003E04AA">
              <w:rPr>
                <w:rFonts w:hAnsi="標楷體" w:hint="eastAsia"/>
                <w:sz w:val="24"/>
              </w:rPr>
              <w:t>超支數</w:t>
            </w:r>
          </w:p>
          <w:p w:rsidR="003C48A2" w:rsidRPr="003E04AA" w:rsidRDefault="003C48A2" w:rsidP="003C48A2">
            <w:pPr>
              <w:snapToGrid w:val="0"/>
              <w:spacing w:line="280" w:lineRule="exact"/>
              <w:ind w:leftChars="0" w:left="0" w:firstLineChars="0" w:firstLine="0"/>
              <w:jc w:val="center"/>
              <w:rPr>
                <w:rFonts w:hAnsi="標楷體"/>
                <w:sz w:val="24"/>
              </w:rPr>
            </w:pPr>
            <w:r w:rsidRPr="003E04AA">
              <w:rPr>
                <w:rFonts w:hAnsi="標楷體" w:hint="eastAsia"/>
                <w:sz w:val="24"/>
              </w:rPr>
              <w:t>(B</w:t>
            </w:r>
            <w:r w:rsidRPr="003E04AA">
              <w:rPr>
                <w:rFonts w:hAnsi="標楷體"/>
                <w:sz w:val="24"/>
              </w:rPr>
              <w:t>-A</w:t>
            </w:r>
            <w:r w:rsidRPr="003E04AA">
              <w:rPr>
                <w:rFonts w:hAnsi="標楷體" w:hint="eastAsia"/>
                <w:sz w:val="24"/>
              </w:rPr>
              <w:t>)</w:t>
            </w:r>
          </w:p>
        </w:tc>
        <w:tc>
          <w:tcPr>
            <w:tcW w:w="1417" w:type="dxa"/>
            <w:shd w:val="clear" w:color="auto" w:fill="auto"/>
            <w:vAlign w:val="center"/>
          </w:tcPr>
          <w:p w:rsidR="003C48A2" w:rsidRPr="003E04AA" w:rsidRDefault="003C48A2" w:rsidP="003C48A2">
            <w:pPr>
              <w:snapToGrid w:val="0"/>
              <w:spacing w:line="280" w:lineRule="exact"/>
              <w:ind w:leftChars="0" w:left="0" w:firstLineChars="0" w:firstLine="0"/>
              <w:jc w:val="center"/>
              <w:rPr>
                <w:rFonts w:hAnsi="標楷體"/>
                <w:sz w:val="24"/>
              </w:rPr>
            </w:pPr>
            <w:r w:rsidRPr="003E04AA">
              <w:rPr>
                <w:rFonts w:hAnsi="標楷體" w:hint="eastAsia"/>
                <w:sz w:val="24"/>
              </w:rPr>
              <w:t>超支率</w:t>
            </w:r>
          </w:p>
          <w:p w:rsidR="003C48A2" w:rsidRPr="003E04AA" w:rsidRDefault="003C48A2" w:rsidP="003C48A2">
            <w:pPr>
              <w:snapToGrid w:val="0"/>
              <w:spacing w:line="280" w:lineRule="exact"/>
              <w:ind w:leftChars="0" w:left="0" w:firstLineChars="0" w:firstLine="0"/>
              <w:jc w:val="center"/>
              <w:rPr>
                <w:rFonts w:hAnsi="標楷體"/>
                <w:sz w:val="24"/>
              </w:rPr>
            </w:pPr>
            <w:r w:rsidRPr="003E04AA">
              <w:rPr>
                <w:rFonts w:hAnsi="標楷體" w:hint="eastAsia"/>
                <w:sz w:val="24"/>
              </w:rPr>
              <w:t>(</w:t>
            </w:r>
            <w:r w:rsidRPr="003E04AA">
              <w:rPr>
                <w:rFonts w:hAnsi="標楷體"/>
                <w:sz w:val="24"/>
              </w:rPr>
              <w:t>B</w:t>
            </w:r>
            <w:r w:rsidRPr="003E04AA">
              <w:rPr>
                <w:rFonts w:hAnsi="標楷體" w:hint="eastAsia"/>
                <w:sz w:val="24"/>
              </w:rPr>
              <w:t>-</w:t>
            </w:r>
            <w:r w:rsidRPr="003E04AA">
              <w:rPr>
                <w:rFonts w:hAnsi="標楷體"/>
                <w:sz w:val="24"/>
              </w:rPr>
              <w:t>A)/(A)</w:t>
            </w:r>
          </w:p>
        </w:tc>
        <w:tc>
          <w:tcPr>
            <w:tcW w:w="2942" w:type="dxa"/>
            <w:shd w:val="clear" w:color="auto" w:fill="auto"/>
            <w:vAlign w:val="center"/>
          </w:tcPr>
          <w:p w:rsidR="003C48A2" w:rsidRPr="003E04AA" w:rsidRDefault="003C48A2" w:rsidP="003C48A2">
            <w:pPr>
              <w:snapToGrid w:val="0"/>
              <w:spacing w:line="280" w:lineRule="exact"/>
              <w:ind w:leftChars="0" w:left="0" w:firstLineChars="0" w:firstLine="0"/>
              <w:jc w:val="center"/>
              <w:rPr>
                <w:rFonts w:hAnsi="標楷體"/>
                <w:sz w:val="24"/>
              </w:rPr>
            </w:pPr>
            <w:r w:rsidRPr="003E04AA">
              <w:rPr>
                <w:rFonts w:hAnsi="標楷體" w:hint="eastAsia"/>
                <w:sz w:val="24"/>
              </w:rPr>
              <w:t>執行內容</w:t>
            </w:r>
          </w:p>
        </w:tc>
      </w:tr>
      <w:tr w:rsidR="003C48A2" w:rsidRPr="003E04AA" w:rsidTr="00B22222">
        <w:tc>
          <w:tcPr>
            <w:tcW w:w="979" w:type="dxa"/>
            <w:shd w:val="clear" w:color="auto" w:fill="auto"/>
            <w:vAlign w:val="center"/>
          </w:tcPr>
          <w:p w:rsidR="003C48A2" w:rsidRPr="003E04AA" w:rsidRDefault="003C48A2" w:rsidP="003C48A2">
            <w:pPr>
              <w:snapToGrid w:val="0"/>
              <w:spacing w:line="280" w:lineRule="exact"/>
              <w:ind w:leftChars="0" w:left="0" w:firstLineChars="0" w:firstLine="0"/>
              <w:jc w:val="center"/>
              <w:rPr>
                <w:rFonts w:hAnsi="標楷體"/>
                <w:sz w:val="24"/>
              </w:rPr>
            </w:pPr>
            <w:r w:rsidRPr="003E04AA">
              <w:rPr>
                <w:rFonts w:hAnsi="標楷體" w:hint="eastAsia"/>
                <w:sz w:val="24"/>
              </w:rPr>
              <w:t>110</w:t>
            </w:r>
          </w:p>
        </w:tc>
        <w:tc>
          <w:tcPr>
            <w:tcW w:w="1134" w:type="dxa"/>
            <w:shd w:val="clear" w:color="auto" w:fill="auto"/>
            <w:vAlign w:val="center"/>
          </w:tcPr>
          <w:p w:rsidR="003C48A2" w:rsidRPr="003E04AA" w:rsidRDefault="003C48A2" w:rsidP="003C48A2">
            <w:pPr>
              <w:snapToGrid w:val="0"/>
              <w:spacing w:line="280" w:lineRule="exact"/>
              <w:ind w:leftChars="0" w:left="0" w:firstLineChars="0" w:firstLine="0"/>
              <w:jc w:val="right"/>
              <w:rPr>
                <w:rFonts w:hAnsi="標楷體"/>
                <w:sz w:val="24"/>
              </w:rPr>
            </w:pPr>
            <w:r w:rsidRPr="003E04AA">
              <w:rPr>
                <w:rFonts w:hAnsi="標楷體" w:hint="eastAsia"/>
                <w:sz w:val="24"/>
              </w:rPr>
              <w:t>3</w:t>
            </w:r>
            <w:r w:rsidRPr="003E04AA">
              <w:rPr>
                <w:rFonts w:hAnsi="標楷體"/>
                <w:sz w:val="24"/>
              </w:rPr>
              <w:t>,500</w:t>
            </w:r>
          </w:p>
        </w:tc>
        <w:tc>
          <w:tcPr>
            <w:tcW w:w="1134" w:type="dxa"/>
            <w:shd w:val="clear" w:color="auto" w:fill="auto"/>
            <w:vAlign w:val="center"/>
          </w:tcPr>
          <w:p w:rsidR="003C48A2" w:rsidRPr="003E04AA" w:rsidRDefault="003C48A2" w:rsidP="003C48A2">
            <w:pPr>
              <w:snapToGrid w:val="0"/>
              <w:spacing w:line="280" w:lineRule="exact"/>
              <w:ind w:leftChars="0" w:left="0" w:firstLineChars="0" w:firstLine="0"/>
              <w:jc w:val="right"/>
              <w:rPr>
                <w:rFonts w:hAnsi="標楷體"/>
                <w:sz w:val="24"/>
              </w:rPr>
            </w:pPr>
            <w:r w:rsidRPr="003E04AA">
              <w:rPr>
                <w:rFonts w:hAnsi="標楷體" w:hint="eastAsia"/>
                <w:sz w:val="24"/>
              </w:rPr>
              <w:t>6</w:t>
            </w:r>
            <w:r w:rsidRPr="003E04AA">
              <w:rPr>
                <w:rFonts w:hAnsi="標楷體"/>
                <w:sz w:val="24"/>
              </w:rPr>
              <w:t>,071</w:t>
            </w:r>
          </w:p>
        </w:tc>
        <w:tc>
          <w:tcPr>
            <w:tcW w:w="992" w:type="dxa"/>
            <w:vAlign w:val="center"/>
          </w:tcPr>
          <w:p w:rsidR="003C48A2" w:rsidRPr="003E04AA" w:rsidRDefault="003C48A2" w:rsidP="003C48A2">
            <w:pPr>
              <w:snapToGrid w:val="0"/>
              <w:spacing w:line="280" w:lineRule="exact"/>
              <w:ind w:leftChars="0" w:left="0" w:firstLineChars="0" w:firstLine="0"/>
              <w:jc w:val="right"/>
              <w:rPr>
                <w:rFonts w:hAnsi="標楷體"/>
                <w:sz w:val="24"/>
              </w:rPr>
            </w:pPr>
            <w:r w:rsidRPr="003E04AA">
              <w:rPr>
                <w:rFonts w:hAnsi="標楷體" w:hint="eastAsia"/>
                <w:sz w:val="24"/>
              </w:rPr>
              <w:t>2</w:t>
            </w:r>
            <w:r w:rsidRPr="003E04AA">
              <w:rPr>
                <w:rFonts w:hAnsi="標楷體"/>
                <w:sz w:val="24"/>
              </w:rPr>
              <w:t>,571</w:t>
            </w:r>
          </w:p>
        </w:tc>
        <w:tc>
          <w:tcPr>
            <w:tcW w:w="1417" w:type="dxa"/>
            <w:shd w:val="clear" w:color="auto" w:fill="auto"/>
            <w:vAlign w:val="center"/>
          </w:tcPr>
          <w:p w:rsidR="003C48A2" w:rsidRPr="003E04AA" w:rsidRDefault="003C48A2" w:rsidP="003C48A2">
            <w:pPr>
              <w:snapToGrid w:val="0"/>
              <w:spacing w:line="280" w:lineRule="exact"/>
              <w:ind w:leftChars="0" w:left="0" w:firstLineChars="0" w:firstLine="0"/>
              <w:jc w:val="right"/>
              <w:rPr>
                <w:rFonts w:hAnsi="標楷體"/>
                <w:sz w:val="24"/>
              </w:rPr>
            </w:pPr>
            <w:r w:rsidRPr="003E04AA">
              <w:rPr>
                <w:rFonts w:hAnsi="標楷體"/>
                <w:sz w:val="24"/>
              </w:rPr>
              <w:t>73.46</w:t>
            </w:r>
          </w:p>
        </w:tc>
        <w:tc>
          <w:tcPr>
            <w:tcW w:w="2942" w:type="dxa"/>
            <w:shd w:val="clear" w:color="auto" w:fill="auto"/>
          </w:tcPr>
          <w:p w:rsidR="003C48A2" w:rsidRPr="003E04AA" w:rsidRDefault="003C48A2" w:rsidP="008D648F">
            <w:pPr>
              <w:snapToGrid w:val="0"/>
              <w:spacing w:line="280" w:lineRule="exact"/>
              <w:ind w:leftChars="0" w:left="0" w:firstLineChars="0" w:firstLine="0"/>
              <w:rPr>
                <w:rFonts w:hAnsi="標楷體"/>
                <w:sz w:val="24"/>
              </w:rPr>
            </w:pPr>
            <w:r w:rsidRPr="003E04AA">
              <w:rPr>
                <w:rFonts w:hAnsi="標楷體" w:hint="eastAsia"/>
                <w:sz w:val="24"/>
              </w:rPr>
              <w:t>參加各類活動86場次，派遣112人次。</w:t>
            </w:r>
          </w:p>
        </w:tc>
      </w:tr>
      <w:tr w:rsidR="003C48A2" w:rsidRPr="003E04AA" w:rsidTr="00B22222">
        <w:tc>
          <w:tcPr>
            <w:tcW w:w="979" w:type="dxa"/>
            <w:shd w:val="clear" w:color="auto" w:fill="auto"/>
            <w:vAlign w:val="center"/>
          </w:tcPr>
          <w:p w:rsidR="003C48A2" w:rsidRPr="003E04AA" w:rsidRDefault="003C48A2" w:rsidP="003C48A2">
            <w:pPr>
              <w:snapToGrid w:val="0"/>
              <w:spacing w:line="280" w:lineRule="exact"/>
              <w:ind w:leftChars="0" w:left="0" w:firstLineChars="0" w:firstLine="0"/>
              <w:jc w:val="center"/>
              <w:rPr>
                <w:rFonts w:hAnsi="標楷體"/>
                <w:sz w:val="24"/>
              </w:rPr>
            </w:pPr>
            <w:r w:rsidRPr="003E04AA">
              <w:rPr>
                <w:rFonts w:hAnsi="標楷體" w:hint="eastAsia"/>
                <w:sz w:val="24"/>
              </w:rPr>
              <w:t>111</w:t>
            </w:r>
          </w:p>
        </w:tc>
        <w:tc>
          <w:tcPr>
            <w:tcW w:w="1134" w:type="dxa"/>
            <w:shd w:val="clear" w:color="auto" w:fill="auto"/>
            <w:vAlign w:val="center"/>
          </w:tcPr>
          <w:p w:rsidR="003C48A2" w:rsidRPr="003E04AA" w:rsidRDefault="003C48A2" w:rsidP="003C48A2">
            <w:pPr>
              <w:snapToGrid w:val="0"/>
              <w:spacing w:line="280" w:lineRule="exact"/>
              <w:ind w:leftChars="0" w:left="0" w:firstLineChars="0" w:firstLine="0"/>
              <w:jc w:val="right"/>
              <w:rPr>
                <w:rFonts w:hAnsi="標楷體"/>
                <w:sz w:val="24"/>
              </w:rPr>
            </w:pPr>
            <w:r w:rsidRPr="003E04AA">
              <w:rPr>
                <w:rFonts w:hAnsi="標楷體" w:hint="eastAsia"/>
                <w:sz w:val="24"/>
              </w:rPr>
              <w:t>3</w:t>
            </w:r>
            <w:r w:rsidRPr="003E04AA">
              <w:rPr>
                <w:rFonts w:hAnsi="標楷體"/>
                <w:sz w:val="24"/>
              </w:rPr>
              <w:t>,200</w:t>
            </w:r>
          </w:p>
        </w:tc>
        <w:tc>
          <w:tcPr>
            <w:tcW w:w="1134" w:type="dxa"/>
            <w:shd w:val="clear" w:color="auto" w:fill="auto"/>
            <w:vAlign w:val="center"/>
          </w:tcPr>
          <w:p w:rsidR="003C48A2" w:rsidRPr="003E04AA" w:rsidRDefault="003C48A2" w:rsidP="003C48A2">
            <w:pPr>
              <w:snapToGrid w:val="0"/>
              <w:spacing w:line="280" w:lineRule="exact"/>
              <w:ind w:leftChars="0" w:left="0" w:firstLineChars="0" w:firstLine="0"/>
              <w:jc w:val="right"/>
              <w:rPr>
                <w:rFonts w:hAnsi="標楷體"/>
                <w:sz w:val="24"/>
              </w:rPr>
            </w:pPr>
            <w:r w:rsidRPr="003E04AA">
              <w:rPr>
                <w:rFonts w:hAnsi="標楷體" w:hint="eastAsia"/>
                <w:sz w:val="24"/>
              </w:rPr>
              <w:t>3</w:t>
            </w:r>
            <w:r w:rsidRPr="003E04AA">
              <w:rPr>
                <w:rFonts w:hAnsi="標楷體"/>
                <w:sz w:val="24"/>
              </w:rPr>
              <w:t>,831</w:t>
            </w:r>
          </w:p>
        </w:tc>
        <w:tc>
          <w:tcPr>
            <w:tcW w:w="992" w:type="dxa"/>
            <w:vAlign w:val="center"/>
          </w:tcPr>
          <w:p w:rsidR="003C48A2" w:rsidRPr="003E04AA" w:rsidRDefault="003C48A2" w:rsidP="003C48A2">
            <w:pPr>
              <w:snapToGrid w:val="0"/>
              <w:spacing w:line="280" w:lineRule="exact"/>
              <w:ind w:leftChars="0" w:left="0" w:firstLineChars="0" w:firstLine="0"/>
              <w:jc w:val="right"/>
              <w:rPr>
                <w:rFonts w:hAnsi="標楷體"/>
                <w:sz w:val="24"/>
              </w:rPr>
            </w:pPr>
            <w:r w:rsidRPr="003E04AA">
              <w:rPr>
                <w:rFonts w:hAnsi="標楷體" w:hint="eastAsia"/>
                <w:sz w:val="24"/>
              </w:rPr>
              <w:t>6</w:t>
            </w:r>
            <w:r w:rsidRPr="003E04AA">
              <w:rPr>
                <w:rFonts w:hAnsi="標楷體"/>
                <w:sz w:val="24"/>
              </w:rPr>
              <w:t>31</w:t>
            </w:r>
          </w:p>
        </w:tc>
        <w:tc>
          <w:tcPr>
            <w:tcW w:w="1417" w:type="dxa"/>
            <w:shd w:val="clear" w:color="auto" w:fill="auto"/>
            <w:vAlign w:val="center"/>
          </w:tcPr>
          <w:p w:rsidR="003C48A2" w:rsidRPr="003E04AA" w:rsidRDefault="003C48A2" w:rsidP="003C48A2">
            <w:pPr>
              <w:snapToGrid w:val="0"/>
              <w:spacing w:line="280" w:lineRule="exact"/>
              <w:ind w:leftChars="0" w:left="0" w:firstLineChars="0" w:firstLine="0"/>
              <w:jc w:val="right"/>
              <w:rPr>
                <w:rFonts w:hAnsi="標楷體"/>
                <w:sz w:val="24"/>
              </w:rPr>
            </w:pPr>
            <w:r w:rsidRPr="003E04AA">
              <w:rPr>
                <w:rFonts w:hAnsi="標楷體" w:hint="eastAsia"/>
                <w:sz w:val="24"/>
              </w:rPr>
              <w:t>1</w:t>
            </w:r>
            <w:r w:rsidRPr="003E04AA">
              <w:rPr>
                <w:rFonts w:hAnsi="標楷體"/>
                <w:sz w:val="24"/>
              </w:rPr>
              <w:t>9.72</w:t>
            </w:r>
          </w:p>
        </w:tc>
        <w:tc>
          <w:tcPr>
            <w:tcW w:w="2942" w:type="dxa"/>
            <w:shd w:val="clear" w:color="auto" w:fill="auto"/>
          </w:tcPr>
          <w:p w:rsidR="003C48A2" w:rsidRPr="003E04AA" w:rsidRDefault="003C48A2" w:rsidP="008D648F">
            <w:pPr>
              <w:snapToGrid w:val="0"/>
              <w:spacing w:line="280" w:lineRule="exact"/>
              <w:ind w:leftChars="0" w:left="0" w:firstLineChars="0" w:firstLine="0"/>
              <w:rPr>
                <w:rFonts w:hAnsi="標楷體"/>
                <w:sz w:val="24"/>
              </w:rPr>
            </w:pPr>
            <w:r w:rsidRPr="003E04AA">
              <w:rPr>
                <w:rFonts w:hAnsi="標楷體" w:hint="eastAsia"/>
                <w:sz w:val="24"/>
              </w:rPr>
              <w:t>參加各類活動8</w:t>
            </w:r>
            <w:r w:rsidRPr="003E04AA">
              <w:rPr>
                <w:rFonts w:hAnsi="標楷體"/>
                <w:sz w:val="24"/>
              </w:rPr>
              <w:t>8</w:t>
            </w:r>
            <w:r w:rsidRPr="003E04AA">
              <w:rPr>
                <w:rFonts w:hAnsi="標楷體" w:hint="eastAsia"/>
                <w:sz w:val="24"/>
              </w:rPr>
              <w:t>場次，派遣1</w:t>
            </w:r>
            <w:r w:rsidRPr="003E04AA">
              <w:rPr>
                <w:rFonts w:hAnsi="標楷體"/>
                <w:sz w:val="24"/>
              </w:rPr>
              <w:t>3</w:t>
            </w:r>
            <w:r w:rsidRPr="003E04AA">
              <w:rPr>
                <w:rFonts w:hAnsi="標楷體" w:hint="eastAsia"/>
                <w:sz w:val="24"/>
              </w:rPr>
              <w:t>2人次。</w:t>
            </w:r>
          </w:p>
        </w:tc>
      </w:tr>
      <w:tr w:rsidR="003C48A2" w:rsidRPr="003E04AA" w:rsidTr="00B22222">
        <w:tc>
          <w:tcPr>
            <w:tcW w:w="979" w:type="dxa"/>
            <w:shd w:val="clear" w:color="auto" w:fill="auto"/>
            <w:vAlign w:val="center"/>
          </w:tcPr>
          <w:p w:rsidR="003C48A2" w:rsidRPr="003E04AA" w:rsidRDefault="003C48A2" w:rsidP="003C48A2">
            <w:pPr>
              <w:snapToGrid w:val="0"/>
              <w:spacing w:line="280" w:lineRule="exact"/>
              <w:ind w:leftChars="0" w:left="0" w:firstLineChars="0" w:firstLine="0"/>
              <w:jc w:val="center"/>
              <w:rPr>
                <w:rFonts w:hAnsi="標楷體"/>
                <w:sz w:val="24"/>
              </w:rPr>
            </w:pPr>
            <w:r w:rsidRPr="003E04AA">
              <w:rPr>
                <w:rFonts w:hAnsi="標楷體" w:hint="eastAsia"/>
                <w:sz w:val="24"/>
              </w:rPr>
              <w:t>1</w:t>
            </w:r>
            <w:r w:rsidRPr="003E04AA">
              <w:rPr>
                <w:rFonts w:hAnsi="標楷體"/>
                <w:sz w:val="24"/>
              </w:rPr>
              <w:t>12</w:t>
            </w:r>
          </w:p>
        </w:tc>
        <w:tc>
          <w:tcPr>
            <w:tcW w:w="1134" w:type="dxa"/>
            <w:shd w:val="clear" w:color="auto" w:fill="auto"/>
            <w:vAlign w:val="center"/>
          </w:tcPr>
          <w:p w:rsidR="003C48A2" w:rsidRPr="003E04AA" w:rsidRDefault="003C48A2" w:rsidP="003C48A2">
            <w:pPr>
              <w:snapToGrid w:val="0"/>
              <w:spacing w:line="280" w:lineRule="exact"/>
              <w:ind w:leftChars="0" w:left="0" w:firstLineChars="0" w:firstLine="0"/>
              <w:jc w:val="right"/>
              <w:rPr>
                <w:rFonts w:hAnsi="標楷體"/>
                <w:sz w:val="24"/>
              </w:rPr>
            </w:pPr>
            <w:r w:rsidRPr="003E04AA">
              <w:rPr>
                <w:rFonts w:hAnsi="標楷體" w:hint="eastAsia"/>
                <w:sz w:val="24"/>
              </w:rPr>
              <w:t>2</w:t>
            </w:r>
            <w:r w:rsidRPr="003E04AA">
              <w:rPr>
                <w:rFonts w:hAnsi="標楷體"/>
                <w:sz w:val="24"/>
              </w:rPr>
              <w:t>,400</w:t>
            </w:r>
          </w:p>
        </w:tc>
        <w:tc>
          <w:tcPr>
            <w:tcW w:w="1134" w:type="dxa"/>
            <w:shd w:val="clear" w:color="auto" w:fill="auto"/>
            <w:vAlign w:val="center"/>
          </w:tcPr>
          <w:p w:rsidR="003C48A2" w:rsidRPr="003E04AA" w:rsidRDefault="003C48A2" w:rsidP="003C48A2">
            <w:pPr>
              <w:snapToGrid w:val="0"/>
              <w:spacing w:line="280" w:lineRule="exact"/>
              <w:ind w:leftChars="0" w:left="0" w:firstLineChars="0" w:firstLine="0"/>
              <w:jc w:val="right"/>
              <w:rPr>
                <w:rFonts w:hAnsi="標楷體"/>
                <w:sz w:val="24"/>
              </w:rPr>
            </w:pPr>
            <w:r w:rsidRPr="003E04AA">
              <w:rPr>
                <w:rFonts w:hAnsi="標楷體" w:hint="eastAsia"/>
                <w:sz w:val="24"/>
              </w:rPr>
              <w:t>3</w:t>
            </w:r>
            <w:r w:rsidRPr="003E04AA">
              <w:rPr>
                <w:rFonts w:hAnsi="標楷體"/>
                <w:sz w:val="24"/>
              </w:rPr>
              <w:t>,</w:t>
            </w:r>
            <w:r w:rsidRPr="003E04AA">
              <w:rPr>
                <w:rFonts w:hAnsi="標楷體" w:hint="eastAsia"/>
                <w:sz w:val="24"/>
              </w:rPr>
              <w:t>261</w:t>
            </w:r>
          </w:p>
        </w:tc>
        <w:tc>
          <w:tcPr>
            <w:tcW w:w="992" w:type="dxa"/>
            <w:vAlign w:val="center"/>
          </w:tcPr>
          <w:p w:rsidR="003C48A2" w:rsidRPr="003E04AA" w:rsidRDefault="003C48A2" w:rsidP="003C48A2">
            <w:pPr>
              <w:snapToGrid w:val="0"/>
              <w:spacing w:line="280" w:lineRule="exact"/>
              <w:ind w:leftChars="0" w:left="0" w:firstLineChars="0" w:firstLine="0"/>
              <w:jc w:val="right"/>
              <w:rPr>
                <w:rFonts w:hAnsi="標楷體"/>
                <w:sz w:val="24"/>
              </w:rPr>
            </w:pPr>
            <w:r w:rsidRPr="003E04AA">
              <w:rPr>
                <w:rFonts w:hAnsi="標楷體" w:hint="eastAsia"/>
                <w:sz w:val="24"/>
              </w:rPr>
              <w:t>8</w:t>
            </w:r>
            <w:r w:rsidRPr="003E04AA">
              <w:rPr>
                <w:rFonts w:hAnsi="標楷體"/>
                <w:sz w:val="24"/>
              </w:rPr>
              <w:t>61</w:t>
            </w:r>
          </w:p>
        </w:tc>
        <w:tc>
          <w:tcPr>
            <w:tcW w:w="1417" w:type="dxa"/>
            <w:shd w:val="clear" w:color="auto" w:fill="auto"/>
            <w:vAlign w:val="center"/>
          </w:tcPr>
          <w:p w:rsidR="003C48A2" w:rsidRPr="003E04AA" w:rsidRDefault="003C48A2" w:rsidP="003C48A2">
            <w:pPr>
              <w:snapToGrid w:val="0"/>
              <w:spacing w:line="280" w:lineRule="exact"/>
              <w:ind w:leftChars="0" w:left="0" w:firstLineChars="0" w:firstLine="0"/>
              <w:jc w:val="right"/>
              <w:rPr>
                <w:rFonts w:hAnsi="標楷體"/>
                <w:sz w:val="24"/>
              </w:rPr>
            </w:pPr>
            <w:r w:rsidRPr="003E04AA">
              <w:rPr>
                <w:rFonts w:hAnsi="標楷體" w:hint="eastAsia"/>
                <w:sz w:val="24"/>
              </w:rPr>
              <w:t>3</w:t>
            </w:r>
            <w:r w:rsidRPr="003E04AA">
              <w:rPr>
                <w:rFonts w:hAnsi="標楷體"/>
                <w:sz w:val="24"/>
              </w:rPr>
              <w:t>5.88</w:t>
            </w:r>
          </w:p>
        </w:tc>
        <w:tc>
          <w:tcPr>
            <w:tcW w:w="2942" w:type="dxa"/>
            <w:shd w:val="clear" w:color="auto" w:fill="auto"/>
          </w:tcPr>
          <w:p w:rsidR="003C48A2" w:rsidRPr="003E04AA" w:rsidRDefault="003C48A2" w:rsidP="008D648F">
            <w:pPr>
              <w:snapToGrid w:val="0"/>
              <w:spacing w:line="280" w:lineRule="exact"/>
              <w:ind w:leftChars="0" w:left="0" w:firstLineChars="0" w:firstLine="0"/>
              <w:rPr>
                <w:rFonts w:hAnsi="標楷體"/>
                <w:sz w:val="24"/>
              </w:rPr>
            </w:pPr>
            <w:r w:rsidRPr="003E04AA">
              <w:rPr>
                <w:rFonts w:hAnsi="標楷體" w:hint="eastAsia"/>
                <w:sz w:val="24"/>
              </w:rPr>
              <w:t>參加各類活動8</w:t>
            </w:r>
            <w:r w:rsidRPr="003E04AA">
              <w:rPr>
                <w:rFonts w:hAnsi="標楷體"/>
                <w:sz w:val="24"/>
              </w:rPr>
              <w:t>4</w:t>
            </w:r>
            <w:r w:rsidRPr="003E04AA">
              <w:rPr>
                <w:rFonts w:hAnsi="標楷體" w:hint="eastAsia"/>
                <w:sz w:val="24"/>
              </w:rPr>
              <w:t>場次，派遣1</w:t>
            </w:r>
            <w:r w:rsidRPr="003E04AA">
              <w:rPr>
                <w:rFonts w:hAnsi="標楷體"/>
                <w:sz w:val="24"/>
              </w:rPr>
              <w:t>26</w:t>
            </w:r>
            <w:r w:rsidRPr="003E04AA">
              <w:rPr>
                <w:rFonts w:hAnsi="標楷體" w:hint="eastAsia"/>
                <w:sz w:val="24"/>
              </w:rPr>
              <w:t>人次。</w:t>
            </w:r>
          </w:p>
        </w:tc>
      </w:tr>
      <w:tr w:rsidR="003C48A2" w:rsidRPr="003E04AA" w:rsidTr="00B22222">
        <w:tc>
          <w:tcPr>
            <w:tcW w:w="979" w:type="dxa"/>
            <w:shd w:val="clear" w:color="auto" w:fill="auto"/>
            <w:vAlign w:val="center"/>
          </w:tcPr>
          <w:p w:rsidR="003C48A2" w:rsidRPr="003E04AA" w:rsidRDefault="003C48A2" w:rsidP="003C48A2">
            <w:pPr>
              <w:snapToGrid w:val="0"/>
              <w:spacing w:line="280" w:lineRule="exact"/>
              <w:ind w:leftChars="0" w:left="0" w:firstLineChars="0" w:firstLine="0"/>
              <w:jc w:val="center"/>
              <w:rPr>
                <w:rFonts w:hAnsi="標楷體"/>
                <w:sz w:val="24"/>
              </w:rPr>
            </w:pPr>
            <w:r w:rsidRPr="003E04AA">
              <w:rPr>
                <w:rFonts w:hAnsi="標楷體"/>
                <w:sz w:val="24"/>
              </w:rPr>
              <w:t>113</w:t>
            </w:r>
          </w:p>
        </w:tc>
        <w:tc>
          <w:tcPr>
            <w:tcW w:w="1134" w:type="dxa"/>
            <w:shd w:val="clear" w:color="auto" w:fill="auto"/>
            <w:vAlign w:val="center"/>
          </w:tcPr>
          <w:p w:rsidR="003C48A2" w:rsidRPr="003E04AA" w:rsidRDefault="003C48A2" w:rsidP="003C48A2">
            <w:pPr>
              <w:snapToGrid w:val="0"/>
              <w:spacing w:line="280" w:lineRule="exact"/>
              <w:ind w:leftChars="0" w:left="0" w:firstLineChars="0" w:firstLine="0"/>
              <w:jc w:val="right"/>
              <w:rPr>
                <w:rFonts w:hAnsi="標楷體"/>
                <w:sz w:val="24"/>
              </w:rPr>
            </w:pPr>
            <w:r w:rsidRPr="003E04AA">
              <w:rPr>
                <w:rFonts w:hAnsi="標楷體"/>
                <w:sz w:val="24"/>
              </w:rPr>
              <w:t>3,800</w:t>
            </w:r>
          </w:p>
        </w:tc>
        <w:tc>
          <w:tcPr>
            <w:tcW w:w="1134" w:type="dxa"/>
            <w:shd w:val="clear" w:color="auto" w:fill="auto"/>
            <w:vAlign w:val="center"/>
          </w:tcPr>
          <w:p w:rsidR="003C48A2" w:rsidRPr="003E04AA" w:rsidRDefault="0021650B" w:rsidP="003C48A2">
            <w:pPr>
              <w:snapToGrid w:val="0"/>
              <w:spacing w:line="280" w:lineRule="exact"/>
              <w:ind w:leftChars="0" w:left="0" w:firstLineChars="0" w:firstLine="0"/>
              <w:jc w:val="right"/>
              <w:rPr>
                <w:rFonts w:hAnsi="標楷體"/>
                <w:sz w:val="24"/>
              </w:rPr>
            </w:pPr>
            <w:r w:rsidRPr="003E04AA">
              <w:rPr>
                <w:rFonts w:hAnsi="標楷體"/>
                <w:sz w:val="24"/>
              </w:rPr>
              <w:t>2,876</w:t>
            </w:r>
          </w:p>
        </w:tc>
        <w:tc>
          <w:tcPr>
            <w:tcW w:w="992" w:type="dxa"/>
            <w:vAlign w:val="center"/>
          </w:tcPr>
          <w:p w:rsidR="003C48A2" w:rsidRPr="003E04AA" w:rsidRDefault="006F1D95" w:rsidP="003C48A2">
            <w:pPr>
              <w:snapToGrid w:val="0"/>
              <w:spacing w:line="280" w:lineRule="exact"/>
              <w:ind w:leftChars="0" w:left="0" w:firstLineChars="0" w:firstLine="0"/>
              <w:jc w:val="right"/>
              <w:rPr>
                <w:rFonts w:hAnsi="標楷體"/>
                <w:sz w:val="24"/>
              </w:rPr>
            </w:pPr>
            <w:r w:rsidRPr="003E04AA">
              <w:rPr>
                <w:rFonts w:hAnsi="標楷體" w:hint="eastAsia"/>
                <w:sz w:val="24"/>
              </w:rPr>
              <w:t>-</w:t>
            </w:r>
          </w:p>
        </w:tc>
        <w:tc>
          <w:tcPr>
            <w:tcW w:w="1417" w:type="dxa"/>
            <w:shd w:val="clear" w:color="auto" w:fill="auto"/>
            <w:vAlign w:val="center"/>
          </w:tcPr>
          <w:p w:rsidR="003C48A2" w:rsidRPr="003E04AA" w:rsidRDefault="006F1D95" w:rsidP="003C48A2">
            <w:pPr>
              <w:snapToGrid w:val="0"/>
              <w:spacing w:line="280" w:lineRule="exact"/>
              <w:ind w:leftChars="0" w:left="0" w:firstLineChars="0" w:firstLine="0"/>
              <w:jc w:val="right"/>
              <w:rPr>
                <w:rFonts w:hAnsi="標楷體"/>
                <w:sz w:val="24"/>
              </w:rPr>
            </w:pPr>
            <w:r w:rsidRPr="003E04AA">
              <w:rPr>
                <w:rFonts w:hAnsi="標楷體" w:hint="eastAsia"/>
                <w:sz w:val="24"/>
              </w:rPr>
              <w:t>-</w:t>
            </w:r>
          </w:p>
        </w:tc>
        <w:tc>
          <w:tcPr>
            <w:tcW w:w="2942" w:type="dxa"/>
            <w:shd w:val="clear" w:color="auto" w:fill="auto"/>
          </w:tcPr>
          <w:p w:rsidR="003C48A2" w:rsidRPr="003E04AA" w:rsidRDefault="0021650B" w:rsidP="008D648F">
            <w:pPr>
              <w:snapToGrid w:val="0"/>
              <w:spacing w:line="280" w:lineRule="exact"/>
              <w:ind w:leftChars="0" w:left="0" w:firstLineChars="0" w:firstLine="0"/>
              <w:rPr>
                <w:rFonts w:hAnsi="標楷體"/>
                <w:sz w:val="24"/>
              </w:rPr>
            </w:pPr>
            <w:r w:rsidRPr="003E04AA">
              <w:rPr>
                <w:rFonts w:hAnsi="標楷體" w:hint="eastAsia"/>
                <w:sz w:val="24"/>
              </w:rPr>
              <w:t>參加各類活動86場次，派遣54人次。</w:t>
            </w:r>
          </w:p>
        </w:tc>
      </w:tr>
      <w:tr w:rsidR="003C48A2" w:rsidRPr="003E04AA" w:rsidTr="003C48A2">
        <w:tc>
          <w:tcPr>
            <w:tcW w:w="979" w:type="dxa"/>
            <w:shd w:val="clear" w:color="auto" w:fill="auto"/>
            <w:vAlign w:val="center"/>
          </w:tcPr>
          <w:p w:rsidR="003C48A2" w:rsidRPr="003E04AA" w:rsidRDefault="003C48A2" w:rsidP="003C48A2">
            <w:pPr>
              <w:snapToGrid w:val="0"/>
              <w:spacing w:line="280" w:lineRule="exact"/>
              <w:ind w:leftChars="0" w:left="0" w:firstLineChars="0" w:firstLine="0"/>
              <w:jc w:val="center"/>
              <w:rPr>
                <w:rFonts w:hAnsi="標楷體"/>
                <w:sz w:val="24"/>
              </w:rPr>
            </w:pPr>
            <w:r w:rsidRPr="003E04AA">
              <w:rPr>
                <w:rFonts w:hAnsi="標楷體" w:hint="eastAsia"/>
                <w:sz w:val="24"/>
              </w:rPr>
              <w:t>1</w:t>
            </w:r>
            <w:r w:rsidRPr="003E04AA">
              <w:rPr>
                <w:rFonts w:hAnsi="標楷體"/>
                <w:sz w:val="24"/>
              </w:rPr>
              <w:t>1</w:t>
            </w:r>
            <w:r w:rsidRPr="003E04AA">
              <w:rPr>
                <w:rFonts w:hAnsi="標楷體" w:hint="eastAsia"/>
                <w:sz w:val="24"/>
              </w:rPr>
              <w:t>4</w:t>
            </w:r>
          </w:p>
        </w:tc>
        <w:tc>
          <w:tcPr>
            <w:tcW w:w="1134" w:type="dxa"/>
            <w:shd w:val="clear" w:color="auto" w:fill="auto"/>
            <w:vAlign w:val="center"/>
          </w:tcPr>
          <w:p w:rsidR="003C48A2" w:rsidRPr="003E04AA" w:rsidRDefault="003C48A2" w:rsidP="003C48A2">
            <w:pPr>
              <w:snapToGrid w:val="0"/>
              <w:spacing w:line="280" w:lineRule="exact"/>
              <w:ind w:leftChars="0" w:left="0" w:firstLineChars="0" w:firstLine="0"/>
              <w:jc w:val="right"/>
              <w:rPr>
                <w:rFonts w:hAnsi="標楷體"/>
                <w:sz w:val="24"/>
              </w:rPr>
            </w:pPr>
            <w:r w:rsidRPr="003E04AA">
              <w:rPr>
                <w:rFonts w:hAnsi="標楷體" w:hint="eastAsia"/>
                <w:sz w:val="24"/>
              </w:rPr>
              <w:t>3</w:t>
            </w:r>
            <w:r w:rsidRPr="003E04AA">
              <w:rPr>
                <w:rFonts w:hAnsi="標楷體"/>
                <w:sz w:val="24"/>
              </w:rPr>
              <w:t>,800</w:t>
            </w:r>
          </w:p>
        </w:tc>
        <w:tc>
          <w:tcPr>
            <w:tcW w:w="6485" w:type="dxa"/>
            <w:gridSpan w:val="4"/>
          </w:tcPr>
          <w:p w:rsidR="003C48A2" w:rsidRPr="003E04AA" w:rsidRDefault="006D5127" w:rsidP="003C48A2">
            <w:pPr>
              <w:snapToGrid w:val="0"/>
              <w:spacing w:line="280" w:lineRule="exact"/>
              <w:ind w:leftChars="0" w:left="0" w:firstLineChars="0" w:firstLine="0"/>
              <w:jc w:val="left"/>
              <w:rPr>
                <w:rFonts w:hAnsi="標楷體"/>
                <w:sz w:val="24"/>
              </w:rPr>
            </w:pPr>
            <w:r w:rsidRPr="003E04AA">
              <w:rPr>
                <w:rFonts w:hAnsi="標楷體" w:hint="eastAsia"/>
                <w:sz w:val="24"/>
              </w:rPr>
              <w:t>-</w:t>
            </w:r>
          </w:p>
        </w:tc>
      </w:tr>
    </w:tbl>
    <w:p w:rsidR="003C48A2" w:rsidRPr="003E04AA" w:rsidRDefault="003C48A2" w:rsidP="00552481">
      <w:pPr>
        <w:snapToGrid w:val="0"/>
        <w:spacing w:line="280" w:lineRule="exact"/>
        <w:ind w:leftChars="5" w:left="1218" w:rightChars="-37" w:right="-105" w:hangingChars="495" w:hanging="1204"/>
        <w:rPr>
          <w:rFonts w:hAnsi="標楷體"/>
          <w:sz w:val="24"/>
          <w:szCs w:val="28"/>
        </w:rPr>
      </w:pPr>
      <w:r w:rsidRPr="003E04AA">
        <w:rPr>
          <w:rFonts w:hAnsi="標楷體" w:hint="eastAsia"/>
          <w:sz w:val="24"/>
          <w:szCs w:val="28"/>
        </w:rPr>
        <w:t>說    明：表內110至112年度為決算數，113年度</w:t>
      </w:r>
      <w:r w:rsidR="0021650B" w:rsidRPr="003E04AA">
        <w:rPr>
          <w:rFonts w:hAnsi="標楷體" w:hint="eastAsia"/>
          <w:sz w:val="24"/>
          <w:szCs w:val="28"/>
        </w:rPr>
        <w:t>決算</w:t>
      </w:r>
      <w:r w:rsidRPr="003E04AA">
        <w:rPr>
          <w:rFonts w:hAnsi="標楷體" w:hint="eastAsia"/>
          <w:sz w:val="24"/>
          <w:szCs w:val="28"/>
        </w:rPr>
        <w:t>為</w:t>
      </w:r>
      <w:r w:rsidR="0021650B" w:rsidRPr="003E04AA">
        <w:rPr>
          <w:rFonts w:hAnsi="標楷體" w:hint="eastAsia"/>
          <w:sz w:val="24"/>
          <w:szCs w:val="28"/>
        </w:rPr>
        <w:t>自結</w:t>
      </w:r>
      <w:r w:rsidRPr="003E04AA">
        <w:rPr>
          <w:rFonts w:hAnsi="標楷體" w:hint="eastAsia"/>
          <w:sz w:val="24"/>
          <w:szCs w:val="28"/>
        </w:rPr>
        <w:t>數，114年度為預算案數。</w:t>
      </w:r>
    </w:p>
    <w:p w:rsidR="003C48A2" w:rsidRPr="003E04AA" w:rsidRDefault="003C48A2" w:rsidP="003C48A2">
      <w:pPr>
        <w:snapToGrid w:val="0"/>
        <w:spacing w:line="280" w:lineRule="exact"/>
        <w:ind w:leftChars="5" w:left="1218" w:rightChars="-37" w:right="-105" w:hangingChars="495" w:hanging="1204"/>
        <w:jc w:val="left"/>
        <w:rPr>
          <w:rFonts w:hAnsi="標楷體"/>
          <w:sz w:val="24"/>
          <w:szCs w:val="28"/>
        </w:rPr>
      </w:pPr>
      <w:r w:rsidRPr="003E04AA">
        <w:rPr>
          <w:rFonts w:hAnsi="標楷體" w:hint="eastAsia"/>
          <w:sz w:val="24"/>
          <w:szCs w:val="28"/>
        </w:rPr>
        <w:t>資料來源：基金會提供。</w:t>
      </w:r>
    </w:p>
    <w:p w:rsidR="002A6E42" w:rsidRPr="003E04AA" w:rsidRDefault="00210B2C" w:rsidP="005F0FA2">
      <w:pPr>
        <w:rPr>
          <w:rFonts w:hint="eastAsia"/>
          <w:snapToGrid w:val="0"/>
        </w:rPr>
      </w:pPr>
      <w:r w:rsidRPr="003E04AA">
        <w:rPr>
          <w:rFonts w:hint="eastAsia"/>
          <w:snapToGrid w:val="0"/>
        </w:rPr>
        <w:t>綜上，</w:t>
      </w:r>
      <w:r w:rsidR="00F469D3" w:rsidRPr="003E04AA">
        <w:rPr>
          <w:rFonts w:hint="eastAsia"/>
          <w:snapToGrid w:val="0"/>
        </w:rPr>
        <w:t>基金會近年積極推動募款與宣導慰問活動，惟</w:t>
      </w:r>
      <w:r w:rsidR="000D3642" w:rsidRPr="003E04AA">
        <w:rPr>
          <w:rFonts w:hint="eastAsia"/>
          <w:snapToGrid w:val="0"/>
        </w:rPr>
        <w:t>近4(110至113)年度捐贈收入持續下滑，且</w:t>
      </w:r>
      <w:r w:rsidR="00657C65" w:rsidRPr="003E04AA">
        <w:rPr>
          <w:rFonts w:hint="eastAsia"/>
          <w:snapToGrid w:val="0"/>
        </w:rPr>
        <w:t>113年度</w:t>
      </w:r>
      <w:r w:rsidR="000D3642" w:rsidRPr="003E04AA">
        <w:rPr>
          <w:rFonts w:hint="eastAsia"/>
          <w:snapToGrid w:val="0"/>
        </w:rPr>
        <w:t>民眾與企業捐款占比亦較112年度減少約14個百分點，</w:t>
      </w:r>
      <w:r w:rsidR="00F469D3" w:rsidRPr="003E04AA">
        <w:rPr>
          <w:rFonts w:hint="eastAsia"/>
          <w:snapToGrid w:val="0"/>
        </w:rPr>
        <w:t>顯示募款成效</w:t>
      </w:r>
      <w:r w:rsidR="00657C65" w:rsidRPr="003E04AA">
        <w:rPr>
          <w:rFonts w:hint="eastAsia"/>
          <w:snapToGrid w:val="0"/>
        </w:rPr>
        <w:t>尚待強化</w:t>
      </w:r>
      <w:r w:rsidR="00F469D3" w:rsidRPr="003E04AA">
        <w:rPr>
          <w:rFonts w:hint="eastAsia"/>
          <w:snapToGrid w:val="0"/>
        </w:rPr>
        <w:t>。</w:t>
      </w:r>
      <w:r w:rsidR="00F469D3" w:rsidRPr="003E04AA">
        <w:rPr>
          <w:rFonts w:ascii="MS Gothic" w:eastAsia="MS Gothic" w:hAnsi="MS Gothic" w:cs="MS Gothic" w:hint="eastAsia"/>
          <w:snapToGrid w:val="0"/>
        </w:rPr>
        <w:t>​</w:t>
      </w:r>
      <w:r w:rsidR="00F469D3" w:rsidRPr="003E04AA">
        <w:rPr>
          <w:rFonts w:hAnsi="標楷體" w:cs="標楷體" w:hint="eastAsia"/>
          <w:snapToGrid w:val="0"/>
        </w:rPr>
        <w:t>此外，</w:t>
      </w:r>
      <w:r w:rsidR="00301FF4" w:rsidRPr="003E04AA">
        <w:rPr>
          <w:rFonts w:hAnsi="標楷體" w:cs="標楷體" w:hint="eastAsia"/>
          <w:snapToGrid w:val="0"/>
        </w:rPr>
        <w:t>近年</w:t>
      </w:r>
      <w:r w:rsidR="00F469D3" w:rsidRPr="003E04AA">
        <w:rPr>
          <w:rFonts w:hAnsi="標楷體" w:cs="標楷體" w:hint="eastAsia"/>
          <w:snapToGrid w:val="0"/>
        </w:rPr>
        <w:t>來</w:t>
      </w:r>
      <w:r w:rsidR="000D3642" w:rsidRPr="003E04AA">
        <w:rPr>
          <w:rFonts w:hAnsi="標楷體" w:cs="標楷體" w:hint="eastAsia"/>
          <w:snapToGrid w:val="0"/>
        </w:rPr>
        <w:t>辦理宣導慰問經費屢有超支情形</w:t>
      </w:r>
      <w:r w:rsidR="00F469D3" w:rsidRPr="003E04AA">
        <w:rPr>
          <w:rFonts w:hAnsi="標楷體" w:cs="標楷體" w:hint="eastAsia"/>
          <w:snapToGrid w:val="0"/>
        </w:rPr>
        <w:t>，</w:t>
      </w:r>
      <w:r w:rsidR="00301FF4" w:rsidRPr="003E04AA">
        <w:rPr>
          <w:rFonts w:hAnsi="標楷體" w:cs="標楷體" w:hint="eastAsia"/>
          <w:snapToGrid w:val="0"/>
        </w:rPr>
        <w:t>該</w:t>
      </w:r>
      <w:r w:rsidR="00F469D3" w:rsidRPr="003E04AA">
        <w:rPr>
          <w:rFonts w:hAnsi="標楷體" w:cs="標楷體" w:hint="eastAsia"/>
          <w:snapToGrid w:val="0"/>
        </w:rPr>
        <w:t>會</w:t>
      </w:r>
      <w:r w:rsidR="00301FF4" w:rsidRPr="003E04AA">
        <w:rPr>
          <w:rFonts w:hAnsi="標楷體" w:cs="標楷體" w:hint="eastAsia"/>
          <w:snapToGrid w:val="0"/>
        </w:rPr>
        <w:t>允宜</w:t>
      </w:r>
      <w:r w:rsidR="00F469D3" w:rsidRPr="003E04AA">
        <w:rPr>
          <w:rFonts w:hAnsi="標楷體" w:cs="標楷體" w:hint="eastAsia"/>
          <w:snapToGrid w:val="0"/>
        </w:rPr>
        <w:t>優化募款策略，提升企業與社會參與度，加強</w:t>
      </w:r>
      <w:r w:rsidR="00301FF4" w:rsidRPr="003E04AA">
        <w:rPr>
          <w:rFonts w:hint="eastAsia"/>
          <w:snapToGrid w:val="0"/>
        </w:rPr>
        <w:t>經費控管，提高公益資源使用效益，以強化對榮民及社會之</w:t>
      </w:r>
      <w:r w:rsidR="00F469D3" w:rsidRPr="003E04AA">
        <w:rPr>
          <w:rFonts w:hint="eastAsia"/>
          <w:snapToGrid w:val="0"/>
        </w:rPr>
        <w:t>支持與關懷。</w:t>
      </w:r>
    </w:p>
    <w:p w:rsidR="00493406" w:rsidRPr="003E04AA" w:rsidRDefault="0032288F" w:rsidP="005F0FA2">
      <w:pPr>
        <w:pStyle w:val="aa"/>
      </w:pPr>
      <w:r w:rsidRPr="003E04AA">
        <w:rPr>
          <w:rFonts w:hint="eastAsia"/>
          <w:snapToGrid w:val="0"/>
        </w:rPr>
        <w:t>（分機：</w:t>
      </w:r>
      <w:r w:rsidR="00B3674A" w:rsidRPr="003E04AA">
        <w:rPr>
          <w:rFonts w:hint="eastAsia"/>
          <w:snapToGrid w:val="0"/>
        </w:rPr>
        <w:t>8664高振源</w:t>
      </w:r>
      <w:r w:rsidRPr="003E04AA">
        <w:rPr>
          <w:rFonts w:hint="eastAsia"/>
          <w:snapToGrid w:val="0"/>
        </w:rPr>
        <w:t>）</w:t>
      </w:r>
    </w:p>
    <w:sectPr w:rsidR="00493406" w:rsidRPr="003E04AA" w:rsidSect="0079163F">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5542" w:rsidRDefault="000C5542" w:rsidP="00987999">
      <w:pPr>
        <w:ind w:left="560" w:firstLine="560"/>
      </w:pPr>
      <w:r>
        <w:separator/>
      </w:r>
    </w:p>
  </w:endnote>
  <w:endnote w:type="continuationSeparator" w:id="0">
    <w:p w:rsidR="000C5542" w:rsidRDefault="000C5542" w:rsidP="00985C7F">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150" w:rsidRDefault="00670150" w:rsidP="000D3642">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150" w:rsidRDefault="00670150" w:rsidP="00445782">
    <w:pPr>
      <w:pStyle w:val="ae"/>
      <w:ind w:leftChars="0" w:left="0" w:firstLineChars="0" w:firstLine="0"/>
      <w:jc w:val="center"/>
    </w:pPr>
    <w:r>
      <w:fldChar w:fldCharType="begin"/>
    </w:r>
    <w:r>
      <w:instrText>PAGE   \* MERGEFORMAT</w:instrText>
    </w:r>
    <w:r>
      <w:fldChar w:fldCharType="separate"/>
    </w:r>
    <w:r w:rsidR="00E94754" w:rsidRPr="00E94754">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150" w:rsidRDefault="00670150" w:rsidP="000D3642">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5542" w:rsidRDefault="000C5542" w:rsidP="0042741E">
      <w:pPr>
        <w:ind w:left="560" w:firstLine="560"/>
      </w:pPr>
      <w:r>
        <w:separator/>
      </w:r>
    </w:p>
  </w:footnote>
  <w:footnote w:type="continuationSeparator" w:id="0">
    <w:p w:rsidR="000C5542" w:rsidRDefault="000C5542" w:rsidP="000D3642">
      <w:pPr>
        <w:ind w:left="560" w:firstLine="560"/>
      </w:pPr>
      <w:r>
        <w:continuationSeparator/>
      </w:r>
    </w:p>
  </w:footnote>
  <w:footnote w:id="1">
    <w:p w:rsidR="00670150" w:rsidRPr="00A846EC" w:rsidRDefault="00670150" w:rsidP="005733D4">
      <w:pPr>
        <w:pStyle w:val="af4"/>
      </w:pPr>
      <w:r w:rsidRPr="00C97941">
        <w:rPr>
          <w:rStyle w:val="af6"/>
        </w:rPr>
        <w:footnoteRef/>
      </w:r>
      <w:r w:rsidRPr="00A846EC">
        <w:rPr>
          <w:rFonts w:hint="eastAsia"/>
        </w:rPr>
        <w:t>臺灣地區與</w:t>
      </w:r>
      <w:r w:rsidRPr="00C97941">
        <w:rPr>
          <w:rFonts w:hint="eastAsia"/>
        </w:rPr>
        <w:t>大陸地區人民關係條例第68條第4項規定：「本條例中華民國八十五年九月十八日修正生效前，大陸地區人民未於第六十六</w:t>
      </w:r>
      <w:r w:rsidRPr="001D0667">
        <w:rPr>
          <w:rFonts w:hint="eastAsia"/>
        </w:rPr>
        <w:t>條所定期限內完成繼承之第一項及第二項遺產，由主管機關逕行捐助設置財團法人榮民榮眷基金會，辦理下列業務，不受第六十七條第一項歸屬國庫規定之限制</w:t>
      </w:r>
      <w:r w:rsidRPr="00A846EC">
        <w:rPr>
          <w:rFonts w:hint="eastAsia"/>
        </w:rPr>
        <w:t>：</w:t>
      </w:r>
    </w:p>
    <w:p w:rsidR="00670150" w:rsidRPr="00A846EC" w:rsidRDefault="00670150" w:rsidP="00740D4E">
      <w:pPr>
        <w:pStyle w:val="af4"/>
        <w:ind w:leftChars="34" w:left="96" w:firstLineChars="0" w:firstLine="0"/>
      </w:pPr>
      <w:r w:rsidRPr="00A846EC">
        <w:rPr>
          <w:rFonts w:hint="eastAsia"/>
        </w:rPr>
        <w:t>一、</w:t>
      </w:r>
      <w:r w:rsidRPr="001D0667">
        <w:rPr>
          <w:rFonts w:hint="eastAsia"/>
        </w:rPr>
        <w:t>亡故現役軍人或退除役官兵在大陸地區繼承人申請遺產之核發事項</w:t>
      </w:r>
      <w:r w:rsidRPr="00A846EC">
        <w:rPr>
          <w:rFonts w:hint="eastAsia"/>
        </w:rPr>
        <w:t>。</w:t>
      </w:r>
    </w:p>
    <w:p w:rsidR="00670150" w:rsidRPr="00A846EC" w:rsidRDefault="00670150" w:rsidP="00740D4E">
      <w:pPr>
        <w:pStyle w:val="af4"/>
        <w:ind w:leftChars="34" w:left="96" w:firstLineChars="0" w:firstLine="0"/>
      </w:pPr>
      <w:r w:rsidRPr="00A846EC">
        <w:rPr>
          <w:rFonts w:hint="eastAsia"/>
        </w:rPr>
        <w:t>二、榮民重大災害救助事項。</w:t>
      </w:r>
    </w:p>
    <w:p w:rsidR="00670150" w:rsidRPr="00A846EC" w:rsidRDefault="00670150" w:rsidP="00740D4E">
      <w:pPr>
        <w:pStyle w:val="af4"/>
        <w:ind w:leftChars="34" w:left="96" w:firstLineChars="0" w:firstLine="0"/>
      </w:pPr>
      <w:r w:rsidRPr="00A846EC">
        <w:rPr>
          <w:rFonts w:hint="eastAsia"/>
        </w:rPr>
        <w:t>三、清寒榮民子女教育獎助學金及教育補助事項。</w:t>
      </w:r>
    </w:p>
    <w:p w:rsidR="00670150" w:rsidRPr="00A846EC" w:rsidRDefault="00670150" w:rsidP="00740D4E">
      <w:pPr>
        <w:pStyle w:val="af4"/>
        <w:ind w:leftChars="34" w:left="96" w:firstLineChars="0" w:firstLine="0"/>
      </w:pPr>
      <w:r w:rsidRPr="00A846EC">
        <w:rPr>
          <w:rFonts w:hint="eastAsia"/>
        </w:rPr>
        <w:t>四、</w:t>
      </w:r>
      <w:r w:rsidRPr="001D0667">
        <w:rPr>
          <w:rFonts w:hint="eastAsia"/>
        </w:rPr>
        <w:t>其他有關榮民、榮眷福利及服務事項</w:t>
      </w:r>
      <w:r w:rsidRPr="00A846EC">
        <w:rPr>
          <w:rFonts w:hint="eastAsia"/>
        </w:rPr>
        <w:t>。</w:t>
      </w:r>
    </w:p>
  </w:footnote>
  <w:footnote w:id="2">
    <w:p w:rsidR="00670150" w:rsidRPr="00AF60D2" w:rsidRDefault="00670150" w:rsidP="005733D4">
      <w:pPr>
        <w:pStyle w:val="af4"/>
      </w:pPr>
      <w:r w:rsidRPr="00C97941">
        <w:rPr>
          <w:rStyle w:val="af6"/>
        </w:rPr>
        <w:footnoteRef/>
      </w:r>
      <w:r w:rsidRPr="00AF60D2">
        <w:rPr>
          <w:rFonts w:hint="eastAsia"/>
        </w:rPr>
        <w:t>臺灣地區與大陸地區人民關係條例第68條第1項規定：「現役軍人或退除役官兵死亡而無繼承人、繼承人之有無不明或繼承人因故不能管理遺產者，由主管機關管理其遺產。」同條例第2項規定：「前項遺產事件，在本條例施行前，已由主管機關處理者，依其處理。」</w:t>
      </w:r>
    </w:p>
  </w:footnote>
  <w:footnote w:id="3">
    <w:p w:rsidR="00670150" w:rsidRPr="005733D4" w:rsidRDefault="00670150" w:rsidP="005733D4">
      <w:pPr>
        <w:pStyle w:val="af4"/>
        <w:rPr>
          <w:rFonts w:hint="eastAsia"/>
        </w:rPr>
      </w:pPr>
      <w:r w:rsidRPr="005733D4">
        <w:rPr>
          <w:rStyle w:val="af6"/>
        </w:rPr>
        <w:footnoteRef/>
      </w:r>
      <w:r w:rsidRPr="005733D4">
        <w:t>據基金會表示</w:t>
      </w:r>
      <w:r w:rsidRPr="005733D4">
        <w:rPr>
          <w:rFonts w:hint="eastAsia"/>
        </w:rPr>
        <w:t>，依基金會捐助暨組織章程第5條規定，基金僅能存儲於銀行或投資輔導會所投資事業之股票，投資管道極少，而輔導會所屬事業之股票，絕大多數均未公開發行，流通性極低，購買不易，因此，投資管道均以定期存款為主。該會平時密切觀察銀行利率之趨勢，遇有定期存款屆期時，均就各銀行固定、機動利率、存儲期限及風險性等相關因素詳實評估，以爭取最大收益。</w:t>
      </w:r>
    </w:p>
  </w:footnote>
  <w:footnote w:id="4">
    <w:p w:rsidR="00670150" w:rsidRPr="00A03C66" w:rsidRDefault="00670150" w:rsidP="00597338">
      <w:pPr>
        <w:pStyle w:val="af4"/>
      </w:pPr>
      <w:r w:rsidRPr="00A03C66">
        <w:rPr>
          <w:rStyle w:val="af6"/>
        </w:rPr>
        <w:footnoteRef/>
      </w:r>
      <w:r w:rsidRPr="00A03C66">
        <w:rPr>
          <w:rFonts w:hint="eastAsia"/>
        </w:rPr>
        <w:t>參見經濟部商工登記公示資料，查詢日期：113年</w:t>
      </w:r>
      <w:r>
        <w:rPr>
          <w:rFonts w:hint="eastAsia"/>
        </w:rPr>
        <w:t>11</w:t>
      </w:r>
      <w:r w:rsidRPr="00A03C66">
        <w:rPr>
          <w:rFonts w:hint="eastAsia"/>
        </w:rPr>
        <w:t>月</w:t>
      </w:r>
      <w:r>
        <w:rPr>
          <w:rFonts w:hint="eastAsia"/>
        </w:rPr>
        <w:t>21</w:t>
      </w:r>
      <w:r w:rsidRPr="00A03C66">
        <w:rPr>
          <w:rFonts w:hint="eastAsia"/>
        </w:rPr>
        <w:t>日。</w:t>
      </w:r>
    </w:p>
  </w:footnote>
  <w:footnote w:id="5">
    <w:p w:rsidR="00670150" w:rsidRPr="001A5C49" w:rsidRDefault="00670150" w:rsidP="00620784">
      <w:pPr>
        <w:pStyle w:val="af4"/>
        <w:rPr>
          <w:rStyle w:val="142"/>
        </w:rPr>
      </w:pPr>
      <w:r>
        <w:rPr>
          <w:rStyle w:val="af6"/>
        </w:rPr>
        <w:footnoteRef/>
      </w:r>
      <w:r w:rsidRPr="001A5C49">
        <w:rPr>
          <w:rStyle w:val="142"/>
          <w:rFonts w:hint="eastAsia"/>
        </w:rPr>
        <w:t>「財團法人榮民榮眷基金會」大學以上清寒子女就學補助申請作業要點</w:t>
      </w:r>
      <w:r>
        <w:rPr>
          <w:rStyle w:val="142"/>
          <w:rFonts w:hint="eastAsia"/>
        </w:rPr>
        <w:t>於</w:t>
      </w:r>
      <w:r w:rsidRPr="001A5C49">
        <w:rPr>
          <w:rStyle w:val="142"/>
          <w:rFonts w:hint="eastAsia"/>
        </w:rPr>
        <w:t>112年12 月12日第10屆第5次董事會審議修訂。</w:t>
      </w:r>
    </w:p>
  </w:footnote>
  <w:footnote w:id="6">
    <w:p w:rsidR="00670150" w:rsidRPr="008A047D" w:rsidRDefault="00670150">
      <w:pPr>
        <w:pStyle w:val="af4"/>
        <w:rPr>
          <w:rFonts w:hint="eastAsia"/>
        </w:rPr>
      </w:pPr>
      <w:r>
        <w:rPr>
          <w:rStyle w:val="af6"/>
        </w:rPr>
        <w:footnoteRef/>
      </w:r>
      <w:r w:rsidRPr="008A047D">
        <w:rPr>
          <w:rFonts w:hint="eastAsia"/>
        </w:rPr>
        <w:t>就學補助</w:t>
      </w:r>
      <w:r>
        <w:rPr>
          <w:rFonts w:hint="eastAsia"/>
        </w:rPr>
        <w:t>經費</w:t>
      </w:r>
      <w:r w:rsidRPr="008A047D">
        <w:rPr>
          <w:rFonts w:hint="eastAsia"/>
        </w:rPr>
        <w:t>預計核發人次之目標值分別為5,900人次、5,800人次、5,400人次及4,600人次，實際值各為5,503人次、4,855人次、3,766人次以及1,736人次，各年請領人次均未達目標值</w:t>
      </w:r>
      <w:r>
        <w:rPr>
          <w:rFonts w:hint="eastAsia"/>
        </w:rPr>
        <w:t>。</w:t>
      </w:r>
    </w:p>
  </w:footnote>
  <w:footnote w:id="7">
    <w:p w:rsidR="00670150" w:rsidRPr="008D648F" w:rsidRDefault="00670150" w:rsidP="005733D4">
      <w:pPr>
        <w:pStyle w:val="af4"/>
      </w:pPr>
      <w:r w:rsidRPr="00DE18FE">
        <w:rPr>
          <w:rStyle w:val="af6"/>
        </w:rPr>
        <w:footnoteRef/>
      </w:r>
      <w:bookmarkStart w:id="17" w:name="_Hlk193204446"/>
      <w:bookmarkStart w:id="18" w:name="_Hlk193204447"/>
      <w:r w:rsidRPr="008D648F">
        <w:rPr>
          <w:rFonts w:hint="eastAsia"/>
        </w:rPr>
        <w:t>依基金會補充說明，該勸募專員支薪標準係依據勞資雙方所簽定之勞動契約書，考量工作內涵之專業性，比照基金會專任人員聘二等六級之薪額新臺幣5萬705元，按月支付，爰全年度預計支薪金額</w:t>
      </w:r>
      <w:r w:rsidRPr="007312A4">
        <w:rPr>
          <w:rFonts w:hint="eastAsia"/>
        </w:rPr>
        <w:t>60萬8,460元</w:t>
      </w:r>
      <w:r w:rsidRPr="008D648F">
        <w:rPr>
          <w:rFonts w:hint="eastAsia"/>
        </w:rPr>
        <w:t>。</w:t>
      </w:r>
      <w:bookmarkEnd w:id="17"/>
      <w:bookmarkEnd w:id="18"/>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150" w:rsidRDefault="00670150" w:rsidP="000D3642">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150" w:rsidRDefault="00670150" w:rsidP="00987999">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150" w:rsidRDefault="00670150" w:rsidP="000D3642">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506AA5"/>
    <w:multiLevelType w:val="hybridMultilevel"/>
    <w:tmpl w:val="2D4AC570"/>
    <w:lvl w:ilvl="0" w:tplc="0409000F">
      <w:start w:val="1"/>
      <w:numFmt w:val="decimal"/>
      <w:lvlText w:val="%1."/>
      <w:lvlJc w:val="left"/>
      <w:pPr>
        <w:ind w:left="1047" w:hanging="480"/>
      </w:pPr>
    </w:lvl>
    <w:lvl w:ilvl="1" w:tplc="04090019">
      <w:start w:val="1"/>
      <w:numFmt w:val="ideographTraditional"/>
      <w:lvlText w:val="%2、"/>
      <w:lvlJc w:val="left"/>
      <w:pPr>
        <w:ind w:left="1527" w:hanging="480"/>
      </w:pPr>
    </w:lvl>
    <w:lvl w:ilvl="2" w:tplc="0409001B">
      <w:start w:val="1"/>
      <w:numFmt w:val="lowerRoman"/>
      <w:lvlText w:val="%3."/>
      <w:lvlJc w:val="right"/>
      <w:pPr>
        <w:ind w:left="2007" w:hanging="480"/>
      </w:pPr>
    </w:lvl>
    <w:lvl w:ilvl="3" w:tplc="0409000F">
      <w:start w:val="1"/>
      <w:numFmt w:val="decimal"/>
      <w:lvlText w:val="%4."/>
      <w:lvlJc w:val="left"/>
      <w:pPr>
        <w:ind w:left="2487" w:hanging="480"/>
      </w:pPr>
    </w:lvl>
    <w:lvl w:ilvl="4" w:tplc="04090019">
      <w:start w:val="1"/>
      <w:numFmt w:val="ideographTraditional"/>
      <w:lvlText w:val="%5、"/>
      <w:lvlJc w:val="left"/>
      <w:pPr>
        <w:ind w:left="2967" w:hanging="480"/>
      </w:pPr>
    </w:lvl>
    <w:lvl w:ilvl="5" w:tplc="0409001B">
      <w:start w:val="1"/>
      <w:numFmt w:val="lowerRoman"/>
      <w:lvlText w:val="%6."/>
      <w:lvlJc w:val="right"/>
      <w:pPr>
        <w:ind w:left="3447" w:hanging="480"/>
      </w:pPr>
    </w:lvl>
    <w:lvl w:ilvl="6" w:tplc="0409000F">
      <w:start w:val="1"/>
      <w:numFmt w:val="decimal"/>
      <w:lvlText w:val="%7."/>
      <w:lvlJc w:val="left"/>
      <w:pPr>
        <w:ind w:left="3927" w:hanging="480"/>
      </w:pPr>
    </w:lvl>
    <w:lvl w:ilvl="7" w:tplc="04090019">
      <w:start w:val="1"/>
      <w:numFmt w:val="ideographTraditional"/>
      <w:lvlText w:val="%8、"/>
      <w:lvlJc w:val="left"/>
      <w:pPr>
        <w:ind w:left="4407" w:hanging="480"/>
      </w:pPr>
    </w:lvl>
    <w:lvl w:ilvl="8" w:tplc="0409001B">
      <w:start w:val="1"/>
      <w:numFmt w:val="lowerRoman"/>
      <w:lvlText w:val="%9."/>
      <w:lvlJc w:val="right"/>
      <w:pPr>
        <w:ind w:left="4887" w:hanging="480"/>
      </w:pPr>
    </w:lvl>
  </w:abstractNum>
  <w:abstractNum w:abstractNumId="1" w15:restartNumberingAfterBreak="0">
    <w:nsid w:val="748C64AB"/>
    <w:multiLevelType w:val="hybridMultilevel"/>
    <w:tmpl w:val="A076449E"/>
    <w:lvl w:ilvl="0" w:tplc="D24AFD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3292B"/>
    <w:rsid w:val="00000D32"/>
    <w:rsid w:val="000029E5"/>
    <w:rsid w:val="00002CCF"/>
    <w:rsid w:val="00004200"/>
    <w:rsid w:val="000063C7"/>
    <w:rsid w:val="0000644D"/>
    <w:rsid w:val="00007A2E"/>
    <w:rsid w:val="0001031F"/>
    <w:rsid w:val="00010794"/>
    <w:rsid w:val="000108C4"/>
    <w:rsid w:val="00012292"/>
    <w:rsid w:val="00013233"/>
    <w:rsid w:val="00013728"/>
    <w:rsid w:val="00016CD2"/>
    <w:rsid w:val="00021812"/>
    <w:rsid w:val="00021C4F"/>
    <w:rsid w:val="00021CB2"/>
    <w:rsid w:val="000225A5"/>
    <w:rsid w:val="00022E4C"/>
    <w:rsid w:val="00022FA9"/>
    <w:rsid w:val="000231C1"/>
    <w:rsid w:val="00024312"/>
    <w:rsid w:val="00024A98"/>
    <w:rsid w:val="000250FB"/>
    <w:rsid w:val="00025FB4"/>
    <w:rsid w:val="00026933"/>
    <w:rsid w:val="00027B80"/>
    <w:rsid w:val="0003077E"/>
    <w:rsid w:val="00031835"/>
    <w:rsid w:val="0003209A"/>
    <w:rsid w:val="0003355E"/>
    <w:rsid w:val="00035069"/>
    <w:rsid w:val="0003531C"/>
    <w:rsid w:val="000374D4"/>
    <w:rsid w:val="00041518"/>
    <w:rsid w:val="0004214B"/>
    <w:rsid w:val="0004318A"/>
    <w:rsid w:val="00043507"/>
    <w:rsid w:val="00043644"/>
    <w:rsid w:val="00044150"/>
    <w:rsid w:val="00044BF0"/>
    <w:rsid w:val="00045676"/>
    <w:rsid w:val="00045E06"/>
    <w:rsid w:val="000470F6"/>
    <w:rsid w:val="00047775"/>
    <w:rsid w:val="0005012E"/>
    <w:rsid w:val="000513C1"/>
    <w:rsid w:val="000550A6"/>
    <w:rsid w:val="00056396"/>
    <w:rsid w:val="00057313"/>
    <w:rsid w:val="0005794F"/>
    <w:rsid w:val="00062194"/>
    <w:rsid w:val="00062BBF"/>
    <w:rsid w:val="000637FB"/>
    <w:rsid w:val="000642CA"/>
    <w:rsid w:val="00064E35"/>
    <w:rsid w:val="00065E52"/>
    <w:rsid w:val="000664F2"/>
    <w:rsid w:val="000727A3"/>
    <w:rsid w:val="00073AAF"/>
    <w:rsid w:val="00075DD2"/>
    <w:rsid w:val="0008193D"/>
    <w:rsid w:val="00084565"/>
    <w:rsid w:val="00087402"/>
    <w:rsid w:val="00087F3B"/>
    <w:rsid w:val="00090833"/>
    <w:rsid w:val="000929F8"/>
    <w:rsid w:val="0009689D"/>
    <w:rsid w:val="00096C9E"/>
    <w:rsid w:val="00097399"/>
    <w:rsid w:val="000A0944"/>
    <w:rsid w:val="000A5AD7"/>
    <w:rsid w:val="000A5BE0"/>
    <w:rsid w:val="000A783C"/>
    <w:rsid w:val="000A7C0B"/>
    <w:rsid w:val="000B2E47"/>
    <w:rsid w:val="000B2FD6"/>
    <w:rsid w:val="000B577C"/>
    <w:rsid w:val="000B6868"/>
    <w:rsid w:val="000C075D"/>
    <w:rsid w:val="000C1E27"/>
    <w:rsid w:val="000C24AF"/>
    <w:rsid w:val="000C3DBF"/>
    <w:rsid w:val="000C42E2"/>
    <w:rsid w:val="000C4B46"/>
    <w:rsid w:val="000C5542"/>
    <w:rsid w:val="000C61EE"/>
    <w:rsid w:val="000C6528"/>
    <w:rsid w:val="000C673F"/>
    <w:rsid w:val="000C73D7"/>
    <w:rsid w:val="000D0127"/>
    <w:rsid w:val="000D3642"/>
    <w:rsid w:val="000D3C45"/>
    <w:rsid w:val="000D4C16"/>
    <w:rsid w:val="000D6A2B"/>
    <w:rsid w:val="000D7D08"/>
    <w:rsid w:val="000E01EB"/>
    <w:rsid w:val="000E12A3"/>
    <w:rsid w:val="000E1C59"/>
    <w:rsid w:val="000E1F6C"/>
    <w:rsid w:val="000E33BF"/>
    <w:rsid w:val="000F0CD1"/>
    <w:rsid w:val="000F5E75"/>
    <w:rsid w:val="00100543"/>
    <w:rsid w:val="00101139"/>
    <w:rsid w:val="00104066"/>
    <w:rsid w:val="00104745"/>
    <w:rsid w:val="001056A4"/>
    <w:rsid w:val="00106847"/>
    <w:rsid w:val="001111A0"/>
    <w:rsid w:val="00113908"/>
    <w:rsid w:val="0011511D"/>
    <w:rsid w:val="0011516E"/>
    <w:rsid w:val="001153A1"/>
    <w:rsid w:val="00117AD5"/>
    <w:rsid w:val="001204B4"/>
    <w:rsid w:val="001211E4"/>
    <w:rsid w:val="001226DB"/>
    <w:rsid w:val="00125541"/>
    <w:rsid w:val="00127ADB"/>
    <w:rsid w:val="001333DB"/>
    <w:rsid w:val="0013570D"/>
    <w:rsid w:val="001360A1"/>
    <w:rsid w:val="00136361"/>
    <w:rsid w:val="00142959"/>
    <w:rsid w:val="00144C44"/>
    <w:rsid w:val="00146276"/>
    <w:rsid w:val="0015063A"/>
    <w:rsid w:val="001508F8"/>
    <w:rsid w:val="00150E22"/>
    <w:rsid w:val="0015125E"/>
    <w:rsid w:val="0015467D"/>
    <w:rsid w:val="00157441"/>
    <w:rsid w:val="0016045D"/>
    <w:rsid w:val="00160C22"/>
    <w:rsid w:val="00161A42"/>
    <w:rsid w:val="00163CFC"/>
    <w:rsid w:val="00164A40"/>
    <w:rsid w:val="00171B57"/>
    <w:rsid w:val="00173708"/>
    <w:rsid w:val="00173B76"/>
    <w:rsid w:val="00174AA6"/>
    <w:rsid w:val="00175CAD"/>
    <w:rsid w:val="00176038"/>
    <w:rsid w:val="00180C41"/>
    <w:rsid w:val="001821CF"/>
    <w:rsid w:val="00182CB6"/>
    <w:rsid w:val="00184405"/>
    <w:rsid w:val="001872B3"/>
    <w:rsid w:val="00187D3B"/>
    <w:rsid w:val="00190506"/>
    <w:rsid w:val="00193A12"/>
    <w:rsid w:val="001940DD"/>
    <w:rsid w:val="00194A54"/>
    <w:rsid w:val="001964C9"/>
    <w:rsid w:val="001A1821"/>
    <w:rsid w:val="001A2AFF"/>
    <w:rsid w:val="001A4E27"/>
    <w:rsid w:val="001A5177"/>
    <w:rsid w:val="001A5C49"/>
    <w:rsid w:val="001A6348"/>
    <w:rsid w:val="001B00D7"/>
    <w:rsid w:val="001B0223"/>
    <w:rsid w:val="001B0B9B"/>
    <w:rsid w:val="001B1379"/>
    <w:rsid w:val="001B235F"/>
    <w:rsid w:val="001B4DFC"/>
    <w:rsid w:val="001B4E60"/>
    <w:rsid w:val="001B5D50"/>
    <w:rsid w:val="001C0B33"/>
    <w:rsid w:val="001C2FD7"/>
    <w:rsid w:val="001C3065"/>
    <w:rsid w:val="001C53E1"/>
    <w:rsid w:val="001C6480"/>
    <w:rsid w:val="001C6FD5"/>
    <w:rsid w:val="001D059F"/>
    <w:rsid w:val="001D0667"/>
    <w:rsid w:val="001D0ECA"/>
    <w:rsid w:val="001D2DE0"/>
    <w:rsid w:val="001D4362"/>
    <w:rsid w:val="001D5211"/>
    <w:rsid w:val="001D5233"/>
    <w:rsid w:val="001D6D25"/>
    <w:rsid w:val="001D6EF1"/>
    <w:rsid w:val="001D7D74"/>
    <w:rsid w:val="001D7DBF"/>
    <w:rsid w:val="001E2EDE"/>
    <w:rsid w:val="001E30D6"/>
    <w:rsid w:val="001E5ACB"/>
    <w:rsid w:val="001E7243"/>
    <w:rsid w:val="001F07A1"/>
    <w:rsid w:val="001F2C59"/>
    <w:rsid w:val="001F406E"/>
    <w:rsid w:val="001F4C94"/>
    <w:rsid w:val="001F5AC9"/>
    <w:rsid w:val="001F6217"/>
    <w:rsid w:val="001F6292"/>
    <w:rsid w:val="001F6614"/>
    <w:rsid w:val="00203A2E"/>
    <w:rsid w:val="00210904"/>
    <w:rsid w:val="00210B2C"/>
    <w:rsid w:val="00210EBE"/>
    <w:rsid w:val="00211275"/>
    <w:rsid w:val="00212893"/>
    <w:rsid w:val="00212F49"/>
    <w:rsid w:val="00213F10"/>
    <w:rsid w:val="0021650B"/>
    <w:rsid w:val="002173AA"/>
    <w:rsid w:val="00217A37"/>
    <w:rsid w:val="0022167C"/>
    <w:rsid w:val="00222611"/>
    <w:rsid w:val="002239B5"/>
    <w:rsid w:val="00224FC8"/>
    <w:rsid w:val="00225006"/>
    <w:rsid w:val="00225302"/>
    <w:rsid w:val="002265BA"/>
    <w:rsid w:val="00226E1B"/>
    <w:rsid w:val="00230531"/>
    <w:rsid w:val="00233ABE"/>
    <w:rsid w:val="002353B6"/>
    <w:rsid w:val="00236BAB"/>
    <w:rsid w:val="00236CEC"/>
    <w:rsid w:val="002376DE"/>
    <w:rsid w:val="0024107B"/>
    <w:rsid w:val="00241250"/>
    <w:rsid w:val="002431C2"/>
    <w:rsid w:val="0024325D"/>
    <w:rsid w:val="00244A06"/>
    <w:rsid w:val="00246743"/>
    <w:rsid w:val="00246790"/>
    <w:rsid w:val="00246980"/>
    <w:rsid w:val="002479EE"/>
    <w:rsid w:val="00250759"/>
    <w:rsid w:val="00250AEA"/>
    <w:rsid w:val="00251EED"/>
    <w:rsid w:val="0025614E"/>
    <w:rsid w:val="002563BC"/>
    <w:rsid w:val="00256848"/>
    <w:rsid w:val="00261486"/>
    <w:rsid w:val="00261F56"/>
    <w:rsid w:val="00265006"/>
    <w:rsid w:val="00265D1E"/>
    <w:rsid w:val="00266A69"/>
    <w:rsid w:val="0027135F"/>
    <w:rsid w:val="0027250F"/>
    <w:rsid w:val="002734B6"/>
    <w:rsid w:val="0027430D"/>
    <w:rsid w:val="00275B70"/>
    <w:rsid w:val="002810F6"/>
    <w:rsid w:val="002814A3"/>
    <w:rsid w:val="00282041"/>
    <w:rsid w:val="00282371"/>
    <w:rsid w:val="002824F0"/>
    <w:rsid w:val="00283590"/>
    <w:rsid w:val="0028474C"/>
    <w:rsid w:val="002874C4"/>
    <w:rsid w:val="00291BD3"/>
    <w:rsid w:val="00296CF2"/>
    <w:rsid w:val="00297296"/>
    <w:rsid w:val="0029732B"/>
    <w:rsid w:val="002A02A3"/>
    <w:rsid w:val="002A0422"/>
    <w:rsid w:val="002A069E"/>
    <w:rsid w:val="002A139D"/>
    <w:rsid w:val="002A174C"/>
    <w:rsid w:val="002A40B5"/>
    <w:rsid w:val="002A6E42"/>
    <w:rsid w:val="002A75E9"/>
    <w:rsid w:val="002B09E1"/>
    <w:rsid w:val="002B25BF"/>
    <w:rsid w:val="002B2A07"/>
    <w:rsid w:val="002B2C49"/>
    <w:rsid w:val="002B42DA"/>
    <w:rsid w:val="002B5B45"/>
    <w:rsid w:val="002B5D38"/>
    <w:rsid w:val="002B5DB6"/>
    <w:rsid w:val="002B71F5"/>
    <w:rsid w:val="002B7224"/>
    <w:rsid w:val="002C1352"/>
    <w:rsid w:val="002C146F"/>
    <w:rsid w:val="002C39D7"/>
    <w:rsid w:val="002C3FC6"/>
    <w:rsid w:val="002C5BBC"/>
    <w:rsid w:val="002C5C1D"/>
    <w:rsid w:val="002D15DF"/>
    <w:rsid w:val="002D3A15"/>
    <w:rsid w:val="002D3F91"/>
    <w:rsid w:val="002D5A0C"/>
    <w:rsid w:val="002D5F01"/>
    <w:rsid w:val="002D5FEF"/>
    <w:rsid w:val="002D67CF"/>
    <w:rsid w:val="002E169E"/>
    <w:rsid w:val="002E1C93"/>
    <w:rsid w:val="002E2D27"/>
    <w:rsid w:val="002E4270"/>
    <w:rsid w:val="002F15FC"/>
    <w:rsid w:val="002F263E"/>
    <w:rsid w:val="002F3100"/>
    <w:rsid w:val="002F59B4"/>
    <w:rsid w:val="002F722C"/>
    <w:rsid w:val="002F7E10"/>
    <w:rsid w:val="00301D5C"/>
    <w:rsid w:val="00301FF4"/>
    <w:rsid w:val="0030338B"/>
    <w:rsid w:val="00304A77"/>
    <w:rsid w:val="00305B77"/>
    <w:rsid w:val="003113AF"/>
    <w:rsid w:val="00311A1E"/>
    <w:rsid w:val="0031263F"/>
    <w:rsid w:val="0031330A"/>
    <w:rsid w:val="00316ABE"/>
    <w:rsid w:val="00317157"/>
    <w:rsid w:val="00321B9F"/>
    <w:rsid w:val="0032217A"/>
    <w:rsid w:val="0032288F"/>
    <w:rsid w:val="0032575F"/>
    <w:rsid w:val="00325F98"/>
    <w:rsid w:val="003278D3"/>
    <w:rsid w:val="00327CC3"/>
    <w:rsid w:val="00332387"/>
    <w:rsid w:val="00336FB8"/>
    <w:rsid w:val="00337A93"/>
    <w:rsid w:val="00340403"/>
    <w:rsid w:val="00343130"/>
    <w:rsid w:val="0034427C"/>
    <w:rsid w:val="003466C9"/>
    <w:rsid w:val="00346939"/>
    <w:rsid w:val="00350F95"/>
    <w:rsid w:val="00351AF3"/>
    <w:rsid w:val="003524EF"/>
    <w:rsid w:val="003537B5"/>
    <w:rsid w:val="0035469A"/>
    <w:rsid w:val="00355416"/>
    <w:rsid w:val="0035599D"/>
    <w:rsid w:val="00355C14"/>
    <w:rsid w:val="003561E9"/>
    <w:rsid w:val="00357936"/>
    <w:rsid w:val="00360F8E"/>
    <w:rsid w:val="00361A7D"/>
    <w:rsid w:val="003620AD"/>
    <w:rsid w:val="00362669"/>
    <w:rsid w:val="003668FA"/>
    <w:rsid w:val="003674F5"/>
    <w:rsid w:val="00367EAF"/>
    <w:rsid w:val="003733BD"/>
    <w:rsid w:val="003765F5"/>
    <w:rsid w:val="00377359"/>
    <w:rsid w:val="00377FF5"/>
    <w:rsid w:val="003818F5"/>
    <w:rsid w:val="00381D1C"/>
    <w:rsid w:val="00382D24"/>
    <w:rsid w:val="00383682"/>
    <w:rsid w:val="00383CFA"/>
    <w:rsid w:val="00384BE5"/>
    <w:rsid w:val="003872C6"/>
    <w:rsid w:val="00391555"/>
    <w:rsid w:val="00392004"/>
    <w:rsid w:val="003942DD"/>
    <w:rsid w:val="0039449D"/>
    <w:rsid w:val="00395ED4"/>
    <w:rsid w:val="00396107"/>
    <w:rsid w:val="003970C5"/>
    <w:rsid w:val="003973EE"/>
    <w:rsid w:val="003A099F"/>
    <w:rsid w:val="003A10E7"/>
    <w:rsid w:val="003A321D"/>
    <w:rsid w:val="003A4D7F"/>
    <w:rsid w:val="003A5D75"/>
    <w:rsid w:val="003A60CD"/>
    <w:rsid w:val="003B0407"/>
    <w:rsid w:val="003B1557"/>
    <w:rsid w:val="003B229B"/>
    <w:rsid w:val="003B5F3D"/>
    <w:rsid w:val="003B7DBB"/>
    <w:rsid w:val="003C3258"/>
    <w:rsid w:val="003C465F"/>
    <w:rsid w:val="003C48A2"/>
    <w:rsid w:val="003C59F5"/>
    <w:rsid w:val="003C631B"/>
    <w:rsid w:val="003C75AA"/>
    <w:rsid w:val="003D0857"/>
    <w:rsid w:val="003D4DD3"/>
    <w:rsid w:val="003D5419"/>
    <w:rsid w:val="003D5631"/>
    <w:rsid w:val="003D7F97"/>
    <w:rsid w:val="003E0111"/>
    <w:rsid w:val="003E028F"/>
    <w:rsid w:val="003E04AA"/>
    <w:rsid w:val="003E2140"/>
    <w:rsid w:val="003E235A"/>
    <w:rsid w:val="003E305C"/>
    <w:rsid w:val="003E3DDF"/>
    <w:rsid w:val="003E5B1A"/>
    <w:rsid w:val="003F0A86"/>
    <w:rsid w:val="003F0AB9"/>
    <w:rsid w:val="003F16EF"/>
    <w:rsid w:val="003F1D10"/>
    <w:rsid w:val="003F2BB0"/>
    <w:rsid w:val="003F42D9"/>
    <w:rsid w:val="003F553C"/>
    <w:rsid w:val="003F5830"/>
    <w:rsid w:val="003F68A7"/>
    <w:rsid w:val="003F6DFE"/>
    <w:rsid w:val="003F7B50"/>
    <w:rsid w:val="003F7F87"/>
    <w:rsid w:val="00400385"/>
    <w:rsid w:val="00402180"/>
    <w:rsid w:val="00403547"/>
    <w:rsid w:val="0040386E"/>
    <w:rsid w:val="004055B2"/>
    <w:rsid w:val="0040591D"/>
    <w:rsid w:val="00407CD0"/>
    <w:rsid w:val="00410182"/>
    <w:rsid w:val="00410BDF"/>
    <w:rsid w:val="00410FBA"/>
    <w:rsid w:val="0041239C"/>
    <w:rsid w:val="0041282E"/>
    <w:rsid w:val="00415FF7"/>
    <w:rsid w:val="00416721"/>
    <w:rsid w:val="00417015"/>
    <w:rsid w:val="00417968"/>
    <w:rsid w:val="00421193"/>
    <w:rsid w:val="004219C6"/>
    <w:rsid w:val="004222F9"/>
    <w:rsid w:val="00424552"/>
    <w:rsid w:val="00424B1F"/>
    <w:rsid w:val="004267C9"/>
    <w:rsid w:val="0042741E"/>
    <w:rsid w:val="00427CD9"/>
    <w:rsid w:val="00434AB9"/>
    <w:rsid w:val="004359E0"/>
    <w:rsid w:val="00436A85"/>
    <w:rsid w:val="004407BA"/>
    <w:rsid w:val="00444B84"/>
    <w:rsid w:val="004451B9"/>
    <w:rsid w:val="00445782"/>
    <w:rsid w:val="00446306"/>
    <w:rsid w:val="00446342"/>
    <w:rsid w:val="00451F3F"/>
    <w:rsid w:val="00454F73"/>
    <w:rsid w:val="004551DC"/>
    <w:rsid w:val="00461CB1"/>
    <w:rsid w:val="00463866"/>
    <w:rsid w:val="00463F06"/>
    <w:rsid w:val="00465B96"/>
    <w:rsid w:val="00465FA1"/>
    <w:rsid w:val="0046665C"/>
    <w:rsid w:val="00466835"/>
    <w:rsid w:val="00466B13"/>
    <w:rsid w:val="00466E85"/>
    <w:rsid w:val="0047039C"/>
    <w:rsid w:val="004733B2"/>
    <w:rsid w:val="004735C5"/>
    <w:rsid w:val="00474D7A"/>
    <w:rsid w:val="004774AC"/>
    <w:rsid w:val="0048171E"/>
    <w:rsid w:val="00482670"/>
    <w:rsid w:val="00486687"/>
    <w:rsid w:val="00486B75"/>
    <w:rsid w:val="00487378"/>
    <w:rsid w:val="00487962"/>
    <w:rsid w:val="0049258C"/>
    <w:rsid w:val="00492745"/>
    <w:rsid w:val="00493406"/>
    <w:rsid w:val="004939BD"/>
    <w:rsid w:val="0049400F"/>
    <w:rsid w:val="00495BFD"/>
    <w:rsid w:val="00496398"/>
    <w:rsid w:val="00496794"/>
    <w:rsid w:val="004970A4"/>
    <w:rsid w:val="00497127"/>
    <w:rsid w:val="00497865"/>
    <w:rsid w:val="00497FB8"/>
    <w:rsid w:val="004A06B5"/>
    <w:rsid w:val="004A2BF7"/>
    <w:rsid w:val="004A46B2"/>
    <w:rsid w:val="004A4843"/>
    <w:rsid w:val="004A4949"/>
    <w:rsid w:val="004A514E"/>
    <w:rsid w:val="004B09B0"/>
    <w:rsid w:val="004B1391"/>
    <w:rsid w:val="004B1A0C"/>
    <w:rsid w:val="004B1B14"/>
    <w:rsid w:val="004B1DDA"/>
    <w:rsid w:val="004B288B"/>
    <w:rsid w:val="004B3AC5"/>
    <w:rsid w:val="004B3C1D"/>
    <w:rsid w:val="004B5084"/>
    <w:rsid w:val="004B6656"/>
    <w:rsid w:val="004C1262"/>
    <w:rsid w:val="004C426C"/>
    <w:rsid w:val="004D3939"/>
    <w:rsid w:val="004D50E3"/>
    <w:rsid w:val="004D71EF"/>
    <w:rsid w:val="004D76DD"/>
    <w:rsid w:val="004E0278"/>
    <w:rsid w:val="004E0305"/>
    <w:rsid w:val="004E1BD7"/>
    <w:rsid w:val="004E4586"/>
    <w:rsid w:val="004E4BE9"/>
    <w:rsid w:val="004E51B1"/>
    <w:rsid w:val="004E564C"/>
    <w:rsid w:val="004E6833"/>
    <w:rsid w:val="004E7509"/>
    <w:rsid w:val="004E7C6C"/>
    <w:rsid w:val="004F05EC"/>
    <w:rsid w:val="004F07D3"/>
    <w:rsid w:val="004F0892"/>
    <w:rsid w:val="004F2270"/>
    <w:rsid w:val="004F3713"/>
    <w:rsid w:val="004F4486"/>
    <w:rsid w:val="004F5841"/>
    <w:rsid w:val="005008B0"/>
    <w:rsid w:val="00500990"/>
    <w:rsid w:val="00504904"/>
    <w:rsid w:val="00504FE1"/>
    <w:rsid w:val="00505836"/>
    <w:rsid w:val="00506600"/>
    <w:rsid w:val="0050666A"/>
    <w:rsid w:val="00507E83"/>
    <w:rsid w:val="00507ECF"/>
    <w:rsid w:val="00510F21"/>
    <w:rsid w:val="0051168D"/>
    <w:rsid w:val="00516B45"/>
    <w:rsid w:val="00517E41"/>
    <w:rsid w:val="005205ED"/>
    <w:rsid w:val="00520623"/>
    <w:rsid w:val="00521164"/>
    <w:rsid w:val="00522902"/>
    <w:rsid w:val="00522FCA"/>
    <w:rsid w:val="005264A4"/>
    <w:rsid w:val="00530614"/>
    <w:rsid w:val="00530651"/>
    <w:rsid w:val="005328F7"/>
    <w:rsid w:val="00533958"/>
    <w:rsid w:val="00533C75"/>
    <w:rsid w:val="0053714E"/>
    <w:rsid w:val="00540318"/>
    <w:rsid w:val="00544CBA"/>
    <w:rsid w:val="00545B32"/>
    <w:rsid w:val="0054716E"/>
    <w:rsid w:val="00547D7B"/>
    <w:rsid w:val="00550BA2"/>
    <w:rsid w:val="00551C3F"/>
    <w:rsid w:val="00551CD9"/>
    <w:rsid w:val="00552481"/>
    <w:rsid w:val="0055336F"/>
    <w:rsid w:val="005572DA"/>
    <w:rsid w:val="00560725"/>
    <w:rsid w:val="00560866"/>
    <w:rsid w:val="00560F4C"/>
    <w:rsid w:val="00561DCD"/>
    <w:rsid w:val="0056203C"/>
    <w:rsid w:val="005621AF"/>
    <w:rsid w:val="00562313"/>
    <w:rsid w:val="00562631"/>
    <w:rsid w:val="00562A00"/>
    <w:rsid w:val="00562D9F"/>
    <w:rsid w:val="00564219"/>
    <w:rsid w:val="0056449E"/>
    <w:rsid w:val="00564D81"/>
    <w:rsid w:val="00566617"/>
    <w:rsid w:val="00567E4E"/>
    <w:rsid w:val="005711C6"/>
    <w:rsid w:val="005733D4"/>
    <w:rsid w:val="0057422F"/>
    <w:rsid w:val="005747DD"/>
    <w:rsid w:val="00574D84"/>
    <w:rsid w:val="0057580E"/>
    <w:rsid w:val="00576375"/>
    <w:rsid w:val="005779EB"/>
    <w:rsid w:val="00581DB4"/>
    <w:rsid w:val="00584D27"/>
    <w:rsid w:val="00585DF3"/>
    <w:rsid w:val="0059187A"/>
    <w:rsid w:val="00591FF4"/>
    <w:rsid w:val="00597338"/>
    <w:rsid w:val="005A19C8"/>
    <w:rsid w:val="005A1C6C"/>
    <w:rsid w:val="005A30AD"/>
    <w:rsid w:val="005A3BB0"/>
    <w:rsid w:val="005A4CFD"/>
    <w:rsid w:val="005A72D3"/>
    <w:rsid w:val="005A79FA"/>
    <w:rsid w:val="005A7ECB"/>
    <w:rsid w:val="005B1A83"/>
    <w:rsid w:val="005B24F5"/>
    <w:rsid w:val="005B3528"/>
    <w:rsid w:val="005B3BDB"/>
    <w:rsid w:val="005B41E4"/>
    <w:rsid w:val="005B4FBF"/>
    <w:rsid w:val="005B7131"/>
    <w:rsid w:val="005B7DD0"/>
    <w:rsid w:val="005B7F67"/>
    <w:rsid w:val="005C0EB0"/>
    <w:rsid w:val="005C1933"/>
    <w:rsid w:val="005C2546"/>
    <w:rsid w:val="005C3A1B"/>
    <w:rsid w:val="005C525D"/>
    <w:rsid w:val="005C5630"/>
    <w:rsid w:val="005C7C14"/>
    <w:rsid w:val="005D338D"/>
    <w:rsid w:val="005D3531"/>
    <w:rsid w:val="005D6581"/>
    <w:rsid w:val="005D6AA8"/>
    <w:rsid w:val="005E60A2"/>
    <w:rsid w:val="005E690E"/>
    <w:rsid w:val="005E74CE"/>
    <w:rsid w:val="005F0A18"/>
    <w:rsid w:val="005F0FA2"/>
    <w:rsid w:val="005F29E1"/>
    <w:rsid w:val="005F4882"/>
    <w:rsid w:val="005F5AF0"/>
    <w:rsid w:val="005F629D"/>
    <w:rsid w:val="005F782D"/>
    <w:rsid w:val="006002A1"/>
    <w:rsid w:val="00601021"/>
    <w:rsid w:val="00601EB6"/>
    <w:rsid w:val="00602863"/>
    <w:rsid w:val="006034D0"/>
    <w:rsid w:val="006053B7"/>
    <w:rsid w:val="0061146D"/>
    <w:rsid w:val="00613681"/>
    <w:rsid w:val="00613E9A"/>
    <w:rsid w:val="00620784"/>
    <w:rsid w:val="00620F14"/>
    <w:rsid w:val="00620F59"/>
    <w:rsid w:val="00621854"/>
    <w:rsid w:val="00622EA9"/>
    <w:rsid w:val="006242E3"/>
    <w:rsid w:val="00625183"/>
    <w:rsid w:val="0062578D"/>
    <w:rsid w:val="00626501"/>
    <w:rsid w:val="00632034"/>
    <w:rsid w:val="00632323"/>
    <w:rsid w:val="00633237"/>
    <w:rsid w:val="0063350F"/>
    <w:rsid w:val="00633A20"/>
    <w:rsid w:val="00633AB3"/>
    <w:rsid w:val="006343B5"/>
    <w:rsid w:val="00634899"/>
    <w:rsid w:val="00634EB7"/>
    <w:rsid w:val="006357D0"/>
    <w:rsid w:val="006359CB"/>
    <w:rsid w:val="006372E8"/>
    <w:rsid w:val="00641570"/>
    <w:rsid w:val="0064264A"/>
    <w:rsid w:val="00642C50"/>
    <w:rsid w:val="00644E00"/>
    <w:rsid w:val="00646765"/>
    <w:rsid w:val="006472CA"/>
    <w:rsid w:val="006502BB"/>
    <w:rsid w:val="0065081F"/>
    <w:rsid w:val="006521E9"/>
    <w:rsid w:val="0065489E"/>
    <w:rsid w:val="00654E43"/>
    <w:rsid w:val="00657726"/>
    <w:rsid w:val="00657C65"/>
    <w:rsid w:val="0066079B"/>
    <w:rsid w:val="00661C39"/>
    <w:rsid w:val="006636B6"/>
    <w:rsid w:val="0066417E"/>
    <w:rsid w:val="00664D79"/>
    <w:rsid w:val="00665DCD"/>
    <w:rsid w:val="00670150"/>
    <w:rsid w:val="00671BAA"/>
    <w:rsid w:val="00674525"/>
    <w:rsid w:val="00674A87"/>
    <w:rsid w:val="0067666C"/>
    <w:rsid w:val="00676BA3"/>
    <w:rsid w:val="00676F26"/>
    <w:rsid w:val="00680B18"/>
    <w:rsid w:val="00682E40"/>
    <w:rsid w:val="00684B64"/>
    <w:rsid w:val="0068573B"/>
    <w:rsid w:val="00685EF0"/>
    <w:rsid w:val="00686008"/>
    <w:rsid w:val="006874CE"/>
    <w:rsid w:val="0068767A"/>
    <w:rsid w:val="00692A89"/>
    <w:rsid w:val="00692D71"/>
    <w:rsid w:val="00693FC5"/>
    <w:rsid w:val="006963F3"/>
    <w:rsid w:val="00696E6B"/>
    <w:rsid w:val="006976D4"/>
    <w:rsid w:val="006A6009"/>
    <w:rsid w:val="006A772D"/>
    <w:rsid w:val="006B00D9"/>
    <w:rsid w:val="006B04EF"/>
    <w:rsid w:val="006B1A2D"/>
    <w:rsid w:val="006B3343"/>
    <w:rsid w:val="006B5191"/>
    <w:rsid w:val="006B51C0"/>
    <w:rsid w:val="006B64D8"/>
    <w:rsid w:val="006B6509"/>
    <w:rsid w:val="006C0CD7"/>
    <w:rsid w:val="006C6ADC"/>
    <w:rsid w:val="006C6B1E"/>
    <w:rsid w:val="006C7527"/>
    <w:rsid w:val="006D0202"/>
    <w:rsid w:val="006D255C"/>
    <w:rsid w:val="006D36C3"/>
    <w:rsid w:val="006D375B"/>
    <w:rsid w:val="006D3FAD"/>
    <w:rsid w:val="006D4EAE"/>
    <w:rsid w:val="006D5127"/>
    <w:rsid w:val="006D5395"/>
    <w:rsid w:val="006D7727"/>
    <w:rsid w:val="006D7CA6"/>
    <w:rsid w:val="006E0C68"/>
    <w:rsid w:val="006E1C2B"/>
    <w:rsid w:val="006E1D40"/>
    <w:rsid w:val="006E1E79"/>
    <w:rsid w:val="006E4B86"/>
    <w:rsid w:val="006E6365"/>
    <w:rsid w:val="006E68A3"/>
    <w:rsid w:val="006F02F2"/>
    <w:rsid w:val="006F074A"/>
    <w:rsid w:val="006F0835"/>
    <w:rsid w:val="006F1D95"/>
    <w:rsid w:val="006F213E"/>
    <w:rsid w:val="006F27BA"/>
    <w:rsid w:val="006F2E1F"/>
    <w:rsid w:val="006F5967"/>
    <w:rsid w:val="006F6223"/>
    <w:rsid w:val="006F6EA4"/>
    <w:rsid w:val="007011C8"/>
    <w:rsid w:val="007015A1"/>
    <w:rsid w:val="0070287B"/>
    <w:rsid w:val="00702AE3"/>
    <w:rsid w:val="007034E6"/>
    <w:rsid w:val="00704633"/>
    <w:rsid w:val="00704777"/>
    <w:rsid w:val="00704DD6"/>
    <w:rsid w:val="0070515B"/>
    <w:rsid w:val="00706EF7"/>
    <w:rsid w:val="0071017A"/>
    <w:rsid w:val="007103F2"/>
    <w:rsid w:val="0071060E"/>
    <w:rsid w:val="00710FC6"/>
    <w:rsid w:val="00710FE9"/>
    <w:rsid w:val="00711E2D"/>
    <w:rsid w:val="007123B1"/>
    <w:rsid w:val="0071339D"/>
    <w:rsid w:val="00714D5B"/>
    <w:rsid w:val="007175A5"/>
    <w:rsid w:val="00721574"/>
    <w:rsid w:val="00721F72"/>
    <w:rsid w:val="00723E7D"/>
    <w:rsid w:val="00724DCB"/>
    <w:rsid w:val="0072513D"/>
    <w:rsid w:val="00725C8A"/>
    <w:rsid w:val="007312A4"/>
    <w:rsid w:val="00732369"/>
    <w:rsid w:val="00732511"/>
    <w:rsid w:val="00734467"/>
    <w:rsid w:val="00740AB8"/>
    <w:rsid w:val="00740D4E"/>
    <w:rsid w:val="00741186"/>
    <w:rsid w:val="007411A7"/>
    <w:rsid w:val="00744408"/>
    <w:rsid w:val="0074514E"/>
    <w:rsid w:val="007455CE"/>
    <w:rsid w:val="00747402"/>
    <w:rsid w:val="00750BB4"/>
    <w:rsid w:val="00753263"/>
    <w:rsid w:val="00755D7E"/>
    <w:rsid w:val="00755E85"/>
    <w:rsid w:val="00755F63"/>
    <w:rsid w:val="00757CBD"/>
    <w:rsid w:val="00760130"/>
    <w:rsid w:val="00760465"/>
    <w:rsid w:val="007612DF"/>
    <w:rsid w:val="0076361F"/>
    <w:rsid w:val="00763673"/>
    <w:rsid w:val="00764750"/>
    <w:rsid w:val="00767387"/>
    <w:rsid w:val="00767E57"/>
    <w:rsid w:val="00771493"/>
    <w:rsid w:val="00774DA8"/>
    <w:rsid w:val="00777FF7"/>
    <w:rsid w:val="0078166A"/>
    <w:rsid w:val="007826BE"/>
    <w:rsid w:val="007827F4"/>
    <w:rsid w:val="00782AC6"/>
    <w:rsid w:val="00782D7B"/>
    <w:rsid w:val="00783537"/>
    <w:rsid w:val="00783A83"/>
    <w:rsid w:val="0078401E"/>
    <w:rsid w:val="00784088"/>
    <w:rsid w:val="007860D2"/>
    <w:rsid w:val="00786CD9"/>
    <w:rsid w:val="00786FC3"/>
    <w:rsid w:val="007901F9"/>
    <w:rsid w:val="00790C25"/>
    <w:rsid w:val="00790CA4"/>
    <w:rsid w:val="00790DBC"/>
    <w:rsid w:val="00790DF3"/>
    <w:rsid w:val="0079163F"/>
    <w:rsid w:val="007935A4"/>
    <w:rsid w:val="00793603"/>
    <w:rsid w:val="00794244"/>
    <w:rsid w:val="0079424F"/>
    <w:rsid w:val="00794B15"/>
    <w:rsid w:val="00796D60"/>
    <w:rsid w:val="00797B1C"/>
    <w:rsid w:val="007A2434"/>
    <w:rsid w:val="007A2FEE"/>
    <w:rsid w:val="007A37E6"/>
    <w:rsid w:val="007A4217"/>
    <w:rsid w:val="007A44F9"/>
    <w:rsid w:val="007A5A82"/>
    <w:rsid w:val="007A6E12"/>
    <w:rsid w:val="007A7017"/>
    <w:rsid w:val="007A76CB"/>
    <w:rsid w:val="007B1BC6"/>
    <w:rsid w:val="007B2676"/>
    <w:rsid w:val="007B2699"/>
    <w:rsid w:val="007B3A88"/>
    <w:rsid w:val="007B61A9"/>
    <w:rsid w:val="007B7D8E"/>
    <w:rsid w:val="007C29CB"/>
    <w:rsid w:val="007C3693"/>
    <w:rsid w:val="007D055E"/>
    <w:rsid w:val="007D24F3"/>
    <w:rsid w:val="007D28AE"/>
    <w:rsid w:val="007D4558"/>
    <w:rsid w:val="007D4677"/>
    <w:rsid w:val="007D5350"/>
    <w:rsid w:val="007D7270"/>
    <w:rsid w:val="007E0F7C"/>
    <w:rsid w:val="007E2CEA"/>
    <w:rsid w:val="007E4801"/>
    <w:rsid w:val="007E4A93"/>
    <w:rsid w:val="007E4C0A"/>
    <w:rsid w:val="007F0F2C"/>
    <w:rsid w:val="007F143E"/>
    <w:rsid w:val="007F166D"/>
    <w:rsid w:val="007F1D68"/>
    <w:rsid w:val="007F298A"/>
    <w:rsid w:val="007F3165"/>
    <w:rsid w:val="007F452B"/>
    <w:rsid w:val="007F5A19"/>
    <w:rsid w:val="007F61EE"/>
    <w:rsid w:val="007F663A"/>
    <w:rsid w:val="007F730E"/>
    <w:rsid w:val="007F7D40"/>
    <w:rsid w:val="008017F7"/>
    <w:rsid w:val="00802F9A"/>
    <w:rsid w:val="008037CF"/>
    <w:rsid w:val="00804BD5"/>
    <w:rsid w:val="00807899"/>
    <w:rsid w:val="00810B36"/>
    <w:rsid w:val="00813947"/>
    <w:rsid w:val="008163CD"/>
    <w:rsid w:val="0081649B"/>
    <w:rsid w:val="00820FC5"/>
    <w:rsid w:val="00821F9A"/>
    <w:rsid w:val="0082495C"/>
    <w:rsid w:val="00831FC4"/>
    <w:rsid w:val="00833A06"/>
    <w:rsid w:val="008342A5"/>
    <w:rsid w:val="0083501B"/>
    <w:rsid w:val="00836B27"/>
    <w:rsid w:val="00836CFE"/>
    <w:rsid w:val="0083708A"/>
    <w:rsid w:val="008404A9"/>
    <w:rsid w:val="00841E7D"/>
    <w:rsid w:val="00853536"/>
    <w:rsid w:val="0086119F"/>
    <w:rsid w:val="0086642E"/>
    <w:rsid w:val="0086689C"/>
    <w:rsid w:val="0086690A"/>
    <w:rsid w:val="00866C1D"/>
    <w:rsid w:val="00872AEA"/>
    <w:rsid w:val="00874877"/>
    <w:rsid w:val="0087501D"/>
    <w:rsid w:val="0087508D"/>
    <w:rsid w:val="008770B5"/>
    <w:rsid w:val="00881A4D"/>
    <w:rsid w:val="00881DBC"/>
    <w:rsid w:val="008820FB"/>
    <w:rsid w:val="00884132"/>
    <w:rsid w:val="00884582"/>
    <w:rsid w:val="008845E9"/>
    <w:rsid w:val="00884921"/>
    <w:rsid w:val="00885219"/>
    <w:rsid w:val="00885515"/>
    <w:rsid w:val="00885B8B"/>
    <w:rsid w:val="00885C72"/>
    <w:rsid w:val="00885FBB"/>
    <w:rsid w:val="008865F4"/>
    <w:rsid w:val="0088696E"/>
    <w:rsid w:val="00887387"/>
    <w:rsid w:val="0089069D"/>
    <w:rsid w:val="00895009"/>
    <w:rsid w:val="008A047D"/>
    <w:rsid w:val="008A146D"/>
    <w:rsid w:val="008A1D60"/>
    <w:rsid w:val="008A2A0A"/>
    <w:rsid w:val="008A3D24"/>
    <w:rsid w:val="008A63C6"/>
    <w:rsid w:val="008A7639"/>
    <w:rsid w:val="008B0977"/>
    <w:rsid w:val="008B1B2A"/>
    <w:rsid w:val="008B212E"/>
    <w:rsid w:val="008B3DFE"/>
    <w:rsid w:val="008B4BC5"/>
    <w:rsid w:val="008B6E43"/>
    <w:rsid w:val="008B770A"/>
    <w:rsid w:val="008B77E4"/>
    <w:rsid w:val="008C1147"/>
    <w:rsid w:val="008C1B8A"/>
    <w:rsid w:val="008C2423"/>
    <w:rsid w:val="008C2C15"/>
    <w:rsid w:val="008C6972"/>
    <w:rsid w:val="008C6A22"/>
    <w:rsid w:val="008C6DAD"/>
    <w:rsid w:val="008D4B0A"/>
    <w:rsid w:val="008D58FF"/>
    <w:rsid w:val="008D648F"/>
    <w:rsid w:val="008D683F"/>
    <w:rsid w:val="008D7757"/>
    <w:rsid w:val="008E0725"/>
    <w:rsid w:val="008E358C"/>
    <w:rsid w:val="008E4B76"/>
    <w:rsid w:val="008E63E6"/>
    <w:rsid w:val="008F003C"/>
    <w:rsid w:val="008F03C2"/>
    <w:rsid w:val="008F20D7"/>
    <w:rsid w:val="008F2184"/>
    <w:rsid w:val="008F2584"/>
    <w:rsid w:val="008F31ED"/>
    <w:rsid w:val="008F36CF"/>
    <w:rsid w:val="008F4021"/>
    <w:rsid w:val="008F54A7"/>
    <w:rsid w:val="008F58EF"/>
    <w:rsid w:val="008F5D5B"/>
    <w:rsid w:val="008F62E0"/>
    <w:rsid w:val="008F6705"/>
    <w:rsid w:val="00900FF0"/>
    <w:rsid w:val="00901446"/>
    <w:rsid w:val="00901906"/>
    <w:rsid w:val="00902159"/>
    <w:rsid w:val="009040B7"/>
    <w:rsid w:val="009045DF"/>
    <w:rsid w:val="00904805"/>
    <w:rsid w:val="00906EB7"/>
    <w:rsid w:val="009073ED"/>
    <w:rsid w:val="00907A1E"/>
    <w:rsid w:val="00912AA6"/>
    <w:rsid w:val="00914DFB"/>
    <w:rsid w:val="00915EDE"/>
    <w:rsid w:val="009171E0"/>
    <w:rsid w:val="00923366"/>
    <w:rsid w:val="009234E2"/>
    <w:rsid w:val="00924D50"/>
    <w:rsid w:val="0092684D"/>
    <w:rsid w:val="0092747B"/>
    <w:rsid w:val="00927FBE"/>
    <w:rsid w:val="00932064"/>
    <w:rsid w:val="00932339"/>
    <w:rsid w:val="0093244C"/>
    <w:rsid w:val="009332C8"/>
    <w:rsid w:val="00933B1A"/>
    <w:rsid w:val="0093572D"/>
    <w:rsid w:val="0093604B"/>
    <w:rsid w:val="009368B8"/>
    <w:rsid w:val="00940635"/>
    <w:rsid w:val="00940665"/>
    <w:rsid w:val="00941195"/>
    <w:rsid w:val="0094411B"/>
    <w:rsid w:val="00945D52"/>
    <w:rsid w:val="009513E6"/>
    <w:rsid w:val="0095440B"/>
    <w:rsid w:val="00956349"/>
    <w:rsid w:val="00956B7E"/>
    <w:rsid w:val="00956E8C"/>
    <w:rsid w:val="00962621"/>
    <w:rsid w:val="00965D89"/>
    <w:rsid w:val="00966AD7"/>
    <w:rsid w:val="00972B32"/>
    <w:rsid w:val="00973691"/>
    <w:rsid w:val="00973E3A"/>
    <w:rsid w:val="009775D4"/>
    <w:rsid w:val="00981869"/>
    <w:rsid w:val="00981F61"/>
    <w:rsid w:val="0098280C"/>
    <w:rsid w:val="009830DD"/>
    <w:rsid w:val="00984976"/>
    <w:rsid w:val="00985C7F"/>
    <w:rsid w:val="00986E0F"/>
    <w:rsid w:val="00987999"/>
    <w:rsid w:val="00991939"/>
    <w:rsid w:val="009919B2"/>
    <w:rsid w:val="00991B17"/>
    <w:rsid w:val="00991EF2"/>
    <w:rsid w:val="00993A70"/>
    <w:rsid w:val="009943B2"/>
    <w:rsid w:val="00996625"/>
    <w:rsid w:val="00997B25"/>
    <w:rsid w:val="009A0EF0"/>
    <w:rsid w:val="009A2433"/>
    <w:rsid w:val="009A2545"/>
    <w:rsid w:val="009A5923"/>
    <w:rsid w:val="009B1494"/>
    <w:rsid w:val="009B2224"/>
    <w:rsid w:val="009B4571"/>
    <w:rsid w:val="009B4ED8"/>
    <w:rsid w:val="009B5DD1"/>
    <w:rsid w:val="009B7D24"/>
    <w:rsid w:val="009C06B8"/>
    <w:rsid w:val="009C16F3"/>
    <w:rsid w:val="009C1BDB"/>
    <w:rsid w:val="009C30A4"/>
    <w:rsid w:val="009C51E2"/>
    <w:rsid w:val="009C721F"/>
    <w:rsid w:val="009D07B3"/>
    <w:rsid w:val="009D1133"/>
    <w:rsid w:val="009D123C"/>
    <w:rsid w:val="009D6091"/>
    <w:rsid w:val="009D6523"/>
    <w:rsid w:val="009D74DA"/>
    <w:rsid w:val="009E2394"/>
    <w:rsid w:val="009E41D0"/>
    <w:rsid w:val="009E43A3"/>
    <w:rsid w:val="009E5B57"/>
    <w:rsid w:val="009E6F09"/>
    <w:rsid w:val="009F206E"/>
    <w:rsid w:val="009F2BC4"/>
    <w:rsid w:val="009F3C07"/>
    <w:rsid w:val="009F6E77"/>
    <w:rsid w:val="00A02407"/>
    <w:rsid w:val="00A032BA"/>
    <w:rsid w:val="00A03C66"/>
    <w:rsid w:val="00A07328"/>
    <w:rsid w:val="00A113E3"/>
    <w:rsid w:val="00A11807"/>
    <w:rsid w:val="00A12C59"/>
    <w:rsid w:val="00A13578"/>
    <w:rsid w:val="00A136B7"/>
    <w:rsid w:val="00A148BB"/>
    <w:rsid w:val="00A14E67"/>
    <w:rsid w:val="00A15125"/>
    <w:rsid w:val="00A1598F"/>
    <w:rsid w:val="00A176ED"/>
    <w:rsid w:val="00A2039D"/>
    <w:rsid w:val="00A2098B"/>
    <w:rsid w:val="00A21671"/>
    <w:rsid w:val="00A216DC"/>
    <w:rsid w:val="00A2241E"/>
    <w:rsid w:val="00A22C07"/>
    <w:rsid w:val="00A22D94"/>
    <w:rsid w:val="00A23E11"/>
    <w:rsid w:val="00A243A0"/>
    <w:rsid w:val="00A2532F"/>
    <w:rsid w:val="00A26FA4"/>
    <w:rsid w:val="00A2735A"/>
    <w:rsid w:val="00A30C59"/>
    <w:rsid w:val="00A32448"/>
    <w:rsid w:val="00A33950"/>
    <w:rsid w:val="00A34B11"/>
    <w:rsid w:val="00A3609B"/>
    <w:rsid w:val="00A368FC"/>
    <w:rsid w:val="00A40AC3"/>
    <w:rsid w:val="00A42AB3"/>
    <w:rsid w:val="00A44ABD"/>
    <w:rsid w:val="00A44ACC"/>
    <w:rsid w:val="00A4594A"/>
    <w:rsid w:val="00A46DE7"/>
    <w:rsid w:val="00A46F62"/>
    <w:rsid w:val="00A54154"/>
    <w:rsid w:val="00A559F1"/>
    <w:rsid w:val="00A5691A"/>
    <w:rsid w:val="00A56FCD"/>
    <w:rsid w:val="00A572AE"/>
    <w:rsid w:val="00A5772C"/>
    <w:rsid w:val="00A64336"/>
    <w:rsid w:val="00A66223"/>
    <w:rsid w:val="00A66458"/>
    <w:rsid w:val="00A665B6"/>
    <w:rsid w:val="00A7322E"/>
    <w:rsid w:val="00A739FF"/>
    <w:rsid w:val="00A745FE"/>
    <w:rsid w:val="00A74D2B"/>
    <w:rsid w:val="00A7600D"/>
    <w:rsid w:val="00A76453"/>
    <w:rsid w:val="00A76792"/>
    <w:rsid w:val="00A76AAC"/>
    <w:rsid w:val="00A77475"/>
    <w:rsid w:val="00A82824"/>
    <w:rsid w:val="00A843FD"/>
    <w:rsid w:val="00A846EC"/>
    <w:rsid w:val="00A84C92"/>
    <w:rsid w:val="00A85B30"/>
    <w:rsid w:val="00A87AEE"/>
    <w:rsid w:val="00A91A76"/>
    <w:rsid w:val="00A91CE3"/>
    <w:rsid w:val="00A927AA"/>
    <w:rsid w:val="00A92F87"/>
    <w:rsid w:val="00A944BC"/>
    <w:rsid w:val="00A94AE5"/>
    <w:rsid w:val="00A94CFE"/>
    <w:rsid w:val="00A9591A"/>
    <w:rsid w:val="00A968F2"/>
    <w:rsid w:val="00AA08CE"/>
    <w:rsid w:val="00AA1C0D"/>
    <w:rsid w:val="00AA3787"/>
    <w:rsid w:val="00AA4565"/>
    <w:rsid w:val="00AA46B8"/>
    <w:rsid w:val="00AB108F"/>
    <w:rsid w:val="00AB1FC5"/>
    <w:rsid w:val="00AB200E"/>
    <w:rsid w:val="00AB4E7D"/>
    <w:rsid w:val="00AB593C"/>
    <w:rsid w:val="00AB67D6"/>
    <w:rsid w:val="00AB7738"/>
    <w:rsid w:val="00AC23BE"/>
    <w:rsid w:val="00AC255F"/>
    <w:rsid w:val="00AC3A15"/>
    <w:rsid w:val="00AC50CC"/>
    <w:rsid w:val="00AD0B41"/>
    <w:rsid w:val="00AD18C4"/>
    <w:rsid w:val="00AD2486"/>
    <w:rsid w:val="00AD3148"/>
    <w:rsid w:val="00AD4060"/>
    <w:rsid w:val="00AD5877"/>
    <w:rsid w:val="00AD5D89"/>
    <w:rsid w:val="00AD65C1"/>
    <w:rsid w:val="00AD6CB2"/>
    <w:rsid w:val="00AD77ED"/>
    <w:rsid w:val="00AE1394"/>
    <w:rsid w:val="00AE5F52"/>
    <w:rsid w:val="00AE67FF"/>
    <w:rsid w:val="00AE6F8B"/>
    <w:rsid w:val="00AF2333"/>
    <w:rsid w:val="00AF25C8"/>
    <w:rsid w:val="00AF2A69"/>
    <w:rsid w:val="00AF40FC"/>
    <w:rsid w:val="00AF50F5"/>
    <w:rsid w:val="00AF60D2"/>
    <w:rsid w:val="00AF6E03"/>
    <w:rsid w:val="00AF759C"/>
    <w:rsid w:val="00B055F3"/>
    <w:rsid w:val="00B0616B"/>
    <w:rsid w:val="00B06F61"/>
    <w:rsid w:val="00B07427"/>
    <w:rsid w:val="00B10259"/>
    <w:rsid w:val="00B125B2"/>
    <w:rsid w:val="00B1352C"/>
    <w:rsid w:val="00B1473F"/>
    <w:rsid w:val="00B1478E"/>
    <w:rsid w:val="00B14E22"/>
    <w:rsid w:val="00B21F97"/>
    <w:rsid w:val="00B22222"/>
    <w:rsid w:val="00B22ED1"/>
    <w:rsid w:val="00B308B7"/>
    <w:rsid w:val="00B317BC"/>
    <w:rsid w:val="00B31AFB"/>
    <w:rsid w:val="00B31B33"/>
    <w:rsid w:val="00B31C81"/>
    <w:rsid w:val="00B3292B"/>
    <w:rsid w:val="00B33443"/>
    <w:rsid w:val="00B3379E"/>
    <w:rsid w:val="00B35268"/>
    <w:rsid w:val="00B3674A"/>
    <w:rsid w:val="00B36A84"/>
    <w:rsid w:val="00B36F41"/>
    <w:rsid w:val="00B37062"/>
    <w:rsid w:val="00B4015B"/>
    <w:rsid w:val="00B40E15"/>
    <w:rsid w:val="00B41A83"/>
    <w:rsid w:val="00B41F60"/>
    <w:rsid w:val="00B4354A"/>
    <w:rsid w:val="00B46E9A"/>
    <w:rsid w:val="00B47535"/>
    <w:rsid w:val="00B47FA1"/>
    <w:rsid w:val="00B50335"/>
    <w:rsid w:val="00B50437"/>
    <w:rsid w:val="00B507AB"/>
    <w:rsid w:val="00B50B88"/>
    <w:rsid w:val="00B51BB7"/>
    <w:rsid w:val="00B51D63"/>
    <w:rsid w:val="00B534B2"/>
    <w:rsid w:val="00B536FE"/>
    <w:rsid w:val="00B57BAD"/>
    <w:rsid w:val="00B605AD"/>
    <w:rsid w:val="00B60601"/>
    <w:rsid w:val="00B61AD5"/>
    <w:rsid w:val="00B64984"/>
    <w:rsid w:val="00B64B44"/>
    <w:rsid w:val="00B7410F"/>
    <w:rsid w:val="00B75650"/>
    <w:rsid w:val="00B809AA"/>
    <w:rsid w:val="00B82B6A"/>
    <w:rsid w:val="00B834DC"/>
    <w:rsid w:val="00B83DBB"/>
    <w:rsid w:val="00B83ECA"/>
    <w:rsid w:val="00B84BC5"/>
    <w:rsid w:val="00B867EF"/>
    <w:rsid w:val="00B8787D"/>
    <w:rsid w:val="00B87AA7"/>
    <w:rsid w:val="00B87EFB"/>
    <w:rsid w:val="00B900A2"/>
    <w:rsid w:val="00B90D1F"/>
    <w:rsid w:val="00B95D06"/>
    <w:rsid w:val="00B965AC"/>
    <w:rsid w:val="00B96DE8"/>
    <w:rsid w:val="00B96F6E"/>
    <w:rsid w:val="00B9743A"/>
    <w:rsid w:val="00B977AC"/>
    <w:rsid w:val="00B97E6A"/>
    <w:rsid w:val="00BA2817"/>
    <w:rsid w:val="00BA295E"/>
    <w:rsid w:val="00BA357C"/>
    <w:rsid w:val="00BA3DDB"/>
    <w:rsid w:val="00BA4DDA"/>
    <w:rsid w:val="00BA5291"/>
    <w:rsid w:val="00BA5615"/>
    <w:rsid w:val="00BB28F5"/>
    <w:rsid w:val="00BB4848"/>
    <w:rsid w:val="00BB6889"/>
    <w:rsid w:val="00BB77C7"/>
    <w:rsid w:val="00BC0C71"/>
    <w:rsid w:val="00BC1510"/>
    <w:rsid w:val="00BC4174"/>
    <w:rsid w:val="00BC491E"/>
    <w:rsid w:val="00BC5BB5"/>
    <w:rsid w:val="00BC6FF4"/>
    <w:rsid w:val="00BC7D6A"/>
    <w:rsid w:val="00BD0103"/>
    <w:rsid w:val="00BD0D04"/>
    <w:rsid w:val="00BD0FF7"/>
    <w:rsid w:val="00BD34D2"/>
    <w:rsid w:val="00BD4BDE"/>
    <w:rsid w:val="00BD64EF"/>
    <w:rsid w:val="00BD7558"/>
    <w:rsid w:val="00BD7D16"/>
    <w:rsid w:val="00BE0003"/>
    <w:rsid w:val="00BE111B"/>
    <w:rsid w:val="00BE52E8"/>
    <w:rsid w:val="00BE5408"/>
    <w:rsid w:val="00BE6000"/>
    <w:rsid w:val="00BE6338"/>
    <w:rsid w:val="00BE710D"/>
    <w:rsid w:val="00BE74D4"/>
    <w:rsid w:val="00BE7F42"/>
    <w:rsid w:val="00BF29AC"/>
    <w:rsid w:val="00BF408B"/>
    <w:rsid w:val="00BF6359"/>
    <w:rsid w:val="00BF6DA7"/>
    <w:rsid w:val="00C01E23"/>
    <w:rsid w:val="00C0527F"/>
    <w:rsid w:val="00C05DE6"/>
    <w:rsid w:val="00C06B41"/>
    <w:rsid w:val="00C06BDE"/>
    <w:rsid w:val="00C07E81"/>
    <w:rsid w:val="00C10DF0"/>
    <w:rsid w:val="00C1145B"/>
    <w:rsid w:val="00C1191A"/>
    <w:rsid w:val="00C127D8"/>
    <w:rsid w:val="00C132DF"/>
    <w:rsid w:val="00C1358C"/>
    <w:rsid w:val="00C16A0F"/>
    <w:rsid w:val="00C1725D"/>
    <w:rsid w:val="00C209AF"/>
    <w:rsid w:val="00C211A8"/>
    <w:rsid w:val="00C214B0"/>
    <w:rsid w:val="00C21E59"/>
    <w:rsid w:val="00C22D89"/>
    <w:rsid w:val="00C22EAC"/>
    <w:rsid w:val="00C23F17"/>
    <w:rsid w:val="00C24489"/>
    <w:rsid w:val="00C25F95"/>
    <w:rsid w:val="00C2621B"/>
    <w:rsid w:val="00C265C5"/>
    <w:rsid w:val="00C274DD"/>
    <w:rsid w:val="00C32A6A"/>
    <w:rsid w:val="00C33190"/>
    <w:rsid w:val="00C33B45"/>
    <w:rsid w:val="00C346D7"/>
    <w:rsid w:val="00C36275"/>
    <w:rsid w:val="00C40C3A"/>
    <w:rsid w:val="00C41DE1"/>
    <w:rsid w:val="00C42529"/>
    <w:rsid w:val="00C427A2"/>
    <w:rsid w:val="00C43651"/>
    <w:rsid w:val="00C4379D"/>
    <w:rsid w:val="00C45226"/>
    <w:rsid w:val="00C45B67"/>
    <w:rsid w:val="00C46F87"/>
    <w:rsid w:val="00C47286"/>
    <w:rsid w:val="00C472C5"/>
    <w:rsid w:val="00C50E5C"/>
    <w:rsid w:val="00C527AD"/>
    <w:rsid w:val="00C572EE"/>
    <w:rsid w:val="00C62C5E"/>
    <w:rsid w:val="00C64D90"/>
    <w:rsid w:val="00C654D1"/>
    <w:rsid w:val="00C67DD4"/>
    <w:rsid w:val="00C713EE"/>
    <w:rsid w:val="00C7183C"/>
    <w:rsid w:val="00C72B81"/>
    <w:rsid w:val="00C737E0"/>
    <w:rsid w:val="00C73C23"/>
    <w:rsid w:val="00C73F9D"/>
    <w:rsid w:val="00C7577B"/>
    <w:rsid w:val="00C804AE"/>
    <w:rsid w:val="00C80E80"/>
    <w:rsid w:val="00C80EAA"/>
    <w:rsid w:val="00C82E61"/>
    <w:rsid w:val="00C83486"/>
    <w:rsid w:val="00C84757"/>
    <w:rsid w:val="00C848C4"/>
    <w:rsid w:val="00C855E7"/>
    <w:rsid w:val="00C857A0"/>
    <w:rsid w:val="00C87E78"/>
    <w:rsid w:val="00C932E7"/>
    <w:rsid w:val="00C93EEA"/>
    <w:rsid w:val="00C94D8D"/>
    <w:rsid w:val="00C97358"/>
    <w:rsid w:val="00C97941"/>
    <w:rsid w:val="00CA0575"/>
    <w:rsid w:val="00CA34E7"/>
    <w:rsid w:val="00CA3519"/>
    <w:rsid w:val="00CB04AF"/>
    <w:rsid w:val="00CB09E5"/>
    <w:rsid w:val="00CB2924"/>
    <w:rsid w:val="00CB30DF"/>
    <w:rsid w:val="00CB3A08"/>
    <w:rsid w:val="00CB61C9"/>
    <w:rsid w:val="00CB7065"/>
    <w:rsid w:val="00CC1493"/>
    <w:rsid w:val="00CC1D16"/>
    <w:rsid w:val="00CC2805"/>
    <w:rsid w:val="00CC35A7"/>
    <w:rsid w:val="00CC3B1C"/>
    <w:rsid w:val="00CC6A2C"/>
    <w:rsid w:val="00CD12BC"/>
    <w:rsid w:val="00CD34B0"/>
    <w:rsid w:val="00CD405A"/>
    <w:rsid w:val="00CD40CE"/>
    <w:rsid w:val="00CD5700"/>
    <w:rsid w:val="00CD5732"/>
    <w:rsid w:val="00CD6E04"/>
    <w:rsid w:val="00CD6E15"/>
    <w:rsid w:val="00CE116C"/>
    <w:rsid w:val="00CE2981"/>
    <w:rsid w:val="00CE5553"/>
    <w:rsid w:val="00CF2210"/>
    <w:rsid w:val="00CF2616"/>
    <w:rsid w:val="00CF6D2B"/>
    <w:rsid w:val="00D00F3E"/>
    <w:rsid w:val="00D0153B"/>
    <w:rsid w:val="00D0318C"/>
    <w:rsid w:val="00D03DCA"/>
    <w:rsid w:val="00D05056"/>
    <w:rsid w:val="00D0734C"/>
    <w:rsid w:val="00D105AF"/>
    <w:rsid w:val="00D12A99"/>
    <w:rsid w:val="00D13B5E"/>
    <w:rsid w:val="00D22218"/>
    <w:rsid w:val="00D26AD6"/>
    <w:rsid w:val="00D276FF"/>
    <w:rsid w:val="00D31EE1"/>
    <w:rsid w:val="00D3235F"/>
    <w:rsid w:val="00D32C63"/>
    <w:rsid w:val="00D32F0E"/>
    <w:rsid w:val="00D364AF"/>
    <w:rsid w:val="00D40564"/>
    <w:rsid w:val="00D41D41"/>
    <w:rsid w:val="00D46413"/>
    <w:rsid w:val="00D51934"/>
    <w:rsid w:val="00D54F1D"/>
    <w:rsid w:val="00D55352"/>
    <w:rsid w:val="00D56AF3"/>
    <w:rsid w:val="00D56D6C"/>
    <w:rsid w:val="00D56D7F"/>
    <w:rsid w:val="00D56EB4"/>
    <w:rsid w:val="00D61E63"/>
    <w:rsid w:val="00D62F1D"/>
    <w:rsid w:val="00D66DC1"/>
    <w:rsid w:val="00D71EB1"/>
    <w:rsid w:val="00D72A52"/>
    <w:rsid w:val="00D7302D"/>
    <w:rsid w:val="00D731A4"/>
    <w:rsid w:val="00D73E65"/>
    <w:rsid w:val="00D772F9"/>
    <w:rsid w:val="00D77915"/>
    <w:rsid w:val="00D77D1B"/>
    <w:rsid w:val="00D80AC4"/>
    <w:rsid w:val="00D80CD9"/>
    <w:rsid w:val="00D8165E"/>
    <w:rsid w:val="00D81D77"/>
    <w:rsid w:val="00D82127"/>
    <w:rsid w:val="00D857E4"/>
    <w:rsid w:val="00D85923"/>
    <w:rsid w:val="00D8598D"/>
    <w:rsid w:val="00D87D55"/>
    <w:rsid w:val="00D904ED"/>
    <w:rsid w:val="00D906D9"/>
    <w:rsid w:val="00D93560"/>
    <w:rsid w:val="00D97E07"/>
    <w:rsid w:val="00DA0A5D"/>
    <w:rsid w:val="00DA0D86"/>
    <w:rsid w:val="00DA1618"/>
    <w:rsid w:val="00DA1A68"/>
    <w:rsid w:val="00DA48C2"/>
    <w:rsid w:val="00DB0395"/>
    <w:rsid w:val="00DB2D15"/>
    <w:rsid w:val="00DB5521"/>
    <w:rsid w:val="00DB61B8"/>
    <w:rsid w:val="00DC2A08"/>
    <w:rsid w:val="00DC2A9B"/>
    <w:rsid w:val="00DC2F0F"/>
    <w:rsid w:val="00DC4F38"/>
    <w:rsid w:val="00DC5FAF"/>
    <w:rsid w:val="00DC60B3"/>
    <w:rsid w:val="00DC782C"/>
    <w:rsid w:val="00DC7EF4"/>
    <w:rsid w:val="00DD0E16"/>
    <w:rsid w:val="00DD26A3"/>
    <w:rsid w:val="00DD335D"/>
    <w:rsid w:val="00DD3ACE"/>
    <w:rsid w:val="00DD6A01"/>
    <w:rsid w:val="00DD78F2"/>
    <w:rsid w:val="00DE01D4"/>
    <w:rsid w:val="00DE18FE"/>
    <w:rsid w:val="00DE5151"/>
    <w:rsid w:val="00DE6507"/>
    <w:rsid w:val="00DE6A91"/>
    <w:rsid w:val="00DF398A"/>
    <w:rsid w:val="00DF453A"/>
    <w:rsid w:val="00DF4E54"/>
    <w:rsid w:val="00DF538E"/>
    <w:rsid w:val="00DF5647"/>
    <w:rsid w:val="00DF5E84"/>
    <w:rsid w:val="00DF642B"/>
    <w:rsid w:val="00DF6B22"/>
    <w:rsid w:val="00E00014"/>
    <w:rsid w:val="00E01692"/>
    <w:rsid w:val="00E01875"/>
    <w:rsid w:val="00E05FB9"/>
    <w:rsid w:val="00E13148"/>
    <w:rsid w:val="00E14498"/>
    <w:rsid w:val="00E148F4"/>
    <w:rsid w:val="00E14F36"/>
    <w:rsid w:val="00E1708C"/>
    <w:rsid w:val="00E22342"/>
    <w:rsid w:val="00E2285B"/>
    <w:rsid w:val="00E22C83"/>
    <w:rsid w:val="00E22D8D"/>
    <w:rsid w:val="00E2382A"/>
    <w:rsid w:val="00E25A51"/>
    <w:rsid w:val="00E26037"/>
    <w:rsid w:val="00E26641"/>
    <w:rsid w:val="00E26D45"/>
    <w:rsid w:val="00E26E32"/>
    <w:rsid w:val="00E335E6"/>
    <w:rsid w:val="00E339FE"/>
    <w:rsid w:val="00E340D6"/>
    <w:rsid w:val="00E3559D"/>
    <w:rsid w:val="00E35E35"/>
    <w:rsid w:val="00E3744B"/>
    <w:rsid w:val="00E42A53"/>
    <w:rsid w:val="00E42F10"/>
    <w:rsid w:val="00E504ED"/>
    <w:rsid w:val="00E538F5"/>
    <w:rsid w:val="00E556E0"/>
    <w:rsid w:val="00E56E1F"/>
    <w:rsid w:val="00E57A08"/>
    <w:rsid w:val="00E57A86"/>
    <w:rsid w:val="00E57D6B"/>
    <w:rsid w:val="00E6040D"/>
    <w:rsid w:val="00E60F60"/>
    <w:rsid w:val="00E613C3"/>
    <w:rsid w:val="00E621BE"/>
    <w:rsid w:val="00E6360F"/>
    <w:rsid w:val="00E63D93"/>
    <w:rsid w:val="00E659C3"/>
    <w:rsid w:val="00E65CF4"/>
    <w:rsid w:val="00E66DCD"/>
    <w:rsid w:val="00E673B1"/>
    <w:rsid w:val="00E67803"/>
    <w:rsid w:val="00E70918"/>
    <w:rsid w:val="00E71ECE"/>
    <w:rsid w:val="00E727C4"/>
    <w:rsid w:val="00E74D05"/>
    <w:rsid w:val="00E810C6"/>
    <w:rsid w:val="00E81EB6"/>
    <w:rsid w:val="00E8345E"/>
    <w:rsid w:val="00E845DF"/>
    <w:rsid w:val="00E9070D"/>
    <w:rsid w:val="00E91580"/>
    <w:rsid w:val="00E91DFD"/>
    <w:rsid w:val="00E9311B"/>
    <w:rsid w:val="00E94754"/>
    <w:rsid w:val="00E94769"/>
    <w:rsid w:val="00E97FE2"/>
    <w:rsid w:val="00EA123B"/>
    <w:rsid w:val="00EA1663"/>
    <w:rsid w:val="00EA3146"/>
    <w:rsid w:val="00EA78D5"/>
    <w:rsid w:val="00EB15A9"/>
    <w:rsid w:val="00EB1C4C"/>
    <w:rsid w:val="00EB2218"/>
    <w:rsid w:val="00EB3285"/>
    <w:rsid w:val="00EB34AC"/>
    <w:rsid w:val="00EB45E8"/>
    <w:rsid w:val="00EB4E98"/>
    <w:rsid w:val="00EB4ED6"/>
    <w:rsid w:val="00EB6974"/>
    <w:rsid w:val="00EB7CA4"/>
    <w:rsid w:val="00EC4DA8"/>
    <w:rsid w:val="00EC682C"/>
    <w:rsid w:val="00EC688E"/>
    <w:rsid w:val="00ED0145"/>
    <w:rsid w:val="00ED1312"/>
    <w:rsid w:val="00ED17B6"/>
    <w:rsid w:val="00ED29CD"/>
    <w:rsid w:val="00ED340F"/>
    <w:rsid w:val="00ED4EFE"/>
    <w:rsid w:val="00ED533A"/>
    <w:rsid w:val="00ED5C76"/>
    <w:rsid w:val="00ED6681"/>
    <w:rsid w:val="00EE0764"/>
    <w:rsid w:val="00EE0AA7"/>
    <w:rsid w:val="00EE0AF0"/>
    <w:rsid w:val="00EE0CBD"/>
    <w:rsid w:val="00EF252F"/>
    <w:rsid w:val="00EF2F99"/>
    <w:rsid w:val="00EF7C27"/>
    <w:rsid w:val="00F01C38"/>
    <w:rsid w:val="00F054CD"/>
    <w:rsid w:val="00F06A73"/>
    <w:rsid w:val="00F06B7B"/>
    <w:rsid w:val="00F1024D"/>
    <w:rsid w:val="00F10684"/>
    <w:rsid w:val="00F11502"/>
    <w:rsid w:val="00F1194B"/>
    <w:rsid w:val="00F121C5"/>
    <w:rsid w:val="00F152F3"/>
    <w:rsid w:val="00F160B5"/>
    <w:rsid w:val="00F1765A"/>
    <w:rsid w:val="00F23525"/>
    <w:rsid w:val="00F246ED"/>
    <w:rsid w:val="00F262E5"/>
    <w:rsid w:val="00F27711"/>
    <w:rsid w:val="00F27FA3"/>
    <w:rsid w:val="00F27FA8"/>
    <w:rsid w:val="00F346A4"/>
    <w:rsid w:val="00F3506D"/>
    <w:rsid w:val="00F36481"/>
    <w:rsid w:val="00F3727F"/>
    <w:rsid w:val="00F409D2"/>
    <w:rsid w:val="00F40B8E"/>
    <w:rsid w:val="00F40D8C"/>
    <w:rsid w:val="00F41E5B"/>
    <w:rsid w:val="00F44517"/>
    <w:rsid w:val="00F469D3"/>
    <w:rsid w:val="00F4784C"/>
    <w:rsid w:val="00F47FB7"/>
    <w:rsid w:val="00F5013B"/>
    <w:rsid w:val="00F5154C"/>
    <w:rsid w:val="00F55A82"/>
    <w:rsid w:val="00F606B3"/>
    <w:rsid w:val="00F621D1"/>
    <w:rsid w:val="00F641F9"/>
    <w:rsid w:val="00F64770"/>
    <w:rsid w:val="00F67ABF"/>
    <w:rsid w:val="00F70A40"/>
    <w:rsid w:val="00F717C4"/>
    <w:rsid w:val="00F729D9"/>
    <w:rsid w:val="00F76787"/>
    <w:rsid w:val="00F77C64"/>
    <w:rsid w:val="00F801D0"/>
    <w:rsid w:val="00F80DCF"/>
    <w:rsid w:val="00F81377"/>
    <w:rsid w:val="00F81837"/>
    <w:rsid w:val="00F81E60"/>
    <w:rsid w:val="00F82604"/>
    <w:rsid w:val="00F837EF"/>
    <w:rsid w:val="00F86F58"/>
    <w:rsid w:val="00F87423"/>
    <w:rsid w:val="00F92593"/>
    <w:rsid w:val="00F93958"/>
    <w:rsid w:val="00F94010"/>
    <w:rsid w:val="00F94740"/>
    <w:rsid w:val="00F94EB5"/>
    <w:rsid w:val="00F951AD"/>
    <w:rsid w:val="00F9605A"/>
    <w:rsid w:val="00F96726"/>
    <w:rsid w:val="00FA0D1A"/>
    <w:rsid w:val="00FA1895"/>
    <w:rsid w:val="00FA25EE"/>
    <w:rsid w:val="00FA49F9"/>
    <w:rsid w:val="00FA4E66"/>
    <w:rsid w:val="00FB42E1"/>
    <w:rsid w:val="00FB7788"/>
    <w:rsid w:val="00FB7925"/>
    <w:rsid w:val="00FC1BD6"/>
    <w:rsid w:val="00FC547E"/>
    <w:rsid w:val="00FC6CF2"/>
    <w:rsid w:val="00FD12ED"/>
    <w:rsid w:val="00FD4FF1"/>
    <w:rsid w:val="00FE049D"/>
    <w:rsid w:val="00FE11D5"/>
    <w:rsid w:val="00FE1FF8"/>
    <w:rsid w:val="00FE2CE0"/>
    <w:rsid w:val="00FF020B"/>
    <w:rsid w:val="00FF57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ED43BAE-7DB9-49A3-8B3A-BF5202761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F0FA2"/>
    <w:pPr>
      <w:widowControl w:val="0"/>
      <w:spacing w:line="500" w:lineRule="exact"/>
      <w:ind w:leftChars="200" w:left="566" w:firstLineChars="200" w:firstLine="566"/>
      <w:jc w:val="both"/>
    </w:pPr>
    <w:rPr>
      <w:rFonts w:ascii="標楷體" w:eastAsia="標楷體"/>
      <w:kern w:val="2"/>
      <w:sz w:val="28"/>
      <w:szCs w:val="24"/>
    </w:rPr>
  </w:style>
  <w:style w:type="paragraph" w:styleId="1">
    <w:name w:val="heading 1"/>
    <w:basedOn w:val="a"/>
    <w:next w:val="a"/>
    <w:link w:val="10"/>
    <w:uiPriority w:val="9"/>
    <w:qFormat/>
    <w:rsid w:val="008F003C"/>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rsid w:val="005B41E4"/>
    <w:pPr>
      <w:spacing w:line="500" w:lineRule="exact"/>
      <w:ind w:left="567" w:hangingChars="200" w:hanging="567"/>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5B41E4"/>
    <w:pPr>
      <w:ind w:left="849" w:hangingChars="100" w:hanging="283"/>
    </w:pPr>
  </w:style>
  <w:style w:type="paragraph" w:customStyle="1" w:styleId="a5">
    <w:name w:val="(一)下內文"/>
    <w:basedOn w:val="a"/>
    <w:rsid w:val="00337A93"/>
    <w:rPr>
      <w:snapToGrid w:val="0"/>
    </w:rPr>
  </w:style>
  <w:style w:type="paragraph" w:customStyle="1" w:styleId="123">
    <w:name w:val="1.2.3."/>
    <w:basedOn w:val="a5"/>
    <w:pPr>
      <w:ind w:left="400" w:hangingChars="100" w:hanging="100"/>
    </w:pPr>
  </w:style>
  <w:style w:type="paragraph" w:customStyle="1" w:styleId="a6">
    <w:name w:val="結論"/>
    <w:basedOn w:val="a5"/>
    <w:pPr>
      <w:ind w:left="200"/>
    </w:pPr>
  </w:style>
  <w:style w:type="paragraph" w:customStyle="1" w:styleId="a7">
    <w:name w:val="前言內文"/>
    <w:basedOn w:val="a"/>
    <w:rsid w:val="005B41E4"/>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1"/>
    <w:pPr>
      <w:spacing w:line="400" w:lineRule="exact"/>
    </w:pPr>
  </w:style>
  <w:style w:type="paragraph" w:styleId="ac">
    <w:name w:val="header"/>
    <w:basedOn w:val="a"/>
    <w:link w:val="ad"/>
    <w:uiPriority w:val="99"/>
    <w:unhideWhenUsed/>
    <w:rsid w:val="00E340D6"/>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link w:val="21"/>
    <w:qFormat/>
    <w:rsid w:val="001F6217"/>
    <w:pPr>
      <w:adjustRightInd w:val="0"/>
      <w:ind w:leftChars="300" w:left="850"/>
    </w:pPr>
    <w:rPr>
      <w:rFonts w:hAnsi="標楷體"/>
      <w:snapToGrid w:val="0"/>
    </w:rPr>
  </w:style>
  <w:style w:type="paragraph" w:styleId="11">
    <w:name w:val="toc 1"/>
    <w:basedOn w:val="a"/>
    <w:next w:val="a"/>
    <w:autoRedefine/>
    <w:uiPriority w:val="39"/>
    <w:rsid w:val="003E235A"/>
    <w:pPr>
      <w:tabs>
        <w:tab w:val="right" w:leader="hyphen" w:pos="8490"/>
      </w:tabs>
      <w:ind w:leftChars="0" w:left="486" w:rightChars="111" w:right="314" w:hangingChars="200" w:hanging="486"/>
    </w:pPr>
    <w:rPr>
      <w:sz w:val="24"/>
    </w:rPr>
  </w:style>
  <w:style w:type="paragraph" w:styleId="22">
    <w:name w:val="toc 2"/>
    <w:basedOn w:val="a"/>
    <w:next w:val="a"/>
    <w:autoRedefine/>
    <w:semiHidden/>
    <w:pPr>
      <w:tabs>
        <w:tab w:val="right" w:leader="hyphen" w:pos="8490"/>
      </w:tabs>
      <w:ind w:leftChars="0" w:left="0" w:hangingChars="200" w:hanging="566"/>
    </w:pPr>
  </w:style>
  <w:style w:type="character" w:customStyle="1" w:styleId="ad">
    <w:name w:val="頁首 字元"/>
    <w:link w:val="ac"/>
    <w:uiPriority w:val="99"/>
    <w:rsid w:val="00E340D6"/>
    <w:rPr>
      <w:rFonts w:eastAsia="標楷體"/>
      <w:kern w:val="2"/>
    </w:rPr>
  </w:style>
  <w:style w:type="paragraph" w:styleId="ae">
    <w:name w:val="footer"/>
    <w:basedOn w:val="a"/>
    <w:link w:val="af"/>
    <w:uiPriority w:val="99"/>
    <w:unhideWhenUsed/>
    <w:rsid w:val="00E340D6"/>
    <w:pPr>
      <w:tabs>
        <w:tab w:val="center" w:pos="4153"/>
        <w:tab w:val="right" w:pos="8306"/>
      </w:tabs>
      <w:snapToGrid w:val="0"/>
    </w:pPr>
    <w:rPr>
      <w:sz w:val="20"/>
      <w:szCs w:val="20"/>
    </w:rPr>
  </w:style>
  <w:style w:type="character" w:customStyle="1" w:styleId="af">
    <w:name w:val="頁尾 字元"/>
    <w:link w:val="ae"/>
    <w:uiPriority w:val="99"/>
    <w:rsid w:val="00E340D6"/>
    <w:rPr>
      <w:rFonts w:eastAsia="標楷體"/>
      <w:kern w:val="2"/>
    </w:rPr>
  </w:style>
  <w:style w:type="paragraph" w:customStyle="1" w:styleId="af0">
    <w:name w:val="字元 字元"/>
    <w:basedOn w:val="a"/>
    <w:semiHidden/>
    <w:rsid w:val="00646765"/>
    <w:pPr>
      <w:widowControl/>
      <w:spacing w:after="160" w:line="240" w:lineRule="exact"/>
    </w:pPr>
    <w:rPr>
      <w:rFonts w:ascii="Verdana" w:eastAsia="Times New Roman" w:hAnsi="Verdana" w:cs="Mangal"/>
      <w:sz w:val="20"/>
      <w:lang w:eastAsia="en-US" w:bidi="hi-IN"/>
    </w:rPr>
  </w:style>
  <w:style w:type="paragraph" w:styleId="af1">
    <w:name w:val="Balloon Text"/>
    <w:basedOn w:val="a"/>
    <w:link w:val="af2"/>
    <w:uiPriority w:val="99"/>
    <w:semiHidden/>
    <w:unhideWhenUsed/>
    <w:rsid w:val="00661C39"/>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661C39"/>
    <w:rPr>
      <w:rFonts w:ascii="Cambria" w:eastAsia="新細明體" w:hAnsi="Cambria" w:cs="Times New Roman"/>
      <w:kern w:val="2"/>
      <w:sz w:val="18"/>
      <w:szCs w:val="18"/>
    </w:rPr>
  </w:style>
  <w:style w:type="table" w:styleId="af3">
    <w:name w:val="Table Grid"/>
    <w:basedOn w:val="a1"/>
    <w:uiPriority w:val="59"/>
    <w:rsid w:val="00BB68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141"/>
    <w:link w:val="af5"/>
    <w:rsid w:val="005733D4"/>
    <w:pPr>
      <w:ind w:leftChars="-5" w:left="54" w:hangingChars="28" w:hanging="68"/>
      <w:jc w:val="both"/>
    </w:pPr>
    <w:rPr>
      <w:rFonts w:hAnsi="標楷體"/>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4"/>
    <w:rsid w:val="005733D4"/>
    <w:rPr>
      <w:rFonts w:ascii="標楷體" w:eastAsia="標楷體" w:hAnsi="標楷體"/>
      <w:kern w:val="2"/>
      <w:sz w:val="24"/>
      <w:szCs w:val="24"/>
    </w:rPr>
  </w:style>
  <w:style w:type="character" w:styleId="af6">
    <w:name w:val="footnote reference"/>
    <w:aliases w:val="FR,Ref,de nota al pie,註腳內容,Error-Fußnotenzeichen5,Error-Fußnotenzeichen6,Error-Fußnotenzeichen3"/>
    <w:rsid w:val="00E35E35"/>
    <w:rPr>
      <w:vertAlign w:val="superscript"/>
    </w:rPr>
  </w:style>
  <w:style w:type="character" w:customStyle="1" w:styleId="142">
    <w:name w:val="表格內文(14行高) 字元"/>
    <w:link w:val="141"/>
    <w:rsid w:val="00AA4565"/>
    <w:rPr>
      <w:rFonts w:eastAsia="標楷體"/>
      <w:kern w:val="2"/>
      <w:sz w:val="24"/>
      <w:szCs w:val="24"/>
    </w:rPr>
  </w:style>
  <w:style w:type="character" w:customStyle="1" w:styleId="10">
    <w:name w:val="標題 1 字元"/>
    <w:link w:val="1"/>
    <w:uiPriority w:val="9"/>
    <w:rsid w:val="008F003C"/>
    <w:rPr>
      <w:rFonts w:ascii="Calibri Light" w:eastAsia="新細明體" w:hAnsi="Calibri Light" w:cs="Times New Roman"/>
      <w:b/>
      <w:bCs/>
      <w:kern w:val="52"/>
      <w:sz w:val="52"/>
      <w:szCs w:val="52"/>
    </w:rPr>
  </w:style>
  <w:style w:type="paragraph" w:styleId="af7">
    <w:name w:val="TOC Heading"/>
    <w:basedOn w:val="1"/>
    <w:next w:val="a"/>
    <w:uiPriority w:val="39"/>
    <w:unhideWhenUsed/>
    <w:qFormat/>
    <w:rsid w:val="008F003C"/>
    <w:pPr>
      <w:keepLines/>
      <w:widowControl/>
      <w:spacing w:before="240" w:after="0" w:line="259" w:lineRule="auto"/>
      <w:ind w:leftChars="0" w:left="0" w:firstLineChars="0" w:firstLine="0"/>
      <w:jc w:val="left"/>
      <w:outlineLvl w:val="9"/>
    </w:pPr>
    <w:rPr>
      <w:b w:val="0"/>
      <w:bCs w:val="0"/>
      <w:color w:val="2E74B5"/>
      <w:kern w:val="0"/>
      <w:sz w:val="32"/>
      <w:szCs w:val="32"/>
    </w:rPr>
  </w:style>
  <w:style w:type="character" w:styleId="af8">
    <w:name w:val="Hyperlink"/>
    <w:uiPriority w:val="99"/>
    <w:unhideWhenUsed/>
    <w:rsid w:val="008F003C"/>
    <w:rPr>
      <w:color w:val="0563C1"/>
      <w:u w:val="single"/>
    </w:rPr>
  </w:style>
  <w:style w:type="character" w:styleId="af9">
    <w:name w:val="page number"/>
    <w:rsid w:val="00C7577B"/>
  </w:style>
  <w:style w:type="character" w:customStyle="1" w:styleId="1410">
    <w:name w:val="表格內文(14行高) 字元1"/>
    <w:rsid w:val="003F5830"/>
    <w:rPr>
      <w:rFonts w:ascii="標楷體" w:eastAsia="標楷體"/>
      <w:snapToGrid w:val="0"/>
      <w:kern w:val="2"/>
      <w:sz w:val="24"/>
      <w:szCs w:val="28"/>
    </w:rPr>
  </w:style>
  <w:style w:type="paragraph" w:customStyle="1" w:styleId="00">
    <w:name w:val="樣式 (一)(二)(三) + 左 0 字元 第一行:  0 字元"/>
    <w:basedOn w:val="a4"/>
    <w:rsid w:val="00C211A8"/>
    <w:pPr>
      <w:ind w:leftChars="0" w:left="0" w:firstLineChars="0" w:firstLine="0"/>
    </w:pPr>
    <w:rPr>
      <w:rFonts w:cs="新細明體"/>
      <w:szCs w:val="20"/>
    </w:rPr>
  </w:style>
  <w:style w:type="paragraph" w:customStyle="1" w:styleId="291">
    <w:name w:val="樣式 (一)下內文 + 標楷體 左 2.91 字元"/>
    <w:basedOn w:val="a5"/>
    <w:rsid w:val="00A76AAC"/>
    <w:pPr>
      <w:ind w:leftChars="291" w:left="824"/>
    </w:pPr>
    <w:rPr>
      <w:rFonts w:hAnsi="標楷體" w:cs="新細明體"/>
      <w:szCs w:val="20"/>
    </w:rPr>
  </w:style>
  <w:style w:type="character" w:customStyle="1" w:styleId="21">
    <w:name w:val="(一)下內文縮2 字元"/>
    <w:link w:val="2"/>
    <w:rsid w:val="001F6217"/>
    <w:rPr>
      <w:rFonts w:ascii="標楷體" w:eastAsia="標楷體" w:hAnsi="標楷體"/>
      <w:snapToGrid w:val="0"/>
      <w:kern w:val="2"/>
      <w:sz w:val="28"/>
      <w:szCs w:val="24"/>
    </w:rPr>
  </w:style>
  <w:style w:type="paragraph" w:customStyle="1" w:styleId="ydpc80e444cyiv8942878923msonormal1">
    <w:name w:val="ydpc80e444cyiv8942878923msonormal1"/>
    <w:basedOn w:val="a"/>
    <w:rsid w:val="00A5772C"/>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003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F60BFD-1D08-4B7F-B1A9-2ACEF600E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1257</Words>
  <Characters>7168</Characters>
  <Application>Microsoft Office Word</Application>
  <DocSecurity>0</DocSecurity>
  <Lines>59</Lines>
  <Paragraphs>16</Paragraphs>
  <ScaleCrop>false</ScaleCrop>
  <Company/>
  <LinksUpToDate>false</LinksUpToDate>
  <CharactersWithSpaces>8409</CharactersWithSpaces>
  <SharedDoc>false</SharedDoc>
  <HLinks>
    <vt:vector size="24" baseType="variant">
      <vt:variant>
        <vt:i4>1703996</vt:i4>
      </vt:variant>
      <vt:variant>
        <vt:i4>20</vt:i4>
      </vt:variant>
      <vt:variant>
        <vt:i4>0</vt:i4>
      </vt:variant>
      <vt:variant>
        <vt:i4>5</vt:i4>
      </vt:variant>
      <vt:variant>
        <vt:lpwstr/>
      </vt:variant>
      <vt:variant>
        <vt:lpwstr>_Toc195193168</vt:lpwstr>
      </vt:variant>
      <vt:variant>
        <vt:i4>1703996</vt:i4>
      </vt:variant>
      <vt:variant>
        <vt:i4>14</vt:i4>
      </vt:variant>
      <vt:variant>
        <vt:i4>0</vt:i4>
      </vt:variant>
      <vt:variant>
        <vt:i4>5</vt:i4>
      </vt:variant>
      <vt:variant>
        <vt:lpwstr/>
      </vt:variant>
      <vt:variant>
        <vt:lpwstr>_Toc195193167</vt:lpwstr>
      </vt:variant>
      <vt:variant>
        <vt:i4>1703996</vt:i4>
      </vt:variant>
      <vt:variant>
        <vt:i4>8</vt:i4>
      </vt:variant>
      <vt:variant>
        <vt:i4>0</vt:i4>
      </vt:variant>
      <vt:variant>
        <vt:i4>5</vt:i4>
      </vt:variant>
      <vt:variant>
        <vt:lpwstr/>
      </vt:variant>
      <vt:variant>
        <vt:lpwstr>_Toc195193166</vt:lpwstr>
      </vt:variant>
      <vt:variant>
        <vt:i4>1703996</vt:i4>
      </vt:variant>
      <vt:variant>
        <vt:i4>2</vt:i4>
      </vt:variant>
      <vt:variant>
        <vt:i4>0</vt:i4>
      </vt:variant>
      <vt:variant>
        <vt:i4>5</vt:i4>
      </vt:variant>
      <vt:variant>
        <vt:lpwstr/>
      </vt:variant>
      <vt:variant>
        <vt:lpwstr>_Toc195193165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2025-03-20T01:47:00Z</cp:lastPrinted>
  <dcterms:created xsi:type="dcterms:W3CDTF">2025-04-14T02:48:00Z</dcterms:created>
  <dcterms:modified xsi:type="dcterms:W3CDTF">2025-04-14T02:48:00Z</dcterms:modified>
</cp:coreProperties>
</file>