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D7" w:rsidRDefault="00F247D7" w:rsidP="00F247D7">
      <w:pPr>
        <w:pStyle w:val="aa"/>
        <w:rPr>
          <w:kern w:val="0"/>
          <w:position w:val="2"/>
        </w:rPr>
      </w:pPr>
      <w:bookmarkStart w:id="0" w:name="_GoBack"/>
      <w:bookmarkEnd w:id="0"/>
      <w:r>
        <w:rPr>
          <w:rFonts w:hint="eastAsia"/>
          <w:kern w:val="0"/>
        </w:rPr>
        <w:t>財團法人中國生產力中心1</w:t>
      </w:r>
      <w:r w:rsidR="002B275D">
        <w:rPr>
          <w:rFonts w:hint="eastAsia"/>
          <w:kern w:val="0"/>
        </w:rPr>
        <w:t>1</w:t>
      </w:r>
      <w:r w:rsidR="00D5252E">
        <w:rPr>
          <w:kern w:val="0"/>
        </w:rPr>
        <w:t>4</w:t>
      </w:r>
      <w:r>
        <w:rPr>
          <w:rFonts w:hint="eastAsia"/>
          <w:kern w:val="0"/>
        </w:rPr>
        <w:t>年度預算評估報告</w:t>
      </w:r>
    </w:p>
    <w:p w:rsidR="00F247D7" w:rsidRPr="001C27C3" w:rsidRDefault="00F247D7" w:rsidP="00F247D7">
      <w:pPr>
        <w:pStyle w:val="a8"/>
        <w:ind w:firstLine="566"/>
        <w:rPr>
          <w:rFonts w:hAnsi="標楷體"/>
        </w:rPr>
      </w:pPr>
      <w:bookmarkStart w:id="1" w:name="OLE_LINK1"/>
      <w:r>
        <w:rPr>
          <w:rFonts w:hAnsi="標楷體" w:hint="eastAsia"/>
        </w:rPr>
        <w:t>財團法人中國生產力中心</w:t>
      </w:r>
      <w:r w:rsidR="00395F00">
        <w:rPr>
          <w:rFonts w:hAnsi="標楷體" w:hint="eastAsia"/>
        </w:rPr>
        <w:t>(</w:t>
      </w:r>
      <w:r>
        <w:rPr>
          <w:rFonts w:hAnsi="標楷體" w:hint="eastAsia"/>
        </w:rPr>
        <w:t>CPC，以下簡稱中國生產力中心</w:t>
      </w:r>
      <w:r w:rsidR="00395F00">
        <w:rPr>
          <w:rFonts w:hAnsi="標楷體" w:hint="eastAsia"/>
        </w:rPr>
        <w:t>)</w:t>
      </w:r>
      <w:r>
        <w:rPr>
          <w:rFonts w:hAnsi="標楷體" w:hint="eastAsia"/>
        </w:rPr>
        <w:t>於</w:t>
      </w:r>
      <w:r w:rsidR="00AC6142">
        <w:rPr>
          <w:rFonts w:hAnsi="標楷體" w:hint="eastAsia"/>
        </w:rPr>
        <w:t>民國</w:t>
      </w:r>
      <w:r>
        <w:rPr>
          <w:rFonts w:hAnsi="標楷體" w:hint="eastAsia"/>
        </w:rPr>
        <w:t>45年完成財團法人設立登記，以執行目的事業主管機關(經濟部)產業發展政策，協助企業精進經營管理技術，提升生產力與競爭力，促進經濟發展為目的，期達成「扮演產業價值鏈轉型的推手」、「擔任</w:t>
      </w:r>
      <w:r w:rsidR="00395F00">
        <w:rPr>
          <w:rFonts w:hAnsi="標楷體" w:hint="eastAsia"/>
        </w:rPr>
        <w:t>企業</w:t>
      </w:r>
      <w:r>
        <w:rPr>
          <w:rFonts w:hAnsi="標楷體" w:hint="eastAsia"/>
        </w:rPr>
        <w:t>經濟體網路化的樞紐」、「造就</w:t>
      </w:r>
      <w:r w:rsidR="00395F00" w:rsidRPr="00395F00">
        <w:rPr>
          <w:rFonts w:hAnsi="標楷體" w:hint="eastAsia"/>
        </w:rPr>
        <w:t>中國生產力中心</w:t>
      </w:r>
      <w:r>
        <w:rPr>
          <w:rFonts w:hAnsi="標楷體" w:hint="eastAsia"/>
        </w:rPr>
        <w:t>成為知識管理的領導品牌」等願景</w:t>
      </w:r>
      <w:r w:rsidRPr="00762FE8">
        <w:rPr>
          <w:rFonts w:hAnsi="標楷體" w:hint="eastAsia"/>
          <w:color w:val="000000"/>
        </w:rPr>
        <w:t>。中國生產力中心1</w:t>
      </w:r>
      <w:r w:rsidR="00B72B7F" w:rsidRPr="00762FE8">
        <w:rPr>
          <w:rFonts w:hAnsi="標楷體" w:hint="eastAsia"/>
          <w:color w:val="000000"/>
        </w:rPr>
        <w:t>1</w:t>
      </w:r>
      <w:r w:rsidR="0045076B">
        <w:rPr>
          <w:rFonts w:hAnsi="標楷體"/>
          <w:color w:val="000000"/>
        </w:rPr>
        <w:t>4</w:t>
      </w:r>
      <w:r w:rsidRPr="00762FE8">
        <w:rPr>
          <w:rFonts w:hAnsi="標楷體" w:hint="eastAsia"/>
          <w:color w:val="000000"/>
        </w:rPr>
        <w:t>年度預算案編列收入總額10億</w:t>
      </w:r>
      <w:r w:rsidR="0045076B">
        <w:rPr>
          <w:rFonts w:hAnsi="標楷體" w:hint="eastAsia"/>
          <w:color w:val="000000"/>
        </w:rPr>
        <w:t>4</w:t>
      </w:r>
      <w:r w:rsidR="001C27C3" w:rsidRPr="00762FE8">
        <w:rPr>
          <w:rFonts w:hAnsi="標楷體" w:hint="eastAsia"/>
          <w:color w:val="000000"/>
        </w:rPr>
        <w:t>,</w:t>
      </w:r>
      <w:r w:rsidR="0045076B">
        <w:rPr>
          <w:rFonts w:hAnsi="標楷體"/>
          <w:color w:val="000000"/>
        </w:rPr>
        <w:t>207</w:t>
      </w:r>
      <w:r w:rsidRPr="00762FE8">
        <w:rPr>
          <w:rFonts w:hAnsi="標楷體" w:hint="eastAsia"/>
          <w:color w:val="000000"/>
        </w:rPr>
        <w:t>萬元、支出總額</w:t>
      </w:r>
      <w:r w:rsidR="00395F00" w:rsidRPr="00762FE8">
        <w:rPr>
          <w:rFonts w:hAnsi="標楷體" w:hint="eastAsia"/>
          <w:color w:val="000000"/>
        </w:rPr>
        <w:t>10</w:t>
      </w:r>
      <w:r w:rsidRPr="00762FE8">
        <w:rPr>
          <w:rFonts w:hAnsi="標楷體" w:hint="eastAsia"/>
          <w:color w:val="000000"/>
        </w:rPr>
        <w:t>億</w:t>
      </w:r>
      <w:r w:rsidR="0045076B">
        <w:rPr>
          <w:rFonts w:hAnsi="標楷體" w:hint="eastAsia"/>
          <w:color w:val="000000"/>
        </w:rPr>
        <w:t>2</w:t>
      </w:r>
      <w:r w:rsidR="006709DE" w:rsidRPr="00762FE8">
        <w:rPr>
          <w:rFonts w:hAnsi="標楷體"/>
          <w:color w:val="000000"/>
        </w:rPr>
        <w:t>,</w:t>
      </w:r>
      <w:r w:rsidR="006D6516">
        <w:rPr>
          <w:rFonts w:hAnsi="標楷體" w:hint="eastAsia"/>
          <w:color w:val="000000"/>
        </w:rPr>
        <w:t>6</w:t>
      </w:r>
      <w:r w:rsidR="0045076B">
        <w:rPr>
          <w:rFonts w:hAnsi="標楷體"/>
          <w:color w:val="000000"/>
        </w:rPr>
        <w:t>27</w:t>
      </w:r>
      <w:r w:rsidRPr="00762FE8">
        <w:rPr>
          <w:rFonts w:hAnsi="標楷體" w:hint="eastAsia"/>
          <w:color w:val="000000"/>
        </w:rPr>
        <w:t>萬元，收支相抵後預計本期賸餘</w:t>
      </w:r>
      <w:r w:rsidR="006709DE" w:rsidRPr="00762FE8">
        <w:rPr>
          <w:rFonts w:hAnsi="標楷體" w:hint="eastAsia"/>
          <w:color w:val="000000"/>
        </w:rPr>
        <w:t>1</w:t>
      </w:r>
      <w:r w:rsidRPr="00762FE8">
        <w:rPr>
          <w:rFonts w:hAnsi="標楷體" w:hint="eastAsia"/>
          <w:color w:val="000000"/>
        </w:rPr>
        <w:t>,</w:t>
      </w:r>
      <w:r w:rsidR="006D6516">
        <w:rPr>
          <w:rFonts w:hAnsi="標楷體" w:hint="eastAsia"/>
          <w:color w:val="000000"/>
        </w:rPr>
        <w:t>5</w:t>
      </w:r>
      <w:r w:rsidR="0045076B">
        <w:rPr>
          <w:rFonts w:hAnsi="標楷體"/>
          <w:color w:val="000000"/>
        </w:rPr>
        <w:t>8</w:t>
      </w:r>
      <w:r w:rsidR="006D6516">
        <w:rPr>
          <w:rFonts w:hAnsi="標楷體" w:hint="eastAsia"/>
          <w:color w:val="000000"/>
        </w:rPr>
        <w:t>0</w:t>
      </w:r>
      <w:r w:rsidRPr="00762FE8">
        <w:rPr>
          <w:rFonts w:hAnsi="標楷體" w:hint="eastAsia"/>
          <w:color w:val="000000"/>
        </w:rPr>
        <w:t>萬元。謹就該</w:t>
      </w:r>
      <w:r w:rsidRPr="001C27C3">
        <w:rPr>
          <w:rFonts w:hAnsi="標楷體" w:hint="eastAsia"/>
        </w:rPr>
        <w:t>中心1</w:t>
      </w:r>
      <w:r w:rsidR="00B72B7F" w:rsidRPr="001C27C3">
        <w:rPr>
          <w:rFonts w:hAnsi="標楷體" w:hint="eastAsia"/>
        </w:rPr>
        <w:t>1</w:t>
      </w:r>
      <w:r w:rsidR="0045076B">
        <w:rPr>
          <w:rFonts w:hAnsi="標楷體"/>
        </w:rPr>
        <w:t>4</w:t>
      </w:r>
      <w:r w:rsidRPr="001C27C3">
        <w:rPr>
          <w:rFonts w:hAnsi="標楷體" w:hint="eastAsia"/>
        </w:rPr>
        <w:t>年度預算案評估如次：</w:t>
      </w:r>
    </w:p>
    <w:p w:rsidR="009E0D56" w:rsidRPr="00B97208" w:rsidRDefault="009E0D56" w:rsidP="003730FB">
      <w:pPr>
        <w:pStyle w:val="144"/>
        <w:ind w:left="567" w:hanging="567"/>
        <w:rPr>
          <w:rFonts w:hAnsi="標楷體"/>
        </w:rPr>
      </w:pPr>
      <w:bookmarkStart w:id="2" w:name="_Toc33536532"/>
      <w:bookmarkStart w:id="3" w:name="_Toc33536529"/>
      <w:bookmarkStart w:id="4" w:name="_Toc319916395"/>
      <w:bookmarkStart w:id="5" w:name="_Toc195260079"/>
      <w:bookmarkEnd w:id="1"/>
      <w:r w:rsidRPr="00635B24">
        <w:rPr>
          <w:rFonts w:hint="eastAsia"/>
        </w:rPr>
        <w:t>二</w:t>
      </w:r>
      <w:r w:rsidRPr="00635B24">
        <w:rPr>
          <w:rFonts w:hAnsi="標楷體" w:hint="eastAsia"/>
        </w:rPr>
        <w:t>、</w:t>
      </w:r>
      <w:r>
        <w:rPr>
          <w:rFonts w:hAnsi="標楷體" w:hint="eastAsia"/>
        </w:rPr>
        <w:t>「</w:t>
      </w:r>
      <w:r w:rsidRPr="00635B24">
        <w:rPr>
          <w:rFonts w:hAnsi="標楷體" w:hint="eastAsia"/>
        </w:rPr>
        <w:t>政府委辦計畫</w:t>
      </w:r>
      <w:r>
        <w:rPr>
          <w:rFonts w:hAnsi="標楷體" w:hint="eastAsia"/>
        </w:rPr>
        <w:t>」</w:t>
      </w:r>
      <w:r w:rsidRPr="00635B24">
        <w:rPr>
          <w:rFonts w:hAnsi="標楷體" w:hint="eastAsia"/>
        </w:rPr>
        <w:t>為該中心</w:t>
      </w:r>
      <w:r>
        <w:rPr>
          <w:rFonts w:hAnsi="標楷體" w:hint="eastAsia"/>
        </w:rPr>
        <w:t>重</w:t>
      </w:r>
      <w:r w:rsidRPr="00635B24">
        <w:rPr>
          <w:rFonts w:hAnsi="標楷體" w:hint="eastAsia"/>
        </w:rPr>
        <w:t>要收入來源，允應充分揭露</w:t>
      </w:r>
      <w:r>
        <w:rPr>
          <w:rFonts w:hAnsi="標楷體" w:hint="eastAsia"/>
        </w:rPr>
        <w:t>各項</w:t>
      </w:r>
      <w:r w:rsidRPr="00635B24">
        <w:rPr>
          <w:rFonts w:hAnsi="標楷體" w:hint="eastAsia"/>
        </w:rPr>
        <w:t>計畫經費編列與執行資訊，並設立適當績效評</w:t>
      </w:r>
      <w:r w:rsidRPr="00B97208">
        <w:rPr>
          <w:rFonts w:hAnsi="標楷體" w:hint="eastAsia"/>
        </w:rPr>
        <w:t>估指標，</w:t>
      </w:r>
      <w:r>
        <w:rPr>
          <w:rFonts w:hAnsi="標楷體" w:hint="eastAsia"/>
        </w:rPr>
        <w:t>公開</w:t>
      </w:r>
      <w:r w:rsidRPr="00B97208">
        <w:rPr>
          <w:rFonts w:hAnsi="標楷體" w:hint="eastAsia"/>
        </w:rPr>
        <w:t>相關資訊，俾利本院</w:t>
      </w:r>
      <w:r w:rsidR="00143523">
        <w:rPr>
          <w:rFonts w:hAnsi="標楷體" w:hint="eastAsia"/>
        </w:rPr>
        <w:t>預算</w:t>
      </w:r>
      <w:r w:rsidRPr="00B97208">
        <w:rPr>
          <w:rFonts w:hAnsi="標楷體" w:hint="eastAsia"/>
        </w:rPr>
        <w:t>審議</w:t>
      </w:r>
      <w:bookmarkEnd w:id="5"/>
    </w:p>
    <w:p w:rsidR="009E0D56" w:rsidRDefault="009E0D56" w:rsidP="00816FD1">
      <w:pPr>
        <w:ind w:left="566" w:firstLine="566"/>
        <w:rPr>
          <w:rFonts w:hAnsi="標楷體"/>
        </w:rPr>
      </w:pPr>
      <w:r w:rsidRPr="00816FD1">
        <w:rPr>
          <w:rFonts w:hAnsi="標楷體" w:hint="eastAsia"/>
        </w:rPr>
        <w:t>中國生產力中心11</w:t>
      </w:r>
      <w:r>
        <w:rPr>
          <w:rFonts w:hAnsi="標楷體"/>
        </w:rPr>
        <w:t>4</w:t>
      </w:r>
      <w:r w:rsidRPr="00816FD1">
        <w:rPr>
          <w:rFonts w:hAnsi="標楷體" w:hint="eastAsia"/>
        </w:rPr>
        <w:t>年度</w:t>
      </w:r>
      <w:r>
        <w:rPr>
          <w:rFonts w:hAnsi="標楷體" w:hint="eastAsia"/>
        </w:rPr>
        <w:t>預算案編列</w:t>
      </w:r>
      <w:r w:rsidRPr="00816FD1">
        <w:rPr>
          <w:rFonts w:hAnsi="標楷體" w:hint="eastAsia"/>
        </w:rPr>
        <w:t>「業務收入</w:t>
      </w:r>
      <w:r>
        <w:rPr>
          <w:rFonts w:hAnsi="標楷體" w:hint="eastAsia"/>
        </w:rPr>
        <w:t>-勞務收入-</w:t>
      </w:r>
      <w:r w:rsidRPr="00816FD1">
        <w:rPr>
          <w:rFonts w:hAnsi="標楷體" w:hint="eastAsia"/>
        </w:rPr>
        <w:t>政府委辦計畫」收入4億</w:t>
      </w:r>
      <w:r>
        <w:rPr>
          <w:rFonts w:hAnsi="標楷體"/>
        </w:rPr>
        <w:t>8</w:t>
      </w:r>
      <w:r w:rsidRPr="00816FD1">
        <w:rPr>
          <w:rFonts w:hAnsi="標楷體" w:hint="eastAsia"/>
        </w:rPr>
        <w:t>,5</w:t>
      </w:r>
      <w:r>
        <w:rPr>
          <w:rFonts w:hAnsi="標楷體"/>
        </w:rPr>
        <w:t>3</w:t>
      </w:r>
      <w:r w:rsidRPr="00816FD1">
        <w:rPr>
          <w:rFonts w:hAnsi="標楷體" w:hint="eastAsia"/>
        </w:rPr>
        <w:t>0萬元，占業務收入10億</w:t>
      </w:r>
      <w:r>
        <w:rPr>
          <w:rFonts w:hAnsi="標楷體" w:hint="eastAsia"/>
        </w:rPr>
        <w:t>3</w:t>
      </w:r>
      <w:r>
        <w:rPr>
          <w:rFonts w:hAnsi="標楷體"/>
        </w:rPr>
        <w:t>,917</w:t>
      </w:r>
      <w:r w:rsidRPr="00816FD1">
        <w:rPr>
          <w:rFonts w:hAnsi="標楷體" w:hint="eastAsia"/>
        </w:rPr>
        <w:t>萬元之4</w:t>
      </w:r>
      <w:r>
        <w:rPr>
          <w:rFonts w:hAnsi="標楷體"/>
        </w:rPr>
        <w:t>6</w:t>
      </w:r>
      <w:r w:rsidRPr="00816FD1">
        <w:rPr>
          <w:rFonts w:hAnsi="標楷體" w:hint="eastAsia"/>
        </w:rPr>
        <w:t>.7</w:t>
      </w:r>
      <w:r>
        <w:rPr>
          <w:rFonts w:hAnsi="標楷體"/>
        </w:rPr>
        <w:t>0</w:t>
      </w:r>
      <w:r w:rsidRPr="00816FD1">
        <w:rPr>
          <w:rFonts w:hAnsi="標楷體" w:hint="eastAsia"/>
        </w:rPr>
        <w:t>%，為該中心依政府採購法規定競標政府委託辦理計畫所獲取相關收入。經查：</w:t>
      </w:r>
    </w:p>
    <w:p w:rsidR="009E0D56" w:rsidRPr="00FD5493" w:rsidRDefault="009E0D56" w:rsidP="006B4A5A">
      <w:pPr>
        <w:pStyle w:val="a4"/>
        <w:ind w:left="849" w:hanging="283"/>
        <w:rPr>
          <w:b/>
        </w:rPr>
      </w:pPr>
      <w:r w:rsidRPr="00FD5493">
        <w:rPr>
          <w:rFonts w:hint="eastAsia"/>
          <w:b/>
        </w:rPr>
        <w:t>(一)</w:t>
      </w:r>
      <w:r w:rsidRPr="004E42B3">
        <w:rPr>
          <w:rFonts w:hint="eastAsia"/>
          <w:b/>
        </w:rPr>
        <w:t>「政府委辦計畫」為該中心</w:t>
      </w:r>
      <w:r>
        <w:rPr>
          <w:rFonts w:hint="eastAsia"/>
          <w:b/>
        </w:rPr>
        <w:t>多年來重要收入來源</w:t>
      </w:r>
      <w:r>
        <w:rPr>
          <w:rFonts w:hAnsi="標楷體" w:hint="eastAsia"/>
          <w:b/>
        </w:rPr>
        <w:t>，約</w:t>
      </w:r>
      <w:r>
        <w:rPr>
          <w:rFonts w:hint="eastAsia"/>
          <w:b/>
        </w:rPr>
        <w:t>占該</w:t>
      </w:r>
      <w:r w:rsidR="00143523">
        <w:rPr>
          <w:rFonts w:hint="eastAsia"/>
          <w:b/>
        </w:rPr>
        <w:t>中心</w:t>
      </w:r>
      <w:r>
        <w:rPr>
          <w:rFonts w:hint="eastAsia"/>
          <w:b/>
        </w:rPr>
        <w:t>業務收入總額半數</w:t>
      </w:r>
      <w:r w:rsidR="00143523">
        <w:rPr>
          <w:rFonts w:hint="eastAsia"/>
          <w:b/>
        </w:rPr>
        <w:t>以上</w:t>
      </w:r>
    </w:p>
    <w:p w:rsidR="009E0D56" w:rsidRPr="003C7696" w:rsidRDefault="009E0D56" w:rsidP="00AE36FA">
      <w:pPr>
        <w:pStyle w:val="21"/>
        <w:ind w:left="850" w:firstLine="566"/>
        <w:rPr>
          <w:rFonts w:hAnsi="標楷體"/>
        </w:rPr>
      </w:pPr>
      <w:r w:rsidRPr="00804230">
        <w:rPr>
          <w:rFonts w:hAnsi="標楷體" w:hint="eastAsia"/>
        </w:rPr>
        <w:t>中國生產力中心每年依據捐助章程之業務範圍訂定工作計畫，主要有自辦業務計畫、承攬政府委辦計畫及辦理政府補助計畫等3項。參據該中心</w:t>
      </w:r>
      <w:r w:rsidR="00143523">
        <w:rPr>
          <w:rFonts w:hAnsi="標楷體" w:hint="eastAsia"/>
        </w:rPr>
        <w:t>1</w:t>
      </w:r>
      <w:r w:rsidR="00143523">
        <w:rPr>
          <w:rFonts w:hAnsi="標楷體"/>
        </w:rPr>
        <w:t>10</w:t>
      </w:r>
      <w:r w:rsidR="00143523">
        <w:rPr>
          <w:rFonts w:hAnsi="標楷體" w:hint="eastAsia"/>
        </w:rPr>
        <w:t>至11</w:t>
      </w:r>
      <w:r w:rsidR="00143523">
        <w:rPr>
          <w:rFonts w:hAnsi="標楷體"/>
        </w:rPr>
        <w:t>4</w:t>
      </w:r>
      <w:r w:rsidR="00143523">
        <w:rPr>
          <w:rFonts w:hAnsi="標楷體" w:hint="eastAsia"/>
        </w:rPr>
        <w:t>年度</w:t>
      </w:r>
      <w:r w:rsidRPr="00804230">
        <w:rPr>
          <w:rFonts w:hint="eastAsia"/>
        </w:rPr>
        <w:t>「政府委辦計畫」收入占業務收入總額情形(詳表1</w:t>
      </w:r>
      <w:r w:rsidRPr="00804230">
        <w:t>)</w:t>
      </w:r>
      <w:r w:rsidRPr="00804230">
        <w:rPr>
          <w:rFonts w:hAnsi="標楷體" w:hint="eastAsia"/>
        </w:rPr>
        <w:t>，近年</w:t>
      </w:r>
      <w:r>
        <w:rPr>
          <w:rFonts w:hAnsi="標楷體" w:hint="eastAsia"/>
        </w:rPr>
        <w:t>來</w:t>
      </w:r>
      <w:r w:rsidRPr="00804230">
        <w:rPr>
          <w:rFonts w:hAnsi="標楷體" w:hint="eastAsia"/>
        </w:rPr>
        <w:t>業務收入總額介於10億</w:t>
      </w:r>
      <w:r w:rsidR="00143523">
        <w:rPr>
          <w:rFonts w:hAnsi="標楷體"/>
        </w:rPr>
        <w:t>3</w:t>
      </w:r>
      <w:r w:rsidRPr="00804230">
        <w:rPr>
          <w:rFonts w:hAnsi="標楷體"/>
        </w:rPr>
        <w:t>,</w:t>
      </w:r>
      <w:r w:rsidR="00143523">
        <w:rPr>
          <w:rFonts w:hAnsi="標楷體"/>
        </w:rPr>
        <w:t>917</w:t>
      </w:r>
      <w:r w:rsidRPr="00804230">
        <w:rPr>
          <w:rFonts w:hAnsi="標楷體" w:hint="eastAsia"/>
        </w:rPr>
        <w:t>萬元至1</w:t>
      </w:r>
      <w:r w:rsidR="00143523">
        <w:rPr>
          <w:rFonts w:hAnsi="標楷體"/>
        </w:rPr>
        <w:t>9</w:t>
      </w:r>
      <w:r w:rsidRPr="00804230">
        <w:rPr>
          <w:rFonts w:hAnsi="標楷體" w:hint="eastAsia"/>
        </w:rPr>
        <w:t>億</w:t>
      </w:r>
      <w:r w:rsidR="00143523">
        <w:rPr>
          <w:rFonts w:hAnsi="標楷體" w:hint="eastAsia"/>
        </w:rPr>
        <w:t>9</w:t>
      </w:r>
      <w:r w:rsidR="00143523">
        <w:rPr>
          <w:rFonts w:hAnsi="標楷體"/>
        </w:rPr>
        <w:t>68</w:t>
      </w:r>
      <w:r w:rsidRPr="00804230">
        <w:rPr>
          <w:rFonts w:hAnsi="標楷體" w:hint="eastAsia"/>
        </w:rPr>
        <w:t>萬3千元間</w:t>
      </w:r>
      <w:r>
        <w:rPr>
          <w:rFonts w:hAnsi="標楷體" w:hint="eastAsia"/>
        </w:rPr>
        <w:t>，占比介於4</w:t>
      </w:r>
      <w:r>
        <w:rPr>
          <w:rFonts w:hAnsi="標楷體"/>
        </w:rPr>
        <w:t>6.70%</w:t>
      </w:r>
      <w:r>
        <w:rPr>
          <w:rFonts w:hAnsi="標楷體" w:hint="eastAsia"/>
        </w:rPr>
        <w:t>至6</w:t>
      </w:r>
      <w:r w:rsidR="004828F7">
        <w:rPr>
          <w:rFonts w:hAnsi="標楷體"/>
        </w:rPr>
        <w:t>6</w:t>
      </w:r>
      <w:r>
        <w:rPr>
          <w:rFonts w:hAnsi="標楷體"/>
        </w:rPr>
        <w:t>.</w:t>
      </w:r>
      <w:r w:rsidR="004828F7">
        <w:rPr>
          <w:rFonts w:hAnsi="標楷體"/>
        </w:rPr>
        <w:t>3</w:t>
      </w:r>
      <w:r>
        <w:rPr>
          <w:rFonts w:hAnsi="標楷體"/>
        </w:rPr>
        <w:t>8%</w:t>
      </w:r>
      <w:r>
        <w:rPr>
          <w:rFonts w:hAnsi="標楷體" w:hint="eastAsia"/>
        </w:rPr>
        <w:lastRenderedPageBreak/>
        <w:t>之間</w:t>
      </w:r>
      <w:r w:rsidRPr="00804230">
        <w:rPr>
          <w:rFonts w:hAnsi="標楷體" w:hint="eastAsia"/>
        </w:rPr>
        <w:t>。政府委</w:t>
      </w:r>
      <w:r w:rsidRPr="003C7696">
        <w:rPr>
          <w:rFonts w:hAnsi="標楷體" w:hint="eastAsia"/>
        </w:rPr>
        <w:t>辦計畫收入約占該公司業務收入總額半數，</w:t>
      </w:r>
      <w:r>
        <w:rPr>
          <w:rFonts w:hAnsi="標楷體" w:hint="eastAsia"/>
        </w:rPr>
        <w:t>其中</w:t>
      </w:r>
      <w:r w:rsidRPr="003C7696">
        <w:rPr>
          <w:rFonts w:hAnsi="標楷體" w:hint="eastAsia"/>
        </w:rPr>
        <w:t>1</w:t>
      </w:r>
      <w:r w:rsidRPr="003C7696">
        <w:rPr>
          <w:rFonts w:hAnsi="標楷體"/>
        </w:rPr>
        <w:t>10</w:t>
      </w:r>
      <w:r>
        <w:rPr>
          <w:rFonts w:hAnsi="標楷體" w:hint="eastAsia"/>
        </w:rPr>
        <w:t>至1</w:t>
      </w:r>
      <w:r>
        <w:rPr>
          <w:rFonts w:hAnsi="標楷體"/>
        </w:rPr>
        <w:t>1</w:t>
      </w:r>
      <w:r w:rsidR="004828F7">
        <w:rPr>
          <w:rFonts w:hAnsi="標楷體"/>
        </w:rPr>
        <w:t>3</w:t>
      </w:r>
      <w:r w:rsidRPr="003C7696">
        <w:rPr>
          <w:rFonts w:hAnsi="標楷體" w:hint="eastAsia"/>
        </w:rPr>
        <w:t>年</w:t>
      </w:r>
      <w:r>
        <w:rPr>
          <w:rFonts w:hAnsi="標楷體" w:hint="eastAsia"/>
        </w:rPr>
        <w:t>度</w:t>
      </w:r>
      <w:r w:rsidRPr="003C7696">
        <w:rPr>
          <w:rFonts w:hAnsi="標楷體" w:hint="eastAsia"/>
        </w:rPr>
        <w:t>占比</w:t>
      </w:r>
      <w:r>
        <w:rPr>
          <w:rFonts w:hAnsi="標楷體" w:hint="eastAsia"/>
        </w:rPr>
        <w:t>均</w:t>
      </w:r>
      <w:r w:rsidRPr="003C7696">
        <w:rPr>
          <w:rFonts w:hAnsi="標楷體" w:hint="eastAsia"/>
        </w:rPr>
        <w:t>逾</w:t>
      </w:r>
      <w:r>
        <w:rPr>
          <w:rFonts w:hAnsi="標楷體" w:hint="eastAsia"/>
        </w:rPr>
        <w:t>5</w:t>
      </w:r>
      <w:r w:rsidRPr="003C7696">
        <w:rPr>
          <w:rFonts w:hAnsi="標楷體" w:hint="eastAsia"/>
        </w:rPr>
        <w:t>成，</w:t>
      </w:r>
      <w:r>
        <w:rPr>
          <w:rFonts w:hAnsi="標楷體" w:hint="eastAsia"/>
        </w:rPr>
        <w:t>足見</w:t>
      </w:r>
      <w:r w:rsidRPr="003C7696">
        <w:rPr>
          <w:rFonts w:hAnsi="標楷體" w:hint="eastAsia"/>
        </w:rPr>
        <w:t>政府委辦計畫收入已為該中心重要收入來源</w:t>
      </w:r>
      <w:r>
        <w:rPr>
          <w:rFonts w:hAnsi="標楷體" w:hint="eastAsia"/>
        </w:rPr>
        <w:t>，且仰賴益深</w:t>
      </w:r>
      <w:r w:rsidRPr="003C7696">
        <w:rPr>
          <w:rFonts w:hAnsi="標楷體" w:hint="eastAsia"/>
        </w:rPr>
        <w:t>。</w:t>
      </w:r>
    </w:p>
    <w:p w:rsidR="009E0D56" w:rsidRPr="00D43271" w:rsidRDefault="009E0D56" w:rsidP="00AE36FA">
      <w:pPr>
        <w:ind w:left="849" w:hangingChars="100" w:hanging="283"/>
        <w:rPr>
          <w:rFonts w:hAnsi="標楷體"/>
          <w:b/>
        </w:rPr>
      </w:pPr>
      <w:r w:rsidRPr="00D43271">
        <w:rPr>
          <w:rFonts w:hAnsi="標楷體" w:hint="eastAsia"/>
          <w:b/>
        </w:rPr>
        <w:lastRenderedPageBreak/>
        <w:t>(二)「政府</w:t>
      </w:r>
      <w:r w:rsidRPr="00D43271">
        <w:rPr>
          <w:rFonts w:hAnsi="標楷體" w:hint="eastAsia"/>
          <w:b/>
          <w:lang w:eastAsia="zh-HK"/>
        </w:rPr>
        <w:t>委辦計畫」惟於預、決算書中卻未</w:t>
      </w:r>
      <w:r w:rsidRPr="00D43271">
        <w:rPr>
          <w:rFonts w:hAnsi="標楷體" w:hint="eastAsia"/>
          <w:b/>
        </w:rPr>
        <w:t>充分</w:t>
      </w:r>
      <w:r w:rsidRPr="00D43271">
        <w:rPr>
          <w:rFonts w:hAnsi="標楷體" w:hint="eastAsia"/>
          <w:b/>
          <w:lang w:eastAsia="zh-HK"/>
        </w:rPr>
        <w:t>揭露個別委辦計畫之經費編列與執行資訊，編製內容過於簡略，</w:t>
      </w:r>
      <w:r w:rsidR="00714AE2">
        <w:rPr>
          <w:rFonts w:hAnsi="標楷體" w:hint="eastAsia"/>
          <w:b/>
          <w:lang w:eastAsia="zh-HK"/>
        </w:rPr>
        <w:t>不</w:t>
      </w:r>
      <w:r w:rsidRPr="00D43271">
        <w:rPr>
          <w:rFonts w:hAnsi="標楷體" w:hint="eastAsia"/>
          <w:b/>
          <w:lang w:eastAsia="zh-HK"/>
        </w:rPr>
        <w:t>利本院</w:t>
      </w:r>
      <w:r w:rsidR="00714AE2">
        <w:rPr>
          <w:rFonts w:hAnsi="標楷體" w:hint="eastAsia"/>
          <w:b/>
          <w:lang w:eastAsia="zh-HK"/>
        </w:rPr>
        <w:t>預算</w:t>
      </w:r>
      <w:r w:rsidRPr="00D43271">
        <w:rPr>
          <w:rFonts w:hAnsi="標楷體" w:hint="eastAsia"/>
          <w:b/>
          <w:lang w:eastAsia="zh-HK"/>
        </w:rPr>
        <w:t>審議</w:t>
      </w:r>
    </w:p>
    <w:p w:rsidR="004828F7" w:rsidRDefault="009E0D56" w:rsidP="00AE36FA">
      <w:pPr>
        <w:pStyle w:val="21"/>
        <w:ind w:left="850" w:firstLine="566"/>
        <w:rPr>
          <w:rFonts w:hAnsi="標楷體"/>
          <w:lang w:eastAsia="zh-HK"/>
        </w:rPr>
      </w:pPr>
      <w:r w:rsidRPr="00AF6E6F">
        <w:rPr>
          <w:rFonts w:hint="eastAsia"/>
          <w:lang w:eastAsia="zh-HK"/>
        </w:rPr>
        <w:t>政府委辦計畫為近年該中心</w:t>
      </w:r>
      <w:r w:rsidRPr="00AF6E6F">
        <w:rPr>
          <w:rFonts w:hint="eastAsia"/>
        </w:rPr>
        <w:t>重</w:t>
      </w:r>
      <w:r w:rsidRPr="00AF6E6F">
        <w:rPr>
          <w:rFonts w:hint="eastAsia"/>
          <w:lang w:eastAsia="zh-HK"/>
        </w:rPr>
        <w:t>要收入來源，又每年辦理計畫項目</w:t>
      </w:r>
      <w:r w:rsidRPr="00AF6E6F">
        <w:rPr>
          <w:rFonts w:hint="eastAsia"/>
        </w:rPr>
        <w:t>約十多項</w:t>
      </w:r>
      <w:r w:rsidRPr="00AF6E6F">
        <w:rPr>
          <w:rFonts w:hAnsi="標楷體" w:hint="eastAsia"/>
        </w:rPr>
        <w:t>，</w:t>
      </w:r>
      <w:r w:rsidRPr="00AF6E6F">
        <w:rPr>
          <w:rFonts w:hint="eastAsia"/>
          <w:lang w:eastAsia="zh-HK"/>
        </w:rPr>
        <w:t>然揆其各年度預算書卻僅有</w:t>
      </w:r>
      <w:r w:rsidRPr="00AF6E6F">
        <w:rPr>
          <w:rFonts w:hint="eastAsia"/>
        </w:rPr>
        <w:t>簡略</w:t>
      </w:r>
      <w:r w:rsidRPr="00AF6E6F">
        <w:rPr>
          <w:rFonts w:hint="eastAsia"/>
          <w:lang w:eastAsia="zh-HK"/>
        </w:rPr>
        <w:t>文字敘明委辦計畫名稱及工作重點</w:t>
      </w:r>
      <w:r w:rsidRPr="00AF6E6F">
        <w:rPr>
          <w:rFonts w:hint="eastAsia"/>
        </w:rPr>
        <w:t>，</w:t>
      </w:r>
      <w:r w:rsidRPr="00AF6E6F">
        <w:rPr>
          <w:rFonts w:hint="eastAsia"/>
          <w:lang w:eastAsia="zh-HK"/>
        </w:rPr>
        <w:t>尚無個別或主要計畫之經費概估或預算編列數</w:t>
      </w:r>
      <w:r w:rsidRPr="00AF6E6F">
        <w:rPr>
          <w:rFonts w:hint="eastAsia"/>
        </w:rPr>
        <w:t>，</w:t>
      </w:r>
      <w:r w:rsidRPr="00AF6E6F">
        <w:rPr>
          <w:rFonts w:hint="eastAsia"/>
          <w:lang w:eastAsia="zh-HK"/>
        </w:rPr>
        <w:t>致</w:t>
      </w:r>
      <w:r w:rsidRPr="00AF6E6F">
        <w:rPr>
          <w:rFonts w:hint="eastAsia"/>
        </w:rPr>
        <w:t>不易</w:t>
      </w:r>
      <w:r w:rsidRPr="00AF6E6F">
        <w:rPr>
          <w:rFonts w:hint="eastAsia"/>
          <w:lang w:eastAsia="zh-HK"/>
        </w:rPr>
        <w:t>評估計畫經費編列之合理性</w:t>
      </w:r>
      <w:r w:rsidRPr="00AF6E6F">
        <w:rPr>
          <w:rFonts w:hint="eastAsia"/>
        </w:rPr>
        <w:t>。</w:t>
      </w:r>
      <w:r w:rsidRPr="00AF6E6F">
        <w:rPr>
          <w:rFonts w:hint="eastAsia"/>
          <w:lang w:eastAsia="zh-HK"/>
        </w:rPr>
        <w:t>如</w:t>
      </w:r>
      <w:r w:rsidRPr="00AF6E6F">
        <w:rPr>
          <w:rFonts w:hint="eastAsia"/>
        </w:rPr>
        <w:t>1</w:t>
      </w:r>
      <w:r w:rsidRPr="00AF6E6F">
        <w:rPr>
          <w:rFonts w:hint="eastAsia"/>
          <w:lang w:eastAsia="zh-HK"/>
        </w:rPr>
        <w:t>1</w:t>
      </w:r>
      <w:r w:rsidRPr="00AF6E6F">
        <w:rPr>
          <w:lang w:eastAsia="zh-HK"/>
        </w:rPr>
        <w:t>4</w:t>
      </w:r>
      <w:r w:rsidRPr="00AF6E6F">
        <w:rPr>
          <w:rFonts w:hint="eastAsia"/>
          <w:lang w:eastAsia="zh-HK"/>
        </w:rPr>
        <w:t>年度編列</w:t>
      </w:r>
      <w:r w:rsidRPr="00AF6E6F">
        <w:rPr>
          <w:rFonts w:hAnsi="標楷體" w:hint="eastAsia"/>
          <w:lang w:eastAsia="zh-HK"/>
        </w:rPr>
        <w:t>「</w:t>
      </w:r>
      <w:r w:rsidRPr="00AF6E6F">
        <w:rPr>
          <w:rFonts w:hint="eastAsia"/>
        </w:rPr>
        <w:t>政府委辦計畫</w:t>
      </w:r>
      <w:r w:rsidRPr="00AF6E6F">
        <w:rPr>
          <w:rFonts w:hAnsi="標楷體" w:hint="eastAsia"/>
          <w:lang w:eastAsia="zh-HK"/>
        </w:rPr>
        <w:t>」</w:t>
      </w:r>
      <w:r w:rsidRPr="00AF6E6F">
        <w:rPr>
          <w:rFonts w:hint="eastAsia"/>
          <w:lang w:eastAsia="zh-HK"/>
        </w:rPr>
        <w:t>收入</w:t>
      </w:r>
      <w:r w:rsidRPr="00AF6E6F">
        <w:rPr>
          <w:rFonts w:hint="eastAsia"/>
        </w:rPr>
        <w:t xml:space="preserve"> 4 億 </w:t>
      </w:r>
      <w:r w:rsidRPr="00AF6E6F">
        <w:t>8</w:t>
      </w:r>
      <w:r w:rsidRPr="00AF6E6F">
        <w:rPr>
          <w:rFonts w:hint="eastAsia"/>
        </w:rPr>
        <w:t>,5</w:t>
      </w:r>
      <w:r w:rsidRPr="00AF6E6F">
        <w:t>3</w:t>
      </w:r>
      <w:r w:rsidRPr="00AF6E6F">
        <w:rPr>
          <w:rFonts w:hint="eastAsia"/>
        </w:rPr>
        <w:t>0 萬元，</w:t>
      </w:r>
      <w:r w:rsidRPr="00AF6E6F">
        <w:rPr>
          <w:rFonts w:hint="eastAsia"/>
          <w:lang w:eastAsia="zh-HK"/>
        </w:rPr>
        <w:t>於預算書中僅敘明</w:t>
      </w:r>
      <w:r w:rsidRPr="00AF6E6F">
        <w:rPr>
          <w:rFonts w:hint="eastAsia"/>
        </w:rPr>
        <w:t>預計執行中小企業加速投資方案服務計畫</w:t>
      </w:r>
      <w:r w:rsidRPr="00AF6E6F">
        <w:rPr>
          <w:rFonts w:hAnsi="標楷體" w:hint="eastAsia"/>
        </w:rPr>
        <w:t>、</w:t>
      </w:r>
      <w:r w:rsidRPr="00AF6E6F">
        <w:rPr>
          <w:rFonts w:hint="eastAsia"/>
        </w:rPr>
        <w:t>中小企業體驗設計價值提升計畫</w:t>
      </w:r>
      <w:r w:rsidRPr="00AF6E6F">
        <w:rPr>
          <w:rFonts w:hAnsi="標楷體" w:hint="eastAsia"/>
        </w:rPr>
        <w:t>、</w:t>
      </w:r>
      <w:r w:rsidRPr="00AF6E6F">
        <w:rPr>
          <w:rFonts w:hint="eastAsia"/>
        </w:rPr>
        <w:t>推動傳統市集攤舖疫後強化產業體質升級轉型</w:t>
      </w:r>
      <w:r w:rsidRPr="00AF6E6F">
        <w:rPr>
          <w:rFonts w:hint="eastAsia"/>
          <w:lang w:eastAsia="zh-HK"/>
        </w:rPr>
        <w:t>等</w:t>
      </w:r>
      <w:r w:rsidR="0070362D">
        <w:rPr>
          <w:rFonts w:hint="eastAsia"/>
        </w:rPr>
        <w:t>十</w:t>
      </w:r>
      <w:r w:rsidR="007B3182" w:rsidRPr="00AF6E6F">
        <w:rPr>
          <w:rFonts w:hint="eastAsia"/>
        </w:rPr>
        <w:t>餘</w:t>
      </w:r>
      <w:r w:rsidRPr="00AF6E6F">
        <w:rPr>
          <w:rFonts w:hint="eastAsia"/>
          <w:lang w:eastAsia="zh-HK"/>
        </w:rPr>
        <w:t>項，各計畫並無經費預計</w:t>
      </w:r>
      <w:r w:rsidR="00F91FC0" w:rsidRPr="00AF6E6F">
        <w:rPr>
          <w:rFonts w:hint="eastAsia"/>
          <w:lang w:eastAsia="zh-HK"/>
        </w:rPr>
        <w:t>數</w:t>
      </w:r>
      <w:r w:rsidRPr="00AF6E6F">
        <w:rPr>
          <w:rFonts w:hint="eastAsia"/>
          <w:lang w:eastAsia="zh-HK"/>
        </w:rPr>
        <w:t>或所編預算數，於</w:t>
      </w:r>
      <w:r w:rsidRPr="00AF6E6F">
        <w:rPr>
          <w:rFonts w:hAnsi="標楷體" w:hint="eastAsia"/>
          <w:lang w:eastAsia="zh-HK"/>
        </w:rPr>
        <w:t>「</w:t>
      </w:r>
      <w:r w:rsidRPr="00AF6E6F">
        <w:rPr>
          <w:rFonts w:hint="eastAsia"/>
          <w:lang w:eastAsia="zh-HK"/>
        </w:rPr>
        <w:t>預期效益</w:t>
      </w:r>
      <w:r w:rsidRPr="00AF6E6F">
        <w:rPr>
          <w:rFonts w:hAnsi="標楷體" w:hint="eastAsia"/>
          <w:lang w:eastAsia="zh-HK"/>
        </w:rPr>
        <w:t>」說明</w:t>
      </w:r>
      <w:r w:rsidRPr="00AF6E6F">
        <w:rPr>
          <w:rFonts w:hint="eastAsia"/>
          <w:lang w:eastAsia="zh-HK"/>
        </w:rPr>
        <w:t>亦未訂定績效</w:t>
      </w:r>
      <w:r w:rsidRPr="00AF6E6F">
        <w:rPr>
          <w:rFonts w:hint="eastAsia"/>
        </w:rPr>
        <w:t>評估</w:t>
      </w:r>
      <w:r w:rsidRPr="00AF6E6F">
        <w:rPr>
          <w:rFonts w:hint="eastAsia"/>
          <w:lang w:eastAsia="zh-HK"/>
        </w:rPr>
        <w:t>指標</w:t>
      </w:r>
      <w:r w:rsidRPr="00AF6E6F">
        <w:rPr>
          <w:rFonts w:hAnsi="標楷體" w:hint="eastAsia"/>
          <w:lang w:eastAsia="zh-HK"/>
        </w:rPr>
        <w:t>，</w:t>
      </w:r>
      <w:r w:rsidRPr="00AF6E6F">
        <w:rPr>
          <w:rFonts w:hAnsi="標楷體" w:hint="eastAsia"/>
        </w:rPr>
        <w:t>又</w:t>
      </w:r>
      <w:r w:rsidRPr="00AF6E6F">
        <w:rPr>
          <w:rFonts w:hint="eastAsia"/>
          <w:lang w:eastAsia="zh-HK"/>
        </w:rPr>
        <w:t>相關委辦計畫執行後</w:t>
      </w:r>
      <w:r w:rsidRPr="00AF6E6F">
        <w:rPr>
          <w:rFonts w:hint="eastAsia"/>
        </w:rPr>
        <w:t>，</w:t>
      </w:r>
      <w:r w:rsidRPr="00AF6E6F">
        <w:rPr>
          <w:rFonts w:hint="eastAsia"/>
          <w:lang w:eastAsia="zh-HK"/>
        </w:rPr>
        <w:t>決算書中有關該年度委辦計畫之經費執行概況</w:t>
      </w:r>
      <w:r w:rsidRPr="00AF6E6F">
        <w:rPr>
          <w:rFonts w:hint="eastAsia"/>
        </w:rPr>
        <w:t>亦</w:t>
      </w:r>
      <w:r w:rsidRPr="00AF6E6F">
        <w:rPr>
          <w:rFonts w:hint="eastAsia"/>
          <w:lang w:eastAsia="zh-HK"/>
        </w:rPr>
        <w:t>付之闕如</w:t>
      </w:r>
      <w:r w:rsidR="00F91FC0" w:rsidRPr="00AF6E6F">
        <w:rPr>
          <w:rFonts w:hAnsi="標楷體" w:hint="eastAsia"/>
          <w:lang w:eastAsia="zh-HK"/>
        </w:rPr>
        <w:t>。</w:t>
      </w:r>
    </w:p>
    <w:p w:rsidR="009E0D56" w:rsidRPr="00AF6E6F" w:rsidRDefault="004828F7" w:rsidP="00AE36FA">
      <w:pPr>
        <w:pStyle w:val="21"/>
        <w:ind w:left="850" w:firstLine="566"/>
      </w:pPr>
      <w:r>
        <w:rPr>
          <w:rFonts w:hAnsi="標楷體" w:hint="eastAsia"/>
          <w:lang w:eastAsia="zh-HK"/>
        </w:rPr>
        <w:t>按</w:t>
      </w:r>
      <w:r w:rsidR="00B93813" w:rsidRPr="00AF6E6F">
        <w:rPr>
          <w:rFonts w:hAnsi="標楷體" w:hint="eastAsia"/>
          <w:lang w:eastAsia="zh-HK"/>
        </w:rPr>
        <w:t>預算法第</w:t>
      </w:r>
      <w:r w:rsidR="00B93813" w:rsidRPr="00AF6E6F">
        <w:rPr>
          <w:rFonts w:hAnsi="標楷體" w:hint="eastAsia"/>
        </w:rPr>
        <w:t>4</w:t>
      </w:r>
      <w:r w:rsidR="00B93813" w:rsidRPr="00AF6E6F">
        <w:rPr>
          <w:rFonts w:hAnsi="標楷體"/>
        </w:rPr>
        <w:t>9</w:t>
      </w:r>
      <w:r w:rsidR="00B93813" w:rsidRPr="00AF6E6F">
        <w:rPr>
          <w:rFonts w:hAnsi="標楷體" w:hint="eastAsia"/>
          <w:lang w:eastAsia="zh-HK"/>
        </w:rPr>
        <w:t>條</w:t>
      </w:r>
      <w:r>
        <w:rPr>
          <w:rFonts w:hAnsi="標楷體" w:hint="eastAsia"/>
          <w:lang w:eastAsia="zh-HK"/>
        </w:rPr>
        <w:t>規定</w:t>
      </w:r>
      <w:r>
        <w:rPr>
          <w:rStyle w:val="af0"/>
          <w:rFonts w:hAnsi="標楷體"/>
          <w:lang w:eastAsia="zh-HK"/>
        </w:rPr>
        <w:footnoteReference w:id="1"/>
      </w:r>
      <w:r w:rsidR="00B93813" w:rsidRPr="00AF6E6F">
        <w:rPr>
          <w:rFonts w:hAnsi="標楷體" w:hint="eastAsia"/>
          <w:lang w:eastAsia="zh-HK"/>
        </w:rPr>
        <w:t>略以</w:t>
      </w:r>
      <w:r w:rsidR="009E0D56" w:rsidRPr="00AF6E6F">
        <w:rPr>
          <w:rFonts w:hint="eastAsia"/>
          <w:lang w:eastAsia="zh-HK"/>
        </w:rPr>
        <w:t>，</w:t>
      </w:r>
      <w:r w:rsidR="00B93813" w:rsidRPr="00AF6E6F">
        <w:rPr>
          <w:rFonts w:hint="eastAsia"/>
          <w:lang w:eastAsia="zh-HK"/>
        </w:rPr>
        <w:t>預算案之審議，應注重歲出規模、預算餘絀、計畫績效、優先順序。惟檢視該中心各年度預算書</w:t>
      </w:r>
      <w:r w:rsidR="006D5EB0" w:rsidRPr="00AF6E6F">
        <w:rPr>
          <w:rFonts w:hAnsi="標楷體" w:hint="eastAsia"/>
          <w:lang w:eastAsia="zh-HK"/>
        </w:rPr>
        <w:t>，</w:t>
      </w:r>
      <w:r w:rsidR="00F30FBE">
        <w:rPr>
          <w:rFonts w:hAnsi="標楷體" w:hint="eastAsia"/>
          <w:lang w:eastAsia="zh-HK"/>
        </w:rPr>
        <w:t>其中有關政府各項委辦計畫</w:t>
      </w:r>
      <w:r w:rsidR="006D5EB0" w:rsidRPr="00AF6E6F">
        <w:rPr>
          <w:rFonts w:hint="eastAsia"/>
          <w:lang w:eastAsia="zh-HK"/>
        </w:rPr>
        <w:t>僅概括列示年度計畫重點</w:t>
      </w:r>
      <w:r w:rsidR="00F30FBE">
        <w:rPr>
          <w:rFonts w:hAnsi="標楷體" w:hint="eastAsia"/>
          <w:lang w:eastAsia="zh-HK"/>
        </w:rPr>
        <w:t>並</w:t>
      </w:r>
      <w:r w:rsidR="006D5EB0" w:rsidRPr="00AF6E6F">
        <w:rPr>
          <w:rFonts w:hint="eastAsia"/>
          <w:lang w:eastAsia="zh-HK"/>
        </w:rPr>
        <w:t>簡略敘</w:t>
      </w:r>
      <w:r w:rsidR="00F30FBE">
        <w:rPr>
          <w:rFonts w:hint="eastAsia"/>
          <w:lang w:eastAsia="zh-HK"/>
        </w:rPr>
        <w:t>述</w:t>
      </w:r>
      <w:r w:rsidR="006D5EB0" w:rsidRPr="00AF6E6F">
        <w:rPr>
          <w:rFonts w:hint="eastAsia"/>
          <w:lang w:eastAsia="zh-HK"/>
        </w:rPr>
        <w:t>預期效益</w:t>
      </w:r>
      <w:r w:rsidR="006D5EB0" w:rsidRPr="00AF6E6F">
        <w:rPr>
          <w:rFonts w:hAnsi="標楷體" w:hint="eastAsia"/>
          <w:lang w:eastAsia="zh-HK"/>
        </w:rPr>
        <w:t>，</w:t>
      </w:r>
      <w:r w:rsidR="001B763E" w:rsidRPr="00AF6E6F">
        <w:rPr>
          <w:rFonts w:hint="eastAsia"/>
          <w:lang w:eastAsia="zh-HK"/>
        </w:rPr>
        <w:t>又</w:t>
      </w:r>
      <w:r w:rsidR="006D5EB0" w:rsidRPr="00AF6E6F">
        <w:rPr>
          <w:rFonts w:hint="eastAsia"/>
          <w:lang w:eastAsia="zh-HK"/>
        </w:rPr>
        <w:t>各</w:t>
      </w:r>
      <w:r w:rsidR="00F30FBE">
        <w:rPr>
          <w:rFonts w:hint="eastAsia"/>
          <w:lang w:eastAsia="zh-HK"/>
        </w:rPr>
        <w:t>項</w:t>
      </w:r>
      <w:r w:rsidR="006D5EB0" w:rsidRPr="00AF6E6F">
        <w:rPr>
          <w:rFonts w:hint="eastAsia"/>
          <w:lang w:eastAsia="zh-HK"/>
        </w:rPr>
        <w:t>計畫之</w:t>
      </w:r>
      <w:r w:rsidR="00F30FBE">
        <w:rPr>
          <w:rFonts w:hint="eastAsia"/>
          <w:lang w:eastAsia="zh-HK"/>
        </w:rPr>
        <w:t>經費需求</w:t>
      </w:r>
      <w:r w:rsidR="00F30FBE">
        <w:rPr>
          <w:rFonts w:hAnsi="標楷體" w:hint="eastAsia"/>
          <w:lang w:eastAsia="zh-HK"/>
        </w:rPr>
        <w:t>（規模）、</w:t>
      </w:r>
      <w:r w:rsidR="006D5EB0" w:rsidRPr="00AF6E6F">
        <w:rPr>
          <w:rFonts w:hint="eastAsia"/>
          <w:lang w:eastAsia="zh-HK"/>
        </w:rPr>
        <w:t>績效衡量指標及目標值則均未</w:t>
      </w:r>
      <w:r w:rsidR="00F30FBE">
        <w:rPr>
          <w:rFonts w:hint="eastAsia"/>
          <w:lang w:eastAsia="zh-HK"/>
        </w:rPr>
        <w:t>說明</w:t>
      </w:r>
      <w:r w:rsidR="00B93813" w:rsidRPr="00AF6E6F">
        <w:rPr>
          <w:rFonts w:hAnsi="標楷體" w:hint="eastAsia"/>
          <w:lang w:eastAsia="zh-HK"/>
        </w:rPr>
        <w:t>，</w:t>
      </w:r>
      <w:r w:rsidR="001B763E" w:rsidRPr="00AF6E6F">
        <w:rPr>
          <w:rFonts w:hAnsi="標楷體" w:hint="eastAsia"/>
          <w:lang w:eastAsia="zh-HK"/>
        </w:rPr>
        <w:t>實難</w:t>
      </w:r>
      <w:r w:rsidR="009E0D56" w:rsidRPr="00AF6E6F">
        <w:rPr>
          <w:rFonts w:hint="eastAsia"/>
          <w:lang w:eastAsia="zh-HK"/>
        </w:rPr>
        <w:t>評估該中心個別委辦計畫</w:t>
      </w:r>
      <w:r w:rsidR="00CE5D98">
        <w:rPr>
          <w:rFonts w:hint="eastAsia"/>
          <w:lang w:eastAsia="zh-HK"/>
        </w:rPr>
        <w:t>預算編列之合理性</w:t>
      </w:r>
      <w:r w:rsidR="00CE5D98">
        <w:rPr>
          <w:rFonts w:hAnsi="標楷體" w:hint="eastAsia"/>
          <w:lang w:eastAsia="zh-HK"/>
        </w:rPr>
        <w:t>，及計畫執行之績效性</w:t>
      </w:r>
      <w:r w:rsidR="009E0D56" w:rsidRPr="00AF6E6F">
        <w:rPr>
          <w:rFonts w:hAnsi="標楷體" w:hint="eastAsia"/>
          <w:lang w:eastAsia="zh-HK"/>
        </w:rPr>
        <w:t>，</w:t>
      </w:r>
      <w:r w:rsidR="006D5EB0" w:rsidRPr="00AF6E6F">
        <w:rPr>
          <w:rFonts w:hAnsi="標楷體" w:hint="eastAsia"/>
        </w:rPr>
        <w:t>不</w:t>
      </w:r>
      <w:r w:rsidR="009E0D56" w:rsidRPr="00AF6E6F">
        <w:rPr>
          <w:rFonts w:hAnsi="標楷體" w:hint="eastAsia"/>
        </w:rPr>
        <w:t>利</w:t>
      </w:r>
      <w:r w:rsidR="009E0D56" w:rsidRPr="00AF6E6F">
        <w:rPr>
          <w:rFonts w:hAnsi="標楷體" w:hint="eastAsia"/>
          <w:lang w:eastAsia="zh-HK"/>
        </w:rPr>
        <w:t>本院預算審議。</w:t>
      </w:r>
    </w:p>
    <w:p w:rsidR="00CE5D98" w:rsidRPr="00CE5D98" w:rsidRDefault="009E0D56" w:rsidP="00AE36FA">
      <w:pPr>
        <w:ind w:left="566" w:firstLine="566"/>
        <w:rPr>
          <w:rFonts w:hAnsi="標楷體" w:hint="eastAsia"/>
        </w:rPr>
      </w:pPr>
      <w:r w:rsidRPr="00334B35">
        <w:rPr>
          <w:rFonts w:hint="eastAsia"/>
        </w:rPr>
        <w:t>綜上，</w:t>
      </w:r>
      <w:r w:rsidRPr="00334B35">
        <w:rPr>
          <w:rFonts w:hint="eastAsia"/>
          <w:lang w:eastAsia="zh-HK"/>
        </w:rPr>
        <w:t>中國生產力</w:t>
      </w:r>
      <w:r w:rsidRPr="00334B35">
        <w:rPr>
          <w:rFonts w:hint="eastAsia"/>
        </w:rPr>
        <w:t>中心</w:t>
      </w:r>
      <w:r w:rsidRPr="00334B35">
        <w:rPr>
          <w:rFonts w:hint="eastAsia"/>
          <w:lang w:eastAsia="zh-HK"/>
        </w:rPr>
        <w:t>每年承攬政府委辦計畫</w:t>
      </w:r>
      <w:r w:rsidR="007B3182">
        <w:rPr>
          <w:rFonts w:hint="eastAsia"/>
        </w:rPr>
        <w:t>1</w:t>
      </w:r>
      <w:r w:rsidR="007B3182">
        <w:t>0</w:t>
      </w:r>
      <w:r w:rsidR="007B3182">
        <w:rPr>
          <w:rFonts w:hint="eastAsia"/>
        </w:rPr>
        <w:t>餘</w:t>
      </w:r>
      <w:r w:rsidRPr="00334B35">
        <w:rPr>
          <w:rFonts w:hint="eastAsia"/>
          <w:lang w:eastAsia="zh-HK"/>
        </w:rPr>
        <w:t>項，所獲</w:t>
      </w:r>
      <w:r w:rsidRPr="00334B35">
        <w:rPr>
          <w:rFonts w:hint="eastAsia"/>
          <w:lang w:eastAsia="zh-HK"/>
        </w:rPr>
        <w:lastRenderedPageBreak/>
        <w:t>取委辦收入</w:t>
      </w:r>
      <w:r w:rsidRPr="00334B35">
        <w:rPr>
          <w:rFonts w:hint="eastAsia"/>
        </w:rPr>
        <w:t>約占該</w:t>
      </w:r>
      <w:r w:rsidR="00CE5D98">
        <w:rPr>
          <w:rFonts w:hint="eastAsia"/>
        </w:rPr>
        <w:t>中心</w:t>
      </w:r>
      <w:r w:rsidRPr="00334B35">
        <w:rPr>
          <w:rFonts w:hint="eastAsia"/>
        </w:rPr>
        <w:t>業務收入總額半數</w:t>
      </w:r>
      <w:r w:rsidRPr="00334B35">
        <w:rPr>
          <w:rFonts w:hint="eastAsia"/>
          <w:lang w:eastAsia="zh-HK"/>
        </w:rPr>
        <w:t>，顯見是項業務</w:t>
      </w:r>
      <w:r w:rsidRPr="00334B35">
        <w:rPr>
          <w:rFonts w:hint="eastAsia"/>
        </w:rPr>
        <w:t>之</w:t>
      </w:r>
      <w:r w:rsidRPr="00334B35">
        <w:rPr>
          <w:rFonts w:hint="eastAsia"/>
          <w:lang w:eastAsia="zh-HK"/>
        </w:rPr>
        <w:t>重要</w:t>
      </w:r>
      <w:r w:rsidRPr="00334B35">
        <w:rPr>
          <w:rFonts w:hint="eastAsia"/>
        </w:rPr>
        <w:t>性</w:t>
      </w:r>
      <w:r w:rsidRPr="00334B35">
        <w:rPr>
          <w:rFonts w:hAnsi="標楷體" w:hint="eastAsia"/>
        </w:rPr>
        <w:t>，</w:t>
      </w:r>
      <w:r w:rsidR="00CE5D98">
        <w:rPr>
          <w:rFonts w:hAnsi="標楷體" w:hint="eastAsia"/>
        </w:rPr>
        <w:t>爰</w:t>
      </w:r>
      <w:r w:rsidRPr="00334B35">
        <w:rPr>
          <w:rFonts w:hint="eastAsia"/>
          <w:lang w:eastAsia="zh-HK"/>
        </w:rPr>
        <w:t>該中心允應於年度</w:t>
      </w:r>
      <w:r w:rsidRPr="00334B35">
        <w:rPr>
          <w:rFonts w:hint="eastAsia"/>
        </w:rPr>
        <w:t>預</w:t>
      </w:r>
      <w:r w:rsidR="00CE5D98">
        <w:rPr>
          <w:rFonts w:hAnsi="標楷體" w:hint="eastAsia"/>
        </w:rPr>
        <w:t>、</w:t>
      </w:r>
      <w:r w:rsidRPr="00334B35">
        <w:rPr>
          <w:rFonts w:hint="eastAsia"/>
          <w:lang w:eastAsia="zh-HK"/>
        </w:rPr>
        <w:t>決</w:t>
      </w:r>
      <w:r w:rsidRPr="00334B35">
        <w:rPr>
          <w:rFonts w:hint="eastAsia"/>
        </w:rPr>
        <w:t>算書</w:t>
      </w:r>
      <w:r w:rsidRPr="00334B35">
        <w:rPr>
          <w:rFonts w:hint="eastAsia"/>
          <w:lang w:eastAsia="zh-HK"/>
        </w:rPr>
        <w:t>中充分揭露主要委辦</w:t>
      </w:r>
      <w:r w:rsidRPr="00334B35">
        <w:rPr>
          <w:rFonts w:hint="eastAsia"/>
        </w:rPr>
        <w:t>計畫</w:t>
      </w:r>
      <w:r w:rsidRPr="00334B35">
        <w:rPr>
          <w:rFonts w:hint="eastAsia"/>
          <w:lang w:eastAsia="zh-HK"/>
        </w:rPr>
        <w:t>之預算</w:t>
      </w:r>
      <w:r w:rsidRPr="0070362D">
        <w:rPr>
          <w:rFonts w:hint="eastAsia"/>
          <w:lang w:eastAsia="zh-HK"/>
        </w:rPr>
        <w:t>編列與經費執行等資訊</w:t>
      </w:r>
      <w:r w:rsidRPr="0070362D">
        <w:rPr>
          <w:rFonts w:hAnsi="標楷體" w:hint="eastAsia"/>
        </w:rPr>
        <w:t>，</w:t>
      </w:r>
      <w:r w:rsidRPr="0070362D">
        <w:rPr>
          <w:rFonts w:hAnsi="標楷體" w:hint="eastAsia"/>
          <w:lang w:eastAsia="zh-HK"/>
        </w:rPr>
        <w:t>並設訂適當績效評估指標，俾利本</w:t>
      </w:r>
      <w:r w:rsidRPr="0070362D">
        <w:rPr>
          <w:rFonts w:hAnsi="標楷體" w:hint="eastAsia"/>
          <w:lang w:eastAsia="zh-HK"/>
        </w:rPr>
        <w:lastRenderedPageBreak/>
        <w:t>院</w:t>
      </w:r>
      <w:r w:rsidR="001B763E" w:rsidRPr="0070362D">
        <w:rPr>
          <w:rFonts w:hAnsi="標楷體" w:hint="eastAsia"/>
          <w:lang w:eastAsia="zh-HK"/>
        </w:rPr>
        <w:t>預算</w:t>
      </w:r>
      <w:r w:rsidRPr="0070362D">
        <w:rPr>
          <w:rFonts w:hAnsi="標楷體" w:hint="eastAsia"/>
          <w:lang w:eastAsia="zh-HK"/>
        </w:rPr>
        <w:t>審議。</w:t>
      </w:r>
    </w:p>
    <w:p w:rsidR="009E0D56" w:rsidRPr="00AE36FA" w:rsidRDefault="009E0D56" w:rsidP="0064799E">
      <w:pPr>
        <w:ind w:leftChars="100" w:left="992" w:hangingChars="250" w:hanging="709"/>
        <w:rPr>
          <w:rFonts w:hAnsi="標楷體"/>
          <w:b/>
        </w:rPr>
      </w:pPr>
      <w:r w:rsidRPr="00AE36FA">
        <w:rPr>
          <w:rFonts w:hAnsi="標楷體" w:hint="eastAsia"/>
          <w:b/>
        </w:rPr>
        <w:t>表1 中國生產力中心1</w:t>
      </w:r>
      <w:r w:rsidRPr="00AE36FA">
        <w:rPr>
          <w:rFonts w:hAnsi="標楷體"/>
          <w:b/>
        </w:rPr>
        <w:t>1</w:t>
      </w:r>
      <w:r w:rsidRPr="00AE36FA">
        <w:rPr>
          <w:rFonts w:hAnsi="標楷體" w:hint="eastAsia"/>
          <w:b/>
        </w:rPr>
        <w:t>0至1</w:t>
      </w:r>
      <w:r w:rsidRPr="00AE36FA">
        <w:rPr>
          <w:rFonts w:hAnsi="標楷體"/>
          <w:b/>
        </w:rPr>
        <w:t>14</w:t>
      </w:r>
      <w:r w:rsidRPr="00AE36FA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「</w:t>
      </w:r>
      <w:r w:rsidRPr="00AE36FA">
        <w:rPr>
          <w:rFonts w:hAnsi="標楷體" w:hint="eastAsia"/>
          <w:b/>
        </w:rPr>
        <w:t>政府委辦計畫</w:t>
      </w:r>
      <w:r>
        <w:rPr>
          <w:rFonts w:hAnsi="標楷體" w:hint="eastAsia"/>
          <w:b/>
        </w:rPr>
        <w:t>」</w:t>
      </w:r>
      <w:r w:rsidRPr="00AE36FA">
        <w:rPr>
          <w:rFonts w:hAnsi="標楷體" w:hint="eastAsia"/>
          <w:b/>
        </w:rPr>
        <w:t>收入占業務收入總額</w:t>
      </w:r>
      <w:r>
        <w:rPr>
          <w:rFonts w:hAnsi="標楷體" w:hint="eastAsia"/>
          <w:b/>
        </w:rPr>
        <w:t>情形</w:t>
      </w:r>
      <w:r w:rsidRPr="00AE36FA">
        <w:rPr>
          <w:rFonts w:hAnsi="標楷體" w:hint="eastAsia"/>
          <w:b/>
        </w:rPr>
        <w:t xml:space="preserve">表　　　　　　　 </w:t>
      </w:r>
      <w:r>
        <w:rPr>
          <w:rFonts w:hAnsi="標楷體"/>
          <w:b/>
        </w:rPr>
        <w:t xml:space="preserve">       </w:t>
      </w:r>
      <w:r w:rsidRPr="00AE36FA">
        <w:rPr>
          <w:rFonts w:hAnsi="標楷體" w:hint="eastAsia"/>
          <w:sz w:val="24"/>
          <w:szCs w:val="24"/>
        </w:rPr>
        <w:t>單位：新臺幣千元；%</w:t>
      </w:r>
    </w:p>
    <w:tbl>
      <w:tblPr>
        <w:tblW w:w="8221" w:type="dxa"/>
        <w:tblInd w:w="2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40"/>
        <w:gridCol w:w="2410"/>
        <w:gridCol w:w="2552"/>
        <w:gridCol w:w="1719"/>
      </w:tblGrid>
      <w:tr w:rsidR="009E0D56" w:rsidTr="00AE36FA">
        <w:trPr>
          <w:tblHeader/>
        </w:trPr>
        <w:tc>
          <w:tcPr>
            <w:tcW w:w="1540" w:type="dxa"/>
            <w:vAlign w:val="center"/>
            <w:hideMark/>
          </w:tcPr>
          <w:p w:rsidR="009E0D56" w:rsidRDefault="009E0D56" w:rsidP="005C4172">
            <w:pPr>
              <w:pStyle w:val="142"/>
              <w:spacing w:line="420" w:lineRule="exact"/>
              <w:jc w:val="center"/>
            </w:pPr>
            <w:r>
              <w:rPr>
                <w:rFonts w:hint="eastAsia"/>
                <w:lang w:eastAsia="zh-HK"/>
              </w:rPr>
              <w:t>年度</w:t>
            </w:r>
          </w:p>
        </w:tc>
        <w:tc>
          <w:tcPr>
            <w:tcW w:w="2410" w:type="dxa"/>
            <w:vAlign w:val="center"/>
            <w:hideMark/>
          </w:tcPr>
          <w:p w:rsidR="009E0D56" w:rsidRDefault="009E0D56" w:rsidP="005C4172">
            <w:pPr>
              <w:pStyle w:val="142"/>
              <w:spacing w:line="420" w:lineRule="exact"/>
              <w:jc w:val="center"/>
            </w:pPr>
            <w:r>
              <w:rPr>
                <w:rFonts w:hint="eastAsia"/>
              </w:rPr>
              <w:t>業務收入</w:t>
            </w:r>
            <w:r>
              <w:rPr>
                <w:rFonts w:hint="eastAsia"/>
                <w:lang w:eastAsia="zh-HK"/>
              </w:rPr>
              <w:t>總額（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  <w:lang w:eastAsia="zh-HK"/>
              </w:rPr>
              <w:t>）</w:t>
            </w:r>
          </w:p>
        </w:tc>
        <w:tc>
          <w:tcPr>
            <w:tcW w:w="2552" w:type="dxa"/>
            <w:vAlign w:val="center"/>
            <w:hideMark/>
          </w:tcPr>
          <w:p w:rsidR="009E0D56" w:rsidRDefault="009E0D56" w:rsidP="005C4172">
            <w:pPr>
              <w:pStyle w:val="142"/>
              <w:spacing w:line="420" w:lineRule="exact"/>
              <w:jc w:val="center"/>
            </w:pPr>
            <w:r>
              <w:rPr>
                <w:rFonts w:hint="eastAsia"/>
                <w:lang w:eastAsia="zh-HK"/>
              </w:rPr>
              <w:t>政府委辦計畫</w:t>
            </w:r>
            <w:r>
              <w:rPr>
                <w:rFonts w:hint="eastAsia"/>
              </w:rPr>
              <w:t>收入(B)</w:t>
            </w:r>
          </w:p>
        </w:tc>
        <w:tc>
          <w:tcPr>
            <w:tcW w:w="1719" w:type="dxa"/>
            <w:vAlign w:val="center"/>
            <w:hideMark/>
          </w:tcPr>
          <w:p w:rsidR="009E0D56" w:rsidRDefault="009E0D56" w:rsidP="005C4172">
            <w:pPr>
              <w:pStyle w:val="142"/>
              <w:spacing w:line="420" w:lineRule="exact"/>
              <w:jc w:val="center"/>
            </w:pPr>
            <w:r>
              <w:rPr>
                <w:rFonts w:hint="eastAsia"/>
              </w:rPr>
              <w:t>占比(B/A)</w:t>
            </w:r>
          </w:p>
        </w:tc>
      </w:tr>
      <w:tr w:rsidR="009E0D56" w:rsidTr="00AE36FA">
        <w:tc>
          <w:tcPr>
            <w:tcW w:w="1540" w:type="dxa"/>
            <w:vAlign w:val="center"/>
          </w:tcPr>
          <w:p w:rsidR="009E0D56" w:rsidRDefault="009E0D56" w:rsidP="005C4172">
            <w:pPr>
              <w:pStyle w:val="142"/>
              <w:spacing w:line="420" w:lineRule="exact"/>
              <w:ind w:left="647" w:hanging="647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2410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1,356,34</w:t>
            </w:r>
            <w:r>
              <w:t>8</w:t>
            </w:r>
          </w:p>
        </w:tc>
        <w:tc>
          <w:tcPr>
            <w:tcW w:w="2552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838,721</w:t>
            </w:r>
          </w:p>
        </w:tc>
        <w:tc>
          <w:tcPr>
            <w:tcW w:w="1719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1.84</w:t>
            </w:r>
            <w:r>
              <w:rPr>
                <w:rFonts w:hAnsi="標楷體" w:hint="eastAsia"/>
              </w:rPr>
              <w:t>%</w:t>
            </w:r>
          </w:p>
        </w:tc>
      </w:tr>
      <w:tr w:rsidR="009E0D56" w:rsidTr="00AE36FA">
        <w:tc>
          <w:tcPr>
            <w:tcW w:w="1540" w:type="dxa"/>
            <w:vAlign w:val="center"/>
          </w:tcPr>
          <w:p w:rsidR="009E0D56" w:rsidRDefault="009E0D56" w:rsidP="005C4172">
            <w:pPr>
              <w:pStyle w:val="142"/>
              <w:spacing w:line="420" w:lineRule="exact"/>
              <w:ind w:left="647" w:hanging="647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2410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1,393,731</w:t>
            </w:r>
          </w:p>
        </w:tc>
        <w:tc>
          <w:tcPr>
            <w:tcW w:w="2552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744,937</w:t>
            </w:r>
          </w:p>
        </w:tc>
        <w:tc>
          <w:tcPr>
            <w:tcW w:w="1719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53.45</w:t>
            </w:r>
            <w:r>
              <w:rPr>
                <w:rFonts w:hAnsi="標楷體" w:hint="eastAsia"/>
              </w:rPr>
              <w:t>%</w:t>
            </w:r>
          </w:p>
        </w:tc>
      </w:tr>
      <w:tr w:rsidR="009E0D56" w:rsidTr="00AE36FA">
        <w:tc>
          <w:tcPr>
            <w:tcW w:w="1540" w:type="dxa"/>
            <w:vAlign w:val="center"/>
          </w:tcPr>
          <w:p w:rsidR="009E0D56" w:rsidRDefault="009E0D56" w:rsidP="005C4172">
            <w:pPr>
              <w:pStyle w:val="142"/>
              <w:spacing w:line="420" w:lineRule="exact"/>
              <w:ind w:left="647" w:hanging="647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2410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1,684,023</w:t>
            </w:r>
          </w:p>
        </w:tc>
        <w:tc>
          <w:tcPr>
            <w:tcW w:w="2552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1,004,375</w:t>
            </w:r>
          </w:p>
        </w:tc>
        <w:tc>
          <w:tcPr>
            <w:tcW w:w="1719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59.64</w:t>
            </w:r>
            <w:r>
              <w:rPr>
                <w:rFonts w:hAnsi="標楷體" w:hint="eastAsia"/>
              </w:rPr>
              <w:t>%</w:t>
            </w:r>
          </w:p>
        </w:tc>
      </w:tr>
      <w:tr w:rsidR="009E0D56" w:rsidTr="00AE36FA">
        <w:tc>
          <w:tcPr>
            <w:tcW w:w="1540" w:type="dxa"/>
            <w:vAlign w:val="center"/>
          </w:tcPr>
          <w:p w:rsidR="009E0D56" w:rsidRDefault="009E0D56" w:rsidP="005C4172">
            <w:pPr>
              <w:pStyle w:val="142"/>
              <w:spacing w:line="420" w:lineRule="exact"/>
              <w:ind w:left="647" w:hanging="647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2410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1,</w:t>
            </w:r>
            <w:r w:rsidR="00CE5D98">
              <w:t>909</w:t>
            </w:r>
            <w:r w:rsidRPr="0076364F">
              <w:t>,</w:t>
            </w:r>
            <w:r w:rsidR="00CE5D98">
              <w:t>683</w:t>
            </w:r>
          </w:p>
        </w:tc>
        <w:tc>
          <w:tcPr>
            <w:tcW w:w="2552" w:type="dxa"/>
            <w:vAlign w:val="center"/>
          </w:tcPr>
          <w:p w:rsidR="009E0D56" w:rsidRPr="00072844" w:rsidRDefault="00CE5D98" w:rsidP="005C4172">
            <w:pPr>
              <w:pStyle w:val="142"/>
              <w:spacing w:line="420" w:lineRule="exact"/>
              <w:ind w:left="647" w:hanging="647"/>
              <w:jc w:val="right"/>
            </w:pPr>
            <w:r>
              <w:t>1,267,736</w:t>
            </w:r>
          </w:p>
        </w:tc>
        <w:tc>
          <w:tcPr>
            <w:tcW w:w="1719" w:type="dxa"/>
            <w:vAlign w:val="center"/>
          </w:tcPr>
          <w:p w:rsidR="009E0D56" w:rsidRPr="00072844" w:rsidRDefault="00CE5D98" w:rsidP="005C4172">
            <w:pPr>
              <w:pStyle w:val="142"/>
              <w:spacing w:line="420" w:lineRule="exact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6</w:t>
            </w:r>
            <w:r w:rsidR="009E0D56">
              <w:rPr>
                <w:rFonts w:hAnsi="標楷體"/>
              </w:rPr>
              <w:t>6.</w:t>
            </w:r>
            <w:r>
              <w:rPr>
                <w:rFonts w:hAnsi="標楷體"/>
              </w:rPr>
              <w:t>38</w:t>
            </w:r>
            <w:r w:rsidR="009E0D56">
              <w:rPr>
                <w:rFonts w:hAnsi="標楷體" w:hint="eastAsia"/>
              </w:rPr>
              <w:t>%</w:t>
            </w:r>
          </w:p>
        </w:tc>
      </w:tr>
      <w:tr w:rsidR="009E0D56" w:rsidTr="00AE36FA">
        <w:tc>
          <w:tcPr>
            <w:tcW w:w="1540" w:type="dxa"/>
            <w:vAlign w:val="center"/>
          </w:tcPr>
          <w:p w:rsidR="009E0D56" w:rsidRDefault="009E0D56" w:rsidP="005C4172">
            <w:pPr>
              <w:pStyle w:val="142"/>
              <w:spacing w:line="420" w:lineRule="exact"/>
              <w:ind w:left="647" w:hanging="647"/>
              <w:jc w:val="center"/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2410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1,039,170</w:t>
            </w:r>
          </w:p>
        </w:tc>
        <w:tc>
          <w:tcPr>
            <w:tcW w:w="2552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</w:pPr>
            <w:r w:rsidRPr="0076364F">
              <w:t>485,300</w:t>
            </w:r>
          </w:p>
        </w:tc>
        <w:tc>
          <w:tcPr>
            <w:tcW w:w="1719" w:type="dxa"/>
            <w:vAlign w:val="center"/>
          </w:tcPr>
          <w:p w:rsidR="009E0D56" w:rsidRPr="00072844" w:rsidRDefault="009E0D56" w:rsidP="005C4172">
            <w:pPr>
              <w:pStyle w:val="142"/>
              <w:spacing w:line="420" w:lineRule="exact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46.70</w:t>
            </w:r>
            <w:r>
              <w:rPr>
                <w:rFonts w:hAnsi="標楷體" w:hint="eastAsia"/>
              </w:rPr>
              <w:t>%</w:t>
            </w:r>
          </w:p>
        </w:tc>
      </w:tr>
    </w:tbl>
    <w:p w:rsidR="00CE5D98" w:rsidRDefault="00CE5D98" w:rsidP="00B94DAE">
      <w:pPr>
        <w:spacing w:line="280" w:lineRule="exact"/>
        <w:ind w:leftChars="100" w:left="1499" w:hangingChars="500" w:hanging="1216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說 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</w:t>
      </w:r>
      <w:r>
        <w:rPr>
          <w:rFonts w:hAnsi="標楷體"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表內11</w:t>
      </w:r>
      <w:r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至1</w:t>
      </w:r>
      <w:r>
        <w:rPr>
          <w:sz w:val="24"/>
          <w:szCs w:val="24"/>
        </w:rPr>
        <w:t>12</w:t>
      </w:r>
      <w:r>
        <w:rPr>
          <w:rFonts w:hint="eastAsia"/>
          <w:sz w:val="24"/>
          <w:szCs w:val="24"/>
        </w:rPr>
        <w:t>年度為決算數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13</w:t>
      </w:r>
      <w:r>
        <w:rPr>
          <w:rFonts w:hint="eastAsia"/>
          <w:sz w:val="24"/>
          <w:szCs w:val="24"/>
        </w:rPr>
        <w:t>年度為自結數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14</w:t>
      </w:r>
      <w:r>
        <w:rPr>
          <w:rFonts w:hint="eastAsia"/>
          <w:sz w:val="24"/>
          <w:szCs w:val="24"/>
        </w:rPr>
        <w:t>年度為預算案數</w:t>
      </w:r>
      <w:r>
        <w:rPr>
          <w:rFonts w:hAnsi="標楷體" w:hint="eastAsia"/>
          <w:sz w:val="24"/>
          <w:szCs w:val="24"/>
        </w:rPr>
        <w:t>。</w:t>
      </w:r>
    </w:p>
    <w:p w:rsidR="009E0D56" w:rsidRPr="00AE36FA" w:rsidRDefault="009E0D56" w:rsidP="00B94DAE">
      <w:pPr>
        <w:spacing w:line="280" w:lineRule="exact"/>
        <w:ind w:leftChars="100" w:left="283" w:firstLineChars="0" w:firstLine="0"/>
        <w:rPr>
          <w:rFonts w:hAnsi="標楷體"/>
        </w:rPr>
      </w:pPr>
      <w:r w:rsidRPr="00404F95">
        <w:rPr>
          <w:rFonts w:hint="eastAsia"/>
          <w:sz w:val="24"/>
          <w:szCs w:val="24"/>
        </w:rPr>
        <w:t>資料來源：中國生產力中心各年度預、決算書</w:t>
      </w:r>
      <w:r>
        <w:rPr>
          <w:rFonts w:hAnsi="標楷體" w:hint="eastAsia"/>
          <w:sz w:val="24"/>
          <w:szCs w:val="24"/>
        </w:rPr>
        <w:t>。</w:t>
      </w:r>
    </w:p>
    <w:bookmarkEnd w:id="2"/>
    <w:bookmarkEnd w:id="3"/>
    <w:bookmarkEnd w:id="4"/>
    <w:sectPr w:rsidR="009E0D56" w:rsidRPr="00AE36FA" w:rsidSect="0058302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410" w:rsidRDefault="00331410" w:rsidP="00F629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1410" w:rsidRDefault="00331410" w:rsidP="00F629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CC5" w:rsidRDefault="00E21CC5">
    <w:pPr>
      <w:pStyle w:val="af2"/>
      <w:ind w:left="560" w:firstLine="400"/>
      <w:jc w:val="center"/>
    </w:pPr>
    <w:r>
      <w:t>63-</w:t>
    </w:r>
    <w:r>
      <w:fldChar w:fldCharType="begin"/>
    </w:r>
    <w:r>
      <w:instrText>PAGE   \* MERGEFORMAT</w:instrText>
    </w:r>
    <w:r>
      <w:fldChar w:fldCharType="separate"/>
    </w:r>
    <w:r w:rsidR="005941C8" w:rsidRPr="005941C8">
      <w:rPr>
        <w:noProof/>
        <w:lang w:val="zh-TW"/>
      </w:rPr>
      <w:t>1</w:t>
    </w:r>
    <w:r>
      <w:fldChar w:fldCharType="end"/>
    </w:r>
  </w:p>
  <w:p w:rsidR="00E21CC5" w:rsidRPr="003A75A7" w:rsidRDefault="00E21CC5" w:rsidP="00E21CC5">
    <w:pPr>
      <w:pStyle w:val="af2"/>
      <w:spacing w:line="400" w:lineRule="exact"/>
      <w:ind w:leftChars="0" w:left="566" w:firstLineChars="0" w:firstLine="40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410" w:rsidRDefault="00331410" w:rsidP="005E1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1410" w:rsidRDefault="00331410" w:rsidP="00F629BF">
      <w:pPr>
        <w:spacing w:line="240" w:lineRule="auto"/>
        <w:ind w:left="560" w:firstLine="560"/>
      </w:pPr>
      <w:r>
        <w:continuationSeparator/>
      </w:r>
    </w:p>
  </w:footnote>
  <w:footnote w:id="1">
    <w:p w:rsidR="004828F7" w:rsidRPr="004828F7" w:rsidRDefault="004828F7" w:rsidP="004828F7">
      <w:pPr>
        <w:pStyle w:val="ae"/>
        <w:spacing w:line="320" w:lineRule="exact"/>
        <w:ind w:leftChars="0" w:left="49" w:hangingChars="20" w:hanging="49"/>
        <w:rPr>
          <w:rStyle w:val="af0"/>
          <w:rFonts w:hAnsi="標楷體"/>
          <w:sz w:val="24"/>
          <w:szCs w:val="28"/>
        </w:rPr>
      </w:pPr>
      <w:r w:rsidRPr="00F30FBE">
        <w:rPr>
          <w:rStyle w:val="af0"/>
          <w:rFonts w:hAnsi="標楷體"/>
          <w:sz w:val="24"/>
          <w:szCs w:val="24"/>
        </w:rPr>
        <w:footnoteRef/>
      </w:r>
      <w:r w:rsidR="00F30FBE" w:rsidRPr="00F30FBE">
        <w:rPr>
          <w:rFonts w:hint="eastAsia"/>
          <w:sz w:val="24"/>
          <w:szCs w:val="24"/>
        </w:rPr>
        <w:t>預</w:t>
      </w:r>
      <w:r w:rsidR="00F30FBE" w:rsidRPr="00F30FBE">
        <w:rPr>
          <w:rFonts w:hAnsi="標楷體" w:hint="eastAsia"/>
          <w:sz w:val="24"/>
          <w:szCs w:val="24"/>
        </w:rPr>
        <w:t>算法第</w:t>
      </w:r>
      <w:r w:rsidR="00F30FBE">
        <w:rPr>
          <w:rFonts w:hAnsi="標楷體"/>
          <w:sz w:val="24"/>
          <w:szCs w:val="28"/>
        </w:rPr>
        <w:t>49</w:t>
      </w:r>
      <w:r w:rsidR="00F30FBE">
        <w:rPr>
          <w:rFonts w:hAnsi="標楷體" w:hint="eastAsia"/>
          <w:sz w:val="24"/>
          <w:szCs w:val="28"/>
        </w:rPr>
        <w:t>條規定：「</w:t>
      </w:r>
      <w:r w:rsidR="00F30FBE" w:rsidRPr="00F30FBE">
        <w:rPr>
          <w:rFonts w:hAnsi="標楷體" w:hint="eastAsia"/>
          <w:sz w:val="24"/>
          <w:szCs w:val="28"/>
        </w:rPr>
        <w:t>預算案之審議，應注重歲出規模、預算餘絀、計畫績效、優先順序，其中歲入以擬變更或擬設定之收入為主，審議時應就來源別決定之；歲出以擬變更或擬設定之支出為主，審議時應就機關別、政事別及基金別決定之。</w:t>
      </w:r>
      <w:r w:rsidR="00F30FBE">
        <w:rPr>
          <w:rFonts w:hAnsi="標楷體" w:hint="eastAsia"/>
          <w:sz w:val="24"/>
          <w:szCs w:val="28"/>
        </w:rPr>
        <w:t>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500AF"/>
    <w:multiLevelType w:val="hybridMultilevel"/>
    <w:tmpl w:val="640A5F44"/>
    <w:lvl w:ilvl="0" w:tplc="D8B4252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5CA32015"/>
    <w:multiLevelType w:val="hybridMultilevel"/>
    <w:tmpl w:val="A08EF582"/>
    <w:lvl w:ilvl="0" w:tplc="E8A6CB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E8"/>
    <w:rsid w:val="00000CD5"/>
    <w:rsid w:val="00000E85"/>
    <w:rsid w:val="0000157A"/>
    <w:rsid w:val="00002A63"/>
    <w:rsid w:val="00002D4A"/>
    <w:rsid w:val="00003903"/>
    <w:rsid w:val="0000423E"/>
    <w:rsid w:val="00004B0B"/>
    <w:rsid w:val="00004D8D"/>
    <w:rsid w:val="0000639A"/>
    <w:rsid w:val="0000659B"/>
    <w:rsid w:val="000066CF"/>
    <w:rsid w:val="000073F2"/>
    <w:rsid w:val="00011446"/>
    <w:rsid w:val="0001368F"/>
    <w:rsid w:val="00013810"/>
    <w:rsid w:val="00014E59"/>
    <w:rsid w:val="00015611"/>
    <w:rsid w:val="00015C39"/>
    <w:rsid w:val="000164A5"/>
    <w:rsid w:val="000173B6"/>
    <w:rsid w:val="00021697"/>
    <w:rsid w:val="000217BC"/>
    <w:rsid w:val="0002286A"/>
    <w:rsid w:val="000238DE"/>
    <w:rsid w:val="000243D2"/>
    <w:rsid w:val="00024A0E"/>
    <w:rsid w:val="000254C8"/>
    <w:rsid w:val="00025A6E"/>
    <w:rsid w:val="00026069"/>
    <w:rsid w:val="00026C39"/>
    <w:rsid w:val="00027059"/>
    <w:rsid w:val="00027C26"/>
    <w:rsid w:val="0003172F"/>
    <w:rsid w:val="000318C6"/>
    <w:rsid w:val="00032714"/>
    <w:rsid w:val="00032CA1"/>
    <w:rsid w:val="00033117"/>
    <w:rsid w:val="00034276"/>
    <w:rsid w:val="000357D4"/>
    <w:rsid w:val="00036056"/>
    <w:rsid w:val="000372B9"/>
    <w:rsid w:val="00040602"/>
    <w:rsid w:val="00040BC8"/>
    <w:rsid w:val="000415B2"/>
    <w:rsid w:val="00041946"/>
    <w:rsid w:val="00041DCE"/>
    <w:rsid w:val="00042A22"/>
    <w:rsid w:val="00042AF5"/>
    <w:rsid w:val="00042DC8"/>
    <w:rsid w:val="000437CD"/>
    <w:rsid w:val="0004511D"/>
    <w:rsid w:val="000463DE"/>
    <w:rsid w:val="00046D5E"/>
    <w:rsid w:val="00046E95"/>
    <w:rsid w:val="00051571"/>
    <w:rsid w:val="0005175A"/>
    <w:rsid w:val="00053754"/>
    <w:rsid w:val="000546C4"/>
    <w:rsid w:val="000550BF"/>
    <w:rsid w:val="00055575"/>
    <w:rsid w:val="00055806"/>
    <w:rsid w:val="0005640D"/>
    <w:rsid w:val="0005793D"/>
    <w:rsid w:val="00060DB5"/>
    <w:rsid w:val="00060F72"/>
    <w:rsid w:val="0006119F"/>
    <w:rsid w:val="00063FBA"/>
    <w:rsid w:val="00064DAC"/>
    <w:rsid w:val="0006592C"/>
    <w:rsid w:val="000669F1"/>
    <w:rsid w:val="00066CCF"/>
    <w:rsid w:val="00066EFF"/>
    <w:rsid w:val="00067555"/>
    <w:rsid w:val="0007038E"/>
    <w:rsid w:val="00070D08"/>
    <w:rsid w:val="00070F4A"/>
    <w:rsid w:val="00071044"/>
    <w:rsid w:val="00071270"/>
    <w:rsid w:val="00071FFC"/>
    <w:rsid w:val="00072515"/>
    <w:rsid w:val="00072844"/>
    <w:rsid w:val="0007352A"/>
    <w:rsid w:val="00073D50"/>
    <w:rsid w:val="00074131"/>
    <w:rsid w:val="0007454B"/>
    <w:rsid w:val="00074E47"/>
    <w:rsid w:val="00075088"/>
    <w:rsid w:val="000765A8"/>
    <w:rsid w:val="0007694B"/>
    <w:rsid w:val="00082ED3"/>
    <w:rsid w:val="0008312F"/>
    <w:rsid w:val="00083F4C"/>
    <w:rsid w:val="0008494B"/>
    <w:rsid w:val="00084F69"/>
    <w:rsid w:val="0008567B"/>
    <w:rsid w:val="000860B9"/>
    <w:rsid w:val="00086406"/>
    <w:rsid w:val="00086583"/>
    <w:rsid w:val="00086AE5"/>
    <w:rsid w:val="00087019"/>
    <w:rsid w:val="0009158D"/>
    <w:rsid w:val="000916E6"/>
    <w:rsid w:val="0009171B"/>
    <w:rsid w:val="00091C5C"/>
    <w:rsid w:val="00091FD3"/>
    <w:rsid w:val="00092019"/>
    <w:rsid w:val="0009426B"/>
    <w:rsid w:val="00094656"/>
    <w:rsid w:val="00094D40"/>
    <w:rsid w:val="00094FE0"/>
    <w:rsid w:val="00095C97"/>
    <w:rsid w:val="00096D28"/>
    <w:rsid w:val="000A0C5B"/>
    <w:rsid w:val="000A12B7"/>
    <w:rsid w:val="000A13E4"/>
    <w:rsid w:val="000A208E"/>
    <w:rsid w:val="000A3872"/>
    <w:rsid w:val="000A387F"/>
    <w:rsid w:val="000A4028"/>
    <w:rsid w:val="000A5439"/>
    <w:rsid w:val="000A564F"/>
    <w:rsid w:val="000A587E"/>
    <w:rsid w:val="000A5CEC"/>
    <w:rsid w:val="000B0321"/>
    <w:rsid w:val="000B20B2"/>
    <w:rsid w:val="000B2463"/>
    <w:rsid w:val="000B28B7"/>
    <w:rsid w:val="000B374A"/>
    <w:rsid w:val="000B4B51"/>
    <w:rsid w:val="000B5863"/>
    <w:rsid w:val="000B5DB0"/>
    <w:rsid w:val="000B6AD1"/>
    <w:rsid w:val="000B6E90"/>
    <w:rsid w:val="000B7DB0"/>
    <w:rsid w:val="000C0F8F"/>
    <w:rsid w:val="000C217B"/>
    <w:rsid w:val="000C2192"/>
    <w:rsid w:val="000C2644"/>
    <w:rsid w:val="000C33CA"/>
    <w:rsid w:val="000C3657"/>
    <w:rsid w:val="000C4D97"/>
    <w:rsid w:val="000C5FAF"/>
    <w:rsid w:val="000C7785"/>
    <w:rsid w:val="000D084D"/>
    <w:rsid w:val="000D0A5E"/>
    <w:rsid w:val="000D1D6F"/>
    <w:rsid w:val="000D20C7"/>
    <w:rsid w:val="000D2177"/>
    <w:rsid w:val="000D2555"/>
    <w:rsid w:val="000D3091"/>
    <w:rsid w:val="000D333F"/>
    <w:rsid w:val="000D36D1"/>
    <w:rsid w:val="000D403C"/>
    <w:rsid w:val="000D455A"/>
    <w:rsid w:val="000D45EB"/>
    <w:rsid w:val="000D48F9"/>
    <w:rsid w:val="000D4B43"/>
    <w:rsid w:val="000D62E5"/>
    <w:rsid w:val="000D7041"/>
    <w:rsid w:val="000D77BD"/>
    <w:rsid w:val="000E03AA"/>
    <w:rsid w:val="000E1D2D"/>
    <w:rsid w:val="000E2010"/>
    <w:rsid w:val="000E2996"/>
    <w:rsid w:val="000E2D6E"/>
    <w:rsid w:val="000E374F"/>
    <w:rsid w:val="000E3FB2"/>
    <w:rsid w:val="000E496F"/>
    <w:rsid w:val="000E5709"/>
    <w:rsid w:val="000E5BFD"/>
    <w:rsid w:val="000E681A"/>
    <w:rsid w:val="000E6AD6"/>
    <w:rsid w:val="000E71EB"/>
    <w:rsid w:val="000E7963"/>
    <w:rsid w:val="000E7B4A"/>
    <w:rsid w:val="000F219A"/>
    <w:rsid w:val="000F2C57"/>
    <w:rsid w:val="000F3066"/>
    <w:rsid w:val="000F310A"/>
    <w:rsid w:val="000F3DE2"/>
    <w:rsid w:val="000F4FB0"/>
    <w:rsid w:val="000F54A2"/>
    <w:rsid w:val="000F5D60"/>
    <w:rsid w:val="000F75B4"/>
    <w:rsid w:val="00100F1E"/>
    <w:rsid w:val="00101BF5"/>
    <w:rsid w:val="001036C5"/>
    <w:rsid w:val="00103879"/>
    <w:rsid w:val="001053F0"/>
    <w:rsid w:val="00105466"/>
    <w:rsid w:val="00107BF1"/>
    <w:rsid w:val="00110681"/>
    <w:rsid w:val="00110CDB"/>
    <w:rsid w:val="00111E3F"/>
    <w:rsid w:val="00112448"/>
    <w:rsid w:val="001132B3"/>
    <w:rsid w:val="00116384"/>
    <w:rsid w:val="00116BA5"/>
    <w:rsid w:val="00116BE9"/>
    <w:rsid w:val="00117C69"/>
    <w:rsid w:val="0012005A"/>
    <w:rsid w:val="001204A9"/>
    <w:rsid w:val="00120A70"/>
    <w:rsid w:val="00120E13"/>
    <w:rsid w:val="0012320A"/>
    <w:rsid w:val="00123A5C"/>
    <w:rsid w:val="00123F9F"/>
    <w:rsid w:val="001253DA"/>
    <w:rsid w:val="00130168"/>
    <w:rsid w:val="00130487"/>
    <w:rsid w:val="00131220"/>
    <w:rsid w:val="001312FA"/>
    <w:rsid w:val="0013175B"/>
    <w:rsid w:val="001317A2"/>
    <w:rsid w:val="00133D93"/>
    <w:rsid w:val="00140621"/>
    <w:rsid w:val="00143523"/>
    <w:rsid w:val="00143BA5"/>
    <w:rsid w:val="001452AE"/>
    <w:rsid w:val="001459CA"/>
    <w:rsid w:val="00145B59"/>
    <w:rsid w:val="00145E96"/>
    <w:rsid w:val="0015170E"/>
    <w:rsid w:val="00151A9A"/>
    <w:rsid w:val="00151CA7"/>
    <w:rsid w:val="00151E3F"/>
    <w:rsid w:val="00152A20"/>
    <w:rsid w:val="00153264"/>
    <w:rsid w:val="0015556B"/>
    <w:rsid w:val="001566E0"/>
    <w:rsid w:val="00156FB3"/>
    <w:rsid w:val="00157102"/>
    <w:rsid w:val="00157B5E"/>
    <w:rsid w:val="0016034D"/>
    <w:rsid w:val="0016401B"/>
    <w:rsid w:val="0016457A"/>
    <w:rsid w:val="00165D1E"/>
    <w:rsid w:val="00166132"/>
    <w:rsid w:val="00166814"/>
    <w:rsid w:val="001668B0"/>
    <w:rsid w:val="00166BBD"/>
    <w:rsid w:val="00166E83"/>
    <w:rsid w:val="00170BCE"/>
    <w:rsid w:val="00170BEF"/>
    <w:rsid w:val="00170FDD"/>
    <w:rsid w:val="00171D02"/>
    <w:rsid w:val="00172BDB"/>
    <w:rsid w:val="0017307A"/>
    <w:rsid w:val="00173727"/>
    <w:rsid w:val="00174916"/>
    <w:rsid w:val="001756FE"/>
    <w:rsid w:val="00176343"/>
    <w:rsid w:val="00176787"/>
    <w:rsid w:val="0017713A"/>
    <w:rsid w:val="00177506"/>
    <w:rsid w:val="001777EE"/>
    <w:rsid w:val="00177A3E"/>
    <w:rsid w:val="00180F05"/>
    <w:rsid w:val="0018241B"/>
    <w:rsid w:val="00182510"/>
    <w:rsid w:val="001847BF"/>
    <w:rsid w:val="0018480A"/>
    <w:rsid w:val="00184F94"/>
    <w:rsid w:val="00186975"/>
    <w:rsid w:val="00186B32"/>
    <w:rsid w:val="00186E7D"/>
    <w:rsid w:val="00187971"/>
    <w:rsid w:val="00190121"/>
    <w:rsid w:val="00190775"/>
    <w:rsid w:val="00190FE0"/>
    <w:rsid w:val="001911C0"/>
    <w:rsid w:val="001916AB"/>
    <w:rsid w:val="00191934"/>
    <w:rsid w:val="00191CC7"/>
    <w:rsid w:val="00192702"/>
    <w:rsid w:val="00192D0B"/>
    <w:rsid w:val="00192D3F"/>
    <w:rsid w:val="0019326F"/>
    <w:rsid w:val="0019349A"/>
    <w:rsid w:val="00193516"/>
    <w:rsid w:val="00193C40"/>
    <w:rsid w:val="0019428D"/>
    <w:rsid w:val="00194720"/>
    <w:rsid w:val="00194B39"/>
    <w:rsid w:val="00195535"/>
    <w:rsid w:val="00195719"/>
    <w:rsid w:val="00196308"/>
    <w:rsid w:val="00196FB8"/>
    <w:rsid w:val="001971A4"/>
    <w:rsid w:val="001A072D"/>
    <w:rsid w:val="001A0A47"/>
    <w:rsid w:val="001A0A7D"/>
    <w:rsid w:val="001A0E7E"/>
    <w:rsid w:val="001A1431"/>
    <w:rsid w:val="001A21B1"/>
    <w:rsid w:val="001A3A7F"/>
    <w:rsid w:val="001A4063"/>
    <w:rsid w:val="001A4B4F"/>
    <w:rsid w:val="001A5046"/>
    <w:rsid w:val="001A509B"/>
    <w:rsid w:val="001A671B"/>
    <w:rsid w:val="001A694F"/>
    <w:rsid w:val="001A6B2B"/>
    <w:rsid w:val="001A7523"/>
    <w:rsid w:val="001B0940"/>
    <w:rsid w:val="001B16EF"/>
    <w:rsid w:val="001B3A99"/>
    <w:rsid w:val="001B49E6"/>
    <w:rsid w:val="001B50CD"/>
    <w:rsid w:val="001B5650"/>
    <w:rsid w:val="001B56F3"/>
    <w:rsid w:val="001B5FA9"/>
    <w:rsid w:val="001B611B"/>
    <w:rsid w:val="001B6223"/>
    <w:rsid w:val="001B63A0"/>
    <w:rsid w:val="001B763E"/>
    <w:rsid w:val="001C1421"/>
    <w:rsid w:val="001C1ACA"/>
    <w:rsid w:val="001C27C3"/>
    <w:rsid w:val="001C4977"/>
    <w:rsid w:val="001C49B8"/>
    <w:rsid w:val="001C4AB9"/>
    <w:rsid w:val="001C5985"/>
    <w:rsid w:val="001C5CD3"/>
    <w:rsid w:val="001C7D70"/>
    <w:rsid w:val="001D00A7"/>
    <w:rsid w:val="001D01A2"/>
    <w:rsid w:val="001D074D"/>
    <w:rsid w:val="001D0E98"/>
    <w:rsid w:val="001D1C43"/>
    <w:rsid w:val="001D3F74"/>
    <w:rsid w:val="001D4000"/>
    <w:rsid w:val="001D46E6"/>
    <w:rsid w:val="001D46F3"/>
    <w:rsid w:val="001D5E27"/>
    <w:rsid w:val="001D6536"/>
    <w:rsid w:val="001D66AE"/>
    <w:rsid w:val="001D6BC3"/>
    <w:rsid w:val="001D7227"/>
    <w:rsid w:val="001D7935"/>
    <w:rsid w:val="001E0B09"/>
    <w:rsid w:val="001E281F"/>
    <w:rsid w:val="001E3969"/>
    <w:rsid w:val="001E592D"/>
    <w:rsid w:val="001E5EE2"/>
    <w:rsid w:val="001E689C"/>
    <w:rsid w:val="001E6F07"/>
    <w:rsid w:val="001F1BEF"/>
    <w:rsid w:val="001F3AA4"/>
    <w:rsid w:val="001F3DD5"/>
    <w:rsid w:val="001F6F24"/>
    <w:rsid w:val="001F70EE"/>
    <w:rsid w:val="001F714A"/>
    <w:rsid w:val="0020039F"/>
    <w:rsid w:val="00201BA4"/>
    <w:rsid w:val="00201FD6"/>
    <w:rsid w:val="002023AF"/>
    <w:rsid w:val="002026FB"/>
    <w:rsid w:val="00202799"/>
    <w:rsid w:val="00202F9D"/>
    <w:rsid w:val="00204AE1"/>
    <w:rsid w:val="00205B34"/>
    <w:rsid w:val="0020619C"/>
    <w:rsid w:val="002067B4"/>
    <w:rsid w:val="00206E99"/>
    <w:rsid w:val="00207C29"/>
    <w:rsid w:val="002104D7"/>
    <w:rsid w:val="0021052E"/>
    <w:rsid w:val="002111DD"/>
    <w:rsid w:val="00211AB6"/>
    <w:rsid w:val="00211AED"/>
    <w:rsid w:val="00212AC5"/>
    <w:rsid w:val="00212BA2"/>
    <w:rsid w:val="00213B0D"/>
    <w:rsid w:val="002141E8"/>
    <w:rsid w:val="00214EE4"/>
    <w:rsid w:val="00216E30"/>
    <w:rsid w:val="00216EFB"/>
    <w:rsid w:val="00217E0E"/>
    <w:rsid w:val="00222A0A"/>
    <w:rsid w:val="00222A7E"/>
    <w:rsid w:val="00222BAC"/>
    <w:rsid w:val="0022336A"/>
    <w:rsid w:val="002238E9"/>
    <w:rsid w:val="00224B3E"/>
    <w:rsid w:val="00224C34"/>
    <w:rsid w:val="0022558F"/>
    <w:rsid w:val="00225AA2"/>
    <w:rsid w:val="00225B93"/>
    <w:rsid w:val="00225E80"/>
    <w:rsid w:val="00225EFC"/>
    <w:rsid w:val="00226C4F"/>
    <w:rsid w:val="0022756C"/>
    <w:rsid w:val="00230255"/>
    <w:rsid w:val="00230C07"/>
    <w:rsid w:val="00230C79"/>
    <w:rsid w:val="0023104B"/>
    <w:rsid w:val="00231419"/>
    <w:rsid w:val="00231A3A"/>
    <w:rsid w:val="00232B86"/>
    <w:rsid w:val="00232DCA"/>
    <w:rsid w:val="002330A2"/>
    <w:rsid w:val="002340AE"/>
    <w:rsid w:val="00234323"/>
    <w:rsid w:val="00235BC6"/>
    <w:rsid w:val="00235EB2"/>
    <w:rsid w:val="002364BF"/>
    <w:rsid w:val="00236C94"/>
    <w:rsid w:val="002375AB"/>
    <w:rsid w:val="00240A0D"/>
    <w:rsid w:val="00240B25"/>
    <w:rsid w:val="00240D30"/>
    <w:rsid w:val="00240EB8"/>
    <w:rsid w:val="00241436"/>
    <w:rsid w:val="00242C43"/>
    <w:rsid w:val="00243792"/>
    <w:rsid w:val="0024450F"/>
    <w:rsid w:val="00244A6B"/>
    <w:rsid w:val="00245020"/>
    <w:rsid w:val="00245DC6"/>
    <w:rsid w:val="0024600D"/>
    <w:rsid w:val="00247654"/>
    <w:rsid w:val="0024791C"/>
    <w:rsid w:val="0024793E"/>
    <w:rsid w:val="002479E1"/>
    <w:rsid w:val="002502CF"/>
    <w:rsid w:val="00250E70"/>
    <w:rsid w:val="00251411"/>
    <w:rsid w:val="002526D4"/>
    <w:rsid w:val="002526F3"/>
    <w:rsid w:val="002541F3"/>
    <w:rsid w:val="00254680"/>
    <w:rsid w:val="00254BCD"/>
    <w:rsid w:val="00254CA8"/>
    <w:rsid w:val="0025601A"/>
    <w:rsid w:val="002566AC"/>
    <w:rsid w:val="00256F57"/>
    <w:rsid w:val="00257600"/>
    <w:rsid w:val="00257E9F"/>
    <w:rsid w:val="002615BF"/>
    <w:rsid w:val="00261D14"/>
    <w:rsid w:val="00262472"/>
    <w:rsid w:val="00263166"/>
    <w:rsid w:val="00263B4B"/>
    <w:rsid w:val="00263B58"/>
    <w:rsid w:val="00264356"/>
    <w:rsid w:val="0026471C"/>
    <w:rsid w:val="00265857"/>
    <w:rsid w:val="00266223"/>
    <w:rsid w:val="002667FE"/>
    <w:rsid w:val="00267DB4"/>
    <w:rsid w:val="00272526"/>
    <w:rsid w:val="00272D0F"/>
    <w:rsid w:val="00273C26"/>
    <w:rsid w:val="0027588C"/>
    <w:rsid w:val="002768CE"/>
    <w:rsid w:val="002768E2"/>
    <w:rsid w:val="0028119B"/>
    <w:rsid w:val="00281439"/>
    <w:rsid w:val="00282F54"/>
    <w:rsid w:val="002836AC"/>
    <w:rsid w:val="00283C0B"/>
    <w:rsid w:val="00284119"/>
    <w:rsid w:val="00285435"/>
    <w:rsid w:val="002857DF"/>
    <w:rsid w:val="002859B1"/>
    <w:rsid w:val="00285CDF"/>
    <w:rsid w:val="0028692D"/>
    <w:rsid w:val="00286F5C"/>
    <w:rsid w:val="002874AA"/>
    <w:rsid w:val="00287647"/>
    <w:rsid w:val="00287E9A"/>
    <w:rsid w:val="002907A7"/>
    <w:rsid w:val="0029080A"/>
    <w:rsid w:val="0029121E"/>
    <w:rsid w:val="00292023"/>
    <w:rsid w:val="002922FB"/>
    <w:rsid w:val="00292BD1"/>
    <w:rsid w:val="002949F0"/>
    <w:rsid w:val="00294A1A"/>
    <w:rsid w:val="00295D15"/>
    <w:rsid w:val="0029716D"/>
    <w:rsid w:val="002A132A"/>
    <w:rsid w:val="002A25F3"/>
    <w:rsid w:val="002A260A"/>
    <w:rsid w:val="002A2951"/>
    <w:rsid w:val="002A2B87"/>
    <w:rsid w:val="002A2D24"/>
    <w:rsid w:val="002A4CED"/>
    <w:rsid w:val="002A4D6C"/>
    <w:rsid w:val="002A5F5B"/>
    <w:rsid w:val="002A7038"/>
    <w:rsid w:val="002B0455"/>
    <w:rsid w:val="002B053E"/>
    <w:rsid w:val="002B06AC"/>
    <w:rsid w:val="002B06DD"/>
    <w:rsid w:val="002B0875"/>
    <w:rsid w:val="002B12AE"/>
    <w:rsid w:val="002B1714"/>
    <w:rsid w:val="002B275D"/>
    <w:rsid w:val="002B27BA"/>
    <w:rsid w:val="002B38B9"/>
    <w:rsid w:val="002B3AA9"/>
    <w:rsid w:val="002B4044"/>
    <w:rsid w:val="002B5534"/>
    <w:rsid w:val="002B5997"/>
    <w:rsid w:val="002B6C0E"/>
    <w:rsid w:val="002B73C7"/>
    <w:rsid w:val="002B76F5"/>
    <w:rsid w:val="002B7C95"/>
    <w:rsid w:val="002C1042"/>
    <w:rsid w:val="002C1405"/>
    <w:rsid w:val="002C14F0"/>
    <w:rsid w:val="002C1931"/>
    <w:rsid w:val="002C1E60"/>
    <w:rsid w:val="002C21C9"/>
    <w:rsid w:val="002C252A"/>
    <w:rsid w:val="002C2F73"/>
    <w:rsid w:val="002C30C2"/>
    <w:rsid w:val="002C3A85"/>
    <w:rsid w:val="002C3EFC"/>
    <w:rsid w:val="002C4CB0"/>
    <w:rsid w:val="002D2127"/>
    <w:rsid w:val="002D2853"/>
    <w:rsid w:val="002D28DD"/>
    <w:rsid w:val="002D3051"/>
    <w:rsid w:val="002D39CD"/>
    <w:rsid w:val="002D39F4"/>
    <w:rsid w:val="002D3C92"/>
    <w:rsid w:val="002D4F5C"/>
    <w:rsid w:val="002D58FC"/>
    <w:rsid w:val="002D59FD"/>
    <w:rsid w:val="002D6969"/>
    <w:rsid w:val="002D6E14"/>
    <w:rsid w:val="002D72D9"/>
    <w:rsid w:val="002D7F01"/>
    <w:rsid w:val="002E05CE"/>
    <w:rsid w:val="002E381A"/>
    <w:rsid w:val="002E40F6"/>
    <w:rsid w:val="002E48AB"/>
    <w:rsid w:val="002E5F88"/>
    <w:rsid w:val="002E68DE"/>
    <w:rsid w:val="002E6EFD"/>
    <w:rsid w:val="002E70FD"/>
    <w:rsid w:val="002F0081"/>
    <w:rsid w:val="002F0C0C"/>
    <w:rsid w:val="002F0E68"/>
    <w:rsid w:val="002F1EE3"/>
    <w:rsid w:val="002F330B"/>
    <w:rsid w:val="002F3A50"/>
    <w:rsid w:val="002F45E8"/>
    <w:rsid w:val="002F4EE0"/>
    <w:rsid w:val="003010CC"/>
    <w:rsid w:val="00301584"/>
    <w:rsid w:val="00301704"/>
    <w:rsid w:val="003017FE"/>
    <w:rsid w:val="00301B83"/>
    <w:rsid w:val="00301B89"/>
    <w:rsid w:val="00302413"/>
    <w:rsid w:val="003027E5"/>
    <w:rsid w:val="00302B4D"/>
    <w:rsid w:val="00302D35"/>
    <w:rsid w:val="00302FB0"/>
    <w:rsid w:val="003050F0"/>
    <w:rsid w:val="00306A80"/>
    <w:rsid w:val="00306EAA"/>
    <w:rsid w:val="00310365"/>
    <w:rsid w:val="0031122D"/>
    <w:rsid w:val="00311936"/>
    <w:rsid w:val="003133D5"/>
    <w:rsid w:val="003143D2"/>
    <w:rsid w:val="003145F8"/>
    <w:rsid w:val="00314C26"/>
    <w:rsid w:val="0031509A"/>
    <w:rsid w:val="00315414"/>
    <w:rsid w:val="003176AB"/>
    <w:rsid w:val="0032094B"/>
    <w:rsid w:val="00320CC8"/>
    <w:rsid w:val="00320E20"/>
    <w:rsid w:val="003218CF"/>
    <w:rsid w:val="00321FC3"/>
    <w:rsid w:val="0032218E"/>
    <w:rsid w:val="003221F5"/>
    <w:rsid w:val="003223AD"/>
    <w:rsid w:val="00322D92"/>
    <w:rsid w:val="00323142"/>
    <w:rsid w:val="00323446"/>
    <w:rsid w:val="00323D31"/>
    <w:rsid w:val="00323F11"/>
    <w:rsid w:val="003256C5"/>
    <w:rsid w:val="0032601F"/>
    <w:rsid w:val="003262C2"/>
    <w:rsid w:val="003263AE"/>
    <w:rsid w:val="00326EAC"/>
    <w:rsid w:val="00327323"/>
    <w:rsid w:val="00327B0A"/>
    <w:rsid w:val="00327EE2"/>
    <w:rsid w:val="00331410"/>
    <w:rsid w:val="0033141D"/>
    <w:rsid w:val="003322AB"/>
    <w:rsid w:val="003322D1"/>
    <w:rsid w:val="0033258F"/>
    <w:rsid w:val="00334263"/>
    <w:rsid w:val="00334B35"/>
    <w:rsid w:val="0033527E"/>
    <w:rsid w:val="003364B5"/>
    <w:rsid w:val="00337F1D"/>
    <w:rsid w:val="0034054E"/>
    <w:rsid w:val="00340782"/>
    <w:rsid w:val="0034175D"/>
    <w:rsid w:val="00341F57"/>
    <w:rsid w:val="00342833"/>
    <w:rsid w:val="00343060"/>
    <w:rsid w:val="00343154"/>
    <w:rsid w:val="00343910"/>
    <w:rsid w:val="00344159"/>
    <w:rsid w:val="00345994"/>
    <w:rsid w:val="003462B9"/>
    <w:rsid w:val="00346644"/>
    <w:rsid w:val="00346718"/>
    <w:rsid w:val="00347892"/>
    <w:rsid w:val="00347A5C"/>
    <w:rsid w:val="00350471"/>
    <w:rsid w:val="00352642"/>
    <w:rsid w:val="003533B3"/>
    <w:rsid w:val="0035340E"/>
    <w:rsid w:val="003536A8"/>
    <w:rsid w:val="00354036"/>
    <w:rsid w:val="003544B4"/>
    <w:rsid w:val="0035713B"/>
    <w:rsid w:val="0036040D"/>
    <w:rsid w:val="0036078A"/>
    <w:rsid w:val="0036205D"/>
    <w:rsid w:val="003621C7"/>
    <w:rsid w:val="003626E1"/>
    <w:rsid w:val="00363FFD"/>
    <w:rsid w:val="00365AE7"/>
    <w:rsid w:val="00365D75"/>
    <w:rsid w:val="003662D2"/>
    <w:rsid w:val="00367BF0"/>
    <w:rsid w:val="0037000A"/>
    <w:rsid w:val="003717DC"/>
    <w:rsid w:val="00371F97"/>
    <w:rsid w:val="00372022"/>
    <w:rsid w:val="00372F62"/>
    <w:rsid w:val="003730FB"/>
    <w:rsid w:val="003742E4"/>
    <w:rsid w:val="003749D2"/>
    <w:rsid w:val="0037607E"/>
    <w:rsid w:val="00376B1F"/>
    <w:rsid w:val="003815E5"/>
    <w:rsid w:val="0038191E"/>
    <w:rsid w:val="00382634"/>
    <w:rsid w:val="003830CA"/>
    <w:rsid w:val="003831BC"/>
    <w:rsid w:val="003836A6"/>
    <w:rsid w:val="00384663"/>
    <w:rsid w:val="00384B46"/>
    <w:rsid w:val="00384F01"/>
    <w:rsid w:val="00385257"/>
    <w:rsid w:val="00386580"/>
    <w:rsid w:val="00386C1D"/>
    <w:rsid w:val="0038761B"/>
    <w:rsid w:val="00387CFB"/>
    <w:rsid w:val="00387E82"/>
    <w:rsid w:val="00390E53"/>
    <w:rsid w:val="003911E4"/>
    <w:rsid w:val="00392066"/>
    <w:rsid w:val="003928E7"/>
    <w:rsid w:val="0039487A"/>
    <w:rsid w:val="00395B51"/>
    <w:rsid w:val="00395F00"/>
    <w:rsid w:val="00396055"/>
    <w:rsid w:val="00396885"/>
    <w:rsid w:val="00396C6D"/>
    <w:rsid w:val="00397768"/>
    <w:rsid w:val="003979DA"/>
    <w:rsid w:val="003A0102"/>
    <w:rsid w:val="003A0A91"/>
    <w:rsid w:val="003A0C99"/>
    <w:rsid w:val="003A0E5F"/>
    <w:rsid w:val="003A14C0"/>
    <w:rsid w:val="003A15A6"/>
    <w:rsid w:val="003A1BBE"/>
    <w:rsid w:val="003A1D19"/>
    <w:rsid w:val="003A22DA"/>
    <w:rsid w:val="003A37F6"/>
    <w:rsid w:val="003A3877"/>
    <w:rsid w:val="003A3FAA"/>
    <w:rsid w:val="003A4F27"/>
    <w:rsid w:val="003A537E"/>
    <w:rsid w:val="003A5DE7"/>
    <w:rsid w:val="003A75A7"/>
    <w:rsid w:val="003B01E2"/>
    <w:rsid w:val="003B06C4"/>
    <w:rsid w:val="003B1089"/>
    <w:rsid w:val="003B3040"/>
    <w:rsid w:val="003B31A5"/>
    <w:rsid w:val="003B38FE"/>
    <w:rsid w:val="003B553F"/>
    <w:rsid w:val="003B5F38"/>
    <w:rsid w:val="003B5FA0"/>
    <w:rsid w:val="003B6491"/>
    <w:rsid w:val="003B6B1F"/>
    <w:rsid w:val="003B7467"/>
    <w:rsid w:val="003B7F7E"/>
    <w:rsid w:val="003C06DC"/>
    <w:rsid w:val="003C1A0D"/>
    <w:rsid w:val="003C1F82"/>
    <w:rsid w:val="003C25CE"/>
    <w:rsid w:val="003C346E"/>
    <w:rsid w:val="003C4957"/>
    <w:rsid w:val="003C62BF"/>
    <w:rsid w:val="003C6C8A"/>
    <w:rsid w:val="003C7696"/>
    <w:rsid w:val="003D14FF"/>
    <w:rsid w:val="003D236F"/>
    <w:rsid w:val="003D247F"/>
    <w:rsid w:val="003D2650"/>
    <w:rsid w:val="003D2D0A"/>
    <w:rsid w:val="003D2E24"/>
    <w:rsid w:val="003D2EE2"/>
    <w:rsid w:val="003D3038"/>
    <w:rsid w:val="003D3039"/>
    <w:rsid w:val="003D4875"/>
    <w:rsid w:val="003D5835"/>
    <w:rsid w:val="003D65B6"/>
    <w:rsid w:val="003D6AED"/>
    <w:rsid w:val="003E133A"/>
    <w:rsid w:val="003E14B6"/>
    <w:rsid w:val="003E1563"/>
    <w:rsid w:val="003E2AFC"/>
    <w:rsid w:val="003E2BC0"/>
    <w:rsid w:val="003E3FD0"/>
    <w:rsid w:val="003E45D7"/>
    <w:rsid w:val="003E473F"/>
    <w:rsid w:val="003E5205"/>
    <w:rsid w:val="003E60C4"/>
    <w:rsid w:val="003E7621"/>
    <w:rsid w:val="003E79B0"/>
    <w:rsid w:val="003F0207"/>
    <w:rsid w:val="003F0681"/>
    <w:rsid w:val="003F0709"/>
    <w:rsid w:val="003F183E"/>
    <w:rsid w:val="003F2606"/>
    <w:rsid w:val="003F3891"/>
    <w:rsid w:val="003F3A83"/>
    <w:rsid w:val="003F3D26"/>
    <w:rsid w:val="003F3F7D"/>
    <w:rsid w:val="003F6604"/>
    <w:rsid w:val="003F6784"/>
    <w:rsid w:val="003F6929"/>
    <w:rsid w:val="003F6FB3"/>
    <w:rsid w:val="003F6FCE"/>
    <w:rsid w:val="003F76E0"/>
    <w:rsid w:val="003F7A5A"/>
    <w:rsid w:val="004002A1"/>
    <w:rsid w:val="00400FE2"/>
    <w:rsid w:val="004011FE"/>
    <w:rsid w:val="0040252F"/>
    <w:rsid w:val="004033DF"/>
    <w:rsid w:val="004037FA"/>
    <w:rsid w:val="00403D5C"/>
    <w:rsid w:val="00404197"/>
    <w:rsid w:val="00404621"/>
    <w:rsid w:val="00404A91"/>
    <w:rsid w:val="00404F95"/>
    <w:rsid w:val="0040530C"/>
    <w:rsid w:val="00406962"/>
    <w:rsid w:val="004074B7"/>
    <w:rsid w:val="004119AF"/>
    <w:rsid w:val="00412973"/>
    <w:rsid w:val="00412F0F"/>
    <w:rsid w:val="00413839"/>
    <w:rsid w:val="00413E3C"/>
    <w:rsid w:val="00415D5E"/>
    <w:rsid w:val="00415DC0"/>
    <w:rsid w:val="00415FF6"/>
    <w:rsid w:val="00416D2F"/>
    <w:rsid w:val="00417A56"/>
    <w:rsid w:val="004237CC"/>
    <w:rsid w:val="004238B6"/>
    <w:rsid w:val="00424232"/>
    <w:rsid w:val="00424E77"/>
    <w:rsid w:val="00425561"/>
    <w:rsid w:val="00425612"/>
    <w:rsid w:val="00425984"/>
    <w:rsid w:val="00426484"/>
    <w:rsid w:val="004272A3"/>
    <w:rsid w:val="0042749C"/>
    <w:rsid w:val="00427878"/>
    <w:rsid w:val="0043005A"/>
    <w:rsid w:val="00430147"/>
    <w:rsid w:val="00430959"/>
    <w:rsid w:val="00431689"/>
    <w:rsid w:val="00431C9C"/>
    <w:rsid w:val="00431E05"/>
    <w:rsid w:val="00432A96"/>
    <w:rsid w:val="004334CF"/>
    <w:rsid w:val="00433D80"/>
    <w:rsid w:val="00434564"/>
    <w:rsid w:val="00434802"/>
    <w:rsid w:val="00434BE5"/>
    <w:rsid w:val="00434CDC"/>
    <w:rsid w:val="0043589D"/>
    <w:rsid w:val="0043591B"/>
    <w:rsid w:val="00435C76"/>
    <w:rsid w:val="00435ED8"/>
    <w:rsid w:val="00436CCC"/>
    <w:rsid w:val="004378AF"/>
    <w:rsid w:val="00440752"/>
    <w:rsid w:val="00440869"/>
    <w:rsid w:val="00440FED"/>
    <w:rsid w:val="004413F1"/>
    <w:rsid w:val="00441631"/>
    <w:rsid w:val="0044290E"/>
    <w:rsid w:val="0044328D"/>
    <w:rsid w:val="00443947"/>
    <w:rsid w:val="00445EA4"/>
    <w:rsid w:val="004472F6"/>
    <w:rsid w:val="00447D48"/>
    <w:rsid w:val="004505B9"/>
    <w:rsid w:val="0045076B"/>
    <w:rsid w:val="004541EF"/>
    <w:rsid w:val="004542C6"/>
    <w:rsid w:val="00454696"/>
    <w:rsid w:val="00454E2B"/>
    <w:rsid w:val="00457114"/>
    <w:rsid w:val="00457361"/>
    <w:rsid w:val="00460A8C"/>
    <w:rsid w:val="00461BDF"/>
    <w:rsid w:val="0046208F"/>
    <w:rsid w:val="00464AED"/>
    <w:rsid w:val="004650D3"/>
    <w:rsid w:val="00465E53"/>
    <w:rsid w:val="00466A9F"/>
    <w:rsid w:val="004679E8"/>
    <w:rsid w:val="00467DCE"/>
    <w:rsid w:val="00470A85"/>
    <w:rsid w:val="0047100E"/>
    <w:rsid w:val="00472709"/>
    <w:rsid w:val="00472946"/>
    <w:rsid w:val="00472D71"/>
    <w:rsid w:val="004757A2"/>
    <w:rsid w:val="004760CA"/>
    <w:rsid w:val="00476BE1"/>
    <w:rsid w:val="004818B5"/>
    <w:rsid w:val="00482401"/>
    <w:rsid w:val="00482701"/>
    <w:rsid w:val="004828F7"/>
    <w:rsid w:val="00482E34"/>
    <w:rsid w:val="00483A58"/>
    <w:rsid w:val="00485C72"/>
    <w:rsid w:val="00485EA0"/>
    <w:rsid w:val="00486808"/>
    <w:rsid w:val="004900DB"/>
    <w:rsid w:val="00490C21"/>
    <w:rsid w:val="004910C2"/>
    <w:rsid w:val="00491D16"/>
    <w:rsid w:val="00491D8B"/>
    <w:rsid w:val="004922B9"/>
    <w:rsid w:val="00493129"/>
    <w:rsid w:val="004935CA"/>
    <w:rsid w:val="00493E46"/>
    <w:rsid w:val="00494A76"/>
    <w:rsid w:val="00495B2A"/>
    <w:rsid w:val="00496023"/>
    <w:rsid w:val="00496AFB"/>
    <w:rsid w:val="004976AD"/>
    <w:rsid w:val="0049778F"/>
    <w:rsid w:val="004A1002"/>
    <w:rsid w:val="004A170C"/>
    <w:rsid w:val="004A1A8B"/>
    <w:rsid w:val="004A24F2"/>
    <w:rsid w:val="004A2DA5"/>
    <w:rsid w:val="004A66B3"/>
    <w:rsid w:val="004A690C"/>
    <w:rsid w:val="004A7C5C"/>
    <w:rsid w:val="004B01BA"/>
    <w:rsid w:val="004B08A0"/>
    <w:rsid w:val="004B11F9"/>
    <w:rsid w:val="004B24BD"/>
    <w:rsid w:val="004B3909"/>
    <w:rsid w:val="004B3C1F"/>
    <w:rsid w:val="004B3E67"/>
    <w:rsid w:val="004B4BC1"/>
    <w:rsid w:val="004B5B27"/>
    <w:rsid w:val="004B5BE1"/>
    <w:rsid w:val="004B7435"/>
    <w:rsid w:val="004B7591"/>
    <w:rsid w:val="004C007E"/>
    <w:rsid w:val="004C0ABE"/>
    <w:rsid w:val="004C1D01"/>
    <w:rsid w:val="004C2708"/>
    <w:rsid w:val="004C465A"/>
    <w:rsid w:val="004C49E1"/>
    <w:rsid w:val="004C4A77"/>
    <w:rsid w:val="004C5A3B"/>
    <w:rsid w:val="004C63F4"/>
    <w:rsid w:val="004C6733"/>
    <w:rsid w:val="004C6B91"/>
    <w:rsid w:val="004D0D76"/>
    <w:rsid w:val="004D18FF"/>
    <w:rsid w:val="004D203B"/>
    <w:rsid w:val="004D3518"/>
    <w:rsid w:val="004D355C"/>
    <w:rsid w:val="004D36C0"/>
    <w:rsid w:val="004D561E"/>
    <w:rsid w:val="004D68C9"/>
    <w:rsid w:val="004D753B"/>
    <w:rsid w:val="004D7FD1"/>
    <w:rsid w:val="004E080A"/>
    <w:rsid w:val="004E0E20"/>
    <w:rsid w:val="004E112D"/>
    <w:rsid w:val="004E1C42"/>
    <w:rsid w:val="004E1DE7"/>
    <w:rsid w:val="004E2668"/>
    <w:rsid w:val="004E31B3"/>
    <w:rsid w:val="004E3541"/>
    <w:rsid w:val="004E42B3"/>
    <w:rsid w:val="004E4DD6"/>
    <w:rsid w:val="004E50E5"/>
    <w:rsid w:val="004E5376"/>
    <w:rsid w:val="004E5ED2"/>
    <w:rsid w:val="004E6FD7"/>
    <w:rsid w:val="004E7471"/>
    <w:rsid w:val="004E7803"/>
    <w:rsid w:val="004E7CAE"/>
    <w:rsid w:val="004F02F7"/>
    <w:rsid w:val="004F05B8"/>
    <w:rsid w:val="004F09C3"/>
    <w:rsid w:val="004F1B6A"/>
    <w:rsid w:val="004F23F8"/>
    <w:rsid w:val="004F25AA"/>
    <w:rsid w:val="004F2840"/>
    <w:rsid w:val="004F30DC"/>
    <w:rsid w:val="004F491C"/>
    <w:rsid w:val="004F6356"/>
    <w:rsid w:val="004F6C12"/>
    <w:rsid w:val="005045C7"/>
    <w:rsid w:val="00506835"/>
    <w:rsid w:val="00506A08"/>
    <w:rsid w:val="00512009"/>
    <w:rsid w:val="005121EE"/>
    <w:rsid w:val="0051225B"/>
    <w:rsid w:val="005140F7"/>
    <w:rsid w:val="005141E6"/>
    <w:rsid w:val="00514447"/>
    <w:rsid w:val="005144EF"/>
    <w:rsid w:val="00514AC1"/>
    <w:rsid w:val="00515F25"/>
    <w:rsid w:val="00516DF5"/>
    <w:rsid w:val="005173C5"/>
    <w:rsid w:val="0051788B"/>
    <w:rsid w:val="00520405"/>
    <w:rsid w:val="005224DA"/>
    <w:rsid w:val="00522A13"/>
    <w:rsid w:val="005248F2"/>
    <w:rsid w:val="00524D53"/>
    <w:rsid w:val="00526FA9"/>
    <w:rsid w:val="00527E45"/>
    <w:rsid w:val="00527F0E"/>
    <w:rsid w:val="00532142"/>
    <w:rsid w:val="00532186"/>
    <w:rsid w:val="005337B8"/>
    <w:rsid w:val="00533F0D"/>
    <w:rsid w:val="0053488D"/>
    <w:rsid w:val="005355D8"/>
    <w:rsid w:val="005356D1"/>
    <w:rsid w:val="0053678E"/>
    <w:rsid w:val="00536AFB"/>
    <w:rsid w:val="005370D1"/>
    <w:rsid w:val="0054038A"/>
    <w:rsid w:val="00540C05"/>
    <w:rsid w:val="00540D7E"/>
    <w:rsid w:val="0054152F"/>
    <w:rsid w:val="00541E74"/>
    <w:rsid w:val="0054449A"/>
    <w:rsid w:val="005455FA"/>
    <w:rsid w:val="00545EF7"/>
    <w:rsid w:val="00545F51"/>
    <w:rsid w:val="005463C1"/>
    <w:rsid w:val="0054769A"/>
    <w:rsid w:val="0055139C"/>
    <w:rsid w:val="00552527"/>
    <w:rsid w:val="00553A81"/>
    <w:rsid w:val="00554008"/>
    <w:rsid w:val="0055404C"/>
    <w:rsid w:val="00555992"/>
    <w:rsid w:val="00556D6C"/>
    <w:rsid w:val="005578F7"/>
    <w:rsid w:val="00560282"/>
    <w:rsid w:val="00560C2D"/>
    <w:rsid w:val="00560F41"/>
    <w:rsid w:val="0056154A"/>
    <w:rsid w:val="0056183C"/>
    <w:rsid w:val="005618FC"/>
    <w:rsid w:val="00562056"/>
    <w:rsid w:val="005625AA"/>
    <w:rsid w:val="005626D3"/>
    <w:rsid w:val="00563DB4"/>
    <w:rsid w:val="00565292"/>
    <w:rsid w:val="0056694F"/>
    <w:rsid w:val="005674C3"/>
    <w:rsid w:val="00567709"/>
    <w:rsid w:val="00570DA7"/>
    <w:rsid w:val="00570E52"/>
    <w:rsid w:val="00571742"/>
    <w:rsid w:val="00571FB4"/>
    <w:rsid w:val="00572525"/>
    <w:rsid w:val="00572749"/>
    <w:rsid w:val="00574660"/>
    <w:rsid w:val="00575143"/>
    <w:rsid w:val="00576539"/>
    <w:rsid w:val="00577A10"/>
    <w:rsid w:val="00580911"/>
    <w:rsid w:val="005818DF"/>
    <w:rsid w:val="00583023"/>
    <w:rsid w:val="00583256"/>
    <w:rsid w:val="00583384"/>
    <w:rsid w:val="00583EB0"/>
    <w:rsid w:val="00584113"/>
    <w:rsid w:val="005846AC"/>
    <w:rsid w:val="00585458"/>
    <w:rsid w:val="0058607F"/>
    <w:rsid w:val="00587E81"/>
    <w:rsid w:val="00590490"/>
    <w:rsid w:val="005906B4"/>
    <w:rsid w:val="00590DB6"/>
    <w:rsid w:val="00591863"/>
    <w:rsid w:val="00591877"/>
    <w:rsid w:val="0059192B"/>
    <w:rsid w:val="00591CB3"/>
    <w:rsid w:val="00591D2E"/>
    <w:rsid w:val="00591D64"/>
    <w:rsid w:val="0059299F"/>
    <w:rsid w:val="00593217"/>
    <w:rsid w:val="005941C8"/>
    <w:rsid w:val="00594A1E"/>
    <w:rsid w:val="00595922"/>
    <w:rsid w:val="00595B5A"/>
    <w:rsid w:val="00596A7E"/>
    <w:rsid w:val="00596BD8"/>
    <w:rsid w:val="0059718B"/>
    <w:rsid w:val="005A0267"/>
    <w:rsid w:val="005A064F"/>
    <w:rsid w:val="005A0A7E"/>
    <w:rsid w:val="005A28A3"/>
    <w:rsid w:val="005A28D2"/>
    <w:rsid w:val="005A41E8"/>
    <w:rsid w:val="005A45A7"/>
    <w:rsid w:val="005A4D80"/>
    <w:rsid w:val="005A51C4"/>
    <w:rsid w:val="005A5E38"/>
    <w:rsid w:val="005A7439"/>
    <w:rsid w:val="005A76A0"/>
    <w:rsid w:val="005A7851"/>
    <w:rsid w:val="005B0BD6"/>
    <w:rsid w:val="005B1B95"/>
    <w:rsid w:val="005B28AA"/>
    <w:rsid w:val="005B2A47"/>
    <w:rsid w:val="005B2D45"/>
    <w:rsid w:val="005B377E"/>
    <w:rsid w:val="005B3D0C"/>
    <w:rsid w:val="005B3E57"/>
    <w:rsid w:val="005B4F15"/>
    <w:rsid w:val="005B4FBB"/>
    <w:rsid w:val="005B7476"/>
    <w:rsid w:val="005C07E5"/>
    <w:rsid w:val="005C0CE6"/>
    <w:rsid w:val="005C0FA9"/>
    <w:rsid w:val="005C1CC4"/>
    <w:rsid w:val="005C2429"/>
    <w:rsid w:val="005C252D"/>
    <w:rsid w:val="005C4172"/>
    <w:rsid w:val="005C5201"/>
    <w:rsid w:val="005C5E36"/>
    <w:rsid w:val="005C659A"/>
    <w:rsid w:val="005C691D"/>
    <w:rsid w:val="005C694F"/>
    <w:rsid w:val="005C7267"/>
    <w:rsid w:val="005C7360"/>
    <w:rsid w:val="005C777F"/>
    <w:rsid w:val="005D03FD"/>
    <w:rsid w:val="005D06BF"/>
    <w:rsid w:val="005D0790"/>
    <w:rsid w:val="005D198F"/>
    <w:rsid w:val="005D1AF2"/>
    <w:rsid w:val="005D1EBF"/>
    <w:rsid w:val="005D2142"/>
    <w:rsid w:val="005D248D"/>
    <w:rsid w:val="005D2912"/>
    <w:rsid w:val="005D2B77"/>
    <w:rsid w:val="005D316B"/>
    <w:rsid w:val="005D352D"/>
    <w:rsid w:val="005D3775"/>
    <w:rsid w:val="005D470A"/>
    <w:rsid w:val="005D69A6"/>
    <w:rsid w:val="005D6BD5"/>
    <w:rsid w:val="005E089F"/>
    <w:rsid w:val="005E0D07"/>
    <w:rsid w:val="005E0D88"/>
    <w:rsid w:val="005E0E25"/>
    <w:rsid w:val="005E17BC"/>
    <w:rsid w:val="005E1F26"/>
    <w:rsid w:val="005E273C"/>
    <w:rsid w:val="005E287B"/>
    <w:rsid w:val="005E2EB6"/>
    <w:rsid w:val="005E316F"/>
    <w:rsid w:val="005E35F8"/>
    <w:rsid w:val="005E521B"/>
    <w:rsid w:val="005E5523"/>
    <w:rsid w:val="005E5E6D"/>
    <w:rsid w:val="005E5F3C"/>
    <w:rsid w:val="005E6320"/>
    <w:rsid w:val="005E6536"/>
    <w:rsid w:val="005E7F59"/>
    <w:rsid w:val="005F0BAD"/>
    <w:rsid w:val="005F11E0"/>
    <w:rsid w:val="005F2D33"/>
    <w:rsid w:val="005F358A"/>
    <w:rsid w:val="005F3C52"/>
    <w:rsid w:val="005F46DD"/>
    <w:rsid w:val="005F4C89"/>
    <w:rsid w:val="005F4D5B"/>
    <w:rsid w:val="005F5414"/>
    <w:rsid w:val="005F5A46"/>
    <w:rsid w:val="005F5AE4"/>
    <w:rsid w:val="005F5F98"/>
    <w:rsid w:val="005F6107"/>
    <w:rsid w:val="005F6A40"/>
    <w:rsid w:val="005F71DC"/>
    <w:rsid w:val="00600B5F"/>
    <w:rsid w:val="00601A4C"/>
    <w:rsid w:val="00601BD9"/>
    <w:rsid w:val="00601DCD"/>
    <w:rsid w:val="00603358"/>
    <w:rsid w:val="00603E9F"/>
    <w:rsid w:val="00604042"/>
    <w:rsid w:val="0060422E"/>
    <w:rsid w:val="00604612"/>
    <w:rsid w:val="00605152"/>
    <w:rsid w:val="00606B5E"/>
    <w:rsid w:val="00607298"/>
    <w:rsid w:val="006072E7"/>
    <w:rsid w:val="006100A0"/>
    <w:rsid w:val="0061090C"/>
    <w:rsid w:val="00611EAD"/>
    <w:rsid w:val="00611FC4"/>
    <w:rsid w:val="00611FD5"/>
    <w:rsid w:val="006127FE"/>
    <w:rsid w:val="00614535"/>
    <w:rsid w:val="006158BA"/>
    <w:rsid w:val="00615EF9"/>
    <w:rsid w:val="00616506"/>
    <w:rsid w:val="00617B36"/>
    <w:rsid w:val="00617D4D"/>
    <w:rsid w:val="006205AC"/>
    <w:rsid w:val="006223A0"/>
    <w:rsid w:val="00622AEF"/>
    <w:rsid w:val="006233ED"/>
    <w:rsid w:val="00623D60"/>
    <w:rsid w:val="0062405F"/>
    <w:rsid w:val="00625305"/>
    <w:rsid w:val="00626541"/>
    <w:rsid w:val="006267FF"/>
    <w:rsid w:val="00626EED"/>
    <w:rsid w:val="006275EB"/>
    <w:rsid w:val="0063004D"/>
    <w:rsid w:val="0063035F"/>
    <w:rsid w:val="00631A10"/>
    <w:rsid w:val="00631B40"/>
    <w:rsid w:val="00632435"/>
    <w:rsid w:val="00632900"/>
    <w:rsid w:val="00632B3E"/>
    <w:rsid w:val="00633195"/>
    <w:rsid w:val="00633A65"/>
    <w:rsid w:val="00633F56"/>
    <w:rsid w:val="00634CB5"/>
    <w:rsid w:val="00634EC9"/>
    <w:rsid w:val="00635814"/>
    <w:rsid w:val="00635B24"/>
    <w:rsid w:val="00635BFC"/>
    <w:rsid w:val="00637359"/>
    <w:rsid w:val="006374CD"/>
    <w:rsid w:val="00637DC6"/>
    <w:rsid w:val="0064035D"/>
    <w:rsid w:val="0064144E"/>
    <w:rsid w:val="006417C6"/>
    <w:rsid w:val="00641FBE"/>
    <w:rsid w:val="00642F7D"/>
    <w:rsid w:val="00643E6B"/>
    <w:rsid w:val="006451CF"/>
    <w:rsid w:val="0064558D"/>
    <w:rsid w:val="00647982"/>
    <w:rsid w:val="0064799E"/>
    <w:rsid w:val="006508DE"/>
    <w:rsid w:val="00650B21"/>
    <w:rsid w:val="00651061"/>
    <w:rsid w:val="00651489"/>
    <w:rsid w:val="006532EC"/>
    <w:rsid w:val="00654246"/>
    <w:rsid w:val="006567A3"/>
    <w:rsid w:val="00660117"/>
    <w:rsid w:val="0066077A"/>
    <w:rsid w:val="00660F97"/>
    <w:rsid w:val="006628C2"/>
    <w:rsid w:val="00662D89"/>
    <w:rsid w:val="0066355D"/>
    <w:rsid w:val="0066442D"/>
    <w:rsid w:val="00664F40"/>
    <w:rsid w:val="006652A0"/>
    <w:rsid w:val="00665784"/>
    <w:rsid w:val="00665934"/>
    <w:rsid w:val="00665DF6"/>
    <w:rsid w:val="006662C3"/>
    <w:rsid w:val="0066655D"/>
    <w:rsid w:val="00667275"/>
    <w:rsid w:val="006701D9"/>
    <w:rsid w:val="00670240"/>
    <w:rsid w:val="006709DE"/>
    <w:rsid w:val="00670FA6"/>
    <w:rsid w:val="006715D6"/>
    <w:rsid w:val="00672094"/>
    <w:rsid w:val="006733CA"/>
    <w:rsid w:val="00673F13"/>
    <w:rsid w:val="00676879"/>
    <w:rsid w:val="006768B4"/>
    <w:rsid w:val="00676E1E"/>
    <w:rsid w:val="00680A68"/>
    <w:rsid w:val="006824FC"/>
    <w:rsid w:val="00682650"/>
    <w:rsid w:val="00682689"/>
    <w:rsid w:val="00683665"/>
    <w:rsid w:val="00683D80"/>
    <w:rsid w:val="006841E2"/>
    <w:rsid w:val="006842F1"/>
    <w:rsid w:val="006844DA"/>
    <w:rsid w:val="006860B2"/>
    <w:rsid w:val="00686356"/>
    <w:rsid w:val="00686CB7"/>
    <w:rsid w:val="0068788E"/>
    <w:rsid w:val="00687AB3"/>
    <w:rsid w:val="00687EF0"/>
    <w:rsid w:val="00690ABA"/>
    <w:rsid w:val="00692944"/>
    <w:rsid w:val="00692AF7"/>
    <w:rsid w:val="00693A3B"/>
    <w:rsid w:val="00695176"/>
    <w:rsid w:val="00695300"/>
    <w:rsid w:val="00695CE9"/>
    <w:rsid w:val="00695ED5"/>
    <w:rsid w:val="00695FA7"/>
    <w:rsid w:val="006962CE"/>
    <w:rsid w:val="0069696B"/>
    <w:rsid w:val="00696E1A"/>
    <w:rsid w:val="00697FA9"/>
    <w:rsid w:val="006A0AD7"/>
    <w:rsid w:val="006A1BFA"/>
    <w:rsid w:val="006A2610"/>
    <w:rsid w:val="006A4932"/>
    <w:rsid w:val="006A51B7"/>
    <w:rsid w:val="006A651F"/>
    <w:rsid w:val="006A68E1"/>
    <w:rsid w:val="006A75D0"/>
    <w:rsid w:val="006A78C8"/>
    <w:rsid w:val="006A7A2A"/>
    <w:rsid w:val="006B1BDA"/>
    <w:rsid w:val="006B253A"/>
    <w:rsid w:val="006B2874"/>
    <w:rsid w:val="006B2992"/>
    <w:rsid w:val="006B4A5A"/>
    <w:rsid w:val="006B4AA1"/>
    <w:rsid w:val="006B4C22"/>
    <w:rsid w:val="006B7FF7"/>
    <w:rsid w:val="006C0BBA"/>
    <w:rsid w:val="006C214C"/>
    <w:rsid w:val="006C3D0E"/>
    <w:rsid w:val="006C3F6B"/>
    <w:rsid w:val="006C4A79"/>
    <w:rsid w:val="006C56A9"/>
    <w:rsid w:val="006C61DE"/>
    <w:rsid w:val="006C69C7"/>
    <w:rsid w:val="006D073E"/>
    <w:rsid w:val="006D0AEC"/>
    <w:rsid w:val="006D1083"/>
    <w:rsid w:val="006D1A75"/>
    <w:rsid w:val="006D2B91"/>
    <w:rsid w:val="006D2B96"/>
    <w:rsid w:val="006D2E87"/>
    <w:rsid w:val="006D48D3"/>
    <w:rsid w:val="006D50BF"/>
    <w:rsid w:val="006D5EB0"/>
    <w:rsid w:val="006D608D"/>
    <w:rsid w:val="006D6516"/>
    <w:rsid w:val="006D7163"/>
    <w:rsid w:val="006D7D3E"/>
    <w:rsid w:val="006E0066"/>
    <w:rsid w:val="006E0384"/>
    <w:rsid w:val="006E284D"/>
    <w:rsid w:val="006E2CC9"/>
    <w:rsid w:val="006E328B"/>
    <w:rsid w:val="006E3874"/>
    <w:rsid w:val="006E43A5"/>
    <w:rsid w:val="006E4DEE"/>
    <w:rsid w:val="006E5824"/>
    <w:rsid w:val="006E6420"/>
    <w:rsid w:val="006E66D1"/>
    <w:rsid w:val="006E7202"/>
    <w:rsid w:val="006E78AC"/>
    <w:rsid w:val="006F0FBF"/>
    <w:rsid w:val="006F127D"/>
    <w:rsid w:val="006F3A25"/>
    <w:rsid w:val="006F406E"/>
    <w:rsid w:val="006F49C8"/>
    <w:rsid w:val="006F4CFB"/>
    <w:rsid w:val="006F6F6D"/>
    <w:rsid w:val="006F7F66"/>
    <w:rsid w:val="006F7FAC"/>
    <w:rsid w:val="00700083"/>
    <w:rsid w:val="00700AC9"/>
    <w:rsid w:val="00701534"/>
    <w:rsid w:val="007015A1"/>
    <w:rsid w:val="007016CC"/>
    <w:rsid w:val="0070305B"/>
    <w:rsid w:val="0070362D"/>
    <w:rsid w:val="007041E5"/>
    <w:rsid w:val="00705095"/>
    <w:rsid w:val="007055EE"/>
    <w:rsid w:val="00706AA9"/>
    <w:rsid w:val="00706F94"/>
    <w:rsid w:val="00707DF4"/>
    <w:rsid w:val="00710723"/>
    <w:rsid w:val="00711A1A"/>
    <w:rsid w:val="00712A4D"/>
    <w:rsid w:val="00713D0E"/>
    <w:rsid w:val="007144D8"/>
    <w:rsid w:val="00714AE2"/>
    <w:rsid w:val="00715F63"/>
    <w:rsid w:val="0071725C"/>
    <w:rsid w:val="00717586"/>
    <w:rsid w:val="00717605"/>
    <w:rsid w:val="00720066"/>
    <w:rsid w:val="00720BC7"/>
    <w:rsid w:val="00720C1E"/>
    <w:rsid w:val="00721CD4"/>
    <w:rsid w:val="00721EBF"/>
    <w:rsid w:val="00722CEA"/>
    <w:rsid w:val="00723913"/>
    <w:rsid w:val="00723B09"/>
    <w:rsid w:val="007245E4"/>
    <w:rsid w:val="0072511D"/>
    <w:rsid w:val="00725931"/>
    <w:rsid w:val="0072650F"/>
    <w:rsid w:val="00726AA2"/>
    <w:rsid w:val="00726D10"/>
    <w:rsid w:val="00727262"/>
    <w:rsid w:val="007274DF"/>
    <w:rsid w:val="00727754"/>
    <w:rsid w:val="00730136"/>
    <w:rsid w:val="0073142A"/>
    <w:rsid w:val="007318A1"/>
    <w:rsid w:val="00731A5E"/>
    <w:rsid w:val="00731BE9"/>
    <w:rsid w:val="00731CB0"/>
    <w:rsid w:val="00732F32"/>
    <w:rsid w:val="007333A7"/>
    <w:rsid w:val="007333AE"/>
    <w:rsid w:val="007334AC"/>
    <w:rsid w:val="00733FF5"/>
    <w:rsid w:val="00734088"/>
    <w:rsid w:val="00734BF2"/>
    <w:rsid w:val="00735F5E"/>
    <w:rsid w:val="007362B8"/>
    <w:rsid w:val="007366B7"/>
    <w:rsid w:val="0073709E"/>
    <w:rsid w:val="0073736B"/>
    <w:rsid w:val="0073771F"/>
    <w:rsid w:val="00740E6D"/>
    <w:rsid w:val="00741612"/>
    <w:rsid w:val="00741E40"/>
    <w:rsid w:val="00741FC4"/>
    <w:rsid w:val="00742BA2"/>
    <w:rsid w:val="007442B7"/>
    <w:rsid w:val="00744408"/>
    <w:rsid w:val="00744425"/>
    <w:rsid w:val="00744F77"/>
    <w:rsid w:val="007450F6"/>
    <w:rsid w:val="00745868"/>
    <w:rsid w:val="00746D1D"/>
    <w:rsid w:val="00747225"/>
    <w:rsid w:val="00747292"/>
    <w:rsid w:val="00747294"/>
    <w:rsid w:val="007478E2"/>
    <w:rsid w:val="00747AEF"/>
    <w:rsid w:val="007506DA"/>
    <w:rsid w:val="00750AD2"/>
    <w:rsid w:val="007525ED"/>
    <w:rsid w:val="007526F3"/>
    <w:rsid w:val="00752E41"/>
    <w:rsid w:val="007539B5"/>
    <w:rsid w:val="00756218"/>
    <w:rsid w:val="00756820"/>
    <w:rsid w:val="007610C4"/>
    <w:rsid w:val="00762497"/>
    <w:rsid w:val="00762DE8"/>
    <w:rsid w:val="00762FE8"/>
    <w:rsid w:val="0076332F"/>
    <w:rsid w:val="007645B7"/>
    <w:rsid w:val="00764F92"/>
    <w:rsid w:val="00765C8C"/>
    <w:rsid w:val="00765F4F"/>
    <w:rsid w:val="00766390"/>
    <w:rsid w:val="0076671B"/>
    <w:rsid w:val="007707CE"/>
    <w:rsid w:val="007708BC"/>
    <w:rsid w:val="00770962"/>
    <w:rsid w:val="00772476"/>
    <w:rsid w:val="007726F5"/>
    <w:rsid w:val="00772F6A"/>
    <w:rsid w:val="00775E2B"/>
    <w:rsid w:val="007767A1"/>
    <w:rsid w:val="007771DE"/>
    <w:rsid w:val="0077727A"/>
    <w:rsid w:val="007774BD"/>
    <w:rsid w:val="00777E1A"/>
    <w:rsid w:val="00780287"/>
    <w:rsid w:val="007807A3"/>
    <w:rsid w:val="00781276"/>
    <w:rsid w:val="007813AE"/>
    <w:rsid w:val="00781F4A"/>
    <w:rsid w:val="00782719"/>
    <w:rsid w:val="00783B24"/>
    <w:rsid w:val="00783EF1"/>
    <w:rsid w:val="007842C0"/>
    <w:rsid w:val="00785C0B"/>
    <w:rsid w:val="00785CA9"/>
    <w:rsid w:val="00787943"/>
    <w:rsid w:val="00790FC5"/>
    <w:rsid w:val="007912DF"/>
    <w:rsid w:val="00791EA6"/>
    <w:rsid w:val="00793793"/>
    <w:rsid w:val="00794222"/>
    <w:rsid w:val="00795AE1"/>
    <w:rsid w:val="0079648C"/>
    <w:rsid w:val="00797AE7"/>
    <w:rsid w:val="00797B8A"/>
    <w:rsid w:val="00797D1E"/>
    <w:rsid w:val="007A0316"/>
    <w:rsid w:val="007A17FD"/>
    <w:rsid w:val="007A1827"/>
    <w:rsid w:val="007A2DB3"/>
    <w:rsid w:val="007A2ECE"/>
    <w:rsid w:val="007A30C1"/>
    <w:rsid w:val="007A64E2"/>
    <w:rsid w:val="007A76DE"/>
    <w:rsid w:val="007B04BA"/>
    <w:rsid w:val="007B1835"/>
    <w:rsid w:val="007B249C"/>
    <w:rsid w:val="007B3182"/>
    <w:rsid w:val="007B49B1"/>
    <w:rsid w:val="007B4A0D"/>
    <w:rsid w:val="007B4A3A"/>
    <w:rsid w:val="007B4B3A"/>
    <w:rsid w:val="007B4F4A"/>
    <w:rsid w:val="007B590F"/>
    <w:rsid w:val="007B6BC7"/>
    <w:rsid w:val="007B6C15"/>
    <w:rsid w:val="007B76A4"/>
    <w:rsid w:val="007B7F24"/>
    <w:rsid w:val="007C0449"/>
    <w:rsid w:val="007C0646"/>
    <w:rsid w:val="007C0A35"/>
    <w:rsid w:val="007C0CD5"/>
    <w:rsid w:val="007C1617"/>
    <w:rsid w:val="007C2FAE"/>
    <w:rsid w:val="007C4543"/>
    <w:rsid w:val="007C4C21"/>
    <w:rsid w:val="007C5255"/>
    <w:rsid w:val="007C5949"/>
    <w:rsid w:val="007C60F3"/>
    <w:rsid w:val="007D026B"/>
    <w:rsid w:val="007D0817"/>
    <w:rsid w:val="007D08F2"/>
    <w:rsid w:val="007D127A"/>
    <w:rsid w:val="007D2172"/>
    <w:rsid w:val="007D6330"/>
    <w:rsid w:val="007E0983"/>
    <w:rsid w:val="007E0C75"/>
    <w:rsid w:val="007E0D35"/>
    <w:rsid w:val="007E11F0"/>
    <w:rsid w:val="007E215A"/>
    <w:rsid w:val="007E21E3"/>
    <w:rsid w:val="007E298D"/>
    <w:rsid w:val="007E3C62"/>
    <w:rsid w:val="007E4859"/>
    <w:rsid w:val="007E578F"/>
    <w:rsid w:val="007E6BE1"/>
    <w:rsid w:val="007E7237"/>
    <w:rsid w:val="007E757E"/>
    <w:rsid w:val="007E7D1A"/>
    <w:rsid w:val="007F21C4"/>
    <w:rsid w:val="007F2FB8"/>
    <w:rsid w:val="007F2FD9"/>
    <w:rsid w:val="007F44D2"/>
    <w:rsid w:val="007F6038"/>
    <w:rsid w:val="007F6C8F"/>
    <w:rsid w:val="00800E93"/>
    <w:rsid w:val="008031D0"/>
    <w:rsid w:val="00804053"/>
    <w:rsid w:val="00804230"/>
    <w:rsid w:val="0080462A"/>
    <w:rsid w:val="008050EA"/>
    <w:rsid w:val="008052EE"/>
    <w:rsid w:val="008056F5"/>
    <w:rsid w:val="00806C1E"/>
    <w:rsid w:val="00807302"/>
    <w:rsid w:val="00807639"/>
    <w:rsid w:val="00807F35"/>
    <w:rsid w:val="00810E2D"/>
    <w:rsid w:val="008112A8"/>
    <w:rsid w:val="00811E80"/>
    <w:rsid w:val="008125BE"/>
    <w:rsid w:val="00812F88"/>
    <w:rsid w:val="00813BC8"/>
    <w:rsid w:val="00814E50"/>
    <w:rsid w:val="0081551B"/>
    <w:rsid w:val="0081656E"/>
    <w:rsid w:val="00816FD1"/>
    <w:rsid w:val="00817B41"/>
    <w:rsid w:val="00817FDD"/>
    <w:rsid w:val="00820C55"/>
    <w:rsid w:val="00820CA3"/>
    <w:rsid w:val="008213F3"/>
    <w:rsid w:val="008231E9"/>
    <w:rsid w:val="008236C5"/>
    <w:rsid w:val="00824BED"/>
    <w:rsid w:val="008269B0"/>
    <w:rsid w:val="008269CB"/>
    <w:rsid w:val="00831B79"/>
    <w:rsid w:val="0083205E"/>
    <w:rsid w:val="00832588"/>
    <w:rsid w:val="00832E8D"/>
    <w:rsid w:val="00834192"/>
    <w:rsid w:val="00834193"/>
    <w:rsid w:val="008352FA"/>
    <w:rsid w:val="00836132"/>
    <w:rsid w:val="008373D0"/>
    <w:rsid w:val="00840315"/>
    <w:rsid w:val="008409FE"/>
    <w:rsid w:val="008415BB"/>
    <w:rsid w:val="00841E9D"/>
    <w:rsid w:val="008432A9"/>
    <w:rsid w:val="0084332F"/>
    <w:rsid w:val="00844058"/>
    <w:rsid w:val="008448C7"/>
    <w:rsid w:val="00844C18"/>
    <w:rsid w:val="00846358"/>
    <w:rsid w:val="00847050"/>
    <w:rsid w:val="008473B4"/>
    <w:rsid w:val="00847777"/>
    <w:rsid w:val="00847A94"/>
    <w:rsid w:val="008503E6"/>
    <w:rsid w:val="008522D3"/>
    <w:rsid w:val="00852968"/>
    <w:rsid w:val="00852C56"/>
    <w:rsid w:val="00853377"/>
    <w:rsid w:val="008553BE"/>
    <w:rsid w:val="00855727"/>
    <w:rsid w:val="008558E8"/>
    <w:rsid w:val="00855ECC"/>
    <w:rsid w:val="00856939"/>
    <w:rsid w:val="0086011B"/>
    <w:rsid w:val="0086014F"/>
    <w:rsid w:val="008605A8"/>
    <w:rsid w:val="00860E5C"/>
    <w:rsid w:val="00861358"/>
    <w:rsid w:val="00862F50"/>
    <w:rsid w:val="008630C9"/>
    <w:rsid w:val="008645C3"/>
    <w:rsid w:val="00864723"/>
    <w:rsid w:val="00864A5E"/>
    <w:rsid w:val="00864F2D"/>
    <w:rsid w:val="008652F1"/>
    <w:rsid w:val="0086538E"/>
    <w:rsid w:val="008664E9"/>
    <w:rsid w:val="008671AE"/>
    <w:rsid w:val="008702D1"/>
    <w:rsid w:val="00870502"/>
    <w:rsid w:val="008715CB"/>
    <w:rsid w:val="00872823"/>
    <w:rsid w:val="00873D63"/>
    <w:rsid w:val="0087417B"/>
    <w:rsid w:val="00875989"/>
    <w:rsid w:val="00875CA8"/>
    <w:rsid w:val="00875FF9"/>
    <w:rsid w:val="0088037B"/>
    <w:rsid w:val="0088082E"/>
    <w:rsid w:val="00880A91"/>
    <w:rsid w:val="00880C98"/>
    <w:rsid w:val="00880D06"/>
    <w:rsid w:val="00880E4C"/>
    <w:rsid w:val="008817EF"/>
    <w:rsid w:val="0088251A"/>
    <w:rsid w:val="00882730"/>
    <w:rsid w:val="0088282C"/>
    <w:rsid w:val="00882A63"/>
    <w:rsid w:val="00882B37"/>
    <w:rsid w:val="00882D19"/>
    <w:rsid w:val="008830C7"/>
    <w:rsid w:val="0088331D"/>
    <w:rsid w:val="00883798"/>
    <w:rsid w:val="00883B37"/>
    <w:rsid w:val="00884B43"/>
    <w:rsid w:val="00884B96"/>
    <w:rsid w:val="00885F12"/>
    <w:rsid w:val="00890E36"/>
    <w:rsid w:val="00891EEF"/>
    <w:rsid w:val="00892A3A"/>
    <w:rsid w:val="00896E18"/>
    <w:rsid w:val="008975D0"/>
    <w:rsid w:val="00897A76"/>
    <w:rsid w:val="008A0681"/>
    <w:rsid w:val="008A2F27"/>
    <w:rsid w:val="008A2F6C"/>
    <w:rsid w:val="008A3075"/>
    <w:rsid w:val="008A34B8"/>
    <w:rsid w:val="008A359F"/>
    <w:rsid w:val="008A39F7"/>
    <w:rsid w:val="008A3D76"/>
    <w:rsid w:val="008A48D7"/>
    <w:rsid w:val="008A60E7"/>
    <w:rsid w:val="008A6DF5"/>
    <w:rsid w:val="008B0B1E"/>
    <w:rsid w:val="008B13A3"/>
    <w:rsid w:val="008B2A75"/>
    <w:rsid w:val="008B2BE9"/>
    <w:rsid w:val="008B32F8"/>
    <w:rsid w:val="008B45E7"/>
    <w:rsid w:val="008B48C8"/>
    <w:rsid w:val="008B5DCF"/>
    <w:rsid w:val="008B6292"/>
    <w:rsid w:val="008B6A23"/>
    <w:rsid w:val="008B6CBE"/>
    <w:rsid w:val="008B7888"/>
    <w:rsid w:val="008B7946"/>
    <w:rsid w:val="008C075F"/>
    <w:rsid w:val="008C13E3"/>
    <w:rsid w:val="008C2E91"/>
    <w:rsid w:val="008C3C3B"/>
    <w:rsid w:val="008C45CF"/>
    <w:rsid w:val="008C4A92"/>
    <w:rsid w:val="008C5032"/>
    <w:rsid w:val="008C50CF"/>
    <w:rsid w:val="008C5673"/>
    <w:rsid w:val="008C5D59"/>
    <w:rsid w:val="008C7E55"/>
    <w:rsid w:val="008D0815"/>
    <w:rsid w:val="008D225A"/>
    <w:rsid w:val="008D6164"/>
    <w:rsid w:val="008D6FDE"/>
    <w:rsid w:val="008E10A0"/>
    <w:rsid w:val="008E15F6"/>
    <w:rsid w:val="008E28EC"/>
    <w:rsid w:val="008E365F"/>
    <w:rsid w:val="008E39EF"/>
    <w:rsid w:val="008E41D1"/>
    <w:rsid w:val="008E691A"/>
    <w:rsid w:val="008E6DAC"/>
    <w:rsid w:val="008E7FB8"/>
    <w:rsid w:val="008E7FDB"/>
    <w:rsid w:val="008F0625"/>
    <w:rsid w:val="008F075B"/>
    <w:rsid w:val="008F1AE8"/>
    <w:rsid w:val="008F2D3D"/>
    <w:rsid w:val="008F30E9"/>
    <w:rsid w:val="008F3E44"/>
    <w:rsid w:val="008F45FB"/>
    <w:rsid w:val="008F46A1"/>
    <w:rsid w:val="008F49F2"/>
    <w:rsid w:val="008F570C"/>
    <w:rsid w:val="008F5863"/>
    <w:rsid w:val="008F61D1"/>
    <w:rsid w:val="008F6828"/>
    <w:rsid w:val="008F6BB2"/>
    <w:rsid w:val="008F6E4D"/>
    <w:rsid w:val="00902EB5"/>
    <w:rsid w:val="00903423"/>
    <w:rsid w:val="00903747"/>
    <w:rsid w:val="00904DD9"/>
    <w:rsid w:val="009053B6"/>
    <w:rsid w:val="009055E6"/>
    <w:rsid w:val="00906510"/>
    <w:rsid w:val="00906AB1"/>
    <w:rsid w:val="00907370"/>
    <w:rsid w:val="00907485"/>
    <w:rsid w:val="00910F70"/>
    <w:rsid w:val="009142AE"/>
    <w:rsid w:val="00915989"/>
    <w:rsid w:val="00916588"/>
    <w:rsid w:val="0092074E"/>
    <w:rsid w:val="0092238D"/>
    <w:rsid w:val="00923EEE"/>
    <w:rsid w:val="009243B6"/>
    <w:rsid w:val="00924A66"/>
    <w:rsid w:val="00924E93"/>
    <w:rsid w:val="0092573B"/>
    <w:rsid w:val="00926065"/>
    <w:rsid w:val="00926F22"/>
    <w:rsid w:val="009316E5"/>
    <w:rsid w:val="0093308D"/>
    <w:rsid w:val="00933537"/>
    <w:rsid w:val="00933D98"/>
    <w:rsid w:val="009341C5"/>
    <w:rsid w:val="009352F1"/>
    <w:rsid w:val="009370AB"/>
    <w:rsid w:val="009376A6"/>
    <w:rsid w:val="00941583"/>
    <w:rsid w:val="009416E9"/>
    <w:rsid w:val="00941C3A"/>
    <w:rsid w:val="009448B9"/>
    <w:rsid w:val="00945515"/>
    <w:rsid w:val="0094726D"/>
    <w:rsid w:val="00947386"/>
    <w:rsid w:val="0094743D"/>
    <w:rsid w:val="0094751B"/>
    <w:rsid w:val="009478B6"/>
    <w:rsid w:val="009479BE"/>
    <w:rsid w:val="00950867"/>
    <w:rsid w:val="00950D1C"/>
    <w:rsid w:val="00951ADA"/>
    <w:rsid w:val="00952FDA"/>
    <w:rsid w:val="00954413"/>
    <w:rsid w:val="009547C9"/>
    <w:rsid w:val="00955D6B"/>
    <w:rsid w:val="00956B02"/>
    <w:rsid w:val="00956E69"/>
    <w:rsid w:val="00960005"/>
    <w:rsid w:val="00960A98"/>
    <w:rsid w:val="00961094"/>
    <w:rsid w:val="009613E9"/>
    <w:rsid w:val="00961919"/>
    <w:rsid w:val="00961AAC"/>
    <w:rsid w:val="00961F98"/>
    <w:rsid w:val="009621D0"/>
    <w:rsid w:val="00962801"/>
    <w:rsid w:val="00962D8A"/>
    <w:rsid w:val="009643DA"/>
    <w:rsid w:val="009647D2"/>
    <w:rsid w:val="00964D25"/>
    <w:rsid w:val="00965180"/>
    <w:rsid w:val="009652FB"/>
    <w:rsid w:val="0096535A"/>
    <w:rsid w:val="00965673"/>
    <w:rsid w:val="00967A34"/>
    <w:rsid w:val="00970EF3"/>
    <w:rsid w:val="00971362"/>
    <w:rsid w:val="00973149"/>
    <w:rsid w:val="00973EEC"/>
    <w:rsid w:val="00974339"/>
    <w:rsid w:val="00974781"/>
    <w:rsid w:val="00975492"/>
    <w:rsid w:val="00975787"/>
    <w:rsid w:val="00975A81"/>
    <w:rsid w:val="00975AE0"/>
    <w:rsid w:val="009761C7"/>
    <w:rsid w:val="0097642C"/>
    <w:rsid w:val="00976C51"/>
    <w:rsid w:val="0097756F"/>
    <w:rsid w:val="00977766"/>
    <w:rsid w:val="00977F4E"/>
    <w:rsid w:val="00980948"/>
    <w:rsid w:val="0098267D"/>
    <w:rsid w:val="009832CC"/>
    <w:rsid w:val="0098335A"/>
    <w:rsid w:val="00983E69"/>
    <w:rsid w:val="00985E6C"/>
    <w:rsid w:val="00986B83"/>
    <w:rsid w:val="00986D31"/>
    <w:rsid w:val="00987C52"/>
    <w:rsid w:val="009905B9"/>
    <w:rsid w:val="00991D69"/>
    <w:rsid w:val="00993318"/>
    <w:rsid w:val="00993A3A"/>
    <w:rsid w:val="0099401F"/>
    <w:rsid w:val="0099475E"/>
    <w:rsid w:val="00994794"/>
    <w:rsid w:val="009947C2"/>
    <w:rsid w:val="00996E24"/>
    <w:rsid w:val="009A1665"/>
    <w:rsid w:val="009A1ADD"/>
    <w:rsid w:val="009A1C0A"/>
    <w:rsid w:val="009A1DA0"/>
    <w:rsid w:val="009A1FC8"/>
    <w:rsid w:val="009A303E"/>
    <w:rsid w:val="009A3A5E"/>
    <w:rsid w:val="009A4536"/>
    <w:rsid w:val="009A5670"/>
    <w:rsid w:val="009A58E6"/>
    <w:rsid w:val="009A5DAF"/>
    <w:rsid w:val="009A74DE"/>
    <w:rsid w:val="009A78D8"/>
    <w:rsid w:val="009A7C0C"/>
    <w:rsid w:val="009A7D6F"/>
    <w:rsid w:val="009B018E"/>
    <w:rsid w:val="009B0513"/>
    <w:rsid w:val="009B1446"/>
    <w:rsid w:val="009B2A30"/>
    <w:rsid w:val="009B3A2A"/>
    <w:rsid w:val="009B3F72"/>
    <w:rsid w:val="009B4598"/>
    <w:rsid w:val="009B5157"/>
    <w:rsid w:val="009B6700"/>
    <w:rsid w:val="009B7250"/>
    <w:rsid w:val="009B75F9"/>
    <w:rsid w:val="009B78D1"/>
    <w:rsid w:val="009C1251"/>
    <w:rsid w:val="009C1328"/>
    <w:rsid w:val="009C1D49"/>
    <w:rsid w:val="009C33E3"/>
    <w:rsid w:val="009C40D0"/>
    <w:rsid w:val="009C4F74"/>
    <w:rsid w:val="009C58FC"/>
    <w:rsid w:val="009C6F06"/>
    <w:rsid w:val="009D00A4"/>
    <w:rsid w:val="009D0BD1"/>
    <w:rsid w:val="009D2469"/>
    <w:rsid w:val="009D25EA"/>
    <w:rsid w:val="009D2B42"/>
    <w:rsid w:val="009D320F"/>
    <w:rsid w:val="009D38A7"/>
    <w:rsid w:val="009D4D33"/>
    <w:rsid w:val="009D5283"/>
    <w:rsid w:val="009D5BB8"/>
    <w:rsid w:val="009D5D0F"/>
    <w:rsid w:val="009D5F5E"/>
    <w:rsid w:val="009D7BEA"/>
    <w:rsid w:val="009E034F"/>
    <w:rsid w:val="009E0D56"/>
    <w:rsid w:val="009E11C0"/>
    <w:rsid w:val="009E2265"/>
    <w:rsid w:val="009E25D1"/>
    <w:rsid w:val="009E2C83"/>
    <w:rsid w:val="009E3372"/>
    <w:rsid w:val="009E46FA"/>
    <w:rsid w:val="009E4EAB"/>
    <w:rsid w:val="009E5F32"/>
    <w:rsid w:val="009E613D"/>
    <w:rsid w:val="009E694A"/>
    <w:rsid w:val="009E6ABC"/>
    <w:rsid w:val="009E7487"/>
    <w:rsid w:val="009E7A1D"/>
    <w:rsid w:val="009E7BD0"/>
    <w:rsid w:val="009F0A6C"/>
    <w:rsid w:val="009F14E7"/>
    <w:rsid w:val="009F17F7"/>
    <w:rsid w:val="009F228E"/>
    <w:rsid w:val="009F2B08"/>
    <w:rsid w:val="009F3001"/>
    <w:rsid w:val="009F339F"/>
    <w:rsid w:val="009F3EB2"/>
    <w:rsid w:val="009F4623"/>
    <w:rsid w:val="009F4F17"/>
    <w:rsid w:val="009F57C0"/>
    <w:rsid w:val="009F580A"/>
    <w:rsid w:val="009F580F"/>
    <w:rsid w:val="009F5D54"/>
    <w:rsid w:val="009F606B"/>
    <w:rsid w:val="009F61C2"/>
    <w:rsid w:val="009F62E9"/>
    <w:rsid w:val="009F6B41"/>
    <w:rsid w:val="009F6BFB"/>
    <w:rsid w:val="009F704D"/>
    <w:rsid w:val="009F74CD"/>
    <w:rsid w:val="00A01304"/>
    <w:rsid w:val="00A01FAB"/>
    <w:rsid w:val="00A024DA"/>
    <w:rsid w:val="00A025C2"/>
    <w:rsid w:val="00A0287F"/>
    <w:rsid w:val="00A03600"/>
    <w:rsid w:val="00A03C99"/>
    <w:rsid w:val="00A03D1C"/>
    <w:rsid w:val="00A03DAB"/>
    <w:rsid w:val="00A04F87"/>
    <w:rsid w:val="00A07305"/>
    <w:rsid w:val="00A07D0A"/>
    <w:rsid w:val="00A10593"/>
    <w:rsid w:val="00A10787"/>
    <w:rsid w:val="00A10D0A"/>
    <w:rsid w:val="00A10E1B"/>
    <w:rsid w:val="00A11879"/>
    <w:rsid w:val="00A124EC"/>
    <w:rsid w:val="00A12CC4"/>
    <w:rsid w:val="00A13534"/>
    <w:rsid w:val="00A13B99"/>
    <w:rsid w:val="00A13EF2"/>
    <w:rsid w:val="00A1522C"/>
    <w:rsid w:val="00A15576"/>
    <w:rsid w:val="00A16B05"/>
    <w:rsid w:val="00A16E38"/>
    <w:rsid w:val="00A17877"/>
    <w:rsid w:val="00A17BA1"/>
    <w:rsid w:val="00A207C6"/>
    <w:rsid w:val="00A225F1"/>
    <w:rsid w:val="00A22CA8"/>
    <w:rsid w:val="00A23440"/>
    <w:rsid w:val="00A234E1"/>
    <w:rsid w:val="00A24A8A"/>
    <w:rsid w:val="00A251BC"/>
    <w:rsid w:val="00A25410"/>
    <w:rsid w:val="00A2606C"/>
    <w:rsid w:val="00A26840"/>
    <w:rsid w:val="00A272DA"/>
    <w:rsid w:val="00A2746F"/>
    <w:rsid w:val="00A276B6"/>
    <w:rsid w:val="00A2783B"/>
    <w:rsid w:val="00A30AA5"/>
    <w:rsid w:val="00A3107E"/>
    <w:rsid w:val="00A31384"/>
    <w:rsid w:val="00A323D2"/>
    <w:rsid w:val="00A33170"/>
    <w:rsid w:val="00A3378F"/>
    <w:rsid w:val="00A3435F"/>
    <w:rsid w:val="00A3484F"/>
    <w:rsid w:val="00A348BF"/>
    <w:rsid w:val="00A3568D"/>
    <w:rsid w:val="00A36323"/>
    <w:rsid w:val="00A363E8"/>
    <w:rsid w:val="00A36E73"/>
    <w:rsid w:val="00A36FB7"/>
    <w:rsid w:val="00A376CA"/>
    <w:rsid w:val="00A37EE2"/>
    <w:rsid w:val="00A37FBF"/>
    <w:rsid w:val="00A40661"/>
    <w:rsid w:val="00A413EA"/>
    <w:rsid w:val="00A415B1"/>
    <w:rsid w:val="00A42408"/>
    <w:rsid w:val="00A42552"/>
    <w:rsid w:val="00A42873"/>
    <w:rsid w:val="00A43040"/>
    <w:rsid w:val="00A43CFE"/>
    <w:rsid w:val="00A447D3"/>
    <w:rsid w:val="00A50A20"/>
    <w:rsid w:val="00A51006"/>
    <w:rsid w:val="00A51775"/>
    <w:rsid w:val="00A51A4B"/>
    <w:rsid w:val="00A51B55"/>
    <w:rsid w:val="00A51DF1"/>
    <w:rsid w:val="00A527D9"/>
    <w:rsid w:val="00A532AD"/>
    <w:rsid w:val="00A5506B"/>
    <w:rsid w:val="00A55F50"/>
    <w:rsid w:val="00A56C53"/>
    <w:rsid w:val="00A56EEB"/>
    <w:rsid w:val="00A57B5F"/>
    <w:rsid w:val="00A61AAA"/>
    <w:rsid w:val="00A61BE7"/>
    <w:rsid w:val="00A61C3A"/>
    <w:rsid w:val="00A61C6F"/>
    <w:rsid w:val="00A61D29"/>
    <w:rsid w:val="00A6291C"/>
    <w:rsid w:val="00A633E2"/>
    <w:rsid w:val="00A63C27"/>
    <w:rsid w:val="00A650DF"/>
    <w:rsid w:val="00A6560F"/>
    <w:rsid w:val="00A664AC"/>
    <w:rsid w:val="00A66B12"/>
    <w:rsid w:val="00A70808"/>
    <w:rsid w:val="00A70F62"/>
    <w:rsid w:val="00A714B4"/>
    <w:rsid w:val="00A7249E"/>
    <w:rsid w:val="00A72A31"/>
    <w:rsid w:val="00A73930"/>
    <w:rsid w:val="00A741E2"/>
    <w:rsid w:val="00A74E18"/>
    <w:rsid w:val="00A7527F"/>
    <w:rsid w:val="00A75520"/>
    <w:rsid w:val="00A75BDC"/>
    <w:rsid w:val="00A76864"/>
    <w:rsid w:val="00A76D24"/>
    <w:rsid w:val="00A76EF0"/>
    <w:rsid w:val="00A76FC4"/>
    <w:rsid w:val="00A77A69"/>
    <w:rsid w:val="00A80604"/>
    <w:rsid w:val="00A809C0"/>
    <w:rsid w:val="00A817AB"/>
    <w:rsid w:val="00A82021"/>
    <w:rsid w:val="00A8293B"/>
    <w:rsid w:val="00A82E19"/>
    <w:rsid w:val="00A830A0"/>
    <w:rsid w:val="00A833D2"/>
    <w:rsid w:val="00A86340"/>
    <w:rsid w:val="00A86F87"/>
    <w:rsid w:val="00A873D0"/>
    <w:rsid w:val="00A87CC2"/>
    <w:rsid w:val="00A90A34"/>
    <w:rsid w:val="00A90AFF"/>
    <w:rsid w:val="00A91086"/>
    <w:rsid w:val="00A94897"/>
    <w:rsid w:val="00A94F01"/>
    <w:rsid w:val="00A9523F"/>
    <w:rsid w:val="00A96484"/>
    <w:rsid w:val="00AA07CD"/>
    <w:rsid w:val="00AA26B8"/>
    <w:rsid w:val="00AA27F6"/>
    <w:rsid w:val="00AA3E8F"/>
    <w:rsid w:val="00AA4485"/>
    <w:rsid w:val="00AA4A0A"/>
    <w:rsid w:val="00AA4B86"/>
    <w:rsid w:val="00AA5054"/>
    <w:rsid w:val="00AA50FD"/>
    <w:rsid w:val="00AA57B0"/>
    <w:rsid w:val="00AA5B6A"/>
    <w:rsid w:val="00AA65E1"/>
    <w:rsid w:val="00AA67A4"/>
    <w:rsid w:val="00AB0322"/>
    <w:rsid w:val="00AB05D0"/>
    <w:rsid w:val="00AB0D22"/>
    <w:rsid w:val="00AB1C2F"/>
    <w:rsid w:val="00AB2CE7"/>
    <w:rsid w:val="00AB30F8"/>
    <w:rsid w:val="00AB375D"/>
    <w:rsid w:val="00AB3D36"/>
    <w:rsid w:val="00AB4649"/>
    <w:rsid w:val="00AB4D84"/>
    <w:rsid w:val="00AB65E1"/>
    <w:rsid w:val="00AC0802"/>
    <w:rsid w:val="00AC0CA5"/>
    <w:rsid w:val="00AC0DE5"/>
    <w:rsid w:val="00AC155A"/>
    <w:rsid w:val="00AC23DC"/>
    <w:rsid w:val="00AC2DFE"/>
    <w:rsid w:val="00AC3994"/>
    <w:rsid w:val="00AC3C65"/>
    <w:rsid w:val="00AC41DB"/>
    <w:rsid w:val="00AC4D7F"/>
    <w:rsid w:val="00AC5230"/>
    <w:rsid w:val="00AC5308"/>
    <w:rsid w:val="00AC5E07"/>
    <w:rsid w:val="00AC6142"/>
    <w:rsid w:val="00AC65DC"/>
    <w:rsid w:val="00AC7F81"/>
    <w:rsid w:val="00AD0892"/>
    <w:rsid w:val="00AD0C53"/>
    <w:rsid w:val="00AD106E"/>
    <w:rsid w:val="00AD1CD5"/>
    <w:rsid w:val="00AD2174"/>
    <w:rsid w:val="00AD2FAE"/>
    <w:rsid w:val="00AD46F9"/>
    <w:rsid w:val="00AD4A7A"/>
    <w:rsid w:val="00AD5299"/>
    <w:rsid w:val="00AD5615"/>
    <w:rsid w:val="00AD56FF"/>
    <w:rsid w:val="00AE082F"/>
    <w:rsid w:val="00AE0D28"/>
    <w:rsid w:val="00AE0F1A"/>
    <w:rsid w:val="00AE2964"/>
    <w:rsid w:val="00AE36CB"/>
    <w:rsid w:val="00AE36FA"/>
    <w:rsid w:val="00AE377A"/>
    <w:rsid w:val="00AE3C65"/>
    <w:rsid w:val="00AE443B"/>
    <w:rsid w:val="00AE48A8"/>
    <w:rsid w:val="00AE4907"/>
    <w:rsid w:val="00AE4EB2"/>
    <w:rsid w:val="00AE55E6"/>
    <w:rsid w:val="00AE6084"/>
    <w:rsid w:val="00AE689C"/>
    <w:rsid w:val="00AE7114"/>
    <w:rsid w:val="00AE7532"/>
    <w:rsid w:val="00AE76AE"/>
    <w:rsid w:val="00AE7F60"/>
    <w:rsid w:val="00AF051A"/>
    <w:rsid w:val="00AF086B"/>
    <w:rsid w:val="00AF123E"/>
    <w:rsid w:val="00AF3A99"/>
    <w:rsid w:val="00AF3F59"/>
    <w:rsid w:val="00AF456C"/>
    <w:rsid w:val="00AF48B1"/>
    <w:rsid w:val="00AF5555"/>
    <w:rsid w:val="00AF684D"/>
    <w:rsid w:val="00AF6E6B"/>
    <w:rsid w:val="00AF6E6F"/>
    <w:rsid w:val="00AF723C"/>
    <w:rsid w:val="00B02A78"/>
    <w:rsid w:val="00B0340C"/>
    <w:rsid w:val="00B03ADB"/>
    <w:rsid w:val="00B055BF"/>
    <w:rsid w:val="00B05913"/>
    <w:rsid w:val="00B05C57"/>
    <w:rsid w:val="00B05CE2"/>
    <w:rsid w:val="00B05FB3"/>
    <w:rsid w:val="00B06962"/>
    <w:rsid w:val="00B06FD0"/>
    <w:rsid w:val="00B07158"/>
    <w:rsid w:val="00B10308"/>
    <w:rsid w:val="00B106ED"/>
    <w:rsid w:val="00B10C68"/>
    <w:rsid w:val="00B133DB"/>
    <w:rsid w:val="00B1340E"/>
    <w:rsid w:val="00B13455"/>
    <w:rsid w:val="00B14285"/>
    <w:rsid w:val="00B145B3"/>
    <w:rsid w:val="00B157F4"/>
    <w:rsid w:val="00B17CA3"/>
    <w:rsid w:val="00B21442"/>
    <w:rsid w:val="00B2184B"/>
    <w:rsid w:val="00B2307E"/>
    <w:rsid w:val="00B234D8"/>
    <w:rsid w:val="00B2478B"/>
    <w:rsid w:val="00B2569F"/>
    <w:rsid w:val="00B25E3C"/>
    <w:rsid w:val="00B26010"/>
    <w:rsid w:val="00B26540"/>
    <w:rsid w:val="00B267E8"/>
    <w:rsid w:val="00B27D4D"/>
    <w:rsid w:val="00B30291"/>
    <w:rsid w:val="00B311EB"/>
    <w:rsid w:val="00B31580"/>
    <w:rsid w:val="00B32113"/>
    <w:rsid w:val="00B32935"/>
    <w:rsid w:val="00B33693"/>
    <w:rsid w:val="00B36540"/>
    <w:rsid w:val="00B37472"/>
    <w:rsid w:val="00B400D3"/>
    <w:rsid w:val="00B406D4"/>
    <w:rsid w:val="00B40973"/>
    <w:rsid w:val="00B40A76"/>
    <w:rsid w:val="00B40B35"/>
    <w:rsid w:val="00B40EC3"/>
    <w:rsid w:val="00B413A0"/>
    <w:rsid w:val="00B42E18"/>
    <w:rsid w:val="00B43592"/>
    <w:rsid w:val="00B435D2"/>
    <w:rsid w:val="00B45868"/>
    <w:rsid w:val="00B46048"/>
    <w:rsid w:val="00B470AC"/>
    <w:rsid w:val="00B47333"/>
    <w:rsid w:val="00B4737B"/>
    <w:rsid w:val="00B4778B"/>
    <w:rsid w:val="00B50485"/>
    <w:rsid w:val="00B508EF"/>
    <w:rsid w:val="00B50DDB"/>
    <w:rsid w:val="00B52637"/>
    <w:rsid w:val="00B528BC"/>
    <w:rsid w:val="00B529F9"/>
    <w:rsid w:val="00B54025"/>
    <w:rsid w:val="00B54B6F"/>
    <w:rsid w:val="00B577F4"/>
    <w:rsid w:val="00B57F6B"/>
    <w:rsid w:val="00B61597"/>
    <w:rsid w:val="00B618D2"/>
    <w:rsid w:val="00B61B78"/>
    <w:rsid w:val="00B65AE7"/>
    <w:rsid w:val="00B65D89"/>
    <w:rsid w:val="00B65F86"/>
    <w:rsid w:val="00B66466"/>
    <w:rsid w:val="00B672FA"/>
    <w:rsid w:val="00B67739"/>
    <w:rsid w:val="00B67A99"/>
    <w:rsid w:val="00B718A7"/>
    <w:rsid w:val="00B71B52"/>
    <w:rsid w:val="00B71CCE"/>
    <w:rsid w:val="00B725BA"/>
    <w:rsid w:val="00B72B7F"/>
    <w:rsid w:val="00B72F50"/>
    <w:rsid w:val="00B736B1"/>
    <w:rsid w:val="00B73F77"/>
    <w:rsid w:val="00B76472"/>
    <w:rsid w:val="00B77A6B"/>
    <w:rsid w:val="00B8095F"/>
    <w:rsid w:val="00B80A5A"/>
    <w:rsid w:val="00B81D0F"/>
    <w:rsid w:val="00B82E30"/>
    <w:rsid w:val="00B83C05"/>
    <w:rsid w:val="00B83FFC"/>
    <w:rsid w:val="00B845BC"/>
    <w:rsid w:val="00B84CDB"/>
    <w:rsid w:val="00B852E5"/>
    <w:rsid w:val="00B87113"/>
    <w:rsid w:val="00B8797E"/>
    <w:rsid w:val="00B905B2"/>
    <w:rsid w:val="00B92B46"/>
    <w:rsid w:val="00B93813"/>
    <w:rsid w:val="00B94DAE"/>
    <w:rsid w:val="00B956B6"/>
    <w:rsid w:val="00B95AE0"/>
    <w:rsid w:val="00B96781"/>
    <w:rsid w:val="00B9683F"/>
    <w:rsid w:val="00B96891"/>
    <w:rsid w:val="00B97208"/>
    <w:rsid w:val="00B978F8"/>
    <w:rsid w:val="00BA0938"/>
    <w:rsid w:val="00BA0BD2"/>
    <w:rsid w:val="00BA0D6B"/>
    <w:rsid w:val="00BA1E27"/>
    <w:rsid w:val="00BA21B6"/>
    <w:rsid w:val="00BA2415"/>
    <w:rsid w:val="00BA4509"/>
    <w:rsid w:val="00BA4D30"/>
    <w:rsid w:val="00BA60F3"/>
    <w:rsid w:val="00BA6BE2"/>
    <w:rsid w:val="00BA7706"/>
    <w:rsid w:val="00BB116D"/>
    <w:rsid w:val="00BB3FB6"/>
    <w:rsid w:val="00BB50F3"/>
    <w:rsid w:val="00BB5617"/>
    <w:rsid w:val="00BB613D"/>
    <w:rsid w:val="00BB7D10"/>
    <w:rsid w:val="00BC01C3"/>
    <w:rsid w:val="00BC0647"/>
    <w:rsid w:val="00BC1146"/>
    <w:rsid w:val="00BC2171"/>
    <w:rsid w:val="00BC3816"/>
    <w:rsid w:val="00BC3D4F"/>
    <w:rsid w:val="00BC4E65"/>
    <w:rsid w:val="00BC55B9"/>
    <w:rsid w:val="00BC70A7"/>
    <w:rsid w:val="00BD17ED"/>
    <w:rsid w:val="00BD2759"/>
    <w:rsid w:val="00BD2FA8"/>
    <w:rsid w:val="00BD56B2"/>
    <w:rsid w:val="00BD5748"/>
    <w:rsid w:val="00BD5A86"/>
    <w:rsid w:val="00BD7D3B"/>
    <w:rsid w:val="00BE28EA"/>
    <w:rsid w:val="00BE2D94"/>
    <w:rsid w:val="00BE3B48"/>
    <w:rsid w:val="00BE5179"/>
    <w:rsid w:val="00BE5A57"/>
    <w:rsid w:val="00BE5D37"/>
    <w:rsid w:val="00BE6B05"/>
    <w:rsid w:val="00BE6F34"/>
    <w:rsid w:val="00BF1616"/>
    <w:rsid w:val="00BF1C3A"/>
    <w:rsid w:val="00BF33C8"/>
    <w:rsid w:val="00BF4584"/>
    <w:rsid w:val="00BF4689"/>
    <w:rsid w:val="00BF4765"/>
    <w:rsid w:val="00BF491F"/>
    <w:rsid w:val="00BF5715"/>
    <w:rsid w:val="00BF5C85"/>
    <w:rsid w:val="00BF68FB"/>
    <w:rsid w:val="00C00A2C"/>
    <w:rsid w:val="00C00BDC"/>
    <w:rsid w:val="00C023A0"/>
    <w:rsid w:val="00C02A43"/>
    <w:rsid w:val="00C02D5A"/>
    <w:rsid w:val="00C044D9"/>
    <w:rsid w:val="00C054F9"/>
    <w:rsid w:val="00C05B38"/>
    <w:rsid w:val="00C0703D"/>
    <w:rsid w:val="00C07BAC"/>
    <w:rsid w:val="00C07BDA"/>
    <w:rsid w:val="00C10BEE"/>
    <w:rsid w:val="00C10F26"/>
    <w:rsid w:val="00C11BD8"/>
    <w:rsid w:val="00C11C40"/>
    <w:rsid w:val="00C13EAB"/>
    <w:rsid w:val="00C1488A"/>
    <w:rsid w:val="00C1538C"/>
    <w:rsid w:val="00C15C01"/>
    <w:rsid w:val="00C166C5"/>
    <w:rsid w:val="00C16919"/>
    <w:rsid w:val="00C2093A"/>
    <w:rsid w:val="00C20996"/>
    <w:rsid w:val="00C21091"/>
    <w:rsid w:val="00C220E7"/>
    <w:rsid w:val="00C224A5"/>
    <w:rsid w:val="00C22C81"/>
    <w:rsid w:val="00C23678"/>
    <w:rsid w:val="00C246F9"/>
    <w:rsid w:val="00C25CCA"/>
    <w:rsid w:val="00C272CD"/>
    <w:rsid w:val="00C276E2"/>
    <w:rsid w:val="00C30D00"/>
    <w:rsid w:val="00C31098"/>
    <w:rsid w:val="00C31A80"/>
    <w:rsid w:val="00C31CDB"/>
    <w:rsid w:val="00C3597E"/>
    <w:rsid w:val="00C35D81"/>
    <w:rsid w:val="00C370D1"/>
    <w:rsid w:val="00C374E6"/>
    <w:rsid w:val="00C41F3F"/>
    <w:rsid w:val="00C42025"/>
    <w:rsid w:val="00C42051"/>
    <w:rsid w:val="00C42909"/>
    <w:rsid w:val="00C42B30"/>
    <w:rsid w:val="00C43B29"/>
    <w:rsid w:val="00C43D45"/>
    <w:rsid w:val="00C44948"/>
    <w:rsid w:val="00C44A61"/>
    <w:rsid w:val="00C44A90"/>
    <w:rsid w:val="00C44D1D"/>
    <w:rsid w:val="00C465CB"/>
    <w:rsid w:val="00C47951"/>
    <w:rsid w:val="00C47A65"/>
    <w:rsid w:val="00C47B87"/>
    <w:rsid w:val="00C47C79"/>
    <w:rsid w:val="00C501FB"/>
    <w:rsid w:val="00C51B60"/>
    <w:rsid w:val="00C5236C"/>
    <w:rsid w:val="00C52762"/>
    <w:rsid w:val="00C52826"/>
    <w:rsid w:val="00C53948"/>
    <w:rsid w:val="00C53E8C"/>
    <w:rsid w:val="00C542A3"/>
    <w:rsid w:val="00C570CA"/>
    <w:rsid w:val="00C57984"/>
    <w:rsid w:val="00C57CC5"/>
    <w:rsid w:val="00C601AB"/>
    <w:rsid w:val="00C60A87"/>
    <w:rsid w:val="00C61E3D"/>
    <w:rsid w:val="00C62611"/>
    <w:rsid w:val="00C62D29"/>
    <w:rsid w:val="00C62E55"/>
    <w:rsid w:val="00C636CD"/>
    <w:rsid w:val="00C6402B"/>
    <w:rsid w:val="00C6535C"/>
    <w:rsid w:val="00C65404"/>
    <w:rsid w:val="00C657E3"/>
    <w:rsid w:val="00C66B9B"/>
    <w:rsid w:val="00C66E57"/>
    <w:rsid w:val="00C671C0"/>
    <w:rsid w:val="00C67960"/>
    <w:rsid w:val="00C70A4F"/>
    <w:rsid w:val="00C710BA"/>
    <w:rsid w:val="00C714FA"/>
    <w:rsid w:val="00C73878"/>
    <w:rsid w:val="00C74051"/>
    <w:rsid w:val="00C7447E"/>
    <w:rsid w:val="00C7557C"/>
    <w:rsid w:val="00C763A2"/>
    <w:rsid w:val="00C76726"/>
    <w:rsid w:val="00C77F1A"/>
    <w:rsid w:val="00C81852"/>
    <w:rsid w:val="00C82A1D"/>
    <w:rsid w:val="00C84CAA"/>
    <w:rsid w:val="00C852E7"/>
    <w:rsid w:val="00C85E44"/>
    <w:rsid w:val="00C86064"/>
    <w:rsid w:val="00C864DB"/>
    <w:rsid w:val="00C86EE6"/>
    <w:rsid w:val="00C9093C"/>
    <w:rsid w:val="00C910F9"/>
    <w:rsid w:val="00C933B5"/>
    <w:rsid w:val="00C93F66"/>
    <w:rsid w:val="00C96C20"/>
    <w:rsid w:val="00CA04C2"/>
    <w:rsid w:val="00CA11F6"/>
    <w:rsid w:val="00CA4800"/>
    <w:rsid w:val="00CA4BB6"/>
    <w:rsid w:val="00CA5DC5"/>
    <w:rsid w:val="00CA6D4E"/>
    <w:rsid w:val="00CA71D2"/>
    <w:rsid w:val="00CA76F2"/>
    <w:rsid w:val="00CA7926"/>
    <w:rsid w:val="00CB0331"/>
    <w:rsid w:val="00CB05A4"/>
    <w:rsid w:val="00CB174A"/>
    <w:rsid w:val="00CB2B0F"/>
    <w:rsid w:val="00CB363A"/>
    <w:rsid w:val="00CB3A03"/>
    <w:rsid w:val="00CB4467"/>
    <w:rsid w:val="00CB454A"/>
    <w:rsid w:val="00CB4E24"/>
    <w:rsid w:val="00CB5DED"/>
    <w:rsid w:val="00CB71E3"/>
    <w:rsid w:val="00CC20EB"/>
    <w:rsid w:val="00CC3603"/>
    <w:rsid w:val="00CC43EE"/>
    <w:rsid w:val="00CC47A1"/>
    <w:rsid w:val="00CC577D"/>
    <w:rsid w:val="00CC5FC1"/>
    <w:rsid w:val="00CC6981"/>
    <w:rsid w:val="00CC7AEF"/>
    <w:rsid w:val="00CD09E9"/>
    <w:rsid w:val="00CD10FB"/>
    <w:rsid w:val="00CD1D82"/>
    <w:rsid w:val="00CD2B07"/>
    <w:rsid w:val="00CD313A"/>
    <w:rsid w:val="00CD38B3"/>
    <w:rsid w:val="00CD633E"/>
    <w:rsid w:val="00CD6F45"/>
    <w:rsid w:val="00CD79C5"/>
    <w:rsid w:val="00CE17BC"/>
    <w:rsid w:val="00CE2E54"/>
    <w:rsid w:val="00CE4366"/>
    <w:rsid w:val="00CE45D3"/>
    <w:rsid w:val="00CE478A"/>
    <w:rsid w:val="00CE5D98"/>
    <w:rsid w:val="00CE624B"/>
    <w:rsid w:val="00CE6C84"/>
    <w:rsid w:val="00CE7784"/>
    <w:rsid w:val="00CF0AD2"/>
    <w:rsid w:val="00CF18FB"/>
    <w:rsid w:val="00CF1B17"/>
    <w:rsid w:val="00CF2B3E"/>
    <w:rsid w:val="00CF4110"/>
    <w:rsid w:val="00CF5383"/>
    <w:rsid w:val="00CF55AB"/>
    <w:rsid w:val="00CF5880"/>
    <w:rsid w:val="00CF6162"/>
    <w:rsid w:val="00D0123A"/>
    <w:rsid w:val="00D0258D"/>
    <w:rsid w:val="00D02EBC"/>
    <w:rsid w:val="00D034FC"/>
    <w:rsid w:val="00D038B9"/>
    <w:rsid w:val="00D03E33"/>
    <w:rsid w:val="00D04B02"/>
    <w:rsid w:val="00D0542D"/>
    <w:rsid w:val="00D05493"/>
    <w:rsid w:val="00D054F2"/>
    <w:rsid w:val="00D059C3"/>
    <w:rsid w:val="00D05AC6"/>
    <w:rsid w:val="00D05F12"/>
    <w:rsid w:val="00D067D8"/>
    <w:rsid w:val="00D06EE2"/>
    <w:rsid w:val="00D06F0B"/>
    <w:rsid w:val="00D11650"/>
    <w:rsid w:val="00D13A62"/>
    <w:rsid w:val="00D13EF4"/>
    <w:rsid w:val="00D14E0D"/>
    <w:rsid w:val="00D1583F"/>
    <w:rsid w:val="00D1622F"/>
    <w:rsid w:val="00D16FB8"/>
    <w:rsid w:val="00D1767E"/>
    <w:rsid w:val="00D17CCD"/>
    <w:rsid w:val="00D17FCE"/>
    <w:rsid w:val="00D20F2E"/>
    <w:rsid w:val="00D22EAD"/>
    <w:rsid w:val="00D233A1"/>
    <w:rsid w:val="00D237D7"/>
    <w:rsid w:val="00D23A84"/>
    <w:rsid w:val="00D26370"/>
    <w:rsid w:val="00D27517"/>
    <w:rsid w:val="00D30212"/>
    <w:rsid w:val="00D32E22"/>
    <w:rsid w:val="00D32EFB"/>
    <w:rsid w:val="00D33798"/>
    <w:rsid w:val="00D34233"/>
    <w:rsid w:val="00D34DF6"/>
    <w:rsid w:val="00D354D9"/>
    <w:rsid w:val="00D35B21"/>
    <w:rsid w:val="00D35F6D"/>
    <w:rsid w:val="00D362A8"/>
    <w:rsid w:val="00D37236"/>
    <w:rsid w:val="00D37B06"/>
    <w:rsid w:val="00D37C6B"/>
    <w:rsid w:val="00D40BB9"/>
    <w:rsid w:val="00D427BA"/>
    <w:rsid w:val="00D42961"/>
    <w:rsid w:val="00D42AF0"/>
    <w:rsid w:val="00D43271"/>
    <w:rsid w:val="00D446CD"/>
    <w:rsid w:val="00D44911"/>
    <w:rsid w:val="00D454AA"/>
    <w:rsid w:val="00D46A1F"/>
    <w:rsid w:val="00D472F7"/>
    <w:rsid w:val="00D4749C"/>
    <w:rsid w:val="00D51F4C"/>
    <w:rsid w:val="00D5207F"/>
    <w:rsid w:val="00D52336"/>
    <w:rsid w:val="00D5252E"/>
    <w:rsid w:val="00D535A5"/>
    <w:rsid w:val="00D53DE0"/>
    <w:rsid w:val="00D53E0A"/>
    <w:rsid w:val="00D53F10"/>
    <w:rsid w:val="00D54405"/>
    <w:rsid w:val="00D57387"/>
    <w:rsid w:val="00D57D48"/>
    <w:rsid w:val="00D6050F"/>
    <w:rsid w:val="00D60B07"/>
    <w:rsid w:val="00D60D3B"/>
    <w:rsid w:val="00D60FC6"/>
    <w:rsid w:val="00D611D6"/>
    <w:rsid w:val="00D61DF7"/>
    <w:rsid w:val="00D627E7"/>
    <w:rsid w:val="00D62E1F"/>
    <w:rsid w:val="00D6563D"/>
    <w:rsid w:val="00D66574"/>
    <w:rsid w:val="00D6763B"/>
    <w:rsid w:val="00D6791C"/>
    <w:rsid w:val="00D717A5"/>
    <w:rsid w:val="00D71AA2"/>
    <w:rsid w:val="00D71E7D"/>
    <w:rsid w:val="00D72569"/>
    <w:rsid w:val="00D734FD"/>
    <w:rsid w:val="00D74360"/>
    <w:rsid w:val="00D74C18"/>
    <w:rsid w:val="00D76507"/>
    <w:rsid w:val="00D76952"/>
    <w:rsid w:val="00D7701B"/>
    <w:rsid w:val="00D77193"/>
    <w:rsid w:val="00D77AEB"/>
    <w:rsid w:val="00D77C94"/>
    <w:rsid w:val="00D77F91"/>
    <w:rsid w:val="00D80188"/>
    <w:rsid w:val="00D82112"/>
    <w:rsid w:val="00D82FA7"/>
    <w:rsid w:val="00D834A4"/>
    <w:rsid w:val="00D8449A"/>
    <w:rsid w:val="00D85D3F"/>
    <w:rsid w:val="00D866D2"/>
    <w:rsid w:val="00D90806"/>
    <w:rsid w:val="00D90B2E"/>
    <w:rsid w:val="00D930C9"/>
    <w:rsid w:val="00D943B4"/>
    <w:rsid w:val="00D94BF0"/>
    <w:rsid w:val="00D95961"/>
    <w:rsid w:val="00D95A3E"/>
    <w:rsid w:val="00D96677"/>
    <w:rsid w:val="00D97531"/>
    <w:rsid w:val="00D9754A"/>
    <w:rsid w:val="00D97E2A"/>
    <w:rsid w:val="00DA13DD"/>
    <w:rsid w:val="00DA15D3"/>
    <w:rsid w:val="00DA6588"/>
    <w:rsid w:val="00DA7D27"/>
    <w:rsid w:val="00DB41F3"/>
    <w:rsid w:val="00DB4392"/>
    <w:rsid w:val="00DB4C26"/>
    <w:rsid w:val="00DB4DB7"/>
    <w:rsid w:val="00DB5BC9"/>
    <w:rsid w:val="00DB5C80"/>
    <w:rsid w:val="00DB5ED9"/>
    <w:rsid w:val="00DB60E5"/>
    <w:rsid w:val="00DB622B"/>
    <w:rsid w:val="00DB663B"/>
    <w:rsid w:val="00DB6F4E"/>
    <w:rsid w:val="00DC0E80"/>
    <w:rsid w:val="00DC1B90"/>
    <w:rsid w:val="00DC208E"/>
    <w:rsid w:val="00DC26AE"/>
    <w:rsid w:val="00DC2CE8"/>
    <w:rsid w:val="00DC360A"/>
    <w:rsid w:val="00DC3C84"/>
    <w:rsid w:val="00DC4D4F"/>
    <w:rsid w:val="00DC4F83"/>
    <w:rsid w:val="00DC5FBE"/>
    <w:rsid w:val="00DD0292"/>
    <w:rsid w:val="00DD0728"/>
    <w:rsid w:val="00DD0CDD"/>
    <w:rsid w:val="00DD0E2B"/>
    <w:rsid w:val="00DD0FD4"/>
    <w:rsid w:val="00DD1A72"/>
    <w:rsid w:val="00DD2F93"/>
    <w:rsid w:val="00DD3042"/>
    <w:rsid w:val="00DD4539"/>
    <w:rsid w:val="00DD669D"/>
    <w:rsid w:val="00DD6C6B"/>
    <w:rsid w:val="00DD7087"/>
    <w:rsid w:val="00DD7C2D"/>
    <w:rsid w:val="00DE0FC5"/>
    <w:rsid w:val="00DE127B"/>
    <w:rsid w:val="00DE1496"/>
    <w:rsid w:val="00DE2D81"/>
    <w:rsid w:val="00DE5F03"/>
    <w:rsid w:val="00DE6878"/>
    <w:rsid w:val="00DE78D1"/>
    <w:rsid w:val="00DE7EAB"/>
    <w:rsid w:val="00DF0098"/>
    <w:rsid w:val="00DF00B7"/>
    <w:rsid w:val="00DF0FBF"/>
    <w:rsid w:val="00DF1A1B"/>
    <w:rsid w:val="00DF1B9C"/>
    <w:rsid w:val="00DF4152"/>
    <w:rsid w:val="00DF4377"/>
    <w:rsid w:val="00DF4A25"/>
    <w:rsid w:val="00DF50F3"/>
    <w:rsid w:val="00DF5C1D"/>
    <w:rsid w:val="00DF7D58"/>
    <w:rsid w:val="00E00AD7"/>
    <w:rsid w:val="00E00DC1"/>
    <w:rsid w:val="00E0150F"/>
    <w:rsid w:val="00E01C98"/>
    <w:rsid w:val="00E021FD"/>
    <w:rsid w:val="00E0455C"/>
    <w:rsid w:val="00E059B6"/>
    <w:rsid w:val="00E05DD2"/>
    <w:rsid w:val="00E060A1"/>
    <w:rsid w:val="00E06677"/>
    <w:rsid w:val="00E066F8"/>
    <w:rsid w:val="00E072B9"/>
    <w:rsid w:val="00E077BC"/>
    <w:rsid w:val="00E07E33"/>
    <w:rsid w:val="00E10FAA"/>
    <w:rsid w:val="00E1425E"/>
    <w:rsid w:val="00E1456C"/>
    <w:rsid w:val="00E150FF"/>
    <w:rsid w:val="00E15474"/>
    <w:rsid w:val="00E1552A"/>
    <w:rsid w:val="00E1560F"/>
    <w:rsid w:val="00E15A45"/>
    <w:rsid w:val="00E16C03"/>
    <w:rsid w:val="00E178E0"/>
    <w:rsid w:val="00E17A91"/>
    <w:rsid w:val="00E20412"/>
    <w:rsid w:val="00E208F5"/>
    <w:rsid w:val="00E218DC"/>
    <w:rsid w:val="00E21CC5"/>
    <w:rsid w:val="00E22A5E"/>
    <w:rsid w:val="00E23C97"/>
    <w:rsid w:val="00E24035"/>
    <w:rsid w:val="00E24563"/>
    <w:rsid w:val="00E2491E"/>
    <w:rsid w:val="00E26014"/>
    <w:rsid w:val="00E260C8"/>
    <w:rsid w:val="00E26F50"/>
    <w:rsid w:val="00E27145"/>
    <w:rsid w:val="00E271C2"/>
    <w:rsid w:val="00E309BF"/>
    <w:rsid w:val="00E30AAB"/>
    <w:rsid w:val="00E31013"/>
    <w:rsid w:val="00E32BC4"/>
    <w:rsid w:val="00E32E2A"/>
    <w:rsid w:val="00E33814"/>
    <w:rsid w:val="00E3398D"/>
    <w:rsid w:val="00E33CC3"/>
    <w:rsid w:val="00E33D20"/>
    <w:rsid w:val="00E340E2"/>
    <w:rsid w:val="00E347A8"/>
    <w:rsid w:val="00E34B51"/>
    <w:rsid w:val="00E34FF9"/>
    <w:rsid w:val="00E3585F"/>
    <w:rsid w:val="00E35A7E"/>
    <w:rsid w:val="00E360B0"/>
    <w:rsid w:val="00E412B0"/>
    <w:rsid w:val="00E413C1"/>
    <w:rsid w:val="00E42F67"/>
    <w:rsid w:val="00E43821"/>
    <w:rsid w:val="00E441D4"/>
    <w:rsid w:val="00E44380"/>
    <w:rsid w:val="00E44B48"/>
    <w:rsid w:val="00E45A59"/>
    <w:rsid w:val="00E4745E"/>
    <w:rsid w:val="00E4768A"/>
    <w:rsid w:val="00E47772"/>
    <w:rsid w:val="00E5062F"/>
    <w:rsid w:val="00E506A9"/>
    <w:rsid w:val="00E510D1"/>
    <w:rsid w:val="00E51E55"/>
    <w:rsid w:val="00E52770"/>
    <w:rsid w:val="00E52AE9"/>
    <w:rsid w:val="00E54237"/>
    <w:rsid w:val="00E54F47"/>
    <w:rsid w:val="00E55561"/>
    <w:rsid w:val="00E570E1"/>
    <w:rsid w:val="00E611B6"/>
    <w:rsid w:val="00E6145E"/>
    <w:rsid w:val="00E62370"/>
    <w:rsid w:val="00E63040"/>
    <w:rsid w:val="00E649B0"/>
    <w:rsid w:val="00E64E73"/>
    <w:rsid w:val="00E6515E"/>
    <w:rsid w:val="00E65C36"/>
    <w:rsid w:val="00E6680E"/>
    <w:rsid w:val="00E70505"/>
    <w:rsid w:val="00E71C5E"/>
    <w:rsid w:val="00E71CF8"/>
    <w:rsid w:val="00E72126"/>
    <w:rsid w:val="00E73F10"/>
    <w:rsid w:val="00E755F6"/>
    <w:rsid w:val="00E75711"/>
    <w:rsid w:val="00E7676E"/>
    <w:rsid w:val="00E76B53"/>
    <w:rsid w:val="00E80FF1"/>
    <w:rsid w:val="00E811BB"/>
    <w:rsid w:val="00E81A8B"/>
    <w:rsid w:val="00E82FC5"/>
    <w:rsid w:val="00E83470"/>
    <w:rsid w:val="00E83F3C"/>
    <w:rsid w:val="00E83F75"/>
    <w:rsid w:val="00E84B8F"/>
    <w:rsid w:val="00E85549"/>
    <w:rsid w:val="00E8593C"/>
    <w:rsid w:val="00E85A90"/>
    <w:rsid w:val="00E86110"/>
    <w:rsid w:val="00E866A9"/>
    <w:rsid w:val="00E86B46"/>
    <w:rsid w:val="00E8722A"/>
    <w:rsid w:val="00E87B7B"/>
    <w:rsid w:val="00E914BC"/>
    <w:rsid w:val="00E91C23"/>
    <w:rsid w:val="00E92292"/>
    <w:rsid w:val="00E9341C"/>
    <w:rsid w:val="00E93F71"/>
    <w:rsid w:val="00E951FB"/>
    <w:rsid w:val="00E958F2"/>
    <w:rsid w:val="00EA0334"/>
    <w:rsid w:val="00EA0D56"/>
    <w:rsid w:val="00EA249D"/>
    <w:rsid w:val="00EA36B3"/>
    <w:rsid w:val="00EA3A9E"/>
    <w:rsid w:val="00EA3AD9"/>
    <w:rsid w:val="00EA3FC7"/>
    <w:rsid w:val="00EA428A"/>
    <w:rsid w:val="00EA4499"/>
    <w:rsid w:val="00EA458D"/>
    <w:rsid w:val="00EA5847"/>
    <w:rsid w:val="00EA5F6C"/>
    <w:rsid w:val="00EA7C94"/>
    <w:rsid w:val="00EB09D6"/>
    <w:rsid w:val="00EB1421"/>
    <w:rsid w:val="00EB28E7"/>
    <w:rsid w:val="00EB3479"/>
    <w:rsid w:val="00EB3582"/>
    <w:rsid w:val="00EB36E6"/>
    <w:rsid w:val="00EB396C"/>
    <w:rsid w:val="00EB3BF0"/>
    <w:rsid w:val="00EB3EC6"/>
    <w:rsid w:val="00EB48A8"/>
    <w:rsid w:val="00EB5E32"/>
    <w:rsid w:val="00EB669C"/>
    <w:rsid w:val="00EB6781"/>
    <w:rsid w:val="00EC10C2"/>
    <w:rsid w:val="00EC155A"/>
    <w:rsid w:val="00EC339B"/>
    <w:rsid w:val="00EC4153"/>
    <w:rsid w:val="00EC4AC1"/>
    <w:rsid w:val="00EC528D"/>
    <w:rsid w:val="00EC57AE"/>
    <w:rsid w:val="00EC59ED"/>
    <w:rsid w:val="00EC7301"/>
    <w:rsid w:val="00EC7994"/>
    <w:rsid w:val="00EC7F6A"/>
    <w:rsid w:val="00ED092A"/>
    <w:rsid w:val="00ED09D2"/>
    <w:rsid w:val="00ED1011"/>
    <w:rsid w:val="00ED28ED"/>
    <w:rsid w:val="00ED2B6C"/>
    <w:rsid w:val="00ED31E2"/>
    <w:rsid w:val="00ED3A59"/>
    <w:rsid w:val="00ED4900"/>
    <w:rsid w:val="00ED5C12"/>
    <w:rsid w:val="00ED601C"/>
    <w:rsid w:val="00ED6A18"/>
    <w:rsid w:val="00ED7567"/>
    <w:rsid w:val="00EE07A8"/>
    <w:rsid w:val="00EE0B83"/>
    <w:rsid w:val="00EE163A"/>
    <w:rsid w:val="00EE229D"/>
    <w:rsid w:val="00EE33E1"/>
    <w:rsid w:val="00EE3425"/>
    <w:rsid w:val="00EE37D0"/>
    <w:rsid w:val="00EE3AD9"/>
    <w:rsid w:val="00EE428D"/>
    <w:rsid w:val="00EE4B25"/>
    <w:rsid w:val="00EE6897"/>
    <w:rsid w:val="00EE7248"/>
    <w:rsid w:val="00EE7777"/>
    <w:rsid w:val="00EE7B19"/>
    <w:rsid w:val="00EF0A64"/>
    <w:rsid w:val="00EF0C1D"/>
    <w:rsid w:val="00EF165F"/>
    <w:rsid w:val="00EF3B8C"/>
    <w:rsid w:val="00EF4477"/>
    <w:rsid w:val="00EF459D"/>
    <w:rsid w:val="00EF4758"/>
    <w:rsid w:val="00EF5240"/>
    <w:rsid w:val="00F0072C"/>
    <w:rsid w:val="00F01531"/>
    <w:rsid w:val="00F040C5"/>
    <w:rsid w:val="00F04867"/>
    <w:rsid w:val="00F05A20"/>
    <w:rsid w:val="00F065CD"/>
    <w:rsid w:val="00F07157"/>
    <w:rsid w:val="00F07503"/>
    <w:rsid w:val="00F0759E"/>
    <w:rsid w:val="00F07914"/>
    <w:rsid w:val="00F07F8C"/>
    <w:rsid w:val="00F10C8E"/>
    <w:rsid w:val="00F10FB5"/>
    <w:rsid w:val="00F11495"/>
    <w:rsid w:val="00F1171C"/>
    <w:rsid w:val="00F12415"/>
    <w:rsid w:val="00F12498"/>
    <w:rsid w:val="00F131DC"/>
    <w:rsid w:val="00F134A9"/>
    <w:rsid w:val="00F13814"/>
    <w:rsid w:val="00F13951"/>
    <w:rsid w:val="00F158BD"/>
    <w:rsid w:val="00F16F6D"/>
    <w:rsid w:val="00F220D0"/>
    <w:rsid w:val="00F22BE0"/>
    <w:rsid w:val="00F23829"/>
    <w:rsid w:val="00F23EC1"/>
    <w:rsid w:val="00F240C1"/>
    <w:rsid w:val="00F241AE"/>
    <w:rsid w:val="00F247D7"/>
    <w:rsid w:val="00F25352"/>
    <w:rsid w:val="00F26375"/>
    <w:rsid w:val="00F27FA1"/>
    <w:rsid w:val="00F30384"/>
    <w:rsid w:val="00F306E5"/>
    <w:rsid w:val="00F30FBE"/>
    <w:rsid w:val="00F310CC"/>
    <w:rsid w:val="00F3132B"/>
    <w:rsid w:val="00F32928"/>
    <w:rsid w:val="00F3378B"/>
    <w:rsid w:val="00F3394F"/>
    <w:rsid w:val="00F34B88"/>
    <w:rsid w:val="00F34C87"/>
    <w:rsid w:val="00F3545E"/>
    <w:rsid w:val="00F40268"/>
    <w:rsid w:val="00F41C53"/>
    <w:rsid w:val="00F43018"/>
    <w:rsid w:val="00F43091"/>
    <w:rsid w:val="00F43DDF"/>
    <w:rsid w:val="00F44948"/>
    <w:rsid w:val="00F505DF"/>
    <w:rsid w:val="00F5156D"/>
    <w:rsid w:val="00F51CF7"/>
    <w:rsid w:val="00F51D05"/>
    <w:rsid w:val="00F5298A"/>
    <w:rsid w:val="00F5372B"/>
    <w:rsid w:val="00F53B88"/>
    <w:rsid w:val="00F5616B"/>
    <w:rsid w:val="00F56232"/>
    <w:rsid w:val="00F563C0"/>
    <w:rsid w:val="00F5681E"/>
    <w:rsid w:val="00F56F56"/>
    <w:rsid w:val="00F5766A"/>
    <w:rsid w:val="00F5786C"/>
    <w:rsid w:val="00F57F30"/>
    <w:rsid w:val="00F60572"/>
    <w:rsid w:val="00F60E4F"/>
    <w:rsid w:val="00F613D9"/>
    <w:rsid w:val="00F623DE"/>
    <w:rsid w:val="00F629BF"/>
    <w:rsid w:val="00F63706"/>
    <w:rsid w:val="00F63A01"/>
    <w:rsid w:val="00F64EF0"/>
    <w:rsid w:val="00F6581D"/>
    <w:rsid w:val="00F65F78"/>
    <w:rsid w:val="00F669FC"/>
    <w:rsid w:val="00F66BF9"/>
    <w:rsid w:val="00F67809"/>
    <w:rsid w:val="00F70771"/>
    <w:rsid w:val="00F70E15"/>
    <w:rsid w:val="00F71684"/>
    <w:rsid w:val="00F727B8"/>
    <w:rsid w:val="00F72B9C"/>
    <w:rsid w:val="00F733B9"/>
    <w:rsid w:val="00F73B68"/>
    <w:rsid w:val="00F742EE"/>
    <w:rsid w:val="00F744C7"/>
    <w:rsid w:val="00F745B1"/>
    <w:rsid w:val="00F747A1"/>
    <w:rsid w:val="00F74A4E"/>
    <w:rsid w:val="00F75BF8"/>
    <w:rsid w:val="00F8183A"/>
    <w:rsid w:val="00F8205B"/>
    <w:rsid w:val="00F822FB"/>
    <w:rsid w:val="00F828D8"/>
    <w:rsid w:val="00F82BEA"/>
    <w:rsid w:val="00F82E9A"/>
    <w:rsid w:val="00F833C2"/>
    <w:rsid w:val="00F83BDF"/>
    <w:rsid w:val="00F84FC4"/>
    <w:rsid w:val="00F85E06"/>
    <w:rsid w:val="00F865C1"/>
    <w:rsid w:val="00F86A5B"/>
    <w:rsid w:val="00F87105"/>
    <w:rsid w:val="00F8753D"/>
    <w:rsid w:val="00F91FC0"/>
    <w:rsid w:val="00F943B0"/>
    <w:rsid w:val="00F94892"/>
    <w:rsid w:val="00F95104"/>
    <w:rsid w:val="00F959DF"/>
    <w:rsid w:val="00F959FA"/>
    <w:rsid w:val="00F95E91"/>
    <w:rsid w:val="00F96F2A"/>
    <w:rsid w:val="00F977EB"/>
    <w:rsid w:val="00FA04C3"/>
    <w:rsid w:val="00FA14A0"/>
    <w:rsid w:val="00FA1AAC"/>
    <w:rsid w:val="00FA26DC"/>
    <w:rsid w:val="00FA2E7B"/>
    <w:rsid w:val="00FA35AA"/>
    <w:rsid w:val="00FA56A8"/>
    <w:rsid w:val="00FA5DA2"/>
    <w:rsid w:val="00FA5EB4"/>
    <w:rsid w:val="00FA7A56"/>
    <w:rsid w:val="00FB11DE"/>
    <w:rsid w:val="00FB16D8"/>
    <w:rsid w:val="00FB1B84"/>
    <w:rsid w:val="00FB1DF7"/>
    <w:rsid w:val="00FB1F70"/>
    <w:rsid w:val="00FB2157"/>
    <w:rsid w:val="00FB281B"/>
    <w:rsid w:val="00FB2ACC"/>
    <w:rsid w:val="00FB2B32"/>
    <w:rsid w:val="00FB2DD3"/>
    <w:rsid w:val="00FB381E"/>
    <w:rsid w:val="00FB4F2B"/>
    <w:rsid w:val="00FB559D"/>
    <w:rsid w:val="00FB62B5"/>
    <w:rsid w:val="00FB65EF"/>
    <w:rsid w:val="00FB668E"/>
    <w:rsid w:val="00FB70E5"/>
    <w:rsid w:val="00FC3319"/>
    <w:rsid w:val="00FC38DD"/>
    <w:rsid w:val="00FC3B31"/>
    <w:rsid w:val="00FC3C29"/>
    <w:rsid w:val="00FC3E07"/>
    <w:rsid w:val="00FC4A2B"/>
    <w:rsid w:val="00FC519F"/>
    <w:rsid w:val="00FC5B07"/>
    <w:rsid w:val="00FC6451"/>
    <w:rsid w:val="00FC705F"/>
    <w:rsid w:val="00FC71F0"/>
    <w:rsid w:val="00FC79E3"/>
    <w:rsid w:val="00FD035C"/>
    <w:rsid w:val="00FD0A0C"/>
    <w:rsid w:val="00FD0ADF"/>
    <w:rsid w:val="00FD1500"/>
    <w:rsid w:val="00FD1D0E"/>
    <w:rsid w:val="00FD2F1B"/>
    <w:rsid w:val="00FD36AD"/>
    <w:rsid w:val="00FD3EA8"/>
    <w:rsid w:val="00FD403B"/>
    <w:rsid w:val="00FD4A4F"/>
    <w:rsid w:val="00FD4E83"/>
    <w:rsid w:val="00FD5493"/>
    <w:rsid w:val="00FD6A65"/>
    <w:rsid w:val="00FD718D"/>
    <w:rsid w:val="00FD7545"/>
    <w:rsid w:val="00FE01D6"/>
    <w:rsid w:val="00FE3022"/>
    <w:rsid w:val="00FE35A1"/>
    <w:rsid w:val="00FE42C7"/>
    <w:rsid w:val="00FE4306"/>
    <w:rsid w:val="00FE62B3"/>
    <w:rsid w:val="00FE62BF"/>
    <w:rsid w:val="00FE648B"/>
    <w:rsid w:val="00FE7B11"/>
    <w:rsid w:val="00FE7F65"/>
    <w:rsid w:val="00FF0C9F"/>
    <w:rsid w:val="00FF1964"/>
    <w:rsid w:val="00FF2B36"/>
    <w:rsid w:val="00FF3C81"/>
    <w:rsid w:val="00FF4002"/>
    <w:rsid w:val="00FF52B8"/>
    <w:rsid w:val="00FF5B70"/>
    <w:rsid w:val="00FF627C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B126BB4-0794-4725-9EFE-E0A25AA3F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45B5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662D8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字元 字元2 字元 字元 字元"/>
    <w:basedOn w:val="a"/>
    <w:semiHidden/>
    <w:rsid w:val="00962D8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962801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rsid w:val="00962D8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5">
    <w:name w:val="(一)(二)(三) 字元"/>
    <w:link w:val="a4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">
    <w:name w:val="字元 字元1"/>
    <w:basedOn w:val="a"/>
    <w:semiHidden/>
    <w:rsid w:val="002460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d">
    <w:name w:val="Table Grid"/>
    <w:basedOn w:val="a1"/>
    <w:rsid w:val="001B094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rsid w:val="001B0940"/>
    <w:pPr>
      <w:snapToGrid w:val="0"/>
      <w:jc w:val="left"/>
    </w:pPr>
    <w:rPr>
      <w:sz w:val="20"/>
      <w:szCs w:val="20"/>
    </w:rPr>
  </w:style>
  <w:style w:type="character" w:styleId="af0">
    <w:name w:val="footnote reference"/>
    <w:aliases w:val="FR,Ref,de nota al pie,註腳內容,Error-Fußnotenzeichen5,Error-Fußnotenzeichen6,Error-Fußnotenzeichen3"/>
    <w:rsid w:val="001B0940"/>
    <w:rPr>
      <w:vertAlign w:val="superscript"/>
    </w:rPr>
  </w:style>
  <w:style w:type="character" w:styleId="af1">
    <w:name w:val="Hyperlink"/>
    <w:uiPriority w:val="99"/>
    <w:rsid w:val="00662D89"/>
    <w:rPr>
      <w:color w:val="0000FF"/>
      <w:u w:val="single"/>
    </w:rPr>
  </w:style>
  <w:style w:type="paragraph" w:styleId="af2">
    <w:name w:val="footer"/>
    <w:basedOn w:val="a"/>
    <w:link w:val="af3"/>
    <w:uiPriority w:val="99"/>
    <w:rsid w:val="00662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>
    <w:name w:val="page number"/>
    <w:basedOn w:val="a0"/>
    <w:rsid w:val="00662D89"/>
  </w:style>
  <w:style w:type="paragraph" w:styleId="af5">
    <w:name w:val="header"/>
    <w:basedOn w:val="a"/>
    <w:link w:val="af6"/>
    <w:uiPriority w:val="99"/>
    <w:rsid w:val="00975A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30">
    <w:name w:val="1.2.3. 字元"/>
    <w:link w:val="123"/>
    <w:rsid w:val="00BC0647"/>
    <w:rPr>
      <w:rFonts w:ascii="標楷體" w:eastAsia="標楷體"/>
      <w:snapToGrid w:val="0"/>
      <w:kern w:val="2"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5A41E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5A41E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3">
    <w:name w:val="頁尾 字元"/>
    <w:link w:val="af2"/>
    <w:uiPriority w:val="99"/>
    <w:rsid w:val="00AF456C"/>
    <w:rPr>
      <w:rFonts w:ascii="標楷體" w:eastAsia="標楷體"/>
      <w:snapToGrid w:val="0"/>
      <w:kern w:val="2"/>
    </w:rPr>
  </w:style>
  <w:style w:type="paragraph" w:customStyle="1" w:styleId="af9">
    <w:name w:val="字元"/>
    <w:basedOn w:val="a"/>
    <w:semiHidden/>
    <w:rsid w:val="00E059B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E059B6"/>
    <w:rPr>
      <w:rFonts w:ascii="標楷體" w:eastAsia="標楷體"/>
      <w:b/>
      <w:snapToGrid w:val="0"/>
      <w:kern w:val="2"/>
      <w:sz w:val="28"/>
    </w:rPr>
  </w:style>
  <w:style w:type="paragraph" w:customStyle="1" w:styleId="210">
    <w:name w:val="字元 字元2 字元 字元 字元 字元 字元 字元1 字元 字元 字元 字元"/>
    <w:basedOn w:val="a"/>
    <w:semiHidden/>
    <w:rsid w:val="00A12CC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45">
    <w:name w:val="第二層(14號字) 字元"/>
    <w:rsid w:val="00A12C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 字元"/>
    <w:basedOn w:val="a"/>
    <w:semiHidden/>
    <w:rsid w:val="00BB56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">
    <w:name w:val="註腳文字 字元"/>
    <w:link w:val="ae"/>
    <w:uiPriority w:val="99"/>
    <w:rsid w:val="00E47772"/>
    <w:rPr>
      <w:rFonts w:ascii="標楷體" w:eastAsia="標楷體"/>
      <w:snapToGrid w:val="0"/>
      <w:kern w:val="2"/>
    </w:rPr>
  </w:style>
  <w:style w:type="character" w:customStyle="1" w:styleId="12">
    <w:name w:val="(一)(二)(三) 字元1"/>
    <w:locked/>
    <w:rsid w:val="009D00A4"/>
    <w:rPr>
      <w:rFonts w:eastAsia="標楷體"/>
      <w:kern w:val="2"/>
      <w:sz w:val="28"/>
    </w:rPr>
  </w:style>
  <w:style w:type="character" w:customStyle="1" w:styleId="afa">
    <w:name w:val="報告名稱 字元 字元"/>
    <w:link w:val="afb"/>
    <w:locked/>
    <w:rsid w:val="00F247D7"/>
    <w:rPr>
      <w:rFonts w:ascii="標楷體" w:eastAsia="標楷體" w:hAnsi="標楷體"/>
      <w:b/>
      <w:kern w:val="2"/>
      <w:sz w:val="36"/>
      <w:szCs w:val="28"/>
    </w:rPr>
  </w:style>
  <w:style w:type="paragraph" w:customStyle="1" w:styleId="afb">
    <w:name w:val="報告名稱 字元"/>
    <w:basedOn w:val="a"/>
    <w:link w:val="afa"/>
    <w:rsid w:val="00F247D7"/>
    <w:pPr>
      <w:adjustRightInd w:val="0"/>
      <w:snapToGrid w:val="0"/>
      <w:ind w:leftChars="0" w:left="0" w:firstLineChars="0" w:firstLine="0"/>
    </w:pPr>
    <w:rPr>
      <w:rFonts w:hAnsi="標楷體"/>
      <w:b/>
      <w:snapToGrid/>
      <w:sz w:val="36"/>
    </w:rPr>
  </w:style>
  <w:style w:type="paragraph" w:customStyle="1" w:styleId="afc">
    <w:name w:val="字元 字元 字元"/>
    <w:basedOn w:val="a"/>
    <w:semiHidden/>
    <w:rsid w:val="004900D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Body Text"/>
    <w:basedOn w:val="a"/>
    <w:link w:val="afe"/>
    <w:rsid w:val="004C6733"/>
    <w:pPr>
      <w:spacing w:after="120"/>
    </w:pPr>
  </w:style>
  <w:style w:type="character" w:customStyle="1" w:styleId="afe">
    <w:name w:val="本文 字元"/>
    <w:link w:val="afd"/>
    <w:rsid w:val="004C6733"/>
    <w:rPr>
      <w:rFonts w:ascii="標楷體" w:eastAsia="標楷體"/>
      <w:snapToGrid w:val="0"/>
      <w:kern w:val="2"/>
      <w:sz w:val="28"/>
      <w:szCs w:val="28"/>
    </w:rPr>
  </w:style>
  <w:style w:type="character" w:customStyle="1" w:styleId="af6">
    <w:name w:val="頁首 字元"/>
    <w:link w:val="af5"/>
    <w:uiPriority w:val="99"/>
    <w:rsid w:val="00E22A5E"/>
    <w:rPr>
      <w:rFonts w:ascii="標楷體" w:eastAsia="標楷體"/>
      <w:snapToGrid w:val="0"/>
      <w:kern w:val="2"/>
    </w:rPr>
  </w:style>
  <w:style w:type="character" w:styleId="aff">
    <w:name w:val="annotation reference"/>
    <w:uiPriority w:val="99"/>
    <w:semiHidden/>
    <w:unhideWhenUsed/>
    <w:rsid w:val="004828F7"/>
    <w:rPr>
      <w:sz w:val="18"/>
      <w:szCs w:val="18"/>
    </w:rPr>
  </w:style>
  <w:style w:type="paragraph" w:styleId="aff0">
    <w:name w:val="annotation text"/>
    <w:basedOn w:val="a"/>
    <w:link w:val="aff1"/>
    <w:uiPriority w:val="99"/>
    <w:semiHidden/>
    <w:unhideWhenUsed/>
    <w:rsid w:val="004828F7"/>
    <w:pPr>
      <w:jc w:val="left"/>
    </w:pPr>
  </w:style>
  <w:style w:type="character" w:customStyle="1" w:styleId="aff1">
    <w:name w:val="註解文字 字元"/>
    <w:link w:val="aff0"/>
    <w:uiPriority w:val="99"/>
    <w:semiHidden/>
    <w:rsid w:val="004828F7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4828F7"/>
    <w:rPr>
      <w:b/>
      <w:bCs/>
    </w:rPr>
  </w:style>
  <w:style w:type="character" w:customStyle="1" w:styleId="aff3">
    <w:name w:val="註解主旨 字元"/>
    <w:link w:val="aff2"/>
    <w:uiPriority w:val="99"/>
    <w:semiHidden/>
    <w:rsid w:val="004828F7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4">
    <w:name w:val="Date"/>
    <w:basedOn w:val="a"/>
    <w:next w:val="a"/>
    <w:link w:val="aff5"/>
    <w:uiPriority w:val="99"/>
    <w:semiHidden/>
    <w:unhideWhenUsed/>
    <w:rsid w:val="00A5506B"/>
    <w:pPr>
      <w:jc w:val="right"/>
    </w:pPr>
  </w:style>
  <w:style w:type="character" w:customStyle="1" w:styleId="aff5">
    <w:name w:val="日期 字元"/>
    <w:link w:val="aff4"/>
    <w:uiPriority w:val="99"/>
    <w:semiHidden/>
    <w:rsid w:val="00A5506B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0AFFD-37DF-42C9-B04C-4EF4C2078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7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Links>
    <vt:vector size="24" baseType="variant"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_Toc195260081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_Toc195260080</vt:lpwstr>
      </vt:variant>
      <vt:variant>
        <vt:i4>1769522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_Toc195260079</vt:lpwstr>
      </vt:variant>
      <vt:variant>
        <vt:i4>1769522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_Toc195260078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100年度公視</dc:title>
  <dc:subject/>
  <dc:creator>20230</dc:creator>
  <cp:keywords/>
  <cp:lastModifiedBy>Administrator</cp:lastModifiedBy>
  <cp:revision>2</cp:revision>
  <cp:lastPrinted>2025-04-15T04:44:00Z</cp:lastPrinted>
  <dcterms:created xsi:type="dcterms:W3CDTF">2025-04-15T05:49:00Z</dcterms:created>
  <dcterms:modified xsi:type="dcterms:W3CDTF">2025-04-15T05:49:00Z</dcterms:modified>
</cp:coreProperties>
</file>