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506B" w:rsidRDefault="00A5506B" w:rsidP="00A5506B">
      <w:pPr>
        <w:pStyle w:val="aa"/>
        <w:ind w:left="7620" w:hangingChars="2218" w:hanging="7620"/>
        <w:jc w:val="center"/>
        <w:rPr>
          <w:rFonts w:hint="eastAsia"/>
          <w:spacing w:val="-10"/>
        </w:rPr>
      </w:pPr>
      <w:bookmarkStart w:id="0" w:name="_GoBack"/>
      <w:bookmarkEnd w:id="0"/>
    </w:p>
    <w:p w:rsidR="009055E6" w:rsidRPr="00591877" w:rsidRDefault="00AC4D7F" w:rsidP="00F13951">
      <w:pPr>
        <w:pStyle w:val="aa"/>
        <w:ind w:left="7177" w:hangingChars="2218" w:hanging="7177"/>
        <w:jc w:val="left"/>
        <w:rPr>
          <w:sz w:val="24"/>
          <w:szCs w:val="24"/>
        </w:rPr>
      </w:pPr>
      <w:r>
        <w:rPr>
          <w:rFonts w:hint="eastAsia"/>
          <w:spacing w:val="-20"/>
        </w:rPr>
        <w:t>財</w:t>
      </w:r>
      <w:r w:rsidR="00BC0647" w:rsidRPr="00E8593C">
        <w:rPr>
          <w:rFonts w:hint="eastAsia"/>
          <w:spacing w:val="-20"/>
        </w:rPr>
        <w:t>團法人</w:t>
      </w:r>
      <w:r w:rsidR="00100F1E" w:rsidRPr="00100F1E">
        <w:rPr>
          <w:rFonts w:hint="eastAsia"/>
          <w:spacing w:val="-20"/>
        </w:rPr>
        <w:t>中國生產力中心</w:t>
      </w:r>
      <w:r w:rsidR="00BC0647" w:rsidRPr="00E8593C">
        <w:rPr>
          <w:rFonts w:hint="eastAsia"/>
          <w:spacing w:val="-20"/>
        </w:rPr>
        <w:t>1</w:t>
      </w:r>
      <w:r w:rsidR="00D11650">
        <w:rPr>
          <w:rFonts w:hint="eastAsia"/>
          <w:spacing w:val="-20"/>
        </w:rPr>
        <w:t>1</w:t>
      </w:r>
      <w:r w:rsidR="00D5252E">
        <w:rPr>
          <w:spacing w:val="-20"/>
        </w:rPr>
        <w:t>4</w:t>
      </w:r>
      <w:r w:rsidR="00BC0647" w:rsidRPr="00E8593C">
        <w:rPr>
          <w:rFonts w:hint="eastAsia"/>
          <w:spacing w:val="-20"/>
        </w:rPr>
        <w:t>年度預算評估報告目錄</w:t>
      </w:r>
      <w:r w:rsidR="007E215A" w:rsidRPr="00E8593C">
        <w:rPr>
          <w:rFonts w:hint="eastAsia"/>
          <w:spacing w:val="-20"/>
        </w:rPr>
        <w:t xml:space="preserve">  </w:t>
      </w:r>
      <w:r w:rsidR="00100F1E">
        <w:rPr>
          <w:rFonts w:hint="eastAsia"/>
          <w:spacing w:val="-20"/>
        </w:rPr>
        <w:t xml:space="preserve">  </w:t>
      </w:r>
      <w:r w:rsidR="009055E6" w:rsidRPr="00591877">
        <w:rPr>
          <w:rFonts w:hint="eastAsia"/>
          <w:spacing w:val="-2"/>
          <w:sz w:val="24"/>
          <w:szCs w:val="24"/>
        </w:rPr>
        <w:t>頁次</w:t>
      </w:r>
    </w:p>
    <w:p w:rsidR="009F62E9" w:rsidRPr="0012005A" w:rsidRDefault="00662D89">
      <w:pPr>
        <w:pStyle w:val="10"/>
        <w:rPr>
          <w:rFonts w:ascii="Calibri" w:eastAsia="新細明體" w:hAnsi="Calibri"/>
          <w:bCs w:val="0"/>
          <w:snapToGrid/>
          <w:szCs w:val="22"/>
        </w:rPr>
      </w:pPr>
      <w:r w:rsidRPr="00E8593C">
        <w:fldChar w:fldCharType="begin"/>
      </w:r>
      <w:r w:rsidRPr="00E8593C">
        <w:instrText xml:space="preserve"> TOC </w:instrText>
      </w:r>
      <w:r w:rsidRPr="00E8593C">
        <w:rPr>
          <w:rFonts w:hint="eastAsia"/>
        </w:rPr>
        <w:instrText>\h \z \t "第一層(14號字),1"</w:instrText>
      </w:r>
      <w:r w:rsidRPr="00E8593C">
        <w:instrText xml:space="preserve"> </w:instrText>
      </w:r>
      <w:r w:rsidRPr="00E8593C">
        <w:fldChar w:fldCharType="separate"/>
      </w:r>
      <w:hyperlink w:anchor="_Toc195260078" w:history="1">
        <w:r w:rsidR="009F62E9" w:rsidRPr="00F8713B">
          <w:rPr>
            <w:rStyle w:val="af1"/>
            <w:rFonts w:hint="eastAsia"/>
            <w:lang w:eastAsia="zh-HK"/>
          </w:rPr>
          <w:t>一</w:t>
        </w:r>
        <w:r w:rsidR="009F62E9" w:rsidRPr="00F8713B">
          <w:rPr>
            <w:rStyle w:val="af1"/>
            <w:rFonts w:hint="eastAsia"/>
          </w:rPr>
          <w:t>、該中心配合政府「</w:t>
        </w:r>
        <w:r w:rsidR="009F62E9" w:rsidRPr="00F8713B">
          <w:rPr>
            <w:rStyle w:val="af1"/>
          </w:rPr>
          <w:t>2050</w:t>
        </w:r>
        <w:r w:rsidR="009F62E9" w:rsidRPr="00F8713B">
          <w:rPr>
            <w:rStyle w:val="af1"/>
            <w:rFonts w:hint="eastAsia"/>
          </w:rPr>
          <w:t>淨零排放」政策</w:t>
        </w:r>
        <w:r w:rsidR="009F62E9" w:rsidRPr="00F8713B">
          <w:rPr>
            <w:rStyle w:val="af1"/>
            <w:rFonts w:hAnsi="標楷體" w:hint="eastAsia"/>
          </w:rPr>
          <w:t>，</w:t>
        </w:r>
        <w:r w:rsidR="009F62E9" w:rsidRPr="00F8713B">
          <w:rPr>
            <w:rStyle w:val="af1"/>
            <w:rFonts w:hint="eastAsia"/>
          </w:rPr>
          <w:t>設立查驗證辦公室並取得溫室氣體查證機構資格許可，允宜加強配置相關查驗證人員</w:t>
        </w:r>
        <w:r w:rsidR="009F62E9" w:rsidRPr="00F8713B">
          <w:rPr>
            <w:rStyle w:val="af1"/>
            <w:rFonts w:hAnsi="標楷體" w:hint="eastAsia"/>
          </w:rPr>
          <w:t>，俾輔導國內產業實踐永續轉型目標</w:t>
        </w:r>
        <w:r w:rsidR="009F62E9">
          <w:rPr>
            <w:webHidden/>
          </w:rPr>
          <w:tab/>
          <w:t>63-</w:t>
        </w:r>
        <w:r w:rsidR="009F62E9">
          <w:rPr>
            <w:webHidden/>
          </w:rPr>
          <w:fldChar w:fldCharType="begin"/>
        </w:r>
        <w:r w:rsidR="009F62E9">
          <w:rPr>
            <w:webHidden/>
          </w:rPr>
          <w:instrText xml:space="preserve"> PAGEREF _Toc195260078 \h </w:instrText>
        </w:r>
        <w:r w:rsidR="009F62E9">
          <w:rPr>
            <w:webHidden/>
          </w:rPr>
        </w:r>
        <w:r w:rsidR="009F62E9">
          <w:rPr>
            <w:webHidden/>
          </w:rPr>
          <w:fldChar w:fldCharType="separate"/>
        </w:r>
        <w:r w:rsidR="00202F9D">
          <w:rPr>
            <w:webHidden/>
          </w:rPr>
          <w:t>1</w:t>
        </w:r>
        <w:r w:rsidR="009F62E9">
          <w:rPr>
            <w:webHidden/>
          </w:rPr>
          <w:fldChar w:fldCharType="end"/>
        </w:r>
      </w:hyperlink>
    </w:p>
    <w:p w:rsidR="009F62E9" w:rsidRPr="0012005A" w:rsidRDefault="009F62E9">
      <w:pPr>
        <w:pStyle w:val="10"/>
        <w:rPr>
          <w:rFonts w:ascii="Calibri" w:eastAsia="新細明體" w:hAnsi="Calibri"/>
          <w:bCs w:val="0"/>
          <w:snapToGrid/>
          <w:szCs w:val="22"/>
        </w:rPr>
      </w:pPr>
      <w:hyperlink w:anchor="_Toc195260079" w:history="1">
        <w:r w:rsidRPr="00F8713B">
          <w:rPr>
            <w:rStyle w:val="af1"/>
            <w:rFonts w:hint="eastAsia"/>
          </w:rPr>
          <w:t>二</w:t>
        </w:r>
        <w:r w:rsidRPr="00F8713B">
          <w:rPr>
            <w:rStyle w:val="af1"/>
            <w:rFonts w:hAnsi="標楷體" w:hint="eastAsia"/>
          </w:rPr>
          <w:t>、「政府委辦計畫」為該中心重要收入來源，允應充分揭露各項計畫經費編列與執行資訊，並設立適當績效評估指標，公開相關資訊，俾利本院預算審議</w:t>
        </w:r>
        <w:r>
          <w:rPr>
            <w:webHidden/>
          </w:rPr>
          <w:tab/>
          <w:t>63-</w:t>
        </w:r>
        <w:r>
          <w:rPr>
            <w:webHidden/>
          </w:rPr>
          <w:fldChar w:fldCharType="begin"/>
        </w:r>
        <w:r>
          <w:rPr>
            <w:webHidden/>
          </w:rPr>
          <w:instrText xml:space="preserve"> PAGEREF _Toc195260079 \h </w:instrText>
        </w:r>
        <w:r>
          <w:rPr>
            <w:webHidden/>
          </w:rPr>
        </w:r>
        <w:r>
          <w:rPr>
            <w:webHidden/>
          </w:rPr>
          <w:fldChar w:fldCharType="separate"/>
        </w:r>
        <w:r w:rsidR="00202F9D">
          <w:rPr>
            <w:webHidden/>
          </w:rPr>
          <w:t>4</w:t>
        </w:r>
        <w:r>
          <w:rPr>
            <w:webHidden/>
          </w:rPr>
          <w:fldChar w:fldCharType="end"/>
        </w:r>
      </w:hyperlink>
    </w:p>
    <w:p w:rsidR="009F62E9" w:rsidRPr="0012005A" w:rsidRDefault="009F62E9">
      <w:pPr>
        <w:pStyle w:val="10"/>
        <w:rPr>
          <w:rFonts w:ascii="Calibri" w:eastAsia="新細明體" w:hAnsi="Calibri"/>
          <w:bCs w:val="0"/>
          <w:snapToGrid/>
          <w:szCs w:val="22"/>
        </w:rPr>
      </w:pPr>
      <w:hyperlink w:anchor="_Toc195260080" w:history="1">
        <w:r w:rsidRPr="00F8713B">
          <w:rPr>
            <w:rStyle w:val="af1"/>
            <w:rFonts w:hint="eastAsia"/>
          </w:rPr>
          <w:t>三、</w:t>
        </w:r>
        <w:r w:rsidRPr="00F8713B">
          <w:rPr>
            <w:rStyle w:val="af1"/>
          </w:rPr>
          <w:t>110</w:t>
        </w:r>
        <w:r w:rsidRPr="00F8713B">
          <w:rPr>
            <w:rStyle w:val="af1"/>
            <w:rFonts w:hint="eastAsia"/>
          </w:rPr>
          <w:t>至</w:t>
        </w:r>
        <w:r w:rsidRPr="00F8713B">
          <w:rPr>
            <w:rStyle w:val="af1"/>
          </w:rPr>
          <w:t>113</w:t>
        </w:r>
        <w:r w:rsidRPr="00F8713B">
          <w:rPr>
            <w:rStyle w:val="af1"/>
            <w:rFonts w:hint="eastAsia"/>
          </w:rPr>
          <w:t>年度</w:t>
        </w:r>
        <w:r w:rsidRPr="00D233A1">
          <w:rPr>
            <w:rStyle w:val="af1"/>
            <w:rFonts w:hint="eastAsia"/>
            <w:spacing w:val="7"/>
          </w:rPr>
          <w:t>「國際關係服務專案」與「陸委會及其他政府專案」政府</w:t>
        </w:r>
        <w:r w:rsidRPr="00F8713B">
          <w:rPr>
            <w:rStyle w:val="af1"/>
            <w:rFonts w:hint="eastAsia"/>
          </w:rPr>
          <w:t>補助計畫之預、決算數差距甚大</w:t>
        </w:r>
        <w:r w:rsidRPr="00F8713B">
          <w:rPr>
            <w:rStyle w:val="af1"/>
            <w:rFonts w:hint="eastAsia"/>
          </w:rPr>
          <w:t>，</w:t>
        </w:r>
        <w:r w:rsidRPr="00F8713B">
          <w:rPr>
            <w:rStyle w:val="af1"/>
            <w:rFonts w:hint="eastAsia"/>
          </w:rPr>
          <w:t>允宜核</w:t>
        </w:r>
        <w:r w:rsidRPr="00F8713B">
          <w:rPr>
            <w:rStyle w:val="af1"/>
            <w:rFonts w:hint="eastAsia"/>
          </w:rPr>
          <w:t>實</w:t>
        </w:r>
        <w:r w:rsidRPr="00F8713B">
          <w:rPr>
            <w:rStyle w:val="af1"/>
            <w:rFonts w:hint="eastAsia"/>
          </w:rPr>
          <w:t>編列預算</w:t>
        </w:r>
        <w:r w:rsidRPr="00F8713B">
          <w:rPr>
            <w:rStyle w:val="af1"/>
            <w:rFonts w:hAnsi="標楷體" w:hint="eastAsia"/>
          </w:rPr>
          <w:t>，</w:t>
        </w:r>
        <w:r w:rsidRPr="00F8713B">
          <w:rPr>
            <w:rStyle w:val="af1"/>
            <w:rFonts w:hint="eastAsia"/>
          </w:rPr>
          <w:t>俾符預算管理精神</w:t>
        </w:r>
        <w:r>
          <w:rPr>
            <w:webHidden/>
          </w:rPr>
          <w:tab/>
        </w:r>
        <w:r>
          <w:rPr>
            <w:webHidden/>
          </w:rPr>
          <w:t>63-</w:t>
        </w:r>
        <w:r>
          <w:rPr>
            <w:webHidden/>
          </w:rPr>
          <w:fldChar w:fldCharType="begin"/>
        </w:r>
        <w:r>
          <w:rPr>
            <w:webHidden/>
          </w:rPr>
          <w:instrText xml:space="preserve"> PAGEREF _Toc195260080 \h </w:instrText>
        </w:r>
        <w:r>
          <w:rPr>
            <w:webHidden/>
          </w:rPr>
        </w:r>
        <w:r>
          <w:rPr>
            <w:webHidden/>
          </w:rPr>
          <w:fldChar w:fldCharType="separate"/>
        </w:r>
        <w:r w:rsidR="00202F9D">
          <w:rPr>
            <w:webHidden/>
          </w:rPr>
          <w:t>6</w:t>
        </w:r>
        <w:r>
          <w:rPr>
            <w:webHidden/>
          </w:rPr>
          <w:fldChar w:fldCharType="end"/>
        </w:r>
      </w:hyperlink>
    </w:p>
    <w:p w:rsidR="009F62E9" w:rsidRPr="0012005A" w:rsidRDefault="009F62E9">
      <w:pPr>
        <w:pStyle w:val="10"/>
        <w:rPr>
          <w:rFonts w:ascii="Calibri" w:eastAsia="新細明體" w:hAnsi="Calibri"/>
          <w:bCs w:val="0"/>
          <w:snapToGrid/>
          <w:szCs w:val="22"/>
        </w:rPr>
      </w:pPr>
      <w:hyperlink w:anchor="_Toc195260081" w:history="1">
        <w:r w:rsidRPr="00F8713B">
          <w:rPr>
            <w:rStyle w:val="af1"/>
            <w:rFonts w:hint="eastAsia"/>
          </w:rPr>
          <w:t>四、</w:t>
        </w:r>
        <w:r w:rsidRPr="00F8713B">
          <w:rPr>
            <w:rStyle w:val="af1"/>
          </w:rPr>
          <w:t>110</w:t>
        </w:r>
        <w:r w:rsidRPr="00F8713B">
          <w:rPr>
            <w:rStyle w:val="af1"/>
            <w:rFonts w:hint="eastAsia"/>
          </w:rPr>
          <w:t>至</w:t>
        </w:r>
        <w:r w:rsidRPr="00F8713B">
          <w:rPr>
            <w:rStyle w:val="af1"/>
          </w:rPr>
          <w:t>113</w:t>
        </w:r>
        <w:r w:rsidRPr="00F8713B">
          <w:rPr>
            <w:rStyle w:val="af1"/>
            <w:rFonts w:hint="eastAsia"/>
          </w:rPr>
          <w:t>年度</w:t>
        </w:r>
        <w:r w:rsidRPr="00F8713B">
          <w:rPr>
            <w:rStyle w:val="af1"/>
            <w:rFonts w:hAnsi="標楷體" w:hint="eastAsia"/>
          </w:rPr>
          <w:t>「管理新知推廣及媒體出版」業務收入概呈下滑趨勢，</w:t>
        </w:r>
        <w:r w:rsidRPr="00F8713B">
          <w:rPr>
            <w:rStyle w:val="af1"/>
            <w:rFonts w:hAnsi="標楷體"/>
          </w:rPr>
          <w:t>114</w:t>
        </w:r>
        <w:r w:rsidRPr="00F8713B">
          <w:rPr>
            <w:rStyle w:val="af1"/>
            <w:rFonts w:hAnsi="標楷體" w:hint="eastAsia"/>
          </w:rPr>
          <w:t>年度預計再減編至</w:t>
        </w:r>
        <w:r w:rsidRPr="00F8713B">
          <w:rPr>
            <w:rStyle w:val="af1"/>
            <w:rFonts w:hAnsi="標楷體"/>
          </w:rPr>
          <w:t>950</w:t>
        </w:r>
        <w:r w:rsidRPr="00F8713B">
          <w:rPr>
            <w:rStyle w:val="af1"/>
            <w:rFonts w:hAnsi="標楷體" w:hint="eastAsia"/>
          </w:rPr>
          <w:t>萬元，允宜妥適檢討業務執行效能，俾提升業務績效</w:t>
        </w:r>
        <w:r>
          <w:rPr>
            <w:webHidden/>
          </w:rPr>
          <w:tab/>
          <w:t>63-</w:t>
        </w:r>
        <w:r>
          <w:rPr>
            <w:webHidden/>
          </w:rPr>
          <w:fldChar w:fldCharType="begin"/>
        </w:r>
        <w:r>
          <w:rPr>
            <w:webHidden/>
          </w:rPr>
          <w:instrText xml:space="preserve"> PAGEREF _Toc195260081 \h </w:instrText>
        </w:r>
        <w:r>
          <w:rPr>
            <w:webHidden/>
          </w:rPr>
        </w:r>
        <w:r>
          <w:rPr>
            <w:webHidden/>
          </w:rPr>
          <w:fldChar w:fldCharType="separate"/>
        </w:r>
        <w:r w:rsidR="00202F9D">
          <w:rPr>
            <w:webHidden/>
          </w:rPr>
          <w:t>9</w:t>
        </w:r>
        <w:r>
          <w:rPr>
            <w:webHidden/>
          </w:rPr>
          <w:fldChar w:fldCharType="end"/>
        </w:r>
      </w:hyperlink>
    </w:p>
    <w:p w:rsidR="00593217" w:rsidRPr="00E8593C" w:rsidRDefault="00662D89" w:rsidP="00A124EC">
      <w:pPr>
        <w:pStyle w:val="10"/>
        <w:ind w:rightChars="200" w:right="566"/>
        <w:sectPr w:rsidR="00593217" w:rsidRPr="00E8593C" w:rsidSect="00E21CC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titlePg/>
          <w:docGrid w:type="linesAndChars" w:linePitch="500" w:charSpace="658"/>
        </w:sectPr>
      </w:pPr>
      <w:r w:rsidRPr="00E8593C">
        <w:fldChar w:fldCharType="end"/>
      </w:r>
    </w:p>
    <w:p w:rsidR="00F247D7" w:rsidRDefault="00F247D7" w:rsidP="00F247D7">
      <w:pPr>
        <w:pStyle w:val="aa"/>
        <w:rPr>
          <w:kern w:val="0"/>
          <w:position w:val="2"/>
        </w:rPr>
      </w:pPr>
      <w:r>
        <w:rPr>
          <w:rFonts w:hint="eastAsia"/>
          <w:kern w:val="0"/>
        </w:rPr>
        <w:lastRenderedPageBreak/>
        <w:t>財團法人中國生產力中心1</w:t>
      </w:r>
      <w:r w:rsidR="002B275D">
        <w:rPr>
          <w:rFonts w:hint="eastAsia"/>
          <w:kern w:val="0"/>
        </w:rPr>
        <w:t>1</w:t>
      </w:r>
      <w:r w:rsidR="00D5252E">
        <w:rPr>
          <w:kern w:val="0"/>
        </w:rPr>
        <w:t>4</w:t>
      </w:r>
      <w:r>
        <w:rPr>
          <w:rFonts w:hint="eastAsia"/>
          <w:kern w:val="0"/>
        </w:rPr>
        <w:t>年度預算評估報告</w:t>
      </w:r>
    </w:p>
    <w:p w:rsidR="00F247D7" w:rsidRPr="001C27C3" w:rsidRDefault="00F247D7" w:rsidP="00F247D7">
      <w:pPr>
        <w:pStyle w:val="a8"/>
        <w:ind w:firstLine="566"/>
        <w:rPr>
          <w:rFonts w:hAnsi="標楷體"/>
        </w:rPr>
      </w:pPr>
      <w:bookmarkStart w:id="1" w:name="OLE_LINK1"/>
      <w:r>
        <w:rPr>
          <w:rFonts w:hAnsi="標楷體" w:hint="eastAsia"/>
        </w:rPr>
        <w:t>財團法人中國生產力中心</w:t>
      </w:r>
      <w:r w:rsidR="00395F00">
        <w:rPr>
          <w:rFonts w:hAnsi="標楷體" w:hint="eastAsia"/>
        </w:rPr>
        <w:t>(</w:t>
      </w:r>
      <w:r>
        <w:rPr>
          <w:rFonts w:hAnsi="標楷體" w:hint="eastAsia"/>
        </w:rPr>
        <w:t>CPC，以下簡稱中國生產力中心</w:t>
      </w:r>
      <w:r w:rsidR="00395F00">
        <w:rPr>
          <w:rFonts w:hAnsi="標楷體" w:hint="eastAsia"/>
        </w:rPr>
        <w:t>)</w:t>
      </w:r>
      <w:r>
        <w:rPr>
          <w:rFonts w:hAnsi="標楷體" w:hint="eastAsia"/>
        </w:rPr>
        <w:t>於</w:t>
      </w:r>
      <w:r w:rsidR="00AC6142">
        <w:rPr>
          <w:rFonts w:hAnsi="標楷體" w:hint="eastAsia"/>
        </w:rPr>
        <w:t>民國</w:t>
      </w:r>
      <w:r>
        <w:rPr>
          <w:rFonts w:hAnsi="標楷體" w:hint="eastAsia"/>
        </w:rPr>
        <w:t>45年完成財團法人設立登記，以執行目的事業主管機關(經濟部)產業發展政策，協助企業精進經營管理技術，提升生產力與競爭力，促進經濟發展為目的，期達成「扮演產業價值鏈轉型的推手」、「擔任</w:t>
      </w:r>
      <w:r w:rsidR="00395F00">
        <w:rPr>
          <w:rFonts w:hAnsi="標楷體" w:hint="eastAsia"/>
        </w:rPr>
        <w:t>企業</w:t>
      </w:r>
      <w:r>
        <w:rPr>
          <w:rFonts w:hAnsi="標楷體" w:hint="eastAsia"/>
        </w:rPr>
        <w:t>經濟體網路化的樞紐」、「造就</w:t>
      </w:r>
      <w:r w:rsidR="00395F00" w:rsidRPr="00395F00">
        <w:rPr>
          <w:rFonts w:hAnsi="標楷體" w:hint="eastAsia"/>
        </w:rPr>
        <w:t>中國生產力中心</w:t>
      </w:r>
      <w:r>
        <w:rPr>
          <w:rFonts w:hAnsi="標楷體" w:hint="eastAsia"/>
        </w:rPr>
        <w:t>成為知識管理的領導品牌」等願景</w:t>
      </w:r>
      <w:r w:rsidRPr="00762FE8">
        <w:rPr>
          <w:rFonts w:hAnsi="標楷體" w:hint="eastAsia"/>
          <w:color w:val="000000"/>
        </w:rPr>
        <w:t>。中國生產力中心1</w:t>
      </w:r>
      <w:r w:rsidR="00B72B7F" w:rsidRPr="00762FE8">
        <w:rPr>
          <w:rFonts w:hAnsi="標楷體" w:hint="eastAsia"/>
          <w:color w:val="000000"/>
        </w:rPr>
        <w:t>1</w:t>
      </w:r>
      <w:r w:rsidR="0045076B">
        <w:rPr>
          <w:rFonts w:hAnsi="標楷體"/>
          <w:color w:val="000000"/>
        </w:rPr>
        <w:t>4</w:t>
      </w:r>
      <w:r w:rsidRPr="00762FE8">
        <w:rPr>
          <w:rFonts w:hAnsi="標楷體" w:hint="eastAsia"/>
          <w:color w:val="000000"/>
        </w:rPr>
        <w:t>年度預算案編列收入總額10億</w:t>
      </w:r>
      <w:r w:rsidR="0045076B">
        <w:rPr>
          <w:rFonts w:hAnsi="標楷體" w:hint="eastAsia"/>
          <w:color w:val="000000"/>
        </w:rPr>
        <w:t>4</w:t>
      </w:r>
      <w:r w:rsidR="001C27C3" w:rsidRPr="00762FE8">
        <w:rPr>
          <w:rFonts w:hAnsi="標楷體" w:hint="eastAsia"/>
          <w:color w:val="000000"/>
        </w:rPr>
        <w:t>,</w:t>
      </w:r>
      <w:r w:rsidR="0045076B">
        <w:rPr>
          <w:rFonts w:hAnsi="標楷體"/>
          <w:color w:val="000000"/>
        </w:rPr>
        <w:t>207</w:t>
      </w:r>
      <w:r w:rsidRPr="00762FE8">
        <w:rPr>
          <w:rFonts w:hAnsi="標楷體" w:hint="eastAsia"/>
          <w:color w:val="000000"/>
        </w:rPr>
        <w:t>萬元、支出總額</w:t>
      </w:r>
      <w:r w:rsidR="00395F00" w:rsidRPr="00762FE8">
        <w:rPr>
          <w:rFonts w:hAnsi="標楷體" w:hint="eastAsia"/>
          <w:color w:val="000000"/>
        </w:rPr>
        <w:t>10</w:t>
      </w:r>
      <w:r w:rsidRPr="00762FE8">
        <w:rPr>
          <w:rFonts w:hAnsi="標楷體" w:hint="eastAsia"/>
          <w:color w:val="000000"/>
        </w:rPr>
        <w:t>億</w:t>
      </w:r>
      <w:r w:rsidR="0045076B">
        <w:rPr>
          <w:rFonts w:hAnsi="標楷體" w:hint="eastAsia"/>
          <w:color w:val="000000"/>
        </w:rPr>
        <w:t>2</w:t>
      </w:r>
      <w:r w:rsidR="006709DE" w:rsidRPr="00762FE8">
        <w:rPr>
          <w:rFonts w:hAnsi="標楷體"/>
          <w:color w:val="000000"/>
        </w:rPr>
        <w:t>,</w:t>
      </w:r>
      <w:r w:rsidR="006D6516">
        <w:rPr>
          <w:rFonts w:hAnsi="標楷體" w:hint="eastAsia"/>
          <w:color w:val="000000"/>
        </w:rPr>
        <w:t>6</w:t>
      </w:r>
      <w:r w:rsidR="0045076B">
        <w:rPr>
          <w:rFonts w:hAnsi="標楷體"/>
          <w:color w:val="000000"/>
        </w:rPr>
        <w:t>27</w:t>
      </w:r>
      <w:r w:rsidRPr="00762FE8">
        <w:rPr>
          <w:rFonts w:hAnsi="標楷體" w:hint="eastAsia"/>
          <w:color w:val="000000"/>
        </w:rPr>
        <w:t>萬元，收支相抵後預計本期賸餘</w:t>
      </w:r>
      <w:r w:rsidR="006709DE" w:rsidRPr="00762FE8">
        <w:rPr>
          <w:rFonts w:hAnsi="標楷體" w:hint="eastAsia"/>
          <w:color w:val="000000"/>
        </w:rPr>
        <w:t>1</w:t>
      </w:r>
      <w:r w:rsidRPr="00762FE8">
        <w:rPr>
          <w:rFonts w:hAnsi="標楷體" w:hint="eastAsia"/>
          <w:color w:val="000000"/>
        </w:rPr>
        <w:t>,</w:t>
      </w:r>
      <w:r w:rsidR="006D6516">
        <w:rPr>
          <w:rFonts w:hAnsi="標楷體" w:hint="eastAsia"/>
          <w:color w:val="000000"/>
        </w:rPr>
        <w:t>5</w:t>
      </w:r>
      <w:r w:rsidR="0045076B">
        <w:rPr>
          <w:rFonts w:hAnsi="標楷體"/>
          <w:color w:val="000000"/>
        </w:rPr>
        <w:t>8</w:t>
      </w:r>
      <w:r w:rsidR="006D6516">
        <w:rPr>
          <w:rFonts w:hAnsi="標楷體" w:hint="eastAsia"/>
          <w:color w:val="000000"/>
        </w:rPr>
        <w:t>0</w:t>
      </w:r>
      <w:r w:rsidRPr="00762FE8">
        <w:rPr>
          <w:rFonts w:hAnsi="標楷體" w:hint="eastAsia"/>
          <w:color w:val="000000"/>
        </w:rPr>
        <w:t>萬元。謹就該</w:t>
      </w:r>
      <w:r w:rsidRPr="001C27C3">
        <w:rPr>
          <w:rFonts w:hAnsi="標楷體" w:hint="eastAsia"/>
        </w:rPr>
        <w:t>中心1</w:t>
      </w:r>
      <w:r w:rsidR="00B72B7F" w:rsidRPr="001C27C3">
        <w:rPr>
          <w:rFonts w:hAnsi="標楷體" w:hint="eastAsia"/>
        </w:rPr>
        <w:t>1</w:t>
      </w:r>
      <w:r w:rsidR="0045076B">
        <w:rPr>
          <w:rFonts w:hAnsi="標楷體"/>
        </w:rPr>
        <w:t>4</w:t>
      </w:r>
      <w:r w:rsidRPr="001C27C3">
        <w:rPr>
          <w:rFonts w:hAnsi="標楷體" w:hint="eastAsia"/>
        </w:rPr>
        <w:t>年度預算案評估如次：</w:t>
      </w:r>
    </w:p>
    <w:p w:rsidR="009E0D56" w:rsidRPr="002566AC" w:rsidRDefault="009E0D56" w:rsidP="00404F95">
      <w:pPr>
        <w:pStyle w:val="144"/>
        <w:ind w:left="567" w:hanging="567"/>
      </w:pPr>
      <w:bookmarkStart w:id="2" w:name="_Toc33536532"/>
      <w:bookmarkStart w:id="3" w:name="_Toc33536529"/>
      <w:bookmarkStart w:id="4" w:name="_Toc319916395"/>
      <w:bookmarkStart w:id="5" w:name="_Toc195260078"/>
      <w:bookmarkEnd w:id="1"/>
      <w:r w:rsidRPr="006127FE">
        <w:rPr>
          <w:rFonts w:hint="eastAsia"/>
          <w:lang w:eastAsia="zh-HK"/>
        </w:rPr>
        <w:t>一</w:t>
      </w:r>
      <w:r w:rsidRPr="006127FE">
        <w:rPr>
          <w:rFonts w:hint="eastAsia"/>
        </w:rPr>
        <w:t>、</w:t>
      </w:r>
      <w:r w:rsidR="00A10787">
        <w:rPr>
          <w:rFonts w:hint="eastAsia"/>
        </w:rPr>
        <w:t>該中心</w:t>
      </w:r>
      <w:r w:rsidRPr="006127FE">
        <w:rPr>
          <w:rFonts w:hint="eastAsia"/>
        </w:rPr>
        <w:t>配合政府「2050淨零排放」政策</w:t>
      </w:r>
      <w:r w:rsidRPr="006127FE">
        <w:rPr>
          <w:rFonts w:hAnsi="標楷體" w:hint="eastAsia"/>
        </w:rPr>
        <w:t>，</w:t>
      </w:r>
      <w:r w:rsidRPr="006127FE">
        <w:rPr>
          <w:rFonts w:hint="eastAsia"/>
        </w:rPr>
        <w:t>設立查驗證</w:t>
      </w:r>
      <w:r w:rsidRPr="002566AC">
        <w:rPr>
          <w:rFonts w:hint="eastAsia"/>
        </w:rPr>
        <w:t>辦公室並取</w:t>
      </w:r>
      <w:r w:rsidR="007B3182">
        <w:rPr>
          <w:rFonts w:hint="eastAsia"/>
        </w:rPr>
        <w:t>得</w:t>
      </w:r>
      <w:r w:rsidRPr="002566AC">
        <w:rPr>
          <w:rFonts w:hint="eastAsia"/>
        </w:rPr>
        <w:t>溫室氣體</w:t>
      </w:r>
      <w:r w:rsidR="00A10787" w:rsidRPr="00A10787">
        <w:rPr>
          <w:rFonts w:hint="eastAsia"/>
        </w:rPr>
        <w:t>查</w:t>
      </w:r>
      <w:r w:rsidRPr="002566AC">
        <w:rPr>
          <w:rFonts w:hint="eastAsia"/>
        </w:rPr>
        <w:t>證機構</w:t>
      </w:r>
      <w:r w:rsidR="00CD79C5" w:rsidRPr="002566AC">
        <w:rPr>
          <w:rFonts w:hint="eastAsia"/>
        </w:rPr>
        <w:t>資格</w:t>
      </w:r>
      <w:r w:rsidR="00CD79C5">
        <w:rPr>
          <w:rFonts w:hint="eastAsia"/>
        </w:rPr>
        <w:t>許可</w:t>
      </w:r>
      <w:r w:rsidRPr="002566AC">
        <w:rPr>
          <w:rFonts w:hint="eastAsia"/>
        </w:rPr>
        <w:t>，允宜</w:t>
      </w:r>
      <w:r w:rsidR="001C49B8">
        <w:rPr>
          <w:rFonts w:hint="eastAsia"/>
        </w:rPr>
        <w:t>加強</w:t>
      </w:r>
      <w:r w:rsidR="001C49B8" w:rsidRPr="002566AC">
        <w:rPr>
          <w:rFonts w:hint="eastAsia"/>
        </w:rPr>
        <w:t>配置</w:t>
      </w:r>
      <w:r w:rsidRPr="002566AC">
        <w:rPr>
          <w:rFonts w:hint="eastAsia"/>
        </w:rPr>
        <w:t>相關查驗證人員</w:t>
      </w:r>
      <w:r w:rsidRPr="002566AC">
        <w:rPr>
          <w:rFonts w:hAnsi="標楷體" w:hint="eastAsia"/>
        </w:rPr>
        <w:t>，</w:t>
      </w:r>
      <w:r>
        <w:rPr>
          <w:rFonts w:hAnsi="標楷體" w:hint="eastAsia"/>
        </w:rPr>
        <w:t>俾</w:t>
      </w:r>
      <w:r w:rsidR="001C49B8">
        <w:rPr>
          <w:rFonts w:hAnsi="標楷體" w:hint="eastAsia"/>
        </w:rPr>
        <w:t>輔導</w:t>
      </w:r>
      <w:r>
        <w:rPr>
          <w:rFonts w:hAnsi="標楷體" w:hint="eastAsia"/>
        </w:rPr>
        <w:t>國內產業</w:t>
      </w:r>
      <w:r w:rsidRPr="00695300">
        <w:rPr>
          <w:rFonts w:hAnsi="標楷體" w:hint="eastAsia"/>
        </w:rPr>
        <w:t>實踐永續轉型目標</w:t>
      </w:r>
      <w:bookmarkEnd w:id="5"/>
    </w:p>
    <w:p w:rsidR="009E0D56" w:rsidRDefault="009E0D56" w:rsidP="00193516">
      <w:pPr>
        <w:ind w:left="566" w:firstLine="566"/>
        <w:rPr>
          <w:color w:val="000000"/>
        </w:rPr>
      </w:pPr>
      <w:r>
        <w:rPr>
          <w:rFonts w:hint="eastAsia"/>
          <w:color w:val="000000"/>
        </w:rPr>
        <w:t>中國生產力中心為</w:t>
      </w:r>
      <w:r w:rsidRPr="00193516">
        <w:rPr>
          <w:rFonts w:hint="eastAsia"/>
          <w:color w:val="000000"/>
        </w:rPr>
        <w:t>配合政府接軌全球「2050淨零排放」政策，於111年9月16日設立查驗證辦公室，</w:t>
      </w:r>
      <w:r>
        <w:rPr>
          <w:rFonts w:hint="eastAsia"/>
          <w:color w:val="000000"/>
        </w:rPr>
        <w:t>並增修該中心捐助章程業務範圍包括</w:t>
      </w:r>
      <w:r>
        <w:rPr>
          <w:rFonts w:ascii="全字庫正宋體" w:eastAsia="全字庫正宋體" w:hAnsi="全字庫正宋體" w:cs="全字庫正宋體" w:hint="eastAsia"/>
          <w:color w:val="000000"/>
        </w:rPr>
        <w:t>：</w:t>
      </w:r>
      <w:r>
        <w:rPr>
          <w:rFonts w:hAnsi="標楷體" w:hint="eastAsia"/>
          <w:color w:val="000000"/>
        </w:rPr>
        <w:t>「執行及推動永續發展政策相關查驗證服務」</w:t>
      </w:r>
      <w:r>
        <w:rPr>
          <w:rFonts w:hint="eastAsia"/>
          <w:color w:val="000000"/>
        </w:rPr>
        <w:t>，並陸續</w:t>
      </w:r>
      <w:r w:rsidRPr="00F310CC">
        <w:rPr>
          <w:rFonts w:hint="eastAsia"/>
          <w:color w:val="000000"/>
        </w:rPr>
        <w:t>於111年12月23日獲全國認證基金會(TAF)認證合格通知，取得溫室氣體查證機構資格；112年6月28日獲環境部</w:t>
      </w:r>
      <w:r>
        <w:rPr>
          <w:rFonts w:hint="eastAsia"/>
          <w:color w:val="000000"/>
        </w:rPr>
        <w:t>之</w:t>
      </w:r>
      <w:r w:rsidRPr="00F310CC">
        <w:rPr>
          <w:rFonts w:hint="eastAsia"/>
          <w:color w:val="000000"/>
        </w:rPr>
        <w:t>溫室氣體查驗機構許可證；及112年7月12日獲證券交易所同意成為金融監督管理委員會之「上市櫃公司永續發展行動方案」確信機構</w:t>
      </w:r>
      <w:r>
        <w:rPr>
          <w:rStyle w:val="af0"/>
          <w:color w:val="000000"/>
        </w:rPr>
        <w:footnoteReference w:id="1"/>
      </w:r>
      <w:r w:rsidRPr="00F310CC">
        <w:rPr>
          <w:rFonts w:hint="eastAsia"/>
          <w:color w:val="000000"/>
        </w:rPr>
        <w:t>。</w:t>
      </w:r>
      <w:r>
        <w:rPr>
          <w:rFonts w:hint="eastAsia"/>
          <w:color w:val="000000"/>
        </w:rPr>
        <w:lastRenderedPageBreak/>
        <w:t>期</w:t>
      </w:r>
      <w:r w:rsidRPr="00193516">
        <w:rPr>
          <w:rFonts w:hint="eastAsia"/>
          <w:color w:val="000000"/>
        </w:rPr>
        <w:t>協助國</w:t>
      </w:r>
      <w:r>
        <w:rPr>
          <w:rFonts w:hint="eastAsia"/>
          <w:color w:val="000000"/>
        </w:rPr>
        <w:t>內</w:t>
      </w:r>
      <w:r w:rsidRPr="00193516">
        <w:rPr>
          <w:rFonts w:hint="eastAsia"/>
          <w:color w:val="000000"/>
        </w:rPr>
        <w:t>中小企業了解自身耗</w:t>
      </w:r>
      <w:r>
        <w:rPr>
          <w:rFonts w:hint="eastAsia"/>
          <w:color w:val="000000"/>
        </w:rPr>
        <w:t>用</w:t>
      </w:r>
      <w:r w:rsidRPr="00193516">
        <w:rPr>
          <w:rFonts w:hint="eastAsia"/>
          <w:color w:val="000000"/>
        </w:rPr>
        <w:t>能</w:t>
      </w:r>
      <w:r>
        <w:rPr>
          <w:rFonts w:hint="eastAsia"/>
          <w:color w:val="000000"/>
        </w:rPr>
        <w:t>源</w:t>
      </w:r>
      <w:r w:rsidRPr="00193516">
        <w:rPr>
          <w:rFonts w:hint="eastAsia"/>
          <w:color w:val="000000"/>
        </w:rPr>
        <w:t>與碳排放狀況，</w:t>
      </w:r>
      <w:r>
        <w:rPr>
          <w:rFonts w:hint="eastAsia"/>
          <w:color w:val="000000"/>
        </w:rPr>
        <w:t>並落實</w:t>
      </w:r>
      <w:r w:rsidRPr="00193516">
        <w:rPr>
          <w:rFonts w:hint="eastAsia"/>
          <w:color w:val="000000"/>
        </w:rPr>
        <w:t>推動中小企業建立碳盤查與減碳</w:t>
      </w:r>
      <w:r>
        <w:rPr>
          <w:rFonts w:hint="eastAsia"/>
          <w:color w:val="000000"/>
        </w:rPr>
        <w:t>政策目標</w:t>
      </w:r>
      <w:r w:rsidRPr="00193516">
        <w:rPr>
          <w:rFonts w:hint="eastAsia"/>
          <w:color w:val="000000"/>
        </w:rPr>
        <w:t>。</w:t>
      </w:r>
      <w:r>
        <w:rPr>
          <w:rFonts w:hint="eastAsia"/>
          <w:color w:val="000000"/>
        </w:rPr>
        <w:t>經查</w:t>
      </w:r>
      <w:r>
        <w:rPr>
          <w:rFonts w:ascii="全字庫正宋體" w:eastAsia="全字庫正宋體" w:hAnsi="全字庫正宋體" w:cs="全字庫正宋體" w:hint="eastAsia"/>
          <w:color w:val="000000"/>
        </w:rPr>
        <w:t>：</w:t>
      </w:r>
    </w:p>
    <w:p w:rsidR="009E0D56" w:rsidRPr="00EC339B" w:rsidRDefault="009E0D56" w:rsidP="00FD5493">
      <w:pPr>
        <w:pStyle w:val="a4"/>
        <w:ind w:left="849" w:hanging="283"/>
        <w:rPr>
          <w:b/>
        </w:rPr>
      </w:pPr>
      <w:r w:rsidRPr="00EC339B">
        <w:rPr>
          <w:rFonts w:hint="eastAsia"/>
          <w:b/>
        </w:rPr>
        <w:t>(一)</w:t>
      </w:r>
      <w:r w:rsidR="006A2610">
        <w:rPr>
          <w:b/>
        </w:rPr>
        <w:t>11</w:t>
      </w:r>
      <w:r w:rsidR="003F76E0">
        <w:rPr>
          <w:b/>
        </w:rPr>
        <w:t>3</w:t>
      </w:r>
      <w:r w:rsidR="006A2610">
        <w:rPr>
          <w:rFonts w:hint="eastAsia"/>
          <w:b/>
        </w:rPr>
        <w:t>年</w:t>
      </w:r>
      <w:r w:rsidR="003F76E0">
        <w:rPr>
          <w:rFonts w:hint="eastAsia"/>
          <w:b/>
        </w:rPr>
        <w:t>度</w:t>
      </w:r>
      <w:r w:rsidR="006A2610">
        <w:rPr>
          <w:rFonts w:hint="eastAsia"/>
          <w:b/>
        </w:rPr>
        <w:t>該中心</w:t>
      </w:r>
      <w:r w:rsidR="00E86110">
        <w:rPr>
          <w:rFonts w:hint="eastAsia"/>
          <w:b/>
        </w:rPr>
        <w:t>辦理各項查驗證</w:t>
      </w:r>
      <w:r w:rsidR="006E4DEE">
        <w:rPr>
          <w:rFonts w:hint="eastAsia"/>
          <w:b/>
        </w:rPr>
        <w:t>服務量仍低</w:t>
      </w:r>
      <w:r w:rsidR="00E86110">
        <w:rPr>
          <w:rFonts w:hAnsi="標楷體" w:hint="eastAsia"/>
          <w:b/>
        </w:rPr>
        <w:t>，</w:t>
      </w:r>
      <w:r w:rsidR="00E86110">
        <w:rPr>
          <w:rFonts w:hint="eastAsia"/>
          <w:b/>
        </w:rPr>
        <w:t>鑑於</w:t>
      </w:r>
      <w:r w:rsidRPr="00EC339B">
        <w:rPr>
          <w:rFonts w:hint="eastAsia"/>
          <w:b/>
        </w:rPr>
        <w:t>國內企業</w:t>
      </w:r>
      <w:r w:rsidR="00DE2D81" w:rsidRPr="00DE2D81">
        <w:rPr>
          <w:rFonts w:hint="eastAsia"/>
          <w:b/>
        </w:rPr>
        <w:t>淨零碳排</w:t>
      </w:r>
      <w:r w:rsidRPr="00EC339B">
        <w:rPr>
          <w:rFonts w:hint="eastAsia"/>
          <w:b/>
        </w:rPr>
        <w:t>需求日增</w:t>
      </w:r>
      <w:r w:rsidRPr="00EC339B">
        <w:rPr>
          <w:rFonts w:hAnsi="標楷體" w:hint="eastAsia"/>
          <w:b/>
        </w:rPr>
        <w:t>，</w:t>
      </w:r>
      <w:r w:rsidR="00AB65E1">
        <w:rPr>
          <w:rFonts w:hAnsi="標楷體" w:hint="eastAsia"/>
          <w:b/>
        </w:rPr>
        <w:t>容待</w:t>
      </w:r>
      <w:r w:rsidR="00E86110">
        <w:rPr>
          <w:rFonts w:hAnsi="標楷體" w:hint="eastAsia"/>
          <w:b/>
        </w:rPr>
        <w:t>加強服務量能</w:t>
      </w:r>
    </w:p>
    <w:p w:rsidR="009E0D56" w:rsidRPr="00EC339B" w:rsidRDefault="003F76E0" w:rsidP="00FD5493">
      <w:pPr>
        <w:pStyle w:val="21"/>
        <w:ind w:left="850" w:firstLine="566"/>
        <w:rPr>
          <w:rFonts w:hAnsi="標楷體" w:cs="全字庫正宋體"/>
        </w:rPr>
      </w:pPr>
      <w:r w:rsidRPr="00387CFB">
        <w:rPr>
          <w:rFonts w:hAnsi="標楷體" w:hint="eastAsia"/>
          <w:color w:val="000000"/>
        </w:rPr>
        <w:t>據該中心說明</w:t>
      </w:r>
      <w:r>
        <w:rPr>
          <w:rFonts w:hAnsi="標楷體" w:hint="eastAsia"/>
          <w:color w:val="000000"/>
        </w:rPr>
        <w:t>所</w:t>
      </w:r>
      <w:r w:rsidR="006A2610" w:rsidRPr="006A2610">
        <w:rPr>
          <w:rFonts w:hAnsi="標楷體" w:hint="eastAsia"/>
          <w:color w:val="000000"/>
        </w:rPr>
        <w:t>辦理各項查驗證服務</w:t>
      </w:r>
      <w:r w:rsidR="009E0D56" w:rsidRPr="00387CFB">
        <w:rPr>
          <w:rFonts w:hAnsi="標楷體" w:hint="eastAsia"/>
          <w:color w:val="000000"/>
        </w:rPr>
        <w:t>包括</w:t>
      </w:r>
      <w:r w:rsidR="009E0D56" w:rsidRPr="00387CFB">
        <w:rPr>
          <w:rFonts w:hAnsi="標楷體" w:cs="全字庫正宋體" w:hint="eastAsia"/>
          <w:color w:val="000000"/>
        </w:rPr>
        <w:t>：</w:t>
      </w:r>
      <w:r w:rsidR="009E0D56" w:rsidRPr="00387CFB">
        <w:rPr>
          <w:rFonts w:hAnsi="標楷體" w:hint="eastAsia"/>
          <w:color w:val="000000"/>
        </w:rPr>
        <w:t>1.自願性方案</w:t>
      </w:r>
      <w:r w:rsidR="009E0D56" w:rsidRPr="00387CFB">
        <w:rPr>
          <w:rFonts w:hAnsi="標楷體" w:cs="全字庫正宋體" w:hint="eastAsia"/>
          <w:color w:val="000000"/>
        </w:rPr>
        <w:t>：ISO 14064-1</w:t>
      </w:r>
      <w:r w:rsidR="009E0D56">
        <w:rPr>
          <w:rFonts w:hAnsi="標楷體" w:cs="全字庫正宋體" w:hint="eastAsia"/>
          <w:color w:val="000000"/>
        </w:rPr>
        <w:t>(</w:t>
      </w:r>
      <w:r w:rsidR="009E0D56" w:rsidRPr="00387CFB">
        <w:rPr>
          <w:rFonts w:hAnsi="標楷體" w:cs="全字庫正宋體" w:hint="eastAsia"/>
          <w:color w:val="000000"/>
        </w:rPr>
        <w:t>CNS 14064-1</w:t>
      </w:r>
      <w:r w:rsidR="009E0D56">
        <w:rPr>
          <w:rFonts w:hAnsi="標楷體" w:cs="全字庫正宋體" w:hint="eastAsia"/>
          <w:color w:val="000000"/>
        </w:rPr>
        <w:t>)</w:t>
      </w:r>
      <w:r w:rsidR="009E0D56" w:rsidRPr="00387CFB">
        <w:rPr>
          <w:rFonts w:hAnsi="標楷體" w:cs="全字庫正宋體" w:hint="eastAsia"/>
          <w:color w:val="000000"/>
        </w:rPr>
        <w:t>組織層級溫室氣體</w:t>
      </w:r>
      <w:r w:rsidR="009E0D56" w:rsidRPr="00387CFB">
        <w:rPr>
          <w:rStyle w:val="af0"/>
          <w:rFonts w:hAnsi="標楷體" w:cs="全字庫正宋體"/>
          <w:color w:val="000000"/>
        </w:rPr>
        <w:footnoteReference w:id="2"/>
      </w:r>
      <w:r w:rsidR="009E0D56" w:rsidRPr="00387CFB">
        <w:rPr>
          <w:rFonts w:hAnsi="標楷體" w:cs="全字庫正宋體" w:hint="eastAsia"/>
          <w:color w:val="000000"/>
        </w:rPr>
        <w:t>查證。2.環境部方案：國內溫室氣體盤查最新公告之法規與管理規範</w:t>
      </w:r>
      <w:r w:rsidR="009E0D56" w:rsidRPr="00387CFB">
        <w:rPr>
          <w:rStyle w:val="af0"/>
          <w:rFonts w:hAnsi="標楷體" w:cs="全字庫正宋體"/>
          <w:color w:val="000000"/>
        </w:rPr>
        <w:footnoteReference w:id="3"/>
      </w:r>
      <w:r>
        <w:rPr>
          <w:rFonts w:hAnsi="標楷體" w:cs="全字庫正宋體" w:hint="eastAsia"/>
          <w:color w:val="000000"/>
        </w:rPr>
        <w:t>，</w:t>
      </w:r>
      <w:r w:rsidR="009E0D56" w:rsidRPr="00387CFB">
        <w:rPr>
          <w:rFonts w:hAnsi="標楷體" w:cs="全字庫正宋體" w:hint="eastAsia"/>
          <w:color w:val="000000"/>
        </w:rPr>
        <w:t>而後進行盤查報告之書審，並赴廠查證佐證資料及使用設備；又各項</w:t>
      </w:r>
      <w:r w:rsidR="009E0D56" w:rsidRPr="006233ED">
        <w:rPr>
          <w:rFonts w:hAnsi="標楷體" w:cs="全字庫正宋體" w:hint="eastAsia"/>
          <w:color w:val="000000"/>
        </w:rPr>
        <w:t>查驗證服務</w:t>
      </w:r>
      <w:r>
        <w:rPr>
          <w:rFonts w:hAnsi="標楷體" w:cs="全字庫正宋體" w:hint="eastAsia"/>
          <w:color w:val="000000"/>
        </w:rPr>
        <w:t>1</w:t>
      </w:r>
      <w:r>
        <w:rPr>
          <w:rFonts w:hAnsi="標楷體" w:cs="全字庫正宋體"/>
          <w:color w:val="000000"/>
        </w:rPr>
        <w:t>13</w:t>
      </w:r>
      <w:r w:rsidRPr="003F76E0">
        <w:rPr>
          <w:rFonts w:hAnsi="標楷體" w:cs="全字庫正宋體" w:hint="eastAsia"/>
          <w:color w:val="000000"/>
        </w:rPr>
        <w:t>年度</w:t>
      </w:r>
      <w:r w:rsidR="009E0D56" w:rsidRPr="00387CFB">
        <w:rPr>
          <w:rFonts w:hAnsi="標楷體" w:cs="全字庫正宋體" w:hint="eastAsia"/>
          <w:color w:val="000000"/>
        </w:rPr>
        <w:t>實際辦理情形</w:t>
      </w:r>
      <w:r w:rsidR="009E0D56">
        <w:rPr>
          <w:rFonts w:hAnsi="標楷體" w:cs="全字庫正宋體" w:hint="eastAsia"/>
          <w:color w:val="000000"/>
        </w:rPr>
        <w:t>(</w:t>
      </w:r>
      <w:r w:rsidR="009E0D56" w:rsidRPr="00387CFB">
        <w:rPr>
          <w:rFonts w:hAnsi="標楷體" w:cs="全字庫正宋體" w:hint="eastAsia"/>
          <w:color w:val="000000"/>
        </w:rPr>
        <w:t>詳表1</w:t>
      </w:r>
      <w:r w:rsidR="009E0D56">
        <w:rPr>
          <w:rFonts w:hAnsi="標楷體" w:cs="全字庫正宋體" w:hint="eastAsia"/>
          <w:color w:val="000000"/>
        </w:rPr>
        <w:t>)</w:t>
      </w:r>
      <w:r w:rsidR="009E0D56" w:rsidRPr="00387CFB">
        <w:rPr>
          <w:rFonts w:hAnsi="標楷體" w:cs="全字庫正宋體" w:hint="eastAsia"/>
          <w:color w:val="000000"/>
        </w:rPr>
        <w:t>，</w:t>
      </w:r>
      <w:r>
        <w:rPr>
          <w:rFonts w:hAnsi="標楷體" w:cs="全字庫正宋體" w:hint="eastAsia"/>
        </w:rPr>
        <w:t>有關</w:t>
      </w:r>
      <w:r w:rsidR="009E0D56" w:rsidRPr="007506DA">
        <w:rPr>
          <w:rFonts w:hAnsi="標楷體" w:cs="全字庫正宋體" w:hint="eastAsia"/>
        </w:rPr>
        <w:t>環境部溫室氣體方案計試查證</w:t>
      </w:r>
      <w:r w:rsidR="009E0D56" w:rsidRPr="007506DA">
        <w:rPr>
          <w:rFonts w:hAnsi="標楷體" w:cs="全字庫正宋體"/>
        </w:rPr>
        <w:t>1</w:t>
      </w:r>
      <w:r w:rsidR="009E0D56" w:rsidRPr="007506DA">
        <w:rPr>
          <w:rFonts w:hAnsi="標楷體" w:cs="全字庫正宋體" w:hint="eastAsia"/>
        </w:rPr>
        <w:t>件與查證</w:t>
      </w:r>
      <w:r w:rsidR="006A2610">
        <w:rPr>
          <w:rFonts w:hAnsi="標楷體" w:cs="全字庫正宋體"/>
        </w:rPr>
        <w:t>5</w:t>
      </w:r>
      <w:r w:rsidR="009E0D56" w:rsidRPr="007506DA">
        <w:rPr>
          <w:rFonts w:hAnsi="標楷體" w:cs="全字庫正宋體" w:hint="eastAsia"/>
        </w:rPr>
        <w:t>件；自願性溫室氣體方案計查證1</w:t>
      </w:r>
      <w:r w:rsidR="006A2610">
        <w:rPr>
          <w:rFonts w:hAnsi="標楷體" w:cs="全字庫正宋體"/>
        </w:rPr>
        <w:t>4</w:t>
      </w:r>
      <w:r w:rsidR="009E0D56" w:rsidRPr="007506DA">
        <w:rPr>
          <w:rFonts w:hAnsi="標楷體" w:cs="全字庫正宋體" w:hint="eastAsia"/>
        </w:rPr>
        <w:t>件；金管會方案計確證1件</w:t>
      </w:r>
      <w:r w:rsidR="004922B9">
        <w:rPr>
          <w:rFonts w:hAnsi="標楷體" w:cs="全字庫正宋體" w:hint="eastAsia"/>
        </w:rPr>
        <w:t>，</w:t>
      </w:r>
      <w:r>
        <w:rPr>
          <w:rFonts w:hAnsi="標楷體" w:cs="全字庫正宋體" w:hint="eastAsia"/>
        </w:rPr>
        <w:t>可悉</w:t>
      </w:r>
      <w:r w:rsidR="004922B9">
        <w:rPr>
          <w:rFonts w:hAnsi="標楷體" w:cs="全字庫正宋體" w:hint="eastAsia"/>
        </w:rPr>
        <w:t>各項服務量仍低</w:t>
      </w:r>
      <w:r w:rsidR="009E0D56" w:rsidRPr="007506DA">
        <w:rPr>
          <w:rFonts w:hAnsi="標楷體" w:cs="全字庫正宋體" w:hint="eastAsia"/>
        </w:rPr>
        <w:t>。</w:t>
      </w:r>
      <w:r w:rsidR="00E86110">
        <w:rPr>
          <w:rFonts w:hAnsi="標楷體" w:cs="全字庫正宋體" w:hint="eastAsia"/>
        </w:rPr>
        <w:t>鑑於</w:t>
      </w:r>
      <w:r w:rsidR="009E0D56" w:rsidRPr="00CD1D82">
        <w:rPr>
          <w:rFonts w:hAnsi="標楷體" w:cs="全字庫正宋體" w:hint="eastAsia"/>
        </w:rPr>
        <w:t>國</w:t>
      </w:r>
      <w:r w:rsidR="009E0D56" w:rsidRPr="00EC339B">
        <w:rPr>
          <w:rFonts w:hAnsi="標楷體" w:cs="全字庫正宋體" w:hint="eastAsia"/>
        </w:rPr>
        <w:t>內企業</w:t>
      </w:r>
      <w:r w:rsidR="00DE2D81" w:rsidRPr="00DE2D81">
        <w:rPr>
          <w:rFonts w:hAnsi="標楷體" w:cs="全字庫正宋體" w:hint="eastAsia"/>
        </w:rPr>
        <w:t>淨零碳排</w:t>
      </w:r>
      <w:r w:rsidR="009E0D56" w:rsidRPr="00EC339B">
        <w:rPr>
          <w:rFonts w:hAnsi="標楷體" w:cs="全字庫正宋體" w:hint="eastAsia"/>
        </w:rPr>
        <w:t>需求日增，</w:t>
      </w:r>
      <w:r w:rsidR="001C49B8" w:rsidRPr="001C49B8">
        <w:rPr>
          <w:rFonts w:hAnsi="標楷體" w:cs="全字庫正宋體" w:hint="eastAsia"/>
        </w:rPr>
        <w:t>該中心</w:t>
      </w:r>
      <w:r w:rsidR="00DE2D81">
        <w:rPr>
          <w:rFonts w:hAnsi="標楷體" w:cs="全字庫正宋體" w:hint="eastAsia"/>
        </w:rPr>
        <w:t>容待強化服務</w:t>
      </w:r>
      <w:r w:rsidR="00E86110" w:rsidRPr="00E86110">
        <w:rPr>
          <w:rFonts w:hAnsi="標楷體" w:cs="全字庫正宋體" w:hint="eastAsia"/>
        </w:rPr>
        <w:t>量能</w:t>
      </w:r>
      <w:r w:rsidR="001C49B8" w:rsidRPr="001C49B8">
        <w:rPr>
          <w:rFonts w:hAnsi="標楷體" w:cs="全字庫正宋體" w:hint="eastAsia"/>
        </w:rPr>
        <w:t>，俾</w:t>
      </w:r>
      <w:r w:rsidR="007E0D35">
        <w:rPr>
          <w:rFonts w:hAnsi="標楷體" w:cs="全字庫正宋體" w:hint="eastAsia"/>
        </w:rPr>
        <w:t>提供</w:t>
      </w:r>
      <w:r w:rsidR="00E86110">
        <w:rPr>
          <w:rFonts w:hAnsi="標楷體" w:cs="全字庫正宋體" w:hint="eastAsia"/>
        </w:rPr>
        <w:t>中小企業</w:t>
      </w:r>
      <w:r w:rsidR="00AB65E1">
        <w:rPr>
          <w:rFonts w:hAnsi="標楷體" w:cs="全字庫正宋體" w:hint="eastAsia"/>
        </w:rPr>
        <w:t>建立</w:t>
      </w:r>
      <w:r w:rsidR="007E0D35" w:rsidRPr="007E0D35">
        <w:rPr>
          <w:rFonts w:hAnsi="標楷體" w:cs="全字庫正宋體" w:hint="eastAsia"/>
        </w:rPr>
        <w:t>碳盤查與減碳</w:t>
      </w:r>
      <w:r w:rsidR="007E0D35">
        <w:rPr>
          <w:rFonts w:hAnsi="標楷體" w:cs="全字庫正宋體" w:hint="eastAsia"/>
        </w:rPr>
        <w:t>之</w:t>
      </w:r>
      <w:r w:rsidR="007C5255" w:rsidRPr="007C5255">
        <w:rPr>
          <w:rFonts w:hAnsi="標楷體" w:cs="全字庫正宋體" w:hint="eastAsia"/>
        </w:rPr>
        <w:t>協助</w:t>
      </w:r>
      <w:r w:rsidR="009E0D56" w:rsidRPr="00EC339B">
        <w:rPr>
          <w:rFonts w:hAnsi="標楷體" w:cs="全字庫正宋體" w:hint="eastAsia"/>
        </w:rPr>
        <w:t>。</w:t>
      </w:r>
    </w:p>
    <w:p w:rsidR="009E0D56" w:rsidRPr="00FD5493" w:rsidRDefault="009E0D56" w:rsidP="00FD5493">
      <w:pPr>
        <w:pStyle w:val="a4"/>
        <w:ind w:left="849" w:hanging="283"/>
        <w:rPr>
          <w:rFonts w:hAnsi="標楷體" w:cs="全字庫正宋體"/>
          <w:b/>
          <w:color w:val="000000"/>
        </w:rPr>
      </w:pPr>
      <w:r w:rsidRPr="00FD5493">
        <w:rPr>
          <w:rFonts w:hAnsi="標楷體" w:cs="全字庫正宋體" w:hint="eastAsia"/>
          <w:b/>
          <w:color w:val="000000"/>
        </w:rPr>
        <w:t>(二)國內已有多家機構取得合格查驗證資格，</w:t>
      </w:r>
      <w:r w:rsidR="00AB65E1" w:rsidRPr="00AB65E1">
        <w:rPr>
          <w:rFonts w:hAnsi="標楷體" w:cs="全字庫正宋體" w:hint="eastAsia"/>
          <w:b/>
          <w:color w:val="000000"/>
        </w:rPr>
        <w:t>允宜加強配置相關查驗證人員</w:t>
      </w:r>
      <w:r>
        <w:rPr>
          <w:rFonts w:hAnsi="標楷體" w:cs="全字庫正宋體" w:hint="eastAsia"/>
          <w:b/>
          <w:color w:val="000000"/>
        </w:rPr>
        <w:t>，俾提升</w:t>
      </w:r>
      <w:r w:rsidRPr="00FD5493">
        <w:rPr>
          <w:rFonts w:hAnsi="標楷體" w:cs="全字庫正宋體" w:hint="eastAsia"/>
          <w:b/>
          <w:color w:val="000000"/>
        </w:rPr>
        <w:t>查驗證業務</w:t>
      </w:r>
      <w:r w:rsidR="003F76E0">
        <w:rPr>
          <w:rFonts w:hAnsi="標楷體" w:cs="全字庫正宋體" w:hint="eastAsia"/>
          <w:b/>
          <w:color w:val="000000"/>
        </w:rPr>
        <w:t>量</w:t>
      </w:r>
      <w:r w:rsidRPr="00FD5493">
        <w:rPr>
          <w:rFonts w:hAnsi="標楷體" w:cs="全字庫正宋體" w:hint="eastAsia"/>
          <w:b/>
          <w:color w:val="000000"/>
        </w:rPr>
        <w:t>能</w:t>
      </w:r>
    </w:p>
    <w:p w:rsidR="009E0D56" w:rsidRPr="00387CFB" w:rsidRDefault="009E0D56" w:rsidP="00FD5493">
      <w:pPr>
        <w:pStyle w:val="21"/>
        <w:ind w:left="850" w:firstLine="566"/>
        <w:rPr>
          <w:rFonts w:hAnsi="標楷體" w:cs="全字庫正宋體"/>
          <w:color w:val="000000"/>
        </w:rPr>
      </w:pPr>
      <w:r w:rsidRPr="006233ED">
        <w:rPr>
          <w:rFonts w:hAnsi="標楷體" w:cs="全字庫正宋體" w:hint="eastAsia"/>
          <w:color w:val="000000"/>
        </w:rPr>
        <w:t>雖該中心稱於經濟部標準檢驗局專案開放國內財團法人機構取得查驗認證資格時，率先進入市場成為溫室氣體查證機構，具產業競爭優勢，</w:t>
      </w:r>
      <w:r w:rsidR="004922B9">
        <w:rPr>
          <w:rFonts w:hAnsi="標楷體" w:cs="全字庫正宋體" w:hint="eastAsia"/>
          <w:color w:val="000000"/>
        </w:rPr>
        <w:t>並將</w:t>
      </w:r>
      <w:r w:rsidRPr="006233ED">
        <w:rPr>
          <w:rFonts w:hAnsi="標楷體" w:cs="全字庫正宋體" w:hint="eastAsia"/>
          <w:color w:val="000000"/>
        </w:rPr>
        <w:t>於11</w:t>
      </w:r>
      <w:r>
        <w:rPr>
          <w:rFonts w:hAnsi="標楷體" w:cs="全字庫正宋體"/>
          <w:color w:val="000000"/>
        </w:rPr>
        <w:t>4</w:t>
      </w:r>
      <w:r w:rsidRPr="006233ED">
        <w:rPr>
          <w:rFonts w:hAnsi="標楷體" w:cs="全字庫正宋體" w:hint="eastAsia"/>
          <w:color w:val="000000"/>
        </w:rPr>
        <w:t>年第</w:t>
      </w:r>
      <w:r>
        <w:rPr>
          <w:rFonts w:hAnsi="標楷體" w:cs="全字庫正宋體" w:hint="eastAsia"/>
          <w:color w:val="000000"/>
        </w:rPr>
        <w:t>1</w:t>
      </w:r>
      <w:r w:rsidRPr="006233ED">
        <w:rPr>
          <w:rFonts w:hAnsi="標楷體" w:cs="全字庫正宋體" w:hint="eastAsia"/>
          <w:color w:val="000000"/>
        </w:rPr>
        <w:t>季申請產品碳足跡查驗機構資格，以提供更完整溫室氣體查驗證服務，並將持續擴增查驗證人員配置</w:t>
      </w:r>
      <w:r>
        <w:rPr>
          <w:rStyle w:val="af0"/>
          <w:rFonts w:hAnsi="標楷體" w:cs="全字庫正宋體"/>
          <w:color w:val="000000"/>
        </w:rPr>
        <w:footnoteReference w:id="4"/>
      </w:r>
      <w:r w:rsidRPr="006233ED">
        <w:rPr>
          <w:rFonts w:hAnsi="標楷體" w:cs="全字庫正宋體" w:hint="eastAsia"/>
          <w:color w:val="000000"/>
        </w:rPr>
        <w:t>。鑒於政府刻正加強輔導國內各產業廠商落</w:t>
      </w:r>
      <w:r w:rsidRPr="006233ED">
        <w:rPr>
          <w:rFonts w:hAnsi="標楷體" w:cs="全字庫正宋體" w:hint="eastAsia"/>
          <w:color w:val="000000"/>
        </w:rPr>
        <w:lastRenderedPageBreak/>
        <w:t>實淨零排放目標，各項溫室氣體查驗證服務需求仍殷，</w:t>
      </w:r>
      <w:r w:rsidR="00975787">
        <w:rPr>
          <w:rFonts w:hAnsi="標楷體" w:cs="全字庫正宋體" w:hint="eastAsia"/>
          <w:color w:val="000000"/>
        </w:rPr>
        <w:t>迄今</w:t>
      </w:r>
      <w:r>
        <w:rPr>
          <w:rFonts w:hAnsi="標楷體" w:cs="全字庫正宋體" w:hint="eastAsia"/>
          <w:color w:val="000000"/>
        </w:rPr>
        <w:t>取得</w:t>
      </w:r>
      <w:r w:rsidRPr="000D20C7">
        <w:rPr>
          <w:rFonts w:hAnsi="標楷體" w:cs="全字庫正宋體" w:hint="eastAsia"/>
          <w:color w:val="000000"/>
        </w:rPr>
        <w:t>合格溫室氣體查驗機構</w:t>
      </w:r>
      <w:r>
        <w:rPr>
          <w:rFonts w:hAnsi="標楷體" w:cs="全字庫正宋體" w:hint="eastAsia"/>
          <w:color w:val="000000"/>
        </w:rPr>
        <w:t>計有1</w:t>
      </w:r>
      <w:r>
        <w:rPr>
          <w:rFonts w:hAnsi="標楷體" w:cs="全字庫正宋體"/>
          <w:color w:val="000000"/>
        </w:rPr>
        <w:t>5</w:t>
      </w:r>
      <w:r>
        <w:rPr>
          <w:rFonts w:hAnsi="標楷體" w:cs="全字庫正宋體" w:hint="eastAsia"/>
          <w:color w:val="000000"/>
        </w:rPr>
        <w:t>家</w:t>
      </w:r>
      <w:r>
        <w:rPr>
          <w:rStyle w:val="af0"/>
          <w:rFonts w:hAnsi="標楷體" w:cs="全字庫正宋體"/>
          <w:color w:val="000000"/>
        </w:rPr>
        <w:footnoteReference w:id="5"/>
      </w:r>
      <w:r>
        <w:rPr>
          <w:rFonts w:hAnsi="標楷體" w:cs="全字庫正宋體" w:hint="eastAsia"/>
          <w:color w:val="000000"/>
        </w:rPr>
        <w:t>，以外商公司及經濟部主管之財團法人為主要機構，查驗證服務之市場競爭不容小覷。該中心允宜積極善用長年輔導國內中小企業發展之契機，儘速充實各項查驗證服務許可資格及人力資源配置，積極強化查驗證服務之市場競爭力。</w:t>
      </w:r>
    </w:p>
    <w:p w:rsidR="009E0D56" w:rsidRDefault="009E0D56" w:rsidP="006662C3">
      <w:pPr>
        <w:spacing w:afterLines="20" w:after="100"/>
        <w:ind w:left="566" w:firstLine="566"/>
        <w:rPr>
          <w:rFonts w:hAnsi="標楷體"/>
          <w:color w:val="000000"/>
        </w:rPr>
      </w:pPr>
      <w:r w:rsidRPr="00387CFB">
        <w:rPr>
          <w:rFonts w:hAnsi="標楷體" w:hint="eastAsia"/>
          <w:color w:val="000000"/>
        </w:rPr>
        <w:t>綜上，中國生產力中心自111年起推動永續發展政策相關查驗證服務並陸續取得多項</w:t>
      </w:r>
      <w:r w:rsidRPr="00C35D81">
        <w:rPr>
          <w:rFonts w:hAnsi="標楷體" w:hint="eastAsia"/>
          <w:color w:val="000000"/>
        </w:rPr>
        <w:t>查驗</w:t>
      </w:r>
      <w:r>
        <w:rPr>
          <w:rFonts w:hAnsi="標楷體" w:hint="eastAsia"/>
          <w:color w:val="000000"/>
        </w:rPr>
        <w:t>證</w:t>
      </w:r>
      <w:r w:rsidRPr="00C35D81">
        <w:rPr>
          <w:rFonts w:hAnsi="標楷體" w:hint="eastAsia"/>
          <w:color w:val="000000"/>
        </w:rPr>
        <w:t>業務</w:t>
      </w:r>
      <w:r>
        <w:rPr>
          <w:rFonts w:hAnsi="標楷體" w:hint="eastAsia"/>
          <w:color w:val="000000"/>
        </w:rPr>
        <w:t>合格</w:t>
      </w:r>
      <w:r w:rsidRPr="00C35D81">
        <w:rPr>
          <w:rFonts w:hAnsi="標楷體" w:hint="eastAsia"/>
          <w:color w:val="000000"/>
        </w:rPr>
        <w:t>機構</w:t>
      </w:r>
      <w:r>
        <w:rPr>
          <w:rFonts w:hAnsi="標楷體" w:hint="eastAsia"/>
          <w:color w:val="000000"/>
        </w:rPr>
        <w:t>資格，</w:t>
      </w:r>
      <w:r w:rsidR="001971A4">
        <w:rPr>
          <w:rFonts w:hAnsi="標楷體" w:hint="eastAsia"/>
          <w:color w:val="000000"/>
        </w:rPr>
        <w:t>且自</w:t>
      </w:r>
      <w:r>
        <w:rPr>
          <w:rFonts w:hAnsi="標楷體" w:hint="eastAsia"/>
          <w:color w:val="000000"/>
        </w:rPr>
        <w:t>11</w:t>
      </w:r>
      <w:r w:rsidR="001971A4">
        <w:rPr>
          <w:rFonts w:hAnsi="標楷體"/>
          <w:color w:val="000000"/>
        </w:rPr>
        <w:t>2</w:t>
      </w:r>
      <w:r>
        <w:rPr>
          <w:rFonts w:hAnsi="標楷體" w:hint="eastAsia"/>
          <w:color w:val="000000"/>
        </w:rPr>
        <w:t>年查驗證業務逐步拓展，惟</w:t>
      </w:r>
      <w:r w:rsidR="00143523">
        <w:rPr>
          <w:rFonts w:hAnsi="標楷體" w:hint="eastAsia"/>
          <w:color w:val="000000"/>
        </w:rPr>
        <w:t>1</w:t>
      </w:r>
      <w:r w:rsidR="00143523">
        <w:rPr>
          <w:rFonts w:hAnsi="標楷體"/>
          <w:color w:val="000000"/>
        </w:rPr>
        <w:t>13</w:t>
      </w:r>
      <w:r w:rsidR="00143523">
        <w:rPr>
          <w:rFonts w:hAnsi="標楷體" w:hint="eastAsia"/>
          <w:color w:val="000000"/>
        </w:rPr>
        <w:t>年度該中心辦理各項查驗證服務量仍低，</w:t>
      </w:r>
      <w:r>
        <w:rPr>
          <w:rFonts w:hAnsi="標楷體" w:hint="eastAsia"/>
          <w:color w:val="000000"/>
        </w:rPr>
        <w:t>整體業務量能仍有大幅增長空間，各類方案之查證與見證辦理件數容待拓展，該中心允宜</w:t>
      </w:r>
      <w:r w:rsidRPr="00C35D81">
        <w:rPr>
          <w:rFonts w:hAnsi="標楷體" w:hint="eastAsia"/>
          <w:color w:val="000000"/>
        </w:rPr>
        <w:t>積極充實相關查驗證資格及人員配置，</w:t>
      </w:r>
      <w:r w:rsidR="007C5255" w:rsidRPr="007C5255">
        <w:rPr>
          <w:rFonts w:hAnsi="標楷體" w:hint="eastAsia"/>
          <w:color w:val="000000"/>
        </w:rPr>
        <w:t>俾輔導國內產業實踐永續轉型目標</w:t>
      </w:r>
      <w:r>
        <w:rPr>
          <w:rFonts w:hAnsi="標楷體" w:hint="eastAsia"/>
          <w:color w:val="000000"/>
        </w:rPr>
        <w:t>。</w:t>
      </w:r>
    </w:p>
    <w:p w:rsidR="009E0D56" w:rsidRPr="000372B9" w:rsidRDefault="009E0D56" w:rsidP="0070362D">
      <w:pPr>
        <w:spacing w:line="400" w:lineRule="exact"/>
        <w:ind w:leftChars="-150" w:left="-425" w:firstLineChars="0" w:firstLine="0"/>
        <w:jc w:val="left"/>
        <w:rPr>
          <w:rFonts w:hAnsi="標楷體"/>
          <w:sz w:val="24"/>
          <w:szCs w:val="24"/>
        </w:rPr>
      </w:pPr>
      <w:r w:rsidRPr="000372B9">
        <w:rPr>
          <w:rFonts w:hAnsi="標楷體" w:hint="eastAsia"/>
          <w:b/>
        </w:rPr>
        <w:t xml:space="preserve">表1  </w:t>
      </w:r>
      <w:r w:rsidR="0070362D" w:rsidRPr="000372B9">
        <w:rPr>
          <w:rFonts w:hAnsi="標楷體" w:hint="eastAsia"/>
          <w:b/>
        </w:rPr>
        <w:t>11</w:t>
      </w:r>
      <w:r w:rsidR="0070362D" w:rsidRPr="000372B9">
        <w:rPr>
          <w:rFonts w:hAnsi="標楷體"/>
          <w:b/>
        </w:rPr>
        <w:t>3</w:t>
      </w:r>
      <w:r w:rsidR="0070362D" w:rsidRPr="000372B9">
        <w:rPr>
          <w:rFonts w:hAnsi="標楷體" w:hint="eastAsia"/>
          <w:b/>
        </w:rPr>
        <w:t>年</w:t>
      </w:r>
      <w:r w:rsidR="00B2307E">
        <w:rPr>
          <w:rFonts w:hAnsi="標楷體" w:hint="eastAsia"/>
          <w:b/>
        </w:rPr>
        <w:t>度</w:t>
      </w:r>
      <w:r w:rsidRPr="000372B9">
        <w:rPr>
          <w:rFonts w:hAnsi="標楷體" w:hint="eastAsia"/>
          <w:b/>
        </w:rPr>
        <w:t>中國生產力中心各項查驗證服務辦理情形表</w:t>
      </w:r>
      <w:r w:rsidR="0070362D">
        <w:rPr>
          <w:rFonts w:hAnsi="標楷體" w:hint="eastAsia"/>
          <w:b/>
        </w:rPr>
        <w:t xml:space="preserve"> </w:t>
      </w:r>
      <w:r w:rsidR="0070362D">
        <w:rPr>
          <w:rFonts w:hAnsi="標楷體"/>
          <w:b/>
        </w:rPr>
        <w:t xml:space="preserve">    </w:t>
      </w:r>
      <w:r w:rsidRPr="000372B9">
        <w:rPr>
          <w:rFonts w:hAnsi="標楷體" w:hint="eastAsia"/>
          <w:sz w:val="24"/>
          <w:szCs w:val="24"/>
        </w:rPr>
        <w:t>單位：件</w:t>
      </w:r>
    </w:p>
    <w:tbl>
      <w:tblPr>
        <w:tblW w:w="8789" w:type="dxa"/>
        <w:tblInd w:w="-2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534"/>
        <w:gridCol w:w="2409"/>
        <w:gridCol w:w="2410"/>
        <w:gridCol w:w="1436"/>
      </w:tblGrid>
      <w:tr w:rsidR="009E0D56" w:rsidRPr="000372B9" w:rsidTr="00F87105">
        <w:trPr>
          <w:tblHeader/>
        </w:trPr>
        <w:tc>
          <w:tcPr>
            <w:tcW w:w="2534" w:type="dxa"/>
            <w:shd w:val="clear" w:color="auto" w:fill="auto"/>
            <w:vAlign w:val="center"/>
          </w:tcPr>
          <w:p w:rsidR="009E0D56" w:rsidRPr="000372B9" w:rsidRDefault="009E0D56" w:rsidP="006B2874">
            <w:pPr>
              <w:spacing w:line="340" w:lineRule="exact"/>
              <w:ind w:leftChars="0" w:left="0" w:firstLineChars="0" w:firstLine="0"/>
              <w:rPr>
                <w:rFonts w:hAnsi="標楷體"/>
                <w:snapToGrid/>
                <w:sz w:val="24"/>
                <w:szCs w:val="24"/>
              </w:rPr>
            </w:pPr>
            <w:r w:rsidRPr="000372B9">
              <w:rPr>
                <w:rFonts w:hAnsi="標楷體" w:hint="eastAsia"/>
                <w:snapToGrid/>
                <w:sz w:val="24"/>
                <w:szCs w:val="24"/>
              </w:rPr>
              <w:t>查驗項目/方案</w:t>
            </w:r>
          </w:p>
        </w:tc>
        <w:tc>
          <w:tcPr>
            <w:tcW w:w="2409" w:type="dxa"/>
            <w:shd w:val="clear" w:color="auto" w:fill="auto"/>
          </w:tcPr>
          <w:p w:rsidR="009E0D56" w:rsidRPr="000372B9" w:rsidRDefault="009E0D56" w:rsidP="006B2874">
            <w:pPr>
              <w:spacing w:line="340" w:lineRule="exact"/>
              <w:ind w:leftChars="0" w:left="0" w:firstLineChars="0" w:firstLine="0"/>
              <w:rPr>
                <w:rFonts w:hAnsi="標楷體"/>
                <w:snapToGrid/>
                <w:sz w:val="24"/>
                <w:szCs w:val="24"/>
              </w:rPr>
            </w:pPr>
            <w:r w:rsidRPr="000372B9">
              <w:rPr>
                <w:rFonts w:hAnsi="標楷體"/>
                <w:snapToGrid/>
                <w:sz w:val="24"/>
                <w:szCs w:val="24"/>
              </w:rPr>
              <w:t>01組織層級/環境部溫室氣體方案</w:t>
            </w:r>
            <w:r w:rsidRPr="000372B9">
              <w:rPr>
                <w:rFonts w:hAnsi="標楷體" w:hint="eastAsia"/>
                <w:snapToGrid/>
                <w:sz w:val="24"/>
                <w:szCs w:val="24"/>
              </w:rPr>
              <w:t>(件)</w:t>
            </w:r>
          </w:p>
        </w:tc>
        <w:tc>
          <w:tcPr>
            <w:tcW w:w="2410" w:type="dxa"/>
            <w:shd w:val="clear" w:color="auto" w:fill="auto"/>
          </w:tcPr>
          <w:p w:rsidR="009E0D56" w:rsidRPr="000372B9" w:rsidRDefault="009E0D56" w:rsidP="006B2874">
            <w:pPr>
              <w:spacing w:line="340" w:lineRule="exact"/>
              <w:ind w:leftChars="0" w:left="0" w:firstLineChars="0" w:firstLine="0"/>
              <w:rPr>
                <w:rFonts w:hAnsi="標楷體"/>
                <w:snapToGrid/>
                <w:sz w:val="24"/>
                <w:szCs w:val="24"/>
              </w:rPr>
            </w:pPr>
            <w:r w:rsidRPr="000372B9">
              <w:rPr>
                <w:rFonts w:hAnsi="標楷體"/>
                <w:snapToGrid/>
                <w:sz w:val="24"/>
                <w:szCs w:val="24"/>
              </w:rPr>
              <w:t>02組織層級/自願性溫室氣體方案</w:t>
            </w:r>
            <w:r w:rsidRPr="000372B9">
              <w:rPr>
                <w:rFonts w:hAnsi="標楷體" w:hint="eastAsia"/>
                <w:snapToGrid/>
                <w:sz w:val="24"/>
                <w:szCs w:val="24"/>
              </w:rPr>
              <w:t>(件)</w:t>
            </w:r>
          </w:p>
        </w:tc>
        <w:tc>
          <w:tcPr>
            <w:tcW w:w="1436" w:type="dxa"/>
            <w:shd w:val="clear" w:color="auto" w:fill="auto"/>
          </w:tcPr>
          <w:p w:rsidR="009E0D56" w:rsidRPr="000372B9" w:rsidRDefault="009E0D56" w:rsidP="006B2874">
            <w:pPr>
              <w:spacing w:line="340" w:lineRule="exact"/>
              <w:ind w:leftChars="0" w:left="0" w:firstLineChars="0" w:firstLine="0"/>
              <w:rPr>
                <w:rFonts w:hAnsi="標楷體"/>
                <w:snapToGrid/>
                <w:sz w:val="24"/>
                <w:szCs w:val="24"/>
              </w:rPr>
            </w:pPr>
            <w:r w:rsidRPr="000372B9">
              <w:rPr>
                <w:rFonts w:hAnsi="標楷體"/>
                <w:snapToGrid/>
                <w:sz w:val="24"/>
                <w:szCs w:val="24"/>
              </w:rPr>
              <w:t>金管會方案</w:t>
            </w:r>
            <w:r w:rsidRPr="000372B9">
              <w:rPr>
                <w:rFonts w:hAnsi="標楷體" w:hint="eastAsia"/>
                <w:snapToGrid/>
                <w:sz w:val="24"/>
                <w:szCs w:val="24"/>
              </w:rPr>
              <w:t>(件)</w:t>
            </w:r>
          </w:p>
        </w:tc>
      </w:tr>
      <w:tr w:rsidR="009E0D56" w:rsidRPr="000372B9" w:rsidTr="00F87105">
        <w:tc>
          <w:tcPr>
            <w:tcW w:w="2534" w:type="dxa"/>
            <w:shd w:val="clear" w:color="auto" w:fill="auto"/>
          </w:tcPr>
          <w:p w:rsidR="009E0D56" w:rsidRPr="000372B9" w:rsidRDefault="009E0D56" w:rsidP="00C3597E">
            <w:pPr>
              <w:spacing w:line="340" w:lineRule="exact"/>
              <w:ind w:leftChars="0" w:left="0" w:firstLineChars="0" w:firstLine="0"/>
              <w:jc w:val="left"/>
              <w:rPr>
                <w:rFonts w:hAnsi="標楷體"/>
                <w:snapToGrid/>
                <w:sz w:val="24"/>
                <w:szCs w:val="24"/>
              </w:rPr>
            </w:pPr>
            <w:r w:rsidRPr="000372B9">
              <w:rPr>
                <w:rFonts w:hAnsi="標楷體" w:hint="eastAsia"/>
                <w:snapToGrid/>
                <w:sz w:val="24"/>
                <w:szCs w:val="24"/>
              </w:rPr>
              <w:t>AD. 金屬製造</w:t>
            </w:r>
          </w:p>
          <w:p w:rsidR="009E0D56" w:rsidRPr="000372B9" w:rsidRDefault="009E0D56" w:rsidP="00C3597E">
            <w:pPr>
              <w:spacing w:line="340" w:lineRule="exact"/>
              <w:ind w:leftChars="0" w:left="0" w:firstLineChars="0" w:firstLine="0"/>
              <w:jc w:val="left"/>
              <w:rPr>
                <w:rFonts w:hAnsi="標楷體"/>
                <w:snapToGrid/>
                <w:sz w:val="24"/>
                <w:szCs w:val="24"/>
              </w:rPr>
            </w:pPr>
            <w:r w:rsidRPr="000372B9">
              <w:rPr>
                <w:rFonts w:hAnsi="標楷體" w:hint="eastAsia"/>
                <w:snapToGrid/>
                <w:sz w:val="24"/>
                <w:szCs w:val="24"/>
              </w:rPr>
              <w:t>(含基本金屬製造)</w:t>
            </w:r>
          </w:p>
        </w:tc>
        <w:tc>
          <w:tcPr>
            <w:tcW w:w="2409" w:type="dxa"/>
            <w:shd w:val="clear" w:color="auto" w:fill="auto"/>
          </w:tcPr>
          <w:p w:rsidR="009E0D56" w:rsidRPr="000372B9" w:rsidRDefault="001971A4" w:rsidP="006B2874">
            <w:pPr>
              <w:spacing w:line="340" w:lineRule="exact"/>
              <w:ind w:leftChars="0" w:left="0" w:firstLineChars="0" w:firstLine="0"/>
              <w:rPr>
                <w:rFonts w:hAnsi="標楷體"/>
                <w:snapToGrid/>
                <w:sz w:val="24"/>
                <w:szCs w:val="24"/>
              </w:rPr>
            </w:pPr>
            <w:r w:rsidRPr="000372B9">
              <w:rPr>
                <w:rFonts w:hAnsi="標楷體" w:hint="eastAsia"/>
                <w:snapToGrid/>
                <w:sz w:val="24"/>
                <w:szCs w:val="24"/>
              </w:rPr>
              <w:t>查證</w:t>
            </w:r>
            <w:r>
              <w:rPr>
                <w:rFonts w:hAnsi="標楷體"/>
                <w:snapToGrid/>
                <w:sz w:val="24"/>
                <w:szCs w:val="24"/>
              </w:rPr>
              <w:t>2</w:t>
            </w:r>
            <w:r w:rsidRPr="000372B9">
              <w:rPr>
                <w:rFonts w:hAnsi="標楷體" w:hint="eastAsia"/>
                <w:snapToGrid/>
                <w:sz w:val="24"/>
                <w:szCs w:val="24"/>
              </w:rPr>
              <w:t>件</w:t>
            </w:r>
            <w:r w:rsidR="009E0D56" w:rsidRPr="000372B9">
              <w:rPr>
                <w:rFonts w:hAnsi="標楷體" w:hint="eastAsia"/>
                <w:snapToGrid/>
                <w:sz w:val="24"/>
                <w:szCs w:val="24"/>
              </w:rPr>
              <w:t>-</w:t>
            </w:r>
          </w:p>
        </w:tc>
        <w:tc>
          <w:tcPr>
            <w:tcW w:w="2410" w:type="dxa"/>
            <w:shd w:val="clear" w:color="auto" w:fill="auto"/>
          </w:tcPr>
          <w:p w:rsidR="009E0D56" w:rsidRPr="000372B9" w:rsidRDefault="009E0D56" w:rsidP="006B2874">
            <w:pPr>
              <w:spacing w:line="340" w:lineRule="exact"/>
              <w:ind w:leftChars="0" w:left="0" w:firstLineChars="0" w:firstLine="0"/>
              <w:rPr>
                <w:rFonts w:hAnsi="標楷體"/>
                <w:snapToGrid/>
                <w:sz w:val="24"/>
                <w:szCs w:val="24"/>
              </w:rPr>
            </w:pPr>
            <w:r w:rsidRPr="000372B9">
              <w:rPr>
                <w:rFonts w:hAnsi="標楷體"/>
                <w:snapToGrid/>
                <w:sz w:val="24"/>
                <w:szCs w:val="24"/>
              </w:rPr>
              <w:t>查證</w:t>
            </w:r>
            <w:r w:rsidR="001971A4">
              <w:rPr>
                <w:rFonts w:hAnsi="標楷體"/>
                <w:snapToGrid/>
                <w:sz w:val="24"/>
                <w:szCs w:val="24"/>
              </w:rPr>
              <w:t>2</w:t>
            </w:r>
            <w:r w:rsidRPr="000372B9">
              <w:rPr>
                <w:rFonts w:hAnsi="標楷體"/>
                <w:snapToGrid/>
                <w:sz w:val="24"/>
                <w:szCs w:val="24"/>
              </w:rPr>
              <w:t>件</w:t>
            </w:r>
          </w:p>
        </w:tc>
        <w:tc>
          <w:tcPr>
            <w:tcW w:w="1436" w:type="dxa"/>
            <w:vMerge w:val="restart"/>
            <w:shd w:val="clear" w:color="auto" w:fill="auto"/>
          </w:tcPr>
          <w:p w:rsidR="009E0D56" w:rsidRPr="000372B9" w:rsidRDefault="009E0D56" w:rsidP="00C3597E">
            <w:pPr>
              <w:spacing w:line="340" w:lineRule="exact"/>
              <w:ind w:leftChars="0" w:left="0" w:firstLineChars="0" w:firstLine="0"/>
              <w:jc w:val="left"/>
              <w:rPr>
                <w:rFonts w:hAnsi="標楷體"/>
                <w:snapToGrid/>
                <w:sz w:val="24"/>
                <w:szCs w:val="24"/>
              </w:rPr>
            </w:pPr>
            <w:r w:rsidRPr="000372B9">
              <w:rPr>
                <w:rFonts w:hAnsi="標楷體" w:hint="eastAsia"/>
                <w:snapToGrid/>
                <w:sz w:val="24"/>
                <w:szCs w:val="24"/>
              </w:rPr>
              <w:t>確證1件</w:t>
            </w:r>
          </w:p>
        </w:tc>
      </w:tr>
      <w:tr w:rsidR="009E0D56" w:rsidRPr="000372B9" w:rsidTr="00F87105">
        <w:tc>
          <w:tcPr>
            <w:tcW w:w="2534" w:type="dxa"/>
            <w:shd w:val="clear" w:color="auto" w:fill="auto"/>
          </w:tcPr>
          <w:p w:rsidR="009E0D56" w:rsidRPr="000372B9" w:rsidRDefault="009E0D56" w:rsidP="00C3597E">
            <w:pPr>
              <w:spacing w:line="340" w:lineRule="exact"/>
              <w:ind w:leftChars="0" w:left="0" w:firstLineChars="0" w:firstLine="0"/>
              <w:jc w:val="left"/>
              <w:rPr>
                <w:rFonts w:hAnsi="標楷體"/>
                <w:snapToGrid/>
                <w:sz w:val="24"/>
                <w:szCs w:val="24"/>
              </w:rPr>
            </w:pPr>
            <w:r w:rsidRPr="000372B9">
              <w:rPr>
                <w:rFonts w:hAnsi="標楷體" w:hint="eastAsia"/>
                <w:snapToGrid/>
                <w:sz w:val="24"/>
                <w:szCs w:val="24"/>
              </w:rPr>
              <w:t>AF.電子零組件製造</w:t>
            </w:r>
          </w:p>
        </w:tc>
        <w:tc>
          <w:tcPr>
            <w:tcW w:w="2409" w:type="dxa"/>
            <w:shd w:val="clear" w:color="auto" w:fill="auto"/>
          </w:tcPr>
          <w:p w:rsidR="009E0D56" w:rsidRPr="000372B9" w:rsidRDefault="009E0D56" w:rsidP="006B2874">
            <w:pPr>
              <w:spacing w:line="340" w:lineRule="exact"/>
              <w:ind w:leftChars="0" w:left="0" w:firstLineChars="0" w:firstLine="0"/>
              <w:rPr>
                <w:rFonts w:hAnsi="標楷體"/>
                <w:snapToGrid/>
                <w:sz w:val="24"/>
                <w:szCs w:val="24"/>
              </w:rPr>
            </w:pPr>
            <w:r w:rsidRPr="000372B9">
              <w:rPr>
                <w:rFonts w:hAnsi="標楷體" w:hint="eastAsia"/>
                <w:snapToGrid/>
                <w:sz w:val="24"/>
                <w:szCs w:val="24"/>
              </w:rPr>
              <w:t>-</w:t>
            </w:r>
          </w:p>
        </w:tc>
        <w:tc>
          <w:tcPr>
            <w:tcW w:w="2410" w:type="dxa"/>
            <w:shd w:val="clear" w:color="auto" w:fill="auto"/>
          </w:tcPr>
          <w:p w:rsidR="009E0D56" w:rsidRPr="000372B9" w:rsidRDefault="009E0D56" w:rsidP="006B2874">
            <w:pPr>
              <w:spacing w:line="340" w:lineRule="exact"/>
              <w:ind w:leftChars="0" w:left="0" w:firstLineChars="0" w:firstLine="0"/>
              <w:rPr>
                <w:rFonts w:hAnsi="標楷體"/>
                <w:snapToGrid/>
                <w:sz w:val="24"/>
                <w:szCs w:val="24"/>
              </w:rPr>
            </w:pPr>
            <w:r w:rsidRPr="000372B9">
              <w:rPr>
                <w:rFonts w:hAnsi="標楷體" w:hint="eastAsia"/>
                <w:snapToGrid/>
                <w:sz w:val="24"/>
                <w:szCs w:val="24"/>
              </w:rPr>
              <w:t>查證4件</w:t>
            </w:r>
          </w:p>
        </w:tc>
        <w:tc>
          <w:tcPr>
            <w:tcW w:w="1436" w:type="dxa"/>
            <w:vMerge/>
            <w:shd w:val="clear" w:color="auto" w:fill="auto"/>
          </w:tcPr>
          <w:p w:rsidR="009E0D56" w:rsidRPr="000372B9" w:rsidRDefault="009E0D56" w:rsidP="006B2874">
            <w:pPr>
              <w:spacing w:line="340" w:lineRule="exact"/>
              <w:ind w:left="566" w:firstLine="486"/>
              <w:jc w:val="left"/>
              <w:rPr>
                <w:rFonts w:hAnsi="標楷體"/>
                <w:snapToGrid/>
                <w:sz w:val="24"/>
                <w:szCs w:val="24"/>
              </w:rPr>
            </w:pPr>
          </w:p>
        </w:tc>
      </w:tr>
      <w:tr w:rsidR="009E0D56" w:rsidRPr="000372B9" w:rsidTr="00F87105">
        <w:tc>
          <w:tcPr>
            <w:tcW w:w="2534" w:type="dxa"/>
            <w:shd w:val="clear" w:color="auto" w:fill="auto"/>
          </w:tcPr>
          <w:p w:rsidR="009E0D56" w:rsidRPr="000372B9" w:rsidRDefault="009E0D56" w:rsidP="00C3597E">
            <w:pPr>
              <w:spacing w:line="340" w:lineRule="exact"/>
              <w:ind w:leftChars="0" w:left="0" w:firstLineChars="0" w:firstLine="0"/>
              <w:jc w:val="left"/>
              <w:rPr>
                <w:rFonts w:hAnsi="標楷體"/>
                <w:snapToGrid/>
                <w:sz w:val="24"/>
                <w:szCs w:val="24"/>
              </w:rPr>
            </w:pPr>
            <w:r w:rsidRPr="000372B9">
              <w:rPr>
                <w:rFonts w:hAnsi="標楷體" w:hint="eastAsia"/>
                <w:snapToGrid/>
                <w:sz w:val="24"/>
                <w:szCs w:val="24"/>
              </w:rPr>
              <w:t>AG. 能源使用</w:t>
            </w:r>
          </w:p>
          <w:p w:rsidR="009E0D56" w:rsidRPr="000372B9" w:rsidRDefault="009E0D56" w:rsidP="00C3597E">
            <w:pPr>
              <w:spacing w:line="340" w:lineRule="exact"/>
              <w:ind w:leftChars="0" w:left="0" w:firstLineChars="0" w:firstLine="0"/>
              <w:jc w:val="left"/>
              <w:rPr>
                <w:rFonts w:hAnsi="標楷體"/>
                <w:snapToGrid/>
                <w:spacing w:val="-12"/>
                <w:sz w:val="24"/>
                <w:szCs w:val="24"/>
              </w:rPr>
            </w:pPr>
            <w:r w:rsidRPr="000372B9">
              <w:rPr>
                <w:rFonts w:hAnsi="標楷體" w:hint="eastAsia"/>
                <w:snapToGrid/>
                <w:spacing w:val="-12"/>
                <w:sz w:val="24"/>
                <w:szCs w:val="24"/>
              </w:rPr>
              <w:t>(含食品製造、紡織、紙</w:t>
            </w:r>
            <w:r w:rsidRPr="000372B9">
              <w:rPr>
                <w:rFonts w:hAnsi="標楷體" w:hint="eastAsia"/>
                <w:snapToGrid/>
                <w:spacing w:val="-12"/>
                <w:sz w:val="24"/>
                <w:szCs w:val="24"/>
              </w:rPr>
              <w:lastRenderedPageBreak/>
              <w:t>漿、紙及紙製品製造)</w:t>
            </w:r>
          </w:p>
        </w:tc>
        <w:tc>
          <w:tcPr>
            <w:tcW w:w="2409" w:type="dxa"/>
            <w:shd w:val="clear" w:color="auto" w:fill="auto"/>
          </w:tcPr>
          <w:p w:rsidR="009E0D56" w:rsidRPr="000372B9" w:rsidRDefault="009E0D56" w:rsidP="00F84FC4">
            <w:pPr>
              <w:spacing w:line="340" w:lineRule="exact"/>
              <w:ind w:leftChars="0" w:left="0" w:firstLineChars="0" w:firstLine="0"/>
              <w:rPr>
                <w:rFonts w:hAnsi="標楷體"/>
                <w:snapToGrid/>
                <w:sz w:val="24"/>
                <w:szCs w:val="24"/>
              </w:rPr>
            </w:pPr>
            <w:r w:rsidRPr="000372B9">
              <w:rPr>
                <w:rFonts w:hAnsi="標楷體" w:hint="eastAsia"/>
                <w:snapToGrid/>
                <w:sz w:val="24"/>
                <w:szCs w:val="24"/>
              </w:rPr>
              <w:lastRenderedPageBreak/>
              <w:t>試查證1件</w:t>
            </w:r>
          </w:p>
          <w:p w:rsidR="009E0D56" w:rsidRPr="000372B9" w:rsidRDefault="009E0D56" w:rsidP="00F84FC4">
            <w:pPr>
              <w:spacing w:line="340" w:lineRule="exact"/>
              <w:ind w:leftChars="0" w:left="0" w:firstLineChars="0" w:firstLine="0"/>
              <w:rPr>
                <w:rFonts w:hAnsi="標楷體"/>
                <w:snapToGrid/>
                <w:sz w:val="24"/>
                <w:szCs w:val="24"/>
              </w:rPr>
            </w:pPr>
            <w:r w:rsidRPr="000372B9">
              <w:rPr>
                <w:rFonts w:hAnsi="標楷體" w:hint="eastAsia"/>
                <w:snapToGrid/>
                <w:sz w:val="24"/>
                <w:szCs w:val="24"/>
              </w:rPr>
              <w:t>查證3件</w:t>
            </w:r>
          </w:p>
        </w:tc>
        <w:tc>
          <w:tcPr>
            <w:tcW w:w="2410" w:type="dxa"/>
            <w:shd w:val="clear" w:color="auto" w:fill="auto"/>
          </w:tcPr>
          <w:p w:rsidR="009E0D56" w:rsidRPr="000372B9" w:rsidRDefault="009E0D56" w:rsidP="00F84FC4">
            <w:pPr>
              <w:spacing w:line="340" w:lineRule="exact"/>
              <w:ind w:leftChars="0" w:left="0" w:firstLineChars="0" w:firstLine="0"/>
              <w:rPr>
                <w:rFonts w:hAnsi="標楷體"/>
                <w:snapToGrid/>
                <w:sz w:val="24"/>
                <w:szCs w:val="24"/>
              </w:rPr>
            </w:pPr>
            <w:r w:rsidRPr="000372B9">
              <w:rPr>
                <w:rFonts w:hAnsi="標楷體"/>
                <w:snapToGrid/>
                <w:sz w:val="24"/>
                <w:szCs w:val="24"/>
              </w:rPr>
              <w:t>查證2件</w:t>
            </w:r>
          </w:p>
        </w:tc>
        <w:tc>
          <w:tcPr>
            <w:tcW w:w="1436" w:type="dxa"/>
            <w:vMerge/>
            <w:shd w:val="clear" w:color="auto" w:fill="auto"/>
          </w:tcPr>
          <w:p w:rsidR="009E0D56" w:rsidRPr="000372B9" w:rsidRDefault="009E0D56" w:rsidP="006B2874">
            <w:pPr>
              <w:spacing w:line="340" w:lineRule="exact"/>
              <w:ind w:left="566" w:firstLine="486"/>
              <w:jc w:val="left"/>
              <w:rPr>
                <w:rFonts w:hAnsi="標楷體"/>
                <w:snapToGrid/>
                <w:sz w:val="24"/>
                <w:szCs w:val="24"/>
              </w:rPr>
            </w:pPr>
          </w:p>
        </w:tc>
      </w:tr>
      <w:tr w:rsidR="009E0D56" w:rsidRPr="000372B9" w:rsidTr="00F87105">
        <w:tc>
          <w:tcPr>
            <w:tcW w:w="2534" w:type="dxa"/>
            <w:shd w:val="clear" w:color="auto" w:fill="auto"/>
          </w:tcPr>
          <w:p w:rsidR="009E0D56" w:rsidRPr="000372B9" w:rsidRDefault="009E0D56" w:rsidP="00C3597E">
            <w:pPr>
              <w:spacing w:line="340" w:lineRule="exact"/>
              <w:ind w:leftChars="0" w:left="0" w:firstLineChars="0" w:firstLine="0"/>
              <w:jc w:val="left"/>
              <w:rPr>
                <w:rFonts w:hAnsi="標楷體"/>
                <w:snapToGrid/>
                <w:sz w:val="24"/>
                <w:szCs w:val="24"/>
              </w:rPr>
            </w:pPr>
            <w:r w:rsidRPr="000372B9">
              <w:rPr>
                <w:rFonts w:hAnsi="標楷體" w:hint="eastAsia"/>
                <w:snapToGrid/>
                <w:sz w:val="24"/>
                <w:szCs w:val="24"/>
              </w:rPr>
              <w:t>AH. 其他設備製造</w:t>
            </w:r>
          </w:p>
          <w:p w:rsidR="009E0D56" w:rsidRPr="000372B9" w:rsidRDefault="009E0D56" w:rsidP="00C3597E">
            <w:pPr>
              <w:spacing w:line="340" w:lineRule="exact"/>
              <w:ind w:leftChars="0" w:left="0" w:firstLineChars="0" w:firstLine="0"/>
              <w:jc w:val="left"/>
              <w:rPr>
                <w:rFonts w:hAnsi="標楷體"/>
                <w:snapToGrid/>
                <w:sz w:val="24"/>
                <w:szCs w:val="24"/>
              </w:rPr>
            </w:pPr>
            <w:r w:rsidRPr="000372B9">
              <w:rPr>
                <w:rFonts w:hAnsi="標楷體" w:hint="eastAsia"/>
                <w:snapToGrid/>
                <w:sz w:val="24"/>
                <w:szCs w:val="24"/>
              </w:rPr>
              <w:t>(含電力設備、機械設備、運輸設備及其零組件製造)</w:t>
            </w:r>
          </w:p>
        </w:tc>
        <w:tc>
          <w:tcPr>
            <w:tcW w:w="2409" w:type="dxa"/>
            <w:shd w:val="clear" w:color="auto" w:fill="auto"/>
          </w:tcPr>
          <w:p w:rsidR="009E0D56" w:rsidRPr="000372B9" w:rsidRDefault="009E0D56" w:rsidP="006B2874">
            <w:pPr>
              <w:spacing w:line="340" w:lineRule="exact"/>
              <w:ind w:leftChars="0" w:left="0" w:firstLineChars="0" w:firstLine="0"/>
              <w:rPr>
                <w:rFonts w:hAnsi="標楷體"/>
                <w:snapToGrid/>
                <w:sz w:val="24"/>
                <w:szCs w:val="24"/>
              </w:rPr>
            </w:pPr>
          </w:p>
        </w:tc>
        <w:tc>
          <w:tcPr>
            <w:tcW w:w="2410" w:type="dxa"/>
            <w:shd w:val="clear" w:color="auto" w:fill="auto"/>
          </w:tcPr>
          <w:p w:rsidR="009E0D56" w:rsidRPr="000372B9" w:rsidRDefault="009E0D56" w:rsidP="006B2874">
            <w:pPr>
              <w:spacing w:line="340" w:lineRule="exact"/>
              <w:ind w:leftChars="0" w:left="0" w:firstLineChars="0" w:firstLine="0"/>
              <w:rPr>
                <w:rFonts w:hAnsi="標楷體"/>
                <w:snapToGrid/>
                <w:sz w:val="24"/>
                <w:szCs w:val="24"/>
              </w:rPr>
            </w:pPr>
            <w:r w:rsidRPr="000372B9">
              <w:rPr>
                <w:rFonts w:hAnsi="標楷體" w:hint="eastAsia"/>
                <w:snapToGrid/>
                <w:sz w:val="24"/>
                <w:szCs w:val="24"/>
              </w:rPr>
              <w:t>查證3件</w:t>
            </w:r>
          </w:p>
        </w:tc>
        <w:tc>
          <w:tcPr>
            <w:tcW w:w="1436" w:type="dxa"/>
            <w:vMerge/>
            <w:shd w:val="clear" w:color="auto" w:fill="auto"/>
          </w:tcPr>
          <w:p w:rsidR="009E0D56" w:rsidRPr="000372B9" w:rsidRDefault="009E0D56" w:rsidP="006B2874">
            <w:pPr>
              <w:spacing w:line="340" w:lineRule="exact"/>
              <w:ind w:left="566" w:firstLine="486"/>
              <w:jc w:val="left"/>
              <w:rPr>
                <w:rFonts w:hAnsi="標楷體"/>
                <w:snapToGrid/>
                <w:sz w:val="24"/>
                <w:szCs w:val="24"/>
              </w:rPr>
            </w:pPr>
          </w:p>
        </w:tc>
      </w:tr>
      <w:tr w:rsidR="009E0D56" w:rsidRPr="000372B9" w:rsidTr="00F87105">
        <w:tc>
          <w:tcPr>
            <w:tcW w:w="2534" w:type="dxa"/>
            <w:shd w:val="clear" w:color="auto" w:fill="auto"/>
          </w:tcPr>
          <w:p w:rsidR="009E0D56" w:rsidRPr="000372B9" w:rsidRDefault="009E0D56" w:rsidP="00C3597E">
            <w:pPr>
              <w:spacing w:line="340" w:lineRule="exact"/>
              <w:ind w:leftChars="0" w:left="0" w:firstLineChars="0" w:firstLine="0"/>
              <w:jc w:val="left"/>
              <w:rPr>
                <w:rFonts w:hAnsi="標楷體"/>
                <w:snapToGrid/>
                <w:sz w:val="24"/>
                <w:szCs w:val="24"/>
              </w:rPr>
            </w:pPr>
            <w:r w:rsidRPr="000372B9">
              <w:rPr>
                <w:rFonts w:hAnsi="標楷體" w:hint="eastAsia"/>
                <w:snapToGrid/>
                <w:sz w:val="24"/>
                <w:szCs w:val="24"/>
              </w:rPr>
              <w:t xml:space="preserve">AI. </w:t>
            </w:r>
            <w:r w:rsidRPr="000372B9">
              <w:rPr>
                <w:rFonts w:hAnsi="標楷體" w:hint="eastAsia"/>
                <w:snapToGrid/>
                <w:spacing w:val="-16"/>
                <w:sz w:val="24"/>
                <w:szCs w:val="24"/>
              </w:rPr>
              <w:t>農、林、漁、牧</w:t>
            </w:r>
          </w:p>
        </w:tc>
        <w:tc>
          <w:tcPr>
            <w:tcW w:w="2409" w:type="dxa"/>
            <w:shd w:val="clear" w:color="auto" w:fill="auto"/>
          </w:tcPr>
          <w:p w:rsidR="009E0D56" w:rsidRPr="000372B9" w:rsidRDefault="009E0D56" w:rsidP="006B2874">
            <w:pPr>
              <w:spacing w:line="340" w:lineRule="exact"/>
              <w:ind w:leftChars="0" w:left="0" w:firstLineChars="0" w:firstLine="0"/>
              <w:rPr>
                <w:rFonts w:hAnsi="標楷體"/>
                <w:snapToGrid/>
                <w:sz w:val="24"/>
                <w:szCs w:val="24"/>
              </w:rPr>
            </w:pPr>
          </w:p>
        </w:tc>
        <w:tc>
          <w:tcPr>
            <w:tcW w:w="2410" w:type="dxa"/>
            <w:shd w:val="clear" w:color="auto" w:fill="auto"/>
          </w:tcPr>
          <w:p w:rsidR="009E0D56" w:rsidRPr="000372B9" w:rsidRDefault="009E0D56" w:rsidP="006B2874">
            <w:pPr>
              <w:spacing w:line="340" w:lineRule="exact"/>
              <w:ind w:leftChars="0" w:left="0" w:firstLineChars="0" w:firstLine="0"/>
              <w:rPr>
                <w:rFonts w:hAnsi="標楷體"/>
                <w:snapToGrid/>
                <w:sz w:val="24"/>
                <w:szCs w:val="24"/>
              </w:rPr>
            </w:pPr>
            <w:r w:rsidRPr="000372B9">
              <w:rPr>
                <w:rFonts w:hAnsi="標楷體" w:hint="eastAsia"/>
                <w:snapToGrid/>
                <w:sz w:val="24"/>
                <w:szCs w:val="24"/>
              </w:rPr>
              <w:t>查證1件</w:t>
            </w:r>
          </w:p>
        </w:tc>
        <w:tc>
          <w:tcPr>
            <w:tcW w:w="1436" w:type="dxa"/>
            <w:vMerge/>
            <w:shd w:val="clear" w:color="auto" w:fill="auto"/>
          </w:tcPr>
          <w:p w:rsidR="009E0D56" w:rsidRPr="000372B9" w:rsidRDefault="009E0D56" w:rsidP="006B2874">
            <w:pPr>
              <w:spacing w:line="340" w:lineRule="exact"/>
              <w:ind w:left="566" w:firstLine="486"/>
              <w:jc w:val="left"/>
              <w:rPr>
                <w:rFonts w:hAnsi="標楷體"/>
                <w:snapToGrid/>
                <w:sz w:val="24"/>
                <w:szCs w:val="24"/>
              </w:rPr>
            </w:pPr>
          </w:p>
        </w:tc>
      </w:tr>
      <w:tr w:rsidR="009E0D56" w:rsidRPr="000372B9" w:rsidTr="00F87105">
        <w:tc>
          <w:tcPr>
            <w:tcW w:w="2534" w:type="dxa"/>
            <w:shd w:val="clear" w:color="auto" w:fill="auto"/>
          </w:tcPr>
          <w:p w:rsidR="009E0D56" w:rsidRPr="000372B9" w:rsidRDefault="009E0D56" w:rsidP="00C3597E">
            <w:pPr>
              <w:spacing w:line="340" w:lineRule="exact"/>
              <w:ind w:leftChars="0" w:left="0" w:firstLineChars="0" w:firstLine="0"/>
              <w:jc w:val="left"/>
              <w:rPr>
                <w:rFonts w:hAnsi="標楷體"/>
                <w:snapToGrid/>
                <w:sz w:val="24"/>
                <w:szCs w:val="24"/>
              </w:rPr>
            </w:pPr>
            <w:r w:rsidRPr="000372B9">
              <w:rPr>
                <w:rFonts w:hAnsi="標楷體" w:hint="eastAsia"/>
                <w:snapToGrid/>
                <w:sz w:val="24"/>
                <w:szCs w:val="24"/>
              </w:rPr>
              <w:t>AL.</w:t>
            </w:r>
            <w:r w:rsidRPr="000372B9">
              <w:rPr>
                <w:rFonts w:hAnsi="標楷體"/>
                <w:snapToGrid/>
                <w:sz w:val="24"/>
                <w:szCs w:val="24"/>
              </w:rPr>
              <w:t xml:space="preserve"> </w:t>
            </w:r>
            <w:r w:rsidRPr="000372B9">
              <w:rPr>
                <w:rFonts w:hAnsi="標楷體" w:hint="eastAsia"/>
                <w:snapToGrid/>
                <w:spacing w:val="-16"/>
                <w:sz w:val="24"/>
                <w:szCs w:val="24"/>
              </w:rPr>
              <w:t>用電生產及服務</w:t>
            </w:r>
          </w:p>
          <w:p w:rsidR="009E0D56" w:rsidRPr="000372B9" w:rsidRDefault="009E0D56" w:rsidP="00C3597E">
            <w:pPr>
              <w:spacing w:line="340" w:lineRule="exact"/>
              <w:ind w:leftChars="0" w:left="0" w:firstLineChars="0" w:firstLine="0"/>
              <w:jc w:val="left"/>
              <w:rPr>
                <w:rFonts w:hAnsi="標楷體"/>
                <w:snapToGrid/>
                <w:sz w:val="24"/>
                <w:szCs w:val="24"/>
              </w:rPr>
            </w:pPr>
            <w:r w:rsidRPr="000372B9">
              <w:rPr>
                <w:rFonts w:hAnsi="標楷體" w:hint="eastAsia"/>
                <w:snapToGrid/>
                <w:sz w:val="24"/>
                <w:szCs w:val="24"/>
              </w:rPr>
              <w:t>(含產業用機械設備維修及安裝、用水供應業、倉儲業、服務業及以辦公室型態為基礎之產業)</w:t>
            </w:r>
          </w:p>
        </w:tc>
        <w:tc>
          <w:tcPr>
            <w:tcW w:w="2409" w:type="dxa"/>
            <w:shd w:val="clear" w:color="auto" w:fill="auto"/>
          </w:tcPr>
          <w:p w:rsidR="009E0D56" w:rsidRPr="000372B9" w:rsidRDefault="009E0D56" w:rsidP="006B2874">
            <w:pPr>
              <w:spacing w:line="340" w:lineRule="exact"/>
              <w:ind w:leftChars="0" w:left="0" w:firstLineChars="0" w:firstLine="0"/>
              <w:rPr>
                <w:rFonts w:hAnsi="標楷體"/>
                <w:snapToGrid/>
                <w:sz w:val="24"/>
                <w:szCs w:val="24"/>
              </w:rPr>
            </w:pPr>
          </w:p>
        </w:tc>
        <w:tc>
          <w:tcPr>
            <w:tcW w:w="2410" w:type="dxa"/>
            <w:shd w:val="clear" w:color="auto" w:fill="auto"/>
          </w:tcPr>
          <w:p w:rsidR="009E0D56" w:rsidRPr="000372B9" w:rsidRDefault="009E0D56" w:rsidP="006B2874">
            <w:pPr>
              <w:spacing w:line="340" w:lineRule="exact"/>
              <w:ind w:leftChars="0" w:left="0" w:firstLineChars="0" w:firstLine="0"/>
              <w:rPr>
                <w:rFonts w:hAnsi="標楷體"/>
                <w:snapToGrid/>
                <w:sz w:val="24"/>
                <w:szCs w:val="24"/>
              </w:rPr>
            </w:pPr>
            <w:r w:rsidRPr="000372B9">
              <w:rPr>
                <w:rFonts w:hAnsi="標楷體" w:hint="eastAsia"/>
                <w:snapToGrid/>
                <w:sz w:val="24"/>
                <w:szCs w:val="24"/>
              </w:rPr>
              <w:t>查證2件</w:t>
            </w:r>
          </w:p>
        </w:tc>
        <w:tc>
          <w:tcPr>
            <w:tcW w:w="1436" w:type="dxa"/>
            <w:vMerge/>
            <w:shd w:val="clear" w:color="auto" w:fill="auto"/>
          </w:tcPr>
          <w:p w:rsidR="009E0D56" w:rsidRPr="000372B9" w:rsidRDefault="009E0D56" w:rsidP="006B2874">
            <w:pPr>
              <w:spacing w:line="340" w:lineRule="exact"/>
              <w:ind w:left="566" w:firstLine="486"/>
              <w:jc w:val="left"/>
              <w:rPr>
                <w:rFonts w:hAnsi="標楷體"/>
                <w:snapToGrid/>
                <w:sz w:val="24"/>
                <w:szCs w:val="24"/>
              </w:rPr>
            </w:pPr>
          </w:p>
        </w:tc>
      </w:tr>
    </w:tbl>
    <w:p w:rsidR="009E0D56" w:rsidRPr="00387CFB" w:rsidRDefault="009E0D56" w:rsidP="00E54237">
      <w:pPr>
        <w:spacing w:line="360" w:lineRule="exact"/>
        <w:ind w:leftChars="-100" w:left="-283" w:firstLineChars="0" w:firstLine="0"/>
        <w:rPr>
          <w:rFonts w:hAnsi="標楷體"/>
          <w:color w:val="000000"/>
        </w:rPr>
      </w:pPr>
      <w:r w:rsidRPr="00042A22">
        <w:rPr>
          <w:rFonts w:hAnsi="標楷體" w:hint="eastAsia"/>
          <w:sz w:val="24"/>
          <w:szCs w:val="24"/>
        </w:rPr>
        <w:t>資料來源：中國生產力中心提供。</w:t>
      </w:r>
    </w:p>
    <w:p w:rsidR="009E0D56" w:rsidRDefault="009E0D56" w:rsidP="00404F95">
      <w:pPr>
        <w:pStyle w:val="144"/>
        <w:ind w:left="567" w:hanging="567"/>
        <w:rPr>
          <w:color w:val="000000"/>
        </w:rPr>
      </w:pPr>
    </w:p>
    <w:p w:rsidR="009E0D56" w:rsidRPr="00B97208" w:rsidRDefault="009E0D56" w:rsidP="003730FB">
      <w:pPr>
        <w:pStyle w:val="144"/>
        <w:ind w:left="567" w:hanging="567"/>
        <w:rPr>
          <w:rFonts w:hAnsi="標楷體"/>
        </w:rPr>
      </w:pPr>
      <w:bookmarkStart w:id="6" w:name="_Toc195260079"/>
      <w:r w:rsidRPr="00635B24">
        <w:rPr>
          <w:rFonts w:hint="eastAsia"/>
        </w:rPr>
        <w:t>二</w:t>
      </w:r>
      <w:r w:rsidRPr="00635B24">
        <w:rPr>
          <w:rFonts w:hAnsi="標楷體" w:hint="eastAsia"/>
        </w:rPr>
        <w:t>、</w:t>
      </w:r>
      <w:r>
        <w:rPr>
          <w:rFonts w:hAnsi="標楷體" w:hint="eastAsia"/>
        </w:rPr>
        <w:t>「</w:t>
      </w:r>
      <w:r w:rsidRPr="00635B24">
        <w:rPr>
          <w:rFonts w:hAnsi="標楷體" w:hint="eastAsia"/>
        </w:rPr>
        <w:t>政府委辦計畫</w:t>
      </w:r>
      <w:r>
        <w:rPr>
          <w:rFonts w:hAnsi="標楷體" w:hint="eastAsia"/>
        </w:rPr>
        <w:t>」</w:t>
      </w:r>
      <w:r w:rsidRPr="00635B24">
        <w:rPr>
          <w:rFonts w:hAnsi="標楷體" w:hint="eastAsia"/>
        </w:rPr>
        <w:t>為該中心</w:t>
      </w:r>
      <w:r>
        <w:rPr>
          <w:rFonts w:hAnsi="標楷體" w:hint="eastAsia"/>
        </w:rPr>
        <w:t>重</w:t>
      </w:r>
      <w:r w:rsidRPr="00635B24">
        <w:rPr>
          <w:rFonts w:hAnsi="標楷體" w:hint="eastAsia"/>
        </w:rPr>
        <w:t>要收入來源，允應充分揭露</w:t>
      </w:r>
      <w:r>
        <w:rPr>
          <w:rFonts w:hAnsi="標楷體" w:hint="eastAsia"/>
        </w:rPr>
        <w:t>各項</w:t>
      </w:r>
      <w:r w:rsidRPr="00635B24">
        <w:rPr>
          <w:rFonts w:hAnsi="標楷體" w:hint="eastAsia"/>
        </w:rPr>
        <w:t>計畫經費編列與執行資訊，並設立適當績效評</w:t>
      </w:r>
      <w:r w:rsidRPr="00B97208">
        <w:rPr>
          <w:rFonts w:hAnsi="標楷體" w:hint="eastAsia"/>
        </w:rPr>
        <w:t>估指標，</w:t>
      </w:r>
      <w:r>
        <w:rPr>
          <w:rFonts w:hAnsi="標楷體" w:hint="eastAsia"/>
        </w:rPr>
        <w:t>公開</w:t>
      </w:r>
      <w:r w:rsidRPr="00B97208">
        <w:rPr>
          <w:rFonts w:hAnsi="標楷體" w:hint="eastAsia"/>
        </w:rPr>
        <w:t>相關資訊，俾利本院</w:t>
      </w:r>
      <w:r w:rsidR="00143523">
        <w:rPr>
          <w:rFonts w:hAnsi="標楷體" w:hint="eastAsia"/>
        </w:rPr>
        <w:t>預算</w:t>
      </w:r>
      <w:r w:rsidRPr="00B97208">
        <w:rPr>
          <w:rFonts w:hAnsi="標楷體" w:hint="eastAsia"/>
        </w:rPr>
        <w:t>審議</w:t>
      </w:r>
      <w:bookmarkEnd w:id="6"/>
    </w:p>
    <w:p w:rsidR="009E0D56" w:rsidRDefault="009E0D56" w:rsidP="00816FD1">
      <w:pPr>
        <w:ind w:left="566" w:firstLine="566"/>
        <w:rPr>
          <w:rFonts w:hAnsi="標楷體"/>
        </w:rPr>
      </w:pPr>
      <w:r w:rsidRPr="00816FD1">
        <w:rPr>
          <w:rFonts w:hAnsi="標楷體" w:hint="eastAsia"/>
        </w:rPr>
        <w:t>中國生產力中心11</w:t>
      </w:r>
      <w:r>
        <w:rPr>
          <w:rFonts w:hAnsi="標楷體"/>
        </w:rPr>
        <w:t>4</w:t>
      </w:r>
      <w:r w:rsidRPr="00816FD1">
        <w:rPr>
          <w:rFonts w:hAnsi="標楷體" w:hint="eastAsia"/>
        </w:rPr>
        <w:t>年度</w:t>
      </w:r>
      <w:r>
        <w:rPr>
          <w:rFonts w:hAnsi="標楷體" w:hint="eastAsia"/>
        </w:rPr>
        <w:t>預算案編列</w:t>
      </w:r>
      <w:r w:rsidRPr="00816FD1">
        <w:rPr>
          <w:rFonts w:hAnsi="標楷體" w:hint="eastAsia"/>
        </w:rPr>
        <w:t>「業務收入</w:t>
      </w:r>
      <w:r>
        <w:rPr>
          <w:rFonts w:hAnsi="標楷體" w:hint="eastAsia"/>
        </w:rPr>
        <w:t>-勞務收入-</w:t>
      </w:r>
      <w:r w:rsidRPr="00816FD1">
        <w:rPr>
          <w:rFonts w:hAnsi="標楷體" w:hint="eastAsia"/>
        </w:rPr>
        <w:t>政府委辦計畫」收入4億</w:t>
      </w:r>
      <w:r>
        <w:rPr>
          <w:rFonts w:hAnsi="標楷體"/>
        </w:rPr>
        <w:t>8</w:t>
      </w:r>
      <w:r w:rsidRPr="00816FD1">
        <w:rPr>
          <w:rFonts w:hAnsi="標楷體" w:hint="eastAsia"/>
        </w:rPr>
        <w:t>,5</w:t>
      </w:r>
      <w:r>
        <w:rPr>
          <w:rFonts w:hAnsi="標楷體"/>
        </w:rPr>
        <w:t>3</w:t>
      </w:r>
      <w:r w:rsidRPr="00816FD1">
        <w:rPr>
          <w:rFonts w:hAnsi="標楷體" w:hint="eastAsia"/>
        </w:rPr>
        <w:t>0萬元，占業務收入10億</w:t>
      </w:r>
      <w:r>
        <w:rPr>
          <w:rFonts w:hAnsi="標楷體" w:hint="eastAsia"/>
        </w:rPr>
        <w:t>3</w:t>
      </w:r>
      <w:r>
        <w:rPr>
          <w:rFonts w:hAnsi="標楷體"/>
        </w:rPr>
        <w:t>,917</w:t>
      </w:r>
      <w:r w:rsidRPr="00816FD1">
        <w:rPr>
          <w:rFonts w:hAnsi="標楷體" w:hint="eastAsia"/>
        </w:rPr>
        <w:t>萬元之4</w:t>
      </w:r>
      <w:r>
        <w:rPr>
          <w:rFonts w:hAnsi="標楷體"/>
        </w:rPr>
        <w:t>6</w:t>
      </w:r>
      <w:r w:rsidRPr="00816FD1">
        <w:rPr>
          <w:rFonts w:hAnsi="標楷體" w:hint="eastAsia"/>
        </w:rPr>
        <w:t>.7</w:t>
      </w:r>
      <w:r>
        <w:rPr>
          <w:rFonts w:hAnsi="標楷體"/>
        </w:rPr>
        <w:t>0</w:t>
      </w:r>
      <w:r w:rsidRPr="00816FD1">
        <w:rPr>
          <w:rFonts w:hAnsi="標楷體" w:hint="eastAsia"/>
        </w:rPr>
        <w:t>%，為該中心依政府採購法規定競標政府委託辦理計畫所獲取相關收入。經查：</w:t>
      </w:r>
    </w:p>
    <w:p w:rsidR="009E0D56" w:rsidRPr="00FD5493" w:rsidRDefault="009E0D56" w:rsidP="006B4A5A">
      <w:pPr>
        <w:pStyle w:val="a4"/>
        <w:ind w:left="849" w:hanging="283"/>
        <w:rPr>
          <w:b/>
        </w:rPr>
      </w:pPr>
      <w:r w:rsidRPr="00FD5493">
        <w:rPr>
          <w:rFonts w:hint="eastAsia"/>
          <w:b/>
        </w:rPr>
        <w:t>(一)</w:t>
      </w:r>
      <w:r w:rsidRPr="004E42B3">
        <w:rPr>
          <w:rFonts w:hint="eastAsia"/>
          <w:b/>
        </w:rPr>
        <w:t>「政府委辦計畫」為該中心</w:t>
      </w:r>
      <w:r>
        <w:rPr>
          <w:rFonts w:hint="eastAsia"/>
          <w:b/>
        </w:rPr>
        <w:t>多年來重要收入來源</w:t>
      </w:r>
      <w:r>
        <w:rPr>
          <w:rFonts w:hAnsi="標楷體" w:hint="eastAsia"/>
          <w:b/>
        </w:rPr>
        <w:t>，約</w:t>
      </w:r>
      <w:r>
        <w:rPr>
          <w:rFonts w:hint="eastAsia"/>
          <w:b/>
        </w:rPr>
        <w:t>占該</w:t>
      </w:r>
      <w:r w:rsidR="00143523">
        <w:rPr>
          <w:rFonts w:hint="eastAsia"/>
          <w:b/>
        </w:rPr>
        <w:t>中心</w:t>
      </w:r>
      <w:r>
        <w:rPr>
          <w:rFonts w:hint="eastAsia"/>
          <w:b/>
        </w:rPr>
        <w:t>業務收入總額半數</w:t>
      </w:r>
      <w:r w:rsidR="00143523">
        <w:rPr>
          <w:rFonts w:hint="eastAsia"/>
          <w:b/>
        </w:rPr>
        <w:t>以上</w:t>
      </w:r>
    </w:p>
    <w:p w:rsidR="009E0D56" w:rsidRPr="003C7696" w:rsidRDefault="009E0D56" w:rsidP="00AE36FA">
      <w:pPr>
        <w:pStyle w:val="21"/>
        <w:ind w:left="850" w:firstLine="566"/>
        <w:rPr>
          <w:rFonts w:hAnsi="標楷體"/>
        </w:rPr>
      </w:pPr>
      <w:r w:rsidRPr="00804230">
        <w:rPr>
          <w:rFonts w:hAnsi="標楷體" w:hint="eastAsia"/>
        </w:rPr>
        <w:t>中國生產力中心每年依據捐助章程之業務範圍訂定工作計畫，主要有自辦業務計畫、承攬政府委辦計畫及辦理政府補助計畫等3項。參據該中心</w:t>
      </w:r>
      <w:r w:rsidR="00143523">
        <w:rPr>
          <w:rFonts w:hAnsi="標楷體" w:hint="eastAsia"/>
        </w:rPr>
        <w:t>1</w:t>
      </w:r>
      <w:r w:rsidR="00143523">
        <w:rPr>
          <w:rFonts w:hAnsi="標楷體"/>
        </w:rPr>
        <w:t>10</w:t>
      </w:r>
      <w:r w:rsidR="00143523">
        <w:rPr>
          <w:rFonts w:hAnsi="標楷體" w:hint="eastAsia"/>
        </w:rPr>
        <w:t>至11</w:t>
      </w:r>
      <w:r w:rsidR="00143523">
        <w:rPr>
          <w:rFonts w:hAnsi="標楷體"/>
        </w:rPr>
        <w:t>4</w:t>
      </w:r>
      <w:r w:rsidR="00143523">
        <w:rPr>
          <w:rFonts w:hAnsi="標楷體" w:hint="eastAsia"/>
        </w:rPr>
        <w:t>年度</w:t>
      </w:r>
      <w:r w:rsidRPr="00804230">
        <w:rPr>
          <w:rFonts w:hint="eastAsia"/>
        </w:rPr>
        <w:t>「政府委辦計畫」收入占業務收入總額情形(詳表1</w:t>
      </w:r>
      <w:r w:rsidRPr="00804230">
        <w:t>)</w:t>
      </w:r>
      <w:r w:rsidRPr="00804230">
        <w:rPr>
          <w:rFonts w:hAnsi="標楷體" w:hint="eastAsia"/>
        </w:rPr>
        <w:t>，近年</w:t>
      </w:r>
      <w:r>
        <w:rPr>
          <w:rFonts w:hAnsi="標楷體" w:hint="eastAsia"/>
        </w:rPr>
        <w:t>來</w:t>
      </w:r>
      <w:r w:rsidRPr="00804230">
        <w:rPr>
          <w:rFonts w:hAnsi="標楷體" w:hint="eastAsia"/>
        </w:rPr>
        <w:t>業務收入總額介於10億</w:t>
      </w:r>
      <w:r w:rsidR="00143523">
        <w:rPr>
          <w:rFonts w:hAnsi="標楷體"/>
        </w:rPr>
        <w:t>3</w:t>
      </w:r>
      <w:r w:rsidRPr="00804230">
        <w:rPr>
          <w:rFonts w:hAnsi="標楷體"/>
        </w:rPr>
        <w:t>,</w:t>
      </w:r>
      <w:r w:rsidR="00143523">
        <w:rPr>
          <w:rFonts w:hAnsi="標楷體"/>
        </w:rPr>
        <w:t>917</w:t>
      </w:r>
      <w:r w:rsidRPr="00804230">
        <w:rPr>
          <w:rFonts w:hAnsi="標楷體" w:hint="eastAsia"/>
        </w:rPr>
        <w:t>萬元至1</w:t>
      </w:r>
      <w:r w:rsidR="00143523">
        <w:rPr>
          <w:rFonts w:hAnsi="標楷體"/>
        </w:rPr>
        <w:t>9</w:t>
      </w:r>
      <w:r w:rsidRPr="00804230">
        <w:rPr>
          <w:rFonts w:hAnsi="標楷體" w:hint="eastAsia"/>
        </w:rPr>
        <w:t>億</w:t>
      </w:r>
      <w:r w:rsidR="00143523">
        <w:rPr>
          <w:rFonts w:hAnsi="標楷體" w:hint="eastAsia"/>
        </w:rPr>
        <w:t>9</w:t>
      </w:r>
      <w:r w:rsidR="00143523">
        <w:rPr>
          <w:rFonts w:hAnsi="標楷體"/>
        </w:rPr>
        <w:t>68</w:t>
      </w:r>
      <w:r w:rsidRPr="00804230">
        <w:rPr>
          <w:rFonts w:hAnsi="標楷體" w:hint="eastAsia"/>
        </w:rPr>
        <w:t>萬3千元間</w:t>
      </w:r>
      <w:r>
        <w:rPr>
          <w:rFonts w:hAnsi="標楷體" w:hint="eastAsia"/>
        </w:rPr>
        <w:t>，占比介於4</w:t>
      </w:r>
      <w:r>
        <w:rPr>
          <w:rFonts w:hAnsi="標楷體"/>
        </w:rPr>
        <w:t>6.70%</w:t>
      </w:r>
      <w:r>
        <w:rPr>
          <w:rFonts w:hAnsi="標楷體" w:hint="eastAsia"/>
        </w:rPr>
        <w:t>至6</w:t>
      </w:r>
      <w:r w:rsidR="004828F7">
        <w:rPr>
          <w:rFonts w:hAnsi="標楷體"/>
        </w:rPr>
        <w:t>6</w:t>
      </w:r>
      <w:r>
        <w:rPr>
          <w:rFonts w:hAnsi="標楷體"/>
        </w:rPr>
        <w:t>.</w:t>
      </w:r>
      <w:r w:rsidR="004828F7">
        <w:rPr>
          <w:rFonts w:hAnsi="標楷體"/>
        </w:rPr>
        <w:t>3</w:t>
      </w:r>
      <w:r>
        <w:rPr>
          <w:rFonts w:hAnsi="標楷體"/>
        </w:rPr>
        <w:t>8%</w:t>
      </w:r>
      <w:r>
        <w:rPr>
          <w:rFonts w:hAnsi="標楷體" w:hint="eastAsia"/>
        </w:rPr>
        <w:lastRenderedPageBreak/>
        <w:t>之間</w:t>
      </w:r>
      <w:r w:rsidRPr="00804230">
        <w:rPr>
          <w:rFonts w:hAnsi="標楷體" w:hint="eastAsia"/>
        </w:rPr>
        <w:t>。政府委</w:t>
      </w:r>
      <w:r w:rsidRPr="003C7696">
        <w:rPr>
          <w:rFonts w:hAnsi="標楷體" w:hint="eastAsia"/>
        </w:rPr>
        <w:t>辦計畫收入約占該公司業務收入總額半數，</w:t>
      </w:r>
      <w:r>
        <w:rPr>
          <w:rFonts w:hAnsi="標楷體" w:hint="eastAsia"/>
        </w:rPr>
        <w:t>其中</w:t>
      </w:r>
      <w:r w:rsidRPr="003C7696">
        <w:rPr>
          <w:rFonts w:hAnsi="標楷體" w:hint="eastAsia"/>
        </w:rPr>
        <w:t>1</w:t>
      </w:r>
      <w:r w:rsidRPr="003C7696">
        <w:rPr>
          <w:rFonts w:hAnsi="標楷體"/>
        </w:rPr>
        <w:t>10</w:t>
      </w:r>
      <w:r>
        <w:rPr>
          <w:rFonts w:hAnsi="標楷體" w:hint="eastAsia"/>
        </w:rPr>
        <w:t>至1</w:t>
      </w:r>
      <w:r>
        <w:rPr>
          <w:rFonts w:hAnsi="標楷體"/>
        </w:rPr>
        <w:t>1</w:t>
      </w:r>
      <w:r w:rsidR="004828F7">
        <w:rPr>
          <w:rFonts w:hAnsi="標楷體"/>
        </w:rPr>
        <w:t>3</w:t>
      </w:r>
      <w:r w:rsidRPr="003C7696">
        <w:rPr>
          <w:rFonts w:hAnsi="標楷體" w:hint="eastAsia"/>
        </w:rPr>
        <w:t>年</w:t>
      </w:r>
      <w:r>
        <w:rPr>
          <w:rFonts w:hAnsi="標楷體" w:hint="eastAsia"/>
        </w:rPr>
        <w:t>度</w:t>
      </w:r>
      <w:r w:rsidRPr="003C7696">
        <w:rPr>
          <w:rFonts w:hAnsi="標楷體" w:hint="eastAsia"/>
        </w:rPr>
        <w:t>占比</w:t>
      </w:r>
      <w:r>
        <w:rPr>
          <w:rFonts w:hAnsi="標楷體" w:hint="eastAsia"/>
        </w:rPr>
        <w:t>均</w:t>
      </w:r>
      <w:r w:rsidRPr="003C7696">
        <w:rPr>
          <w:rFonts w:hAnsi="標楷體" w:hint="eastAsia"/>
        </w:rPr>
        <w:t>逾</w:t>
      </w:r>
      <w:r>
        <w:rPr>
          <w:rFonts w:hAnsi="標楷體" w:hint="eastAsia"/>
        </w:rPr>
        <w:t>5</w:t>
      </w:r>
      <w:r w:rsidRPr="003C7696">
        <w:rPr>
          <w:rFonts w:hAnsi="標楷體" w:hint="eastAsia"/>
        </w:rPr>
        <w:t>成，</w:t>
      </w:r>
      <w:r>
        <w:rPr>
          <w:rFonts w:hAnsi="標楷體" w:hint="eastAsia"/>
        </w:rPr>
        <w:t>足見</w:t>
      </w:r>
      <w:r w:rsidRPr="003C7696">
        <w:rPr>
          <w:rFonts w:hAnsi="標楷體" w:hint="eastAsia"/>
        </w:rPr>
        <w:t>政府委辦計畫收入已為該中心重要收入來源</w:t>
      </w:r>
      <w:r>
        <w:rPr>
          <w:rFonts w:hAnsi="標楷體" w:hint="eastAsia"/>
        </w:rPr>
        <w:t>，且仰賴益深</w:t>
      </w:r>
      <w:r w:rsidRPr="003C7696">
        <w:rPr>
          <w:rFonts w:hAnsi="標楷體" w:hint="eastAsia"/>
        </w:rPr>
        <w:t>。</w:t>
      </w:r>
    </w:p>
    <w:p w:rsidR="009E0D56" w:rsidRPr="00D43271" w:rsidRDefault="009E0D56" w:rsidP="00AE36FA">
      <w:pPr>
        <w:ind w:left="849" w:hangingChars="100" w:hanging="283"/>
        <w:rPr>
          <w:rFonts w:hAnsi="標楷體"/>
          <w:b/>
        </w:rPr>
      </w:pPr>
      <w:r w:rsidRPr="00D43271">
        <w:rPr>
          <w:rFonts w:hAnsi="標楷體" w:hint="eastAsia"/>
          <w:b/>
        </w:rPr>
        <w:t>(二)「政府</w:t>
      </w:r>
      <w:r w:rsidRPr="00D43271">
        <w:rPr>
          <w:rFonts w:hAnsi="標楷體" w:hint="eastAsia"/>
          <w:b/>
          <w:lang w:eastAsia="zh-HK"/>
        </w:rPr>
        <w:t>委辦計畫」惟於預、決算書中卻未</w:t>
      </w:r>
      <w:r w:rsidRPr="00D43271">
        <w:rPr>
          <w:rFonts w:hAnsi="標楷體" w:hint="eastAsia"/>
          <w:b/>
        </w:rPr>
        <w:t>充分</w:t>
      </w:r>
      <w:r w:rsidRPr="00D43271">
        <w:rPr>
          <w:rFonts w:hAnsi="標楷體" w:hint="eastAsia"/>
          <w:b/>
          <w:lang w:eastAsia="zh-HK"/>
        </w:rPr>
        <w:t>揭露個別委辦計畫之經費編列與執行資訊，編製內容過於簡略，</w:t>
      </w:r>
      <w:r w:rsidR="00714AE2">
        <w:rPr>
          <w:rFonts w:hAnsi="標楷體" w:hint="eastAsia"/>
          <w:b/>
          <w:lang w:eastAsia="zh-HK"/>
        </w:rPr>
        <w:t>不</w:t>
      </w:r>
      <w:r w:rsidRPr="00D43271">
        <w:rPr>
          <w:rFonts w:hAnsi="標楷體" w:hint="eastAsia"/>
          <w:b/>
          <w:lang w:eastAsia="zh-HK"/>
        </w:rPr>
        <w:t>利本院</w:t>
      </w:r>
      <w:r w:rsidR="00714AE2">
        <w:rPr>
          <w:rFonts w:hAnsi="標楷體" w:hint="eastAsia"/>
          <w:b/>
          <w:lang w:eastAsia="zh-HK"/>
        </w:rPr>
        <w:t>預算</w:t>
      </w:r>
      <w:r w:rsidRPr="00D43271">
        <w:rPr>
          <w:rFonts w:hAnsi="標楷體" w:hint="eastAsia"/>
          <w:b/>
          <w:lang w:eastAsia="zh-HK"/>
        </w:rPr>
        <w:t>審議</w:t>
      </w:r>
    </w:p>
    <w:p w:rsidR="004828F7" w:rsidRDefault="009E0D56" w:rsidP="00AE36FA">
      <w:pPr>
        <w:pStyle w:val="21"/>
        <w:ind w:left="850" w:firstLine="566"/>
        <w:rPr>
          <w:rFonts w:hAnsi="標楷體"/>
          <w:lang w:eastAsia="zh-HK"/>
        </w:rPr>
      </w:pPr>
      <w:r w:rsidRPr="00AF6E6F">
        <w:rPr>
          <w:rFonts w:hint="eastAsia"/>
          <w:lang w:eastAsia="zh-HK"/>
        </w:rPr>
        <w:t>政府委辦計畫為近年該中心</w:t>
      </w:r>
      <w:r w:rsidRPr="00AF6E6F">
        <w:rPr>
          <w:rFonts w:hint="eastAsia"/>
        </w:rPr>
        <w:t>重</w:t>
      </w:r>
      <w:r w:rsidRPr="00AF6E6F">
        <w:rPr>
          <w:rFonts w:hint="eastAsia"/>
          <w:lang w:eastAsia="zh-HK"/>
        </w:rPr>
        <w:t>要收入來源，又每年辦理計畫項目</w:t>
      </w:r>
      <w:r w:rsidRPr="00AF6E6F">
        <w:rPr>
          <w:rFonts w:hint="eastAsia"/>
        </w:rPr>
        <w:t>約十多項</w:t>
      </w:r>
      <w:r w:rsidRPr="00AF6E6F">
        <w:rPr>
          <w:rFonts w:hAnsi="標楷體" w:hint="eastAsia"/>
        </w:rPr>
        <w:t>，</w:t>
      </w:r>
      <w:r w:rsidRPr="00AF6E6F">
        <w:rPr>
          <w:rFonts w:hint="eastAsia"/>
          <w:lang w:eastAsia="zh-HK"/>
        </w:rPr>
        <w:t>然揆其各年度預算書卻僅有</w:t>
      </w:r>
      <w:r w:rsidRPr="00AF6E6F">
        <w:rPr>
          <w:rFonts w:hint="eastAsia"/>
        </w:rPr>
        <w:t>簡略</w:t>
      </w:r>
      <w:r w:rsidRPr="00AF6E6F">
        <w:rPr>
          <w:rFonts w:hint="eastAsia"/>
          <w:lang w:eastAsia="zh-HK"/>
        </w:rPr>
        <w:t>文字敘明委辦計畫名稱及工作重點</w:t>
      </w:r>
      <w:r w:rsidRPr="00AF6E6F">
        <w:rPr>
          <w:rFonts w:hint="eastAsia"/>
        </w:rPr>
        <w:t>，</w:t>
      </w:r>
      <w:r w:rsidRPr="00AF6E6F">
        <w:rPr>
          <w:rFonts w:hint="eastAsia"/>
          <w:lang w:eastAsia="zh-HK"/>
        </w:rPr>
        <w:t>尚無個別或主要計畫之經費概估或預算編列數</w:t>
      </w:r>
      <w:r w:rsidRPr="00AF6E6F">
        <w:rPr>
          <w:rFonts w:hint="eastAsia"/>
        </w:rPr>
        <w:t>，</w:t>
      </w:r>
      <w:r w:rsidRPr="00AF6E6F">
        <w:rPr>
          <w:rFonts w:hint="eastAsia"/>
          <w:lang w:eastAsia="zh-HK"/>
        </w:rPr>
        <w:t>致</w:t>
      </w:r>
      <w:r w:rsidRPr="00AF6E6F">
        <w:rPr>
          <w:rFonts w:hint="eastAsia"/>
        </w:rPr>
        <w:t>不易</w:t>
      </w:r>
      <w:r w:rsidRPr="00AF6E6F">
        <w:rPr>
          <w:rFonts w:hint="eastAsia"/>
          <w:lang w:eastAsia="zh-HK"/>
        </w:rPr>
        <w:t>評估計畫經費編列之合理性</w:t>
      </w:r>
      <w:r w:rsidRPr="00AF6E6F">
        <w:rPr>
          <w:rFonts w:hint="eastAsia"/>
        </w:rPr>
        <w:t>。</w:t>
      </w:r>
      <w:r w:rsidRPr="00AF6E6F">
        <w:rPr>
          <w:rFonts w:hint="eastAsia"/>
          <w:lang w:eastAsia="zh-HK"/>
        </w:rPr>
        <w:t>如</w:t>
      </w:r>
      <w:r w:rsidRPr="00AF6E6F">
        <w:rPr>
          <w:rFonts w:hint="eastAsia"/>
        </w:rPr>
        <w:t>1</w:t>
      </w:r>
      <w:r w:rsidRPr="00AF6E6F">
        <w:rPr>
          <w:rFonts w:hint="eastAsia"/>
          <w:lang w:eastAsia="zh-HK"/>
        </w:rPr>
        <w:t>1</w:t>
      </w:r>
      <w:r w:rsidRPr="00AF6E6F">
        <w:rPr>
          <w:lang w:eastAsia="zh-HK"/>
        </w:rPr>
        <w:t>4</w:t>
      </w:r>
      <w:r w:rsidRPr="00AF6E6F">
        <w:rPr>
          <w:rFonts w:hint="eastAsia"/>
          <w:lang w:eastAsia="zh-HK"/>
        </w:rPr>
        <w:t>年度編列</w:t>
      </w:r>
      <w:r w:rsidRPr="00AF6E6F">
        <w:rPr>
          <w:rFonts w:hAnsi="標楷體" w:hint="eastAsia"/>
          <w:lang w:eastAsia="zh-HK"/>
        </w:rPr>
        <w:t>「</w:t>
      </w:r>
      <w:r w:rsidRPr="00AF6E6F">
        <w:rPr>
          <w:rFonts w:hint="eastAsia"/>
        </w:rPr>
        <w:t>政府委辦計畫</w:t>
      </w:r>
      <w:r w:rsidRPr="00AF6E6F">
        <w:rPr>
          <w:rFonts w:hAnsi="標楷體" w:hint="eastAsia"/>
          <w:lang w:eastAsia="zh-HK"/>
        </w:rPr>
        <w:t>」</w:t>
      </w:r>
      <w:r w:rsidRPr="00AF6E6F">
        <w:rPr>
          <w:rFonts w:hint="eastAsia"/>
          <w:lang w:eastAsia="zh-HK"/>
        </w:rPr>
        <w:t>收入</w:t>
      </w:r>
      <w:r w:rsidRPr="00AF6E6F">
        <w:rPr>
          <w:rFonts w:hint="eastAsia"/>
        </w:rPr>
        <w:t xml:space="preserve"> 4 億 </w:t>
      </w:r>
      <w:r w:rsidRPr="00AF6E6F">
        <w:t>8</w:t>
      </w:r>
      <w:r w:rsidRPr="00AF6E6F">
        <w:rPr>
          <w:rFonts w:hint="eastAsia"/>
        </w:rPr>
        <w:t>,5</w:t>
      </w:r>
      <w:r w:rsidRPr="00AF6E6F">
        <w:t>3</w:t>
      </w:r>
      <w:r w:rsidRPr="00AF6E6F">
        <w:rPr>
          <w:rFonts w:hint="eastAsia"/>
        </w:rPr>
        <w:t>0 萬元，</w:t>
      </w:r>
      <w:r w:rsidRPr="00AF6E6F">
        <w:rPr>
          <w:rFonts w:hint="eastAsia"/>
          <w:lang w:eastAsia="zh-HK"/>
        </w:rPr>
        <w:t>於預算書中僅敘明</w:t>
      </w:r>
      <w:r w:rsidRPr="00AF6E6F">
        <w:rPr>
          <w:rFonts w:hint="eastAsia"/>
        </w:rPr>
        <w:t>預計執行中小企業加速投資方案服務計畫</w:t>
      </w:r>
      <w:r w:rsidRPr="00AF6E6F">
        <w:rPr>
          <w:rFonts w:hAnsi="標楷體" w:hint="eastAsia"/>
        </w:rPr>
        <w:t>、</w:t>
      </w:r>
      <w:r w:rsidRPr="00AF6E6F">
        <w:rPr>
          <w:rFonts w:hint="eastAsia"/>
        </w:rPr>
        <w:t>中小企業體驗設計價值提升計畫</w:t>
      </w:r>
      <w:r w:rsidRPr="00AF6E6F">
        <w:rPr>
          <w:rFonts w:hAnsi="標楷體" w:hint="eastAsia"/>
        </w:rPr>
        <w:t>、</w:t>
      </w:r>
      <w:r w:rsidRPr="00AF6E6F">
        <w:rPr>
          <w:rFonts w:hint="eastAsia"/>
        </w:rPr>
        <w:t>推動傳統市集攤舖疫後強化產業體質升級轉型</w:t>
      </w:r>
      <w:r w:rsidRPr="00AF6E6F">
        <w:rPr>
          <w:rFonts w:hint="eastAsia"/>
          <w:lang w:eastAsia="zh-HK"/>
        </w:rPr>
        <w:t>等</w:t>
      </w:r>
      <w:r w:rsidR="0070362D">
        <w:rPr>
          <w:rFonts w:hint="eastAsia"/>
        </w:rPr>
        <w:t>十</w:t>
      </w:r>
      <w:r w:rsidR="007B3182" w:rsidRPr="00AF6E6F">
        <w:rPr>
          <w:rFonts w:hint="eastAsia"/>
        </w:rPr>
        <w:t>餘</w:t>
      </w:r>
      <w:r w:rsidRPr="00AF6E6F">
        <w:rPr>
          <w:rFonts w:hint="eastAsia"/>
          <w:lang w:eastAsia="zh-HK"/>
        </w:rPr>
        <w:t>項，各計畫並無經費預計</w:t>
      </w:r>
      <w:r w:rsidR="00F91FC0" w:rsidRPr="00AF6E6F">
        <w:rPr>
          <w:rFonts w:hint="eastAsia"/>
          <w:lang w:eastAsia="zh-HK"/>
        </w:rPr>
        <w:t>數</w:t>
      </w:r>
      <w:r w:rsidRPr="00AF6E6F">
        <w:rPr>
          <w:rFonts w:hint="eastAsia"/>
          <w:lang w:eastAsia="zh-HK"/>
        </w:rPr>
        <w:t>或所編預算數，於</w:t>
      </w:r>
      <w:r w:rsidRPr="00AF6E6F">
        <w:rPr>
          <w:rFonts w:hAnsi="標楷體" w:hint="eastAsia"/>
          <w:lang w:eastAsia="zh-HK"/>
        </w:rPr>
        <w:t>「</w:t>
      </w:r>
      <w:r w:rsidRPr="00AF6E6F">
        <w:rPr>
          <w:rFonts w:hint="eastAsia"/>
          <w:lang w:eastAsia="zh-HK"/>
        </w:rPr>
        <w:t>預期效益</w:t>
      </w:r>
      <w:r w:rsidRPr="00AF6E6F">
        <w:rPr>
          <w:rFonts w:hAnsi="標楷體" w:hint="eastAsia"/>
          <w:lang w:eastAsia="zh-HK"/>
        </w:rPr>
        <w:t>」說明</w:t>
      </w:r>
      <w:r w:rsidRPr="00AF6E6F">
        <w:rPr>
          <w:rFonts w:hint="eastAsia"/>
          <w:lang w:eastAsia="zh-HK"/>
        </w:rPr>
        <w:t>亦未訂定績效</w:t>
      </w:r>
      <w:r w:rsidRPr="00AF6E6F">
        <w:rPr>
          <w:rFonts w:hint="eastAsia"/>
        </w:rPr>
        <w:t>評估</w:t>
      </w:r>
      <w:r w:rsidRPr="00AF6E6F">
        <w:rPr>
          <w:rFonts w:hint="eastAsia"/>
          <w:lang w:eastAsia="zh-HK"/>
        </w:rPr>
        <w:t>指標</w:t>
      </w:r>
      <w:r w:rsidRPr="00AF6E6F">
        <w:rPr>
          <w:rFonts w:hAnsi="標楷體" w:hint="eastAsia"/>
          <w:lang w:eastAsia="zh-HK"/>
        </w:rPr>
        <w:t>，</w:t>
      </w:r>
      <w:r w:rsidRPr="00AF6E6F">
        <w:rPr>
          <w:rFonts w:hAnsi="標楷體" w:hint="eastAsia"/>
        </w:rPr>
        <w:t>又</w:t>
      </w:r>
      <w:r w:rsidRPr="00AF6E6F">
        <w:rPr>
          <w:rFonts w:hint="eastAsia"/>
          <w:lang w:eastAsia="zh-HK"/>
        </w:rPr>
        <w:t>相關委辦計畫執行後</w:t>
      </w:r>
      <w:r w:rsidRPr="00AF6E6F">
        <w:rPr>
          <w:rFonts w:hint="eastAsia"/>
        </w:rPr>
        <w:t>，</w:t>
      </w:r>
      <w:r w:rsidRPr="00AF6E6F">
        <w:rPr>
          <w:rFonts w:hint="eastAsia"/>
          <w:lang w:eastAsia="zh-HK"/>
        </w:rPr>
        <w:t>決算書中有關該年度委辦計畫之經費執行概況</w:t>
      </w:r>
      <w:r w:rsidRPr="00AF6E6F">
        <w:rPr>
          <w:rFonts w:hint="eastAsia"/>
        </w:rPr>
        <w:t>亦</w:t>
      </w:r>
      <w:r w:rsidRPr="00AF6E6F">
        <w:rPr>
          <w:rFonts w:hint="eastAsia"/>
          <w:lang w:eastAsia="zh-HK"/>
        </w:rPr>
        <w:t>付之闕如</w:t>
      </w:r>
      <w:r w:rsidR="00F91FC0" w:rsidRPr="00AF6E6F">
        <w:rPr>
          <w:rFonts w:hAnsi="標楷體" w:hint="eastAsia"/>
          <w:lang w:eastAsia="zh-HK"/>
        </w:rPr>
        <w:t>。</w:t>
      </w:r>
    </w:p>
    <w:p w:rsidR="009E0D56" w:rsidRPr="00AF6E6F" w:rsidRDefault="004828F7" w:rsidP="00AE36FA">
      <w:pPr>
        <w:pStyle w:val="21"/>
        <w:ind w:left="850" w:firstLine="566"/>
      </w:pPr>
      <w:r>
        <w:rPr>
          <w:rFonts w:hAnsi="標楷體" w:hint="eastAsia"/>
          <w:lang w:eastAsia="zh-HK"/>
        </w:rPr>
        <w:t>按</w:t>
      </w:r>
      <w:r w:rsidR="00B93813" w:rsidRPr="00AF6E6F">
        <w:rPr>
          <w:rFonts w:hAnsi="標楷體" w:hint="eastAsia"/>
          <w:lang w:eastAsia="zh-HK"/>
        </w:rPr>
        <w:t>預算法第</w:t>
      </w:r>
      <w:r w:rsidR="00B93813" w:rsidRPr="00AF6E6F">
        <w:rPr>
          <w:rFonts w:hAnsi="標楷體" w:hint="eastAsia"/>
        </w:rPr>
        <w:t>4</w:t>
      </w:r>
      <w:r w:rsidR="00B93813" w:rsidRPr="00AF6E6F">
        <w:rPr>
          <w:rFonts w:hAnsi="標楷體"/>
        </w:rPr>
        <w:t>9</w:t>
      </w:r>
      <w:r w:rsidR="00B93813" w:rsidRPr="00AF6E6F">
        <w:rPr>
          <w:rFonts w:hAnsi="標楷體" w:hint="eastAsia"/>
          <w:lang w:eastAsia="zh-HK"/>
        </w:rPr>
        <w:t>條</w:t>
      </w:r>
      <w:r>
        <w:rPr>
          <w:rFonts w:hAnsi="標楷體" w:hint="eastAsia"/>
          <w:lang w:eastAsia="zh-HK"/>
        </w:rPr>
        <w:t>規定</w:t>
      </w:r>
      <w:r>
        <w:rPr>
          <w:rStyle w:val="af0"/>
          <w:rFonts w:hAnsi="標楷體"/>
          <w:lang w:eastAsia="zh-HK"/>
        </w:rPr>
        <w:footnoteReference w:id="6"/>
      </w:r>
      <w:r w:rsidR="00B93813" w:rsidRPr="00AF6E6F">
        <w:rPr>
          <w:rFonts w:hAnsi="標楷體" w:hint="eastAsia"/>
          <w:lang w:eastAsia="zh-HK"/>
        </w:rPr>
        <w:t>略以</w:t>
      </w:r>
      <w:r w:rsidR="009E0D56" w:rsidRPr="00AF6E6F">
        <w:rPr>
          <w:rFonts w:hint="eastAsia"/>
          <w:lang w:eastAsia="zh-HK"/>
        </w:rPr>
        <w:t>，</w:t>
      </w:r>
      <w:r w:rsidR="00B93813" w:rsidRPr="00AF6E6F">
        <w:rPr>
          <w:rFonts w:hint="eastAsia"/>
          <w:lang w:eastAsia="zh-HK"/>
        </w:rPr>
        <w:t>預算案之審議，應注重歲出規模、預算餘絀、計畫績效、優先順序。惟檢視該中心各年度預算書</w:t>
      </w:r>
      <w:r w:rsidR="006D5EB0" w:rsidRPr="00AF6E6F">
        <w:rPr>
          <w:rFonts w:hAnsi="標楷體" w:hint="eastAsia"/>
          <w:lang w:eastAsia="zh-HK"/>
        </w:rPr>
        <w:t>，</w:t>
      </w:r>
      <w:r w:rsidR="00F30FBE">
        <w:rPr>
          <w:rFonts w:hAnsi="標楷體" w:hint="eastAsia"/>
          <w:lang w:eastAsia="zh-HK"/>
        </w:rPr>
        <w:t>其中有關政府各項委辦計畫</w:t>
      </w:r>
      <w:r w:rsidR="006D5EB0" w:rsidRPr="00AF6E6F">
        <w:rPr>
          <w:rFonts w:hint="eastAsia"/>
          <w:lang w:eastAsia="zh-HK"/>
        </w:rPr>
        <w:t>僅概括列示年度計畫重點</w:t>
      </w:r>
      <w:r w:rsidR="00F30FBE">
        <w:rPr>
          <w:rFonts w:hAnsi="標楷體" w:hint="eastAsia"/>
          <w:lang w:eastAsia="zh-HK"/>
        </w:rPr>
        <w:t>並</w:t>
      </w:r>
      <w:r w:rsidR="006D5EB0" w:rsidRPr="00AF6E6F">
        <w:rPr>
          <w:rFonts w:hint="eastAsia"/>
          <w:lang w:eastAsia="zh-HK"/>
        </w:rPr>
        <w:t>簡略敘</w:t>
      </w:r>
      <w:r w:rsidR="00F30FBE">
        <w:rPr>
          <w:rFonts w:hint="eastAsia"/>
          <w:lang w:eastAsia="zh-HK"/>
        </w:rPr>
        <w:t>述</w:t>
      </w:r>
      <w:r w:rsidR="006D5EB0" w:rsidRPr="00AF6E6F">
        <w:rPr>
          <w:rFonts w:hint="eastAsia"/>
          <w:lang w:eastAsia="zh-HK"/>
        </w:rPr>
        <w:t>預期效益</w:t>
      </w:r>
      <w:r w:rsidR="006D5EB0" w:rsidRPr="00AF6E6F">
        <w:rPr>
          <w:rFonts w:hAnsi="標楷體" w:hint="eastAsia"/>
          <w:lang w:eastAsia="zh-HK"/>
        </w:rPr>
        <w:t>，</w:t>
      </w:r>
      <w:r w:rsidR="001B763E" w:rsidRPr="00AF6E6F">
        <w:rPr>
          <w:rFonts w:hint="eastAsia"/>
          <w:lang w:eastAsia="zh-HK"/>
        </w:rPr>
        <w:t>又</w:t>
      </w:r>
      <w:r w:rsidR="006D5EB0" w:rsidRPr="00AF6E6F">
        <w:rPr>
          <w:rFonts w:hint="eastAsia"/>
          <w:lang w:eastAsia="zh-HK"/>
        </w:rPr>
        <w:t>各</w:t>
      </w:r>
      <w:r w:rsidR="00F30FBE">
        <w:rPr>
          <w:rFonts w:hint="eastAsia"/>
          <w:lang w:eastAsia="zh-HK"/>
        </w:rPr>
        <w:t>項</w:t>
      </w:r>
      <w:r w:rsidR="006D5EB0" w:rsidRPr="00AF6E6F">
        <w:rPr>
          <w:rFonts w:hint="eastAsia"/>
          <w:lang w:eastAsia="zh-HK"/>
        </w:rPr>
        <w:t>計畫之</w:t>
      </w:r>
      <w:r w:rsidR="00F30FBE">
        <w:rPr>
          <w:rFonts w:hint="eastAsia"/>
          <w:lang w:eastAsia="zh-HK"/>
        </w:rPr>
        <w:t>經費需求</w:t>
      </w:r>
      <w:r w:rsidR="00F30FBE">
        <w:rPr>
          <w:rFonts w:hAnsi="標楷體" w:hint="eastAsia"/>
          <w:lang w:eastAsia="zh-HK"/>
        </w:rPr>
        <w:t>（規模）、</w:t>
      </w:r>
      <w:r w:rsidR="006D5EB0" w:rsidRPr="00AF6E6F">
        <w:rPr>
          <w:rFonts w:hint="eastAsia"/>
          <w:lang w:eastAsia="zh-HK"/>
        </w:rPr>
        <w:t>績效衡量指標及目標值則均未</w:t>
      </w:r>
      <w:r w:rsidR="00F30FBE">
        <w:rPr>
          <w:rFonts w:hint="eastAsia"/>
          <w:lang w:eastAsia="zh-HK"/>
        </w:rPr>
        <w:t>說明</w:t>
      </w:r>
      <w:r w:rsidR="00B93813" w:rsidRPr="00AF6E6F">
        <w:rPr>
          <w:rFonts w:hAnsi="標楷體" w:hint="eastAsia"/>
          <w:lang w:eastAsia="zh-HK"/>
        </w:rPr>
        <w:t>，</w:t>
      </w:r>
      <w:r w:rsidR="001B763E" w:rsidRPr="00AF6E6F">
        <w:rPr>
          <w:rFonts w:hAnsi="標楷體" w:hint="eastAsia"/>
          <w:lang w:eastAsia="zh-HK"/>
        </w:rPr>
        <w:t>實難</w:t>
      </w:r>
      <w:r w:rsidR="009E0D56" w:rsidRPr="00AF6E6F">
        <w:rPr>
          <w:rFonts w:hint="eastAsia"/>
          <w:lang w:eastAsia="zh-HK"/>
        </w:rPr>
        <w:t>評估該中心個別委辦計畫</w:t>
      </w:r>
      <w:r w:rsidR="00CE5D98">
        <w:rPr>
          <w:rFonts w:hint="eastAsia"/>
          <w:lang w:eastAsia="zh-HK"/>
        </w:rPr>
        <w:t>預算編列之合理性</w:t>
      </w:r>
      <w:r w:rsidR="00CE5D98">
        <w:rPr>
          <w:rFonts w:hAnsi="標楷體" w:hint="eastAsia"/>
          <w:lang w:eastAsia="zh-HK"/>
        </w:rPr>
        <w:t>，及計畫執行之績效性</w:t>
      </w:r>
      <w:r w:rsidR="009E0D56" w:rsidRPr="00AF6E6F">
        <w:rPr>
          <w:rFonts w:hAnsi="標楷體" w:hint="eastAsia"/>
          <w:lang w:eastAsia="zh-HK"/>
        </w:rPr>
        <w:t>，</w:t>
      </w:r>
      <w:r w:rsidR="006D5EB0" w:rsidRPr="00AF6E6F">
        <w:rPr>
          <w:rFonts w:hAnsi="標楷體" w:hint="eastAsia"/>
        </w:rPr>
        <w:t>不</w:t>
      </w:r>
      <w:r w:rsidR="009E0D56" w:rsidRPr="00AF6E6F">
        <w:rPr>
          <w:rFonts w:hAnsi="標楷體" w:hint="eastAsia"/>
        </w:rPr>
        <w:t>利</w:t>
      </w:r>
      <w:r w:rsidR="009E0D56" w:rsidRPr="00AF6E6F">
        <w:rPr>
          <w:rFonts w:hAnsi="標楷體" w:hint="eastAsia"/>
          <w:lang w:eastAsia="zh-HK"/>
        </w:rPr>
        <w:t>本院預算審議。</w:t>
      </w:r>
    </w:p>
    <w:p w:rsidR="00CE5D98" w:rsidRPr="00CE5D98" w:rsidRDefault="009E0D56" w:rsidP="00AE36FA">
      <w:pPr>
        <w:ind w:left="566" w:firstLine="566"/>
        <w:rPr>
          <w:rFonts w:hAnsi="標楷體" w:hint="eastAsia"/>
        </w:rPr>
      </w:pPr>
      <w:r w:rsidRPr="00334B35">
        <w:rPr>
          <w:rFonts w:hint="eastAsia"/>
        </w:rPr>
        <w:t>綜上，</w:t>
      </w:r>
      <w:r w:rsidRPr="00334B35">
        <w:rPr>
          <w:rFonts w:hint="eastAsia"/>
          <w:lang w:eastAsia="zh-HK"/>
        </w:rPr>
        <w:t>中國生產力</w:t>
      </w:r>
      <w:r w:rsidRPr="00334B35">
        <w:rPr>
          <w:rFonts w:hint="eastAsia"/>
        </w:rPr>
        <w:t>中心</w:t>
      </w:r>
      <w:r w:rsidRPr="00334B35">
        <w:rPr>
          <w:rFonts w:hint="eastAsia"/>
          <w:lang w:eastAsia="zh-HK"/>
        </w:rPr>
        <w:t>每年承攬政府委辦計畫</w:t>
      </w:r>
      <w:r w:rsidR="007B3182">
        <w:rPr>
          <w:rFonts w:hint="eastAsia"/>
        </w:rPr>
        <w:t>1</w:t>
      </w:r>
      <w:r w:rsidR="007B3182">
        <w:t>0</w:t>
      </w:r>
      <w:r w:rsidR="007B3182">
        <w:rPr>
          <w:rFonts w:hint="eastAsia"/>
        </w:rPr>
        <w:t>餘</w:t>
      </w:r>
      <w:r w:rsidRPr="00334B35">
        <w:rPr>
          <w:rFonts w:hint="eastAsia"/>
          <w:lang w:eastAsia="zh-HK"/>
        </w:rPr>
        <w:t>項，所獲取委辦收入</w:t>
      </w:r>
      <w:r w:rsidRPr="00334B35">
        <w:rPr>
          <w:rFonts w:hint="eastAsia"/>
        </w:rPr>
        <w:t>約占該</w:t>
      </w:r>
      <w:r w:rsidR="00CE5D98">
        <w:rPr>
          <w:rFonts w:hint="eastAsia"/>
        </w:rPr>
        <w:t>中心</w:t>
      </w:r>
      <w:r w:rsidRPr="00334B35">
        <w:rPr>
          <w:rFonts w:hint="eastAsia"/>
        </w:rPr>
        <w:t>業務收入總額半數</w:t>
      </w:r>
      <w:r w:rsidRPr="00334B35">
        <w:rPr>
          <w:rFonts w:hint="eastAsia"/>
          <w:lang w:eastAsia="zh-HK"/>
        </w:rPr>
        <w:t>，顯見是項業務</w:t>
      </w:r>
      <w:r w:rsidRPr="00334B35">
        <w:rPr>
          <w:rFonts w:hint="eastAsia"/>
        </w:rPr>
        <w:t>之</w:t>
      </w:r>
      <w:r w:rsidRPr="00334B35">
        <w:rPr>
          <w:rFonts w:hint="eastAsia"/>
          <w:lang w:eastAsia="zh-HK"/>
        </w:rPr>
        <w:t>重要</w:t>
      </w:r>
      <w:r w:rsidRPr="00334B35">
        <w:rPr>
          <w:rFonts w:hint="eastAsia"/>
        </w:rPr>
        <w:t>性</w:t>
      </w:r>
      <w:r w:rsidRPr="00334B35">
        <w:rPr>
          <w:rFonts w:hAnsi="標楷體" w:hint="eastAsia"/>
        </w:rPr>
        <w:t>，</w:t>
      </w:r>
      <w:r w:rsidR="00CE5D98">
        <w:rPr>
          <w:rFonts w:hAnsi="標楷體" w:hint="eastAsia"/>
        </w:rPr>
        <w:t>爰</w:t>
      </w:r>
      <w:r w:rsidRPr="00334B35">
        <w:rPr>
          <w:rFonts w:hint="eastAsia"/>
          <w:lang w:eastAsia="zh-HK"/>
        </w:rPr>
        <w:t>該中心允應於年度</w:t>
      </w:r>
      <w:r w:rsidRPr="00334B35">
        <w:rPr>
          <w:rFonts w:hint="eastAsia"/>
        </w:rPr>
        <w:t>預</w:t>
      </w:r>
      <w:r w:rsidR="00CE5D98">
        <w:rPr>
          <w:rFonts w:hAnsi="標楷體" w:hint="eastAsia"/>
        </w:rPr>
        <w:t>、</w:t>
      </w:r>
      <w:r w:rsidRPr="00334B35">
        <w:rPr>
          <w:rFonts w:hint="eastAsia"/>
          <w:lang w:eastAsia="zh-HK"/>
        </w:rPr>
        <w:t>決</w:t>
      </w:r>
      <w:r w:rsidRPr="00334B35">
        <w:rPr>
          <w:rFonts w:hint="eastAsia"/>
        </w:rPr>
        <w:t>算書</w:t>
      </w:r>
      <w:r w:rsidRPr="00334B35">
        <w:rPr>
          <w:rFonts w:hint="eastAsia"/>
          <w:lang w:eastAsia="zh-HK"/>
        </w:rPr>
        <w:t>中充分揭露主要委辦</w:t>
      </w:r>
      <w:r w:rsidRPr="00334B35">
        <w:rPr>
          <w:rFonts w:hint="eastAsia"/>
        </w:rPr>
        <w:t>計畫</w:t>
      </w:r>
      <w:r w:rsidRPr="00334B35">
        <w:rPr>
          <w:rFonts w:hint="eastAsia"/>
          <w:lang w:eastAsia="zh-HK"/>
        </w:rPr>
        <w:t>之預算</w:t>
      </w:r>
      <w:r w:rsidRPr="0070362D">
        <w:rPr>
          <w:rFonts w:hint="eastAsia"/>
          <w:lang w:eastAsia="zh-HK"/>
        </w:rPr>
        <w:t>編列與經費執行等資訊</w:t>
      </w:r>
      <w:r w:rsidRPr="0070362D">
        <w:rPr>
          <w:rFonts w:hAnsi="標楷體" w:hint="eastAsia"/>
        </w:rPr>
        <w:t>，</w:t>
      </w:r>
      <w:r w:rsidRPr="0070362D">
        <w:rPr>
          <w:rFonts w:hAnsi="標楷體" w:hint="eastAsia"/>
          <w:lang w:eastAsia="zh-HK"/>
        </w:rPr>
        <w:t>並設訂適當績效評估指標，俾利本院</w:t>
      </w:r>
      <w:r w:rsidR="001B763E" w:rsidRPr="0070362D">
        <w:rPr>
          <w:rFonts w:hAnsi="標楷體" w:hint="eastAsia"/>
          <w:lang w:eastAsia="zh-HK"/>
        </w:rPr>
        <w:t>預算</w:t>
      </w:r>
      <w:r w:rsidRPr="0070362D">
        <w:rPr>
          <w:rFonts w:hAnsi="標楷體" w:hint="eastAsia"/>
          <w:lang w:eastAsia="zh-HK"/>
        </w:rPr>
        <w:t>審議。</w:t>
      </w:r>
    </w:p>
    <w:p w:rsidR="009E0D56" w:rsidRPr="00AE36FA" w:rsidRDefault="009E0D56" w:rsidP="0064799E">
      <w:pPr>
        <w:ind w:leftChars="100" w:left="992" w:hangingChars="250" w:hanging="709"/>
        <w:rPr>
          <w:rFonts w:hAnsi="標楷體"/>
          <w:b/>
        </w:rPr>
      </w:pPr>
      <w:r w:rsidRPr="00AE36FA">
        <w:rPr>
          <w:rFonts w:hAnsi="標楷體" w:hint="eastAsia"/>
          <w:b/>
        </w:rPr>
        <w:t>表1 中國生產力中心1</w:t>
      </w:r>
      <w:r w:rsidRPr="00AE36FA">
        <w:rPr>
          <w:rFonts w:hAnsi="標楷體"/>
          <w:b/>
        </w:rPr>
        <w:t>1</w:t>
      </w:r>
      <w:r w:rsidRPr="00AE36FA">
        <w:rPr>
          <w:rFonts w:hAnsi="標楷體" w:hint="eastAsia"/>
          <w:b/>
        </w:rPr>
        <w:t>0至1</w:t>
      </w:r>
      <w:r w:rsidRPr="00AE36FA">
        <w:rPr>
          <w:rFonts w:hAnsi="標楷體"/>
          <w:b/>
        </w:rPr>
        <w:t>14</w:t>
      </w:r>
      <w:r w:rsidRPr="00AE36FA">
        <w:rPr>
          <w:rFonts w:hAnsi="標楷體" w:hint="eastAsia"/>
          <w:b/>
        </w:rPr>
        <w:t>年度</w:t>
      </w:r>
      <w:r>
        <w:rPr>
          <w:rFonts w:hAnsi="標楷體" w:hint="eastAsia"/>
          <w:b/>
        </w:rPr>
        <w:t>「</w:t>
      </w:r>
      <w:r w:rsidRPr="00AE36FA">
        <w:rPr>
          <w:rFonts w:hAnsi="標楷體" w:hint="eastAsia"/>
          <w:b/>
        </w:rPr>
        <w:t>政府委辦計畫</w:t>
      </w:r>
      <w:r>
        <w:rPr>
          <w:rFonts w:hAnsi="標楷體" w:hint="eastAsia"/>
          <w:b/>
        </w:rPr>
        <w:t>」</w:t>
      </w:r>
      <w:r w:rsidRPr="00AE36FA">
        <w:rPr>
          <w:rFonts w:hAnsi="標楷體" w:hint="eastAsia"/>
          <w:b/>
        </w:rPr>
        <w:t>收入占業務收入總額</w:t>
      </w:r>
      <w:r>
        <w:rPr>
          <w:rFonts w:hAnsi="標楷體" w:hint="eastAsia"/>
          <w:b/>
        </w:rPr>
        <w:t>情形</w:t>
      </w:r>
      <w:r w:rsidRPr="00AE36FA">
        <w:rPr>
          <w:rFonts w:hAnsi="標楷體" w:hint="eastAsia"/>
          <w:b/>
        </w:rPr>
        <w:t xml:space="preserve">表　　　　　　　 </w:t>
      </w:r>
      <w:r>
        <w:rPr>
          <w:rFonts w:hAnsi="標楷體"/>
          <w:b/>
        </w:rPr>
        <w:t xml:space="preserve">       </w:t>
      </w:r>
      <w:r w:rsidRPr="00AE36FA">
        <w:rPr>
          <w:rFonts w:hAnsi="標楷體" w:hint="eastAsia"/>
          <w:sz w:val="24"/>
          <w:szCs w:val="24"/>
        </w:rPr>
        <w:t>單位：新臺幣千元；%</w:t>
      </w:r>
    </w:p>
    <w:tbl>
      <w:tblPr>
        <w:tblW w:w="8221" w:type="dxa"/>
        <w:tblInd w:w="26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40"/>
        <w:gridCol w:w="2410"/>
        <w:gridCol w:w="2552"/>
        <w:gridCol w:w="1719"/>
      </w:tblGrid>
      <w:tr w:rsidR="009E0D56" w:rsidTr="00AE36FA">
        <w:trPr>
          <w:tblHeader/>
        </w:trPr>
        <w:tc>
          <w:tcPr>
            <w:tcW w:w="1540" w:type="dxa"/>
            <w:vAlign w:val="center"/>
            <w:hideMark/>
          </w:tcPr>
          <w:p w:rsidR="009E0D56" w:rsidRDefault="009E0D56" w:rsidP="005C4172">
            <w:pPr>
              <w:pStyle w:val="142"/>
              <w:spacing w:line="420" w:lineRule="exact"/>
              <w:jc w:val="center"/>
            </w:pPr>
            <w:r>
              <w:rPr>
                <w:rFonts w:hint="eastAsia"/>
                <w:lang w:eastAsia="zh-HK"/>
              </w:rPr>
              <w:t>年度</w:t>
            </w:r>
          </w:p>
        </w:tc>
        <w:tc>
          <w:tcPr>
            <w:tcW w:w="2410" w:type="dxa"/>
            <w:vAlign w:val="center"/>
            <w:hideMark/>
          </w:tcPr>
          <w:p w:rsidR="009E0D56" w:rsidRDefault="009E0D56" w:rsidP="005C4172">
            <w:pPr>
              <w:pStyle w:val="142"/>
              <w:spacing w:line="420" w:lineRule="exact"/>
              <w:jc w:val="center"/>
            </w:pPr>
            <w:r>
              <w:rPr>
                <w:rFonts w:hint="eastAsia"/>
              </w:rPr>
              <w:t>業務收入</w:t>
            </w:r>
            <w:r>
              <w:rPr>
                <w:rFonts w:hint="eastAsia"/>
                <w:lang w:eastAsia="zh-HK"/>
              </w:rPr>
              <w:t>總額（</w:t>
            </w:r>
            <w:r>
              <w:rPr>
                <w:rFonts w:hint="eastAsia"/>
              </w:rPr>
              <w:t>A</w:t>
            </w:r>
            <w:r>
              <w:rPr>
                <w:rFonts w:hint="eastAsia"/>
                <w:lang w:eastAsia="zh-HK"/>
              </w:rPr>
              <w:t>）</w:t>
            </w:r>
          </w:p>
        </w:tc>
        <w:tc>
          <w:tcPr>
            <w:tcW w:w="2552" w:type="dxa"/>
            <w:vAlign w:val="center"/>
            <w:hideMark/>
          </w:tcPr>
          <w:p w:rsidR="009E0D56" w:rsidRDefault="009E0D56" w:rsidP="005C4172">
            <w:pPr>
              <w:pStyle w:val="142"/>
              <w:spacing w:line="420" w:lineRule="exact"/>
              <w:jc w:val="center"/>
            </w:pPr>
            <w:r>
              <w:rPr>
                <w:rFonts w:hint="eastAsia"/>
                <w:lang w:eastAsia="zh-HK"/>
              </w:rPr>
              <w:t>政府委辦計畫</w:t>
            </w:r>
            <w:r>
              <w:rPr>
                <w:rFonts w:hint="eastAsia"/>
              </w:rPr>
              <w:t>收入(B)</w:t>
            </w:r>
          </w:p>
        </w:tc>
        <w:tc>
          <w:tcPr>
            <w:tcW w:w="1719" w:type="dxa"/>
            <w:vAlign w:val="center"/>
            <w:hideMark/>
          </w:tcPr>
          <w:p w:rsidR="009E0D56" w:rsidRDefault="009E0D56" w:rsidP="005C4172">
            <w:pPr>
              <w:pStyle w:val="142"/>
              <w:spacing w:line="420" w:lineRule="exact"/>
              <w:jc w:val="center"/>
            </w:pPr>
            <w:r>
              <w:rPr>
                <w:rFonts w:hint="eastAsia"/>
              </w:rPr>
              <w:t>占比(B/A)</w:t>
            </w:r>
          </w:p>
        </w:tc>
      </w:tr>
      <w:tr w:rsidR="009E0D56" w:rsidTr="00AE36FA">
        <w:tc>
          <w:tcPr>
            <w:tcW w:w="1540" w:type="dxa"/>
            <w:vAlign w:val="center"/>
          </w:tcPr>
          <w:p w:rsidR="009E0D56" w:rsidRDefault="009E0D56" w:rsidP="005C4172">
            <w:pPr>
              <w:pStyle w:val="142"/>
              <w:spacing w:line="420" w:lineRule="exact"/>
              <w:ind w:left="647" w:hanging="647"/>
              <w:jc w:val="center"/>
            </w:pPr>
            <w:r>
              <w:rPr>
                <w:rFonts w:hint="eastAsia"/>
              </w:rPr>
              <w:t>1</w:t>
            </w:r>
            <w:r>
              <w:t>10</w:t>
            </w:r>
          </w:p>
        </w:tc>
        <w:tc>
          <w:tcPr>
            <w:tcW w:w="2410" w:type="dxa"/>
            <w:vAlign w:val="center"/>
          </w:tcPr>
          <w:p w:rsidR="009E0D56" w:rsidRPr="00072844" w:rsidRDefault="009E0D56" w:rsidP="005C4172">
            <w:pPr>
              <w:pStyle w:val="142"/>
              <w:spacing w:line="420" w:lineRule="exact"/>
              <w:ind w:left="647" w:hanging="647"/>
              <w:jc w:val="right"/>
            </w:pPr>
            <w:r w:rsidRPr="0076364F">
              <w:t>1,356,34</w:t>
            </w:r>
            <w:r>
              <w:t>8</w:t>
            </w:r>
          </w:p>
        </w:tc>
        <w:tc>
          <w:tcPr>
            <w:tcW w:w="2552" w:type="dxa"/>
            <w:vAlign w:val="center"/>
          </w:tcPr>
          <w:p w:rsidR="009E0D56" w:rsidRPr="00072844" w:rsidRDefault="009E0D56" w:rsidP="005C4172">
            <w:pPr>
              <w:pStyle w:val="142"/>
              <w:spacing w:line="420" w:lineRule="exact"/>
              <w:ind w:left="647" w:hanging="647"/>
              <w:jc w:val="right"/>
            </w:pPr>
            <w:r w:rsidRPr="0076364F">
              <w:t>838,721</w:t>
            </w:r>
          </w:p>
        </w:tc>
        <w:tc>
          <w:tcPr>
            <w:tcW w:w="1719" w:type="dxa"/>
            <w:vAlign w:val="center"/>
          </w:tcPr>
          <w:p w:rsidR="009E0D56" w:rsidRPr="00072844" w:rsidRDefault="009E0D56" w:rsidP="005C4172">
            <w:pPr>
              <w:pStyle w:val="142"/>
              <w:spacing w:line="420" w:lineRule="exact"/>
              <w:ind w:left="647" w:hanging="647"/>
              <w:jc w:val="right"/>
              <w:rPr>
                <w:rFonts w:hAnsi="標楷體"/>
              </w:rPr>
            </w:pPr>
            <w:r>
              <w:rPr>
                <w:rFonts w:hAnsi="標楷體" w:hint="eastAsia"/>
              </w:rPr>
              <w:t>6</w:t>
            </w:r>
            <w:r>
              <w:rPr>
                <w:rFonts w:hAnsi="標楷體"/>
              </w:rPr>
              <w:t>1.84</w:t>
            </w:r>
            <w:r>
              <w:rPr>
                <w:rFonts w:hAnsi="標楷體" w:hint="eastAsia"/>
              </w:rPr>
              <w:t>%</w:t>
            </w:r>
          </w:p>
        </w:tc>
      </w:tr>
      <w:tr w:rsidR="009E0D56" w:rsidTr="00AE36FA">
        <w:tc>
          <w:tcPr>
            <w:tcW w:w="1540" w:type="dxa"/>
            <w:vAlign w:val="center"/>
          </w:tcPr>
          <w:p w:rsidR="009E0D56" w:rsidRDefault="009E0D56" w:rsidP="005C4172">
            <w:pPr>
              <w:pStyle w:val="142"/>
              <w:spacing w:line="420" w:lineRule="exact"/>
              <w:ind w:left="647" w:hanging="647"/>
              <w:jc w:val="center"/>
            </w:pPr>
            <w:r>
              <w:rPr>
                <w:rFonts w:hint="eastAsia"/>
              </w:rPr>
              <w:t>1</w:t>
            </w:r>
            <w:r>
              <w:t>11</w:t>
            </w:r>
          </w:p>
        </w:tc>
        <w:tc>
          <w:tcPr>
            <w:tcW w:w="2410" w:type="dxa"/>
            <w:vAlign w:val="center"/>
          </w:tcPr>
          <w:p w:rsidR="009E0D56" w:rsidRPr="00072844" w:rsidRDefault="009E0D56" w:rsidP="005C4172">
            <w:pPr>
              <w:pStyle w:val="142"/>
              <w:spacing w:line="420" w:lineRule="exact"/>
              <w:ind w:left="647" w:hanging="647"/>
              <w:jc w:val="right"/>
            </w:pPr>
            <w:r w:rsidRPr="0076364F">
              <w:t>1,393,731</w:t>
            </w:r>
          </w:p>
        </w:tc>
        <w:tc>
          <w:tcPr>
            <w:tcW w:w="2552" w:type="dxa"/>
            <w:vAlign w:val="center"/>
          </w:tcPr>
          <w:p w:rsidR="009E0D56" w:rsidRPr="00072844" w:rsidRDefault="009E0D56" w:rsidP="005C4172">
            <w:pPr>
              <w:pStyle w:val="142"/>
              <w:spacing w:line="420" w:lineRule="exact"/>
              <w:ind w:left="647" w:hanging="647"/>
              <w:jc w:val="right"/>
            </w:pPr>
            <w:r w:rsidRPr="0076364F">
              <w:t>744,937</w:t>
            </w:r>
          </w:p>
        </w:tc>
        <w:tc>
          <w:tcPr>
            <w:tcW w:w="1719" w:type="dxa"/>
            <w:vAlign w:val="center"/>
          </w:tcPr>
          <w:p w:rsidR="009E0D56" w:rsidRPr="00072844" w:rsidRDefault="009E0D56" w:rsidP="005C4172">
            <w:pPr>
              <w:pStyle w:val="142"/>
              <w:spacing w:line="420" w:lineRule="exact"/>
              <w:ind w:left="647" w:hanging="647"/>
              <w:jc w:val="right"/>
              <w:rPr>
                <w:rFonts w:hAnsi="標楷體"/>
              </w:rPr>
            </w:pPr>
            <w:r>
              <w:rPr>
                <w:rFonts w:hAnsi="標楷體"/>
              </w:rPr>
              <w:t>53.45</w:t>
            </w:r>
            <w:r>
              <w:rPr>
                <w:rFonts w:hAnsi="標楷體" w:hint="eastAsia"/>
              </w:rPr>
              <w:t>%</w:t>
            </w:r>
          </w:p>
        </w:tc>
      </w:tr>
      <w:tr w:rsidR="009E0D56" w:rsidTr="00AE36FA">
        <w:tc>
          <w:tcPr>
            <w:tcW w:w="1540" w:type="dxa"/>
            <w:vAlign w:val="center"/>
          </w:tcPr>
          <w:p w:rsidR="009E0D56" w:rsidRDefault="009E0D56" w:rsidP="005C4172">
            <w:pPr>
              <w:pStyle w:val="142"/>
              <w:spacing w:line="420" w:lineRule="exact"/>
              <w:ind w:left="647" w:hanging="647"/>
              <w:jc w:val="center"/>
            </w:pPr>
            <w:r>
              <w:rPr>
                <w:rFonts w:hint="eastAsia"/>
              </w:rPr>
              <w:t>1</w:t>
            </w:r>
            <w:r>
              <w:t>12</w:t>
            </w:r>
          </w:p>
        </w:tc>
        <w:tc>
          <w:tcPr>
            <w:tcW w:w="2410" w:type="dxa"/>
            <w:vAlign w:val="center"/>
          </w:tcPr>
          <w:p w:rsidR="009E0D56" w:rsidRPr="00072844" w:rsidRDefault="009E0D56" w:rsidP="005C4172">
            <w:pPr>
              <w:pStyle w:val="142"/>
              <w:spacing w:line="420" w:lineRule="exact"/>
              <w:ind w:left="647" w:hanging="647"/>
              <w:jc w:val="right"/>
            </w:pPr>
            <w:r w:rsidRPr="0076364F">
              <w:t>1,684,023</w:t>
            </w:r>
          </w:p>
        </w:tc>
        <w:tc>
          <w:tcPr>
            <w:tcW w:w="2552" w:type="dxa"/>
            <w:vAlign w:val="center"/>
          </w:tcPr>
          <w:p w:rsidR="009E0D56" w:rsidRPr="00072844" w:rsidRDefault="009E0D56" w:rsidP="005C4172">
            <w:pPr>
              <w:pStyle w:val="142"/>
              <w:spacing w:line="420" w:lineRule="exact"/>
              <w:ind w:left="647" w:hanging="647"/>
              <w:jc w:val="right"/>
            </w:pPr>
            <w:r w:rsidRPr="0076364F">
              <w:t>1,004,375</w:t>
            </w:r>
          </w:p>
        </w:tc>
        <w:tc>
          <w:tcPr>
            <w:tcW w:w="1719" w:type="dxa"/>
            <w:vAlign w:val="center"/>
          </w:tcPr>
          <w:p w:rsidR="009E0D56" w:rsidRPr="00072844" w:rsidRDefault="009E0D56" w:rsidP="005C4172">
            <w:pPr>
              <w:pStyle w:val="142"/>
              <w:spacing w:line="420" w:lineRule="exact"/>
              <w:ind w:left="647" w:hanging="647"/>
              <w:jc w:val="right"/>
              <w:rPr>
                <w:rFonts w:hAnsi="標楷體"/>
              </w:rPr>
            </w:pPr>
            <w:r>
              <w:rPr>
                <w:rFonts w:hAnsi="標楷體"/>
              </w:rPr>
              <w:t>59.64</w:t>
            </w:r>
            <w:r>
              <w:rPr>
                <w:rFonts w:hAnsi="標楷體" w:hint="eastAsia"/>
              </w:rPr>
              <w:t>%</w:t>
            </w:r>
          </w:p>
        </w:tc>
      </w:tr>
      <w:tr w:rsidR="009E0D56" w:rsidTr="00AE36FA">
        <w:tc>
          <w:tcPr>
            <w:tcW w:w="1540" w:type="dxa"/>
            <w:vAlign w:val="center"/>
          </w:tcPr>
          <w:p w:rsidR="009E0D56" w:rsidRDefault="009E0D56" w:rsidP="005C4172">
            <w:pPr>
              <w:pStyle w:val="142"/>
              <w:spacing w:line="420" w:lineRule="exact"/>
              <w:ind w:left="647" w:hanging="647"/>
              <w:jc w:val="center"/>
            </w:pPr>
            <w:r>
              <w:rPr>
                <w:rFonts w:hint="eastAsia"/>
              </w:rPr>
              <w:t>1</w:t>
            </w:r>
            <w:r>
              <w:t>13</w:t>
            </w:r>
          </w:p>
        </w:tc>
        <w:tc>
          <w:tcPr>
            <w:tcW w:w="2410" w:type="dxa"/>
            <w:vAlign w:val="center"/>
          </w:tcPr>
          <w:p w:rsidR="009E0D56" w:rsidRPr="00072844" w:rsidRDefault="009E0D56" w:rsidP="005C4172">
            <w:pPr>
              <w:pStyle w:val="142"/>
              <w:spacing w:line="420" w:lineRule="exact"/>
              <w:ind w:left="647" w:hanging="647"/>
              <w:jc w:val="right"/>
            </w:pPr>
            <w:r w:rsidRPr="0076364F">
              <w:t>1,</w:t>
            </w:r>
            <w:r w:rsidR="00CE5D98">
              <w:t>909</w:t>
            </w:r>
            <w:r w:rsidRPr="0076364F">
              <w:t>,</w:t>
            </w:r>
            <w:r w:rsidR="00CE5D98">
              <w:t>683</w:t>
            </w:r>
          </w:p>
        </w:tc>
        <w:tc>
          <w:tcPr>
            <w:tcW w:w="2552" w:type="dxa"/>
            <w:vAlign w:val="center"/>
          </w:tcPr>
          <w:p w:rsidR="009E0D56" w:rsidRPr="00072844" w:rsidRDefault="00CE5D98" w:rsidP="005C4172">
            <w:pPr>
              <w:pStyle w:val="142"/>
              <w:spacing w:line="420" w:lineRule="exact"/>
              <w:ind w:left="647" w:hanging="647"/>
              <w:jc w:val="right"/>
            </w:pPr>
            <w:r>
              <w:t>1,267,736</w:t>
            </w:r>
          </w:p>
        </w:tc>
        <w:tc>
          <w:tcPr>
            <w:tcW w:w="1719" w:type="dxa"/>
            <w:vAlign w:val="center"/>
          </w:tcPr>
          <w:p w:rsidR="009E0D56" w:rsidRPr="00072844" w:rsidRDefault="00CE5D98" w:rsidP="005C4172">
            <w:pPr>
              <w:pStyle w:val="142"/>
              <w:spacing w:line="420" w:lineRule="exact"/>
              <w:ind w:left="647" w:hanging="647"/>
              <w:jc w:val="right"/>
              <w:rPr>
                <w:rFonts w:hAnsi="標楷體"/>
              </w:rPr>
            </w:pPr>
            <w:r>
              <w:rPr>
                <w:rFonts w:hAnsi="標楷體"/>
              </w:rPr>
              <w:t>6</w:t>
            </w:r>
            <w:r w:rsidR="009E0D56">
              <w:rPr>
                <w:rFonts w:hAnsi="標楷體"/>
              </w:rPr>
              <w:t>6.</w:t>
            </w:r>
            <w:r>
              <w:rPr>
                <w:rFonts w:hAnsi="標楷體"/>
              </w:rPr>
              <w:t>38</w:t>
            </w:r>
            <w:r w:rsidR="009E0D56">
              <w:rPr>
                <w:rFonts w:hAnsi="標楷體" w:hint="eastAsia"/>
              </w:rPr>
              <w:t>%</w:t>
            </w:r>
          </w:p>
        </w:tc>
      </w:tr>
      <w:tr w:rsidR="009E0D56" w:rsidTr="00AE36FA">
        <w:tc>
          <w:tcPr>
            <w:tcW w:w="1540" w:type="dxa"/>
            <w:vAlign w:val="center"/>
          </w:tcPr>
          <w:p w:rsidR="009E0D56" w:rsidRDefault="009E0D56" w:rsidP="005C4172">
            <w:pPr>
              <w:pStyle w:val="142"/>
              <w:spacing w:line="420" w:lineRule="exact"/>
              <w:ind w:left="647" w:hanging="647"/>
              <w:jc w:val="center"/>
            </w:pPr>
            <w:r>
              <w:rPr>
                <w:rFonts w:hint="eastAsia"/>
              </w:rPr>
              <w:t>1</w:t>
            </w:r>
            <w:r>
              <w:t>14</w:t>
            </w:r>
          </w:p>
        </w:tc>
        <w:tc>
          <w:tcPr>
            <w:tcW w:w="2410" w:type="dxa"/>
            <w:vAlign w:val="center"/>
          </w:tcPr>
          <w:p w:rsidR="009E0D56" w:rsidRPr="00072844" w:rsidRDefault="009E0D56" w:rsidP="005C4172">
            <w:pPr>
              <w:pStyle w:val="142"/>
              <w:spacing w:line="420" w:lineRule="exact"/>
              <w:ind w:left="647" w:hanging="647"/>
              <w:jc w:val="right"/>
            </w:pPr>
            <w:r w:rsidRPr="0076364F">
              <w:t>1,039,170</w:t>
            </w:r>
          </w:p>
        </w:tc>
        <w:tc>
          <w:tcPr>
            <w:tcW w:w="2552" w:type="dxa"/>
            <w:vAlign w:val="center"/>
          </w:tcPr>
          <w:p w:rsidR="009E0D56" w:rsidRPr="00072844" w:rsidRDefault="009E0D56" w:rsidP="005C4172">
            <w:pPr>
              <w:pStyle w:val="142"/>
              <w:spacing w:line="420" w:lineRule="exact"/>
              <w:ind w:left="647" w:hanging="647"/>
              <w:jc w:val="right"/>
            </w:pPr>
            <w:r w:rsidRPr="0076364F">
              <w:t>485,300</w:t>
            </w:r>
          </w:p>
        </w:tc>
        <w:tc>
          <w:tcPr>
            <w:tcW w:w="1719" w:type="dxa"/>
            <w:vAlign w:val="center"/>
          </w:tcPr>
          <w:p w:rsidR="009E0D56" w:rsidRPr="00072844" w:rsidRDefault="009E0D56" w:rsidP="005C4172">
            <w:pPr>
              <w:pStyle w:val="142"/>
              <w:spacing w:line="420" w:lineRule="exact"/>
              <w:ind w:left="647" w:hanging="647"/>
              <w:jc w:val="right"/>
              <w:rPr>
                <w:rFonts w:hAnsi="標楷體"/>
              </w:rPr>
            </w:pPr>
            <w:r>
              <w:rPr>
                <w:rFonts w:hAnsi="標楷體"/>
              </w:rPr>
              <w:t>46.70</w:t>
            </w:r>
            <w:r>
              <w:rPr>
                <w:rFonts w:hAnsi="標楷體" w:hint="eastAsia"/>
              </w:rPr>
              <w:t>%</w:t>
            </w:r>
          </w:p>
        </w:tc>
      </w:tr>
    </w:tbl>
    <w:p w:rsidR="00CE5D98" w:rsidRDefault="00CE5D98" w:rsidP="00B94DAE">
      <w:pPr>
        <w:spacing w:line="280" w:lineRule="exact"/>
        <w:ind w:leftChars="100" w:left="1499" w:hangingChars="500" w:hanging="1216"/>
        <w:rPr>
          <w:sz w:val="24"/>
          <w:szCs w:val="24"/>
        </w:rPr>
      </w:pPr>
      <w:r>
        <w:rPr>
          <w:rFonts w:hint="eastAsia"/>
          <w:sz w:val="24"/>
          <w:szCs w:val="24"/>
        </w:rPr>
        <w:t xml:space="preserve">說 </w:t>
      </w:r>
      <w:r>
        <w:rPr>
          <w:sz w:val="24"/>
          <w:szCs w:val="24"/>
        </w:rPr>
        <w:t xml:space="preserve">   </w:t>
      </w:r>
      <w:r>
        <w:rPr>
          <w:rFonts w:hint="eastAsia"/>
          <w:sz w:val="24"/>
          <w:szCs w:val="24"/>
        </w:rPr>
        <w:t>明</w:t>
      </w:r>
      <w:r>
        <w:rPr>
          <w:rFonts w:hAnsi="標楷體" w:hint="eastAsia"/>
          <w:sz w:val="24"/>
          <w:szCs w:val="24"/>
        </w:rPr>
        <w:t>：</w:t>
      </w:r>
      <w:r>
        <w:rPr>
          <w:rFonts w:hint="eastAsia"/>
          <w:sz w:val="24"/>
          <w:szCs w:val="24"/>
        </w:rPr>
        <w:t>表內11</w:t>
      </w:r>
      <w:r>
        <w:rPr>
          <w:sz w:val="24"/>
          <w:szCs w:val="24"/>
        </w:rPr>
        <w:t>0</w:t>
      </w:r>
      <w:r>
        <w:rPr>
          <w:rFonts w:hint="eastAsia"/>
          <w:sz w:val="24"/>
          <w:szCs w:val="24"/>
        </w:rPr>
        <w:t>至1</w:t>
      </w:r>
      <w:r>
        <w:rPr>
          <w:sz w:val="24"/>
          <w:szCs w:val="24"/>
        </w:rPr>
        <w:t>12</w:t>
      </w:r>
      <w:r>
        <w:rPr>
          <w:rFonts w:hint="eastAsia"/>
          <w:sz w:val="24"/>
          <w:szCs w:val="24"/>
        </w:rPr>
        <w:t>年度為決算數</w:t>
      </w:r>
      <w:r>
        <w:rPr>
          <w:rFonts w:hAnsi="標楷體" w:hint="eastAsia"/>
          <w:sz w:val="24"/>
          <w:szCs w:val="24"/>
        </w:rPr>
        <w:t>；</w:t>
      </w:r>
      <w:r>
        <w:rPr>
          <w:rFonts w:hint="eastAsia"/>
          <w:sz w:val="24"/>
          <w:szCs w:val="24"/>
        </w:rPr>
        <w:t>1</w:t>
      </w:r>
      <w:r>
        <w:rPr>
          <w:sz w:val="24"/>
          <w:szCs w:val="24"/>
        </w:rPr>
        <w:t>13</w:t>
      </w:r>
      <w:r>
        <w:rPr>
          <w:rFonts w:hint="eastAsia"/>
          <w:sz w:val="24"/>
          <w:szCs w:val="24"/>
        </w:rPr>
        <w:t>年度為自結數</w:t>
      </w:r>
      <w:r>
        <w:rPr>
          <w:rFonts w:hAnsi="標楷體" w:hint="eastAsia"/>
          <w:sz w:val="24"/>
          <w:szCs w:val="24"/>
        </w:rPr>
        <w:t>；</w:t>
      </w:r>
      <w:r>
        <w:rPr>
          <w:rFonts w:hint="eastAsia"/>
          <w:sz w:val="24"/>
          <w:szCs w:val="24"/>
        </w:rPr>
        <w:t>1</w:t>
      </w:r>
      <w:r>
        <w:rPr>
          <w:sz w:val="24"/>
          <w:szCs w:val="24"/>
        </w:rPr>
        <w:t>14</w:t>
      </w:r>
      <w:r>
        <w:rPr>
          <w:rFonts w:hint="eastAsia"/>
          <w:sz w:val="24"/>
          <w:szCs w:val="24"/>
        </w:rPr>
        <w:t>年度為預算案數</w:t>
      </w:r>
      <w:r>
        <w:rPr>
          <w:rFonts w:hAnsi="標楷體" w:hint="eastAsia"/>
          <w:sz w:val="24"/>
          <w:szCs w:val="24"/>
        </w:rPr>
        <w:t>。</w:t>
      </w:r>
    </w:p>
    <w:p w:rsidR="009E0D56" w:rsidRPr="00AE36FA" w:rsidRDefault="009E0D56" w:rsidP="00B94DAE">
      <w:pPr>
        <w:spacing w:line="280" w:lineRule="exact"/>
        <w:ind w:leftChars="100" w:left="283" w:firstLineChars="0" w:firstLine="0"/>
        <w:rPr>
          <w:rFonts w:hAnsi="標楷體"/>
        </w:rPr>
      </w:pPr>
      <w:r w:rsidRPr="00404F95">
        <w:rPr>
          <w:rFonts w:hint="eastAsia"/>
          <w:sz w:val="24"/>
          <w:szCs w:val="24"/>
        </w:rPr>
        <w:t>資料來源：中國生產力中心各年度預、決算書</w:t>
      </w:r>
      <w:r>
        <w:rPr>
          <w:rFonts w:hAnsi="標楷體" w:hint="eastAsia"/>
          <w:sz w:val="24"/>
          <w:szCs w:val="24"/>
        </w:rPr>
        <w:t>。</w:t>
      </w:r>
    </w:p>
    <w:p w:rsidR="009E0D56" w:rsidRPr="00AE36FA" w:rsidRDefault="009E0D56" w:rsidP="00816FD1">
      <w:pPr>
        <w:ind w:left="566" w:firstLine="566"/>
        <w:rPr>
          <w:rFonts w:hAnsi="標楷體"/>
        </w:rPr>
      </w:pPr>
    </w:p>
    <w:p w:rsidR="009E0D56" w:rsidRPr="009A58E6" w:rsidRDefault="009E0D56" w:rsidP="00170BCE">
      <w:pPr>
        <w:pStyle w:val="144"/>
        <w:ind w:left="567" w:hanging="567"/>
      </w:pPr>
      <w:bookmarkStart w:id="7" w:name="_Toc195260080"/>
      <w:r w:rsidRPr="009A58E6">
        <w:rPr>
          <w:rFonts w:hint="eastAsia"/>
        </w:rPr>
        <w:t>三、</w:t>
      </w:r>
      <w:r w:rsidR="009A58E6" w:rsidRPr="009A58E6">
        <w:rPr>
          <w:rFonts w:hint="eastAsia"/>
        </w:rPr>
        <w:t>1</w:t>
      </w:r>
      <w:r w:rsidR="009A58E6" w:rsidRPr="009A58E6">
        <w:t>10</w:t>
      </w:r>
      <w:r w:rsidR="009A58E6" w:rsidRPr="009A58E6">
        <w:rPr>
          <w:rFonts w:hint="eastAsia"/>
        </w:rPr>
        <w:t>至1</w:t>
      </w:r>
      <w:r w:rsidR="009A58E6" w:rsidRPr="009A58E6">
        <w:t>13</w:t>
      </w:r>
      <w:r w:rsidR="009A58E6" w:rsidRPr="009A58E6">
        <w:rPr>
          <w:rFonts w:hint="eastAsia"/>
        </w:rPr>
        <w:t>年度</w:t>
      </w:r>
      <w:r w:rsidRPr="009A58E6">
        <w:rPr>
          <w:rFonts w:hint="eastAsia"/>
          <w:spacing w:val="4"/>
        </w:rPr>
        <w:t>「國際關係服務專案」與「陸委會及其他政府專案」</w:t>
      </w:r>
      <w:r w:rsidR="009A58E6" w:rsidRPr="009A58E6">
        <w:rPr>
          <w:rFonts w:hint="eastAsia"/>
        </w:rPr>
        <w:t>政府補助計畫之</w:t>
      </w:r>
      <w:r w:rsidRPr="009A58E6">
        <w:rPr>
          <w:rFonts w:hint="eastAsia"/>
        </w:rPr>
        <w:t>預、決算數</w:t>
      </w:r>
      <w:r w:rsidR="009A58E6" w:rsidRPr="009A58E6">
        <w:rPr>
          <w:rFonts w:hint="eastAsia"/>
        </w:rPr>
        <w:t>差距</w:t>
      </w:r>
      <w:r w:rsidRPr="009A58E6">
        <w:rPr>
          <w:rFonts w:hint="eastAsia"/>
        </w:rPr>
        <w:t>甚</w:t>
      </w:r>
      <w:r w:rsidR="009A58E6" w:rsidRPr="009A58E6">
        <w:rPr>
          <w:rFonts w:hint="eastAsia"/>
        </w:rPr>
        <w:t>大</w:t>
      </w:r>
      <w:r w:rsidRPr="009A58E6">
        <w:rPr>
          <w:rFonts w:hint="eastAsia"/>
        </w:rPr>
        <w:t>，允宜核實編列預算</w:t>
      </w:r>
      <w:r w:rsidR="00AB0322">
        <w:rPr>
          <w:rFonts w:hAnsi="標楷體" w:hint="eastAsia"/>
        </w:rPr>
        <w:t>，</w:t>
      </w:r>
      <w:r w:rsidR="00AB0322">
        <w:rPr>
          <w:rFonts w:hint="eastAsia"/>
        </w:rPr>
        <w:t>俾符預算管理精神</w:t>
      </w:r>
      <w:bookmarkEnd w:id="7"/>
    </w:p>
    <w:p w:rsidR="009E0D56" w:rsidRPr="00117C69" w:rsidRDefault="009E0D56" w:rsidP="00A80604">
      <w:pPr>
        <w:ind w:left="566" w:firstLine="566"/>
        <w:rPr>
          <w:rFonts w:hAnsi="標楷體"/>
        </w:rPr>
      </w:pPr>
      <w:r w:rsidRPr="00117C69">
        <w:rPr>
          <w:rFonts w:hAnsi="標楷體" w:hint="eastAsia"/>
        </w:rPr>
        <w:t>中國生產力中心114年度預算案於「勞務收入-政府補助計畫」</w:t>
      </w:r>
      <w:r w:rsidR="00AB0322">
        <w:rPr>
          <w:rFonts w:hAnsi="標楷體" w:hint="eastAsia"/>
        </w:rPr>
        <w:t>科目</w:t>
      </w:r>
      <w:r w:rsidRPr="00117C69">
        <w:rPr>
          <w:rFonts w:hAnsi="標楷體" w:hint="eastAsia"/>
        </w:rPr>
        <w:t>編列「國際關係服務專案」</w:t>
      </w:r>
      <w:r w:rsidR="00AB0322" w:rsidRPr="00AB0322">
        <w:rPr>
          <w:rFonts w:hAnsi="標楷體" w:hint="eastAsia"/>
        </w:rPr>
        <w:t>收入</w:t>
      </w:r>
      <w:r w:rsidRPr="00117C69">
        <w:rPr>
          <w:rFonts w:hAnsi="標楷體" w:hint="eastAsia"/>
        </w:rPr>
        <w:t>2</w:t>
      </w:r>
      <w:r w:rsidRPr="00117C69">
        <w:rPr>
          <w:rFonts w:hAnsi="標楷體"/>
        </w:rPr>
        <w:t>,0</w:t>
      </w:r>
      <w:r w:rsidRPr="00117C69">
        <w:rPr>
          <w:rFonts w:hAnsi="標楷體" w:hint="eastAsia"/>
        </w:rPr>
        <w:t>00萬元與「陸委會及其他政府專案」</w:t>
      </w:r>
      <w:r w:rsidR="00AB0322">
        <w:rPr>
          <w:rFonts w:hAnsi="標楷體" w:hint="eastAsia"/>
        </w:rPr>
        <w:t>收入</w:t>
      </w:r>
      <w:r w:rsidRPr="00117C69">
        <w:rPr>
          <w:rFonts w:hAnsi="標楷體" w:hint="eastAsia"/>
        </w:rPr>
        <w:t>1</w:t>
      </w:r>
      <w:r w:rsidRPr="00117C69">
        <w:rPr>
          <w:rFonts w:hAnsi="標楷體"/>
        </w:rPr>
        <w:t>,117</w:t>
      </w:r>
      <w:r w:rsidRPr="00117C69">
        <w:rPr>
          <w:rFonts w:hAnsi="標楷體" w:hint="eastAsia"/>
        </w:rPr>
        <w:t>萬元，較1</w:t>
      </w:r>
      <w:r w:rsidRPr="00117C69">
        <w:rPr>
          <w:rFonts w:hAnsi="標楷體"/>
        </w:rPr>
        <w:t>13</w:t>
      </w:r>
      <w:r w:rsidRPr="00117C69">
        <w:rPr>
          <w:rFonts w:hAnsi="標楷體" w:hint="eastAsia"/>
        </w:rPr>
        <w:t>年度預算</w:t>
      </w:r>
      <w:r w:rsidR="00AB0322">
        <w:rPr>
          <w:rFonts w:hAnsi="標楷體" w:hint="eastAsia"/>
        </w:rPr>
        <w:t>案數分別</w:t>
      </w:r>
      <w:r w:rsidRPr="00117C69">
        <w:rPr>
          <w:rFonts w:hAnsi="標楷體" w:hint="eastAsia"/>
        </w:rPr>
        <w:t>增加200萬元</w:t>
      </w:r>
      <w:r w:rsidR="001E6F07">
        <w:rPr>
          <w:rFonts w:hAnsi="標楷體" w:hint="eastAsia"/>
        </w:rPr>
        <w:t>及</w:t>
      </w:r>
      <w:r w:rsidRPr="00117C69">
        <w:rPr>
          <w:rFonts w:hAnsi="標楷體" w:hint="eastAsia"/>
        </w:rPr>
        <w:t>減少1</w:t>
      </w:r>
      <w:r w:rsidRPr="00117C69">
        <w:rPr>
          <w:rFonts w:hAnsi="標楷體"/>
        </w:rPr>
        <w:t>71</w:t>
      </w:r>
      <w:r w:rsidRPr="00117C69">
        <w:rPr>
          <w:rFonts w:hAnsi="標楷體" w:hint="eastAsia"/>
        </w:rPr>
        <w:t>萬元</w:t>
      </w:r>
      <w:r w:rsidR="001E6F07">
        <w:rPr>
          <w:rFonts w:hAnsi="標楷體" w:hint="eastAsia"/>
        </w:rPr>
        <w:t>；</w:t>
      </w:r>
      <w:r w:rsidRPr="00117C69">
        <w:rPr>
          <w:rFonts w:hAnsi="標楷體" w:hint="eastAsia"/>
        </w:rPr>
        <w:t>另於「勞務成本-政府補助計畫」編列「國際關係服務專案」</w:t>
      </w:r>
      <w:r w:rsidR="001E6F07">
        <w:rPr>
          <w:rFonts w:hAnsi="標楷體" w:hint="eastAsia"/>
        </w:rPr>
        <w:t>成本</w:t>
      </w:r>
      <w:r w:rsidRPr="00117C69">
        <w:rPr>
          <w:rFonts w:hAnsi="標楷體" w:hint="eastAsia"/>
        </w:rPr>
        <w:t>2,</w:t>
      </w:r>
      <w:r w:rsidRPr="00117C69">
        <w:rPr>
          <w:rFonts w:hAnsi="標楷體"/>
        </w:rPr>
        <w:t>0</w:t>
      </w:r>
      <w:r w:rsidRPr="00117C69">
        <w:rPr>
          <w:rFonts w:hAnsi="標楷體" w:hint="eastAsia"/>
        </w:rPr>
        <w:t>00萬元與「陸委會及其他政府專案」</w:t>
      </w:r>
      <w:r w:rsidR="001E6F07">
        <w:rPr>
          <w:rFonts w:hAnsi="標楷體" w:hint="eastAsia"/>
        </w:rPr>
        <w:t>成本</w:t>
      </w:r>
      <w:r w:rsidRPr="00117C69">
        <w:rPr>
          <w:rFonts w:hAnsi="標楷體"/>
        </w:rPr>
        <w:t>1,117</w:t>
      </w:r>
      <w:r w:rsidRPr="00117C69">
        <w:rPr>
          <w:rFonts w:hAnsi="標楷體" w:hint="eastAsia"/>
        </w:rPr>
        <w:t>萬元。經查：</w:t>
      </w:r>
    </w:p>
    <w:p w:rsidR="009E0D56" w:rsidRPr="009947C2" w:rsidRDefault="009E0D56" w:rsidP="00F01531">
      <w:pPr>
        <w:ind w:left="849" w:hangingChars="100" w:hanging="283"/>
        <w:rPr>
          <w:rFonts w:hAnsi="標楷體"/>
          <w:b/>
        </w:rPr>
      </w:pPr>
      <w:r w:rsidRPr="009947C2">
        <w:rPr>
          <w:rFonts w:hAnsi="標楷體" w:hint="eastAsia"/>
          <w:b/>
        </w:rPr>
        <w:t>(一)</w:t>
      </w:r>
      <w:r w:rsidRPr="009947C2">
        <w:rPr>
          <w:rFonts w:hAnsi="標楷體" w:cs="Arial" w:hint="eastAsia"/>
          <w:b/>
        </w:rPr>
        <w:t>「國際關係服務專案」與「陸委會及其他政府專案」</w:t>
      </w:r>
      <w:r w:rsidR="001E6F07">
        <w:rPr>
          <w:rFonts w:hAnsi="標楷體" w:cs="Arial" w:hint="eastAsia"/>
          <w:b/>
        </w:rPr>
        <w:t>係</w:t>
      </w:r>
      <w:r w:rsidR="009A58E6" w:rsidRPr="009F2B08">
        <w:rPr>
          <w:rFonts w:hAnsi="標楷體" w:hint="eastAsia"/>
          <w:b/>
        </w:rPr>
        <w:t>政府補助計畫</w:t>
      </w:r>
      <w:r w:rsidR="009A58E6">
        <w:rPr>
          <w:rFonts w:hAnsi="標楷體" w:hint="eastAsia"/>
          <w:b/>
        </w:rPr>
        <w:t>之</w:t>
      </w:r>
      <w:r w:rsidRPr="009947C2">
        <w:rPr>
          <w:rFonts w:hAnsi="標楷體" w:cs="Arial" w:hint="eastAsia"/>
          <w:b/>
        </w:rPr>
        <w:t>主要項目</w:t>
      </w:r>
    </w:p>
    <w:p w:rsidR="009E0D56" w:rsidRPr="00A26840" w:rsidRDefault="009E0D56" w:rsidP="00F01531">
      <w:pPr>
        <w:pStyle w:val="21"/>
        <w:ind w:left="850" w:firstLine="566"/>
        <w:rPr>
          <w:rFonts w:hAnsi="標楷體"/>
        </w:rPr>
      </w:pPr>
      <w:r>
        <w:rPr>
          <w:rFonts w:hAnsi="標楷體" w:hint="eastAsia"/>
        </w:rPr>
        <w:t>依據該中心說明，「</w:t>
      </w:r>
      <w:r w:rsidRPr="00FB559D">
        <w:rPr>
          <w:rFonts w:hAnsi="標楷體" w:hint="eastAsia"/>
        </w:rPr>
        <w:t>國際關係服務專案</w:t>
      </w:r>
      <w:r>
        <w:rPr>
          <w:rFonts w:hAnsi="標楷體" w:hint="eastAsia"/>
        </w:rPr>
        <w:t>」係配合以中華民</w:t>
      </w:r>
      <w:r w:rsidRPr="00FB559D">
        <w:rPr>
          <w:rFonts w:hAnsi="標楷體" w:hint="eastAsia"/>
        </w:rPr>
        <w:t>國名義參與亞洲生產力組織(APO，以下簡稱</w:t>
      </w:r>
      <w:r>
        <w:rPr>
          <w:rFonts w:hAnsi="標楷體" w:hint="eastAsia"/>
        </w:rPr>
        <w:t>APO</w:t>
      </w:r>
      <w:r w:rsidRPr="00FB559D">
        <w:rPr>
          <w:rFonts w:hAnsi="標楷體" w:hint="eastAsia"/>
        </w:rPr>
        <w:t>)國際事務等</w:t>
      </w:r>
      <w:r>
        <w:rPr>
          <w:rFonts w:hAnsi="標楷體" w:hint="eastAsia"/>
        </w:rPr>
        <w:t>工作</w:t>
      </w:r>
      <w:r w:rsidRPr="00FB559D">
        <w:rPr>
          <w:rFonts w:hAnsi="標楷體" w:hint="eastAsia"/>
        </w:rPr>
        <w:t>，</w:t>
      </w:r>
      <w:r w:rsidRPr="00A26840">
        <w:rPr>
          <w:rFonts w:hAnsi="標楷體" w:hint="eastAsia"/>
        </w:rPr>
        <w:t>11</w:t>
      </w:r>
      <w:r w:rsidRPr="00A26840">
        <w:rPr>
          <w:rFonts w:hAnsi="標楷體"/>
        </w:rPr>
        <w:t>4</w:t>
      </w:r>
      <w:r w:rsidRPr="00A26840">
        <w:rPr>
          <w:rFonts w:hAnsi="標楷體" w:hint="eastAsia"/>
        </w:rPr>
        <w:t>年度預算案編列2,</w:t>
      </w:r>
      <w:r w:rsidRPr="00A26840">
        <w:rPr>
          <w:rFonts w:hAnsi="標楷體"/>
        </w:rPr>
        <w:t>0</w:t>
      </w:r>
      <w:r w:rsidRPr="00A26840">
        <w:rPr>
          <w:rFonts w:hAnsi="標楷體" w:hint="eastAsia"/>
        </w:rPr>
        <w:t>00萬元，包括外交部「國際關係服務專案工作計畫」及經濟部產業發展署「亞洲生產力組織執行計畫」，主要工作項目包括：參與APO會務(如出席年度會議、規劃並執</w:t>
      </w:r>
      <w:r>
        <w:rPr>
          <w:rFonts w:hAnsi="標楷體" w:hint="eastAsia"/>
        </w:rPr>
        <w:t>行APO 202</w:t>
      </w:r>
      <w:r>
        <w:rPr>
          <w:rFonts w:hAnsi="標楷體"/>
        </w:rPr>
        <w:t>5</w:t>
      </w:r>
      <w:r>
        <w:rPr>
          <w:rFonts w:hAnsi="標楷體" w:hint="eastAsia"/>
        </w:rPr>
        <w:t>年在臺舉辦之研討會、研習會等多國性計畫活動)；執行會員國間之交流與合作；辦理APO專家講師之延聘與派遣；邀請產、官、學、研各界專家籌組亞洲綠色生產力綠耕隊，出訪APO會員國進行技術深耕交流；整合智慧製造智庫、相關設備及系統資源廠商，派遣核心技術顧問及專家學者與APO會員國辦理技術服務交流與媒合活動等。另，</w:t>
      </w:r>
      <w:r w:rsidRPr="00B234D8">
        <w:rPr>
          <w:rFonts w:hAnsi="標楷體" w:hint="eastAsia"/>
        </w:rPr>
        <w:t>「陸委會及其他政府專案」</w:t>
      </w:r>
      <w:r w:rsidRPr="0006119F">
        <w:rPr>
          <w:rFonts w:hAnsi="標楷體" w:hint="eastAsia"/>
        </w:rPr>
        <w:t>11</w:t>
      </w:r>
      <w:r>
        <w:rPr>
          <w:rFonts w:hAnsi="標楷體"/>
        </w:rPr>
        <w:t>4</w:t>
      </w:r>
      <w:r w:rsidRPr="0006119F">
        <w:rPr>
          <w:rFonts w:hAnsi="標楷體" w:hint="eastAsia"/>
        </w:rPr>
        <w:t>年度預算編列</w:t>
      </w:r>
      <w:r w:rsidRPr="00D734FD">
        <w:rPr>
          <w:rFonts w:hAnsi="標楷體" w:hint="eastAsia"/>
        </w:rPr>
        <w:t>1,117萬元</w:t>
      </w:r>
      <w:r w:rsidRPr="0006119F">
        <w:rPr>
          <w:rFonts w:hAnsi="標楷體" w:hint="eastAsia"/>
        </w:rPr>
        <w:t>，</w:t>
      </w:r>
      <w:r w:rsidRPr="00B234D8">
        <w:rPr>
          <w:rFonts w:hAnsi="標楷體" w:hint="eastAsia"/>
        </w:rPr>
        <w:t>包括大陸委員會</w:t>
      </w:r>
      <w:r>
        <w:rPr>
          <w:rFonts w:hAnsi="標楷體" w:hint="eastAsia"/>
        </w:rPr>
        <w:t>之</w:t>
      </w:r>
      <w:r w:rsidRPr="00B234D8">
        <w:rPr>
          <w:rFonts w:hAnsi="標楷體" w:hint="eastAsia"/>
        </w:rPr>
        <w:t>「大陸地區臺商經營管理實務講座計畫」</w:t>
      </w:r>
      <w:r>
        <w:rPr>
          <w:rFonts w:hAnsi="標楷體" w:hint="eastAsia"/>
        </w:rPr>
        <w:t>，主要透過</w:t>
      </w:r>
      <w:r w:rsidRPr="00B234D8">
        <w:rPr>
          <w:rFonts w:hAnsi="標楷體" w:hint="eastAsia"/>
        </w:rPr>
        <w:t>經營管理實務講座服務</w:t>
      </w:r>
      <w:r>
        <w:rPr>
          <w:rFonts w:hAnsi="標楷體" w:hint="eastAsia"/>
        </w:rPr>
        <w:t>以</w:t>
      </w:r>
      <w:r w:rsidRPr="00A26840">
        <w:rPr>
          <w:rFonts w:hAnsi="標楷體" w:hint="eastAsia"/>
        </w:rPr>
        <w:t>提升大陸地區臺商之經營管理能力</w:t>
      </w:r>
      <w:r w:rsidR="001E6F07">
        <w:rPr>
          <w:rFonts w:hAnsi="標楷體" w:hint="eastAsia"/>
        </w:rPr>
        <w:t>，以</w:t>
      </w:r>
      <w:r w:rsidRPr="00A26840">
        <w:rPr>
          <w:rFonts w:hAnsi="標楷體" w:hint="eastAsia"/>
        </w:rPr>
        <w:t>及農業部各項補助計畫，主要為配合政府農業政策、改善農業經營環境並創造農業價值之等相關計畫。</w:t>
      </w:r>
    </w:p>
    <w:p w:rsidR="009E0D56" w:rsidRPr="0006119F" w:rsidRDefault="009E0D56" w:rsidP="00F01531">
      <w:pPr>
        <w:ind w:left="849" w:hangingChars="100" w:hanging="283"/>
        <w:rPr>
          <w:rFonts w:hAnsi="標楷體"/>
          <w:b/>
        </w:rPr>
      </w:pPr>
      <w:r w:rsidRPr="0006119F">
        <w:rPr>
          <w:rFonts w:hAnsi="標楷體" w:hint="eastAsia"/>
          <w:b/>
        </w:rPr>
        <w:t>(二)</w:t>
      </w:r>
      <w:r w:rsidR="00365AE7">
        <w:rPr>
          <w:rFonts w:hint="eastAsia"/>
          <w:b/>
        </w:rPr>
        <w:t>1</w:t>
      </w:r>
      <w:r w:rsidR="00365AE7">
        <w:rPr>
          <w:b/>
        </w:rPr>
        <w:t>10</w:t>
      </w:r>
      <w:r w:rsidR="00365AE7">
        <w:rPr>
          <w:rFonts w:hint="eastAsia"/>
          <w:b/>
        </w:rPr>
        <w:t>至11</w:t>
      </w:r>
      <w:r w:rsidR="00365AE7">
        <w:rPr>
          <w:b/>
        </w:rPr>
        <w:t>3</w:t>
      </w:r>
      <w:r w:rsidRPr="0006119F">
        <w:rPr>
          <w:rFonts w:hint="eastAsia"/>
          <w:b/>
          <w:lang w:eastAsia="zh-HK"/>
        </w:rPr>
        <w:t>年</w:t>
      </w:r>
      <w:r w:rsidR="00365AE7">
        <w:rPr>
          <w:rFonts w:hint="eastAsia"/>
          <w:b/>
          <w:lang w:eastAsia="zh-HK"/>
        </w:rPr>
        <w:t>度</w:t>
      </w:r>
      <w:r w:rsidRPr="0006119F">
        <w:rPr>
          <w:rFonts w:hAnsi="標楷體" w:cs="Arial" w:hint="eastAsia"/>
          <w:b/>
        </w:rPr>
        <w:t>「國際關係服務專案」與「陸委會及其他政府專案」</w:t>
      </w:r>
      <w:r>
        <w:rPr>
          <w:rFonts w:hAnsi="標楷體" w:cs="Arial" w:hint="eastAsia"/>
          <w:b/>
        </w:rPr>
        <w:t>之預、</w:t>
      </w:r>
      <w:r w:rsidRPr="0006119F">
        <w:rPr>
          <w:rFonts w:hAnsi="標楷體" w:cs="Arial" w:hint="eastAsia"/>
          <w:b/>
        </w:rPr>
        <w:t>決算數</w:t>
      </w:r>
      <w:r w:rsidRPr="001A0E7E">
        <w:rPr>
          <w:rFonts w:hAnsi="標楷體" w:cs="Arial" w:hint="eastAsia"/>
          <w:b/>
        </w:rPr>
        <w:t>差距</w:t>
      </w:r>
      <w:r w:rsidR="00365AE7" w:rsidRPr="001A0E7E">
        <w:rPr>
          <w:rFonts w:hAnsi="標楷體" w:cs="Arial" w:hint="eastAsia"/>
          <w:b/>
        </w:rPr>
        <w:t>甚</w:t>
      </w:r>
      <w:r w:rsidR="00365AE7">
        <w:rPr>
          <w:rFonts w:hAnsi="標楷體" w:cs="Arial" w:hint="eastAsia"/>
          <w:b/>
        </w:rPr>
        <w:t>大</w:t>
      </w:r>
      <w:r w:rsidRPr="0006119F">
        <w:rPr>
          <w:rFonts w:hAnsi="標楷體" w:cs="Arial" w:hint="eastAsia"/>
          <w:b/>
        </w:rPr>
        <w:t>，相關預算允宜</w:t>
      </w:r>
      <w:r w:rsidR="00365AE7">
        <w:rPr>
          <w:rFonts w:hAnsi="標楷體" w:cs="Arial" w:hint="eastAsia"/>
          <w:b/>
        </w:rPr>
        <w:t>核</w:t>
      </w:r>
      <w:r>
        <w:rPr>
          <w:rFonts w:hAnsi="標楷體" w:cs="Arial" w:hint="eastAsia"/>
          <w:b/>
        </w:rPr>
        <w:t>實估</w:t>
      </w:r>
      <w:r w:rsidRPr="00600B5F">
        <w:rPr>
          <w:rFonts w:hAnsi="標楷體" w:cs="Arial" w:hint="eastAsia"/>
          <w:b/>
        </w:rPr>
        <w:t>列</w:t>
      </w:r>
    </w:p>
    <w:p w:rsidR="009E0D56" w:rsidRPr="005F4C89" w:rsidRDefault="009E0D56" w:rsidP="00F01531">
      <w:pPr>
        <w:pStyle w:val="21"/>
        <w:ind w:left="850" w:firstLine="566"/>
        <w:rPr>
          <w:rFonts w:hAnsi="標楷體"/>
        </w:rPr>
      </w:pPr>
      <w:r>
        <w:rPr>
          <w:rFonts w:hAnsi="標楷體" w:hint="eastAsia"/>
        </w:rPr>
        <w:t>參據1</w:t>
      </w:r>
      <w:r>
        <w:rPr>
          <w:rFonts w:hAnsi="標楷體"/>
        </w:rPr>
        <w:t>1</w:t>
      </w:r>
      <w:r>
        <w:rPr>
          <w:rFonts w:hAnsi="標楷體" w:hint="eastAsia"/>
        </w:rPr>
        <w:t>0至11</w:t>
      </w:r>
      <w:r>
        <w:rPr>
          <w:rFonts w:hAnsi="標楷體"/>
        </w:rPr>
        <w:t>4</w:t>
      </w:r>
      <w:r>
        <w:rPr>
          <w:rFonts w:hAnsi="標楷體" w:hint="eastAsia"/>
        </w:rPr>
        <w:t>年度</w:t>
      </w:r>
      <w:r w:rsidRPr="0006119F">
        <w:rPr>
          <w:rFonts w:hAnsi="標楷體" w:hint="eastAsia"/>
        </w:rPr>
        <w:t>「國際關係服務專案」與「陸委會及其他政府專案」</w:t>
      </w:r>
      <w:r>
        <w:rPr>
          <w:rFonts w:hAnsi="標楷體" w:hint="eastAsia"/>
        </w:rPr>
        <w:t>預、決算情形(詳表1)，其中</w:t>
      </w:r>
      <w:r w:rsidR="00365AE7" w:rsidRPr="00365AE7">
        <w:rPr>
          <w:rFonts w:hAnsi="標楷體" w:hint="eastAsia"/>
        </w:rPr>
        <w:t>110至113年度</w:t>
      </w:r>
      <w:r w:rsidRPr="0006119F">
        <w:rPr>
          <w:rFonts w:hAnsi="標楷體" w:hint="eastAsia"/>
        </w:rPr>
        <w:t>「國際關係服務專案」</w:t>
      </w:r>
      <w:r>
        <w:rPr>
          <w:rFonts w:hAnsi="標楷體" w:hint="eastAsia"/>
        </w:rPr>
        <w:t>預算數介於1</w:t>
      </w:r>
      <w:r>
        <w:rPr>
          <w:rFonts w:hAnsi="標楷體"/>
        </w:rPr>
        <w:t>,800</w:t>
      </w:r>
      <w:r>
        <w:rPr>
          <w:rFonts w:hAnsi="標楷體" w:hint="eastAsia"/>
        </w:rPr>
        <w:t>萬元至2</w:t>
      </w:r>
      <w:r>
        <w:rPr>
          <w:rFonts w:hAnsi="標楷體"/>
        </w:rPr>
        <w:t>,</w:t>
      </w:r>
      <w:r>
        <w:rPr>
          <w:rFonts w:hAnsi="標楷體" w:hint="eastAsia"/>
        </w:rPr>
        <w:t>500萬元之間，而決算數介於4</w:t>
      </w:r>
      <w:r>
        <w:rPr>
          <w:rFonts w:hAnsi="標楷體"/>
        </w:rPr>
        <w:t>60</w:t>
      </w:r>
      <w:r>
        <w:rPr>
          <w:rFonts w:hAnsi="標楷體" w:hint="eastAsia"/>
        </w:rPr>
        <w:t>萬元至3</w:t>
      </w:r>
      <w:r>
        <w:rPr>
          <w:rFonts w:hAnsi="標楷體"/>
        </w:rPr>
        <w:t>,146</w:t>
      </w:r>
      <w:r>
        <w:rPr>
          <w:rFonts w:hAnsi="標楷體" w:hint="eastAsia"/>
        </w:rPr>
        <w:t>萬4千元之間，各年度預、決算數差距頗大。</w:t>
      </w:r>
      <w:bookmarkStart w:id="8" w:name="_Hlk193708228"/>
      <w:r w:rsidR="001E6F07">
        <w:rPr>
          <w:rFonts w:hAnsi="標楷體" w:hint="eastAsia"/>
        </w:rPr>
        <w:t>據</w:t>
      </w:r>
      <w:bookmarkEnd w:id="8"/>
      <w:r w:rsidRPr="005846AC">
        <w:rPr>
          <w:rFonts w:hAnsi="標楷體" w:hint="eastAsia"/>
        </w:rPr>
        <w:t>該中心說明「國際關係服務專案」除1</w:t>
      </w:r>
      <w:r w:rsidRPr="005846AC">
        <w:rPr>
          <w:rFonts w:hAnsi="標楷體"/>
        </w:rPr>
        <w:t>12</w:t>
      </w:r>
      <w:r w:rsidRPr="005846AC">
        <w:rPr>
          <w:rFonts w:hAnsi="標楷體" w:hint="eastAsia"/>
        </w:rPr>
        <w:t>年度</w:t>
      </w:r>
      <w:r>
        <w:rPr>
          <w:rFonts w:hAnsi="標楷體" w:hint="eastAsia"/>
        </w:rPr>
        <w:t>及1</w:t>
      </w:r>
      <w:r>
        <w:rPr>
          <w:rFonts w:hAnsi="標楷體"/>
        </w:rPr>
        <w:t>13</w:t>
      </w:r>
      <w:r>
        <w:rPr>
          <w:rFonts w:hAnsi="標楷體" w:hint="eastAsia"/>
        </w:rPr>
        <w:t>年度</w:t>
      </w:r>
      <w:r w:rsidRPr="005846AC">
        <w:rPr>
          <w:rFonts w:hAnsi="標楷體" w:hint="eastAsia"/>
        </w:rPr>
        <w:t>因辦理</w:t>
      </w:r>
      <w:r w:rsidRPr="00A26840">
        <w:rPr>
          <w:rFonts w:hAnsi="標楷體" w:hint="eastAsia"/>
        </w:rPr>
        <w:t>外交部「國際關係服務專案工作計畫」</w:t>
      </w:r>
      <w:r w:rsidRPr="005846AC">
        <w:rPr>
          <w:rFonts w:hAnsi="標楷體" w:hint="eastAsia"/>
        </w:rPr>
        <w:t>而業務較預計減少所致外，其餘年度均因APO計畫業務較預計增加所致。</w:t>
      </w:r>
      <w:r w:rsidR="00365AE7">
        <w:rPr>
          <w:rFonts w:hAnsi="標楷體" w:hint="eastAsia"/>
        </w:rPr>
        <w:t>同期間</w:t>
      </w:r>
      <w:r w:rsidRPr="00485EA0">
        <w:rPr>
          <w:rFonts w:hAnsi="標楷體" w:hint="eastAsia"/>
        </w:rPr>
        <w:t>「陸委會及其他政府專案」預算數介於</w:t>
      </w:r>
      <w:r w:rsidRPr="00485EA0">
        <w:rPr>
          <w:rFonts w:hAnsi="標楷體"/>
        </w:rPr>
        <w:t>200</w:t>
      </w:r>
      <w:r w:rsidRPr="00485EA0">
        <w:rPr>
          <w:rFonts w:hAnsi="標楷體" w:hint="eastAsia"/>
        </w:rPr>
        <w:t>萬元至1</w:t>
      </w:r>
      <w:r w:rsidRPr="00485EA0">
        <w:rPr>
          <w:rFonts w:hAnsi="標楷體"/>
        </w:rPr>
        <w:t>,883</w:t>
      </w:r>
      <w:r w:rsidRPr="00485EA0">
        <w:rPr>
          <w:rFonts w:hAnsi="標楷體" w:hint="eastAsia"/>
        </w:rPr>
        <w:t>萬元之間，而決算數介於</w:t>
      </w:r>
      <w:r w:rsidRPr="00485EA0">
        <w:rPr>
          <w:rFonts w:hAnsi="標楷體"/>
        </w:rPr>
        <w:t>3,</w:t>
      </w:r>
      <w:r w:rsidR="009D5283">
        <w:rPr>
          <w:rFonts w:hAnsi="標楷體"/>
        </w:rPr>
        <w:t>349</w:t>
      </w:r>
      <w:r w:rsidRPr="00485EA0">
        <w:rPr>
          <w:rFonts w:hAnsi="標楷體" w:hint="eastAsia"/>
        </w:rPr>
        <w:t>萬</w:t>
      </w:r>
      <w:r w:rsidR="009D5283">
        <w:rPr>
          <w:rFonts w:hAnsi="標楷體"/>
        </w:rPr>
        <w:t>8</w:t>
      </w:r>
      <w:r w:rsidR="009D5283" w:rsidRPr="00485EA0">
        <w:rPr>
          <w:rFonts w:hAnsi="標楷體" w:hint="eastAsia"/>
        </w:rPr>
        <w:t>千</w:t>
      </w:r>
      <w:r w:rsidRPr="00485EA0">
        <w:rPr>
          <w:rFonts w:hAnsi="標楷體" w:hint="eastAsia"/>
        </w:rPr>
        <w:t>元至5</w:t>
      </w:r>
      <w:r w:rsidRPr="00485EA0">
        <w:rPr>
          <w:rFonts w:hAnsi="標楷體"/>
        </w:rPr>
        <w:t>,119</w:t>
      </w:r>
      <w:r w:rsidRPr="00485EA0">
        <w:rPr>
          <w:rFonts w:hAnsi="標楷體" w:hint="eastAsia"/>
        </w:rPr>
        <w:t>萬</w:t>
      </w:r>
      <w:r w:rsidRPr="00485EA0">
        <w:rPr>
          <w:rFonts w:hAnsi="標楷體"/>
        </w:rPr>
        <w:t>5</w:t>
      </w:r>
      <w:r w:rsidRPr="00485EA0">
        <w:rPr>
          <w:rFonts w:hAnsi="標楷體" w:hint="eastAsia"/>
        </w:rPr>
        <w:t>千元之間，各年度預、決算數差距更甚，</w:t>
      </w:r>
      <w:r w:rsidR="001E6F07" w:rsidRPr="001E6F07">
        <w:rPr>
          <w:rFonts w:hAnsi="標楷體" w:hint="eastAsia"/>
        </w:rPr>
        <w:t>據</w:t>
      </w:r>
      <w:r w:rsidRPr="00485EA0">
        <w:rPr>
          <w:rFonts w:hAnsi="標楷體" w:hint="eastAsia"/>
        </w:rPr>
        <w:t>該中心說明1</w:t>
      </w:r>
      <w:r w:rsidRPr="00485EA0">
        <w:rPr>
          <w:rFonts w:hAnsi="標楷體"/>
        </w:rPr>
        <w:t>1</w:t>
      </w:r>
      <w:r w:rsidRPr="00485EA0">
        <w:rPr>
          <w:rFonts w:hAnsi="標楷體" w:hint="eastAsia"/>
        </w:rPr>
        <w:t>0至1</w:t>
      </w:r>
      <w:r w:rsidRPr="00485EA0">
        <w:rPr>
          <w:rFonts w:hAnsi="標楷體"/>
        </w:rPr>
        <w:t>1</w:t>
      </w:r>
      <w:r w:rsidR="00365AE7">
        <w:rPr>
          <w:rFonts w:hAnsi="標楷體"/>
        </w:rPr>
        <w:t>3</w:t>
      </w:r>
      <w:r w:rsidRPr="00485EA0">
        <w:rPr>
          <w:rFonts w:hAnsi="標楷體" w:hint="eastAsia"/>
        </w:rPr>
        <w:t>年度均因承辦農業部各項補助計畫，致業務較預期增加所致；並說明前揭2計畫之執行工作項目、內容及經費均遵循補助機關之規定及合約辦理，且經費需求均屬暫估性質，無法事先具體編列，採實報實銷</w:t>
      </w:r>
      <w:r>
        <w:rPr>
          <w:rFonts w:hAnsi="標楷體" w:hint="eastAsia"/>
        </w:rPr>
        <w:t>。</w:t>
      </w:r>
      <w:r w:rsidRPr="005F4C89">
        <w:rPr>
          <w:rFonts w:hAnsi="標楷體" w:hint="eastAsia"/>
        </w:rPr>
        <w:t>惟預算編列為各單位依其年度工作計畫初步估計之收支概況，且預算執行管理亦為財務管理之重要環節，允應貼近實務工作現況，且部分業務為年度例行業務或已規劃工作要項，相關預算編列</w:t>
      </w:r>
      <w:r w:rsidR="00365AE7">
        <w:rPr>
          <w:rFonts w:hAnsi="標楷體" w:hint="eastAsia"/>
        </w:rPr>
        <w:t>應核實並妥善</w:t>
      </w:r>
      <w:r w:rsidRPr="005F4C89">
        <w:rPr>
          <w:rFonts w:hAnsi="標楷體" w:hint="eastAsia"/>
        </w:rPr>
        <w:t>控管，若</w:t>
      </w:r>
      <w:r w:rsidR="001452AE">
        <w:rPr>
          <w:rFonts w:hAnsi="標楷體" w:hint="eastAsia"/>
        </w:rPr>
        <w:t>採</w:t>
      </w:r>
      <w:r w:rsidRPr="005F4C89">
        <w:rPr>
          <w:rFonts w:hAnsi="標楷體" w:hint="eastAsia"/>
        </w:rPr>
        <w:t>實報實銷</w:t>
      </w:r>
      <w:r w:rsidR="001452AE" w:rsidRPr="001452AE">
        <w:rPr>
          <w:rFonts w:hAnsi="標楷體" w:hint="eastAsia"/>
        </w:rPr>
        <w:t>辦理</w:t>
      </w:r>
      <w:r w:rsidRPr="005F4C89">
        <w:rPr>
          <w:rFonts w:hAnsi="標楷體" w:hint="eastAsia"/>
        </w:rPr>
        <w:t>，恐失卻預算管理之精神。</w:t>
      </w:r>
    </w:p>
    <w:p w:rsidR="009E0D56" w:rsidRPr="003C1A0D" w:rsidRDefault="009E0D56" w:rsidP="00F01531">
      <w:pPr>
        <w:ind w:left="566" w:firstLine="566"/>
        <w:rPr>
          <w:rFonts w:hAnsi="標楷體"/>
        </w:rPr>
      </w:pPr>
      <w:r w:rsidRPr="003C1A0D">
        <w:rPr>
          <w:rFonts w:hAnsi="標楷體" w:hint="eastAsia"/>
        </w:rPr>
        <w:t>綜上，中國生產力中心11</w:t>
      </w:r>
      <w:r w:rsidRPr="003C1A0D">
        <w:rPr>
          <w:rFonts w:hAnsi="標楷體"/>
        </w:rPr>
        <w:t>4</w:t>
      </w:r>
      <w:r w:rsidRPr="003C1A0D">
        <w:rPr>
          <w:rFonts w:hAnsi="標楷體" w:hint="eastAsia"/>
        </w:rPr>
        <w:t>年度預算案分別於勞務收入及勞務成本項下編列「國際關係服務專案」2,</w:t>
      </w:r>
      <w:r w:rsidRPr="003C1A0D">
        <w:rPr>
          <w:rFonts w:hAnsi="標楷體"/>
        </w:rPr>
        <w:t>0</w:t>
      </w:r>
      <w:r w:rsidRPr="003C1A0D">
        <w:rPr>
          <w:rFonts w:hAnsi="標楷體" w:hint="eastAsia"/>
        </w:rPr>
        <w:t>00萬元與「陸委會及其他政府專案」1,117萬元，係辦理外交部、經濟部產業發展署 (</w:t>
      </w:r>
      <w:r w:rsidR="001E6F07">
        <w:rPr>
          <w:rFonts w:hAnsi="標楷體" w:hint="eastAsia"/>
        </w:rPr>
        <w:t>原為經濟部</w:t>
      </w:r>
      <w:r w:rsidRPr="003C1A0D">
        <w:rPr>
          <w:rFonts w:hAnsi="標楷體" w:hint="eastAsia"/>
        </w:rPr>
        <w:t>工業局)、大陸委員會及農業部等單位之相關補助計畫。惟該2</w:t>
      </w:r>
      <w:r w:rsidR="001E6F07">
        <w:rPr>
          <w:rFonts w:hAnsi="標楷體" w:hint="eastAsia"/>
        </w:rPr>
        <w:t>項</w:t>
      </w:r>
      <w:r w:rsidRPr="003C1A0D">
        <w:rPr>
          <w:rFonts w:hAnsi="標楷體" w:hint="eastAsia"/>
        </w:rPr>
        <w:t>計畫近年預、決算數情形顯有落差，相關預算允宜</w:t>
      </w:r>
      <w:r w:rsidR="001E6F07">
        <w:rPr>
          <w:rFonts w:hAnsi="標楷體" w:hint="eastAsia"/>
        </w:rPr>
        <w:t>核</w:t>
      </w:r>
      <w:r w:rsidRPr="003C1A0D">
        <w:rPr>
          <w:rFonts w:hAnsi="標楷體" w:hint="eastAsia"/>
        </w:rPr>
        <w:t>實估列，俾符預算編列與管理精神。</w:t>
      </w:r>
    </w:p>
    <w:p w:rsidR="009E0D56" w:rsidRPr="00D66574" w:rsidRDefault="009E0D56" w:rsidP="001E6F07">
      <w:pPr>
        <w:spacing w:line="420" w:lineRule="exact"/>
        <w:ind w:leftChars="0" w:left="851" w:firstLineChars="0" w:hanging="851"/>
        <w:jc w:val="left"/>
        <w:rPr>
          <w:sz w:val="24"/>
          <w:szCs w:val="24"/>
          <w:lang w:eastAsia="zh-HK"/>
        </w:rPr>
      </w:pPr>
      <w:r w:rsidRPr="00D66574">
        <w:rPr>
          <w:rFonts w:hint="eastAsia"/>
          <w:b/>
          <w:lang w:eastAsia="zh-HK"/>
        </w:rPr>
        <w:t>表1  中國生產力中心1</w:t>
      </w:r>
      <w:r w:rsidRPr="00D66574">
        <w:rPr>
          <w:b/>
          <w:lang w:eastAsia="zh-HK"/>
        </w:rPr>
        <w:t>1</w:t>
      </w:r>
      <w:r w:rsidRPr="00D66574">
        <w:rPr>
          <w:rFonts w:hint="eastAsia"/>
          <w:b/>
          <w:lang w:eastAsia="zh-HK"/>
        </w:rPr>
        <w:t>0至11</w:t>
      </w:r>
      <w:r w:rsidRPr="00D66574">
        <w:rPr>
          <w:b/>
          <w:lang w:eastAsia="zh-HK"/>
        </w:rPr>
        <w:t>4</w:t>
      </w:r>
      <w:r w:rsidRPr="00D66574">
        <w:rPr>
          <w:rFonts w:hint="eastAsia"/>
          <w:b/>
          <w:lang w:eastAsia="zh-HK"/>
        </w:rPr>
        <w:t xml:space="preserve">年度「國際關係服務專案」與「陸委會及其他政府專案」預、決算情形表 </w:t>
      </w:r>
      <w:r w:rsidRPr="00D66574">
        <w:rPr>
          <w:b/>
          <w:lang w:eastAsia="zh-HK"/>
        </w:rPr>
        <w:t xml:space="preserve">    </w:t>
      </w:r>
      <w:r w:rsidR="001E6F07">
        <w:rPr>
          <w:b/>
          <w:lang w:eastAsia="zh-HK"/>
        </w:rPr>
        <w:t xml:space="preserve">    </w:t>
      </w:r>
      <w:r w:rsidRPr="00D66574">
        <w:rPr>
          <w:sz w:val="24"/>
          <w:szCs w:val="24"/>
          <w:lang w:eastAsia="zh-HK"/>
        </w:rPr>
        <w:t>單位：新</w:t>
      </w:r>
      <w:r w:rsidR="001E6F07">
        <w:rPr>
          <w:rFonts w:hint="eastAsia"/>
          <w:sz w:val="24"/>
          <w:szCs w:val="24"/>
          <w:lang w:eastAsia="zh-HK"/>
        </w:rPr>
        <w:t>臺</w:t>
      </w:r>
      <w:r w:rsidRPr="00D66574">
        <w:rPr>
          <w:sz w:val="24"/>
          <w:szCs w:val="24"/>
          <w:lang w:eastAsia="zh-HK"/>
        </w:rPr>
        <w:t>幣</w:t>
      </w:r>
      <w:r w:rsidRPr="00D66574">
        <w:rPr>
          <w:rFonts w:hint="eastAsia"/>
          <w:sz w:val="24"/>
          <w:szCs w:val="24"/>
          <w:lang w:eastAsia="zh-HK"/>
        </w:rPr>
        <w:t>千元</w:t>
      </w:r>
    </w:p>
    <w:tbl>
      <w:tblPr>
        <w:tblW w:w="8770" w:type="dxa"/>
        <w:tblInd w:w="-15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41"/>
        <w:gridCol w:w="1418"/>
        <w:gridCol w:w="1417"/>
        <w:gridCol w:w="1418"/>
        <w:gridCol w:w="1417"/>
        <w:gridCol w:w="1559"/>
      </w:tblGrid>
      <w:tr w:rsidR="00E84B8F" w:rsidRPr="00974781" w:rsidTr="00E84B8F">
        <w:trPr>
          <w:tblHeader/>
        </w:trPr>
        <w:tc>
          <w:tcPr>
            <w:tcW w:w="1541" w:type="dxa"/>
            <w:shd w:val="clear" w:color="auto" w:fill="auto"/>
          </w:tcPr>
          <w:p w:rsidR="00E84B8F" w:rsidRPr="00974781" w:rsidRDefault="00E84B8F" w:rsidP="006824FC">
            <w:pPr>
              <w:spacing w:line="340" w:lineRule="exact"/>
              <w:ind w:leftChars="0" w:left="0" w:firstLineChars="0" w:firstLine="0"/>
              <w:jc w:val="center"/>
              <w:rPr>
                <w:rFonts w:hAnsi="標楷體" w:cs="Calibri"/>
                <w:sz w:val="24"/>
                <w:szCs w:val="24"/>
              </w:rPr>
            </w:pPr>
            <w:r w:rsidRPr="00974781">
              <w:rPr>
                <w:rFonts w:hAnsi="標楷體" w:cs="Calibri"/>
                <w:sz w:val="24"/>
                <w:szCs w:val="24"/>
              </w:rPr>
              <w:t>項目</w:t>
            </w:r>
          </w:p>
        </w:tc>
        <w:tc>
          <w:tcPr>
            <w:tcW w:w="1418" w:type="dxa"/>
            <w:shd w:val="clear" w:color="auto" w:fill="auto"/>
          </w:tcPr>
          <w:p w:rsidR="00E84B8F" w:rsidRPr="00974781" w:rsidRDefault="00E84B8F" w:rsidP="006824FC">
            <w:pPr>
              <w:spacing w:line="340" w:lineRule="exact"/>
              <w:ind w:leftChars="0" w:left="0" w:firstLineChars="0" w:firstLine="0"/>
              <w:jc w:val="center"/>
              <w:rPr>
                <w:rFonts w:hAnsi="標楷體" w:cs="Calibri"/>
                <w:sz w:val="24"/>
                <w:szCs w:val="24"/>
              </w:rPr>
            </w:pPr>
            <w:r w:rsidRPr="00974781">
              <w:rPr>
                <w:rFonts w:hAnsi="標楷體" w:cs="Calibri"/>
                <w:sz w:val="24"/>
                <w:szCs w:val="24"/>
              </w:rPr>
              <w:t>110年度</w:t>
            </w:r>
          </w:p>
        </w:tc>
        <w:tc>
          <w:tcPr>
            <w:tcW w:w="1417" w:type="dxa"/>
            <w:shd w:val="clear" w:color="auto" w:fill="auto"/>
          </w:tcPr>
          <w:p w:rsidR="00E84B8F" w:rsidRPr="00974781" w:rsidRDefault="00E84B8F" w:rsidP="006824FC">
            <w:pPr>
              <w:spacing w:line="340" w:lineRule="exact"/>
              <w:ind w:leftChars="0" w:left="0" w:firstLineChars="0" w:firstLine="0"/>
              <w:jc w:val="center"/>
              <w:rPr>
                <w:rFonts w:hAnsi="標楷體" w:cs="Calibri"/>
                <w:sz w:val="24"/>
                <w:szCs w:val="24"/>
              </w:rPr>
            </w:pPr>
            <w:r w:rsidRPr="00974781">
              <w:rPr>
                <w:rFonts w:hAnsi="標楷體" w:cs="Calibri"/>
                <w:sz w:val="24"/>
                <w:szCs w:val="24"/>
              </w:rPr>
              <w:t>111年度</w:t>
            </w:r>
          </w:p>
        </w:tc>
        <w:tc>
          <w:tcPr>
            <w:tcW w:w="1418" w:type="dxa"/>
            <w:shd w:val="clear" w:color="auto" w:fill="auto"/>
          </w:tcPr>
          <w:p w:rsidR="00E84B8F" w:rsidRPr="00974781" w:rsidRDefault="00E84B8F" w:rsidP="006824FC">
            <w:pPr>
              <w:spacing w:line="340" w:lineRule="exact"/>
              <w:ind w:leftChars="0" w:left="0" w:firstLineChars="0" w:firstLine="0"/>
              <w:jc w:val="center"/>
              <w:rPr>
                <w:rFonts w:hAnsi="標楷體" w:cs="Calibri"/>
                <w:sz w:val="24"/>
                <w:szCs w:val="24"/>
              </w:rPr>
            </w:pPr>
            <w:r w:rsidRPr="00974781">
              <w:rPr>
                <w:rFonts w:hAnsi="標楷體" w:cs="Calibri" w:hint="eastAsia"/>
                <w:sz w:val="24"/>
                <w:szCs w:val="24"/>
              </w:rPr>
              <w:t>1</w:t>
            </w:r>
            <w:r w:rsidRPr="00974781">
              <w:rPr>
                <w:rFonts w:hAnsi="標楷體" w:cs="Calibri"/>
                <w:sz w:val="24"/>
                <w:szCs w:val="24"/>
              </w:rPr>
              <w:t>12年度</w:t>
            </w:r>
          </w:p>
        </w:tc>
        <w:tc>
          <w:tcPr>
            <w:tcW w:w="1417" w:type="dxa"/>
            <w:shd w:val="clear" w:color="auto" w:fill="auto"/>
          </w:tcPr>
          <w:p w:rsidR="00E84B8F" w:rsidRPr="00974781" w:rsidRDefault="00E84B8F" w:rsidP="00785C0B">
            <w:pPr>
              <w:spacing w:line="340" w:lineRule="exact"/>
              <w:ind w:leftChars="0" w:left="0" w:firstLineChars="0" w:firstLine="0"/>
              <w:jc w:val="center"/>
              <w:rPr>
                <w:rFonts w:hAnsi="標楷體" w:cs="Calibri"/>
                <w:spacing w:val="-16"/>
                <w:sz w:val="24"/>
                <w:szCs w:val="24"/>
              </w:rPr>
            </w:pPr>
            <w:r w:rsidRPr="00974781">
              <w:rPr>
                <w:rFonts w:hAnsi="標楷體" w:cs="Calibri" w:hint="eastAsia"/>
                <w:spacing w:val="-16"/>
                <w:sz w:val="24"/>
                <w:szCs w:val="24"/>
              </w:rPr>
              <w:t>1</w:t>
            </w:r>
            <w:r w:rsidRPr="00974781">
              <w:rPr>
                <w:rFonts w:hAnsi="標楷體" w:cs="Calibri"/>
                <w:spacing w:val="-16"/>
                <w:sz w:val="24"/>
                <w:szCs w:val="24"/>
              </w:rPr>
              <w:t>13年</w:t>
            </w:r>
            <w:r w:rsidRPr="001452AE">
              <w:rPr>
                <w:rFonts w:hAnsi="標楷體" w:cs="Calibri" w:hint="eastAsia"/>
                <w:spacing w:val="-16"/>
                <w:sz w:val="24"/>
                <w:szCs w:val="24"/>
              </w:rPr>
              <w:t>度</w:t>
            </w:r>
          </w:p>
        </w:tc>
        <w:tc>
          <w:tcPr>
            <w:tcW w:w="1559" w:type="dxa"/>
          </w:tcPr>
          <w:p w:rsidR="00E84B8F" w:rsidRPr="00974781" w:rsidRDefault="00E84B8F" w:rsidP="006824FC">
            <w:pPr>
              <w:spacing w:line="340" w:lineRule="exact"/>
              <w:ind w:leftChars="0" w:left="0" w:firstLineChars="0" w:firstLine="0"/>
              <w:jc w:val="center"/>
              <w:rPr>
                <w:rFonts w:hAnsi="標楷體" w:cs="Calibri"/>
                <w:sz w:val="24"/>
                <w:szCs w:val="24"/>
              </w:rPr>
            </w:pPr>
            <w:r w:rsidRPr="00974781">
              <w:rPr>
                <w:rFonts w:hAnsi="標楷體" w:cs="Calibri" w:hint="eastAsia"/>
                <w:sz w:val="24"/>
                <w:szCs w:val="24"/>
              </w:rPr>
              <w:t>1</w:t>
            </w:r>
            <w:r w:rsidRPr="00974781">
              <w:rPr>
                <w:rFonts w:hAnsi="標楷體" w:cs="Calibri"/>
                <w:sz w:val="24"/>
                <w:szCs w:val="24"/>
              </w:rPr>
              <w:t>14年度</w:t>
            </w:r>
          </w:p>
        </w:tc>
      </w:tr>
      <w:tr w:rsidR="00E84B8F" w:rsidRPr="00974781" w:rsidTr="00E84B8F">
        <w:tc>
          <w:tcPr>
            <w:tcW w:w="8770" w:type="dxa"/>
            <w:gridSpan w:val="6"/>
          </w:tcPr>
          <w:p w:rsidR="00E84B8F" w:rsidRPr="00974781" w:rsidRDefault="00E84B8F" w:rsidP="00E84B8F">
            <w:pPr>
              <w:spacing w:line="360" w:lineRule="exact"/>
              <w:ind w:leftChars="0" w:left="0" w:firstLineChars="0" w:firstLine="0"/>
              <w:jc w:val="left"/>
              <w:rPr>
                <w:rFonts w:hAnsi="標楷體" w:cs="Calibri"/>
                <w:b/>
                <w:sz w:val="24"/>
                <w:szCs w:val="24"/>
              </w:rPr>
            </w:pPr>
            <w:r w:rsidRPr="00974781">
              <w:rPr>
                <w:rFonts w:hAnsi="標楷體" w:hint="eastAsia"/>
                <w:b/>
                <w:sz w:val="24"/>
                <w:szCs w:val="24"/>
              </w:rPr>
              <w:t>「國際關係服務專案」</w:t>
            </w:r>
          </w:p>
        </w:tc>
      </w:tr>
      <w:tr w:rsidR="00E84B8F" w:rsidRPr="00974781" w:rsidTr="00E84B8F">
        <w:tc>
          <w:tcPr>
            <w:tcW w:w="1541" w:type="dxa"/>
            <w:shd w:val="clear" w:color="auto" w:fill="auto"/>
          </w:tcPr>
          <w:p w:rsidR="00E84B8F" w:rsidRPr="00974781" w:rsidRDefault="00E84B8F" w:rsidP="006824FC">
            <w:pPr>
              <w:spacing w:line="340" w:lineRule="exact"/>
              <w:ind w:leftChars="0" w:left="0" w:firstLineChars="0" w:firstLine="0"/>
              <w:rPr>
                <w:rFonts w:hAnsi="標楷體" w:cs="Calibri"/>
                <w:sz w:val="24"/>
                <w:szCs w:val="24"/>
              </w:rPr>
            </w:pPr>
            <w:r w:rsidRPr="00974781">
              <w:rPr>
                <w:rFonts w:hAnsi="標楷體" w:cs="Calibri"/>
                <w:sz w:val="24"/>
                <w:szCs w:val="24"/>
              </w:rPr>
              <w:t>預算數</w:t>
            </w:r>
          </w:p>
        </w:tc>
        <w:tc>
          <w:tcPr>
            <w:tcW w:w="1418" w:type="dxa"/>
            <w:shd w:val="clear" w:color="auto" w:fill="auto"/>
          </w:tcPr>
          <w:p w:rsidR="00E84B8F" w:rsidRPr="00974781" w:rsidRDefault="00E84B8F" w:rsidP="006824FC">
            <w:pPr>
              <w:spacing w:line="340" w:lineRule="exact"/>
              <w:ind w:leftChars="0" w:left="0" w:firstLineChars="0" w:firstLine="0"/>
              <w:jc w:val="right"/>
              <w:rPr>
                <w:rFonts w:hAnsi="標楷體" w:cs="Calibri"/>
                <w:sz w:val="24"/>
                <w:szCs w:val="24"/>
              </w:rPr>
            </w:pPr>
            <w:r w:rsidRPr="00974781">
              <w:rPr>
                <w:rFonts w:hAnsi="標楷體" w:cs="Calibri"/>
                <w:sz w:val="24"/>
                <w:szCs w:val="24"/>
              </w:rPr>
              <w:t>25,000</w:t>
            </w:r>
          </w:p>
        </w:tc>
        <w:tc>
          <w:tcPr>
            <w:tcW w:w="1417" w:type="dxa"/>
            <w:shd w:val="clear" w:color="auto" w:fill="auto"/>
          </w:tcPr>
          <w:p w:rsidR="00E84B8F" w:rsidRPr="00974781" w:rsidRDefault="00E84B8F" w:rsidP="006824FC">
            <w:pPr>
              <w:spacing w:line="340" w:lineRule="exact"/>
              <w:ind w:leftChars="0" w:left="0" w:firstLineChars="0" w:firstLine="0"/>
              <w:jc w:val="right"/>
              <w:rPr>
                <w:rFonts w:hAnsi="標楷體" w:cs="Calibri"/>
                <w:sz w:val="24"/>
                <w:szCs w:val="24"/>
              </w:rPr>
            </w:pPr>
            <w:r w:rsidRPr="00974781">
              <w:rPr>
                <w:rFonts w:hAnsi="標楷體" w:cs="Calibri"/>
                <w:sz w:val="24"/>
                <w:szCs w:val="24"/>
              </w:rPr>
              <w:t>25,000</w:t>
            </w:r>
          </w:p>
        </w:tc>
        <w:tc>
          <w:tcPr>
            <w:tcW w:w="1418" w:type="dxa"/>
            <w:shd w:val="clear" w:color="auto" w:fill="auto"/>
          </w:tcPr>
          <w:p w:rsidR="00E84B8F" w:rsidRPr="00974781" w:rsidRDefault="00E84B8F" w:rsidP="006824FC">
            <w:pPr>
              <w:spacing w:line="340" w:lineRule="exact"/>
              <w:ind w:leftChars="0" w:left="0" w:firstLineChars="0" w:firstLine="0"/>
              <w:jc w:val="right"/>
              <w:rPr>
                <w:rFonts w:hAnsi="標楷體" w:cs="Calibri"/>
                <w:sz w:val="24"/>
                <w:szCs w:val="24"/>
              </w:rPr>
            </w:pPr>
            <w:r w:rsidRPr="00974781">
              <w:rPr>
                <w:rFonts w:hAnsi="標楷體" w:cs="Calibri"/>
                <w:sz w:val="24"/>
                <w:szCs w:val="24"/>
              </w:rPr>
              <w:t>22,000</w:t>
            </w:r>
          </w:p>
        </w:tc>
        <w:tc>
          <w:tcPr>
            <w:tcW w:w="1417" w:type="dxa"/>
            <w:shd w:val="clear" w:color="auto" w:fill="auto"/>
          </w:tcPr>
          <w:p w:rsidR="00E84B8F" w:rsidRPr="00974781" w:rsidRDefault="00E84B8F" w:rsidP="006824FC">
            <w:pPr>
              <w:spacing w:line="340" w:lineRule="exact"/>
              <w:ind w:leftChars="0" w:left="0" w:firstLineChars="0" w:firstLine="0"/>
              <w:jc w:val="right"/>
              <w:rPr>
                <w:rFonts w:hAnsi="標楷體" w:cs="Calibri"/>
                <w:sz w:val="24"/>
                <w:szCs w:val="24"/>
              </w:rPr>
            </w:pPr>
            <w:r w:rsidRPr="00974781">
              <w:rPr>
                <w:rFonts w:hAnsi="標楷體" w:cs="Calibri"/>
                <w:sz w:val="24"/>
                <w:szCs w:val="24"/>
              </w:rPr>
              <w:t>18,000</w:t>
            </w:r>
          </w:p>
        </w:tc>
        <w:tc>
          <w:tcPr>
            <w:tcW w:w="1559" w:type="dxa"/>
          </w:tcPr>
          <w:p w:rsidR="00E84B8F" w:rsidRPr="00974781" w:rsidRDefault="00E84B8F" w:rsidP="006824FC">
            <w:pPr>
              <w:spacing w:line="340" w:lineRule="exact"/>
              <w:ind w:leftChars="0" w:left="0" w:firstLineChars="0" w:firstLine="0"/>
              <w:jc w:val="right"/>
              <w:rPr>
                <w:rFonts w:hAnsi="標楷體" w:cs="Calibri"/>
                <w:sz w:val="24"/>
                <w:szCs w:val="24"/>
              </w:rPr>
            </w:pPr>
            <w:r w:rsidRPr="00974781">
              <w:rPr>
                <w:rFonts w:hAnsi="標楷體" w:cs="Calibri"/>
                <w:sz w:val="24"/>
                <w:szCs w:val="24"/>
              </w:rPr>
              <w:t>20,000</w:t>
            </w:r>
          </w:p>
        </w:tc>
      </w:tr>
      <w:tr w:rsidR="00E84B8F" w:rsidRPr="00974781" w:rsidTr="00E84B8F">
        <w:tc>
          <w:tcPr>
            <w:tcW w:w="1541" w:type="dxa"/>
            <w:shd w:val="clear" w:color="auto" w:fill="auto"/>
          </w:tcPr>
          <w:p w:rsidR="00E84B8F" w:rsidRPr="00974781" w:rsidRDefault="00E84B8F" w:rsidP="006824FC">
            <w:pPr>
              <w:spacing w:line="340" w:lineRule="exact"/>
              <w:ind w:leftChars="0" w:left="0" w:firstLineChars="0" w:firstLine="0"/>
              <w:rPr>
                <w:rFonts w:hAnsi="標楷體" w:cs="Calibri"/>
                <w:sz w:val="24"/>
                <w:szCs w:val="24"/>
              </w:rPr>
            </w:pPr>
            <w:r w:rsidRPr="00974781">
              <w:rPr>
                <w:rFonts w:hAnsi="標楷體" w:cs="Calibri"/>
                <w:sz w:val="24"/>
                <w:szCs w:val="24"/>
              </w:rPr>
              <w:t>決算數</w:t>
            </w:r>
          </w:p>
        </w:tc>
        <w:tc>
          <w:tcPr>
            <w:tcW w:w="1418" w:type="dxa"/>
            <w:shd w:val="clear" w:color="auto" w:fill="auto"/>
          </w:tcPr>
          <w:p w:rsidR="00E84B8F" w:rsidRPr="00974781" w:rsidRDefault="00E84B8F" w:rsidP="006824FC">
            <w:pPr>
              <w:spacing w:line="340" w:lineRule="exact"/>
              <w:ind w:leftChars="0" w:left="0" w:firstLineChars="0" w:firstLine="0"/>
              <w:jc w:val="right"/>
              <w:rPr>
                <w:rFonts w:hAnsi="標楷體" w:cs="Calibri"/>
                <w:sz w:val="24"/>
                <w:szCs w:val="24"/>
              </w:rPr>
            </w:pPr>
            <w:r w:rsidRPr="00974781">
              <w:rPr>
                <w:rFonts w:hAnsi="標楷體" w:cs="Calibri"/>
                <w:sz w:val="24"/>
                <w:szCs w:val="24"/>
              </w:rPr>
              <w:t>31,464</w:t>
            </w:r>
          </w:p>
        </w:tc>
        <w:tc>
          <w:tcPr>
            <w:tcW w:w="1417" w:type="dxa"/>
            <w:shd w:val="clear" w:color="auto" w:fill="auto"/>
          </w:tcPr>
          <w:p w:rsidR="00E84B8F" w:rsidRPr="00974781" w:rsidRDefault="00E84B8F" w:rsidP="006824FC">
            <w:pPr>
              <w:spacing w:line="340" w:lineRule="exact"/>
              <w:ind w:leftChars="0" w:left="0" w:firstLineChars="0" w:firstLine="0"/>
              <w:jc w:val="right"/>
              <w:rPr>
                <w:rFonts w:hAnsi="標楷體" w:cs="Calibri"/>
                <w:sz w:val="24"/>
                <w:szCs w:val="24"/>
              </w:rPr>
            </w:pPr>
            <w:r w:rsidRPr="00974781">
              <w:rPr>
                <w:rFonts w:hAnsi="標楷體" w:cs="Calibri" w:hint="eastAsia"/>
                <w:sz w:val="24"/>
                <w:szCs w:val="24"/>
              </w:rPr>
              <w:t>2</w:t>
            </w:r>
            <w:r w:rsidRPr="00974781">
              <w:rPr>
                <w:rFonts w:hAnsi="標楷體" w:cs="Calibri"/>
                <w:sz w:val="24"/>
                <w:szCs w:val="24"/>
              </w:rPr>
              <w:t>7,681</w:t>
            </w:r>
          </w:p>
        </w:tc>
        <w:tc>
          <w:tcPr>
            <w:tcW w:w="1418" w:type="dxa"/>
            <w:shd w:val="clear" w:color="auto" w:fill="auto"/>
          </w:tcPr>
          <w:p w:rsidR="00E84B8F" w:rsidRPr="00974781" w:rsidRDefault="00E84B8F" w:rsidP="006824FC">
            <w:pPr>
              <w:spacing w:line="340" w:lineRule="exact"/>
              <w:ind w:leftChars="0" w:left="0" w:firstLineChars="0" w:firstLine="0"/>
              <w:jc w:val="right"/>
              <w:rPr>
                <w:rFonts w:hAnsi="標楷體" w:cs="Calibri"/>
                <w:sz w:val="24"/>
                <w:szCs w:val="24"/>
              </w:rPr>
            </w:pPr>
            <w:r w:rsidRPr="00974781">
              <w:rPr>
                <w:rFonts w:hAnsi="標楷體" w:cs="Calibri"/>
                <w:sz w:val="24"/>
                <w:szCs w:val="24"/>
              </w:rPr>
              <w:t>4,600</w:t>
            </w:r>
          </w:p>
        </w:tc>
        <w:tc>
          <w:tcPr>
            <w:tcW w:w="1417" w:type="dxa"/>
            <w:shd w:val="clear" w:color="auto" w:fill="auto"/>
          </w:tcPr>
          <w:p w:rsidR="00E84B8F" w:rsidRPr="00974781" w:rsidRDefault="00E84B8F" w:rsidP="006824FC">
            <w:pPr>
              <w:spacing w:line="340" w:lineRule="exact"/>
              <w:ind w:leftChars="0" w:left="0" w:firstLineChars="0" w:firstLine="0"/>
              <w:jc w:val="right"/>
              <w:rPr>
                <w:rFonts w:hAnsi="標楷體" w:cs="Calibri"/>
                <w:sz w:val="24"/>
                <w:szCs w:val="24"/>
              </w:rPr>
            </w:pPr>
            <w:r w:rsidRPr="001452AE">
              <w:rPr>
                <w:rFonts w:hAnsi="標楷體" w:cs="Calibri"/>
                <w:sz w:val="24"/>
                <w:szCs w:val="24"/>
              </w:rPr>
              <w:t>4,600</w:t>
            </w:r>
          </w:p>
        </w:tc>
        <w:tc>
          <w:tcPr>
            <w:tcW w:w="1559" w:type="dxa"/>
          </w:tcPr>
          <w:p w:rsidR="00E84B8F" w:rsidRPr="00974781" w:rsidRDefault="00E84B8F" w:rsidP="006824FC">
            <w:pPr>
              <w:spacing w:line="340" w:lineRule="exact"/>
              <w:ind w:leftChars="0" w:left="0" w:firstLineChars="0" w:firstLine="0"/>
              <w:jc w:val="right"/>
              <w:rPr>
                <w:rFonts w:hAnsi="標楷體" w:cs="Calibri"/>
                <w:sz w:val="24"/>
                <w:szCs w:val="24"/>
              </w:rPr>
            </w:pPr>
            <w:r w:rsidRPr="00974781">
              <w:rPr>
                <w:rFonts w:hAnsi="標楷體" w:cs="Calibri"/>
                <w:sz w:val="24"/>
                <w:szCs w:val="24"/>
              </w:rPr>
              <w:t>-</w:t>
            </w:r>
          </w:p>
        </w:tc>
      </w:tr>
      <w:tr w:rsidR="00E84B8F" w:rsidRPr="00974781" w:rsidTr="00E84B8F">
        <w:tc>
          <w:tcPr>
            <w:tcW w:w="1541" w:type="dxa"/>
            <w:shd w:val="clear" w:color="auto" w:fill="auto"/>
          </w:tcPr>
          <w:p w:rsidR="00E84B8F" w:rsidRPr="00974781" w:rsidRDefault="00E84B8F" w:rsidP="00E84B8F">
            <w:pPr>
              <w:spacing w:line="360" w:lineRule="exact"/>
              <w:ind w:leftChars="0" w:left="0" w:firstLineChars="0" w:firstLine="0"/>
              <w:rPr>
                <w:rFonts w:hAnsi="標楷體" w:cs="Calibri"/>
                <w:sz w:val="24"/>
                <w:szCs w:val="24"/>
              </w:rPr>
            </w:pPr>
            <w:r w:rsidRPr="00974781">
              <w:rPr>
                <w:rFonts w:hAnsi="標楷體" w:cs="Calibri"/>
                <w:sz w:val="24"/>
                <w:szCs w:val="24"/>
              </w:rPr>
              <w:t>執行差異說明</w:t>
            </w:r>
          </w:p>
        </w:tc>
        <w:tc>
          <w:tcPr>
            <w:tcW w:w="1418" w:type="dxa"/>
            <w:shd w:val="clear" w:color="auto" w:fill="auto"/>
          </w:tcPr>
          <w:p w:rsidR="00E84B8F" w:rsidRPr="00974781" w:rsidRDefault="00E84B8F" w:rsidP="00E84B8F">
            <w:pPr>
              <w:spacing w:line="360" w:lineRule="exact"/>
              <w:ind w:leftChars="0" w:left="0" w:firstLineChars="0" w:firstLine="0"/>
              <w:rPr>
                <w:rFonts w:hAnsi="標楷體" w:cs="Calibri"/>
                <w:sz w:val="24"/>
                <w:szCs w:val="24"/>
              </w:rPr>
            </w:pPr>
            <w:r w:rsidRPr="00974781">
              <w:rPr>
                <w:rFonts w:hAnsi="標楷體" w:cs="Calibri"/>
                <w:sz w:val="24"/>
                <w:szCs w:val="24"/>
              </w:rPr>
              <w:t>因APO計畫業務較預計增加所致。</w:t>
            </w:r>
          </w:p>
        </w:tc>
        <w:tc>
          <w:tcPr>
            <w:tcW w:w="1417" w:type="dxa"/>
            <w:shd w:val="clear" w:color="auto" w:fill="auto"/>
          </w:tcPr>
          <w:p w:rsidR="00E84B8F" w:rsidRPr="00974781" w:rsidRDefault="00E84B8F" w:rsidP="00E84B8F">
            <w:pPr>
              <w:spacing w:line="360" w:lineRule="exact"/>
              <w:ind w:leftChars="0" w:left="0" w:firstLineChars="0" w:firstLine="0"/>
              <w:rPr>
                <w:rFonts w:hAnsi="標楷體" w:cs="Calibri"/>
                <w:sz w:val="24"/>
                <w:szCs w:val="24"/>
              </w:rPr>
            </w:pPr>
            <w:r w:rsidRPr="00974781">
              <w:rPr>
                <w:rFonts w:hAnsi="標楷體" w:cs="Calibri" w:hint="eastAsia"/>
                <w:sz w:val="24"/>
                <w:szCs w:val="24"/>
              </w:rPr>
              <w:t>因APO計畫業務較預計增加所致。</w:t>
            </w:r>
          </w:p>
        </w:tc>
        <w:tc>
          <w:tcPr>
            <w:tcW w:w="1418" w:type="dxa"/>
            <w:shd w:val="clear" w:color="auto" w:fill="auto"/>
          </w:tcPr>
          <w:p w:rsidR="00E84B8F" w:rsidRPr="00974781" w:rsidRDefault="00E84B8F" w:rsidP="00E84B8F">
            <w:pPr>
              <w:spacing w:line="360" w:lineRule="exact"/>
              <w:ind w:leftChars="0" w:left="0" w:firstLineChars="0" w:firstLine="0"/>
              <w:rPr>
                <w:rFonts w:hAnsi="標楷體" w:cs="Calibri"/>
                <w:sz w:val="24"/>
                <w:szCs w:val="24"/>
              </w:rPr>
            </w:pPr>
            <w:r w:rsidRPr="00974781">
              <w:rPr>
                <w:rFonts w:hAnsi="標楷體" w:cs="Calibri" w:hint="eastAsia"/>
                <w:sz w:val="24"/>
                <w:szCs w:val="24"/>
              </w:rPr>
              <w:t>承辦外交部「國際關係服務專案工作計畫」</w:t>
            </w:r>
            <w:r w:rsidRPr="00E260C8">
              <w:rPr>
                <w:rFonts w:hAnsi="標楷體" w:cs="Calibri" w:hint="eastAsia"/>
                <w:sz w:val="24"/>
                <w:szCs w:val="24"/>
              </w:rPr>
              <w:t>及</w:t>
            </w:r>
            <w:r>
              <w:rPr>
                <w:rFonts w:hAnsi="標楷體" w:cs="Calibri" w:hint="eastAsia"/>
                <w:sz w:val="24"/>
                <w:szCs w:val="24"/>
              </w:rPr>
              <w:t>經濟部</w:t>
            </w:r>
            <w:r w:rsidRPr="00E260C8">
              <w:rPr>
                <w:rFonts w:hAnsi="標楷體" w:cs="Calibri" w:hint="eastAsia"/>
                <w:sz w:val="24"/>
                <w:szCs w:val="24"/>
              </w:rPr>
              <w:t>工業局「亞洲生產力組織執行計畫」</w:t>
            </w:r>
            <w:r w:rsidRPr="00974781">
              <w:rPr>
                <w:rFonts w:hAnsi="標楷體" w:cs="Calibri" w:hint="eastAsia"/>
                <w:sz w:val="24"/>
                <w:szCs w:val="24"/>
              </w:rPr>
              <w:t>核定經費較預計減少所致。</w:t>
            </w:r>
          </w:p>
        </w:tc>
        <w:tc>
          <w:tcPr>
            <w:tcW w:w="1417" w:type="dxa"/>
            <w:shd w:val="clear" w:color="auto" w:fill="auto"/>
          </w:tcPr>
          <w:p w:rsidR="00E84B8F" w:rsidRPr="00974781" w:rsidRDefault="00E84B8F" w:rsidP="00E84B8F">
            <w:pPr>
              <w:spacing w:line="360" w:lineRule="exact"/>
              <w:ind w:leftChars="0" w:left="0" w:firstLineChars="0" w:firstLine="0"/>
              <w:rPr>
                <w:rFonts w:hAnsi="標楷體" w:cs="Calibri"/>
                <w:sz w:val="24"/>
                <w:szCs w:val="24"/>
              </w:rPr>
            </w:pPr>
            <w:r w:rsidRPr="00974781">
              <w:rPr>
                <w:rFonts w:hAnsi="標楷體" w:cs="Calibri" w:hint="eastAsia"/>
                <w:sz w:val="24"/>
                <w:szCs w:val="24"/>
              </w:rPr>
              <w:t>承辦外交部「國際關係服務專案工作計畫」</w:t>
            </w:r>
            <w:r>
              <w:rPr>
                <w:rFonts w:hAnsi="標楷體" w:cs="Calibri" w:hint="eastAsia"/>
                <w:sz w:val="24"/>
                <w:szCs w:val="24"/>
              </w:rPr>
              <w:t>及</w:t>
            </w:r>
            <w:r w:rsidRPr="00E260C8">
              <w:rPr>
                <w:rFonts w:hAnsi="標楷體" w:cs="Calibri" w:hint="eastAsia"/>
                <w:sz w:val="24"/>
                <w:szCs w:val="24"/>
              </w:rPr>
              <w:t>經濟部</w:t>
            </w:r>
            <w:r>
              <w:rPr>
                <w:rFonts w:hAnsi="標楷體" w:cs="Calibri" w:hint="eastAsia"/>
                <w:sz w:val="24"/>
                <w:szCs w:val="24"/>
              </w:rPr>
              <w:t>產業發展署</w:t>
            </w:r>
            <w:r w:rsidRPr="00E260C8">
              <w:rPr>
                <w:rFonts w:hAnsi="標楷體" w:cs="Calibri" w:hint="eastAsia"/>
                <w:sz w:val="24"/>
                <w:szCs w:val="24"/>
              </w:rPr>
              <w:t>「亞洲生產力組織執行計畫」</w:t>
            </w:r>
            <w:r w:rsidRPr="00974781">
              <w:rPr>
                <w:rFonts w:hAnsi="標楷體" w:cs="Calibri" w:hint="eastAsia"/>
                <w:sz w:val="24"/>
                <w:szCs w:val="24"/>
              </w:rPr>
              <w:t>核定經費較預計減少所致。</w:t>
            </w:r>
          </w:p>
        </w:tc>
        <w:tc>
          <w:tcPr>
            <w:tcW w:w="1559" w:type="dxa"/>
          </w:tcPr>
          <w:p w:rsidR="00E84B8F" w:rsidRPr="00974781" w:rsidRDefault="00E84B8F" w:rsidP="006824FC">
            <w:pPr>
              <w:spacing w:line="340" w:lineRule="exact"/>
              <w:ind w:leftChars="0" w:left="0" w:firstLineChars="0" w:firstLine="0"/>
              <w:jc w:val="right"/>
              <w:rPr>
                <w:rFonts w:hAnsi="標楷體" w:cs="Calibri"/>
                <w:sz w:val="24"/>
                <w:szCs w:val="24"/>
              </w:rPr>
            </w:pPr>
            <w:r w:rsidRPr="00974781">
              <w:rPr>
                <w:rFonts w:hAnsi="標楷體" w:cs="Calibri"/>
                <w:sz w:val="24"/>
                <w:szCs w:val="24"/>
              </w:rPr>
              <w:t>-</w:t>
            </w:r>
          </w:p>
        </w:tc>
      </w:tr>
      <w:tr w:rsidR="00E84B8F" w:rsidRPr="00974781" w:rsidTr="00E84B8F">
        <w:tc>
          <w:tcPr>
            <w:tcW w:w="8770" w:type="dxa"/>
            <w:gridSpan w:val="6"/>
          </w:tcPr>
          <w:p w:rsidR="00E84B8F" w:rsidRPr="00974781" w:rsidRDefault="00E84B8F" w:rsidP="00E84B8F">
            <w:pPr>
              <w:spacing w:line="360" w:lineRule="exact"/>
              <w:ind w:leftChars="0" w:left="0" w:firstLineChars="0" w:firstLine="0"/>
              <w:jc w:val="left"/>
              <w:rPr>
                <w:rFonts w:hAnsi="標楷體" w:cs="Calibri"/>
                <w:sz w:val="24"/>
                <w:szCs w:val="24"/>
              </w:rPr>
            </w:pPr>
            <w:r w:rsidRPr="00974781">
              <w:rPr>
                <w:rFonts w:hAnsi="標楷體" w:hint="eastAsia"/>
                <w:b/>
                <w:sz w:val="24"/>
                <w:szCs w:val="24"/>
              </w:rPr>
              <w:t>「陸委會及其他政府專案」</w:t>
            </w:r>
          </w:p>
        </w:tc>
      </w:tr>
      <w:tr w:rsidR="00E84B8F" w:rsidRPr="00974781" w:rsidTr="00AE377A">
        <w:tc>
          <w:tcPr>
            <w:tcW w:w="1541" w:type="dxa"/>
            <w:shd w:val="clear" w:color="auto" w:fill="auto"/>
          </w:tcPr>
          <w:p w:rsidR="00E84B8F" w:rsidRPr="00974781" w:rsidRDefault="00E84B8F" w:rsidP="006824FC">
            <w:pPr>
              <w:pStyle w:val="a4"/>
              <w:spacing w:line="340" w:lineRule="exact"/>
              <w:ind w:leftChars="0" w:left="0" w:firstLineChars="0" w:firstLine="0"/>
              <w:rPr>
                <w:rFonts w:hAnsi="標楷體" w:cs="Calibri"/>
                <w:sz w:val="24"/>
                <w:szCs w:val="24"/>
              </w:rPr>
            </w:pPr>
            <w:r w:rsidRPr="00974781">
              <w:rPr>
                <w:rFonts w:hAnsi="標楷體" w:cs="Calibri"/>
                <w:sz w:val="24"/>
                <w:szCs w:val="24"/>
              </w:rPr>
              <w:t>預算數</w:t>
            </w:r>
          </w:p>
        </w:tc>
        <w:tc>
          <w:tcPr>
            <w:tcW w:w="1418" w:type="dxa"/>
            <w:shd w:val="clear" w:color="auto" w:fill="auto"/>
          </w:tcPr>
          <w:p w:rsidR="00E84B8F" w:rsidRPr="00974781" w:rsidRDefault="00E84B8F" w:rsidP="006824FC">
            <w:pPr>
              <w:pStyle w:val="a4"/>
              <w:spacing w:line="340" w:lineRule="exact"/>
              <w:ind w:leftChars="0" w:left="0" w:firstLineChars="0" w:firstLine="0"/>
              <w:jc w:val="right"/>
              <w:rPr>
                <w:rFonts w:hAnsi="標楷體" w:cs="Calibri"/>
                <w:sz w:val="24"/>
                <w:szCs w:val="24"/>
              </w:rPr>
            </w:pPr>
            <w:r w:rsidRPr="00974781">
              <w:rPr>
                <w:rFonts w:hAnsi="標楷體" w:cs="Calibri"/>
                <w:sz w:val="24"/>
                <w:szCs w:val="24"/>
              </w:rPr>
              <w:t>2,000</w:t>
            </w:r>
          </w:p>
        </w:tc>
        <w:tc>
          <w:tcPr>
            <w:tcW w:w="1417" w:type="dxa"/>
            <w:shd w:val="clear" w:color="auto" w:fill="auto"/>
          </w:tcPr>
          <w:p w:rsidR="00E84B8F" w:rsidRPr="00974781" w:rsidRDefault="00E84B8F" w:rsidP="006824FC">
            <w:pPr>
              <w:pStyle w:val="a4"/>
              <w:spacing w:line="340" w:lineRule="exact"/>
              <w:ind w:leftChars="0" w:left="0" w:firstLineChars="0" w:firstLine="0"/>
              <w:jc w:val="right"/>
              <w:rPr>
                <w:rFonts w:hAnsi="標楷體" w:cs="Calibri"/>
                <w:sz w:val="24"/>
                <w:szCs w:val="24"/>
              </w:rPr>
            </w:pPr>
            <w:r w:rsidRPr="00974781">
              <w:rPr>
                <w:rFonts w:hAnsi="標楷體" w:cs="Calibri"/>
                <w:sz w:val="24"/>
                <w:szCs w:val="24"/>
              </w:rPr>
              <w:t>2,000</w:t>
            </w:r>
          </w:p>
        </w:tc>
        <w:tc>
          <w:tcPr>
            <w:tcW w:w="1418" w:type="dxa"/>
            <w:shd w:val="clear" w:color="auto" w:fill="auto"/>
          </w:tcPr>
          <w:p w:rsidR="00E84B8F" w:rsidRPr="00974781" w:rsidRDefault="00E84B8F" w:rsidP="006824FC">
            <w:pPr>
              <w:pStyle w:val="a4"/>
              <w:spacing w:line="340" w:lineRule="exact"/>
              <w:ind w:leftChars="0" w:left="0" w:firstLineChars="0" w:firstLine="0"/>
              <w:jc w:val="right"/>
              <w:rPr>
                <w:rFonts w:hAnsi="標楷體" w:cs="Calibri"/>
                <w:sz w:val="24"/>
                <w:szCs w:val="24"/>
              </w:rPr>
            </w:pPr>
            <w:r w:rsidRPr="00974781">
              <w:rPr>
                <w:rFonts w:hAnsi="標楷體" w:cs="Calibri"/>
                <w:sz w:val="24"/>
                <w:szCs w:val="24"/>
              </w:rPr>
              <w:t>18,830</w:t>
            </w:r>
          </w:p>
        </w:tc>
        <w:tc>
          <w:tcPr>
            <w:tcW w:w="1417" w:type="dxa"/>
            <w:shd w:val="clear" w:color="auto" w:fill="auto"/>
          </w:tcPr>
          <w:p w:rsidR="00E84B8F" w:rsidRPr="00974781" w:rsidRDefault="00E84B8F" w:rsidP="006824FC">
            <w:pPr>
              <w:pStyle w:val="a4"/>
              <w:spacing w:line="340" w:lineRule="exact"/>
              <w:ind w:leftChars="0" w:left="0" w:firstLineChars="0" w:firstLine="0"/>
              <w:jc w:val="right"/>
              <w:rPr>
                <w:rFonts w:hAnsi="標楷體" w:cs="Calibri"/>
                <w:sz w:val="24"/>
                <w:szCs w:val="24"/>
              </w:rPr>
            </w:pPr>
            <w:r w:rsidRPr="00974781">
              <w:rPr>
                <w:rFonts w:hAnsi="標楷體" w:cs="Calibri"/>
                <w:sz w:val="24"/>
                <w:szCs w:val="24"/>
              </w:rPr>
              <w:t>12,880</w:t>
            </w:r>
          </w:p>
        </w:tc>
        <w:tc>
          <w:tcPr>
            <w:tcW w:w="1559" w:type="dxa"/>
          </w:tcPr>
          <w:p w:rsidR="00E84B8F" w:rsidRPr="00974781" w:rsidRDefault="00E84B8F" w:rsidP="006824FC">
            <w:pPr>
              <w:pStyle w:val="a4"/>
              <w:spacing w:line="340" w:lineRule="exact"/>
              <w:ind w:leftChars="0" w:left="0" w:firstLineChars="0" w:firstLine="0"/>
              <w:jc w:val="right"/>
              <w:rPr>
                <w:rFonts w:hAnsi="標楷體" w:cs="Calibri"/>
                <w:sz w:val="24"/>
                <w:szCs w:val="24"/>
              </w:rPr>
            </w:pPr>
            <w:r w:rsidRPr="00974781">
              <w:rPr>
                <w:rFonts w:hAnsi="標楷體" w:cs="Calibri"/>
                <w:sz w:val="24"/>
                <w:szCs w:val="24"/>
              </w:rPr>
              <w:t>11,170</w:t>
            </w:r>
          </w:p>
        </w:tc>
      </w:tr>
      <w:tr w:rsidR="00522A13" w:rsidRPr="00974781" w:rsidTr="00AE377A">
        <w:tc>
          <w:tcPr>
            <w:tcW w:w="1541" w:type="dxa"/>
            <w:shd w:val="clear" w:color="auto" w:fill="auto"/>
          </w:tcPr>
          <w:p w:rsidR="00522A13" w:rsidRPr="00974781" w:rsidRDefault="00522A13" w:rsidP="006824FC">
            <w:pPr>
              <w:pStyle w:val="a4"/>
              <w:spacing w:line="340" w:lineRule="exact"/>
              <w:ind w:leftChars="0" w:left="0" w:firstLineChars="0" w:firstLine="0"/>
              <w:rPr>
                <w:rFonts w:hAnsi="標楷體" w:cs="Calibri"/>
                <w:sz w:val="24"/>
                <w:szCs w:val="24"/>
              </w:rPr>
            </w:pPr>
            <w:r w:rsidRPr="00974781">
              <w:rPr>
                <w:rFonts w:hAnsi="標楷體" w:cs="Calibri"/>
                <w:sz w:val="24"/>
                <w:szCs w:val="24"/>
              </w:rPr>
              <w:t>決算數</w:t>
            </w:r>
          </w:p>
        </w:tc>
        <w:tc>
          <w:tcPr>
            <w:tcW w:w="1418" w:type="dxa"/>
            <w:shd w:val="clear" w:color="auto" w:fill="auto"/>
          </w:tcPr>
          <w:p w:rsidR="00522A13" w:rsidRPr="00974781" w:rsidRDefault="00522A13" w:rsidP="006824FC">
            <w:pPr>
              <w:pStyle w:val="a4"/>
              <w:spacing w:line="340" w:lineRule="exact"/>
              <w:ind w:leftChars="0" w:left="0" w:firstLineChars="0" w:firstLine="0"/>
              <w:jc w:val="right"/>
              <w:rPr>
                <w:rFonts w:hAnsi="標楷體" w:cs="Calibri"/>
                <w:sz w:val="24"/>
                <w:szCs w:val="24"/>
              </w:rPr>
            </w:pPr>
            <w:r w:rsidRPr="00974781">
              <w:rPr>
                <w:rFonts w:hAnsi="標楷體" w:cs="Calibri"/>
                <w:sz w:val="24"/>
                <w:szCs w:val="24"/>
              </w:rPr>
              <w:t>33,49</w:t>
            </w:r>
            <w:r w:rsidRPr="00974781">
              <w:rPr>
                <w:rFonts w:hAnsi="標楷體" w:cs="Calibri" w:hint="eastAsia"/>
                <w:sz w:val="24"/>
                <w:szCs w:val="24"/>
              </w:rPr>
              <w:t>8</w:t>
            </w:r>
          </w:p>
        </w:tc>
        <w:tc>
          <w:tcPr>
            <w:tcW w:w="1417" w:type="dxa"/>
            <w:shd w:val="clear" w:color="auto" w:fill="auto"/>
          </w:tcPr>
          <w:p w:rsidR="00522A13" w:rsidRPr="00974781" w:rsidRDefault="00522A13" w:rsidP="006824FC">
            <w:pPr>
              <w:pStyle w:val="a4"/>
              <w:spacing w:line="340" w:lineRule="exact"/>
              <w:ind w:leftChars="0" w:left="0" w:firstLineChars="0" w:firstLine="0"/>
              <w:jc w:val="right"/>
              <w:rPr>
                <w:rFonts w:hAnsi="標楷體" w:cs="Calibri"/>
                <w:sz w:val="24"/>
                <w:szCs w:val="24"/>
              </w:rPr>
            </w:pPr>
            <w:r w:rsidRPr="00974781">
              <w:rPr>
                <w:rFonts w:hAnsi="標楷體" w:cs="Calibri" w:hint="eastAsia"/>
                <w:sz w:val="24"/>
                <w:szCs w:val="24"/>
              </w:rPr>
              <w:t>5</w:t>
            </w:r>
            <w:r w:rsidRPr="00974781">
              <w:rPr>
                <w:rFonts w:hAnsi="標楷體" w:cs="Calibri"/>
                <w:sz w:val="24"/>
                <w:szCs w:val="24"/>
              </w:rPr>
              <w:t>1,195</w:t>
            </w:r>
          </w:p>
        </w:tc>
        <w:tc>
          <w:tcPr>
            <w:tcW w:w="1418" w:type="dxa"/>
            <w:shd w:val="clear" w:color="auto" w:fill="auto"/>
          </w:tcPr>
          <w:p w:rsidR="00522A13" w:rsidRPr="00974781" w:rsidRDefault="00522A13" w:rsidP="006824FC">
            <w:pPr>
              <w:pStyle w:val="a4"/>
              <w:spacing w:line="340" w:lineRule="exact"/>
              <w:ind w:leftChars="0" w:left="0" w:firstLineChars="0" w:firstLine="0"/>
              <w:jc w:val="right"/>
              <w:rPr>
                <w:rFonts w:hAnsi="標楷體" w:cs="Calibri"/>
                <w:sz w:val="24"/>
                <w:szCs w:val="24"/>
              </w:rPr>
            </w:pPr>
            <w:r w:rsidRPr="00974781">
              <w:rPr>
                <w:rFonts w:hAnsi="標楷體" w:cs="Calibri" w:hint="eastAsia"/>
                <w:sz w:val="24"/>
                <w:szCs w:val="24"/>
              </w:rPr>
              <w:t>4</w:t>
            </w:r>
            <w:r w:rsidRPr="00974781">
              <w:rPr>
                <w:rFonts w:hAnsi="標楷體" w:cs="Calibri"/>
                <w:sz w:val="24"/>
                <w:szCs w:val="24"/>
              </w:rPr>
              <w:t>9,999</w:t>
            </w:r>
          </w:p>
        </w:tc>
        <w:tc>
          <w:tcPr>
            <w:tcW w:w="1417" w:type="dxa"/>
            <w:shd w:val="clear" w:color="auto" w:fill="auto"/>
          </w:tcPr>
          <w:p w:rsidR="00522A13" w:rsidRPr="00974781" w:rsidRDefault="00522A13" w:rsidP="006824FC">
            <w:pPr>
              <w:pStyle w:val="a4"/>
              <w:spacing w:line="340" w:lineRule="exact"/>
              <w:ind w:leftChars="0" w:left="0" w:firstLineChars="0" w:firstLine="0"/>
              <w:jc w:val="right"/>
              <w:rPr>
                <w:rFonts w:hAnsi="標楷體" w:cs="Calibri"/>
                <w:sz w:val="24"/>
                <w:szCs w:val="24"/>
              </w:rPr>
            </w:pPr>
            <w:r>
              <w:rPr>
                <w:rFonts w:hAnsi="標楷體" w:cs="Calibri"/>
                <w:sz w:val="24"/>
                <w:szCs w:val="24"/>
              </w:rPr>
              <w:t>44</w:t>
            </w:r>
            <w:r w:rsidRPr="00974781">
              <w:rPr>
                <w:rFonts w:hAnsi="標楷體" w:cs="Calibri"/>
                <w:sz w:val="24"/>
                <w:szCs w:val="24"/>
              </w:rPr>
              <w:t>,</w:t>
            </w:r>
            <w:r>
              <w:rPr>
                <w:rFonts w:hAnsi="標楷體" w:cs="Calibri"/>
                <w:sz w:val="24"/>
                <w:szCs w:val="24"/>
              </w:rPr>
              <w:t>141</w:t>
            </w:r>
          </w:p>
        </w:tc>
        <w:tc>
          <w:tcPr>
            <w:tcW w:w="1559" w:type="dxa"/>
          </w:tcPr>
          <w:p w:rsidR="00522A13" w:rsidRPr="00974781" w:rsidRDefault="00522A13" w:rsidP="006824FC">
            <w:pPr>
              <w:pStyle w:val="a4"/>
              <w:spacing w:line="340" w:lineRule="exact"/>
              <w:ind w:leftChars="0" w:left="0" w:firstLineChars="0" w:firstLine="0"/>
              <w:jc w:val="right"/>
              <w:rPr>
                <w:rFonts w:hAnsi="標楷體" w:cs="Calibri"/>
                <w:sz w:val="24"/>
                <w:szCs w:val="24"/>
              </w:rPr>
            </w:pPr>
            <w:r w:rsidRPr="00974781">
              <w:rPr>
                <w:rFonts w:hAnsi="標楷體" w:cs="Calibri"/>
                <w:sz w:val="24"/>
                <w:szCs w:val="24"/>
              </w:rPr>
              <w:t>-</w:t>
            </w:r>
          </w:p>
        </w:tc>
      </w:tr>
      <w:tr w:rsidR="00522A13" w:rsidRPr="00974781" w:rsidTr="00AE377A">
        <w:tc>
          <w:tcPr>
            <w:tcW w:w="1541" w:type="dxa"/>
            <w:shd w:val="clear" w:color="auto" w:fill="auto"/>
          </w:tcPr>
          <w:p w:rsidR="00522A13" w:rsidRPr="00974781" w:rsidRDefault="00522A13" w:rsidP="006824FC">
            <w:pPr>
              <w:pStyle w:val="a4"/>
              <w:spacing w:line="340" w:lineRule="exact"/>
              <w:ind w:leftChars="0" w:left="0" w:firstLineChars="0" w:firstLine="0"/>
              <w:rPr>
                <w:rFonts w:hAnsi="標楷體" w:cs="Calibri"/>
                <w:sz w:val="24"/>
                <w:szCs w:val="24"/>
              </w:rPr>
            </w:pPr>
            <w:r w:rsidRPr="00974781">
              <w:rPr>
                <w:rFonts w:hAnsi="標楷體" w:cs="Calibri"/>
                <w:sz w:val="24"/>
                <w:szCs w:val="24"/>
              </w:rPr>
              <w:t>執行差異說明</w:t>
            </w:r>
          </w:p>
        </w:tc>
        <w:tc>
          <w:tcPr>
            <w:tcW w:w="1418" w:type="dxa"/>
            <w:shd w:val="clear" w:color="auto" w:fill="auto"/>
          </w:tcPr>
          <w:p w:rsidR="00522A13" w:rsidRPr="00974781" w:rsidRDefault="00522A13" w:rsidP="006824FC">
            <w:pPr>
              <w:pStyle w:val="a4"/>
              <w:spacing w:line="300" w:lineRule="exact"/>
              <w:ind w:leftChars="0" w:left="0" w:firstLineChars="0" w:firstLine="0"/>
              <w:rPr>
                <w:rFonts w:hAnsi="標楷體" w:cs="Calibri"/>
                <w:sz w:val="24"/>
                <w:szCs w:val="24"/>
              </w:rPr>
            </w:pPr>
            <w:r w:rsidRPr="00974781">
              <w:rPr>
                <w:rFonts w:hAnsi="標楷體" w:cs="Calibri" w:hint="eastAsia"/>
                <w:sz w:val="24"/>
                <w:szCs w:val="24"/>
              </w:rPr>
              <w:t>承辦農委會產業輔導、人才培訓、疫情紓困及農產品海外拓銷推廣相關計畫，包括畜牧產業結構調整計畫－草食家畜、農業經營準備金實地訪視作業計畫、食農教育士培訓暨農民直銷站行銷輔導計畫、臺灣鳳梨海外拓銷獎勵計畫等，致業務較預計增加。</w:t>
            </w:r>
          </w:p>
        </w:tc>
        <w:tc>
          <w:tcPr>
            <w:tcW w:w="1417" w:type="dxa"/>
            <w:shd w:val="clear" w:color="auto" w:fill="auto"/>
          </w:tcPr>
          <w:p w:rsidR="00522A13" w:rsidRPr="00974781" w:rsidRDefault="00522A13" w:rsidP="006824FC">
            <w:pPr>
              <w:pStyle w:val="a4"/>
              <w:spacing w:line="300" w:lineRule="exact"/>
              <w:ind w:leftChars="0" w:left="0" w:firstLineChars="0" w:firstLine="0"/>
              <w:rPr>
                <w:rFonts w:hAnsi="標楷體" w:cs="Calibri"/>
                <w:sz w:val="24"/>
                <w:szCs w:val="24"/>
              </w:rPr>
            </w:pPr>
            <w:r w:rsidRPr="00974781">
              <w:rPr>
                <w:rFonts w:hAnsi="標楷體" w:cs="Calibri" w:hint="eastAsia"/>
                <w:sz w:val="24"/>
                <w:szCs w:val="24"/>
              </w:rPr>
              <w:t>承辦農委會農產品外銷補助、農產品初加工及行銷、國產畜產業結構調整暨品牌行銷補助、因應新冠疫情區域特色農遊創新獎勵補助及農民直銷站推廣優化等，致業務較預計增加。</w:t>
            </w:r>
          </w:p>
        </w:tc>
        <w:tc>
          <w:tcPr>
            <w:tcW w:w="1418" w:type="dxa"/>
            <w:shd w:val="clear" w:color="auto" w:fill="auto"/>
          </w:tcPr>
          <w:p w:rsidR="00522A13" w:rsidRPr="00974781" w:rsidRDefault="00522A13" w:rsidP="006824FC">
            <w:pPr>
              <w:pStyle w:val="a4"/>
              <w:spacing w:line="300" w:lineRule="exact"/>
              <w:ind w:leftChars="0" w:left="0" w:firstLineChars="0" w:firstLine="0"/>
              <w:rPr>
                <w:rFonts w:hAnsi="標楷體" w:cs="Calibri"/>
                <w:sz w:val="24"/>
                <w:szCs w:val="24"/>
              </w:rPr>
            </w:pPr>
            <w:r w:rsidRPr="00974781">
              <w:rPr>
                <w:rFonts w:hAnsi="標楷體" w:cs="Calibri" w:hint="eastAsia"/>
                <w:sz w:val="24"/>
                <w:szCs w:val="24"/>
              </w:rPr>
              <w:t>承辦農委會農產品外銷補助、農產品初加工及行銷、國產畜產業推廣補助及農民直銷站推廣優化等，致業務較預計增加。</w:t>
            </w:r>
          </w:p>
        </w:tc>
        <w:tc>
          <w:tcPr>
            <w:tcW w:w="1417" w:type="dxa"/>
            <w:shd w:val="clear" w:color="auto" w:fill="auto"/>
          </w:tcPr>
          <w:p w:rsidR="00522A13" w:rsidRPr="00974781" w:rsidRDefault="00522A13" w:rsidP="00974781">
            <w:pPr>
              <w:pStyle w:val="a4"/>
              <w:spacing w:line="300" w:lineRule="exact"/>
              <w:ind w:leftChars="0" w:left="0" w:firstLineChars="0" w:firstLine="0"/>
              <w:rPr>
                <w:rFonts w:hAnsi="標楷體" w:cs="Calibri"/>
                <w:sz w:val="24"/>
                <w:szCs w:val="24"/>
              </w:rPr>
            </w:pPr>
            <w:r w:rsidRPr="00974781">
              <w:rPr>
                <w:rFonts w:hAnsi="標楷體" w:cs="Calibri" w:hint="eastAsia"/>
                <w:sz w:val="24"/>
                <w:szCs w:val="24"/>
              </w:rPr>
              <w:t>承辦農業部食農教育士、國產畜產業推廣補助、農民直銷站推廣優化及外銷農產與水產品補助等，致業務較預計增加。</w:t>
            </w:r>
          </w:p>
        </w:tc>
        <w:tc>
          <w:tcPr>
            <w:tcW w:w="1559" w:type="dxa"/>
          </w:tcPr>
          <w:p w:rsidR="00522A13" w:rsidRPr="00974781" w:rsidRDefault="00522A13" w:rsidP="006824FC">
            <w:pPr>
              <w:pStyle w:val="a4"/>
              <w:spacing w:line="340" w:lineRule="exact"/>
              <w:ind w:leftChars="0" w:left="0" w:firstLineChars="0" w:firstLine="0"/>
              <w:jc w:val="right"/>
              <w:rPr>
                <w:rFonts w:hAnsi="標楷體" w:cs="Calibri"/>
                <w:sz w:val="24"/>
                <w:szCs w:val="24"/>
              </w:rPr>
            </w:pPr>
            <w:r w:rsidRPr="00974781">
              <w:rPr>
                <w:rFonts w:hAnsi="標楷體" w:cs="Calibri"/>
                <w:sz w:val="24"/>
                <w:szCs w:val="24"/>
              </w:rPr>
              <w:t>-</w:t>
            </w:r>
          </w:p>
        </w:tc>
      </w:tr>
    </w:tbl>
    <w:p w:rsidR="00B94DAE" w:rsidRDefault="00B94DAE" w:rsidP="00B94DAE">
      <w:pPr>
        <w:spacing w:line="280" w:lineRule="exact"/>
        <w:ind w:leftChars="-50" w:left="-142" w:firstLineChars="0" w:firstLine="0"/>
        <w:jc w:val="left"/>
        <w:rPr>
          <w:sz w:val="24"/>
          <w:szCs w:val="24"/>
        </w:rPr>
      </w:pPr>
      <w:r>
        <w:rPr>
          <w:rFonts w:hint="eastAsia"/>
          <w:sz w:val="24"/>
          <w:szCs w:val="24"/>
        </w:rPr>
        <w:t xml:space="preserve">說 </w:t>
      </w:r>
      <w:r>
        <w:rPr>
          <w:sz w:val="24"/>
          <w:szCs w:val="24"/>
        </w:rPr>
        <w:t xml:space="preserve">   </w:t>
      </w:r>
      <w:r>
        <w:rPr>
          <w:rFonts w:hint="eastAsia"/>
          <w:sz w:val="24"/>
          <w:szCs w:val="24"/>
        </w:rPr>
        <w:t>明</w:t>
      </w:r>
      <w:r>
        <w:rPr>
          <w:rFonts w:hAnsi="標楷體" w:hint="eastAsia"/>
          <w:sz w:val="24"/>
          <w:szCs w:val="24"/>
        </w:rPr>
        <w:t>：表內11</w:t>
      </w:r>
      <w:r>
        <w:rPr>
          <w:rFonts w:hAnsi="標楷體"/>
          <w:sz w:val="24"/>
          <w:szCs w:val="24"/>
        </w:rPr>
        <w:t>3</w:t>
      </w:r>
      <w:r>
        <w:rPr>
          <w:rFonts w:hAnsi="標楷體" w:hint="eastAsia"/>
          <w:sz w:val="24"/>
          <w:szCs w:val="24"/>
        </w:rPr>
        <w:t>年度決算數為自結數。</w:t>
      </w:r>
    </w:p>
    <w:p w:rsidR="009E0D56" w:rsidRPr="00974781" w:rsidRDefault="009E0D56" w:rsidP="00B94DAE">
      <w:pPr>
        <w:spacing w:line="280" w:lineRule="exact"/>
        <w:ind w:leftChars="-50" w:left="-142" w:firstLineChars="0" w:firstLine="0"/>
        <w:jc w:val="left"/>
        <w:rPr>
          <w:sz w:val="24"/>
          <w:szCs w:val="24"/>
        </w:rPr>
      </w:pPr>
      <w:r w:rsidRPr="00974781">
        <w:rPr>
          <w:rFonts w:hint="eastAsia"/>
          <w:sz w:val="24"/>
          <w:szCs w:val="24"/>
        </w:rPr>
        <w:t>資料來源：中國生產力中心提供</w:t>
      </w:r>
      <w:r w:rsidRPr="008E28EC">
        <w:rPr>
          <w:rFonts w:hint="eastAsia"/>
          <w:spacing w:val="-10"/>
          <w:sz w:val="24"/>
          <w:szCs w:val="24"/>
        </w:rPr>
        <w:t>。</w:t>
      </w:r>
    </w:p>
    <w:p w:rsidR="009E0D56" w:rsidRPr="00F01531" w:rsidRDefault="009E0D56" w:rsidP="00170BCE">
      <w:pPr>
        <w:pStyle w:val="144"/>
        <w:ind w:left="567" w:hanging="567"/>
      </w:pPr>
    </w:p>
    <w:p w:rsidR="009E0D56" w:rsidRDefault="009E0D56" w:rsidP="00170BCE">
      <w:pPr>
        <w:pStyle w:val="144"/>
        <w:ind w:left="567" w:hanging="567"/>
      </w:pPr>
      <w:bookmarkStart w:id="9" w:name="_Toc195260081"/>
      <w:r>
        <w:rPr>
          <w:rFonts w:hint="eastAsia"/>
        </w:rPr>
        <w:t>四、</w:t>
      </w:r>
      <w:r w:rsidR="007A0316">
        <w:rPr>
          <w:rFonts w:hint="eastAsia"/>
        </w:rPr>
        <w:t>1</w:t>
      </w:r>
      <w:r w:rsidR="007A0316">
        <w:t>10</w:t>
      </w:r>
      <w:r w:rsidR="007A0316">
        <w:rPr>
          <w:rFonts w:hint="eastAsia"/>
        </w:rPr>
        <w:t>至1</w:t>
      </w:r>
      <w:r w:rsidR="007A0316">
        <w:t>13</w:t>
      </w:r>
      <w:r w:rsidR="007A0316">
        <w:rPr>
          <w:rFonts w:hint="eastAsia"/>
        </w:rPr>
        <w:t>年度</w:t>
      </w:r>
      <w:r>
        <w:rPr>
          <w:rFonts w:hAnsi="標楷體" w:hint="eastAsia"/>
        </w:rPr>
        <w:t>「</w:t>
      </w:r>
      <w:r w:rsidRPr="002F3A50">
        <w:rPr>
          <w:rFonts w:hAnsi="標楷體" w:hint="eastAsia"/>
        </w:rPr>
        <w:t>管理新知推廣及媒體出版</w:t>
      </w:r>
      <w:r>
        <w:rPr>
          <w:rFonts w:hAnsi="標楷體" w:hint="eastAsia"/>
        </w:rPr>
        <w:t>」業務</w:t>
      </w:r>
      <w:r w:rsidR="009F57C0">
        <w:rPr>
          <w:rFonts w:hAnsi="標楷體" w:hint="eastAsia"/>
        </w:rPr>
        <w:t>收入</w:t>
      </w:r>
      <w:r w:rsidR="007A0316">
        <w:rPr>
          <w:rFonts w:hAnsi="標楷體" w:hint="eastAsia"/>
        </w:rPr>
        <w:t>概</w:t>
      </w:r>
      <w:r>
        <w:rPr>
          <w:rFonts w:hAnsi="標楷體" w:hint="eastAsia"/>
        </w:rPr>
        <w:t>呈下滑趨勢，1</w:t>
      </w:r>
      <w:r>
        <w:rPr>
          <w:rFonts w:hAnsi="標楷體"/>
        </w:rPr>
        <w:t>14</w:t>
      </w:r>
      <w:r>
        <w:rPr>
          <w:rFonts w:hAnsi="標楷體" w:hint="eastAsia"/>
        </w:rPr>
        <w:t>年度預</w:t>
      </w:r>
      <w:r w:rsidR="009F57C0">
        <w:rPr>
          <w:rFonts w:hAnsi="標楷體" w:hint="eastAsia"/>
        </w:rPr>
        <w:t>計</w:t>
      </w:r>
      <w:r>
        <w:rPr>
          <w:rFonts w:hAnsi="標楷體" w:hint="eastAsia"/>
        </w:rPr>
        <w:t>再減編至9</w:t>
      </w:r>
      <w:r>
        <w:rPr>
          <w:rFonts w:hAnsi="標楷體"/>
        </w:rPr>
        <w:t>50</w:t>
      </w:r>
      <w:r>
        <w:rPr>
          <w:rFonts w:hAnsi="標楷體" w:hint="eastAsia"/>
        </w:rPr>
        <w:t>萬元，允宜妥適檢討業務執行效能，俾提升業務績效</w:t>
      </w:r>
      <w:bookmarkEnd w:id="9"/>
    </w:p>
    <w:p w:rsidR="009E0D56" w:rsidRDefault="009E0D56" w:rsidP="002F3A50">
      <w:pPr>
        <w:ind w:left="566" w:firstLine="566"/>
      </w:pPr>
      <w:r w:rsidRPr="002F3A50">
        <w:rPr>
          <w:rFonts w:hint="eastAsia"/>
        </w:rPr>
        <w:t>中國生產力中心11</w:t>
      </w:r>
      <w:r>
        <w:t>4</w:t>
      </w:r>
      <w:r w:rsidRPr="002F3A50">
        <w:rPr>
          <w:rFonts w:hint="eastAsia"/>
        </w:rPr>
        <w:t>年度預算案於</w:t>
      </w:r>
      <w:r>
        <w:rPr>
          <w:rFonts w:hAnsi="標楷體" w:hint="eastAsia"/>
        </w:rPr>
        <w:t>「</w:t>
      </w:r>
      <w:r w:rsidR="009F57C0">
        <w:rPr>
          <w:rFonts w:hAnsi="標楷體" w:hint="eastAsia"/>
        </w:rPr>
        <w:t>業務收入-</w:t>
      </w:r>
      <w:r w:rsidRPr="002F3A50">
        <w:rPr>
          <w:rFonts w:hint="eastAsia"/>
        </w:rPr>
        <w:t>勞務收入</w:t>
      </w:r>
      <w:r>
        <w:rPr>
          <w:rFonts w:hAnsi="標楷體" w:hint="eastAsia"/>
        </w:rPr>
        <w:t>」</w:t>
      </w:r>
      <w:r w:rsidR="009F57C0">
        <w:rPr>
          <w:rFonts w:hint="eastAsia"/>
        </w:rPr>
        <w:t>科目</w:t>
      </w:r>
      <w:r w:rsidRPr="002F3A50">
        <w:rPr>
          <w:rFonts w:hint="eastAsia"/>
        </w:rPr>
        <w:t>編列「</w:t>
      </w:r>
      <w:r w:rsidRPr="00B84CDB">
        <w:rPr>
          <w:rFonts w:hint="eastAsia"/>
        </w:rPr>
        <w:t>管理新知推廣及媒體出版</w:t>
      </w:r>
      <w:r w:rsidRPr="002F3A50">
        <w:rPr>
          <w:rFonts w:hint="eastAsia"/>
        </w:rPr>
        <w:t>」收入</w:t>
      </w:r>
      <w:r>
        <w:t>95</w:t>
      </w:r>
      <w:r w:rsidRPr="002F3A50">
        <w:rPr>
          <w:rFonts w:hint="eastAsia"/>
        </w:rPr>
        <w:t>0萬元，</w:t>
      </w:r>
      <w:r>
        <w:rPr>
          <w:rFonts w:hint="eastAsia"/>
        </w:rPr>
        <w:t>較</w:t>
      </w:r>
      <w:r w:rsidRPr="002F3A50">
        <w:rPr>
          <w:rFonts w:hint="eastAsia"/>
        </w:rPr>
        <w:t>11</w:t>
      </w:r>
      <w:r>
        <w:t>3</w:t>
      </w:r>
      <w:r w:rsidRPr="002F3A50">
        <w:rPr>
          <w:rFonts w:hint="eastAsia"/>
        </w:rPr>
        <w:t>年度</w:t>
      </w:r>
      <w:r w:rsidR="00A86340">
        <w:rPr>
          <w:rFonts w:hint="eastAsia"/>
        </w:rPr>
        <w:t>預算數1</w:t>
      </w:r>
      <w:r w:rsidR="00A86340">
        <w:t>,000</w:t>
      </w:r>
      <w:r w:rsidR="00A86340">
        <w:rPr>
          <w:rFonts w:hint="eastAsia"/>
        </w:rPr>
        <w:t>萬元</w:t>
      </w:r>
      <w:r>
        <w:rPr>
          <w:rFonts w:hint="eastAsia"/>
        </w:rPr>
        <w:t>減少5</w:t>
      </w:r>
      <w:r>
        <w:t>0</w:t>
      </w:r>
      <w:r>
        <w:rPr>
          <w:rFonts w:hint="eastAsia"/>
        </w:rPr>
        <w:t>萬元(減幅5</w:t>
      </w:r>
      <w:r>
        <w:t>%)</w:t>
      </w:r>
      <w:r w:rsidRPr="002F3A50">
        <w:rPr>
          <w:rFonts w:hint="eastAsia"/>
        </w:rPr>
        <w:t>。</w:t>
      </w:r>
      <w:r>
        <w:rPr>
          <w:rFonts w:hint="eastAsia"/>
        </w:rPr>
        <w:t>該業務主要為出版</w:t>
      </w:r>
      <w:r w:rsidR="00D44911">
        <w:rPr>
          <w:rFonts w:hint="eastAsia"/>
        </w:rPr>
        <w:t>經營管理、領導策略、顧客服務、</w:t>
      </w:r>
      <w:r>
        <w:rPr>
          <w:rFonts w:hint="eastAsia"/>
        </w:rPr>
        <w:t>價值創新、思維躍升及品牌行銷等各類經管叢書及顧問輔導技術手冊</w:t>
      </w:r>
      <w:r>
        <w:rPr>
          <w:rFonts w:hAnsi="標楷體" w:hint="eastAsia"/>
        </w:rPr>
        <w:t>；</w:t>
      </w:r>
      <w:r>
        <w:rPr>
          <w:rFonts w:hint="eastAsia"/>
        </w:rPr>
        <w:t>另有為專業經理人量身訂作之能力雜誌月刊，報導前瞻之產業趨勢、企業策略及經管新知，提供成功企業之實例報導，協助企業及專業人士掌握新知並提升經營能力。</w:t>
      </w:r>
    </w:p>
    <w:p w:rsidR="009E0D56" w:rsidRPr="00834192" w:rsidRDefault="009E0D56" w:rsidP="00631A10">
      <w:pPr>
        <w:ind w:left="566" w:firstLine="566"/>
        <w:rPr>
          <w:color w:val="FF0000"/>
        </w:rPr>
      </w:pPr>
      <w:r w:rsidRPr="00323F11">
        <w:rPr>
          <w:rFonts w:hint="eastAsia"/>
        </w:rPr>
        <w:t>參據該中心1</w:t>
      </w:r>
      <w:r w:rsidRPr="00323F11">
        <w:t>1</w:t>
      </w:r>
      <w:r w:rsidRPr="00323F11">
        <w:rPr>
          <w:rFonts w:hint="eastAsia"/>
        </w:rPr>
        <w:t>0至11</w:t>
      </w:r>
      <w:r w:rsidRPr="00323F11">
        <w:t>4</w:t>
      </w:r>
      <w:r w:rsidRPr="00323F11">
        <w:rPr>
          <w:rFonts w:hint="eastAsia"/>
        </w:rPr>
        <w:t>年度「管理新知推廣及媒體出版」收入預、決算情形(詳表1)，</w:t>
      </w:r>
      <w:r w:rsidR="00CF2B3E" w:rsidRPr="00323F11">
        <w:rPr>
          <w:rFonts w:hint="eastAsia"/>
        </w:rPr>
        <w:t>1</w:t>
      </w:r>
      <w:r w:rsidR="00CF2B3E" w:rsidRPr="00323F11">
        <w:t>11</w:t>
      </w:r>
      <w:r w:rsidR="00CF2B3E" w:rsidRPr="00323F11">
        <w:rPr>
          <w:rFonts w:hint="eastAsia"/>
        </w:rPr>
        <w:t>至1</w:t>
      </w:r>
      <w:r w:rsidR="00CF2B3E" w:rsidRPr="00323F11">
        <w:t>1</w:t>
      </w:r>
      <w:r w:rsidR="00254BCD" w:rsidRPr="00323F11">
        <w:t>2</w:t>
      </w:r>
      <w:r w:rsidR="00CF2B3E" w:rsidRPr="00323F11">
        <w:rPr>
          <w:rFonts w:hint="eastAsia"/>
        </w:rPr>
        <w:t>年度決算數分別為7</w:t>
      </w:r>
      <w:r w:rsidR="00CF2B3E" w:rsidRPr="00323F11">
        <w:t>59</w:t>
      </w:r>
      <w:r w:rsidR="00CF2B3E" w:rsidRPr="00323F11">
        <w:rPr>
          <w:rFonts w:hint="eastAsia"/>
        </w:rPr>
        <w:t>萬7千元</w:t>
      </w:r>
      <w:r w:rsidR="00254BCD" w:rsidRPr="00323F11">
        <w:rPr>
          <w:rFonts w:hint="eastAsia"/>
        </w:rPr>
        <w:t>及</w:t>
      </w:r>
      <w:r w:rsidR="00CF2B3E" w:rsidRPr="00323F11">
        <w:rPr>
          <w:rFonts w:hint="eastAsia"/>
        </w:rPr>
        <w:t>7</w:t>
      </w:r>
      <w:r w:rsidR="00CF2B3E" w:rsidRPr="00323F11">
        <w:t>52</w:t>
      </w:r>
      <w:r w:rsidR="00CF2B3E" w:rsidRPr="00323F11">
        <w:rPr>
          <w:rFonts w:hint="eastAsia"/>
        </w:rPr>
        <w:t>萬4千元</w:t>
      </w:r>
      <w:r w:rsidR="00254BCD" w:rsidRPr="00323F11">
        <w:rPr>
          <w:rFonts w:hAnsi="標楷體" w:hint="eastAsia"/>
        </w:rPr>
        <w:t>，</w:t>
      </w:r>
      <w:r w:rsidR="00254BCD" w:rsidRPr="00323F11">
        <w:rPr>
          <w:rFonts w:hint="eastAsia"/>
        </w:rPr>
        <w:t>預算執行率均未及8成</w:t>
      </w:r>
      <w:r w:rsidR="00631A10" w:rsidRPr="00323F11">
        <w:rPr>
          <w:rFonts w:hAnsi="標楷體" w:hint="eastAsia"/>
        </w:rPr>
        <w:t>。</w:t>
      </w:r>
      <w:r w:rsidR="00D44911" w:rsidRPr="00323F11">
        <w:rPr>
          <w:rFonts w:hAnsi="標楷體" w:hint="eastAsia"/>
        </w:rPr>
        <w:t>據</w:t>
      </w:r>
      <w:r w:rsidRPr="00323F11">
        <w:rPr>
          <w:rFonts w:hint="eastAsia"/>
        </w:rPr>
        <w:t>該中心說明係因經管類出版品之市場規模較小，且該業務以量少質精為發行主</w:t>
      </w:r>
      <w:r w:rsidRPr="00B84CDB">
        <w:rPr>
          <w:rFonts w:hint="eastAsia"/>
        </w:rPr>
        <w:t>軸，</w:t>
      </w:r>
      <w:r>
        <w:rPr>
          <w:rFonts w:hint="eastAsia"/>
        </w:rPr>
        <w:t>由於</w:t>
      </w:r>
      <w:r w:rsidRPr="00B84CDB">
        <w:rPr>
          <w:rFonts w:hint="eastAsia"/>
        </w:rPr>
        <w:t>消費者閱讀習慣改變，</w:t>
      </w:r>
      <w:r>
        <w:rPr>
          <w:rFonts w:hint="eastAsia"/>
        </w:rPr>
        <w:t>多傾向</w:t>
      </w:r>
      <w:r w:rsidRPr="00D535A5">
        <w:rPr>
          <w:rFonts w:hint="eastAsia"/>
        </w:rPr>
        <w:t>於透過網路平台、社群媒體汲取新知</w:t>
      </w:r>
      <w:r>
        <w:rPr>
          <w:rFonts w:hint="eastAsia"/>
        </w:rPr>
        <w:t>，</w:t>
      </w:r>
      <w:r w:rsidRPr="00B84CDB">
        <w:rPr>
          <w:rFonts w:hint="eastAsia"/>
        </w:rPr>
        <w:t>加上實體通路逐年減少</w:t>
      </w:r>
      <w:r>
        <w:rPr>
          <w:rFonts w:hint="eastAsia"/>
        </w:rPr>
        <w:t>，致業務收入減少。11</w:t>
      </w:r>
      <w:r>
        <w:t>4</w:t>
      </w:r>
      <w:r>
        <w:rPr>
          <w:rFonts w:hint="eastAsia"/>
        </w:rPr>
        <w:t>年度預算</w:t>
      </w:r>
      <w:r w:rsidR="006A0AD7">
        <w:rPr>
          <w:rFonts w:hint="eastAsia"/>
        </w:rPr>
        <w:t>案</w:t>
      </w:r>
      <w:r>
        <w:rPr>
          <w:rFonts w:hint="eastAsia"/>
        </w:rPr>
        <w:t>編</w:t>
      </w:r>
      <w:r w:rsidR="006A0AD7" w:rsidRPr="006A0AD7">
        <w:rPr>
          <w:rFonts w:hint="eastAsia"/>
        </w:rPr>
        <w:t>列</w:t>
      </w:r>
      <w:r w:rsidR="00F065CD">
        <w:rPr>
          <w:rFonts w:hint="eastAsia"/>
        </w:rPr>
        <w:t>為</w:t>
      </w:r>
      <w:r>
        <w:rPr>
          <w:rFonts w:hint="eastAsia"/>
        </w:rPr>
        <w:t>9</w:t>
      </w:r>
      <w:r>
        <w:t>5</w:t>
      </w:r>
      <w:r>
        <w:rPr>
          <w:rFonts w:hint="eastAsia"/>
        </w:rPr>
        <w:t>0萬元，</w:t>
      </w:r>
      <w:r w:rsidRPr="00D535A5">
        <w:rPr>
          <w:rFonts w:hint="eastAsia"/>
        </w:rPr>
        <w:t>工作項目主要提供企業具參考價值之雜誌、影音碟片及經管叢書，如技術手冊給予企業管理實務執行上之指引，經管書籍協助企業在競爭洪流中進行升級與轉型，能力雜誌為管理者重要之知識引擎</w:t>
      </w:r>
      <w:r>
        <w:rPr>
          <w:rFonts w:hint="eastAsia"/>
        </w:rPr>
        <w:t>，</w:t>
      </w:r>
      <w:r w:rsidRPr="00FD5493">
        <w:rPr>
          <w:rFonts w:hint="eastAsia"/>
        </w:rPr>
        <w:t>透由相關業務推動經管輔導及訓練業務，達成加值服務之目標。</w:t>
      </w:r>
      <w:r>
        <w:rPr>
          <w:rFonts w:hint="eastAsia"/>
        </w:rPr>
        <w:t>鑒於110至11</w:t>
      </w:r>
      <w:r w:rsidR="00323F11">
        <w:t>2</w:t>
      </w:r>
      <w:r>
        <w:rPr>
          <w:rFonts w:hint="eastAsia"/>
        </w:rPr>
        <w:t>年度該項業務收入</w:t>
      </w:r>
      <w:r w:rsidR="00002A63">
        <w:rPr>
          <w:rFonts w:hint="eastAsia"/>
        </w:rPr>
        <w:t>執行率逐年</w:t>
      </w:r>
      <w:r w:rsidR="009B3A2A" w:rsidRPr="009B3A2A">
        <w:rPr>
          <w:rFonts w:hint="eastAsia"/>
        </w:rPr>
        <w:t>呈下滑趨勢</w:t>
      </w:r>
      <w:r>
        <w:rPr>
          <w:rFonts w:hint="eastAsia"/>
        </w:rPr>
        <w:t>，</w:t>
      </w:r>
      <w:r w:rsidR="009B3A2A">
        <w:rPr>
          <w:rFonts w:hint="eastAsia"/>
        </w:rPr>
        <w:t>1</w:t>
      </w:r>
      <w:r w:rsidR="009B3A2A">
        <w:t>13</w:t>
      </w:r>
      <w:r w:rsidR="009B3A2A">
        <w:rPr>
          <w:rFonts w:hint="eastAsia"/>
        </w:rPr>
        <w:t>年度</w:t>
      </w:r>
      <w:r w:rsidR="00323F11">
        <w:rPr>
          <w:rFonts w:hint="eastAsia"/>
        </w:rPr>
        <w:t>雖</w:t>
      </w:r>
      <w:r w:rsidR="009B3A2A">
        <w:rPr>
          <w:rFonts w:hint="eastAsia"/>
        </w:rPr>
        <w:t>達成預算目標</w:t>
      </w:r>
      <w:r w:rsidR="00002A63">
        <w:rPr>
          <w:rFonts w:hAnsi="標楷體" w:hint="eastAsia"/>
        </w:rPr>
        <w:t>，</w:t>
      </w:r>
      <w:r w:rsidR="00002A63">
        <w:rPr>
          <w:rFonts w:hint="eastAsia"/>
        </w:rPr>
        <w:t>惟該中心出版品市場規模小</w:t>
      </w:r>
      <w:r w:rsidR="00002A63">
        <w:rPr>
          <w:rFonts w:hAnsi="標楷體" w:hint="eastAsia"/>
        </w:rPr>
        <w:t>，</w:t>
      </w:r>
      <w:r w:rsidR="00002A63" w:rsidRPr="00002A63">
        <w:rPr>
          <w:rFonts w:hint="eastAsia"/>
        </w:rPr>
        <w:t>又出版政策</w:t>
      </w:r>
      <w:r w:rsidR="00002A63">
        <w:rPr>
          <w:rFonts w:hint="eastAsia"/>
        </w:rPr>
        <w:t>有既定使命</w:t>
      </w:r>
      <w:r w:rsidR="00002A63">
        <w:rPr>
          <w:rFonts w:hAnsi="標楷體" w:hint="eastAsia"/>
        </w:rPr>
        <w:t>，</w:t>
      </w:r>
      <w:r w:rsidR="00B94DAE">
        <w:rPr>
          <w:rFonts w:hint="eastAsia"/>
        </w:rPr>
        <w:t>且</w:t>
      </w:r>
      <w:r w:rsidR="00002A63">
        <w:rPr>
          <w:rFonts w:hint="eastAsia"/>
        </w:rPr>
        <w:t>該中心核心業務</w:t>
      </w:r>
      <w:r w:rsidR="00002A63">
        <w:rPr>
          <w:rFonts w:hAnsi="標楷體" w:hint="eastAsia"/>
        </w:rPr>
        <w:t>，</w:t>
      </w:r>
      <w:r w:rsidR="00002A63" w:rsidRPr="00002A63">
        <w:rPr>
          <w:rFonts w:hint="eastAsia"/>
        </w:rPr>
        <w:t>非</w:t>
      </w:r>
      <w:r w:rsidR="00002A63">
        <w:rPr>
          <w:rFonts w:hint="eastAsia"/>
        </w:rPr>
        <w:t>以追</w:t>
      </w:r>
      <w:r w:rsidR="00E86B46">
        <w:rPr>
          <w:rFonts w:hint="eastAsia"/>
        </w:rPr>
        <w:t>求</w:t>
      </w:r>
      <w:r w:rsidR="00002A63">
        <w:rPr>
          <w:rFonts w:hint="eastAsia"/>
        </w:rPr>
        <w:t>最大獲利為主要目</w:t>
      </w:r>
      <w:r w:rsidR="00E86B46">
        <w:rPr>
          <w:rFonts w:hint="eastAsia"/>
        </w:rPr>
        <w:t>的</w:t>
      </w:r>
      <w:r w:rsidR="00323F11">
        <w:rPr>
          <w:rFonts w:hAnsi="標楷體" w:hint="eastAsia"/>
        </w:rPr>
        <w:t>，</w:t>
      </w:r>
      <w:r>
        <w:rPr>
          <w:rFonts w:hint="eastAsia"/>
        </w:rPr>
        <w:t>允宜妥適檢討該業務執行效能與經營策略，俾如實達成1</w:t>
      </w:r>
      <w:r>
        <w:t>14</w:t>
      </w:r>
      <w:r>
        <w:rPr>
          <w:rFonts w:hint="eastAsia"/>
        </w:rPr>
        <w:t>年度業務收入預期目標9</w:t>
      </w:r>
      <w:r>
        <w:t>5</w:t>
      </w:r>
      <w:r>
        <w:rPr>
          <w:rFonts w:hint="eastAsia"/>
        </w:rPr>
        <w:t>0萬元</w:t>
      </w:r>
      <w:r w:rsidRPr="00834192">
        <w:rPr>
          <w:rFonts w:hint="eastAsia"/>
        </w:rPr>
        <w:t>。</w:t>
      </w:r>
    </w:p>
    <w:p w:rsidR="009E0D56" w:rsidRDefault="009E0D56" w:rsidP="005F3C52">
      <w:pPr>
        <w:ind w:left="566" w:firstLine="566"/>
        <w:rPr>
          <w:b/>
        </w:rPr>
      </w:pPr>
      <w:r>
        <w:rPr>
          <w:rFonts w:hint="eastAsia"/>
        </w:rPr>
        <w:t>綜上，</w:t>
      </w:r>
      <w:r w:rsidRPr="002E05CE">
        <w:rPr>
          <w:rFonts w:hint="eastAsia"/>
        </w:rPr>
        <w:t>中國生產力中心</w:t>
      </w:r>
      <w:r>
        <w:rPr>
          <w:rFonts w:hint="eastAsia"/>
        </w:rPr>
        <w:t>11</w:t>
      </w:r>
      <w:r>
        <w:t>0</w:t>
      </w:r>
      <w:r>
        <w:rPr>
          <w:rFonts w:hint="eastAsia"/>
        </w:rPr>
        <w:t>至11</w:t>
      </w:r>
      <w:r w:rsidR="00B94DAE">
        <w:t>2</w:t>
      </w:r>
      <w:r>
        <w:rPr>
          <w:rFonts w:hint="eastAsia"/>
        </w:rPr>
        <w:t>年度</w:t>
      </w:r>
      <w:r w:rsidRPr="002E05CE">
        <w:rPr>
          <w:rFonts w:hint="eastAsia"/>
        </w:rPr>
        <w:t>「管理新知推廣及媒體出版」</w:t>
      </w:r>
      <w:r>
        <w:rPr>
          <w:rFonts w:hint="eastAsia"/>
        </w:rPr>
        <w:t>業務</w:t>
      </w:r>
      <w:r w:rsidRPr="00FA1AAC">
        <w:rPr>
          <w:rFonts w:hint="eastAsia"/>
        </w:rPr>
        <w:t>收入</w:t>
      </w:r>
      <w:r w:rsidRPr="00425561">
        <w:rPr>
          <w:rFonts w:hint="eastAsia"/>
        </w:rPr>
        <w:t>達成率</w:t>
      </w:r>
      <w:r>
        <w:rPr>
          <w:rFonts w:hint="eastAsia"/>
        </w:rPr>
        <w:t>多</w:t>
      </w:r>
      <w:r w:rsidRPr="00425561">
        <w:rPr>
          <w:rFonts w:hint="eastAsia"/>
        </w:rPr>
        <w:t>未</w:t>
      </w:r>
      <w:r w:rsidRPr="00D35B21">
        <w:rPr>
          <w:rFonts w:hint="eastAsia"/>
        </w:rPr>
        <w:t>如預期</w:t>
      </w:r>
      <w:r>
        <w:rPr>
          <w:rFonts w:hint="eastAsia"/>
        </w:rPr>
        <w:t>，</w:t>
      </w:r>
      <w:r w:rsidRPr="00425561">
        <w:rPr>
          <w:rFonts w:hint="eastAsia"/>
        </w:rPr>
        <w:t>且</w:t>
      </w:r>
      <w:r>
        <w:rPr>
          <w:rFonts w:hint="eastAsia"/>
        </w:rPr>
        <w:t>該項業務</w:t>
      </w:r>
      <w:r w:rsidRPr="00425561">
        <w:rPr>
          <w:rFonts w:hint="eastAsia"/>
        </w:rPr>
        <w:t>收入數概呈下</w:t>
      </w:r>
      <w:r>
        <w:rPr>
          <w:rFonts w:hint="eastAsia"/>
        </w:rPr>
        <w:t>滑</w:t>
      </w:r>
      <w:r w:rsidRPr="00425561">
        <w:rPr>
          <w:rFonts w:hint="eastAsia"/>
        </w:rPr>
        <w:t>趨勢</w:t>
      </w:r>
      <w:r>
        <w:rPr>
          <w:rFonts w:hint="eastAsia"/>
        </w:rPr>
        <w:t>，</w:t>
      </w:r>
      <w:r w:rsidR="00B94DAE">
        <w:rPr>
          <w:rFonts w:hint="eastAsia"/>
        </w:rPr>
        <w:t>雖1</w:t>
      </w:r>
      <w:r w:rsidR="00B94DAE">
        <w:t>13</w:t>
      </w:r>
      <w:r w:rsidR="00B94DAE">
        <w:rPr>
          <w:rFonts w:hint="eastAsia"/>
        </w:rPr>
        <w:t>年度已達成</w:t>
      </w:r>
      <w:r w:rsidR="00B94DAE" w:rsidRPr="00B94DAE">
        <w:rPr>
          <w:rFonts w:hint="eastAsia"/>
        </w:rPr>
        <w:t>預算目標</w:t>
      </w:r>
      <w:r w:rsidR="00B94DAE">
        <w:rPr>
          <w:rFonts w:hAnsi="標楷體" w:hint="eastAsia"/>
        </w:rPr>
        <w:t>，</w:t>
      </w:r>
      <w:r w:rsidR="00B94DAE">
        <w:rPr>
          <w:rFonts w:hint="eastAsia"/>
        </w:rPr>
        <w:t>惟近年度</w:t>
      </w:r>
      <w:r>
        <w:rPr>
          <w:rFonts w:hint="eastAsia"/>
        </w:rPr>
        <w:t>整體業務拓展效能難謂良善</w:t>
      </w:r>
      <w:r w:rsidR="00B94DAE">
        <w:rPr>
          <w:rFonts w:hAnsi="標楷體" w:hint="eastAsia"/>
        </w:rPr>
        <w:t>，</w:t>
      </w:r>
      <w:r w:rsidR="00B94DAE">
        <w:rPr>
          <w:rFonts w:hint="eastAsia"/>
        </w:rPr>
        <w:t>且1</w:t>
      </w:r>
      <w:r w:rsidR="00B94DAE">
        <w:t>14</w:t>
      </w:r>
      <w:r w:rsidR="00B94DAE">
        <w:rPr>
          <w:rFonts w:hint="eastAsia"/>
        </w:rPr>
        <w:t>年度預計減編至9</w:t>
      </w:r>
      <w:r w:rsidR="00B94DAE">
        <w:t>50</w:t>
      </w:r>
      <w:r w:rsidR="00B94DAE">
        <w:rPr>
          <w:rFonts w:hint="eastAsia"/>
        </w:rPr>
        <w:t>萬元</w:t>
      </w:r>
      <w:r>
        <w:rPr>
          <w:rFonts w:hint="eastAsia"/>
        </w:rPr>
        <w:t>，</w:t>
      </w:r>
      <w:r w:rsidRPr="00D35B21">
        <w:rPr>
          <w:rFonts w:hint="eastAsia"/>
        </w:rPr>
        <w:t>允宜妥適檢討業務執行效能</w:t>
      </w:r>
      <w:r>
        <w:rPr>
          <w:rFonts w:hint="eastAsia"/>
        </w:rPr>
        <w:t>，俾</w:t>
      </w:r>
      <w:r w:rsidRPr="00D35B21">
        <w:rPr>
          <w:rFonts w:hint="eastAsia"/>
        </w:rPr>
        <w:t>提升業務績效</w:t>
      </w:r>
      <w:r>
        <w:rPr>
          <w:rFonts w:hint="eastAsia"/>
        </w:rPr>
        <w:t>。</w:t>
      </w:r>
    </w:p>
    <w:p w:rsidR="009E0D56" w:rsidRDefault="009E0D56" w:rsidP="00145B59">
      <w:pPr>
        <w:ind w:leftChars="100" w:left="992" w:hangingChars="250" w:hanging="709"/>
        <w:rPr>
          <w:sz w:val="24"/>
          <w:szCs w:val="24"/>
        </w:rPr>
      </w:pPr>
      <w:r w:rsidRPr="002E05CE">
        <w:rPr>
          <w:rFonts w:hint="eastAsia"/>
          <w:b/>
        </w:rPr>
        <w:t xml:space="preserve">表1 </w:t>
      </w:r>
      <w:r>
        <w:rPr>
          <w:rFonts w:hAnsi="標楷體" w:hint="eastAsia"/>
          <w:b/>
        </w:rPr>
        <w:t>中國生產力中心</w:t>
      </w:r>
      <w:r>
        <w:rPr>
          <w:rFonts w:hint="eastAsia"/>
          <w:b/>
        </w:rPr>
        <w:t>1</w:t>
      </w:r>
      <w:r>
        <w:rPr>
          <w:b/>
        </w:rPr>
        <w:t>1</w:t>
      </w:r>
      <w:r>
        <w:rPr>
          <w:rFonts w:hint="eastAsia"/>
          <w:b/>
        </w:rPr>
        <w:t>0至11</w:t>
      </w:r>
      <w:r>
        <w:rPr>
          <w:b/>
        </w:rPr>
        <w:t>4</w:t>
      </w:r>
      <w:r>
        <w:rPr>
          <w:rFonts w:hint="eastAsia"/>
          <w:b/>
        </w:rPr>
        <w:t>年度</w:t>
      </w:r>
      <w:r>
        <w:rPr>
          <w:rFonts w:hAnsi="標楷體" w:hint="eastAsia"/>
          <w:b/>
        </w:rPr>
        <w:t>「</w:t>
      </w:r>
      <w:r w:rsidRPr="002E05CE">
        <w:rPr>
          <w:rFonts w:hint="eastAsia"/>
          <w:b/>
        </w:rPr>
        <w:t>管理新知推廣及媒體出版</w:t>
      </w:r>
      <w:r>
        <w:rPr>
          <w:rFonts w:hAnsi="標楷體" w:hint="eastAsia"/>
          <w:b/>
        </w:rPr>
        <w:t>」收</w:t>
      </w:r>
      <w:r>
        <w:rPr>
          <w:rFonts w:hAnsi="標楷體" w:hint="eastAsia"/>
          <w:b/>
          <w:lang w:eastAsia="zh-HK"/>
        </w:rPr>
        <w:t>入</w:t>
      </w:r>
      <w:r>
        <w:rPr>
          <w:rFonts w:hAnsi="標楷體" w:hint="eastAsia"/>
          <w:b/>
        </w:rPr>
        <w:t>預、決算</w:t>
      </w:r>
      <w:r>
        <w:rPr>
          <w:rFonts w:hint="eastAsia"/>
          <w:b/>
        </w:rPr>
        <w:t>情形</w:t>
      </w:r>
      <w:r>
        <w:rPr>
          <w:rFonts w:hint="eastAsia"/>
          <w:b/>
          <w:lang w:eastAsia="zh-HK"/>
        </w:rPr>
        <w:t>表</w:t>
      </w:r>
      <w:r>
        <w:rPr>
          <w:rFonts w:hint="eastAsia"/>
          <w:b/>
        </w:rPr>
        <w:t xml:space="preserve">                   </w:t>
      </w:r>
      <w:r w:rsidRPr="002E05CE">
        <w:rPr>
          <w:rFonts w:hint="eastAsia"/>
          <w:sz w:val="24"/>
          <w:szCs w:val="24"/>
        </w:rPr>
        <w:t>單位：新臺幣千元</w:t>
      </w:r>
      <w:r>
        <w:rPr>
          <w:rFonts w:hAnsi="標楷體" w:hint="eastAsia"/>
          <w:sz w:val="24"/>
          <w:szCs w:val="24"/>
        </w:rPr>
        <w:t>；</w:t>
      </w:r>
      <w:r>
        <w:rPr>
          <w:rFonts w:hint="eastAsia"/>
          <w:sz w:val="24"/>
          <w:szCs w:val="24"/>
        </w:rPr>
        <w:t>%</w:t>
      </w:r>
    </w:p>
    <w:tbl>
      <w:tblPr>
        <w:tblW w:w="8098" w:type="dxa"/>
        <w:tblInd w:w="3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1"/>
        <w:gridCol w:w="1276"/>
        <w:gridCol w:w="1275"/>
        <w:gridCol w:w="1276"/>
        <w:gridCol w:w="1276"/>
        <w:gridCol w:w="1294"/>
      </w:tblGrid>
      <w:tr w:rsidR="009E0D56" w:rsidRPr="002E05CE" w:rsidTr="00145B59">
        <w:trPr>
          <w:trHeight w:val="278"/>
          <w:tblHeader/>
        </w:trPr>
        <w:tc>
          <w:tcPr>
            <w:tcW w:w="1701" w:type="dxa"/>
            <w:hideMark/>
          </w:tcPr>
          <w:p w:rsidR="009E0D56" w:rsidRPr="002E05CE" w:rsidRDefault="009E0D56" w:rsidP="00145B59">
            <w:pPr>
              <w:spacing w:line="360" w:lineRule="exact"/>
              <w:ind w:leftChars="0" w:left="0" w:firstLineChars="0" w:firstLine="0"/>
              <w:jc w:val="left"/>
              <w:rPr>
                <w:rFonts w:hAnsi="標楷體"/>
                <w:sz w:val="24"/>
                <w:szCs w:val="24"/>
              </w:rPr>
            </w:pPr>
            <w:r w:rsidRPr="002E05CE">
              <w:rPr>
                <w:rFonts w:hAnsi="標楷體" w:hint="eastAsia"/>
                <w:sz w:val="24"/>
                <w:szCs w:val="24"/>
                <w:lang w:eastAsia="zh-HK"/>
              </w:rPr>
              <w:t>年度</w:t>
            </w:r>
          </w:p>
        </w:tc>
        <w:tc>
          <w:tcPr>
            <w:tcW w:w="1276" w:type="dxa"/>
          </w:tcPr>
          <w:p w:rsidR="009E0D56" w:rsidRPr="002E05CE" w:rsidRDefault="009E0D56" w:rsidP="00695FA7">
            <w:pPr>
              <w:spacing w:line="360" w:lineRule="exact"/>
              <w:ind w:leftChars="0" w:left="0" w:firstLineChars="0" w:firstLine="0"/>
              <w:jc w:val="center"/>
              <w:rPr>
                <w:rFonts w:hAnsi="標楷體"/>
                <w:sz w:val="24"/>
                <w:szCs w:val="24"/>
              </w:rPr>
            </w:pPr>
            <w:r w:rsidRPr="002E05CE">
              <w:rPr>
                <w:rFonts w:hAnsi="標楷體" w:hint="eastAsia"/>
                <w:sz w:val="24"/>
                <w:szCs w:val="24"/>
              </w:rPr>
              <w:t>110</w:t>
            </w:r>
          </w:p>
        </w:tc>
        <w:tc>
          <w:tcPr>
            <w:tcW w:w="1275" w:type="dxa"/>
          </w:tcPr>
          <w:p w:rsidR="009E0D56" w:rsidRPr="002E05CE" w:rsidRDefault="009E0D56" w:rsidP="00695FA7">
            <w:pPr>
              <w:spacing w:line="360" w:lineRule="exact"/>
              <w:ind w:leftChars="0" w:left="0" w:firstLineChars="0" w:firstLine="0"/>
              <w:jc w:val="center"/>
              <w:rPr>
                <w:rFonts w:hAnsi="標楷體"/>
                <w:sz w:val="24"/>
                <w:szCs w:val="24"/>
              </w:rPr>
            </w:pPr>
            <w:r w:rsidRPr="002E05CE">
              <w:rPr>
                <w:rFonts w:hAnsi="標楷體" w:hint="eastAsia"/>
                <w:sz w:val="24"/>
                <w:szCs w:val="24"/>
              </w:rPr>
              <w:t>111</w:t>
            </w:r>
          </w:p>
        </w:tc>
        <w:tc>
          <w:tcPr>
            <w:tcW w:w="1276" w:type="dxa"/>
          </w:tcPr>
          <w:p w:rsidR="009E0D56" w:rsidRPr="002E05CE" w:rsidRDefault="009E0D56" w:rsidP="00695FA7">
            <w:pPr>
              <w:spacing w:line="360" w:lineRule="exact"/>
              <w:ind w:leftChars="0" w:left="0" w:firstLineChars="0" w:firstLine="0"/>
              <w:jc w:val="center"/>
              <w:rPr>
                <w:rFonts w:hAnsi="標楷體"/>
                <w:sz w:val="24"/>
                <w:szCs w:val="24"/>
              </w:rPr>
            </w:pPr>
            <w:r w:rsidRPr="002E05CE">
              <w:rPr>
                <w:rFonts w:hAnsi="標楷體" w:hint="eastAsia"/>
                <w:sz w:val="24"/>
                <w:szCs w:val="24"/>
              </w:rPr>
              <w:t>112</w:t>
            </w:r>
          </w:p>
        </w:tc>
        <w:tc>
          <w:tcPr>
            <w:tcW w:w="1276" w:type="dxa"/>
          </w:tcPr>
          <w:p w:rsidR="009E0D56" w:rsidRPr="002E05CE" w:rsidRDefault="009E0D56" w:rsidP="00695FA7">
            <w:pPr>
              <w:spacing w:line="360" w:lineRule="exact"/>
              <w:ind w:leftChars="0" w:left="0" w:firstLineChars="0" w:firstLine="0"/>
              <w:jc w:val="center"/>
              <w:rPr>
                <w:rFonts w:hAnsi="標楷體"/>
                <w:sz w:val="24"/>
                <w:szCs w:val="24"/>
              </w:rPr>
            </w:pPr>
            <w:r w:rsidRPr="003541D5">
              <w:rPr>
                <w:rFonts w:hAnsi="標楷體" w:hint="eastAsia"/>
                <w:sz w:val="24"/>
                <w:szCs w:val="24"/>
              </w:rPr>
              <w:t>113</w:t>
            </w:r>
          </w:p>
        </w:tc>
        <w:tc>
          <w:tcPr>
            <w:tcW w:w="1294" w:type="dxa"/>
          </w:tcPr>
          <w:p w:rsidR="009E0D56" w:rsidRPr="002E05CE" w:rsidRDefault="009E0D56" w:rsidP="00695FA7">
            <w:pPr>
              <w:spacing w:line="360" w:lineRule="exact"/>
              <w:ind w:leftChars="0" w:left="0" w:firstLineChars="0" w:firstLine="0"/>
              <w:jc w:val="center"/>
              <w:rPr>
                <w:rFonts w:hAnsi="標楷體"/>
                <w:sz w:val="24"/>
                <w:szCs w:val="24"/>
              </w:rPr>
            </w:pPr>
            <w:r w:rsidRPr="003541D5">
              <w:rPr>
                <w:rFonts w:hAnsi="標楷體"/>
                <w:sz w:val="24"/>
                <w:szCs w:val="24"/>
              </w:rPr>
              <w:t>11</w:t>
            </w:r>
            <w:r>
              <w:rPr>
                <w:rFonts w:hAnsi="標楷體"/>
                <w:sz w:val="24"/>
                <w:szCs w:val="24"/>
              </w:rPr>
              <w:t>4</w:t>
            </w:r>
          </w:p>
        </w:tc>
      </w:tr>
      <w:tr w:rsidR="009E0D56" w:rsidRPr="002E05CE" w:rsidTr="00145B59">
        <w:trPr>
          <w:trHeight w:val="278"/>
          <w:tblHeader/>
        </w:trPr>
        <w:tc>
          <w:tcPr>
            <w:tcW w:w="1701" w:type="dxa"/>
            <w:hideMark/>
          </w:tcPr>
          <w:p w:rsidR="009E0D56" w:rsidRPr="002E05CE" w:rsidRDefault="009E0D56" w:rsidP="00145B59">
            <w:pPr>
              <w:spacing w:line="360" w:lineRule="exact"/>
              <w:ind w:leftChars="0" w:left="0" w:firstLineChars="0" w:firstLine="0"/>
              <w:jc w:val="left"/>
              <w:rPr>
                <w:rFonts w:hAnsi="標楷體"/>
                <w:sz w:val="24"/>
                <w:szCs w:val="24"/>
              </w:rPr>
            </w:pPr>
            <w:r w:rsidRPr="002E05CE">
              <w:rPr>
                <w:rFonts w:hAnsi="標楷體" w:hint="eastAsia"/>
                <w:sz w:val="24"/>
                <w:szCs w:val="24"/>
                <w:lang w:eastAsia="zh-HK"/>
              </w:rPr>
              <w:t>預算數</w:t>
            </w:r>
          </w:p>
        </w:tc>
        <w:tc>
          <w:tcPr>
            <w:tcW w:w="1276" w:type="dxa"/>
          </w:tcPr>
          <w:p w:rsidR="009E0D56" w:rsidRPr="002E05CE" w:rsidRDefault="009E0D56" w:rsidP="00695FA7">
            <w:pPr>
              <w:spacing w:line="360" w:lineRule="exact"/>
              <w:ind w:leftChars="0" w:left="0" w:firstLineChars="0" w:firstLine="0"/>
              <w:jc w:val="right"/>
              <w:rPr>
                <w:rFonts w:hAnsi="標楷體"/>
                <w:sz w:val="24"/>
                <w:szCs w:val="24"/>
              </w:rPr>
            </w:pPr>
            <w:r w:rsidRPr="002E05CE">
              <w:rPr>
                <w:rFonts w:hAnsi="標楷體" w:hint="eastAsia"/>
                <w:sz w:val="24"/>
                <w:szCs w:val="24"/>
              </w:rPr>
              <w:t>10,500</w:t>
            </w:r>
          </w:p>
        </w:tc>
        <w:tc>
          <w:tcPr>
            <w:tcW w:w="1275" w:type="dxa"/>
          </w:tcPr>
          <w:p w:rsidR="009E0D56" w:rsidRPr="002E05CE" w:rsidRDefault="009E0D56" w:rsidP="00695FA7">
            <w:pPr>
              <w:spacing w:line="360" w:lineRule="exact"/>
              <w:ind w:leftChars="0" w:left="0" w:firstLineChars="0" w:firstLine="0"/>
              <w:jc w:val="right"/>
              <w:rPr>
                <w:rFonts w:hAnsi="標楷體"/>
                <w:sz w:val="24"/>
                <w:szCs w:val="24"/>
              </w:rPr>
            </w:pPr>
            <w:r w:rsidRPr="002E05CE">
              <w:rPr>
                <w:rFonts w:hAnsi="標楷體" w:hint="eastAsia"/>
                <w:sz w:val="24"/>
                <w:szCs w:val="24"/>
              </w:rPr>
              <w:t>9</w:t>
            </w:r>
            <w:r w:rsidRPr="002E05CE">
              <w:rPr>
                <w:rFonts w:hAnsi="標楷體"/>
                <w:sz w:val="24"/>
                <w:szCs w:val="24"/>
              </w:rPr>
              <w:t>,</w:t>
            </w:r>
            <w:r w:rsidRPr="002E05CE">
              <w:rPr>
                <w:rFonts w:hAnsi="標楷體" w:hint="eastAsia"/>
                <w:sz w:val="24"/>
                <w:szCs w:val="24"/>
              </w:rPr>
              <w:t>500</w:t>
            </w:r>
          </w:p>
        </w:tc>
        <w:tc>
          <w:tcPr>
            <w:tcW w:w="1276" w:type="dxa"/>
          </w:tcPr>
          <w:p w:rsidR="009E0D56" w:rsidRPr="002E05CE" w:rsidRDefault="009E0D56" w:rsidP="00695FA7">
            <w:pPr>
              <w:spacing w:line="360" w:lineRule="exact"/>
              <w:ind w:leftChars="0" w:left="0" w:firstLineChars="0" w:firstLine="0"/>
              <w:jc w:val="right"/>
              <w:rPr>
                <w:rFonts w:hAnsi="標楷體"/>
                <w:sz w:val="24"/>
                <w:szCs w:val="24"/>
              </w:rPr>
            </w:pPr>
            <w:r w:rsidRPr="002E05CE">
              <w:rPr>
                <w:rFonts w:hAnsi="標楷體" w:hint="eastAsia"/>
                <w:sz w:val="24"/>
                <w:szCs w:val="24"/>
              </w:rPr>
              <w:t>10</w:t>
            </w:r>
            <w:r w:rsidRPr="002E05CE">
              <w:rPr>
                <w:rFonts w:hAnsi="標楷體"/>
                <w:sz w:val="24"/>
                <w:szCs w:val="24"/>
              </w:rPr>
              <w:t>,</w:t>
            </w:r>
            <w:r w:rsidRPr="002E05CE">
              <w:rPr>
                <w:rFonts w:hAnsi="標楷體" w:hint="eastAsia"/>
                <w:sz w:val="24"/>
                <w:szCs w:val="24"/>
              </w:rPr>
              <w:t>000</w:t>
            </w:r>
          </w:p>
        </w:tc>
        <w:tc>
          <w:tcPr>
            <w:tcW w:w="1276" w:type="dxa"/>
          </w:tcPr>
          <w:p w:rsidR="009E0D56" w:rsidRPr="002E05CE" w:rsidRDefault="009E0D56" w:rsidP="00695FA7">
            <w:pPr>
              <w:spacing w:line="360" w:lineRule="exact"/>
              <w:ind w:leftChars="0" w:left="0" w:firstLineChars="0" w:firstLine="0"/>
              <w:jc w:val="right"/>
              <w:rPr>
                <w:rFonts w:hAnsi="標楷體"/>
                <w:sz w:val="24"/>
                <w:szCs w:val="24"/>
              </w:rPr>
            </w:pPr>
            <w:r w:rsidRPr="003541D5">
              <w:rPr>
                <w:rFonts w:hAnsi="標楷體"/>
                <w:sz w:val="24"/>
                <w:szCs w:val="24"/>
              </w:rPr>
              <w:t>10,000</w:t>
            </w:r>
          </w:p>
        </w:tc>
        <w:tc>
          <w:tcPr>
            <w:tcW w:w="1294" w:type="dxa"/>
          </w:tcPr>
          <w:p w:rsidR="009E0D56" w:rsidRPr="002E05CE" w:rsidRDefault="009E0D56" w:rsidP="00695FA7">
            <w:pPr>
              <w:spacing w:line="360" w:lineRule="exact"/>
              <w:ind w:leftChars="0" w:left="0" w:firstLineChars="0" w:firstLine="0"/>
              <w:jc w:val="right"/>
              <w:rPr>
                <w:rFonts w:hAnsi="標楷體"/>
                <w:sz w:val="24"/>
                <w:szCs w:val="24"/>
              </w:rPr>
            </w:pPr>
            <w:r>
              <w:rPr>
                <w:rFonts w:hAnsi="標楷體" w:hint="eastAsia"/>
                <w:sz w:val="24"/>
                <w:szCs w:val="24"/>
              </w:rPr>
              <w:t>9</w:t>
            </w:r>
            <w:r>
              <w:rPr>
                <w:rFonts w:hAnsi="標楷體"/>
                <w:sz w:val="24"/>
                <w:szCs w:val="24"/>
              </w:rPr>
              <w:t>,500</w:t>
            </w:r>
          </w:p>
        </w:tc>
      </w:tr>
      <w:tr w:rsidR="009E0D56" w:rsidRPr="002E05CE" w:rsidTr="00145B59">
        <w:trPr>
          <w:trHeight w:val="278"/>
          <w:tblHeader/>
        </w:trPr>
        <w:tc>
          <w:tcPr>
            <w:tcW w:w="1701" w:type="dxa"/>
            <w:hideMark/>
          </w:tcPr>
          <w:p w:rsidR="009E0D56" w:rsidRPr="002E05CE" w:rsidRDefault="009E0D56" w:rsidP="00145B59">
            <w:pPr>
              <w:spacing w:line="360" w:lineRule="exact"/>
              <w:ind w:leftChars="0" w:left="0" w:firstLineChars="0" w:firstLine="0"/>
              <w:jc w:val="left"/>
              <w:rPr>
                <w:rFonts w:hAnsi="標楷體"/>
                <w:sz w:val="24"/>
                <w:szCs w:val="24"/>
              </w:rPr>
            </w:pPr>
            <w:r w:rsidRPr="002E05CE">
              <w:rPr>
                <w:rFonts w:hAnsi="標楷體" w:hint="eastAsia"/>
                <w:sz w:val="24"/>
                <w:szCs w:val="24"/>
                <w:lang w:eastAsia="zh-HK"/>
              </w:rPr>
              <w:t>決算數</w:t>
            </w:r>
          </w:p>
        </w:tc>
        <w:tc>
          <w:tcPr>
            <w:tcW w:w="1276" w:type="dxa"/>
          </w:tcPr>
          <w:p w:rsidR="009E0D56" w:rsidRPr="002E05CE" w:rsidRDefault="009E0D56" w:rsidP="00695FA7">
            <w:pPr>
              <w:spacing w:line="360" w:lineRule="exact"/>
              <w:ind w:leftChars="0" w:left="0" w:firstLineChars="0" w:firstLine="0"/>
              <w:jc w:val="right"/>
              <w:rPr>
                <w:rFonts w:hAnsi="標楷體" w:cs="Calibri"/>
                <w:sz w:val="24"/>
                <w:szCs w:val="24"/>
              </w:rPr>
            </w:pPr>
            <w:r w:rsidRPr="002E05CE">
              <w:rPr>
                <w:rFonts w:hAnsi="標楷體" w:cs="Calibri"/>
                <w:sz w:val="24"/>
                <w:szCs w:val="24"/>
              </w:rPr>
              <w:t>12,799</w:t>
            </w:r>
          </w:p>
        </w:tc>
        <w:tc>
          <w:tcPr>
            <w:tcW w:w="1275" w:type="dxa"/>
          </w:tcPr>
          <w:p w:rsidR="009E0D56" w:rsidRPr="002E05CE" w:rsidRDefault="009E0D56" w:rsidP="00695FA7">
            <w:pPr>
              <w:spacing w:line="360" w:lineRule="exact"/>
              <w:ind w:leftChars="0" w:left="0" w:firstLineChars="0" w:firstLine="0"/>
              <w:jc w:val="right"/>
              <w:rPr>
                <w:rFonts w:hAnsi="標楷體"/>
                <w:sz w:val="24"/>
                <w:szCs w:val="24"/>
              </w:rPr>
            </w:pPr>
            <w:r w:rsidRPr="002E05CE">
              <w:rPr>
                <w:rFonts w:hAnsi="標楷體" w:hint="eastAsia"/>
                <w:sz w:val="24"/>
                <w:szCs w:val="24"/>
              </w:rPr>
              <w:t>7</w:t>
            </w:r>
            <w:r w:rsidRPr="002E05CE">
              <w:rPr>
                <w:rFonts w:hAnsi="標楷體"/>
                <w:sz w:val="24"/>
                <w:szCs w:val="24"/>
              </w:rPr>
              <w:t>,</w:t>
            </w:r>
            <w:r w:rsidRPr="002E05CE">
              <w:rPr>
                <w:rFonts w:hAnsi="標楷體" w:hint="eastAsia"/>
                <w:sz w:val="24"/>
                <w:szCs w:val="24"/>
              </w:rPr>
              <w:t>597</w:t>
            </w:r>
          </w:p>
        </w:tc>
        <w:tc>
          <w:tcPr>
            <w:tcW w:w="1276" w:type="dxa"/>
          </w:tcPr>
          <w:p w:rsidR="009E0D56" w:rsidRPr="002E05CE" w:rsidRDefault="009E0D56" w:rsidP="00695FA7">
            <w:pPr>
              <w:spacing w:line="360" w:lineRule="exact"/>
              <w:ind w:leftChars="0" w:left="0" w:firstLineChars="0" w:firstLine="0"/>
              <w:jc w:val="right"/>
              <w:rPr>
                <w:rFonts w:hAnsi="標楷體"/>
                <w:sz w:val="24"/>
                <w:szCs w:val="24"/>
              </w:rPr>
            </w:pPr>
            <w:r>
              <w:rPr>
                <w:rFonts w:hAnsi="標楷體" w:hint="eastAsia"/>
                <w:sz w:val="24"/>
                <w:szCs w:val="24"/>
              </w:rPr>
              <w:t>7</w:t>
            </w:r>
            <w:r>
              <w:rPr>
                <w:rFonts w:hAnsi="標楷體"/>
                <w:sz w:val="24"/>
                <w:szCs w:val="24"/>
              </w:rPr>
              <w:t>,</w:t>
            </w:r>
            <w:r>
              <w:rPr>
                <w:rFonts w:hAnsi="標楷體" w:hint="eastAsia"/>
                <w:sz w:val="24"/>
                <w:szCs w:val="24"/>
              </w:rPr>
              <w:t>524</w:t>
            </w:r>
          </w:p>
        </w:tc>
        <w:tc>
          <w:tcPr>
            <w:tcW w:w="1276" w:type="dxa"/>
          </w:tcPr>
          <w:p w:rsidR="009E0D56" w:rsidRPr="002E05CE" w:rsidRDefault="003F3D26" w:rsidP="00695FA7">
            <w:pPr>
              <w:spacing w:line="360" w:lineRule="exact"/>
              <w:ind w:leftChars="0" w:left="0" w:firstLineChars="0" w:firstLine="0"/>
              <w:jc w:val="right"/>
              <w:rPr>
                <w:rFonts w:hAnsi="標楷體"/>
                <w:sz w:val="24"/>
                <w:szCs w:val="24"/>
              </w:rPr>
            </w:pPr>
            <w:r w:rsidRPr="003541D5">
              <w:rPr>
                <w:rFonts w:hAnsi="標楷體"/>
                <w:sz w:val="24"/>
                <w:szCs w:val="24"/>
              </w:rPr>
              <w:t>10,</w:t>
            </w:r>
            <w:r>
              <w:rPr>
                <w:rFonts w:hAnsi="標楷體"/>
                <w:sz w:val="24"/>
                <w:szCs w:val="24"/>
              </w:rPr>
              <w:t>111</w:t>
            </w:r>
          </w:p>
        </w:tc>
        <w:tc>
          <w:tcPr>
            <w:tcW w:w="1294" w:type="dxa"/>
          </w:tcPr>
          <w:p w:rsidR="009E0D56" w:rsidRPr="002E05CE" w:rsidRDefault="009E0D56" w:rsidP="00695FA7">
            <w:pPr>
              <w:spacing w:line="360" w:lineRule="exact"/>
              <w:ind w:leftChars="0" w:left="0" w:firstLineChars="0" w:firstLine="0"/>
              <w:jc w:val="right"/>
              <w:rPr>
                <w:rFonts w:hAnsi="標楷體"/>
                <w:sz w:val="24"/>
                <w:szCs w:val="24"/>
              </w:rPr>
            </w:pPr>
            <w:r>
              <w:rPr>
                <w:rFonts w:hAnsi="標楷體" w:hint="eastAsia"/>
                <w:sz w:val="24"/>
                <w:szCs w:val="24"/>
              </w:rPr>
              <w:t>-</w:t>
            </w:r>
          </w:p>
        </w:tc>
      </w:tr>
      <w:tr w:rsidR="009E0D56" w:rsidRPr="002E05CE" w:rsidTr="00145B59">
        <w:trPr>
          <w:trHeight w:val="404"/>
          <w:tblHeader/>
        </w:trPr>
        <w:tc>
          <w:tcPr>
            <w:tcW w:w="1701" w:type="dxa"/>
            <w:hideMark/>
          </w:tcPr>
          <w:p w:rsidR="009E0D56" w:rsidRPr="002E05CE" w:rsidRDefault="009E0D56" w:rsidP="00145B59">
            <w:pPr>
              <w:spacing w:line="360" w:lineRule="exact"/>
              <w:ind w:leftChars="0" w:left="0" w:firstLineChars="0" w:firstLine="0"/>
              <w:jc w:val="left"/>
              <w:rPr>
                <w:rFonts w:hAnsi="標楷體"/>
                <w:sz w:val="24"/>
                <w:szCs w:val="24"/>
                <w:lang w:eastAsia="zh-HK"/>
              </w:rPr>
            </w:pPr>
            <w:r w:rsidRPr="002E05CE">
              <w:rPr>
                <w:rFonts w:hAnsi="標楷體" w:hint="eastAsia"/>
                <w:sz w:val="24"/>
                <w:szCs w:val="24"/>
              </w:rPr>
              <w:t>執行率</w:t>
            </w:r>
          </w:p>
        </w:tc>
        <w:tc>
          <w:tcPr>
            <w:tcW w:w="1276" w:type="dxa"/>
          </w:tcPr>
          <w:p w:rsidR="009E0D56" w:rsidRPr="002E05CE" w:rsidRDefault="009E0D56" w:rsidP="00695FA7">
            <w:pPr>
              <w:spacing w:line="360" w:lineRule="exact"/>
              <w:ind w:leftChars="0" w:left="0" w:firstLineChars="0" w:firstLine="0"/>
              <w:jc w:val="right"/>
              <w:rPr>
                <w:rFonts w:hAnsi="標楷體" w:cs="Calibri"/>
                <w:sz w:val="24"/>
                <w:szCs w:val="24"/>
              </w:rPr>
            </w:pPr>
            <w:r w:rsidRPr="002E05CE">
              <w:rPr>
                <w:rFonts w:hAnsi="標楷體" w:cs="Calibri"/>
                <w:sz w:val="24"/>
                <w:szCs w:val="24"/>
              </w:rPr>
              <w:t>121.90</w:t>
            </w:r>
          </w:p>
        </w:tc>
        <w:tc>
          <w:tcPr>
            <w:tcW w:w="1275" w:type="dxa"/>
          </w:tcPr>
          <w:p w:rsidR="009E0D56" w:rsidRPr="002E05CE" w:rsidRDefault="009E0D56" w:rsidP="00695FA7">
            <w:pPr>
              <w:spacing w:line="360" w:lineRule="exact"/>
              <w:ind w:leftChars="0" w:left="0" w:firstLineChars="0" w:firstLine="0"/>
              <w:jc w:val="right"/>
              <w:rPr>
                <w:rFonts w:hAnsi="標楷體"/>
                <w:sz w:val="24"/>
                <w:szCs w:val="24"/>
              </w:rPr>
            </w:pPr>
            <w:r w:rsidRPr="002E05CE">
              <w:rPr>
                <w:rFonts w:hAnsi="標楷體" w:hint="eastAsia"/>
                <w:sz w:val="24"/>
                <w:szCs w:val="24"/>
              </w:rPr>
              <w:t>79.97</w:t>
            </w:r>
          </w:p>
        </w:tc>
        <w:tc>
          <w:tcPr>
            <w:tcW w:w="1276" w:type="dxa"/>
          </w:tcPr>
          <w:p w:rsidR="009E0D56" w:rsidRPr="002E05CE" w:rsidRDefault="009E0D56" w:rsidP="00695FA7">
            <w:pPr>
              <w:spacing w:line="360" w:lineRule="exact"/>
              <w:ind w:leftChars="0" w:left="0" w:firstLineChars="0" w:firstLine="0"/>
              <w:jc w:val="right"/>
              <w:rPr>
                <w:rFonts w:hAnsi="標楷體"/>
                <w:sz w:val="24"/>
                <w:szCs w:val="24"/>
              </w:rPr>
            </w:pPr>
            <w:r>
              <w:rPr>
                <w:rFonts w:hAnsi="標楷體" w:hint="eastAsia"/>
                <w:sz w:val="24"/>
                <w:szCs w:val="24"/>
              </w:rPr>
              <w:t>7</w:t>
            </w:r>
            <w:r>
              <w:rPr>
                <w:rFonts w:hAnsi="標楷體"/>
                <w:sz w:val="24"/>
                <w:szCs w:val="24"/>
              </w:rPr>
              <w:t>5.24</w:t>
            </w:r>
          </w:p>
        </w:tc>
        <w:tc>
          <w:tcPr>
            <w:tcW w:w="1276" w:type="dxa"/>
          </w:tcPr>
          <w:p w:rsidR="009E0D56" w:rsidRPr="002E05CE" w:rsidRDefault="003F3D26" w:rsidP="00695FA7">
            <w:pPr>
              <w:spacing w:line="360" w:lineRule="exact"/>
              <w:ind w:leftChars="0" w:left="0" w:firstLineChars="0" w:firstLine="0"/>
              <w:jc w:val="right"/>
              <w:rPr>
                <w:rFonts w:hAnsi="標楷體"/>
                <w:sz w:val="24"/>
                <w:szCs w:val="24"/>
              </w:rPr>
            </w:pPr>
            <w:r>
              <w:rPr>
                <w:rFonts w:hAnsi="標楷體"/>
                <w:sz w:val="24"/>
                <w:szCs w:val="24"/>
              </w:rPr>
              <w:t>101.11</w:t>
            </w:r>
            <w:r w:rsidR="009E0D56">
              <w:rPr>
                <w:rFonts w:hAnsi="標楷體"/>
                <w:sz w:val="24"/>
                <w:szCs w:val="24"/>
              </w:rPr>
              <w:t>%</w:t>
            </w:r>
          </w:p>
        </w:tc>
        <w:tc>
          <w:tcPr>
            <w:tcW w:w="1294" w:type="dxa"/>
          </w:tcPr>
          <w:p w:rsidR="009E0D56" w:rsidRPr="002E05CE" w:rsidRDefault="009E0D56" w:rsidP="00695FA7">
            <w:pPr>
              <w:spacing w:line="360" w:lineRule="exact"/>
              <w:ind w:leftChars="0" w:left="0" w:firstLineChars="0" w:firstLine="0"/>
              <w:jc w:val="right"/>
              <w:rPr>
                <w:rFonts w:hAnsi="標楷體"/>
                <w:sz w:val="24"/>
                <w:szCs w:val="24"/>
              </w:rPr>
            </w:pPr>
            <w:r>
              <w:rPr>
                <w:rFonts w:hAnsi="標楷體" w:hint="eastAsia"/>
                <w:sz w:val="24"/>
                <w:szCs w:val="24"/>
              </w:rPr>
              <w:t>-</w:t>
            </w:r>
          </w:p>
        </w:tc>
      </w:tr>
    </w:tbl>
    <w:p w:rsidR="00145B59" w:rsidRDefault="00145B59" w:rsidP="00145B59">
      <w:pPr>
        <w:spacing w:line="280" w:lineRule="exact"/>
        <w:ind w:leftChars="100" w:left="283" w:firstLineChars="0" w:firstLine="0"/>
        <w:jc w:val="left"/>
        <w:rPr>
          <w:sz w:val="24"/>
          <w:szCs w:val="24"/>
        </w:rPr>
      </w:pPr>
      <w:r>
        <w:rPr>
          <w:rFonts w:hint="eastAsia"/>
          <w:sz w:val="24"/>
          <w:szCs w:val="24"/>
        </w:rPr>
        <w:t xml:space="preserve">說 </w:t>
      </w:r>
      <w:r>
        <w:rPr>
          <w:sz w:val="24"/>
          <w:szCs w:val="24"/>
        </w:rPr>
        <w:t xml:space="preserve">   </w:t>
      </w:r>
      <w:r>
        <w:rPr>
          <w:rFonts w:hint="eastAsia"/>
          <w:sz w:val="24"/>
          <w:szCs w:val="24"/>
        </w:rPr>
        <w:t>明</w:t>
      </w:r>
      <w:r>
        <w:rPr>
          <w:rFonts w:hAnsi="標楷體" w:hint="eastAsia"/>
          <w:sz w:val="24"/>
          <w:szCs w:val="24"/>
        </w:rPr>
        <w:t>：表內11</w:t>
      </w:r>
      <w:r>
        <w:rPr>
          <w:rFonts w:hAnsi="標楷體"/>
          <w:sz w:val="24"/>
          <w:szCs w:val="24"/>
        </w:rPr>
        <w:t>3</w:t>
      </w:r>
      <w:r>
        <w:rPr>
          <w:rFonts w:hAnsi="標楷體" w:hint="eastAsia"/>
          <w:sz w:val="24"/>
          <w:szCs w:val="24"/>
        </w:rPr>
        <w:t>年度決算數為自結數。</w:t>
      </w:r>
    </w:p>
    <w:p w:rsidR="009E0D56" w:rsidRDefault="009E0D56" w:rsidP="00145B59">
      <w:pPr>
        <w:spacing w:line="400" w:lineRule="exact"/>
        <w:ind w:leftChars="100" w:left="1499" w:hangingChars="500" w:hanging="1216"/>
        <w:rPr>
          <w:rFonts w:hAnsi="標楷體"/>
        </w:rPr>
      </w:pPr>
      <w:r w:rsidRPr="00404F95">
        <w:rPr>
          <w:rFonts w:hint="eastAsia"/>
          <w:sz w:val="24"/>
          <w:szCs w:val="24"/>
        </w:rPr>
        <w:t>資料來源：中國生產力中心各年度預、決算書</w:t>
      </w:r>
      <w:r>
        <w:rPr>
          <w:rFonts w:hint="eastAsia"/>
          <w:sz w:val="24"/>
          <w:szCs w:val="24"/>
        </w:rPr>
        <w:t>及</w:t>
      </w:r>
      <w:r w:rsidRPr="00B106ED">
        <w:rPr>
          <w:rFonts w:hint="eastAsia"/>
          <w:sz w:val="24"/>
          <w:szCs w:val="24"/>
        </w:rPr>
        <w:t>中國生產力中心</w:t>
      </w:r>
      <w:r>
        <w:rPr>
          <w:rFonts w:hint="eastAsia"/>
          <w:sz w:val="24"/>
          <w:szCs w:val="24"/>
        </w:rPr>
        <w:t>提供</w:t>
      </w:r>
      <w:r w:rsidRPr="00404F95">
        <w:rPr>
          <w:rFonts w:hint="eastAsia"/>
          <w:sz w:val="24"/>
          <w:szCs w:val="24"/>
        </w:rPr>
        <w:t>。</w:t>
      </w:r>
      <w:bookmarkEnd w:id="2"/>
    </w:p>
    <w:p w:rsidR="00AC23DC" w:rsidRPr="00AC23DC" w:rsidRDefault="009E0D56" w:rsidP="00F8183A">
      <w:pPr>
        <w:pStyle w:val="ab"/>
      </w:pPr>
      <w:bookmarkStart w:id="10" w:name="_Toc469042636"/>
      <w:bookmarkEnd w:id="3"/>
      <w:bookmarkEnd w:id="4"/>
      <w:r w:rsidRPr="00E8593C">
        <w:rPr>
          <w:rFonts w:hint="eastAsia"/>
        </w:rPr>
        <w:t>（分機：19</w:t>
      </w:r>
      <w:r>
        <w:t>14</w:t>
      </w:r>
      <w:r>
        <w:rPr>
          <w:rFonts w:hint="eastAsia"/>
        </w:rPr>
        <w:t xml:space="preserve"> 葉蘭</w:t>
      </w:r>
      <w:r w:rsidRPr="00E8593C">
        <w:rPr>
          <w:rFonts w:hint="eastAsia"/>
        </w:rPr>
        <w:t>）</w:t>
      </w:r>
      <w:bookmarkEnd w:id="10"/>
    </w:p>
    <w:sectPr w:rsidR="00AC23DC" w:rsidRPr="00AC23DC" w:rsidSect="00583023">
      <w:footerReference w:type="defaul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1410" w:rsidRDefault="00331410" w:rsidP="00F629BF">
      <w:pPr>
        <w:spacing w:line="240" w:lineRule="auto"/>
        <w:ind w:left="560" w:firstLine="560"/>
      </w:pPr>
      <w:r>
        <w:separator/>
      </w:r>
    </w:p>
  </w:endnote>
  <w:endnote w:type="continuationSeparator" w:id="0">
    <w:p w:rsidR="00331410" w:rsidRDefault="00331410" w:rsidP="00F629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全字庫正宋體">
    <w:panose1 w:val="02020300000000000000"/>
    <w:charset w:val="88"/>
    <w:family w:val="roman"/>
    <w:pitch w:val="variable"/>
    <w:sig w:usb0="F7FFAEFF" w:usb1="E9DFFFFF" w:usb2="681FFFFF" w:usb3="00000000" w:csb0="003F00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9F9" w:rsidRDefault="00B529F9">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1CC5" w:rsidRDefault="00E21CC5">
    <w:pPr>
      <w:pStyle w:val="af2"/>
      <w:ind w:left="560" w:firstLine="400"/>
      <w:jc w:val="center"/>
    </w:pPr>
    <w:r>
      <w:rPr>
        <w:rFonts w:hint="eastAsia"/>
      </w:rPr>
      <w:t>6</w:t>
    </w:r>
    <w:r>
      <w:t>3-1</w:t>
    </w:r>
  </w:p>
  <w:p w:rsidR="00B529F9" w:rsidRPr="003A75A7" w:rsidRDefault="00B529F9" w:rsidP="00E21CC5">
    <w:pPr>
      <w:pStyle w:val="af2"/>
      <w:spacing w:line="400" w:lineRule="exact"/>
      <w:ind w:leftChars="0" w:left="566" w:firstLineChars="0" w:firstLine="406"/>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1CC5" w:rsidRPr="00681A1B" w:rsidRDefault="00E21CC5" w:rsidP="00E21CC5">
    <w:pPr>
      <w:pStyle w:val="af2"/>
      <w:ind w:left="560" w:firstLine="480"/>
      <w:jc w:val="center"/>
      <w:rPr>
        <w:sz w:val="24"/>
        <w:szCs w:val="24"/>
      </w:rPr>
    </w:pPr>
    <w:r w:rsidRPr="00681A1B">
      <w:rPr>
        <w:sz w:val="24"/>
        <w:szCs w:val="24"/>
      </w:rPr>
      <w:t>11</w:t>
    </w:r>
    <w:r>
      <w:rPr>
        <w:sz w:val="24"/>
        <w:szCs w:val="24"/>
      </w:rPr>
      <w:t>4</w:t>
    </w:r>
    <w:r w:rsidRPr="00681A1B">
      <w:rPr>
        <w:sz w:val="24"/>
        <w:szCs w:val="24"/>
      </w:rPr>
      <w:t>-0</w:t>
    </w:r>
    <w:r>
      <w:rPr>
        <w:sz w:val="24"/>
        <w:szCs w:val="24"/>
      </w:rPr>
      <w:t>63</w:t>
    </w:r>
  </w:p>
  <w:p w:rsidR="00B529F9" w:rsidRDefault="00B529F9">
    <w:pPr>
      <w:pStyle w:val="af2"/>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1CC5" w:rsidRDefault="00E21CC5">
    <w:pPr>
      <w:pStyle w:val="af2"/>
      <w:ind w:left="560" w:firstLine="400"/>
      <w:jc w:val="center"/>
    </w:pPr>
    <w:r>
      <w:t>63-</w:t>
    </w:r>
    <w:r>
      <w:fldChar w:fldCharType="begin"/>
    </w:r>
    <w:r>
      <w:instrText>PAGE   \* MERGEFORMAT</w:instrText>
    </w:r>
    <w:r>
      <w:fldChar w:fldCharType="separate"/>
    </w:r>
    <w:r w:rsidR="004262EB" w:rsidRPr="004262EB">
      <w:rPr>
        <w:noProof/>
        <w:lang w:val="zh-TW"/>
      </w:rPr>
      <w:t>1</w:t>
    </w:r>
    <w:r>
      <w:fldChar w:fldCharType="end"/>
    </w:r>
  </w:p>
  <w:p w:rsidR="00E21CC5" w:rsidRPr="003A75A7" w:rsidRDefault="00E21CC5" w:rsidP="00E21CC5">
    <w:pPr>
      <w:pStyle w:val="af2"/>
      <w:spacing w:line="400" w:lineRule="exact"/>
      <w:ind w:leftChars="0" w:left="566" w:firstLineChars="0" w:firstLine="406"/>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1410" w:rsidRDefault="00331410" w:rsidP="005E17BC">
      <w:pPr>
        <w:spacing w:line="240" w:lineRule="auto"/>
        <w:ind w:left="560" w:firstLine="560"/>
      </w:pPr>
      <w:r>
        <w:separator/>
      </w:r>
    </w:p>
  </w:footnote>
  <w:footnote w:type="continuationSeparator" w:id="0">
    <w:p w:rsidR="00331410" w:rsidRDefault="00331410" w:rsidP="00F629BF">
      <w:pPr>
        <w:spacing w:line="240" w:lineRule="auto"/>
        <w:ind w:left="560" w:firstLine="560"/>
      </w:pPr>
      <w:r>
        <w:continuationSeparator/>
      </w:r>
    </w:p>
  </w:footnote>
  <w:footnote w:id="1">
    <w:p w:rsidR="009E0D56" w:rsidRDefault="009E0D56" w:rsidP="005B0BD6">
      <w:pPr>
        <w:pStyle w:val="142"/>
        <w:spacing w:line="320" w:lineRule="exact"/>
        <w:ind w:left="49" w:hangingChars="20" w:hanging="49"/>
        <w:jc w:val="both"/>
      </w:pPr>
      <w:r>
        <w:rPr>
          <w:rStyle w:val="af0"/>
        </w:rPr>
        <w:footnoteRef/>
      </w:r>
      <w:r>
        <w:rPr>
          <w:rFonts w:hAnsi="標楷體" w:hint="eastAsia"/>
        </w:rPr>
        <w:t>係按「</w:t>
      </w:r>
      <w:r w:rsidRPr="005B0BD6">
        <w:rPr>
          <w:rFonts w:hAnsi="標楷體" w:hint="eastAsia"/>
        </w:rPr>
        <w:t>上市上櫃公司永續報告書確信機構管理要點</w:t>
      </w:r>
      <w:r>
        <w:rPr>
          <w:rFonts w:hAnsi="標楷體" w:hint="eastAsia"/>
        </w:rPr>
        <w:t>」第3點規定</w:t>
      </w:r>
      <w:r>
        <w:rPr>
          <w:rFonts w:ascii="全字庫正宋體" w:eastAsia="全字庫正宋體" w:hAnsi="全字庫正宋體" w:cs="全字庫正宋體" w:hint="eastAsia"/>
        </w:rPr>
        <w:t>：</w:t>
      </w:r>
      <w:r>
        <w:rPr>
          <w:rFonts w:hAnsi="標楷體" w:hint="eastAsia"/>
        </w:rPr>
        <w:t>「</w:t>
      </w:r>
      <w:r w:rsidRPr="005B0BD6">
        <w:rPr>
          <w:rFonts w:hAnsi="標楷體" w:hint="eastAsia"/>
        </w:rPr>
        <w:t>辦理作業辦法第</w:t>
      </w:r>
      <w:r>
        <w:rPr>
          <w:rFonts w:hAnsi="標楷體" w:hint="eastAsia"/>
        </w:rPr>
        <w:t>4</w:t>
      </w:r>
      <w:r w:rsidRPr="005B0BD6">
        <w:rPr>
          <w:rFonts w:hAnsi="標楷體" w:hint="eastAsia"/>
        </w:rPr>
        <w:t>條之</w:t>
      </w:r>
      <w:r>
        <w:rPr>
          <w:rFonts w:hAnsi="標楷體" w:hint="eastAsia"/>
        </w:rPr>
        <w:t>1</w:t>
      </w:r>
      <w:r w:rsidRPr="005B0BD6">
        <w:rPr>
          <w:rFonts w:hAnsi="標楷體" w:hint="eastAsia"/>
        </w:rPr>
        <w:t>第</w:t>
      </w:r>
      <w:r>
        <w:rPr>
          <w:rFonts w:hAnsi="標楷體" w:hint="eastAsia"/>
        </w:rPr>
        <w:t>3</w:t>
      </w:r>
      <w:r w:rsidRPr="005B0BD6">
        <w:rPr>
          <w:rFonts w:hAnsi="標楷體" w:hint="eastAsia"/>
        </w:rPr>
        <w:t>項所訂溫室氣體確信之機構及出具意見書之主導查驗員及會計師，應符合下列資格條件：(一)確信機構應符合下列資格條件之一：1.取得我國環境部查驗機構許可證者。2.會計師事務所除須符合第二點第(一)款資格外，併具有溫室氣體盤查之確信或輔導經驗達</w:t>
      </w:r>
      <w:r>
        <w:rPr>
          <w:rFonts w:hAnsi="標楷體" w:hint="eastAsia"/>
        </w:rPr>
        <w:t>1</w:t>
      </w:r>
      <w:r w:rsidRPr="005B0BD6">
        <w:rPr>
          <w:rFonts w:hAnsi="標楷體" w:hint="eastAsia"/>
        </w:rPr>
        <w:t>年以上。</w:t>
      </w:r>
      <w:r>
        <w:rPr>
          <w:rFonts w:hAnsi="標楷體"/>
        </w:rPr>
        <w:t>…</w:t>
      </w:r>
      <w:r>
        <w:rPr>
          <w:rFonts w:hAnsi="標楷體" w:hint="eastAsia"/>
        </w:rPr>
        <w:t>」暨第5點規定</w:t>
      </w:r>
      <w:r>
        <w:rPr>
          <w:rFonts w:ascii="全字庫正宋體" w:eastAsia="全字庫正宋體" w:hAnsi="全字庫正宋體" w:cs="全字庫正宋體" w:hint="eastAsia"/>
        </w:rPr>
        <w:t>：</w:t>
      </w:r>
      <w:r>
        <w:rPr>
          <w:rFonts w:hAnsi="標楷體" w:hint="eastAsia"/>
        </w:rPr>
        <w:t>「</w:t>
      </w:r>
      <w:r w:rsidRPr="005B0BD6">
        <w:rPr>
          <w:rFonts w:hAnsi="標楷體" w:hint="eastAsia"/>
        </w:rPr>
        <w:t>符合本要點規定之確信機構，應檢具機構及人員符合資格之申請書及附件，向證交所及櫃買中心提出申請，經取得認可後，方可就上市上櫃公司永續指標及溫室氣體出具意見書。</w:t>
      </w:r>
      <w:r>
        <w:rPr>
          <w:rFonts w:hAnsi="標楷體" w:hint="eastAsia"/>
        </w:rPr>
        <w:t>」取得認可資格。參據台灣證券交易所-公司治理中心之確性機構專區(</w:t>
      </w:r>
      <w:r w:rsidRPr="004A1A8B">
        <w:rPr>
          <w:rFonts w:hAnsi="標楷體"/>
        </w:rPr>
        <w:t>https://cgc.twse.com.tw/agency/chPage?offset=20&amp;max=10&amp;format=</w:t>
      </w:r>
      <w:r>
        <w:rPr>
          <w:rFonts w:hAnsi="標楷體" w:hint="eastAsia"/>
        </w:rPr>
        <w:t>)所載，</w:t>
      </w:r>
      <w:r w:rsidRPr="004A1A8B">
        <w:rPr>
          <w:rFonts w:hAnsi="標楷體" w:hint="eastAsia"/>
        </w:rPr>
        <w:t>永續報告書之</w:t>
      </w:r>
      <w:r>
        <w:rPr>
          <w:rFonts w:hAnsi="標楷體" w:hint="eastAsia"/>
        </w:rPr>
        <w:t>「</w:t>
      </w:r>
      <w:r w:rsidRPr="004A1A8B">
        <w:rPr>
          <w:rFonts w:hAnsi="標楷體" w:hint="eastAsia"/>
        </w:rPr>
        <w:t>永續指標</w:t>
      </w:r>
      <w:r>
        <w:rPr>
          <w:rFonts w:hAnsi="標楷體" w:hint="eastAsia"/>
        </w:rPr>
        <w:t>」與「</w:t>
      </w:r>
      <w:r w:rsidRPr="004A1A8B">
        <w:rPr>
          <w:rFonts w:hAnsi="標楷體" w:hint="eastAsia"/>
        </w:rPr>
        <w:t>溫室氣體</w:t>
      </w:r>
      <w:r>
        <w:rPr>
          <w:rFonts w:hAnsi="標楷體" w:hint="eastAsia"/>
        </w:rPr>
        <w:t>」確</w:t>
      </w:r>
      <w:r w:rsidR="003F76E0">
        <w:rPr>
          <w:rFonts w:hAnsi="標楷體" w:hint="eastAsia"/>
        </w:rPr>
        <w:t>信</w:t>
      </w:r>
      <w:r>
        <w:rPr>
          <w:rFonts w:hAnsi="標楷體" w:hint="eastAsia"/>
        </w:rPr>
        <w:t>機構計有</w:t>
      </w:r>
      <w:r w:rsidRPr="004A1A8B">
        <w:rPr>
          <w:rFonts w:hAnsi="標楷體" w:hint="eastAsia"/>
        </w:rPr>
        <w:t>KPMG 安侯建業聯合會計師事務所</w:t>
      </w:r>
      <w:r>
        <w:rPr>
          <w:rFonts w:hAnsi="標楷體" w:hint="eastAsia"/>
        </w:rPr>
        <w:t>等</w:t>
      </w:r>
      <w:r>
        <w:rPr>
          <w:rFonts w:hAnsi="標楷體"/>
        </w:rPr>
        <w:t>3</w:t>
      </w:r>
      <w:r>
        <w:rPr>
          <w:rFonts w:hAnsi="標楷體" w:hint="eastAsia"/>
        </w:rPr>
        <w:t>7家機構，中國生產力中心為其中之一。</w:t>
      </w:r>
    </w:p>
  </w:footnote>
  <w:footnote w:id="2">
    <w:p w:rsidR="009E0D56" w:rsidRDefault="009E0D56" w:rsidP="00F310CC">
      <w:pPr>
        <w:pStyle w:val="142"/>
        <w:spacing w:line="320" w:lineRule="exact"/>
        <w:ind w:left="48" w:hanging="48"/>
        <w:jc w:val="both"/>
      </w:pPr>
      <w:r>
        <w:rPr>
          <w:rStyle w:val="af0"/>
        </w:rPr>
        <w:footnoteRef/>
      </w:r>
      <w:r w:rsidRPr="00F310CC">
        <w:rPr>
          <w:rStyle w:val="143"/>
          <w:rFonts w:hint="eastAsia"/>
        </w:rPr>
        <w:t>溫室氣體：範圍包括二氧化碳(CO2)、甲烷(CH4)、氧化亞氮(N2O)、氫氟碳化物(HFCs)、全氟碳化物(PFCs)、六氟化硫(SF6)、三氟化氮(NF3)及其他經中央目的事業主管機關公告或國際公約約定之氣體種類。</w:t>
      </w:r>
    </w:p>
  </w:footnote>
  <w:footnote w:id="3">
    <w:p w:rsidR="009E0D56" w:rsidRPr="006233ED" w:rsidRDefault="009E0D56" w:rsidP="006233ED">
      <w:pPr>
        <w:pStyle w:val="142"/>
        <w:spacing w:line="320" w:lineRule="exact"/>
        <w:ind w:left="49" w:hangingChars="20" w:hanging="49"/>
        <w:jc w:val="both"/>
        <w:rPr>
          <w:rFonts w:hAnsi="標楷體"/>
        </w:rPr>
      </w:pPr>
      <w:r>
        <w:rPr>
          <w:rStyle w:val="af0"/>
        </w:rPr>
        <w:footnoteRef/>
      </w:r>
      <w:r w:rsidRPr="006233ED">
        <w:rPr>
          <w:rFonts w:hAnsi="標楷體" w:cs="全字庫正宋體" w:hint="eastAsia"/>
          <w:color w:val="000000"/>
        </w:rPr>
        <w:t>如：環境部溫室氣體查驗指引、溫室氣體排放量盤查作業指引、事業溫室氣體排放量資訊平台相關規定。</w:t>
      </w:r>
    </w:p>
  </w:footnote>
  <w:footnote w:id="4">
    <w:p w:rsidR="009E0D56" w:rsidRPr="006233ED" w:rsidRDefault="009E0D56" w:rsidP="006233ED">
      <w:pPr>
        <w:pStyle w:val="142"/>
        <w:spacing w:line="320" w:lineRule="exact"/>
        <w:ind w:left="49" w:hangingChars="20" w:hanging="49"/>
        <w:jc w:val="both"/>
      </w:pPr>
      <w:r>
        <w:rPr>
          <w:rStyle w:val="af0"/>
        </w:rPr>
        <w:footnoteRef/>
      </w:r>
      <w:r w:rsidR="00975787">
        <w:rPr>
          <w:rFonts w:hAnsi="標楷體" w:cs="全字庫正宋體" w:hint="eastAsia"/>
          <w:color w:val="000000"/>
        </w:rPr>
        <w:t>該中心</w:t>
      </w:r>
      <w:r w:rsidRPr="006233ED">
        <w:rPr>
          <w:rFonts w:hAnsi="標楷體" w:cs="全字庫正宋體" w:hint="eastAsia"/>
          <w:color w:val="000000"/>
        </w:rPr>
        <w:t>符合組織型自願性方案之查驗員(含主導查驗員)共</w:t>
      </w:r>
      <w:r>
        <w:rPr>
          <w:rFonts w:hAnsi="標楷體" w:cs="全字庫正宋體" w:hint="eastAsia"/>
          <w:color w:val="000000"/>
        </w:rPr>
        <w:t>2</w:t>
      </w:r>
      <w:r w:rsidRPr="006233ED">
        <w:rPr>
          <w:rFonts w:hAnsi="標楷體" w:cs="全字庫正宋體" w:hint="eastAsia"/>
          <w:color w:val="000000"/>
        </w:rPr>
        <w:t>1位，</w:t>
      </w:r>
      <w:r w:rsidR="00975787">
        <w:rPr>
          <w:rFonts w:hAnsi="標楷體" w:cs="全字庫正宋體" w:hint="eastAsia"/>
          <w:color w:val="000000"/>
        </w:rPr>
        <w:t>1</w:t>
      </w:r>
      <w:r w:rsidR="00975787">
        <w:rPr>
          <w:rFonts w:hAnsi="標楷體" w:cs="全字庫正宋體"/>
          <w:color w:val="000000"/>
        </w:rPr>
        <w:t>14</w:t>
      </w:r>
      <w:r w:rsidR="00975787">
        <w:rPr>
          <w:rFonts w:hAnsi="標楷體" w:cs="全字庫正宋體" w:hint="eastAsia"/>
          <w:color w:val="000000"/>
        </w:rPr>
        <w:t>年</w:t>
      </w:r>
      <w:r w:rsidR="00975787" w:rsidRPr="006233ED">
        <w:rPr>
          <w:rFonts w:hAnsi="標楷體" w:cs="全字庫正宋體" w:hint="eastAsia"/>
          <w:color w:val="000000"/>
        </w:rPr>
        <w:t>預計</w:t>
      </w:r>
      <w:r w:rsidRPr="006233ED">
        <w:rPr>
          <w:rFonts w:hAnsi="標楷體" w:cs="全字庫正宋體" w:hint="eastAsia"/>
          <w:color w:val="000000"/>
        </w:rPr>
        <w:t>可擴增至2</w:t>
      </w:r>
      <w:r>
        <w:rPr>
          <w:rFonts w:hAnsi="標楷體" w:cs="全字庫正宋體"/>
          <w:color w:val="000000"/>
        </w:rPr>
        <w:t>5</w:t>
      </w:r>
      <w:r w:rsidRPr="006233ED">
        <w:rPr>
          <w:rFonts w:hAnsi="標楷體" w:cs="全字庫正宋體" w:hint="eastAsia"/>
          <w:color w:val="000000"/>
        </w:rPr>
        <w:t>位；符合組織型環境部及金管會方案之查驗員(含主導查驗員)共</w:t>
      </w:r>
      <w:r>
        <w:rPr>
          <w:rFonts w:hAnsi="標楷體" w:cs="全字庫正宋體"/>
          <w:color w:val="000000"/>
        </w:rPr>
        <w:t>5</w:t>
      </w:r>
      <w:r w:rsidRPr="006233ED">
        <w:rPr>
          <w:rFonts w:hAnsi="標楷體" w:cs="全字庫正宋體" w:hint="eastAsia"/>
          <w:color w:val="000000"/>
        </w:rPr>
        <w:t>位，11</w:t>
      </w:r>
      <w:r>
        <w:rPr>
          <w:rFonts w:hAnsi="標楷體" w:cs="全字庫正宋體"/>
          <w:color w:val="000000"/>
        </w:rPr>
        <w:t>4</w:t>
      </w:r>
      <w:r w:rsidRPr="006233ED">
        <w:rPr>
          <w:rFonts w:hAnsi="標楷體" w:cs="全字庫正宋體" w:hint="eastAsia"/>
          <w:color w:val="000000"/>
        </w:rPr>
        <w:t>年</w:t>
      </w:r>
      <w:r w:rsidR="00975787" w:rsidRPr="006233ED">
        <w:rPr>
          <w:rFonts w:hAnsi="標楷體" w:cs="全字庫正宋體" w:hint="eastAsia"/>
          <w:color w:val="000000"/>
        </w:rPr>
        <w:t>預計</w:t>
      </w:r>
      <w:r w:rsidRPr="006233ED">
        <w:rPr>
          <w:rFonts w:hAnsi="標楷體" w:cs="全字庫正宋體" w:hint="eastAsia"/>
          <w:color w:val="000000"/>
        </w:rPr>
        <w:t>可擴增至</w:t>
      </w:r>
      <w:r>
        <w:rPr>
          <w:rFonts w:hAnsi="標楷體" w:cs="全字庫正宋體" w:hint="eastAsia"/>
          <w:color w:val="000000"/>
        </w:rPr>
        <w:t>8</w:t>
      </w:r>
      <w:r w:rsidRPr="006233ED">
        <w:rPr>
          <w:rFonts w:hAnsi="標楷體" w:cs="全字庫正宋體" w:hint="eastAsia"/>
          <w:color w:val="000000"/>
        </w:rPr>
        <w:t>位。</w:t>
      </w:r>
    </w:p>
  </w:footnote>
  <w:footnote w:id="5">
    <w:p w:rsidR="009E0D56" w:rsidRPr="006233ED" w:rsidRDefault="009E0D56" w:rsidP="006233ED">
      <w:pPr>
        <w:pStyle w:val="142"/>
        <w:spacing w:line="320" w:lineRule="exact"/>
        <w:ind w:left="49" w:hangingChars="20" w:hanging="49"/>
        <w:jc w:val="both"/>
        <w:rPr>
          <w:rFonts w:hAnsi="標楷體"/>
        </w:rPr>
      </w:pPr>
      <w:r w:rsidRPr="006233ED">
        <w:rPr>
          <w:rStyle w:val="af0"/>
          <w:rFonts w:hAnsi="標楷體"/>
        </w:rPr>
        <w:footnoteRef/>
      </w:r>
      <w:r w:rsidRPr="006233ED">
        <w:rPr>
          <w:rFonts w:hAnsi="標楷體" w:hint="eastAsia"/>
        </w:rPr>
        <w:t>分別為</w:t>
      </w:r>
      <w:r w:rsidRPr="006233ED">
        <w:rPr>
          <w:rFonts w:hAnsi="標楷體" w:cs="全字庫正宋體" w:hint="eastAsia"/>
        </w:rPr>
        <w:t>：</w:t>
      </w:r>
      <w:r w:rsidRPr="001E281F">
        <w:rPr>
          <w:rFonts w:hAnsi="標楷體" w:hint="eastAsia"/>
        </w:rPr>
        <w:t>1.台灣衛理國際品保驗證股份有限公司。2.立恩威國際驗證股份有限公司。3.新加坡商英國標準協會集團私人有限公司臺灣分公司。4.英商勞盛股份有限公司台灣分公司。5.台灣檢驗科技股份有限公司。6.艾法諾國際股份有限公司。7.台灣德國萊因技術監護顧問股份有限公司。8.財團法人金屬工業研究發展中心。9.財團法人工業技術研究院(量測技術發展中心)。10.亞瑞仕國際驗證股份有限公司。11.財團法人台灣大電力研究試驗中心。12.財團法人台灣商品檢測驗證中心。13.財團法人精密機械研究發展中心。14.台灣德國北德技術監護顧問股份有限公司。15</w:t>
      </w:r>
      <w:r>
        <w:rPr>
          <w:rFonts w:hAnsi="標楷體"/>
        </w:rPr>
        <w:t>.</w:t>
      </w:r>
      <w:r w:rsidRPr="001E281F">
        <w:rPr>
          <w:rFonts w:hAnsi="標楷體" w:hint="eastAsia"/>
        </w:rPr>
        <w:t>財團法人中國生產力中心。</w:t>
      </w:r>
      <w:r>
        <w:rPr>
          <w:rFonts w:hAnsi="標楷體" w:hint="eastAsia"/>
        </w:rPr>
        <w:t>摘錄自環境部氣候變遷署-</w:t>
      </w:r>
      <w:r w:rsidRPr="00BE5A57">
        <w:rPr>
          <w:rFonts w:hAnsi="標楷體" w:hint="eastAsia"/>
        </w:rPr>
        <w:t>事業溫室氣體排放量資訊平台</w:t>
      </w:r>
      <w:r>
        <w:rPr>
          <w:rFonts w:hAnsi="標楷體" w:hint="eastAsia"/>
        </w:rPr>
        <w:t>之</w:t>
      </w:r>
      <w:r w:rsidRPr="00BE5A57">
        <w:rPr>
          <w:rFonts w:hAnsi="標楷體" w:hint="eastAsia"/>
        </w:rPr>
        <w:t>合格查驗機構</w:t>
      </w:r>
      <w:r>
        <w:rPr>
          <w:rFonts w:hAnsi="標楷體" w:hint="eastAsia"/>
        </w:rPr>
        <w:t>(</w:t>
      </w:r>
      <w:r w:rsidRPr="00BE5A57">
        <w:rPr>
          <w:rFonts w:hAnsi="標楷體"/>
        </w:rPr>
        <w:t>https://ghgregistry.moenv.gov.tw/</w:t>
      </w:r>
      <w:r w:rsidRPr="001E281F">
        <w:rPr>
          <w:rFonts w:hAnsi="標楷體"/>
        </w:rPr>
        <w:t xml:space="preserve"> </w:t>
      </w:r>
      <w:r w:rsidRPr="00BE5A57">
        <w:rPr>
          <w:rFonts w:hAnsi="標楷體"/>
        </w:rPr>
        <w:t>epa_ghg/VerificationMgt/InspectionAgency.aspx</w:t>
      </w:r>
      <w:r>
        <w:rPr>
          <w:rFonts w:hAnsi="標楷體" w:hint="eastAsia"/>
        </w:rPr>
        <w:t>)</w:t>
      </w:r>
    </w:p>
  </w:footnote>
  <w:footnote w:id="6">
    <w:p w:rsidR="004828F7" w:rsidRPr="004828F7" w:rsidRDefault="004828F7" w:rsidP="004828F7">
      <w:pPr>
        <w:pStyle w:val="ae"/>
        <w:spacing w:line="320" w:lineRule="exact"/>
        <w:ind w:leftChars="0" w:left="49" w:hangingChars="20" w:hanging="49"/>
        <w:rPr>
          <w:rStyle w:val="af0"/>
          <w:rFonts w:hAnsi="標楷體"/>
          <w:sz w:val="24"/>
          <w:szCs w:val="28"/>
        </w:rPr>
      </w:pPr>
      <w:r w:rsidRPr="00F30FBE">
        <w:rPr>
          <w:rStyle w:val="af0"/>
          <w:rFonts w:hAnsi="標楷體"/>
          <w:sz w:val="24"/>
          <w:szCs w:val="24"/>
        </w:rPr>
        <w:footnoteRef/>
      </w:r>
      <w:r w:rsidR="00F30FBE" w:rsidRPr="00F30FBE">
        <w:rPr>
          <w:rFonts w:hint="eastAsia"/>
          <w:sz w:val="24"/>
          <w:szCs w:val="24"/>
        </w:rPr>
        <w:t>預</w:t>
      </w:r>
      <w:r w:rsidR="00F30FBE" w:rsidRPr="00F30FBE">
        <w:rPr>
          <w:rFonts w:hAnsi="標楷體" w:hint="eastAsia"/>
          <w:sz w:val="24"/>
          <w:szCs w:val="24"/>
        </w:rPr>
        <w:t>算法第</w:t>
      </w:r>
      <w:r w:rsidR="00F30FBE">
        <w:rPr>
          <w:rFonts w:hAnsi="標楷體"/>
          <w:sz w:val="24"/>
          <w:szCs w:val="28"/>
        </w:rPr>
        <w:t>49</w:t>
      </w:r>
      <w:r w:rsidR="00F30FBE">
        <w:rPr>
          <w:rFonts w:hAnsi="標楷體" w:hint="eastAsia"/>
          <w:sz w:val="24"/>
          <w:szCs w:val="28"/>
        </w:rPr>
        <w:t>條規定：「</w:t>
      </w:r>
      <w:r w:rsidR="00F30FBE" w:rsidRPr="00F30FBE">
        <w:rPr>
          <w:rFonts w:hAnsi="標楷體" w:hint="eastAsia"/>
          <w:sz w:val="24"/>
          <w:szCs w:val="28"/>
        </w:rPr>
        <w:t>預算案之審議，應注重歲出規模、預算餘絀、計畫績效、優先順序，其中歲入以擬變更或擬設定之收入為主，審議時應就來源別決定之；歲出以擬變更或擬設定之支出為主，審議時應就機關別、政事別及基金別決定之。</w:t>
      </w:r>
      <w:r w:rsidR="00F30FBE">
        <w:rPr>
          <w:rFonts w:hAnsi="標楷體" w:hint="eastAsia"/>
          <w:sz w:val="24"/>
          <w:szCs w:val="2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9F9" w:rsidRDefault="00B529F9">
    <w:pPr>
      <w:pStyle w:val="af5"/>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9F9" w:rsidRDefault="00B529F9">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9F9" w:rsidRDefault="00B529F9">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B500AF"/>
    <w:multiLevelType w:val="hybridMultilevel"/>
    <w:tmpl w:val="640A5F44"/>
    <w:lvl w:ilvl="0" w:tplc="D8B4252C">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5CA32015"/>
    <w:multiLevelType w:val="hybridMultilevel"/>
    <w:tmpl w:val="A08EF582"/>
    <w:lvl w:ilvl="0" w:tplc="E8A6CB1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8E8"/>
    <w:rsid w:val="00000CD5"/>
    <w:rsid w:val="00000E85"/>
    <w:rsid w:val="0000157A"/>
    <w:rsid w:val="00002A63"/>
    <w:rsid w:val="00002D4A"/>
    <w:rsid w:val="00003903"/>
    <w:rsid w:val="0000423E"/>
    <w:rsid w:val="00004B0B"/>
    <w:rsid w:val="00004D8D"/>
    <w:rsid w:val="0000639A"/>
    <w:rsid w:val="0000659B"/>
    <w:rsid w:val="000066CF"/>
    <w:rsid w:val="000073F2"/>
    <w:rsid w:val="00011446"/>
    <w:rsid w:val="0001368F"/>
    <w:rsid w:val="00013810"/>
    <w:rsid w:val="00014E59"/>
    <w:rsid w:val="00015611"/>
    <w:rsid w:val="00015C39"/>
    <w:rsid w:val="000164A5"/>
    <w:rsid w:val="000173B6"/>
    <w:rsid w:val="00021697"/>
    <w:rsid w:val="000217BC"/>
    <w:rsid w:val="0002286A"/>
    <w:rsid w:val="000238DE"/>
    <w:rsid w:val="000243D2"/>
    <w:rsid w:val="00024A0E"/>
    <w:rsid w:val="000254C8"/>
    <w:rsid w:val="00025A6E"/>
    <w:rsid w:val="00026069"/>
    <w:rsid w:val="00026C39"/>
    <w:rsid w:val="00027059"/>
    <w:rsid w:val="00027C26"/>
    <w:rsid w:val="0003172F"/>
    <w:rsid w:val="000318C6"/>
    <w:rsid w:val="00032714"/>
    <w:rsid w:val="00032CA1"/>
    <w:rsid w:val="00033117"/>
    <w:rsid w:val="00034276"/>
    <w:rsid w:val="000357D4"/>
    <w:rsid w:val="00036056"/>
    <w:rsid w:val="000372B9"/>
    <w:rsid w:val="00040602"/>
    <w:rsid w:val="00040BC8"/>
    <w:rsid w:val="000415B2"/>
    <w:rsid w:val="00041946"/>
    <w:rsid w:val="00041DCE"/>
    <w:rsid w:val="00042A22"/>
    <w:rsid w:val="00042AF5"/>
    <w:rsid w:val="00042DC8"/>
    <w:rsid w:val="000437CD"/>
    <w:rsid w:val="0004511D"/>
    <w:rsid w:val="000463DE"/>
    <w:rsid w:val="00046D5E"/>
    <w:rsid w:val="00046E95"/>
    <w:rsid w:val="00051571"/>
    <w:rsid w:val="0005175A"/>
    <w:rsid w:val="00053754"/>
    <w:rsid w:val="000546C4"/>
    <w:rsid w:val="000550BF"/>
    <w:rsid w:val="00055575"/>
    <w:rsid w:val="00055806"/>
    <w:rsid w:val="0005640D"/>
    <w:rsid w:val="0005793D"/>
    <w:rsid w:val="00060DB5"/>
    <w:rsid w:val="00060F72"/>
    <w:rsid w:val="0006119F"/>
    <w:rsid w:val="00063FBA"/>
    <w:rsid w:val="00064DAC"/>
    <w:rsid w:val="0006592C"/>
    <w:rsid w:val="000669F1"/>
    <w:rsid w:val="00066CCF"/>
    <w:rsid w:val="00066EFF"/>
    <w:rsid w:val="00067555"/>
    <w:rsid w:val="0007038E"/>
    <w:rsid w:val="00070D08"/>
    <w:rsid w:val="00070F4A"/>
    <w:rsid w:val="00071044"/>
    <w:rsid w:val="00071270"/>
    <w:rsid w:val="00071FFC"/>
    <w:rsid w:val="00072515"/>
    <w:rsid w:val="00072844"/>
    <w:rsid w:val="0007352A"/>
    <w:rsid w:val="00073D50"/>
    <w:rsid w:val="00074131"/>
    <w:rsid w:val="0007454B"/>
    <w:rsid w:val="00074E47"/>
    <w:rsid w:val="00075088"/>
    <w:rsid w:val="000765A8"/>
    <w:rsid w:val="0007694B"/>
    <w:rsid w:val="00082ED3"/>
    <w:rsid w:val="0008312F"/>
    <w:rsid w:val="00083F4C"/>
    <w:rsid w:val="0008494B"/>
    <w:rsid w:val="00084F69"/>
    <w:rsid w:val="0008567B"/>
    <w:rsid w:val="000860B9"/>
    <w:rsid w:val="00086406"/>
    <w:rsid w:val="00086583"/>
    <w:rsid w:val="00086AE5"/>
    <w:rsid w:val="00087019"/>
    <w:rsid w:val="0009158D"/>
    <w:rsid w:val="000916E6"/>
    <w:rsid w:val="0009171B"/>
    <w:rsid w:val="00091C5C"/>
    <w:rsid w:val="00091FD3"/>
    <w:rsid w:val="00092019"/>
    <w:rsid w:val="0009426B"/>
    <w:rsid w:val="00094656"/>
    <w:rsid w:val="00094D40"/>
    <w:rsid w:val="00094FE0"/>
    <w:rsid w:val="00095C97"/>
    <w:rsid w:val="00096D28"/>
    <w:rsid w:val="000A0C5B"/>
    <w:rsid w:val="000A12B7"/>
    <w:rsid w:val="000A13E4"/>
    <w:rsid w:val="000A208E"/>
    <w:rsid w:val="000A3872"/>
    <w:rsid w:val="000A387F"/>
    <w:rsid w:val="000A4028"/>
    <w:rsid w:val="000A5439"/>
    <w:rsid w:val="000A564F"/>
    <w:rsid w:val="000A587E"/>
    <w:rsid w:val="000A5CEC"/>
    <w:rsid w:val="000B0321"/>
    <w:rsid w:val="000B20B2"/>
    <w:rsid w:val="000B2463"/>
    <w:rsid w:val="000B28B7"/>
    <w:rsid w:val="000B374A"/>
    <w:rsid w:val="000B4B51"/>
    <w:rsid w:val="000B5863"/>
    <w:rsid w:val="000B5DB0"/>
    <w:rsid w:val="000B6AD1"/>
    <w:rsid w:val="000B6E90"/>
    <w:rsid w:val="000B7DB0"/>
    <w:rsid w:val="000C0F8F"/>
    <w:rsid w:val="000C217B"/>
    <w:rsid w:val="000C2192"/>
    <w:rsid w:val="000C2644"/>
    <w:rsid w:val="000C33CA"/>
    <w:rsid w:val="000C3657"/>
    <w:rsid w:val="000C4D97"/>
    <w:rsid w:val="000C5FAF"/>
    <w:rsid w:val="000C7785"/>
    <w:rsid w:val="000D084D"/>
    <w:rsid w:val="000D0A5E"/>
    <w:rsid w:val="000D1D6F"/>
    <w:rsid w:val="000D20C7"/>
    <w:rsid w:val="000D2177"/>
    <w:rsid w:val="000D2555"/>
    <w:rsid w:val="000D3091"/>
    <w:rsid w:val="000D333F"/>
    <w:rsid w:val="000D36D1"/>
    <w:rsid w:val="000D403C"/>
    <w:rsid w:val="000D455A"/>
    <w:rsid w:val="000D45EB"/>
    <w:rsid w:val="000D48F9"/>
    <w:rsid w:val="000D4B43"/>
    <w:rsid w:val="000D62E5"/>
    <w:rsid w:val="000D7041"/>
    <w:rsid w:val="000D77BD"/>
    <w:rsid w:val="000E03AA"/>
    <w:rsid w:val="000E1D2D"/>
    <w:rsid w:val="000E2010"/>
    <w:rsid w:val="000E2996"/>
    <w:rsid w:val="000E2D6E"/>
    <w:rsid w:val="000E374F"/>
    <w:rsid w:val="000E3FB2"/>
    <w:rsid w:val="000E496F"/>
    <w:rsid w:val="000E5709"/>
    <w:rsid w:val="000E5BFD"/>
    <w:rsid w:val="000E681A"/>
    <w:rsid w:val="000E6AD6"/>
    <w:rsid w:val="000E71EB"/>
    <w:rsid w:val="000E7963"/>
    <w:rsid w:val="000E7B4A"/>
    <w:rsid w:val="000F219A"/>
    <w:rsid w:val="000F2C57"/>
    <w:rsid w:val="000F3066"/>
    <w:rsid w:val="000F310A"/>
    <w:rsid w:val="000F3DE2"/>
    <w:rsid w:val="000F4FB0"/>
    <w:rsid w:val="000F54A2"/>
    <w:rsid w:val="000F5D60"/>
    <w:rsid w:val="000F75B4"/>
    <w:rsid w:val="00100F1E"/>
    <w:rsid w:val="00101BF5"/>
    <w:rsid w:val="001036C5"/>
    <w:rsid w:val="00103879"/>
    <w:rsid w:val="001053F0"/>
    <w:rsid w:val="00105466"/>
    <w:rsid w:val="00107BF1"/>
    <w:rsid w:val="00110681"/>
    <w:rsid w:val="00110CDB"/>
    <w:rsid w:val="00111E3F"/>
    <w:rsid w:val="00112448"/>
    <w:rsid w:val="001132B3"/>
    <w:rsid w:val="00116384"/>
    <w:rsid w:val="00116BA5"/>
    <w:rsid w:val="00116BE9"/>
    <w:rsid w:val="00117C69"/>
    <w:rsid w:val="0012005A"/>
    <w:rsid w:val="001204A9"/>
    <w:rsid w:val="00120A70"/>
    <w:rsid w:val="00120E13"/>
    <w:rsid w:val="0012320A"/>
    <w:rsid w:val="00123A5C"/>
    <w:rsid w:val="00123F9F"/>
    <w:rsid w:val="001253DA"/>
    <w:rsid w:val="00130168"/>
    <w:rsid w:val="00130487"/>
    <w:rsid w:val="00131220"/>
    <w:rsid w:val="001312FA"/>
    <w:rsid w:val="0013175B"/>
    <w:rsid w:val="001317A2"/>
    <w:rsid w:val="00133D93"/>
    <w:rsid w:val="00140621"/>
    <w:rsid w:val="00143523"/>
    <w:rsid w:val="00143BA5"/>
    <w:rsid w:val="001452AE"/>
    <w:rsid w:val="001459CA"/>
    <w:rsid w:val="00145B59"/>
    <w:rsid w:val="00145E96"/>
    <w:rsid w:val="0015170E"/>
    <w:rsid w:val="00151A9A"/>
    <w:rsid w:val="00151CA7"/>
    <w:rsid w:val="00151E3F"/>
    <w:rsid w:val="00152A20"/>
    <w:rsid w:val="00153264"/>
    <w:rsid w:val="0015556B"/>
    <w:rsid w:val="001566E0"/>
    <w:rsid w:val="00156FB3"/>
    <w:rsid w:val="00157102"/>
    <w:rsid w:val="00157B5E"/>
    <w:rsid w:val="0016034D"/>
    <w:rsid w:val="0016401B"/>
    <w:rsid w:val="0016457A"/>
    <w:rsid w:val="00165D1E"/>
    <w:rsid w:val="00166132"/>
    <w:rsid w:val="00166814"/>
    <w:rsid w:val="001668B0"/>
    <w:rsid w:val="00166BBD"/>
    <w:rsid w:val="00166E83"/>
    <w:rsid w:val="00170BCE"/>
    <w:rsid w:val="00170BEF"/>
    <w:rsid w:val="00170FDD"/>
    <w:rsid w:val="00171D02"/>
    <w:rsid w:val="00172BDB"/>
    <w:rsid w:val="0017307A"/>
    <w:rsid w:val="00173727"/>
    <w:rsid w:val="00174916"/>
    <w:rsid w:val="001756FE"/>
    <w:rsid w:val="00176343"/>
    <w:rsid w:val="00176787"/>
    <w:rsid w:val="0017713A"/>
    <w:rsid w:val="00177506"/>
    <w:rsid w:val="001777EE"/>
    <w:rsid w:val="00177A3E"/>
    <w:rsid w:val="00180F05"/>
    <w:rsid w:val="0018241B"/>
    <w:rsid w:val="00182510"/>
    <w:rsid w:val="001847BF"/>
    <w:rsid w:val="0018480A"/>
    <w:rsid w:val="00184F94"/>
    <w:rsid w:val="00186975"/>
    <w:rsid w:val="00186B32"/>
    <w:rsid w:val="00186E7D"/>
    <w:rsid w:val="00187971"/>
    <w:rsid w:val="00190121"/>
    <w:rsid w:val="00190775"/>
    <w:rsid w:val="00190FE0"/>
    <w:rsid w:val="001911C0"/>
    <w:rsid w:val="001916AB"/>
    <w:rsid w:val="00191934"/>
    <w:rsid w:val="00191CC7"/>
    <w:rsid w:val="00192702"/>
    <w:rsid w:val="00192D0B"/>
    <w:rsid w:val="00192D3F"/>
    <w:rsid w:val="0019326F"/>
    <w:rsid w:val="0019349A"/>
    <w:rsid w:val="00193516"/>
    <w:rsid w:val="00193C40"/>
    <w:rsid w:val="0019428D"/>
    <w:rsid w:val="00194720"/>
    <w:rsid w:val="00194B39"/>
    <w:rsid w:val="00195535"/>
    <w:rsid w:val="00195719"/>
    <w:rsid w:val="00196308"/>
    <w:rsid w:val="00196FB8"/>
    <w:rsid w:val="001971A4"/>
    <w:rsid w:val="001A072D"/>
    <w:rsid w:val="001A0A47"/>
    <w:rsid w:val="001A0A7D"/>
    <w:rsid w:val="001A0E7E"/>
    <w:rsid w:val="001A1431"/>
    <w:rsid w:val="001A21B1"/>
    <w:rsid w:val="001A3A7F"/>
    <w:rsid w:val="001A4063"/>
    <w:rsid w:val="001A4B4F"/>
    <w:rsid w:val="001A5046"/>
    <w:rsid w:val="001A509B"/>
    <w:rsid w:val="001A671B"/>
    <w:rsid w:val="001A694F"/>
    <w:rsid w:val="001A6B2B"/>
    <w:rsid w:val="001A7523"/>
    <w:rsid w:val="001B0940"/>
    <w:rsid w:val="001B16EF"/>
    <w:rsid w:val="001B3A99"/>
    <w:rsid w:val="001B49E6"/>
    <w:rsid w:val="001B50CD"/>
    <w:rsid w:val="001B5650"/>
    <w:rsid w:val="001B56F3"/>
    <w:rsid w:val="001B5FA9"/>
    <w:rsid w:val="001B611B"/>
    <w:rsid w:val="001B6223"/>
    <w:rsid w:val="001B63A0"/>
    <w:rsid w:val="001B763E"/>
    <w:rsid w:val="001C1421"/>
    <w:rsid w:val="001C1ACA"/>
    <w:rsid w:val="001C27C3"/>
    <w:rsid w:val="001C4977"/>
    <w:rsid w:val="001C49B8"/>
    <w:rsid w:val="001C4AB9"/>
    <w:rsid w:val="001C5985"/>
    <w:rsid w:val="001C5CD3"/>
    <w:rsid w:val="001C7D70"/>
    <w:rsid w:val="001D00A7"/>
    <w:rsid w:val="001D01A2"/>
    <w:rsid w:val="001D074D"/>
    <w:rsid w:val="001D0E98"/>
    <w:rsid w:val="001D1C43"/>
    <w:rsid w:val="001D3F74"/>
    <w:rsid w:val="001D4000"/>
    <w:rsid w:val="001D46E6"/>
    <w:rsid w:val="001D46F3"/>
    <w:rsid w:val="001D5E27"/>
    <w:rsid w:val="001D6536"/>
    <w:rsid w:val="001D66AE"/>
    <w:rsid w:val="001D6BC3"/>
    <w:rsid w:val="001D7227"/>
    <w:rsid w:val="001D7935"/>
    <w:rsid w:val="001E0B09"/>
    <w:rsid w:val="001E281F"/>
    <w:rsid w:val="001E3969"/>
    <w:rsid w:val="001E592D"/>
    <w:rsid w:val="001E5EE2"/>
    <w:rsid w:val="001E689C"/>
    <w:rsid w:val="001E6F07"/>
    <w:rsid w:val="001F1BEF"/>
    <w:rsid w:val="001F3AA4"/>
    <w:rsid w:val="001F3DD5"/>
    <w:rsid w:val="001F6F24"/>
    <w:rsid w:val="001F70EE"/>
    <w:rsid w:val="001F714A"/>
    <w:rsid w:val="0020039F"/>
    <w:rsid w:val="00201BA4"/>
    <w:rsid w:val="00201FD6"/>
    <w:rsid w:val="002023AF"/>
    <w:rsid w:val="002026FB"/>
    <w:rsid w:val="00202799"/>
    <w:rsid w:val="00202F9D"/>
    <w:rsid w:val="00204AE1"/>
    <w:rsid w:val="00205B34"/>
    <w:rsid w:val="0020619C"/>
    <w:rsid w:val="002067B4"/>
    <w:rsid w:val="00206E99"/>
    <w:rsid w:val="00207C29"/>
    <w:rsid w:val="002104D7"/>
    <w:rsid w:val="0021052E"/>
    <w:rsid w:val="002111DD"/>
    <w:rsid w:val="00211AB6"/>
    <w:rsid w:val="00211AED"/>
    <w:rsid w:val="00212AC5"/>
    <w:rsid w:val="00212BA2"/>
    <w:rsid w:val="00213B0D"/>
    <w:rsid w:val="002141E8"/>
    <w:rsid w:val="00214EE4"/>
    <w:rsid w:val="00216E30"/>
    <w:rsid w:val="00216EFB"/>
    <w:rsid w:val="00217E0E"/>
    <w:rsid w:val="00222A0A"/>
    <w:rsid w:val="00222A7E"/>
    <w:rsid w:val="00222BAC"/>
    <w:rsid w:val="0022336A"/>
    <w:rsid w:val="002238E9"/>
    <w:rsid w:val="00224B3E"/>
    <w:rsid w:val="00224C34"/>
    <w:rsid w:val="0022558F"/>
    <w:rsid w:val="00225AA2"/>
    <w:rsid w:val="00225B93"/>
    <w:rsid w:val="00225E80"/>
    <w:rsid w:val="00225EFC"/>
    <w:rsid w:val="00226C4F"/>
    <w:rsid w:val="0022756C"/>
    <w:rsid w:val="00230255"/>
    <w:rsid w:val="00230C07"/>
    <w:rsid w:val="00230C79"/>
    <w:rsid w:val="0023104B"/>
    <w:rsid w:val="00231419"/>
    <w:rsid w:val="00231A3A"/>
    <w:rsid w:val="00232B86"/>
    <w:rsid w:val="00232DCA"/>
    <w:rsid w:val="002330A2"/>
    <w:rsid w:val="002340AE"/>
    <w:rsid w:val="00234323"/>
    <w:rsid w:val="00235BC6"/>
    <w:rsid w:val="00235EB2"/>
    <w:rsid w:val="002364BF"/>
    <w:rsid w:val="00236C94"/>
    <w:rsid w:val="002375AB"/>
    <w:rsid w:val="00240A0D"/>
    <w:rsid w:val="00240B25"/>
    <w:rsid w:val="00240D30"/>
    <w:rsid w:val="00240EB8"/>
    <w:rsid w:val="00241436"/>
    <w:rsid w:val="00242C43"/>
    <w:rsid w:val="00243792"/>
    <w:rsid w:val="0024450F"/>
    <w:rsid w:val="00244A6B"/>
    <w:rsid w:val="00245020"/>
    <w:rsid w:val="00245DC6"/>
    <w:rsid w:val="0024600D"/>
    <w:rsid w:val="00247654"/>
    <w:rsid w:val="0024791C"/>
    <w:rsid w:val="0024793E"/>
    <w:rsid w:val="002479E1"/>
    <w:rsid w:val="002502CF"/>
    <w:rsid w:val="00250E70"/>
    <w:rsid w:val="00251411"/>
    <w:rsid w:val="002526D4"/>
    <w:rsid w:val="002526F3"/>
    <w:rsid w:val="002541F3"/>
    <w:rsid w:val="00254680"/>
    <w:rsid w:val="00254BCD"/>
    <w:rsid w:val="00254CA8"/>
    <w:rsid w:val="0025601A"/>
    <w:rsid w:val="002566AC"/>
    <w:rsid w:val="00256F57"/>
    <w:rsid w:val="00257600"/>
    <w:rsid w:val="00257E9F"/>
    <w:rsid w:val="002615BF"/>
    <w:rsid w:val="00261D14"/>
    <w:rsid w:val="00262472"/>
    <w:rsid w:val="00263166"/>
    <w:rsid w:val="00263B4B"/>
    <w:rsid w:val="00263B58"/>
    <w:rsid w:val="00264356"/>
    <w:rsid w:val="0026471C"/>
    <w:rsid w:val="00265857"/>
    <w:rsid w:val="00266223"/>
    <w:rsid w:val="002667FE"/>
    <w:rsid w:val="00267DB4"/>
    <w:rsid w:val="00272526"/>
    <w:rsid w:val="00272D0F"/>
    <w:rsid w:val="00273C26"/>
    <w:rsid w:val="0027588C"/>
    <w:rsid w:val="002768CE"/>
    <w:rsid w:val="002768E2"/>
    <w:rsid w:val="0028119B"/>
    <w:rsid w:val="00281439"/>
    <w:rsid w:val="00282F54"/>
    <w:rsid w:val="002836AC"/>
    <w:rsid w:val="00283C0B"/>
    <w:rsid w:val="00284119"/>
    <w:rsid w:val="00285435"/>
    <w:rsid w:val="002857DF"/>
    <w:rsid w:val="002859B1"/>
    <w:rsid w:val="00285CDF"/>
    <w:rsid w:val="0028692D"/>
    <w:rsid w:val="00286F5C"/>
    <w:rsid w:val="002874AA"/>
    <w:rsid w:val="00287647"/>
    <w:rsid w:val="00287E9A"/>
    <w:rsid w:val="002907A7"/>
    <w:rsid w:val="0029080A"/>
    <w:rsid w:val="0029121E"/>
    <w:rsid w:val="00292023"/>
    <w:rsid w:val="002922FB"/>
    <w:rsid w:val="00292BD1"/>
    <w:rsid w:val="002949F0"/>
    <w:rsid w:val="00294A1A"/>
    <w:rsid w:val="00295D15"/>
    <w:rsid w:val="0029716D"/>
    <w:rsid w:val="002A132A"/>
    <w:rsid w:val="002A25F3"/>
    <w:rsid w:val="002A260A"/>
    <w:rsid w:val="002A2951"/>
    <w:rsid w:val="002A2B87"/>
    <w:rsid w:val="002A2D24"/>
    <w:rsid w:val="002A4CED"/>
    <w:rsid w:val="002A4D6C"/>
    <w:rsid w:val="002A5F5B"/>
    <w:rsid w:val="002A7038"/>
    <w:rsid w:val="002B0455"/>
    <w:rsid w:val="002B053E"/>
    <w:rsid w:val="002B06AC"/>
    <w:rsid w:val="002B06DD"/>
    <w:rsid w:val="002B0875"/>
    <w:rsid w:val="002B12AE"/>
    <w:rsid w:val="002B1714"/>
    <w:rsid w:val="002B275D"/>
    <w:rsid w:val="002B27BA"/>
    <w:rsid w:val="002B38B9"/>
    <w:rsid w:val="002B3AA9"/>
    <w:rsid w:val="002B4044"/>
    <w:rsid w:val="002B5534"/>
    <w:rsid w:val="002B5997"/>
    <w:rsid w:val="002B6C0E"/>
    <w:rsid w:val="002B73C7"/>
    <w:rsid w:val="002B76F5"/>
    <w:rsid w:val="002B7C95"/>
    <w:rsid w:val="002C1042"/>
    <w:rsid w:val="002C1405"/>
    <w:rsid w:val="002C14F0"/>
    <w:rsid w:val="002C1931"/>
    <w:rsid w:val="002C1E60"/>
    <w:rsid w:val="002C21C9"/>
    <w:rsid w:val="002C252A"/>
    <w:rsid w:val="002C2F73"/>
    <w:rsid w:val="002C30C2"/>
    <w:rsid w:val="002C3A85"/>
    <w:rsid w:val="002C3EFC"/>
    <w:rsid w:val="002C4CB0"/>
    <w:rsid w:val="002D2127"/>
    <w:rsid w:val="002D2853"/>
    <w:rsid w:val="002D28DD"/>
    <w:rsid w:val="002D3051"/>
    <w:rsid w:val="002D39CD"/>
    <w:rsid w:val="002D39F4"/>
    <w:rsid w:val="002D3C92"/>
    <w:rsid w:val="002D4F5C"/>
    <w:rsid w:val="002D58FC"/>
    <w:rsid w:val="002D59FD"/>
    <w:rsid w:val="002D6969"/>
    <w:rsid w:val="002D6E14"/>
    <w:rsid w:val="002D72D9"/>
    <w:rsid w:val="002D7F01"/>
    <w:rsid w:val="002E05CE"/>
    <w:rsid w:val="002E381A"/>
    <w:rsid w:val="002E40F6"/>
    <w:rsid w:val="002E48AB"/>
    <w:rsid w:val="002E5F88"/>
    <w:rsid w:val="002E68DE"/>
    <w:rsid w:val="002E6EFD"/>
    <w:rsid w:val="002E70FD"/>
    <w:rsid w:val="002F0081"/>
    <w:rsid w:val="002F0C0C"/>
    <w:rsid w:val="002F0E68"/>
    <w:rsid w:val="002F1EE3"/>
    <w:rsid w:val="002F330B"/>
    <w:rsid w:val="002F3A50"/>
    <w:rsid w:val="002F45E8"/>
    <w:rsid w:val="002F4EE0"/>
    <w:rsid w:val="003010CC"/>
    <w:rsid w:val="00301584"/>
    <w:rsid w:val="00301704"/>
    <w:rsid w:val="003017FE"/>
    <w:rsid w:val="00301B83"/>
    <w:rsid w:val="00301B89"/>
    <w:rsid w:val="00302413"/>
    <w:rsid w:val="003027E5"/>
    <w:rsid w:val="00302B4D"/>
    <w:rsid w:val="00302D35"/>
    <w:rsid w:val="00302FB0"/>
    <w:rsid w:val="003050F0"/>
    <w:rsid w:val="00306A80"/>
    <w:rsid w:val="00306EAA"/>
    <w:rsid w:val="00310365"/>
    <w:rsid w:val="0031122D"/>
    <w:rsid w:val="00311936"/>
    <w:rsid w:val="003133D5"/>
    <w:rsid w:val="003143D2"/>
    <w:rsid w:val="003145F8"/>
    <w:rsid w:val="00314C26"/>
    <w:rsid w:val="0031509A"/>
    <w:rsid w:val="00315414"/>
    <w:rsid w:val="003176AB"/>
    <w:rsid w:val="0032094B"/>
    <w:rsid w:val="00320CC8"/>
    <w:rsid w:val="00320E20"/>
    <w:rsid w:val="003218CF"/>
    <w:rsid w:val="00321FC3"/>
    <w:rsid w:val="0032218E"/>
    <w:rsid w:val="003221F5"/>
    <w:rsid w:val="003223AD"/>
    <w:rsid w:val="00322D92"/>
    <w:rsid w:val="00323142"/>
    <w:rsid w:val="00323446"/>
    <w:rsid w:val="00323D31"/>
    <w:rsid w:val="00323F11"/>
    <w:rsid w:val="003256C5"/>
    <w:rsid w:val="0032601F"/>
    <w:rsid w:val="003262C2"/>
    <w:rsid w:val="003263AE"/>
    <w:rsid w:val="00326EAC"/>
    <w:rsid w:val="00327323"/>
    <w:rsid w:val="00327B0A"/>
    <w:rsid w:val="00327EE2"/>
    <w:rsid w:val="00331410"/>
    <w:rsid w:val="0033141D"/>
    <w:rsid w:val="003322AB"/>
    <w:rsid w:val="003322D1"/>
    <w:rsid w:val="0033258F"/>
    <w:rsid w:val="00334263"/>
    <w:rsid w:val="00334B35"/>
    <w:rsid w:val="0033527E"/>
    <w:rsid w:val="003364B5"/>
    <w:rsid w:val="00337F1D"/>
    <w:rsid w:val="0034054E"/>
    <w:rsid w:val="00340782"/>
    <w:rsid w:val="0034175D"/>
    <w:rsid w:val="00341F57"/>
    <w:rsid w:val="00342833"/>
    <w:rsid w:val="00343060"/>
    <w:rsid w:val="00343154"/>
    <w:rsid w:val="00343910"/>
    <w:rsid w:val="00344159"/>
    <w:rsid w:val="00345994"/>
    <w:rsid w:val="003462B9"/>
    <w:rsid w:val="00346644"/>
    <w:rsid w:val="00346718"/>
    <w:rsid w:val="00347892"/>
    <w:rsid w:val="00347A5C"/>
    <w:rsid w:val="00350471"/>
    <w:rsid w:val="00352642"/>
    <w:rsid w:val="003533B3"/>
    <w:rsid w:val="0035340E"/>
    <w:rsid w:val="003536A8"/>
    <w:rsid w:val="00354036"/>
    <w:rsid w:val="003544B4"/>
    <w:rsid w:val="0035713B"/>
    <w:rsid w:val="0036040D"/>
    <w:rsid w:val="0036078A"/>
    <w:rsid w:val="0036205D"/>
    <w:rsid w:val="003621C7"/>
    <w:rsid w:val="003626E1"/>
    <w:rsid w:val="00363FFD"/>
    <w:rsid w:val="00365AE7"/>
    <w:rsid w:val="00365D75"/>
    <w:rsid w:val="003662D2"/>
    <w:rsid w:val="00367BF0"/>
    <w:rsid w:val="0037000A"/>
    <w:rsid w:val="003717DC"/>
    <w:rsid w:val="00371F97"/>
    <w:rsid w:val="00372022"/>
    <w:rsid w:val="00372F62"/>
    <w:rsid w:val="003730FB"/>
    <w:rsid w:val="003742E4"/>
    <w:rsid w:val="003749D2"/>
    <w:rsid w:val="0037607E"/>
    <w:rsid w:val="00376B1F"/>
    <w:rsid w:val="003815E5"/>
    <w:rsid w:val="0038191E"/>
    <w:rsid w:val="00382634"/>
    <w:rsid w:val="003830CA"/>
    <w:rsid w:val="003831BC"/>
    <w:rsid w:val="003836A6"/>
    <w:rsid w:val="00384663"/>
    <w:rsid w:val="00384B46"/>
    <w:rsid w:val="00384F01"/>
    <w:rsid w:val="00385257"/>
    <w:rsid w:val="00386580"/>
    <w:rsid w:val="00386C1D"/>
    <w:rsid w:val="0038761B"/>
    <w:rsid w:val="00387CFB"/>
    <w:rsid w:val="00387E82"/>
    <w:rsid w:val="00390E53"/>
    <w:rsid w:val="003911E4"/>
    <w:rsid w:val="00392066"/>
    <w:rsid w:val="003928E7"/>
    <w:rsid w:val="0039487A"/>
    <w:rsid w:val="00395B51"/>
    <w:rsid w:val="00395F00"/>
    <w:rsid w:val="00396055"/>
    <w:rsid w:val="00396885"/>
    <w:rsid w:val="00396C6D"/>
    <w:rsid w:val="00397768"/>
    <w:rsid w:val="003979DA"/>
    <w:rsid w:val="003A0102"/>
    <w:rsid w:val="003A0A91"/>
    <w:rsid w:val="003A0C99"/>
    <w:rsid w:val="003A0E5F"/>
    <w:rsid w:val="003A14C0"/>
    <w:rsid w:val="003A15A6"/>
    <w:rsid w:val="003A1BBE"/>
    <w:rsid w:val="003A1D19"/>
    <w:rsid w:val="003A22DA"/>
    <w:rsid w:val="003A37F6"/>
    <w:rsid w:val="003A3877"/>
    <w:rsid w:val="003A3FAA"/>
    <w:rsid w:val="003A4F27"/>
    <w:rsid w:val="003A537E"/>
    <w:rsid w:val="003A5DE7"/>
    <w:rsid w:val="003A75A7"/>
    <w:rsid w:val="003B01E2"/>
    <w:rsid w:val="003B06C4"/>
    <w:rsid w:val="003B1089"/>
    <w:rsid w:val="003B3040"/>
    <w:rsid w:val="003B31A5"/>
    <w:rsid w:val="003B38FE"/>
    <w:rsid w:val="003B553F"/>
    <w:rsid w:val="003B5F38"/>
    <w:rsid w:val="003B5FA0"/>
    <w:rsid w:val="003B6491"/>
    <w:rsid w:val="003B6B1F"/>
    <w:rsid w:val="003B7467"/>
    <w:rsid w:val="003B7F7E"/>
    <w:rsid w:val="003C06DC"/>
    <w:rsid w:val="003C1A0D"/>
    <w:rsid w:val="003C1F82"/>
    <w:rsid w:val="003C25CE"/>
    <w:rsid w:val="003C346E"/>
    <w:rsid w:val="003C4957"/>
    <w:rsid w:val="003C62BF"/>
    <w:rsid w:val="003C6C8A"/>
    <w:rsid w:val="003C7696"/>
    <w:rsid w:val="003D14FF"/>
    <w:rsid w:val="003D236F"/>
    <w:rsid w:val="003D247F"/>
    <w:rsid w:val="003D2650"/>
    <w:rsid w:val="003D2D0A"/>
    <w:rsid w:val="003D2E24"/>
    <w:rsid w:val="003D2EE2"/>
    <w:rsid w:val="003D3038"/>
    <w:rsid w:val="003D3039"/>
    <w:rsid w:val="003D4875"/>
    <w:rsid w:val="003D5835"/>
    <w:rsid w:val="003D65B6"/>
    <w:rsid w:val="003D6AED"/>
    <w:rsid w:val="003E133A"/>
    <w:rsid w:val="003E14B6"/>
    <w:rsid w:val="003E1563"/>
    <w:rsid w:val="003E2AFC"/>
    <w:rsid w:val="003E2BC0"/>
    <w:rsid w:val="003E3FD0"/>
    <w:rsid w:val="003E45D7"/>
    <w:rsid w:val="003E473F"/>
    <w:rsid w:val="003E5205"/>
    <w:rsid w:val="003E60C4"/>
    <w:rsid w:val="003E7621"/>
    <w:rsid w:val="003E79B0"/>
    <w:rsid w:val="003F0207"/>
    <w:rsid w:val="003F0681"/>
    <w:rsid w:val="003F0709"/>
    <w:rsid w:val="003F183E"/>
    <w:rsid w:val="003F2606"/>
    <w:rsid w:val="003F3891"/>
    <w:rsid w:val="003F3A83"/>
    <w:rsid w:val="003F3D26"/>
    <w:rsid w:val="003F3F7D"/>
    <w:rsid w:val="003F6604"/>
    <w:rsid w:val="003F6784"/>
    <w:rsid w:val="003F6929"/>
    <w:rsid w:val="003F6FB3"/>
    <w:rsid w:val="003F6FCE"/>
    <w:rsid w:val="003F76E0"/>
    <w:rsid w:val="003F7A5A"/>
    <w:rsid w:val="004002A1"/>
    <w:rsid w:val="00400FE2"/>
    <w:rsid w:val="004011FE"/>
    <w:rsid w:val="0040252F"/>
    <w:rsid w:val="004033DF"/>
    <w:rsid w:val="004037FA"/>
    <w:rsid w:val="00403D5C"/>
    <w:rsid w:val="00404197"/>
    <w:rsid w:val="00404621"/>
    <w:rsid w:val="00404A91"/>
    <w:rsid w:val="00404F95"/>
    <w:rsid w:val="0040530C"/>
    <w:rsid w:val="00406962"/>
    <w:rsid w:val="004074B7"/>
    <w:rsid w:val="004119AF"/>
    <w:rsid w:val="00412973"/>
    <w:rsid w:val="00412F0F"/>
    <w:rsid w:val="00413839"/>
    <w:rsid w:val="00413E3C"/>
    <w:rsid w:val="00415D5E"/>
    <w:rsid w:val="00415DC0"/>
    <w:rsid w:val="00415FF6"/>
    <w:rsid w:val="00416D2F"/>
    <w:rsid w:val="00417A56"/>
    <w:rsid w:val="004237CC"/>
    <w:rsid w:val="004238B6"/>
    <w:rsid w:val="00424232"/>
    <w:rsid w:val="00424E77"/>
    <w:rsid w:val="00425561"/>
    <w:rsid w:val="00425612"/>
    <w:rsid w:val="00425984"/>
    <w:rsid w:val="004262EB"/>
    <w:rsid w:val="00426484"/>
    <w:rsid w:val="004272A3"/>
    <w:rsid w:val="0042749C"/>
    <w:rsid w:val="00427878"/>
    <w:rsid w:val="0043005A"/>
    <w:rsid w:val="00430147"/>
    <w:rsid w:val="00430959"/>
    <w:rsid w:val="00431689"/>
    <w:rsid w:val="00431C9C"/>
    <w:rsid w:val="00431E05"/>
    <w:rsid w:val="00432A96"/>
    <w:rsid w:val="004334CF"/>
    <w:rsid w:val="00433D80"/>
    <w:rsid w:val="00434564"/>
    <w:rsid w:val="00434802"/>
    <w:rsid w:val="00434BE5"/>
    <w:rsid w:val="00434CDC"/>
    <w:rsid w:val="0043589D"/>
    <w:rsid w:val="0043591B"/>
    <w:rsid w:val="00435C76"/>
    <w:rsid w:val="00435ED8"/>
    <w:rsid w:val="00436CCC"/>
    <w:rsid w:val="004378AF"/>
    <w:rsid w:val="00440752"/>
    <w:rsid w:val="00440869"/>
    <w:rsid w:val="00440FED"/>
    <w:rsid w:val="004413F1"/>
    <w:rsid w:val="00441631"/>
    <w:rsid w:val="0044290E"/>
    <w:rsid w:val="0044328D"/>
    <w:rsid w:val="00443947"/>
    <w:rsid w:val="00445EA4"/>
    <w:rsid w:val="004472F6"/>
    <w:rsid w:val="00447D48"/>
    <w:rsid w:val="004505B9"/>
    <w:rsid w:val="0045076B"/>
    <w:rsid w:val="004541EF"/>
    <w:rsid w:val="004542C6"/>
    <w:rsid w:val="00454696"/>
    <w:rsid w:val="00454E2B"/>
    <w:rsid w:val="00457114"/>
    <w:rsid w:val="00457361"/>
    <w:rsid w:val="00460A8C"/>
    <w:rsid w:val="00461BDF"/>
    <w:rsid w:val="0046208F"/>
    <w:rsid w:val="00464AED"/>
    <w:rsid w:val="004650D3"/>
    <w:rsid w:val="00465E53"/>
    <w:rsid w:val="00466A9F"/>
    <w:rsid w:val="004679E8"/>
    <w:rsid w:val="00467DCE"/>
    <w:rsid w:val="00470A85"/>
    <w:rsid w:val="0047100E"/>
    <w:rsid w:val="00472709"/>
    <w:rsid w:val="00472946"/>
    <w:rsid w:val="00472D71"/>
    <w:rsid w:val="004757A2"/>
    <w:rsid w:val="004760CA"/>
    <w:rsid w:val="00476BE1"/>
    <w:rsid w:val="004818B5"/>
    <w:rsid w:val="00482401"/>
    <w:rsid w:val="00482701"/>
    <w:rsid w:val="004828F7"/>
    <w:rsid w:val="00482E34"/>
    <w:rsid w:val="00483A58"/>
    <w:rsid w:val="00485C72"/>
    <w:rsid w:val="00485EA0"/>
    <w:rsid w:val="00486808"/>
    <w:rsid w:val="004900DB"/>
    <w:rsid w:val="00490C21"/>
    <w:rsid w:val="004910C2"/>
    <w:rsid w:val="00491D16"/>
    <w:rsid w:val="00491D8B"/>
    <w:rsid w:val="004922B9"/>
    <w:rsid w:val="00493129"/>
    <w:rsid w:val="004935CA"/>
    <w:rsid w:val="00493E46"/>
    <w:rsid w:val="00494A76"/>
    <w:rsid w:val="00495B2A"/>
    <w:rsid w:val="00496023"/>
    <w:rsid w:val="00496AFB"/>
    <w:rsid w:val="004976AD"/>
    <w:rsid w:val="0049778F"/>
    <w:rsid w:val="004A1002"/>
    <w:rsid w:val="004A170C"/>
    <w:rsid w:val="004A1A8B"/>
    <w:rsid w:val="004A24F2"/>
    <w:rsid w:val="004A2DA5"/>
    <w:rsid w:val="004A66B3"/>
    <w:rsid w:val="004A690C"/>
    <w:rsid w:val="004A7C5C"/>
    <w:rsid w:val="004B01BA"/>
    <w:rsid w:val="004B08A0"/>
    <w:rsid w:val="004B11F9"/>
    <w:rsid w:val="004B24BD"/>
    <w:rsid w:val="004B3909"/>
    <w:rsid w:val="004B3C1F"/>
    <w:rsid w:val="004B3E67"/>
    <w:rsid w:val="004B4BC1"/>
    <w:rsid w:val="004B5B27"/>
    <w:rsid w:val="004B5BE1"/>
    <w:rsid w:val="004B7435"/>
    <w:rsid w:val="004B7591"/>
    <w:rsid w:val="004C007E"/>
    <w:rsid w:val="004C0ABE"/>
    <w:rsid w:val="004C1D01"/>
    <w:rsid w:val="004C2708"/>
    <w:rsid w:val="004C465A"/>
    <w:rsid w:val="004C49E1"/>
    <w:rsid w:val="004C4A77"/>
    <w:rsid w:val="004C5A3B"/>
    <w:rsid w:val="004C63F4"/>
    <w:rsid w:val="004C6733"/>
    <w:rsid w:val="004C6B91"/>
    <w:rsid w:val="004D0D76"/>
    <w:rsid w:val="004D18FF"/>
    <w:rsid w:val="004D203B"/>
    <w:rsid w:val="004D3518"/>
    <w:rsid w:val="004D355C"/>
    <w:rsid w:val="004D36C0"/>
    <w:rsid w:val="004D561E"/>
    <w:rsid w:val="004D68C9"/>
    <w:rsid w:val="004D753B"/>
    <w:rsid w:val="004D7FD1"/>
    <w:rsid w:val="004E080A"/>
    <w:rsid w:val="004E0E20"/>
    <w:rsid w:val="004E112D"/>
    <w:rsid w:val="004E1C42"/>
    <w:rsid w:val="004E1DE7"/>
    <w:rsid w:val="004E2668"/>
    <w:rsid w:val="004E31B3"/>
    <w:rsid w:val="004E3541"/>
    <w:rsid w:val="004E42B3"/>
    <w:rsid w:val="004E4DD6"/>
    <w:rsid w:val="004E50E5"/>
    <w:rsid w:val="004E5376"/>
    <w:rsid w:val="004E5ED2"/>
    <w:rsid w:val="004E6FD7"/>
    <w:rsid w:val="004E7471"/>
    <w:rsid w:val="004E7803"/>
    <w:rsid w:val="004E7CAE"/>
    <w:rsid w:val="004F02F7"/>
    <w:rsid w:val="004F05B8"/>
    <w:rsid w:val="004F09C3"/>
    <w:rsid w:val="004F1B6A"/>
    <w:rsid w:val="004F23F8"/>
    <w:rsid w:val="004F25AA"/>
    <w:rsid w:val="004F2840"/>
    <w:rsid w:val="004F30DC"/>
    <w:rsid w:val="004F491C"/>
    <w:rsid w:val="004F6356"/>
    <w:rsid w:val="004F6C12"/>
    <w:rsid w:val="005045C7"/>
    <w:rsid w:val="00506835"/>
    <w:rsid w:val="00506A08"/>
    <w:rsid w:val="00512009"/>
    <w:rsid w:val="005121EE"/>
    <w:rsid w:val="0051225B"/>
    <w:rsid w:val="005140F7"/>
    <w:rsid w:val="005141E6"/>
    <w:rsid w:val="00514447"/>
    <w:rsid w:val="005144EF"/>
    <w:rsid w:val="00514AC1"/>
    <w:rsid w:val="00515F25"/>
    <w:rsid w:val="00516DF5"/>
    <w:rsid w:val="005173C5"/>
    <w:rsid w:val="0051788B"/>
    <w:rsid w:val="00520405"/>
    <w:rsid w:val="005224DA"/>
    <w:rsid w:val="00522A13"/>
    <w:rsid w:val="005248F2"/>
    <w:rsid w:val="00524D53"/>
    <w:rsid w:val="00526FA9"/>
    <w:rsid w:val="00527E45"/>
    <w:rsid w:val="00527F0E"/>
    <w:rsid w:val="00532142"/>
    <w:rsid w:val="00532186"/>
    <w:rsid w:val="005337B8"/>
    <w:rsid w:val="00533F0D"/>
    <w:rsid w:val="0053488D"/>
    <w:rsid w:val="005355D8"/>
    <w:rsid w:val="005356D1"/>
    <w:rsid w:val="0053678E"/>
    <w:rsid w:val="00536AFB"/>
    <w:rsid w:val="005370D1"/>
    <w:rsid w:val="0054038A"/>
    <w:rsid w:val="00540C05"/>
    <w:rsid w:val="00540D7E"/>
    <w:rsid w:val="0054152F"/>
    <w:rsid w:val="00541E74"/>
    <w:rsid w:val="0054449A"/>
    <w:rsid w:val="005455FA"/>
    <w:rsid w:val="00545EF7"/>
    <w:rsid w:val="00545F51"/>
    <w:rsid w:val="005463C1"/>
    <w:rsid w:val="0054769A"/>
    <w:rsid w:val="0055139C"/>
    <w:rsid w:val="00552527"/>
    <w:rsid w:val="00553A81"/>
    <w:rsid w:val="00554008"/>
    <w:rsid w:val="0055404C"/>
    <w:rsid w:val="00555992"/>
    <w:rsid w:val="00556D6C"/>
    <w:rsid w:val="005578F7"/>
    <w:rsid w:val="00560282"/>
    <w:rsid w:val="00560C2D"/>
    <w:rsid w:val="00560F41"/>
    <w:rsid w:val="0056154A"/>
    <w:rsid w:val="0056183C"/>
    <w:rsid w:val="005618FC"/>
    <w:rsid w:val="00562056"/>
    <w:rsid w:val="005625AA"/>
    <w:rsid w:val="005626D3"/>
    <w:rsid w:val="00563DB4"/>
    <w:rsid w:val="00565292"/>
    <w:rsid w:val="0056694F"/>
    <w:rsid w:val="005674C3"/>
    <w:rsid w:val="00567709"/>
    <w:rsid w:val="00570DA7"/>
    <w:rsid w:val="00570E52"/>
    <w:rsid w:val="00571742"/>
    <w:rsid w:val="00571FB4"/>
    <w:rsid w:val="00572525"/>
    <w:rsid w:val="00572749"/>
    <w:rsid w:val="00574660"/>
    <w:rsid w:val="00575143"/>
    <w:rsid w:val="00576539"/>
    <w:rsid w:val="00577A10"/>
    <w:rsid w:val="00580911"/>
    <w:rsid w:val="005818DF"/>
    <w:rsid w:val="00583023"/>
    <w:rsid w:val="00583256"/>
    <w:rsid w:val="00583384"/>
    <w:rsid w:val="00583EB0"/>
    <w:rsid w:val="00584113"/>
    <w:rsid w:val="005846AC"/>
    <w:rsid w:val="00585458"/>
    <w:rsid w:val="0058607F"/>
    <w:rsid w:val="00587E81"/>
    <w:rsid w:val="00590490"/>
    <w:rsid w:val="005906B4"/>
    <w:rsid w:val="00590DB6"/>
    <w:rsid w:val="00591863"/>
    <w:rsid w:val="00591877"/>
    <w:rsid w:val="0059192B"/>
    <w:rsid w:val="00591CB3"/>
    <w:rsid w:val="00591D2E"/>
    <w:rsid w:val="00591D64"/>
    <w:rsid w:val="0059299F"/>
    <w:rsid w:val="00593217"/>
    <w:rsid w:val="00594A1E"/>
    <w:rsid w:val="00595922"/>
    <w:rsid w:val="00595B5A"/>
    <w:rsid w:val="00596A7E"/>
    <w:rsid w:val="00596BD8"/>
    <w:rsid w:val="0059718B"/>
    <w:rsid w:val="005A0267"/>
    <w:rsid w:val="005A064F"/>
    <w:rsid w:val="005A0A7E"/>
    <w:rsid w:val="005A28A3"/>
    <w:rsid w:val="005A28D2"/>
    <w:rsid w:val="005A41E8"/>
    <w:rsid w:val="005A45A7"/>
    <w:rsid w:val="005A4D80"/>
    <w:rsid w:val="005A51C4"/>
    <w:rsid w:val="005A5E38"/>
    <w:rsid w:val="005A7439"/>
    <w:rsid w:val="005A76A0"/>
    <w:rsid w:val="005A7851"/>
    <w:rsid w:val="005B0BD6"/>
    <w:rsid w:val="005B1B95"/>
    <w:rsid w:val="005B28AA"/>
    <w:rsid w:val="005B2A47"/>
    <w:rsid w:val="005B2D45"/>
    <w:rsid w:val="005B377E"/>
    <w:rsid w:val="005B3D0C"/>
    <w:rsid w:val="005B3E57"/>
    <w:rsid w:val="005B4F15"/>
    <w:rsid w:val="005B4FBB"/>
    <w:rsid w:val="005B7476"/>
    <w:rsid w:val="005C07E5"/>
    <w:rsid w:val="005C0CE6"/>
    <w:rsid w:val="005C0FA9"/>
    <w:rsid w:val="005C1CC4"/>
    <w:rsid w:val="005C2429"/>
    <w:rsid w:val="005C252D"/>
    <w:rsid w:val="005C4172"/>
    <w:rsid w:val="005C5201"/>
    <w:rsid w:val="005C5E36"/>
    <w:rsid w:val="005C659A"/>
    <w:rsid w:val="005C691D"/>
    <w:rsid w:val="005C694F"/>
    <w:rsid w:val="005C7267"/>
    <w:rsid w:val="005C7360"/>
    <w:rsid w:val="005C777F"/>
    <w:rsid w:val="005D03FD"/>
    <w:rsid w:val="005D06BF"/>
    <w:rsid w:val="005D0790"/>
    <w:rsid w:val="005D198F"/>
    <w:rsid w:val="005D1AF2"/>
    <w:rsid w:val="005D1EBF"/>
    <w:rsid w:val="005D2142"/>
    <w:rsid w:val="005D248D"/>
    <w:rsid w:val="005D2912"/>
    <w:rsid w:val="005D2B77"/>
    <w:rsid w:val="005D316B"/>
    <w:rsid w:val="005D352D"/>
    <w:rsid w:val="005D3775"/>
    <w:rsid w:val="005D470A"/>
    <w:rsid w:val="005D69A6"/>
    <w:rsid w:val="005D6BD5"/>
    <w:rsid w:val="005E089F"/>
    <w:rsid w:val="005E0D07"/>
    <w:rsid w:val="005E0D88"/>
    <w:rsid w:val="005E0E25"/>
    <w:rsid w:val="005E17BC"/>
    <w:rsid w:val="005E1F26"/>
    <w:rsid w:val="005E273C"/>
    <w:rsid w:val="005E287B"/>
    <w:rsid w:val="005E2EB6"/>
    <w:rsid w:val="005E316F"/>
    <w:rsid w:val="005E35F8"/>
    <w:rsid w:val="005E521B"/>
    <w:rsid w:val="005E5523"/>
    <w:rsid w:val="005E5E6D"/>
    <w:rsid w:val="005E5F3C"/>
    <w:rsid w:val="005E6320"/>
    <w:rsid w:val="005E6536"/>
    <w:rsid w:val="005E7F59"/>
    <w:rsid w:val="005F0BAD"/>
    <w:rsid w:val="005F11E0"/>
    <w:rsid w:val="005F2D33"/>
    <w:rsid w:val="005F358A"/>
    <w:rsid w:val="005F3C52"/>
    <w:rsid w:val="005F46DD"/>
    <w:rsid w:val="005F4C89"/>
    <w:rsid w:val="005F4D5B"/>
    <w:rsid w:val="005F5414"/>
    <w:rsid w:val="005F5A46"/>
    <w:rsid w:val="005F5AE4"/>
    <w:rsid w:val="005F5F98"/>
    <w:rsid w:val="005F6107"/>
    <w:rsid w:val="005F6A40"/>
    <w:rsid w:val="005F71DC"/>
    <w:rsid w:val="00600B5F"/>
    <w:rsid w:val="00601A4C"/>
    <w:rsid w:val="00601BD9"/>
    <w:rsid w:val="00601DCD"/>
    <w:rsid w:val="00603358"/>
    <w:rsid w:val="00603E9F"/>
    <w:rsid w:val="00604042"/>
    <w:rsid w:val="0060422E"/>
    <w:rsid w:val="00604612"/>
    <w:rsid w:val="00605152"/>
    <w:rsid w:val="00606B5E"/>
    <w:rsid w:val="00607298"/>
    <w:rsid w:val="006072E7"/>
    <w:rsid w:val="006100A0"/>
    <w:rsid w:val="0061090C"/>
    <w:rsid w:val="00611EAD"/>
    <w:rsid w:val="00611FC4"/>
    <w:rsid w:val="00611FD5"/>
    <w:rsid w:val="006127FE"/>
    <w:rsid w:val="00614535"/>
    <w:rsid w:val="006158BA"/>
    <w:rsid w:val="00615EF9"/>
    <w:rsid w:val="00616506"/>
    <w:rsid w:val="00617B36"/>
    <w:rsid w:val="00617D4D"/>
    <w:rsid w:val="006205AC"/>
    <w:rsid w:val="006223A0"/>
    <w:rsid w:val="00622AEF"/>
    <w:rsid w:val="006233ED"/>
    <w:rsid w:val="00623D60"/>
    <w:rsid w:val="0062405F"/>
    <w:rsid w:val="00625305"/>
    <w:rsid w:val="00626541"/>
    <w:rsid w:val="006267FF"/>
    <w:rsid w:val="00626EED"/>
    <w:rsid w:val="006275EB"/>
    <w:rsid w:val="0063004D"/>
    <w:rsid w:val="0063035F"/>
    <w:rsid w:val="00631A10"/>
    <w:rsid w:val="00631B40"/>
    <w:rsid w:val="00632435"/>
    <w:rsid w:val="00632900"/>
    <w:rsid w:val="00632B3E"/>
    <w:rsid w:val="00633195"/>
    <w:rsid w:val="00633A65"/>
    <w:rsid w:val="00633F56"/>
    <w:rsid w:val="00634CB5"/>
    <w:rsid w:val="00634EC9"/>
    <w:rsid w:val="00635814"/>
    <w:rsid w:val="00635B24"/>
    <w:rsid w:val="00635BFC"/>
    <w:rsid w:val="00637359"/>
    <w:rsid w:val="006374CD"/>
    <w:rsid w:val="00637DC6"/>
    <w:rsid w:val="0064035D"/>
    <w:rsid w:val="0064144E"/>
    <w:rsid w:val="006417C6"/>
    <w:rsid w:val="00641FBE"/>
    <w:rsid w:val="00642F7D"/>
    <w:rsid w:val="00643E6B"/>
    <w:rsid w:val="006451CF"/>
    <w:rsid w:val="0064558D"/>
    <w:rsid w:val="00647982"/>
    <w:rsid w:val="0064799E"/>
    <w:rsid w:val="006508DE"/>
    <w:rsid w:val="00650B21"/>
    <w:rsid w:val="00651061"/>
    <w:rsid w:val="00651489"/>
    <w:rsid w:val="006532EC"/>
    <w:rsid w:val="00654246"/>
    <w:rsid w:val="006567A3"/>
    <w:rsid w:val="00660117"/>
    <w:rsid w:val="0066077A"/>
    <w:rsid w:val="00660F97"/>
    <w:rsid w:val="006628C2"/>
    <w:rsid w:val="00662D89"/>
    <w:rsid w:val="0066355D"/>
    <w:rsid w:val="0066442D"/>
    <w:rsid w:val="00664F40"/>
    <w:rsid w:val="006652A0"/>
    <w:rsid w:val="00665784"/>
    <w:rsid w:val="00665934"/>
    <w:rsid w:val="00665DF6"/>
    <w:rsid w:val="006662C3"/>
    <w:rsid w:val="0066655D"/>
    <w:rsid w:val="00667275"/>
    <w:rsid w:val="006701D9"/>
    <w:rsid w:val="00670240"/>
    <w:rsid w:val="006709DE"/>
    <w:rsid w:val="00670FA6"/>
    <w:rsid w:val="006715D6"/>
    <w:rsid w:val="00672094"/>
    <w:rsid w:val="006733CA"/>
    <w:rsid w:val="00673F13"/>
    <w:rsid w:val="00676879"/>
    <w:rsid w:val="006768B4"/>
    <w:rsid w:val="00676E1E"/>
    <w:rsid w:val="00680A68"/>
    <w:rsid w:val="006824FC"/>
    <w:rsid w:val="00682650"/>
    <w:rsid w:val="00682689"/>
    <w:rsid w:val="00683665"/>
    <w:rsid w:val="00683D80"/>
    <w:rsid w:val="006841E2"/>
    <w:rsid w:val="006842F1"/>
    <w:rsid w:val="006844DA"/>
    <w:rsid w:val="006860B2"/>
    <w:rsid w:val="00686356"/>
    <w:rsid w:val="00686CB7"/>
    <w:rsid w:val="0068788E"/>
    <w:rsid w:val="00687AB3"/>
    <w:rsid w:val="00687EF0"/>
    <w:rsid w:val="00690ABA"/>
    <w:rsid w:val="00692944"/>
    <w:rsid w:val="00692AF7"/>
    <w:rsid w:val="00693A3B"/>
    <w:rsid w:val="00695176"/>
    <w:rsid w:val="00695300"/>
    <w:rsid w:val="00695CE9"/>
    <w:rsid w:val="00695ED5"/>
    <w:rsid w:val="00695FA7"/>
    <w:rsid w:val="006962CE"/>
    <w:rsid w:val="0069696B"/>
    <w:rsid w:val="00696E1A"/>
    <w:rsid w:val="00697FA9"/>
    <w:rsid w:val="006A0AD7"/>
    <w:rsid w:val="006A1BFA"/>
    <w:rsid w:val="006A2610"/>
    <w:rsid w:val="006A4932"/>
    <w:rsid w:val="006A51B7"/>
    <w:rsid w:val="006A651F"/>
    <w:rsid w:val="006A68E1"/>
    <w:rsid w:val="006A75D0"/>
    <w:rsid w:val="006A78C8"/>
    <w:rsid w:val="006A7A2A"/>
    <w:rsid w:val="006B1BDA"/>
    <w:rsid w:val="006B253A"/>
    <w:rsid w:val="006B2874"/>
    <w:rsid w:val="006B2992"/>
    <w:rsid w:val="006B4A5A"/>
    <w:rsid w:val="006B4AA1"/>
    <w:rsid w:val="006B4C22"/>
    <w:rsid w:val="006B7FF7"/>
    <w:rsid w:val="006C0BBA"/>
    <w:rsid w:val="006C214C"/>
    <w:rsid w:val="006C3D0E"/>
    <w:rsid w:val="006C3F6B"/>
    <w:rsid w:val="006C4A79"/>
    <w:rsid w:val="006C56A9"/>
    <w:rsid w:val="006C61DE"/>
    <w:rsid w:val="006C69C7"/>
    <w:rsid w:val="006D073E"/>
    <w:rsid w:val="006D0AEC"/>
    <w:rsid w:val="006D1083"/>
    <w:rsid w:val="006D1A75"/>
    <w:rsid w:val="006D2B91"/>
    <w:rsid w:val="006D2B96"/>
    <w:rsid w:val="006D2E87"/>
    <w:rsid w:val="006D48D3"/>
    <w:rsid w:val="006D50BF"/>
    <w:rsid w:val="006D5EB0"/>
    <w:rsid w:val="006D608D"/>
    <w:rsid w:val="006D6516"/>
    <w:rsid w:val="006D7163"/>
    <w:rsid w:val="006D7D3E"/>
    <w:rsid w:val="006E0066"/>
    <w:rsid w:val="006E0384"/>
    <w:rsid w:val="006E284D"/>
    <w:rsid w:val="006E2CC9"/>
    <w:rsid w:val="006E328B"/>
    <w:rsid w:val="006E3874"/>
    <w:rsid w:val="006E43A5"/>
    <w:rsid w:val="006E4DEE"/>
    <w:rsid w:val="006E5824"/>
    <w:rsid w:val="006E6420"/>
    <w:rsid w:val="006E66D1"/>
    <w:rsid w:val="006E7202"/>
    <w:rsid w:val="006E78AC"/>
    <w:rsid w:val="006F0FBF"/>
    <w:rsid w:val="006F127D"/>
    <w:rsid w:val="006F3A25"/>
    <w:rsid w:val="006F406E"/>
    <w:rsid w:val="006F49C8"/>
    <w:rsid w:val="006F4CFB"/>
    <w:rsid w:val="006F6F6D"/>
    <w:rsid w:val="006F7F66"/>
    <w:rsid w:val="006F7FAC"/>
    <w:rsid w:val="00700083"/>
    <w:rsid w:val="00700AC9"/>
    <w:rsid w:val="00701534"/>
    <w:rsid w:val="007015A1"/>
    <w:rsid w:val="007016CC"/>
    <w:rsid w:val="0070305B"/>
    <w:rsid w:val="0070362D"/>
    <w:rsid w:val="007041E5"/>
    <w:rsid w:val="00705095"/>
    <w:rsid w:val="007055EE"/>
    <w:rsid w:val="00706AA9"/>
    <w:rsid w:val="00706F94"/>
    <w:rsid w:val="00707DF4"/>
    <w:rsid w:val="00710723"/>
    <w:rsid w:val="00711A1A"/>
    <w:rsid w:val="00712A4D"/>
    <w:rsid w:val="00713D0E"/>
    <w:rsid w:val="007144D8"/>
    <w:rsid w:val="00714AE2"/>
    <w:rsid w:val="00715F63"/>
    <w:rsid w:val="0071725C"/>
    <w:rsid w:val="00717586"/>
    <w:rsid w:val="00717605"/>
    <w:rsid w:val="00720066"/>
    <w:rsid w:val="00720BC7"/>
    <w:rsid w:val="00720C1E"/>
    <w:rsid w:val="00721CD4"/>
    <w:rsid w:val="00721EBF"/>
    <w:rsid w:val="00722CEA"/>
    <w:rsid w:val="00723913"/>
    <w:rsid w:val="00723B09"/>
    <w:rsid w:val="007245E4"/>
    <w:rsid w:val="0072511D"/>
    <w:rsid w:val="00725931"/>
    <w:rsid w:val="0072650F"/>
    <w:rsid w:val="00726AA2"/>
    <w:rsid w:val="00726D10"/>
    <w:rsid w:val="00727262"/>
    <w:rsid w:val="007274DF"/>
    <w:rsid w:val="00727754"/>
    <w:rsid w:val="00730136"/>
    <w:rsid w:val="0073142A"/>
    <w:rsid w:val="007318A1"/>
    <w:rsid w:val="00731A5E"/>
    <w:rsid w:val="00731BE9"/>
    <w:rsid w:val="00731CB0"/>
    <w:rsid w:val="00732F32"/>
    <w:rsid w:val="007333A7"/>
    <w:rsid w:val="007333AE"/>
    <w:rsid w:val="007334AC"/>
    <w:rsid w:val="00733FF5"/>
    <w:rsid w:val="00734088"/>
    <w:rsid w:val="00734BF2"/>
    <w:rsid w:val="00735F5E"/>
    <w:rsid w:val="007362B8"/>
    <w:rsid w:val="007366B7"/>
    <w:rsid w:val="0073709E"/>
    <w:rsid w:val="0073736B"/>
    <w:rsid w:val="0073771F"/>
    <w:rsid w:val="00740E6D"/>
    <w:rsid w:val="00741612"/>
    <w:rsid w:val="00741E40"/>
    <w:rsid w:val="00741FC4"/>
    <w:rsid w:val="00742BA2"/>
    <w:rsid w:val="007442B7"/>
    <w:rsid w:val="00744408"/>
    <w:rsid w:val="00744425"/>
    <w:rsid w:val="00744F77"/>
    <w:rsid w:val="007450F6"/>
    <w:rsid w:val="00745868"/>
    <w:rsid w:val="00746D1D"/>
    <w:rsid w:val="00747225"/>
    <w:rsid w:val="00747292"/>
    <w:rsid w:val="00747294"/>
    <w:rsid w:val="007478E2"/>
    <w:rsid w:val="00747AEF"/>
    <w:rsid w:val="007506DA"/>
    <w:rsid w:val="00750AD2"/>
    <w:rsid w:val="007525ED"/>
    <w:rsid w:val="007526F3"/>
    <w:rsid w:val="00752E41"/>
    <w:rsid w:val="007539B5"/>
    <w:rsid w:val="00756218"/>
    <w:rsid w:val="00756820"/>
    <w:rsid w:val="007610C4"/>
    <w:rsid w:val="00762497"/>
    <w:rsid w:val="00762DE8"/>
    <w:rsid w:val="00762FE8"/>
    <w:rsid w:val="0076332F"/>
    <w:rsid w:val="007645B7"/>
    <w:rsid w:val="00764F92"/>
    <w:rsid w:val="00765C8C"/>
    <w:rsid w:val="00765F4F"/>
    <w:rsid w:val="00766390"/>
    <w:rsid w:val="0076671B"/>
    <w:rsid w:val="007707CE"/>
    <w:rsid w:val="007708BC"/>
    <w:rsid w:val="00770962"/>
    <w:rsid w:val="00772476"/>
    <w:rsid w:val="007726F5"/>
    <w:rsid w:val="00772F6A"/>
    <w:rsid w:val="00775E2B"/>
    <w:rsid w:val="007767A1"/>
    <w:rsid w:val="007771DE"/>
    <w:rsid w:val="0077727A"/>
    <w:rsid w:val="007774BD"/>
    <w:rsid w:val="00777E1A"/>
    <w:rsid w:val="00780287"/>
    <w:rsid w:val="007807A3"/>
    <w:rsid w:val="00781276"/>
    <w:rsid w:val="007813AE"/>
    <w:rsid w:val="00781F4A"/>
    <w:rsid w:val="00782719"/>
    <w:rsid w:val="00783B24"/>
    <w:rsid w:val="00783EF1"/>
    <w:rsid w:val="007842C0"/>
    <w:rsid w:val="00785C0B"/>
    <w:rsid w:val="00785CA9"/>
    <w:rsid w:val="00787943"/>
    <w:rsid w:val="00790FC5"/>
    <w:rsid w:val="007912DF"/>
    <w:rsid w:val="00791EA6"/>
    <w:rsid w:val="00793793"/>
    <w:rsid w:val="00794222"/>
    <w:rsid w:val="00795AE1"/>
    <w:rsid w:val="0079648C"/>
    <w:rsid w:val="00797AE7"/>
    <w:rsid w:val="00797B8A"/>
    <w:rsid w:val="00797D1E"/>
    <w:rsid w:val="007A0316"/>
    <w:rsid w:val="007A17FD"/>
    <w:rsid w:val="007A1827"/>
    <w:rsid w:val="007A2DB3"/>
    <w:rsid w:val="007A2ECE"/>
    <w:rsid w:val="007A30C1"/>
    <w:rsid w:val="007A64E2"/>
    <w:rsid w:val="007A76DE"/>
    <w:rsid w:val="007B04BA"/>
    <w:rsid w:val="007B1835"/>
    <w:rsid w:val="007B249C"/>
    <w:rsid w:val="007B3182"/>
    <w:rsid w:val="007B49B1"/>
    <w:rsid w:val="007B4A0D"/>
    <w:rsid w:val="007B4A3A"/>
    <w:rsid w:val="007B4B3A"/>
    <w:rsid w:val="007B4F4A"/>
    <w:rsid w:val="007B590F"/>
    <w:rsid w:val="007B6BC7"/>
    <w:rsid w:val="007B6C15"/>
    <w:rsid w:val="007B76A4"/>
    <w:rsid w:val="007B7F24"/>
    <w:rsid w:val="007C0449"/>
    <w:rsid w:val="007C0646"/>
    <w:rsid w:val="007C0A35"/>
    <w:rsid w:val="007C0CD5"/>
    <w:rsid w:val="007C1617"/>
    <w:rsid w:val="007C2FAE"/>
    <w:rsid w:val="007C4543"/>
    <w:rsid w:val="007C4C21"/>
    <w:rsid w:val="007C5255"/>
    <w:rsid w:val="007C5949"/>
    <w:rsid w:val="007C60F3"/>
    <w:rsid w:val="007D026B"/>
    <w:rsid w:val="007D0817"/>
    <w:rsid w:val="007D08F2"/>
    <w:rsid w:val="007D127A"/>
    <w:rsid w:val="007D2172"/>
    <w:rsid w:val="007D6330"/>
    <w:rsid w:val="007E0983"/>
    <w:rsid w:val="007E0C75"/>
    <w:rsid w:val="007E0D35"/>
    <w:rsid w:val="007E11F0"/>
    <w:rsid w:val="007E215A"/>
    <w:rsid w:val="007E21E3"/>
    <w:rsid w:val="007E298D"/>
    <w:rsid w:val="007E3C62"/>
    <w:rsid w:val="007E4859"/>
    <w:rsid w:val="007E578F"/>
    <w:rsid w:val="007E6BE1"/>
    <w:rsid w:val="007E7237"/>
    <w:rsid w:val="007E757E"/>
    <w:rsid w:val="007E7D1A"/>
    <w:rsid w:val="007F21C4"/>
    <w:rsid w:val="007F2FB8"/>
    <w:rsid w:val="007F2FD9"/>
    <w:rsid w:val="007F44D2"/>
    <w:rsid w:val="007F6038"/>
    <w:rsid w:val="007F6C8F"/>
    <w:rsid w:val="00800E93"/>
    <w:rsid w:val="008031D0"/>
    <w:rsid w:val="00804053"/>
    <w:rsid w:val="00804230"/>
    <w:rsid w:val="0080462A"/>
    <w:rsid w:val="008050EA"/>
    <w:rsid w:val="008052EE"/>
    <w:rsid w:val="008056F5"/>
    <w:rsid w:val="00806C1E"/>
    <w:rsid w:val="00807302"/>
    <w:rsid w:val="00807639"/>
    <w:rsid w:val="00807F35"/>
    <w:rsid w:val="00810E2D"/>
    <w:rsid w:val="008112A8"/>
    <w:rsid w:val="00811E80"/>
    <w:rsid w:val="008125BE"/>
    <w:rsid w:val="00812F88"/>
    <w:rsid w:val="00813BC8"/>
    <w:rsid w:val="00814E50"/>
    <w:rsid w:val="0081551B"/>
    <w:rsid w:val="0081656E"/>
    <w:rsid w:val="00816FD1"/>
    <w:rsid w:val="00817B41"/>
    <w:rsid w:val="00817FDD"/>
    <w:rsid w:val="00820C55"/>
    <w:rsid w:val="00820CA3"/>
    <w:rsid w:val="008213F3"/>
    <w:rsid w:val="008231E9"/>
    <w:rsid w:val="008236C5"/>
    <w:rsid w:val="00824BED"/>
    <w:rsid w:val="008269B0"/>
    <w:rsid w:val="008269CB"/>
    <w:rsid w:val="00831B79"/>
    <w:rsid w:val="0083205E"/>
    <w:rsid w:val="00832588"/>
    <w:rsid w:val="00832E8D"/>
    <w:rsid w:val="00834192"/>
    <w:rsid w:val="00834193"/>
    <w:rsid w:val="008352FA"/>
    <w:rsid w:val="00836132"/>
    <w:rsid w:val="008373D0"/>
    <w:rsid w:val="00840315"/>
    <w:rsid w:val="008409FE"/>
    <w:rsid w:val="008415BB"/>
    <w:rsid w:val="00841E9D"/>
    <w:rsid w:val="008432A9"/>
    <w:rsid w:val="0084332F"/>
    <w:rsid w:val="00844058"/>
    <w:rsid w:val="008448C7"/>
    <w:rsid w:val="00844C18"/>
    <w:rsid w:val="00846358"/>
    <w:rsid w:val="00847050"/>
    <w:rsid w:val="008473B4"/>
    <w:rsid w:val="00847777"/>
    <w:rsid w:val="00847A94"/>
    <w:rsid w:val="008503E6"/>
    <w:rsid w:val="008522D3"/>
    <w:rsid w:val="00852968"/>
    <w:rsid w:val="00852C56"/>
    <w:rsid w:val="00853377"/>
    <w:rsid w:val="008553BE"/>
    <w:rsid w:val="00855727"/>
    <w:rsid w:val="008558E8"/>
    <w:rsid w:val="00855ECC"/>
    <w:rsid w:val="00856939"/>
    <w:rsid w:val="0086011B"/>
    <w:rsid w:val="0086014F"/>
    <w:rsid w:val="008605A8"/>
    <w:rsid w:val="00860E5C"/>
    <w:rsid w:val="00861358"/>
    <w:rsid w:val="00862F50"/>
    <w:rsid w:val="008630C9"/>
    <w:rsid w:val="008645C3"/>
    <w:rsid w:val="00864723"/>
    <w:rsid w:val="00864A5E"/>
    <w:rsid w:val="00864F2D"/>
    <w:rsid w:val="008652F1"/>
    <w:rsid w:val="0086538E"/>
    <w:rsid w:val="008664E9"/>
    <w:rsid w:val="008671AE"/>
    <w:rsid w:val="008702D1"/>
    <w:rsid w:val="00870502"/>
    <w:rsid w:val="008715CB"/>
    <w:rsid w:val="00872823"/>
    <w:rsid w:val="00873D63"/>
    <w:rsid w:val="0087417B"/>
    <w:rsid w:val="00875989"/>
    <w:rsid w:val="00875CA8"/>
    <w:rsid w:val="00875FF9"/>
    <w:rsid w:val="0088037B"/>
    <w:rsid w:val="0088082E"/>
    <w:rsid w:val="00880A91"/>
    <w:rsid w:val="00880C98"/>
    <w:rsid w:val="00880D06"/>
    <w:rsid w:val="00880E4C"/>
    <w:rsid w:val="008817EF"/>
    <w:rsid w:val="0088251A"/>
    <w:rsid w:val="00882730"/>
    <w:rsid w:val="0088282C"/>
    <w:rsid w:val="00882A63"/>
    <w:rsid w:val="00882B37"/>
    <w:rsid w:val="00882D19"/>
    <w:rsid w:val="008830C7"/>
    <w:rsid w:val="0088331D"/>
    <w:rsid w:val="00883798"/>
    <w:rsid w:val="00883B37"/>
    <w:rsid w:val="00884B43"/>
    <w:rsid w:val="00884B96"/>
    <w:rsid w:val="00885F12"/>
    <w:rsid w:val="00890E36"/>
    <w:rsid w:val="00891EEF"/>
    <w:rsid w:val="00892A3A"/>
    <w:rsid w:val="00896E18"/>
    <w:rsid w:val="008975D0"/>
    <w:rsid w:val="00897A76"/>
    <w:rsid w:val="008A0681"/>
    <w:rsid w:val="008A2F27"/>
    <w:rsid w:val="008A2F6C"/>
    <w:rsid w:val="008A3075"/>
    <w:rsid w:val="008A34B8"/>
    <w:rsid w:val="008A359F"/>
    <w:rsid w:val="008A39F7"/>
    <w:rsid w:val="008A3D76"/>
    <w:rsid w:val="008A48D7"/>
    <w:rsid w:val="008A60E7"/>
    <w:rsid w:val="008A6DF5"/>
    <w:rsid w:val="008B0B1E"/>
    <w:rsid w:val="008B13A3"/>
    <w:rsid w:val="008B2A75"/>
    <w:rsid w:val="008B2BE9"/>
    <w:rsid w:val="008B32F8"/>
    <w:rsid w:val="008B45E7"/>
    <w:rsid w:val="008B48C8"/>
    <w:rsid w:val="008B5DCF"/>
    <w:rsid w:val="008B6292"/>
    <w:rsid w:val="008B6A23"/>
    <w:rsid w:val="008B6CBE"/>
    <w:rsid w:val="008B7888"/>
    <w:rsid w:val="008B7946"/>
    <w:rsid w:val="008C075F"/>
    <w:rsid w:val="008C13E3"/>
    <w:rsid w:val="008C2E91"/>
    <w:rsid w:val="008C3C3B"/>
    <w:rsid w:val="008C45CF"/>
    <w:rsid w:val="008C4A92"/>
    <w:rsid w:val="008C5032"/>
    <w:rsid w:val="008C50CF"/>
    <w:rsid w:val="008C5673"/>
    <w:rsid w:val="008C5D59"/>
    <w:rsid w:val="008C7E55"/>
    <w:rsid w:val="008D0815"/>
    <w:rsid w:val="008D225A"/>
    <w:rsid w:val="008D6164"/>
    <w:rsid w:val="008D6FDE"/>
    <w:rsid w:val="008E10A0"/>
    <w:rsid w:val="008E15F6"/>
    <w:rsid w:val="008E28EC"/>
    <w:rsid w:val="008E365F"/>
    <w:rsid w:val="008E39EF"/>
    <w:rsid w:val="008E41D1"/>
    <w:rsid w:val="008E691A"/>
    <w:rsid w:val="008E6DAC"/>
    <w:rsid w:val="008E7FB8"/>
    <w:rsid w:val="008E7FDB"/>
    <w:rsid w:val="008F0625"/>
    <w:rsid w:val="008F075B"/>
    <w:rsid w:val="008F1AE8"/>
    <w:rsid w:val="008F2D3D"/>
    <w:rsid w:val="008F30E9"/>
    <w:rsid w:val="008F3E44"/>
    <w:rsid w:val="008F45FB"/>
    <w:rsid w:val="008F46A1"/>
    <w:rsid w:val="008F49F2"/>
    <w:rsid w:val="008F570C"/>
    <w:rsid w:val="008F5863"/>
    <w:rsid w:val="008F61D1"/>
    <w:rsid w:val="008F6828"/>
    <w:rsid w:val="008F6BB2"/>
    <w:rsid w:val="008F6E4D"/>
    <w:rsid w:val="00902EB5"/>
    <w:rsid w:val="00903423"/>
    <w:rsid w:val="00903747"/>
    <w:rsid w:val="00904DD9"/>
    <w:rsid w:val="009053B6"/>
    <w:rsid w:val="009055E6"/>
    <w:rsid w:val="00906510"/>
    <w:rsid w:val="00906AB1"/>
    <w:rsid w:val="00907370"/>
    <w:rsid w:val="00907485"/>
    <w:rsid w:val="00910F70"/>
    <w:rsid w:val="009142AE"/>
    <w:rsid w:val="00915989"/>
    <w:rsid w:val="00916588"/>
    <w:rsid w:val="0092074E"/>
    <w:rsid w:val="0092238D"/>
    <w:rsid w:val="00923EEE"/>
    <w:rsid w:val="009243B6"/>
    <w:rsid w:val="00924A66"/>
    <w:rsid w:val="00924E93"/>
    <w:rsid w:val="0092573B"/>
    <w:rsid w:val="00926065"/>
    <w:rsid w:val="00926F22"/>
    <w:rsid w:val="009316E5"/>
    <w:rsid w:val="0093308D"/>
    <w:rsid w:val="00933537"/>
    <w:rsid w:val="00933D98"/>
    <w:rsid w:val="009341C5"/>
    <w:rsid w:val="009352F1"/>
    <w:rsid w:val="009370AB"/>
    <w:rsid w:val="009376A6"/>
    <w:rsid w:val="00941583"/>
    <w:rsid w:val="009416E9"/>
    <w:rsid w:val="00941C3A"/>
    <w:rsid w:val="009448B9"/>
    <w:rsid w:val="00945515"/>
    <w:rsid w:val="0094726D"/>
    <w:rsid w:val="00947386"/>
    <w:rsid w:val="0094743D"/>
    <w:rsid w:val="0094751B"/>
    <w:rsid w:val="009478B6"/>
    <w:rsid w:val="009479BE"/>
    <w:rsid w:val="00950867"/>
    <w:rsid w:val="00950D1C"/>
    <w:rsid w:val="00951ADA"/>
    <w:rsid w:val="00952FDA"/>
    <w:rsid w:val="00954413"/>
    <w:rsid w:val="009547C9"/>
    <w:rsid w:val="00955D6B"/>
    <w:rsid w:val="00956B02"/>
    <w:rsid w:val="00956E69"/>
    <w:rsid w:val="00960005"/>
    <w:rsid w:val="00960A98"/>
    <w:rsid w:val="00961094"/>
    <w:rsid w:val="009613E9"/>
    <w:rsid w:val="00961919"/>
    <w:rsid w:val="00961AAC"/>
    <w:rsid w:val="00961F98"/>
    <w:rsid w:val="009621D0"/>
    <w:rsid w:val="00962801"/>
    <w:rsid w:val="00962D8A"/>
    <w:rsid w:val="009643DA"/>
    <w:rsid w:val="009647D2"/>
    <w:rsid w:val="00964D25"/>
    <w:rsid w:val="00965180"/>
    <w:rsid w:val="009652FB"/>
    <w:rsid w:val="0096535A"/>
    <w:rsid w:val="00965673"/>
    <w:rsid w:val="00967A34"/>
    <w:rsid w:val="00970EF3"/>
    <w:rsid w:val="00971362"/>
    <w:rsid w:val="00973149"/>
    <w:rsid w:val="00973EEC"/>
    <w:rsid w:val="00974339"/>
    <w:rsid w:val="00974781"/>
    <w:rsid w:val="00975492"/>
    <w:rsid w:val="00975787"/>
    <w:rsid w:val="00975A81"/>
    <w:rsid w:val="00975AE0"/>
    <w:rsid w:val="009761C7"/>
    <w:rsid w:val="0097642C"/>
    <w:rsid w:val="00976C51"/>
    <w:rsid w:val="0097756F"/>
    <w:rsid w:val="00977766"/>
    <w:rsid w:val="00977F4E"/>
    <w:rsid w:val="00980948"/>
    <w:rsid w:val="0098267D"/>
    <w:rsid w:val="009832CC"/>
    <w:rsid w:val="0098335A"/>
    <w:rsid w:val="00983E69"/>
    <w:rsid w:val="00985E6C"/>
    <w:rsid w:val="00986B83"/>
    <w:rsid w:val="00986D31"/>
    <w:rsid w:val="00987C52"/>
    <w:rsid w:val="009905B9"/>
    <w:rsid w:val="00991D69"/>
    <w:rsid w:val="00993318"/>
    <w:rsid w:val="00993A3A"/>
    <w:rsid w:val="0099401F"/>
    <w:rsid w:val="0099475E"/>
    <w:rsid w:val="00994794"/>
    <w:rsid w:val="009947C2"/>
    <w:rsid w:val="00996E24"/>
    <w:rsid w:val="009A1665"/>
    <w:rsid w:val="009A1ADD"/>
    <w:rsid w:val="009A1C0A"/>
    <w:rsid w:val="009A1DA0"/>
    <w:rsid w:val="009A1FC8"/>
    <w:rsid w:val="009A303E"/>
    <w:rsid w:val="009A3A5E"/>
    <w:rsid w:val="009A4536"/>
    <w:rsid w:val="009A5670"/>
    <w:rsid w:val="009A58E6"/>
    <w:rsid w:val="009A5DAF"/>
    <w:rsid w:val="009A74DE"/>
    <w:rsid w:val="009A78D8"/>
    <w:rsid w:val="009A7C0C"/>
    <w:rsid w:val="009A7D6F"/>
    <w:rsid w:val="009B018E"/>
    <w:rsid w:val="009B0513"/>
    <w:rsid w:val="009B1446"/>
    <w:rsid w:val="009B2A30"/>
    <w:rsid w:val="009B3A2A"/>
    <w:rsid w:val="009B3F72"/>
    <w:rsid w:val="009B4598"/>
    <w:rsid w:val="009B5157"/>
    <w:rsid w:val="009B6700"/>
    <w:rsid w:val="009B7250"/>
    <w:rsid w:val="009B75F9"/>
    <w:rsid w:val="009B78D1"/>
    <w:rsid w:val="009C1251"/>
    <w:rsid w:val="009C1328"/>
    <w:rsid w:val="009C1D49"/>
    <w:rsid w:val="009C33E3"/>
    <w:rsid w:val="009C40D0"/>
    <w:rsid w:val="009C4F74"/>
    <w:rsid w:val="009C58FC"/>
    <w:rsid w:val="009C6F06"/>
    <w:rsid w:val="009D00A4"/>
    <w:rsid w:val="009D0BD1"/>
    <w:rsid w:val="009D2469"/>
    <w:rsid w:val="009D25EA"/>
    <w:rsid w:val="009D2B42"/>
    <w:rsid w:val="009D320F"/>
    <w:rsid w:val="009D38A7"/>
    <w:rsid w:val="009D4D33"/>
    <w:rsid w:val="009D5283"/>
    <w:rsid w:val="009D5BB8"/>
    <w:rsid w:val="009D5D0F"/>
    <w:rsid w:val="009D5F5E"/>
    <w:rsid w:val="009D7BEA"/>
    <w:rsid w:val="009E034F"/>
    <w:rsid w:val="009E0D56"/>
    <w:rsid w:val="009E11C0"/>
    <w:rsid w:val="009E2265"/>
    <w:rsid w:val="009E25D1"/>
    <w:rsid w:val="009E2C83"/>
    <w:rsid w:val="009E3372"/>
    <w:rsid w:val="009E46FA"/>
    <w:rsid w:val="009E4EAB"/>
    <w:rsid w:val="009E5F32"/>
    <w:rsid w:val="009E613D"/>
    <w:rsid w:val="009E694A"/>
    <w:rsid w:val="009E6ABC"/>
    <w:rsid w:val="009E7487"/>
    <w:rsid w:val="009E7A1D"/>
    <w:rsid w:val="009E7BD0"/>
    <w:rsid w:val="009F0A6C"/>
    <w:rsid w:val="009F14E7"/>
    <w:rsid w:val="009F17F7"/>
    <w:rsid w:val="009F228E"/>
    <w:rsid w:val="009F2B08"/>
    <w:rsid w:val="009F3001"/>
    <w:rsid w:val="009F339F"/>
    <w:rsid w:val="009F3EB2"/>
    <w:rsid w:val="009F4623"/>
    <w:rsid w:val="009F4F17"/>
    <w:rsid w:val="009F57C0"/>
    <w:rsid w:val="009F580A"/>
    <w:rsid w:val="009F580F"/>
    <w:rsid w:val="009F5D54"/>
    <w:rsid w:val="009F606B"/>
    <w:rsid w:val="009F61C2"/>
    <w:rsid w:val="009F62E9"/>
    <w:rsid w:val="009F6B41"/>
    <w:rsid w:val="009F6BFB"/>
    <w:rsid w:val="009F704D"/>
    <w:rsid w:val="009F74CD"/>
    <w:rsid w:val="00A01304"/>
    <w:rsid w:val="00A01FAB"/>
    <w:rsid w:val="00A024DA"/>
    <w:rsid w:val="00A025C2"/>
    <w:rsid w:val="00A0287F"/>
    <w:rsid w:val="00A03600"/>
    <w:rsid w:val="00A03C99"/>
    <w:rsid w:val="00A03D1C"/>
    <w:rsid w:val="00A03DAB"/>
    <w:rsid w:val="00A04F87"/>
    <w:rsid w:val="00A07305"/>
    <w:rsid w:val="00A07D0A"/>
    <w:rsid w:val="00A10593"/>
    <w:rsid w:val="00A10787"/>
    <w:rsid w:val="00A10D0A"/>
    <w:rsid w:val="00A10E1B"/>
    <w:rsid w:val="00A11879"/>
    <w:rsid w:val="00A124EC"/>
    <w:rsid w:val="00A12CC4"/>
    <w:rsid w:val="00A13534"/>
    <w:rsid w:val="00A13B99"/>
    <w:rsid w:val="00A13EF2"/>
    <w:rsid w:val="00A1522C"/>
    <w:rsid w:val="00A15576"/>
    <w:rsid w:val="00A16B05"/>
    <w:rsid w:val="00A16E38"/>
    <w:rsid w:val="00A17877"/>
    <w:rsid w:val="00A17BA1"/>
    <w:rsid w:val="00A207C6"/>
    <w:rsid w:val="00A225F1"/>
    <w:rsid w:val="00A22CA8"/>
    <w:rsid w:val="00A23440"/>
    <w:rsid w:val="00A234E1"/>
    <w:rsid w:val="00A24A8A"/>
    <w:rsid w:val="00A251BC"/>
    <w:rsid w:val="00A25410"/>
    <w:rsid w:val="00A2606C"/>
    <w:rsid w:val="00A26840"/>
    <w:rsid w:val="00A272DA"/>
    <w:rsid w:val="00A2746F"/>
    <w:rsid w:val="00A276B6"/>
    <w:rsid w:val="00A2783B"/>
    <w:rsid w:val="00A30AA5"/>
    <w:rsid w:val="00A3107E"/>
    <w:rsid w:val="00A31384"/>
    <w:rsid w:val="00A323D2"/>
    <w:rsid w:val="00A33170"/>
    <w:rsid w:val="00A3378F"/>
    <w:rsid w:val="00A3435F"/>
    <w:rsid w:val="00A3484F"/>
    <w:rsid w:val="00A348BF"/>
    <w:rsid w:val="00A3568D"/>
    <w:rsid w:val="00A36323"/>
    <w:rsid w:val="00A363E8"/>
    <w:rsid w:val="00A36E73"/>
    <w:rsid w:val="00A36FB7"/>
    <w:rsid w:val="00A376CA"/>
    <w:rsid w:val="00A37EE2"/>
    <w:rsid w:val="00A37FBF"/>
    <w:rsid w:val="00A40661"/>
    <w:rsid w:val="00A413EA"/>
    <w:rsid w:val="00A415B1"/>
    <w:rsid w:val="00A42408"/>
    <w:rsid w:val="00A42552"/>
    <w:rsid w:val="00A42873"/>
    <w:rsid w:val="00A43040"/>
    <w:rsid w:val="00A43CFE"/>
    <w:rsid w:val="00A447D3"/>
    <w:rsid w:val="00A50A20"/>
    <w:rsid w:val="00A51006"/>
    <w:rsid w:val="00A51775"/>
    <w:rsid w:val="00A51A4B"/>
    <w:rsid w:val="00A51B55"/>
    <w:rsid w:val="00A51DF1"/>
    <w:rsid w:val="00A527D9"/>
    <w:rsid w:val="00A532AD"/>
    <w:rsid w:val="00A5506B"/>
    <w:rsid w:val="00A55F50"/>
    <w:rsid w:val="00A56C53"/>
    <w:rsid w:val="00A56EEB"/>
    <w:rsid w:val="00A57B5F"/>
    <w:rsid w:val="00A61AAA"/>
    <w:rsid w:val="00A61BE7"/>
    <w:rsid w:val="00A61C3A"/>
    <w:rsid w:val="00A61C6F"/>
    <w:rsid w:val="00A61D29"/>
    <w:rsid w:val="00A6291C"/>
    <w:rsid w:val="00A633E2"/>
    <w:rsid w:val="00A63C27"/>
    <w:rsid w:val="00A650DF"/>
    <w:rsid w:val="00A6560F"/>
    <w:rsid w:val="00A664AC"/>
    <w:rsid w:val="00A66B12"/>
    <w:rsid w:val="00A70808"/>
    <w:rsid w:val="00A70F62"/>
    <w:rsid w:val="00A714B4"/>
    <w:rsid w:val="00A7249E"/>
    <w:rsid w:val="00A72A31"/>
    <w:rsid w:val="00A73930"/>
    <w:rsid w:val="00A741E2"/>
    <w:rsid w:val="00A74E18"/>
    <w:rsid w:val="00A7527F"/>
    <w:rsid w:val="00A75520"/>
    <w:rsid w:val="00A75BDC"/>
    <w:rsid w:val="00A76864"/>
    <w:rsid w:val="00A76D24"/>
    <w:rsid w:val="00A76EF0"/>
    <w:rsid w:val="00A76FC4"/>
    <w:rsid w:val="00A77A69"/>
    <w:rsid w:val="00A80604"/>
    <w:rsid w:val="00A809C0"/>
    <w:rsid w:val="00A817AB"/>
    <w:rsid w:val="00A82021"/>
    <w:rsid w:val="00A8293B"/>
    <w:rsid w:val="00A82E19"/>
    <w:rsid w:val="00A830A0"/>
    <w:rsid w:val="00A833D2"/>
    <w:rsid w:val="00A86340"/>
    <w:rsid w:val="00A86F87"/>
    <w:rsid w:val="00A873D0"/>
    <w:rsid w:val="00A87CC2"/>
    <w:rsid w:val="00A90A34"/>
    <w:rsid w:val="00A90AFF"/>
    <w:rsid w:val="00A91086"/>
    <w:rsid w:val="00A94897"/>
    <w:rsid w:val="00A94F01"/>
    <w:rsid w:val="00A9523F"/>
    <w:rsid w:val="00A96484"/>
    <w:rsid w:val="00AA07CD"/>
    <w:rsid w:val="00AA26B8"/>
    <w:rsid w:val="00AA27F6"/>
    <w:rsid w:val="00AA3E8F"/>
    <w:rsid w:val="00AA4485"/>
    <w:rsid w:val="00AA4A0A"/>
    <w:rsid w:val="00AA4B86"/>
    <w:rsid w:val="00AA5054"/>
    <w:rsid w:val="00AA50FD"/>
    <w:rsid w:val="00AA57B0"/>
    <w:rsid w:val="00AA5B6A"/>
    <w:rsid w:val="00AA65E1"/>
    <w:rsid w:val="00AA67A4"/>
    <w:rsid w:val="00AB0322"/>
    <w:rsid w:val="00AB05D0"/>
    <w:rsid w:val="00AB0D22"/>
    <w:rsid w:val="00AB1C2F"/>
    <w:rsid w:val="00AB2CE7"/>
    <w:rsid w:val="00AB30F8"/>
    <w:rsid w:val="00AB375D"/>
    <w:rsid w:val="00AB3D36"/>
    <w:rsid w:val="00AB4649"/>
    <w:rsid w:val="00AB4D84"/>
    <w:rsid w:val="00AB65E1"/>
    <w:rsid w:val="00AC0802"/>
    <w:rsid w:val="00AC0CA5"/>
    <w:rsid w:val="00AC0DE5"/>
    <w:rsid w:val="00AC155A"/>
    <w:rsid w:val="00AC23DC"/>
    <w:rsid w:val="00AC2DFE"/>
    <w:rsid w:val="00AC3994"/>
    <w:rsid w:val="00AC3C65"/>
    <w:rsid w:val="00AC41DB"/>
    <w:rsid w:val="00AC4D7F"/>
    <w:rsid w:val="00AC5230"/>
    <w:rsid w:val="00AC5308"/>
    <w:rsid w:val="00AC5E07"/>
    <w:rsid w:val="00AC6142"/>
    <w:rsid w:val="00AC65DC"/>
    <w:rsid w:val="00AC7F81"/>
    <w:rsid w:val="00AD0892"/>
    <w:rsid w:val="00AD0C53"/>
    <w:rsid w:val="00AD106E"/>
    <w:rsid w:val="00AD1CD5"/>
    <w:rsid w:val="00AD2174"/>
    <w:rsid w:val="00AD2FAE"/>
    <w:rsid w:val="00AD46F9"/>
    <w:rsid w:val="00AD4A7A"/>
    <w:rsid w:val="00AD5299"/>
    <w:rsid w:val="00AD5615"/>
    <w:rsid w:val="00AD56FF"/>
    <w:rsid w:val="00AE082F"/>
    <w:rsid w:val="00AE0D28"/>
    <w:rsid w:val="00AE0F1A"/>
    <w:rsid w:val="00AE2964"/>
    <w:rsid w:val="00AE36CB"/>
    <w:rsid w:val="00AE36FA"/>
    <w:rsid w:val="00AE377A"/>
    <w:rsid w:val="00AE3C65"/>
    <w:rsid w:val="00AE443B"/>
    <w:rsid w:val="00AE48A8"/>
    <w:rsid w:val="00AE4907"/>
    <w:rsid w:val="00AE4EB2"/>
    <w:rsid w:val="00AE55E6"/>
    <w:rsid w:val="00AE6084"/>
    <w:rsid w:val="00AE689C"/>
    <w:rsid w:val="00AE7114"/>
    <w:rsid w:val="00AE7532"/>
    <w:rsid w:val="00AE76AE"/>
    <w:rsid w:val="00AE7F60"/>
    <w:rsid w:val="00AF051A"/>
    <w:rsid w:val="00AF086B"/>
    <w:rsid w:val="00AF123E"/>
    <w:rsid w:val="00AF3A99"/>
    <w:rsid w:val="00AF3F59"/>
    <w:rsid w:val="00AF456C"/>
    <w:rsid w:val="00AF48B1"/>
    <w:rsid w:val="00AF5555"/>
    <w:rsid w:val="00AF684D"/>
    <w:rsid w:val="00AF6E6B"/>
    <w:rsid w:val="00AF6E6F"/>
    <w:rsid w:val="00AF723C"/>
    <w:rsid w:val="00B02A78"/>
    <w:rsid w:val="00B0340C"/>
    <w:rsid w:val="00B03ADB"/>
    <w:rsid w:val="00B055BF"/>
    <w:rsid w:val="00B05913"/>
    <w:rsid w:val="00B05C57"/>
    <w:rsid w:val="00B05CE2"/>
    <w:rsid w:val="00B05FB3"/>
    <w:rsid w:val="00B06962"/>
    <w:rsid w:val="00B06FD0"/>
    <w:rsid w:val="00B07158"/>
    <w:rsid w:val="00B10308"/>
    <w:rsid w:val="00B106ED"/>
    <w:rsid w:val="00B10C68"/>
    <w:rsid w:val="00B133DB"/>
    <w:rsid w:val="00B1340E"/>
    <w:rsid w:val="00B13455"/>
    <w:rsid w:val="00B14285"/>
    <w:rsid w:val="00B145B3"/>
    <w:rsid w:val="00B157F4"/>
    <w:rsid w:val="00B17CA3"/>
    <w:rsid w:val="00B21442"/>
    <w:rsid w:val="00B2184B"/>
    <w:rsid w:val="00B2307E"/>
    <w:rsid w:val="00B234D8"/>
    <w:rsid w:val="00B2478B"/>
    <w:rsid w:val="00B2569F"/>
    <w:rsid w:val="00B25E3C"/>
    <w:rsid w:val="00B26010"/>
    <w:rsid w:val="00B26540"/>
    <w:rsid w:val="00B267E8"/>
    <w:rsid w:val="00B27D4D"/>
    <w:rsid w:val="00B30291"/>
    <w:rsid w:val="00B311EB"/>
    <w:rsid w:val="00B31580"/>
    <w:rsid w:val="00B32113"/>
    <w:rsid w:val="00B32935"/>
    <w:rsid w:val="00B33693"/>
    <w:rsid w:val="00B36540"/>
    <w:rsid w:val="00B37472"/>
    <w:rsid w:val="00B400D3"/>
    <w:rsid w:val="00B406D4"/>
    <w:rsid w:val="00B40973"/>
    <w:rsid w:val="00B40A76"/>
    <w:rsid w:val="00B40B35"/>
    <w:rsid w:val="00B40EC3"/>
    <w:rsid w:val="00B413A0"/>
    <w:rsid w:val="00B42E18"/>
    <w:rsid w:val="00B43592"/>
    <w:rsid w:val="00B435D2"/>
    <w:rsid w:val="00B45868"/>
    <w:rsid w:val="00B46048"/>
    <w:rsid w:val="00B470AC"/>
    <w:rsid w:val="00B47333"/>
    <w:rsid w:val="00B4737B"/>
    <w:rsid w:val="00B4778B"/>
    <w:rsid w:val="00B50485"/>
    <w:rsid w:val="00B508EF"/>
    <w:rsid w:val="00B50DDB"/>
    <w:rsid w:val="00B52637"/>
    <w:rsid w:val="00B528BC"/>
    <w:rsid w:val="00B529F9"/>
    <w:rsid w:val="00B54025"/>
    <w:rsid w:val="00B54B6F"/>
    <w:rsid w:val="00B577F4"/>
    <w:rsid w:val="00B57F6B"/>
    <w:rsid w:val="00B61597"/>
    <w:rsid w:val="00B618D2"/>
    <w:rsid w:val="00B61B78"/>
    <w:rsid w:val="00B65AE7"/>
    <w:rsid w:val="00B65D89"/>
    <w:rsid w:val="00B65F86"/>
    <w:rsid w:val="00B66466"/>
    <w:rsid w:val="00B672FA"/>
    <w:rsid w:val="00B67739"/>
    <w:rsid w:val="00B67A99"/>
    <w:rsid w:val="00B718A7"/>
    <w:rsid w:val="00B71B52"/>
    <w:rsid w:val="00B71CCE"/>
    <w:rsid w:val="00B725BA"/>
    <w:rsid w:val="00B72B7F"/>
    <w:rsid w:val="00B72F50"/>
    <w:rsid w:val="00B736B1"/>
    <w:rsid w:val="00B73F77"/>
    <w:rsid w:val="00B76472"/>
    <w:rsid w:val="00B77A6B"/>
    <w:rsid w:val="00B8095F"/>
    <w:rsid w:val="00B80A5A"/>
    <w:rsid w:val="00B81D0F"/>
    <w:rsid w:val="00B82E30"/>
    <w:rsid w:val="00B83C05"/>
    <w:rsid w:val="00B83FFC"/>
    <w:rsid w:val="00B845BC"/>
    <w:rsid w:val="00B84CDB"/>
    <w:rsid w:val="00B852E5"/>
    <w:rsid w:val="00B87113"/>
    <w:rsid w:val="00B8797E"/>
    <w:rsid w:val="00B905B2"/>
    <w:rsid w:val="00B92B46"/>
    <w:rsid w:val="00B93813"/>
    <w:rsid w:val="00B94DAE"/>
    <w:rsid w:val="00B956B6"/>
    <w:rsid w:val="00B95AE0"/>
    <w:rsid w:val="00B96781"/>
    <w:rsid w:val="00B9683F"/>
    <w:rsid w:val="00B96891"/>
    <w:rsid w:val="00B97208"/>
    <w:rsid w:val="00B978F8"/>
    <w:rsid w:val="00BA0938"/>
    <w:rsid w:val="00BA0BD2"/>
    <w:rsid w:val="00BA0D6B"/>
    <w:rsid w:val="00BA1E27"/>
    <w:rsid w:val="00BA21B6"/>
    <w:rsid w:val="00BA2415"/>
    <w:rsid w:val="00BA4509"/>
    <w:rsid w:val="00BA4D30"/>
    <w:rsid w:val="00BA60F3"/>
    <w:rsid w:val="00BA6BE2"/>
    <w:rsid w:val="00BA7706"/>
    <w:rsid w:val="00BB116D"/>
    <w:rsid w:val="00BB3FB6"/>
    <w:rsid w:val="00BB50F3"/>
    <w:rsid w:val="00BB5617"/>
    <w:rsid w:val="00BB613D"/>
    <w:rsid w:val="00BB7D10"/>
    <w:rsid w:val="00BC01C3"/>
    <w:rsid w:val="00BC0647"/>
    <w:rsid w:val="00BC1146"/>
    <w:rsid w:val="00BC2171"/>
    <w:rsid w:val="00BC3816"/>
    <w:rsid w:val="00BC3D4F"/>
    <w:rsid w:val="00BC4E65"/>
    <w:rsid w:val="00BC55B9"/>
    <w:rsid w:val="00BC70A7"/>
    <w:rsid w:val="00BD17ED"/>
    <w:rsid w:val="00BD2759"/>
    <w:rsid w:val="00BD2FA8"/>
    <w:rsid w:val="00BD56B2"/>
    <w:rsid w:val="00BD5748"/>
    <w:rsid w:val="00BD5A86"/>
    <w:rsid w:val="00BD7D3B"/>
    <w:rsid w:val="00BE28EA"/>
    <w:rsid w:val="00BE2D94"/>
    <w:rsid w:val="00BE3B48"/>
    <w:rsid w:val="00BE5179"/>
    <w:rsid w:val="00BE5A57"/>
    <w:rsid w:val="00BE5D37"/>
    <w:rsid w:val="00BE6B05"/>
    <w:rsid w:val="00BE6F34"/>
    <w:rsid w:val="00BF1616"/>
    <w:rsid w:val="00BF1C3A"/>
    <w:rsid w:val="00BF33C8"/>
    <w:rsid w:val="00BF4584"/>
    <w:rsid w:val="00BF4689"/>
    <w:rsid w:val="00BF4765"/>
    <w:rsid w:val="00BF491F"/>
    <w:rsid w:val="00BF5715"/>
    <w:rsid w:val="00BF5C85"/>
    <w:rsid w:val="00BF68FB"/>
    <w:rsid w:val="00C00A2C"/>
    <w:rsid w:val="00C00BDC"/>
    <w:rsid w:val="00C023A0"/>
    <w:rsid w:val="00C02A43"/>
    <w:rsid w:val="00C02D5A"/>
    <w:rsid w:val="00C044D9"/>
    <w:rsid w:val="00C054F9"/>
    <w:rsid w:val="00C05B38"/>
    <w:rsid w:val="00C0703D"/>
    <w:rsid w:val="00C07BAC"/>
    <w:rsid w:val="00C07BDA"/>
    <w:rsid w:val="00C10BEE"/>
    <w:rsid w:val="00C10F26"/>
    <w:rsid w:val="00C11BD8"/>
    <w:rsid w:val="00C11C40"/>
    <w:rsid w:val="00C13EAB"/>
    <w:rsid w:val="00C1488A"/>
    <w:rsid w:val="00C1538C"/>
    <w:rsid w:val="00C15C01"/>
    <w:rsid w:val="00C166C5"/>
    <w:rsid w:val="00C16919"/>
    <w:rsid w:val="00C2093A"/>
    <w:rsid w:val="00C20996"/>
    <w:rsid w:val="00C21091"/>
    <w:rsid w:val="00C220E7"/>
    <w:rsid w:val="00C224A5"/>
    <w:rsid w:val="00C22C81"/>
    <w:rsid w:val="00C23678"/>
    <w:rsid w:val="00C246F9"/>
    <w:rsid w:val="00C25CCA"/>
    <w:rsid w:val="00C272CD"/>
    <w:rsid w:val="00C276E2"/>
    <w:rsid w:val="00C30D00"/>
    <w:rsid w:val="00C31098"/>
    <w:rsid w:val="00C31A80"/>
    <w:rsid w:val="00C31CDB"/>
    <w:rsid w:val="00C3597E"/>
    <w:rsid w:val="00C35D81"/>
    <w:rsid w:val="00C370D1"/>
    <w:rsid w:val="00C374E6"/>
    <w:rsid w:val="00C41F3F"/>
    <w:rsid w:val="00C42025"/>
    <w:rsid w:val="00C42051"/>
    <w:rsid w:val="00C42909"/>
    <w:rsid w:val="00C42B30"/>
    <w:rsid w:val="00C43B29"/>
    <w:rsid w:val="00C43D45"/>
    <w:rsid w:val="00C44948"/>
    <w:rsid w:val="00C44A61"/>
    <w:rsid w:val="00C44A90"/>
    <w:rsid w:val="00C44D1D"/>
    <w:rsid w:val="00C465CB"/>
    <w:rsid w:val="00C47951"/>
    <w:rsid w:val="00C47A65"/>
    <w:rsid w:val="00C47B87"/>
    <w:rsid w:val="00C47C79"/>
    <w:rsid w:val="00C501FB"/>
    <w:rsid w:val="00C51B60"/>
    <w:rsid w:val="00C5236C"/>
    <w:rsid w:val="00C52762"/>
    <w:rsid w:val="00C52826"/>
    <w:rsid w:val="00C53948"/>
    <w:rsid w:val="00C53E8C"/>
    <w:rsid w:val="00C542A3"/>
    <w:rsid w:val="00C570CA"/>
    <w:rsid w:val="00C57984"/>
    <w:rsid w:val="00C57CC5"/>
    <w:rsid w:val="00C601AB"/>
    <w:rsid w:val="00C60A87"/>
    <w:rsid w:val="00C61E3D"/>
    <w:rsid w:val="00C62611"/>
    <w:rsid w:val="00C62D29"/>
    <w:rsid w:val="00C62E55"/>
    <w:rsid w:val="00C636CD"/>
    <w:rsid w:val="00C6402B"/>
    <w:rsid w:val="00C6535C"/>
    <w:rsid w:val="00C65404"/>
    <w:rsid w:val="00C657E3"/>
    <w:rsid w:val="00C66B9B"/>
    <w:rsid w:val="00C66E57"/>
    <w:rsid w:val="00C671C0"/>
    <w:rsid w:val="00C67960"/>
    <w:rsid w:val="00C70A4F"/>
    <w:rsid w:val="00C710BA"/>
    <w:rsid w:val="00C714FA"/>
    <w:rsid w:val="00C73878"/>
    <w:rsid w:val="00C74051"/>
    <w:rsid w:val="00C7447E"/>
    <w:rsid w:val="00C7557C"/>
    <w:rsid w:val="00C763A2"/>
    <w:rsid w:val="00C76726"/>
    <w:rsid w:val="00C77F1A"/>
    <w:rsid w:val="00C81852"/>
    <w:rsid w:val="00C82A1D"/>
    <w:rsid w:val="00C84CAA"/>
    <w:rsid w:val="00C852E7"/>
    <w:rsid w:val="00C85E44"/>
    <w:rsid w:val="00C86064"/>
    <w:rsid w:val="00C864DB"/>
    <w:rsid w:val="00C86EE6"/>
    <w:rsid w:val="00C9093C"/>
    <w:rsid w:val="00C910F9"/>
    <w:rsid w:val="00C933B5"/>
    <w:rsid w:val="00C93F66"/>
    <w:rsid w:val="00C96C20"/>
    <w:rsid w:val="00CA04C2"/>
    <w:rsid w:val="00CA11F6"/>
    <w:rsid w:val="00CA4800"/>
    <w:rsid w:val="00CA4BB6"/>
    <w:rsid w:val="00CA5DC5"/>
    <w:rsid w:val="00CA6D4E"/>
    <w:rsid w:val="00CA71D2"/>
    <w:rsid w:val="00CA76F2"/>
    <w:rsid w:val="00CA7926"/>
    <w:rsid w:val="00CB0331"/>
    <w:rsid w:val="00CB05A4"/>
    <w:rsid w:val="00CB174A"/>
    <w:rsid w:val="00CB2B0F"/>
    <w:rsid w:val="00CB363A"/>
    <w:rsid w:val="00CB3A03"/>
    <w:rsid w:val="00CB4467"/>
    <w:rsid w:val="00CB454A"/>
    <w:rsid w:val="00CB4E24"/>
    <w:rsid w:val="00CB5DED"/>
    <w:rsid w:val="00CB71E3"/>
    <w:rsid w:val="00CC20EB"/>
    <w:rsid w:val="00CC3603"/>
    <w:rsid w:val="00CC43EE"/>
    <w:rsid w:val="00CC47A1"/>
    <w:rsid w:val="00CC577D"/>
    <w:rsid w:val="00CC5FC1"/>
    <w:rsid w:val="00CC6981"/>
    <w:rsid w:val="00CC7AEF"/>
    <w:rsid w:val="00CD09E9"/>
    <w:rsid w:val="00CD10FB"/>
    <w:rsid w:val="00CD1D82"/>
    <w:rsid w:val="00CD2B07"/>
    <w:rsid w:val="00CD313A"/>
    <w:rsid w:val="00CD38B3"/>
    <w:rsid w:val="00CD633E"/>
    <w:rsid w:val="00CD6F45"/>
    <w:rsid w:val="00CD79C5"/>
    <w:rsid w:val="00CE17BC"/>
    <w:rsid w:val="00CE2E54"/>
    <w:rsid w:val="00CE4366"/>
    <w:rsid w:val="00CE45D3"/>
    <w:rsid w:val="00CE478A"/>
    <w:rsid w:val="00CE5D98"/>
    <w:rsid w:val="00CE624B"/>
    <w:rsid w:val="00CE6C84"/>
    <w:rsid w:val="00CE7784"/>
    <w:rsid w:val="00CF0AD2"/>
    <w:rsid w:val="00CF18FB"/>
    <w:rsid w:val="00CF1B17"/>
    <w:rsid w:val="00CF2B3E"/>
    <w:rsid w:val="00CF4110"/>
    <w:rsid w:val="00CF5383"/>
    <w:rsid w:val="00CF55AB"/>
    <w:rsid w:val="00CF5880"/>
    <w:rsid w:val="00CF6162"/>
    <w:rsid w:val="00D0123A"/>
    <w:rsid w:val="00D0258D"/>
    <w:rsid w:val="00D02EBC"/>
    <w:rsid w:val="00D034FC"/>
    <w:rsid w:val="00D038B9"/>
    <w:rsid w:val="00D03E33"/>
    <w:rsid w:val="00D04B02"/>
    <w:rsid w:val="00D0542D"/>
    <w:rsid w:val="00D05493"/>
    <w:rsid w:val="00D054F2"/>
    <w:rsid w:val="00D059C3"/>
    <w:rsid w:val="00D05AC6"/>
    <w:rsid w:val="00D05F12"/>
    <w:rsid w:val="00D067D8"/>
    <w:rsid w:val="00D06EE2"/>
    <w:rsid w:val="00D06F0B"/>
    <w:rsid w:val="00D11650"/>
    <w:rsid w:val="00D13A62"/>
    <w:rsid w:val="00D13EF4"/>
    <w:rsid w:val="00D14E0D"/>
    <w:rsid w:val="00D1583F"/>
    <w:rsid w:val="00D1622F"/>
    <w:rsid w:val="00D16FB8"/>
    <w:rsid w:val="00D1767E"/>
    <w:rsid w:val="00D17CCD"/>
    <w:rsid w:val="00D17FCE"/>
    <w:rsid w:val="00D20F2E"/>
    <w:rsid w:val="00D22EAD"/>
    <w:rsid w:val="00D233A1"/>
    <w:rsid w:val="00D237D7"/>
    <w:rsid w:val="00D23A84"/>
    <w:rsid w:val="00D26370"/>
    <w:rsid w:val="00D27517"/>
    <w:rsid w:val="00D30212"/>
    <w:rsid w:val="00D32E22"/>
    <w:rsid w:val="00D32EFB"/>
    <w:rsid w:val="00D33798"/>
    <w:rsid w:val="00D34233"/>
    <w:rsid w:val="00D34DF6"/>
    <w:rsid w:val="00D354D9"/>
    <w:rsid w:val="00D35B21"/>
    <w:rsid w:val="00D35F6D"/>
    <w:rsid w:val="00D362A8"/>
    <w:rsid w:val="00D37236"/>
    <w:rsid w:val="00D37B06"/>
    <w:rsid w:val="00D37C6B"/>
    <w:rsid w:val="00D40BB9"/>
    <w:rsid w:val="00D427BA"/>
    <w:rsid w:val="00D42961"/>
    <w:rsid w:val="00D42AF0"/>
    <w:rsid w:val="00D43271"/>
    <w:rsid w:val="00D446CD"/>
    <w:rsid w:val="00D44911"/>
    <w:rsid w:val="00D454AA"/>
    <w:rsid w:val="00D46A1F"/>
    <w:rsid w:val="00D472F7"/>
    <w:rsid w:val="00D4749C"/>
    <w:rsid w:val="00D51F4C"/>
    <w:rsid w:val="00D5207F"/>
    <w:rsid w:val="00D52336"/>
    <w:rsid w:val="00D5252E"/>
    <w:rsid w:val="00D535A5"/>
    <w:rsid w:val="00D53DE0"/>
    <w:rsid w:val="00D53E0A"/>
    <w:rsid w:val="00D53F10"/>
    <w:rsid w:val="00D54405"/>
    <w:rsid w:val="00D57387"/>
    <w:rsid w:val="00D57D48"/>
    <w:rsid w:val="00D6050F"/>
    <w:rsid w:val="00D60B07"/>
    <w:rsid w:val="00D60D3B"/>
    <w:rsid w:val="00D60FC6"/>
    <w:rsid w:val="00D611D6"/>
    <w:rsid w:val="00D61DF7"/>
    <w:rsid w:val="00D627E7"/>
    <w:rsid w:val="00D62E1F"/>
    <w:rsid w:val="00D6563D"/>
    <w:rsid w:val="00D66574"/>
    <w:rsid w:val="00D6763B"/>
    <w:rsid w:val="00D6791C"/>
    <w:rsid w:val="00D717A5"/>
    <w:rsid w:val="00D71AA2"/>
    <w:rsid w:val="00D71E7D"/>
    <w:rsid w:val="00D72569"/>
    <w:rsid w:val="00D734FD"/>
    <w:rsid w:val="00D74360"/>
    <w:rsid w:val="00D74C18"/>
    <w:rsid w:val="00D76507"/>
    <w:rsid w:val="00D76952"/>
    <w:rsid w:val="00D7701B"/>
    <w:rsid w:val="00D77193"/>
    <w:rsid w:val="00D77AEB"/>
    <w:rsid w:val="00D77C94"/>
    <w:rsid w:val="00D77F91"/>
    <w:rsid w:val="00D80188"/>
    <w:rsid w:val="00D82112"/>
    <w:rsid w:val="00D82FA7"/>
    <w:rsid w:val="00D834A4"/>
    <w:rsid w:val="00D8449A"/>
    <w:rsid w:val="00D85D3F"/>
    <w:rsid w:val="00D866D2"/>
    <w:rsid w:val="00D90806"/>
    <w:rsid w:val="00D90B2E"/>
    <w:rsid w:val="00D930C9"/>
    <w:rsid w:val="00D943B4"/>
    <w:rsid w:val="00D94BF0"/>
    <w:rsid w:val="00D95961"/>
    <w:rsid w:val="00D95A3E"/>
    <w:rsid w:val="00D96677"/>
    <w:rsid w:val="00D97531"/>
    <w:rsid w:val="00D9754A"/>
    <w:rsid w:val="00D97E2A"/>
    <w:rsid w:val="00DA13DD"/>
    <w:rsid w:val="00DA15D3"/>
    <w:rsid w:val="00DA6588"/>
    <w:rsid w:val="00DA7D27"/>
    <w:rsid w:val="00DB41F3"/>
    <w:rsid w:val="00DB4392"/>
    <w:rsid w:val="00DB4C26"/>
    <w:rsid w:val="00DB4DB7"/>
    <w:rsid w:val="00DB5BC9"/>
    <w:rsid w:val="00DB5C80"/>
    <w:rsid w:val="00DB5ED9"/>
    <w:rsid w:val="00DB60E5"/>
    <w:rsid w:val="00DB622B"/>
    <w:rsid w:val="00DB663B"/>
    <w:rsid w:val="00DB6F4E"/>
    <w:rsid w:val="00DC0E80"/>
    <w:rsid w:val="00DC1B90"/>
    <w:rsid w:val="00DC208E"/>
    <w:rsid w:val="00DC26AE"/>
    <w:rsid w:val="00DC2CE8"/>
    <w:rsid w:val="00DC360A"/>
    <w:rsid w:val="00DC3C84"/>
    <w:rsid w:val="00DC4D4F"/>
    <w:rsid w:val="00DC4F83"/>
    <w:rsid w:val="00DC5FBE"/>
    <w:rsid w:val="00DD0292"/>
    <w:rsid w:val="00DD0728"/>
    <w:rsid w:val="00DD0CDD"/>
    <w:rsid w:val="00DD0E2B"/>
    <w:rsid w:val="00DD0FD4"/>
    <w:rsid w:val="00DD1A72"/>
    <w:rsid w:val="00DD2F93"/>
    <w:rsid w:val="00DD3042"/>
    <w:rsid w:val="00DD4539"/>
    <w:rsid w:val="00DD669D"/>
    <w:rsid w:val="00DD6C6B"/>
    <w:rsid w:val="00DD7087"/>
    <w:rsid w:val="00DD7C2D"/>
    <w:rsid w:val="00DE0FC5"/>
    <w:rsid w:val="00DE127B"/>
    <w:rsid w:val="00DE1496"/>
    <w:rsid w:val="00DE2D81"/>
    <w:rsid w:val="00DE5F03"/>
    <w:rsid w:val="00DE6878"/>
    <w:rsid w:val="00DE78D1"/>
    <w:rsid w:val="00DE7EAB"/>
    <w:rsid w:val="00DF0098"/>
    <w:rsid w:val="00DF00B7"/>
    <w:rsid w:val="00DF0FBF"/>
    <w:rsid w:val="00DF1A1B"/>
    <w:rsid w:val="00DF1B9C"/>
    <w:rsid w:val="00DF4152"/>
    <w:rsid w:val="00DF4377"/>
    <w:rsid w:val="00DF4A25"/>
    <w:rsid w:val="00DF50F3"/>
    <w:rsid w:val="00DF5C1D"/>
    <w:rsid w:val="00DF7D58"/>
    <w:rsid w:val="00E00AD7"/>
    <w:rsid w:val="00E00DC1"/>
    <w:rsid w:val="00E0150F"/>
    <w:rsid w:val="00E01C98"/>
    <w:rsid w:val="00E021FD"/>
    <w:rsid w:val="00E0455C"/>
    <w:rsid w:val="00E059B6"/>
    <w:rsid w:val="00E05DD2"/>
    <w:rsid w:val="00E060A1"/>
    <w:rsid w:val="00E06677"/>
    <w:rsid w:val="00E066F8"/>
    <w:rsid w:val="00E072B9"/>
    <w:rsid w:val="00E077BC"/>
    <w:rsid w:val="00E07E33"/>
    <w:rsid w:val="00E10FAA"/>
    <w:rsid w:val="00E1425E"/>
    <w:rsid w:val="00E1456C"/>
    <w:rsid w:val="00E150FF"/>
    <w:rsid w:val="00E15474"/>
    <w:rsid w:val="00E1552A"/>
    <w:rsid w:val="00E1560F"/>
    <w:rsid w:val="00E15A45"/>
    <w:rsid w:val="00E16C03"/>
    <w:rsid w:val="00E178E0"/>
    <w:rsid w:val="00E17A91"/>
    <w:rsid w:val="00E20412"/>
    <w:rsid w:val="00E208F5"/>
    <w:rsid w:val="00E218DC"/>
    <w:rsid w:val="00E21CC5"/>
    <w:rsid w:val="00E22A5E"/>
    <w:rsid w:val="00E23C97"/>
    <w:rsid w:val="00E24035"/>
    <w:rsid w:val="00E24563"/>
    <w:rsid w:val="00E2491E"/>
    <w:rsid w:val="00E26014"/>
    <w:rsid w:val="00E260C8"/>
    <w:rsid w:val="00E26F50"/>
    <w:rsid w:val="00E27145"/>
    <w:rsid w:val="00E271C2"/>
    <w:rsid w:val="00E309BF"/>
    <w:rsid w:val="00E30AAB"/>
    <w:rsid w:val="00E31013"/>
    <w:rsid w:val="00E32BC4"/>
    <w:rsid w:val="00E32E2A"/>
    <w:rsid w:val="00E33814"/>
    <w:rsid w:val="00E3398D"/>
    <w:rsid w:val="00E33CC3"/>
    <w:rsid w:val="00E33D20"/>
    <w:rsid w:val="00E340E2"/>
    <w:rsid w:val="00E347A8"/>
    <w:rsid w:val="00E34B51"/>
    <w:rsid w:val="00E34FF9"/>
    <w:rsid w:val="00E3585F"/>
    <w:rsid w:val="00E35A7E"/>
    <w:rsid w:val="00E360B0"/>
    <w:rsid w:val="00E412B0"/>
    <w:rsid w:val="00E413C1"/>
    <w:rsid w:val="00E42F67"/>
    <w:rsid w:val="00E43821"/>
    <w:rsid w:val="00E441D4"/>
    <w:rsid w:val="00E44380"/>
    <w:rsid w:val="00E44B48"/>
    <w:rsid w:val="00E45A59"/>
    <w:rsid w:val="00E4745E"/>
    <w:rsid w:val="00E4768A"/>
    <w:rsid w:val="00E47772"/>
    <w:rsid w:val="00E5062F"/>
    <w:rsid w:val="00E506A9"/>
    <w:rsid w:val="00E510D1"/>
    <w:rsid w:val="00E51E55"/>
    <w:rsid w:val="00E52770"/>
    <w:rsid w:val="00E52AE9"/>
    <w:rsid w:val="00E54237"/>
    <w:rsid w:val="00E54F47"/>
    <w:rsid w:val="00E55561"/>
    <w:rsid w:val="00E570E1"/>
    <w:rsid w:val="00E611B6"/>
    <w:rsid w:val="00E6145E"/>
    <w:rsid w:val="00E62370"/>
    <w:rsid w:val="00E63040"/>
    <w:rsid w:val="00E649B0"/>
    <w:rsid w:val="00E64E73"/>
    <w:rsid w:val="00E6515E"/>
    <w:rsid w:val="00E65C36"/>
    <w:rsid w:val="00E6680E"/>
    <w:rsid w:val="00E70505"/>
    <w:rsid w:val="00E71C5E"/>
    <w:rsid w:val="00E71CF8"/>
    <w:rsid w:val="00E72126"/>
    <w:rsid w:val="00E73F10"/>
    <w:rsid w:val="00E755F6"/>
    <w:rsid w:val="00E75711"/>
    <w:rsid w:val="00E7676E"/>
    <w:rsid w:val="00E76B53"/>
    <w:rsid w:val="00E80FF1"/>
    <w:rsid w:val="00E811BB"/>
    <w:rsid w:val="00E81A8B"/>
    <w:rsid w:val="00E82FC5"/>
    <w:rsid w:val="00E83470"/>
    <w:rsid w:val="00E83F3C"/>
    <w:rsid w:val="00E83F75"/>
    <w:rsid w:val="00E84B8F"/>
    <w:rsid w:val="00E85549"/>
    <w:rsid w:val="00E8593C"/>
    <w:rsid w:val="00E85A90"/>
    <w:rsid w:val="00E86110"/>
    <w:rsid w:val="00E866A9"/>
    <w:rsid w:val="00E86B46"/>
    <w:rsid w:val="00E8722A"/>
    <w:rsid w:val="00E87B7B"/>
    <w:rsid w:val="00E914BC"/>
    <w:rsid w:val="00E91C23"/>
    <w:rsid w:val="00E92292"/>
    <w:rsid w:val="00E9341C"/>
    <w:rsid w:val="00E93F71"/>
    <w:rsid w:val="00E951FB"/>
    <w:rsid w:val="00E958F2"/>
    <w:rsid w:val="00EA0334"/>
    <w:rsid w:val="00EA0D56"/>
    <w:rsid w:val="00EA249D"/>
    <w:rsid w:val="00EA36B3"/>
    <w:rsid w:val="00EA3A9E"/>
    <w:rsid w:val="00EA3AD9"/>
    <w:rsid w:val="00EA3FC7"/>
    <w:rsid w:val="00EA428A"/>
    <w:rsid w:val="00EA4499"/>
    <w:rsid w:val="00EA458D"/>
    <w:rsid w:val="00EA5847"/>
    <w:rsid w:val="00EA5F6C"/>
    <w:rsid w:val="00EA7C94"/>
    <w:rsid w:val="00EB09D6"/>
    <w:rsid w:val="00EB1421"/>
    <w:rsid w:val="00EB28E7"/>
    <w:rsid w:val="00EB3479"/>
    <w:rsid w:val="00EB3582"/>
    <w:rsid w:val="00EB36E6"/>
    <w:rsid w:val="00EB396C"/>
    <w:rsid w:val="00EB3BF0"/>
    <w:rsid w:val="00EB3EC6"/>
    <w:rsid w:val="00EB48A8"/>
    <w:rsid w:val="00EB5E32"/>
    <w:rsid w:val="00EB669C"/>
    <w:rsid w:val="00EB6781"/>
    <w:rsid w:val="00EC10C2"/>
    <w:rsid w:val="00EC155A"/>
    <w:rsid w:val="00EC339B"/>
    <w:rsid w:val="00EC4153"/>
    <w:rsid w:val="00EC4AC1"/>
    <w:rsid w:val="00EC528D"/>
    <w:rsid w:val="00EC57AE"/>
    <w:rsid w:val="00EC59ED"/>
    <w:rsid w:val="00EC7301"/>
    <w:rsid w:val="00EC7994"/>
    <w:rsid w:val="00EC7F6A"/>
    <w:rsid w:val="00ED092A"/>
    <w:rsid w:val="00ED09D2"/>
    <w:rsid w:val="00ED1011"/>
    <w:rsid w:val="00ED28ED"/>
    <w:rsid w:val="00ED2B6C"/>
    <w:rsid w:val="00ED31E2"/>
    <w:rsid w:val="00ED3A59"/>
    <w:rsid w:val="00ED4900"/>
    <w:rsid w:val="00ED5C12"/>
    <w:rsid w:val="00ED601C"/>
    <w:rsid w:val="00ED6A18"/>
    <w:rsid w:val="00ED7567"/>
    <w:rsid w:val="00EE07A8"/>
    <w:rsid w:val="00EE0B83"/>
    <w:rsid w:val="00EE163A"/>
    <w:rsid w:val="00EE229D"/>
    <w:rsid w:val="00EE33E1"/>
    <w:rsid w:val="00EE3425"/>
    <w:rsid w:val="00EE37D0"/>
    <w:rsid w:val="00EE3AD9"/>
    <w:rsid w:val="00EE428D"/>
    <w:rsid w:val="00EE4B25"/>
    <w:rsid w:val="00EE6897"/>
    <w:rsid w:val="00EE7248"/>
    <w:rsid w:val="00EE7777"/>
    <w:rsid w:val="00EE7B19"/>
    <w:rsid w:val="00EF0A64"/>
    <w:rsid w:val="00EF0C1D"/>
    <w:rsid w:val="00EF165F"/>
    <w:rsid w:val="00EF3B8C"/>
    <w:rsid w:val="00EF4477"/>
    <w:rsid w:val="00EF459D"/>
    <w:rsid w:val="00EF4758"/>
    <w:rsid w:val="00EF5240"/>
    <w:rsid w:val="00F0072C"/>
    <w:rsid w:val="00F01531"/>
    <w:rsid w:val="00F040C5"/>
    <w:rsid w:val="00F04867"/>
    <w:rsid w:val="00F05A20"/>
    <w:rsid w:val="00F065CD"/>
    <w:rsid w:val="00F07157"/>
    <w:rsid w:val="00F07503"/>
    <w:rsid w:val="00F0759E"/>
    <w:rsid w:val="00F07914"/>
    <w:rsid w:val="00F07F8C"/>
    <w:rsid w:val="00F10C8E"/>
    <w:rsid w:val="00F10FB5"/>
    <w:rsid w:val="00F11495"/>
    <w:rsid w:val="00F1171C"/>
    <w:rsid w:val="00F12415"/>
    <w:rsid w:val="00F12498"/>
    <w:rsid w:val="00F131DC"/>
    <w:rsid w:val="00F134A9"/>
    <w:rsid w:val="00F13814"/>
    <w:rsid w:val="00F13951"/>
    <w:rsid w:val="00F158BD"/>
    <w:rsid w:val="00F16F6D"/>
    <w:rsid w:val="00F220D0"/>
    <w:rsid w:val="00F22BE0"/>
    <w:rsid w:val="00F23829"/>
    <w:rsid w:val="00F23EC1"/>
    <w:rsid w:val="00F240C1"/>
    <w:rsid w:val="00F241AE"/>
    <w:rsid w:val="00F247D7"/>
    <w:rsid w:val="00F25352"/>
    <w:rsid w:val="00F26375"/>
    <w:rsid w:val="00F27FA1"/>
    <w:rsid w:val="00F30384"/>
    <w:rsid w:val="00F306E5"/>
    <w:rsid w:val="00F30FBE"/>
    <w:rsid w:val="00F310CC"/>
    <w:rsid w:val="00F3132B"/>
    <w:rsid w:val="00F32928"/>
    <w:rsid w:val="00F3378B"/>
    <w:rsid w:val="00F3394F"/>
    <w:rsid w:val="00F34B88"/>
    <w:rsid w:val="00F34C87"/>
    <w:rsid w:val="00F3545E"/>
    <w:rsid w:val="00F40268"/>
    <w:rsid w:val="00F41C53"/>
    <w:rsid w:val="00F43018"/>
    <w:rsid w:val="00F43091"/>
    <w:rsid w:val="00F43DDF"/>
    <w:rsid w:val="00F44948"/>
    <w:rsid w:val="00F505DF"/>
    <w:rsid w:val="00F5156D"/>
    <w:rsid w:val="00F51CF7"/>
    <w:rsid w:val="00F51D05"/>
    <w:rsid w:val="00F5298A"/>
    <w:rsid w:val="00F5372B"/>
    <w:rsid w:val="00F53B88"/>
    <w:rsid w:val="00F5616B"/>
    <w:rsid w:val="00F56232"/>
    <w:rsid w:val="00F563C0"/>
    <w:rsid w:val="00F5681E"/>
    <w:rsid w:val="00F56F56"/>
    <w:rsid w:val="00F5766A"/>
    <w:rsid w:val="00F5786C"/>
    <w:rsid w:val="00F57F30"/>
    <w:rsid w:val="00F60572"/>
    <w:rsid w:val="00F60E4F"/>
    <w:rsid w:val="00F613D9"/>
    <w:rsid w:val="00F623DE"/>
    <w:rsid w:val="00F629BF"/>
    <w:rsid w:val="00F63706"/>
    <w:rsid w:val="00F63A01"/>
    <w:rsid w:val="00F64EF0"/>
    <w:rsid w:val="00F6581D"/>
    <w:rsid w:val="00F65F78"/>
    <w:rsid w:val="00F669FC"/>
    <w:rsid w:val="00F66BF9"/>
    <w:rsid w:val="00F67809"/>
    <w:rsid w:val="00F70771"/>
    <w:rsid w:val="00F70E15"/>
    <w:rsid w:val="00F71684"/>
    <w:rsid w:val="00F727B8"/>
    <w:rsid w:val="00F72B9C"/>
    <w:rsid w:val="00F733B9"/>
    <w:rsid w:val="00F73B68"/>
    <w:rsid w:val="00F742EE"/>
    <w:rsid w:val="00F744C7"/>
    <w:rsid w:val="00F745B1"/>
    <w:rsid w:val="00F747A1"/>
    <w:rsid w:val="00F74A4E"/>
    <w:rsid w:val="00F75BF8"/>
    <w:rsid w:val="00F8183A"/>
    <w:rsid w:val="00F8205B"/>
    <w:rsid w:val="00F822FB"/>
    <w:rsid w:val="00F828D8"/>
    <w:rsid w:val="00F82BEA"/>
    <w:rsid w:val="00F82E9A"/>
    <w:rsid w:val="00F833C2"/>
    <w:rsid w:val="00F83BDF"/>
    <w:rsid w:val="00F84FC4"/>
    <w:rsid w:val="00F85E06"/>
    <w:rsid w:val="00F865C1"/>
    <w:rsid w:val="00F86A5B"/>
    <w:rsid w:val="00F87105"/>
    <w:rsid w:val="00F8753D"/>
    <w:rsid w:val="00F91FC0"/>
    <w:rsid w:val="00F943B0"/>
    <w:rsid w:val="00F94892"/>
    <w:rsid w:val="00F95104"/>
    <w:rsid w:val="00F959DF"/>
    <w:rsid w:val="00F959FA"/>
    <w:rsid w:val="00F95E91"/>
    <w:rsid w:val="00F96F2A"/>
    <w:rsid w:val="00F977EB"/>
    <w:rsid w:val="00FA04C3"/>
    <w:rsid w:val="00FA14A0"/>
    <w:rsid w:val="00FA1AAC"/>
    <w:rsid w:val="00FA26DC"/>
    <w:rsid w:val="00FA2E7B"/>
    <w:rsid w:val="00FA35AA"/>
    <w:rsid w:val="00FA56A8"/>
    <w:rsid w:val="00FA5DA2"/>
    <w:rsid w:val="00FA5EB4"/>
    <w:rsid w:val="00FA7A56"/>
    <w:rsid w:val="00FB11DE"/>
    <w:rsid w:val="00FB16D8"/>
    <w:rsid w:val="00FB1B84"/>
    <w:rsid w:val="00FB1DF7"/>
    <w:rsid w:val="00FB1F70"/>
    <w:rsid w:val="00FB2157"/>
    <w:rsid w:val="00FB281B"/>
    <w:rsid w:val="00FB2ACC"/>
    <w:rsid w:val="00FB2B32"/>
    <w:rsid w:val="00FB2DD3"/>
    <w:rsid w:val="00FB381E"/>
    <w:rsid w:val="00FB4F2B"/>
    <w:rsid w:val="00FB559D"/>
    <w:rsid w:val="00FB62B5"/>
    <w:rsid w:val="00FB65EF"/>
    <w:rsid w:val="00FB668E"/>
    <w:rsid w:val="00FB70E5"/>
    <w:rsid w:val="00FC3319"/>
    <w:rsid w:val="00FC38DD"/>
    <w:rsid w:val="00FC3B31"/>
    <w:rsid w:val="00FC3C29"/>
    <w:rsid w:val="00FC3E07"/>
    <w:rsid w:val="00FC4A2B"/>
    <w:rsid w:val="00FC519F"/>
    <w:rsid w:val="00FC5B07"/>
    <w:rsid w:val="00FC6451"/>
    <w:rsid w:val="00FC705F"/>
    <w:rsid w:val="00FC71F0"/>
    <w:rsid w:val="00FC79E3"/>
    <w:rsid w:val="00FD035C"/>
    <w:rsid w:val="00FD0A0C"/>
    <w:rsid w:val="00FD0ADF"/>
    <w:rsid w:val="00FD1500"/>
    <w:rsid w:val="00FD1D0E"/>
    <w:rsid w:val="00FD2F1B"/>
    <w:rsid w:val="00FD36AD"/>
    <w:rsid w:val="00FD3EA8"/>
    <w:rsid w:val="00FD403B"/>
    <w:rsid w:val="00FD4A4F"/>
    <w:rsid w:val="00FD4E83"/>
    <w:rsid w:val="00FD5493"/>
    <w:rsid w:val="00FD6A65"/>
    <w:rsid w:val="00FD718D"/>
    <w:rsid w:val="00FD7545"/>
    <w:rsid w:val="00FE01D6"/>
    <w:rsid w:val="00FE3022"/>
    <w:rsid w:val="00FE35A1"/>
    <w:rsid w:val="00FE42C7"/>
    <w:rsid w:val="00FE4306"/>
    <w:rsid w:val="00FE62B3"/>
    <w:rsid w:val="00FE62BF"/>
    <w:rsid w:val="00FE648B"/>
    <w:rsid w:val="00FE7B11"/>
    <w:rsid w:val="00FE7F65"/>
    <w:rsid w:val="00FF0C9F"/>
    <w:rsid w:val="00FF1964"/>
    <w:rsid w:val="00FF2B36"/>
    <w:rsid w:val="00FF3C81"/>
    <w:rsid w:val="00FF4002"/>
    <w:rsid w:val="00FF52B8"/>
    <w:rsid w:val="00FF5B70"/>
    <w:rsid w:val="00FF627C"/>
    <w:rsid w:val="00FF6D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C7CB2E4-C03C-4836-A384-018EC25EA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45B5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662D89"/>
    <w:pPr>
      <w:keepNext/>
      <w:spacing w:before="180" w:after="180" w:line="720" w:lineRule="atLeast"/>
      <w:outlineLvl w:val="0"/>
    </w:pPr>
    <w:rPr>
      <w:rFonts w:ascii="Arial" w:eastAsia="新細明體"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paragraph" w:customStyle="1" w:styleId="2">
    <w:name w:val="字元 字元2 字元 字元 字元"/>
    <w:basedOn w:val="a"/>
    <w:semiHidden/>
    <w:rsid w:val="00962D8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0">
    <w:name w:val="toc 1"/>
    <w:basedOn w:val="a"/>
    <w:next w:val="a"/>
    <w:autoRedefine/>
    <w:uiPriority w:val="39"/>
    <w:rsid w:val="00962801"/>
    <w:pPr>
      <w:tabs>
        <w:tab w:val="right" w:leader="hyphen" w:pos="8505"/>
      </w:tabs>
      <w:ind w:leftChars="0" w:left="486" w:rightChars="99" w:right="280" w:hangingChars="200" w:hanging="486"/>
    </w:pPr>
    <w:rPr>
      <w:bCs/>
      <w:noProof/>
      <w:sz w:val="24"/>
      <w:szCs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143">
    <w:name w:val="表格內文(14行高) 字元"/>
    <w:link w:val="142"/>
    <w:rsid w:val="00962D8A"/>
    <w:rPr>
      <w:rFonts w:ascii="標楷體" w:eastAsia="標楷體"/>
      <w:snapToGrid w:val="0"/>
      <w:kern w:val="2"/>
      <w:sz w:val="24"/>
      <w:szCs w:val="28"/>
      <w:lang w:val="en-US" w:eastAsia="zh-TW" w:bidi="ar-SA"/>
    </w:rPr>
  </w:style>
  <w:style w:type="character" w:customStyle="1" w:styleId="22">
    <w:name w:val="(一)下內文縮2 字元"/>
    <w:link w:val="21"/>
    <w:rsid w:val="00962D8A"/>
    <w:rPr>
      <w:rFonts w:ascii="標楷體" w:eastAsia="標楷體"/>
      <w:snapToGrid w:val="0"/>
      <w:kern w:val="2"/>
      <w:sz w:val="28"/>
      <w:szCs w:val="28"/>
      <w:lang w:val="en-US" w:eastAsia="zh-TW" w:bidi="ar-SA"/>
    </w:rPr>
  </w:style>
  <w:style w:type="character" w:customStyle="1" w:styleId="a5">
    <w:name w:val="(一)(二)(三) 字元"/>
    <w:link w:val="a4"/>
    <w:rsid w:val="00962D8A"/>
    <w:rPr>
      <w:rFonts w:ascii="標楷體" w:eastAsia="標楷體"/>
      <w:snapToGrid w:val="0"/>
      <w:kern w:val="2"/>
      <w:sz w:val="28"/>
      <w:szCs w:val="28"/>
      <w:lang w:val="en-US" w:eastAsia="zh-TW" w:bidi="ar-SA"/>
    </w:rPr>
  </w:style>
  <w:style w:type="paragraph" w:customStyle="1" w:styleId="11">
    <w:name w:val="字元 字元1"/>
    <w:basedOn w:val="a"/>
    <w:semiHidden/>
    <w:rsid w:val="0024600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d">
    <w:name w:val="Table Grid"/>
    <w:basedOn w:val="a1"/>
    <w:rsid w:val="001B094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basedOn w:val="a"/>
    <w:link w:val="af"/>
    <w:uiPriority w:val="99"/>
    <w:rsid w:val="001B0940"/>
    <w:pPr>
      <w:snapToGrid w:val="0"/>
      <w:jc w:val="left"/>
    </w:pPr>
    <w:rPr>
      <w:sz w:val="20"/>
      <w:szCs w:val="20"/>
    </w:rPr>
  </w:style>
  <w:style w:type="character" w:styleId="af0">
    <w:name w:val="footnote reference"/>
    <w:aliases w:val="FR,Ref,de nota al pie,註腳內容,Error-Fußnotenzeichen5,Error-Fußnotenzeichen6,Error-Fußnotenzeichen3"/>
    <w:rsid w:val="001B0940"/>
    <w:rPr>
      <w:vertAlign w:val="superscript"/>
    </w:rPr>
  </w:style>
  <w:style w:type="character" w:styleId="af1">
    <w:name w:val="Hyperlink"/>
    <w:uiPriority w:val="99"/>
    <w:rsid w:val="00662D89"/>
    <w:rPr>
      <w:color w:val="0000FF"/>
      <w:u w:val="single"/>
    </w:rPr>
  </w:style>
  <w:style w:type="paragraph" w:styleId="af2">
    <w:name w:val="footer"/>
    <w:basedOn w:val="a"/>
    <w:link w:val="af3"/>
    <w:uiPriority w:val="99"/>
    <w:rsid w:val="00662D89"/>
    <w:pPr>
      <w:tabs>
        <w:tab w:val="center" w:pos="4153"/>
        <w:tab w:val="right" w:pos="8306"/>
      </w:tabs>
      <w:snapToGrid w:val="0"/>
    </w:pPr>
    <w:rPr>
      <w:sz w:val="20"/>
      <w:szCs w:val="20"/>
    </w:rPr>
  </w:style>
  <w:style w:type="character" w:styleId="af4">
    <w:name w:val="page number"/>
    <w:basedOn w:val="a0"/>
    <w:rsid w:val="00662D89"/>
  </w:style>
  <w:style w:type="paragraph" w:styleId="af5">
    <w:name w:val="header"/>
    <w:basedOn w:val="a"/>
    <w:link w:val="af6"/>
    <w:uiPriority w:val="99"/>
    <w:rsid w:val="00975AE0"/>
    <w:pPr>
      <w:tabs>
        <w:tab w:val="center" w:pos="4153"/>
        <w:tab w:val="right" w:pos="8306"/>
      </w:tabs>
      <w:snapToGrid w:val="0"/>
    </w:pPr>
    <w:rPr>
      <w:sz w:val="20"/>
      <w:szCs w:val="20"/>
    </w:rPr>
  </w:style>
  <w:style w:type="character" w:customStyle="1" w:styleId="1230">
    <w:name w:val="1.2.3. 字元"/>
    <w:link w:val="123"/>
    <w:rsid w:val="00BC0647"/>
    <w:rPr>
      <w:rFonts w:ascii="標楷體" w:eastAsia="標楷體"/>
      <w:snapToGrid w:val="0"/>
      <w:kern w:val="2"/>
      <w:sz w:val="28"/>
      <w:szCs w:val="28"/>
    </w:rPr>
  </w:style>
  <w:style w:type="paragraph" w:styleId="af7">
    <w:name w:val="Balloon Text"/>
    <w:basedOn w:val="a"/>
    <w:link w:val="af8"/>
    <w:uiPriority w:val="99"/>
    <w:semiHidden/>
    <w:unhideWhenUsed/>
    <w:rsid w:val="005A41E8"/>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5A41E8"/>
    <w:rPr>
      <w:rFonts w:ascii="Cambria" w:eastAsia="新細明體" w:hAnsi="Cambria" w:cs="Times New Roman"/>
      <w:snapToGrid w:val="0"/>
      <w:kern w:val="2"/>
      <w:sz w:val="18"/>
      <w:szCs w:val="18"/>
    </w:rPr>
  </w:style>
  <w:style w:type="character" w:customStyle="1" w:styleId="af3">
    <w:name w:val="頁尾 字元"/>
    <w:link w:val="af2"/>
    <w:uiPriority w:val="99"/>
    <w:rsid w:val="00AF456C"/>
    <w:rPr>
      <w:rFonts w:ascii="標楷體" w:eastAsia="標楷體"/>
      <w:snapToGrid w:val="0"/>
      <w:kern w:val="2"/>
    </w:rPr>
  </w:style>
  <w:style w:type="paragraph" w:customStyle="1" w:styleId="af9">
    <w:name w:val="字元"/>
    <w:basedOn w:val="a"/>
    <w:semiHidden/>
    <w:rsid w:val="00E059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
    <w:name w:val="第二層(14號字) 字元1"/>
    <w:link w:val="14"/>
    <w:rsid w:val="00E059B6"/>
    <w:rPr>
      <w:rFonts w:ascii="標楷體" w:eastAsia="標楷體"/>
      <w:b/>
      <w:snapToGrid w:val="0"/>
      <w:kern w:val="2"/>
      <w:sz w:val="28"/>
    </w:rPr>
  </w:style>
  <w:style w:type="paragraph" w:customStyle="1" w:styleId="210">
    <w:name w:val="字元 字元2 字元 字元 字元 字元 字元 字元1 字元 字元 字元 字元"/>
    <w:basedOn w:val="a"/>
    <w:semiHidden/>
    <w:rsid w:val="00A12CC4"/>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145">
    <w:name w:val="第二層(14號字) 字元"/>
    <w:rsid w:val="00A12CC4"/>
    <w:rPr>
      <w:rFonts w:ascii="標楷體" w:eastAsia="標楷體"/>
      <w:b/>
      <w:snapToGrid w:val="0"/>
      <w:kern w:val="2"/>
      <w:sz w:val="28"/>
      <w:lang w:val="en-US" w:eastAsia="zh-TW" w:bidi="ar-SA"/>
    </w:rPr>
  </w:style>
  <w:style w:type="paragraph" w:customStyle="1" w:styleId="5">
    <w:name w:val="字元 字元5 字元"/>
    <w:basedOn w:val="a"/>
    <w:semiHidden/>
    <w:rsid w:val="00BB56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
    <w:name w:val="註腳文字 字元"/>
    <w:link w:val="ae"/>
    <w:uiPriority w:val="99"/>
    <w:rsid w:val="00E47772"/>
    <w:rPr>
      <w:rFonts w:ascii="標楷體" w:eastAsia="標楷體"/>
      <w:snapToGrid w:val="0"/>
      <w:kern w:val="2"/>
    </w:rPr>
  </w:style>
  <w:style w:type="character" w:customStyle="1" w:styleId="12">
    <w:name w:val="(一)(二)(三) 字元1"/>
    <w:locked/>
    <w:rsid w:val="009D00A4"/>
    <w:rPr>
      <w:rFonts w:eastAsia="標楷體"/>
      <w:kern w:val="2"/>
      <w:sz w:val="28"/>
    </w:rPr>
  </w:style>
  <w:style w:type="character" w:customStyle="1" w:styleId="afa">
    <w:name w:val="報告名稱 字元 字元"/>
    <w:link w:val="afb"/>
    <w:locked/>
    <w:rsid w:val="00F247D7"/>
    <w:rPr>
      <w:rFonts w:ascii="標楷體" w:eastAsia="標楷體" w:hAnsi="標楷體"/>
      <w:b/>
      <w:kern w:val="2"/>
      <w:sz w:val="36"/>
      <w:szCs w:val="28"/>
    </w:rPr>
  </w:style>
  <w:style w:type="paragraph" w:customStyle="1" w:styleId="afb">
    <w:name w:val="報告名稱 字元"/>
    <w:basedOn w:val="a"/>
    <w:link w:val="afa"/>
    <w:rsid w:val="00F247D7"/>
    <w:pPr>
      <w:adjustRightInd w:val="0"/>
      <w:snapToGrid w:val="0"/>
      <w:ind w:leftChars="0" w:left="0" w:firstLineChars="0" w:firstLine="0"/>
    </w:pPr>
    <w:rPr>
      <w:rFonts w:hAnsi="標楷體"/>
      <w:b/>
      <w:snapToGrid/>
      <w:sz w:val="36"/>
    </w:rPr>
  </w:style>
  <w:style w:type="paragraph" w:customStyle="1" w:styleId="afc">
    <w:name w:val="字元 字元 字元"/>
    <w:basedOn w:val="a"/>
    <w:semiHidden/>
    <w:rsid w:val="004900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ody Text"/>
    <w:basedOn w:val="a"/>
    <w:link w:val="afe"/>
    <w:rsid w:val="004C6733"/>
    <w:pPr>
      <w:spacing w:after="120"/>
    </w:pPr>
  </w:style>
  <w:style w:type="character" w:customStyle="1" w:styleId="afe">
    <w:name w:val="本文 字元"/>
    <w:link w:val="afd"/>
    <w:rsid w:val="004C6733"/>
    <w:rPr>
      <w:rFonts w:ascii="標楷體" w:eastAsia="標楷體"/>
      <w:snapToGrid w:val="0"/>
      <w:kern w:val="2"/>
      <w:sz w:val="28"/>
      <w:szCs w:val="28"/>
    </w:rPr>
  </w:style>
  <w:style w:type="character" w:customStyle="1" w:styleId="af6">
    <w:name w:val="頁首 字元"/>
    <w:link w:val="af5"/>
    <w:uiPriority w:val="99"/>
    <w:rsid w:val="00E22A5E"/>
    <w:rPr>
      <w:rFonts w:ascii="標楷體" w:eastAsia="標楷體"/>
      <w:snapToGrid w:val="0"/>
      <w:kern w:val="2"/>
    </w:rPr>
  </w:style>
  <w:style w:type="character" w:styleId="aff">
    <w:name w:val="annotation reference"/>
    <w:uiPriority w:val="99"/>
    <w:semiHidden/>
    <w:unhideWhenUsed/>
    <w:rsid w:val="004828F7"/>
    <w:rPr>
      <w:sz w:val="18"/>
      <w:szCs w:val="18"/>
    </w:rPr>
  </w:style>
  <w:style w:type="paragraph" w:styleId="aff0">
    <w:name w:val="annotation text"/>
    <w:basedOn w:val="a"/>
    <w:link w:val="aff1"/>
    <w:uiPriority w:val="99"/>
    <w:semiHidden/>
    <w:unhideWhenUsed/>
    <w:rsid w:val="004828F7"/>
    <w:pPr>
      <w:jc w:val="left"/>
    </w:pPr>
  </w:style>
  <w:style w:type="character" w:customStyle="1" w:styleId="aff1">
    <w:name w:val="註解文字 字元"/>
    <w:link w:val="aff0"/>
    <w:uiPriority w:val="99"/>
    <w:semiHidden/>
    <w:rsid w:val="004828F7"/>
    <w:rPr>
      <w:rFonts w:ascii="標楷體" w:eastAsia="標楷體"/>
      <w:snapToGrid w:val="0"/>
      <w:kern w:val="2"/>
      <w:sz w:val="28"/>
      <w:szCs w:val="28"/>
    </w:rPr>
  </w:style>
  <w:style w:type="paragraph" w:styleId="aff2">
    <w:name w:val="annotation subject"/>
    <w:basedOn w:val="aff0"/>
    <w:next w:val="aff0"/>
    <w:link w:val="aff3"/>
    <w:uiPriority w:val="99"/>
    <w:semiHidden/>
    <w:unhideWhenUsed/>
    <w:rsid w:val="004828F7"/>
    <w:rPr>
      <w:b/>
      <w:bCs/>
    </w:rPr>
  </w:style>
  <w:style w:type="character" w:customStyle="1" w:styleId="aff3">
    <w:name w:val="註解主旨 字元"/>
    <w:link w:val="aff2"/>
    <w:uiPriority w:val="99"/>
    <w:semiHidden/>
    <w:rsid w:val="004828F7"/>
    <w:rPr>
      <w:rFonts w:ascii="標楷體" w:eastAsia="標楷體"/>
      <w:b/>
      <w:bCs/>
      <w:snapToGrid w:val="0"/>
      <w:kern w:val="2"/>
      <w:sz w:val="28"/>
      <w:szCs w:val="28"/>
    </w:rPr>
  </w:style>
  <w:style w:type="paragraph" w:styleId="aff4">
    <w:name w:val="Date"/>
    <w:basedOn w:val="a"/>
    <w:next w:val="a"/>
    <w:link w:val="aff5"/>
    <w:uiPriority w:val="99"/>
    <w:semiHidden/>
    <w:unhideWhenUsed/>
    <w:rsid w:val="00A5506B"/>
    <w:pPr>
      <w:jc w:val="right"/>
    </w:pPr>
  </w:style>
  <w:style w:type="character" w:customStyle="1" w:styleId="aff5">
    <w:name w:val="日期 字元"/>
    <w:link w:val="aff4"/>
    <w:uiPriority w:val="99"/>
    <w:semiHidden/>
    <w:rsid w:val="00A5506B"/>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746993">
      <w:bodyDiv w:val="1"/>
      <w:marLeft w:val="0"/>
      <w:marRight w:val="0"/>
      <w:marTop w:val="0"/>
      <w:marBottom w:val="0"/>
      <w:divBdr>
        <w:top w:val="none" w:sz="0" w:space="0" w:color="auto"/>
        <w:left w:val="none" w:sz="0" w:space="0" w:color="auto"/>
        <w:bottom w:val="none" w:sz="0" w:space="0" w:color="auto"/>
        <w:right w:val="none" w:sz="0" w:space="0" w:color="auto"/>
      </w:divBdr>
    </w:div>
    <w:div w:id="130445677">
      <w:bodyDiv w:val="1"/>
      <w:marLeft w:val="0"/>
      <w:marRight w:val="0"/>
      <w:marTop w:val="0"/>
      <w:marBottom w:val="0"/>
      <w:divBdr>
        <w:top w:val="none" w:sz="0" w:space="0" w:color="auto"/>
        <w:left w:val="none" w:sz="0" w:space="0" w:color="auto"/>
        <w:bottom w:val="none" w:sz="0" w:space="0" w:color="auto"/>
        <w:right w:val="none" w:sz="0" w:space="0" w:color="auto"/>
      </w:divBdr>
    </w:div>
    <w:div w:id="139199592">
      <w:bodyDiv w:val="1"/>
      <w:marLeft w:val="0"/>
      <w:marRight w:val="0"/>
      <w:marTop w:val="0"/>
      <w:marBottom w:val="0"/>
      <w:divBdr>
        <w:top w:val="none" w:sz="0" w:space="0" w:color="auto"/>
        <w:left w:val="none" w:sz="0" w:space="0" w:color="auto"/>
        <w:bottom w:val="none" w:sz="0" w:space="0" w:color="auto"/>
        <w:right w:val="none" w:sz="0" w:space="0" w:color="auto"/>
      </w:divBdr>
    </w:div>
    <w:div w:id="384526333">
      <w:bodyDiv w:val="1"/>
      <w:marLeft w:val="0"/>
      <w:marRight w:val="0"/>
      <w:marTop w:val="0"/>
      <w:marBottom w:val="0"/>
      <w:divBdr>
        <w:top w:val="none" w:sz="0" w:space="0" w:color="auto"/>
        <w:left w:val="none" w:sz="0" w:space="0" w:color="auto"/>
        <w:bottom w:val="none" w:sz="0" w:space="0" w:color="auto"/>
        <w:right w:val="none" w:sz="0" w:space="0" w:color="auto"/>
      </w:divBdr>
    </w:div>
    <w:div w:id="400444827">
      <w:bodyDiv w:val="1"/>
      <w:marLeft w:val="0"/>
      <w:marRight w:val="0"/>
      <w:marTop w:val="0"/>
      <w:marBottom w:val="0"/>
      <w:divBdr>
        <w:top w:val="none" w:sz="0" w:space="0" w:color="auto"/>
        <w:left w:val="none" w:sz="0" w:space="0" w:color="auto"/>
        <w:bottom w:val="none" w:sz="0" w:space="0" w:color="auto"/>
        <w:right w:val="none" w:sz="0" w:space="0" w:color="auto"/>
      </w:divBdr>
    </w:div>
    <w:div w:id="407193129">
      <w:bodyDiv w:val="1"/>
      <w:marLeft w:val="0"/>
      <w:marRight w:val="0"/>
      <w:marTop w:val="0"/>
      <w:marBottom w:val="0"/>
      <w:divBdr>
        <w:top w:val="none" w:sz="0" w:space="0" w:color="auto"/>
        <w:left w:val="none" w:sz="0" w:space="0" w:color="auto"/>
        <w:bottom w:val="none" w:sz="0" w:space="0" w:color="auto"/>
        <w:right w:val="none" w:sz="0" w:space="0" w:color="auto"/>
      </w:divBdr>
    </w:div>
    <w:div w:id="792751117">
      <w:bodyDiv w:val="1"/>
      <w:marLeft w:val="0"/>
      <w:marRight w:val="0"/>
      <w:marTop w:val="0"/>
      <w:marBottom w:val="0"/>
      <w:divBdr>
        <w:top w:val="none" w:sz="0" w:space="0" w:color="auto"/>
        <w:left w:val="none" w:sz="0" w:space="0" w:color="auto"/>
        <w:bottom w:val="none" w:sz="0" w:space="0" w:color="auto"/>
        <w:right w:val="none" w:sz="0" w:space="0" w:color="auto"/>
      </w:divBdr>
    </w:div>
    <w:div w:id="1107655528">
      <w:bodyDiv w:val="1"/>
      <w:marLeft w:val="0"/>
      <w:marRight w:val="0"/>
      <w:marTop w:val="0"/>
      <w:marBottom w:val="0"/>
      <w:divBdr>
        <w:top w:val="none" w:sz="0" w:space="0" w:color="auto"/>
        <w:left w:val="none" w:sz="0" w:space="0" w:color="auto"/>
        <w:bottom w:val="none" w:sz="0" w:space="0" w:color="auto"/>
        <w:right w:val="none" w:sz="0" w:space="0" w:color="auto"/>
      </w:divBdr>
    </w:div>
    <w:div w:id="1139110719">
      <w:bodyDiv w:val="1"/>
      <w:marLeft w:val="0"/>
      <w:marRight w:val="0"/>
      <w:marTop w:val="0"/>
      <w:marBottom w:val="0"/>
      <w:divBdr>
        <w:top w:val="none" w:sz="0" w:space="0" w:color="auto"/>
        <w:left w:val="none" w:sz="0" w:space="0" w:color="auto"/>
        <w:bottom w:val="none" w:sz="0" w:space="0" w:color="auto"/>
        <w:right w:val="none" w:sz="0" w:space="0" w:color="auto"/>
      </w:divBdr>
    </w:div>
    <w:div w:id="1280720550">
      <w:bodyDiv w:val="1"/>
      <w:marLeft w:val="0"/>
      <w:marRight w:val="0"/>
      <w:marTop w:val="0"/>
      <w:marBottom w:val="0"/>
      <w:divBdr>
        <w:top w:val="none" w:sz="0" w:space="0" w:color="auto"/>
        <w:left w:val="none" w:sz="0" w:space="0" w:color="auto"/>
        <w:bottom w:val="none" w:sz="0" w:space="0" w:color="auto"/>
        <w:right w:val="none" w:sz="0" w:space="0" w:color="auto"/>
      </w:divBdr>
    </w:div>
    <w:div w:id="1294756130">
      <w:bodyDiv w:val="1"/>
      <w:marLeft w:val="0"/>
      <w:marRight w:val="0"/>
      <w:marTop w:val="0"/>
      <w:marBottom w:val="0"/>
      <w:divBdr>
        <w:top w:val="none" w:sz="0" w:space="0" w:color="auto"/>
        <w:left w:val="none" w:sz="0" w:space="0" w:color="auto"/>
        <w:bottom w:val="none" w:sz="0" w:space="0" w:color="auto"/>
        <w:right w:val="none" w:sz="0" w:space="0" w:color="auto"/>
      </w:divBdr>
    </w:div>
    <w:div w:id="1324971936">
      <w:bodyDiv w:val="1"/>
      <w:marLeft w:val="0"/>
      <w:marRight w:val="0"/>
      <w:marTop w:val="0"/>
      <w:marBottom w:val="0"/>
      <w:divBdr>
        <w:top w:val="none" w:sz="0" w:space="0" w:color="auto"/>
        <w:left w:val="none" w:sz="0" w:space="0" w:color="auto"/>
        <w:bottom w:val="none" w:sz="0" w:space="0" w:color="auto"/>
        <w:right w:val="none" w:sz="0" w:space="0" w:color="auto"/>
      </w:divBdr>
    </w:div>
    <w:div w:id="1414741393">
      <w:bodyDiv w:val="1"/>
      <w:marLeft w:val="0"/>
      <w:marRight w:val="0"/>
      <w:marTop w:val="0"/>
      <w:marBottom w:val="0"/>
      <w:divBdr>
        <w:top w:val="none" w:sz="0" w:space="0" w:color="auto"/>
        <w:left w:val="none" w:sz="0" w:space="0" w:color="auto"/>
        <w:bottom w:val="none" w:sz="0" w:space="0" w:color="auto"/>
        <w:right w:val="none" w:sz="0" w:space="0" w:color="auto"/>
      </w:divBdr>
    </w:div>
    <w:div w:id="1436369405">
      <w:bodyDiv w:val="1"/>
      <w:marLeft w:val="0"/>
      <w:marRight w:val="0"/>
      <w:marTop w:val="0"/>
      <w:marBottom w:val="0"/>
      <w:divBdr>
        <w:top w:val="none" w:sz="0" w:space="0" w:color="auto"/>
        <w:left w:val="none" w:sz="0" w:space="0" w:color="auto"/>
        <w:bottom w:val="none" w:sz="0" w:space="0" w:color="auto"/>
        <w:right w:val="none" w:sz="0" w:space="0" w:color="auto"/>
      </w:divBdr>
    </w:div>
    <w:div w:id="1490294759">
      <w:bodyDiv w:val="1"/>
      <w:marLeft w:val="0"/>
      <w:marRight w:val="0"/>
      <w:marTop w:val="0"/>
      <w:marBottom w:val="0"/>
      <w:divBdr>
        <w:top w:val="none" w:sz="0" w:space="0" w:color="auto"/>
        <w:left w:val="none" w:sz="0" w:space="0" w:color="auto"/>
        <w:bottom w:val="none" w:sz="0" w:space="0" w:color="auto"/>
        <w:right w:val="none" w:sz="0" w:space="0" w:color="auto"/>
      </w:divBdr>
    </w:div>
    <w:div w:id="1650162655">
      <w:bodyDiv w:val="1"/>
      <w:marLeft w:val="0"/>
      <w:marRight w:val="0"/>
      <w:marTop w:val="0"/>
      <w:marBottom w:val="0"/>
      <w:divBdr>
        <w:top w:val="none" w:sz="0" w:space="0" w:color="auto"/>
        <w:left w:val="none" w:sz="0" w:space="0" w:color="auto"/>
        <w:bottom w:val="none" w:sz="0" w:space="0" w:color="auto"/>
        <w:right w:val="none" w:sz="0" w:space="0" w:color="auto"/>
      </w:divBdr>
    </w:div>
    <w:div w:id="1745488603">
      <w:bodyDiv w:val="1"/>
      <w:marLeft w:val="0"/>
      <w:marRight w:val="0"/>
      <w:marTop w:val="0"/>
      <w:marBottom w:val="0"/>
      <w:divBdr>
        <w:top w:val="none" w:sz="0" w:space="0" w:color="auto"/>
        <w:left w:val="none" w:sz="0" w:space="0" w:color="auto"/>
        <w:bottom w:val="none" w:sz="0" w:space="0" w:color="auto"/>
        <w:right w:val="none" w:sz="0" w:space="0" w:color="auto"/>
      </w:divBdr>
    </w:div>
    <w:div w:id="1752195297">
      <w:bodyDiv w:val="1"/>
      <w:marLeft w:val="0"/>
      <w:marRight w:val="0"/>
      <w:marTop w:val="0"/>
      <w:marBottom w:val="0"/>
      <w:divBdr>
        <w:top w:val="none" w:sz="0" w:space="0" w:color="auto"/>
        <w:left w:val="none" w:sz="0" w:space="0" w:color="auto"/>
        <w:bottom w:val="none" w:sz="0" w:space="0" w:color="auto"/>
        <w:right w:val="none" w:sz="0" w:space="0" w:color="auto"/>
      </w:divBdr>
    </w:div>
    <w:div w:id="1858886581">
      <w:bodyDiv w:val="1"/>
      <w:marLeft w:val="0"/>
      <w:marRight w:val="0"/>
      <w:marTop w:val="0"/>
      <w:marBottom w:val="0"/>
      <w:divBdr>
        <w:top w:val="none" w:sz="0" w:space="0" w:color="auto"/>
        <w:left w:val="none" w:sz="0" w:space="0" w:color="auto"/>
        <w:bottom w:val="none" w:sz="0" w:space="0" w:color="auto"/>
        <w:right w:val="none" w:sz="0" w:space="0" w:color="auto"/>
      </w:divBdr>
    </w:div>
    <w:div w:id="2007174322">
      <w:bodyDiv w:val="1"/>
      <w:marLeft w:val="0"/>
      <w:marRight w:val="0"/>
      <w:marTop w:val="0"/>
      <w:marBottom w:val="0"/>
      <w:divBdr>
        <w:top w:val="none" w:sz="0" w:space="0" w:color="auto"/>
        <w:left w:val="none" w:sz="0" w:space="0" w:color="auto"/>
        <w:bottom w:val="none" w:sz="0" w:space="0" w:color="auto"/>
        <w:right w:val="none" w:sz="0" w:space="0" w:color="auto"/>
      </w:divBdr>
    </w:div>
    <w:div w:id="210595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20230\&#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37F9DD-43C5-43C3-BA2C-742D24CBE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6</Pages>
  <Words>1054</Words>
  <Characters>6009</Characters>
  <Application>Microsoft Office Word</Application>
  <DocSecurity>0</DocSecurity>
  <Lines>50</Lines>
  <Paragraphs>14</Paragraphs>
  <ScaleCrop>false</ScaleCrop>
  <Company/>
  <LinksUpToDate>false</LinksUpToDate>
  <CharactersWithSpaces>7049</CharactersWithSpaces>
  <SharedDoc>false</SharedDoc>
  <HLinks>
    <vt:vector size="24" baseType="variant">
      <vt:variant>
        <vt:i4>1310770</vt:i4>
      </vt:variant>
      <vt:variant>
        <vt:i4>20</vt:i4>
      </vt:variant>
      <vt:variant>
        <vt:i4>0</vt:i4>
      </vt:variant>
      <vt:variant>
        <vt:i4>5</vt:i4>
      </vt:variant>
      <vt:variant>
        <vt:lpwstr/>
      </vt:variant>
      <vt:variant>
        <vt:lpwstr>_Toc195260081</vt:lpwstr>
      </vt:variant>
      <vt:variant>
        <vt:i4>1310770</vt:i4>
      </vt:variant>
      <vt:variant>
        <vt:i4>14</vt:i4>
      </vt:variant>
      <vt:variant>
        <vt:i4>0</vt:i4>
      </vt:variant>
      <vt:variant>
        <vt:i4>5</vt:i4>
      </vt:variant>
      <vt:variant>
        <vt:lpwstr/>
      </vt:variant>
      <vt:variant>
        <vt:lpwstr>_Toc195260080</vt:lpwstr>
      </vt:variant>
      <vt:variant>
        <vt:i4>1769522</vt:i4>
      </vt:variant>
      <vt:variant>
        <vt:i4>8</vt:i4>
      </vt:variant>
      <vt:variant>
        <vt:i4>0</vt:i4>
      </vt:variant>
      <vt:variant>
        <vt:i4>5</vt:i4>
      </vt:variant>
      <vt:variant>
        <vt:lpwstr/>
      </vt:variant>
      <vt:variant>
        <vt:lpwstr>_Toc195260079</vt:lpwstr>
      </vt:variant>
      <vt:variant>
        <vt:i4>1769522</vt:i4>
      </vt:variant>
      <vt:variant>
        <vt:i4>2</vt:i4>
      </vt:variant>
      <vt:variant>
        <vt:i4>0</vt:i4>
      </vt:variant>
      <vt:variant>
        <vt:i4>5</vt:i4>
      </vt:variant>
      <vt:variant>
        <vt:lpwstr/>
      </vt:variant>
      <vt:variant>
        <vt:lpwstr>_Toc195260078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100年度公視</dc:title>
  <dc:subject/>
  <dc:creator>20230</dc:creator>
  <cp:keywords/>
  <cp:lastModifiedBy>Administrator</cp:lastModifiedBy>
  <cp:revision>2</cp:revision>
  <cp:lastPrinted>2025-04-15T04:44:00Z</cp:lastPrinted>
  <dcterms:created xsi:type="dcterms:W3CDTF">2025-04-15T05:49:00Z</dcterms:created>
  <dcterms:modified xsi:type="dcterms:W3CDTF">2025-04-15T05:49:00Z</dcterms:modified>
</cp:coreProperties>
</file>