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EFFDD" w14:textId="01B7019D" w:rsidR="00D01407" w:rsidRPr="00D01407" w:rsidRDefault="00361C90" w:rsidP="00F065B8">
      <w:pPr>
        <w:pStyle w:val="a9"/>
      </w:pPr>
      <w:bookmarkStart w:id="0" w:name="_GoBack"/>
      <w:bookmarkEnd w:id="0"/>
      <w:r w:rsidRPr="00361C90">
        <w:rPr>
          <w:rFonts w:hint="eastAsia"/>
        </w:rPr>
        <w:t>財團法人台灣網路資訊中心114年度預算評估報告</w:t>
      </w:r>
    </w:p>
    <w:p w14:paraId="0C65042A" w14:textId="238BC7C9" w:rsidR="00361C90" w:rsidRDefault="00361C90" w:rsidP="00361C90">
      <w:pPr>
        <w:pStyle w:val="a7"/>
        <w:ind w:firstLine="566"/>
      </w:pPr>
      <w:r>
        <w:rPr>
          <w:rFonts w:hint="eastAsia"/>
        </w:rPr>
        <w:t>財團法人台灣網路資訊中心(以下簡稱台網中心)為國家級網路資訊中心，設立目的包括提供註冊資訊、目錄與資料庫、推廣等服務，促進與協調全國與國際網際網路組織間交流與合作，協助推展全國各界網際網路應用之普及，以及協助或支援政府辦理相關各項事務，並推動網路資訊相關公益事務等。</w:t>
      </w:r>
    </w:p>
    <w:p w14:paraId="3B5A8373" w14:textId="108CF022" w:rsidR="00D01407" w:rsidRPr="008D1005" w:rsidRDefault="00361C90" w:rsidP="00361C90">
      <w:pPr>
        <w:pStyle w:val="a7"/>
        <w:ind w:firstLine="566"/>
      </w:pPr>
      <w:r>
        <w:rPr>
          <w:rFonts w:hint="eastAsia"/>
        </w:rPr>
        <w:t>台網中心11</w:t>
      </w:r>
      <w:r w:rsidR="00EC3645">
        <w:t>4</w:t>
      </w:r>
      <w:r>
        <w:rPr>
          <w:rFonts w:hint="eastAsia"/>
        </w:rPr>
        <w:t>年度預算案</w:t>
      </w:r>
      <w:r w:rsidR="00DA1349">
        <w:rPr>
          <w:rFonts w:hint="eastAsia"/>
        </w:rPr>
        <w:t>「</w:t>
      </w:r>
      <w:r>
        <w:rPr>
          <w:rFonts w:hint="eastAsia"/>
        </w:rPr>
        <w:t>收入</w:t>
      </w:r>
      <w:r w:rsidR="00DA1349">
        <w:rPr>
          <w:rFonts w:hint="eastAsia"/>
        </w:rPr>
        <w:t>」</w:t>
      </w:r>
      <w:r>
        <w:rPr>
          <w:rFonts w:hint="eastAsia"/>
        </w:rPr>
        <w:t>編列</w:t>
      </w:r>
      <w:r w:rsidR="00EC3645" w:rsidRPr="00EC3645">
        <w:rPr>
          <w:rFonts w:hint="eastAsia"/>
        </w:rPr>
        <w:t>1億6,581萬8千元</w:t>
      </w:r>
      <w:r>
        <w:rPr>
          <w:rFonts w:hint="eastAsia"/>
        </w:rPr>
        <w:t>，較11</w:t>
      </w:r>
      <w:r w:rsidR="00EC3645">
        <w:t>3</w:t>
      </w:r>
      <w:r>
        <w:rPr>
          <w:rFonts w:hint="eastAsia"/>
        </w:rPr>
        <w:t>年度預算</w:t>
      </w:r>
      <w:r w:rsidR="00EC3645" w:rsidRPr="00EC3645">
        <w:rPr>
          <w:rFonts w:hint="eastAsia"/>
        </w:rPr>
        <w:t>1億5,984萬6千元</w:t>
      </w:r>
      <w:r>
        <w:rPr>
          <w:rFonts w:hint="eastAsia"/>
        </w:rPr>
        <w:t>增加</w:t>
      </w:r>
      <w:r w:rsidR="00EC3645" w:rsidRPr="00EC3645">
        <w:rPr>
          <w:rFonts w:hint="eastAsia"/>
        </w:rPr>
        <w:t>597萬2千元</w:t>
      </w:r>
      <w:r>
        <w:rPr>
          <w:rFonts w:hint="eastAsia"/>
        </w:rPr>
        <w:t>(增幅</w:t>
      </w:r>
      <w:r w:rsidR="00EC3645" w:rsidRPr="00EC3645">
        <w:t>3.74%</w:t>
      </w:r>
      <w:r>
        <w:rPr>
          <w:rFonts w:hint="eastAsia"/>
        </w:rPr>
        <w:t>)；</w:t>
      </w:r>
      <w:r w:rsidR="00DA1349">
        <w:rPr>
          <w:rFonts w:hint="eastAsia"/>
        </w:rPr>
        <w:t>「</w:t>
      </w:r>
      <w:r>
        <w:rPr>
          <w:rFonts w:hint="eastAsia"/>
        </w:rPr>
        <w:t>支出</w:t>
      </w:r>
      <w:r w:rsidR="00DA1349">
        <w:rPr>
          <w:rFonts w:hint="eastAsia"/>
        </w:rPr>
        <w:t>」</w:t>
      </w:r>
      <w:r>
        <w:rPr>
          <w:rFonts w:hint="eastAsia"/>
        </w:rPr>
        <w:t>編列</w:t>
      </w:r>
      <w:r w:rsidR="00EC3645" w:rsidRPr="00EC3645">
        <w:rPr>
          <w:rFonts w:hint="eastAsia"/>
        </w:rPr>
        <w:t>1億6,473萬4千元</w:t>
      </w:r>
      <w:r>
        <w:rPr>
          <w:rFonts w:hint="eastAsia"/>
        </w:rPr>
        <w:t>，較11</w:t>
      </w:r>
      <w:r w:rsidR="00EC3645">
        <w:t>3</w:t>
      </w:r>
      <w:r>
        <w:rPr>
          <w:rFonts w:hint="eastAsia"/>
        </w:rPr>
        <w:t>年度預算</w:t>
      </w:r>
      <w:r w:rsidR="00EC3645" w:rsidRPr="00EC3645">
        <w:rPr>
          <w:rFonts w:hint="eastAsia"/>
        </w:rPr>
        <w:t>1億5,897萬3千元</w:t>
      </w:r>
      <w:r>
        <w:rPr>
          <w:rFonts w:hint="eastAsia"/>
        </w:rPr>
        <w:t>增加</w:t>
      </w:r>
      <w:r w:rsidR="00EC3645" w:rsidRPr="00EC3645">
        <w:rPr>
          <w:rFonts w:hint="eastAsia"/>
        </w:rPr>
        <w:t>576萬1千元</w:t>
      </w:r>
      <w:r>
        <w:rPr>
          <w:rFonts w:hint="eastAsia"/>
        </w:rPr>
        <w:t>(增幅</w:t>
      </w:r>
      <w:r w:rsidR="00EC3645" w:rsidRPr="00EC3645">
        <w:t>3.62%</w:t>
      </w:r>
      <w:r>
        <w:rPr>
          <w:rFonts w:hint="eastAsia"/>
        </w:rPr>
        <w:t>)；收支相抵後，預算賸餘</w:t>
      </w:r>
      <w:r w:rsidR="00EC3645" w:rsidRPr="00EC3645">
        <w:rPr>
          <w:rFonts w:hint="eastAsia"/>
        </w:rPr>
        <w:t>108萬4千元</w:t>
      </w:r>
      <w:r>
        <w:rPr>
          <w:rFonts w:hint="eastAsia"/>
        </w:rPr>
        <w:t>，較11</w:t>
      </w:r>
      <w:r w:rsidR="00EC3645">
        <w:t>3</w:t>
      </w:r>
      <w:r>
        <w:rPr>
          <w:rFonts w:hint="eastAsia"/>
        </w:rPr>
        <w:t>年度預算賸餘</w:t>
      </w:r>
      <w:r w:rsidR="00EC3645" w:rsidRPr="00EC3645">
        <w:rPr>
          <w:rFonts w:hint="eastAsia"/>
        </w:rPr>
        <w:t>87萬3千元</w:t>
      </w:r>
      <w:r w:rsidR="00EC3645">
        <w:rPr>
          <w:rFonts w:hint="eastAsia"/>
        </w:rPr>
        <w:t>增加</w:t>
      </w:r>
      <w:r w:rsidR="00EC3645" w:rsidRPr="00EC3645">
        <w:rPr>
          <w:rFonts w:hint="eastAsia"/>
        </w:rPr>
        <w:t>21萬1千元</w:t>
      </w:r>
      <w:r>
        <w:rPr>
          <w:rFonts w:hint="eastAsia"/>
        </w:rPr>
        <w:t>(</w:t>
      </w:r>
      <w:r w:rsidR="00EC3645">
        <w:rPr>
          <w:rFonts w:hint="eastAsia"/>
        </w:rPr>
        <w:t>增</w:t>
      </w:r>
      <w:r>
        <w:rPr>
          <w:rFonts w:hint="eastAsia"/>
        </w:rPr>
        <w:t>幅</w:t>
      </w:r>
      <w:r w:rsidR="00EC3645" w:rsidRPr="00EC3645">
        <w:t>24.17%</w:t>
      </w:r>
      <w:r>
        <w:rPr>
          <w:rFonts w:hint="eastAsia"/>
        </w:rPr>
        <w:t>)。謹就</w:t>
      </w:r>
      <w:r w:rsidR="00996DB3">
        <w:rPr>
          <w:rFonts w:hint="eastAsia"/>
        </w:rPr>
        <w:t>台網中心</w:t>
      </w:r>
      <w:r>
        <w:rPr>
          <w:rFonts w:hint="eastAsia"/>
        </w:rPr>
        <w:t>11</w:t>
      </w:r>
      <w:r w:rsidR="00EC3645">
        <w:t>4</w:t>
      </w:r>
      <w:r>
        <w:rPr>
          <w:rFonts w:hint="eastAsia"/>
        </w:rPr>
        <w:t>年度預算案相關問題評估如下：</w:t>
      </w:r>
    </w:p>
    <w:p w14:paraId="78A4512E" w14:textId="029B8009" w:rsidR="00361C90" w:rsidRDefault="00361C90" w:rsidP="00361C90">
      <w:pPr>
        <w:pStyle w:val="14"/>
        <w:ind w:left="567" w:hanging="567"/>
      </w:pPr>
      <w:bookmarkStart w:id="1" w:name="_Toc193384032"/>
      <w:r>
        <w:rPr>
          <w:rFonts w:hint="eastAsia"/>
        </w:rPr>
        <w:t>二、</w:t>
      </w:r>
      <w:r w:rsidR="003470D1" w:rsidRPr="003470D1">
        <w:rPr>
          <w:rFonts w:hint="eastAsia"/>
        </w:rPr>
        <w:t>為保障國內公司權益及避免消費者混淆</w:t>
      </w:r>
      <w:r w:rsidR="003470D1">
        <w:rPr>
          <w:rFonts w:hint="eastAsia"/>
        </w:rPr>
        <w:t>，</w:t>
      </w:r>
      <w:r>
        <w:rPr>
          <w:rFonts w:hint="eastAsia"/>
        </w:rPr>
        <w:t>允宜賡續精進網域管理政策與技術服務，以降低爭議案件發生</w:t>
      </w:r>
      <w:bookmarkEnd w:id="1"/>
    </w:p>
    <w:p w14:paraId="52CB482C" w14:textId="16F6D58D" w:rsidR="00361C90" w:rsidRDefault="00996DB3" w:rsidP="00361C90">
      <w:pPr>
        <w:ind w:left="566" w:firstLine="566"/>
      </w:pPr>
      <w:r>
        <w:rPr>
          <w:rFonts w:hint="eastAsia"/>
        </w:rPr>
        <w:t>台網中心</w:t>
      </w:r>
      <w:r w:rsidR="00361C90">
        <w:rPr>
          <w:rFonts w:hint="eastAsia"/>
        </w:rPr>
        <w:t>11</w:t>
      </w:r>
      <w:r w:rsidR="00713903">
        <w:t>4</w:t>
      </w:r>
      <w:r w:rsidR="00361C90">
        <w:rPr>
          <w:rFonts w:hint="eastAsia"/>
        </w:rPr>
        <w:t>年度預算案</w:t>
      </w:r>
      <w:r w:rsidR="006E31CD">
        <w:rPr>
          <w:rFonts w:hint="eastAsia"/>
        </w:rPr>
        <w:t>「</w:t>
      </w:r>
      <w:r w:rsidR="00361C90">
        <w:rPr>
          <w:rFonts w:hint="eastAsia"/>
        </w:rPr>
        <w:t>網域名稱註冊管理業務計畫</w:t>
      </w:r>
      <w:r w:rsidR="006E31CD">
        <w:rPr>
          <w:rFonts w:hint="eastAsia"/>
        </w:rPr>
        <w:t>」編列</w:t>
      </w:r>
      <w:r w:rsidR="006E31CD" w:rsidRPr="006E31CD">
        <w:rPr>
          <w:rFonts w:hint="eastAsia"/>
        </w:rPr>
        <w:t>1,794萬8千元</w:t>
      </w:r>
      <w:r w:rsidR="00361C90">
        <w:rPr>
          <w:rFonts w:hint="eastAsia"/>
        </w:rPr>
        <w:t>，較11</w:t>
      </w:r>
      <w:r w:rsidR="006E31CD">
        <w:t>3</w:t>
      </w:r>
      <w:r w:rsidR="00361C90">
        <w:rPr>
          <w:rFonts w:hint="eastAsia"/>
        </w:rPr>
        <w:t>年度預算</w:t>
      </w:r>
      <w:r w:rsidR="006E31CD" w:rsidRPr="006E31CD">
        <w:rPr>
          <w:rFonts w:hint="eastAsia"/>
        </w:rPr>
        <w:t>1,635萬4千元</w:t>
      </w:r>
      <w:r w:rsidR="00361C90">
        <w:rPr>
          <w:rFonts w:hint="eastAsia"/>
        </w:rPr>
        <w:t>增加</w:t>
      </w:r>
      <w:r w:rsidR="006E31CD" w:rsidRPr="006E31CD">
        <w:rPr>
          <w:rFonts w:hint="eastAsia"/>
        </w:rPr>
        <w:t>159萬4千元</w:t>
      </w:r>
      <w:r w:rsidR="00361C90">
        <w:rPr>
          <w:rFonts w:hint="eastAsia"/>
        </w:rPr>
        <w:t>(增幅</w:t>
      </w:r>
      <w:r w:rsidR="006E31CD" w:rsidRPr="006E31CD">
        <w:t>9.75%</w:t>
      </w:r>
      <w:r w:rsidR="00361C90">
        <w:rPr>
          <w:rFonts w:hint="eastAsia"/>
        </w:rPr>
        <w:t>)，係辦理網域名稱註冊服務、爭議處理機制及推廣相關業務之支出。經查：</w:t>
      </w:r>
    </w:p>
    <w:p w14:paraId="5B9CA091" w14:textId="561634B0" w:rsidR="00361C90" w:rsidRDefault="00361C90" w:rsidP="00361C90">
      <w:pPr>
        <w:pStyle w:val="a4"/>
        <w:ind w:left="849" w:hanging="283"/>
      </w:pPr>
      <w:r>
        <w:rPr>
          <w:rFonts w:hint="eastAsia"/>
        </w:rPr>
        <w:t>(一)</w:t>
      </w:r>
      <w:r w:rsidR="00F94B42">
        <w:rPr>
          <w:rFonts w:hint="eastAsia"/>
        </w:rPr>
        <w:t>台網中心委託</w:t>
      </w:r>
      <w:r w:rsidR="00F94B42" w:rsidRPr="00F94B42">
        <w:rPr>
          <w:rFonts w:hint="eastAsia"/>
        </w:rPr>
        <w:t>資策會科技法律研究所</w:t>
      </w:r>
      <w:r w:rsidR="00F94B42">
        <w:rPr>
          <w:rFonts w:hint="eastAsia"/>
        </w:rPr>
        <w:t>及</w:t>
      </w:r>
      <w:r w:rsidR="00F94B42" w:rsidRPr="00F94B42">
        <w:rPr>
          <w:rFonts w:hint="eastAsia"/>
        </w:rPr>
        <w:t>台北律師公會處理網域名稱爭議</w:t>
      </w:r>
    </w:p>
    <w:p w14:paraId="4E2646F8" w14:textId="05FD5467" w:rsidR="00361C90" w:rsidRDefault="00361C90" w:rsidP="00361C90">
      <w:pPr>
        <w:pStyle w:val="21"/>
        <w:ind w:left="850" w:firstLine="566"/>
      </w:pPr>
      <w:r>
        <w:rPr>
          <w:rFonts w:hint="eastAsia"/>
        </w:rPr>
        <w:t>自90年起，台網中心</w:t>
      </w:r>
      <w:r w:rsidR="00404BE0">
        <w:rPr>
          <w:rFonts w:hint="eastAsia"/>
        </w:rPr>
        <w:t>訂有</w:t>
      </w:r>
      <w:r>
        <w:rPr>
          <w:rFonts w:hint="eastAsia"/>
        </w:rPr>
        <w:t>「域名爭議處理機制」</w:t>
      </w:r>
      <w:r w:rsidR="00404BE0">
        <w:rPr>
          <w:rFonts w:hint="eastAsia"/>
        </w:rPr>
        <w:t>、</w:t>
      </w:r>
      <w:r>
        <w:rPr>
          <w:rFonts w:hint="eastAsia"/>
        </w:rPr>
        <w:t>「</w:t>
      </w:r>
      <w:r w:rsidR="00851261" w:rsidRPr="00851261">
        <w:rPr>
          <w:rFonts w:hint="eastAsia"/>
        </w:rPr>
        <w:t>財團法人台灣網路資訊中心網域名稱爭議處理辦法</w:t>
      </w:r>
      <w:r>
        <w:rPr>
          <w:rFonts w:hint="eastAsia"/>
        </w:rPr>
        <w:t>」及「</w:t>
      </w:r>
      <w:r w:rsidR="00851261" w:rsidRPr="00851261">
        <w:rPr>
          <w:rFonts w:hint="eastAsia"/>
        </w:rPr>
        <w:t>網域名稱爭議處理實施要點</w:t>
      </w:r>
      <w:r>
        <w:rPr>
          <w:rFonts w:hint="eastAsia"/>
        </w:rPr>
        <w:t>」</w:t>
      </w:r>
      <w:r w:rsidR="00404BE0">
        <w:rPr>
          <w:rFonts w:hint="eastAsia"/>
        </w:rPr>
        <w:t>等</w:t>
      </w:r>
      <w:r>
        <w:rPr>
          <w:rFonts w:hint="eastAsia"/>
        </w:rPr>
        <w:t>，作為域名爭議處理機制主要依循之規範。依該中心網域名稱爭議處理辦法第5條第1項規定：「申訴人得以註冊人之網域名稱註冊具有下列情事為由，依本辦法向爭議處理機構提出申訴：一、網域名稱與申訴人之商標、標章、姓</w:t>
      </w:r>
      <w:r>
        <w:rPr>
          <w:rFonts w:hint="eastAsia"/>
        </w:rPr>
        <w:lastRenderedPageBreak/>
        <w:t>名、事業名稱或其他標識相同或近似而產生混淆者。二、註冊人就其網域名稱無權利或正當利益。三、註冊人惡意註冊或使用網域名稱。」。</w:t>
      </w:r>
      <w:r w:rsidR="00F94B42">
        <w:rPr>
          <w:rFonts w:hint="eastAsia"/>
        </w:rPr>
        <w:t>另</w:t>
      </w:r>
      <w:r>
        <w:rPr>
          <w:rFonts w:hint="eastAsia"/>
        </w:rPr>
        <w:t>為提供相較法院更迅速、有效率且平價之網域名稱爭議處理辦法及程序，該中心委託財團法人資訊工業策進會科技法律研究所以及社團法人台北律師公會協助當事人提供解決網域名爭議處理之服務</w:t>
      </w:r>
      <w:r w:rsidR="00BC2752">
        <w:rPr>
          <w:rFonts w:hint="eastAsia"/>
        </w:rPr>
        <w:t>。是以，遇有前列網域名稱爭議事項，得向相關機構提出申訴</w:t>
      </w:r>
      <w:r>
        <w:rPr>
          <w:rFonts w:hint="eastAsia"/>
        </w:rPr>
        <w:t>。</w:t>
      </w:r>
    </w:p>
    <w:p w14:paraId="2D7D802C" w14:textId="591118CA" w:rsidR="00361C90" w:rsidRDefault="00361C90" w:rsidP="00361C90">
      <w:pPr>
        <w:pStyle w:val="a4"/>
        <w:ind w:left="849" w:hanging="283"/>
      </w:pPr>
      <w:r>
        <w:rPr>
          <w:rFonts w:hint="eastAsia"/>
        </w:rPr>
        <w:t>(二)</w:t>
      </w:r>
      <w:r w:rsidR="00D558F2">
        <w:rPr>
          <w:rFonts w:hint="eastAsia"/>
        </w:rPr>
        <w:t>近年</w:t>
      </w:r>
      <w:r>
        <w:rPr>
          <w:rFonts w:hint="eastAsia"/>
        </w:rPr>
        <w:t>網域名爭議處理</w:t>
      </w:r>
      <w:r w:rsidR="00D558F2">
        <w:rPr>
          <w:rFonts w:hint="eastAsia"/>
        </w:rPr>
        <w:t>件數</w:t>
      </w:r>
      <w:r w:rsidR="00C21915">
        <w:rPr>
          <w:rFonts w:hint="eastAsia"/>
        </w:rPr>
        <w:t>概</w:t>
      </w:r>
      <w:r w:rsidR="00D558F2">
        <w:rPr>
          <w:rFonts w:hint="eastAsia"/>
        </w:rPr>
        <w:t>呈</w:t>
      </w:r>
      <w:r>
        <w:rPr>
          <w:rFonts w:hint="eastAsia"/>
        </w:rPr>
        <w:t>增加</w:t>
      </w:r>
      <w:r w:rsidR="00D558F2">
        <w:rPr>
          <w:rFonts w:hint="eastAsia"/>
        </w:rPr>
        <w:t>趨勢</w:t>
      </w:r>
      <w:r w:rsidR="00851261">
        <w:rPr>
          <w:rFonts w:hint="eastAsia"/>
        </w:rPr>
        <w:t>，允宜研謀精進，以</w:t>
      </w:r>
      <w:r w:rsidR="00851261" w:rsidRPr="00851261">
        <w:rPr>
          <w:rFonts w:hint="eastAsia"/>
        </w:rPr>
        <w:t>降低爭議</w:t>
      </w:r>
      <w:r w:rsidR="00F75D92">
        <w:rPr>
          <w:rFonts w:hint="eastAsia"/>
        </w:rPr>
        <w:t>案件發生</w:t>
      </w:r>
    </w:p>
    <w:p w14:paraId="5330CBC7" w14:textId="5B601532" w:rsidR="00361C90" w:rsidRDefault="00851261" w:rsidP="00361C90">
      <w:pPr>
        <w:pStyle w:val="21"/>
        <w:ind w:left="850" w:firstLine="566"/>
      </w:pPr>
      <w:r>
        <w:rPr>
          <w:rFonts w:hint="eastAsia"/>
        </w:rPr>
        <w:t>隨著網際網路快速發展，用以辨識網站之網域名稱，已成為商業上競逐目標之一，而網域名稱爭議時有所聞，甚至有不法人士利用不法網域名稱架設網站提供服務或銷售商品，致消費者誤以為該網站係商標權人之官網或關連性，而不慎購買商標侵權商品或無法享受到商標權人提供服務。</w:t>
      </w:r>
      <w:r w:rsidR="00361C90">
        <w:rPr>
          <w:rFonts w:hint="eastAsia"/>
        </w:rPr>
        <w:t>據</w:t>
      </w:r>
      <w:r w:rsidR="00C21915">
        <w:rPr>
          <w:rFonts w:hint="eastAsia"/>
        </w:rPr>
        <w:t>台網</w:t>
      </w:r>
      <w:r w:rsidR="00361C90">
        <w:rPr>
          <w:rFonts w:hint="eastAsia"/>
        </w:rPr>
        <w:t>中心統計，</w:t>
      </w:r>
      <w:r w:rsidR="00C21915">
        <w:t>1</w:t>
      </w:r>
      <w:r w:rsidR="00355CB0">
        <w:t>10</w:t>
      </w:r>
      <w:r w:rsidR="00361C90">
        <w:rPr>
          <w:rFonts w:hint="eastAsia"/>
        </w:rPr>
        <w:t>至11</w:t>
      </w:r>
      <w:r w:rsidR="00C21915">
        <w:t>3</w:t>
      </w:r>
      <w:r w:rsidR="00361C90">
        <w:rPr>
          <w:rFonts w:hint="eastAsia"/>
        </w:rPr>
        <w:t>年度網域名稱爭議處理件數共</w:t>
      </w:r>
      <w:r w:rsidR="001933F2">
        <w:t>58</w:t>
      </w:r>
      <w:r w:rsidR="00361C90">
        <w:rPr>
          <w:rFonts w:hint="eastAsia"/>
        </w:rPr>
        <w:t>件，每年度爭議處理件數</w:t>
      </w:r>
      <w:r>
        <w:rPr>
          <w:rFonts w:hint="eastAsia"/>
        </w:rPr>
        <w:t>介於</w:t>
      </w:r>
      <w:r w:rsidR="00361C90">
        <w:rPr>
          <w:rFonts w:hint="eastAsia"/>
        </w:rPr>
        <w:t>10至</w:t>
      </w:r>
      <w:r w:rsidR="00C21915">
        <w:t>20</w:t>
      </w:r>
      <w:r w:rsidR="00361C90">
        <w:rPr>
          <w:rFonts w:hint="eastAsia"/>
        </w:rPr>
        <w:t>件</w:t>
      </w:r>
      <w:r>
        <w:rPr>
          <w:rFonts w:hint="eastAsia"/>
        </w:rPr>
        <w:t>間</w:t>
      </w:r>
      <w:r w:rsidR="00C21915">
        <w:rPr>
          <w:rFonts w:hint="eastAsia"/>
        </w:rPr>
        <w:t>，</w:t>
      </w:r>
      <w:r w:rsidR="00C21915" w:rsidRPr="00C21915">
        <w:rPr>
          <w:rFonts w:hint="eastAsia"/>
        </w:rPr>
        <w:t>處理數概呈增加趨勢</w:t>
      </w:r>
      <w:r w:rsidR="00A4525B">
        <w:rPr>
          <w:rFonts w:hint="eastAsia"/>
        </w:rPr>
        <w:t>。</w:t>
      </w:r>
      <w:r w:rsidR="00361C90">
        <w:rPr>
          <w:rFonts w:hint="eastAsia"/>
        </w:rPr>
        <w:t>另就每年度處理情形分析，</w:t>
      </w:r>
      <w:r w:rsidR="00C21915">
        <w:rPr>
          <w:rFonts w:hint="eastAsia"/>
        </w:rPr>
        <w:t>1</w:t>
      </w:r>
      <w:r w:rsidR="00C21915">
        <w:t>13</w:t>
      </w:r>
      <w:r w:rsidR="00361C90">
        <w:rPr>
          <w:rFonts w:hint="eastAsia"/>
        </w:rPr>
        <w:t>年度</w:t>
      </w:r>
      <w:r w:rsidR="00CB006D">
        <w:rPr>
          <w:rFonts w:hint="eastAsia"/>
        </w:rPr>
        <w:t>域名</w:t>
      </w:r>
      <w:r w:rsidR="00C21915">
        <w:rPr>
          <w:rFonts w:hint="eastAsia"/>
        </w:rPr>
        <w:t>移轉件數高達</w:t>
      </w:r>
      <w:r w:rsidR="00361C90">
        <w:rPr>
          <w:rFonts w:hint="eastAsia"/>
        </w:rPr>
        <w:t>13件</w:t>
      </w:r>
      <w:r w:rsidR="00CB006D">
        <w:rPr>
          <w:rFonts w:hint="eastAsia"/>
        </w:rPr>
        <w:t>，</w:t>
      </w:r>
      <w:r w:rsidR="008277C1">
        <w:rPr>
          <w:rFonts w:hint="eastAsia"/>
        </w:rPr>
        <w:t>自</w:t>
      </w:r>
      <w:r w:rsidR="00CB006D">
        <w:rPr>
          <w:rFonts w:hint="eastAsia"/>
        </w:rPr>
        <w:t>1</w:t>
      </w:r>
      <w:r w:rsidR="00CB006D">
        <w:t>1</w:t>
      </w:r>
      <w:r w:rsidR="00833FDC">
        <w:t>1</w:t>
      </w:r>
      <w:r w:rsidR="00CB006D">
        <w:rPr>
          <w:rFonts w:hint="eastAsia"/>
        </w:rPr>
        <w:t>年度</w:t>
      </w:r>
      <w:r w:rsidR="008277C1">
        <w:rPr>
          <w:rFonts w:hint="eastAsia"/>
        </w:rPr>
        <w:t>以來未見減少</w:t>
      </w:r>
      <w:r w:rsidR="00BC2752">
        <w:rPr>
          <w:rFonts w:hint="eastAsia"/>
        </w:rPr>
        <w:t>(詳表1)</w:t>
      </w:r>
      <w:r w:rsidR="00361C90">
        <w:rPr>
          <w:rFonts w:hint="eastAsia"/>
        </w:rPr>
        <w:t>。為保障國內公司權益及避免消費者受混淆誤認，允宜精進網域管理政策與技術服務，俾降低爭議案件發生。</w:t>
      </w:r>
    </w:p>
    <w:p w14:paraId="67518852" w14:textId="556CB67E" w:rsidR="00241984" w:rsidRDefault="00241984" w:rsidP="00241984">
      <w:pPr>
        <w:pStyle w:val="21"/>
        <w:ind w:leftChars="0" w:left="0" w:firstLineChars="0" w:firstLine="0"/>
      </w:pPr>
      <w:r w:rsidRPr="00FF61BD">
        <w:rPr>
          <w:rFonts w:hAnsi="標楷體" w:hint="eastAsia"/>
          <w:b/>
        </w:rPr>
        <w:t xml:space="preserve">表1 </w:t>
      </w:r>
      <w:r>
        <w:rPr>
          <w:rFonts w:hAnsi="標楷體"/>
          <w:b/>
        </w:rPr>
        <w:t xml:space="preserve"> </w:t>
      </w:r>
      <w:r w:rsidRPr="00FF61BD">
        <w:rPr>
          <w:rFonts w:hAnsi="標楷體" w:hint="eastAsia"/>
          <w:b/>
        </w:rPr>
        <w:t>1</w:t>
      </w:r>
      <w:r w:rsidR="00355CB0">
        <w:rPr>
          <w:rFonts w:hAnsi="標楷體"/>
          <w:b/>
        </w:rPr>
        <w:t>10</w:t>
      </w:r>
      <w:r w:rsidRPr="00FF61BD">
        <w:rPr>
          <w:rFonts w:hAnsi="標楷體" w:hint="eastAsia"/>
          <w:b/>
        </w:rPr>
        <w:t>至11</w:t>
      </w:r>
      <w:r w:rsidR="00355CB0">
        <w:rPr>
          <w:rFonts w:hAnsi="標楷體"/>
          <w:b/>
        </w:rPr>
        <w:t>3</w:t>
      </w:r>
      <w:r w:rsidRPr="00FF61BD">
        <w:rPr>
          <w:rFonts w:hAnsi="標楷體" w:hint="eastAsia"/>
          <w:b/>
        </w:rPr>
        <w:t>年</w:t>
      </w:r>
      <w:r>
        <w:rPr>
          <w:rFonts w:hAnsi="標楷體" w:hint="eastAsia"/>
          <w:b/>
        </w:rPr>
        <w:t>度</w:t>
      </w:r>
      <w:r w:rsidRPr="00FF61BD">
        <w:rPr>
          <w:rFonts w:hint="eastAsia"/>
          <w:b/>
        </w:rPr>
        <w:t>台灣網路資訊中心處理</w:t>
      </w:r>
      <w:r w:rsidRPr="00FF61BD">
        <w:rPr>
          <w:rFonts w:hAnsi="標楷體" w:hint="eastAsia"/>
          <w:b/>
        </w:rPr>
        <w:t>網域名稱爭議統計表</w:t>
      </w:r>
    </w:p>
    <w:tbl>
      <w:tblPr>
        <w:tblW w:w="851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2"/>
        <w:gridCol w:w="567"/>
        <w:gridCol w:w="710"/>
        <w:gridCol w:w="567"/>
        <w:gridCol w:w="709"/>
        <w:gridCol w:w="566"/>
        <w:gridCol w:w="709"/>
        <w:gridCol w:w="3969"/>
      </w:tblGrid>
      <w:tr w:rsidR="00EC62BF" w:rsidRPr="00EC62BF" w14:paraId="4AC631AE" w14:textId="77777777" w:rsidTr="00155F3A">
        <w:trPr>
          <w:trHeight w:val="20"/>
          <w:tblHeader/>
        </w:trPr>
        <w:tc>
          <w:tcPr>
            <w:tcW w:w="722" w:type="dxa"/>
            <w:vAlign w:val="center"/>
          </w:tcPr>
          <w:p w14:paraId="0B025EE6" w14:textId="4401F69E" w:rsidR="00EC62BF" w:rsidRPr="00EC62BF" w:rsidRDefault="00EC62BF" w:rsidP="00EC62BF">
            <w:pPr>
              <w:pStyle w:val="142"/>
              <w:jc w:val="center"/>
              <w:rPr>
                <w:b/>
                <w:bCs/>
              </w:rPr>
            </w:pPr>
            <w:r w:rsidRPr="00EC62BF">
              <w:rPr>
                <w:rFonts w:hint="eastAsia"/>
                <w:b/>
                <w:bCs/>
              </w:rPr>
              <w:t>處理機構</w:t>
            </w:r>
          </w:p>
        </w:tc>
        <w:tc>
          <w:tcPr>
            <w:tcW w:w="1277" w:type="dxa"/>
            <w:gridSpan w:val="2"/>
            <w:vAlign w:val="center"/>
          </w:tcPr>
          <w:p w14:paraId="1DDF6ADC" w14:textId="77777777" w:rsidR="00EC62BF" w:rsidRDefault="00EC62BF" w:rsidP="00EC62BF">
            <w:pPr>
              <w:pStyle w:val="142"/>
              <w:jc w:val="center"/>
              <w:rPr>
                <w:b/>
                <w:bCs/>
              </w:rPr>
            </w:pPr>
            <w:r w:rsidRPr="00EC62BF">
              <w:rPr>
                <w:rFonts w:hint="eastAsia"/>
                <w:b/>
                <w:bCs/>
              </w:rPr>
              <w:t>資策會</w:t>
            </w:r>
          </w:p>
          <w:p w14:paraId="74FF45A3" w14:textId="59F4C2BB" w:rsidR="00EC62BF" w:rsidRPr="00EC62BF" w:rsidRDefault="00EC62BF" w:rsidP="00EC62BF">
            <w:pPr>
              <w:pStyle w:val="142"/>
              <w:jc w:val="center"/>
              <w:rPr>
                <w:b/>
                <w:bCs/>
              </w:rPr>
            </w:pPr>
            <w:r w:rsidRPr="00EC62BF">
              <w:rPr>
                <w:rFonts w:hint="eastAsia"/>
                <w:b/>
                <w:bCs/>
              </w:rPr>
              <w:t>科法所</w:t>
            </w:r>
          </w:p>
        </w:tc>
        <w:tc>
          <w:tcPr>
            <w:tcW w:w="1276" w:type="dxa"/>
            <w:gridSpan w:val="2"/>
            <w:vAlign w:val="center"/>
          </w:tcPr>
          <w:p w14:paraId="001F853D" w14:textId="77777777" w:rsidR="00EC62BF" w:rsidRPr="00EC62BF" w:rsidRDefault="00EC62BF" w:rsidP="00EC62BF">
            <w:pPr>
              <w:pStyle w:val="142"/>
              <w:jc w:val="center"/>
              <w:rPr>
                <w:b/>
                <w:bCs/>
              </w:rPr>
            </w:pPr>
            <w:r w:rsidRPr="00EC62BF">
              <w:rPr>
                <w:rFonts w:hint="eastAsia"/>
                <w:b/>
                <w:bCs/>
              </w:rPr>
              <w:t>台北律師公會</w:t>
            </w:r>
          </w:p>
        </w:tc>
        <w:tc>
          <w:tcPr>
            <w:tcW w:w="1275" w:type="dxa"/>
            <w:gridSpan w:val="2"/>
            <w:vAlign w:val="center"/>
          </w:tcPr>
          <w:p w14:paraId="63B220D1" w14:textId="0344F4DA" w:rsidR="00EC62BF" w:rsidRPr="00EC62BF" w:rsidRDefault="00EC62BF" w:rsidP="00EC62BF">
            <w:pPr>
              <w:pStyle w:val="142"/>
              <w:jc w:val="center"/>
              <w:rPr>
                <w:b/>
                <w:bCs/>
              </w:rPr>
            </w:pPr>
            <w:r w:rsidRPr="00EC62BF">
              <w:rPr>
                <w:rFonts w:hint="eastAsia"/>
                <w:b/>
                <w:bCs/>
              </w:rPr>
              <w:t>合計</w:t>
            </w:r>
          </w:p>
        </w:tc>
        <w:tc>
          <w:tcPr>
            <w:tcW w:w="3969" w:type="dxa"/>
            <w:vMerge w:val="restart"/>
            <w:vAlign w:val="center"/>
          </w:tcPr>
          <w:p w14:paraId="544734EC" w14:textId="0771F736" w:rsidR="00EC62BF" w:rsidRPr="00EC62BF" w:rsidRDefault="00EC62BF" w:rsidP="00EC62BF">
            <w:pPr>
              <w:pStyle w:val="142"/>
              <w:jc w:val="center"/>
              <w:rPr>
                <w:b/>
                <w:bCs/>
              </w:rPr>
            </w:pPr>
            <w:r w:rsidRPr="00EC62BF">
              <w:rPr>
                <w:rFonts w:hint="eastAsia"/>
                <w:b/>
                <w:bCs/>
              </w:rPr>
              <w:t>原因及處理情形</w:t>
            </w:r>
          </w:p>
        </w:tc>
      </w:tr>
      <w:tr w:rsidR="00EC62BF" w:rsidRPr="00EC62BF" w14:paraId="41D33AF0" w14:textId="77777777" w:rsidTr="00155F3A">
        <w:trPr>
          <w:trHeight w:val="20"/>
          <w:tblHeader/>
        </w:trPr>
        <w:tc>
          <w:tcPr>
            <w:tcW w:w="722" w:type="dxa"/>
            <w:vAlign w:val="center"/>
            <w:hideMark/>
          </w:tcPr>
          <w:p w14:paraId="306CB050" w14:textId="77777777" w:rsidR="00EC62BF" w:rsidRPr="00EC62BF" w:rsidRDefault="00EC62BF" w:rsidP="00EC62BF">
            <w:pPr>
              <w:pStyle w:val="142"/>
              <w:jc w:val="center"/>
              <w:rPr>
                <w:b/>
                <w:bCs/>
              </w:rPr>
            </w:pPr>
            <w:r w:rsidRPr="00EC62BF">
              <w:rPr>
                <w:rFonts w:hint="eastAsia"/>
                <w:b/>
                <w:bCs/>
              </w:rPr>
              <w:t>年度</w:t>
            </w:r>
          </w:p>
        </w:tc>
        <w:tc>
          <w:tcPr>
            <w:tcW w:w="567" w:type="dxa"/>
            <w:vAlign w:val="center"/>
          </w:tcPr>
          <w:p w14:paraId="54B4A735" w14:textId="77777777" w:rsidR="00EC62BF" w:rsidRPr="00EC62BF" w:rsidRDefault="00EC62BF" w:rsidP="00EC62BF">
            <w:pPr>
              <w:pStyle w:val="142"/>
              <w:jc w:val="center"/>
              <w:rPr>
                <w:b/>
                <w:bCs/>
              </w:rPr>
            </w:pPr>
            <w:r w:rsidRPr="00EC62BF">
              <w:rPr>
                <w:b/>
                <w:bCs/>
              </w:rPr>
              <w:t>件數</w:t>
            </w:r>
          </w:p>
        </w:tc>
        <w:tc>
          <w:tcPr>
            <w:tcW w:w="710" w:type="dxa"/>
            <w:vAlign w:val="center"/>
          </w:tcPr>
          <w:p w14:paraId="317F744C" w14:textId="77777777" w:rsidR="00EC62BF" w:rsidRPr="00EC62BF" w:rsidRDefault="00EC62BF" w:rsidP="00EC62BF">
            <w:pPr>
              <w:pStyle w:val="142"/>
              <w:jc w:val="center"/>
              <w:rPr>
                <w:b/>
                <w:bCs/>
              </w:rPr>
            </w:pPr>
            <w:r w:rsidRPr="00EC62BF">
              <w:rPr>
                <w:rFonts w:hint="eastAsia"/>
                <w:b/>
                <w:bCs/>
              </w:rPr>
              <w:t>域名筆數</w:t>
            </w:r>
          </w:p>
        </w:tc>
        <w:tc>
          <w:tcPr>
            <w:tcW w:w="567" w:type="dxa"/>
            <w:vAlign w:val="center"/>
            <w:hideMark/>
          </w:tcPr>
          <w:p w14:paraId="019D4B80" w14:textId="77777777" w:rsidR="00EC62BF" w:rsidRPr="00EC62BF" w:rsidRDefault="00EC62BF" w:rsidP="00EC62BF">
            <w:pPr>
              <w:pStyle w:val="142"/>
              <w:jc w:val="center"/>
              <w:rPr>
                <w:b/>
                <w:bCs/>
              </w:rPr>
            </w:pPr>
            <w:r w:rsidRPr="00EC62BF">
              <w:rPr>
                <w:b/>
                <w:bCs/>
              </w:rPr>
              <w:t>件數</w:t>
            </w:r>
          </w:p>
        </w:tc>
        <w:tc>
          <w:tcPr>
            <w:tcW w:w="709" w:type="dxa"/>
            <w:vAlign w:val="center"/>
          </w:tcPr>
          <w:p w14:paraId="0A661058" w14:textId="77777777" w:rsidR="00EC62BF" w:rsidRPr="00EC62BF" w:rsidRDefault="00EC62BF" w:rsidP="00EC62BF">
            <w:pPr>
              <w:pStyle w:val="142"/>
              <w:jc w:val="center"/>
              <w:rPr>
                <w:b/>
                <w:bCs/>
              </w:rPr>
            </w:pPr>
            <w:r w:rsidRPr="00EC62BF">
              <w:rPr>
                <w:rFonts w:hint="eastAsia"/>
                <w:b/>
                <w:bCs/>
              </w:rPr>
              <w:t>域名筆數</w:t>
            </w:r>
          </w:p>
        </w:tc>
        <w:tc>
          <w:tcPr>
            <w:tcW w:w="566" w:type="dxa"/>
            <w:vAlign w:val="center"/>
          </w:tcPr>
          <w:p w14:paraId="2D89A432" w14:textId="78D3EF3F" w:rsidR="00EC62BF" w:rsidRPr="00EC62BF" w:rsidRDefault="00EC62BF" w:rsidP="00EC62BF">
            <w:pPr>
              <w:pStyle w:val="142"/>
              <w:jc w:val="center"/>
              <w:rPr>
                <w:b/>
                <w:bCs/>
              </w:rPr>
            </w:pPr>
            <w:r w:rsidRPr="00EC62BF">
              <w:rPr>
                <w:b/>
                <w:bCs/>
              </w:rPr>
              <w:t>件數</w:t>
            </w:r>
          </w:p>
        </w:tc>
        <w:tc>
          <w:tcPr>
            <w:tcW w:w="709" w:type="dxa"/>
            <w:vAlign w:val="center"/>
          </w:tcPr>
          <w:p w14:paraId="34E16409" w14:textId="758E418A" w:rsidR="00EC62BF" w:rsidRPr="00EC62BF" w:rsidRDefault="00EC62BF" w:rsidP="00EC62BF">
            <w:pPr>
              <w:pStyle w:val="142"/>
              <w:jc w:val="center"/>
              <w:rPr>
                <w:b/>
                <w:bCs/>
              </w:rPr>
            </w:pPr>
            <w:r w:rsidRPr="00EC62BF">
              <w:rPr>
                <w:rFonts w:hint="eastAsia"/>
                <w:b/>
                <w:bCs/>
              </w:rPr>
              <w:t>域名筆數</w:t>
            </w:r>
          </w:p>
        </w:tc>
        <w:tc>
          <w:tcPr>
            <w:tcW w:w="3969" w:type="dxa"/>
            <w:vMerge/>
            <w:vAlign w:val="center"/>
            <w:hideMark/>
          </w:tcPr>
          <w:p w14:paraId="088DC535" w14:textId="43A1E52A" w:rsidR="00EC62BF" w:rsidRPr="00EC62BF" w:rsidRDefault="00EC62BF" w:rsidP="00EC62BF">
            <w:pPr>
              <w:pStyle w:val="142"/>
              <w:jc w:val="center"/>
              <w:rPr>
                <w:b/>
                <w:bCs/>
              </w:rPr>
            </w:pPr>
          </w:p>
        </w:tc>
      </w:tr>
      <w:tr w:rsidR="00EC62BF" w:rsidRPr="00EC62BF" w14:paraId="7F2C6300" w14:textId="77777777" w:rsidTr="00155F3A">
        <w:trPr>
          <w:trHeight w:val="20"/>
        </w:trPr>
        <w:tc>
          <w:tcPr>
            <w:tcW w:w="722" w:type="dxa"/>
            <w:vAlign w:val="center"/>
          </w:tcPr>
          <w:p w14:paraId="3A7A14FB" w14:textId="77777777" w:rsidR="00EC62BF" w:rsidRPr="00EC62BF" w:rsidRDefault="00EC62BF" w:rsidP="009C5C98">
            <w:pPr>
              <w:pStyle w:val="142"/>
              <w:jc w:val="center"/>
            </w:pPr>
            <w:r w:rsidRPr="00EC62BF">
              <w:rPr>
                <w:rFonts w:hint="eastAsia"/>
              </w:rPr>
              <w:t>110</w:t>
            </w:r>
          </w:p>
        </w:tc>
        <w:tc>
          <w:tcPr>
            <w:tcW w:w="567" w:type="dxa"/>
            <w:vAlign w:val="center"/>
          </w:tcPr>
          <w:p w14:paraId="7883C236" w14:textId="77777777" w:rsidR="00EC62BF" w:rsidRPr="00EC62BF" w:rsidRDefault="00EC62BF" w:rsidP="00EC62BF">
            <w:pPr>
              <w:pStyle w:val="142"/>
              <w:jc w:val="right"/>
            </w:pPr>
            <w:r w:rsidRPr="00EC62BF">
              <w:t>4</w:t>
            </w:r>
          </w:p>
        </w:tc>
        <w:tc>
          <w:tcPr>
            <w:tcW w:w="710" w:type="dxa"/>
            <w:vAlign w:val="center"/>
          </w:tcPr>
          <w:p w14:paraId="71BE9A6F" w14:textId="77777777" w:rsidR="00EC62BF" w:rsidRPr="00EC62BF" w:rsidRDefault="00EC62BF" w:rsidP="00EC62BF">
            <w:pPr>
              <w:pStyle w:val="142"/>
              <w:jc w:val="right"/>
            </w:pPr>
            <w:r w:rsidRPr="00EC62BF">
              <w:t>5</w:t>
            </w:r>
          </w:p>
        </w:tc>
        <w:tc>
          <w:tcPr>
            <w:tcW w:w="567" w:type="dxa"/>
            <w:vAlign w:val="center"/>
          </w:tcPr>
          <w:p w14:paraId="3837883D" w14:textId="77777777" w:rsidR="00EC62BF" w:rsidRPr="00EC62BF" w:rsidRDefault="00EC62BF" w:rsidP="00EC62BF">
            <w:pPr>
              <w:pStyle w:val="142"/>
              <w:jc w:val="right"/>
            </w:pPr>
            <w:r w:rsidRPr="00EC62BF">
              <w:t>6</w:t>
            </w:r>
          </w:p>
        </w:tc>
        <w:tc>
          <w:tcPr>
            <w:tcW w:w="709" w:type="dxa"/>
            <w:vAlign w:val="center"/>
          </w:tcPr>
          <w:p w14:paraId="45726600" w14:textId="77777777" w:rsidR="00EC62BF" w:rsidRPr="00EC62BF" w:rsidRDefault="00EC62BF" w:rsidP="00EC62BF">
            <w:pPr>
              <w:pStyle w:val="142"/>
              <w:jc w:val="right"/>
            </w:pPr>
            <w:r w:rsidRPr="00EC62BF">
              <w:t>6</w:t>
            </w:r>
          </w:p>
        </w:tc>
        <w:tc>
          <w:tcPr>
            <w:tcW w:w="566" w:type="dxa"/>
            <w:vAlign w:val="center"/>
          </w:tcPr>
          <w:p w14:paraId="6D85E880" w14:textId="2C1F7EAB" w:rsidR="00EC62BF" w:rsidRPr="00EC62BF" w:rsidRDefault="00EC62BF" w:rsidP="00EC62BF">
            <w:pPr>
              <w:pStyle w:val="142"/>
              <w:jc w:val="right"/>
            </w:pPr>
            <w:r>
              <w:rPr>
                <w:rFonts w:hint="eastAsia"/>
              </w:rPr>
              <w:t>1</w:t>
            </w:r>
            <w:r>
              <w:t>0</w:t>
            </w:r>
          </w:p>
        </w:tc>
        <w:tc>
          <w:tcPr>
            <w:tcW w:w="709" w:type="dxa"/>
            <w:vAlign w:val="center"/>
          </w:tcPr>
          <w:p w14:paraId="6E6C22BD" w14:textId="149F7504" w:rsidR="00EC62BF" w:rsidRPr="00EC62BF" w:rsidRDefault="00EC62BF" w:rsidP="00EC62BF">
            <w:pPr>
              <w:pStyle w:val="142"/>
              <w:jc w:val="right"/>
            </w:pPr>
            <w:r>
              <w:rPr>
                <w:rFonts w:hint="eastAsia"/>
              </w:rPr>
              <w:t>1</w:t>
            </w:r>
            <w:r>
              <w:t>1</w:t>
            </w:r>
          </w:p>
        </w:tc>
        <w:tc>
          <w:tcPr>
            <w:tcW w:w="3969" w:type="dxa"/>
            <w:vAlign w:val="center"/>
          </w:tcPr>
          <w:p w14:paraId="50BFDFAC" w14:textId="71E4B7CD" w:rsidR="00EC62BF" w:rsidRPr="00EC62BF" w:rsidRDefault="00EC62BF" w:rsidP="00EC62BF">
            <w:pPr>
              <w:pStyle w:val="142"/>
            </w:pPr>
            <w:r w:rsidRPr="00EC62BF">
              <w:t>專家小組決定結果</w:t>
            </w:r>
          </w:p>
          <w:p w14:paraId="6BF4A2DF" w14:textId="36AD0D99" w:rsidR="00EC62BF" w:rsidRPr="00EC62BF" w:rsidRDefault="00EC62BF" w:rsidP="00EC62BF">
            <w:pPr>
              <w:pStyle w:val="142"/>
            </w:pPr>
            <w:r w:rsidRPr="00EC62BF">
              <w:t>移轉:3件(4筆網域名稱)</w:t>
            </w:r>
          </w:p>
          <w:p w14:paraId="2319399A" w14:textId="27EF6992" w:rsidR="00EC62BF" w:rsidRPr="00EC62BF" w:rsidRDefault="00EC62BF" w:rsidP="00EC62BF">
            <w:pPr>
              <w:pStyle w:val="142"/>
            </w:pPr>
            <w:r w:rsidRPr="00EC62BF">
              <w:t>程序中止:1件(1筆網域名稱)</w:t>
            </w:r>
          </w:p>
          <w:p w14:paraId="19C394B3" w14:textId="26B1C85A" w:rsidR="00EC62BF" w:rsidRPr="00EC62BF" w:rsidRDefault="00EC62BF" w:rsidP="00EC62BF">
            <w:pPr>
              <w:pStyle w:val="142"/>
            </w:pPr>
            <w:r w:rsidRPr="00EC62BF">
              <w:t>程序進行中:6件(6筆網域名稱)</w:t>
            </w:r>
          </w:p>
        </w:tc>
      </w:tr>
      <w:tr w:rsidR="00EC62BF" w:rsidRPr="00EC62BF" w14:paraId="7C8AA257" w14:textId="77777777" w:rsidTr="00155F3A">
        <w:trPr>
          <w:trHeight w:val="20"/>
        </w:trPr>
        <w:tc>
          <w:tcPr>
            <w:tcW w:w="722" w:type="dxa"/>
            <w:vAlign w:val="center"/>
          </w:tcPr>
          <w:p w14:paraId="64DEFE3E" w14:textId="77777777" w:rsidR="00EC62BF" w:rsidRPr="00EC62BF" w:rsidRDefault="00EC62BF" w:rsidP="009C5C98">
            <w:pPr>
              <w:pStyle w:val="142"/>
              <w:jc w:val="center"/>
            </w:pPr>
            <w:r w:rsidRPr="00EC62BF">
              <w:rPr>
                <w:rFonts w:hint="eastAsia"/>
              </w:rPr>
              <w:t>111</w:t>
            </w:r>
          </w:p>
        </w:tc>
        <w:tc>
          <w:tcPr>
            <w:tcW w:w="567" w:type="dxa"/>
            <w:vAlign w:val="center"/>
          </w:tcPr>
          <w:p w14:paraId="59CC8B7B" w14:textId="77777777" w:rsidR="00EC62BF" w:rsidRPr="00EC62BF" w:rsidRDefault="00EC62BF" w:rsidP="00EC62BF">
            <w:pPr>
              <w:pStyle w:val="142"/>
              <w:jc w:val="right"/>
            </w:pPr>
            <w:r w:rsidRPr="00EC62BF">
              <w:t>5</w:t>
            </w:r>
          </w:p>
        </w:tc>
        <w:tc>
          <w:tcPr>
            <w:tcW w:w="710" w:type="dxa"/>
            <w:vAlign w:val="center"/>
          </w:tcPr>
          <w:p w14:paraId="170FCA4C" w14:textId="77777777" w:rsidR="00EC62BF" w:rsidRPr="00EC62BF" w:rsidRDefault="00EC62BF" w:rsidP="00EC62BF">
            <w:pPr>
              <w:pStyle w:val="142"/>
              <w:jc w:val="right"/>
            </w:pPr>
            <w:r w:rsidRPr="00EC62BF">
              <w:t>5</w:t>
            </w:r>
          </w:p>
        </w:tc>
        <w:tc>
          <w:tcPr>
            <w:tcW w:w="567" w:type="dxa"/>
            <w:vAlign w:val="center"/>
          </w:tcPr>
          <w:p w14:paraId="53D08C91" w14:textId="77777777" w:rsidR="00EC62BF" w:rsidRPr="00EC62BF" w:rsidRDefault="00EC62BF" w:rsidP="00EC62BF">
            <w:pPr>
              <w:pStyle w:val="142"/>
              <w:jc w:val="right"/>
            </w:pPr>
            <w:r w:rsidRPr="00EC62BF">
              <w:t>9</w:t>
            </w:r>
          </w:p>
        </w:tc>
        <w:tc>
          <w:tcPr>
            <w:tcW w:w="709" w:type="dxa"/>
            <w:vAlign w:val="center"/>
          </w:tcPr>
          <w:p w14:paraId="02AD710B" w14:textId="77777777" w:rsidR="00EC62BF" w:rsidRPr="00EC62BF" w:rsidRDefault="00EC62BF" w:rsidP="00EC62BF">
            <w:pPr>
              <w:pStyle w:val="142"/>
              <w:jc w:val="right"/>
            </w:pPr>
            <w:r w:rsidRPr="00EC62BF">
              <w:t>9</w:t>
            </w:r>
          </w:p>
        </w:tc>
        <w:tc>
          <w:tcPr>
            <w:tcW w:w="566" w:type="dxa"/>
            <w:vAlign w:val="center"/>
          </w:tcPr>
          <w:p w14:paraId="2FA762AC" w14:textId="208476BE" w:rsidR="00EC62BF" w:rsidRPr="00EC62BF" w:rsidRDefault="00EC62BF" w:rsidP="00EC62BF">
            <w:pPr>
              <w:pStyle w:val="142"/>
              <w:jc w:val="right"/>
            </w:pPr>
            <w:r>
              <w:rPr>
                <w:rFonts w:hint="eastAsia"/>
              </w:rPr>
              <w:t>1</w:t>
            </w:r>
            <w:r>
              <w:t>4</w:t>
            </w:r>
          </w:p>
        </w:tc>
        <w:tc>
          <w:tcPr>
            <w:tcW w:w="709" w:type="dxa"/>
            <w:vAlign w:val="center"/>
          </w:tcPr>
          <w:p w14:paraId="7FDC3D5C" w14:textId="7702D0E5" w:rsidR="00EC62BF" w:rsidRPr="00EC62BF" w:rsidRDefault="00EC62BF" w:rsidP="00EC62BF">
            <w:pPr>
              <w:pStyle w:val="142"/>
              <w:jc w:val="right"/>
            </w:pPr>
            <w:r>
              <w:rPr>
                <w:rFonts w:hint="eastAsia"/>
              </w:rPr>
              <w:t>1</w:t>
            </w:r>
            <w:r>
              <w:t>4</w:t>
            </w:r>
          </w:p>
        </w:tc>
        <w:tc>
          <w:tcPr>
            <w:tcW w:w="3969" w:type="dxa"/>
            <w:vAlign w:val="center"/>
          </w:tcPr>
          <w:p w14:paraId="52D668B8" w14:textId="457DA2D2" w:rsidR="00EC62BF" w:rsidRPr="00EC62BF" w:rsidRDefault="00EC62BF" w:rsidP="00EC62BF">
            <w:pPr>
              <w:pStyle w:val="142"/>
            </w:pPr>
            <w:r w:rsidRPr="00EC62BF">
              <w:t>專家小組決定結果</w:t>
            </w:r>
          </w:p>
          <w:p w14:paraId="067C3DC1" w14:textId="0D5FF506" w:rsidR="00EC62BF" w:rsidRPr="00EC62BF" w:rsidRDefault="00EC62BF" w:rsidP="00EC62BF">
            <w:pPr>
              <w:pStyle w:val="142"/>
            </w:pPr>
            <w:r w:rsidRPr="00EC62BF">
              <w:t>移轉:13件(13筆網域名稱)</w:t>
            </w:r>
          </w:p>
          <w:p w14:paraId="6759D699" w14:textId="35478FDE" w:rsidR="00EC62BF" w:rsidRPr="00EC62BF" w:rsidRDefault="00EC62BF" w:rsidP="00EC62BF">
            <w:pPr>
              <w:pStyle w:val="142"/>
            </w:pPr>
            <w:r w:rsidRPr="00EC62BF">
              <w:lastRenderedPageBreak/>
              <w:t>駁回:1件(1筆網域名稱)</w:t>
            </w:r>
          </w:p>
        </w:tc>
      </w:tr>
      <w:tr w:rsidR="00EC62BF" w:rsidRPr="00EC62BF" w14:paraId="75D66068" w14:textId="77777777" w:rsidTr="00155F3A">
        <w:trPr>
          <w:trHeight w:val="20"/>
        </w:trPr>
        <w:tc>
          <w:tcPr>
            <w:tcW w:w="722" w:type="dxa"/>
            <w:vAlign w:val="center"/>
          </w:tcPr>
          <w:p w14:paraId="6D82DFFC" w14:textId="77777777" w:rsidR="00EC62BF" w:rsidRPr="00EC62BF" w:rsidRDefault="00EC62BF" w:rsidP="009C5C98">
            <w:pPr>
              <w:pStyle w:val="142"/>
              <w:jc w:val="center"/>
            </w:pPr>
            <w:r w:rsidRPr="00EC62BF">
              <w:rPr>
                <w:rFonts w:hint="eastAsia"/>
              </w:rPr>
              <w:lastRenderedPageBreak/>
              <w:t>112</w:t>
            </w:r>
          </w:p>
        </w:tc>
        <w:tc>
          <w:tcPr>
            <w:tcW w:w="567" w:type="dxa"/>
            <w:vAlign w:val="center"/>
          </w:tcPr>
          <w:p w14:paraId="50D7B477" w14:textId="77777777" w:rsidR="00EC62BF" w:rsidRPr="00EC62BF" w:rsidRDefault="00EC62BF" w:rsidP="00EC62BF">
            <w:pPr>
              <w:pStyle w:val="142"/>
              <w:jc w:val="right"/>
            </w:pPr>
            <w:r w:rsidRPr="00EC62BF">
              <w:t>8</w:t>
            </w:r>
          </w:p>
        </w:tc>
        <w:tc>
          <w:tcPr>
            <w:tcW w:w="710" w:type="dxa"/>
            <w:vAlign w:val="center"/>
          </w:tcPr>
          <w:p w14:paraId="7E33250C" w14:textId="77777777" w:rsidR="00EC62BF" w:rsidRPr="00EC62BF" w:rsidRDefault="00EC62BF" w:rsidP="00EC62BF">
            <w:pPr>
              <w:pStyle w:val="142"/>
              <w:jc w:val="right"/>
            </w:pPr>
            <w:r w:rsidRPr="00EC62BF">
              <w:t>8</w:t>
            </w:r>
          </w:p>
        </w:tc>
        <w:tc>
          <w:tcPr>
            <w:tcW w:w="567" w:type="dxa"/>
            <w:vAlign w:val="center"/>
          </w:tcPr>
          <w:p w14:paraId="0B214C2D" w14:textId="77777777" w:rsidR="00EC62BF" w:rsidRPr="00EC62BF" w:rsidRDefault="00EC62BF" w:rsidP="00EC62BF">
            <w:pPr>
              <w:pStyle w:val="142"/>
              <w:jc w:val="right"/>
            </w:pPr>
            <w:r w:rsidRPr="00EC62BF">
              <w:t>6</w:t>
            </w:r>
          </w:p>
        </w:tc>
        <w:tc>
          <w:tcPr>
            <w:tcW w:w="709" w:type="dxa"/>
            <w:vAlign w:val="center"/>
          </w:tcPr>
          <w:p w14:paraId="177415EB" w14:textId="77777777" w:rsidR="00EC62BF" w:rsidRPr="00EC62BF" w:rsidRDefault="00EC62BF" w:rsidP="00EC62BF">
            <w:pPr>
              <w:pStyle w:val="142"/>
              <w:jc w:val="right"/>
            </w:pPr>
            <w:r w:rsidRPr="00EC62BF">
              <w:t>9</w:t>
            </w:r>
          </w:p>
        </w:tc>
        <w:tc>
          <w:tcPr>
            <w:tcW w:w="566" w:type="dxa"/>
            <w:vAlign w:val="center"/>
          </w:tcPr>
          <w:p w14:paraId="4E7F4125" w14:textId="3670CD81" w:rsidR="00EC62BF" w:rsidRPr="00EC62BF" w:rsidRDefault="00EC62BF" w:rsidP="00EC62BF">
            <w:pPr>
              <w:pStyle w:val="142"/>
              <w:jc w:val="right"/>
            </w:pPr>
            <w:r>
              <w:rPr>
                <w:rFonts w:hint="eastAsia"/>
              </w:rPr>
              <w:t>1</w:t>
            </w:r>
            <w:r>
              <w:t>4</w:t>
            </w:r>
          </w:p>
        </w:tc>
        <w:tc>
          <w:tcPr>
            <w:tcW w:w="709" w:type="dxa"/>
            <w:vAlign w:val="center"/>
          </w:tcPr>
          <w:p w14:paraId="6B29B2A2" w14:textId="35B614A4" w:rsidR="00EC62BF" w:rsidRPr="00EC62BF" w:rsidRDefault="00EC62BF" w:rsidP="00EC62BF">
            <w:pPr>
              <w:pStyle w:val="142"/>
              <w:jc w:val="right"/>
            </w:pPr>
            <w:r>
              <w:rPr>
                <w:rFonts w:hint="eastAsia"/>
              </w:rPr>
              <w:t>1</w:t>
            </w:r>
            <w:r>
              <w:t>7</w:t>
            </w:r>
          </w:p>
        </w:tc>
        <w:tc>
          <w:tcPr>
            <w:tcW w:w="3969" w:type="dxa"/>
            <w:vAlign w:val="center"/>
          </w:tcPr>
          <w:p w14:paraId="5B799B5B" w14:textId="3F2AE1EA" w:rsidR="00EC62BF" w:rsidRPr="00EC62BF" w:rsidRDefault="00EC62BF" w:rsidP="00EC62BF">
            <w:pPr>
              <w:pStyle w:val="142"/>
            </w:pPr>
            <w:r w:rsidRPr="00EC62BF">
              <w:t>專家小組決定結果</w:t>
            </w:r>
          </w:p>
          <w:p w14:paraId="6349DABB" w14:textId="15670354" w:rsidR="00EC62BF" w:rsidRPr="00EC62BF" w:rsidRDefault="00EC62BF" w:rsidP="00EC62BF">
            <w:pPr>
              <w:pStyle w:val="142"/>
            </w:pPr>
            <w:r w:rsidRPr="00EC62BF">
              <w:t>域名移轉:10件(10筆網域名稱)</w:t>
            </w:r>
          </w:p>
          <w:p w14:paraId="23592E9F" w14:textId="2BF77287" w:rsidR="00EC62BF" w:rsidRPr="00EC62BF" w:rsidRDefault="00EC62BF" w:rsidP="00EC62BF">
            <w:pPr>
              <w:pStyle w:val="142"/>
            </w:pPr>
            <w:r w:rsidRPr="00EC62BF">
              <w:t>域名取消:1件(1筆網域名稱)</w:t>
            </w:r>
          </w:p>
          <w:p w14:paraId="2F5E58D0" w14:textId="4EF163AF" w:rsidR="00EC62BF" w:rsidRPr="00EC62BF" w:rsidRDefault="00EC62BF" w:rsidP="00EC62BF">
            <w:pPr>
              <w:pStyle w:val="142"/>
            </w:pPr>
            <w:r w:rsidRPr="00EC62BF">
              <w:t>域名駁回:1件(3筆網域名稱)</w:t>
            </w:r>
          </w:p>
          <w:p w14:paraId="5181EF3D" w14:textId="1D8A04B9" w:rsidR="00EC62BF" w:rsidRPr="00EC62BF" w:rsidRDefault="00EC62BF" w:rsidP="00EC62BF">
            <w:pPr>
              <w:pStyle w:val="142"/>
            </w:pPr>
            <w:r w:rsidRPr="00EC62BF">
              <w:t>域名中止:1件(1筆網域名稱)</w:t>
            </w:r>
          </w:p>
          <w:p w14:paraId="00C3E289" w14:textId="21D888FF" w:rsidR="00EC62BF" w:rsidRPr="00EC62BF" w:rsidRDefault="00EC62BF" w:rsidP="00EC62BF">
            <w:pPr>
              <w:pStyle w:val="142"/>
            </w:pPr>
            <w:r w:rsidRPr="00EC62BF">
              <w:t>程序進行中:1件(2筆網域名稱)</w:t>
            </w:r>
          </w:p>
        </w:tc>
      </w:tr>
      <w:tr w:rsidR="00EC62BF" w:rsidRPr="00EC62BF" w14:paraId="4D93B959" w14:textId="77777777" w:rsidTr="00155F3A">
        <w:trPr>
          <w:trHeight w:val="20"/>
        </w:trPr>
        <w:tc>
          <w:tcPr>
            <w:tcW w:w="722" w:type="dxa"/>
            <w:vAlign w:val="center"/>
          </w:tcPr>
          <w:p w14:paraId="3C3D704A" w14:textId="77777777" w:rsidR="00EC62BF" w:rsidRPr="00EC62BF" w:rsidRDefault="00EC62BF" w:rsidP="009C5C98">
            <w:pPr>
              <w:pStyle w:val="142"/>
              <w:jc w:val="center"/>
            </w:pPr>
            <w:r w:rsidRPr="00EC62BF">
              <w:rPr>
                <w:rFonts w:hint="eastAsia"/>
              </w:rPr>
              <w:t>1</w:t>
            </w:r>
            <w:r w:rsidRPr="00EC62BF">
              <w:t>13</w:t>
            </w:r>
          </w:p>
        </w:tc>
        <w:tc>
          <w:tcPr>
            <w:tcW w:w="567" w:type="dxa"/>
            <w:vAlign w:val="center"/>
          </w:tcPr>
          <w:p w14:paraId="1C09ABAA" w14:textId="77777777" w:rsidR="00EC62BF" w:rsidRPr="00EC62BF" w:rsidRDefault="00EC62BF" w:rsidP="00EC62BF">
            <w:pPr>
              <w:pStyle w:val="142"/>
              <w:jc w:val="right"/>
            </w:pPr>
            <w:r w:rsidRPr="00EC62BF">
              <w:rPr>
                <w:rFonts w:hint="eastAsia"/>
              </w:rPr>
              <w:t>9</w:t>
            </w:r>
          </w:p>
        </w:tc>
        <w:tc>
          <w:tcPr>
            <w:tcW w:w="710" w:type="dxa"/>
            <w:vAlign w:val="center"/>
          </w:tcPr>
          <w:p w14:paraId="3A0B57FF" w14:textId="77777777" w:rsidR="00EC62BF" w:rsidRPr="00EC62BF" w:rsidRDefault="00EC62BF" w:rsidP="00EC62BF">
            <w:pPr>
              <w:pStyle w:val="142"/>
              <w:jc w:val="right"/>
            </w:pPr>
            <w:r w:rsidRPr="00EC62BF">
              <w:rPr>
                <w:rFonts w:hint="eastAsia"/>
              </w:rPr>
              <w:t>10</w:t>
            </w:r>
          </w:p>
        </w:tc>
        <w:tc>
          <w:tcPr>
            <w:tcW w:w="567" w:type="dxa"/>
            <w:vAlign w:val="center"/>
          </w:tcPr>
          <w:p w14:paraId="603BB72A" w14:textId="77777777" w:rsidR="00EC62BF" w:rsidRPr="00EC62BF" w:rsidRDefault="00EC62BF" w:rsidP="00EC62BF">
            <w:pPr>
              <w:pStyle w:val="142"/>
              <w:jc w:val="right"/>
            </w:pPr>
            <w:r w:rsidRPr="00EC62BF">
              <w:rPr>
                <w:rFonts w:hint="eastAsia"/>
              </w:rPr>
              <w:t>11</w:t>
            </w:r>
          </w:p>
        </w:tc>
        <w:tc>
          <w:tcPr>
            <w:tcW w:w="709" w:type="dxa"/>
            <w:vAlign w:val="center"/>
          </w:tcPr>
          <w:p w14:paraId="6DEEA4D1" w14:textId="77777777" w:rsidR="00EC62BF" w:rsidRPr="00EC62BF" w:rsidRDefault="00EC62BF" w:rsidP="00EC62BF">
            <w:pPr>
              <w:pStyle w:val="142"/>
              <w:jc w:val="right"/>
            </w:pPr>
            <w:r w:rsidRPr="00EC62BF">
              <w:rPr>
                <w:rFonts w:hint="eastAsia"/>
              </w:rPr>
              <w:t>12</w:t>
            </w:r>
          </w:p>
        </w:tc>
        <w:tc>
          <w:tcPr>
            <w:tcW w:w="566" w:type="dxa"/>
            <w:vAlign w:val="center"/>
          </w:tcPr>
          <w:p w14:paraId="3FF8F256" w14:textId="0980945A" w:rsidR="00EC62BF" w:rsidRPr="00EC62BF" w:rsidRDefault="00EC62BF" w:rsidP="00EC62BF">
            <w:pPr>
              <w:pStyle w:val="142"/>
              <w:jc w:val="right"/>
            </w:pPr>
            <w:r>
              <w:rPr>
                <w:rFonts w:hint="eastAsia"/>
              </w:rPr>
              <w:t>2</w:t>
            </w:r>
            <w:r>
              <w:t>0</w:t>
            </w:r>
          </w:p>
        </w:tc>
        <w:tc>
          <w:tcPr>
            <w:tcW w:w="709" w:type="dxa"/>
            <w:vAlign w:val="center"/>
          </w:tcPr>
          <w:p w14:paraId="39F71BA9" w14:textId="23C4469E" w:rsidR="00EC62BF" w:rsidRPr="00EC62BF" w:rsidRDefault="00EC62BF" w:rsidP="00EC62BF">
            <w:pPr>
              <w:pStyle w:val="142"/>
              <w:jc w:val="right"/>
            </w:pPr>
            <w:r>
              <w:rPr>
                <w:rFonts w:hint="eastAsia"/>
              </w:rPr>
              <w:t>2</w:t>
            </w:r>
            <w:r>
              <w:t>2</w:t>
            </w:r>
          </w:p>
        </w:tc>
        <w:tc>
          <w:tcPr>
            <w:tcW w:w="3969" w:type="dxa"/>
            <w:vAlign w:val="center"/>
          </w:tcPr>
          <w:p w14:paraId="7735C89A" w14:textId="39B6EEE2" w:rsidR="00EC62BF" w:rsidRPr="00EC62BF" w:rsidRDefault="00EC62BF" w:rsidP="00EC62BF">
            <w:pPr>
              <w:pStyle w:val="142"/>
            </w:pPr>
            <w:r w:rsidRPr="00EC62BF">
              <w:rPr>
                <w:rFonts w:hint="eastAsia"/>
              </w:rPr>
              <w:t>專家小組決定結果</w:t>
            </w:r>
          </w:p>
          <w:p w14:paraId="655DC4B0" w14:textId="52E3E002" w:rsidR="00EC62BF" w:rsidRPr="00EC62BF" w:rsidRDefault="00EC62BF" w:rsidP="00EC62BF">
            <w:pPr>
              <w:pStyle w:val="142"/>
            </w:pPr>
            <w:r w:rsidRPr="00EC62BF">
              <w:rPr>
                <w:rFonts w:hint="eastAsia"/>
              </w:rPr>
              <w:t>域名移轉:13件(14筆網域名稱)</w:t>
            </w:r>
          </w:p>
          <w:p w14:paraId="594F80CF" w14:textId="54B87042" w:rsidR="00EC62BF" w:rsidRPr="00EC62BF" w:rsidRDefault="00EC62BF" w:rsidP="00EC62BF">
            <w:pPr>
              <w:pStyle w:val="142"/>
            </w:pPr>
            <w:r w:rsidRPr="00EC62BF">
              <w:rPr>
                <w:rFonts w:hint="eastAsia"/>
              </w:rPr>
              <w:t>駁回申訴:1件(1筆網域名稱)</w:t>
            </w:r>
          </w:p>
          <w:p w14:paraId="5A0D5C1D" w14:textId="157D9440" w:rsidR="00EC62BF" w:rsidRPr="00EC62BF" w:rsidRDefault="00EC62BF" w:rsidP="00EC62BF">
            <w:pPr>
              <w:pStyle w:val="142"/>
            </w:pPr>
            <w:r w:rsidRPr="00EC62BF">
              <w:rPr>
                <w:rFonts w:hint="eastAsia"/>
              </w:rPr>
              <w:t>程序進行中:6件(7筆網域名稱)</w:t>
            </w:r>
          </w:p>
        </w:tc>
      </w:tr>
      <w:tr w:rsidR="009C5C98" w:rsidRPr="00EC62BF" w14:paraId="032F8177" w14:textId="77777777" w:rsidTr="00155F3A">
        <w:trPr>
          <w:trHeight w:val="20"/>
        </w:trPr>
        <w:tc>
          <w:tcPr>
            <w:tcW w:w="722" w:type="dxa"/>
            <w:vAlign w:val="center"/>
          </w:tcPr>
          <w:p w14:paraId="0FE8BD7B" w14:textId="519FF265" w:rsidR="009C5C98" w:rsidRPr="00EC62BF" w:rsidRDefault="009C5C98" w:rsidP="009C5C98">
            <w:pPr>
              <w:pStyle w:val="142"/>
              <w:jc w:val="center"/>
            </w:pPr>
            <w:r>
              <w:rPr>
                <w:rFonts w:hint="eastAsia"/>
              </w:rPr>
              <w:t>合計</w:t>
            </w:r>
          </w:p>
        </w:tc>
        <w:tc>
          <w:tcPr>
            <w:tcW w:w="567" w:type="dxa"/>
            <w:vAlign w:val="center"/>
          </w:tcPr>
          <w:p w14:paraId="6EB9D965" w14:textId="09AB2FD9" w:rsidR="009C5C98" w:rsidRPr="00EC62BF" w:rsidRDefault="00355CB0" w:rsidP="00EC62BF">
            <w:pPr>
              <w:pStyle w:val="142"/>
              <w:jc w:val="right"/>
            </w:pPr>
            <w:r>
              <w:rPr>
                <w:rFonts w:hint="eastAsia"/>
              </w:rPr>
              <w:t>2</w:t>
            </w:r>
            <w:r>
              <w:t>6</w:t>
            </w:r>
          </w:p>
        </w:tc>
        <w:tc>
          <w:tcPr>
            <w:tcW w:w="710" w:type="dxa"/>
            <w:vAlign w:val="center"/>
          </w:tcPr>
          <w:p w14:paraId="6AD5DCFE" w14:textId="39DCF3C9" w:rsidR="009C5C98" w:rsidRPr="00EC62BF" w:rsidRDefault="00355CB0" w:rsidP="00EC62BF">
            <w:pPr>
              <w:pStyle w:val="142"/>
              <w:jc w:val="right"/>
            </w:pPr>
            <w:r>
              <w:rPr>
                <w:rFonts w:hint="eastAsia"/>
              </w:rPr>
              <w:t>2</w:t>
            </w:r>
            <w:r>
              <w:t>8</w:t>
            </w:r>
          </w:p>
        </w:tc>
        <w:tc>
          <w:tcPr>
            <w:tcW w:w="567" w:type="dxa"/>
            <w:vAlign w:val="center"/>
          </w:tcPr>
          <w:p w14:paraId="298BEC4B" w14:textId="373658AE" w:rsidR="009C5C98" w:rsidRPr="00EC62BF" w:rsidRDefault="00355CB0" w:rsidP="00EC62BF">
            <w:pPr>
              <w:pStyle w:val="142"/>
              <w:jc w:val="right"/>
            </w:pPr>
            <w:r>
              <w:rPr>
                <w:rFonts w:hint="eastAsia"/>
              </w:rPr>
              <w:t>3</w:t>
            </w:r>
            <w:r>
              <w:t>2</w:t>
            </w:r>
          </w:p>
        </w:tc>
        <w:tc>
          <w:tcPr>
            <w:tcW w:w="709" w:type="dxa"/>
            <w:vAlign w:val="center"/>
          </w:tcPr>
          <w:p w14:paraId="77F4C200" w14:textId="5CD39A1F" w:rsidR="009C5C98" w:rsidRPr="00EC62BF" w:rsidRDefault="00355CB0" w:rsidP="00EC62BF">
            <w:pPr>
              <w:pStyle w:val="142"/>
              <w:jc w:val="right"/>
            </w:pPr>
            <w:r>
              <w:rPr>
                <w:rFonts w:hint="eastAsia"/>
              </w:rPr>
              <w:t>3</w:t>
            </w:r>
            <w:r>
              <w:t>6</w:t>
            </w:r>
          </w:p>
        </w:tc>
        <w:tc>
          <w:tcPr>
            <w:tcW w:w="566" w:type="dxa"/>
            <w:vAlign w:val="center"/>
          </w:tcPr>
          <w:p w14:paraId="03C36228" w14:textId="0CF5E346" w:rsidR="009C5C98" w:rsidRDefault="00355CB0" w:rsidP="00EC62BF">
            <w:pPr>
              <w:pStyle w:val="142"/>
              <w:jc w:val="right"/>
            </w:pPr>
            <w:r>
              <w:rPr>
                <w:rFonts w:hint="eastAsia"/>
              </w:rPr>
              <w:t>5</w:t>
            </w:r>
            <w:r>
              <w:t>8</w:t>
            </w:r>
          </w:p>
        </w:tc>
        <w:tc>
          <w:tcPr>
            <w:tcW w:w="709" w:type="dxa"/>
            <w:vAlign w:val="center"/>
          </w:tcPr>
          <w:p w14:paraId="79993839" w14:textId="74AD549C" w:rsidR="009C5C98" w:rsidRDefault="00355CB0" w:rsidP="00EC62BF">
            <w:pPr>
              <w:pStyle w:val="142"/>
              <w:jc w:val="right"/>
            </w:pPr>
            <w:r>
              <w:rPr>
                <w:rFonts w:hint="eastAsia"/>
              </w:rPr>
              <w:t>6</w:t>
            </w:r>
            <w:r>
              <w:t>4</w:t>
            </w:r>
          </w:p>
        </w:tc>
        <w:tc>
          <w:tcPr>
            <w:tcW w:w="3969" w:type="dxa"/>
            <w:vAlign w:val="center"/>
          </w:tcPr>
          <w:p w14:paraId="060EDC8B" w14:textId="77777777" w:rsidR="009C5C98" w:rsidRPr="00EC62BF" w:rsidRDefault="009C5C98" w:rsidP="00EC62BF">
            <w:pPr>
              <w:pStyle w:val="142"/>
            </w:pPr>
          </w:p>
        </w:tc>
      </w:tr>
    </w:tbl>
    <w:p w14:paraId="1FD61AB3" w14:textId="6A60C7A2" w:rsidR="00EC62BF" w:rsidRPr="00FF61BD" w:rsidRDefault="00EC62BF" w:rsidP="00D20814">
      <w:pPr>
        <w:pStyle w:val="142"/>
      </w:pPr>
      <w:r w:rsidRPr="00FF61BD">
        <w:rPr>
          <w:rFonts w:hint="eastAsia"/>
        </w:rPr>
        <w:t xml:space="preserve">說  </w:t>
      </w:r>
      <w:r w:rsidRPr="00FF61BD">
        <w:t xml:space="preserve">  </w:t>
      </w:r>
      <w:r w:rsidRPr="00FF61BD">
        <w:rPr>
          <w:rFonts w:hint="eastAsia"/>
        </w:rPr>
        <w:t>明：資料統計至11</w:t>
      </w:r>
      <w:r>
        <w:t>3</w:t>
      </w:r>
      <w:r w:rsidRPr="00FF61BD">
        <w:rPr>
          <w:rFonts w:hint="eastAsia"/>
        </w:rPr>
        <w:t>年</w:t>
      </w:r>
      <w:r>
        <w:rPr>
          <w:rFonts w:hint="eastAsia"/>
        </w:rPr>
        <w:t>12</w:t>
      </w:r>
      <w:r w:rsidRPr="00FF61BD">
        <w:rPr>
          <w:rFonts w:hint="eastAsia"/>
        </w:rPr>
        <w:t>月底止。</w:t>
      </w:r>
    </w:p>
    <w:p w14:paraId="73CB1379" w14:textId="4850A4B4" w:rsidR="00EC62BF" w:rsidRPr="00FF61BD" w:rsidRDefault="00EC62BF" w:rsidP="00D20814">
      <w:pPr>
        <w:pStyle w:val="142"/>
      </w:pPr>
      <w:r w:rsidRPr="00FF61BD">
        <w:rPr>
          <w:rFonts w:hint="eastAsia"/>
        </w:rPr>
        <w:t>資料來源：</w:t>
      </w:r>
      <w:r w:rsidR="00996DB3">
        <w:rPr>
          <w:rFonts w:hint="eastAsia"/>
        </w:rPr>
        <w:t>台網中心</w:t>
      </w:r>
      <w:r w:rsidRPr="00FF61BD">
        <w:rPr>
          <w:rFonts w:hint="eastAsia"/>
        </w:rPr>
        <w:t>。</w:t>
      </w:r>
    </w:p>
    <w:p w14:paraId="144B9027" w14:textId="6A0B3CEE" w:rsidR="00361C90" w:rsidRDefault="00361C90" w:rsidP="00361C90">
      <w:pPr>
        <w:ind w:left="566" w:firstLine="566"/>
      </w:pPr>
      <w:r>
        <w:rPr>
          <w:rFonts w:hint="eastAsia"/>
        </w:rPr>
        <w:t>綜上，</w:t>
      </w:r>
      <w:r w:rsidR="00664D32">
        <w:rPr>
          <w:rFonts w:hint="eastAsia"/>
        </w:rPr>
        <w:t>台網中心</w:t>
      </w:r>
      <w:r w:rsidR="007C26E4" w:rsidRPr="007C26E4">
        <w:rPr>
          <w:rFonts w:hint="eastAsia"/>
        </w:rPr>
        <w:t>114年度預算案「網域名稱註冊管理業務計畫」編列1,794萬8千元</w:t>
      </w:r>
      <w:r w:rsidR="007C26E4">
        <w:rPr>
          <w:rFonts w:hint="eastAsia"/>
        </w:rPr>
        <w:t>，惟</w:t>
      </w:r>
      <w:r w:rsidR="00664D32">
        <w:t>113</w:t>
      </w:r>
      <w:r>
        <w:rPr>
          <w:rFonts w:hint="eastAsia"/>
        </w:rPr>
        <w:t>年度網域名爭議處理件數較前3年度增加</w:t>
      </w:r>
      <w:r w:rsidR="00664D32">
        <w:rPr>
          <w:rFonts w:hint="eastAsia"/>
        </w:rPr>
        <w:t>，</w:t>
      </w:r>
      <w:r>
        <w:rPr>
          <w:rFonts w:hint="eastAsia"/>
        </w:rPr>
        <w:t>隨著企業對於公司識別、商標保障之意識與日俱增，允宜持續精進網域管理政策與技術服務等措施，俾有效降低網域名稱爭議事件之發生。</w:t>
      </w:r>
    </w:p>
    <w:sectPr w:rsidR="00361C90" w:rsidSect="00F53E29">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D8EA0F" w14:textId="77777777" w:rsidR="00A77E4A" w:rsidRDefault="00A77E4A" w:rsidP="00D62C56">
      <w:pPr>
        <w:spacing w:line="240" w:lineRule="auto"/>
        <w:ind w:left="560" w:firstLine="560"/>
      </w:pPr>
      <w:r>
        <w:separator/>
      </w:r>
    </w:p>
  </w:endnote>
  <w:endnote w:type="continuationSeparator" w:id="0">
    <w:p w14:paraId="194B2660" w14:textId="77777777" w:rsidR="00A77E4A" w:rsidRDefault="00A77E4A" w:rsidP="00D62C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48AAB" w14:textId="5D4DA8D5" w:rsidR="00AB3C34" w:rsidRPr="00C1363B" w:rsidRDefault="006867F6" w:rsidP="008C09C9">
    <w:pPr>
      <w:pStyle w:val="ae"/>
      <w:ind w:leftChars="0" w:left="0" w:firstLineChars="0" w:firstLine="0"/>
      <w:jc w:val="center"/>
    </w:pPr>
    <w:r>
      <w:t>3-</w:t>
    </w:r>
    <w:r w:rsidR="00AB3C34">
      <w:fldChar w:fldCharType="begin"/>
    </w:r>
    <w:r w:rsidR="00AB3C34">
      <w:instrText>PAGE   \* MERGEFORMAT</w:instrText>
    </w:r>
    <w:r w:rsidR="00AB3C34">
      <w:fldChar w:fldCharType="separate"/>
    </w:r>
    <w:r w:rsidR="00393191" w:rsidRPr="00393191">
      <w:rPr>
        <w:noProof/>
        <w:lang w:val="zh-TW"/>
      </w:rPr>
      <w:t>3</w:t>
    </w:r>
    <w:r w:rsidR="00AB3C3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D181E" w14:textId="77777777" w:rsidR="00A77E4A" w:rsidRDefault="00A77E4A" w:rsidP="00E4459C">
      <w:pPr>
        <w:spacing w:line="240" w:lineRule="auto"/>
        <w:ind w:left="560" w:firstLine="560"/>
      </w:pPr>
      <w:r>
        <w:separator/>
      </w:r>
    </w:p>
  </w:footnote>
  <w:footnote w:type="continuationSeparator" w:id="0">
    <w:p w14:paraId="3D3DFC9C" w14:textId="77777777" w:rsidR="00A77E4A" w:rsidRDefault="00A77E4A" w:rsidP="00D62C56">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371E"/>
    <w:multiLevelType w:val="hybridMultilevel"/>
    <w:tmpl w:val="8EB4172E"/>
    <w:lvl w:ilvl="0" w:tplc="2B4C8E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0634A69"/>
    <w:multiLevelType w:val="hybridMultilevel"/>
    <w:tmpl w:val="B3566340"/>
    <w:lvl w:ilvl="0" w:tplc="47E21D6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351E17"/>
    <w:multiLevelType w:val="hybridMultilevel"/>
    <w:tmpl w:val="C590C112"/>
    <w:lvl w:ilvl="0" w:tplc="03A64BD6">
      <w:start w:val="1"/>
      <w:numFmt w:val="decimal"/>
      <w:lvlText w:val="%1."/>
      <w:lvlJc w:val="left"/>
      <w:pPr>
        <w:ind w:left="551" w:hanging="360"/>
      </w:pPr>
      <w:rPr>
        <w:rFonts w:hint="default"/>
      </w:rPr>
    </w:lvl>
    <w:lvl w:ilvl="1" w:tplc="04090019" w:tentative="1">
      <w:start w:val="1"/>
      <w:numFmt w:val="ideographTraditional"/>
      <w:lvlText w:val="%2、"/>
      <w:lvlJc w:val="left"/>
      <w:pPr>
        <w:ind w:left="1151" w:hanging="480"/>
      </w:pPr>
    </w:lvl>
    <w:lvl w:ilvl="2" w:tplc="0409001B" w:tentative="1">
      <w:start w:val="1"/>
      <w:numFmt w:val="lowerRoman"/>
      <w:lvlText w:val="%3."/>
      <w:lvlJc w:val="right"/>
      <w:pPr>
        <w:ind w:left="1631" w:hanging="480"/>
      </w:pPr>
    </w:lvl>
    <w:lvl w:ilvl="3" w:tplc="0409000F" w:tentative="1">
      <w:start w:val="1"/>
      <w:numFmt w:val="decimal"/>
      <w:lvlText w:val="%4."/>
      <w:lvlJc w:val="left"/>
      <w:pPr>
        <w:ind w:left="2111" w:hanging="480"/>
      </w:pPr>
    </w:lvl>
    <w:lvl w:ilvl="4" w:tplc="04090019" w:tentative="1">
      <w:start w:val="1"/>
      <w:numFmt w:val="ideographTraditional"/>
      <w:lvlText w:val="%5、"/>
      <w:lvlJc w:val="left"/>
      <w:pPr>
        <w:ind w:left="2591" w:hanging="480"/>
      </w:pPr>
    </w:lvl>
    <w:lvl w:ilvl="5" w:tplc="0409001B" w:tentative="1">
      <w:start w:val="1"/>
      <w:numFmt w:val="lowerRoman"/>
      <w:lvlText w:val="%6."/>
      <w:lvlJc w:val="right"/>
      <w:pPr>
        <w:ind w:left="3071" w:hanging="480"/>
      </w:pPr>
    </w:lvl>
    <w:lvl w:ilvl="6" w:tplc="0409000F" w:tentative="1">
      <w:start w:val="1"/>
      <w:numFmt w:val="decimal"/>
      <w:lvlText w:val="%7."/>
      <w:lvlJc w:val="left"/>
      <w:pPr>
        <w:ind w:left="3551" w:hanging="480"/>
      </w:pPr>
    </w:lvl>
    <w:lvl w:ilvl="7" w:tplc="04090019" w:tentative="1">
      <w:start w:val="1"/>
      <w:numFmt w:val="ideographTraditional"/>
      <w:lvlText w:val="%8、"/>
      <w:lvlJc w:val="left"/>
      <w:pPr>
        <w:ind w:left="4031" w:hanging="480"/>
      </w:pPr>
    </w:lvl>
    <w:lvl w:ilvl="8" w:tplc="0409001B" w:tentative="1">
      <w:start w:val="1"/>
      <w:numFmt w:val="lowerRoman"/>
      <w:lvlText w:val="%9."/>
      <w:lvlJc w:val="right"/>
      <w:pPr>
        <w:ind w:left="4511" w:hanging="480"/>
      </w:pPr>
    </w:lvl>
  </w:abstractNum>
  <w:abstractNum w:abstractNumId="3"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4967A71"/>
    <w:multiLevelType w:val="hybridMultilevel"/>
    <w:tmpl w:val="B78ADCB6"/>
    <w:lvl w:ilvl="0" w:tplc="9886BCFC">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7" w15:restartNumberingAfterBreak="0">
    <w:nsid w:val="4CA17BEC"/>
    <w:multiLevelType w:val="hybridMultilevel"/>
    <w:tmpl w:val="CAF2311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7726D7"/>
    <w:multiLevelType w:val="hybridMultilevel"/>
    <w:tmpl w:val="DE4CC23E"/>
    <w:lvl w:ilvl="0" w:tplc="FE14FE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4EC3C65"/>
    <w:multiLevelType w:val="hybridMultilevel"/>
    <w:tmpl w:val="77A43E1A"/>
    <w:lvl w:ilvl="0" w:tplc="039845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2" w15:restartNumberingAfterBreak="0">
    <w:nsid w:val="5C4F0ADB"/>
    <w:multiLevelType w:val="hybridMultilevel"/>
    <w:tmpl w:val="C8621592"/>
    <w:lvl w:ilvl="0" w:tplc="30A0EF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D1707D"/>
    <w:multiLevelType w:val="hybridMultilevel"/>
    <w:tmpl w:val="42EE0A8E"/>
    <w:lvl w:ilvl="0" w:tplc="FB9A005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5"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16" w15:restartNumberingAfterBreak="0">
    <w:nsid w:val="6D2C7C1D"/>
    <w:multiLevelType w:val="hybridMultilevel"/>
    <w:tmpl w:val="F9A4B0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2796A8D"/>
    <w:multiLevelType w:val="hybridMultilevel"/>
    <w:tmpl w:val="7B701B3E"/>
    <w:lvl w:ilvl="0" w:tplc="B8FE666A">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662E97"/>
    <w:multiLevelType w:val="hybridMultilevel"/>
    <w:tmpl w:val="CE1A75B2"/>
    <w:lvl w:ilvl="0" w:tplc="06FC2B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3"/>
  </w:num>
  <w:num w:numId="4">
    <w:abstractNumId w:val="21"/>
  </w:num>
  <w:num w:numId="5">
    <w:abstractNumId w:val="13"/>
  </w:num>
  <w:num w:numId="6">
    <w:abstractNumId w:val="17"/>
  </w:num>
  <w:num w:numId="7">
    <w:abstractNumId w:val="4"/>
  </w:num>
  <w:num w:numId="8">
    <w:abstractNumId w:val="5"/>
  </w:num>
  <w:num w:numId="9">
    <w:abstractNumId w:val="18"/>
  </w:num>
  <w:num w:numId="10">
    <w:abstractNumId w:val="10"/>
  </w:num>
  <w:num w:numId="11">
    <w:abstractNumId w:val="14"/>
  </w:num>
  <w:num w:numId="12">
    <w:abstractNumId w:val="2"/>
  </w:num>
  <w:num w:numId="13">
    <w:abstractNumId w:val="19"/>
  </w:num>
  <w:num w:numId="14">
    <w:abstractNumId w:val="16"/>
  </w:num>
  <w:num w:numId="15">
    <w:abstractNumId w:val="7"/>
  </w:num>
  <w:num w:numId="16">
    <w:abstractNumId w:val="1"/>
  </w:num>
  <w:num w:numId="17">
    <w:abstractNumId w:val="0"/>
  </w:num>
  <w:num w:numId="18">
    <w:abstractNumId w:val="6"/>
  </w:num>
  <w:num w:numId="19">
    <w:abstractNumId w:val="8"/>
  </w:num>
  <w:num w:numId="20">
    <w:abstractNumId w:val="9"/>
  </w:num>
  <w:num w:numId="21">
    <w:abstractNumId w:val="12"/>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CCF"/>
    <w:rsid w:val="00000FD5"/>
    <w:rsid w:val="00001A6D"/>
    <w:rsid w:val="00003C7D"/>
    <w:rsid w:val="00010117"/>
    <w:rsid w:val="000108E0"/>
    <w:rsid w:val="0001301F"/>
    <w:rsid w:val="00021CF1"/>
    <w:rsid w:val="00022052"/>
    <w:rsid w:val="00023058"/>
    <w:rsid w:val="00024914"/>
    <w:rsid w:val="00024DFD"/>
    <w:rsid w:val="00026761"/>
    <w:rsid w:val="00026D58"/>
    <w:rsid w:val="000275E5"/>
    <w:rsid w:val="000278C0"/>
    <w:rsid w:val="000307DD"/>
    <w:rsid w:val="00031876"/>
    <w:rsid w:val="00033526"/>
    <w:rsid w:val="00033EFA"/>
    <w:rsid w:val="0003596B"/>
    <w:rsid w:val="00035FB5"/>
    <w:rsid w:val="00036762"/>
    <w:rsid w:val="00037880"/>
    <w:rsid w:val="00037FEA"/>
    <w:rsid w:val="00040368"/>
    <w:rsid w:val="00040947"/>
    <w:rsid w:val="00040D33"/>
    <w:rsid w:val="000418BD"/>
    <w:rsid w:val="00042512"/>
    <w:rsid w:val="000428AC"/>
    <w:rsid w:val="0004308E"/>
    <w:rsid w:val="00043649"/>
    <w:rsid w:val="00044F4C"/>
    <w:rsid w:val="000470F4"/>
    <w:rsid w:val="00050248"/>
    <w:rsid w:val="00050532"/>
    <w:rsid w:val="00051628"/>
    <w:rsid w:val="00051E00"/>
    <w:rsid w:val="0005293E"/>
    <w:rsid w:val="00054B2D"/>
    <w:rsid w:val="00056287"/>
    <w:rsid w:val="000568C3"/>
    <w:rsid w:val="00061024"/>
    <w:rsid w:val="00064016"/>
    <w:rsid w:val="00066BD8"/>
    <w:rsid w:val="00067772"/>
    <w:rsid w:val="00071B40"/>
    <w:rsid w:val="000730BB"/>
    <w:rsid w:val="00074CA8"/>
    <w:rsid w:val="00075055"/>
    <w:rsid w:val="0007520C"/>
    <w:rsid w:val="00075CBB"/>
    <w:rsid w:val="00080E8A"/>
    <w:rsid w:val="00081E1B"/>
    <w:rsid w:val="00083274"/>
    <w:rsid w:val="00083CE4"/>
    <w:rsid w:val="00083F24"/>
    <w:rsid w:val="00084308"/>
    <w:rsid w:val="00084AE6"/>
    <w:rsid w:val="00084DA1"/>
    <w:rsid w:val="00085196"/>
    <w:rsid w:val="00086638"/>
    <w:rsid w:val="00087EB6"/>
    <w:rsid w:val="00091C45"/>
    <w:rsid w:val="00092128"/>
    <w:rsid w:val="00092176"/>
    <w:rsid w:val="00092987"/>
    <w:rsid w:val="00093BB2"/>
    <w:rsid w:val="000954B9"/>
    <w:rsid w:val="00095670"/>
    <w:rsid w:val="0009597E"/>
    <w:rsid w:val="00096720"/>
    <w:rsid w:val="00097640"/>
    <w:rsid w:val="000A1FA2"/>
    <w:rsid w:val="000A243F"/>
    <w:rsid w:val="000A3A7F"/>
    <w:rsid w:val="000A480D"/>
    <w:rsid w:val="000A49B0"/>
    <w:rsid w:val="000A7023"/>
    <w:rsid w:val="000B050B"/>
    <w:rsid w:val="000B1CF1"/>
    <w:rsid w:val="000B1E69"/>
    <w:rsid w:val="000B20CE"/>
    <w:rsid w:val="000B223A"/>
    <w:rsid w:val="000B2379"/>
    <w:rsid w:val="000B3464"/>
    <w:rsid w:val="000B4AD1"/>
    <w:rsid w:val="000B7433"/>
    <w:rsid w:val="000B7DFD"/>
    <w:rsid w:val="000B7F29"/>
    <w:rsid w:val="000C0924"/>
    <w:rsid w:val="000C32EA"/>
    <w:rsid w:val="000C56E3"/>
    <w:rsid w:val="000C71E8"/>
    <w:rsid w:val="000C73AD"/>
    <w:rsid w:val="000D0019"/>
    <w:rsid w:val="000D222F"/>
    <w:rsid w:val="000D2239"/>
    <w:rsid w:val="000D28D5"/>
    <w:rsid w:val="000D37E6"/>
    <w:rsid w:val="000D4B51"/>
    <w:rsid w:val="000D539F"/>
    <w:rsid w:val="000D6983"/>
    <w:rsid w:val="000E0E1A"/>
    <w:rsid w:val="000E1C15"/>
    <w:rsid w:val="000E2383"/>
    <w:rsid w:val="000E275A"/>
    <w:rsid w:val="000E4856"/>
    <w:rsid w:val="000E7BD3"/>
    <w:rsid w:val="000E7F34"/>
    <w:rsid w:val="000F040C"/>
    <w:rsid w:val="000F1400"/>
    <w:rsid w:val="000F26C7"/>
    <w:rsid w:val="000F3398"/>
    <w:rsid w:val="000F38E7"/>
    <w:rsid w:val="000F42E6"/>
    <w:rsid w:val="000F5996"/>
    <w:rsid w:val="000F7BD5"/>
    <w:rsid w:val="001004E3"/>
    <w:rsid w:val="00100871"/>
    <w:rsid w:val="00100D62"/>
    <w:rsid w:val="001013DB"/>
    <w:rsid w:val="001015A2"/>
    <w:rsid w:val="00101E4A"/>
    <w:rsid w:val="001022D6"/>
    <w:rsid w:val="00102D05"/>
    <w:rsid w:val="00104521"/>
    <w:rsid w:val="00105256"/>
    <w:rsid w:val="00107B28"/>
    <w:rsid w:val="001109C7"/>
    <w:rsid w:val="00110D4D"/>
    <w:rsid w:val="00112561"/>
    <w:rsid w:val="00112B28"/>
    <w:rsid w:val="00113B34"/>
    <w:rsid w:val="00113B8A"/>
    <w:rsid w:val="00114675"/>
    <w:rsid w:val="001162A8"/>
    <w:rsid w:val="001221FB"/>
    <w:rsid w:val="0012277E"/>
    <w:rsid w:val="00122828"/>
    <w:rsid w:val="00123D7B"/>
    <w:rsid w:val="00124417"/>
    <w:rsid w:val="00124E71"/>
    <w:rsid w:val="00127033"/>
    <w:rsid w:val="00127C73"/>
    <w:rsid w:val="00131890"/>
    <w:rsid w:val="00131A25"/>
    <w:rsid w:val="00131C63"/>
    <w:rsid w:val="00132620"/>
    <w:rsid w:val="001347A7"/>
    <w:rsid w:val="00134912"/>
    <w:rsid w:val="00135097"/>
    <w:rsid w:val="001357F5"/>
    <w:rsid w:val="001373CB"/>
    <w:rsid w:val="00140417"/>
    <w:rsid w:val="00142989"/>
    <w:rsid w:val="00144975"/>
    <w:rsid w:val="00145F98"/>
    <w:rsid w:val="00145F99"/>
    <w:rsid w:val="001474F8"/>
    <w:rsid w:val="0015134A"/>
    <w:rsid w:val="00152D20"/>
    <w:rsid w:val="00152FE0"/>
    <w:rsid w:val="00153298"/>
    <w:rsid w:val="00153996"/>
    <w:rsid w:val="00153B85"/>
    <w:rsid w:val="00154BD7"/>
    <w:rsid w:val="00155F3A"/>
    <w:rsid w:val="001566D9"/>
    <w:rsid w:val="00156932"/>
    <w:rsid w:val="00157887"/>
    <w:rsid w:val="00162044"/>
    <w:rsid w:val="00164565"/>
    <w:rsid w:val="001651F1"/>
    <w:rsid w:val="0016591E"/>
    <w:rsid w:val="00165D54"/>
    <w:rsid w:val="001660BF"/>
    <w:rsid w:val="00166BF4"/>
    <w:rsid w:val="00170A7B"/>
    <w:rsid w:val="00170EF7"/>
    <w:rsid w:val="00173377"/>
    <w:rsid w:val="001738AE"/>
    <w:rsid w:val="00173A4D"/>
    <w:rsid w:val="00174034"/>
    <w:rsid w:val="00174299"/>
    <w:rsid w:val="00175AE7"/>
    <w:rsid w:val="00175C6F"/>
    <w:rsid w:val="001765A5"/>
    <w:rsid w:val="00176922"/>
    <w:rsid w:val="00181565"/>
    <w:rsid w:val="00182721"/>
    <w:rsid w:val="00183897"/>
    <w:rsid w:val="00185641"/>
    <w:rsid w:val="00185E30"/>
    <w:rsid w:val="001865ED"/>
    <w:rsid w:val="00187C5E"/>
    <w:rsid w:val="00192105"/>
    <w:rsid w:val="001926D4"/>
    <w:rsid w:val="001931FE"/>
    <w:rsid w:val="001933F2"/>
    <w:rsid w:val="00193EED"/>
    <w:rsid w:val="001952DC"/>
    <w:rsid w:val="00196221"/>
    <w:rsid w:val="001973E5"/>
    <w:rsid w:val="001A2014"/>
    <w:rsid w:val="001A4249"/>
    <w:rsid w:val="001A7A38"/>
    <w:rsid w:val="001B05EB"/>
    <w:rsid w:val="001B0B7E"/>
    <w:rsid w:val="001B1DDF"/>
    <w:rsid w:val="001B35F2"/>
    <w:rsid w:val="001B3705"/>
    <w:rsid w:val="001B58D6"/>
    <w:rsid w:val="001B79C0"/>
    <w:rsid w:val="001B7C12"/>
    <w:rsid w:val="001C0BAE"/>
    <w:rsid w:val="001C2412"/>
    <w:rsid w:val="001C243F"/>
    <w:rsid w:val="001C2720"/>
    <w:rsid w:val="001C2AFD"/>
    <w:rsid w:val="001C2C16"/>
    <w:rsid w:val="001C33E2"/>
    <w:rsid w:val="001C444E"/>
    <w:rsid w:val="001C66A8"/>
    <w:rsid w:val="001C70C9"/>
    <w:rsid w:val="001C78DD"/>
    <w:rsid w:val="001D17AA"/>
    <w:rsid w:val="001D1897"/>
    <w:rsid w:val="001D26EC"/>
    <w:rsid w:val="001D40AF"/>
    <w:rsid w:val="001D60D2"/>
    <w:rsid w:val="001D6E54"/>
    <w:rsid w:val="001D7C8F"/>
    <w:rsid w:val="001D7D8B"/>
    <w:rsid w:val="001E15B5"/>
    <w:rsid w:val="001E186E"/>
    <w:rsid w:val="001E229A"/>
    <w:rsid w:val="001E266B"/>
    <w:rsid w:val="001E2AB9"/>
    <w:rsid w:val="001E3E2E"/>
    <w:rsid w:val="001E5750"/>
    <w:rsid w:val="001E6A35"/>
    <w:rsid w:val="001E6B5C"/>
    <w:rsid w:val="001F1D4E"/>
    <w:rsid w:val="001F2DFB"/>
    <w:rsid w:val="001F45CC"/>
    <w:rsid w:val="001F4C40"/>
    <w:rsid w:val="001F66EE"/>
    <w:rsid w:val="001F7C2E"/>
    <w:rsid w:val="0020007D"/>
    <w:rsid w:val="0020020A"/>
    <w:rsid w:val="00202BB9"/>
    <w:rsid w:val="00203466"/>
    <w:rsid w:val="00207336"/>
    <w:rsid w:val="00213717"/>
    <w:rsid w:val="00213985"/>
    <w:rsid w:val="00214899"/>
    <w:rsid w:val="0022064C"/>
    <w:rsid w:val="00220738"/>
    <w:rsid w:val="002225A9"/>
    <w:rsid w:val="00225FDC"/>
    <w:rsid w:val="002265F5"/>
    <w:rsid w:val="00226699"/>
    <w:rsid w:val="00226E93"/>
    <w:rsid w:val="00230325"/>
    <w:rsid w:val="00231BE4"/>
    <w:rsid w:val="002323F1"/>
    <w:rsid w:val="0023505B"/>
    <w:rsid w:val="00235288"/>
    <w:rsid w:val="00235EFA"/>
    <w:rsid w:val="002372EF"/>
    <w:rsid w:val="00241583"/>
    <w:rsid w:val="0024164D"/>
    <w:rsid w:val="00241984"/>
    <w:rsid w:val="00243323"/>
    <w:rsid w:val="00247FD2"/>
    <w:rsid w:val="002512B5"/>
    <w:rsid w:val="002519A1"/>
    <w:rsid w:val="00260B04"/>
    <w:rsid w:val="0026183B"/>
    <w:rsid w:val="002662BF"/>
    <w:rsid w:val="0026637C"/>
    <w:rsid w:val="002708C0"/>
    <w:rsid w:val="00270D0A"/>
    <w:rsid w:val="00271937"/>
    <w:rsid w:val="00272F9B"/>
    <w:rsid w:val="00273964"/>
    <w:rsid w:val="00275024"/>
    <w:rsid w:val="002751AC"/>
    <w:rsid w:val="00277A27"/>
    <w:rsid w:val="0028027A"/>
    <w:rsid w:val="00280B25"/>
    <w:rsid w:val="0028181E"/>
    <w:rsid w:val="00282493"/>
    <w:rsid w:val="00282F5B"/>
    <w:rsid w:val="002835B5"/>
    <w:rsid w:val="002851A1"/>
    <w:rsid w:val="0028543E"/>
    <w:rsid w:val="00285BA3"/>
    <w:rsid w:val="002862B5"/>
    <w:rsid w:val="00286CD0"/>
    <w:rsid w:val="00287D08"/>
    <w:rsid w:val="002900E2"/>
    <w:rsid w:val="00290923"/>
    <w:rsid w:val="002910D8"/>
    <w:rsid w:val="00292EC6"/>
    <w:rsid w:val="00294D8F"/>
    <w:rsid w:val="00295D21"/>
    <w:rsid w:val="002A00CB"/>
    <w:rsid w:val="002A0535"/>
    <w:rsid w:val="002A31A4"/>
    <w:rsid w:val="002A3D46"/>
    <w:rsid w:val="002A465B"/>
    <w:rsid w:val="002A5EC2"/>
    <w:rsid w:val="002A6345"/>
    <w:rsid w:val="002B020D"/>
    <w:rsid w:val="002B0495"/>
    <w:rsid w:val="002B0DE6"/>
    <w:rsid w:val="002B2B55"/>
    <w:rsid w:val="002B4854"/>
    <w:rsid w:val="002B66C8"/>
    <w:rsid w:val="002B6EC9"/>
    <w:rsid w:val="002C087B"/>
    <w:rsid w:val="002C29BE"/>
    <w:rsid w:val="002C2CB9"/>
    <w:rsid w:val="002C3A11"/>
    <w:rsid w:val="002C41AD"/>
    <w:rsid w:val="002C43EB"/>
    <w:rsid w:val="002C4F70"/>
    <w:rsid w:val="002D0418"/>
    <w:rsid w:val="002D0608"/>
    <w:rsid w:val="002D08D5"/>
    <w:rsid w:val="002D230B"/>
    <w:rsid w:val="002D2BFD"/>
    <w:rsid w:val="002D3A20"/>
    <w:rsid w:val="002D59E7"/>
    <w:rsid w:val="002D7426"/>
    <w:rsid w:val="002D7996"/>
    <w:rsid w:val="002E0BD1"/>
    <w:rsid w:val="002E11E8"/>
    <w:rsid w:val="002E3A97"/>
    <w:rsid w:val="002E5259"/>
    <w:rsid w:val="002E69BE"/>
    <w:rsid w:val="002F02B2"/>
    <w:rsid w:val="002F0A26"/>
    <w:rsid w:val="002F2701"/>
    <w:rsid w:val="002F5926"/>
    <w:rsid w:val="002F7575"/>
    <w:rsid w:val="002F7771"/>
    <w:rsid w:val="00301367"/>
    <w:rsid w:val="00301455"/>
    <w:rsid w:val="003019B0"/>
    <w:rsid w:val="00302BCB"/>
    <w:rsid w:val="00303103"/>
    <w:rsid w:val="0030354D"/>
    <w:rsid w:val="003077BD"/>
    <w:rsid w:val="00311BBD"/>
    <w:rsid w:val="003158CF"/>
    <w:rsid w:val="00315FF9"/>
    <w:rsid w:val="00316F37"/>
    <w:rsid w:val="003175D7"/>
    <w:rsid w:val="00317853"/>
    <w:rsid w:val="00321DCA"/>
    <w:rsid w:val="00322F16"/>
    <w:rsid w:val="0032486F"/>
    <w:rsid w:val="003259AB"/>
    <w:rsid w:val="0032662B"/>
    <w:rsid w:val="00330572"/>
    <w:rsid w:val="0033253F"/>
    <w:rsid w:val="00333F12"/>
    <w:rsid w:val="00334E0B"/>
    <w:rsid w:val="00335861"/>
    <w:rsid w:val="003362D4"/>
    <w:rsid w:val="00336800"/>
    <w:rsid w:val="00336DE5"/>
    <w:rsid w:val="0033714E"/>
    <w:rsid w:val="003375F0"/>
    <w:rsid w:val="00337F34"/>
    <w:rsid w:val="0034103D"/>
    <w:rsid w:val="0034382A"/>
    <w:rsid w:val="00343BF9"/>
    <w:rsid w:val="0034652F"/>
    <w:rsid w:val="003470D1"/>
    <w:rsid w:val="003475DC"/>
    <w:rsid w:val="00351030"/>
    <w:rsid w:val="0035197E"/>
    <w:rsid w:val="00351DD0"/>
    <w:rsid w:val="003527CD"/>
    <w:rsid w:val="003546DA"/>
    <w:rsid w:val="00355143"/>
    <w:rsid w:val="0035534D"/>
    <w:rsid w:val="003554B7"/>
    <w:rsid w:val="00355CB0"/>
    <w:rsid w:val="00355EAE"/>
    <w:rsid w:val="00356484"/>
    <w:rsid w:val="00356875"/>
    <w:rsid w:val="00356934"/>
    <w:rsid w:val="003571E1"/>
    <w:rsid w:val="00357CE2"/>
    <w:rsid w:val="00360235"/>
    <w:rsid w:val="0036054B"/>
    <w:rsid w:val="00360B54"/>
    <w:rsid w:val="00361C90"/>
    <w:rsid w:val="00362BAA"/>
    <w:rsid w:val="00362DD4"/>
    <w:rsid w:val="003638FA"/>
    <w:rsid w:val="003642F0"/>
    <w:rsid w:val="00364F37"/>
    <w:rsid w:val="00365D1D"/>
    <w:rsid w:val="00366411"/>
    <w:rsid w:val="00366F8E"/>
    <w:rsid w:val="003679C5"/>
    <w:rsid w:val="00371D46"/>
    <w:rsid w:val="0037215B"/>
    <w:rsid w:val="00372841"/>
    <w:rsid w:val="00373DE7"/>
    <w:rsid w:val="00373F97"/>
    <w:rsid w:val="00380E9D"/>
    <w:rsid w:val="003815A5"/>
    <w:rsid w:val="00382763"/>
    <w:rsid w:val="00382BA9"/>
    <w:rsid w:val="00384331"/>
    <w:rsid w:val="0038468C"/>
    <w:rsid w:val="003846AE"/>
    <w:rsid w:val="00384F68"/>
    <w:rsid w:val="003870AA"/>
    <w:rsid w:val="00387DE6"/>
    <w:rsid w:val="00390851"/>
    <w:rsid w:val="0039100B"/>
    <w:rsid w:val="00392154"/>
    <w:rsid w:val="00393191"/>
    <w:rsid w:val="00393608"/>
    <w:rsid w:val="00393EA1"/>
    <w:rsid w:val="003954CD"/>
    <w:rsid w:val="00395713"/>
    <w:rsid w:val="00395EDF"/>
    <w:rsid w:val="00396615"/>
    <w:rsid w:val="003974E6"/>
    <w:rsid w:val="003A06F6"/>
    <w:rsid w:val="003A098D"/>
    <w:rsid w:val="003A335B"/>
    <w:rsid w:val="003A42BB"/>
    <w:rsid w:val="003B111C"/>
    <w:rsid w:val="003B237D"/>
    <w:rsid w:val="003B2565"/>
    <w:rsid w:val="003B56A3"/>
    <w:rsid w:val="003B5F50"/>
    <w:rsid w:val="003B74E7"/>
    <w:rsid w:val="003C040B"/>
    <w:rsid w:val="003C1921"/>
    <w:rsid w:val="003C2A1B"/>
    <w:rsid w:val="003C4318"/>
    <w:rsid w:val="003C4886"/>
    <w:rsid w:val="003C644A"/>
    <w:rsid w:val="003C64B9"/>
    <w:rsid w:val="003C79A6"/>
    <w:rsid w:val="003D291A"/>
    <w:rsid w:val="003D2A3E"/>
    <w:rsid w:val="003D2B93"/>
    <w:rsid w:val="003D45DD"/>
    <w:rsid w:val="003D4735"/>
    <w:rsid w:val="003D6B28"/>
    <w:rsid w:val="003E0193"/>
    <w:rsid w:val="003E1245"/>
    <w:rsid w:val="003E259F"/>
    <w:rsid w:val="003E4014"/>
    <w:rsid w:val="003E7592"/>
    <w:rsid w:val="003F0C3E"/>
    <w:rsid w:val="003F1098"/>
    <w:rsid w:val="003F205A"/>
    <w:rsid w:val="003F31B7"/>
    <w:rsid w:val="003F49B2"/>
    <w:rsid w:val="003F75D5"/>
    <w:rsid w:val="004004D0"/>
    <w:rsid w:val="00401FF7"/>
    <w:rsid w:val="00402918"/>
    <w:rsid w:val="00403A85"/>
    <w:rsid w:val="00404337"/>
    <w:rsid w:val="00404A21"/>
    <w:rsid w:val="00404A53"/>
    <w:rsid w:val="00404BE0"/>
    <w:rsid w:val="00405202"/>
    <w:rsid w:val="00407DD2"/>
    <w:rsid w:val="00407F79"/>
    <w:rsid w:val="004103B6"/>
    <w:rsid w:val="0041203B"/>
    <w:rsid w:val="00412A02"/>
    <w:rsid w:val="00412B89"/>
    <w:rsid w:val="00413974"/>
    <w:rsid w:val="00414047"/>
    <w:rsid w:val="004141C0"/>
    <w:rsid w:val="00414F6E"/>
    <w:rsid w:val="0042042C"/>
    <w:rsid w:val="004220DD"/>
    <w:rsid w:val="00422D1C"/>
    <w:rsid w:val="00423111"/>
    <w:rsid w:val="00423327"/>
    <w:rsid w:val="00425429"/>
    <w:rsid w:val="00425CE5"/>
    <w:rsid w:val="00425E8D"/>
    <w:rsid w:val="0043271E"/>
    <w:rsid w:val="004331F7"/>
    <w:rsid w:val="00433A2D"/>
    <w:rsid w:val="00435174"/>
    <w:rsid w:val="00435961"/>
    <w:rsid w:val="00440E25"/>
    <w:rsid w:val="004410E1"/>
    <w:rsid w:val="00441692"/>
    <w:rsid w:val="00443A77"/>
    <w:rsid w:val="00444226"/>
    <w:rsid w:val="00444BCF"/>
    <w:rsid w:val="00447083"/>
    <w:rsid w:val="00450DC2"/>
    <w:rsid w:val="00452843"/>
    <w:rsid w:val="00453685"/>
    <w:rsid w:val="00453701"/>
    <w:rsid w:val="00454672"/>
    <w:rsid w:val="00454A15"/>
    <w:rsid w:val="0045543D"/>
    <w:rsid w:val="00455C71"/>
    <w:rsid w:val="00456E83"/>
    <w:rsid w:val="004572B9"/>
    <w:rsid w:val="00463F0F"/>
    <w:rsid w:val="00464EDE"/>
    <w:rsid w:val="00466503"/>
    <w:rsid w:val="004669F2"/>
    <w:rsid w:val="00466F14"/>
    <w:rsid w:val="00470FF7"/>
    <w:rsid w:val="004724A7"/>
    <w:rsid w:val="0047370F"/>
    <w:rsid w:val="00476646"/>
    <w:rsid w:val="00480594"/>
    <w:rsid w:val="00482CE2"/>
    <w:rsid w:val="00482F41"/>
    <w:rsid w:val="00483028"/>
    <w:rsid w:val="00483CB8"/>
    <w:rsid w:val="004841A9"/>
    <w:rsid w:val="004847CB"/>
    <w:rsid w:val="004866BD"/>
    <w:rsid w:val="00487990"/>
    <w:rsid w:val="00487D50"/>
    <w:rsid w:val="004917B6"/>
    <w:rsid w:val="004918E0"/>
    <w:rsid w:val="004941C1"/>
    <w:rsid w:val="00497284"/>
    <w:rsid w:val="004A1147"/>
    <w:rsid w:val="004A1521"/>
    <w:rsid w:val="004A184B"/>
    <w:rsid w:val="004A37F4"/>
    <w:rsid w:val="004A4187"/>
    <w:rsid w:val="004A4EA6"/>
    <w:rsid w:val="004A5153"/>
    <w:rsid w:val="004A5433"/>
    <w:rsid w:val="004A6375"/>
    <w:rsid w:val="004A71F6"/>
    <w:rsid w:val="004B01C4"/>
    <w:rsid w:val="004B0AB4"/>
    <w:rsid w:val="004B1764"/>
    <w:rsid w:val="004B1C3C"/>
    <w:rsid w:val="004B1EFA"/>
    <w:rsid w:val="004B1F2E"/>
    <w:rsid w:val="004B292F"/>
    <w:rsid w:val="004B37E0"/>
    <w:rsid w:val="004B387F"/>
    <w:rsid w:val="004B3E18"/>
    <w:rsid w:val="004B3E73"/>
    <w:rsid w:val="004B55CF"/>
    <w:rsid w:val="004B55ED"/>
    <w:rsid w:val="004B5A9B"/>
    <w:rsid w:val="004B7796"/>
    <w:rsid w:val="004C1F29"/>
    <w:rsid w:val="004D3A94"/>
    <w:rsid w:val="004D5108"/>
    <w:rsid w:val="004D510D"/>
    <w:rsid w:val="004D522B"/>
    <w:rsid w:val="004D56CA"/>
    <w:rsid w:val="004D73EA"/>
    <w:rsid w:val="004E0B9A"/>
    <w:rsid w:val="004E2E4D"/>
    <w:rsid w:val="004E3DF9"/>
    <w:rsid w:val="004E4764"/>
    <w:rsid w:val="004E4F47"/>
    <w:rsid w:val="004E7F2C"/>
    <w:rsid w:val="004F0010"/>
    <w:rsid w:val="004F024E"/>
    <w:rsid w:val="004F11D1"/>
    <w:rsid w:val="004F1927"/>
    <w:rsid w:val="004F2961"/>
    <w:rsid w:val="004F63A9"/>
    <w:rsid w:val="004F6743"/>
    <w:rsid w:val="004F7CEC"/>
    <w:rsid w:val="00500DA4"/>
    <w:rsid w:val="00502D93"/>
    <w:rsid w:val="00503943"/>
    <w:rsid w:val="00506E0F"/>
    <w:rsid w:val="00506E11"/>
    <w:rsid w:val="00506F24"/>
    <w:rsid w:val="00507E39"/>
    <w:rsid w:val="00512B61"/>
    <w:rsid w:val="00512C3C"/>
    <w:rsid w:val="00513DC4"/>
    <w:rsid w:val="005163D4"/>
    <w:rsid w:val="00516638"/>
    <w:rsid w:val="00517AD9"/>
    <w:rsid w:val="00523356"/>
    <w:rsid w:val="0052472E"/>
    <w:rsid w:val="00524FFD"/>
    <w:rsid w:val="0052521B"/>
    <w:rsid w:val="00525AC7"/>
    <w:rsid w:val="005266BE"/>
    <w:rsid w:val="0052795D"/>
    <w:rsid w:val="00530028"/>
    <w:rsid w:val="00530249"/>
    <w:rsid w:val="00532580"/>
    <w:rsid w:val="00537BFF"/>
    <w:rsid w:val="00540DDC"/>
    <w:rsid w:val="005430A4"/>
    <w:rsid w:val="00543235"/>
    <w:rsid w:val="005463A3"/>
    <w:rsid w:val="00547719"/>
    <w:rsid w:val="00547FE6"/>
    <w:rsid w:val="0055129C"/>
    <w:rsid w:val="005531C1"/>
    <w:rsid w:val="0055386B"/>
    <w:rsid w:val="00553A41"/>
    <w:rsid w:val="0055676C"/>
    <w:rsid w:val="005612CC"/>
    <w:rsid w:val="005618F0"/>
    <w:rsid w:val="005644B2"/>
    <w:rsid w:val="00564637"/>
    <w:rsid w:val="00564767"/>
    <w:rsid w:val="0056579F"/>
    <w:rsid w:val="00570CC0"/>
    <w:rsid w:val="00570F20"/>
    <w:rsid w:val="00571DBF"/>
    <w:rsid w:val="0057233B"/>
    <w:rsid w:val="00572AF1"/>
    <w:rsid w:val="0057318F"/>
    <w:rsid w:val="005812C6"/>
    <w:rsid w:val="00581350"/>
    <w:rsid w:val="00584B39"/>
    <w:rsid w:val="00584D14"/>
    <w:rsid w:val="0058596F"/>
    <w:rsid w:val="00587531"/>
    <w:rsid w:val="00591C57"/>
    <w:rsid w:val="005931D3"/>
    <w:rsid w:val="00593F14"/>
    <w:rsid w:val="00594378"/>
    <w:rsid w:val="005944D9"/>
    <w:rsid w:val="00595281"/>
    <w:rsid w:val="0059690A"/>
    <w:rsid w:val="005A28BF"/>
    <w:rsid w:val="005A3A49"/>
    <w:rsid w:val="005A5207"/>
    <w:rsid w:val="005A64E9"/>
    <w:rsid w:val="005A713B"/>
    <w:rsid w:val="005B1AA0"/>
    <w:rsid w:val="005B1E88"/>
    <w:rsid w:val="005B3FF9"/>
    <w:rsid w:val="005B64D0"/>
    <w:rsid w:val="005B72CD"/>
    <w:rsid w:val="005C11D1"/>
    <w:rsid w:val="005C1A32"/>
    <w:rsid w:val="005C399B"/>
    <w:rsid w:val="005C55B3"/>
    <w:rsid w:val="005C6D63"/>
    <w:rsid w:val="005D024B"/>
    <w:rsid w:val="005D0DD1"/>
    <w:rsid w:val="005D20DB"/>
    <w:rsid w:val="005D4074"/>
    <w:rsid w:val="005D6606"/>
    <w:rsid w:val="005D671E"/>
    <w:rsid w:val="005D6785"/>
    <w:rsid w:val="005E039E"/>
    <w:rsid w:val="005E03D0"/>
    <w:rsid w:val="005E1F8D"/>
    <w:rsid w:val="005E2588"/>
    <w:rsid w:val="005E3399"/>
    <w:rsid w:val="005E3508"/>
    <w:rsid w:val="005E3ECC"/>
    <w:rsid w:val="005E479C"/>
    <w:rsid w:val="005E5D25"/>
    <w:rsid w:val="005E624F"/>
    <w:rsid w:val="005F03F3"/>
    <w:rsid w:val="005F1396"/>
    <w:rsid w:val="005F2AD2"/>
    <w:rsid w:val="005F36FE"/>
    <w:rsid w:val="005F3990"/>
    <w:rsid w:val="005F4192"/>
    <w:rsid w:val="005F541E"/>
    <w:rsid w:val="005F6809"/>
    <w:rsid w:val="005F725E"/>
    <w:rsid w:val="006032D6"/>
    <w:rsid w:val="006061D3"/>
    <w:rsid w:val="006100E1"/>
    <w:rsid w:val="00610388"/>
    <w:rsid w:val="00610A17"/>
    <w:rsid w:val="00613EFD"/>
    <w:rsid w:val="00614711"/>
    <w:rsid w:val="00615880"/>
    <w:rsid w:val="00616649"/>
    <w:rsid w:val="0061673C"/>
    <w:rsid w:val="00617C60"/>
    <w:rsid w:val="00622A58"/>
    <w:rsid w:val="006239A6"/>
    <w:rsid w:val="006255C7"/>
    <w:rsid w:val="00625A33"/>
    <w:rsid w:val="00625EDD"/>
    <w:rsid w:val="006302F4"/>
    <w:rsid w:val="00630A72"/>
    <w:rsid w:val="00632819"/>
    <w:rsid w:val="00633DEE"/>
    <w:rsid w:val="00634ACF"/>
    <w:rsid w:val="00635D7C"/>
    <w:rsid w:val="00636B73"/>
    <w:rsid w:val="00637A99"/>
    <w:rsid w:val="00640256"/>
    <w:rsid w:val="0064068A"/>
    <w:rsid w:val="00641056"/>
    <w:rsid w:val="00642FF9"/>
    <w:rsid w:val="006430D8"/>
    <w:rsid w:val="00643862"/>
    <w:rsid w:val="0064554D"/>
    <w:rsid w:val="00647942"/>
    <w:rsid w:val="00650E65"/>
    <w:rsid w:val="00651C28"/>
    <w:rsid w:val="00651DE8"/>
    <w:rsid w:val="006528FD"/>
    <w:rsid w:val="00653EC5"/>
    <w:rsid w:val="00655658"/>
    <w:rsid w:val="0065695F"/>
    <w:rsid w:val="0066088C"/>
    <w:rsid w:val="00660D7F"/>
    <w:rsid w:val="00661D2B"/>
    <w:rsid w:val="00663C76"/>
    <w:rsid w:val="00664D32"/>
    <w:rsid w:val="00664F19"/>
    <w:rsid w:val="00666A9A"/>
    <w:rsid w:val="00666D6E"/>
    <w:rsid w:val="006679DA"/>
    <w:rsid w:val="006718C0"/>
    <w:rsid w:val="006721A4"/>
    <w:rsid w:val="00672234"/>
    <w:rsid w:val="00672A0E"/>
    <w:rsid w:val="00674632"/>
    <w:rsid w:val="00675569"/>
    <w:rsid w:val="00676601"/>
    <w:rsid w:val="00677409"/>
    <w:rsid w:val="00681A55"/>
    <w:rsid w:val="00681E13"/>
    <w:rsid w:val="00681EE2"/>
    <w:rsid w:val="00682F77"/>
    <w:rsid w:val="00683635"/>
    <w:rsid w:val="006843FF"/>
    <w:rsid w:val="00685D84"/>
    <w:rsid w:val="006867F6"/>
    <w:rsid w:val="00687232"/>
    <w:rsid w:val="0068747A"/>
    <w:rsid w:val="0068770F"/>
    <w:rsid w:val="006907AB"/>
    <w:rsid w:val="00690F89"/>
    <w:rsid w:val="00691548"/>
    <w:rsid w:val="006924D9"/>
    <w:rsid w:val="00693D81"/>
    <w:rsid w:val="006949A9"/>
    <w:rsid w:val="00694CDF"/>
    <w:rsid w:val="006952BF"/>
    <w:rsid w:val="0069541F"/>
    <w:rsid w:val="00696EB4"/>
    <w:rsid w:val="00696F62"/>
    <w:rsid w:val="006A0860"/>
    <w:rsid w:val="006A0F19"/>
    <w:rsid w:val="006A0F26"/>
    <w:rsid w:val="006A421D"/>
    <w:rsid w:val="006A5166"/>
    <w:rsid w:val="006A5BED"/>
    <w:rsid w:val="006A7230"/>
    <w:rsid w:val="006A7D45"/>
    <w:rsid w:val="006B0222"/>
    <w:rsid w:val="006B0396"/>
    <w:rsid w:val="006B0FB4"/>
    <w:rsid w:val="006B6867"/>
    <w:rsid w:val="006C0594"/>
    <w:rsid w:val="006C2187"/>
    <w:rsid w:val="006C25E7"/>
    <w:rsid w:val="006C2CC7"/>
    <w:rsid w:val="006C36AC"/>
    <w:rsid w:val="006C69F6"/>
    <w:rsid w:val="006C6EAD"/>
    <w:rsid w:val="006C745D"/>
    <w:rsid w:val="006C7DEF"/>
    <w:rsid w:val="006C7E03"/>
    <w:rsid w:val="006D0046"/>
    <w:rsid w:val="006D2B3D"/>
    <w:rsid w:val="006D2C98"/>
    <w:rsid w:val="006D346B"/>
    <w:rsid w:val="006D5EEF"/>
    <w:rsid w:val="006D64C4"/>
    <w:rsid w:val="006D67CD"/>
    <w:rsid w:val="006E0D01"/>
    <w:rsid w:val="006E31CD"/>
    <w:rsid w:val="006E353C"/>
    <w:rsid w:val="006E3BC1"/>
    <w:rsid w:val="006E485D"/>
    <w:rsid w:val="006E4C7D"/>
    <w:rsid w:val="006E6A63"/>
    <w:rsid w:val="006E74B3"/>
    <w:rsid w:val="006F20E3"/>
    <w:rsid w:val="006F2CBA"/>
    <w:rsid w:val="006F2F0F"/>
    <w:rsid w:val="006F2F88"/>
    <w:rsid w:val="006F56ED"/>
    <w:rsid w:val="006F5DEC"/>
    <w:rsid w:val="00701405"/>
    <w:rsid w:val="007015A1"/>
    <w:rsid w:val="00701CD7"/>
    <w:rsid w:val="00701E9A"/>
    <w:rsid w:val="00702ABD"/>
    <w:rsid w:val="00702C64"/>
    <w:rsid w:val="00702EDE"/>
    <w:rsid w:val="007040CD"/>
    <w:rsid w:val="00705354"/>
    <w:rsid w:val="00705F14"/>
    <w:rsid w:val="00706F89"/>
    <w:rsid w:val="00707DE9"/>
    <w:rsid w:val="00710260"/>
    <w:rsid w:val="00710F61"/>
    <w:rsid w:val="00711015"/>
    <w:rsid w:val="00713903"/>
    <w:rsid w:val="00715946"/>
    <w:rsid w:val="007169E4"/>
    <w:rsid w:val="007175ED"/>
    <w:rsid w:val="00717A2C"/>
    <w:rsid w:val="00717F0A"/>
    <w:rsid w:val="0072187C"/>
    <w:rsid w:val="00721D2B"/>
    <w:rsid w:val="007232E5"/>
    <w:rsid w:val="00723823"/>
    <w:rsid w:val="00725077"/>
    <w:rsid w:val="00727278"/>
    <w:rsid w:val="00727AD7"/>
    <w:rsid w:val="00730C04"/>
    <w:rsid w:val="00731A35"/>
    <w:rsid w:val="00731A42"/>
    <w:rsid w:val="0073284B"/>
    <w:rsid w:val="00733C8C"/>
    <w:rsid w:val="00733F48"/>
    <w:rsid w:val="0073425D"/>
    <w:rsid w:val="00735144"/>
    <w:rsid w:val="00735FAC"/>
    <w:rsid w:val="00740006"/>
    <w:rsid w:val="0074047A"/>
    <w:rsid w:val="00741B99"/>
    <w:rsid w:val="0074259D"/>
    <w:rsid w:val="00742E3A"/>
    <w:rsid w:val="00744408"/>
    <w:rsid w:val="00744A8B"/>
    <w:rsid w:val="007455D2"/>
    <w:rsid w:val="00745D12"/>
    <w:rsid w:val="00747B01"/>
    <w:rsid w:val="007517B0"/>
    <w:rsid w:val="00751D41"/>
    <w:rsid w:val="007524B0"/>
    <w:rsid w:val="007527A0"/>
    <w:rsid w:val="00755474"/>
    <w:rsid w:val="00755898"/>
    <w:rsid w:val="007561E1"/>
    <w:rsid w:val="007605CC"/>
    <w:rsid w:val="007633C7"/>
    <w:rsid w:val="0076382F"/>
    <w:rsid w:val="0076489B"/>
    <w:rsid w:val="00764D56"/>
    <w:rsid w:val="0076582D"/>
    <w:rsid w:val="00765854"/>
    <w:rsid w:val="00765EBE"/>
    <w:rsid w:val="00767112"/>
    <w:rsid w:val="00770BE7"/>
    <w:rsid w:val="0077208D"/>
    <w:rsid w:val="00772797"/>
    <w:rsid w:val="007740F1"/>
    <w:rsid w:val="00775F44"/>
    <w:rsid w:val="007775F7"/>
    <w:rsid w:val="007777EB"/>
    <w:rsid w:val="007778AE"/>
    <w:rsid w:val="00777E88"/>
    <w:rsid w:val="00780C7D"/>
    <w:rsid w:val="00783C38"/>
    <w:rsid w:val="00783F36"/>
    <w:rsid w:val="00784E06"/>
    <w:rsid w:val="00785536"/>
    <w:rsid w:val="0078727F"/>
    <w:rsid w:val="007876BB"/>
    <w:rsid w:val="00787CCB"/>
    <w:rsid w:val="00790C83"/>
    <w:rsid w:val="0079132A"/>
    <w:rsid w:val="0079177E"/>
    <w:rsid w:val="0079418C"/>
    <w:rsid w:val="0079445B"/>
    <w:rsid w:val="007A2DE7"/>
    <w:rsid w:val="007A4694"/>
    <w:rsid w:val="007A5B96"/>
    <w:rsid w:val="007A5BC9"/>
    <w:rsid w:val="007B07DE"/>
    <w:rsid w:val="007B0F72"/>
    <w:rsid w:val="007B2195"/>
    <w:rsid w:val="007B3745"/>
    <w:rsid w:val="007B4B08"/>
    <w:rsid w:val="007C0534"/>
    <w:rsid w:val="007C09AE"/>
    <w:rsid w:val="007C0F19"/>
    <w:rsid w:val="007C11EB"/>
    <w:rsid w:val="007C123B"/>
    <w:rsid w:val="007C1E84"/>
    <w:rsid w:val="007C26E4"/>
    <w:rsid w:val="007C2B99"/>
    <w:rsid w:val="007C2E04"/>
    <w:rsid w:val="007C30C7"/>
    <w:rsid w:val="007C36C1"/>
    <w:rsid w:val="007C4DE1"/>
    <w:rsid w:val="007C56AE"/>
    <w:rsid w:val="007C72FC"/>
    <w:rsid w:val="007D076F"/>
    <w:rsid w:val="007D07B2"/>
    <w:rsid w:val="007D0D2F"/>
    <w:rsid w:val="007D2AC0"/>
    <w:rsid w:val="007D2D81"/>
    <w:rsid w:val="007D3A79"/>
    <w:rsid w:val="007D4881"/>
    <w:rsid w:val="007D4892"/>
    <w:rsid w:val="007D4C97"/>
    <w:rsid w:val="007D50A8"/>
    <w:rsid w:val="007D51B6"/>
    <w:rsid w:val="007D6A4E"/>
    <w:rsid w:val="007D7BB9"/>
    <w:rsid w:val="007E0158"/>
    <w:rsid w:val="007E0581"/>
    <w:rsid w:val="007E0963"/>
    <w:rsid w:val="007E0A5E"/>
    <w:rsid w:val="007E0CFA"/>
    <w:rsid w:val="007E1D6E"/>
    <w:rsid w:val="007E2AF4"/>
    <w:rsid w:val="007E36C3"/>
    <w:rsid w:val="007E5A70"/>
    <w:rsid w:val="007F1901"/>
    <w:rsid w:val="007F29DB"/>
    <w:rsid w:val="007F2EFF"/>
    <w:rsid w:val="007F31B0"/>
    <w:rsid w:val="007F32A0"/>
    <w:rsid w:val="007F5E45"/>
    <w:rsid w:val="007F61FD"/>
    <w:rsid w:val="007F66D9"/>
    <w:rsid w:val="007F7363"/>
    <w:rsid w:val="00800144"/>
    <w:rsid w:val="00801488"/>
    <w:rsid w:val="008019F4"/>
    <w:rsid w:val="00801FFF"/>
    <w:rsid w:val="00802C9F"/>
    <w:rsid w:val="00803D24"/>
    <w:rsid w:val="00804D76"/>
    <w:rsid w:val="00804DF1"/>
    <w:rsid w:val="00807DA8"/>
    <w:rsid w:val="00810429"/>
    <w:rsid w:val="00810606"/>
    <w:rsid w:val="00810D61"/>
    <w:rsid w:val="00811670"/>
    <w:rsid w:val="00811D9C"/>
    <w:rsid w:val="008125E1"/>
    <w:rsid w:val="0081355F"/>
    <w:rsid w:val="00815EC8"/>
    <w:rsid w:val="00816C89"/>
    <w:rsid w:val="0082078B"/>
    <w:rsid w:val="00821453"/>
    <w:rsid w:val="008215B8"/>
    <w:rsid w:val="00823D52"/>
    <w:rsid w:val="0082586C"/>
    <w:rsid w:val="008259DA"/>
    <w:rsid w:val="00825F11"/>
    <w:rsid w:val="008265A0"/>
    <w:rsid w:val="00826B87"/>
    <w:rsid w:val="00827236"/>
    <w:rsid w:val="008277C1"/>
    <w:rsid w:val="008277CC"/>
    <w:rsid w:val="00830042"/>
    <w:rsid w:val="008302DD"/>
    <w:rsid w:val="008315BC"/>
    <w:rsid w:val="00831B26"/>
    <w:rsid w:val="008321E6"/>
    <w:rsid w:val="008324C1"/>
    <w:rsid w:val="00832E07"/>
    <w:rsid w:val="00833347"/>
    <w:rsid w:val="00833FDC"/>
    <w:rsid w:val="00834725"/>
    <w:rsid w:val="008347F1"/>
    <w:rsid w:val="00834DB7"/>
    <w:rsid w:val="00835050"/>
    <w:rsid w:val="00835BC9"/>
    <w:rsid w:val="00843695"/>
    <w:rsid w:val="008437BE"/>
    <w:rsid w:val="00846971"/>
    <w:rsid w:val="00847D24"/>
    <w:rsid w:val="00851261"/>
    <w:rsid w:val="008514F9"/>
    <w:rsid w:val="008522A2"/>
    <w:rsid w:val="0085270E"/>
    <w:rsid w:val="00852BAC"/>
    <w:rsid w:val="0085408F"/>
    <w:rsid w:val="00854140"/>
    <w:rsid w:val="00854859"/>
    <w:rsid w:val="00855395"/>
    <w:rsid w:val="0085630D"/>
    <w:rsid w:val="00857B86"/>
    <w:rsid w:val="00860995"/>
    <w:rsid w:val="00861B35"/>
    <w:rsid w:val="0086545A"/>
    <w:rsid w:val="00866046"/>
    <w:rsid w:val="0086665F"/>
    <w:rsid w:val="008678EB"/>
    <w:rsid w:val="00867919"/>
    <w:rsid w:val="00867B32"/>
    <w:rsid w:val="008707A6"/>
    <w:rsid w:val="00871063"/>
    <w:rsid w:val="00871943"/>
    <w:rsid w:val="00871E57"/>
    <w:rsid w:val="00872D72"/>
    <w:rsid w:val="00874BAF"/>
    <w:rsid w:val="00875B68"/>
    <w:rsid w:val="008765D5"/>
    <w:rsid w:val="0087700B"/>
    <w:rsid w:val="00877AF6"/>
    <w:rsid w:val="0088055E"/>
    <w:rsid w:val="00880901"/>
    <w:rsid w:val="00880924"/>
    <w:rsid w:val="00881BE6"/>
    <w:rsid w:val="0088362A"/>
    <w:rsid w:val="00883EBF"/>
    <w:rsid w:val="0088500C"/>
    <w:rsid w:val="00885207"/>
    <w:rsid w:val="00887FA2"/>
    <w:rsid w:val="00890168"/>
    <w:rsid w:val="0089095F"/>
    <w:rsid w:val="00891C70"/>
    <w:rsid w:val="00892B47"/>
    <w:rsid w:val="008951BF"/>
    <w:rsid w:val="00895640"/>
    <w:rsid w:val="0089568A"/>
    <w:rsid w:val="00896A0D"/>
    <w:rsid w:val="008A0813"/>
    <w:rsid w:val="008A1403"/>
    <w:rsid w:val="008A2033"/>
    <w:rsid w:val="008A3175"/>
    <w:rsid w:val="008A6A62"/>
    <w:rsid w:val="008B0C88"/>
    <w:rsid w:val="008B230C"/>
    <w:rsid w:val="008B2F99"/>
    <w:rsid w:val="008B3FE9"/>
    <w:rsid w:val="008B55CE"/>
    <w:rsid w:val="008C04A4"/>
    <w:rsid w:val="008C09C9"/>
    <w:rsid w:val="008C0E63"/>
    <w:rsid w:val="008C10B3"/>
    <w:rsid w:val="008C13A2"/>
    <w:rsid w:val="008C157C"/>
    <w:rsid w:val="008C2566"/>
    <w:rsid w:val="008C4573"/>
    <w:rsid w:val="008C6687"/>
    <w:rsid w:val="008D1005"/>
    <w:rsid w:val="008D1259"/>
    <w:rsid w:val="008D142A"/>
    <w:rsid w:val="008D23E5"/>
    <w:rsid w:val="008D2A0A"/>
    <w:rsid w:val="008D3C9E"/>
    <w:rsid w:val="008D41EA"/>
    <w:rsid w:val="008D5265"/>
    <w:rsid w:val="008D71A5"/>
    <w:rsid w:val="008D72C1"/>
    <w:rsid w:val="008E0CFC"/>
    <w:rsid w:val="008E1DE4"/>
    <w:rsid w:val="008E25B6"/>
    <w:rsid w:val="008E28D4"/>
    <w:rsid w:val="008E3600"/>
    <w:rsid w:val="008E37A2"/>
    <w:rsid w:val="008E4DB9"/>
    <w:rsid w:val="008E5A9C"/>
    <w:rsid w:val="008E66EA"/>
    <w:rsid w:val="008E6BC5"/>
    <w:rsid w:val="008F0611"/>
    <w:rsid w:val="008F1CBF"/>
    <w:rsid w:val="008F6B6B"/>
    <w:rsid w:val="008F6D07"/>
    <w:rsid w:val="009006EC"/>
    <w:rsid w:val="0090240F"/>
    <w:rsid w:val="00902FF2"/>
    <w:rsid w:val="00903C39"/>
    <w:rsid w:val="00904385"/>
    <w:rsid w:val="009045EC"/>
    <w:rsid w:val="00905FE7"/>
    <w:rsid w:val="00906340"/>
    <w:rsid w:val="0090699D"/>
    <w:rsid w:val="00906C0D"/>
    <w:rsid w:val="0090754B"/>
    <w:rsid w:val="00910460"/>
    <w:rsid w:val="00910E32"/>
    <w:rsid w:val="0091177F"/>
    <w:rsid w:val="00912603"/>
    <w:rsid w:val="009126B6"/>
    <w:rsid w:val="00912C38"/>
    <w:rsid w:val="00914066"/>
    <w:rsid w:val="009142E8"/>
    <w:rsid w:val="00914E69"/>
    <w:rsid w:val="00915AD5"/>
    <w:rsid w:val="00915F24"/>
    <w:rsid w:val="009163E0"/>
    <w:rsid w:val="00916E0E"/>
    <w:rsid w:val="00917418"/>
    <w:rsid w:val="00917A05"/>
    <w:rsid w:val="00920117"/>
    <w:rsid w:val="00920472"/>
    <w:rsid w:val="00920A91"/>
    <w:rsid w:val="00922556"/>
    <w:rsid w:val="00923541"/>
    <w:rsid w:val="00923AEF"/>
    <w:rsid w:val="00923C1A"/>
    <w:rsid w:val="00924968"/>
    <w:rsid w:val="00925847"/>
    <w:rsid w:val="00927365"/>
    <w:rsid w:val="00930A5B"/>
    <w:rsid w:val="009315C4"/>
    <w:rsid w:val="00931974"/>
    <w:rsid w:val="00934413"/>
    <w:rsid w:val="009347E5"/>
    <w:rsid w:val="00935FD7"/>
    <w:rsid w:val="009360A5"/>
    <w:rsid w:val="00936186"/>
    <w:rsid w:val="0093637C"/>
    <w:rsid w:val="00944FD5"/>
    <w:rsid w:val="0095029C"/>
    <w:rsid w:val="00951BAC"/>
    <w:rsid w:val="0095255D"/>
    <w:rsid w:val="009532B1"/>
    <w:rsid w:val="00953D6B"/>
    <w:rsid w:val="00954304"/>
    <w:rsid w:val="00954BF8"/>
    <w:rsid w:val="0095626F"/>
    <w:rsid w:val="00956EEF"/>
    <w:rsid w:val="00956F4C"/>
    <w:rsid w:val="00957580"/>
    <w:rsid w:val="00960737"/>
    <w:rsid w:val="00962A54"/>
    <w:rsid w:val="00962AEC"/>
    <w:rsid w:val="0096420B"/>
    <w:rsid w:val="00964664"/>
    <w:rsid w:val="00965AFB"/>
    <w:rsid w:val="00967498"/>
    <w:rsid w:val="00967A45"/>
    <w:rsid w:val="00967E6F"/>
    <w:rsid w:val="00970088"/>
    <w:rsid w:val="00970A9C"/>
    <w:rsid w:val="009721DF"/>
    <w:rsid w:val="009736E0"/>
    <w:rsid w:val="00973B36"/>
    <w:rsid w:val="0097795C"/>
    <w:rsid w:val="009806C0"/>
    <w:rsid w:val="009807CC"/>
    <w:rsid w:val="00980D62"/>
    <w:rsid w:val="009830B5"/>
    <w:rsid w:val="00983A01"/>
    <w:rsid w:val="00983BDF"/>
    <w:rsid w:val="00984CA4"/>
    <w:rsid w:val="009850CB"/>
    <w:rsid w:val="0098693B"/>
    <w:rsid w:val="00987F2A"/>
    <w:rsid w:val="0099143D"/>
    <w:rsid w:val="009937BA"/>
    <w:rsid w:val="00995258"/>
    <w:rsid w:val="0099534F"/>
    <w:rsid w:val="00995396"/>
    <w:rsid w:val="00995991"/>
    <w:rsid w:val="00996100"/>
    <w:rsid w:val="00996DB3"/>
    <w:rsid w:val="00996F73"/>
    <w:rsid w:val="00996FE5"/>
    <w:rsid w:val="00997876"/>
    <w:rsid w:val="00997A9F"/>
    <w:rsid w:val="009A1388"/>
    <w:rsid w:val="009A4FE6"/>
    <w:rsid w:val="009A605B"/>
    <w:rsid w:val="009A7511"/>
    <w:rsid w:val="009A7613"/>
    <w:rsid w:val="009B004C"/>
    <w:rsid w:val="009B1CA3"/>
    <w:rsid w:val="009B2460"/>
    <w:rsid w:val="009B2F5B"/>
    <w:rsid w:val="009B6298"/>
    <w:rsid w:val="009B6D52"/>
    <w:rsid w:val="009B732E"/>
    <w:rsid w:val="009C011D"/>
    <w:rsid w:val="009C083B"/>
    <w:rsid w:val="009C10F7"/>
    <w:rsid w:val="009C1FCA"/>
    <w:rsid w:val="009C4578"/>
    <w:rsid w:val="009C4CCD"/>
    <w:rsid w:val="009C4E95"/>
    <w:rsid w:val="009C5330"/>
    <w:rsid w:val="009C5C98"/>
    <w:rsid w:val="009C6ACC"/>
    <w:rsid w:val="009C73B8"/>
    <w:rsid w:val="009C7D7B"/>
    <w:rsid w:val="009D07A0"/>
    <w:rsid w:val="009D2380"/>
    <w:rsid w:val="009D4C3D"/>
    <w:rsid w:val="009D710B"/>
    <w:rsid w:val="009D72A6"/>
    <w:rsid w:val="009D72A8"/>
    <w:rsid w:val="009D7BFD"/>
    <w:rsid w:val="009D7E7C"/>
    <w:rsid w:val="009E0363"/>
    <w:rsid w:val="009E2693"/>
    <w:rsid w:val="009E593C"/>
    <w:rsid w:val="009E634A"/>
    <w:rsid w:val="009E65AB"/>
    <w:rsid w:val="009F1191"/>
    <w:rsid w:val="009F1395"/>
    <w:rsid w:val="009F19CA"/>
    <w:rsid w:val="009F2065"/>
    <w:rsid w:val="009F2D1F"/>
    <w:rsid w:val="009F3432"/>
    <w:rsid w:val="009F3B80"/>
    <w:rsid w:val="009F3D88"/>
    <w:rsid w:val="009F4005"/>
    <w:rsid w:val="009F4F18"/>
    <w:rsid w:val="009F51E3"/>
    <w:rsid w:val="009F6D40"/>
    <w:rsid w:val="009F6DBE"/>
    <w:rsid w:val="00A009FB"/>
    <w:rsid w:val="00A01091"/>
    <w:rsid w:val="00A017D2"/>
    <w:rsid w:val="00A0385C"/>
    <w:rsid w:val="00A03913"/>
    <w:rsid w:val="00A04027"/>
    <w:rsid w:val="00A04B75"/>
    <w:rsid w:val="00A04EF0"/>
    <w:rsid w:val="00A065A8"/>
    <w:rsid w:val="00A109CA"/>
    <w:rsid w:val="00A10D04"/>
    <w:rsid w:val="00A12639"/>
    <w:rsid w:val="00A13285"/>
    <w:rsid w:val="00A13847"/>
    <w:rsid w:val="00A1519C"/>
    <w:rsid w:val="00A159EA"/>
    <w:rsid w:val="00A15FEA"/>
    <w:rsid w:val="00A2143C"/>
    <w:rsid w:val="00A22E07"/>
    <w:rsid w:val="00A24534"/>
    <w:rsid w:val="00A24D0C"/>
    <w:rsid w:val="00A267B2"/>
    <w:rsid w:val="00A27880"/>
    <w:rsid w:val="00A30973"/>
    <w:rsid w:val="00A31D42"/>
    <w:rsid w:val="00A32129"/>
    <w:rsid w:val="00A338BD"/>
    <w:rsid w:val="00A33BDE"/>
    <w:rsid w:val="00A35921"/>
    <w:rsid w:val="00A3639E"/>
    <w:rsid w:val="00A36C08"/>
    <w:rsid w:val="00A36F2D"/>
    <w:rsid w:val="00A379DF"/>
    <w:rsid w:val="00A41C80"/>
    <w:rsid w:val="00A4249D"/>
    <w:rsid w:val="00A42DE4"/>
    <w:rsid w:val="00A43E53"/>
    <w:rsid w:val="00A44BEA"/>
    <w:rsid w:val="00A4525B"/>
    <w:rsid w:val="00A47E2F"/>
    <w:rsid w:val="00A50686"/>
    <w:rsid w:val="00A51B42"/>
    <w:rsid w:val="00A52BBA"/>
    <w:rsid w:val="00A54966"/>
    <w:rsid w:val="00A55976"/>
    <w:rsid w:val="00A55D56"/>
    <w:rsid w:val="00A56ECC"/>
    <w:rsid w:val="00A61274"/>
    <w:rsid w:val="00A62728"/>
    <w:rsid w:val="00A62910"/>
    <w:rsid w:val="00A665A1"/>
    <w:rsid w:val="00A665FE"/>
    <w:rsid w:val="00A67A70"/>
    <w:rsid w:val="00A67FBF"/>
    <w:rsid w:val="00A76141"/>
    <w:rsid w:val="00A77E4A"/>
    <w:rsid w:val="00A802D1"/>
    <w:rsid w:val="00A810DD"/>
    <w:rsid w:val="00A81395"/>
    <w:rsid w:val="00A82C70"/>
    <w:rsid w:val="00A82F71"/>
    <w:rsid w:val="00A8310D"/>
    <w:rsid w:val="00A83E27"/>
    <w:rsid w:val="00A84F29"/>
    <w:rsid w:val="00A85B34"/>
    <w:rsid w:val="00A868F0"/>
    <w:rsid w:val="00A86E22"/>
    <w:rsid w:val="00A87FBD"/>
    <w:rsid w:val="00A90F36"/>
    <w:rsid w:val="00A926DA"/>
    <w:rsid w:val="00A93136"/>
    <w:rsid w:val="00A93F95"/>
    <w:rsid w:val="00A9582D"/>
    <w:rsid w:val="00A96A0D"/>
    <w:rsid w:val="00A9701B"/>
    <w:rsid w:val="00A97B2B"/>
    <w:rsid w:val="00A97B3F"/>
    <w:rsid w:val="00AA0570"/>
    <w:rsid w:val="00AA1A4D"/>
    <w:rsid w:val="00AA2161"/>
    <w:rsid w:val="00AA2CF9"/>
    <w:rsid w:val="00AA2E69"/>
    <w:rsid w:val="00AA2ED3"/>
    <w:rsid w:val="00AA3048"/>
    <w:rsid w:val="00AA46D4"/>
    <w:rsid w:val="00AA54A7"/>
    <w:rsid w:val="00AA5905"/>
    <w:rsid w:val="00AA5EFE"/>
    <w:rsid w:val="00AA622A"/>
    <w:rsid w:val="00AA72B5"/>
    <w:rsid w:val="00AA75B4"/>
    <w:rsid w:val="00AA7695"/>
    <w:rsid w:val="00AA7ED7"/>
    <w:rsid w:val="00AB01A3"/>
    <w:rsid w:val="00AB02FB"/>
    <w:rsid w:val="00AB08D6"/>
    <w:rsid w:val="00AB0C82"/>
    <w:rsid w:val="00AB3C34"/>
    <w:rsid w:val="00AB608E"/>
    <w:rsid w:val="00AB7243"/>
    <w:rsid w:val="00AC0D52"/>
    <w:rsid w:val="00AC0F9E"/>
    <w:rsid w:val="00AC1DE1"/>
    <w:rsid w:val="00AC33D1"/>
    <w:rsid w:val="00AC37E2"/>
    <w:rsid w:val="00AC3E8F"/>
    <w:rsid w:val="00AC3EDB"/>
    <w:rsid w:val="00AC4C08"/>
    <w:rsid w:val="00AC5B7A"/>
    <w:rsid w:val="00AC606D"/>
    <w:rsid w:val="00AC6311"/>
    <w:rsid w:val="00AD0C13"/>
    <w:rsid w:val="00AD0F02"/>
    <w:rsid w:val="00AD3CC5"/>
    <w:rsid w:val="00AD3EF9"/>
    <w:rsid w:val="00AD466C"/>
    <w:rsid w:val="00AD4A2E"/>
    <w:rsid w:val="00AD643F"/>
    <w:rsid w:val="00AD6A34"/>
    <w:rsid w:val="00AD7AAF"/>
    <w:rsid w:val="00AE0406"/>
    <w:rsid w:val="00AE04A2"/>
    <w:rsid w:val="00AE13D5"/>
    <w:rsid w:val="00AE1AA5"/>
    <w:rsid w:val="00AE1C38"/>
    <w:rsid w:val="00AE3AB9"/>
    <w:rsid w:val="00AE4094"/>
    <w:rsid w:val="00AE56F6"/>
    <w:rsid w:val="00AE657B"/>
    <w:rsid w:val="00AE6AE9"/>
    <w:rsid w:val="00AE7365"/>
    <w:rsid w:val="00AE7976"/>
    <w:rsid w:val="00AF0D56"/>
    <w:rsid w:val="00AF25EF"/>
    <w:rsid w:val="00AF2EF8"/>
    <w:rsid w:val="00AF38BD"/>
    <w:rsid w:val="00AF3D4F"/>
    <w:rsid w:val="00AF3EB9"/>
    <w:rsid w:val="00AF5220"/>
    <w:rsid w:val="00AF6F14"/>
    <w:rsid w:val="00B006D3"/>
    <w:rsid w:val="00B013E1"/>
    <w:rsid w:val="00B0246E"/>
    <w:rsid w:val="00B02FF4"/>
    <w:rsid w:val="00B0304C"/>
    <w:rsid w:val="00B039D2"/>
    <w:rsid w:val="00B04991"/>
    <w:rsid w:val="00B0558F"/>
    <w:rsid w:val="00B057EE"/>
    <w:rsid w:val="00B05E80"/>
    <w:rsid w:val="00B05F2B"/>
    <w:rsid w:val="00B05F94"/>
    <w:rsid w:val="00B064CF"/>
    <w:rsid w:val="00B07346"/>
    <w:rsid w:val="00B07CB6"/>
    <w:rsid w:val="00B10545"/>
    <w:rsid w:val="00B11343"/>
    <w:rsid w:val="00B115C6"/>
    <w:rsid w:val="00B120FC"/>
    <w:rsid w:val="00B12331"/>
    <w:rsid w:val="00B124E2"/>
    <w:rsid w:val="00B127F0"/>
    <w:rsid w:val="00B1340A"/>
    <w:rsid w:val="00B165F6"/>
    <w:rsid w:val="00B1752A"/>
    <w:rsid w:val="00B17DA7"/>
    <w:rsid w:val="00B20C1C"/>
    <w:rsid w:val="00B228C0"/>
    <w:rsid w:val="00B254F8"/>
    <w:rsid w:val="00B26133"/>
    <w:rsid w:val="00B321E0"/>
    <w:rsid w:val="00B33CA8"/>
    <w:rsid w:val="00B3574D"/>
    <w:rsid w:val="00B36AA6"/>
    <w:rsid w:val="00B36DAD"/>
    <w:rsid w:val="00B37563"/>
    <w:rsid w:val="00B40764"/>
    <w:rsid w:val="00B40FC5"/>
    <w:rsid w:val="00B43452"/>
    <w:rsid w:val="00B43472"/>
    <w:rsid w:val="00B438C4"/>
    <w:rsid w:val="00B43F81"/>
    <w:rsid w:val="00B47BE2"/>
    <w:rsid w:val="00B5137E"/>
    <w:rsid w:val="00B51571"/>
    <w:rsid w:val="00B55E99"/>
    <w:rsid w:val="00B56981"/>
    <w:rsid w:val="00B6059F"/>
    <w:rsid w:val="00B616F3"/>
    <w:rsid w:val="00B61C66"/>
    <w:rsid w:val="00B629AE"/>
    <w:rsid w:val="00B6364F"/>
    <w:rsid w:val="00B65565"/>
    <w:rsid w:val="00B66578"/>
    <w:rsid w:val="00B66F12"/>
    <w:rsid w:val="00B6724E"/>
    <w:rsid w:val="00B673AC"/>
    <w:rsid w:val="00B729B8"/>
    <w:rsid w:val="00B746FF"/>
    <w:rsid w:val="00B7697D"/>
    <w:rsid w:val="00B76A27"/>
    <w:rsid w:val="00B773FE"/>
    <w:rsid w:val="00B8127E"/>
    <w:rsid w:val="00B81D67"/>
    <w:rsid w:val="00B829F0"/>
    <w:rsid w:val="00B82D10"/>
    <w:rsid w:val="00B82E3A"/>
    <w:rsid w:val="00B83A45"/>
    <w:rsid w:val="00B859B3"/>
    <w:rsid w:val="00B8644E"/>
    <w:rsid w:val="00B92186"/>
    <w:rsid w:val="00B92B0C"/>
    <w:rsid w:val="00B92DD3"/>
    <w:rsid w:val="00B932A0"/>
    <w:rsid w:val="00B95A07"/>
    <w:rsid w:val="00BA17DD"/>
    <w:rsid w:val="00BA3100"/>
    <w:rsid w:val="00BA5716"/>
    <w:rsid w:val="00BA5BED"/>
    <w:rsid w:val="00BB03C9"/>
    <w:rsid w:val="00BB0C28"/>
    <w:rsid w:val="00BB1AE6"/>
    <w:rsid w:val="00BB1F0C"/>
    <w:rsid w:val="00BB32BC"/>
    <w:rsid w:val="00BB3579"/>
    <w:rsid w:val="00BB3A7E"/>
    <w:rsid w:val="00BB403E"/>
    <w:rsid w:val="00BB4451"/>
    <w:rsid w:val="00BB5096"/>
    <w:rsid w:val="00BB740A"/>
    <w:rsid w:val="00BC2752"/>
    <w:rsid w:val="00BC49F6"/>
    <w:rsid w:val="00BC4E7B"/>
    <w:rsid w:val="00BC6C64"/>
    <w:rsid w:val="00BD0AD8"/>
    <w:rsid w:val="00BD14EC"/>
    <w:rsid w:val="00BD5E8A"/>
    <w:rsid w:val="00BD7435"/>
    <w:rsid w:val="00BE0B47"/>
    <w:rsid w:val="00BE1776"/>
    <w:rsid w:val="00BE1BD3"/>
    <w:rsid w:val="00BE1E72"/>
    <w:rsid w:val="00BE45BE"/>
    <w:rsid w:val="00BE466D"/>
    <w:rsid w:val="00BE599C"/>
    <w:rsid w:val="00BE651B"/>
    <w:rsid w:val="00BE7D86"/>
    <w:rsid w:val="00BF0013"/>
    <w:rsid w:val="00BF07BE"/>
    <w:rsid w:val="00BF1340"/>
    <w:rsid w:val="00BF180B"/>
    <w:rsid w:val="00BF431A"/>
    <w:rsid w:val="00BF5974"/>
    <w:rsid w:val="00BF5CAB"/>
    <w:rsid w:val="00BF69F1"/>
    <w:rsid w:val="00BF7CC9"/>
    <w:rsid w:val="00BF7E6B"/>
    <w:rsid w:val="00BF7FA0"/>
    <w:rsid w:val="00C00A0F"/>
    <w:rsid w:val="00C010D8"/>
    <w:rsid w:val="00C04224"/>
    <w:rsid w:val="00C0512C"/>
    <w:rsid w:val="00C060A2"/>
    <w:rsid w:val="00C07138"/>
    <w:rsid w:val="00C07DE9"/>
    <w:rsid w:val="00C11558"/>
    <w:rsid w:val="00C124C1"/>
    <w:rsid w:val="00C12B5B"/>
    <w:rsid w:val="00C1363B"/>
    <w:rsid w:val="00C137A5"/>
    <w:rsid w:val="00C13A5E"/>
    <w:rsid w:val="00C15056"/>
    <w:rsid w:val="00C20D42"/>
    <w:rsid w:val="00C21915"/>
    <w:rsid w:val="00C235FB"/>
    <w:rsid w:val="00C24C7C"/>
    <w:rsid w:val="00C250BE"/>
    <w:rsid w:val="00C25D37"/>
    <w:rsid w:val="00C25D9B"/>
    <w:rsid w:val="00C26C85"/>
    <w:rsid w:val="00C3091D"/>
    <w:rsid w:val="00C31DC4"/>
    <w:rsid w:val="00C328E2"/>
    <w:rsid w:val="00C357A7"/>
    <w:rsid w:val="00C373C4"/>
    <w:rsid w:val="00C37565"/>
    <w:rsid w:val="00C378EC"/>
    <w:rsid w:val="00C37B66"/>
    <w:rsid w:val="00C4011B"/>
    <w:rsid w:val="00C4114D"/>
    <w:rsid w:val="00C41251"/>
    <w:rsid w:val="00C41380"/>
    <w:rsid w:val="00C421EA"/>
    <w:rsid w:val="00C431E0"/>
    <w:rsid w:val="00C43524"/>
    <w:rsid w:val="00C4404F"/>
    <w:rsid w:val="00C443DF"/>
    <w:rsid w:val="00C44CC6"/>
    <w:rsid w:val="00C45959"/>
    <w:rsid w:val="00C50767"/>
    <w:rsid w:val="00C50AEE"/>
    <w:rsid w:val="00C518D5"/>
    <w:rsid w:val="00C51F86"/>
    <w:rsid w:val="00C51FA7"/>
    <w:rsid w:val="00C538E4"/>
    <w:rsid w:val="00C54251"/>
    <w:rsid w:val="00C55A85"/>
    <w:rsid w:val="00C55C95"/>
    <w:rsid w:val="00C56C80"/>
    <w:rsid w:val="00C608E6"/>
    <w:rsid w:val="00C60F49"/>
    <w:rsid w:val="00C63F1D"/>
    <w:rsid w:val="00C65745"/>
    <w:rsid w:val="00C659DD"/>
    <w:rsid w:val="00C65BBA"/>
    <w:rsid w:val="00C6625F"/>
    <w:rsid w:val="00C6785E"/>
    <w:rsid w:val="00C7335B"/>
    <w:rsid w:val="00C73604"/>
    <w:rsid w:val="00C746AB"/>
    <w:rsid w:val="00C74FEF"/>
    <w:rsid w:val="00C76A3B"/>
    <w:rsid w:val="00C775C4"/>
    <w:rsid w:val="00C77B47"/>
    <w:rsid w:val="00C8013F"/>
    <w:rsid w:val="00C80A6B"/>
    <w:rsid w:val="00C80FE5"/>
    <w:rsid w:val="00C81518"/>
    <w:rsid w:val="00C82135"/>
    <w:rsid w:val="00C82BBF"/>
    <w:rsid w:val="00C844EA"/>
    <w:rsid w:val="00C84924"/>
    <w:rsid w:val="00C85FD0"/>
    <w:rsid w:val="00C8627C"/>
    <w:rsid w:val="00C864A2"/>
    <w:rsid w:val="00C90036"/>
    <w:rsid w:val="00C900A6"/>
    <w:rsid w:val="00C9126C"/>
    <w:rsid w:val="00C913D1"/>
    <w:rsid w:val="00C91539"/>
    <w:rsid w:val="00C9333B"/>
    <w:rsid w:val="00C934CF"/>
    <w:rsid w:val="00C93DD4"/>
    <w:rsid w:val="00C94521"/>
    <w:rsid w:val="00C95BF0"/>
    <w:rsid w:val="00C95C2F"/>
    <w:rsid w:val="00C96031"/>
    <w:rsid w:val="00C96304"/>
    <w:rsid w:val="00CA0952"/>
    <w:rsid w:val="00CA1CE7"/>
    <w:rsid w:val="00CA2231"/>
    <w:rsid w:val="00CA2404"/>
    <w:rsid w:val="00CA37AE"/>
    <w:rsid w:val="00CA44F9"/>
    <w:rsid w:val="00CA5B18"/>
    <w:rsid w:val="00CA73A8"/>
    <w:rsid w:val="00CB006D"/>
    <w:rsid w:val="00CB13A2"/>
    <w:rsid w:val="00CB195B"/>
    <w:rsid w:val="00CB2B64"/>
    <w:rsid w:val="00CB362F"/>
    <w:rsid w:val="00CB4AC5"/>
    <w:rsid w:val="00CB61F2"/>
    <w:rsid w:val="00CC0B2B"/>
    <w:rsid w:val="00CC0F96"/>
    <w:rsid w:val="00CC222C"/>
    <w:rsid w:val="00CC36C7"/>
    <w:rsid w:val="00CC3872"/>
    <w:rsid w:val="00CC6088"/>
    <w:rsid w:val="00CC64C7"/>
    <w:rsid w:val="00CC64ED"/>
    <w:rsid w:val="00CC673E"/>
    <w:rsid w:val="00CC76CE"/>
    <w:rsid w:val="00CD1A15"/>
    <w:rsid w:val="00CD2BBA"/>
    <w:rsid w:val="00CD4E01"/>
    <w:rsid w:val="00CD4F39"/>
    <w:rsid w:val="00CD644B"/>
    <w:rsid w:val="00CD6759"/>
    <w:rsid w:val="00CD7CC4"/>
    <w:rsid w:val="00CE0A26"/>
    <w:rsid w:val="00CE1706"/>
    <w:rsid w:val="00CE1894"/>
    <w:rsid w:val="00CE329B"/>
    <w:rsid w:val="00CE59E9"/>
    <w:rsid w:val="00CE6032"/>
    <w:rsid w:val="00CE649A"/>
    <w:rsid w:val="00CE6B2E"/>
    <w:rsid w:val="00CE70E6"/>
    <w:rsid w:val="00CE7459"/>
    <w:rsid w:val="00CE7F68"/>
    <w:rsid w:val="00CF18B7"/>
    <w:rsid w:val="00CF2016"/>
    <w:rsid w:val="00CF2052"/>
    <w:rsid w:val="00CF37D7"/>
    <w:rsid w:val="00CF406E"/>
    <w:rsid w:val="00CF5AE4"/>
    <w:rsid w:val="00CF697E"/>
    <w:rsid w:val="00CF7FA7"/>
    <w:rsid w:val="00D01407"/>
    <w:rsid w:val="00D014DF"/>
    <w:rsid w:val="00D01C13"/>
    <w:rsid w:val="00D02C49"/>
    <w:rsid w:val="00D03D82"/>
    <w:rsid w:val="00D05D2A"/>
    <w:rsid w:val="00D0743C"/>
    <w:rsid w:val="00D10840"/>
    <w:rsid w:val="00D10B9E"/>
    <w:rsid w:val="00D12AA6"/>
    <w:rsid w:val="00D139C9"/>
    <w:rsid w:val="00D14377"/>
    <w:rsid w:val="00D157BB"/>
    <w:rsid w:val="00D15E49"/>
    <w:rsid w:val="00D164A3"/>
    <w:rsid w:val="00D16924"/>
    <w:rsid w:val="00D20814"/>
    <w:rsid w:val="00D20C0D"/>
    <w:rsid w:val="00D21493"/>
    <w:rsid w:val="00D22C88"/>
    <w:rsid w:val="00D235D2"/>
    <w:rsid w:val="00D24565"/>
    <w:rsid w:val="00D24C39"/>
    <w:rsid w:val="00D25E56"/>
    <w:rsid w:val="00D26381"/>
    <w:rsid w:val="00D2785B"/>
    <w:rsid w:val="00D27A00"/>
    <w:rsid w:val="00D30F71"/>
    <w:rsid w:val="00D3281D"/>
    <w:rsid w:val="00D333C8"/>
    <w:rsid w:val="00D33795"/>
    <w:rsid w:val="00D33994"/>
    <w:rsid w:val="00D339F6"/>
    <w:rsid w:val="00D34ED4"/>
    <w:rsid w:val="00D350AB"/>
    <w:rsid w:val="00D35D2D"/>
    <w:rsid w:val="00D35F22"/>
    <w:rsid w:val="00D36316"/>
    <w:rsid w:val="00D372F3"/>
    <w:rsid w:val="00D420FB"/>
    <w:rsid w:val="00D44327"/>
    <w:rsid w:val="00D450B4"/>
    <w:rsid w:val="00D450D0"/>
    <w:rsid w:val="00D4588E"/>
    <w:rsid w:val="00D4590B"/>
    <w:rsid w:val="00D45E71"/>
    <w:rsid w:val="00D460D2"/>
    <w:rsid w:val="00D508F7"/>
    <w:rsid w:val="00D50EC8"/>
    <w:rsid w:val="00D512CB"/>
    <w:rsid w:val="00D5163B"/>
    <w:rsid w:val="00D54486"/>
    <w:rsid w:val="00D55516"/>
    <w:rsid w:val="00D558F2"/>
    <w:rsid w:val="00D56187"/>
    <w:rsid w:val="00D5660A"/>
    <w:rsid w:val="00D5704A"/>
    <w:rsid w:val="00D57ECD"/>
    <w:rsid w:val="00D6019E"/>
    <w:rsid w:val="00D60B0D"/>
    <w:rsid w:val="00D611DF"/>
    <w:rsid w:val="00D61896"/>
    <w:rsid w:val="00D62C56"/>
    <w:rsid w:val="00D63226"/>
    <w:rsid w:val="00D63A12"/>
    <w:rsid w:val="00D65B47"/>
    <w:rsid w:val="00D66224"/>
    <w:rsid w:val="00D66465"/>
    <w:rsid w:val="00D67F14"/>
    <w:rsid w:val="00D7062D"/>
    <w:rsid w:val="00D71F3C"/>
    <w:rsid w:val="00D72A85"/>
    <w:rsid w:val="00D75430"/>
    <w:rsid w:val="00D76B03"/>
    <w:rsid w:val="00D7709C"/>
    <w:rsid w:val="00D777CD"/>
    <w:rsid w:val="00D804D1"/>
    <w:rsid w:val="00D81263"/>
    <w:rsid w:val="00D82FCB"/>
    <w:rsid w:val="00D84532"/>
    <w:rsid w:val="00D863E2"/>
    <w:rsid w:val="00D86AFD"/>
    <w:rsid w:val="00D86D47"/>
    <w:rsid w:val="00D86E06"/>
    <w:rsid w:val="00D9148A"/>
    <w:rsid w:val="00D9230C"/>
    <w:rsid w:val="00D92AD9"/>
    <w:rsid w:val="00D93618"/>
    <w:rsid w:val="00D94A07"/>
    <w:rsid w:val="00D94B26"/>
    <w:rsid w:val="00DA0851"/>
    <w:rsid w:val="00DA1349"/>
    <w:rsid w:val="00DA228B"/>
    <w:rsid w:val="00DA3ADA"/>
    <w:rsid w:val="00DA54FF"/>
    <w:rsid w:val="00DA6700"/>
    <w:rsid w:val="00DB0531"/>
    <w:rsid w:val="00DB208C"/>
    <w:rsid w:val="00DB55C7"/>
    <w:rsid w:val="00DB6B89"/>
    <w:rsid w:val="00DC043F"/>
    <w:rsid w:val="00DC07CC"/>
    <w:rsid w:val="00DC266A"/>
    <w:rsid w:val="00DC2DF7"/>
    <w:rsid w:val="00DC3324"/>
    <w:rsid w:val="00DC788D"/>
    <w:rsid w:val="00DC7E88"/>
    <w:rsid w:val="00DD1418"/>
    <w:rsid w:val="00DD333D"/>
    <w:rsid w:val="00DD3C4D"/>
    <w:rsid w:val="00DD434A"/>
    <w:rsid w:val="00DD549A"/>
    <w:rsid w:val="00DD614C"/>
    <w:rsid w:val="00DE007B"/>
    <w:rsid w:val="00DE0D96"/>
    <w:rsid w:val="00DE27F6"/>
    <w:rsid w:val="00DE3E05"/>
    <w:rsid w:val="00DE40CF"/>
    <w:rsid w:val="00DE4A08"/>
    <w:rsid w:val="00DE4F2A"/>
    <w:rsid w:val="00DE61B6"/>
    <w:rsid w:val="00DE6588"/>
    <w:rsid w:val="00DE6845"/>
    <w:rsid w:val="00DE6965"/>
    <w:rsid w:val="00DF318B"/>
    <w:rsid w:val="00DF4255"/>
    <w:rsid w:val="00DF4302"/>
    <w:rsid w:val="00DF4564"/>
    <w:rsid w:val="00DF520C"/>
    <w:rsid w:val="00DF55C5"/>
    <w:rsid w:val="00E00B22"/>
    <w:rsid w:val="00E01575"/>
    <w:rsid w:val="00E03882"/>
    <w:rsid w:val="00E0520F"/>
    <w:rsid w:val="00E05938"/>
    <w:rsid w:val="00E05D85"/>
    <w:rsid w:val="00E06033"/>
    <w:rsid w:val="00E072B7"/>
    <w:rsid w:val="00E078AA"/>
    <w:rsid w:val="00E10424"/>
    <w:rsid w:val="00E109E4"/>
    <w:rsid w:val="00E11A7A"/>
    <w:rsid w:val="00E11CC0"/>
    <w:rsid w:val="00E1522A"/>
    <w:rsid w:val="00E159FE"/>
    <w:rsid w:val="00E16815"/>
    <w:rsid w:val="00E22703"/>
    <w:rsid w:val="00E23C56"/>
    <w:rsid w:val="00E24F00"/>
    <w:rsid w:val="00E262CB"/>
    <w:rsid w:val="00E26896"/>
    <w:rsid w:val="00E26A9C"/>
    <w:rsid w:val="00E26CFA"/>
    <w:rsid w:val="00E301B0"/>
    <w:rsid w:val="00E31532"/>
    <w:rsid w:val="00E318E9"/>
    <w:rsid w:val="00E32FE5"/>
    <w:rsid w:val="00E34F25"/>
    <w:rsid w:val="00E35452"/>
    <w:rsid w:val="00E35616"/>
    <w:rsid w:val="00E35B09"/>
    <w:rsid w:val="00E3615A"/>
    <w:rsid w:val="00E36D22"/>
    <w:rsid w:val="00E36E61"/>
    <w:rsid w:val="00E4017A"/>
    <w:rsid w:val="00E4459C"/>
    <w:rsid w:val="00E450C5"/>
    <w:rsid w:val="00E45736"/>
    <w:rsid w:val="00E459C7"/>
    <w:rsid w:val="00E46B78"/>
    <w:rsid w:val="00E470EF"/>
    <w:rsid w:val="00E50368"/>
    <w:rsid w:val="00E51A9E"/>
    <w:rsid w:val="00E51DC5"/>
    <w:rsid w:val="00E52823"/>
    <w:rsid w:val="00E52E30"/>
    <w:rsid w:val="00E52FE4"/>
    <w:rsid w:val="00E531CC"/>
    <w:rsid w:val="00E53EF8"/>
    <w:rsid w:val="00E54BDD"/>
    <w:rsid w:val="00E56E95"/>
    <w:rsid w:val="00E57F24"/>
    <w:rsid w:val="00E604CE"/>
    <w:rsid w:val="00E60633"/>
    <w:rsid w:val="00E60B06"/>
    <w:rsid w:val="00E621D0"/>
    <w:rsid w:val="00E622A7"/>
    <w:rsid w:val="00E64A87"/>
    <w:rsid w:val="00E6560D"/>
    <w:rsid w:val="00E65D7F"/>
    <w:rsid w:val="00E674E0"/>
    <w:rsid w:val="00E70619"/>
    <w:rsid w:val="00E71955"/>
    <w:rsid w:val="00E725FA"/>
    <w:rsid w:val="00E72D1C"/>
    <w:rsid w:val="00E747C9"/>
    <w:rsid w:val="00E749D8"/>
    <w:rsid w:val="00E765BC"/>
    <w:rsid w:val="00E8046A"/>
    <w:rsid w:val="00E80BA7"/>
    <w:rsid w:val="00E82EBB"/>
    <w:rsid w:val="00E84DE5"/>
    <w:rsid w:val="00E854F5"/>
    <w:rsid w:val="00E85BE3"/>
    <w:rsid w:val="00E86507"/>
    <w:rsid w:val="00E86A62"/>
    <w:rsid w:val="00E8706D"/>
    <w:rsid w:val="00E878F2"/>
    <w:rsid w:val="00E87F79"/>
    <w:rsid w:val="00E906CD"/>
    <w:rsid w:val="00E908F7"/>
    <w:rsid w:val="00E91846"/>
    <w:rsid w:val="00E93EC4"/>
    <w:rsid w:val="00E94E3E"/>
    <w:rsid w:val="00E973B6"/>
    <w:rsid w:val="00E97E9F"/>
    <w:rsid w:val="00EA15F3"/>
    <w:rsid w:val="00EA22EA"/>
    <w:rsid w:val="00EA493D"/>
    <w:rsid w:val="00EA5417"/>
    <w:rsid w:val="00EA7E14"/>
    <w:rsid w:val="00EB2FBB"/>
    <w:rsid w:val="00EB460A"/>
    <w:rsid w:val="00EB67D5"/>
    <w:rsid w:val="00EB762C"/>
    <w:rsid w:val="00EC0EB0"/>
    <w:rsid w:val="00EC3645"/>
    <w:rsid w:val="00EC3680"/>
    <w:rsid w:val="00EC4540"/>
    <w:rsid w:val="00EC62BF"/>
    <w:rsid w:val="00EC6C5D"/>
    <w:rsid w:val="00EC74AB"/>
    <w:rsid w:val="00ED0503"/>
    <w:rsid w:val="00ED200F"/>
    <w:rsid w:val="00ED2AE8"/>
    <w:rsid w:val="00ED3032"/>
    <w:rsid w:val="00ED5089"/>
    <w:rsid w:val="00ED5894"/>
    <w:rsid w:val="00ED5A4A"/>
    <w:rsid w:val="00ED5DC3"/>
    <w:rsid w:val="00ED7097"/>
    <w:rsid w:val="00EE0447"/>
    <w:rsid w:val="00EE1879"/>
    <w:rsid w:val="00EE29CD"/>
    <w:rsid w:val="00EE2B5C"/>
    <w:rsid w:val="00EE3AF8"/>
    <w:rsid w:val="00EE3C6C"/>
    <w:rsid w:val="00EE4B48"/>
    <w:rsid w:val="00EE501A"/>
    <w:rsid w:val="00EE5D7B"/>
    <w:rsid w:val="00EE6173"/>
    <w:rsid w:val="00EF16A5"/>
    <w:rsid w:val="00EF1E18"/>
    <w:rsid w:val="00EF2B7D"/>
    <w:rsid w:val="00EF388E"/>
    <w:rsid w:val="00EF5B43"/>
    <w:rsid w:val="00EF5EA3"/>
    <w:rsid w:val="00EF607F"/>
    <w:rsid w:val="00EF6166"/>
    <w:rsid w:val="00EF686D"/>
    <w:rsid w:val="00EF6BFB"/>
    <w:rsid w:val="00EF795A"/>
    <w:rsid w:val="00EF7AB7"/>
    <w:rsid w:val="00F0077E"/>
    <w:rsid w:val="00F01748"/>
    <w:rsid w:val="00F0175B"/>
    <w:rsid w:val="00F047A8"/>
    <w:rsid w:val="00F04FC3"/>
    <w:rsid w:val="00F065B8"/>
    <w:rsid w:val="00F06935"/>
    <w:rsid w:val="00F07C8E"/>
    <w:rsid w:val="00F12453"/>
    <w:rsid w:val="00F12DE2"/>
    <w:rsid w:val="00F135F5"/>
    <w:rsid w:val="00F1368A"/>
    <w:rsid w:val="00F136C2"/>
    <w:rsid w:val="00F13EAC"/>
    <w:rsid w:val="00F165F7"/>
    <w:rsid w:val="00F16ADE"/>
    <w:rsid w:val="00F179F2"/>
    <w:rsid w:val="00F20D81"/>
    <w:rsid w:val="00F234F5"/>
    <w:rsid w:val="00F27FE4"/>
    <w:rsid w:val="00F30C49"/>
    <w:rsid w:val="00F318F1"/>
    <w:rsid w:val="00F327A0"/>
    <w:rsid w:val="00F32C9F"/>
    <w:rsid w:val="00F32DD4"/>
    <w:rsid w:val="00F3302F"/>
    <w:rsid w:val="00F33FAD"/>
    <w:rsid w:val="00F34E35"/>
    <w:rsid w:val="00F358C5"/>
    <w:rsid w:val="00F402D3"/>
    <w:rsid w:val="00F41AB8"/>
    <w:rsid w:val="00F42C63"/>
    <w:rsid w:val="00F42E2F"/>
    <w:rsid w:val="00F43595"/>
    <w:rsid w:val="00F4444E"/>
    <w:rsid w:val="00F4655B"/>
    <w:rsid w:val="00F47436"/>
    <w:rsid w:val="00F47CC0"/>
    <w:rsid w:val="00F50C88"/>
    <w:rsid w:val="00F50D68"/>
    <w:rsid w:val="00F51106"/>
    <w:rsid w:val="00F52D9F"/>
    <w:rsid w:val="00F53E29"/>
    <w:rsid w:val="00F55068"/>
    <w:rsid w:val="00F55167"/>
    <w:rsid w:val="00F55181"/>
    <w:rsid w:val="00F60C65"/>
    <w:rsid w:val="00F61C48"/>
    <w:rsid w:val="00F62533"/>
    <w:rsid w:val="00F626EC"/>
    <w:rsid w:val="00F646FA"/>
    <w:rsid w:val="00F67E3C"/>
    <w:rsid w:val="00F703B0"/>
    <w:rsid w:val="00F70A86"/>
    <w:rsid w:val="00F717F2"/>
    <w:rsid w:val="00F71E21"/>
    <w:rsid w:val="00F725C5"/>
    <w:rsid w:val="00F72AB7"/>
    <w:rsid w:val="00F7390F"/>
    <w:rsid w:val="00F746EB"/>
    <w:rsid w:val="00F75B53"/>
    <w:rsid w:val="00F75D4C"/>
    <w:rsid w:val="00F75D92"/>
    <w:rsid w:val="00F76DE2"/>
    <w:rsid w:val="00F801FA"/>
    <w:rsid w:val="00F807FE"/>
    <w:rsid w:val="00F81018"/>
    <w:rsid w:val="00F811C9"/>
    <w:rsid w:val="00F82B54"/>
    <w:rsid w:val="00F82F0A"/>
    <w:rsid w:val="00F841A0"/>
    <w:rsid w:val="00F843BD"/>
    <w:rsid w:val="00F84A92"/>
    <w:rsid w:val="00F85091"/>
    <w:rsid w:val="00F871EA"/>
    <w:rsid w:val="00F90489"/>
    <w:rsid w:val="00F91D47"/>
    <w:rsid w:val="00F91EB3"/>
    <w:rsid w:val="00F92656"/>
    <w:rsid w:val="00F92F6F"/>
    <w:rsid w:val="00F941DB"/>
    <w:rsid w:val="00F94B42"/>
    <w:rsid w:val="00F94EF3"/>
    <w:rsid w:val="00F95CBB"/>
    <w:rsid w:val="00F96E05"/>
    <w:rsid w:val="00FA0C09"/>
    <w:rsid w:val="00FA1837"/>
    <w:rsid w:val="00FA2619"/>
    <w:rsid w:val="00FA32EA"/>
    <w:rsid w:val="00FA3E6F"/>
    <w:rsid w:val="00FA4167"/>
    <w:rsid w:val="00FA43D0"/>
    <w:rsid w:val="00FA6735"/>
    <w:rsid w:val="00FB0949"/>
    <w:rsid w:val="00FB21A5"/>
    <w:rsid w:val="00FB3918"/>
    <w:rsid w:val="00FB4AF6"/>
    <w:rsid w:val="00FB514B"/>
    <w:rsid w:val="00FB572C"/>
    <w:rsid w:val="00FB6BFE"/>
    <w:rsid w:val="00FC00A1"/>
    <w:rsid w:val="00FC1227"/>
    <w:rsid w:val="00FC31BC"/>
    <w:rsid w:val="00FC350F"/>
    <w:rsid w:val="00FC5052"/>
    <w:rsid w:val="00FC550E"/>
    <w:rsid w:val="00FC551D"/>
    <w:rsid w:val="00FC681D"/>
    <w:rsid w:val="00FC6EC7"/>
    <w:rsid w:val="00FD157E"/>
    <w:rsid w:val="00FD1C2E"/>
    <w:rsid w:val="00FD23F0"/>
    <w:rsid w:val="00FD2DE1"/>
    <w:rsid w:val="00FD3AAA"/>
    <w:rsid w:val="00FD4348"/>
    <w:rsid w:val="00FD5FB3"/>
    <w:rsid w:val="00FD6E44"/>
    <w:rsid w:val="00FE0261"/>
    <w:rsid w:val="00FE0512"/>
    <w:rsid w:val="00FE0722"/>
    <w:rsid w:val="00FE0CC1"/>
    <w:rsid w:val="00FE16C8"/>
    <w:rsid w:val="00FE1A46"/>
    <w:rsid w:val="00FE1C6E"/>
    <w:rsid w:val="00FE40AE"/>
    <w:rsid w:val="00FE4837"/>
    <w:rsid w:val="00FE5C7D"/>
    <w:rsid w:val="00FE5F7F"/>
    <w:rsid w:val="00FE5FAC"/>
    <w:rsid w:val="00FE7D85"/>
    <w:rsid w:val="00FF02D9"/>
    <w:rsid w:val="00FF32AC"/>
    <w:rsid w:val="00FF3727"/>
    <w:rsid w:val="00FF492E"/>
    <w:rsid w:val="00FF655E"/>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CEAC8D"/>
  <w15:docId w15:val="{59CCB5CC-CB54-4AAA-AC1F-E19910EC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2795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E2693"/>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6867F6"/>
    <w:pPr>
      <w:tabs>
        <w:tab w:val="right" w:leader="hyphen" w:pos="8505"/>
      </w:tabs>
      <w:ind w:leftChars="0" w:left="486" w:rightChars="120" w:right="34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qFormat/>
    <w:rsid w:val="00B859B3"/>
    <w:rPr>
      <w:rFonts w:ascii="Cambria" w:eastAsia="新細明體" w:hAnsi="Cambria" w:cs="Times New Roman"/>
      <w:snapToGrid w:val="0"/>
      <w:kern w:val="2"/>
      <w:sz w:val="18"/>
      <w:szCs w:val="18"/>
    </w:rPr>
  </w:style>
  <w:style w:type="character" w:customStyle="1" w:styleId="11">
    <w:name w:val="(一)(二)(三) 字元1"/>
    <w:link w:val="a4"/>
    <w:rsid w:val="009E2693"/>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2">
    <w:name w:val="footnote text"/>
    <w:basedOn w:val="a"/>
    <w:link w:val="af3"/>
    <w:unhideWhenUsed/>
    <w:rsid w:val="00D450B4"/>
    <w:pPr>
      <w:snapToGrid w:val="0"/>
      <w:jc w:val="left"/>
    </w:pPr>
    <w:rPr>
      <w:sz w:val="20"/>
      <w:szCs w:val="20"/>
    </w:rPr>
  </w:style>
  <w:style w:type="character" w:customStyle="1" w:styleId="af3">
    <w:name w:val="註腳文字 字元"/>
    <w:link w:val="af2"/>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D01407"/>
    <w:rPr>
      <w:rFonts w:ascii="標楷體" w:eastAsia="標楷體"/>
      <w:b/>
      <w:snapToGrid w:val="0"/>
      <w:kern w:val="2"/>
      <w:sz w:val="32"/>
    </w:rPr>
  </w:style>
  <w:style w:type="character" w:customStyle="1" w:styleId="af6">
    <w:name w:val="(一)(二)(三) 字元"/>
    <w:rsid w:val="00D01407"/>
    <w:rPr>
      <w:rFonts w:ascii="標楷體" w:eastAsia="標楷體"/>
      <w:snapToGrid w:val="0"/>
      <w:kern w:val="2"/>
      <w:sz w:val="28"/>
      <w:szCs w:val="28"/>
      <w:lang w:val="x-none" w:eastAsia="x-none"/>
    </w:rPr>
  </w:style>
  <w:style w:type="character" w:customStyle="1" w:styleId="145">
    <w:name w:val="第一層(14號字) 字元"/>
    <w:link w:val="144"/>
    <w:rsid w:val="00D01407"/>
    <w:rPr>
      <w:rFonts w:ascii="標楷體" w:eastAsia="標楷體"/>
      <w:b/>
      <w:snapToGrid w:val="0"/>
      <w:kern w:val="2"/>
      <w:sz w:val="28"/>
    </w:rPr>
  </w:style>
  <w:style w:type="character" w:customStyle="1" w:styleId="201">
    <w:name w:val="表格內文(20行高) 字元"/>
    <w:link w:val="200"/>
    <w:rsid w:val="00D01407"/>
    <w:rPr>
      <w:rFonts w:ascii="標楷體" w:eastAsia="標楷體"/>
      <w:snapToGrid w:val="0"/>
      <w:kern w:val="2"/>
      <w:sz w:val="24"/>
      <w:szCs w:val="28"/>
    </w:rPr>
  </w:style>
  <w:style w:type="paragraph" w:customStyle="1" w:styleId="15">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5"/>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D01407"/>
  </w:style>
  <w:style w:type="paragraph" w:customStyle="1" w:styleId="af8">
    <w:name w:val="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TOC Heading"/>
    <w:basedOn w:val="1"/>
    <w:next w:val="a"/>
    <w:uiPriority w:val="39"/>
    <w:qFormat/>
    <w:rsid w:val="00D01407"/>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a">
    <w:name w:val="Hyperlink"/>
    <w:uiPriority w:val="99"/>
    <w:unhideWhenUsed/>
    <w:rsid w:val="00D01407"/>
    <w:rPr>
      <w:color w:val="0000FF"/>
      <w:u w:val="single"/>
    </w:rPr>
  </w:style>
  <w:style w:type="paragraph" w:customStyle="1" w:styleId="25">
    <w:name w:val="字元 字元2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D01407"/>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D01407"/>
    <w:rPr>
      <w:rFonts w:ascii="Arial" w:hAnsi="Arial"/>
      <w:vanish/>
      <w:sz w:val="16"/>
      <w:szCs w:val="16"/>
      <w:lang w:val="x-none" w:eastAsia="x-none"/>
    </w:rPr>
  </w:style>
  <w:style w:type="paragraph" w:customStyle="1" w:styleId="afb">
    <w:name w:val="第二層"/>
    <w:basedOn w:val="a"/>
    <w:rsid w:val="00D01407"/>
    <w:pPr>
      <w:spacing w:line="240" w:lineRule="auto"/>
      <w:ind w:leftChars="0" w:left="0" w:firstLineChars="0" w:firstLine="0"/>
      <w:jc w:val="left"/>
    </w:pPr>
    <w:rPr>
      <w:rFonts w:ascii="Times New Roman" w:eastAsia="新細明體"/>
      <w:snapToGrid/>
      <w:szCs w:val="24"/>
    </w:rPr>
  </w:style>
  <w:style w:type="paragraph" w:customStyle="1" w:styleId="17">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endnote text"/>
    <w:basedOn w:val="a"/>
    <w:link w:val="afd"/>
    <w:uiPriority w:val="99"/>
    <w:semiHidden/>
    <w:unhideWhenUsed/>
    <w:rsid w:val="00D01407"/>
    <w:pPr>
      <w:snapToGrid w:val="0"/>
      <w:jc w:val="left"/>
    </w:pPr>
    <w:rPr>
      <w:lang w:val="x-none" w:eastAsia="x-none"/>
    </w:rPr>
  </w:style>
  <w:style w:type="character" w:customStyle="1" w:styleId="afd">
    <w:name w:val="章節附註文字 字元"/>
    <w:link w:val="afc"/>
    <w:uiPriority w:val="99"/>
    <w:semiHidden/>
    <w:rsid w:val="00D01407"/>
    <w:rPr>
      <w:rFonts w:ascii="標楷體" w:eastAsia="標楷體"/>
      <w:snapToGrid w:val="0"/>
      <w:kern w:val="2"/>
      <w:sz w:val="28"/>
      <w:szCs w:val="28"/>
      <w:lang w:val="x-none" w:eastAsia="x-none"/>
    </w:rPr>
  </w:style>
  <w:style w:type="character" w:styleId="afe">
    <w:name w:val="endnote reference"/>
    <w:uiPriority w:val="99"/>
    <w:semiHidden/>
    <w:unhideWhenUsed/>
    <w:rsid w:val="00D01407"/>
    <w:rPr>
      <w:vertAlign w:val="superscript"/>
    </w:rPr>
  </w:style>
  <w:style w:type="paragraph" w:styleId="aff">
    <w:name w:val="Body Text"/>
    <w:basedOn w:val="a"/>
    <w:link w:val="aff0"/>
    <w:unhideWhenUsed/>
    <w:rsid w:val="00D01407"/>
    <w:pPr>
      <w:spacing w:after="120"/>
    </w:pPr>
    <w:rPr>
      <w:lang w:val="x-none" w:eastAsia="x-none"/>
    </w:rPr>
  </w:style>
  <w:style w:type="character" w:customStyle="1" w:styleId="aff0">
    <w:name w:val="本文 字元"/>
    <w:link w:val="aff"/>
    <w:rsid w:val="00D01407"/>
    <w:rPr>
      <w:rFonts w:ascii="標楷體" w:eastAsia="標楷體"/>
      <w:snapToGrid w:val="0"/>
      <w:kern w:val="2"/>
      <w:sz w:val="28"/>
      <w:szCs w:val="28"/>
      <w:lang w:val="x-none" w:eastAsia="x-none"/>
    </w:rPr>
  </w:style>
  <w:style w:type="paragraph" w:styleId="aff1">
    <w:name w:val="Plain Text"/>
    <w:basedOn w:val="a"/>
    <w:link w:val="aff2"/>
    <w:uiPriority w:val="99"/>
    <w:rsid w:val="00D01407"/>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2">
    <w:name w:val="純文字 字元"/>
    <w:link w:val="aff1"/>
    <w:uiPriority w:val="99"/>
    <w:rsid w:val="00D01407"/>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uiPriority w:val="34"/>
    <w:qFormat/>
    <w:rsid w:val="00D01407"/>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rsid w:val="00D01407"/>
    <w:rPr>
      <w:rFonts w:ascii="標楷體" w:eastAsia="標楷體"/>
      <w:snapToGrid w:val="0"/>
      <w:kern w:val="2"/>
      <w:sz w:val="28"/>
      <w:szCs w:val="28"/>
    </w:rPr>
  </w:style>
  <w:style w:type="character" w:styleId="aff4">
    <w:name w:val="Emphasis"/>
    <w:uiPriority w:val="20"/>
    <w:qFormat/>
    <w:rsid w:val="00D01407"/>
    <w:rPr>
      <w:i/>
      <w:iCs/>
    </w:rPr>
  </w:style>
  <w:style w:type="paragraph" w:customStyle="1" w:styleId="18">
    <w:name w:val="字元 字元1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D014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D01407"/>
    <w:rPr>
      <w:rFonts w:ascii="細明體" w:eastAsia="細明體" w:hAnsi="細明體" w:cs="細明體"/>
      <w:sz w:val="24"/>
      <w:szCs w:val="24"/>
    </w:rPr>
  </w:style>
  <w:style w:type="table" w:customStyle="1" w:styleId="110">
    <w:name w:val="表格格線11"/>
    <w:basedOn w:val="a1"/>
    <w:next w:val="af5"/>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w:rsid w:val="00D01407"/>
    <w:rPr>
      <w:rFonts w:ascii="標楷體" w:eastAsia="標楷體"/>
      <w:b/>
      <w:snapToGrid w:val="0"/>
      <w:kern w:val="2"/>
      <w:sz w:val="28"/>
    </w:rPr>
  </w:style>
  <w:style w:type="table" w:styleId="-3">
    <w:name w:val="Light List Accent 3"/>
    <w:basedOn w:val="a1"/>
    <w:uiPriority w:val="61"/>
    <w:rsid w:val="00D01407"/>
    <w:rPr>
      <w:rFonts w:ascii="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5">
    <w:name w:val="FollowedHyperlink"/>
    <w:uiPriority w:val="99"/>
    <w:semiHidden/>
    <w:unhideWhenUsed/>
    <w:rsid w:val="00D01407"/>
    <w:rPr>
      <w:color w:val="800080"/>
      <w:u w:val="single"/>
    </w:rPr>
  </w:style>
  <w:style w:type="paragraph" w:customStyle="1" w:styleId="5">
    <w:name w:val="字元 字元5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Date"/>
    <w:basedOn w:val="a"/>
    <w:next w:val="a"/>
    <w:link w:val="aff7"/>
    <w:uiPriority w:val="99"/>
    <w:semiHidden/>
    <w:unhideWhenUsed/>
    <w:rsid w:val="00D01407"/>
    <w:pPr>
      <w:jc w:val="right"/>
    </w:pPr>
  </w:style>
  <w:style w:type="character" w:customStyle="1" w:styleId="aff7">
    <w:name w:val="日期 字元"/>
    <w:link w:val="aff6"/>
    <w:uiPriority w:val="99"/>
    <w:semiHidden/>
    <w:rsid w:val="00D01407"/>
    <w:rPr>
      <w:rFonts w:ascii="標楷體" w:eastAsia="標楷體"/>
      <w:snapToGrid w:val="0"/>
      <w:kern w:val="2"/>
      <w:sz w:val="28"/>
      <w:szCs w:val="28"/>
    </w:rPr>
  </w:style>
  <w:style w:type="table" w:customStyle="1" w:styleId="31">
    <w:name w:val="表格格線3"/>
    <w:basedOn w:val="a1"/>
    <w:next w:val="af5"/>
    <w:uiPriority w:val="59"/>
    <w:rsid w:val="00D0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
    <w:basedOn w:val="a"/>
    <w:qFormat/>
    <w:rsid w:val="00677409"/>
    <w:pPr>
      <w:wordWrap w:val="0"/>
      <w:spacing w:line="280" w:lineRule="exact"/>
      <w:ind w:leftChars="0" w:left="79" w:firstLineChars="0" w:hanging="79"/>
    </w:pPr>
    <w:rPr>
      <w:rFonts w:hAnsi="標楷體"/>
      <w:bCs/>
      <w:noProof/>
      <w:snapToGrid/>
      <w:kern w:val="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417506">
      <w:bodyDiv w:val="1"/>
      <w:marLeft w:val="0"/>
      <w:marRight w:val="0"/>
      <w:marTop w:val="0"/>
      <w:marBottom w:val="0"/>
      <w:divBdr>
        <w:top w:val="none" w:sz="0" w:space="0" w:color="auto"/>
        <w:left w:val="none" w:sz="0" w:space="0" w:color="auto"/>
        <w:bottom w:val="none" w:sz="0" w:space="0" w:color="auto"/>
        <w:right w:val="none" w:sz="0" w:space="0" w:color="auto"/>
      </w:divBdr>
    </w:div>
    <w:div w:id="1736664068">
      <w:bodyDiv w:val="1"/>
      <w:marLeft w:val="0"/>
      <w:marRight w:val="0"/>
      <w:marTop w:val="0"/>
      <w:marBottom w:val="0"/>
      <w:divBdr>
        <w:top w:val="none" w:sz="0" w:space="0" w:color="auto"/>
        <w:left w:val="none" w:sz="0" w:space="0" w:color="auto"/>
        <w:bottom w:val="none" w:sz="0" w:space="0" w:color="auto"/>
        <w:right w:val="none" w:sz="0" w:space="0" w:color="auto"/>
      </w:divBdr>
    </w:div>
    <w:div w:id="210071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B832A-609A-4B10-B802-E176ACED8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270</Words>
  <Characters>1544</Characters>
  <Application>Microsoft Office Word</Application>
  <DocSecurity>0</DocSecurity>
  <Lines>12</Lines>
  <Paragraphs>3</Paragraphs>
  <ScaleCrop>false</ScaleCrop>
  <Company/>
  <LinksUpToDate>false</LinksUpToDate>
  <CharactersWithSpaces>1811</CharactersWithSpaces>
  <SharedDoc>false</SharedDoc>
  <HLinks>
    <vt:vector size="60" baseType="variant">
      <vt:variant>
        <vt:i4>1507379</vt:i4>
      </vt:variant>
      <vt:variant>
        <vt:i4>56</vt:i4>
      </vt:variant>
      <vt:variant>
        <vt:i4>0</vt:i4>
      </vt:variant>
      <vt:variant>
        <vt:i4>5</vt:i4>
      </vt:variant>
      <vt:variant>
        <vt:lpwstr/>
      </vt:variant>
      <vt:variant>
        <vt:lpwstr>_Toc117158086</vt:lpwstr>
      </vt:variant>
      <vt:variant>
        <vt:i4>1507379</vt:i4>
      </vt:variant>
      <vt:variant>
        <vt:i4>50</vt:i4>
      </vt:variant>
      <vt:variant>
        <vt:i4>0</vt:i4>
      </vt:variant>
      <vt:variant>
        <vt:i4>5</vt:i4>
      </vt:variant>
      <vt:variant>
        <vt:lpwstr/>
      </vt:variant>
      <vt:variant>
        <vt:lpwstr>_Toc117158085</vt:lpwstr>
      </vt:variant>
      <vt:variant>
        <vt:i4>1507379</vt:i4>
      </vt:variant>
      <vt:variant>
        <vt:i4>44</vt:i4>
      </vt:variant>
      <vt:variant>
        <vt:i4>0</vt:i4>
      </vt:variant>
      <vt:variant>
        <vt:i4>5</vt:i4>
      </vt:variant>
      <vt:variant>
        <vt:lpwstr/>
      </vt:variant>
      <vt:variant>
        <vt:lpwstr>_Toc117158084</vt:lpwstr>
      </vt:variant>
      <vt:variant>
        <vt:i4>1507379</vt:i4>
      </vt:variant>
      <vt:variant>
        <vt:i4>38</vt:i4>
      </vt:variant>
      <vt:variant>
        <vt:i4>0</vt:i4>
      </vt:variant>
      <vt:variant>
        <vt:i4>5</vt:i4>
      </vt:variant>
      <vt:variant>
        <vt:lpwstr/>
      </vt:variant>
      <vt:variant>
        <vt:lpwstr>_Toc117158083</vt:lpwstr>
      </vt:variant>
      <vt:variant>
        <vt:i4>1507379</vt:i4>
      </vt:variant>
      <vt:variant>
        <vt:i4>32</vt:i4>
      </vt:variant>
      <vt:variant>
        <vt:i4>0</vt:i4>
      </vt:variant>
      <vt:variant>
        <vt:i4>5</vt:i4>
      </vt:variant>
      <vt:variant>
        <vt:lpwstr/>
      </vt:variant>
      <vt:variant>
        <vt:lpwstr>_Toc117158082</vt:lpwstr>
      </vt:variant>
      <vt:variant>
        <vt:i4>1507379</vt:i4>
      </vt:variant>
      <vt:variant>
        <vt:i4>26</vt:i4>
      </vt:variant>
      <vt:variant>
        <vt:i4>0</vt:i4>
      </vt:variant>
      <vt:variant>
        <vt:i4>5</vt:i4>
      </vt:variant>
      <vt:variant>
        <vt:lpwstr/>
      </vt:variant>
      <vt:variant>
        <vt:lpwstr>_Toc117158081</vt:lpwstr>
      </vt:variant>
      <vt:variant>
        <vt:i4>1507379</vt:i4>
      </vt:variant>
      <vt:variant>
        <vt:i4>20</vt:i4>
      </vt:variant>
      <vt:variant>
        <vt:i4>0</vt:i4>
      </vt:variant>
      <vt:variant>
        <vt:i4>5</vt:i4>
      </vt:variant>
      <vt:variant>
        <vt:lpwstr/>
      </vt:variant>
      <vt:variant>
        <vt:lpwstr>_Toc117158080</vt:lpwstr>
      </vt:variant>
      <vt:variant>
        <vt:i4>1572915</vt:i4>
      </vt:variant>
      <vt:variant>
        <vt:i4>14</vt:i4>
      </vt:variant>
      <vt:variant>
        <vt:i4>0</vt:i4>
      </vt:variant>
      <vt:variant>
        <vt:i4>5</vt:i4>
      </vt:variant>
      <vt:variant>
        <vt:lpwstr/>
      </vt:variant>
      <vt:variant>
        <vt:lpwstr>_Toc117158079</vt:lpwstr>
      </vt:variant>
      <vt:variant>
        <vt:i4>1572915</vt:i4>
      </vt:variant>
      <vt:variant>
        <vt:i4>8</vt:i4>
      </vt:variant>
      <vt:variant>
        <vt:i4>0</vt:i4>
      </vt:variant>
      <vt:variant>
        <vt:i4>5</vt:i4>
      </vt:variant>
      <vt:variant>
        <vt:lpwstr/>
      </vt:variant>
      <vt:variant>
        <vt:lpwstr>_Toc117158078</vt:lpwstr>
      </vt:variant>
      <vt:variant>
        <vt:i4>1572915</vt:i4>
      </vt:variant>
      <vt:variant>
        <vt:i4>2</vt:i4>
      </vt:variant>
      <vt:variant>
        <vt:i4>0</vt:i4>
      </vt:variant>
      <vt:variant>
        <vt:i4>5</vt:i4>
      </vt:variant>
      <vt:variant>
        <vt:lpwstr/>
      </vt:variant>
      <vt:variant>
        <vt:lpwstr>_Toc117158077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2025-03-20T09:28:00Z</cp:lastPrinted>
  <dcterms:created xsi:type="dcterms:W3CDTF">2025-04-16T03:19:00Z</dcterms:created>
  <dcterms:modified xsi:type="dcterms:W3CDTF">2025-04-16T03:19:00Z</dcterms:modified>
</cp:coreProperties>
</file>