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5A1" w:rsidRPr="00610AF1" w:rsidRDefault="00541C00" w:rsidP="001E3738">
      <w:pPr>
        <w:pStyle w:val="aa"/>
        <w:rPr>
          <w:rFonts w:hAnsi="標楷體"/>
          <w:color w:val="000000"/>
          <w:spacing w:val="-8"/>
        </w:rPr>
      </w:pPr>
      <w:r w:rsidRPr="00610AF1">
        <w:rPr>
          <w:rFonts w:hAnsi="標楷體" w:hint="eastAsia"/>
          <w:color w:val="000000"/>
          <w:spacing w:val="-8"/>
        </w:rPr>
        <w:t>醫療財團法人病理發展基金會</w:t>
      </w:r>
      <w:r w:rsidR="00BB691A" w:rsidRPr="00610AF1">
        <w:rPr>
          <w:rFonts w:hAnsi="標楷體"/>
          <w:color w:val="000000"/>
          <w:spacing w:val="-8"/>
        </w:rPr>
        <w:t>11</w:t>
      </w:r>
      <w:r w:rsidR="0017294A">
        <w:rPr>
          <w:rFonts w:hAnsi="標楷體"/>
          <w:color w:val="000000"/>
          <w:spacing w:val="-8"/>
        </w:rPr>
        <w:t>4</w:t>
      </w:r>
      <w:r w:rsidRPr="00610AF1">
        <w:rPr>
          <w:rFonts w:hAnsi="標楷體" w:hint="eastAsia"/>
          <w:color w:val="000000"/>
          <w:spacing w:val="-8"/>
        </w:rPr>
        <w:t>年度</w:t>
      </w:r>
      <w:r w:rsidR="001E3738" w:rsidRPr="00610AF1">
        <w:rPr>
          <w:rFonts w:hAnsi="標楷體" w:hint="eastAsia"/>
          <w:color w:val="000000"/>
          <w:spacing w:val="-8"/>
        </w:rPr>
        <w:t>預算評估報告</w:t>
      </w:r>
    </w:p>
    <w:p w:rsidR="00BB691A" w:rsidRPr="00610AF1" w:rsidRDefault="0017294A" w:rsidP="00BB691A">
      <w:pPr>
        <w:pStyle w:val="a8"/>
        <w:ind w:firstLine="566"/>
        <w:rPr>
          <w:rFonts w:hAnsi="標楷體"/>
          <w:color w:val="000000"/>
        </w:rPr>
      </w:pPr>
      <w:r w:rsidRPr="0017294A">
        <w:rPr>
          <w:rFonts w:hAnsi="標楷體" w:hint="eastAsia"/>
          <w:color w:val="000000"/>
        </w:rPr>
        <w:t>醫療財團法人病理發展基金會</w:t>
      </w:r>
      <w:r w:rsidRPr="0017294A">
        <w:rPr>
          <w:rFonts w:hAnsi="標楷體"/>
          <w:color w:val="000000"/>
        </w:rPr>
        <w:t>(</w:t>
      </w:r>
      <w:r w:rsidRPr="0017294A">
        <w:rPr>
          <w:rFonts w:hAnsi="標楷體" w:hint="eastAsia"/>
          <w:color w:val="000000"/>
        </w:rPr>
        <w:t>以下簡稱病理基金會</w:t>
      </w:r>
      <w:r w:rsidRPr="0017294A">
        <w:rPr>
          <w:rFonts w:hAnsi="標楷體"/>
          <w:color w:val="000000"/>
        </w:rPr>
        <w:t>)</w:t>
      </w:r>
      <w:r w:rsidRPr="0017294A">
        <w:rPr>
          <w:rFonts w:hAnsi="標楷體" w:hint="eastAsia"/>
          <w:color w:val="000000"/>
        </w:rPr>
        <w:t>係依民法、醫療法等規定，由臺北市政府及臺北市瑠公農田水利會各捐助</w:t>
      </w:r>
      <w:r w:rsidRPr="0017294A">
        <w:rPr>
          <w:rFonts w:hAnsi="標楷體"/>
          <w:color w:val="000000"/>
        </w:rPr>
        <w:t>3</w:t>
      </w:r>
      <w:r w:rsidRPr="0017294A">
        <w:rPr>
          <w:rFonts w:hAnsi="標楷體" w:hint="eastAsia"/>
          <w:color w:val="000000"/>
        </w:rPr>
        <w:t>億元所設立，其設立目的旨在加強國內病理檢驗服務與研究，以提高我國醫療水準。病理發展基金會</w:t>
      </w:r>
      <w:r w:rsidRPr="0017294A">
        <w:rPr>
          <w:rFonts w:hAnsi="標楷體"/>
          <w:color w:val="000000"/>
        </w:rPr>
        <w:t>114</w:t>
      </w:r>
      <w:r w:rsidRPr="0017294A">
        <w:rPr>
          <w:rFonts w:hAnsi="標楷體" w:hint="eastAsia"/>
          <w:color w:val="000000"/>
        </w:rPr>
        <w:t>年度預算案編列收入</w:t>
      </w:r>
      <w:r w:rsidRPr="0017294A">
        <w:rPr>
          <w:rFonts w:hAnsi="標楷體"/>
          <w:color w:val="000000"/>
        </w:rPr>
        <w:t>3</w:t>
      </w:r>
      <w:r w:rsidRPr="0017294A">
        <w:rPr>
          <w:rFonts w:hAnsi="標楷體" w:hint="eastAsia"/>
          <w:color w:val="000000"/>
        </w:rPr>
        <w:t>億</w:t>
      </w:r>
      <w:r w:rsidR="00FF79A2">
        <w:rPr>
          <w:rFonts w:hAnsi="標楷體" w:hint="eastAsia"/>
          <w:color w:val="000000"/>
        </w:rPr>
        <w:t>4</w:t>
      </w:r>
      <w:r w:rsidR="00FF79A2">
        <w:rPr>
          <w:rFonts w:hAnsi="標楷體"/>
          <w:color w:val="000000"/>
        </w:rPr>
        <w:t>,333</w:t>
      </w:r>
      <w:r w:rsidRPr="0017294A">
        <w:rPr>
          <w:rFonts w:hAnsi="標楷體" w:hint="eastAsia"/>
          <w:color w:val="000000"/>
        </w:rPr>
        <w:t>萬</w:t>
      </w:r>
      <w:r w:rsidR="00FF79A2">
        <w:rPr>
          <w:rFonts w:hAnsi="標楷體"/>
          <w:color w:val="000000"/>
        </w:rPr>
        <w:t>9</w:t>
      </w:r>
      <w:r w:rsidRPr="0017294A">
        <w:rPr>
          <w:rFonts w:hAnsi="標楷體" w:hint="eastAsia"/>
          <w:color w:val="000000"/>
        </w:rPr>
        <w:t>千元，較</w:t>
      </w:r>
      <w:r w:rsidRPr="0017294A">
        <w:rPr>
          <w:rFonts w:hAnsi="標楷體"/>
          <w:color w:val="000000"/>
        </w:rPr>
        <w:t>113</w:t>
      </w:r>
      <w:r w:rsidRPr="0017294A">
        <w:rPr>
          <w:rFonts w:hAnsi="標楷體" w:hint="eastAsia"/>
          <w:color w:val="000000"/>
        </w:rPr>
        <w:t>年度預算增加</w:t>
      </w:r>
      <w:r w:rsidRPr="0017294A">
        <w:rPr>
          <w:rFonts w:hAnsi="標楷體"/>
          <w:color w:val="000000"/>
        </w:rPr>
        <w:t>127</w:t>
      </w:r>
      <w:r w:rsidRPr="0017294A">
        <w:rPr>
          <w:rFonts w:hAnsi="標楷體" w:hint="eastAsia"/>
          <w:color w:val="000000"/>
        </w:rPr>
        <w:t>萬</w:t>
      </w:r>
      <w:r w:rsidRPr="0017294A">
        <w:rPr>
          <w:rFonts w:hAnsi="標楷體"/>
          <w:color w:val="000000"/>
        </w:rPr>
        <w:t>5</w:t>
      </w:r>
      <w:r w:rsidRPr="0017294A">
        <w:rPr>
          <w:rFonts w:hAnsi="標楷體" w:hint="eastAsia"/>
          <w:color w:val="000000"/>
        </w:rPr>
        <w:t>千元</w:t>
      </w:r>
      <w:r w:rsidRPr="0017294A">
        <w:rPr>
          <w:rFonts w:hAnsi="標楷體"/>
          <w:color w:val="000000"/>
        </w:rPr>
        <w:t>(</w:t>
      </w:r>
      <w:r w:rsidRPr="0017294A">
        <w:rPr>
          <w:rFonts w:hAnsi="標楷體" w:hint="eastAsia"/>
          <w:color w:val="000000"/>
        </w:rPr>
        <w:t>增幅</w:t>
      </w:r>
      <w:r w:rsidRPr="0017294A">
        <w:rPr>
          <w:rFonts w:hAnsi="標楷體"/>
          <w:color w:val="000000"/>
        </w:rPr>
        <w:t>0.37%)</w:t>
      </w:r>
      <w:r w:rsidRPr="0017294A">
        <w:rPr>
          <w:rFonts w:hAnsi="標楷體" w:hint="eastAsia"/>
          <w:color w:val="000000"/>
        </w:rPr>
        <w:t>；支出編列</w:t>
      </w:r>
      <w:r w:rsidRPr="0017294A">
        <w:rPr>
          <w:rFonts w:hAnsi="標楷體"/>
          <w:color w:val="000000"/>
        </w:rPr>
        <w:t>3</w:t>
      </w:r>
      <w:r w:rsidRPr="0017294A">
        <w:rPr>
          <w:rFonts w:hAnsi="標楷體" w:hint="eastAsia"/>
          <w:color w:val="000000"/>
        </w:rPr>
        <w:t>億</w:t>
      </w:r>
      <w:r w:rsidRPr="0017294A">
        <w:rPr>
          <w:rFonts w:hAnsi="標楷體"/>
          <w:color w:val="000000"/>
        </w:rPr>
        <w:t>3,320</w:t>
      </w:r>
      <w:r w:rsidRPr="0017294A">
        <w:rPr>
          <w:rFonts w:hAnsi="標楷體" w:hint="eastAsia"/>
          <w:color w:val="000000"/>
        </w:rPr>
        <w:t>萬</w:t>
      </w:r>
      <w:r w:rsidRPr="0017294A">
        <w:rPr>
          <w:rFonts w:hAnsi="標楷體"/>
          <w:color w:val="000000"/>
        </w:rPr>
        <w:t>5</w:t>
      </w:r>
      <w:r w:rsidRPr="0017294A">
        <w:rPr>
          <w:rFonts w:hAnsi="標楷體" w:hint="eastAsia"/>
          <w:color w:val="000000"/>
        </w:rPr>
        <w:t>千元，較</w:t>
      </w:r>
      <w:r w:rsidRPr="0017294A">
        <w:rPr>
          <w:rFonts w:hAnsi="標楷體"/>
          <w:color w:val="000000"/>
        </w:rPr>
        <w:t>113</w:t>
      </w:r>
      <w:r w:rsidRPr="0017294A">
        <w:rPr>
          <w:rFonts w:hAnsi="標楷體" w:hint="eastAsia"/>
          <w:color w:val="000000"/>
        </w:rPr>
        <w:t>年度預算增加</w:t>
      </w:r>
      <w:r w:rsidRPr="0017294A">
        <w:rPr>
          <w:rFonts w:hAnsi="標楷體"/>
          <w:color w:val="000000"/>
        </w:rPr>
        <w:t>127</w:t>
      </w:r>
      <w:r w:rsidRPr="0017294A">
        <w:rPr>
          <w:rFonts w:hAnsi="標楷體" w:hint="eastAsia"/>
          <w:color w:val="000000"/>
        </w:rPr>
        <w:t>萬</w:t>
      </w:r>
      <w:r w:rsidRPr="0017294A">
        <w:rPr>
          <w:rFonts w:hAnsi="標楷體"/>
          <w:color w:val="000000"/>
        </w:rPr>
        <w:t>1</w:t>
      </w:r>
      <w:r w:rsidRPr="0017294A">
        <w:rPr>
          <w:rFonts w:hAnsi="標楷體" w:hint="eastAsia"/>
          <w:color w:val="000000"/>
        </w:rPr>
        <w:t>千元</w:t>
      </w:r>
      <w:r w:rsidRPr="0017294A">
        <w:rPr>
          <w:rFonts w:hAnsi="標楷體"/>
          <w:color w:val="000000"/>
        </w:rPr>
        <w:t>(</w:t>
      </w:r>
      <w:r w:rsidRPr="0017294A">
        <w:rPr>
          <w:rFonts w:hAnsi="標楷體" w:hint="eastAsia"/>
          <w:color w:val="000000"/>
        </w:rPr>
        <w:t>增幅</w:t>
      </w:r>
      <w:r w:rsidRPr="0017294A">
        <w:rPr>
          <w:rFonts w:hAnsi="標楷體"/>
          <w:color w:val="000000"/>
        </w:rPr>
        <w:t>0.38%)</w:t>
      </w:r>
      <w:r w:rsidRPr="0017294A">
        <w:rPr>
          <w:rFonts w:hAnsi="標楷體" w:hint="eastAsia"/>
          <w:color w:val="000000"/>
        </w:rPr>
        <w:t>；收支相抵後預計賸餘</w:t>
      </w:r>
      <w:r w:rsidRPr="0017294A">
        <w:rPr>
          <w:rFonts w:hAnsi="標楷體"/>
          <w:color w:val="000000"/>
        </w:rPr>
        <w:t>1‚013</w:t>
      </w:r>
      <w:r w:rsidRPr="0017294A">
        <w:rPr>
          <w:rFonts w:hAnsi="標楷體" w:hint="eastAsia"/>
          <w:color w:val="000000"/>
        </w:rPr>
        <w:t>萬元</w:t>
      </w:r>
      <w:r w:rsidRPr="0017294A">
        <w:rPr>
          <w:rFonts w:hAnsi="標楷體"/>
          <w:color w:val="000000"/>
        </w:rPr>
        <w:t>4</w:t>
      </w:r>
      <w:r w:rsidRPr="0017294A">
        <w:rPr>
          <w:rFonts w:hAnsi="標楷體" w:hint="eastAsia"/>
          <w:color w:val="000000"/>
        </w:rPr>
        <w:t>千元，較</w:t>
      </w:r>
      <w:r w:rsidRPr="0017294A">
        <w:rPr>
          <w:rFonts w:hAnsi="標楷體"/>
          <w:color w:val="000000"/>
        </w:rPr>
        <w:t>113</w:t>
      </w:r>
      <w:r w:rsidRPr="0017294A">
        <w:rPr>
          <w:rFonts w:hAnsi="標楷體" w:hint="eastAsia"/>
          <w:color w:val="000000"/>
        </w:rPr>
        <w:t>年度增加</w:t>
      </w:r>
      <w:r w:rsidRPr="0017294A">
        <w:rPr>
          <w:rFonts w:hAnsi="標楷體"/>
          <w:color w:val="000000"/>
        </w:rPr>
        <w:t>4</w:t>
      </w:r>
      <w:r w:rsidRPr="0017294A">
        <w:rPr>
          <w:rFonts w:hAnsi="標楷體" w:hint="eastAsia"/>
          <w:color w:val="000000"/>
        </w:rPr>
        <w:t>千元</w:t>
      </w:r>
      <w:r w:rsidRPr="0017294A">
        <w:rPr>
          <w:rFonts w:hAnsi="標楷體"/>
          <w:color w:val="000000"/>
        </w:rPr>
        <w:t>(</w:t>
      </w:r>
      <w:r w:rsidRPr="0017294A">
        <w:rPr>
          <w:rFonts w:hAnsi="標楷體" w:hint="eastAsia"/>
          <w:color w:val="000000"/>
        </w:rPr>
        <w:t>增幅</w:t>
      </w:r>
      <w:r w:rsidRPr="0017294A">
        <w:rPr>
          <w:rFonts w:hAnsi="標楷體"/>
          <w:color w:val="000000"/>
        </w:rPr>
        <w:t>0.04%)</w:t>
      </w:r>
      <w:r w:rsidRPr="0017294A">
        <w:rPr>
          <w:rFonts w:hAnsi="標楷體" w:hint="eastAsia"/>
          <w:color w:val="000000"/>
        </w:rPr>
        <w:t>，主要係利息收入增加及解剖病理部收入減</w:t>
      </w:r>
      <w:r w:rsidR="008975F2">
        <w:rPr>
          <w:rFonts w:hAnsi="標楷體" w:hint="eastAsia"/>
          <w:color w:val="000000"/>
        </w:rPr>
        <w:t>少</w:t>
      </w:r>
      <w:r w:rsidRPr="0017294A">
        <w:rPr>
          <w:rFonts w:hAnsi="標楷體" w:hint="eastAsia"/>
          <w:color w:val="000000"/>
        </w:rPr>
        <w:t>增減互抵所致。謹就該基金會114年度預算案評估如次：</w:t>
      </w:r>
    </w:p>
    <w:p w:rsidR="00BB691A" w:rsidRPr="00610AF1" w:rsidRDefault="00BB691A" w:rsidP="00BB691A">
      <w:pPr>
        <w:pStyle w:val="14"/>
        <w:ind w:left="454" w:hangingChars="160" w:hanging="454"/>
        <w:rPr>
          <w:rFonts w:hAnsi="標楷體"/>
          <w:color w:val="000000"/>
        </w:rPr>
      </w:pPr>
      <w:bookmarkStart w:id="0" w:name="_Toc115337438"/>
      <w:bookmarkStart w:id="1" w:name="_Toc195626530"/>
      <w:r w:rsidRPr="00610AF1">
        <w:rPr>
          <w:rFonts w:hAnsi="標楷體" w:hint="eastAsia"/>
          <w:color w:val="000000"/>
        </w:rPr>
        <w:t>四、</w:t>
      </w:r>
      <w:bookmarkEnd w:id="0"/>
      <w:r w:rsidR="00E14989" w:rsidRPr="00E14989">
        <w:rPr>
          <w:rFonts w:hAnsi="標楷體" w:hint="eastAsia"/>
          <w:color w:val="000000"/>
        </w:rPr>
        <w:t>近年醫療社會服務費用決算</w:t>
      </w:r>
      <w:r w:rsidR="003C59C4">
        <w:rPr>
          <w:rFonts w:hAnsi="標楷體" w:hint="eastAsia"/>
          <w:color w:val="000000"/>
        </w:rPr>
        <w:t>超支比不低</w:t>
      </w:r>
      <w:r w:rsidR="00E14989" w:rsidRPr="00E14989">
        <w:rPr>
          <w:rFonts w:hAnsi="標楷體" w:hint="eastAsia"/>
          <w:color w:val="000000"/>
        </w:rPr>
        <w:t>，允宜定期檢討預算執行情形並加強控管</w:t>
      </w:r>
      <w:bookmarkEnd w:id="1"/>
    </w:p>
    <w:p w:rsidR="00BB691A" w:rsidRPr="00610AF1" w:rsidRDefault="004345F8" w:rsidP="002D76A7">
      <w:pPr>
        <w:ind w:left="566" w:firstLine="566"/>
        <w:rPr>
          <w:rFonts w:hAnsi="標楷體"/>
          <w:color w:val="000000"/>
        </w:rPr>
      </w:pPr>
      <w:r w:rsidRPr="004345F8">
        <w:rPr>
          <w:rFonts w:hAnsi="標楷體" w:hint="eastAsia"/>
          <w:color w:val="000000"/>
        </w:rPr>
        <w:t>病理基金會11</w:t>
      </w:r>
      <w:r w:rsidRPr="004345F8">
        <w:rPr>
          <w:rFonts w:hAnsi="標楷體"/>
          <w:color w:val="000000"/>
        </w:rPr>
        <w:t>4</w:t>
      </w:r>
      <w:r w:rsidRPr="004345F8">
        <w:rPr>
          <w:rFonts w:hAnsi="標楷體" w:hint="eastAsia"/>
          <w:color w:val="000000"/>
        </w:rPr>
        <w:t>年度預算案編列社會醫療服務費用245萬元，與11</w:t>
      </w:r>
      <w:r w:rsidRPr="004345F8">
        <w:rPr>
          <w:rFonts w:hAnsi="標楷體"/>
          <w:color w:val="000000"/>
        </w:rPr>
        <w:t>3</w:t>
      </w:r>
      <w:r w:rsidRPr="004345F8">
        <w:rPr>
          <w:rFonts w:hAnsi="標楷體" w:hint="eastAsia"/>
          <w:color w:val="000000"/>
        </w:rPr>
        <w:t>年度編列數相同，辦理醫療救助、社區醫療服務及其他社會服務等業務。經查：</w:t>
      </w:r>
    </w:p>
    <w:p w:rsidR="00BB691A" w:rsidRPr="00610AF1" w:rsidRDefault="00BB691A" w:rsidP="002D76A7">
      <w:pPr>
        <w:pStyle w:val="a4"/>
        <w:ind w:left="849" w:hanging="283"/>
        <w:rPr>
          <w:rFonts w:hAnsi="標楷體" w:cs="細明體" w:hint="eastAsia"/>
          <w:b/>
          <w:color w:val="000000"/>
        </w:rPr>
      </w:pPr>
      <w:r w:rsidRPr="00610AF1">
        <w:rPr>
          <w:rFonts w:hAnsi="標楷體" w:cs="細明體" w:hint="eastAsia"/>
          <w:b/>
          <w:color w:val="000000"/>
        </w:rPr>
        <w:t>(一)</w:t>
      </w:r>
      <w:r w:rsidR="004345F8" w:rsidRPr="004345F8">
        <w:rPr>
          <w:rFonts w:hAnsi="標楷體"/>
          <w:b/>
          <w:color w:val="000000"/>
        </w:rPr>
        <w:t>醫療財團法人對協助</w:t>
      </w:r>
      <w:r w:rsidR="004345F8" w:rsidRPr="004345F8">
        <w:rPr>
          <w:rFonts w:hAnsi="標楷體" w:hint="eastAsia"/>
          <w:b/>
          <w:color w:val="000000"/>
        </w:rPr>
        <w:t>辦理醫療救濟、社區醫療服務及其他社會服務事項，負有辦理</w:t>
      </w:r>
      <w:r w:rsidR="004345F8" w:rsidRPr="004345F8">
        <w:rPr>
          <w:rFonts w:hAnsi="標楷體"/>
          <w:b/>
          <w:color w:val="000000"/>
        </w:rPr>
        <w:t>救助或補助弱勢群體醫療</w:t>
      </w:r>
      <w:r w:rsidR="003C59C4">
        <w:rPr>
          <w:rFonts w:hAnsi="標楷體" w:hint="eastAsia"/>
          <w:b/>
          <w:color w:val="000000"/>
        </w:rPr>
        <w:t>之責</w:t>
      </w:r>
    </w:p>
    <w:p w:rsidR="002F1F62" w:rsidRPr="00610AF1" w:rsidRDefault="004345F8" w:rsidP="002D76A7">
      <w:pPr>
        <w:pStyle w:val="2"/>
        <w:ind w:left="850" w:firstLine="566"/>
        <w:rPr>
          <w:rFonts w:hAnsi="標楷體"/>
          <w:color w:val="000000"/>
        </w:rPr>
      </w:pPr>
      <w:r w:rsidRPr="004345F8">
        <w:rPr>
          <w:rFonts w:hAnsi="標楷體"/>
          <w:color w:val="000000"/>
        </w:rPr>
        <w:t>醫療法第46條</w:t>
      </w:r>
      <w:r w:rsidRPr="004345F8">
        <w:rPr>
          <w:rFonts w:hAnsi="標楷體" w:hint="eastAsia"/>
          <w:color w:val="000000"/>
        </w:rPr>
        <w:t>及</w:t>
      </w:r>
      <w:r w:rsidRPr="004345F8">
        <w:rPr>
          <w:rFonts w:hAnsi="標楷體"/>
          <w:color w:val="000000"/>
        </w:rPr>
        <w:t>其施行細則第30條之1第1項規定</w:t>
      </w:r>
      <w:r w:rsidRPr="004345F8">
        <w:rPr>
          <w:rFonts w:hAnsi="標楷體" w:hint="eastAsia"/>
          <w:color w:val="000000"/>
        </w:rPr>
        <w:t>略以</w:t>
      </w:r>
      <w:r w:rsidRPr="004345F8">
        <w:rPr>
          <w:rFonts w:hAnsi="標楷體"/>
          <w:color w:val="000000"/>
        </w:rPr>
        <w:t>，醫療財團法人應提撥年度醫療收入結餘的10%以上，用於</w:t>
      </w:r>
      <w:r w:rsidR="003C59C4">
        <w:rPr>
          <w:rFonts w:hAnsi="標楷體" w:hint="eastAsia"/>
          <w:color w:val="000000"/>
        </w:rPr>
        <w:t>辦理</w:t>
      </w:r>
      <w:r w:rsidRPr="004345F8">
        <w:rPr>
          <w:rFonts w:hAnsi="標楷體"/>
          <w:color w:val="000000"/>
        </w:rPr>
        <w:t>醫療救濟、社區醫療服務及其他社會服務。</w:t>
      </w:r>
      <w:r w:rsidRPr="004345F8">
        <w:rPr>
          <w:rFonts w:hAnsi="標楷體" w:hint="eastAsia"/>
          <w:color w:val="000000"/>
        </w:rPr>
        <w:t>爰此</w:t>
      </w:r>
      <w:r w:rsidRPr="004345F8">
        <w:rPr>
          <w:rFonts w:hAnsi="標楷體"/>
          <w:color w:val="000000"/>
        </w:rPr>
        <w:t>，病理基金會</w:t>
      </w:r>
      <w:r w:rsidR="003C59C4">
        <w:rPr>
          <w:rFonts w:hAnsi="標楷體" w:hint="eastAsia"/>
          <w:color w:val="000000"/>
        </w:rPr>
        <w:t>預計於</w:t>
      </w:r>
      <w:r w:rsidRPr="004345F8">
        <w:rPr>
          <w:rFonts w:hAnsi="標楷體"/>
          <w:color w:val="000000"/>
        </w:rPr>
        <w:t>114年度進行</w:t>
      </w:r>
      <w:r w:rsidRPr="004345F8">
        <w:rPr>
          <w:rFonts w:hAnsi="標楷體" w:hint="eastAsia"/>
          <w:color w:val="000000"/>
        </w:rPr>
        <w:t>5</w:t>
      </w:r>
      <w:r w:rsidRPr="004345F8">
        <w:rPr>
          <w:rFonts w:hAnsi="標楷體"/>
          <w:color w:val="000000"/>
        </w:rPr>
        <w:t>項醫療社會服務業務，包括補助弱勢族群</w:t>
      </w:r>
      <w:r w:rsidRPr="004345F8">
        <w:rPr>
          <w:rFonts w:hAnsi="標楷體" w:hint="eastAsia"/>
          <w:color w:val="000000"/>
        </w:rPr>
        <w:t>、低收入戶</w:t>
      </w:r>
      <w:r w:rsidRPr="004345F8">
        <w:rPr>
          <w:rFonts w:hAnsi="標楷體"/>
          <w:color w:val="000000"/>
        </w:rPr>
        <w:t>篩檢</w:t>
      </w:r>
      <w:r w:rsidRPr="004345F8">
        <w:rPr>
          <w:rFonts w:hAnsi="標楷體" w:hint="eastAsia"/>
          <w:color w:val="000000"/>
        </w:rPr>
        <w:t>等</w:t>
      </w:r>
      <w:r w:rsidRPr="004345F8">
        <w:rPr>
          <w:rFonts w:hAnsi="標楷體"/>
          <w:color w:val="000000"/>
        </w:rPr>
        <w:t>相關</w:t>
      </w:r>
      <w:r w:rsidRPr="004345F8">
        <w:rPr>
          <w:rFonts w:hAnsi="標楷體" w:hint="eastAsia"/>
          <w:color w:val="000000"/>
        </w:rPr>
        <w:t>事項，就該基金會</w:t>
      </w:r>
      <w:r w:rsidRPr="004345F8">
        <w:rPr>
          <w:rFonts w:hAnsi="標楷體"/>
          <w:color w:val="000000"/>
        </w:rPr>
        <w:t>108至114年度</w:t>
      </w:r>
      <w:r w:rsidRPr="004345F8">
        <w:rPr>
          <w:rFonts w:hAnsi="標楷體" w:hint="eastAsia"/>
          <w:color w:val="000000"/>
        </w:rPr>
        <w:t>預決算</w:t>
      </w:r>
      <w:r w:rsidRPr="004345F8">
        <w:rPr>
          <w:rFonts w:hAnsi="標楷體"/>
          <w:color w:val="000000"/>
        </w:rPr>
        <w:t>資料（</w:t>
      </w:r>
      <w:r w:rsidR="003C59C4">
        <w:rPr>
          <w:rFonts w:hAnsi="標楷體" w:hint="eastAsia"/>
          <w:color w:val="000000"/>
        </w:rPr>
        <w:t>詳</w:t>
      </w:r>
      <w:r w:rsidRPr="004345F8">
        <w:rPr>
          <w:rFonts w:hAnsi="標楷體"/>
          <w:color w:val="000000"/>
        </w:rPr>
        <w:t>表1），每年醫療社會服務業務金額在245萬元至475萬9千元間，占醫療收入結餘比率均超過10%，</w:t>
      </w:r>
      <w:r w:rsidRPr="004345F8">
        <w:rPr>
          <w:rFonts w:hAnsi="標楷體" w:hint="eastAsia"/>
          <w:color w:val="000000"/>
        </w:rPr>
        <w:t>尚</w:t>
      </w:r>
      <w:r w:rsidRPr="004345F8">
        <w:rPr>
          <w:rFonts w:hAnsi="標楷體"/>
          <w:color w:val="000000"/>
        </w:rPr>
        <w:t>符合醫療法規範</w:t>
      </w:r>
      <w:r w:rsidRPr="004345F8">
        <w:rPr>
          <w:rFonts w:hAnsi="標楷體" w:hint="eastAsia"/>
          <w:color w:val="000000"/>
        </w:rPr>
        <w:t>之</w:t>
      </w:r>
      <w:r w:rsidRPr="004345F8">
        <w:rPr>
          <w:rFonts w:hAnsi="標楷體"/>
          <w:color w:val="000000"/>
        </w:rPr>
        <w:t>要求。</w:t>
      </w:r>
    </w:p>
    <w:p w:rsidR="00BB691A" w:rsidRPr="00610AF1" w:rsidRDefault="00BB691A" w:rsidP="002D76A7">
      <w:pPr>
        <w:pStyle w:val="a4"/>
        <w:ind w:left="849" w:hanging="283"/>
        <w:rPr>
          <w:rFonts w:hAnsi="標楷體"/>
          <w:b/>
          <w:color w:val="000000"/>
        </w:rPr>
      </w:pPr>
      <w:r w:rsidRPr="00610AF1">
        <w:rPr>
          <w:rFonts w:hAnsi="標楷體" w:hint="eastAsia"/>
          <w:b/>
          <w:color w:val="000000"/>
        </w:rPr>
        <w:t>(</w:t>
      </w:r>
      <w:r w:rsidRPr="00610AF1">
        <w:rPr>
          <w:rFonts w:hAnsi="標楷體" w:cs="細明體" w:hint="eastAsia"/>
          <w:b/>
          <w:color w:val="000000"/>
        </w:rPr>
        <w:t>二)</w:t>
      </w:r>
      <w:r w:rsidR="004345F8" w:rsidRPr="004345F8">
        <w:rPr>
          <w:rFonts w:hAnsi="標楷體" w:hint="eastAsia"/>
          <w:b/>
          <w:color w:val="000000"/>
        </w:rPr>
        <w:t>醫療社會服務</w:t>
      </w:r>
      <w:r w:rsidR="003C59C4">
        <w:rPr>
          <w:rFonts w:hAnsi="標楷體" w:hint="eastAsia"/>
          <w:b/>
          <w:color w:val="000000"/>
        </w:rPr>
        <w:t>業務</w:t>
      </w:r>
      <w:r w:rsidR="004345F8" w:rsidRPr="004345F8">
        <w:rPr>
          <w:rFonts w:hAnsi="標楷體" w:hint="eastAsia"/>
          <w:b/>
          <w:color w:val="000000"/>
        </w:rPr>
        <w:t>經費連年超支，預算編列精準度待改善</w:t>
      </w:r>
    </w:p>
    <w:p w:rsidR="004345F8" w:rsidRPr="004345F8" w:rsidRDefault="004345F8" w:rsidP="004345F8">
      <w:pPr>
        <w:pStyle w:val="2"/>
        <w:ind w:left="850" w:firstLine="566"/>
        <w:rPr>
          <w:rFonts w:hAnsi="標楷體"/>
          <w:color w:val="000000"/>
        </w:rPr>
      </w:pPr>
      <w:r w:rsidRPr="004345F8">
        <w:rPr>
          <w:rFonts w:hAnsi="標楷體"/>
          <w:color w:val="000000"/>
        </w:rPr>
        <w:t>病理基金會近年來對醫療社會服務業務</w:t>
      </w:r>
      <w:r w:rsidR="003C59C4">
        <w:rPr>
          <w:rFonts w:hAnsi="標楷體" w:hint="eastAsia"/>
          <w:color w:val="000000"/>
        </w:rPr>
        <w:t>之</w:t>
      </w:r>
      <w:r w:rsidRPr="004345F8">
        <w:rPr>
          <w:rFonts w:hAnsi="標楷體"/>
          <w:color w:val="000000"/>
        </w:rPr>
        <w:t>預算數編列變動有限，109</w:t>
      </w:r>
      <w:r w:rsidRPr="004345F8">
        <w:rPr>
          <w:rFonts w:hAnsi="標楷體" w:hint="eastAsia"/>
          <w:color w:val="000000"/>
        </w:rPr>
        <w:t>及</w:t>
      </w:r>
      <w:r w:rsidRPr="004345F8">
        <w:rPr>
          <w:rFonts w:hAnsi="標楷體"/>
          <w:color w:val="000000"/>
        </w:rPr>
        <w:t>110年度預算分別較前一年增加1萬元（0.54%）及59萬5千元（32.08%），其餘年度則維持不變。然而，實際支出呈現上升趨勢，108年度決算數為315萬元，為</w:t>
      </w:r>
      <w:r w:rsidR="003C59C4">
        <w:rPr>
          <w:rFonts w:hAnsi="標楷體" w:hint="eastAsia"/>
          <w:color w:val="000000"/>
        </w:rPr>
        <w:t>近6</w:t>
      </w:r>
      <w:r w:rsidRPr="004345F8">
        <w:rPr>
          <w:rFonts w:hAnsi="標楷體"/>
          <w:color w:val="000000"/>
        </w:rPr>
        <w:t>年</w:t>
      </w:r>
      <w:r w:rsidR="003C59C4">
        <w:rPr>
          <w:rFonts w:hAnsi="標楷體" w:hint="eastAsia"/>
          <w:color w:val="000000"/>
        </w:rPr>
        <w:t>(</w:t>
      </w:r>
      <w:r w:rsidR="003C59C4">
        <w:rPr>
          <w:rFonts w:hAnsi="標楷體"/>
          <w:color w:val="000000"/>
        </w:rPr>
        <w:t>108</w:t>
      </w:r>
      <w:r w:rsidR="003C59C4">
        <w:rPr>
          <w:rFonts w:hAnsi="標楷體" w:hint="eastAsia"/>
          <w:color w:val="000000"/>
        </w:rPr>
        <w:t>至1</w:t>
      </w:r>
      <w:r w:rsidR="003C59C4">
        <w:rPr>
          <w:rFonts w:hAnsi="標楷體"/>
          <w:color w:val="000000"/>
        </w:rPr>
        <w:t>13</w:t>
      </w:r>
      <w:r w:rsidR="003C59C4">
        <w:rPr>
          <w:rFonts w:hAnsi="標楷體" w:hint="eastAsia"/>
          <w:color w:val="000000"/>
        </w:rPr>
        <w:t>年度，以下同</w:t>
      </w:r>
      <w:r w:rsidR="003C59C4">
        <w:rPr>
          <w:rFonts w:hAnsi="標楷體"/>
          <w:color w:val="000000"/>
        </w:rPr>
        <w:t>)</w:t>
      </w:r>
      <w:r w:rsidRPr="004345F8">
        <w:rPr>
          <w:rFonts w:hAnsi="標楷體"/>
          <w:color w:val="000000"/>
        </w:rPr>
        <w:t>最低，此後逐年增加，至113年度達到475萬9千元。自109年度起，每年決算增幅介於2.03%至20.91%之間，顯示經費需求持續攀升。進一步檢視預決算數據可見，</w:t>
      </w:r>
      <w:r w:rsidR="003C59C4">
        <w:rPr>
          <w:rFonts w:hAnsi="標楷體" w:hint="eastAsia"/>
          <w:color w:val="000000"/>
        </w:rPr>
        <w:t>近6</w:t>
      </w:r>
      <w:r w:rsidRPr="004345F8">
        <w:rPr>
          <w:rFonts w:hAnsi="標楷體"/>
          <w:color w:val="000000"/>
        </w:rPr>
        <w:t>年度決算均高於預算數，顯示長期存在超支情形，且超支金額與比率均偏高。</w:t>
      </w:r>
      <w:r w:rsidR="003C59C4">
        <w:rPr>
          <w:rFonts w:hAnsi="標楷體" w:hint="eastAsia"/>
          <w:color w:val="000000"/>
        </w:rPr>
        <w:t>近6年</w:t>
      </w:r>
      <w:r w:rsidRPr="004345F8">
        <w:rPr>
          <w:rFonts w:hAnsi="標楷體"/>
          <w:color w:val="000000"/>
        </w:rPr>
        <w:t>每年超支金額介於116萬4千元至230萬9千元之間，超支比率則落在47.51%至94.24%之間（詳表2）。</w:t>
      </w:r>
    </w:p>
    <w:p w:rsidR="004345F8" w:rsidRDefault="004345F8" w:rsidP="004345F8">
      <w:pPr>
        <w:pStyle w:val="2"/>
        <w:ind w:left="850" w:firstLine="566"/>
        <w:rPr>
          <w:rFonts w:hAnsi="標楷體"/>
          <w:color w:val="000000"/>
        </w:rPr>
      </w:pPr>
      <w:r w:rsidRPr="004345F8">
        <w:rPr>
          <w:rFonts w:hAnsi="標楷體" w:hint="eastAsia"/>
          <w:color w:val="000000"/>
        </w:rPr>
        <w:t>據</w:t>
      </w:r>
      <w:r w:rsidRPr="004345F8">
        <w:rPr>
          <w:rFonts w:hAnsi="標楷體"/>
          <w:color w:val="000000"/>
        </w:rPr>
        <w:t>基金會</w:t>
      </w:r>
      <w:r w:rsidRPr="004345F8">
        <w:rPr>
          <w:rFonts w:hAnsi="標楷體" w:hint="eastAsia"/>
          <w:color w:val="000000"/>
        </w:rPr>
        <w:t>說明</w:t>
      </w:r>
      <w:r w:rsidRPr="004345F8">
        <w:rPr>
          <w:rFonts w:hAnsi="標楷體"/>
          <w:color w:val="000000"/>
        </w:rPr>
        <w:t>，醫療社會服務業務經費係參考醫務收入</w:t>
      </w:r>
      <w:r w:rsidR="00407DAA" w:rsidRPr="004345F8">
        <w:rPr>
          <w:rFonts w:hAnsi="標楷體"/>
          <w:color w:val="000000"/>
        </w:rPr>
        <w:t>預算</w:t>
      </w:r>
      <w:r w:rsidR="00407DAA">
        <w:rPr>
          <w:rFonts w:hAnsi="標楷體" w:hint="eastAsia"/>
          <w:color w:val="000000"/>
        </w:rPr>
        <w:t>數</w:t>
      </w:r>
      <w:r w:rsidRPr="004345F8">
        <w:rPr>
          <w:rFonts w:hAnsi="標楷體"/>
          <w:color w:val="000000"/>
        </w:rPr>
        <w:t>進行編列，但受限於市場變動因素，預算數無法準確預測未來醫療業務發展，因而導致預決算落差。然而，從近年數據</w:t>
      </w:r>
      <w:r w:rsidR="00407DAA">
        <w:rPr>
          <w:rFonts w:hAnsi="標楷體" w:hint="eastAsia"/>
          <w:color w:val="000000"/>
        </w:rPr>
        <w:t>觀之</w:t>
      </w:r>
      <w:r w:rsidRPr="004345F8">
        <w:rPr>
          <w:rFonts w:hAnsi="標楷體"/>
          <w:color w:val="000000"/>
        </w:rPr>
        <w:t>，預算數長期低</w:t>
      </w:r>
      <w:r w:rsidR="00407DAA">
        <w:rPr>
          <w:rFonts w:hAnsi="標楷體" w:hint="eastAsia"/>
          <w:color w:val="000000"/>
        </w:rPr>
        <w:t>於往年決算</w:t>
      </w:r>
      <w:r w:rsidRPr="004345F8">
        <w:rPr>
          <w:rFonts w:hAnsi="標楷體"/>
          <w:color w:val="000000"/>
        </w:rPr>
        <w:t>，顯示現行編列方式尚有調整空間。</w:t>
      </w:r>
    </w:p>
    <w:p w:rsidR="004345F8" w:rsidRPr="006C4045" w:rsidRDefault="004345F8" w:rsidP="004345F8">
      <w:pPr>
        <w:ind w:leftChars="0" w:left="567" w:hangingChars="200" w:hanging="567"/>
        <w:rPr>
          <w:rFonts w:hAnsi="標楷體"/>
          <w:b/>
          <w:spacing w:val="-20"/>
        </w:rPr>
      </w:pPr>
      <w:r w:rsidRPr="006C4045">
        <w:rPr>
          <w:rFonts w:hAnsi="標楷體" w:hint="eastAsia"/>
          <w:b/>
        </w:rPr>
        <w:t xml:space="preserve">表1 </w:t>
      </w:r>
      <w:r w:rsidRPr="006C4045">
        <w:rPr>
          <w:rFonts w:hAnsi="標楷體" w:hint="eastAsia"/>
          <w:b/>
          <w:spacing w:val="-10"/>
        </w:rPr>
        <w:t>病理基金會</w:t>
      </w:r>
      <w:r w:rsidRPr="006C4045">
        <w:rPr>
          <w:rFonts w:hAnsi="標楷體"/>
          <w:b/>
          <w:spacing w:val="-10"/>
        </w:rPr>
        <w:t>108</w:t>
      </w:r>
      <w:r w:rsidRPr="006C4045">
        <w:rPr>
          <w:rFonts w:hAnsi="標楷體" w:hint="eastAsia"/>
          <w:b/>
          <w:spacing w:val="-10"/>
        </w:rPr>
        <w:t>至</w:t>
      </w:r>
      <w:r w:rsidR="00407DAA" w:rsidRPr="006C4045">
        <w:rPr>
          <w:rFonts w:hAnsi="標楷體" w:hint="eastAsia"/>
          <w:b/>
          <w:spacing w:val="-10"/>
        </w:rPr>
        <w:t>11</w:t>
      </w:r>
      <w:r w:rsidR="00407DAA">
        <w:rPr>
          <w:rFonts w:hAnsi="標楷體"/>
          <w:b/>
          <w:spacing w:val="-10"/>
        </w:rPr>
        <w:t>4</w:t>
      </w:r>
      <w:r w:rsidRPr="006C4045">
        <w:rPr>
          <w:rFonts w:hAnsi="標楷體" w:hint="eastAsia"/>
          <w:b/>
          <w:spacing w:val="-10"/>
        </w:rPr>
        <w:t>年度醫療社會服務業務占醫療收入結餘比率表</w:t>
      </w:r>
    </w:p>
    <w:p w:rsidR="004345F8" w:rsidRPr="006C4045" w:rsidRDefault="004345F8" w:rsidP="004345F8">
      <w:pPr>
        <w:spacing w:line="280" w:lineRule="exact"/>
        <w:ind w:leftChars="0" w:left="486" w:right="-1" w:hangingChars="200" w:hanging="486"/>
        <w:jc w:val="right"/>
        <w:rPr>
          <w:rFonts w:hAnsi="標楷體"/>
          <w:sz w:val="24"/>
          <w:szCs w:val="24"/>
        </w:rPr>
      </w:pPr>
      <w:r w:rsidRPr="006C4045">
        <w:rPr>
          <w:rFonts w:hAnsi="標楷體"/>
          <w:sz w:val="24"/>
          <w:szCs w:val="24"/>
        </w:rPr>
        <w:t>單位：新臺幣千元</w:t>
      </w:r>
      <w:r w:rsidRPr="006C4045">
        <w:rPr>
          <w:rFonts w:hAnsi="標楷體" w:hint="eastAsia"/>
          <w:sz w:val="24"/>
          <w:szCs w:val="24"/>
        </w:rPr>
        <w:t>；</w:t>
      </w:r>
      <w:r w:rsidRPr="006C4045">
        <w:rPr>
          <w:rFonts w:hAnsi="標楷體"/>
          <w:sz w:val="24"/>
          <w:szCs w:val="24"/>
        </w:rPr>
        <w:t>%</w:t>
      </w:r>
    </w:p>
    <w:tbl>
      <w:tblPr>
        <w:tblW w:w="8628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868"/>
        <w:gridCol w:w="868"/>
        <w:gridCol w:w="868"/>
        <w:gridCol w:w="868"/>
        <w:gridCol w:w="868"/>
        <w:gridCol w:w="868"/>
        <w:gridCol w:w="868"/>
      </w:tblGrid>
      <w:tr w:rsidR="004345F8" w:rsidRPr="006C4045" w:rsidTr="001B0AF1">
        <w:trPr>
          <w:trHeight w:val="265"/>
          <w:tblHeader/>
        </w:trPr>
        <w:tc>
          <w:tcPr>
            <w:tcW w:w="2552" w:type="dxa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bCs/>
                <w:sz w:val="24"/>
                <w:szCs w:val="24"/>
              </w:rPr>
            </w:pPr>
            <w:r w:rsidRPr="006C4045">
              <w:rPr>
                <w:rFonts w:hAnsi="標楷體"/>
                <w:bCs/>
                <w:sz w:val="24"/>
                <w:szCs w:val="24"/>
              </w:rPr>
              <w:t>年度</w:t>
            </w:r>
          </w:p>
          <w:p w:rsidR="004345F8" w:rsidRPr="006C4045" w:rsidRDefault="004345F8" w:rsidP="001B0AF1">
            <w:pPr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bCs/>
                <w:sz w:val="24"/>
                <w:szCs w:val="24"/>
              </w:rPr>
            </w:pPr>
            <w:r w:rsidRPr="006C4045">
              <w:rPr>
                <w:rFonts w:hAnsi="標楷體"/>
                <w:bCs/>
                <w:sz w:val="24"/>
                <w:szCs w:val="24"/>
              </w:rPr>
              <w:t>項目</w:t>
            </w:r>
          </w:p>
        </w:tc>
        <w:tc>
          <w:tcPr>
            <w:tcW w:w="868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center"/>
              <w:rPr>
                <w:rFonts w:hAnsi="標楷體"/>
                <w:bCs/>
                <w:sz w:val="24"/>
                <w:szCs w:val="24"/>
              </w:rPr>
            </w:pPr>
            <w:r w:rsidRPr="006C4045">
              <w:rPr>
                <w:rFonts w:hAnsi="標楷體"/>
                <w:bCs/>
                <w:sz w:val="24"/>
                <w:szCs w:val="24"/>
              </w:rPr>
              <w:t>108</w:t>
            </w:r>
          </w:p>
        </w:tc>
        <w:tc>
          <w:tcPr>
            <w:tcW w:w="868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center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z w:val="24"/>
                <w:szCs w:val="24"/>
              </w:rPr>
              <w:t>109</w:t>
            </w:r>
          </w:p>
        </w:tc>
        <w:tc>
          <w:tcPr>
            <w:tcW w:w="868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center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z w:val="24"/>
                <w:szCs w:val="24"/>
              </w:rPr>
              <w:t>110</w:t>
            </w:r>
          </w:p>
        </w:tc>
        <w:tc>
          <w:tcPr>
            <w:tcW w:w="868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center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z w:val="24"/>
                <w:szCs w:val="24"/>
              </w:rPr>
              <w:t>111</w:t>
            </w:r>
          </w:p>
        </w:tc>
        <w:tc>
          <w:tcPr>
            <w:tcW w:w="868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center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z w:val="24"/>
                <w:szCs w:val="24"/>
              </w:rPr>
              <w:t>112</w:t>
            </w:r>
          </w:p>
        </w:tc>
        <w:tc>
          <w:tcPr>
            <w:tcW w:w="868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center"/>
              <w:rPr>
                <w:rFonts w:hAnsi="標楷體"/>
                <w:bCs/>
                <w:smallCaps/>
                <w:sz w:val="24"/>
                <w:szCs w:val="24"/>
              </w:rPr>
            </w:pPr>
            <w:r w:rsidRPr="003C1875">
              <w:rPr>
                <w:rFonts w:hAnsi="標楷體"/>
                <w:bCs/>
                <w:sz w:val="24"/>
                <w:szCs w:val="24"/>
              </w:rPr>
              <w:t>113</w:t>
            </w:r>
          </w:p>
        </w:tc>
        <w:tc>
          <w:tcPr>
            <w:tcW w:w="868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center"/>
              <w:rPr>
                <w:rFonts w:hAnsi="標楷體"/>
                <w:bCs/>
                <w:sz w:val="24"/>
                <w:szCs w:val="24"/>
              </w:rPr>
            </w:pPr>
            <w:r w:rsidRPr="006C4045">
              <w:rPr>
                <w:rFonts w:hAnsi="標楷體" w:hint="eastAsia"/>
                <w:bCs/>
                <w:sz w:val="24"/>
                <w:szCs w:val="24"/>
              </w:rPr>
              <w:t>1</w:t>
            </w:r>
            <w:r w:rsidRPr="006C4045">
              <w:rPr>
                <w:rFonts w:hAnsi="標楷體"/>
                <w:bCs/>
                <w:sz w:val="24"/>
                <w:szCs w:val="24"/>
              </w:rPr>
              <w:t>14</w:t>
            </w:r>
          </w:p>
        </w:tc>
      </w:tr>
      <w:tr w:rsidR="004345F8" w:rsidRPr="006C4045" w:rsidTr="001B0AF1">
        <w:trPr>
          <w:trHeight w:val="151"/>
        </w:trPr>
        <w:tc>
          <w:tcPr>
            <w:tcW w:w="255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0" w:left="0" w:firstLineChars="0" w:firstLine="0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z w:val="24"/>
                <w:szCs w:val="24"/>
              </w:rPr>
              <w:t>醫療社會服務業務(A)</w:t>
            </w:r>
          </w:p>
        </w:tc>
        <w:tc>
          <w:tcPr>
            <w:tcW w:w="86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3‚150</w:t>
            </w:r>
          </w:p>
        </w:tc>
        <w:tc>
          <w:tcPr>
            <w:tcW w:w="86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3‚214</w:t>
            </w:r>
          </w:p>
        </w:tc>
        <w:tc>
          <w:tcPr>
            <w:tcW w:w="86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3‚614</w:t>
            </w:r>
          </w:p>
        </w:tc>
        <w:tc>
          <w:tcPr>
            <w:tcW w:w="86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3‚787</w:t>
            </w:r>
          </w:p>
        </w:tc>
        <w:tc>
          <w:tcPr>
            <w:tcW w:w="86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4‚579</w:t>
            </w:r>
          </w:p>
        </w:tc>
        <w:tc>
          <w:tcPr>
            <w:tcW w:w="86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>
              <w:rPr>
                <w:rFonts w:hAnsi="標楷體"/>
                <w:bCs/>
                <w:smallCaps/>
                <w:sz w:val="24"/>
                <w:szCs w:val="24"/>
              </w:rPr>
              <w:t>4,759</w:t>
            </w:r>
          </w:p>
        </w:tc>
        <w:tc>
          <w:tcPr>
            <w:tcW w:w="868" w:type="dxa"/>
            <w:tcBorders>
              <w:top w:val="single" w:sz="6" w:space="0" w:color="auto"/>
              <w:bottom w:val="single" w:sz="6" w:space="0" w:color="auto"/>
            </w:tcBorders>
          </w:tcPr>
          <w:p w:rsidR="004345F8" w:rsidRPr="006C404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2‚450</w:t>
            </w:r>
          </w:p>
        </w:tc>
      </w:tr>
      <w:tr w:rsidR="004345F8" w:rsidRPr="006C4045" w:rsidTr="001B0AF1">
        <w:trPr>
          <w:trHeight w:val="151"/>
        </w:trPr>
        <w:tc>
          <w:tcPr>
            <w:tcW w:w="255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0" w:left="0" w:firstLineChars="0" w:firstLine="0"/>
              <w:rPr>
                <w:rFonts w:hAnsi="標楷體"/>
                <w:bCs/>
                <w:sz w:val="24"/>
                <w:szCs w:val="24"/>
              </w:rPr>
            </w:pPr>
            <w:r w:rsidRPr="006C4045">
              <w:rPr>
                <w:rFonts w:hAnsi="標楷體"/>
                <w:bCs/>
                <w:sz w:val="24"/>
                <w:szCs w:val="24"/>
              </w:rPr>
              <w:t>醫療收入結餘(B)</w:t>
            </w:r>
          </w:p>
        </w:tc>
        <w:tc>
          <w:tcPr>
            <w:tcW w:w="86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31‚376</w:t>
            </w:r>
          </w:p>
        </w:tc>
        <w:tc>
          <w:tcPr>
            <w:tcW w:w="86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28‚700</w:t>
            </w:r>
          </w:p>
        </w:tc>
        <w:tc>
          <w:tcPr>
            <w:tcW w:w="86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22‚850</w:t>
            </w:r>
          </w:p>
        </w:tc>
        <w:tc>
          <w:tcPr>
            <w:tcW w:w="86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28‚968</w:t>
            </w:r>
          </w:p>
        </w:tc>
        <w:tc>
          <w:tcPr>
            <w:tcW w:w="86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41‚999</w:t>
            </w:r>
          </w:p>
        </w:tc>
        <w:tc>
          <w:tcPr>
            <w:tcW w:w="86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345F8" w:rsidRPr="003C187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3C1875">
              <w:rPr>
                <w:rFonts w:hAnsi="標楷體"/>
                <w:bCs/>
                <w:smallCaps/>
                <w:sz w:val="24"/>
                <w:szCs w:val="24"/>
              </w:rPr>
              <w:t>30,247</w:t>
            </w:r>
          </w:p>
        </w:tc>
        <w:tc>
          <w:tcPr>
            <w:tcW w:w="868" w:type="dxa"/>
            <w:tcBorders>
              <w:top w:val="single" w:sz="6" w:space="0" w:color="auto"/>
              <w:bottom w:val="single" w:sz="6" w:space="0" w:color="auto"/>
            </w:tcBorders>
          </w:tcPr>
          <w:p w:rsidR="004345F8" w:rsidRPr="003C187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3C1875">
              <w:rPr>
                <w:rFonts w:hAnsi="標楷體"/>
                <w:bCs/>
                <w:smallCaps/>
                <w:sz w:val="24"/>
                <w:szCs w:val="24"/>
              </w:rPr>
              <w:t>12,271</w:t>
            </w:r>
          </w:p>
        </w:tc>
      </w:tr>
      <w:tr w:rsidR="004345F8" w:rsidRPr="006C4045" w:rsidTr="001B0AF1">
        <w:trPr>
          <w:trHeight w:val="151"/>
        </w:trPr>
        <w:tc>
          <w:tcPr>
            <w:tcW w:w="2552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0" w:left="0" w:firstLineChars="0" w:firstLine="0"/>
              <w:rPr>
                <w:rFonts w:hAnsi="標楷體"/>
                <w:bCs/>
                <w:sz w:val="24"/>
                <w:szCs w:val="24"/>
              </w:rPr>
            </w:pPr>
            <w:r w:rsidRPr="006C4045">
              <w:rPr>
                <w:rFonts w:hAnsi="標楷體"/>
                <w:bCs/>
                <w:sz w:val="24"/>
                <w:szCs w:val="24"/>
              </w:rPr>
              <w:t>比率(C=A/B*100%)</w:t>
            </w:r>
          </w:p>
        </w:tc>
        <w:tc>
          <w:tcPr>
            <w:tcW w:w="868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10.04</w:t>
            </w:r>
          </w:p>
        </w:tc>
        <w:tc>
          <w:tcPr>
            <w:tcW w:w="868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11.20</w:t>
            </w:r>
          </w:p>
        </w:tc>
        <w:tc>
          <w:tcPr>
            <w:tcW w:w="868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15.82</w:t>
            </w:r>
          </w:p>
        </w:tc>
        <w:tc>
          <w:tcPr>
            <w:tcW w:w="868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13.07</w:t>
            </w:r>
          </w:p>
        </w:tc>
        <w:tc>
          <w:tcPr>
            <w:tcW w:w="868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10.90</w:t>
            </w:r>
          </w:p>
        </w:tc>
        <w:tc>
          <w:tcPr>
            <w:tcW w:w="868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4345F8" w:rsidRPr="003C187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3C1875">
              <w:rPr>
                <w:rFonts w:hAnsi="標楷體"/>
                <w:bCs/>
                <w:smallCaps/>
                <w:sz w:val="24"/>
                <w:szCs w:val="24"/>
              </w:rPr>
              <w:t>15.73</w:t>
            </w:r>
          </w:p>
        </w:tc>
        <w:tc>
          <w:tcPr>
            <w:tcW w:w="868" w:type="dxa"/>
            <w:tcBorders>
              <w:top w:val="single" w:sz="6" w:space="0" w:color="auto"/>
              <w:bottom w:val="single" w:sz="12" w:space="0" w:color="auto"/>
            </w:tcBorders>
          </w:tcPr>
          <w:p w:rsidR="004345F8" w:rsidRPr="003C187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3C1875">
              <w:rPr>
                <w:rFonts w:hAnsi="標楷體" w:hint="eastAsia"/>
                <w:bCs/>
                <w:smallCaps/>
                <w:sz w:val="24"/>
                <w:szCs w:val="24"/>
              </w:rPr>
              <w:t>1</w:t>
            </w:r>
            <w:r w:rsidRPr="003C1875">
              <w:rPr>
                <w:rFonts w:hAnsi="標楷體"/>
                <w:bCs/>
                <w:smallCaps/>
                <w:sz w:val="24"/>
                <w:szCs w:val="24"/>
              </w:rPr>
              <w:t>9.97</w:t>
            </w:r>
          </w:p>
        </w:tc>
      </w:tr>
    </w:tbl>
    <w:p w:rsidR="004345F8" w:rsidRPr="006C4045" w:rsidRDefault="004345F8" w:rsidP="004345F8">
      <w:pPr>
        <w:spacing w:line="280" w:lineRule="exact"/>
        <w:ind w:leftChars="0" w:left="1418" w:hangingChars="583" w:hanging="1418"/>
        <w:rPr>
          <w:rFonts w:hAnsi="標楷體"/>
          <w:sz w:val="24"/>
          <w:szCs w:val="24"/>
        </w:rPr>
      </w:pPr>
      <w:r w:rsidRPr="006C4045">
        <w:rPr>
          <w:rFonts w:hAnsi="標楷體"/>
          <w:sz w:val="24"/>
          <w:szCs w:val="24"/>
        </w:rPr>
        <w:t>說    明：1.醫療收入結餘=</w:t>
      </w:r>
      <w:r w:rsidRPr="006C4045">
        <w:rPr>
          <w:rFonts w:hAnsi="標楷體" w:hint="eastAsia"/>
          <w:sz w:val="24"/>
          <w:szCs w:val="24"/>
        </w:rPr>
        <w:t>業務</w:t>
      </w:r>
      <w:r w:rsidRPr="006C4045">
        <w:rPr>
          <w:rFonts w:hAnsi="標楷體"/>
          <w:sz w:val="24"/>
          <w:szCs w:val="24"/>
        </w:rPr>
        <w:t>收入-(</w:t>
      </w:r>
      <w:r w:rsidRPr="006C4045">
        <w:rPr>
          <w:rFonts w:hAnsi="標楷體" w:hint="eastAsia"/>
          <w:sz w:val="24"/>
          <w:szCs w:val="24"/>
        </w:rPr>
        <w:t>業務支出</w:t>
      </w:r>
      <w:r w:rsidRPr="006C4045">
        <w:rPr>
          <w:rFonts w:hAnsi="標楷體"/>
          <w:sz w:val="24"/>
          <w:szCs w:val="24"/>
        </w:rPr>
        <w:t>-教育研究發展費用-醫療社會服務費用)。</w:t>
      </w:r>
    </w:p>
    <w:p w:rsidR="004345F8" w:rsidRPr="006C4045" w:rsidRDefault="004345F8" w:rsidP="004345F8">
      <w:pPr>
        <w:spacing w:line="280" w:lineRule="exact"/>
        <w:ind w:leftChars="0" w:left="0" w:firstLineChars="483" w:firstLine="1175"/>
        <w:rPr>
          <w:rFonts w:hAnsi="標楷體"/>
          <w:sz w:val="24"/>
          <w:szCs w:val="24"/>
        </w:rPr>
      </w:pPr>
      <w:r w:rsidRPr="006C4045">
        <w:rPr>
          <w:rFonts w:hAnsi="標楷體"/>
          <w:sz w:val="24"/>
          <w:szCs w:val="24"/>
        </w:rPr>
        <w:t>2.107至11</w:t>
      </w:r>
      <w:r>
        <w:rPr>
          <w:rFonts w:hAnsi="標楷體"/>
          <w:sz w:val="24"/>
          <w:szCs w:val="24"/>
        </w:rPr>
        <w:t>2</w:t>
      </w:r>
      <w:r w:rsidRPr="006C4045">
        <w:rPr>
          <w:rFonts w:hAnsi="標楷體"/>
          <w:sz w:val="24"/>
          <w:szCs w:val="24"/>
        </w:rPr>
        <w:t>年度為決算數，113年度為自結數，114年度為預算案數。</w:t>
      </w:r>
    </w:p>
    <w:p w:rsidR="004345F8" w:rsidRPr="006C4045" w:rsidRDefault="004345F8" w:rsidP="004345F8">
      <w:pPr>
        <w:spacing w:line="280" w:lineRule="exact"/>
        <w:ind w:leftChars="0" w:left="523" w:hangingChars="215" w:hanging="523"/>
        <w:rPr>
          <w:rFonts w:hAnsi="標楷體"/>
          <w:sz w:val="24"/>
          <w:szCs w:val="24"/>
        </w:rPr>
      </w:pPr>
      <w:r w:rsidRPr="006C4045">
        <w:rPr>
          <w:rFonts w:hAnsi="標楷體"/>
          <w:sz w:val="24"/>
          <w:szCs w:val="24"/>
        </w:rPr>
        <w:t>資料來源：</w:t>
      </w:r>
      <w:r w:rsidRPr="006C4045">
        <w:rPr>
          <w:rFonts w:hAnsi="標楷體" w:hint="eastAsia"/>
          <w:sz w:val="24"/>
          <w:szCs w:val="24"/>
        </w:rPr>
        <w:t>病理基金會提供</w:t>
      </w:r>
      <w:r w:rsidRPr="006C4045">
        <w:rPr>
          <w:rFonts w:hAnsi="標楷體"/>
          <w:sz w:val="24"/>
          <w:szCs w:val="24"/>
        </w:rPr>
        <w:t>。</w:t>
      </w:r>
    </w:p>
    <w:p w:rsidR="004345F8" w:rsidRPr="006C4045" w:rsidRDefault="004345F8" w:rsidP="004345F8">
      <w:pPr>
        <w:ind w:leftChars="-15" w:left="567" w:hangingChars="215" w:hanging="609"/>
        <w:rPr>
          <w:rFonts w:hAnsi="標楷體"/>
          <w:b/>
        </w:rPr>
      </w:pPr>
      <w:r w:rsidRPr="006C4045">
        <w:rPr>
          <w:rFonts w:hAnsi="標楷體" w:hint="eastAsia"/>
          <w:b/>
        </w:rPr>
        <w:t>表2  病理基金會</w:t>
      </w:r>
      <w:r w:rsidRPr="006C4045">
        <w:rPr>
          <w:rFonts w:hAnsi="標楷體"/>
          <w:b/>
        </w:rPr>
        <w:t>108</w:t>
      </w:r>
      <w:r w:rsidRPr="006C4045">
        <w:rPr>
          <w:rFonts w:hAnsi="標楷體" w:hint="eastAsia"/>
          <w:b/>
        </w:rPr>
        <w:t>至11</w:t>
      </w:r>
      <w:r w:rsidRPr="006C4045">
        <w:rPr>
          <w:rFonts w:hAnsi="標楷體"/>
          <w:b/>
        </w:rPr>
        <w:t>4</w:t>
      </w:r>
      <w:r w:rsidRPr="006C4045">
        <w:rPr>
          <w:rFonts w:hAnsi="標楷體" w:hint="eastAsia"/>
          <w:b/>
        </w:rPr>
        <w:t>年度醫療社會服務業務預算及決算表</w:t>
      </w:r>
    </w:p>
    <w:p w:rsidR="004345F8" w:rsidRPr="006C4045" w:rsidRDefault="004345F8" w:rsidP="004345F8">
      <w:pPr>
        <w:spacing w:line="280" w:lineRule="exact"/>
        <w:ind w:leftChars="0" w:left="964" w:firstLineChars="0" w:firstLine="0"/>
        <w:jc w:val="right"/>
        <w:rPr>
          <w:rFonts w:hAnsi="標楷體"/>
          <w:smallCaps/>
          <w:sz w:val="24"/>
          <w:szCs w:val="24"/>
        </w:rPr>
      </w:pPr>
      <w:r w:rsidRPr="006C4045">
        <w:rPr>
          <w:rFonts w:hAnsi="標楷體"/>
          <w:sz w:val="24"/>
          <w:szCs w:val="24"/>
        </w:rPr>
        <w:t>單位：新臺幣千元；%</w:t>
      </w:r>
    </w:p>
    <w:tbl>
      <w:tblPr>
        <w:tblW w:w="8629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848"/>
        <w:gridCol w:w="848"/>
        <w:gridCol w:w="847"/>
        <w:gridCol w:w="848"/>
        <w:gridCol w:w="848"/>
        <w:gridCol w:w="848"/>
        <w:gridCol w:w="848"/>
      </w:tblGrid>
      <w:tr w:rsidR="004345F8" w:rsidRPr="006C4045" w:rsidTr="001B0AF1">
        <w:trPr>
          <w:trHeight w:val="265"/>
          <w:tblHeader/>
        </w:trPr>
        <w:tc>
          <w:tcPr>
            <w:tcW w:w="2694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  <w:tl2br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Cs/>
                <w:sz w:val="24"/>
                <w:szCs w:val="24"/>
              </w:rPr>
            </w:pPr>
            <w:r w:rsidRPr="006C4045">
              <w:rPr>
                <w:rFonts w:hAnsi="標楷體"/>
                <w:bCs/>
                <w:sz w:val="24"/>
                <w:szCs w:val="24"/>
              </w:rPr>
              <w:t>年度</w:t>
            </w:r>
          </w:p>
          <w:p w:rsidR="004345F8" w:rsidRPr="006C4045" w:rsidRDefault="004345F8" w:rsidP="001B0AF1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bCs/>
                <w:sz w:val="24"/>
                <w:szCs w:val="24"/>
              </w:rPr>
            </w:pPr>
            <w:r w:rsidRPr="006C4045">
              <w:rPr>
                <w:rFonts w:hAnsi="標楷體"/>
                <w:bCs/>
                <w:sz w:val="24"/>
                <w:szCs w:val="24"/>
              </w:rPr>
              <w:t>項目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45F8" w:rsidRPr="006C4045" w:rsidRDefault="004345F8" w:rsidP="001B0AF1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Cs/>
                <w:sz w:val="24"/>
                <w:szCs w:val="24"/>
              </w:rPr>
            </w:pPr>
            <w:r w:rsidRPr="006C4045">
              <w:rPr>
                <w:rFonts w:hAnsi="標楷體"/>
                <w:bCs/>
                <w:sz w:val="24"/>
                <w:szCs w:val="24"/>
              </w:rPr>
              <w:t>108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z w:val="24"/>
                <w:szCs w:val="24"/>
              </w:rPr>
              <w:t>109</w:t>
            </w:r>
          </w:p>
        </w:tc>
        <w:tc>
          <w:tcPr>
            <w:tcW w:w="84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z w:val="24"/>
                <w:szCs w:val="24"/>
              </w:rPr>
              <w:t>110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z w:val="24"/>
                <w:szCs w:val="24"/>
              </w:rPr>
              <w:t>111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z w:val="24"/>
                <w:szCs w:val="24"/>
              </w:rPr>
              <w:t>112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4345F8" w:rsidRPr="006C4045" w:rsidRDefault="004345F8" w:rsidP="001B0AF1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Cs/>
                <w:smallCaps/>
                <w:sz w:val="24"/>
                <w:szCs w:val="24"/>
              </w:rPr>
            </w:pPr>
            <w:r w:rsidRPr="00595499">
              <w:rPr>
                <w:rFonts w:hAnsi="標楷體"/>
                <w:bCs/>
                <w:sz w:val="24"/>
                <w:szCs w:val="24"/>
              </w:rPr>
              <w:t>113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4345F8" w:rsidRPr="006C4045" w:rsidRDefault="004345F8" w:rsidP="001B0AF1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Cs/>
                <w:sz w:val="24"/>
                <w:szCs w:val="24"/>
              </w:rPr>
            </w:pPr>
            <w:r w:rsidRPr="006C4045">
              <w:rPr>
                <w:rFonts w:hAnsi="標楷體" w:hint="eastAsia"/>
                <w:bCs/>
                <w:sz w:val="24"/>
                <w:szCs w:val="24"/>
              </w:rPr>
              <w:t>1</w:t>
            </w:r>
            <w:r w:rsidRPr="006C4045">
              <w:rPr>
                <w:rFonts w:hAnsi="標楷體"/>
                <w:bCs/>
                <w:sz w:val="24"/>
                <w:szCs w:val="24"/>
              </w:rPr>
              <w:t>14</w:t>
            </w:r>
          </w:p>
        </w:tc>
      </w:tr>
      <w:tr w:rsidR="004345F8" w:rsidRPr="006C4045" w:rsidTr="001B0AF1">
        <w:trPr>
          <w:trHeight w:val="151"/>
        </w:trPr>
        <w:tc>
          <w:tcPr>
            <w:tcW w:w="269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0" w:left="107" w:hangingChars="44" w:hanging="107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z w:val="24"/>
                <w:szCs w:val="24"/>
              </w:rPr>
              <w:t>預算</w:t>
            </w:r>
            <w:r w:rsidRPr="006C4045">
              <w:rPr>
                <w:rFonts w:hAnsi="標楷體" w:hint="eastAsia"/>
                <w:bCs/>
                <w:sz w:val="24"/>
                <w:szCs w:val="24"/>
              </w:rPr>
              <w:t>(案)數</w:t>
            </w:r>
            <w:r w:rsidRPr="006C4045">
              <w:rPr>
                <w:rFonts w:hAnsi="標楷體"/>
                <w:bCs/>
                <w:sz w:val="24"/>
                <w:szCs w:val="24"/>
              </w:rPr>
              <w:t>(A)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1‚845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1‚855</w:t>
            </w: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2‚450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2‚450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2‚450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2‚450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2‚450</w:t>
            </w:r>
          </w:p>
        </w:tc>
      </w:tr>
      <w:tr w:rsidR="004345F8" w:rsidRPr="006C4045" w:rsidTr="001B0AF1">
        <w:trPr>
          <w:trHeight w:val="151"/>
        </w:trPr>
        <w:tc>
          <w:tcPr>
            <w:tcW w:w="269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0" w:left="107" w:hangingChars="44" w:hanging="107"/>
              <w:rPr>
                <w:rFonts w:hAnsi="標楷體"/>
                <w:bCs/>
                <w:sz w:val="24"/>
                <w:szCs w:val="24"/>
              </w:rPr>
            </w:pPr>
            <w:r w:rsidRPr="006C4045">
              <w:rPr>
                <w:rFonts w:hAnsi="標楷體"/>
                <w:bCs/>
                <w:sz w:val="24"/>
                <w:szCs w:val="24"/>
              </w:rPr>
              <w:t>預算</w:t>
            </w:r>
            <w:r w:rsidRPr="006C4045">
              <w:rPr>
                <w:rFonts w:hAnsi="標楷體" w:hint="eastAsia"/>
                <w:bCs/>
                <w:sz w:val="24"/>
                <w:szCs w:val="24"/>
              </w:rPr>
              <w:t>數</w:t>
            </w:r>
            <w:r w:rsidRPr="006C4045">
              <w:rPr>
                <w:rFonts w:hAnsi="標楷體"/>
                <w:bCs/>
                <w:sz w:val="24"/>
                <w:szCs w:val="24"/>
              </w:rPr>
              <w:t>增減幅度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>0.00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>0.54</w:t>
            </w: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>32.08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>0.00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>0.00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>0.00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>0.00</w:t>
            </w:r>
          </w:p>
        </w:tc>
      </w:tr>
      <w:tr w:rsidR="004345F8" w:rsidRPr="006C4045" w:rsidTr="001B0AF1">
        <w:trPr>
          <w:trHeight w:val="70"/>
        </w:trPr>
        <w:tc>
          <w:tcPr>
            <w:tcW w:w="269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0" w:left="107" w:hangingChars="44" w:hanging="107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z w:val="24"/>
                <w:szCs w:val="24"/>
              </w:rPr>
              <w:t>決算</w:t>
            </w:r>
            <w:r w:rsidRPr="006C4045">
              <w:rPr>
                <w:rFonts w:hAnsi="標楷體" w:hint="eastAsia"/>
                <w:bCs/>
                <w:sz w:val="24"/>
                <w:szCs w:val="24"/>
              </w:rPr>
              <w:t>數</w:t>
            </w:r>
            <w:r w:rsidRPr="006C4045">
              <w:rPr>
                <w:rFonts w:hAnsi="標楷體"/>
                <w:bCs/>
                <w:sz w:val="24"/>
                <w:szCs w:val="24"/>
              </w:rPr>
              <w:t>(B)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3‚150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3‚214</w:t>
            </w: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3‚614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3‚787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 w:hint="eastAsia"/>
                <w:bCs/>
                <w:smallCaps/>
                <w:sz w:val="24"/>
                <w:szCs w:val="24"/>
              </w:rPr>
              <w:t>4‚579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>
              <w:rPr>
                <w:rFonts w:hAnsi="標楷體" w:hint="eastAsia"/>
                <w:bCs/>
                <w:smallCaps/>
                <w:sz w:val="24"/>
                <w:szCs w:val="24"/>
              </w:rPr>
              <w:t>4</w:t>
            </w:r>
            <w:r>
              <w:rPr>
                <w:rFonts w:hAnsi="標楷體"/>
                <w:bCs/>
                <w:smallCaps/>
                <w:sz w:val="24"/>
                <w:szCs w:val="24"/>
              </w:rPr>
              <w:t>,759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tl2br w:val="single" w:sz="4" w:space="0" w:color="auto"/>
            </w:tcBorders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</w:p>
        </w:tc>
      </w:tr>
      <w:tr w:rsidR="004345F8" w:rsidRPr="006C4045" w:rsidTr="001B0AF1">
        <w:trPr>
          <w:trHeight w:val="70"/>
        </w:trPr>
        <w:tc>
          <w:tcPr>
            <w:tcW w:w="269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0" w:left="107" w:hangingChars="44" w:hanging="107"/>
              <w:rPr>
                <w:rFonts w:hAnsi="標楷體"/>
                <w:bCs/>
                <w:sz w:val="24"/>
                <w:szCs w:val="24"/>
              </w:rPr>
            </w:pPr>
            <w:r w:rsidRPr="006C4045">
              <w:rPr>
                <w:rFonts w:hAnsi="標楷體"/>
                <w:bCs/>
                <w:sz w:val="24"/>
                <w:szCs w:val="24"/>
              </w:rPr>
              <w:t>決算增減幅度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>-21.66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>2.03</w:t>
            </w: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>12.45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>4.79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 w:hint="eastAsia"/>
                <w:bCs/>
                <w:smallCaps/>
                <w:sz w:val="24"/>
                <w:szCs w:val="24"/>
              </w:rPr>
              <w:t>20.91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>
              <w:rPr>
                <w:rFonts w:hAnsi="標楷體" w:hint="eastAsia"/>
                <w:bCs/>
                <w:smallCaps/>
                <w:sz w:val="24"/>
                <w:szCs w:val="24"/>
              </w:rPr>
              <w:t>3</w:t>
            </w:r>
            <w:r>
              <w:rPr>
                <w:rFonts w:hAnsi="標楷體"/>
                <w:bCs/>
                <w:smallCaps/>
                <w:sz w:val="24"/>
                <w:szCs w:val="24"/>
              </w:rPr>
              <w:t>.93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tl2br w:val="single" w:sz="4" w:space="0" w:color="auto"/>
            </w:tcBorders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</w:p>
        </w:tc>
      </w:tr>
      <w:tr w:rsidR="004345F8" w:rsidRPr="006C4045" w:rsidTr="001B0AF1">
        <w:trPr>
          <w:trHeight w:val="70"/>
        </w:trPr>
        <w:tc>
          <w:tcPr>
            <w:tcW w:w="269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0" w:left="107" w:hangingChars="44" w:hanging="107"/>
              <w:rPr>
                <w:rFonts w:hAnsi="標楷體"/>
                <w:bCs/>
                <w:sz w:val="24"/>
                <w:szCs w:val="24"/>
              </w:rPr>
            </w:pPr>
            <w:r w:rsidRPr="006C4045">
              <w:rPr>
                <w:rFonts w:hAnsi="標楷體"/>
                <w:bCs/>
                <w:sz w:val="24"/>
                <w:szCs w:val="24"/>
              </w:rPr>
              <w:t>超支數(C）=(B)-(A)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>1</w:t>
            </w:r>
            <w:r w:rsidRPr="006C4045">
              <w:rPr>
                <w:rFonts w:hAnsi="標楷體" w:hint="eastAsia"/>
                <w:sz w:val="24"/>
                <w:szCs w:val="24"/>
              </w:rPr>
              <w:t>‚</w:t>
            </w:r>
            <w:r w:rsidRPr="006C4045">
              <w:rPr>
                <w:rFonts w:hAnsi="標楷體"/>
                <w:sz w:val="24"/>
                <w:szCs w:val="24"/>
              </w:rPr>
              <w:t>305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>1</w:t>
            </w:r>
            <w:r w:rsidRPr="006C4045">
              <w:rPr>
                <w:rFonts w:hAnsi="標楷體" w:hint="eastAsia"/>
                <w:sz w:val="24"/>
                <w:szCs w:val="24"/>
              </w:rPr>
              <w:t>‚</w:t>
            </w:r>
            <w:r w:rsidRPr="006C4045">
              <w:rPr>
                <w:rFonts w:hAnsi="標楷體"/>
                <w:sz w:val="24"/>
                <w:szCs w:val="24"/>
              </w:rPr>
              <w:t>359</w:t>
            </w: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>1</w:t>
            </w:r>
            <w:r w:rsidRPr="006C4045">
              <w:rPr>
                <w:rFonts w:hAnsi="標楷體" w:hint="eastAsia"/>
                <w:sz w:val="24"/>
                <w:szCs w:val="24"/>
              </w:rPr>
              <w:t>‚</w:t>
            </w:r>
            <w:r w:rsidRPr="006C4045">
              <w:rPr>
                <w:rFonts w:hAnsi="標楷體"/>
                <w:sz w:val="24"/>
                <w:szCs w:val="24"/>
              </w:rPr>
              <w:t>164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>1</w:t>
            </w:r>
            <w:r w:rsidRPr="006C4045">
              <w:rPr>
                <w:rFonts w:hAnsi="標楷體" w:hint="eastAsia"/>
                <w:sz w:val="24"/>
                <w:szCs w:val="24"/>
              </w:rPr>
              <w:t>‚</w:t>
            </w:r>
            <w:r w:rsidRPr="006C4045">
              <w:rPr>
                <w:rFonts w:hAnsi="標楷體"/>
                <w:sz w:val="24"/>
                <w:szCs w:val="24"/>
              </w:rPr>
              <w:t>337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z w:val="24"/>
                <w:szCs w:val="24"/>
              </w:rPr>
            </w:pPr>
            <w:r w:rsidRPr="006C4045">
              <w:rPr>
                <w:rFonts w:hAnsi="標楷體" w:hint="eastAsia"/>
                <w:bCs/>
                <w:sz w:val="24"/>
                <w:szCs w:val="24"/>
              </w:rPr>
              <w:t>2‚129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z w:val="24"/>
                <w:szCs w:val="24"/>
              </w:rPr>
            </w:pPr>
            <w:r>
              <w:rPr>
                <w:rFonts w:hAnsi="標楷體" w:hint="eastAsia"/>
                <w:bCs/>
                <w:sz w:val="24"/>
                <w:szCs w:val="24"/>
              </w:rPr>
              <w:t>2</w:t>
            </w:r>
            <w:r>
              <w:rPr>
                <w:rFonts w:hAnsi="標楷體"/>
                <w:bCs/>
                <w:sz w:val="24"/>
                <w:szCs w:val="24"/>
              </w:rPr>
              <w:t>,309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tl2br w:val="single" w:sz="4" w:space="0" w:color="auto"/>
            </w:tcBorders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z w:val="24"/>
                <w:szCs w:val="24"/>
              </w:rPr>
            </w:pPr>
          </w:p>
        </w:tc>
      </w:tr>
      <w:tr w:rsidR="004345F8" w:rsidRPr="006C4045" w:rsidTr="001B0AF1">
        <w:trPr>
          <w:trHeight w:val="70"/>
        </w:trPr>
        <w:tc>
          <w:tcPr>
            <w:tcW w:w="2694" w:type="dxa"/>
            <w:tcBorders>
              <w:top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FF4832">
            <w:pPr>
              <w:spacing w:line="280" w:lineRule="exact"/>
              <w:ind w:leftChars="0" w:left="0" w:firstLineChars="0" w:firstLine="0"/>
              <w:rPr>
                <w:rFonts w:hAnsi="標楷體"/>
                <w:bCs/>
                <w:smallCaps/>
                <w:spacing w:val="-8"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pacing w:val="-8"/>
                <w:sz w:val="24"/>
                <w:szCs w:val="24"/>
              </w:rPr>
              <w:t>超支比率</w:t>
            </w:r>
            <w:r w:rsidRPr="006C4045">
              <w:rPr>
                <w:rFonts w:hAnsi="標楷體"/>
                <w:bCs/>
                <w:spacing w:val="-8"/>
                <w:sz w:val="24"/>
                <w:szCs w:val="24"/>
              </w:rPr>
              <w:t>(C)/(A)*100%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>70.73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>73.26</w:t>
            </w: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>47.51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>54.57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 w:hint="eastAsia"/>
                <w:bCs/>
                <w:smallCaps/>
                <w:sz w:val="24"/>
                <w:szCs w:val="24"/>
              </w:rPr>
              <w:t>86.90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>
              <w:rPr>
                <w:rFonts w:hAnsi="標楷體" w:hint="eastAsia"/>
                <w:bCs/>
                <w:smallCaps/>
                <w:sz w:val="24"/>
                <w:szCs w:val="24"/>
              </w:rPr>
              <w:t>9</w:t>
            </w:r>
            <w:r>
              <w:rPr>
                <w:rFonts w:hAnsi="標楷體"/>
                <w:bCs/>
                <w:smallCaps/>
                <w:sz w:val="24"/>
                <w:szCs w:val="24"/>
              </w:rPr>
              <w:t>4.24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tl2br w:val="single" w:sz="4" w:space="0" w:color="auto"/>
            </w:tcBorders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</w:p>
        </w:tc>
      </w:tr>
    </w:tbl>
    <w:p w:rsidR="004345F8" w:rsidRPr="006C4045" w:rsidRDefault="004345F8" w:rsidP="004345F8">
      <w:pPr>
        <w:spacing w:line="280" w:lineRule="exact"/>
        <w:ind w:leftChars="-50" w:left="-142" w:firstLineChars="58" w:firstLine="141"/>
        <w:jc w:val="left"/>
        <w:rPr>
          <w:rFonts w:hAnsi="標楷體"/>
          <w:sz w:val="24"/>
          <w:szCs w:val="24"/>
        </w:rPr>
      </w:pPr>
      <w:r w:rsidRPr="006C4045">
        <w:rPr>
          <w:rFonts w:hAnsi="標楷體"/>
          <w:sz w:val="24"/>
          <w:szCs w:val="24"/>
        </w:rPr>
        <w:t>說    明：1.增減幅度係與前一年度比較。</w:t>
      </w:r>
    </w:p>
    <w:p w:rsidR="004345F8" w:rsidRPr="006C4045" w:rsidRDefault="004345F8" w:rsidP="004345F8">
      <w:pPr>
        <w:spacing w:line="280" w:lineRule="exact"/>
        <w:ind w:leftChars="0" w:left="0" w:firstLineChars="490" w:firstLine="1192"/>
        <w:rPr>
          <w:rFonts w:hAnsi="標楷體"/>
          <w:sz w:val="24"/>
          <w:szCs w:val="24"/>
        </w:rPr>
      </w:pPr>
      <w:r w:rsidRPr="006C4045">
        <w:rPr>
          <w:rFonts w:hAnsi="標楷體"/>
          <w:sz w:val="24"/>
          <w:szCs w:val="24"/>
        </w:rPr>
        <w:t>2.107至112年度為決算數，113年度為自結數，114年度為預算案數。</w:t>
      </w:r>
    </w:p>
    <w:p w:rsidR="004345F8" w:rsidRPr="006C4045" w:rsidRDefault="004345F8" w:rsidP="004345F8">
      <w:pPr>
        <w:spacing w:line="280" w:lineRule="exact"/>
        <w:ind w:leftChars="-50" w:left="-142" w:firstLineChars="58" w:firstLine="141"/>
        <w:jc w:val="left"/>
        <w:rPr>
          <w:rFonts w:hAnsi="標楷體"/>
          <w:sz w:val="24"/>
          <w:szCs w:val="24"/>
        </w:rPr>
      </w:pPr>
      <w:r w:rsidRPr="006C4045">
        <w:rPr>
          <w:rFonts w:hAnsi="標楷體"/>
          <w:sz w:val="24"/>
          <w:szCs w:val="24"/>
          <w:lang w:val="x-none" w:eastAsia="x-none"/>
        </w:rPr>
        <w:t>資料來源：病理基金會</w:t>
      </w:r>
      <w:r w:rsidRPr="006C4045">
        <w:rPr>
          <w:rFonts w:hAnsi="標楷體" w:hint="eastAsia"/>
          <w:sz w:val="24"/>
          <w:szCs w:val="24"/>
          <w:lang w:val="x-none"/>
        </w:rPr>
        <w:t>提供</w:t>
      </w:r>
      <w:r w:rsidRPr="006C4045">
        <w:rPr>
          <w:rFonts w:hAnsi="標楷體"/>
          <w:sz w:val="24"/>
          <w:szCs w:val="24"/>
          <w:lang w:val="x-none"/>
        </w:rPr>
        <w:t>，本報告整理</w:t>
      </w:r>
      <w:r w:rsidRPr="006C4045">
        <w:rPr>
          <w:rFonts w:hAnsi="標楷體"/>
          <w:sz w:val="24"/>
          <w:szCs w:val="24"/>
          <w:lang w:val="x-none" w:eastAsia="x-none"/>
        </w:rPr>
        <w:t>。</w:t>
      </w:r>
    </w:p>
    <w:p w:rsidR="004345F8" w:rsidRDefault="004345F8" w:rsidP="002D76A7">
      <w:pPr>
        <w:ind w:left="566" w:firstLine="566"/>
        <w:rPr>
          <w:rFonts w:hAnsi="標楷體" w:hint="eastAsia"/>
          <w:color w:val="000000"/>
        </w:rPr>
      </w:pPr>
      <w:r w:rsidRPr="004345F8">
        <w:rPr>
          <w:rFonts w:hAnsi="標楷體" w:hint="eastAsia"/>
          <w:color w:val="000000"/>
        </w:rPr>
        <w:t>綜上，病理基金會醫療社會服務業務每年辦理補助弱勢對象相關檢驗費用，惟</w:t>
      </w:r>
      <w:r w:rsidR="00407DAA" w:rsidRPr="004345F8">
        <w:rPr>
          <w:rFonts w:hAnsi="標楷體" w:hint="eastAsia"/>
          <w:color w:val="000000"/>
        </w:rPr>
        <w:t>10</w:t>
      </w:r>
      <w:r w:rsidR="00407DAA">
        <w:rPr>
          <w:rFonts w:hAnsi="標楷體"/>
          <w:color w:val="000000"/>
        </w:rPr>
        <w:t>8</w:t>
      </w:r>
      <w:r w:rsidRPr="004345F8">
        <w:rPr>
          <w:rFonts w:hAnsi="標楷體" w:hint="eastAsia"/>
          <w:color w:val="000000"/>
        </w:rPr>
        <w:t>至11</w:t>
      </w:r>
      <w:r w:rsidRPr="004345F8">
        <w:rPr>
          <w:rFonts w:hAnsi="標楷體"/>
          <w:color w:val="000000"/>
        </w:rPr>
        <w:t>3</w:t>
      </w:r>
      <w:r w:rsidRPr="004345F8">
        <w:rPr>
          <w:rFonts w:hAnsi="標楷體" w:hint="eastAsia"/>
          <w:color w:val="000000"/>
        </w:rPr>
        <w:t>年度醫療社會服務業務均超支使用，11</w:t>
      </w:r>
      <w:r w:rsidRPr="004345F8">
        <w:rPr>
          <w:rFonts w:hAnsi="標楷體"/>
          <w:color w:val="000000"/>
        </w:rPr>
        <w:t>4</w:t>
      </w:r>
      <w:r w:rsidRPr="004345F8">
        <w:rPr>
          <w:rFonts w:hAnsi="標楷體" w:hint="eastAsia"/>
          <w:color w:val="000000"/>
        </w:rPr>
        <w:t>年度預算案編列數又低於往年決算水準，為確保財務穩健並合理配置資源，允宜檢討預算編列方式，提升其準確度，並建立更嚴謹</w:t>
      </w:r>
      <w:r w:rsidR="00407DAA">
        <w:rPr>
          <w:rFonts w:hAnsi="標楷體" w:hint="eastAsia"/>
          <w:color w:val="000000"/>
        </w:rPr>
        <w:t>之</w:t>
      </w:r>
      <w:r w:rsidRPr="004345F8">
        <w:rPr>
          <w:rFonts w:hAnsi="標楷體" w:hint="eastAsia"/>
          <w:color w:val="000000"/>
        </w:rPr>
        <w:t>支出控管機制，以避免</w:t>
      </w:r>
      <w:r w:rsidR="00407DAA">
        <w:rPr>
          <w:rFonts w:hAnsi="標楷體" w:hint="eastAsia"/>
          <w:color w:val="000000"/>
        </w:rPr>
        <w:t>連年發生鉅幅</w:t>
      </w:r>
      <w:r w:rsidRPr="004345F8">
        <w:rPr>
          <w:rFonts w:hAnsi="標楷體" w:hint="eastAsia"/>
          <w:color w:val="000000"/>
        </w:rPr>
        <w:t>超支情況，</w:t>
      </w:r>
      <w:r w:rsidR="00407DAA">
        <w:rPr>
          <w:rFonts w:hAnsi="標楷體" w:hint="eastAsia"/>
          <w:color w:val="000000"/>
        </w:rPr>
        <w:t>俾</w:t>
      </w:r>
      <w:r w:rsidRPr="004345F8">
        <w:rPr>
          <w:rFonts w:hAnsi="標楷體" w:hint="eastAsia"/>
          <w:color w:val="000000"/>
        </w:rPr>
        <w:t>確保基金會財務運作</w:t>
      </w:r>
      <w:r w:rsidR="00407DAA">
        <w:rPr>
          <w:rFonts w:hAnsi="標楷體" w:hint="eastAsia"/>
          <w:color w:val="000000"/>
        </w:rPr>
        <w:t>之</w:t>
      </w:r>
      <w:r w:rsidRPr="004345F8">
        <w:rPr>
          <w:rFonts w:hAnsi="標楷體" w:hint="eastAsia"/>
          <w:color w:val="000000"/>
        </w:rPr>
        <w:t>穩定性與透明度。</w:t>
      </w:r>
    </w:p>
    <w:p w:rsidR="004345F8" w:rsidRPr="006C4045" w:rsidRDefault="00BB691A" w:rsidP="004345F8">
      <w:pPr>
        <w:pStyle w:val="ab"/>
        <w:rPr>
          <w:rFonts w:hAnsi="標楷體"/>
          <w:szCs w:val="24"/>
        </w:rPr>
      </w:pPr>
      <w:r w:rsidRPr="00610AF1">
        <w:rPr>
          <w:rFonts w:hAnsi="標楷體" w:hint="eastAsia"/>
          <w:color w:val="000000"/>
        </w:rPr>
        <w:t xml:space="preserve">                            </w:t>
      </w:r>
      <w:r w:rsidR="004345F8" w:rsidRPr="006C4045">
        <w:rPr>
          <w:rFonts w:hAnsi="標楷體" w:hint="eastAsia"/>
          <w:szCs w:val="24"/>
        </w:rPr>
        <w:t>（分機：8656 謝慧燕）</w:t>
      </w:r>
      <w:bookmarkStart w:id="2" w:name="_GoBack"/>
      <w:bookmarkEnd w:id="2"/>
    </w:p>
    <w:sectPr w:rsidR="004345F8" w:rsidRPr="006C4045" w:rsidSect="004D6904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590C" w:rsidRDefault="005A590C" w:rsidP="00FB21C0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5A590C" w:rsidRDefault="005A590C" w:rsidP="00FB21C0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90D" w:rsidRPr="00764545" w:rsidRDefault="000D5D96" w:rsidP="00B06EAF">
    <w:pPr>
      <w:pStyle w:val="af0"/>
      <w:framePr w:wrap="around" w:vAnchor="text" w:hAnchor="margin" w:xAlign="center" w:y="1"/>
      <w:ind w:leftChars="0" w:left="560" w:hangingChars="280" w:hanging="560"/>
      <w:rPr>
        <w:rStyle w:val="af2"/>
      </w:rPr>
    </w:pPr>
    <w:r>
      <w:rPr>
        <w:rStyle w:val="af2"/>
      </w:rPr>
      <w:t>37-</w:t>
    </w:r>
    <w:r w:rsidR="0083590D" w:rsidRPr="00764545">
      <w:rPr>
        <w:rStyle w:val="af2"/>
      </w:rPr>
      <w:fldChar w:fldCharType="begin"/>
    </w:r>
    <w:r w:rsidR="0083590D" w:rsidRPr="00764545">
      <w:rPr>
        <w:rStyle w:val="af2"/>
      </w:rPr>
      <w:instrText xml:space="preserve">PAGE  </w:instrText>
    </w:r>
    <w:r w:rsidR="0083590D" w:rsidRPr="00764545">
      <w:rPr>
        <w:rStyle w:val="af2"/>
      </w:rPr>
      <w:fldChar w:fldCharType="separate"/>
    </w:r>
    <w:r w:rsidR="00363BA3">
      <w:rPr>
        <w:rStyle w:val="af2"/>
        <w:noProof/>
      </w:rPr>
      <w:t>3</w:t>
    </w:r>
    <w:r w:rsidR="0083590D" w:rsidRPr="00764545">
      <w:rPr>
        <w:rStyle w:val="af2"/>
      </w:rPr>
      <w:fldChar w:fldCharType="end"/>
    </w:r>
  </w:p>
  <w:p w:rsidR="0083590D" w:rsidRDefault="0083590D" w:rsidP="00F449D4">
    <w:pPr>
      <w:pStyle w:val="af0"/>
      <w:ind w:leftChars="0" w:left="560" w:hangingChars="280" w:hanging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590C" w:rsidRDefault="005A590C" w:rsidP="00704589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A590C" w:rsidRDefault="005A590C" w:rsidP="00FB21C0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B6EEB"/>
    <w:multiLevelType w:val="hybridMultilevel"/>
    <w:tmpl w:val="FD94B1CC"/>
    <w:lvl w:ilvl="0" w:tplc="17E870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C10592"/>
    <w:multiLevelType w:val="hybridMultilevel"/>
    <w:tmpl w:val="38CC7812"/>
    <w:lvl w:ilvl="0" w:tplc="1A78D8EA">
      <w:numFmt w:val="bullet"/>
      <w:lvlText w:val="※"/>
      <w:lvlJc w:val="left"/>
      <w:pPr>
        <w:tabs>
          <w:tab w:val="num" w:pos="362"/>
        </w:tabs>
        <w:ind w:left="36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2"/>
        </w:tabs>
        <w:ind w:left="96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2"/>
        </w:tabs>
        <w:ind w:left="144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2"/>
        </w:tabs>
        <w:ind w:left="192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2"/>
        </w:tabs>
        <w:ind w:left="240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2"/>
        </w:tabs>
        <w:ind w:left="288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2"/>
        </w:tabs>
        <w:ind w:left="336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2"/>
        </w:tabs>
        <w:ind w:left="384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2"/>
        </w:tabs>
        <w:ind w:left="4322" w:hanging="480"/>
      </w:pPr>
      <w:rPr>
        <w:rFonts w:ascii="Wingdings" w:hAnsi="Wingdings" w:hint="default"/>
      </w:rPr>
    </w:lvl>
  </w:abstractNum>
  <w:abstractNum w:abstractNumId="2" w15:restartNumberingAfterBreak="0">
    <w:nsid w:val="64A61158"/>
    <w:multiLevelType w:val="multilevel"/>
    <w:tmpl w:val="85B013E4"/>
    <w:lvl w:ilvl="0">
      <w:start w:val="1"/>
      <w:numFmt w:val="taiwaneseCountingThousand"/>
      <w:lvlText w:val="%1、"/>
      <w:lvlJc w:val="left"/>
      <w:pPr>
        <w:ind w:left="900" w:hanging="720"/>
      </w:pPr>
      <w:rPr>
        <w:rFonts w:hint="default"/>
        <w:lang w:val="en-US"/>
      </w:rPr>
    </w:lvl>
    <w:lvl w:ilvl="1">
      <w:start w:val="1"/>
      <w:numFmt w:val="decim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(%3)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7C477024"/>
    <w:multiLevelType w:val="hybridMultilevel"/>
    <w:tmpl w:val="8280FAEC"/>
    <w:lvl w:ilvl="0" w:tplc="AA6C944A">
      <w:start w:val="9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5D3"/>
    <w:rsid w:val="00002861"/>
    <w:rsid w:val="0000303E"/>
    <w:rsid w:val="00004D4B"/>
    <w:rsid w:val="00005587"/>
    <w:rsid w:val="000063C1"/>
    <w:rsid w:val="000063D1"/>
    <w:rsid w:val="0000690F"/>
    <w:rsid w:val="00006FBE"/>
    <w:rsid w:val="000071E9"/>
    <w:rsid w:val="000103B2"/>
    <w:rsid w:val="00010B68"/>
    <w:rsid w:val="000118FD"/>
    <w:rsid w:val="00012285"/>
    <w:rsid w:val="0001428A"/>
    <w:rsid w:val="00014522"/>
    <w:rsid w:val="00016247"/>
    <w:rsid w:val="00017328"/>
    <w:rsid w:val="00017B0E"/>
    <w:rsid w:val="000203D5"/>
    <w:rsid w:val="00020AF5"/>
    <w:rsid w:val="0002216A"/>
    <w:rsid w:val="00022EAB"/>
    <w:rsid w:val="00022FBE"/>
    <w:rsid w:val="0002379C"/>
    <w:rsid w:val="00025EC2"/>
    <w:rsid w:val="00026AE4"/>
    <w:rsid w:val="00027E51"/>
    <w:rsid w:val="00031A42"/>
    <w:rsid w:val="00031F0F"/>
    <w:rsid w:val="00032013"/>
    <w:rsid w:val="0003243F"/>
    <w:rsid w:val="00032D76"/>
    <w:rsid w:val="000342AA"/>
    <w:rsid w:val="000346C1"/>
    <w:rsid w:val="00034F5E"/>
    <w:rsid w:val="00034FF5"/>
    <w:rsid w:val="00036C4A"/>
    <w:rsid w:val="00037F0E"/>
    <w:rsid w:val="00040386"/>
    <w:rsid w:val="00040F73"/>
    <w:rsid w:val="00042E90"/>
    <w:rsid w:val="0004301D"/>
    <w:rsid w:val="0004344F"/>
    <w:rsid w:val="0004441C"/>
    <w:rsid w:val="00045471"/>
    <w:rsid w:val="000460B3"/>
    <w:rsid w:val="00046378"/>
    <w:rsid w:val="0004650B"/>
    <w:rsid w:val="00046810"/>
    <w:rsid w:val="000503E3"/>
    <w:rsid w:val="00050754"/>
    <w:rsid w:val="00050C88"/>
    <w:rsid w:val="00051213"/>
    <w:rsid w:val="0005139F"/>
    <w:rsid w:val="00051E08"/>
    <w:rsid w:val="00052077"/>
    <w:rsid w:val="000529C8"/>
    <w:rsid w:val="000541EA"/>
    <w:rsid w:val="00054F00"/>
    <w:rsid w:val="00054F68"/>
    <w:rsid w:val="000564D6"/>
    <w:rsid w:val="0005691A"/>
    <w:rsid w:val="00057BFB"/>
    <w:rsid w:val="00060C93"/>
    <w:rsid w:val="0006116A"/>
    <w:rsid w:val="00061265"/>
    <w:rsid w:val="000624BC"/>
    <w:rsid w:val="0006472F"/>
    <w:rsid w:val="00064CC5"/>
    <w:rsid w:val="0006596C"/>
    <w:rsid w:val="00066BE6"/>
    <w:rsid w:val="00067778"/>
    <w:rsid w:val="0007047E"/>
    <w:rsid w:val="00070F74"/>
    <w:rsid w:val="0007121C"/>
    <w:rsid w:val="00071F23"/>
    <w:rsid w:val="0007208B"/>
    <w:rsid w:val="00072FD4"/>
    <w:rsid w:val="00073D24"/>
    <w:rsid w:val="000752EA"/>
    <w:rsid w:val="000755E5"/>
    <w:rsid w:val="00080234"/>
    <w:rsid w:val="000826F3"/>
    <w:rsid w:val="000836D1"/>
    <w:rsid w:val="00086C8F"/>
    <w:rsid w:val="000873D2"/>
    <w:rsid w:val="000913FE"/>
    <w:rsid w:val="00092165"/>
    <w:rsid w:val="00092AF1"/>
    <w:rsid w:val="00093143"/>
    <w:rsid w:val="00093F76"/>
    <w:rsid w:val="00093F82"/>
    <w:rsid w:val="00094528"/>
    <w:rsid w:val="00095B5C"/>
    <w:rsid w:val="0009689E"/>
    <w:rsid w:val="000A140F"/>
    <w:rsid w:val="000A1E01"/>
    <w:rsid w:val="000A3F35"/>
    <w:rsid w:val="000A40AA"/>
    <w:rsid w:val="000A436E"/>
    <w:rsid w:val="000A46B5"/>
    <w:rsid w:val="000A5E5F"/>
    <w:rsid w:val="000A6C02"/>
    <w:rsid w:val="000A7C00"/>
    <w:rsid w:val="000B062A"/>
    <w:rsid w:val="000B11A2"/>
    <w:rsid w:val="000B1911"/>
    <w:rsid w:val="000B2DA5"/>
    <w:rsid w:val="000B37DF"/>
    <w:rsid w:val="000B3DFA"/>
    <w:rsid w:val="000B4065"/>
    <w:rsid w:val="000B42BD"/>
    <w:rsid w:val="000B53AB"/>
    <w:rsid w:val="000B5B02"/>
    <w:rsid w:val="000B5DBC"/>
    <w:rsid w:val="000B5DF7"/>
    <w:rsid w:val="000B5F9D"/>
    <w:rsid w:val="000B714E"/>
    <w:rsid w:val="000C173A"/>
    <w:rsid w:val="000C3967"/>
    <w:rsid w:val="000C424F"/>
    <w:rsid w:val="000C6806"/>
    <w:rsid w:val="000C7056"/>
    <w:rsid w:val="000C7450"/>
    <w:rsid w:val="000C7F6B"/>
    <w:rsid w:val="000D0B72"/>
    <w:rsid w:val="000D0B7D"/>
    <w:rsid w:val="000D1631"/>
    <w:rsid w:val="000D19BD"/>
    <w:rsid w:val="000D19EF"/>
    <w:rsid w:val="000D2B82"/>
    <w:rsid w:val="000D38FB"/>
    <w:rsid w:val="000D57BB"/>
    <w:rsid w:val="000D5D25"/>
    <w:rsid w:val="000D5D96"/>
    <w:rsid w:val="000D737D"/>
    <w:rsid w:val="000D77B0"/>
    <w:rsid w:val="000D7F60"/>
    <w:rsid w:val="000E1053"/>
    <w:rsid w:val="000E1486"/>
    <w:rsid w:val="000E2176"/>
    <w:rsid w:val="000E24EF"/>
    <w:rsid w:val="000E4B55"/>
    <w:rsid w:val="000E5541"/>
    <w:rsid w:val="000E55D1"/>
    <w:rsid w:val="000E5DB5"/>
    <w:rsid w:val="000E614D"/>
    <w:rsid w:val="000E6184"/>
    <w:rsid w:val="000E62EF"/>
    <w:rsid w:val="000E6C2C"/>
    <w:rsid w:val="000E79D5"/>
    <w:rsid w:val="000E7CDA"/>
    <w:rsid w:val="000F0457"/>
    <w:rsid w:val="000F19BE"/>
    <w:rsid w:val="000F1C84"/>
    <w:rsid w:val="000F288F"/>
    <w:rsid w:val="000F301E"/>
    <w:rsid w:val="000F3E34"/>
    <w:rsid w:val="000F41E8"/>
    <w:rsid w:val="000F41EC"/>
    <w:rsid w:val="000F5134"/>
    <w:rsid w:val="000F5555"/>
    <w:rsid w:val="000F5ECE"/>
    <w:rsid w:val="000F6D6D"/>
    <w:rsid w:val="000F7BA0"/>
    <w:rsid w:val="000F7E05"/>
    <w:rsid w:val="00100C16"/>
    <w:rsid w:val="001012C1"/>
    <w:rsid w:val="00102707"/>
    <w:rsid w:val="00102AE1"/>
    <w:rsid w:val="001031A5"/>
    <w:rsid w:val="00103361"/>
    <w:rsid w:val="00103CD8"/>
    <w:rsid w:val="00104BF2"/>
    <w:rsid w:val="0010564B"/>
    <w:rsid w:val="001069A1"/>
    <w:rsid w:val="00107791"/>
    <w:rsid w:val="0011049E"/>
    <w:rsid w:val="00110CE7"/>
    <w:rsid w:val="00111442"/>
    <w:rsid w:val="00111957"/>
    <w:rsid w:val="00112475"/>
    <w:rsid w:val="00112E73"/>
    <w:rsid w:val="00113020"/>
    <w:rsid w:val="001133BF"/>
    <w:rsid w:val="00113FEE"/>
    <w:rsid w:val="00115005"/>
    <w:rsid w:val="00115105"/>
    <w:rsid w:val="00115740"/>
    <w:rsid w:val="00115B5C"/>
    <w:rsid w:val="00115EED"/>
    <w:rsid w:val="001168FE"/>
    <w:rsid w:val="001179BA"/>
    <w:rsid w:val="001205C5"/>
    <w:rsid w:val="001207BE"/>
    <w:rsid w:val="00121650"/>
    <w:rsid w:val="00122027"/>
    <w:rsid w:val="00123317"/>
    <w:rsid w:val="00124799"/>
    <w:rsid w:val="00124C35"/>
    <w:rsid w:val="00125D2C"/>
    <w:rsid w:val="001265DF"/>
    <w:rsid w:val="00130D61"/>
    <w:rsid w:val="001318F5"/>
    <w:rsid w:val="0013289E"/>
    <w:rsid w:val="00133E70"/>
    <w:rsid w:val="00135202"/>
    <w:rsid w:val="001352FB"/>
    <w:rsid w:val="00135ACB"/>
    <w:rsid w:val="00136874"/>
    <w:rsid w:val="00137255"/>
    <w:rsid w:val="00137C8B"/>
    <w:rsid w:val="00140C19"/>
    <w:rsid w:val="00140D7C"/>
    <w:rsid w:val="00141108"/>
    <w:rsid w:val="00142F8E"/>
    <w:rsid w:val="00145109"/>
    <w:rsid w:val="001451CB"/>
    <w:rsid w:val="0014559B"/>
    <w:rsid w:val="00145660"/>
    <w:rsid w:val="0014667B"/>
    <w:rsid w:val="0015278C"/>
    <w:rsid w:val="00152834"/>
    <w:rsid w:val="0015642A"/>
    <w:rsid w:val="001572C5"/>
    <w:rsid w:val="001577A4"/>
    <w:rsid w:val="00157E2B"/>
    <w:rsid w:val="00160C0E"/>
    <w:rsid w:val="00160EB8"/>
    <w:rsid w:val="001627CF"/>
    <w:rsid w:val="00163653"/>
    <w:rsid w:val="00163E0F"/>
    <w:rsid w:val="00163FAD"/>
    <w:rsid w:val="00164E53"/>
    <w:rsid w:val="00165347"/>
    <w:rsid w:val="001658FD"/>
    <w:rsid w:val="00166FB2"/>
    <w:rsid w:val="00167136"/>
    <w:rsid w:val="00167796"/>
    <w:rsid w:val="00167E33"/>
    <w:rsid w:val="00167FD4"/>
    <w:rsid w:val="0017022E"/>
    <w:rsid w:val="00170281"/>
    <w:rsid w:val="00171F9B"/>
    <w:rsid w:val="001722B9"/>
    <w:rsid w:val="0017294A"/>
    <w:rsid w:val="001729E2"/>
    <w:rsid w:val="001733CA"/>
    <w:rsid w:val="00173457"/>
    <w:rsid w:val="001737F7"/>
    <w:rsid w:val="00174BA4"/>
    <w:rsid w:val="00174DB9"/>
    <w:rsid w:val="00175F0A"/>
    <w:rsid w:val="00177271"/>
    <w:rsid w:val="00177B7B"/>
    <w:rsid w:val="00177C42"/>
    <w:rsid w:val="0018045D"/>
    <w:rsid w:val="001809CA"/>
    <w:rsid w:val="00180BB6"/>
    <w:rsid w:val="00181A87"/>
    <w:rsid w:val="001840B8"/>
    <w:rsid w:val="00184571"/>
    <w:rsid w:val="00184738"/>
    <w:rsid w:val="0018497C"/>
    <w:rsid w:val="00186203"/>
    <w:rsid w:val="001865FD"/>
    <w:rsid w:val="00187B98"/>
    <w:rsid w:val="00190F3C"/>
    <w:rsid w:val="00192049"/>
    <w:rsid w:val="00192738"/>
    <w:rsid w:val="001928CF"/>
    <w:rsid w:val="00193337"/>
    <w:rsid w:val="00194CB8"/>
    <w:rsid w:val="0019683F"/>
    <w:rsid w:val="00197270"/>
    <w:rsid w:val="001A029A"/>
    <w:rsid w:val="001A097F"/>
    <w:rsid w:val="001A2702"/>
    <w:rsid w:val="001A5118"/>
    <w:rsid w:val="001A5847"/>
    <w:rsid w:val="001A6903"/>
    <w:rsid w:val="001B02F0"/>
    <w:rsid w:val="001B0AF1"/>
    <w:rsid w:val="001B12FF"/>
    <w:rsid w:val="001B1B1D"/>
    <w:rsid w:val="001B1B2B"/>
    <w:rsid w:val="001B27C2"/>
    <w:rsid w:val="001B2F77"/>
    <w:rsid w:val="001B3009"/>
    <w:rsid w:val="001B3599"/>
    <w:rsid w:val="001B3B29"/>
    <w:rsid w:val="001B3E2D"/>
    <w:rsid w:val="001B52C3"/>
    <w:rsid w:val="001B5956"/>
    <w:rsid w:val="001B6E5A"/>
    <w:rsid w:val="001B7FF2"/>
    <w:rsid w:val="001C1781"/>
    <w:rsid w:val="001C1839"/>
    <w:rsid w:val="001C1B7D"/>
    <w:rsid w:val="001C1E6E"/>
    <w:rsid w:val="001C2645"/>
    <w:rsid w:val="001C3436"/>
    <w:rsid w:val="001C61CE"/>
    <w:rsid w:val="001C6E98"/>
    <w:rsid w:val="001C7CF8"/>
    <w:rsid w:val="001D1719"/>
    <w:rsid w:val="001D1778"/>
    <w:rsid w:val="001D18E1"/>
    <w:rsid w:val="001D1A3D"/>
    <w:rsid w:val="001D3471"/>
    <w:rsid w:val="001D3CA2"/>
    <w:rsid w:val="001D3CE5"/>
    <w:rsid w:val="001D3E40"/>
    <w:rsid w:val="001D401E"/>
    <w:rsid w:val="001D431C"/>
    <w:rsid w:val="001D4488"/>
    <w:rsid w:val="001D71D3"/>
    <w:rsid w:val="001D7E41"/>
    <w:rsid w:val="001D7F31"/>
    <w:rsid w:val="001E1CC8"/>
    <w:rsid w:val="001E3738"/>
    <w:rsid w:val="001E3CE7"/>
    <w:rsid w:val="001E4F5E"/>
    <w:rsid w:val="001E64FD"/>
    <w:rsid w:val="001E6B70"/>
    <w:rsid w:val="001E6F72"/>
    <w:rsid w:val="001E7F4C"/>
    <w:rsid w:val="001F197A"/>
    <w:rsid w:val="001F1F61"/>
    <w:rsid w:val="001F23C3"/>
    <w:rsid w:val="001F281A"/>
    <w:rsid w:val="001F2DBB"/>
    <w:rsid w:val="001F5E26"/>
    <w:rsid w:val="001F66B4"/>
    <w:rsid w:val="001F72C7"/>
    <w:rsid w:val="00200624"/>
    <w:rsid w:val="0020089A"/>
    <w:rsid w:val="0020110E"/>
    <w:rsid w:val="00202615"/>
    <w:rsid w:val="00203021"/>
    <w:rsid w:val="002030D9"/>
    <w:rsid w:val="0020526A"/>
    <w:rsid w:val="00205498"/>
    <w:rsid w:val="002072C6"/>
    <w:rsid w:val="0020784C"/>
    <w:rsid w:val="00207DFC"/>
    <w:rsid w:val="002100C7"/>
    <w:rsid w:val="00210347"/>
    <w:rsid w:val="0021055B"/>
    <w:rsid w:val="00211DAF"/>
    <w:rsid w:val="0021336F"/>
    <w:rsid w:val="00214531"/>
    <w:rsid w:val="002146BF"/>
    <w:rsid w:val="0021482D"/>
    <w:rsid w:val="00215AD3"/>
    <w:rsid w:val="00216D82"/>
    <w:rsid w:val="0021754D"/>
    <w:rsid w:val="0021795D"/>
    <w:rsid w:val="00222021"/>
    <w:rsid w:val="00222529"/>
    <w:rsid w:val="002231B1"/>
    <w:rsid w:val="0022378B"/>
    <w:rsid w:val="00224795"/>
    <w:rsid w:val="002247F5"/>
    <w:rsid w:val="00224887"/>
    <w:rsid w:val="00224B1D"/>
    <w:rsid w:val="00224EDB"/>
    <w:rsid w:val="00225418"/>
    <w:rsid w:val="002262F0"/>
    <w:rsid w:val="00226DCA"/>
    <w:rsid w:val="00226F63"/>
    <w:rsid w:val="00227C84"/>
    <w:rsid w:val="00230594"/>
    <w:rsid w:val="002309C4"/>
    <w:rsid w:val="002312D7"/>
    <w:rsid w:val="00231ED8"/>
    <w:rsid w:val="00234C46"/>
    <w:rsid w:val="0023632E"/>
    <w:rsid w:val="00236C62"/>
    <w:rsid w:val="00236DBC"/>
    <w:rsid w:val="00240856"/>
    <w:rsid w:val="00241047"/>
    <w:rsid w:val="00241C5A"/>
    <w:rsid w:val="00243ABB"/>
    <w:rsid w:val="00243BC7"/>
    <w:rsid w:val="002440D5"/>
    <w:rsid w:val="00244627"/>
    <w:rsid w:val="00244A70"/>
    <w:rsid w:val="0024691B"/>
    <w:rsid w:val="00247B4A"/>
    <w:rsid w:val="00247C2B"/>
    <w:rsid w:val="00247C59"/>
    <w:rsid w:val="002509D2"/>
    <w:rsid w:val="00250F55"/>
    <w:rsid w:val="00251608"/>
    <w:rsid w:val="002538C8"/>
    <w:rsid w:val="00254D25"/>
    <w:rsid w:val="00255F64"/>
    <w:rsid w:val="0025619C"/>
    <w:rsid w:val="00256FF0"/>
    <w:rsid w:val="002603EA"/>
    <w:rsid w:val="002635B4"/>
    <w:rsid w:val="0026508A"/>
    <w:rsid w:val="00265FBF"/>
    <w:rsid w:val="00267AE9"/>
    <w:rsid w:val="00267D27"/>
    <w:rsid w:val="00271EC7"/>
    <w:rsid w:val="00272088"/>
    <w:rsid w:val="002727BC"/>
    <w:rsid w:val="002738AE"/>
    <w:rsid w:val="0027463B"/>
    <w:rsid w:val="00274CD5"/>
    <w:rsid w:val="00274FD6"/>
    <w:rsid w:val="00275C1B"/>
    <w:rsid w:val="00275E1B"/>
    <w:rsid w:val="002763E3"/>
    <w:rsid w:val="002771BA"/>
    <w:rsid w:val="002778A4"/>
    <w:rsid w:val="00277BE0"/>
    <w:rsid w:val="002819E4"/>
    <w:rsid w:val="002822C0"/>
    <w:rsid w:val="00282DA4"/>
    <w:rsid w:val="00282E24"/>
    <w:rsid w:val="0028327F"/>
    <w:rsid w:val="00283725"/>
    <w:rsid w:val="00284AD2"/>
    <w:rsid w:val="002850F1"/>
    <w:rsid w:val="00285E29"/>
    <w:rsid w:val="00286148"/>
    <w:rsid w:val="00287E9A"/>
    <w:rsid w:val="0029060F"/>
    <w:rsid w:val="00290757"/>
    <w:rsid w:val="00290A29"/>
    <w:rsid w:val="00290B93"/>
    <w:rsid w:val="0029155A"/>
    <w:rsid w:val="00291656"/>
    <w:rsid w:val="002919DD"/>
    <w:rsid w:val="00292126"/>
    <w:rsid w:val="002931A6"/>
    <w:rsid w:val="0029333B"/>
    <w:rsid w:val="002937BA"/>
    <w:rsid w:val="00294D95"/>
    <w:rsid w:val="00295476"/>
    <w:rsid w:val="00295CE6"/>
    <w:rsid w:val="00296872"/>
    <w:rsid w:val="002976E6"/>
    <w:rsid w:val="00297B0E"/>
    <w:rsid w:val="002A00FA"/>
    <w:rsid w:val="002A02F6"/>
    <w:rsid w:val="002A21B7"/>
    <w:rsid w:val="002A21BB"/>
    <w:rsid w:val="002A3364"/>
    <w:rsid w:val="002A395B"/>
    <w:rsid w:val="002A40AB"/>
    <w:rsid w:val="002A4181"/>
    <w:rsid w:val="002A4BD8"/>
    <w:rsid w:val="002A5B42"/>
    <w:rsid w:val="002A61CF"/>
    <w:rsid w:val="002A7A03"/>
    <w:rsid w:val="002B0619"/>
    <w:rsid w:val="002B0899"/>
    <w:rsid w:val="002B0EEB"/>
    <w:rsid w:val="002B1682"/>
    <w:rsid w:val="002B35A3"/>
    <w:rsid w:val="002B3E07"/>
    <w:rsid w:val="002B449F"/>
    <w:rsid w:val="002B48D6"/>
    <w:rsid w:val="002B4CAE"/>
    <w:rsid w:val="002B5A15"/>
    <w:rsid w:val="002B6295"/>
    <w:rsid w:val="002B65E7"/>
    <w:rsid w:val="002B6DF2"/>
    <w:rsid w:val="002C03A2"/>
    <w:rsid w:val="002C0D65"/>
    <w:rsid w:val="002C1695"/>
    <w:rsid w:val="002C1C6C"/>
    <w:rsid w:val="002C1EC6"/>
    <w:rsid w:val="002C422A"/>
    <w:rsid w:val="002C50B9"/>
    <w:rsid w:val="002C5B26"/>
    <w:rsid w:val="002C6A05"/>
    <w:rsid w:val="002D126E"/>
    <w:rsid w:val="002D16E2"/>
    <w:rsid w:val="002D1720"/>
    <w:rsid w:val="002D2428"/>
    <w:rsid w:val="002D33A0"/>
    <w:rsid w:val="002D424D"/>
    <w:rsid w:val="002D4B34"/>
    <w:rsid w:val="002D4B43"/>
    <w:rsid w:val="002D5B2C"/>
    <w:rsid w:val="002D76A7"/>
    <w:rsid w:val="002D78FD"/>
    <w:rsid w:val="002E0381"/>
    <w:rsid w:val="002E21B1"/>
    <w:rsid w:val="002E4E88"/>
    <w:rsid w:val="002E58F1"/>
    <w:rsid w:val="002E67E9"/>
    <w:rsid w:val="002E6B4B"/>
    <w:rsid w:val="002F16F3"/>
    <w:rsid w:val="002F1F62"/>
    <w:rsid w:val="002F331C"/>
    <w:rsid w:val="002F45A3"/>
    <w:rsid w:val="002F58AB"/>
    <w:rsid w:val="002F5F7F"/>
    <w:rsid w:val="002F6A1D"/>
    <w:rsid w:val="002F6C52"/>
    <w:rsid w:val="002F724F"/>
    <w:rsid w:val="002F7A7E"/>
    <w:rsid w:val="00300424"/>
    <w:rsid w:val="00301E0B"/>
    <w:rsid w:val="00302732"/>
    <w:rsid w:val="00303527"/>
    <w:rsid w:val="003046FF"/>
    <w:rsid w:val="003058C3"/>
    <w:rsid w:val="003066C2"/>
    <w:rsid w:val="0031211D"/>
    <w:rsid w:val="00313124"/>
    <w:rsid w:val="0031312E"/>
    <w:rsid w:val="0031369A"/>
    <w:rsid w:val="003141D8"/>
    <w:rsid w:val="003145EB"/>
    <w:rsid w:val="00314F6F"/>
    <w:rsid w:val="003158CC"/>
    <w:rsid w:val="00315EA8"/>
    <w:rsid w:val="00315F9D"/>
    <w:rsid w:val="00316561"/>
    <w:rsid w:val="00316FEE"/>
    <w:rsid w:val="00320AE9"/>
    <w:rsid w:val="00320E2C"/>
    <w:rsid w:val="003229CB"/>
    <w:rsid w:val="00324220"/>
    <w:rsid w:val="003244E5"/>
    <w:rsid w:val="0032579E"/>
    <w:rsid w:val="00326D29"/>
    <w:rsid w:val="00327808"/>
    <w:rsid w:val="00327962"/>
    <w:rsid w:val="00327EAB"/>
    <w:rsid w:val="00330A7B"/>
    <w:rsid w:val="00331E70"/>
    <w:rsid w:val="0033238D"/>
    <w:rsid w:val="00333940"/>
    <w:rsid w:val="00333AD8"/>
    <w:rsid w:val="003346A0"/>
    <w:rsid w:val="00335CBE"/>
    <w:rsid w:val="00337A16"/>
    <w:rsid w:val="00337A59"/>
    <w:rsid w:val="00340676"/>
    <w:rsid w:val="00342063"/>
    <w:rsid w:val="00343159"/>
    <w:rsid w:val="00344014"/>
    <w:rsid w:val="0034472D"/>
    <w:rsid w:val="0034644B"/>
    <w:rsid w:val="003475A0"/>
    <w:rsid w:val="003475B0"/>
    <w:rsid w:val="0035033B"/>
    <w:rsid w:val="00350407"/>
    <w:rsid w:val="003504A2"/>
    <w:rsid w:val="00352BE7"/>
    <w:rsid w:val="00352F9A"/>
    <w:rsid w:val="003543FA"/>
    <w:rsid w:val="00354425"/>
    <w:rsid w:val="00355A29"/>
    <w:rsid w:val="00355DD5"/>
    <w:rsid w:val="00356152"/>
    <w:rsid w:val="003565A4"/>
    <w:rsid w:val="003576A4"/>
    <w:rsid w:val="003606BB"/>
    <w:rsid w:val="00361175"/>
    <w:rsid w:val="003611C7"/>
    <w:rsid w:val="00362464"/>
    <w:rsid w:val="00363BA3"/>
    <w:rsid w:val="00364999"/>
    <w:rsid w:val="00365F2F"/>
    <w:rsid w:val="00366CD4"/>
    <w:rsid w:val="00366EBD"/>
    <w:rsid w:val="0036712F"/>
    <w:rsid w:val="0036730A"/>
    <w:rsid w:val="0036778B"/>
    <w:rsid w:val="00370B87"/>
    <w:rsid w:val="00370F66"/>
    <w:rsid w:val="00372565"/>
    <w:rsid w:val="00372C8B"/>
    <w:rsid w:val="003732CD"/>
    <w:rsid w:val="00373548"/>
    <w:rsid w:val="0037378D"/>
    <w:rsid w:val="00374133"/>
    <w:rsid w:val="00374AC5"/>
    <w:rsid w:val="00375391"/>
    <w:rsid w:val="003755AC"/>
    <w:rsid w:val="00376420"/>
    <w:rsid w:val="0037728C"/>
    <w:rsid w:val="00380137"/>
    <w:rsid w:val="00380EAE"/>
    <w:rsid w:val="00382C28"/>
    <w:rsid w:val="00382D1C"/>
    <w:rsid w:val="00383164"/>
    <w:rsid w:val="00384038"/>
    <w:rsid w:val="003848C2"/>
    <w:rsid w:val="00384995"/>
    <w:rsid w:val="003859B7"/>
    <w:rsid w:val="003861DD"/>
    <w:rsid w:val="003909B2"/>
    <w:rsid w:val="00390BEF"/>
    <w:rsid w:val="00390F76"/>
    <w:rsid w:val="00391080"/>
    <w:rsid w:val="00391E6C"/>
    <w:rsid w:val="0039272D"/>
    <w:rsid w:val="0039332D"/>
    <w:rsid w:val="00395A43"/>
    <w:rsid w:val="00395ABB"/>
    <w:rsid w:val="00396740"/>
    <w:rsid w:val="00396FF9"/>
    <w:rsid w:val="003A254A"/>
    <w:rsid w:val="003A4361"/>
    <w:rsid w:val="003A515E"/>
    <w:rsid w:val="003A6406"/>
    <w:rsid w:val="003A6561"/>
    <w:rsid w:val="003B1FC2"/>
    <w:rsid w:val="003B2F0B"/>
    <w:rsid w:val="003B36FD"/>
    <w:rsid w:val="003B4860"/>
    <w:rsid w:val="003B59F3"/>
    <w:rsid w:val="003B5D9D"/>
    <w:rsid w:val="003B5DFD"/>
    <w:rsid w:val="003B5EBE"/>
    <w:rsid w:val="003B5FA8"/>
    <w:rsid w:val="003B657F"/>
    <w:rsid w:val="003B6C5D"/>
    <w:rsid w:val="003B7561"/>
    <w:rsid w:val="003B7B46"/>
    <w:rsid w:val="003C26F8"/>
    <w:rsid w:val="003C59C4"/>
    <w:rsid w:val="003C5A12"/>
    <w:rsid w:val="003C5B44"/>
    <w:rsid w:val="003C5CBF"/>
    <w:rsid w:val="003C5D9B"/>
    <w:rsid w:val="003C5E4F"/>
    <w:rsid w:val="003C6D90"/>
    <w:rsid w:val="003C7289"/>
    <w:rsid w:val="003C77C1"/>
    <w:rsid w:val="003D033C"/>
    <w:rsid w:val="003D3C87"/>
    <w:rsid w:val="003D3E8B"/>
    <w:rsid w:val="003D4B14"/>
    <w:rsid w:val="003D4C91"/>
    <w:rsid w:val="003D6AB9"/>
    <w:rsid w:val="003D6EEC"/>
    <w:rsid w:val="003D73F4"/>
    <w:rsid w:val="003D7F9D"/>
    <w:rsid w:val="003D7FDF"/>
    <w:rsid w:val="003E109C"/>
    <w:rsid w:val="003E26AE"/>
    <w:rsid w:val="003E325A"/>
    <w:rsid w:val="003E3E04"/>
    <w:rsid w:val="003E4533"/>
    <w:rsid w:val="003E47FF"/>
    <w:rsid w:val="003E48C7"/>
    <w:rsid w:val="003E498B"/>
    <w:rsid w:val="003E4C52"/>
    <w:rsid w:val="003E4D51"/>
    <w:rsid w:val="003E5044"/>
    <w:rsid w:val="003F0CC7"/>
    <w:rsid w:val="003F0DAC"/>
    <w:rsid w:val="003F1579"/>
    <w:rsid w:val="003F16F6"/>
    <w:rsid w:val="003F1E23"/>
    <w:rsid w:val="003F22B2"/>
    <w:rsid w:val="003F29EC"/>
    <w:rsid w:val="003F4CD3"/>
    <w:rsid w:val="003F5C3B"/>
    <w:rsid w:val="003F5DCE"/>
    <w:rsid w:val="003F68AC"/>
    <w:rsid w:val="003F71CE"/>
    <w:rsid w:val="003F789A"/>
    <w:rsid w:val="003F7F6D"/>
    <w:rsid w:val="004006A9"/>
    <w:rsid w:val="00403637"/>
    <w:rsid w:val="00403D12"/>
    <w:rsid w:val="00403FAA"/>
    <w:rsid w:val="004042A3"/>
    <w:rsid w:val="00404448"/>
    <w:rsid w:val="0040467E"/>
    <w:rsid w:val="00404B9B"/>
    <w:rsid w:val="00404D11"/>
    <w:rsid w:val="00404ECC"/>
    <w:rsid w:val="004050D3"/>
    <w:rsid w:val="004053FF"/>
    <w:rsid w:val="00405944"/>
    <w:rsid w:val="00407DAA"/>
    <w:rsid w:val="00410F8F"/>
    <w:rsid w:val="0041142B"/>
    <w:rsid w:val="0041162C"/>
    <w:rsid w:val="00412CD6"/>
    <w:rsid w:val="00413439"/>
    <w:rsid w:val="004144D8"/>
    <w:rsid w:val="004145F3"/>
    <w:rsid w:val="00414F43"/>
    <w:rsid w:val="004151C8"/>
    <w:rsid w:val="00415C92"/>
    <w:rsid w:val="00417174"/>
    <w:rsid w:val="00420E35"/>
    <w:rsid w:val="0042184A"/>
    <w:rsid w:val="00421944"/>
    <w:rsid w:val="00424093"/>
    <w:rsid w:val="00424601"/>
    <w:rsid w:val="00425CC8"/>
    <w:rsid w:val="00425F84"/>
    <w:rsid w:val="004265CE"/>
    <w:rsid w:val="0042695D"/>
    <w:rsid w:val="00427911"/>
    <w:rsid w:val="00430FA6"/>
    <w:rsid w:val="004315EB"/>
    <w:rsid w:val="004327A2"/>
    <w:rsid w:val="004345F8"/>
    <w:rsid w:val="00434743"/>
    <w:rsid w:val="00434C13"/>
    <w:rsid w:val="00435E6F"/>
    <w:rsid w:val="00437C31"/>
    <w:rsid w:val="00437D60"/>
    <w:rsid w:val="004415CC"/>
    <w:rsid w:val="00443B85"/>
    <w:rsid w:val="0044723A"/>
    <w:rsid w:val="00447AA7"/>
    <w:rsid w:val="00447F71"/>
    <w:rsid w:val="00450F4F"/>
    <w:rsid w:val="00452E95"/>
    <w:rsid w:val="004536C7"/>
    <w:rsid w:val="00453BB2"/>
    <w:rsid w:val="00453C94"/>
    <w:rsid w:val="0045448F"/>
    <w:rsid w:val="00454D8B"/>
    <w:rsid w:val="00457235"/>
    <w:rsid w:val="004572AF"/>
    <w:rsid w:val="00457977"/>
    <w:rsid w:val="00460300"/>
    <w:rsid w:val="00460570"/>
    <w:rsid w:val="00460A68"/>
    <w:rsid w:val="00461038"/>
    <w:rsid w:val="004616F6"/>
    <w:rsid w:val="004619F7"/>
    <w:rsid w:val="00462036"/>
    <w:rsid w:val="00462399"/>
    <w:rsid w:val="00463809"/>
    <w:rsid w:val="0046389E"/>
    <w:rsid w:val="0046392B"/>
    <w:rsid w:val="00463A50"/>
    <w:rsid w:val="004641EC"/>
    <w:rsid w:val="00467BD7"/>
    <w:rsid w:val="00470769"/>
    <w:rsid w:val="00470F95"/>
    <w:rsid w:val="00473440"/>
    <w:rsid w:val="004735F9"/>
    <w:rsid w:val="0047384E"/>
    <w:rsid w:val="0047425A"/>
    <w:rsid w:val="00475FDB"/>
    <w:rsid w:val="00475FEF"/>
    <w:rsid w:val="00476CB7"/>
    <w:rsid w:val="00477C2F"/>
    <w:rsid w:val="00480495"/>
    <w:rsid w:val="00481264"/>
    <w:rsid w:val="00482E22"/>
    <w:rsid w:val="00483770"/>
    <w:rsid w:val="0048579B"/>
    <w:rsid w:val="00485831"/>
    <w:rsid w:val="004859C2"/>
    <w:rsid w:val="00486A14"/>
    <w:rsid w:val="00486CB2"/>
    <w:rsid w:val="004872D1"/>
    <w:rsid w:val="004878AB"/>
    <w:rsid w:val="00490777"/>
    <w:rsid w:val="004907F8"/>
    <w:rsid w:val="00490AC0"/>
    <w:rsid w:val="004911D1"/>
    <w:rsid w:val="00491C5E"/>
    <w:rsid w:val="0049392F"/>
    <w:rsid w:val="0049405C"/>
    <w:rsid w:val="004946D2"/>
    <w:rsid w:val="0049475D"/>
    <w:rsid w:val="0049688F"/>
    <w:rsid w:val="004975A2"/>
    <w:rsid w:val="004A0166"/>
    <w:rsid w:val="004A0484"/>
    <w:rsid w:val="004A0A23"/>
    <w:rsid w:val="004A1C8D"/>
    <w:rsid w:val="004A1E6B"/>
    <w:rsid w:val="004A21E4"/>
    <w:rsid w:val="004A30DE"/>
    <w:rsid w:val="004A3943"/>
    <w:rsid w:val="004A3CE6"/>
    <w:rsid w:val="004A3D0E"/>
    <w:rsid w:val="004A3DC4"/>
    <w:rsid w:val="004A3E9B"/>
    <w:rsid w:val="004A5737"/>
    <w:rsid w:val="004A6026"/>
    <w:rsid w:val="004A66C7"/>
    <w:rsid w:val="004A79C5"/>
    <w:rsid w:val="004B01EC"/>
    <w:rsid w:val="004B13C2"/>
    <w:rsid w:val="004B1C6E"/>
    <w:rsid w:val="004B1D3C"/>
    <w:rsid w:val="004B39CF"/>
    <w:rsid w:val="004B3AAB"/>
    <w:rsid w:val="004B4567"/>
    <w:rsid w:val="004B46E5"/>
    <w:rsid w:val="004B4897"/>
    <w:rsid w:val="004B5092"/>
    <w:rsid w:val="004B5404"/>
    <w:rsid w:val="004B6A21"/>
    <w:rsid w:val="004B6B92"/>
    <w:rsid w:val="004C05B1"/>
    <w:rsid w:val="004C08FC"/>
    <w:rsid w:val="004C0B06"/>
    <w:rsid w:val="004C1599"/>
    <w:rsid w:val="004C179C"/>
    <w:rsid w:val="004C1963"/>
    <w:rsid w:val="004C3477"/>
    <w:rsid w:val="004C5353"/>
    <w:rsid w:val="004C54C0"/>
    <w:rsid w:val="004C61DB"/>
    <w:rsid w:val="004C6B23"/>
    <w:rsid w:val="004C6B9B"/>
    <w:rsid w:val="004C77DF"/>
    <w:rsid w:val="004D097E"/>
    <w:rsid w:val="004D12C8"/>
    <w:rsid w:val="004D148B"/>
    <w:rsid w:val="004D177A"/>
    <w:rsid w:val="004D1B59"/>
    <w:rsid w:val="004D2A7F"/>
    <w:rsid w:val="004D3A7D"/>
    <w:rsid w:val="004D4354"/>
    <w:rsid w:val="004D586B"/>
    <w:rsid w:val="004D6904"/>
    <w:rsid w:val="004D6D2D"/>
    <w:rsid w:val="004D7D39"/>
    <w:rsid w:val="004E1395"/>
    <w:rsid w:val="004E2197"/>
    <w:rsid w:val="004E2757"/>
    <w:rsid w:val="004E4285"/>
    <w:rsid w:val="004E45B8"/>
    <w:rsid w:val="004E490B"/>
    <w:rsid w:val="004F0A56"/>
    <w:rsid w:val="004F1250"/>
    <w:rsid w:val="004F4242"/>
    <w:rsid w:val="004F49CC"/>
    <w:rsid w:val="004F587D"/>
    <w:rsid w:val="004F63EC"/>
    <w:rsid w:val="004F6478"/>
    <w:rsid w:val="004F68C2"/>
    <w:rsid w:val="004F77AA"/>
    <w:rsid w:val="005004B0"/>
    <w:rsid w:val="00501592"/>
    <w:rsid w:val="00501C4D"/>
    <w:rsid w:val="00501D41"/>
    <w:rsid w:val="00501F6F"/>
    <w:rsid w:val="00502FBF"/>
    <w:rsid w:val="00503BD6"/>
    <w:rsid w:val="005049A3"/>
    <w:rsid w:val="0050558B"/>
    <w:rsid w:val="0050653A"/>
    <w:rsid w:val="00506CCB"/>
    <w:rsid w:val="0050767E"/>
    <w:rsid w:val="005076A6"/>
    <w:rsid w:val="005118EC"/>
    <w:rsid w:val="005125EC"/>
    <w:rsid w:val="00512914"/>
    <w:rsid w:val="00512F5B"/>
    <w:rsid w:val="005144F5"/>
    <w:rsid w:val="00514FCF"/>
    <w:rsid w:val="005166E1"/>
    <w:rsid w:val="00516A1C"/>
    <w:rsid w:val="00517AF8"/>
    <w:rsid w:val="00520389"/>
    <w:rsid w:val="00520602"/>
    <w:rsid w:val="005212A5"/>
    <w:rsid w:val="00521D06"/>
    <w:rsid w:val="005228ED"/>
    <w:rsid w:val="005249F9"/>
    <w:rsid w:val="00524FBC"/>
    <w:rsid w:val="00526348"/>
    <w:rsid w:val="00526762"/>
    <w:rsid w:val="00526814"/>
    <w:rsid w:val="005309E8"/>
    <w:rsid w:val="005321FE"/>
    <w:rsid w:val="00532AD3"/>
    <w:rsid w:val="00533C48"/>
    <w:rsid w:val="00533DE8"/>
    <w:rsid w:val="0053406F"/>
    <w:rsid w:val="005345D0"/>
    <w:rsid w:val="00535DDE"/>
    <w:rsid w:val="00536081"/>
    <w:rsid w:val="00536699"/>
    <w:rsid w:val="005377D8"/>
    <w:rsid w:val="005404BD"/>
    <w:rsid w:val="0054084E"/>
    <w:rsid w:val="00541C00"/>
    <w:rsid w:val="0054255B"/>
    <w:rsid w:val="00542BE1"/>
    <w:rsid w:val="005432E5"/>
    <w:rsid w:val="00543813"/>
    <w:rsid w:val="00543AFD"/>
    <w:rsid w:val="00544C85"/>
    <w:rsid w:val="005453A7"/>
    <w:rsid w:val="005458ED"/>
    <w:rsid w:val="005473B9"/>
    <w:rsid w:val="00553050"/>
    <w:rsid w:val="00553586"/>
    <w:rsid w:val="005558A5"/>
    <w:rsid w:val="0055670E"/>
    <w:rsid w:val="00560B1B"/>
    <w:rsid w:val="00561928"/>
    <w:rsid w:val="00565408"/>
    <w:rsid w:val="00565DDC"/>
    <w:rsid w:val="00567AE4"/>
    <w:rsid w:val="005704F7"/>
    <w:rsid w:val="005707AD"/>
    <w:rsid w:val="00570B42"/>
    <w:rsid w:val="005710E0"/>
    <w:rsid w:val="00571BF8"/>
    <w:rsid w:val="00571C65"/>
    <w:rsid w:val="005728BE"/>
    <w:rsid w:val="00572C6B"/>
    <w:rsid w:val="00572D64"/>
    <w:rsid w:val="00572E95"/>
    <w:rsid w:val="0057349F"/>
    <w:rsid w:val="00574748"/>
    <w:rsid w:val="00576037"/>
    <w:rsid w:val="00576426"/>
    <w:rsid w:val="00577900"/>
    <w:rsid w:val="00577AC5"/>
    <w:rsid w:val="00577BD6"/>
    <w:rsid w:val="005817B9"/>
    <w:rsid w:val="00581BC1"/>
    <w:rsid w:val="0058260D"/>
    <w:rsid w:val="00582EC3"/>
    <w:rsid w:val="005846F6"/>
    <w:rsid w:val="00586501"/>
    <w:rsid w:val="00587B89"/>
    <w:rsid w:val="00587CB8"/>
    <w:rsid w:val="00587F31"/>
    <w:rsid w:val="00587FB4"/>
    <w:rsid w:val="00590986"/>
    <w:rsid w:val="005924DB"/>
    <w:rsid w:val="00592F8A"/>
    <w:rsid w:val="00593149"/>
    <w:rsid w:val="00593B6E"/>
    <w:rsid w:val="005940B1"/>
    <w:rsid w:val="0059573A"/>
    <w:rsid w:val="005958BB"/>
    <w:rsid w:val="00596B92"/>
    <w:rsid w:val="00596D39"/>
    <w:rsid w:val="005973D1"/>
    <w:rsid w:val="005A1B60"/>
    <w:rsid w:val="005A2B5A"/>
    <w:rsid w:val="005A3706"/>
    <w:rsid w:val="005A37E9"/>
    <w:rsid w:val="005A47DE"/>
    <w:rsid w:val="005A4991"/>
    <w:rsid w:val="005A590C"/>
    <w:rsid w:val="005A5A27"/>
    <w:rsid w:val="005A70C6"/>
    <w:rsid w:val="005A7ED2"/>
    <w:rsid w:val="005B05EF"/>
    <w:rsid w:val="005B181B"/>
    <w:rsid w:val="005B25F3"/>
    <w:rsid w:val="005B3742"/>
    <w:rsid w:val="005B6459"/>
    <w:rsid w:val="005B7244"/>
    <w:rsid w:val="005B7959"/>
    <w:rsid w:val="005C28C0"/>
    <w:rsid w:val="005C4DC1"/>
    <w:rsid w:val="005C4FE9"/>
    <w:rsid w:val="005C5644"/>
    <w:rsid w:val="005C569C"/>
    <w:rsid w:val="005C626A"/>
    <w:rsid w:val="005D2B93"/>
    <w:rsid w:val="005D2EB0"/>
    <w:rsid w:val="005D3AD5"/>
    <w:rsid w:val="005D40B8"/>
    <w:rsid w:val="005D49CC"/>
    <w:rsid w:val="005D4E60"/>
    <w:rsid w:val="005D604A"/>
    <w:rsid w:val="005D7C46"/>
    <w:rsid w:val="005E0243"/>
    <w:rsid w:val="005E1C95"/>
    <w:rsid w:val="005E2142"/>
    <w:rsid w:val="005E2D4E"/>
    <w:rsid w:val="005E32C3"/>
    <w:rsid w:val="005E43F5"/>
    <w:rsid w:val="005E59A1"/>
    <w:rsid w:val="005E623F"/>
    <w:rsid w:val="005E68BF"/>
    <w:rsid w:val="005F0B23"/>
    <w:rsid w:val="005F0C9C"/>
    <w:rsid w:val="005F179F"/>
    <w:rsid w:val="005F1ABB"/>
    <w:rsid w:val="005F24A7"/>
    <w:rsid w:val="005F336E"/>
    <w:rsid w:val="005F477B"/>
    <w:rsid w:val="005F4D1A"/>
    <w:rsid w:val="005F4E47"/>
    <w:rsid w:val="005F5FD9"/>
    <w:rsid w:val="006004B9"/>
    <w:rsid w:val="00600B3F"/>
    <w:rsid w:val="00601216"/>
    <w:rsid w:val="00601BF1"/>
    <w:rsid w:val="00602CF9"/>
    <w:rsid w:val="00602DB3"/>
    <w:rsid w:val="00603610"/>
    <w:rsid w:val="00603AC9"/>
    <w:rsid w:val="0060460A"/>
    <w:rsid w:val="0060481E"/>
    <w:rsid w:val="00604B46"/>
    <w:rsid w:val="00605E51"/>
    <w:rsid w:val="006064BF"/>
    <w:rsid w:val="00606774"/>
    <w:rsid w:val="00606F24"/>
    <w:rsid w:val="006071E5"/>
    <w:rsid w:val="00610AF1"/>
    <w:rsid w:val="00610B8E"/>
    <w:rsid w:val="00610F89"/>
    <w:rsid w:val="00611C62"/>
    <w:rsid w:val="00612374"/>
    <w:rsid w:val="006125C5"/>
    <w:rsid w:val="00612877"/>
    <w:rsid w:val="00613333"/>
    <w:rsid w:val="00613ED7"/>
    <w:rsid w:val="006144BE"/>
    <w:rsid w:val="00614F10"/>
    <w:rsid w:val="006156DE"/>
    <w:rsid w:val="00616246"/>
    <w:rsid w:val="006163F7"/>
    <w:rsid w:val="0061640B"/>
    <w:rsid w:val="0061659A"/>
    <w:rsid w:val="0061720D"/>
    <w:rsid w:val="0062157D"/>
    <w:rsid w:val="00621C84"/>
    <w:rsid w:val="006221C7"/>
    <w:rsid w:val="006227CD"/>
    <w:rsid w:val="00623A6F"/>
    <w:rsid w:val="00625729"/>
    <w:rsid w:val="00625867"/>
    <w:rsid w:val="00625A86"/>
    <w:rsid w:val="00626778"/>
    <w:rsid w:val="0062747C"/>
    <w:rsid w:val="006275DC"/>
    <w:rsid w:val="0062776C"/>
    <w:rsid w:val="006278CA"/>
    <w:rsid w:val="00627953"/>
    <w:rsid w:val="00630128"/>
    <w:rsid w:val="006307E2"/>
    <w:rsid w:val="006309AD"/>
    <w:rsid w:val="00632AD1"/>
    <w:rsid w:val="0063399B"/>
    <w:rsid w:val="00633A6D"/>
    <w:rsid w:val="006345B4"/>
    <w:rsid w:val="00634823"/>
    <w:rsid w:val="00634AD4"/>
    <w:rsid w:val="00635648"/>
    <w:rsid w:val="0063629A"/>
    <w:rsid w:val="00637593"/>
    <w:rsid w:val="0064054F"/>
    <w:rsid w:val="0064068D"/>
    <w:rsid w:val="006409BC"/>
    <w:rsid w:val="00640E5E"/>
    <w:rsid w:val="00640FB2"/>
    <w:rsid w:val="006416B2"/>
    <w:rsid w:val="0064218F"/>
    <w:rsid w:val="0064223A"/>
    <w:rsid w:val="00642670"/>
    <w:rsid w:val="00642806"/>
    <w:rsid w:val="00643351"/>
    <w:rsid w:val="00644611"/>
    <w:rsid w:val="00644EA1"/>
    <w:rsid w:val="00644F1C"/>
    <w:rsid w:val="00644FCF"/>
    <w:rsid w:val="00645956"/>
    <w:rsid w:val="00646443"/>
    <w:rsid w:val="006466C5"/>
    <w:rsid w:val="0064787C"/>
    <w:rsid w:val="006506CA"/>
    <w:rsid w:val="00650945"/>
    <w:rsid w:val="00650BA3"/>
    <w:rsid w:val="00650E44"/>
    <w:rsid w:val="0065199F"/>
    <w:rsid w:val="00652652"/>
    <w:rsid w:val="006529B2"/>
    <w:rsid w:val="006576CD"/>
    <w:rsid w:val="0066166D"/>
    <w:rsid w:val="0066200C"/>
    <w:rsid w:val="00662CD9"/>
    <w:rsid w:val="00663465"/>
    <w:rsid w:val="00663A74"/>
    <w:rsid w:val="006643DA"/>
    <w:rsid w:val="00664C76"/>
    <w:rsid w:val="00664CD4"/>
    <w:rsid w:val="0066632A"/>
    <w:rsid w:val="00666BCA"/>
    <w:rsid w:val="006672A3"/>
    <w:rsid w:val="00670019"/>
    <w:rsid w:val="006704B7"/>
    <w:rsid w:val="00670636"/>
    <w:rsid w:val="00671384"/>
    <w:rsid w:val="00673751"/>
    <w:rsid w:val="0067494C"/>
    <w:rsid w:val="00675C64"/>
    <w:rsid w:val="0067677C"/>
    <w:rsid w:val="00676AA3"/>
    <w:rsid w:val="00676F1F"/>
    <w:rsid w:val="006802AA"/>
    <w:rsid w:val="0068076D"/>
    <w:rsid w:val="0068118F"/>
    <w:rsid w:val="00681454"/>
    <w:rsid w:val="0068170C"/>
    <w:rsid w:val="00681E48"/>
    <w:rsid w:val="006834A7"/>
    <w:rsid w:val="0068482B"/>
    <w:rsid w:val="00684FAB"/>
    <w:rsid w:val="00685E41"/>
    <w:rsid w:val="006872AC"/>
    <w:rsid w:val="00687C05"/>
    <w:rsid w:val="00691194"/>
    <w:rsid w:val="006918B0"/>
    <w:rsid w:val="006931E1"/>
    <w:rsid w:val="00693662"/>
    <w:rsid w:val="0069504E"/>
    <w:rsid w:val="006962C9"/>
    <w:rsid w:val="00696E36"/>
    <w:rsid w:val="00696EA3"/>
    <w:rsid w:val="006970EC"/>
    <w:rsid w:val="006A06D7"/>
    <w:rsid w:val="006A0A56"/>
    <w:rsid w:val="006A0EB9"/>
    <w:rsid w:val="006A15B6"/>
    <w:rsid w:val="006A1896"/>
    <w:rsid w:val="006A2A90"/>
    <w:rsid w:val="006A2C72"/>
    <w:rsid w:val="006A5FBB"/>
    <w:rsid w:val="006A6BA1"/>
    <w:rsid w:val="006A6CA9"/>
    <w:rsid w:val="006A7513"/>
    <w:rsid w:val="006A7938"/>
    <w:rsid w:val="006B00B7"/>
    <w:rsid w:val="006B2116"/>
    <w:rsid w:val="006B21E4"/>
    <w:rsid w:val="006B25BB"/>
    <w:rsid w:val="006B2866"/>
    <w:rsid w:val="006B2F27"/>
    <w:rsid w:val="006B33B2"/>
    <w:rsid w:val="006B3CA9"/>
    <w:rsid w:val="006B488A"/>
    <w:rsid w:val="006B50F4"/>
    <w:rsid w:val="006B6A0D"/>
    <w:rsid w:val="006B6E81"/>
    <w:rsid w:val="006C0857"/>
    <w:rsid w:val="006C192F"/>
    <w:rsid w:val="006C2C09"/>
    <w:rsid w:val="006C3103"/>
    <w:rsid w:val="006C4408"/>
    <w:rsid w:val="006C6330"/>
    <w:rsid w:val="006C6342"/>
    <w:rsid w:val="006C6526"/>
    <w:rsid w:val="006C6C28"/>
    <w:rsid w:val="006C6F76"/>
    <w:rsid w:val="006C6F95"/>
    <w:rsid w:val="006D1080"/>
    <w:rsid w:val="006D1B01"/>
    <w:rsid w:val="006D2421"/>
    <w:rsid w:val="006D26DD"/>
    <w:rsid w:val="006D39C3"/>
    <w:rsid w:val="006D3C07"/>
    <w:rsid w:val="006D56B2"/>
    <w:rsid w:val="006D58FB"/>
    <w:rsid w:val="006D6CDE"/>
    <w:rsid w:val="006D6E07"/>
    <w:rsid w:val="006E0D40"/>
    <w:rsid w:val="006E1D5F"/>
    <w:rsid w:val="006E300B"/>
    <w:rsid w:val="006E4B6D"/>
    <w:rsid w:val="006E63A8"/>
    <w:rsid w:val="006E7E13"/>
    <w:rsid w:val="006F07CF"/>
    <w:rsid w:val="006F0E11"/>
    <w:rsid w:val="006F110A"/>
    <w:rsid w:val="006F1160"/>
    <w:rsid w:val="006F1742"/>
    <w:rsid w:val="006F1E1B"/>
    <w:rsid w:val="006F3622"/>
    <w:rsid w:val="006F3AAC"/>
    <w:rsid w:val="006F3E2F"/>
    <w:rsid w:val="006F3EE4"/>
    <w:rsid w:val="006F4348"/>
    <w:rsid w:val="006F4394"/>
    <w:rsid w:val="006F68A7"/>
    <w:rsid w:val="006F6E6E"/>
    <w:rsid w:val="007005CC"/>
    <w:rsid w:val="007012AB"/>
    <w:rsid w:val="007015A1"/>
    <w:rsid w:val="0070162B"/>
    <w:rsid w:val="007016F4"/>
    <w:rsid w:val="00702EEE"/>
    <w:rsid w:val="00704589"/>
    <w:rsid w:val="0070476F"/>
    <w:rsid w:val="00704A74"/>
    <w:rsid w:val="00705F44"/>
    <w:rsid w:val="007064F7"/>
    <w:rsid w:val="00710442"/>
    <w:rsid w:val="0071269D"/>
    <w:rsid w:val="007128B1"/>
    <w:rsid w:val="007143BB"/>
    <w:rsid w:val="00715916"/>
    <w:rsid w:val="00716126"/>
    <w:rsid w:val="00716D00"/>
    <w:rsid w:val="00716E24"/>
    <w:rsid w:val="007172F2"/>
    <w:rsid w:val="00717C4F"/>
    <w:rsid w:val="00720DBE"/>
    <w:rsid w:val="00721E86"/>
    <w:rsid w:val="007227A9"/>
    <w:rsid w:val="00724220"/>
    <w:rsid w:val="00725043"/>
    <w:rsid w:val="00726712"/>
    <w:rsid w:val="00727055"/>
    <w:rsid w:val="007270D2"/>
    <w:rsid w:val="00727714"/>
    <w:rsid w:val="00727CA1"/>
    <w:rsid w:val="007300FF"/>
    <w:rsid w:val="00731855"/>
    <w:rsid w:val="0073383C"/>
    <w:rsid w:val="0073388F"/>
    <w:rsid w:val="007344AB"/>
    <w:rsid w:val="007344D5"/>
    <w:rsid w:val="0073743F"/>
    <w:rsid w:val="00737886"/>
    <w:rsid w:val="007401F2"/>
    <w:rsid w:val="007430CE"/>
    <w:rsid w:val="007434A8"/>
    <w:rsid w:val="00743BD7"/>
    <w:rsid w:val="007442E0"/>
    <w:rsid w:val="00744408"/>
    <w:rsid w:val="007445F9"/>
    <w:rsid w:val="007450CD"/>
    <w:rsid w:val="007468E3"/>
    <w:rsid w:val="00750615"/>
    <w:rsid w:val="007511C3"/>
    <w:rsid w:val="00751C15"/>
    <w:rsid w:val="007527DF"/>
    <w:rsid w:val="00752F51"/>
    <w:rsid w:val="00753370"/>
    <w:rsid w:val="007534B7"/>
    <w:rsid w:val="00753777"/>
    <w:rsid w:val="00753C5D"/>
    <w:rsid w:val="00754359"/>
    <w:rsid w:val="007550E8"/>
    <w:rsid w:val="007553AC"/>
    <w:rsid w:val="00755E27"/>
    <w:rsid w:val="00757359"/>
    <w:rsid w:val="007576DB"/>
    <w:rsid w:val="00757912"/>
    <w:rsid w:val="007607A1"/>
    <w:rsid w:val="0076092A"/>
    <w:rsid w:val="00762185"/>
    <w:rsid w:val="00762AE2"/>
    <w:rsid w:val="00762F80"/>
    <w:rsid w:val="00763CAC"/>
    <w:rsid w:val="00764545"/>
    <w:rsid w:val="007646DE"/>
    <w:rsid w:val="0076533B"/>
    <w:rsid w:val="007667A6"/>
    <w:rsid w:val="0076697E"/>
    <w:rsid w:val="00766E9E"/>
    <w:rsid w:val="00770031"/>
    <w:rsid w:val="0077077F"/>
    <w:rsid w:val="0077088F"/>
    <w:rsid w:val="00770FE9"/>
    <w:rsid w:val="00772A43"/>
    <w:rsid w:val="00775AAD"/>
    <w:rsid w:val="0077605F"/>
    <w:rsid w:val="007765F6"/>
    <w:rsid w:val="007767F9"/>
    <w:rsid w:val="00776B98"/>
    <w:rsid w:val="00776D0E"/>
    <w:rsid w:val="007770E3"/>
    <w:rsid w:val="00777517"/>
    <w:rsid w:val="0077788A"/>
    <w:rsid w:val="00777E4E"/>
    <w:rsid w:val="007801A1"/>
    <w:rsid w:val="00780900"/>
    <w:rsid w:val="00781130"/>
    <w:rsid w:val="00781640"/>
    <w:rsid w:val="00781A81"/>
    <w:rsid w:val="00781B36"/>
    <w:rsid w:val="00782A5A"/>
    <w:rsid w:val="00783142"/>
    <w:rsid w:val="00784BD2"/>
    <w:rsid w:val="00784E27"/>
    <w:rsid w:val="0078536E"/>
    <w:rsid w:val="0078558F"/>
    <w:rsid w:val="007860CC"/>
    <w:rsid w:val="007869E3"/>
    <w:rsid w:val="00787086"/>
    <w:rsid w:val="00787183"/>
    <w:rsid w:val="00787912"/>
    <w:rsid w:val="00787EDB"/>
    <w:rsid w:val="00790DA3"/>
    <w:rsid w:val="00793F52"/>
    <w:rsid w:val="0079506C"/>
    <w:rsid w:val="007953A9"/>
    <w:rsid w:val="007A0AFB"/>
    <w:rsid w:val="007A243E"/>
    <w:rsid w:val="007A27D4"/>
    <w:rsid w:val="007A467C"/>
    <w:rsid w:val="007A7262"/>
    <w:rsid w:val="007B0468"/>
    <w:rsid w:val="007B15DF"/>
    <w:rsid w:val="007B19D8"/>
    <w:rsid w:val="007B22ED"/>
    <w:rsid w:val="007B2F2E"/>
    <w:rsid w:val="007B3140"/>
    <w:rsid w:val="007B3F61"/>
    <w:rsid w:val="007B3FA4"/>
    <w:rsid w:val="007B45E3"/>
    <w:rsid w:val="007B68D2"/>
    <w:rsid w:val="007B68E7"/>
    <w:rsid w:val="007B696A"/>
    <w:rsid w:val="007B6EDB"/>
    <w:rsid w:val="007C1B36"/>
    <w:rsid w:val="007C2761"/>
    <w:rsid w:val="007C30EF"/>
    <w:rsid w:val="007C5297"/>
    <w:rsid w:val="007C6ADD"/>
    <w:rsid w:val="007C6C43"/>
    <w:rsid w:val="007C70AE"/>
    <w:rsid w:val="007C7428"/>
    <w:rsid w:val="007D0023"/>
    <w:rsid w:val="007D085D"/>
    <w:rsid w:val="007D1076"/>
    <w:rsid w:val="007D1AA3"/>
    <w:rsid w:val="007D2249"/>
    <w:rsid w:val="007D2C10"/>
    <w:rsid w:val="007D2CE9"/>
    <w:rsid w:val="007D2F63"/>
    <w:rsid w:val="007D3AC4"/>
    <w:rsid w:val="007D6D7B"/>
    <w:rsid w:val="007D6E5E"/>
    <w:rsid w:val="007E0094"/>
    <w:rsid w:val="007E0A49"/>
    <w:rsid w:val="007E1591"/>
    <w:rsid w:val="007E2064"/>
    <w:rsid w:val="007E2555"/>
    <w:rsid w:val="007E26DA"/>
    <w:rsid w:val="007E39A0"/>
    <w:rsid w:val="007E4800"/>
    <w:rsid w:val="007E4E1D"/>
    <w:rsid w:val="007E5DC8"/>
    <w:rsid w:val="007E6ACF"/>
    <w:rsid w:val="007E6B20"/>
    <w:rsid w:val="007E72A8"/>
    <w:rsid w:val="007E72E1"/>
    <w:rsid w:val="007E7894"/>
    <w:rsid w:val="007E7AFF"/>
    <w:rsid w:val="007E7B72"/>
    <w:rsid w:val="007F0598"/>
    <w:rsid w:val="007F0A14"/>
    <w:rsid w:val="007F10A3"/>
    <w:rsid w:val="007F1723"/>
    <w:rsid w:val="007F22C0"/>
    <w:rsid w:val="007F3003"/>
    <w:rsid w:val="007F46EB"/>
    <w:rsid w:val="007F49D6"/>
    <w:rsid w:val="007F5222"/>
    <w:rsid w:val="007F5307"/>
    <w:rsid w:val="007F64DF"/>
    <w:rsid w:val="008005C6"/>
    <w:rsid w:val="0080143F"/>
    <w:rsid w:val="00801530"/>
    <w:rsid w:val="0080160B"/>
    <w:rsid w:val="00802983"/>
    <w:rsid w:val="00802AE7"/>
    <w:rsid w:val="00803D9F"/>
    <w:rsid w:val="008041F9"/>
    <w:rsid w:val="00807C69"/>
    <w:rsid w:val="0081086B"/>
    <w:rsid w:val="008127AA"/>
    <w:rsid w:val="00813815"/>
    <w:rsid w:val="00815A12"/>
    <w:rsid w:val="008162F9"/>
    <w:rsid w:val="00816685"/>
    <w:rsid w:val="0081677B"/>
    <w:rsid w:val="00816CC9"/>
    <w:rsid w:val="00816CF9"/>
    <w:rsid w:val="00817393"/>
    <w:rsid w:val="008174AB"/>
    <w:rsid w:val="0082059D"/>
    <w:rsid w:val="00822BA0"/>
    <w:rsid w:val="00822CFE"/>
    <w:rsid w:val="008234C6"/>
    <w:rsid w:val="008235BF"/>
    <w:rsid w:val="00823E78"/>
    <w:rsid w:val="00825981"/>
    <w:rsid w:val="00825AAA"/>
    <w:rsid w:val="008265CB"/>
    <w:rsid w:val="00826C76"/>
    <w:rsid w:val="0083286D"/>
    <w:rsid w:val="00832D82"/>
    <w:rsid w:val="00833400"/>
    <w:rsid w:val="00833655"/>
    <w:rsid w:val="00833BFD"/>
    <w:rsid w:val="00833F4B"/>
    <w:rsid w:val="00834FDB"/>
    <w:rsid w:val="008352DA"/>
    <w:rsid w:val="008357C7"/>
    <w:rsid w:val="0083588A"/>
    <w:rsid w:val="0083590D"/>
    <w:rsid w:val="0083612C"/>
    <w:rsid w:val="00836F9C"/>
    <w:rsid w:val="00837EC7"/>
    <w:rsid w:val="00840CDA"/>
    <w:rsid w:val="008411F4"/>
    <w:rsid w:val="00843716"/>
    <w:rsid w:val="00843C3B"/>
    <w:rsid w:val="00844F34"/>
    <w:rsid w:val="0084686B"/>
    <w:rsid w:val="008503BD"/>
    <w:rsid w:val="00850EDD"/>
    <w:rsid w:val="008520D6"/>
    <w:rsid w:val="00854318"/>
    <w:rsid w:val="00854E21"/>
    <w:rsid w:val="00854EDD"/>
    <w:rsid w:val="0085638B"/>
    <w:rsid w:val="00856B44"/>
    <w:rsid w:val="00857D46"/>
    <w:rsid w:val="0086054F"/>
    <w:rsid w:val="008609D8"/>
    <w:rsid w:val="00861A38"/>
    <w:rsid w:val="00861F9B"/>
    <w:rsid w:val="00862603"/>
    <w:rsid w:val="0086265C"/>
    <w:rsid w:val="00862D25"/>
    <w:rsid w:val="0086330C"/>
    <w:rsid w:val="00865ABD"/>
    <w:rsid w:val="008664BE"/>
    <w:rsid w:val="00867E63"/>
    <w:rsid w:val="00870087"/>
    <w:rsid w:val="008703EF"/>
    <w:rsid w:val="008735A1"/>
    <w:rsid w:val="00873BAB"/>
    <w:rsid w:val="0087551A"/>
    <w:rsid w:val="00875551"/>
    <w:rsid w:val="008762C4"/>
    <w:rsid w:val="00876FEC"/>
    <w:rsid w:val="00877242"/>
    <w:rsid w:val="00877BE5"/>
    <w:rsid w:val="008803FB"/>
    <w:rsid w:val="00881613"/>
    <w:rsid w:val="00882048"/>
    <w:rsid w:val="008825C1"/>
    <w:rsid w:val="00882845"/>
    <w:rsid w:val="008838AA"/>
    <w:rsid w:val="00883BEB"/>
    <w:rsid w:val="00883E4C"/>
    <w:rsid w:val="00884733"/>
    <w:rsid w:val="00885698"/>
    <w:rsid w:val="008863D8"/>
    <w:rsid w:val="00886CC7"/>
    <w:rsid w:val="00887CB2"/>
    <w:rsid w:val="00890370"/>
    <w:rsid w:val="0089110F"/>
    <w:rsid w:val="00891C0F"/>
    <w:rsid w:val="00892060"/>
    <w:rsid w:val="0089239E"/>
    <w:rsid w:val="0089296F"/>
    <w:rsid w:val="008929ED"/>
    <w:rsid w:val="00892DDF"/>
    <w:rsid w:val="008932C1"/>
    <w:rsid w:val="00893B8D"/>
    <w:rsid w:val="00894821"/>
    <w:rsid w:val="008957C2"/>
    <w:rsid w:val="008975F2"/>
    <w:rsid w:val="008979B3"/>
    <w:rsid w:val="00897B3F"/>
    <w:rsid w:val="00897E95"/>
    <w:rsid w:val="008A189C"/>
    <w:rsid w:val="008A2DE8"/>
    <w:rsid w:val="008A308B"/>
    <w:rsid w:val="008A3261"/>
    <w:rsid w:val="008A39EF"/>
    <w:rsid w:val="008A4503"/>
    <w:rsid w:val="008A4528"/>
    <w:rsid w:val="008A45B9"/>
    <w:rsid w:val="008A495A"/>
    <w:rsid w:val="008A57FF"/>
    <w:rsid w:val="008A5EB1"/>
    <w:rsid w:val="008A7AA0"/>
    <w:rsid w:val="008A7B7A"/>
    <w:rsid w:val="008B155E"/>
    <w:rsid w:val="008B1B54"/>
    <w:rsid w:val="008B1DA8"/>
    <w:rsid w:val="008B1E23"/>
    <w:rsid w:val="008B2120"/>
    <w:rsid w:val="008B2503"/>
    <w:rsid w:val="008B2786"/>
    <w:rsid w:val="008B3292"/>
    <w:rsid w:val="008B3747"/>
    <w:rsid w:val="008B45B6"/>
    <w:rsid w:val="008B465C"/>
    <w:rsid w:val="008B539F"/>
    <w:rsid w:val="008B5578"/>
    <w:rsid w:val="008B71EC"/>
    <w:rsid w:val="008B7502"/>
    <w:rsid w:val="008C03DB"/>
    <w:rsid w:val="008C0E02"/>
    <w:rsid w:val="008C1A1D"/>
    <w:rsid w:val="008C30AA"/>
    <w:rsid w:val="008C3383"/>
    <w:rsid w:val="008C3453"/>
    <w:rsid w:val="008C36D4"/>
    <w:rsid w:val="008C3B75"/>
    <w:rsid w:val="008C3D0A"/>
    <w:rsid w:val="008C3E01"/>
    <w:rsid w:val="008C462D"/>
    <w:rsid w:val="008C495B"/>
    <w:rsid w:val="008C769C"/>
    <w:rsid w:val="008C7932"/>
    <w:rsid w:val="008C79A3"/>
    <w:rsid w:val="008C7EDC"/>
    <w:rsid w:val="008D008D"/>
    <w:rsid w:val="008D0E8F"/>
    <w:rsid w:val="008D131A"/>
    <w:rsid w:val="008D1A60"/>
    <w:rsid w:val="008D31EF"/>
    <w:rsid w:val="008D563D"/>
    <w:rsid w:val="008D5844"/>
    <w:rsid w:val="008D6C63"/>
    <w:rsid w:val="008D710E"/>
    <w:rsid w:val="008D74C3"/>
    <w:rsid w:val="008D7966"/>
    <w:rsid w:val="008D7AB9"/>
    <w:rsid w:val="008E1040"/>
    <w:rsid w:val="008E1886"/>
    <w:rsid w:val="008E3CF2"/>
    <w:rsid w:val="008E6086"/>
    <w:rsid w:val="008E62F6"/>
    <w:rsid w:val="008E769C"/>
    <w:rsid w:val="008F0CBC"/>
    <w:rsid w:val="008F1DFA"/>
    <w:rsid w:val="008F20CD"/>
    <w:rsid w:val="008F25C2"/>
    <w:rsid w:val="008F4D35"/>
    <w:rsid w:val="008F57DF"/>
    <w:rsid w:val="008F5B1E"/>
    <w:rsid w:val="008F68F3"/>
    <w:rsid w:val="008F6CAA"/>
    <w:rsid w:val="008F795C"/>
    <w:rsid w:val="008F7A0F"/>
    <w:rsid w:val="00900632"/>
    <w:rsid w:val="00901397"/>
    <w:rsid w:val="00902BF8"/>
    <w:rsid w:val="00903449"/>
    <w:rsid w:val="009047FA"/>
    <w:rsid w:val="00905173"/>
    <w:rsid w:val="00905E54"/>
    <w:rsid w:val="00906502"/>
    <w:rsid w:val="0090701B"/>
    <w:rsid w:val="0090784B"/>
    <w:rsid w:val="00910201"/>
    <w:rsid w:val="00910C0A"/>
    <w:rsid w:val="0091189D"/>
    <w:rsid w:val="009119B4"/>
    <w:rsid w:val="009135A4"/>
    <w:rsid w:val="00914D1E"/>
    <w:rsid w:val="00914E4A"/>
    <w:rsid w:val="00914F79"/>
    <w:rsid w:val="00915219"/>
    <w:rsid w:val="0091624E"/>
    <w:rsid w:val="009170CC"/>
    <w:rsid w:val="009172E3"/>
    <w:rsid w:val="009174C4"/>
    <w:rsid w:val="00917DEC"/>
    <w:rsid w:val="00921021"/>
    <w:rsid w:val="0092119B"/>
    <w:rsid w:val="00921696"/>
    <w:rsid w:val="00921A5A"/>
    <w:rsid w:val="00921ABB"/>
    <w:rsid w:val="0092244C"/>
    <w:rsid w:val="00922A25"/>
    <w:rsid w:val="009253E2"/>
    <w:rsid w:val="00925847"/>
    <w:rsid w:val="00927798"/>
    <w:rsid w:val="00927A51"/>
    <w:rsid w:val="00930A4C"/>
    <w:rsid w:val="009312C9"/>
    <w:rsid w:val="00931E0B"/>
    <w:rsid w:val="00932EC5"/>
    <w:rsid w:val="00935387"/>
    <w:rsid w:val="0093541E"/>
    <w:rsid w:val="0093567B"/>
    <w:rsid w:val="00935A41"/>
    <w:rsid w:val="00941CB4"/>
    <w:rsid w:val="00942312"/>
    <w:rsid w:val="009432AB"/>
    <w:rsid w:val="009440DD"/>
    <w:rsid w:val="00944722"/>
    <w:rsid w:val="00944BD1"/>
    <w:rsid w:val="0094526E"/>
    <w:rsid w:val="00946198"/>
    <w:rsid w:val="00946CB7"/>
    <w:rsid w:val="009479EC"/>
    <w:rsid w:val="00951BB8"/>
    <w:rsid w:val="00951DB2"/>
    <w:rsid w:val="00951E9E"/>
    <w:rsid w:val="00953B4D"/>
    <w:rsid w:val="009548ED"/>
    <w:rsid w:val="0095493B"/>
    <w:rsid w:val="009550AD"/>
    <w:rsid w:val="00955FEC"/>
    <w:rsid w:val="009570A1"/>
    <w:rsid w:val="009603CB"/>
    <w:rsid w:val="00960559"/>
    <w:rsid w:val="009618E2"/>
    <w:rsid w:val="00962739"/>
    <w:rsid w:val="00965235"/>
    <w:rsid w:val="0096533B"/>
    <w:rsid w:val="00965A0E"/>
    <w:rsid w:val="00965E09"/>
    <w:rsid w:val="0096637E"/>
    <w:rsid w:val="00966D89"/>
    <w:rsid w:val="00966DCF"/>
    <w:rsid w:val="00967308"/>
    <w:rsid w:val="0096772A"/>
    <w:rsid w:val="00971565"/>
    <w:rsid w:val="0097334D"/>
    <w:rsid w:val="00973E82"/>
    <w:rsid w:val="009748D6"/>
    <w:rsid w:val="00977B16"/>
    <w:rsid w:val="00980527"/>
    <w:rsid w:val="009809C5"/>
    <w:rsid w:val="00981632"/>
    <w:rsid w:val="009839DD"/>
    <w:rsid w:val="009860BB"/>
    <w:rsid w:val="00986925"/>
    <w:rsid w:val="009871B5"/>
    <w:rsid w:val="00987391"/>
    <w:rsid w:val="0099012A"/>
    <w:rsid w:val="0099130B"/>
    <w:rsid w:val="00991915"/>
    <w:rsid w:val="00992FA8"/>
    <w:rsid w:val="00993BC5"/>
    <w:rsid w:val="00993F98"/>
    <w:rsid w:val="00997193"/>
    <w:rsid w:val="009973C9"/>
    <w:rsid w:val="009978CC"/>
    <w:rsid w:val="009A0046"/>
    <w:rsid w:val="009A0D2E"/>
    <w:rsid w:val="009A3047"/>
    <w:rsid w:val="009A426F"/>
    <w:rsid w:val="009A57FB"/>
    <w:rsid w:val="009A58CC"/>
    <w:rsid w:val="009A5A21"/>
    <w:rsid w:val="009A7153"/>
    <w:rsid w:val="009B0D0D"/>
    <w:rsid w:val="009B1398"/>
    <w:rsid w:val="009B344E"/>
    <w:rsid w:val="009B3C36"/>
    <w:rsid w:val="009B50DD"/>
    <w:rsid w:val="009B5BA6"/>
    <w:rsid w:val="009B6D8A"/>
    <w:rsid w:val="009B78F8"/>
    <w:rsid w:val="009B7C9C"/>
    <w:rsid w:val="009C2A9C"/>
    <w:rsid w:val="009C2B9A"/>
    <w:rsid w:val="009C2FB6"/>
    <w:rsid w:val="009C38A2"/>
    <w:rsid w:val="009C3A09"/>
    <w:rsid w:val="009C3CA2"/>
    <w:rsid w:val="009C3FDE"/>
    <w:rsid w:val="009C62A3"/>
    <w:rsid w:val="009C7BA4"/>
    <w:rsid w:val="009C7CDE"/>
    <w:rsid w:val="009D06B2"/>
    <w:rsid w:val="009D21FA"/>
    <w:rsid w:val="009D3C3A"/>
    <w:rsid w:val="009D3D00"/>
    <w:rsid w:val="009D5528"/>
    <w:rsid w:val="009D5FE1"/>
    <w:rsid w:val="009D6498"/>
    <w:rsid w:val="009E0CC7"/>
    <w:rsid w:val="009E0DDB"/>
    <w:rsid w:val="009E0EC3"/>
    <w:rsid w:val="009E1107"/>
    <w:rsid w:val="009E320F"/>
    <w:rsid w:val="009E4D36"/>
    <w:rsid w:val="009E57B8"/>
    <w:rsid w:val="009E586D"/>
    <w:rsid w:val="009E6EBE"/>
    <w:rsid w:val="009E7EED"/>
    <w:rsid w:val="009F0110"/>
    <w:rsid w:val="009F07F6"/>
    <w:rsid w:val="009F12B6"/>
    <w:rsid w:val="009F21C5"/>
    <w:rsid w:val="009F26A3"/>
    <w:rsid w:val="009F2E24"/>
    <w:rsid w:val="009F336F"/>
    <w:rsid w:val="009F379B"/>
    <w:rsid w:val="009F42D6"/>
    <w:rsid w:val="009F456A"/>
    <w:rsid w:val="009F5024"/>
    <w:rsid w:val="009F5DDB"/>
    <w:rsid w:val="009F6576"/>
    <w:rsid w:val="009F7F42"/>
    <w:rsid w:val="00A00185"/>
    <w:rsid w:val="00A01016"/>
    <w:rsid w:val="00A016FE"/>
    <w:rsid w:val="00A01C90"/>
    <w:rsid w:val="00A02BDF"/>
    <w:rsid w:val="00A02DC7"/>
    <w:rsid w:val="00A03306"/>
    <w:rsid w:val="00A03C90"/>
    <w:rsid w:val="00A0439F"/>
    <w:rsid w:val="00A045B8"/>
    <w:rsid w:val="00A04860"/>
    <w:rsid w:val="00A0700A"/>
    <w:rsid w:val="00A07683"/>
    <w:rsid w:val="00A078FE"/>
    <w:rsid w:val="00A111C5"/>
    <w:rsid w:val="00A11780"/>
    <w:rsid w:val="00A1203A"/>
    <w:rsid w:val="00A12469"/>
    <w:rsid w:val="00A12665"/>
    <w:rsid w:val="00A12E4F"/>
    <w:rsid w:val="00A14EB7"/>
    <w:rsid w:val="00A14FA2"/>
    <w:rsid w:val="00A15056"/>
    <w:rsid w:val="00A15268"/>
    <w:rsid w:val="00A1674A"/>
    <w:rsid w:val="00A17484"/>
    <w:rsid w:val="00A205B6"/>
    <w:rsid w:val="00A214F6"/>
    <w:rsid w:val="00A22205"/>
    <w:rsid w:val="00A227CD"/>
    <w:rsid w:val="00A234B0"/>
    <w:rsid w:val="00A239F5"/>
    <w:rsid w:val="00A24035"/>
    <w:rsid w:val="00A24A0A"/>
    <w:rsid w:val="00A24C54"/>
    <w:rsid w:val="00A255F0"/>
    <w:rsid w:val="00A2636E"/>
    <w:rsid w:val="00A265FE"/>
    <w:rsid w:val="00A26F46"/>
    <w:rsid w:val="00A27925"/>
    <w:rsid w:val="00A313D4"/>
    <w:rsid w:val="00A3149C"/>
    <w:rsid w:val="00A32288"/>
    <w:rsid w:val="00A327DC"/>
    <w:rsid w:val="00A33068"/>
    <w:rsid w:val="00A34157"/>
    <w:rsid w:val="00A34796"/>
    <w:rsid w:val="00A34E5F"/>
    <w:rsid w:val="00A34F1F"/>
    <w:rsid w:val="00A351C1"/>
    <w:rsid w:val="00A3536A"/>
    <w:rsid w:val="00A35749"/>
    <w:rsid w:val="00A3579B"/>
    <w:rsid w:val="00A358F6"/>
    <w:rsid w:val="00A363C8"/>
    <w:rsid w:val="00A40931"/>
    <w:rsid w:val="00A410C6"/>
    <w:rsid w:val="00A43C19"/>
    <w:rsid w:val="00A44569"/>
    <w:rsid w:val="00A44883"/>
    <w:rsid w:val="00A44F4C"/>
    <w:rsid w:val="00A44F93"/>
    <w:rsid w:val="00A4596A"/>
    <w:rsid w:val="00A47A44"/>
    <w:rsid w:val="00A52623"/>
    <w:rsid w:val="00A544E8"/>
    <w:rsid w:val="00A5541E"/>
    <w:rsid w:val="00A55679"/>
    <w:rsid w:val="00A56770"/>
    <w:rsid w:val="00A603AE"/>
    <w:rsid w:val="00A60822"/>
    <w:rsid w:val="00A60B6F"/>
    <w:rsid w:val="00A61A11"/>
    <w:rsid w:val="00A61C72"/>
    <w:rsid w:val="00A61CD4"/>
    <w:rsid w:val="00A61EEE"/>
    <w:rsid w:val="00A6550C"/>
    <w:rsid w:val="00A65533"/>
    <w:rsid w:val="00A655A0"/>
    <w:rsid w:val="00A65D16"/>
    <w:rsid w:val="00A65DC6"/>
    <w:rsid w:val="00A66CB7"/>
    <w:rsid w:val="00A66FAB"/>
    <w:rsid w:val="00A6701E"/>
    <w:rsid w:val="00A713A0"/>
    <w:rsid w:val="00A71842"/>
    <w:rsid w:val="00A719E5"/>
    <w:rsid w:val="00A71F37"/>
    <w:rsid w:val="00A72019"/>
    <w:rsid w:val="00A721C0"/>
    <w:rsid w:val="00A725ED"/>
    <w:rsid w:val="00A73B2B"/>
    <w:rsid w:val="00A77AA4"/>
    <w:rsid w:val="00A80605"/>
    <w:rsid w:val="00A82565"/>
    <w:rsid w:val="00A839D9"/>
    <w:rsid w:val="00A8400F"/>
    <w:rsid w:val="00A84259"/>
    <w:rsid w:val="00A84E24"/>
    <w:rsid w:val="00A85322"/>
    <w:rsid w:val="00A85AB2"/>
    <w:rsid w:val="00A85F14"/>
    <w:rsid w:val="00A87BC2"/>
    <w:rsid w:val="00A87C73"/>
    <w:rsid w:val="00A90C39"/>
    <w:rsid w:val="00A927B4"/>
    <w:rsid w:val="00A928A8"/>
    <w:rsid w:val="00A92EC2"/>
    <w:rsid w:val="00A9447F"/>
    <w:rsid w:val="00A94E44"/>
    <w:rsid w:val="00A951F2"/>
    <w:rsid w:val="00A96188"/>
    <w:rsid w:val="00A967E7"/>
    <w:rsid w:val="00A96806"/>
    <w:rsid w:val="00A97B1B"/>
    <w:rsid w:val="00AA04A4"/>
    <w:rsid w:val="00AA2F31"/>
    <w:rsid w:val="00AA3633"/>
    <w:rsid w:val="00AA42DA"/>
    <w:rsid w:val="00AA4470"/>
    <w:rsid w:val="00AA4497"/>
    <w:rsid w:val="00AA4F33"/>
    <w:rsid w:val="00AA63FC"/>
    <w:rsid w:val="00AA6FA2"/>
    <w:rsid w:val="00AA6FC2"/>
    <w:rsid w:val="00AA709A"/>
    <w:rsid w:val="00AB02F7"/>
    <w:rsid w:val="00AB0ABA"/>
    <w:rsid w:val="00AB0FC2"/>
    <w:rsid w:val="00AB32F5"/>
    <w:rsid w:val="00AB51BA"/>
    <w:rsid w:val="00AC2423"/>
    <w:rsid w:val="00AC3505"/>
    <w:rsid w:val="00AC4567"/>
    <w:rsid w:val="00AC4662"/>
    <w:rsid w:val="00AC4852"/>
    <w:rsid w:val="00AC4ADD"/>
    <w:rsid w:val="00AC690B"/>
    <w:rsid w:val="00AC7E4A"/>
    <w:rsid w:val="00AD02D2"/>
    <w:rsid w:val="00AD041D"/>
    <w:rsid w:val="00AD0C8C"/>
    <w:rsid w:val="00AD0D36"/>
    <w:rsid w:val="00AD1A17"/>
    <w:rsid w:val="00AD21FF"/>
    <w:rsid w:val="00AD287C"/>
    <w:rsid w:val="00AD397E"/>
    <w:rsid w:val="00AD5D41"/>
    <w:rsid w:val="00AD60E3"/>
    <w:rsid w:val="00AD63D1"/>
    <w:rsid w:val="00AD6657"/>
    <w:rsid w:val="00AD67B4"/>
    <w:rsid w:val="00AD6C73"/>
    <w:rsid w:val="00AE0031"/>
    <w:rsid w:val="00AE0B6F"/>
    <w:rsid w:val="00AE12AE"/>
    <w:rsid w:val="00AE1BF8"/>
    <w:rsid w:val="00AE2ED6"/>
    <w:rsid w:val="00AE3ACF"/>
    <w:rsid w:val="00AE4044"/>
    <w:rsid w:val="00AE4807"/>
    <w:rsid w:val="00AE4CBB"/>
    <w:rsid w:val="00AE4EA3"/>
    <w:rsid w:val="00AE4F4B"/>
    <w:rsid w:val="00AE57AE"/>
    <w:rsid w:val="00AE6782"/>
    <w:rsid w:val="00AE734C"/>
    <w:rsid w:val="00AF0B69"/>
    <w:rsid w:val="00AF0BF0"/>
    <w:rsid w:val="00AF1F03"/>
    <w:rsid w:val="00AF238F"/>
    <w:rsid w:val="00AF2DEB"/>
    <w:rsid w:val="00AF3BAB"/>
    <w:rsid w:val="00AF3F7C"/>
    <w:rsid w:val="00AF6E25"/>
    <w:rsid w:val="00B02D58"/>
    <w:rsid w:val="00B02DE1"/>
    <w:rsid w:val="00B03863"/>
    <w:rsid w:val="00B04D35"/>
    <w:rsid w:val="00B05DDA"/>
    <w:rsid w:val="00B05DDD"/>
    <w:rsid w:val="00B062EC"/>
    <w:rsid w:val="00B06885"/>
    <w:rsid w:val="00B06EAF"/>
    <w:rsid w:val="00B07BE6"/>
    <w:rsid w:val="00B07CEF"/>
    <w:rsid w:val="00B108A0"/>
    <w:rsid w:val="00B11BBF"/>
    <w:rsid w:val="00B129E2"/>
    <w:rsid w:val="00B135B9"/>
    <w:rsid w:val="00B13E66"/>
    <w:rsid w:val="00B15C66"/>
    <w:rsid w:val="00B16BA6"/>
    <w:rsid w:val="00B17725"/>
    <w:rsid w:val="00B20A50"/>
    <w:rsid w:val="00B21637"/>
    <w:rsid w:val="00B229A2"/>
    <w:rsid w:val="00B23435"/>
    <w:rsid w:val="00B23CFB"/>
    <w:rsid w:val="00B2431E"/>
    <w:rsid w:val="00B24F41"/>
    <w:rsid w:val="00B278D8"/>
    <w:rsid w:val="00B3031F"/>
    <w:rsid w:val="00B31032"/>
    <w:rsid w:val="00B3207D"/>
    <w:rsid w:val="00B32105"/>
    <w:rsid w:val="00B33871"/>
    <w:rsid w:val="00B33AE0"/>
    <w:rsid w:val="00B33CC7"/>
    <w:rsid w:val="00B345D3"/>
    <w:rsid w:val="00B34E5B"/>
    <w:rsid w:val="00B354B7"/>
    <w:rsid w:val="00B35833"/>
    <w:rsid w:val="00B3597D"/>
    <w:rsid w:val="00B36268"/>
    <w:rsid w:val="00B363D7"/>
    <w:rsid w:val="00B3762C"/>
    <w:rsid w:val="00B40078"/>
    <w:rsid w:val="00B404B3"/>
    <w:rsid w:val="00B40D13"/>
    <w:rsid w:val="00B40DD0"/>
    <w:rsid w:val="00B420DB"/>
    <w:rsid w:val="00B42273"/>
    <w:rsid w:val="00B430CD"/>
    <w:rsid w:val="00B43858"/>
    <w:rsid w:val="00B4424A"/>
    <w:rsid w:val="00B456F9"/>
    <w:rsid w:val="00B45B62"/>
    <w:rsid w:val="00B46BAF"/>
    <w:rsid w:val="00B46C8D"/>
    <w:rsid w:val="00B47AA5"/>
    <w:rsid w:val="00B500E8"/>
    <w:rsid w:val="00B50F65"/>
    <w:rsid w:val="00B518F0"/>
    <w:rsid w:val="00B523EB"/>
    <w:rsid w:val="00B532AF"/>
    <w:rsid w:val="00B542BF"/>
    <w:rsid w:val="00B55BBA"/>
    <w:rsid w:val="00B5717C"/>
    <w:rsid w:val="00B57EDF"/>
    <w:rsid w:val="00B6106C"/>
    <w:rsid w:val="00B61416"/>
    <w:rsid w:val="00B617C0"/>
    <w:rsid w:val="00B619E5"/>
    <w:rsid w:val="00B61DE1"/>
    <w:rsid w:val="00B62CF4"/>
    <w:rsid w:val="00B646F8"/>
    <w:rsid w:val="00B6474F"/>
    <w:rsid w:val="00B64C2E"/>
    <w:rsid w:val="00B652E0"/>
    <w:rsid w:val="00B657FC"/>
    <w:rsid w:val="00B65977"/>
    <w:rsid w:val="00B66622"/>
    <w:rsid w:val="00B66721"/>
    <w:rsid w:val="00B67FE4"/>
    <w:rsid w:val="00B70D89"/>
    <w:rsid w:val="00B72DAC"/>
    <w:rsid w:val="00B7323E"/>
    <w:rsid w:val="00B77C2A"/>
    <w:rsid w:val="00B80913"/>
    <w:rsid w:val="00B810AB"/>
    <w:rsid w:val="00B8146D"/>
    <w:rsid w:val="00B815EA"/>
    <w:rsid w:val="00B81D73"/>
    <w:rsid w:val="00B824E1"/>
    <w:rsid w:val="00B82757"/>
    <w:rsid w:val="00B8548E"/>
    <w:rsid w:val="00B8581C"/>
    <w:rsid w:val="00B90A0C"/>
    <w:rsid w:val="00B90FCE"/>
    <w:rsid w:val="00B911A4"/>
    <w:rsid w:val="00B91B38"/>
    <w:rsid w:val="00B92217"/>
    <w:rsid w:val="00B923A3"/>
    <w:rsid w:val="00B9249F"/>
    <w:rsid w:val="00B927D0"/>
    <w:rsid w:val="00B92A22"/>
    <w:rsid w:val="00B939D6"/>
    <w:rsid w:val="00B94CB4"/>
    <w:rsid w:val="00B94EAF"/>
    <w:rsid w:val="00B9504D"/>
    <w:rsid w:val="00B951A7"/>
    <w:rsid w:val="00B953A6"/>
    <w:rsid w:val="00B95643"/>
    <w:rsid w:val="00B965DC"/>
    <w:rsid w:val="00BA2027"/>
    <w:rsid w:val="00BA30EB"/>
    <w:rsid w:val="00BA31E5"/>
    <w:rsid w:val="00BA3DBF"/>
    <w:rsid w:val="00BA48C5"/>
    <w:rsid w:val="00BA73D7"/>
    <w:rsid w:val="00BA77B6"/>
    <w:rsid w:val="00BB17FB"/>
    <w:rsid w:val="00BB1956"/>
    <w:rsid w:val="00BB1AE8"/>
    <w:rsid w:val="00BB2429"/>
    <w:rsid w:val="00BB2570"/>
    <w:rsid w:val="00BB2AD1"/>
    <w:rsid w:val="00BB32ED"/>
    <w:rsid w:val="00BB3CAF"/>
    <w:rsid w:val="00BB507F"/>
    <w:rsid w:val="00BB59B4"/>
    <w:rsid w:val="00BB5DA9"/>
    <w:rsid w:val="00BB691A"/>
    <w:rsid w:val="00BB7096"/>
    <w:rsid w:val="00BC1979"/>
    <w:rsid w:val="00BC1B63"/>
    <w:rsid w:val="00BC1FE6"/>
    <w:rsid w:val="00BC3062"/>
    <w:rsid w:val="00BC469A"/>
    <w:rsid w:val="00BC5880"/>
    <w:rsid w:val="00BC59A9"/>
    <w:rsid w:val="00BD0814"/>
    <w:rsid w:val="00BD281B"/>
    <w:rsid w:val="00BD2897"/>
    <w:rsid w:val="00BD2A20"/>
    <w:rsid w:val="00BD30C0"/>
    <w:rsid w:val="00BD441D"/>
    <w:rsid w:val="00BD4AA0"/>
    <w:rsid w:val="00BD564D"/>
    <w:rsid w:val="00BD5795"/>
    <w:rsid w:val="00BD5C77"/>
    <w:rsid w:val="00BD5D6F"/>
    <w:rsid w:val="00BD6E5B"/>
    <w:rsid w:val="00BD7000"/>
    <w:rsid w:val="00BE0A9D"/>
    <w:rsid w:val="00BE134D"/>
    <w:rsid w:val="00BE150B"/>
    <w:rsid w:val="00BE1E17"/>
    <w:rsid w:val="00BE3D51"/>
    <w:rsid w:val="00BE41D6"/>
    <w:rsid w:val="00BE4630"/>
    <w:rsid w:val="00BE4D13"/>
    <w:rsid w:val="00BE5F65"/>
    <w:rsid w:val="00BE6678"/>
    <w:rsid w:val="00BE66F3"/>
    <w:rsid w:val="00BE7CC6"/>
    <w:rsid w:val="00BE7EA2"/>
    <w:rsid w:val="00BF0014"/>
    <w:rsid w:val="00BF08F5"/>
    <w:rsid w:val="00BF3CDE"/>
    <w:rsid w:val="00BF556A"/>
    <w:rsid w:val="00BF6045"/>
    <w:rsid w:val="00BF6492"/>
    <w:rsid w:val="00BF6AE9"/>
    <w:rsid w:val="00BF7055"/>
    <w:rsid w:val="00C006AD"/>
    <w:rsid w:val="00C01B65"/>
    <w:rsid w:val="00C01F38"/>
    <w:rsid w:val="00C02BC2"/>
    <w:rsid w:val="00C02C8E"/>
    <w:rsid w:val="00C032EC"/>
    <w:rsid w:val="00C035BA"/>
    <w:rsid w:val="00C046F0"/>
    <w:rsid w:val="00C047C0"/>
    <w:rsid w:val="00C06031"/>
    <w:rsid w:val="00C06171"/>
    <w:rsid w:val="00C06FE6"/>
    <w:rsid w:val="00C07D75"/>
    <w:rsid w:val="00C105FE"/>
    <w:rsid w:val="00C106D0"/>
    <w:rsid w:val="00C110D1"/>
    <w:rsid w:val="00C12492"/>
    <w:rsid w:val="00C12CC8"/>
    <w:rsid w:val="00C12CEE"/>
    <w:rsid w:val="00C13EFC"/>
    <w:rsid w:val="00C15501"/>
    <w:rsid w:val="00C15834"/>
    <w:rsid w:val="00C15A86"/>
    <w:rsid w:val="00C20EE7"/>
    <w:rsid w:val="00C217B8"/>
    <w:rsid w:val="00C23099"/>
    <w:rsid w:val="00C234D1"/>
    <w:rsid w:val="00C235D0"/>
    <w:rsid w:val="00C23659"/>
    <w:rsid w:val="00C236EF"/>
    <w:rsid w:val="00C249D5"/>
    <w:rsid w:val="00C24B48"/>
    <w:rsid w:val="00C25F22"/>
    <w:rsid w:val="00C262FE"/>
    <w:rsid w:val="00C2691A"/>
    <w:rsid w:val="00C26B3B"/>
    <w:rsid w:val="00C26F39"/>
    <w:rsid w:val="00C26F3A"/>
    <w:rsid w:val="00C273E0"/>
    <w:rsid w:val="00C27C5D"/>
    <w:rsid w:val="00C3017A"/>
    <w:rsid w:val="00C327CA"/>
    <w:rsid w:val="00C342AA"/>
    <w:rsid w:val="00C34583"/>
    <w:rsid w:val="00C35C41"/>
    <w:rsid w:val="00C363C7"/>
    <w:rsid w:val="00C36EFF"/>
    <w:rsid w:val="00C370A3"/>
    <w:rsid w:val="00C371A2"/>
    <w:rsid w:val="00C37282"/>
    <w:rsid w:val="00C378B2"/>
    <w:rsid w:val="00C37A52"/>
    <w:rsid w:val="00C37DBE"/>
    <w:rsid w:val="00C401EF"/>
    <w:rsid w:val="00C40E36"/>
    <w:rsid w:val="00C42005"/>
    <w:rsid w:val="00C42D46"/>
    <w:rsid w:val="00C42DB5"/>
    <w:rsid w:val="00C43987"/>
    <w:rsid w:val="00C44A34"/>
    <w:rsid w:val="00C44A7F"/>
    <w:rsid w:val="00C45431"/>
    <w:rsid w:val="00C4560C"/>
    <w:rsid w:val="00C45B5C"/>
    <w:rsid w:val="00C45DDB"/>
    <w:rsid w:val="00C46C44"/>
    <w:rsid w:val="00C4773A"/>
    <w:rsid w:val="00C477D7"/>
    <w:rsid w:val="00C50DA1"/>
    <w:rsid w:val="00C5238C"/>
    <w:rsid w:val="00C5475F"/>
    <w:rsid w:val="00C555A3"/>
    <w:rsid w:val="00C5595F"/>
    <w:rsid w:val="00C565B0"/>
    <w:rsid w:val="00C5759D"/>
    <w:rsid w:val="00C5768F"/>
    <w:rsid w:val="00C57725"/>
    <w:rsid w:val="00C57AF0"/>
    <w:rsid w:val="00C57C46"/>
    <w:rsid w:val="00C6040E"/>
    <w:rsid w:val="00C610ED"/>
    <w:rsid w:val="00C611F2"/>
    <w:rsid w:val="00C61F8C"/>
    <w:rsid w:val="00C62225"/>
    <w:rsid w:val="00C62C1A"/>
    <w:rsid w:val="00C65398"/>
    <w:rsid w:val="00C65C66"/>
    <w:rsid w:val="00C65E6E"/>
    <w:rsid w:val="00C67534"/>
    <w:rsid w:val="00C703E5"/>
    <w:rsid w:val="00C72A95"/>
    <w:rsid w:val="00C72B8E"/>
    <w:rsid w:val="00C74174"/>
    <w:rsid w:val="00C744A0"/>
    <w:rsid w:val="00C7539B"/>
    <w:rsid w:val="00C763A2"/>
    <w:rsid w:val="00C76B93"/>
    <w:rsid w:val="00C76FD1"/>
    <w:rsid w:val="00C806D8"/>
    <w:rsid w:val="00C80BB7"/>
    <w:rsid w:val="00C80CAA"/>
    <w:rsid w:val="00C811A4"/>
    <w:rsid w:val="00C82224"/>
    <w:rsid w:val="00C8227E"/>
    <w:rsid w:val="00C82643"/>
    <w:rsid w:val="00C826D1"/>
    <w:rsid w:val="00C82B32"/>
    <w:rsid w:val="00C83331"/>
    <w:rsid w:val="00C85A9D"/>
    <w:rsid w:val="00C85BD9"/>
    <w:rsid w:val="00C85CEB"/>
    <w:rsid w:val="00C8716E"/>
    <w:rsid w:val="00C9246B"/>
    <w:rsid w:val="00C92B49"/>
    <w:rsid w:val="00C95306"/>
    <w:rsid w:val="00C95458"/>
    <w:rsid w:val="00C97F12"/>
    <w:rsid w:val="00CA03D1"/>
    <w:rsid w:val="00CA09CE"/>
    <w:rsid w:val="00CA0DAD"/>
    <w:rsid w:val="00CA164F"/>
    <w:rsid w:val="00CA1A09"/>
    <w:rsid w:val="00CA465A"/>
    <w:rsid w:val="00CA4F3D"/>
    <w:rsid w:val="00CA55E9"/>
    <w:rsid w:val="00CA61B8"/>
    <w:rsid w:val="00CB15A9"/>
    <w:rsid w:val="00CB263F"/>
    <w:rsid w:val="00CB3844"/>
    <w:rsid w:val="00CB3CF7"/>
    <w:rsid w:val="00CB3DDB"/>
    <w:rsid w:val="00CB50B6"/>
    <w:rsid w:val="00CB5BA9"/>
    <w:rsid w:val="00CB6A32"/>
    <w:rsid w:val="00CB7107"/>
    <w:rsid w:val="00CC0156"/>
    <w:rsid w:val="00CC0622"/>
    <w:rsid w:val="00CC09E1"/>
    <w:rsid w:val="00CC0F49"/>
    <w:rsid w:val="00CC2D21"/>
    <w:rsid w:val="00CC311A"/>
    <w:rsid w:val="00CC3CF4"/>
    <w:rsid w:val="00CC41C1"/>
    <w:rsid w:val="00CC4349"/>
    <w:rsid w:val="00CC5E6F"/>
    <w:rsid w:val="00CC64F1"/>
    <w:rsid w:val="00CC68B5"/>
    <w:rsid w:val="00CD0D0A"/>
    <w:rsid w:val="00CD0D2F"/>
    <w:rsid w:val="00CD18E0"/>
    <w:rsid w:val="00CD1C64"/>
    <w:rsid w:val="00CD52B6"/>
    <w:rsid w:val="00CD6315"/>
    <w:rsid w:val="00CD6617"/>
    <w:rsid w:val="00CE14B7"/>
    <w:rsid w:val="00CE15A9"/>
    <w:rsid w:val="00CE1A2D"/>
    <w:rsid w:val="00CE28AD"/>
    <w:rsid w:val="00CE36D6"/>
    <w:rsid w:val="00CE417E"/>
    <w:rsid w:val="00CE4AD1"/>
    <w:rsid w:val="00CE5043"/>
    <w:rsid w:val="00CE5EE5"/>
    <w:rsid w:val="00CE7D10"/>
    <w:rsid w:val="00CF0770"/>
    <w:rsid w:val="00CF0FD0"/>
    <w:rsid w:val="00CF10DD"/>
    <w:rsid w:val="00CF1BB1"/>
    <w:rsid w:val="00CF373A"/>
    <w:rsid w:val="00CF3A25"/>
    <w:rsid w:val="00CF3B96"/>
    <w:rsid w:val="00CF3D33"/>
    <w:rsid w:val="00CF5343"/>
    <w:rsid w:val="00CF6515"/>
    <w:rsid w:val="00CF7570"/>
    <w:rsid w:val="00CF7856"/>
    <w:rsid w:val="00D00262"/>
    <w:rsid w:val="00D006B9"/>
    <w:rsid w:val="00D0229A"/>
    <w:rsid w:val="00D02490"/>
    <w:rsid w:val="00D02BF2"/>
    <w:rsid w:val="00D0352E"/>
    <w:rsid w:val="00D03687"/>
    <w:rsid w:val="00D03694"/>
    <w:rsid w:val="00D05166"/>
    <w:rsid w:val="00D077B7"/>
    <w:rsid w:val="00D07A73"/>
    <w:rsid w:val="00D07AAA"/>
    <w:rsid w:val="00D07AED"/>
    <w:rsid w:val="00D07B4A"/>
    <w:rsid w:val="00D07B83"/>
    <w:rsid w:val="00D1030D"/>
    <w:rsid w:val="00D107CB"/>
    <w:rsid w:val="00D12A50"/>
    <w:rsid w:val="00D13609"/>
    <w:rsid w:val="00D142AA"/>
    <w:rsid w:val="00D15880"/>
    <w:rsid w:val="00D17459"/>
    <w:rsid w:val="00D17CDC"/>
    <w:rsid w:val="00D2181B"/>
    <w:rsid w:val="00D21D62"/>
    <w:rsid w:val="00D220D2"/>
    <w:rsid w:val="00D239B6"/>
    <w:rsid w:val="00D24970"/>
    <w:rsid w:val="00D25C13"/>
    <w:rsid w:val="00D269BF"/>
    <w:rsid w:val="00D26E06"/>
    <w:rsid w:val="00D27815"/>
    <w:rsid w:val="00D30428"/>
    <w:rsid w:val="00D307CA"/>
    <w:rsid w:val="00D30C2D"/>
    <w:rsid w:val="00D321F8"/>
    <w:rsid w:val="00D32C04"/>
    <w:rsid w:val="00D3463E"/>
    <w:rsid w:val="00D34DBA"/>
    <w:rsid w:val="00D34F4B"/>
    <w:rsid w:val="00D35D68"/>
    <w:rsid w:val="00D36770"/>
    <w:rsid w:val="00D376A2"/>
    <w:rsid w:val="00D3793B"/>
    <w:rsid w:val="00D40213"/>
    <w:rsid w:val="00D40313"/>
    <w:rsid w:val="00D404D2"/>
    <w:rsid w:val="00D40DF3"/>
    <w:rsid w:val="00D423A1"/>
    <w:rsid w:val="00D42F7B"/>
    <w:rsid w:val="00D43B05"/>
    <w:rsid w:val="00D43F15"/>
    <w:rsid w:val="00D44344"/>
    <w:rsid w:val="00D44545"/>
    <w:rsid w:val="00D449CE"/>
    <w:rsid w:val="00D44E6A"/>
    <w:rsid w:val="00D45057"/>
    <w:rsid w:val="00D4539E"/>
    <w:rsid w:val="00D463DE"/>
    <w:rsid w:val="00D47946"/>
    <w:rsid w:val="00D5047D"/>
    <w:rsid w:val="00D52314"/>
    <w:rsid w:val="00D53B4F"/>
    <w:rsid w:val="00D54A9A"/>
    <w:rsid w:val="00D54C2F"/>
    <w:rsid w:val="00D55C48"/>
    <w:rsid w:val="00D55EC9"/>
    <w:rsid w:val="00D55F4E"/>
    <w:rsid w:val="00D56470"/>
    <w:rsid w:val="00D565CB"/>
    <w:rsid w:val="00D56A33"/>
    <w:rsid w:val="00D5719D"/>
    <w:rsid w:val="00D5791F"/>
    <w:rsid w:val="00D61226"/>
    <w:rsid w:val="00D61B9F"/>
    <w:rsid w:val="00D62D84"/>
    <w:rsid w:val="00D639BA"/>
    <w:rsid w:val="00D640B3"/>
    <w:rsid w:val="00D640F2"/>
    <w:rsid w:val="00D64B4E"/>
    <w:rsid w:val="00D67582"/>
    <w:rsid w:val="00D7043E"/>
    <w:rsid w:val="00D71AE2"/>
    <w:rsid w:val="00D71E2C"/>
    <w:rsid w:val="00D72E8E"/>
    <w:rsid w:val="00D72F0C"/>
    <w:rsid w:val="00D73171"/>
    <w:rsid w:val="00D7351E"/>
    <w:rsid w:val="00D7413A"/>
    <w:rsid w:val="00D74CE0"/>
    <w:rsid w:val="00D76939"/>
    <w:rsid w:val="00D774A0"/>
    <w:rsid w:val="00D778E6"/>
    <w:rsid w:val="00D77EE5"/>
    <w:rsid w:val="00D81492"/>
    <w:rsid w:val="00D82595"/>
    <w:rsid w:val="00D82E83"/>
    <w:rsid w:val="00D82FA4"/>
    <w:rsid w:val="00D844CC"/>
    <w:rsid w:val="00D84A42"/>
    <w:rsid w:val="00D84C64"/>
    <w:rsid w:val="00D854D1"/>
    <w:rsid w:val="00D86327"/>
    <w:rsid w:val="00D86D0C"/>
    <w:rsid w:val="00D87254"/>
    <w:rsid w:val="00D91448"/>
    <w:rsid w:val="00D916E4"/>
    <w:rsid w:val="00D920DA"/>
    <w:rsid w:val="00D92457"/>
    <w:rsid w:val="00D948FC"/>
    <w:rsid w:val="00D94DD2"/>
    <w:rsid w:val="00D94FA0"/>
    <w:rsid w:val="00D9584A"/>
    <w:rsid w:val="00D95CDF"/>
    <w:rsid w:val="00DA17ED"/>
    <w:rsid w:val="00DA1957"/>
    <w:rsid w:val="00DA2772"/>
    <w:rsid w:val="00DA3660"/>
    <w:rsid w:val="00DA3D20"/>
    <w:rsid w:val="00DA4A54"/>
    <w:rsid w:val="00DA5724"/>
    <w:rsid w:val="00DA609D"/>
    <w:rsid w:val="00DA6B6F"/>
    <w:rsid w:val="00DB09F9"/>
    <w:rsid w:val="00DB0A3B"/>
    <w:rsid w:val="00DB1875"/>
    <w:rsid w:val="00DB1FD0"/>
    <w:rsid w:val="00DB3ADB"/>
    <w:rsid w:val="00DB3FFA"/>
    <w:rsid w:val="00DB4880"/>
    <w:rsid w:val="00DB4AE2"/>
    <w:rsid w:val="00DB4D3F"/>
    <w:rsid w:val="00DB75B4"/>
    <w:rsid w:val="00DC261A"/>
    <w:rsid w:val="00DC3C17"/>
    <w:rsid w:val="00DC5B50"/>
    <w:rsid w:val="00DC5CF7"/>
    <w:rsid w:val="00DC5E97"/>
    <w:rsid w:val="00DC68F0"/>
    <w:rsid w:val="00DC6FE0"/>
    <w:rsid w:val="00DC7069"/>
    <w:rsid w:val="00DC783F"/>
    <w:rsid w:val="00DD01CA"/>
    <w:rsid w:val="00DD095F"/>
    <w:rsid w:val="00DD0B66"/>
    <w:rsid w:val="00DD1520"/>
    <w:rsid w:val="00DD26D7"/>
    <w:rsid w:val="00DD2B54"/>
    <w:rsid w:val="00DD2EBA"/>
    <w:rsid w:val="00DD3E3D"/>
    <w:rsid w:val="00DD41EF"/>
    <w:rsid w:val="00DD4BC0"/>
    <w:rsid w:val="00DD7866"/>
    <w:rsid w:val="00DE167B"/>
    <w:rsid w:val="00DE29B1"/>
    <w:rsid w:val="00DE2EC5"/>
    <w:rsid w:val="00DE3BDA"/>
    <w:rsid w:val="00DE3C46"/>
    <w:rsid w:val="00DE3E21"/>
    <w:rsid w:val="00DE4D6C"/>
    <w:rsid w:val="00DE53FB"/>
    <w:rsid w:val="00DE564B"/>
    <w:rsid w:val="00DE6A4E"/>
    <w:rsid w:val="00DE6C51"/>
    <w:rsid w:val="00DE7558"/>
    <w:rsid w:val="00DE7B78"/>
    <w:rsid w:val="00DF040E"/>
    <w:rsid w:val="00DF0819"/>
    <w:rsid w:val="00DF309D"/>
    <w:rsid w:val="00DF3AD0"/>
    <w:rsid w:val="00DF5131"/>
    <w:rsid w:val="00DF55DD"/>
    <w:rsid w:val="00DF5784"/>
    <w:rsid w:val="00DF6CA8"/>
    <w:rsid w:val="00DF6ED7"/>
    <w:rsid w:val="00DF7771"/>
    <w:rsid w:val="00E00DC2"/>
    <w:rsid w:val="00E01E3A"/>
    <w:rsid w:val="00E0225C"/>
    <w:rsid w:val="00E023F4"/>
    <w:rsid w:val="00E02402"/>
    <w:rsid w:val="00E03869"/>
    <w:rsid w:val="00E04975"/>
    <w:rsid w:val="00E04EE6"/>
    <w:rsid w:val="00E06064"/>
    <w:rsid w:val="00E06D4D"/>
    <w:rsid w:val="00E07884"/>
    <w:rsid w:val="00E11F91"/>
    <w:rsid w:val="00E121BD"/>
    <w:rsid w:val="00E12609"/>
    <w:rsid w:val="00E131A6"/>
    <w:rsid w:val="00E13715"/>
    <w:rsid w:val="00E14989"/>
    <w:rsid w:val="00E167DF"/>
    <w:rsid w:val="00E1688A"/>
    <w:rsid w:val="00E202B9"/>
    <w:rsid w:val="00E21AA3"/>
    <w:rsid w:val="00E21DF3"/>
    <w:rsid w:val="00E21EC7"/>
    <w:rsid w:val="00E23017"/>
    <w:rsid w:val="00E23051"/>
    <w:rsid w:val="00E2369D"/>
    <w:rsid w:val="00E238C2"/>
    <w:rsid w:val="00E23937"/>
    <w:rsid w:val="00E24D7E"/>
    <w:rsid w:val="00E257C0"/>
    <w:rsid w:val="00E25C70"/>
    <w:rsid w:val="00E26127"/>
    <w:rsid w:val="00E26DA6"/>
    <w:rsid w:val="00E27238"/>
    <w:rsid w:val="00E273BF"/>
    <w:rsid w:val="00E27FA5"/>
    <w:rsid w:val="00E30254"/>
    <w:rsid w:val="00E30909"/>
    <w:rsid w:val="00E3178D"/>
    <w:rsid w:val="00E32D6E"/>
    <w:rsid w:val="00E3361A"/>
    <w:rsid w:val="00E343A1"/>
    <w:rsid w:val="00E3451F"/>
    <w:rsid w:val="00E3559E"/>
    <w:rsid w:val="00E35A1C"/>
    <w:rsid w:val="00E35E70"/>
    <w:rsid w:val="00E366CD"/>
    <w:rsid w:val="00E42C0C"/>
    <w:rsid w:val="00E43C0D"/>
    <w:rsid w:val="00E44862"/>
    <w:rsid w:val="00E44E08"/>
    <w:rsid w:val="00E45920"/>
    <w:rsid w:val="00E45B66"/>
    <w:rsid w:val="00E45FCA"/>
    <w:rsid w:val="00E46745"/>
    <w:rsid w:val="00E47058"/>
    <w:rsid w:val="00E4796C"/>
    <w:rsid w:val="00E47DD1"/>
    <w:rsid w:val="00E51513"/>
    <w:rsid w:val="00E522DE"/>
    <w:rsid w:val="00E53C4E"/>
    <w:rsid w:val="00E53D03"/>
    <w:rsid w:val="00E545CB"/>
    <w:rsid w:val="00E558C5"/>
    <w:rsid w:val="00E56709"/>
    <w:rsid w:val="00E56840"/>
    <w:rsid w:val="00E56B19"/>
    <w:rsid w:val="00E6016B"/>
    <w:rsid w:val="00E629F7"/>
    <w:rsid w:val="00E62DDA"/>
    <w:rsid w:val="00E634E5"/>
    <w:rsid w:val="00E63BF1"/>
    <w:rsid w:val="00E64109"/>
    <w:rsid w:val="00E6417D"/>
    <w:rsid w:val="00E65132"/>
    <w:rsid w:val="00E65A26"/>
    <w:rsid w:val="00E6642B"/>
    <w:rsid w:val="00E67081"/>
    <w:rsid w:val="00E6798C"/>
    <w:rsid w:val="00E679C2"/>
    <w:rsid w:val="00E67B3A"/>
    <w:rsid w:val="00E705AA"/>
    <w:rsid w:val="00E71552"/>
    <w:rsid w:val="00E71CFB"/>
    <w:rsid w:val="00E7290D"/>
    <w:rsid w:val="00E74574"/>
    <w:rsid w:val="00E74FC4"/>
    <w:rsid w:val="00E75868"/>
    <w:rsid w:val="00E76087"/>
    <w:rsid w:val="00E76B5B"/>
    <w:rsid w:val="00E7782B"/>
    <w:rsid w:val="00E77EE2"/>
    <w:rsid w:val="00E8389D"/>
    <w:rsid w:val="00E83B0D"/>
    <w:rsid w:val="00E8401B"/>
    <w:rsid w:val="00E84CB3"/>
    <w:rsid w:val="00E853D8"/>
    <w:rsid w:val="00E86D38"/>
    <w:rsid w:val="00E8702A"/>
    <w:rsid w:val="00E872FF"/>
    <w:rsid w:val="00E9029B"/>
    <w:rsid w:val="00E903AC"/>
    <w:rsid w:val="00E90B65"/>
    <w:rsid w:val="00E91072"/>
    <w:rsid w:val="00E91209"/>
    <w:rsid w:val="00E93950"/>
    <w:rsid w:val="00E93DCB"/>
    <w:rsid w:val="00E93FCA"/>
    <w:rsid w:val="00E94166"/>
    <w:rsid w:val="00E9461D"/>
    <w:rsid w:val="00E972DB"/>
    <w:rsid w:val="00EA0867"/>
    <w:rsid w:val="00EA0B15"/>
    <w:rsid w:val="00EA1D81"/>
    <w:rsid w:val="00EA3193"/>
    <w:rsid w:val="00EA4080"/>
    <w:rsid w:val="00EA41E6"/>
    <w:rsid w:val="00EA4596"/>
    <w:rsid w:val="00EA4D8A"/>
    <w:rsid w:val="00EA5B9E"/>
    <w:rsid w:val="00EA5EC8"/>
    <w:rsid w:val="00EA73EA"/>
    <w:rsid w:val="00EB01F5"/>
    <w:rsid w:val="00EB071A"/>
    <w:rsid w:val="00EB0C71"/>
    <w:rsid w:val="00EB10DB"/>
    <w:rsid w:val="00EB2C72"/>
    <w:rsid w:val="00EB32A0"/>
    <w:rsid w:val="00EB4511"/>
    <w:rsid w:val="00EB5314"/>
    <w:rsid w:val="00EB5B38"/>
    <w:rsid w:val="00EB5DF4"/>
    <w:rsid w:val="00EB6E59"/>
    <w:rsid w:val="00EB77E4"/>
    <w:rsid w:val="00EB781A"/>
    <w:rsid w:val="00EC1C99"/>
    <w:rsid w:val="00EC23C3"/>
    <w:rsid w:val="00EC24FE"/>
    <w:rsid w:val="00EC2699"/>
    <w:rsid w:val="00EC2D17"/>
    <w:rsid w:val="00EC332E"/>
    <w:rsid w:val="00EC3B82"/>
    <w:rsid w:val="00EC4A82"/>
    <w:rsid w:val="00EC4CDD"/>
    <w:rsid w:val="00EC5E1A"/>
    <w:rsid w:val="00EC5FDF"/>
    <w:rsid w:val="00EC78DB"/>
    <w:rsid w:val="00ED0B82"/>
    <w:rsid w:val="00ED427E"/>
    <w:rsid w:val="00ED4687"/>
    <w:rsid w:val="00ED54D8"/>
    <w:rsid w:val="00ED6338"/>
    <w:rsid w:val="00ED695E"/>
    <w:rsid w:val="00ED6A53"/>
    <w:rsid w:val="00EE084B"/>
    <w:rsid w:val="00EE15B6"/>
    <w:rsid w:val="00EE168B"/>
    <w:rsid w:val="00EE171D"/>
    <w:rsid w:val="00EE2586"/>
    <w:rsid w:val="00EE3C0B"/>
    <w:rsid w:val="00EE64A9"/>
    <w:rsid w:val="00EE759E"/>
    <w:rsid w:val="00EF0BBE"/>
    <w:rsid w:val="00EF0C9D"/>
    <w:rsid w:val="00EF1DBD"/>
    <w:rsid w:val="00EF1DC1"/>
    <w:rsid w:val="00EF1F53"/>
    <w:rsid w:val="00EF30F8"/>
    <w:rsid w:val="00EF3197"/>
    <w:rsid w:val="00EF34C7"/>
    <w:rsid w:val="00EF3BDE"/>
    <w:rsid w:val="00EF50AF"/>
    <w:rsid w:val="00EF5EA2"/>
    <w:rsid w:val="00EF61B9"/>
    <w:rsid w:val="00F01739"/>
    <w:rsid w:val="00F017E8"/>
    <w:rsid w:val="00F01CCA"/>
    <w:rsid w:val="00F0246F"/>
    <w:rsid w:val="00F02496"/>
    <w:rsid w:val="00F024C7"/>
    <w:rsid w:val="00F0278E"/>
    <w:rsid w:val="00F02886"/>
    <w:rsid w:val="00F030F9"/>
    <w:rsid w:val="00F036F5"/>
    <w:rsid w:val="00F03D15"/>
    <w:rsid w:val="00F041A9"/>
    <w:rsid w:val="00F04371"/>
    <w:rsid w:val="00F06BFC"/>
    <w:rsid w:val="00F07A43"/>
    <w:rsid w:val="00F07C2F"/>
    <w:rsid w:val="00F1065D"/>
    <w:rsid w:val="00F11E03"/>
    <w:rsid w:val="00F11FFE"/>
    <w:rsid w:val="00F14582"/>
    <w:rsid w:val="00F14A9C"/>
    <w:rsid w:val="00F15143"/>
    <w:rsid w:val="00F15163"/>
    <w:rsid w:val="00F16789"/>
    <w:rsid w:val="00F16874"/>
    <w:rsid w:val="00F16E17"/>
    <w:rsid w:val="00F201A3"/>
    <w:rsid w:val="00F2055F"/>
    <w:rsid w:val="00F2085D"/>
    <w:rsid w:val="00F21354"/>
    <w:rsid w:val="00F2467F"/>
    <w:rsid w:val="00F24F1F"/>
    <w:rsid w:val="00F257E1"/>
    <w:rsid w:val="00F25842"/>
    <w:rsid w:val="00F30CAA"/>
    <w:rsid w:val="00F311CE"/>
    <w:rsid w:val="00F31ADA"/>
    <w:rsid w:val="00F320FA"/>
    <w:rsid w:val="00F3425C"/>
    <w:rsid w:val="00F343F8"/>
    <w:rsid w:val="00F3698D"/>
    <w:rsid w:val="00F36EAE"/>
    <w:rsid w:val="00F40BBC"/>
    <w:rsid w:val="00F422F9"/>
    <w:rsid w:val="00F425D3"/>
    <w:rsid w:val="00F42895"/>
    <w:rsid w:val="00F431D6"/>
    <w:rsid w:val="00F43F66"/>
    <w:rsid w:val="00F44189"/>
    <w:rsid w:val="00F44493"/>
    <w:rsid w:val="00F449D4"/>
    <w:rsid w:val="00F44C3B"/>
    <w:rsid w:val="00F459E0"/>
    <w:rsid w:val="00F47673"/>
    <w:rsid w:val="00F50E6F"/>
    <w:rsid w:val="00F524AC"/>
    <w:rsid w:val="00F52D97"/>
    <w:rsid w:val="00F532B0"/>
    <w:rsid w:val="00F5378B"/>
    <w:rsid w:val="00F53F88"/>
    <w:rsid w:val="00F55693"/>
    <w:rsid w:val="00F55876"/>
    <w:rsid w:val="00F55A2A"/>
    <w:rsid w:val="00F55AF4"/>
    <w:rsid w:val="00F56889"/>
    <w:rsid w:val="00F572EE"/>
    <w:rsid w:val="00F574D7"/>
    <w:rsid w:val="00F60DA5"/>
    <w:rsid w:val="00F617EC"/>
    <w:rsid w:val="00F61CCA"/>
    <w:rsid w:val="00F63A85"/>
    <w:rsid w:val="00F63BD1"/>
    <w:rsid w:val="00F63F37"/>
    <w:rsid w:val="00F640D1"/>
    <w:rsid w:val="00F6425E"/>
    <w:rsid w:val="00F64D76"/>
    <w:rsid w:val="00F64DB0"/>
    <w:rsid w:val="00F65C94"/>
    <w:rsid w:val="00F664A1"/>
    <w:rsid w:val="00F66BEF"/>
    <w:rsid w:val="00F671C8"/>
    <w:rsid w:val="00F677C3"/>
    <w:rsid w:val="00F70D68"/>
    <w:rsid w:val="00F7208E"/>
    <w:rsid w:val="00F73E16"/>
    <w:rsid w:val="00F7406A"/>
    <w:rsid w:val="00F742C5"/>
    <w:rsid w:val="00F748CC"/>
    <w:rsid w:val="00F7516F"/>
    <w:rsid w:val="00F75376"/>
    <w:rsid w:val="00F77EA9"/>
    <w:rsid w:val="00F81049"/>
    <w:rsid w:val="00F8263F"/>
    <w:rsid w:val="00F82BA7"/>
    <w:rsid w:val="00F83542"/>
    <w:rsid w:val="00F838EA"/>
    <w:rsid w:val="00F83CC4"/>
    <w:rsid w:val="00F840A3"/>
    <w:rsid w:val="00F842EE"/>
    <w:rsid w:val="00F84976"/>
    <w:rsid w:val="00F8510D"/>
    <w:rsid w:val="00F85844"/>
    <w:rsid w:val="00F85B23"/>
    <w:rsid w:val="00F86777"/>
    <w:rsid w:val="00F86A98"/>
    <w:rsid w:val="00F86B50"/>
    <w:rsid w:val="00F91703"/>
    <w:rsid w:val="00F91F29"/>
    <w:rsid w:val="00F930A3"/>
    <w:rsid w:val="00F93EBD"/>
    <w:rsid w:val="00F94249"/>
    <w:rsid w:val="00F94A24"/>
    <w:rsid w:val="00F94D26"/>
    <w:rsid w:val="00F95642"/>
    <w:rsid w:val="00F96318"/>
    <w:rsid w:val="00F964DC"/>
    <w:rsid w:val="00FA059B"/>
    <w:rsid w:val="00FA0BC1"/>
    <w:rsid w:val="00FA112C"/>
    <w:rsid w:val="00FA14FA"/>
    <w:rsid w:val="00FA2708"/>
    <w:rsid w:val="00FA372B"/>
    <w:rsid w:val="00FA3B0E"/>
    <w:rsid w:val="00FA4495"/>
    <w:rsid w:val="00FA4905"/>
    <w:rsid w:val="00FA55CB"/>
    <w:rsid w:val="00FA57E7"/>
    <w:rsid w:val="00FA5EF8"/>
    <w:rsid w:val="00FA68E2"/>
    <w:rsid w:val="00FA79BF"/>
    <w:rsid w:val="00FA7A48"/>
    <w:rsid w:val="00FB0568"/>
    <w:rsid w:val="00FB0C8B"/>
    <w:rsid w:val="00FB21C0"/>
    <w:rsid w:val="00FB29C1"/>
    <w:rsid w:val="00FB2D9A"/>
    <w:rsid w:val="00FB3BA6"/>
    <w:rsid w:val="00FB5016"/>
    <w:rsid w:val="00FB651C"/>
    <w:rsid w:val="00FB6CD5"/>
    <w:rsid w:val="00FB7D33"/>
    <w:rsid w:val="00FC06E0"/>
    <w:rsid w:val="00FC0B1C"/>
    <w:rsid w:val="00FC26A9"/>
    <w:rsid w:val="00FC3D26"/>
    <w:rsid w:val="00FC3D8A"/>
    <w:rsid w:val="00FC430A"/>
    <w:rsid w:val="00FC476B"/>
    <w:rsid w:val="00FC49FB"/>
    <w:rsid w:val="00FC5B54"/>
    <w:rsid w:val="00FC5D07"/>
    <w:rsid w:val="00FC68CB"/>
    <w:rsid w:val="00FC68F9"/>
    <w:rsid w:val="00FD0B36"/>
    <w:rsid w:val="00FD1C17"/>
    <w:rsid w:val="00FD1E89"/>
    <w:rsid w:val="00FD1F71"/>
    <w:rsid w:val="00FD235C"/>
    <w:rsid w:val="00FD24BA"/>
    <w:rsid w:val="00FD49BD"/>
    <w:rsid w:val="00FD4D8F"/>
    <w:rsid w:val="00FD51BC"/>
    <w:rsid w:val="00FD6792"/>
    <w:rsid w:val="00FD67FA"/>
    <w:rsid w:val="00FD6B30"/>
    <w:rsid w:val="00FD6F2A"/>
    <w:rsid w:val="00FE3CC1"/>
    <w:rsid w:val="00FE464D"/>
    <w:rsid w:val="00FE4DC5"/>
    <w:rsid w:val="00FE55A2"/>
    <w:rsid w:val="00FE69DE"/>
    <w:rsid w:val="00FE7C92"/>
    <w:rsid w:val="00FF029B"/>
    <w:rsid w:val="00FF02AC"/>
    <w:rsid w:val="00FF064B"/>
    <w:rsid w:val="00FF067A"/>
    <w:rsid w:val="00FF091D"/>
    <w:rsid w:val="00FF11C5"/>
    <w:rsid w:val="00FF21DD"/>
    <w:rsid w:val="00FF2DF6"/>
    <w:rsid w:val="00FF427D"/>
    <w:rsid w:val="00FF4832"/>
    <w:rsid w:val="00FF4FFF"/>
    <w:rsid w:val="00FF529C"/>
    <w:rsid w:val="00FF6B56"/>
    <w:rsid w:val="00FF6FA2"/>
    <w:rsid w:val="00FF73FA"/>
    <w:rsid w:val="00FF79A2"/>
    <w:rsid w:val="00FF7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2351ECBC-16CB-4A09-A47D-A4D4C6A55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B3CA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425D3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ae">
    <w:name w:val="字元 字元 字元"/>
    <w:basedOn w:val="a"/>
    <w:semiHidden/>
    <w:rsid w:val="00A327DC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D54C2F"/>
    <w:pPr>
      <w:tabs>
        <w:tab w:val="right" w:leader="hyphen" w:pos="8505"/>
      </w:tabs>
      <w:ind w:leftChars="0" w:left="486" w:rightChars="200" w:right="566" w:hangingChars="200" w:hanging="486"/>
    </w:pPr>
    <w:rPr>
      <w:sz w:val="24"/>
    </w:rPr>
  </w:style>
  <w:style w:type="paragraph" w:styleId="22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a5">
    <w:name w:val="(一)(二)(三) 字元"/>
    <w:link w:val="a4"/>
    <w:rsid w:val="00A327D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0">
    <w:name w:val="1.2.3. 字元"/>
    <w:link w:val="123"/>
    <w:rsid w:val="00A327D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">
    <w:name w:val="Hyperlink"/>
    <w:uiPriority w:val="99"/>
    <w:rsid w:val="003145EB"/>
    <w:rPr>
      <w:color w:val="0000FF"/>
      <w:u w:val="single"/>
    </w:rPr>
  </w:style>
  <w:style w:type="character" w:customStyle="1" w:styleId="143">
    <w:name w:val="表格內文(14行高) 字元"/>
    <w:link w:val="142"/>
    <w:rsid w:val="00876FE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0">
    <w:name w:val="footer"/>
    <w:basedOn w:val="a"/>
    <w:link w:val="af1"/>
    <w:uiPriority w:val="99"/>
    <w:rsid w:val="007F05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2">
    <w:name w:val="page number"/>
    <w:basedOn w:val="a0"/>
    <w:rsid w:val="007F0598"/>
  </w:style>
  <w:style w:type="table" w:styleId="af3">
    <w:name w:val="Table Grid"/>
    <w:basedOn w:val="a1"/>
    <w:rsid w:val="001733CA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header"/>
    <w:basedOn w:val="a"/>
    <w:link w:val="af5"/>
    <w:rsid w:val="00C363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6">
    <w:name w:val="footnote text"/>
    <w:basedOn w:val="a"/>
    <w:link w:val="af7"/>
    <w:uiPriority w:val="99"/>
    <w:semiHidden/>
    <w:unhideWhenUsed/>
    <w:rsid w:val="00C80BB7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uiPriority w:val="99"/>
    <w:semiHidden/>
    <w:rsid w:val="00C80BB7"/>
    <w:rPr>
      <w:rFonts w:ascii="標楷體" w:eastAsia="標楷體"/>
      <w:snapToGrid w:val="0"/>
      <w:kern w:val="2"/>
    </w:rPr>
  </w:style>
  <w:style w:type="character" w:styleId="af8">
    <w:name w:val="footnote reference"/>
    <w:uiPriority w:val="99"/>
    <w:unhideWhenUsed/>
    <w:rsid w:val="00C80BB7"/>
    <w:rPr>
      <w:vertAlign w:val="superscript"/>
    </w:rPr>
  </w:style>
  <w:style w:type="character" w:customStyle="1" w:styleId="1410">
    <w:name w:val="表格內文(14行高) 字元1"/>
    <w:rsid w:val="008D710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45">
    <w:name w:val="表格內文(14行高) 字元 字元"/>
    <w:rsid w:val="008D710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HTML">
    <w:name w:val="HTML Preformatted"/>
    <w:basedOn w:val="a"/>
    <w:link w:val="HTML0"/>
    <w:uiPriority w:val="99"/>
    <w:unhideWhenUsed/>
    <w:rsid w:val="0037354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373548"/>
    <w:rPr>
      <w:rFonts w:ascii="細明體" w:eastAsia="細明體" w:hAnsi="細明體" w:cs="細明體"/>
      <w:color w:val="000000"/>
      <w:sz w:val="24"/>
      <w:szCs w:val="24"/>
    </w:rPr>
  </w:style>
  <w:style w:type="character" w:customStyle="1" w:styleId="141">
    <w:name w:val="第二層(14號字) 字元1"/>
    <w:link w:val="14"/>
    <w:locked/>
    <w:rsid w:val="004A3943"/>
    <w:rPr>
      <w:rFonts w:ascii="標楷體" w:eastAsia="標楷體"/>
      <w:b/>
      <w:snapToGrid w:val="0"/>
      <w:kern w:val="2"/>
      <w:sz w:val="28"/>
    </w:rPr>
  </w:style>
  <w:style w:type="character" w:customStyle="1" w:styleId="21">
    <w:name w:val="(一)下內文縮2 字元"/>
    <w:link w:val="2"/>
    <w:locked/>
    <w:rsid w:val="004A3943"/>
    <w:rPr>
      <w:rFonts w:ascii="標楷體" w:eastAsia="標楷體"/>
      <w:snapToGrid w:val="0"/>
      <w:kern w:val="2"/>
      <w:sz w:val="28"/>
      <w:szCs w:val="28"/>
    </w:rPr>
  </w:style>
  <w:style w:type="paragraph" w:customStyle="1" w:styleId="5">
    <w:name w:val="字元 字元5"/>
    <w:basedOn w:val="a"/>
    <w:semiHidden/>
    <w:rsid w:val="00AA709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AA709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00">
    <w:name w:val="表格內文(20行高) 字元"/>
    <w:link w:val="20"/>
    <w:locked/>
    <w:rsid w:val="008235BF"/>
    <w:rPr>
      <w:rFonts w:ascii="標楷體" w:eastAsia="標楷體"/>
      <w:snapToGrid w:val="0"/>
      <w:kern w:val="2"/>
      <w:sz w:val="24"/>
      <w:szCs w:val="28"/>
    </w:rPr>
  </w:style>
  <w:style w:type="paragraph" w:customStyle="1" w:styleId="af9">
    <w:name w:val="報告名稱 字元"/>
    <w:basedOn w:val="a"/>
    <w:link w:val="afa"/>
    <w:rsid w:val="008235BF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a">
    <w:name w:val="報告名稱 字元 字元"/>
    <w:link w:val="af9"/>
    <w:rsid w:val="008235BF"/>
    <w:rPr>
      <w:rFonts w:ascii="標楷體" w:eastAsia="標楷體"/>
      <w:b/>
      <w:snapToGrid w:val="0"/>
      <w:kern w:val="2"/>
      <w:sz w:val="36"/>
      <w:szCs w:val="28"/>
    </w:rPr>
  </w:style>
  <w:style w:type="character" w:customStyle="1" w:styleId="10">
    <w:name w:val="標題 1 字元"/>
    <w:link w:val="1"/>
    <w:uiPriority w:val="9"/>
    <w:rsid w:val="00F425D3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paragraph" w:styleId="afb">
    <w:name w:val="Balloon Text"/>
    <w:basedOn w:val="a"/>
    <w:link w:val="afc"/>
    <w:uiPriority w:val="99"/>
    <w:semiHidden/>
    <w:unhideWhenUsed/>
    <w:rsid w:val="00CE5EE5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c">
    <w:name w:val="註解方塊文字 字元"/>
    <w:link w:val="afb"/>
    <w:uiPriority w:val="99"/>
    <w:semiHidden/>
    <w:rsid w:val="00CE5EE5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23">
    <w:name w:val="字元 字元2 字元 字元 字元"/>
    <w:basedOn w:val="a"/>
    <w:semiHidden/>
    <w:rsid w:val="007E6B2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1">
    <w:name w:val="頁尾 字元"/>
    <w:link w:val="af0"/>
    <w:uiPriority w:val="99"/>
    <w:rsid w:val="0050767E"/>
    <w:rPr>
      <w:rFonts w:ascii="標楷體" w:eastAsia="標楷體"/>
      <w:snapToGrid w:val="0"/>
      <w:kern w:val="2"/>
    </w:rPr>
  </w:style>
  <w:style w:type="character" w:customStyle="1" w:styleId="af5">
    <w:name w:val="頁首 字元"/>
    <w:link w:val="af4"/>
    <w:rsid w:val="00BB691A"/>
    <w:rPr>
      <w:rFonts w:ascii="標楷體" w:eastAsia="標楷體"/>
      <w:snapToGrid w:val="0"/>
      <w:kern w:val="2"/>
    </w:rPr>
  </w:style>
  <w:style w:type="paragraph" w:customStyle="1" w:styleId="afd">
    <w:name w:val="字元 字元 字元"/>
    <w:basedOn w:val="a"/>
    <w:semiHidden/>
    <w:rsid w:val="00BB691A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50">
    <w:name w:val="字元 字元5"/>
    <w:basedOn w:val="a"/>
    <w:semiHidden/>
    <w:rsid w:val="00BB691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4">
    <w:name w:val="字元 字元2 字元 字元 字元"/>
    <w:basedOn w:val="a"/>
    <w:semiHidden/>
    <w:rsid w:val="00BB691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e">
    <w:name w:val="Emphasis"/>
    <w:uiPriority w:val="20"/>
    <w:qFormat/>
    <w:rsid w:val="00BB691A"/>
    <w:rPr>
      <w:i/>
      <w:iCs/>
    </w:rPr>
  </w:style>
  <w:style w:type="paragraph" w:customStyle="1" w:styleId="Default">
    <w:name w:val="Default"/>
    <w:rsid w:val="00BB691A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Logo">
    <w:name w:val="Logo"/>
    <w:basedOn w:val="a"/>
    <w:rsid w:val="00BB691A"/>
    <w:pPr>
      <w:widowControl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paragraph" w:customStyle="1" w:styleId="aff">
    <w:name w:val="註腳"/>
    <w:basedOn w:val="142"/>
    <w:qFormat/>
    <w:rsid w:val="00BB691A"/>
    <w:pPr>
      <w:ind w:left="224" w:hangingChars="92" w:hanging="224"/>
    </w:pPr>
  </w:style>
  <w:style w:type="character" w:styleId="aff0">
    <w:name w:val="FollowedHyperlink"/>
    <w:uiPriority w:val="99"/>
    <w:semiHidden/>
    <w:unhideWhenUsed/>
    <w:rsid w:val="00BB691A"/>
    <w:rPr>
      <w:color w:val="954F72"/>
      <w:u w:val="single"/>
    </w:rPr>
  </w:style>
  <w:style w:type="paragraph" w:styleId="Web">
    <w:name w:val="Normal (Web)"/>
    <w:basedOn w:val="a"/>
    <w:uiPriority w:val="99"/>
    <w:semiHidden/>
    <w:unhideWhenUsed/>
    <w:rsid w:val="0057474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7">
    <w:name w:val="註腳(表格內文14行高左右齊)"/>
    <w:basedOn w:val="142"/>
    <w:qFormat/>
    <w:rsid w:val="00463A50"/>
    <w:pPr>
      <w:wordWrap w:val="0"/>
      <w:ind w:leftChars="-15" w:left="153" w:hangingChars="80" w:hanging="195"/>
      <w:jc w:val="both"/>
    </w:pPr>
    <w:rPr>
      <w:rFonts w:ascii="華康中黑體" w:eastAsia="華康中黑體" w:hAnsi="Calibri" w:cs="Calibri"/>
    </w:rPr>
  </w:style>
  <w:style w:type="character" w:customStyle="1" w:styleId="ac">
    <w:name w:val="姓名及分機 字元"/>
    <w:link w:val="ab"/>
    <w:rsid w:val="004345F8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03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1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86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43151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072114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618242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61ADEB"/>
                        <w:left w:val="single" w:sz="6" w:space="0" w:color="61ADEB"/>
                        <w:bottom w:val="single" w:sz="6" w:space="0" w:color="61ADEB"/>
                        <w:right w:val="single" w:sz="6" w:space="0" w:color="61ADEB"/>
                      </w:divBdr>
                      <w:divsChild>
                        <w:div w:id="1968118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3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2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54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533237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096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444407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31532;&#19968;&#20491;&#20154;\&#26700;&#38754;\&#38928;&#31639;&#31684;&#26412;970520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03B0CC-38CF-4ABD-8620-2C3C2C24C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317</Words>
  <Characters>1810</Characters>
  <Application>Microsoft Office Word</Application>
  <DocSecurity>0</DocSecurity>
  <Lines>15</Lines>
  <Paragraphs>4</Paragraphs>
  <ScaleCrop>false</ScaleCrop>
  <Company/>
  <LinksUpToDate>false</LinksUpToDate>
  <CharactersWithSpaces>2123</CharactersWithSpaces>
  <SharedDoc>false</SharedDoc>
  <HLinks>
    <vt:vector size="24" baseType="variant">
      <vt:variant>
        <vt:i4>1900595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_Toc195626530</vt:lpwstr>
      </vt:variant>
      <vt:variant>
        <vt:i4>1835059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_Toc195626529</vt:lpwstr>
      </vt:variant>
      <vt:variant>
        <vt:i4>1835059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_Toc195626528</vt:lpwstr>
      </vt:variant>
      <vt:variant>
        <vt:i4>1835059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_Toc195626527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醫療財團法人病理發展基金會100年度預算評估報告 頁次</dc:title>
  <dc:subject/>
  <dc:creator>第一個人</dc:creator>
  <cp:keywords/>
  <cp:lastModifiedBy>Administrator</cp:lastModifiedBy>
  <cp:revision>2</cp:revision>
  <cp:lastPrinted>2025-04-15T08:52:00Z</cp:lastPrinted>
  <dcterms:created xsi:type="dcterms:W3CDTF">2025-04-21T07:11:00Z</dcterms:created>
  <dcterms:modified xsi:type="dcterms:W3CDTF">2025-04-21T07:11:00Z</dcterms:modified>
</cp:coreProperties>
</file>