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8388B9" w14:textId="77777777" w:rsidR="00F8236F" w:rsidRDefault="00F8236F" w:rsidP="00F8236F">
      <w:pPr>
        <w:pStyle w:val="aa"/>
      </w:pPr>
      <w:bookmarkStart w:id="0" w:name="_GoBack"/>
      <w:bookmarkEnd w:id="0"/>
      <w:r w:rsidRPr="00761B3C">
        <w:rPr>
          <w:rFonts w:hint="eastAsia"/>
        </w:rPr>
        <w:t>財團法人</w:t>
      </w:r>
      <w:r w:rsidRPr="00F02317">
        <w:rPr>
          <w:rFonts w:hint="eastAsia"/>
        </w:rPr>
        <w:t>醫院評鑑暨醫療品質策進會</w:t>
      </w:r>
      <w:r w:rsidRPr="00761B3C">
        <w:rPr>
          <w:rFonts w:hint="eastAsia"/>
        </w:rPr>
        <w:t>1</w:t>
      </w:r>
      <w:r w:rsidR="00727E5C">
        <w:rPr>
          <w:rFonts w:hint="eastAsia"/>
        </w:rPr>
        <w:t>1</w:t>
      </w:r>
      <w:r w:rsidR="00C2017D">
        <w:rPr>
          <w:rFonts w:hint="eastAsia"/>
        </w:rPr>
        <w:t>4</w:t>
      </w:r>
      <w:r>
        <w:rPr>
          <w:rFonts w:hint="eastAsia"/>
        </w:rPr>
        <w:t>年度預算評估報告</w:t>
      </w:r>
    </w:p>
    <w:p w14:paraId="7D20D62E" w14:textId="77777777" w:rsidR="00F8236F" w:rsidRDefault="009B42D5" w:rsidP="00D60C36">
      <w:pPr>
        <w:pStyle w:val="a8"/>
        <w:ind w:firstLine="566"/>
      </w:pPr>
      <w:r w:rsidRPr="009B42D5">
        <w:rPr>
          <w:rFonts w:hint="eastAsia"/>
        </w:rPr>
        <w:t>財團法人醫院評鑑暨醫療品質策進會</w:t>
      </w:r>
      <w:r w:rsidR="00294472">
        <w:rPr>
          <w:rFonts w:hint="eastAsia"/>
        </w:rPr>
        <w:t>(</w:t>
      </w:r>
      <w:r w:rsidR="0087796B">
        <w:rPr>
          <w:rFonts w:hint="eastAsia"/>
        </w:rPr>
        <w:t>以下簡</w:t>
      </w:r>
      <w:r w:rsidRPr="009B42D5">
        <w:rPr>
          <w:rFonts w:hint="eastAsia"/>
        </w:rPr>
        <w:t>稱</w:t>
      </w:r>
      <w:r>
        <w:rPr>
          <w:rFonts w:hint="eastAsia"/>
        </w:rPr>
        <w:t>醫策會</w:t>
      </w:r>
      <w:r w:rsidR="00294472">
        <w:rPr>
          <w:rFonts w:hint="eastAsia"/>
        </w:rPr>
        <w:t>)</w:t>
      </w:r>
      <w:r w:rsidR="00E95006">
        <w:rPr>
          <w:rFonts w:hint="eastAsia"/>
        </w:rPr>
        <w:t>係</w:t>
      </w:r>
      <w:r w:rsidR="00F8236F">
        <w:rPr>
          <w:rFonts w:hint="eastAsia"/>
        </w:rPr>
        <w:t>衛生福利部(</w:t>
      </w:r>
      <w:r w:rsidR="0087796B">
        <w:rPr>
          <w:rFonts w:hint="eastAsia"/>
        </w:rPr>
        <w:t>以</w:t>
      </w:r>
      <w:r w:rsidR="00F8236F">
        <w:rPr>
          <w:rFonts w:hint="eastAsia"/>
        </w:rPr>
        <w:t>下</w:t>
      </w:r>
      <w:r w:rsidR="0087796B">
        <w:rPr>
          <w:rFonts w:hint="eastAsia"/>
        </w:rPr>
        <w:t>簡</w:t>
      </w:r>
      <w:r w:rsidR="00F8236F">
        <w:rPr>
          <w:rFonts w:hint="eastAsia"/>
        </w:rPr>
        <w:t>稱衛福部)</w:t>
      </w:r>
      <w:r w:rsidR="00F8236F" w:rsidRPr="000D46CB">
        <w:rPr>
          <w:rFonts w:hint="eastAsia"/>
        </w:rPr>
        <w:t>於「建立醫療網第3</w:t>
      </w:r>
      <w:r w:rsidR="00A2685D">
        <w:rPr>
          <w:rFonts w:hint="eastAsia"/>
        </w:rPr>
        <w:t>期計畫」研議設置</w:t>
      </w:r>
      <w:r w:rsidR="0087796B">
        <w:rPr>
          <w:rFonts w:hAnsi="標楷體" w:hint="eastAsia"/>
        </w:rPr>
        <w:t>，具</w:t>
      </w:r>
      <w:r w:rsidR="00A2685D">
        <w:rPr>
          <w:rFonts w:hint="eastAsia"/>
        </w:rPr>
        <w:t>非政府、非營利、</w:t>
      </w:r>
      <w:r w:rsidR="0087796B">
        <w:rPr>
          <w:rFonts w:hint="eastAsia"/>
        </w:rPr>
        <w:t>第三人</w:t>
      </w:r>
      <w:r w:rsidR="00A2685D">
        <w:rPr>
          <w:rFonts w:hint="eastAsia"/>
        </w:rPr>
        <w:t>公益基金會</w:t>
      </w:r>
      <w:r w:rsidR="0087796B">
        <w:rPr>
          <w:rFonts w:hint="eastAsia"/>
        </w:rPr>
        <w:t>等</w:t>
      </w:r>
      <w:r w:rsidR="00A2685D">
        <w:rPr>
          <w:rFonts w:hint="eastAsia"/>
        </w:rPr>
        <w:t>性質之醫院評鑑機構</w:t>
      </w:r>
      <w:r w:rsidR="00F8236F" w:rsidRPr="000D46CB">
        <w:rPr>
          <w:rFonts w:hint="eastAsia"/>
        </w:rPr>
        <w:t>，經行政院</w:t>
      </w:r>
      <w:r w:rsidR="0087796B">
        <w:rPr>
          <w:rFonts w:hint="eastAsia"/>
        </w:rPr>
        <w:t>於</w:t>
      </w:r>
      <w:r w:rsidR="00F8236F" w:rsidRPr="000D46CB">
        <w:rPr>
          <w:rFonts w:hint="eastAsia"/>
        </w:rPr>
        <w:t>88年1</w:t>
      </w:r>
      <w:r>
        <w:rPr>
          <w:rFonts w:hint="eastAsia"/>
        </w:rPr>
        <w:t>月</w:t>
      </w:r>
      <w:r w:rsidR="0087796B">
        <w:rPr>
          <w:rFonts w:hint="eastAsia"/>
        </w:rPr>
        <w:t>正式核准設立</w:t>
      </w:r>
      <w:r>
        <w:rPr>
          <w:rFonts w:hint="eastAsia"/>
        </w:rPr>
        <w:t>，</w:t>
      </w:r>
      <w:r w:rsidR="0087796B">
        <w:rPr>
          <w:rFonts w:hint="eastAsia"/>
        </w:rPr>
        <w:t>同年</w:t>
      </w:r>
      <w:r>
        <w:rPr>
          <w:rFonts w:hint="eastAsia"/>
        </w:rPr>
        <w:t>由衛福部、</w:t>
      </w:r>
      <w:r w:rsidRPr="000D46CB">
        <w:rPr>
          <w:rFonts w:hint="eastAsia"/>
        </w:rPr>
        <w:t>中華民國醫師公會全國聯合會、</w:t>
      </w:r>
      <w:r>
        <w:rPr>
          <w:rFonts w:hint="eastAsia"/>
        </w:rPr>
        <w:t>臺灣</w:t>
      </w:r>
      <w:r w:rsidRPr="000D46CB">
        <w:rPr>
          <w:rFonts w:hint="eastAsia"/>
        </w:rPr>
        <w:t>醫院協會、</w:t>
      </w:r>
      <w:r>
        <w:rPr>
          <w:rFonts w:hint="eastAsia"/>
        </w:rPr>
        <w:t>臺</w:t>
      </w:r>
      <w:r w:rsidRPr="000D46CB">
        <w:rPr>
          <w:rFonts w:hint="eastAsia"/>
        </w:rPr>
        <w:t>灣私立醫療院所協會</w:t>
      </w:r>
      <w:r w:rsidR="00435067">
        <w:rPr>
          <w:rFonts w:hint="eastAsia"/>
        </w:rPr>
        <w:t>等機構</w:t>
      </w:r>
      <w:r w:rsidR="0087796B">
        <w:rPr>
          <w:rFonts w:hint="eastAsia"/>
        </w:rPr>
        <w:t>共同</w:t>
      </w:r>
      <w:r>
        <w:rPr>
          <w:rFonts w:hint="eastAsia"/>
        </w:rPr>
        <w:t>捐助，</w:t>
      </w:r>
      <w:r w:rsidR="0087796B">
        <w:rPr>
          <w:rFonts w:hint="eastAsia"/>
        </w:rPr>
        <w:t>並</w:t>
      </w:r>
      <w:r>
        <w:rPr>
          <w:rFonts w:hint="eastAsia"/>
        </w:rPr>
        <w:t>於</w:t>
      </w:r>
      <w:r w:rsidR="00F8236F" w:rsidRPr="000D46CB">
        <w:rPr>
          <w:rFonts w:hint="eastAsia"/>
        </w:rPr>
        <w:t>同年3月8</w:t>
      </w:r>
      <w:r>
        <w:rPr>
          <w:rFonts w:hint="eastAsia"/>
        </w:rPr>
        <w:t>日完成</w:t>
      </w:r>
      <w:r w:rsidR="00F8236F" w:rsidRPr="000D46CB">
        <w:rPr>
          <w:rFonts w:hint="eastAsia"/>
        </w:rPr>
        <w:t>設立登記。</w:t>
      </w:r>
      <w:r w:rsidR="00152661">
        <w:rPr>
          <w:rFonts w:hint="eastAsia"/>
        </w:rPr>
        <w:t>為落實</w:t>
      </w:r>
      <w:r w:rsidR="00985F22" w:rsidRPr="00435067">
        <w:rPr>
          <w:rFonts w:hint="eastAsia"/>
        </w:rPr>
        <w:t>協助國家醫療品質政策之推展及執行、醫療品質之認證、輔導醫療機構經營管理、促進醫病關係和諧、提升我國醫療品質</w:t>
      </w:r>
      <w:r w:rsidR="00152661">
        <w:rPr>
          <w:rFonts w:hint="eastAsia"/>
        </w:rPr>
        <w:t>等設立</w:t>
      </w:r>
      <w:r w:rsidR="00435067">
        <w:rPr>
          <w:rFonts w:hint="eastAsia"/>
        </w:rPr>
        <w:t>宗旨</w:t>
      </w:r>
      <w:r w:rsidR="00435067">
        <w:rPr>
          <w:rFonts w:hAnsi="標楷體" w:hint="eastAsia"/>
        </w:rPr>
        <w:t>，</w:t>
      </w:r>
      <w:r w:rsidR="00435067">
        <w:rPr>
          <w:rFonts w:hint="eastAsia"/>
        </w:rPr>
        <w:t>醫策會</w:t>
      </w:r>
      <w:r w:rsidR="006E11AF">
        <w:rPr>
          <w:rFonts w:hint="eastAsia"/>
        </w:rPr>
        <w:t>透過推動</w:t>
      </w:r>
      <w:r w:rsidR="00655B88">
        <w:rPr>
          <w:rFonts w:hint="eastAsia"/>
        </w:rPr>
        <w:t>評鑑訪查</w:t>
      </w:r>
      <w:r w:rsidR="00655B88">
        <w:rPr>
          <w:rFonts w:hAnsi="標楷體" w:hint="eastAsia"/>
        </w:rPr>
        <w:t>、品質</w:t>
      </w:r>
      <w:r w:rsidR="00655B88">
        <w:rPr>
          <w:rFonts w:hint="eastAsia"/>
        </w:rPr>
        <w:t>認證</w:t>
      </w:r>
      <w:r w:rsidR="00655B88">
        <w:rPr>
          <w:rFonts w:hAnsi="標楷體" w:hint="eastAsia"/>
        </w:rPr>
        <w:t>、教育培訓等</w:t>
      </w:r>
      <w:r w:rsidR="006E11AF">
        <w:rPr>
          <w:rFonts w:hAnsi="標楷體" w:hint="eastAsia"/>
        </w:rPr>
        <w:t>業務</w:t>
      </w:r>
      <w:r w:rsidR="00655B88">
        <w:rPr>
          <w:rFonts w:hAnsi="標楷體" w:hint="eastAsia"/>
        </w:rPr>
        <w:t>，並與醫療機構建立資源共享平台，鼓勵醫療機構精進醫療品質，共同促進民眾健康福祉。</w:t>
      </w:r>
    </w:p>
    <w:p w14:paraId="6FC58CA8" w14:textId="77777777" w:rsidR="00F8236F" w:rsidRDefault="00F8236F" w:rsidP="00D60C36">
      <w:pPr>
        <w:pStyle w:val="a8"/>
        <w:ind w:firstLine="566"/>
      </w:pPr>
      <w:r>
        <w:rPr>
          <w:rFonts w:hint="eastAsia"/>
        </w:rPr>
        <w:t>醫策會</w:t>
      </w:r>
      <w:r w:rsidR="00BA06A4" w:rsidRPr="00BB17B0">
        <w:rPr>
          <w:rFonts w:hint="eastAsia"/>
        </w:rPr>
        <w:t>1</w:t>
      </w:r>
      <w:r w:rsidR="00BA06A4">
        <w:t>1</w:t>
      </w:r>
      <w:r w:rsidR="006E11AF">
        <w:rPr>
          <w:rFonts w:hint="eastAsia"/>
        </w:rPr>
        <w:t>4</w:t>
      </w:r>
      <w:r w:rsidR="00BA06A4" w:rsidRPr="00BB17B0">
        <w:rPr>
          <w:rFonts w:hint="eastAsia"/>
        </w:rPr>
        <w:t>年度預算案編列收入</w:t>
      </w:r>
      <w:r w:rsidR="00175DC4">
        <w:rPr>
          <w:rFonts w:hint="eastAsia"/>
        </w:rPr>
        <w:t>3億4</w:t>
      </w:r>
      <w:r w:rsidR="006E11AF">
        <w:t>,</w:t>
      </w:r>
      <w:r w:rsidR="006E11AF">
        <w:rPr>
          <w:rFonts w:hint="eastAsia"/>
        </w:rPr>
        <w:t>5</w:t>
      </w:r>
      <w:r w:rsidR="00175DC4">
        <w:rPr>
          <w:rFonts w:hint="eastAsia"/>
        </w:rPr>
        <w:t>0</w:t>
      </w:r>
      <w:r w:rsidR="006E11AF">
        <w:rPr>
          <w:rFonts w:hint="eastAsia"/>
        </w:rPr>
        <w:t>6</w:t>
      </w:r>
      <w:r w:rsidR="00175DC4">
        <w:rPr>
          <w:rFonts w:hint="eastAsia"/>
        </w:rPr>
        <w:t>萬</w:t>
      </w:r>
      <w:r w:rsidR="006E11AF">
        <w:rPr>
          <w:rFonts w:hint="eastAsia"/>
        </w:rPr>
        <w:t>2</w:t>
      </w:r>
      <w:r w:rsidR="00BA06A4" w:rsidRPr="00BB17B0">
        <w:rPr>
          <w:rFonts w:hint="eastAsia"/>
        </w:rPr>
        <w:t>千元，較</w:t>
      </w:r>
      <w:r w:rsidR="00BA06A4">
        <w:rPr>
          <w:rFonts w:hint="eastAsia"/>
        </w:rPr>
        <w:t>11</w:t>
      </w:r>
      <w:r w:rsidR="006E11AF">
        <w:t>3</w:t>
      </w:r>
      <w:r w:rsidR="00BA06A4" w:rsidRPr="00BB17B0">
        <w:rPr>
          <w:rFonts w:hint="eastAsia"/>
        </w:rPr>
        <w:t>年度</w:t>
      </w:r>
      <w:r w:rsidR="00BA06A4">
        <w:rPr>
          <w:rFonts w:hAnsi="標楷體" w:hint="eastAsia"/>
        </w:rPr>
        <w:t>預算數</w:t>
      </w:r>
      <w:r w:rsidR="00152661">
        <w:rPr>
          <w:rFonts w:hAnsi="標楷體" w:hint="eastAsia"/>
        </w:rPr>
        <w:t>3億430萬4千元</w:t>
      </w:r>
      <w:r w:rsidR="00BA06A4">
        <w:rPr>
          <w:rFonts w:hAnsi="標楷體" w:hint="eastAsia"/>
        </w:rPr>
        <w:t>增</w:t>
      </w:r>
      <w:r w:rsidR="009F6648">
        <w:rPr>
          <w:rFonts w:hAnsi="標楷體" w:hint="eastAsia"/>
        </w:rPr>
        <w:t>加</w:t>
      </w:r>
      <w:r w:rsidR="006E11AF">
        <w:rPr>
          <w:rFonts w:hAnsi="標楷體" w:hint="eastAsia"/>
        </w:rPr>
        <w:t>4</w:t>
      </w:r>
      <w:r w:rsidR="00175DC4">
        <w:rPr>
          <w:rFonts w:hAnsi="標楷體"/>
        </w:rPr>
        <w:t>,</w:t>
      </w:r>
      <w:r w:rsidR="006E11AF">
        <w:rPr>
          <w:rFonts w:hAnsi="標楷體"/>
        </w:rPr>
        <w:t>075</w:t>
      </w:r>
      <w:r w:rsidR="00175DC4">
        <w:rPr>
          <w:rFonts w:hAnsi="標楷體" w:hint="eastAsia"/>
        </w:rPr>
        <w:t>萬</w:t>
      </w:r>
      <w:r w:rsidR="006E11AF">
        <w:rPr>
          <w:rFonts w:hAnsi="標楷體" w:hint="eastAsia"/>
        </w:rPr>
        <w:t>8</w:t>
      </w:r>
      <w:r w:rsidR="00BA06A4">
        <w:rPr>
          <w:rFonts w:hAnsi="標楷體" w:hint="eastAsia"/>
        </w:rPr>
        <w:t>千元</w:t>
      </w:r>
      <w:r w:rsidR="00BA06A4">
        <w:rPr>
          <w:rFonts w:hint="eastAsia"/>
        </w:rPr>
        <w:t>(增幅</w:t>
      </w:r>
      <w:r w:rsidR="006E11AF">
        <w:rPr>
          <w:rFonts w:hint="eastAsia"/>
        </w:rPr>
        <w:t>1</w:t>
      </w:r>
      <w:r w:rsidR="006E11AF">
        <w:t>3</w:t>
      </w:r>
      <w:r w:rsidR="00175DC4">
        <w:t>.</w:t>
      </w:r>
      <w:r w:rsidR="006E11AF">
        <w:t>39</w:t>
      </w:r>
      <w:r w:rsidR="00BA06A4" w:rsidRPr="00BB17B0">
        <w:rPr>
          <w:rFonts w:hint="eastAsia"/>
        </w:rPr>
        <w:t>%)；支出編列</w:t>
      </w:r>
      <w:r w:rsidR="00FB4743">
        <w:t>3</w:t>
      </w:r>
      <w:r w:rsidR="00FB4743">
        <w:rPr>
          <w:rFonts w:hint="eastAsia"/>
        </w:rPr>
        <w:t>億</w:t>
      </w:r>
      <w:r w:rsidR="006E11AF">
        <w:t>4,480</w:t>
      </w:r>
      <w:r w:rsidR="00FB4743">
        <w:rPr>
          <w:rFonts w:hint="eastAsia"/>
        </w:rPr>
        <w:t>萬</w:t>
      </w:r>
      <w:r w:rsidR="006E11AF">
        <w:rPr>
          <w:rFonts w:hint="eastAsia"/>
        </w:rPr>
        <w:t>3千</w:t>
      </w:r>
      <w:r w:rsidR="00BA06A4" w:rsidRPr="00BB17B0">
        <w:rPr>
          <w:rFonts w:hint="eastAsia"/>
        </w:rPr>
        <w:t>元，較</w:t>
      </w:r>
      <w:r w:rsidR="00BA06A4">
        <w:rPr>
          <w:rFonts w:hint="eastAsia"/>
        </w:rPr>
        <w:t>11</w:t>
      </w:r>
      <w:r w:rsidR="006E11AF">
        <w:rPr>
          <w:rFonts w:hint="eastAsia"/>
        </w:rPr>
        <w:t>3</w:t>
      </w:r>
      <w:r w:rsidR="00BA06A4" w:rsidRPr="00BB17B0">
        <w:rPr>
          <w:rFonts w:hint="eastAsia"/>
        </w:rPr>
        <w:t>年度</w:t>
      </w:r>
      <w:r w:rsidR="00BA06A4">
        <w:rPr>
          <w:rFonts w:hAnsi="標楷體" w:hint="eastAsia"/>
        </w:rPr>
        <w:t>預算數</w:t>
      </w:r>
      <w:r w:rsidR="00152661">
        <w:rPr>
          <w:rFonts w:hAnsi="標楷體" w:hint="eastAsia"/>
        </w:rPr>
        <w:t>3億153萬元</w:t>
      </w:r>
      <w:r w:rsidR="00242AB8">
        <w:rPr>
          <w:rFonts w:hAnsi="標楷體" w:hint="eastAsia"/>
        </w:rPr>
        <w:t>增加</w:t>
      </w:r>
      <w:r w:rsidR="006E11AF">
        <w:rPr>
          <w:rFonts w:hint="eastAsia"/>
        </w:rPr>
        <w:t>4</w:t>
      </w:r>
      <w:r w:rsidR="000C4864">
        <w:t>,</w:t>
      </w:r>
      <w:r w:rsidR="006E11AF">
        <w:rPr>
          <w:rFonts w:hint="eastAsia"/>
        </w:rPr>
        <w:t>32</w:t>
      </w:r>
      <w:r w:rsidR="000C4864">
        <w:rPr>
          <w:rFonts w:hint="eastAsia"/>
        </w:rPr>
        <w:t>7</w:t>
      </w:r>
      <w:r w:rsidR="0010657A">
        <w:rPr>
          <w:rFonts w:hint="eastAsia"/>
        </w:rPr>
        <w:t>萬</w:t>
      </w:r>
      <w:r w:rsidR="006E11AF">
        <w:rPr>
          <w:rFonts w:hint="eastAsia"/>
        </w:rPr>
        <w:t>3千</w:t>
      </w:r>
      <w:r w:rsidR="00BA06A4" w:rsidRPr="00BB17B0">
        <w:rPr>
          <w:rFonts w:hint="eastAsia"/>
        </w:rPr>
        <w:t>元(增幅</w:t>
      </w:r>
      <w:r w:rsidR="0010657A">
        <w:rPr>
          <w:rFonts w:hint="eastAsia"/>
        </w:rPr>
        <w:t>14.</w:t>
      </w:r>
      <w:r w:rsidR="006E11AF">
        <w:rPr>
          <w:rFonts w:hint="eastAsia"/>
        </w:rPr>
        <w:t>35</w:t>
      </w:r>
      <w:r w:rsidR="00BA06A4" w:rsidRPr="00BB17B0">
        <w:rPr>
          <w:rFonts w:hint="eastAsia"/>
        </w:rPr>
        <w:t>%)；收支相抵後賸餘</w:t>
      </w:r>
      <w:r w:rsidR="0010657A">
        <w:rPr>
          <w:rFonts w:hint="eastAsia"/>
        </w:rPr>
        <w:t>2</w:t>
      </w:r>
      <w:r w:rsidR="006E11AF">
        <w:rPr>
          <w:rFonts w:hint="eastAsia"/>
        </w:rPr>
        <w:t>5</w:t>
      </w:r>
      <w:r w:rsidR="0010657A">
        <w:rPr>
          <w:rFonts w:hint="eastAsia"/>
        </w:rPr>
        <w:t>萬</w:t>
      </w:r>
      <w:r w:rsidR="006E11AF">
        <w:rPr>
          <w:rFonts w:hint="eastAsia"/>
        </w:rPr>
        <w:t>9</w:t>
      </w:r>
      <w:r w:rsidR="00BA06A4" w:rsidRPr="00BB17B0">
        <w:rPr>
          <w:rFonts w:hint="eastAsia"/>
        </w:rPr>
        <w:t>千元，較</w:t>
      </w:r>
      <w:r w:rsidR="000907F2">
        <w:rPr>
          <w:rFonts w:hint="eastAsia"/>
        </w:rPr>
        <w:t>11</w:t>
      </w:r>
      <w:r w:rsidR="006E11AF">
        <w:rPr>
          <w:rFonts w:hint="eastAsia"/>
        </w:rPr>
        <w:t>3</w:t>
      </w:r>
      <w:r w:rsidR="00BA06A4" w:rsidRPr="00BB17B0">
        <w:rPr>
          <w:rFonts w:hint="eastAsia"/>
        </w:rPr>
        <w:t>年度</w:t>
      </w:r>
      <w:r w:rsidR="00BA06A4">
        <w:rPr>
          <w:rFonts w:hAnsi="標楷體" w:hint="eastAsia"/>
        </w:rPr>
        <w:t>預算數</w:t>
      </w:r>
      <w:r w:rsidR="009F6648">
        <w:rPr>
          <w:rFonts w:hAnsi="標楷體" w:hint="eastAsia"/>
        </w:rPr>
        <w:t>277萬4千元</w:t>
      </w:r>
      <w:r w:rsidR="0010657A">
        <w:rPr>
          <w:rFonts w:hAnsi="標楷體" w:hint="eastAsia"/>
        </w:rPr>
        <w:t>減</w:t>
      </w:r>
      <w:r w:rsidR="00242AB8">
        <w:rPr>
          <w:rFonts w:hAnsi="標楷體" w:hint="eastAsia"/>
        </w:rPr>
        <w:t>少</w:t>
      </w:r>
      <w:r w:rsidR="006E11AF">
        <w:rPr>
          <w:rFonts w:hAnsi="標楷體" w:hint="eastAsia"/>
        </w:rPr>
        <w:t>251</w:t>
      </w:r>
      <w:r w:rsidR="0010657A">
        <w:rPr>
          <w:rFonts w:hAnsi="標楷體" w:hint="eastAsia"/>
        </w:rPr>
        <w:t>萬</w:t>
      </w:r>
      <w:r w:rsidR="006E11AF">
        <w:rPr>
          <w:rFonts w:hAnsi="標楷體" w:hint="eastAsia"/>
        </w:rPr>
        <w:t>5</w:t>
      </w:r>
      <w:r w:rsidR="00BA06A4" w:rsidRPr="00BB17B0">
        <w:rPr>
          <w:rFonts w:hAnsi="標楷體" w:hint="eastAsia"/>
        </w:rPr>
        <w:t>千</w:t>
      </w:r>
      <w:r w:rsidR="00BA06A4" w:rsidRPr="00BB17B0">
        <w:rPr>
          <w:rFonts w:hint="eastAsia"/>
        </w:rPr>
        <w:t>元(</w:t>
      </w:r>
      <w:r w:rsidR="0010657A">
        <w:rPr>
          <w:rFonts w:hint="eastAsia"/>
        </w:rPr>
        <w:t>減</w:t>
      </w:r>
      <w:r w:rsidR="00BA06A4" w:rsidRPr="00BB17B0">
        <w:rPr>
          <w:rFonts w:hint="eastAsia"/>
        </w:rPr>
        <w:t>幅</w:t>
      </w:r>
      <w:r w:rsidR="006E11AF">
        <w:rPr>
          <w:rFonts w:hint="eastAsia"/>
        </w:rPr>
        <w:t>90</w:t>
      </w:r>
      <w:r w:rsidR="0010657A">
        <w:rPr>
          <w:rFonts w:hint="eastAsia"/>
        </w:rPr>
        <w:t>.</w:t>
      </w:r>
      <w:r w:rsidR="006E11AF">
        <w:rPr>
          <w:rFonts w:hint="eastAsia"/>
        </w:rPr>
        <w:t>66</w:t>
      </w:r>
      <w:r w:rsidR="00BA06A4" w:rsidRPr="00BB17B0">
        <w:rPr>
          <w:rFonts w:hint="eastAsia"/>
        </w:rPr>
        <w:t>%)</w:t>
      </w:r>
      <w:r>
        <w:rPr>
          <w:rFonts w:hint="eastAsia"/>
        </w:rPr>
        <w:t>。</w:t>
      </w:r>
      <w:r>
        <w:rPr>
          <w:rStyle w:val="style2"/>
          <w:rFonts w:hAnsi="標楷體" w:cs="Arial" w:hint="eastAsia"/>
        </w:rPr>
        <w:t>謹</w:t>
      </w:r>
      <w:r>
        <w:rPr>
          <w:rFonts w:hint="eastAsia"/>
          <w:kern w:val="0"/>
        </w:rPr>
        <w:t>就醫策會1</w:t>
      </w:r>
      <w:r w:rsidR="00727E5C">
        <w:rPr>
          <w:rFonts w:hint="eastAsia"/>
          <w:kern w:val="0"/>
        </w:rPr>
        <w:t>1</w:t>
      </w:r>
      <w:r w:rsidR="00097DFC">
        <w:rPr>
          <w:rFonts w:hint="eastAsia"/>
          <w:kern w:val="0"/>
        </w:rPr>
        <w:t>4</w:t>
      </w:r>
      <w:r>
        <w:rPr>
          <w:rFonts w:hint="eastAsia"/>
          <w:kern w:val="0"/>
        </w:rPr>
        <w:t>年度</w:t>
      </w:r>
      <w:r w:rsidR="004B6DBD">
        <w:rPr>
          <w:rFonts w:hint="eastAsia"/>
          <w:kern w:val="0"/>
        </w:rPr>
        <w:t>預算案</w:t>
      </w:r>
      <w:r>
        <w:rPr>
          <w:rFonts w:hint="eastAsia"/>
        </w:rPr>
        <w:t>評</w:t>
      </w:r>
      <w:r w:rsidR="009B42D5">
        <w:rPr>
          <w:rFonts w:hint="eastAsia"/>
        </w:rPr>
        <w:t>析</w:t>
      </w:r>
      <w:r w:rsidRPr="00F74473">
        <w:rPr>
          <w:rFonts w:hint="eastAsia"/>
        </w:rPr>
        <w:t>如</w:t>
      </w:r>
      <w:r>
        <w:rPr>
          <w:rFonts w:hint="eastAsia"/>
        </w:rPr>
        <w:t>下</w:t>
      </w:r>
      <w:r w:rsidRPr="00F74473">
        <w:rPr>
          <w:rFonts w:hint="eastAsia"/>
        </w:rPr>
        <w:t>：</w:t>
      </w:r>
    </w:p>
    <w:p w14:paraId="08B2033E" w14:textId="77777777" w:rsidR="003F63F3" w:rsidRPr="00584B2B" w:rsidRDefault="00097DFC" w:rsidP="008A6022">
      <w:pPr>
        <w:pStyle w:val="14"/>
      </w:pPr>
      <w:bookmarkStart w:id="1" w:name="_Toc194944341"/>
      <w:r>
        <w:rPr>
          <w:rFonts w:hint="eastAsia"/>
        </w:rPr>
        <w:t>二</w:t>
      </w:r>
      <w:r w:rsidR="00584B2B" w:rsidRPr="00584B2B">
        <w:rPr>
          <w:rFonts w:hint="eastAsia"/>
        </w:rPr>
        <w:t>、</w:t>
      </w:r>
      <w:r w:rsidR="00160477">
        <w:rPr>
          <w:rFonts w:hint="eastAsia"/>
        </w:rPr>
        <w:t>醫療院所為主要碳排來源之一</w:t>
      </w:r>
      <w:r w:rsidR="001E460E">
        <w:rPr>
          <w:rFonts w:hAnsi="標楷體" w:hint="eastAsia"/>
        </w:rPr>
        <w:t>，</w:t>
      </w:r>
      <w:r w:rsidR="00160477">
        <w:rPr>
          <w:rFonts w:hAnsi="標楷體" w:hint="eastAsia"/>
        </w:rPr>
        <w:t>在</w:t>
      </w:r>
      <w:r w:rsidR="00133453">
        <w:rPr>
          <w:rFonts w:hAnsi="標楷體" w:hint="eastAsia"/>
        </w:rPr>
        <w:t>政府推動淨零碳排政策</w:t>
      </w:r>
      <w:r w:rsidR="000D1B57">
        <w:rPr>
          <w:rFonts w:hAnsi="標楷體" w:hint="eastAsia"/>
        </w:rPr>
        <w:t>下</w:t>
      </w:r>
      <w:r w:rsidR="00701B56">
        <w:rPr>
          <w:rFonts w:hAnsi="標楷體" w:hint="eastAsia"/>
        </w:rPr>
        <w:t>，醫院評鑑基準</w:t>
      </w:r>
      <w:r w:rsidR="00133453">
        <w:rPr>
          <w:rFonts w:hAnsi="標楷體" w:hint="eastAsia"/>
        </w:rPr>
        <w:t>允宜適時納入相關內容</w:t>
      </w:r>
      <w:r w:rsidR="000D6497">
        <w:rPr>
          <w:rFonts w:hAnsi="標楷體" w:hint="eastAsia"/>
        </w:rPr>
        <w:t>，</w:t>
      </w:r>
      <w:r w:rsidR="007D12CE">
        <w:rPr>
          <w:rFonts w:hAnsi="標楷體" w:hint="eastAsia"/>
        </w:rPr>
        <w:t>俾強化</w:t>
      </w:r>
      <w:r w:rsidR="00D77E01">
        <w:rPr>
          <w:rFonts w:hAnsi="標楷體" w:hint="eastAsia"/>
        </w:rPr>
        <w:t>醫院</w:t>
      </w:r>
      <w:r w:rsidR="00701B56">
        <w:rPr>
          <w:rFonts w:hAnsi="標楷體" w:hint="eastAsia"/>
        </w:rPr>
        <w:t>經營韌性與永續發展</w:t>
      </w:r>
      <w:bookmarkEnd w:id="1"/>
    </w:p>
    <w:p w14:paraId="30331EE4" w14:textId="77777777" w:rsidR="003F63F3" w:rsidRPr="00AF7A96" w:rsidRDefault="003F63F3" w:rsidP="00656B43">
      <w:pPr>
        <w:ind w:left="566" w:firstLine="566"/>
        <w:rPr>
          <w:lang w:eastAsia="zh-HK"/>
        </w:rPr>
      </w:pPr>
      <w:r w:rsidRPr="00AF7A96">
        <w:rPr>
          <w:rFonts w:hint="eastAsia"/>
        </w:rPr>
        <w:t>醫策會</w:t>
      </w:r>
      <w:r w:rsidRPr="00AF7A96">
        <w:t>11</w:t>
      </w:r>
      <w:r w:rsidR="00D77E01">
        <w:rPr>
          <w:rFonts w:hint="eastAsia"/>
        </w:rPr>
        <w:t>4</w:t>
      </w:r>
      <w:r w:rsidRPr="00AF7A96">
        <w:rPr>
          <w:rFonts w:hint="eastAsia"/>
          <w:lang w:eastAsia="zh-HK"/>
        </w:rPr>
        <w:t>年度</w:t>
      </w:r>
      <w:r w:rsidRPr="00AF7A96">
        <w:rPr>
          <w:rFonts w:hint="eastAsia"/>
        </w:rPr>
        <w:t>預算案</w:t>
      </w:r>
      <w:r w:rsidR="0083144D">
        <w:rPr>
          <w:rFonts w:hint="eastAsia"/>
        </w:rPr>
        <w:t>於</w:t>
      </w:r>
      <w:r w:rsidR="00FD081D">
        <w:rPr>
          <w:rFonts w:hint="eastAsia"/>
        </w:rPr>
        <w:t>勞務收入項下之</w:t>
      </w:r>
      <w:r w:rsidR="001D1530" w:rsidRPr="00AF7A96">
        <w:rPr>
          <w:rFonts w:hint="eastAsia"/>
        </w:rPr>
        <w:t>「專案計畫收入-招標-評鑑」</w:t>
      </w:r>
      <w:r w:rsidR="00FD081D">
        <w:rPr>
          <w:rFonts w:hint="eastAsia"/>
        </w:rPr>
        <w:t>編列5</w:t>
      </w:r>
      <w:r w:rsidR="00FD081D">
        <w:t>,</w:t>
      </w:r>
      <w:r w:rsidR="00FD081D">
        <w:rPr>
          <w:rFonts w:hint="eastAsia"/>
        </w:rPr>
        <w:t>619萬元</w:t>
      </w:r>
      <w:r w:rsidR="00FD081D">
        <w:rPr>
          <w:rFonts w:hAnsi="標楷體" w:hint="eastAsia"/>
        </w:rPr>
        <w:t>，</w:t>
      </w:r>
      <w:r w:rsidR="006C03D0">
        <w:rPr>
          <w:rFonts w:hAnsi="標楷體" w:hint="eastAsia"/>
        </w:rPr>
        <w:t>較113年度預算數5</w:t>
      </w:r>
      <w:r w:rsidR="006C03D0">
        <w:rPr>
          <w:rFonts w:hAnsi="標楷體"/>
        </w:rPr>
        <w:t>,</w:t>
      </w:r>
      <w:r w:rsidR="006C03D0">
        <w:rPr>
          <w:rFonts w:hAnsi="標楷體" w:hint="eastAsia"/>
        </w:rPr>
        <w:t>333萬3千元增</w:t>
      </w:r>
      <w:r w:rsidR="000D1B57">
        <w:rPr>
          <w:rFonts w:hAnsi="標楷體" w:hint="eastAsia"/>
        </w:rPr>
        <w:t>加</w:t>
      </w:r>
      <w:r w:rsidR="006C03D0">
        <w:rPr>
          <w:rFonts w:hAnsi="標楷體" w:hint="eastAsia"/>
        </w:rPr>
        <w:t>285萬7千元(增幅5.36%)；</w:t>
      </w:r>
      <w:r w:rsidR="00FD081D">
        <w:rPr>
          <w:rFonts w:hint="eastAsia"/>
        </w:rPr>
        <w:t>勞務成本項下</w:t>
      </w:r>
      <w:r w:rsidR="00E239CB" w:rsidRPr="00AF7A96">
        <w:rPr>
          <w:rFonts w:hint="eastAsia"/>
        </w:rPr>
        <w:t>及「</w:t>
      </w:r>
      <w:r w:rsidR="003A41EF" w:rsidRPr="00AF7A96">
        <w:rPr>
          <w:rFonts w:hint="eastAsia"/>
        </w:rPr>
        <w:t>專案計畫支出-招標-評鑑</w:t>
      </w:r>
      <w:r w:rsidR="00E239CB" w:rsidRPr="00AF7A96">
        <w:rPr>
          <w:rFonts w:hint="eastAsia"/>
        </w:rPr>
        <w:t>」</w:t>
      </w:r>
      <w:r w:rsidR="001D1530" w:rsidRPr="00AF7A96">
        <w:rPr>
          <w:rFonts w:hint="eastAsia"/>
        </w:rPr>
        <w:t>項下</w:t>
      </w:r>
      <w:r w:rsidRPr="00AF7A96">
        <w:rPr>
          <w:rFonts w:hint="eastAsia"/>
        </w:rPr>
        <w:t>編列</w:t>
      </w:r>
      <w:r w:rsidR="003A41EF" w:rsidRPr="00AF7A96">
        <w:t>4,4</w:t>
      </w:r>
      <w:r w:rsidR="00E3771B">
        <w:rPr>
          <w:rFonts w:hint="eastAsia"/>
        </w:rPr>
        <w:t>43</w:t>
      </w:r>
      <w:r w:rsidR="003A41EF" w:rsidRPr="00AF7A96">
        <w:rPr>
          <w:rFonts w:hint="eastAsia"/>
        </w:rPr>
        <w:t>萬</w:t>
      </w:r>
      <w:r w:rsidR="00E3771B">
        <w:rPr>
          <w:rFonts w:hint="eastAsia"/>
        </w:rPr>
        <w:t>1</w:t>
      </w:r>
      <w:r w:rsidR="003A41EF" w:rsidRPr="00AF7A96">
        <w:rPr>
          <w:rFonts w:hint="eastAsia"/>
        </w:rPr>
        <w:t>千元</w:t>
      </w:r>
      <w:r w:rsidR="006C03D0">
        <w:rPr>
          <w:rFonts w:hAnsi="標楷體" w:hint="eastAsia"/>
        </w:rPr>
        <w:t>，</w:t>
      </w:r>
      <w:r w:rsidR="006C03D0" w:rsidRPr="006C03D0">
        <w:rPr>
          <w:rFonts w:hAnsi="標楷體" w:hint="eastAsia"/>
        </w:rPr>
        <w:t>較113年度預算數</w:t>
      </w:r>
      <w:r w:rsidR="006C03D0">
        <w:rPr>
          <w:rFonts w:hAnsi="標楷體" w:hint="eastAsia"/>
        </w:rPr>
        <w:t>4</w:t>
      </w:r>
      <w:r w:rsidR="006C03D0">
        <w:rPr>
          <w:rFonts w:hAnsi="標楷體"/>
        </w:rPr>
        <w:t>,</w:t>
      </w:r>
      <w:r w:rsidR="006C03D0">
        <w:rPr>
          <w:rFonts w:hAnsi="標楷體" w:hint="eastAsia"/>
        </w:rPr>
        <w:t>415萬2千元增</w:t>
      </w:r>
      <w:r w:rsidR="000D1B57">
        <w:rPr>
          <w:rFonts w:hAnsi="標楷體" w:hint="eastAsia"/>
        </w:rPr>
        <w:t>加</w:t>
      </w:r>
      <w:r w:rsidR="006C03D0">
        <w:rPr>
          <w:rFonts w:hAnsi="標楷體" w:hint="eastAsia"/>
        </w:rPr>
        <w:t>27萬9千元(增幅0.63%)</w:t>
      </w:r>
      <w:r w:rsidRPr="00AF7A96">
        <w:rPr>
          <w:rFonts w:hint="eastAsia"/>
        </w:rPr>
        <w:t>。</w:t>
      </w:r>
      <w:r w:rsidR="000C021A">
        <w:rPr>
          <w:rFonts w:hint="eastAsia"/>
        </w:rPr>
        <w:t>有關</w:t>
      </w:r>
      <w:r w:rsidR="004555B1">
        <w:rPr>
          <w:rFonts w:hint="eastAsia"/>
        </w:rPr>
        <w:t>近年</w:t>
      </w:r>
      <w:r w:rsidR="00C40D20">
        <w:rPr>
          <w:rFonts w:hint="eastAsia"/>
        </w:rPr>
        <w:t>醫策會</w:t>
      </w:r>
      <w:r w:rsidR="00E3771B">
        <w:rPr>
          <w:rFonts w:hint="eastAsia"/>
        </w:rPr>
        <w:t>醫院評鑑</w:t>
      </w:r>
      <w:r w:rsidR="004555B1">
        <w:rPr>
          <w:rFonts w:hint="eastAsia"/>
        </w:rPr>
        <w:t>成果</w:t>
      </w:r>
      <w:r w:rsidR="00A8212A">
        <w:rPr>
          <w:rFonts w:hint="eastAsia"/>
        </w:rPr>
        <w:t>概況</w:t>
      </w:r>
      <w:r w:rsidR="00E3771B">
        <w:rPr>
          <w:rFonts w:hAnsi="標楷體" w:hint="eastAsia"/>
        </w:rPr>
        <w:t>，謹敘明如次</w:t>
      </w:r>
      <w:r w:rsidRPr="00AF7A96">
        <w:rPr>
          <w:rFonts w:hint="eastAsia"/>
          <w:lang w:eastAsia="zh-HK"/>
        </w:rPr>
        <w:t>：</w:t>
      </w:r>
    </w:p>
    <w:p w14:paraId="3434E19A" w14:textId="77777777" w:rsidR="00D67497" w:rsidRPr="00656B43" w:rsidRDefault="00D67497" w:rsidP="00D67497">
      <w:pPr>
        <w:pStyle w:val="a4"/>
        <w:ind w:left="849" w:hanging="283"/>
        <w:rPr>
          <w:b/>
        </w:rPr>
      </w:pPr>
      <w:r w:rsidRPr="00656B43">
        <w:rPr>
          <w:rFonts w:hint="eastAsia"/>
          <w:b/>
        </w:rPr>
        <w:lastRenderedPageBreak/>
        <w:t>(一)</w:t>
      </w:r>
      <w:r w:rsidR="00254E20">
        <w:rPr>
          <w:rFonts w:hint="eastAsia"/>
          <w:b/>
        </w:rPr>
        <w:t>近年</w:t>
      </w:r>
      <w:r w:rsidR="008859CF">
        <w:rPr>
          <w:rFonts w:hint="eastAsia"/>
          <w:b/>
        </w:rPr>
        <w:t>醫院</w:t>
      </w:r>
      <w:r w:rsidR="00CB7A43" w:rsidRPr="00CB7A43">
        <w:rPr>
          <w:rFonts w:hint="eastAsia"/>
          <w:b/>
        </w:rPr>
        <w:t>評鑑</w:t>
      </w:r>
      <w:r w:rsidR="00254E20">
        <w:rPr>
          <w:rFonts w:hint="eastAsia"/>
          <w:b/>
        </w:rPr>
        <w:t>之參與機構日趨多元且家數呈增加趨勢</w:t>
      </w:r>
      <w:r>
        <w:rPr>
          <w:rFonts w:hint="eastAsia"/>
          <w:b/>
        </w:rPr>
        <w:t xml:space="preserve">                                                                                                                                                                                                                                                                                                                                                  </w:t>
      </w:r>
    </w:p>
    <w:p w14:paraId="6BBFA370" w14:textId="77777777" w:rsidR="008859CF" w:rsidRDefault="00D67497" w:rsidP="00D67497">
      <w:pPr>
        <w:pStyle w:val="a4"/>
        <w:ind w:left="849" w:hanging="283"/>
      </w:pPr>
      <w:r>
        <w:rPr>
          <w:rFonts w:hint="eastAsia"/>
        </w:rPr>
        <w:t xml:space="preserve">      </w:t>
      </w:r>
      <w:r w:rsidR="008859CF" w:rsidRPr="00C27AFE">
        <w:rPr>
          <w:rFonts w:hint="eastAsia"/>
        </w:rPr>
        <w:t>為提升醫療服務品質及確保病人權益，</w:t>
      </w:r>
      <w:r w:rsidR="008859CF">
        <w:rPr>
          <w:rFonts w:hint="eastAsia"/>
        </w:rPr>
        <w:t>衛福部依</w:t>
      </w:r>
      <w:r w:rsidR="008859CF" w:rsidRPr="002A69D1">
        <w:rPr>
          <w:rFonts w:hint="eastAsia"/>
        </w:rPr>
        <w:t>醫療法第28條</w:t>
      </w:r>
      <w:r w:rsidR="008859CF">
        <w:rPr>
          <w:rFonts w:hAnsi="標楷體" w:hint="eastAsia"/>
        </w:rPr>
        <w:t>、</w:t>
      </w:r>
      <w:r w:rsidR="008859CF" w:rsidRPr="002A69D1">
        <w:rPr>
          <w:rFonts w:hint="eastAsia"/>
        </w:rPr>
        <w:t>第95條規定</w:t>
      </w:r>
      <w:r w:rsidR="008859CF">
        <w:rPr>
          <w:rStyle w:val="af4"/>
        </w:rPr>
        <w:footnoteReference w:id="1"/>
      </w:r>
      <w:r w:rsidR="008859CF">
        <w:rPr>
          <w:rFonts w:hint="eastAsia"/>
        </w:rPr>
        <w:t>辦理醫院評鑑</w:t>
      </w:r>
      <w:r w:rsidR="008859CF">
        <w:rPr>
          <w:rFonts w:hAnsi="標楷體" w:hint="eastAsia"/>
        </w:rPr>
        <w:t>、</w:t>
      </w:r>
      <w:r w:rsidR="008859CF">
        <w:rPr>
          <w:rFonts w:hint="eastAsia"/>
        </w:rPr>
        <w:t>教學醫院評鑑</w:t>
      </w:r>
      <w:r w:rsidR="008859CF">
        <w:rPr>
          <w:rFonts w:hAnsi="標楷體" w:hint="eastAsia"/>
        </w:rPr>
        <w:t>；在推動評鑑之具體作法方面，</w:t>
      </w:r>
      <w:r w:rsidR="008859CF">
        <w:rPr>
          <w:rFonts w:hint="eastAsia"/>
        </w:rPr>
        <w:t>依</w:t>
      </w:r>
      <w:r w:rsidR="008859CF" w:rsidRPr="002A69D1">
        <w:rPr>
          <w:rFonts w:hint="eastAsia"/>
        </w:rPr>
        <w:t>醫療法</w:t>
      </w:r>
      <w:r w:rsidR="008859CF">
        <w:rPr>
          <w:rFonts w:hint="eastAsia"/>
        </w:rPr>
        <w:t>第122條授權訂定之</w:t>
      </w:r>
      <w:r w:rsidR="008859CF" w:rsidRPr="002A69D1">
        <w:rPr>
          <w:rFonts w:hint="eastAsia"/>
        </w:rPr>
        <w:t>施行細則第15</w:t>
      </w:r>
      <w:r w:rsidR="008859CF">
        <w:rPr>
          <w:rFonts w:hint="eastAsia"/>
        </w:rPr>
        <w:t>條</w:t>
      </w:r>
      <w:r w:rsidR="008859CF">
        <w:rPr>
          <w:rFonts w:hAnsi="標楷體" w:hint="eastAsia"/>
        </w:rPr>
        <w:t>、第61條</w:t>
      </w:r>
      <w:r w:rsidR="008859CF" w:rsidRPr="002A69D1">
        <w:rPr>
          <w:rFonts w:hint="eastAsia"/>
        </w:rPr>
        <w:t>規定</w:t>
      </w:r>
      <w:r w:rsidR="008859CF">
        <w:rPr>
          <w:rStyle w:val="af4"/>
        </w:rPr>
        <w:footnoteReference w:id="2"/>
      </w:r>
      <w:r w:rsidR="008859CF">
        <w:rPr>
          <w:rFonts w:hAnsi="標楷體" w:hint="eastAsia"/>
        </w:rPr>
        <w:t>，</w:t>
      </w:r>
      <w:r w:rsidR="008859CF" w:rsidRPr="006208A7">
        <w:rPr>
          <w:rFonts w:hAnsi="標楷體" w:hint="eastAsia"/>
        </w:rPr>
        <w:t>應訂定評鑑基準及作業程序，並得邀請有關學者、專家</w:t>
      </w:r>
      <w:r w:rsidR="008859CF">
        <w:rPr>
          <w:rFonts w:hAnsi="標楷體" w:hint="eastAsia"/>
        </w:rPr>
        <w:t>參與；在評鑑結果方面，依前揭施行細則第16條、第62條規定</w:t>
      </w:r>
      <w:r w:rsidR="008859CF">
        <w:rPr>
          <w:rStyle w:val="af4"/>
          <w:rFonts w:hAnsi="標楷體"/>
        </w:rPr>
        <w:footnoteReference w:id="3"/>
      </w:r>
      <w:r w:rsidR="008859CF" w:rsidRPr="002A69D1">
        <w:rPr>
          <w:rFonts w:hint="eastAsia"/>
        </w:rPr>
        <w:t>，</w:t>
      </w:r>
      <w:r w:rsidR="008859CF">
        <w:rPr>
          <w:rFonts w:hint="eastAsia"/>
        </w:rPr>
        <w:t>應</w:t>
      </w:r>
      <w:r w:rsidR="008859CF" w:rsidRPr="006339AD">
        <w:rPr>
          <w:rFonts w:hint="eastAsia"/>
        </w:rPr>
        <w:t>以書面通知申請評鑑醫院，並將評鑑合格</w:t>
      </w:r>
      <w:r w:rsidR="008859CF" w:rsidRPr="006339AD">
        <w:rPr>
          <w:rFonts w:hint="eastAsia"/>
        </w:rPr>
        <w:lastRenderedPageBreak/>
        <w:t>之醫院名單與其合格有效期間及類別等有關事項</w:t>
      </w:r>
      <w:r w:rsidR="008859CF">
        <w:rPr>
          <w:rFonts w:hint="eastAsia"/>
        </w:rPr>
        <w:t>予</w:t>
      </w:r>
      <w:r w:rsidR="008859CF" w:rsidRPr="006339AD">
        <w:rPr>
          <w:rFonts w:hint="eastAsia"/>
        </w:rPr>
        <w:t>以公告</w:t>
      </w:r>
      <w:r w:rsidR="008859CF">
        <w:rPr>
          <w:rFonts w:hAnsi="標楷體" w:hint="eastAsia"/>
        </w:rPr>
        <w:t>。按</w:t>
      </w:r>
      <w:r w:rsidR="008859CF">
        <w:rPr>
          <w:rFonts w:hint="eastAsia"/>
        </w:rPr>
        <w:t>我國</w:t>
      </w:r>
      <w:r w:rsidR="008859CF" w:rsidRPr="002A69D1">
        <w:rPr>
          <w:rFonts w:hint="eastAsia"/>
        </w:rPr>
        <w:t>自67年</w:t>
      </w:r>
      <w:r w:rsidR="008859CF">
        <w:rPr>
          <w:rFonts w:hint="eastAsia"/>
        </w:rPr>
        <w:t>起</w:t>
      </w:r>
      <w:r w:rsidR="008859CF" w:rsidRPr="002A69D1">
        <w:rPr>
          <w:rFonts w:hint="eastAsia"/>
        </w:rPr>
        <w:t>辦理教學醫院評鑑，</w:t>
      </w:r>
      <w:r w:rsidR="008859CF">
        <w:rPr>
          <w:rFonts w:hint="eastAsia"/>
        </w:rPr>
        <w:t>並自</w:t>
      </w:r>
      <w:r w:rsidR="008859CF" w:rsidRPr="002A69D1">
        <w:rPr>
          <w:rFonts w:hint="eastAsia"/>
        </w:rPr>
        <w:t>77年起辦理</w:t>
      </w:r>
      <w:r w:rsidR="008859CF">
        <w:rPr>
          <w:rFonts w:hint="eastAsia"/>
        </w:rPr>
        <w:t>於</w:t>
      </w:r>
      <w:r w:rsidR="008859CF" w:rsidRPr="002A69D1">
        <w:rPr>
          <w:rFonts w:hint="eastAsia"/>
        </w:rPr>
        <w:t>全國性醫院評鑑。</w:t>
      </w:r>
      <w:r w:rsidR="008859CF">
        <w:rPr>
          <w:rFonts w:hint="eastAsia"/>
        </w:rPr>
        <w:t>對於符合所有評鑑標準之醫療院所</w:t>
      </w:r>
      <w:r w:rsidR="008859CF">
        <w:rPr>
          <w:rFonts w:hAnsi="標楷體" w:hint="eastAsia"/>
        </w:rPr>
        <w:t>，</w:t>
      </w:r>
      <w:r w:rsidR="008859CF">
        <w:rPr>
          <w:rFonts w:hint="eastAsia"/>
        </w:rPr>
        <w:t>原則上核予4年效期</w:t>
      </w:r>
      <w:r w:rsidR="008859CF">
        <w:rPr>
          <w:rFonts w:hAnsi="標楷體" w:hint="eastAsia"/>
        </w:rPr>
        <w:t>，</w:t>
      </w:r>
      <w:r w:rsidR="008859CF">
        <w:rPr>
          <w:rFonts w:hint="eastAsia"/>
        </w:rPr>
        <w:t>對於受評重點條文僅部分合格者</w:t>
      </w:r>
      <w:r w:rsidR="008859CF">
        <w:rPr>
          <w:rFonts w:hAnsi="標楷體" w:hint="eastAsia"/>
        </w:rPr>
        <w:t>，</w:t>
      </w:r>
      <w:r w:rsidR="008859CF">
        <w:rPr>
          <w:rFonts w:hint="eastAsia"/>
        </w:rPr>
        <w:t>則給予1年效期</w:t>
      </w:r>
      <w:r w:rsidR="008859CF">
        <w:rPr>
          <w:rFonts w:hAnsi="標楷體" w:hint="eastAsia"/>
        </w:rPr>
        <w:t>。</w:t>
      </w:r>
    </w:p>
    <w:p w14:paraId="31EDFF5E" w14:textId="77777777" w:rsidR="00D67497" w:rsidRDefault="008859CF" w:rsidP="00143046">
      <w:pPr>
        <w:pStyle w:val="a4"/>
        <w:ind w:leftChars="174" w:left="850" w:hangingChars="126" w:hanging="357"/>
        <w:rPr>
          <w:b/>
        </w:rPr>
      </w:pPr>
      <w:r>
        <w:rPr>
          <w:rFonts w:hint="eastAsia"/>
        </w:rPr>
        <w:t xml:space="preserve">      </w:t>
      </w:r>
      <w:r w:rsidR="00D67497">
        <w:rPr>
          <w:rFonts w:hint="eastAsia"/>
        </w:rPr>
        <w:t>依醫策會</w:t>
      </w:r>
      <w:r w:rsidR="00CC7276">
        <w:rPr>
          <w:rFonts w:hint="eastAsia"/>
        </w:rPr>
        <w:t>提供</w:t>
      </w:r>
      <w:r w:rsidR="00D67497">
        <w:rPr>
          <w:rFonts w:hint="eastAsia"/>
        </w:rPr>
        <w:t>資料</w:t>
      </w:r>
      <w:r w:rsidR="00D67497" w:rsidRPr="00C27AFE">
        <w:rPr>
          <w:rFonts w:hint="eastAsia"/>
        </w:rPr>
        <w:t>，</w:t>
      </w:r>
      <w:r w:rsidR="00AA395A">
        <w:rPr>
          <w:rFonts w:hint="eastAsia"/>
        </w:rPr>
        <w:t>近年辦理評鑑項目</w:t>
      </w:r>
      <w:r w:rsidR="006C03D0">
        <w:rPr>
          <w:rFonts w:hint="eastAsia"/>
        </w:rPr>
        <w:t>依醫療機構之性質區分為</w:t>
      </w:r>
      <w:r w:rsidR="00AA395A">
        <w:rPr>
          <w:rFonts w:hint="eastAsia"/>
        </w:rPr>
        <w:t>醫院評鑑</w:t>
      </w:r>
      <w:r w:rsidR="00AA395A">
        <w:rPr>
          <w:rFonts w:hAnsi="標楷體" w:hint="eastAsia"/>
        </w:rPr>
        <w:t>、</w:t>
      </w:r>
      <w:r w:rsidR="00DA5698">
        <w:rPr>
          <w:rFonts w:hint="eastAsia"/>
        </w:rPr>
        <w:t>教學醫院評鑑</w:t>
      </w:r>
      <w:r w:rsidR="00AA395A">
        <w:rPr>
          <w:rFonts w:hAnsi="標楷體" w:hint="eastAsia"/>
        </w:rPr>
        <w:t>、</w:t>
      </w:r>
      <w:r w:rsidR="00AA395A">
        <w:rPr>
          <w:rFonts w:hint="eastAsia"/>
        </w:rPr>
        <w:t>兒童醫院評鑑</w:t>
      </w:r>
      <w:r w:rsidR="00AA395A">
        <w:rPr>
          <w:rFonts w:hAnsi="標楷體" w:hint="eastAsia"/>
        </w:rPr>
        <w:t>、</w:t>
      </w:r>
      <w:r w:rsidR="00AA395A">
        <w:rPr>
          <w:rFonts w:hint="eastAsia"/>
        </w:rPr>
        <w:t>兒童教學醫院評鑑</w:t>
      </w:r>
      <w:r w:rsidR="00AA395A">
        <w:rPr>
          <w:rFonts w:hAnsi="標楷體" w:hint="eastAsia"/>
        </w:rPr>
        <w:t>、</w:t>
      </w:r>
      <w:r w:rsidR="00AA395A">
        <w:rPr>
          <w:rFonts w:hint="eastAsia"/>
        </w:rPr>
        <w:t>醫院緊急醫療能力分級評定</w:t>
      </w:r>
      <w:r w:rsidR="00AA395A">
        <w:rPr>
          <w:rFonts w:hAnsi="標楷體" w:hint="eastAsia"/>
        </w:rPr>
        <w:t>、</w:t>
      </w:r>
      <w:r w:rsidR="00AA395A">
        <w:rPr>
          <w:rFonts w:hint="eastAsia"/>
        </w:rPr>
        <w:t>牙科醫院評鑑</w:t>
      </w:r>
      <w:r w:rsidR="00AA395A">
        <w:rPr>
          <w:rFonts w:hAnsi="標楷體" w:hint="eastAsia"/>
        </w:rPr>
        <w:t>、</w:t>
      </w:r>
      <w:r w:rsidR="00AA395A">
        <w:rPr>
          <w:rFonts w:hint="eastAsia"/>
        </w:rPr>
        <w:t>牙科教學醫院評鑑</w:t>
      </w:r>
      <w:r w:rsidR="00FB0A4E">
        <w:rPr>
          <w:rFonts w:hAnsi="標楷體" w:hint="eastAsia"/>
        </w:rPr>
        <w:t>、</w:t>
      </w:r>
      <w:r w:rsidR="00FB0A4E">
        <w:rPr>
          <w:rFonts w:hint="eastAsia"/>
        </w:rPr>
        <w:t>精神科醫院評鑑</w:t>
      </w:r>
      <w:r w:rsidR="00FB0A4E">
        <w:rPr>
          <w:rFonts w:hAnsi="標楷體" w:hint="eastAsia"/>
        </w:rPr>
        <w:t>、</w:t>
      </w:r>
      <w:r w:rsidR="00FB0A4E">
        <w:rPr>
          <w:rFonts w:hint="eastAsia"/>
        </w:rPr>
        <w:t>精神科教學醫院評鑑</w:t>
      </w:r>
      <w:r w:rsidR="00FB0A4E">
        <w:rPr>
          <w:rFonts w:hAnsi="標楷體" w:hint="eastAsia"/>
        </w:rPr>
        <w:t>、</w:t>
      </w:r>
      <w:r w:rsidR="00FB0A4E">
        <w:rPr>
          <w:rFonts w:hint="eastAsia"/>
        </w:rPr>
        <w:t>精神復健機構評鑑及精神護理之家評鑑等</w:t>
      </w:r>
      <w:r w:rsidR="00286942">
        <w:rPr>
          <w:rFonts w:hint="eastAsia"/>
        </w:rPr>
        <w:t>11類</w:t>
      </w:r>
      <w:r w:rsidR="00FB0A4E">
        <w:rPr>
          <w:rFonts w:hAnsi="標楷體" w:hint="eastAsia"/>
        </w:rPr>
        <w:t>，</w:t>
      </w:r>
      <w:r w:rsidR="00AA395A">
        <w:rPr>
          <w:rFonts w:hint="eastAsia"/>
        </w:rPr>
        <w:t>110至113年度</w:t>
      </w:r>
      <w:r w:rsidR="00143046">
        <w:rPr>
          <w:rFonts w:hint="eastAsia"/>
        </w:rPr>
        <w:t>間</w:t>
      </w:r>
      <w:r w:rsidR="00FB0A4E">
        <w:rPr>
          <w:rFonts w:hint="eastAsia"/>
        </w:rPr>
        <w:t>申請</w:t>
      </w:r>
      <w:r w:rsidR="00143046">
        <w:rPr>
          <w:rFonts w:hint="eastAsia"/>
        </w:rPr>
        <w:lastRenderedPageBreak/>
        <w:t>各類評鑑</w:t>
      </w:r>
      <w:r w:rsidR="003172F2">
        <w:rPr>
          <w:rFonts w:hint="eastAsia"/>
        </w:rPr>
        <w:t>且經公告通過之醫療機構家數</w:t>
      </w:r>
      <w:r w:rsidR="00143046">
        <w:rPr>
          <w:rFonts w:hint="eastAsia"/>
        </w:rPr>
        <w:t>自</w:t>
      </w:r>
      <w:r w:rsidR="003172F2">
        <w:rPr>
          <w:rFonts w:hint="eastAsia"/>
        </w:rPr>
        <w:t>6</w:t>
      </w:r>
      <w:r w:rsidR="00FB0A4E">
        <w:rPr>
          <w:rFonts w:hint="eastAsia"/>
        </w:rPr>
        <w:t>家逐年增至</w:t>
      </w:r>
      <w:r w:rsidR="003172F2">
        <w:rPr>
          <w:rFonts w:hint="eastAsia"/>
        </w:rPr>
        <w:t>305</w:t>
      </w:r>
      <w:r w:rsidR="00FB0A4E">
        <w:rPr>
          <w:rFonts w:hint="eastAsia"/>
        </w:rPr>
        <w:t>家</w:t>
      </w:r>
      <w:r w:rsidR="003172F2">
        <w:rPr>
          <w:rFonts w:hint="eastAsia"/>
        </w:rPr>
        <w:t>(詳表1)</w:t>
      </w:r>
      <w:r w:rsidR="003172F2">
        <w:rPr>
          <w:rFonts w:hAnsi="標楷體" w:hint="eastAsia"/>
        </w:rPr>
        <w:t>，</w:t>
      </w:r>
      <w:r w:rsidR="003172F2">
        <w:rPr>
          <w:rFonts w:hint="eastAsia"/>
        </w:rPr>
        <w:t>顯見近年評鑑對象涵蓋機構類別更為多元</w:t>
      </w:r>
      <w:r w:rsidR="003172F2">
        <w:rPr>
          <w:rFonts w:hAnsi="標楷體" w:hint="eastAsia"/>
        </w:rPr>
        <w:t>，參與機構數呈增加趨勢，鑒於評鑑結果影響健保給付，反映各類醫療機構評鑑對該等機構之影響力亦擴大。</w:t>
      </w:r>
    </w:p>
    <w:p w14:paraId="126A8069" w14:textId="77777777" w:rsidR="009C0AC1" w:rsidRDefault="009C0AC1" w:rsidP="00D53D54">
      <w:pPr>
        <w:ind w:leftChars="159" w:left="1232" w:hangingChars="276" w:hanging="782"/>
        <w:jc w:val="left"/>
        <w:rPr>
          <w:snapToGrid/>
          <w:sz w:val="24"/>
        </w:rPr>
      </w:pPr>
      <w:r w:rsidRPr="00970B4A">
        <w:rPr>
          <w:rFonts w:hint="eastAsia"/>
          <w:b/>
        </w:rPr>
        <w:t>表1</w:t>
      </w:r>
      <w:r w:rsidR="00D53D54">
        <w:rPr>
          <w:rFonts w:hint="eastAsia"/>
          <w:b/>
        </w:rPr>
        <w:t xml:space="preserve"> </w:t>
      </w:r>
      <w:r w:rsidRPr="00970B4A">
        <w:rPr>
          <w:rFonts w:hint="eastAsia"/>
          <w:b/>
        </w:rPr>
        <w:t xml:space="preserve"> </w:t>
      </w:r>
      <w:r w:rsidR="004759D8">
        <w:rPr>
          <w:rFonts w:hint="eastAsia"/>
          <w:b/>
        </w:rPr>
        <w:t>110至113年度(截至2月底)</w:t>
      </w:r>
      <w:r w:rsidR="00143046">
        <w:rPr>
          <w:rFonts w:hint="eastAsia"/>
          <w:b/>
        </w:rPr>
        <w:t>醫策會受託辦理</w:t>
      </w:r>
      <w:r w:rsidR="005C64BC">
        <w:rPr>
          <w:rFonts w:hint="eastAsia"/>
          <w:b/>
        </w:rPr>
        <w:t>各類評鑑結果統計</w:t>
      </w:r>
      <w:r w:rsidRPr="00970B4A">
        <w:rPr>
          <w:rFonts w:hint="eastAsia"/>
          <w:b/>
        </w:rPr>
        <w:t>表</w:t>
      </w:r>
      <w:r w:rsidR="00D53D54">
        <w:rPr>
          <w:rFonts w:hint="eastAsia"/>
          <w:b/>
        </w:rPr>
        <w:t xml:space="preserve">  </w:t>
      </w:r>
      <w:r w:rsidR="004759D8">
        <w:rPr>
          <w:rFonts w:hint="eastAsia"/>
          <w:snapToGrid/>
          <w:sz w:val="24"/>
        </w:rPr>
        <w:t xml:space="preserve">    </w:t>
      </w:r>
      <w:r w:rsidR="00E0466E">
        <w:rPr>
          <w:rFonts w:hint="eastAsia"/>
          <w:snapToGrid/>
          <w:sz w:val="24"/>
        </w:rPr>
        <w:t xml:space="preserve">     </w:t>
      </w:r>
      <w:r w:rsidR="004759D8">
        <w:rPr>
          <w:rFonts w:hint="eastAsia"/>
          <w:snapToGrid/>
          <w:sz w:val="24"/>
        </w:rPr>
        <w:t xml:space="preserve">      </w:t>
      </w:r>
      <w:r w:rsidR="005C64BC">
        <w:rPr>
          <w:rFonts w:hint="eastAsia"/>
          <w:snapToGrid/>
          <w:sz w:val="24"/>
        </w:rPr>
        <w:t xml:space="preserve"> </w:t>
      </w:r>
      <w:r w:rsidR="00143046">
        <w:rPr>
          <w:rFonts w:hint="eastAsia"/>
          <w:snapToGrid/>
          <w:sz w:val="24"/>
        </w:rPr>
        <w:t xml:space="preserve">                           </w:t>
      </w:r>
      <w:r w:rsidRPr="003F63F3">
        <w:rPr>
          <w:rFonts w:hint="eastAsia"/>
          <w:snapToGrid/>
          <w:sz w:val="24"/>
        </w:rPr>
        <w:t>單位：家</w:t>
      </w:r>
    </w:p>
    <w:tbl>
      <w:tblPr>
        <w:tblW w:w="8027" w:type="dxa"/>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0"/>
        <w:gridCol w:w="1694"/>
        <w:gridCol w:w="1140"/>
        <w:gridCol w:w="1141"/>
        <w:gridCol w:w="1141"/>
        <w:gridCol w:w="1141"/>
      </w:tblGrid>
      <w:tr w:rsidR="00775D99" w14:paraId="0C5ACA3C" w14:textId="77777777" w:rsidTr="00331200">
        <w:trPr>
          <w:tblHeader/>
        </w:trPr>
        <w:tc>
          <w:tcPr>
            <w:tcW w:w="3464" w:type="dxa"/>
            <w:gridSpan w:val="2"/>
            <w:tcBorders>
              <w:top w:val="single" w:sz="12" w:space="0" w:color="auto"/>
              <w:left w:val="single" w:sz="12" w:space="0" w:color="auto"/>
              <w:tl2br w:val="single" w:sz="4" w:space="0" w:color="auto"/>
            </w:tcBorders>
            <w:shd w:val="clear" w:color="auto" w:fill="auto"/>
          </w:tcPr>
          <w:p w14:paraId="1ACCE5A8" w14:textId="77777777" w:rsidR="00587C17" w:rsidRPr="00331200" w:rsidRDefault="004D24C2" w:rsidP="00587C17">
            <w:pPr>
              <w:pStyle w:val="142"/>
              <w:jc w:val="center"/>
              <w:rPr>
                <w:rStyle w:val="144"/>
                <w:rFonts w:hAnsi="標楷體"/>
                <w:color w:val="000000"/>
                <w:sz w:val="24"/>
              </w:rPr>
            </w:pPr>
            <w:commentRangeStart w:id="2"/>
            <w:r w:rsidRPr="00331200">
              <w:rPr>
                <w:rStyle w:val="144"/>
                <w:rFonts w:hAnsi="標楷體" w:hint="eastAsia"/>
                <w:color w:val="000000"/>
                <w:sz w:val="24"/>
              </w:rPr>
              <w:t xml:space="preserve">             </w:t>
            </w:r>
            <w:r w:rsidR="00587C17">
              <w:rPr>
                <w:rStyle w:val="144"/>
                <w:rFonts w:hAnsi="標楷體"/>
                <w:color w:val="000000"/>
                <w:sz w:val="24"/>
              </w:rPr>
              <w:t xml:space="preserve">       </w:t>
            </w:r>
            <w:r w:rsidRPr="00331200">
              <w:rPr>
                <w:rStyle w:val="144"/>
                <w:rFonts w:hAnsi="標楷體" w:hint="eastAsia"/>
                <w:color w:val="000000"/>
                <w:sz w:val="24"/>
              </w:rPr>
              <w:t>年度</w:t>
            </w:r>
            <w:r w:rsidR="00587C17">
              <w:rPr>
                <w:rStyle w:val="144"/>
                <w:rFonts w:hAnsi="標楷體" w:hint="eastAsia"/>
                <w:color w:val="000000"/>
                <w:sz w:val="24"/>
              </w:rPr>
              <w:t>別</w:t>
            </w:r>
          </w:p>
          <w:p w14:paraId="419329A2" w14:textId="77777777" w:rsidR="004D24C2" w:rsidRPr="00331200" w:rsidRDefault="00F61E2B" w:rsidP="00F61E2B">
            <w:pPr>
              <w:pStyle w:val="142"/>
              <w:rPr>
                <w:rStyle w:val="144"/>
                <w:rFonts w:hAnsi="標楷體"/>
                <w:color w:val="000000"/>
                <w:sz w:val="24"/>
              </w:rPr>
            </w:pPr>
            <w:r w:rsidRPr="00331200">
              <w:rPr>
                <w:rStyle w:val="144"/>
                <w:rFonts w:hAnsi="標楷體" w:hint="eastAsia"/>
                <w:color w:val="000000"/>
                <w:sz w:val="24"/>
              </w:rPr>
              <w:t>評鑑類別</w:t>
            </w:r>
          </w:p>
        </w:tc>
        <w:tc>
          <w:tcPr>
            <w:tcW w:w="1140" w:type="dxa"/>
            <w:tcBorders>
              <w:top w:val="single" w:sz="12" w:space="0" w:color="auto"/>
            </w:tcBorders>
            <w:shd w:val="clear" w:color="auto" w:fill="auto"/>
            <w:vAlign w:val="center"/>
          </w:tcPr>
          <w:p w14:paraId="45B11041" w14:textId="77777777" w:rsidR="004D24C2" w:rsidRPr="00331200" w:rsidRDefault="004D24C2" w:rsidP="00331200">
            <w:pPr>
              <w:pStyle w:val="142"/>
              <w:jc w:val="center"/>
              <w:rPr>
                <w:rStyle w:val="144"/>
                <w:rFonts w:hAnsi="標楷體"/>
                <w:color w:val="000000"/>
                <w:sz w:val="24"/>
              </w:rPr>
            </w:pPr>
            <w:r w:rsidRPr="00331200">
              <w:rPr>
                <w:rStyle w:val="144"/>
                <w:rFonts w:hAnsi="標楷體" w:hint="eastAsia"/>
                <w:color w:val="000000"/>
                <w:sz w:val="24"/>
              </w:rPr>
              <w:t>110</w:t>
            </w:r>
          </w:p>
        </w:tc>
        <w:tc>
          <w:tcPr>
            <w:tcW w:w="1141" w:type="dxa"/>
            <w:tcBorders>
              <w:top w:val="single" w:sz="12" w:space="0" w:color="auto"/>
            </w:tcBorders>
            <w:shd w:val="clear" w:color="auto" w:fill="auto"/>
            <w:vAlign w:val="center"/>
          </w:tcPr>
          <w:p w14:paraId="34C976BD" w14:textId="77777777" w:rsidR="004D24C2" w:rsidRPr="00331200" w:rsidRDefault="004D24C2" w:rsidP="00331200">
            <w:pPr>
              <w:pStyle w:val="142"/>
              <w:jc w:val="center"/>
              <w:rPr>
                <w:rStyle w:val="144"/>
                <w:rFonts w:hAnsi="標楷體"/>
                <w:color w:val="000000"/>
                <w:sz w:val="24"/>
              </w:rPr>
            </w:pPr>
            <w:r w:rsidRPr="00331200">
              <w:rPr>
                <w:rStyle w:val="144"/>
                <w:rFonts w:hAnsi="標楷體" w:hint="eastAsia"/>
                <w:color w:val="000000"/>
                <w:sz w:val="24"/>
              </w:rPr>
              <w:t>111</w:t>
            </w:r>
          </w:p>
        </w:tc>
        <w:tc>
          <w:tcPr>
            <w:tcW w:w="1141" w:type="dxa"/>
            <w:tcBorders>
              <w:top w:val="single" w:sz="12" w:space="0" w:color="auto"/>
            </w:tcBorders>
            <w:shd w:val="clear" w:color="auto" w:fill="auto"/>
            <w:vAlign w:val="center"/>
          </w:tcPr>
          <w:p w14:paraId="2FDD046E" w14:textId="77777777" w:rsidR="004D24C2" w:rsidRPr="00331200" w:rsidRDefault="004D24C2" w:rsidP="00331200">
            <w:pPr>
              <w:pStyle w:val="142"/>
              <w:jc w:val="center"/>
              <w:rPr>
                <w:rStyle w:val="144"/>
                <w:rFonts w:hAnsi="標楷體"/>
                <w:color w:val="000000"/>
                <w:sz w:val="24"/>
              </w:rPr>
            </w:pPr>
            <w:r w:rsidRPr="00331200">
              <w:rPr>
                <w:rStyle w:val="144"/>
                <w:rFonts w:hAnsi="標楷體" w:hint="eastAsia"/>
                <w:color w:val="000000"/>
                <w:sz w:val="24"/>
              </w:rPr>
              <w:t>112</w:t>
            </w:r>
          </w:p>
        </w:tc>
        <w:tc>
          <w:tcPr>
            <w:tcW w:w="1141" w:type="dxa"/>
            <w:tcBorders>
              <w:top w:val="single" w:sz="12" w:space="0" w:color="auto"/>
              <w:right w:val="single" w:sz="12" w:space="0" w:color="auto"/>
            </w:tcBorders>
            <w:shd w:val="clear" w:color="auto" w:fill="auto"/>
            <w:vAlign w:val="center"/>
          </w:tcPr>
          <w:p w14:paraId="4CFFCCA6" w14:textId="77777777" w:rsidR="004D24C2" w:rsidRPr="00331200" w:rsidRDefault="004D24C2" w:rsidP="00331200">
            <w:pPr>
              <w:pStyle w:val="142"/>
              <w:jc w:val="center"/>
              <w:rPr>
                <w:rStyle w:val="144"/>
                <w:rFonts w:hAnsi="標楷體"/>
                <w:color w:val="000000"/>
                <w:sz w:val="24"/>
              </w:rPr>
            </w:pPr>
            <w:r w:rsidRPr="00331200">
              <w:rPr>
                <w:rStyle w:val="144"/>
                <w:rFonts w:hAnsi="標楷體" w:hint="eastAsia"/>
                <w:color w:val="000000"/>
                <w:sz w:val="24"/>
              </w:rPr>
              <w:t>113</w:t>
            </w:r>
            <w:commentRangeEnd w:id="2"/>
            <w:r w:rsidR="006B2587" w:rsidRPr="00331200">
              <w:rPr>
                <w:rStyle w:val="aff0"/>
                <w:rFonts w:hAnsi="標楷體"/>
                <w:sz w:val="24"/>
                <w:szCs w:val="24"/>
              </w:rPr>
              <w:commentReference w:id="2"/>
            </w:r>
          </w:p>
        </w:tc>
      </w:tr>
      <w:tr w:rsidR="00775D99" w14:paraId="463FA29D" w14:textId="77777777" w:rsidTr="00331200">
        <w:tc>
          <w:tcPr>
            <w:tcW w:w="1770" w:type="dxa"/>
            <w:vMerge w:val="restart"/>
            <w:tcBorders>
              <w:left w:val="single" w:sz="12" w:space="0" w:color="auto"/>
            </w:tcBorders>
            <w:shd w:val="clear" w:color="auto" w:fill="auto"/>
            <w:vAlign w:val="center"/>
          </w:tcPr>
          <w:p w14:paraId="120D0FAE" w14:textId="77777777" w:rsidR="004D24C2" w:rsidRPr="00331200" w:rsidRDefault="004D24C2" w:rsidP="00331200">
            <w:pPr>
              <w:pStyle w:val="142"/>
              <w:jc w:val="center"/>
              <w:rPr>
                <w:rStyle w:val="144"/>
                <w:rFonts w:hAnsi="標楷體"/>
                <w:color w:val="000000"/>
                <w:sz w:val="24"/>
              </w:rPr>
            </w:pPr>
            <w:r w:rsidRPr="00331200">
              <w:rPr>
                <w:rStyle w:val="144"/>
                <w:rFonts w:hAnsi="標楷體" w:hint="eastAsia"/>
                <w:color w:val="000000"/>
                <w:sz w:val="24"/>
              </w:rPr>
              <w:t>醫院</w:t>
            </w:r>
          </w:p>
        </w:tc>
        <w:tc>
          <w:tcPr>
            <w:tcW w:w="1694" w:type="dxa"/>
            <w:shd w:val="clear" w:color="auto" w:fill="auto"/>
          </w:tcPr>
          <w:p w14:paraId="1A1F3C50" w14:textId="77777777" w:rsidR="004D24C2" w:rsidRPr="00331200" w:rsidRDefault="004D24C2" w:rsidP="00331200">
            <w:pPr>
              <w:pStyle w:val="142"/>
              <w:jc w:val="center"/>
              <w:rPr>
                <w:rStyle w:val="144"/>
                <w:rFonts w:hAnsi="標楷體"/>
                <w:color w:val="000000"/>
                <w:sz w:val="24"/>
              </w:rPr>
            </w:pPr>
            <w:r w:rsidRPr="00331200">
              <w:rPr>
                <w:rStyle w:val="144"/>
                <w:rFonts w:hAnsi="標楷體" w:hint="eastAsia"/>
                <w:color w:val="000000"/>
                <w:sz w:val="24"/>
              </w:rPr>
              <w:t>申請評鑑家數</w:t>
            </w:r>
          </w:p>
        </w:tc>
        <w:tc>
          <w:tcPr>
            <w:tcW w:w="1140" w:type="dxa"/>
            <w:shd w:val="clear" w:color="auto" w:fill="auto"/>
            <w:vAlign w:val="center"/>
          </w:tcPr>
          <w:p w14:paraId="3B598215" w14:textId="77777777" w:rsidR="004D24C2" w:rsidRPr="00331200" w:rsidRDefault="004D24C2" w:rsidP="00331200">
            <w:pPr>
              <w:pStyle w:val="142"/>
              <w:jc w:val="right"/>
              <w:rPr>
                <w:rStyle w:val="144"/>
                <w:rFonts w:hAnsi="標楷體"/>
                <w:color w:val="000000"/>
                <w:sz w:val="24"/>
              </w:rPr>
            </w:pPr>
            <w:r w:rsidRPr="00331200">
              <w:rPr>
                <w:rStyle w:val="144"/>
                <w:rFonts w:hAnsi="標楷體" w:hint="eastAsia"/>
                <w:color w:val="000000"/>
                <w:sz w:val="24"/>
              </w:rPr>
              <w:t>2</w:t>
            </w:r>
          </w:p>
        </w:tc>
        <w:tc>
          <w:tcPr>
            <w:tcW w:w="1141" w:type="dxa"/>
            <w:shd w:val="clear" w:color="auto" w:fill="auto"/>
            <w:vAlign w:val="center"/>
          </w:tcPr>
          <w:p w14:paraId="73E0423B" w14:textId="77777777" w:rsidR="004D24C2" w:rsidRPr="00331200" w:rsidRDefault="004D24C2" w:rsidP="00331200">
            <w:pPr>
              <w:pStyle w:val="142"/>
              <w:jc w:val="right"/>
              <w:rPr>
                <w:rStyle w:val="144"/>
                <w:rFonts w:hAnsi="標楷體"/>
                <w:color w:val="000000"/>
                <w:sz w:val="24"/>
              </w:rPr>
            </w:pPr>
            <w:r w:rsidRPr="00331200">
              <w:rPr>
                <w:rStyle w:val="144"/>
                <w:rFonts w:hAnsi="標楷體" w:hint="eastAsia"/>
                <w:color w:val="000000"/>
                <w:sz w:val="24"/>
              </w:rPr>
              <w:t>2</w:t>
            </w:r>
          </w:p>
        </w:tc>
        <w:tc>
          <w:tcPr>
            <w:tcW w:w="1141" w:type="dxa"/>
            <w:shd w:val="clear" w:color="auto" w:fill="auto"/>
            <w:vAlign w:val="center"/>
          </w:tcPr>
          <w:p w14:paraId="7D59D322" w14:textId="77777777" w:rsidR="004D24C2" w:rsidRPr="00331200" w:rsidRDefault="004D24C2" w:rsidP="00331200">
            <w:pPr>
              <w:pStyle w:val="142"/>
              <w:jc w:val="right"/>
              <w:rPr>
                <w:rStyle w:val="144"/>
                <w:rFonts w:hAnsi="標楷體"/>
                <w:color w:val="000000"/>
                <w:sz w:val="24"/>
              </w:rPr>
            </w:pPr>
            <w:r w:rsidRPr="00331200">
              <w:rPr>
                <w:rStyle w:val="144"/>
                <w:rFonts w:hAnsi="標楷體" w:hint="eastAsia"/>
                <w:color w:val="000000"/>
                <w:sz w:val="24"/>
              </w:rPr>
              <w:t>159</w:t>
            </w:r>
          </w:p>
        </w:tc>
        <w:tc>
          <w:tcPr>
            <w:tcW w:w="1141" w:type="dxa"/>
            <w:tcBorders>
              <w:right w:val="single" w:sz="12" w:space="0" w:color="auto"/>
            </w:tcBorders>
            <w:shd w:val="clear" w:color="auto" w:fill="auto"/>
            <w:vAlign w:val="center"/>
          </w:tcPr>
          <w:p w14:paraId="7A05A95F" w14:textId="77777777" w:rsidR="004D24C2" w:rsidRPr="00331200" w:rsidRDefault="004D24C2" w:rsidP="00331200">
            <w:pPr>
              <w:pStyle w:val="142"/>
              <w:jc w:val="right"/>
              <w:rPr>
                <w:rStyle w:val="144"/>
                <w:rFonts w:hAnsi="標楷體"/>
                <w:color w:val="000000"/>
                <w:sz w:val="24"/>
              </w:rPr>
            </w:pPr>
            <w:r w:rsidRPr="00331200">
              <w:rPr>
                <w:rStyle w:val="144"/>
                <w:rFonts w:hAnsi="標楷體" w:hint="eastAsia"/>
                <w:color w:val="000000"/>
                <w:sz w:val="24"/>
              </w:rPr>
              <w:t>121</w:t>
            </w:r>
          </w:p>
        </w:tc>
      </w:tr>
      <w:tr w:rsidR="00775D99" w14:paraId="6A60C5CC" w14:textId="77777777" w:rsidTr="00331200">
        <w:tc>
          <w:tcPr>
            <w:tcW w:w="1770" w:type="dxa"/>
            <w:vMerge/>
            <w:tcBorders>
              <w:left w:val="single" w:sz="12" w:space="0" w:color="auto"/>
            </w:tcBorders>
            <w:shd w:val="clear" w:color="auto" w:fill="auto"/>
          </w:tcPr>
          <w:p w14:paraId="124E39AE" w14:textId="77777777" w:rsidR="004D24C2" w:rsidRPr="00331200" w:rsidRDefault="004D24C2" w:rsidP="00331200">
            <w:pPr>
              <w:pStyle w:val="142"/>
              <w:jc w:val="center"/>
              <w:rPr>
                <w:rStyle w:val="144"/>
                <w:rFonts w:hAnsi="標楷體"/>
                <w:color w:val="000000"/>
                <w:sz w:val="24"/>
              </w:rPr>
            </w:pPr>
          </w:p>
        </w:tc>
        <w:tc>
          <w:tcPr>
            <w:tcW w:w="1694" w:type="dxa"/>
            <w:shd w:val="clear" w:color="auto" w:fill="auto"/>
          </w:tcPr>
          <w:p w14:paraId="5E07771D" w14:textId="77777777" w:rsidR="004D24C2" w:rsidRPr="00331200" w:rsidRDefault="004D24C2" w:rsidP="00331200">
            <w:pPr>
              <w:pStyle w:val="142"/>
              <w:jc w:val="center"/>
              <w:rPr>
                <w:rStyle w:val="144"/>
                <w:rFonts w:hAnsi="標楷體"/>
                <w:color w:val="000000"/>
                <w:sz w:val="24"/>
              </w:rPr>
            </w:pPr>
            <w:r w:rsidRPr="00331200">
              <w:rPr>
                <w:rStyle w:val="144"/>
                <w:rFonts w:hAnsi="標楷體" w:hint="eastAsia"/>
                <w:color w:val="000000"/>
                <w:sz w:val="24"/>
              </w:rPr>
              <w:t>通過評鑑家數</w:t>
            </w:r>
          </w:p>
        </w:tc>
        <w:tc>
          <w:tcPr>
            <w:tcW w:w="1140" w:type="dxa"/>
            <w:shd w:val="clear" w:color="auto" w:fill="auto"/>
            <w:vAlign w:val="center"/>
          </w:tcPr>
          <w:p w14:paraId="5F71887F" w14:textId="77777777" w:rsidR="004D24C2" w:rsidRPr="00331200" w:rsidRDefault="004D24C2" w:rsidP="00331200">
            <w:pPr>
              <w:pStyle w:val="142"/>
              <w:jc w:val="right"/>
              <w:rPr>
                <w:rStyle w:val="144"/>
                <w:rFonts w:hAnsi="標楷體"/>
                <w:color w:val="000000"/>
                <w:sz w:val="24"/>
              </w:rPr>
            </w:pPr>
            <w:r w:rsidRPr="00331200">
              <w:rPr>
                <w:rStyle w:val="144"/>
                <w:rFonts w:hAnsi="標楷體" w:hint="eastAsia"/>
                <w:color w:val="000000"/>
                <w:sz w:val="24"/>
              </w:rPr>
              <w:t>2</w:t>
            </w:r>
          </w:p>
        </w:tc>
        <w:tc>
          <w:tcPr>
            <w:tcW w:w="1141" w:type="dxa"/>
            <w:shd w:val="clear" w:color="auto" w:fill="auto"/>
            <w:vAlign w:val="center"/>
          </w:tcPr>
          <w:p w14:paraId="218E5EBC" w14:textId="77777777" w:rsidR="004D24C2" w:rsidRPr="00331200" w:rsidRDefault="004D24C2" w:rsidP="00331200">
            <w:pPr>
              <w:pStyle w:val="142"/>
              <w:jc w:val="right"/>
              <w:rPr>
                <w:rStyle w:val="144"/>
                <w:rFonts w:hAnsi="標楷體"/>
                <w:color w:val="000000"/>
                <w:sz w:val="24"/>
              </w:rPr>
            </w:pPr>
            <w:r w:rsidRPr="00331200">
              <w:rPr>
                <w:rStyle w:val="144"/>
                <w:rFonts w:hAnsi="標楷體" w:hint="eastAsia"/>
                <w:color w:val="000000"/>
                <w:sz w:val="24"/>
              </w:rPr>
              <w:t>2</w:t>
            </w:r>
          </w:p>
        </w:tc>
        <w:tc>
          <w:tcPr>
            <w:tcW w:w="1141" w:type="dxa"/>
            <w:shd w:val="clear" w:color="auto" w:fill="auto"/>
            <w:vAlign w:val="center"/>
          </w:tcPr>
          <w:p w14:paraId="6DD509AB" w14:textId="77777777" w:rsidR="004D24C2" w:rsidRPr="00331200" w:rsidRDefault="004D24C2" w:rsidP="00331200">
            <w:pPr>
              <w:pStyle w:val="142"/>
              <w:jc w:val="right"/>
              <w:rPr>
                <w:rStyle w:val="144"/>
                <w:rFonts w:hAnsi="標楷體"/>
                <w:color w:val="000000"/>
                <w:sz w:val="24"/>
              </w:rPr>
            </w:pPr>
            <w:r w:rsidRPr="00331200">
              <w:rPr>
                <w:rStyle w:val="144"/>
                <w:rFonts w:hAnsi="標楷體" w:hint="eastAsia"/>
                <w:color w:val="000000"/>
                <w:sz w:val="24"/>
              </w:rPr>
              <w:t>157</w:t>
            </w:r>
          </w:p>
        </w:tc>
        <w:tc>
          <w:tcPr>
            <w:tcW w:w="1141" w:type="dxa"/>
            <w:tcBorders>
              <w:right w:val="single" w:sz="12" w:space="0" w:color="auto"/>
            </w:tcBorders>
            <w:shd w:val="clear" w:color="auto" w:fill="auto"/>
            <w:vAlign w:val="center"/>
          </w:tcPr>
          <w:p w14:paraId="20E0C7E1" w14:textId="77777777" w:rsidR="004D24C2" w:rsidRPr="00331200" w:rsidRDefault="004D24C2" w:rsidP="00331200">
            <w:pPr>
              <w:pStyle w:val="142"/>
              <w:jc w:val="right"/>
              <w:rPr>
                <w:rStyle w:val="144"/>
                <w:rFonts w:hAnsi="標楷體"/>
                <w:color w:val="000000"/>
                <w:sz w:val="24"/>
              </w:rPr>
            </w:pPr>
            <w:r w:rsidRPr="00331200">
              <w:rPr>
                <w:rStyle w:val="144"/>
                <w:rFonts w:hAnsi="標楷體" w:hint="eastAsia"/>
                <w:color w:val="000000"/>
                <w:sz w:val="24"/>
              </w:rPr>
              <w:t>112</w:t>
            </w:r>
          </w:p>
        </w:tc>
      </w:tr>
      <w:tr w:rsidR="00775D99" w14:paraId="535698ED" w14:textId="77777777" w:rsidTr="00331200">
        <w:tc>
          <w:tcPr>
            <w:tcW w:w="1770" w:type="dxa"/>
            <w:vMerge w:val="restart"/>
            <w:tcBorders>
              <w:left w:val="single" w:sz="12" w:space="0" w:color="auto"/>
            </w:tcBorders>
            <w:shd w:val="clear" w:color="auto" w:fill="auto"/>
            <w:vAlign w:val="center"/>
          </w:tcPr>
          <w:p w14:paraId="1D9112C1" w14:textId="77777777" w:rsidR="000B1747" w:rsidRPr="00331200" w:rsidRDefault="000B1747" w:rsidP="00331200">
            <w:pPr>
              <w:pStyle w:val="142"/>
              <w:jc w:val="center"/>
              <w:rPr>
                <w:rStyle w:val="144"/>
                <w:rFonts w:hAnsi="標楷體"/>
                <w:color w:val="000000"/>
                <w:sz w:val="24"/>
              </w:rPr>
            </w:pPr>
            <w:r w:rsidRPr="00331200">
              <w:rPr>
                <w:rStyle w:val="144"/>
                <w:rFonts w:hAnsi="標楷體" w:hint="eastAsia"/>
                <w:color w:val="000000"/>
                <w:sz w:val="24"/>
              </w:rPr>
              <w:t>教學醫院</w:t>
            </w:r>
          </w:p>
        </w:tc>
        <w:tc>
          <w:tcPr>
            <w:tcW w:w="1694" w:type="dxa"/>
            <w:shd w:val="clear" w:color="auto" w:fill="auto"/>
          </w:tcPr>
          <w:p w14:paraId="61894250" w14:textId="77777777" w:rsidR="000B1747" w:rsidRPr="00331200" w:rsidRDefault="000B1747" w:rsidP="00331200">
            <w:pPr>
              <w:pStyle w:val="142"/>
              <w:jc w:val="center"/>
              <w:rPr>
                <w:rStyle w:val="144"/>
                <w:rFonts w:hAnsi="標楷體"/>
                <w:color w:val="000000"/>
                <w:sz w:val="24"/>
              </w:rPr>
            </w:pPr>
            <w:r w:rsidRPr="00331200">
              <w:rPr>
                <w:rStyle w:val="144"/>
                <w:rFonts w:hAnsi="標楷體" w:hint="eastAsia"/>
                <w:color w:val="000000"/>
                <w:sz w:val="24"/>
              </w:rPr>
              <w:t>申請評鑑家數</w:t>
            </w:r>
          </w:p>
        </w:tc>
        <w:tc>
          <w:tcPr>
            <w:tcW w:w="1140" w:type="dxa"/>
            <w:shd w:val="clear" w:color="auto" w:fill="auto"/>
            <w:vAlign w:val="center"/>
          </w:tcPr>
          <w:p w14:paraId="69C1ECD9" w14:textId="77777777" w:rsidR="000B1747" w:rsidRPr="00331200" w:rsidRDefault="000B1747" w:rsidP="00331200">
            <w:pPr>
              <w:pStyle w:val="142"/>
              <w:jc w:val="right"/>
              <w:rPr>
                <w:rStyle w:val="144"/>
                <w:rFonts w:hAnsi="標楷體"/>
                <w:color w:val="000000"/>
                <w:sz w:val="24"/>
              </w:rPr>
            </w:pPr>
            <w:r w:rsidRPr="00331200">
              <w:rPr>
                <w:rStyle w:val="144"/>
                <w:rFonts w:hAnsi="標楷體" w:hint="eastAsia"/>
                <w:color w:val="000000"/>
                <w:sz w:val="24"/>
              </w:rPr>
              <w:t>3</w:t>
            </w:r>
          </w:p>
        </w:tc>
        <w:tc>
          <w:tcPr>
            <w:tcW w:w="1141" w:type="dxa"/>
            <w:shd w:val="clear" w:color="auto" w:fill="auto"/>
            <w:vAlign w:val="center"/>
          </w:tcPr>
          <w:p w14:paraId="4FA82F5A" w14:textId="77777777" w:rsidR="000B1747" w:rsidRPr="00331200" w:rsidRDefault="000B1747" w:rsidP="00331200">
            <w:pPr>
              <w:pStyle w:val="142"/>
              <w:jc w:val="right"/>
              <w:rPr>
                <w:rStyle w:val="144"/>
                <w:rFonts w:hAnsi="標楷體"/>
                <w:color w:val="000000"/>
                <w:sz w:val="24"/>
              </w:rPr>
            </w:pPr>
            <w:r w:rsidRPr="00331200">
              <w:rPr>
                <w:rStyle w:val="144"/>
                <w:rFonts w:hAnsi="標楷體" w:hint="eastAsia"/>
                <w:color w:val="000000"/>
                <w:sz w:val="24"/>
              </w:rPr>
              <w:t>1</w:t>
            </w:r>
          </w:p>
        </w:tc>
        <w:tc>
          <w:tcPr>
            <w:tcW w:w="1141" w:type="dxa"/>
            <w:shd w:val="clear" w:color="auto" w:fill="auto"/>
            <w:vAlign w:val="center"/>
          </w:tcPr>
          <w:p w14:paraId="022D6677" w14:textId="77777777" w:rsidR="000B1747" w:rsidRPr="00331200" w:rsidRDefault="000B1747" w:rsidP="00331200">
            <w:pPr>
              <w:pStyle w:val="142"/>
              <w:jc w:val="right"/>
              <w:rPr>
                <w:rStyle w:val="144"/>
                <w:rFonts w:hAnsi="標楷體"/>
                <w:color w:val="000000"/>
                <w:sz w:val="24"/>
              </w:rPr>
            </w:pPr>
            <w:r w:rsidRPr="00331200">
              <w:rPr>
                <w:rStyle w:val="144"/>
                <w:rFonts w:hAnsi="標楷體" w:hint="eastAsia"/>
                <w:color w:val="000000"/>
                <w:sz w:val="24"/>
              </w:rPr>
              <w:t>61</w:t>
            </w:r>
          </w:p>
        </w:tc>
        <w:tc>
          <w:tcPr>
            <w:tcW w:w="1141" w:type="dxa"/>
            <w:tcBorders>
              <w:right w:val="single" w:sz="12" w:space="0" w:color="auto"/>
            </w:tcBorders>
            <w:shd w:val="clear" w:color="auto" w:fill="auto"/>
            <w:vAlign w:val="center"/>
          </w:tcPr>
          <w:p w14:paraId="22C0A3BF" w14:textId="77777777" w:rsidR="000B1747" w:rsidRPr="00331200" w:rsidRDefault="000B1747" w:rsidP="00331200">
            <w:pPr>
              <w:pStyle w:val="142"/>
              <w:jc w:val="right"/>
              <w:rPr>
                <w:rStyle w:val="144"/>
                <w:rFonts w:hAnsi="標楷體"/>
                <w:color w:val="000000"/>
                <w:sz w:val="24"/>
              </w:rPr>
            </w:pPr>
            <w:r w:rsidRPr="00331200">
              <w:rPr>
                <w:rStyle w:val="144"/>
                <w:rFonts w:hAnsi="標楷體" w:hint="eastAsia"/>
                <w:color w:val="000000"/>
                <w:sz w:val="24"/>
              </w:rPr>
              <w:t>48</w:t>
            </w:r>
          </w:p>
        </w:tc>
      </w:tr>
      <w:tr w:rsidR="00775D99" w14:paraId="4145E47F" w14:textId="77777777" w:rsidTr="00331200">
        <w:tc>
          <w:tcPr>
            <w:tcW w:w="1770" w:type="dxa"/>
            <w:vMerge/>
            <w:tcBorders>
              <w:left w:val="single" w:sz="12" w:space="0" w:color="auto"/>
            </w:tcBorders>
            <w:shd w:val="clear" w:color="auto" w:fill="auto"/>
          </w:tcPr>
          <w:p w14:paraId="3C3591F7" w14:textId="77777777" w:rsidR="000B1747" w:rsidRPr="00331200" w:rsidRDefault="000B1747" w:rsidP="00331200">
            <w:pPr>
              <w:pStyle w:val="142"/>
              <w:jc w:val="center"/>
              <w:rPr>
                <w:rStyle w:val="144"/>
                <w:rFonts w:hAnsi="標楷體"/>
                <w:color w:val="000000"/>
                <w:sz w:val="24"/>
              </w:rPr>
            </w:pPr>
          </w:p>
        </w:tc>
        <w:tc>
          <w:tcPr>
            <w:tcW w:w="1694" w:type="dxa"/>
            <w:shd w:val="clear" w:color="auto" w:fill="auto"/>
          </w:tcPr>
          <w:p w14:paraId="6E2D90B6" w14:textId="77777777" w:rsidR="000B1747" w:rsidRPr="00331200" w:rsidRDefault="000B1747" w:rsidP="00331200">
            <w:pPr>
              <w:pStyle w:val="142"/>
              <w:jc w:val="center"/>
              <w:rPr>
                <w:rStyle w:val="144"/>
                <w:rFonts w:hAnsi="標楷體"/>
                <w:color w:val="000000"/>
                <w:sz w:val="24"/>
              </w:rPr>
            </w:pPr>
            <w:r w:rsidRPr="00331200">
              <w:rPr>
                <w:rStyle w:val="144"/>
                <w:rFonts w:hAnsi="標楷體" w:hint="eastAsia"/>
                <w:color w:val="000000"/>
                <w:sz w:val="24"/>
              </w:rPr>
              <w:t>通過評鑑家數</w:t>
            </w:r>
          </w:p>
        </w:tc>
        <w:tc>
          <w:tcPr>
            <w:tcW w:w="1140" w:type="dxa"/>
            <w:shd w:val="clear" w:color="auto" w:fill="auto"/>
            <w:vAlign w:val="center"/>
          </w:tcPr>
          <w:p w14:paraId="65158A1B" w14:textId="77777777" w:rsidR="000B1747" w:rsidRPr="00331200" w:rsidRDefault="000B1747" w:rsidP="00331200">
            <w:pPr>
              <w:pStyle w:val="142"/>
              <w:jc w:val="right"/>
              <w:rPr>
                <w:rStyle w:val="144"/>
                <w:rFonts w:hAnsi="標楷體"/>
                <w:color w:val="000000"/>
                <w:sz w:val="24"/>
              </w:rPr>
            </w:pPr>
            <w:r w:rsidRPr="00331200">
              <w:rPr>
                <w:rStyle w:val="144"/>
                <w:rFonts w:hAnsi="標楷體" w:hint="eastAsia"/>
                <w:color w:val="000000"/>
                <w:sz w:val="24"/>
              </w:rPr>
              <w:t>3</w:t>
            </w:r>
          </w:p>
        </w:tc>
        <w:tc>
          <w:tcPr>
            <w:tcW w:w="1141" w:type="dxa"/>
            <w:shd w:val="clear" w:color="auto" w:fill="auto"/>
            <w:vAlign w:val="center"/>
          </w:tcPr>
          <w:p w14:paraId="06600E8B" w14:textId="77777777" w:rsidR="000B1747" w:rsidRPr="00331200" w:rsidRDefault="000B1747" w:rsidP="00331200">
            <w:pPr>
              <w:pStyle w:val="142"/>
              <w:jc w:val="right"/>
              <w:rPr>
                <w:rStyle w:val="144"/>
                <w:rFonts w:hAnsi="標楷體"/>
                <w:color w:val="000000"/>
                <w:sz w:val="24"/>
              </w:rPr>
            </w:pPr>
            <w:r w:rsidRPr="00331200">
              <w:rPr>
                <w:rStyle w:val="144"/>
                <w:rFonts w:hAnsi="標楷體" w:hint="eastAsia"/>
                <w:color w:val="000000"/>
                <w:sz w:val="24"/>
              </w:rPr>
              <w:t>1</w:t>
            </w:r>
          </w:p>
        </w:tc>
        <w:tc>
          <w:tcPr>
            <w:tcW w:w="1141" w:type="dxa"/>
            <w:shd w:val="clear" w:color="auto" w:fill="auto"/>
            <w:vAlign w:val="center"/>
          </w:tcPr>
          <w:p w14:paraId="2E1AB114" w14:textId="77777777" w:rsidR="000B1747" w:rsidRPr="00331200" w:rsidRDefault="000B1747" w:rsidP="00331200">
            <w:pPr>
              <w:pStyle w:val="142"/>
              <w:jc w:val="right"/>
              <w:rPr>
                <w:rStyle w:val="144"/>
                <w:rFonts w:hAnsi="標楷體"/>
                <w:color w:val="000000"/>
                <w:sz w:val="24"/>
              </w:rPr>
            </w:pPr>
            <w:r w:rsidRPr="00331200">
              <w:rPr>
                <w:rStyle w:val="144"/>
                <w:rFonts w:hAnsi="標楷體" w:hint="eastAsia"/>
                <w:color w:val="000000"/>
                <w:sz w:val="24"/>
              </w:rPr>
              <w:t>61</w:t>
            </w:r>
          </w:p>
        </w:tc>
        <w:tc>
          <w:tcPr>
            <w:tcW w:w="1141" w:type="dxa"/>
            <w:tcBorders>
              <w:right w:val="single" w:sz="12" w:space="0" w:color="auto"/>
            </w:tcBorders>
            <w:shd w:val="clear" w:color="auto" w:fill="auto"/>
            <w:vAlign w:val="center"/>
          </w:tcPr>
          <w:p w14:paraId="51082A26" w14:textId="77777777" w:rsidR="000B1747" w:rsidRPr="00331200" w:rsidRDefault="000B1747" w:rsidP="00331200">
            <w:pPr>
              <w:pStyle w:val="142"/>
              <w:jc w:val="right"/>
              <w:rPr>
                <w:rStyle w:val="144"/>
                <w:rFonts w:hAnsi="標楷體"/>
                <w:color w:val="000000"/>
                <w:sz w:val="24"/>
              </w:rPr>
            </w:pPr>
            <w:r w:rsidRPr="00331200">
              <w:rPr>
                <w:rStyle w:val="144"/>
                <w:rFonts w:hAnsi="標楷體" w:hint="eastAsia"/>
                <w:color w:val="000000"/>
                <w:sz w:val="24"/>
              </w:rPr>
              <w:t>45</w:t>
            </w:r>
          </w:p>
        </w:tc>
      </w:tr>
      <w:tr w:rsidR="00775D99" w14:paraId="6C4CFCA3" w14:textId="77777777" w:rsidTr="00331200">
        <w:tc>
          <w:tcPr>
            <w:tcW w:w="1770" w:type="dxa"/>
            <w:vMerge w:val="restart"/>
            <w:tcBorders>
              <w:left w:val="single" w:sz="12" w:space="0" w:color="auto"/>
            </w:tcBorders>
            <w:shd w:val="clear" w:color="auto" w:fill="auto"/>
            <w:vAlign w:val="center"/>
          </w:tcPr>
          <w:p w14:paraId="315BBD2C" w14:textId="77777777" w:rsidR="000B1747" w:rsidRPr="00331200" w:rsidRDefault="000B1747" w:rsidP="00331200">
            <w:pPr>
              <w:pStyle w:val="142"/>
              <w:jc w:val="center"/>
              <w:rPr>
                <w:rStyle w:val="144"/>
                <w:rFonts w:hAnsi="標楷體"/>
                <w:color w:val="000000"/>
                <w:sz w:val="24"/>
              </w:rPr>
            </w:pPr>
            <w:r w:rsidRPr="00331200">
              <w:rPr>
                <w:rStyle w:val="144"/>
                <w:rFonts w:hAnsi="標楷體" w:hint="eastAsia"/>
                <w:color w:val="000000"/>
                <w:sz w:val="24"/>
              </w:rPr>
              <w:t>兒童醫院</w:t>
            </w:r>
          </w:p>
        </w:tc>
        <w:tc>
          <w:tcPr>
            <w:tcW w:w="1694" w:type="dxa"/>
            <w:shd w:val="clear" w:color="auto" w:fill="auto"/>
          </w:tcPr>
          <w:p w14:paraId="2774FD14" w14:textId="77777777" w:rsidR="000B1747" w:rsidRPr="00331200" w:rsidRDefault="000B1747" w:rsidP="00331200">
            <w:pPr>
              <w:pStyle w:val="142"/>
              <w:jc w:val="center"/>
              <w:rPr>
                <w:rStyle w:val="144"/>
                <w:rFonts w:hAnsi="標楷體"/>
                <w:color w:val="000000"/>
                <w:sz w:val="24"/>
              </w:rPr>
            </w:pPr>
            <w:r w:rsidRPr="00331200">
              <w:rPr>
                <w:rStyle w:val="144"/>
                <w:rFonts w:hAnsi="標楷體" w:hint="eastAsia"/>
                <w:color w:val="000000"/>
                <w:sz w:val="24"/>
              </w:rPr>
              <w:t>申請評鑑家數</w:t>
            </w:r>
          </w:p>
        </w:tc>
        <w:tc>
          <w:tcPr>
            <w:tcW w:w="1140" w:type="dxa"/>
            <w:shd w:val="clear" w:color="auto" w:fill="auto"/>
            <w:vAlign w:val="center"/>
          </w:tcPr>
          <w:p w14:paraId="4E1DB5AB" w14:textId="77777777" w:rsidR="000B1747" w:rsidRPr="00331200" w:rsidRDefault="000B1747"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shd w:val="clear" w:color="auto" w:fill="auto"/>
            <w:vAlign w:val="center"/>
          </w:tcPr>
          <w:p w14:paraId="64CF2CF2" w14:textId="77777777" w:rsidR="000B1747" w:rsidRPr="00331200" w:rsidRDefault="000B1747"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shd w:val="clear" w:color="auto" w:fill="auto"/>
            <w:vAlign w:val="center"/>
          </w:tcPr>
          <w:p w14:paraId="7AFC3938" w14:textId="77777777" w:rsidR="000B1747" w:rsidRPr="00331200" w:rsidRDefault="000B1747" w:rsidP="00331200">
            <w:pPr>
              <w:pStyle w:val="142"/>
              <w:jc w:val="right"/>
              <w:rPr>
                <w:rStyle w:val="144"/>
                <w:rFonts w:hAnsi="標楷體"/>
                <w:color w:val="000000"/>
                <w:sz w:val="24"/>
              </w:rPr>
            </w:pPr>
            <w:r w:rsidRPr="00331200">
              <w:rPr>
                <w:rStyle w:val="144"/>
                <w:rFonts w:hAnsi="標楷體" w:hint="eastAsia"/>
                <w:color w:val="000000"/>
                <w:sz w:val="24"/>
              </w:rPr>
              <w:t>2</w:t>
            </w:r>
          </w:p>
        </w:tc>
        <w:tc>
          <w:tcPr>
            <w:tcW w:w="1141" w:type="dxa"/>
            <w:tcBorders>
              <w:right w:val="single" w:sz="12" w:space="0" w:color="auto"/>
            </w:tcBorders>
            <w:shd w:val="clear" w:color="auto" w:fill="auto"/>
            <w:vAlign w:val="center"/>
          </w:tcPr>
          <w:p w14:paraId="392C1C78" w14:textId="77777777" w:rsidR="000B1747" w:rsidRPr="00331200" w:rsidRDefault="000B1747" w:rsidP="00331200">
            <w:pPr>
              <w:pStyle w:val="142"/>
              <w:jc w:val="right"/>
              <w:rPr>
                <w:rStyle w:val="144"/>
                <w:rFonts w:hAnsi="標楷體"/>
                <w:color w:val="000000"/>
                <w:sz w:val="24"/>
              </w:rPr>
            </w:pPr>
            <w:r w:rsidRPr="00331200">
              <w:rPr>
                <w:rStyle w:val="144"/>
                <w:rFonts w:hAnsi="標楷體" w:hint="eastAsia"/>
                <w:color w:val="000000"/>
                <w:sz w:val="24"/>
              </w:rPr>
              <w:t>2</w:t>
            </w:r>
          </w:p>
        </w:tc>
      </w:tr>
      <w:tr w:rsidR="00775D99" w14:paraId="4B13D73F" w14:textId="77777777" w:rsidTr="00331200">
        <w:tc>
          <w:tcPr>
            <w:tcW w:w="1770" w:type="dxa"/>
            <w:vMerge/>
            <w:tcBorders>
              <w:left w:val="single" w:sz="12" w:space="0" w:color="auto"/>
            </w:tcBorders>
            <w:shd w:val="clear" w:color="auto" w:fill="auto"/>
          </w:tcPr>
          <w:p w14:paraId="6084D945" w14:textId="77777777" w:rsidR="000B1747" w:rsidRPr="00331200" w:rsidRDefault="000B1747" w:rsidP="00331200">
            <w:pPr>
              <w:pStyle w:val="142"/>
              <w:jc w:val="center"/>
              <w:rPr>
                <w:rStyle w:val="144"/>
                <w:rFonts w:hAnsi="標楷體"/>
                <w:color w:val="000000"/>
                <w:sz w:val="24"/>
              </w:rPr>
            </w:pPr>
          </w:p>
        </w:tc>
        <w:tc>
          <w:tcPr>
            <w:tcW w:w="1694" w:type="dxa"/>
            <w:shd w:val="clear" w:color="auto" w:fill="auto"/>
          </w:tcPr>
          <w:p w14:paraId="6390272C" w14:textId="77777777" w:rsidR="000B1747" w:rsidRPr="00331200" w:rsidRDefault="000B1747" w:rsidP="00331200">
            <w:pPr>
              <w:pStyle w:val="142"/>
              <w:jc w:val="center"/>
              <w:rPr>
                <w:rStyle w:val="144"/>
                <w:rFonts w:hAnsi="標楷體"/>
                <w:color w:val="000000"/>
                <w:sz w:val="24"/>
              </w:rPr>
            </w:pPr>
            <w:r w:rsidRPr="00331200">
              <w:rPr>
                <w:rStyle w:val="144"/>
                <w:rFonts w:hAnsi="標楷體" w:hint="eastAsia"/>
                <w:color w:val="000000"/>
                <w:sz w:val="24"/>
              </w:rPr>
              <w:t>通過評鑑家數</w:t>
            </w:r>
          </w:p>
        </w:tc>
        <w:tc>
          <w:tcPr>
            <w:tcW w:w="1140" w:type="dxa"/>
            <w:shd w:val="clear" w:color="auto" w:fill="auto"/>
            <w:vAlign w:val="center"/>
          </w:tcPr>
          <w:p w14:paraId="2C3BAD89" w14:textId="77777777" w:rsidR="000B1747" w:rsidRPr="00331200" w:rsidRDefault="000B1747"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shd w:val="clear" w:color="auto" w:fill="auto"/>
            <w:vAlign w:val="center"/>
          </w:tcPr>
          <w:p w14:paraId="087D1F7D" w14:textId="77777777" w:rsidR="000B1747" w:rsidRPr="00331200" w:rsidRDefault="000B1747"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shd w:val="clear" w:color="auto" w:fill="auto"/>
            <w:vAlign w:val="center"/>
          </w:tcPr>
          <w:p w14:paraId="432DB329" w14:textId="77777777" w:rsidR="000B1747" w:rsidRPr="00331200" w:rsidRDefault="000B1747" w:rsidP="00331200">
            <w:pPr>
              <w:pStyle w:val="142"/>
              <w:jc w:val="right"/>
              <w:rPr>
                <w:rStyle w:val="144"/>
                <w:rFonts w:hAnsi="標楷體"/>
                <w:color w:val="000000"/>
                <w:sz w:val="24"/>
              </w:rPr>
            </w:pPr>
            <w:r w:rsidRPr="00331200">
              <w:rPr>
                <w:rStyle w:val="144"/>
                <w:rFonts w:hAnsi="標楷體" w:hint="eastAsia"/>
                <w:color w:val="000000"/>
                <w:sz w:val="24"/>
              </w:rPr>
              <w:t>2</w:t>
            </w:r>
          </w:p>
        </w:tc>
        <w:tc>
          <w:tcPr>
            <w:tcW w:w="1141" w:type="dxa"/>
            <w:tcBorders>
              <w:right w:val="single" w:sz="12" w:space="0" w:color="auto"/>
            </w:tcBorders>
            <w:shd w:val="clear" w:color="auto" w:fill="auto"/>
            <w:vAlign w:val="center"/>
          </w:tcPr>
          <w:p w14:paraId="4B3F00F0" w14:textId="77777777" w:rsidR="000B1747" w:rsidRPr="00331200" w:rsidRDefault="000B1747" w:rsidP="00331200">
            <w:pPr>
              <w:pStyle w:val="142"/>
              <w:jc w:val="right"/>
              <w:rPr>
                <w:rStyle w:val="144"/>
                <w:rFonts w:hAnsi="標楷體"/>
                <w:color w:val="000000"/>
                <w:sz w:val="24"/>
              </w:rPr>
            </w:pPr>
            <w:r w:rsidRPr="00331200">
              <w:rPr>
                <w:rStyle w:val="144"/>
                <w:rFonts w:hAnsi="標楷體" w:hint="eastAsia"/>
                <w:color w:val="000000"/>
                <w:sz w:val="24"/>
              </w:rPr>
              <w:t>2</w:t>
            </w:r>
          </w:p>
        </w:tc>
      </w:tr>
      <w:tr w:rsidR="00775D99" w14:paraId="4F054374" w14:textId="77777777" w:rsidTr="00331200">
        <w:tc>
          <w:tcPr>
            <w:tcW w:w="1770" w:type="dxa"/>
            <w:vMerge w:val="restart"/>
            <w:tcBorders>
              <w:left w:val="single" w:sz="12" w:space="0" w:color="auto"/>
            </w:tcBorders>
            <w:shd w:val="clear" w:color="auto" w:fill="auto"/>
            <w:vAlign w:val="center"/>
          </w:tcPr>
          <w:p w14:paraId="5335607B" w14:textId="77777777" w:rsidR="00E0466E" w:rsidRPr="00331200" w:rsidRDefault="000B1747" w:rsidP="00331200">
            <w:pPr>
              <w:pStyle w:val="142"/>
              <w:jc w:val="center"/>
              <w:rPr>
                <w:rStyle w:val="144"/>
                <w:rFonts w:hAnsi="標楷體"/>
                <w:color w:val="000000"/>
                <w:sz w:val="24"/>
              </w:rPr>
            </w:pPr>
            <w:r w:rsidRPr="00331200">
              <w:rPr>
                <w:rStyle w:val="144"/>
                <w:rFonts w:hAnsi="標楷體" w:hint="eastAsia"/>
                <w:color w:val="000000"/>
                <w:sz w:val="24"/>
              </w:rPr>
              <w:t>兒童教學</w:t>
            </w:r>
          </w:p>
          <w:p w14:paraId="41C32B4C" w14:textId="77777777" w:rsidR="000B1747" w:rsidRPr="00331200" w:rsidRDefault="000B1747" w:rsidP="00331200">
            <w:pPr>
              <w:pStyle w:val="142"/>
              <w:jc w:val="center"/>
              <w:rPr>
                <w:rStyle w:val="144"/>
                <w:rFonts w:hAnsi="標楷體"/>
                <w:color w:val="000000"/>
                <w:sz w:val="24"/>
              </w:rPr>
            </w:pPr>
            <w:r w:rsidRPr="00331200">
              <w:rPr>
                <w:rStyle w:val="144"/>
                <w:rFonts w:hAnsi="標楷體" w:hint="eastAsia"/>
                <w:color w:val="000000"/>
                <w:sz w:val="24"/>
              </w:rPr>
              <w:t>醫院</w:t>
            </w:r>
          </w:p>
        </w:tc>
        <w:tc>
          <w:tcPr>
            <w:tcW w:w="1694" w:type="dxa"/>
            <w:shd w:val="clear" w:color="auto" w:fill="auto"/>
          </w:tcPr>
          <w:p w14:paraId="7760C990" w14:textId="77777777" w:rsidR="000B1747" w:rsidRPr="00331200" w:rsidRDefault="000B1747" w:rsidP="00331200">
            <w:pPr>
              <w:pStyle w:val="142"/>
              <w:jc w:val="center"/>
              <w:rPr>
                <w:rStyle w:val="144"/>
                <w:rFonts w:hAnsi="標楷體"/>
                <w:color w:val="000000"/>
                <w:sz w:val="24"/>
              </w:rPr>
            </w:pPr>
            <w:r w:rsidRPr="00331200">
              <w:rPr>
                <w:rStyle w:val="144"/>
                <w:rFonts w:hAnsi="標楷體" w:hint="eastAsia"/>
                <w:color w:val="000000"/>
                <w:sz w:val="24"/>
              </w:rPr>
              <w:t>申請評鑑家數</w:t>
            </w:r>
          </w:p>
        </w:tc>
        <w:tc>
          <w:tcPr>
            <w:tcW w:w="1140" w:type="dxa"/>
            <w:shd w:val="clear" w:color="auto" w:fill="auto"/>
            <w:vAlign w:val="center"/>
          </w:tcPr>
          <w:p w14:paraId="57219A0A" w14:textId="77777777" w:rsidR="000B1747" w:rsidRPr="00331200" w:rsidRDefault="000B1747"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shd w:val="clear" w:color="auto" w:fill="auto"/>
            <w:vAlign w:val="center"/>
          </w:tcPr>
          <w:p w14:paraId="3F1F4DDF" w14:textId="77777777" w:rsidR="000B1747" w:rsidRPr="00331200" w:rsidRDefault="000B1747"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shd w:val="clear" w:color="auto" w:fill="auto"/>
            <w:vAlign w:val="center"/>
          </w:tcPr>
          <w:p w14:paraId="2EFB2E7E" w14:textId="77777777" w:rsidR="000B1747" w:rsidRPr="00331200" w:rsidRDefault="000B1747" w:rsidP="00331200">
            <w:pPr>
              <w:pStyle w:val="142"/>
              <w:jc w:val="right"/>
              <w:rPr>
                <w:rStyle w:val="144"/>
                <w:rFonts w:hAnsi="標楷體"/>
                <w:color w:val="000000"/>
                <w:sz w:val="24"/>
              </w:rPr>
            </w:pPr>
            <w:r w:rsidRPr="00331200">
              <w:rPr>
                <w:rStyle w:val="144"/>
                <w:rFonts w:hAnsi="標楷體" w:hint="eastAsia"/>
                <w:color w:val="000000"/>
                <w:sz w:val="24"/>
              </w:rPr>
              <w:t>2</w:t>
            </w:r>
          </w:p>
        </w:tc>
        <w:tc>
          <w:tcPr>
            <w:tcW w:w="1141" w:type="dxa"/>
            <w:tcBorders>
              <w:right w:val="single" w:sz="12" w:space="0" w:color="auto"/>
            </w:tcBorders>
            <w:shd w:val="clear" w:color="auto" w:fill="auto"/>
            <w:vAlign w:val="center"/>
          </w:tcPr>
          <w:p w14:paraId="75336060" w14:textId="77777777" w:rsidR="000B1747" w:rsidRPr="00331200" w:rsidRDefault="000B1747" w:rsidP="00331200">
            <w:pPr>
              <w:pStyle w:val="142"/>
              <w:jc w:val="right"/>
              <w:rPr>
                <w:rStyle w:val="144"/>
                <w:rFonts w:hAnsi="標楷體"/>
                <w:color w:val="000000"/>
                <w:sz w:val="24"/>
              </w:rPr>
            </w:pPr>
            <w:r w:rsidRPr="00331200">
              <w:rPr>
                <w:rStyle w:val="144"/>
                <w:rFonts w:hAnsi="標楷體" w:hint="eastAsia"/>
                <w:color w:val="000000"/>
                <w:sz w:val="24"/>
              </w:rPr>
              <w:t>2</w:t>
            </w:r>
          </w:p>
        </w:tc>
      </w:tr>
      <w:tr w:rsidR="00775D99" w14:paraId="2A603AD0" w14:textId="77777777" w:rsidTr="00331200">
        <w:tc>
          <w:tcPr>
            <w:tcW w:w="1770" w:type="dxa"/>
            <w:vMerge/>
            <w:tcBorders>
              <w:left w:val="single" w:sz="12" w:space="0" w:color="auto"/>
            </w:tcBorders>
            <w:shd w:val="clear" w:color="auto" w:fill="auto"/>
          </w:tcPr>
          <w:p w14:paraId="17F9874B" w14:textId="77777777" w:rsidR="000B1747" w:rsidRPr="00331200" w:rsidRDefault="000B1747" w:rsidP="00331200">
            <w:pPr>
              <w:pStyle w:val="142"/>
              <w:jc w:val="center"/>
              <w:rPr>
                <w:rStyle w:val="144"/>
                <w:rFonts w:hAnsi="標楷體"/>
                <w:color w:val="000000"/>
                <w:sz w:val="24"/>
              </w:rPr>
            </w:pPr>
          </w:p>
        </w:tc>
        <w:tc>
          <w:tcPr>
            <w:tcW w:w="1694" w:type="dxa"/>
            <w:shd w:val="clear" w:color="auto" w:fill="auto"/>
          </w:tcPr>
          <w:p w14:paraId="5AC80D07" w14:textId="77777777" w:rsidR="000B1747" w:rsidRPr="00331200" w:rsidRDefault="000B1747" w:rsidP="00331200">
            <w:pPr>
              <w:pStyle w:val="142"/>
              <w:jc w:val="center"/>
              <w:rPr>
                <w:rStyle w:val="144"/>
                <w:rFonts w:hAnsi="標楷體"/>
                <w:color w:val="000000"/>
                <w:sz w:val="24"/>
              </w:rPr>
            </w:pPr>
            <w:r w:rsidRPr="00331200">
              <w:rPr>
                <w:rStyle w:val="144"/>
                <w:rFonts w:hAnsi="標楷體" w:hint="eastAsia"/>
                <w:color w:val="000000"/>
                <w:sz w:val="24"/>
              </w:rPr>
              <w:t>通過評鑑家數</w:t>
            </w:r>
          </w:p>
        </w:tc>
        <w:tc>
          <w:tcPr>
            <w:tcW w:w="1140" w:type="dxa"/>
            <w:shd w:val="clear" w:color="auto" w:fill="auto"/>
            <w:vAlign w:val="center"/>
          </w:tcPr>
          <w:p w14:paraId="47A8BC01" w14:textId="77777777" w:rsidR="000B1747" w:rsidRPr="00331200" w:rsidRDefault="000B1747"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shd w:val="clear" w:color="auto" w:fill="auto"/>
            <w:vAlign w:val="center"/>
          </w:tcPr>
          <w:p w14:paraId="2F4152DF" w14:textId="77777777" w:rsidR="000B1747" w:rsidRPr="00331200" w:rsidRDefault="000B1747"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shd w:val="clear" w:color="auto" w:fill="auto"/>
            <w:vAlign w:val="center"/>
          </w:tcPr>
          <w:p w14:paraId="78150D0D" w14:textId="77777777" w:rsidR="000B1747" w:rsidRPr="00331200" w:rsidRDefault="000B1747" w:rsidP="00331200">
            <w:pPr>
              <w:pStyle w:val="142"/>
              <w:jc w:val="right"/>
              <w:rPr>
                <w:rStyle w:val="144"/>
                <w:rFonts w:hAnsi="標楷體"/>
                <w:color w:val="000000"/>
                <w:sz w:val="24"/>
              </w:rPr>
            </w:pPr>
            <w:r w:rsidRPr="00331200">
              <w:rPr>
                <w:rStyle w:val="144"/>
                <w:rFonts w:hAnsi="標楷體" w:hint="eastAsia"/>
                <w:color w:val="000000"/>
                <w:sz w:val="24"/>
              </w:rPr>
              <w:t>2</w:t>
            </w:r>
          </w:p>
        </w:tc>
        <w:tc>
          <w:tcPr>
            <w:tcW w:w="1141" w:type="dxa"/>
            <w:tcBorders>
              <w:right w:val="single" w:sz="12" w:space="0" w:color="auto"/>
            </w:tcBorders>
            <w:shd w:val="clear" w:color="auto" w:fill="auto"/>
            <w:vAlign w:val="center"/>
          </w:tcPr>
          <w:p w14:paraId="5AA295F8" w14:textId="77777777" w:rsidR="000B1747" w:rsidRPr="00331200" w:rsidRDefault="000B1747" w:rsidP="00331200">
            <w:pPr>
              <w:pStyle w:val="142"/>
              <w:jc w:val="right"/>
              <w:rPr>
                <w:rStyle w:val="144"/>
                <w:rFonts w:hAnsi="標楷體"/>
                <w:color w:val="000000"/>
                <w:sz w:val="24"/>
              </w:rPr>
            </w:pPr>
            <w:r w:rsidRPr="00331200">
              <w:rPr>
                <w:rStyle w:val="144"/>
                <w:rFonts w:hAnsi="標楷體" w:hint="eastAsia"/>
                <w:color w:val="000000"/>
                <w:sz w:val="24"/>
              </w:rPr>
              <w:t>2</w:t>
            </w:r>
          </w:p>
        </w:tc>
      </w:tr>
      <w:tr w:rsidR="00775D99" w14:paraId="5B9FF34C" w14:textId="77777777" w:rsidTr="00331200">
        <w:tc>
          <w:tcPr>
            <w:tcW w:w="1770" w:type="dxa"/>
            <w:vMerge w:val="restart"/>
            <w:tcBorders>
              <w:left w:val="single" w:sz="12" w:space="0" w:color="auto"/>
            </w:tcBorders>
            <w:shd w:val="clear" w:color="auto" w:fill="auto"/>
            <w:vAlign w:val="center"/>
          </w:tcPr>
          <w:p w14:paraId="48BD10BC" w14:textId="77777777" w:rsidR="006B2587" w:rsidRPr="00331200" w:rsidRDefault="006B2587" w:rsidP="00331200">
            <w:pPr>
              <w:pStyle w:val="142"/>
              <w:jc w:val="center"/>
              <w:rPr>
                <w:rStyle w:val="144"/>
                <w:rFonts w:hAnsi="標楷體"/>
                <w:color w:val="000000"/>
                <w:sz w:val="24"/>
              </w:rPr>
            </w:pPr>
            <w:r w:rsidRPr="00331200">
              <w:rPr>
                <w:rStyle w:val="144"/>
                <w:rFonts w:hAnsi="標楷體" w:hint="eastAsia"/>
                <w:color w:val="000000"/>
                <w:sz w:val="24"/>
              </w:rPr>
              <w:t>醫院緊急醫療能力分級評定</w:t>
            </w:r>
          </w:p>
        </w:tc>
        <w:tc>
          <w:tcPr>
            <w:tcW w:w="1694" w:type="dxa"/>
            <w:shd w:val="clear" w:color="auto" w:fill="auto"/>
          </w:tcPr>
          <w:p w14:paraId="1837C79A" w14:textId="77777777" w:rsidR="006B2587" w:rsidRPr="00331200" w:rsidRDefault="006B2587" w:rsidP="00331200">
            <w:pPr>
              <w:pStyle w:val="142"/>
              <w:jc w:val="center"/>
              <w:rPr>
                <w:rStyle w:val="144"/>
                <w:rFonts w:hAnsi="標楷體"/>
                <w:color w:val="000000"/>
                <w:sz w:val="24"/>
              </w:rPr>
            </w:pPr>
            <w:r w:rsidRPr="00331200">
              <w:rPr>
                <w:rStyle w:val="144"/>
                <w:rFonts w:hAnsi="標楷體" w:hint="eastAsia"/>
                <w:color w:val="000000"/>
                <w:sz w:val="24"/>
              </w:rPr>
              <w:t>申請評鑑家數</w:t>
            </w:r>
          </w:p>
        </w:tc>
        <w:tc>
          <w:tcPr>
            <w:tcW w:w="1140" w:type="dxa"/>
            <w:shd w:val="clear" w:color="auto" w:fill="auto"/>
            <w:vAlign w:val="center"/>
          </w:tcPr>
          <w:p w14:paraId="2EF1277A" w14:textId="77777777" w:rsidR="006B2587" w:rsidRPr="00331200" w:rsidRDefault="00AE52F9" w:rsidP="00331200">
            <w:pPr>
              <w:pStyle w:val="142"/>
              <w:jc w:val="right"/>
              <w:rPr>
                <w:rStyle w:val="144"/>
                <w:rFonts w:hAnsi="標楷體"/>
                <w:color w:val="000000"/>
                <w:sz w:val="24"/>
              </w:rPr>
            </w:pPr>
            <w:r w:rsidRPr="00331200">
              <w:rPr>
                <w:rStyle w:val="144"/>
                <w:rFonts w:hAnsi="標楷體" w:hint="eastAsia"/>
                <w:color w:val="000000"/>
                <w:sz w:val="24"/>
              </w:rPr>
              <w:t>1</w:t>
            </w:r>
          </w:p>
        </w:tc>
        <w:tc>
          <w:tcPr>
            <w:tcW w:w="1141" w:type="dxa"/>
            <w:shd w:val="clear" w:color="auto" w:fill="auto"/>
            <w:vAlign w:val="center"/>
          </w:tcPr>
          <w:p w14:paraId="74844690" w14:textId="77777777" w:rsidR="006B2587" w:rsidRPr="00331200" w:rsidRDefault="006B2587"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shd w:val="clear" w:color="auto" w:fill="auto"/>
            <w:vAlign w:val="center"/>
          </w:tcPr>
          <w:p w14:paraId="1193FAF3" w14:textId="77777777" w:rsidR="006B2587" w:rsidRPr="00331200" w:rsidRDefault="006B2587" w:rsidP="00331200">
            <w:pPr>
              <w:pStyle w:val="142"/>
              <w:jc w:val="right"/>
              <w:rPr>
                <w:rStyle w:val="144"/>
                <w:rFonts w:hAnsi="標楷體"/>
                <w:color w:val="000000"/>
                <w:sz w:val="24"/>
              </w:rPr>
            </w:pPr>
            <w:r w:rsidRPr="00331200">
              <w:rPr>
                <w:rStyle w:val="144"/>
                <w:rFonts w:hAnsi="標楷體" w:hint="eastAsia"/>
                <w:color w:val="000000"/>
                <w:sz w:val="24"/>
              </w:rPr>
              <w:t>57</w:t>
            </w:r>
          </w:p>
        </w:tc>
        <w:tc>
          <w:tcPr>
            <w:tcW w:w="1141" w:type="dxa"/>
            <w:tcBorders>
              <w:right w:val="single" w:sz="12" w:space="0" w:color="auto"/>
            </w:tcBorders>
            <w:shd w:val="clear" w:color="auto" w:fill="auto"/>
            <w:vAlign w:val="center"/>
          </w:tcPr>
          <w:p w14:paraId="750F00D5" w14:textId="77777777" w:rsidR="006B2587" w:rsidRPr="00331200" w:rsidRDefault="006B2587" w:rsidP="00331200">
            <w:pPr>
              <w:pStyle w:val="142"/>
              <w:jc w:val="right"/>
              <w:rPr>
                <w:rStyle w:val="144"/>
                <w:rFonts w:hAnsi="標楷體"/>
                <w:color w:val="000000"/>
                <w:sz w:val="24"/>
              </w:rPr>
            </w:pPr>
            <w:r w:rsidRPr="00331200">
              <w:rPr>
                <w:rStyle w:val="144"/>
                <w:rFonts w:hAnsi="標楷體" w:hint="eastAsia"/>
                <w:color w:val="000000"/>
                <w:sz w:val="24"/>
              </w:rPr>
              <w:t>46</w:t>
            </w:r>
          </w:p>
        </w:tc>
      </w:tr>
      <w:tr w:rsidR="00775D99" w14:paraId="08B98F05" w14:textId="77777777" w:rsidTr="00331200">
        <w:tc>
          <w:tcPr>
            <w:tcW w:w="1770" w:type="dxa"/>
            <w:vMerge/>
            <w:tcBorders>
              <w:left w:val="single" w:sz="12" w:space="0" w:color="auto"/>
            </w:tcBorders>
            <w:shd w:val="clear" w:color="auto" w:fill="auto"/>
          </w:tcPr>
          <w:p w14:paraId="224597A2" w14:textId="77777777" w:rsidR="006B2587" w:rsidRPr="00331200" w:rsidRDefault="006B2587" w:rsidP="00331200">
            <w:pPr>
              <w:pStyle w:val="142"/>
              <w:jc w:val="center"/>
              <w:rPr>
                <w:rStyle w:val="144"/>
                <w:rFonts w:hAnsi="標楷體"/>
                <w:color w:val="000000"/>
                <w:sz w:val="24"/>
              </w:rPr>
            </w:pPr>
          </w:p>
        </w:tc>
        <w:tc>
          <w:tcPr>
            <w:tcW w:w="1694" w:type="dxa"/>
            <w:shd w:val="clear" w:color="auto" w:fill="auto"/>
          </w:tcPr>
          <w:p w14:paraId="62D6E057" w14:textId="77777777" w:rsidR="006B2587" w:rsidRPr="00331200" w:rsidRDefault="006B2587" w:rsidP="00331200">
            <w:pPr>
              <w:pStyle w:val="142"/>
              <w:jc w:val="center"/>
              <w:rPr>
                <w:rStyle w:val="144"/>
                <w:rFonts w:hAnsi="標楷體"/>
                <w:color w:val="000000"/>
                <w:sz w:val="24"/>
              </w:rPr>
            </w:pPr>
            <w:r w:rsidRPr="00331200">
              <w:rPr>
                <w:rStyle w:val="144"/>
                <w:rFonts w:hAnsi="標楷體" w:hint="eastAsia"/>
                <w:color w:val="000000"/>
                <w:sz w:val="24"/>
              </w:rPr>
              <w:t>通過評鑑家數</w:t>
            </w:r>
          </w:p>
        </w:tc>
        <w:tc>
          <w:tcPr>
            <w:tcW w:w="1140" w:type="dxa"/>
            <w:shd w:val="clear" w:color="auto" w:fill="auto"/>
            <w:vAlign w:val="center"/>
          </w:tcPr>
          <w:p w14:paraId="6869562D" w14:textId="77777777" w:rsidR="006B2587" w:rsidRPr="00331200" w:rsidRDefault="00AE52F9" w:rsidP="00331200">
            <w:pPr>
              <w:pStyle w:val="142"/>
              <w:jc w:val="right"/>
              <w:rPr>
                <w:rStyle w:val="144"/>
                <w:rFonts w:hAnsi="標楷體"/>
                <w:color w:val="000000"/>
                <w:sz w:val="24"/>
              </w:rPr>
            </w:pPr>
            <w:r w:rsidRPr="00331200">
              <w:rPr>
                <w:rStyle w:val="144"/>
                <w:rFonts w:hAnsi="標楷體" w:hint="eastAsia"/>
                <w:color w:val="000000"/>
                <w:sz w:val="24"/>
              </w:rPr>
              <w:t>1</w:t>
            </w:r>
          </w:p>
        </w:tc>
        <w:tc>
          <w:tcPr>
            <w:tcW w:w="1141" w:type="dxa"/>
            <w:shd w:val="clear" w:color="auto" w:fill="auto"/>
            <w:vAlign w:val="center"/>
          </w:tcPr>
          <w:p w14:paraId="2C1BDDC2" w14:textId="77777777" w:rsidR="006B2587" w:rsidRPr="00331200" w:rsidRDefault="006B2587"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shd w:val="clear" w:color="auto" w:fill="auto"/>
            <w:vAlign w:val="center"/>
          </w:tcPr>
          <w:p w14:paraId="4417140C" w14:textId="77777777" w:rsidR="006B2587" w:rsidRPr="00331200" w:rsidRDefault="006B2587" w:rsidP="00331200">
            <w:pPr>
              <w:pStyle w:val="142"/>
              <w:jc w:val="right"/>
              <w:rPr>
                <w:rStyle w:val="144"/>
                <w:rFonts w:hAnsi="標楷體"/>
                <w:color w:val="000000"/>
                <w:sz w:val="24"/>
              </w:rPr>
            </w:pPr>
            <w:r w:rsidRPr="00331200">
              <w:rPr>
                <w:rStyle w:val="144"/>
                <w:rFonts w:hAnsi="標楷體" w:hint="eastAsia"/>
                <w:color w:val="000000"/>
                <w:sz w:val="24"/>
              </w:rPr>
              <w:t>57</w:t>
            </w:r>
          </w:p>
        </w:tc>
        <w:tc>
          <w:tcPr>
            <w:tcW w:w="1141" w:type="dxa"/>
            <w:tcBorders>
              <w:right w:val="single" w:sz="12" w:space="0" w:color="auto"/>
            </w:tcBorders>
            <w:shd w:val="clear" w:color="auto" w:fill="auto"/>
            <w:vAlign w:val="center"/>
          </w:tcPr>
          <w:p w14:paraId="4468EF85" w14:textId="77777777" w:rsidR="006B2587" w:rsidRPr="00331200" w:rsidRDefault="006B2587" w:rsidP="00331200">
            <w:pPr>
              <w:pStyle w:val="142"/>
              <w:jc w:val="right"/>
              <w:rPr>
                <w:rStyle w:val="144"/>
                <w:rFonts w:hAnsi="標楷體"/>
                <w:color w:val="000000"/>
                <w:sz w:val="24"/>
              </w:rPr>
            </w:pPr>
            <w:r w:rsidRPr="00331200">
              <w:rPr>
                <w:rStyle w:val="144"/>
                <w:rFonts w:hAnsi="標楷體" w:hint="eastAsia"/>
                <w:color w:val="000000"/>
                <w:sz w:val="24"/>
              </w:rPr>
              <w:t>46</w:t>
            </w:r>
          </w:p>
        </w:tc>
      </w:tr>
      <w:tr w:rsidR="00775D99" w14:paraId="5ABE324A" w14:textId="77777777" w:rsidTr="00331200">
        <w:tc>
          <w:tcPr>
            <w:tcW w:w="1770" w:type="dxa"/>
            <w:vMerge w:val="restart"/>
            <w:tcBorders>
              <w:left w:val="single" w:sz="12" w:space="0" w:color="auto"/>
            </w:tcBorders>
            <w:shd w:val="clear" w:color="auto" w:fill="auto"/>
            <w:vAlign w:val="center"/>
          </w:tcPr>
          <w:p w14:paraId="51B07427" w14:textId="77777777" w:rsidR="008D5C33" w:rsidRPr="00331200" w:rsidRDefault="008D5C33" w:rsidP="00331200">
            <w:pPr>
              <w:pStyle w:val="142"/>
              <w:jc w:val="center"/>
              <w:rPr>
                <w:rStyle w:val="144"/>
                <w:rFonts w:hAnsi="標楷體"/>
                <w:color w:val="000000"/>
                <w:sz w:val="24"/>
              </w:rPr>
            </w:pPr>
            <w:r w:rsidRPr="00331200">
              <w:rPr>
                <w:rStyle w:val="144"/>
                <w:rFonts w:hAnsi="標楷體" w:hint="eastAsia"/>
                <w:color w:val="000000"/>
                <w:sz w:val="24"/>
              </w:rPr>
              <w:t>牙醫醫院</w:t>
            </w:r>
          </w:p>
        </w:tc>
        <w:tc>
          <w:tcPr>
            <w:tcW w:w="1694" w:type="dxa"/>
            <w:shd w:val="clear" w:color="auto" w:fill="auto"/>
          </w:tcPr>
          <w:p w14:paraId="7964E4FD" w14:textId="77777777" w:rsidR="008D5C33" w:rsidRPr="00331200" w:rsidRDefault="008D5C33" w:rsidP="00331200">
            <w:pPr>
              <w:pStyle w:val="142"/>
              <w:jc w:val="center"/>
              <w:rPr>
                <w:rStyle w:val="144"/>
                <w:rFonts w:hAnsi="標楷體"/>
                <w:color w:val="000000"/>
                <w:sz w:val="24"/>
              </w:rPr>
            </w:pPr>
            <w:r w:rsidRPr="00331200">
              <w:rPr>
                <w:rStyle w:val="144"/>
                <w:rFonts w:hAnsi="標楷體" w:hint="eastAsia"/>
                <w:color w:val="000000"/>
                <w:sz w:val="24"/>
              </w:rPr>
              <w:t>申請評鑑家數</w:t>
            </w:r>
          </w:p>
        </w:tc>
        <w:tc>
          <w:tcPr>
            <w:tcW w:w="1140" w:type="dxa"/>
            <w:shd w:val="clear" w:color="auto" w:fill="auto"/>
            <w:vAlign w:val="center"/>
          </w:tcPr>
          <w:p w14:paraId="2EB1C289" w14:textId="77777777" w:rsidR="008D5C33" w:rsidRPr="00331200" w:rsidRDefault="008D5C33"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shd w:val="clear" w:color="auto" w:fill="auto"/>
            <w:vAlign w:val="center"/>
          </w:tcPr>
          <w:p w14:paraId="7480C8B9" w14:textId="77777777" w:rsidR="008D5C33" w:rsidRPr="00331200" w:rsidRDefault="008D5C33" w:rsidP="00331200">
            <w:pPr>
              <w:pStyle w:val="142"/>
              <w:jc w:val="right"/>
              <w:rPr>
                <w:rStyle w:val="144"/>
                <w:rFonts w:hAnsi="標楷體"/>
                <w:color w:val="000000"/>
                <w:sz w:val="24"/>
              </w:rPr>
            </w:pPr>
            <w:r w:rsidRPr="00331200">
              <w:rPr>
                <w:rStyle w:val="144"/>
                <w:rFonts w:hAnsi="標楷體" w:hint="eastAsia"/>
                <w:color w:val="000000"/>
                <w:sz w:val="24"/>
              </w:rPr>
              <w:t>1</w:t>
            </w:r>
          </w:p>
        </w:tc>
        <w:tc>
          <w:tcPr>
            <w:tcW w:w="1141" w:type="dxa"/>
            <w:shd w:val="clear" w:color="auto" w:fill="auto"/>
            <w:vAlign w:val="center"/>
          </w:tcPr>
          <w:p w14:paraId="0BA161F0" w14:textId="77777777" w:rsidR="008D5C33" w:rsidRPr="00331200" w:rsidRDefault="008D5C33" w:rsidP="00331200">
            <w:pPr>
              <w:pStyle w:val="142"/>
              <w:jc w:val="right"/>
              <w:rPr>
                <w:rStyle w:val="144"/>
                <w:rFonts w:hAnsi="標楷體"/>
                <w:color w:val="000000"/>
                <w:sz w:val="24"/>
              </w:rPr>
            </w:pPr>
            <w:r w:rsidRPr="00331200">
              <w:rPr>
                <w:rStyle w:val="144"/>
                <w:rFonts w:hAnsi="標楷體" w:hint="eastAsia"/>
                <w:color w:val="000000"/>
                <w:sz w:val="24"/>
              </w:rPr>
              <w:t>1</w:t>
            </w:r>
          </w:p>
        </w:tc>
        <w:tc>
          <w:tcPr>
            <w:tcW w:w="1141" w:type="dxa"/>
            <w:tcBorders>
              <w:right w:val="single" w:sz="12" w:space="0" w:color="auto"/>
            </w:tcBorders>
            <w:shd w:val="clear" w:color="auto" w:fill="auto"/>
            <w:vAlign w:val="center"/>
          </w:tcPr>
          <w:p w14:paraId="4936EA10" w14:textId="77777777" w:rsidR="008D5C33" w:rsidRPr="00331200" w:rsidRDefault="008D5C33" w:rsidP="00331200">
            <w:pPr>
              <w:pStyle w:val="142"/>
              <w:jc w:val="right"/>
              <w:rPr>
                <w:rStyle w:val="144"/>
                <w:rFonts w:hAnsi="標楷體"/>
                <w:color w:val="000000"/>
                <w:sz w:val="24"/>
              </w:rPr>
            </w:pPr>
            <w:r w:rsidRPr="00331200">
              <w:rPr>
                <w:rStyle w:val="144"/>
                <w:rFonts w:hAnsi="標楷體" w:hint="eastAsia"/>
                <w:color w:val="000000"/>
                <w:sz w:val="24"/>
              </w:rPr>
              <w:t>1</w:t>
            </w:r>
          </w:p>
        </w:tc>
      </w:tr>
      <w:tr w:rsidR="00775D99" w14:paraId="7C0CF011" w14:textId="77777777" w:rsidTr="00331200">
        <w:tc>
          <w:tcPr>
            <w:tcW w:w="1770" w:type="dxa"/>
            <w:vMerge/>
            <w:tcBorders>
              <w:left w:val="single" w:sz="12" w:space="0" w:color="auto"/>
            </w:tcBorders>
            <w:shd w:val="clear" w:color="auto" w:fill="auto"/>
          </w:tcPr>
          <w:p w14:paraId="4D9C2FDA" w14:textId="77777777" w:rsidR="008D5C33" w:rsidRPr="00331200" w:rsidRDefault="008D5C33" w:rsidP="00331200">
            <w:pPr>
              <w:pStyle w:val="142"/>
              <w:jc w:val="center"/>
              <w:rPr>
                <w:rStyle w:val="144"/>
                <w:rFonts w:hAnsi="標楷體"/>
                <w:color w:val="000000"/>
                <w:sz w:val="24"/>
              </w:rPr>
            </w:pPr>
          </w:p>
        </w:tc>
        <w:tc>
          <w:tcPr>
            <w:tcW w:w="1694" w:type="dxa"/>
            <w:shd w:val="clear" w:color="auto" w:fill="auto"/>
          </w:tcPr>
          <w:p w14:paraId="7BE49868" w14:textId="77777777" w:rsidR="008D5C33" w:rsidRPr="00331200" w:rsidRDefault="008D5C33" w:rsidP="00331200">
            <w:pPr>
              <w:pStyle w:val="142"/>
              <w:jc w:val="center"/>
              <w:rPr>
                <w:rStyle w:val="144"/>
                <w:rFonts w:hAnsi="標楷體"/>
                <w:color w:val="000000"/>
                <w:sz w:val="24"/>
              </w:rPr>
            </w:pPr>
            <w:r w:rsidRPr="00331200">
              <w:rPr>
                <w:rStyle w:val="144"/>
                <w:rFonts w:hAnsi="標楷體" w:hint="eastAsia"/>
                <w:color w:val="000000"/>
                <w:sz w:val="24"/>
              </w:rPr>
              <w:t>通過評鑑家數</w:t>
            </w:r>
          </w:p>
        </w:tc>
        <w:tc>
          <w:tcPr>
            <w:tcW w:w="1140" w:type="dxa"/>
            <w:shd w:val="clear" w:color="auto" w:fill="auto"/>
            <w:vAlign w:val="center"/>
          </w:tcPr>
          <w:p w14:paraId="0BB7C24C" w14:textId="77777777" w:rsidR="008D5C33" w:rsidRPr="00331200" w:rsidRDefault="008D5C33"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shd w:val="clear" w:color="auto" w:fill="auto"/>
            <w:vAlign w:val="center"/>
          </w:tcPr>
          <w:p w14:paraId="23A5A278" w14:textId="77777777" w:rsidR="008D5C33" w:rsidRPr="00331200" w:rsidRDefault="008D5C33" w:rsidP="00331200">
            <w:pPr>
              <w:pStyle w:val="142"/>
              <w:jc w:val="right"/>
              <w:rPr>
                <w:rStyle w:val="144"/>
                <w:rFonts w:hAnsi="標楷體"/>
                <w:color w:val="000000"/>
                <w:sz w:val="24"/>
              </w:rPr>
            </w:pPr>
            <w:r w:rsidRPr="00331200">
              <w:rPr>
                <w:rStyle w:val="144"/>
                <w:rFonts w:hAnsi="標楷體" w:hint="eastAsia"/>
                <w:color w:val="000000"/>
                <w:sz w:val="24"/>
              </w:rPr>
              <w:t>1</w:t>
            </w:r>
          </w:p>
        </w:tc>
        <w:tc>
          <w:tcPr>
            <w:tcW w:w="1141" w:type="dxa"/>
            <w:shd w:val="clear" w:color="auto" w:fill="auto"/>
            <w:vAlign w:val="center"/>
          </w:tcPr>
          <w:p w14:paraId="2456ACAA" w14:textId="77777777" w:rsidR="008D5C33" w:rsidRPr="00331200" w:rsidRDefault="008D5C33" w:rsidP="00331200">
            <w:pPr>
              <w:pStyle w:val="142"/>
              <w:jc w:val="right"/>
              <w:rPr>
                <w:rStyle w:val="144"/>
                <w:rFonts w:hAnsi="標楷體"/>
                <w:color w:val="000000"/>
                <w:sz w:val="24"/>
              </w:rPr>
            </w:pPr>
            <w:r w:rsidRPr="00331200">
              <w:rPr>
                <w:rStyle w:val="144"/>
                <w:rFonts w:hAnsi="標楷體" w:hint="eastAsia"/>
                <w:color w:val="000000"/>
                <w:sz w:val="24"/>
              </w:rPr>
              <w:t>1</w:t>
            </w:r>
          </w:p>
        </w:tc>
        <w:tc>
          <w:tcPr>
            <w:tcW w:w="1141" w:type="dxa"/>
            <w:tcBorders>
              <w:right w:val="single" w:sz="12" w:space="0" w:color="auto"/>
            </w:tcBorders>
            <w:shd w:val="clear" w:color="auto" w:fill="auto"/>
            <w:vAlign w:val="center"/>
          </w:tcPr>
          <w:p w14:paraId="2C2AABC8" w14:textId="77777777" w:rsidR="008D5C33" w:rsidRPr="00331200" w:rsidRDefault="008D5C33" w:rsidP="00331200">
            <w:pPr>
              <w:pStyle w:val="142"/>
              <w:jc w:val="right"/>
              <w:rPr>
                <w:rStyle w:val="144"/>
                <w:rFonts w:hAnsi="標楷體"/>
                <w:color w:val="000000"/>
                <w:sz w:val="24"/>
              </w:rPr>
            </w:pPr>
            <w:r w:rsidRPr="00331200">
              <w:rPr>
                <w:rStyle w:val="144"/>
                <w:rFonts w:hAnsi="標楷體" w:hint="eastAsia"/>
                <w:color w:val="000000"/>
                <w:sz w:val="24"/>
              </w:rPr>
              <w:t>1</w:t>
            </w:r>
          </w:p>
        </w:tc>
      </w:tr>
      <w:tr w:rsidR="00775D99" w14:paraId="60487F4A" w14:textId="77777777" w:rsidTr="00331200">
        <w:tc>
          <w:tcPr>
            <w:tcW w:w="1770" w:type="dxa"/>
            <w:vMerge w:val="restart"/>
            <w:tcBorders>
              <w:left w:val="single" w:sz="12" w:space="0" w:color="auto"/>
            </w:tcBorders>
            <w:shd w:val="clear" w:color="auto" w:fill="auto"/>
            <w:vAlign w:val="center"/>
          </w:tcPr>
          <w:p w14:paraId="1762C945" w14:textId="77777777" w:rsidR="00E0466E" w:rsidRPr="00331200" w:rsidRDefault="008D5C33" w:rsidP="00331200">
            <w:pPr>
              <w:pStyle w:val="142"/>
              <w:jc w:val="center"/>
              <w:rPr>
                <w:rStyle w:val="144"/>
                <w:rFonts w:hAnsi="標楷體"/>
                <w:color w:val="000000"/>
                <w:sz w:val="24"/>
              </w:rPr>
            </w:pPr>
            <w:r w:rsidRPr="00331200">
              <w:rPr>
                <w:rStyle w:val="144"/>
                <w:rFonts w:hAnsi="標楷體" w:hint="eastAsia"/>
                <w:color w:val="000000"/>
                <w:sz w:val="24"/>
              </w:rPr>
              <w:t>牙醫教學</w:t>
            </w:r>
          </w:p>
          <w:p w14:paraId="43D010BE" w14:textId="77777777" w:rsidR="008D5C33" w:rsidRPr="00331200" w:rsidRDefault="00F61E2B" w:rsidP="00331200">
            <w:pPr>
              <w:pStyle w:val="142"/>
              <w:jc w:val="center"/>
              <w:rPr>
                <w:rStyle w:val="144"/>
                <w:rFonts w:hAnsi="標楷體"/>
                <w:color w:val="000000"/>
                <w:sz w:val="24"/>
              </w:rPr>
            </w:pPr>
            <w:r w:rsidRPr="00331200">
              <w:rPr>
                <w:rStyle w:val="144"/>
                <w:rFonts w:hAnsi="標楷體" w:hint="eastAsia"/>
                <w:color w:val="000000"/>
                <w:sz w:val="24"/>
              </w:rPr>
              <w:t>醫院</w:t>
            </w:r>
          </w:p>
        </w:tc>
        <w:tc>
          <w:tcPr>
            <w:tcW w:w="1694" w:type="dxa"/>
            <w:shd w:val="clear" w:color="auto" w:fill="auto"/>
          </w:tcPr>
          <w:p w14:paraId="201F171A" w14:textId="77777777" w:rsidR="008D5C33" w:rsidRPr="00331200" w:rsidRDefault="008D5C33" w:rsidP="00331200">
            <w:pPr>
              <w:pStyle w:val="142"/>
              <w:jc w:val="center"/>
              <w:rPr>
                <w:rStyle w:val="144"/>
                <w:rFonts w:hAnsi="標楷體"/>
                <w:color w:val="000000"/>
                <w:sz w:val="24"/>
              </w:rPr>
            </w:pPr>
            <w:r w:rsidRPr="00331200">
              <w:rPr>
                <w:rStyle w:val="144"/>
                <w:rFonts w:hAnsi="標楷體" w:hint="eastAsia"/>
                <w:color w:val="000000"/>
                <w:sz w:val="24"/>
              </w:rPr>
              <w:t>申請評鑑家數</w:t>
            </w:r>
          </w:p>
        </w:tc>
        <w:tc>
          <w:tcPr>
            <w:tcW w:w="1140" w:type="dxa"/>
            <w:shd w:val="clear" w:color="auto" w:fill="auto"/>
            <w:vAlign w:val="center"/>
          </w:tcPr>
          <w:p w14:paraId="63C5FE42" w14:textId="77777777" w:rsidR="008D5C33" w:rsidRPr="00331200" w:rsidRDefault="008D5C33"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shd w:val="clear" w:color="auto" w:fill="auto"/>
            <w:vAlign w:val="center"/>
          </w:tcPr>
          <w:p w14:paraId="3DB8248F" w14:textId="77777777" w:rsidR="008D5C33" w:rsidRPr="00331200" w:rsidRDefault="008D5C33" w:rsidP="00331200">
            <w:pPr>
              <w:pStyle w:val="142"/>
              <w:jc w:val="right"/>
              <w:rPr>
                <w:rStyle w:val="144"/>
                <w:rFonts w:hAnsi="標楷體"/>
                <w:color w:val="000000"/>
                <w:sz w:val="24"/>
              </w:rPr>
            </w:pPr>
            <w:r w:rsidRPr="00331200">
              <w:rPr>
                <w:rStyle w:val="144"/>
                <w:rFonts w:hAnsi="標楷體" w:hint="eastAsia"/>
                <w:color w:val="000000"/>
                <w:sz w:val="24"/>
              </w:rPr>
              <w:t>1</w:t>
            </w:r>
          </w:p>
        </w:tc>
        <w:tc>
          <w:tcPr>
            <w:tcW w:w="1141" w:type="dxa"/>
            <w:shd w:val="clear" w:color="auto" w:fill="auto"/>
            <w:vAlign w:val="center"/>
          </w:tcPr>
          <w:p w14:paraId="5C5F6215" w14:textId="77777777" w:rsidR="008D5C33" w:rsidRPr="00331200" w:rsidRDefault="008D5C33" w:rsidP="00331200">
            <w:pPr>
              <w:pStyle w:val="142"/>
              <w:jc w:val="right"/>
              <w:rPr>
                <w:rStyle w:val="144"/>
                <w:rFonts w:hAnsi="標楷體"/>
                <w:color w:val="000000"/>
                <w:sz w:val="24"/>
              </w:rPr>
            </w:pPr>
            <w:r w:rsidRPr="00331200">
              <w:rPr>
                <w:rStyle w:val="144"/>
                <w:rFonts w:hAnsi="標楷體"/>
                <w:color w:val="000000"/>
                <w:sz w:val="24"/>
              </w:rPr>
              <w:t>-</w:t>
            </w:r>
          </w:p>
        </w:tc>
        <w:tc>
          <w:tcPr>
            <w:tcW w:w="1141" w:type="dxa"/>
            <w:tcBorders>
              <w:right w:val="single" w:sz="12" w:space="0" w:color="auto"/>
            </w:tcBorders>
            <w:shd w:val="clear" w:color="auto" w:fill="auto"/>
            <w:vAlign w:val="center"/>
          </w:tcPr>
          <w:p w14:paraId="52429B31" w14:textId="77777777" w:rsidR="008D5C33" w:rsidRPr="00331200" w:rsidRDefault="008D5C33" w:rsidP="00331200">
            <w:pPr>
              <w:pStyle w:val="142"/>
              <w:jc w:val="right"/>
              <w:rPr>
                <w:rStyle w:val="144"/>
                <w:rFonts w:hAnsi="標楷體"/>
                <w:color w:val="000000"/>
                <w:sz w:val="24"/>
              </w:rPr>
            </w:pPr>
            <w:r w:rsidRPr="00331200">
              <w:rPr>
                <w:rStyle w:val="144"/>
                <w:rFonts w:hAnsi="標楷體" w:hint="eastAsia"/>
                <w:color w:val="000000"/>
                <w:sz w:val="24"/>
              </w:rPr>
              <w:t>-</w:t>
            </w:r>
          </w:p>
        </w:tc>
      </w:tr>
      <w:tr w:rsidR="00775D99" w14:paraId="6E7B2E3E" w14:textId="77777777" w:rsidTr="00331200">
        <w:tc>
          <w:tcPr>
            <w:tcW w:w="1770" w:type="dxa"/>
            <w:vMerge/>
            <w:tcBorders>
              <w:left w:val="single" w:sz="12" w:space="0" w:color="auto"/>
            </w:tcBorders>
            <w:shd w:val="clear" w:color="auto" w:fill="auto"/>
          </w:tcPr>
          <w:p w14:paraId="58482794" w14:textId="77777777" w:rsidR="008D5C33" w:rsidRPr="00331200" w:rsidRDefault="008D5C33" w:rsidP="00331200">
            <w:pPr>
              <w:pStyle w:val="142"/>
              <w:jc w:val="center"/>
              <w:rPr>
                <w:rStyle w:val="144"/>
                <w:rFonts w:hAnsi="標楷體"/>
                <w:color w:val="000000"/>
                <w:sz w:val="24"/>
              </w:rPr>
            </w:pPr>
          </w:p>
        </w:tc>
        <w:tc>
          <w:tcPr>
            <w:tcW w:w="1694" w:type="dxa"/>
            <w:shd w:val="clear" w:color="auto" w:fill="auto"/>
          </w:tcPr>
          <w:p w14:paraId="63232F9B" w14:textId="77777777" w:rsidR="008D5C33" w:rsidRPr="00331200" w:rsidRDefault="008D5C33" w:rsidP="00331200">
            <w:pPr>
              <w:pStyle w:val="142"/>
              <w:jc w:val="center"/>
              <w:rPr>
                <w:rStyle w:val="144"/>
                <w:rFonts w:hAnsi="標楷體"/>
                <w:color w:val="000000"/>
                <w:sz w:val="24"/>
              </w:rPr>
            </w:pPr>
            <w:r w:rsidRPr="00331200">
              <w:rPr>
                <w:rStyle w:val="144"/>
                <w:rFonts w:hAnsi="標楷體" w:hint="eastAsia"/>
                <w:color w:val="000000"/>
                <w:sz w:val="24"/>
              </w:rPr>
              <w:t>通過評鑑家數</w:t>
            </w:r>
          </w:p>
        </w:tc>
        <w:tc>
          <w:tcPr>
            <w:tcW w:w="1140" w:type="dxa"/>
            <w:shd w:val="clear" w:color="auto" w:fill="auto"/>
            <w:vAlign w:val="center"/>
          </w:tcPr>
          <w:p w14:paraId="57E63B27" w14:textId="77777777" w:rsidR="008D5C33" w:rsidRPr="00331200" w:rsidRDefault="008D5C33"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shd w:val="clear" w:color="auto" w:fill="auto"/>
            <w:vAlign w:val="center"/>
          </w:tcPr>
          <w:p w14:paraId="36782BF3" w14:textId="77777777" w:rsidR="008D5C33" w:rsidRPr="00331200" w:rsidRDefault="008D5C33" w:rsidP="00331200">
            <w:pPr>
              <w:pStyle w:val="142"/>
              <w:jc w:val="right"/>
              <w:rPr>
                <w:rStyle w:val="144"/>
                <w:rFonts w:hAnsi="標楷體"/>
                <w:color w:val="000000"/>
                <w:sz w:val="24"/>
              </w:rPr>
            </w:pPr>
            <w:r w:rsidRPr="00331200">
              <w:rPr>
                <w:rStyle w:val="144"/>
                <w:rFonts w:hAnsi="標楷體" w:hint="eastAsia"/>
                <w:color w:val="000000"/>
                <w:sz w:val="24"/>
              </w:rPr>
              <w:t>1</w:t>
            </w:r>
          </w:p>
        </w:tc>
        <w:tc>
          <w:tcPr>
            <w:tcW w:w="1141" w:type="dxa"/>
            <w:shd w:val="clear" w:color="auto" w:fill="auto"/>
            <w:vAlign w:val="center"/>
          </w:tcPr>
          <w:p w14:paraId="3B3AC884" w14:textId="77777777" w:rsidR="008D5C33" w:rsidRPr="00331200" w:rsidRDefault="008D5C33"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tcBorders>
              <w:right w:val="single" w:sz="12" w:space="0" w:color="auto"/>
            </w:tcBorders>
            <w:shd w:val="clear" w:color="auto" w:fill="auto"/>
            <w:vAlign w:val="center"/>
          </w:tcPr>
          <w:p w14:paraId="592B557B" w14:textId="77777777" w:rsidR="008D5C33" w:rsidRPr="00331200" w:rsidRDefault="008D5C33" w:rsidP="00331200">
            <w:pPr>
              <w:pStyle w:val="142"/>
              <w:jc w:val="right"/>
              <w:rPr>
                <w:rStyle w:val="144"/>
                <w:rFonts w:hAnsi="標楷體"/>
                <w:color w:val="000000"/>
                <w:sz w:val="24"/>
              </w:rPr>
            </w:pPr>
            <w:r w:rsidRPr="00331200">
              <w:rPr>
                <w:rStyle w:val="144"/>
                <w:rFonts w:hAnsi="標楷體" w:hint="eastAsia"/>
                <w:color w:val="000000"/>
                <w:sz w:val="24"/>
              </w:rPr>
              <w:t>-</w:t>
            </w:r>
          </w:p>
        </w:tc>
      </w:tr>
      <w:tr w:rsidR="00775D99" w14:paraId="66228033" w14:textId="77777777" w:rsidTr="00331200">
        <w:tc>
          <w:tcPr>
            <w:tcW w:w="1770" w:type="dxa"/>
            <w:vMerge w:val="restart"/>
            <w:tcBorders>
              <w:left w:val="single" w:sz="12" w:space="0" w:color="auto"/>
            </w:tcBorders>
            <w:shd w:val="clear" w:color="auto" w:fill="auto"/>
            <w:vAlign w:val="center"/>
          </w:tcPr>
          <w:p w14:paraId="06A9E335" w14:textId="77777777" w:rsidR="008D5C33" w:rsidRPr="00331200" w:rsidRDefault="008D5C33" w:rsidP="00331200">
            <w:pPr>
              <w:pStyle w:val="142"/>
              <w:jc w:val="center"/>
              <w:rPr>
                <w:rStyle w:val="144"/>
                <w:rFonts w:hAnsi="標楷體"/>
                <w:color w:val="000000"/>
                <w:sz w:val="24"/>
              </w:rPr>
            </w:pPr>
            <w:r w:rsidRPr="00331200">
              <w:rPr>
                <w:rStyle w:val="144"/>
                <w:rFonts w:hAnsi="標楷體" w:hint="eastAsia"/>
                <w:color w:val="000000"/>
                <w:sz w:val="24"/>
              </w:rPr>
              <w:t>精神科醫院</w:t>
            </w:r>
          </w:p>
        </w:tc>
        <w:tc>
          <w:tcPr>
            <w:tcW w:w="1694" w:type="dxa"/>
            <w:shd w:val="clear" w:color="auto" w:fill="auto"/>
          </w:tcPr>
          <w:p w14:paraId="3E7E2446" w14:textId="77777777" w:rsidR="008D5C33" w:rsidRPr="00331200" w:rsidRDefault="008D5C33" w:rsidP="00331200">
            <w:pPr>
              <w:pStyle w:val="142"/>
              <w:jc w:val="center"/>
              <w:rPr>
                <w:rStyle w:val="144"/>
                <w:rFonts w:hAnsi="標楷體"/>
                <w:color w:val="000000"/>
                <w:sz w:val="24"/>
              </w:rPr>
            </w:pPr>
            <w:r w:rsidRPr="00331200">
              <w:rPr>
                <w:rStyle w:val="144"/>
                <w:rFonts w:hAnsi="標楷體" w:hint="eastAsia"/>
                <w:color w:val="000000"/>
                <w:sz w:val="24"/>
              </w:rPr>
              <w:t>申請評鑑家數</w:t>
            </w:r>
          </w:p>
        </w:tc>
        <w:tc>
          <w:tcPr>
            <w:tcW w:w="1140" w:type="dxa"/>
            <w:shd w:val="clear" w:color="auto" w:fill="auto"/>
            <w:vAlign w:val="center"/>
          </w:tcPr>
          <w:p w14:paraId="084257DE" w14:textId="77777777" w:rsidR="008D5C33"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shd w:val="clear" w:color="auto" w:fill="auto"/>
            <w:vAlign w:val="center"/>
          </w:tcPr>
          <w:p w14:paraId="7431893B" w14:textId="77777777" w:rsidR="008D5C33"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shd w:val="clear" w:color="auto" w:fill="auto"/>
            <w:vAlign w:val="center"/>
          </w:tcPr>
          <w:p w14:paraId="2B6A955F" w14:textId="77777777" w:rsidR="008D5C33"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3</w:t>
            </w:r>
          </w:p>
        </w:tc>
        <w:tc>
          <w:tcPr>
            <w:tcW w:w="1141" w:type="dxa"/>
            <w:tcBorders>
              <w:right w:val="single" w:sz="12" w:space="0" w:color="auto"/>
            </w:tcBorders>
            <w:shd w:val="clear" w:color="auto" w:fill="auto"/>
            <w:vAlign w:val="center"/>
          </w:tcPr>
          <w:p w14:paraId="32F11795" w14:textId="77777777" w:rsidR="008D5C33"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23</w:t>
            </w:r>
          </w:p>
        </w:tc>
      </w:tr>
      <w:tr w:rsidR="00775D99" w14:paraId="48DFE9BF" w14:textId="77777777" w:rsidTr="00331200">
        <w:tc>
          <w:tcPr>
            <w:tcW w:w="1770" w:type="dxa"/>
            <w:vMerge/>
            <w:tcBorders>
              <w:left w:val="single" w:sz="12" w:space="0" w:color="auto"/>
            </w:tcBorders>
            <w:shd w:val="clear" w:color="auto" w:fill="auto"/>
            <w:vAlign w:val="center"/>
          </w:tcPr>
          <w:p w14:paraId="549D12E5" w14:textId="77777777" w:rsidR="008D5C33" w:rsidRPr="00331200" w:rsidRDefault="008D5C33" w:rsidP="00331200">
            <w:pPr>
              <w:pStyle w:val="142"/>
              <w:jc w:val="center"/>
              <w:rPr>
                <w:rStyle w:val="144"/>
                <w:rFonts w:hAnsi="標楷體"/>
                <w:color w:val="000000"/>
                <w:sz w:val="24"/>
              </w:rPr>
            </w:pPr>
          </w:p>
        </w:tc>
        <w:tc>
          <w:tcPr>
            <w:tcW w:w="1694" w:type="dxa"/>
            <w:shd w:val="clear" w:color="auto" w:fill="auto"/>
          </w:tcPr>
          <w:p w14:paraId="28EACA63" w14:textId="77777777" w:rsidR="008D5C33" w:rsidRPr="00331200" w:rsidRDefault="008D5C33" w:rsidP="00331200">
            <w:pPr>
              <w:pStyle w:val="142"/>
              <w:jc w:val="center"/>
              <w:rPr>
                <w:rStyle w:val="144"/>
                <w:rFonts w:hAnsi="標楷體"/>
                <w:color w:val="000000"/>
                <w:sz w:val="24"/>
              </w:rPr>
            </w:pPr>
            <w:r w:rsidRPr="00331200">
              <w:rPr>
                <w:rStyle w:val="144"/>
                <w:rFonts w:hAnsi="標楷體" w:hint="eastAsia"/>
                <w:color w:val="000000"/>
                <w:sz w:val="24"/>
              </w:rPr>
              <w:t>通過評鑑家數</w:t>
            </w:r>
          </w:p>
        </w:tc>
        <w:tc>
          <w:tcPr>
            <w:tcW w:w="1140" w:type="dxa"/>
            <w:shd w:val="clear" w:color="auto" w:fill="auto"/>
            <w:vAlign w:val="center"/>
          </w:tcPr>
          <w:p w14:paraId="526300B8" w14:textId="77777777" w:rsidR="008D5C33"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shd w:val="clear" w:color="auto" w:fill="auto"/>
            <w:vAlign w:val="center"/>
          </w:tcPr>
          <w:p w14:paraId="3B1F7AFF" w14:textId="77777777" w:rsidR="008D5C33"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shd w:val="clear" w:color="auto" w:fill="auto"/>
            <w:vAlign w:val="center"/>
          </w:tcPr>
          <w:p w14:paraId="41BE4E8C" w14:textId="77777777" w:rsidR="008D5C33"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3</w:t>
            </w:r>
          </w:p>
        </w:tc>
        <w:tc>
          <w:tcPr>
            <w:tcW w:w="1141" w:type="dxa"/>
            <w:tcBorders>
              <w:right w:val="single" w:sz="12" w:space="0" w:color="auto"/>
            </w:tcBorders>
            <w:shd w:val="clear" w:color="auto" w:fill="auto"/>
            <w:vAlign w:val="center"/>
          </w:tcPr>
          <w:p w14:paraId="3CD81665" w14:textId="77777777" w:rsidR="008D5C33"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18</w:t>
            </w:r>
          </w:p>
        </w:tc>
      </w:tr>
      <w:tr w:rsidR="00775D99" w14:paraId="7E49013D" w14:textId="77777777" w:rsidTr="00331200">
        <w:tc>
          <w:tcPr>
            <w:tcW w:w="1770" w:type="dxa"/>
            <w:vMerge w:val="restart"/>
            <w:tcBorders>
              <w:left w:val="single" w:sz="12" w:space="0" w:color="auto"/>
            </w:tcBorders>
            <w:shd w:val="clear" w:color="auto" w:fill="auto"/>
            <w:vAlign w:val="center"/>
          </w:tcPr>
          <w:p w14:paraId="5117220C" w14:textId="77777777" w:rsidR="00F61E2B" w:rsidRPr="00331200" w:rsidRDefault="00673397" w:rsidP="00331200">
            <w:pPr>
              <w:pStyle w:val="142"/>
              <w:jc w:val="center"/>
              <w:rPr>
                <w:rStyle w:val="144"/>
                <w:rFonts w:hAnsi="標楷體"/>
                <w:color w:val="000000"/>
                <w:sz w:val="24"/>
              </w:rPr>
            </w:pPr>
            <w:r w:rsidRPr="00331200">
              <w:rPr>
                <w:rStyle w:val="144"/>
                <w:rFonts w:hAnsi="標楷體" w:hint="eastAsia"/>
                <w:color w:val="000000"/>
                <w:sz w:val="24"/>
              </w:rPr>
              <w:t>精神科</w:t>
            </w:r>
          </w:p>
          <w:p w14:paraId="7F820225" w14:textId="77777777" w:rsidR="00673397" w:rsidRPr="00331200" w:rsidRDefault="00673397" w:rsidP="00331200">
            <w:pPr>
              <w:pStyle w:val="142"/>
              <w:jc w:val="center"/>
              <w:rPr>
                <w:rStyle w:val="144"/>
                <w:rFonts w:hAnsi="標楷體"/>
                <w:color w:val="000000"/>
                <w:sz w:val="24"/>
              </w:rPr>
            </w:pPr>
            <w:r w:rsidRPr="00331200">
              <w:rPr>
                <w:rStyle w:val="144"/>
                <w:rFonts w:hAnsi="標楷體" w:hint="eastAsia"/>
                <w:color w:val="000000"/>
                <w:sz w:val="24"/>
              </w:rPr>
              <w:t>教學</w:t>
            </w:r>
            <w:r w:rsidR="00F61E2B" w:rsidRPr="00331200">
              <w:rPr>
                <w:rStyle w:val="144"/>
                <w:rFonts w:hAnsi="標楷體" w:hint="eastAsia"/>
                <w:color w:val="000000"/>
                <w:sz w:val="24"/>
              </w:rPr>
              <w:t>醫院</w:t>
            </w:r>
          </w:p>
        </w:tc>
        <w:tc>
          <w:tcPr>
            <w:tcW w:w="1694" w:type="dxa"/>
            <w:shd w:val="clear" w:color="auto" w:fill="auto"/>
          </w:tcPr>
          <w:p w14:paraId="399932D6" w14:textId="77777777" w:rsidR="00673397" w:rsidRPr="00331200" w:rsidRDefault="00673397" w:rsidP="00331200">
            <w:pPr>
              <w:pStyle w:val="142"/>
              <w:jc w:val="center"/>
              <w:rPr>
                <w:rStyle w:val="144"/>
                <w:rFonts w:hAnsi="標楷體"/>
                <w:color w:val="000000"/>
                <w:sz w:val="24"/>
              </w:rPr>
            </w:pPr>
            <w:r w:rsidRPr="00331200">
              <w:rPr>
                <w:rStyle w:val="144"/>
                <w:rFonts w:hAnsi="標楷體" w:hint="eastAsia"/>
                <w:color w:val="000000"/>
                <w:sz w:val="24"/>
              </w:rPr>
              <w:t>申請評鑑家數</w:t>
            </w:r>
          </w:p>
        </w:tc>
        <w:tc>
          <w:tcPr>
            <w:tcW w:w="1140" w:type="dxa"/>
            <w:shd w:val="clear" w:color="auto" w:fill="auto"/>
            <w:vAlign w:val="center"/>
          </w:tcPr>
          <w:p w14:paraId="45401D13" w14:textId="77777777" w:rsidR="00673397"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shd w:val="clear" w:color="auto" w:fill="auto"/>
            <w:vAlign w:val="center"/>
          </w:tcPr>
          <w:p w14:paraId="47A839DE" w14:textId="77777777" w:rsidR="00673397"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shd w:val="clear" w:color="auto" w:fill="auto"/>
            <w:vAlign w:val="center"/>
          </w:tcPr>
          <w:p w14:paraId="1BC0DCEE" w14:textId="77777777" w:rsidR="00673397"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tcBorders>
              <w:right w:val="single" w:sz="12" w:space="0" w:color="auto"/>
            </w:tcBorders>
            <w:shd w:val="clear" w:color="auto" w:fill="auto"/>
            <w:vAlign w:val="center"/>
          </w:tcPr>
          <w:p w14:paraId="50E863C9" w14:textId="77777777" w:rsidR="00673397"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7</w:t>
            </w:r>
          </w:p>
        </w:tc>
      </w:tr>
      <w:tr w:rsidR="00775D99" w14:paraId="78F1FA6C" w14:textId="77777777" w:rsidTr="00331200">
        <w:tc>
          <w:tcPr>
            <w:tcW w:w="1770" w:type="dxa"/>
            <w:vMerge/>
            <w:tcBorders>
              <w:left w:val="single" w:sz="12" w:space="0" w:color="auto"/>
            </w:tcBorders>
            <w:shd w:val="clear" w:color="auto" w:fill="auto"/>
            <w:vAlign w:val="center"/>
          </w:tcPr>
          <w:p w14:paraId="51C17E97" w14:textId="77777777" w:rsidR="00673397" w:rsidRPr="00331200" w:rsidRDefault="00673397" w:rsidP="00331200">
            <w:pPr>
              <w:pStyle w:val="142"/>
              <w:jc w:val="center"/>
              <w:rPr>
                <w:rStyle w:val="144"/>
                <w:rFonts w:hAnsi="標楷體"/>
                <w:color w:val="000000"/>
                <w:sz w:val="24"/>
              </w:rPr>
            </w:pPr>
          </w:p>
        </w:tc>
        <w:tc>
          <w:tcPr>
            <w:tcW w:w="1694" w:type="dxa"/>
            <w:shd w:val="clear" w:color="auto" w:fill="auto"/>
          </w:tcPr>
          <w:p w14:paraId="07224365" w14:textId="77777777" w:rsidR="00673397" w:rsidRPr="00331200" w:rsidRDefault="00673397" w:rsidP="00331200">
            <w:pPr>
              <w:pStyle w:val="142"/>
              <w:jc w:val="center"/>
              <w:rPr>
                <w:rStyle w:val="144"/>
                <w:rFonts w:hAnsi="標楷體"/>
                <w:color w:val="000000"/>
                <w:sz w:val="24"/>
              </w:rPr>
            </w:pPr>
            <w:r w:rsidRPr="00331200">
              <w:rPr>
                <w:rStyle w:val="144"/>
                <w:rFonts w:hAnsi="標楷體" w:hint="eastAsia"/>
                <w:color w:val="000000"/>
                <w:sz w:val="24"/>
              </w:rPr>
              <w:t>通過評鑑家數</w:t>
            </w:r>
          </w:p>
        </w:tc>
        <w:tc>
          <w:tcPr>
            <w:tcW w:w="1140" w:type="dxa"/>
            <w:shd w:val="clear" w:color="auto" w:fill="auto"/>
            <w:vAlign w:val="center"/>
          </w:tcPr>
          <w:p w14:paraId="488039AE" w14:textId="77777777" w:rsidR="00673397"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shd w:val="clear" w:color="auto" w:fill="auto"/>
            <w:vAlign w:val="center"/>
          </w:tcPr>
          <w:p w14:paraId="7A31A6B1" w14:textId="77777777" w:rsidR="00673397"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shd w:val="clear" w:color="auto" w:fill="auto"/>
            <w:vAlign w:val="center"/>
          </w:tcPr>
          <w:p w14:paraId="5DD4D660" w14:textId="77777777" w:rsidR="00673397"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tcBorders>
              <w:right w:val="single" w:sz="12" w:space="0" w:color="auto"/>
            </w:tcBorders>
            <w:shd w:val="clear" w:color="auto" w:fill="auto"/>
            <w:vAlign w:val="center"/>
          </w:tcPr>
          <w:p w14:paraId="4931074D" w14:textId="77777777" w:rsidR="00673397"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6</w:t>
            </w:r>
          </w:p>
        </w:tc>
      </w:tr>
      <w:tr w:rsidR="00775D99" w14:paraId="6B4C1206" w14:textId="77777777" w:rsidTr="00331200">
        <w:tc>
          <w:tcPr>
            <w:tcW w:w="1770" w:type="dxa"/>
            <w:vMerge w:val="restart"/>
            <w:tcBorders>
              <w:left w:val="single" w:sz="12" w:space="0" w:color="auto"/>
            </w:tcBorders>
            <w:shd w:val="clear" w:color="auto" w:fill="auto"/>
            <w:vAlign w:val="center"/>
          </w:tcPr>
          <w:p w14:paraId="7620FF30" w14:textId="77777777" w:rsidR="00673397" w:rsidRPr="00331200" w:rsidRDefault="00673397" w:rsidP="00331200">
            <w:pPr>
              <w:pStyle w:val="142"/>
              <w:jc w:val="center"/>
              <w:rPr>
                <w:rStyle w:val="144"/>
                <w:rFonts w:hAnsi="標楷體"/>
                <w:color w:val="000000"/>
                <w:sz w:val="24"/>
              </w:rPr>
            </w:pPr>
            <w:r w:rsidRPr="00331200">
              <w:rPr>
                <w:rStyle w:val="144"/>
                <w:rFonts w:hAnsi="標楷體" w:hint="eastAsia"/>
                <w:color w:val="000000"/>
                <w:sz w:val="24"/>
              </w:rPr>
              <w:t>精神復健機構</w:t>
            </w:r>
          </w:p>
        </w:tc>
        <w:tc>
          <w:tcPr>
            <w:tcW w:w="1694" w:type="dxa"/>
            <w:shd w:val="clear" w:color="auto" w:fill="auto"/>
          </w:tcPr>
          <w:p w14:paraId="6AEABB50" w14:textId="77777777" w:rsidR="00673397" w:rsidRPr="00331200" w:rsidRDefault="00673397" w:rsidP="00331200">
            <w:pPr>
              <w:pStyle w:val="142"/>
              <w:jc w:val="center"/>
              <w:rPr>
                <w:rStyle w:val="144"/>
                <w:rFonts w:hAnsi="標楷體"/>
                <w:color w:val="000000"/>
                <w:sz w:val="24"/>
              </w:rPr>
            </w:pPr>
            <w:r w:rsidRPr="00331200">
              <w:rPr>
                <w:rStyle w:val="144"/>
                <w:rFonts w:hAnsi="標楷體" w:hint="eastAsia"/>
                <w:color w:val="000000"/>
                <w:sz w:val="24"/>
              </w:rPr>
              <w:t>申請評鑑家數</w:t>
            </w:r>
          </w:p>
        </w:tc>
        <w:tc>
          <w:tcPr>
            <w:tcW w:w="1140" w:type="dxa"/>
            <w:shd w:val="clear" w:color="auto" w:fill="auto"/>
            <w:vAlign w:val="center"/>
          </w:tcPr>
          <w:p w14:paraId="4A20D509" w14:textId="77777777" w:rsidR="00673397"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shd w:val="clear" w:color="auto" w:fill="auto"/>
            <w:vAlign w:val="center"/>
          </w:tcPr>
          <w:p w14:paraId="6899A68A" w14:textId="77777777" w:rsidR="00673397"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3</w:t>
            </w:r>
            <w:r w:rsidRPr="00331200">
              <w:rPr>
                <w:rStyle w:val="144"/>
                <w:rFonts w:hAnsi="標楷體"/>
                <w:color w:val="000000"/>
                <w:sz w:val="24"/>
              </w:rPr>
              <w:t>4</w:t>
            </w:r>
          </w:p>
        </w:tc>
        <w:tc>
          <w:tcPr>
            <w:tcW w:w="1141" w:type="dxa"/>
            <w:shd w:val="clear" w:color="auto" w:fill="auto"/>
            <w:vAlign w:val="center"/>
          </w:tcPr>
          <w:p w14:paraId="6996E807" w14:textId="77777777" w:rsidR="00673397"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7</w:t>
            </w:r>
            <w:r w:rsidRPr="00331200">
              <w:rPr>
                <w:rStyle w:val="144"/>
                <w:rFonts w:hAnsi="標楷體"/>
                <w:color w:val="000000"/>
                <w:sz w:val="24"/>
              </w:rPr>
              <w:t>9</w:t>
            </w:r>
          </w:p>
        </w:tc>
        <w:tc>
          <w:tcPr>
            <w:tcW w:w="1141" w:type="dxa"/>
            <w:tcBorders>
              <w:right w:val="single" w:sz="12" w:space="0" w:color="auto"/>
            </w:tcBorders>
            <w:shd w:val="clear" w:color="auto" w:fill="auto"/>
            <w:vAlign w:val="center"/>
          </w:tcPr>
          <w:p w14:paraId="5D5043F6" w14:textId="77777777" w:rsidR="00673397"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6</w:t>
            </w:r>
            <w:r w:rsidRPr="00331200">
              <w:rPr>
                <w:rStyle w:val="144"/>
                <w:rFonts w:hAnsi="標楷體"/>
                <w:color w:val="000000"/>
                <w:sz w:val="24"/>
              </w:rPr>
              <w:t>2</w:t>
            </w:r>
          </w:p>
        </w:tc>
      </w:tr>
      <w:tr w:rsidR="00775D99" w14:paraId="739B287A" w14:textId="77777777" w:rsidTr="00331200">
        <w:tc>
          <w:tcPr>
            <w:tcW w:w="1770" w:type="dxa"/>
            <w:vMerge/>
            <w:tcBorders>
              <w:left w:val="single" w:sz="12" w:space="0" w:color="auto"/>
            </w:tcBorders>
            <w:shd w:val="clear" w:color="auto" w:fill="auto"/>
            <w:vAlign w:val="center"/>
          </w:tcPr>
          <w:p w14:paraId="605C7254" w14:textId="77777777" w:rsidR="00673397" w:rsidRPr="00331200" w:rsidRDefault="00673397" w:rsidP="00331200">
            <w:pPr>
              <w:pStyle w:val="142"/>
              <w:jc w:val="center"/>
              <w:rPr>
                <w:rStyle w:val="144"/>
                <w:rFonts w:hAnsi="標楷體"/>
                <w:color w:val="000000"/>
                <w:sz w:val="24"/>
              </w:rPr>
            </w:pPr>
          </w:p>
        </w:tc>
        <w:tc>
          <w:tcPr>
            <w:tcW w:w="1694" w:type="dxa"/>
            <w:shd w:val="clear" w:color="auto" w:fill="auto"/>
          </w:tcPr>
          <w:p w14:paraId="559AEDFC" w14:textId="77777777" w:rsidR="00673397" w:rsidRPr="00331200" w:rsidRDefault="00673397" w:rsidP="00331200">
            <w:pPr>
              <w:pStyle w:val="142"/>
              <w:jc w:val="center"/>
              <w:rPr>
                <w:rStyle w:val="144"/>
                <w:rFonts w:hAnsi="標楷體"/>
                <w:color w:val="000000"/>
                <w:sz w:val="24"/>
              </w:rPr>
            </w:pPr>
            <w:r w:rsidRPr="00331200">
              <w:rPr>
                <w:rStyle w:val="144"/>
                <w:rFonts w:hAnsi="標楷體" w:hint="eastAsia"/>
                <w:color w:val="000000"/>
                <w:sz w:val="24"/>
              </w:rPr>
              <w:t>通過評鑑家數</w:t>
            </w:r>
          </w:p>
        </w:tc>
        <w:tc>
          <w:tcPr>
            <w:tcW w:w="1140" w:type="dxa"/>
            <w:shd w:val="clear" w:color="auto" w:fill="auto"/>
            <w:vAlign w:val="center"/>
          </w:tcPr>
          <w:p w14:paraId="33A8C4D9" w14:textId="77777777" w:rsidR="00673397"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shd w:val="clear" w:color="auto" w:fill="auto"/>
            <w:vAlign w:val="center"/>
          </w:tcPr>
          <w:p w14:paraId="6C948CAD" w14:textId="77777777" w:rsidR="00673397"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3</w:t>
            </w:r>
            <w:r w:rsidRPr="00331200">
              <w:rPr>
                <w:rStyle w:val="144"/>
                <w:rFonts w:hAnsi="標楷體"/>
                <w:color w:val="000000"/>
                <w:sz w:val="24"/>
              </w:rPr>
              <w:t>3</w:t>
            </w:r>
          </w:p>
        </w:tc>
        <w:tc>
          <w:tcPr>
            <w:tcW w:w="1141" w:type="dxa"/>
            <w:shd w:val="clear" w:color="auto" w:fill="auto"/>
            <w:vAlign w:val="center"/>
          </w:tcPr>
          <w:p w14:paraId="19E5AC81" w14:textId="77777777" w:rsidR="00673397"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7</w:t>
            </w:r>
            <w:r w:rsidRPr="00331200">
              <w:rPr>
                <w:rStyle w:val="144"/>
                <w:rFonts w:hAnsi="標楷體"/>
                <w:color w:val="000000"/>
                <w:sz w:val="24"/>
              </w:rPr>
              <w:t>8</w:t>
            </w:r>
          </w:p>
        </w:tc>
        <w:tc>
          <w:tcPr>
            <w:tcW w:w="1141" w:type="dxa"/>
            <w:tcBorders>
              <w:right w:val="single" w:sz="12" w:space="0" w:color="auto"/>
            </w:tcBorders>
            <w:shd w:val="clear" w:color="auto" w:fill="auto"/>
            <w:vAlign w:val="center"/>
          </w:tcPr>
          <w:p w14:paraId="1B179AD2" w14:textId="77777777" w:rsidR="00673397"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6</w:t>
            </w:r>
            <w:r w:rsidRPr="00331200">
              <w:rPr>
                <w:rStyle w:val="144"/>
                <w:rFonts w:hAnsi="標楷體"/>
                <w:color w:val="000000"/>
                <w:sz w:val="24"/>
              </w:rPr>
              <w:t>0</w:t>
            </w:r>
          </w:p>
        </w:tc>
      </w:tr>
      <w:tr w:rsidR="00775D99" w14:paraId="3000F565" w14:textId="77777777" w:rsidTr="00331200">
        <w:tc>
          <w:tcPr>
            <w:tcW w:w="1770" w:type="dxa"/>
            <w:vMerge w:val="restart"/>
            <w:tcBorders>
              <w:left w:val="single" w:sz="12" w:space="0" w:color="auto"/>
            </w:tcBorders>
            <w:shd w:val="clear" w:color="auto" w:fill="auto"/>
            <w:vAlign w:val="center"/>
          </w:tcPr>
          <w:p w14:paraId="226CC762" w14:textId="77777777" w:rsidR="00673397" w:rsidRPr="00331200" w:rsidRDefault="00673397" w:rsidP="00331200">
            <w:pPr>
              <w:pStyle w:val="142"/>
              <w:jc w:val="center"/>
              <w:rPr>
                <w:rStyle w:val="144"/>
                <w:rFonts w:hAnsi="標楷體"/>
                <w:color w:val="000000"/>
                <w:sz w:val="24"/>
              </w:rPr>
            </w:pPr>
            <w:r w:rsidRPr="00331200">
              <w:rPr>
                <w:rStyle w:val="144"/>
                <w:rFonts w:hAnsi="標楷體" w:hint="eastAsia"/>
                <w:color w:val="000000"/>
                <w:sz w:val="24"/>
              </w:rPr>
              <w:t>精神護理之家</w:t>
            </w:r>
          </w:p>
        </w:tc>
        <w:tc>
          <w:tcPr>
            <w:tcW w:w="1694" w:type="dxa"/>
            <w:shd w:val="clear" w:color="auto" w:fill="auto"/>
          </w:tcPr>
          <w:p w14:paraId="4229C634" w14:textId="77777777" w:rsidR="00673397" w:rsidRPr="00331200" w:rsidRDefault="00673397" w:rsidP="00331200">
            <w:pPr>
              <w:pStyle w:val="142"/>
              <w:jc w:val="center"/>
              <w:rPr>
                <w:rStyle w:val="144"/>
                <w:rFonts w:hAnsi="標楷體"/>
                <w:color w:val="000000"/>
                <w:sz w:val="24"/>
              </w:rPr>
            </w:pPr>
            <w:r w:rsidRPr="00331200">
              <w:rPr>
                <w:rStyle w:val="144"/>
                <w:rFonts w:hAnsi="標楷體" w:hint="eastAsia"/>
                <w:color w:val="000000"/>
                <w:sz w:val="24"/>
              </w:rPr>
              <w:t>申請評鑑家數</w:t>
            </w:r>
          </w:p>
        </w:tc>
        <w:tc>
          <w:tcPr>
            <w:tcW w:w="1140" w:type="dxa"/>
            <w:shd w:val="clear" w:color="auto" w:fill="auto"/>
            <w:vAlign w:val="center"/>
          </w:tcPr>
          <w:p w14:paraId="57A59D4B" w14:textId="77777777" w:rsidR="00673397"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shd w:val="clear" w:color="auto" w:fill="auto"/>
            <w:vAlign w:val="center"/>
          </w:tcPr>
          <w:p w14:paraId="07902F60" w14:textId="77777777" w:rsidR="00673397"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2</w:t>
            </w:r>
          </w:p>
        </w:tc>
        <w:tc>
          <w:tcPr>
            <w:tcW w:w="1141" w:type="dxa"/>
            <w:shd w:val="clear" w:color="auto" w:fill="auto"/>
            <w:vAlign w:val="center"/>
          </w:tcPr>
          <w:p w14:paraId="41762348" w14:textId="77777777" w:rsidR="00673397"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3</w:t>
            </w:r>
          </w:p>
        </w:tc>
        <w:tc>
          <w:tcPr>
            <w:tcW w:w="1141" w:type="dxa"/>
            <w:tcBorders>
              <w:right w:val="single" w:sz="12" w:space="0" w:color="auto"/>
            </w:tcBorders>
            <w:shd w:val="clear" w:color="auto" w:fill="auto"/>
            <w:vAlign w:val="center"/>
          </w:tcPr>
          <w:p w14:paraId="6C345DD7" w14:textId="77777777" w:rsidR="00673397"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1</w:t>
            </w:r>
            <w:r w:rsidRPr="00331200">
              <w:rPr>
                <w:rStyle w:val="144"/>
                <w:rFonts w:hAnsi="標楷體"/>
                <w:color w:val="000000"/>
                <w:sz w:val="24"/>
              </w:rPr>
              <w:t>4</w:t>
            </w:r>
          </w:p>
        </w:tc>
      </w:tr>
      <w:tr w:rsidR="00775D99" w14:paraId="4930431D" w14:textId="77777777" w:rsidTr="00331200">
        <w:tc>
          <w:tcPr>
            <w:tcW w:w="1770" w:type="dxa"/>
            <w:vMerge/>
            <w:tcBorders>
              <w:left w:val="single" w:sz="12" w:space="0" w:color="auto"/>
              <w:bottom w:val="double" w:sz="4" w:space="0" w:color="auto"/>
            </w:tcBorders>
            <w:shd w:val="clear" w:color="auto" w:fill="auto"/>
            <w:vAlign w:val="center"/>
          </w:tcPr>
          <w:p w14:paraId="2FD2F9EF" w14:textId="77777777" w:rsidR="00673397" w:rsidRPr="00331200" w:rsidRDefault="00673397" w:rsidP="00331200">
            <w:pPr>
              <w:pStyle w:val="142"/>
              <w:jc w:val="center"/>
              <w:rPr>
                <w:rStyle w:val="144"/>
                <w:rFonts w:hAnsi="標楷體"/>
                <w:color w:val="000000"/>
                <w:sz w:val="24"/>
              </w:rPr>
            </w:pPr>
          </w:p>
        </w:tc>
        <w:tc>
          <w:tcPr>
            <w:tcW w:w="1694" w:type="dxa"/>
            <w:tcBorders>
              <w:bottom w:val="double" w:sz="4" w:space="0" w:color="auto"/>
            </w:tcBorders>
            <w:shd w:val="clear" w:color="auto" w:fill="auto"/>
          </w:tcPr>
          <w:p w14:paraId="4BCB2249" w14:textId="77777777" w:rsidR="00673397" w:rsidRPr="00331200" w:rsidRDefault="00673397" w:rsidP="00331200">
            <w:pPr>
              <w:pStyle w:val="142"/>
              <w:jc w:val="center"/>
              <w:rPr>
                <w:rStyle w:val="144"/>
                <w:rFonts w:hAnsi="標楷體"/>
                <w:color w:val="000000"/>
                <w:sz w:val="24"/>
              </w:rPr>
            </w:pPr>
            <w:r w:rsidRPr="00331200">
              <w:rPr>
                <w:rStyle w:val="144"/>
                <w:rFonts w:hAnsi="標楷體" w:hint="eastAsia"/>
                <w:color w:val="000000"/>
                <w:sz w:val="24"/>
              </w:rPr>
              <w:t>通過評鑑家數</w:t>
            </w:r>
          </w:p>
        </w:tc>
        <w:tc>
          <w:tcPr>
            <w:tcW w:w="1140" w:type="dxa"/>
            <w:tcBorders>
              <w:bottom w:val="double" w:sz="4" w:space="0" w:color="auto"/>
            </w:tcBorders>
            <w:shd w:val="clear" w:color="auto" w:fill="auto"/>
            <w:vAlign w:val="center"/>
          </w:tcPr>
          <w:p w14:paraId="4AEF29E7" w14:textId="77777777" w:rsidR="00673397"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tcBorders>
              <w:bottom w:val="double" w:sz="4" w:space="0" w:color="auto"/>
            </w:tcBorders>
            <w:shd w:val="clear" w:color="auto" w:fill="auto"/>
            <w:vAlign w:val="center"/>
          </w:tcPr>
          <w:p w14:paraId="54276586" w14:textId="77777777" w:rsidR="00673397"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2</w:t>
            </w:r>
          </w:p>
        </w:tc>
        <w:tc>
          <w:tcPr>
            <w:tcW w:w="1141" w:type="dxa"/>
            <w:tcBorders>
              <w:bottom w:val="double" w:sz="4" w:space="0" w:color="auto"/>
            </w:tcBorders>
            <w:shd w:val="clear" w:color="auto" w:fill="auto"/>
            <w:vAlign w:val="center"/>
          </w:tcPr>
          <w:p w14:paraId="066EA105" w14:textId="77777777" w:rsidR="00673397"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3</w:t>
            </w:r>
          </w:p>
        </w:tc>
        <w:tc>
          <w:tcPr>
            <w:tcW w:w="1141" w:type="dxa"/>
            <w:tcBorders>
              <w:bottom w:val="double" w:sz="4" w:space="0" w:color="auto"/>
              <w:right w:val="single" w:sz="12" w:space="0" w:color="auto"/>
            </w:tcBorders>
            <w:shd w:val="clear" w:color="auto" w:fill="auto"/>
            <w:vAlign w:val="center"/>
          </w:tcPr>
          <w:p w14:paraId="5D240066" w14:textId="77777777" w:rsidR="00673397"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1</w:t>
            </w:r>
            <w:r w:rsidRPr="00331200">
              <w:rPr>
                <w:rStyle w:val="144"/>
                <w:rFonts w:hAnsi="標楷體"/>
                <w:color w:val="000000"/>
                <w:sz w:val="24"/>
              </w:rPr>
              <w:t>3</w:t>
            </w:r>
          </w:p>
        </w:tc>
      </w:tr>
      <w:tr w:rsidR="00775D99" w14:paraId="697C2A33" w14:textId="77777777" w:rsidTr="00331200">
        <w:tc>
          <w:tcPr>
            <w:tcW w:w="1770" w:type="dxa"/>
            <w:vMerge w:val="restart"/>
            <w:tcBorders>
              <w:top w:val="double" w:sz="4" w:space="0" w:color="auto"/>
              <w:left w:val="single" w:sz="12" w:space="0" w:color="auto"/>
            </w:tcBorders>
            <w:shd w:val="clear" w:color="auto" w:fill="auto"/>
            <w:vAlign w:val="center"/>
          </w:tcPr>
          <w:p w14:paraId="5B8B8540" w14:textId="77777777" w:rsidR="00286942" w:rsidRPr="00331200" w:rsidRDefault="00286942" w:rsidP="00331200">
            <w:pPr>
              <w:pStyle w:val="142"/>
              <w:jc w:val="center"/>
              <w:rPr>
                <w:rStyle w:val="144"/>
                <w:rFonts w:hAnsi="標楷體"/>
                <w:color w:val="000000"/>
                <w:sz w:val="24"/>
              </w:rPr>
            </w:pPr>
            <w:r w:rsidRPr="00331200">
              <w:rPr>
                <w:rStyle w:val="144"/>
                <w:rFonts w:hAnsi="標楷體" w:hint="eastAsia"/>
                <w:color w:val="000000"/>
                <w:sz w:val="24"/>
              </w:rPr>
              <w:t>合計</w:t>
            </w:r>
          </w:p>
        </w:tc>
        <w:tc>
          <w:tcPr>
            <w:tcW w:w="1694" w:type="dxa"/>
            <w:shd w:val="clear" w:color="auto" w:fill="auto"/>
          </w:tcPr>
          <w:p w14:paraId="1283E0AA" w14:textId="77777777" w:rsidR="00286942" w:rsidRPr="00331200" w:rsidRDefault="00286942" w:rsidP="00331200">
            <w:pPr>
              <w:pStyle w:val="142"/>
              <w:jc w:val="center"/>
              <w:rPr>
                <w:rStyle w:val="144"/>
                <w:rFonts w:hAnsi="標楷體"/>
                <w:color w:val="000000"/>
                <w:sz w:val="24"/>
              </w:rPr>
            </w:pPr>
            <w:r w:rsidRPr="00331200">
              <w:rPr>
                <w:rStyle w:val="144"/>
                <w:rFonts w:hAnsi="標楷體" w:hint="eastAsia"/>
                <w:color w:val="000000"/>
                <w:sz w:val="24"/>
              </w:rPr>
              <w:t>申請評鑑家數</w:t>
            </w:r>
          </w:p>
        </w:tc>
        <w:tc>
          <w:tcPr>
            <w:tcW w:w="1140" w:type="dxa"/>
            <w:tcBorders>
              <w:top w:val="double" w:sz="4" w:space="0" w:color="auto"/>
            </w:tcBorders>
            <w:shd w:val="clear" w:color="auto" w:fill="auto"/>
            <w:vAlign w:val="center"/>
          </w:tcPr>
          <w:p w14:paraId="684E8943" w14:textId="77777777" w:rsidR="00286942" w:rsidRPr="00331200" w:rsidRDefault="00AE52F9" w:rsidP="00331200">
            <w:pPr>
              <w:pStyle w:val="142"/>
              <w:jc w:val="right"/>
              <w:rPr>
                <w:rStyle w:val="144"/>
                <w:rFonts w:hAnsi="標楷體"/>
                <w:color w:val="000000"/>
                <w:sz w:val="24"/>
              </w:rPr>
            </w:pPr>
            <w:r w:rsidRPr="00331200">
              <w:rPr>
                <w:rStyle w:val="144"/>
                <w:rFonts w:hAnsi="標楷體" w:hint="eastAsia"/>
                <w:color w:val="000000"/>
                <w:sz w:val="24"/>
              </w:rPr>
              <w:t>6</w:t>
            </w:r>
          </w:p>
        </w:tc>
        <w:tc>
          <w:tcPr>
            <w:tcW w:w="1141" w:type="dxa"/>
            <w:tcBorders>
              <w:top w:val="double" w:sz="4" w:space="0" w:color="auto"/>
            </w:tcBorders>
            <w:shd w:val="clear" w:color="auto" w:fill="auto"/>
            <w:vAlign w:val="center"/>
          </w:tcPr>
          <w:p w14:paraId="27F4AF53" w14:textId="77777777" w:rsidR="00286942" w:rsidRPr="00331200" w:rsidRDefault="00AE52F9" w:rsidP="00331200">
            <w:pPr>
              <w:pStyle w:val="142"/>
              <w:jc w:val="right"/>
              <w:rPr>
                <w:rStyle w:val="144"/>
                <w:rFonts w:hAnsi="標楷體"/>
                <w:color w:val="000000"/>
                <w:sz w:val="24"/>
              </w:rPr>
            </w:pPr>
            <w:r w:rsidRPr="00331200">
              <w:rPr>
                <w:rStyle w:val="144"/>
                <w:rFonts w:hAnsi="標楷體" w:hint="eastAsia"/>
                <w:color w:val="000000"/>
                <w:sz w:val="24"/>
              </w:rPr>
              <w:t>41</w:t>
            </w:r>
          </w:p>
        </w:tc>
        <w:tc>
          <w:tcPr>
            <w:tcW w:w="1141" w:type="dxa"/>
            <w:tcBorders>
              <w:top w:val="double" w:sz="4" w:space="0" w:color="auto"/>
            </w:tcBorders>
            <w:shd w:val="clear" w:color="auto" w:fill="auto"/>
            <w:vAlign w:val="center"/>
          </w:tcPr>
          <w:p w14:paraId="70F6D0C7" w14:textId="77777777" w:rsidR="00286942" w:rsidRPr="00331200" w:rsidRDefault="00AE52F9" w:rsidP="00331200">
            <w:pPr>
              <w:pStyle w:val="142"/>
              <w:jc w:val="right"/>
              <w:rPr>
                <w:rStyle w:val="144"/>
                <w:rFonts w:hAnsi="標楷體"/>
                <w:color w:val="000000"/>
                <w:sz w:val="24"/>
              </w:rPr>
            </w:pPr>
            <w:r w:rsidRPr="00331200">
              <w:rPr>
                <w:rStyle w:val="144"/>
                <w:rFonts w:hAnsi="標楷體" w:hint="eastAsia"/>
                <w:color w:val="000000"/>
                <w:sz w:val="24"/>
              </w:rPr>
              <w:t>367</w:t>
            </w:r>
          </w:p>
        </w:tc>
        <w:tc>
          <w:tcPr>
            <w:tcW w:w="1141" w:type="dxa"/>
            <w:tcBorders>
              <w:top w:val="double" w:sz="4" w:space="0" w:color="auto"/>
              <w:right w:val="single" w:sz="12" w:space="0" w:color="auto"/>
            </w:tcBorders>
            <w:shd w:val="clear" w:color="auto" w:fill="auto"/>
            <w:vAlign w:val="center"/>
          </w:tcPr>
          <w:p w14:paraId="47B44306" w14:textId="77777777" w:rsidR="00286942" w:rsidRPr="00331200" w:rsidRDefault="00AE52F9" w:rsidP="00331200">
            <w:pPr>
              <w:pStyle w:val="142"/>
              <w:jc w:val="right"/>
              <w:rPr>
                <w:rStyle w:val="144"/>
                <w:rFonts w:hAnsi="標楷體"/>
                <w:color w:val="000000"/>
                <w:sz w:val="24"/>
              </w:rPr>
            </w:pPr>
            <w:r w:rsidRPr="00331200">
              <w:rPr>
                <w:rStyle w:val="144"/>
                <w:rFonts w:hAnsi="標楷體" w:hint="eastAsia"/>
                <w:color w:val="000000"/>
                <w:sz w:val="24"/>
              </w:rPr>
              <w:t>326</w:t>
            </w:r>
          </w:p>
        </w:tc>
      </w:tr>
      <w:tr w:rsidR="00775D99" w14:paraId="2B658835" w14:textId="77777777" w:rsidTr="00331200">
        <w:tc>
          <w:tcPr>
            <w:tcW w:w="1770" w:type="dxa"/>
            <w:vMerge/>
            <w:tcBorders>
              <w:left w:val="single" w:sz="12" w:space="0" w:color="auto"/>
              <w:bottom w:val="single" w:sz="12" w:space="0" w:color="auto"/>
            </w:tcBorders>
            <w:shd w:val="clear" w:color="auto" w:fill="auto"/>
            <w:vAlign w:val="center"/>
          </w:tcPr>
          <w:p w14:paraId="5B6BCB61" w14:textId="77777777" w:rsidR="00286942" w:rsidRPr="00331200" w:rsidRDefault="00286942" w:rsidP="00331200">
            <w:pPr>
              <w:pStyle w:val="142"/>
              <w:jc w:val="center"/>
              <w:rPr>
                <w:rStyle w:val="144"/>
                <w:rFonts w:hAnsi="標楷體"/>
                <w:color w:val="000000"/>
                <w:sz w:val="24"/>
              </w:rPr>
            </w:pPr>
          </w:p>
        </w:tc>
        <w:tc>
          <w:tcPr>
            <w:tcW w:w="1694" w:type="dxa"/>
            <w:tcBorders>
              <w:bottom w:val="double" w:sz="4" w:space="0" w:color="auto"/>
            </w:tcBorders>
            <w:shd w:val="clear" w:color="auto" w:fill="auto"/>
          </w:tcPr>
          <w:p w14:paraId="516634CF" w14:textId="77777777" w:rsidR="00286942" w:rsidRPr="00331200" w:rsidRDefault="00286942" w:rsidP="00331200">
            <w:pPr>
              <w:pStyle w:val="142"/>
              <w:jc w:val="center"/>
              <w:rPr>
                <w:rStyle w:val="144"/>
                <w:rFonts w:hAnsi="標楷體"/>
                <w:color w:val="000000"/>
                <w:sz w:val="24"/>
              </w:rPr>
            </w:pPr>
            <w:r w:rsidRPr="00331200">
              <w:rPr>
                <w:rStyle w:val="144"/>
                <w:rFonts w:hAnsi="標楷體" w:hint="eastAsia"/>
                <w:color w:val="000000"/>
                <w:sz w:val="24"/>
              </w:rPr>
              <w:t>通過評鑑家數</w:t>
            </w:r>
          </w:p>
        </w:tc>
        <w:tc>
          <w:tcPr>
            <w:tcW w:w="1140" w:type="dxa"/>
            <w:tcBorders>
              <w:bottom w:val="single" w:sz="12" w:space="0" w:color="auto"/>
            </w:tcBorders>
            <w:shd w:val="clear" w:color="auto" w:fill="auto"/>
            <w:vAlign w:val="center"/>
          </w:tcPr>
          <w:p w14:paraId="5904CA9B" w14:textId="77777777" w:rsidR="00286942" w:rsidRPr="00331200" w:rsidRDefault="00AE52F9" w:rsidP="00331200">
            <w:pPr>
              <w:pStyle w:val="142"/>
              <w:jc w:val="right"/>
              <w:rPr>
                <w:rStyle w:val="144"/>
                <w:rFonts w:hAnsi="標楷體"/>
                <w:color w:val="000000"/>
                <w:sz w:val="24"/>
              </w:rPr>
            </w:pPr>
            <w:r w:rsidRPr="00331200">
              <w:rPr>
                <w:rStyle w:val="144"/>
                <w:rFonts w:hAnsi="標楷體" w:hint="eastAsia"/>
                <w:color w:val="000000"/>
                <w:sz w:val="24"/>
              </w:rPr>
              <w:t>6</w:t>
            </w:r>
          </w:p>
        </w:tc>
        <w:tc>
          <w:tcPr>
            <w:tcW w:w="1141" w:type="dxa"/>
            <w:tcBorders>
              <w:bottom w:val="single" w:sz="12" w:space="0" w:color="auto"/>
            </w:tcBorders>
            <w:shd w:val="clear" w:color="auto" w:fill="auto"/>
            <w:vAlign w:val="center"/>
          </w:tcPr>
          <w:p w14:paraId="27DD7B3F" w14:textId="77777777" w:rsidR="00286942" w:rsidRPr="00331200" w:rsidRDefault="00AE52F9" w:rsidP="00331200">
            <w:pPr>
              <w:pStyle w:val="142"/>
              <w:jc w:val="right"/>
              <w:rPr>
                <w:rStyle w:val="144"/>
                <w:rFonts w:hAnsi="標楷體"/>
                <w:color w:val="000000"/>
                <w:sz w:val="24"/>
              </w:rPr>
            </w:pPr>
            <w:r w:rsidRPr="00331200">
              <w:rPr>
                <w:rStyle w:val="144"/>
                <w:rFonts w:hAnsi="標楷體" w:hint="eastAsia"/>
                <w:color w:val="000000"/>
                <w:sz w:val="24"/>
              </w:rPr>
              <w:t>40</w:t>
            </w:r>
          </w:p>
        </w:tc>
        <w:tc>
          <w:tcPr>
            <w:tcW w:w="1141" w:type="dxa"/>
            <w:tcBorders>
              <w:bottom w:val="single" w:sz="12" w:space="0" w:color="auto"/>
            </w:tcBorders>
            <w:shd w:val="clear" w:color="auto" w:fill="auto"/>
            <w:vAlign w:val="center"/>
          </w:tcPr>
          <w:p w14:paraId="76CDD8AE" w14:textId="77777777" w:rsidR="00286942" w:rsidRPr="00331200" w:rsidRDefault="00AE52F9" w:rsidP="00331200">
            <w:pPr>
              <w:pStyle w:val="142"/>
              <w:jc w:val="right"/>
              <w:rPr>
                <w:rStyle w:val="144"/>
                <w:rFonts w:hAnsi="標楷體"/>
                <w:color w:val="000000"/>
                <w:sz w:val="24"/>
              </w:rPr>
            </w:pPr>
            <w:r w:rsidRPr="00331200">
              <w:rPr>
                <w:rStyle w:val="144"/>
                <w:rFonts w:hAnsi="標楷體" w:hint="eastAsia"/>
                <w:color w:val="000000"/>
                <w:sz w:val="24"/>
              </w:rPr>
              <w:t>364</w:t>
            </w:r>
          </w:p>
        </w:tc>
        <w:tc>
          <w:tcPr>
            <w:tcW w:w="1141" w:type="dxa"/>
            <w:tcBorders>
              <w:bottom w:val="single" w:sz="12" w:space="0" w:color="auto"/>
              <w:right w:val="single" w:sz="12" w:space="0" w:color="auto"/>
            </w:tcBorders>
            <w:shd w:val="clear" w:color="auto" w:fill="auto"/>
            <w:vAlign w:val="center"/>
          </w:tcPr>
          <w:p w14:paraId="51FE7F46" w14:textId="77777777" w:rsidR="00286942" w:rsidRPr="00331200" w:rsidRDefault="00AE52F9" w:rsidP="00331200">
            <w:pPr>
              <w:pStyle w:val="142"/>
              <w:jc w:val="right"/>
              <w:rPr>
                <w:rStyle w:val="144"/>
                <w:rFonts w:hAnsi="標楷體"/>
                <w:color w:val="000000"/>
                <w:sz w:val="24"/>
              </w:rPr>
            </w:pPr>
            <w:r w:rsidRPr="00331200">
              <w:rPr>
                <w:rStyle w:val="144"/>
                <w:rFonts w:hAnsi="標楷體" w:hint="eastAsia"/>
                <w:color w:val="000000"/>
                <w:sz w:val="24"/>
              </w:rPr>
              <w:t>305</w:t>
            </w:r>
          </w:p>
        </w:tc>
      </w:tr>
    </w:tbl>
    <w:p w14:paraId="712722AE" w14:textId="77777777" w:rsidR="00950A05" w:rsidRDefault="00B55304" w:rsidP="005C64BC">
      <w:pPr>
        <w:pStyle w:val="142"/>
        <w:ind w:left="1666" w:hanging="1610"/>
      </w:pPr>
      <w:r>
        <w:rPr>
          <w:rFonts w:hint="eastAsia"/>
        </w:rPr>
        <w:t xml:space="preserve">   </w:t>
      </w:r>
      <w:r w:rsidR="00950A05">
        <w:rPr>
          <w:rFonts w:hint="eastAsia"/>
        </w:rPr>
        <w:t>說    明</w:t>
      </w:r>
      <w:r w:rsidR="00950A05">
        <w:rPr>
          <w:rFonts w:ascii="新細明體" w:eastAsia="新細明體" w:hAnsi="新細明體" w:hint="eastAsia"/>
        </w:rPr>
        <w:t>：</w:t>
      </w:r>
      <w:r w:rsidR="00EB0E85">
        <w:rPr>
          <w:rFonts w:cs="細明體" w:hint="eastAsia"/>
        </w:rPr>
        <w:t>依醫策會</w:t>
      </w:r>
      <w:r w:rsidR="008D3AD2">
        <w:rPr>
          <w:rFonts w:cs="細明體" w:hint="eastAsia"/>
        </w:rPr>
        <w:t>截至114年2月之</w:t>
      </w:r>
      <w:r w:rsidR="00EB0E85">
        <w:rPr>
          <w:rFonts w:cs="細明體" w:hint="eastAsia"/>
        </w:rPr>
        <w:t>補充說明</w:t>
      </w:r>
      <w:r w:rsidR="00EB0E85">
        <w:rPr>
          <w:rFonts w:hAnsi="標楷體" w:cs="細明體" w:hint="eastAsia"/>
        </w:rPr>
        <w:t>，</w:t>
      </w:r>
      <w:r w:rsidR="00EB0E85">
        <w:rPr>
          <w:rFonts w:cs="細明體" w:hint="eastAsia"/>
        </w:rPr>
        <w:t>表列</w:t>
      </w:r>
      <w:r w:rsidR="008D3AD2">
        <w:rPr>
          <w:rFonts w:cs="細明體" w:hint="eastAsia"/>
        </w:rPr>
        <w:t>各類評鑑於110至113年度之申請與通過家數落差情形分別為</w:t>
      </w:r>
      <w:r w:rsidR="008D3AD2">
        <w:rPr>
          <w:rFonts w:ascii="新細明體" w:eastAsia="新細明體" w:hAnsi="新細明體" w:cs="細明體" w:hint="eastAsia"/>
        </w:rPr>
        <w:t>：</w:t>
      </w:r>
      <w:r w:rsidR="00EB0E85">
        <w:rPr>
          <w:rFonts w:cs="細明體" w:hint="eastAsia"/>
        </w:rPr>
        <w:t>醫院評鑑</w:t>
      </w:r>
      <w:r w:rsidR="00BD0EA3">
        <w:rPr>
          <w:rFonts w:cs="細明體" w:hint="eastAsia"/>
        </w:rPr>
        <w:t>部分</w:t>
      </w:r>
      <w:r w:rsidR="00BD0EA3">
        <w:rPr>
          <w:rFonts w:hAnsi="標楷體" w:cs="細明體" w:hint="eastAsia"/>
        </w:rPr>
        <w:t>，</w:t>
      </w:r>
      <w:r w:rsidR="00EB0E85">
        <w:rPr>
          <w:rFonts w:cs="細明體" w:hint="eastAsia"/>
        </w:rPr>
        <w:t>112</w:t>
      </w:r>
      <w:r w:rsidR="00EB0E85">
        <w:rPr>
          <w:rFonts w:hAnsi="標楷體" w:cs="細明體" w:hint="eastAsia"/>
        </w:rPr>
        <w:t>、113年度</w:t>
      </w:r>
      <w:r w:rsidR="008525D1">
        <w:rPr>
          <w:rFonts w:hAnsi="標楷體" w:cs="細明體" w:hint="eastAsia"/>
        </w:rPr>
        <w:t>申請</w:t>
      </w:r>
      <w:r w:rsidR="007F7494">
        <w:rPr>
          <w:rFonts w:hAnsi="標楷體" w:cs="細明體" w:hint="eastAsia"/>
        </w:rPr>
        <w:t>者中，</w:t>
      </w:r>
      <w:r w:rsidR="00EB0E85">
        <w:rPr>
          <w:rFonts w:hAnsi="標楷體" w:cs="細明體" w:hint="eastAsia"/>
        </w:rPr>
        <w:t>分別有2家、9家尚未</w:t>
      </w:r>
      <w:r w:rsidR="00BD0EA3">
        <w:rPr>
          <w:rFonts w:hAnsi="標楷體" w:cs="細明體" w:hint="eastAsia"/>
        </w:rPr>
        <w:t>獲</w:t>
      </w:r>
      <w:r w:rsidR="00EB0E85">
        <w:rPr>
          <w:rFonts w:hAnsi="標楷體" w:cs="細明體" w:hint="eastAsia"/>
        </w:rPr>
        <w:t>公告結果</w:t>
      </w:r>
      <w:r w:rsidR="006D7218">
        <w:rPr>
          <w:rFonts w:hAnsi="標楷體" w:cs="細明體" w:hint="eastAsia"/>
        </w:rPr>
        <w:t>；教學醫院評鑑</w:t>
      </w:r>
      <w:r w:rsidR="00BD0EA3">
        <w:rPr>
          <w:rFonts w:hAnsi="標楷體" w:cs="細明體" w:hint="eastAsia"/>
        </w:rPr>
        <w:t>部分，</w:t>
      </w:r>
      <w:r w:rsidR="008D3AD2">
        <w:rPr>
          <w:rFonts w:hAnsi="標楷體" w:cs="細明體" w:hint="eastAsia"/>
        </w:rPr>
        <w:t>113年度</w:t>
      </w:r>
      <w:r w:rsidR="007F7494">
        <w:rPr>
          <w:rFonts w:hAnsi="標楷體" w:cs="細明體" w:hint="eastAsia"/>
        </w:rPr>
        <w:t>申請者中，</w:t>
      </w:r>
      <w:r w:rsidR="008D3AD2">
        <w:rPr>
          <w:rFonts w:hAnsi="標楷體" w:cs="細明體" w:hint="eastAsia"/>
        </w:rPr>
        <w:t>有3家尚未</w:t>
      </w:r>
      <w:r w:rsidR="00BD0EA3">
        <w:rPr>
          <w:rFonts w:hAnsi="標楷體" w:cs="細明體" w:hint="eastAsia"/>
        </w:rPr>
        <w:t>獲</w:t>
      </w:r>
      <w:r w:rsidR="008D3AD2">
        <w:rPr>
          <w:rFonts w:hAnsi="標楷體" w:cs="細明體" w:hint="eastAsia"/>
        </w:rPr>
        <w:t>公告結果</w:t>
      </w:r>
      <w:r w:rsidR="00AE40CF">
        <w:rPr>
          <w:rFonts w:hAnsi="標楷體" w:cs="細明體" w:hint="eastAsia"/>
        </w:rPr>
        <w:t>；精神科醫院評鑑</w:t>
      </w:r>
      <w:r w:rsidR="00BD0EA3">
        <w:rPr>
          <w:rFonts w:hAnsi="標楷體" w:cs="細明體" w:hint="eastAsia"/>
        </w:rPr>
        <w:t>部分，</w:t>
      </w:r>
      <w:r w:rsidR="00AE40CF">
        <w:rPr>
          <w:rFonts w:hAnsi="標楷體" w:cs="細明體" w:hint="eastAsia"/>
        </w:rPr>
        <w:t>113年度</w:t>
      </w:r>
      <w:r w:rsidR="007F7494">
        <w:rPr>
          <w:rFonts w:hAnsi="標楷體" w:cs="細明體" w:hint="eastAsia"/>
        </w:rPr>
        <w:t>申請者中，</w:t>
      </w:r>
      <w:r w:rsidR="00AE40CF">
        <w:rPr>
          <w:rFonts w:hAnsi="標楷體" w:cs="細明體" w:hint="eastAsia"/>
        </w:rPr>
        <w:t>有2家</w:t>
      </w:r>
      <w:r w:rsidR="00B04CF2">
        <w:rPr>
          <w:rFonts w:hAnsi="標楷體" w:cs="細明體" w:hint="eastAsia"/>
        </w:rPr>
        <w:t>經</w:t>
      </w:r>
      <w:r w:rsidR="00AE40CF">
        <w:rPr>
          <w:rFonts w:hAnsi="標楷體" w:cs="細明體" w:hint="eastAsia"/>
        </w:rPr>
        <w:t>公告</w:t>
      </w:r>
      <w:r w:rsidR="00B04CF2">
        <w:rPr>
          <w:rFonts w:hAnsi="標楷體" w:cs="細明體" w:hint="eastAsia"/>
        </w:rPr>
        <w:t>為</w:t>
      </w:r>
      <w:r w:rsidR="00AE40CF">
        <w:rPr>
          <w:rFonts w:hAnsi="標楷體" w:cs="細明體" w:hint="eastAsia"/>
        </w:rPr>
        <w:t>不合格</w:t>
      </w:r>
      <w:r w:rsidR="00B04CF2">
        <w:rPr>
          <w:rFonts w:hAnsi="標楷體" w:cs="細明體" w:hint="eastAsia"/>
        </w:rPr>
        <w:t>，另有3家</w:t>
      </w:r>
      <w:r w:rsidR="00F92F47" w:rsidRPr="00F92F47">
        <w:rPr>
          <w:rFonts w:hAnsi="標楷體" w:cs="細明體" w:hint="eastAsia"/>
        </w:rPr>
        <w:t>尚未</w:t>
      </w:r>
      <w:r w:rsidR="007F7494">
        <w:rPr>
          <w:rFonts w:hAnsi="標楷體" w:cs="細明體" w:hint="eastAsia"/>
        </w:rPr>
        <w:t>獲</w:t>
      </w:r>
      <w:r w:rsidR="00F92F47" w:rsidRPr="00F92F47">
        <w:rPr>
          <w:rFonts w:hAnsi="標楷體" w:cs="細明體" w:hint="eastAsia"/>
        </w:rPr>
        <w:t>公告結果；</w:t>
      </w:r>
      <w:r w:rsidR="00F92F47">
        <w:rPr>
          <w:rFonts w:hAnsi="標楷體" w:cs="細明體" w:hint="eastAsia"/>
        </w:rPr>
        <w:t>精神科教學醫院評鑑</w:t>
      </w:r>
      <w:r w:rsidR="007F7494">
        <w:rPr>
          <w:rFonts w:hAnsi="標楷體" w:cs="細明體" w:hint="eastAsia"/>
        </w:rPr>
        <w:t>部分，</w:t>
      </w:r>
      <w:r w:rsidR="00F92F47">
        <w:rPr>
          <w:rFonts w:hAnsi="標楷體" w:cs="細明體" w:hint="eastAsia"/>
        </w:rPr>
        <w:t>113年度</w:t>
      </w:r>
      <w:r w:rsidR="008525D1">
        <w:rPr>
          <w:rFonts w:hAnsi="標楷體" w:cs="細明體" w:hint="eastAsia"/>
        </w:rPr>
        <w:t>申請者中，</w:t>
      </w:r>
      <w:r w:rsidR="00F92F47">
        <w:rPr>
          <w:rFonts w:hAnsi="標楷體" w:cs="細明體" w:hint="eastAsia"/>
        </w:rPr>
        <w:t>有1家</w:t>
      </w:r>
      <w:r w:rsidR="00F92F47" w:rsidRPr="00F92F47">
        <w:rPr>
          <w:rFonts w:hAnsi="標楷體" w:cs="細明體" w:hint="eastAsia"/>
        </w:rPr>
        <w:t>尚未</w:t>
      </w:r>
      <w:r w:rsidR="007F7494">
        <w:rPr>
          <w:rFonts w:hAnsi="標楷體" w:cs="細明體" w:hint="eastAsia"/>
        </w:rPr>
        <w:t>獲</w:t>
      </w:r>
      <w:r w:rsidR="00F92F47" w:rsidRPr="00F92F47">
        <w:rPr>
          <w:rFonts w:hAnsi="標楷體" w:cs="細明體" w:hint="eastAsia"/>
        </w:rPr>
        <w:t>公告結果</w:t>
      </w:r>
      <w:r w:rsidR="00F92F47">
        <w:rPr>
          <w:rFonts w:hAnsi="標楷體" w:cs="細明體" w:hint="eastAsia"/>
        </w:rPr>
        <w:t>；</w:t>
      </w:r>
      <w:r w:rsidR="00F92F47" w:rsidRPr="00F92F47">
        <w:rPr>
          <w:rFonts w:hAnsi="標楷體" w:cs="細明體" w:hint="eastAsia"/>
        </w:rPr>
        <w:t>精神復健機構</w:t>
      </w:r>
      <w:r w:rsidR="00F92F47">
        <w:rPr>
          <w:rFonts w:hAnsi="標楷體" w:cs="細明體" w:hint="eastAsia"/>
        </w:rPr>
        <w:t>評鑑</w:t>
      </w:r>
      <w:r w:rsidR="007F7494">
        <w:rPr>
          <w:rFonts w:hAnsi="標楷體" w:cs="細明體" w:hint="eastAsia"/>
        </w:rPr>
        <w:t>部分</w:t>
      </w:r>
      <w:r w:rsidR="008525D1">
        <w:rPr>
          <w:rFonts w:hAnsi="標楷體" w:cs="細明體" w:hint="eastAsia"/>
        </w:rPr>
        <w:t>，</w:t>
      </w:r>
      <w:r w:rsidR="00F92F47">
        <w:rPr>
          <w:rFonts w:hAnsi="標楷體" w:cs="細明體" w:hint="eastAsia"/>
        </w:rPr>
        <w:t>111、112及113年度</w:t>
      </w:r>
      <w:r w:rsidR="008525D1">
        <w:rPr>
          <w:rFonts w:hAnsi="標楷體" w:cs="細明體" w:hint="eastAsia"/>
        </w:rPr>
        <w:t>申請者中，</w:t>
      </w:r>
      <w:r w:rsidR="00F92F47">
        <w:rPr>
          <w:rFonts w:hAnsi="標楷體" w:cs="細明體" w:hint="eastAsia"/>
        </w:rPr>
        <w:t>分別有</w:t>
      </w:r>
      <w:r w:rsidR="00F0592A">
        <w:rPr>
          <w:rFonts w:hAnsi="標楷體" w:cs="細明體" w:hint="eastAsia"/>
        </w:rPr>
        <w:t>1家、1家及2家經公告為不合格；</w:t>
      </w:r>
      <w:r w:rsidR="00F0592A" w:rsidRPr="00F0592A">
        <w:rPr>
          <w:rFonts w:hAnsi="標楷體" w:cs="細明體" w:hint="eastAsia"/>
        </w:rPr>
        <w:t>精神護理之家</w:t>
      </w:r>
      <w:r w:rsidR="008525D1">
        <w:rPr>
          <w:rFonts w:hAnsi="標楷體" w:cs="細明體" w:hint="eastAsia"/>
        </w:rPr>
        <w:t>評鑑部分，</w:t>
      </w:r>
      <w:r w:rsidR="00F0592A">
        <w:rPr>
          <w:rFonts w:hAnsi="標楷體" w:cs="細明體" w:hint="eastAsia"/>
        </w:rPr>
        <w:t>113年度</w:t>
      </w:r>
      <w:r w:rsidR="008525D1">
        <w:rPr>
          <w:rFonts w:hAnsi="標楷體" w:cs="細明體" w:hint="eastAsia"/>
        </w:rPr>
        <w:t>申請者中，</w:t>
      </w:r>
      <w:r w:rsidR="00F0592A">
        <w:rPr>
          <w:rFonts w:hAnsi="標楷體" w:cs="細明體" w:hint="eastAsia"/>
        </w:rPr>
        <w:t>有1家經公告為不合格。</w:t>
      </w:r>
    </w:p>
    <w:p w14:paraId="056A6DB8" w14:textId="77777777" w:rsidR="000A6FED" w:rsidRPr="003F63F3" w:rsidRDefault="00950A05" w:rsidP="0047581A">
      <w:pPr>
        <w:pStyle w:val="142"/>
      </w:pPr>
      <w:r>
        <w:rPr>
          <w:rFonts w:hint="eastAsia"/>
        </w:rPr>
        <w:t xml:space="preserve">   </w:t>
      </w:r>
      <w:r w:rsidR="009C0AC1" w:rsidRPr="003F63F3">
        <w:rPr>
          <w:rFonts w:hint="eastAsia"/>
        </w:rPr>
        <w:t>資</w:t>
      </w:r>
      <w:r w:rsidR="009C0AC1" w:rsidRPr="003F63F3">
        <w:rPr>
          <w:rFonts w:cs="細明體" w:hint="eastAsia"/>
        </w:rPr>
        <w:t>料來源：</w:t>
      </w:r>
      <w:r w:rsidR="009C0AC1">
        <w:rPr>
          <w:rFonts w:cs="細明體" w:hint="eastAsia"/>
        </w:rPr>
        <w:t>醫策會提供</w:t>
      </w:r>
      <w:r w:rsidR="009C0AC1" w:rsidRPr="003F63F3">
        <w:rPr>
          <w:rFonts w:hint="eastAsia"/>
        </w:rPr>
        <w:t>。</w:t>
      </w:r>
    </w:p>
    <w:p w14:paraId="5EFFCCBC" w14:textId="77777777" w:rsidR="003F63F3" w:rsidRPr="00656B43" w:rsidRDefault="003F63F3" w:rsidP="00656B43">
      <w:pPr>
        <w:pStyle w:val="a4"/>
        <w:ind w:left="849" w:hanging="283"/>
        <w:rPr>
          <w:b/>
          <w:lang w:eastAsia="zh-HK"/>
        </w:rPr>
      </w:pPr>
      <w:r w:rsidRPr="00656B43">
        <w:rPr>
          <w:rFonts w:hint="eastAsia"/>
          <w:b/>
        </w:rPr>
        <w:lastRenderedPageBreak/>
        <w:t>(</w:t>
      </w:r>
      <w:r w:rsidR="008859CF">
        <w:rPr>
          <w:rFonts w:hint="eastAsia"/>
          <w:b/>
        </w:rPr>
        <w:t>二</w:t>
      </w:r>
      <w:r w:rsidRPr="00656B43">
        <w:rPr>
          <w:rFonts w:hint="eastAsia"/>
          <w:b/>
        </w:rPr>
        <w:t>)</w:t>
      </w:r>
      <w:r w:rsidR="003645C7">
        <w:rPr>
          <w:rFonts w:hint="eastAsia"/>
          <w:b/>
        </w:rPr>
        <w:t>鑒於醫療院所</w:t>
      </w:r>
      <w:r w:rsidR="00795290">
        <w:rPr>
          <w:rFonts w:hint="eastAsia"/>
          <w:b/>
        </w:rPr>
        <w:t>係主要碳排來源之一</w:t>
      </w:r>
      <w:r w:rsidR="00795290">
        <w:rPr>
          <w:rFonts w:hAnsi="標楷體" w:hint="eastAsia"/>
          <w:b/>
        </w:rPr>
        <w:t>，</w:t>
      </w:r>
      <w:r w:rsidR="003645C7">
        <w:rPr>
          <w:rFonts w:hint="eastAsia"/>
          <w:b/>
        </w:rPr>
        <w:t>因應政府</w:t>
      </w:r>
      <w:r w:rsidR="00240B59">
        <w:rPr>
          <w:rFonts w:hint="eastAsia"/>
          <w:b/>
        </w:rPr>
        <w:t>淨零碳排</w:t>
      </w:r>
      <w:r w:rsidR="003645C7">
        <w:rPr>
          <w:rFonts w:hint="eastAsia"/>
          <w:b/>
        </w:rPr>
        <w:t>政策</w:t>
      </w:r>
      <w:r w:rsidR="00240B59">
        <w:rPr>
          <w:rFonts w:hAnsi="標楷體" w:hint="eastAsia"/>
          <w:b/>
        </w:rPr>
        <w:t>，</w:t>
      </w:r>
      <w:r w:rsidR="00240B59">
        <w:rPr>
          <w:rFonts w:hint="eastAsia"/>
          <w:b/>
        </w:rPr>
        <w:t>允宜</w:t>
      </w:r>
      <w:r w:rsidR="00795290">
        <w:rPr>
          <w:rFonts w:hint="eastAsia"/>
          <w:b/>
        </w:rPr>
        <w:t>適時研議</w:t>
      </w:r>
      <w:r w:rsidR="00D37404">
        <w:rPr>
          <w:rFonts w:hint="eastAsia"/>
          <w:b/>
        </w:rPr>
        <w:t>將其納入</w:t>
      </w:r>
      <w:r w:rsidR="000F739C">
        <w:rPr>
          <w:rFonts w:hint="eastAsia"/>
          <w:b/>
        </w:rPr>
        <w:t>評鑑</w:t>
      </w:r>
      <w:r w:rsidR="00D37404">
        <w:rPr>
          <w:rFonts w:hint="eastAsia"/>
          <w:b/>
        </w:rPr>
        <w:t>內容之可行性</w:t>
      </w:r>
      <w:r w:rsidR="000C021A" w:rsidRPr="00656B43">
        <w:rPr>
          <w:b/>
          <w:lang w:eastAsia="zh-HK"/>
        </w:rPr>
        <w:t xml:space="preserve"> </w:t>
      </w:r>
    </w:p>
    <w:p w14:paraId="165E3E89" w14:textId="77777777" w:rsidR="00DA5698" w:rsidRDefault="00F37C42" w:rsidP="00E1541C">
      <w:pPr>
        <w:pStyle w:val="2"/>
        <w:ind w:left="850" w:firstLine="566"/>
        <w:rPr>
          <w:rFonts w:hAnsi="標楷體"/>
        </w:rPr>
      </w:pPr>
      <w:r>
        <w:rPr>
          <w:rFonts w:hint="eastAsia"/>
        </w:rPr>
        <w:t>近年國際社會為因應氣候變遷對人類生存環境之衝擊</w:t>
      </w:r>
      <w:r>
        <w:rPr>
          <w:rFonts w:hAnsi="標楷體" w:hint="eastAsia"/>
        </w:rPr>
        <w:t>，已</w:t>
      </w:r>
      <w:r w:rsidRPr="00F37C42">
        <w:rPr>
          <w:rFonts w:hAnsi="標楷體" w:hint="eastAsia"/>
        </w:rPr>
        <w:t>提出「2050淨零排放」</w:t>
      </w:r>
      <w:r>
        <w:rPr>
          <w:rFonts w:hAnsi="標楷體" w:hint="eastAsia"/>
        </w:rPr>
        <w:t>之</w:t>
      </w:r>
      <w:r w:rsidRPr="00F37C42">
        <w:rPr>
          <w:rFonts w:hAnsi="標楷體" w:hint="eastAsia"/>
        </w:rPr>
        <w:t>宣示與行動</w:t>
      </w:r>
      <w:r>
        <w:rPr>
          <w:rFonts w:hAnsi="標楷體" w:hint="eastAsia"/>
        </w:rPr>
        <w:t>，我國政府面對此一趨勢已先後於</w:t>
      </w:r>
      <w:r w:rsidRPr="00F37C42">
        <w:rPr>
          <w:rFonts w:hAnsi="標楷體" w:hint="eastAsia"/>
        </w:rPr>
        <w:t>111年3月及12月公布「臺灣2050淨零排放路徑及策略總說明」及「12項關鍵戰略行動計畫」，並於112年1月核定「淨零排放路徑</w:t>
      </w:r>
      <w:r w:rsidR="00972EA8">
        <w:rPr>
          <w:rFonts w:hAnsi="標楷體" w:hint="eastAsia"/>
        </w:rPr>
        <w:t>112至</w:t>
      </w:r>
      <w:r w:rsidRPr="00F37C42">
        <w:rPr>
          <w:rFonts w:hAnsi="標楷體" w:hint="eastAsia"/>
        </w:rPr>
        <w:t>115年綱要計畫」，</w:t>
      </w:r>
      <w:r>
        <w:rPr>
          <w:rFonts w:hAnsi="標楷體" w:hint="eastAsia"/>
        </w:rPr>
        <w:t>另於</w:t>
      </w:r>
      <w:r w:rsidRPr="00F37C42">
        <w:rPr>
          <w:rFonts w:hAnsi="標楷體" w:hint="eastAsia"/>
        </w:rPr>
        <w:t>112年2月15日公布施行氣候變遷因應法，納入2050年淨零排放目標</w:t>
      </w:r>
      <w:r>
        <w:rPr>
          <w:rFonts w:hAnsi="標楷體" w:hint="eastAsia"/>
        </w:rPr>
        <w:t>。</w:t>
      </w:r>
      <w:r w:rsidR="00135420">
        <w:rPr>
          <w:rFonts w:hAnsi="標楷體" w:hint="eastAsia"/>
        </w:rPr>
        <w:t>按</w:t>
      </w:r>
      <w:r w:rsidR="00135420" w:rsidRPr="008859CF">
        <w:rPr>
          <w:rFonts w:hAnsi="標楷體" w:hint="eastAsia"/>
        </w:rPr>
        <w:t>醫</w:t>
      </w:r>
      <w:r w:rsidR="00135420">
        <w:rPr>
          <w:rFonts w:hAnsi="標楷體" w:hint="eastAsia"/>
        </w:rPr>
        <w:t>療部門係當前</w:t>
      </w:r>
      <w:r w:rsidR="00135420" w:rsidRPr="008859CF">
        <w:rPr>
          <w:rFonts w:hAnsi="標楷體" w:hint="eastAsia"/>
        </w:rPr>
        <w:t>全球最</w:t>
      </w:r>
      <w:r w:rsidR="00135420">
        <w:rPr>
          <w:rFonts w:hAnsi="標楷體" w:hint="eastAsia"/>
        </w:rPr>
        <w:t>主</w:t>
      </w:r>
      <w:r w:rsidR="00135420" w:rsidRPr="008859CF">
        <w:rPr>
          <w:rFonts w:hAnsi="標楷體" w:hint="eastAsia"/>
        </w:rPr>
        <w:t>要</w:t>
      </w:r>
      <w:r w:rsidR="00135420">
        <w:rPr>
          <w:rFonts w:hAnsi="標楷體" w:hint="eastAsia"/>
        </w:rPr>
        <w:t>之</w:t>
      </w:r>
      <w:r w:rsidR="00135420" w:rsidRPr="008859CF">
        <w:rPr>
          <w:rFonts w:hAnsi="標楷體" w:hint="eastAsia"/>
        </w:rPr>
        <w:t>碳排</w:t>
      </w:r>
      <w:r w:rsidR="00135420">
        <w:rPr>
          <w:rFonts w:hAnsi="標楷體" w:hint="eastAsia"/>
        </w:rPr>
        <w:t>來</w:t>
      </w:r>
      <w:r w:rsidR="00135420" w:rsidRPr="008859CF">
        <w:rPr>
          <w:rFonts w:hAnsi="標楷體" w:hint="eastAsia"/>
        </w:rPr>
        <w:t>源</w:t>
      </w:r>
      <w:r w:rsidR="00135420">
        <w:rPr>
          <w:rFonts w:hAnsi="標楷體" w:hint="eastAsia"/>
        </w:rPr>
        <w:t>之一</w:t>
      </w:r>
      <w:r w:rsidR="00135420" w:rsidRPr="008859CF">
        <w:rPr>
          <w:rFonts w:hAnsi="標楷體" w:hint="eastAsia"/>
        </w:rPr>
        <w:t>，</w:t>
      </w:r>
      <w:r w:rsidR="00135420">
        <w:rPr>
          <w:rFonts w:hAnsi="標楷體" w:hint="eastAsia"/>
        </w:rPr>
        <w:t>其</w:t>
      </w:r>
      <w:r w:rsidR="00135420" w:rsidRPr="008859CF">
        <w:rPr>
          <w:rFonts w:hAnsi="標楷體" w:hint="eastAsia"/>
        </w:rPr>
        <w:t>碳</w:t>
      </w:r>
      <w:r w:rsidR="00135420">
        <w:rPr>
          <w:rFonts w:hAnsi="標楷體" w:hint="eastAsia"/>
        </w:rPr>
        <w:t>排放量約</w:t>
      </w:r>
      <w:r w:rsidR="00135420" w:rsidRPr="008859CF">
        <w:rPr>
          <w:rFonts w:hAnsi="標楷體" w:hint="eastAsia"/>
        </w:rPr>
        <w:t>占全球溫室氣體排放</w:t>
      </w:r>
      <w:r w:rsidR="00135420">
        <w:rPr>
          <w:rFonts w:hAnsi="標楷體" w:hint="eastAsia"/>
        </w:rPr>
        <w:t>量之</w:t>
      </w:r>
      <w:r w:rsidR="00135420" w:rsidRPr="008859CF">
        <w:rPr>
          <w:rFonts w:hAnsi="標楷體" w:hint="eastAsia"/>
        </w:rPr>
        <w:t>4.4</w:t>
      </w:r>
      <w:r w:rsidR="00135420">
        <w:rPr>
          <w:rFonts w:hAnsi="標楷體" w:hint="eastAsia"/>
        </w:rPr>
        <w:t>%，高於航空、海運部門之3%</w:t>
      </w:r>
      <w:r w:rsidR="00972EA8">
        <w:rPr>
          <w:rFonts w:hAnsi="標楷體" w:hint="eastAsia"/>
        </w:rPr>
        <w:t>。至於我國醫療院所之碳排放量占全國比率</w:t>
      </w:r>
      <w:r w:rsidR="00135420">
        <w:rPr>
          <w:rFonts w:hAnsi="標楷體" w:hint="eastAsia"/>
        </w:rPr>
        <w:t>約4.6%，其</w:t>
      </w:r>
      <w:r w:rsidR="00135420" w:rsidRPr="008859CF">
        <w:rPr>
          <w:rFonts w:hAnsi="標楷體" w:hint="eastAsia"/>
        </w:rPr>
        <w:t>用電量</w:t>
      </w:r>
      <w:r w:rsidR="00135420">
        <w:rPr>
          <w:rFonts w:hAnsi="標楷體" w:hint="eastAsia"/>
        </w:rPr>
        <w:t>亦居</w:t>
      </w:r>
      <w:r w:rsidR="00135420" w:rsidRPr="008859CF">
        <w:rPr>
          <w:rFonts w:hAnsi="標楷體" w:hint="eastAsia"/>
        </w:rPr>
        <w:t>非生</w:t>
      </w:r>
      <w:r w:rsidR="00135420" w:rsidRPr="008859CF">
        <w:rPr>
          <w:rFonts w:hAnsi="標楷體" w:hint="eastAsia"/>
        </w:rPr>
        <w:lastRenderedPageBreak/>
        <w:t>產性事業</w:t>
      </w:r>
      <w:r w:rsidR="00135420">
        <w:rPr>
          <w:rFonts w:hAnsi="標楷體" w:hint="eastAsia"/>
        </w:rPr>
        <w:t>之首位</w:t>
      </w:r>
      <w:r w:rsidR="00135420" w:rsidRPr="008859CF">
        <w:rPr>
          <w:rFonts w:hAnsi="標楷體" w:hint="eastAsia"/>
        </w:rPr>
        <w:t>，占比</w:t>
      </w:r>
      <w:r w:rsidR="00135420">
        <w:rPr>
          <w:rFonts w:hAnsi="標楷體" w:hint="eastAsia"/>
        </w:rPr>
        <w:t>約</w:t>
      </w:r>
      <w:r w:rsidR="00135420" w:rsidRPr="008859CF">
        <w:rPr>
          <w:rFonts w:hAnsi="標楷體" w:hint="eastAsia"/>
        </w:rPr>
        <w:t>16.9</w:t>
      </w:r>
      <w:r w:rsidR="00135420">
        <w:rPr>
          <w:rFonts w:hAnsi="標楷體" w:hint="eastAsia"/>
        </w:rPr>
        <w:t>%</w:t>
      </w:r>
      <w:r w:rsidR="00135420">
        <w:rPr>
          <w:rStyle w:val="af4"/>
          <w:rFonts w:hAnsi="標楷體"/>
        </w:rPr>
        <w:footnoteReference w:id="4"/>
      </w:r>
      <w:r w:rsidR="00135420">
        <w:rPr>
          <w:rFonts w:hAnsi="標楷體" w:hint="eastAsia"/>
        </w:rPr>
        <w:t>。</w:t>
      </w:r>
      <w:r w:rsidR="00EC5EBE">
        <w:rPr>
          <w:rFonts w:hAnsi="標楷體" w:hint="eastAsia"/>
        </w:rPr>
        <w:t>為落實我國2050年淨零排放目標，我國醫療院所在相關永續工作上允應扮演更積極角色。</w:t>
      </w:r>
    </w:p>
    <w:p w14:paraId="3891D95F" w14:textId="77777777" w:rsidR="003F63F3" w:rsidRDefault="00135420" w:rsidP="00E1541C">
      <w:pPr>
        <w:pStyle w:val="2"/>
        <w:ind w:left="850" w:firstLine="566"/>
      </w:pPr>
      <w:r w:rsidRPr="00135420">
        <w:rPr>
          <w:rFonts w:hAnsi="標楷體" w:hint="eastAsia"/>
        </w:rPr>
        <w:t>依醫策會之捐助章程第2條規定，該會之主要設立目的之</w:t>
      </w:r>
      <w:r w:rsidR="00B51150">
        <w:rPr>
          <w:rFonts w:hAnsi="標楷體" w:hint="eastAsia"/>
        </w:rPr>
        <w:t>一係提升我國醫療品質，</w:t>
      </w:r>
      <w:r w:rsidRPr="00135420">
        <w:rPr>
          <w:rFonts w:hAnsi="標楷體" w:hint="eastAsia"/>
        </w:rPr>
        <w:t>具體措施</w:t>
      </w:r>
      <w:r w:rsidR="00B51150">
        <w:rPr>
          <w:rFonts w:hAnsi="標楷體" w:hint="eastAsia"/>
        </w:rPr>
        <w:t>包括</w:t>
      </w:r>
      <w:r w:rsidRPr="00135420">
        <w:rPr>
          <w:rFonts w:hAnsi="標楷體" w:hint="eastAsia"/>
        </w:rPr>
        <w:t>受衛福部委託辦理年度醫院評鑑，以督促醫療機構確實推動相關工作。</w:t>
      </w:r>
      <w:r w:rsidR="00DA5698">
        <w:rPr>
          <w:rFonts w:hAnsi="標楷體" w:hint="eastAsia"/>
        </w:rPr>
        <w:t>觀察最新版本</w:t>
      </w:r>
      <w:r w:rsidR="008E5FED">
        <w:rPr>
          <w:rFonts w:hAnsi="標楷體" w:hint="eastAsia"/>
        </w:rPr>
        <w:t>(113年度)</w:t>
      </w:r>
      <w:r w:rsidR="00DA5698">
        <w:rPr>
          <w:rFonts w:hAnsi="標楷體" w:hint="eastAsia"/>
        </w:rPr>
        <w:t>之各類</w:t>
      </w:r>
      <w:r w:rsidR="008E5FED">
        <w:rPr>
          <w:rFonts w:hAnsi="標楷體" w:hint="eastAsia"/>
        </w:rPr>
        <w:t>醫院評鑑內容，除醫療照護類別之評鑑基準條文外，</w:t>
      </w:r>
      <w:r w:rsidR="002B0042">
        <w:rPr>
          <w:rFonts w:hAnsi="標楷體" w:hint="eastAsia"/>
        </w:rPr>
        <w:t>與醫療品質</w:t>
      </w:r>
      <w:r w:rsidR="00164630">
        <w:rPr>
          <w:rFonts w:hAnsi="標楷體" w:hint="eastAsia"/>
        </w:rPr>
        <w:t>息息相關者</w:t>
      </w:r>
      <w:r w:rsidR="002B0042">
        <w:rPr>
          <w:rFonts w:hAnsi="標楷體" w:hint="eastAsia"/>
        </w:rPr>
        <w:t>均</w:t>
      </w:r>
      <w:r w:rsidR="00735F15">
        <w:rPr>
          <w:rFonts w:hAnsi="標楷體" w:hint="eastAsia"/>
        </w:rPr>
        <w:t>列舉</w:t>
      </w:r>
      <w:r w:rsidR="002B0042">
        <w:rPr>
          <w:rFonts w:hAnsi="標楷體" w:hint="eastAsia"/>
        </w:rPr>
        <w:t>於經營管理篇章</w:t>
      </w:r>
      <w:r w:rsidR="00735F15">
        <w:rPr>
          <w:rFonts w:hAnsi="標楷體" w:hint="eastAsia"/>
        </w:rPr>
        <w:t>，主要包括</w:t>
      </w:r>
      <w:r w:rsidR="00735F15">
        <w:rPr>
          <w:rFonts w:ascii="新細明體" w:eastAsia="新細明體" w:hAnsi="新細明體" w:hint="eastAsia"/>
        </w:rPr>
        <w:t>：</w:t>
      </w:r>
      <w:r w:rsidR="00735F15">
        <w:rPr>
          <w:rFonts w:hAnsi="標楷體" w:hint="eastAsia"/>
        </w:rPr>
        <w:t>經營策略、人事管理</w:t>
      </w:r>
      <w:r w:rsidR="004C0FCB">
        <w:rPr>
          <w:rFonts w:hAnsi="標楷體" w:hint="eastAsia"/>
        </w:rPr>
        <w:t>、病歷與資訊及溝通管理、環境與設備、服務管理及風險與危機管理等</w:t>
      </w:r>
      <w:r w:rsidR="002B0042">
        <w:rPr>
          <w:rFonts w:hAnsi="標楷體" w:hint="eastAsia"/>
        </w:rPr>
        <w:t>。</w:t>
      </w:r>
      <w:r w:rsidR="00E50707">
        <w:rPr>
          <w:rFonts w:hint="eastAsia"/>
        </w:rPr>
        <w:t>以</w:t>
      </w:r>
      <w:r w:rsidR="00164630">
        <w:rPr>
          <w:rFonts w:hint="eastAsia"/>
        </w:rPr>
        <w:t>適用範圍較廣之</w:t>
      </w:r>
      <w:r w:rsidR="00E50707">
        <w:rPr>
          <w:rFonts w:hint="eastAsia"/>
        </w:rPr>
        <w:t>醫院評鑑</w:t>
      </w:r>
      <w:r w:rsidR="00164630">
        <w:rPr>
          <w:rFonts w:hint="eastAsia"/>
        </w:rPr>
        <w:t>(區域醫院</w:t>
      </w:r>
      <w:r w:rsidR="00164630">
        <w:rPr>
          <w:rFonts w:hAnsi="標楷體" w:hint="eastAsia"/>
        </w:rPr>
        <w:t>、</w:t>
      </w:r>
      <w:r w:rsidR="00164630">
        <w:rPr>
          <w:rFonts w:hint="eastAsia"/>
        </w:rPr>
        <w:t>地區醫院</w:t>
      </w:r>
      <w:r w:rsidR="00E50707">
        <w:rPr>
          <w:rFonts w:hint="eastAsia"/>
        </w:rPr>
        <w:t>適用</w:t>
      </w:r>
      <w:r w:rsidR="00164630">
        <w:rPr>
          <w:rFonts w:hint="eastAsia"/>
        </w:rPr>
        <w:t>)</w:t>
      </w:r>
      <w:r w:rsidR="00B51150">
        <w:rPr>
          <w:rFonts w:hint="eastAsia"/>
        </w:rPr>
        <w:t>類</w:t>
      </w:r>
      <w:r w:rsidR="00E50707">
        <w:rPr>
          <w:rFonts w:hint="eastAsia"/>
        </w:rPr>
        <w:t>之評鑑基準為例</w:t>
      </w:r>
      <w:r w:rsidR="00E50707">
        <w:rPr>
          <w:rFonts w:hAnsi="標楷體" w:hint="eastAsia"/>
        </w:rPr>
        <w:t>，</w:t>
      </w:r>
      <w:r w:rsidR="00E50707">
        <w:rPr>
          <w:rFonts w:hint="eastAsia"/>
        </w:rPr>
        <w:t>在第一篇經營管理</w:t>
      </w:r>
      <w:r w:rsidR="00E50707">
        <w:rPr>
          <w:rFonts w:hAnsi="標楷體" w:hint="eastAsia"/>
        </w:rPr>
        <w:t>、</w:t>
      </w:r>
      <w:r w:rsidR="00E50707">
        <w:rPr>
          <w:rFonts w:hint="eastAsia"/>
        </w:rPr>
        <w:t>第1.1章醫院經營策略之1.1.7條雖有配合國家衛生政策及其他相關政策之條文</w:t>
      </w:r>
      <w:r w:rsidR="00E50707">
        <w:rPr>
          <w:rFonts w:hAnsi="標楷體" w:hint="eastAsia"/>
        </w:rPr>
        <w:t>，惟所謂其他相關政策並不具體</w:t>
      </w:r>
      <w:r w:rsidR="008859CF">
        <w:rPr>
          <w:rFonts w:hAnsi="標楷體" w:hint="eastAsia"/>
        </w:rPr>
        <w:t>。</w:t>
      </w:r>
      <w:r w:rsidR="00EC5EBE">
        <w:rPr>
          <w:rFonts w:hAnsi="標楷體" w:hint="eastAsia"/>
        </w:rPr>
        <w:lastRenderedPageBreak/>
        <w:t>又查</w:t>
      </w:r>
      <w:r w:rsidR="0088135E">
        <w:rPr>
          <w:rFonts w:hAnsi="標楷體" w:hint="eastAsia"/>
        </w:rPr>
        <w:t>本院審議衛福部112年度單位預算案時曾做成決議</w:t>
      </w:r>
      <w:r w:rsidR="00C92A88">
        <w:rPr>
          <w:rStyle w:val="af4"/>
          <w:rFonts w:hAnsi="標楷體"/>
        </w:rPr>
        <w:footnoteReference w:id="5"/>
      </w:r>
      <w:r w:rsidR="0088135E">
        <w:rPr>
          <w:rFonts w:hAnsi="標楷體" w:hint="eastAsia"/>
        </w:rPr>
        <w:t>，請衛福部研議要求醫療院所進行溫室氣體排放之管理</w:t>
      </w:r>
      <w:r w:rsidR="00C86887">
        <w:rPr>
          <w:rFonts w:hAnsi="標楷體" w:hint="eastAsia"/>
        </w:rPr>
        <w:t>，以</w:t>
      </w:r>
      <w:r w:rsidR="0088135E">
        <w:rPr>
          <w:rFonts w:hAnsi="標楷體" w:hint="eastAsia"/>
        </w:rPr>
        <w:t>及將</w:t>
      </w:r>
      <w:r w:rsidR="00E54E41">
        <w:rPr>
          <w:rFonts w:hAnsi="標楷體" w:hint="eastAsia"/>
        </w:rPr>
        <w:t>其</w:t>
      </w:r>
      <w:r w:rsidR="0088135E">
        <w:rPr>
          <w:rFonts w:hAnsi="標楷體" w:hint="eastAsia"/>
        </w:rPr>
        <w:t>減碳成果納入醫院評鑑項目</w:t>
      </w:r>
      <w:r w:rsidR="00395ED4">
        <w:rPr>
          <w:rFonts w:hAnsi="標楷體" w:hint="eastAsia"/>
        </w:rPr>
        <w:t>。對此，</w:t>
      </w:r>
      <w:r w:rsidR="0088135E">
        <w:rPr>
          <w:rFonts w:hAnsi="標楷體" w:hint="eastAsia"/>
        </w:rPr>
        <w:t>衛福部</w:t>
      </w:r>
      <w:r w:rsidR="00395ED4">
        <w:rPr>
          <w:rFonts w:hAnsi="標楷體" w:hint="eastAsia"/>
        </w:rPr>
        <w:t>回應指出</w:t>
      </w:r>
      <w:r w:rsidR="001306DE">
        <w:rPr>
          <w:rFonts w:hAnsi="標楷體" w:hint="eastAsia"/>
        </w:rPr>
        <w:t>，</w:t>
      </w:r>
      <w:r w:rsidR="00C92A88">
        <w:rPr>
          <w:rFonts w:hAnsi="標楷體" w:hint="eastAsia"/>
        </w:rPr>
        <w:t>已推動</w:t>
      </w:r>
      <w:r w:rsidR="001306DE">
        <w:rPr>
          <w:rFonts w:hAnsi="標楷體" w:hint="eastAsia"/>
        </w:rPr>
        <w:t>諸</w:t>
      </w:r>
      <w:r w:rsidR="00C92A88">
        <w:rPr>
          <w:rFonts w:hAnsi="標楷體" w:hint="eastAsia"/>
        </w:rPr>
        <w:t>如</w:t>
      </w:r>
      <w:r w:rsidR="0088135E">
        <w:rPr>
          <w:rFonts w:hAnsi="標楷體" w:hint="eastAsia"/>
        </w:rPr>
        <w:t>醫</w:t>
      </w:r>
      <w:r w:rsidR="00C92A88">
        <w:rPr>
          <w:rFonts w:hAnsi="標楷體" w:hint="eastAsia"/>
        </w:rPr>
        <w:t>療院所之新建物應符合</w:t>
      </w:r>
      <w:r w:rsidR="0088135E">
        <w:rPr>
          <w:rFonts w:hAnsi="標楷體" w:hint="eastAsia"/>
        </w:rPr>
        <w:t>綠建築</w:t>
      </w:r>
      <w:r w:rsidR="00C92A88">
        <w:rPr>
          <w:rFonts w:hAnsi="標楷體" w:hint="eastAsia"/>
        </w:rPr>
        <w:t>標準</w:t>
      </w:r>
      <w:r w:rsidR="001306DE">
        <w:rPr>
          <w:rFonts w:hAnsi="標楷體" w:hint="eastAsia"/>
        </w:rPr>
        <w:t>、</w:t>
      </w:r>
      <w:r w:rsidR="00C92A88">
        <w:rPr>
          <w:rFonts w:hAnsi="標楷體" w:hint="eastAsia"/>
        </w:rPr>
        <w:t>請地方政府向轄下醫療機構宣導節能減碳措施等。衛福部</w:t>
      </w:r>
      <w:r w:rsidR="00E54E41">
        <w:rPr>
          <w:rFonts w:hAnsi="標楷體" w:hint="eastAsia"/>
        </w:rPr>
        <w:t>嗣</w:t>
      </w:r>
      <w:r w:rsidR="00C92A88">
        <w:rPr>
          <w:rFonts w:hAnsi="標楷體" w:hint="eastAsia"/>
        </w:rPr>
        <w:t>於114年度單位預算之「科技發展工作計畫－永續提供高品質健康醫療服務」項下始</w:t>
      </w:r>
      <w:r w:rsidR="00143046">
        <w:rPr>
          <w:rFonts w:hAnsi="標楷體" w:hint="eastAsia"/>
        </w:rPr>
        <w:t>具體編列預算辦理輔導醫療機構深化淨零減碳措施(醫療機構碳排資訊整合平台)。</w:t>
      </w:r>
      <w:r w:rsidR="00F06BA3">
        <w:rPr>
          <w:rFonts w:hAnsi="標楷體" w:hint="eastAsia"/>
        </w:rPr>
        <w:t>鑒於醫療機構亦屬</w:t>
      </w:r>
      <w:r w:rsidR="00E50707">
        <w:rPr>
          <w:rFonts w:hAnsi="標楷體" w:hint="eastAsia"/>
        </w:rPr>
        <w:t>碳排大戶</w:t>
      </w:r>
      <w:r w:rsidR="00F06BA3">
        <w:rPr>
          <w:rFonts w:hAnsi="標楷體" w:hint="eastAsia"/>
        </w:rPr>
        <w:t>，為落實</w:t>
      </w:r>
      <w:r w:rsidR="00AF6782">
        <w:rPr>
          <w:rFonts w:hAnsi="標楷體" w:hint="eastAsia"/>
        </w:rPr>
        <w:t>我政府淨零碳排之政策目標，</w:t>
      </w:r>
      <w:r w:rsidR="0060057D">
        <w:rPr>
          <w:rFonts w:hAnsi="標楷體" w:hint="eastAsia"/>
        </w:rPr>
        <w:t>衛福部</w:t>
      </w:r>
      <w:r w:rsidR="00AF6782">
        <w:rPr>
          <w:rFonts w:hAnsi="標楷體" w:hint="eastAsia"/>
        </w:rPr>
        <w:t>允宜</w:t>
      </w:r>
      <w:r w:rsidR="0060057D">
        <w:rPr>
          <w:rFonts w:hAnsi="標楷體" w:hint="eastAsia"/>
        </w:rPr>
        <w:t>思考將溫室氣體排放減量</w:t>
      </w:r>
      <w:r w:rsidR="0060057D">
        <w:rPr>
          <w:rFonts w:hAnsi="標楷體" w:hint="eastAsia"/>
        </w:rPr>
        <w:lastRenderedPageBreak/>
        <w:t>納入</w:t>
      </w:r>
      <w:r w:rsidR="0047581A">
        <w:rPr>
          <w:rFonts w:hAnsi="標楷體" w:hint="eastAsia"/>
        </w:rPr>
        <w:t>各類</w:t>
      </w:r>
      <w:r w:rsidR="00AF6782">
        <w:rPr>
          <w:rFonts w:hAnsi="標楷體" w:hint="eastAsia"/>
        </w:rPr>
        <w:t>醫療評鑑</w:t>
      </w:r>
      <w:r w:rsidR="00365A73">
        <w:rPr>
          <w:rFonts w:hAnsi="標楷體" w:hint="eastAsia"/>
        </w:rPr>
        <w:t>內容</w:t>
      </w:r>
      <w:r w:rsidR="0060057D">
        <w:rPr>
          <w:rFonts w:hAnsi="標楷體" w:hint="eastAsia"/>
        </w:rPr>
        <w:t>之可行性</w:t>
      </w:r>
      <w:r w:rsidR="00143046">
        <w:rPr>
          <w:rFonts w:hAnsi="標楷體" w:hint="eastAsia"/>
        </w:rPr>
        <w:t>，</w:t>
      </w:r>
      <w:r w:rsidR="0060057D">
        <w:rPr>
          <w:rFonts w:hAnsi="標楷體" w:hint="eastAsia"/>
        </w:rPr>
        <w:t>俾</w:t>
      </w:r>
      <w:r w:rsidR="00AF6782">
        <w:rPr>
          <w:rFonts w:hAnsi="標楷體" w:hint="eastAsia"/>
        </w:rPr>
        <w:t>引導醫療院所自</w:t>
      </w:r>
      <w:r w:rsidR="00AF6782" w:rsidRPr="00AF6782">
        <w:rPr>
          <w:rFonts w:hAnsi="標楷體" w:hint="eastAsia"/>
        </w:rPr>
        <w:t>醫院治理、環境保護、社會共融</w:t>
      </w:r>
      <w:r w:rsidR="00AF6782">
        <w:rPr>
          <w:rFonts w:hAnsi="標楷體" w:hint="eastAsia"/>
        </w:rPr>
        <w:t>等面向推動減碳作為</w:t>
      </w:r>
      <w:r w:rsidR="00370C87">
        <w:rPr>
          <w:rFonts w:hint="eastAsia"/>
        </w:rPr>
        <w:t>。</w:t>
      </w:r>
    </w:p>
    <w:p w14:paraId="4E4CF5EA" w14:textId="77777777" w:rsidR="003F63F3" w:rsidRPr="00331200" w:rsidRDefault="00113978" w:rsidP="00976056">
      <w:pPr>
        <w:ind w:left="566" w:firstLine="566"/>
        <w:rPr>
          <w:color w:val="000000"/>
        </w:rPr>
      </w:pPr>
      <w:r>
        <w:rPr>
          <w:rFonts w:hint="eastAsia"/>
        </w:rPr>
        <w:t>綜上，</w:t>
      </w:r>
      <w:r w:rsidR="00370C87">
        <w:rPr>
          <w:rFonts w:hint="eastAsia"/>
        </w:rPr>
        <w:t>醫策會</w:t>
      </w:r>
      <w:r w:rsidR="0047581A">
        <w:rPr>
          <w:rFonts w:hint="eastAsia"/>
        </w:rPr>
        <w:t>近年受託辦理各類醫療機構評鑑</w:t>
      </w:r>
      <w:r w:rsidR="0047581A">
        <w:rPr>
          <w:rFonts w:hAnsi="標楷體" w:hint="eastAsia"/>
        </w:rPr>
        <w:t>，</w:t>
      </w:r>
      <w:r w:rsidR="0047581A">
        <w:rPr>
          <w:rFonts w:hint="eastAsia"/>
        </w:rPr>
        <w:t>隨著參與機構</w:t>
      </w:r>
      <w:r w:rsidR="00254E20">
        <w:rPr>
          <w:rFonts w:hint="eastAsia"/>
        </w:rPr>
        <w:t>家</w:t>
      </w:r>
      <w:r w:rsidR="0047581A">
        <w:rPr>
          <w:rFonts w:hint="eastAsia"/>
        </w:rPr>
        <w:t>數增加</w:t>
      </w:r>
      <w:r w:rsidR="0047581A">
        <w:rPr>
          <w:rFonts w:hAnsi="標楷體" w:hint="eastAsia"/>
        </w:rPr>
        <w:t>，</w:t>
      </w:r>
      <w:r w:rsidR="0047581A">
        <w:rPr>
          <w:rFonts w:hint="eastAsia"/>
        </w:rPr>
        <w:t>評鑑內容對醫療機構之經營管理之影響力亦有所擴大</w:t>
      </w:r>
      <w:r w:rsidR="0047581A">
        <w:rPr>
          <w:rFonts w:hAnsi="標楷體" w:hint="eastAsia"/>
        </w:rPr>
        <w:t>。</w:t>
      </w:r>
      <w:r w:rsidR="0047581A">
        <w:rPr>
          <w:rFonts w:hint="eastAsia"/>
        </w:rPr>
        <w:t>鑒於節能減碳係政府當前重要政策</w:t>
      </w:r>
      <w:r w:rsidR="0047581A">
        <w:rPr>
          <w:rFonts w:hAnsi="標楷體" w:hint="eastAsia"/>
        </w:rPr>
        <w:t>，又醫療機構向為碳排大戶，</w:t>
      </w:r>
      <w:r w:rsidR="0047581A">
        <w:rPr>
          <w:rFonts w:hint="eastAsia"/>
        </w:rPr>
        <w:t>為落實碳排目標</w:t>
      </w:r>
      <w:r w:rsidR="0047581A">
        <w:rPr>
          <w:rFonts w:hAnsi="標楷體" w:hint="eastAsia"/>
        </w:rPr>
        <w:t>，</w:t>
      </w:r>
      <w:r w:rsidR="0047581A">
        <w:rPr>
          <w:rFonts w:hint="eastAsia"/>
        </w:rPr>
        <w:t>衛福部</w:t>
      </w:r>
      <w:r w:rsidR="00370C87">
        <w:rPr>
          <w:rFonts w:hint="eastAsia"/>
        </w:rPr>
        <w:t>允宜</w:t>
      </w:r>
      <w:r w:rsidR="0047581A">
        <w:rPr>
          <w:rFonts w:hint="eastAsia"/>
        </w:rPr>
        <w:t>積極</w:t>
      </w:r>
      <w:r w:rsidR="007272EF">
        <w:rPr>
          <w:rFonts w:hint="eastAsia"/>
        </w:rPr>
        <w:t>研議</w:t>
      </w:r>
      <w:r w:rsidR="0047581A">
        <w:rPr>
          <w:rFonts w:hint="eastAsia"/>
        </w:rPr>
        <w:t>將減碳措施具體納入各類醫院評鑑內容</w:t>
      </w:r>
      <w:r w:rsidR="00D00A1F">
        <w:rPr>
          <w:rFonts w:hint="eastAsia"/>
        </w:rPr>
        <w:t>之可行性</w:t>
      </w:r>
      <w:r w:rsidR="00370C87">
        <w:rPr>
          <w:rFonts w:hint="eastAsia"/>
        </w:rPr>
        <w:t>，俾</w:t>
      </w:r>
      <w:r w:rsidR="00D00A1F">
        <w:rPr>
          <w:rFonts w:hint="eastAsia"/>
        </w:rPr>
        <w:t>利</w:t>
      </w:r>
      <w:r w:rsidR="0047581A">
        <w:rPr>
          <w:rFonts w:hint="eastAsia"/>
        </w:rPr>
        <w:t>督促醫療機構加速推動</w:t>
      </w:r>
      <w:r w:rsidR="0047581A">
        <w:rPr>
          <w:rFonts w:hAnsi="標楷體" w:hint="eastAsia"/>
        </w:rPr>
        <w:t>，</w:t>
      </w:r>
      <w:r w:rsidR="0047581A">
        <w:rPr>
          <w:rFonts w:hint="eastAsia"/>
        </w:rPr>
        <w:t>落實相關政策目標</w:t>
      </w:r>
      <w:r w:rsidR="003F63F3" w:rsidRPr="00331200">
        <w:rPr>
          <w:rFonts w:hint="eastAsia"/>
          <w:color w:val="000000"/>
        </w:rPr>
        <w:t>。</w:t>
      </w:r>
    </w:p>
    <w:sectPr w:rsidR="003F63F3" w:rsidRPr="00331200" w:rsidSect="008446FD">
      <w:footerReference w:type="default" r:id="rId10"/>
      <w:pgSz w:w="11906" w:h="16838" w:code="9"/>
      <w:pgMar w:top="1701" w:right="1701" w:bottom="1701" w:left="1701" w:header="907" w:footer="850" w:gutter="0"/>
      <w:pgNumType w:start="1"/>
      <w:cols w:space="425"/>
      <w:docGrid w:type="linesAndChars" w:linePitch="500" w:charSpace="658"/>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 w:author="Windows 使用者" w:date="2025-03-12T15:16:00Z" w:initials="W使">
    <w:p w14:paraId="76106CBD" w14:textId="77777777" w:rsidR="001067AE" w:rsidRDefault="001067AE">
      <w:pPr>
        <w:pStyle w:val="aff1"/>
        <w:ind w:left="566" w:firstLine="366"/>
      </w:pPr>
      <w:r>
        <w:rPr>
          <w:rStyle w:val="aff0"/>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6106CBD"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A2DC06" w14:textId="77777777" w:rsidR="0062190F" w:rsidRDefault="0062190F" w:rsidP="00751AEF">
      <w:pPr>
        <w:spacing w:line="240" w:lineRule="auto"/>
        <w:ind w:left="560" w:firstLine="560"/>
      </w:pPr>
      <w:r>
        <w:separator/>
      </w:r>
    </w:p>
  </w:endnote>
  <w:endnote w:type="continuationSeparator" w:id="0">
    <w:p w14:paraId="63BB7F5A" w14:textId="77777777" w:rsidR="0062190F" w:rsidRDefault="0062190F" w:rsidP="00751AE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5C2F58" w14:textId="746272A6" w:rsidR="001067AE" w:rsidRPr="001347DA" w:rsidRDefault="00775D99" w:rsidP="001347DA">
    <w:pPr>
      <w:ind w:leftChars="0" w:left="566" w:firstLineChars="0" w:firstLine="406"/>
      <w:jc w:val="center"/>
      <w:rPr>
        <w:rFonts w:hAnsi="標楷體"/>
        <w:sz w:val="20"/>
        <w:szCs w:val="20"/>
      </w:rPr>
    </w:pPr>
    <w:r>
      <w:rPr>
        <w:rFonts w:hAnsi="標楷體"/>
        <w:sz w:val="20"/>
        <w:szCs w:val="20"/>
      </w:rPr>
      <w:t>39</w:t>
    </w:r>
    <w:r w:rsidR="001067AE">
      <w:rPr>
        <w:rFonts w:hAnsi="標楷體"/>
        <w:sz w:val="20"/>
        <w:szCs w:val="20"/>
      </w:rPr>
      <w:t>-</w:t>
    </w:r>
    <w:r w:rsidR="001067AE" w:rsidRPr="001347DA">
      <w:rPr>
        <w:rFonts w:hAnsi="標楷體"/>
        <w:sz w:val="20"/>
        <w:szCs w:val="20"/>
      </w:rPr>
      <w:fldChar w:fldCharType="begin"/>
    </w:r>
    <w:r w:rsidR="001067AE" w:rsidRPr="001347DA">
      <w:rPr>
        <w:rFonts w:hAnsi="標楷體"/>
        <w:sz w:val="20"/>
        <w:szCs w:val="20"/>
      </w:rPr>
      <w:instrText>PAGE   \* MERGEFORMAT</w:instrText>
    </w:r>
    <w:r w:rsidR="001067AE" w:rsidRPr="001347DA">
      <w:rPr>
        <w:rFonts w:hAnsi="標楷體"/>
        <w:sz w:val="20"/>
        <w:szCs w:val="20"/>
      </w:rPr>
      <w:fldChar w:fldCharType="separate"/>
    </w:r>
    <w:r w:rsidR="009148D9" w:rsidRPr="009148D9">
      <w:rPr>
        <w:rFonts w:hAnsi="標楷體"/>
        <w:noProof/>
        <w:sz w:val="20"/>
        <w:szCs w:val="20"/>
        <w:lang w:val="zh-TW"/>
      </w:rPr>
      <w:t>3</w:t>
    </w:r>
    <w:r w:rsidR="001067AE" w:rsidRPr="001347DA">
      <w:rPr>
        <w:rFonts w:hAnsi="標楷體"/>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D03623" w14:textId="77777777" w:rsidR="0062190F" w:rsidRDefault="0062190F" w:rsidP="0075691A">
      <w:pPr>
        <w:spacing w:line="240" w:lineRule="auto"/>
        <w:ind w:left="560" w:firstLine="560"/>
      </w:pPr>
      <w:r>
        <w:separator/>
      </w:r>
    </w:p>
  </w:footnote>
  <w:footnote w:type="continuationSeparator" w:id="0">
    <w:p w14:paraId="71206C52" w14:textId="77777777" w:rsidR="0062190F" w:rsidRDefault="0062190F" w:rsidP="00D60C36">
      <w:pPr>
        <w:spacing w:line="240" w:lineRule="auto"/>
        <w:ind w:left="560" w:firstLine="560"/>
      </w:pPr>
      <w:r>
        <w:continuationSeparator/>
      </w:r>
    </w:p>
  </w:footnote>
  <w:footnote w:id="1">
    <w:p w14:paraId="70B8C2F6" w14:textId="77777777" w:rsidR="001067AE" w:rsidRPr="003170D6" w:rsidRDefault="001067AE" w:rsidP="00E9463E">
      <w:pPr>
        <w:pStyle w:val="af2"/>
        <w:spacing w:line="280" w:lineRule="exact"/>
        <w:ind w:leftChars="0" w:left="243" w:hangingChars="100" w:hanging="243"/>
        <w:jc w:val="both"/>
        <w:rPr>
          <w:sz w:val="24"/>
          <w:szCs w:val="24"/>
        </w:rPr>
      </w:pPr>
      <w:r w:rsidRPr="00311F83">
        <w:rPr>
          <w:rStyle w:val="af4"/>
          <w:sz w:val="24"/>
          <w:szCs w:val="24"/>
        </w:rPr>
        <w:footnoteRef/>
      </w:r>
      <w:r w:rsidRPr="00311F83">
        <w:rPr>
          <w:sz w:val="24"/>
          <w:szCs w:val="24"/>
        </w:rPr>
        <w:t xml:space="preserve"> </w:t>
      </w:r>
      <w:r w:rsidRPr="003170D6">
        <w:rPr>
          <w:rFonts w:hint="eastAsia"/>
          <w:sz w:val="24"/>
          <w:szCs w:val="24"/>
        </w:rPr>
        <w:t>醫療法第28條規定</w:t>
      </w:r>
      <w:r w:rsidRPr="003170D6">
        <w:rPr>
          <w:rFonts w:ascii="新細明體" w:eastAsia="新細明體" w:hAnsi="新細明體" w:hint="eastAsia"/>
          <w:sz w:val="24"/>
          <w:szCs w:val="24"/>
        </w:rPr>
        <w:t>：</w:t>
      </w:r>
      <w:r w:rsidRPr="003170D6">
        <w:rPr>
          <w:rFonts w:hAnsi="標楷體" w:hint="eastAsia"/>
          <w:sz w:val="24"/>
          <w:szCs w:val="24"/>
        </w:rPr>
        <w:t>「</w:t>
      </w:r>
      <w:r w:rsidRPr="003170D6">
        <w:rPr>
          <w:rFonts w:hint="eastAsia"/>
          <w:sz w:val="24"/>
          <w:szCs w:val="24"/>
        </w:rPr>
        <w:t>中央主管機關應辦理醫院評鑑。</w:t>
      </w:r>
      <w:r w:rsidRPr="003170D6">
        <w:rPr>
          <w:rFonts w:hAnsi="標楷體" w:hint="eastAsia"/>
          <w:sz w:val="24"/>
          <w:szCs w:val="24"/>
        </w:rPr>
        <w:t>」同法第95條</w:t>
      </w:r>
      <w:r>
        <w:rPr>
          <w:rFonts w:hAnsi="標楷體" w:hint="eastAsia"/>
          <w:sz w:val="24"/>
          <w:szCs w:val="24"/>
        </w:rPr>
        <w:t>第1項</w:t>
      </w:r>
      <w:r w:rsidRPr="003170D6">
        <w:rPr>
          <w:rFonts w:hAnsi="標楷體" w:hint="eastAsia"/>
          <w:sz w:val="24"/>
          <w:szCs w:val="24"/>
        </w:rPr>
        <w:t>規定</w:t>
      </w:r>
      <w:r w:rsidRPr="003170D6">
        <w:rPr>
          <w:rFonts w:ascii="新細明體" w:eastAsia="新細明體" w:hAnsi="新細明體" w:hint="eastAsia"/>
          <w:sz w:val="24"/>
          <w:szCs w:val="24"/>
        </w:rPr>
        <w:t>：</w:t>
      </w:r>
      <w:r w:rsidRPr="003170D6">
        <w:rPr>
          <w:rFonts w:hAnsi="標楷體" w:hint="eastAsia"/>
          <w:sz w:val="24"/>
          <w:szCs w:val="24"/>
        </w:rPr>
        <w:t>「</w:t>
      </w:r>
      <w:r w:rsidRPr="003170D6">
        <w:rPr>
          <w:rFonts w:hint="eastAsia"/>
          <w:sz w:val="24"/>
          <w:szCs w:val="24"/>
        </w:rPr>
        <w:t>教學醫院之評鑑，由中央主管機關會商中央教育主管機關定期辦理。</w:t>
      </w:r>
      <w:r w:rsidRPr="003170D6">
        <w:rPr>
          <w:rFonts w:hAnsi="標楷體" w:hint="eastAsia"/>
          <w:sz w:val="24"/>
          <w:szCs w:val="24"/>
        </w:rPr>
        <w:t>」</w:t>
      </w:r>
    </w:p>
  </w:footnote>
  <w:footnote w:id="2">
    <w:p w14:paraId="7B1C407D" w14:textId="77777777" w:rsidR="001067AE" w:rsidRPr="004E1223" w:rsidRDefault="001067AE" w:rsidP="00E9463E">
      <w:pPr>
        <w:pStyle w:val="af2"/>
        <w:spacing w:line="280" w:lineRule="exact"/>
        <w:ind w:leftChars="0" w:left="243" w:hangingChars="100" w:hanging="243"/>
        <w:jc w:val="both"/>
        <w:rPr>
          <w:sz w:val="24"/>
          <w:szCs w:val="24"/>
        </w:rPr>
      </w:pPr>
      <w:r w:rsidRPr="004E1223">
        <w:rPr>
          <w:rStyle w:val="af4"/>
          <w:sz w:val="24"/>
          <w:szCs w:val="24"/>
        </w:rPr>
        <w:footnoteRef/>
      </w:r>
      <w:r w:rsidRPr="004E1223">
        <w:rPr>
          <w:sz w:val="24"/>
          <w:szCs w:val="24"/>
        </w:rPr>
        <w:t xml:space="preserve"> </w:t>
      </w:r>
      <w:r w:rsidRPr="004E1223">
        <w:rPr>
          <w:rFonts w:hint="eastAsia"/>
          <w:sz w:val="24"/>
          <w:szCs w:val="24"/>
        </w:rPr>
        <w:t>醫療法施行細則第15條規定</w:t>
      </w:r>
      <w:r>
        <w:rPr>
          <w:rFonts w:ascii="新細明體" w:eastAsia="新細明體" w:hAnsi="新細明體" w:hint="eastAsia"/>
          <w:sz w:val="24"/>
          <w:szCs w:val="24"/>
        </w:rPr>
        <w:t>：</w:t>
      </w:r>
      <w:r>
        <w:rPr>
          <w:rFonts w:hAnsi="標楷體" w:hint="eastAsia"/>
          <w:sz w:val="24"/>
          <w:szCs w:val="24"/>
        </w:rPr>
        <w:t>「中央主管機關依本法第28</w:t>
      </w:r>
      <w:r w:rsidRPr="004E1223">
        <w:rPr>
          <w:rFonts w:hAnsi="標楷體" w:hint="eastAsia"/>
          <w:sz w:val="24"/>
          <w:szCs w:val="24"/>
        </w:rPr>
        <w:t>條規定辦理醫院評鑑，應訂定醫院評鑑基準及作業程序，並得邀請有關學者、專家為之。</w:t>
      </w:r>
      <w:r>
        <w:rPr>
          <w:rFonts w:hAnsi="標楷體" w:hint="eastAsia"/>
          <w:sz w:val="24"/>
          <w:szCs w:val="24"/>
        </w:rPr>
        <w:t>」同細則第61條規定</w:t>
      </w:r>
      <w:r>
        <w:rPr>
          <w:rFonts w:ascii="新細明體" w:eastAsia="新細明體" w:hAnsi="新細明體" w:hint="eastAsia"/>
          <w:sz w:val="24"/>
          <w:szCs w:val="24"/>
        </w:rPr>
        <w:t>：</w:t>
      </w:r>
      <w:r>
        <w:rPr>
          <w:rFonts w:hAnsi="標楷體" w:hint="eastAsia"/>
          <w:sz w:val="24"/>
          <w:szCs w:val="24"/>
        </w:rPr>
        <w:t>「</w:t>
      </w:r>
      <w:r w:rsidRPr="004E1223">
        <w:rPr>
          <w:rFonts w:hAnsi="標楷體" w:hint="eastAsia"/>
          <w:sz w:val="24"/>
          <w:szCs w:val="24"/>
        </w:rPr>
        <w:t>中央主管機關會商中央教育主管機關依本法第</w:t>
      </w:r>
      <w:r>
        <w:rPr>
          <w:rFonts w:hAnsi="標楷體" w:hint="eastAsia"/>
          <w:sz w:val="24"/>
          <w:szCs w:val="24"/>
        </w:rPr>
        <w:t>95</w:t>
      </w:r>
      <w:r w:rsidRPr="004E1223">
        <w:rPr>
          <w:rFonts w:hAnsi="標楷體" w:hint="eastAsia"/>
          <w:sz w:val="24"/>
          <w:szCs w:val="24"/>
        </w:rPr>
        <w:t>條第</w:t>
      </w:r>
      <w:r>
        <w:rPr>
          <w:rFonts w:hAnsi="標楷體" w:hint="eastAsia"/>
          <w:sz w:val="24"/>
          <w:szCs w:val="24"/>
        </w:rPr>
        <w:t>1</w:t>
      </w:r>
      <w:r w:rsidRPr="004E1223">
        <w:rPr>
          <w:rFonts w:hAnsi="標楷體" w:hint="eastAsia"/>
          <w:sz w:val="24"/>
          <w:szCs w:val="24"/>
        </w:rPr>
        <w:t>項規定辦理教學醫院評鑑，應訂定教學醫院評鑑基準及作業程序，並得邀請有關學者、專家為之。</w:t>
      </w:r>
      <w:r>
        <w:rPr>
          <w:rFonts w:hAnsi="標楷體" w:hint="eastAsia"/>
          <w:sz w:val="24"/>
          <w:szCs w:val="24"/>
        </w:rPr>
        <w:t>」</w:t>
      </w:r>
    </w:p>
  </w:footnote>
  <w:footnote w:id="3">
    <w:p w14:paraId="05E2F59F" w14:textId="77777777" w:rsidR="001067AE" w:rsidRPr="00C27AFE" w:rsidRDefault="001067AE" w:rsidP="00E9463E">
      <w:pPr>
        <w:pStyle w:val="af2"/>
        <w:spacing w:line="280" w:lineRule="exact"/>
        <w:ind w:leftChars="0" w:left="243" w:hangingChars="100" w:hanging="243"/>
        <w:jc w:val="both"/>
        <w:rPr>
          <w:sz w:val="24"/>
          <w:szCs w:val="24"/>
        </w:rPr>
      </w:pPr>
      <w:r w:rsidRPr="00C27AFE">
        <w:rPr>
          <w:rStyle w:val="af4"/>
          <w:sz w:val="24"/>
          <w:szCs w:val="24"/>
        </w:rPr>
        <w:footnoteRef/>
      </w:r>
      <w:r w:rsidRPr="00C27AFE">
        <w:rPr>
          <w:sz w:val="24"/>
          <w:szCs w:val="24"/>
        </w:rPr>
        <w:t xml:space="preserve"> </w:t>
      </w:r>
      <w:r w:rsidRPr="0066270E">
        <w:rPr>
          <w:rFonts w:hint="eastAsia"/>
          <w:sz w:val="24"/>
          <w:szCs w:val="24"/>
        </w:rPr>
        <w:t>醫療法施行細則第</w:t>
      </w:r>
      <w:r>
        <w:rPr>
          <w:rFonts w:hint="eastAsia"/>
          <w:sz w:val="24"/>
          <w:szCs w:val="24"/>
        </w:rPr>
        <w:t>16</w:t>
      </w:r>
      <w:r w:rsidRPr="0066270E">
        <w:rPr>
          <w:rFonts w:hint="eastAsia"/>
          <w:sz w:val="24"/>
          <w:szCs w:val="24"/>
        </w:rPr>
        <w:t>條規定：</w:t>
      </w:r>
      <w:r>
        <w:rPr>
          <w:rFonts w:hAnsi="標楷體" w:hint="eastAsia"/>
          <w:sz w:val="24"/>
          <w:szCs w:val="24"/>
        </w:rPr>
        <w:t>「</w:t>
      </w:r>
      <w:r w:rsidRPr="004F2B06">
        <w:rPr>
          <w:rFonts w:hAnsi="標楷體" w:hint="eastAsia"/>
          <w:sz w:val="24"/>
          <w:szCs w:val="24"/>
        </w:rPr>
        <w:t>中央主管機關依本法第</w:t>
      </w:r>
      <w:r>
        <w:rPr>
          <w:rFonts w:hAnsi="標楷體" w:hint="eastAsia"/>
          <w:sz w:val="24"/>
          <w:szCs w:val="24"/>
        </w:rPr>
        <w:t>28</w:t>
      </w:r>
      <w:r w:rsidRPr="004F2B06">
        <w:rPr>
          <w:rFonts w:hAnsi="標楷體" w:hint="eastAsia"/>
          <w:sz w:val="24"/>
          <w:szCs w:val="24"/>
        </w:rPr>
        <w:t>條規定辦理醫院評鑑，應將評鑑結果，以書面通知申請評鑑醫院，並將評鑑合格之醫院名單與其合格有效期間及類別等有關事項，以公告方式公開之。前項公告，應載明醫院在評鑑合格有效期間內，有違反法令或不符醫院評鑑基準情形，經主管機關令其限期改善屆期未改善或其違反情節重大者，中央主管機關得調降其評鑑合格類別或註銷其評鑑合格資格。</w:t>
      </w:r>
      <w:r>
        <w:rPr>
          <w:rFonts w:hAnsi="標楷體" w:hint="eastAsia"/>
          <w:sz w:val="24"/>
          <w:szCs w:val="24"/>
        </w:rPr>
        <w:t>」同細則第62條規定</w:t>
      </w:r>
      <w:r>
        <w:rPr>
          <w:rFonts w:ascii="新細明體" w:eastAsia="新細明體" w:hAnsi="新細明體" w:hint="eastAsia"/>
          <w:sz w:val="24"/>
          <w:szCs w:val="24"/>
        </w:rPr>
        <w:t>：</w:t>
      </w:r>
      <w:r>
        <w:rPr>
          <w:rFonts w:hAnsi="標楷體" w:hint="eastAsia"/>
          <w:sz w:val="24"/>
          <w:szCs w:val="24"/>
        </w:rPr>
        <w:t>「</w:t>
      </w:r>
      <w:r w:rsidRPr="004F2B06">
        <w:rPr>
          <w:rFonts w:hAnsi="標楷體" w:hint="eastAsia"/>
          <w:sz w:val="24"/>
          <w:szCs w:val="24"/>
        </w:rPr>
        <w:t>中央主管機關依本法第</w:t>
      </w:r>
      <w:r>
        <w:rPr>
          <w:rFonts w:hAnsi="標楷體" w:hint="eastAsia"/>
          <w:sz w:val="24"/>
          <w:szCs w:val="24"/>
        </w:rPr>
        <w:t>95條第2</w:t>
      </w:r>
      <w:r w:rsidRPr="004F2B06">
        <w:rPr>
          <w:rFonts w:hAnsi="標楷體" w:hint="eastAsia"/>
          <w:sz w:val="24"/>
          <w:szCs w:val="24"/>
        </w:rPr>
        <w:t>項規定辦理教學醫院評鑑，應將評鑑合格教學醫院名單與其合格有效期間及類別等有關事項，以公告方式公開之。前項公告，應載明教學醫院在其評鑑合格有效期間內，有違反法令或不符教學醫院評鑑基準情形，經主管機關令其限期改善屆期未改善或其違反情節重大者，中央主管機關得調降其教學醫院評鑑合格類別或註銷其教學醫院資格。</w:t>
      </w:r>
      <w:r>
        <w:rPr>
          <w:rFonts w:hAnsi="標楷體" w:hint="eastAsia"/>
          <w:sz w:val="24"/>
          <w:szCs w:val="24"/>
        </w:rPr>
        <w:t>」</w:t>
      </w:r>
    </w:p>
  </w:footnote>
  <w:footnote w:id="4">
    <w:p w14:paraId="6EF59220" w14:textId="77777777" w:rsidR="001067AE" w:rsidRDefault="001067AE" w:rsidP="00135420">
      <w:pPr>
        <w:pStyle w:val="af2"/>
        <w:wordWrap w:val="0"/>
        <w:spacing w:line="280" w:lineRule="exact"/>
        <w:ind w:leftChars="100" w:left="405" w:hangingChars="50" w:hanging="122"/>
        <w:rPr>
          <w:sz w:val="24"/>
          <w:szCs w:val="24"/>
        </w:rPr>
      </w:pPr>
      <w:r w:rsidRPr="00AF6782">
        <w:rPr>
          <w:rStyle w:val="af4"/>
          <w:sz w:val="24"/>
          <w:szCs w:val="24"/>
        </w:rPr>
        <w:footnoteRef/>
      </w:r>
      <w:r w:rsidRPr="00AF6782">
        <w:rPr>
          <w:sz w:val="24"/>
          <w:szCs w:val="24"/>
        </w:rPr>
        <w:t xml:space="preserve"> </w:t>
      </w:r>
      <w:r w:rsidRPr="00972EA8">
        <w:rPr>
          <w:rFonts w:hint="eastAsia"/>
          <w:sz w:val="24"/>
          <w:szCs w:val="24"/>
        </w:rPr>
        <w:t>林琮恩</w:t>
      </w:r>
      <w:r>
        <w:rPr>
          <w:rFonts w:hAnsi="標楷體" w:hint="eastAsia"/>
          <w:sz w:val="24"/>
          <w:szCs w:val="24"/>
        </w:rPr>
        <w:t>，</w:t>
      </w:r>
      <w:r w:rsidRPr="00AF6782">
        <w:rPr>
          <w:rFonts w:hAnsi="標楷體" w:hint="eastAsia"/>
          <w:sz w:val="24"/>
          <w:szCs w:val="24"/>
        </w:rPr>
        <w:t>全球醫院碳排佔溫室氣體排放4.4％ 台灣高出平均值</w:t>
      </w:r>
      <w:r>
        <w:rPr>
          <w:rFonts w:hAnsi="標楷體" w:hint="eastAsia"/>
          <w:sz w:val="24"/>
          <w:szCs w:val="24"/>
        </w:rPr>
        <w:t>，</w:t>
      </w:r>
      <w:r>
        <w:rPr>
          <w:rFonts w:hint="eastAsia"/>
          <w:sz w:val="24"/>
          <w:szCs w:val="24"/>
        </w:rPr>
        <w:t>聯合新聞網</w:t>
      </w:r>
      <w:r>
        <w:rPr>
          <w:rFonts w:hAnsi="標楷體" w:hint="eastAsia"/>
          <w:sz w:val="24"/>
          <w:szCs w:val="24"/>
        </w:rPr>
        <w:t>，</w:t>
      </w:r>
    </w:p>
    <w:p w14:paraId="5DF3CCC2" w14:textId="77777777" w:rsidR="001067AE" w:rsidRPr="009E2C30" w:rsidRDefault="001067AE" w:rsidP="00135420">
      <w:pPr>
        <w:pStyle w:val="af2"/>
        <w:wordWrap w:val="0"/>
        <w:spacing w:line="280" w:lineRule="exact"/>
        <w:ind w:leftChars="100" w:left="405" w:hangingChars="50" w:hanging="122"/>
        <w:rPr>
          <w:rFonts w:hAnsi="標楷體"/>
          <w:sz w:val="24"/>
          <w:szCs w:val="24"/>
        </w:rPr>
      </w:pPr>
      <w:r>
        <w:rPr>
          <w:rFonts w:hint="eastAsia"/>
          <w:sz w:val="24"/>
          <w:szCs w:val="24"/>
        </w:rPr>
        <w:t xml:space="preserve"> 113年7月14日報導</w:t>
      </w:r>
      <w:r>
        <w:rPr>
          <w:rFonts w:hAnsi="標楷體" w:hint="eastAsia"/>
          <w:sz w:val="24"/>
          <w:szCs w:val="24"/>
        </w:rPr>
        <w:t>。</w:t>
      </w:r>
      <w:r w:rsidRPr="009E2C30">
        <w:rPr>
          <w:rFonts w:hAnsi="標楷體" w:hint="eastAsia"/>
          <w:sz w:val="24"/>
          <w:szCs w:val="24"/>
        </w:rPr>
        <w:t>網址：</w:t>
      </w:r>
      <w:r w:rsidRPr="009E2C30">
        <w:rPr>
          <w:rFonts w:hAnsi="標楷體"/>
          <w:sz w:val="24"/>
          <w:szCs w:val="24"/>
        </w:rPr>
        <w:t>https://ubrand.udn.com/ubrand/story/12365</w:t>
      </w:r>
      <w:r>
        <w:rPr>
          <w:rFonts w:hAnsi="標楷體" w:hint="eastAsia"/>
          <w:sz w:val="24"/>
          <w:szCs w:val="24"/>
        </w:rPr>
        <w:t>，</w:t>
      </w:r>
      <w:r w:rsidRPr="009E2C30">
        <w:rPr>
          <w:rFonts w:hAnsi="標楷體"/>
          <w:sz w:val="24"/>
          <w:szCs w:val="24"/>
        </w:rPr>
        <w:t>8/8083295</w:t>
      </w:r>
      <w:r>
        <w:rPr>
          <w:rFonts w:hAnsi="標楷體" w:hint="eastAsia"/>
          <w:sz w:val="24"/>
          <w:szCs w:val="24"/>
        </w:rPr>
        <w:t>。最後瀏覽日</w:t>
      </w:r>
      <w:r>
        <w:rPr>
          <w:rFonts w:ascii="新細明體" w:eastAsia="新細明體" w:hAnsi="新細明體" w:hint="eastAsia"/>
          <w:sz w:val="24"/>
          <w:szCs w:val="24"/>
        </w:rPr>
        <w:t>：</w:t>
      </w:r>
      <w:r>
        <w:rPr>
          <w:rFonts w:hAnsi="標楷體" w:hint="eastAsia"/>
          <w:sz w:val="24"/>
          <w:szCs w:val="24"/>
        </w:rPr>
        <w:t>114年1月13日。</w:t>
      </w:r>
    </w:p>
  </w:footnote>
  <w:footnote w:id="5">
    <w:p w14:paraId="6D03277C" w14:textId="77777777" w:rsidR="001067AE" w:rsidRPr="00C92A88" w:rsidRDefault="001067AE" w:rsidP="005D4839">
      <w:pPr>
        <w:pStyle w:val="af2"/>
        <w:spacing w:line="280" w:lineRule="exact"/>
        <w:ind w:leftChars="100" w:left="405" w:hangingChars="50" w:hanging="122"/>
        <w:jc w:val="both"/>
        <w:rPr>
          <w:sz w:val="24"/>
          <w:szCs w:val="24"/>
        </w:rPr>
      </w:pPr>
      <w:r w:rsidRPr="00C92A88">
        <w:rPr>
          <w:rStyle w:val="af4"/>
          <w:sz w:val="24"/>
          <w:szCs w:val="24"/>
        </w:rPr>
        <w:footnoteRef/>
      </w:r>
      <w:r w:rsidRPr="00C92A88">
        <w:rPr>
          <w:sz w:val="24"/>
          <w:szCs w:val="24"/>
        </w:rPr>
        <w:t xml:space="preserve"> </w:t>
      </w:r>
      <w:r>
        <w:rPr>
          <w:rFonts w:hint="eastAsia"/>
          <w:sz w:val="24"/>
          <w:szCs w:val="24"/>
        </w:rPr>
        <w:t>參見立法院審查中央政府112年度總預算案</w:t>
      </w:r>
      <w:r>
        <w:rPr>
          <w:rFonts w:hAnsi="標楷體" w:hint="eastAsia"/>
          <w:sz w:val="24"/>
          <w:szCs w:val="24"/>
        </w:rPr>
        <w:t>，</w:t>
      </w:r>
      <w:r>
        <w:rPr>
          <w:rFonts w:hint="eastAsia"/>
          <w:sz w:val="24"/>
          <w:szCs w:val="24"/>
        </w:rPr>
        <w:t>其中就衛福部部分作成項次第163項決議略以</w:t>
      </w:r>
      <w:r>
        <w:rPr>
          <w:rFonts w:hAnsi="標楷體" w:hint="eastAsia"/>
          <w:sz w:val="24"/>
          <w:szCs w:val="24"/>
        </w:rPr>
        <w:t>，…</w:t>
      </w:r>
      <w:r w:rsidRPr="00C92A88">
        <w:rPr>
          <w:rFonts w:hAnsi="標楷體" w:hint="eastAsia"/>
          <w:sz w:val="24"/>
          <w:szCs w:val="24"/>
        </w:rPr>
        <w:t>請衛生福利部研議要求醫療院所針對化學物、廢棄物、能源、 水、運輸及建築等面向進行溫室氣體排放之盤查與管理，盤點減量潛力，搭配能源管理系統及減緩措施，以減少溫室氣體排放，循序漸進達成減少碳排放量之目標，以達</w:t>
      </w:r>
      <w:r>
        <w:rPr>
          <w:rFonts w:ascii="微軟正黑體" w:eastAsia="微軟正黑體" w:hAnsi="微軟正黑體" w:hint="eastAsia"/>
          <w:sz w:val="24"/>
          <w:szCs w:val="24"/>
        </w:rPr>
        <w:t>「</w:t>
      </w:r>
      <w:r w:rsidRPr="00C92A88">
        <w:rPr>
          <w:rFonts w:hAnsi="標楷體" w:hint="eastAsia"/>
          <w:sz w:val="24"/>
          <w:szCs w:val="24"/>
        </w:rPr>
        <w:t>低碳醫院</w:t>
      </w:r>
      <w:r>
        <w:rPr>
          <w:rFonts w:ascii="微軟正黑體" w:eastAsia="微軟正黑體" w:hAnsi="微軟正黑體" w:hint="eastAsia"/>
          <w:sz w:val="24"/>
          <w:szCs w:val="24"/>
        </w:rPr>
        <w:t>」</w:t>
      </w:r>
      <w:r>
        <w:rPr>
          <w:rFonts w:hAnsi="標楷體" w:hint="eastAsia"/>
          <w:sz w:val="24"/>
          <w:szCs w:val="24"/>
        </w:rPr>
        <w:t>；另研議</w:t>
      </w:r>
      <w:r w:rsidRPr="00C92A88">
        <w:rPr>
          <w:rFonts w:hAnsi="標楷體" w:hint="eastAsia"/>
          <w:sz w:val="24"/>
          <w:szCs w:val="24"/>
        </w:rPr>
        <w:t>將各醫療院所之減碳成果納入各級醫院評鑑項目</w:t>
      </w:r>
      <w:r>
        <w:rPr>
          <w:rFonts w:hAnsi="標楷體" w:hint="eastAsia"/>
          <w:sz w:val="24"/>
          <w:szCs w:val="24"/>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1B72F7"/>
    <w:multiLevelType w:val="hybridMultilevel"/>
    <w:tmpl w:val="5372D092"/>
    <w:lvl w:ilvl="0" w:tplc="872AFBB0">
      <w:start w:val="1"/>
      <w:numFmt w:val="decimal"/>
      <w:lvlText w:val="%1."/>
      <w:lvlJc w:val="left"/>
      <w:pPr>
        <w:ind w:left="926" w:hanging="36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301D7F9B"/>
    <w:multiLevelType w:val="hybridMultilevel"/>
    <w:tmpl w:val="18C6BAA0"/>
    <w:lvl w:ilvl="0" w:tplc="34EA86CE">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2661E40"/>
    <w:multiLevelType w:val="hybridMultilevel"/>
    <w:tmpl w:val="57F4BA02"/>
    <w:lvl w:ilvl="0" w:tplc="62CECD7A">
      <w:start w:val="1"/>
      <w:numFmt w:val="taiwaneseCountingThousand"/>
      <w:lvlText w:val="（%1）"/>
      <w:lvlJc w:val="left"/>
      <w:pPr>
        <w:ind w:left="2363" w:hanging="840"/>
      </w:pPr>
      <w:rPr>
        <w:rFonts w:hint="default"/>
      </w:rPr>
    </w:lvl>
    <w:lvl w:ilvl="1" w:tplc="04090019" w:tentative="1">
      <w:start w:val="1"/>
      <w:numFmt w:val="ideographTraditional"/>
      <w:lvlText w:val="%2、"/>
      <w:lvlJc w:val="left"/>
      <w:pPr>
        <w:ind w:left="2483" w:hanging="480"/>
      </w:pPr>
    </w:lvl>
    <w:lvl w:ilvl="2" w:tplc="0409001B" w:tentative="1">
      <w:start w:val="1"/>
      <w:numFmt w:val="lowerRoman"/>
      <w:lvlText w:val="%3."/>
      <w:lvlJc w:val="right"/>
      <w:pPr>
        <w:ind w:left="2963" w:hanging="480"/>
      </w:pPr>
    </w:lvl>
    <w:lvl w:ilvl="3" w:tplc="0409000F" w:tentative="1">
      <w:start w:val="1"/>
      <w:numFmt w:val="decimal"/>
      <w:lvlText w:val="%4."/>
      <w:lvlJc w:val="left"/>
      <w:pPr>
        <w:ind w:left="3443" w:hanging="480"/>
      </w:pPr>
    </w:lvl>
    <w:lvl w:ilvl="4" w:tplc="04090019" w:tentative="1">
      <w:start w:val="1"/>
      <w:numFmt w:val="ideographTraditional"/>
      <w:lvlText w:val="%5、"/>
      <w:lvlJc w:val="left"/>
      <w:pPr>
        <w:ind w:left="3923" w:hanging="480"/>
      </w:pPr>
    </w:lvl>
    <w:lvl w:ilvl="5" w:tplc="0409001B" w:tentative="1">
      <w:start w:val="1"/>
      <w:numFmt w:val="lowerRoman"/>
      <w:lvlText w:val="%6."/>
      <w:lvlJc w:val="right"/>
      <w:pPr>
        <w:ind w:left="4403" w:hanging="480"/>
      </w:pPr>
    </w:lvl>
    <w:lvl w:ilvl="6" w:tplc="0409000F" w:tentative="1">
      <w:start w:val="1"/>
      <w:numFmt w:val="decimal"/>
      <w:lvlText w:val="%7."/>
      <w:lvlJc w:val="left"/>
      <w:pPr>
        <w:ind w:left="4883" w:hanging="480"/>
      </w:pPr>
    </w:lvl>
    <w:lvl w:ilvl="7" w:tplc="04090019" w:tentative="1">
      <w:start w:val="1"/>
      <w:numFmt w:val="ideographTraditional"/>
      <w:lvlText w:val="%8、"/>
      <w:lvlJc w:val="left"/>
      <w:pPr>
        <w:ind w:left="5363" w:hanging="480"/>
      </w:pPr>
    </w:lvl>
    <w:lvl w:ilvl="8" w:tplc="0409001B" w:tentative="1">
      <w:start w:val="1"/>
      <w:numFmt w:val="lowerRoman"/>
      <w:lvlText w:val="%9."/>
      <w:lvlJc w:val="right"/>
      <w:pPr>
        <w:ind w:left="5843" w:hanging="480"/>
      </w:pPr>
    </w:lvl>
  </w:abstractNum>
  <w:abstractNum w:abstractNumId="3" w15:restartNumberingAfterBreak="0">
    <w:nsid w:val="365A5782"/>
    <w:multiLevelType w:val="hybridMultilevel"/>
    <w:tmpl w:val="7C10ECE4"/>
    <w:lvl w:ilvl="0" w:tplc="E45C1D7C">
      <w:start w:val="1"/>
      <w:numFmt w:val="taiwaneseCountingThousand"/>
      <w:lvlText w:val="%1、"/>
      <w:lvlJc w:val="left"/>
      <w:pPr>
        <w:tabs>
          <w:tab w:val="num" w:pos="720"/>
        </w:tabs>
        <w:ind w:left="720" w:hanging="720"/>
      </w:pPr>
      <w:rPr>
        <w:rFonts w:ascii="標楷體" w:eastAsia="標楷體" w:hAnsi="標楷體" w:hint="eastAsia"/>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rPr>
        <w:rFonts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39286684"/>
    <w:multiLevelType w:val="hybridMultilevel"/>
    <w:tmpl w:val="84B238BC"/>
    <w:lvl w:ilvl="0" w:tplc="CC06A690">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5" w15:restartNumberingAfterBreak="0">
    <w:nsid w:val="5E9B3BA8"/>
    <w:multiLevelType w:val="hybridMultilevel"/>
    <w:tmpl w:val="BC86DE56"/>
    <w:lvl w:ilvl="0" w:tplc="9D6476B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3"/>
  </w:num>
  <w:num w:numId="3">
    <w:abstractNumId w:val="2"/>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170AD"/>
    <w:rsid w:val="000004DD"/>
    <w:rsid w:val="00000DA2"/>
    <w:rsid w:val="00000F5E"/>
    <w:rsid w:val="00001FC5"/>
    <w:rsid w:val="000032D5"/>
    <w:rsid w:val="00003572"/>
    <w:rsid w:val="000035B2"/>
    <w:rsid w:val="00003F9D"/>
    <w:rsid w:val="000041EB"/>
    <w:rsid w:val="000044B8"/>
    <w:rsid w:val="00004777"/>
    <w:rsid w:val="000050CC"/>
    <w:rsid w:val="00005437"/>
    <w:rsid w:val="000056A9"/>
    <w:rsid w:val="00005B31"/>
    <w:rsid w:val="000064B7"/>
    <w:rsid w:val="000064EE"/>
    <w:rsid w:val="00006EFF"/>
    <w:rsid w:val="00007A3A"/>
    <w:rsid w:val="00007F15"/>
    <w:rsid w:val="00010228"/>
    <w:rsid w:val="00010A4A"/>
    <w:rsid w:val="00010F54"/>
    <w:rsid w:val="00011462"/>
    <w:rsid w:val="00011514"/>
    <w:rsid w:val="000116E4"/>
    <w:rsid w:val="0001181B"/>
    <w:rsid w:val="00011864"/>
    <w:rsid w:val="000118B8"/>
    <w:rsid w:val="000119A3"/>
    <w:rsid w:val="00011A64"/>
    <w:rsid w:val="00011B7B"/>
    <w:rsid w:val="00012A70"/>
    <w:rsid w:val="00012D96"/>
    <w:rsid w:val="0001303F"/>
    <w:rsid w:val="0001338C"/>
    <w:rsid w:val="00013772"/>
    <w:rsid w:val="000140AE"/>
    <w:rsid w:val="000158E0"/>
    <w:rsid w:val="00016320"/>
    <w:rsid w:val="00016505"/>
    <w:rsid w:val="00016BBE"/>
    <w:rsid w:val="00017200"/>
    <w:rsid w:val="00017285"/>
    <w:rsid w:val="0001739F"/>
    <w:rsid w:val="00017460"/>
    <w:rsid w:val="0001775E"/>
    <w:rsid w:val="000178FC"/>
    <w:rsid w:val="00017F8D"/>
    <w:rsid w:val="00020686"/>
    <w:rsid w:val="0002077F"/>
    <w:rsid w:val="000207C6"/>
    <w:rsid w:val="00020CEC"/>
    <w:rsid w:val="00021563"/>
    <w:rsid w:val="00021E03"/>
    <w:rsid w:val="00022338"/>
    <w:rsid w:val="000225D6"/>
    <w:rsid w:val="00022E25"/>
    <w:rsid w:val="00023276"/>
    <w:rsid w:val="000232B4"/>
    <w:rsid w:val="000233BA"/>
    <w:rsid w:val="0002397B"/>
    <w:rsid w:val="00023DC8"/>
    <w:rsid w:val="0002446F"/>
    <w:rsid w:val="000251E1"/>
    <w:rsid w:val="00025376"/>
    <w:rsid w:val="000265BB"/>
    <w:rsid w:val="00026C0F"/>
    <w:rsid w:val="00026EB1"/>
    <w:rsid w:val="00027443"/>
    <w:rsid w:val="000278A2"/>
    <w:rsid w:val="00027D28"/>
    <w:rsid w:val="00030164"/>
    <w:rsid w:val="0003061C"/>
    <w:rsid w:val="00030787"/>
    <w:rsid w:val="000308C4"/>
    <w:rsid w:val="00030A67"/>
    <w:rsid w:val="00030AA3"/>
    <w:rsid w:val="00030CA5"/>
    <w:rsid w:val="00030EA9"/>
    <w:rsid w:val="00030FCF"/>
    <w:rsid w:val="000311FB"/>
    <w:rsid w:val="00031203"/>
    <w:rsid w:val="00031245"/>
    <w:rsid w:val="00031760"/>
    <w:rsid w:val="00031F6F"/>
    <w:rsid w:val="00032065"/>
    <w:rsid w:val="000320DB"/>
    <w:rsid w:val="00032B0A"/>
    <w:rsid w:val="00032CEB"/>
    <w:rsid w:val="00032DB3"/>
    <w:rsid w:val="00034249"/>
    <w:rsid w:val="00034A06"/>
    <w:rsid w:val="00034EC9"/>
    <w:rsid w:val="00035B86"/>
    <w:rsid w:val="00035F30"/>
    <w:rsid w:val="00036559"/>
    <w:rsid w:val="00037D03"/>
    <w:rsid w:val="000403BA"/>
    <w:rsid w:val="000411EF"/>
    <w:rsid w:val="00041267"/>
    <w:rsid w:val="000414F6"/>
    <w:rsid w:val="00042189"/>
    <w:rsid w:val="000421D0"/>
    <w:rsid w:val="00042E83"/>
    <w:rsid w:val="00042FA2"/>
    <w:rsid w:val="000433EA"/>
    <w:rsid w:val="0004385E"/>
    <w:rsid w:val="000445A5"/>
    <w:rsid w:val="00045052"/>
    <w:rsid w:val="000451D8"/>
    <w:rsid w:val="00045849"/>
    <w:rsid w:val="0004594B"/>
    <w:rsid w:val="000459B2"/>
    <w:rsid w:val="00045B18"/>
    <w:rsid w:val="00046988"/>
    <w:rsid w:val="00046AF1"/>
    <w:rsid w:val="000470CA"/>
    <w:rsid w:val="000476BD"/>
    <w:rsid w:val="00047A66"/>
    <w:rsid w:val="00050445"/>
    <w:rsid w:val="000506F0"/>
    <w:rsid w:val="0005097C"/>
    <w:rsid w:val="0005098A"/>
    <w:rsid w:val="0005124F"/>
    <w:rsid w:val="0005172A"/>
    <w:rsid w:val="00051D38"/>
    <w:rsid w:val="00051E66"/>
    <w:rsid w:val="0005233C"/>
    <w:rsid w:val="0005234D"/>
    <w:rsid w:val="000540AA"/>
    <w:rsid w:val="00054543"/>
    <w:rsid w:val="00054A75"/>
    <w:rsid w:val="00055136"/>
    <w:rsid w:val="000556E9"/>
    <w:rsid w:val="000558CB"/>
    <w:rsid w:val="00055A0E"/>
    <w:rsid w:val="00055F5D"/>
    <w:rsid w:val="000562A1"/>
    <w:rsid w:val="00056681"/>
    <w:rsid w:val="00056C1C"/>
    <w:rsid w:val="00057991"/>
    <w:rsid w:val="0006082B"/>
    <w:rsid w:val="00060A43"/>
    <w:rsid w:val="00060B1D"/>
    <w:rsid w:val="00060B1F"/>
    <w:rsid w:val="000612B0"/>
    <w:rsid w:val="000618BE"/>
    <w:rsid w:val="00061B3E"/>
    <w:rsid w:val="00062581"/>
    <w:rsid w:val="00062ACC"/>
    <w:rsid w:val="00062BCA"/>
    <w:rsid w:val="00062EFB"/>
    <w:rsid w:val="0006546E"/>
    <w:rsid w:val="00065513"/>
    <w:rsid w:val="00065ED0"/>
    <w:rsid w:val="000663A5"/>
    <w:rsid w:val="0006673E"/>
    <w:rsid w:val="000669F7"/>
    <w:rsid w:val="00067160"/>
    <w:rsid w:val="00067278"/>
    <w:rsid w:val="0006760F"/>
    <w:rsid w:val="0006790A"/>
    <w:rsid w:val="00070153"/>
    <w:rsid w:val="00070764"/>
    <w:rsid w:val="000707A5"/>
    <w:rsid w:val="00070DFC"/>
    <w:rsid w:val="00070F0E"/>
    <w:rsid w:val="0007110E"/>
    <w:rsid w:val="000714CC"/>
    <w:rsid w:val="000717D2"/>
    <w:rsid w:val="0007193B"/>
    <w:rsid w:val="00071B6E"/>
    <w:rsid w:val="00071EDB"/>
    <w:rsid w:val="000720AC"/>
    <w:rsid w:val="0007237A"/>
    <w:rsid w:val="00072D1D"/>
    <w:rsid w:val="000735B1"/>
    <w:rsid w:val="0007373B"/>
    <w:rsid w:val="00073DE0"/>
    <w:rsid w:val="0007406B"/>
    <w:rsid w:val="0007435C"/>
    <w:rsid w:val="000746D3"/>
    <w:rsid w:val="00074A2F"/>
    <w:rsid w:val="000750BC"/>
    <w:rsid w:val="000751E5"/>
    <w:rsid w:val="000755C6"/>
    <w:rsid w:val="0007648D"/>
    <w:rsid w:val="000770B9"/>
    <w:rsid w:val="000770F1"/>
    <w:rsid w:val="000772C4"/>
    <w:rsid w:val="0007799E"/>
    <w:rsid w:val="00077A5D"/>
    <w:rsid w:val="00077F1C"/>
    <w:rsid w:val="000801B8"/>
    <w:rsid w:val="000806F1"/>
    <w:rsid w:val="0008084F"/>
    <w:rsid w:val="00080B77"/>
    <w:rsid w:val="00080BEA"/>
    <w:rsid w:val="00080E42"/>
    <w:rsid w:val="00081285"/>
    <w:rsid w:val="00081B9E"/>
    <w:rsid w:val="00081D70"/>
    <w:rsid w:val="00081DCC"/>
    <w:rsid w:val="000820B1"/>
    <w:rsid w:val="000834DA"/>
    <w:rsid w:val="00084117"/>
    <w:rsid w:val="000843E8"/>
    <w:rsid w:val="00084520"/>
    <w:rsid w:val="0008465A"/>
    <w:rsid w:val="0008483C"/>
    <w:rsid w:val="000849DC"/>
    <w:rsid w:val="00084A3C"/>
    <w:rsid w:val="00085BC7"/>
    <w:rsid w:val="00085C8E"/>
    <w:rsid w:val="00085EFA"/>
    <w:rsid w:val="00086528"/>
    <w:rsid w:val="00086B87"/>
    <w:rsid w:val="00087554"/>
    <w:rsid w:val="00087E03"/>
    <w:rsid w:val="0009007B"/>
    <w:rsid w:val="00090094"/>
    <w:rsid w:val="000901E1"/>
    <w:rsid w:val="00090364"/>
    <w:rsid w:val="000907F2"/>
    <w:rsid w:val="00090F58"/>
    <w:rsid w:val="00090F7B"/>
    <w:rsid w:val="00091708"/>
    <w:rsid w:val="00091752"/>
    <w:rsid w:val="00091878"/>
    <w:rsid w:val="00091AF4"/>
    <w:rsid w:val="000929FE"/>
    <w:rsid w:val="00092AFB"/>
    <w:rsid w:val="00092BB2"/>
    <w:rsid w:val="0009308C"/>
    <w:rsid w:val="000942ED"/>
    <w:rsid w:val="000943F8"/>
    <w:rsid w:val="000944CF"/>
    <w:rsid w:val="00094594"/>
    <w:rsid w:val="000947F4"/>
    <w:rsid w:val="00094A3B"/>
    <w:rsid w:val="00094BE2"/>
    <w:rsid w:val="0009504F"/>
    <w:rsid w:val="00095143"/>
    <w:rsid w:val="0009555F"/>
    <w:rsid w:val="0009584D"/>
    <w:rsid w:val="00095A18"/>
    <w:rsid w:val="0009604D"/>
    <w:rsid w:val="00096940"/>
    <w:rsid w:val="00096DDD"/>
    <w:rsid w:val="00096E58"/>
    <w:rsid w:val="000971AB"/>
    <w:rsid w:val="00097678"/>
    <w:rsid w:val="00097DFC"/>
    <w:rsid w:val="000A01C0"/>
    <w:rsid w:val="000A042C"/>
    <w:rsid w:val="000A094E"/>
    <w:rsid w:val="000A2251"/>
    <w:rsid w:val="000A241A"/>
    <w:rsid w:val="000A254F"/>
    <w:rsid w:val="000A2702"/>
    <w:rsid w:val="000A29B1"/>
    <w:rsid w:val="000A29B5"/>
    <w:rsid w:val="000A2C75"/>
    <w:rsid w:val="000A2D01"/>
    <w:rsid w:val="000A4466"/>
    <w:rsid w:val="000A4519"/>
    <w:rsid w:val="000A4977"/>
    <w:rsid w:val="000A4B67"/>
    <w:rsid w:val="000A5026"/>
    <w:rsid w:val="000A5BF5"/>
    <w:rsid w:val="000A61AB"/>
    <w:rsid w:val="000A6636"/>
    <w:rsid w:val="000A6FED"/>
    <w:rsid w:val="000A7230"/>
    <w:rsid w:val="000A7822"/>
    <w:rsid w:val="000A7969"/>
    <w:rsid w:val="000A7DEF"/>
    <w:rsid w:val="000B01AA"/>
    <w:rsid w:val="000B0229"/>
    <w:rsid w:val="000B14B5"/>
    <w:rsid w:val="000B1747"/>
    <w:rsid w:val="000B17D9"/>
    <w:rsid w:val="000B232C"/>
    <w:rsid w:val="000B23F5"/>
    <w:rsid w:val="000B28C9"/>
    <w:rsid w:val="000B2903"/>
    <w:rsid w:val="000B299C"/>
    <w:rsid w:val="000B2CE8"/>
    <w:rsid w:val="000B2F35"/>
    <w:rsid w:val="000B333E"/>
    <w:rsid w:val="000B3471"/>
    <w:rsid w:val="000B4619"/>
    <w:rsid w:val="000B472C"/>
    <w:rsid w:val="000B4E1E"/>
    <w:rsid w:val="000B50CF"/>
    <w:rsid w:val="000B5197"/>
    <w:rsid w:val="000B51FD"/>
    <w:rsid w:val="000B5310"/>
    <w:rsid w:val="000B5694"/>
    <w:rsid w:val="000B5C47"/>
    <w:rsid w:val="000B5D8E"/>
    <w:rsid w:val="000B5F44"/>
    <w:rsid w:val="000B61D8"/>
    <w:rsid w:val="000B63A9"/>
    <w:rsid w:val="000B6EE2"/>
    <w:rsid w:val="000B715D"/>
    <w:rsid w:val="000B7352"/>
    <w:rsid w:val="000B7B63"/>
    <w:rsid w:val="000B7BA6"/>
    <w:rsid w:val="000B7FFB"/>
    <w:rsid w:val="000C021A"/>
    <w:rsid w:val="000C08E8"/>
    <w:rsid w:val="000C09FB"/>
    <w:rsid w:val="000C1A37"/>
    <w:rsid w:val="000C1E4C"/>
    <w:rsid w:val="000C205C"/>
    <w:rsid w:val="000C2765"/>
    <w:rsid w:val="000C2A36"/>
    <w:rsid w:val="000C30F5"/>
    <w:rsid w:val="000C343E"/>
    <w:rsid w:val="000C3874"/>
    <w:rsid w:val="000C4864"/>
    <w:rsid w:val="000C531F"/>
    <w:rsid w:val="000C53C4"/>
    <w:rsid w:val="000C581F"/>
    <w:rsid w:val="000C5F74"/>
    <w:rsid w:val="000C71E9"/>
    <w:rsid w:val="000C7ACF"/>
    <w:rsid w:val="000C7ECE"/>
    <w:rsid w:val="000D020B"/>
    <w:rsid w:val="000D06DF"/>
    <w:rsid w:val="000D0B33"/>
    <w:rsid w:val="000D0CE0"/>
    <w:rsid w:val="000D0F68"/>
    <w:rsid w:val="000D126F"/>
    <w:rsid w:val="000D1502"/>
    <w:rsid w:val="000D1B57"/>
    <w:rsid w:val="000D1D56"/>
    <w:rsid w:val="000D1E8C"/>
    <w:rsid w:val="000D2603"/>
    <w:rsid w:val="000D2F46"/>
    <w:rsid w:val="000D303B"/>
    <w:rsid w:val="000D322A"/>
    <w:rsid w:val="000D37B3"/>
    <w:rsid w:val="000D3D35"/>
    <w:rsid w:val="000D3D84"/>
    <w:rsid w:val="000D46CB"/>
    <w:rsid w:val="000D4F38"/>
    <w:rsid w:val="000D565B"/>
    <w:rsid w:val="000D6401"/>
    <w:rsid w:val="000D641E"/>
    <w:rsid w:val="000D6497"/>
    <w:rsid w:val="000D67F1"/>
    <w:rsid w:val="000D6E5D"/>
    <w:rsid w:val="000D743F"/>
    <w:rsid w:val="000D7661"/>
    <w:rsid w:val="000D79F2"/>
    <w:rsid w:val="000E0467"/>
    <w:rsid w:val="000E059D"/>
    <w:rsid w:val="000E06BA"/>
    <w:rsid w:val="000E0759"/>
    <w:rsid w:val="000E0ADB"/>
    <w:rsid w:val="000E0C92"/>
    <w:rsid w:val="000E0EC0"/>
    <w:rsid w:val="000E1E14"/>
    <w:rsid w:val="000E23E1"/>
    <w:rsid w:val="000E2473"/>
    <w:rsid w:val="000E272B"/>
    <w:rsid w:val="000E3170"/>
    <w:rsid w:val="000E32FC"/>
    <w:rsid w:val="000E3FCA"/>
    <w:rsid w:val="000E43AC"/>
    <w:rsid w:val="000E484E"/>
    <w:rsid w:val="000E5442"/>
    <w:rsid w:val="000E5B13"/>
    <w:rsid w:val="000E5E63"/>
    <w:rsid w:val="000E63E7"/>
    <w:rsid w:val="000E6692"/>
    <w:rsid w:val="000E66A9"/>
    <w:rsid w:val="000E6D04"/>
    <w:rsid w:val="000E7273"/>
    <w:rsid w:val="000E7597"/>
    <w:rsid w:val="000E768F"/>
    <w:rsid w:val="000E78BF"/>
    <w:rsid w:val="000E7ECF"/>
    <w:rsid w:val="000F0027"/>
    <w:rsid w:val="000F03BF"/>
    <w:rsid w:val="000F069C"/>
    <w:rsid w:val="000F09D6"/>
    <w:rsid w:val="000F1A8E"/>
    <w:rsid w:val="000F3A68"/>
    <w:rsid w:val="000F3AE4"/>
    <w:rsid w:val="000F3D21"/>
    <w:rsid w:val="000F4202"/>
    <w:rsid w:val="000F449D"/>
    <w:rsid w:val="000F4888"/>
    <w:rsid w:val="000F516B"/>
    <w:rsid w:val="000F52CA"/>
    <w:rsid w:val="000F572E"/>
    <w:rsid w:val="000F5842"/>
    <w:rsid w:val="000F64CB"/>
    <w:rsid w:val="000F64E0"/>
    <w:rsid w:val="000F678E"/>
    <w:rsid w:val="000F6BCA"/>
    <w:rsid w:val="000F6FF4"/>
    <w:rsid w:val="000F739C"/>
    <w:rsid w:val="000F7742"/>
    <w:rsid w:val="000F7913"/>
    <w:rsid w:val="000F7953"/>
    <w:rsid w:val="000F79F2"/>
    <w:rsid w:val="001002D1"/>
    <w:rsid w:val="001009FF"/>
    <w:rsid w:val="00101209"/>
    <w:rsid w:val="00101785"/>
    <w:rsid w:val="00101867"/>
    <w:rsid w:val="00101D3C"/>
    <w:rsid w:val="00102BB5"/>
    <w:rsid w:val="0010323B"/>
    <w:rsid w:val="0010349F"/>
    <w:rsid w:val="0010445F"/>
    <w:rsid w:val="0010470E"/>
    <w:rsid w:val="00104993"/>
    <w:rsid w:val="0010516E"/>
    <w:rsid w:val="001059C6"/>
    <w:rsid w:val="00105E41"/>
    <w:rsid w:val="00106418"/>
    <w:rsid w:val="0010657A"/>
    <w:rsid w:val="001067AE"/>
    <w:rsid w:val="00106A89"/>
    <w:rsid w:val="0010721F"/>
    <w:rsid w:val="00107AA6"/>
    <w:rsid w:val="00110517"/>
    <w:rsid w:val="0011095F"/>
    <w:rsid w:val="00110B95"/>
    <w:rsid w:val="00110D07"/>
    <w:rsid w:val="0011155B"/>
    <w:rsid w:val="001122B8"/>
    <w:rsid w:val="0011236C"/>
    <w:rsid w:val="00112413"/>
    <w:rsid w:val="00112462"/>
    <w:rsid w:val="001126CD"/>
    <w:rsid w:val="001127F8"/>
    <w:rsid w:val="00112C30"/>
    <w:rsid w:val="00112D80"/>
    <w:rsid w:val="00113978"/>
    <w:rsid w:val="00113A07"/>
    <w:rsid w:val="00113BAA"/>
    <w:rsid w:val="00113E4B"/>
    <w:rsid w:val="00113E8F"/>
    <w:rsid w:val="00114C80"/>
    <w:rsid w:val="0011541C"/>
    <w:rsid w:val="0011636B"/>
    <w:rsid w:val="0011645F"/>
    <w:rsid w:val="001168CB"/>
    <w:rsid w:val="001172DD"/>
    <w:rsid w:val="00117560"/>
    <w:rsid w:val="0011764C"/>
    <w:rsid w:val="001176A8"/>
    <w:rsid w:val="001178BA"/>
    <w:rsid w:val="001179A9"/>
    <w:rsid w:val="00120055"/>
    <w:rsid w:val="00120335"/>
    <w:rsid w:val="001204C5"/>
    <w:rsid w:val="00120734"/>
    <w:rsid w:val="00120E87"/>
    <w:rsid w:val="00121390"/>
    <w:rsid w:val="0012176A"/>
    <w:rsid w:val="00121F4D"/>
    <w:rsid w:val="0012264C"/>
    <w:rsid w:val="001229FD"/>
    <w:rsid w:val="00122B8A"/>
    <w:rsid w:val="00122D7B"/>
    <w:rsid w:val="00122E4D"/>
    <w:rsid w:val="00123C55"/>
    <w:rsid w:val="001241F6"/>
    <w:rsid w:val="001251E8"/>
    <w:rsid w:val="001253D9"/>
    <w:rsid w:val="001255A7"/>
    <w:rsid w:val="001255EC"/>
    <w:rsid w:val="00125C09"/>
    <w:rsid w:val="00125FA2"/>
    <w:rsid w:val="001260D7"/>
    <w:rsid w:val="00126315"/>
    <w:rsid w:val="00126743"/>
    <w:rsid w:val="00126A84"/>
    <w:rsid w:val="00126BD3"/>
    <w:rsid w:val="00127015"/>
    <w:rsid w:val="0012754C"/>
    <w:rsid w:val="00130235"/>
    <w:rsid w:val="0013031C"/>
    <w:rsid w:val="001306DE"/>
    <w:rsid w:val="001306FC"/>
    <w:rsid w:val="00131FA2"/>
    <w:rsid w:val="00132BDD"/>
    <w:rsid w:val="00133453"/>
    <w:rsid w:val="00133A10"/>
    <w:rsid w:val="0013468E"/>
    <w:rsid w:val="001347DA"/>
    <w:rsid w:val="001348A2"/>
    <w:rsid w:val="00134BA2"/>
    <w:rsid w:val="00134BD3"/>
    <w:rsid w:val="00134E29"/>
    <w:rsid w:val="00135101"/>
    <w:rsid w:val="00135169"/>
    <w:rsid w:val="001351A3"/>
    <w:rsid w:val="00135206"/>
    <w:rsid w:val="00135420"/>
    <w:rsid w:val="00135462"/>
    <w:rsid w:val="001355CD"/>
    <w:rsid w:val="001358BF"/>
    <w:rsid w:val="00135DC9"/>
    <w:rsid w:val="001367C5"/>
    <w:rsid w:val="00136BF8"/>
    <w:rsid w:val="00136C20"/>
    <w:rsid w:val="001370A3"/>
    <w:rsid w:val="0013741D"/>
    <w:rsid w:val="00137447"/>
    <w:rsid w:val="001379E1"/>
    <w:rsid w:val="00137A35"/>
    <w:rsid w:val="0014095C"/>
    <w:rsid w:val="0014098F"/>
    <w:rsid w:val="00140BB7"/>
    <w:rsid w:val="00140CCE"/>
    <w:rsid w:val="00140E5B"/>
    <w:rsid w:val="00140F51"/>
    <w:rsid w:val="001414CA"/>
    <w:rsid w:val="001416E5"/>
    <w:rsid w:val="00141CBE"/>
    <w:rsid w:val="0014232D"/>
    <w:rsid w:val="00142895"/>
    <w:rsid w:val="00142A53"/>
    <w:rsid w:val="00142C12"/>
    <w:rsid w:val="00142C3A"/>
    <w:rsid w:val="00143046"/>
    <w:rsid w:val="001430D5"/>
    <w:rsid w:val="00143250"/>
    <w:rsid w:val="00143D2E"/>
    <w:rsid w:val="00143D33"/>
    <w:rsid w:val="00144011"/>
    <w:rsid w:val="0014455E"/>
    <w:rsid w:val="00144713"/>
    <w:rsid w:val="00144CF0"/>
    <w:rsid w:val="00144ECB"/>
    <w:rsid w:val="00145150"/>
    <w:rsid w:val="0014556F"/>
    <w:rsid w:val="00146034"/>
    <w:rsid w:val="001461E8"/>
    <w:rsid w:val="00146BF2"/>
    <w:rsid w:val="00146C17"/>
    <w:rsid w:val="00146DD1"/>
    <w:rsid w:val="001472D1"/>
    <w:rsid w:val="0014773F"/>
    <w:rsid w:val="00147AAF"/>
    <w:rsid w:val="00147B13"/>
    <w:rsid w:val="0015051B"/>
    <w:rsid w:val="00150921"/>
    <w:rsid w:val="00150CBA"/>
    <w:rsid w:val="00150E57"/>
    <w:rsid w:val="0015127E"/>
    <w:rsid w:val="001512DC"/>
    <w:rsid w:val="001519BE"/>
    <w:rsid w:val="0015232F"/>
    <w:rsid w:val="00152528"/>
    <w:rsid w:val="00152661"/>
    <w:rsid w:val="001527A8"/>
    <w:rsid w:val="00152A38"/>
    <w:rsid w:val="00152B1C"/>
    <w:rsid w:val="00152B6F"/>
    <w:rsid w:val="00152D6B"/>
    <w:rsid w:val="001530E0"/>
    <w:rsid w:val="001532CD"/>
    <w:rsid w:val="001534FD"/>
    <w:rsid w:val="00154261"/>
    <w:rsid w:val="001544BA"/>
    <w:rsid w:val="00154627"/>
    <w:rsid w:val="00154B29"/>
    <w:rsid w:val="00155090"/>
    <w:rsid w:val="001557B1"/>
    <w:rsid w:val="00155847"/>
    <w:rsid w:val="00155F98"/>
    <w:rsid w:val="0015682E"/>
    <w:rsid w:val="00156AF6"/>
    <w:rsid w:val="00156B1D"/>
    <w:rsid w:val="00156F43"/>
    <w:rsid w:val="00156F98"/>
    <w:rsid w:val="00156FF0"/>
    <w:rsid w:val="00157CC0"/>
    <w:rsid w:val="00160300"/>
    <w:rsid w:val="00160373"/>
    <w:rsid w:val="00160477"/>
    <w:rsid w:val="00160C30"/>
    <w:rsid w:val="00160EAA"/>
    <w:rsid w:val="0016188E"/>
    <w:rsid w:val="00161ABD"/>
    <w:rsid w:val="00161C49"/>
    <w:rsid w:val="0016215A"/>
    <w:rsid w:val="00162340"/>
    <w:rsid w:val="001629B1"/>
    <w:rsid w:val="00163106"/>
    <w:rsid w:val="00163658"/>
    <w:rsid w:val="001637D8"/>
    <w:rsid w:val="00163853"/>
    <w:rsid w:val="00164630"/>
    <w:rsid w:val="00165188"/>
    <w:rsid w:val="00165493"/>
    <w:rsid w:val="00165F98"/>
    <w:rsid w:val="00166095"/>
    <w:rsid w:val="00166210"/>
    <w:rsid w:val="00166855"/>
    <w:rsid w:val="00166971"/>
    <w:rsid w:val="00167915"/>
    <w:rsid w:val="00167945"/>
    <w:rsid w:val="00167951"/>
    <w:rsid w:val="001700A1"/>
    <w:rsid w:val="0017020C"/>
    <w:rsid w:val="00170280"/>
    <w:rsid w:val="00170665"/>
    <w:rsid w:val="001713F1"/>
    <w:rsid w:val="001717C8"/>
    <w:rsid w:val="00171AF1"/>
    <w:rsid w:val="00171F33"/>
    <w:rsid w:val="00172064"/>
    <w:rsid w:val="001723E3"/>
    <w:rsid w:val="00172807"/>
    <w:rsid w:val="00172942"/>
    <w:rsid w:val="00172ADB"/>
    <w:rsid w:val="00173615"/>
    <w:rsid w:val="00173926"/>
    <w:rsid w:val="00174D40"/>
    <w:rsid w:val="00174FC0"/>
    <w:rsid w:val="00174FD2"/>
    <w:rsid w:val="001757F3"/>
    <w:rsid w:val="001759A6"/>
    <w:rsid w:val="00175C23"/>
    <w:rsid w:val="00175D3F"/>
    <w:rsid w:val="00175DC4"/>
    <w:rsid w:val="00175EBB"/>
    <w:rsid w:val="001762B0"/>
    <w:rsid w:val="001766AD"/>
    <w:rsid w:val="00176728"/>
    <w:rsid w:val="00176B6D"/>
    <w:rsid w:val="00176DB3"/>
    <w:rsid w:val="00177733"/>
    <w:rsid w:val="00177D78"/>
    <w:rsid w:val="001809AA"/>
    <w:rsid w:val="00181861"/>
    <w:rsid w:val="00181A33"/>
    <w:rsid w:val="00181F12"/>
    <w:rsid w:val="0018235E"/>
    <w:rsid w:val="001825B8"/>
    <w:rsid w:val="00182DF7"/>
    <w:rsid w:val="001830B0"/>
    <w:rsid w:val="00183443"/>
    <w:rsid w:val="00183F4D"/>
    <w:rsid w:val="0018410B"/>
    <w:rsid w:val="001845F9"/>
    <w:rsid w:val="00184BBC"/>
    <w:rsid w:val="0018512E"/>
    <w:rsid w:val="00185195"/>
    <w:rsid w:val="00185423"/>
    <w:rsid w:val="00185B4D"/>
    <w:rsid w:val="00185BD8"/>
    <w:rsid w:val="0018626A"/>
    <w:rsid w:val="0018665A"/>
    <w:rsid w:val="001867DC"/>
    <w:rsid w:val="00186828"/>
    <w:rsid w:val="00186868"/>
    <w:rsid w:val="00186A3E"/>
    <w:rsid w:val="00187B33"/>
    <w:rsid w:val="001900CA"/>
    <w:rsid w:val="0019027B"/>
    <w:rsid w:val="001914EF"/>
    <w:rsid w:val="00191A4A"/>
    <w:rsid w:val="0019210D"/>
    <w:rsid w:val="001922EC"/>
    <w:rsid w:val="00192505"/>
    <w:rsid w:val="00192E69"/>
    <w:rsid w:val="00192FBC"/>
    <w:rsid w:val="00193546"/>
    <w:rsid w:val="00193A46"/>
    <w:rsid w:val="00194623"/>
    <w:rsid w:val="00194A7C"/>
    <w:rsid w:val="00194F05"/>
    <w:rsid w:val="00195057"/>
    <w:rsid w:val="00195390"/>
    <w:rsid w:val="00195484"/>
    <w:rsid w:val="00195FE6"/>
    <w:rsid w:val="001962E9"/>
    <w:rsid w:val="00197AE4"/>
    <w:rsid w:val="00197F0E"/>
    <w:rsid w:val="001A057E"/>
    <w:rsid w:val="001A093F"/>
    <w:rsid w:val="001A0D1E"/>
    <w:rsid w:val="001A0D4F"/>
    <w:rsid w:val="001A137D"/>
    <w:rsid w:val="001A168E"/>
    <w:rsid w:val="001A17E7"/>
    <w:rsid w:val="001A1F14"/>
    <w:rsid w:val="001A1F7C"/>
    <w:rsid w:val="001A26E6"/>
    <w:rsid w:val="001A28AC"/>
    <w:rsid w:val="001A2BC1"/>
    <w:rsid w:val="001A31A2"/>
    <w:rsid w:val="001A31FE"/>
    <w:rsid w:val="001A3AD1"/>
    <w:rsid w:val="001A3CA4"/>
    <w:rsid w:val="001A4015"/>
    <w:rsid w:val="001A424A"/>
    <w:rsid w:val="001A5C01"/>
    <w:rsid w:val="001A62FF"/>
    <w:rsid w:val="001A6344"/>
    <w:rsid w:val="001A677A"/>
    <w:rsid w:val="001A69F4"/>
    <w:rsid w:val="001A706A"/>
    <w:rsid w:val="001A71F9"/>
    <w:rsid w:val="001A72B6"/>
    <w:rsid w:val="001A762F"/>
    <w:rsid w:val="001A79DB"/>
    <w:rsid w:val="001A7BDE"/>
    <w:rsid w:val="001A7F3C"/>
    <w:rsid w:val="001B00DF"/>
    <w:rsid w:val="001B05AF"/>
    <w:rsid w:val="001B0A8B"/>
    <w:rsid w:val="001B0D98"/>
    <w:rsid w:val="001B10AA"/>
    <w:rsid w:val="001B1268"/>
    <w:rsid w:val="001B1469"/>
    <w:rsid w:val="001B15D2"/>
    <w:rsid w:val="001B18AF"/>
    <w:rsid w:val="001B1CC7"/>
    <w:rsid w:val="001B1CE0"/>
    <w:rsid w:val="001B2215"/>
    <w:rsid w:val="001B26D5"/>
    <w:rsid w:val="001B2E1C"/>
    <w:rsid w:val="001B3F5D"/>
    <w:rsid w:val="001B4289"/>
    <w:rsid w:val="001B451F"/>
    <w:rsid w:val="001B4542"/>
    <w:rsid w:val="001B4CD0"/>
    <w:rsid w:val="001B5610"/>
    <w:rsid w:val="001B621A"/>
    <w:rsid w:val="001B62D5"/>
    <w:rsid w:val="001B6D52"/>
    <w:rsid w:val="001B72A2"/>
    <w:rsid w:val="001B75E5"/>
    <w:rsid w:val="001B7C35"/>
    <w:rsid w:val="001C079C"/>
    <w:rsid w:val="001C09A4"/>
    <w:rsid w:val="001C0DE6"/>
    <w:rsid w:val="001C196C"/>
    <w:rsid w:val="001C2040"/>
    <w:rsid w:val="001C23B7"/>
    <w:rsid w:val="001C280C"/>
    <w:rsid w:val="001C321B"/>
    <w:rsid w:val="001C325B"/>
    <w:rsid w:val="001C3567"/>
    <w:rsid w:val="001C365C"/>
    <w:rsid w:val="001C3752"/>
    <w:rsid w:val="001C3CF9"/>
    <w:rsid w:val="001C437D"/>
    <w:rsid w:val="001C43D3"/>
    <w:rsid w:val="001C4CAA"/>
    <w:rsid w:val="001C548D"/>
    <w:rsid w:val="001C582A"/>
    <w:rsid w:val="001C5A2A"/>
    <w:rsid w:val="001C5B79"/>
    <w:rsid w:val="001C66CF"/>
    <w:rsid w:val="001C73EE"/>
    <w:rsid w:val="001C7767"/>
    <w:rsid w:val="001C77EA"/>
    <w:rsid w:val="001C7979"/>
    <w:rsid w:val="001C79F6"/>
    <w:rsid w:val="001C7D5D"/>
    <w:rsid w:val="001C7ECC"/>
    <w:rsid w:val="001C7FD5"/>
    <w:rsid w:val="001D01F2"/>
    <w:rsid w:val="001D03E9"/>
    <w:rsid w:val="001D047B"/>
    <w:rsid w:val="001D0597"/>
    <w:rsid w:val="001D0C67"/>
    <w:rsid w:val="001D0E18"/>
    <w:rsid w:val="001D0F30"/>
    <w:rsid w:val="001D1355"/>
    <w:rsid w:val="001D1493"/>
    <w:rsid w:val="001D1510"/>
    <w:rsid w:val="001D1530"/>
    <w:rsid w:val="001D197F"/>
    <w:rsid w:val="001D2B9E"/>
    <w:rsid w:val="001D2C37"/>
    <w:rsid w:val="001D2DF8"/>
    <w:rsid w:val="001D3170"/>
    <w:rsid w:val="001D339A"/>
    <w:rsid w:val="001D40C8"/>
    <w:rsid w:val="001D42F0"/>
    <w:rsid w:val="001D45E8"/>
    <w:rsid w:val="001D5C21"/>
    <w:rsid w:val="001D64E1"/>
    <w:rsid w:val="001D6E51"/>
    <w:rsid w:val="001D706E"/>
    <w:rsid w:val="001D7543"/>
    <w:rsid w:val="001D7BA7"/>
    <w:rsid w:val="001D7C99"/>
    <w:rsid w:val="001D7ECA"/>
    <w:rsid w:val="001D7F56"/>
    <w:rsid w:val="001E000F"/>
    <w:rsid w:val="001E01B3"/>
    <w:rsid w:val="001E0580"/>
    <w:rsid w:val="001E0B5D"/>
    <w:rsid w:val="001E0CDA"/>
    <w:rsid w:val="001E117C"/>
    <w:rsid w:val="001E18E5"/>
    <w:rsid w:val="001E1CDD"/>
    <w:rsid w:val="001E1DE3"/>
    <w:rsid w:val="001E23ED"/>
    <w:rsid w:val="001E24F0"/>
    <w:rsid w:val="001E2D34"/>
    <w:rsid w:val="001E2DB6"/>
    <w:rsid w:val="001E34ED"/>
    <w:rsid w:val="001E37C4"/>
    <w:rsid w:val="001E44A7"/>
    <w:rsid w:val="001E460E"/>
    <w:rsid w:val="001E4912"/>
    <w:rsid w:val="001E4BA1"/>
    <w:rsid w:val="001E51A6"/>
    <w:rsid w:val="001E5659"/>
    <w:rsid w:val="001E57D6"/>
    <w:rsid w:val="001E5B39"/>
    <w:rsid w:val="001E5DE8"/>
    <w:rsid w:val="001E6E62"/>
    <w:rsid w:val="001E72CD"/>
    <w:rsid w:val="001E7650"/>
    <w:rsid w:val="001E7EEA"/>
    <w:rsid w:val="001F0056"/>
    <w:rsid w:val="001F0258"/>
    <w:rsid w:val="001F0364"/>
    <w:rsid w:val="001F0417"/>
    <w:rsid w:val="001F0F1C"/>
    <w:rsid w:val="001F11B1"/>
    <w:rsid w:val="001F127D"/>
    <w:rsid w:val="001F1A87"/>
    <w:rsid w:val="001F1B92"/>
    <w:rsid w:val="001F1D38"/>
    <w:rsid w:val="001F21CD"/>
    <w:rsid w:val="001F2378"/>
    <w:rsid w:val="001F2C80"/>
    <w:rsid w:val="001F2E18"/>
    <w:rsid w:val="001F31B4"/>
    <w:rsid w:val="001F33AC"/>
    <w:rsid w:val="001F40EA"/>
    <w:rsid w:val="001F48AB"/>
    <w:rsid w:val="001F4B73"/>
    <w:rsid w:val="001F5038"/>
    <w:rsid w:val="001F52D9"/>
    <w:rsid w:val="001F53C1"/>
    <w:rsid w:val="001F5AFC"/>
    <w:rsid w:val="001F5C67"/>
    <w:rsid w:val="001F6092"/>
    <w:rsid w:val="001F61F8"/>
    <w:rsid w:val="001F6553"/>
    <w:rsid w:val="001F6721"/>
    <w:rsid w:val="001F6978"/>
    <w:rsid w:val="001F6A66"/>
    <w:rsid w:val="001F711B"/>
    <w:rsid w:val="001F7892"/>
    <w:rsid w:val="0020131A"/>
    <w:rsid w:val="00201621"/>
    <w:rsid w:val="0020183B"/>
    <w:rsid w:val="00201EE8"/>
    <w:rsid w:val="002028FE"/>
    <w:rsid w:val="00202DFC"/>
    <w:rsid w:val="00203153"/>
    <w:rsid w:val="0020339A"/>
    <w:rsid w:val="002033BE"/>
    <w:rsid w:val="002034D2"/>
    <w:rsid w:val="00203E48"/>
    <w:rsid w:val="00203FB9"/>
    <w:rsid w:val="0020569E"/>
    <w:rsid w:val="00205E6C"/>
    <w:rsid w:val="00206090"/>
    <w:rsid w:val="00206824"/>
    <w:rsid w:val="00206D45"/>
    <w:rsid w:val="002074DE"/>
    <w:rsid w:val="00207BE0"/>
    <w:rsid w:val="00207D38"/>
    <w:rsid w:val="00207DC4"/>
    <w:rsid w:val="002107EA"/>
    <w:rsid w:val="00210813"/>
    <w:rsid w:val="0021082B"/>
    <w:rsid w:val="00211141"/>
    <w:rsid w:val="00211284"/>
    <w:rsid w:val="002112B3"/>
    <w:rsid w:val="00211C84"/>
    <w:rsid w:val="002121DE"/>
    <w:rsid w:val="002122A7"/>
    <w:rsid w:val="00212800"/>
    <w:rsid w:val="00212A3F"/>
    <w:rsid w:val="00212AC3"/>
    <w:rsid w:val="00212AE1"/>
    <w:rsid w:val="00212DC8"/>
    <w:rsid w:val="00213356"/>
    <w:rsid w:val="00213452"/>
    <w:rsid w:val="002135F6"/>
    <w:rsid w:val="00213939"/>
    <w:rsid w:val="00214F66"/>
    <w:rsid w:val="00214F8B"/>
    <w:rsid w:val="0021570B"/>
    <w:rsid w:val="00215C93"/>
    <w:rsid w:val="00216064"/>
    <w:rsid w:val="0021696F"/>
    <w:rsid w:val="00217083"/>
    <w:rsid w:val="0021744D"/>
    <w:rsid w:val="00217605"/>
    <w:rsid w:val="00217F69"/>
    <w:rsid w:val="00217FD6"/>
    <w:rsid w:val="0022002D"/>
    <w:rsid w:val="00221439"/>
    <w:rsid w:val="002216C8"/>
    <w:rsid w:val="00221923"/>
    <w:rsid w:val="00221930"/>
    <w:rsid w:val="00221F4F"/>
    <w:rsid w:val="00221F7B"/>
    <w:rsid w:val="002233CA"/>
    <w:rsid w:val="0022423E"/>
    <w:rsid w:val="00224878"/>
    <w:rsid w:val="00225913"/>
    <w:rsid w:val="00225ABF"/>
    <w:rsid w:val="00225C10"/>
    <w:rsid w:val="00225CC5"/>
    <w:rsid w:val="002266A3"/>
    <w:rsid w:val="002268D9"/>
    <w:rsid w:val="00226AB7"/>
    <w:rsid w:val="002276BD"/>
    <w:rsid w:val="00227759"/>
    <w:rsid w:val="00227DB6"/>
    <w:rsid w:val="00230455"/>
    <w:rsid w:val="0023067E"/>
    <w:rsid w:val="00230E7A"/>
    <w:rsid w:val="00231BAE"/>
    <w:rsid w:val="00231F7E"/>
    <w:rsid w:val="00232156"/>
    <w:rsid w:val="00232613"/>
    <w:rsid w:val="0023273F"/>
    <w:rsid w:val="00232A70"/>
    <w:rsid w:val="00232BFB"/>
    <w:rsid w:val="00232E5F"/>
    <w:rsid w:val="00232ED8"/>
    <w:rsid w:val="00233324"/>
    <w:rsid w:val="002334F2"/>
    <w:rsid w:val="0023394B"/>
    <w:rsid w:val="00234632"/>
    <w:rsid w:val="00234756"/>
    <w:rsid w:val="00235586"/>
    <w:rsid w:val="00235760"/>
    <w:rsid w:val="002360DE"/>
    <w:rsid w:val="002369CC"/>
    <w:rsid w:val="002369FB"/>
    <w:rsid w:val="002370AE"/>
    <w:rsid w:val="00237413"/>
    <w:rsid w:val="0023795E"/>
    <w:rsid w:val="002401FB"/>
    <w:rsid w:val="00240690"/>
    <w:rsid w:val="00240807"/>
    <w:rsid w:val="002408F0"/>
    <w:rsid w:val="00240B59"/>
    <w:rsid w:val="00241709"/>
    <w:rsid w:val="00241A5F"/>
    <w:rsid w:val="00241D37"/>
    <w:rsid w:val="002420DF"/>
    <w:rsid w:val="002423CA"/>
    <w:rsid w:val="00242AB8"/>
    <w:rsid w:val="00242B6B"/>
    <w:rsid w:val="00242CEA"/>
    <w:rsid w:val="002430BD"/>
    <w:rsid w:val="00243165"/>
    <w:rsid w:val="002439FB"/>
    <w:rsid w:val="00243AF7"/>
    <w:rsid w:val="00243E75"/>
    <w:rsid w:val="0024499B"/>
    <w:rsid w:val="002451CD"/>
    <w:rsid w:val="0024576F"/>
    <w:rsid w:val="002459EA"/>
    <w:rsid w:val="00246182"/>
    <w:rsid w:val="0024619F"/>
    <w:rsid w:val="00246824"/>
    <w:rsid w:val="00246E67"/>
    <w:rsid w:val="002472C6"/>
    <w:rsid w:val="0024733F"/>
    <w:rsid w:val="00247658"/>
    <w:rsid w:val="00247CEB"/>
    <w:rsid w:val="00247E39"/>
    <w:rsid w:val="00250246"/>
    <w:rsid w:val="002502FD"/>
    <w:rsid w:val="0025036E"/>
    <w:rsid w:val="00250393"/>
    <w:rsid w:val="002509DC"/>
    <w:rsid w:val="002512FC"/>
    <w:rsid w:val="00251C03"/>
    <w:rsid w:val="00251F57"/>
    <w:rsid w:val="002521D7"/>
    <w:rsid w:val="00252580"/>
    <w:rsid w:val="00252756"/>
    <w:rsid w:val="00252983"/>
    <w:rsid w:val="00253546"/>
    <w:rsid w:val="00253681"/>
    <w:rsid w:val="00253895"/>
    <w:rsid w:val="00254E20"/>
    <w:rsid w:val="00254E5D"/>
    <w:rsid w:val="002555AC"/>
    <w:rsid w:val="00255959"/>
    <w:rsid w:val="00256003"/>
    <w:rsid w:val="00256344"/>
    <w:rsid w:val="00256442"/>
    <w:rsid w:val="00257366"/>
    <w:rsid w:val="0025761E"/>
    <w:rsid w:val="00257627"/>
    <w:rsid w:val="00260B12"/>
    <w:rsid w:val="00260C74"/>
    <w:rsid w:val="00261015"/>
    <w:rsid w:val="002620F2"/>
    <w:rsid w:val="002624E3"/>
    <w:rsid w:val="00262D8E"/>
    <w:rsid w:val="00263C07"/>
    <w:rsid w:val="00263ED0"/>
    <w:rsid w:val="00264AE9"/>
    <w:rsid w:val="00264DEF"/>
    <w:rsid w:val="00264F2F"/>
    <w:rsid w:val="0026517A"/>
    <w:rsid w:val="00265532"/>
    <w:rsid w:val="0026565F"/>
    <w:rsid w:val="002660F6"/>
    <w:rsid w:val="00266B35"/>
    <w:rsid w:val="00266B53"/>
    <w:rsid w:val="00267278"/>
    <w:rsid w:val="00267304"/>
    <w:rsid w:val="00267724"/>
    <w:rsid w:val="002679E5"/>
    <w:rsid w:val="00267A90"/>
    <w:rsid w:val="00267E13"/>
    <w:rsid w:val="0027010C"/>
    <w:rsid w:val="002703DA"/>
    <w:rsid w:val="00270D3F"/>
    <w:rsid w:val="00270E76"/>
    <w:rsid w:val="0027145C"/>
    <w:rsid w:val="00271975"/>
    <w:rsid w:val="002719A5"/>
    <w:rsid w:val="00271C3E"/>
    <w:rsid w:val="002722AF"/>
    <w:rsid w:val="0027281A"/>
    <w:rsid w:val="0027297F"/>
    <w:rsid w:val="00273ADA"/>
    <w:rsid w:val="00274560"/>
    <w:rsid w:val="00274B73"/>
    <w:rsid w:val="0027521E"/>
    <w:rsid w:val="002757E1"/>
    <w:rsid w:val="002759F4"/>
    <w:rsid w:val="0027622B"/>
    <w:rsid w:val="0027641B"/>
    <w:rsid w:val="0027687D"/>
    <w:rsid w:val="00276CB1"/>
    <w:rsid w:val="0027705A"/>
    <w:rsid w:val="0027777B"/>
    <w:rsid w:val="00277F11"/>
    <w:rsid w:val="002802F9"/>
    <w:rsid w:val="002803ED"/>
    <w:rsid w:val="002808F1"/>
    <w:rsid w:val="00280BEF"/>
    <w:rsid w:val="0028123C"/>
    <w:rsid w:val="00281570"/>
    <w:rsid w:val="002820A9"/>
    <w:rsid w:val="00282699"/>
    <w:rsid w:val="002827D6"/>
    <w:rsid w:val="002827EF"/>
    <w:rsid w:val="0028297E"/>
    <w:rsid w:val="00282BBD"/>
    <w:rsid w:val="0028315F"/>
    <w:rsid w:val="0028347F"/>
    <w:rsid w:val="002841F5"/>
    <w:rsid w:val="002843CE"/>
    <w:rsid w:val="00284B40"/>
    <w:rsid w:val="002850D8"/>
    <w:rsid w:val="0028515E"/>
    <w:rsid w:val="002855FB"/>
    <w:rsid w:val="002857B6"/>
    <w:rsid w:val="00285954"/>
    <w:rsid w:val="00286942"/>
    <w:rsid w:val="00286DEC"/>
    <w:rsid w:val="002874D1"/>
    <w:rsid w:val="00287E9C"/>
    <w:rsid w:val="002901A7"/>
    <w:rsid w:val="00290299"/>
    <w:rsid w:val="00290FB3"/>
    <w:rsid w:val="00291A92"/>
    <w:rsid w:val="00292547"/>
    <w:rsid w:val="002929A5"/>
    <w:rsid w:val="00292C39"/>
    <w:rsid w:val="00292DCA"/>
    <w:rsid w:val="0029328F"/>
    <w:rsid w:val="00293641"/>
    <w:rsid w:val="00293833"/>
    <w:rsid w:val="00293FDD"/>
    <w:rsid w:val="00294472"/>
    <w:rsid w:val="00294685"/>
    <w:rsid w:val="0029493B"/>
    <w:rsid w:val="00294D58"/>
    <w:rsid w:val="00294FCB"/>
    <w:rsid w:val="002956BD"/>
    <w:rsid w:val="00296468"/>
    <w:rsid w:val="0029648E"/>
    <w:rsid w:val="00296536"/>
    <w:rsid w:val="00296B01"/>
    <w:rsid w:val="00296D15"/>
    <w:rsid w:val="00296F41"/>
    <w:rsid w:val="002970C6"/>
    <w:rsid w:val="0029722F"/>
    <w:rsid w:val="00297686"/>
    <w:rsid w:val="00297718"/>
    <w:rsid w:val="00297A0B"/>
    <w:rsid w:val="00297B14"/>
    <w:rsid w:val="00297CB8"/>
    <w:rsid w:val="002A0465"/>
    <w:rsid w:val="002A0807"/>
    <w:rsid w:val="002A0D9D"/>
    <w:rsid w:val="002A0FD2"/>
    <w:rsid w:val="002A1588"/>
    <w:rsid w:val="002A15A1"/>
    <w:rsid w:val="002A17CC"/>
    <w:rsid w:val="002A248E"/>
    <w:rsid w:val="002A25D3"/>
    <w:rsid w:val="002A29C2"/>
    <w:rsid w:val="002A2B51"/>
    <w:rsid w:val="002A2EE2"/>
    <w:rsid w:val="002A3126"/>
    <w:rsid w:val="002A3218"/>
    <w:rsid w:val="002A4247"/>
    <w:rsid w:val="002A485D"/>
    <w:rsid w:val="002A4866"/>
    <w:rsid w:val="002A52A6"/>
    <w:rsid w:val="002A577A"/>
    <w:rsid w:val="002A57B7"/>
    <w:rsid w:val="002A5EB9"/>
    <w:rsid w:val="002A5FDD"/>
    <w:rsid w:val="002A60A7"/>
    <w:rsid w:val="002A696D"/>
    <w:rsid w:val="002A69D1"/>
    <w:rsid w:val="002A79DA"/>
    <w:rsid w:val="002A7CB4"/>
    <w:rsid w:val="002B0042"/>
    <w:rsid w:val="002B1386"/>
    <w:rsid w:val="002B1479"/>
    <w:rsid w:val="002B164F"/>
    <w:rsid w:val="002B19F9"/>
    <w:rsid w:val="002B1BE6"/>
    <w:rsid w:val="002B2C2B"/>
    <w:rsid w:val="002B3645"/>
    <w:rsid w:val="002B3DFE"/>
    <w:rsid w:val="002B458A"/>
    <w:rsid w:val="002B4591"/>
    <w:rsid w:val="002B4CDE"/>
    <w:rsid w:val="002B4FC6"/>
    <w:rsid w:val="002B594F"/>
    <w:rsid w:val="002B5F6B"/>
    <w:rsid w:val="002B607A"/>
    <w:rsid w:val="002B646D"/>
    <w:rsid w:val="002B664C"/>
    <w:rsid w:val="002B6A84"/>
    <w:rsid w:val="002B6C7C"/>
    <w:rsid w:val="002B6EA6"/>
    <w:rsid w:val="002B76C2"/>
    <w:rsid w:val="002B7DDB"/>
    <w:rsid w:val="002C0142"/>
    <w:rsid w:val="002C03D6"/>
    <w:rsid w:val="002C06F7"/>
    <w:rsid w:val="002C07D0"/>
    <w:rsid w:val="002C0800"/>
    <w:rsid w:val="002C12D0"/>
    <w:rsid w:val="002C1662"/>
    <w:rsid w:val="002C1CF8"/>
    <w:rsid w:val="002C1E02"/>
    <w:rsid w:val="002C1E32"/>
    <w:rsid w:val="002C22D7"/>
    <w:rsid w:val="002C260D"/>
    <w:rsid w:val="002C2CA8"/>
    <w:rsid w:val="002C2D81"/>
    <w:rsid w:val="002C2F0F"/>
    <w:rsid w:val="002C2F5F"/>
    <w:rsid w:val="002C3673"/>
    <w:rsid w:val="002C3BE7"/>
    <w:rsid w:val="002C3DB8"/>
    <w:rsid w:val="002C3DD3"/>
    <w:rsid w:val="002C455B"/>
    <w:rsid w:val="002C4B17"/>
    <w:rsid w:val="002C4C2E"/>
    <w:rsid w:val="002C4E0D"/>
    <w:rsid w:val="002C4E97"/>
    <w:rsid w:val="002C51B3"/>
    <w:rsid w:val="002C5D81"/>
    <w:rsid w:val="002C6401"/>
    <w:rsid w:val="002C6608"/>
    <w:rsid w:val="002C66E9"/>
    <w:rsid w:val="002C6A2E"/>
    <w:rsid w:val="002C6C6C"/>
    <w:rsid w:val="002C720E"/>
    <w:rsid w:val="002C72A3"/>
    <w:rsid w:val="002C73F5"/>
    <w:rsid w:val="002C775E"/>
    <w:rsid w:val="002C7882"/>
    <w:rsid w:val="002C79CD"/>
    <w:rsid w:val="002D16D9"/>
    <w:rsid w:val="002D1CE7"/>
    <w:rsid w:val="002D2036"/>
    <w:rsid w:val="002D2AD6"/>
    <w:rsid w:val="002D2C42"/>
    <w:rsid w:val="002D335D"/>
    <w:rsid w:val="002D38AA"/>
    <w:rsid w:val="002D3D99"/>
    <w:rsid w:val="002D3EBB"/>
    <w:rsid w:val="002D4170"/>
    <w:rsid w:val="002D5002"/>
    <w:rsid w:val="002D5134"/>
    <w:rsid w:val="002D52D1"/>
    <w:rsid w:val="002D55EE"/>
    <w:rsid w:val="002D6225"/>
    <w:rsid w:val="002D72EE"/>
    <w:rsid w:val="002D732E"/>
    <w:rsid w:val="002D762C"/>
    <w:rsid w:val="002D7883"/>
    <w:rsid w:val="002E0089"/>
    <w:rsid w:val="002E03D0"/>
    <w:rsid w:val="002E0A89"/>
    <w:rsid w:val="002E0B69"/>
    <w:rsid w:val="002E0E65"/>
    <w:rsid w:val="002E0F59"/>
    <w:rsid w:val="002E1884"/>
    <w:rsid w:val="002E1E6C"/>
    <w:rsid w:val="002E2419"/>
    <w:rsid w:val="002E244C"/>
    <w:rsid w:val="002E24D4"/>
    <w:rsid w:val="002E25B8"/>
    <w:rsid w:val="002E2708"/>
    <w:rsid w:val="002E27F7"/>
    <w:rsid w:val="002E3195"/>
    <w:rsid w:val="002E33B8"/>
    <w:rsid w:val="002E4492"/>
    <w:rsid w:val="002E4A55"/>
    <w:rsid w:val="002E4BB4"/>
    <w:rsid w:val="002E4F4D"/>
    <w:rsid w:val="002E5985"/>
    <w:rsid w:val="002E5B58"/>
    <w:rsid w:val="002E5F57"/>
    <w:rsid w:val="002E65CF"/>
    <w:rsid w:val="002E71A9"/>
    <w:rsid w:val="002E71C6"/>
    <w:rsid w:val="002E722D"/>
    <w:rsid w:val="002E7830"/>
    <w:rsid w:val="002E7900"/>
    <w:rsid w:val="002E7F86"/>
    <w:rsid w:val="002F03AD"/>
    <w:rsid w:val="002F0590"/>
    <w:rsid w:val="002F0ED9"/>
    <w:rsid w:val="002F15FD"/>
    <w:rsid w:val="002F1B46"/>
    <w:rsid w:val="002F1CA0"/>
    <w:rsid w:val="002F1F22"/>
    <w:rsid w:val="002F201C"/>
    <w:rsid w:val="002F217E"/>
    <w:rsid w:val="002F2264"/>
    <w:rsid w:val="002F2819"/>
    <w:rsid w:val="002F2A25"/>
    <w:rsid w:val="002F2DDF"/>
    <w:rsid w:val="002F2F8E"/>
    <w:rsid w:val="002F3182"/>
    <w:rsid w:val="002F36C5"/>
    <w:rsid w:val="002F3753"/>
    <w:rsid w:val="002F3879"/>
    <w:rsid w:val="002F3CDB"/>
    <w:rsid w:val="002F3CE2"/>
    <w:rsid w:val="002F4D4E"/>
    <w:rsid w:val="002F4F3C"/>
    <w:rsid w:val="002F583B"/>
    <w:rsid w:val="002F59EE"/>
    <w:rsid w:val="002F66E0"/>
    <w:rsid w:val="002F686A"/>
    <w:rsid w:val="002F6C70"/>
    <w:rsid w:val="002F78EC"/>
    <w:rsid w:val="0030020B"/>
    <w:rsid w:val="00300347"/>
    <w:rsid w:val="003009AE"/>
    <w:rsid w:val="00300A97"/>
    <w:rsid w:val="00300F84"/>
    <w:rsid w:val="00301044"/>
    <w:rsid w:val="0030106E"/>
    <w:rsid w:val="003012DB"/>
    <w:rsid w:val="003013F3"/>
    <w:rsid w:val="00301F43"/>
    <w:rsid w:val="0030215D"/>
    <w:rsid w:val="003022E1"/>
    <w:rsid w:val="003023DC"/>
    <w:rsid w:val="00302993"/>
    <w:rsid w:val="00302DA1"/>
    <w:rsid w:val="00303D51"/>
    <w:rsid w:val="00303E16"/>
    <w:rsid w:val="003041B4"/>
    <w:rsid w:val="0030472A"/>
    <w:rsid w:val="00304E0D"/>
    <w:rsid w:val="00304EF0"/>
    <w:rsid w:val="003051B0"/>
    <w:rsid w:val="0030521C"/>
    <w:rsid w:val="0030566C"/>
    <w:rsid w:val="003059BF"/>
    <w:rsid w:val="003059F5"/>
    <w:rsid w:val="00305EE5"/>
    <w:rsid w:val="003060D1"/>
    <w:rsid w:val="00306627"/>
    <w:rsid w:val="003066FB"/>
    <w:rsid w:val="00306AA9"/>
    <w:rsid w:val="003072C2"/>
    <w:rsid w:val="003073DB"/>
    <w:rsid w:val="00307B25"/>
    <w:rsid w:val="003100C8"/>
    <w:rsid w:val="003102DD"/>
    <w:rsid w:val="00310408"/>
    <w:rsid w:val="003107C7"/>
    <w:rsid w:val="00310907"/>
    <w:rsid w:val="00310B15"/>
    <w:rsid w:val="00310B32"/>
    <w:rsid w:val="00310C47"/>
    <w:rsid w:val="00310CC9"/>
    <w:rsid w:val="0031137B"/>
    <w:rsid w:val="00311F83"/>
    <w:rsid w:val="00312DAE"/>
    <w:rsid w:val="0031312A"/>
    <w:rsid w:val="003131A7"/>
    <w:rsid w:val="003134CE"/>
    <w:rsid w:val="003134F8"/>
    <w:rsid w:val="00313645"/>
    <w:rsid w:val="00313A38"/>
    <w:rsid w:val="00313B03"/>
    <w:rsid w:val="00313B31"/>
    <w:rsid w:val="00314129"/>
    <w:rsid w:val="00314427"/>
    <w:rsid w:val="0031471E"/>
    <w:rsid w:val="003149CE"/>
    <w:rsid w:val="00314FB0"/>
    <w:rsid w:val="003156F1"/>
    <w:rsid w:val="00315B67"/>
    <w:rsid w:val="00315CE1"/>
    <w:rsid w:val="00315D8F"/>
    <w:rsid w:val="00315FE2"/>
    <w:rsid w:val="003163C5"/>
    <w:rsid w:val="00316695"/>
    <w:rsid w:val="00316A8E"/>
    <w:rsid w:val="00316AD5"/>
    <w:rsid w:val="00316C1E"/>
    <w:rsid w:val="00316C37"/>
    <w:rsid w:val="00316F0C"/>
    <w:rsid w:val="003170D6"/>
    <w:rsid w:val="003172F2"/>
    <w:rsid w:val="003173C9"/>
    <w:rsid w:val="003178BF"/>
    <w:rsid w:val="00317985"/>
    <w:rsid w:val="00320299"/>
    <w:rsid w:val="00320703"/>
    <w:rsid w:val="00320B09"/>
    <w:rsid w:val="00320EA8"/>
    <w:rsid w:val="00320F8E"/>
    <w:rsid w:val="0032119B"/>
    <w:rsid w:val="00321652"/>
    <w:rsid w:val="003216D1"/>
    <w:rsid w:val="003219AD"/>
    <w:rsid w:val="00321C09"/>
    <w:rsid w:val="00322099"/>
    <w:rsid w:val="00322A82"/>
    <w:rsid w:val="00322ADB"/>
    <w:rsid w:val="003231F7"/>
    <w:rsid w:val="0032332A"/>
    <w:rsid w:val="0032332C"/>
    <w:rsid w:val="00323389"/>
    <w:rsid w:val="00323841"/>
    <w:rsid w:val="003240C4"/>
    <w:rsid w:val="00324280"/>
    <w:rsid w:val="00324CD9"/>
    <w:rsid w:val="00325321"/>
    <w:rsid w:val="0032537B"/>
    <w:rsid w:val="003258C3"/>
    <w:rsid w:val="003259CD"/>
    <w:rsid w:val="003259D6"/>
    <w:rsid w:val="0032638F"/>
    <w:rsid w:val="0032667A"/>
    <w:rsid w:val="003268A4"/>
    <w:rsid w:val="003269FF"/>
    <w:rsid w:val="0032760A"/>
    <w:rsid w:val="003279B3"/>
    <w:rsid w:val="0033064B"/>
    <w:rsid w:val="00331012"/>
    <w:rsid w:val="00331054"/>
    <w:rsid w:val="00331200"/>
    <w:rsid w:val="003316D1"/>
    <w:rsid w:val="003319B1"/>
    <w:rsid w:val="00331C51"/>
    <w:rsid w:val="00332290"/>
    <w:rsid w:val="00332610"/>
    <w:rsid w:val="00333308"/>
    <w:rsid w:val="0033337B"/>
    <w:rsid w:val="00333983"/>
    <w:rsid w:val="00333B8A"/>
    <w:rsid w:val="00333EE2"/>
    <w:rsid w:val="00333F64"/>
    <w:rsid w:val="00333FE3"/>
    <w:rsid w:val="003345E3"/>
    <w:rsid w:val="003349D0"/>
    <w:rsid w:val="00334F0B"/>
    <w:rsid w:val="003351F1"/>
    <w:rsid w:val="0033563D"/>
    <w:rsid w:val="0033597E"/>
    <w:rsid w:val="00335CF0"/>
    <w:rsid w:val="00335D2F"/>
    <w:rsid w:val="00335EA7"/>
    <w:rsid w:val="003365B1"/>
    <w:rsid w:val="003365D3"/>
    <w:rsid w:val="00337042"/>
    <w:rsid w:val="00337249"/>
    <w:rsid w:val="003379E2"/>
    <w:rsid w:val="00337FA0"/>
    <w:rsid w:val="003402F3"/>
    <w:rsid w:val="003410E6"/>
    <w:rsid w:val="00341920"/>
    <w:rsid w:val="00341EF8"/>
    <w:rsid w:val="00342351"/>
    <w:rsid w:val="0034237E"/>
    <w:rsid w:val="0034383E"/>
    <w:rsid w:val="00343E6D"/>
    <w:rsid w:val="0034410E"/>
    <w:rsid w:val="003445B4"/>
    <w:rsid w:val="00344A7E"/>
    <w:rsid w:val="00344F83"/>
    <w:rsid w:val="003451F1"/>
    <w:rsid w:val="00345610"/>
    <w:rsid w:val="00346356"/>
    <w:rsid w:val="00346376"/>
    <w:rsid w:val="00346BD2"/>
    <w:rsid w:val="003471F8"/>
    <w:rsid w:val="0034730E"/>
    <w:rsid w:val="0034757E"/>
    <w:rsid w:val="0034797A"/>
    <w:rsid w:val="003503B2"/>
    <w:rsid w:val="00351105"/>
    <w:rsid w:val="00352930"/>
    <w:rsid w:val="003529A9"/>
    <w:rsid w:val="003541EF"/>
    <w:rsid w:val="00354DDB"/>
    <w:rsid w:val="0035506C"/>
    <w:rsid w:val="003551D0"/>
    <w:rsid w:val="00355759"/>
    <w:rsid w:val="00355AF3"/>
    <w:rsid w:val="00355B66"/>
    <w:rsid w:val="00356550"/>
    <w:rsid w:val="003569F6"/>
    <w:rsid w:val="00356C28"/>
    <w:rsid w:val="00356F3E"/>
    <w:rsid w:val="0035701E"/>
    <w:rsid w:val="0035789A"/>
    <w:rsid w:val="00357E1E"/>
    <w:rsid w:val="00360758"/>
    <w:rsid w:val="00360800"/>
    <w:rsid w:val="0036114C"/>
    <w:rsid w:val="00361350"/>
    <w:rsid w:val="003613CC"/>
    <w:rsid w:val="003613E3"/>
    <w:rsid w:val="00361B4A"/>
    <w:rsid w:val="003621CC"/>
    <w:rsid w:val="00362554"/>
    <w:rsid w:val="00362D7F"/>
    <w:rsid w:val="00363C11"/>
    <w:rsid w:val="0036421D"/>
    <w:rsid w:val="00364411"/>
    <w:rsid w:val="003645C7"/>
    <w:rsid w:val="0036473E"/>
    <w:rsid w:val="00364788"/>
    <w:rsid w:val="0036491B"/>
    <w:rsid w:val="00364E76"/>
    <w:rsid w:val="00364E82"/>
    <w:rsid w:val="00365089"/>
    <w:rsid w:val="003652AE"/>
    <w:rsid w:val="003654FD"/>
    <w:rsid w:val="0036553E"/>
    <w:rsid w:val="0036560C"/>
    <w:rsid w:val="00365A73"/>
    <w:rsid w:val="00366682"/>
    <w:rsid w:val="00366964"/>
    <w:rsid w:val="00366A74"/>
    <w:rsid w:val="00366B79"/>
    <w:rsid w:val="00367098"/>
    <w:rsid w:val="00367353"/>
    <w:rsid w:val="0036744B"/>
    <w:rsid w:val="00367909"/>
    <w:rsid w:val="00367A4A"/>
    <w:rsid w:val="00367A5C"/>
    <w:rsid w:val="00367DE8"/>
    <w:rsid w:val="0037010B"/>
    <w:rsid w:val="003703D0"/>
    <w:rsid w:val="0037070C"/>
    <w:rsid w:val="00370BBD"/>
    <w:rsid w:val="00370C87"/>
    <w:rsid w:val="00370FEC"/>
    <w:rsid w:val="0037142F"/>
    <w:rsid w:val="00371575"/>
    <w:rsid w:val="00372EFB"/>
    <w:rsid w:val="0037321F"/>
    <w:rsid w:val="00373482"/>
    <w:rsid w:val="003735BE"/>
    <w:rsid w:val="003736A3"/>
    <w:rsid w:val="00373858"/>
    <w:rsid w:val="00373989"/>
    <w:rsid w:val="00373DA3"/>
    <w:rsid w:val="00374AD4"/>
    <w:rsid w:val="00374CA5"/>
    <w:rsid w:val="00375381"/>
    <w:rsid w:val="003754BB"/>
    <w:rsid w:val="00375651"/>
    <w:rsid w:val="0037589A"/>
    <w:rsid w:val="003769E3"/>
    <w:rsid w:val="00376A0C"/>
    <w:rsid w:val="00376CCF"/>
    <w:rsid w:val="00376F1E"/>
    <w:rsid w:val="00377176"/>
    <w:rsid w:val="00377C6E"/>
    <w:rsid w:val="003802EE"/>
    <w:rsid w:val="003803C2"/>
    <w:rsid w:val="00380705"/>
    <w:rsid w:val="00380838"/>
    <w:rsid w:val="00380E9E"/>
    <w:rsid w:val="0038101B"/>
    <w:rsid w:val="00381102"/>
    <w:rsid w:val="0038123E"/>
    <w:rsid w:val="0038137E"/>
    <w:rsid w:val="003814EB"/>
    <w:rsid w:val="00381994"/>
    <w:rsid w:val="003819B4"/>
    <w:rsid w:val="00381E57"/>
    <w:rsid w:val="00381F27"/>
    <w:rsid w:val="0038210B"/>
    <w:rsid w:val="00382381"/>
    <w:rsid w:val="00382576"/>
    <w:rsid w:val="00383B2A"/>
    <w:rsid w:val="00383D31"/>
    <w:rsid w:val="00383EF8"/>
    <w:rsid w:val="00383F20"/>
    <w:rsid w:val="0038442D"/>
    <w:rsid w:val="00384723"/>
    <w:rsid w:val="00384BCC"/>
    <w:rsid w:val="00384F92"/>
    <w:rsid w:val="00385DFF"/>
    <w:rsid w:val="00385E34"/>
    <w:rsid w:val="00386098"/>
    <w:rsid w:val="00386230"/>
    <w:rsid w:val="00386495"/>
    <w:rsid w:val="0038741F"/>
    <w:rsid w:val="0038759F"/>
    <w:rsid w:val="00390A22"/>
    <w:rsid w:val="00390BBB"/>
    <w:rsid w:val="00390C2F"/>
    <w:rsid w:val="00390CF3"/>
    <w:rsid w:val="00392400"/>
    <w:rsid w:val="003925DB"/>
    <w:rsid w:val="00392ECA"/>
    <w:rsid w:val="00392FA5"/>
    <w:rsid w:val="00393C01"/>
    <w:rsid w:val="00393D74"/>
    <w:rsid w:val="00393DB0"/>
    <w:rsid w:val="00394262"/>
    <w:rsid w:val="0039459A"/>
    <w:rsid w:val="00394915"/>
    <w:rsid w:val="00394BDA"/>
    <w:rsid w:val="00394FA6"/>
    <w:rsid w:val="003953DD"/>
    <w:rsid w:val="00395546"/>
    <w:rsid w:val="00395A95"/>
    <w:rsid w:val="00395BBD"/>
    <w:rsid w:val="00395ED4"/>
    <w:rsid w:val="00396252"/>
    <w:rsid w:val="003965F0"/>
    <w:rsid w:val="00396988"/>
    <w:rsid w:val="0039779C"/>
    <w:rsid w:val="00397914"/>
    <w:rsid w:val="00397F0B"/>
    <w:rsid w:val="003A0238"/>
    <w:rsid w:val="003A04D1"/>
    <w:rsid w:val="003A07F3"/>
    <w:rsid w:val="003A09EC"/>
    <w:rsid w:val="003A1726"/>
    <w:rsid w:val="003A1D2A"/>
    <w:rsid w:val="003A219D"/>
    <w:rsid w:val="003A2218"/>
    <w:rsid w:val="003A2DB7"/>
    <w:rsid w:val="003A39B1"/>
    <w:rsid w:val="003A3A81"/>
    <w:rsid w:val="003A3EB8"/>
    <w:rsid w:val="003A4107"/>
    <w:rsid w:val="003A41EF"/>
    <w:rsid w:val="003A42E7"/>
    <w:rsid w:val="003A4677"/>
    <w:rsid w:val="003A475A"/>
    <w:rsid w:val="003A598D"/>
    <w:rsid w:val="003A59EA"/>
    <w:rsid w:val="003A5DB7"/>
    <w:rsid w:val="003A5F25"/>
    <w:rsid w:val="003A605F"/>
    <w:rsid w:val="003A68A4"/>
    <w:rsid w:val="003A7071"/>
    <w:rsid w:val="003A713B"/>
    <w:rsid w:val="003A7183"/>
    <w:rsid w:val="003A79BB"/>
    <w:rsid w:val="003B05A1"/>
    <w:rsid w:val="003B0C58"/>
    <w:rsid w:val="003B0C95"/>
    <w:rsid w:val="003B1A81"/>
    <w:rsid w:val="003B21B6"/>
    <w:rsid w:val="003B22DE"/>
    <w:rsid w:val="003B280A"/>
    <w:rsid w:val="003B3500"/>
    <w:rsid w:val="003B38BE"/>
    <w:rsid w:val="003B3E2D"/>
    <w:rsid w:val="003B3F23"/>
    <w:rsid w:val="003B4023"/>
    <w:rsid w:val="003B49FC"/>
    <w:rsid w:val="003B4C3E"/>
    <w:rsid w:val="003B4CD3"/>
    <w:rsid w:val="003B4FB9"/>
    <w:rsid w:val="003B5506"/>
    <w:rsid w:val="003B55F7"/>
    <w:rsid w:val="003B5E1A"/>
    <w:rsid w:val="003B5FBF"/>
    <w:rsid w:val="003B5FED"/>
    <w:rsid w:val="003B6529"/>
    <w:rsid w:val="003B66D6"/>
    <w:rsid w:val="003B67C6"/>
    <w:rsid w:val="003B6C99"/>
    <w:rsid w:val="003B6D4C"/>
    <w:rsid w:val="003B6E2F"/>
    <w:rsid w:val="003B6F02"/>
    <w:rsid w:val="003B6F21"/>
    <w:rsid w:val="003B6FA7"/>
    <w:rsid w:val="003B743A"/>
    <w:rsid w:val="003B77F8"/>
    <w:rsid w:val="003B79A7"/>
    <w:rsid w:val="003B7E0D"/>
    <w:rsid w:val="003C0C85"/>
    <w:rsid w:val="003C0F15"/>
    <w:rsid w:val="003C1587"/>
    <w:rsid w:val="003C19CA"/>
    <w:rsid w:val="003C1BA8"/>
    <w:rsid w:val="003C2BB4"/>
    <w:rsid w:val="003C2BFE"/>
    <w:rsid w:val="003C2C5E"/>
    <w:rsid w:val="003C3222"/>
    <w:rsid w:val="003C3514"/>
    <w:rsid w:val="003C37AD"/>
    <w:rsid w:val="003C391F"/>
    <w:rsid w:val="003C3EB9"/>
    <w:rsid w:val="003C4EA7"/>
    <w:rsid w:val="003C51B5"/>
    <w:rsid w:val="003C52D5"/>
    <w:rsid w:val="003C5606"/>
    <w:rsid w:val="003C5D50"/>
    <w:rsid w:val="003C5E1F"/>
    <w:rsid w:val="003C5EE8"/>
    <w:rsid w:val="003C6664"/>
    <w:rsid w:val="003C68D4"/>
    <w:rsid w:val="003C7A0B"/>
    <w:rsid w:val="003D026A"/>
    <w:rsid w:val="003D03A6"/>
    <w:rsid w:val="003D04E3"/>
    <w:rsid w:val="003D0527"/>
    <w:rsid w:val="003D0AE9"/>
    <w:rsid w:val="003D0C08"/>
    <w:rsid w:val="003D1194"/>
    <w:rsid w:val="003D163F"/>
    <w:rsid w:val="003D1793"/>
    <w:rsid w:val="003D222E"/>
    <w:rsid w:val="003D2B08"/>
    <w:rsid w:val="003D3112"/>
    <w:rsid w:val="003D3135"/>
    <w:rsid w:val="003D3270"/>
    <w:rsid w:val="003D33F3"/>
    <w:rsid w:val="003D383B"/>
    <w:rsid w:val="003D38CB"/>
    <w:rsid w:val="003D38EA"/>
    <w:rsid w:val="003D3B36"/>
    <w:rsid w:val="003D4323"/>
    <w:rsid w:val="003D45C9"/>
    <w:rsid w:val="003D4D29"/>
    <w:rsid w:val="003D4D9F"/>
    <w:rsid w:val="003D4DDF"/>
    <w:rsid w:val="003D4E5B"/>
    <w:rsid w:val="003D4FEF"/>
    <w:rsid w:val="003D5191"/>
    <w:rsid w:val="003D5C85"/>
    <w:rsid w:val="003D5E14"/>
    <w:rsid w:val="003D5E59"/>
    <w:rsid w:val="003D6769"/>
    <w:rsid w:val="003D7231"/>
    <w:rsid w:val="003D76E0"/>
    <w:rsid w:val="003D7A31"/>
    <w:rsid w:val="003D7C81"/>
    <w:rsid w:val="003D7EC6"/>
    <w:rsid w:val="003E040F"/>
    <w:rsid w:val="003E05DF"/>
    <w:rsid w:val="003E0804"/>
    <w:rsid w:val="003E0A69"/>
    <w:rsid w:val="003E0C68"/>
    <w:rsid w:val="003E0CDA"/>
    <w:rsid w:val="003E0DC8"/>
    <w:rsid w:val="003E0DF1"/>
    <w:rsid w:val="003E111F"/>
    <w:rsid w:val="003E128D"/>
    <w:rsid w:val="003E1DD2"/>
    <w:rsid w:val="003E222B"/>
    <w:rsid w:val="003E2600"/>
    <w:rsid w:val="003E3B27"/>
    <w:rsid w:val="003E4673"/>
    <w:rsid w:val="003E4927"/>
    <w:rsid w:val="003E4C97"/>
    <w:rsid w:val="003E4F46"/>
    <w:rsid w:val="003E52AC"/>
    <w:rsid w:val="003E56CB"/>
    <w:rsid w:val="003E5BDE"/>
    <w:rsid w:val="003E5D70"/>
    <w:rsid w:val="003E60FF"/>
    <w:rsid w:val="003E6151"/>
    <w:rsid w:val="003E668C"/>
    <w:rsid w:val="003E698A"/>
    <w:rsid w:val="003E73D1"/>
    <w:rsid w:val="003E7A45"/>
    <w:rsid w:val="003F00AF"/>
    <w:rsid w:val="003F075F"/>
    <w:rsid w:val="003F0BB5"/>
    <w:rsid w:val="003F0C10"/>
    <w:rsid w:val="003F0E2A"/>
    <w:rsid w:val="003F1F03"/>
    <w:rsid w:val="003F241A"/>
    <w:rsid w:val="003F284E"/>
    <w:rsid w:val="003F2C4A"/>
    <w:rsid w:val="003F2CA5"/>
    <w:rsid w:val="003F35D4"/>
    <w:rsid w:val="003F38AA"/>
    <w:rsid w:val="003F3CC8"/>
    <w:rsid w:val="003F4524"/>
    <w:rsid w:val="003F4BC8"/>
    <w:rsid w:val="003F5336"/>
    <w:rsid w:val="003F586F"/>
    <w:rsid w:val="003F6334"/>
    <w:rsid w:val="003F63A6"/>
    <w:rsid w:val="003F63F3"/>
    <w:rsid w:val="003F69C5"/>
    <w:rsid w:val="003F7323"/>
    <w:rsid w:val="003F756C"/>
    <w:rsid w:val="003F7571"/>
    <w:rsid w:val="003F78B2"/>
    <w:rsid w:val="003F793D"/>
    <w:rsid w:val="003F79BC"/>
    <w:rsid w:val="004001B8"/>
    <w:rsid w:val="00400642"/>
    <w:rsid w:val="004006ED"/>
    <w:rsid w:val="0040078E"/>
    <w:rsid w:val="00400CF1"/>
    <w:rsid w:val="00400F1D"/>
    <w:rsid w:val="00400F87"/>
    <w:rsid w:val="00401E22"/>
    <w:rsid w:val="00402574"/>
    <w:rsid w:val="00402614"/>
    <w:rsid w:val="004027DB"/>
    <w:rsid w:val="00402809"/>
    <w:rsid w:val="00402D17"/>
    <w:rsid w:val="00402D4B"/>
    <w:rsid w:val="004031CA"/>
    <w:rsid w:val="004033D0"/>
    <w:rsid w:val="0040374C"/>
    <w:rsid w:val="00403A09"/>
    <w:rsid w:val="004040E9"/>
    <w:rsid w:val="0040435F"/>
    <w:rsid w:val="0040439D"/>
    <w:rsid w:val="004045E6"/>
    <w:rsid w:val="0040478B"/>
    <w:rsid w:val="004059DE"/>
    <w:rsid w:val="00405BF6"/>
    <w:rsid w:val="00406859"/>
    <w:rsid w:val="00406B89"/>
    <w:rsid w:val="00406FC3"/>
    <w:rsid w:val="004071C8"/>
    <w:rsid w:val="00407943"/>
    <w:rsid w:val="00407CF5"/>
    <w:rsid w:val="00407FFD"/>
    <w:rsid w:val="004103CE"/>
    <w:rsid w:val="00410804"/>
    <w:rsid w:val="004127AE"/>
    <w:rsid w:val="0041280A"/>
    <w:rsid w:val="00412DF7"/>
    <w:rsid w:val="00412EF5"/>
    <w:rsid w:val="004134F6"/>
    <w:rsid w:val="0041387E"/>
    <w:rsid w:val="00413C79"/>
    <w:rsid w:val="00414754"/>
    <w:rsid w:val="00414BD5"/>
    <w:rsid w:val="004151B2"/>
    <w:rsid w:val="00415D30"/>
    <w:rsid w:val="00415FA5"/>
    <w:rsid w:val="004160DC"/>
    <w:rsid w:val="00416111"/>
    <w:rsid w:val="004166AC"/>
    <w:rsid w:val="00416D0B"/>
    <w:rsid w:val="00416DD9"/>
    <w:rsid w:val="00417127"/>
    <w:rsid w:val="0041790F"/>
    <w:rsid w:val="00417CF6"/>
    <w:rsid w:val="00420311"/>
    <w:rsid w:val="004206FA"/>
    <w:rsid w:val="0042137E"/>
    <w:rsid w:val="004214FC"/>
    <w:rsid w:val="0042151C"/>
    <w:rsid w:val="00421BDC"/>
    <w:rsid w:val="00421D94"/>
    <w:rsid w:val="00422CCA"/>
    <w:rsid w:val="00422DFC"/>
    <w:rsid w:val="00422EAC"/>
    <w:rsid w:val="00423C51"/>
    <w:rsid w:val="00423EC7"/>
    <w:rsid w:val="004242EF"/>
    <w:rsid w:val="00424EBF"/>
    <w:rsid w:val="00425F80"/>
    <w:rsid w:val="00426393"/>
    <w:rsid w:val="0042679F"/>
    <w:rsid w:val="004267E7"/>
    <w:rsid w:val="004269A9"/>
    <w:rsid w:val="00427110"/>
    <w:rsid w:val="004275A5"/>
    <w:rsid w:val="004275FA"/>
    <w:rsid w:val="004277C7"/>
    <w:rsid w:val="00427994"/>
    <w:rsid w:val="004279A1"/>
    <w:rsid w:val="00430124"/>
    <w:rsid w:val="00430386"/>
    <w:rsid w:val="00431711"/>
    <w:rsid w:val="004320F3"/>
    <w:rsid w:val="00432A3B"/>
    <w:rsid w:val="00432EBC"/>
    <w:rsid w:val="00432F9B"/>
    <w:rsid w:val="00433630"/>
    <w:rsid w:val="004338B4"/>
    <w:rsid w:val="00433B98"/>
    <w:rsid w:val="00433F8F"/>
    <w:rsid w:val="00434055"/>
    <w:rsid w:val="004346D5"/>
    <w:rsid w:val="00434A92"/>
    <w:rsid w:val="00434C01"/>
    <w:rsid w:val="00434D5C"/>
    <w:rsid w:val="00435067"/>
    <w:rsid w:val="00435669"/>
    <w:rsid w:val="00436895"/>
    <w:rsid w:val="00436CA3"/>
    <w:rsid w:val="00437030"/>
    <w:rsid w:val="00437A71"/>
    <w:rsid w:val="00437D8C"/>
    <w:rsid w:val="004400C9"/>
    <w:rsid w:val="004406E4"/>
    <w:rsid w:val="00440882"/>
    <w:rsid w:val="004409BE"/>
    <w:rsid w:val="00440A26"/>
    <w:rsid w:val="00440D98"/>
    <w:rsid w:val="004412C6"/>
    <w:rsid w:val="004419D4"/>
    <w:rsid w:val="00441D50"/>
    <w:rsid w:val="00441EB0"/>
    <w:rsid w:val="0044297D"/>
    <w:rsid w:val="00442BED"/>
    <w:rsid w:val="00443195"/>
    <w:rsid w:val="00443AF4"/>
    <w:rsid w:val="0044455A"/>
    <w:rsid w:val="0044552D"/>
    <w:rsid w:val="00445677"/>
    <w:rsid w:val="004456E9"/>
    <w:rsid w:val="00445CB2"/>
    <w:rsid w:val="00445DCF"/>
    <w:rsid w:val="0044621E"/>
    <w:rsid w:val="00446575"/>
    <w:rsid w:val="00446F97"/>
    <w:rsid w:val="004473BF"/>
    <w:rsid w:val="00450967"/>
    <w:rsid w:val="00451243"/>
    <w:rsid w:val="00452220"/>
    <w:rsid w:val="0045274D"/>
    <w:rsid w:val="00452DDF"/>
    <w:rsid w:val="00452F4B"/>
    <w:rsid w:val="004533B1"/>
    <w:rsid w:val="004533B2"/>
    <w:rsid w:val="00453DB1"/>
    <w:rsid w:val="00454013"/>
    <w:rsid w:val="00454070"/>
    <w:rsid w:val="004549E3"/>
    <w:rsid w:val="004555B1"/>
    <w:rsid w:val="00455755"/>
    <w:rsid w:val="00455D67"/>
    <w:rsid w:val="00455E2F"/>
    <w:rsid w:val="00456171"/>
    <w:rsid w:val="00456282"/>
    <w:rsid w:val="0045632E"/>
    <w:rsid w:val="0045651D"/>
    <w:rsid w:val="00456841"/>
    <w:rsid w:val="00456A04"/>
    <w:rsid w:val="00456D0E"/>
    <w:rsid w:val="00457C5F"/>
    <w:rsid w:val="004604AA"/>
    <w:rsid w:val="004612E6"/>
    <w:rsid w:val="004616C9"/>
    <w:rsid w:val="00461DEC"/>
    <w:rsid w:val="00461FCD"/>
    <w:rsid w:val="00461FED"/>
    <w:rsid w:val="004620D8"/>
    <w:rsid w:val="00462463"/>
    <w:rsid w:val="004632E2"/>
    <w:rsid w:val="00463794"/>
    <w:rsid w:val="00463BA5"/>
    <w:rsid w:val="00463C03"/>
    <w:rsid w:val="00464016"/>
    <w:rsid w:val="0046401C"/>
    <w:rsid w:val="00465374"/>
    <w:rsid w:val="00465915"/>
    <w:rsid w:val="00465B3E"/>
    <w:rsid w:val="00465E1D"/>
    <w:rsid w:val="00465E7A"/>
    <w:rsid w:val="00467D6F"/>
    <w:rsid w:val="004707F4"/>
    <w:rsid w:val="00470F70"/>
    <w:rsid w:val="00471108"/>
    <w:rsid w:val="004720EE"/>
    <w:rsid w:val="004727D7"/>
    <w:rsid w:val="004734AC"/>
    <w:rsid w:val="00473563"/>
    <w:rsid w:val="004740E8"/>
    <w:rsid w:val="0047495B"/>
    <w:rsid w:val="00474C30"/>
    <w:rsid w:val="00474D02"/>
    <w:rsid w:val="00474DB1"/>
    <w:rsid w:val="0047501A"/>
    <w:rsid w:val="00475439"/>
    <w:rsid w:val="0047558E"/>
    <w:rsid w:val="0047581A"/>
    <w:rsid w:val="004759D8"/>
    <w:rsid w:val="00475CCE"/>
    <w:rsid w:val="00475FC0"/>
    <w:rsid w:val="00476299"/>
    <w:rsid w:val="00476431"/>
    <w:rsid w:val="004766DF"/>
    <w:rsid w:val="004767A4"/>
    <w:rsid w:val="00476B33"/>
    <w:rsid w:val="00476D1C"/>
    <w:rsid w:val="004771EA"/>
    <w:rsid w:val="00477A84"/>
    <w:rsid w:val="00477FA2"/>
    <w:rsid w:val="0048050D"/>
    <w:rsid w:val="00480979"/>
    <w:rsid w:val="00480BAE"/>
    <w:rsid w:val="00480F37"/>
    <w:rsid w:val="0048148E"/>
    <w:rsid w:val="00483437"/>
    <w:rsid w:val="00483529"/>
    <w:rsid w:val="00483E93"/>
    <w:rsid w:val="0048423A"/>
    <w:rsid w:val="00484482"/>
    <w:rsid w:val="00484598"/>
    <w:rsid w:val="00484723"/>
    <w:rsid w:val="004847F1"/>
    <w:rsid w:val="0048496E"/>
    <w:rsid w:val="00484B05"/>
    <w:rsid w:val="00484E76"/>
    <w:rsid w:val="004851BD"/>
    <w:rsid w:val="00487616"/>
    <w:rsid w:val="00487EA1"/>
    <w:rsid w:val="00490135"/>
    <w:rsid w:val="00490BF2"/>
    <w:rsid w:val="00493100"/>
    <w:rsid w:val="00493134"/>
    <w:rsid w:val="00493866"/>
    <w:rsid w:val="004938DF"/>
    <w:rsid w:val="0049447F"/>
    <w:rsid w:val="004944F1"/>
    <w:rsid w:val="00494767"/>
    <w:rsid w:val="004948A9"/>
    <w:rsid w:val="00494CBC"/>
    <w:rsid w:val="004958A5"/>
    <w:rsid w:val="0049625A"/>
    <w:rsid w:val="00496A0E"/>
    <w:rsid w:val="00496E29"/>
    <w:rsid w:val="00496E73"/>
    <w:rsid w:val="00497753"/>
    <w:rsid w:val="00497E35"/>
    <w:rsid w:val="004A024A"/>
    <w:rsid w:val="004A0259"/>
    <w:rsid w:val="004A0B1F"/>
    <w:rsid w:val="004A0E26"/>
    <w:rsid w:val="004A1955"/>
    <w:rsid w:val="004A19EA"/>
    <w:rsid w:val="004A2106"/>
    <w:rsid w:val="004A241A"/>
    <w:rsid w:val="004A27D5"/>
    <w:rsid w:val="004A3C8C"/>
    <w:rsid w:val="004A41C2"/>
    <w:rsid w:val="004A4A2B"/>
    <w:rsid w:val="004A4BF3"/>
    <w:rsid w:val="004A4F0E"/>
    <w:rsid w:val="004A6439"/>
    <w:rsid w:val="004A6C1B"/>
    <w:rsid w:val="004A7293"/>
    <w:rsid w:val="004A78CB"/>
    <w:rsid w:val="004A7B4B"/>
    <w:rsid w:val="004B0014"/>
    <w:rsid w:val="004B0086"/>
    <w:rsid w:val="004B017C"/>
    <w:rsid w:val="004B05B1"/>
    <w:rsid w:val="004B07E0"/>
    <w:rsid w:val="004B080E"/>
    <w:rsid w:val="004B11D4"/>
    <w:rsid w:val="004B149B"/>
    <w:rsid w:val="004B1768"/>
    <w:rsid w:val="004B18DF"/>
    <w:rsid w:val="004B1907"/>
    <w:rsid w:val="004B1D44"/>
    <w:rsid w:val="004B2226"/>
    <w:rsid w:val="004B24A0"/>
    <w:rsid w:val="004B27CF"/>
    <w:rsid w:val="004B36C0"/>
    <w:rsid w:val="004B3753"/>
    <w:rsid w:val="004B3BA6"/>
    <w:rsid w:val="004B3D09"/>
    <w:rsid w:val="004B4303"/>
    <w:rsid w:val="004B4744"/>
    <w:rsid w:val="004B4A7A"/>
    <w:rsid w:val="004B4F2B"/>
    <w:rsid w:val="004B5A03"/>
    <w:rsid w:val="004B5A18"/>
    <w:rsid w:val="004B6832"/>
    <w:rsid w:val="004B6AF6"/>
    <w:rsid w:val="004B6CE2"/>
    <w:rsid w:val="004B6DBD"/>
    <w:rsid w:val="004B6FF2"/>
    <w:rsid w:val="004B70F8"/>
    <w:rsid w:val="004B7245"/>
    <w:rsid w:val="004B7399"/>
    <w:rsid w:val="004B7672"/>
    <w:rsid w:val="004B7D50"/>
    <w:rsid w:val="004B7D76"/>
    <w:rsid w:val="004C003A"/>
    <w:rsid w:val="004C0FCB"/>
    <w:rsid w:val="004C1687"/>
    <w:rsid w:val="004C168F"/>
    <w:rsid w:val="004C18DC"/>
    <w:rsid w:val="004C195B"/>
    <w:rsid w:val="004C1BB7"/>
    <w:rsid w:val="004C1D5E"/>
    <w:rsid w:val="004C2BC7"/>
    <w:rsid w:val="004C2BEF"/>
    <w:rsid w:val="004C2DF4"/>
    <w:rsid w:val="004C2E0D"/>
    <w:rsid w:val="004C2F07"/>
    <w:rsid w:val="004C2F95"/>
    <w:rsid w:val="004C2FF1"/>
    <w:rsid w:val="004C370A"/>
    <w:rsid w:val="004C45BF"/>
    <w:rsid w:val="004C4F45"/>
    <w:rsid w:val="004C4FA3"/>
    <w:rsid w:val="004C5032"/>
    <w:rsid w:val="004C6037"/>
    <w:rsid w:val="004C63D1"/>
    <w:rsid w:val="004C652A"/>
    <w:rsid w:val="004C67AD"/>
    <w:rsid w:val="004C6E99"/>
    <w:rsid w:val="004C7746"/>
    <w:rsid w:val="004C79C2"/>
    <w:rsid w:val="004C7DC5"/>
    <w:rsid w:val="004D01A5"/>
    <w:rsid w:val="004D0409"/>
    <w:rsid w:val="004D0C68"/>
    <w:rsid w:val="004D0F90"/>
    <w:rsid w:val="004D1088"/>
    <w:rsid w:val="004D1204"/>
    <w:rsid w:val="004D1E02"/>
    <w:rsid w:val="004D2074"/>
    <w:rsid w:val="004D20D7"/>
    <w:rsid w:val="004D24C2"/>
    <w:rsid w:val="004D2FE8"/>
    <w:rsid w:val="004D41B8"/>
    <w:rsid w:val="004D4D21"/>
    <w:rsid w:val="004D5F79"/>
    <w:rsid w:val="004D6DA0"/>
    <w:rsid w:val="004D7410"/>
    <w:rsid w:val="004D78AA"/>
    <w:rsid w:val="004D7A07"/>
    <w:rsid w:val="004E0197"/>
    <w:rsid w:val="004E0508"/>
    <w:rsid w:val="004E0FD3"/>
    <w:rsid w:val="004E1213"/>
    <w:rsid w:val="004E1223"/>
    <w:rsid w:val="004E1E17"/>
    <w:rsid w:val="004E28FF"/>
    <w:rsid w:val="004E2AD4"/>
    <w:rsid w:val="004E2EC7"/>
    <w:rsid w:val="004E372A"/>
    <w:rsid w:val="004E3F45"/>
    <w:rsid w:val="004E4AA0"/>
    <w:rsid w:val="004E543E"/>
    <w:rsid w:val="004E571B"/>
    <w:rsid w:val="004E5B47"/>
    <w:rsid w:val="004E61AD"/>
    <w:rsid w:val="004E6EF9"/>
    <w:rsid w:val="004E73A5"/>
    <w:rsid w:val="004E765C"/>
    <w:rsid w:val="004E7AAE"/>
    <w:rsid w:val="004F01C8"/>
    <w:rsid w:val="004F036B"/>
    <w:rsid w:val="004F038A"/>
    <w:rsid w:val="004F0A7C"/>
    <w:rsid w:val="004F0B74"/>
    <w:rsid w:val="004F191A"/>
    <w:rsid w:val="004F1AAD"/>
    <w:rsid w:val="004F1E43"/>
    <w:rsid w:val="004F25E8"/>
    <w:rsid w:val="004F2691"/>
    <w:rsid w:val="004F2784"/>
    <w:rsid w:val="004F2B06"/>
    <w:rsid w:val="004F3004"/>
    <w:rsid w:val="004F3260"/>
    <w:rsid w:val="004F3894"/>
    <w:rsid w:val="004F3A3F"/>
    <w:rsid w:val="004F3B07"/>
    <w:rsid w:val="004F3DA9"/>
    <w:rsid w:val="004F3E9B"/>
    <w:rsid w:val="004F3ECC"/>
    <w:rsid w:val="004F5B14"/>
    <w:rsid w:val="004F5B19"/>
    <w:rsid w:val="004F5B8E"/>
    <w:rsid w:val="004F5C61"/>
    <w:rsid w:val="004F6434"/>
    <w:rsid w:val="004F65AE"/>
    <w:rsid w:val="004F69BE"/>
    <w:rsid w:val="004F6C0E"/>
    <w:rsid w:val="004F6E52"/>
    <w:rsid w:val="004F6EDA"/>
    <w:rsid w:val="004F7044"/>
    <w:rsid w:val="004F79B9"/>
    <w:rsid w:val="004F7F4D"/>
    <w:rsid w:val="0050001D"/>
    <w:rsid w:val="005002DD"/>
    <w:rsid w:val="0050045E"/>
    <w:rsid w:val="005009ED"/>
    <w:rsid w:val="00500CF3"/>
    <w:rsid w:val="005011E4"/>
    <w:rsid w:val="0050120B"/>
    <w:rsid w:val="00502218"/>
    <w:rsid w:val="00503876"/>
    <w:rsid w:val="00503B2A"/>
    <w:rsid w:val="00503DEA"/>
    <w:rsid w:val="0050450C"/>
    <w:rsid w:val="005048EF"/>
    <w:rsid w:val="00504991"/>
    <w:rsid w:val="00504C44"/>
    <w:rsid w:val="0050544C"/>
    <w:rsid w:val="00505CCE"/>
    <w:rsid w:val="00506278"/>
    <w:rsid w:val="00506467"/>
    <w:rsid w:val="00506597"/>
    <w:rsid w:val="0050664A"/>
    <w:rsid w:val="00506C92"/>
    <w:rsid w:val="00507018"/>
    <w:rsid w:val="005071E1"/>
    <w:rsid w:val="005075B2"/>
    <w:rsid w:val="00510402"/>
    <w:rsid w:val="005105BF"/>
    <w:rsid w:val="005105F3"/>
    <w:rsid w:val="005108D4"/>
    <w:rsid w:val="00510AD8"/>
    <w:rsid w:val="00510BF1"/>
    <w:rsid w:val="005110B8"/>
    <w:rsid w:val="005112BA"/>
    <w:rsid w:val="00511A9D"/>
    <w:rsid w:val="00512141"/>
    <w:rsid w:val="00512360"/>
    <w:rsid w:val="005124FD"/>
    <w:rsid w:val="005125E3"/>
    <w:rsid w:val="005130CA"/>
    <w:rsid w:val="00513DE8"/>
    <w:rsid w:val="00513FEF"/>
    <w:rsid w:val="00516278"/>
    <w:rsid w:val="00516622"/>
    <w:rsid w:val="00516D50"/>
    <w:rsid w:val="00516F67"/>
    <w:rsid w:val="00516FC9"/>
    <w:rsid w:val="00517341"/>
    <w:rsid w:val="0051755E"/>
    <w:rsid w:val="0051778D"/>
    <w:rsid w:val="00517EE1"/>
    <w:rsid w:val="00517F61"/>
    <w:rsid w:val="0052066F"/>
    <w:rsid w:val="005212BE"/>
    <w:rsid w:val="005212D2"/>
    <w:rsid w:val="00521EBC"/>
    <w:rsid w:val="00522B6C"/>
    <w:rsid w:val="00522C62"/>
    <w:rsid w:val="00522E85"/>
    <w:rsid w:val="0052348B"/>
    <w:rsid w:val="00523BCA"/>
    <w:rsid w:val="00523D7F"/>
    <w:rsid w:val="00523DC3"/>
    <w:rsid w:val="00525271"/>
    <w:rsid w:val="005258E5"/>
    <w:rsid w:val="00525945"/>
    <w:rsid w:val="005259DB"/>
    <w:rsid w:val="00525FF4"/>
    <w:rsid w:val="0052600D"/>
    <w:rsid w:val="005262AF"/>
    <w:rsid w:val="005278E8"/>
    <w:rsid w:val="0052792D"/>
    <w:rsid w:val="0053015A"/>
    <w:rsid w:val="005306BD"/>
    <w:rsid w:val="00530A1D"/>
    <w:rsid w:val="00530CE6"/>
    <w:rsid w:val="005313AA"/>
    <w:rsid w:val="00531FC6"/>
    <w:rsid w:val="00532FF6"/>
    <w:rsid w:val="00533C35"/>
    <w:rsid w:val="005340C0"/>
    <w:rsid w:val="005341B0"/>
    <w:rsid w:val="00534394"/>
    <w:rsid w:val="005344D7"/>
    <w:rsid w:val="00534600"/>
    <w:rsid w:val="00534A67"/>
    <w:rsid w:val="00534EC5"/>
    <w:rsid w:val="00534FCE"/>
    <w:rsid w:val="005356F7"/>
    <w:rsid w:val="00536026"/>
    <w:rsid w:val="0053652F"/>
    <w:rsid w:val="0053672A"/>
    <w:rsid w:val="00536ADA"/>
    <w:rsid w:val="00536B53"/>
    <w:rsid w:val="00536B6F"/>
    <w:rsid w:val="00537339"/>
    <w:rsid w:val="00537459"/>
    <w:rsid w:val="00537476"/>
    <w:rsid w:val="005375DE"/>
    <w:rsid w:val="005376B9"/>
    <w:rsid w:val="00537D42"/>
    <w:rsid w:val="00537EB0"/>
    <w:rsid w:val="00537FF7"/>
    <w:rsid w:val="005401FE"/>
    <w:rsid w:val="00540336"/>
    <w:rsid w:val="00540401"/>
    <w:rsid w:val="005405C0"/>
    <w:rsid w:val="005405F6"/>
    <w:rsid w:val="00540C00"/>
    <w:rsid w:val="00541323"/>
    <w:rsid w:val="00541BAE"/>
    <w:rsid w:val="00542778"/>
    <w:rsid w:val="00542C38"/>
    <w:rsid w:val="00543507"/>
    <w:rsid w:val="005440F2"/>
    <w:rsid w:val="005441B7"/>
    <w:rsid w:val="005442D6"/>
    <w:rsid w:val="00544CF8"/>
    <w:rsid w:val="00544E75"/>
    <w:rsid w:val="00544EE8"/>
    <w:rsid w:val="00545217"/>
    <w:rsid w:val="005453C7"/>
    <w:rsid w:val="0054542E"/>
    <w:rsid w:val="00545847"/>
    <w:rsid w:val="005459D7"/>
    <w:rsid w:val="00545BF1"/>
    <w:rsid w:val="005461FD"/>
    <w:rsid w:val="005464F1"/>
    <w:rsid w:val="00547965"/>
    <w:rsid w:val="00547B71"/>
    <w:rsid w:val="00550304"/>
    <w:rsid w:val="00550528"/>
    <w:rsid w:val="00550732"/>
    <w:rsid w:val="00551268"/>
    <w:rsid w:val="005517C8"/>
    <w:rsid w:val="005521EB"/>
    <w:rsid w:val="0055224A"/>
    <w:rsid w:val="00552435"/>
    <w:rsid w:val="00552AEF"/>
    <w:rsid w:val="0055326C"/>
    <w:rsid w:val="00553DD6"/>
    <w:rsid w:val="00554345"/>
    <w:rsid w:val="00554A7F"/>
    <w:rsid w:val="00554C5C"/>
    <w:rsid w:val="00554E18"/>
    <w:rsid w:val="0055546B"/>
    <w:rsid w:val="0055604C"/>
    <w:rsid w:val="00556245"/>
    <w:rsid w:val="00556442"/>
    <w:rsid w:val="00556822"/>
    <w:rsid w:val="00556BD2"/>
    <w:rsid w:val="00556FB9"/>
    <w:rsid w:val="0055717C"/>
    <w:rsid w:val="00557618"/>
    <w:rsid w:val="00557C30"/>
    <w:rsid w:val="0056057A"/>
    <w:rsid w:val="005605FF"/>
    <w:rsid w:val="00560CE9"/>
    <w:rsid w:val="00560D6B"/>
    <w:rsid w:val="005610BA"/>
    <w:rsid w:val="0056123C"/>
    <w:rsid w:val="005615AA"/>
    <w:rsid w:val="005615D3"/>
    <w:rsid w:val="00561BD1"/>
    <w:rsid w:val="005626E5"/>
    <w:rsid w:val="0056286F"/>
    <w:rsid w:val="005629D1"/>
    <w:rsid w:val="00562BCA"/>
    <w:rsid w:val="00562FC8"/>
    <w:rsid w:val="00563366"/>
    <w:rsid w:val="005634EB"/>
    <w:rsid w:val="00563828"/>
    <w:rsid w:val="005638C0"/>
    <w:rsid w:val="005639E0"/>
    <w:rsid w:val="00563DE3"/>
    <w:rsid w:val="00563FA9"/>
    <w:rsid w:val="0056415A"/>
    <w:rsid w:val="005645E0"/>
    <w:rsid w:val="00564639"/>
    <w:rsid w:val="00564692"/>
    <w:rsid w:val="005646DE"/>
    <w:rsid w:val="00564ACC"/>
    <w:rsid w:val="00564EA4"/>
    <w:rsid w:val="00564ECF"/>
    <w:rsid w:val="00564F81"/>
    <w:rsid w:val="00565275"/>
    <w:rsid w:val="00565768"/>
    <w:rsid w:val="0056621D"/>
    <w:rsid w:val="00566243"/>
    <w:rsid w:val="005662AE"/>
    <w:rsid w:val="00566712"/>
    <w:rsid w:val="00566848"/>
    <w:rsid w:val="00566AE8"/>
    <w:rsid w:val="005671CC"/>
    <w:rsid w:val="00570503"/>
    <w:rsid w:val="00570624"/>
    <w:rsid w:val="00570838"/>
    <w:rsid w:val="00570883"/>
    <w:rsid w:val="00570974"/>
    <w:rsid w:val="00570BB1"/>
    <w:rsid w:val="00570E7D"/>
    <w:rsid w:val="005715F7"/>
    <w:rsid w:val="0057198F"/>
    <w:rsid w:val="00571AA5"/>
    <w:rsid w:val="00571B5B"/>
    <w:rsid w:val="00571DBE"/>
    <w:rsid w:val="00571DCB"/>
    <w:rsid w:val="005720FB"/>
    <w:rsid w:val="00572563"/>
    <w:rsid w:val="005731DF"/>
    <w:rsid w:val="0057346B"/>
    <w:rsid w:val="00573844"/>
    <w:rsid w:val="00573B41"/>
    <w:rsid w:val="00574AB7"/>
    <w:rsid w:val="00574BB4"/>
    <w:rsid w:val="0057577D"/>
    <w:rsid w:val="00575CAE"/>
    <w:rsid w:val="00576613"/>
    <w:rsid w:val="00576EE3"/>
    <w:rsid w:val="005771D9"/>
    <w:rsid w:val="005775D3"/>
    <w:rsid w:val="005801CD"/>
    <w:rsid w:val="0058060E"/>
    <w:rsid w:val="00580925"/>
    <w:rsid w:val="00580DEA"/>
    <w:rsid w:val="005813F0"/>
    <w:rsid w:val="00581520"/>
    <w:rsid w:val="005815BF"/>
    <w:rsid w:val="00582400"/>
    <w:rsid w:val="00582672"/>
    <w:rsid w:val="00582706"/>
    <w:rsid w:val="005834CD"/>
    <w:rsid w:val="005836AC"/>
    <w:rsid w:val="00583DE8"/>
    <w:rsid w:val="00584B2B"/>
    <w:rsid w:val="005853F0"/>
    <w:rsid w:val="00585A90"/>
    <w:rsid w:val="00586541"/>
    <w:rsid w:val="00586BCF"/>
    <w:rsid w:val="0058728B"/>
    <w:rsid w:val="0058780E"/>
    <w:rsid w:val="00587869"/>
    <w:rsid w:val="00587C17"/>
    <w:rsid w:val="00587C77"/>
    <w:rsid w:val="00590CFB"/>
    <w:rsid w:val="00591041"/>
    <w:rsid w:val="005911DF"/>
    <w:rsid w:val="00591A4A"/>
    <w:rsid w:val="00591EE3"/>
    <w:rsid w:val="005921BD"/>
    <w:rsid w:val="00592907"/>
    <w:rsid w:val="00592AAA"/>
    <w:rsid w:val="00592B57"/>
    <w:rsid w:val="00592CAF"/>
    <w:rsid w:val="0059390C"/>
    <w:rsid w:val="00593D54"/>
    <w:rsid w:val="00594708"/>
    <w:rsid w:val="00594723"/>
    <w:rsid w:val="00594DA6"/>
    <w:rsid w:val="00595212"/>
    <w:rsid w:val="005955A3"/>
    <w:rsid w:val="005956E5"/>
    <w:rsid w:val="0059579B"/>
    <w:rsid w:val="00595925"/>
    <w:rsid w:val="00595A50"/>
    <w:rsid w:val="00595C05"/>
    <w:rsid w:val="00595FFF"/>
    <w:rsid w:val="00596603"/>
    <w:rsid w:val="00596670"/>
    <w:rsid w:val="0059671C"/>
    <w:rsid w:val="00597289"/>
    <w:rsid w:val="00597412"/>
    <w:rsid w:val="00597887"/>
    <w:rsid w:val="005A0478"/>
    <w:rsid w:val="005A071B"/>
    <w:rsid w:val="005A0807"/>
    <w:rsid w:val="005A0A82"/>
    <w:rsid w:val="005A0CC9"/>
    <w:rsid w:val="005A1315"/>
    <w:rsid w:val="005A2452"/>
    <w:rsid w:val="005A255E"/>
    <w:rsid w:val="005A2590"/>
    <w:rsid w:val="005A25D9"/>
    <w:rsid w:val="005A2CB2"/>
    <w:rsid w:val="005A3061"/>
    <w:rsid w:val="005A3DE9"/>
    <w:rsid w:val="005A3F19"/>
    <w:rsid w:val="005A45D5"/>
    <w:rsid w:val="005A4D0F"/>
    <w:rsid w:val="005A4D84"/>
    <w:rsid w:val="005A5035"/>
    <w:rsid w:val="005A5485"/>
    <w:rsid w:val="005A6565"/>
    <w:rsid w:val="005A67D8"/>
    <w:rsid w:val="005A690F"/>
    <w:rsid w:val="005A6983"/>
    <w:rsid w:val="005A6CD3"/>
    <w:rsid w:val="005A6DFA"/>
    <w:rsid w:val="005A72C6"/>
    <w:rsid w:val="005A7B1A"/>
    <w:rsid w:val="005A7FE5"/>
    <w:rsid w:val="005B0552"/>
    <w:rsid w:val="005B05A0"/>
    <w:rsid w:val="005B0BBA"/>
    <w:rsid w:val="005B1111"/>
    <w:rsid w:val="005B2703"/>
    <w:rsid w:val="005B332C"/>
    <w:rsid w:val="005B34E3"/>
    <w:rsid w:val="005B3593"/>
    <w:rsid w:val="005B3715"/>
    <w:rsid w:val="005B38C6"/>
    <w:rsid w:val="005B3BA3"/>
    <w:rsid w:val="005B3E59"/>
    <w:rsid w:val="005B4016"/>
    <w:rsid w:val="005B4257"/>
    <w:rsid w:val="005B4913"/>
    <w:rsid w:val="005B4B20"/>
    <w:rsid w:val="005B4E36"/>
    <w:rsid w:val="005B51F6"/>
    <w:rsid w:val="005B6022"/>
    <w:rsid w:val="005B65D8"/>
    <w:rsid w:val="005B663D"/>
    <w:rsid w:val="005B6CD3"/>
    <w:rsid w:val="005B6EE3"/>
    <w:rsid w:val="005B7933"/>
    <w:rsid w:val="005B797E"/>
    <w:rsid w:val="005B7E91"/>
    <w:rsid w:val="005C0C35"/>
    <w:rsid w:val="005C0D2E"/>
    <w:rsid w:val="005C0D47"/>
    <w:rsid w:val="005C13F7"/>
    <w:rsid w:val="005C193B"/>
    <w:rsid w:val="005C1AD2"/>
    <w:rsid w:val="005C1D4B"/>
    <w:rsid w:val="005C1D97"/>
    <w:rsid w:val="005C2046"/>
    <w:rsid w:val="005C270C"/>
    <w:rsid w:val="005C2BDD"/>
    <w:rsid w:val="005C30BB"/>
    <w:rsid w:val="005C322E"/>
    <w:rsid w:val="005C3889"/>
    <w:rsid w:val="005C3943"/>
    <w:rsid w:val="005C3C23"/>
    <w:rsid w:val="005C40E3"/>
    <w:rsid w:val="005C4533"/>
    <w:rsid w:val="005C4882"/>
    <w:rsid w:val="005C4D01"/>
    <w:rsid w:val="005C5001"/>
    <w:rsid w:val="005C5302"/>
    <w:rsid w:val="005C5335"/>
    <w:rsid w:val="005C5638"/>
    <w:rsid w:val="005C5ABD"/>
    <w:rsid w:val="005C5D96"/>
    <w:rsid w:val="005C64BC"/>
    <w:rsid w:val="005C66F2"/>
    <w:rsid w:val="005C6BCB"/>
    <w:rsid w:val="005C6DC2"/>
    <w:rsid w:val="005C6DFA"/>
    <w:rsid w:val="005C7B72"/>
    <w:rsid w:val="005D0764"/>
    <w:rsid w:val="005D0B30"/>
    <w:rsid w:val="005D0E03"/>
    <w:rsid w:val="005D0E5D"/>
    <w:rsid w:val="005D1667"/>
    <w:rsid w:val="005D171B"/>
    <w:rsid w:val="005D2009"/>
    <w:rsid w:val="005D2F0A"/>
    <w:rsid w:val="005D3168"/>
    <w:rsid w:val="005D3440"/>
    <w:rsid w:val="005D35DB"/>
    <w:rsid w:val="005D3DFB"/>
    <w:rsid w:val="005D4532"/>
    <w:rsid w:val="005D4839"/>
    <w:rsid w:val="005D4DAD"/>
    <w:rsid w:val="005D4E41"/>
    <w:rsid w:val="005D52DD"/>
    <w:rsid w:val="005D54FC"/>
    <w:rsid w:val="005D5783"/>
    <w:rsid w:val="005D58FE"/>
    <w:rsid w:val="005D59D5"/>
    <w:rsid w:val="005D615D"/>
    <w:rsid w:val="005D66ED"/>
    <w:rsid w:val="005D6A43"/>
    <w:rsid w:val="005D711F"/>
    <w:rsid w:val="005D72F0"/>
    <w:rsid w:val="005D75BC"/>
    <w:rsid w:val="005E1656"/>
    <w:rsid w:val="005E189D"/>
    <w:rsid w:val="005E1C67"/>
    <w:rsid w:val="005E1D58"/>
    <w:rsid w:val="005E1E47"/>
    <w:rsid w:val="005E2280"/>
    <w:rsid w:val="005E23BE"/>
    <w:rsid w:val="005E309C"/>
    <w:rsid w:val="005E375D"/>
    <w:rsid w:val="005E38B6"/>
    <w:rsid w:val="005E39CE"/>
    <w:rsid w:val="005E413F"/>
    <w:rsid w:val="005E5009"/>
    <w:rsid w:val="005E5078"/>
    <w:rsid w:val="005E5539"/>
    <w:rsid w:val="005E5CA5"/>
    <w:rsid w:val="005E5E67"/>
    <w:rsid w:val="005E5F33"/>
    <w:rsid w:val="005E652A"/>
    <w:rsid w:val="005E675F"/>
    <w:rsid w:val="005E6AE9"/>
    <w:rsid w:val="005E6B15"/>
    <w:rsid w:val="005E6C6D"/>
    <w:rsid w:val="005F02D4"/>
    <w:rsid w:val="005F1966"/>
    <w:rsid w:val="005F1997"/>
    <w:rsid w:val="005F1B09"/>
    <w:rsid w:val="005F1BD6"/>
    <w:rsid w:val="005F1DC0"/>
    <w:rsid w:val="005F21DA"/>
    <w:rsid w:val="005F243B"/>
    <w:rsid w:val="005F2DA6"/>
    <w:rsid w:val="005F35A8"/>
    <w:rsid w:val="005F38CF"/>
    <w:rsid w:val="005F3954"/>
    <w:rsid w:val="005F3BB8"/>
    <w:rsid w:val="005F4C55"/>
    <w:rsid w:val="005F4CA2"/>
    <w:rsid w:val="005F5D33"/>
    <w:rsid w:val="005F61F8"/>
    <w:rsid w:val="005F78B3"/>
    <w:rsid w:val="00600463"/>
    <w:rsid w:val="0060057D"/>
    <w:rsid w:val="0060106F"/>
    <w:rsid w:val="006012F0"/>
    <w:rsid w:val="00601683"/>
    <w:rsid w:val="00601B36"/>
    <w:rsid w:val="0060218E"/>
    <w:rsid w:val="006024D9"/>
    <w:rsid w:val="0060256C"/>
    <w:rsid w:val="00602624"/>
    <w:rsid w:val="00602D51"/>
    <w:rsid w:val="0060358D"/>
    <w:rsid w:val="00603695"/>
    <w:rsid w:val="00603808"/>
    <w:rsid w:val="0060399C"/>
    <w:rsid w:val="00603C65"/>
    <w:rsid w:val="00603F04"/>
    <w:rsid w:val="00604039"/>
    <w:rsid w:val="00604594"/>
    <w:rsid w:val="00604ACF"/>
    <w:rsid w:val="00604C25"/>
    <w:rsid w:val="00604D70"/>
    <w:rsid w:val="00604EBE"/>
    <w:rsid w:val="006056CD"/>
    <w:rsid w:val="0060581C"/>
    <w:rsid w:val="00605B0D"/>
    <w:rsid w:val="00605D31"/>
    <w:rsid w:val="00605F22"/>
    <w:rsid w:val="00605F83"/>
    <w:rsid w:val="0060665B"/>
    <w:rsid w:val="00606D4D"/>
    <w:rsid w:val="00606F46"/>
    <w:rsid w:val="00607598"/>
    <w:rsid w:val="0060789F"/>
    <w:rsid w:val="00610219"/>
    <w:rsid w:val="006105C8"/>
    <w:rsid w:val="00610915"/>
    <w:rsid w:val="00610A01"/>
    <w:rsid w:val="00610B48"/>
    <w:rsid w:val="0061114E"/>
    <w:rsid w:val="00611527"/>
    <w:rsid w:val="0061158E"/>
    <w:rsid w:val="006116F6"/>
    <w:rsid w:val="00611AA6"/>
    <w:rsid w:val="00611C24"/>
    <w:rsid w:val="00611E40"/>
    <w:rsid w:val="0061212B"/>
    <w:rsid w:val="006125F0"/>
    <w:rsid w:val="00613117"/>
    <w:rsid w:val="0061343C"/>
    <w:rsid w:val="0061394B"/>
    <w:rsid w:val="00613CB7"/>
    <w:rsid w:val="0061427E"/>
    <w:rsid w:val="006143F4"/>
    <w:rsid w:val="006153D9"/>
    <w:rsid w:val="006157B0"/>
    <w:rsid w:val="00615923"/>
    <w:rsid w:val="006162C1"/>
    <w:rsid w:val="0061676C"/>
    <w:rsid w:val="00616912"/>
    <w:rsid w:val="00616CC5"/>
    <w:rsid w:val="00617A37"/>
    <w:rsid w:val="006200B9"/>
    <w:rsid w:val="0062074A"/>
    <w:rsid w:val="006208A7"/>
    <w:rsid w:val="00621076"/>
    <w:rsid w:val="00621423"/>
    <w:rsid w:val="006214B8"/>
    <w:rsid w:val="0062190F"/>
    <w:rsid w:val="006219AE"/>
    <w:rsid w:val="00621A07"/>
    <w:rsid w:val="00621B6F"/>
    <w:rsid w:val="00621D75"/>
    <w:rsid w:val="00621F64"/>
    <w:rsid w:val="0062212C"/>
    <w:rsid w:val="00622537"/>
    <w:rsid w:val="006225C6"/>
    <w:rsid w:val="00622830"/>
    <w:rsid w:val="00622A3E"/>
    <w:rsid w:val="00622BA1"/>
    <w:rsid w:val="00622F72"/>
    <w:rsid w:val="00622F94"/>
    <w:rsid w:val="00622FA2"/>
    <w:rsid w:val="00623423"/>
    <w:rsid w:val="00623CEE"/>
    <w:rsid w:val="00624647"/>
    <w:rsid w:val="00624AC5"/>
    <w:rsid w:val="006250B4"/>
    <w:rsid w:val="0062532C"/>
    <w:rsid w:val="00625A3E"/>
    <w:rsid w:val="00625D25"/>
    <w:rsid w:val="00626DCA"/>
    <w:rsid w:val="00627021"/>
    <w:rsid w:val="006278FC"/>
    <w:rsid w:val="00627A6F"/>
    <w:rsid w:val="00627F36"/>
    <w:rsid w:val="00630B48"/>
    <w:rsid w:val="00630F94"/>
    <w:rsid w:val="00631896"/>
    <w:rsid w:val="00631F9E"/>
    <w:rsid w:val="0063284C"/>
    <w:rsid w:val="006329FB"/>
    <w:rsid w:val="00633070"/>
    <w:rsid w:val="0063372C"/>
    <w:rsid w:val="006338C0"/>
    <w:rsid w:val="006339AD"/>
    <w:rsid w:val="00633BCF"/>
    <w:rsid w:val="00633F25"/>
    <w:rsid w:val="006346BA"/>
    <w:rsid w:val="00634803"/>
    <w:rsid w:val="00634D60"/>
    <w:rsid w:val="00635007"/>
    <w:rsid w:val="00635401"/>
    <w:rsid w:val="0063551A"/>
    <w:rsid w:val="0063557B"/>
    <w:rsid w:val="00636053"/>
    <w:rsid w:val="00636373"/>
    <w:rsid w:val="006363BA"/>
    <w:rsid w:val="00636706"/>
    <w:rsid w:val="006400F0"/>
    <w:rsid w:val="00640510"/>
    <w:rsid w:val="00640A83"/>
    <w:rsid w:val="00640E0C"/>
    <w:rsid w:val="00640FEB"/>
    <w:rsid w:val="006410C3"/>
    <w:rsid w:val="006412FB"/>
    <w:rsid w:val="006418CF"/>
    <w:rsid w:val="00641B64"/>
    <w:rsid w:val="00641B83"/>
    <w:rsid w:val="00641C71"/>
    <w:rsid w:val="00641E5F"/>
    <w:rsid w:val="00642241"/>
    <w:rsid w:val="006432F7"/>
    <w:rsid w:val="00643C87"/>
    <w:rsid w:val="00644942"/>
    <w:rsid w:val="00644957"/>
    <w:rsid w:val="006456AC"/>
    <w:rsid w:val="00645AAE"/>
    <w:rsid w:val="0064637F"/>
    <w:rsid w:val="006467BD"/>
    <w:rsid w:val="00646B7C"/>
    <w:rsid w:val="00647C0E"/>
    <w:rsid w:val="00647DA3"/>
    <w:rsid w:val="00647F9B"/>
    <w:rsid w:val="0065094D"/>
    <w:rsid w:val="00650A05"/>
    <w:rsid w:val="00650C29"/>
    <w:rsid w:val="006515E4"/>
    <w:rsid w:val="00651994"/>
    <w:rsid w:val="00651D0C"/>
    <w:rsid w:val="006520AE"/>
    <w:rsid w:val="006522E5"/>
    <w:rsid w:val="00652C51"/>
    <w:rsid w:val="006533E0"/>
    <w:rsid w:val="00653690"/>
    <w:rsid w:val="00654415"/>
    <w:rsid w:val="00654914"/>
    <w:rsid w:val="00654CB0"/>
    <w:rsid w:val="00655051"/>
    <w:rsid w:val="00655B88"/>
    <w:rsid w:val="0065620E"/>
    <w:rsid w:val="00656319"/>
    <w:rsid w:val="00656B43"/>
    <w:rsid w:val="00657572"/>
    <w:rsid w:val="006605E0"/>
    <w:rsid w:val="0066078A"/>
    <w:rsid w:val="00660DFE"/>
    <w:rsid w:val="00660FEB"/>
    <w:rsid w:val="006613D9"/>
    <w:rsid w:val="006623FA"/>
    <w:rsid w:val="006625E1"/>
    <w:rsid w:val="006625EF"/>
    <w:rsid w:val="006626CA"/>
    <w:rsid w:val="0066270E"/>
    <w:rsid w:val="006634A0"/>
    <w:rsid w:val="006638AE"/>
    <w:rsid w:val="0066427A"/>
    <w:rsid w:val="00666C3F"/>
    <w:rsid w:val="00666C7E"/>
    <w:rsid w:val="00666F0D"/>
    <w:rsid w:val="0066716F"/>
    <w:rsid w:val="0066747C"/>
    <w:rsid w:val="00670128"/>
    <w:rsid w:val="00670468"/>
    <w:rsid w:val="00670BC6"/>
    <w:rsid w:val="00670FA2"/>
    <w:rsid w:val="00671291"/>
    <w:rsid w:val="006713BB"/>
    <w:rsid w:val="00671BA0"/>
    <w:rsid w:val="00672710"/>
    <w:rsid w:val="0067291E"/>
    <w:rsid w:val="00672AA4"/>
    <w:rsid w:val="00672DA0"/>
    <w:rsid w:val="00672FDA"/>
    <w:rsid w:val="006732E7"/>
    <w:rsid w:val="00673308"/>
    <w:rsid w:val="00673397"/>
    <w:rsid w:val="00673A37"/>
    <w:rsid w:val="00673BFC"/>
    <w:rsid w:val="00673D03"/>
    <w:rsid w:val="00673E18"/>
    <w:rsid w:val="006745B5"/>
    <w:rsid w:val="00674610"/>
    <w:rsid w:val="0067495B"/>
    <w:rsid w:val="00674BC9"/>
    <w:rsid w:val="00674D01"/>
    <w:rsid w:val="00674D4A"/>
    <w:rsid w:val="00675209"/>
    <w:rsid w:val="006752DF"/>
    <w:rsid w:val="00676D6B"/>
    <w:rsid w:val="00676D88"/>
    <w:rsid w:val="0067766E"/>
    <w:rsid w:val="00677C65"/>
    <w:rsid w:val="00680ACC"/>
    <w:rsid w:val="00681BC0"/>
    <w:rsid w:val="00682868"/>
    <w:rsid w:val="00683762"/>
    <w:rsid w:val="00683DB9"/>
    <w:rsid w:val="006845EB"/>
    <w:rsid w:val="00684822"/>
    <w:rsid w:val="00684AA8"/>
    <w:rsid w:val="006853E1"/>
    <w:rsid w:val="00685469"/>
    <w:rsid w:val="00685662"/>
    <w:rsid w:val="00685761"/>
    <w:rsid w:val="006857C8"/>
    <w:rsid w:val="006861A3"/>
    <w:rsid w:val="0068689F"/>
    <w:rsid w:val="006868EE"/>
    <w:rsid w:val="00687338"/>
    <w:rsid w:val="00687569"/>
    <w:rsid w:val="006878A6"/>
    <w:rsid w:val="00687DDE"/>
    <w:rsid w:val="00690032"/>
    <w:rsid w:val="006900B2"/>
    <w:rsid w:val="006904CD"/>
    <w:rsid w:val="00690F22"/>
    <w:rsid w:val="00691508"/>
    <w:rsid w:val="00692253"/>
    <w:rsid w:val="006926EC"/>
    <w:rsid w:val="0069288A"/>
    <w:rsid w:val="00692B8A"/>
    <w:rsid w:val="00693081"/>
    <w:rsid w:val="006932D0"/>
    <w:rsid w:val="00693C61"/>
    <w:rsid w:val="00693FF5"/>
    <w:rsid w:val="00694B7D"/>
    <w:rsid w:val="00694D37"/>
    <w:rsid w:val="00694ED6"/>
    <w:rsid w:val="00695877"/>
    <w:rsid w:val="0069614A"/>
    <w:rsid w:val="00696B05"/>
    <w:rsid w:val="00696B66"/>
    <w:rsid w:val="00696BBD"/>
    <w:rsid w:val="0069780E"/>
    <w:rsid w:val="00697A3B"/>
    <w:rsid w:val="00697ADE"/>
    <w:rsid w:val="00697B0D"/>
    <w:rsid w:val="00697B8D"/>
    <w:rsid w:val="00697D9F"/>
    <w:rsid w:val="006A00FC"/>
    <w:rsid w:val="006A0BD2"/>
    <w:rsid w:val="006A0BE9"/>
    <w:rsid w:val="006A1938"/>
    <w:rsid w:val="006A1BE1"/>
    <w:rsid w:val="006A2AE0"/>
    <w:rsid w:val="006A2E4F"/>
    <w:rsid w:val="006A3713"/>
    <w:rsid w:val="006A3A7B"/>
    <w:rsid w:val="006A3CCA"/>
    <w:rsid w:val="006A3D7C"/>
    <w:rsid w:val="006A44AF"/>
    <w:rsid w:val="006A48FF"/>
    <w:rsid w:val="006A50AF"/>
    <w:rsid w:val="006A51A2"/>
    <w:rsid w:val="006A5452"/>
    <w:rsid w:val="006A5D48"/>
    <w:rsid w:val="006A6506"/>
    <w:rsid w:val="006A6BDB"/>
    <w:rsid w:val="006A70B3"/>
    <w:rsid w:val="006A7924"/>
    <w:rsid w:val="006A7B13"/>
    <w:rsid w:val="006A7CB6"/>
    <w:rsid w:val="006B02D3"/>
    <w:rsid w:val="006B13A5"/>
    <w:rsid w:val="006B1685"/>
    <w:rsid w:val="006B17C9"/>
    <w:rsid w:val="006B245C"/>
    <w:rsid w:val="006B24F0"/>
    <w:rsid w:val="006B2587"/>
    <w:rsid w:val="006B289D"/>
    <w:rsid w:val="006B2E31"/>
    <w:rsid w:val="006B2E57"/>
    <w:rsid w:val="006B336E"/>
    <w:rsid w:val="006B3388"/>
    <w:rsid w:val="006B363D"/>
    <w:rsid w:val="006B3801"/>
    <w:rsid w:val="006B3AE6"/>
    <w:rsid w:val="006B409F"/>
    <w:rsid w:val="006B4613"/>
    <w:rsid w:val="006B4A9B"/>
    <w:rsid w:val="006B4E9E"/>
    <w:rsid w:val="006B50F0"/>
    <w:rsid w:val="006B5975"/>
    <w:rsid w:val="006B5DED"/>
    <w:rsid w:val="006B5E6A"/>
    <w:rsid w:val="006B66A9"/>
    <w:rsid w:val="006B67AE"/>
    <w:rsid w:val="006B6DE3"/>
    <w:rsid w:val="006B6FC2"/>
    <w:rsid w:val="006B79DF"/>
    <w:rsid w:val="006C03D0"/>
    <w:rsid w:val="006C07D6"/>
    <w:rsid w:val="006C0D37"/>
    <w:rsid w:val="006C1DB3"/>
    <w:rsid w:val="006C2AB7"/>
    <w:rsid w:val="006C3096"/>
    <w:rsid w:val="006C3B54"/>
    <w:rsid w:val="006C3D78"/>
    <w:rsid w:val="006C4229"/>
    <w:rsid w:val="006C4E2A"/>
    <w:rsid w:val="006C4FC9"/>
    <w:rsid w:val="006C58F0"/>
    <w:rsid w:val="006C60D2"/>
    <w:rsid w:val="006C6A14"/>
    <w:rsid w:val="006C6AA4"/>
    <w:rsid w:val="006C704A"/>
    <w:rsid w:val="006C7237"/>
    <w:rsid w:val="006C7765"/>
    <w:rsid w:val="006C77B1"/>
    <w:rsid w:val="006C7863"/>
    <w:rsid w:val="006C7C46"/>
    <w:rsid w:val="006C7E35"/>
    <w:rsid w:val="006D0241"/>
    <w:rsid w:val="006D06F7"/>
    <w:rsid w:val="006D0BC5"/>
    <w:rsid w:val="006D1058"/>
    <w:rsid w:val="006D11EB"/>
    <w:rsid w:val="006D1362"/>
    <w:rsid w:val="006D1842"/>
    <w:rsid w:val="006D1E46"/>
    <w:rsid w:val="006D23B2"/>
    <w:rsid w:val="006D2418"/>
    <w:rsid w:val="006D2D4F"/>
    <w:rsid w:val="006D4126"/>
    <w:rsid w:val="006D4F87"/>
    <w:rsid w:val="006D560E"/>
    <w:rsid w:val="006D5651"/>
    <w:rsid w:val="006D5F32"/>
    <w:rsid w:val="006D5F51"/>
    <w:rsid w:val="006D615E"/>
    <w:rsid w:val="006D6432"/>
    <w:rsid w:val="006D65A1"/>
    <w:rsid w:val="006D65E8"/>
    <w:rsid w:val="006D6620"/>
    <w:rsid w:val="006D694E"/>
    <w:rsid w:val="006D7218"/>
    <w:rsid w:val="006D7EAA"/>
    <w:rsid w:val="006E01CA"/>
    <w:rsid w:val="006E11AF"/>
    <w:rsid w:val="006E15F1"/>
    <w:rsid w:val="006E17FF"/>
    <w:rsid w:val="006E180E"/>
    <w:rsid w:val="006E222F"/>
    <w:rsid w:val="006E2555"/>
    <w:rsid w:val="006E2D69"/>
    <w:rsid w:val="006E3D43"/>
    <w:rsid w:val="006E3DDF"/>
    <w:rsid w:val="006E4262"/>
    <w:rsid w:val="006E5010"/>
    <w:rsid w:val="006E52FA"/>
    <w:rsid w:val="006E62E8"/>
    <w:rsid w:val="006E664A"/>
    <w:rsid w:val="006E673A"/>
    <w:rsid w:val="006E7FB7"/>
    <w:rsid w:val="006F0E1A"/>
    <w:rsid w:val="006F1350"/>
    <w:rsid w:val="006F1567"/>
    <w:rsid w:val="006F15F0"/>
    <w:rsid w:val="006F286B"/>
    <w:rsid w:val="006F2EBE"/>
    <w:rsid w:val="006F359C"/>
    <w:rsid w:val="006F426C"/>
    <w:rsid w:val="006F47EE"/>
    <w:rsid w:val="006F4991"/>
    <w:rsid w:val="006F5584"/>
    <w:rsid w:val="006F5BEC"/>
    <w:rsid w:val="006F5CBD"/>
    <w:rsid w:val="006F5E70"/>
    <w:rsid w:val="006F67FC"/>
    <w:rsid w:val="006F77DC"/>
    <w:rsid w:val="006F7BED"/>
    <w:rsid w:val="007007CF"/>
    <w:rsid w:val="0070101C"/>
    <w:rsid w:val="00701407"/>
    <w:rsid w:val="007015A1"/>
    <w:rsid w:val="00701B56"/>
    <w:rsid w:val="00702337"/>
    <w:rsid w:val="007023A5"/>
    <w:rsid w:val="007026EE"/>
    <w:rsid w:val="00702733"/>
    <w:rsid w:val="00702C63"/>
    <w:rsid w:val="00702E9F"/>
    <w:rsid w:val="00702EAF"/>
    <w:rsid w:val="00702EB2"/>
    <w:rsid w:val="00702EBC"/>
    <w:rsid w:val="00703B67"/>
    <w:rsid w:val="007047C6"/>
    <w:rsid w:val="00704886"/>
    <w:rsid w:val="0070491D"/>
    <w:rsid w:val="00704BDD"/>
    <w:rsid w:val="00705346"/>
    <w:rsid w:val="007055C1"/>
    <w:rsid w:val="00705BBF"/>
    <w:rsid w:val="00705DC6"/>
    <w:rsid w:val="00705F5B"/>
    <w:rsid w:val="007067E3"/>
    <w:rsid w:val="00706D05"/>
    <w:rsid w:val="00706D56"/>
    <w:rsid w:val="007074BE"/>
    <w:rsid w:val="00707CD4"/>
    <w:rsid w:val="00710AAA"/>
    <w:rsid w:val="00711777"/>
    <w:rsid w:val="007119B3"/>
    <w:rsid w:val="00711DAC"/>
    <w:rsid w:val="0071234A"/>
    <w:rsid w:val="007123F8"/>
    <w:rsid w:val="00712A99"/>
    <w:rsid w:val="00712CFD"/>
    <w:rsid w:val="00712EAD"/>
    <w:rsid w:val="007134D0"/>
    <w:rsid w:val="007138C8"/>
    <w:rsid w:val="007138E0"/>
    <w:rsid w:val="00713AEE"/>
    <w:rsid w:val="007140CB"/>
    <w:rsid w:val="00714189"/>
    <w:rsid w:val="00714429"/>
    <w:rsid w:val="0071468A"/>
    <w:rsid w:val="007152D7"/>
    <w:rsid w:val="00715EF1"/>
    <w:rsid w:val="0071644F"/>
    <w:rsid w:val="007166B2"/>
    <w:rsid w:val="0071700F"/>
    <w:rsid w:val="0071711A"/>
    <w:rsid w:val="007171C3"/>
    <w:rsid w:val="00717460"/>
    <w:rsid w:val="007176D2"/>
    <w:rsid w:val="00717A6F"/>
    <w:rsid w:val="00717E6E"/>
    <w:rsid w:val="00720158"/>
    <w:rsid w:val="007206E4"/>
    <w:rsid w:val="00720987"/>
    <w:rsid w:val="00720A44"/>
    <w:rsid w:val="00720FB6"/>
    <w:rsid w:val="00721516"/>
    <w:rsid w:val="0072291D"/>
    <w:rsid w:val="00723255"/>
    <w:rsid w:val="00723AF3"/>
    <w:rsid w:val="00723CA3"/>
    <w:rsid w:val="00724B2B"/>
    <w:rsid w:val="00724C94"/>
    <w:rsid w:val="0072575D"/>
    <w:rsid w:val="00725AF7"/>
    <w:rsid w:val="00725C97"/>
    <w:rsid w:val="00725D6C"/>
    <w:rsid w:val="0072673D"/>
    <w:rsid w:val="00726D4A"/>
    <w:rsid w:val="00726EA8"/>
    <w:rsid w:val="00726F02"/>
    <w:rsid w:val="007272EF"/>
    <w:rsid w:val="007276D9"/>
    <w:rsid w:val="00727976"/>
    <w:rsid w:val="007279A6"/>
    <w:rsid w:val="00727B34"/>
    <w:rsid w:val="00727CA9"/>
    <w:rsid w:val="00727E5C"/>
    <w:rsid w:val="00730402"/>
    <w:rsid w:val="00730919"/>
    <w:rsid w:val="00730F77"/>
    <w:rsid w:val="00731279"/>
    <w:rsid w:val="00731B6A"/>
    <w:rsid w:val="00731DDB"/>
    <w:rsid w:val="00731F77"/>
    <w:rsid w:val="00732406"/>
    <w:rsid w:val="00732DE7"/>
    <w:rsid w:val="00732E2D"/>
    <w:rsid w:val="00732FCA"/>
    <w:rsid w:val="0073301B"/>
    <w:rsid w:val="00733144"/>
    <w:rsid w:val="0073351A"/>
    <w:rsid w:val="00733697"/>
    <w:rsid w:val="00733A22"/>
    <w:rsid w:val="00733A5F"/>
    <w:rsid w:val="00733D72"/>
    <w:rsid w:val="00733FB4"/>
    <w:rsid w:val="0073423D"/>
    <w:rsid w:val="0073432E"/>
    <w:rsid w:val="0073468E"/>
    <w:rsid w:val="00734C81"/>
    <w:rsid w:val="00734F4A"/>
    <w:rsid w:val="00735120"/>
    <w:rsid w:val="00735405"/>
    <w:rsid w:val="007355EE"/>
    <w:rsid w:val="00735A09"/>
    <w:rsid w:val="00735F15"/>
    <w:rsid w:val="007365DE"/>
    <w:rsid w:val="00736655"/>
    <w:rsid w:val="00736E84"/>
    <w:rsid w:val="00740185"/>
    <w:rsid w:val="007402EC"/>
    <w:rsid w:val="007403D9"/>
    <w:rsid w:val="007406C4"/>
    <w:rsid w:val="00740B1F"/>
    <w:rsid w:val="00740C56"/>
    <w:rsid w:val="00740D24"/>
    <w:rsid w:val="00740F9D"/>
    <w:rsid w:val="007416D6"/>
    <w:rsid w:val="0074215D"/>
    <w:rsid w:val="007427AE"/>
    <w:rsid w:val="0074291B"/>
    <w:rsid w:val="00742C9A"/>
    <w:rsid w:val="00743546"/>
    <w:rsid w:val="007437D6"/>
    <w:rsid w:val="00743CF3"/>
    <w:rsid w:val="00743F0B"/>
    <w:rsid w:val="00744094"/>
    <w:rsid w:val="00744408"/>
    <w:rsid w:val="007446E8"/>
    <w:rsid w:val="0074491B"/>
    <w:rsid w:val="00745374"/>
    <w:rsid w:val="00745583"/>
    <w:rsid w:val="00745BEF"/>
    <w:rsid w:val="00745DEB"/>
    <w:rsid w:val="00746109"/>
    <w:rsid w:val="00746114"/>
    <w:rsid w:val="00746469"/>
    <w:rsid w:val="00746992"/>
    <w:rsid w:val="00747262"/>
    <w:rsid w:val="00747416"/>
    <w:rsid w:val="007475F4"/>
    <w:rsid w:val="007476F6"/>
    <w:rsid w:val="007478BE"/>
    <w:rsid w:val="00747C69"/>
    <w:rsid w:val="00747F11"/>
    <w:rsid w:val="007504C2"/>
    <w:rsid w:val="00750504"/>
    <w:rsid w:val="007509A8"/>
    <w:rsid w:val="007509F0"/>
    <w:rsid w:val="00750AC2"/>
    <w:rsid w:val="00750EC5"/>
    <w:rsid w:val="00751798"/>
    <w:rsid w:val="00751AEF"/>
    <w:rsid w:val="00751B35"/>
    <w:rsid w:val="00751D23"/>
    <w:rsid w:val="00752010"/>
    <w:rsid w:val="00752AB3"/>
    <w:rsid w:val="0075309A"/>
    <w:rsid w:val="00753B54"/>
    <w:rsid w:val="00754357"/>
    <w:rsid w:val="00754473"/>
    <w:rsid w:val="007545CE"/>
    <w:rsid w:val="00755118"/>
    <w:rsid w:val="007554E3"/>
    <w:rsid w:val="00755C48"/>
    <w:rsid w:val="00755E14"/>
    <w:rsid w:val="00756121"/>
    <w:rsid w:val="00756253"/>
    <w:rsid w:val="00756312"/>
    <w:rsid w:val="00756460"/>
    <w:rsid w:val="0075691A"/>
    <w:rsid w:val="00756ADD"/>
    <w:rsid w:val="0075724B"/>
    <w:rsid w:val="0075765F"/>
    <w:rsid w:val="00757E83"/>
    <w:rsid w:val="00760975"/>
    <w:rsid w:val="00760FA2"/>
    <w:rsid w:val="00761327"/>
    <w:rsid w:val="007613FE"/>
    <w:rsid w:val="00761525"/>
    <w:rsid w:val="0076178E"/>
    <w:rsid w:val="00761908"/>
    <w:rsid w:val="00761B3C"/>
    <w:rsid w:val="00762792"/>
    <w:rsid w:val="00762CCC"/>
    <w:rsid w:val="0076378A"/>
    <w:rsid w:val="00763AEC"/>
    <w:rsid w:val="00764063"/>
    <w:rsid w:val="007642CE"/>
    <w:rsid w:val="007644EE"/>
    <w:rsid w:val="00764653"/>
    <w:rsid w:val="007646C1"/>
    <w:rsid w:val="007647F1"/>
    <w:rsid w:val="007648D1"/>
    <w:rsid w:val="00765BEC"/>
    <w:rsid w:val="00765D45"/>
    <w:rsid w:val="00766166"/>
    <w:rsid w:val="0076639B"/>
    <w:rsid w:val="00766F99"/>
    <w:rsid w:val="00767029"/>
    <w:rsid w:val="007671DF"/>
    <w:rsid w:val="007674FC"/>
    <w:rsid w:val="007675DB"/>
    <w:rsid w:val="00767752"/>
    <w:rsid w:val="007702D7"/>
    <w:rsid w:val="007718D7"/>
    <w:rsid w:val="00771C20"/>
    <w:rsid w:val="00771C28"/>
    <w:rsid w:val="0077237D"/>
    <w:rsid w:val="00772DB1"/>
    <w:rsid w:val="00772DF2"/>
    <w:rsid w:val="00772E61"/>
    <w:rsid w:val="00773A2B"/>
    <w:rsid w:val="00773CD7"/>
    <w:rsid w:val="00773D65"/>
    <w:rsid w:val="00774BEF"/>
    <w:rsid w:val="00774F9E"/>
    <w:rsid w:val="0077514C"/>
    <w:rsid w:val="007753CA"/>
    <w:rsid w:val="00775760"/>
    <w:rsid w:val="007757FB"/>
    <w:rsid w:val="007759F6"/>
    <w:rsid w:val="00775D99"/>
    <w:rsid w:val="00776682"/>
    <w:rsid w:val="00776F48"/>
    <w:rsid w:val="00777DE3"/>
    <w:rsid w:val="00777E0C"/>
    <w:rsid w:val="007804A5"/>
    <w:rsid w:val="00780E62"/>
    <w:rsid w:val="00781DD3"/>
    <w:rsid w:val="00782CB3"/>
    <w:rsid w:val="00783093"/>
    <w:rsid w:val="00783848"/>
    <w:rsid w:val="0078469F"/>
    <w:rsid w:val="00784C84"/>
    <w:rsid w:val="00784DE9"/>
    <w:rsid w:val="00785854"/>
    <w:rsid w:val="00785AB6"/>
    <w:rsid w:val="00785E6D"/>
    <w:rsid w:val="00786772"/>
    <w:rsid w:val="00786B76"/>
    <w:rsid w:val="00787411"/>
    <w:rsid w:val="0078757F"/>
    <w:rsid w:val="00787800"/>
    <w:rsid w:val="0079018F"/>
    <w:rsid w:val="00790CE1"/>
    <w:rsid w:val="007910A0"/>
    <w:rsid w:val="00791FF8"/>
    <w:rsid w:val="007926F4"/>
    <w:rsid w:val="0079275D"/>
    <w:rsid w:val="00792FE5"/>
    <w:rsid w:val="007930BB"/>
    <w:rsid w:val="007935A5"/>
    <w:rsid w:val="00793942"/>
    <w:rsid w:val="0079462B"/>
    <w:rsid w:val="0079479C"/>
    <w:rsid w:val="00794BCD"/>
    <w:rsid w:val="00795181"/>
    <w:rsid w:val="00795290"/>
    <w:rsid w:val="0079548B"/>
    <w:rsid w:val="00795B0D"/>
    <w:rsid w:val="00795D7F"/>
    <w:rsid w:val="0079619F"/>
    <w:rsid w:val="00796294"/>
    <w:rsid w:val="00796411"/>
    <w:rsid w:val="00796476"/>
    <w:rsid w:val="007969C1"/>
    <w:rsid w:val="0079751E"/>
    <w:rsid w:val="007977AE"/>
    <w:rsid w:val="007978F0"/>
    <w:rsid w:val="00797B90"/>
    <w:rsid w:val="00797CA8"/>
    <w:rsid w:val="007A0311"/>
    <w:rsid w:val="007A10CA"/>
    <w:rsid w:val="007A11C2"/>
    <w:rsid w:val="007A179F"/>
    <w:rsid w:val="007A22B2"/>
    <w:rsid w:val="007A2ECE"/>
    <w:rsid w:val="007A34B7"/>
    <w:rsid w:val="007A3997"/>
    <w:rsid w:val="007A3FDE"/>
    <w:rsid w:val="007A44BE"/>
    <w:rsid w:val="007A4E2A"/>
    <w:rsid w:val="007A551A"/>
    <w:rsid w:val="007A5A1D"/>
    <w:rsid w:val="007A5B80"/>
    <w:rsid w:val="007A5D92"/>
    <w:rsid w:val="007A619D"/>
    <w:rsid w:val="007A694A"/>
    <w:rsid w:val="007A69E0"/>
    <w:rsid w:val="007A6BEA"/>
    <w:rsid w:val="007A7317"/>
    <w:rsid w:val="007A7553"/>
    <w:rsid w:val="007A75F7"/>
    <w:rsid w:val="007A7743"/>
    <w:rsid w:val="007A781F"/>
    <w:rsid w:val="007A7BBD"/>
    <w:rsid w:val="007A7CFC"/>
    <w:rsid w:val="007B01AD"/>
    <w:rsid w:val="007B0787"/>
    <w:rsid w:val="007B0EF7"/>
    <w:rsid w:val="007B0F59"/>
    <w:rsid w:val="007B24C6"/>
    <w:rsid w:val="007B2FB8"/>
    <w:rsid w:val="007B3003"/>
    <w:rsid w:val="007B38BC"/>
    <w:rsid w:val="007B3908"/>
    <w:rsid w:val="007B447D"/>
    <w:rsid w:val="007B4480"/>
    <w:rsid w:val="007B44C1"/>
    <w:rsid w:val="007B554F"/>
    <w:rsid w:val="007B5555"/>
    <w:rsid w:val="007B5739"/>
    <w:rsid w:val="007B58F5"/>
    <w:rsid w:val="007B5E0F"/>
    <w:rsid w:val="007B62A0"/>
    <w:rsid w:val="007B6679"/>
    <w:rsid w:val="007B67D5"/>
    <w:rsid w:val="007B76C3"/>
    <w:rsid w:val="007B7CF4"/>
    <w:rsid w:val="007C0244"/>
    <w:rsid w:val="007C0390"/>
    <w:rsid w:val="007C03E7"/>
    <w:rsid w:val="007C0659"/>
    <w:rsid w:val="007C08EB"/>
    <w:rsid w:val="007C108E"/>
    <w:rsid w:val="007C1109"/>
    <w:rsid w:val="007C1BBE"/>
    <w:rsid w:val="007C1F4A"/>
    <w:rsid w:val="007C21C6"/>
    <w:rsid w:val="007C25BD"/>
    <w:rsid w:val="007C2D28"/>
    <w:rsid w:val="007C3376"/>
    <w:rsid w:val="007C44B8"/>
    <w:rsid w:val="007C4896"/>
    <w:rsid w:val="007C4BBF"/>
    <w:rsid w:val="007C519D"/>
    <w:rsid w:val="007C54E9"/>
    <w:rsid w:val="007C5B11"/>
    <w:rsid w:val="007C5CDD"/>
    <w:rsid w:val="007C63A3"/>
    <w:rsid w:val="007C643F"/>
    <w:rsid w:val="007C6514"/>
    <w:rsid w:val="007C6608"/>
    <w:rsid w:val="007C7295"/>
    <w:rsid w:val="007C75B7"/>
    <w:rsid w:val="007D0591"/>
    <w:rsid w:val="007D05BB"/>
    <w:rsid w:val="007D0885"/>
    <w:rsid w:val="007D0B7B"/>
    <w:rsid w:val="007D120F"/>
    <w:rsid w:val="007D12CE"/>
    <w:rsid w:val="007D14C6"/>
    <w:rsid w:val="007D1557"/>
    <w:rsid w:val="007D199A"/>
    <w:rsid w:val="007D1B4F"/>
    <w:rsid w:val="007D1B99"/>
    <w:rsid w:val="007D1CBC"/>
    <w:rsid w:val="007D204B"/>
    <w:rsid w:val="007D2388"/>
    <w:rsid w:val="007D2455"/>
    <w:rsid w:val="007D2C8E"/>
    <w:rsid w:val="007D345D"/>
    <w:rsid w:val="007D3769"/>
    <w:rsid w:val="007D3DFB"/>
    <w:rsid w:val="007D4335"/>
    <w:rsid w:val="007D4522"/>
    <w:rsid w:val="007D45A9"/>
    <w:rsid w:val="007D490E"/>
    <w:rsid w:val="007D49ED"/>
    <w:rsid w:val="007D49F7"/>
    <w:rsid w:val="007D4B43"/>
    <w:rsid w:val="007D51D8"/>
    <w:rsid w:val="007D591B"/>
    <w:rsid w:val="007D6572"/>
    <w:rsid w:val="007D6819"/>
    <w:rsid w:val="007D69C2"/>
    <w:rsid w:val="007D6A43"/>
    <w:rsid w:val="007D6AA0"/>
    <w:rsid w:val="007D7305"/>
    <w:rsid w:val="007D7590"/>
    <w:rsid w:val="007D7671"/>
    <w:rsid w:val="007D7D52"/>
    <w:rsid w:val="007D7D86"/>
    <w:rsid w:val="007E0293"/>
    <w:rsid w:val="007E049E"/>
    <w:rsid w:val="007E0B0D"/>
    <w:rsid w:val="007E127F"/>
    <w:rsid w:val="007E16B1"/>
    <w:rsid w:val="007E1CBD"/>
    <w:rsid w:val="007E1D5A"/>
    <w:rsid w:val="007E1F1A"/>
    <w:rsid w:val="007E2706"/>
    <w:rsid w:val="007E2A7B"/>
    <w:rsid w:val="007E2BC3"/>
    <w:rsid w:val="007E2C65"/>
    <w:rsid w:val="007E2ECB"/>
    <w:rsid w:val="007E3114"/>
    <w:rsid w:val="007E3481"/>
    <w:rsid w:val="007E35E0"/>
    <w:rsid w:val="007E3601"/>
    <w:rsid w:val="007E3A79"/>
    <w:rsid w:val="007E4983"/>
    <w:rsid w:val="007E50BE"/>
    <w:rsid w:val="007E526D"/>
    <w:rsid w:val="007E54D7"/>
    <w:rsid w:val="007E5CB9"/>
    <w:rsid w:val="007E5CBB"/>
    <w:rsid w:val="007E62E3"/>
    <w:rsid w:val="007E66D6"/>
    <w:rsid w:val="007E6C0A"/>
    <w:rsid w:val="007E6DF0"/>
    <w:rsid w:val="007E6FCE"/>
    <w:rsid w:val="007E7120"/>
    <w:rsid w:val="007E7D5E"/>
    <w:rsid w:val="007F0124"/>
    <w:rsid w:val="007F0427"/>
    <w:rsid w:val="007F085F"/>
    <w:rsid w:val="007F12A9"/>
    <w:rsid w:val="007F18A9"/>
    <w:rsid w:val="007F1A60"/>
    <w:rsid w:val="007F1ABB"/>
    <w:rsid w:val="007F1B49"/>
    <w:rsid w:val="007F1B73"/>
    <w:rsid w:val="007F1C48"/>
    <w:rsid w:val="007F1FCC"/>
    <w:rsid w:val="007F26F3"/>
    <w:rsid w:val="007F3316"/>
    <w:rsid w:val="007F3CD4"/>
    <w:rsid w:val="007F40D7"/>
    <w:rsid w:val="007F4138"/>
    <w:rsid w:val="007F43BC"/>
    <w:rsid w:val="007F4497"/>
    <w:rsid w:val="007F500F"/>
    <w:rsid w:val="007F5AA9"/>
    <w:rsid w:val="007F5D90"/>
    <w:rsid w:val="007F6168"/>
    <w:rsid w:val="007F7494"/>
    <w:rsid w:val="008001E9"/>
    <w:rsid w:val="008004B3"/>
    <w:rsid w:val="0080064F"/>
    <w:rsid w:val="008008DB"/>
    <w:rsid w:val="00800CFF"/>
    <w:rsid w:val="0080115E"/>
    <w:rsid w:val="00801162"/>
    <w:rsid w:val="00801461"/>
    <w:rsid w:val="0080182E"/>
    <w:rsid w:val="00801A0C"/>
    <w:rsid w:val="00801CB8"/>
    <w:rsid w:val="00802521"/>
    <w:rsid w:val="00802D86"/>
    <w:rsid w:val="00802EEC"/>
    <w:rsid w:val="00802F99"/>
    <w:rsid w:val="00803036"/>
    <w:rsid w:val="00803205"/>
    <w:rsid w:val="008039F5"/>
    <w:rsid w:val="00803C38"/>
    <w:rsid w:val="008041B3"/>
    <w:rsid w:val="008047EA"/>
    <w:rsid w:val="00804B94"/>
    <w:rsid w:val="00804C10"/>
    <w:rsid w:val="00804F22"/>
    <w:rsid w:val="00805418"/>
    <w:rsid w:val="008054CE"/>
    <w:rsid w:val="00805FC4"/>
    <w:rsid w:val="008061BA"/>
    <w:rsid w:val="008070C5"/>
    <w:rsid w:val="00807406"/>
    <w:rsid w:val="0080740E"/>
    <w:rsid w:val="00807B80"/>
    <w:rsid w:val="00807EDF"/>
    <w:rsid w:val="00807FB8"/>
    <w:rsid w:val="008100C5"/>
    <w:rsid w:val="008103EA"/>
    <w:rsid w:val="0081045F"/>
    <w:rsid w:val="00810511"/>
    <w:rsid w:val="008108A5"/>
    <w:rsid w:val="00810916"/>
    <w:rsid w:val="00810E85"/>
    <w:rsid w:val="00811417"/>
    <w:rsid w:val="00811E31"/>
    <w:rsid w:val="00811F59"/>
    <w:rsid w:val="0081210A"/>
    <w:rsid w:val="00812258"/>
    <w:rsid w:val="0081243D"/>
    <w:rsid w:val="00812A25"/>
    <w:rsid w:val="00812C9A"/>
    <w:rsid w:val="00812FF7"/>
    <w:rsid w:val="00813449"/>
    <w:rsid w:val="00813A8A"/>
    <w:rsid w:val="00813F42"/>
    <w:rsid w:val="00814796"/>
    <w:rsid w:val="008148B3"/>
    <w:rsid w:val="00814B62"/>
    <w:rsid w:val="0081501F"/>
    <w:rsid w:val="008150F0"/>
    <w:rsid w:val="00815A04"/>
    <w:rsid w:val="008160DA"/>
    <w:rsid w:val="00816594"/>
    <w:rsid w:val="00816933"/>
    <w:rsid w:val="0081708B"/>
    <w:rsid w:val="00817279"/>
    <w:rsid w:val="00817AE6"/>
    <w:rsid w:val="00817E09"/>
    <w:rsid w:val="00817EB3"/>
    <w:rsid w:val="0082056B"/>
    <w:rsid w:val="00820570"/>
    <w:rsid w:val="00820577"/>
    <w:rsid w:val="00820594"/>
    <w:rsid w:val="00820A15"/>
    <w:rsid w:val="0082129B"/>
    <w:rsid w:val="00821A79"/>
    <w:rsid w:val="00821F65"/>
    <w:rsid w:val="00822689"/>
    <w:rsid w:val="00822C9B"/>
    <w:rsid w:val="00822E2C"/>
    <w:rsid w:val="008232F3"/>
    <w:rsid w:val="008236D6"/>
    <w:rsid w:val="008237BE"/>
    <w:rsid w:val="008238D6"/>
    <w:rsid w:val="00824505"/>
    <w:rsid w:val="0082488F"/>
    <w:rsid w:val="00824B0E"/>
    <w:rsid w:val="00824D9C"/>
    <w:rsid w:val="00824DC4"/>
    <w:rsid w:val="008250C4"/>
    <w:rsid w:val="00825F97"/>
    <w:rsid w:val="0082611B"/>
    <w:rsid w:val="008266A0"/>
    <w:rsid w:val="00826C0E"/>
    <w:rsid w:val="00830189"/>
    <w:rsid w:val="00830859"/>
    <w:rsid w:val="00830B96"/>
    <w:rsid w:val="0083125F"/>
    <w:rsid w:val="0083144D"/>
    <w:rsid w:val="008318B8"/>
    <w:rsid w:val="00831EB1"/>
    <w:rsid w:val="00832836"/>
    <w:rsid w:val="00832B1F"/>
    <w:rsid w:val="0083323F"/>
    <w:rsid w:val="00833785"/>
    <w:rsid w:val="00833868"/>
    <w:rsid w:val="008338F8"/>
    <w:rsid w:val="00833A86"/>
    <w:rsid w:val="00833B82"/>
    <w:rsid w:val="00833C8B"/>
    <w:rsid w:val="00834216"/>
    <w:rsid w:val="008345CA"/>
    <w:rsid w:val="008345CF"/>
    <w:rsid w:val="00834B16"/>
    <w:rsid w:val="00834DEC"/>
    <w:rsid w:val="008355F9"/>
    <w:rsid w:val="008356BF"/>
    <w:rsid w:val="00835DE9"/>
    <w:rsid w:val="008364D4"/>
    <w:rsid w:val="00836862"/>
    <w:rsid w:val="00836965"/>
    <w:rsid w:val="0083715B"/>
    <w:rsid w:val="0083752C"/>
    <w:rsid w:val="00837676"/>
    <w:rsid w:val="0083786A"/>
    <w:rsid w:val="00837892"/>
    <w:rsid w:val="00837CD0"/>
    <w:rsid w:val="00840332"/>
    <w:rsid w:val="00840353"/>
    <w:rsid w:val="008405C8"/>
    <w:rsid w:val="0084076D"/>
    <w:rsid w:val="008408C8"/>
    <w:rsid w:val="00840D0E"/>
    <w:rsid w:val="00840D31"/>
    <w:rsid w:val="0084111A"/>
    <w:rsid w:val="0084133F"/>
    <w:rsid w:val="008413F5"/>
    <w:rsid w:val="00841753"/>
    <w:rsid w:val="008417E7"/>
    <w:rsid w:val="00842124"/>
    <w:rsid w:val="008422DE"/>
    <w:rsid w:val="008423D7"/>
    <w:rsid w:val="008429D9"/>
    <w:rsid w:val="008434D7"/>
    <w:rsid w:val="00843B2F"/>
    <w:rsid w:val="00843E57"/>
    <w:rsid w:val="0084428E"/>
    <w:rsid w:val="00844383"/>
    <w:rsid w:val="008446FD"/>
    <w:rsid w:val="0084473D"/>
    <w:rsid w:val="00844BEB"/>
    <w:rsid w:val="00844CB0"/>
    <w:rsid w:val="00844F25"/>
    <w:rsid w:val="0084500E"/>
    <w:rsid w:val="008452E7"/>
    <w:rsid w:val="0084558B"/>
    <w:rsid w:val="00845C30"/>
    <w:rsid w:val="00845EBD"/>
    <w:rsid w:val="008466C2"/>
    <w:rsid w:val="00846CF1"/>
    <w:rsid w:val="00846F2C"/>
    <w:rsid w:val="00847192"/>
    <w:rsid w:val="00847288"/>
    <w:rsid w:val="008472B4"/>
    <w:rsid w:val="008473FC"/>
    <w:rsid w:val="00847555"/>
    <w:rsid w:val="00850AF3"/>
    <w:rsid w:val="00850B8E"/>
    <w:rsid w:val="008511DD"/>
    <w:rsid w:val="008512B4"/>
    <w:rsid w:val="00851A3B"/>
    <w:rsid w:val="00851ADD"/>
    <w:rsid w:val="00851E9A"/>
    <w:rsid w:val="008525D1"/>
    <w:rsid w:val="00852CF0"/>
    <w:rsid w:val="00853316"/>
    <w:rsid w:val="00853A51"/>
    <w:rsid w:val="008540A1"/>
    <w:rsid w:val="00854275"/>
    <w:rsid w:val="00854447"/>
    <w:rsid w:val="0085469D"/>
    <w:rsid w:val="00854969"/>
    <w:rsid w:val="0085498D"/>
    <w:rsid w:val="00854BC5"/>
    <w:rsid w:val="00854CD1"/>
    <w:rsid w:val="00854FE4"/>
    <w:rsid w:val="008554FA"/>
    <w:rsid w:val="00856252"/>
    <w:rsid w:val="00856A3A"/>
    <w:rsid w:val="00856AD8"/>
    <w:rsid w:val="008575A8"/>
    <w:rsid w:val="008578A8"/>
    <w:rsid w:val="008578C7"/>
    <w:rsid w:val="00857F57"/>
    <w:rsid w:val="00857FA1"/>
    <w:rsid w:val="00860010"/>
    <w:rsid w:val="00860416"/>
    <w:rsid w:val="008605F1"/>
    <w:rsid w:val="008608D7"/>
    <w:rsid w:val="00860EA3"/>
    <w:rsid w:val="00861864"/>
    <w:rsid w:val="0086233E"/>
    <w:rsid w:val="0086288A"/>
    <w:rsid w:val="00862C69"/>
    <w:rsid w:val="00862DFD"/>
    <w:rsid w:val="00862EB2"/>
    <w:rsid w:val="00863290"/>
    <w:rsid w:val="00863916"/>
    <w:rsid w:val="00863959"/>
    <w:rsid w:val="00863A39"/>
    <w:rsid w:val="00864D59"/>
    <w:rsid w:val="00865290"/>
    <w:rsid w:val="008654FF"/>
    <w:rsid w:val="00865D8F"/>
    <w:rsid w:val="00865EA8"/>
    <w:rsid w:val="008662B1"/>
    <w:rsid w:val="008663C9"/>
    <w:rsid w:val="008667A4"/>
    <w:rsid w:val="00866882"/>
    <w:rsid w:val="00866EF8"/>
    <w:rsid w:val="0086709D"/>
    <w:rsid w:val="008672D1"/>
    <w:rsid w:val="00867428"/>
    <w:rsid w:val="0086762E"/>
    <w:rsid w:val="00867943"/>
    <w:rsid w:val="00867DB9"/>
    <w:rsid w:val="00867E67"/>
    <w:rsid w:val="00870277"/>
    <w:rsid w:val="0087029B"/>
    <w:rsid w:val="0087065F"/>
    <w:rsid w:val="00870852"/>
    <w:rsid w:val="00870D26"/>
    <w:rsid w:val="0087119C"/>
    <w:rsid w:val="0087162C"/>
    <w:rsid w:val="00871D58"/>
    <w:rsid w:val="008722B5"/>
    <w:rsid w:val="008724A4"/>
    <w:rsid w:val="008725FB"/>
    <w:rsid w:val="008728E7"/>
    <w:rsid w:val="00872ACC"/>
    <w:rsid w:val="00872ADC"/>
    <w:rsid w:val="00872B05"/>
    <w:rsid w:val="00873031"/>
    <w:rsid w:val="008730CB"/>
    <w:rsid w:val="00873232"/>
    <w:rsid w:val="008748D3"/>
    <w:rsid w:val="00874BA8"/>
    <w:rsid w:val="00874F55"/>
    <w:rsid w:val="00874F8B"/>
    <w:rsid w:val="008757E0"/>
    <w:rsid w:val="00875C92"/>
    <w:rsid w:val="00876012"/>
    <w:rsid w:val="00876564"/>
    <w:rsid w:val="00876C54"/>
    <w:rsid w:val="00877875"/>
    <w:rsid w:val="0087796B"/>
    <w:rsid w:val="00880106"/>
    <w:rsid w:val="0088028D"/>
    <w:rsid w:val="00880410"/>
    <w:rsid w:val="008806DC"/>
    <w:rsid w:val="008808E4"/>
    <w:rsid w:val="00880C45"/>
    <w:rsid w:val="00880D56"/>
    <w:rsid w:val="0088135E"/>
    <w:rsid w:val="0088162D"/>
    <w:rsid w:val="008816B4"/>
    <w:rsid w:val="0088174C"/>
    <w:rsid w:val="00881CD7"/>
    <w:rsid w:val="00882129"/>
    <w:rsid w:val="008824C4"/>
    <w:rsid w:val="00882670"/>
    <w:rsid w:val="00882707"/>
    <w:rsid w:val="00883888"/>
    <w:rsid w:val="008838B0"/>
    <w:rsid w:val="00884063"/>
    <w:rsid w:val="008841D7"/>
    <w:rsid w:val="00884D1E"/>
    <w:rsid w:val="00884DD7"/>
    <w:rsid w:val="008856C5"/>
    <w:rsid w:val="008859CF"/>
    <w:rsid w:val="00885E87"/>
    <w:rsid w:val="008863D2"/>
    <w:rsid w:val="008864C2"/>
    <w:rsid w:val="00886624"/>
    <w:rsid w:val="0088680A"/>
    <w:rsid w:val="00886EF4"/>
    <w:rsid w:val="0088724A"/>
    <w:rsid w:val="00887323"/>
    <w:rsid w:val="008876BE"/>
    <w:rsid w:val="008876EB"/>
    <w:rsid w:val="00890E7A"/>
    <w:rsid w:val="0089115F"/>
    <w:rsid w:val="00891402"/>
    <w:rsid w:val="00891E8D"/>
    <w:rsid w:val="00892253"/>
    <w:rsid w:val="008928FE"/>
    <w:rsid w:val="00893630"/>
    <w:rsid w:val="00893AAE"/>
    <w:rsid w:val="00894479"/>
    <w:rsid w:val="00894771"/>
    <w:rsid w:val="008947C8"/>
    <w:rsid w:val="0089485C"/>
    <w:rsid w:val="008948EA"/>
    <w:rsid w:val="008952BA"/>
    <w:rsid w:val="00895A09"/>
    <w:rsid w:val="008960BB"/>
    <w:rsid w:val="008963A3"/>
    <w:rsid w:val="008967B4"/>
    <w:rsid w:val="00897043"/>
    <w:rsid w:val="008971AD"/>
    <w:rsid w:val="00897D5D"/>
    <w:rsid w:val="008A0262"/>
    <w:rsid w:val="008A0F79"/>
    <w:rsid w:val="008A11AA"/>
    <w:rsid w:val="008A168B"/>
    <w:rsid w:val="008A1BCB"/>
    <w:rsid w:val="008A269C"/>
    <w:rsid w:val="008A29BC"/>
    <w:rsid w:val="008A41D0"/>
    <w:rsid w:val="008A4B2A"/>
    <w:rsid w:val="008A53D1"/>
    <w:rsid w:val="008A54AD"/>
    <w:rsid w:val="008A6022"/>
    <w:rsid w:val="008A6394"/>
    <w:rsid w:val="008A63AF"/>
    <w:rsid w:val="008A6919"/>
    <w:rsid w:val="008A70B8"/>
    <w:rsid w:val="008A74CD"/>
    <w:rsid w:val="008A7AE9"/>
    <w:rsid w:val="008A7C93"/>
    <w:rsid w:val="008A7F1B"/>
    <w:rsid w:val="008B0196"/>
    <w:rsid w:val="008B03BF"/>
    <w:rsid w:val="008B06D4"/>
    <w:rsid w:val="008B099A"/>
    <w:rsid w:val="008B0EC6"/>
    <w:rsid w:val="008B0F2F"/>
    <w:rsid w:val="008B0FCF"/>
    <w:rsid w:val="008B1576"/>
    <w:rsid w:val="008B1874"/>
    <w:rsid w:val="008B1ED5"/>
    <w:rsid w:val="008B1EEC"/>
    <w:rsid w:val="008B1FAD"/>
    <w:rsid w:val="008B2064"/>
    <w:rsid w:val="008B22D9"/>
    <w:rsid w:val="008B2458"/>
    <w:rsid w:val="008B3197"/>
    <w:rsid w:val="008B4CA8"/>
    <w:rsid w:val="008B545B"/>
    <w:rsid w:val="008B5BDA"/>
    <w:rsid w:val="008B5E2D"/>
    <w:rsid w:val="008B5E60"/>
    <w:rsid w:val="008B5EE2"/>
    <w:rsid w:val="008B623C"/>
    <w:rsid w:val="008B6A99"/>
    <w:rsid w:val="008B6DAE"/>
    <w:rsid w:val="008B70E6"/>
    <w:rsid w:val="008B7101"/>
    <w:rsid w:val="008B71F3"/>
    <w:rsid w:val="008B731F"/>
    <w:rsid w:val="008B7571"/>
    <w:rsid w:val="008B7E94"/>
    <w:rsid w:val="008C0133"/>
    <w:rsid w:val="008C0F86"/>
    <w:rsid w:val="008C12F9"/>
    <w:rsid w:val="008C1745"/>
    <w:rsid w:val="008C1BEA"/>
    <w:rsid w:val="008C2130"/>
    <w:rsid w:val="008C21C3"/>
    <w:rsid w:val="008C3033"/>
    <w:rsid w:val="008C377A"/>
    <w:rsid w:val="008C39B2"/>
    <w:rsid w:val="008C3E26"/>
    <w:rsid w:val="008C524E"/>
    <w:rsid w:val="008C55B9"/>
    <w:rsid w:val="008C5EDD"/>
    <w:rsid w:val="008C601B"/>
    <w:rsid w:val="008C62DF"/>
    <w:rsid w:val="008C632A"/>
    <w:rsid w:val="008C6C43"/>
    <w:rsid w:val="008C6F19"/>
    <w:rsid w:val="008C70A1"/>
    <w:rsid w:val="008C74A2"/>
    <w:rsid w:val="008C7C67"/>
    <w:rsid w:val="008C7E38"/>
    <w:rsid w:val="008D00C8"/>
    <w:rsid w:val="008D0594"/>
    <w:rsid w:val="008D06CE"/>
    <w:rsid w:val="008D154B"/>
    <w:rsid w:val="008D1D66"/>
    <w:rsid w:val="008D23A3"/>
    <w:rsid w:val="008D23D1"/>
    <w:rsid w:val="008D23D7"/>
    <w:rsid w:val="008D2434"/>
    <w:rsid w:val="008D3353"/>
    <w:rsid w:val="008D3A46"/>
    <w:rsid w:val="008D3AD2"/>
    <w:rsid w:val="008D3B81"/>
    <w:rsid w:val="008D3C79"/>
    <w:rsid w:val="008D3CDC"/>
    <w:rsid w:val="008D4340"/>
    <w:rsid w:val="008D4CC2"/>
    <w:rsid w:val="008D5A55"/>
    <w:rsid w:val="008D5C19"/>
    <w:rsid w:val="008D5C33"/>
    <w:rsid w:val="008D5FBE"/>
    <w:rsid w:val="008D63FC"/>
    <w:rsid w:val="008D670B"/>
    <w:rsid w:val="008D69A9"/>
    <w:rsid w:val="008D710B"/>
    <w:rsid w:val="008E066A"/>
    <w:rsid w:val="008E0CB8"/>
    <w:rsid w:val="008E10BF"/>
    <w:rsid w:val="008E127A"/>
    <w:rsid w:val="008E13B8"/>
    <w:rsid w:val="008E1C13"/>
    <w:rsid w:val="008E1DF4"/>
    <w:rsid w:val="008E1E2B"/>
    <w:rsid w:val="008E2118"/>
    <w:rsid w:val="008E219E"/>
    <w:rsid w:val="008E2467"/>
    <w:rsid w:val="008E246F"/>
    <w:rsid w:val="008E2A91"/>
    <w:rsid w:val="008E2B6E"/>
    <w:rsid w:val="008E326F"/>
    <w:rsid w:val="008E3755"/>
    <w:rsid w:val="008E3C50"/>
    <w:rsid w:val="008E3F6F"/>
    <w:rsid w:val="008E3FED"/>
    <w:rsid w:val="008E4193"/>
    <w:rsid w:val="008E43E6"/>
    <w:rsid w:val="008E4543"/>
    <w:rsid w:val="008E596A"/>
    <w:rsid w:val="008E5FED"/>
    <w:rsid w:val="008E6B18"/>
    <w:rsid w:val="008E6D2D"/>
    <w:rsid w:val="008E6DAF"/>
    <w:rsid w:val="008E6EAB"/>
    <w:rsid w:val="008E72C1"/>
    <w:rsid w:val="008E7409"/>
    <w:rsid w:val="008E7795"/>
    <w:rsid w:val="008E785A"/>
    <w:rsid w:val="008E7C7B"/>
    <w:rsid w:val="008F007E"/>
    <w:rsid w:val="008F00D3"/>
    <w:rsid w:val="008F00EA"/>
    <w:rsid w:val="008F01AF"/>
    <w:rsid w:val="008F038A"/>
    <w:rsid w:val="008F0666"/>
    <w:rsid w:val="008F1D75"/>
    <w:rsid w:val="008F229C"/>
    <w:rsid w:val="008F23EB"/>
    <w:rsid w:val="008F24E0"/>
    <w:rsid w:val="008F2BC4"/>
    <w:rsid w:val="008F372A"/>
    <w:rsid w:val="008F3C18"/>
    <w:rsid w:val="008F433C"/>
    <w:rsid w:val="008F5065"/>
    <w:rsid w:val="008F52C3"/>
    <w:rsid w:val="008F55AB"/>
    <w:rsid w:val="008F5AE4"/>
    <w:rsid w:val="008F5E6D"/>
    <w:rsid w:val="008F6090"/>
    <w:rsid w:val="008F6194"/>
    <w:rsid w:val="008F6220"/>
    <w:rsid w:val="008F6314"/>
    <w:rsid w:val="008F7225"/>
    <w:rsid w:val="008F7368"/>
    <w:rsid w:val="008F7420"/>
    <w:rsid w:val="00900274"/>
    <w:rsid w:val="009005EC"/>
    <w:rsid w:val="009009CD"/>
    <w:rsid w:val="00900FCB"/>
    <w:rsid w:val="00901478"/>
    <w:rsid w:val="009016F1"/>
    <w:rsid w:val="0090186A"/>
    <w:rsid w:val="00901DF8"/>
    <w:rsid w:val="009027A0"/>
    <w:rsid w:val="00902EA5"/>
    <w:rsid w:val="00903C15"/>
    <w:rsid w:val="00903D1C"/>
    <w:rsid w:val="00903D20"/>
    <w:rsid w:val="00903E05"/>
    <w:rsid w:val="00904054"/>
    <w:rsid w:val="0090416A"/>
    <w:rsid w:val="0090449F"/>
    <w:rsid w:val="009044E2"/>
    <w:rsid w:val="0090463D"/>
    <w:rsid w:val="00904C1E"/>
    <w:rsid w:val="009055E8"/>
    <w:rsid w:val="00905606"/>
    <w:rsid w:val="0090677D"/>
    <w:rsid w:val="009068B5"/>
    <w:rsid w:val="009069B8"/>
    <w:rsid w:val="009073EF"/>
    <w:rsid w:val="009108DE"/>
    <w:rsid w:val="0091262E"/>
    <w:rsid w:val="00912731"/>
    <w:rsid w:val="009129E0"/>
    <w:rsid w:val="00912E90"/>
    <w:rsid w:val="00912F70"/>
    <w:rsid w:val="009132A7"/>
    <w:rsid w:val="0091375D"/>
    <w:rsid w:val="00914048"/>
    <w:rsid w:val="00914852"/>
    <w:rsid w:val="009148D9"/>
    <w:rsid w:val="00914BC5"/>
    <w:rsid w:val="00915296"/>
    <w:rsid w:val="00915472"/>
    <w:rsid w:val="0091569F"/>
    <w:rsid w:val="00915CDE"/>
    <w:rsid w:val="00916215"/>
    <w:rsid w:val="009162B9"/>
    <w:rsid w:val="00916419"/>
    <w:rsid w:val="009168F4"/>
    <w:rsid w:val="00916E0A"/>
    <w:rsid w:val="0091706D"/>
    <w:rsid w:val="00917105"/>
    <w:rsid w:val="00917379"/>
    <w:rsid w:val="00917D21"/>
    <w:rsid w:val="00917D86"/>
    <w:rsid w:val="00920907"/>
    <w:rsid w:val="00920B63"/>
    <w:rsid w:val="009211EE"/>
    <w:rsid w:val="009211FC"/>
    <w:rsid w:val="00921E8F"/>
    <w:rsid w:val="009221BF"/>
    <w:rsid w:val="00922246"/>
    <w:rsid w:val="00922528"/>
    <w:rsid w:val="0092331C"/>
    <w:rsid w:val="00923C64"/>
    <w:rsid w:val="00924813"/>
    <w:rsid w:val="00924898"/>
    <w:rsid w:val="00925165"/>
    <w:rsid w:val="00925499"/>
    <w:rsid w:val="00925691"/>
    <w:rsid w:val="00925B33"/>
    <w:rsid w:val="00925F3C"/>
    <w:rsid w:val="00925FCA"/>
    <w:rsid w:val="00926787"/>
    <w:rsid w:val="009268EE"/>
    <w:rsid w:val="00927551"/>
    <w:rsid w:val="0092787C"/>
    <w:rsid w:val="009278E8"/>
    <w:rsid w:val="00930A0E"/>
    <w:rsid w:val="00930B88"/>
    <w:rsid w:val="00930C64"/>
    <w:rsid w:val="009311AF"/>
    <w:rsid w:val="00931215"/>
    <w:rsid w:val="009316D4"/>
    <w:rsid w:val="00931C9A"/>
    <w:rsid w:val="0093247C"/>
    <w:rsid w:val="009324F3"/>
    <w:rsid w:val="00932AFD"/>
    <w:rsid w:val="00932B0E"/>
    <w:rsid w:val="00933381"/>
    <w:rsid w:val="009339C0"/>
    <w:rsid w:val="009339E2"/>
    <w:rsid w:val="00934FDE"/>
    <w:rsid w:val="009351EE"/>
    <w:rsid w:val="0093556A"/>
    <w:rsid w:val="00935A55"/>
    <w:rsid w:val="00936C0A"/>
    <w:rsid w:val="00936D64"/>
    <w:rsid w:val="0093763D"/>
    <w:rsid w:val="00937846"/>
    <w:rsid w:val="009378AC"/>
    <w:rsid w:val="009378B1"/>
    <w:rsid w:val="00937DCC"/>
    <w:rsid w:val="00937E4A"/>
    <w:rsid w:val="00940900"/>
    <w:rsid w:val="00941018"/>
    <w:rsid w:val="009415AF"/>
    <w:rsid w:val="009417D7"/>
    <w:rsid w:val="00941A6F"/>
    <w:rsid w:val="00941AD9"/>
    <w:rsid w:val="00941EAB"/>
    <w:rsid w:val="00942025"/>
    <w:rsid w:val="0094333A"/>
    <w:rsid w:val="00943F2F"/>
    <w:rsid w:val="00943F40"/>
    <w:rsid w:val="00944905"/>
    <w:rsid w:val="00945D92"/>
    <w:rsid w:val="00945E9B"/>
    <w:rsid w:val="009461A7"/>
    <w:rsid w:val="009464FA"/>
    <w:rsid w:val="009466B2"/>
    <w:rsid w:val="00946784"/>
    <w:rsid w:val="00946999"/>
    <w:rsid w:val="009469B6"/>
    <w:rsid w:val="00946C8C"/>
    <w:rsid w:val="00946D66"/>
    <w:rsid w:val="00946EA4"/>
    <w:rsid w:val="0094738D"/>
    <w:rsid w:val="0094752B"/>
    <w:rsid w:val="0094753B"/>
    <w:rsid w:val="00947DA9"/>
    <w:rsid w:val="00947E10"/>
    <w:rsid w:val="00947E19"/>
    <w:rsid w:val="009503EB"/>
    <w:rsid w:val="00950861"/>
    <w:rsid w:val="009508B7"/>
    <w:rsid w:val="00950A05"/>
    <w:rsid w:val="00950B18"/>
    <w:rsid w:val="00950DAA"/>
    <w:rsid w:val="00951211"/>
    <w:rsid w:val="009519E2"/>
    <w:rsid w:val="00951BD6"/>
    <w:rsid w:val="00951F86"/>
    <w:rsid w:val="00953390"/>
    <w:rsid w:val="00953410"/>
    <w:rsid w:val="009543F7"/>
    <w:rsid w:val="00954552"/>
    <w:rsid w:val="009545D5"/>
    <w:rsid w:val="00954695"/>
    <w:rsid w:val="00954DD5"/>
    <w:rsid w:val="00954F12"/>
    <w:rsid w:val="00955636"/>
    <w:rsid w:val="00955AC3"/>
    <w:rsid w:val="00956520"/>
    <w:rsid w:val="00956FB9"/>
    <w:rsid w:val="0095738E"/>
    <w:rsid w:val="00957422"/>
    <w:rsid w:val="00957C98"/>
    <w:rsid w:val="00957F42"/>
    <w:rsid w:val="0096005A"/>
    <w:rsid w:val="00960508"/>
    <w:rsid w:val="009605BA"/>
    <w:rsid w:val="009607E1"/>
    <w:rsid w:val="00960F28"/>
    <w:rsid w:val="009612AE"/>
    <w:rsid w:val="0096160D"/>
    <w:rsid w:val="009622BE"/>
    <w:rsid w:val="00962902"/>
    <w:rsid w:val="00962EE9"/>
    <w:rsid w:val="00963102"/>
    <w:rsid w:val="0096317D"/>
    <w:rsid w:val="00964274"/>
    <w:rsid w:val="009643E8"/>
    <w:rsid w:val="0096497D"/>
    <w:rsid w:val="00964E6B"/>
    <w:rsid w:val="009654C4"/>
    <w:rsid w:val="009658BC"/>
    <w:rsid w:val="0096678D"/>
    <w:rsid w:val="009669C0"/>
    <w:rsid w:val="009678F6"/>
    <w:rsid w:val="00967E99"/>
    <w:rsid w:val="00967EB4"/>
    <w:rsid w:val="00967F7A"/>
    <w:rsid w:val="00970177"/>
    <w:rsid w:val="00970B4A"/>
    <w:rsid w:val="00970B9B"/>
    <w:rsid w:val="009714C5"/>
    <w:rsid w:val="00971553"/>
    <w:rsid w:val="0097164C"/>
    <w:rsid w:val="00971F65"/>
    <w:rsid w:val="009724D1"/>
    <w:rsid w:val="00972918"/>
    <w:rsid w:val="0097295A"/>
    <w:rsid w:val="00972EA8"/>
    <w:rsid w:val="0097335D"/>
    <w:rsid w:val="009738CB"/>
    <w:rsid w:val="009739EB"/>
    <w:rsid w:val="00973DEA"/>
    <w:rsid w:val="00974DF4"/>
    <w:rsid w:val="00974F70"/>
    <w:rsid w:val="0097598D"/>
    <w:rsid w:val="00975F63"/>
    <w:rsid w:val="00976056"/>
    <w:rsid w:val="00976125"/>
    <w:rsid w:val="0097621E"/>
    <w:rsid w:val="0097697E"/>
    <w:rsid w:val="00977D89"/>
    <w:rsid w:val="0098049B"/>
    <w:rsid w:val="009804AF"/>
    <w:rsid w:val="009806B5"/>
    <w:rsid w:val="00980D5C"/>
    <w:rsid w:val="00980EEA"/>
    <w:rsid w:val="009810A5"/>
    <w:rsid w:val="00981296"/>
    <w:rsid w:val="00981C91"/>
    <w:rsid w:val="00981E04"/>
    <w:rsid w:val="0098238C"/>
    <w:rsid w:val="00982510"/>
    <w:rsid w:val="0098292D"/>
    <w:rsid w:val="00982D1A"/>
    <w:rsid w:val="009834DC"/>
    <w:rsid w:val="009834E2"/>
    <w:rsid w:val="00983A28"/>
    <w:rsid w:val="00984004"/>
    <w:rsid w:val="0098428F"/>
    <w:rsid w:val="009842CF"/>
    <w:rsid w:val="009843E4"/>
    <w:rsid w:val="00984E42"/>
    <w:rsid w:val="009850D6"/>
    <w:rsid w:val="00985F22"/>
    <w:rsid w:val="009866D8"/>
    <w:rsid w:val="0098733D"/>
    <w:rsid w:val="0098737B"/>
    <w:rsid w:val="009877C1"/>
    <w:rsid w:val="00987950"/>
    <w:rsid w:val="00987C9C"/>
    <w:rsid w:val="0099002E"/>
    <w:rsid w:val="00990468"/>
    <w:rsid w:val="0099053F"/>
    <w:rsid w:val="0099063E"/>
    <w:rsid w:val="009907C1"/>
    <w:rsid w:val="00990A62"/>
    <w:rsid w:val="00990BEC"/>
    <w:rsid w:val="00990D13"/>
    <w:rsid w:val="00990E12"/>
    <w:rsid w:val="00990E1A"/>
    <w:rsid w:val="009914CA"/>
    <w:rsid w:val="009920BE"/>
    <w:rsid w:val="00992182"/>
    <w:rsid w:val="00992380"/>
    <w:rsid w:val="0099253A"/>
    <w:rsid w:val="0099297E"/>
    <w:rsid w:val="009929C9"/>
    <w:rsid w:val="00993C0F"/>
    <w:rsid w:val="00993D5E"/>
    <w:rsid w:val="00993FEB"/>
    <w:rsid w:val="009947D8"/>
    <w:rsid w:val="009948F9"/>
    <w:rsid w:val="00994CF0"/>
    <w:rsid w:val="00995571"/>
    <w:rsid w:val="00995673"/>
    <w:rsid w:val="00996455"/>
    <w:rsid w:val="00996B7D"/>
    <w:rsid w:val="009970C2"/>
    <w:rsid w:val="009A043B"/>
    <w:rsid w:val="009A0571"/>
    <w:rsid w:val="009A0B81"/>
    <w:rsid w:val="009A0F57"/>
    <w:rsid w:val="009A1499"/>
    <w:rsid w:val="009A1852"/>
    <w:rsid w:val="009A1CE3"/>
    <w:rsid w:val="009A1E08"/>
    <w:rsid w:val="009A207C"/>
    <w:rsid w:val="009A209D"/>
    <w:rsid w:val="009A20D3"/>
    <w:rsid w:val="009A251F"/>
    <w:rsid w:val="009A28EC"/>
    <w:rsid w:val="009A2F01"/>
    <w:rsid w:val="009A33F9"/>
    <w:rsid w:val="009A3543"/>
    <w:rsid w:val="009A3BCD"/>
    <w:rsid w:val="009A45F4"/>
    <w:rsid w:val="009A56E7"/>
    <w:rsid w:val="009A59A9"/>
    <w:rsid w:val="009A5F2A"/>
    <w:rsid w:val="009A6A4D"/>
    <w:rsid w:val="009A71CC"/>
    <w:rsid w:val="009A7A27"/>
    <w:rsid w:val="009B03C4"/>
    <w:rsid w:val="009B05F1"/>
    <w:rsid w:val="009B0A04"/>
    <w:rsid w:val="009B1725"/>
    <w:rsid w:val="009B1A38"/>
    <w:rsid w:val="009B1F99"/>
    <w:rsid w:val="009B23A7"/>
    <w:rsid w:val="009B2B5B"/>
    <w:rsid w:val="009B35AB"/>
    <w:rsid w:val="009B3BF3"/>
    <w:rsid w:val="009B42D5"/>
    <w:rsid w:val="009B44AB"/>
    <w:rsid w:val="009B4BC5"/>
    <w:rsid w:val="009B4C76"/>
    <w:rsid w:val="009B5445"/>
    <w:rsid w:val="009B5651"/>
    <w:rsid w:val="009B5772"/>
    <w:rsid w:val="009B5D48"/>
    <w:rsid w:val="009B604F"/>
    <w:rsid w:val="009B70B4"/>
    <w:rsid w:val="009B7AE0"/>
    <w:rsid w:val="009B7BE7"/>
    <w:rsid w:val="009C086C"/>
    <w:rsid w:val="009C0AC1"/>
    <w:rsid w:val="009C0BE2"/>
    <w:rsid w:val="009C11BB"/>
    <w:rsid w:val="009C1260"/>
    <w:rsid w:val="009C12A4"/>
    <w:rsid w:val="009C1D4C"/>
    <w:rsid w:val="009C220F"/>
    <w:rsid w:val="009C2F2E"/>
    <w:rsid w:val="009C3823"/>
    <w:rsid w:val="009C3A90"/>
    <w:rsid w:val="009C3ADA"/>
    <w:rsid w:val="009C3C87"/>
    <w:rsid w:val="009C4105"/>
    <w:rsid w:val="009C4C25"/>
    <w:rsid w:val="009C5CEB"/>
    <w:rsid w:val="009C62CE"/>
    <w:rsid w:val="009C62EA"/>
    <w:rsid w:val="009C6560"/>
    <w:rsid w:val="009C69B5"/>
    <w:rsid w:val="009C712A"/>
    <w:rsid w:val="009C736B"/>
    <w:rsid w:val="009C7B32"/>
    <w:rsid w:val="009C7BD6"/>
    <w:rsid w:val="009D02AA"/>
    <w:rsid w:val="009D054A"/>
    <w:rsid w:val="009D0AE3"/>
    <w:rsid w:val="009D14CE"/>
    <w:rsid w:val="009D23ED"/>
    <w:rsid w:val="009D28E8"/>
    <w:rsid w:val="009D2DD6"/>
    <w:rsid w:val="009D2E10"/>
    <w:rsid w:val="009D2EBB"/>
    <w:rsid w:val="009D2F07"/>
    <w:rsid w:val="009D307B"/>
    <w:rsid w:val="009D329E"/>
    <w:rsid w:val="009D333B"/>
    <w:rsid w:val="009D3344"/>
    <w:rsid w:val="009D3C52"/>
    <w:rsid w:val="009D3DD1"/>
    <w:rsid w:val="009D410D"/>
    <w:rsid w:val="009D41D0"/>
    <w:rsid w:val="009D420A"/>
    <w:rsid w:val="009D469E"/>
    <w:rsid w:val="009D48FB"/>
    <w:rsid w:val="009D4B8A"/>
    <w:rsid w:val="009D50F2"/>
    <w:rsid w:val="009D5A03"/>
    <w:rsid w:val="009D5AE1"/>
    <w:rsid w:val="009D6157"/>
    <w:rsid w:val="009D62EB"/>
    <w:rsid w:val="009D65D5"/>
    <w:rsid w:val="009D6DBE"/>
    <w:rsid w:val="009D72E4"/>
    <w:rsid w:val="009D7421"/>
    <w:rsid w:val="009D7519"/>
    <w:rsid w:val="009D76CF"/>
    <w:rsid w:val="009D770B"/>
    <w:rsid w:val="009D7D20"/>
    <w:rsid w:val="009E055C"/>
    <w:rsid w:val="009E06D3"/>
    <w:rsid w:val="009E0AF8"/>
    <w:rsid w:val="009E102B"/>
    <w:rsid w:val="009E1B10"/>
    <w:rsid w:val="009E1D5E"/>
    <w:rsid w:val="009E1E35"/>
    <w:rsid w:val="009E28E3"/>
    <w:rsid w:val="009E2C30"/>
    <w:rsid w:val="009E2D19"/>
    <w:rsid w:val="009E31A2"/>
    <w:rsid w:val="009E33FC"/>
    <w:rsid w:val="009E388A"/>
    <w:rsid w:val="009E3BAD"/>
    <w:rsid w:val="009E48E4"/>
    <w:rsid w:val="009E4ACC"/>
    <w:rsid w:val="009E4CD4"/>
    <w:rsid w:val="009E551E"/>
    <w:rsid w:val="009E61DB"/>
    <w:rsid w:val="009E62E0"/>
    <w:rsid w:val="009E6518"/>
    <w:rsid w:val="009E6AF1"/>
    <w:rsid w:val="009E6E79"/>
    <w:rsid w:val="009E756E"/>
    <w:rsid w:val="009E7586"/>
    <w:rsid w:val="009E7BA8"/>
    <w:rsid w:val="009E7C94"/>
    <w:rsid w:val="009F0012"/>
    <w:rsid w:val="009F0B41"/>
    <w:rsid w:val="009F1B49"/>
    <w:rsid w:val="009F2641"/>
    <w:rsid w:val="009F3406"/>
    <w:rsid w:val="009F3564"/>
    <w:rsid w:val="009F3E73"/>
    <w:rsid w:val="009F3F67"/>
    <w:rsid w:val="009F44F6"/>
    <w:rsid w:val="009F473F"/>
    <w:rsid w:val="009F4DED"/>
    <w:rsid w:val="009F5E24"/>
    <w:rsid w:val="009F6506"/>
    <w:rsid w:val="009F6648"/>
    <w:rsid w:val="009F6BC2"/>
    <w:rsid w:val="009F6C69"/>
    <w:rsid w:val="009F717E"/>
    <w:rsid w:val="009F71BB"/>
    <w:rsid w:val="009F775B"/>
    <w:rsid w:val="009F77F1"/>
    <w:rsid w:val="009F7C91"/>
    <w:rsid w:val="009F7CCD"/>
    <w:rsid w:val="009F7E0A"/>
    <w:rsid w:val="00A002F2"/>
    <w:rsid w:val="00A0035E"/>
    <w:rsid w:val="00A00887"/>
    <w:rsid w:val="00A009D9"/>
    <w:rsid w:val="00A00E4B"/>
    <w:rsid w:val="00A00E77"/>
    <w:rsid w:val="00A00FFB"/>
    <w:rsid w:val="00A01BF4"/>
    <w:rsid w:val="00A024E4"/>
    <w:rsid w:val="00A0279F"/>
    <w:rsid w:val="00A03561"/>
    <w:rsid w:val="00A03562"/>
    <w:rsid w:val="00A04767"/>
    <w:rsid w:val="00A05443"/>
    <w:rsid w:val="00A06339"/>
    <w:rsid w:val="00A0682C"/>
    <w:rsid w:val="00A06AFC"/>
    <w:rsid w:val="00A06FB1"/>
    <w:rsid w:val="00A07B6B"/>
    <w:rsid w:val="00A07BE4"/>
    <w:rsid w:val="00A07C92"/>
    <w:rsid w:val="00A07E1F"/>
    <w:rsid w:val="00A07F14"/>
    <w:rsid w:val="00A106B1"/>
    <w:rsid w:val="00A10C7A"/>
    <w:rsid w:val="00A10E24"/>
    <w:rsid w:val="00A1161F"/>
    <w:rsid w:val="00A11633"/>
    <w:rsid w:val="00A11F25"/>
    <w:rsid w:val="00A12181"/>
    <w:rsid w:val="00A1223B"/>
    <w:rsid w:val="00A12358"/>
    <w:rsid w:val="00A12497"/>
    <w:rsid w:val="00A128B7"/>
    <w:rsid w:val="00A12CBC"/>
    <w:rsid w:val="00A13F0C"/>
    <w:rsid w:val="00A13F56"/>
    <w:rsid w:val="00A1455D"/>
    <w:rsid w:val="00A147C9"/>
    <w:rsid w:val="00A15BD1"/>
    <w:rsid w:val="00A16584"/>
    <w:rsid w:val="00A16675"/>
    <w:rsid w:val="00A16696"/>
    <w:rsid w:val="00A16AD5"/>
    <w:rsid w:val="00A16B93"/>
    <w:rsid w:val="00A16CED"/>
    <w:rsid w:val="00A17462"/>
    <w:rsid w:val="00A17663"/>
    <w:rsid w:val="00A1768F"/>
    <w:rsid w:val="00A20374"/>
    <w:rsid w:val="00A2062E"/>
    <w:rsid w:val="00A21515"/>
    <w:rsid w:val="00A2158B"/>
    <w:rsid w:val="00A2163C"/>
    <w:rsid w:val="00A218E2"/>
    <w:rsid w:val="00A21B24"/>
    <w:rsid w:val="00A21BEA"/>
    <w:rsid w:val="00A2225F"/>
    <w:rsid w:val="00A224BB"/>
    <w:rsid w:val="00A22ADB"/>
    <w:rsid w:val="00A22B80"/>
    <w:rsid w:val="00A22F5C"/>
    <w:rsid w:val="00A22F93"/>
    <w:rsid w:val="00A238B0"/>
    <w:rsid w:val="00A23C07"/>
    <w:rsid w:val="00A242DA"/>
    <w:rsid w:val="00A250D5"/>
    <w:rsid w:val="00A25590"/>
    <w:rsid w:val="00A25700"/>
    <w:rsid w:val="00A257F6"/>
    <w:rsid w:val="00A25D70"/>
    <w:rsid w:val="00A26237"/>
    <w:rsid w:val="00A2685D"/>
    <w:rsid w:val="00A269E6"/>
    <w:rsid w:val="00A26A5A"/>
    <w:rsid w:val="00A26E44"/>
    <w:rsid w:val="00A26F7A"/>
    <w:rsid w:val="00A272AB"/>
    <w:rsid w:val="00A27574"/>
    <w:rsid w:val="00A27C02"/>
    <w:rsid w:val="00A300AC"/>
    <w:rsid w:val="00A300B6"/>
    <w:rsid w:val="00A30153"/>
    <w:rsid w:val="00A30449"/>
    <w:rsid w:val="00A30517"/>
    <w:rsid w:val="00A3093C"/>
    <w:rsid w:val="00A30B94"/>
    <w:rsid w:val="00A30EB9"/>
    <w:rsid w:val="00A311CD"/>
    <w:rsid w:val="00A31489"/>
    <w:rsid w:val="00A3165B"/>
    <w:rsid w:val="00A318E1"/>
    <w:rsid w:val="00A31B2D"/>
    <w:rsid w:val="00A31D1F"/>
    <w:rsid w:val="00A322FD"/>
    <w:rsid w:val="00A32889"/>
    <w:rsid w:val="00A32957"/>
    <w:rsid w:val="00A32FD8"/>
    <w:rsid w:val="00A33727"/>
    <w:rsid w:val="00A34049"/>
    <w:rsid w:val="00A34103"/>
    <w:rsid w:val="00A342DC"/>
    <w:rsid w:val="00A353C4"/>
    <w:rsid w:val="00A35540"/>
    <w:rsid w:val="00A3557C"/>
    <w:rsid w:val="00A35CBA"/>
    <w:rsid w:val="00A35F44"/>
    <w:rsid w:val="00A366BD"/>
    <w:rsid w:val="00A37112"/>
    <w:rsid w:val="00A37290"/>
    <w:rsid w:val="00A37EC2"/>
    <w:rsid w:val="00A40121"/>
    <w:rsid w:val="00A402C7"/>
    <w:rsid w:val="00A409FF"/>
    <w:rsid w:val="00A4142D"/>
    <w:rsid w:val="00A4181D"/>
    <w:rsid w:val="00A418A7"/>
    <w:rsid w:val="00A41A8F"/>
    <w:rsid w:val="00A41B13"/>
    <w:rsid w:val="00A4207E"/>
    <w:rsid w:val="00A4210F"/>
    <w:rsid w:val="00A42290"/>
    <w:rsid w:val="00A42523"/>
    <w:rsid w:val="00A42F6A"/>
    <w:rsid w:val="00A435FC"/>
    <w:rsid w:val="00A43A63"/>
    <w:rsid w:val="00A43AC8"/>
    <w:rsid w:val="00A43E21"/>
    <w:rsid w:val="00A44513"/>
    <w:rsid w:val="00A4476D"/>
    <w:rsid w:val="00A44E86"/>
    <w:rsid w:val="00A45ECE"/>
    <w:rsid w:val="00A45F9A"/>
    <w:rsid w:val="00A46D82"/>
    <w:rsid w:val="00A471C6"/>
    <w:rsid w:val="00A4787E"/>
    <w:rsid w:val="00A478D1"/>
    <w:rsid w:val="00A50317"/>
    <w:rsid w:val="00A50635"/>
    <w:rsid w:val="00A506DB"/>
    <w:rsid w:val="00A5089C"/>
    <w:rsid w:val="00A508EC"/>
    <w:rsid w:val="00A50DAD"/>
    <w:rsid w:val="00A51139"/>
    <w:rsid w:val="00A520A5"/>
    <w:rsid w:val="00A521C5"/>
    <w:rsid w:val="00A52A8A"/>
    <w:rsid w:val="00A53558"/>
    <w:rsid w:val="00A53C6F"/>
    <w:rsid w:val="00A545E7"/>
    <w:rsid w:val="00A54F9C"/>
    <w:rsid w:val="00A55278"/>
    <w:rsid w:val="00A554D3"/>
    <w:rsid w:val="00A557F2"/>
    <w:rsid w:val="00A55BAF"/>
    <w:rsid w:val="00A55DB0"/>
    <w:rsid w:val="00A55EE6"/>
    <w:rsid w:val="00A56051"/>
    <w:rsid w:val="00A56678"/>
    <w:rsid w:val="00A566B8"/>
    <w:rsid w:val="00A56860"/>
    <w:rsid w:val="00A56935"/>
    <w:rsid w:val="00A569D4"/>
    <w:rsid w:val="00A56A07"/>
    <w:rsid w:val="00A56C81"/>
    <w:rsid w:val="00A56EBA"/>
    <w:rsid w:val="00A56FD5"/>
    <w:rsid w:val="00A5721B"/>
    <w:rsid w:val="00A5758A"/>
    <w:rsid w:val="00A5781B"/>
    <w:rsid w:val="00A578F0"/>
    <w:rsid w:val="00A57FC7"/>
    <w:rsid w:val="00A604AE"/>
    <w:rsid w:val="00A6059C"/>
    <w:rsid w:val="00A606F5"/>
    <w:rsid w:val="00A60704"/>
    <w:rsid w:val="00A60AF9"/>
    <w:rsid w:val="00A60DF6"/>
    <w:rsid w:val="00A615D8"/>
    <w:rsid w:val="00A61B4F"/>
    <w:rsid w:val="00A61CB0"/>
    <w:rsid w:val="00A61F7A"/>
    <w:rsid w:val="00A6214E"/>
    <w:rsid w:val="00A627BF"/>
    <w:rsid w:val="00A62A99"/>
    <w:rsid w:val="00A62B8A"/>
    <w:rsid w:val="00A62F64"/>
    <w:rsid w:val="00A63A45"/>
    <w:rsid w:val="00A63B1B"/>
    <w:rsid w:val="00A63E11"/>
    <w:rsid w:val="00A643A5"/>
    <w:rsid w:val="00A64B7A"/>
    <w:rsid w:val="00A6559D"/>
    <w:rsid w:val="00A65BF3"/>
    <w:rsid w:val="00A65C31"/>
    <w:rsid w:val="00A65E75"/>
    <w:rsid w:val="00A66174"/>
    <w:rsid w:val="00A662E3"/>
    <w:rsid w:val="00A664C8"/>
    <w:rsid w:val="00A6673B"/>
    <w:rsid w:val="00A66C87"/>
    <w:rsid w:val="00A67B2B"/>
    <w:rsid w:val="00A67C37"/>
    <w:rsid w:val="00A67CB0"/>
    <w:rsid w:val="00A67F7E"/>
    <w:rsid w:val="00A700E5"/>
    <w:rsid w:val="00A701A1"/>
    <w:rsid w:val="00A70597"/>
    <w:rsid w:val="00A70875"/>
    <w:rsid w:val="00A71007"/>
    <w:rsid w:val="00A71A69"/>
    <w:rsid w:val="00A71D9A"/>
    <w:rsid w:val="00A71ED5"/>
    <w:rsid w:val="00A72076"/>
    <w:rsid w:val="00A72644"/>
    <w:rsid w:val="00A73DE1"/>
    <w:rsid w:val="00A744B7"/>
    <w:rsid w:val="00A74F50"/>
    <w:rsid w:val="00A75710"/>
    <w:rsid w:val="00A75910"/>
    <w:rsid w:val="00A75F96"/>
    <w:rsid w:val="00A76497"/>
    <w:rsid w:val="00A76E74"/>
    <w:rsid w:val="00A773B9"/>
    <w:rsid w:val="00A775CA"/>
    <w:rsid w:val="00A80206"/>
    <w:rsid w:val="00A80CE3"/>
    <w:rsid w:val="00A810BC"/>
    <w:rsid w:val="00A81EBB"/>
    <w:rsid w:val="00A8212A"/>
    <w:rsid w:val="00A82D4C"/>
    <w:rsid w:val="00A82EC8"/>
    <w:rsid w:val="00A82EF6"/>
    <w:rsid w:val="00A83631"/>
    <w:rsid w:val="00A83EBC"/>
    <w:rsid w:val="00A84359"/>
    <w:rsid w:val="00A84D78"/>
    <w:rsid w:val="00A85BAC"/>
    <w:rsid w:val="00A85DA5"/>
    <w:rsid w:val="00A86008"/>
    <w:rsid w:val="00A86039"/>
    <w:rsid w:val="00A86054"/>
    <w:rsid w:val="00A863F0"/>
    <w:rsid w:val="00A86540"/>
    <w:rsid w:val="00A868A1"/>
    <w:rsid w:val="00A86C9A"/>
    <w:rsid w:val="00A86DDF"/>
    <w:rsid w:val="00A8705C"/>
    <w:rsid w:val="00A8745E"/>
    <w:rsid w:val="00A87892"/>
    <w:rsid w:val="00A90054"/>
    <w:rsid w:val="00A901C2"/>
    <w:rsid w:val="00A90688"/>
    <w:rsid w:val="00A90B1F"/>
    <w:rsid w:val="00A91082"/>
    <w:rsid w:val="00A917BC"/>
    <w:rsid w:val="00A91A29"/>
    <w:rsid w:val="00A91B82"/>
    <w:rsid w:val="00A9214D"/>
    <w:rsid w:val="00A92767"/>
    <w:rsid w:val="00A9288E"/>
    <w:rsid w:val="00A928EA"/>
    <w:rsid w:val="00A92A82"/>
    <w:rsid w:val="00A92D3A"/>
    <w:rsid w:val="00A931FE"/>
    <w:rsid w:val="00A9389E"/>
    <w:rsid w:val="00A94CF3"/>
    <w:rsid w:val="00A9588C"/>
    <w:rsid w:val="00A95A04"/>
    <w:rsid w:val="00A95DED"/>
    <w:rsid w:val="00A95E27"/>
    <w:rsid w:val="00A96007"/>
    <w:rsid w:val="00A97C22"/>
    <w:rsid w:val="00AA0797"/>
    <w:rsid w:val="00AA098C"/>
    <w:rsid w:val="00AA0DA7"/>
    <w:rsid w:val="00AA0F11"/>
    <w:rsid w:val="00AA156A"/>
    <w:rsid w:val="00AA18EE"/>
    <w:rsid w:val="00AA1E87"/>
    <w:rsid w:val="00AA1FC7"/>
    <w:rsid w:val="00AA24B6"/>
    <w:rsid w:val="00AA2610"/>
    <w:rsid w:val="00AA2AF0"/>
    <w:rsid w:val="00AA2B53"/>
    <w:rsid w:val="00AA2C3F"/>
    <w:rsid w:val="00AA2DB9"/>
    <w:rsid w:val="00AA301A"/>
    <w:rsid w:val="00AA3029"/>
    <w:rsid w:val="00AA395A"/>
    <w:rsid w:val="00AA3AE0"/>
    <w:rsid w:val="00AA3C33"/>
    <w:rsid w:val="00AA3EA2"/>
    <w:rsid w:val="00AA3F9C"/>
    <w:rsid w:val="00AA4139"/>
    <w:rsid w:val="00AA42FD"/>
    <w:rsid w:val="00AA463B"/>
    <w:rsid w:val="00AA491E"/>
    <w:rsid w:val="00AA4963"/>
    <w:rsid w:val="00AA4DDC"/>
    <w:rsid w:val="00AA4F46"/>
    <w:rsid w:val="00AA55F1"/>
    <w:rsid w:val="00AA5FBE"/>
    <w:rsid w:val="00AA62C6"/>
    <w:rsid w:val="00AA6328"/>
    <w:rsid w:val="00AA69AD"/>
    <w:rsid w:val="00AA7510"/>
    <w:rsid w:val="00AA7935"/>
    <w:rsid w:val="00AB12B8"/>
    <w:rsid w:val="00AB1894"/>
    <w:rsid w:val="00AB1F89"/>
    <w:rsid w:val="00AB2305"/>
    <w:rsid w:val="00AB25BA"/>
    <w:rsid w:val="00AB2659"/>
    <w:rsid w:val="00AB2A90"/>
    <w:rsid w:val="00AB3152"/>
    <w:rsid w:val="00AB3223"/>
    <w:rsid w:val="00AB3EF7"/>
    <w:rsid w:val="00AB455B"/>
    <w:rsid w:val="00AB548D"/>
    <w:rsid w:val="00AB57FF"/>
    <w:rsid w:val="00AB5A2C"/>
    <w:rsid w:val="00AB6B8B"/>
    <w:rsid w:val="00AB6CFC"/>
    <w:rsid w:val="00AB7608"/>
    <w:rsid w:val="00AC0066"/>
    <w:rsid w:val="00AC020D"/>
    <w:rsid w:val="00AC030F"/>
    <w:rsid w:val="00AC0BA8"/>
    <w:rsid w:val="00AC12FC"/>
    <w:rsid w:val="00AC1B21"/>
    <w:rsid w:val="00AC1F4D"/>
    <w:rsid w:val="00AC2239"/>
    <w:rsid w:val="00AC269E"/>
    <w:rsid w:val="00AC280A"/>
    <w:rsid w:val="00AC30A2"/>
    <w:rsid w:val="00AC3322"/>
    <w:rsid w:val="00AC3540"/>
    <w:rsid w:val="00AC35FF"/>
    <w:rsid w:val="00AC3939"/>
    <w:rsid w:val="00AC3ABC"/>
    <w:rsid w:val="00AC3CC8"/>
    <w:rsid w:val="00AC439F"/>
    <w:rsid w:val="00AC46C5"/>
    <w:rsid w:val="00AC4FF3"/>
    <w:rsid w:val="00AC5BD6"/>
    <w:rsid w:val="00AC6023"/>
    <w:rsid w:val="00AC607E"/>
    <w:rsid w:val="00AC69EA"/>
    <w:rsid w:val="00AC6B50"/>
    <w:rsid w:val="00AC7945"/>
    <w:rsid w:val="00AC7CD7"/>
    <w:rsid w:val="00AD0703"/>
    <w:rsid w:val="00AD0FD4"/>
    <w:rsid w:val="00AD1039"/>
    <w:rsid w:val="00AD11DC"/>
    <w:rsid w:val="00AD1275"/>
    <w:rsid w:val="00AD14F4"/>
    <w:rsid w:val="00AD2061"/>
    <w:rsid w:val="00AD2075"/>
    <w:rsid w:val="00AD2466"/>
    <w:rsid w:val="00AD24BC"/>
    <w:rsid w:val="00AD2542"/>
    <w:rsid w:val="00AD2643"/>
    <w:rsid w:val="00AD2DEC"/>
    <w:rsid w:val="00AD2F76"/>
    <w:rsid w:val="00AD34E5"/>
    <w:rsid w:val="00AD359B"/>
    <w:rsid w:val="00AD3D96"/>
    <w:rsid w:val="00AD3EE7"/>
    <w:rsid w:val="00AD433D"/>
    <w:rsid w:val="00AD43B1"/>
    <w:rsid w:val="00AD4A98"/>
    <w:rsid w:val="00AD51C9"/>
    <w:rsid w:val="00AD523D"/>
    <w:rsid w:val="00AD553F"/>
    <w:rsid w:val="00AD5689"/>
    <w:rsid w:val="00AD56D0"/>
    <w:rsid w:val="00AD5BF0"/>
    <w:rsid w:val="00AD680D"/>
    <w:rsid w:val="00AD685C"/>
    <w:rsid w:val="00AD6E9B"/>
    <w:rsid w:val="00AD6FB0"/>
    <w:rsid w:val="00AD7049"/>
    <w:rsid w:val="00AD70BE"/>
    <w:rsid w:val="00AD759B"/>
    <w:rsid w:val="00AE0947"/>
    <w:rsid w:val="00AE0993"/>
    <w:rsid w:val="00AE103F"/>
    <w:rsid w:val="00AE2454"/>
    <w:rsid w:val="00AE292E"/>
    <w:rsid w:val="00AE2A98"/>
    <w:rsid w:val="00AE2DDC"/>
    <w:rsid w:val="00AE2F6F"/>
    <w:rsid w:val="00AE3459"/>
    <w:rsid w:val="00AE3479"/>
    <w:rsid w:val="00AE368D"/>
    <w:rsid w:val="00AE3736"/>
    <w:rsid w:val="00AE3A22"/>
    <w:rsid w:val="00AE3EB6"/>
    <w:rsid w:val="00AE40CF"/>
    <w:rsid w:val="00AE466F"/>
    <w:rsid w:val="00AE4949"/>
    <w:rsid w:val="00AE4997"/>
    <w:rsid w:val="00AE4BD8"/>
    <w:rsid w:val="00AE52F9"/>
    <w:rsid w:val="00AE5374"/>
    <w:rsid w:val="00AE5686"/>
    <w:rsid w:val="00AE570F"/>
    <w:rsid w:val="00AE5930"/>
    <w:rsid w:val="00AE5B4A"/>
    <w:rsid w:val="00AE6263"/>
    <w:rsid w:val="00AE6BAB"/>
    <w:rsid w:val="00AE6E36"/>
    <w:rsid w:val="00AE76D6"/>
    <w:rsid w:val="00AE79F5"/>
    <w:rsid w:val="00AE7E4D"/>
    <w:rsid w:val="00AF0019"/>
    <w:rsid w:val="00AF05EB"/>
    <w:rsid w:val="00AF08E3"/>
    <w:rsid w:val="00AF0914"/>
    <w:rsid w:val="00AF0EB6"/>
    <w:rsid w:val="00AF1502"/>
    <w:rsid w:val="00AF19DC"/>
    <w:rsid w:val="00AF1ADD"/>
    <w:rsid w:val="00AF1B10"/>
    <w:rsid w:val="00AF1B9F"/>
    <w:rsid w:val="00AF2111"/>
    <w:rsid w:val="00AF2CA6"/>
    <w:rsid w:val="00AF2D0C"/>
    <w:rsid w:val="00AF2D29"/>
    <w:rsid w:val="00AF2FB2"/>
    <w:rsid w:val="00AF34B2"/>
    <w:rsid w:val="00AF452D"/>
    <w:rsid w:val="00AF49A8"/>
    <w:rsid w:val="00AF4ABA"/>
    <w:rsid w:val="00AF4CA5"/>
    <w:rsid w:val="00AF51B7"/>
    <w:rsid w:val="00AF5397"/>
    <w:rsid w:val="00AF56AE"/>
    <w:rsid w:val="00AF5AE5"/>
    <w:rsid w:val="00AF5B1D"/>
    <w:rsid w:val="00AF6782"/>
    <w:rsid w:val="00AF6F8A"/>
    <w:rsid w:val="00AF7360"/>
    <w:rsid w:val="00AF7A96"/>
    <w:rsid w:val="00AF7B64"/>
    <w:rsid w:val="00B00101"/>
    <w:rsid w:val="00B0013B"/>
    <w:rsid w:val="00B002D4"/>
    <w:rsid w:val="00B0059D"/>
    <w:rsid w:val="00B00754"/>
    <w:rsid w:val="00B00936"/>
    <w:rsid w:val="00B009D1"/>
    <w:rsid w:val="00B00A9A"/>
    <w:rsid w:val="00B00C07"/>
    <w:rsid w:val="00B00D6B"/>
    <w:rsid w:val="00B010DE"/>
    <w:rsid w:val="00B01679"/>
    <w:rsid w:val="00B02261"/>
    <w:rsid w:val="00B02295"/>
    <w:rsid w:val="00B028FA"/>
    <w:rsid w:val="00B03205"/>
    <w:rsid w:val="00B04113"/>
    <w:rsid w:val="00B04834"/>
    <w:rsid w:val="00B04907"/>
    <w:rsid w:val="00B049BB"/>
    <w:rsid w:val="00B04CF2"/>
    <w:rsid w:val="00B05A24"/>
    <w:rsid w:val="00B05C29"/>
    <w:rsid w:val="00B05E27"/>
    <w:rsid w:val="00B061F1"/>
    <w:rsid w:val="00B064C9"/>
    <w:rsid w:val="00B06A56"/>
    <w:rsid w:val="00B06CBC"/>
    <w:rsid w:val="00B06D61"/>
    <w:rsid w:val="00B0745D"/>
    <w:rsid w:val="00B077B1"/>
    <w:rsid w:val="00B0786D"/>
    <w:rsid w:val="00B07C4D"/>
    <w:rsid w:val="00B07D6E"/>
    <w:rsid w:val="00B07FCD"/>
    <w:rsid w:val="00B10127"/>
    <w:rsid w:val="00B1066D"/>
    <w:rsid w:val="00B1135F"/>
    <w:rsid w:val="00B11619"/>
    <w:rsid w:val="00B116DC"/>
    <w:rsid w:val="00B126A2"/>
    <w:rsid w:val="00B12A6A"/>
    <w:rsid w:val="00B1310D"/>
    <w:rsid w:val="00B1328E"/>
    <w:rsid w:val="00B13302"/>
    <w:rsid w:val="00B13448"/>
    <w:rsid w:val="00B1392D"/>
    <w:rsid w:val="00B13AAE"/>
    <w:rsid w:val="00B13CA1"/>
    <w:rsid w:val="00B15621"/>
    <w:rsid w:val="00B1690D"/>
    <w:rsid w:val="00B16A6D"/>
    <w:rsid w:val="00B17105"/>
    <w:rsid w:val="00B1723D"/>
    <w:rsid w:val="00B17911"/>
    <w:rsid w:val="00B17C7B"/>
    <w:rsid w:val="00B17D24"/>
    <w:rsid w:val="00B20378"/>
    <w:rsid w:val="00B20E59"/>
    <w:rsid w:val="00B2162A"/>
    <w:rsid w:val="00B216FC"/>
    <w:rsid w:val="00B218D0"/>
    <w:rsid w:val="00B22223"/>
    <w:rsid w:val="00B223C8"/>
    <w:rsid w:val="00B225A3"/>
    <w:rsid w:val="00B226A1"/>
    <w:rsid w:val="00B22DC4"/>
    <w:rsid w:val="00B22E82"/>
    <w:rsid w:val="00B22E83"/>
    <w:rsid w:val="00B22EAA"/>
    <w:rsid w:val="00B2322C"/>
    <w:rsid w:val="00B23430"/>
    <w:rsid w:val="00B23936"/>
    <w:rsid w:val="00B23C3F"/>
    <w:rsid w:val="00B254AA"/>
    <w:rsid w:val="00B2578E"/>
    <w:rsid w:val="00B25C96"/>
    <w:rsid w:val="00B26134"/>
    <w:rsid w:val="00B263E9"/>
    <w:rsid w:val="00B26569"/>
    <w:rsid w:val="00B26821"/>
    <w:rsid w:val="00B27021"/>
    <w:rsid w:val="00B27709"/>
    <w:rsid w:val="00B27DFC"/>
    <w:rsid w:val="00B30278"/>
    <w:rsid w:val="00B3095E"/>
    <w:rsid w:val="00B30BED"/>
    <w:rsid w:val="00B3100B"/>
    <w:rsid w:val="00B3152C"/>
    <w:rsid w:val="00B31A77"/>
    <w:rsid w:val="00B31AC5"/>
    <w:rsid w:val="00B3220B"/>
    <w:rsid w:val="00B327A7"/>
    <w:rsid w:val="00B32C35"/>
    <w:rsid w:val="00B330E9"/>
    <w:rsid w:val="00B33402"/>
    <w:rsid w:val="00B33887"/>
    <w:rsid w:val="00B33A1D"/>
    <w:rsid w:val="00B33ECB"/>
    <w:rsid w:val="00B3406B"/>
    <w:rsid w:val="00B350D5"/>
    <w:rsid w:val="00B35702"/>
    <w:rsid w:val="00B35782"/>
    <w:rsid w:val="00B35A09"/>
    <w:rsid w:val="00B36094"/>
    <w:rsid w:val="00B367DF"/>
    <w:rsid w:val="00B369B8"/>
    <w:rsid w:val="00B36AA2"/>
    <w:rsid w:val="00B376EF"/>
    <w:rsid w:val="00B3784E"/>
    <w:rsid w:val="00B37A4E"/>
    <w:rsid w:val="00B40550"/>
    <w:rsid w:val="00B40B23"/>
    <w:rsid w:val="00B4128B"/>
    <w:rsid w:val="00B417D2"/>
    <w:rsid w:val="00B41985"/>
    <w:rsid w:val="00B41D8F"/>
    <w:rsid w:val="00B424C7"/>
    <w:rsid w:val="00B4283F"/>
    <w:rsid w:val="00B42A67"/>
    <w:rsid w:val="00B42FD7"/>
    <w:rsid w:val="00B4342E"/>
    <w:rsid w:val="00B4375A"/>
    <w:rsid w:val="00B44162"/>
    <w:rsid w:val="00B446A8"/>
    <w:rsid w:val="00B44A04"/>
    <w:rsid w:val="00B45F65"/>
    <w:rsid w:val="00B4616C"/>
    <w:rsid w:val="00B464A3"/>
    <w:rsid w:val="00B472A4"/>
    <w:rsid w:val="00B47858"/>
    <w:rsid w:val="00B5004A"/>
    <w:rsid w:val="00B50363"/>
    <w:rsid w:val="00B50406"/>
    <w:rsid w:val="00B50888"/>
    <w:rsid w:val="00B50CC8"/>
    <w:rsid w:val="00B51150"/>
    <w:rsid w:val="00B5136C"/>
    <w:rsid w:val="00B514FD"/>
    <w:rsid w:val="00B519C0"/>
    <w:rsid w:val="00B51E31"/>
    <w:rsid w:val="00B5211F"/>
    <w:rsid w:val="00B5235E"/>
    <w:rsid w:val="00B52546"/>
    <w:rsid w:val="00B52866"/>
    <w:rsid w:val="00B528FC"/>
    <w:rsid w:val="00B52B05"/>
    <w:rsid w:val="00B52B18"/>
    <w:rsid w:val="00B52B4D"/>
    <w:rsid w:val="00B531C0"/>
    <w:rsid w:val="00B53291"/>
    <w:rsid w:val="00B53371"/>
    <w:rsid w:val="00B53401"/>
    <w:rsid w:val="00B53527"/>
    <w:rsid w:val="00B53760"/>
    <w:rsid w:val="00B53920"/>
    <w:rsid w:val="00B54987"/>
    <w:rsid w:val="00B54D5F"/>
    <w:rsid w:val="00B54D95"/>
    <w:rsid w:val="00B5509B"/>
    <w:rsid w:val="00B551ED"/>
    <w:rsid w:val="00B55304"/>
    <w:rsid w:val="00B559FA"/>
    <w:rsid w:val="00B56103"/>
    <w:rsid w:val="00B56693"/>
    <w:rsid w:val="00B567A8"/>
    <w:rsid w:val="00B56D94"/>
    <w:rsid w:val="00B572AF"/>
    <w:rsid w:val="00B575B7"/>
    <w:rsid w:val="00B576BA"/>
    <w:rsid w:val="00B57EC4"/>
    <w:rsid w:val="00B60655"/>
    <w:rsid w:val="00B60AE9"/>
    <w:rsid w:val="00B60D44"/>
    <w:rsid w:val="00B612BD"/>
    <w:rsid w:val="00B61701"/>
    <w:rsid w:val="00B61FAB"/>
    <w:rsid w:val="00B625C2"/>
    <w:rsid w:val="00B62DF9"/>
    <w:rsid w:val="00B63840"/>
    <w:rsid w:val="00B63C5D"/>
    <w:rsid w:val="00B63D7D"/>
    <w:rsid w:val="00B63EE9"/>
    <w:rsid w:val="00B65BCC"/>
    <w:rsid w:val="00B65EB4"/>
    <w:rsid w:val="00B664D6"/>
    <w:rsid w:val="00B66894"/>
    <w:rsid w:val="00B6718A"/>
    <w:rsid w:val="00B671CC"/>
    <w:rsid w:val="00B672CF"/>
    <w:rsid w:val="00B6754A"/>
    <w:rsid w:val="00B67865"/>
    <w:rsid w:val="00B67878"/>
    <w:rsid w:val="00B6788C"/>
    <w:rsid w:val="00B70679"/>
    <w:rsid w:val="00B70A8D"/>
    <w:rsid w:val="00B711DA"/>
    <w:rsid w:val="00B72000"/>
    <w:rsid w:val="00B724E0"/>
    <w:rsid w:val="00B726F0"/>
    <w:rsid w:val="00B72C14"/>
    <w:rsid w:val="00B72C58"/>
    <w:rsid w:val="00B72F1F"/>
    <w:rsid w:val="00B72FD8"/>
    <w:rsid w:val="00B73BC0"/>
    <w:rsid w:val="00B73D55"/>
    <w:rsid w:val="00B742D2"/>
    <w:rsid w:val="00B743B5"/>
    <w:rsid w:val="00B74531"/>
    <w:rsid w:val="00B74759"/>
    <w:rsid w:val="00B74C70"/>
    <w:rsid w:val="00B75D1D"/>
    <w:rsid w:val="00B760C3"/>
    <w:rsid w:val="00B7626B"/>
    <w:rsid w:val="00B76567"/>
    <w:rsid w:val="00B767EC"/>
    <w:rsid w:val="00B76AEB"/>
    <w:rsid w:val="00B76BF5"/>
    <w:rsid w:val="00B77219"/>
    <w:rsid w:val="00B77287"/>
    <w:rsid w:val="00B77361"/>
    <w:rsid w:val="00B7747D"/>
    <w:rsid w:val="00B77836"/>
    <w:rsid w:val="00B77A84"/>
    <w:rsid w:val="00B77AE5"/>
    <w:rsid w:val="00B80295"/>
    <w:rsid w:val="00B80545"/>
    <w:rsid w:val="00B80583"/>
    <w:rsid w:val="00B8063F"/>
    <w:rsid w:val="00B8121C"/>
    <w:rsid w:val="00B81223"/>
    <w:rsid w:val="00B81331"/>
    <w:rsid w:val="00B817DD"/>
    <w:rsid w:val="00B81932"/>
    <w:rsid w:val="00B81D17"/>
    <w:rsid w:val="00B81DBA"/>
    <w:rsid w:val="00B81F1B"/>
    <w:rsid w:val="00B823B4"/>
    <w:rsid w:val="00B824FE"/>
    <w:rsid w:val="00B82592"/>
    <w:rsid w:val="00B82868"/>
    <w:rsid w:val="00B8373A"/>
    <w:rsid w:val="00B8389C"/>
    <w:rsid w:val="00B83F98"/>
    <w:rsid w:val="00B84106"/>
    <w:rsid w:val="00B8422B"/>
    <w:rsid w:val="00B84313"/>
    <w:rsid w:val="00B84D27"/>
    <w:rsid w:val="00B84DBB"/>
    <w:rsid w:val="00B85FC4"/>
    <w:rsid w:val="00B86570"/>
    <w:rsid w:val="00B866D2"/>
    <w:rsid w:val="00B87560"/>
    <w:rsid w:val="00B87685"/>
    <w:rsid w:val="00B87899"/>
    <w:rsid w:val="00B87973"/>
    <w:rsid w:val="00B87B84"/>
    <w:rsid w:val="00B90359"/>
    <w:rsid w:val="00B90890"/>
    <w:rsid w:val="00B908F8"/>
    <w:rsid w:val="00B90B29"/>
    <w:rsid w:val="00B90D71"/>
    <w:rsid w:val="00B9177D"/>
    <w:rsid w:val="00B9199C"/>
    <w:rsid w:val="00B91DBE"/>
    <w:rsid w:val="00B91E83"/>
    <w:rsid w:val="00B91EFA"/>
    <w:rsid w:val="00B92902"/>
    <w:rsid w:val="00B92C8A"/>
    <w:rsid w:val="00B93CF2"/>
    <w:rsid w:val="00B944E8"/>
    <w:rsid w:val="00B95780"/>
    <w:rsid w:val="00B95DAD"/>
    <w:rsid w:val="00B962AF"/>
    <w:rsid w:val="00B967D7"/>
    <w:rsid w:val="00B96DAA"/>
    <w:rsid w:val="00B97B05"/>
    <w:rsid w:val="00B97B16"/>
    <w:rsid w:val="00BA03E6"/>
    <w:rsid w:val="00BA04D7"/>
    <w:rsid w:val="00BA05E2"/>
    <w:rsid w:val="00BA06A4"/>
    <w:rsid w:val="00BA1EB2"/>
    <w:rsid w:val="00BA2200"/>
    <w:rsid w:val="00BA2BDC"/>
    <w:rsid w:val="00BA2D08"/>
    <w:rsid w:val="00BA4173"/>
    <w:rsid w:val="00BA44BC"/>
    <w:rsid w:val="00BA4705"/>
    <w:rsid w:val="00BA4A98"/>
    <w:rsid w:val="00BA4C5D"/>
    <w:rsid w:val="00BA4C62"/>
    <w:rsid w:val="00BA5505"/>
    <w:rsid w:val="00BA5908"/>
    <w:rsid w:val="00BA60AE"/>
    <w:rsid w:val="00BA6818"/>
    <w:rsid w:val="00BA68E4"/>
    <w:rsid w:val="00BA7C93"/>
    <w:rsid w:val="00BB0A98"/>
    <w:rsid w:val="00BB0E14"/>
    <w:rsid w:val="00BB0F68"/>
    <w:rsid w:val="00BB1606"/>
    <w:rsid w:val="00BB1E83"/>
    <w:rsid w:val="00BB1ED1"/>
    <w:rsid w:val="00BB2485"/>
    <w:rsid w:val="00BB259B"/>
    <w:rsid w:val="00BB2C67"/>
    <w:rsid w:val="00BB34B0"/>
    <w:rsid w:val="00BB387F"/>
    <w:rsid w:val="00BB4537"/>
    <w:rsid w:val="00BB507E"/>
    <w:rsid w:val="00BB60DE"/>
    <w:rsid w:val="00BB66E0"/>
    <w:rsid w:val="00BB69EB"/>
    <w:rsid w:val="00BB7CB1"/>
    <w:rsid w:val="00BC041E"/>
    <w:rsid w:val="00BC0636"/>
    <w:rsid w:val="00BC0D57"/>
    <w:rsid w:val="00BC100F"/>
    <w:rsid w:val="00BC1292"/>
    <w:rsid w:val="00BC1325"/>
    <w:rsid w:val="00BC1F1B"/>
    <w:rsid w:val="00BC2633"/>
    <w:rsid w:val="00BC2D13"/>
    <w:rsid w:val="00BC31B2"/>
    <w:rsid w:val="00BC366A"/>
    <w:rsid w:val="00BC3994"/>
    <w:rsid w:val="00BC43C3"/>
    <w:rsid w:val="00BC4AC6"/>
    <w:rsid w:val="00BC5614"/>
    <w:rsid w:val="00BC5662"/>
    <w:rsid w:val="00BC57E3"/>
    <w:rsid w:val="00BC6106"/>
    <w:rsid w:val="00BC614E"/>
    <w:rsid w:val="00BC6425"/>
    <w:rsid w:val="00BC6462"/>
    <w:rsid w:val="00BC64AD"/>
    <w:rsid w:val="00BC67AD"/>
    <w:rsid w:val="00BC681F"/>
    <w:rsid w:val="00BC6BA2"/>
    <w:rsid w:val="00BC7435"/>
    <w:rsid w:val="00BC7CEA"/>
    <w:rsid w:val="00BD08D8"/>
    <w:rsid w:val="00BD0EA3"/>
    <w:rsid w:val="00BD115B"/>
    <w:rsid w:val="00BD158D"/>
    <w:rsid w:val="00BD1D6F"/>
    <w:rsid w:val="00BD1F62"/>
    <w:rsid w:val="00BD2A12"/>
    <w:rsid w:val="00BD2A7E"/>
    <w:rsid w:val="00BD2BB2"/>
    <w:rsid w:val="00BD2E5D"/>
    <w:rsid w:val="00BD3087"/>
    <w:rsid w:val="00BD3324"/>
    <w:rsid w:val="00BD500C"/>
    <w:rsid w:val="00BD512D"/>
    <w:rsid w:val="00BD580B"/>
    <w:rsid w:val="00BD5960"/>
    <w:rsid w:val="00BD59E4"/>
    <w:rsid w:val="00BD5CC8"/>
    <w:rsid w:val="00BD726E"/>
    <w:rsid w:val="00BD7492"/>
    <w:rsid w:val="00BD7823"/>
    <w:rsid w:val="00BE003D"/>
    <w:rsid w:val="00BE057A"/>
    <w:rsid w:val="00BE09FA"/>
    <w:rsid w:val="00BE0C5A"/>
    <w:rsid w:val="00BE0CA3"/>
    <w:rsid w:val="00BE0F1D"/>
    <w:rsid w:val="00BE1147"/>
    <w:rsid w:val="00BE1164"/>
    <w:rsid w:val="00BE14FC"/>
    <w:rsid w:val="00BE1603"/>
    <w:rsid w:val="00BE1785"/>
    <w:rsid w:val="00BE19A7"/>
    <w:rsid w:val="00BE19CB"/>
    <w:rsid w:val="00BE1DF0"/>
    <w:rsid w:val="00BE22D8"/>
    <w:rsid w:val="00BE2664"/>
    <w:rsid w:val="00BE27DC"/>
    <w:rsid w:val="00BE2D27"/>
    <w:rsid w:val="00BE2E21"/>
    <w:rsid w:val="00BE3174"/>
    <w:rsid w:val="00BE36DB"/>
    <w:rsid w:val="00BE39C2"/>
    <w:rsid w:val="00BE4223"/>
    <w:rsid w:val="00BE42F7"/>
    <w:rsid w:val="00BE5228"/>
    <w:rsid w:val="00BE57F8"/>
    <w:rsid w:val="00BE585D"/>
    <w:rsid w:val="00BE5FB7"/>
    <w:rsid w:val="00BE64B3"/>
    <w:rsid w:val="00BE69B8"/>
    <w:rsid w:val="00BE6D51"/>
    <w:rsid w:val="00BE7742"/>
    <w:rsid w:val="00BE776B"/>
    <w:rsid w:val="00BE7EB2"/>
    <w:rsid w:val="00BF0AA0"/>
    <w:rsid w:val="00BF0C27"/>
    <w:rsid w:val="00BF0DAA"/>
    <w:rsid w:val="00BF0F09"/>
    <w:rsid w:val="00BF11DF"/>
    <w:rsid w:val="00BF135C"/>
    <w:rsid w:val="00BF1708"/>
    <w:rsid w:val="00BF1AF5"/>
    <w:rsid w:val="00BF1CC4"/>
    <w:rsid w:val="00BF1ED7"/>
    <w:rsid w:val="00BF207C"/>
    <w:rsid w:val="00BF2A58"/>
    <w:rsid w:val="00BF2AC1"/>
    <w:rsid w:val="00BF40A1"/>
    <w:rsid w:val="00BF42DE"/>
    <w:rsid w:val="00BF453D"/>
    <w:rsid w:val="00BF46F7"/>
    <w:rsid w:val="00BF4AF9"/>
    <w:rsid w:val="00BF50B0"/>
    <w:rsid w:val="00BF542A"/>
    <w:rsid w:val="00BF5771"/>
    <w:rsid w:val="00BF5DD2"/>
    <w:rsid w:val="00BF69EB"/>
    <w:rsid w:val="00BF6ED0"/>
    <w:rsid w:val="00BF735A"/>
    <w:rsid w:val="00BF76EF"/>
    <w:rsid w:val="00BF7762"/>
    <w:rsid w:val="00BF789F"/>
    <w:rsid w:val="00BF7C7D"/>
    <w:rsid w:val="00BF7C80"/>
    <w:rsid w:val="00C019C7"/>
    <w:rsid w:val="00C02398"/>
    <w:rsid w:val="00C02995"/>
    <w:rsid w:val="00C030E7"/>
    <w:rsid w:val="00C030FD"/>
    <w:rsid w:val="00C03168"/>
    <w:rsid w:val="00C03D29"/>
    <w:rsid w:val="00C03ED8"/>
    <w:rsid w:val="00C045C3"/>
    <w:rsid w:val="00C05064"/>
    <w:rsid w:val="00C05A4A"/>
    <w:rsid w:val="00C05F6E"/>
    <w:rsid w:val="00C0621A"/>
    <w:rsid w:val="00C064F4"/>
    <w:rsid w:val="00C065D9"/>
    <w:rsid w:val="00C06A72"/>
    <w:rsid w:val="00C06B46"/>
    <w:rsid w:val="00C06BCE"/>
    <w:rsid w:val="00C06C93"/>
    <w:rsid w:val="00C06E2C"/>
    <w:rsid w:val="00C07B60"/>
    <w:rsid w:val="00C1014F"/>
    <w:rsid w:val="00C10264"/>
    <w:rsid w:val="00C10BDE"/>
    <w:rsid w:val="00C10C40"/>
    <w:rsid w:val="00C1141E"/>
    <w:rsid w:val="00C1187B"/>
    <w:rsid w:val="00C11982"/>
    <w:rsid w:val="00C11CBD"/>
    <w:rsid w:val="00C11CFD"/>
    <w:rsid w:val="00C11FC8"/>
    <w:rsid w:val="00C1204C"/>
    <w:rsid w:val="00C12BF4"/>
    <w:rsid w:val="00C12E0B"/>
    <w:rsid w:val="00C12EFC"/>
    <w:rsid w:val="00C12FF4"/>
    <w:rsid w:val="00C130E2"/>
    <w:rsid w:val="00C1326D"/>
    <w:rsid w:val="00C13670"/>
    <w:rsid w:val="00C138F8"/>
    <w:rsid w:val="00C13C37"/>
    <w:rsid w:val="00C13F08"/>
    <w:rsid w:val="00C1419D"/>
    <w:rsid w:val="00C14529"/>
    <w:rsid w:val="00C1456D"/>
    <w:rsid w:val="00C146AC"/>
    <w:rsid w:val="00C148E2"/>
    <w:rsid w:val="00C14FAA"/>
    <w:rsid w:val="00C15045"/>
    <w:rsid w:val="00C150FB"/>
    <w:rsid w:val="00C151A0"/>
    <w:rsid w:val="00C15A2C"/>
    <w:rsid w:val="00C160E7"/>
    <w:rsid w:val="00C16138"/>
    <w:rsid w:val="00C167BF"/>
    <w:rsid w:val="00C170A3"/>
    <w:rsid w:val="00C177BA"/>
    <w:rsid w:val="00C17D6E"/>
    <w:rsid w:val="00C20171"/>
    <w:rsid w:val="00C2017D"/>
    <w:rsid w:val="00C2020E"/>
    <w:rsid w:val="00C2038F"/>
    <w:rsid w:val="00C2065E"/>
    <w:rsid w:val="00C208CF"/>
    <w:rsid w:val="00C20981"/>
    <w:rsid w:val="00C20B60"/>
    <w:rsid w:val="00C21062"/>
    <w:rsid w:val="00C211EE"/>
    <w:rsid w:val="00C214AA"/>
    <w:rsid w:val="00C221C3"/>
    <w:rsid w:val="00C22342"/>
    <w:rsid w:val="00C22509"/>
    <w:rsid w:val="00C22752"/>
    <w:rsid w:val="00C227C1"/>
    <w:rsid w:val="00C232FF"/>
    <w:rsid w:val="00C238D2"/>
    <w:rsid w:val="00C23ADB"/>
    <w:rsid w:val="00C23E1D"/>
    <w:rsid w:val="00C24041"/>
    <w:rsid w:val="00C24197"/>
    <w:rsid w:val="00C2597B"/>
    <w:rsid w:val="00C261DD"/>
    <w:rsid w:val="00C2637F"/>
    <w:rsid w:val="00C2649A"/>
    <w:rsid w:val="00C266FB"/>
    <w:rsid w:val="00C27312"/>
    <w:rsid w:val="00C274AA"/>
    <w:rsid w:val="00C27512"/>
    <w:rsid w:val="00C27A73"/>
    <w:rsid w:val="00C27AFE"/>
    <w:rsid w:val="00C27FFC"/>
    <w:rsid w:val="00C30176"/>
    <w:rsid w:val="00C30587"/>
    <w:rsid w:val="00C30651"/>
    <w:rsid w:val="00C309E3"/>
    <w:rsid w:val="00C30A00"/>
    <w:rsid w:val="00C310AB"/>
    <w:rsid w:val="00C3135E"/>
    <w:rsid w:val="00C32467"/>
    <w:rsid w:val="00C32500"/>
    <w:rsid w:val="00C325E1"/>
    <w:rsid w:val="00C326A1"/>
    <w:rsid w:val="00C32F3D"/>
    <w:rsid w:val="00C33A96"/>
    <w:rsid w:val="00C33D21"/>
    <w:rsid w:val="00C33E99"/>
    <w:rsid w:val="00C34127"/>
    <w:rsid w:val="00C341E0"/>
    <w:rsid w:val="00C34265"/>
    <w:rsid w:val="00C345C8"/>
    <w:rsid w:val="00C349F1"/>
    <w:rsid w:val="00C34BC8"/>
    <w:rsid w:val="00C3561C"/>
    <w:rsid w:val="00C3563F"/>
    <w:rsid w:val="00C35646"/>
    <w:rsid w:val="00C35C39"/>
    <w:rsid w:val="00C35D84"/>
    <w:rsid w:val="00C3643A"/>
    <w:rsid w:val="00C3682B"/>
    <w:rsid w:val="00C36F1C"/>
    <w:rsid w:val="00C36FE2"/>
    <w:rsid w:val="00C37097"/>
    <w:rsid w:val="00C37511"/>
    <w:rsid w:val="00C37B24"/>
    <w:rsid w:val="00C4045A"/>
    <w:rsid w:val="00C405B8"/>
    <w:rsid w:val="00C40D20"/>
    <w:rsid w:val="00C4119C"/>
    <w:rsid w:val="00C412A1"/>
    <w:rsid w:val="00C419A1"/>
    <w:rsid w:val="00C41DAE"/>
    <w:rsid w:val="00C4233F"/>
    <w:rsid w:val="00C43154"/>
    <w:rsid w:val="00C43392"/>
    <w:rsid w:val="00C43598"/>
    <w:rsid w:val="00C4384F"/>
    <w:rsid w:val="00C43A70"/>
    <w:rsid w:val="00C44C43"/>
    <w:rsid w:val="00C45326"/>
    <w:rsid w:val="00C456E5"/>
    <w:rsid w:val="00C46598"/>
    <w:rsid w:val="00C467BC"/>
    <w:rsid w:val="00C4698B"/>
    <w:rsid w:val="00C46D2E"/>
    <w:rsid w:val="00C47244"/>
    <w:rsid w:val="00C47D1A"/>
    <w:rsid w:val="00C518A6"/>
    <w:rsid w:val="00C51D68"/>
    <w:rsid w:val="00C527BD"/>
    <w:rsid w:val="00C52905"/>
    <w:rsid w:val="00C52E77"/>
    <w:rsid w:val="00C53268"/>
    <w:rsid w:val="00C5377B"/>
    <w:rsid w:val="00C548DE"/>
    <w:rsid w:val="00C550CD"/>
    <w:rsid w:val="00C5544B"/>
    <w:rsid w:val="00C55609"/>
    <w:rsid w:val="00C5619E"/>
    <w:rsid w:val="00C5642B"/>
    <w:rsid w:val="00C569C2"/>
    <w:rsid w:val="00C569CB"/>
    <w:rsid w:val="00C56A8C"/>
    <w:rsid w:val="00C57128"/>
    <w:rsid w:val="00C5761D"/>
    <w:rsid w:val="00C57C38"/>
    <w:rsid w:val="00C57DF5"/>
    <w:rsid w:val="00C57E9A"/>
    <w:rsid w:val="00C57ED0"/>
    <w:rsid w:val="00C60C1B"/>
    <w:rsid w:val="00C60FC4"/>
    <w:rsid w:val="00C61297"/>
    <w:rsid w:val="00C63A8D"/>
    <w:rsid w:val="00C63AA1"/>
    <w:rsid w:val="00C63C4D"/>
    <w:rsid w:val="00C63D1A"/>
    <w:rsid w:val="00C6401A"/>
    <w:rsid w:val="00C6446E"/>
    <w:rsid w:val="00C64C7C"/>
    <w:rsid w:val="00C64E64"/>
    <w:rsid w:val="00C652ED"/>
    <w:rsid w:val="00C65426"/>
    <w:rsid w:val="00C65519"/>
    <w:rsid w:val="00C65567"/>
    <w:rsid w:val="00C657DD"/>
    <w:rsid w:val="00C65A52"/>
    <w:rsid w:val="00C677DF"/>
    <w:rsid w:val="00C7093B"/>
    <w:rsid w:val="00C71606"/>
    <w:rsid w:val="00C71929"/>
    <w:rsid w:val="00C71A5A"/>
    <w:rsid w:val="00C71B08"/>
    <w:rsid w:val="00C72818"/>
    <w:rsid w:val="00C72BAF"/>
    <w:rsid w:val="00C72D52"/>
    <w:rsid w:val="00C72D79"/>
    <w:rsid w:val="00C72F4A"/>
    <w:rsid w:val="00C73431"/>
    <w:rsid w:val="00C73A87"/>
    <w:rsid w:val="00C73D3D"/>
    <w:rsid w:val="00C73F2F"/>
    <w:rsid w:val="00C74088"/>
    <w:rsid w:val="00C7444B"/>
    <w:rsid w:val="00C74623"/>
    <w:rsid w:val="00C74B45"/>
    <w:rsid w:val="00C752F0"/>
    <w:rsid w:val="00C7540E"/>
    <w:rsid w:val="00C7583B"/>
    <w:rsid w:val="00C75C84"/>
    <w:rsid w:val="00C75CDE"/>
    <w:rsid w:val="00C76867"/>
    <w:rsid w:val="00C76957"/>
    <w:rsid w:val="00C76E5D"/>
    <w:rsid w:val="00C773E6"/>
    <w:rsid w:val="00C773FD"/>
    <w:rsid w:val="00C77405"/>
    <w:rsid w:val="00C77C6D"/>
    <w:rsid w:val="00C805FB"/>
    <w:rsid w:val="00C806B3"/>
    <w:rsid w:val="00C80887"/>
    <w:rsid w:val="00C8146D"/>
    <w:rsid w:val="00C818DC"/>
    <w:rsid w:val="00C81A4F"/>
    <w:rsid w:val="00C81A80"/>
    <w:rsid w:val="00C81C92"/>
    <w:rsid w:val="00C81E03"/>
    <w:rsid w:val="00C824EA"/>
    <w:rsid w:val="00C82631"/>
    <w:rsid w:val="00C82D37"/>
    <w:rsid w:val="00C83265"/>
    <w:rsid w:val="00C8352C"/>
    <w:rsid w:val="00C83856"/>
    <w:rsid w:val="00C84307"/>
    <w:rsid w:val="00C843D4"/>
    <w:rsid w:val="00C84818"/>
    <w:rsid w:val="00C84C9B"/>
    <w:rsid w:val="00C84D24"/>
    <w:rsid w:val="00C852A6"/>
    <w:rsid w:val="00C857BA"/>
    <w:rsid w:val="00C86341"/>
    <w:rsid w:val="00C864A9"/>
    <w:rsid w:val="00C86887"/>
    <w:rsid w:val="00C86945"/>
    <w:rsid w:val="00C86AEE"/>
    <w:rsid w:val="00C86BC3"/>
    <w:rsid w:val="00C86C29"/>
    <w:rsid w:val="00C87821"/>
    <w:rsid w:val="00C87D7E"/>
    <w:rsid w:val="00C87DA6"/>
    <w:rsid w:val="00C90094"/>
    <w:rsid w:val="00C90109"/>
    <w:rsid w:val="00C9103C"/>
    <w:rsid w:val="00C91285"/>
    <w:rsid w:val="00C9185A"/>
    <w:rsid w:val="00C91B11"/>
    <w:rsid w:val="00C91CD1"/>
    <w:rsid w:val="00C923AA"/>
    <w:rsid w:val="00C92A88"/>
    <w:rsid w:val="00C93148"/>
    <w:rsid w:val="00C938B6"/>
    <w:rsid w:val="00C94964"/>
    <w:rsid w:val="00C94976"/>
    <w:rsid w:val="00C94B76"/>
    <w:rsid w:val="00C94C69"/>
    <w:rsid w:val="00C94C6D"/>
    <w:rsid w:val="00C9503D"/>
    <w:rsid w:val="00C95196"/>
    <w:rsid w:val="00C95727"/>
    <w:rsid w:val="00C95751"/>
    <w:rsid w:val="00C9580E"/>
    <w:rsid w:val="00C959AB"/>
    <w:rsid w:val="00C96060"/>
    <w:rsid w:val="00C96601"/>
    <w:rsid w:val="00C96B5B"/>
    <w:rsid w:val="00CA0227"/>
    <w:rsid w:val="00CA05D5"/>
    <w:rsid w:val="00CA0C72"/>
    <w:rsid w:val="00CA0DEA"/>
    <w:rsid w:val="00CA0E4C"/>
    <w:rsid w:val="00CA1213"/>
    <w:rsid w:val="00CA13F0"/>
    <w:rsid w:val="00CA171E"/>
    <w:rsid w:val="00CA19FA"/>
    <w:rsid w:val="00CA1BFC"/>
    <w:rsid w:val="00CA1CB9"/>
    <w:rsid w:val="00CA22A4"/>
    <w:rsid w:val="00CA265D"/>
    <w:rsid w:val="00CA2B78"/>
    <w:rsid w:val="00CA2F53"/>
    <w:rsid w:val="00CA3697"/>
    <w:rsid w:val="00CA43E9"/>
    <w:rsid w:val="00CA4F2B"/>
    <w:rsid w:val="00CA53AC"/>
    <w:rsid w:val="00CA58C3"/>
    <w:rsid w:val="00CA58EE"/>
    <w:rsid w:val="00CA5AA4"/>
    <w:rsid w:val="00CA5D3F"/>
    <w:rsid w:val="00CA5F9E"/>
    <w:rsid w:val="00CA6FA4"/>
    <w:rsid w:val="00CA7CFE"/>
    <w:rsid w:val="00CA7EF1"/>
    <w:rsid w:val="00CB0402"/>
    <w:rsid w:val="00CB076F"/>
    <w:rsid w:val="00CB0A30"/>
    <w:rsid w:val="00CB0B07"/>
    <w:rsid w:val="00CB16D1"/>
    <w:rsid w:val="00CB1AEC"/>
    <w:rsid w:val="00CB2C19"/>
    <w:rsid w:val="00CB2C6C"/>
    <w:rsid w:val="00CB2CA5"/>
    <w:rsid w:val="00CB33F4"/>
    <w:rsid w:val="00CB4181"/>
    <w:rsid w:val="00CB42D0"/>
    <w:rsid w:val="00CB4A10"/>
    <w:rsid w:val="00CB4A81"/>
    <w:rsid w:val="00CB4BF5"/>
    <w:rsid w:val="00CB4E1E"/>
    <w:rsid w:val="00CB4FDB"/>
    <w:rsid w:val="00CB5248"/>
    <w:rsid w:val="00CB6B0F"/>
    <w:rsid w:val="00CB733B"/>
    <w:rsid w:val="00CB74E4"/>
    <w:rsid w:val="00CB77F6"/>
    <w:rsid w:val="00CB7959"/>
    <w:rsid w:val="00CB7A43"/>
    <w:rsid w:val="00CB7D51"/>
    <w:rsid w:val="00CB7E75"/>
    <w:rsid w:val="00CC02D4"/>
    <w:rsid w:val="00CC0443"/>
    <w:rsid w:val="00CC05A8"/>
    <w:rsid w:val="00CC1961"/>
    <w:rsid w:val="00CC246F"/>
    <w:rsid w:val="00CC2531"/>
    <w:rsid w:val="00CC2937"/>
    <w:rsid w:val="00CC29A8"/>
    <w:rsid w:val="00CC29D7"/>
    <w:rsid w:val="00CC2C1A"/>
    <w:rsid w:val="00CC2F51"/>
    <w:rsid w:val="00CC3FE0"/>
    <w:rsid w:val="00CC44A6"/>
    <w:rsid w:val="00CC459B"/>
    <w:rsid w:val="00CC4625"/>
    <w:rsid w:val="00CC4996"/>
    <w:rsid w:val="00CC5578"/>
    <w:rsid w:val="00CC5689"/>
    <w:rsid w:val="00CC5C69"/>
    <w:rsid w:val="00CC5D1C"/>
    <w:rsid w:val="00CC612F"/>
    <w:rsid w:val="00CC63F4"/>
    <w:rsid w:val="00CC725D"/>
    <w:rsid w:val="00CC7276"/>
    <w:rsid w:val="00CC7569"/>
    <w:rsid w:val="00CC766A"/>
    <w:rsid w:val="00CC79B2"/>
    <w:rsid w:val="00CC7E9A"/>
    <w:rsid w:val="00CD072E"/>
    <w:rsid w:val="00CD08CF"/>
    <w:rsid w:val="00CD1072"/>
    <w:rsid w:val="00CD17E1"/>
    <w:rsid w:val="00CD1A17"/>
    <w:rsid w:val="00CD1D16"/>
    <w:rsid w:val="00CD2208"/>
    <w:rsid w:val="00CD226B"/>
    <w:rsid w:val="00CD246B"/>
    <w:rsid w:val="00CD282A"/>
    <w:rsid w:val="00CD2BE6"/>
    <w:rsid w:val="00CD352B"/>
    <w:rsid w:val="00CD35AF"/>
    <w:rsid w:val="00CD4404"/>
    <w:rsid w:val="00CD46A6"/>
    <w:rsid w:val="00CD47C0"/>
    <w:rsid w:val="00CD4875"/>
    <w:rsid w:val="00CD5699"/>
    <w:rsid w:val="00CD5E8E"/>
    <w:rsid w:val="00CD621A"/>
    <w:rsid w:val="00CD6725"/>
    <w:rsid w:val="00CD6832"/>
    <w:rsid w:val="00CD76C0"/>
    <w:rsid w:val="00CD7964"/>
    <w:rsid w:val="00CD7C90"/>
    <w:rsid w:val="00CD7D2C"/>
    <w:rsid w:val="00CD7E7B"/>
    <w:rsid w:val="00CE04B1"/>
    <w:rsid w:val="00CE06B9"/>
    <w:rsid w:val="00CE0710"/>
    <w:rsid w:val="00CE1641"/>
    <w:rsid w:val="00CE2078"/>
    <w:rsid w:val="00CE26F6"/>
    <w:rsid w:val="00CE3F88"/>
    <w:rsid w:val="00CE4323"/>
    <w:rsid w:val="00CE4721"/>
    <w:rsid w:val="00CE4A1B"/>
    <w:rsid w:val="00CE4C08"/>
    <w:rsid w:val="00CE4EF1"/>
    <w:rsid w:val="00CE5AE2"/>
    <w:rsid w:val="00CE5D81"/>
    <w:rsid w:val="00CE5EFE"/>
    <w:rsid w:val="00CE6417"/>
    <w:rsid w:val="00CE65E0"/>
    <w:rsid w:val="00CE6770"/>
    <w:rsid w:val="00CE68EF"/>
    <w:rsid w:val="00CE6C4E"/>
    <w:rsid w:val="00CE6E39"/>
    <w:rsid w:val="00CE765B"/>
    <w:rsid w:val="00CE78D5"/>
    <w:rsid w:val="00CE7A00"/>
    <w:rsid w:val="00CF1D1E"/>
    <w:rsid w:val="00CF1E30"/>
    <w:rsid w:val="00CF2003"/>
    <w:rsid w:val="00CF30DB"/>
    <w:rsid w:val="00CF3508"/>
    <w:rsid w:val="00CF35C5"/>
    <w:rsid w:val="00CF377B"/>
    <w:rsid w:val="00CF3D39"/>
    <w:rsid w:val="00CF420F"/>
    <w:rsid w:val="00CF4A53"/>
    <w:rsid w:val="00CF4BA0"/>
    <w:rsid w:val="00CF4D89"/>
    <w:rsid w:val="00CF519C"/>
    <w:rsid w:val="00CF51CC"/>
    <w:rsid w:val="00CF538D"/>
    <w:rsid w:val="00CF5427"/>
    <w:rsid w:val="00CF58E0"/>
    <w:rsid w:val="00CF5CDE"/>
    <w:rsid w:val="00CF5CE3"/>
    <w:rsid w:val="00CF6062"/>
    <w:rsid w:val="00CF6407"/>
    <w:rsid w:val="00CF65B1"/>
    <w:rsid w:val="00CF6C4D"/>
    <w:rsid w:val="00D00339"/>
    <w:rsid w:val="00D00A1F"/>
    <w:rsid w:val="00D013A4"/>
    <w:rsid w:val="00D013C7"/>
    <w:rsid w:val="00D01749"/>
    <w:rsid w:val="00D01843"/>
    <w:rsid w:val="00D01A91"/>
    <w:rsid w:val="00D01BF6"/>
    <w:rsid w:val="00D01C65"/>
    <w:rsid w:val="00D01D87"/>
    <w:rsid w:val="00D023BD"/>
    <w:rsid w:val="00D0281B"/>
    <w:rsid w:val="00D03501"/>
    <w:rsid w:val="00D037A8"/>
    <w:rsid w:val="00D03D72"/>
    <w:rsid w:val="00D0407D"/>
    <w:rsid w:val="00D04174"/>
    <w:rsid w:val="00D041A0"/>
    <w:rsid w:val="00D05AEF"/>
    <w:rsid w:val="00D05E67"/>
    <w:rsid w:val="00D0636E"/>
    <w:rsid w:val="00D064F0"/>
    <w:rsid w:val="00D06962"/>
    <w:rsid w:val="00D06C5E"/>
    <w:rsid w:val="00D07080"/>
    <w:rsid w:val="00D0722B"/>
    <w:rsid w:val="00D0730E"/>
    <w:rsid w:val="00D0790F"/>
    <w:rsid w:val="00D07E97"/>
    <w:rsid w:val="00D10000"/>
    <w:rsid w:val="00D10BCF"/>
    <w:rsid w:val="00D1144C"/>
    <w:rsid w:val="00D11B75"/>
    <w:rsid w:val="00D11F14"/>
    <w:rsid w:val="00D122F9"/>
    <w:rsid w:val="00D12445"/>
    <w:rsid w:val="00D12A7D"/>
    <w:rsid w:val="00D12C02"/>
    <w:rsid w:val="00D12CEB"/>
    <w:rsid w:val="00D1302A"/>
    <w:rsid w:val="00D135E4"/>
    <w:rsid w:val="00D1398A"/>
    <w:rsid w:val="00D139CD"/>
    <w:rsid w:val="00D1430B"/>
    <w:rsid w:val="00D14560"/>
    <w:rsid w:val="00D146ED"/>
    <w:rsid w:val="00D1472B"/>
    <w:rsid w:val="00D1484E"/>
    <w:rsid w:val="00D14BF7"/>
    <w:rsid w:val="00D15289"/>
    <w:rsid w:val="00D15A6E"/>
    <w:rsid w:val="00D15DD8"/>
    <w:rsid w:val="00D15FDE"/>
    <w:rsid w:val="00D1620D"/>
    <w:rsid w:val="00D1632D"/>
    <w:rsid w:val="00D163A9"/>
    <w:rsid w:val="00D170AD"/>
    <w:rsid w:val="00D175F1"/>
    <w:rsid w:val="00D17B42"/>
    <w:rsid w:val="00D17BCA"/>
    <w:rsid w:val="00D17E64"/>
    <w:rsid w:val="00D20441"/>
    <w:rsid w:val="00D20861"/>
    <w:rsid w:val="00D20A96"/>
    <w:rsid w:val="00D20E68"/>
    <w:rsid w:val="00D2129B"/>
    <w:rsid w:val="00D2151B"/>
    <w:rsid w:val="00D21DAA"/>
    <w:rsid w:val="00D22552"/>
    <w:rsid w:val="00D225C4"/>
    <w:rsid w:val="00D23044"/>
    <w:rsid w:val="00D23765"/>
    <w:rsid w:val="00D241DB"/>
    <w:rsid w:val="00D245DD"/>
    <w:rsid w:val="00D2532C"/>
    <w:rsid w:val="00D25978"/>
    <w:rsid w:val="00D259BF"/>
    <w:rsid w:val="00D25D26"/>
    <w:rsid w:val="00D25E66"/>
    <w:rsid w:val="00D26201"/>
    <w:rsid w:val="00D26AF3"/>
    <w:rsid w:val="00D26DF0"/>
    <w:rsid w:val="00D27067"/>
    <w:rsid w:val="00D27168"/>
    <w:rsid w:val="00D27A0B"/>
    <w:rsid w:val="00D3010E"/>
    <w:rsid w:val="00D31906"/>
    <w:rsid w:val="00D31DA8"/>
    <w:rsid w:val="00D32084"/>
    <w:rsid w:val="00D322FF"/>
    <w:rsid w:val="00D332BE"/>
    <w:rsid w:val="00D33311"/>
    <w:rsid w:val="00D3359E"/>
    <w:rsid w:val="00D339D7"/>
    <w:rsid w:val="00D33FCF"/>
    <w:rsid w:val="00D34620"/>
    <w:rsid w:val="00D3470C"/>
    <w:rsid w:val="00D34ED9"/>
    <w:rsid w:val="00D350DC"/>
    <w:rsid w:val="00D350FD"/>
    <w:rsid w:val="00D355B0"/>
    <w:rsid w:val="00D361F6"/>
    <w:rsid w:val="00D36217"/>
    <w:rsid w:val="00D36645"/>
    <w:rsid w:val="00D36D97"/>
    <w:rsid w:val="00D36EA6"/>
    <w:rsid w:val="00D370C8"/>
    <w:rsid w:val="00D37404"/>
    <w:rsid w:val="00D37B38"/>
    <w:rsid w:val="00D37D9B"/>
    <w:rsid w:val="00D400A2"/>
    <w:rsid w:val="00D40DED"/>
    <w:rsid w:val="00D40FD4"/>
    <w:rsid w:val="00D411AA"/>
    <w:rsid w:val="00D41B8B"/>
    <w:rsid w:val="00D41BB7"/>
    <w:rsid w:val="00D42075"/>
    <w:rsid w:val="00D4210D"/>
    <w:rsid w:val="00D4212A"/>
    <w:rsid w:val="00D42796"/>
    <w:rsid w:val="00D42A50"/>
    <w:rsid w:val="00D42CF6"/>
    <w:rsid w:val="00D433CE"/>
    <w:rsid w:val="00D447CB"/>
    <w:rsid w:val="00D4492A"/>
    <w:rsid w:val="00D44ABF"/>
    <w:rsid w:val="00D456A8"/>
    <w:rsid w:val="00D45E3D"/>
    <w:rsid w:val="00D460F2"/>
    <w:rsid w:val="00D46128"/>
    <w:rsid w:val="00D4659E"/>
    <w:rsid w:val="00D466B1"/>
    <w:rsid w:val="00D474A0"/>
    <w:rsid w:val="00D47634"/>
    <w:rsid w:val="00D47639"/>
    <w:rsid w:val="00D478F5"/>
    <w:rsid w:val="00D500D4"/>
    <w:rsid w:val="00D506C9"/>
    <w:rsid w:val="00D50BA8"/>
    <w:rsid w:val="00D51465"/>
    <w:rsid w:val="00D51865"/>
    <w:rsid w:val="00D51A0D"/>
    <w:rsid w:val="00D51B9E"/>
    <w:rsid w:val="00D52065"/>
    <w:rsid w:val="00D52249"/>
    <w:rsid w:val="00D52DD0"/>
    <w:rsid w:val="00D52F18"/>
    <w:rsid w:val="00D5307E"/>
    <w:rsid w:val="00D5334E"/>
    <w:rsid w:val="00D537C3"/>
    <w:rsid w:val="00D53D10"/>
    <w:rsid w:val="00D53D13"/>
    <w:rsid w:val="00D53D54"/>
    <w:rsid w:val="00D54112"/>
    <w:rsid w:val="00D54D89"/>
    <w:rsid w:val="00D554E5"/>
    <w:rsid w:val="00D55827"/>
    <w:rsid w:val="00D55FAA"/>
    <w:rsid w:val="00D564D5"/>
    <w:rsid w:val="00D5662A"/>
    <w:rsid w:val="00D56A95"/>
    <w:rsid w:val="00D57232"/>
    <w:rsid w:val="00D573CF"/>
    <w:rsid w:val="00D579C3"/>
    <w:rsid w:val="00D57DE3"/>
    <w:rsid w:val="00D601B3"/>
    <w:rsid w:val="00D60603"/>
    <w:rsid w:val="00D60C36"/>
    <w:rsid w:val="00D60CC6"/>
    <w:rsid w:val="00D610E1"/>
    <w:rsid w:val="00D611A4"/>
    <w:rsid w:val="00D612E6"/>
    <w:rsid w:val="00D61556"/>
    <w:rsid w:val="00D61D14"/>
    <w:rsid w:val="00D62564"/>
    <w:rsid w:val="00D62B93"/>
    <w:rsid w:val="00D62BB7"/>
    <w:rsid w:val="00D62E3D"/>
    <w:rsid w:val="00D63239"/>
    <w:rsid w:val="00D638F6"/>
    <w:rsid w:val="00D63A92"/>
    <w:rsid w:val="00D640A2"/>
    <w:rsid w:val="00D64713"/>
    <w:rsid w:val="00D64A4B"/>
    <w:rsid w:val="00D64B09"/>
    <w:rsid w:val="00D64D0B"/>
    <w:rsid w:val="00D65194"/>
    <w:rsid w:val="00D6556F"/>
    <w:rsid w:val="00D656DC"/>
    <w:rsid w:val="00D65B96"/>
    <w:rsid w:val="00D66154"/>
    <w:rsid w:val="00D66BDE"/>
    <w:rsid w:val="00D66F33"/>
    <w:rsid w:val="00D67497"/>
    <w:rsid w:val="00D67FDE"/>
    <w:rsid w:val="00D703CA"/>
    <w:rsid w:val="00D7044F"/>
    <w:rsid w:val="00D706F5"/>
    <w:rsid w:val="00D7096A"/>
    <w:rsid w:val="00D70C2D"/>
    <w:rsid w:val="00D70C74"/>
    <w:rsid w:val="00D717E1"/>
    <w:rsid w:val="00D71A57"/>
    <w:rsid w:val="00D71A6B"/>
    <w:rsid w:val="00D71E3E"/>
    <w:rsid w:val="00D720E5"/>
    <w:rsid w:val="00D721A6"/>
    <w:rsid w:val="00D72726"/>
    <w:rsid w:val="00D72E28"/>
    <w:rsid w:val="00D731AB"/>
    <w:rsid w:val="00D746A5"/>
    <w:rsid w:val="00D74CE8"/>
    <w:rsid w:val="00D74F84"/>
    <w:rsid w:val="00D753CB"/>
    <w:rsid w:val="00D75942"/>
    <w:rsid w:val="00D75C73"/>
    <w:rsid w:val="00D75FB0"/>
    <w:rsid w:val="00D76568"/>
    <w:rsid w:val="00D76B25"/>
    <w:rsid w:val="00D76C9D"/>
    <w:rsid w:val="00D779C0"/>
    <w:rsid w:val="00D77D9D"/>
    <w:rsid w:val="00D77E01"/>
    <w:rsid w:val="00D808D3"/>
    <w:rsid w:val="00D80A94"/>
    <w:rsid w:val="00D80AC5"/>
    <w:rsid w:val="00D81D95"/>
    <w:rsid w:val="00D826D3"/>
    <w:rsid w:val="00D83169"/>
    <w:rsid w:val="00D833D5"/>
    <w:rsid w:val="00D83994"/>
    <w:rsid w:val="00D84007"/>
    <w:rsid w:val="00D84A9A"/>
    <w:rsid w:val="00D84B82"/>
    <w:rsid w:val="00D85323"/>
    <w:rsid w:val="00D85A77"/>
    <w:rsid w:val="00D85C68"/>
    <w:rsid w:val="00D85ECE"/>
    <w:rsid w:val="00D875C2"/>
    <w:rsid w:val="00D8799E"/>
    <w:rsid w:val="00D900C1"/>
    <w:rsid w:val="00D904D0"/>
    <w:rsid w:val="00D9091A"/>
    <w:rsid w:val="00D90956"/>
    <w:rsid w:val="00D90EC9"/>
    <w:rsid w:val="00D90FF5"/>
    <w:rsid w:val="00D92139"/>
    <w:rsid w:val="00D92C3A"/>
    <w:rsid w:val="00D930A4"/>
    <w:rsid w:val="00D93B04"/>
    <w:rsid w:val="00D93EE0"/>
    <w:rsid w:val="00D948D9"/>
    <w:rsid w:val="00D94BA5"/>
    <w:rsid w:val="00D94F34"/>
    <w:rsid w:val="00D95022"/>
    <w:rsid w:val="00D9508C"/>
    <w:rsid w:val="00D95178"/>
    <w:rsid w:val="00D9532A"/>
    <w:rsid w:val="00D954A0"/>
    <w:rsid w:val="00D957C0"/>
    <w:rsid w:val="00D95ACE"/>
    <w:rsid w:val="00D95DBC"/>
    <w:rsid w:val="00D9689E"/>
    <w:rsid w:val="00D97161"/>
    <w:rsid w:val="00D9734D"/>
    <w:rsid w:val="00D9741A"/>
    <w:rsid w:val="00D97AC6"/>
    <w:rsid w:val="00D97FAB"/>
    <w:rsid w:val="00DA01F0"/>
    <w:rsid w:val="00DA1392"/>
    <w:rsid w:val="00DA15A1"/>
    <w:rsid w:val="00DA1856"/>
    <w:rsid w:val="00DA1E89"/>
    <w:rsid w:val="00DA2C2B"/>
    <w:rsid w:val="00DA2CD5"/>
    <w:rsid w:val="00DA34D5"/>
    <w:rsid w:val="00DA3DF3"/>
    <w:rsid w:val="00DA3FDD"/>
    <w:rsid w:val="00DA4047"/>
    <w:rsid w:val="00DA455D"/>
    <w:rsid w:val="00DA48C6"/>
    <w:rsid w:val="00DA4AAB"/>
    <w:rsid w:val="00DA4B6E"/>
    <w:rsid w:val="00DA4B9D"/>
    <w:rsid w:val="00DA514E"/>
    <w:rsid w:val="00DA565E"/>
    <w:rsid w:val="00DA5698"/>
    <w:rsid w:val="00DA61C7"/>
    <w:rsid w:val="00DA63DB"/>
    <w:rsid w:val="00DA6CD6"/>
    <w:rsid w:val="00DA75C0"/>
    <w:rsid w:val="00DB0157"/>
    <w:rsid w:val="00DB03E9"/>
    <w:rsid w:val="00DB1060"/>
    <w:rsid w:val="00DB1260"/>
    <w:rsid w:val="00DB1F2D"/>
    <w:rsid w:val="00DB28A9"/>
    <w:rsid w:val="00DB28AD"/>
    <w:rsid w:val="00DB2D54"/>
    <w:rsid w:val="00DB372E"/>
    <w:rsid w:val="00DB391D"/>
    <w:rsid w:val="00DB3BA4"/>
    <w:rsid w:val="00DB4155"/>
    <w:rsid w:val="00DB476D"/>
    <w:rsid w:val="00DB48C1"/>
    <w:rsid w:val="00DB4A6F"/>
    <w:rsid w:val="00DB4E33"/>
    <w:rsid w:val="00DB5C80"/>
    <w:rsid w:val="00DB5F58"/>
    <w:rsid w:val="00DB661B"/>
    <w:rsid w:val="00DB6843"/>
    <w:rsid w:val="00DB6E95"/>
    <w:rsid w:val="00DB7F18"/>
    <w:rsid w:val="00DC054C"/>
    <w:rsid w:val="00DC0948"/>
    <w:rsid w:val="00DC0BB4"/>
    <w:rsid w:val="00DC0FAE"/>
    <w:rsid w:val="00DC103D"/>
    <w:rsid w:val="00DC15F6"/>
    <w:rsid w:val="00DC1813"/>
    <w:rsid w:val="00DC1BB1"/>
    <w:rsid w:val="00DC1F32"/>
    <w:rsid w:val="00DC25D2"/>
    <w:rsid w:val="00DC26E2"/>
    <w:rsid w:val="00DC276A"/>
    <w:rsid w:val="00DC2E98"/>
    <w:rsid w:val="00DC2FD2"/>
    <w:rsid w:val="00DC34E8"/>
    <w:rsid w:val="00DC358B"/>
    <w:rsid w:val="00DC38A5"/>
    <w:rsid w:val="00DC3B0B"/>
    <w:rsid w:val="00DC3FBE"/>
    <w:rsid w:val="00DC4279"/>
    <w:rsid w:val="00DC42C2"/>
    <w:rsid w:val="00DC4BAD"/>
    <w:rsid w:val="00DC5A04"/>
    <w:rsid w:val="00DC5CAE"/>
    <w:rsid w:val="00DC5E2B"/>
    <w:rsid w:val="00DC61B9"/>
    <w:rsid w:val="00DC777C"/>
    <w:rsid w:val="00DD0572"/>
    <w:rsid w:val="00DD06CE"/>
    <w:rsid w:val="00DD0771"/>
    <w:rsid w:val="00DD0988"/>
    <w:rsid w:val="00DD0AC0"/>
    <w:rsid w:val="00DD0E45"/>
    <w:rsid w:val="00DD1474"/>
    <w:rsid w:val="00DD15B5"/>
    <w:rsid w:val="00DD16F3"/>
    <w:rsid w:val="00DD17EF"/>
    <w:rsid w:val="00DD1C2E"/>
    <w:rsid w:val="00DD270C"/>
    <w:rsid w:val="00DD297A"/>
    <w:rsid w:val="00DD29F6"/>
    <w:rsid w:val="00DD2BD7"/>
    <w:rsid w:val="00DD2EC2"/>
    <w:rsid w:val="00DD2EE1"/>
    <w:rsid w:val="00DD3088"/>
    <w:rsid w:val="00DD309C"/>
    <w:rsid w:val="00DD32A8"/>
    <w:rsid w:val="00DD37E9"/>
    <w:rsid w:val="00DD3B46"/>
    <w:rsid w:val="00DD3CE0"/>
    <w:rsid w:val="00DD3D0A"/>
    <w:rsid w:val="00DD3FCC"/>
    <w:rsid w:val="00DD4016"/>
    <w:rsid w:val="00DD447D"/>
    <w:rsid w:val="00DD4CF1"/>
    <w:rsid w:val="00DD4FE6"/>
    <w:rsid w:val="00DD516A"/>
    <w:rsid w:val="00DD55F7"/>
    <w:rsid w:val="00DD5CFD"/>
    <w:rsid w:val="00DD6078"/>
    <w:rsid w:val="00DD60B6"/>
    <w:rsid w:val="00DD6BA0"/>
    <w:rsid w:val="00DD6D29"/>
    <w:rsid w:val="00DD6D7F"/>
    <w:rsid w:val="00DD7079"/>
    <w:rsid w:val="00DD7342"/>
    <w:rsid w:val="00DD7822"/>
    <w:rsid w:val="00DD7C56"/>
    <w:rsid w:val="00DD7FDC"/>
    <w:rsid w:val="00DD7FF6"/>
    <w:rsid w:val="00DE0252"/>
    <w:rsid w:val="00DE035E"/>
    <w:rsid w:val="00DE036C"/>
    <w:rsid w:val="00DE0D60"/>
    <w:rsid w:val="00DE218F"/>
    <w:rsid w:val="00DE220E"/>
    <w:rsid w:val="00DE22AC"/>
    <w:rsid w:val="00DE26CB"/>
    <w:rsid w:val="00DE2833"/>
    <w:rsid w:val="00DE2A39"/>
    <w:rsid w:val="00DE2B7A"/>
    <w:rsid w:val="00DE2D58"/>
    <w:rsid w:val="00DE2FE8"/>
    <w:rsid w:val="00DE3207"/>
    <w:rsid w:val="00DE35FF"/>
    <w:rsid w:val="00DE3E6E"/>
    <w:rsid w:val="00DE414B"/>
    <w:rsid w:val="00DE42A9"/>
    <w:rsid w:val="00DE4FF8"/>
    <w:rsid w:val="00DE5099"/>
    <w:rsid w:val="00DE5B54"/>
    <w:rsid w:val="00DE5B93"/>
    <w:rsid w:val="00DE62EF"/>
    <w:rsid w:val="00DE6544"/>
    <w:rsid w:val="00DE669A"/>
    <w:rsid w:val="00DE74D2"/>
    <w:rsid w:val="00DE754D"/>
    <w:rsid w:val="00DE78D4"/>
    <w:rsid w:val="00DF02D7"/>
    <w:rsid w:val="00DF1487"/>
    <w:rsid w:val="00DF19B9"/>
    <w:rsid w:val="00DF1C5E"/>
    <w:rsid w:val="00DF1D13"/>
    <w:rsid w:val="00DF2206"/>
    <w:rsid w:val="00DF2947"/>
    <w:rsid w:val="00DF2D22"/>
    <w:rsid w:val="00DF32EA"/>
    <w:rsid w:val="00DF35DC"/>
    <w:rsid w:val="00DF3E21"/>
    <w:rsid w:val="00DF43E2"/>
    <w:rsid w:val="00DF446B"/>
    <w:rsid w:val="00DF45FF"/>
    <w:rsid w:val="00DF4F2D"/>
    <w:rsid w:val="00DF5211"/>
    <w:rsid w:val="00DF56E7"/>
    <w:rsid w:val="00DF5DDD"/>
    <w:rsid w:val="00DF659F"/>
    <w:rsid w:val="00DF7059"/>
    <w:rsid w:val="00DF7165"/>
    <w:rsid w:val="00DF77AF"/>
    <w:rsid w:val="00DF7933"/>
    <w:rsid w:val="00E0057C"/>
    <w:rsid w:val="00E006EA"/>
    <w:rsid w:val="00E0086C"/>
    <w:rsid w:val="00E00C47"/>
    <w:rsid w:val="00E00D38"/>
    <w:rsid w:val="00E01B38"/>
    <w:rsid w:val="00E01E61"/>
    <w:rsid w:val="00E02171"/>
    <w:rsid w:val="00E02356"/>
    <w:rsid w:val="00E02492"/>
    <w:rsid w:val="00E0283C"/>
    <w:rsid w:val="00E02C9C"/>
    <w:rsid w:val="00E03A57"/>
    <w:rsid w:val="00E03FB1"/>
    <w:rsid w:val="00E04113"/>
    <w:rsid w:val="00E041A0"/>
    <w:rsid w:val="00E044B4"/>
    <w:rsid w:val="00E0466E"/>
    <w:rsid w:val="00E04D8F"/>
    <w:rsid w:val="00E05DE1"/>
    <w:rsid w:val="00E05FFD"/>
    <w:rsid w:val="00E06189"/>
    <w:rsid w:val="00E06B14"/>
    <w:rsid w:val="00E06C2E"/>
    <w:rsid w:val="00E06F3A"/>
    <w:rsid w:val="00E06F7D"/>
    <w:rsid w:val="00E07095"/>
    <w:rsid w:val="00E1022D"/>
    <w:rsid w:val="00E105B3"/>
    <w:rsid w:val="00E1151E"/>
    <w:rsid w:val="00E1212C"/>
    <w:rsid w:val="00E12705"/>
    <w:rsid w:val="00E127CD"/>
    <w:rsid w:val="00E12BA7"/>
    <w:rsid w:val="00E13129"/>
    <w:rsid w:val="00E13237"/>
    <w:rsid w:val="00E13E33"/>
    <w:rsid w:val="00E14127"/>
    <w:rsid w:val="00E1442D"/>
    <w:rsid w:val="00E14CA5"/>
    <w:rsid w:val="00E14E7A"/>
    <w:rsid w:val="00E1541C"/>
    <w:rsid w:val="00E15771"/>
    <w:rsid w:val="00E158E8"/>
    <w:rsid w:val="00E159AC"/>
    <w:rsid w:val="00E15B8C"/>
    <w:rsid w:val="00E16BAA"/>
    <w:rsid w:val="00E179CF"/>
    <w:rsid w:val="00E2014D"/>
    <w:rsid w:val="00E20166"/>
    <w:rsid w:val="00E2041D"/>
    <w:rsid w:val="00E207B5"/>
    <w:rsid w:val="00E2087D"/>
    <w:rsid w:val="00E20B04"/>
    <w:rsid w:val="00E21533"/>
    <w:rsid w:val="00E224AF"/>
    <w:rsid w:val="00E227DC"/>
    <w:rsid w:val="00E23056"/>
    <w:rsid w:val="00E23058"/>
    <w:rsid w:val="00E230C3"/>
    <w:rsid w:val="00E234AE"/>
    <w:rsid w:val="00E2393B"/>
    <w:rsid w:val="00E239CB"/>
    <w:rsid w:val="00E24074"/>
    <w:rsid w:val="00E24445"/>
    <w:rsid w:val="00E24A65"/>
    <w:rsid w:val="00E25A27"/>
    <w:rsid w:val="00E266BE"/>
    <w:rsid w:val="00E26A6E"/>
    <w:rsid w:val="00E26AA4"/>
    <w:rsid w:val="00E26BD4"/>
    <w:rsid w:val="00E26F4F"/>
    <w:rsid w:val="00E27827"/>
    <w:rsid w:val="00E304D4"/>
    <w:rsid w:val="00E30524"/>
    <w:rsid w:val="00E3085B"/>
    <w:rsid w:val="00E30E20"/>
    <w:rsid w:val="00E30FB3"/>
    <w:rsid w:val="00E31083"/>
    <w:rsid w:val="00E31088"/>
    <w:rsid w:val="00E3110B"/>
    <w:rsid w:val="00E3112C"/>
    <w:rsid w:val="00E312D4"/>
    <w:rsid w:val="00E313C3"/>
    <w:rsid w:val="00E31413"/>
    <w:rsid w:val="00E3165F"/>
    <w:rsid w:val="00E319CF"/>
    <w:rsid w:val="00E31A5E"/>
    <w:rsid w:val="00E31C06"/>
    <w:rsid w:val="00E3263C"/>
    <w:rsid w:val="00E32AF8"/>
    <w:rsid w:val="00E32F4A"/>
    <w:rsid w:val="00E3339B"/>
    <w:rsid w:val="00E337D4"/>
    <w:rsid w:val="00E3396B"/>
    <w:rsid w:val="00E33B58"/>
    <w:rsid w:val="00E3450F"/>
    <w:rsid w:val="00E34E16"/>
    <w:rsid w:val="00E34E97"/>
    <w:rsid w:val="00E353D1"/>
    <w:rsid w:val="00E359E0"/>
    <w:rsid w:val="00E3677E"/>
    <w:rsid w:val="00E36FC2"/>
    <w:rsid w:val="00E3700A"/>
    <w:rsid w:val="00E3771B"/>
    <w:rsid w:val="00E4009A"/>
    <w:rsid w:val="00E405A8"/>
    <w:rsid w:val="00E40697"/>
    <w:rsid w:val="00E40A10"/>
    <w:rsid w:val="00E40C47"/>
    <w:rsid w:val="00E4123C"/>
    <w:rsid w:val="00E4138B"/>
    <w:rsid w:val="00E41A90"/>
    <w:rsid w:val="00E42000"/>
    <w:rsid w:val="00E424B3"/>
    <w:rsid w:val="00E42B10"/>
    <w:rsid w:val="00E42B9C"/>
    <w:rsid w:val="00E42E00"/>
    <w:rsid w:val="00E4323E"/>
    <w:rsid w:val="00E43B4F"/>
    <w:rsid w:val="00E43DA3"/>
    <w:rsid w:val="00E4447D"/>
    <w:rsid w:val="00E4493B"/>
    <w:rsid w:val="00E44C21"/>
    <w:rsid w:val="00E451D6"/>
    <w:rsid w:val="00E45531"/>
    <w:rsid w:val="00E45757"/>
    <w:rsid w:val="00E45857"/>
    <w:rsid w:val="00E45B70"/>
    <w:rsid w:val="00E45C4E"/>
    <w:rsid w:val="00E45E59"/>
    <w:rsid w:val="00E46E87"/>
    <w:rsid w:val="00E470A7"/>
    <w:rsid w:val="00E47E3A"/>
    <w:rsid w:val="00E50029"/>
    <w:rsid w:val="00E50707"/>
    <w:rsid w:val="00E50A57"/>
    <w:rsid w:val="00E50BF3"/>
    <w:rsid w:val="00E513E4"/>
    <w:rsid w:val="00E51452"/>
    <w:rsid w:val="00E51E19"/>
    <w:rsid w:val="00E5249B"/>
    <w:rsid w:val="00E527F6"/>
    <w:rsid w:val="00E52A6A"/>
    <w:rsid w:val="00E52BC3"/>
    <w:rsid w:val="00E52D88"/>
    <w:rsid w:val="00E53533"/>
    <w:rsid w:val="00E53D1D"/>
    <w:rsid w:val="00E53E86"/>
    <w:rsid w:val="00E540F3"/>
    <w:rsid w:val="00E541D6"/>
    <w:rsid w:val="00E54306"/>
    <w:rsid w:val="00E543DD"/>
    <w:rsid w:val="00E54585"/>
    <w:rsid w:val="00E54957"/>
    <w:rsid w:val="00E54A80"/>
    <w:rsid w:val="00E54CAB"/>
    <w:rsid w:val="00E54CBA"/>
    <w:rsid w:val="00E54E41"/>
    <w:rsid w:val="00E54F7A"/>
    <w:rsid w:val="00E552A1"/>
    <w:rsid w:val="00E5531C"/>
    <w:rsid w:val="00E558AD"/>
    <w:rsid w:val="00E56863"/>
    <w:rsid w:val="00E56922"/>
    <w:rsid w:val="00E56C26"/>
    <w:rsid w:val="00E56F02"/>
    <w:rsid w:val="00E575A2"/>
    <w:rsid w:val="00E57A72"/>
    <w:rsid w:val="00E57C78"/>
    <w:rsid w:val="00E60029"/>
    <w:rsid w:val="00E60247"/>
    <w:rsid w:val="00E60646"/>
    <w:rsid w:val="00E606CB"/>
    <w:rsid w:val="00E60826"/>
    <w:rsid w:val="00E61962"/>
    <w:rsid w:val="00E619C0"/>
    <w:rsid w:val="00E61BBE"/>
    <w:rsid w:val="00E6220D"/>
    <w:rsid w:val="00E62323"/>
    <w:rsid w:val="00E62457"/>
    <w:rsid w:val="00E62565"/>
    <w:rsid w:val="00E629B2"/>
    <w:rsid w:val="00E62AF6"/>
    <w:rsid w:val="00E62BD3"/>
    <w:rsid w:val="00E63608"/>
    <w:rsid w:val="00E6374B"/>
    <w:rsid w:val="00E63753"/>
    <w:rsid w:val="00E637BD"/>
    <w:rsid w:val="00E63BAE"/>
    <w:rsid w:val="00E63C43"/>
    <w:rsid w:val="00E63CDE"/>
    <w:rsid w:val="00E63DFF"/>
    <w:rsid w:val="00E63EB3"/>
    <w:rsid w:val="00E642C1"/>
    <w:rsid w:val="00E64FA5"/>
    <w:rsid w:val="00E65150"/>
    <w:rsid w:val="00E67354"/>
    <w:rsid w:val="00E7059F"/>
    <w:rsid w:val="00E705B5"/>
    <w:rsid w:val="00E70658"/>
    <w:rsid w:val="00E70A44"/>
    <w:rsid w:val="00E70A54"/>
    <w:rsid w:val="00E7123D"/>
    <w:rsid w:val="00E717DC"/>
    <w:rsid w:val="00E71FAC"/>
    <w:rsid w:val="00E72043"/>
    <w:rsid w:val="00E72B52"/>
    <w:rsid w:val="00E72E91"/>
    <w:rsid w:val="00E74115"/>
    <w:rsid w:val="00E74214"/>
    <w:rsid w:val="00E74E2A"/>
    <w:rsid w:val="00E75CE6"/>
    <w:rsid w:val="00E76695"/>
    <w:rsid w:val="00E76AA4"/>
    <w:rsid w:val="00E76D6E"/>
    <w:rsid w:val="00E76F84"/>
    <w:rsid w:val="00E77013"/>
    <w:rsid w:val="00E77023"/>
    <w:rsid w:val="00E77243"/>
    <w:rsid w:val="00E7739F"/>
    <w:rsid w:val="00E800EB"/>
    <w:rsid w:val="00E8050B"/>
    <w:rsid w:val="00E80544"/>
    <w:rsid w:val="00E805AA"/>
    <w:rsid w:val="00E806B5"/>
    <w:rsid w:val="00E809D1"/>
    <w:rsid w:val="00E812B5"/>
    <w:rsid w:val="00E81FB6"/>
    <w:rsid w:val="00E82128"/>
    <w:rsid w:val="00E8248E"/>
    <w:rsid w:val="00E8262B"/>
    <w:rsid w:val="00E82B5C"/>
    <w:rsid w:val="00E83CAA"/>
    <w:rsid w:val="00E844E7"/>
    <w:rsid w:val="00E84714"/>
    <w:rsid w:val="00E8483B"/>
    <w:rsid w:val="00E84AF8"/>
    <w:rsid w:val="00E84E21"/>
    <w:rsid w:val="00E84ED2"/>
    <w:rsid w:val="00E85254"/>
    <w:rsid w:val="00E856CA"/>
    <w:rsid w:val="00E85A8B"/>
    <w:rsid w:val="00E8625E"/>
    <w:rsid w:val="00E862D5"/>
    <w:rsid w:val="00E863C2"/>
    <w:rsid w:val="00E86574"/>
    <w:rsid w:val="00E86808"/>
    <w:rsid w:val="00E879BB"/>
    <w:rsid w:val="00E87D2C"/>
    <w:rsid w:val="00E87DD1"/>
    <w:rsid w:val="00E90281"/>
    <w:rsid w:val="00E918B4"/>
    <w:rsid w:val="00E91EA2"/>
    <w:rsid w:val="00E92132"/>
    <w:rsid w:val="00E92370"/>
    <w:rsid w:val="00E926D8"/>
    <w:rsid w:val="00E92D36"/>
    <w:rsid w:val="00E930E6"/>
    <w:rsid w:val="00E931E1"/>
    <w:rsid w:val="00E93226"/>
    <w:rsid w:val="00E93497"/>
    <w:rsid w:val="00E93ABB"/>
    <w:rsid w:val="00E93E70"/>
    <w:rsid w:val="00E9463E"/>
    <w:rsid w:val="00E949BD"/>
    <w:rsid w:val="00E94AA1"/>
    <w:rsid w:val="00E94C7A"/>
    <w:rsid w:val="00E94D22"/>
    <w:rsid w:val="00E95006"/>
    <w:rsid w:val="00E9528B"/>
    <w:rsid w:val="00E95585"/>
    <w:rsid w:val="00E955CA"/>
    <w:rsid w:val="00E95B5A"/>
    <w:rsid w:val="00E95DBE"/>
    <w:rsid w:val="00E968EB"/>
    <w:rsid w:val="00E9697A"/>
    <w:rsid w:val="00E96A87"/>
    <w:rsid w:val="00E96C0D"/>
    <w:rsid w:val="00E96FE7"/>
    <w:rsid w:val="00E97427"/>
    <w:rsid w:val="00E97638"/>
    <w:rsid w:val="00EA0EA9"/>
    <w:rsid w:val="00EA1507"/>
    <w:rsid w:val="00EA1FD1"/>
    <w:rsid w:val="00EA1FF1"/>
    <w:rsid w:val="00EA2045"/>
    <w:rsid w:val="00EA2A7B"/>
    <w:rsid w:val="00EA3E89"/>
    <w:rsid w:val="00EA3FB6"/>
    <w:rsid w:val="00EA42EB"/>
    <w:rsid w:val="00EA44B0"/>
    <w:rsid w:val="00EA455F"/>
    <w:rsid w:val="00EA4DE2"/>
    <w:rsid w:val="00EA4E79"/>
    <w:rsid w:val="00EA5188"/>
    <w:rsid w:val="00EA7224"/>
    <w:rsid w:val="00EA7226"/>
    <w:rsid w:val="00EA777E"/>
    <w:rsid w:val="00EA7CA4"/>
    <w:rsid w:val="00EA7D53"/>
    <w:rsid w:val="00EB098D"/>
    <w:rsid w:val="00EB0A9F"/>
    <w:rsid w:val="00EB0BE8"/>
    <w:rsid w:val="00EB0DB5"/>
    <w:rsid w:val="00EB0E85"/>
    <w:rsid w:val="00EB153A"/>
    <w:rsid w:val="00EB1C1B"/>
    <w:rsid w:val="00EB28F5"/>
    <w:rsid w:val="00EB297F"/>
    <w:rsid w:val="00EB2D21"/>
    <w:rsid w:val="00EB31B9"/>
    <w:rsid w:val="00EB39DB"/>
    <w:rsid w:val="00EB4B74"/>
    <w:rsid w:val="00EB54F5"/>
    <w:rsid w:val="00EB550B"/>
    <w:rsid w:val="00EB5899"/>
    <w:rsid w:val="00EB59E2"/>
    <w:rsid w:val="00EB6558"/>
    <w:rsid w:val="00EB7811"/>
    <w:rsid w:val="00EB7F9E"/>
    <w:rsid w:val="00EC002D"/>
    <w:rsid w:val="00EC0EDF"/>
    <w:rsid w:val="00EC0F16"/>
    <w:rsid w:val="00EC1005"/>
    <w:rsid w:val="00EC1055"/>
    <w:rsid w:val="00EC1356"/>
    <w:rsid w:val="00EC152D"/>
    <w:rsid w:val="00EC29B3"/>
    <w:rsid w:val="00EC325F"/>
    <w:rsid w:val="00EC49D7"/>
    <w:rsid w:val="00EC4E5D"/>
    <w:rsid w:val="00EC5245"/>
    <w:rsid w:val="00EC544B"/>
    <w:rsid w:val="00EC55D2"/>
    <w:rsid w:val="00EC593A"/>
    <w:rsid w:val="00EC5EBE"/>
    <w:rsid w:val="00EC60FF"/>
    <w:rsid w:val="00EC64B3"/>
    <w:rsid w:val="00EC65BF"/>
    <w:rsid w:val="00EC65F7"/>
    <w:rsid w:val="00EC6826"/>
    <w:rsid w:val="00EC6D2B"/>
    <w:rsid w:val="00EC6DA3"/>
    <w:rsid w:val="00EC7573"/>
    <w:rsid w:val="00EC7757"/>
    <w:rsid w:val="00EC7A90"/>
    <w:rsid w:val="00EC7C69"/>
    <w:rsid w:val="00EC7D11"/>
    <w:rsid w:val="00ED01C6"/>
    <w:rsid w:val="00ED0947"/>
    <w:rsid w:val="00ED0A82"/>
    <w:rsid w:val="00ED12F6"/>
    <w:rsid w:val="00ED1455"/>
    <w:rsid w:val="00ED15C6"/>
    <w:rsid w:val="00ED1A3D"/>
    <w:rsid w:val="00ED1D6D"/>
    <w:rsid w:val="00ED2114"/>
    <w:rsid w:val="00ED26C1"/>
    <w:rsid w:val="00ED29E4"/>
    <w:rsid w:val="00ED2B98"/>
    <w:rsid w:val="00ED3928"/>
    <w:rsid w:val="00ED3F18"/>
    <w:rsid w:val="00ED3FD5"/>
    <w:rsid w:val="00ED4389"/>
    <w:rsid w:val="00ED4480"/>
    <w:rsid w:val="00ED49EB"/>
    <w:rsid w:val="00ED4A17"/>
    <w:rsid w:val="00ED4CF2"/>
    <w:rsid w:val="00ED506B"/>
    <w:rsid w:val="00ED555A"/>
    <w:rsid w:val="00ED58C6"/>
    <w:rsid w:val="00ED5F99"/>
    <w:rsid w:val="00ED6B26"/>
    <w:rsid w:val="00ED7162"/>
    <w:rsid w:val="00ED776D"/>
    <w:rsid w:val="00ED778A"/>
    <w:rsid w:val="00ED7A53"/>
    <w:rsid w:val="00ED7C96"/>
    <w:rsid w:val="00EE067C"/>
    <w:rsid w:val="00EE07D8"/>
    <w:rsid w:val="00EE0932"/>
    <w:rsid w:val="00EE0CCB"/>
    <w:rsid w:val="00EE132A"/>
    <w:rsid w:val="00EE1A3C"/>
    <w:rsid w:val="00EE22D5"/>
    <w:rsid w:val="00EE2B02"/>
    <w:rsid w:val="00EE2B78"/>
    <w:rsid w:val="00EE372C"/>
    <w:rsid w:val="00EE3774"/>
    <w:rsid w:val="00EE3B99"/>
    <w:rsid w:val="00EE3F3C"/>
    <w:rsid w:val="00EE4343"/>
    <w:rsid w:val="00EE55F2"/>
    <w:rsid w:val="00EE562E"/>
    <w:rsid w:val="00EE5C77"/>
    <w:rsid w:val="00EE60FE"/>
    <w:rsid w:val="00EE6509"/>
    <w:rsid w:val="00EE69B2"/>
    <w:rsid w:val="00EE6A82"/>
    <w:rsid w:val="00EE6DB2"/>
    <w:rsid w:val="00EE7B17"/>
    <w:rsid w:val="00EE7B88"/>
    <w:rsid w:val="00EE7BEB"/>
    <w:rsid w:val="00EF05A8"/>
    <w:rsid w:val="00EF0B1F"/>
    <w:rsid w:val="00EF10AD"/>
    <w:rsid w:val="00EF131F"/>
    <w:rsid w:val="00EF1695"/>
    <w:rsid w:val="00EF1972"/>
    <w:rsid w:val="00EF20CE"/>
    <w:rsid w:val="00EF25ED"/>
    <w:rsid w:val="00EF26AE"/>
    <w:rsid w:val="00EF2847"/>
    <w:rsid w:val="00EF2953"/>
    <w:rsid w:val="00EF2FF9"/>
    <w:rsid w:val="00EF3113"/>
    <w:rsid w:val="00EF3BD9"/>
    <w:rsid w:val="00EF3FDF"/>
    <w:rsid w:val="00EF4984"/>
    <w:rsid w:val="00EF553C"/>
    <w:rsid w:val="00EF588F"/>
    <w:rsid w:val="00EF5CAF"/>
    <w:rsid w:val="00EF5CE4"/>
    <w:rsid w:val="00EF639A"/>
    <w:rsid w:val="00EF6674"/>
    <w:rsid w:val="00EF7927"/>
    <w:rsid w:val="00EF7D41"/>
    <w:rsid w:val="00F00B87"/>
    <w:rsid w:val="00F00FEE"/>
    <w:rsid w:val="00F01956"/>
    <w:rsid w:val="00F01C8C"/>
    <w:rsid w:val="00F01D9D"/>
    <w:rsid w:val="00F02252"/>
    <w:rsid w:val="00F02317"/>
    <w:rsid w:val="00F0258B"/>
    <w:rsid w:val="00F04103"/>
    <w:rsid w:val="00F04111"/>
    <w:rsid w:val="00F043C5"/>
    <w:rsid w:val="00F0466E"/>
    <w:rsid w:val="00F0472D"/>
    <w:rsid w:val="00F051DF"/>
    <w:rsid w:val="00F0553C"/>
    <w:rsid w:val="00F0592A"/>
    <w:rsid w:val="00F062D2"/>
    <w:rsid w:val="00F06BA3"/>
    <w:rsid w:val="00F06E14"/>
    <w:rsid w:val="00F06F7A"/>
    <w:rsid w:val="00F07B11"/>
    <w:rsid w:val="00F07B83"/>
    <w:rsid w:val="00F07D66"/>
    <w:rsid w:val="00F1005F"/>
    <w:rsid w:val="00F109C7"/>
    <w:rsid w:val="00F115E1"/>
    <w:rsid w:val="00F11989"/>
    <w:rsid w:val="00F11C39"/>
    <w:rsid w:val="00F11DF3"/>
    <w:rsid w:val="00F12422"/>
    <w:rsid w:val="00F125B0"/>
    <w:rsid w:val="00F129EE"/>
    <w:rsid w:val="00F135BC"/>
    <w:rsid w:val="00F13986"/>
    <w:rsid w:val="00F13B31"/>
    <w:rsid w:val="00F14A84"/>
    <w:rsid w:val="00F152D8"/>
    <w:rsid w:val="00F159CB"/>
    <w:rsid w:val="00F15BFB"/>
    <w:rsid w:val="00F15ED9"/>
    <w:rsid w:val="00F15FD7"/>
    <w:rsid w:val="00F17193"/>
    <w:rsid w:val="00F17805"/>
    <w:rsid w:val="00F201B8"/>
    <w:rsid w:val="00F208AB"/>
    <w:rsid w:val="00F20990"/>
    <w:rsid w:val="00F20A99"/>
    <w:rsid w:val="00F2140D"/>
    <w:rsid w:val="00F215FF"/>
    <w:rsid w:val="00F21712"/>
    <w:rsid w:val="00F21984"/>
    <w:rsid w:val="00F21B2D"/>
    <w:rsid w:val="00F2227E"/>
    <w:rsid w:val="00F224EB"/>
    <w:rsid w:val="00F228B9"/>
    <w:rsid w:val="00F22BE4"/>
    <w:rsid w:val="00F23075"/>
    <w:rsid w:val="00F232F8"/>
    <w:rsid w:val="00F23AAA"/>
    <w:rsid w:val="00F23ABB"/>
    <w:rsid w:val="00F23C62"/>
    <w:rsid w:val="00F24171"/>
    <w:rsid w:val="00F241A0"/>
    <w:rsid w:val="00F2444E"/>
    <w:rsid w:val="00F247D0"/>
    <w:rsid w:val="00F24B0C"/>
    <w:rsid w:val="00F2597B"/>
    <w:rsid w:val="00F26297"/>
    <w:rsid w:val="00F2658E"/>
    <w:rsid w:val="00F26C21"/>
    <w:rsid w:val="00F26F7E"/>
    <w:rsid w:val="00F270D8"/>
    <w:rsid w:val="00F276CF"/>
    <w:rsid w:val="00F277F5"/>
    <w:rsid w:val="00F27926"/>
    <w:rsid w:val="00F27CF8"/>
    <w:rsid w:val="00F27D92"/>
    <w:rsid w:val="00F3013A"/>
    <w:rsid w:val="00F3081E"/>
    <w:rsid w:val="00F30F0B"/>
    <w:rsid w:val="00F313F5"/>
    <w:rsid w:val="00F3150F"/>
    <w:rsid w:val="00F3154F"/>
    <w:rsid w:val="00F315BA"/>
    <w:rsid w:val="00F315BB"/>
    <w:rsid w:val="00F31731"/>
    <w:rsid w:val="00F3198F"/>
    <w:rsid w:val="00F319BE"/>
    <w:rsid w:val="00F319E5"/>
    <w:rsid w:val="00F31A56"/>
    <w:rsid w:val="00F31D47"/>
    <w:rsid w:val="00F31E5E"/>
    <w:rsid w:val="00F31F85"/>
    <w:rsid w:val="00F3222D"/>
    <w:rsid w:val="00F325FE"/>
    <w:rsid w:val="00F32737"/>
    <w:rsid w:val="00F337FB"/>
    <w:rsid w:val="00F33E65"/>
    <w:rsid w:val="00F34799"/>
    <w:rsid w:val="00F34F41"/>
    <w:rsid w:val="00F351F0"/>
    <w:rsid w:val="00F35717"/>
    <w:rsid w:val="00F357B9"/>
    <w:rsid w:val="00F366A0"/>
    <w:rsid w:val="00F36D8B"/>
    <w:rsid w:val="00F37B39"/>
    <w:rsid w:val="00F37C42"/>
    <w:rsid w:val="00F37E7D"/>
    <w:rsid w:val="00F37ED7"/>
    <w:rsid w:val="00F37EFB"/>
    <w:rsid w:val="00F401D2"/>
    <w:rsid w:val="00F407B5"/>
    <w:rsid w:val="00F40CB4"/>
    <w:rsid w:val="00F40D77"/>
    <w:rsid w:val="00F41423"/>
    <w:rsid w:val="00F41A7E"/>
    <w:rsid w:val="00F41EE3"/>
    <w:rsid w:val="00F42089"/>
    <w:rsid w:val="00F42944"/>
    <w:rsid w:val="00F42D2A"/>
    <w:rsid w:val="00F431DE"/>
    <w:rsid w:val="00F43786"/>
    <w:rsid w:val="00F43E9C"/>
    <w:rsid w:val="00F43F73"/>
    <w:rsid w:val="00F446AE"/>
    <w:rsid w:val="00F4485D"/>
    <w:rsid w:val="00F44B55"/>
    <w:rsid w:val="00F44F58"/>
    <w:rsid w:val="00F453E1"/>
    <w:rsid w:val="00F45683"/>
    <w:rsid w:val="00F45695"/>
    <w:rsid w:val="00F4587B"/>
    <w:rsid w:val="00F4594B"/>
    <w:rsid w:val="00F45B7C"/>
    <w:rsid w:val="00F45C4D"/>
    <w:rsid w:val="00F46572"/>
    <w:rsid w:val="00F467DF"/>
    <w:rsid w:val="00F46D16"/>
    <w:rsid w:val="00F46D23"/>
    <w:rsid w:val="00F472CB"/>
    <w:rsid w:val="00F47411"/>
    <w:rsid w:val="00F47C68"/>
    <w:rsid w:val="00F50167"/>
    <w:rsid w:val="00F50357"/>
    <w:rsid w:val="00F503E5"/>
    <w:rsid w:val="00F506E0"/>
    <w:rsid w:val="00F5087F"/>
    <w:rsid w:val="00F50BD0"/>
    <w:rsid w:val="00F50C31"/>
    <w:rsid w:val="00F50CFB"/>
    <w:rsid w:val="00F50E8B"/>
    <w:rsid w:val="00F51104"/>
    <w:rsid w:val="00F51157"/>
    <w:rsid w:val="00F51646"/>
    <w:rsid w:val="00F51B07"/>
    <w:rsid w:val="00F51DC9"/>
    <w:rsid w:val="00F51EDC"/>
    <w:rsid w:val="00F520C3"/>
    <w:rsid w:val="00F52302"/>
    <w:rsid w:val="00F52382"/>
    <w:rsid w:val="00F52BFF"/>
    <w:rsid w:val="00F531FD"/>
    <w:rsid w:val="00F53EF6"/>
    <w:rsid w:val="00F5400F"/>
    <w:rsid w:val="00F540DC"/>
    <w:rsid w:val="00F54192"/>
    <w:rsid w:val="00F5477D"/>
    <w:rsid w:val="00F54B1D"/>
    <w:rsid w:val="00F553BD"/>
    <w:rsid w:val="00F55490"/>
    <w:rsid w:val="00F5554B"/>
    <w:rsid w:val="00F55DC0"/>
    <w:rsid w:val="00F55DCB"/>
    <w:rsid w:val="00F55E96"/>
    <w:rsid w:val="00F55FB1"/>
    <w:rsid w:val="00F56246"/>
    <w:rsid w:val="00F56CEE"/>
    <w:rsid w:val="00F56F77"/>
    <w:rsid w:val="00F57B27"/>
    <w:rsid w:val="00F60100"/>
    <w:rsid w:val="00F60446"/>
    <w:rsid w:val="00F605B2"/>
    <w:rsid w:val="00F60BE6"/>
    <w:rsid w:val="00F6114A"/>
    <w:rsid w:val="00F6137F"/>
    <w:rsid w:val="00F6145B"/>
    <w:rsid w:val="00F61B01"/>
    <w:rsid w:val="00F61E2B"/>
    <w:rsid w:val="00F62134"/>
    <w:rsid w:val="00F621B6"/>
    <w:rsid w:val="00F621DD"/>
    <w:rsid w:val="00F625EF"/>
    <w:rsid w:val="00F6294C"/>
    <w:rsid w:val="00F62CA2"/>
    <w:rsid w:val="00F62DFC"/>
    <w:rsid w:val="00F62EA5"/>
    <w:rsid w:val="00F63159"/>
    <w:rsid w:val="00F639EE"/>
    <w:rsid w:val="00F63EA4"/>
    <w:rsid w:val="00F641D7"/>
    <w:rsid w:val="00F64D9D"/>
    <w:rsid w:val="00F64DEB"/>
    <w:rsid w:val="00F65549"/>
    <w:rsid w:val="00F65ACF"/>
    <w:rsid w:val="00F6637C"/>
    <w:rsid w:val="00F66715"/>
    <w:rsid w:val="00F6708C"/>
    <w:rsid w:val="00F67292"/>
    <w:rsid w:val="00F679C5"/>
    <w:rsid w:val="00F70761"/>
    <w:rsid w:val="00F70C58"/>
    <w:rsid w:val="00F70C72"/>
    <w:rsid w:val="00F7106F"/>
    <w:rsid w:val="00F71579"/>
    <w:rsid w:val="00F71594"/>
    <w:rsid w:val="00F71A9B"/>
    <w:rsid w:val="00F71D42"/>
    <w:rsid w:val="00F72441"/>
    <w:rsid w:val="00F724BD"/>
    <w:rsid w:val="00F730DF"/>
    <w:rsid w:val="00F73356"/>
    <w:rsid w:val="00F73871"/>
    <w:rsid w:val="00F73C30"/>
    <w:rsid w:val="00F73F41"/>
    <w:rsid w:val="00F741B9"/>
    <w:rsid w:val="00F74467"/>
    <w:rsid w:val="00F74473"/>
    <w:rsid w:val="00F74649"/>
    <w:rsid w:val="00F74BFC"/>
    <w:rsid w:val="00F751C1"/>
    <w:rsid w:val="00F7549C"/>
    <w:rsid w:val="00F75943"/>
    <w:rsid w:val="00F75BF3"/>
    <w:rsid w:val="00F75C4F"/>
    <w:rsid w:val="00F767AA"/>
    <w:rsid w:val="00F76BF9"/>
    <w:rsid w:val="00F76E1C"/>
    <w:rsid w:val="00F77126"/>
    <w:rsid w:val="00F77F6D"/>
    <w:rsid w:val="00F8004C"/>
    <w:rsid w:val="00F805E1"/>
    <w:rsid w:val="00F80AE1"/>
    <w:rsid w:val="00F80E4F"/>
    <w:rsid w:val="00F81595"/>
    <w:rsid w:val="00F81615"/>
    <w:rsid w:val="00F822BD"/>
    <w:rsid w:val="00F8236F"/>
    <w:rsid w:val="00F825D1"/>
    <w:rsid w:val="00F82C05"/>
    <w:rsid w:val="00F82C1C"/>
    <w:rsid w:val="00F8376C"/>
    <w:rsid w:val="00F83866"/>
    <w:rsid w:val="00F83A6F"/>
    <w:rsid w:val="00F83E7A"/>
    <w:rsid w:val="00F84118"/>
    <w:rsid w:val="00F8433F"/>
    <w:rsid w:val="00F8463A"/>
    <w:rsid w:val="00F84FD5"/>
    <w:rsid w:val="00F854DE"/>
    <w:rsid w:val="00F860C9"/>
    <w:rsid w:val="00F860CC"/>
    <w:rsid w:val="00F869E8"/>
    <w:rsid w:val="00F86A92"/>
    <w:rsid w:val="00F86B78"/>
    <w:rsid w:val="00F8766B"/>
    <w:rsid w:val="00F87918"/>
    <w:rsid w:val="00F90C47"/>
    <w:rsid w:val="00F92DCA"/>
    <w:rsid w:val="00F92F47"/>
    <w:rsid w:val="00F93066"/>
    <w:rsid w:val="00F94AB9"/>
    <w:rsid w:val="00F94E1E"/>
    <w:rsid w:val="00F95C80"/>
    <w:rsid w:val="00F962A3"/>
    <w:rsid w:val="00F964A2"/>
    <w:rsid w:val="00F9656D"/>
    <w:rsid w:val="00F96978"/>
    <w:rsid w:val="00F972CF"/>
    <w:rsid w:val="00F97CE8"/>
    <w:rsid w:val="00F97EEB"/>
    <w:rsid w:val="00FA0B51"/>
    <w:rsid w:val="00FA0D02"/>
    <w:rsid w:val="00FA128E"/>
    <w:rsid w:val="00FA1BE2"/>
    <w:rsid w:val="00FA1C01"/>
    <w:rsid w:val="00FA228D"/>
    <w:rsid w:val="00FA232D"/>
    <w:rsid w:val="00FA23D0"/>
    <w:rsid w:val="00FA2805"/>
    <w:rsid w:val="00FA2DDB"/>
    <w:rsid w:val="00FA31B9"/>
    <w:rsid w:val="00FA353A"/>
    <w:rsid w:val="00FA37D6"/>
    <w:rsid w:val="00FA3B87"/>
    <w:rsid w:val="00FA4588"/>
    <w:rsid w:val="00FA461F"/>
    <w:rsid w:val="00FA46E7"/>
    <w:rsid w:val="00FA5EAC"/>
    <w:rsid w:val="00FA5F75"/>
    <w:rsid w:val="00FA6631"/>
    <w:rsid w:val="00FA730F"/>
    <w:rsid w:val="00FA746E"/>
    <w:rsid w:val="00FA7498"/>
    <w:rsid w:val="00FA75AF"/>
    <w:rsid w:val="00FA7614"/>
    <w:rsid w:val="00FA7942"/>
    <w:rsid w:val="00FA7C52"/>
    <w:rsid w:val="00FB0A4E"/>
    <w:rsid w:val="00FB11B5"/>
    <w:rsid w:val="00FB173F"/>
    <w:rsid w:val="00FB1C2C"/>
    <w:rsid w:val="00FB1DAF"/>
    <w:rsid w:val="00FB1E26"/>
    <w:rsid w:val="00FB2249"/>
    <w:rsid w:val="00FB23BC"/>
    <w:rsid w:val="00FB25CA"/>
    <w:rsid w:val="00FB2AFA"/>
    <w:rsid w:val="00FB339A"/>
    <w:rsid w:val="00FB3806"/>
    <w:rsid w:val="00FB38C1"/>
    <w:rsid w:val="00FB409F"/>
    <w:rsid w:val="00FB41D6"/>
    <w:rsid w:val="00FB436E"/>
    <w:rsid w:val="00FB460D"/>
    <w:rsid w:val="00FB469A"/>
    <w:rsid w:val="00FB4743"/>
    <w:rsid w:val="00FB4B25"/>
    <w:rsid w:val="00FB4E6B"/>
    <w:rsid w:val="00FB608B"/>
    <w:rsid w:val="00FB6316"/>
    <w:rsid w:val="00FB682F"/>
    <w:rsid w:val="00FB6CDA"/>
    <w:rsid w:val="00FB70F5"/>
    <w:rsid w:val="00FB73BF"/>
    <w:rsid w:val="00FB7D00"/>
    <w:rsid w:val="00FC06F2"/>
    <w:rsid w:val="00FC0ADA"/>
    <w:rsid w:val="00FC0D2E"/>
    <w:rsid w:val="00FC12E7"/>
    <w:rsid w:val="00FC151B"/>
    <w:rsid w:val="00FC1FB9"/>
    <w:rsid w:val="00FC2699"/>
    <w:rsid w:val="00FC2972"/>
    <w:rsid w:val="00FC2991"/>
    <w:rsid w:val="00FC2A94"/>
    <w:rsid w:val="00FC31F4"/>
    <w:rsid w:val="00FC375A"/>
    <w:rsid w:val="00FC39A2"/>
    <w:rsid w:val="00FC3EA5"/>
    <w:rsid w:val="00FC4134"/>
    <w:rsid w:val="00FC4913"/>
    <w:rsid w:val="00FC4923"/>
    <w:rsid w:val="00FC4B30"/>
    <w:rsid w:val="00FC570A"/>
    <w:rsid w:val="00FC5EE0"/>
    <w:rsid w:val="00FC5FEF"/>
    <w:rsid w:val="00FC6393"/>
    <w:rsid w:val="00FC6C56"/>
    <w:rsid w:val="00FC7897"/>
    <w:rsid w:val="00FC7CFC"/>
    <w:rsid w:val="00FC7E9C"/>
    <w:rsid w:val="00FD081D"/>
    <w:rsid w:val="00FD1156"/>
    <w:rsid w:val="00FD1592"/>
    <w:rsid w:val="00FD1B81"/>
    <w:rsid w:val="00FD1F14"/>
    <w:rsid w:val="00FD1FA5"/>
    <w:rsid w:val="00FD29CE"/>
    <w:rsid w:val="00FD3196"/>
    <w:rsid w:val="00FD46DD"/>
    <w:rsid w:val="00FD476F"/>
    <w:rsid w:val="00FD4AE4"/>
    <w:rsid w:val="00FD4EF2"/>
    <w:rsid w:val="00FD4F9A"/>
    <w:rsid w:val="00FD53B5"/>
    <w:rsid w:val="00FD5647"/>
    <w:rsid w:val="00FD5C3A"/>
    <w:rsid w:val="00FD5F94"/>
    <w:rsid w:val="00FD6067"/>
    <w:rsid w:val="00FD63E8"/>
    <w:rsid w:val="00FD6443"/>
    <w:rsid w:val="00FD666E"/>
    <w:rsid w:val="00FD6749"/>
    <w:rsid w:val="00FD6770"/>
    <w:rsid w:val="00FD6B61"/>
    <w:rsid w:val="00FD6E28"/>
    <w:rsid w:val="00FD6FD5"/>
    <w:rsid w:val="00FD724B"/>
    <w:rsid w:val="00FD7483"/>
    <w:rsid w:val="00FD74F8"/>
    <w:rsid w:val="00FD773C"/>
    <w:rsid w:val="00FD7CE3"/>
    <w:rsid w:val="00FE06BF"/>
    <w:rsid w:val="00FE08BC"/>
    <w:rsid w:val="00FE0CA5"/>
    <w:rsid w:val="00FE14C2"/>
    <w:rsid w:val="00FE222D"/>
    <w:rsid w:val="00FE272E"/>
    <w:rsid w:val="00FE2866"/>
    <w:rsid w:val="00FE2922"/>
    <w:rsid w:val="00FE2CAD"/>
    <w:rsid w:val="00FE366E"/>
    <w:rsid w:val="00FE39C2"/>
    <w:rsid w:val="00FE3DE6"/>
    <w:rsid w:val="00FE4041"/>
    <w:rsid w:val="00FE4178"/>
    <w:rsid w:val="00FE480A"/>
    <w:rsid w:val="00FE4C67"/>
    <w:rsid w:val="00FE4D08"/>
    <w:rsid w:val="00FE4E8F"/>
    <w:rsid w:val="00FE506A"/>
    <w:rsid w:val="00FE5979"/>
    <w:rsid w:val="00FE5EC1"/>
    <w:rsid w:val="00FE645F"/>
    <w:rsid w:val="00FE661E"/>
    <w:rsid w:val="00FE6861"/>
    <w:rsid w:val="00FE6BB0"/>
    <w:rsid w:val="00FE77D8"/>
    <w:rsid w:val="00FE7C72"/>
    <w:rsid w:val="00FF050B"/>
    <w:rsid w:val="00FF0A80"/>
    <w:rsid w:val="00FF0A89"/>
    <w:rsid w:val="00FF1608"/>
    <w:rsid w:val="00FF1AD3"/>
    <w:rsid w:val="00FF243E"/>
    <w:rsid w:val="00FF2C1D"/>
    <w:rsid w:val="00FF2D36"/>
    <w:rsid w:val="00FF39C1"/>
    <w:rsid w:val="00FF3A4A"/>
    <w:rsid w:val="00FF3FF6"/>
    <w:rsid w:val="00FF40A7"/>
    <w:rsid w:val="00FF40EC"/>
    <w:rsid w:val="00FF4197"/>
    <w:rsid w:val="00FF4683"/>
    <w:rsid w:val="00FF47BF"/>
    <w:rsid w:val="00FF5179"/>
    <w:rsid w:val="00FF5207"/>
    <w:rsid w:val="00FF5929"/>
    <w:rsid w:val="00FF5A81"/>
    <w:rsid w:val="00FF5AA3"/>
    <w:rsid w:val="00FF6748"/>
    <w:rsid w:val="00FF6A94"/>
    <w:rsid w:val="00FF7069"/>
    <w:rsid w:val="00FF74D1"/>
    <w:rsid w:val="00FF7EC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40F5A90C"/>
  <w15:docId w15:val="{4BD26836-6934-4FBF-A3C5-E71CA91D6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3965F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B79A7"/>
    <w:pPr>
      <w:keepNext/>
      <w:spacing w:before="180" w:after="180" w:line="720" w:lineRule="atLeast"/>
      <w:outlineLvl w:val="0"/>
    </w:pPr>
    <w:rPr>
      <w:rFonts w:ascii="Cambria" w:eastAsia="新細明體" w:hAnsi="Cambria"/>
      <w:b/>
      <w:bCs/>
      <w:kern w:val="52"/>
      <w:sz w:val="52"/>
      <w:szCs w:val="52"/>
    </w:rPr>
  </w:style>
  <w:style w:type="paragraph" w:styleId="3">
    <w:name w:val="heading 3"/>
    <w:basedOn w:val="a"/>
    <w:next w:val="a"/>
    <w:link w:val="30"/>
    <w:uiPriority w:val="9"/>
    <w:semiHidden/>
    <w:unhideWhenUsed/>
    <w:qFormat/>
    <w:rsid w:val="00AD1275"/>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8A6022"/>
    <w:pPr>
      <w:spacing w:line="500" w:lineRule="exact"/>
      <w:ind w:left="567" w:hangingChars="200" w:hanging="567"/>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10"/>
    <w:qFormat/>
    <w:rsid w:val="00656B43"/>
    <w:pPr>
      <w:spacing w:line="280" w:lineRule="exact"/>
      <w:ind w:leftChars="0" w:left="0" w:firstLineChars="0" w:firstLine="0"/>
    </w:pPr>
    <w:rPr>
      <w:sz w:val="24"/>
    </w:rPr>
  </w:style>
  <w:style w:type="paragraph" w:customStyle="1" w:styleId="aa">
    <w:name w:val="報告名稱"/>
    <w:basedOn w:val="a"/>
    <w:rsid w:val="00221F7B"/>
    <w:pPr>
      <w:adjustRightInd w:val="0"/>
      <w:ind w:leftChars="0" w:left="0" w:firstLineChars="0" w:firstLine="0"/>
    </w:pPr>
    <w:rPr>
      <w:b/>
      <w:sz w:val="32"/>
    </w:rPr>
  </w:style>
  <w:style w:type="paragraph" w:customStyle="1" w:styleId="143">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pPr>
      <w:spacing w:line="400" w:lineRule="exact"/>
    </w:pPr>
  </w:style>
  <w:style w:type="paragraph" w:styleId="ad">
    <w:name w:val="header"/>
    <w:basedOn w:val="a"/>
    <w:link w:val="ae"/>
    <w:uiPriority w:val="99"/>
    <w:unhideWhenUsed/>
    <w:rsid w:val="00EA777E"/>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1">
    <w:name w:val="toc 1"/>
    <w:basedOn w:val="a"/>
    <w:next w:val="a"/>
    <w:autoRedefine/>
    <w:uiPriority w:val="39"/>
    <w:rsid w:val="003009AE"/>
    <w:pPr>
      <w:tabs>
        <w:tab w:val="right" w:leader="hyphen" w:pos="8490"/>
      </w:tabs>
      <w:ind w:leftChars="0" w:left="486" w:rightChars="200" w:right="566" w:hangingChars="200" w:hanging="486"/>
    </w:pPr>
    <w:rPr>
      <w:noProof/>
      <w:sz w:val="24"/>
    </w:rPr>
  </w:style>
  <w:style w:type="paragraph" w:styleId="22">
    <w:name w:val="toc 2"/>
    <w:basedOn w:val="a"/>
    <w:next w:val="a"/>
    <w:autoRedefine/>
    <w:uiPriority w:val="39"/>
    <w:rsid w:val="003009AE"/>
    <w:pPr>
      <w:tabs>
        <w:tab w:val="right" w:leader="hyphen" w:pos="8490"/>
      </w:tabs>
      <w:ind w:leftChars="0" w:left="0" w:rightChars="200" w:right="200" w:hangingChars="200" w:hanging="200"/>
    </w:pPr>
    <w:rPr>
      <w:sz w:val="24"/>
    </w:rPr>
  </w:style>
  <w:style w:type="character" w:customStyle="1" w:styleId="ae">
    <w:name w:val="頁首 字元"/>
    <w:link w:val="ad"/>
    <w:uiPriority w:val="99"/>
    <w:rsid w:val="00EA777E"/>
    <w:rPr>
      <w:rFonts w:ascii="標楷體" w:eastAsia="標楷體"/>
      <w:snapToGrid w:val="0"/>
      <w:kern w:val="2"/>
    </w:rPr>
  </w:style>
  <w:style w:type="paragraph" w:styleId="af">
    <w:name w:val="footer"/>
    <w:basedOn w:val="a"/>
    <w:link w:val="af0"/>
    <w:uiPriority w:val="99"/>
    <w:unhideWhenUsed/>
    <w:rsid w:val="00EA777E"/>
    <w:pPr>
      <w:tabs>
        <w:tab w:val="center" w:pos="4153"/>
        <w:tab w:val="right" w:pos="8306"/>
      </w:tabs>
      <w:snapToGrid w:val="0"/>
    </w:pPr>
    <w:rPr>
      <w:sz w:val="20"/>
      <w:szCs w:val="20"/>
    </w:rPr>
  </w:style>
  <w:style w:type="character" w:customStyle="1" w:styleId="af0">
    <w:name w:val="頁尾 字元"/>
    <w:link w:val="af"/>
    <w:uiPriority w:val="99"/>
    <w:rsid w:val="00EA777E"/>
    <w:rPr>
      <w:rFonts w:ascii="標楷體" w:eastAsia="標楷體"/>
      <w:snapToGrid w:val="0"/>
      <w:kern w:val="2"/>
    </w:rPr>
  </w:style>
  <w:style w:type="character" w:customStyle="1" w:styleId="10">
    <w:name w:val="標題 1 字元"/>
    <w:link w:val="1"/>
    <w:uiPriority w:val="9"/>
    <w:rsid w:val="003B79A7"/>
    <w:rPr>
      <w:rFonts w:ascii="Cambria" w:eastAsia="新細明體" w:hAnsi="Cambria" w:cs="Times New Roman"/>
      <w:b/>
      <w:bCs/>
      <w:snapToGrid w:val="0"/>
      <w:kern w:val="52"/>
      <w:sz w:val="52"/>
      <w:szCs w:val="52"/>
    </w:rPr>
  </w:style>
  <w:style w:type="character" w:styleId="af1">
    <w:name w:val="Hyperlink"/>
    <w:uiPriority w:val="99"/>
    <w:unhideWhenUsed/>
    <w:rsid w:val="003B79A7"/>
    <w:rPr>
      <w:color w:val="0000FF"/>
      <w:u w:val="single"/>
    </w:rPr>
  </w:style>
  <w:style w:type="paragraph" w:styleId="af2">
    <w:name w:val="footnote text"/>
    <w:basedOn w:val="a"/>
    <w:link w:val="af3"/>
    <w:uiPriority w:val="99"/>
    <w:unhideWhenUsed/>
    <w:qFormat/>
    <w:rsid w:val="00933381"/>
    <w:pPr>
      <w:snapToGrid w:val="0"/>
      <w:jc w:val="left"/>
    </w:pPr>
    <w:rPr>
      <w:sz w:val="20"/>
      <w:szCs w:val="20"/>
    </w:rPr>
  </w:style>
  <w:style w:type="character" w:customStyle="1" w:styleId="af3">
    <w:name w:val="註腳文字 字元"/>
    <w:link w:val="af2"/>
    <w:uiPriority w:val="99"/>
    <w:rsid w:val="00933381"/>
    <w:rPr>
      <w:rFonts w:ascii="標楷體" w:eastAsia="標楷體"/>
      <w:snapToGrid w:val="0"/>
      <w:kern w:val="2"/>
    </w:rPr>
  </w:style>
  <w:style w:type="character" w:styleId="af4">
    <w:name w:val="footnote reference"/>
    <w:aliases w:val="FR,Ref,de nota al pie,註腳內容,Error-Fußnotenzeichen5,Error-Fußnotenzeichen6,Error-Fußnotenzeichen3"/>
    <w:unhideWhenUsed/>
    <w:rsid w:val="00933381"/>
    <w:rPr>
      <w:vertAlign w:val="superscript"/>
    </w:rPr>
  </w:style>
  <w:style w:type="paragraph" w:customStyle="1" w:styleId="af5">
    <w:name w:val="註腳"/>
    <w:basedOn w:val="af2"/>
    <w:qFormat/>
    <w:rsid w:val="005A6565"/>
    <w:pPr>
      <w:spacing w:line="260" w:lineRule="exact"/>
      <w:ind w:leftChars="0" w:left="194" w:hangingChars="87" w:hanging="194"/>
      <w:jc w:val="both"/>
    </w:pPr>
    <w:rPr>
      <w:bCs/>
      <w:noProof/>
      <w:snapToGrid/>
      <w:kern w:val="0"/>
      <w:sz w:val="22"/>
      <w:szCs w:val="22"/>
    </w:rPr>
  </w:style>
  <w:style w:type="table" w:styleId="af6">
    <w:name w:val="Table Grid"/>
    <w:basedOn w:val="a1"/>
    <w:uiPriority w:val="59"/>
    <w:rsid w:val="00DD05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Balloon Text"/>
    <w:basedOn w:val="a"/>
    <w:link w:val="af8"/>
    <w:uiPriority w:val="99"/>
    <w:semiHidden/>
    <w:unhideWhenUsed/>
    <w:rsid w:val="00EC60FF"/>
    <w:pPr>
      <w:spacing w:line="240" w:lineRule="auto"/>
    </w:pPr>
    <w:rPr>
      <w:rFonts w:ascii="Cambria" w:eastAsia="新細明體" w:hAnsi="Cambria"/>
      <w:sz w:val="18"/>
      <w:szCs w:val="18"/>
    </w:rPr>
  </w:style>
  <w:style w:type="character" w:customStyle="1" w:styleId="af8">
    <w:name w:val="註解方塊文字 字元"/>
    <w:link w:val="af7"/>
    <w:uiPriority w:val="99"/>
    <w:semiHidden/>
    <w:rsid w:val="00EC60FF"/>
    <w:rPr>
      <w:rFonts w:ascii="Cambria" w:eastAsia="新細明體" w:hAnsi="Cambria" w:cs="Times New Roman"/>
      <w:snapToGrid w:val="0"/>
      <w:kern w:val="2"/>
      <w:sz w:val="18"/>
      <w:szCs w:val="18"/>
    </w:rPr>
  </w:style>
  <w:style w:type="paragraph" w:customStyle="1" w:styleId="af9">
    <w:name w:val="字元 字元"/>
    <w:basedOn w:val="a"/>
    <w:semiHidden/>
    <w:rsid w:val="000A497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numbering" w:customStyle="1" w:styleId="12">
    <w:name w:val="無清單1"/>
    <w:next w:val="a2"/>
    <w:uiPriority w:val="99"/>
    <w:semiHidden/>
    <w:unhideWhenUsed/>
    <w:rsid w:val="0060106F"/>
  </w:style>
  <w:style w:type="numbering" w:customStyle="1" w:styleId="110">
    <w:name w:val="無清單11"/>
    <w:next w:val="a2"/>
    <w:uiPriority w:val="99"/>
    <w:semiHidden/>
    <w:unhideWhenUsed/>
    <w:rsid w:val="0060106F"/>
  </w:style>
  <w:style w:type="character" w:styleId="afa">
    <w:name w:val="page number"/>
    <w:rsid w:val="0060106F"/>
  </w:style>
  <w:style w:type="character" w:customStyle="1" w:styleId="style2">
    <w:name w:val="style2"/>
    <w:rsid w:val="000D46CB"/>
  </w:style>
  <w:style w:type="character" w:customStyle="1" w:styleId="1410">
    <w:name w:val="表格內文(14行高) 字元1"/>
    <w:link w:val="142"/>
    <w:rsid w:val="00656B43"/>
    <w:rPr>
      <w:rFonts w:ascii="標楷體" w:eastAsia="標楷體"/>
      <w:snapToGrid w:val="0"/>
      <w:kern w:val="2"/>
      <w:sz w:val="24"/>
      <w:szCs w:val="28"/>
    </w:rPr>
  </w:style>
  <w:style w:type="character" w:customStyle="1" w:styleId="a5">
    <w:name w:val="(一)(二)(三) 字元"/>
    <w:link w:val="a4"/>
    <w:rsid w:val="002802F9"/>
    <w:rPr>
      <w:rFonts w:ascii="標楷體" w:eastAsia="標楷體"/>
      <w:snapToGrid w:val="0"/>
      <w:kern w:val="2"/>
      <w:sz w:val="28"/>
      <w:szCs w:val="28"/>
    </w:rPr>
  </w:style>
  <w:style w:type="character" w:customStyle="1" w:styleId="1230">
    <w:name w:val="1.2.3. 字元"/>
    <w:link w:val="123"/>
    <w:rsid w:val="002802F9"/>
    <w:rPr>
      <w:rFonts w:ascii="標楷體" w:eastAsia="標楷體"/>
      <w:snapToGrid w:val="0"/>
      <w:kern w:val="2"/>
      <w:sz w:val="28"/>
      <w:szCs w:val="28"/>
    </w:rPr>
  </w:style>
  <w:style w:type="character" w:customStyle="1" w:styleId="21">
    <w:name w:val="(一)下內文縮2 字元"/>
    <w:link w:val="2"/>
    <w:locked/>
    <w:rsid w:val="002802F9"/>
    <w:rPr>
      <w:rFonts w:ascii="標楷體" w:eastAsia="標楷體"/>
      <w:snapToGrid w:val="0"/>
      <w:kern w:val="2"/>
      <w:sz w:val="28"/>
      <w:szCs w:val="28"/>
    </w:rPr>
  </w:style>
  <w:style w:type="character" w:customStyle="1" w:styleId="144">
    <w:name w:val="表格內文(14行高) 字元"/>
    <w:qFormat/>
    <w:rsid w:val="00A56A07"/>
    <w:rPr>
      <w:rFonts w:eastAsia="標楷體"/>
      <w:kern w:val="2"/>
      <w:sz w:val="28"/>
      <w:szCs w:val="24"/>
      <w:lang w:val="en-US" w:eastAsia="zh-TW" w:bidi="ar-SA"/>
    </w:rPr>
  </w:style>
  <w:style w:type="character" w:styleId="afb">
    <w:name w:val="FollowedHyperlink"/>
    <w:uiPriority w:val="99"/>
    <w:semiHidden/>
    <w:unhideWhenUsed/>
    <w:rsid w:val="006900B2"/>
    <w:rPr>
      <w:color w:val="800080"/>
      <w:u w:val="single"/>
    </w:rPr>
  </w:style>
  <w:style w:type="table" w:customStyle="1" w:styleId="13">
    <w:name w:val="表格格線1"/>
    <w:basedOn w:val="a1"/>
    <w:next w:val="af6"/>
    <w:uiPriority w:val="59"/>
    <w:rsid w:val="00B743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Placeholder Text"/>
    <w:uiPriority w:val="99"/>
    <w:semiHidden/>
    <w:rsid w:val="00D506C9"/>
    <w:rPr>
      <w:color w:val="808080"/>
    </w:rPr>
  </w:style>
  <w:style w:type="paragraph" w:styleId="afd">
    <w:name w:val="Date"/>
    <w:basedOn w:val="a"/>
    <w:next w:val="a"/>
    <w:link w:val="afe"/>
    <w:uiPriority w:val="99"/>
    <w:semiHidden/>
    <w:unhideWhenUsed/>
    <w:rsid w:val="008237BE"/>
    <w:pPr>
      <w:jc w:val="right"/>
    </w:pPr>
  </w:style>
  <w:style w:type="character" w:customStyle="1" w:styleId="afe">
    <w:name w:val="日期 字元"/>
    <w:link w:val="afd"/>
    <w:uiPriority w:val="99"/>
    <w:semiHidden/>
    <w:rsid w:val="008237BE"/>
    <w:rPr>
      <w:rFonts w:ascii="標楷體" w:eastAsia="標楷體"/>
      <w:snapToGrid w:val="0"/>
      <w:kern w:val="2"/>
      <w:sz w:val="28"/>
      <w:szCs w:val="28"/>
    </w:rPr>
  </w:style>
  <w:style w:type="character" w:customStyle="1" w:styleId="140">
    <w:name w:val="第二層(14號字) 字元"/>
    <w:link w:val="14"/>
    <w:rsid w:val="008A6022"/>
    <w:rPr>
      <w:rFonts w:ascii="標楷體" w:eastAsia="標楷體"/>
      <w:b/>
      <w:snapToGrid w:val="0"/>
      <w:kern w:val="2"/>
      <w:sz w:val="28"/>
    </w:rPr>
  </w:style>
  <w:style w:type="paragraph" w:styleId="Web">
    <w:name w:val="Normal (Web)"/>
    <w:basedOn w:val="a"/>
    <w:uiPriority w:val="99"/>
    <w:semiHidden/>
    <w:unhideWhenUsed/>
    <w:rsid w:val="00174FD2"/>
    <w:pPr>
      <w:widowControl/>
      <w:spacing w:after="150" w:line="240" w:lineRule="auto"/>
      <w:ind w:leftChars="0" w:left="0" w:firstLineChars="0" w:firstLine="0"/>
      <w:jc w:val="left"/>
    </w:pPr>
    <w:rPr>
      <w:rFonts w:ascii="新細明體" w:eastAsia="新細明體" w:hAnsi="新細明體" w:cs="新細明體"/>
      <w:snapToGrid/>
      <w:kern w:val="0"/>
      <w:sz w:val="24"/>
      <w:szCs w:val="24"/>
    </w:rPr>
  </w:style>
  <w:style w:type="paragraph" w:styleId="aff">
    <w:name w:val="List Paragraph"/>
    <w:basedOn w:val="a"/>
    <w:uiPriority w:val="34"/>
    <w:qFormat/>
    <w:rsid w:val="00FD4EF2"/>
    <w:pPr>
      <w:widowControl/>
      <w:spacing w:line="240" w:lineRule="auto"/>
      <w:ind w:left="480" w:firstLineChars="0" w:firstLine="0"/>
      <w:jc w:val="left"/>
    </w:pPr>
    <w:rPr>
      <w:rFonts w:ascii="新細明體" w:eastAsia="新細明體" w:hAnsi="新細明體" w:cs="新細明體"/>
      <w:snapToGrid/>
      <w:kern w:val="0"/>
      <w:sz w:val="24"/>
      <w:szCs w:val="24"/>
      <w:lang w:eastAsia="zh-CN"/>
    </w:rPr>
  </w:style>
  <w:style w:type="character" w:styleId="aff0">
    <w:name w:val="annotation reference"/>
    <w:uiPriority w:val="99"/>
    <w:semiHidden/>
    <w:unhideWhenUsed/>
    <w:rsid w:val="007D1B4F"/>
    <w:rPr>
      <w:sz w:val="18"/>
      <w:szCs w:val="18"/>
    </w:rPr>
  </w:style>
  <w:style w:type="paragraph" w:styleId="aff1">
    <w:name w:val="annotation text"/>
    <w:basedOn w:val="a"/>
    <w:link w:val="aff2"/>
    <w:uiPriority w:val="99"/>
    <w:semiHidden/>
    <w:unhideWhenUsed/>
    <w:rsid w:val="007D1B4F"/>
    <w:pPr>
      <w:jc w:val="left"/>
    </w:pPr>
  </w:style>
  <w:style w:type="character" w:customStyle="1" w:styleId="aff2">
    <w:name w:val="註解文字 字元"/>
    <w:link w:val="aff1"/>
    <w:uiPriority w:val="99"/>
    <w:semiHidden/>
    <w:rsid w:val="007D1B4F"/>
    <w:rPr>
      <w:rFonts w:ascii="標楷體" w:eastAsia="標楷體"/>
      <w:snapToGrid w:val="0"/>
      <w:kern w:val="2"/>
      <w:sz w:val="28"/>
      <w:szCs w:val="28"/>
    </w:rPr>
  </w:style>
  <w:style w:type="paragraph" w:styleId="aff3">
    <w:name w:val="annotation subject"/>
    <w:basedOn w:val="aff1"/>
    <w:next w:val="aff1"/>
    <w:link w:val="aff4"/>
    <w:uiPriority w:val="99"/>
    <w:semiHidden/>
    <w:unhideWhenUsed/>
    <w:rsid w:val="007D1B4F"/>
    <w:rPr>
      <w:b/>
      <w:bCs/>
    </w:rPr>
  </w:style>
  <w:style w:type="character" w:customStyle="1" w:styleId="aff4">
    <w:name w:val="註解主旨 字元"/>
    <w:link w:val="aff3"/>
    <w:uiPriority w:val="99"/>
    <w:semiHidden/>
    <w:rsid w:val="007D1B4F"/>
    <w:rPr>
      <w:rFonts w:ascii="標楷體" w:eastAsia="標楷體"/>
      <w:b/>
      <w:bCs/>
      <w:snapToGrid w:val="0"/>
      <w:kern w:val="2"/>
      <w:sz w:val="28"/>
      <w:szCs w:val="28"/>
    </w:rPr>
  </w:style>
  <w:style w:type="character" w:styleId="aff5">
    <w:name w:val="Strong"/>
    <w:uiPriority w:val="22"/>
    <w:qFormat/>
    <w:rsid w:val="00917D86"/>
    <w:rPr>
      <w:b/>
      <w:bCs/>
    </w:rPr>
  </w:style>
  <w:style w:type="character" w:customStyle="1" w:styleId="30">
    <w:name w:val="標題 3 字元"/>
    <w:link w:val="3"/>
    <w:uiPriority w:val="9"/>
    <w:semiHidden/>
    <w:rsid w:val="00AD1275"/>
    <w:rPr>
      <w:rFonts w:ascii="Cambria" w:eastAsia="新細明體" w:hAnsi="Cambria" w:cs="Times New Roman"/>
      <w:b/>
      <w:bCs/>
      <w:snapToGrid w:val="0"/>
      <w:kern w:val="2"/>
      <w:sz w:val="36"/>
      <w:szCs w:val="36"/>
    </w:rPr>
  </w:style>
  <w:style w:type="character" w:customStyle="1" w:styleId="145">
    <w:name w:val="表格內文(14行高) 字元 字元"/>
    <w:rsid w:val="00767752"/>
    <w:rPr>
      <w:rFonts w:ascii="標楷體" w:eastAsia="標楷體"/>
      <w:snapToGrid w:val="0"/>
      <w:kern w:val="2"/>
      <w:sz w:val="24"/>
      <w:szCs w:val="28"/>
      <w:lang w:val="en-US" w:eastAsia="zh-TW"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10320">
      <w:bodyDiv w:val="1"/>
      <w:marLeft w:val="0"/>
      <w:marRight w:val="0"/>
      <w:marTop w:val="0"/>
      <w:marBottom w:val="0"/>
      <w:divBdr>
        <w:top w:val="none" w:sz="0" w:space="0" w:color="auto"/>
        <w:left w:val="none" w:sz="0" w:space="0" w:color="auto"/>
        <w:bottom w:val="none" w:sz="0" w:space="0" w:color="auto"/>
        <w:right w:val="none" w:sz="0" w:space="0" w:color="auto"/>
      </w:divBdr>
      <w:divsChild>
        <w:div w:id="1013723130">
          <w:marLeft w:val="0"/>
          <w:marRight w:val="0"/>
          <w:marTop w:val="0"/>
          <w:marBottom w:val="0"/>
          <w:divBdr>
            <w:top w:val="none" w:sz="0" w:space="0" w:color="auto"/>
            <w:left w:val="none" w:sz="0" w:space="0" w:color="auto"/>
            <w:bottom w:val="none" w:sz="0" w:space="0" w:color="auto"/>
            <w:right w:val="none" w:sz="0" w:space="0" w:color="auto"/>
          </w:divBdr>
        </w:div>
      </w:divsChild>
    </w:div>
    <w:div w:id="62990344">
      <w:bodyDiv w:val="1"/>
      <w:marLeft w:val="0"/>
      <w:marRight w:val="0"/>
      <w:marTop w:val="0"/>
      <w:marBottom w:val="0"/>
      <w:divBdr>
        <w:top w:val="none" w:sz="0" w:space="0" w:color="auto"/>
        <w:left w:val="none" w:sz="0" w:space="0" w:color="auto"/>
        <w:bottom w:val="none" w:sz="0" w:space="0" w:color="auto"/>
        <w:right w:val="none" w:sz="0" w:space="0" w:color="auto"/>
      </w:divBdr>
    </w:div>
    <w:div w:id="103304957">
      <w:bodyDiv w:val="1"/>
      <w:marLeft w:val="0"/>
      <w:marRight w:val="0"/>
      <w:marTop w:val="0"/>
      <w:marBottom w:val="0"/>
      <w:divBdr>
        <w:top w:val="none" w:sz="0" w:space="0" w:color="auto"/>
        <w:left w:val="none" w:sz="0" w:space="0" w:color="auto"/>
        <w:bottom w:val="none" w:sz="0" w:space="0" w:color="auto"/>
        <w:right w:val="none" w:sz="0" w:space="0" w:color="auto"/>
      </w:divBdr>
      <w:divsChild>
        <w:div w:id="1916471790">
          <w:marLeft w:val="0"/>
          <w:marRight w:val="0"/>
          <w:marTop w:val="0"/>
          <w:marBottom w:val="0"/>
          <w:divBdr>
            <w:top w:val="none" w:sz="0" w:space="0" w:color="auto"/>
            <w:left w:val="none" w:sz="0" w:space="0" w:color="auto"/>
            <w:bottom w:val="none" w:sz="0" w:space="0" w:color="auto"/>
            <w:right w:val="none" w:sz="0" w:space="0" w:color="auto"/>
          </w:divBdr>
        </w:div>
      </w:divsChild>
    </w:div>
    <w:div w:id="111242689">
      <w:bodyDiv w:val="1"/>
      <w:marLeft w:val="0"/>
      <w:marRight w:val="0"/>
      <w:marTop w:val="0"/>
      <w:marBottom w:val="0"/>
      <w:divBdr>
        <w:top w:val="none" w:sz="0" w:space="0" w:color="auto"/>
        <w:left w:val="none" w:sz="0" w:space="0" w:color="auto"/>
        <w:bottom w:val="none" w:sz="0" w:space="0" w:color="auto"/>
        <w:right w:val="none" w:sz="0" w:space="0" w:color="auto"/>
      </w:divBdr>
      <w:divsChild>
        <w:div w:id="642201486">
          <w:marLeft w:val="0"/>
          <w:marRight w:val="0"/>
          <w:marTop w:val="0"/>
          <w:marBottom w:val="0"/>
          <w:divBdr>
            <w:top w:val="none" w:sz="0" w:space="0" w:color="auto"/>
            <w:left w:val="none" w:sz="0" w:space="0" w:color="auto"/>
            <w:bottom w:val="none" w:sz="0" w:space="0" w:color="auto"/>
            <w:right w:val="none" w:sz="0" w:space="0" w:color="auto"/>
          </w:divBdr>
        </w:div>
      </w:divsChild>
    </w:div>
    <w:div w:id="127087703">
      <w:bodyDiv w:val="1"/>
      <w:marLeft w:val="0"/>
      <w:marRight w:val="0"/>
      <w:marTop w:val="0"/>
      <w:marBottom w:val="0"/>
      <w:divBdr>
        <w:top w:val="none" w:sz="0" w:space="0" w:color="auto"/>
        <w:left w:val="none" w:sz="0" w:space="0" w:color="auto"/>
        <w:bottom w:val="none" w:sz="0" w:space="0" w:color="auto"/>
        <w:right w:val="none" w:sz="0" w:space="0" w:color="auto"/>
      </w:divBdr>
    </w:div>
    <w:div w:id="177935356">
      <w:bodyDiv w:val="1"/>
      <w:marLeft w:val="0"/>
      <w:marRight w:val="0"/>
      <w:marTop w:val="0"/>
      <w:marBottom w:val="0"/>
      <w:divBdr>
        <w:top w:val="none" w:sz="0" w:space="0" w:color="auto"/>
        <w:left w:val="none" w:sz="0" w:space="0" w:color="auto"/>
        <w:bottom w:val="none" w:sz="0" w:space="0" w:color="auto"/>
        <w:right w:val="none" w:sz="0" w:space="0" w:color="auto"/>
      </w:divBdr>
      <w:divsChild>
        <w:div w:id="1383628297">
          <w:marLeft w:val="0"/>
          <w:marRight w:val="0"/>
          <w:marTop w:val="0"/>
          <w:marBottom w:val="0"/>
          <w:divBdr>
            <w:top w:val="none" w:sz="0" w:space="0" w:color="auto"/>
            <w:left w:val="none" w:sz="0" w:space="0" w:color="auto"/>
            <w:bottom w:val="none" w:sz="0" w:space="0" w:color="auto"/>
            <w:right w:val="none" w:sz="0" w:space="0" w:color="auto"/>
          </w:divBdr>
        </w:div>
      </w:divsChild>
    </w:div>
    <w:div w:id="217866103">
      <w:bodyDiv w:val="1"/>
      <w:marLeft w:val="0"/>
      <w:marRight w:val="0"/>
      <w:marTop w:val="0"/>
      <w:marBottom w:val="0"/>
      <w:divBdr>
        <w:top w:val="none" w:sz="0" w:space="0" w:color="auto"/>
        <w:left w:val="none" w:sz="0" w:space="0" w:color="auto"/>
        <w:bottom w:val="none" w:sz="0" w:space="0" w:color="auto"/>
        <w:right w:val="none" w:sz="0" w:space="0" w:color="auto"/>
      </w:divBdr>
      <w:divsChild>
        <w:div w:id="1913588922">
          <w:marLeft w:val="0"/>
          <w:marRight w:val="0"/>
          <w:marTop w:val="0"/>
          <w:marBottom w:val="0"/>
          <w:divBdr>
            <w:top w:val="none" w:sz="0" w:space="0" w:color="auto"/>
            <w:left w:val="none" w:sz="0" w:space="0" w:color="auto"/>
            <w:bottom w:val="none" w:sz="0" w:space="0" w:color="auto"/>
            <w:right w:val="none" w:sz="0" w:space="0" w:color="auto"/>
          </w:divBdr>
        </w:div>
      </w:divsChild>
    </w:div>
    <w:div w:id="261034545">
      <w:bodyDiv w:val="1"/>
      <w:marLeft w:val="0"/>
      <w:marRight w:val="0"/>
      <w:marTop w:val="0"/>
      <w:marBottom w:val="0"/>
      <w:divBdr>
        <w:top w:val="none" w:sz="0" w:space="0" w:color="auto"/>
        <w:left w:val="none" w:sz="0" w:space="0" w:color="auto"/>
        <w:bottom w:val="none" w:sz="0" w:space="0" w:color="auto"/>
        <w:right w:val="none" w:sz="0" w:space="0" w:color="auto"/>
      </w:divBdr>
    </w:div>
    <w:div w:id="316617090">
      <w:bodyDiv w:val="1"/>
      <w:marLeft w:val="0"/>
      <w:marRight w:val="0"/>
      <w:marTop w:val="0"/>
      <w:marBottom w:val="0"/>
      <w:divBdr>
        <w:top w:val="none" w:sz="0" w:space="0" w:color="auto"/>
        <w:left w:val="none" w:sz="0" w:space="0" w:color="auto"/>
        <w:bottom w:val="none" w:sz="0" w:space="0" w:color="auto"/>
        <w:right w:val="none" w:sz="0" w:space="0" w:color="auto"/>
      </w:divBdr>
      <w:divsChild>
        <w:div w:id="9111732">
          <w:marLeft w:val="0"/>
          <w:marRight w:val="0"/>
          <w:marTop w:val="0"/>
          <w:marBottom w:val="0"/>
          <w:divBdr>
            <w:top w:val="none" w:sz="0" w:space="0" w:color="auto"/>
            <w:left w:val="none" w:sz="0" w:space="0" w:color="auto"/>
            <w:bottom w:val="none" w:sz="0" w:space="0" w:color="auto"/>
            <w:right w:val="none" w:sz="0" w:space="0" w:color="auto"/>
          </w:divBdr>
        </w:div>
        <w:div w:id="124663391">
          <w:marLeft w:val="0"/>
          <w:marRight w:val="0"/>
          <w:marTop w:val="0"/>
          <w:marBottom w:val="0"/>
          <w:divBdr>
            <w:top w:val="none" w:sz="0" w:space="0" w:color="auto"/>
            <w:left w:val="none" w:sz="0" w:space="0" w:color="auto"/>
            <w:bottom w:val="none" w:sz="0" w:space="0" w:color="auto"/>
            <w:right w:val="none" w:sz="0" w:space="0" w:color="auto"/>
          </w:divBdr>
        </w:div>
        <w:div w:id="196816893">
          <w:marLeft w:val="0"/>
          <w:marRight w:val="0"/>
          <w:marTop w:val="0"/>
          <w:marBottom w:val="0"/>
          <w:divBdr>
            <w:top w:val="none" w:sz="0" w:space="0" w:color="auto"/>
            <w:left w:val="none" w:sz="0" w:space="0" w:color="auto"/>
            <w:bottom w:val="none" w:sz="0" w:space="0" w:color="auto"/>
            <w:right w:val="none" w:sz="0" w:space="0" w:color="auto"/>
          </w:divBdr>
        </w:div>
        <w:div w:id="239605839">
          <w:marLeft w:val="0"/>
          <w:marRight w:val="0"/>
          <w:marTop w:val="0"/>
          <w:marBottom w:val="0"/>
          <w:divBdr>
            <w:top w:val="none" w:sz="0" w:space="0" w:color="auto"/>
            <w:left w:val="none" w:sz="0" w:space="0" w:color="auto"/>
            <w:bottom w:val="none" w:sz="0" w:space="0" w:color="auto"/>
            <w:right w:val="none" w:sz="0" w:space="0" w:color="auto"/>
          </w:divBdr>
        </w:div>
        <w:div w:id="240648543">
          <w:marLeft w:val="0"/>
          <w:marRight w:val="0"/>
          <w:marTop w:val="0"/>
          <w:marBottom w:val="0"/>
          <w:divBdr>
            <w:top w:val="none" w:sz="0" w:space="0" w:color="auto"/>
            <w:left w:val="none" w:sz="0" w:space="0" w:color="auto"/>
            <w:bottom w:val="none" w:sz="0" w:space="0" w:color="auto"/>
            <w:right w:val="none" w:sz="0" w:space="0" w:color="auto"/>
          </w:divBdr>
        </w:div>
        <w:div w:id="247882132">
          <w:marLeft w:val="0"/>
          <w:marRight w:val="0"/>
          <w:marTop w:val="0"/>
          <w:marBottom w:val="0"/>
          <w:divBdr>
            <w:top w:val="none" w:sz="0" w:space="0" w:color="auto"/>
            <w:left w:val="none" w:sz="0" w:space="0" w:color="auto"/>
            <w:bottom w:val="none" w:sz="0" w:space="0" w:color="auto"/>
            <w:right w:val="none" w:sz="0" w:space="0" w:color="auto"/>
          </w:divBdr>
        </w:div>
        <w:div w:id="250429508">
          <w:marLeft w:val="0"/>
          <w:marRight w:val="0"/>
          <w:marTop w:val="0"/>
          <w:marBottom w:val="0"/>
          <w:divBdr>
            <w:top w:val="none" w:sz="0" w:space="0" w:color="auto"/>
            <w:left w:val="none" w:sz="0" w:space="0" w:color="auto"/>
            <w:bottom w:val="none" w:sz="0" w:space="0" w:color="auto"/>
            <w:right w:val="none" w:sz="0" w:space="0" w:color="auto"/>
          </w:divBdr>
        </w:div>
        <w:div w:id="387808110">
          <w:marLeft w:val="0"/>
          <w:marRight w:val="0"/>
          <w:marTop w:val="0"/>
          <w:marBottom w:val="0"/>
          <w:divBdr>
            <w:top w:val="none" w:sz="0" w:space="0" w:color="auto"/>
            <w:left w:val="none" w:sz="0" w:space="0" w:color="auto"/>
            <w:bottom w:val="none" w:sz="0" w:space="0" w:color="auto"/>
            <w:right w:val="none" w:sz="0" w:space="0" w:color="auto"/>
          </w:divBdr>
        </w:div>
        <w:div w:id="451678028">
          <w:marLeft w:val="0"/>
          <w:marRight w:val="0"/>
          <w:marTop w:val="0"/>
          <w:marBottom w:val="0"/>
          <w:divBdr>
            <w:top w:val="none" w:sz="0" w:space="0" w:color="auto"/>
            <w:left w:val="none" w:sz="0" w:space="0" w:color="auto"/>
            <w:bottom w:val="none" w:sz="0" w:space="0" w:color="auto"/>
            <w:right w:val="none" w:sz="0" w:space="0" w:color="auto"/>
          </w:divBdr>
        </w:div>
        <w:div w:id="528570781">
          <w:marLeft w:val="0"/>
          <w:marRight w:val="0"/>
          <w:marTop w:val="0"/>
          <w:marBottom w:val="0"/>
          <w:divBdr>
            <w:top w:val="none" w:sz="0" w:space="0" w:color="auto"/>
            <w:left w:val="none" w:sz="0" w:space="0" w:color="auto"/>
            <w:bottom w:val="none" w:sz="0" w:space="0" w:color="auto"/>
            <w:right w:val="none" w:sz="0" w:space="0" w:color="auto"/>
          </w:divBdr>
        </w:div>
        <w:div w:id="760493857">
          <w:marLeft w:val="0"/>
          <w:marRight w:val="0"/>
          <w:marTop w:val="0"/>
          <w:marBottom w:val="0"/>
          <w:divBdr>
            <w:top w:val="none" w:sz="0" w:space="0" w:color="auto"/>
            <w:left w:val="none" w:sz="0" w:space="0" w:color="auto"/>
            <w:bottom w:val="none" w:sz="0" w:space="0" w:color="auto"/>
            <w:right w:val="none" w:sz="0" w:space="0" w:color="auto"/>
          </w:divBdr>
        </w:div>
        <w:div w:id="878711199">
          <w:marLeft w:val="0"/>
          <w:marRight w:val="0"/>
          <w:marTop w:val="0"/>
          <w:marBottom w:val="0"/>
          <w:divBdr>
            <w:top w:val="none" w:sz="0" w:space="0" w:color="auto"/>
            <w:left w:val="none" w:sz="0" w:space="0" w:color="auto"/>
            <w:bottom w:val="none" w:sz="0" w:space="0" w:color="auto"/>
            <w:right w:val="none" w:sz="0" w:space="0" w:color="auto"/>
          </w:divBdr>
        </w:div>
        <w:div w:id="909656240">
          <w:marLeft w:val="0"/>
          <w:marRight w:val="0"/>
          <w:marTop w:val="0"/>
          <w:marBottom w:val="0"/>
          <w:divBdr>
            <w:top w:val="none" w:sz="0" w:space="0" w:color="auto"/>
            <w:left w:val="none" w:sz="0" w:space="0" w:color="auto"/>
            <w:bottom w:val="none" w:sz="0" w:space="0" w:color="auto"/>
            <w:right w:val="none" w:sz="0" w:space="0" w:color="auto"/>
          </w:divBdr>
        </w:div>
        <w:div w:id="1019046608">
          <w:marLeft w:val="0"/>
          <w:marRight w:val="0"/>
          <w:marTop w:val="0"/>
          <w:marBottom w:val="0"/>
          <w:divBdr>
            <w:top w:val="none" w:sz="0" w:space="0" w:color="auto"/>
            <w:left w:val="none" w:sz="0" w:space="0" w:color="auto"/>
            <w:bottom w:val="none" w:sz="0" w:space="0" w:color="auto"/>
            <w:right w:val="none" w:sz="0" w:space="0" w:color="auto"/>
          </w:divBdr>
        </w:div>
        <w:div w:id="1157302796">
          <w:marLeft w:val="0"/>
          <w:marRight w:val="0"/>
          <w:marTop w:val="0"/>
          <w:marBottom w:val="0"/>
          <w:divBdr>
            <w:top w:val="none" w:sz="0" w:space="0" w:color="auto"/>
            <w:left w:val="none" w:sz="0" w:space="0" w:color="auto"/>
            <w:bottom w:val="none" w:sz="0" w:space="0" w:color="auto"/>
            <w:right w:val="none" w:sz="0" w:space="0" w:color="auto"/>
          </w:divBdr>
        </w:div>
        <w:div w:id="1227254793">
          <w:marLeft w:val="0"/>
          <w:marRight w:val="0"/>
          <w:marTop w:val="0"/>
          <w:marBottom w:val="0"/>
          <w:divBdr>
            <w:top w:val="none" w:sz="0" w:space="0" w:color="auto"/>
            <w:left w:val="none" w:sz="0" w:space="0" w:color="auto"/>
            <w:bottom w:val="none" w:sz="0" w:space="0" w:color="auto"/>
            <w:right w:val="none" w:sz="0" w:space="0" w:color="auto"/>
          </w:divBdr>
        </w:div>
        <w:div w:id="1229724347">
          <w:marLeft w:val="0"/>
          <w:marRight w:val="0"/>
          <w:marTop w:val="0"/>
          <w:marBottom w:val="0"/>
          <w:divBdr>
            <w:top w:val="none" w:sz="0" w:space="0" w:color="auto"/>
            <w:left w:val="none" w:sz="0" w:space="0" w:color="auto"/>
            <w:bottom w:val="none" w:sz="0" w:space="0" w:color="auto"/>
            <w:right w:val="none" w:sz="0" w:space="0" w:color="auto"/>
          </w:divBdr>
        </w:div>
        <w:div w:id="1286430675">
          <w:marLeft w:val="0"/>
          <w:marRight w:val="0"/>
          <w:marTop w:val="0"/>
          <w:marBottom w:val="0"/>
          <w:divBdr>
            <w:top w:val="none" w:sz="0" w:space="0" w:color="auto"/>
            <w:left w:val="none" w:sz="0" w:space="0" w:color="auto"/>
            <w:bottom w:val="none" w:sz="0" w:space="0" w:color="auto"/>
            <w:right w:val="none" w:sz="0" w:space="0" w:color="auto"/>
          </w:divBdr>
        </w:div>
        <w:div w:id="1295020005">
          <w:marLeft w:val="0"/>
          <w:marRight w:val="0"/>
          <w:marTop w:val="0"/>
          <w:marBottom w:val="0"/>
          <w:divBdr>
            <w:top w:val="none" w:sz="0" w:space="0" w:color="auto"/>
            <w:left w:val="none" w:sz="0" w:space="0" w:color="auto"/>
            <w:bottom w:val="none" w:sz="0" w:space="0" w:color="auto"/>
            <w:right w:val="none" w:sz="0" w:space="0" w:color="auto"/>
          </w:divBdr>
        </w:div>
        <w:div w:id="1300839070">
          <w:marLeft w:val="0"/>
          <w:marRight w:val="0"/>
          <w:marTop w:val="0"/>
          <w:marBottom w:val="0"/>
          <w:divBdr>
            <w:top w:val="none" w:sz="0" w:space="0" w:color="auto"/>
            <w:left w:val="none" w:sz="0" w:space="0" w:color="auto"/>
            <w:bottom w:val="none" w:sz="0" w:space="0" w:color="auto"/>
            <w:right w:val="none" w:sz="0" w:space="0" w:color="auto"/>
          </w:divBdr>
        </w:div>
        <w:div w:id="1352142215">
          <w:marLeft w:val="0"/>
          <w:marRight w:val="0"/>
          <w:marTop w:val="0"/>
          <w:marBottom w:val="0"/>
          <w:divBdr>
            <w:top w:val="none" w:sz="0" w:space="0" w:color="auto"/>
            <w:left w:val="none" w:sz="0" w:space="0" w:color="auto"/>
            <w:bottom w:val="none" w:sz="0" w:space="0" w:color="auto"/>
            <w:right w:val="none" w:sz="0" w:space="0" w:color="auto"/>
          </w:divBdr>
        </w:div>
        <w:div w:id="1362125079">
          <w:marLeft w:val="0"/>
          <w:marRight w:val="0"/>
          <w:marTop w:val="0"/>
          <w:marBottom w:val="0"/>
          <w:divBdr>
            <w:top w:val="none" w:sz="0" w:space="0" w:color="auto"/>
            <w:left w:val="none" w:sz="0" w:space="0" w:color="auto"/>
            <w:bottom w:val="none" w:sz="0" w:space="0" w:color="auto"/>
            <w:right w:val="none" w:sz="0" w:space="0" w:color="auto"/>
          </w:divBdr>
        </w:div>
        <w:div w:id="1367491070">
          <w:marLeft w:val="0"/>
          <w:marRight w:val="0"/>
          <w:marTop w:val="0"/>
          <w:marBottom w:val="0"/>
          <w:divBdr>
            <w:top w:val="none" w:sz="0" w:space="0" w:color="auto"/>
            <w:left w:val="none" w:sz="0" w:space="0" w:color="auto"/>
            <w:bottom w:val="none" w:sz="0" w:space="0" w:color="auto"/>
            <w:right w:val="none" w:sz="0" w:space="0" w:color="auto"/>
          </w:divBdr>
        </w:div>
        <w:div w:id="1414282708">
          <w:marLeft w:val="0"/>
          <w:marRight w:val="0"/>
          <w:marTop w:val="0"/>
          <w:marBottom w:val="0"/>
          <w:divBdr>
            <w:top w:val="none" w:sz="0" w:space="0" w:color="auto"/>
            <w:left w:val="none" w:sz="0" w:space="0" w:color="auto"/>
            <w:bottom w:val="none" w:sz="0" w:space="0" w:color="auto"/>
            <w:right w:val="none" w:sz="0" w:space="0" w:color="auto"/>
          </w:divBdr>
        </w:div>
        <w:div w:id="1486124514">
          <w:marLeft w:val="0"/>
          <w:marRight w:val="0"/>
          <w:marTop w:val="0"/>
          <w:marBottom w:val="0"/>
          <w:divBdr>
            <w:top w:val="none" w:sz="0" w:space="0" w:color="auto"/>
            <w:left w:val="none" w:sz="0" w:space="0" w:color="auto"/>
            <w:bottom w:val="none" w:sz="0" w:space="0" w:color="auto"/>
            <w:right w:val="none" w:sz="0" w:space="0" w:color="auto"/>
          </w:divBdr>
        </w:div>
        <w:div w:id="1583568771">
          <w:marLeft w:val="0"/>
          <w:marRight w:val="0"/>
          <w:marTop w:val="0"/>
          <w:marBottom w:val="0"/>
          <w:divBdr>
            <w:top w:val="none" w:sz="0" w:space="0" w:color="auto"/>
            <w:left w:val="none" w:sz="0" w:space="0" w:color="auto"/>
            <w:bottom w:val="none" w:sz="0" w:space="0" w:color="auto"/>
            <w:right w:val="none" w:sz="0" w:space="0" w:color="auto"/>
          </w:divBdr>
        </w:div>
        <w:div w:id="1596474477">
          <w:marLeft w:val="0"/>
          <w:marRight w:val="0"/>
          <w:marTop w:val="0"/>
          <w:marBottom w:val="0"/>
          <w:divBdr>
            <w:top w:val="none" w:sz="0" w:space="0" w:color="auto"/>
            <w:left w:val="none" w:sz="0" w:space="0" w:color="auto"/>
            <w:bottom w:val="none" w:sz="0" w:space="0" w:color="auto"/>
            <w:right w:val="none" w:sz="0" w:space="0" w:color="auto"/>
          </w:divBdr>
        </w:div>
        <w:div w:id="1649435186">
          <w:marLeft w:val="0"/>
          <w:marRight w:val="0"/>
          <w:marTop w:val="0"/>
          <w:marBottom w:val="0"/>
          <w:divBdr>
            <w:top w:val="none" w:sz="0" w:space="0" w:color="auto"/>
            <w:left w:val="none" w:sz="0" w:space="0" w:color="auto"/>
            <w:bottom w:val="none" w:sz="0" w:space="0" w:color="auto"/>
            <w:right w:val="none" w:sz="0" w:space="0" w:color="auto"/>
          </w:divBdr>
        </w:div>
        <w:div w:id="1667661388">
          <w:marLeft w:val="0"/>
          <w:marRight w:val="0"/>
          <w:marTop w:val="0"/>
          <w:marBottom w:val="0"/>
          <w:divBdr>
            <w:top w:val="none" w:sz="0" w:space="0" w:color="auto"/>
            <w:left w:val="none" w:sz="0" w:space="0" w:color="auto"/>
            <w:bottom w:val="none" w:sz="0" w:space="0" w:color="auto"/>
            <w:right w:val="none" w:sz="0" w:space="0" w:color="auto"/>
          </w:divBdr>
        </w:div>
        <w:div w:id="1691755704">
          <w:marLeft w:val="0"/>
          <w:marRight w:val="0"/>
          <w:marTop w:val="0"/>
          <w:marBottom w:val="0"/>
          <w:divBdr>
            <w:top w:val="none" w:sz="0" w:space="0" w:color="auto"/>
            <w:left w:val="none" w:sz="0" w:space="0" w:color="auto"/>
            <w:bottom w:val="none" w:sz="0" w:space="0" w:color="auto"/>
            <w:right w:val="none" w:sz="0" w:space="0" w:color="auto"/>
          </w:divBdr>
        </w:div>
        <w:div w:id="1696037822">
          <w:marLeft w:val="0"/>
          <w:marRight w:val="0"/>
          <w:marTop w:val="0"/>
          <w:marBottom w:val="0"/>
          <w:divBdr>
            <w:top w:val="none" w:sz="0" w:space="0" w:color="auto"/>
            <w:left w:val="none" w:sz="0" w:space="0" w:color="auto"/>
            <w:bottom w:val="none" w:sz="0" w:space="0" w:color="auto"/>
            <w:right w:val="none" w:sz="0" w:space="0" w:color="auto"/>
          </w:divBdr>
        </w:div>
        <w:div w:id="1943879021">
          <w:marLeft w:val="0"/>
          <w:marRight w:val="0"/>
          <w:marTop w:val="0"/>
          <w:marBottom w:val="0"/>
          <w:divBdr>
            <w:top w:val="none" w:sz="0" w:space="0" w:color="auto"/>
            <w:left w:val="none" w:sz="0" w:space="0" w:color="auto"/>
            <w:bottom w:val="none" w:sz="0" w:space="0" w:color="auto"/>
            <w:right w:val="none" w:sz="0" w:space="0" w:color="auto"/>
          </w:divBdr>
        </w:div>
        <w:div w:id="2022000962">
          <w:marLeft w:val="0"/>
          <w:marRight w:val="0"/>
          <w:marTop w:val="0"/>
          <w:marBottom w:val="0"/>
          <w:divBdr>
            <w:top w:val="none" w:sz="0" w:space="0" w:color="auto"/>
            <w:left w:val="none" w:sz="0" w:space="0" w:color="auto"/>
            <w:bottom w:val="none" w:sz="0" w:space="0" w:color="auto"/>
            <w:right w:val="none" w:sz="0" w:space="0" w:color="auto"/>
          </w:divBdr>
        </w:div>
        <w:div w:id="2122532193">
          <w:marLeft w:val="0"/>
          <w:marRight w:val="0"/>
          <w:marTop w:val="0"/>
          <w:marBottom w:val="0"/>
          <w:divBdr>
            <w:top w:val="none" w:sz="0" w:space="0" w:color="auto"/>
            <w:left w:val="none" w:sz="0" w:space="0" w:color="auto"/>
            <w:bottom w:val="none" w:sz="0" w:space="0" w:color="auto"/>
            <w:right w:val="none" w:sz="0" w:space="0" w:color="auto"/>
          </w:divBdr>
        </w:div>
      </w:divsChild>
    </w:div>
    <w:div w:id="319773100">
      <w:bodyDiv w:val="1"/>
      <w:marLeft w:val="0"/>
      <w:marRight w:val="0"/>
      <w:marTop w:val="0"/>
      <w:marBottom w:val="0"/>
      <w:divBdr>
        <w:top w:val="none" w:sz="0" w:space="0" w:color="auto"/>
        <w:left w:val="none" w:sz="0" w:space="0" w:color="auto"/>
        <w:bottom w:val="none" w:sz="0" w:space="0" w:color="auto"/>
        <w:right w:val="none" w:sz="0" w:space="0" w:color="auto"/>
      </w:divBdr>
      <w:divsChild>
        <w:div w:id="58672504">
          <w:marLeft w:val="0"/>
          <w:marRight w:val="0"/>
          <w:marTop w:val="0"/>
          <w:marBottom w:val="0"/>
          <w:divBdr>
            <w:top w:val="none" w:sz="0" w:space="0" w:color="auto"/>
            <w:left w:val="none" w:sz="0" w:space="0" w:color="auto"/>
            <w:bottom w:val="none" w:sz="0" w:space="0" w:color="auto"/>
            <w:right w:val="none" w:sz="0" w:space="0" w:color="auto"/>
          </w:divBdr>
        </w:div>
      </w:divsChild>
    </w:div>
    <w:div w:id="361904440">
      <w:bodyDiv w:val="1"/>
      <w:marLeft w:val="0"/>
      <w:marRight w:val="0"/>
      <w:marTop w:val="0"/>
      <w:marBottom w:val="0"/>
      <w:divBdr>
        <w:top w:val="none" w:sz="0" w:space="0" w:color="auto"/>
        <w:left w:val="none" w:sz="0" w:space="0" w:color="auto"/>
        <w:bottom w:val="none" w:sz="0" w:space="0" w:color="auto"/>
        <w:right w:val="none" w:sz="0" w:space="0" w:color="auto"/>
      </w:divBdr>
    </w:div>
    <w:div w:id="367804161">
      <w:bodyDiv w:val="1"/>
      <w:marLeft w:val="0"/>
      <w:marRight w:val="0"/>
      <w:marTop w:val="0"/>
      <w:marBottom w:val="0"/>
      <w:divBdr>
        <w:top w:val="none" w:sz="0" w:space="0" w:color="auto"/>
        <w:left w:val="none" w:sz="0" w:space="0" w:color="auto"/>
        <w:bottom w:val="none" w:sz="0" w:space="0" w:color="auto"/>
        <w:right w:val="none" w:sz="0" w:space="0" w:color="auto"/>
      </w:divBdr>
      <w:divsChild>
        <w:div w:id="1113789425">
          <w:marLeft w:val="0"/>
          <w:marRight w:val="0"/>
          <w:marTop w:val="0"/>
          <w:marBottom w:val="0"/>
          <w:divBdr>
            <w:top w:val="none" w:sz="0" w:space="0" w:color="auto"/>
            <w:left w:val="none" w:sz="0" w:space="0" w:color="auto"/>
            <w:bottom w:val="none" w:sz="0" w:space="0" w:color="auto"/>
            <w:right w:val="none" w:sz="0" w:space="0" w:color="auto"/>
          </w:divBdr>
          <w:divsChild>
            <w:div w:id="580794667">
              <w:marLeft w:val="0"/>
              <w:marRight w:val="0"/>
              <w:marTop w:val="0"/>
              <w:marBottom w:val="0"/>
              <w:divBdr>
                <w:top w:val="none" w:sz="0" w:space="0" w:color="auto"/>
                <w:left w:val="none" w:sz="0" w:space="0" w:color="auto"/>
                <w:bottom w:val="none" w:sz="0" w:space="0" w:color="auto"/>
                <w:right w:val="none" w:sz="0" w:space="0" w:color="auto"/>
              </w:divBdr>
              <w:divsChild>
                <w:div w:id="1309282246">
                  <w:marLeft w:val="0"/>
                  <w:marRight w:val="0"/>
                  <w:marTop w:val="0"/>
                  <w:marBottom w:val="0"/>
                  <w:divBdr>
                    <w:top w:val="none" w:sz="0" w:space="0" w:color="auto"/>
                    <w:left w:val="none" w:sz="0" w:space="0" w:color="auto"/>
                    <w:bottom w:val="none" w:sz="0" w:space="0" w:color="auto"/>
                    <w:right w:val="none" w:sz="0" w:space="0" w:color="auto"/>
                  </w:divBdr>
                  <w:divsChild>
                    <w:div w:id="801078042">
                      <w:marLeft w:val="0"/>
                      <w:marRight w:val="0"/>
                      <w:marTop w:val="0"/>
                      <w:marBottom w:val="0"/>
                      <w:divBdr>
                        <w:top w:val="none" w:sz="0" w:space="0" w:color="auto"/>
                        <w:left w:val="none" w:sz="0" w:space="0" w:color="auto"/>
                        <w:bottom w:val="none" w:sz="0" w:space="0" w:color="auto"/>
                        <w:right w:val="none" w:sz="0" w:space="0" w:color="auto"/>
                      </w:divBdr>
                    </w:div>
                    <w:div w:id="940839577">
                      <w:marLeft w:val="0"/>
                      <w:marRight w:val="0"/>
                      <w:marTop w:val="0"/>
                      <w:marBottom w:val="0"/>
                      <w:divBdr>
                        <w:top w:val="none" w:sz="0" w:space="0" w:color="auto"/>
                        <w:left w:val="none" w:sz="0" w:space="0" w:color="auto"/>
                        <w:bottom w:val="none" w:sz="0" w:space="0" w:color="auto"/>
                        <w:right w:val="none" w:sz="0" w:space="0" w:color="auto"/>
                      </w:divBdr>
                    </w:div>
                    <w:div w:id="1992711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7844126">
      <w:bodyDiv w:val="1"/>
      <w:marLeft w:val="0"/>
      <w:marRight w:val="0"/>
      <w:marTop w:val="0"/>
      <w:marBottom w:val="0"/>
      <w:divBdr>
        <w:top w:val="none" w:sz="0" w:space="0" w:color="auto"/>
        <w:left w:val="none" w:sz="0" w:space="0" w:color="auto"/>
        <w:bottom w:val="none" w:sz="0" w:space="0" w:color="auto"/>
        <w:right w:val="none" w:sz="0" w:space="0" w:color="auto"/>
      </w:divBdr>
    </w:div>
    <w:div w:id="403915297">
      <w:bodyDiv w:val="1"/>
      <w:marLeft w:val="0"/>
      <w:marRight w:val="0"/>
      <w:marTop w:val="0"/>
      <w:marBottom w:val="0"/>
      <w:divBdr>
        <w:top w:val="none" w:sz="0" w:space="0" w:color="auto"/>
        <w:left w:val="none" w:sz="0" w:space="0" w:color="auto"/>
        <w:bottom w:val="none" w:sz="0" w:space="0" w:color="auto"/>
        <w:right w:val="none" w:sz="0" w:space="0" w:color="auto"/>
      </w:divBdr>
    </w:div>
    <w:div w:id="405806310">
      <w:bodyDiv w:val="1"/>
      <w:marLeft w:val="0"/>
      <w:marRight w:val="0"/>
      <w:marTop w:val="0"/>
      <w:marBottom w:val="0"/>
      <w:divBdr>
        <w:top w:val="none" w:sz="0" w:space="0" w:color="auto"/>
        <w:left w:val="none" w:sz="0" w:space="0" w:color="auto"/>
        <w:bottom w:val="none" w:sz="0" w:space="0" w:color="auto"/>
        <w:right w:val="none" w:sz="0" w:space="0" w:color="auto"/>
      </w:divBdr>
    </w:div>
    <w:div w:id="434518081">
      <w:bodyDiv w:val="1"/>
      <w:marLeft w:val="0"/>
      <w:marRight w:val="0"/>
      <w:marTop w:val="0"/>
      <w:marBottom w:val="0"/>
      <w:divBdr>
        <w:top w:val="none" w:sz="0" w:space="0" w:color="auto"/>
        <w:left w:val="none" w:sz="0" w:space="0" w:color="auto"/>
        <w:bottom w:val="none" w:sz="0" w:space="0" w:color="auto"/>
        <w:right w:val="none" w:sz="0" w:space="0" w:color="auto"/>
      </w:divBdr>
    </w:div>
    <w:div w:id="489291993">
      <w:bodyDiv w:val="1"/>
      <w:marLeft w:val="0"/>
      <w:marRight w:val="0"/>
      <w:marTop w:val="0"/>
      <w:marBottom w:val="0"/>
      <w:divBdr>
        <w:top w:val="none" w:sz="0" w:space="0" w:color="auto"/>
        <w:left w:val="none" w:sz="0" w:space="0" w:color="auto"/>
        <w:bottom w:val="none" w:sz="0" w:space="0" w:color="auto"/>
        <w:right w:val="none" w:sz="0" w:space="0" w:color="auto"/>
      </w:divBdr>
    </w:div>
    <w:div w:id="491336750">
      <w:bodyDiv w:val="1"/>
      <w:marLeft w:val="0"/>
      <w:marRight w:val="0"/>
      <w:marTop w:val="0"/>
      <w:marBottom w:val="0"/>
      <w:divBdr>
        <w:top w:val="none" w:sz="0" w:space="0" w:color="auto"/>
        <w:left w:val="none" w:sz="0" w:space="0" w:color="auto"/>
        <w:bottom w:val="none" w:sz="0" w:space="0" w:color="auto"/>
        <w:right w:val="none" w:sz="0" w:space="0" w:color="auto"/>
      </w:divBdr>
    </w:div>
    <w:div w:id="524248103">
      <w:bodyDiv w:val="1"/>
      <w:marLeft w:val="0"/>
      <w:marRight w:val="0"/>
      <w:marTop w:val="0"/>
      <w:marBottom w:val="0"/>
      <w:divBdr>
        <w:top w:val="none" w:sz="0" w:space="0" w:color="auto"/>
        <w:left w:val="none" w:sz="0" w:space="0" w:color="auto"/>
        <w:bottom w:val="none" w:sz="0" w:space="0" w:color="auto"/>
        <w:right w:val="none" w:sz="0" w:space="0" w:color="auto"/>
      </w:divBdr>
    </w:div>
    <w:div w:id="608120369">
      <w:bodyDiv w:val="1"/>
      <w:marLeft w:val="0"/>
      <w:marRight w:val="0"/>
      <w:marTop w:val="0"/>
      <w:marBottom w:val="0"/>
      <w:divBdr>
        <w:top w:val="none" w:sz="0" w:space="0" w:color="auto"/>
        <w:left w:val="none" w:sz="0" w:space="0" w:color="auto"/>
        <w:bottom w:val="none" w:sz="0" w:space="0" w:color="auto"/>
        <w:right w:val="none" w:sz="0" w:space="0" w:color="auto"/>
      </w:divBdr>
      <w:divsChild>
        <w:div w:id="547959880">
          <w:marLeft w:val="0"/>
          <w:marRight w:val="0"/>
          <w:marTop w:val="0"/>
          <w:marBottom w:val="0"/>
          <w:divBdr>
            <w:top w:val="none" w:sz="0" w:space="0" w:color="auto"/>
            <w:left w:val="none" w:sz="0" w:space="0" w:color="auto"/>
            <w:bottom w:val="none" w:sz="0" w:space="0" w:color="auto"/>
            <w:right w:val="none" w:sz="0" w:space="0" w:color="auto"/>
          </w:divBdr>
        </w:div>
      </w:divsChild>
    </w:div>
    <w:div w:id="642974359">
      <w:bodyDiv w:val="1"/>
      <w:marLeft w:val="0"/>
      <w:marRight w:val="0"/>
      <w:marTop w:val="0"/>
      <w:marBottom w:val="0"/>
      <w:divBdr>
        <w:top w:val="none" w:sz="0" w:space="0" w:color="auto"/>
        <w:left w:val="none" w:sz="0" w:space="0" w:color="auto"/>
        <w:bottom w:val="none" w:sz="0" w:space="0" w:color="auto"/>
        <w:right w:val="none" w:sz="0" w:space="0" w:color="auto"/>
      </w:divBdr>
      <w:divsChild>
        <w:div w:id="1251423605">
          <w:marLeft w:val="0"/>
          <w:marRight w:val="0"/>
          <w:marTop w:val="0"/>
          <w:marBottom w:val="0"/>
          <w:divBdr>
            <w:top w:val="none" w:sz="0" w:space="0" w:color="auto"/>
            <w:left w:val="none" w:sz="0" w:space="0" w:color="auto"/>
            <w:bottom w:val="none" w:sz="0" w:space="0" w:color="auto"/>
            <w:right w:val="none" w:sz="0" w:space="0" w:color="auto"/>
          </w:divBdr>
        </w:div>
      </w:divsChild>
    </w:div>
    <w:div w:id="956908574">
      <w:bodyDiv w:val="1"/>
      <w:marLeft w:val="0"/>
      <w:marRight w:val="0"/>
      <w:marTop w:val="0"/>
      <w:marBottom w:val="0"/>
      <w:divBdr>
        <w:top w:val="none" w:sz="0" w:space="0" w:color="auto"/>
        <w:left w:val="none" w:sz="0" w:space="0" w:color="auto"/>
        <w:bottom w:val="none" w:sz="0" w:space="0" w:color="auto"/>
        <w:right w:val="none" w:sz="0" w:space="0" w:color="auto"/>
      </w:divBdr>
      <w:divsChild>
        <w:div w:id="498733239">
          <w:marLeft w:val="0"/>
          <w:marRight w:val="0"/>
          <w:marTop w:val="0"/>
          <w:marBottom w:val="0"/>
          <w:divBdr>
            <w:top w:val="none" w:sz="0" w:space="0" w:color="auto"/>
            <w:left w:val="none" w:sz="0" w:space="0" w:color="auto"/>
            <w:bottom w:val="none" w:sz="0" w:space="0" w:color="auto"/>
            <w:right w:val="none" w:sz="0" w:space="0" w:color="auto"/>
          </w:divBdr>
          <w:divsChild>
            <w:div w:id="681010137">
              <w:marLeft w:val="0"/>
              <w:marRight w:val="0"/>
              <w:marTop w:val="0"/>
              <w:marBottom w:val="0"/>
              <w:divBdr>
                <w:top w:val="none" w:sz="0" w:space="0" w:color="auto"/>
                <w:left w:val="none" w:sz="0" w:space="0" w:color="auto"/>
                <w:bottom w:val="none" w:sz="0" w:space="0" w:color="auto"/>
                <w:right w:val="none" w:sz="0" w:space="0" w:color="auto"/>
              </w:divBdr>
              <w:divsChild>
                <w:div w:id="1131904587">
                  <w:marLeft w:val="0"/>
                  <w:marRight w:val="0"/>
                  <w:marTop w:val="0"/>
                  <w:marBottom w:val="0"/>
                  <w:divBdr>
                    <w:top w:val="none" w:sz="0" w:space="0" w:color="auto"/>
                    <w:left w:val="none" w:sz="0" w:space="0" w:color="auto"/>
                    <w:bottom w:val="none" w:sz="0" w:space="0" w:color="auto"/>
                    <w:right w:val="none" w:sz="0" w:space="0" w:color="auto"/>
                  </w:divBdr>
                  <w:divsChild>
                    <w:div w:id="1491362257">
                      <w:marLeft w:val="0"/>
                      <w:marRight w:val="0"/>
                      <w:marTop w:val="0"/>
                      <w:marBottom w:val="0"/>
                      <w:divBdr>
                        <w:top w:val="none" w:sz="0" w:space="0" w:color="auto"/>
                        <w:left w:val="none" w:sz="0" w:space="0" w:color="auto"/>
                        <w:bottom w:val="none" w:sz="0" w:space="0" w:color="auto"/>
                        <w:right w:val="none" w:sz="0" w:space="0" w:color="auto"/>
                      </w:divBdr>
                      <w:divsChild>
                        <w:div w:id="387069451">
                          <w:marLeft w:val="-225"/>
                          <w:marRight w:val="-225"/>
                          <w:marTop w:val="0"/>
                          <w:marBottom w:val="0"/>
                          <w:divBdr>
                            <w:top w:val="none" w:sz="0" w:space="0" w:color="auto"/>
                            <w:left w:val="none" w:sz="0" w:space="0" w:color="auto"/>
                            <w:bottom w:val="none" w:sz="0" w:space="0" w:color="auto"/>
                            <w:right w:val="none" w:sz="0" w:space="0" w:color="auto"/>
                          </w:divBdr>
                          <w:divsChild>
                            <w:div w:id="1357272644">
                              <w:marLeft w:val="0"/>
                              <w:marRight w:val="0"/>
                              <w:marTop w:val="0"/>
                              <w:marBottom w:val="0"/>
                              <w:divBdr>
                                <w:top w:val="none" w:sz="0" w:space="0" w:color="auto"/>
                                <w:left w:val="none" w:sz="0" w:space="0" w:color="auto"/>
                                <w:bottom w:val="none" w:sz="0" w:space="0" w:color="auto"/>
                                <w:right w:val="none" w:sz="0" w:space="0" w:color="auto"/>
                              </w:divBdr>
                              <w:divsChild>
                                <w:div w:id="1532837934">
                                  <w:marLeft w:val="-225"/>
                                  <w:marRight w:val="-225"/>
                                  <w:marTop w:val="0"/>
                                  <w:marBottom w:val="0"/>
                                  <w:divBdr>
                                    <w:top w:val="none" w:sz="0" w:space="0" w:color="auto"/>
                                    <w:left w:val="none" w:sz="0" w:space="0" w:color="auto"/>
                                    <w:bottom w:val="none" w:sz="0" w:space="0" w:color="auto"/>
                                    <w:right w:val="none" w:sz="0" w:space="0" w:color="auto"/>
                                  </w:divBdr>
                                  <w:divsChild>
                                    <w:div w:id="640619343">
                                      <w:marLeft w:val="0"/>
                                      <w:marRight w:val="0"/>
                                      <w:marTop w:val="0"/>
                                      <w:marBottom w:val="0"/>
                                      <w:divBdr>
                                        <w:top w:val="none" w:sz="0" w:space="0" w:color="auto"/>
                                        <w:left w:val="none" w:sz="0" w:space="0" w:color="auto"/>
                                        <w:bottom w:val="none" w:sz="0" w:space="0" w:color="auto"/>
                                        <w:right w:val="none" w:sz="0" w:space="0" w:color="auto"/>
                                      </w:divBdr>
                                      <w:divsChild>
                                        <w:div w:id="846407587">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69747264">
      <w:bodyDiv w:val="1"/>
      <w:marLeft w:val="0"/>
      <w:marRight w:val="0"/>
      <w:marTop w:val="0"/>
      <w:marBottom w:val="0"/>
      <w:divBdr>
        <w:top w:val="none" w:sz="0" w:space="0" w:color="auto"/>
        <w:left w:val="none" w:sz="0" w:space="0" w:color="auto"/>
        <w:bottom w:val="none" w:sz="0" w:space="0" w:color="auto"/>
        <w:right w:val="none" w:sz="0" w:space="0" w:color="auto"/>
      </w:divBdr>
    </w:div>
    <w:div w:id="1078669043">
      <w:bodyDiv w:val="1"/>
      <w:marLeft w:val="0"/>
      <w:marRight w:val="0"/>
      <w:marTop w:val="0"/>
      <w:marBottom w:val="0"/>
      <w:divBdr>
        <w:top w:val="none" w:sz="0" w:space="0" w:color="auto"/>
        <w:left w:val="none" w:sz="0" w:space="0" w:color="auto"/>
        <w:bottom w:val="none" w:sz="0" w:space="0" w:color="auto"/>
        <w:right w:val="none" w:sz="0" w:space="0" w:color="auto"/>
      </w:divBdr>
    </w:div>
    <w:div w:id="1080366548">
      <w:bodyDiv w:val="1"/>
      <w:marLeft w:val="0"/>
      <w:marRight w:val="0"/>
      <w:marTop w:val="0"/>
      <w:marBottom w:val="0"/>
      <w:divBdr>
        <w:top w:val="none" w:sz="0" w:space="0" w:color="auto"/>
        <w:left w:val="none" w:sz="0" w:space="0" w:color="auto"/>
        <w:bottom w:val="none" w:sz="0" w:space="0" w:color="auto"/>
        <w:right w:val="none" w:sz="0" w:space="0" w:color="auto"/>
      </w:divBdr>
      <w:divsChild>
        <w:div w:id="2105026325">
          <w:marLeft w:val="0"/>
          <w:marRight w:val="0"/>
          <w:marTop w:val="0"/>
          <w:marBottom w:val="0"/>
          <w:divBdr>
            <w:top w:val="none" w:sz="0" w:space="0" w:color="auto"/>
            <w:left w:val="none" w:sz="0" w:space="0" w:color="auto"/>
            <w:bottom w:val="none" w:sz="0" w:space="0" w:color="auto"/>
            <w:right w:val="none" w:sz="0" w:space="0" w:color="auto"/>
          </w:divBdr>
        </w:div>
      </w:divsChild>
    </w:div>
    <w:div w:id="1121074064">
      <w:bodyDiv w:val="1"/>
      <w:marLeft w:val="0"/>
      <w:marRight w:val="0"/>
      <w:marTop w:val="0"/>
      <w:marBottom w:val="0"/>
      <w:divBdr>
        <w:top w:val="none" w:sz="0" w:space="0" w:color="auto"/>
        <w:left w:val="none" w:sz="0" w:space="0" w:color="auto"/>
        <w:bottom w:val="none" w:sz="0" w:space="0" w:color="auto"/>
        <w:right w:val="none" w:sz="0" w:space="0" w:color="auto"/>
      </w:divBdr>
    </w:div>
    <w:div w:id="1157498317">
      <w:bodyDiv w:val="1"/>
      <w:marLeft w:val="0"/>
      <w:marRight w:val="0"/>
      <w:marTop w:val="0"/>
      <w:marBottom w:val="0"/>
      <w:divBdr>
        <w:top w:val="none" w:sz="0" w:space="0" w:color="auto"/>
        <w:left w:val="none" w:sz="0" w:space="0" w:color="auto"/>
        <w:bottom w:val="none" w:sz="0" w:space="0" w:color="auto"/>
        <w:right w:val="none" w:sz="0" w:space="0" w:color="auto"/>
      </w:divBdr>
      <w:divsChild>
        <w:div w:id="1689915055">
          <w:marLeft w:val="0"/>
          <w:marRight w:val="0"/>
          <w:marTop w:val="0"/>
          <w:marBottom w:val="0"/>
          <w:divBdr>
            <w:top w:val="none" w:sz="0" w:space="0" w:color="auto"/>
            <w:left w:val="none" w:sz="0" w:space="0" w:color="auto"/>
            <w:bottom w:val="none" w:sz="0" w:space="0" w:color="auto"/>
            <w:right w:val="none" w:sz="0" w:space="0" w:color="auto"/>
          </w:divBdr>
        </w:div>
      </w:divsChild>
    </w:div>
    <w:div w:id="1237547520">
      <w:bodyDiv w:val="1"/>
      <w:marLeft w:val="0"/>
      <w:marRight w:val="0"/>
      <w:marTop w:val="0"/>
      <w:marBottom w:val="0"/>
      <w:divBdr>
        <w:top w:val="none" w:sz="0" w:space="0" w:color="auto"/>
        <w:left w:val="none" w:sz="0" w:space="0" w:color="auto"/>
        <w:bottom w:val="none" w:sz="0" w:space="0" w:color="auto"/>
        <w:right w:val="none" w:sz="0" w:space="0" w:color="auto"/>
      </w:divBdr>
    </w:div>
    <w:div w:id="1265646849">
      <w:bodyDiv w:val="1"/>
      <w:marLeft w:val="0"/>
      <w:marRight w:val="0"/>
      <w:marTop w:val="0"/>
      <w:marBottom w:val="0"/>
      <w:divBdr>
        <w:top w:val="none" w:sz="0" w:space="0" w:color="auto"/>
        <w:left w:val="none" w:sz="0" w:space="0" w:color="auto"/>
        <w:bottom w:val="none" w:sz="0" w:space="0" w:color="auto"/>
        <w:right w:val="none" w:sz="0" w:space="0" w:color="auto"/>
      </w:divBdr>
      <w:divsChild>
        <w:div w:id="1773670848">
          <w:marLeft w:val="0"/>
          <w:marRight w:val="0"/>
          <w:marTop w:val="0"/>
          <w:marBottom w:val="0"/>
          <w:divBdr>
            <w:top w:val="none" w:sz="0" w:space="0" w:color="auto"/>
            <w:left w:val="none" w:sz="0" w:space="0" w:color="auto"/>
            <w:bottom w:val="none" w:sz="0" w:space="0" w:color="auto"/>
            <w:right w:val="none" w:sz="0" w:space="0" w:color="auto"/>
          </w:divBdr>
        </w:div>
      </w:divsChild>
    </w:div>
    <w:div w:id="1287543416">
      <w:bodyDiv w:val="1"/>
      <w:marLeft w:val="0"/>
      <w:marRight w:val="0"/>
      <w:marTop w:val="0"/>
      <w:marBottom w:val="0"/>
      <w:divBdr>
        <w:top w:val="none" w:sz="0" w:space="0" w:color="auto"/>
        <w:left w:val="none" w:sz="0" w:space="0" w:color="auto"/>
        <w:bottom w:val="none" w:sz="0" w:space="0" w:color="auto"/>
        <w:right w:val="none" w:sz="0" w:space="0" w:color="auto"/>
      </w:divBdr>
    </w:div>
    <w:div w:id="1314290750">
      <w:bodyDiv w:val="1"/>
      <w:marLeft w:val="0"/>
      <w:marRight w:val="0"/>
      <w:marTop w:val="0"/>
      <w:marBottom w:val="0"/>
      <w:divBdr>
        <w:top w:val="none" w:sz="0" w:space="0" w:color="auto"/>
        <w:left w:val="none" w:sz="0" w:space="0" w:color="auto"/>
        <w:bottom w:val="none" w:sz="0" w:space="0" w:color="auto"/>
        <w:right w:val="none" w:sz="0" w:space="0" w:color="auto"/>
      </w:divBdr>
    </w:div>
    <w:div w:id="1315180668">
      <w:bodyDiv w:val="1"/>
      <w:marLeft w:val="0"/>
      <w:marRight w:val="0"/>
      <w:marTop w:val="0"/>
      <w:marBottom w:val="0"/>
      <w:divBdr>
        <w:top w:val="none" w:sz="0" w:space="0" w:color="auto"/>
        <w:left w:val="none" w:sz="0" w:space="0" w:color="auto"/>
        <w:bottom w:val="none" w:sz="0" w:space="0" w:color="auto"/>
        <w:right w:val="none" w:sz="0" w:space="0" w:color="auto"/>
      </w:divBdr>
    </w:div>
    <w:div w:id="1369522683">
      <w:bodyDiv w:val="1"/>
      <w:marLeft w:val="0"/>
      <w:marRight w:val="0"/>
      <w:marTop w:val="0"/>
      <w:marBottom w:val="0"/>
      <w:divBdr>
        <w:top w:val="none" w:sz="0" w:space="0" w:color="auto"/>
        <w:left w:val="none" w:sz="0" w:space="0" w:color="auto"/>
        <w:bottom w:val="none" w:sz="0" w:space="0" w:color="auto"/>
        <w:right w:val="none" w:sz="0" w:space="0" w:color="auto"/>
      </w:divBdr>
    </w:div>
    <w:div w:id="1371808484">
      <w:bodyDiv w:val="1"/>
      <w:marLeft w:val="0"/>
      <w:marRight w:val="0"/>
      <w:marTop w:val="0"/>
      <w:marBottom w:val="0"/>
      <w:divBdr>
        <w:top w:val="none" w:sz="0" w:space="0" w:color="auto"/>
        <w:left w:val="none" w:sz="0" w:space="0" w:color="auto"/>
        <w:bottom w:val="none" w:sz="0" w:space="0" w:color="auto"/>
        <w:right w:val="none" w:sz="0" w:space="0" w:color="auto"/>
      </w:divBdr>
      <w:divsChild>
        <w:div w:id="1814060194">
          <w:marLeft w:val="0"/>
          <w:marRight w:val="0"/>
          <w:marTop w:val="0"/>
          <w:marBottom w:val="0"/>
          <w:divBdr>
            <w:top w:val="none" w:sz="0" w:space="0" w:color="auto"/>
            <w:left w:val="none" w:sz="0" w:space="0" w:color="auto"/>
            <w:bottom w:val="none" w:sz="0" w:space="0" w:color="auto"/>
            <w:right w:val="none" w:sz="0" w:space="0" w:color="auto"/>
          </w:divBdr>
        </w:div>
      </w:divsChild>
    </w:div>
    <w:div w:id="1407651472">
      <w:bodyDiv w:val="1"/>
      <w:marLeft w:val="0"/>
      <w:marRight w:val="0"/>
      <w:marTop w:val="0"/>
      <w:marBottom w:val="0"/>
      <w:divBdr>
        <w:top w:val="none" w:sz="0" w:space="0" w:color="auto"/>
        <w:left w:val="none" w:sz="0" w:space="0" w:color="auto"/>
        <w:bottom w:val="none" w:sz="0" w:space="0" w:color="auto"/>
        <w:right w:val="none" w:sz="0" w:space="0" w:color="auto"/>
      </w:divBdr>
      <w:divsChild>
        <w:div w:id="1824664919">
          <w:marLeft w:val="0"/>
          <w:marRight w:val="0"/>
          <w:marTop w:val="0"/>
          <w:marBottom w:val="0"/>
          <w:divBdr>
            <w:top w:val="none" w:sz="0" w:space="0" w:color="auto"/>
            <w:left w:val="none" w:sz="0" w:space="0" w:color="auto"/>
            <w:bottom w:val="none" w:sz="0" w:space="0" w:color="auto"/>
            <w:right w:val="none" w:sz="0" w:space="0" w:color="auto"/>
          </w:divBdr>
        </w:div>
      </w:divsChild>
    </w:div>
    <w:div w:id="1470128361">
      <w:bodyDiv w:val="1"/>
      <w:marLeft w:val="0"/>
      <w:marRight w:val="0"/>
      <w:marTop w:val="0"/>
      <w:marBottom w:val="0"/>
      <w:divBdr>
        <w:top w:val="none" w:sz="0" w:space="0" w:color="auto"/>
        <w:left w:val="none" w:sz="0" w:space="0" w:color="auto"/>
        <w:bottom w:val="none" w:sz="0" w:space="0" w:color="auto"/>
        <w:right w:val="none" w:sz="0" w:space="0" w:color="auto"/>
      </w:divBdr>
      <w:divsChild>
        <w:div w:id="798955927">
          <w:marLeft w:val="0"/>
          <w:marRight w:val="0"/>
          <w:marTop w:val="0"/>
          <w:marBottom w:val="0"/>
          <w:divBdr>
            <w:top w:val="none" w:sz="0" w:space="0" w:color="auto"/>
            <w:left w:val="none" w:sz="0" w:space="0" w:color="auto"/>
            <w:bottom w:val="none" w:sz="0" w:space="0" w:color="auto"/>
            <w:right w:val="none" w:sz="0" w:space="0" w:color="auto"/>
          </w:divBdr>
        </w:div>
      </w:divsChild>
    </w:div>
    <w:div w:id="1515876396">
      <w:bodyDiv w:val="1"/>
      <w:marLeft w:val="0"/>
      <w:marRight w:val="0"/>
      <w:marTop w:val="0"/>
      <w:marBottom w:val="0"/>
      <w:divBdr>
        <w:top w:val="none" w:sz="0" w:space="0" w:color="auto"/>
        <w:left w:val="none" w:sz="0" w:space="0" w:color="auto"/>
        <w:bottom w:val="none" w:sz="0" w:space="0" w:color="auto"/>
        <w:right w:val="none" w:sz="0" w:space="0" w:color="auto"/>
      </w:divBdr>
      <w:divsChild>
        <w:div w:id="1358045798">
          <w:marLeft w:val="0"/>
          <w:marRight w:val="0"/>
          <w:marTop w:val="0"/>
          <w:marBottom w:val="0"/>
          <w:divBdr>
            <w:top w:val="none" w:sz="0" w:space="0" w:color="auto"/>
            <w:left w:val="none" w:sz="0" w:space="0" w:color="auto"/>
            <w:bottom w:val="none" w:sz="0" w:space="0" w:color="auto"/>
            <w:right w:val="none" w:sz="0" w:space="0" w:color="auto"/>
          </w:divBdr>
        </w:div>
      </w:divsChild>
    </w:div>
    <w:div w:id="1527717167">
      <w:bodyDiv w:val="1"/>
      <w:marLeft w:val="0"/>
      <w:marRight w:val="0"/>
      <w:marTop w:val="0"/>
      <w:marBottom w:val="0"/>
      <w:divBdr>
        <w:top w:val="none" w:sz="0" w:space="0" w:color="auto"/>
        <w:left w:val="none" w:sz="0" w:space="0" w:color="auto"/>
        <w:bottom w:val="none" w:sz="0" w:space="0" w:color="auto"/>
        <w:right w:val="none" w:sz="0" w:space="0" w:color="auto"/>
      </w:divBdr>
      <w:divsChild>
        <w:div w:id="506096320">
          <w:marLeft w:val="0"/>
          <w:marRight w:val="0"/>
          <w:marTop w:val="0"/>
          <w:marBottom w:val="0"/>
          <w:divBdr>
            <w:top w:val="none" w:sz="0" w:space="0" w:color="auto"/>
            <w:left w:val="none" w:sz="0" w:space="0" w:color="auto"/>
            <w:bottom w:val="none" w:sz="0" w:space="0" w:color="auto"/>
            <w:right w:val="none" w:sz="0" w:space="0" w:color="auto"/>
          </w:divBdr>
        </w:div>
      </w:divsChild>
    </w:div>
    <w:div w:id="1539124372">
      <w:bodyDiv w:val="1"/>
      <w:marLeft w:val="0"/>
      <w:marRight w:val="0"/>
      <w:marTop w:val="0"/>
      <w:marBottom w:val="0"/>
      <w:divBdr>
        <w:top w:val="none" w:sz="0" w:space="0" w:color="auto"/>
        <w:left w:val="none" w:sz="0" w:space="0" w:color="auto"/>
        <w:bottom w:val="none" w:sz="0" w:space="0" w:color="auto"/>
        <w:right w:val="none" w:sz="0" w:space="0" w:color="auto"/>
      </w:divBdr>
    </w:div>
    <w:div w:id="1612934054">
      <w:bodyDiv w:val="1"/>
      <w:marLeft w:val="0"/>
      <w:marRight w:val="0"/>
      <w:marTop w:val="0"/>
      <w:marBottom w:val="0"/>
      <w:divBdr>
        <w:top w:val="none" w:sz="0" w:space="0" w:color="auto"/>
        <w:left w:val="none" w:sz="0" w:space="0" w:color="auto"/>
        <w:bottom w:val="none" w:sz="0" w:space="0" w:color="auto"/>
        <w:right w:val="none" w:sz="0" w:space="0" w:color="auto"/>
      </w:divBdr>
      <w:divsChild>
        <w:div w:id="653292401">
          <w:marLeft w:val="0"/>
          <w:marRight w:val="0"/>
          <w:marTop w:val="0"/>
          <w:marBottom w:val="0"/>
          <w:divBdr>
            <w:top w:val="none" w:sz="0" w:space="0" w:color="auto"/>
            <w:left w:val="none" w:sz="0" w:space="0" w:color="auto"/>
            <w:bottom w:val="none" w:sz="0" w:space="0" w:color="auto"/>
            <w:right w:val="none" w:sz="0" w:space="0" w:color="auto"/>
          </w:divBdr>
        </w:div>
      </w:divsChild>
    </w:div>
    <w:div w:id="1680619128">
      <w:bodyDiv w:val="1"/>
      <w:marLeft w:val="0"/>
      <w:marRight w:val="0"/>
      <w:marTop w:val="0"/>
      <w:marBottom w:val="0"/>
      <w:divBdr>
        <w:top w:val="none" w:sz="0" w:space="0" w:color="auto"/>
        <w:left w:val="none" w:sz="0" w:space="0" w:color="auto"/>
        <w:bottom w:val="none" w:sz="0" w:space="0" w:color="auto"/>
        <w:right w:val="none" w:sz="0" w:space="0" w:color="auto"/>
      </w:divBdr>
    </w:div>
    <w:div w:id="1792361813">
      <w:bodyDiv w:val="1"/>
      <w:marLeft w:val="0"/>
      <w:marRight w:val="0"/>
      <w:marTop w:val="0"/>
      <w:marBottom w:val="0"/>
      <w:divBdr>
        <w:top w:val="none" w:sz="0" w:space="0" w:color="auto"/>
        <w:left w:val="none" w:sz="0" w:space="0" w:color="auto"/>
        <w:bottom w:val="none" w:sz="0" w:space="0" w:color="auto"/>
        <w:right w:val="none" w:sz="0" w:space="0" w:color="auto"/>
      </w:divBdr>
      <w:divsChild>
        <w:div w:id="544102689">
          <w:marLeft w:val="0"/>
          <w:marRight w:val="0"/>
          <w:marTop w:val="0"/>
          <w:marBottom w:val="0"/>
          <w:divBdr>
            <w:top w:val="none" w:sz="0" w:space="0" w:color="auto"/>
            <w:left w:val="none" w:sz="0" w:space="0" w:color="auto"/>
            <w:bottom w:val="none" w:sz="0" w:space="0" w:color="auto"/>
            <w:right w:val="none" w:sz="0" w:space="0" w:color="auto"/>
          </w:divBdr>
        </w:div>
      </w:divsChild>
    </w:div>
    <w:div w:id="1807622254">
      <w:bodyDiv w:val="1"/>
      <w:marLeft w:val="0"/>
      <w:marRight w:val="0"/>
      <w:marTop w:val="0"/>
      <w:marBottom w:val="0"/>
      <w:divBdr>
        <w:top w:val="none" w:sz="0" w:space="0" w:color="auto"/>
        <w:left w:val="none" w:sz="0" w:space="0" w:color="auto"/>
        <w:bottom w:val="none" w:sz="0" w:space="0" w:color="auto"/>
        <w:right w:val="none" w:sz="0" w:space="0" w:color="auto"/>
      </w:divBdr>
    </w:div>
    <w:div w:id="2023430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microsoft.com/office/2011/relationships/commentsExtended" Target="commentsExtended.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ocuments\0829word&#31684;&#26412;200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B64203-D253-4A3F-A551-31C42DF32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0829word範本2003.dot</Template>
  <TotalTime>0</TotalTime>
  <Pages>9</Pages>
  <Words>547</Words>
  <Characters>3120</Characters>
  <Application>Microsoft Office Word</Application>
  <DocSecurity>0</DocSecurity>
  <Lines>26</Lines>
  <Paragraphs>7</Paragraphs>
  <ScaleCrop>false</ScaleCrop>
  <Company/>
  <LinksUpToDate>false</LinksUpToDate>
  <CharactersWithSpaces>3660</CharactersWithSpaces>
  <SharedDoc>false</SharedDoc>
  <HLinks>
    <vt:vector size="24" baseType="variant">
      <vt:variant>
        <vt:i4>1507378</vt:i4>
      </vt:variant>
      <vt:variant>
        <vt:i4>20</vt:i4>
      </vt:variant>
      <vt:variant>
        <vt:i4>0</vt:i4>
      </vt:variant>
      <vt:variant>
        <vt:i4>5</vt:i4>
      </vt:variant>
      <vt:variant>
        <vt:lpwstr/>
      </vt:variant>
      <vt:variant>
        <vt:lpwstr>_Toc194944343</vt:lpwstr>
      </vt:variant>
      <vt:variant>
        <vt:i4>1507378</vt:i4>
      </vt:variant>
      <vt:variant>
        <vt:i4>14</vt:i4>
      </vt:variant>
      <vt:variant>
        <vt:i4>0</vt:i4>
      </vt:variant>
      <vt:variant>
        <vt:i4>5</vt:i4>
      </vt:variant>
      <vt:variant>
        <vt:lpwstr/>
      </vt:variant>
      <vt:variant>
        <vt:lpwstr>_Toc194944342</vt:lpwstr>
      </vt:variant>
      <vt:variant>
        <vt:i4>1507378</vt:i4>
      </vt:variant>
      <vt:variant>
        <vt:i4>8</vt:i4>
      </vt:variant>
      <vt:variant>
        <vt:i4>0</vt:i4>
      </vt:variant>
      <vt:variant>
        <vt:i4>5</vt:i4>
      </vt:variant>
      <vt:variant>
        <vt:lpwstr/>
      </vt:variant>
      <vt:variant>
        <vt:lpwstr>_Toc194944341</vt:lpwstr>
      </vt:variant>
      <vt:variant>
        <vt:i4>1507378</vt:i4>
      </vt:variant>
      <vt:variant>
        <vt:i4>2</vt:i4>
      </vt:variant>
      <vt:variant>
        <vt:i4>0</vt:i4>
      </vt:variant>
      <vt:variant>
        <vt:i4>5</vt:i4>
      </vt:variant>
      <vt:variant>
        <vt:lpwstr/>
      </vt:variant>
      <vt:variant>
        <vt:lpwstr>_Toc194944340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2025-03-18T11:35:00Z</cp:lastPrinted>
  <dcterms:created xsi:type="dcterms:W3CDTF">2025-04-21T07:15:00Z</dcterms:created>
  <dcterms:modified xsi:type="dcterms:W3CDTF">2025-04-21T07:15:00Z</dcterms:modified>
</cp:coreProperties>
</file>