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406C10" w:rsidRDefault="003D0A96" w:rsidP="003D0A96">
      <w:pPr>
        <w:pStyle w:val="a9"/>
        <w:rPr>
          <w:rFonts w:hint="eastAsia"/>
        </w:rPr>
      </w:pPr>
      <w:bookmarkStart w:id="0" w:name="_GoBack"/>
      <w:bookmarkEnd w:id="0"/>
      <w:r w:rsidRPr="00406C10">
        <w:rPr>
          <w:rFonts w:hint="eastAsia"/>
        </w:rPr>
        <w:t>財團法人</w:t>
      </w:r>
      <w:r w:rsidR="00530B3C" w:rsidRPr="00406C10">
        <w:rPr>
          <w:rFonts w:hint="eastAsia"/>
        </w:rPr>
        <w:t>農業信用保證基金</w:t>
      </w:r>
      <w:r w:rsidRPr="00406C10">
        <w:rPr>
          <w:rFonts w:hint="eastAsia"/>
        </w:rPr>
        <w:t>1</w:t>
      </w:r>
      <w:r w:rsidRPr="00406C10">
        <w:t>1</w:t>
      </w:r>
      <w:r w:rsidR="00F158A7">
        <w:rPr>
          <w:rFonts w:hint="eastAsia"/>
        </w:rPr>
        <w:t>4</w:t>
      </w:r>
      <w:r w:rsidRPr="00406C10">
        <w:rPr>
          <w:rFonts w:hint="eastAsia"/>
        </w:rPr>
        <w:t>年度預算評估報告</w:t>
      </w:r>
    </w:p>
    <w:p w:rsidR="00037BA5" w:rsidRPr="00406C10" w:rsidRDefault="00037BA5" w:rsidP="00037BA5">
      <w:pPr>
        <w:pStyle w:val="a7"/>
        <w:ind w:firstLine="566"/>
      </w:pPr>
      <w:r w:rsidRPr="00406C10">
        <w:rPr>
          <w:rFonts w:hint="eastAsia"/>
        </w:rPr>
        <w:t>財團法人農業信用保證基金於72年間經行政院核定設立，主要係協助擔保能力不足之農漁民增強受信能力，獲得農業經營所需資金，以改善農漁業經營，提高其收益，並促使農業金融機構積極推展農業貸款業務，發揮其融資功能，及協助參加農業發展計畫之農漁民籌措資金，以提高政府農業政策推行績效。11</w:t>
      </w:r>
      <w:r w:rsidR="00F158A7">
        <w:rPr>
          <w:rFonts w:hint="eastAsia"/>
        </w:rPr>
        <w:t>4</w:t>
      </w:r>
      <w:r w:rsidRPr="00406C10">
        <w:rPr>
          <w:rFonts w:hint="eastAsia"/>
        </w:rPr>
        <w:t>年度預算</w:t>
      </w:r>
      <w:r w:rsidR="00EE7A8B">
        <w:rPr>
          <w:rFonts w:hint="eastAsia"/>
        </w:rPr>
        <w:t>案</w:t>
      </w:r>
      <w:r w:rsidRPr="00406C10">
        <w:rPr>
          <w:rFonts w:hint="eastAsia"/>
        </w:rPr>
        <w:t>編列</w:t>
      </w:r>
      <w:r w:rsidR="00EE7A8B">
        <w:rPr>
          <w:rFonts w:hint="eastAsia"/>
        </w:rPr>
        <w:t>概述</w:t>
      </w:r>
      <w:r w:rsidRPr="00406C10">
        <w:rPr>
          <w:rFonts w:hint="eastAsia"/>
        </w:rPr>
        <w:t>如下</w:t>
      </w:r>
      <w:r w:rsidR="00223DDA">
        <w:rPr>
          <w:rFonts w:hint="eastAsia"/>
        </w:rPr>
        <w:t>：</w:t>
      </w:r>
    </w:p>
    <w:p w:rsidR="00037BA5" w:rsidRPr="00406C10" w:rsidRDefault="00037BA5" w:rsidP="00D647E4">
      <w:pPr>
        <w:pStyle w:val="ab"/>
        <w:ind w:left="283" w:hanging="283"/>
        <w:rPr>
          <w:rFonts w:hint="eastAsia"/>
        </w:rPr>
      </w:pPr>
      <w:r w:rsidRPr="00406C10">
        <w:rPr>
          <w:rFonts w:hint="eastAsia"/>
        </w:rPr>
        <w:t>(</w:t>
      </w:r>
      <w:r w:rsidR="00797404" w:rsidRPr="00406C10">
        <w:rPr>
          <w:rFonts w:hint="eastAsia"/>
        </w:rPr>
        <w:t>一)業務收入2億</w:t>
      </w:r>
      <w:r w:rsidR="00F158A7">
        <w:rPr>
          <w:rFonts w:hint="eastAsia"/>
        </w:rPr>
        <w:t>2</w:t>
      </w:r>
      <w:r w:rsidR="00406C10" w:rsidRPr="00406C10">
        <w:t>,</w:t>
      </w:r>
      <w:r w:rsidR="00F158A7">
        <w:rPr>
          <w:rFonts w:hint="eastAsia"/>
        </w:rPr>
        <w:t>100</w:t>
      </w:r>
      <w:r w:rsidR="00797404" w:rsidRPr="00406C10">
        <w:rPr>
          <w:rFonts w:hint="eastAsia"/>
        </w:rPr>
        <w:t>萬元，較1</w:t>
      </w:r>
      <w:r w:rsidR="00797404" w:rsidRPr="00406C10">
        <w:t>1</w:t>
      </w:r>
      <w:r w:rsidR="00F158A7">
        <w:rPr>
          <w:rFonts w:hint="eastAsia"/>
        </w:rPr>
        <w:t>3</w:t>
      </w:r>
      <w:r w:rsidR="00797404" w:rsidRPr="00406C10">
        <w:rPr>
          <w:rFonts w:hint="eastAsia"/>
        </w:rPr>
        <w:t>年度預算</w:t>
      </w:r>
      <w:r w:rsidR="00F158A7" w:rsidRPr="00F158A7">
        <w:rPr>
          <w:rFonts w:hint="eastAsia"/>
        </w:rPr>
        <w:t>2億1,800萬元</w:t>
      </w:r>
      <w:r w:rsidR="00797404" w:rsidRPr="00406C10">
        <w:rPr>
          <w:rFonts w:hint="eastAsia"/>
        </w:rPr>
        <w:t>，增加</w:t>
      </w:r>
      <w:r w:rsidR="00F158A7">
        <w:rPr>
          <w:rFonts w:hint="eastAsia"/>
        </w:rPr>
        <w:t>3</w:t>
      </w:r>
      <w:r w:rsidR="00406C10" w:rsidRPr="00406C10">
        <w:t>00</w:t>
      </w:r>
      <w:r w:rsidR="00797404" w:rsidRPr="00406C10">
        <w:rPr>
          <w:rFonts w:hint="eastAsia"/>
        </w:rPr>
        <w:t>萬元(增幅</w:t>
      </w:r>
      <w:r w:rsidR="00F158A7">
        <w:rPr>
          <w:rFonts w:hint="eastAsia"/>
        </w:rPr>
        <w:t>1</w:t>
      </w:r>
      <w:r w:rsidR="00406C10" w:rsidRPr="00406C10">
        <w:t>.</w:t>
      </w:r>
      <w:r w:rsidR="00F158A7">
        <w:rPr>
          <w:rFonts w:hint="eastAsia"/>
        </w:rPr>
        <w:t>38</w:t>
      </w:r>
      <w:r w:rsidR="00797404" w:rsidRPr="00406C10">
        <w:t>%)</w:t>
      </w:r>
      <w:r w:rsidR="00797404" w:rsidRPr="00406C10">
        <w:rPr>
          <w:rFonts w:hint="eastAsia"/>
        </w:rPr>
        <w:t>。</w:t>
      </w:r>
    </w:p>
    <w:p w:rsidR="00037BA5" w:rsidRPr="00406C10" w:rsidRDefault="00797404" w:rsidP="00037BA5">
      <w:pPr>
        <w:pStyle w:val="ab"/>
        <w:ind w:left="283" w:hanging="283"/>
      </w:pPr>
      <w:r w:rsidRPr="00406C10">
        <w:rPr>
          <w:rFonts w:hint="eastAsia"/>
        </w:rPr>
        <w:t>(二)業務外收入</w:t>
      </w:r>
      <w:r w:rsidR="00406C10" w:rsidRPr="00406C10">
        <w:rPr>
          <w:rFonts w:hint="eastAsia"/>
        </w:rPr>
        <w:t>1億</w:t>
      </w:r>
      <w:r w:rsidR="00F158A7">
        <w:rPr>
          <w:rFonts w:hint="eastAsia"/>
        </w:rPr>
        <w:t>2</w:t>
      </w:r>
      <w:r w:rsidR="00F158A7">
        <w:t>,</w:t>
      </w:r>
      <w:r w:rsidR="00406C10" w:rsidRPr="00406C10">
        <w:rPr>
          <w:rFonts w:hint="eastAsia"/>
        </w:rPr>
        <w:t>5</w:t>
      </w:r>
      <w:r w:rsidR="00406C10" w:rsidRPr="00406C10">
        <w:t>00</w:t>
      </w:r>
      <w:r w:rsidRPr="00406C10">
        <w:rPr>
          <w:rFonts w:hint="eastAsia"/>
        </w:rPr>
        <w:t>萬元，較1</w:t>
      </w:r>
      <w:r w:rsidRPr="00406C10">
        <w:t>1</w:t>
      </w:r>
      <w:r w:rsidR="00F158A7">
        <w:rPr>
          <w:rFonts w:hint="eastAsia"/>
        </w:rPr>
        <w:t>3</w:t>
      </w:r>
      <w:r w:rsidRPr="00406C10">
        <w:rPr>
          <w:rFonts w:hint="eastAsia"/>
        </w:rPr>
        <w:t>年度預算</w:t>
      </w:r>
      <w:r w:rsidR="00F158A7" w:rsidRPr="00F158A7">
        <w:rPr>
          <w:rFonts w:hint="eastAsia"/>
        </w:rPr>
        <w:t>1億500萬元</w:t>
      </w:r>
      <w:r w:rsidRPr="00406C10">
        <w:rPr>
          <w:rFonts w:hint="eastAsia"/>
        </w:rPr>
        <w:t>，增加</w:t>
      </w:r>
      <w:r w:rsidR="00406C10" w:rsidRPr="00406C10">
        <w:rPr>
          <w:rFonts w:hint="eastAsia"/>
        </w:rPr>
        <w:t>2</w:t>
      </w:r>
      <w:r w:rsidR="00406C10" w:rsidRPr="00406C10">
        <w:t>,</w:t>
      </w:r>
      <w:r w:rsidR="00F158A7">
        <w:t>0</w:t>
      </w:r>
      <w:r w:rsidR="00406C10" w:rsidRPr="00406C10">
        <w:t>00</w:t>
      </w:r>
      <w:r w:rsidRPr="00406C10">
        <w:rPr>
          <w:rFonts w:hint="eastAsia"/>
        </w:rPr>
        <w:t>萬元(增幅</w:t>
      </w:r>
      <w:r w:rsidR="00F158A7">
        <w:t>19</w:t>
      </w:r>
      <w:r w:rsidR="00406C10" w:rsidRPr="00406C10">
        <w:t>.05</w:t>
      </w:r>
      <w:r w:rsidRPr="00406C10">
        <w:t>%)</w:t>
      </w:r>
      <w:r w:rsidRPr="00406C10">
        <w:rPr>
          <w:rFonts w:hint="eastAsia"/>
        </w:rPr>
        <w:t>。</w:t>
      </w:r>
    </w:p>
    <w:p w:rsidR="00037BA5" w:rsidRPr="00406C10" w:rsidRDefault="00797404" w:rsidP="00037BA5">
      <w:pPr>
        <w:pStyle w:val="ab"/>
        <w:ind w:left="283" w:hanging="283"/>
      </w:pPr>
      <w:r w:rsidRPr="00406C10">
        <w:rPr>
          <w:rFonts w:hint="eastAsia"/>
        </w:rPr>
        <w:t>(三)業務支出</w:t>
      </w:r>
      <w:r w:rsidR="00F158A7">
        <w:t>3</w:t>
      </w:r>
      <w:r w:rsidRPr="00406C10">
        <w:rPr>
          <w:rFonts w:hint="eastAsia"/>
        </w:rPr>
        <w:t>億</w:t>
      </w:r>
      <w:r w:rsidR="00F158A7">
        <w:t>1</w:t>
      </w:r>
      <w:r w:rsidR="00406C10" w:rsidRPr="00406C10">
        <w:t>,</w:t>
      </w:r>
      <w:r w:rsidR="00F158A7">
        <w:t>0</w:t>
      </w:r>
      <w:r w:rsidR="00406C10" w:rsidRPr="00406C10">
        <w:t>00</w:t>
      </w:r>
      <w:r w:rsidRPr="00406C10">
        <w:rPr>
          <w:rFonts w:hint="eastAsia"/>
        </w:rPr>
        <w:t>萬元，較11</w:t>
      </w:r>
      <w:r w:rsidR="0001097D">
        <w:rPr>
          <w:rFonts w:hint="eastAsia"/>
        </w:rPr>
        <w:t>3</w:t>
      </w:r>
      <w:r w:rsidRPr="00406C10">
        <w:rPr>
          <w:rFonts w:hint="eastAsia"/>
        </w:rPr>
        <w:t>年度預算</w:t>
      </w:r>
      <w:r w:rsidR="00F158A7" w:rsidRPr="00F158A7">
        <w:rPr>
          <w:rFonts w:hint="eastAsia"/>
        </w:rPr>
        <w:t>2億8,700萬元</w:t>
      </w:r>
      <w:r w:rsidRPr="00406C10">
        <w:rPr>
          <w:rFonts w:hint="eastAsia"/>
        </w:rPr>
        <w:t>，增加</w:t>
      </w:r>
      <w:r w:rsidR="00F158A7">
        <w:t>2</w:t>
      </w:r>
      <w:r w:rsidR="00406C10" w:rsidRPr="00406C10">
        <w:t>,300</w:t>
      </w:r>
      <w:r w:rsidRPr="00406C10">
        <w:rPr>
          <w:rFonts w:hint="eastAsia"/>
        </w:rPr>
        <w:t>萬元(增幅</w:t>
      </w:r>
      <w:r w:rsidR="00F158A7">
        <w:t>8</w:t>
      </w:r>
      <w:r w:rsidR="00406C10" w:rsidRPr="00406C10">
        <w:t>.</w:t>
      </w:r>
      <w:r w:rsidR="00F158A7">
        <w:t>01</w:t>
      </w:r>
      <w:r w:rsidRPr="00406C10">
        <w:rPr>
          <w:rFonts w:hint="eastAsia"/>
        </w:rPr>
        <w:t>%)。</w:t>
      </w:r>
    </w:p>
    <w:p w:rsidR="00037BA5" w:rsidRPr="00406C10" w:rsidRDefault="00994CB8" w:rsidP="00037BA5">
      <w:pPr>
        <w:pStyle w:val="ab"/>
        <w:ind w:left="283" w:hanging="283"/>
      </w:pPr>
      <w:r w:rsidRPr="00406C10">
        <w:t>(</w:t>
      </w:r>
      <w:r w:rsidRPr="00406C10">
        <w:rPr>
          <w:rFonts w:hint="eastAsia"/>
        </w:rPr>
        <w:t>四)預計賸餘3</w:t>
      </w:r>
      <w:r w:rsidRPr="00406C10">
        <w:t>,600</w:t>
      </w:r>
      <w:r w:rsidRPr="00406C10">
        <w:rPr>
          <w:rFonts w:hint="eastAsia"/>
        </w:rPr>
        <w:t>萬元，與1</w:t>
      </w:r>
      <w:r w:rsidRPr="00406C10">
        <w:t>1</w:t>
      </w:r>
      <w:r w:rsidR="00F158A7">
        <w:t>3</w:t>
      </w:r>
      <w:r w:rsidRPr="00406C10">
        <w:rPr>
          <w:rFonts w:hint="eastAsia"/>
        </w:rPr>
        <w:t>年度相同。</w:t>
      </w:r>
    </w:p>
    <w:p w:rsidR="00037BA5" w:rsidRPr="00406C10" w:rsidRDefault="00037BA5" w:rsidP="00037BA5">
      <w:pPr>
        <w:pStyle w:val="a7"/>
        <w:ind w:firstLine="566"/>
        <w:rPr>
          <w:rFonts w:hint="eastAsia"/>
        </w:rPr>
      </w:pPr>
      <w:r w:rsidRPr="00406C10">
        <w:rPr>
          <w:rFonts w:hint="eastAsia"/>
        </w:rPr>
        <w:t>茲就</w:t>
      </w:r>
      <w:r w:rsidR="002D4377" w:rsidRPr="002D4377">
        <w:rPr>
          <w:rFonts w:hint="eastAsia"/>
        </w:rPr>
        <w:t>農業信用保證基金</w:t>
      </w:r>
      <w:r w:rsidRPr="00406C10">
        <w:rPr>
          <w:rFonts w:hint="eastAsia"/>
        </w:rPr>
        <w:t>11</w:t>
      </w:r>
      <w:r w:rsidR="00F158A7">
        <w:t>4</w:t>
      </w:r>
      <w:r w:rsidRPr="00406C10">
        <w:rPr>
          <w:rFonts w:hint="eastAsia"/>
        </w:rPr>
        <w:t>年度預算案</w:t>
      </w:r>
      <w:r w:rsidR="002D4377">
        <w:rPr>
          <w:rFonts w:hint="eastAsia"/>
        </w:rPr>
        <w:t>相關問題評析</w:t>
      </w:r>
      <w:r w:rsidRPr="00406C10">
        <w:rPr>
          <w:rFonts w:hint="eastAsia"/>
        </w:rPr>
        <w:t>如下：</w:t>
      </w:r>
    </w:p>
    <w:p w:rsidR="005A78E6" w:rsidRDefault="00782D7A" w:rsidP="005A78E6">
      <w:pPr>
        <w:pStyle w:val="14"/>
        <w:ind w:left="567" w:hanging="567"/>
      </w:pPr>
      <w:bookmarkStart w:id="1" w:name="_Toc468987454"/>
      <w:bookmarkStart w:id="2" w:name="_Toc100218663"/>
      <w:bookmarkStart w:id="3" w:name="_Toc195800166"/>
      <w:r>
        <w:rPr>
          <w:rFonts w:hint="eastAsia"/>
        </w:rPr>
        <w:t>二</w:t>
      </w:r>
      <w:r w:rsidRPr="00782D7A">
        <w:rPr>
          <w:rFonts w:hint="eastAsia"/>
        </w:rPr>
        <w:t>、</w:t>
      </w:r>
      <w:bookmarkEnd w:id="1"/>
      <w:r w:rsidR="003A1602" w:rsidRPr="003A1602">
        <w:rPr>
          <w:rFonts w:hint="eastAsia"/>
        </w:rPr>
        <w:t>推展青壯年從農創業融資保證業務</w:t>
      </w:r>
      <w:r w:rsidR="00CC65FE">
        <w:rPr>
          <w:rFonts w:hAnsi="標楷體" w:hint="eastAsia"/>
        </w:rPr>
        <w:t>，近3年</w:t>
      </w:r>
      <w:r w:rsidR="00D37CB8">
        <w:rPr>
          <w:rFonts w:hAnsi="標楷體" w:hint="eastAsia"/>
        </w:rPr>
        <w:t>度</w:t>
      </w:r>
      <w:r w:rsidR="00CC65FE">
        <w:rPr>
          <w:rFonts w:hAnsi="標楷體" w:hint="eastAsia"/>
        </w:rPr>
        <w:t>承保件數</w:t>
      </w:r>
      <w:r w:rsidR="00CC65FE">
        <w:rPr>
          <w:rFonts w:ascii="新細明體" w:eastAsia="新細明體" w:hAnsi="新細明體" w:hint="eastAsia"/>
        </w:rPr>
        <w:t>、</w:t>
      </w:r>
      <w:r w:rsidRPr="00782D7A">
        <w:rPr>
          <w:rFonts w:hint="eastAsia"/>
        </w:rPr>
        <w:t>融資及保證金額</w:t>
      </w:r>
      <w:r w:rsidR="00CC65FE">
        <w:rPr>
          <w:rFonts w:hint="eastAsia"/>
        </w:rPr>
        <w:t>等雖呈</w:t>
      </w:r>
      <w:r w:rsidRPr="00782D7A">
        <w:rPr>
          <w:rFonts w:hint="eastAsia"/>
        </w:rPr>
        <w:t>增加</w:t>
      </w:r>
      <w:r w:rsidRPr="00782D7A">
        <w:rPr>
          <w:rFonts w:hAnsi="標楷體" w:hint="eastAsia"/>
        </w:rPr>
        <w:t>，</w:t>
      </w:r>
      <w:r w:rsidR="00CC65FE">
        <w:rPr>
          <w:rFonts w:hAnsi="標楷體" w:hint="eastAsia"/>
        </w:rPr>
        <w:t>惟113年度</w:t>
      </w:r>
      <w:r w:rsidRPr="00782D7A">
        <w:rPr>
          <w:rFonts w:hint="eastAsia"/>
        </w:rPr>
        <w:t>逾放比率達0.57%，</w:t>
      </w:r>
      <w:bookmarkEnd w:id="2"/>
      <w:r w:rsidR="005A78E6" w:rsidRPr="005A78E6">
        <w:rPr>
          <w:rFonts w:hint="eastAsia"/>
        </w:rPr>
        <w:t>允宜持續監控逾期保證金額新增及代償情形</w:t>
      </w:r>
      <w:bookmarkEnd w:id="3"/>
    </w:p>
    <w:p w:rsidR="00782D7A" w:rsidRPr="00782D7A" w:rsidRDefault="00782D7A" w:rsidP="005A78E6">
      <w:pPr>
        <w:ind w:left="566" w:firstLine="566"/>
        <w:rPr>
          <w:rFonts w:hAnsi="標楷體"/>
          <w:snapToGrid/>
          <w:kern w:val="0"/>
        </w:rPr>
      </w:pPr>
      <w:r w:rsidRPr="00782D7A">
        <w:rPr>
          <w:rFonts w:hint="eastAsia"/>
          <w:snapToGrid/>
        </w:rPr>
        <w:t>農業信用保證金114年度</w:t>
      </w:r>
      <w:r w:rsidR="003A2DA0">
        <w:rPr>
          <w:rFonts w:hint="eastAsia"/>
          <w:snapToGrid/>
        </w:rPr>
        <w:t>預計</w:t>
      </w:r>
      <w:r w:rsidRPr="00782D7A">
        <w:rPr>
          <w:rFonts w:hint="eastAsia"/>
          <w:snapToGrid/>
        </w:rPr>
        <w:t>保證貸款金額225億元</w:t>
      </w:r>
      <w:r w:rsidRPr="00782D7A">
        <w:rPr>
          <w:rFonts w:hAnsi="標楷體" w:hint="eastAsia"/>
          <w:snapToGrid/>
        </w:rPr>
        <w:t>，</w:t>
      </w:r>
      <w:r w:rsidRPr="00782D7A">
        <w:rPr>
          <w:rFonts w:hint="eastAsia"/>
          <w:snapToGrid/>
        </w:rPr>
        <w:t>較113年度</w:t>
      </w:r>
      <w:r w:rsidR="003A2DA0">
        <w:rPr>
          <w:rFonts w:hint="eastAsia"/>
          <w:snapToGrid/>
        </w:rPr>
        <w:t>預算目標</w:t>
      </w:r>
      <w:r w:rsidRPr="00782D7A">
        <w:rPr>
          <w:rFonts w:hint="eastAsia"/>
          <w:snapToGrid/>
        </w:rPr>
        <w:t>220億元</w:t>
      </w:r>
      <w:r w:rsidRPr="00782D7A">
        <w:rPr>
          <w:rFonts w:hAnsi="標楷體" w:hint="eastAsia"/>
          <w:snapToGrid/>
        </w:rPr>
        <w:t>，</w:t>
      </w:r>
      <w:r w:rsidRPr="00782D7A">
        <w:rPr>
          <w:rFonts w:hint="eastAsia"/>
          <w:snapToGrid/>
        </w:rPr>
        <w:t>增加5億元</w:t>
      </w:r>
      <w:r w:rsidRPr="00782D7A">
        <w:rPr>
          <w:rFonts w:hAnsi="標楷體" w:hint="eastAsia"/>
          <w:snapToGrid/>
        </w:rPr>
        <w:t>，</w:t>
      </w:r>
      <w:r w:rsidRPr="00782D7A">
        <w:rPr>
          <w:rFonts w:hint="eastAsia"/>
          <w:snapToGrid/>
        </w:rPr>
        <w:t>增幅2.27%</w:t>
      </w:r>
      <w:r w:rsidRPr="00782D7A">
        <w:rPr>
          <w:rFonts w:hAnsi="標楷體" w:hint="eastAsia"/>
          <w:snapToGrid/>
        </w:rPr>
        <w:t>。</w:t>
      </w:r>
      <w:r w:rsidRPr="00782D7A">
        <w:rPr>
          <w:rFonts w:hint="eastAsia"/>
          <w:snapToGrid/>
        </w:rPr>
        <w:t>經查</w:t>
      </w:r>
      <w:r w:rsidRPr="00782D7A">
        <w:rPr>
          <w:rFonts w:hAnsi="標楷體" w:hint="eastAsia"/>
          <w:snapToGrid/>
        </w:rPr>
        <w:t>：</w:t>
      </w:r>
      <w:r w:rsidRPr="00782D7A">
        <w:rPr>
          <w:rFonts w:hAnsi="標楷體"/>
          <w:snapToGrid/>
          <w:kern w:val="0"/>
        </w:rPr>
        <w:t xml:space="preserve"> </w:t>
      </w:r>
    </w:p>
    <w:p w:rsidR="00782D7A" w:rsidRPr="00782D7A" w:rsidRDefault="00782D7A" w:rsidP="00782D7A">
      <w:pPr>
        <w:snapToGrid w:val="0"/>
        <w:ind w:left="849" w:hangingChars="100" w:hanging="283"/>
        <w:rPr>
          <w:rFonts w:hAnsi="標楷體" w:cs="New Gulim"/>
          <w:b/>
          <w:snapToGrid/>
        </w:rPr>
      </w:pPr>
      <w:r w:rsidRPr="00782D7A">
        <w:rPr>
          <w:rFonts w:hAnsi="標楷體" w:cs="New Gulim" w:hint="eastAsia"/>
          <w:b/>
          <w:snapToGrid/>
        </w:rPr>
        <w:t>(一)</w:t>
      </w:r>
      <w:r w:rsidR="003A1602" w:rsidRPr="003A1602">
        <w:rPr>
          <w:rFonts w:hAnsi="標楷體" w:cs="New Gulim" w:hint="eastAsia"/>
          <w:b/>
          <w:snapToGrid/>
        </w:rPr>
        <w:t>推展青壯年從農創業融資保證業務</w:t>
      </w:r>
      <w:r w:rsidR="003A1602">
        <w:rPr>
          <w:rFonts w:hAnsi="標楷體" w:cs="New Gulim" w:hint="eastAsia"/>
          <w:b/>
          <w:snapToGrid/>
        </w:rPr>
        <w:t>，惟</w:t>
      </w:r>
      <w:r w:rsidR="00CC65FE">
        <w:rPr>
          <w:rFonts w:hAnsi="標楷體" w:cs="New Gulim" w:hint="eastAsia"/>
          <w:b/>
          <w:snapToGrid/>
        </w:rPr>
        <w:t>113年度</w:t>
      </w:r>
      <w:r w:rsidRPr="00782D7A">
        <w:rPr>
          <w:rFonts w:hAnsi="標楷體" w:cs="New Gulim" w:hint="eastAsia"/>
          <w:b/>
          <w:snapToGrid/>
        </w:rPr>
        <w:t>青壯年</w:t>
      </w:r>
      <w:r w:rsidR="00DB12E5">
        <w:rPr>
          <w:rFonts w:hAnsi="標楷體" w:cs="New Gulim" w:hint="eastAsia"/>
          <w:b/>
          <w:snapToGrid/>
        </w:rPr>
        <w:t>送保</w:t>
      </w:r>
      <w:r w:rsidRPr="00782D7A">
        <w:rPr>
          <w:rFonts w:hAnsi="標楷體" w:cs="New Gulim" w:hint="eastAsia"/>
          <w:b/>
          <w:snapToGrid/>
        </w:rPr>
        <w:t>比率</w:t>
      </w:r>
      <w:r w:rsidR="00CC65FE">
        <w:rPr>
          <w:rFonts w:hAnsi="標楷體" w:cs="New Gulim" w:hint="eastAsia"/>
          <w:b/>
          <w:snapToGrid/>
        </w:rPr>
        <w:t>下降，允宜加強宣導</w:t>
      </w:r>
    </w:p>
    <w:p w:rsidR="00782D7A" w:rsidRPr="00782D7A" w:rsidRDefault="00782D7A" w:rsidP="00782D7A">
      <w:pPr>
        <w:adjustRightInd w:val="0"/>
        <w:snapToGrid w:val="0"/>
        <w:ind w:leftChars="300" w:left="850" w:firstLine="566"/>
        <w:rPr>
          <w:snapToGrid/>
        </w:rPr>
      </w:pPr>
      <w:r w:rsidRPr="00782D7A">
        <w:rPr>
          <w:rFonts w:hint="eastAsia"/>
          <w:snapToGrid/>
        </w:rPr>
        <w:t>為配合政府政策，推動各項農業貸款保證業務，並協助農漁民、農漁企業及有志從農之青壯年，取得營農所需資金，協助產業升級，農業信用保證基金推展青壯年從農創業融資保證業務。依據</w:t>
      </w:r>
      <w:r w:rsidRPr="00782D7A">
        <w:rPr>
          <w:rFonts w:hAnsi="標楷體" w:hint="eastAsia"/>
          <w:snapToGrid/>
        </w:rPr>
        <w:t>「青壯年農民從農貸款要點」</w:t>
      </w:r>
      <w:r w:rsidR="003A2DA0">
        <w:rPr>
          <w:rFonts w:hAnsi="標楷體" w:hint="eastAsia"/>
          <w:snapToGrid/>
        </w:rPr>
        <w:t>第3點規定</w:t>
      </w:r>
      <w:r w:rsidR="008D3AFB" w:rsidRPr="008D3AFB">
        <w:rPr>
          <w:rFonts w:hAnsi="標楷體" w:hint="eastAsia"/>
          <w:snapToGrid/>
        </w:rPr>
        <w:t>略以</w:t>
      </w:r>
      <w:r w:rsidR="008D3AFB">
        <w:rPr>
          <w:rFonts w:hAnsi="標楷體" w:hint="eastAsia"/>
          <w:snapToGrid/>
        </w:rPr>
        <w:t>，申請貸款資格</w:t>
      </w:r>
      <w:r w:rsidR="003A2DA0" w:rsidRPr="003A2DA0">
        <w:rPr>
          <w:rFonts w:hAnsi="標楷體" w:hint="eastAsia"/>
          <w:snapToGrid/>
        </w:rPr>
        <w:t>年齡為18歲以上至45歲以下</w:t>
      </w:r>
      <w:r w:rsidR="003A2DA0">
        <w:rPr>
          <w:rFonts w:hAnsi="標楷體" w:hint="eastAsia"/>
          <w:snapToGrid/>
        </w:rPr>
        <w:t>且符合一定條件</w:t>
      </w:r>
      <w:r w:rsidR="008D3AFB">
        <w:rPr>
          <w:rFonts w:hAnsi="標楷體" w:hint="eastAsia"/>
          <w:snapToGrid/>
        </w:rPr>
        <w:t>者</w:t>
      </w:r>
      <w:r w:rsidR="003A2DA0">
        <w:rPr>
          <w:rFonts w:hAnsi="標楷體" w:hint="eastAsia"/>
          <w:snapToGrid/>
        </w:rPr>
        <w:t>，</w:t>
      </w:r>
      <w:r w:rsidR="003A2DA0">
        <w:rPr>
          <w:rFonts w:hAnsi="標楷體" w:hint="eastAsia"/>
          <w:snapToGrid/>
        </w:rPr>
        <w:lastRenderedPageBreak/>
        <w:t>另為</w:t>
      </w:r>
      <w:r w:rsidR="00CC65FE">
        <w:rPr>
          <w:rFonts w:hAnsi="標楷體" w:hint="eastAsia"/>
          <w:snapToGrid/>
        </w:rPr>
        <w:t>提高壯年農民持續從農意願及協助產業轉型，嗣於110年7月增訂</w:t>
      </w:r>
      <w:r w:rsidR="003A2DA0" w:rsidRPr="003A2DA0">
        <w:rPr>
          <w:rFonts w:hAnsi="標楷體" w:hint="eastAsia"/>
          <w:snapToGrid/>
        </w:rPr>
        <w:t>年齡逾45歲至55歲以下且申貸前3</w:t>
      </w:r>
      <w:r w:rsidR="003A2DA0">
        <w:rPr>
          <w:rFonts w:hAnsi="標楷體" w:hint="eastAsia"/>
          <w:snapToGrid/>
        </w:rPr>
        <w:t>年均有農業生產事實</w:t>
      </w:r>
      <w:r w:rsidR="00CC65FE">
        <w:rPr>
          <w:rFonts w:hAnsi="標楷體" w:hint="eastAsia"/>
          <w:snapToGrid/>
        </w:rPr>
        <w:t>等</w:t>
      </w:r>
      <w:r w:rsidR="003A2DA0" w:rsidRPr="003A2DA0">
        <w:rPr>
          <w:rFonts w:hAnsi="標楷體" w:hint="eastAsia"/>
          <w:snapToGrid/>
        </w:rPr>
        <w:t>符合特定條件之壯年農民亦為貸款對象</w:t>
      </w:r>
      <w:r w:rsidR="003A2DA0">
        <w:rPr>
          <w:rStyle w:val="af2"/>
          <w:rFonts w:hAnsi="標楷體"/>
          <w:snapToGrid/>
        </w:rPr>
        <w:footnoteReference w:id="1"/>
      </w:r>
      <w:r w:rsidRPr="00782D7A">
        <w:rPr>
          <w:rFonts w:hint="eastAsia"/>
          <w:snapToGrid/>
        </w:rPr>
        <w:t>。依據農業信用保證基金提供11</w:t>
      </w:r>
      <w:r w:rsidR="009C2752">
        <w:rPr>
          <w:rFonts w:hint="eastAsia"/>
          <w:snapToGrid/>
        </w:rPr>
        <w:t>1</w:t>
      </w:r>
      <w:r w:rsidRPr="00782D7A">
        <w:rPr>
          <w:rFonts w:hint="eastAsia"/>
          <w:snapToGrid/>
        </w:rPr>
        <w:t>至113年度各年齡層送保情形(詳表1)，113年度送保人數</w:t>
      </w:r>
      <w:r w:rsidRPr="00782D7A">
        <w:rPr>
          <w:snapToGrid/>
        </w:rPr>
        <w:t>1萬9,638人</w:t>
      </w:r>
      <w:r w:rsidRPr="00782D7A">
        <w:rPr>
          <w:rFonts w:hAnsi="標楷體" w:hint="eastAsia"/>
          <w:snapToGrid/>
        </w:rPr>
        <w:t>，</w:t>
      </w:r>
      <w:r w:rsidRPr="00782D7A">
        <w:rPr>
          <w:rFonts w:hint="eastAsia"/>
          <w:snapToGrid/>
        </w:rPr>
        <w:t>較11</w:t>
      </w:r>
      <w:r w:rsidR="009C2752">
        <w:rPr>
          <w:rFonts w:hint="eastAsia"/>
          <w:snapToGrid/>
        </w:rPr>
        <w:t>1</w:t>
      </w:r>
      <w:r w:rsidRPr="00782D7A">
        <w:rPr>
          <w:rFonts w:hint="eastAsia"/>
          <w:snapToGrid/>
        </w:rPr>
        <w:t>年度1萬</w:t>
      </w:r>
      <w:r w:rsidR="00DA6385">
        <w:rPr>
          <w:rFonts w:hint="eastAsia"/>
          <w:snapToGrid/>
        </w:rPr>
        <w:t>8</w:t>
      </w:r>
      <w:r w:rsidRPr="00782D7A">
        <w:rPr>
          <w:rFonts w:hint="eastAsia"/>
          <w:snapToGrid/>
        </w:rPr>
        <w:t>,</w:t>
      </w:r>
      <w:r w:rsidR="00DA6385">
        <w:rPr>
          <w:rFonts w:hint="eastAsia"/>
          <w:snapToGrid/>
        </w:rPr>
        <w:t>345</w:t>
      </w:r>
      <w:r w:rsidRPr="00782D7A">
        <w:rPr>
          <w:rFonts w:hint="eastAsia"/>
          <w:snapToGrid/>
        </w:rPr>
        <w:t>人及112年度1萬7,907人多</w:t>
      </w:r>
      <w:r w:rsidRPr="00782D7A">
        <w:rPr>
          <w:rFonts w:hAnsi="標楷體" w:hint="eastAsia"/>
          <w:snapToGrid/>
        </w:rPr>
        <w:t>，</w:t>
      </w:r>
      <w:r w:rsidRPr="00782D7A">
        <w:rPr>
          <w:rFonts w:hint="eastAsia"/>
          <w:snapToGrid/>
        </w:rPr>
        <w:t>就年齡層分析</w:t>
      </w:r>
      <w:r w:rsidRPr="00782D7A">
        <w:rPr>
          <w:rFonts w:hAnsi="標楷體" w:hint="eastAsia"/>
          <w:snapToGrid/>
        </w:rPr>
        <w:t>，</w:t>
      </w:r>
      <w:r w:rsidRPr="00782D7A">
        <w:rPr>
          <w:rFonts w:hint="eastAsia"/>
          <w:snapToGrid/>
        </w:rPr>
        <w:t>113年度45歲以下之青壯年農民送保人數7</w:t>
      </w:r>
      <w:r w:rsidRPr="00782D7A">
        <w:rPr>
          <w:snapToGrid/>
        </w:rPr>
        <w:t>,</w:t>
      </w:r>
      <w:r w:rsidRPr="00782D7A">
        <w:rPr>
          <w:rFonts w:hint="eastAsia"/>
          <w:snapToGrid/>
        </w:rPr>
        <w:t>126</w:t>
      </w:r>
      <w:r w:rsidRPr="00782D7A">
        <w:rPr>
          <w:snapToGrid/>
        </w:rPr>
        <w:t>人</w:t>
      </w:r>
      <w:r w:rsidRPr="00782D7A">
        <w:rPr>
          <w:rFonts w:hAnsi="標楷體" w:hint="eastAsia"/>
          <w:snapToGrid/>
        </w:rPr>
        <w:t>，</w:t>
      </w:r>
      <w:r w:rsidRPr="00782D7A">
        <w:rPr>
          <w:snapToGrid/>
        </w:rPr>
        <w:t>占比36.29%</w:t>
      </w:r>
      <w:r w:rsidR="00CC65FE">
        <w:rPr>
          <w:rFonts w:hAnsi="標楷體" w:hint="eastAsia"/>
          <w:snapToGrid/>
        </w:rPr>
        <w:t>，較112年度占比36.</w:t>
      </w:r>
      <w:r w:rsidR="00B43B0A">
        <w:rPr>
          <w:rFonts w:hAnsi="標楷體"/>
          <w:snapToGrid/>
        </w:rPr>
        <w:t>50</w:t>
      </w:r>
      <w:r w:rsidR="00CC65FE">
        <w:rPr>
          <w:rFonts w:hAnsi="標楷體" w:hint="eastAsia"/>
          <w:snapToGrid/>
        </w:rPr>
        <w:t>%下降</w:t>
      </w:r>
      <w:r w:rsidR="009C2752">
        <w:rPr>
          <w:rFonts w:hAnsi="標楷體" w:hint="eastAsia"/>
          <w:snapToGrid/>
        </w:rPr>
        <w:t>，</w:t>
      </w:r>
      <w:r w:rsidR="009C2752">
        <w:rPr>
          <w:rFonts w:hint="eastAsia"/>
          <w:snapToGrid/>
        </w:rPr>
        <w:t>允宜加強宣導</w:t>
      </w:r>
      <w:r w:rsidR="009C2752">
        <w:rPr>
          <w:rFonts w:hAnsi="標楷體" w:hint="eastAsia"/>
          <w:snapToGrid/>
        </w:rPr>
        <w:t>，俾助青壯年從農所需資金</w:t>
      </w:r>
      <w:r w:rsidRPr="00782D7A">
        <w:rPr>
          <w:rFonts w:hint="eastAsia"/>
          <w:snapToGrid/>
        </w:rPr>
        <w:t>。</w:t>
      </w:r>
    </w:p>
    <w:p w:rsidR="00782D7A" w:rsidRPr="00782D7A" w:rsidRDefault="00782D7A" w:rsidP="00782D7A">
      <w:pPr>
        <w:snapToGrid w:val="0"/>
        <w:ind w:left="849" w:hangingChars="100" w:hanging="283"/>
        <w:rPr>
          <w:b/>
          <w:snapToGrid/>
        </w:rPr>
      </w:pPr>
      <w:r w:rsidRPr="00782D7A">
        <w:rPr>
          <w:rFonts w:hint="eastAsia"/>
          <w:b/>
          <w:snapToGrid/>
        </w:rPr>
        <w:t>(二)113年度</w:t>
      </w:r>
      <w:r w:rsidR="005A78E6" w:rsidRPr="005A78E6">
        <w:rPr>
          <w:rFonts w:hint="eastAsia"/>
          <w:b/>
          <w:snapToGrid/>
        </w:rPr>
        <w:t>青壯年農民</w:t>
      </w:r>
      <w:r w:rsidRPr="00782D7A">
        <w:rPr>
          <w:rFonts w:hint="eastAsia"/>
          <w:b/>
          <w:snapToGrid/>
        </w:rPr>
        <w:t>融資金額、保證金額及保證餘額，</w:t>
      </w:r>
      <w:r w:rsidR="00CC65FE">
        <w:rPr>
          <w:rFonts w:hint="eastAsia"/>
          <w:b/>
          <w:snapToGrid/>
        </w:rPr>
        <w:t>均</w:t>
      </w:r>
      <w:r w:rsidRPr="00782D7A">
        <w:rPr>
          <w:rFonts w:hint="eastAsia"/>
          <w:b/>
          <w:snapToGrid/>
        </w:rPr>
        <w:t>為近</w:t>
      </w:r>
      <w:r w:rsidR="00D37B91">
        <w:rPr>
          <w:rFonts w:hint="eastAsia"/>
          <w:b/>
          <w:snapToGrid/>
        </w:rPr>
        <w:t>3</w:t>
      </w:r>
      <w:r w:rsidRPr="00782D7A">
        <w:rPr>
          <w:rFonts w:hint="eastAsia"/>
          <w:b/>
          <w:snapToGrid/>
        </w:rPr>
        <w:t>年最高</w:t>
      </w:r>
      <w:r w:rsidRPr="00782D7A">
        <w:rPr>
          <w:rFonts w:hAnsi="標楷體" w:hint="eastAsia"/>
          <w:b/>
          <w:snapToGrid/>
        </w:rPr>
        <w:t>，逾放比率達0.57%</w:t>
      </w:r>
    </w:p>
    <w:p w:rsidR="00782D7A" w:rsidRPr="00782D7A" w:rsidRDefault="00782D7A" w:rsidP="00782D7A">
      <w:pPr>
        <w:adjustRightInd w:val="0"/>
        <w:snapToGrid w:val="0"/>
        <w:ind w:leftChars="300" w:left="850" w:firstLine="566"/>
        <w:rPr>
          <w:snapToGrid/>
        </w:rPr>
      </w:pPr>
      <w:r w:rsidRPr="00782D7A">
        <w:rPr>
          <w:rFonts w:hint="eastAsia"/>
          <w:snapToGrid/>
        </w:rPr>
        <w:t>依據農業信用保證金提供</w:t>
      </w:r>
      <w:r w:rsidR="00CC65FE">
        <w:rPr>
          <w:rFonts w:hint="eastAsia"/>
          <w:snapToGrid/>
        </w:rPr>
        <w:t>近3年度(111至113年度)</w:t>
      </w:r>
      <w:r w:rsidRPr="00782D7A">
        <w:rPr>
          <w:rFonts w:hint="eastAsia"/>
          <w:snapToGrid/>
        </w:rPr>
        <w:t>青壯年農民融資及貸款保證情形，113年度承保案件1</w:t>
      </w:r>
      <w:r w:rsidRPr="00782D7A">
        <w:rPr>
          <w:snapToGrid/>
        </w:rPr>
        <w:t>,</w:t>
      </w:r>
      <w:r w:rsidRPr="00782D7A">
        <w:rPr>
          <w:rFonts w:hint="eastAsia"/>
          <w:snapToGrid/>
        </w:rPr>
        <w:t>927</w:t>
      </w:r>
      <w:r w:rsidR="009C2752">
        <w:rPr>
          <w:rFonts w:hint="eastAsia"/>
          <w:snapToGrid/>
        </w:rPr>
        <w:t>件，</w:t>
      </w:r>
      <w:r w:rsidRPr="00782D7A">
        <w:rPr>
          <w:rFonts w:hint="eastAsia"/>
          <w:snapToGrid/>
        </w:rPr>
        <w:t>較111年度1</w:t>
      </w:r>
      <w:r w:rsidRPr="00782D7A">
        <w:rPr>
          <w:snapToGrid/>
        </w:rPr>
        <w:t>,</w:t>
      </w:r>
      <w:r w:rsidRPr="00782D7A">
        <w:rPr>
          <w:rFonts w:hint="eastAsia"/>
          <w:snapToGrid/>
        </w:rPr>
        <w:t>458件及112年度1,792</w:t>
      </w:r>
      <w:r w:rsidRPr="00782D7A">
        <w:rPr>
          <w:snapToGrid/>
        </w:rPr>
        <w:t>件</w:t>
      </w:r>
      <w:r w:rsidRPr="00782D7A">
        <w:rPr>
          <w:rFonts w:hint="eastAsia"/>
          <w:snapToGrid/>
        </w:rPr>
        <w:t>增加，1</w:t>
      </w:r>
      <w:r w:rsidRPr="00782D7A">
        <w:rPr>
          <w:snapToGrid/>
        </w:rPr>
        <w:t>13年度融資金額</w:t>
      </w:r>
      <w:r w:rsidRPr="00782D7A">
        <w:rPr>
          <w:rFonts w:ascii="新細明體" w:eastAsia="新細明體" w:hAnsi="新細明體" w:hint="eastAsia"/>
          <w:snapToGrid/>
        </w:rPr>
        <w:t>、</w:t>
      </w:r>
      <w:r w:rsidRPr="00782D7A">
        <w:rPr>
          <w:snapToGrid/>
        </w:rPr>
        <w:t>保證金額及保證餘額</w:t>
      </w:r>
      <w:r w:rsidRPr="00782D7A">
        <w:rPr>
          <w:rFonts w:hint="eastAsia"/>
          <w:snapToGrid/>
        </w:rPr>
        <w:t>分別為38億4</w:t>
      </w:r>
      <w:r w:rsidRPr="00782D7A">
        <w:rPr>
          <w:snapToGrid/>
        </w:rPr>
        <w:t>,</w:t>
      </w:r>
      <w:r w:rsidRPr="00782D7A">
        <w:rPr>
          <w:rFonts w:hint="eastAsia"/>
          <w:snapToGrid/>
        </w:rPr>
        <w:t>476萬元、3</w:t>
      </w:r>
      <w:r w:rsidRPr="00782D7A">
        <w:rPr>
          <w:snapToGrid/>
        </w:rPr>
        <w:t>2</w:t>
      </w:r>
      <w:r w:rsidRPr="00782D7A">
        <w:rPr>
          <w:rFonts w:hint="eastAsia"/>
          <w:snapToGrid/>
        </w:rPr>
        <w:t>億</w:t>
      </w:r>
      <w:r w:rsidRPr="00782D7A">
        <w:rPr>
          <w:snapToGrid/>
        </w:rPr>
        <w:t>7</w:t>
      </w:r>
      <w:r w:rsidRPr="00782D7A">
        <w:rPr>
          <w:rFonts w:hint="eastAsia"/>
          <w:snapToGrid/>
        </w:rPr>
        <w:t>,</w:t>
      </w:r>
      <w:r w:rsidRPr="00782D7A">
        <w:rPr>
          <w:snapToGrid/>
        </w:rPr>
        <w:t>547</w:t>
      </w:r>
      <w:r w:rsidRPr="00782D7A">
        <w:rPr>
          <w:rFonts w:hint="eastAsia"/>
          <w:snapToGrid/>
        </w:rPr>
        <w:t>萬9</w:t>
      </w:r>
      <w:r w:rsidRPr="00782D7A">
        <w:rPr>
          <w:snapToGrid/>
        </w:rPr>
        <w:t>千</w:t>
      </w:r>
      <w:r w:rsidRPr="00782D7A">
        <w:rPr>
          <w:rFonts w:hint="eastAsia"/>
          <w:snapToGrid/>
        </w:rPr>
        <w:t>元及104億4,721萬8千元，</w:t>
      </w:r>
      <w:r w:rsidR="00CC65FE">
        <w:rPr>
          <w:rFonts w:hint="eastAsia"/>
          <w:snapToGrid/>
        </w:rPr>
        <w:t>均</w:t>
      </w:r>
      <w:r w:rsidRPr="00782D7A">
        <w:rPr>
          <w:rFonts w:hint="eastAsia"/>
          <w:snapToGrid/>
        </w:rPr>
        <w:t>為近</w:t>
      </w:r>
      <w:r w:rsidR="009C2752">
        <w:rPr>
          <w:rFonts w:hint="eastAsia"/>
          <w:snapToGrid/>
        </w:rPr>
        <w:t>3</w:t>
      </w:r>
      <w:r w:rsidRPr="00782D7A">
        <w:rPr>
          <w:rFonts w:hint="eastAsia"/>
          <w:snapToGrid/>
        </w:rPr>
        <w:t>年最高，</w:t>
      </w:r>
      <w:r w:rsidR="00CC65FE">
        <w:rPr>
          <w:rFonts w:hint="eastAsia"/>
          <w:snapToGrid/>
        </w:rPr>
        <w:t>且</w:t>
      </w:r>
      <w:r w:rsidRPr="00782D7A">
        <w:rPr>
          <w:rFonts w:hint="eastAsia"/>
          <w:snapToGrid/>
        </w:rPr>
        <w:t>呈增加趨勢，惟113年底逾期保證餘額5</w:t>
      </w:r>
      <w:r w:rsidR="00DA6385">
        <w:rPr>
          <w:snapToGrid/>
        </w:rPr>
        <w:t>,</w:t>
      </w:r>
      <w:r w:rsidRPr="00782D7A">
        <w:rPr>
          <w:rFonts w:hint="eastAsia"/>
          <w:snapToGrid/>
        </w:rPr>
        <w:t>923萬6千元，亦</w:t>
      </w:r>
      <w:r w:rsidR="00CC65FE">
        <w:rPr>
          <w:rFonts w:hint="eastAsia"/>
          <w:snapToGrid/>
        </w:rPr>
        <w:t>為</w:t>
      </w:r>
      <w:r w:rsidRPr="00782D7A">
        <w:rPr>
          <w:rFonts w:hint="eastAsia"/>
          <w:snapToGrid/>
        </w:rPr>
        <w:t>近</w:t>
      </w:r>
      <w:r w:rsidR="00D37B91">
        <w:rPr>
          <w:rFonts w:hint="eastAsia"/>
          <w:snapToGrid/>
        </w:rPr>
        <w:t>3</w:t>
      </w:r>
      <w:r w:rsidRPr="00782D7A">
        <w:rPr>
          <w:rFonts w:hint="eastAsia"/>
          <w:snapToGrid/>
        </w:rPr>
        <w:t>年最高，逾放比率達0.57%，雖較112年度0.62%略低，惟較111年度0.34%高(詳表2)，允宜持續監控逾期保證金額新增及代償</w:t>
      </w:r>
      <w:r w:rsidRPr="00782D7A">
        <w:rPr>
          <w:rFonts w:hint="eastAsia"/>
          <w:snapToGrid/>
        </w:rPr>
        <w:lastRenderedPageBreak/>
        <w:t>情形，並與貸款機構探討其具體逾期原因及歸納風險因子，以利後續徵授信之參考。</w:t>
      </w:r>
    </w:p>
    <w:p w:rsidR="00782D7A" w:rsidRPr="00782D7A" w:rsidRDefault="00782D7A" w:rsidP="00CC65FE">
      <w:pPr>
        <w:ind w:left="566" w:firstLine="566"/>
        <w:rPr>
          <w:snapToGrid/>
        </w:rPr>
      </w:pPr>
      <w:r w:rsidRPr="00782D7A">
        <w:rPr>
          <w:snapToGrid/>
        </w:rPr>
        <w:t>綜上</w:t>
      </w:r>
      <w:r w:rsidRPr="00782D7A">
        <w:rPr>
          <w:rFonts w:hint="eastAsia"/>
          <w:snapToGrid/>
        </w:rPr>
        <w:t>，農業信用保證金114年度保證貸款金額225億元，較113年度220億元，增加5億元，113年度青壯年農民融資金額、保證金額及保證餘額，</w:t>
      </w:r>
      <w:r w:rsidR="00CC65FE">
        <w:rPr>
          <w:rFonts w:hint="eastAsia"/>
          <w:snapToGrid/>
        </w:rPr>
        <w:t>雖均</w:t>
      </w:r>
      <w:r w:rsidRPr="00782D7A">
        <w:rPr>
          <w:rFonts w:hint="eastAsia"/>
          <w:snapToGrid/>
        </w:rPr>
        <w:t>為近</w:t>
      </w:r>
      <w:r w:rsidR="009C2752">
        <w:rPr>
          <w:rFonts w:hint="eastAsia"/>
          <w:snapToGrid/>
        </w:rPr>
        <w:t>3</w:t>
      </w:r>
      <w:r w:rsidRPr="00782D7A">
        <w:rPr>
          <w:rFonts w:hint="eastAsia"/>
          <w:snapToGrid/>
        </w:rPr>
        <w:t>年最高，</w:t>
      </w:r>
      <w:r w:rsidR="00CC65FE">
        <w:rPr>
          <w:rFonts w:hint="eastAsia"/>
          <w:snapToGrid/>
        </w:rPr>
        <w:t>惟</w:t>
      </w:r>
      <w:r w:rsidRPr="00782D7A">
        <w:rPr>
          <w:rFonts w:hint="eastAsia"/>
          <w:snapToGrid/>
        </w:rPr>
        <w:t>逾放比率達0.57%，為有效推廣青壯年從農貸款保證業務，允宜</w:t>
      </w:r>
      <w:r w:rsidR="00CC65FE">
        <w:rPr>
          <w:rFonts w:hint="eastAsia"/>
          <w:snapToGrid/>
        </w:rPr>
        <w:t>賡續</w:t>
      </w:r>
      <w:r w:rsidRPr="00782D7A">
        <w:rPr>
          <w:rFonts w:hint="eastAsia"/>
          <w:snapToGrid/>
        </w:rPr>
        <w:t>檢討業務推展之成效</w:t>
      </w:r>
      <w:r w:rsidR="00CC65FE">
        <w:rPr>
          <w:rFonts w:hint="eastAsia"/>
          <w:snapToGrid/>
        </w:rPr>
        <w:t>並強化風險控管作業</w:t>
      </w:r>
      <w:r w:rsidRPr="00782D7A">
        <w:rPr>
          <w:rFonts w:hint="eastAsia"/>
          <w:snapToGrid/>
        </w:rPr>
        <w:t>。</w:t>
      </w:r>
    </w:p>
    <w:p w:rsidR="00782D7A" w:rsidRPr="00782D7A" w:rsidRDefault="00782D7A" w:rsidP="00782D7A">
      <w:pPr>
        <w:adjustRightInd w:val="0"/>
        <w:ind w:leftChars="0" w:left="850" w:hangingChars="300" w:hanging="850"/>
        <w:jc w:val="left"/>
        <w:rPr>
          <w:rFonts w:hAnsi="標楷體"/>
          <w:color w:val="000000"/>
          <w:sz w:val="24"/>
          <w:szCs w:val="24"/>
        </w:rPr>
      </w:pPr>
      <w:r w:rsidRPr="00782D7A">
        <w:rPr>
          <w:rFonts w:hAnsi="標楷體" w:hint="eastAsia"/>
          <w:b/>
        </w:rPr>
        <w:t>表</w:t>
      </w:r>
      <w:r w:rsidRPr="00782D7A">
        <w:rPr>
          <w:rFonts w:hAnsi="標楷體"/>
          <w:b/>
        </w:rPr>
        <w:t>1</w:t>
      </w:r>
      <w:r w:rsidRPr="00782D7A">
        <w:rPr>
          <w:rFonts w:hAnsi="標楷體" w:hint="eastAsia"/>
          <w:b/>
        </w:rPr>
        <w:t xml:space="preserve"> </w:t>
      </w:r>
      <w:r w:rsidRPr="00782D7A">
        <w:rPr>
          <w:rFonts w:hAnsi="標楷體"/>
          <w:b/>
        </w:rPr>
        <w:t xml:space="preserve"> </w:t>
      </w:r>
      <w:r w:rsidRPr="00782D7A">
        <w:rPr>
          <w:rFonts w:hAnsi="標楷體" w:hint="eastAsia"/>
          <w:b/>
        </w:rPr>
        <w:t>農業信用保證金</w:t>
      </w:r>
      <w:r w:rsidR="00D37B91">
        <w:rPr>
          <w:rFonts w:hAnsi="標楷體" w:hint="eastAsia"/>
          <w:b/>
        </w:rPr>
        <w:t>111</w:t>
      </w:r>
      <w:r w:rsidRPr="00782D7A">
        <w:rPr>
          <w:rFonts w:hAnsi="標楷體" w:hint="eastAsia"/>
          <w:b/>
        </w:rPr>
        <w:t>至113年度各年齡</w:t>
      </w:r>
      <w:r w:rsidRPr="00782D7A">
        <w:rPr>
          <w:rFonts w:hAnsi="標楷體" w:hint="eastAsia"/>
          <w:b/>
          <w:lang w:eastAsia="zh-HK"/>
        </w:rPr>
        <w:t>層送保情形</w:t>
      </w:r>
      <w:r w:rsidR="00CC65FE">
        <w:rPr>
          <w:rFonts w:hAnsi="標楷體"/>
          <w:b/>
        </w:rPr>
        <w:t xml:space="preserve"> </w:t>
      </w:r>
      <w:r w:rsidRPr="00782D7A">
        <w:rPr>
          <w:rFonts w:hAnsi="標楷體"/>
          <w:b/>
        </w:rPr>
        <w:t xml:space="preserve"> </w:t>
      </w:r>
      <w:r w:rsidRPr="00782D7A">
        <w:rPr>
          <w:rFonts w:hAnsi="標楷體" w:hint="eastAsia"/>
          <w:color w:val="000000"/>
          <w:sz w:val="24"/>
          <w:szCs w:val="24"/>
        </w:rPr>
        <w:t>單位：人</w:t>
      </w:r>
      <w:r w:rsidR="00CC65FE">
        <w:rPr>
          <w:rFonts w:hAnsi="標楷體" w:hint="eastAsia"/>
          <w:color w:val="00000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16"/>
        <w:gridCol w:w="2096"/>
        <w:gridCol w:w="2096"/>
        <w:gridCol w:w="2097"/>
      </w:tblGrid>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年齡</w:t>
            </w:r>
          </w:p>
        </w:tc>
        <w:tc>
          <w:tcPr>
            <w:tcW w:w="209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111</w:t>
            </w:r>
          </w:p>
        </w:tc>
        <w:tc>
          <w:tcPr>
            <w:tcW w:w="2096"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112</w:t>
            </w:r>
          </w:p>
        </w:tc>
        <w:tc>
          <w:tcPr>
            <w:tcW w:w="2097" w:type="dxa"/>
            <w:shd w:val="clear" w:color="auto" w:fill="auto"/>
          </w:tcPr>
          <w:p w:rsidR="009C2752" w:rsidRPr="00782D7A" w:rsidRDefault="009C2752" w:rsidP="008852CC">
            <w:pPr>
              <w:spacing w:line="280" w:lineRule="exact"/>
              <w:ind w:leftChars="0" w:left="0" w:firstLineChars="0" w:firstLine="0"/>
              <w:jc w:val="center"/>
              <w:rPr>
                <w:b/>
                <w:sz w:val="24"/>
              </w:rPr>
            </w:pPr>
            <w:r w:rsidRPr="00782D7A">
              <w:rPr>
                <w:b/>
                <w:sz w:val="24"/>
              </w:rPr>
              <w:t>113</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15-</w:t>
            </w:r>
            <w:r w:rsidRPr="00782D7A">
              <w:rPr>
                <w:rFonts w:hint="eastAsia"/>
                <w:sz w:val="24"/>
              </w:rPr>
              <w:t>2</w:t>
            </w:r>
            <w:r w:rsidRPr="00782D7A">
              <w:rPr>
                <w:sz w:val="24"/>
              </w:rPr>
              <w:t>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384</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393</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410</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25-44歲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rFonts w:hint="eastAsia"/>
                <w:sz w:val="24"/>
              </w:rPr>
              <w:t>6</w:t>
            </w:r>
            <w:r w:rsidRPr="00782D7A">
              <w:rPr>
                <w:sz w:val="24"/>
              </w:rPr>
              <w:t>,263</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6,143</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6,716</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45-54歲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4,512</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4,417</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4,741</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5</w:t>
            </w:r>
            <w:r w:rsidRPr="00782D7A">
              <w:rPr>
                <w:rFonts w:hint="eastAsia"/>
                <w:sz w:val="24"/>
              </w:rPr>
              <w:t>5-59歲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2,543</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2,464</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2,705</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rFonts w:hint="eastAsia"/>
                <w:sz w:val="24"/>
              </w:rPr>
              <w:t>60-64歲</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2,178</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2,120</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2,329</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sz w:val="24"/>
              </w:rPr>
            </w:pPr>
            <w:r w:rsidRPr="00782D7A">
              <w:rPr>
                <w:sz w:val="24"/>
              </w:rPr>
              <w:t>65歲以上</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2,465</w:t>
            </w:r>
          </w:p>
        </w:tc>
        <w:tc>
          <w:tcPr>
            <w:tcW w:w="2096"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2,370</w:t>
            </w:r>
          </w:p>
        </w:tc>
        <w:tc>
          <w:tcPr>
            <w:tcW w:w="2097" w:type="dxa"/>
            <w:shd w:val="clear" w:color="auto" w:fill="auto"/>
          </w:tcPr>
          <w:p w:rsidR="009C2752" w:rsidRPr="00782D7A" w:rsidRDefault="009C2752" w:rsidP="008852CC">
            <w:pPr>
              <w:spacing w:line="280" w:lineRule="exact"/>
              <w:ind w:leftChars="0" w:left="0" w:firstLineChars="0" w:firstLine="0"/>
              <w:jc w:val="right"/>
              <w:rPr>
                <w:sz w:val="24"/>
              </w:rPr>
            </w:pPr>
            <w:r w:rsidRPr="00782D7A">
              <w:rPr>
                <w:sz w:val="24"/>
              </w:rPr>
              <w:t>2,737</w:t>
            </w:r>
          </w:p>
        </w:tc>
      </w:tr>
      <w:tr w:rsidR="009C2752" w:rsidRPr="00782D7A" w:rsidTr="009C2752">
        <w:tc>
          <w:tcPr>
            <w:tcW w:w="2216" w:type="dxa"/>
            <w:shd w:val="clear" w:color="auto" w:fill="auto"/>
          </w:tcPr>
          <w:p w:rsidR="009C2752" w:rsidRPr="00782D7A" w:rsidRDefault="009C2752" w:rsidP="008852CC">
            <w:pPr>
              <w:spacing w:line="280" w:lineRule="exact"/>
              <w:ind w:leftChars="0" w:left="0" w:firstLineChars="0" w:firstLine="0"/>
              <w:jc w:val="left"/>
              <w:rPr>
                <w:b/>
                <w:sz w:val="24"/>
              </w:rPr>
            </w:pPr>
            <w:r w:rsidRPr="00782D7A">
              <w:rPr>
                <w:b/>
                <w:sz w:val="24"/>
              </w:rPr>
              <w:t>合計</w:t>
            </w:r>
          </w:p>
        </w:tc>
        <w:tc>
          <w:tcPr>
            <w:tcW w:w="2096"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18</w:t>
            </w:r>
            <w:r w:rsidRPr="00782D7A">
              <w:rPr>
                <w:b/>
                <w:sz w:val="24"/>
              </w:rPr>
              <w:t>,</w:t>
            </w:r>
            <w:r w:rsidRPr="00782D7A">
              <w:rPr>
                <w:rFonts w:hint="eastAsia"/>
                <w:b/>
                <w:sz w:val="24"/>
              </w:rPr>
              <w:t>345</w:t>
            </w:r>
          </w:p>
        </w:tc>
        <w:tc>
          <w:tcPr>
            <w:tcW w:w="2096"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17</w:t>
            </w:r>
            <w:r w:rsidRPr="00782D7A">
              <w:rPr>
                <w:b/>
                <w:sz w:val="24"/>
              </w:rPr>
              <w:t>,</w:t>
            </w:r>
            <w:r w:rsidRPr="00782D7A">
              <w:rPr>
                <w:rFonts w:hint="eastAsia"/>
                <w:b/>
                <w:sz w:val="24"/>
              </w:rPr>
              <w:t>907</w:t>
            </w:r>
          </w:p>
        </w:tc>
        <w:tc>
          <w:tcPr>
            <w:tcW w:w="2097" w:type="dxa"/>
            <w:shd w:val="clear" w:color="auto" w:fill="auto"/>
            <w:vAlign w:val="center"/>
          </w:tcPr>
          <w:p w:rsidR="009C2752" w:rsidRPr="00782D7A" w:rsidRDefault="009C2752" w:rsidP="008852CC">
            <w:pPr>
              <w:spacing w:line="280" w:lineRule="exact"/>
              <w:ind w:leftChars="0" w:left="0" w:firstLineChars="0" w:firstLine="0"/>
              <w:jc w:val="right"/>
              <w:rPr>
                <w:rFonts w:hint="eastAsia"/>
                <w:b/>
                <w:sz w:val="24"/>
              </w:rPr>
            </w:pPr>
            <w:r w:rsidRPr="00782D7A">
              <w:rPr>
                <w:rFonts w:hint="eastAsia"/>
                <w:b/>
                <w:sz w:val="24"/>
              </w:rPr>
              <w:t>19</w:t>
            </w:r>
            <w:r w:rsidRPr="00782D7A">
              <w:rPr>
                <w:b/>
                <w:sz w:val="24"/>
              </w:rPr>
              <w:t>,</w:t>
            </w:r>
            <w:r w:rsidRPr="00782D7A">
              <w:rPr>
                <w:rFonts w:hint="eastAsia"/>
                <w:b/>
                <w:sz w:val="24"/>
              </w:rPr>
              <w:t>638</w:t>
            </w:r>
          </w:p>
        </w:tc>
      </w:tr>
      <w:tr w:rsidR="00CC65FE" w:rsidRPr="00782D7A" w:rsidTr="009C2752">
        <w:tc>
          <w:tcPr>
            <w:tcW w:w="2216" w:type="dxa"/>
            <w:shd w:val="clear" w:color="auto" w:fill="auto"/>
          </w:tcPr>
          <w:p w:rsidR="00CC65FE" w:rsidRPr="00782D7A" w:rsidRDefault="00CC65FE" w:rsidP="008852CC">
            <w:pPr>
              <w:spacing w:line="280" w:lineRule="exact"/>
              <w:ind w:leftChars="0" w:left="0" w:firstLineChars="0" w:firstLine="0"/>
              <w:jc w:val="left"/>
              <w:rPr>
                <w:b/>
                <w:sz w:val="24"/>
              </w:rPr>
            </w:pPr>
            <w:r>
              <w:rPr>
                <w:rFonts w:hint="eastAsia"/>
                <w:b/>
                <w:sz w:val="24"/>
              </w:rPr>
              <w:t>15-44歲占比</w:t>
            </w:r>
          </w:p>
        </w:tc>
        <w:tc>
          <w:tcPr>
            <w:tcW w:w="2096" w:type="dxa"/>
            <w:shd w:val="clear" w:color="auto" w:fill="auto"/>
            <w:vAlign w:val="center"/>
          </w:tcPr>
          <w:p w:rsidR="00CC65FE" w:rsidRPr="00782D7A" w:rsidRDefault="00CC65FE" w:rsidP="008852CC">
            <w:pPr>
              <w:spacing w:line="280" w:lineRule="exact"/>
              <w:ind w:leftChars="0" w:left="0" w:firstLineChars="0" w:firstLine="0"/>
              <w:jc w:val="right"/>
              <w:rPr>
                <w:rFonts w:hint="eastAsia"/>
                <w:b/>
                <w:sz w:val="24"/>
              </w:rPr>
            </w:pPr>
            <w:r>
              <w:rPr>
                <w:rFonts w:hint="eastAsia"/>
                <w:b/>
                <w:sz w:val="24"/>
              </w:rPr>
              <w:t>36.23</w:t>
            </w:r>
          </w:p>
        </w:tc>
        <w:tc>
          <w:tcPr>
            <w:tcW w:w="2096" w:type="dxa"/>
            <w:shd w:val="clear" w:color="auto" w:fill="auto"/>
            <w:vAlign w:val="center"/>
          </w:tcPr>
          <w:p w:rsidR="00CC65FE" w:rsidRPr="00782D7A" w:rsidRDefault="00CC65FE" w:rsidP="00B43B0A">
            <w:pPr>
              <w:spacing w:line="280" w:lineRule="exact"/>
              <w:ind w:leftChars="0" w:left="0" w:firstLineChars="0" w:firstLine="0"/>
              <w:jc w:val="right"/>
              <w:rPr>
                <w:rFonts w:hint="eastAsia"/>
                <w:b/>
                <w:sz w:val="24"/>
              </w:rPr>
            </w:pPr>
            <w:r>
              <w:rPr>
                <w:rFonts w:hint="eastAsia"/>
                <w:b/>
                <w:sz w:val="24"/>
              </w:rPr>
              <w:t>36.</w:t>
            </w:r>
            <w:r w:rsidR="00B43B0A">
              <w:rPr>
                <w:b/>
                <w:sz w:val="24"/>
              </w:rPr>
              <w:t>50</w:t>
            </w:r>
          </w:p>
        </w:tc>
        <w:tc>
          <w:tcPr>
            <w:tcW w:w="2097" w:type="dxa"/>
            <w:shd w:val="clear" w:color="auto" w:fill="auto"/>
            <w:vAlign w:val="center"/>
          </w:tcPr>
          <w:p w:rsidR="00CC65FE" w:rsidRPr="00782D7A" w:rsidRDefault="00CC65FE" w:rsidP="008852CC">
            <w:pPr>
              <w:spacing w:line="280" w:lineRule="exact"/>
              <w:ind w:leftChars="0" w:left="0" w:firstLineChars="0" w:firstLine="0"/>
              <w:jc w:val="right"/>
              <w:rPr>
                <w:rFonts w:hint="eastAsia"/>
                <w:b/>
                <w:sz w:val="24"/>
              </w:rPr>
            </w:pPr>
            <w:r>
              <w:rPr>
                <w:rFonts w:hint="eastAsia"/>
                <w:b/>
                <w:sz w:val="24"/>
              </w:rPr>
              <w:t>36.29</w:t>
            </w:r>
          </w:p>
        </w:tc>
      </w:tr>
    </w:tbl>
    <w:p w:rsidR="00782D7A" w:rsidRPr="00170744" w:rsidRDefault="00782D7A" w:rsidP="0088138F">
      <w:pPr>
        <w:pStyle w:val="141"/>
        <w:ind w:leftChars="15" w:left="142" w:hangingChars="41" w:hanging="100"/>
        <w:rPr>
          <w:rFonts w:hint="eastAsia"/>
        </w:rPr>
      </w:pPr>
      <w:r>
        <w:rPr>
          <w:rFonts w:hint="eastAsia"/>
        </w:rPr>
        <w:t>資料來源：農業信用保證基金1</w:t>
      </w:r>
      <w:r>
        <w:t>1</w:t>
      </w:r>
      <w:r>
        <w:rPr>
          <w:rFonts w:hint="eastAsia"/>
        </w:rPr>
        <w:t>4年3月提供。</w:t>
      </w:r>
    </w:p>
    <w:p w:rsidR="00782D7A" w:rsidRPr="00782D7A" w:rsidRDefault="00782D7A" w:rsidP="00782D7A">
      <w:pPr>
        <w:adjustRightInd w:val="0"/>
        <w:ind w:leftChars="0" w:left="850" w:hangingChars="300" w:hanging="850"/>
        <w:rPr>
          <w:rFonts w:hAnsi="標楷體"/>
          <w:b/>
        </w:rPr>
      </w:pPr>
      <w:r w:rsidRPr="00782D7A">
        <w:rPr>
          <w:rFonts w:hAnsi="標楷體" w:hint="eastAsia"/>
          <w:b/>
        </w:rPr>
        <w:t xml:space="preserve">表2 </w:t>
      </w:r>
      <w:r w:rsidRPr="00782D7A">
        <w:rPr>
          <w:rFonts w:hAnsi="標楷體"/>
          <w:b/>
        </w:rPr>
        <w:t xml:space="preserve"> </w:t>
      </w:r>
      <w:r w:rsidR="00D37B91">
        <w:rPr>
          <w:rFonts w:hAnsi="標楷體" w:hint="eastAsia"/>
          <w:b/>
        </w:rPr>
        <w:t>111</w:t>
      </w:r>
      <w:r w:rsidRPr="00782D7A">
        <w:rPr>
          <w:rFonts w:hAnsi="標楷體" w:hint="eastAsia"/>
          <w:b/>
        </w:rPr>
        <w:t>至113年度青壯年農民融資及貸款保證情形</w:t>
      </w:r>
    </w:p>
    <w:p w:rsidR="00782D7A" w:rsidRPr="00782D7A" w:rsidRDefault="00782D7A" w:rsidP="00782D7A">
      <w:pPr>
        <w:adjustRightInd w:val="0"/>
        <w:spacing w:line="400" w:lineRule="exact"/>
        <w:ind w:leftChars="0" w:left="850" w:hangingChars="300" w:hanging="850"/>
        <w:jc w:val="right"/>
        <w:rPr>
          <w:rFonts w:hAnsi="標楷體"/>
          <w:color w:val="000000"/>
          <w:sz w:val="24"/>
          <w:szCs w:val="24"/>
        </w:rPr>
      </w:pPr>
      <w:r w:rsidRPr="00782D7A">
        <w:rPr>
          <w:rFonts w:hAnsi="標楷體" w:hint="eastAsia"/>
          <w:b/>
        </w:rPr>
        <w:t xml:space="preserve">　　</w:t>
      </w:r>
      <w:r w:rsidRPr="00782D7A">
        <w:rPr>
          <w:rFonts w:hAnsi="標楷體" w:hint="eastAsia"/>
          <w:color w:val="000000"/>
          <w:sz w:val="24"/>
          <w:szCs w:val="24"/>
        </w:rPr>
        <w:t>單位：件；新臺幣千元；%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81"/>
        <w:gridCol w:w="2008"/>
        <w:gridCol w:w="2008"/>
        <w:gridCol w:w="2008"/>
      </w:tblGrid>
      <w:tr w:rsidR="009C2752" w:rsidRPr="00782D7A" w:rsidTr="009C2752">
        <w:trPr>
          <w:tblHeader/>
        </w:trPr>
        <w:tc>
          <w:tcPr>
            <w:tcW w:w="2481" w:type="dxa"/>
            <w:shd w:val="clear" w:color="auto" w:fill="auto"/>
          </w:tcPr>
          <w:p w:rsidR="009C2752" w:rsidRPr="00782D7A" w:rsidRDefault="009C2752" w:rsidP="008852CC">
            <w:pPr>
              <w:pStyle w:val="141"/>
              <w:jc w:val="center"/>
              <w:rPr>
                <w:b/>
              </w:rPr>
            </w:pPr>
            <w:r w:rsidRPr="00782D7A">
              <w:rPr>
                <w:rFonts w:hint="eastAsia"/>
                <w:b/>
              </w:rPr>
              <w:t>年度</w:t>
            </w:r>
          </w:p>
        </w:tc>
        <w:tc>
          <w:tcPr>
            <w:tcW w:w="2008" w:type="dxa"/>
          </w:tcPr>
          <w:p w:rsidR="009C2752" w:rsidRPr="00782D7A" w:rsidRDefault="009C2752" w:rsidP="008852CC">
            <w:pPr>
              <w:pStyle w:val="141"/>
              <w:jc w:val="center"/>
              <w:rPr>
                <w:b/>
              </w:rPr>
            </w:pPr>
            <w:r w:rsidRPr="00782D7A">
              <w:rPr>
                <w:rFonts w:hint="eastAsia"/>
                <w:b/>
              </w:rPr>
              <w:t>111</w:t>
            </w:r>
          </w:p>
        </w:tc>
        <w:tc>
          <w:tcPr>
            <w:tcW w:w="2008" w:type="dxa"/>
          </w:tcPr>
          <w:p w:rsidR="009C2752" w:rsidRPr="00782D7A" w:rsidRDefault="009C2752" w:rsidP="008852CC">
            <w:pPr>
              <w:pStyle w:val="141"/>
              <w:jc w:val="center"/>
              <w:rPr>
                <w:b/>
              </w:rPr>
            </w:pPr>
            <w:r w:rsidRPr="00782D7A">
              <w:rPr>
                <w:rFonts w:hint="eastAsia"/>
                <w:b/>
              </w:rPr>
              <w:t>112</w:t>
            </w:r>
          </w:p>
        </w:tc>
        <w:tc>
          <w:tcPr>
            <w:tcW w:w="2008" w:type="dxa"/>
          </w:tcPr>
          <w:p w:rsidR="009C2752" w:rsidRPr="00782D7A" w:rsidRDefault="009C2752" w:rsidP="008852CC">
            <w:pPr>
              <w:pStyle w:val="141"/>
              <w:jc w:val="center"/>
              <w:rPr>
                <w:b/>
              </w:rPr>
            </w:pPr>
            <w:r w:rsidRPr="00782D7A">
              <w:rPr>
                <w:rFonts w:hint="eastAsia"/>
                <w:b/>
              </w:rPr>
              <w:t>113</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承保件數</w:t>
            </w:r>
          </w:p>
        </w:tc>
        <w:tc>
          <w:tcPr>
            <w:tcW w:w="2008" w:type="dxa"/>
          </w:tcPr>
          <w:p w:rsidR="009C2752" w:rsidRPr="00782D7A" w:rsidRDefault="009C2752" w:rsidP="008852CC">
            <w:pPr>
              <w:pStyle w:val="141"/>
              <w:jc w:val="right"/>
            </w:pPr>
            <w:r w:rsidRPr="00782D7A">
              <w:t>1,458</w:t>
            </w:r>
          </w:p>
        </w:tc>
        <w:tc>
          <w:tcPr>
            <w:tcW w:w="2008" w:type="dxa"/>
          </w:tcPr>
          <w:p w:rsidR="009C2752" w:rsidRPr="00782D7A" w:rsidRDefault="009C2752" w:rsidP="008852CC">
            <w:pPr>
              <w:pStyle w:val="141"/>
              <w:jc w:val="right"/>
            </w:pPr>
            <w:r w:rsidRPr="00782D7A">
              <w:t>1,792</w:t>
            </w:r>
          </w:p>
        </w:tc>
        <w:tc>
          <w:tcPr>
            <w:tcW w:w="2008" w:type="dxa"/>
          </w:tcPr>
          <w:p w:rsidR="009C2752" w:rsidRPr="00782D7A" w:rsidRDefault="009C2752" w:rsidP="008852CC">
            <w:pPr>
              <w:pStyle w:val="141"/>
              <w:jc w:val="right"/>
            </w:pPr>
            <w:r w:rsidRPr="00782D7A">
              <w:t xml:space="preserve"> 1,927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融資金額</w:t>
            </w:r>
          </w:p>
        </w:tc>
        <w:tc>
          <w:tcPr>
            <w:tcW w:w="2008" w:type="dxa"/>
          </w:tcPr>
          <w:p w:rsidR="009C2752" w:rsidRPr="00782D7A" w:rsidRDefault="009C2752" w:rsidP="008852CC">
            <w:pPr>
              <w:pStyle w:val="141"/>
              <w:jc w:val="right"/>
            </w:pPr>
            <w:r w:rsidRPr="00782D7A">
              <w:t>3,0</w:t>
            </w:r>
            <w:r w:rsidRPr="00782D7A">
              <w:rPr>
                <w:rFonts w:hint="eastAsia"/>
              </w:rPr>
              <w:t>61</w:t>
            </w:r>
            <w:r w:rsidRPr="00782D7A">
              <w:t>,552</w:t>
            </w:r>
          </w:p>
        </w:tc>
        <w:tc>
          <w:tcPr>
            <w:tcW w:w="2008" w:type="dxa"/>
          </w:tcPr>
          <w:p w:rsidR="009C2752" w:rsidRPr="00782D7A" w:rsidRDefault="009C2752" w:rsidP="008852CC">
            <w:pPr>
              <w:pStyle w:val="141"/>
              <w:jc w:val="right"/>
            </w:pPr>
            <w:r w:rsidRPr="00782D7A">
              <w:t>3,044,489</w:t>
            </w:r>
          </w:p>
        </w:tc>
        <w:tc>
          <w:tcPr>
            <w:tcW w:w="2008" w:type="dxa"/>
          </w:tcPr>
          <w:p w:rsidR="009C2752" w:rsidRPr="00782D7A" w:rsidRDefault="009C2752" w:rsidP="008852CC">
            <w:pPr>
              <w:pStyle w:val="141"/>
              <w:jc w:val="right"/>
            </w:pPr>
            <w:r w:rsidRPr="00782D7A">
              <w:t xml:space="preserve"> 3,844,760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保證金額</w:t>
            </w:r>
          </w:p>
        </w:tc>
        <w:tc>
          <w:tcPr>
            <w:tcW w:w="2008" w:type="dxa"/>
          </w:tcPr>
          <w:p w:rsidR="009C2752" w:rsidRPr="00782D7A" w:rsidRDefault="009C2752" w:rsidP="008852CC">
            <w:pPr>
              <w:pStyle w:val="141"/>
              <w:jc w:val="right"/>
            </w:pPr>
            <w:r w:rsidRPr="00782D7A">
              <w:t>2,5</w:t>
            </w:r>
            <w:r w:rsidRPr="00782D7A">
              <w:rPr>
                <w:rFonts w:hint="eastAsia"/>
              </w:rPr>
              <w:t>67</w:t>
            </w:r>
            <w:r w:rsidRPr="00782D7A">
              <w:t>,</w:t>
            </w:r>
            <w:r w:rsidRPr="00782D7A">
              <w:rPr>
                <w:rFonts w:hint="eastAsia"/>
              </w:rPr>
              <w:t>440</w:t>
            </w:r>
          </w:p>
        </w:tc>
        <w:tc>
          <w:tcPr>
            <w:tcW w:w="2008" w:type="dxa"/>
          </w:tcPr>
          <w:p w:rsidR="009C2752" w:rsidRPr="00782D7A" w:rsidRDefault="009C2752" w:rsidP="008852CC">
            <w:pPr>
              <w:pStyle w:val="141"/>
              <w:jc w:val="right"/>
            </w:pPr>
            <w:r w:rsidRPr="00782D7A">
              <w:t>2,600,917</w:t>
            </w:r>
          </w:p>
        </w:tc>
        <w:tc>
          <w:tcPr>
            <w:tcW w:w="2008" w:type="dxa"/>
          </w:tcPr>
          <w:p w:rsidR="009C2752" w:rsidRPr="00782D7A" w:rsidRDefault="009C2752" w:rsidP="008852CC">
            <w:pPr>
              <w:pStyle w:val="141"/>
              <w:jc w:val="right"/>
            </w:pPr>
            <w:r w:rsidRPr="00782D7A">
              <w:t xml:space="preserve"> 3,275,479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保證餘額</w:t>
            </w:r>
          </w:p>
        </w:tc>
        <w:tc>
          <w:tcPr>
            <w:tcW w:w="2008" w:type="dxa"/>
          </w:tcPr>
          <w:p w:rsidR="009C2752" w:rsidRPr="00782D7A" w:rsidRDefault="009C2752" w:rsidP="008852CC">
            <w:pPr>
              <w:pStyle w:val="141"/>
              <w:jc w:val="right"/>
            </w:pPr>
            <w:r w:rsidRPr="00782D7A">
              <w:t>8,3</w:t>
            </w:r>
            <w:r w:rsidRPr="00782D7A">
              <w:rPr>
                <w:rFonts w:hint="eastAsia"/>
              </w:rPr>
              <w:t>94</w:t>
            </w:r>
            <w:r w:rsidRPr="00782D7A">
              <w:t>,</w:t>
            </w:r>
            <w:r w:rsidRPr="00782D7A">
              <w:rPr>
                <w:rFonts w:hint="eastAsia"/>
              </w:rPr>
              <w:t>309</w:t>
            </w:r>
          </w:p>
        </w:tc>
        <w:tc>
          <w:tcPr>
            <w:tcW w:w="2008" w:type="dxa"/>
          </w:tcPr>
          <w:p w:rsidR="009C2752" w:rsidRPr="00782D7A" w:rsidRDefault="009C2752" w:rsidP="008852CC">
            <w:pPr>
              <w:pStyle w:val="141"/>
              <w:jc w:val="right"/>
            </w:pPr>
            <w:r w:rsidRPr="00782D7A">
              <w:t>9,19</w:t>
            </w:r>
            <w:r w:rsidRPr="00782D7A">
              <w:rPr>
                <w:rFonts w:hint="eastAsia"/>
              </w:rPr>
              <w:t>9</w:t>
            </w:r>
            <w:r w:rsidRPr="00782D7A">
              <w:t>,</w:t>
            </w:r>
            <w:r w:rsidRPr="00782D7A">
              <w:rPr>
                <w:rFonts w:hint="eastAsia"/>
              </w:rPr>
              <w:t>332</w:t>
            </w:r>
          </w:p>
        </w:tc>
        <w:tc>
          <w:tcPr>
            <w:tcW w:w="2008" w:type="dxa"/>
          </w:tcPr>
          <w:p w:rsidR="009C2752" w:rsidRPr="00782D7A" w:rsidRDefault="009C2752" w:rsidP="008852CC">
            <w:pPr>
              <w:pStyle w:val="141"/>
              <w:jc w:val="right"/>
            </w:pPr>
            <w:r w:rsidRPr="00782D7A">
              <w:t xml:space="preserve">10,447,218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年底逾期保證餘額</w:t>
            </w:r>
          </w:p>
        </w:tc>
        <w:tc>
          <w:tcPr>
            <w:tcW w:w="2008" w:type="dxa"/>
          </w:tcPr>
          <w:p w:rsidR="009C2752" w:rsidRPr="00782D7A" w:rsidRDefault="009C2752" w:rsidP="008852CC">
            <w:pPr>
              <w:pStyle w:val="141"/>
              <w:jc w:val="right"/>
            </w:pPr>
            <w:r w:rsidRPr="00782D7A">
              <w:t>28,329</w:t>
            </w:r>
          </w:p>
        </w:tc>
        <w:tc>
          <w:tcPr>
            <w:tcW w:w="2008" w:type="dxa"/>
          </w:tcPr>
          <w:p w:rsidR="009C2752" w:rsidRPr="00782D7A" w:rsidRDefault="009C2752" w:rsidP="008852CC">
            <w:pPr>
              <w:pStyle w:val="141"/>
              <w:jc w:val="right"/>
            </w:pPr>
            <w:r w:rsidRPr="00782D7A">
              <w:t>57,421</w:t>
            </w:r>
          </w:p>
        </w:tc>
        <w:tc>
          <w:tcPr>
            <w:tcW w:w="2008" w:type="dxa"/>
          </w:tcPr>
          <w:p w:rsidR="009C2752" w:rsidRPr="00782D7A" w:rsidRDefault="009C2752" w:rsidP="008852CC">
            <w:pPr>
              <w:pStyle w:val="141"/>
              <w:jc w:val="right"/>
            </w:pPr>
            <w:r w:rsidRPr="00782D7A">
              <w:t xml:space="preserve"> 59,236 </w:t>
            </w:r>
          </w:p>
        </w:tc>
      </w:tr>
      <w:tr w:rsidR="009C2752" w:rsidRPr="00782D7A" w:rsidTr="009C2752">
        <w:tc>
          <w:tcPr>
            <w:tcW w:w="2481" w:type="dxa"/>
            <w:shd w:val="clear" w:color="auto" w:fill="auto"/>
          </w:tcPr>
          <w:p w:rsidR="009C2752" w:rsidRPr="00782D7A" w:rsidRDefault="009C2752" w:rsidP="008852CC">
            <w:pPr>
              <w:pStyle w:val="141"/>
            </w:pPr>
            <w:r w:rsidRPr="00782D7A">
              <w:rPr>
                <w:rFonts w:hint="eastAsia"/>
              </w:rPr>
              <w:t>逾放比率</w:t>
            </w:r>
          </w:p>
        </w:tc>
        <w:tc>
          <w:tcPr>
            <w:tcW w:w="2008" w:type="dxa"/>
          </w:tcPr>
          <w:p w:rsidR="009C2752" w:rsidRPr="00782D7A" w:rsidRDefault="009C2752" w:rsidP="008852CC">
            <w:pPr>
              <w:pStyle w:val="141"/>
              <w:jc w:val="right"/>
            </w:pPr>
            <w:r w:rsidRPr="00782D7A">
              <w:t>0.34</w:t>
            </w:r>
          </w:p>
        </w:tc>
        <w:tc>
          <w:tcPr>
            <w:tcW w:w="2008" w:type="dxa"/>
          </w:tcPr>
          <w:p w:rsidR="009C2752" w:rsidRPr="00782D7A" w:rsidRDefault="009C2752" w:rsidP="008852CC">
            <w:pPr>
              <w:pStyle w:val="141"/>
              <w:jc w:val="right"/>
            </w:pPr>
            <w:r w:rsidRPr="00782D7A">
              <w:t>0.62</w:t>
            </w:r>
          </w:p>
        </w:tc>
        <w:tc>
          <w:tcPr>
            <w:tcW w:w="2008" w:type="dxa"/>
          </w:tcPr>
          <w:p w:rsidR="009C2752" w:rsidRPr="00782D7A" w:rsidRDefault="009C2752" w:rsidP="008852CC">
            <w:pPr>
              <w:pStyle w:val="141"/>
              <w:jc w:val="right"/>
            </w:pPr>
            <w:r w:rsidRPr="00782D7A">
              <w:t>0.57</w:t>
            </w:r>
          </w:p>
        </w:tc>
      </w:tr>
    </w:tbl>
    <w:p w:rsidR="00782D7A" w:rsidRPr="00170744" w:rsidRDefault="00782D7A" w:rsidP="0088138F">
      <w:pPr>
        <w:pStyle w:val="141"/>
        <w:ind w:leftChars="5" w:left="140" w:hangingChars="52" w:hanging="126"/>
        <w:rPr>
          <w:rFonts w:hint="eastAsia"/>
        </w:rPr>
      </w:pPr>
      <w:r>
        <w:rPr>
          <w:rFonts w:hint="eastAsia"/>
        </w:rPr>
        <w:t>資料來源：農業信用保證基金1</w:t>
      </w:r>
      <w:r>
        <w:t>1</w:t>
      </w:r>
      <w:r>
        <w:rPr>
          <w:rFonts w:hint="eastAsia"/>
        </w:rPr>
        <w:t>4年3月提供。</w:t>
      </w:r>
    </w:p>
    <w:sectPr w:rsidR="00782D7A" w:rsidRPr="00170744" w:rsidSect="003D0A96">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748" w:rsidRDefault="00B77748" w:rsidP="009B732E">
      <w:pPr>
        <w:spacing w:line="240" w:lineRule="auto"/>
        <w:ind w:left="560" w:firstLine="560"/>
      </w:pPr>
      <w:r>
        <w:separator/>
      </w:r>
    </w:p>
  </w:endnote>
  <w:endnote w:type="continuationSeparator" w:id="0">
    <w:p w:rsidR="00B77748" w:rsidRDefault="00B7774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 Gulim">
    <w:altName w:val="Arial Unicode MS"/>
    <w:charset w:val="81"/>
    <w:family w:val="roman"/>
    <w:pitch w:val="variable"/>
    <w:sig w:usb0="00000000" w:usb1="7B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DE5" w:rsidRDefault="00DC7963" w:rsidP="003D0A96">
    <w:pPr>
      <w:pStyle w:val="ae"/>
      <w:tabs>
        <w:tab w:val="clear" w:pos="4153"/>
        <w:tab w:val="clear" w:pos="8306"/>
      </w:tabs>
      <w:ind w:leftChars="0" w:left="566" w:firstLineChars="3" w:firstLine="6"/>
      <w:jc w:val="center"/>
    </w:pPr>
    <w:r>
      <w:t>58-</w:t>
    </w:r>
    <w:r w:rsidR="00CF5DE5">
      <w:fldChar w:fldCharType="begin"/>
    </w:r>
    <w:r w:rsidR="00CF5DE5">
      <w:instrText>PAGE   \* MERGEFORMAT</w:instrText>
    </w:r>
    <w:r w:rsidR="00CF5DE5">
      <w:fldChar w:fldCharType="separate"/>
    </w:r>
    <w:r w:rsidR="00A83F85" w:rsidRPr="00A83F85">
      <w:rPr>
        <w:noProof/>
        <w:lang w:val="zh-TW"/>
      </w:rPr>
      <w:t>3</w:t>
    </w:r>
    <w:r w:rsidR="00CF5DE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748" w:rsidRDefault="00B77748" w:rsidP="009B732E">
      <w:pPr>
        <w:spacing w:line="240" w:lineRule="auto"/>
        <w:ind w:left="560" w:firstLine="560"/>
      </w:pPr>
      <w:r>
        <w:separator/>
      </w:r>
    </w:p>
  </w:footnote>
  <w:footnote w:type="continuationSeparator" w:id="0">
    <w:p w:rsidR="00B77748" w:rsidRDefault="00B77748" w:rsidP="009B732E">
      <w:pPr>
        <w:spacing w:line="240" w:lineRule="auto"/>
        <w:ind w:left="560" w:firstLine="560"/>
      </w:pPr>
      <w:r>
        <w:continuationSeparator/>
      </w:r>
    </w:p>
  </w:footnote>
  <w:footnote w:id="1">
    <w:p w:rsidR="003A2DA0" w:rsidRDefault="003A2DA0" w:rsidP="00D82F0F">
      <w:pPr>
        <w:pStyle w:val="141"/>
        <w:ind w:leftChars="-14" w:left="157" w:hangingChars="81" w:hanging="197"/>
        <w:jc w:val="both"/>
        <w:rPr>
          <w:rFonts w:hint="eastAsia"/>
        </w:rPr>
      </w:pPr>
      <w:r>
        <w:rPr>
          <w:rStyle w:val="af2"/>
        </w:rPr>
        <w:footnoteRef/>
      </w:r>
      <w:r>
        <w:t xml:space="preserve"> </w:t>
      </w:r>
      <w:r>
        <w:rPr>
          <w:rFonts w:hint="eastAsia"/>
        </w:rPr>
        <w:t>「</w:t>
      </w:r>
      <w:r w:rsidRPr="003A2DA0">
        <w:rPr>
          <w:rFonts w:hint="eastAsia"/>
        </w:rPr>
        <w:t>青壯年農民從農貸款要點</w:t>
      </w:r>
      <w:r>
        <w:rPr>
          <w:rFonts w:hint="eastAsia"/>
        </w:rPr>
        <w:t>」</w:t>
      </w:r>
      <w:r w:rsidR="00CC65FE">
        <w:rPr>
          <w:rFonts w:hint="eastAsia"/>
        </w:rPr>
        <w:t>第3點</w:t>
      </w:r>
      <w:r>
        <w:rPr>
          <w:rFonts w:hint="eastAsia"/>
        </w:rPr>
        <w:t>規定</w:t>
      </w:r>
      <w:r w:rsidR="009C2752">
        <w:rPr>
          <w:rFonts w:hAnsi="標楷體" w:hint="eastAsia"/>
        </w:rPr>
        <w:t>：</w:t>
      </w:r>
      <w:r w:rsidR="009C2752">
        <w:rPr>
          <w:rFonts w:hint="eastAsia"/>
        </w:rPr>
        <w:t>「</w:t>
      </w:r>
      <w:r w:rsidR="009C2752" w:rsidRPr="009C2752">
        <w:rPr>
          <w:rFonts w:hint="eastAsia"/>
        </w:rPr>
        <w:t>三、本貸款之對象如下：（一）年齡</w:t>
      </w:r>
      <w:r w:rsidR="00CC65FE">
        <w:rPr>
          <w:rFonts w:hint="eastAsia"/>
        </w:rPr>
        <w:t>18</w:t>
      </w:r>
      <w:r w:rsidR="009C2752" w:rsidRPr="009C2752">
        <w:rPr>
          <w:rFonts w:hint="eastAsia"/>
        </w:rPr>
        <w:t>歲以上</w:t>
      </w:r>
      <w:r w:rsidR="00CC65FE">
        <w:rPr>
          <w:rFonts w:hint="eastAsia"/>
        </w:rPr>
        <w:t>45</w:t>
      </w:r>
      <w:r w:rsidR="009C2752" w:rsidRPr="009C2752">
        <w:rPr>
          <w:rFonts w:hint="eastAsia"/>
        </w:rPr>
        <w:t>歲以下，並符合下列條件之一者：</w:t>
      </w:r>
      <w:r w:rsidR="009C2752">
        <w:rPr>
          <w:rFonts w:hint="eastAsia"/>
        </w:rPr>
        <w:t xml:space="preserve"> 1.</w:t>
      </w:r>
      <w:r w:rsidR="009C2752" w:rsidRPr="009C2752">
        <w:rPr>
          <w:rFonts w:hint="eastAsia"/>
        </w:rPr>
        <w:t>高中職以上學校農業相關科系畢業。</w:t>
      </w:r>
      <w:r w:rsidR="009C2752">
        <w:rPr>
          <w:rFonts w:hint="eastAsia"/>
        </w:rPr>
        <w:t>2.</w:t>
      </w:r>
      <w:r w:rsidR="009C2752" w:rsidRPr="009C2752">
        <w:rPr>
          <w:rFonts w:hint="eastAsia"/>
        </w:rPr>
        <w:t>申貸前</w:t>
      </w:r>
      <w:r w:rsidR="00CC65FE">
        <w:rPr>
          <w:rFonts w:hint="eastAsia"/>
        </w:rPr>
        <w:t>5</w:t>
      </w:r>
      <w:r w:rsidR="009C2752" w:rsidRPr="009C2752">
        <w:rPr>
          <w:rFonts w:hint="eastAsia"/>
        </w:rPr>
        <w:t>年內曾參加農業部所屬機關（構）、直轄市、縣（市）政府、農（漁）會、農業學校（院）舉辦之相關農業訓練滿</w:t>
      </w:r>
      <w:r w:rsidR="00CC65FE">
        <w:rPr>
          <w:rFonts w:hint="eastAsia"/>
        </w:rPr>
        <w:t>80</w:t>
      </w:r>
      <w:r w:rsidR="009C2752" w:rsidRPr="009C2752">
        <w:rPr>
          <w:rFonts w:hint="eastAsia"/>
        </w:rPr>
        <w:t>小時。</w:t>
      </w:r>
      <w:r w:rsidR="009C2752">
        <w:rPr>
          <w:rFonts w:hint="eastAsia"/>
        </w:rPr>
        <w:t>3.</w:t>
      </w:r>
      <w:r w:rsidR="009C2752" w:rsidRPr="009C2752">
        <w:rPr>
          <w:rFonts w:hint="eastAsia"/>
        </w:rPr>
        <w:t>農會法第</w:t>
      </w:r>
      <w:r w:rsidR="00CC65FE">
        <w:rPr>
          <w:rFonts w:hint="eastAsia"/>
        </w:rPr>
        <w:t>12</w:t>
      </w:r>
      <w:r w:rsidR="009C2752" w:rsidRPr="009C2752">
        <w:rPr>
          <w:rFonts w:hint="eastAsia"/>
        </w:rPr>
        <w:t>條所定農會會員或漁會法第</w:t>
      </w:r>
      <w:r w:rsidR="00CC65FE">
        <w:rPr>
          <w:rFonts w:hint="eastAsia"/>
        </w:rPr>
        <w:t>15</w:t>
      </w:r>
      <w:r w:rsidR="009C2752" w:rsidRPr="009C2752">
        <w:rPr>
          <w:rFonts w:hint="eastAsia"/>
        </w:rPr>
        <w:t>條第</w:t>
      </w:r>
      <w:r w:rsidR="00CC65FE">
        <w:rPr>
          <w:rFonts w:hint="eastAsia"/>
        </w:rPr>
        <w:t>1</w:t>
      </w:r>
      <w:r w:rsidR="009C2752" w:rsidRPr="009C2752">
        <w:rPr>
          <w:rFonts w:hint="eastAsia"/>
        </w:rPr>
        <w:t>項第</w:t>
      </w:r>
      <w:r w:rsidR="00CC65FE">
        <w:rPr>
          <w:rFonts w:hint="eastAsia"/>
        </w:rPr>
        <w:t>1</w:t>
      </w:r>
      <w:r w:rsidR="009C2752" w:rsidRPr="009C2752">
        <w:rPr>
          <w:rFonts w:hint="eastAsia"/>
        </w:rPr>
        <w:t>款所定甲類會員。</w:t>
      </w:r>
      <w:r w:rsidR="009C2752">
        <w:rPr>
          <w:rFonts w:hint="eastAsia"/>
        </w:rPr>
        <w:t>4.</w:t>
      </w:r>
      <w:r w:rsidR="009C2752" w:rsidRPr="009C2752">
        <w:rPr>
          <w:rFonts w:hint="eastAsia"/>
        </w:rPr>
        <w:t>農民職業災害保險被保險人。</w:t>
      </w:r>
      <w:r w:rsidR="009C2752">
        <w:rPr>
          <w:rFonts w:hint="eastAsia"/>
        </w:rPr>
        <w:t>5.</w:t>
      </w:r>
      <w:r w:rsidR="009C2752" w:rsidRPr="009C2752">
        <w:rPr>
          <w:rFonts w:hint="eastAsia"/>
        </w:rPr>
        <w:t>依農業產銷班設立及輔導辦法規定完成登記且經評鑑合格產銷班之班員。</w:t>
      </w:r>
      <w:r w:rsidR="009C2752">
        <w:rPr>
          <w:rFonts w:hint="eastAsia"/>
        </w:rPr>
        <w:t>6.</w:t>
      </w:r>
      <w:r w:rsidR="009C2752" w:rsidRPr="009C2752">
        <w:rPr>
          <w:rFonts w:hint="eastAsia"/>
        </w:rPr>
        <w:t>曾獲農業部、直轄市或縣（市）政府頒發農業相關獎項。</w:t>
      </w:r>
      <w:r w:rsidR="009C2752">
        <w:rPr>
          <w:rFonts w:hint="eastAsia"/>
        </w:rPr>
        <w:t>7.</w:t>
      </w:r>
      <w:r w:rsidR="009C2752" w:rsidRPr="009C2752">
        <w:rPr>
          <w:rFonts w:hint="eastAsia"/>
        </w:rPr>
        <w:t>具農場實習或有從事農業生產經驗。</w:t>
      </w:r>
      <w:r w:rsidR="009C2752">
        <w:rPr>
          <w:rFonts w:hint="eastAsia"/>
        </w:rPr>
        <w:t>8.</w:t>
      </w:r>
      <w:r w:rsidR="009C2752" w:rsidRPr="009C2752">
        <w:rPr>
          <w:rFonts w:hint="eastAsia"/>
        </w:rPr>
        <w:t>申貸前</w:t>
      </w:r>
      <w:r w:rsidR="00CC65FE">
        <w:rPr>
          <w:rFonts w:hint="eastAsia"/>
        </w:rPr>
        <w:t>5</w:t>
      </w:r>
      <w:r w:rsidR="009C2752" w:rsidRPr="009C2752">
        <w:rPr>
          <w:rFonts w:hint="eastAsia"/>
        </w:rPr>
        <w:t>年內曾獲農業部農村再生青年返鄉相關專案輔導或補助。（二）申貸前五年內曾參與農業部為改善農業缺工而成立之農業人力團並取得結訓考試及格證書，且實際從事農業生產之農民。（三）依農業部所定青年農民專案輔導相關規定遴選之專案輔導青年農民。（四）年齡逾</w:t>
      </w:r>
      <w:r w:rsidR="00CC65FE">
        <w:rPr>
          <w:rFonts w:hint="eastAsia"/>
        </w:rPr>
        <w:t>45</w:t>
      </w:r>
      <w:r w:rsidR="009C2752" w:rsidRPr="009C2752">
        <w:rPr>
          <w:rFonts w:hint="eastAsia"/>
        </w:rPr>
        <w:t>歲至</w:t>
      </w:r>
      <w:r w:rsidR="00CC65FE">
        <w:rPr>
          <w:rFonts w:hint="eastAsia"/>
        </w:rPr>
        <w:t>55</w:t>
      </w:r>
      <w:r w:rsidR="009C2752" w:rsidRPr="009C2752">
        <w:rPr>
          <w:rFonts w:hint="eastAsia"/>
        </w:rPr>
        <w:t>歲以下且申貸前</w:t>
      </w:r>
      <w:r w:rsidR="00CC65FE">
        <w:rPr>
          <w:rFonts w:hint="eastAsia"/>
        </w:rPr>
        <w:t>3</w:t>
      </w:r>
      <w:r w:rsidR="009C2752" w:rsidRPr="009C2752">
        <w:rPr>
          <w:rFonts w:hint="eastAsia"/>
        </w:rPr>
        <w:t>年均有農業生產事實，並符合第</w:t>
      </w:r>
      <w:r w:rsidR="00CC65FE">
        <w:rPr>
          <w:rFonts w:hint="eastAsia"/>
        </w:rPr>
        <w:t>1</w:t>
      </w:r>
      <w:r w:rsidR="009C2752" w:rsidRPr="009C2752">
        <w:rPr>
          <w:rFonts w:hint="eastAsia"/>
        </w:rPr>
        <w:t>款第</w:t>
      </w:r>
      <w:r w:rsidR="00CC65FE">
        <w:rPr>
          <w:rFonts w:hint="eastAsia"/>
        </w:rPr>
        <w:t>1</w:t>
      </w:r>
      <w:r w:rsidR="009C2752" w:rsidRPr="009C2752">
        <w:rPr>
          <w:rFonts w:hint="eastAsia"/>
        </w:rPr>
        <w:t>目至第</w:t>
      </w:r>
      <w:r w:rsidR="00CC65FE">
        <w:rPr>
          <w:rFonts w:hint="eastAsia"/>
        </w:rPr>
        <w:t>6</w:t>
      </w:r>
      <w:r w:rsidR="009C2752" w:rsidRPr="009C2752">
        <w:rPr>
          <w:rFonts w:hint="eastAsia"/>
        </w:rPr>
        <w:t>目及第</w:t>
      </w:r>
      <w:r w:rsidR="00CC65FE">
        <w:rPr>
          <w:rFonts w:hint="eastAsia"/>
        </w:rPr>
        <w:t>8</w:t>
      </w:r>
      <w:r w:rsidR="009C2752" w:rsidRPr="009C2752">
        <w:rPr>
          <w:rFonts w:hint="eastAsia"/>
        </w:rPr>
        <w:t>目所列條件之一者。</w:t>
      </w:r>
      <w:r w:rsidR="009C2752">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2042BE"/>
    <w:multiLevelType w:val="hybridMultilevel"/>
    <w:tmpl w:val="81785522"/>
    <w:lvl w:ilvl="0" w:tplc="6772E292">
      <w:numFmt w:val="decimalFullWidth"/>
      <w:lvlText w:val="%1、"/>
      <w:lvlJc w:val="left"/>
      <w:pPr>
        <w:ind w:left="1296" w:hanging="12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93512D"/>
    <w:multiLevelType w:val="hybridMultilevel"/>
    <w:tmpl w:val="38BE6070"/>
    <w:lvl w:ilvl="0" w:tplc="B5CE1DE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9B27945"/>
    <w:multiLevelType w:val="hybridMultilevel"/>
    <w:tmpl w:val="492C9D58"/>
    <w:lvl w:ilvl="0" w:tplc="5D66A57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542C5261"/>
    <w:multiLevelType w:val="hybridMultilevel"/>
    <w:tmpl w:val="C29A01B6"/>
    <w:lvl w:ilvl="0" w:tplc="1A3859D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CFE222A"/>
    <w:multiLevelType w:val="hybridMultilevel"/>
    <w:tmpl w:val="550298A8"/>
    <w:lvl w:ilvl="0" w:tplc="804079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0413EE7"/>
    <w:multiLevelType w:val="hybridMultilevel"/>
    <w:tmpl w:val="DEA27318"/>
    <w:lvl w:ilvl="0" w:tplc="0094AF2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73056913"/>
    <w:multiLevelType w:val="hybridMultilevel"/>
    <w:tmpl w:val="6074B3C4"/>
    <w:lvl w:ilvl="0" w:tplc="C64AB5B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76B42A51"/>
    <w:multiLevelType w:val="hybridMultilevel"/>
    <w:tmpl w:val="A970DCEA"/>
    <w:lvl w:ilvl="0" w:tplc="03CC04A0">
      <w:start w:val="1"/>
      <w:numFmt w:val="decimalFullWidth"/>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num w:numId="1">
    <w:abstractNumId w:val="6"/>
  </w:num>
  <w:num w:numId="2">
    <w:abstractNumId w:val="4"/>
  </w:num>
  <w:num w:numId="3">
    <w:abstractNumId w:val="7"/>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3EA"/>
    <w:rsid w:val="000013C7"/>
    <w:rsid w:val="000023BF"/>
    <w:rsid w:val="00004A06"/>
    <w:rsid w:val="00004E74"/>
    <w:rsid w:val="00006AA1"/>
    <w:rsid w:val="0001097D"/>
    <w:rsid w:val="0001499A"/>
    <w:rsid w:val="0002251B"/>
    <w:rsid w:val="000237BD"/>
    <w:rsid w:val="00026628"/>
    <w:rsid w:val="00026E0F"/>
    <w:rsid w:val="00030AC5"/>
    <w:rsid w:val="000353B0"/>
    <w:rsid w:val="0003602F"/>
    <w:rsid w:val="000368F3"/>
    <w:rsid w:val="00037BA5"/>
    <w:rsid w:val="00050519"/>
    <w:rsid w:val="00050F3B"/>
    <w:rsid w:val="000519CF"/>
    <w:rsid w:val="00054855"/>
    <w:rsid w:val="00054E5F"/>
    <w:rsid w:val="00055584"/>
    <w:rsid w:val="000572CF"/>
    <w:rsid w:val="000601A2"/>
    <w:rsid w:val="00061239"/>
    <w:rsid w:val="000618E4"/>
    <w:rsid w:val="00063A0A"/>
    <w:rsid w:val="000648B3"/>
    <w:rsid w:val="00067B62"/>
    <w:rsid w:val="000705EC"/>
    <w:rsid w:val="000706F4"/>
    <w:rsid w:val="00070C8E"/>
    <w:rsid w:val="00070FAB"/>
    <w:rsid w:val="00071B9C"/>
    <w:rsid w:val="0007627D"/>
    <w:rsid w:val="0007787D"/>
    <w:rsid w:val="000871C1"/>
    <w:rsid w:val="00090BFA"/>
    <w:rsid w:val="00092F18"/>
    <w:rsid w:val="00092F56"/>
    <w:rsid w:val="00093C0A"/>
    <w:rsid w:val="00095B7A"/>
    <w:rsid w:val="00096645"/>
    <w:rsid w:val="000A313B"/>
    <w:rsid w:val="000A45CC"/>
    <w:rsid w:val="000A6150"/>
    <w:rsid w:val="000B0DF1"/>
    <w:rsid w:val="000B42DB"/>
    <w:rsid w:val="000B461D"/>
    <w:rsid w:val="000B4AD1"/>
    <w:rsid w:val="000C14AA"/>
    <w:rsid w:val="000C2715"/>
    <w:rsid w:val="000D01B2"/>
    <w:rsid w:val="000D131B"/>
    <w:rsid w:val="000D2223"/>
    <w:rsid w:val="000D2B44"/>
    <w:rsid w:val="000E31B8"/>
    <w:rsid w:val="000E7A37"/>
    <w:rsid w:val="000F6510"/>
    <w:rsid w:val="000F7AEB"/>
    <w:rsid w:val="00103550"/>
    <w:rsid w:val="001072E9"/>
    <w:rsid w:val="00111B03"/>
    <w:rsid w:val="00116D59"/>
    <w:rsid w:val="00117520"/>
    <w:rsid w:val="0011793B"/>
    <w:rsid w:val="00121767"/>
    <w:rsid w:val="001219EA"/>
    <w:rsid w:val="0012547F"/>
    <w:rsid w:val="00127990"/>
    <w:rsid w:val="0013416E"/>
    <w:rsid w:val="00135C1D"/>
    <w:rsid w:val="00140511"/>
    <w:rsid w:val="001406C5"/>
    <w:rsid w:val="001414DB"/>
    <w:rsid w:val="00150611"/>
    <w:rsid w:val="001525B7"/>
    <w:rsid w:val="00156E90"/>
    <w:rsid w:val="00170744"/>
    <w:rsid w:val="001732C9"/>
    <w:rsid w:val="00175BB8"/>
    <w:rsid w:val="00180238"/>
    <w:rsid w:val="0018335C"/>
    <w:rsid w:val="00192371"/>
    <w:rsid w:val="001948C8"/>
    <w:rsid w:val="001A38A9"/>
    <w:rsid w:val="001A4BB8"/>
    <w:rsid w:val="001A753B"/>
    <w:rsid w:val="001B0083"/>
    <w:rsid w:val="001B04FE"/>
    <w:rsid w:val="001C2EA8"/>
    <w:rsid w:val="001C38EA"/>
    <w:rsid w:val="001C5BF2"/>
    <w:rsid w:val="001C5C32"/>
    <w:rsid w:val="001C7947"/>
    <w:rsid w:val="001D4E45"/>
    <w:rsid w:val="001D5D82"/>
    <w:rsid w:val="001D76F9"/>
    <w:rsid w:val="001D78AE"/>
    <w:rsid w:val="001E37DB"/>
    <w:rsid w:val="001E3D4B"/>
    <w:rsid w:val="001E5A15"/>
    <w:rsid w:val="001E6FAB"/>
    <w:rsid w:val="001F0ED5"/>
    <w:rsid w:val="001F1D87"/>
    <w:rsid w:val="001F2726"/>
    <w:rsid w:val="001F3594"/>
    <w:rsid w:val="00200C6A"/>
    <w:rsid w:val="00201DFB"/>
    <w:rsid w:val="002049C6"/>
    <w:rsid w:val="00210C42"/>
    <w:rsid w:val="0021253E"/>
    <w:rsid w:val="002154EC"/>
    <w:rsid w:val="00223DDA"/>
    <w:rsid w:val="00226AFB"/>
    <w:rsid w:val="0023499A"/>
    <w:rsid w:val="002355DD"/>
    <w:rsid w:val="00236122"/>
    <w:rsid w:val="00236844"/>
    <w:rsid w:val="00236972"/>
    <w:rsid w:val="00237618"/>
    <w:rsid w:val="00243F51"/>
    <w:rsid w:val="00252EA3"/>
    <w:rsid w:val="00254149"/>
    <w:rsid w:val="00257731"/>
    <w:rsid w:val="0026094F"/>
    <w:rsid w:val="00260B20"/>
    <w:rsid w:val="00261362"/>
    <w:rsid w:val="002614CB"/>
    <w:rsid w:val="002659EC"/>
    <w:rsid w:val="00265ED5"/>
    <w:rsid w:val="002827A2"/>
    <w:rsid w:val="00282EB9"/>
    <w:rsid w:val="002846CD"/>
    <w:rsid w:val="0029013F"/>
    <w:rsid w:val="002907CC"/>
    <w:rsid w:val="0029155E"/>
    <w:rsid w:val="00291667"/>
    <w:rsid w:val="00294DF7"/>
    <w:rsid w:val="00297560"/>
    <w:rsid w:val="002A1599"/>
    <w:rsid w:val="002A1D01"/>
    <w:rsid w:val="002B3C16"/>
    <w:rsid w:val="002B5AA0"/>
    <w:rsid w:val="002B615A"/>
    <w:rsid w:val="002C1252"/>
    <w:rsid w:val="002C1764"/>
    <w:rsid w:val="002C3D05"/>
    <w:rsid w:val="002C4385"/>
    <w:rsid w:val="002C43FD"/>
    <w:rsid w:val="002D3756"/>
    <w:rsid w:val="002D4377"/>
    <w:rsid w:val="002D472F"/>
    <w:rsid w:val="002D50C3"/>
    <w:rsid w:val="002D6AC7"/>
    <w:rsid w:val="002E4EE2"/>
    <w:rsid w:val="002F244D"/>
    <w:rsid w:val="002F2C3B"/>
    <w:rsid w:val="002F44A4"/>
    <w:rsid w:val="002F4FD7"/>
    <w:rsid w:val="00302435"/>
    <w:rsid w:val="00305BCC"/>
    <w:rsid w:val="00313C22"/>
    <w:rsid w:val="00315580"/>
    <w:rsid w:val="003210AC"/>
    <w:rsid w:val="00322203"/>
    <w:rsid w:val="00322B5E"/>
    <w:rsid w:val="00322CCC"/>
    <w:rsid w:val="00324F5F"/>
    <w:rsid w:val="0033058F"/>
    <w:rsid w:val="00330B5C"/>
    <w:rsid w:val="003328C3"/>
    <w:rsid w:val="00333FD6"/>
    <w:rsid w:val="00335026"/>
    <w:rsid w:val="0033669B"/>
    <w:rsid w:val="00336EE9"/>
    <w:rsid w:val="00344E0A"/>
    <w:rsid w:val="0034734E"/>
    <w:rsid w:val="00351E51"/>
    <w:rsid w:val="003530C5"/>
    <w:rsid w:val="003549C7"/>
    <w:rsid w:val="00354F5C"/>
    <w:rsid w:val="003649D9"/>
    <w:rsid w:val="00367635"/>
    <w:rsid w:val="003676DE"/>
    <w:rsid w:val="00370A39"/>
    <w:rsid w:val="003753D6"/>
    <w:rsid w:val="003753F0"/>
    <w:rsid w:val="00376E27"/>
    <w:rsid w:val="00381701"/>
    <w:rsid w:val="00382A04"/>
    <w:rsid w:val="00384798"/>
    <w:rsid w:val="00384B5F"/>
    <w:rsid w:val="0038635B"/>
    <w:rsid w:val="003870F8"/>
    <w:rsid w:val="00390D72"/>
    <w:rsid w:val="00391601"/>
    <w:rsid w:val="00394B77"/>
    <w:rsid w:val="00395848"/>
    <w:rsid w:val="00396036"/>
    <w:rsid w:val="003A1602"/>
    <w:rsid w:val="003A1651"/>
    <w:rsid w:val="003A1E3E"/>
    <w:rsid w:val="003A2705"/>
    <w:rsid w:val="003A2848"/>
    <w:rsid w:val="003A2DA0"/>
    <w:rsid w:val="003A6356"/>
    <w:rsid w:val="003A64BC"/>
    <w:rsid w:val="003A6AE3"/>
    <w:rsid w:val="003B40CC"/>
    <w:rsid w:val="003C3EE9"/>
    <w:rsid w:val="003C3F8E"/>
    <w:rsid w:val="003D0A96"/>
    <w:rsid w:val="003D0FFE"/>
    <w:rsid w:val="003D43B4"/>
    <w:rsid w:val="003E34E0"/>
    <w:rsid w:val="003F047F"/>
    <w:rsid w:val="003F2D24"/>
    <w:rsid w:val="003F3E86"/>
    <w:rsid w:val="003F472E"/>
    <w:rsid w:val="00406C10"/>
    <w:rsid w:val="00407E70"/>
    <w:rsid w:val="00413F98"/>
    <w:rsid w:val="00416CB8"/>
    <w:rsid w:val="00416F08"/>
    <w:rsid w:val="004178B5"/>
    <w:rsid w:val="0042011B"/>
    <w:rsid w:val="00420768"/>
    <w:rsid w:val="00423B57"/>
    <w:rsid w:val="00423CD5"/>
    <w:rsid w:val="004243D9"/>
    <w:rsid w:val="00433C89"/>
    <w:rsid w:val="00435C74"/>
    <w:rsid w:val="004369B5"/>
    <w:rsid w:val="004401B8"/>
    <w:rsid w:val="00440556"/>
    <w:rsid w:val="0044452F"/>
    <w:rsid w:val="00450D0C"/>
    <w:rsid w:val="00451449"/>
    <w:rsid w:val="004544EC"/>
    <w:rsid w:val="00456BF6"/>
    <w:rsid w:val="00462D8A"/>
    <w:rsid w:val="00472776"/>
    <w:rsid w:val="00477A89"/>
    <w:rsid w:val="00484D60"/>
    <w:rsid w:val="00485502"/>
    <w:rsid w:val="00487161"/>
    <w:rsid w:val="004872AC"/>
    <w:rsid w:val="00497D0C"/>
    <w:rsid w:val="004A1126"/>
    <w:rsid w:val="004A23B2"/>
    <w:rsid w:val="004A2D53"/>
    <w:rsid w:val="004A2F58"/>
    <w:rsid w:val="004A3365"/>
    <w:rsid w:val="004A38E1"/>
    <w:rsid w:val="004A3B10"/>
    <w:rsid w:val="004A59C2"/>
    <w:rsid w:val="004B0B71"/>
    <w:rsid w:val="004B436C"/>
    <w:rsid w:val="004B7D80"/>
    <w:rsid w:val="004C22FB"/>
    <w:rsid w:val="004C7939"/>
    <w:rsid w:val="004C7997"/>
    <w:rsid w:val="004D0C4D"/>
    <w:rsid w:val="004D128D"/>
    <w:rsid w:val="004D2DA7"/>
    <w:rsid w:val="004D621B"/>
    <w:rsid w:val="004D696C"/>
    <w:rsid w:val="004E4BD5"/>
    <w:rsid w:val="004E4E0C"/>
    <w:rsid w:val="004E57DE"/>
    <w:rsid w:val="004F7870"/>
    <w:rsid w:val="004F7D4F"/>
    <w:rsid w:val="00500993"/>
    <w:rsid w:val="0050102C"/>
    <w:rsid w:val="005029C8"/>
    <w:rsid w:val="005048BB"/>
    <w:rsid w:val="00504D90"/>
    <w:rsid w:val="0051001F"/>
    <w:rsid w:val="00512D29"/>
    <w:rsid w:val="0051313E"/>
    <w:rsid w:val="00516F48"/>
    <w:rsid w:val="00520651"/>
    <w:rsid w:val="00530B3C"/>
    <w:rsid w:val="00541218"/>
    <w:rsid w:val="005413D2"/>
    <w:rsid w:val="00541745"/>
    <w:rsid w:val="005443FF"/>
    <w:rsid w:val="00544584"/>
    <w:rsid w:val="00547490"/>
    <w:rsid w:val="0055286C"/>
    <w:rsid w:val="00553AD2"/>
    <w:rsid w:val="00553F5E"/>
    <w:rsid w:val="00554AB1"/>
    <w:rsid w:val="005655B7"/>
    <w:rsid w:val="00567950"/>
    <w:rsid w:val="00567D73"/>
    <w:rsid w:val="00570320"/>
    <w:rsid w:val="00571D31"/>
    <w:rsid w:val="00573501"/>
    <w:rsid w:val="00581209"/>
    <w:rsid w:val="00582303"/>
    <w:rsid w:val="00583A0D"/>
    <w:rsid w:val="00585D6C"/>
    <w:rsid w:val="00591861"/>
    <w:rsid w:val="005933D4"/>
    <w:rsid w:val="005942A9"/>
    <w:rsid w:val="00597004"/>
    <w:rsid w:val="005A23EF"/>
    <w:rsid w:val="005A336C"/>
    <w:rsid w:val="005A4111"/>
    <w:rsid w:val="005A51DD"/>
    <w:rsid w:val="005A6B12"/>
    <w:rsid w:val="005A78E6"/>
    <w:rsid w:val="005A7F8C"/>
    <w:rsid w:val="005B3D86"/>
    <w:rsid w:val="005B471A"/>
    <w:rsid w:val="005B4AB1"/>
    <w:rsid w:val="005B6329"/>
    <w:rsid w:val="005B7704"/>
    <w:rsid w:val="005B7B14"/>
    <w:rsid w:val="005C245F"/>
    <w:rsid w:val="005C39A0"/>
    <w:rsid w:val="005C4DBF"/>
    <w:rsid w:val="005C5EAD"/>
    <w:rsid w:val="005C6D9A"/>
    <w:rsid w:val="005D1B3C"/>
    <w:rsid w:val="005D715A"/>
    <w:rsid w:val="005D7529"/>
    <w:rsid w:val="005E0308"/>
    <w:rsid w:val="005E3E2D"/>
    <w:rsid w:val="005E3E7F"/>
    <w:rsid w:val="005E5937"/>
    <w:rsid w:val="005F2DC8"/>
    <w:rsid w:val="005F41F5"/>
    <w:rsid w:val="005F47A1"/>
    <w:rsid w:val="005F4A2B"/>
    <w:rsid w:val="005F4E47"/>
    <w:rsid w:val="00613F7B"/>
    <w:rsid w:val="00614A79"/>
    <w:rsid w:val="00616E32"/>
    <w:rsid w:val="0062150B"/>
    <w:rsid w:val="00622B2A"/>
    <w:rsid w:val="00625B24"/>
    <w:rsid w:val="00627FE6"/>
    <w:rsid w:val="00632FEF"/>
    <w:rsid w:val="006346ED"/>
    <w:rsid w:val="00634986"/>
    <w:rsid w:val="00635FDE"/>
    <w:rsid w:val="00637E59"/>
    <w:rsid w:val="00642BE8"/>
    <w:rsid w:val="00643AE9"/>
    <w:rsid w:val="00645E38"/>
    <w:rsid w:val="006557F4"/>
    <w:rsid w:val="00655FD6"/>
    <w:rsid w:val="00661A76"/>
    <w:rsid w:val="0067289D"/>
    <w:rsid w:val="00673026"/>
    <w:rsid w:val="00673C03"/>
    <w:rsid w:val="00680614"/>
    <w:rsid w:val="00680784"/>
    <w:rsid w:val="00682A21"/>
    <w:rsid w:val="00683C04"/>
    <w:rsid w:val="00691DC4"/>
    <w:rsid w:val="0069228D"/>
    <w:rsid w:val="00693374"/>
    <w:rsid w:val="00693905"/>
    <w:rsid w:val="00693A26"/>
    <w:rsid w:val="00693AB5"/>
    <w:rsid w:val="00693BBA"/>
    <w:rsid w:val="006A305B"/>
    <w:rsid w:val="006A3C97"/>
    <w:rsid w:val="006A4007"/>
    <w:rsid w:val="006A42E6"/>
    <w:rsid w:val="006A4E5F"/>
    <w:rsid w:val="006A7D0B"/>
    <w:rsid w:val="006B1FB6"/>
    <w:rsid w:val="006B6721"/>
    <w:rsid w:val="006B774A"/>
    <w:rsid w:val="006B7824"/>
    <w:rsid w:val="006B7947"/>
    <w:rsid w:val="006C2CF1"/>
    <w:rsid w:val="006C5806"/>
    <w:rsid w:val="006D6607"/>
    <w:rsid w:val="006D7A3B"/>
    <w:rsid w:val="006E13E1"/>
    <w:rsid w:val="006E6262"/>
    <w:rsid w:val="006E675B"/>
    <w:rsid w:val="006E7780"/>
    <w:rsid w:val="006F229D"/>
    <w:rsid w:val="006F23AE"/>
    <w:rsid w:val="006F3462"/>
    <w:rsid w:val="006F580F"/>
    <w:rsid w:val="006F7BDC"/>
    <w:rsid w:val="0070116B"/>
    <w:rsid w:val="007015A1"/>
    <w:rsid w:val="00701C50"/>
    <w:rsid w:val="00701D89"/>
    <w:rsid w:val="007022AA"/>
    <w:rsid w:val="007055A3"/>
    <w:rsid w:val="00705E92"/>
    <w:rsid w:val="00710347"/>
    <w:rsid w:val="00710D27"/>
    <w:rsid w:val="007148F0"/>
    <w:rsid w:val="00725083"/>
    <w:rsid w:val="00725BE0"/>
    <w:rsid w:val="00725CB8"/>
    <w:rsid w:val="00730CBD"/>
    <w:rsid w:val="00731191"/>
    <w:rsid w:val="00732407"/>
    <w:rsid w:val="007332D5"/>
    <w:rsid w:val="00734183"/>
    <w:rsid w:val="007347F6"/>
    <w:rsid w:val="00736D9A"/>
    <w:rsid w:val="00742033"/>
    <w:rsid w:val="00744408"/>
    <w:rsid w:val="00745AA9"/>
    <w:rsid w:val="0074712B"/>
    <w:rsid w:val="00747BA3"/>
    <w:rsid w:val="00750F76"/>
    <w:rsid w:val="007536E9"/>
    <w:rsid w:val="00754749"/>
    <w:rsid w:val="00757A37"/>
    <w:rsid w:val="00761528"/>
    <w:rsid w:val="00770A9D"/>
    <w:rsid w:val="007717BF"/>
    <w:rsid w:val="00771D0E"/>
    <w:rsid w:val="007735C6"/>
    <w:rsid w:val="00775F22"/>
    <w:rsid w:val="00780261"/>
    <w:rsid w:val="007823A8"/>
    <w:rsid w:val="00782D7A"/>
    <w:rsid w:val="00785DFD"/>
    <w:rsid w:val="00786929"/>
    <w:rsid w:val="007869BD"/>
    <w:rsid w:val="00792AAC"/>
    <w:rsid w:val="007937F5"/>
    <w:rsid w:val="00794125"/>
    <w:rsid w:val="00797404"/>
    <w:rsid w:val="007A087A"/>
    <w:rsid w:val="007A0950"/>
    <w:rsid w:val="007A0A37"/>
    <w:rsid w:val="007A5067"/>
    <w:rsid w:val="007A603E"/>
    <w:rsid w:val="007A7B5E"/>
    <w:rsid w:val="007B46D7"/>
    <w:rsid w:val="007B4AA6"/>
    <w:rsid w:val="007B6733"/>
    <w:rsid w:val="007B72BC"/>
    <w:rsid w:val="007C0496"/>
    <w:rsid w:val="007C3BA5"/>
    <w:rsid w:val="007C6427"/>
    <w:rsid w:val="007C6ADC"/>
    <w:rsid w:val="007D386F"/>
    <w:rsid w:val="007D4F83"/>
    <w:rsid w:val="007E052E"/>
    <w:rsid w:val="007E1BCA"/>
    <w:rsid w:val="007E4F9F"/>
    <w:rsid w:val="007F4055"/>
    <w:rsid w:val="007F6A64"/>
    <w:rsid w:val="007F732D"/>
    <w:rsid w:val="007F7C49"/>
    <w:rsid w:val="007F7F93"/>
    <w:rsid w:val="00802DAF"/>
    <w:rsid w:val="00806965"/>
    <w:rsid w:val="00811424"/>
    <w:rsid w:val="008147B0"/>
    <w:rsid w:val="00823563"/>
    <w:rsid w:val="0082465D"/>
    <w:rsid w:val="00824FDA"/>
    <w:rsid w:val="00826E61"/>
    <w:rsid w:val="00835BE7"/>
    <w:rsid w:val="0084226E"/>
    <w:rsid w:val="0084385B"/>
    <w:rsid w:val="00843DDD"/>
    <w:rsid w:val="0084561A"/>
    <w:rsid w:val="00846B75"/>
    <w:rsid w:val="00847670"/>
    <w:rsid w:val="00850467"/>
    <w:rsid w:val="00851F52"/>
    <w:rsid w:val="0085255F"/>
    <w:rsid w:val="00852D5F"/>
    <w:rsid w:val="00857FF5"/>
    <w:rsid w:val="008609B3"/>
    <w:rsid w:val="00863F4B"/>
    <w:rsid w:val="008657F9"/>
    <w:rsid w:val="00865820"/>
    <w:rsid w:val="008732D3"/>
    <w:rsid w:val="00873BFC"/>
    <w:rsid w:val="00874B46"/>
    <w:rsid w:val="00875BA6"/>
    <w:rsid w:val="0088138F"/>
    <w:rsid w:val="008832C4"/>
    <w:rsid w:val="008852CC"/>
    <w:rsid w:val="008A335F"/>
    <w:rsid w:val="008A4D0F"/>
    <w:rsid w:val="008A795B"/>
    <w:rsid w:val="008B076B"/>
    <w:rsid w:val="008B1B68"/>
    <w:rsid w:val="008B2A2F"/>
    <w:rsid w:val="008B418B"/>
    <w:rsid w:val="008B46B7"/>
    <w:rsid w:val="008B4F01"/>
    <w:rsid w:val="008B6285"/>
    <w:rsid w:val="008C13DD"/>
    <w:rsid w:val="008C74D6"/>
    <w:rsid w:val="008D28C6"/>
    <w:rsid w:val="008D2F67"/>
    <w:rsid w:val="008D3AFB"/>
    <w:rsid w:val="008D3BAE"/>
    <w:rsid w:val="008D44C5"/>
    <w:rsid w:val="008D4767"/>
    <w:rsid w:val="008D4A14"/>
    <w:rsid w:val="008D6BD3"/>
    <w:rsid w:val="008E48D2"/>
    <w:rsid w:val="008E72B6"/>
    <w:rsid w:val="008F0F41"/>
    <w:rsid w:val="008F39B0"/>
    <w:rsid w:val="008F60E8"/>
    <w:rsid w:val="008F674D"/>
    <w:rsid w:val="008F74DE"/>
    <w:rsid w:val="00902181"/>
    <w:rsid w:val="00902431"/>
    <w:rsid w:val="00903ECE"/>
    <w:rsid w:val="00907F10"/>
    <w:rsid w:val="009217F3"/>
    <w:rsid w:val="009221BF"/>
    <w:rsid w:val="00923930"/>
    <w:rsid w:val="00932A63"/>
    <w:rsid w:val="0093368E"/>
    <w:rsid w:val="0093552C"/>
    <w:rsid w:val="00937B20"/>
    <w:rsid w:val="00942A4C"/>
    <w:rsid w:val="00944BDD"/>
    <w:rsid w:val="00945881"/>
    <w:rsid w:val="009540E2"/>
    <w:rsid w:val="00954D90"/>
    <w:rsid w:val="0095670A"/>
    <w:rsid w:val="00960D74"/>
    <w:rsid w:val="00961ECE"/>
    <w:rsid w:val="00963E71"/>
    <w:rsid w:val="0097366A"/>
    <w:rsid w:val="009738B9"/>
    <w:rsid w:val="009762A3"/>
    <w:rsid w:val="00976776"/>
    <w:rsid w:val="0098060E"/>
    <w:rsid w:val="0098269B"/>
    <w:rsid w:val="009831BD"/>
    <w:rsid w:val="009921A1"/>
    <w:rsid w:val="009943CE"/>
    <w:rsid w:val="00994CB8"/>
    <w:rsid w:val="00997C1D"/>
    <w:rsid w:val="009A1FDE"/>
    <w:rsid w:val="009A22D1"/>
    <w:rsid w:val="009A7B66"/>
    <w:rsid w:val="009B2576"/>
    <w:rsid w:val="009B732E"/>
    <w:rsid w:val="009C2752"/>
    <w:rsid w:val="009C6CD9"/>
    <w:rsid w:val="009D05A6"/>
    <w:rsid w:val="009D25E5"/>
    <w:rsid w:val="009D3100"/>
    <w:rsid w:val="009E323C"/>
    <w:rsid w:val="009E3C59"/>
    <w:rsid w:val="009F2868"/>
    <w:rsid w:val="009F533E"/>
    <w:rsid w:val="009F69F7"/>
    <w:rsid w:val="009F7648"/>
    <w:rsid w:val="00A03CB6"/>
    <w:rsid w:val="00A03F33"/>
    <w:rsid w:val="00A04702"/>
    <w:rsid w:val="00A05CDD"/>
    <w:rsid w:val="00A06F5A"/>
    <w:rsid w:val="00A07503"/>
    <w:rsid w:val="00A10197"/>
    <w:rsid w:val="00A11342"/>
    <w:rsid w:val="00A115AD"/>
    <w:rsid w:val="00A15172"/>
    <w:rsid w:val="00A15B55"/>
    <w:rsid w:val="00A245C5"/>
    <w:rsid w:val="00A32714"/>
    <w:rsid w:val="00A346E2"/>
    <w:rsid w:val="00A36C97"/>
    <w:rsid w:val="00A4200E"/>
    <w:rsid w:val="00A456C7"/>
    <w:rsid w:val="00A463E9"/>
    <w:rsid w:val="00A4769A"/>
    <w:rsid w:val="00A605AE"/>
    <w:rsid w:val="00A62556"/>
    <w:rsid w:val="00A647E8"/>
    <w:rsid w:val="00A70505"/>
    <w:rsid w:val="00A7244E"/>
    <w:rsid w:val="00A763DD"/>
    <w:rsid w:val="00A7659C"/>
    <w:rsid w:val="00A815CD"/>
    <w:rsid w:val="00A821E2"/>
    <w:rsid w:val="00A83F85"/>
    <w:rsid w:val="00A85A0C"/>
    <w:rsid w:val="00A87BB7"/>
    <w:rsid w:val="00A91300"/>
    <w:rsid w:val="00A91BBB"/>
    <w:rsid w:val="00A91D5F"/>
    <w:rsid w:val="00A9200D"/>
    <w:rsid w:val="00A92193"/>
    <w:rsid w:val="00A945DF"/>
    <w:rsid w:val="00A97906"/>
    <w:rsid w:val="00AA11D7"/>
    <w:rsid w:val="00AA3D72"/>
    <w:rsid w:val="00AA4125"/>
    <w:rsid w:val="00AA46FE"/>
    <w:rsid w:val="00AA6351"/>
    <w:rsid w:val="00AA6AD7"/>
    <w:rsid w:val="00AB21D0"/>
    <w:rsid w:val="00AB243D"/>
    <w:rsid w:val="00AB30CA"/>
    <w:rsid w:val="00AB38B5"/>
    <w:rsid w:val="00AB3F8B"/>
    <w:rsid w:val="00AB51B8"/>
    <w:rsid w:val="00AB63CD"/>
    <w:rsid w:val="00AC02F3"/>
    <w:rsid w:val="00AC4C00"/>
    <w:rsid w:val="00AD0F52"/>
    <w:rsid w:val="00AD3132"/>
    <w:rsid w:val="00AE3357"/>
    <w:rsid w:val="00AE5452"/>
    <w:rsid w:val="00AE56DA"/>
    <w:rsid w:val="00AF02B4"/>
    <w:rsid w:val="00AF2589"/>
    <w:rsid w:val="00AF2FC8"/>
    <w:rsid w:val="00AF3914"/>
    <w:rsid w:val="00B01212"/>
    <w:rsid w:val="00B04EB8"/>
    <w:rsid w:val="00B1334D"/>
    <w:rsid w:val="00B13555"/>
    <w:rsid w:val="00B140A0"/>
    <w:rsid w:val="00B346FB"/>
    <w:rsid w:val="00B352C7"/>
    <w:rsid w:val="00B40382"/>
    <w:rsid w:val="00B40C7C"/>
    <w:rsid w:val="00B43B0A"/>
    <w:rsid w:val="00B441B5"/>
    <w:rsid w:val="00B468BA"/>
    <w:rsid w:val="00B47D51"/>
    <w:rsid w:val="00B548C6"/>
    <w:rsid w:val="00B648A1"/>
    <w:rsid w:val="00B64B42"/>
    <w:rsid w:val="00B64B6C"/>
    <w:rsid w:val="00B66145"/>
    <w:rsid w:val="00B75A62"/>
    <w:rsid w:val="00B75DAD"/>
    <w:rsid w:val="00B763B9"/>
    <w:rsid w:val="00B773A0"/>
    <w:rsid w:val="00B77748"/>
    <w:rsid w:val="00B7779F"/>
    <w:rsid w:val="00B84366"/>
    <w:rsid w:val="00B856F5"/>
    <w:rsid w:val="00B85B43"/>
    <w:rsid w:val="00B85D8C"/>
    <w:rsid w:val="00B92520"/>
    <w:rsid w:val="00B974ED"/>
    <w:rsid w:val="00B97F91"/>
    <w:rsid w:val="00BA43B5"/>
    <w:rsid w:val="00BA5896"/>
    <w:rsid w:val="00BA59F0"/>
    <w:rsid w:val="00BB0343"/>
    <w:rsid w:val="00BB2780"/>
    <w:rsid w:val="00BB4A2C"/>
    <w:rsid w:val="00BB5506"/>
    <w:rsid w:val="00BC048D"/>
    <w:rsid w:val="00BC09B6"/>
    <w:rsid w:val="00BC1818"/>
    <w:rsid w:val="00BC27C1"/>
    <w:rsid w:val="00BC4773"/>
    <w:rsid w:val="00BD162F"/>
    <w:rsid w:val="00BD2D04"/>
    <w:rsid w:val="00BD30BA"/>
    <w:rsid w:val="00BE04C8"/>
    <w:rsid w:val="00BE0CBE"/>
    <w:rsid w:val="00BE1896"/>
    <w:rsid w:val="00BE1C91"/>
    <w:rsid w:val="00BE5951"/>
    <w:rsid w:val="00BE5E78"/>
    <w:rsid w:val="00BE65A8"/>
    <w:rsid w:val="00BE7660"/>
    <w:rsid w:val="00BF4903"/>
    <w:rsid w:val="00BF7403"/>
    <w:rsid w:val="00C0236C"/>
    <w:rsid w:val="00C0473C"/>
    <w:rsid w:val="00C05C3F"/>
    <w:rsid w:val="00C06A4F"/>
    <w:rsid w:val="00C0769C"/>
    <w:rsid w:val="00C076CE"/>
    <w:rsid w:val="00C11844"/>
    <w:rsid w:val="00C12388"/>
    <w:rsid w:val="00C1238A"/>
    <w:rsid w:val="00C13B2A"/>
    <w:rsid w:val="00C14D5D"/>
    <w:rsid w:val="00C15AC1"/>
    <w:rsid w:val="00C16F06"/>
    <w:rsid w:val="00C21BE2"/>
    <w:rsid w:val="00C21C8D"/>
    <w:rsid w:val="00C21FFD"/>
    <w:rsid w:val="00C252C0"/>
    <w:rsid w:val="00C256B5"/>
    <w:rsid w:val="00C26E7C"/>
    <w:rsid w:val="00C31FEF"/>
    <w:rsid w:val="00C324AA"/>
    <w:rsid w:val="00C36045"/>
    <w:rsid w:val="00C411C1"/>
    <w:rsid w:val="00C41963"/>
    <w:rsid w:val="00C41B6A"/>
    <w:rsid w:val="00C446BC"/>
    <w:rsid w:val="00C473C1"/>
    <w:rsid w:val="00C517DF"/>
    <w:rsid w:val="00C5579B"/>
    <w:rsid w:val="00C6129E"/>
    <w:rsid w:val="00C62B0C"/>
    <w:rsid w:val="00C66FED"/>
    <w:rsid w:val="00C70D3A"/>
    <w:rsid w:val="00C70DB7"/>
    <w:rsid w:val="00C725B8"/>
    <w:rsid w:val="00C7300E"/>
    <w:rsid w:val="00C73584"/>
    <w:rsid w:val="00C74E92"/>
    <w:rsid w:val="00C76385"/>
    <w:rsid w:val="00C77E17"/>
    <w:rsid w:val="00C813AD"/>
    <w:rsid w:val="00C827B9"/>
    <w:rsid w:val="00C87AB0"/>
    <w:rsid w:val="00C908E8"/>
    <w:rsid w:val="00C90ADF"/>
    <w:rsid w:val="00C9790F"/>
    <w:rsid w:val="00CA273E"/>
    <w:rsid w:val="00CA2DF9"/>
    <w:rsid w:val="00CA4904"/>
    <w:rsid w:val="00CB04A9"/>
    <w:rsid w:val="00CB0E5F"/>
    <w:rsid w:val="00CB1675"/>
    <w:rsid w:val="00CB1870"/>
    <w:rsid w:val="00CB786F"/>
    <w:rsid w:val="00CC3232"/>
    <w:rsid w:val="00CC5737"/>
    <w:rsid w:val="00CC65FE"/>
    <w:rsid w:val="00CC6F1F"/>
    <w:rsid w:val="00CD5262"/>
    <w:rsid w:val="00CD704D"/>
    <w:rsid w:val="00CD7CC7"/>
    <w:rsid w:val="00CE657B"/>
    <w:rsid w:val="00CE65C2"/>
    <w:rsid w:val="00CE73F9"/>
    <w:rsid w:val="00CF5086"/>
    <w:rsid w:val="00CF5DE5"/>
    <w:rsid w:val="00CF69B7"/>
    <w:rsid w:val="00D05433"/>
    <w:rsid w:val="00D103C8"/>
    <w:rsid w:val="00D14C43"/>
    <w:rsid w:val="00D2685D"/>
    <w:rsid w:val="00D27FDC"/>
    <w:rsid w:val="00D31063"/>
    <w:rsid w:val="00D35FF6"/>
    <w:rsid w:val="00D37B91"/>
    <w:rsid w:val="00D37CB8"/>
    <w:rsid w:val="00D45DDF"/>
    <w:rsid w:val="00D47783"/>
    <w:rsid w:val="00D50834"/>
    <w:rsid w:val="00D51210"/>
    <w:rsid w:val="00D52A10"/>
    <w:rsid w:val="00D53A33"/>
    <w:rsid w:val="00D55FDF"/>
    <w:rsid w:val="00D56D7F"/>
    <w:rsid w:val="00D6308A"/>
    <w:rsid w:val="00D63D99"/>
    <w:rsid w:val="00D64527"/>
    <w:rsid w:val="00D647E4"/>
    <w:rsid w:val="00D71474"/>
    <w:rsid w:val="00D73632"/>
    <w:rsid w:val="00D75389"/>
    <w:rsid w:val="00D763A5"/>
    <w:rsid w:val="00D80C64"/>
    <w:rsid w:val="00D827F0"/>
    <w:rsid w:val="00D82F0F"/>
    <w:rsid w:val="00D83434"/>
    <w:rsid w:val="00D84B21"/>
    <w:rsid w:val="00D84D65"/>
    <w:rsid w:val="00D86629"/>
    <w:rsid w:val="00D93537"/>
    <w:rsid w:val="00D9441A"/>
    <w:rsid w:val="00DA48B2"/>
    <w:rsid w:val="00DA6385"/>
    <w:rsid w:val="00DA66E5"/>
    <w:rsid w:val="00DB05CC"/>
    <w:rsid w:val="00DB12E5"/>
    <w:rsid w:val="00DB18EA"/>
    <w:rsid w:val="00DC38DB"/>
    <w:rsid w:val="00DC47EF"/>
    <w:rsid w:val="00DC4D95"/>
    <w:rsid w:val="00DC52B4"/>
    <w:rsid w:val="00DC7963"/>
    <w:rsid w:val="00DD26FB"/>
    <w:rsid w:val="00DD5F50"/>
    <w:rsid w:val="00DE13C1"/>
    <w:rsid w:val="00DF31FB"/>
    <w:rsid w:val="00DF437D"/>
    <w:rsid w:val="00DF65C1"/>
    <w:rsid w:val="00E00AEC"/>
    <w:rsid w:val="00E05405"/>
    <w:rsid w:val="00E06509"/>
    <w:rsid w:val="00E070A1"/>
    <w:rsid w:val="00E154B6"/>
    <w:rsid w:val="00E167FA"/>
    <w:rsid w:val="00E201A1"/>
    <w:rsid w:val="00E21285"/>
    <w:rsid w:val="00E23233"/>
    <w:rsid w:val="00E25ECD"/>
    <w:rsid w:val="00E27594"/>
    <w:rsid w:val="00E31ED7"/>
    <w:rsid w:val="00E34BA5"/>
    <w:rsid w:val="00E35560"/>
    <w:rsid w:val="00E35D7B"/>
    <w:rsid w:val="00E37F14"/>
    <w:rsid w:val="00E41198"/>
    <w:rsid w:val="00E42272"/>
    <w:rsid w:val="00E45CF6"/>
    <w:rsid w:val="00E46291"/>
    <w:rsid w:val="00E51835"/>
    <w:rsid w:val="00E54059"/>
    <w:rsid w:val="00E60454"/>
    <w:rsid w:val="00E62038"/>
    <w:rsid w:val="00E659DD"/>
    <w:rsid w:val="00E72546"/>
    <w:rsid w:val="00E741E0"/>
    <w:rsid w:val="00E81B0A"/>
    <w:rsid w:val="00E85D9E"/>
    <w:rsid w:val="00E86CAE"/>
    <w:rsid w:val="00E872AD"/>
    <w:rsid w:val="00E9477E"/>
    <w:rsid w:val="00E94B79"/>
    <w:rsid w:val="00EA3AE9"/>
    <w:rsid w:val="00EA4E6B"/>
    <w:rsid w:val="00EB1290"/>
    <w:rsid w:val="00EB74FE"/>
    <w:rsid w:val="00EB7B04"/>
    <w:rsid w:val="00EC3B1F"/>
    <w:rsid w:val="00EC4DBF"/>
    <w:rsid w:val="00EC68A6"/>
    <w:rsid w:val="00ED0AB7"/>
    <w:rsid w:val="00ED48AB"/>
    <w:rsid w:val="00ED58A1"/>
    <w:rsid w:val="00ED6805"/>
    <w:rsid w:val="00EE16BD"/>
    <w:rsid w:val="00EE193F"/>
    <w:rsid w:val="00EE319E"/>
    <w:rsid w:val="00EE7A8B"/>
    <w:rsid w:val="00EF0A76"/>
    <w:rsid w:val="00EF35A6"/>
    <w:rsid w:val="00EF78D7"/>
    <w:rsid w:val="00F02025"/>
    <w:rsid w:val="00F0220E"/>
    <w:rsid w:val="00F07A99"/>
    <w:rsid w:val="00F132A2"/>
    <w:rsid w:val="00F13892"/>
    <w:rsid w:val="00F1429B"/>
    <w:rsid w:val="00F1495D"/>
    <w:rsid w:val="00F1501A"/>
    <w:rsid w:val="00F158A7"/>
    <w:rsid w:val="00F1668A"/>
    <w:rsid w:val="00F1752F"/>
    <w:rsid w:val="00F20091"/>
    <w:rsid w:val="00F20764"/>
    <w:rsid w:val="00F20CD6"/>
    <w:rsid w:val="00F260C7"/>
    <w:rsid w:val="00F26BF1"/>
    <w:rsid w:val="00F30C69"/>
    <w:rsid w:val="00F30E23"/>
    <w:rsid w:val="00F317AA"/>
    <w:rsid w:val="00F35F34"/>
    <w:rsid w:val="00F3742A"/>
    <w:rsid w:val="00F3762F"/>
    <w:rsid w:val="00F42BB2"/>
    <w:rsid w:val="00F449D6"/>
    <w:rsid w:val="00F45616"/>
    <w:rsid w:val="00F511A4"/>
    <w:rsid w:val="00F521EB"/>
    <w:rsid w:val="00F522AF"/>
    <w:rsid w:val="00F53648"/>
    <w:rsid w:val="00F544C7"/>
    <w:rsid w:val="00F56971"/>
    <w:rsid w:val="00F651F3"/>
    <w:rsid w:val="00F65783"/>
    <w:rsid w:val="00F658E7"/>
    <w:rsid w:val="00F700FE"/>
    <w:rsid w:val="00F704EE"/>
    <w:rsid w:val="00F72364"/>
    <w:rsid w:val="00F72C7D"/>
    <w:rsid w:val="00F830DC"/>
    <w:rsid w:val="00F846EB"/>
    <w:rsid w:val="00F86A9B"/>
    <w:rsid w:val="00F9063F"/>
    <w:rsid w:val="00FA176E"/>
    <w:rsid w:val="00FA353E"/>
    <w:rsid w:val="00FA4189"/>
    <w:rsid w:val="00FA43EC"/>
    <w:rsid w:val="00FA5197"/>
    <w:rsid w:val="00FA5701"/>
    <w:rsid w:val="00FA72B1"/>
    <w:rsid w:val="00FB0CE2"/>
    <w:rsid w:val="00FB6919"/>
    <w:rsid w:val="00FB7972"/>
    <w:rsid w:val="00FC040F"/>
    <w:rsid w:val="00FC3A7E"/>
    <w:rsid w:val="00FD0932"/>
    <w:rsid w:val="00FD12A3"/>
    <w:rsid w:val="00FD274C"/>
    <w:rsid w:val="00FD3772"/>
    <w:rsid w:val="00FE0C30"/>
    <w:rsid w:val="00FE635C"/>
    <w:rsid w:val="00FE68D0"/>
    <w:rsid w:val="00FF57CC"/>
    <w:rsid w:val="00FF7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DAC44D-6474-48E1-83DA-D9354BA1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DC7963"/>
    <w:pPr>
      <w:tabs>
        <w:tab w:val="right" w:leader="hyphen" w:pos="8504"/>
      </w:tabs>
      <w:ind w:leftChars="0" w:left="486" w:rightChars="100" w:right="283" w:hangingChars="200" w:hanging="486"/>
    </w:pPr>
    <w:rPr>
      <w:sz w:val="24"/>
    </w:rPr>
  </w:style>
  <w:style w:type="paragraph" w:styleId="21">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B441B5"/>
    <w:rPr>
      <w:rFonts w:ascii="標楷體" w:eastAsia="標楷體"/>
      <w:snapToGrid w:val="0"/>
      <w:kern w:val="2"/>
      <w:sz w:val="24"/>
      <w:szCs w:val="28"/>
    </w:rPr>
  </w:style>
  <w:style w:type="paragraph" w:styleId="af7">
    <w:name w:val="Salutation"/>
    <w:basedOn w:val="a"/>
    <w:next w:val="a"/>
    <w:link w:val="af8"/>
    <w:uiPriority w:val="99"/>
    <w:unhideWhenUsed/>
    <w:rsid w:val="00C31FEF"/>
    <w:rPr>
      <w:b/>
    </w:rPr>
  </w:style>
  <w:style w:type="character" w:customStyle="1" w:styleId="af8">
    <w:name w:val="問候 字元"/>
    <w:link w:val="af7"/>
    <w:uiPriority w:val="99"/>
    <w:rsid w:val="00C31FEF"/>
    <w:rPr>
      <w:rFonts w:ascii="標楷體" w:eastAsia="標楷體"/>
      <w:b/>
      <w:snapToGrid w:val="0"/>
      <w:kern w:val="2"/>
      <w:sz w:val="28"/>
      <w:szCs w:val="28"/>
    </w:rPr>
  </w:style>
  <w:style w:type="paragraph" w:styleId="af9">
    <w:name w:val="Closing"/>
    <w:basedOn w:val="a"/>
    <w:link w:val="afa"/>
    <w:uiPriority w:val="99"/>
    <w:unhideWhenUsed/>
    <w:rsid w:val="00C31FEF"/>
    <w:pPr>
      <w:ind w:leftChars="1800" w:left="100"/>
    </w:pPr>
    <w:rPr>
      <w:b/>
    </w:rPr>
  </w:style>
  <w:style w:type="character" w:customStyle="1" w:styleId="afa">
    <w:name w:val="結語 字元"/>
    <w:link w:val="af9"/>
    <w:uiPriority w:val="99"/>
    <w:rsid w:val="00C31FEF"/>
    <w:rPr>
      <w:rFonts w:ascii="標楷體" w:eastAsia="標楷體"/>
      <w:b/>
      <w:snapToGrid w:val="0"/>
      <w:kern w:val="2"/>
      <w:sz w:val="28"/>
      <w:szCs w:val="28"/>
    </w:rPr>
  </w:style>
  <w:style w:type="paragraph" w:styleId="afb">
    <w:name w:val="Balloon Text"/>
    <w:basedOn w:val="a"/>
    <w:link w:val="afc"/>
    <w:uiPriority w:val="99"/>
    <w:semiHidden/>
    <w:unhideWhenUsed/>
    <w:rsid w:val="0050102C"/>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50102C"/>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62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1A2AEC-1C23-4D24-A8F1-85E1395A3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293</Words>
  <Characters>1676</Characters>
  <Application>Microsoft Office Word</Application>
  <DocSecurity>0</DocSecurity>
  <Lines>13</Lines>
  <Paragraphs>3</Paragraphs>
  <ScaleCrop>false</ScaleCrop>
  <Company>HOME</Company>
  <LinksUpToDate>false</LinksUpToDate>
  <CharactersWithSpaces>1966</CharactersWithSpaces>
  <SharedDoc>false</SharedDoc>
  <HLinks>
    <vt:vector size="24" baseType="variant">
      <vt:variant>
        <vt:i4>1048629</vt:i4>
      </vt:variant>
      <vt:variant>
        <vt:i4>20</vt:i4>
      </vt:variant>
      <vt:variant>
        <vt:i4>0</vt:i4>
      </vt:variant>
      <vt:variant>
        <vt:i4>5</vt:i4>
      </vt:variant>
      <vt:variant>
        <vt:lpwstr/>
      </vt:variant>
      <vt:variant>
        <vt:lpwstr>_Toc195800168</vt:lpwstr>
      </vt:variant>
      <vt:variant>
        <vt:i4>1048629</vt:i4>
      </vt:variant>
      <vt:variant>
        <vt:i4>14</vt:i4>
      </vt:variant>
      <vt:variant>
        <vt:i4>0</vt:i4>
      </vt:variant>
      <vt:variant>
        <vt:i4>5</vt:i4>
      </vt:variant>
      <vt:variant>
        <vt:lpwstr/>
      </vt:variant>
      <vt:variant>
        <vt:lpwstr>_Toc195800167</vt:lpwstr>
      </vt:variant>
      <vt:variant>
        <vt:i4>1048629</vt:i4>
      </vt:variant>
      <vt:variant>
        <vt:i4>8</vt:i4>
      </vt:variant>
      <vt:variant>
        <vt:i4>0</vt:i4>
      </vt:variant>
      <vt:variant>
        <vt:i4>5</vt:i4>
      </vt:variant>
      <vt:variant>
        <vt:lpwstr/>
      </vt:variant>
      <vt:variant>
        <vt:lpwstr>_Toc195800166</vt:lpwstr>
      </vt:variant>
      <vt:variant>
        <vt:i4>1048629</vt:i4>
      </vt:variant>
      <vt:variant>
        <vt:i4>2</vt:i4>
      </vt:variant>
      <vt:variant>
        <vt:i4>0</vt:i4>
      </vt:variant>
      <vt:variant>
        <vt:i4>5</vt:i4>
      </vt:variant>
      <vt:variant>
        <vt:lpwstr/>
      </vt:variant>
      <vt:variant>
        <vt:lpwstr>_Toc195800165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2025-04-18T01:14:00Z</cp:lastPrinted>
  <dcterms:created xsi:type="dcterms:W3CDTF">2025-04-23T05:53:00Z</dcterms:created>
  <dcterms:modified xsi:type="dcterms:W3CDTF">2025-04-23T05:53:00Z</dcterms:modified>
</cp:coreProperties>
</file>