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2D0942" w:rsidRDefault="003D0A96" w:rsidP="003D0A96">
      <w:pPr>
        <w:pStyle w:val="a9"/>
        <w:rPr>
          <w:rFonts w:hint="eastAsia"/>
        </w:rPr>
      </w:pPr>
      <w:bookmarkStart w:id="0" w:name="_GoBack"/>
      <w:bookmarkEnd w:id="0"/>
      <w:r w:rsidRPr="002D0942">
        <w:rPr>
          <w:rFonts w:hint="eastAsia"/>
        </w:rPr>
        <w:t>財團法人中央畜產會</w:t>
      </w:r>
      <w:r w:rsidR="00CB6F51">
        <w:rPr>
          <w:rFonts w:hint="eastAsia"/>
        </w:rPr>
        <w:t>114</w:t>
      </w:r>
      <w:r w:rsidRPr="002D0942">
        <w:rPr>
          <w:rFonts w:hint="eastAsia"/>
        </w:rPr>
        <w:t>年度預算評估報告</w:t>
      </w:r>
    </w:p>
    <w:p w:rsidR="00BB5B6C" w:rsidRDefault="00BB5B6C" w:rsidP="00BB5B6C">
      <w:pPr>
        <w:pStyle w:val="a7"/>
        <w:ind w:firstLine="566"/>
      </w:pPr>
      <w:r w:rsidRPr="00CB6CC2">
        <w:rPr>
          <w:rFonts w:hint="eastAsia"/>
        </w:rPr>
        <w:t>財團法人中央畜產會</w:t>
      </w:r>
      <w:r w:rsidR="00C149A5">
        <w:rPr>
          <w:rFonts w:hint="eastAsia"/>
        </w:rPr>
        <w:t>(以下稱中央畜產會)</w:t>
      </w:r>
      <w:r w:rsidRPr="00CB6CC2">
        <w:rPr>
          <w:rFonts w:hint="eastAsia"/>
        </w:rPr>
        <w:t>依畜牧法第2</w:t>
      </w:r>
      <w:r w:rsidRPr="00CB6CC2">
        <w:t>5</w:t>
      </w:r>
      <w:r w:rsidRPr="00CB6CC2">
        <w:rPr>
          <w:rFonts w:hint="eastAsia"/>
        </w:rPr>
        <w:t>條</w:t>
      </w:r>
      <w:r w:rsidR="00C149A5">
        <w:rPr>
          <w:rStyle w:val="af2"/>
        </w:rPr>
        <w:footnoteReference w:id="1"/>
      </w:r>
      <w:r w:rsidR="00C149A5" w:rsidRPr="00CB6CC2">
        <w:rPr>
          <w:rFonts w:hint="eastAsia"/>
        </w:rPr>
        <w:t>於</w:t>
      </w:r>
      <w:r w:rsidR="00C149A5">
        <w:rPr>
          <w:rFonts w:hint="eastAsia"/>
        </w:rPr>
        <w:t>民國</w:t>
      </w:r>
      <w:r w:rsidR="00C149A5" w:rsidRPr="00CB6CC2">
        <w:rPr>
          <w:rFonts w:hint="eastAsia"/>
        </w:rPr>
        <w:t>8</w:t>
      </w:r>
      <w:r w:rsidR="00C149A5" w:rsidRPr="00CB6CC2">
        <w:t>9</w:t>
      </w:r>
      <w:r w:rsidR="00C149A5" w:rsidRPr="00CB6CC2">
        <w:rPr>
          <w:rFonts w:hint="eastAsia"/>
        </w:rPr>
        <w:t>年</w:t>
      </w:r>
      <w:r w:rsidR="00204C8B" w:rsidRPr="00CB6CC2">
        <w:rPr>
          <w:rFonts w:hint="eastAsia"/>
        </w:rPr>
        <w:t>由</w:t>
      </w:r>
      <w:r w:rsidR="008D0FEB">
        <w:rPr>
          <w:rFonts w:hint="eastAsia"/>
        </w:rPr>
        <w:t>農業部</w:t>
      </w:r>
      <w:r w:rsidR="00204C8B" w:rsidRPr="00CB6CC2">
        <w:rPr>
          <w:rFonts w:hint="eastAsia"/>
        </w:rPr>
        <w:t>捐助設立，</w:t>
      </w:r>
      <w:r w:rsidR="00C149A5">
        <w:rPr>
          <w:rFonts w:hint="eastAsia"/>
        </w:rPr>
        <w:t>旨在</w:t>
      </w:r>
      <w:r w:rsidR="00204C8B" w:rsidRPr="00CB6CC2">
        <w:rPr>
          <w:rFonts w:hint="eastAsia"/>
        </w:rPr>
        <w:t>協助畜牧產業逐步調整產業結構、強化體質、提升競爭力。中央畜產會</w:t>
      </w:r>
      <w:r w:rsidR="0054324B">
        <w:rPr>
          <w:rFonts w:hint="eastAsia"/>
        </w:rPr>
        <w:t>114</w:t>
      </w:r>
      <w:r w:rsidR="00204C8B" w:rsidRPr="00CB6CC2">
        <w:rPr>
          <w:rFonts w:hint="eastAsia"/>
        </w:rPr>
        <w:t>年度預算案</w:t>
      </w:r>
      <w:r w:rsidR="00C149A5">
        <w:rPr>
          <w:rFonts w:hint="eastAsia"/>
        </w:rPr>
        <w:t>同額</w:t>
      </w:r>
      <w:r w:rsidR="00204C8B" w:rsidRPr="00CB6CC2">
        <w:rPr>
          <w:rFonts w:hint="eastAsia"/>
        </w:rPr>
        <w:t>編列收入</w:t>
      </w:r>
      <w:r w:rsidR="00C149A5">
        <w:rPr>
          <w:rFonts w:hint="eastAsia"/>
        </w:rPr>
        <w:t>及支出</w:t>
      </w:r>
      <w:r w:rsidR="002609D8">
        <w:rPr>
          <w:rFonts w:hint="eastAsia"/>
        </w:rPr>
        <w:t>21</w:t>
      </w:r>
      <w:r w:rsidR="00204C8B" w:rsidRPr="00CB6CC2">
        <w:rPr>
          <w:rFonts w:hint="eastAsia"/>
        </w:rPr>
        <w:t>億</w:t>
      </w:r>
      <w:r w:rsidR="00AF3EE3">
        <w:rPr>
          <w:rFonts w:hint="eastAsia"/>
        </w:rPr>
        <w:t>9</w:t>
      </w:r>
      <w:r w:rsidR="00CB6CC2" w:rsidRPr="00CB6CC2">
        <w:t>,</w:t>
      </w:r>
      <w:r w:rsidR="00AF3EE3">
        <w:rPr>
          <w:rFonts w:hint="eastAsia"/>
        </w:rPr>
        <w:t>902</w:t>
      </w:r>
      <w:r w:rsidR="00204C8B" w:rsidRPr="00CB6CC2">
        <w:rPr>
          <w:rFonts w:hint="eastAsia"/>
        </w:rPr>
        <w:t>萬</w:t>
      </w:r>
      <w:r w:rsidR="00AF3EE3">
        <w:rPr>
          <w:rFonts w:hint="eastAsia"/>
        </w:rPr>
        <w:t>9</w:t>
      </w:r>
      <w:r w:rsidR="00204C8B" w:rsidRPr="00CB6CC2">
        <w:rPr>
          <w:rFonts w:hint="eastAsia"/>
        </w:rPr>
        <w:t>千元</w:t>
      </w:r>
      <w:r w:rsidR="00C149A5" w:rsidRPr="00CB6CC2">
        <w:rPr>
          <w:rFonts w:hint="eastAsia"/>
        </w:rPr>
        <w:t>，收支相抵後本期無餘絀</w:t>
      </w:r>
      <w:r w:rsidR="00204C8B" w:rsidRPr="00CB6CC2">
        <w:rPr>
          <w:rFonts w:hint="eastAsia"/>
        </w:rPr>
        <w:t>，</w:t>
      </w:r>
      <w:r w:rsidR="00FD452B">
        <w:rPr>
          <w:rFonts w:hint="eastAsia"/>
        </w:rPr>
        <w:t>而其收支</w:t>
      </w:r>
      <w:r w:rsidR="00204C8B" w:rsidRPr="00CB6CC2">
        <w:rPr>
          <w:rFonts w:hint="eastAsia"/>
        </w:rPr>
        <w:t>較</w:t>
      </w:r>
      <w:r w:rsidR="00564E1B">
        <w:rPr>
          <w:rFonts w:hint="eastAsia"/>
        </w:rPr>
        <w:t>113</w:t>
      </w:r>
      <w:r w:rsidR="00204C8B" w:rsidRPr="00CB6CC2">
        <w:rPr>
          <w:rFonts w:hint="eastAsia"/>
        </w:rPr>
        <w:t>年度</w:t>
      </w:r>
      <w:r w:rsidR="00C149A5">
        <w:rPr>
          <w:rFonts w:hint="eastAsia"/>
        </w:rPr>
        <w:t>同額編列之收入及支出</w:t>
      </w:r>
      <w:r w:rsidR="00204C8B" w:rsidRPr="00CB6CC2">
        <w:rPr>
          <w:rFonts w:hint="eastAsia"/>
        </w:rPr>
        <w:t>預算1</w:t>
      </w:r>
      <w:r w:rsidR="00564E1B">
        <w:rPr>
          <w:rFonts w:hint="eastAsia"/>
        </w:rPr>
        <w:t>8</w:t>
      </w:r>
      <w:r w:rsidR="00204C8B" w:rsidRPr="00CB6CC2">
        <w:rPr>
          <w:rFonts w:hint="eastAsia"/>
        </w:rPr>
        <w:t>億</w:t>
      </w:r>
      <w:r w:rsidR="00564E1B">
        <w:rPr>
          <w:rFonts w:hint="eastAsia"/>
        </w:rPr>
        <w:t>5</w:t>
      </w:r>
      <w:r w:rsidR="00CB6CC2" w:rsidRPr="00CB6CC2">
        <w:t>,</w:t>
      </w:r>
      <w:r w:rsidR="00564E1B">
        <w:rPr>
          <w:rFonts w:hint="eastAsia"/>
        </w:rPr>
        <w:t>262</w:t>
      </w:r>
      <w:r w:rsidR="00204C8B" w:rsidRPr="00CB6CC2">
        <w:rPr>
          <w:rFonts w:hint="eastAsia"/>
        </w:rPr>
        <w:t>萬</w:t>
      </w:r>
      <w:r w:rsidR="00564E1B">
        <w:rPr>
          <w:rFonts w:hint="eastAsia"/>
        </w:rPr>
        <w:t>5</w:t>
      </w:r>
      <w:r w:rsidR="00204C8B" w:rsidRPr="00CB6CC2">
        <w:rPr>
          <w:rFonts w:hint="eastAsia"/>
        </w:rPr>
        <w:t>千元</w:t>
      </w:r>
      <w:r w:rsidR="00C149A5">
        <w:rPr>
          <w:rFonts w:hint="eastAsia"/>
        </w:rPr>
        <w:t>，</w:t>
      </w:r>
      <w:r w:rsidR="00204C8B" w:rsidRPr="00CB6CC2">
        <w:rPr>
          <w:rFonts w:hint="eastAsia"/>
        </w:rPr>
        <w:t>增幅</w:t>
      </w:r>
      <w:r w:rsidR="00C149A5">
        <w:rPr>
          <w:rFonts w:hint="eastAsia"/>
        </w:rPr>
        <w:t>為</w:t>
      </w:r>
      <w:r w:rsidR="00564E1B">
        <w:rPr>
          <w:rFonts w:hint="eastAsia"/>
        </w:rPr>
        <w:t>18.70</w:t>
      </w:r>
      <w:r w:rsidR="00204C8B" w:rsidRPr="00CB6CC2">
        <w:t>%</w:t>
      </w:r>
      <w:r w:rsidR="00C149A5">
        <w:rPr>
          <w:rFonts w:hint="eastAsia"/>
        </w:rPr>
        <w:t>；</w:t>
      </w:r>
      <w:r w:rsidR="00C70814" w:rsidRPr="00CB6CC2">
        <w:rPr>
          <w:rFonts w:hint="eastAsia"/>
        </w:rPr>
        <w:t>謹就該會1</w:t>
      </w:r>
      <w:r w:rsidR="00CB6CC2" w:rsidRPr="00CB6CC2">
        <w:t>1</w:t>
      </w:r>
      <w:r w:rsidR="00564E1B">
        <w:rPr>
          <w:rFonts w:hint="eastAsia"/>
        </w:rPr>
        <w:t>4</w:t>
      </w:r>
      <w:r w:rsidR="00C70814" w:rsidRPr="00CB6CC2">
        <w:rPr>
          <w:rFonts w:hint="eastAsia"/>
        </w:rPr>
        <w:t>年度預算</w:t>
      </w:r>
      <w:r w:rsidR="0051340B">
        <w:rPr>
          <w:rFonts w:hint="eastAsia"/>
        </w:rPr>
        <w:t>案相關問題評析</w:t>
      </w:r>
      <w:r w:rsidR="00C70814" w:rsidRPr="00CB6CC2">
        <w:rPr>
          <w:rFonts w:hint="eastAsia"/>
        </w:rPr>
        <w:t>如下：</w:t>
      </w:r>
    </w:p>
    <w:p w:rsidR="00C9752D" w:rsidRDefault="00C9752D" w:rsidP="00C9752D">
      <w:pPr>
        <w:pStyle w:val="14"/>
        <w:ind w:left="567" w:hanging="567"/>
      </w:pPr>
      <w:bookmarkStart w:id="1" w:name="_Toc195277403"/>
      <w:r>
        <w:rPr>
          <w:rFonts w:hint="eastAsia"/>
        </w:rPr>
        <w:t>三、</w:t>
      </w:r>
      <w:r w:rsidR="00BE5B63">
        <w:rPr>
          <w:rFonts w:hint="eastAsia"/>
        </w:rPr>
        <w:t>中央畜產會112年度增加長期借款11</w:t>
      </w:r>
      <w:r w:rsidR="00CA0965">
        <w:t>.96</w:t>
      </w:r>
      <w:r w:rsidR="00BE5B63">
        <w:rPr>
          <w:rFonts w:hint="eastAsia"/>
        </w:rPr>
        <w:t>億元</w:t>
      </w:r>
      <w:r w:rsidR="00534A60">
        <w:rPr>
          <w:rFonts w:hint="eastAsia"/>
        </w:rPr>
        <w:t>，且1</w:t>
      </w:r>
      <w:r w:rsidR="00534A60">
        <w:t>14</w:t>
      </w:r>
      <w:r w:rsidR="00534A60">
        <w:rPr>
          <w:rFonts w:hint="eastAsia"/>
        </w:rPr>
        <w:t>年度</w:t>
      </w:r>
      <w:r w:rsidR="004C0375">
        <w:rPr>
          <w:rFonts w:hint="eastAsia"/>
        </w:rPr>
        <w:t>長期借款預計年底餘額</w:t>
      </w:r>
      <w:r w:rsidR="00534A60">
        <w:rPr>
          <w:rFonts w:hint="eastAsia"/>
        </w:rPr>
        <w:t>3</w:t>
      </w:r>
      <w:r w:rsidR="00534A60">
        <w:t>.89</w:t>
      </w:r>
      <w:r w:rsidR="00534A60">
        <w:rPr>
          <w:rFonts w:hint="eastAsia"/>
        </w:rPr>
        <w:t>億元</w:t>
      </w:r>
      <w:r w:rsidR="00407BEF">
        <w:rPr>
          <w:rFonts w:hint="eastAsia"/>
        </w:rPr>
        <w:t>，金額頗鉅</w:t>
      </w:r>
      <w:r w:rsidR="00CA0965">
        <w:rPr>
          <w:rFonts w:hint="eastAsia"/>
        </w:rPr>
        <w:t>，</w:t>
      </w:r>
      <w:r w:rsidR="00BE5B63">
        <w:rPr>
          <w:rFonts w:hint="eastAsia"/>
        </w:rPr>
        <w:t>惟</w:t>
      </w:r>
      <w:r w:rsidR="005E4340">
        <w:rPr>
          <w:rFonts w:hint="eastAsia"/>
        </w:rPr>
        <w:t>預、</w:t>
      </w:r>
      <w:r w:rsidR="00CA0965">
        <w:rPr>
          <w:rFonts w:hint="eastAsia"/>
        </w:rPr>
        <w:t>決算</w:t>
      </w:r>
      <w:r w:rsidR="005E4340">
        <w:rPr>
          <w:rFonts w:hint="eastAsia"/>
        </w:rPr>
        <w:t>書</w:t>
      </w:r>
      <w:r w:rsidR="00BE5B63">
        <w:rPr>
          <w:rFonts w:hint="eastAsia"/>
        </w:rPr>
        <w:t>均未</w:t>
      </w:r>
      <w:r w:rsidR="00652905">
        <w:rPr>
          <w:rFonts w:hint="eastAsia"/>
        </w:rPr>
        <w:t>揭露</w:t>
      </w:r>
      <w:r>
        <w:rPr>
          <w:rFonts w:hint="eastAsia"/>
        </w:rPr>
        <w:t>相關資訊</w:t>
      </w:r>
      <w:r w:rsidRPr="00525D1D">
        <w:rPr>
          <w:rFonts w:hint="eastAsia"/>
        </w:rPr>
        <w:t>，允宜</w:t>
      </w:r>
      <w:r w:rsidR="00CA0965">
        <w:rPr>
          <w:rFonts w:hint="eastAsia"/>
        </w:rPr>
        <w:t>檢討</w:t>
      </w:r>
      <w:r w:rsidR="00652905">
        <w:rPr>
          <w:rFonts w:hint="eastAsia"/>
        </w:rPr>
        <w:t>改善</w:t>
      </w:r>
      <w:r w:rsidR="00AC370F">
        <w:rPr>
          <w:rFonts w:hint="eastAsia"/>
        </w:rPr>
        <w:t>並加強控管</w:t>
      </w:r>
      <w:bookmarkEnd w:id="1"/>
    </w:p>
    <w:p w:rsidR="00C9752D" w:rsidRPr="00B00973" w:rsidRDefault="00C9752D" w:rsidP="00C9752D">
      <w:pPr>
        <w:ind w:left="566" w:firstLine="566"/>
        <w:rPr>
          <w:rFonts w:hint="eastAsia"/>
        </w:rPr>
      </w:pPr>
      <w:r>
        <w:rPr>
          <w:rFonts w:hint="eastAsia"/>
        </w:rPr>
        <w:t>中央畜產會</w:t>
      </w:r>
      <w:r w:rsidR="00C420E7">
        <w:rPr>
          <w:rFonts w:hint="eastAsia"/>
        </w:rPr>
        <w:t>114</w:t>
      </w:r>
      <w:r>
        <w:rPr>
          <w:rFonts w:hint="eastAsia"/>
        </w:rPr>
        <w:t>年</w:t>
      </w:r>
      <w:r w:rsidRPr="00B00973">
        <w:rPr>
          <w:rFonts w:hint="eastAsia"/>
        </w:rPr>
        <w:t>度預算案</w:t>
      </w:r>
      <w:r w:rsidR="00C420E7">
        <w:rPr>
          <w:rFonts w:hint="eastAsia"/>
        </w:rPr>
        <w:t>「</w:t>
      </w:r>
      <w:r w:rsidR="004A0DC8">
        <w:rPr>
          <w:rFonts w:hint="eastAsia"/>
        </w:rPr>
        <w:t>資產負債預計表</w:t>
      </w:r>
      <w:r w:rsidR="00C420E7">
        <w:rPr>
          <w:rFonts w:hint="eastAsia"/>
        </w:rPr>
        <w:t>」</w:t>
      </w:r>
      <w:r w:rsidRPr="00B00973">
        <w:rPr>
          <w:rFonts w:hint="eastAsia"/>
        </w:rPr>
        <w:t>編列</w:t>
      </w:r>
      <w:r w:rsidR="004A0DC8" w:rsidRPr="00B00973">
        <w:rPr>
          <w:rFonts w:hint="eastAsia"/>
        </w:rPr>
        <w:t>「</w:t>
      </w:r>
      <w:r w:rsidR="004A0DC8">
        <w:rPr>
          <w:rFonts w:hint="eastAsia"/>
        </w:rPr>
        <w:t>長期借款</w:t>
      </w:r>
      <w:r w:rsidR="004A0DC8" w:rsidRPr="00B00973">
        <w:rPr>
          <w:rFonts w:hint="eastAsia"/>
        </w:rPr>
        <w:t>」</w:t>
      </w:r>
      <w:r w:rsidR="004A0DC8">
        <w:rPr>
          <w:rFonts w:hint="eastAsia"/>
        </w:rPr>
        <w:t>年底預計數3億8</w:t>
      </w:r>
      <w:r w:rsidR="004A0DC8">
        <w:t>,921</w:t>
      </w:r>
      <w:r w:rsidRPr="00B00973">
        <w:rPr>
          <w:rFonts w:hint="eastAsia"/>
        </w:rPr>
        <w:t>萬元，較</w:t>
      </w:r>
      <w:r w:rsidR="004A0DC8">
        <w:t>113</w:t>
      </w:r>
      <w:r w:rsidRPr="00B00973">
        <w:rPr>
          <w:rFonts w:hint="eastAsia"/>
        </w:rPr>
        <w:t>年</w:t>
      </w:r>
      <w:r w:rsidR="0010165C">
        <w:rPr>
          <w:rFonts w:hint="eastAsia"/>
        </w:rPr>
        <w:t>底預計數2億</w:t>
      </w:r>
      <w:r w:rsidR="0010165C">
        <w:t>4,254</w:t>
      </w:r>
      <w:r w:rsidR="0010165C">
        <w:rPr>
          <w:rFonts w:hint="eastAsia"/>
        </w:rPr>
        <w:t>萬6千元</w:t>
      </w:r>
      <w:r w:rsidR="002806F2">
        <w:rPr>
          <w:rFonts w:hint="eastAsia"/>
        </w:rPr>
        <w:t>增加1億</w:t>
      </w:r>
      <w:r w:rsidR="002806F2">
        <w:t>4,666</w:t>
      </w:r>
      <w:r w:rsidRPr="00B00973">
        <w:rPr>
          <w:rFonts w:hint="eastAsia"/>
        </w:rPr>
        <w:t>萬</w:t>
      </w:r>
      <w:r w:rsidR="002806F2">
        <w:rPr>
          <w:rFonts w:hint="eastAsia"/>
        </w:rPr>
        <w:t>4</w:t>
      </w:r>
      <w:r w:rsidRPr="00B00973">
        <w:rPr>
          <w:rFonts w:hint="eastAsia"/>
        </w:rPr>
        <w:t>千元</w:t>
      </w:r>
      <w:r w:rsidR="00060DC7">
        <w:rPr>
          <w:rFonts w:hint="eastAsia"/>
        </w:rPr>
        <w:t>，</w:t>
      </w:r>
      <w:r w:rsidRPr="00B00973">
        <w:rPr>
          <w:rFonts w:hint="eastAsia"/>
        </w:rPr>
        <w:t>增幅</w:t>
      </w:r>
      <w:r w:rsidR="002806F2">
        <w:t>60.47%</w:t>
      </w:r>
      <w:r w:rsidRPr="00B00973">
        <w:rPr>
          <w:rFonts w:hint="eastAsia"/>
        </w:rPr>
        <w:t>。經查：</w:t>
      </w:r>
    </w:p>
    <w:p w:rsidR="00CB76CD" w:rsidRPr="00C750C8" w:rsidRDefault="00CB76CD" w:rsidP="00CB76CD">
      <w:pPr>
        <w:pStyle w:val="a4"/>
        <w:ind w:left="849" w:hanging="283"/>
        <w:rPr>
          <w:b/>
        </w:rPr>
      </w:pPr>
      <w:r w:rsidRPr="00C750C8">
        <w:rPr>
          <w:rFonts w:hint="eastAsia"/>
          <w:b/>
        </w:rPr>
        <w:t>(一)財團法人預算書</w:t>
      </w:r>
      <w:r w:rsidR="00484FDB">
        <w:rPr>
          <w:rFonts w:hint="eastAsia"/>
          <w:b/>
        </w:rPr>
        <w:t>及決算書</w:t>
      </w:r>
      <w:r w:rsidRPr="00C750C8">
        <w:rPr>
          <w:rFonts w:hint="eastAsia"/>
          <w:b/>
        </w:rPr>
        <w:t>內容應依相關規定編列，並宜妥作說明，力求詳實</w:t>
      </w:r>
    </w:p>
    <w:p w:rsidR="00624382" w:rsidRDefault="00624382" w:rsidP="005923DA">
      <w:pPr>
        <w:ind w:leftChars="300" w:left="1133" w:hangingChars="100" w:hanging="283"/>
      </w:pPr>
      <w:r>
        <w:rPr>
          <w:rFonts w:hint="eastAsia"/>
        </w:rPr>
        <w:t>1</w:t>
      </w:r>
      <w:r>
        <w:t>.</w:t>
      </w:r>
      <w:r w:rsidR="00CA0965">
        <w:rPr>
          <w:rFonts w:hint="eastAsia"/>
        </w:rPr>
        <w:t>「</w:t>
      </w:r>
      <w:r w:rsidRPr="00624382">
        <w:rPr>
          <w:rFonts w:hint="eastAsia"/>
        </w:rPr>
        <w:t>財團法人依法預算</w:t>
      </w:r>
      <w:r w:rsidRPr="00D130F2">
        <w:rPr>
          <w:rFonts w:hint="eastAsia"/>
          <w:spacing w:val="-2"/>
        </w:rPr>
        <w:t>須送立法院之預算編製注意事項」第3</w:t>
      </w:r>
      <w:r w:rsidR="00AC370F">
        <w:rPr>
          <w:rFonts w:hint="eastAsia"/>
          <w:spacing w:val="-2"/>
        </w:rPr>
        <w:t>點</w:t>
      </w:r>
      <w:r w:rsidRPr="00D130F2">
        <w:rPr>
          <w:rFonts w:hint="eastAsia"/>
          <w:spacing w:val="-2"/>
        </w:rPr>
        <w:t>第3項規定：「</w:t>
      </w:r>
      <w:r w:rsidR="005923DA" w:rsidRPr="005923DA">
        <w:rPr>
          <w:rFonts w:hint="eastAsia"/>
          <w:spacing w:val="-2"/>
        </w:rPr>
        <w:t>前項預算書表之內容應妥作說明，力求詳實。接受政府機關（構）、學校（含普通基金及特種基金）（以下簡稱各機關學校）捐助經費者，應配合各機關學校預算妥適編列；接受各機關學校委辦經費者，應核實編列；至其格式、會計科（項）目、編製方式、應記載事項及其他應遵行事項，應依主管機關所定規定辦理。除前項規定之書表外，得由各財團法人視業務性質及實際需要研酌增編</w:t>
      </w:r>
      <w:r w:rsidR="005F3830">
        <w:rPr>
          <w:rFonts w:hint="eastAsia"/>
        </w:rPr>
        <w:t>。</w:t>
      </w:r>
      <w:r w:rsidRPr="00624382">
        <w:rPr>
          <w:rFonts w:hint="eastAsia"/>
        </w:rPr>
        <w:t>」</w:t>
      </w:r>
      <w:r w:rsidR="005923DA">
        <w:rPr>
          <w:rFonts w:hint="eastAsia"/>
        </w:rPr>
        <w:t>。</w:t>
      </w:r>
    </w:p>
    <w:p w:rsidR="00624382" w:rsidRDefault="00624382" w:rsidP="005F3830">
      <w:pPr>
        <w:ind w:leftChars="300" w:left="1133" w:hangingChars="100" w:hanging="283"/>
      </w:pPr>
      <w:r>
        <w:t>2</w:t>
      </w:r>
      <w:r w:rsidR="00AC370F">
        <w:rPr>
          <w:rFonts w:hint="eastAsia"/>
        </w:rPr>
        <w:t>.</w:t>
      </w:r>
      <w:r>
        <w:rPr>
          <w:rFonts w:hint="eastAsia"/>
        </w:rPr>
        <w:t>「</w:t>
      </w:r>
      <w:r w:rsidRPr="00624382">
        <w:rPr>
          <w:rFonts w:hint="eastAsia"/>
        </w:rPr>
        <w:t>財團法人依法決算須送立法院或監察院之決算編製注意事項</w:t>
      </w:r>
      <w:r>
        <w:rPr>
          <w:rFonts w:hint="eastAsia"/>
        </w:rPr>
        <w:t>」</w:t>
      </w:r>
      <w:r w:rsidRPr="00624382">
        <w:rPr>
          <w:rFonts w:hint="eastAsia"/>
        </w:rPr>
        <w:t>第3</w:t>
      </w:r>
      <w:r w:rsidR="00AC370F">
        <w:rPr>
          <w:rFonts w:hint="eastAsia"/>
        </w:rPr>
        <w:t>點</w:t>
      </w:r>
      <w:r w:rsidRPr="00624382">
        <w:rPr>
          <w:rFonts w:hint="eastAsia"/>
        </w:rPr>
        <w:t>第3</w:t>
      </w:r>
      <w:r w:rsidR="005F3830">
        <w:rPr>
          <w:rFonts w:hint="eastAsia"/>
        </w:rPr>
        <w:t>及第4</w:t>
      </w:r>
      <w:r w:rsidRPr="00624382">
        <w:rPr>
          <w:rFonts w:hint="eastAsia"/>
        </w:rPr>
        <w:t>項規定</w:t>
      </w:r>
      <w:r w:rsidR="005F3830">
        <w:rPr>
          <w:rFonts w:hint="eastAsia"/>
        </w:rPr>
        <w:t>略以，</w:t>
      </w:r>
      <w:r w:rsidR="005F3830" w:rsidRPr="005F3830">
        <w:rPr>
          <w:rFonts w:hint="eastAsia"/>
        </w:rPr>
        <w:t>決算書表之內容應妥作</w:t>
      </w:r>
      <w:r w:rsidR="005F3830" w:rsidRPr="005F3830">
        <w:rPr>
          <w:rFonts w:hint="eastAsia"/>
        </w:rPr>
        <w:lastRenderedPageBreak/>
        <w:t>說明，力求詳實</w:t>
      </w:r>
      <w:r w:rsidR="005F3830">
        <w:rPr>
          <w:rFonts w:hint="eastAsia"/>
        </w:rPr>
        <w:t>，決算書表之格式、項目、編製方式、應記載事項及其他應遵行事項，應依主管機關所定規定辦理。</w:t>
      </w:r>
    </w:p>
    <w:p w:rsidR="00CB76CD" w:rsidRPr="00EA624E" w:rsidRDefault="00624382" w:rsidP="00624382">
      <w:pPr>
        <w:ind w:leftChars="300" w:left="1133" w:hangingChars="100" w:hanging="283"/>
      </w:pPr>
      <w:r>
        <w:rPr>
          <w:rFonts w:hint="eastAsia"/>
        </w:rPr>
        <w:t>3.準此</w:t>
      </w:r>
      <w:r w:rsidR="00CB76CD" w:rsidRPr="00EA624E">
        <w:rPr>
          <w:rFonts w:hint="eastAsia"/>
        </w:rPr>
        <w:t>，財團法人依法預算</w:t>
      </w:r>
      <w:r>
        <w:rPr>
          <w:rFonts w:hint="eastAsia"/>
        </w:rPr>
        <w:t>及決算</w:t>
      </w:r>
      <w:r w:rsidR="00CB76CD" w:rsidRPr="00EA624E">
        <w:rPr>
          <w:rFonts w:hint="eastAsia"/>
        </w:rPr>
        <w:t>須送本院者，其編製預算書</w:t>
      </w:r>
      <w:r>
        <w:rPr>
          <w:rFonts w:hint="eastAsia"/>
        </w:rPr>
        <w:t>及決算書</w:t>
      </w:r>
      <w:r w:rsidR="00CB76CD" w:rsidRPr="00EA624E">
        <w:rPr>
          <w:rFonts w:hint="eastAsia"/>
        </w:rPr>
        <w:t>之各書表內容，應依</w:t>
      </w:r>
      <w:r w:rsidR="00484FDB">
        <w:rPr>
          <w:rFonts w:hint="eastAsia"/>
        </w:rPr>
        <w:t>各</w:t>
      </w:r>
      <w:r w:rsidR="00CB76CD" w:rsidRPr="00EA624E">
        <w:rPr>
          <w:rFonts w:hint="eastAsia"/>
        </w:rPr>
        <w:t>注意事項規定，妥作說明，並力求詳實。</w:t>
      </w:r>
    </w:p>
    <w:p w:rsidR="00C9752D" w:rsidRPr="002031F4" w:rsidRDefault="00C9752D" w:rsidP="00C9752D">
      <w:pPr>
        <w:pStyle w:val="a4"/>
        <w:ind w:left="849" w:hanging="283"/>
        <w:rPr>
          <w:rFonts w:hint="eastAsia"/>
          <w:b/>
        </w:rPr>
      </w:pPr>
      <w:r w:rsidRPr="002031F4">
        <w:rPr>
          <w:rFonts w:hint="eastAsia"/>
          <w:b/>
        </w:rPr>
        <w:t>(二)</w:t>
      </w:r>
      <w:r w:rsidR="00CA0965">
        <w:rPr>
          <w:rFonts w:hint="eastAsia"/>
          <w:b/>
        </w:rPr>
        <w:t>1</w:t>
      </w:r>
      <w:r w:rsidR="00CA0965">
        <w:rPr>
          <w:b/>
        </w:rPr>
        <w:t>12</w:t>
      </w:r>
      <w:r w:rsidR="00CA0965">
        <w:rPr>
          <w:rFonts w:hint="eastAsia"/>
          <w:b/>
        </w:rPr>
        <w:t>年度增加長期借款1</w:t>
      </w:r>
      <w:r w:rsidR="00CA0965">
        <w:rPr>
          <w:b/>
        </w:rPr>
        <w:t>1</w:t>
      </w:r>
      <w:r w:rsidR="00CA0965">
        <w:rPr>
          <w:rFonts w:hint="eastAsia"/>
          <w:b/>
        </w:rPr>
        <w:t>億</w:t>
      </w:r>
      <w:r w:rsidR="00CA0965" w:rsidRPr="00CA0965">
        <w:rPr>
          <w:rFonts w:hint="eastAsia"/>
          <w:b/>
        </w:rPr>
        <w:t>9,622萬2千元</w:t>
      </w:r>
      <w:r w:rsidR="00CA0965">
        <w:rPr>
          <w:rFonts w:hint="eastAsia"/>
          <w:b/>
        </w:rPr>
        <w:t>，且1</w:t>
      </w:r>
      <w:r w:rsidR="00CA0965">
        <w:rPr>
          <w:b/>
        </w:rPr>
        <w:t>14</w:t>
      </w:r>
      <w:r w:rsidR="00CA0965">
        <w:rPr>
          <w:rFonts w:hint="eastAsia"/>
          <w:b/>
        </w:rPr>
        <w:t>年度預計至年底餘額仍有</w:t>
      </w:r>
      <w:r w:rsidR="00CA0965" w:rsidRPr="00CA0965">
        <w:rPr>
          <w:rFonts w:hint="eastAsia"/>
          <w:b/>
        </w:rPr>
        <w:t>3億8,921萬元</w:t>
      </w:r>
      <w:r w:rsidR="00CA0965">
        <w:rPr>
          <w:rFonts w:hint="eastAsia"/>
          <w:b/>
        </w:rPr>
        <w:t>，惟1</w:t>
      </w:r>
      <w:r w:rsidR="00CA0965">
        <w:rPr>
          <w:b/>
        </w:rPr>
        <w:t>12</w:t>
      </w:r>
      <w:r w:rsidR="00CA0965">
        <w:rPr>
          <w:rFonts w:hint="eastAsia"/>
          <w:b/>
        </w:rPr>
        <w:t>年度決算書及1</w:t>
      </w:r>
      <w:r w:rsidR="00CA0965">
        <w:rPr>
          <w:b/>
        </w:rPr>
        <w:t>14</w:t>
      </w:r>
      <w:r w:rsidR="00CA0965">
        <w:rPr>
          <w:rFonts w:hint="eastAsia"/>
          <w:b/>
        </w:rPr>
        <w:t>年度預算書均未揭露</w:t>
      </w:r>
      <w:r w:rsidR="00407BEF">
        <w:rPr>
          <w:rFonts w:hint="eastAsia"/>
          <w:b/>
        </w:rPr>
        <w:t>長期借款</w:t>
      </w:r>
      <w:r w:rsidR="00CA0965">
        <w:rPr>
          <w:rFonts w:hint="eastAsia"/>
          <w:b/>
        </w:rPr>
        <w:t>相關資訊</w:t>
      </w:r>
      <w:r w:rsidR="00484FDB" w:rsidRPr="002031F4">
        <w:rPr>
          <w:rFonts w:hint="eastAsia"/>
          <w:b/>
        </w:rPr>
        <w:t xml:space="preserve"> </w:t>
      </w:r>
    </w:p>
    <w:p w:rsidR="00C9752D" w:rsidRDefault="00C9752D" w:rsidP="00C9752D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F23419">
        <w:rPr>
          <w:rFonts w:hint="eastAsia"/>
        </w:rPr>
        <w:t>中央畜產會</w:t>
      </w:r>
      <w:r w:rsidR="001E7F47">
        <w:rPr>
          <w:rFonts w:hint="eastAsia"/>
        </w:rPr>
        <w:t>1</w:t>
      </w:r>
      <w:r w:rsidR="001E7F47">
        <w:t>12</w:t>
      </w:r>
      <w:r w:rsidR="001E7F47">
        <w:rPr>
          <w:rFonts w:hint="eastAsia"/>
        </w:rPr>
        <w:t>年</w:t>
      </w:r>
      <w:r w:rsidR="005E4340">
        <w:rPr>
          <w:rFonts w:hint="eastAsia"/>
        </w:rPr>
        <w:t>底「資產負債表」</w:t>
      </w:r>
      <w:r w:rsidR="00AC370F">
        <w:rPr>
          <w:rFonts w:hint="eastAsia"/>
        </w:rPr>
        <w:t>新增</w:t>
      </w:r>
      <w:r w:rsidR="001E7F47">
        <w:rPr>
          <w:rFonts w:hint="eastAsia"/>
        </w:rPr>
        <w:t>長期借款</w:t>
      </w:r>
      <w:r w:rsidR="001E7F47" w:rsidRPr="001E7F47">
        <w:rPr>
          <w:rFonts w:hint="eastAsia"/>
        </w:rPr>
        <w:t>1</w:t>
      </w:r>
      <w:r w:rsidR="001E7F47" w:rsidRPr="001E7F47">
        <w:t>1</w:t>
      </w:r>
      <w:r w:rsidR="001E7F47" w:rsidRPr="001E7F47">
        <w:rPr>
          <w:rFonts w:hint="eastAsia"/>
        </w:rPr>
        <w:t>億9,622萬2千元</w:t>
      </w:r>
      <w:r w:rsidR="00C06D59">
        <w:rPr>
          <w:rFonts w:hint="eastAsia"/>
        </w:rPr>
        <w:t>，</w:t>
      </w:r>
      <w:r w:rsidR="00AC370F">
        <w:rPr>
          <w:rFonts w:hint="eastAsia"/>
        </w:rPr>
        <w:t>除未及編列預算先行辦理外，</w:t>
      </w:r>
      <w:r w:rsidR="00D12366">
        <w:rPr>
          <w:rFonts w:hint="eastAsia"/>
        </w:rPr>
        <w:t>且占資產決算數4</w:t>
      </w:r>
      <w:r w:rsidR="00D12366">
        <w:t>0</w:t>
      </w:r>
      <w:r w:rsidR="00D12366">
        <w:rPr>
          <w:rFonts w:hint="eastAsia"/>
        </w:rPr>
        <w:t>億9</w:t>
      </w:r>
      <w:r w:rsidR="00D12366">
        <w:t>,737</w:t>
      </w:r>
      <w:r w:rsidR="00D12366">
        <w:rPr>
          <w:rFonts w:hint="eastAsia"/>
        </w:rPr>
        <w:t>萬元之2</w:t>
      </w:r>
      <w:r w:rsidR="00D12366">
        <w:t>9.19%</w:t>
      </w:r>
      <w:r w:rsidR="001E7F47">
        <w:rPr>
          <w:rFonts w:hint="eastAsia"/>
        </w:rPr>
        <w:t>，</w:t>
      </w:r>
      <w:r w:rsidR="00C06D59">
        <w:rPr>
          <w:rFonts w:hint="eastAsia"/>
        </w:rPr>
        <w:t>惟僅於</w:t>
      </w:r>
      <w:r w:rsidR="00D12366">
        <w:rPr>
          <w:rFonts w:hint="eastAsia"/>
        </w:rPr>
        <w:t>決算書「</w:t>
      </w:r>
      <w:r w:rsidR="00C06D59">
        <w:rPr>
          <w:rFonts w:hint="eastAsia"/>
        </w:rPr>
        <w:t>決算概要</w:t>
      </w:r>
      <w:r w:rsidR="00D12366">
        <w:rPr>
          <w:rFonts w:hint="eastAsia"/>
        </w:rPr>
        <w:t>」</w:t>
      </w:r>
      <w:r w:rsidR="00C06D59">
        <w:rPr>
          <w:rFonts w:hint="eastAsia"/>
        </w:rPr>
        <w:t>說明「長期借款增加</w:t>
      </w:r>
      <w:r w:rsidR="00C76F1F">
        <w:rPr>
          <w:rFonts w:hint="eastAsia"/>
        </w:rPr>
        <w:t>」</w:t>
      </w:r>
      <w:r w:rsidR="007417B7">
        <w:rPr>
          <w:rStyle w:val="af2"/>
        </w:rPr>
        <w:footnoteReference w:id="2"/>
      </w:r>
      <w:r w:rsidR="00915FF4">
        <w:rPr>
          <w:rFonts w:hint="eastAsia"/>
        </w:rPr>
        <w:t>；</w:t>
      </w:r>
      <w:r w:rsidR="007417B7">
        <w:rPr>
          <w:rFonts w:hint="eastAsia"/>
        </w:rPr>
        <w:t>另1</w:t>
      </w:r>
      <w:r w:rsidR="007417B7">
        <w:t>14</w:t>
      </w:r>
      <w:r w:rsidR="007417B7">
        <w:rPr>
          <w:rFonts w:hint="eastAsia"/>
        </w:rPr>
        <w:t>年度預算案「現金流量預計表」</w:t>
      </w:r>
      <w:r w:rsidR="00915FF4">
        <w:rPr>
          <w:rFonts w:hint="eastAsia"/>
        </w:rPr>
        <w:t>項下「</w:t>
      </w:r>
      <w:r w:rsidR="00915FF4" w:rsidRPr="00915FF4">
        <w:rPr>
          <w:rFonts w:hint="eastAsia"/>
        </w:rPr>
        <w:t>籌資活動之現金流量</w:t>
      </w:r>
      <w:r w:rsidR="00915FF4">
        <w:rPr>
          <w:rFonts w:hint="eastAsia"/>
        </w:rPr>
        <w:t>」預計</w:t>
      </w:r>
      <w:r w:rsidR="007417B7">
        <w:rPr>
          <w:rFonts w:hint="eastAsia"/>
        </w:rPr>
        <w:t>增加長期借款</w:t>
      </w:r>
      <w:r w:rsidR="00915FF4">
        <w:rPr>
          <w:rFonts w:hint="eastAsia"/>
        </w:rPr>
        <w:t>1億</w:t>
      </w:r>
      <w:r w:rsidR="00915FF4" w:rsidRPr="00915FF4">
        <w:t>4</w:t>
      </w:r>
      <w:r w:rsidR="00915FF4">
        <w:t>,</w:t>
      </w:r>
      <w:r w:rsidR="00915FF4" w:rsidRPr="00915FF4">
        <w:t>666</w:t>
      </w:r>
      <w:r w:rsidR="00915FF4">
        <w:rPr>
          <w:rFonts w:hint="eastAsia"/>
        </w:rPr>
        <w:t>萬</w:t>
      </w:r>
      <w:r w:rsidR="00915FF4" w:rsidRPr="00915FF4">
        <w:t>4</w:t>
      </w:r>
      <w:r w:rsidR="00915FF4">
        <w:rPr>
          <w:rFonts w:hint="eastAsia"/>
        </w:rPr>
        <w:t>千元，</w:t>
      </w:r>
      <w:r w:rsidR="00C76F1F">
        <w:rPr>
          <w:rFonts w:hint="eastAsia"/>
        </w:rPr>
        <w:t>及</w:t>
      </w:r>
      <w:r w:rsidR="00915FF4">
        <w:rPr>
          <w:rFonts w:hint="eastAsia"/>
        </w:rPr>
        <w:t>1</w:t>
      </w:r>
      <w:r w:rsidR="00915FF4">
        <w:t>14</w:t>
      </w:r>
      <w:r w:rsidR="00915FF4">
        <w:rPr>
          <w:rFonts w:hint="eastAsia"/>
        </w:rPr>
        <w:t>年底「資產負債預計表」</w:t>
      </w:r>
      <w:r w:rsidR="00C76F1F">
        <w:rPr>
          <w:rFonts w:hint="eastAsia"/>
        </w:rPr>
        <w:t>編列</w:t>
      </w:r>
      <w:r w:rsidR="00915FF4">
        <w:rPr>
          <w:rFonts w:hint="eastAsia"/>
        </w:rPr>
        <w:t>長期借款預計數3億8</w:t>
      </w:r>
      <w:r w:rsidR="00915FF4">
        <w:t>,921</w:t>
      </w:r>
      <w:r w:rsidR="00915FF4">
        <w:rPr>
          <w:rFonts w:hint="eastAsia"/>
        </w:rPr>
        <w:t>萬元，惟均</w:t>
      </w:r>
      <w:r w:rsidR="00915FF4" w:rsidRPr="00915FF4">
        <w:rPr>
          <w:rFonts w:hint="eastAsia"/>
        </w:rPr>
        <w:t>未說明借款</w:t>
      </w:r>
      <w:r w:rsidR="00C76F1F">
        <w:rPr>
          <w:rFonts w:hint="eastAsia"/>
        </w:rPr>
        <w:t>原由</w:t>
      </w:r>
      <w:r w:rsidR="00DB7EDA">
        <w:rPr>
          <w:rFonts w:hint="eastAsia"/>
        </w:rPr>
        <w:t>、</w:t>
      </w:r>
      <w:r w:rsidR="00915FF4" w:rsidRPr="00915FF4">
        <w:rPr>
          <w:rFonts w:hint="eastAsia"/>
        </w:rPr>
        <w:t>性質、償還期限、利率及重要限制條款等資訊。</w:t>
      </w:r>
    </w:p>
    <w:p w:rsidR="00C9752D" w:rsidRDefault="00C9752D" w:rsidP="00C9752D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r w:rsidR="00C11B9B">
        <w:rPr>
          <w:rFonts w:hint="eastAsia"/>
        </w:rPr>
        <w:t>經洽該會說明略以，為穩定國內雞蛋及毛豬供需，農業部</w:t>
      </w:r>
      <w:r w:rsidR="00C91620">
        <w:rPr>
          <w:rFonts w:hint="eastAsia"/>
        </w:rPr>
        <w:t>1</w:t>
      </w:r>
      <w:r w:rsidR="00C91620">
        <w:t>1</w:t>
      </w:r>
      <w:r w:rsidR="004C735F">
        <w:t>2</w:t>
      </w:r>
      <w:r w:rsidR="00C91620">
        <w:rPr>
          <w:rFonts w:hint="eastAsia"/>
        </w:rPr>
        <w:t>年</w:t>
      </w:r>
      <w:r w:rsidR="00D25E00">
        <w:rPr>
          <w:rFonts w:hint="eastAsia"/>
        </w:rPr>
        <w:t>2至3月間</w:t>
      </w:r>
      <w:r w:rsidR="00C11B9B">
        <w:rPr>
          <w:rFonts w:hint="eastAsia"/>
        </w:rPr>
        <w:t>函</w:t>
      </w:r>
      <w:r w:rsidR="00D25E00">
        <w:rPr>
          <w:rFonts w:hint="eastAsia"/>
        </w:rPr>
        <w:t>請該會</w:t>
      </w:r>
      <w:r w:rsidR="00C11B9B">
        <w:rPr>
          <w:rFonts w:hint="eastAsia"/>
        </w:rPr>
        <w:t>協助辦理雞蛋及豬肉</w:t>
      </w:r>
      <w:r w:rsidR="00CB53DC">
        <w:rPr>
          <w:rFonts w:hint="eastAsia"/>
        </w:rPr>
        <w:t>之</w:t>
      </w:r>
      <w:r w:rsidR="00C11B9B">
        <w:rPr>
          <w:rFonts w:hint="eastAsia"/>
        </w:rPr>
        <w:t>調節與調度</w:t>
      </w:r>
      <w:r w:rsidR="00C91620">
        <w:rPr>
          <w:rFonts w:hint="eastAsia"/>
        </w:rPr>
        <w:t>，經</w:t>
      </w:r>
      <w:r w:rsidR="00D25E00">
        <w:rPr>
          <w:rFonts w:hint="eastAsia"/>
        </w:rPr>
        <w:t>該會</w:t>
      </w:r>
      <w:r w:rsidR="00C91620">
        <w:rPr>
          <w:rFonts w:hint="eastAsia"/>
        </w:rPr>
        <w:t>研判</w:t>
      </w:r>
      <w:r w:rsidR="00D25E00">
        <w:rPr>
          <w:rFonts w:hint="eastAsia"/>
        </w:rPr>
        <w:t>辦理</w:t>
      </w:r>
      <w:r w:rsidR="00CB53DC">
        <w:rPr>
          <w:rFonts w:hint="eastAsia"/>
        </w:rPr>
        <w:t>所需</w:t>
      </w:r>
      <w:r w:rsidR="00C91620">
        <w:rPr>
          <w:rFonts w:hint="eastAsia"/>
        </w:rPr>
        <w:t>資金超過</w:t>
      </w:r>
      <w:r w:rsidR="00D25E00">
        <w:rPr>
          <w:rFonts w:hint="eastAsia"/>
        </w:rPr>
        <w:t>流動現金，爰向農業部提出資金不足需融資以解決資金缺口</w:t>
      </w:r>
      <w:r w:rsidR="00C11B9B">
        <w:rPr>
          <w:rFonts w:hint="eastAsia"/>
        </w:rPr>
        <w:t>，</w:t>
      </w:r>
      <w:r w:rsidR="00D25E00">
        <w:rPr>
          <w:rFonts w:hint="eastAsia"/>
        </w:rPr>
        <w:t>經董事會通過後</w:t>
      </w:r>
      <w:r w:rsidR="00C11B9B">
        <w:rPr>
          <w:rFonts w:hint="eastAsia"/>
        </w:rPr>
        <w:t>向農業金庫申請</w:t>
      </w:r>
      <w:r w:rsidR="00CB53DC">
        <w:rPr>
          <w:rFonts w:hint="eastAsia"/>
        </w:rPr>
        <w:t>融資，並</w:t>
      </w:r>
      <w:r w:rsidR="00C11B9B">
        <w:rPr>
          <w:rFonts w:hint="eastAsia"/>
        </w:rPr>
        <w:t>自1</w:t>
      </w:r>
      <w:r w:rsidR="00C11B9B">
        <w:t>12</w:t>
      </w:r>
      <w:r w:rsidR="00C11B9B">
        <w:rPr>
          <w:rFonts w:hint="eastAsia"/>
        </w:rPr>
        <w:t>年4月</w:t>
      </w:r>
      <w:r w:rsidR="003040EB">
        <w:rPr>
          <w:rFonts w:hint="eastAsia"/>
        </w:rPr>
        <w:t>核貸，額度1</w:t>
      </w:r>
      <w:r w:rsidR="003040EB">
        <w:t>5</w:t>
      </w:r>
      <w:r w:rsidR="003040EB">
        <w:rPr>
          <w:rFonts w:hint="eastAsia"/>
        </w:rPr>
        <w:t>億元之無息貸款</w:t>
      </w:r>
      <w:r w:rsidR="003040EB">
        <w:rPr>
          <w:rStyle w:val="af2"/>
        </w:rPr>
        <w:footnoteReference w:id="3"/>
      </w:r>
      <w:r w:rsidR="003040EB">
        <w:rPr>
          <w:rFonts w:hint="eastAsia"/>
        </w:rPr>
        <w:t>，期間為自動用日起起算3年，</w:t>
      </w:r>
      <w:r w:rsidR="00C91620">
        <w:rPr>
          <w:rFonts w:hint="eastAsia"/>
        </w:rPr>
        <w:t>該會規劃以商品銷貨收入、農業部價差補貼、運費倉儲補貼及自有資金等償還</w:t>
      </w:r>
      <w:r w:rsidR="00CB53DC">
        <w:rPr>
          <w:rFonts w:hint="eastAsia"/>
        </w:rPr>
        <w:t>。該會1</w:t>
      </w:r>
      <w:r w:rsidR="00CB53DC">
        <w:t>14</w:t>
      </w:r>
      <w:r w:rsidR="00CB53DC">
        <w:rPr>
          <w:rFonts w:hint="eastAsia"/>
        </w:rPr>
        <w:lastRenderedPageBreak/>
        <w:t>年度預算係依1</w:t>
      </w:r>
      <w:r w:rsidR="00CB53DC">
        <w:t>12</w:t>
      </w:r>
      <w:r w:rsidR="00CB53DC">
        <w:rPr>
          <w:rFonts w:hint="eastAsia"/>
        </w:rPr>
        <w:t>年度決算實際數編列，原預計於1</w:t>
      </w:r>
      <w:r w:rsidR="00CB53DC">
        <w:t>14</w:t>
      </w:r>
      <w:r w:rsidR="00CB53DC">
        <w:rPr>
          <w:rFonts w:hint="eastAsia"/>
        </w:rPr>
        <w:t>年</w:t>
      </w:r>
      <w:r w:rsidR="006B60FC">
        <w:rPr>
          <w:rFonts w:hint="eastAsia"/>
        </w:rPr>
        <w:t>度配合新增並</w:t>
      </w:r>
      <w:r w:rsidR="00CB53DC">
        <w:rPr>
          <w:rFonts w:hint="eastAsia"/>
        </w:rPr>
        <w:t>償還部分貸款，惟該筆貸款已提前於1</w:t>
      </w:r>
      <w:r w:rsidR="00CB53DC">
        <w:t>13</w:t>
      </w:r>
      <w:r w:rsidR="00CB53DC">
        <w:rPr>
          <w:rFonts w:hint="eastAsia"/>
        </w:rPr>
        <w:t>年1</w:t>
      </w:r>
      <w:r w:rsidR="00CB53DC">
        <w:t>1</w:t>
      </w:r>
      <w:r w:rsidR="00CB53DC">
        <w:rPr>
          <w:rFonts w:hint="eastAsia"/>
        </w:rPr>
        <w:t>月清償完畢</w:t>
      </w:r>
      <w:r w:rsidR="006B60FC">
        <w:rPr>
          <w:rStyle w:val="af2"/>
        </w:rPr>
        <w:footnoteReference w:id="4"/>
      </w:r>
      <w:r w:rsidR="00CB53DC">
        <w:rPr>
          <w:rFonts w:hint="eastAsia"/>
        </w:rPr>
        <w:t>。</w:t>
      </w:r>
    </w:p>
    <w:p w:rsidR="00C9752D" w:rsidRPr="00C648FC" w:rsidRDefault="00C9752D" w:rsidP="00C9752D">
      <w:pPr>
        <w:ind w:left="566" w:firstLine="566"/>
        <w:rPr>
          <w:rFonts w:hint="eastAsia"/>
        </w:rPr>
      </w:pPr>
      <w:r w:rsidRPr="00C648FC">
        <w:rPr>
          <w:rFonts w:hint="eastAsia"/>
        </w:rPr>
        <w:t>綜上，</w:t>
      </w:r>
      <w:r w:rsidR="00807CAB">
        <w:rPr>
          <w:rFonts w:hint="eastAsia"/>
        </w:rPr>
        <w:t>中央畜產會</w:t>
      </w:r>
      <w:r w:rsidR="00807CAB" w:rsidRPr="00807CAB">
        <w:rPr>
          <w:rFonts w:hint="eastAsia"/>
        </w:rPr>
        <w:t>112年度增加長期借款11億9,622萬2千元，且114年度預計年底餘額3億8,921萬元，</w:t>
      </w:r>
      <w:r w:rsidR="00D130F2">
        <w:rPr>
          <w:rFonts w:hint="eastAsia"/>
        </w:rPr>
        <w:t>鑑於</w:t>
      </w:r>
      <w:r w:rsidR="00DB7EDA">
        <w:rPr>
          <w:rFonts w:hint="eastAsia"/>
        </w:rPr>
        <w:t>該筆</w:t>
      </w:r>
      <w:r w:rsidR="00D130F2">
        <w:rPr>
          <w:rFonts w:hint="eastAsia"/>
        </w:rPr>
        <w:t>長期借款</w:t>
      </w:r>
      <w:r w:rsidR="00DB7EDA">
        <w:rPr>
          <w:rFonts w:hint="eastAsia"/>
        </w:rPr>
        <w:t>金額頗鉅，且對於該會</w:t>
      </w:r>
      <w:r w:rsidR="0029196B">
        <w:rPr>
          <w:rFonts w:hint="eastAsia"/>
        </w:rPr>
        <w:t>營運及</w:t>
      </w:r>
      <w:r w:rsidR="00DB7EDA">
        <w:rPr>
          <w:rFonts w:hint="eastAsia"/>
        </w:rPr>
        <w:t>財務</w:t>
      </w:r>
      <w:r w:rsidR="0029196B">
        <w:rPr>
          <w:rFonts w:hint="eastAsia"/>
        </w:rPr>
        <w:t>運作</w:t>
      </w:r>
      <w:r w:rsidR="00DB7EDA">
        <w:rPr>
          <w:rFonts w:hint="eastAsia"/>
        </w:rPr>
        <w:t>影響</w:t>
      </w:r>
      <w:r w:rsidR="0029196B">
        <w:rPr>
          <w:rFonts w:hint="eastAsia"/>
        </w:rPr>
        <w:t>甚大</w:t>
      </w:r>
      <w:r w:rsidR="00D130F2">
        <w:rPr>
          <w:rFonts w:hint="eastAsia"/>
        </w:rPr>
        <w:t>，允宜</w:t>
      </w:r>
      <w:r w:rsidR="00AC370F">
        <w:rPr>
          <w:rFonts w:hint="eastAsia"/>
        </w:rPr>
        <w:t>加強控管長期債務舉借作業，並</w:t>
      </w:r>
      <w:r w:rsidR="00D130F2">
        <w:rPr>
          <w:rFonts w:hint="eastAsia"/>
        </w:rPr>
        <w:t>依據</w:t>
      </w:r>
      <w:r w:rsidR="00481F0C">
        <w:rPr>
          <w:rFonts w:hint="eastAsia"/>
        </w:rPr>
        <w:t>財團法人</w:t>
      </w:r>
      <w:r w:rsidR="00D130F2">
        <w:rPr>
          <w:rFonts w:hint="eastAsia"/>
        </w:rPr>
        <w:t>預、決算編製注意事項</w:t>
      </w:r>
      <w:r w:rsidR="00481F0C">
        <w:rPr>
          <w:rFonts w:hint="eastAsia"/>
        </w:rPr>
        <w:t>規定</w:t>
      </w:r>
      <w:r w:rsidR="00D130F2">
        <w:rPr>
          <w:rFonts w:hint="eastAsia"/>
        </w:rPr>
        <w:t>妥作說明，且力求詳實，俾利預算之審議</w:t>
      </w:r>
      <w:r w:rsidRPr="00C648FC">
        <w:rPr>
          <w:rFonts w:hint="eastAsia"/>
        </w:rPr>
        <w:t>。</w:t>
      </w:r>
    </w:p>
    <w:sectPr w:rsidR="00C9752D" w:rsidRPr="00C648FC" w:rsidSect="003D0A96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4C5" w:rsidRDefault="005A24C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A24C5" w:rsidRDefault="005A24C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9E2" w:rsidRDefault="0021387E" w:rsidP="003D0A96">
    <w:pPr>
      <w:pStyle w:val="ae"/>
      <w:tabs>
        <w:tab w:val="clear" w:pos="4153"/>
        <w:tab w:val="clear" w:pos="8306"/>
      </w:tabs>
      <w:ind w:leftChars="2" w:left="6" w:firstLineChars="3" w:firstLine="6"/>
      <w:jc w:val="center"/>
    </w:pPr>
    <w:r>
      <w:rPr>
        <w:rFonts w:hint="eastAsia"/>
      </w:rPr>
      <w:t>57-</w:t>
    </w:r>
    <w:r w:rsidR="001259E2">
      <w:fldChar w:fldCharType="begin"/>
    </w:r>
    <w:r w:rsidR="001259E2">
      <w:instrText>PAGE   \* MERGEFORMAT</w:instrText>
    </w:r>
    <w:r w:rsidR="001259E2">
      <w:fldChar w:fldCharType="separate"/>
    </w:r>
    <w:r w:rsidR="00986F7A" w:rsidRPr="00986F7A">
      <w:rPr>
        <w:noProof/>
        <w:lang w:val="zh-TW"/>
      </w:rPr>
      <w:t>2</w:t>
    </w:r>
    <w:r w:rsidR="001259E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4C5" w:rsidRDefault="005A24C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A24C5" w:rsidRDefault="005A24C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C149A5" w:rsidRPr="00C149A5" w:rsidRDefault="00C149A5" w:rsidP="00C149A5">
      <w:pPr>
        <w:pStyle w:val="145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畜牧法第2</w:t>
      </w:r>
      <w:r>
        <w:t>5</w:t>
      </w:r>
      <w:r>
        <w:rPr>
          <w:rFonts w:hint="eastAsia"/>
        </w:rPr>
        <w:t>條</w:t>
      </w:r>
      <w:r w:rsidR="00564E1B">
        <w:rPr>
          <w:rFonts w:hint="eastAsia"/>
        </w:rPr>
        <w:t>規定</w:t>
      </w:r>
      <w:r>
        <w:rPr>
          <w:rFonts w:hint="eastAsia"/>
        </w:rPr>
        <w:t>：</w:t>
      </w:r>
      <w:r w:rsidRPr="00CB6CC2">
        <w:rPr>
          <w:rFonts w:hint="eastAsia"/>
        </w:rPr>
        <w:t>「為有效實施畜牧產銷制度，促進畜牧事業之發展，中央主管機關應捐助設立財團法人中央畜產會；其設置辦法由中央主管機關定之。」</w:t>
      </w:r>
    </w:p>
  </w:footnote>
  <w:footnote w:id="2">
    <w:p w:rsidR="007417B7" w:rsidRPr="00237724" w:rsidRDefault="007417B7" w:rsidP="007417B7">
      <w:pPr>
        <w:pStyle w:val="145"/>
        <w:rPr>
          <w:rFonts w:hint="eastAsia"/>
        </w:rPr>
      </w:pPr>
      <w:r>
        <w:rPr>
          <w:rStyle w:val="af2"/>
        </w:rPr>
        <w:footnoteRef/>
      </w:r>
      <w:r w:rsidR="00C91620">
        <w:rPr>
          <w:rFonts w:hint="eastAsia"/>
        </w:rPr>
        <w:t xml:space="preserve"> </w:t>
      </w:r>
      <w:r>
        <w:rPr>
          <w:rFonts w:hint="eastAsia"/>
        </w:rPr>
        <w:t>詳參第5</w:t>
      </w:r>
      <w:r>
        <w:t>2</w:t>
      </w:r>
      <w:r>
        <w:rPr>
          <w:rFonts w:hint="eastAsia"/>
        </w:rPr>
        <w:t>頁「現金流量實況-</w:t>
      </w:r>
      <w:r w:rsidR="00AC370F">
        <w:rPr>
          <w:rFonts w:hint="eastAsia"/>
        </w:rPr>
        <w:t>籌</w:t>
      </w:r>
      <w:r>
        <w:rPr>
          <w:rFonts w:hint="eastAsia"/>
        </w:rPr>
        <w:t>資活動之現金流出」及第53頁「資產負債實況-負債部分-非流動負債」。</w:t>
      </w:r>
    </w:p>
  </w:footnote>
  <w:footnote w:id="3">
    <w:p w:rsidR="003040EB" w:rsidRPr="00237724" w:rsidRDefault="003040EB" w:rsidP="003040EB">
      <w:pPr>
        <w:pStyle w:val="145"/>
        <w:rPr>
          <w:rFonts w:hint="eastAsia"/>
        </w:rPr>
      </w:pPr>
      <w:r>
        <w:rPr>
          <w:rStyle w:val="af2"/>
        </w:rPr>
        <w:footnoteRef/>
      </w:r>
      <w:r w:rsidR="00C91620">
        <w:rPr>
          <w:rFonts w:hint="eastAsia"/>
        </w:rPr>
        <w:t xml:space="preserve"> 依</w:t>
      </w:r>
      <w:r>
        <w:rPr>
          <w:rFonts w:hint="eastAsia"/>
        </w:rPr>
        <w:t>該會說明略以，利息由農業部補助免予計收，</w:t>
      </w:r>
      <w:r w:rsidR="00C91620">
        <w:rPr>
          <w:rFonts w:hint="eastAsia"/>
        </w:rPr>
        <w:t>係按中華郵政2年期定期儲金機動利率加碼1</w:t>
      </w:r>
      <w:r w:rsidR="00C91620">
        <w:t>.875%</w:t>
      </w:r>
      <w:r w:rsidR="00C91620">
        <w:rPr>
          <w:rFonts w:hint="eastAsia"/>
        </w:rPr>
        <w:t>計息（即1</w:t>
      </w:r>
      <w:r w:rsidR="00C91620">
        <w:t>.595%</w:t>
      </w:r>
      <w:r w:rsidR="00C91620">
        <w:rPr>
          <w:rFonts w:hint="eastAsia"/>
        </w:rPr>
        <w:t>加計1</w:t>
      </w:r>
      <w:r w:rsidR="00C91620">
        <w:t>.875%</w:t>
      </w:r>
      <w:r w:rsidR="00C91620">
        <w:rPr>
          <w:rFonts w:hint="eastAsia"/>
        </w:rPr>
        <w:t>，合共3</w:t>
      </w:r>
      <w:r w:rsidR="00C91620">
        <w:t>.47%</w:t>
      </w:r>
      <w:r w:rsidR="00C91620">
        <w:rPr>
          <w:rFonts w:hint="eastAsia"/>
        </w:rPr>
        <w:t>）</w:t>
      </w:r>
      <w:r w:rsidR="00C76F1F">
        <w:rPr>
          <w:rFonts w:hint="eastAsia"/>
        </w:rPr>
        <w:t>；惟截至1</w:t>
      </w:r>
      <w:r w:rsidR="00C76F1F">
        <w:t>14</w:t>
      </w:r>
      <w:r w:rsidR="00C76F1F">
        <w:rPr>
          <w:rFonts w:hint="eastAsia"/>
        </w:rPr>
        <w:t>年4月上旬</w:t>
      </w:r>
      <w:r w:rsidR="00060DC7">
        <w:rPr>
          <w:rFonts w:hint="eastAsia"/>
        </w:rPr>
        <w:t>止，</w:t>
      </w:r>
      <w:r w:rsidR="00C76F1F">
        <w:rPr>
          <w:rFonts w:hint="eastAsia"/>
        </w:rPr>
        <w:t>農業部尚未補貼，係由該會自有資金墊支</w:t>
      </w:r>
      <w:r>
        <w:rPr>
          <w:rFonts w:hint="eastAsia"/>
        </w:rPr>
        <w:t>。</w:t>
      </w:r>
    </w:p>
  </w:footnote>
  <w:footnote w:id="4">
    <w:p w:rsidR="006B60FC" w:rsidRPr="00237724" w:rsidRDefault="006B60FC" w:rsidP="006B60FC">
      <w:pPr>
        <w:pStyle w:val="145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 xml:space="preserve"> 中央畜產會113年度自編決算「資產負債表」中「長期借款」1</w:t>
      </w:r>
      <w:r>
        <w:t>,258</w:t>
      </w:r>
      <w:r>
        <w:rPr>
          <w:rFonts w:hint="eastAsia"/>
        </w:rPr>
        <w:t>萬元。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D668B"/>
    <w:multiLevelType w:val="hybridMultilevel"/>
    <w:tmpl w:val="3E42D4A8"/>
    <w:lvl w:ilvl="0" w:tplc="8176FD4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F71"/>
    <w:rsid w:val="00003B0F"/>
    <w:rsid w:val="00007106"/>
    <w:rsid w:val="00007AD0"/>
    <w:rsid w:val="00010FF0"/>
    <w:rsid w:val="00016B69"/>
    <w:rsid w:val="00024B12"/>
    <w:rsid w:val="00024D20"/>
    <w:rsid w:val="0002600E"/>
    <w:rsid w:val="00027734"/>
    <w:rsid w:val="0003007E"/>
    <w:rsid w:val="00031D27"/>
    <w:rsid w:val="00031D4E"/>
    <w:rsid w:val="00032FCF"/>
    <w:rsid w:val="000337E0"/>
    <w:rsid w:val="000342F7"/>
    <w:rsid w:val="000374B2"/>
    <w:rsid w:val="00037728"/>
    <w:rsid w:val="00040DCD"/>
    <w:rsid w:val="00042D45"/>
    <w:rsid w:val="00046B7F"/>
    <w:rsid w:val="0004754E"/>
    <w:rsid w:val="000524CC"/>
    <w:rsid w:val="000530EF"/>
    <w:rsid w:val="000540BE"/>
    <w:rsid w:val="00055919"/>
    <w:rsid w:val="00055E33"/>
    <w:rsid w:val="00057597"/>
    <w:rsid w:val="00060847"/>
    <w:rsid w:val="00060DC7"/>
    <w:rsid w:val="00061005"/>
    <w:rsid w:val="0006154E"/>
    <w:rsid w:val="00062819"/>
    <w:rsid w:val="00064936"/>
    <w:rsid w:val="0007034E"/>
    <w:rsid w:val="0007228C"/>
    <w:rsid w:val="0007269C"/>
    <w:rsid w:val="00076894"/>
    <w:rsid w:val="0007714C"/>
    <w:rsid w:val="0008031C"/>
    <w:rsid w:val="000819C3"/>
    <w:rsid w:val="000822FA"/>
    <w:rsid w:val="00082742"/>
    <w:rsid w:val="00082D22"/>
    <w:rsid w:val="00084B43"/>
    <w:rsid w:val="00085F0B"/>
    <w:rsid w:val="00086E26"/>
    <w:rsid w:val="00092965"/>
    <w:rsid w:val="0009658F"/>
    <w:rsid w:val="0009749A"/>
    <w:rsid w:val="000A0E4C"/>
    <w:rsid w:val="000A1117"/>
    <w:rsid w:val="000A1708"/>
    <w:rsid w:val="000A445D"/>
    <w:rsid w:val="000A44DE"/>
    <w:rsid w:val="000A45CC"/>
    <w:rsid w:val="000A57A9"/>
    <w:rsid w:val="000A5F79"/>
    <w:rsid w:val="000A754D"/>
    <w:rsid w:val="000B328B"/>
    <w:rsid w:val="000B3DA5"/>
    <w:rsid w:val="000B4AD1"/>
    <w:rsid w:val="000B5341"/>
    <w:rsid w:val="000C14D5"/>
    <w:rsid w:val="000C22B3"/>
    <w:rsid w:val="000C2684"/>
    <w:rsid w:val="000C3C64"/>
    <w:rsid w:val="000C4024"/>
    <w:rsid w:val="000C6CE2"/>
    <w:rsid w:val="000C704E"/>
    <w:rsid w:val="000C7173"/>
    <w:rsid w:val="000D12F8"/>
    <w:rsid w:val="000D3098"/>
    <w:rsid w:val="000D45C6"/>
    <w:rsid w:val="000D4F36"/>
    <w:rsid w:val="000D56AE"/>
    <w:rsid w:val="000D662C"/>
    <w:rsid w:val="000D7D6C"/>
    <w:rsid w:val="000D7FA6"/>
    <w:rsid w:val="000E290B"/>
    <w:rsid w:val="000E2B32"/>
    <w:rsid w:val="000F1395"/>
    <w:rsid w:val="000F15A0"/>
    <w:rsid w:val="000F2673"/>
    <w:rsid w:val="000F3B83"/>
    <w:rsid w:val="000F41BC"/>
    <w:rsid w:val="000F4F5C"/>
    <w:rsid w:val="000F59E2"/>
    <w:rsid w:val="000F5E6C"/>
    <w:rsid w:val="000F6375"/>
    <w:rsid w:val="00100CC1"/>
    <w:rsid w:val="0010165C"/>
    <w:rsid w:val="00101CDD"/>
    <w:rsid w:val="00102609"/>
    <w:rsid w:val="00102D21"/>
    <w:rsid w:val="001048D4"/>
    <w:rsid w:val="0010559C"/>
    <w:rsid w:val="00105861"/>
    <w:rsid w:val="00107C87"/>
    <w:rsid w:val="00107EC2"/>
    <w:rsid w:val="00110450"/>
    <w:rsid w:val="00110979"/>
    <w:rsid w:val="0011494B"/>
    <w:rsid w:val="00117BC6"/>
    <w:rsid w:val="00122EC0"/>
    <w:rsid w:val="00123586"/>
    <w:rsid w:val="00124090"/>
    <w:rsid w:val="001259E2"/>
    <w:rsid w:val="0012740D"/>
    <w:rsid w:val="0013033D"/>
    <w:rsid w:val="00135A1D"/>
    <w:rsid w:val="00136432"/>
    <w:rsid w:val="0013744D"/>
    <w:rsid w:val="0014014C"/>
    <w:rsid w:val="00140BA4"/>
    <w:rsid w:val="001426AA"/>
    <w:rsid w:val="00142D8B"/>
    <w:rsid w:val="001459A9"/>
    <w:rsid w:val="00150BDF"/>
    <w:rsid w:val="00151BC9"/>
    <w:rsid w:val="00153C13"/>
    <w:rsid w:val="0015778B"/>
    <w:rsid w:val="00160084"/>
    <w:rsid w:val="00160B04"/>
    <w:rsid w:val="00160D9C"/>
    <w:rsid w:val="00164C53"/>
    <w:rsid w:val="001650F7"/>
    <w:rsid w:val="00171F22"/>
    <w:rsid w:val="00174C28"/>
    <w:rsid w:val="00174D44"/>
    <w:rsid w:val="00175DF8"/>
    <w:rsid w:val="0017750F"/>
    <w:rsid w:val="00184040"/>
    <w:rsid w:val="00185D5D"/>
    <w:rsid w:val="001877E6"/>
    <w:rsid w:val="00187D38"/>
    <w:rsid w:val="00191189"/>
    <w:rsid w:val="00194909"/>
    <w:rsid w:val="0019735C"/>
    <w:rsid w:val="001A0F7C"/>
    <w:rsid w:val="001A106E"/>
    <w:rsid w:val="001A6856"/>
    <w:rsid w:val="001B44D1"/>
    <w:rsid w:val="001B6A95"/>
    <w:rsid w:val="001B7C59"/>
    <w:rsid w:val="001C050B"/>
    <w:rsid w:val="001C0663"/>
    <w:rsid w:val="001C0AED"/>
    <w:rsid w:val="001C19C0"/>
    <w:rsid w:val="001C5147"/>
    <w:rsid w:val="001C68C5"/>
    <w:rsid w:val="001D2D93"/>
    <w:rsid w:val="001D2EEE"/>
    <w:rsid w:val="001D3303"/>
    <w:rsid w:val="001D6B88"/>
    <w:rsid w:val="001E17B2"/>
    <w:rsid w:val="001E18C5"/>
    <w:rsid w:val="001E5118"/>
    <w:rsid w:val="001E7F47"/>
    <w:rsid w:val="001F0C01"/>
    <w:rsid w:val="001F42CE"/>
    <w:rsid w:val="001F6A6A"/>
    <w:rsid w:val="001F6A90"/>
    <w:rsid w:val="001F714A"/>
    <w:rsid w:val="002005CD"/>
    <w:rsid w:val="00202A77"/>
    <w:rsid w:val="002031F4"/>
    <w:rsid w:val="00203472"/>
    <w:rsid w:val="0020466F"/>
    <w:rsid w:val="00204C35"/>
    <w:rsid w:val="00204C8B"/>
    <w:rsid w:val="00205988"/>
    <w:rsid w:val="0020764C"/>
    <w:rsid w:val="002129FF"/>
    <w:rsid w:val="0021387E"/>
    <w:rsid w:val="002158E2"/>
    <w:rsid w:val="00216677"/>
    <w:rsid w:val="00220098"/>
    <w:rsid w:val="002216A0"/>
    <w:rsid w:val="00222619"/>
    <w:rsid w:val="002252B1"/>
    <w:rsid w:val="0022657F"/>
    <w:rsid w:val="0022675B"/>
    <w:rsid w:val="00226AFB"/>
    <w:rsid w:val="002270DD"/>
    <w:rsid w:val="002308A6"/>
    <w:rsid w:val="00231360"/>
    <w:rsid w:val="002325EA"/>
    <w:rsid w:val="00232EFC"/>
    <w:rsid w:val="0023366F"/>
    <w:rsid w:val="00236DD7"/>
    <w:rsid w:val="00237724"/>
    <w:rsid w:val="00245DB4"/>
    <w:rsid w:val="00251F61"/>
    <w:rsid w:val="0025462C"/>
    <w:rsid w:val="00255262"/>
    <w:rsid w:val="002609D8"/>
    <w:rsid w:val="00270EB6"/>
    <w:rsid w:val="00273E23"/>
    <w:rsid w:val="00274551"/>
    <w:rsid w:val="002749A4"/>
    <w:rsid w:val="002767F2"/>
    <w:rsid w:val="002806F2"/>
    <w:rsid w:val="00283F98"/>
    <w:rsid w:val="00284D98"/>
    <w:rsid w:val="00287269"/>
    <w:rsid w:val="002873EC"/>
    <w:rsid w:val="00287412"/>
    <w:rsid w:val="002907CC"/>
    <w:rsid w:val="002914E0"/>
    <w:rsid w:val="0029196B"/>
    <w:rsid w:val="00291995"/>
    <w:rsid w:val="002923A7"/>
    <w:rsid w:val="002929D1"/>
    <w:rsid w:val="0029470A"/>
    <w:rsid w:val="00296AD4"/>
    <w:rsid w:val="0029755A"/>
    <w:rsid w:val="0029766D"/>
    <w:rsid w:val="00297D21"/>
    <w:rsid w:val="00297ED6"/>
    <w:rsid w:val="002A2435"/>
    <w:rsid w:val="002A2BE8"/>
    <w:rsid w:val="002A36F0"/>
    <w:rsid w:val="002A5186"/>
    <w:rsid w:val="002A6022"/>
    <w:rsid w:val="002A6E84"/>
    <w:rsid w:val="002A7AF1"/>
    <w:rsid w:val="002B1B50"/>
    <w:rsid w:val="002B5258"/>
    <w:rsid w:val="002B6C26"/>
    <w:rsid w:val="002B6F10"/>
    <w:rsid w:val="002C1341"/>
    <w:rsid w:val="002C15D4"/>
    <w:rsid w:val="002C1796"/>
    <w:rsid w:val="002C6DE0"/>
    <w:rsid w:val="002C6ECF"/>
    <w:rsid w:val="002D0942"/>
    <w:rsid w:val="002D2BEC"/>
    <w:rsid w:val="002D3168"/>
    <w:rsid w:val="002D4471"/>
    <w:rsid w:val="002D47AC"/>
    <w:rsid w:val="002D4ABF"/>
    <w:rsid w:val="002D5448"/>
    <w:rsid w:val="002E0021"/>
    <w:rsid w:val="002E0E67"/>
    <w:rsid w:val="002E3E59"/>
    <w:rsid w:val="002E3F9A"/>
    <w:rsid w:val="002E5D03"/>
    <w:rsid w:val="002E664C"/>
    <w:rsid w:val="002E7726"/>
    <w:rsid w:val="002E7D10"/>
    <w:rsid w:val="002F0C10"/>
    <w:rsid w:val="002F0FAF"/>
    <w:rsid w:val="002F1F73"/>
    <w:rsid w:val="00300D6C"/>
    <w:rsid w:val="0030353A"/>
    <w:rsid w:val="003040EB"/>
    <w:rsid w:val="00305DAF"/>
    <w:rsid w:val="0031632C"/>
    <w:rsid w:val="00317951"/>
    <w:rsid w:val="00321697"/>
    <w:rsid w:val="0032265B"/>
    <w:rsid w:val="00325671"/>
    <w:rsid w:val="00327B1C"/>
    <w:rsid w:val="0033058F"/>
    <w:rsid w:val="00334B60"/>
    <w:rsid w:val="0033600D"/>
    <w:rsid w:val="00336867"/>
    <w:rsid w:val="00337F49"/>
    <w:rsid w:val="00340CB1"/>
    <w:rsid w:val="0034401E"/>
    <w:rsid w:val="00344E0A"/>
    <w:rsid w:val="0034640E"/>
    <w:rsid w:val="00352DD9"/>
    <w:rsid w:val="00354002"/>
    <w:rsid w:val="00356969"/>
    <w:rsid w:val="00357124"/>
    <w:rsid w:val="003576BB"/>
    <w:rsid w:val="00371EAE"/>
    <w:rsid w:val="00375274"/>
    <w:rsid w:val="00376E27"/>
    <w:rsid w:val="00377572"/>
    <w:rsid w:val="003805F7"/>
    <w:rsid w:val="003809D2"/>
    <w:rsid w:val="00380BBA"/>
    <w:rsid w:val="00382738"/>
    <w:rsid w:val="00382CA2"/>
    <w:rsid w:val="00382EF3"/>
    <w:rsid w:val="00383621"/>
    <w:rsid w:val="0038398E"/>
    <w:rsid w:val="0038496E"/>
    <w:rsid w:val="00387EBA"/>
    <w:rsid w:val="00391DF9"/>
    <w:rsid w:val="003928C5"/>
    <w:rsid w:val="00393F0A"/>
    <w:rsid w:val="00394E37"/>
    <w:rsid w:val="00394FF6"/>
    <w:rsid w:val="0039542E"/>
    <w:rsid w:val="00395F41"/>
    <w:rsid w:val="00396AA7"/>
    <w:rsid w:val="00397DD7"/>
    <w:rsid w:val="003A0804"/>
    <w:rsid w:val="003A1A33"/>
    <w:rsid w:val="003A1B6E"/>
    <w:rsid w:val="003A3569"/>
    <w:rsid w:val="003A38DA"/>
    <w:rsid w:val="003B18FB"/>
    <w:rsid w:val="003B373F"/>
    <w:rsid w:val="003B40CC"/>
    <w:rsid w:val="003B441A"/>
    <w:rsid w:val="003B7E24"/>
    <w:rsid w:val="003C54C0"/>
    <w:rsid w:val="003C7F1E"/>
    <w:rsid w:val="003D0A96"/>
    <w:rsid w:val="003D51EB"/>
    <w:rsid w:val="003D52C8"/>
    <w:rsid w:val="003D5BDC"/>
    <w:rsid w:val="003E0CCF"/>
    <w:rsid w:val="003E537F"/>
    <w:rsid w:val="003E689D"/>
    <w:rsid w:val="003E7E52"/>
    <w:rsid w:val="003F2382"/>
    <w:rsid w:val="003F49D1"/>
    <w:rsid w:val="003F66AC"/>
    <w:rsid w:val="003F689D"/>
    <w:rsid w:val="003F7845"/>
    <w:rsid w:val="003F7EA4"/>
    <w:rsid w:val="00401BC0"/>
    <w:rsid w:val="00401E79"/>
    <w:rsid w:val="00402036"/>
    <w:rsid w:val="00402140"/>
    <w:rsid w:val="0040592C"/>
    <w:rsid w:val="00407BEF"/>
    <w:rsid w:val="004103CE"/>
    <w:rsid w:val="004155B8"/>
    <w:rsid w:val="00415F6A"/>
    <w:rsid w:val="00417658"/>
    <w:rsid w:val="004224E2"/>
    <w:rsid w:val="00423A79"/>
    <w:rsid w:val="00423CD2"/>
    <w:rsid w:val="00424765"/>
    <w:rsid w:val="0042495E"/>
    <w:rsid w:val="0042554B"/>
    <w:rsid w:val="00426312"/>
    <w:rsid w:val="004302A6"/>
    <w:rsid w:val="00430441"/>
    <w:rsid w:val="00430BEB"/>
    <w:rsid w:val="0043128E"/>
    <w:rsid w:val="00432160"/>
    <w:rsid w:val="00434698"/>
    <w:rsid w:val="004351FF"/>
    <w:rsid w:val="00440556"/>
    <w:rsid w:val="0044220C"/>
    <w:rsid w:val="004422BD"/>
    <w:rsid w:val="00443307"/>
    <w:rsid w:val="00444B26"/>
    <w:rsid w:val="004501BB"/>
    <w:rsid w:val="004510A9"/>
    <w:rsid w:val="00451449"/>
    <w:rsid w:val="004531F7"/>
    <w:rsid w:val="004544B0"/>
    <w:rsid w:val="00455D82"/>
    <w:rsid w:val="0045636E"/>
    <w:rsid w:val="0046179B"/>
    <w:rsid w:val="00461CC8"/>
    <w:rsid w:val="004648BF"/>
    <w:rsid w:val="00465958"/>
    <w:rsid w:val="00470750"/>
    <w:rsid w:val="0047314A"/>
    <w:rsid w:val="0047502D"/>
    <w:rsid w:val="00477D16"/>
    <w:rsid w:val="00481E20"/>
    <w:rsid w:val="00481F0C"/>
    <w:rsid w:val="004828DA"/>
    <w:rsid w:val="00483EB4"/>
    <w:rsid w:val="00484FDB"/>
    <w:rsid w:val="00487161"/>
    <w:rsid w:val="004903FE"/>
    <w:rsid w:val="00491C7E"/>
    <w:rsid w:val="00492AC0"/>
    <w:rsid w:val="004A0DC8"/>
    <w:rsid w:val="004A1126"/>
    <w:rsid w:val="004A22BF"/>
    <w:rsid w:val="004A36D0"/>
    <w:rsid w:val="004A37A4"/>
    <w:rsid w:val="004B28FA"/>
    <w:rsid w:val="004B318F"/>
    <w:rsid w:val="004B405A"/>
    <w:rsid w:val="004B7DCE"/>
    <w:rsid w:val="004C0375"/>
    <w:rsid w:val="004C046A"/>
    <w:rsid w:val="004C0B74"/>
    <w:rsid w:val="004C1A96"/>
    <w:rsid w:val="004C3681"/>
    <w:rsid w:val="004C4C32"/>
    <w:rsid w:val="004C4CA4"/>
    <w:rsid w:val="004C735F"/>
    <w:rsid w:val="004C7CC7"/>
    <w:rsid w:val="004D0576"/>
    <w:rsid w:val="004D1EB4"/>
    <w:rsid w:val="004D28BE"/>
    <w:rsid w:val="004D2BF9"/>
    <w:rsid w:val="004D414E"/>
    <w:rsid w:val="004D46D8"/>
    <w:rsid w:val="004D5389"/>
    <w:rsid w:val="004E0CA7"/>
    <w:rsid w:val="004E12D3"/>
    <w:rsid w:val="004E4BD5"/>
    <w:rsid w:val="004E5F2A"/>
    <w:rsid w:val="004E7574"/>
    <w:rsid w:val="004F00A9"/>
    <w:rsid w:val="004F0704"/>
    <w:rsid w:val="004F29A7"/>
    <w:rsid w:val="004F3EF2"/>
    <w:rsid w:val="004F466D"/>
    <w:rsid w:val="004F64A1"/>
    <w:rsid w:val="004F6866"/>
    <w:rsid w:val="004F708A"/>
    <w:rsid w:val="0050433C"/>
    <w:rsid w:val="00504608"/>
    <w:rsid w:val="00504647"/>
    <w:rsid w:val="005067C3"/>
    <w:rsid w:val="00507883"/>
    <w:rsid w:val="005101A9"/>
    <w:rsid w:val="0051201C"/>
    <w:rsid w:val="0051340B"/>
    <w:rsid w:val="00515F7F"/>
    <w:rsid w:val="0052283B"/>
    <w:rsid w:val="005237D7"/>
    <w:rsid w:val="005252D3"/>
    <w:rsid w:val="00525D1D"/>
    <w:rsid w:val="00533F93"/>
    <w:rsid w:val="00534A60"/>
    <w:rsid w:val="0053555F"/>
    <w:rsid w:val="00535B31"/>
    <w:rsid w:val="0053693A"/>
    <w:rsid w:val="005429CC"/>
    <w:rsid w:val="00542AB0"/>
    <w:rsid w:val="0054324B"/>
    <w:rsid w:val="005443FF"/>
    <w:rsid w:val="005464C7"/>
    <w:rsid w:val="00546BE3"/>
    <w:rsid w:val="005511A7"/>
    <w:rsid w:val="00552D8A"/>
    <w:rsid w:val="00555B2F"/>
    <w:rsid w:val="005560D5"/>
    <w:rsid w:val="00556CA2"/>
    <w:rsid w:val="005578FE"/>
    <w:rsid w:val="005603AF"/>
    <w:rsid w:val="005613D7"/>
    <w:rsid w:val="00561734"/>
    <w:rsid w:val="0056251C"/>
    <w:rsid w:val="00564E1B"/>
    <w:rsid w:val="005658FD"/>
    <w:rsid w:val="005675F1"/>
    <w:rsid w:val="00567E69"/>
    <w:rsid w:val="00571193"/>
    <w:rsid w:val="0057146D"/>
    <w:rsid w:val="00576687"/>
    <w:rsid w:val="0057673E"/>
    <w:rsid w:val="0058065D"/>
    <w:rsid w:val="005830C1"/>
    <w:rsid w:val="00584A14"/>
    <w:rsid w:val="0058517F"/>
    <w:rsid w:val="0058562A"/>
    <w:rsid w:val="005923DA"/>
    <w:rsid w:val="00592B13"/>
    <w:rsid w:val="005933D4"/>
    <w:rsid w:val="005A1D7F"/>
    <w:rsid w:val="005A24C5"/>
    <w:rsid w:val="005A2715"/>
    <w:rsid w:val="005A3855"/>
    <w:rsid w:val="005A39EE"/>
    <w:rsid w:val="005A54E7"/>
    <w:rsid w:val="005A56C2"/>
    <w:rsid w:val="005B37C8"/>
    <w:rsid w:val="005B4F16"/>
    <w:rsid w:val="005B6177"/>
    <w:rsid w:val="005B7400"/>
    <w:rsid w:val="005C07AA"/>
    <w:rsid w:val="005C7353"/>
    <w:rsid w:val="005D3EEF"/>
    <w:rsid w:val="005D40D4"/>
    <w:rsid w:val="005D5BF4"/>
    <w:rsid w:val="005D5F47"/>
    <w:rsid w:val="005D6893"/>
    <w:rsid w:val="005D7BA3"/>
    <w:rsid w:val="005D7F22"/>
    <w:rsid w:val="005E1CA7"/>
    <w:rsid w:val="005E2B77"/>
    <w:rsid w:val="005E4340"/>
    <w:rsid w:val="005E4F92"/>
    <w:rsid w:val="005E614B"/>
    <w:rsid w:val="005F3830"/>
    <w:rsid w:val="005F4D6D"/>
    <w:rsid w:val="005F5E24"/>
    <w:rsid w:val="005F6F18"/>
    <w:rsid w:val="005F7273"/>
    <w:rsid w:val="005F7305"/>
    <w:rsid w:val="00606D58"/>
    <w:rsid w:val="00610D60"/>
    <w:rsid w:val="0061145A"/>
    <w:rsid w:val="00611DF0"/>
    <w:rsid w:val="00611E14"/>
    <w:rsid w:val="00613EB1"/>
    <w:rsid w:val="00614901"/>
    <w:rsid w:val="00615B6A"/>
    <w:rsid w:val="00615D00"/>
    <w:rsid w:val="0062382D"/>
    <w:rsid w:val="00624382"/>
    <w:rsid w:val="0062482D"/>
    <w:rsid w:val="0062568E"/>
    <w:rsid w:val="00630360"/>
    <w:rsid w:val="0063059F"/>
    <w:rsid w:val="00630B16"/>
    <w:rsid w:val="00631038"/>
    <w:rsid w:val="006366A9"/>
    <w:rsid w:val="00637865"/>
    <w:rsid w:val="0064126E"/>
    <w:rsid w:val="0064536B"/>
    <w:rsid w:val="00652905"/>
    <w:rsid w:val="00652E40"/>
    <w:rsid w:val="006556B4"/>
    <w:rsid w:val="00656367"/>
    <w:rsid w:val="00657238"/>
    <w:rsid w:val="0065772F"/>
    <w:rsid w:val="0066003C"/>
    <w:rsid w:val="00660396"/>
    <w:rsid w:val="00662B9E"/>
    <w:rsid w:val="006630E5"/>
    <w:rsid w:val="00665564"/>
    <w:rsid w:val="00665BD9"/>
    <w:rsid w:val="006661FA"/>
    <w:rsid w:val="006665D8"/>
    <w:rsid w:val="006701F5"/>
    <w:rsid w:val="00670788"/>
    <w:rsid w:val="00670CFF"/>
    <w:rsid w:val="00672A84"/>
    <w:rsid w:val="00674CEB"/>
    <w:rsid w:val="00676BAE"/>
    <w:rsid w:val="00680FCA"/>
    <w:rsid w:val="0068220A"/>
    <w:rsid w:val="00682F47"/>
    <w:rsid w:val="00683BC6"/>
    <w:rsid w:val="00683C04"/>
    <w:rsid w:val="00686F0D"/>
    <w:rsid w:val="00691462"/>
    <w:rsid w:val="00691992"/>
    <w:rsid w:val="0069292C"/>
    <w:rsid w:val="00693A26"/>
    <w:rsid w:val="0069429E"/>
    <w:rsid w:val="00695BD4"/>
    <w:rsid w:val="006A0428"/>
    <w:rsid w:val="006A0DF0"/>
    <w:rsid w:val="006A0F86"/>
    <w:rsid w:val="006A2EC7"/>
    <w:rsid w:val="006A36F2"/>
    <w:rsid w:val="006A3FFF"/>
    <w:rsid w:val="006A42E6"/>
    <w:rsid w:val="006A6E82"/>
    <w:rsid w:val="006A6FA5"/>
    <w:rsid w:val="006A7AA1"/>
    <w:rsid w:val="006B2062"/>
    <w:rsid w:val="006B2411"/>
    <w:rsid w:val="006B28F0"/>
    <w:rsid w:val="006B2A8A"/>
    <w:rsid w:val="006B2FFD"/>
    <w:rsid w:val="006B5509"/>
    <w:rsid w:val="006B60FC"/>
    <w:rsid w:val="006C1F99"/>
    <w:rsid w:val="006C3051"/>
    <w:rsid w:val="006C37B9"/>
    <w:rsid w:val="006D38BE"/>
    <w:rsid w:val="006E1232"/>
    <w:rsid w:val="006E4A70"/>
    <w:rsid w:val="006E5288"/>
    <w:rsid w:val="006E5852"/>
    <w:rsid w:val="006E6CCA"/>
    <w:rsid w:val="006E77E7"/>
    <w:rsid w:val="006F0EC1"/>
    <w:rsid w:val="006F3435"/>
    <w:rsid w:val="006F3B31"/>
    <w:rsid w:val="006F3F54"/>
    <w:rsid w:val="007015A1"/>
    <w:rsid w:val="007042BE"/>
    <w:rsid w:val="0070763A"/>
    <w:rsid w:val="00707A42"/>
    <w:rsid w:val="0071025E"/>
    <w:rsid w:val="0071030B"/>
    <w:rsid w:val="00710AE7"/>
    <w:rsid w:val="00711D5E"/>
    <w:rsid w:val="007136E6"/>
    <w:rsid w:val="007137A7"/>
    <w:rsid w:val="00713B03"/>
    <w:rsid w:val="00714547"/>
    <w:rsid w:val="00716F52"/>
    <w:rsid w:val="00717062"/>
    <w:rsid w:val="00727BF7"/>
    <w:rsid w:val="007300AC"/>
    <w:rsid w:val="00733A76"/>
    <w:rsid w:val="00734183"/>
    <w:rsid w:val="007359A5"/>
    <w:rsid w:val="007417B7"/>
    <w:rsid w:val="00744408"/>
    <w:rsid w:val="0074701D"/>
    <w:rsid w:val="00747B77"/>
    <w:rsid w:val="007515B1"/>
    <w:rsid w:val="00751A66"/>
    <w:rsid w:val="00751F1E"/>
    <w:rsid w:val="00752CDA"/>
    <w:rsid w:val="00754749"/>
    <w:rsid w:val="00755116"/>
    <w:rsid w:val="00755A9A"/>
    <w:rsid w:val="0075750B"/>
    <w:rsid w:val="0075754B"/>
    <w:rsid w:val="00757CC8"/>
    <w:rsid w:val="00764998"/>
    <w:rsid w:val="00764C51"/>
    <w:rsid w:val="0076746D"/>
    <w:rsid w:val="00770362"/>
    <w:rsid w:val="00770D03"/>
    <w:rsid w:val="00771A8D"/>
    <w:rsid w:val="00775881"/>
    <w:rsid w:val="0077690B"/>
    <w:rsid w:val="007777CD"/>
    <w:rsid w:val="00780E51"/>
    <w:rsid w:val="007879BA"/>
    <w:rsid w:val="00791B2E"/>
    <w:rsid w:val="007923CB"/>
    <w:rsid w:val="0079421A"/>
    <w:rsid w:val="0079485D"/>
    <w:rsid w:val="00796898"/>
    <w:rsid w:val="007A1E03"/>
    <w:rsid w:val="007A7121"/>
    <w:rsid w:val="007B0523"/>
    <w:rsid w:val="007B355C"/>
    <w:rsid w:val="007B4ADC"/>
    <w:rsid w:val="007B4CC4"/>
    <w:rsid w:val="007B648E"/>
    <w:rsid w:val="007B6CF7"/>
    <w:rsid w:val="007C031D"/>
    <w:rsid w:val="007C1337"/>
    <w:rsid w:val="007C270B"/>
    <w:rsid w:val="007C4497"/>
    <w:rsid w:val="007C49D7"/>
    <w:rsid w:val="007D2209"/>
    <w:rsid w:val="007D28CA"/>
    <w:rsid w:val="007D47DF"/>
    <w:rsid w:val="007E255A"/>
    <w:rsid w:val="007E2A88"/>
    <w:rsid w:val="007E64AB"/>
    <w:rsid w:val="007F0779"/>
    <w:rsid w:val="007F1CC0"/>
    <w:rsid w:val="007F3C39"/>
    <w:rsid w:val="007F6F6B"/>
    <w:rsid w:val="00800ADA"/>
    <w:rsid w:val="00805B11"/>
    <w:rsid w:val="0080640F"/>
    <w:rsid w:val="00807632"/>
    <w:rsid w:val="00807CAB"/>
    <w:rsid w:val="00807DE3"/>
    <w:rsid w:val="00810908"/>
    <w:rsid w:val="00811CA3"/>
    <w:rsid w:val="00814685"/>
    <w:rsid w:val="00814764"/>
    <w:rsid w:val="00815217"/>
    <w:rsid w:val="00815828"/>
    <w:rsid w:val="00815C40"/>
    <w:rsid w:val="00816C1E"/>
    <w:rsid w:val="00817A1B"/>
    <w:rsid w:val="00820616"/>
    <w:rsid w:val="00820A1B"/>
    <w:rsid w:val="00822E6A"/>
    <w:rsid w:val="00823FA0"/>
    <w:rsid w:val="00824FDA"/>
    <w:rsid w:val="008257CA"/>
    <w:rsid w:val="00826A37"/>
    <w:rsid w:val="008308AF"/>
    <w:rsid w:val="0083285B"/>
    <w:rsid w:val="008349A1"/>
    <w:rsid w:val="008362F3"/>
    <w:rsid w:val="00840B51"/>
    <w:rsid w:val="0084120F"/>
    <w:rsid w:val="0084218B"/>
    <w:rsid w:val="00843874"/>
    <w:rsid w:val="00843D00"/>
    <w:rsid w:val="008501AC"/>
    <w:rsid w:val="00850300"/>
    <w:rsid w:val="00851523"/>
    <w:rsid w:val="00852045"/>
    <w:rsid w:val="008526C8"/>
    <w:rsid w:val="00852A3C"/>
    <w:rsid w:val="00855A06"/>
    <w:rsid w:val="00855D5E"/>
    <w:rsid w:val="00856A72"/>
    <w:rsid w:val="00856DB8"/>
    <w:rsid w:val="00857A37"/>
    <w:rsid w:val="00857D4B"/>
    <w:rsid w:val="00860AC6"/>
    <w:rsid w:val="00862124"/>
    <w:rsid w:val="00862BE9"/>
    <w:rsid w:val="00864F1F"/>
    <w:rsid w:val="00865A7F"/>
    <w:rsid w:val="0086764A"/>
    <w:rsid w:val="00872ADE"/>
    <w:rsid w:val="008732CB"/>
    <w:rsid w:val="00874849"/>
    <w:rsid w:val="00876D47"/>
    <w:rsid w:val="0088285B"/>
    <w:rsid w:val="008832C4"/>
    <w:rsid w:val="0088435F"/>
    <w:rsid w:val="0089148E"/>
    <w:rsid w:val="008949E5"/>
    <w:rsid w:val="0089647D"/>
    <w:rsid w:val="008967F9"/>
    <w:rsid w:val="008A1112"/>
    <w:rsid w:val="008A1F4B"/>
    <w:rsid w:val="008A35CB"/>
    <w:rsid w:val="008A4A12"/>
    <w:rsid w:val="008A51D1"/>
    <w:rsid w:val="008A58D6"/>
    <w:rsid w:val="008A7618"/>
    <w:rsid w:val="008B0280"/>
    <w:rsid w:val="008B29DB"/>
    <w:rsid w:val="008B4577"/>
    <w:rsid w:val="008B5C07"/>
    <w:rsid w:val="008B74CC"/>
    <w:rsid w:val="008B7CBA"/>
    <w:rsid w:val="008C13DD"/>
    <w:rsid w:val="008C408C"/>
    <w:rsid w:val="008C5AED"/>
    <w:rsid w:val="008C5C3B"/>
    <w:rsid w:val="008C61BB"/>
    <w:rsid w:val="008C6EC0"/>
    <w:rsid w:val="008D0FEB"/>
    <w:rsid w:val="008D3DE2"/>
    <w:rsid w:val="008D6A6B"/>
    <w:rsid w:val="008E05AB"/>
    <w:rsid w:val="008E5C39"/>
    <w:rsid w:val="008E7483"/>
    <w:rsid w:val="008F2225"/>
    <w:rsid w:val="008F2898"/>
    <w:rsid w:val="008F2E3F"/>
    <w:rsid w:val="008F2F49"/>
    <w:rsid w:val="008F371E"/>
    <w:rsid w:val="008F4C24"/>
    <w:rsid w:val="008F544F"/>
    <w:rsid w:val="008F60E8"/>
    <w:rsid w:val="00901C75"/>
    <w:rsid w:val="00902A44"/>
    <w:rsid w:val="009036C3"/>
    <w:rsid w:val="009048F7"/>
    <w:rsid w:val="00910624"/>
    <w:rsid w:val="0091480A"/>
    <w:rsid w:val="00915FF4"/>
    <w:rsid w:val="00916510"/>
    <w:rsid w:val="009166DE"/>
    <w:rsid w:val="00916C1B"/>
    <w:rsid w:val="00916D59"/>
    <w:rsid w:val="0091715D"/>
    <w:rsid w:val="0091747C"/>
    <w:rsid w:val="009219E7"/>
    <w:rsid w:val="00923915"/>
    <w:rsid w:val="00925AC0"/>
    <w:rsid w:val="00926598"/>
    <w:rsid w:val="00926B2E"/>
    <w:rsid w:val="00931881"/>
    <w:rsid w:val="0093262F"/>
    <w:rsid w:val="00932C1A"/>
    <w:rsid w:val="0093497C"/>
    <w:rsid w:val="00937B37"/>
    <w:rsid w:val="00941839"/>
    <w:rsid w:val="0094234D"/>
    <w:rsid w:val="009438C6"/>
    <w:rsid w:val="00947CE3"/>
    <w:rsid w:val="00952566"/>
    <w:rsid w:val="00954C05"/>
    <w:rsid w:val="0095602B"/>
    <w:rsid w:val="00956447"/>
    <w:rsid w:val="00960EAE"/>
    <w:rsid w:val="0096125E"/>
    <w:rsid w:val="009630DB"/>
    <w:rsid w:val="009631D2"/>
    <w:rsid w:val="00972A3E"/>
    <w:rsid w:val="00972D27"/>
    <w:rsid w:val="00974110"/>
    <w:rsid w:val="00974F31"/>
    <w:rsid w:val="00975A1B"/>
    <w:rsid w:val="0097688C"/>
    <w:rsid w:val="0098153C"/>
    <w:rsid w:val="00981612"/>
    <w:rsid w:val="00983971"/>
    <w:rsid w:val="009868F0"/>
    <w:rsid w:val="00986F7A"/>
    <w:rsid w:val="00990ABE"/>
    <w:rsid w:val="00990F2A"/>
    <w:rsid w:val="0099353F"/>
    <w:rsid w:val="009A03D4"/>
    <w:rsid w:val="009A22D2"/>
    <w:rsid w:val="009A25E1"/>
    <w:rsid w:val="009A2608"/>
    <w:rsid w:val="009A43E4"/>
    <w:rsid w:val="009A7FB5"/>
    <w:rsid w:val="009B0B3B"/>
    <w:rsid w:val="009B15C4"/>
    <w:rsid w:val="009B16BE"/>
    <w:rsid w:val="009B17C8"/>
    <w:rsid w:val="009B42FE"/>
    <w:rsid w:val="009B6ECE"/>
    <w:rsid w:val="009B732E"/>
    <w:rsid w:val="009C3F56"/>
    <w:rsid w:val="009C795F"/>
    <w:rsid w:val="009D13C6"/>
    <w:rsid w:val="009D1FAD"/>
    <w:rsid w:val="009D2450"/>
    <w:rsid w:val="009D3817"/>
    <w:rsid w:val="009D41B8"/>
    <w:rsid w:val="009D6B86"/>
    <w:rsid w:val="009E4C1C"/>
    <w:rsid w:val="009E544B"/>
    <w:rsid w:val="009E6087"/>
    <w:rsid w:val="009E6D75"/>
    <w:rsid w:val="009E7C7B"/>
    <w:rsid w:val="009F03E9"/>
    <w:rsid w:val="009F073E"/>
    <w:rsid w:val="009F1C7A"/>
    <w:rsid w:val="009F29C3"/>
    <w:rsid w:val="009F69F7"/>
    <w:rsid w:val="00A01F05"/>
    <w:rsid w:val="00A03DAB"/>
    <w:rsid w:val="00A044EC"/>
    <w:rsid w:val="00A04B94"/>
    <w:rsid w:val="00A052A2"/>
    <w:rsid w:val="00A05D30"/>
    <w:rsid w:val="00A065D8"/>
    <w:rsid w:val="00A10FB7"/>
    <w:rsid w:val="00A115A4"/>
    <w:rsid w:val="00A13356"/>
    <w:rsid w:val="00A155B1"/>
    <w:rsid w:val="00A17E2C"/>
    <w:rsid w:val="00A23E87"/>
    <w:rsid w:val="00A26E57"/>
    <w:rsid w:val="00A34678"/>
    <w:rsid w:val="00A353BA"/>
    <w:rsid w:val="00A36CB1"/>
    <w:rsid w:val="00A40315"/>
    <w:rsid w:val="00A403BB"/>
    <w:rsid w:val="00A430B9"/>
    <w:rsid w:val="00A44EB7"/>
    <w:rsid w:val="00A45ABC"/>
    <w:rsid w:val="00A511EB"/>
    <w:rsid w:val="00A51DE1"/>
    <w:rsid w:val="00A52A2A"/>
    <w:rsid w:val="00A540ED"/>
    <w:rsid w:val="00A56C11"/>
    <w:rsid w:val="00A5750D"/>
    <w:rsid w:val="00A605CB"/>
    <w:rsid w:val="00A60C65"/>
    <w:rsid w:val="00A62372"/>
    <w:rsid w:val="00A62D6D"/>
    <w:rsid w:val="00A63C8E"/>
    <w:rsid w:val="00A64A40"/>
    <w:rsid w:val="00A65959"/>
    <w:rsid w:val="00A65D80"/>
    <w:rsid w:val="00A7244E"/>
    <w:rsid w:val="00A736FF"/>
    <w:rsid w:val="00A74979"/>
    <w:rsid w:val="00A81557"/>
    <w:rsid w:val="00A83690"/>
    <w:rsid w:val="00A838A4"/>
    <w:rsid w:val="00A84B4A"/>
    <w:rsid w:val="00A93B84"/>
    <w:rsid w:val="00A94664"/>
    <w:rsid w:val="00A9650A"/>
    <w:rsid w:val="00A96B68"/>
    <w:rsid w:val="00AA0D76"/>
    <w:rsid w:val="00AA10E6"/>
    <w:rsid w:val="00AA4E90"/>
    <w:rsid w:val="00AA772C"/>
    <w:rsid w:val="00AA7C5F"/>
    <w:rsid w:val="00AB3F8B"/>
    <w:rsid w:val="00AC0B7C"/>
    <w:rsid w:val="00AC265F"/>
    <w:rsid w:val="00AC370F"/>
    <w:rsid w:val="00AC40E2"/>
    <w:rsid w:val="00AC6C7A"/>
    <w:rsid w:val="00AD119B"/>
    <w:rsid w:val="00AD1541"/>
    <w:rsid w:val="00AD3525"/>
    <w:rsid w:val="00AD458B"/>
    <w:rsid w:val="00AD4839"/>
    <w:rsid w:val="00AD51A8"/>
    <w:rsid w:val="00AD5AC6"/>
    <w:rsid w:val="00AE0379"/>
    <w:rsid w:val="00AE0523"/>
    <w:rsid w:val="00AE3840"/>
    <w:rsid w:val="00AE4D3A"/>
    <w:rsid w:val="00AE4DF4"/>
    <w:rsid w:val="00AE5A66"/>
    <w:rsid w:val="00AE5AFD"/>
    <w:rsid w:val="00AF0E25"/>
    <w:rsid w:val="00AF3EE3"/>
    <w:rsid w:val="00AF64E3"/>
    <w:rsid w:val="00AF64EA"/>
    <w:rsid w:val="00AF6969"/>
    <w:rsid w:val="00B00973"/>
    <w:rsid w:val="00B01BA4"/>
    <w:rsid w:val="00B04800"/>
    <w:rsid w:val="00B0539B"/>
    <w:rsid w:val="00B068D8"/>
    <w:rsid w:val="00B10825"/>
    <w:rsid w:val="00B11CF5"/>
    <w:rsid w:val="00B1279E"/>
    <w:rsid w:val="00B12D2A"/>
    <w:rsid w:val="00B178C9"/>
    <w:rsid w:val="00B20964"/>
    <w:rsid w:val="00B23B4A"/>
    <w:rsid w:val="00B31432"/>
    <w:rsid w:val="00B31D77"/>
    <w:rsid w:val="00B32A07"/>
    <w:rsid w:val="00B34A2E"/>
    <w:rsid w:val="00B34F21"/>
    <w:rsid w:val="00B35EFC"/>
    <w:rsid w:val="00B45776"/>
    <w:rsid w:val="00B45CB7"/>
    <w:rsid w:val="00B45CC5"/>
    <w:rsid w:val="00B50090"/>
    <w:rsid w:val="00B503FB"/>
    <w:rsid w:val="00B50C4A"/>
    <w:rsid w:val="00B512D6"/>
    <w:rsid w:val="00B523F9"/>
    <w:rsid w:val="00B533EE"/>
    <w:rsid w:val="00B548C6"/>
    <w:rsid w:val="00B56028"/>
    <w:rsid w:val="00B577FC"/>
    <w:rsid w:val="00B57FD3"/>
    <w:rsid w:val="00B600AD"/>
    <w:rsid w:val="00B610D0"/>
    <w:rsid w:val="00B63793"/>
    <w:rsid w:val="00B64546"/>
    <w:rsid w:val="00B70EB3"/>
    <w:rsid w:val="00B7141E"/>
    <w:rsid w:val="00B71DD6"/>
    <w:rsid w:val="00B73AEC"/>
    <w:rsid w:val="00B74C8D"/>
    <w:rsid w:val="00B75E2E"/>
    <w:rsid w:val="00B7678D"/>
    <w:rsid w:val="00B80206"/>
    <w:rsid w:val="00B80EDC"/>
    <w:rsid w:val="00B810F7"/>
    <w:rsid w:val="00B816CC"/>
    <w:rsid w:val="00B83C09"/>
    <w:rsid w:val="00B8553B"/>
    <w:rsid w:val="00B86758"/>
    <w:rsid w:val="00B86A07"/>
    <w:rsid w:val="00B9350A"/>
    <w:rsid w:val="00B969BB"/>
    <w:rsid w:val="00BA2F2D"/>
    <w:rsid w:val="00BA6D26"/>
    <w:rsid w:val="00BA7A75"/>
    <w:rsid w:val="00BB1F42"/>
    <w:rsid w:val="00BB5B6C"/>
    <w:rsid w:val="00BB63D0"/>
    <w:rsid w:val="00BB686A"/>
    <w:rsid w:val="00BC0861"/>
    <w:rsid w:val="00BC29D2"/>
    <w:rsid w:val="00BC2D77"/>
    <w:rsid w:val="00BC3578"/>
    <w:rsid w:val="00BC4332"/>
    <w:rsid w:val="00BC4FAF"/>
    <w:rsid w:val="00BC5173"/>
    <w:rsid w:val="00BC5529"/>
    <w:rsid w:val="00BC7698"/>
    <w:rsid w:val="00BD032F"/>
    <w:rsid w:val="00BD17AD"/>
    <w:rsid w:val="00BD2882"/>
    <w:rsid w:val="00BD466C"/>
    <w:rsid w:val="00BD5ED6"/>
    <w:rsid w:val="00BD5F2E"/>
    <w:rsid w:val="00BE03BC"/>
    <w:rsid w:val="00BE214A"/>
    <w:rsid w:val="00BE3B01"/>
    <w:rsid w:val="00BE5B63"/>
    <w:rsid w:val="00BE7623"/>
    <w:rsid w:val="00BE783A"/>
    <w:rsid w:val="00BE7FB1"/>
    <w:rsid w:val="00BF58DB"/>
    <w:rsid w:val="00BF7403"/>
    <w:rsid w:val="00C01FCD"/>
    <w:rsid w:val="00C0369B"/>
    <w:rsid w:val="00C039C3"/>
    <w:rsid w:val="00C05710"/>
    <w:rsid w:val="00C06D59"/>
    <w:rsid w:val="00C07E56"/>
    <w:rsid w:val="00C11B9B"/>
    <w:rsid w:val="00C1238A"/>
    <w:rsid w:val="00C149A5"/>
    <w:rsid w:val="00C2333E"/>
    <w:rsid w:val="00C2580D"/>
    <w:rsid w:val="00C26065"/>
    <w:rsid w:val="00C26671"/>
    <w:rsid w:val="00C301FC"/>
    <w:rsid w:val="00C33FA0"/>
    <w:rsid w:val="00C34E57"/>
    <w:rsid w:val="00C37DD6"/>
    <w:rsid w:val="00C401E3"/>
    <w:rsid w:val="00C41E94"/>
    <w:rsid w:val="00C420E7"/>
    <w:rsid w:val="00C42171"/>
    <w:rsid w:val="00C43D97"/>
    <w:rsid w:val="00C44FB1"/>
    <w:rsid w:val="00C45D55"/>
    <w:rsid w:val="00C4757D"/>
    <w:rsid w:val="00C47AED"/>
    <w:rsid w:val="00C518B3"/>
    <w:rsid w:val="00C53704"/>
    <w:rsid w:val="00C56CD6"/>
    <w:rsid w:val="00C5710A"/>
    <w:rsid w:val="00C62F5B"/>
    <w:rsid w:val="00C63C6A"/>
    <w:rsid w:val="00C648FC"/>
    <w:rsid w:val="00C6604A"/>
    <w:rsid w:val="00C6796B"/>
    <w:rsid w:val="00C70814"/>
    <w:rsid w:val="00C71A0F"/>
    <w:rsid w:val="00C7265F"/>
    <w:rsid w:val="00C728C8"/>
    <w:rsid w:val="00C734EC"/>
    <w:rsid w:val="00C748BD"/>
    <w:rsid w:val="00C766AB"/>
    <w:rsid w:val="00C76873"/>
    <w:rsid w:val="00C76F1F"/>
    <w:rsid w:val="00C77926"/>
    <w:rsid w:val="00C81026"/>
    <w:rsid w:val="00C85D73"/>
    <w:rsid w:val="00C90D5E"/>
    <w:rsid w:val="00C911FD"/>
    <w:rsid w:val="00C91620"/>
    <w:rsid w:val="00C9226F"/>
    <w:rsid w:val="00C92A99"/>
    <w:rsid w:val="00C92EFB"/>
    <w:rsid w:val="00C937C5"/>
    <w:rsid w:val="00C96060"/>
    <w:rsid w:val="00C97197"/>
    <w:rsid w:val="00C9752D"/>
    <w:rsid w:val="00C97979"/>
    <w:rsid w:val="00CA0476"/>
    <w:rsid w:val="00CA0965"/>
    <w:rsid w:val="00CA0A45"/>
    <w:rsid w:val="00CA333D"/>
    <w:rsid w:val="00CA4D7A"/>
    <w:rsid w:val="00CA54A6"/>
    <w:rsid w:val="00CA56F0"/>
    <w:rsid w:val="00CA7951"/>
    <w:rsid w:val="00CB1675"/>
    <w:rsid w:val="00CB1ACE"/>
    <w:rsid w:val="00CB21CF"/>
    <w:rsid w:val="00CB53DC"/>
    <w:rsid w:val="00CB6712"/>
    <w:rsid w:val="00CB6A3A"/>
    <w:rsid w:val="00CB6CC2"/>
    <w:rsid w:val="00CB6F51"/>
    <w:rsid w:val="00CB74A3"/>
    <w:rsid w:val="00CB76CD"/>
    <w:rsid w:val="00CC6BD2"/>
    <w:rsid w:val="00CC702E"/>
    <w:rsid w:val="00CC7A5F"/>
    <w:rsid w:val="00CD06C4"/>
    <w:rsid w:val="00CD12EC"/>
    <w:rsid w:val="00CD35A9"/>
    <w:rsid w:val="00CD455D"/>
    <w:rsid w:val="00CD4658"/>
    <w:rsid w:val="00CD5608"/>
    <w:rsid w:val="00CD5DED"/>
    <w:rsid w:val="00CD6243"/>
    <w:rsid w:val="00CE562F"/>
    <w:rsid w:val="00CE6F16"/>
    <w:rsid w:val="00CE6F40"/>
    <w:rsid w:val="00CE73F9"/>
    <w:rsid w:val="00CF0031"/>
    <w:rsid w:val="00CF116A"/>
    <w:rsid w:val="00CF129D"/>
    <w:rsid w:val="00CF1A95"/>
    <w:rsid w:val="00CF4B53"/>
    <w:rsid w:val="00CF5FA4"/>
    <w:rsid w:val="00CF6292"/>
    <w:rsid w:val="00CF6DD3"/>
    <w:rsid w:val="00D025B8"/>
    <w:rsid w:val="00D07FC8"/>
    <w:rsid w:val="00D12366"/>
    <w:rsid w:val="00D130F2"/>
    <w:rsid w:val="00D141D5"/>
    <w:rsid w:val="00D158AA"/>
    <w:rsid w:val="00D15B20"/>
    <w:rsid w:val="00D205EB"/>
    <w:rsid w:val="00D21229"/>
    <w:rsid w:val="00D23D69"/>
    <w:rsid w:val="00D23E23"/>
    <w:rsid w:val="00D25E00"/>
    <w:rsid w:val="00D26BAA"/>
    <w:rsid w:val="00D27164"/>
    <w:rsid w:val="00D30365"/>
    <w:rsid w:val="00D32269"/>
    <w:rsid w:val="00D427F0"/>
    <w:rsid w:val="00D42DD4"/>
    <w:rsid w:val="00D44682"/>
    <w:rsid w:val="00D44D02"/>
    <w:rsid w:val="00D46528"/>
    <w:rsid w:val="00D46A72"/>
    <w:rsid w:val="00D46B4A"/>
    <w:rsid w:val="00D51736"/>
    <w:rsid w:val="00D56B0E"/>
    <w:rsid w:val="00D56BE8"/>
    <w:rsid w:val="00D56D7F"/>
    <w:rsid w:val="00D570E3"/>
    <w:rsid w:val="00D62165"/>
    <w:rsid w:val="00D62DAF"/>
    <w:rsid w:val="00D63F53"/>
    <w:rsid w:val="00D64E05"/>
    <w:rsid w:val="00D65A95"/>
    <w:rsid w:val="00D671E5"/>
    <w:rsid w:val="00D67723"/>
    <w:rsid w:val="00D70849"/>
    <w:rsid w:val="00D72F7C"/>
    <w:rsid w:val="00D73159"/>
    <w:rsid w:val="00D731F9"/>
    <w:rsid w:val="00D74553"/>
    <w:rsid w:val="00D74E76"/>
    <w:rsid w:val="00D81B36"/>
    <w:rsid w:val="00D83291"/>
    <w:rsid w:val="00D83434"/>
    <w:rsid w:val="00D83C9C"/>
    <w:rsid w:val="00D84C2A"/>
    <w:rsid w:val="00D851BB"/>
    <w:rsid w:val="00D92CD0"/>
    <w:rsid w:val="00D9352E"/>
    <w:rsid w:val="00DA00E3"/>
    <w:rsid w:val="00DA037F"/>
    <w:rsid w:val="00DA33A7"/>
    <w:rsid w:val="00DA38FF"/>
    <w:rsid w:val="00DA418B"/>
    <w:rsid w:val="00DA5F4F"/>
    <w:rsid w:val="00DA6411"/>
    <w:rsid w:val="00DB0606"/>
    <w:rsid w:val="00DB0E17"/>
    <w:rsid w:val="00DB3291"/>
    <w:rsid w:val="00DB3D16"/>
    <w:rsid w:val="00DB66E4"/>
    <w:rsid w:val="00DB6D19"/>
    <w:rsid w:val="00DB7EDA"/>
    <w:rsid w:val="00DC1FDE"/>
    <w:rsid w:val="00DC2224"/>
    <w:rsid w:val="00DC2AB2"/>
    <w:rsid w:val="00DC2F64"/>
    <w:rsid w:val="00DC3ADB"/>
    <w:rsid w:val="00DC4CFC"/>
    <w:rsid w:val="00DC6E1A"/>
    <w:rsid w:val="00DD4310"/>
    <w:rsid w:val="00DD6D47"/>
    <w:rsid w:val="00DE1100"/>
    <w:rsid w:val="00DE30BC"/>
    <w:rsid w:val="00DE4088"/>
    <w:rsid w:val="00DE68AA"/>
    <w:rsid w:val="00DE693E"/>
    <w:rsid w:val="00DE7F1A"/>
    <w:rsid w:val="00DF1B6C"/>
    <w:rsid w:val="00DF2BBA"/>
    <w:rsid w:val="00DF4425"/>
    <w:rsid w:val="00DF6032"/>
    <w:rsid w:val="00DF6605"/>
    <w:rsid w:val="00E01A9F"/>
    <w:rsid w:val="00E01ACC"/>
    <w:rsid w:val="00E01E51"/>
    <w:rsid w:val="00E01FBC"/>
    <w:rsid w:val="00E01FF4"/>
    <w:rsid w:val="00E02A72"/>
    <w:rsid w:val="00E0403C"/>
    <w:rsid w:val="00E0520C"/>
    <w:rsid w:val="00E053CA"/>
    <w:rsid w:val="00E0584E"/>
    <w:rsid w:val="00E06599"/>
    <w:rsid w:val="00E114F4"/>
    <w:rsid w:val="00E120DE"/>
    <w:rsid w:val="00E13C0D"/>
    <w:rsid w:val="00E17C6A"/>
    <w:rsid w:val="00E20882"/>
    <w:rsid w:val="00E2152A"/>
    <w:rsid w:val="00E21A14"/>
    <w:rsid w:val="00E279FE"/>
    <w:rsid w:val="00E3143E"/>
    <w:rsid w:val="00E3147C"/>
    <w:rsid w:val="00E32FA3"/>
    <w:rsid w:val="00E3658A"/>
    <w:rsid w:val="00E37B9A"/>
    <w:rsid w:val="00E37CEC"/>
    <w:rsid w:val="00E408BC"/>
    <w:rsid w:val="00E41599"/>
    <w:rsid w:val="00E44329"/>
    <w:rsid w:val="00E44EBD"/>
    <w:rsid w:val="00E45355"/>
    <w:rsid w:val="00E45774"/>
    <w:rsid w:val="00E476EB"/>
    <w:rsid w:val="00E512D8"/>
    <w:rsid w:val="00E524F8"/>
    <w:rsid w:val="00E53742"/>
    <w:rsid w:val="00E55D3F"/>
    <w:rsid w:val="00E56BD8"/>
    <w:rsid w:val="00E64BB8"/>
    <w:rsid w:val="00E7021D"/>
    <w:rsid w:val="00E73426"/>
    <w:rsid w:val="00E73482"/>
    <w:rsid w:val="00E74335"/>
    <w:rsid w:val="00E752F2"/>
    <w:rsid w:val="00E806DC"/>
    <w:rsid w:val="00E8647C"/>
    <w:rsid w:val="00E86F9E"/>
    <w:rsid w:val="00E90547"/>
    <w:rsid w:val="00E92419"/>
    <w:rsid w:val="00E92A53"/>
    <w:rsid w:val="00E930B1"/>
    <w:rsid w:val="00E93A5F"/>
    <w:rsid w:val="00E96D13"/>
    <w:rsid w:val="00EA2110"/>
    <w:rsid w:val="00EA3CD6"/>
    <w:rsid w:val="00EA6AFF"/>
    <w:rsid w:val="00EB200F"/>
    <w:rsid w:val="00EB2887"/>
    <w:rsid w:val="00EB2E04"/>
    <w:rsid w:val="00EB3DDE"/>
    <w:rsid w:val="00EB7246"/>
    <w:rsid w:val="00EC0D6F"/>
    <w:rsid w:val="00EC50E7"/>
    <w:rsid w:val="00ED1A6C"/>
    <w:rsid w:val="00ED2DA1"/>
    <w:rsid w:val="00ED4F8A"/>
    <w:rsid w:val="00ED585B"/>
    <w:rsid w:val="00ED7536"/>
    <w:rsid w:val="00EE5929"/>
    <w:rsid w:val="00EF0FC7"/>
    <w:rsid w:val="00EF26EE"/>
    <w:rsid w:val="00EF2AD9"/>
    <w:rsid w:val="00EF33B1"/>
    <w:rsid w:val="00EF4836"/>
    <w:rsid w:val="00EF60C0"/>
    <w:rsid w:val="00F007D1"/>
    <w:rsid w:val="00F0156E"/>
    <w:rsid w:val="00F0220E"/>
    <w:rsid w:val="00F02472"/>
    <w:rsid w:val="00F027E1"/>
    <w:rsid w:val="00F0568C"/>
    <w:rsid w:val="00F11301"/>
    <w:rsid w:val="00F16A05"/>
    <w:rsid w:val="00F178DF"/>
    <w:rsid w:val="00F20A01"/>
    <w:rsid w:val="00F23419"/>
    <w:rsid w:val="00F23DE1"/>
    <w:rsid w:val="00F254D2"/>
    <w:rsid w:val="00F333A6"/>
    <w:rsid w:val="00F346AF"/>
    <w:rsid w:val="00F350F8"/>
    <w:rsid w:val="00F35576"/>
    <w:rsid w:val="00F37843"/>
    <w:rsid w:val="00F405C7"/>
    <w:rsid w:val="00F42E0E"/>
    <w:rsid w:val="00F442A4"/>
    <w:rsid w:val="00F45CE1"/>
    <w:rsid w:val="00F50F11"/>
    <w:rsid w:val="00F51185"/>
    <w:rsid w:val="00F51192"/>
    <w:rsid w:val="00F514E9"/>
    <w:rsid w:val="00F52093"/>
    <w:rsid w:val="00F5371B"/>
    <w:rsid w:val="00F558F9"/>
    <w:rsid w:val="00F55B84"/>
    <w:rsid w:val="00F55E85"/>
    <w:rsid w:val="00F60155"/>
    <w:rsid w:val="00F609FF"/>
    <w:rsid w:val="00F61ADC"/>
    <w:rsid w:val="00F6548C"/>
    <w:rsid w:val="00F73576"/>
    <w:rsid w:val="00F75AAF"/>
    <w:rsid w:val="00F76065"/>
    <w:rsid w:val="00F763B8"/>
    <w:rsid w:val="00F77DDD"/>
    <w:rsid w:val="00F80F06"/>
    <w:rsid w:val="00F85BA3"/>
    <w:rsid w:val="00F8762A"/>
    <w:rsid w:val="00F87782"/>
    <w:rsid w:val="00F91292"/>
    <w:rsid w:val="00F918CC"/>
    <w:rsid w:val="00F9525D"/>
    <w:rsid w:val="00F95A14"/>
    <w:rsid w:val="00F96AEB"/>
    <w:rsid w:val="00FA0059"/>
    <w:rsid w:val="00FA181A"/>
    <w:rsid w:val="00FA186B"/>
    <w:rsid w:val="00FA2761"/>
    <w:rsid w:val="00FA2A2C"/>
    <w:rsid w:val="00FB035D"/>
    <w:rsid w:val="00FB5DE5"/>
    <w:rsid w:val="00FC63A9"/>
    <w:rsid w:val="00FC7026"/>
    <w:rsid w:val="00FC759D"/>
    <w:rsid w:val="00FD0117"/>
    <w:rsid w:val="00FD1FB7"/>
    <w:rsid w:val="00FD3122"/>
    <w:rsid w:val="00FD3832"/>
    <w:rsid w:val="00FD452B"/>
    <w:rsid w:val="00FD4A15"/>
    <w:rsid w:val="00FD6843"/>
    <w:rsid w:val="00FE0028"/>
    <w:rsid w:val="00FE1A9D"/>
    <w:rsid w:val="00FE2157"/>
    <w:rsid w:val="00FE3AB1"/>
    <w:rsid w:val="00FE3FA0"/>
    <w:rsid w:val="00FE494A"/>
    <w:rsid w:val="00FE59FE"/>
    <w:rsid w:val="00FE68D0"/>
    <w:rsid w:val="00FE79CD"/>
    <w:rsid w:val="00FF065F"/>
    <w:rsid w:val="00FF11D6"/>
    <w:rsid w:val="00FF25AD"/>
    <w:rsid w:val="00FF3AA7"/>
    <w:rsid w:val="00FF4C56"/>
    <w:rsid w:val="00FF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732F197-BC55-493A-9508-AC6CC48A7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3D0A9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"/>
    <w:uiPriority w:val="99"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3D0A96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B0539B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9A260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9A2608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2">
    <w:name w:val="(一)下內文縮2 字元"/>
    <w:link w:val="21"/>
    <w:locked/>
    <w:rsid w:val="00FD452B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locked/>
    <w:rsid w:val="00FD452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F5371B"/>
    <w:rPr>
      <w:rFonts w:ascii="標楷體" w:eastAsia="標楷體"/>
      <w:b/>
      <w:snapToGrid w:val="0"/>
      <w:kern w:val="2"/>
      <w:sz w:val="28"/>
    </w:rPr>
  </w:style>
  <w:style w:type="character" w:customStyle="1" w:styleId="af9">
    <w:name w:val="(一)(二)(三) 字元"/>
    <w:rsid w:val="00CB76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CB76CD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6F8AF-EBBD-4E04-AA93-450DBE37D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221</Words>
  <Characters>1264</Characters>
  <Application>Microsoft Office Word</Application>
  <DocSecurity>0</DocSecurity>
  <Lines>10</Lines>
  <Paragraphs>2</Paragraphs>
  <ScaleCrop>false</ScaleCrop>
  <Company>HOME</Company>
  <LinksUpToDate>false</LinksUpToDate>
  <CharactersWithSpaces>1483</CharactersWithSpaces>
  <SharedDoc>false</SharedDoc>
  <HLinks>
    <vt:vector size="24" baseType="variant">
      <vt:variant>
        <vt:i4>1769527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_Toc195277404</vt:lpwstr>
      </vt:variant>
      <vt:variant>
        <vt:i4>1769527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_Toc195277403</vt:lpwstr>
      </vt:variant>
      <vt:variant>
        <vt:i4>1769527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_Toc195277402</vt:lpwstr>
      </vt:variant>
      <vt:variant>
        <vt:i4>1769527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_Toc195277401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2025-04-10T08:23:00Z</cp:lastPrinted>
  <dcterms:created xsi:type="dcterms:W3CDTF">2025-04-23T05:58:00Z</dcterms:created>
  <dcterms:modified xsi:type="dcterms:W3CDTF">2025-04-23T05:58:00Z</dcterms:modified>
</cp:coreProperties>
</file>