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D31" w:rsidRPr="006E49DA" w:rsidRDefault="00726D31" w:rsidP="00726D31">
      <w:pPr>
        <w:pStyle w:val="aa"/>
      </w:pPr>
      <w:bookmarkStart w:id="0" w:name="_GoBack"/>
      <w:bookmarkEnd w:id="0"/>
      <w:r w:rsidRPr="006E49DA">
        <w:rPr>
          <w:rFonts w:hint="eastAsia"/>
        </w:rPr>
        <w:t>財團法人</w:t>
      </w:r>
      <w:r w:rsidR="00522559" w:rsidRPr="006E49DA">
        <w:rPr>
          <w:rFonts w:hint="eastAsia"/>
          <w:bCs/>
        </w:rPr>
        <w:t>農業科技研究院</w:t>
      </w:r>
      <w:r w:rsidR="00567B33" w:rsidRPr="006E49DA">
        <w:t>11</w:t>
      </w:r>
      <w:r w:rsidR="00B57DFF" w:rsidRPr="006E49DA">
        <w:rPr>
          <w:rFonts w:hint="eastAsia"/>
        </w:rPr>
        <w:t>4</w:t>
      </w:r>
      <w:r w:rsidRPr="006E49DA">
        <w:rPr>
          <w:rFonts w:hint="eastAsia"/>
        </w:rPr>
        <w:t>年度預算評估報告</w:t>
      </w:r>
    </w:p>
    <w:p w:rsidR="007C0869" w:rsidRPr="006E49DA" w:rsidRDefault="00CF2A20" w:rsidP="007C0869">
      <w:pPr>
        <w:pStyle w:val="a8"/>
        <w:ind w:firstLine="566"/>
        <w:rPr>
          <w:rFonts w:hAnsi="標楷體"/>
        </w:rPr>
      </w:pPr>
      <w:r w:rsidRPr="006E49DA">
        <w:rPr>
          <w:rFonts w:hint="eastAsia"/>
        </w:rPr>
        <w:t>財團法人農業科技研究院(以下簡稱農科院)</w:t>
      </w:r>
      <w:r w:rsidR="00567B33" w:rsidRPr="006E49DA">
        <w:rPr>
          <w:rFonts w:hAnsi="標楷體" w:hint="eastAsia"/>
        </w:rPr>
        <w:t>於103年1月1日成立，以作為農業科技產業化及創新事業之發展平臺，並無償承接財團法人台灣動物科技研究所(以下簡稱動科所)辦理解散及清算後之資產，其業務主要係透過關鍵技術開發、產業智財分析布局、加值應用研究、技術移轉、輔導育成、認驗證服務、國際科技合作等</w:t>
      </w:r>
      <w:r w:rsidR="00ED2A97" w:rsidRPr="006E49DA">
        <w:rPr>
          <w:rFonts w:hAnsi="標楷體" w:hint="eastAsia"/>
        </w:rPr>
        <w:t>方式</w:t>
      </w:r>
      <w:r w:rsidR="00567B33" w:rsidRPr="006E49DA">
        <w:rPr>
          <w:rFonts w:hAnsi="標楷體" w:hint="eastAsia"/>
        </w:rPr>
        <w:t>，與農業試驗改良場所及學研界合作，形成上、中、下游研發團隊，成為產業化橋接平臺，發揮農業產業價值鏈之綜效</w:t>
      </w:r>
      <w:r w:rsidR="007C0869" w:rsidRPr="006E49DA">
        <w:rPr>
          <w:rFonts w:hAnsi="標楷體" w:hint="eastAsia"/>
        </w:rPr>
        <w:t>。</w:t>
      </w:r>
    </w:p>
    <w:p w:rsidR="00726D31" w:rsidRPr="006E49DA" w:rsidRDefault="00DB7EA2" w:rsidP="00F83529">
      <w:pPr>
        <w:pStyle w:val="a8"/>
        <w:ind w:firstLine="566"/>
        <w:rPr>
          <w:rFonts w:hAnsi="標楷體"/>
        </w:rPr>
      </w:pPr>
      <w:r w:rsidRPr="006E49DA">
        <w:rPr>
          <w:rFonts w:hAnsi="標楷體" w:hint="eastAsia"/>
        </w:rPr>
        <w:t>農科院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年度預算案編列</w:t>
      </w:r>
      <w:r w:rsidR="00482FA5">
        <w:rPr>
          <w:rFonts w:hAnsi="標楷體" w:hint="eastAsia"/>
          <w:spacing w:val="13"/>
        </w:rPr>
        <w:t>「</w:t>
      </w:r>
      <w:r w:rsidR="00567B33" w:rsidRPr="006E49DA">
        <w:rPr>
          <w:rFonts w:hAnsi="標楷體" w:hint="eastAsia"/>
          <w:spacing w:val="13"/>
        </w:rPr>
        <w:t>收入</w:t>
      </w:r>
      <w:r w:rsidR="00482FA5">
        <w:rPr>
          <w:rFonts w:hAnsi="標楷體" w:hint="eastAsia"/>
          <w:spacing w:val="13"/>
        </w:rPr>
        <w:t>」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286</w:t>
      </w:r>
      <w:r w:rsidR="00105E1D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6</w:t>
      </w:r>
      <w:r w:rsidR="00650EFF" w:rsidRPr="006E49DA">
        <w:rPr>
          <w:rFonts w:hAnsi="標楷體" w:hint="eastAsia"/>
          <w:spacing w:val="13"/>
        </w:rPr>
        <w:t>千</w:t>
      </w:r>
      <w:r w:rsidR="00567B33" w:rsidRPr="006E49DA">
        <w:rPr>
          <w:rFonts w:hAnsi="標楷體" w:hint="eastAsia"/>
          <w:spacing w:val="13"/>
        </w:rPr>
        <w:t>元(包含業務收入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146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千元及業務外收入</w:t>
      </w:r>
      <w:r w:rsidR="00F54F33" w:rsidRPr="006E49DA">
        <w:rPr>
          <w:rFonts w:hAnsi="標楷體" w:hint="eastAsia"/>
          <w:spacing w:val="13"/>
        </w:rPr>
        <w:t>140</w:t>
      </w:r>
      <w:r w:rsidR="00567B33" w:rsidRPr="006E49DA">
        <w:rPr>
          <w:rFonts w:hAnsi="標楷體" w:hint="eastAsia"/>
          <w:spacing w:val="13"/>
        </w:rPr>
        <w:t>萬元)</w:t>
      </w:r>
      <w:r w:rsidR="00567B33" w:rsidRPr="006E49DA">
        <w:rPr>
          <w:rFonts w:hAnsi="標楷體" w:hint="eastAsia"/>
        </w:rPr>
        <w:t>，</w:t>
      </w:r>
      <w:r w:rsidR="00567B33" w:rsidRPr="006E49DA">
        <w:rPr>
          <w:rFonts w:hAnsi="標楷體" w:hint="eastAsia"/>
          <w:spacing w:val="13"/>
        </w:rPr>
        <w:t>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年度預算增加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369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8</w:t>
      </w:r>
      <w:r w:rsidR="00795F37" w:rsidRPr="006E49DA">
        <w:rPr>
          <w:rFonts w:hAnsi="標楷體" w:hint="eastAsia"/>
          <w:spacing w:val="13"/>
        </w:rPr>
        <w:t>千元</w:t>
      </w:r>
      <w:r w:rsidR="00567B33" w:rsidRPr="006E49DA">
        <w:rPr>
          <w:rFonts w:hAnsi="標楷體" w:hint="eastAsia"/>
          <w:spacing w:val="13"/>
        </w:rPr>
        <w:t>(增幅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75</w:t>
      </w:r>
      <w:r w:rsidR="00567B33" w:rsidRPr="006E49DA">
        <w:rPr>
          <w:rFonts w:hAnsi="標楷體" w:hint="eastAsia"/>
          <w:spacing w:val="13"/>
        </w:rPr>
        <w:t>%)；另編列</w:t>
      </w:r>
      <w:r w:rsidR="00482FA5">
        <w:rPr>
          <w:rFonts w:hAnsi="標楷體" w:hint="eastAsia"/>
          <w:spacing w:val="13"/>
        </w:rPr>
        <w:t>「</w:t>
      </w:r>
      <w:r w:rsidR="00567B33" w:rsidRPr="006E49DA">
        <w:rPr>
          <w:rFonts w:hAnsi="標楷體" w:hint="eastAsia"/>
          <w:spacing w:val="13"/>
        </w:rPr>
        <w:t>支出</w:t>
      </w:r>
      <w:r w:rsidR="00482FA5">
        <w:rPr>
          <w:rFonts w:hAnsi="標楷體" w:hint="eastAsia"/>
          <w:spacing w:val="13"/>
        </w:rPr>
        <w:t>」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6,156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1千</w:t>
      </w:r>
      <w:r w:rsidR="00567B33" w:rsidRPr="006E49DA">
        <w:rPr>
          <w:rFonts w:hAnsi="標楷體" w:hint="eastAsia"/>
          <w:spacing w:val="13"/>
        </w:rPr>
        <w:t>元</w:t>
      </w:r>
      <w:r w:rsidR="00D97CDF" w:rsidRPr="006E49DA">
        <w:rPr>
          <w:rFonts w:hAnsi="標楷體" w:hint="eastAsia"/>
          <w:spacing w:val="13"/>
        </w:rPr>
        <w:t>(均為</w:t>
      </w:r>
      <w:r w:rsidR="00567B33" w:rsidRPr="006E49DA">
        <w:rPr>
          <w:rFonts w:hAnsi="標楷體" w:hint="eastAsia"/>
          <w:spacing w:val="13"/>
        </w:rPr>
        <w:t>業務支出)</w:t>
      </w:r>
      <w:r w:rsidR="00567B33" w:rsidRPr="006E49DA">
        <w:rPr>
          <w:rFonts w:hAnsi="標楷體" w:hint="eastAsia"/>
        </w:rPr>
        <w:t>，</w:t>
      </w:r>
      <w:r w:rsidR="00567B33" w:rsidRPr="006E49DA">
        <w:rPr>
          <w:rFonts w:hAnsi="標楷體" w:hint="eastAsia"/>
          <w:spacing w:val="13"/>
        </w:rPr>
        <w:t>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年度預算</w:t>
      </w:r>
      <w:r w:rsidR="004427F0" w:rsidRPr="006E49DA">
        <w:rPr>
          <w:rFonts w:hAnsi="標楷體" w:hint="eastAsia"/>
          <w:spacing w:val="13"/>
        </w:rPr>
        <w:t>增加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330</w:t>
      </w:r>
      <w:r w:rsidR="00567B33" w:rsidRPr="006E49DA">
        <w:rPr>
          <w:rFonts w:hAnsi="標楷體" w:hint="eastAsia"/>
          <w:spacing w:val="13"/>
        </w:rPr>
        <w:t>萬元(</w:t>
      </w:r>
      <w:r w:rsidR="00105E1D" w:rsidRPr="006E49DA">
        <w:rPr>
          <w:rFonts w:hAnsi="標楷體" w:hint="eastAsia"/>
          <w:spacing w:val="13"/>
        </w:rPr>
        <w:t>增</w:t>
      </w:r>
      <w:r w:rsidR="00567B33" w:rsidRPr="006E49DA">
        <w:rPr>
          <w:rFonts w:hAnsi="標楷體" w:hint="eastAsia"/>
          <w:spacing w:val="13"/>
        </w:rPr>
        <w:t>幅</w:t>
      </w:r>
      <w:r w:rsidR="00F54F33" w:rsidRPr="006E49DA">
        <w:rPr>
          <w:rFonts w:hAnsi="標楷體" w:hint="eastAsia"/>
          <w:spacing w:val="13"/>
        </w:rPr>
        <w:t>4</w:t>
      </w:r>
      <w:r w:rsidR="00795F37" w:rsidRPr="006E49DA">
        <w:rPr>
          <w:rFonts w:hAnsi="標楷體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72</w:t>
      </w:r>
      <w:r w:rsidR="00567B33" w:rsidRPr="006E49DA">
        <w:rPr>
          <w:rFonts w:hAnsi="標楷體" w:hint="eastAsia"/>
          <w:spacing w:val="13"/>
        </w:rPr>
        <w:t>%)；收支相抵並扣除所得稅費用</w:t>
      </w:r>
      <w:r w:rsidR="00F54F33" w:rsidRPr="006E49DA">
        <w:rPr>
          <w:rFonts w:hAnsi="標楷體" w:hint="eastAsia"/>
          <w:spacing w:val="13"/>
        </w:rPr>
        <w:t>2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1</w:t>
      </w:r>
      <w:r w:rsidR="00795F37" w:rsidRPr="006E49DA">
        <w:rPr>
          <w:rFonts w:hAnsi="標楷體" w:hint="eastAsia"/>
          <w:spacing w:val="13"/>
        </w:rPr>
        <w:t>千</w:t>
      </w:r>
      <w:r w:rsidR="00567B33" w:rsidRPr="006E49DA">
        <w:rPr>
          <w:rFonts w:hAnsi="標楷體" w:hint="eastAsia"/>
          <w:spacing w:val="13"/>
        </w:rPr>
        <w:t>元後，預計</w:t>
      </w:r>
      <w:r w:rsidR="00892283" w:rsidRPr="006E49DA">
        <w:rPr>
          <w:rFonts w:hAnsi="標楷體" w:hint="eastAsia"/>
          <w:spacing w:val="13"/>
        </w:rPr>
        <w:t>本期</w:t>
      </w:r>
      <w:r w:rsidR="00567B33" w:rsidRPr="006E49DA">
        <w:rPr>
          <w:rFonts w:hAnsi="標楷體" w:hint="eastAsia"/>
          <w:spacing w:val="13"/>
        </w:rPr>
        <w:t>賸餘</w:t>
      </w:r>
      <w:r w:rsidR="00F54F33" w:rsidRPr="006E49DA">
        <w:rPr>
          <w:rFonts w:hAnsi="標楷體" w:hint="eastAsia"/>
          <w:spacing w:val="13"/>
        </w:rPr>
        <w:t>128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千元，較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</w:t>
      </w:r>
      <w:r w:rsidR="00070D23" w:rsidRPr="006E49DA">
        <w:rPr>
          <w:rFonts w:hAnsi="標楷體" w:hint="eastAsia"/>
          <w:spacing w:val="13"/>
        </w:rPr>
        <w:t>預算案</w:t>
      </w:r>
      <w:r w:rsidR="00567B33" w:rsidRPr="006E49DA">
        <w:rPr>
          <w:rFonts w:hAnsi="標楷體" w:hint="eastAsia"/>
          <w:spacing w:val="13"/>
        </w:rPr>
        <w:t>賸餘</w:t>
      </w:r>
      <w:r w:rsidR="00F54F33" w:rsidRPr="006E49DA">
        <w:rPr>
          <w:rFonts w:hAnsi="標楷體" w:hint="eastAsia"/>
          <w:spacing w:val="13"/>
        </w:rPr>
        <w:t>增加43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千元(</w:t>
      </w:r>
      <w:r w:rsidR="00F54F33" w:rsidRPr="006E49DA">
        <w:rPr>
          <w:rFonts w:hAnsi="標楷體" w:hint="eastAsia"/>
          <w:spacing w:val="13"/>
        </w:rPr>
        <w:t>增</w:t>
      </w:r>
      <w:r w:rsidR="00567B33" w:rsidRPr="006E49DA">
        <w:rPr>
          <w:rFonts w:hAnsi="標楷體" w:hint="eastAsia"/>
          <w:spacing w:val="13"/>
        </w:rPr>
        <w:t>幅</w:t>
      </w:r>
      <w:r w:rsidR="00F54F33" w:rsidRPr="006E49DA">
        <w:rPr>
          <w:rFonts w:hAnsi="標楷體" w:hint="eastAsia"/>
          <w:spacing w:val="13"/>
        </w:rPr>
        <w:t>51</w:t>
      </w:r>
      <w:r w:rsidR="00795F37" w:rsidRPr="006E49DA">
        <w:rPr>
          <w:rFonts w:hAnsi="標楷體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4</w:t>
      </w:r>
      <w:r w:rsidR="00650EFF" w:rsidRPr="006E49DA">
        <w:rPr>
          <w:rFonts w:hAnsi="標楷體" w:hint="eastAsia"/>
          <w:spacing w:val="13"/>
        </w:rPr>
        <w:t>2</w:t>
      </w:r>
      <w:r w:rsidR="00567B33" w:rsidRPr="006E49DA">
        <w:rPr>
          <w:rFonts w:hAnsi="標楷體" w:hint="eastAsia"/>
          <w:spacing w:val="13"/>
        </w:rPr>
        <w:t>%)。</w:t>
      </w:r>
      <w:r w:rsidR="00567B33" w:rsidRPr="006E49DA">
        <w:rPr>
          <w:rFonts w:hAnsi="標楷體" w:hint="eastAsia"/>
        </w:rPr>
        <w:t>謹就該院</w:t>
      </w:r>
      <w:r w:rsidR="00567B33" w:rsidRPr="006E49DA">
        <w:rPr>
          <w:rFonts w:hAnsi="標楷體"/>
        </w:rPr>
        <w:t>11</w:t>
      </w:r>
      <w:r w:rsidR="00F54F33" w:rsidRPr="006E49DA">
        <w:rPr>
          <w:rFonts w:hAnsi="標楷體" w:hint="eastAsia"/>
        </w:rPr>
        <w:t>4</w:t>
      </w:r>
      <w:r w:rsidR="00567B33" w:rsidRPr="006E49DA">
        <w:rPr>
          <w:rFonts w:hAnsi="標楷體" w:hint="eastAsia"/>
        </w:rPr>
        <w:t>年度預算案評估如下</w:t>
      </w:r>
      <w:r w:rsidR="00726D31" w:rsidRPr="006E49DA">
        <w:rPr>
          <w:rFonts w:hAnsi="標楷體" w:hint="eastAsia"/>
        </w:rPr>
        <w:t>：</w:t>
      </w:r>
    </w:p>
    <w:p w:rsidR="002D73AC" w:rsidRPr="006E49DA" w:rsidRDefault="002D73AC" w:rsidP="002D73AC">
      <w:pPr>
        <w:pStyle w:val="14"/>
        <w:ind w:left="567" w:hanging="567"/>
        <w:rPr>
          <w:snapToGrid/>
        </w:rPr>
      </w:pPr>
      <w:bookmarkStart w:id="1" w:name="_Toc195799233"/>
      <w:bookmarkStart w:id="2" w:name="_Toc164241595"/>
      <w:bookmarkStart w:id="3" w:name="_Toc117154501"/>
      <w:bookmarkStart w:id="4" w:name="_Toc249519046"/>
      <w:bookmarkStart w:id="5" w:name="_Toc287510351"/>
      <w:bookmarkStart w:id="6" w:name="_Toc318704350"/>
      <w:bookmarkStart w:id="7" w:name="_Toc369789601"/>
      <w:r w:rsidRPr="006E49DA">
        <w:rPr>
          <w:rFonts w:hint="eastAsia"/>
          <w:snapToGrid/>
        </w:rPr>
        <w:t>一</w:t>
      </w:r>
      <w:r w:rsidRPr="006E49DA">
        <w:rPr>
          <w:snapToGrid/>
        </w:rPr>
        <w:t>、</w:t>
      </w:r>
      <w:r w:rsidR="00177BD5" w:rsidRPr="006E49DA">
        <w:rPr>
          <w:rFonts w:hint="eastAsia"/>
          <w:snapToGrid/>
        </w:rPr>
        <w:t>111</w:t>
      </w:r>
      <w:r w:rsidRPr="006E49DA">
        <w:rPr>
          <w:rFonts w:hint="eastAsia"/>
          <w:snapToGrid/>
        </w:rPr>
        <w:t>至</w:t>
      </w:r>
      <w:r w:rsidR="00177BD5" w:rsidRPr="006E49DA">
        <w:rPr>
          <w:rFonts w:hint="eastAsia"/>
          <w:snapToGrid/>
        </w:rPr>
        <w:t>114</w:t>
      </w:r>
      <w:r w:rsidRPr="006E49DA">
        <w:rPr>
          <w:rFonts w:hint="eastAsia"/>
          <w:snapToGrid/>
        </w:rPr>
        <w:t>年度「</w:t>
      </w:r>
      <w:r w:rsidR="00177BD5" w:rsidRPr="006E49DA">
        <w:rPr>
          <w:rFonts w:hint="eastAsia"/>
          <w:snapToGrid/>
        </w:rPr>
        <w:t>計畫支出</w:t>
      </w:r>
      <w:r w:rsidRPr="006E49DA">
        <w:rPr>
          <w:rFonts w:hint="eastAsia"/>
          <w:snapToGrid/>
        </w:rPr>
        <w:t>」預算數逐年增加</w:t>
      </w:r>
      <w:r w:rsidRPr="006E49DA">
        <w:rPr>
          <w:rFonts w:hAnsi="標楷體" w:hint="eastAsia"/>
          <w:snapToGrid/>
        </w:rPr>
        <w:t>，</w:t>
      </w:r>
      <w:r w:rsidRPr="006E49DA">
        <w:rPr>
          <w:rFonts w:hint="eastAsia"/>
          <w:snapToGrid/>
        </w:rPr>
        <w:t>惟仍連年超支，</w:t>
      </w:r>
      <w:r w:rsidR="00BF3ABE">
        <w:rPr>
          <w:rFonts w:hint="eastAsia"/>
          <w:snapToGrid/>
        </w:rPr>
        <w:t>另</w:t>
      </w:r>
      <w:r w:rsidR="00B540C3">
        <w:rPr>
          <w:rFonts w:hint="eastAsia"/>
          <w:snapToGrid/>
        </w:rPr>
        <w:t>為因應</w:t>
      </w:r>
      <w:r w:rsidR="00177BD5" w:rsidRPr="006E49DA">
        <w:rPr>
          <w:rFonts w:hint="eastAsia"/>
          <w:snapToGrid/>
        </w:rPr>
        <w:t>美國將對我國加徵對等關稅，允宜加強研擬農業加值及競爭力優化之輔導，並覈實編列</w:t>
      </w:r>
      <w:r w:rsidR="00B540C3">
        <w:rPr>
          <w:rFonts w:hint="eastAsia"/>
          <w:snapToGrid/>
        </w:rPr>
        <w:t>相關</w:t>
      </w:r>
      <w:r w:rsidR="00177BD5" w:rsidRPr="006E49DA">
        <w:rPr>
          <w:rFonts w:hint="eastAsia"/>
          <w:snapToGrid/>
        </w:rPr>
        <w:t>預算</w:t>
      </w:r>
      <w:bookmarkEnd w:id="1"/>
    </w:p>
    <w:p w:rsidR="002D73AC" w:rsidRPr="006E49DA" w:rsidRDefault="002D73AC" w:rsidP="002D73AC">
      <w:pPr>
        <w:ind w:left="566" w:firstLine="566"/>
        <w:rPr>
          <w:snapToGrid/>
        </w:rPr>
      </w:pPr>
      <w:r w:rsidRPr="006E49DA">
        <w:rPr>
          <w:rFonts w:hint="eastAsia"/>
          <w:snapToGrid/>
        </w:rPr>
        <w:t>農科院</w:t>
      </w:r>
      <w:r w:rsidRPr="006E49DA">
        <w:rPr>
          <w:snapToGrid/>
        </w:rPr>
        <w:t>1</w:t>
      </w:r>
      <w:r w:rsidRPr="006E49DA">
        <w:rPr>
          <w:rFonts w:hint="eastAsia"/>
          <w:snapToGrid/>
        </w:rPr>
        <w:t>1</w:t>
      </w:r>
      <w:r w:rsidR="00E81CEC" w:rsidRPr="006E49DA">
        <w:rPr>
          <w:rFonts w:hint="eastAsia"/>
          <w:snapToGrid/>
        </w:rPr>
        <w:t>4</w:t>
      </w:r>
      <w:r w:rsidRPr="006E49DA">
        <w:rPr>
          <w:snapToGrid/>
        </w:rPr>
        <w:t>年度</w:t>
      </w:r>
      <w:r w:rsidR="00C926DD" w:rsidRPr="006E49DA">
        <w:rPr>
          <w:rFonts w:hint="eastAsia"/>
          <w:snapToGrid/>
        </w:rPr>
        <w:t>預算案於</w:t>
      </w:r>
      <w:r w:rsidR="00E81CEC" w:rsidRPr="006E49DA">
        <w:rPr>
          <w:rFonts w:hAnsi="標楷體" w:hint="eastAsia"/>
          <w:snapToGrid/>
        </w:rPr>
        <w:t>「業務支出」之「勞務成本」項下編列「計畫支出」</w:t>
      </w:r>
      <w:r w:rsidR="00B527EE" w:rsidRPr="006E49DA">
        <w:rPr>
          <w:rFonts w:hAnsi="標楷體" w:hint="eastAsia"/>
          <w:snapToGrid/>
        </w:rPr>
        <w:t>7億</w:t>
      </w:r>
      <w:r w:rsidR="00B527EE" w:rsidRPr="006E49DA">
        <w:rPr>
          <w:rFonts w:hint="eastAsia"/>
          <w:snapToGrid/>
        </w:rPr>
        <w:t>7</w:t>
      </w:r>
      <w:r w:rsidRPr="006E49DA">
        <w:rPr>
          <w:snapToGrid/>
        </w:rPr>
        <w:t>,</w:t>
      </w:r>
      <w:r w:rsidR="00B527EE" w:rsidRPr="006E49DA">
        <w:rPr>
          <w:rFonts w:hint="eastAsia"/>
          <w:snapToGrid/>
        </w:rPr>
        <w:t>852</w:t>
      </w:r>
      <w:r w:rsidRPr="006E49DA">
        <w:rPr>
          <w:snapToGrid/>
        </w:rPr>
        <w:t>萬</w:t>
      </w:r>
      <w:r w:rsidR="00B527EE" w:rsidRPr="006E49DA">
        <w:rPr>
          <w:rFonts w:hint="eastAsia"/>
          <w:snapToGrid/>
        </w:rPr>
        <w:t>1</w:t>
      </w:r>
      <w:r w:rsidRPr="006E49DA">
        <w:rPr>
          <w:rFonts w:hint="eastAsia"/>
          <w:snapToGrid/>
        </w:rPr>
        <w:t>千</w:t>
      </w:r>
      <w:r w:rsidRPr="006E49DA">
        <w:rPr>
          <w:snapToGrid/>
        </w:rPr>
        <w:t>元</w:t>
      </w:r>
      <w:r w:rsidRPr="006E49DA">
        <w:rPr>
          <w:rFonts w:hAnsi="標楷體" w:hint="eastAsia"/>
          <w:snapToGrid/>
        </w:rPr>
        <w:t>，較11</w:t>
      </w:r>
      <w:r w:rsidR="00C926DD" w:rsidRPr="006E49DA">
        <w:rPr>
          <w:rFonts w:hAnsi="標楷體" w:hint="eastAsia"/>
          <w:snapToGrid/>
        </w:rPr>
        <w:t>3</w:t>
      </w:r>
      <w:r w:rsidRPr="006E49DA">
        <w:rPr>
          <w:rFonts w:hAnsi="標楷體" w:hint="eastAsia"/>
          <w:snapToGrid/>
        </w:rPr>
        <w:t>年度預算案數</w:t>
      </w:r>
      <w:r w:rsidR="00B527EE" w:rsidRPr="006E49DA">
        <w:rPr>
          <w:rFonts w:hAnsi="標楷體" w:hint="eastAsia"/>
          <w:snapToGrid/>
        </w:rPr>
        <w:t>7億4</w:t>
      </w:r>
      <w:r w:rsidRPr="006E49DA">
        <w:rPr>
          <w:rFonts w:hAnsi="標楷體" w:hint="eastAsia"/>
          <w:snapToGrid/>
        </w:rPr>
        <w:t>,</w:t>
      </w:r>
      <w:r w:rsidR="00B527EE" w:rsidRPr="006E49DA">
        <w:rPr>
          <w:rFonts w:hAnsi="標楷體" w:hint="eastAsia"/>
          <w:snapToGrid/>
        </w:rPr>
        <w:t>964</w:t>
      </w:r>
      <w:r w:rsidRPr="006E49DA">
        <w:rPr>
          <w:rFonts w:hAnsi="標楷體" w:hint="eastAsia"/>
          <w:snapToGrid/>
        </w:rPr>
        <w:t>萬</w:t>
      </w:r>
      <w:r w:rsidR="00B527EE" w:rsidRPr="006E49DA">
        <w:rPr>
          <w:rFonts w:hAnsi="標楷體" w:hint="eastAsia"/>
          <w:snapToGrid/>
        </w:rPr>
        <w:t>1</w:t>
      </w:r>
      <w:r w:rsidRPr="006E49DA">
        <w:rPr>
          <w:rFonts w:hAnsi="標楷體" w:hint="eastAsia"/>
          <w:snapToGrid/>
        </w:rPr>
        <w:t>千元增加</w:t>
      </w:r>
      <w:r w:rsidR="00C76969" w:rsidRPr="006E49DA">
        <w:rPr>
          <w:rFonts w:hAnsi="標楷體" w:hint="eastAsia"/>
          <w:snapToGrid/>
        </w:rPr>
        <w:t>2</w:t>
      </w:r>
      <w:r w:rsidR="00C76969" w:rsidRPr="006E49DA">
        <w:rPr>
          <w:rFonts w:hAnsi="標楷體"/>
          <w:snapToGrid/>
        </w:rPr>
        <w:t>,</w:t>
      </w:r>
      <w:r w:rsidR="00C76969" w:rsidRPr="006E49DA">
        <w:rPr>
          <w:rFonts w:hAnsi="標楷體" w:hint="eastAsia"/>
          <w:snapToGrid/>
        </w:rPr>
        <w:t>888</w:t>
      </w:r>
      <w:r w:rsidRPr="006E49DA">
        <w:rPr>
          <w:rFonts w:hAnsi="標楷體" w:hint="eastAsia"/>
          <w:snapToGrid/>
        </w:rPr>
        <w:t>萬元(增幅</w:t>
      </w:r>
      <w:r w:rsidR="00C76969" w:rsidRPr="006E49DA">
        <w:rPr>
          <w:rFonts w:hAnsi="標楷體" w:hint="eastAsia"/>
          <w:snapToGrid/>
        </w:rPr>
        <w:t>3.85</w:t>
      </w:r>
      <w:r w:rsidRPr="006E49DA">
        <w:rPr>
          <w:rFonts w:hAnsi="標楷體" w:hint="eastAsia"/>
          <w:snapToGrid/>
        </w:rPr>
        <w:t>%)</w:t>
      </w:r>
      <w:r w:rsidRPr="006E49DA">
        <w:rPr>
          <w:snapToGrid/>
        </w:rPr>
        <w:t>。經查：</w:t>
      </w:r>
    </w:p>
    <w:p w:rsidR="002D73AC" w:rsidRPr="006E49DA" w:rsidRDefault="002D73AC" w:rsidP="002D73AC">
      <w:pPr>
        <w:pStyle w:val="a4"/>
        <w:ind w:left="849" w:hanging="283"/>
        <w:rPr>
          <w:b/>
          <w:snapToGrid/>
        </w:rPr>
      </w:pPr>
      <w:r w:rsidRPr="006E49DA">
        <w:rPr>
          <w:rFonts w:hint="eastAsia"/>
          <w:b/>
          <w:snapToGrid/>
        </w:rPr>
        <w:t>(一)</w:t>
      </w:r>
      <w:r w:rsidR="0086353D" w:rsidRPr="006E49DA">
        <w:rPr>
          <w:rFonts w:hint="eastAsia"/>
          <w:b/>
          <w:snapToGrid/>
        </w:rPr>
        <w:t>111至113年度</w:t>
      </w:r>
      <w:r w:rsidR="008E40C3" w:rsidRPr="006E49DA">
        <w:rPr>
          <w:rFonts w:hint="eastAsia"/>
          <w:b/>
          <w:snapToGrid/>
        </w:rPr>
        <w:t>「</w:t>
      </w:r>
      <w:r w:rsidR="00177BD5" w:rsidRPr="006E49DA">
        <w:rPr>
          <w:rFonts w:hint="eastAsia"/>
          <w:b/>
          <w:snapToGrid/>
        </w:rPr>
        <w:t>計畫支出</w:t>
      </w:r>
      <w:r w:rsidRPr="006E49DA">
        <w:rPr>
          <w:rFonts w:hint="eastAsia"/>
          <w:b/>
          <w:snapToGrid/>
        </w:rPr>
        <w:t>」決算數均超逾預算數</w:t>
      </w:r>
    </w:p>
    <w:p w:rsidR="002D73AC" w:rsidRPr="006E49DA" w:rsidRDefault="00A92408" w:rsidP="002D73AC">
      <w:pPr>
        <w:pStyle w:val="21"/>
        <w:ind w:left="850" w:firstLine="566"/>
        <w:rPr>
          <w:rFonts w:hAnsi="標楷體"/>
        </w:rPr>
      </w:pPr>
      <w:r w:rsidRPr="006E49DA">
        <w:rPr>
          <w:rFonts w:hint="eastAsia"/>
        </w:rPr>
        <w:t>農科院係以提供農業企業機構、農民團體及農民農業技術、商品化、產業化服務及政府農業政策決策支援為宗旨，俾加速農業新創事業及國際化之發展。據該</w:t>
      </w:r>
      <w:r w:rsidR="002D73AC" w:rsidRPr="006E49DA">
        <w:rPr>
          <w:rFonts w:hint="eastAsia"/>
        </w:rPr>
        <w:t>院</w:t>
      </w:r>
      <w:r w:rsidR="00C93AAF" w:rsidRPr="006E49DA">
        <w:rPr>
          <w:rFonts w:hint="eastAsia"/>
        </w:rPr>
        <w:t>114</w:t>
      </w:r>
      <w:r w:rsidR="002D73AC" w:rsidRPr="006E49DA">
        <w:rPr>
          <w:rFonts w:hint="eastAsia"/>
        </w:rPr>
        <w:t>年度工作計畫說明</w:t>
      </w:r>
      <w:r w:rsidR="008E40C3" w:rsidRPr="006E49DA">
        <w:rPr>
          <w:rFonts w:hAnsi="標楷體" w:hint="eastAsia"/>
        </w:rPr>
        <w:t>，依該院業務主軸預定執行</w:t>
      </w:r>
      <w:r w:rsidR="002D73AC" w:rsidRPr="006E49DA">
        <w:rPr>
          <w:rFonts w:hAnsi="標楷體" w:hint="eastAsia"/>
        </w:rPr>
        <w:t>「</w:t>
      </w:r>
      <w:r w:rsidRPr="006E49DA">
        <w:rPr>
          <w:rFonts w:hAnsi="標楷體" w:hint="eastAsia"/>
        </w:rPr>
        <w:t>農業政策研究、統計資料、資料庫及科</w:t>
      </w:r>
      <w:r w:rsidRPr="006E49DA">
        <w:rPr>
          <w:rFonts w:hAnsi="標楷體" w:hint="eastAsia"/>
        </w:rPr>
        <w:lastRenderedPageBreak/>
        <w:t>技決策支援</w:t>
      </w:r>
      <w:r w:rsidR="008E40C3" w:rsidRPr="006E49DA">
        <w:rPr>
          <w:rFonts w:hAnsi="標楷體" w:hint="eastAsia"/>
        </w:rPr>
        <w:t>」、</w:t>
      </w:r>
      <w:r w:rsidR="002D73AC" w:rsidRPr="006E49DA">
        <w:rPr>
          <w:rFonts w:hAnsi="標楷體" w:hint="eastAsia"/>
        </w:rPr>
        <w:t>「</w:t>
      </w:r>
      <w:r w:rsidRPr="006E49DA">
        <w:rPr>
          <w:rFonts w:hAnsi="標楷體" w:hint="eastAsia"/>
        </w:rPr>
        <w:t>農業產業分析、科研規劃與績效評估、研發成果管理及整合產業加值化</w:t>
      </w:r>
      <w:r w:rsidR="002D73AC" w:rsidRPr="006E49DA">
        <w:rPr>
          <w:rFonts w:hAnsi="標楷體" w:hint="eastAsia"/>
        </w:rPr>
        <w:t>」</w:t>
      </w:r>
      <w:r w:rsidRPr="006E49DA">
        <w:rPr>
          <w:rFonts w:hAnsi="標楷體" w:hint="eastAsia"/>
        </w:rPr>
        <w:t>、「農業產業育成輔導與人才培訓、國際合作鏈結與人才引進及農業科技與產品行銷推廣」、「動物產業應用科技與加值輔導能量」、「畜產品質與衛生安全」、「生醫創新應用與加值服務」、「農業資材產品開發與檢測服務能量建構」</w:t>
      </w:r>
      <w:r w:rsidR="002D73AC" w:rsidRPr="006E49DA">
        <w:rPr>
          <w:rFonts w:hAnsi="標楷體" w:hint="eastAsia"/>
        </w:rPr>
        <w:t>及「</w:t>
      </w:r>
      <w:r w:rsidRPr="006E49DA">
        <w:rPr>
          <w:rFonts w:hAnsi="標楷體" w:hint="eastAsia"/>
        </w:rPr>
        <w:t>水產養殖產業化技術之在地化運用」</w:t>
      </w:r>
      <w:r w:rsidR="0086353D" w:rsidRPr="006E49DA">
        <w:rPr>
          <w:rFonts w:hAnsi="標楷體" w:hint="eastAsia"/>
        </w:rPr>
        <w:t>等</w:t>
      </w:r>
      <w:r w:rsidR="002D73AC" w:rsidRPr="006E49DA">
        <w:rPr>
          <w:rFonts w:hAnsi="標楷體" w:hint="eastAsia"/>
        </w:rPr>
        <w:t>工作</w:t>
      </w:r>
      <w:r w:rsidR="0086353D" w:rsidRPr="006E49DA">
        <w:rPr>
          <w:rFonts w:hAnsi="標楷體" w:hint="eastAsia"/>
        </w:rPr>
        <w:t>計畫</w:t>
      </w:r>
      <w:r w:rsidR="0086353D" w:rsidRPr="006E49DA">
        <w:rPr>
          <w:rFonts w:hint="eastAsia"/>
        </w:rPr>
        <w:t>，</w:t>
      </w:r>
      <w:r w:rsidR="00392C59" w:rsidRPr="006E49DA">
        <w:rPr>
          <w:rFonts w:hint="eastAsia"/>
        </w:rPr>
        <w:t>並配合編列「計畫支出」預算案數</w:t>
      </w:r>
      <w:r w:rsidR="00392C59" w:rsidRPr="006E49DA">
        <w:rPr>
          <w:rFonts w:hAnsi="標楷體" w:hint="eastAsia"/>
          <w:snapToGrid/>
        </w:rPr>
        <w:t>7億</w:t>
      </w:r>
      <w:r w:rsidR="00392C59" w:rsidRPr="006E49DA">
        <w:rPr>
          <w:rFonts w:hint="eastAsia"/>
          <w:snapToGrid/>
        </w:rPr>
        <w:t>7</w:t>
      </w:r>
      <w:r w:rsidR="00392C59" w:rsidRPr="006E49DA">
        <w:rPr>
          <w:snapToGrid/>
        </w:rPr>
        <w:t>,</w:t>
      </w:r>
      <w:r w:rsidR="00392C59" w:rsidRPr="006E49DA">
        <w:rPr>
          <w:rFonts w:hint="eastAsia"/>
          <w:snapToGrid/>
        </w:rPr>
        <w:t>852</w:t>
      </w:r>
      <w:r w:rsidR="00392C59" w:rsidRPr="006E49DA">
        <w:rPr>
          <w:snapToGrid/>
        </w:rPr>
        <w:t>萬</w:t>
      </w:r>
      <w:r w:rsidR="00392C59" w:rsidRPr="006E49DA">
        <w:rPr>
          <w:rFonts w:hint="eastAsia"/>
          <w:snapToGrid/>
        </w:rPr>
        <w:t>1千</w:t>
      </w:r>
      <w:r w:rsidR="00392C59" w:rsidRPr="006E49DA">
        <w:rPr>
          <w:snapToGrid/>
        </w:rPr>
        <w:t>元</w:t>
      </w:r>
      <w:r w:rsidR="00392C59" w:rsidRPr="006E49DA">
        <w:rPr>
          <w:rFonts w:hint="eastAsia"/>
          <w:snapToGrid/>
        </w:rPr>
        <w:t>，</w:t>
      </w:r>
      <w:r w:rsidR="0086353D" w:rsidRPr="006E49DA">
        <w:rPr>
          <w:rFonts w:hint="eastAsia"/>
        </w:rPr>
        <w:t>惟</w:t>
      </w:r>
      <w:r w:rsidR="00392C59" w:rsidRPr="006E49DA">
        <w:rPr>
          <w:rFonts w:hint="eastAsia"/>
        </w:rPr>
        <w:t>111至113年度</w:t>
      </w:r>
      <w:r w:rsidR="00177BD5" w:rsidRPr="006E49DA">
        <w:rPr>
          <w:rFonts w:hint="eastAsia"/>
        </w:rPr>
        <w:t>「計畫支出」</w:t>
      </w:r>
      <w:r w:rsidR="00392C59" w:rsidRPr="006E49DA">
        <w:rPr>
          <w:rFonts w:hint="eastAsia"/>
        </w:rPr>
        <w:t>之</w:t>
      </w:r>
      <w:r w:rsidR="002D73AC" w:rsidRPr="006E49DA">
        <w:rPr>
          <w:rFonts w:hint="eastAsia"/>
        </w:rPr>
        <w:t>決算數均超逾預算數</w:t>
      </w:r>
      <w:r w:rsidR="002D73AC" w:rsidRPr="006E49DA">
        <w:rPr>
          <w:rFonts w:hAnsi="標楷體" w:hint="eastAsia"/>
        </w:rPr>
        <w:t>，超支數介於2</w:t>
      </w:r>
      <w:r w:rsidR="0086353D" w:rsidRPr="006E49DA">
        <w:rPr>
          <w:rFonts w:hAnsi="標楷體" w:hint="eastAsia"/>
        </w:rPr>
        <w:t>億3</w:t>
      </w:r>
      <w:r w:rsidR="0086353D" w:rsidRPr="006E49DA">
        <w:rPr>
          <w:rFonts w:hAnsi="標楷體"/>
        </w:rPr>
        <w:t>12</w:t>
      </w:r>
      <w:r w:rsidR="002D73AC" w:rsidRPr="006E49DA">
        <w:rPr>
          <w:rFonts w:hAnsi="標楷體" w:hint="eastAsia"/>
        </w:rPr>
        <w:t>萬</w:t>
      </w:r>
      <w:r w:rsidR="0086353D" w:rsidRPr="006E49DA">
        <w:rPr>
          <w:rFonts w:hAnsi="標楷體" w:hint="eastAsia"/>
        </w:rPr>
        <w:t>8千</w:t>
      </w:r>
      <w:r w:rsidR="002D73AC" w:rsidRPr="006E49DA">
        <w:rPr>
          <w:rFonts w:hAnsi="標楷體" w:hint="eastAsia"/>
        </w:rPr>
        <w:t>元至3</w:t>
      </w:r>
      <w:r w:rsidR="0086353D" w:rsidRPr="006E49DA">
        <w:rPr>
          <w:rFonts w:hAnsi="標楷體" w:hint="eastAsia"/>
        </w:rPr>
        <w:t>億1</w:t>
      </w:r>
      <w:r w:rsidR="002D73AC" w:rsidRPr="006E49DA">
        <w:rPr>
          <w:rFonts w:hAnsi="標楷體"/>
        </w:rPr>
        <w:t>,</w:t>
      </w:r>
      <w:r w:rsidR="0086353D" w:rsidRPr="006E49DA">
        <w:rPr>
          <w:rFonts w:hAnsi="標楷體"/>
        </w:rPr>
        <w:t>020</w:t>
      </w:r>
      <w:r w:rsidR="002D73AC" w:rsidRPr="006E49DA">
        <w:rPr>
          <w:rFonts w:hAnsi="標楷體" w:hint="eastAsia"/>
        </w:rPr>
        <w:t>萬</w:t>
      </w:r>
      <w:r w:rsidR="0086353D" w:rsidRPr="006E49DA">
        <w:rPr>
          <w:rFonts w:hAnsi="標楷體" w:hint="eastAsia"/>
        </w:rPr>
        <w:t>9</w:t>
      </w:r>
      <w:r w:rsidR="00447293">
        <w:rPr>
          <w:rFonts w:hAnsi="標楷體" w:hint="eastAsia"/>
        </w:rPr>
        <w:t>千元</w:t>
      </w:r>
      <w:r w:rsidR="002D73AC" w:rsidRPr="006E49DA">
        <w:rPr>
          <w:rFonts w:hAnsi="標楷體" w:hint="eastAsia"/>
        </w:rPr>
        <w:t>間，</w:t>
      </w:r>
      <w:r w:rsidR="002D73AC" w:rsidRPr="006E49DA">
        <w:rPr>
          <w:rFonts w:hint="eastAsia"/>
        </w:rPr>
        <w:t>預算執行率介於1</w:t>
      </w:r>
      <w:r w:rsidR="0086353D" w:rsidRPr="006E49DA">
        <w:t>29</w:t>
      </w:r>
      <w:r w:rsidR="002D73AC" w:rsidRPr="006E49DA">
        <w:rPr>
          <w:rFonts w:hint="eastAsia"/>
        </w:rPr>
        <w:t>.</w:t>
      </w:r>
      <w:r w:rsidR="0086353D" w:rsidRPr="006E49DA">
        <w:t>36</w:t>
      </w:r>
      <w:r w:rsidR="002D73AC" w:rsidRPr="006E49DA">
        <w:rPr>
          <w:rFonts w:hint="eastAsia"/>
        </w:rPr>
        <w:t>%至</w:t>
      </w:r>
      <w:r w:rsidR="0086353D" w:rsidRPr="006E49DA">
        <w:t>148</w:t>
      </w:r>
      <w:r w:rsidR="002D73AC" w:rsidRPr="006E49DA">
        <w:rPr>
          <w:rFonts w:hint="eastAsia"/>
        </w:rPr>
        <w:t>.</w:t>
      </w:r>
      <w:r w:rsidR="0086353D" w:rsidRPr="006E49DA">
        <w:t>51</w:t>
      </w:r>
      <w:r w:rsidR="002D73AC" w:rsidRPr="006E49DA">
        <w:rPr>
          <w:rFonts w:hint="eastAsia"/>
        </w:rPr>
        <w:t>%之間(詳表1)</w:t>
      </w:r>
      <w:r w:rsidR="001D58EA" w:rsidRPr="006E49DA">
        <w:rPr>
          <w:rFonts w:hAnsi="標楷體" w:hint="eastAsia"/>
        </w:rPr>
        <w:t>，詢據農科院表示，</w:t>
      </w:r>
      <w:r w:rsidR="002D73AC" w:rsidRPr="006E49DA">
        <w:rPr>
          <w:rFonts w:hAnsi="標楷體" w:hint="eastAsia"/>
        </w:rPr>
        <w:t>預算超支之原因主要係辦理</w:t>
      </w:r>
      <w:r w:rsidR="0086353D" w:rsidRPr="006E49DA">
        <w:rPr>
          <w:rFonts w:hAnsi="標楷體" w:hint="eastAsia"/>
        </w:rPr>
        <w:t>政府委辦及補助計畫</w:t>
      </w:r>
      <w:r w:rsidR="002D73AC" w:rsidRPr="006E49DA">
        <w:rPr>
          <w:rFonts w:hAnsi="標楷體" w:hint="eastAsia"/>
        </w:rPr>
        <w:t>較原訂目標增加，致使決算數增加。</w:t>
      </w:r>
    </w:p>
    <w:p w:rsidR="00177BD5" w:rsidRPr="006E49DA" w:rsidRDefault="00177BD5" w:rsidP="00177BD5">
      <w:pPr>
        <w:ind w:leftChars="201" w:left="708" w:hangingChars="49" w:hanging="139"/>
        <w:jc w:val="left"/>
        <w:rPr>
          <w:rFonts w:hAnsi="標楷體"/>
          <w:b/>
        </w:rPr>
      </w:pPr>
      <w:r w:rsidRPr="006E49DA">
        <w:rPr>
          <w:rFonts w:hAnsi="標楷體" w:hint="eastAsia"/>
          <w:b/>
        </w:rPr>
        <w:t>表1</w:t>
      </w:r>
      <w:r w:rsidRPr="006E49DA">
        <w:rPr>
          <w:rFonts w:hAnsi="標楷體"/>
          <w:b/>
          <w:sz w:val="26"/>
          <w:szCs w:val="26"/>
        </w:rPr>
        <w:t xml:space="preserve">  </w:t>
      </w:r>
      <w:r w:rsidRPr="006E49DA">
        <w:rPr>
          <w:rFonts w:hAnsi="標楷體" w:hint="eastAsia"/>
          <w:b/>
          <w:sz w:val="26"/>
          <w:szCs w:val="26"/>
        </w:rPr>
        <w:t>111至114年度農科院「計畫支出</w:t>
      </w:r>
      <w:r w:rsidRPr="006E49DA">
        <w:rPr>
          <w:rFonts w:hAnsi="標楷體" w:hint="eastAsia"/>
          <w:b/>
        </w:rPr>
        <w:t>」預、決算數明細表</w:t>
      </w:r>
    </w:p>
    <w:p w:rsidR="00177BD5" w:rsidRPr="006E49DA" w:rsidRDefault="00177BD5" w:rsidP="00177BD5">
      <w:pPr>
        <w:ind w:leftChars="201" w:left="688" w:hangingChars="49" w:hanging="119"/>
        <w:jc w:val="right"/>
        <w:rPr>
          <w:rFonts w:hAnsi="標楷體"/>
          <w:sz w:val="24"/>
        </w:rPr>
      </w:pPr>
      <w:r w:rsidRPr="006E49DA">
        <w:rPr>
          <w:rFonts w:hAnsi="標楷體" w:hint="eastAsia"/>
          <w:sz w:val="24"/>
        </w:rPr>
        <w:t>單位：新臺幣千元：%</w:t>
      </w:r>
    </w:p>
    <w:tbl>
      <w:tblPr>
        <w:tblW w:w="0" w:type="auto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4"/>
        <w:gridCol w:w="1504"/>
        <w:gridCol w:w="1504"/>
        <w:gridCol w:w="1634"/>
        <w:gridCol w:w="2102"/>
      </w:tblGrid>
      <w:tr w:rsidR="006E49DA" w:rsidRPr="006E49DA" w:rsidTr="008C3BE7">
        <w:trPr>
          <w:tblHeader/>
        </w:trPr>
        <w:tc>
          <w:tcPr>
            <w:tcW w:w="119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年度</w:t>
            </w:r>
          </w:p>
        </w:tc>
        <w:tc>
          <w:tcPr>
            <w:tcW w:w="150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預算數（A）</w:t>
            </w:r>
          </w:p>
        </w:tc>
        <w:tc>
          <w:tcPr>
            <w:tcW w:w="150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決算數（B）</w:t>
            </w:r>
          </w:p>
        </w:tc>
        <w:tc>
          <w:tcPr>
            <w:tcW w:w="163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差異數（B-A）</w:t>
            </w:r>
          </w:p>
        </w:tc>
        <w:tc>
          <w:tcPr>
            <w:tcW w:w="2102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執行率(B/A)</w:t>
            </w:r>
          </w:p>
        </w:tc>
      </w:tr>
      <w:tr w:rsidR="006E49DA" w:rsidRPr="006E49DA" w:rsidTr="008C3BE7">
        <w:tc>
          <w:tcPr>
            <w:tcW w:w="119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111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639</w:t>
            </w:r>
            <w:r w:rsidRPr="006E49DA">
              <w:t>,516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t>949,725</w:t>
            </w:r>
          </w:p>
        </w:tc>
        <w:tc>
          <w:tcPr>
            <w:tcW w:w="1634" w:type="dxa"/>
            <w:shd w:val="clear" w:color="auto" w:fill="auto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310</w:t>
            </w:r>
            <w:r w:rsidRPr="006E49DA">
              <w:t>,209</w:t>
            </w:r>
          </w:p>
        </w:tc>
        <w:tc>
          <w:tcPr>
            <w:tcW w:w="2102" w:type="dxa"/>
            <w:shd w:val="clear" w:color="auto" w:fill="auto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148</w:t>
            </w:r>
            <w:r w:rsidRPr="006E49DA">
              <w:t>.51</w:t>
            </w:r>
          </w:p>
        </w:tc>
      </w:tr>
      <w:tr w:rsidR="006E49DA" w:rsidRPr="006E49DA" w:rsidTr="008C3BE7">
        <w:tc>
          <w:tcPr>
            <w:tcW w:w="119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112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691</w:t>
            </w:r>
            <w:r w:rsidRPr="006E49DA">
              <w:t>,738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t>894,866</w:t>
            </w:r>
          </w:p>
        </w:tc>
        <w:tc>
          <w:tcPr>
            <w:tcW w:w="1634" w:type="dxa"/>
            <w:shd w:val="clear" w:color="auto" w:fill="auto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203</w:t>
            </w:r>
            <w:r w:rsidRPr="006E49DA">
              <w:t>,128</w:t>
            </w:r>
          </w:p>
        </w:tc>
        <w:tc>
          <w:tcPr>
            <w:tcW w:w="2102" w:type="dxa"/>
            <w:shd w:val="clear" w:color="auto" w:fill="auto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129</w:t>
            </w:r>
            <w:r w:rsidRPr="006E49DA">
              <w:t>.</w:t>
            </w:r>
            <w:r w:rsidRPr="006E49DA">
              <w:rPr>
                <w:rFonts w:hint="eastAsia"/>
              </w:rPr>
              <w:t>36</w:t>
            </w:r>
          </w:p>
        </w:tc>
      </w:tr>
      <w:tr w:rsidR="006E49DA" w:rsidRPr="006E49DA" w:rsidTr="008C3BE7">
        <w:tc>
          <w:tcPr>
            <w:tcW w:w="1194" w:type="dxa"/>
          </w:tcPr>
          <w:p w:rsidR="0012641F" w:rsidRPr="006E49DA" w:rsidRDefault="0012641F" w:rsidP="0012641F">
            <w:pPr>
              <w:pStyle w:val="142"/>
              <w:jc w:val="center"/>
            </w:pPr>
            <w:r w:rsidRPr="006E49DA">
              <w:rPr>
                <w:rFonts w:hint="eastAsia"/>
              </w:rPr>
              <w:t>113</w:t>
            </w:r>
          </w:p>
        </w:tc>
        <w:tc>
          <w:tcPr>
            <w:tcW w:w="1504" w:type="dxa"/>
            <w:vAlign w:val="center"/>
          </w:tcPr>
          <w:p w:rsidR="0012641F" w:rsidRPr="006E49DA" w:rsidRDefault="0012641F" w:rsidP="0012641F">
            <w:pPr>
              <w:pStyle w:val="142"/>
              <w:jc w:val="right"/>
            </w:pPr>
            <w:r w:rsidRPr="006E49DA">
              <w:t>749,641</w:t>
            </w:r>
          </w:p>
        </w:tc>
        <w:tc>
          <w:tcPr>
            <w:tcW w:w="1504" w:type="dxa"/>
            <w:vAlign w:val="center"/>
          </w:tcPr>
          <w:p w:rsidR="0012641F" w:rsidRPr="006E49DA" w:rsidRDefault="0012641F" w:rsidP="0012641F">
            <w:pPr>
              <w:pStyle w:val="142"/>
              <w:jc w:val="right"/>
            </w:pPr>
            <w:r w:rsidRPr="006E49DA">
              <w:rPr>
                <w:rFonts w:hint="eastAsia"/>
              </w:rPr>
              <w:t>1,047,848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2641F" w:rsidRPr="006E49DA" w:rsidRDefault="0012641F" w:rsidP="0012641F">
            <w:pPr>
              <w:pStyle w:val="142"/>
              <w:jc w:val="right"/>
            </w:pPr>
            <w:r w:rsidRPr="006E49DA">
              <w:rPr>
                <w:rFonts w:hint="eastAsia"/>
              </w:rPr>
              <w:t>298,207</w:t>
            </w:r>
          </w:p>
        </w:tc>
        <w:tc>
          <w:tcPr>
            <w:tcW w:w="2102" w:type="dxa"/>
            <w:shd w:val="clear" w:color="auto" w:fill="auto"/>
            <w:vAlign w:val="center"/>
          </w:tcPr>
          <w:p w:rsidR="0012641F" w:rsidRPr="006E49DA" w:rsidRDefault="0012641F" w:rsidP="0012641F">
            <w:pPr>
              <w:pStyle w:val="142"/>
              <w:jc w:val="right"/>
            </w:pPr>
            <w:r w:rsidRPr="006E49DA">
              <w:rPr>
                <w:rFonts w:hint="eastAsia"/>
              </w:rPr>
              <w:t>139.78</w:t>
            </w:r>
          </w:p>
        </w:tc>
      </w:tr>
      <w:tr w:rsidR="006E49DA" w:rsidRPr="006E49DA" w:rsidTr="008C3BE7">
        <w:tc>
          <w:tcPr>
            <w:tcW w:w="119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114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778</w:t>
            </w:r>
            <w:r w:rsidRPr="006E49DA">
              <w:t>,521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-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t>-</w:t>
            </w:r>
          </w:p>
        </w:tc>
        <w:tc>
          <w:tcPr>
            <w:tcW w:w="2102" w:type="dxa"/>
            <w:shd w:val="clear" w:color="auto" w:fill="auto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-</w:t>
            </w:r>
          </w:p>
        </w:tc>
      </w:tr>
    </w:tbl>
    <w:p w:rsidR="00177BD5" w:rsidRPr="006E49DA" w:rsidRDefault="00177BD5" w:rsidP="00177BD5">
      <w:pPr>
        <w:suppressAutoHyphens/>
        <w:autoSpaceDN w:val="0"/>
        <w:spacing w:line="280" w:lineRule="exact"/>
        <w:ind w:leftChars="0" w:left="1418" w:firstLineChars="0" w:hanging="914"/>
        <w:jc w:val="left"/>
        <w:textAlignment w:val="baseline"/>
        <w:rPr>
          <w:rFonts w:hAnsi="標楷體"/>
          <w:snapToGrid/>
          <w:kern w:val="3"/>
          <w:sz w:val="24"/>
          <w:szCs w:val="24"/>
        </w:rPr>
      </w:pPr>
      <w:r w:rsidRPr="006E49DA">
        <w:rPr>
          <w:rFonts w:hAnsi="標楷體" w:hint="eastAsia"/>
          <w:snapToGrid/>
          <w:kern w:val="3"/>
          <w:sz w:val="24"/>
          <w:szCs w:val="24"/>
        </w:rPr>
        <w:t>說    明：113年度決算數係自結數。</w:t>
      </w:r>
    </w:p>
    <w:p w:rsidR="00177BD5" w:rsidRPr="006E49DA" w:rsidRDefault="00177BD5" w:rsidP="00177BD5">
      <w:pPr>
        <w:suppressAutoHyphens/>
        <w:autoSpaceDN w:val="0"/>
        <w:spacing w:line="280" w:lineRule="exact"/>
        <w:ind w:leftChars="0" w:left="1418" w:firstLineChars="0" w:hanging="914"/>
        <w:jc w:val="left"/>
        <w:textAlignment w:val="baseline"/>
        <w:rPr>
          <w:rFonts w:hAnsi="標楷體"/>
          <w:snapToGrid/>
          <w:kern w:val="3"/>
          <w:sz w:val="24"/>
          <w:szCs w:val="24"/>
        </w:rPr>
      </w:pPr>
      <w:r w:rsidRPr="006E49DA">
        <w:rPr>
          <w:rFonts w:hAnsi="標楷體" w:hint="eastAsia"/>
          <w:snapToGrid/>
          <w:kern w:val="3"/>
          <w:sz w:val="24"/>
          <w:szCs w:val="24"/>
        </w:rPr>
        <w:t>資料來源：農科院提供，本中心彙整。</w:t>
      </w:r>
    </w:p>
    <w:p w:rsidR="002D73AC" w:rsidRPr="006E49DA" w:rsidRDefault="002D73AC" w:rsidP="002D73AC">
      <w:pPr>
        <w:pStyle w:val="a4"/>
        <w:ind w:left="849" w:hanging="283"/>
        <w:rPr>
          <w:b/>
        </w:rPr>
      </w:pPr>
      <w:r w:rsidRPr="006E49DA">
        <w:rPr>
          <w:rFonts w:hint="eastAsia"/>
          <w:b/>
        </w:rPr>
        <w:t>(二)</w:t>
      </w:r>
      <w:r w:rsidR="00C93AAF" w:rsidRPr="006E49DA">
        <w:rPr>
          <w:rFonts w:hint="eastAsia"/>
          <w:b/>
        </w:rPr>
        <w:t>美國</w:t>
      </w:r>
      <w:r w:rsidR="00B540C3">
        <w:rPr>
          <w:rFonts w:hint="eastAsia"/>
          <w:b/>
        </w:rPr>
        <w:t>政府宣布</w:t>
      </w:r>
      <w:r w:rsidR="00C93AAF" w:rsidRPr="006E49DA">
        <w:rPr>
          <w:rFonts w:hint="eastAsia"/>
          <w:b/>
        </w:rPr>
        <w:t>將對我國加徵32%之對等關稅，其政策</w:t>
      </w:r>
      <w:r w:rsidR="00B540C3">
        <w:rPr>
          <w:rFonts w:hint="eastAsia"/>
          <w:b/>
        </w:rPr>
        <w:t>倘</w:t>
      </w:r>
      <w:r w:rsidR="00C93AAF" w:rsidRPr="006E49DA">
        <w:rPr>
          <w:rFonts w:hint="eastAsia"/>
          <w:b/>
        </w:rPr>
        <w:t>生效後，恐衝擊我國農業競爭力</w:t>
      </w:r>
    </w:p>
    <w:p w:rsidR="002D73AC" w:rsidRPr="006E49DA" w:rsidRDefault="00033382" w:rsidP="002D73AC">
      <w:pPr>
        <w:pStyle w:val="21"/>
        <w:ind w:left="850" w:firstLine="566"/>
      </w:pPr>
      <w:r w:rsidRPr="006E49DA">
        <w:rPr>
          <w:rFonts w:hint="eastAsia"/>
        </w:rPr>
        <w:t>有關臺美農產貿易關係，</w:t>
      </w:r>
      <w:r w:rsidR="00B540C3" w:rsidRPr="006E49DA">
        <w:rPr>
          <w:rFonts w:hint="eastAsia"/>
        </w:rPr>
        <w:t>113年度</w:t>
      </w:r>
      <w:r w:rsidRPr="006E49DA">
        <w:rPr>
          <w:rFonts w:hint="eastAsia"/>
        </w:rPr>
        <w:t>美國</w:t>
      </w:r>
      <w:r w:rsidR="00B540C3">
        <w:rPr>
          <w:rFonts w:hint="eastAsia"/>
        </w:rPr>
        <w:t>係</w:t>
      </w:r>
      <w:r w:rsidRPr="006E49DA">
        <w:rPr>
          <w:rFonts w:hint="eastAsia"/>
        </w:rPr>
        <w:t>我國農產品</w:t>
      </w:r>
      <w:r w:rsidR="00B540C3">
        <w:rPr>
          <w:rFonts w:hint="eastAsia"/>
        </w:rPr>
        <w:t>出口之</w:t>
      </w:r>
      <w:r w:rsidRPr="006E49DA">
        <w:rPr>
          <w:rFonts w:hint="eastAsia"/>
        </w:rPr>
        <w:t>第1大海外市場，我國</w:t>
      </w:r>
      <w:r w:rsidR="00B540C3" w:rsidRPr="006E49DA">
        <w:rPr>
          <w:rFonts w:hint="eastAsia"/>
        </w:rPr>
        <w:t>出口農產品</w:t>
      </w:r>
      <w:r w:rsidR="00B540C3">
        <w:rPr>
          <w:rFonts w:hint="eastAsia"/>
        </w:rPr>
        <w:t>中</w:t>
      </w:r>
      <w:r w:rsidR="00B540C3" w:rsidRPr="006E49DA">
        <w:rPr>
          <w:rFonts w:hint="eastAsia"/>
        </w:rPr>
        <w:t>有</w:t>
      </w:r>
      <w:r w:rsidRPr="006E49DA">
        <w:rPr>
          <w:rFonts w:hint="eastAsia"/>
        </w:rPr>
        <w:t>17.6%外銷至美國，出口值約8.9億美元，主要品項包括花卉、水產品等多種農產品，</w:t>
      </w:r>
      <w:r w:rsidR="0086353D" w:rsidRPr="006E49DA">
        <w:rPr>
          <w:rFonts w:hint="eastAsia"/>
        </w:rPr>
        <w:t>惟</w:t>
      </w:r>
      <w:r w:rsidR="0047523A" w:rsidRPr="006E49DA">
        <w:rPr>
          <w:rFonts w:hint="eastAsia"/>
        </w:rPr>
        <w:t>美國</w:t>
      </w:r>
      <w:r w:rsidR="00B540C3">
        <w:rPr>
          <w:rFonts w:hint="eastAsia"/>
        </w:rPr>
        <w:t>政府</w:t>
      </w:r>
      <w:r w:rsidR="0047523A" w:rsidRPr="006E49DA">
        <w:rPr>
          <w:rFonts w:hint="eastAsia"/>
        </w:rPr>
        <w:t>於</w:t>
      </w:r>
      <w:r w:rsidRPr="006E49DA">
        <w:t>114</w:t>
      </w:r>
      <w:r w:rsidRPr="006E49DA">
        <w:rPr>
          <w:rFonts w:hint="eastAsia"/>
        </w:rPr>
        <w:t>年</w:t>
      </w:r>
      <w:r w:rsidRPr="006E49DA">
        <w:t>4</w:t>
      </w:r>
      <w:r w:rsidRPr="006E49DA">
        <w:rPr>
          <w:rFonts w:hint="eastAsia"/>
        </w:rPr>
        <w:t>月</w:t>
      </w:r>
      <w:r w:rsidRPr="006E49DA">
        <w:t>2</w:t>
      </w:r>
      <w:r w:rsidR="00B540C3">
        <w:rPr>
          <w:rFonts w:hint="eastAsia"/>
        </w:rPr>
        <w:t>日宣</w:t>
      </w:r>
      <w:r w:rsidR="0047523A" w:rsidRPr="006E49DA">
        <w:rPr>
          <w:rFonts w:hint="eastAsia"/>
        </w:rPr>
        <w:t>布</w:t>
      </w:r>
      <w:r w:rsidR="00B540C3">
        <w:rPr>
          <w:rFonts w:hint="eastAsia"/>
        </w:rPr>
        <w:t>將</w:t>
      </w:r>
      <w:r w:rsidR="0047523A" w:rsidRPr="006E49DA">
        <w:rPr>
          <w:rFonts w:hint="eastAsia"/>
        </w:rPr>
        <w:t>對我國</w:t>
      </w:r>
      <w:r w:rsidRPr="006E49DA">
        <w:rPr>
          <w:rFonts w:hint="eastAsia"/>
        </w:rPr>
        <w:t>加徵</w:t>
      </w:r>
      <w:r w:rsidRPr="006E49DA">
        <w:t>32%</w:t>
      </w:r>
      <w:r w:rsidRPr="006E49DA">
        <w:rPr>
          <w:rFonts w:hint="eastAsia"/>
        </w:rPr>
        <w:t>之對等關稅，</w:t>
      </w:r>
      <w:r w:rsidR="00B540C3">
        <w:rPr>
          <w:rFonts w:hint="eastAsia"/>
        </w:rPr>
        <w:t>復於同年4月9日宣布暫緩實施90天，</w:t>
      </w:r>
      <w:r w:rsidR="0047523A" w:rsidRPr="006E49DA">
        <w:rPr>
          <w:rFonts w:hint="eastAsia"/>
        </w:rPr>
        <w:t>恐衝擊我國農業競爭力，</w:t>
      </w:r>
      <w:r w:rsidRPr="006E49DA">
        <w:rPr>
          <w:rFonts w:hint="eastAsia"/>
        </w:rPr>
        <w:t>其中蝴蝶蘭、茶葉、毛豆、吳郭魚、鬼頭刀、鱸魚為輸美占</w:t>
      </w:r>
      <w:r w:rsidR="00B540C3">
        <w:rPr>
          <w:rFonts w:hint="eastAsia"/>
        </w:rPr>
        <w:t>比</w:t>
      </w:r>
      <w:r w:rsidRPr="006E49DA">
        <w:rPr>
          <w:rFonts w:hint="eastAsia"/>
        </w:rPr>
        <w:t>較高之</w:t>
      </w:r>
      <w:r w:rsidRPr="006E49DA">
        <w:t>6</w:t>
      </w:r>
      <w:r w:rsidR="0047523A" w:rsidRPr="006E49DA">
        <w:rPr>
          <w:rFonts w:hint="eastAsia"/>
        </w:rPr>
        <w:t>項產業，受影響較大。據</w:t>
      </w:r>
      <w:r w:rsidRPr="006E49DA">
        <w:rPr>
          <w:rFonts w:hint="eastAsia"/>
        </w:rPr>
        <w:t>農業部</w:t>
      </w:r>
      <w:r w:rsidR="0047523A" w:rsidRPr="006E49DA">
        <w:rPr>
          <w:rFonts w:hint="eastAsia"/>
        </w:rPr>
        <w:t>說明，</w:t>
      </w:r>
      <w:r w:rsidR="001D58EA" w:rsidRPr="006E49DA">
        <w:rPr>
          <w:rFonts w:hint="eastAsia"/>
        </w:rPr>
        <w:t>該部</w:t>
      </w:r>
      <w:r w:rsidRPr="006E49DA">
        <w:rPr>
          <w:rFonts w:hint="eastAsia"/>
        </w:rPr>
        <w:t>將採取金融支</w:t>
      </w:r>
      <w:r w:rsidRPr="006E49DA">
        <w:rPr>
          <w:rFonts w:hint="eastAsia"/>
        </w:rPr>
        <w:lastRenderedPageBreak/>
        <w:t>持、提升產業競爭力及開拓多元市場三大策略，協助產業因應</w:t>
      </w:r>
      <w:r w:rsidR="0047523A" w:rsidRPr="006E49DA">
        <w:rPr>
          <w:rFonts w:hint="eastAsia"/>
        </w:rPr>
        <w:t>。</w:t>
      </w:r>
      <w:r w:rsidR="002D73AC" w:rsidRPr="006E49DA">
        <w:rPr>
          <w:rFonts w:hint="eastAsia"/>
        </w:rPr>
        <w:t>農科院</w:t>
      </w:r>
      <w:r w:rsidR="0012641F" w:rsidRPr="006E49DA">
        <w:rPr>
          <w:rFonts w:hint="eastAsia"/>
        </w:rPr>
        <w:t>定位為科技產業化當責單位，並以將農業科技成果事業化、產業化及推廣至國際市場</w:t>
      </w:r>
      <w:r w:rsidR="0047523A" w:rsidRPr="006E49DA">
        <w:rPr>
          <w:rFonts w:hint="eastAsia"/>
        </w:rPr>
        <w:t>為</w:t>
      </w:r>
      <w:r w:rsidR="0012641F" w:rsidRPr="006E49DA">
        <w:rPr>
          <w:rFonts w:hint="eastAsia"/>
        </w:rPr>
        <w:t>任務，</w:t>
      </w:r>
      <w:r w:rsidR="001D58EA" w:rsidRPr="006E49DA">
        <w:rPr>
          <w:rFonts w:hint="eastAsia"/>
        </w:rPr>
        <w:t>每年賡續</w:t>
      </w:r>
      <w:r w:rsidR="0086353D" w:rsidRPr="006E49DA">
        <w:rPr>
          <w:rFonts w:hint="eastAsia"/>
        </w:rPr>
        <w:t>推動相關</w:t>
      </w:r>
      <w:r w:rsidR="0047523A" w:rsidRPr="006E49DA">
        <w:rPr>
          <w:rFonts w:hint="eastAsia"/>
        </w:rPr>
        <w:t>工作計畫</w:t>
      </w:r>
      <w:r w:rsidR="0086353D" w:rsidRPr="006E49DA">
        <w:rPr>
          <w:rFonts w:hint="eastAsia"/>
        </w:rPr>
        <w:t>，其</w:t>
      </w:r>
      <w:r w:rsidR="002D73AC" w:rsidRPr="006E49DA">
        <w:rPr>
          <w:rFonts w:hint="eastAsia"/>
        </w:rPr>
        <w:t>「計畫</w:t>
      </w:r>
      <w:r w:rsidR="0047523A" w:rsidRPr="006E49DA">
        <w:rPr>
          <w:rFonts w:hint="eastAsia"/>
        </w:rPr>
        <w:t>支出</w:t>
      </w:r>
      <w:r w:rsidR="002D73AC" w:rsidRPr="006E49DA">
        <w:rPr>
          <w:rFonts w:hint="eastAsia"/>
        </w:rPr>
        <w:t>」預算數自</w:t>
      </w:r>
      <w:r w:rsidR="0086353D" w:rsidRPr="006E49DA">
        <w:rPr>
          <w:rFonts w:hint="eastAsia"/>
        </w:rPr>
        <w:t>11</w:t>
      </w:r>
      <w:r w:rsidR="0086353D" w:rsidRPr="006E49DA">
        <w:t>1</w:t>
      </w:r>
      <w:r w:rsidR="002D73AC" w:rsidRPr="006E49DA">
        <w:rPr>
          <w:rFonts w:hint="eastAsia"/>
        </w:rPr>
        <w:t>年</w:t>
      </w:r>
      <w:r w:rsidR="00B540C3">
        <w:rPr>
          <w:rFonts w:hint="eastAsia"/>
        </w:rPr>
        <w:t>度</w:t>
      </w:r>
      <w:r w:rsidR="002D73AC" w:rsidRPr="006E49DA">
        <w:rPr>
          <w:rFonts w:hint="eastAsia"/>
        </w:rPr>
        <w:t>之</w:t>
      </w:r>
      <w:r w:rsidR="0086353D" w:rsidRPr="006E49DA">
        <w:t>6</w:t>
      </w:r>
      <w:r w:rsidR="0086353D" w:rsidRPr="006E49DA">
        <w:rPr>
          <w:rFonts w:hint="eastAsia"/>
        </w:rPr>
        <w:t>億</w:t>
      </w:r>
      <w:r w:rsidR="0086353D" w:rsidRPr="006E49DA">
        <w:t>3,951</w:t>
      </w:r>
      <w:r w:rsidR="0086353D" w:rsidRPr="006E49DA">
        <w:rPr>
          <w:rFonts w:hint="eastAsia"/>
        </w:rPr>
        <w:t>萬</w:t>
      </w:r>
      <w:r w:rsidR="0086353D" w:rsidRPr="006E49DA">
        <w:t>6</w:t>
      </w:r>
      <w:r w:rsidR="0086353D" w:rsidRPr="006E49DA">
        <w:rPr>
          <w:rFonts w:hint="eastAsia"/>
        </w:rPr>
        <w:t>千</w:t>
      </w:r>
      <w:r w:rsidR="002D73AC" w:rsidRPr="006E49DA">
        <w:rPr>
          <w:rFonts w:hint="eastAsia"/>
        </w:rPr>
        <w:t>元，</w:t>
      </w:r>
      <w:r w:rsidR="0086353D" w:rsidRPr="006E49DA">
        <w:rPr>
          <w:rFonts w:hint="eastAsia"/>
        </w:rPr>
        <w:t>逐年增加</w:t>
      </w:r>
      <w:r w:rsidR="002D73AC" w:rsidRPr="006E49DA">
        <w:rPr>
          <w:rFonts w:hint="eastAsia"/>
        </w:rPr>
        <w:t>至</w:t>
      </w:r>
      <w:r w:rsidR="0086353D" w:rsidRPr="006E49DA">
        <w:rPr>
          <w:rFonts w:hint="eastAsia"/>
        </w:rPr>
        <w:t>114</w:t>
      </w:r>
      <w:r w:rsidR="002D73AC" w:rsidRPr="006E49DA">
        <w:rPr>
          <w:rFonts w:hint="eastAsia"/>
        </w:rPr>
        <w:t>年</w:t>
      </w:r>
      <w:r w:rsidR="00B540C3">
        <w:rPr>
          <w:rFonts w:hint="eastAsia"/>
        </w:rPr>
        <w:t>度</w:t>
      </w:r>
      <w:r w:rsidR="002D73AC" w:rsidRPr="006E49DA">
        <w:rPr>
          <w:rFonts w:hint="eastAsia"/>
        </w:rPr>
        <w:t>之</w:t>
      </w:r>
      <w:r w:rsidR="001D58EA" w:rsidRPr="006E49DA">
        <w:rPr>
          <w:rFonts w:hint="eastAsia"/>
        </w:rPr>
        <w:t>7</w:t>
      </w:r>
      <w:r w:rsidR="0086353D" w:rsidRPr="006E49DA">
        <w:rPr>
          <w:rFonts w:hint="eastAsia"/>
        </w:rPr>
        <w:t>億</w:t>
      </w:r>
      <w:r w:rsidR="001D58EA" w:rsidRPr="006E49DA">
        <w:rPr>
          <w:rFonts w:hint="eastAsia"/>
        </w:rPr>
        <w:t>7</w:t>
      </w:r>
      <w:r w:rsidR="001D58EA" w:rsidRPr="006E49DA">
        <w:t>,</w:t>
      </w:r>
      <w:r w:rsidR="001D58EA" w:rsidRPr="006E49DA">
        <w:rPr>
          <w:rFonts w:hint="eastAsia"/>
        </w:rPr>
        <w:t>852</w:t>
      </w:r>
      <w:r w:rsidR="0086353D" w:rsidRPr="006E49DA">
        <w:rPr>
          <w:rFonts w:hint="eastAsia"/>
        </w:rPr>
        <w:t>萬</w:t>
      </w:r>
      <w:r w:rsidR="001D58EA" w:rsidRPr="006E49DA">
        <w:rPr>
          <w:rFonts w:hint="eastAsia"/>
        </w:rPr>
        <w:t>1</w:t>
      </w:r>
      <w:r w:rsidR="0086353D" w:rsidRPr="006E49DA">
        <w:rPr>
          <w:rFonts w:hint="eastAsia"/>
        </w:rPr>
        <w:t>千元，增幅</w:t>
      </w:r>
      <w:r w:rsidR="001D58EA" w:rsidRPr="006E49DA">
        <w:rPr>
          <w:rFonts w:hint="eastAsia"/>
        </w:rPr>
        <w:t>21.74</w:t>
      </w:r>
      <w:r w:rsidR="0086353D" w:rsidRPr="006E49DA">
        <w:t>%</w:t>
      </w:r>
      <w:r w:rsidR="002D73AC" w:rsidRPr="006E49DA">
        <w:rPr>
          <w:rFonts w:hint="eastAsia"/>
        </w:rPr>
        <w:t>，鑒於</w:t>
      </w:r>
      <w:r w:rsidR="0086353D" w:rsidRPr="006E49DA">
        <w:rPr>
          <w:rFonts w:hint="eastAsia"/>
        </w:rPr>
        <w:t>美國將對我國加徵32%之對等關稅，其政策</w:t>
      </w:r>
      <w:r w:rsidR="00B540C3">
        <w:rPr>
          <w:rFonts w:hint="eastAsia"/>
        </w:rPr>
        <w:t>倘</w:t>
      </w:r>
      <w:r w:rsidR="0086353D" w:rsidRPr="006E49DA">
        <w:rPr>
          <w:rFonts w:hint="eastAsia"/>
        </w:rPr>
        <w:t>生效後，恐衝擊我國農業競爭力</w:t>
      </w:r>
      <w:r w:rsidR="002D73AC" w:rsidRPr="006E49DA">
        <w:rPr>
          <w:rFonts w:hint="eastAsia"/>
        </w:rPr>
        <w:t>，農科院允宜儘速因應</w:t>
      </w:r>
      <w:r w:rsidR="0086353D" w:rsidRPr="006E49DA">
        <w:rPr>
          <w:rFonts w:hint="eastAsia"/>
        </w:rPr>
        <w:t>美國對等關稅之開徵</w:t>
      </w:r>
      <w:r w:rsidR="002D73AC" w:rsidRPr="006E49DA">
        <w:rPr>
          <w:rFonts w:hAnsi="標楷體" w:hint="eastAsia"/>
        </w:rPr>
        <w:t>，加強輔導</w:t>
      </w:r>
      <w:r w:rsidR="0086353D" w:rsidRPr="006E49DA">
        <w:rPr>
          <w:rFonts w:hint="eastAsia"/>
        </w:rPr>
        <w:t>相關</w:t>
      </w:r>
      <w:r w:rsidR="002D73AC" w:rsidRPr="006E49DA">
        <w:rPr>
          <w:rFonts w:hint="eastAsia"/>
        </w:rPr>
        <w:t>農業加值及競爭力優化，</w:t>
      </w:r>
      <w:r w:rsidR="0086353D" w:rsidRPr="006E49DA">
        <w:rPr>
          <w:rFonts w:hint="eastAsia"/>
        </w:rPr>
        <w:t>以協助降低對</w:t>
      </w:r>
      <w:r w:rsidR="00B540C3">
        <w:rPr>
          <w:rFonts w:hint="eastAsia"/>
        </w:rPr>
        <w:t>我國</w:t>
      </w:r>
      <w:r w:rsidR="0086353D" w:rsidRPr="006E49DA">
        <w:rPr>
          <w:rFonts w:hint="eastAsia"/>
        </w:rPr>
        <w:t>農</w:t>
      </w:r>
      <w:r w:rsidR="002D73AC" w:rsidRPr="006E49DA">
        <w:rPr>
          <w:rFonts w:hint="eastAsia"/>
        </w:rPr>
        <w:t>業之衝擊</w:t>
      </w:r>
      <w:r w:rsidR="002D73AC" w:rsidRPr="006E49DA">
        <w:rPr>
          <w:rFonts w:hAnsi="標楷體" w:hint="eastAsia"/>
        </w:rPr>
        <w:t>。</w:t>
      </w:r>
    </w:p>
    <w:p w:rsidR="002D73AC" w:rsidRPr="006E49DA" w:rsidRDefault="002D73AC" w:rsidP="002D73AC">
      <w:pPr>
        <w:ind w:left="566" w:firstLine="566"/>
        <w:rPr>
          <w:snapToGrid/>
        </w:rPr>
      </w:pPr>
      <w:r w:rsidRPr="006E49DA">
        <w:rPr>
          <w:snapToGrid/>
        </w:rPr>
        <w:t>綜上，</w:t>
      </w:r>
      <w:r w:rsidRPr="006E49DA">
        <w:rPr>
          <w:rFonts w:hint="eastAsia"/>
          <w:snapToGrid/>
        </w:rPr>
        <w:t>農科院</w:t>
      </w:r>
      <w:r w:rsidR="008E40C3" w:rsidRPr="006E49DA">
        <w:rPr>
          <w:rFonts w:hint="eastAsia"/>
          <w:snapToGrid/>
        </w:rPr>
        <w:t>111</w:t>
      </w:r>
      <w:r w:rsidRPr="006E49DA">
        <w:rPr>
          <w:rFonts w:hint="eastAsia"/>
          <w:snapToGrid/>
        </w:rPr>
        <w:t>至</w:t>
      </w:r>
      <w:r w:rsidR="0086353D" w:rsidRPr="006E49DA">
        <w:rPr>
          <w:rFonts w:hint="eastAsia"/>
          <w:snapToGrid/>
        </w:rPr>
        <w:t>11</w:t>
      </w:r>
      <w:r w:rsidR="0086353D" w:rsidRPr="006E49DA">
        <w:rPr>
          <w:snapToGrid/>
        </w:rPr>
        <w:t>3</w:t>
      </w:r>
      <w:r w:rsidRPr="006E49DA">
        <w:rPr>
          <w:rFonts w:hint="eastAsia"/>
          <w:snapToGrid/>
        </w:rPr>
        <w:t>年度</w:t>
      </w:r>
      <w:r w:rsidR="008E40C3" w:rsidRPr="006E49DA">
        <w:rPr>
          <w:rFonts w:hAnsi="標楷體" w:hint="eastAsia"/>
          <w:snapToGrid/>
        </w:rPr>
        <w:t>「計畫支出</w:t>
      </w:r>
      <w:r w:rsidRPr="006E49DA">
        <w:rPr>
          <w:rFonts w:hint="eastAsia"/>
          <w:snapToGrid/>
        </w:rPr>
        <w:t>」預算數逐年增加，惟仍連年超支</w:t>
      </w:r>
      <w:r w:rsidRPr="006E49DA">
        <w:rPr>
          <w:rFonts w:hAnsi="標楷體" w:hint="eastAsia"/>
          <w:snapToGrid/>
        </w:rPr>
        <w:t>，</w:t>
      </w:r>
      <w:r w:rsidRPr="006E49DA">
        <w:rPr>
          <w:rFonts w:hint="eastAsia"/>
          <w:snapToGrid/>
        </w:rPr>
        <w:t>11</w:t>
      </w:r>
      <w:r w:rsidR="008E40C3" w:rsidRPr="006E49DA">
        <w:rPr>
          <w:rFonts w:hint="eastAsia"/>
          <w:snapToGrid/>
        </w:rPr>
        <w:t>4</w:t>
      </w:r>
      <w:r w:rsidRPr="006E49DA">
        <w:rPr>
          <w:rFonts w:hint="eastAsia"/>
          <w:snapToGrid/>
        </w:rPr>
        <w:t>年度賡續編列預算案數</w:t>
      </w:r>
      <w:r w:rsidR="008E40C3" w:rsidRPr="006E49DA">
        <w:rPr>
          <w:rFonts w:hint="eastAsia"/>
          <w:snapToGrid/>
        </w:rPr>
        <w:t>7億7</w:t>
      </w:r>
      <w:r w:rsidRPr="006E49DA">
        <w:rPr>
          <w:rFonts w:hint="eastAsia"/>
          <w:snapToGrid/>
        </w:rPr>
        <w:t>,</w:t>
      </w:r>
      <w:r w:rsidR="008E40C3" w:rsidRPr="006E49DA">
        <w:rPr>
          <w:rFonts w:hint="eastAsia"/>
          <w:snapToGrid/>
        </w:rPr>
        <w:t>852</w:t>
      </w:r>
      <w:r w:rsidRPr="006E49DA">
        <w:rPr>
          <w:rFonts w:hint="eastAsia"/>
          <w:snapToGrid/>
        </w:rPr>
        <w:t>萬</w:t>
      </w:r>
      <w:r w:rsidR="008E40C3" w:rsidRPr="006E49DA">
        <w:rPr>
          <w:rFonts w:hint="eastAsia"/>
          <w:snapToGrid/>
        </w:rPr>
        <w:t>1</w:t>
      </w:r>
      <w:r w:rsidRPr="006E49DA">
        <w:rPr>
          <w:rFonts w:hint="eastAsia"/>
          <w:snapToGrid/>
        </w:rPr>
        <w:t>千元，惟</w:t>
      </w:r>
      <w:r w:rsidR="0086353D" w:rsidRPr="006E49DA">
        <w:rPr>
          <w:rFonts w:hint="eastAsia"/>
        </w:rPr>
        <w:t>美國對我國加徵32%對等關稅之政策</w:t>
      </w:r>
      <w:r w:rsidR="00B540C3">
        <w:rPr>
          <w:rFonts w:hint="eastAsia"/>
        </w:rPr>
        <w:t>倘</w:t>
      </w:r>
      <w:r w:rsidR="0086353D" w:rsidRPr="006E49DA">
        <w:rPr>
          <w:rFonts w:hint="eastAsia"/>
          <w:snapToGrid/>
        </w:rPr>
        <w:t>生效後</w:t>
      </w:r>
      <w:r w:rsidRPr="006E49DA">
        <w:rPr>
          <w:rFonts w:hint="eastAsia"/>
          <w:snapToGrid/>
        </w:rPr>
        <w:t>，恐衝擊我國</w:t>
      </w:r>
      <w:r w:rsidR="0086353D" w:rsidRPr="006E49DA">
        <w:rPr>
          <w:rFonts w:hint="eastAsia"/>
          <w:snapToGrid/>
        </w:rPr>
        <w:t>農業競爭力</w:t>
      </w:r>
      <w:r w:rsidRPr="006E49DA">
        <w:rPr>
          <w:rFonts w:hAnsi="標楷體" w:hint="eastAsia"/>
          <w:snapToGrid/>
        </w:rPr>
        <w:t>，</w:t>
      </w:r>
      <w:r w:rsidR="0086353D" w:rsidRPr="006E49DA">
        <w:rPr>
          <w:rFonts w:hAnsi="標楷體" w:hint="eastAsia"/>
          <w:snapToGrid/>
        </w:rPr>
        <w:t>允宜加強研擬農業加值及競爭力優化之輔導</w:t>
      </w:r>
      <w:r w:rsidRPr="006E49DA">
        <w:rPr>
          <w:rFonts w:hAnsi="標楷體" w:hint="eastAsia"/>
          <w:snapToGrid/>
        </w:rPr>
        <w:t>，並覈實編列</w:t>
      </w:r>
      <w:r w:rsidR="00B540C3">
        <w:rPr>
          <w:rFonts w:hAnsi="標楷體" w:hint="eastAsia"/>
          <w:snapToGrid/>
        </w:rPr>
        <w:t>相關</w:t>
      </w:r>
      <w:r w:rsidRPr="006E49DA">
        <w:rPr>
          <w:rFonts w:hAnsi="標楷體" w:hint="eastAsia"/>
          <w:snapToGrid/>
        </w:rPr>
        <w:t>預算</w:t>
      </w:r>
      <w:r w:rsidRPr="006E49DA">
        <w:rPr>
          <w:snapToGrid/>
        </w:rPr>
        <w:t>。</w:t>
      </w:r>
    </w:p>
    <w:bookmarkEnd w:id="2"/>
    <w:bookmarkEnd w:id="3"/>
    <w:bookmarkEnd w:id="4"/>
    <w:bookmarkEnd w:id="5"/>
    <w:bookmarkEnd w:id="6"/>
    <w:bookmarkEnd w:id="7"/>
    <w:sectPr w:rsidR="002D73AC" w:rsidRPr="006E49DA" w:rsidSect="004D5612">
      <w:footerReference w:type="default" r:id="rId8"/>
      <w:pgSz w:w="11906" w:h="16838" w:code="9"/>
      <w:pgMar w:top="1701" w:right="1558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BE7" w:rsidRDefault="008C3BE7" w:rsidP="00347C8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C3BE7" w:rsidRDefault="008C3BE7" w:rsidP="00347C8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D34" w:rsidRDefault="00AA0CCA" w:rsidP="00751CEF">
    <w:pPr>
      <w:pStyle w:val="af2"/>
      <w:ind w:leftChars="-98" w:left="556" w:hangingChars="415" w:hanging="830"/>
      <w:jc w:val="center"/>
    </w:pPr>
    <w:r>
      <w:rPr>
        <w:rFonts w:hint="eastAsia"/>
      </w:rPr>
      <w:t>60</w:t>
    </w:r>
    <w:r w:rsidR="001A0D34">
      <w:rPr>
        <w:rFonts w:hint="eastAsia"/>
      </w:rPr>
      <w:t>-</w:t>
    </w:r>
    <w:r w:rsidR="001A0D34">
      <w:fldChar w:fldCharType="begin"/>
    </w:r>
    <w:r w:rsidR="001A0D34">
      <w:instrText>PAGE   \* MERGEFORMAT</w:instrText>
    </w:r>
    <w:r w:rsidR="001A0D34">
      <w:fldChar w:fldCharType="separate"/>
    </w:r>
    <w:r w:rsidR="006A267C" w:rsidRPr="006A267C">
      <w:rPr>
        <w:noProof/>
        <w:lang w:val="zh-TW"/>
      </w:rPr>
      <w:t>3</w:t>
    </w:r>
    <w:r w:rsidR="001A0D34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BE7" w:rsidRDefault="008C3BE7" w:rsidP="00D5019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C3BE7" w:rsidRDefault="008C3BE7" w:rsidP="00347C81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3E7B1C"/>
    <w:multiLevelType w:val="hybridMultilevel"/>
    <w:tmpl w:val="F0800BCE"/>
    <w:lvl w:ilvl="0" w:tplc="332815B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26D31"/>
    <w:rsid w:val="00000240"/>
    <w:rsid w:val="0000407D"/>
    <w:rsid w:val="00004DE6"/>
    <w:rsid w:val="0000625D"/>
    <w:rsid w:val="0000630B"/>
    <w:rsid w:val="00007073"/>
    <w:rsid w:val="00010256"/>
    <w:rsid w:val="00010873"/>
    <w:rsid w:val="00011459"/>
    <w:rsid w:val="00011543"/>
    <w:rsid w:val="00011767"/>
    <w:rsid w:val="0001366A"/>
    <w:rsid w:val="000141FF"/>
    <w:rsid w:val="00014A8F"/>
    <w:rsid w:val="0001514E"/>
    <w:rsid w:val="00016743"/>
    <w:rsid w:val="00016D64"/>
    <w:rsid w:val="00017E3C"/>
    <w:rsid w:val="000203FF"/>
    <w:rsid w:val="00020FBB"/>
    <w:rsid w:val="0002104C"/>
    <w:rsid w:val="00022AF4"/>
    <w:rsid w:val="00022DD8"/>
    <w:rsid w:val="00023324"/>
    <w:rsid w:val="00025FB8"/>
    <w:rsid w:val="00026C07"/>
    <w:rsid w:val="00030A0B"/>
    <w:rsid w:val="00030F49"/>
    <w:rsid w:val="00033382"/>
    <w:rsid w:val="00034E1E"/>
    <w:rsid w:val="00035423"/>
    <w:rsid w:val="00035C06"/>
    <w:rsid w:val="0003600E"/>
    <w:rsid w:val="000373D1"/>
    <w:rsid w:val="000373FC"/>
    <w:rsid w:val="000401AB"/>
    <w:rsid w:val="000405E5"/>
    <w:rsid w:val="00040F6E"/>
    <w:rsid w:val="00041B86"/>
    <w:rsid w:val="00041CEB"/>
    <w:rsid w:val="00041E22"/>
    <w:rsid w:val="000432E5"/>
    <w:rsid w:val="0004378A"/>
    <w:rsid w:val="00044261"/>
    <w:rsid w:val="00044AB9"/>
    <w:rsid w:val="000464D6"/>
    <w:rsid w:val="0004730C"/>
    <w:rsid w:val="00047993"/>
    <w:rsid w:val="00053E6F"/>
    <w:rsid w:val="000548C8"/>
    <w:rsid w:val="00056583"/>
    <w:rsid w:val="000573B3"/>
    <w:rsid w:val="000576A6"/>
    <w:rsid w:val="00057A23"/>
    <w:rsid w:val="00057F36"/>
    <w:rsid w:val="00060D82"/>
    <w:rsid w:val="00061732"/>
    <w:rsid w:val="000617FF"/>
    <w:rsid w:val="000619F5"/>
    <w:rsid w:val="000620ED"/>
    <w:rsid w:val="00063127"/>
    <w:rsid w:val="00064503"/>
    <w:rsid w:val="00064B43"/>
    <w:rsid w:val="00067573"/>
    <w:rsid w:val="00070D23"/>
    <w:rsid w:val="0007154A"/>
    <w:rsid w:val="00071834"/>
    <w:rsid w:val="00076F5F"/>
    <w:rsid w:val="000831A5"/>
    <w:rsid w:val="00083E57"/>
    <w:rsid w:val="00090B7D"/>
    <w:rsid w:val="00090BD3"/>
    <w:rsid w:val="00091FBC"/>
    <w:rsid w:val="00092644"/>
    <w:rsid w:val="00092E1D"/>
    <w:rsid w:val="00093081"/>
    <w:rsid w:val="000937F1"/>
    <w:rsid w:val="00093B9A"/>
    <w:rsid w:val="000956E3"/>
    <w:rsid w:val="000965E1"/>
    <w:rsid w:val="000966CE"/>
    <w:rsid w:val="00096A83"/>
    <w:rsid w:val="00096F2B"/>
    <w:rsid w:val="00096F37"/>
    <w:rsid w:val="000A18C7"/>
    <w:rsid w:val="000A2BEB"/>
    <w:rsid w:val="000A3203"/>
    <w:rsid w:val="000A57CE"/>
    <w:rsid w:val="000A7C52"/>
    <w:rsid w:val="000A7E80"/>
    <w:rsid w:val="000B0F1F"/>
    <w:rsid w:val="000B1F3E"/>
    <w:rsid w:val="000B269F"/>
    <w:rsid w:val="000B6E82"/>
    <w:rsid w:val="000B7C47"/>
    <w:rsid w:val="000B7CB2"/>
    <w:rsid w:val="000C1D43"/>
    <w:rsid w:val="000C1F44"/>
    <w:rsid w:val="000C2A78"/>
    <w:rsid w:val="000C4890"/>
    <w:rsid w:val="000C4A74"/>
    <w:rsid w:val="000C679C"/>
    <w:rsid w:val="000C6F5A"/>
    <w:rsid w:val="000C7491"/>
    <w:rsid w:val="000C7610"/>
    <w:rsid w:val="000C7B38"/>
    <w:rsid w:val="000D0F7D"/>
    <w:rsid w:val="000D272E"/>
    <w:rsid w:val="000D3500"/>
    <w:rsid w:val="000D3F70"/>
    <w:rsid w:val="000D422D"/>
    <w:rsid w:val="000D43C6"/>
    <w:rsid w:val="000D51AB"/>
    <w:rsid w:val="000D5975"/>
    <w:rsid w:val="000D6CCF"/>
    <w:rsid w:val="000E1261"/>
    <w:rsid w:val="000E229E"/>
    <w:rsid w:val="000E29E0"/>
    <w:rsid w:val="000E372F"/>
    <w:rsid w:val="000E4428"/>
    <w:rsid w:val="000E510A"/>
    <w:rsid w:val="000E7763"/>
    <w:rsid w:val="000F0FAF"/>
    <w:rsid w:val="000F1B80"/>
    <w:rsid w:val="000F27D4"/>
    <w:rsid w:val="000F4E38"/>
    <w:rsid w:val="000F5DBA"/>
    <w:rsid w:val="000F6E59"/>
    <w:rsid w:val="000F776F"/>
    <w:rsid w:val="000F77BC"/>
    <w:rsid w:val="00100F9B"/>
    <w:rsid w:val="00101806"/>
    <w:rsid w:val="0010408F"/>
    <w:rsid w:val="00104F83"/>
    <w:rsid w:val="00105E1D"/>
    <w:rsid w:val="00110AE5"/>
    <w:rsid w:val="001117C9"/>
    <w:rsid w:val="00111E18"/>
    <w:rsid w:val="001123F4"/>
    <w:rsid w:val="001130C6"/>
    <w:rsid w:val="001135BC"/>
    <w:rsid w:val="00113A68"/>
    <w:rsid w:val="00114FD9"/>
    <w:rsid w:val="00115598"/>
    <w:rsid w:val="00116AC4"/>
    <w:rsid w:val="00116B66"/>
    <w:rsid w:val="001176A7"/>
    <w:rsid w:val="001219CF"/>
    <w:rsid w:val="0012641F"/>
    <w:rsid w:val="001265A8"/>
    <w:rsid w:val="00127241"/>
    <w:rsid w:val="00130062"/>
    <w:rsid w:val="00132A16"/>
    <w:rsid w:val="00133E1F"/>
    <w:rsid w:val="00134565"/>
    <w:rsid w:val="00134C6D"/>
    <w:rsid w:val="00135002"/>
    <w:rsid w:val="001358C5"/>
    <w:rsid w:val="00135F35"/>
    <w:rsid w:val="0014015E"/>
    <w:rsid w:val="00140400"/>
    <w:rsid w:val="001419D9"/>
    <w:rsid w:val="001423CE"/>
    <w:rsid w:val="00145006"/>
    <w:rsid w:val="00145E06"/>
    <w:rsid w:val="00145F26"/>
    <w:rsid w:val="00146EE7"/>
    <w:rsid w:val="00147427"/>
    <w:rsid w:val="001501E0"/>
    <w:rsid w:val="001507F2"/>
    <w:rsid w:val="00152E03"/>
    <w:rsid w:val="001536F7"/>
    <w:rsid w:val="00156DA7"/>
    <w:rsid w:val="001578F8"/>
    <w:rsid w:val="00157F0B"/>
    <w:rsid w:val="00160810"/>
    <w:rsid w:val="001652E4"/>
    <w:rsid w:val="0016625B"/>
    <w:rsid w:val="0016641B"/>
    <w:rsid w:val="00167490"/>
    <w:rsid w:val="00167BC6"/>
    <w:rsid w:val="00170049"/>
    <w:rsid w:val="00170F4D"/>
    <w:rsid w:val="00171AB6"/>
    <w:rsid w:val="001741C5"/>
    <w:rsid w:val="001750B4"/>
    <w:rsid w:val="00175471"/>
    <w:rsid w:val="001755FE"/>
    <w:rsid w:val="00175778"/>
    <w:rsid w:val="001766FF"/>
    <w:rsid w:val="001771C2"/>
    <w:rsid w:val="0017743F"/>
    <w:rsid w:val="00177BD5"/>
    <w:rsid w:val="00180039"/>
    <w:rsid w:val="0018033B"/>
    <w:rsid w:val="0018036A"/>
    <w:rsid w:val="0018154A"/>
    <w:rsid w:val="00181640"/>
    <w:rsid w:val="0018377B"/>
    <w:rsid w:val="00184042"/>
    <w:rsid w:val="00184231"/>
    <w:rsid w:val="001860F2"/>
    <w:rsid w:val="00191216"/>
    <w:rsid w:val="001913E3"/>
    <w:rsid w:val="00192049"/>
    <w:rsid w:val="00192FDE"/>
    <w:rsid w:val="001932FF"/>
    <w:rsid w:val="00195509"/>
    <w:rsid w:val="001956A6"/>
    <w:rsid w:val="00195AE2"/>
    <w:rsid w:val="00196074"/>
    <w:rsid w:val="00196188"/>
    <w:rsid w:val="00197A7B"/>
    <w:rsid w:val="001A01E8"/>
    <w:rsid w:val="001A0D34"/>
    <w:rsid w:val="001A0DD3"/>
    <w:rsid w:val="001A0E7B"/>
    <w:rsid w:val="001A127F"/>
    <w:rsid w:val="001A128C"/>
    <w:rsid w:val="001A5BBF"/>
    <w:rsid w:val="001A5C77"/>
    <w:rsid w:val="001A699C"/>
    <w:rsid w:val="001B0D91"/>
    <w:rsid w:val="001B1817"/>
    <w:rsid w:val="001B2F20"/>
    <w:rsid w:val="001B3A84"/>
    <w:rsid w:val="001B442E"/>
    <w:rsid w:val="001B65E2"/>
    <w:rsid w:val="001C051C"/>
    <w:rsid w:val="001C06E9"/>
    <w:rsid w:val="001C1222"/>
    <w:rsid w:val="001C2FBA"/>
    <w:rsid w:val="001C4F5F"/>
    <w:rsid w:val="001C570B"/>
    <w:rsid w:val="001C6B08"/>
    <w:rsid w:val="001C6D1A"/>
    <w:rsid w:val="001C6F40"/>
    <w:rsid w:val="001C717C"/>
    <w:rsid w:val="001D01FF"/>
    <w:rsid w:val="001D04DD"/>
    <w:rsid w:val="001D3639"/>
    <w:rsid w:val="001D58EA"/>
    <w:rsid w:val="001D6E1F"/>
    <w:rsid w:val="001D7C05"/>
    <w:rsid w:val="001E0108"/>
    <w:rsid w:val="001E25DC"/>
    <w:rsid w:val="001E2C2B"/>
    <w:rsid w:val="001E35A2"/>
    <w:rsid w:val="001E3D1F"/>
    <w:rsid w:val="001E452C"/>
    <w:rsid w:val="001E4F8D"/>
    <w:rsid w:val="001E626D"/>
    <w:rsid w:val="001E66DD"/>
    <w:rsid w:val="001E69D4"/>
    <w:rsid w:val="001E6C25"/>
    <w:rsid w:val="001E6C62"/>
    <w:rsid w:val="001E7167"/>
    <w:rsid w:val="001F021E"/>
    <w:rsid w:val="001F0B60"/>
    <w:rsid w:val="001F273E"/>
    <w:rsid w:val="001F2F9E"/>
    <w:rsid w:val="001F3DCA"/>
    <w:rsid w:val="001F5289"/>
    <w:rsid w:val="001F64E8"/>
    <w:rsid w:val="001F7989"/>
    <w:rsid w:val="00200D9B"/>
    <w:rsid w:val="00204BF4"/>
    <w:rsid w:val="00205060"/>
    <w:rsid w:val="00205B6D"/>
    <w:rsid w:val="002068EE"/>
    <w:rsid w:val="00206A51"/>
    <w:rsid w:val="00211990"/>
    <w:rsid w:val="00211A14"/>
    <w:rsid w:val="002129BB"/>
    <w:rsid w:val="00212BB7"/>
    <w:rsid w:val="00213ED9"/>
    <w:rsid w:val="00215185"/>
    <w:rsid w:val="00216121"/>
    <w:rsid w:val="002206FD"/>
    <w:rsid w:val="00221876"/>
    <w:rsid w:val="002222D8"/>
    <w:rsid w:val="00222482"/>
    <w:rsid w:val="00223114"/>
    <w:rsid w:val="0022613B"/>
    <w:rsid w:val="00227468"/>
    <w:rsid w:val="0023083C"/>
    <w:rsid w:val="0023178C"/>
    <w:rsid w:val="002325B1"/>
    <w:rsid w:val="00234CF9"/>
    <w:rsid w:val="00236426"/>
    <w:rsid w:val="00236B6B"/>
    <w:rsid w:val="002370D6"/>
    <w:rsid w:val="00240C28"/>
    <w:rsid w:val="00241F78"/>
    <w:rsid w:val="0024462E"/>
    <w:rsid w:val="00244D55"/>
    <w:rsid w:val="00245442"/>
    <w:rsid w:val="002462F4"/>
    <w:rsid w:val="00250805"/>
    <w:rsid w:val="00250DFF"/>
    <w:rsid w:val="00251AF1"/>
    <w:rsid w:val="00252512"/>
    <w:rsid w:val="00253008"/>
    <w:rsid w:val="00253C2B"/>
    <w:rsid w:val="002540A4"/>
    <w:rsid w:val="002551E6"/>
    <w:rsid w:val="002579CA"/>
    <w:rsid w:val="00257EEC"/>
    <w:rsid w:val="002601C0"/>
    <w:rsid w:val="002610E4"/>
    <w:rsid w:val="00263D8A"/>
    <w:rsid w:val="00265EA4"/>
    <w:rsid w:val="00266865"/>
    <w:rsid w:val="00266C43"/>
    <w:rsid w:val="002704E7"/>
    <w:rsid w:val="00271375"/>
    <w:rsid w:val="002737AE"/>
    <w:rsid w:val="00274874"/>
    <w:rsid w:val="002755A6"/>
    <w:rsid w:val="00280541"/>
    <w:rsid w:val="0028072D"/>
    <w:rsid w:val="00281E1A"/>
    <w:rsid w:val="00285108"/>
    <w:rsid w:val="00285378"/>
    <w:rsid w:val="0028597E"/>
    <w:rsid w:val="00285A2B"/>
    <w:rsid w:val="00287081"/>
    <w:rsid w:val="00287CEF"/>
    <w:rsid w:val="00290A33"/>
    <w:rsid w:val="00291D9D"/>
    <w:rsid w:val="00292291"/>
    <w:rsid w:val="00292BCB"/>
    <w:rsid w:val="00292FE5"/>
    <w:rsid w:val="00293030"/>
    <w:rsid w:val="0029313A"/>
    <w:rsid w:val="00294A02"/>
    <w:rsid w:val="00294AC2"/>
    <w:rsid w:val="0029526C"/>
    <w:rsid w:val="0029626B"/>
    <w:rsid w:val="00297001"/>
    <w:rsid w:val="00297C6F"/>
    <w:rsid w:val="00297F29"/>
    <w:rsid w:val="002A158A"/>
    <w:rsid w:val="002A1B2B"/>
    <w:rsid w:val="002A20C5"/>
    <w:rsid w:val="002A2568"/>
    <w:rsid w:val="002A4622"/>
    <w:rsid w:val="002A482B"/>
    <w:rsid w:val="002A490F"/>
    <w:rsid w:val="002A4B9F"/>
    <w:rsid w:val="002A5136"/>
    <w:rsid w:val="002A6352"/>
    <w:rsid w:val="002A6E26"/>
    <w:rsid w:val="002B1E6D"/>
    <w:rsid w:val="002B1F4C"/>
    <w:rsid w:val="002B319A"/>
    <w:rsid w:val="002B3B6B"/>
    <w:rsid w:val="002B3B70"/>
    <w:rsid w:val="002B3ECE"/>
    <w:rsid w:val="002B531E"/>
    <w:rsid w:val="002B5395"/>
    <w:rsid w:val="002B6AD7"/>
    <w:rsid w:val="002B6E26"/>
    <w:rsid w:val="002B7C5D"/>
    <w:rsid w:val="002C14B2"/>
    <w:rsid w:val="002C191A"/>
    <w:rsid w:val="002C1DE6"/>
    <w:rsid w:val="002C41F5"/>
    <w:rsid w:val="002C517E"/>
    <w:rsid w:val="002C592B"/>
    <w:rsid w:val="002C6501"/>
    <w:rsid w:val="002C7B93"/>
    <w:rsid w:val="002D219F"/>
    <w:rsid w:val="002D2B92"/>
    <w:rsid w:val="002D4352"/>
    <w:rsid w:val="002D537B"/>
    <w:rsid w:val="002D546E"/>
    <w:rsid w:val="002D58B2"/>
    <w:rsid w:val="002D5A8F"/>
    <w:rsid w:val="002D5DBC"/>
    <w:rsid w:val="002D6771"/>
    <w:rsid w:val="002D69C9"/>
    <w:rsid w:val="002D73AC"/>
    <w:rsid w:val="002E1821"/>
    <w:rsid w:val="002E19DD"/>
    <w:rsid w:val="002E2E6D"/>
    <w:rsid w:val="002E3FED"/>
    <w:rsid w:val="002E6122"/>
    <w:rsid w:val="002E756B"/>
    <w:rsid w:val="002E78BA"/>
    <w:rsid w:val="002F0E98"/>
    <w:rsid w:val="002F1EC3"/>
    <w:rsid w:val="002F2582"/>
    <w:rsid w:val="002F2811"/>
    <w:rsid w:val="002F3F3A"/>
    <w:rsid w:val="002F424A"/>
    <w:rsid w:val="002F4DBB"/>
    <w:rsid w:val="002F545A"/>
    <w:rsid w:val="002F5468"/>
    <w:rsid w:val="002F6499"/>
    <w:rsid w:val="00301896"/>
    <w:rsid w:val="00301FB9"/>
    <w:rsid w:val="00302508"/>
    <w:rsid w:val="00302AE9"/>
    <w:rsid w:val="003063CD"/>
    <w:rsid w:val="00306CB5"/>
    <w:rsid w:val="0030742F"/>
    <w:rsid w:val="003076BD"/>
    <w:rsid w:val="003077AC"/>
    <w:rsid w:val="003104FA"/>
    <w:rsid w:val="00311ECB"/>
    <w:rsid w:val="00313166"/>
    <w:rsid w:val="0031418C"/>
    <w:rsid w:val="00314A28"/>
    <w:rsid w:val="00315B48"/>
    <w:rsid w:val="00315CBB"/>
    <w:rsid w:val="00316815"/>
    <w:rsid w:val="00317382"/>
    <w:rsid w:val="00317802"/>
    <w:rsid w:val="00320532"/>
    <w:rsid w:val="003228CD"/>
    <w:rsid w:val="00325716"/>
    <w:rsid w:val="0032677B"/>
    <w:rsid w:val="0033273D"/>
    <w:rsid w:val="00333002"/>
    <w:rsid w:val="00333821"/>
    <w:rsid w:val="00334CD8"/>
    <w:rsid w:val="003352A9"/>
    <w:rsid w:val="003355D8"/>
    <w:rsid w:val="00335935"/>
    <w:rsid w:val="00336319"/>
    <w:rsid w:val="00341A66"/>
    <w:rsid w:val="00342426"/>
    <w:rsid w:val="00343F89"/>
    <w:rsid w:val="00346AE2"/>
    <w:rsid w:val="0034797E"/>
    <w:rsid w:val="00347AE5"/>
    <w:rsid w:val="00347C81"/>
    <w:rsid w:val="003539FB"/>
    <w:rsid w:val="00355791"/>
    <w:rsid w:val="00355BBB"/>
    <w:rsid w:val="0035798E"/>
    <w:rsid w:val="00357E5E"/>
    <w:rsid w:val="003606B6"/>
    <w:rsid w:val="003624FA"/>
    <w:rsid w:val="00362C4B"/>
    <w:rsid w:val="00363668"/>
    <w:rsid w:val="00366629"/>
    <w:rsid w:val="003666B4"/>
    <w:rsid w:val="003674EE"/>
    <w:rsid w:val="00367A1B"/>
    <w:rsid w:val="00370816"/>
    <w:rsid w:val="0037085E"/>
    <w:rsid w:val="00371842"/>
    <w:rsid w:val="00371950"/>
    <w:rsid w:val="00372234"/>
    <w:rsid w:val="003727BF"/>
    <w:rsid w:val="003729F5"/>
    <w:rsid w:val="003757AA"/>
    <w:rsid w:val="00376136"/>
    <w:rsid w:val="00376CBB"/>
    <w:rsid w:val="00377230"/>
    <w:rsid w:val="00377E3A"/>
    <w:rsid w:val="00380251"/>
    <w:rsid w:val="003807C5"/>
    <w:rsid w:val="003807F6"/>
    <w:rsid w:val="00381C4D"/>
    <w:rsid w:val="00381D46"/>
    <w:rsid w:val="00382AA5"/>
    <w:rsid w:val="00383803"/>
    <w:rsid w:val="003911C6"/>
    <w:rsid w:val="0039208B"/>
    <w:rsid w:val="00392C59"/>
    <w:rsid w:val="003941E4"/>
    <w:rsid w:val="0039431E"/>
    <w:rsid w:val="00395E8A"/>
    <w:rsid w:val="003A0207"/>
    <w:rsid w:val="003A0ECF"/>
    <w:rsid w:val="003A2864"/>
    <w:rsid w:val="003A2BE0"/>
    <w:rsid w:val="003A3D35"/>
    <w:rsid w:val="003A4F29"/>
    <w:rsid w:val="003A665F"/>
    <w:rsid w:val="003A743F"/>
    <w:rsid w:val="003B0C3B"/>
    <w:rsid w:val="003B24BA"/>
    <w:rsid w:val="003B32AD"/>
    <w:rsid w:val="003B39CB"/>
    <w:rsid w:val="003B5D54"/>
    <w:rsid w:val="003B6225"/>
    <w:rsid w:val="003B65AA"/>
    <w:rsid w:val="003B6B80"/>
    <w:rsid w:val="003B7FB5"/>
    <w:rsid w:val="003C0542"/>
    <w:rsid w:val="003C09FF"/>
    <w:rsid w:val="003C1FA9"/>
    <w:rsid w:val="003C1FC1"/>
    <w:rsid w:val="003C2540"/>
    <w:rsid w:val="003C5346"/>
    <w:rsid w:val="003C5D16"/>
    <w:rsid w:val="003C691A"/>
    <w:rsid w:val="003D1DC8"/>
    <w:rsid w:val="003D39D3"/>
    <w:rsid w:val="003D39E0"/>
    <w:rsid w:val="003D49B9"/>
    <w:rsid w:val="003D6315"/>
    <w:rsid w:val="003D6A50"/>
    <w:rsid w:val="003D6D5B"/>
    <w:rsid w:val="003D737E"/>
    <w:rsid w:val="003E0031"/>
    <w:rsid w:val="003E0A83"/>
    <w:rsid w:val="003E2B1C"/>
    <w:rsid w:val="003E37A8"/>
    <w:rsid w:val="003E49AA"/>
    <w:rsid w:val="003E747C"/>
    <w:rsid w:val="003E7FC0"/>
    <w:rsid w:val="003F082E"/>
    <w:rsid w:val="003F09FC"/>
    <w:rsid w:val="003F1235"/>
    <w:rsid w:val="003F2912"/>
    <w:rsid w:val="003F33A3"/>
    <w:rsid w:val="003F38B7"/>
    <w:rsid w:val="003F4BA3"/>
    <w:rsid w:val="00400A88"/>
    <w:rsid w:val="0040237F"/>
    <w:rsid w:val="00404475"/>
    <w:rsid w:val="00405887"/>
    <w:rsid w:val="00406FD9"/>
    <w:rsid w:val="00407ED9"/>
    <w:rsid w:val="0041073A"/>
    <w:rsid w:val="00411DBE"/>
    <w:rsid w:val="00413B94"/>
    <w:rsid w:val="004148B9"/>
    <w:rsid w:val="00416601"/>
    <w:rsid w:val="004175AB"/>
    <w:rsid w:val="00420D0B"/>
    <w:rsid w:val="00422568"/>
    <w:rsid w:val="00422C63"/>
    <w:rsid w:val="00424256"/>
    <w:rsid w:val="00424607"/>
    <w:rsid w:val="004246C7"/>
    <w:rsid w:val="00437916"/>
    <w:rsid w:val="00440012"/>
    <w:rsid w:val="004421C8"/>
    <w:rsid w:val="004427F0"/>
    <w:rsid w:val="00442B89"/>
    <w:rsid w:val="004468B7"/>
    <w:rsid w:val="00447293"/>
    <w:rsid w:val="00450EBA"/>
    <w:rsid w:val="004514FD"/>
    <w:rsid w:val="00452A89"/>
    <w:rsid w:val="004555C4"/>
    <w:rsid w:val="00457361"/>
    <w:rsid w:val="00457E99"/>
    <w:rsid w:val="004627A5"/>
    <w:rsid w:val="00462993"/>
    <w:rsid w:val="00464A9E"/>
    <w:rsid w:val="0046540E"/>
    <w:rsid w:val="004654DC"/>
    <w:rsid w:val="00465D45"/>
    <w:rsid w:val="004670B6"/>
    <w:rsid w:val="004675C0"/>
    <w:rsid w:val="0046771D"/>
    <w:rsid w:val="00470926"/>
    <w:rsid w:val="00470EE6"/>
    <w:rsid w:val="00474800"/>
    <w:rsid w:val="0047523A"/>
    <w:rsid w:val="00475CAF"/>
    <w:rsid w:val="0047708A"/>
    <w:rsid w:val="00481291"/>
    <w:rsid w:val="004813B2"/>
    <w:rsid w:val="004827B4"/>
    <w:rsid w:val="00482FA5"/>
    <w:rsid w:val="00483BE0"/>
    <w:rsid w:val="00484490"/>
    <w:rsid w:val="0048550F"/>
    <w:rsid w:val="00485B5B"/>
    <w:rsid w:val="004861CD"/>
    <w:rsid w:val="00486D6B"/>
    <w:rsid w:val="004874C9"/>
    <w:rsid w:val="00487D9F"/>
    <w:rsid w:val="00487ECC"/>
    <w:rsid w:val="00491037"/>
    <w:rsid w:val="00493007"/>
    <w:rsid w:val="0049332E"/>
    <w:rsid w:val="004935EB"/>
    <w:rsid w:val="00494B48"/>
    <w:rsid w:val="00494BEE"/>
    <w:rsid w:val="00494C34"/>
    <w:rsid w:val="004950B7"/>
    <w:rsid w:val="004956B7"/>
    <w:rsid w:val="004961CD"/>
    <w:rsid w:val="00496CB8"/>
    <w:rsid w:val="004A125F"/>
    <w:rsid w:val="004A1C6E"/>
    <w:rsid w:val="004A1CB3"/>
    <w:rsid w:val="004A29CD"/>
    <w:rsid w:val="004A41AC"/>
    <w:rsid w:val="004A6383"/>
    <w:rsid w:val="004A64E3"/>
    <w:rsid w:val="004A6A81"/>
    <w:rsid w:val="004A7612"/>
    <w:rsid w:val="004B01C4"/>
    <w:rsid w:val="004B08A5"/>
    <w:rsid w:val="004B1439"/>
    <w:rsid w:val="004B1F79"/>
    <w:rsid w:val="004B498A"/>
    <w:rsid w:val="004B554E"/>
    <w:rsid w:val="004B604A"/>
    <w:rsid w:val="004B7943"/>
    <w:rsid w:val="004B7DDA"/>
    <w:rsid w:val="004C1CD9"/>
    <w:rsid w:val="004C20A0"/>
    <w:rsid w:val="004C32BA"/>
    <w:rsid w:val="004C36F1"/>
    <w:rsid w:val="004C4C4C"/>
    <w:rsid w:val="004C511F"/>
    <w:rsid w:val="004C6F9E"/>
    <w:rsid w:val="004C7835"/>
    <w:rsid w:val="004D0424"/>
    <w:rsid w:val="004D109B"/>
    <w:rsid w:val="004D401E"/>
    <w:rsid w:val="004D5612"/>
    <w:rsid w:val="004D6D77"/>
    <w:rsid w:val="004D74AE"/>
    <w:rsid w:val="004E0521"/>
    <w:rsid w:val="004E0ACB"/>
    <w:rsid w:val="004E0B22"/>
    <w:rsid w:val="004E0FA8"/>
    <w:rsid w:val="004E0FC4"/>
    <w:rsid w:val="004E5A7F"/>
    <w:rsid w:val="004E61E4"/>
    <w:rsid w:val="004E7D57"/>
    <w:rsid w:val="004F0634"/>
    <w:rsid w:val="004F19AE"/>
    <w:rsid w:val="004F1E44"/>
    <w:rsid w:val="004F2001"/>
    <w:rsid w:val="004F2C16"/>
    <w:rsid w:val="004F39D9"/>
    <w:rsid w:val="004F50BD"/>
    <w:rsid w:val="004F6C1C"/>
    <w:rsid w:val="005015D8"/>
    <w:rsid w:val="0050179E"/>
    <w:rsid w:val="00502217"/>
    <w:rsid w:val="00503619"/>
    <w:rsid w:val="00506D1B"/>
    <w:rsid w:val="00510CB7"/>
    <w:rsid w:val="00511B14"/>
    <w:rsid w:val="0051261D"/>
    <w:rsid w:val="00512A2D"/>
    <w:rsid w:val="00512BD5"/>
    <w:rsid w:val="00513396"/>
    <w:rsid w:val="00514015"/>
    <w:rsid w:val="00514B57"/>
    <w:rsid w:val="00514EAA"/>
    <w:rsid w:val="00517300"/>
    <w:rsid w:val="0051771E"/>
    <w:rsid w:val="005208F5"/>
    <w:rsid w:val="00521480"/>
    <w:rsid w:val="00522559"/>
    <w:rsid w:val="00522A71"/>
    <w:rsid w:val="00524283"/>
    <w:rsid w:val="0052514F"/>
    <w:rsid w:val="00531405"/>
    <w:rsid w:val="005320BB"/>
    <w:rsid w:val="005326B5"/>
    <w:rsid w:val="005334AF"/>
    <w:rsid w:val="00533D4D"/>
    <w:rsid w:val="00534977"/>
    <w:rsid w:val="005354DA"/>
    <w:rsid w:val="00536378"/>
    <w:rsid w:val="005416EA"/>
    <w:rsid w:val="005430C3"/>
    <w:rsid w:val="00543479"/>
    <w:rsid w:val="00543D0D"/>
    <w:rsid w:val="00544FD4"/>
    <w:rsid w:val="0054541A"/>
    <w:rsid w:val="00546AC1"/>
    <w:rsid w:val="005470B8"/>
    <w:rsid w:val="005477F7"/>
    <w:rsid w:val="00547D39"/>
    <w:rsid w:val="00550A09"/>
    <w:rsid w:val="00550AB9"/>
    <w:rsid w:val="005516FE"/>
    <w:rsid w:val="00551E61"/>
    <w:rsid w:val="005537E5"/>
    <w:rsid w:val="005538C9"/>
    <w:rsid w:val="005560CF"/>
    <w:rsid w:val="005563E4"/>
    <w:rsid w:val="00560A23"/>
    <w:rsid w:val="005617DE"/>
    <w:rsid w:val="00561A16"/>
    <w:rsid w:val="005626A9"/>
    <w:rsid w:val="0056327C"/>
    <w:rsid w:val="00566258"/>
    <w:rsid w:val="00567A49"/>
    <w:rsid w:val="00567B33"/>
    <w:rsid w:val="005713B6"/>
    <w:rsid w:val="00573DFA"/>
    <w:rsid w:val="00580990"/>
    <w:rsid w:val="00580DA1"/>
    <w:rsid w:val="005830E3"/>
    <w:rsid w:val="00584C76"/>
    <w:rsid w:val="00585AD3"/>
    <w:rsid w:val="00585D1E"/>
    <w:rsid w:val="0059103A"/>
    <w:rsid w:val="005915D3"/>
    <w:rsid w:val="00592536"/>
    <w:rsid w:val="005938A7"/>
    <w:rsid w:val="00593B5A"/>
    <w:rsid w:val="00593F84"/>
    <w:rsid w:val="005943F8"/>
    <w:rsid w:val="00595D24"/>
    <w:rsid w:val="005976CA"/>
    <w:rsid w:val="00597CD1"/>
    <w:rsid w:val="005A05BE"/>
    <w:rsid w:val="005A246E"/>
    <w:rsid w:val="005A3034"/>
    <w:rsid w:val="005A34A2"/>
    <w:rsid w:val="005A3734"/>
    <w:rsid w:val="005A58C8"/>
    <w:rsid w:val="005A652D"/>
    <w:rsid w:val="005B0633"/>
    <w:rsid w:val="005B06EF"/>
    <w:rsid w:val="005B235D"/>
    <w:rsid w:val="005B5098"/>
    <w:rsid w:val="005B7623"/>
    <w:rsid w:val="005C17AE"/>
    <w:rsid w:val="005C2E47"/>
    <w:rsid w:val="005C39AB"/>
    <w:rsid w:val="005C723F"/>
    <w:rsid w:val="005C754D"/>
    <w:rsid w:val="005C7FB3"/>
    <w:rsid w:val="005D059B"/>
    <w:rsid w:val="005D1CC3"/>
    <w:rsid w:val="005D2FA1"/>
    <w:rsid w:val="005D3CB8"/>
    <w:rsid w:val="005D3FA7"/>
    <w:rsid w:val="005D48C3"/>
    <w:rsid w:val="005D5869"/>
    <w:rsid w:val="005D7BD5"/>
    <w:rsid w:val="005E03AF"/>
    <w:rsid w:val="005E0611"/>
    <w:rsid w:val="005E6A53"/>
    <w:rsid w:val="005E7873"/>
    <w:rsid w:val="005F25D6"/>
    <w:rsid w:val="005F4662"/>
    <w:rsid w:val="005F7444"/>
    <w:rsid w:val="00602696"/>
    <w:rsid w:val="00602B9E"/>
    <w:rsid w:val="006046A8"/>
    <w:rsid w:val="006063D5"/>
    <w:rsid w:val="00606992"/>
    <w:rsid w:val="00607819"/>
    <w:rsid w:val="006105C5"/>
    <w:rsid w:val="006119E0"/>
    <w:rsid w:val="00611AA5"/>
    <w:rsid w:val="00612E99"/>
    <w:rsid w:val="00614C4E"/>
    <w:rsid w:val="006154DD"/>
    <w:rsid w:val="00615D32"/>
    <w:rsid w:val="00622F5F"/>
    <w:rsid w:val="0062450E"/>
    <w:rsid w:val="0062487D"/>
    <w:rsid w:val="00624EC9"/>
    <w:rsid w:val="00630885"/>
    <w:rsid w:val="00630A91"/>
    <w:rsid w:val="00630DF2"/>
    <w:rsid w:val="00631FCA"/>
    <w:rsid w:val="0063565B"/>
    <w:rsid w:val="00636E33"/>
    <w:rsid w:val="006402DF"/>
    <w:rsid w:val="00641C67"/>
    <w:rsid w:val="006424C5"/>
    <w:rsid w:val="00643591"/>
    <w:rsid w:val="00643D32"/>
    <w:rsid w:val="00644738"/>
    <w:rsid w:val="00646F60"/>
    <w:rsid w:val="00650EFF"/>
    <w:rsid w:val="006531E3"/>
    <w:rsid w:val="00655136"/>
    <w:rsid w:val="00655C11"/>
    <w:rsid w:val="006569EA"/>
    <w:rsid w:val="006576BD"/>
    <w:rsid w:val="00657BCF"/>
    <w:rsid w:val="00657EC0"/>
    <w:rsid w:val="00657F52"/>
    <w:rsid w:val="00660173"/>
    <w:rsid w:val="00661CF9"/>
    <w:rsid w:val="00662903"/>
    <w:rsid w:val="00662B7D"/>
    <w:rsid w:val="006630CF"/>
    <w:rsid w:val="00663BB0"/>
    <w:rsid w:val="00663D0C"/>
    <w:rsid w:val="0066502E"/>
    <w:rsid w:val="00665B8C"/>
    <w:rsid w:val="00670293"/>
    <w:rsid w:val="00670BDB"/>
    <w:rsid w:val="00671693"/>
    <w:rsid w:val="00671C5D"/>
    <w:rsid w:val="00673C5D"/>
    <w:rsid w:val="00673DFA"/>
    <w:rsid w:val="00674305"/>
    <w:rsid w:val="00674F53"/>
    <w:rsid w:val="00675CEF"/>
    <w:rsid w:val="006767C0"/>
    <w:rsid w:val="006773FA"/>
    <w:rsid w:val="006808AF"/>
    <w:rsid w:val="00683B67"/>
    <w:rsid w:val="00684167"/>
    <w:rsid w:val="00684DAC"/>
    <w:rsid w:val="006859F7"/>
    <w:rsid w:val="006904FB"/>
    <w:rsid w:val="00690720"/>
    <w:rsid w:val="006932F6"/>
    <w:rsid w:val="00693449"/>
    <w:rsid w:val="006940CE"/>
    <w:rsid w:val="0069499B"/>
    <w:rsid w:val="00694DEE"/>
    <w:rsid w:val="006971F0"/>
    <w:rsid w:val="00697E30"/>
    <w:rsid w:val="006A0D22"/>
    <w:rsid w:val="006A267C"/>
    <w:rsid w:val="006A2D31"/>
    <w:rsid w:val="006A32D7"/>
    <w:rsid w:val="006A3BBC"/>
    <w:rsid w:val="006A44B1"/>
    <w:rsid w:val="006A51D1"/>
    <w:rsid w:val="006A58AE"/>
    <w:rsid w:val="006A6009"/>
    <w:rsid w:val="006A6307"/>
    <w:rsid w:val="006A725B"/>
    <w:rsid w:val="006A7A1C"/>
    <w:rsid w:val="006B1004"/>
    <w:rsid w:val="006B16B2"/>
    <w:rsid w:val="006B2037"/>
    <w:rsid w:val="006B3A91"/>
    <w:rsid w:val="006B54BF"/>
    <w:rsid w:val="006B61CC"/>
    <w:rsid w:val="006B64F5"/>
    <w:rsid w:val="006B652A"/>
    <w:rsid w:val="006B7265"/>
    <w:rsid w:val="006B7E93"/>
    <w:rsid w:val="006C0150"/>
    <w:rsid w:val="006C02E0"/>
    <w:rsid w:val="006C0B8B"/>
    <w:rsid w:val="006C0D6C"/>
    <w:rsid w:val="006C1E72"/>
    <w:rsid w:val="006C3A79"/>
    <w:rsid w:val="006C6A2F"/>
    <w:rsid w:val="006C7300"/>
    <w:rsid w:val="006D02DB"/>
    <w:rsid w:val="006D0A98"/>
    <w:rsid w:val="006D0DD5"/>
    <w:rsid w:val="006D14F2"/>
    <w:rsid w:val="006D184F"/>
    <w:rsid w:val="006D18EA"/>
    <w:rsid w:val="006D27B8"/>
    <w:rsid w:val="006D2A39"/>
    <w:rsid w:val="006D32A0"/>
    <w:rsid w:val="006D3576"/>
    <w:rsid w:val="006D398D"/>
    <w:rsid w:val="006D3D4E"/>
    <w:rsid w:val="006D433E"/>
    <w:rsid w:val="006D43D9"/>
    <w:rsid w:val="006D5284"/>
    <w:rsid w:val="006D5BE1"/>
    <w:rsid w:val="006D6849"/>
    <w:rsid w:val="006E1CEA"/>
    <w:rsid w:val="006E2C2F"/>
    <w:rsid w:val="006E49DA"/>
    <w:rsid w:val="006E5CA6"/>
    <w:rsid w:val="006E66D8"/>
    <w:rsid w:val="006E6A82"/>
    <w:rsid w:val="006E6F54"/>
    <w:rsid w:val="006E72BA"/>
    <w:rsid w:val="006E785C"/>
    <w:rsid w:val="006E7AEC"/>
    <w:rsid w:val="006E7CB5"/>
    <w:rsid w:val="006E7E91"/>
    <w:rsid w:val="006F0013"/>
    <w:rsid w:val="006F0CB3"/>
    <w:rsid w:val="006F1197"/>
    <w:rsid w:val="006F2F14"/>
    <w:rsid w:val="006F30EE"/>
    <w:rsid w:val="006F4D0F"/>
    <w:rsid w:val="006F5BCD"/>
    <w:rsid w:val="006F7359"/>
    <w:rsid w:val="006F7790"/>
    <w:rsid w:val="0070048A"/>
    <w:rsid w:val="007008C3"/>
    <w:rsid w:val="00701478"/>
    <w:rsid w:val="007015A1"/>
    <w:rsid w:val="00702205"/>
    <w:rsid w:val="00705B9F"/>
    <w:rsid w:val="00705D47"/>
    <w:rsid w:val="00706F78"/>
    <w:rsid w:val="007105B2"/>
    <w:rsid w:val="007118D3"/>
    <w:rsid w:val="0071204B"/>
    <w:rsid w:val="00712181"/>
    <w:rsid w:val="007125BE"/>
    <w:rsid w:val="00712A3F"/>
    <w:rsid w:val="00712E01"/>
    <w:rsid w:val="00712E0F"/>
    <w:rsid w:val="0071481F"/>
    <w:rsid w:val="00714D1E"/>
    <w:rsid w:val="007155D3"/>
    <w:rsid w:val="00716E62"/>
    <w:rsid w:val="00721D28"/>
    <w:rsid w:val="007242CC"/>
    <w:rsid w:val="00724D00"/>
    <w:rsid w:val="00724DC6"/>
    <w:rsid w:val="00724EE5"/>
    <w:rsid w:val="007253C0"/>
    <w:rsid w:val="007257E8"/>
    <w:rsid w:val="00725818"/>
    <w:rsid w:val="00726D31"/>
    <w:rsid w:val="00726DE5"/>
    <w:rsid w:val="0073025D"/>
    <w:rsid w:val="0073254D"/>
    <w:rsid w:val="0073437E"/>
    <w:rsid w:val="00734979"/>
    <w:rsid w:val="0074054E"/>
    <w:rsid w:val="00741584"/>
    <w:rsid w:val="00741C07"/>
    <w:rsid w:val="00742DA9"/>
    <w:rsid w:val="0074355C"/>
    <w:rsid w:val="0074365C"/>
    <w:rsid w:val="00744408"/>
    <w:rsid w:val="00744A44"/>
    <w:rsid w:val="00745342"/>
    <w:rsid w:val="00745434"/>
    <w:rsid w:val="00745736"/>
    <w:rsid w:val="007468FC"/>
    <w:rsid w:val="007469C7"/>
    <w:rsid w:val="007469CC"/>
    <w:rsid w:val="00750222"/>
    <w:rsid w:val="00751CEF"/>
    <w:rsid w:val="007525BD"/>
    <w:rsid w:val="00752745"/>
    <w:rsid w:val="00753588"/>
    <w:rsid w:val="00754C4E"/>
    <w:rsid w:val="0075608E"/>
    <w:rsid w:val="00757DDF"/>
    <w:rsid w:val="0076153F"/>
    <w:rsid w:val="0076384A"/>
    <w:rsid w:val="00763EDD"/>
    <w:rsid w:val="007642D7"/>
    <w:rsid w:val="007648AF"/>
    <w:rsid w:val="00765FA1"/>
    <w:rsid w:val="00766069"/>
    <w:rsid w:val="00770C7C"/>
    <w:rsid w:val="00773D56"/>
    <w:rsid w:val="00775045"/>
    <w:rsid w:val="0077592F"/>
    <w:rsid w:val="007805F3"/>
    <w:rsid w:val="0078273F"/>
    <w:rsid w:val="00782BF3"/>
    <w:rsid w:val="00782C05"/>
    <w:rsid w:val="007856D2"/>
    <w:rsid w:val="00787219"/>
    <w:rsid w:val="007901A6"/>
    <w:rsid w:val="00791132"/>
    <w:rsid w:val="007915A6"/>
    <w:rsid w:val="00791EB7"/>
    <w:rsid w:val="007931E2"/>
    <w:rsid w:val="007935BE"/>
    <w:rsid w:val="00794671"/>
    <w:rsid w:val="0079534A"/>
    <w:rsid w:val="00795F37"/>
    <w:rsid w:val="00796016"/>
    <w:rsid w:val="007976F4"/>
    <w:rsid w:val="00797C01"/>
    <w:rsid w:val="00797FB1"/>
    <w:rsid w:val="007A2CBB"/>
    <w:rsid w:val="007A3870"/>
    <w:rsid w:val="007A3DBC"/>
    <w:rsid w:val="007A604C"/>
    <w:rsid w:val="007B1E40"/>
    <w:rsid w:val="007B2E3C"/>
    <w:rsid w:val="007B5915"/>
    <w:rsid w:val="007B6977"/>
    <w:rsid w:val="007B7AA6"/>
    <w:rsid w:val="007B7AF6"/>
    <w:rsid w:val="007C0869"/>
    <w:rsid w:val="007C2DA4"/>
    <w:rsid w:val="007C43EF"/>
    <w:rsid w:val="007C4AA1"/>
    <w:rsid w:val="007D1345"/>
    <w:rsid w:val="007D1501"/>
    <w:rsid w:val="007D19B2"/>
    <w:rsid w:val="007D3C2F"/>
    <w:rsid w:val="007D5299"/>
    <w:rsid w:val="007D5FFF"/>
    <w:rsid w:val="007D6A5F"/>
    <w:rsid w:val="007E0002"/>
    <w:rsid w:val="007E2752"/>
    <w:rsid w:val="007E28CB"/>
    <w:rsid w:val="007E2FFC"/>
    <w:rsid w:val="007E5432"/>
    <w:rsid w:val="007E5757"/>
    <w:rsid w:val="007E5EAD"/>
    <w:rsid w:val="007F0235"/>
    <w:rsid w:val="007F4001"/>
    <w:rsid w:val="007F4956"/>
    <w:rsid w:val="007F4AB6"/>
    <w:rsid w:val="007F5439"/>
    <w:rsid w:val="007F6CEC"/>
    <w:rsid w:val="007F788A"/>
    <w:rsid w:val="007F7B8F"/>
    <w:rsid w:val="008009D3"/>
    <w:rsid w:val="00800FA8"/>
    <w:rsid w:val="0080133C"/>
    <w:rsid w:val="008036F0"/>
    <w:rsid w:val="00810C7B"/>
    <w:rsid w:val="00810F45"/>
    <w:rsid w:val="00812498"/>
    <w:rsid w:val="00813962"/>
    <w:rsid w:val="008142D7"/>
    <w:rsid w:val="00815A3F"/>
    <w:rsid w:val="00815B81"/>
    <w:rsid w:val="00816216"/>
    <w:rsid w:val="008174F1"/>
    <w:rsid w:val="008203CE"/>
    <w:rsid w:val="00821271"/>
    <w:rsid w:val="008215DD"/>
    <w:rsid w:val="0082513B"/>
    <w:rsid w:val="00825E9A"/>
    <w:rsid w:val="0082630F"/>
    <w:rsid w:val="00826EB2"/>
    <w:rsid w:val="00827CA2"/>
    <w:rsid w:val="00827EB3"/>
    <w:rsid w:val="008321F9"/>
    <w:rsid w:val="008326AC"/>
    <w:rsid w:val="00832865"/>
    <w:rsid w:val="0083383C"/>
    <w:rsid w:val="0083602B"/>
    <w:rsid w:val="00836C02"/>
    <w:rsid w:val="00836FBA"/>
    <w:rsid w:val="00837CCF"/>
    <w:rsid w:val="008401DF"/>
    <w:rsid w:val="0084083B"/>
    <w:rsid w:val="0084163F"/>
    <w:rsid w:val="00841B8D"/>
    <w:rsid w:val="00841C2E"/>
    <w:rsid w:val="00843774"/>
    <w:rsid w:val="00843ADF"/>
    <w:rsid w:val="00844112"/>
    <w:rsid w:val="00844224"/>
    <w:rsid w:val="00845AB2"/>
    <w:rsid w:val="008479B2"/>
    <w:rsid w:val="00850BD1"/>
    <w:rsid w:val="0085109F"/>
    <w:rsid w:val="00851F2B"/>
    <w:rsid w:val="00852CE5"/>
    <w:rsid w:val="008555B3"/>
    <w:rsid w:val="008572E4"/>
    <w:rsid w:val="00861A21"/>
    <w:rsid w:val="0086353D"/>
    <w:rsid w:val="00863FB9"/>
    <w:rsid w:val="00870477"/>
    <w:rsid w:val="008712CC"/>
    <w:rsid w:val="00871D46"/>
    <w:rsid w:val="00871DD0"/>
    <w:rsid w:val="00875237"/>
    <w:rsid w:val="00875FA9"/>
    <w:rsid w:val="00876605"/>
    <w:rsid w:val="008803AE"/>
    <w:rsid w:val="008812A7"/>
    <w:rsid w:val="00881722"/>
    <w:rsid w:val="008837FE"/>
    <w:rsid w:val="00883C71"/>
    <w:rsid w:val="00883E12"/>
    <w:rsid w:val="0088744C"/>
    <w:rsid w:val="00887B71"/>
    <w:rsid w:val="00887F10"/>
    <w:rsid w:val="008900CB"/>
    <w:rsid w:val="008902D9"/>
    <w:rsid w:val="00890569"/>
    <w:rsid w:val="00890BB2"/>
    <w:rsid w:val="00892283"/>
    <w:rsid w:val="00893354"/>
    <w:rsid w:val="00894CFC"/>
    <w:rsid w:val="00895AFB"/>
    <w:rsid w:val="00895FB3"/>
    <w:rsid w:val="0089632E"/>
    <w:rsid w:val="00896D02"/>
    <w:rsid w:val="00897679"/>
    <w:rsid w:val="008A005A"/>
    <w:rsid w:val="008A0BAB"/>
    <w:rsid w:val="008A11C9"/>
    <w:rsid w:val="008A1678"/>
    <w:rsid w:val="008A2270"/>
    <w:rsid w:val="008A2E01"/>
    <w:rsid w:val="008A370F"/>
    <w:rsid w:val="008A3C6F"/>
    <w:rsid w:val="008A40C4"/>
    <w:rsid w:val="008A588D"/>
    <w:rsid w:val="008A7A39"/>
    <w:rsid w:val="008A7FF5"/>
    <w:rsid w:val="008B18E4"/>
    <w:rsid w:val="008B2115"/>
    <w:rsid w:val="008B3AA9"/>
    <w:rsid w:val="008B738D"/>
    <w:rsid w:val="008C0D2B"/>
    <w:rsid w:val="008C20E5"/>
    <w:rsid w:val="008C2E0D"/>
    <w:rsid w:val="008C31A9"/>
    <w:rsid w:val="008C3BE7"/>
    <w:rsid w:val="008C3CED"/>
    <w:rsid w:val="008C3D1D"/>
    <w:rsid w:val="008C4B41"/>
    <w:rsid w:val="008C64F5"/>
    <w:rsid w:val="008C6CD0"/>
    <w:rsid w:val="008C7637"/>
    <w:rsid w:val="008C7C3C"/>
    <w:rsid w:val="008D0C86"/>
    <w:rsid w:val="008D1A0C"/>
    <w:rsid w:val="008D1D56"/>
    <w:rsid w:val="008D269B"/>
    <w:rsid w:val="008D36E2"/>
    <w:rsid w:val="008D39F4"/>
    <w:rsid w:val="008D41E5"/>
    <w:rsid w:val="008D5030"/>
    <w:rsid w:val="008D6B1C"/>
    <w:rsid w:val="008D7CF8"/>
    <w:rsid w:val="008E0D2A"/>
    <w:rsid w:val="008E1828"/>
    <w:rsid w:val="008E3A38"/>
    <w:rsid w:val="008E40C3"/>
    <w:rsid w:val="008E4695"/>
    <w:rsid w:val="008E7121"/>
    <w:rsid w:val="008E7B12"/>
    <w:rsid w:val="008F0E31"/>
    <w:rsid w:val="008F152F"/>
    <w:rsid w:val="008F1576"/>
    <w:rsid w:val="008F2523"/>
    <w:rsid w:val="008F293B"/>
    <w:rsid w:val="008F3B91"/>
    <w:rsid w:val="008F66D9"/>
    <w:rsid w:val="008F74AD"/>
    <w:rsid w:val="008F75C5"/>
    <w:rsid w:val="008F7BBE"/>
    <w:rsid w:val="0090199F"/>
    <w:rsid w:val="00902288"/>
    <w:rsid w:val="009059EF"/>
    <w:rsid w:val="00906B25"/>
    <w:rsid w:val="009073CB"/>
    <w:rsid w:val="009117C9"/>
    <w:rsid w:val="0091265A"/>
    <w:rsid w:val="00923144"/>
    <w:rsid w:val="009239CF"/>
    <w:rsid w:val="0092485D"/>
    <w:rsid w:val="00925F84"/>
    <w:rsid w:val="00926355"/>
    <w:rsid w:val="00927D23"/>
    <w:rsid w:val="009304A4"/>
    <w:rsid w:val="009306C6"/>
    <w:rsid w:val="009311AB"/>
    <w:rsid w:val="009324D6"/>
    <w:rsid w:val="00933FB8"/>
    <w:rsid w:val="00934809"/>
    <w:rsid w:val="00935C11"/>
    <w:rsid w:val="00936345"/>
    <w:rsid w:val="00937068"/>
    <w:rsid w:val="0093770F"/>
    <w:rsid w:val="00937DE7"/>
    <w:rsid w:val="00940BA2"/>
    <w:rsid w:val="00940C04"/>
    <w:rsid w:val="0094156A"/>
    <w:rsid w:val="00943DB1"/>
    <w:rsid w:val="0094480E"/>
    <w:rsid w:val="009448E4"/>
    <w:rsid w:val="00944ECB"/>
    <w:rsid w:val="0094560D"/>
    <w:rsid w:val="009456D3"/>
    <w:rsid w:val="009456DD"/>
    <w:rsid w:val="009457B7"/>
    <w:rsid w:val="0094728C"/>
    <w:rsid w:val="00950F83"/>
    <w:rsid w:val="009521CA"/>
    <w:rsid w:val="009523D1"/>
    <w:rsid w:val="00955EED"/>
    <w:rsid w:val="00955F32"/>
    <w:rsid w:val="00956286"/>
    <w:rsid w:val="009568DB"/>
    <w:rsid w:val="009608AB"/>
    <w:rsid w:val="00961460"/>
    <w:rsid w:val="00961576"/>
    <w:rsid w:val="00961B46"/>
    <w:rsid w:val="0096250E"/>
    <w:rsid w:val="009633ED"/>
    <w:rsid w:val="00963757"/>
    <w:rsid w:val="00965D12"/>
    <w:rsid w:val="0097009B"/>
    <w:rsid w:val="00970767"/>
    <w:rsid w:val="009725D7"/>
    <w:rsid w:val="009727C4"/>
    <w:rsid w:val="00972F95"/>
    <w:rsid w:val="00973CA3"/>
    <w:rsid w:val="00975476"/>
    <w:rsid w:val="00977637"/>
    <w:rsid w:val="00980909"/>
    <w:rsid w:val="00981521"/>
    <w:rsid w:val="009829B8"/>
    <w:rsid w:val="00982D0D"/>
    <w:rsid w:val="00985577"/>
    <w:rsid w:val="0098697B"/>
    <w:rsid w:val="00987C57"/>
    <w:rsid w:val="009904F0"/>
    <w:rsid w:val="009905AD"/>
    <w:rsid w:val="00992B9B"/>
    <w:rsid w:val="009956F6"/>
    <w:rsid w:val="00995D4D"/>
    <w:rsid w:val="00996570"/>
    <w:rsid w:val="009968A5"/>
    <w:rsid w:val="009977C3"/>
    <w:rsid w:val="009A0385"/>
    <w:rsid w:val="009A0A5C"/>
    <w:rsid w:val="009A0BF6"/>
    <w:rsid w:val="009A0C19"/>
    <w:rsid w:val="009A1659"/>
    <w:rsid w:val="009A2DB0"/>
    <w:rsid w:val="009A3C94"/>
    <w:rsid w:val="009A3E03"/>
    <w:rsid w:val="009A4470"/>
    <w:rsid w:val="009A4536"/>
    <w:rsid w:val="009A4648"/>
    <w:rsid w:val="009A49BD"/>
    <w:rsid w:val="009A4C4E"/>
    <w:rsid w:val="009A5B12"/>
    <w:rsid w:val="009A69A0"/>
    <w:rsid w:val="009A7448"/>
    <w:rsid w:val="009A7FD6"/>
    <w:rsid w:val="009B09EC"/>
    <w:rsid w:val="009B0F1A"/>
    <w:rsid w:val="009B1BC4"/>
    <w:rsid w:val="009B1E99"/>
    <w:rsid w:val="009B374A"/>
    <w:rsid w:val="009B3E69"/>
    <w:rsid w:val="009B4975"/>
    <w:rsid w:val="009B4AC3"/>
    <w:rsid w:val="009B6490"/>
    <w:rsid w:val="009C1E9E"/>
    <w:rsid w:val="009C4800"/>
    <w:rsid w:val="009C4831"/>
    <w:rsid w:val="009C5A93"/>
    <w:rsid w:val="009C6582"/>
    <w:rsid w:val="009C66BE"/>
    <w:rsid w:val="009C7A49"/>
    <w:rsid w:val="009C7CA8"/>
    <w:rsid w:val="009D0541"/>
    <w:rsid w:val="009D07C9"/>
    <w:rsid w:val="009D2F33"/>
    <w:rsid w:val="009D46BA"/>
    <w:rsid w:val="009D4A75"/>
    <w:rsid w:val="009D72DF"/>
    <w:rsid w:val="009D7787"/>
    <w:rsid w:val="009E1CFA"/>
    <w:rsid w:val="009E259A"/>
    <w:rsid w:val="009E54C1"/>
    <w:rsid w:val="009E5C20"/>
    <w:rsid w:val="009E6E3E"/>
    <w:rsid w:val="009E7615"/>
    <w:rsid w:val="009E7CEC"/>
    <w:rsid w:val="009F37FD"/>
    <w:rsid w:val="009F42B6"/>
    <w:rsid w:val="009F53BF"/>
    <w:rsid w:val="009F6409"/>
    <w:rsid w:val="00A00E51"/>
    <w:rsid w:val="00A0127B"/>
    <w:rsid w:val="00A01B1D"/>
    <w:rsid w:val="00A02950"/>
    <w:rsid w:val="00A0306A"/>
    <w:rsid w:val="00A0371D"/>
    <w:rsid w:val="00A03816"/>
    <w:rsid w:val="00A042DF"/>
    <w:rsid w:val="00A04A03"/>
    <w:rsid w:val="00A05314"/>
    <w:rsid w:val="00A059BC"/>
    <w:rsid w:val="00A07A23"/>
    <w:rsid w:val="00A105DE"/>
    <w:rsid w:val="00A115A8"/>
    <w:rsid w:val="00A119EC"/>
    <w:rsid w:val="00A11A03"/>
    <w:rsid w:val="00A11E9D"/>
    <w:rsid w:val="00A126DB"/>
    <w:rsid w:val="00A12B37"/>
    <w:rsid w:val="00A1334D"/>
    <w:rsid w:val="00A14EE8"/>
    <w:rsid w:val="00A178FA"/>
    <w:rsid w:val="00A20324"/>
    <w:rsid w:val="00A207E1"/>
    <w:rsid w:val="00A20869"/>
    <w:rsid w:val="00A21D2F"/>
    <w:rsid w:val="00A22D55"/>
    <w:rsid w:val="00A2323B"/>
    <w:rsid w:val="00A31B8F"/>
    <w:rsid w:val="00A336C2"/>
    <w:rsid w:val="00A34058"/>
    <w:rsid w:val="00A3554E"/>
    <w:rsid w:val="00A374D6"/>
    <w:rsid w:val="00A4084B"/>
    <w:rsid w:val="00A40ABA"/>
    <w:rsid w:val="00A41647"/>
    <w:rsid w:val="00A426E0"/>
    <w:rsid w:val="00A42AFE"/>
    <w:rsid w:val="00A43F31"/>
    <w:rsid w:val="00A44A1C"/>
    <w:rsid w:val="00A459E0"/>
    <w:rsid w:val="00A46452"/>
    <w:rsid w:val="00A46739"/>
    <w:rsid w:val="00A46A0D"/>
    <w:rsid w:val="00A5163A"/>
    <w:rsid w:val="00A518D1"/>
    <w:rsid w:val="00A5282A"/>
    <w:rsid w:val="00A52F25"/>
    <w:rsid w:val="00A53644"/>
    <w:rsid w:val="00A57AA5"/>
    <w:rsid w:val="00A6056D"/>
    <w:rsid w:val="00A64BE3"/>
    <w:rsid w:val="00A65479"/>
    <w:rsid w:val="00A65642"/>
    <w:rsid w:val="00A65CC7"/>
    <w:rsid w:val="00A70F5D"/>
    <w:rsid w:val="00A715D7"/>
    <w:rsid w:val="00A71ABB"/>
    <w:rsid w:val="00A71DBC"/>
    <w:rsid w:val="00A72D6B"/>
    <w:rsid w:val="00A7373D"/>
    <w:rsid w:val="00A74CCA"/>
    <w:rsid w:val="00A75FB7"/>
    <w:rsid w:val="00A80B43"/>
    <w:rsid w:val="00A850D2"/>
    <w:rsid w:val="00A855E4"/>
    <w:rsid w:val="00A86771"/>
    <w:rsid w:val="00A86839"/>
    <w:rsid w:val="00A869DE"/>
    <w:rsid w:val="00A86FD4"/>
    <w:rsid w:val="00A87356"/>
    <w:rsid w:val="00A87E94"/>
    <w:rsid w:val="00A90B09"/>
    <w:rsid w:val="00A92408"/>
    <w:rsid w:val="00A92F08"/>
    <w:rsid w:val="00A94A30"/>
    <w:rsid w:val="00A95DBD"/>
    <w:rsid w:val="00A96926"/>
    <w:rsid w:val="00A9746B"/>
    <w:rsid w:val="00AA0242"/>
    <w:rsid w:val="00AA0CCA"/>
    <w:rsid w:val="00AA1739"/>
    <w:rsid w:val="00AA3DDE"/>
    <w:rsid w:val="00AA461F"/>
    <w:rsid w:val="00AA5AA0"/>
    <w:rsid w:val="00AA6182"/>
    <w:rsid w:val="00AA7649"/>
    <w:rsid w:val="00AA7F81"/>
    <w:rsid w:val="00AB1509"/>
    <w:rsid w:val="00AB263A"/>
    <w:rsid w:val="00AB331F"/>
    <w:rsid w:val="00AB364F"/>
    <w:rsid w:val="00AB4D08"/>
    <w:rsid w:val="00AB760D"/>
    <w:rsid w:val="00AC2E50"/>
    <w:rsid w:val="00AC4E39"/>
    <w:rsid w:val="00AC501D"/>
    <w:rsid w:val="00AC6B6D"/>
    <w:rsid w:val="00AD194F"/>
    <w:rsid w:val="00AD1AA5"/>
    <w:rsid w:val="00AD1D2B"/>
    <w:rsid w:val="00AD1EE8"/>
    <w:rsid w:val="00AD245E"/>
    <w:rsid w:val="00AD24CE"/>
    <w:rsid w:val="00AD2865"/>
    <w:rsid w:val="00AD33A7"/>
    <w:rsid w:val="00AD4BC7"/>
    <w:rsid w:val="00AD4CFD"/>
    <w:rsid w:val="00AD6319"/>
    <w:rsid w:val="00AE11B6"/>
    <w:rsid w:val="00AE5AD9"/>
    <w:rsid w:val="00AE5BE2"/>
    <w:rsid w:val="00AE6DAB"/>
    <w:rsid w:val="00AE7472"/>
    <w:rsid w:val="00AE7509"/>
    <w:rsid w:val="00AE7A32"/>
    <w:rsid w:val="00AF0B50"/>
    <w:rsid w:val="00AF0C71"/>
    <w:rsid w:val="00AF1C40"/>
    <w:rsid w:val="00AF228F"/>
    <w:rsid w:val="00AF41DD"/>
    <w:rsid w:val="00AF58AC"/>
    <w:rsid w:val="00AF786D"/>
    <w:rsid w:val="00AF7902"/>
    <w:rsid w:val="00B00E72"/>
    <w:rsid w:val="00B01830"/>
    <w:rsid w:val="00B023A9"/>
    <w:rsid w:val="00B034E5"/>
    <w:rsid w:val="00B03AA5"/>
    <w:rsid w:val="00B06096"/>
    <w:rsid w:val="00B06DB8"/>
    <w:rsid w:val="00B15682"/>
    <w:rsid w:val="00B2095E"/>
    <w:rsid w:val="00B20E74"/>
    <w:rsid w:val="00B21117"/>
    <w:rsid w:val="00B22CD1"/>
    <w:rsid w:val="00B234A8"/>
    <w:rsid w:val="00B24C9E"/>
    <w:rsid w:val="00B25265"/>
    <w:rsid w:val="00B26211"/>
    <w:rsid w:val="00B26357"/>
    <w:rsid w:val="00B26BEE"/>
    <w:rsid w:val="00B27BE3"/>
    <w:rsid w:val="00B27D76"/>
    <w:rsid w:val="00B311B2"/>
    <w:rsid w:val="00B32FAC"/>
    <w:rsid w:val="00B33D62"/>
    <w:rsid w:val="00B34AC3"/>
    <w:rsid w:val="00B355D6"/>
    <w:rsid w:val="00B37CB7"/>
    <w:rsid w:val="00B40AAA"/>
    <w:rsid w:val="00B41B48"/>
    <w:rsid w:val="00B41D66"/>
    <w:rsid w:val="00B41F91"/>
    <w:rsid w:val="00B42358"/>
    <w:rsid w:val="00B424B3"/>
    <w:rsid w:val="00B4278F"/>
    <w:rsid w:val="00B4302A"/>
    <w:rsid w:val="00B439A8"/>
    <w:rsid w:val="00B44E0B"/>
    <w:rsid w:val="00B460E0"/>
    <w:rsid w:val="00B4765C"/>
    <w:rsid w:val="00B51211"/>
    <w:rsid w:val="00B51DC8"/>
    <w:rsid w:val="00B5200C"/>
    <w:rsid w:val="00B5257B"/>
    <w:rsid w:val="00B527EE"/>
    <w:rsid w:val="00B5355F"/>
    <w:rsid w:val="00B53C1D"/>
    <w:rsid w:val="00B540C3"/>
    <w:rsid w:val="00B55430"/>
    <w:rsid w:val="00B57DFF"/>
    <w:rsid w:val="00B61B3A"/>
    <w:rsid w:val="00B63878"/>
    <w:rsid w:val="00B6449D"/>
    <w:rsid w:val="00B6505A"/>
    <w:rsid w:val="00B67056"/>
    <w:rsid w:val="00B700DA"/>
    <w:rsid w:val="00B72FC3"/>
    <w:rsid w:val="00B741EF"/>
    <w:rsid w:val="00B7427F"/>
    <w:rsid w:val="00B80AB6"/>
    <w:rsid w:val="00B80CB9"/>
    <w:rsid w:val="00B83AC3"/>
    <w:rsid w:val="00B8614C"/>
    <w:rsid w:val="00B86ECA"/>
    <w:rsid w:val="00B951DF"/>
    <w:rsid w:val="00B962CF"/>
    <w:rsid w:val="00B97CDD"/>
    <w:rsid w:val="00BA1703"/>
    <w:rsid w:val="00BA1DA6"/>
    <w:rsid w:val="00BA4E09"/>
    <w:rsid w:val="00BA5FDD"/>
    <w:rsid w:val="00BA7D03"/>
    <w:rsid w:val="00BB06BD"/>
    <w:rsid w:val="00BB07E9"/>
    <w:rsid w:val="00BB1F96"/>
    <w:rsid w:val="00BB3FB4"/>
    <w:rsid w:val="00BB4825"/>
    <w:rsid w:val="00BC280E"/>
    <w:rsid w:val="00BC782A"/>
    <w:rsid w:val="00BD218A"/>
    <w:rsid w:val="00BD3D25"/>
    <w:rsid w:val="00BD4982"/>
    <w:rsid w:val="00BD6CE9"/>
    <w:rsid w:val="00BD7722"/>
    <w:rsid w:val="00BE35EC"/>
    <w:rsid w:val="00BE4A6D"/>
    <w:rsid w:val="00BE6B75"/>
    <w:rsid w:val="00BE6F03"/>
    <w:rsid w:val="00BE7E45"/>
    <w:rsid w:val="00BF026F"/>
    <w:rsid w:val="00BF0665"/>
    <w:rsid w:val="00BF09A4"/>
    <w:rsid w:val="00BF1A64"/>
    <w:rsid w:val="00BF270E"/>
    <w:rsid w:val="00BF3ABE"/>
    <w:rsid w:val="00BF4501"/>
    <w:rsid w:val="00BF494B"/>
    <w:rsid w:val="00BF4D0F"/>
    <w:rsid w:val="00BF4E6C"/>
    <w:rsid w:val="00BF7D68"/>
    <w:rsid w:val="00C00A2C"/>
    <w:rsid w:val="00C01503"/>
    <w:rsid w:val="00C022F7"/>
    <w:rsid w:val="00C03FA4"/>
    <w:rsid w:val="00C051A9"/>
    <w:rsid w:val="00C06606"/>
    <w:rsid w:val="00C07C68"/>
    <w:rsid w:val="00C10DBB"/>
    <w:rsid w:val="00C12CAA"/>
    <w:rsid w:val="00C14456"/>
    <w:rsid w:val="00C14780"/>
    <w:rsid w:val="00C1485D"/>
    <w:rsid w:val="00C14A09"/>
    <w:rsid w:val="00C14BDB"/>
    <w:rsid w:val="00C161D8"/>
    <w:rsid w:val="00C16C1B"/>
    <w:rsid w:val="00C173A3"/>
    <w:rsid w:val="00C17FC2"/>
    <w:rsid w:val="00C20C83"/>
    <w:rsid w:val="00C22ACB"/>
    <w:rsid w:val="00C22DE5"/>
    <w:rsid w:val="00C22F7A"/>
    <w:rsid w:val="00C233D3"/>
    <w:rsid w:val="00C24D59"/>
    <w:rsid w:val="00C24E2F"/>
    <w:rsid w:val="00C26C23"/>
    <w:rsid w:val="00C27E99"/>
    <w:rsid w:val="00C302B5"/>
    <w:rsid w:val="00C31F14"/>
    <w:rsid w:val="00C32B9C"/>
    <w:rsid w:val="00C32F73"/>
    <w:rsid w:val="00C3391A"/>
    <w:rsid w:val="00C35608"/>
    <w:rsid w:val="00C37EFB"/>
    <w:rsid w:val="00C407B2"/>
    <w:rsid w:val="00C40B8C"/>
    <w:rsid w:val="00C4237F"/>
    <w:rsid w:val="00C43A43"/>
    <w:rsid w:val="00C43FFC"/>
    <w:rsid w:val="00C44088"/>
    <w:rsid w:val="00C45669"/>
    <w:rsid w:val="00C5092E"/>
    <w:rsid w:val="00C50B7A"/>
    <w:rsid w:val="00C51FA0"/>
    <w:rsid w:val="00C52787"/>
    <w:rsid w:val="00C52A69"/>
    <w:rsid w:val="00C55AC8"/>
    <w:rsid w:val="00C571AD"/>
    <w:rsid w:val="00C574AB"/>
    <w:rsid w:val="00C60D26"/>
    <w:rsid w:val="00C61476"/>
    <w:rsid w:val="00C62584"/>
    <w:rsid w:val="00C63E88"/>
    <w:rsid w:val="00C644F9"/>
    <w:rsid w:val="00C65AFE"/>
    <w:rsid w:val="00C66FA8"/>
    <w:rsid w:val="00C70322"/>
    <w:rsid w:val="00C72434"/>
    <w:rsid w:val="00C73884"/>
    <w:rsid w:val="00C73CCC"/>
    <w:rsid w:val="00C73D58"/>
    <w:rsid w:val="00C73E26"/>
    <w:rsid w:val="00C762B4"/>
    <w:rsid w:val="00C76969"/>
    <w:rsid w:val="00C7788E"/>
    <w:rsid w:val="00C82800"/>
    <w:rsid w:val="00C831C1"/>
    <w:rsid w:val="00C83BC7"/>
    <w:rsid w:val="00C84F5F"/>
    <w:rsid w:val="00C85042"/>
    <w:rsid w:val="00C8511D"/>
    <w:rsid w:val="00C87EF9"/>
    <w:rsid w:val="00C911F0"/>
    <w:rsid w:val="00C913B3"/>
    <w:rsid w:val="00C91B9A"/>
    <w:rsid w:val="00C920FC"/>
    <w:rsid w:val="00C926DD"/>
    <w:rsid w:val="00C93AAF"/>
    <w:rsid w:val="00C94C2A"/>
    <w:rsid w:val="00C965A0"/>
    <w:rsid w:val="00CA1909"/>
    <w:rsid w:val="00CA34E1"/>
    <w:rsid w:val="00CA3BFE"/>
    <w:rsid w:val="00CA432E"/>
    <w:rsid w:val="00CA43AD"/>
    <w:rsid w:val="00CA563A"/>
    <w:rsid w:val="00CA776B"/>
    <w:rsid w:val="00CA7CE0"/>
    <w:rsid w:val="00CB03DA"/>
    <w:rsid w:val="00CB1BC5"/>
    <w:rsid w:val="00CB65D2"/>
    <w:rsid w:val="00CC1837"/>
    <w:rsid w:val="00CC312C"/>
    <w:rsid w:val="00CC3482"/>
    <w:rsid w:val="00CC3CA6"/>
    <w:rsid w:val="00CC4354"/>
    <w:rsid w:val="00CC46E7"/>
    <w:rsid w:val="00CC4EA5"/>
    <w:rsid w:val="00CC53FD"/>
    <w:rsid w:val="00CC58AE"/>
    <w:rsid w:val="00CC64A3"/>
    <w:rsid w:val="00CC7BF4"/>
    <w:rsid w:val="00CD0E82"/>
    <w:rsid w:val="00CD0F83"/>
    <w:rsid w:val="00CD2998"/>
    <w:rsid w:val="00CD2ADF"/>
    <w:rsid w:val="00CD387A"/>
    <w:rsid w:val="00CD4D6A"/>
    <w:rsid w:val="00CD5027"/>
    <w:rsid w:val="00CD5790"/>
    <w:rsid w:val="00CD6665"/>
    <w:rsid w:val="00CD7EF2"/>
    <w:rsid w:val="00CE1DC8"/>
    <w:rsid w:val="00CE1E0A"/>
    <w:rsid w:val="00CE1E91"/>
    <w:rsid w:val="00CE5D98"/>
    <w:rsid w:val="00CE78CF"/>
    <w:rsid w:val="00CF148F"/>
    <w:rsid w:val="00CF1B10"/>
    <w:rsid w:val="00CF2709"/>
    <w:rsid w:val="00CF2A20"/>
    <w:rsid w:val="00CF2CF0"/>
    <w:rsid w:val="00CF329A"/>
    <w:rsid w:val="00CF4610"/>
    <w:rsid w:val="00CF567D"/>
    <w:rsid w:val="00CF715C"/>
    <w:rsid w:val="00D0004F"/>
    <w:rsid w:val="00D037D6"/>
    <w:rsid w:val="00D039A5"/>
    <w:rsid w:val="00D03A96"/>
    <w:rsid w:val="00D03C38"/>
    <w:rsid w:val="00D04910"/>
    <w:rsid w:val="00D061BA"/>
    <w:rsid w:val="00D07240"/>
    <w:rsid w:val="00D1121E"/>
    <w:rsid w:val="00D125F3"/>
    <w:rsid w:val="00D13967"/>
    <w:rsid w:val="00D14248"/>
    <w:rsid w:val="00D14A6D"/>
    <w:rsid w:val="00D15688"/>
    <w:rsid w:val="00D15B26"/>
    <w:rsid w:val="00D170EC"/>
    <w:rsid w:val="00D1778C"/>
    <w:rsid w:val="00D2059C"/>
    <w:rsid w:val="00D21270"/>
    <w:rsid w:val="00D21902"/>
    <w:rsid w:val="00D219AD"/>
    <w:rsid w:val="00D21AAE"/>
    <w:rsid w:val="00D22270"/>
    <w:rsid w:val="00D2266C"/>
    <w:rsid w:val="00D2367C"/>
    <w:rsid w:val="00D2447E"/>
    <w:rsid w:val="00D24719"/>
    <w:rsid w:val="00D253A7"/>
    <w:rsid w:val="00D25611"/>
    <w:rsid w:val="00D25BA8"/>
    <w:rsid w:val="00D307F2"/>
    <w:rsid w:val="00D31AFF"/>
    <w:rsid w:val="00D322AB"/>
    <w:rsid w:val="00D322F4"/>
    <w:rsid w:val="00D32D25"/>
    <w:rsid w:val="00D3312C"/>
    <w:rsid w:val="00D34CF1"/>
    <w:rsid w:val="00D35582"/>
    <w:rsid w:val="00D356CE"/>
    <w:rsid w:val="00D400A0"/>
    <w:rsid w:val="00D41333"/>
    <w:rsid w:val="00D41C6C"/>
    <w:rsid w:val="00D422CB"/>
    <w:rsid w:val="00D43C36"/>
    <w:rsid w:val="00D471F5"/>
    <w:rsid w:val="00D50190"/>
    <w:rsid w:val="00D50811"/>
    <w:rsid w:val="00D5173B"/>
    <w:rsid w:val="00D51A3F"/>
    <w:rsid w:val="00D520A3"/>
    <w:rsid w:val="00D520B0"/>
    <w:rsid w:val="00D5391A"/>
    <w:rsid w:val="00D53D0D"/>
    <w:rsid w:val="00D5445E"/>
    <w:rsid w:val="00D5569E"/>
    <w:rsid w:val="00D558FC"/>
    <w:rsid w:val="00D57D61"/>
    <w:rsid w:val="00D609D9"/>
    <w:rsid w:val="00D60CE9"/>
    <w:rsid w:val="00D6124B"/>
    <w:rsid w:val="00D614A5"/>
    <w:rsid w:val="00D61C6D"/>
    <w:rsid w:val="00D61DA4"/>
    <w:rsid w:val="00D633E3"/>
    <w:rsid w:val="00D663D0"/>
    <w:rsid w:val="00D66716"/>
    <w:rsid w:val="00D66C93"/>
    <w:rsid w:val="00D66E4F"/>
    <w:rsid w:val="00D6720C"/>
    <w:rsid w:val="00D714C1"/>
    <w:rsid w:val="00D729A7"/>
    <w:rsid w:val="00D7357B"/>
    <w:rsid w:val="00D73876"/>
    <w:rsid w:val="00D73F6D"/>
    <w:rsid w:val="00D745D6"/>
    <w:rsid w:val="00D74F11"/>
    <w:rsid w:val="00D812D9"/>
    <w:rsid w:val="00D83E9B"/>
    <w:rsid w:val="00D848E7"/>
    <w:rsid w:val="00D85D0E"/>
    <w:rsid w:val="00D86742"/>
    <w:rsid w:val="00D87306"/>
    <w:rsid w:val="00D87DBC"/>
    <w:rsid w:val="00D90528"/>
    <w:rsid w:val="00D925C5"/>
    <w:rsid w:val="00D93A30"/>
    <w:rsid w:val="00D95663"/>
    <w:rsid w:val="00D962DD"/>
    <w:rsid w:val="00D96578"/>
    <w:rsid w:val="00D97444"/>
    <w:rsid w:val="00D97CDF"/>
    <w:rsid w:val="00DA0B9F"/>
    <w:rsid w:val="00DA19CE"/>
    <w:rsid w:val="00DA2349"/>
    <w:rsid w:val="00DA23EE"/>
    <w:rsid w:val="00DA4A68"/>
    <w:rsid w:val="00DA4BB5"/>
    <w:rsid w:val="00DA55C0"/>
    <w:rsid w:val="00DA602A"/>
    <w:rsid w:val="00DB200D"/>
    <w:rsid w:val="00DB3090"/>
    <w:rsid w:val="00DB3651"/>
    <w:rsid w:val="00DB39AF"/>
    <w:rsid w:val="00DB483E"/>
    <w:rsid w:val="00DB4BC9"/>
    <w:rsid w:val="00DB50DB"/>
    <w:rsid w:val="00DB674F"/>
    <w:rsid w:val="00DB78E1"/>
    <w:rsid w:val="00DB7E93"/>
    <w:rsid w:val="00DB7EA2"/>
    <w:rsid w:val="00DC00E8"/>
    <w:rsid w:val="00DC0E00"/>
    <w:rsid w:val="00DC19AD"/>
    <w:rsid w:val="00DC2BE9"/>
    <w:rsid w:val="00DC2C50"/>
    <w:rsid w:val="00DC3E20"/>
    <w:rsid w:val="00DC669A"/>
    <w:rsid w:val="00DC798E"/>
    <w:rsid w:val="00DD08E4"/>
    <w:rsid w:val="00DD1085"/>
    <w:rsid w:val="00DD68A3"/>
    <w:rsid w:val="00DE1F60"/>
    <w:rsid w:val="00DE2AC2"/>
    <w:rsid w:val="00DE34C4"/>
    <w:rsid w:val="00DE560D"/>
    <w:rsid w:val="00DE5CD9"/>
    <w:rsid w:val="00DE7A3D"/>
    <w:rsid w:val="00DF1B27"/>
    <w:rsid w:val="00DF254E"/>
    <w:rsid w:val="00DF354F"/>
    <w:rsid w:val="00DF485B"/>
    <w:rsid w:val="00DF5D8B"/>
    <w:rsid w:val="00DF5EC2"/>
    <w:rsid w:val="00DF6941"/>
    <w:rsid w:val="00E00E92"/>
    <w:rsid w:val="00E05B5E"/>
    <w:rsid w:val="00E06600"/>
    <w:rsid w:val="00E10E10"/>
    <w:rsid w:val="00E11138"/>
    <w:rsid w:val="00E120E6"/>
    <w:rsid w:val="00E12BA0"/>
    <w:rsid w:val="00E13861"/>
    <w:rsid w:val="00E13CC7"/>
    <w:rsid w:val="00E13F27"/>
    <w:rsid w:val="00E1451D"/>
    <w:rsid w:val="00E165AE"/>
    <w:rsid w:val="00E17B2C"/>
    <w:rsid w:val="00E17F0F"/>
    <w:rsid w:val="00E2076B"/>
    <w:rsid w:val="00E218F5"/>
    <w:rsid w:val="00E22991"/>
    <w:rsid w:val="00E26299"/>
    <w:rsid w:val="00E30B5E"/>
    <w:rsid w:val="00E33F2E"/>
    <w:rsid w:val="00E3505C"/>
    <w:rsid w:val="00E35FA3"/>
    <w:rsid w:val="00E35FC9"/>
    <w:rsid w:val="00E36BF1"/>
    <w:rsid w:val="00E438E3"/>
    <w:rsid w:val="00E446C5"/>
    <w:rsid w:val="00E461E8"/>
    <w:rsid w:val="00E46202"/>
    <w:rsid w:val="00E4637B"/>
    <w:rsid w:val="00E474B8"/>
    <w:rsid w:val="00E47797"/>
    <w:rsid w:val="00E47BCE"/>
    <w:rsid w:val="00E509D6"/>
    <w:rsid w:val="00E51775"/>
    <w:rsid w:val="00E547D7"/>
    <w:rsid w:val="00E54FD5"/>
    <w:rsid w:val="00E556C1"/>
    <w:rsid w:val="00E56429"/>
    <w:rsid w:val="00E56A1F"/>
    <w:rsid w:val="00E56AC7"/>
    <w:rsid w:val="00E56CE1"/>
    <w:rsid w:val="00E56E53"/>
    <w:rsid w:val="00E6006E"/>
    <w:rsid w:val="00E60E63"/>
    <w:rsid w:val="00E613E1"/>
    <w:rsid w:val="00E62197"/>
    <w:rsid w:val="00E629F9"/>
    <w:rsid w:val="00E6417E"/>
    <w:rsid w:val="00E650A6"/>
    <w:rsid w:val="00E66E9D"/>
    <w:rsid w:val="00E67D50"/>
    <w:rsid w:val="00E70A2F"/>
    <w:rsid w:val="00E722F1"/>
    <w:rsid w:val="00E72F0A"/>
    <w:rsid w:val="00E81CEC"/>
    <w:rsid w:val="00E87799"/>
    <w:rsid w:val="00E87C62"/>
    <w:rsid w:val="00E90C02"/>
    <w:rsid w:val="00E91133"/>
    <w:rsid w:val="00E92120"/>
    <w:rsid w:val="00E95BE1"/>
    <w:rsid w:val="00EA05D8"/>
    <w:rsid w:val="00EA12D2"/>
    <w:rsid w:val="00EA15D1"/>
    <w:rsid w:val="00EA24C3"/>
    <w:rsid w:val="00EA2EE0"/>
    <w:rsid w:val="00EA3593"/>
    <w:rsid w:val="00EA654C"/>
    <w:rsid w:val="00EA7596"/>
    <w:rsid w:val="00EA76B8"/>
    <w:rsid w:val="00EB449F"/>
    <w:rsid w:val="00EB5118"/>
    <w:rsid w:val="00EB6C64"/>
    <w:rsid w:val="00EB6D0D"/>
    <w:rsid w:val="00EB6E0A"/>
    <w:rsid w:val="00EB7A20"/>
    <w:rsid w:val="00EC194E"/>
    <w:rsid w:val="00EC2B93"/>
    <w:rsid w:val="00EC3EFC"/>
    <w:rsid w:val="00EC4016"/>
    <w:rsid w:val="00EC4168"/>
    <w:rsid w:val="00EC5839"/>
    <w:rsid w:val="00EC635C"/>
    <w:rsid w:val="00ED04AC"/>
    <w:rsid w:val="00ED0DE1"/>
    <w:rsid w:val="00ED2A97"/>
    <w:rsid w:val="00ED32AF"/>
    <w:rsid w:val="00ED39A8"/>
    <w:rsid w:val="00ED5046"/>
    <w:rsid w:val="00EE07E9"/>
    <w:rsid w:val="00EE147E"/>
    <w:rsid w:val="00EE2680"/>
    <w:rsid w:val="00EE32C0"/>
    <w:rsid w:val="00EE492C"/>
    <w:rsid w:val="00EE4BF9"/>
    <w:rsid w:val="00EE50EE"/>
    <w:rsid w:val="00EE6B9B"/>
    <w:rsid w:val="00EE7B0B"/>
    <w:rsid w:val="00EE7C3F"/>
    <w:rsid w:val="00EF2F6E"/>
    <w:rsid w:val="00EF346A"/>
    <w:rsid w:val="00EF354D"/>
    <w:rsid w:val="00EF6462"/>
    <w:rsid w:val="00EF69B1"/>
    <w:rsid w:val="00EF7284"/>
    <w:rsid w:val="00EF7304"/>
    <w:rsid w:val="00F00A87"/>
    <w:rsid w:val="00F02106"/>
    <w:rsid w:val="00F0336E"/>
    <w:rsid w:val="00F0382C"/>
    <w:rsid w:val="00F0391C"/>
    <w:rsid w:val="00F03F2C"/>
    <w:rsid w:val="00F04720"/>
    <w:rsid w:val="00F04834"/>
    <w:rsid w:val="00F05E10"/>
    <w:rsid w:val="00F06408"/>
    <w:rsid w:val="00F06BF9"/>
    <w:rsid w:val="00F076F0"/>
    <w:rsid w:val="00F11315"/>
    <w:rsid w:val="00F11908"/>
    <w:rsid w:val="00F129B4"/>
    <w:rsid w:val="00F14906"/>
    <w:rsid w:val="00F1507A"/>
    <w:rsid w:val="00F16653"/>
    <w:rsid w:val="00F1752B"/>
    <w:rsid w:val="00F17612"/>
    <w:rsid w:val="00F2057B"/>
    <w:rsid w:val="00F21E95"/>
    <w:rsid w:val="00F2584F"/>
    <w:rsid w:val="00F2784D"/>
    <w:rsid w:val="00F27ACA"/>
    <w:rsid w:val="00F3034D"/>
    <w:rsid w:val="00F31DEA"/>
    <w:rsid w:val="00F328D4"/>
    <w:rsid w:val="00F32B4E"/>
    <w:rsid w:val="00F34CA1"/>
    <w:rsid w:val="00F35AA4"/>
    <w:rsid w:val="00F37529"/>
    <w:rsid w:val="00F40D77"/>
    <w:rsid w:val="00F40EF9"/>
    <w:rsid w:val="00F43724"/>
    <w:rsid w:val="00F43C8C"/>
    <w:rsid w:val="00F442AA"/>
    <w:rsid w:val="00F444D1"/>
    <w:rsid w:val="00F4584F"/>
    <w:rsid w:val="00F50903"/>
    <w:rsid w:val="00F512FF"/>
    <w:rsid w:val="00F53203"/>
    <w:rsid w:val="00F53822"/>
    <w:rsid w:val="00F54F33"/>
    <w:rsid w:val="00F5536D"/>
    <w:rsid w:val="00F55A22"/>
    <w:rsid w:val="00F55A7C"/>
    <w:rsid w:val="00F560BF"/>
    <w:rsid w:val="00F610C4"/>
    <w:rsid w:val="00F6283D"/>
    <w:rsid w:val="00F62FE8"/>
    <w:rsid w:val="00F631A6"/>
    <w:rsid w:val="00F6353B"/>
    <w:rsid w:val="00F65584"/>
    <w:rsid w:val="00F66687"/>
    <w:rsid w:val="00F6729E"/>
    <w:rsid w:val="00F700AC"/>
    <w:rsid w:val="00F705AB"/>
    <w:rsid w:val="00F71586"/>
    <w:rsid w:val="00F71AD8"/>
    <w:rsid w:val="00F71EF1"/>
    <w:rsid w:val="00F72EFC"/>
    <w:rsid w:val="00F732C3"/>
    <w:rsid w:val="00F7412A"/>
    <w:rsid w:val="00F74869"/>
    <w:rsid w:val="00F74C59"/>
    <w:rsid w:val="00F765E9"/>
    <w:rsid w:val="00F76910"/>
    <w:rsid w:val="00F76FE9"/>
    <w:rsid w:val="00F770D8"/>
    <w:rsid w:val="00F77984"/>
    <w:rsid w:val="00F80A72"/>
    <w:rsid w:val="00F8234D"/>
    <w:rsid w:val="00F83529"/>
    <w:rsid w:val="00F8531F"/>
    <w:rsid w:val="00F8558A"/>
    <w:rsid w:val="00F86476"/>
    <w:rsid w:val="00F87E32"/>
    <w:rsid w:val="00F91C8C"/>
    <w:rsid w:val="00F9221A"/>
    <w:rsid w:val="00F922B3"/>
    <w:rsid w:val="00F928E4"/>
    <w:rsid w:val="00F92A48"/>
    <w:rsid w:val="00F9481F"/>
    <w:rsid w:val="00F953D6"/>
    <w:rsid w:val="00F97182"/>
    <w:rsid w:val="00F97849"/>
    <w:rsid w:val="00FA0FE2"/>
    <w:rsid w:val="00FA2452"/>
    <w:rsid w:val="00FA259F"/>
    <w:rsid w:val="00FA52EC"/>
    <w:rsid w:val="00FA555B"/>
    <w:rsid w:val="00FA5FD8"/>
    <w:rsid w:val="00FA7D39"/>
    <w:rsid w:val="00FA7DB5"/>
    <w:rsid w:val="00FB0E2B"/>
    <w:rsid w:val="00FB48C6"/>
    <w:rsid w:val="00FB63BB"/>
    <w:rsid w:val="00FB6960"/>
    <w:rsid w:val="00FC0A6F"/>
    <w:rsid w:val="00FC211E"/>
    <w:rsid w:val="00FC4450"/>
    <w:rsid w:val="00FC48F4"/>
    <w:rsid w:val="00FC62CB"/>
    <w:rsid w:val="00FC7331"/>
    <w:rsid w:val="00FC7C2A"/>
    <w:rsid w:val="00FC7C4B"/>
    <w:rsid w:val="00FD14AE"/>
    <w:rsid w:val="00FD3951"/>
    <w:rsid w:val="00FD3F0B"/>
    <w:rsid w:val="00FD44E7"/>
    <w:rsid w:val="00FD582A"/>
    <w:rsid w:val="00FD734C"/>
    <w:rsid w:val="00FE09EF"/>
    <w:rsid w:val="00FE466A"/>
    <w:rsid w:val="00FE493E"/>
    <w:rsid w:val="00FE50AD"/>
    <w:rsid w:val="00FE532F"/>
    <w:rsid w:val="00FE5421"/>
    <w:rsid w:val="00FE5D86"/>
    <w:rsid w:val="00FE6246"/>
    <w:rsid w:val="00FF02B1"/>
    <w:rsid w:val="00FF0A6E"/>
    <w:rsid w:val="00FF0FD5"/>
    <w:rsid w:val="00FF1B77"/>
    <w:rsid w:val="00FF295E"/>
    <w:rsid w:val="00FF34FA"/>
    <w:rsid w:val="00FF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FC514D13-DC89-4CD2-BD64-ADDEBA056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26D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782BF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2BF3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2BF3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41">
    <w:name w:val="第二層(14號字) 字元1"/>
    <w:link w:val="14"/>
    <w:locked/>
    <w:rsid w:val="00726D31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FD3F0B"/>
    <w:pPr>
      <w:tabs>
        <w:tab w:val="right" w:leader="hyphen" w:pos="8490"/>
      </w:tabs>
      <w:ind w:leftChars="0" w:left="486" w:rightChars="249" w:right="705" w:hangingChars="200" w:hanging="486"/>
    </w:p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3">
    <w:name w:val="表格內文(14行高) 字元"/>
    <w:link w:val="142"/>
    <w:qFormat/>
    <w:rsid w:val="00726D3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726D31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rsid w:val="00726D3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726D31"/>
    <w:rPr>
      <w:rFonts w:ascii="標楷體" w:eastAsia="標楷體"/>
      <w:snapToGrid w:val="0"/>
      <w:kern w:val="2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3539F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3539FB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E64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E6417E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E64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E6417E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782BF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782BF3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782BF3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782BF3"/>
    <w:rPr>
      <w:color w:val="0000FF"/>
      <w:u w:val="single"/>
    </w:rPr>
  </w:style>
  <w:style w:type="character" w:customStyle="1" w:styleId="145">
    <w:name w:val="第二層(14號字) 字元"/>
    <w:rsid w:val="00D745D6"/>
    <w:rPr>
      <w:rFonts w:ascii="標楷體" w:eastAsia="標楷體"/>
      <w:b/>
      <w:snapToGrid w:val="0"/>
      <w:kern w:val="2"/>
      <w:sz w:val="28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6E72BA"/>
    <w:rPr>
      <w:vertAlign w:val="superscript"/>
    </w:rPr>
  </w:style>
  <w:style w:type="character" w:customStyle="1" w:styleId="24">
    <w:name w:val="(一)(二)(三) 字元2"/>
    <w:qFormat/>
    <w:locked/>
    <w:rsid w:val="00347C8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D0DE1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locked/>
    <w:rsid w:val="00116AC4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"/>
    <w:link w:val="af7"/>
    <w:uiPriority w:val="99"/>
    <w:rsid w:val="000C6F5A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0C6F5A"/>
    <w:rPr>
      <w:rFonts w:ascii="標楷體" w:eastAsia="標楷體"/>
      <w:snapToGrid w:val="0"/>
      <w:kern w:val="2"/>
    </w:rPr>
  </w:style>
  <w:style w:type="paragraph" w:customStyle="1" w:styleId="af8">
    <w:name w:val="註腳"/>
    <w:basedOn w:val="af6"/>
    <w:qFormat/>
    <w:rsid w:val="002C592B"/>
    <w:pPr>
      <w:spacing w:line="280" w:lineRule="exact"/>
      <w:ind w:leftChars="50" w:left="222" w:hangingChars="36" w:hanging="80"/>
    </w:pPr>
    <w:rPr>
      <w:bCs/>
      <w:noProof/>
      <w:kern w:val="0"/>
      <w:sz w:val="22"/>
      <w:szCs w:val="22"/>
    </w:rPr>
  </w:style>
  <w:style w:type="paragraph" w:customStyle="1" w:styleId="25">
    <w:name w:val="字元2"/>
    <w:basedOn w:val="a"/>
    <w:rsid w:val="00AA61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table" w:styleId="af9">
    <w:name w:val="Table Grid"/>
    <w:basedOn w:val="a1"/>
    <w:uiPriority w:val="39"/>
    <w:rsid w:val="002C5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"/>
    <w:semiHidden/>
    <w:rsid w:val="00285A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uiPriority w:val="59"/>
    <w:rsid w:val="0051401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姓名及分機 字元"/>
    <w:link w:val="ab"/>
    <w:rsid w:val="008B738D"/>
    <w:rPr>
      <w:rFonts w:ascii="標楷體" w:eastAsia="標楷體"/>
      <w:snapToGrid w:val="0"/>
      <w:kern w:val="2"/>
      <w:sz w:val="24"/>
      <w:szCs w:val="28"/>
    </w:rPr>
  </w:style>
  <w:style w:type="paragraph" w:styleId="afa">
    <w:name w:val="Body Text"/>
    <w:basedOn w:val="a"/>
    <w:link w:val="afb"/>
    <w:unhideWhenUsed/>
    <w:rsid w:val="00407ED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b">
    <w:name w:val="本文 字元"/>
    <w:link w:val="afa"/>
    <w:rsid w:val="00407ED9"/>
    <w:rPr>
      <w:rFonts w:ascii="Arial" w:hAnsi="Arial"/>
      <w:spacing w:val="-5"/>
      <w:sz w:val="18"/>
      <w:lang w:val="x-none" w:eastAsia="x-none"/>
    </w:rPr>
  </w:style>
  <w:style w:type="paragraph" w:styleId="afc">
    <w:name w:val="List Paragraph"/>
    <w:basedOn w:val="a"/>
    <w:link w:val="afd"/>
    <w:uiPriority w:val="34"/>
    <w:qFormat/>
    <w:rsid w:val="00437916"/>
    <w:pPr>
      <w:ind w:left="480"/>
    </w:pPr>
  </w:style>
  <w:style w:type="character" w:customStyle="1" w:styleId="afd">
    <w:name w:val="清單段落 字元"/>
    <w:link w:val="afc"/>
    <w:uiPriority w:val="34"/>
    <w:locked/>
    <w:rsid w:val="00437916"/>
    <w:rPr>
      <w:rFonts w:ascii="標楷體" w:eastAsia="標楷體"/>
      <w:snapToGrid w:val="0"/>
      <w:kern w:val="2"/>
      <w:sz w:val="28"/>
      <w:szCs w:val="28"/>
    </w:rPr>
  </w:style>
  <w:style w:type="paragraph" w:styleId="afe">
    <w:name w:val="Date"/>
    <w:basedOn w:val="a"/>
    <w:next w:val="a"/>
    <w:link w:val="aff"/>
    <w:uiPriority w:val="99"/>
    <w:semiHidden/>
    <w:unhideWhenUsed/>
    <w:rsid w:val="004A6A81"/>
    <w:pPr>
      <w:jc w:val="right"/>
    </w:pPr>
  </w:style>
  <w:style w:type="character" w:customStyle="1" w:styleId="aff">
    <w:name w:val="日期 字元"/>
    <w:link w:val="afe"/>
    <w:uiPriority w:val="99"/>
    <w:semiHidden/>
    <w:rsid w:val="004A6A81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29256;&#2641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35FC7-065D-4961-84EB-BDFC01373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Links>
    <vt:vector size="18" baseType="variant">
      <vt:variant>
        <vt:i4>1245247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_Toc195799235</vt:lpwstr>
      </vt:variant>
      <vt:variant>
        <vt:i4>1245247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_Toc195799234</vt:lpwstr>
      </vt:variant>
      <vt:variant>
        <vt:i4>1245247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_Toc195799233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2025-04-22T07:03:00Z</cp:lastPrinted>
  <dcterms:created xsi:type="dcterms:W3CDTF">2025-04-23T06:01:00Z</dcterms:created>
  <dcterms:modified xsi:type="dcterms:W3CDTF">2025-04-23T06:01:00Z</dcterms:modified>
</cp:coreProperties>
</file>