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8C6" w:rsidRPr="00A87ADC" w:rsidRDefault="00DF38C6" w:rsidP="00F121ED">
      <w:pPr>
        <w:spacing w:line="480" w:lineRule="exact"/>
        <w:ind w:leftChars="0" w:left="0" w:right="-146" w:firstLineChars="0" w:firstLine="0"/>
        <w:rPr>
          <w:rFonts w:hAnsi="標楷體"/>
          <w:b/>
          <w:bCs/>
          <w:sz w:val="36"/>
        </w:rPr>
      </w:pPr>
      <w:bookmarkStart w:id="0" w:name="_Toc515182153"/>
      <w:bookmarkStart w:id="1" w:name="_Toc60191644"/>
      <w:bookmarkStart w:id="2" w:name="_Toc96427248"/>
      <w:bookmarkStart w:id="3" w:name="_Toc97040679"/>
      <w:bookmarkStart w:id="4" w:name="_Toc147031011"/>
      <w:bookmarkStart w:id="5" w:name="_Toc277684682"/>
      <w:bookmarkStart w:id="6" w:name="_Toc279072980"/>
      <w:bookmarkStart w:id="7" w:name="_Toc403037969"/>
      <w:bookmarkStart w:id="8" w:name="_Toc433377090"/>
      <w:bookmarkStart w:id="9" w:name="_Toc466622932"/>
      <w:bookmarkStart w:id="10" w:name="_Toc431661176"/>
      <w:bookmarkStart w:id="11" w:name="_Toc431725917"/>
      <w:bookmarkStart w:id="12" w:name="_Toc499305075"/>
      <w:bookmarkStart w:id="13" w:name="_Toc500925830"/>
      <w:bookmarkStart w:id="14" w:name="_Toc496025580"/>
      <w:bookmarkStart w:id="15" w:name="_Toc499305061"/>
      <w:bookmarkStart w:id="16" w:name="_Toc500925827"/>
      <w:bookmarkStart w:id="17" w:name="_Toc511204946"/>
      <w:bookmarkStart w:id="18" w:name="_Toc530470195"/>
      <w:bookmarkStart w:id="19" w:name="_Toc33172149"/>
      <w:bookmarkStart w:id="20" w:name="_Toc118275458"/>
      <w:bookmarkStart w:id="21" w:name="_Toc137544345"/>
      <w:bookmarkStart w:id="22" w:name="_Toc147846384"/>
      <w:bookmarkStart w:id="23" w:name="_Toc96008979"/>
      <w:bookmarkStart w:id="24" w:name="_GoBack"/>
      <w:bookmarkEnd w:id="24"/>
      <w:r w:rsidRPr="00A87ADC">
        <w:rPr>
          <w:rFonts w:hAnsi="標楷體"/>
          <w:b/>
          <w:bCs/>
          <w:sz w:val="36"/>
        </w:rPr>
        <w:t>財團法人</w:t>
      </w:r>
      <w:r w:rsidR="0072549B" w:rsidRPr="00A87ADC">
        <w:rPr>
          <w:rFonts w:hAnsi="標楷體"/>
          <w:b/>
          <w:bCs/>
          <w:sz w:val="36"/>
        </w:rPr>
        <w:t>台灣敦睦聯誼會</w:t>
      </w:r>
      <w:r w:rsidRPr="00A87ADC">
        <w:rPr>
          <w:rFonts w:hAnsi="標楷體"/>
          <w:b/>
          <w:bCs/>
          <w:sz w:val="36"/>
        </w:rPr>
        <w:t>114年度預算評估報告</w:t>
      </w:r>
    </w:p>
    <w:p w:rsidR="00DF38C6" w:rsidRPr="00A87ADC" w:rsidRDefault="00DF38C6" w:rsidP="00F121ED">
      <w:pPr>
        <w:ind w:left="567" w:firstLine="567"/>
      </w:pPr>
      <w:r w:rsidRPr="00A87ADC">
        <w:t>財團法人</w:t>
      </w:r>
      <w:r w:rsidR="0072549B" w:rsidRPr="00A87ADC">
        <w:t>台灣敦睦聯誼會</w:t>
      </w:r>
      <w:r w:rsidRPr="00A87ADC">
        <w:t>(以下簡稱</w:t>
      </w:r>
      <w:r w:rsidR="0072549B" w:rsidRPr="00A87ADC">
        <w:t>台灣敦睦聯誼會</w:t>
      </w:r>
      <w:r w:rsidRPr="00A87ADC">
        <w:t>)係於民國50年成立，以發展國際觀光事業，培育觀光人才，推展國民外交及促進中外社會之敦睦聯誼為設立目的。</w:t>
      </w:r>
    </w:p>
    <w:p w:rsidR="00DF38C6" w:rsidRPr="00A87ADC" w:rsidRDefault="0072549B" w:rsidP="00F121ED">
      <w:pPr>
        <w:ind w:left="567" w:firstLine="567"/>
      </w:pPr>
      <w:r w:rsidRPr="00A87ADC">
        <w:t>台灣敦睦聯誼會</w:t>
      </w:r>
      <w:r w:rsidR="00DF38C6" w:rsidRPr="00A87ADC">
        <w:t>114年度預算案編列</w:t>
      </w:r>
      <w:r w:rsidR="00281B4D" w:rsidRPr="00A87ADC">
        <w:rPr>
          <w:rFonts w:hAnsi="標楷體" w:hint="eastAsia"/>
        </w:rPr>
        <w:t>「</w:t>
      </w:r>
      <w:r w:rsidR="00DF38C6" w:rsidRPr="00A87ADC">
        <w:t>收入</w:t>
      </w:r>
      <w:r w:rsidR="00281B4D" w:rsidRPr="00A87ADC">
        <w:rPr>
          <w:rFonts w:hint="eastAsia"/>
        </w:rPr>
        <w:t>總額</w:t>
      </w:r>
      <w:r w:rsidR="00281B4D" w:rsidRPr="00A87ADC">
        <w:rPr>
          <w:rFonts w:hAnsi="標楷體" w:hint="eastAsia"/>
        </w:rPr>
        <w:t>」</w:t>
      </w:r>
      <w:r w:rsidR="00DF38C6" w:rsidRPr="00A87ADC">
        <w:t>19億2,321萬3</w:t>
      </w:r>
      <w:r w:rsidR="00911236" w:rsidRPr="00A87ADC">
        <w:rPr>
          <w:rFonts w:hint="eastAsia"/>
        </w:rPr>
        <w:t>千</w:t>
      </w:r>
      <w:r w:rsidR="00DF38C6" w:rsidRPr="00A87ADC">
        <w:t>元，較113年度預算增加953萬5千元(增幅0.50%)；</w:t>
      </w:r>
      <w:r w:rsidR="00281B4D" w:rsidRPr="00A87ADC">
        <w:rPr>
          <w:rFonts w:hAnsi="標楷體" w:hint="eastAsia"/>
        </w:rPr>
        <w:t>「</w:t>
      </w:r>
      <w:r w:rsidR="00DF38C6" w:rsidRPr="00A87ADC">
        <w:t>支出</w:t>
      </w:r>
      <w:r w:rsidR="00281B4D" w:rsidRPr="00A87ADC">
        <w:rPr>
          <w:rFonts w:hint="eastAsia"/>
        </w:rPr>
        <w:t>總額</w:t>
      </w:r>
      <w:r w:rsidR="00281B4D" w:rsidRPr="00A87ADC">
        <w:rPr>
          <w:rFonts w:hAnsi="標楷體" w:hint="eastAsia"/>
        </w:rPr>
        <w:t>」</w:t>
      </w:r>
      <w:r w:rsidR="00DF38C6" w:rsidRPr="00A87ADC">
        <w:t>編列18億2,653萬6千元，較113年度預算增加2,406萬6千元(增幅1.34%)；收支相抵後預計賸餘9,667萬7千元，較113年度預算減少1,453萬1千元(減幅13.07%)。謹就</w:t>
      </w:r>
      <w:r w:rsidRPr="00A87ADC">
        <w:t>台灣敦睦聯誼會</w:t>
      </w:r>
      <w:r w:rsidR="00DF38C6" w:rsidRPr="00A87ADC">
        <w:t>114年度預算案相關問題評估如下：</w:t>
      </w:r>
    </w:p>
    <w:p w:rsidR="00DF38C6" w:rsidRPr="00A87ADC" w:rsidRDefault="00DF38C6" w:rsidP="00F121ED">
      <w:pPr>
        <w:pStyle w:val="14"/>
        <w:ind w:left="568" w:hanging="568"/>
      </w:pPr>
      <w:bookmarkStart w:id="25" w:name="_Toc164342875"/>
      <w:bookmarkStart w:id="26" w:name="_Toc117260330"/>
      <w:bookmarkStart w:id="27" w:name="_Toc147846393"/>
      <w:bookmarkStart w:id="28" w:name="_Toc497385177"/>
      <w:bookmarkStart w:id="29" w:name="_Toc54081690"/>
      <w:bookmarkStart w:id="30" w:name="_Toc130287293"/>
      <w:bookmarkStart w:id="31" w:name="_Toc21167436"/>
      <w:bookmarkStart w:id="32" w:name="_Toc193728801"/>
      <w:r w:rsidRPr="00A87ADC">
        <w:t>一、</w:t>
      </w:r>
      <w:bookmarkEnd w:id="25"/>
      <w:r w:rsidR="002D7AF4" w:rsidRPr="00A87ADC">
        <w:rPr>
          <w:rFonts w:hint="eastAsia"/>
        </w:rPr>
        <w:t>114年度預計賸餘減少5成，且</w:t>
      </w:r>
      <w:r w:rsidRPr="00A87ADC">
        <w:rPr>
          <w:rFonts w:hint="eastAsia"/>
        </w:rPr>
        <w:t>高雄圓山大飯店</w:t>
      </w:r>
      <w:r w:rsidR="002D7AF4" w:rsidRPr="00A87ADC">
        <w:rPr>
          <w:rFonts w:hint="eastAsia"/>
        </w:rPr>
        <w:t>近年來</w:t>
      </w:r>
      <w:r w:rsidRPr="00A87ADC">
        <w:rPr>
          <w:rFonts w:hint="eastAsia"/>
        </w:rPr>
        <w:t>連年虧損，允宜研謀降低營運成本及提升經濟規模之相關措施，以增進整體營運能力</w:t>
      </w:r>
      <w:bookmarkEnd w:id="32"/>
    </w:p>
    <w:bookmarkEnd w:id="26"/>
    <w:bookmarkEnd w:id="27"/>
    <w:bookmarkEnd w:id="28"/>
    <w:p w:rsidR="00DF38C6" w:rsidRPr="00A87ADC" w:rsidRDefault="0072549B" w:rsidP="00F121ED">
      <w:pPr>
        <w:ind w:left="567" w:firstLine="567"/>
      </w:pPr>
      <w:r w:rsidRPr="00A87ADC">
        <w:t>台灣敦睦聯誼會</w:t>
      </w:r>
      <w:r w:rsidR="00DF38C6" w:rsidRPr="00A87ADC">
        <w:t>114年度預算案編列</w:t>
      </w:r>
      <w:r w:rsidR="005B197C" w:rsidRPr="00A87ADC">
        <w:rPr>
          <w:rFonts w:hAnsi="標楷體" w:hint="eastAsia"/>
        </w:rPr>
        <w:t>「</w:t>
      </w:r>
      <w:r w:rsidR="00DF38C6" w:rsidRPr="00A87ADC">
        <w:t>業務收入</w:t>
      </w:r>
      <w:r w:rsidR="005B197C" w:rsidRPr="00A87ADC">
        <w:rPr>
          <w:rFonts w:hAnsi="標楷體" w:hint="eastAsia"/>
        </w:rPr>
        <w:t>」</w:t>
      </w:r>
      <w:r w:rsidR="00DF38C6" w:rsidRPr="00A87ADC">
        <w:t>18億9,376萬5千元，</w:t>
      </w:r>
      <w:r w:rsidR="005B197C" w:rsidRPr="00A87ADC">
        <w:rPr>
          <w:rFonts w:hAnsi="標楷體" w:hint="eastAsia"/>
        </w:rPr>
        <w:t>「</w:t>
      </w:r>
      <w:r w:rsidR="00DF38C6" w:rsidRPr="00A87ADC">
        <w:t>業務</w:t>
      </w:r>
      <w:r w:rsidR="005B197C" w:rsidRPr="00A87ADC">
        <w:rPr>
          <w:rFonts w:hint="eastAsia"/>
        </w:rPr>
        <w:t>支出</w:t>
      </w:r>
      <w:r w:rsidR="005B197C" w:rsidRPr="00A87ADC">
        <w:rPr>
          <w:rFonts w:hAnsi="標楷體" w:hint="eastAsia"/>
        </w:rPr>
        <w:t>」</w:t>
      </w:r>
      <w:r w:rsidR="00DF38C6" w:rsidRPr="00A87ADC">
        <w:t>18億2,648萬3千元。經查：</w:t>
      </w:r>
    </w:p>
    <w:p w:rsidR="00DF38C6" w:rsidRPr="00A87ADC" w:rsidRDefault="00DF38C6" w:rsidP="00F121ED">
      <w:pPr>
        <w:pStyle w:val="afa"/>
        <w:ind w:left="851" w:hanging="284"/>
        <w:rPr>
          <w:b/>
          <w:bCs/>
        </w:rPr>
      </w:pPr>
      <w:r w:rsidRPr="00A87ADC">
        <w:rPr>
          <w:b/>
        </w:rPr>
        <w:t>(一)</w:t>
      </w:r>
      <w:r w:rsidR="0072549B" w:rsidRPr="00A87ADC">
        <w:rPr>
          <w:rFonts w:hint="eastAsia"/>
          <w:b/>
        </w:rPr>
        <w:t>台灣敦睦聯誼會</w:t>
      </w:r>
      <w:r w:rsidRPr="00A87ADC">
        <w:rPr>
          <w:rFonts w:hint="eastAsia"/>
          <w:b/>
        </w:rPr>
        <w:t>11</w:t>
      </w:r>
      <w:r w:rsidR="00C75154" w:rsidRPr="00A87ADC">
        <w:rPr>
          <w:rFonts w:hint="eastAsia"/>
          <w:b/>
        </w:rPr>
        <w:t>3</w:t>
      </w:r>
      <w:r w:rsidR="00911236" w:rsidRPr="00A87ADC">
        <w:rPr>
          <w:rFonts w:hint="eastAsia"/>
          <w:b/>
        </w:rPr>
        <w:t>年</w:t>
      </w:r>
      <w:r w:rsidRPr="00A87ADC">
        <w:rPr>
          <w:rFonts w:hint="eastAsia"/>
          <w:b/>
        </w:rPr>
        <w:t>度賸餘</w:t>
      </w:r>
      <w:r w:rsidR="00C75154" w:rsidRPr="00A87ADC">
        <w:rPr>
          <w:rFonts w:hint="eastAsia"/>
          <w:b/>
        </w:rPr>
        <w:t>創</w:t>
      </w:r>
      <w:r w:rsidR="003E62B3" w:rsidRPr="00A87ADC">
        <w:rPr>
          <w:rFonts w:hint="eastAsia"/>
          <w:b/>
        </w:rPr>
        <w:t>108年度以來新高</w:t>
      </w:r>
      <w:r w:rsidR="00C75154" w:rsidRPr="00A87ADC">
        <w:rPr>
          <w:rFonts w:hint="eastAsia"/>
          <w:b/>
        </w:rPr>
        <w:t>，惟</w:t>
      </w:r>
      <w:r w:rsidR="00C75154" w:rsidRPr="00A87ADC">
        <w:rPr>
          <w:rFonts w:hint="eastAsia"/>
          <w:b/>
          <w:bCs/>
        </w:rPr>
        <w:t>114年度預計減少5成</w:t>
      </w:r>
    </w:p>
    <w:p w:rsidR="00DF38C6" w:rsidRPr="00A87ADC" w:rsidRDefault="0072549B" w:rsidP="004249B5">
      <w:pPr>
        <w:pStyle w:val="2"/>
        <w:ind w:left="850" w:firstLine="567"/>
        <w:rPr>
          <w:rFonts w:hAnsi="標楷體"/>
        </w:rPr>
      </w:pPr>
      <w:r w:rsidRPr="00A87ADC">
        <w:rPr>
          <w:rFonts w:hAnsi="標楷體"/>
        </w:rPr>
        <w:t>台灣敦睦聯誼會</w:t>
      </w:r>
      <w:r w:rsidR="00DF38C6" w:rsidRPr="00A87ADC">
        <w:rPr>
          <w:rFonts w:hAnsi="標楷體" w:hint="eastAsia"/>
        </w:rPr>
        <w:t>108至113年度餘絀決算數(自結數)介於短絀2億2</w:t>
      </w:r>
      <w:r w:rsidR="00DF38C6" w:rsidRPr="00A87ADC">
        <w:rPr>
          <w:rFonts w:hAnsi="標楷體"/>
        </w:rPr>
        <w:t>,</w:t>
      </w:r>
      <w:r w:rsidR="00DF38C6" w:rsidRPr="00A87ADC">
        <w:rPr>
          <w:rFonts w:hAnsi="標楷體" w:hint="eastAsia"/>
        </w:rPr>
        <w:t>825萬4千元至賸餘2億973萬5千元，其中109至111年度</w:t>
      </w:r>
      <w:r w:rsidR="001E13AA" w:rsidRPr="00A87ADC">
        <w:rPr>
          <w:rFonts w:hAnsi="標楷體" w:hint="eastAsia"/>
        </w:rPr>
        <w:t>均</w:t>
      </w:r>
      <w:r w:rsidR="00DF38C6" w:rsidRPr="00A87ADC">
        <w:rPr>
          <w:rFonts w:hAnsi="標楷體" w:hint="eastAsia"/>
        </w:rPr>
        <w:t>為短絀，</w:t>
      </w:r>
      <w:r w:rsidR="001E13AA" w:rsidRPr="00A87ADC">
        <w:rPr>
          <w:rFonts w:hAnsi="標楷體" w:hint="eastAsia"/>
        </w:rPr>
        <w:t>並</w:t>
      </w:r>
      <w:r w:rsidR="00DF38C6" w:rsidRPr="00A87ADC">
        <w:rPr>
          <w:rFonts w:hAnsi="標楷體" w:hint="eastAsia"/>
        </w:rPr>
        <w:t>自112年起由虧轉盈，</w:t>
      </w:r>
      <w:r w:rsidR="001E13AA" w:rsidRPr="00A87ADC">
        <w:rPr>
          <w:rFonts w:hAnsi="標楷體" w:hint="eastAsia"/>
        </w:rPr>
        <w:t>112年度</w:t>
      </w:r>
      <w:r w:rsidR="00DF38C6" w:rsidRPr="00A87ADC">
        <w:rPr>
          <w:rFonts w:hAnsi="標楷體" w:cs="新細明體" w:hint="eastAsia"/>
        </w:rPr>
        <w:t>賸餘1億8</w:t>
      </w:r>
      <w:r w:rsidR="00DF38C6" w:rsidRPr="00A87ADC">
        <w:rPr>
          <w:rFonts w:hAnsi="標楷體" w:cs="新細明體"/>
        </w:rPr>
        <w:t>,</w:t>
      </w:r>
      <w:r w:rsidR="00DF38C6" w:rsidRPr="00A87ADC">
        <w:rPr>
          <w:rFonts w:hAnsi="標楷體" w:cs="新細明體" w:hint="eastAsia"/>
        </w:rPr>
        <w:t>259萬1千元，</w:t>
      </w:r>
      <w:r w:rsidR="00031CE5" w:rsidRPr="00A87ADC">
        <w:rPr>
          <w:rFonts w:hAnsi="標楷體" w:cs="新細明體" w:hint="eastAsia"/>
        </w:rPr>
        <w:t>並</w:t>
      </w:r>
      <w:r w:rsidR="005E4ED8" w:rsidRPr="00A87ADC">
        <w:rPr>
          <w:rFonts w:hAnsi="標楷體" w:cs="新細明體" w:hint="eastAsia"/>
        </w:rPr>
        <w:t>逾</w:t>
      </w:r>
      <w:r w:rsidR="00911236" w:rsidRPr="00A87ADC">
        <w:rPr>
          <w:rFonts w:hAnsi="標楷體" w:cs="新細明體" w:hint="eastAsia"/>
        </w:rPr>
        <w:t>嚴重</w:t>
      </w:r>
      <w:r w:rsidR="00DF38C6" w:rsidRPr="00A87ADC">
        <w:rPr>
          <w:rFonts w:hAnsi="標楷體" w:cs="新細明體"/>
        </w:rPr>
        <w:t>特殊傳染性肺炎</w:t>
      </w:r>
      <w:r w:rsidR="00DF38C6" w:rsidRPr="00A87ADC">
        <w:rPr>
          <w:rFonts w:hAnsi="標楷體" w:cs="新細明體" w:hint="eastAsia"/>
        </w:rPr>
        <w:t>(</w:t>
      </w:r>
      <w:r w:rsidR="00DF38C6" w:rsidRPr="00A87ADC">
        <w:rPr>
          <w:rFonts w:hAnsi="標楷體" w:cs="新細明體"/>
        </w:rPr>
        <w:t>COVID-19)</w:t>
      </w:r>
      <w:r w:rsidR="00DF38C6" w:rsidRPr="00A87ADC">
        <w:rPr>
          <w:rFonts w:hAnsi="標楷體" w:cs="新細明體" w:hint="eastAsia"/>
        </w:rPr>
        <w:t>疫情前108年度水準，113年度賸餘增加至2億973萬5千元，創108年度以來新高</w:t>
      </w:r>
      <w:bookmarkStart w:id="33" w:name="_Hlk184398966"/>
      <w:r w:rsidR="00DF38C6" w:rsidRPr="00A87ADC">
        <w:rPr>
          <w:rFonts w:hAnsi="標楷體" w:cs="新細明體" w:hint="eastAsia"/>
        </w:rPr>
        <w:t>，惟114年度賸餘預算數9</w:t>
      </w:r>
      <w:r w:rsidR="00DF38C6" w:rsidRPr="00A87ADC">
        <w:rPr>
          <w:rFonts w:hAnsi="標楷體" w:cs="新細明體"/>
        </w:rPr>
        <w:t>,</w:t>
      </w:r>
      <w:r w:rsidR="00DF38C6" w:rsidRPr="00A87ADC">
        <w:rPr>
          <w:rFonts w:hAnsi="標楷體" w:cs="新細明體" w:hint="eastAsia"/>
        </w:rPr>
        <w:t>6</w:t>
      </w:r>
      <w:r w:rsidR="00DF38C6" w:rsidRPr="00A87ADC">
        <w:rPr>
          <w:rFonts w:hAnsi="標楷體" w:cs="新細明體"/>
        </w:rPr>
        <w:t>67</w:t>
      </w:r>
      <w:r w:rsidR="00DF38C6" w:rsidRPr="00A87ADC">
        <w:rPr>
          <w:rFonts w:hAnsi="標楷體" w:cs="新細明體" w:hint="eastAsia"/>
        </w:rPr>
        <w:t>萬</w:t>
      </w:r>
      <w:r w:rsidR="00DF38C6" w:rsidRPr="00A87ADC">
        <w:rPr>
          <w:rFonts w:hAnsi="標楷體" w:cs="新細明體"/>
        </w:rPr>
        <w:t>7</w:t>
      </w:r>
      <w:r w:rsidR="00DF38C6" w:rsidRPr="00A87ADC">
        <w:rPr>
          <w:rFonts w:hAnsi="標楷體" w:cs="新細明體" w:hint="eastAsia"/>
        </w:rPr>
        <w:t>千元</w:t>
      </w:r>
      <w:r w:rsidR="008A01C8" w:rsidRPr="00A87ADC">
        <w:rPr>
          <w:rFonts w:hAnsi="標楷體" w:cs="新細明體"/>
        </w:rPr>
        <w:t>(</w:t>
      </w:r>
      <w:r w:rsidR="008A01C8" w:rsidRPr="00A87ADC">
        <w:rPr>
          <w:rFonts w:hAnsi="標楷體" w:cs="新細明體" w:hint="eastAsia"/>
        </w:rPr>
        <w:t>詳表1)</w:t>
      </w:r>
      <w:r w:rsidR="00DF38C6" w:rsidRPr="00A87ADC">
        <w:rPr>
          <w:rFonts w:hAnsi="標楷體" w:cs="新細明體" w:hint="eastAsia"/>
        </w:rPr>
        <w:t>，較113年度自結數</w:t>
      </w:r>
      <w:r w:rsidR="001E13AA" w:rsidRPr="00A87ADC">
        <w:rPr>
          <w:rFonts w:hAnsi="標楷體" w:cs="新細明體" w:hint="eastAsia"/>
        </w:rPr>
        <w:t>減少1億1</w:t>
      </w:r>
      <w:r w:rsidR="001E13AA" w:rsidRPr="00A87ADC">
        <w:rPr>
          <w:rFonts w:hAnsi="標楷體" w:cs="新細明體"/>
        </w:rPr>
        <w:t>,305</w:t>
      </w:r>
      <w:r w:rsidR="001E13AA" w:rsidRPr="00A87ADC">
        <w:rPr>
          <w:rFonts w:hAnsi="標楷體" w:cs="新細明體" w:hint="eastAsia"/>
        </w:rPr>
        <w:t>萬8千元(</w:t>
      </w:r>
      <w:r w:rsidR="00DF38C6" w:rsidRPr="00A87ADC">
        <w:rPr>
          <w:rFonts w:hAnsi="標楷體" w:cs="新細明體" w:hint="eastAsia"/>
        </w:rPr>
        <w:t>減幅</w:t>
      </w:r>
      <w:r w:rsidR="00DF38C6" w:rsidRPr="00A87ADC">
        <w:rPr>
          <w:rFonts w:hAnsi="標楷體" w:cs="新細明體"/>
        </w:rPr>
        <w:t>53</w:t>
      </w:r>
      <w:r w:rsidR="00DF38C6" w:rsidRPr="00A87ADC">
        <w:rPr>
          <w:rFonts w:hAnsi="標楷體" w:cs="新細明體" w:hint="eastAsia"/>
        </w:rPr>
        <w:t>.</w:t>
      </w:r>
      <w:r w:rsidR="00DF38C6" w:rsidRPr="00A87ADC">
        <w:rPr>
          <w:rFonts w:hAnsi="標楷體" w:cs="新細明體"/>
        </w:rPr>
        <w:t>91</w:t>
      </w:r>
      <w:r w:rsidR="00465F6A" w:rsidRPr="00A87ADC">
        <w:rPr>
          <w:rFonts w:hAnsi="標楷體" w:cs="新細明體" w:hint="eastAsia"/>
        </w:rPr>
        <w:t>%</w:t>
      </w:r>
      <w:r w:rsidR="001E13AA" w:rsidRPr="00A87ADC">
        <w:rPr>
          <w:rFonts w:hAnsi="標楷體" w:cs="新細明體" w:hint="eastAsia"/>
        </w:rPr>
        <w:t>)</w:t>
      </w:r>
      <w:r w:rsidR="00DF38C6" w:rsidRPr="00A87ADC">
        <w:rPr>
          <w:rFonts w:hAnsi="標楷體" w:cs="新細明體" w:hint="eastAsia"/>
        </w:rPr>
        <w:t>，據</w:t>
      </w:r>
      <w:r w:rsidRPr="00A87ADC">
        <w:rPr>
          <w:rFonts w:hAnsi="標楷體" w:cs="新細明體" w:hint="eastAsia"/>
        </w:rPr>
        <w:t>台灣敦睦聯誼會</w:t>
      </w:r>
      <w:r w:rsidR="00DF38C6" w:rsidRPr="00A87ADC">
        <w:rPr>
          <w:rFonts w:hAnsi="標楷體" w:cs="新細明體" w:hint="eastAsia"/>
        </w:rPr>
        <w:t>表示，主要係考量基本工資用人費用及能源費用調升等因素所致</w:t>
      </w:r>
      <w:r w:rsidR="00DF38C6" w:rsidRPr="00A87ADC">
        <w:rPr>
          <w:rFonts w:hAnsi="標楷體"/>
        </w:rPr>
        <w:t>。</w:t>
      </w:r>
    </w:p>
    <w:p w:rsidR="00CC483B" w:rsidRPr="00A87ADC" w:rsidRDefault="00CC483B" w:rsidP="00C75154">
      <w:pPr>
        <w:spacing w:line="360" w:lineRule="exact"/>
        <w:ind w:leftChars="0" w:left="0" w:firstLineChars="0" w:firstLine="0"/>
        <w:jc w:val="left"/>
        <w:rPr>
          <w:rFonts w:hint="eastAsia"/>
          <w:b/>
        </w:rPr>
      </w:pPr>
    </w:p>
    <w:p w:rsidR="00DF38C6" w:rsidRPr="00A87ADC" w:rsidRDefault="00DF38C6" w:rsidP="00071978">
      <w:pPr>
        <w:spacing w:line="360" w:lineRule="exact"/>
        <w:ind w:leftChars="0" w:left="565" w:hangingChars="199" w:hanging="565"/>
        <w:jc w:val="left"/>
        <w:rPr>
          <w:b/>
        </w:rPr>
      </w:pPr>
      <w:r w:rsidRPr="00A87ADC">
        <w:rPr>
          <w:b/>
        </w:rPr>
        <w:lastRenderedPageBreak/>
        <w:t xml:space="preserve">表1 </w:t>
      </w:r>
      <w:r w:rsidR="0072549B" w:rsidRPr="00A87ADC">
        <w:rPr>
          <w:b/>
        </w:rPr>
        <w:t>台灣敦睦聯誼會</w:t>
      </w:r>
      <w:r w:rsidRPr="00A87ADC">
        <w:rPr>
          <w:b/>
        </w:rPr>
        <w:t>108至114年度收支餘絀概況表</w:t>
      </w:r>
    </w:p>
    <w:p w:rsidR="00DF38C6" w:rsidRPr="00A87ADC" w:rsidRDefault="00DF38C6" w:rsidP="009B7658">
      <w:pPr>
        <w:pStyle w:val="142"/>
        <w:ind w:left="647" w:right="-1" w:hanging="647"/>
        <w:jc w:val="right"/>
        <w:rPr>
          <w:szCs w:val="24"/>
        </w:rPr>
      </w:pPr>
      <w:r w:rsidRPr="00A87ADC">
        <w:rPr>
          <w:szCs w:val="24"/>
        </w:rPr>
        <w:t>單位：新臺幣千元</w:t>
      </w:r>
    </w:p>
    <w:tbl>
      <w:tblPr>
        <w:tblW w:w="8488"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557"/>
        <w:gridCol w:w="990"/>
        <w:gridCol w:w="990"/>
        <w:gridCol w:w="990"/>
        <w:gridCol w:w="990"/>
        <w:gridCol w:w="990"/>
        <w:gridCol w:w="990"/>
        <w:gridCol w:w="991"/>
      </w:tblGrid>
      <w:tr w:rsidR="006B026E" w:rsidRPr="00A87ADC" w:rsidTr="006B026E">
        <w:trPr>
          <w:trHeight w:val="689"/>
          <w:tblHeader/>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hint="eastAsia"/>
                <w:spacing w:val="-20"/>
                <w:szCs w:val="24"/>
              </w:rPr>
            </w:pPr>
            <w:r w:rsidRPr="00A87ADC">
              <w:rPr>
                <w:rFonts w:hAnsi="標楷體" w:hint="eastAsia"/>
                <w:spacing w:val="-20"/>
                <w:szCs w:val="24"/>
              </w:rPr>
              <w:t>項目</w:t>
            </w:r>
            <w:r w:rsidR="00911236" w:rsidRPr="00A87ADC">
              <w:rPr>
                <w:rFonts w:hAnsi="標楷體" w:hint="eastAsia"/>
                <w:spacing w:val="-20"/>
                <w:szCs w:val="24"/>
              </w:rPr>
              <w:t>/年度</w:t>
            </w:r>
          </w:p>
        </w:tc>
        <w:tc>
          <w:tcPr>
            <w:tcW w:w="990" w:type="dxa"/>
            <w:shd w:val="clear" w:color="auto" w:fill="FFFFFF"/>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108</w:t>
            </w:r>
          </w:p>
          <w:p w:rsidR="00DF38C6" w:rsidRPr="00A87ADC" w:rsidRDefault="00DF38C6" w:rsidP="006F4495">
            <w:pPr>
              <w:pStyle w:val="142"/>
              <w:jc w:val="center"/>
              <w:rPr>
                <w:rFonts w:hAnsi="標楷體"/>
                <w:spacing w:val="-20"/>
                <w:szCs w:val="24"/>
              </w:rPr>
            </w:pPr>
            <w:r w:rsidRPr="00A87ADC">
              <w:rPr>
                <w:rFonts w:hAnsi="標楷體"/>
                <w:spacing w:val="-20"/>
                <w:szCs w:val="24"/>
              </w:rPr>
              <w:t>決算數</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109</w:t>
            </w:r>
          </w:p>
          <w:p w:rsidR="00DF38C6" w:rsidRPr="00A87ADC" w:rsidRDefault="00DF38C6" w:rsidP="006F4495">
            <w:pPr>
              <w:pStyle w:val="142"/>
              <w:jc w:val="center"/>
              <w:rPr>
                <w:rFonts w:hAnsi="標楷體"/>
                <w:spacing w:val="-20"/>
                <w:szCs w:val="24"/>
              </w:rPr>
            </w:pPr>
            <w:r w:rsidRPr="00A87ADC">
              <w:rPr>
                <w:rFonts w:hAnsi="標楷體"/>
                <w:spacing w:val="-20"/>
                <w:szCs w:val="24"/>
              </w:rPr>
              <w:t>決算數</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110</w:t>
            </w:r>
          </w:p>
          <w:p w:rsidR="00DF38C6" w:rsidRPr="00A87ADC" w:rsidRDefault="00DF38C6" w:rsidP="006F4495">
            <w:pPr>
              <w:pStyle w:val="142"/>
              <w:jc w:val="center"/>
              <w:rPr>
                <w:rFonts w:hAnsi="標楷體"/>
                <w:spacing w:val="-20"/>
                <w:szCs w:val="24"/>
              </w:rPr>
            </w:pPr>
            <w:r w:rsidRPr="00A87ADC">
              <w:rPr>
                <w:rFonts w:hAnsi="標楷體"/>
                <w:spacing w:val="-20"/>
                <w:szCs w:val="24"/>
              </w:rPr>
              <w:t>決算數</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111</w:t>
            </w:r>
          </w:p>
          <w:p w:rsidR="00DF38C6" w:rsidRPr="00A87ADC" w:rsidRDefault="00DF38C6" w:rsidP="006F4495">
            <w:pPr>
              <w:pStyle w:val="142"/>
              <w:jc w:val="center"/>
              <w:rPr>
                <w:rFonts w:hAnsi="標楷體"/>
                <w:spacing w:val="-20"/>
                <w:szCs w:val="24"/>
              </w:rPr>
            </w:pPr>
            <w:r w:rsidRPr="00A87ADC">
              <w:rPr>
                <w:rFonts w:hAnsi="標楷體"/>
                <w:spacing w:val="-20"/>
                <w:szCs w:val="24"/>
              </w:rPr>
              <w:t>決算數</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112</w:t>
            </w:r>
          </w:p>
          <w:p w:rsidR="00DF38C6" w:rsidRPr="00A87ADC" w:rsidRDefault="00DF38C6" w:rsidP="006F4495">
            <w:pPr>
              <w:pStyle w:val="142"/>
              <w:jc w:val="center"/>
              <w:rPr>
                <w:rFonts w:hAnsi="標楷體"/>
                <w:spacing w:val="-20"/>
                <w:szCs w:val="24"/>
              </w:rPr>
            </w:pPr>
            <w:r w:rsidRPr="00A87ADC">
              <w:rPr>
                <w:rFonts w:hAnsi="標楷體"/>
                <w:spacing w:val="-20"/>
                <w:szCs w:val="24"/>
              </w:rPr>
              <w:t>決算數</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113</w:t>
            </w:r>
          </w:p>
          <w:p w:rsidR="00DF38C6" w:rsidRPr="00A87ADC" w:rsidRDefault="00DF38C6" w:rsidP="006F4495">
            <w:pPr>
              <w:pStyle w:val="142"/>
              <w:jc w:val="center"/>
              <w:rPr>
                <w:rFonts w:hAnsi="標楷體"/>
                <w:spacing w:val="-20"/>
                <w:szCs w:val="24"/>
              </w:rPr>
            </w:pPr>
            <w:r w:rsidRPr="00A87ADC">
              <w:rPr>
                <w:rFonts w:hAnsi="標楷體"/>
                <w:spacing w:val="-20"/>
                <w:szCs w:val="24"/>
              </w:rPr>
              <w:t>自結</w:t>
            </w:r>
            <w:r w:rsidRPr="00A87ADC">
              <w:rPr>
                <w:rFonts w:hAnsi="標楷體" w:hint="eastAsia"/>
                <w:spacing w:val="-20"/>
                <w:szCs w:val="24"/>
              </w:rPr>
              <w:t>數</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114</w:t>
            </w:r>
          </w:p>
          <w:p w:rsidR="00DF38C6" w:rsidRPr="00A87ADC" w:rsidRDefault="00DF38C6" w:rsidP="006F4495">
            <w:pPr>
              <w:pStyle w:val="142"/>
              <w:jc w:val="center"/>
              <w:rPr>
                <w:rFonts w:hAnsi="標楷體"/>
                <w:spacing w:val="-20"/>
                <w:szCs w:val="24"/>
              </w:rPr>
            </w:pPr>
            <w:r w:rsidRPr="00A87ADC">
              <w:rPr>
                <w:rFonts w:hAnsi="標楷體"/>
                <w:spacing w:val="-20"/>
                <w:szCs w:val="24"/>
              </w:rPr>
              <w:t>預算案</w:t>
            </w:r>
          </w:p>
        </w:tc>
      </w:tr>
      <w:tr w:rsidR="006B026E" w:rsidRPr="00A87ADC" w:rsidTr="006B026E">
        <w:trPr>
          <w:trHeight w:val="265"/>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spacing w:val="-20"/>
                <w:szCs w:val="24"/>
              </w:rPr>
            </w:pPr>
            <w:r w:rsidRPr="00A87ADC">
              <w:rPr>
                <w:rFonts w:hAnsi="標楷體"/>
                <w:spacing w:val="-20"/>
                <w:szCs w:val="24"/>
              </w:rPr>
              <w:t>業務收入</w:t>
            </w:r>
            <w:r w:rsidR="003D1DC0" w:rsidRPr="00A87ADC">
              <w:rPr>
                <w:rFonts w:hAnsi="標楷體" w:hint="eastAsia"/>
                <w:spacing w:val="-20"/>
                <w:szCs w:val="24"/>
              </w:rPr>
              <w:t xml:space="preserve"> A</w:t>
            </w:r>
          </w:p>
        </w:tc>
        <w:tc>
          <w:tcPr>
            <w:tcW w:w="990" w:type="dxa"/>
            <w:shd w:val="clear" w:color="auto" w:fill="FFFFFF"/>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1,782,350</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1,224,651</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965,707</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1,384,205</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1,996,725</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2</w:t>
            </w:r>
            <w:r w:rsidRPr="00A87ADC">
              <w:rPr>
                <w:rFonts w:hAnsi="標楷體" w:hint="eastAsia"/>
                <w:spacing w:val="-20"/>
                <w:szCs w:val="24"/>
              </w:rPr>
              <w:t>,067,032</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1,893,765</w:t>
            </w:r>
          </w:p>
        </w:tc>
      </w:tr>
      <w:tr w:rsidR="006B026E" w:rsidRPr="00A87ADC" w:rsidTr="006B026E">
        <w:trPr>
          <w:trHeight w:val="265"/>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hint="eastAsia"/>
                <w:spacing w:val="-20"/>
                <w:szCs w:val="24"/>
              </w:rPr>
            </w:pPr>
            <w:r w:rsidRPr="00A87ADC">
              <w:rPr>
                <w:rFonts w:hAnsi="標楷體"/>
                <w:spacing w:val="-20"/>
                <w:szCs w:val="24"/>
              </w:rPr>
              <w:t>業務</w:t>
            </w:r>
            <w:r w:rsidR="007374B2" w:rsidRPr="00A87ADC">
              <w:rPr>
                <w:rFonts w:hAnsi="標楷體" w:hint="eastAsia"/>
                <w:spacing w:val="-20"/>
                <w:szCs w:val="24"/>
              </w:rPr>
              <w:t>支出</w:t>
            </w:r>
          </w:p>
        </w:tc>
        <w:tc>
          <w:tcPr>
            <w:tcW w:w="990" w:type="dxa"/>
            <w:shd w:val="clear" w:color="auto" w:fill="FFFFFF"/>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1,680,749</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1,444,213</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1,282,008</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1,508,453</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1,850,666</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hint="eastAsia"/>
                <w:spacing w:val="-20"/>
                <w:szCs w:val="24"/>
              </w:rPr>
              <w:t>1,908,018</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1,826,483</w:t>
            </w:r>
          </w:p>
        </w:tc>
      </w:tr>
      <w:tr w:rsidR="006B026E" w:rsidRPr="00A87ADC" w:rsidTr="006B026E">
        <w:trPr>
          <w:trHeight w:val="265"/>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spacing w:val="-20"/>
                <w:szCs w:val="24"/>
              </w:rPr>
            </w:pPr>
            <w:r w:rsidRPr="00A87ADC">
              <w:rPr>
                <w:rFonts w:hAnsi="標楷體"/>
                <w:spacing w:val="-20"/>
                <w:szCs w:val="24"/>
              </w:rPr>
              <w:t>業務外收支淨額</w:t>
            </w:r>
          </w:p>
        </w:tc>
        <w:tc>
          <w:tcPr>
            <w:tcW w:w="990" w:type="dxa"/>
            <w:shd w:val="clear" w:color="auto" w:fill="FFFFFF"/>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20,939</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111,424</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88,047</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20,645</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36,532</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hint="eastAsia"/>
                <w:spacing w:val="-20"/>
                <w:szCs w:val="24"/>
              </w:rPr>
              <w:t>50,721</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29,395</w:t>
            </w:r>
          </w:p>
        </w:tc>
      </w:tr>
      <w:tr w:rsidR="004A491F" w:rsidRPr="00A87ADC" w:rsidTr="006B026E">
        <w:trPr>
          <w:trHeight w:val="265"/>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spacing w:val="-20"/>
                <w:szCs w:val="24"/>
              </w:rPr>
            </w:pPr>
            <w:r w:rsidRPr="00A87ADC">
              <w:rPr>
                <w:rFonts w:hAnsi="標楷體"/>
                <w:spacing w:val="-20"/>
                <w:szCs w:val="24"/>
              </w:rPr>
              <w:t>本期餘絀</w:t>
            </w:r>
            <w:r w:rsidR="003D1DC0" w:rsidRPr="00A87ADC">
              <w:rPr>
                <w:rFonts w:hAnsi="標楷體"/>
                <w:spacing w:val="-20"/>
                <w:szCs w:val="24"/>
              </w:rPr>
              <w:t xml:space="preserve"> B</w:t>
            </w:r>
          </w:p>
        </w:tc>
        <w:tc>
          <w:tcPr>
            <w:tcW w:w="990" w:type="dxa"/>
            <w:shd w:val="clear" w:color="auto" w:fill="FFFFFF"/>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122,540</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-108,138</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b/>
                <w:bCs/>
                <w:spacing w:val="-20"/>
                <w:szCs w:val="24"/>
              </w:rPr>
            </w:pPr>
            <w:r w:rsidRPr="00A87ADC">
              <w:rPr>
                <w:rFonts w:hAnsi="標楷體"/>
                <w:b/>
                <w:bCs/>
                <w:spacing w:val="-20"/>
                <w:szCs w:val="24"/>
              </w:rPr>
              <w:t>-228,254</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-103,603</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182,591</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b/>
                <w:bCs/>
                <w:spacing w:val="-20"/>
                <w:szCs w:val="24"/>
              </w:rPr>
            </w:pPr>
            <w:r w:rsidRPr="00A87ADC">
              <w:rPr>
                <w:rFonts w:hAnsi="標楷體" w:hint="eastAsia"/>
                <w:b/>
                <w:bCs/>
                <w:spacing w:val="-20"/>
                <w:szCs w:val="24"/>
              </w:rPr>
              <w:t>209,735</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right"/>
              <w:rPr>
                <w:rFonts w:hAnsi="標楷體"/>
                <w:b/>
                <w:bCs/>
                <w:spacing w:val="-20"/>
                <w:szCs w:val="24"/>
              </w:rPr>
            </w:pPr>
            <w:r w:rsidRPr="00A87ADC">
              <w:rPr>
                <w:rFonts w:hAnsi="標楷體"/>
                <w:b/>
                <w:bCs/>
                <w:spacing w:val="-20"/>
                <w:szCs w:val="24"/>
              </w:rPr>
              <w:t>96,677</w:t>
            </w:r>
          </w:p>
        </w:tc>
      </w:tr>
      <w:tr w:rsidR="006B026E" w:rsidRPr="00A87ADC" w:rsidTr="006B026E">
        <w:trPr>
          <w:trHeight w:val="265"/>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spacing w:val="-20"/>
                <w:szCs w:val="24"/>
              </w:rPr>
            </w:pPr>
            <w:r w:rsidRPr="00A87ADC">
              <w:rPr>
                <w:rFonts w:hAnsi="標楷體"/>
                <w:spacing w:val="-20"/>
                <w:szCs w:val="24"/>
              </w:rPr>
              <w:t>賸餘率</w:t>
            </w:r>
            <w:r w:rsidR="003D1DC0" w:rsidRPr="00A87ADC">
              <w:rPr>
                <w:rFonts w:hAnsi="標楷體" w:hint="eastAsia"/>
                <w:spacing w:val="-20"/>
                <w:szCs w:val="24"/>
              </w:rPr>
              <w:t xml:space="preserve"> </w:t>
            </w:r>
            <w:r w:rsidR="003D1DC0" w:rsidRPr="00A87ADC">
              <w:rPr>
                <w:rFonts w:hAnsi="標楷體"/>
                <w:spacing w:val="-20"/>
                <w:szCs w:val="24"/>
              </w:rPr>
              <w:t>B/A</w:t>
            </w:r>
          </w:p>
        </w:tc>
        <w:tc>
          <w:tcPr>
            <w:tcW w:w="990" w:type="dxa"/>
            <w:shd w:val="clear" w:color="auto" w:fill="FFFFFF"/>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6.88%</w:t>
            </w:r>
          </w:p>
        </w:tc>
        <w:tc>
          <w:tcPr>
            <w:tcW w:w="990" w:type="dxa"/>
            <w:shd w:val="clear" w:color="auto" w:fill="auto"/>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-8.83%</w:t>
            </w:r>
          </w:p>
        </w:tc>
        <w:tc>
          <w:tcPr>
            <w:tcW w:w="990" w:type="dxa"/>
            <w:shd w:val="clear" w:color="auto" w:fill="auto"/>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-23.64%</w:t>
            </w:r>
          </w:p>
        </w:tc>
        <w:tc>
          <w:tcPr>
            <w:tcW w:w="990" w:type="dxa"/>
            <w:shd w:val="clear" w:color="auto" w:fill="auto"/>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-7.48%</w:t>
            </w:r>
          </w:p>
        </w:tc>
        <w:tc>
          <w:tcPr>
            <w:tcW w:w="990" w:type="dxa"/>
            <w:shd w:val="clear" w:color="auto" w:fill="auto"/>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9.14%</w:t>
            </w:r>
          </w:p>
        </w:tc>
        <w:tc>
          <w:tcPr>
            <w:tcW w:w="990" w:type="dxa"/>
            <w:shd w:val="clear" w:color="auto" w:fill="auto"/>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hint="eastAsia"/>
                <w:spacing w:val="-20"/>
                <w:szCs w:val="24"/>
              </w:rPr>
              <w:t>10.15%</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5.11%</w:t>
            </w:r>
          </w:p>
        </w:tc>
      </w:tr>
    </w:tbl>
    <w:p w:rsidR="00DF38C6" w:rsidRPr="00A87ADC" w:rsidRDefault="00DF38C6" w:rsidP="007374B2">
      <w:pPr>
        <w:pStyle w:val="142"/>
        <w:ind w:left="1246" w:hanging="1246"/>
        <w:jc w:val="both"/>
        <w:rPr>
          <w:rFonts w:ascii="Calibri" w:hAnsi="Calibri" w:cs="Calibri"/>
          <w:szCs w:val="24"/>
        </w:rPr>
      </w:pPr>
      <w:r w:rsidRPr="00A87ADC">
        <w:rPr>
          <w:rFonts w:hAnsi="標楷體"/>
          <w:szCs w:val="24"/>
        </w:rPr>
        <w:t>說    明：</w:t>
      </w:r>
      <w:r w:rsidR="003D1DC0" w:rsidRPr="00A87ADC">
        <w:rPr>
          <w:rFonts w:hAnsi="標楷體" w:hint="eastAsia"/>
          <w:szCs w:val="24"/>
        </w:rPr>
        <w:t>「本期餘絀」係稅前餘絀</w:t>
      </w:r>
      <w:r w:rsidRPr="00A87ADC">
        <w:rPr>
          <w:rFonts w:ascii="Calibri" w:hAnsi="標楷體" w:cs="Calibri"/>
          <w:szCs w:val="24"/>
        </w:rPr>
        <w:t>。</w:t>
      </w:r>
    </w:p>
    <w:p w:rsidR="00DF38C6" w:rsidRPr="00A87ADC" w:rsidRDefault="00DF38C6" w:rsidP="006F4495">
      <w:pPr>
        <w:pStyle w:val="142"/>
        <w:ind w:left="568" w:hanging="568"/>
        <w:jc w:val="both"/>
        <w:rPr>
          <w:rFonts w:ascii="Calibri" w:hAnsi="Calibri" w:cs="Calibri" w:hint="eastAsia"/>
          <w:szCs w:val="24"/>
          <w:lang w:eastAsia="zh-HK"/>
        </w:rPr>
      </w:pPr>
      <w:r w:rsidRPr="00A87ADC">
        <w:rPr>
          <w:rFonts w:ascii="Calibri" w:hAnsi="標楷體" w:cs="Calibri"/>
          <w:szCs w:val="24"/>
        </w:rPr>
        <w:t>資料來源：</w:t>
      </w:r>
      <w:r w:rsidR="0072549B" w:rsidRPr="00A87ADC">
        <w:rPr>
          <w:rFonts w:ascii="Calibri" w:hAnsi="標楷體" w:cs="Calibri" w:hint="eastAsia"/>
          <w:szCs w:val="24"/>
        </w:rPr>
        <w:t>台灣敦睦聯誼會</w:t>
      </w:r>
      <w:r w:rsidR="008B2B99" w:rsidRPr="00A87ADC">
        <w:rPr>
          <w:rFonts w:hAnsi="標楷體" w:cs="Calibri" w:hint="eastAsia"/>
          <w:szCs w:val="24"/>
          <w:lang w:eastAsia="zh-HK"/>
        </w:rPr>
        <w:t>；</w:t>
      </w:r>
      <w:r w:rsidR="008B2B99" w:rsidRPr="00A87ADC">
        <w:rPr>
          <w:rFonts w:ascii="Calibri" w:hAnsi="標楷體" w:cs="Calibri" w:hint="eastAsia"/>
          <w:szCs w:val="24"/>
          <w:lang w:eastAsia="zh-HK"/>
        </w:rPr>
        <w:t>本中心整理。</w:t>
      </w:r>
    </w:p>
    <w:bookmarkEnd w:id="33"/>
    <w:p w:rsidR="00DF38C6" w:rsidRPr="00A87ADC" w:rsidRDefault="00DF38C6" w:rsidP="00FB403D">
      <w:pPr>
        <w:pStyle w:val="afa"/>
        <w:ind w:left="851" w:hanging="284"/>
        <w:rPr>
          <w:b/>
          <w:bCs/>
        </w:rPr>
      </w:pPr>
      <w:r w:rsidRPr="00A87ADC">
        <w:rPr>
          <w:b/>
          <w:bCs/>
        </w:rPr>
        <w:t>(</w:t>
      </w:r>
      <w:r w:rsidRPr="00A87ADC">
        <w:rPr>
          <w:rFonts w:hint="eastAsia"/>
          <w:b/>
          <w:bCs/>
        </w:rPr>
        <w:t>二</w:t>
      </w:r>
      <w:r w:rsidRPr="00A87ADC">
        <w:rPr>
          <w:b/>
          <w:bCs/>
        </w:rPr>
        <w:t>)高雄圓山大飯店</w:t>
      </w:r>
      <w:r w:rsidRPr="00A87ADC">
        <w:rPr>
          <w:rFonts w:hint="eastAsia"/>
          <w:b/>
          <w:bCs/>
        </w:rPr>
        <w:t>自108年度以來連年</w:t>
      </w:r>
      <w:r w:rsidRPr="00A87ADC">
        <w:rPr>
          <w:b/>
          <w:bCs/>
        </w:rPr>
        <w:t>虧損</w:t>
      </w:r>
    </w:p>
    <w:p w:rsidR="00CC483B" w:rsidRPr="00A87ADC" w:rsidRDefault="0072549B" w:rsidP="00FC2183">
      <w:pPr>
        <w:pStyle w:val="2"/>
        <w:ind w:left="850" w:firstLine="567"/>
        <w:rPr>
          <w:rFonts w:hAnsi="標楷體"/>
        </w:rPr>
      </w:pPr>
      <w:bookmarkStart w:id="34" w:name="_Hlk184909545"/>
      <w:r w:rsidRPr="00A87ADC">
        <w:rPr>
          <w:rFonts w:hAnsi="標楷體" w:hint="eastAsia"/>
        </w:rPr>
        <w:t>台灣敦睦聯誼會</w:t>
      </w:r>
      <w:r w:rsidR="00DF38C6" w:rsidRPr="00A87ADC">
        <w:rPr>
          <w:rFonts w:hAnsi="標楷體" w:hint="eastAsia"/>
        </w:rPr>
        <w:t>所屬之作業組織包括圓山大飯店、臺北園山聯誼會及高雄圓山大飯店。高雄圓山大飯店108至113年度短絀決算數(自結數)介於3</w:t>
      </w:r>
      <w:r w:rsidR="00DF38C6" w:rsidRPr="00A87ADC">
        <w:rPr>
          <w:rFonts w:hAnsi="標楷體"/>
        </w:rPr>
        <w:t>,</w:t>
      </w:r>
      <w:r w:rsidR="00DF38C6" w:rsidRPr="00A87ADC">
        <w:rPr>
          <w:rFonts w:hAnsi="標楷體" w:hint="eastAsia"/>
        </w:rPr>
        <w:t>538萬9千元至7</w:t>
      </w:r>
      <w:r w:rsidR="00DF38C6" w:rsidRPr="00A87ADC">
        <w:rPr>
          <w:rFonts w:hAnsi="標楷體"/>
        </w:rPr>
        <w:t>,842</w:t>
      </w:r>
      <w:r w:rsidR="00DF38C6" w:rsidRPr="00A87ADC">
        <w:rPr>
          <w:rFonts w:hAnsi="標楷體" w:hint="eastAsia"/>
        </w:rPr>
        <w:t>萬7千元，業務費用率</w:t>
      </w:r>
      <w:r w:rsidR="00DF38C6" w:rsidRPr="00A87ADC">
        <w:rPr>
          <w:rStyle w:val="aff2"/>
          <w:rFonts w:hAnsi="標楷體"/>
        </w:rPr>
        <w:footnoteReference w:id="1"/>
      </w:r>
      <w:r w:rsidR="00DF38C6" w:rsidRPr="00A87ADC">
        <w:rPr>
          <w:rFonts w:hAnsi="標楷體" w:hint="eastAsia"/>
        </w:rPr>
        <w:t>介於91.12%至148.73%，高於同期間</w:t>
      </w:r>
      <w:r w:rsidRPr="00A87ADC">
        <w:rPr>
          <w:rFonts w:hAnsi="標楷體" w:hint="eastAsia"/>
        </w:rPr>
        <w:t>台灣敦睦聯誼會</w:t>
      </w:r>
      <w:r w:rsidR="00DF38C6" w:rsidRPr="00A87ADC">
        <w:rPr>
          <w:rFonts w:hAnsi="標楷體" w:hint="eastAsia"/>
        </w:rPr>
        <w:t>整體</w:t>
      </w:r>
      <w:r w:rsidR="004513FA" w:rsidRPr="00A87ADC">
        <w:rPr>
          <w:rFonts w:hAnsi="標楷體" w:hint="eastAsia"/>
        </w:rPr>
        <w:t>業務</w:t>
      </w:r>
      <w:r w:rsidR="00DF38C6" w:rsidRPr="00A87ADC">
        <w:rPr>
          <w:rFonts w:hAnsi="標楷體" w:hint="eastAsia"/>
        </w:rPr>
        <w:t>費用率16.75至41.15個百分點；另114年度</w:t>
      </w:r>
      <w:r w:rsidR="004513FA" w:rsidRPr="00A87ADC">
        <w:rPr>
          <w:rFonts w:hAnsi="標楷體" w:hint="eastAsia"/>
        </w:rPr>
        <w:t>預計</w:t>
      </w:r>
      <w:r w:rsidR="00DF38C6" w:rsidRPr="00A87ADC">
        <w:rPr>
          <w:rFonts w:hAnsi="標楷體" w:hint="eastAsia"/>
        </w:rPr>
        <w:t>短絀3</w:t>
      </w:r>
      <w:r w:rsidR="00DF38C6" w:rsidRPr="00A87ADC">
        <w:rPr>
          <w:rFonts w:hAnsi="標楷體"/>
        </w:rPr>
        <w:t>,</w:t>
      </w:r>
      <w:r w:rsidR="00DF38C6" w:rsidRPr="00A87ADC">
        <w:rPr>
          <w:rFonts w:hAnsi="標楷體" w:hint="eastAsia"/>
        </w:rPr>
        <w:t>5</w:t>
      </w:r>
      <w:r w:rsidR="00DF38C6" w:rsidRPr="00A87ADC">
        <w:rPr>
          <w:rFonts w:hAnsi="標楷體"/>
        </w:rPr>
        <w:t>75</w:t>
      </w:r>
      <w:r w:rsidR="00DF38C6" w:rsidRPr="00A87ADC">
        <w:rPr>
          <w:rFonts w:hAnsi="標楷體" w:hint="eastAsia"/>
        </w:rPr>
        <w:t>萬</w:t>
      </w:r>
      <w:r w:rsidR="00DF38C6" w:rsidRPr="00A87ADC">
        <w:rPr>
          <w:rFonts w:hAnsi="標楷體"/>
        </w:rPr>
        <w:t>1</w:t>
      </w:r>
      <w:r w:rsidR="00DF38C6" w:rsidRPr="00A87ADC">
        <w:rPr>
          <w:rFonts w:hAnsi="標楷體" w:hint="eastAsia"/>
        </w:rPr>
        <w:t>千元，</w:t>
      </w:r>
      <w:r w:rsidR="004513FA" w:rsidRPr="00A87ADC">
        <w:rPr>
          <w:rFonts w:hAnsi="標楷體" w:hint="eastAsia"/>
        </w:rPr>
        <w:t>預計</w:t>
      </w:r>
      <w:r w:rsidR="00DF38C6" w:rsidRPr="00A87ADC">
        <w:rPr>
          <w:rFonts w:hAnsi="標楷體" w:hint="eastAsia"/>
        </w:rPr>
        <w:t>業務費用率89.65</w:t>
      </w:r>
      <w:r w:rsidR="00FC2183" w:rsidRPr="00A87ADC">
        <w:rPr>
          <w:rFonts w:hAnsi="標楷體"/>
        </w:rPr>
        <w:t>%</w:t>
      </w:r>
      <w:r w:rsidR="00742E7C" w:rsidRPr="00A87ADC">
        <w:rPr>
          <w:rFonts w:hAnsi="標楷體" w:hint="eastAsia"/>
        </w:rPr>
        <w:t>，</w:t>
      </w:r>
      <w:r w:rsidR="00DF38C6" w:rsidRPr="00A87ADC">
        <w:rPr>
          <w:rFonts w:hAnsi="標楷體" w:hint="eastAsia"/>
        </w:rPr>
        <w:t>高於聯誼會整體</w:t>
      </w:r>
      <w:r w:rsidR="004513FA" w:rsidRPr="00A87ADC">
        <w:rPr>
          <w:rFonts w:hAnsi="標楷體" w:hint="eastAsia"/>
        </w:rPr>
        <w:t>業務</w:t>
      </w:r>
      <w:r w:rsidR="00DF38C6" w:rsidRPr="00A87ADC">
        <w:rPr>
          <w:rFonts w:hAnsi="標楷體" w:hint="eastAsia"/>
        </w:rPr>
        <w:t>費用率16.26個百分點(詳</w:t>
      </w:r>
      <w:r w:rsidR="00DF38C6" w:rsidRPr="00A87ADC">
        <w:rPr>
          <w:rFonts w:hAnsi="標楷體" w:hint="eastAsia"/>
          <w:spacing w:val="-20"/>
        </w:rPr>
        <w:t>表</w:t>
      </w:r>
      <w:r w:rsidR="00DF38C6" w:rsidRPr="00A87ADC">
        <w:rPr>
          <w:rFonts w:hAnsi="標楷體" w:hint="eastAsia"/>
        </w:rPr>
        <w:t>2)</w:t>
      </w:r>
      <w:r w:rsidR="00DF38C6" w:rsidRPr="00A87ADC">
        <w:rPr>
          <w:rFonts w:hAnsi="標楷體" w:cs="新細明體" w:hint="eastAsia"/>
        </w:rPr>
        <w:t>。據</w:t>
      </w:r>
      <w:r w:rsidRPr="00A87ADC">
        <w:rPr>
          <w:rFonts w:hAnsi="標楷體" w:cs="新細明體" w:hint="eastAsia"/>
        </w:rPr>
        <w:t>台灣敦睦聯誼會</w:t>
      </w:r>
      <w:r w:rsidR="00DF38C6" w:rsidRPr="00A87ADC">
        <w:rPr>
          <w:rFonts w:hAnsi="標楷體" w:cs="新細明體" w:hint="eastAsia"/>
        </w:rPr>
        <w:t>表示，高雄圓山大飯店108至113年度</w:t>
      </w:r>
      <w:r w:rsidR="004513FA" w:rsidRPr="00A87ADC">
        <w:rPr>
          <w:rFonts w:hAnsi="標楷體" w:cs="新細明體" w:hint="eastAsia"/>
        </w:rPr>
        <w:t>業務</w:t>
      </w:r>
      <w:r w:rsidR="00DF38C6" w:rsidRPr="00A87ADC">
        <w:rPr>
          <w:rFonts w:hAnsi="標楷體" w:cs="新細明體" w:hint="eastAsia"/>
        </w:rPr>
        <w:t>費用率偏高之原因，</w:t>
      </w:r>
      <w:r w:rsidR="00DF38C6" w:rsidRPr="00A87ADC">
        <w:rPr>
          <w:rFonts w:hAnsi="標楷體" w:hint="eastAsia"/>
        </w:rPr>
        <w:t>主要係成本結構較重、規模效益不足及高固定成本所致，為解決高營業費用，高雄圓山大飯店採取推動節能、加強行銷曝光、優化內部流程，以提升效率及增加客源多樣性，並持續改善成本結構</w:t>
      </w:r>
      <w:r w:rsidR="00C75154" w:rsidRPr="00A87ADC">
        <w:rPr>
          <w:rFonts w:hAnsi="標楷體" w:hint="eastAsia"/>
        </w:rPr>
        <w:t>，</w:t>
      </w:r>
      <w:r w:rsidR="00DF38C6" w:rsidRPr="00A87ADC">
        <w:rPr>
          <w:rFonts w:hAnsi="標楷體" w:hint="eastAsia"/>
        </w:rPr>
        <w:t>及汰換老舊耗能設備等措施，逐步落實成本控制及品牌形象提升等目標。</w:t>
      </w:r>
    </w:p>
    <w:p w:rsidR="002E3D74" w:rsidRPr="00A87ADC" w:rsidRDefault="00DF38C6" w:rsidP="009C04D6">
      <w:pPr>
        <w:spacing w:line="360" w:lineRule="exact"/>
        <w:ind w:leftChars="0" w:left="565" w:hangingChars="199" w:hanging="565"/>
        <w:jc w:val="left"/>
        <w:rPr>
          <w:b/>
        </w:rPr>
      </w:pPr>
      <w:r w:rsidRPr="00A87ADC">
        <w:rPr>
          <w:b/>
        </w:rPr>
        <w:t>表</w:t>
      </w:r>
      <w:r w:rsidRPr="00A87ADC">
        <w:rPr>
          <w:rFonts w:hint="eastAsia"/>
          <w:b/>
        </w:rPr>
        <w:t xml:space="preserve">2 </w:t>
      </w:r>
      <w:r w:rsidRPr="00A87ADC">
        <w:rPr>
          <w:b/>
        </w:rPr>
        <w:t>高雄圓山大飯店108至114年</w:t>
      </w:r>
      <w:r w:rsidRPr="00A87ADC">
        <w:rPr>
          <w:rFonts w:hint="eastAsia"/>
          <w:b/>
        </w:rPr>
        <w:t>度</w:t>
      </w:r>
      <w:r w:rsidRPr="00A87ADC">
        <w:rPr>
          <w:b/>
        </w:rPr>
        <w:t xml:space="preserve">收支餘絀概況表 </w:t>
      </w:r>
    </w:p>
    <w:p w:rsidR="00DF38C6" w:rsidRPr="00A87ADC" w:rsidRDefault="00DF38C6" w:rsidP="002E3D74">
      <w:pPr>
        <w:spacing w:line="360" w:lineRule="exact"/>
        <w:ind w:leftChars="0" w:left="485" w:hangingChars="199" w:hanging="485"/>
        <w:jc w:val="right"/>
        <w:rPr>
          <w:bCs/>
          <w:sz w:val="24"/>
          <w:szCs w:val="24"/>
        </w:rPr>
      </w:pPr>
      <w:r w:rsidRPr="00A87ADC">
        <w:rPr>
          <w:bCs/>
          <w:sz w:val="24"/>
          <w:szCs w:val="24"/>
        </w:rPr>
        <w:t>單位：新臺幣千元</w:t>
      </w:r>
    </w:p>
    <w:tbl>
      <w:tblPr>
        <w:tblW w:w="8600" w:type="dxa"/>
        <w:tblInd w:w="-15" w:type="dxa"/>
        <w:tblBorders>
          <w:top w:val="single" w:sz="12" w:space="0" w:color="auto"/>
          <w:left w:val="single" w:sz="12" w:space="0" w:color="auto"/>
          <w:bottom w:val="double" w:sz="4"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93"/>
        <w:gridCol w:w="986"/>
        <w:gridCol w:w="987"/>
        <w:gridCol w:w="987"/>
        <w:gridCol w:w="986"/>
        <w:gridCol w:w="987"/>
        <w:gridCol w:w="987"/>
        <w:gridCol w:w="987"/>
      </w:tblGrid>
      <w:tr w:rsidR="00DF38C6" w:rsidRPr="00A87ADC" w:rsidTr="008818AA">
        <w:trPr>
          <w:trHeight w:val="595"/>
          <w:tblHeader/>
        </w:trPr>
        <w:tc>
          <w:tcPr>
            <w:tcW w:w="1693"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項目/年度</w:t>
            </w:r>
          </w:p>
        </w:tc>
        <w:tc>
          <w:tcPr>
            <w:tcW w:w="986"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108</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決算數</w:t>
            </w:r>
          </w:p>
        </w:tc>
        <w:tc>
          <w:tcPr>
            <w:tcW w:w="987"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109</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決算數</w:t>
            </w:r>
          </w:p>
        </w:tc>
        <w:tc>
          <w:tcPr>
            <w:tcW w:w="987"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110</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決算數</w:t>
            </w:r>
          </w:p>
        </w:tc>
        <w:tc>
          <w:tcPr>
            <w:tcW w:w="986"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122"/>
              <w:jc w:val="center"/>
              <w:rPr>
                <w:rFonts w:hAnsi="標楷體" w:cs="Calibri" w:hint="eastAsia"/>
                <w:spacing w:val="-20"/>
                <w:szCs w:val="24"/>
              </w:rPr>
            </w:pPr>
            <w:r w:rsidRPr="00A87ADC">
              <w:rPr>
                <w:rFonts w:hAnsi="標楷體" w:cs="Calibri"/>
                <w:spacing w:val="-20"/>
                <w:szCs w:val="24"/>
              </w:rPr>
              <w:t>111</w:t>
            </w:r>
          </w:p>
          <w:p w:rsidR="00DF38C6" w:rsidRPr="00A87ADC" w:rsidRDefault="00DF38C6" w:rsidP="000F5563">
            <w:pPr>
              <w:pStyle w:val="142"/>
              <w:ind w:left="122"/>
              <w:jc w:val="center"/>
              <w:rPr>
                <w:rFonts w:hAnsi="標楷體" w:cs="Calibri"/>
                <w:spacing w:val="-20"/>
                <w:szCs w:val="24"/>
              </w:rPr>
            </w:pPr>
            <w:r w:rsidRPr="00A87ADC">
              <w:rPr>
                <w:rFonts w:hAnsi="標楷體" w:cs="Calibri"/>
                <w:spacing w:val="-20"/>
                <w:szCs w:val="24"/>
              </w:rPr>
              <w:t>決算數</w:t>
            </w:r>
          </w:p>
        </w:tc>
        <w:tc>
          <w:tcPr>
            <w:tcW w:w="987"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112</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決算數</w:t>
            </w:r>
          </w:p>
        </w:tc>
        <w:tc>
          <w:tcPr>
            <w:tcW w:w="987" w:type="dxa"/>
            <w:tcBorders>
              <w:top w:val="single" w:sz="12" w:space="0" w:color="auto"/>
              <w:bottom w:val="single" w:sz="4" w:space="0" w:color="auto"/>
            </w:tcBorders>
            <w:shd w:val="clear" w:color="auto" w:fill="FFFFFF"/>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113</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自結數</w:t>
            </w:r>
          </w:p>
        </w:tc>
        <w:tc>
          <w:tcPr>
            <w:tcW w:w="987"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114</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預算數</w:t>
            </w:r>
          </w:p>
        </w:tc>
      </w:tr>
      <w:tr w:rsidR="00DF38C6" w:rsidRPr="00A87ADC" w:rsidTr="008818AA">
        <w:trPr>
          <w:trHeight w:val="206"/>
        </w:trPr>
        <w:tc>
          <w:tcPr>
            <w:tcW w:w="1693" w:type="dxa"/>
            <w:tcBorders>
              <w:top w:val="single" w:sz="4" w:space="0" w:color="auto"/>
              <w:bottom w:val="single" w:sz="4" w:space="0" w:color="auto"/>
            </w:tcBorders>
            <w:shd w:val="clear" w:color="auto" w:fill="auto"/>
            <w:vAlign w:val="center"/>
            <w:hideMark/>
          </w:tcPr>
          <w:p w:rsidR="0072549B" w:rsidRPr="00A87ADC" w:rsidRDefault="0072549B" w:rsidP="0072549B">
            <w:pPr>
              <w:pStyle w:val="142"/>
              <w:ind w:left="568" w:hanging="568"/>
              <w:jc w:val="both"/>
              <w:rPr>
                <w:rFonts w:hAnsi="標楷體" w:cs="Calibri" w:hint="eastAsia"/>
                <w:spacing w:val="-20"/>
                <w:szCs w:val="24"/>
              </w:rPr>
            </w:pPr>
            <w:r w:rsidRPr="00A87ADC">
              <w:rPr>
                <w:rFonts w:hAnsi="標楷體" w:cs="Calibri" w:hint="eastAsia"/>
                <w:spacing w:val="-20"/>
                <w:szCs w:val="24"/>
              </w:rPr>
              <w:t>業</w:t>
            </w:r>
            <w:r w:rsidR="004A491F" w:rsidRPr="00A87ADC">
              <w:rPr>
                <w:rFonts w:hAnsi="標楷體" w:cs="Calibri" w:hint="eastAsia"/>
                <w:spacing w:val="-20"/>
                <w:szCs w:val="24"/>
              </w:rPr>
              <w:t>務</w:t>
            </w:r>
            <w:r w:rsidR="00DF38C6" w:rsidRPr="00A87ADC">
              <w:rPr>
                <w:rFonts w:hAnsi="標楷體" w:cs="Calibri"/>
                <w:spacing w:val="-20"/>
                <w:szCs w:val="24"/>
              </w:rPr>
              <w:t>收入淨額</w:t>
            </w:r>
            <w:r w:rsidRPr="00A87ADC">
              <w:rPr>
                <w:rFonts w:hAnsi="標楷體" w:cs="Calibri" w:hint="eastAsia"/>
                <w:spacing w:val="-20"/>
                <w:szCs w:val="24"/>
              </w:rPr>
              <w:t xml:space="preserve"> </w:t>
            </w:r>
            <w:r w:rsidRPr="00A87ADC">
              <w:rPr>
                <w:rFonts w:hAnsi="標楷體" w:cs="Calibri"/>
                <w:spacing w:val="-20"/>
                <w:szCs w:val="24"/>
              </w:rPr>
              <w:t>A</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188,870</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172,688</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113,367</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178,031</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240,165</w:t>
            </w:r>
          </w:p>
        </w:tc>
        <w:tc>
          <w:tcPr>
            <w:tcW w:w="987" w:type="dxa"/>
            <w:tcBorders>
              <w:top w:val="single" w:sz="4" w:space="0" w:color="auto"/>
              <w:bottom w:val="single" w:sz="4" w:space="0" w:color="auto"/>
            </w:tcBorders>
            <w:shd w:val="clear" w:color="auto" w:fill="FFFFFF"/>
            <w:vAlign w:val="center"/>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242,795</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247,000</w:t>
            </w:r>
          </w:p>
        </w:tc>
      </w:tr>
      <w:tr w:rsidR="00DF38C6" w:rsidRPr="00A87ADC" w:rsidTr="008818AA">
        <w:trPr>
          <w:trHeight w:val="206"/>
        </w:trPr>
        <w:tc>
          <w:tcPr>
            <w:tcW w:w="1693" w:type="dxa"/>
            <w:tcBorders>
              <w:top w:val="single" w:sz="4" w:space="0" w:color="auto"/>
              <w:bottom w:val="single" w:sz="4" w:space="0" w:color="auto"/>
            </w:tcBorders>
            <w:shd w:val="clear" w:color="auto" w:fill="auto"/>
            <w:vAlign w:val="center"/>
            <w:hideMark/>
          </w:tcPr>
          <w:p w:rsidR="00DF38C6" w:rsidRPr="00A87ADC" w:rsidRDefault="00DF38C6" w:rsidP="000F5563">
            <w:pPr>
              <w:pStyle w:val="142"/>
              <w:ind w:left="568" w:hanging="568"/>
              <w:jc w:val="both"/>
              <w:rPr>
                <w:rFonts w:hAnsi="標楷體" w:cs="Calibri"/>
                <w:spacing w:val="-20"/>
                <w:szCs w:val="24"/>
              </w:rPr>
            </w:pPr>
            <w:r w:rsidRPr="00A87ADC">
              <w:rPr>
                <w:rFonts w:hAnsi="標楷體" w:cs="Calibri"/>
                <w:spacing w:val="-20"/>
                <w:szCs w:val="24"/>
              </w:rPr>
              <w:t>業務費用</w:t>
            </w:r>
            <w:r w:rsidR="0072549B" w:rsidRPr="00A87ADC">
              <w:rPr>
                <w:rFonts w:hAnsi="標楷體" w:cs="Calibri" w:hint="eastAsia"/>
                <w:spacing w:val="-20"/>
                <w:szCs w:val="24"/>
              </w:rPr>
              <w:t xml:space="preserve"> </w:t>
            </w:r>
            <w:r w:rsidR="0072549B" w:rsidRPr="00A87ADC">
              <w:rPr>
                <w:rFonts w:hAnsi="標楷體" w:cs="Calibri"/>
                <w:spacing w:val="-20"/>
                <w:szCs w:val="24"/>
              </w:rPr>
              <w:t>B</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210,072</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192,215</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168,609</w:t>
            </w:r>
          </w:p>
        </w:tc>
        <w:tc>
          <w:tcPr>
            <w:tcW w:w="986" w:type="dxa"/>
            <w:tcBorders>
              <w:top w:val="single" w:sz="4" w:space="0" w:color="auto"/>
              <w:bottom w:val="single" w:sz="4" w:space="0" w:color="auto"/>
            </w:tcBorders>
            <w:shd w:val="clear" w:color="auto" w:fill="auto"/>
            <w:vAlign w:val="center"/>
            <w:hideMark/>
          </w:tcPr>
          <w:p w:rsidR="00DF38C6" w:rsidRPr="00A87ADC" w:rsidRDefault="001F29A1" w:rsidP="00686C97">
            <w:pPr>
              <w:pStyle w:val="142"/>
              <w:ind w:left="568" w:hanging="568"/>
              <w:jc w:val="right"/>
              <w:rPr>
                <w:rFonts w:hAnsi="標楷體" w:cs="Calibri"/>
                <w:spacing w:val="-20"/>
                <w:szCs w:val="24"/>
              </w:rPr>
            </w:pPr>
            <w:r w:rsidRPr="00A87ADC">
              <w:rPr>
                <w:rFonts w:hAnsi="標楷體" w:cs="Calibri" w:hint="eastAsia"/>
                <w:spacing w:val="-20"/>
                <w:szCs w:val="24"/>
              </w:rPr>
              <w:t>1</w:t>
            </w:r>
            <w:r w:rsidR="00DF38C6" w:rsidRPr="00A87ADC">
              <w:rPr>
                <w:rFonts w:hAnsi="標楷體" w:cs="Calibri"/>
                <w:spacing w:val="-20"/>
                <w:szCs w:val="24"/>
              </w:rPr>
              <w:t>87,179</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218,834</w:t>
            </w:r>
          </w:p>
        </w:tc>
        <w:tc>
          <w:tcPr>
            <w:tcW w:w="987" w:type="dxa"/>
            <w:tcBorders>
              <w:top w:val="single" w:sz="4" w:space="0" w:color="auto"/>
              <w:bottom w:val="single" w:sz="4" w:space="0" w:color="auto"/>
            </w:tcBorders>
            <w:shd w:val="clear" w:color="auto" w:fill="FFFFFF"/>
            <w:vAlign w:val="center"/>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222,017</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221,426</w:t>
            </w:r>
          </w:p>
        </w:tc>
      </w:tr>
      <w:tr w:rsidR="00DF38C6" w:rsidRPr="00A87ADC" w:rsidTr="008818AA">
        <w:trPr>
          <w:trHeight w:val="206"/>
        </w:trPr>
        <w:tc>
          <w:tcPr>
            <w:tcW w:w="1693" w:type="dxa"/>
            <w:tcBorders>
              <w:top w:val="single" w:sz="4" w:space="0" w:color="auto"/>
              <w:bottom w:val="single" w:sz="4" w:space="0" w:color="auto"/>
            </w:tcBorders>
            <w:shd w:val="clear" w:color="auto" w:fill="auto"/>
            <w:vAlign w:val="center"/>
            <w:hideMark/>
          </w:tcPr>
          <w:p w:rsidR="00DF38C6" w:rsidRPr="00A95E05" w:rsidRDefault="003D1DC0" w:rsidP="000F5563">
            <w:pPr>
              <w:pStyle w:val="142"/>
              <w:ind w:left="568" w:hanging="568"/>
              <w:jc w:val="both"/>
              <w:rPr>
                <w:rFonts w:hAnsi="標楷體" w:cs="Calibri"/>
                <w:spacing w:val="-20"/>
                <w:szCs w:val="24"/>
              </w:rPr>
            </w:pPr>
            <w:r w:rsidRPr="00A95E05">
              <w:rPr>
                <w:rFonts w:hAnsi="標楷體" w:cs="Calibri" w:hint="eastAsia"/>
                <w:spacing w:val="-20"/>
                <w:szCs w:val="24"/>
              </w:rPr>
              <w:t>本期</w:t>
            </w:r>
            <w:r w:rsidR="00DF38C6" w:rsidRPr="00A95E05">
              <w:rPr>
                <w:rFonts w:hAnsi="標楷體" w:cs="Calibri"/>
                <w:spacing w:val="-20"/>
                <w:szCs w:val="24"/>
              </w:rPr>
              <w:t>短絀</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-66,463</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-53,466</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b/>
                <w:bCs/>
                <w:spacing w:val="-20"/>
                <w:szCs w:val="24"/>
              </w:rPr>
            </w:pPr>
            <w:r w:rsidRPr="00A87ADC">
              <w:rPr>
                <w:rFonts w:hAnsi="標楷體" w:cs="Calibri"/>
                <w:b/>
                <w:bCs/>
                <w:spacing w:val="-20"/>
                <w:szCs w:val="24"/>
              </w:rPr>
              <w:t>-78,427</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-55,335</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-38,215</w:t>
            </w:r>
          </w:p>
        </w:tc>
        <w:tc>
          <w:tcPr>
            <w:tcW w:w="987" w:type="dxa"/>
            <w:tcBorders>
              <w:top w:val="single" w:sz="4" w:space="0" w:color="auto"/>
              <w:bottom w:val="single" w:sz="4" w:space="0" w:color="auto"/>
            </w:tcBorders>
            <w:shd w:val="clear" w:color="auto" w:fill="FFFFFF"/>
            <w:vAlign w:val="center"/>
          </w:tcPr>
          <w:p w:rsidR="00DF38C6" w:rsidRPr="00A87ADC" w:rsidRDefault="00DF38C6" w:rsidP="00686C97">
            <w:pPr>
              <w:pStyle w:val="142"/>
              <w:ind w:left="568" w:hanging="568"/>
              <w:jc w:val="right"/>
              <w:rPr>
                <w:rFonts w:hAnsi="標楷體" w:cs="Calibri"/>
                <w:b/>
                <w:bCs/>
                <w:spacing w:val="-20"/>
                <w:szCs w:val="24"/>
              </w:rPr>
            </w:pPr>
            <w:r w:rsidRPr="00A87ADC">
              <w:rPr>
                <w:rFonts w:hAnsi="標楷體" w:cs="Calibri"/>
                <w:b/>
                <w:bCs/>
                <w:spacing w:val="-20"/>
                <w:szCs w:val="24"/>
              </w:rPr>
              <w:t>-35,389</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b/>
                <w:bCs/>
                <w:spacing w:val="-20"/>
                <w:szCs w:val="24"/>
              </w:rPr>
            </w:pPr>
            <w:r w:rsidRPr="00A87ADC">
              <w:rPr>
                <w:rFonts w:hAnsi="標楷體" w:cs="Calibri"/>
                <w:b/>
                <w:bCs/>
                <w:spacing w:val="-20"/>
                <w:szCs w:val="24"/>
              </w:rPr>
              <w:t>-35,751</w:t>
            </w:r>
          </w:p>
        </w:tc>
      </w:tr>
      <w:tr w:rsidR="00DF38C6" w:rsidRPr="00A87ADC" w:rsidTr="008818AA">
        <w:trPr>
          <w:trHeight w:val="206"/>
        </w:trPr>
        <w:tc>
          <w:tcPr>
            <w:tcW w:w="1693" w:type="dxa"/>
            <w:tcBorders>
              <w:top w:val="single" w:sz="4" w:space="0" w:color="auto"/>
              <w:bottom w:val="single" w:sz="4" w:space="0" w:color="auto"/>
            </w:tcBorders>
            <w:shd w:val="clear" w:color="auto" w:fill="auto"/>
            <w:vAlign w:val="center"/>
            <w:hideMark/>
          </w:tcPr>
          <w:p w:rsidR="00DF38C6" w:rsidRPr="00A87ADC" w:rsidRDefault="00DF38C6" w:rsidP="000F5563">
            <w:pPr>
              <w:pStyle w:val="142"/>
              <w:ind w:left="568" w:hanging="568"/>
              <w:jc w:val="both"/>
              <w:rPr>
                <w:rFonts w:hAnsi="標楷體" w:cs="Calibri"/>
                <w:spacing w:val="-20"/>
                <w:szCs w:val="24"/>
              </w:rPr>
            </w:pPr>
            <w:r w:rsidRPr="00A95E05">
              <w:rPr>
                <w:rFonts w:hAnsi="標楷體" w:cs="Calibri"/>
                <w:spacing w:val="-20"/>
                <w:szCs w:val="24"/>
              </w:rPr>
              <w:lastRenderedPageBreak/>
              <w:t>業務費用率</w:t>
            </w:r>
            <w:r w:rsidR="0072549B" w:rsidRPr="00A87ADC">
              <w:rPr>
                <w:rFonts w:hAnsi="標楷體" w:cs="Calibri" w:hint="eastAsia"/>
                <w:spacing w:val="-20"/>
                <w:szCs w:val="24"/>
              </w:rPr>
              <w:t>C</w:t>
            </w:r>
            <w:r w:rsidRPr="00A87ADC">
              <w:rPr>
                <w:rFonts w:hAnsi="標楷體" w:cs="Calibri"/>
                <w:spacing w:val="-20"/>
                <w:szCs w:val="24"/>
              </w:rPr>
              <w:t>=</w:t>
            </w:r>
            <w:r w:rsidR="0072549B" w:rsidRPr="00A87ADC">
              <w:rPr>
                <w:rFonts w:hAnsi="標楷體" w:cs="Calibri"/>
                <w:spacing w:val="-20"/>
                <w:szCs w:val="24"/>
              </w:rPr>
              <w:t>B</w:t>
            </w:r>
            <w:r w:rsidRPr="00A87ADC">
              <w:rPr>
                <w:rFonts w:hAnsi="標楷體" w:cs="Calibri"/>
                <w:spacing w:val="-20"/>
                <w:szCs w:val="24"/>
              </w:rPr>
              <w:t>/A</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111.23%</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111.31%</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b/>
                <w:bCs/>
                <w:spacing w:val="-20"/>
                <w:szCs w:val="24"/>
              </w:rPr>
            </w:pPr>
            <w:r w:rsidRPr="00A87ADC">
              <w:rPr>
                <w:rFonts w:hAnsi="標楷體" w:cs="Calibri"/>
                <w:b/>
                <w:bCs/>
                <w:spacing w:val="-20"/>
                <w:szCs w:val="24"/>
              </w:rPr>
              <w:t>148.73%</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105.14%</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b/>
                <w:bCs/>
                <w:spacing w:val="-20"/>
                <w:szCs w:val="24"/>
              </w:rPr>
              <w:t>91.12</w:t>
            </w:r>
            <w:r w:rsidRPr="00A87ADC">
              <w:rPr>
                <w:rFonts w:hAnsi="標楷體" w:cs="Calibri"/>
                <w:spacing w:val="-20"/>
                <w:szCs w:val="24"/>
              </w:rPr>
              <w:t>%</w:t>
            </w:r>
          </w:p>
        </w:tc>
        <w:tc>
          <w:tcPr>
            <w:tcW w:w="987" w:type="dxa"/>
            <w:tcBorders>
              <w:top w:val="single" w:sz="4" w:space="0" w:color="auto"/>
              <w:bottom w:val="single" w:sz="4" w:space="0" w:color="auto"/>
            </w:tcBorders>
            <w:shd w:val="clear" w:color="auto" w:fill="FFFFFF"/>
            <w:vAlign w:val="center"/>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91.44%</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b/>
                <w:bCs/>
                <w:spacing w:val="-20"/>
                <w:szCs w:val="24"/>
              </w:rPr>
            </w:pPr>
            <w:r w:rsidRPr="00A87ADC">
              <w:rPr>
                <w:rFonts w:hAnsi="標楷體" w:cs="Calibri"/>
                <w:b/>
                <w:bCs/>
                <w:spacing w:val="-20"/>
                <w:szCs w:val="24"/>
              </w:rPr>
              <w:t>89.65%</w:t>
            </w:r>
          </w:p>
        </w:tc>
      </w:tr>
      <w:tr w:rsidR="00DF38C6" w:rsidRPr="00A87ADC" w:rsidTr="008F5239">
        <w:trPr>
          <w:trHeight w:val="414"/>
        </w:trPr>
        <w:tc>
          <w:tcPr>
            <w:tcW w:w="1693" w:type="dxa"/>
            <w:tcBorders>
              <w:top w:val="double" w:sz="4" w:space="0" w:color="auto"/>
              <w:bottom w:val="single" w:sz="4" w:space="0" w:color="auto"/>
            </w:tcBorders>
            <w:shd w:val="clear" w:color="auto" w:fill="auto"/>
            <w:vAlign w:val="center"/>
            <w:hideMark/>
          </w:tcPr>
          <w:p w:rsidR="00DF38C6" w:rsidRPr="00A87ADC" w:rsidRDefault="0072549B" w:rsidP="000F5563">
            <w:pPr>
              <w:pStyle w:val="142"/>
              <w:ind w:left="568" w:hanging="568"/>
              <w:jc w:val="both"/>
              <w:rPr>
                <w:rFonts w:hAnsi="標楷體" w:cs="Calibri"/>
                <w:spacing w:val="-20"/>
                <w:szCs w:val="24"/>
              </w:rPr>
            </w:pPr>
            <w:r w:rsidRPr="00A87ADC">
              <w:rPr>
                <w:rFonts w:hAnsi="標楷體" w:cs="Calibri" w:hint="eastAsia"/>
                <w:spacing w:val="-20"/>
                <w:szCs w:val="24"/>
              </w:rPr>
              <w:t>台灣敦睦聯誼會</w:t>
            </w:r>
          </w:p>
          <w:p w:rsidR="00DF38C6" w:rsidRPr="00A87ADC" w:rsidRDefault="0072549B" w:rsidP="000F5563">
            <w:pPr>
              <w:pStyle w:val="142"/>
              <w:ind w:left="568" w:hanging="568"/>
              <w:jc w:val="both"/>
              <w:rPr>
                <w:rFonts w:hAnsi="標楷體" w:cs="Calibri"/>
                <w:spacing w:val="-20"/>
                <w:szCs w:val="24"/>
              </w:rPr>
            </w:pPr>
            <w:r w:rsidRPr="00A87ADC">
              <w:rPr>
                <w:rFonts w:hAnsi="標楷體" w:cs="Calibri" w:hint="eastAsia"/>
                <w:spacing w:val="-20"/>
                <w:szCs w:val="24"/>
              </w:rPr>
              <w:t>整體</w:t>
            </w:r>
            <w:r w:rsidR="00DF38C6" w:rsidRPr="00A87ADC">
              <w:rPr>
                <w:rFonts w:hAnsi="標楷體" w:cs="Calibri"/>
                <w:spacing w:val="-20"/>
                <w:szCs w:val="24"/>
              </w:rPr>
              <w:t>業務費用率</w:t>
            </w:r>
            <w:r w:rsidRPr="00A87ADC">
              <w:rPr>
                <w:rFonts w:hAnsi="標楷體" w:cs="Calibri" w:hint="eastAsia"/>
                <w:spacing w:val="-20"/>
                <w:szCs w:val="24"/>
              </w:rPr>
              <w:t>D</w:t>
            </w:r>
          </w:p>
        </w:tc>
        <w:tc>
          <w:tcPr>
            <w:tcW w:w="986"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75.11%</w:t>
            </w:r>
          </w:p>
        </w:tc>
        <w:tc>
          <w:tcPr>
            <w:tcW w:w="987"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94.56%</w:t>
            </w:r>
          </w:p>
        </w:tc>
        <w:tc>
          <w:tcPr>
            <w:tcW w:w="987"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107.58%</w:t>
            </w:r>
          </w:p>
        </w:tc>
        <w:tc>
          <w:tcPr>
            <w:tcW w:w="986"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83.04%</w:t>
            </w:r>
          </w:p>
        </w:tc>
        <w:tc>
          <w:tcPr>
            <w:tcW w:w="987"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69.15%</w:t>
            </w:r>
          </w:p>
        </w:tc>
        <w:tc>
          <w:tcPr>
            <w:tcW w:w="987" w:type="dxa"/>
            <w:tcBorders>
              <w:top w:val="double" w:sz="4" w:space="0" w:color="auto"/>
              <w:bottom w:val="single" w:sz="4" w:space="0" w:color="auto"/>
            </w:tcBorders>
            <w:shd w:val="clear" w:color="auto" w:fill="FFFFFF"/>
            <w:vAlign w:val="center"/>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69.49%</w:t>
            </w:r>
          </w:p>
        </w:tc>
        <w:tc>
          <w:tcPr>
            <w:tcW w:w="987"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73.39%</w:t>
            </w:r>
          </w:p>
        </w:tc>
      </w:tr>
      <w:tr w:rsidR="00DF38C6" w:rsidRPr="00A87ADC" w:rsidTr="008818AA">
        <w:trPr>
          <w:trHeight w:val="414"/>
        </w:trPr>
        <w:tc>
          <w:tcPr>
            <w:tcW w:w="1693" w:type="dxa"/>
            <w:tcBorders>
              <w:top w:val="single" w:sz="4" w:space="0" w:color="auto"/>
              <w:bottom w:val="single" w:sz="12" w:space="0" w:color="auto"/>
            </w:tcBorders>
            <w:shd w:val="clear" w:color="auto" w:fill="auto"/>
            <w:vAlign w:val="center"/>
          </w:tcPr>
          <w:p w:rsidR="00DF38C6" w:rsidRPr="00A87ADC" w:rsidRDefault="00DF38C6" w:rsidP="00D334AC">
            <w:pPr>
              <w:pStyle w:val="142"/>
              <w:jc w:val="both"/>
              <w:rPr>
                <w:rFonts w:hAnsi="標楷體" w:cs="Calibri" w:hint="eastAsia"/>
                <w:spacing w:val="-20"/>
                <w:szCs w:val="24"/>
              </w:rPr>
            </w:pPr>
            <w:r w:rsidRPr="00A87ADC">
              <w:rPr>
                <w:rFonts w:hAnsi="標楷體" w:cs="Calibri" w:hint="eastAsia"/>
                <w:spacing w:val="-20"/>
                <w:szCs w:val="24"/>
              </w:rPr>
              <w:t>高雄圓山大飯店與</w:t>
            </w:r>
            <w:r w:rsidR="0072549B" w:rsidRPr="00A87ADC">
              <w:rPr>
                <w:rFonts w:hAnsi="標楷體" w:cs="Calibri" w:hint="eastAsia"/>
                <w:spacing w:val="-20"/>
                <w:szCs w:val="24"/>
              </w:rPr>
              <w:t>整體業</w:t>
            </w:r>
            <w:r w:rsidRPr="00A87ADC">
              <w:rPr>
                <w:rFonts w:hAnsi="標楷體" w:cs="Calibri" w:hint="eastAsia"/>
                <w:spacing w:val="-20"/>
                <w:szCs w:val="24"/>
              </w:rPr>
              <w:t>務費用率差異數</w:t>
            </w:r>
            <w:r w:rsidR="0072549B" w:rsidRPr="00A87ADC">
              <w:rPr>
                <w:rFonts w:hAnsi="標楷體" w:cs="Calibri" w:hint="eastAsia"/>
                <w:spacing w:val="-20"/>
                <w:szCs w:val="24"/>
              </w:rPr>
              <w:t>C</w:t>
            </w:r>
            <w:r w:rsidRPr="00A87ADC">
              <w:rPr>
                <w:rFonts w:hAnsi="標楷體" w:cs="Calibri"/>
                <w:spacing w:val="-20"/>
                <w:szCs w:val="24"/>
              </w:rPr>
              <w:t>-</w:t>
            </w:r>
            <w:r w:rsidR="0072549B" w:rsidRPr="00A87ADC">
              <w:rPr>
                <w:rFonts w:hAnsi="標楷體" w:cs="Calibri"/>
                <w:spacing w:val="-20"/>
                <w:szCs w:val="24"/>
              </w:rPr>
              <w:t>D</w:t>
            </w:r>
          </w:p>
        </w:tc>
        <w:tc>
          <w:tcPr>
            <w:tcW w:w="986"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spacing w:val="-20"/>
                <w:szCs w:val="24"/>
              </w:rPr>
            </w:pPr>
            <w:r w:rsidRPr="00A87ADC">
              <w:rPr>
                <w:rFonts w:hAnsi="標楷體" w:cs="Calibri"/>
                <w:spacing w:val="-20"/>
                <w:szCs w:val="24"/>
              </w:rPr>
              <w:t>36.12%</w:t>
            </w:r>
          </w:p>
        </w:tc>
        <w:tc>
          <w:tcPr>
            <w:tcW w:w="987"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b/>
                <w:bCs/>
                <w:spacing w:val="-20"/>
                <w:szCs w:val="24"/>
              </w:rPr>
            </w:pPr>
            <w:r w:rsidRPr="00A87ADC">
              <w:rPr>
                <w:rFonts w:hAnsi="標楷體" w:cs="Calibri"/>
                <w:b/>
                <w:bCs/>
                <w:spacing w:val="-20"/>
                <w:szCs w:val="24"/>
              </w:rPr>
              <w:t>16.75%</w:t>
            </w:r>
          </w:p>
        </w:tc>
        <w:tc>
          <w:tcPr>
            <w:tcW w:w="987"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b/>
                <w:bCs/>
                <w:spacing w:val="-20"/>
                <w:szCs w:val="24"/>
              </w:rPr>
            </w:pPr>
            <w:r w:rsidRPr="00A87ADC">
              <w:rPr>
                <w:rFonts w:hAnsi="標楷體" w:cs="Calibri"/>
                <w:b/>
                <w:bCs/>
                <w:spacing w:val="-20"/>
                <w:szCs w:val="24"/>
              </w:rPr>
              <w:t>41.15%</w:t>
            </w:r>
          </w:p>
        </w:tc>
        <w:tc>
          <w:tcPr>
            <w:tcW w:w="986"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spacing w:val="-20"/>
                <w:szCs w:val="24"/>
              </w:rPr>
            </w:pPr>
            <w:r w:rsidRPr="00A87ADC">
              <w:rPr>
                <w:rFonts w:hAnsi="標楷體" w:cs="Calibri"/>
                <w:spacing w:val="-20"/>
                <w:szCs w:val="24"/>
              </w:rPr>
              <w:t>22.10%</w:t>
            </w:r>
          </w:p>
        </w:tc>
        <w:tc>
          <w:tcPr>
            <w:tcW w:w="987"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spacing w:val="-20"/>
                <w:szCs w:val="24"/>
              </w:rPr>
            </w:pPr>
            <w:r w:rsidRPr="00A87ADC">
              <w:rPr>
                <w:rFonts w:hAnsi="標楷體" w:cs="Calibri"/>
                <w:spacing w:val="-20"/>
                <w:szCs w:val="24"/>
              </w:rPr>
              <w:t>21.97%</w:t>
            </w:r>
          </w:p>
        </w:tc>
        <w:tc>
          <w:tcPr>
            <w:tcW w:w="987" w:type="dxa"/>
            <w:tcBorders>
              <w:top w:val="single" w:sz="4" w:space="0" w:color="auto"/>
              <w:bottom w:val="single" w:sz="12" w:space="0" w:color="auto"/>
            </w:tcBorders>
            <w:shd w:val="clear" w:color="auto" w:fill="FFFFFF"/>
            <w:vAlign w:val="center"/>
          </w:tcPr>
          <w:p w:rsidR="00DF38C6" w:rsidRPr="00A87ADC" w:rsidRDefault="00DF38C6" w:rsidP="00D334AC">
            <w:pPr>
              <w:pStyle w:val="142"/>
              <w:ind w:left="568" w:hanging="568"/>
              <w:jc w:val="right"/>
              <w:rPr>
                <w:rFonts w:hAnsi="標楷體" w:cs="Calibri"/>
                <w:spacing w:val="-20"/>
                <w:szCs w:val="24"/>
              </w:rPr>
            </w:pPr>
            <w:r w:rsidRPr="00A87ADC">
              <w:rPr>
                <w:rFonts w:hAnsi="標楷體" w:cs="Calibri"/>
                <w:spacing w:val="-20"/>
                <w:szCs w:val="24"/>
              </w:rPr>
              <w:t>21.95%</w:t>
            </w:r>
          </w:p>
        </w:tc>
        <w:tc>
          <w:tcPr>
            <w:tcW w:w="987"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b/>
                <w:bCs/>
                <w:spacing w:val="-20"/>
                <w:szCs w:val="24"/>
              </w:rPr>
            </w:pPr>
            <w:r w:rsidRPr="00A87ADC">
              <w:rPr>
                <w:rFonts w:hAnsi="標楷體" w:cs="Calibri"/>
                <w:b/>
                <w:bCs/>
                <w:spacing w:val="-20"/>
                <w:szCs w:val="24"/>
              </w:rPr>
              <w:t>16.26%</w:t>
            </w:r>
          </w:p>
        </w:tc>
      </w:tr>
    </w:tbl>
    <w:p w:rsidR="0072549B" w:rsidRPr="00A87ADC" w:rsidRDefault="0072549B" w:rsidP="0072549B">
      <w:pPr>
        <w:pStyle w:val="142"/>
        <w:ind w:left="1246" w:hanging="1246"/>
        <w:jc w:val="both"/>
        <w:rPr>
          <w:rFonts w:ascii="Calibri" w:hAnsi="Calibri" w:cs="Calibri"/>
          <w:szCs w:val="24"/>
        </w:rPr>
      </w:pPr>
      <w:r w:rsidRPr="00A87ADC">
        <w:rPr>
          <w:rFonts w:hAnsi="標楷體" w:hint="eastAsia"/>
          <w:bCs/>
          <w:szCs w:val="24"/>
        </w:rPr>
        <w:t>說    明</w:t>
      </w:r>
      <w:r w:rsidRPr="00A87ADC">
        <w:rPr>
          <w:rFonts w:ascii="新細明體" w:eastAsia="新細明體" w:hAnsi="新細明體" w:hint="eastAsia"/>
          <w:bCs/>
          <w:szCs w:val="24"/>
        </w:rPr>
        <w:t>：</w:t>
      </w:r>
      <w:r w:rsidRPr="00A87ADC">
        <w:rPr>
          <w:rFonts w:hAnsi="標楷體" w:hint="eastAsia"/>
          <w:szCs w:val="24"/>
        </w:rPr>
        <w:t>「本期短絀」係稅前短絀</w:t>
      </w:r>
      <w:r w:rsidRPr="00A87ADC">
        <w:rPr>
          <w:rFonts w:ascii="Calibri" w:hAnsi="標楷體" w:cs="Calibri"/>
          <w:szCs w:val="24"/>
        </w:rPr>
        <w:t>。</w:t>
      </w:r>
    </w:p>
    <w:p w:rsidR="00DF38C6" w:rsidRPr="00A87ADC" w:rsidRDefault="00DF38C6" w:rsidP="00322595">
      <w:pPr>
        <w:pStyle w:val="142"/>
        <w:rPr>
          <w:rFonts w:hAnsi="標楷體"/>
          <w:szCs w:val="24"/>
        </w:rPr>
      </w:pPr>
      <w:r w:rsidRPr="00A87ADC">
        <w:rPr>
          <w:rFonts w:hAnsi="標楷體"/>
          <w:bCs/>
          <w:szCs w:val="24"/>
        </w:rPr>
        <w:t>資料來源：</w:t>
      </w:r>
      <w:r w:rsidR="0072549B" w:rsidRPr="00A87ADC">
        <w:rPr>
          <w:rFonts w:hAnsi="標楷體" w:hint="eastAsia"/>
          <w:bCs/>
          <w:szCs w:val="24"/>
        </w:rPr>
        <w:t>台灣敦睦聯誼會</w:t>
      </w:r>
      <w:r w:rsidRPr="00A87ADC">
        <w:rPr>
          <w:rFonts w:hAnsi="標楷體" w:hint="eastAsia"/>
          <w:bCs/>
          <w:szCs w:val="24"/>
        </w:rPr>
        <w:t>；本中心整理</w:t>
      </w:r>
      <w:r w:rsidRPr="00A87ADC">
        <w:rPr>
          <w:rFonts w:hAnsi="標楷體"/>
          <w:bCs/>
          <w:szCs w:val="24"/>
        </w:rPr>
        <w:t>。</w:t>
      </w:r>
    </w:p>
    <w:bookmarkEnd w:id="34"/>
    <w:p w:rsidR="00DF38C6" w:rsidRPr="00A87ADC" w:rsidRDefault="00DF38C6" w:rsidP="00E914CC">
      <w:pPr>
        <w:ind w:left="567" w:firstLine="567"/>
        <w:rPr>
          <w:rFonts w:hAnsi="標楷體" w:hint="eastAsia"/>
        </w:rPr>
      </w:pPr>
      <w:r w:rsidRPr="00A87ADC">
        <w:rPr>
          <w:rFonts w:hAnsi="標楷體"/>
        </w:rPr>
        <w:t>綜上，</w:t>
      </w:r>
      <w:r w:rsidR="0072549B" w:rsidRPr="00A87ADC">
        <w:rPr>
          <w:rFonts w:hAnsi="標楷體" w:hint="eastAsia"/>
        </w:rPr>
        <w:t>台灣敦睦聯誼會</w:t>
      </w:r>
      <w:r w:rsidRPr="00A87ADC">
        <w:rPr>
          <w:rFonts w:hAnsi="標楷體" w:hint="eastAsia"/>
        </w:rPr>
        <w:t>自112年度由虧轉盈</w:t>
      </w:r>
      <w:r w:rsidRPr="00A87ADC">
        <w:rPr>
          <w:rFonts w:hAnsi="標楷體"/>
        </w:rPr>
        <w:t>，</w:t>
      </w:r>
      <w:r w:rsidRPr="00A87ADC">
        <w:rPr>
          <w:rFonts w:hAnsi="標楷體" w:hint="eastAsia"/>
        </w:rPr>
        <w:t>11</w:t>
      </w:r>
      <w:r w:rsidRPr="00A87ADC">
        <w:rPr>
          <w:rFonts w:hAnsi="標楷體" w:cs="新細明體" w:hint="eastAsia"/>
        </w:rPr>
        <w:t>3年度賸餘2億973萬5千元，創108年度以來新高，</w:t>
      </w:r>
      <w:r w:rsidRPr="00A87ADC">
        <w:rPr>
          <w:rFonts w:hAnsi="標楷體"/>
        </w:rPr>
        <w:t>惟</w:t>
      </w:r>
      <w:r w:rsidR="00FC2183" w:rsidRPr="00A87ADC">
        <w:rPr>
          <w:rFonts w:hAnsi="標楷體" w:cs="新細明體" w:hint="eastAsia"/>
        </w:rPr>
        <w:t>114年度</w:t>
      </w:r>
      <w:r w:rsidR="006324FB" w:rsidRPr="00A87ADC">
        <w:rPr>
          <w:rFonts w:hAnsi="標楷體" w:cs="新細明體" w:hint="eastAsia"/>
        </w:rPr>
        <w:t>因受</w:t>
      </w:r>
      <w:r w:rsidR="00451DB5" w:rsidRPr="00A87ADC">
        <w:rPr>
          <w:rFonts w:hAnsi="標楷體" w:cs="新細明體" w:hint="eastAsia"/>
        </w:rPr>
        <w:t>用人費用及能源費用調升</w:t>
      </w:r>
      <w:r w:rsidR="006324FB" w:rsidRPr="00A87ADC">
        <w:rPr>
          <w:rFonts w:hAnsi="標楷體" w:cs="新細明體" w:hint="eastAsia"/>
        </w:rPr>
        <w:t>之</w:t>
      </w:r>
      <w:r w:rsidR="00451DB5" w:rsidRPr="00A87ADC">
        <w:rPr>
          <w:rFonts w:hAnsi="標楷體" w:cs="新細明體" w:hint="eastAsia"/>
        </w:rPr>
        <w:t>影響，</w:t>
      </w:r>
      <w:r w:rsidR="006324FB" w:rsidRPr="00A87ADC">
        <w:rPr>
          <w:rFonts w:hAnsi="標楷體" w:cs="新細明體" w:hint="eastAsia"/>
        </w:rPr>
        <w:t>預計</w:t>
      </w:r>
      <w:r w:rsidR="00451DB5" w:rsidRPr="00A87ADC">
        <w:rPr>
          <w:rFonts w:hAnsi="標楷體" w:cs="新細明體" w:hint="eastAsia"/>
        </w:rPr>
        <w:t>賸餘</w:t>
      </w:r>
      <w:r w:rsidR="00FC2183" w:rsidRPr="00A87ADC">
        <w:rPr>
          <w:rFonts w:hAnsi="標楷體" w:cs="新細明體" w:hint="eastAsia"/>
        </w:rPr>
        <w:t>減幅</w:t>
      </w:r>
      <w:r w:rsidR="00FC2183" w:rsidRPr="00A87ADC">
        <w:rPr>
          <w:rFonts w:hAnsi="標楷體" w:cs="新細明體"/>
        </w:rPr>
        <w:t>53</w:t>
      </w:r>
      <w:r w:rsidR="00FC2183" w:rsidRPr="00A87ADC">
        <w:rPr>
          <w:rFonts w:hAnsi="標楷體" w:cs="新細明體" w:hint="eastAsia"/>
        </w:rPr>
        <w:t>.</w:t>
      </w:r>
      <w:r w:rsidR="00FC2183" w:rsidRPr="00A87ADC">
        <w:rPr>
          <w:rFonts w:hAnsi="標楷體" w:cs="新細明體"/>
        </w:rPr>
        <w:t>91</w:t>
      </w:r>
      <w:r w:rsidR="00FC2183" w:rsidRPr="00A87ADC">
        <w:rPr>
          <w:rFonts w:hAnsi="標楷體" w:cs="新細明體" w:hint="eastAsia"/>
        </w:rPr>
        <w:t>%</w:t>
      </w:r>
      <w:r w:rsidR="00595A06">
        <w:rPr>
          <w:rFonts w:hAnsi="標楷體" w:cs="新細明體" w:hint="eastAsia"/>
        </w:rPr>
        <w:t>；</w:t>
      </w:r>
      <w:r w:rsidR="008A3A01" w:rsidRPr="00A87ADC">
        <w:rPr>
          <w:rFonts w:hAnsi="標楷體" w:cs="新細明體" w:hint="eastAsia"/>
        </w:rPr>
        <w:t>另</w:t>
      </w:r>
      <w:r w:rsidR="005D0078" w:rsidRPr="00A87ADC">
        <w:rPr>
          <w:rFonts w:hAnsi="標楷體" w:cs="新細明體" w:hint="eastAsia"/>
        </w:rPr>
        <w:t>聯誼會</w:t>
      </w:r>
      <w:r w:rsidRPr="00A87ADC">
        <w:rPr>
          <w:rFonts w:hAnsi="標楷體" w:hint="eastAsia"/>
        </w:rPr>
        <w:t>旗下高雄</w:t>
      </w:r>
      <w:r w:rsidRPr="00A87ADC">
        <w:rPr>
          <w:rFonts w:hAnsi="標楷體"/>
        </w:rPr>
        <w:t>圓山大飯店</w:t>
      </w:r>
      <w:r w:rsidRPr="00A87ADC">
        <w:rPr>
          <w:rFonts w:hAnsi="標楷體" w:hint="eastAsia"/>
        </w:rPr>
        <w:t>108至11</w:t>
      </w:r>
      <w:r w:rsidR="00911236" w:rsidRPr="00A87ADC">
        <w:rPr>
          <w:rFonts w:hAnsi="標楷體" w:hint="eastAsia"/>
        </w:rPr>
        <w:t>3</w:t>
      </w:r>
      <w:r w:rsidRPr="00A87ADC">
        <w:rPr>
          <w:rFonts w:hAnsi="標楷體" w:hint="eastAsia"/>
        </w:rPr>
        <w:t>年度連年</w:t>
      </w:r>
      <w:r w:rsidR="004513FA" w:rsidRPr="00A87ADC">
        <w:rPr>
          <w:rFonts w:hAnsi="標楷體" w:hint="eastAsia"/>
        </w:rPr>
        <w:t>短絀</w:t>
      </w:r>
      <w:r w:rsidRPr="00A87ADC">
        <w:rPr>
          <w:rFonts w:hAnsi="標楷體" w:hint="eastAsia"/>
        </w:rPr>
        <w:t>，且各年度業務費用</w:t>
      </w:r>
      <w:r w:rsidR="003D1DC0" w:rsidRPr="00A87ADC">
        <w:rPr>
          <w:rFonts w:hAnsi="標楷體" w:hint="eastAsia"/>
        </w:rPr>
        <w:t>率</w:t>
      </w:r>
      <w:r w:rsidRPr="00A87ADC">
        <w:rPr>
          <w:rFonts w:hAnsi="標楷體" w:hint="eastAsia"/>
        </w:rPr>
        <w:t>高於聯誼會整體</w:t>
      </w:r>
      <w:r w:rsidR="004513FA" w:rsidRPr="00A87ADC">
        <w:rPr>
          <w:rFonts w:hAnsi="標楷體" w:hint="eastAsia"/>
        </w:rPr>
        <w:t>業務</w:t>
      </w:r>
      <w:r w:rsidRPr="00A87ADC">
        <w:rPr>
          <w:rFonts w:hAnsi="標楷體" w:hint="eastAsia"/>
        </w:rPr>
        <w:t>費用率16.75至41.15個百分點，顯示</w:t>
      </w:r>
      <w:r w:rsidR="008A3A01" w:rsidRPr="00A87ADC">
        <w:rPr>
          <w:rFonts w:hAnsi="標楷體" w:hint="eastAsia"/>
        </w:rPr>
        <w:t>該</w:t>
      </w:r>
      <w:r w:rsidRPr="00A87ADC">
        <w:rPr>
          <w:rFonts w:hAnsi="標楷體" w:hint="eastAsia"/>
        </w:rPr>
        <w:t>飯店業</w:t>
      </w:r>
      <w:r w:rsidR="005D0078" w:rsidRPr="00A87ADC">
        <w:rPr>
          <w:rFonts w:hAnsi="標楷體" w:hint="eastAsia"/>
        </w:rPr>
        <w:t>務</w:t>
      </w:r>
      <w:r w:rsidRPr="00A87ADC">
        <w:rPr>
          <w:rFonts w:hAnsi="標楷體" w:hint="eastAsia"/>
        </w:rPr>
        <w:t>費用明顯偏高</w:t>
      </w:r>
      <w:r w:rsidR="008A3A01" w:rsidRPr="00A87ADC">
        <w:rPr>
          <w:rFonts w:hAnsi="標楷體" w:hint="eastAsia"/>
        </w:rPr>
        <w:t>進</w:t>
      </w:r>
      <w:r w:rsidR="004513FA" w:rsidRPr="00A87ADC">
        <w:rPr>
          <w:rFonts w:hAnsi="標楷體" w:hint="eastAsia"/>
        </w:rPr>
        <w:t>而</w:t>
      </w:r>
      <w:r w:rsidR="005D0078" w:rsidRPr="00A87ADC">
        <w:rPr>
          <w:rFonts w:hAnsi="標楷體" w:hint="eastAsia"/>
        </w:rPr>
        <w:t>嚴重</w:t>
      </w:r>
      <w:r w:rsidRPr="00A87ADC">
        <w:rPr>
          <w:rFonts w:hAnsi="標楷體" w:hint="eastAsia"/>
        </w:rPr>
        <w:t>侵蝕獲利，據</w:t>
      </w:r>
      <w:r w:rsidR="008A3A01" w:rsidRPr="00A87ADC">
        <w:rPr>
          <w:rFonts w:hAnsi="標楷體" w:cs="新細明體" w:hint="eastAsia"/>
        </w:rPr>
        <w:t>台灣敦睦</w:t>
      </w:r>
      <w:r w:rsidR="004513FA" w:rsidRPr="00A87ADC">
        <w:rPr>
          <w:rFonts w:hAnsi="標楷體" w:cs="新細明體" w:hint="eastAsia"/>
        </w:rPr>
        <w:t>聯誼</w:t>
      </w:r>
      <w:r w:rsidRPr="00A87ADC">
        <w:rPr>
          <w:rFonts w:hAnsi="標楷體" w:cs="新細明體" w:hint="eastAsia"/>
        </w:rPr>
        <w:t>會說明，主要係</w:t>
      </w:r>
      <w:r w:rsidR="00451DB5" w:rsidRPr="00A87ADC">
        <w:rPr>
          <w:rFonts w:hAnsi="標楷體" w:cs="新細明體" w:hint="eastAsia"/>
        </w:rPr>
        <w:t>該飯店</w:t>
      </w:r>
      <w:r w:rsidRPr="00A87ADC">
        <w:rPr>
          <w:rFonts w:hAnsi="標楷體" w:cs="新細明體" w:hint="eastAsia"/>
        </w:rPr>
        <w:t>成本結構較重、規模效益不足及高固定成本所致，</w:t>
      </w:r>
      <w:bookmarkStart w:id="35" w:name="_Hlk191028222"/>
      <w:r w:rsidRPr="00A87ADC">
        <w:rPr>
          <w:rFonts w:hAnsi="標楷體" w:cs="新細明體" w:hint="eastAsia"/>
        </w:rPr>
        <w:t>允宜研謀降低營運成本及提升經濟規模之措施，並滾動檢討辦理成效，以增進整體營運能力</w:t>
      </w:r>
      <w:bookmarkEnd w:id="35"/>
      <w:r w:rsidRPr="00A87ADC">
        <w:rPr>
          <w:rFonts w:hAnsi="標楷體" w:cs="新細明體" w:hint="eastAsia"/>
        </w:rPr>
        <w:t>。</w:t>
      </w:r>
    </w:p>
    <w:bookmarkEnd w:id="29"/>
    <w:bookmarkEnd w:id="30"/>
    <w:bookmarkEnd w:id="3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sectPr w:rsidR="00DF38C6" w:rsidRPr="00A87ADC"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4DD" w:rsidRDefault="002D74DD" w:rsidP="00064A63">
      <w:pPr>
        <w:ind w:left="560" w:firstLine="560"/>
      </w:pPr>
      <w:r>
        <w:separator/>
      </w:r>
    </w:p>
  </w:endnote>
  <w:endnote w:type="continuationSeparator" w:id="0">
    <w:p w:rsidR="002D74DD" w:rsidRDefault="002D74DD"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DD4888" w:rsidP="00DD4888">
    <w:pPr>
      <w:pStyle w:val="afd"/>
      <w:ind w:leftChars="0" w:left="0" w:right="366" w:firstLineChars="0" w:firstLine="0"/>
      <w:jc w:val="center"/>
    </w:pPr>
    <w:r>
      <w:rPr>
        <w:rFonts w:hint="eastAsia"/>
      </w:rPr>
      <w:t>89-</w:t>
    </w:r>
    <w:r w:rsidR="00487259">
      <w:fldChar w:fldCharType="begin"/>
    </w:r>
    <w:r w:rsidR="00487259">
      <w:instrText>PAGE   \* MERGEFORMAT</w:instrText>
    </w:r>
    <w:r w:rsidR="00487259">
      <w:fldChar w:fldCharType="separate"/>
    </w:r>
    <w:r w:rsidR="00C606CF" w:rsidRPr="00C606CF">
      <w:rPr>
        <w:noProof/>
        <w:lang w:val="zh-TW"/>
      </w:rPr>
      <w:t>2</w:t>
    </w:r>
    <w:r w:rsidR="00487259">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4DD" w:rsidRDefault="002D74DD" w:rsidP="00064A63">
      <w:pPr>
        <w:ind w:left="560" w:firstLine="560"/>
      </w:pPr>
      <w:r>
        <w:separator/>
      </w:r>
    </w:p>
  </w:footnote>
  <w:footnote w:type="continuationSeparator" w:id="0">
    <w:p w:rsidR="002D74DD" w:rsidRDefault="002D74DD" w:rsidP="00064A63">
      <w:pPr>
        <w:ind w:left="560" w:firstLine="560"/>
      </w:pPr>
      <w:r>
        <w:continuationSeparator/>
      </w:r>
    </w:p>
  </w:footnote>
  <w:footnote w:id="1">
    <w:p w:rsidR="00DF38C6" w:rsidRPr="00246C00" w:rsidRDefault="00DF38C6" w:rsidP="00015D0A">
      <w:pPr>
        <w:pStyle w:val="142"/>
        <w:rPr>
          <w:rFonts w:hint="eastAsia"/>
        </w:rPr>
      </w:pPr>
      <w:r w:rsidRPr="00246C00">
        <w:rPr>
          <w:rStyle w:val="aff2"/>
        </w:rPr>
        <w:footnoteRef/>
      </w:r>
      <w:r w:rsidRPr="00246C00">
        <w:t xml:space="preserve"> </w:t>
      </w:r>
      <w:r w:rsidRPr="00246C00">
        <w:rPr>
          <w:rFonts w:hint="eastAsia"/>
        </w:rPr>
        <w:t>業務費用率=業務費用/業務收入</w:t>
      </w:r>
      <w:r w:rsidR="00CD2511">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ECB01E3"/>
    <w:multiLevelType w:val="hybridMultilevel"/>
    <w:tmpl w:val="128605EE"/>
    <w:lvl w:ilvl="0" w:tplc="338ABCC4">
      <w:start w:val="2"/>
      <w:numFmt w:val="decimal"/>
      <w:lvlText w:val="(%1)"/>
      <w:lvlJc w:val="left"/>
      <w:pPr>
        <w:ind w:left="1855" w:hanging="72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4"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4"/>
  </w:num>
  <w:num w:numId="4">
    <w:abstractNumId w:val="8"/>
  </w:num>
  <w:num w:numId="5">
    <w:abstractNumId w:val="0"/>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0217"/>
    <w:rsid w:val="00000B97"/>
    <w:rsid w:val="00001F7D"/>
    <w:rsid w:val="00002099"/>
    <w:rsid w:val="00002D2F"/>
    <w:rsid w:val="000033FA"/>
    <w:rsid w:val="0000355A"/>
    <w:rsid w:val="0000395E"/>
    <w:rsid w:val="00003B85"/>
    <w:rsid w:val="00003F1A"/>
    <w:rsid w:val="00004390"/>
    <w:rsid w:val="00004C72"/>
    <w:rsid w:val="00005447"/>
    <w:rsid w:val="00005A67"/>
    <w:rsid w:val="0000625D"/>
    <w:rsid w:val="000063D7"/>
    <w:rsid w:val="000064C2"/>
    <w:rsid w:val="0000673A"/>
    <w:rsid w:val="0000694A"/>
    <w:rsid w:val="00006D0D"/>
    <w:rsid w:val="00007C60"/>
    <w:rsid w:val="00007DC1"/>
    <w:rsid w:val="00007ED9"/>
    <w:rsid w:val="00010ED1"/>
    <w:rsid w:val="00012F20"/>
    <w:rsid w:val="00013329"/>
    <w:rsid w:val="000134C9"/>
    <w:rsid w:val="000136A9"/>
    <w:rsid w:val="00013717"/>
    <w:rsid w:val="00014113"/>
    <w:rsid w:val="000143EB"/>
    <w:rsid w:val="000146C3"/>
    <w:rsid w:val="00014B36"/>
    <w:rsid w:val="00015266"/>
    <w:rsid w:val="0001555C"/>
    <w:rsid w:val="00015D0A"/>
    <w:rsid w:val="00015D82"/>
    <w:rsid w:val="000161DF"/>
    <w:rsid w:val="00016614"/>
    <w:rsid w:val="00016713"/>
    <w:rsid w:val="0001708B"/>
    <w:rsid w:val="0001757D"/>
    <w:rsid w:val="00017ABF"/>
    <w:rsid w:val="00017C89"/>
    <w:rsid w:val="00020415"/>
    <w:rsid w:val="00020E37"/>
    <w:rsid w:val="000221B3"/>
    <w:rsid w:val="00022F13"/>
    <w:rsid w:val="0002312E"/>
    <w:rsid w:val="00023548"/>
    <w:rsid w:val="00024270"/>
    <w:rsid w:val="00024378"/>
    <w:rsid w:val="00025FDB"/>
    <w:rsid w:val="00026E7E"/>
    <w:rsid w:val="000277B8"/>
    <w:rsid w:val="00030D0F"/>
    <w:rsid w:val="0003138B"/>
    <w:rsid w:val="000313F1"/>
    <w:rsid w:val="00031535"/>
    <w:rsid w:val="00031CE5"/>
    <w:rsid w:val="0003237E"/>
    <w:rsid w:val="000328C5"/>
    <w:rsid w:val="00033C3F"/>
    <w:rsid w:val="00033F55"/>
    <w:rsid w:val="000340A5"/>
    <w:rsid w:val="000341A6"/>
    <w:rsid w:val="000345DB"/>
    <w:rsid w:val="00034902"/>
    <w:rsid w:val="000349F3"/>
    <w:rsid w:val="00034F2C"/>
    <w:rsid w:val="000352D8"/>
    <w:rsid w:val="000357BD"/>
    <w:rsid w:val="000362FB"/>
    <w:rsid w:val="00036B32"/>
    <w:rsid w:val="00036D6C"/>
    <w:rsid w:val="00036E5B"/>
    <w:rsid w:val="00036F54"/>
    <w:rsid w:val="000373E7"/>
    <w:rsid w:val="000375D1"/>
    <w:rsid w:val="0003793A"/>
    <w:rsid w:val="00037D49"/>
    <w:rsid w:val="00037D8B"/>
    <w:rsid w:val="000400FF"/>
    <w:rsid w:val="0004060E"/>
    <w:rsid w:val="00041465"/>
    <w:rsid w:val="00041742"/>
    <w:rsid w:val="000419CE"/>
    <w:rsid w:val="00041A22"/>
    <w:rsid w:val="00041E15"/>
    <w:rsid w:val="000421AD"/>
    <w:rsid w:val="000422A9"/>
    <w:rsid w:val="00042F71"/>
    <w:rsid w:val="000431C7"/>
    <w:rsid w:val="000432B7"/>
    <w:rsid w:val="00043A73"/>
    <w:rsid w:val="00043CF2"/>
    <w:rsid w:val="000465F7"/>
    <w:rsid w:val="00046766"/>
    <w:rsid w:val="0004688F"/>
    <w:rsid w:val="00046FE8"/>
    <w:rsid w:val="00047465"/>
    <w:rsid w:val="00047763"/>
    <w:rsid w:val="00050645"/>
    <w:rsid w:val="00050DE6"/>
    <w:rsid w:val="00051F43"/>
    <w:rsid w:val="00052019"/>
    <w:rsid w:val="0005324E"/>
    <w:rsid w:val="00053289"/>
    <w:rsid w:val="0005360B"/>
    <w:rsid w:val="0005382E"/>
    <w:rsid w:val="0005397C"/>
    <w:rsid w:val="00053B8D"/>
    <w:rsid w:val="0005405D"/>
    <w:rsid w:val="0005416F"/>
    <w:rsid w:val="00055363"/>
    <w:rsid w:val="000557F9"/>
    <w:rsid w:val="00055F6F"/>
    <w:rsid w:val="0005627D"/>
    <w:rsid w:val="000564C8"/>
    <w:rsid w:val="0005707F"/>
    <w:rsid w:val="00057EA5"/>
    <w:rsid w:val="000605B6"/>
    <w:rsid w:val="00060E75"/>
    <w:rsid w:val="00060EC5"/>
    <w:rsid w:val="00061393"/>
    <w:rsid w:val="000619EA"/>
    <w:rsid w:val="00062DB2"/>
    <w:rsid w:val="00062E2A"/>
    <w:rsid w:val="000630DB"/>
    <w:rsid w:val="000635AD"/>
    <w:rsid w:val="00063BF9"/>
    <w:rsid w:val="0006429E"/>
    <w:rsid w:val="0006436C"/>
    <w:rsid w:val="000644E3"/>
    <w:rsid w:val="00064868"/>
    <w:rsid w:val="00064933"/>
    <w:rsid w:val="00064A39"/>
    <w:rsid w:val="00064A63"/>
    <w:rsid w:val="00064B15"/>
    <w:rsid w:val="00066467"/>
    <w:rsid w:val="00066783"/>
    <w:rsid w:val="00067510"/>
    <w:rsid w:val="000711D2"/>
    <w:rsid w:val="000716D8"/>
    <w:rsid w:val="00071978"/>
    <w:rsid w:val="00071E1B"/>
    <w:rsid w:val="00071F68"/>
    <w:rsid w:val="0007211D"/>
    <w:rsid w:val="000731E7"/>
    <w:rsid w:val="00073B62"/>
    <w:rsid w:val="00073D92"/>
    <w:rsid w:val="00074382"/>
    <w:rsid w:val="00075150"/>
    <w:rsid w:val="00075D6D"/>
    <w:rsid w:val="0007651D"/>
    <w:rsid w:val="00076C22"/>
    <w:rsid w:val="00077501"/>
    <w:rsid w:val="00080782"/>
    <w:rsid w:val="00080B22"/>
    <w:rsid w:val="00081FE5"/>
    <w:rsid w:val="00082092"/>
    <w:rsid w:val="00082B42"/>
    <w:rsid w:val="00082CFC"/>
    <w:rsid w:val="00083607"/>
    <w:rsid w:val="00083BE9"/>
    <w:rsid w:val="000859CA"/>
    <w:rsid w:val="00087045"/>
    <w:rsid w:val="000875E1"/>
    <w:rsid w:val="0008761B"/>
    <w:rsid w:val="00087B77"/>
    <w:rsid w:val="00090527"/>
    <w:rsid w:val="00090991"/>
    <w:rsid w:val="00090EBC"/>
    <w:rsid w:val="000913EE"/>
    <w:rsid w:val="000924C3"/>
    <w:rsid w:val="0009448C"/>
    <w:rsid w:val="00094C49"/>
    <w:rsid w:val="0009552C"/>
    <w:rsid w:val="0009608B"/>
    <w:rsid w:val="0009732F"/>
    <w:rsid w:val="00097365"/>
    <w:rsid w:val="000975E7"/>
    <w:rsid w:val="00097882"/>
    <w:rsid w:val="00097C2D"/>
    <w:rsid w:val="000A052C"/>
    <w:rsid w:val="000A0CB0"/>
    <w:rsid w:val="000A0EF6"/>
    <w:rsid w:val="000A0F4D"/>
    <w:rsid w:val="000A1ABB"/>
    <w:rsid w:val="000A2FE3"/>
    <w:rsid w:val="000A3243"/>
    <w:rsid w:val="000A3B84"/>
    <w:rsid w:val="000A472A"/>
    <w:rsid w:val="000A4A40"/>
    <w:rsid w:val="000A533A"/>
    <w:rsid w:val="000A54D3"/>
    <w:rsid w:val="000A55D4"/>
    <w:rsid w:val="000A61F2"/>
    <w:rsid w:val="000A72E7"/>
    <w:rsid w:val="000A7407"/>
    <w:rsid w:val="000A7533"/>
    <w:rsid w:val="000A7AAA"/>
    <w:rsid w:val="000A7E82"/>
    <w:rsid w:val="000B066C"/>
    <w:rsid w:val="000B0B42"/>
    <w:rsid w:val="000B0CF6"/>
    <w:rsid w:val="000B1D3E"/>
    <w:rsid w:val="000B2C4B"/>
    <w:rsid w:val="000B2C7E"/>
    <w:rsid w:val="000B35B7"/>
    <w:rsid w:val="000B3A6F"/>
    <w:rsid w:val="000B4B46"/>
    <w:rsid w:val="000B4CF2"/>
    <w:rsid w:val="000B5270"/>
    <w:rsid w:val="000B553B"/>
    <w:rsid w:val="000B6065"/>
    <w:rsid w:val="000B6210"/>
    <w:rsid w:val="000B69EA"/>
    <w:rsid w:val="000B6BEE"/>
    <w:rsid w:val="000B721A"/>
    <w:rsid w:val="000B7BE6"/>
    <w:rsid w:val="000B7F0F"/>
    <w:rsid w:val="000C0944"/>
    <w:rsid w:val="000C13F9"/>
    <w:rsid w:val="000C1C0A"/>
    <w:rsid w:val="000C28C6"/>
    <w:rsid w:val="000C3160"/>
    <w:rsid w:val="000C3689"/>
    <w:rsid w:val="000C3A27"/>
    <w:rsid w:val="000C4A9A"/>
    <w:rsid w:val="000C4E1A"/>
    <w:rsid w:val="000C5B70"/>
    <w:rsid w:val="000C65DE"/>
    <w:rsid w:val="000C6C8F"/>
    <w:rsid w:val="000C779F"/>
    <w:rsid w:val="000D0B04"/>
    <w:rsid w:val="000D0C9F"/>
    <w:rsid w:val="000D205D"/>
    <w:rsid w:val="000D26D4"/>
    <w:rsid w:val="000D3A73"/>
    <w:rsid w:val="000D6C7B"/>
    <w:rsid w:val="000D7FDE"/>
    <w:rsid w:val="000E0318"/>
    <w:rsid w:val="000E036B"/>
    <w:rsid w:val="000E13EA"/>
    <w:rsid w:val="000E1C52"/>
    <w:rsid w:val="000E2014"/>
    <w:rsid w:val="000E254C"/>
    <w:rsid w:val="000E2721"/>
    <w:rsid w:val="000E2AD3"/>
    <w:rsid w:val="000E3627"/>
    <w:rsid w:val="000E4EB1"/>
    <w:rsid w:val="000E54DA"/>
    <w:rsid w:val="000E5622"/>
    <w:rsid w:val="000E566F"/>
    <w:rsid w:val="000E5B4B"/>
    <w:rsid w:val="000E60C2"/>
    <w:rsid w:val="000E6492"/>
    <w:rsid w:val="000E6926"/>
    <w:rsid w:val="000E742D"/>
    <w:rsid w:val="000E7AC9"/>
    <w:rsid w:val="000E7D46"/>
    <w:rsid w:val="000F17D5"/>
    <w:rsid w:val="000F20BC"/>
    <w:rsid w:val="000F22B6"/>
    <w:rsid w:val="000F2B31"/>
    <w:rsid w:val="000F2B9B"/>
    <w:rsid w:val="000F2D09"/>
    <w:rsid w:val="000F2F89"/>
    <w:rsid w:val="000F33AC"/>
    <w:rsid w:val="000F359B"/>
    <w:rsid w:val="000F3A50"/>
    <w:rsid w:val="000F4A05"/>
    <w:rsid w:val="000F4AB7"/>
    <w:rsid w:val="000F5563"/>
    <w:rsid w:val="000F591C"/>
    <w:rsid w:val="000F5EE9"/>
    <w:rsid w:val="000F66C1"/>
    <w:rsid w:val="000F6AB7"/>
    <w:rsid w:val="000F6D63"/>
    <w:rsid w:val="000F792D"/>
    <w:rsid w:val="001004A7"/>
    <w:rsid w:val="001004AD"/>
    <w:rsid w:val="001004E4"/>
    <w:rsid w:val="001012A3"/>
    <w:rsid w:val="001012B3"/>
    <w:rsid w:val="00101FCB"/>
    <w:rsid w:val="0010288F"/>
    <w:rsid w:val="001044D7"/>
    <w:rsid w:val="001048EB"/>
    <w:rsid w:val="00104B78"/>
    <w:rsid w:val="00104DE8"/>
    <w:rsid w:val="00104F62"/>
    <w:rsid w:val="00104F98"/>
    <w:rsid w:val="00106187"/>
    <w:rsid w:val="0010648F"/>
    <w:rsid w:val="001066A2"/>
    <w:rsid w:val="00107058"/>
    <w:rsid w:val="001079F7"/>
    <w:rsid w:val="00107CBD"/>
    <w:rsid w:val="0011076E"/>
    <w:rsid w:val="001112C9"/>
    <w:rsid w:val="001128F3"/>
    <w:rsid w:val="00112BA7"/>
    <w:rsid w:val="00112EAC"/>
    <w:rsid w:val="001132C1"/>
    <w:rsid w:val="00113D29"/>
    <w:rsid w:val="001141B5"/>
    <w:rsid w:val="00114708"/>
    <w:rsid w:val="00114B66"/>
    <w:rsid w:val="00114C21"/>
    <w:rsid w:val="00115173"/>
    <w:rsid w:val="00115AC1"/>
    <w:rsid w:val="00115DA9"/>
    <w:rsid w:val="00117305"/>
    <w:rsid w:val="00117510"/>
    <w:rsid w:val="00117756"/>
    <w:rsid w:val="0012048E"/>
    <w:rsid w:val="0012068D"/>
    <w:rsid w:val="00120920"/>
    <w:rsid w:val="00120BDF"/>
    <w:rsid w:val="00121216"/>
    <w:rsid w:val="00121265"/>
    <w:rsid w:val="00121D1E"/>
    <w:rsid w:val="00122B37"/>
    <w:rsid w:val="00122BB4"/>
    <w:rsid w:val="00124580"/>
    <w:rsid w:val="00124826"/>
    <w:rsid w:val="00125738"/>
    <w:rsid w:val="00125873"/>
    <w:rsid w:val="001270BA"/>
    <w:rsid w:val="001279AD"/>
    <w:rsid w:val="00131959"/>
    <w:rsid w:val="00131F99"/>
    <w:rsid w:val="00132FD2"/>
    <w:rsid w:val="001334DE"/>
    <w:rsid w:val="00133881"/>
    <w:rsid w:val="00133DCD"/>
    <w:rsid w:val="00133F99"/>
    <w:rsid w:val="00134DB1"/>
    <w:rsid w:val="0013513F"/>
    <w:rsid w:val="0013622D"/>
    <w:rsid w:val="001363A5"/>
    <w:rsid w:val="00136417"/>
    <w:rsid w:val="00136EBD"/>
    <w:rsid w:val="00137804"/>
    <w:rsid w:val="00137A09"/>
    <w:rsid w:val="00137F9D"/>
    <w:rsid w:val="0014022A"/>
    <w:rsid w:val="0014057D"/>
    <w:rsid w:val="00140617"/>
    <w:rsid w:val="00142FE6"/>
    <w:rsid w:val="00143B5A"/>
    <w:rsid w:val="00143FAA"/>
    <w:rsid w:val="00143FE7"/>
    <w:rsid w:val="0014411E"/>
    <w:rsid w:val="00144272"/>
    <w:rsid w:val="0014535C"/>
    <w:rsid w:val="001458C7"/>
    <w:rsid w:val="00145DEC"/>
    <w:rsid w:val="00146B6F"/>
    <w:rsid w:val="00146DEF"/>
    <w:rsid w:val="00146FE2"/>
    <w:rsid w:val="001471FA"/>
    <w:rsid w:val="0014789C"/>
    <w:rsid w:val="00150226"/>
    <w:rsid w:val="00150267"/>
    <w:rsid w:val="00150F66"/>
    <w:rsid w:val="0015211E"/>
    <w:rsid w:val="001522A2"/>
    <w:rsid w:val="001524EF"/>
    <w:rsid w:val="00152710"/>
    <w:rsid w:val="001529C6"/>
    <w:rsid w:val="00152D38"/>
    <w:rsid w:val="00153ACF"/>
    <w:rsid w:val="0015466D"/>
    <w:rsid w:val="001550F5"/>
    <w:rsid w:val="001555CD"/>
    <w:rsid w:val="00155A9D"/>
    <w:rsid w:val="00156BB1"/>
    <w:rsid w:val="00156E29"/>
    <w:rsid w:val="00157086"/>
    <w:rsid w:val="0015718D"/>
    <w:rsid w:val="001600BA"/>
    <w:rsid w:val="00160DB7"/>
    <w:rsid w:val="00160DE5"/>
    <w:rsid w:val="00161093"/>
    <w:rsid w:val="0016164B"/>
    <w:rsid w:val="00161C84"/>
    <w:rsid w:val="001620B7"/>
    <w:rsid w:val="00162263"/>
    <w:rsid w:val="00162B4C"/>
    <w:rsid w:val="00163352"/>
    <w:rsid w:val="00163F45"/>
    <w:rsid w:val="00164288"/>
    <w:rsid w:val="001644B5"/>
    <w:rsid w:val="0016488E"/>
    <w:rsid w:val="001648DE"/>
    <w:rsid w:val="001649F1"/>
    <w:rsid w:val="00164F65"/>
    <w:rsid w:val="001658FD"/>
    <w:rsid w:val="00165ACF"/>
    <w:rsid w:val="00165F86"/>
    <w:rsid w:val="00167748"/>
    <w:rsid w:val="00167F57"/>
    <w:rsid w:val="00170156"/>
    <w:rsid w:val="00170F5F"/>
    <w:rsid w:val="001713F4"/>
    <w:rsid w:val="001714E5"/>
    <w:rsid w:val="0017393C"/>
    <w:rsid w:val="00173AA2"/>
    <w:rsid w:val="001746E3"/>
    <w:rsid w:val="001757D1"/>
    <w:rsid w:val="00175F92"/>
    <w:rsid w:val="00176FDB"/>
    <w:rsid w:val="0017778D"/>
    <w:rsid w:val="00177FEB"/>
    <w:rsid w:val="00180C15"/>
    <w:rsid w:val="0018175B"/>
    <w:rsid w:val="00181BCE"/>
    <w:rsid w:val="00181EBD"/>
    <w:rsid w:val="00181F7C"/>
    <w:rsid w:val="00182CD1"/>
    <w:rsid w:val="0018356C"/>
    <w:rsid w:val="00184202"/>
    <w:rsid w:val="00184855"/>
    <w:rsid w:val="00184CB5"/>
    <w:rsid w:val="00185096"/>
    <w:rsid w:val="00185299"/>
    <w:rsid w:val="0018546E"/>
    <w:rsid w:val="0018565E"/>
    <w:rsid w:val="00185E5B"/>
    <w:rsid w:val="00185E80"/>
    <w:rsid w:val="001861BD"/>
    <w:rsid w:val="00187045"/>
    <w:rsid w:val="001870DB"/>
    <w:rsid w:val="001872FB"/>
    <w:rsid w:val="001873FE"/>
    <w:rsid w:val="00190322"/>
    <w:rsid w:val="00190360"/>
    <w:rsid w:val="0019096A"/>
    <w:rsid w:val="001910A9"/>
    <w:rsid w:val="00191817"/>
    <w:rsid w:val="00191F93"/>
    <w:rsid w:val="0019269A"/>
    <w:rsid w:val="00192A7A"/>
    <w:rsid w:val="00192B30"/>
    <w:rsid w:val="00192F5D"/>
    <w:rsid w:val="0019524F"/>
    <w:rsid w:val="00196041"/>
    <w:rsid w:val="001964E6"/>
    <w:rsid w:val="00196727"/>
    <w:rsid w:val="00196A9A"/>
    <w:rsid w:val="0019773A"/>
    <w:rsid w:val="001A0136"/>
    <w:rsid w:val="001A051F"/>
    <w:rsid w:val="001A05BC"/>
    <w:rsid w:val="001A07D5"/>
    <w:rsid w:val="001A10F0"/>
    <w:rsid w:val="001A1524"/>
    <w:rsid w:val="001A1BB1"/>
    <w:rsid w:val="001A2121"/>
    <w:rsid w:val="001A2972"/>
    <w:rsid w:val="001A31AB"/>
    <w:rsid w:val="001A3C25"/>
    <w:rsid w:val="001A43C1"/>
    <w:rsid w:val="001A59BD"/>
    <w:rsid w:val="001A6AA8"/>
    <w:rsid w:val="001A7730"/>
    <w:rsid w:val="001A7B5F"/>
    <w:rsid w:val="001B0799"/>
    <w:rsid w:val="001B0938"/>
    <w:rsid w:val="001B1647"/>
    <w:rsid w:val="001B3536"/>
    <w:rsid w:val="001B4051"/>
    <w:rsid w:val="001B46C9"/>
    <w:rsid w:val="001B4C6E"/>
    <w:rsid w:val="001B4DCE"/>
    <w:rsid w:val="001B6265"/>
    <w:rsid w:val="001B674C"/>
    <w:rsid w:val="001B7EE2"/>
    <w:rsid w:val="001C0178"/>
    <w:rsid w:val="001C0D8A"/>
    <w:rsid w:val="001C22DA"/>
    <w:rsid w:val="001C2BCC"/>
    <w:rsid w:val="001C2E51"/>
    <w:rsid w:val="001C36F9"/>
    <w:rsid w:val="001C3C64"/>
    <w:rsid w:val="001C3E56"/>
    <w:rsid w:val="001C3F69"/>
    <w:rsid w:val="001C445B"/>
    <w:rsid w:val="001C57C2"/>
    <w:rsid w:val="001C5AA4"/>
    <w:rsid w:val="001C5CBE"/>
    <w:rsid w:val="001C611D"/>
    <w:rsid w:val="001C727B"/>
    <w:rsid w:val="001D05EB"/>
    <w:rsid w:val="001D2B1F"/>
    <w:rsid w:val="001D358C"/>
    <w:rsid w:val="001D3D49"/>
    <w:rsid w:val="001D404A"/>
    <w:rsid w:val="001D404B"/>
    <w:rsid w:val="001D4355"/>
    <w:rsid w:val="001D4A48"/>
    <w:rsid w:val="001D4FF6"/>
    <w:rsid w:val="001D5EF9"/>
    <w:rsid w:val="001D6460"/>
    <w:rsid w:val="001D73BC"/>
    <w:rsid w:val="001D79CF"/>
    <w:rsid w:val="001E00C3"/>
    <w:rsid w:val="001E0645"/>
    <w:rsid w:val="001E0AD2"/>
    <w:rsid w:val="001E1392"/>
    <w:rsid w:val="001E13AA"/>
    <w:rsid w:val="001E17E1"/>
    <w:rsid w:val="001E29B9"/>
    <w:rsid w:val="001E4843"/>
    <w:rsid w:val="001E579B"/>
    <w:rsid w:val="001E57E5"/>
    <w:rsid w:val="001E6080"/>
    <w:rsid w:val="001E6B1F"/>
    <w:rsid w:val="001E76C9"/>
    <w:rsid w:val="001E7A61"/>
    <w:rsid w:val="001E7E23"/>
    <w:rsid w:val="001F0E4E"/>
    <w:rsid w:val="001F1DDD"/>
    <w:rsid w:val="001F293C"/>
    <w:rsid w:val="001F29A1"/>
    <w:rsid w:val="001F2AF2"/>
    <w:rsid w:val="001F3339"/>
    <w:rsid w:val="001F3BD0"/>
    <w:rsid w:val="001F40C3"/>
    <w:rsid w:val="001F437D"/>
    <w:rsid w:val="001F4A05"/>
    <w:rsid w:val="001F5229"/>
    <w:rsid w:val="001F53EA"/>
    <w:rsid w:val="001F556F"/>
    <w:rsid w:val="001F670D"/>
    <w:rsid w:val="001F695F"/>
    <w:rsid w:val="001F6C40"/>
    <w:rsid w:val="001F7418"/>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45B"/>
    <w:rsid w:val="00220E4E"/>
    <w:rsid w:val="00220E53"/>
    <w:rsid w:val="00221092"/>
    <w:rsid w:val="00221108"/>
    <w:rsid w:val="0022139D"/>
    <w:rsid w:val="002220AE"/>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1FC"/>
    <w:rsid w:val="00230B99"/>
    <w:rsid w:val="002313BA"/>
    <w:rsid w:val="002321A4"/>
    <w:rsid w:val="00232301"/>
    <w:rsid w:val="00232B6E"/>
    <w:rsid w:val="00232D64"/>
    <w:rsid w:val="002331C0"/>
    <w:rsid w:val="0023354B"/>
    <w:rsid w:val="00233623"/>
    <w:rsid w:val="0023407A"/>
    <w:rsid w:val="0023422D"/>
    <w:rsid w:val="00234CE9"/>
    <w:rsid w:val="00235811"/>
    <w:rsid w:val="00236B23"/>
    <w:rsid w:val="00236DE6"/>
    <w:rsid w:val="002375BB"/>
    <w:rsid w:val="00240522"/>
    <w:rsid w:val="0024089C"/>
    <w:rsid w:val="00240955"/>
    <w:rsid w:val="00240FDD"/>
    <w:rsid w:val="00241407"/>
    <w:rsid w:val="00241493"/>
    <w:rsid w:val="002415CC"/>
    <w:rsid w:val="00241702"/>
    <w:rsid w:val="00241AB2"/>
    <w:rsid w:val="00241BDE"/>
    <w:rsid w:val="00242266"/>
    <w:rsid w:val="002432FB"/>
    <w:rsid w:val="002433D9"/>
    <w:rsid w:val="002435F6"/>
    <w:rsid w:val="00244295"/>
    <w:rsid w:val="00244619"/>
    <w:rsid w:val="00244733"/>
    <w:rsid w:val="002448D9"/>
    <w:rsid w:val="00245259"/>
    <w:rsid w:val="0024608F"/>
    <w:rsid w:val="002467B0"/>
    <w:rsid w:val="00246C00"/>
    <w:rsid w:val="002476A7"/>
    <w:rsid w:val="002501F5"/>
    <w:rsid w:val="00251181"/>
    <w:rsid w:val="002521C9"/>
    <w:rsid w:val="0025330C"/>
    <w:rsid w:val="00253B7E"/>
    <w:rsid w:val="00254285"/>
    <w:rsid w:val="0025524B"/>
    <w:rsid w:val="00256ACF"/>
    <w:rsid w:val="002576A8"/>
    <w:rsid w:val="002576EA"/>
    <w:rsid w:val="00257987"/>
    <w:rsid w:val="00257B7A"/>
    <w:rsid w:val="0026036C"/>
    <w:rsid w:val="002609DB"/>
    <w:rsid w:val="002610BB"/>
    <w:rsid w:val="0026125A"/>
    <w:rsid w:val="002616C3"/>
    <w:rsid w:val="00261A62"/>
    <w:rsid w:val="00261BE0"/>
    <w:rsid w:val="00261E1F"/>
    <w:rsid w:val="002634CD"/>
    <w:rsid w:val="002641AD"/>
    <w:rsid w:val="002657D6"/>
    <w:rsid w:val="00265A88"/>
    <w:rsid w:val="00265C3D"/>
    <w:rsid w:val="00266C3B"/>
    <w:rsid w:val="0026723F"/>
    <w:rsid w:val="002710E6"/>
    <w:rsid w:val="0027111E"/>
    <w:rsid w:val="002721A5"/>
    <w:rsid w:val="00272922"/>
    <w:rsid w:val="00272991"/>
    <w:rsid w:val="00272C6A"/>
    <w:rsid w:val="00273311"/>
    <w:rsid w:val="002742B0"/>
    <w:rsid w:val="00274516"/>
    <w:rsid w:val="00274B69"/>
    <w:rsid w:val="002753DE"/>
    <w:rsid w:val="00275B60"/>
    <w:rsid w:val="00275FDE"/>
    <w:rsid w:val="00276A38"/>
    <w:rsid w:val="0028035D"/>
    <w:rsid w:val="0028199F"/>
    <w:rsid w:val="00281A0C"/>
    <w:rsid w:val="00281B4D"/>
    <w:rsid w:val="00281BA1"/>
    <w:rsid w:val="00282515"/>
    <w:rsid w:val="00282529"/>
    <w:rsid w:val="00282B01"/>
    <w:rsid w:val="00282B40"/>
    <w:rsid w:val="00282F5F"/>
    <w:rsid w:val="00284CB3"/>
    <w:rsid w:val="002860CF"/>
    <w:rsid w:val="00286DCE"/>
    <w:rsid w:val="00286F80"/>
    <w:rsid w:val="00287225"/>
    <w:rsid w:val="002901FA"/>
    <w:rsid w:val="00290795"/>
    <w:rsid w:val="002909FA"/>
    <w:rsid w:val="00291044"/>
    <w:rsid w:val="00291253"/>
    <w:rsid w:val="002912D0"/>
    <w:rsid w:val="002913D9"/>
    <w:rsid w:val="0029225B"/>
    <w:rsid w:val="0029344D"/>
    <w:rsid w:val="00293718"/>
    <w:rsid w:val="00293920"/>
    <w:rsid w:val="00293EE1"/>
    <w:rsid w:val="002947C1"/>
    <w:rsid w:val="00295013"/>
    <w:rsid w:val="00295EC5"/>
    <w:rsid w:val="00296813"/>
    <w:rsid w:val="00296CEF"/>
    <w:rsid w:val="00296EBD"/>
    <w:rsid w:val="00296F30"/>
    <w:rsid w:val="00296FEF"/>
    <w:rsid w:val="002971DC"/>
    <w:rsid w:val="0029786C"/>
    <w:rsid w:val="002978DD"/>
    <w:rsid w:val="002A0502"/>
    <w:rsid w:val="002A0D1A"/>
    <w:rsid w:val="002A162C"/>
    <w:rsid w:val="002A162D"/>
    <w:rsid w:val="002A19FE"/>
    <w:rsid w:val="002A258A"/>
    <w:rsid w:val="002A2AAF"/>
    <w:rsid w:val="002A2DF3"/>
    <w:rsid w:val="002A3246"/>
    <w:rsid w:val="002A35DF"/>
    <w:rsid w:val="002A3C51"/>
    <w:rsid w:val="002A4D2F"/>
    <w:rsid w:val="002A5932"/>
    <w:rsid w:val="002A6335"/>
    <w:rsid w:val="002A7C46"/>
    <w:rsid w:val="002B0611"/>
    <w:rsid w:val="002B0D46"/>
    <w:rsid w:val="002B1DBA"/>
    <w:rsid w:val="002B1E9E"/>
    <w:rsid w:val="002B2875"/>
    <w:rsid w:val="002B2FBC"/>
    <w:rsid w:val="002B385D"/>
    <w:rsid w:val="002B44A1"/>
    <w:rsid w:val="002B451E"/>
    <w:rsid w:val="002B49C3"/>
    <w:rsid w:val="002B4F8F"/>
    <w:rsid w:val="002B6114"/>
    <w:rsid w:val="002B626B"/>
    <w:rsid w:val="002B6815"/>
    <w:rsid w:val="002B6843"/>
    <w:rsid w:val="002B68CB"/>
    <w:rsid w:val="002B6E87"/>
    <w:rsid w:val="002B759C"/>
    <w:rsid w:val="002B75A0"/>
    <w:rsid w:val="002C0707"/>
    <w:rsid w:val="002C0AF8"/>
    <w:rsid w:val="002C102C"/>
    <w:rsid w:val="002C238A"/>
    <w:rsid w:val="002C245C"/>
    <w:rsid w:val="002C2AD2"/>
    <w:rsid w:val="002C2E57"/>
    <w:rsid w:val="002C38F7"/>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939"/>
    <w:rsid w:val="002D1E26"/>
    <w:rsid w:val="002D20F5"/>
    <w:rsid w:val="002D2472"/>
    <w:rsid w:val="002D2DC5"/>
    <w:rsid w:val="002D3734"/>
    <w:rsid w:val="002D3775"/>
    <w:rsid w:val="002D466E"/>
    <w:rsid w:val="002D469C"/>
    <w:rsid w:val="002D4ADC"/>
    <w:rsid w:val="002D5115"/>
    <w:rsid w:val="002D5BCA"/>
    <w:rsid w:val="002D5FD8"/>
    <w:rsid w:val="002D6977"/>
    <w:rsid w:val="002D6BD1"/>
    <w:rsid w:val="002D6DFC"/>
    <w:rsid w:val="002D74DD"/>
    <w:rsid w:val="002D7873"/>
    <w:rsid w:val="002D7AF4"/>
    <w:rsid w:val="002D7ED3"/>
    <w:rsid w:val="002E0414"/>
    <w:rsid w:val="002E1959"/>
    <w:rsid w:val="002E1D36"/>
    <w:rsid w:val="002E2E0A"/>
    <w:rsid w:val="002E322A"/>
    <w:rsid w:val="002E322C"/>
    <w:rsid w:val="002E33DB"/>
    <w:rsid w:val="002E3533"/>
    <w:rsid w:val="002E3D6B"/>
    <w:rsid w:val="002E3D74"/>
    <w:rsid w:val="002E42A2"/>
    <w:rsid w:val="002E518C"/>
    <w:rsid w:val="002E68C1"/>
    <w:rsid w:val="002E7C17"/>
    <w:rsid w:val="002F0460"/>
    <w:rsid w:val="002F085B"/>
    <w:rsid w:val="002F0B09"/>
    <w:rsid w:val="002F0B28"/>
    <w:rsid w:val="002F0B60"/>
    <w:rsid w:val="002F0DA0"/>
    <w:rsid w:val="002F14A3"/>
    <w:rsid w:val="002F2151"/>
    <w:rsid w:val="002F22B1"/>
    <w:rsid w:val="002F293C"/>
    <w:rsid w:val="002F2C1B"/>
    <w:rsid w:val="002F3833"/>
    <w:rsid w:val="002F40C0"/>
    <w:rsid w:val="002F4E0C"/>
    <w:rsid w:val="002F5386"/>
    <w:rsid w:val="002F55D1"/>
    <w:rsid w:val="002F588F"/>
    <w:rsid w:val="002F5E45"/>
    <w:rsid w:val="002F6947"/>
    <w:rsid w:val="002F6B5E"/>
    <w:rsid w:val="002F7A6F"/>
    <w:rsid w:val="003006F1"/>
    <w:rsid w:val="00300D73"/>
    <w:rsid w:val="003014F8"/>
    <w:rsid w:val="00301616"/>
    <w:rsid w:val="00302581"/>
    <w:rsid w:val="0030268C"/>
    <w:rsid w:val="00302B0F"/>
    <w:rsid w:val="00302FD7"/>
    <w:rsid w:val="003031B8"/>
    <w:rsid w:val="0030406A"/>
    <w:rsid w:val="00305CA8"/>
    <w:rsid w:val="00305FE1"/>
    <w:rsid w:val="00306524"/>
    <w:rsid w:val="00306674"/>
    <w:rsid w:val="0030739A"/>
    <w:rsid w:val="003074C4"/>
    <w:rsid w:val="0031086E"/>
    <w:rsid w:val="00310ABC"/>
    <w:rsid w:val="00310B94"/>
    <w:rsid w:val="00311A76"/>
    <w:rsid w:val="00311A87"/>
    <w:rsid w:val="0031209A"/>
    <w:rsid w:val="00312570"/>
    <w:rsid w:val="00313F9F"/>
    <w:rsid w:val="003151B7"/>
    <w:rsid w:val="003156E4"/>
    <w:rsid w:val="003175EA"/>
    <w:rsid w:val="00320719"/>
    <w:rsid w:val="00320BA4"/>
    <w:rsid w:val="00321497"/>
    <w:rsid w:val="003216EC"/>
    <w:rsid w:val="00321B19"/>
    <w:rsid w:val="00321D1B"/>
    <w:rsid w:val="00321E4A"/>
    <w:rsid w:val="00321E7C"/>
    <w:rsid w:val="0032203D"/>
    <w:rsid w:val="0032248C"/>
    <w:rsid w:val="00322595"/>
    <w:rsid w:val="00322D4C"/>
    <w:rsid w:val="00322DB9"/>
    <w:rsid w:val="003231BC"/>
    <w:rsid w:val="0032344D"/>
    <w:rsid w:val="003239D1"/>
    <w:rsid w:val="003246B4"/>
    <w:rsid w:val="003247C7"/>
    <w:rsid w:val="00325BCA"/>
    <w:rsid w:val="00325CA0"/>
    <w:rsid w:val="00325FFD"/>
    <w:rsid w:val="00326924"/>
    <w:rsid w:val="003272CA"/>
    <w:rsid w:val="00327460"/>
    <w:rsid w:val="003274E8"/>
    <w:rsid w:val="003276BA"/>
    <w:rsid w:val="00327727"/>
    <w:rsid w:val="0033014D"/>
    <w:rsid w:val="00330AC2"/>
    <w:rsid w:val="00330C61"/>
    <w:rsid w:val="00332230"/>
    <w:rsid w:val="0033241E"/>
    <w:rsid w:val="0033285A"/>
    <w:rsid w:val="003329F3"/>
    <w:rsid w:val="00332A44"/>
    <w:rsid w:val="00332B36"/>
    <w:rsid w:val="00333614"/>
    <w:rsid w:val="0033371D"/>
    <w:rsid w:val="00333C58"/>
    <w:rsid w:val="00333CE2"/>
    <w:rsid w:val="003341C9"/>
    <w:rsid w:val="00334357"/>
    <w:rsid w:val="00335286"/>
    <w:rsid w:val="003358B8"/>
    <w:rsid w:val="00336CF4"/>
    <w:rsid w:val="0033748F"/>
    <w:rsid w:val="00337954"/>
    <w:rsid w:val="00337C50"/>
    <w:rsid w:val="00337D62"/>
    <w:rsid w:val="00337EEC"/>
    <w:rsid w:val="0034008A"/>
    <w:rsid w:val="00340316"/>
    <w:rsid w:val="00340760"/>
    <w:rsid w:val="00340E15"/>
    <w:rsid w:val="0034179F"/>
    <w:rsid w:val="00341A4A"/>
    <w:rsid w:val="00341A7B"/>
    <w:rsid w:val="003425F0"/>
    <w:rsid w:val="003429A9"/>
    <w:rsid w:val="003432C8"/>
    <w:rsid w:val="0034370F"/>
    <w:rsid w:val="00343C39"/>
    <w:rsid w:val="00344003"/>
    <w:rsid w:val="003443EC"/>
    <w:rsid w:val="00344717"/>
    <w:rsid w:val="003461A2"/>
    <w:rsid w:val="003469FA"/>
    <w:rsid w:val="00346B0D"/>
    <w:rsid w:val="00346C0B"/>
    <w:rsid w:val="00346D8F"/>
    <w:rsid w:val="00346F14"/>
    <w:rsid w:val="003507F9"/>
    <w:rsid w:val="00350E87"/>
    <w:rsid w:val="00351A44"/>
    <w:rsid w:val="00351ADD"/>
    <w:rsid w:val="0035211A"/>
    <w:rsid w:val="003528CC"/>
    <w:rsid w:val="00352BAB"/>
    <w:rsid w:val="00352E87"/>
    <w:rsid w:val="00353167"/>
    <w:rsid w:val="003533EF"/>
    <w:rsid w:val="003534CE"/>
    <w:rsid w:val="00353BCC"/>
    <w:rsid w:val="00354B65"/>
    <w:rsid w:val="003558B5"/>
    <w:rsid w:val="00355B33"/>
    <w:rsid w:val="00355CEA"/>
    <w:rsid w:val="00355EA8"/>
    <w:rsid w:val="003566A1"/>
    <w:rsid w:val="003566C9"/>
    <w:rsid w:val="00356FB2"/>
    <w:rsid w:val="003576DA"/>
    <w:rsid w:val="00357A82"/>
    <w:rsid w:val="00357AFF"/>
    <w:rsid w:val="0036014D"/>
    <w:rsid w:val="00360786"/>
    <w:rsid w:val="00360909"/>
    <w:rsid w:val="00360ACB"/>
    <w:rsid w:val="0036136D"/>
    <w:rsid w:val="00361483"/>
    <w:rsid w:val="00361933"/>
    <w:rsid w:val="00362696"/>
    <w:rsid w:val="00362E39"/>
    <w:rsid w:val="00363AB8"/>
    <w:rsid w:val="00365558"/>
    <w:rsid w:val="003657B8"/>
    <w:rsid w:val="0036588C"/>
    <w:rsid w:val="00365C43"/>
    <w:rsid w:val="00366411"/>
    <w:rsid w:val="00366556"/>
    <w:rsid w:val="003665C5"/>
    <w:rsid w:val="003673FA"/>
    <w:rsid w:val="00367E2F"/>
    <w:rsid w:val="003700F7"/>
    <w:rsid w:val="00370E26"/>
    <w:rsid w:val="003712E2"/>
    <w:rsid w:val="00372E5D"/>
    <w:rsid w:val="003731BA"/>
    <w:rsid w:val="00373B5F"/>
    <w:rsid w:val="00375365"/>
    <w:rsid w:val="00375582"/>
    <w:rsid w:val="003762F3"/>
    <w:rsid w:val="003765A5"/>
    <w:rsid w:val="0037704A"/>
    <w:rsid w:val="00377B9A"/>
    <w:rsid w:val="00380DAA"/>
    <w:rsid w:val="00381F28"/>
    <w:rsid w:val="003831D5"/>
    <w:rsid w:val="00383385"/>
    <w:rsid w:val="00384610"/>
    <w:rsid w:val="003854E6"/>
    <w:rsid w:val="003857F1"/>
    <w:rsid w:val="00386E96"/>
    <w:rsid w:val="00386F67"/>
    <w:rsid w:val="0038704D"/>
    <w:rsid w:val="00387317"/>
    <w:rsid w:val="00387B50"/>
    <w:rsid w:val="00387D49"/>
    <w:rsid w:val="00387DEF"/>
    <w:rsid w:val="003902FB"/>
    <w:rsid w:val="00390609"/>
    <w:rsid w:val="00392207"/>
    <w:rsid w:val="00392361"/>
    <w:rsid w:val="00393167"/>
    <w:rsid w:val="0039386E"/>
    <w:rsid w:val="00393891"/>
    <w:rsid w:val="0039392D"/>
    <w:rsid w:val="00393BBC"/>
    <w:rsid w:val="0039412A"/>
    <w:rsid w:val="0039435B"/>
    <w:rsid w:val="0039461D"/>
    <w:rsid w:val="00394668"/>
    <w:rsid w:val="00395198"/>
    <w:rsid w:val="003953F4"/>
    <w:rsid w:val="0039549C"/>
    <w:rsid w:val="00395530"/>
    <w:rsid w:val="003968F6"/>
    <w:rsid w:val="003A02D8"/>
    <w:rsid w:val="003A07D3"/>
    <w:rsid w:val="003A08AE"/>
    <w:rsid w:val="003A0B4F"/>
    <w:rsid w:val="003A0D40"/>
    <w:rsid w:val="003A1223"/>
    <w:rsid w:val="003A152A"/>
    <w:rsid w:val="003A1A14"/>
    <w:rsid w:val="003A2A46"/>
    <w:rsid w:val="003A5955"/>
    <w:rsid w:val="003A5AC9"/>
    <w:rsid w:val="003A6620"/>
    <w:rsid w:val="003A70B8"/>
    <w:rsid w:val="003A7610"/>
    <w:rsid w:val="003A7866"/>
    <w:rsid w:val="003B0A3D"/>
    <w:rsid w:val="003B0DAC"/>
    <w:rsid w:val="003B0F0C"/>
    <w:rsid w:val="003B137F"/>
    <w:rsid w:val="003B2402"/>
    <w:rsid w:val="003B2B2E"/>
    <w:rsid w:val="003B5CD4"/>
    <w:rsid w:val="003B62AC"/>
    <w:rsid w:val="003B6C49"/>
    <w:rsid w:val="003B6D9C"/>
    <w:rsid w:val="003B6E4B"/>
    <w:rsid w:val="003B6EE5"/>
    <w:rsid w:val="003B7444"/>
    <w:rsid w:val="003B7A31"/>
    <w:rsid w:val="003B7EBA"/>
    <w:rsid w:val="003C0411"/>
    <w:rsid w:val="003C0430"/>
    <w:rsid w:val="003C18C5"/>
    <w:rsid w:val="003C1D01"/>
    <w:rsid w:val="003C28D6"/>
    <w:rsid w:val="003C2900"/>
    <w:rsid w:val="003C29F1"/>
    <w:rsid w:val="003C2D0E"/>
    <w:rsid w:val="003C2E89"/>
    <w:rsid w:val="003C345A"/>
    <w:rsid w:val="003C358D"/>
    <w:rsid w:val="003C3A61"/>
    <w:rsid w:val="003C3D91"/>
    <w:rsid w:val="003C4479"/>
    <w:rsid w:val="003C4CC9"/>
    <w:rsid w:val="003C4F81"/>
    <w:rsid w:val="003C5279"/>
    <w:rsid w:val="003C5F4F"/>
    <w:rsid w:val="003C6394"/>
    <w:rsid w:val="003C69A5"/>
    <w:rsid w:val="003C6F9B"/>
    <w:rsid w:val="003C70C0"/>
    <w:rsid w:val="003C7340"/>
    <w:rsid w:val="003C76AB"/>
    <w:rsid w:val="003C7A80"/>
    <w:rsid w:val="003C7CD4"/>
    <w:rsid w:val="003D0409"/>
    <w:rsid w:val="003D0DA9"/>
    <w:rsid w:val="003D1157"/>
    <w:rsid w:val="003D19B1"/>
    <w:rsid w:val="003D1DC0"/>
    <w:rsid w:val="003D200D"/>
    <w:rsid w:val="003D222D"/>
    <w:rsid w:val="003D2A7A"/>
    <w:rsid w:val="003D384D"/>
    <w:rsid w:val="003D49E4"/>
    <w:rsid w:val="003D5889"/>
    <w:rsid w:val="003D6C3E"/>
    <w:rsid w:val="003D6C80"/>
    <w:rsid w:val="003D75D7"/>
    <w:rsid w:val="003D7D7C"/>
    <w:rsid w:val="003E0C4D"/>
    <w:rsid w:val="003E1BFA"/>
    <w:rsid w:val="003E1C50"/>
    <w:rsid w:val="003E274A"/>
    <w:rsid w:val="003E2948"/>
    <w:rsid w:val="003E3339"/>
    <w:rsid w:val="003E38AA"/>
    <w:rsid w:val="003E3A31"/>
    <w:rsid w:val="003E3D58"/>
    <w:rsid w:val="003E3F6C"/>
    <w:rsid w:val="003E42AB"/>
    <w:rsid w:val="003E436C"/>
    <w:rsid w:val="003E4D17"/>
    <w:rsid w:val="003E4E8F"/>
    <w:rsid w:val="003E4FF8"/>
    <w:rsid w:val="003E5BD8"/>
    <w:rsid w:val="003E5EBA"/>
    <w:rsid w:val="003E60EE"/>
    <w:rsid w:val="003E62B3"/>
    <w:rsid w:val="003E6C5B"/>
    <w:rsid w:val="003E6C8F"/>
    <w:rsid w:val="003E6CBE"/>
    <w:rsid w:val="003E6CDE"/>
    <w:rsid w:val="003E7867"/>
    <w:rsid w:val="003F07B5"/>
    <w:rsid w:val="003F1748"/>
    <w:rsid w:val="003F24E4"/>
    <w:rsid w:val="003F2B98"/>
    <w:rsid w:val="003F3A23"/>
    <w:rsid w:val="003F3AA0"/>
    <w:rsid w:val="003F3F9F"/>
    <w:rsid w:val="003F4890"/>
    <w:rsid w:val="003F4D4D"/>
    <w:rsid w:val="003F627C"/>
    <w:rsid w:val="003F6E13"/>
    <w:rsid w:val="003F7B3B"/>
    <w:rsid w:val="00400194"/>
    <w:rsid w:val="0040034E"/>
    <w:rsid w:val="0040181A"/>
    <w:rsid w:val="00401E36"/>
    <w:rsid w:val="0040339B"/>
    <w:rsid w:val="004047FA"/>
    <w:rsid w:val="00404AC5"/>
    <w:rsid w:val="00404AE9"/>
    <w:rsid w:val="004053DF"/>
    <w:rsid w:val="00406150"/>
    <w:rsid w:val="004061DC"/>
    <w:rsid w:val="00407B34"/>
    <w:rsid w:val="00407C7D"/>
    <w:rsid w:val="00407DB6"/>
    <w:rsid w:val="00407E7B"/>
    <w:rsid w:val="00410005"/>
    <w:rsid w:val="00411896"/>
    <w:rsid w:val="00411C06"/>
    <w:rsid w:val="00411CC5"/>
    <w:rsid w:val="00411CE0"/>
    <w:rsid w:val="00411E6E"/>
    <w:rsid w:val="00411EA7"/>
    <w:rsid w:val="00412257"/>
    <w:rsid w:val="00412403"/>
    <w:rsid w:val="00412692"/>
    <w:rsid w:val="00414305"/>
    <w:rsid w:val="004143B0"/>
    <w:rsid w:val="00415093"/>
    <w:rsid w:val="004150F3"/>
    <w:rsid w:val="00415299"/>
    <w:rsid w:val="004159E9"/>
    <w:rsid w:val="00415F4A"/>
    <w:rsid w:val="00415FA7"/>
    <w:rsid w:val="0041621C"/>
    <w:rsid w:val="004162BB"/>
    <w:rsid w:val="0041639C"/>
    <w:rsid w:val="004176DC"/>
    <w:rsid w:val="004178DC"/>
    <w:rsid w:val="00417F5E"/>
    <w:rsid w:val="004207E7"/>
    <w:rsid w:val="00421327"/>
    <w:rsid w:val="0042156A"/>
    <w:rsid w:val="00421828"/>
    <w:rsid w:val="0042217B"/>
    <w:rsid w:val="00422E7E"/>
    <w:rsid w:val="00422F39"/>
    <w:rsid w:val="0042325A"/>
    <w:rsid w:val="00423515"/>
    <w:rsid w:val="00423677"/>
    <w:rsid w:val="00423DCE"/>
    <w:rsid w:val="004245FF"/>
    <w:rsid w:val="004249B5"/>
    <w:rsid w:val="00425766"/>
    <w:rsid w:val="00425E45"/>
    <w:rsid w:val="004264DF"/>
    <w:rsid w:val="004264F9"/>
    <w:rsid w:val="00426900"/>
    <w:rsid w:val="00426D3B"/>
    <w:rsid w:val="004276AC"/>
    <w:rsid w:val="004277C9"/>
    <w:rsid w:val="00427E18"/>
    <w:rsid w:val="00431601"/>
    <w:rsid w:val="00432174"/>
    <w:rsid w:val="004321BE"/>
    <w:rsid w:val="0043244A"/>
    <w:rsid w:val="00432926"/>
    <w:rsid w:val="00433029"/>
    <w:rsid w:val="004332AB"/>
    <w:rsid w:val="00433EE2"/>
    <w:rsid w:val="00434529"/>
    <w:rsid w:val="00435300"/>
    <w:rsid w:val="004359E6"/>
    <w:rsid w:val="00435B38"/>
    <w:rsid w:val="00436979"/>
    <w:rsid w:val="00436B97"/>
    <w:rsid w:val="00437027"/>
    <w:rsid w:val="00437751"/>
    <w:rsid w:val="0043798C"/>
    <w:rsid w:val="00441629"/>
    <w:rsid w:val="00442A65"/>
    <w:rsid w:val="00443115"/>
    <w:rsid w:val="004434FF"/>
    <w:rsid w:val="00443D18"/>
    <w:rsid w:val="004447B6"/>
    <w:rsid w:val="00444F52"/>
    <w:rsid w:val="0044514C"/>
    <w:rsid w:val="00445693"/>
    <w:rsid w:val="004458F6"/>
    <w:rsid w:val="00445B1F"/>
    <w:rsid w:val="004462DE"/>
    <w:rsid w:val="0044679E"/>
    <w:rsid w:val="0044762A"/>
    <w:rsid w:val="00447935"/>
    <w:rsid w:val="004513FA"/>
    <w:rsid w:val="004517D8"/>
    <w:rsid w:val="00451DB5"/>
    <w:rsid w:val="004520A8"/>
    <w:rsid w:val="0045246A"/>
    <w:rsid w:val="00453423"/>
    <w:rsid w:val="004535A6"/>
    <w:rsid w:val="004542C0"/>
    <w:rsid w:val="004548FB"/>
    <w:rsid w:val="00454FB9"/>
    <w:rsid w:val="004553EF"/>
    <w:rsid w:val="00455FC5"/>
    <w:rsid w:val="00456465"/>
    <w:rsid w:val="00457081"/>
    <w:rsid w:val="004574A6"/>
    <w:rsid w:val="0045791F"/>
    <w:rsid w:val="00457CB6"/>
    <w:rsid w:val="00460596"/>
    <w:rsid w:val="004609B6"/>
    <w:rsid w:val="00460B88"/>
    <w:rsid w:val="0046171C"/>
    <w:rsid w:val="00461C71"/>
    <w:rsid w:val="00461DD4"/>
    <w:rsid w:val="00461F65"/>
    <w:rsid w:val="004628F6"/>
    <w:rsid w:val="00462A92"/>
    <w:rsid w:val="00462EB7"/>
    <w:rsid w:val="00463614"/>
    <w:rsid w:val="004636A3"/>
    <w:rsid w:val="00464498"/>
    <w:rsid w:val="0046459C"/>
    <w:rsid w:val="00465170"/>
    <w:rsid w:val="004652BF"/>
    <w:rsid w:val="00465861"/>
    <w:rsid w:val="0046594C"/>
    <w:rsid w:val="00465EC0"/>
    <w:rsid w:val="00465F6A"/>
    <w:rsid w:val="00466298"/>
    <w:rsid w:val="00467391"/>
    <w:rsid w:val="004678CC"/>
    <w:rsid w:val="004678F5"/>
    <w:rsid w:val="004708F4"/>
    <w:rsid w:val="00470C67"/>
    <w:rsid w:val="00470DBE"/>
    <w:rsid w:val="004710BD"/>
    <w:rsid w:val="004716FA"/>
    <w:rsid w:val="00472F47"/>
    <w:rsid w:val="00474C00"/>
    <w:rsid w:val="0047517C"/>
    <w:rsid w:val="0047557B"/>
    <w:rsid w:val="0047611E"/>
    <w:rsid w:val="00476749"/>
    <w:rsid w:val="004777E6"/>
    <w:rsid w:val="00481309"/>
    <w:rsid w:val="004814C3"/>
    <w:rsid w:val="00481A66"/>
    <w:rsid w:val="00481B61"/>
    <w:rsid w:val="0048215E"/>
    <w:rsid w:val="00482E56"/>
    <w:rsid w:val="004830D7"/>
    <w:rsid w:val="004834EA"/>
    <w:rsid w:val="00484317"/>
    <w:rsid w:val="0048639A"/>
    <w:rsid w:val="00487259"/>
    <w:rsid w:val="00487525"/>
    <w:rsid w:val="00487E4A"/>
    <w:rsid w:val="00490AFC"/>
    <w:rsid w:val="00491C76"/>
    <w:rsid w:val="00491F64"/>
    <w:rsid w:val="004924CE"/>
    <w:rsid w:val="004925B4"/>
    <w:rsid w:val="004925C4"/>
    <w:rsid w:val="0049260B"/>
    <w:rsid w:val="00492A11"/>
    <w:rsid w:val="00492B5B"/>
    <w:rsid w:val="00495286"/>
    <w:rsid w:val="004953B1"/>
    <w:rsid w:val="00495977"/>
    <w:rsid w:val="00496E21"/>
    <w:rsid w:val="00497133"/>
    <w:rsid w:val="0049750B"/>
    <w:rsid w:val="004976FC"/>
    <w:rsid w:val="004A0010"/>
    <w:rsid w:val="004A0438"/>
    <w:rsid w:val="004A0812"/>
    <w:rsid w:val="004A0AB0"/>
    <w:rsid w:val="004A118D"/>
    <w:rsid w:val="004A1930"/>
    <w:rsid w:val="004A19A7"/>
    <w:rsid w:val="004A1E63"/>
    <w:rsid w:val="004A27AB"/>
    <w:rsid w:val="004A3059"/>
    <w:rsid w:val="004A385E"/>
    <w:rsid w:val="004A3CAF"/>
    <w:rsid w:val="004A4119"/>
    <w:rsid w:val="004A491F"/>
    <w:rsid w:val="004A4B92"/>
    <w:rsid w:val="004A5C14"/>
    <w:rsid w:val="004A5F9E"/>
    <w:rsid w:val="004A6E66"/>
    <w:rsid w:val="004A7204"/>
    <w:rsid w:val="004A7248"/>
    <w:rsid w:val="004B088B"/>
    <w:rsid w:val="004B11F3"/>
    <w:rsid w:val="004B179F"/>
    <w:rsid w:val="004B189B"/>
    <w:rsid w:val="004B1EA3"/>
    <w:rsid w:val="004B22C0"/>
    <w:rsid w:val="004B23D0"/>
    <w:rsid w:val="004B27D1"/>
    <w:rsid w:val="004B3465"/>
    <w:rsid w:val="004B5117"/>
    <w:rsid w:val="004B53FF"/>
    <w:rsid w:val="004B57AF"/>
    <w:rsid w:val="004B5A61"/>
    <w:rsid w:val="004B6D0F"/>
    <w:rsid w:val="004B7519"/>
    <w:rsid w:val="004B798A"/>
    <w:rsid w:val="004B7A3A"/>
    <w:rsid w:val="004C0CCA"/>
    <w:rsid w:val="004C0F72"/>
    <w:rsid w:val="004C1AB0"/>
    <w:rsid w:val="004C3093"/>
    <w:rsid w:val="004C3344"/>
    <w:rsid w:val="004C3736"/>
    <w:rsid w:val="004C3A63"/>
    <w:rsid w:val="004C3EA1"/>
    <w:rsid w:val="004C48E2"/>
    <w:rsid w:val="004C58DE"/>
    <w:rsid w:val="004C5DE6"/>
    <w:rsid w:val="004C6C1F"/>
    <w:rsid w:val="004C78E3"/>
    <w:rsid w:val="004C7A13"/>
    <w:rsid w:val="004C7DCC"/>
    <w:rsid w:val="004D02A2"/>
    <w:rsid w:val="004D0808"/>
    <w:rsid w:val="004D1D69"/>
    <w:rsid w:val="004D228B"/>
    <w:rsid w:val="004D2AFC"/>
    <w:rsid w:val="004D2B60"/>
    <w:rsid w:val="004D2F5B"/>
    <w:rsid w:val="004D3049"/>
    <w:rsid w:val="004D30F9"/>
    <w:rsid w:val="004D3998"/>
    <w:rsid w:val="004D3DA0"/>
    <w:rsid w:val="004D4034"/>
    <w:rsid w:val="004D40BA"/>
    <w:rsid w:val="004D4924"/>
    <w:rsid w:val="004D5025"/>
    <w:rsid w:val="004D5250"/>
    <w:rsid w:val="004D59B2"/>
    <w:rsid w:val="004D5DA5"/>
    <w:rsid w:val="004D666E"/>
    <w:rsid w:val="004D6E2F"/>
    <w:rsid w:val="004D77D4"/>
    <w:rsid w:val="004D7AB0"/>
    <w:rsid w:val="004D7C27"/>
    <w:rsid w:val="004D7C4A"/>
    <w:rsid w:val="004E03C7"/>
    <w:rsid w:val="004E0FE4"/>
    <w:rsid w:val="004E1553"/>
    <w:rsid w:val="004E1ACE"/>
    <w:rsid w:val="004E1B11"/>
    <w:rsid w:val="004E252B"/>
    <w:rsid w:val="004E26B2"/>
    <w:rsid w:val="004E2DDF"/>
    <w:rsid w:val="004E32CC"/>
    <w:rsid w:val="004E3AC2"/>
    <w:rsid w:val="004E4271"/>
    <w:rsid w:val="004E4355"/>
    <w:rsid w:val="004E44D7"/>
    <w:rsid w:val="004E4B33"/>
    <w:rsid w:val="004E52A2"/>
    <w:rsid w:val="004E61C3"/>
    <w:rsid w:val="004E638A"/>
    <w:rsid w:val="004E661C"/>
    <w:rsid w:val="004E6B76"/>
    <w:rsid w:val="004E7B0C"/>
    <w:rsid w:val="004F025A"/>
    <w:rsid w:val="004F0AB3"/>
    <w:rsid w:val="004F0B63"/>
    <w:rsid w:val="004F137B"/>
    <w:rsid w:val="004F213B"/>
    <w:rsid w:val="004F217D"/>
    <w:rsid w:val="004F21C7"/>
    <w:rsid w:val="004F2932"/>
    <w:rsid w:val="004F34EA"/>
    <w:rsid w:val="004F36C9"/>
    <w:rsid w:val="004F3BC5"/>
    <w:rsid w:val="004F545F"/>
    <w:rsid w:val="004F5BF8"/>
    <w:rsid w:val="004F609E"/>
    <w:rsid w:val="004F6882"/>
    <w:rsid w:val="004F6EDF"/>
    <w:rsid w:val="00500B6D"/>
    <w:rsid w:val="00500C14"/>
    <w:rsid w:val="00500DD8"/>
    <w:rsid w:val="00500FC6"/>
    <w:rsid w:val="00502D65"/>
    <w:rsid w:val="0050317C"/>
    <w:rsid w:val="00503B65"/>
    <w:rsid w:val="00504790"/>
    <w:rsid w:val="005048F0"/>
    <w:rsid w:val="00504BAD"/>
    <w:rsid w:val="00504C05"/>
    <w:rsid w:val="00504F89"/>
    <w:rsid w:val="005058A8"/>
    <w:rsid w:val="005063C5"/>
    <w:rsid w:val="00506FBE"/>
    <w:rsid w:val="00507737"/>
    <w:rsid w:val="00507974"/>
    <w:rsid w:val="00507C9D"/>
    <w:rsid w:val="00511590"/>
    <w:rsid w:val="0051179C"/>
    <w:rsid w:val="005118FF"/>
    <w:rsid w:val="005119F4"/>
    <w:rsid w:val="00512327"/>
    <w:rsid w:val="0051273A"/>
    <w:rsid w:val="00512C34"/>
    <w:rsid w:val="00513333"/>
    <w:rsid w:val="00513783"/>
    <w:rsid w:val="00513B17"/>
    <w:rsid w:val="00513B4C"/>
    <w:rsid w:val="00513C54"/>
    <w:rsid w:val="005143BB"/>
    <w:rsid w:val="0051533D"/>
    <w:rsid w:val="00515A66"/>
    <w:rsid w:val="00516369"/>
    <w:rsid w:val="00516932"/>
    <w:rsid w:val="00516E4D"/>
    <w:rsid w:val="00516F12"/>
    <w:rsid w:val="005174DA"/>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37E"/>
    <w:rsid w:val="005315E8"/>
    <w:rsid w:val="005319CD"/>
    <w:rsid w:val="00532043"/>
    <w:rsid w:val="005323C1"/>
    <w:rsid w:val="0053275B"/>
    <w:rsid w:val="00533526"/>
    <w:rsid w:val="0053369D"/>
    <w:rsid w:val="00533B52"/>
    <w:rsid w:val="00533FB1"/>
    <w:rsid w:val="00534CB9"/>
    <w:rsid w:val="00535605"/>
    <w:rsid w:val="0053581D"/>
    <w:rsid w:val="00535DC4"/>
    <w:rsid w:val="005361E2"/>
    <w:rsid w:val="005365B2"/>
    <w:rsid w:val="005365CF"/>
    <w:rsid w:val="00536742"/>
    <w:rsid w:val="00536C7B"/>
    <w:rsid w:val="00536ECD"/>
    <w:rsid w:val="00536F1C"/>
    <w:rsid w:val="00536F51"/>
    <w:rsid w:val="00536FA0"/>
    <w:rsid w:val="00537146"/>
    <w:rsid w:val="005379FC"/>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3F0"/>
    <w:rsid w:val="0054577D"/>
    <w:rsid w:val="00546C11"/>
    <w:rsid w:val="00546DA6"/>
    <w:rsid w:val="005470F4"/>
    <w:rsid w:val="005472B1"/>
    <w:rsid w:val="0054744F"/>
    <w:rsid w:val="005476A9"/>
    <w:rsid w:val="005477F7"/>
    <w:rsid w:val="00550062"/>
    <w:rsid w:val="0055050C"/>
    <w:rsid w:val="00551F14"/>
    <w:rsid w:val="00551F2B"/>
    <w:rsid w:val="00552470"/>
    <w:rsid w:val="005528FC"/>
    <w:rsid w:val="00552D77"/>
    <w:rsid w:val="005535EB"/>
    <w:rsid w:val="00553778"/>
    <w:rsid w:val="00553B0C"/>
    <w:rsid w:val="00553E49"/>
    <w:rsid w:val="00554086"/>
    <w:rsid w:val="0055417E"/>
    <w:rsid w:val="00554757"/>
    <w:rsid w:val="005548EC"/>
    <w:rsid w:val="00555F83"/>
    <w:rsid w:val="005562D3"/>
    <w:rsid w:val="00556489"/>
    <w:rsid w:val="0055687E"/>
    <w:rsid w:val="00556DA5"/>
    <w:rsid w:val="005573AF"/>
    <w:rsid w:val="00557FF8"/>
    <w:rsid w:val="0056024B"/>
    <w:rsid w:val="00560F40"/>
    <w:rsid w:val="0056101C"/>
    <w:rsid w:val="005613FB"/>
    <w:rsid w:val="00561AB9"/>
    <w:rsid w:val="0056307F"/>
    <w:rsid w:val="0056435C"/>
    <w:rsid w:val="005647AF"/>
    <w:rsid w:val="00564D25"/>
    <w:rsid w:val="00564D70"/>
    <w:rsid w:val="00565338"/>
    <w:rsid w:val="00565D23"/>
    <w:rsid w:val="00565E6A"/>
    <w:rsid w:val="0056735A"/>
    <w:rsid w:val="00567B73"/>
    <w:rsid w:val="00567C7A"/>
    <w:rsid w:val="005705B1"/>
    <w:rsid w:val="00570D82"/>
    <w:rsid w:val="00570F9D"/>
    <w:rsid w:val="00571072"/>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4EF"/>
    <w:rsid w:val="005767A7"/>
    <w:rsid w:val="00576D02"/>
    <w:rsid w:val="00577643"/>
    <w:rsid w:val="00577695"/>
    <w:rsid w:val="00577ADC"/>
    <w:rsid w:val="00577D19"/>
    <w:rsid w:val="00577E1D"/>
    <w:rsid w:val="00580533"/>
    <w:rsid w:val="00581046"/>
    <w:rsid w:val="00581640"/>
    <w:rsid w:val="00583D9C"/>
    <w:rsid w:val="005847B4"/>
    <w:rsid w:val="005851B5"/>
    <w:rsid w:val="00585B88"/>
    <w:rsid w:val="0058604D"/>
    <w:rsid w:val="005861AC"/>
    <w:rsid w:val="00586C83"/>
    <w:rsid w:val="00586E97"/>
    <w:rsid w:val="00587A5C"/>
    <w:rsid w:val="00587C1B"/>
    <w:rsid w:val="00590753"/>
    <w:rsid w:val="00590788"/>
    <w:rsid w:val="00590A0A"/>
    <w:rsid w:val="005910FE"/>
    <w:rsid w:val="00591427"/>
    <w:rsid w:val="005915C4"/>
    <w:rsid w:val="00591930"/>
    <w:rsid w:val="00592395"/>
    <w:rsid w:val="005927C4"/>
    <w:rsid w:val="00592D11"/>
    <w:rsid w:val="00592E5D"/>
    <w:rsid w:val="005930A6"/>
    <w:rsid w:val="00593573"/>
    <w:rsid w:val="00594D4E"/>
    <w:rsid w:val="0059559C"/>
    <w:rsid w:val="00595A06"/>
    <w:rsid w:val="005962B9"/>
    <w:rsid w:val="00596F6D"/>
    <w:rsid w:val="00597877"/>
    <w:rsid w:val="00597E27"/>
    <w:rsid w:val="005A0407"/>
    <w:rsid w:val="005A0B65"/>
    <w:rsid w:val="005A0FFB"/>
    <w:rsid w:val="005A1269"/>
    <w:rsid w:val="005A1C99"/>
    <w:rsid w:val="005A1DF8"/>
    <w:rsid w:val="005A25F4"/>
    <w:rsid w:val="005A2CEB"/>
    <w:rsid w:val="005A3485"/>
    <w:rsid w:val="005A3B4C"/>
    <w:rsid w:val="005A4F22"/>
    <w:rsid w:val="005A5D75"/>
    <w:rsid w:val="005A6D27"/>
    <w:rsid w:val="005A76DF"/>
    <w:rsid w:val="005B0081"/>
    <w:rsid w:val="005B024C"/>
    <w:rsid w:val="005B07E0"/>
    <w:rsid w:val="005B097B"/>
    <w:rsid w:val="005B0D3A"/>
    <w:rsid w:val="005B1312"/>
    <w:rsid w:val="005B1364"/>
    <w:rsid w:val="005B197C"/>
    <w:rsid w:val="005B1D58"/>
    <w:rsid w:val="005B1E06"/>
    <w:rsid w:val="005B2195"/>
    <w:rsid w:val="005B2739"/>
    <w:rsid w:val="005B2FF5"/>
    <w:rsid w:val="005B3265"/>
    <w:rsid w:val="005B3B9E"/>
    <w:rsid w:val="005B4912"/>
    <w:rsid w:val="005B4B74"/>
    <w:rsid w:val="005B5C4A"/>
    <w:rsid w:val="005B5E7E"/>
    <w:rsid w:val="005B63D0"/>
    <w:rsid w:val="005B6D19"/>
    <w:rsid w:val="005B742F"/>
    <w:rsid w:val="005B7870"/>
    <w:rsid w:val="005B7CC2"/>
    <w:rsid w:val="005B7F55"/>
    <w:rsid w:val="005C06F5"/>
    <w:rsid w:val="005C08C9"/>
    <w:rsid w:val="005C1849"/>
    <w:rsid w:val="005C1B2D"/>
    <w:rsid w:val="005C2812"/>
    <w:rsid w:val="005C397C"/>
    <w:rsid w:val="005C3DBF"/>
    <w:rsid w:val="005C4312"/>
    <w:rsid w:val="005C4DE0"/>
    <w:rsid w:val="005C57E7"/>
    <w:rsid w:val="005C5961"/>
    <w:rsid w:val="005C63F2"/>
    <w:rsid w:val="005C6412"/>
    <w:rsid w:val="005C65F6"/>
    <w:rsid w:val="005C67E2"/>
    <w:rsid w:val="005C7462"/>
    <w:rsid w:val="005D0078"/>
    <w:rsid w:val="005D0114"/>
    <w:rsid w:val="005D0282"/>
    <w:rsid w:val="005D0AAD"/>
    <w:rsid w:val="005D0E79"/>
    <w:rsid w:val="005D1BA5"/>
    <w:rsid w:val="005D206A"/>
    <w:rsid w:val="005D2457"/>
    <w:rsid w:val="005D24D3"/>
    <w:rsid w:val="005D2AD9"/>
    <w:rsid w:val="005D3A55"/>
    <w:rsid w:val="005D3DC4"/>
    <w:rsid w:val="005D5E2E"/>
    <w:rsid w:val="005D648B"/>
    <w:rsid w:val="005D6983"/>
    <w:rsid w:val="005D707D"/>
    <w:rsid w:val="005D7357"/>
    <w:rsid w:val="005E021D"/>
    <w:rsid w:val="005E089F"/>
    <w:rsid w:val="005E0913"/>
    <w:rsid w:val="005E1D9E"/>
    <w:rsid w:val="005E2102"/>
    <w:rsid w:val="005E2905"/>
    <w:rsid w:val="005E2A27"/>
    <w:rsid w:val="005E2BE3"/>
    <w:rsid w:val="005E2F06"/>
    <w:rsid w:val="005E2F55"/>
    <w:rsid w:val="005E3D4F"/>
    <w:rsid w:val="005E4ED8"/>
    <w:rsid w:val="005E50E3"/>
    <w:rsid w:val="005E58CF"/>
    <w:rsid w:val="005E629D"/>
    <w:rsid w:val="005E6345"/>
    <w:rsid w:val="005E677B"/>
    <w:rsid w:val="005E7108"/>
    <w:rsid w:val="005F0974"/>
    <w:rsid w:val="005F22C3"/>
    <w:rsid w:val="005F2527"/>
    <w:rsid w:val="005F25E3"/>
    <w:rsid w:val="005F2D6F"/>
    <w:rsid w:val="005F3314"/>
    <w:rsid w:val="005F3319"/>
    <w:rsid w:val="005F4C7F"/>
    <w:rsid w:val="005F4E25"/>
    <w:rsid w:val="005F53E5"/>
    <w:rsid w:val="005F594B"/>
    <w:rsid w:val="005F5DF9"/>
    <w:rsid w:val="005F683E"/>
    <w:rsid w:val="005F7299"/>
    <w:rsid w:val="005F737A"/>
    <w:rsid w:val="005F7A3E"/>
    <w:rsid w:val="00600234"/>
    <w:rsid w:val="006004DE"/>
    <w:rsid w:val="0060095D"/>
    <w:rsid w:val="00600B63"/>
    <w:rsid w:val="00601194"/>
    <w:rsid w:val="00601393"/>
    <w:rsid w:val="00601BF6"/>
    <w:rsid w:val="0060265A"/>
    <w:rsid w:val="00602847"/>
    <w:rsid w:val="0060328E"/>
    <w:rsid w:val="00603BDB"/>
    <w:rsid w:val="00604376"/>
    <w:rsid w:val="00604B51"/>
    <w:rsid w:val="00604F70"/>
    <w:rsid w:val="006057BA"/>
    <w:rsid w:val="006057FA"/>
    <w:rsid w:val="00605F39"/>
    <w:rsid w:val="00605F8A"/>
    <w:rsid w:val="00606014"/>
    <w:rsid w:val="00607CC0"/>
    <w:rsid w:val="006104C6"/>
    <w:rsid w:val="00610680"/>
    <w:rsid w:val="006107F7"/>
    <w:rsid w:val="00610963"/>
    <w:rsid w:val="00610C6F"/>
    <w:rsid w:val="00611978"/>
    <w:rsid w:val="00611B8D"/>
    <w:rsid w:val="00611F32"/>
    <w:rsid w:val="006123AA"/>
    <w:rsid w:val="00612CAE"/>
    <w:rsid w:val="00613062"/>
    <w:rsid w:val="006130DF"/>
    <w:rsid w:val="00613326"/>
    <w:rsid w:val="00613F80"/>
    <w:rsid w:val="0061418F"/>
    <w:rsid w:val="00615478"/>
    <w:rsid w:val="00615A88"/>
    <w:rsid w:val="00616A9C"/>
    <w:rsid w:val="00616E01"/>
    <w:rsid w:val="00616E85"/>
    <w:rsid w:val="0061706B"/>
    <w:rsid w:val="006206A2"/>
    <w:rsid w:val="00620AD5"/>
    <w:rsid w:val="00621EA3"/>
    <w:rsid w:val="0062271E"/>
    <w:rsid w:val="0062295E"/>
    <w:rsid w:val="00623185"/>
    <w:rsid w:val="006235C9"/>
    <w:rsid w:val="006239B7"/>
    <w:rsid w:val="00623F3A"/>
    <w:rsid w:val="006245E4"/>
    <w:rsid w:val="00625F06"/>
    <w:rsid w:val="00627063"/>
    <w:rsid w:val="006272BE"/>
    <w:rsid w:val="00627CC1"/>
    <w:rsid w:val="0063059C"/>
    <w:rsid w:val="00630CA2"/>
    <w:rsid w:val="00630D52"/>
    <w:rsid w:val="00630F75"/>
    <w:rsid w:val="00632343"/>
    <w:rsid w:val="006324FB"/>
    <w:rsid w:val="00632828"/>
    <w:rsid w:val="00632D17"/>
    <w:rsid w:val="0063308B"/>
    <w:rsid w:val="00633493"/>
    <w:rsid w:val="00633617"/>
    <w:rsid w:val="0063478D"/>
    <w:rsid w:val="006351E5"/>
    <w:rsid w:val="00635374"/>
    <w:rsid w:val="00636303"/>
    <w:rsid w:val="006363FF"/>
    <w:rsid w:val="00636501"/>
    <w:rsid w:val="006365D3"/>
    <w:rsid w:val="00636662"/>
    <w:rsid w:val="00636F43"/>
    <w:rsid w:val="006379EE"/>
    <w:rsid w:val="00637F68"/>
    <w:rsid w:val="00640B5C"/>
    <w:rsid w:val="00640B92"/>
    <w:rsid w:val="00640ECA"/>
    <w:rsid w:val="006418D0"/>
    <w:rsid w:val="0064196C"/>
    <w:rsid w:val="00642297"/>
    <w:rsid w:val="00642F51"/>
    <w:rsid w:val="0064311E"/>
    <w:rsid w:val="006439DD"/>
    <w:rsid w:val="00643D4E"/>
    <w:rsid w:val="006444FD"/>
    <w:rsid w:val="006457B8"/>
    <w:rsid w:val="00645B36"/>
    <w:rsid w:val="00646004"/>
    <w:rsid w:val="006476DB"/>
    <w:rsid w:val="006479EE"/>
    <w:rsid w:val="00647B25"/>
    <w:rsid w:val="00647FD3"/>
    <w:rsid w:val="00650E7A"/>
    <w:rsid w:val="00651028"/>
    <w:rsid w:val="00651964"/>
    <w:rsid w:val="006521C8"/>
    <w:rsid w:val="0065262A"/>
    <w:rsid w:val="006532A3"/>
    <w:rsid w:val="00653BFE"/>
    <w:rsid w:val="00653F51"/>
    <w:rsid w:val="0065486F"/>
    <w:rsid w:val="00654BB2"/>
    <w:rsid w:val="00655763"/>
    <w:rsid w:val="00655DAA"/>
    <w:rsid w:val="00657A0D"/>
    <w:rsid w:val="006603F3"/>
    <w:rsid w:val="006606BB"/>
    <w:rsid w:val="00660BB1"/>
    <w:rsid w:val="006626E2"/>
    <w:rsid w:val="00663B3E"/>
    <w:rsid w:val="00663F28"/>
    <w:rsid w:val="0066440E"/>
    <w:rsid w:val="0066445A"/>
    <w:rsid w:val="00664B5A"/>
    <w:rsid w:val="00664F7B"/>
    <w:rsid w:val="00665586"/>
    <w:rsid w:val="0066618D"/>
    <w:rsid w:val="00666DF9"/>
    <w:rsid w:val="006675A3"/>
    <w:rsid w:val="006677D1"/>
    <w:rsid w:val="00667887"/>
    <w:rsid w:val="00667EA6"/>
    <w:rsid w:val="00670D1B"/>
    <w:rsid w:val="00671518"/>
    <w:rsid w:val="00671D7F"/>
    <w:rsid w:val="00672B14"/>
    <w:rsid w:val="00673400"/>
    <w:rsid w:val="00673F07"/>
    <w:rsid w:val="00673F93"/>
    <w:rsid w:val="006740D8"/>
    <w:rsid w:val="00674684"/>
    <w:rsid w:val="0067650F"/>
    <w:rsid w:val="0067657B"/>
    <w:rsid w:val="00676693"/>
    <w:rsid w:val="00676700"/>
    <w:rsid w:val="00677314"/>
    <w:rsid w:val="00677A7B"/>
    <w:rsid w:val="00677AF5"/>
    <w:rsid w:val="00677B69"/>
    <w:rsid w:val="006800D9"/>
    <w:rsid w:val="00680597"/>
    <w:rsid w:val="0068069A"/>
    <w:rsid w:val="00681384"/>
    <w:rsid w:val="00681810"/>
    <w:rsid w:val="0068238D"/>
    <w:rsid w:val="006824DC"/>
    <w:rsid w:val="00682B73"/>
    <w:rsid w:val="0068471D"/>
    <w:rsid w:val="00684859"/>
    <w:rsid w:val="00685D41"/>
    <w:rsid w:val="00686C97"/>
    <w:rsid w:val="0068779B"/>
    <w:rsid w:val="0068784C"/>
    <w:rsid w:val="0068790F"/>
    <w:rsid w:val="0069000B"/>
    <w:rsid w:val="0069039F"/>
    <w:rsid w:val="00691911"/>
    <w:rsid w:val="00691C9D"/>
    <w:rsid w:val="00692191"/>
    <w:rsid w:val="00692F13"/>
    <w:rsid w:val="00693671"/>
    <w:rsid w:val="0069414C"/>
    <w:rsid w:val="006948EC"/>
    <w:rsid w:val="00695569"/>
    <w:rsid w:val="00695730"/>
    <w:rsid w:val="00696B3F"/>
    <w:rsid w:val="00696B4A"/>
    <w:rsid w:val="006971F2"/>
    <w:rsid w:val="006A0075"/>
    <w:rsid w:val="006A0870"/>
    <w:rsid w:val="006A09D1"/>
    <w:rsid w:val="006A10AE"/>
    <w:rsid w:val="006A19DC"/>
    <w:rsid w:val="006A241A"/>
    <w:rsid w:val="006A38F3"/>
    <w:rsid w:val="006A3E5E"/>
    <w:rsid w:val="006A415B"/>
    <w:rsid w:val="006A454A"/>
    <w:rsid w:val="006A462B"/>
    <w:rsid w:val="006A4DC9"/>
    <w:rsid w:val="006A4F1B"/>
    <w:rsid w:val="006A57BC"/>
    <w:rsid w:val="006A5CE6"/>
    <w:rsid w:val="006A5EFF"/>
    <w:rsid w:val="006A6577"/>
    <w:rsid w:val="006A6805"/>
    <w:rsid w:val="006A69DC"/>
    <w:rsid w:val="006A7058"/>
    <w:rsid w:val="006B026E"/>
    <w:rsid w:val="006B12DA"/>
    <w:rsid w:val="006B13C5"/>
    <w:rsid w:val="006B18B2"/>
    <w:rsid w:val="006B2086"/>
    <w:rsid w:val="006B213F"/>
    <w:rsid w:val="006B2A97"/>
    <w:rsid w:val="006B2BD1"/>
    <w:rsid w:val="006B402D"/>
    <w:rsid w:val="006B5B6D"/>
    <w:rsid w:val="006B6B33"/>
    <w:rsid w:val="006B7193"/>
    <w:rsid w:val="006C0216"/>
    <w:rsid w:val="006C19C1"/>
    <w:rsid w:val="006C2783"/>
    <w:rsid w:val="006C32E2"/>
    <w:rsid w:val="006C33F5"/>
    <w:rsid w:val="006C3744"/>
    <w:rsid w:val="006C3998"/>
    <w:rsid w:val="006C3C40"/>
    <w:rsid w:val="006C4642"/>
    <w:rsid w:val="006C5A17"/>
    <w:rsid w:val="006C5A87"/>
    <w:rsid w:val="006C5DAA"/>
    <w:rsid w:val="006C5F25"/>
    <w:rsid w:val="006C600E"/>
    <w:rsid w:val="006C6754"/>
    <w:rsid w:val="006C6D26"/>
    <w:rsid w:val="006C716A"/>
    <w:rsid w:val="006C759F"/>
    <w:rsid w:val="006C7BEA"/>
    <w:rsid w:val="006D0681"/>
    <w:rsid w:val="006D0727"/>
    <w:rsid w:val="006D1022"/>
    <w:rsid w:val="006D10D6"/>
    <w:rsid w:val="006D129B"/>
    <w:rsid w:val="006D171F"/>
    <w:rsid w:val="006D1886"/>
    <w:rsid w:val="006D3079"/>
    <w:rsid w:val="006D3B6F"/>
    <w:rsid w:val="006D44BC"/>
    <w:rsid w:val="006D48EA"/>
    <w:rsid w:val="006D49B5"/>
    <w:rsid w:val="006D5FAD"/>
    <w:rsid w:val="006D6D6E"/>
    <w:rsid w:val="006D706D"/>
    <w:rsid w:val="006D7425"/>
    <w:rsid w:val="006D7588"/>
    <w:rsid w:val="006D7951"/>
    <w:rsid w:val="006E0DD0"/>
    <w:rsid w:val="006E0EC5"/>
    <w:rsid w:val="006E101E"/>
    <w:rsid w:val="006E1647"/>
    <w:rsid w:val="006E1967"/>
    <w:rsid w:val="006E1BE4"/>
    <w:rsid w:val="006E1E08"/>
    <w:rsid w:val="006E39D1"/>
    <w:rsid w:val="006E3AE4"/>
    <w:rsid w:val="006E4255"/>
    <w:rsid w:val="006E4530"/>
    <w:rsid w:val="006E47A2"/>
    <w:rsid w:val="006E5003"/>
    <w:rsid w:val="006E52BD"/>
    <w:rsid w:val="006E52DB"/>
    <w:rsid w:val="006E563B"/>
    <w:rsid w:val="006E63F0"/>
    <w:rsid w:val="006E6A89"/>
    <w:rsid w:val="006E6B63"/>
    <w:rsid w:val="006E6FEE"/>
    <w:rsid w:val="006E759E"/>
    <w:rsid w:val="006E7710"/>
    <w:rsid w:val="006E7AFB"/>
    <w:rsid w:val="006E7DA7"/>
    <w:rsid w:val="006F0274"/>
    <w:rsid w:val="006F159C"/>
    <w:rsid w:val="006F1E4C"/>
    <w:rsid w:val="006F266A"/>
    <w:rsid w:val="006F2A74"/>
    <w:rsid w:val="006F3122"/>
    <w:rsid w:val="006F3211"/>
    <w:rsid w:val="006F344A"/>
    <w:rsid w:val="006F3454"/>
    <w:rsid w:val="006F38E5"/>
    <w:rsid w:val="006F3D95"/>
    <w:rsid w:val="006F44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161"/>
    <w:rsid w:val="00702DAF"/>
    <w:rsid w:val="00702F54"/>
    <w:rsid w:val="007030C7"/>
    <w:rsid w:val="007049E3"/>
    <w:rsid w:val="00704C16"/>
    <w:rsid w:val="00704CE1"/>
    <w:rsid w:val="00705288"/>
    <w:rsid w:val="00705465"/>
    <w:rsid w:val="00705668"/>
    <w:rsid w:val="00705CB5"/>
    <w:rsid w:val="0070644D"/>
    <w:rsid w:val="0070659C"/>
    <w:rsid w:val="00706A14"/>
    <w:rsid w:val="00706E43"/>
    <w:rsid w:val="00707751"/>
    <w:rsid w:val="00707A37"/>
    <w:rsid w:val="007101AD"/>
    <w:rsid w:val="00710AEB"/>
    <w:rsid w:val="00710D48"/>
    <w:rsid w:val="007113D4"/>
    <w:rsid w:val="00711863"/>
    <w:rsid w:val="007125E7"/>
    <w:rsid w:val="00712883"/>
    <w:rsid w:val="007128BD"/>
    <w:rsid w:val="00713125"/>
    <w:rsid w:val="007134DC"/>
    <w:rsid w:val="00714146"/>
    <w:rsid w:val="007144C7"/>
    <w:rsid w:val="007157CF"/>
    <w:rsid w:val="00715939"/>
    <w:rsid w:val="007159A5"/>
    <w:rsid w:val="0071614B"/>
    <w:rsid w:val="007163F9"/>
    <w:rsid w:val="00717689"/>
    <w:rsid w:val="00717A11"/>
    <w:rsid w:val="00717FB8"/>
    <w:rsid w:val="007200CA"/>
    <w:rsid w:val="007201CD"/>
    <w:rsid w:val="0072070D"/>
    <w:rsid w:val="0072093E"/>
    <w:rsid w:val="00720FD9"/>
    <w:rsid w:val="0072184F"/>
    <w:rsid w:val="00721BC5"/>
    <w:rsid w:val="00721E7B"/>
    <w:rsid w:val="00722287"/>
    <w:rsid w:val="00722651"/>
    <w:rsid w:val="0072294A"/>
    <w:rsid w:val="00722E04"/>
    <w:rsid w:val="00722F99"/>
    <w:rsid w:val="00723E82"/>
    <w:rsid w:val="007244CC"/>
    <w:rsid w:val="00724C0C"/>
    <w:rsid w:val="007252F4"/>
    <w:rsid w:val="007253ED"/>
    <w:rsid w:val="0072549B"/>
    <w:rsid w:val="00725639"/>
    <w:rsid w:val="00725DA2"/>
    <w:rsid w:val="00726BAB"/>
    <w:rsid w:val="00726CA8"/>
    <w:rsid w:val="00726D48"/>
    <w:rsid w:val="00727937"/>
    <w:rsid w:val="00727DE6"/>
    <w:rsid w:val="00727F4B"/>
    <w:rsid w:val="00730357"/>
    <w:rsid w:val="007306B6"/>
    <w:rsid w:val="00730C25"/>
    <w:rsid w:val="00731425"/>
    <w:rsid w:val="007315ED"/>
    <w:rsid w:val="00731951"/>
    <w:rsid w:val="00731C40"/>
    <w:rsid w:val="007323F8"/>
    <w:rsid w:val="0073343E"/>
    <w:rsid w:val="007336F2"/>
    <w:rsid w:val="00733CBF"/>
    <w:rsid w:val="00734468"/>
    <w:rsid w:val="007345BB"/>
    <w:rsid w:val="00734962"/>
    <w:rsid w:val="007353C9"/>
    <w:rsid w:val="00735609"/>
    <w:rsid w:val="007357E7"/>
    <w:rsid w:val="00736B1F"/>
    <w:rsid w:val="007374B2"/>
    <w:rsid w:val="00737A02"/>
    <w:rsid w:val="00737C99"/>
    <w:rsid w:val="007400FE"/>
    <w:rsid w:val="007401B1"/>
    <w:rsid w:val="00740742"/>
    <w:rsid w:val="00741416"/>
    <w:rsid w:val="00742350"/>
    <w:rsid w:val="00742E7C"/>
    <w:rsid w:val="007434ED"/>
    <w:rsid w:val="0074371B"/>
    <w:rsid w:val="00744F36"/>
    <w:rsid w:val="007450E5"/>
    <w:rsid w:val="00745A0F"/>
    <w:rsid w:val="00745DA5"/>
    <w:rsid w:val="007466F9"/>
    <w:rsid w:val="00747C65"/>
    <w:rsid w:val="00747D0F"/>
    <w:rsid w:val="00751C88"/>
    <w:rsid w:val="00752457"/>
    <w:rsid w:val="00752516"/>
    <w:rsid w:val="00752CB8"/>
    <w:rsid w:val="00754548"/>
    <w:rsid w:val="007545D3"/>
    <w:rsid w:val="00755244"/>
    <w:rsid w:val="00755EE5"/>
    <w:rsid w:val="0075610C"/>
    <w:rsid w:val="0075630F"/>
    <w:rsid w:val="007569D2"/>
    <w:rsid w:val="007573C1"/>
    <w:rsid w:val="00757511"/>
    <w:rsid w:val="007603EA"/>
    <w:rsid w:val="00761693"/>
    <w:rsid w:val="0076273B"/>
    <w:rsid w:val="007630AF"/>
    <w:rsid w:val="00763B86"/>
    <w:rsid w:val="00764A71"/>
    <w:rsid w:val="00764DCF"/>
    <w:rsid w:val="00765201"/>
    <w:rsid w:val="0076650B"/>
    <w:rsid w:val="007665AB"/>
    <w:rsid w:val="00767407"/>
    <w:rsid w:val="0076785E"/>
    <w:rsid w:val="00767F10"/>
    <w:rsid w:val="007710BB"/>
    <w:rsid w:val="00771223"/>
    <w:rsid w:val="007728A9"/>
    <w:rsid w:val="00772A2E"/>
    <w:rsid w:val="007733F7"/>
    <w:rsid w:val="00773E7A"/>
    <w:rsid w:val="007740B1"/>
    <w:rsid w:val="007764D7"/>
    <w:rsid w:val="00776E9D"/>
    <w:rsid w:val="00777100"/>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1AB4"/>
    <w:rsid w:val="00792343"/>
    <w:rsid w:val="007923FF"/>
    <w:rsid w:val="00792C1D"/>
    <w:rsid w:val="00792CEF"/>
    <w:rsid w:val="007931FA"/>
    <w:rsid w:val="007939BF"/>
    <w:rsid w:val="007942FB"/>
    <w:rsid w:val="0079452E"/>
    <w:rsid w:val="00794777"/>
    <w:rsid w:val="00794BDC"/>
    <w:rsid w:val="0079534A"/>
    <w:rsid w:val="007955C1"/>
    <w:rsid w:val="00795CC3"/>
    <w:rsid w:val="00795F4E"/>
    <w:rsid w:val="00796DA3"/>
    <w:rsid w:val="007A12F4"/>
    <w:rsid w:val="007A1400"/>
    <w:rsid w:val="007A1759"/>
    <w:rsid w:val="007A17C3"/>
    <w:rsid w:val="007A25E1"/>
    <w:rsid w:val="007A2621"/>
    <w:rsid w:val="007A2A6E"/>
    <w:rsid w:val="007A2A78"/>
    <w:rsid w:val="007A2B7E"/>
    <w:rsid w:val="007A2C38"/>
    <w:rsid w:val="007A4491"/>
    <w:rsid w:val="007A49C5"/>
    <w:rsid w:val="007A4C70"/>
    <w:rsid w:val="007A5022"/>
    <w:rsid w:val="007A5A77"/>
    <w:rsid w:val="007A6226"/>
    <w:rsid w:val="007A648E"/>
    <w:rsid w:val="007A6587"/>
    <w:rsid w:val="007A7F92"/>
    <w:rsid w:val="007B020C"/>
    <w:rsid w:val="007B11EF"/>
    <w:rsid w:val="007B19F3"/>
    <w:rsid w:val="007B1B7E"/>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6B3A"/>
    <w:rsid w:val="007B7FC9"/>
    <w:rsid w:val="007C01A2"/>
    <w:rsid w:val="007C0C52"/>
    <w:rsid w:val="007C13A1"/>
    <w:rsid w:val="007C21E2"/>
    <w:rsid w:val="007C24CC"/>
    <w:rsid w:val="007C2519"/>
    <w:rsid w:val="007C2797"/>
    <w:rsid w:val="007C2C3B"/>
    <w:rsid w:val="007C325B"/>
    <w:rsid w:val="007C33A5"/>
    <w:rsid w:val="007C3A14"/>
    <w:rsid w:val="007C424C"/>
    <w:rsid w:val="007C49B1"/>
    <w:rsid w:val="007C49F5"/>
    <w:rsid w:val="007C52C4"/>
    <w:rsid w:val="007C5AC7"/>
    <w:rsid w:val="007C6BE8"/>
    <w:rsid w:val="007D07DB"/>
    <w:rsid w:val="007D088E"/>
    <w:rsid w:val="007D0F87"/>
    <w:rsid w:val="007D13CA"/>
    <w:rsid w:val="007D146A"/>
    <w:rsid w:val="007D1BDC"/>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7C"/>
    <w:rsid w:val="007F26AE"/>
    <w:rsid w:val="007F292B"/>
    <w:rsid w:val="007F42FA"/>
    <w:rsid w:val="007F45B0"/>
    <w:rsid w:val="007F46CF"/>
    <w:rsid w:val="007F4EB8"/>
    <w:rsid w:val="007F4F24"/>
    <w:rsid w:val="007F5113"/>
    <w:rsid w:val="007F549C"/>
    <w:rsid w:val="007F5AC9"/>
    <w:rsid w:val="007F5CAC"/>
    <w:rsid w:val="007F6569"/>
    <w:rsid w:val="007F69FE"/>
    <w:rsid w:val="007F6A45"/>
    <w:rsid w:val="007F6C65"/>
    <w:rsid w:val="007F6EB1"/>
    <w:rsid w:val="008017EF"/>
    <w:rsid w:val="00802A56"/>
    <w:rsid w:val="00802D82"/>
    <w:rsid w:val="00803184"/>
    <w:rsid w:val="00804DC9"/>
    <w:rsid w:val="008059E3"/>
    <w:rsid w:val="008064EE"/>
    <w:rsid w:val="008065FD"/>
    <w:rsid w:val="0080662D"/>
    <w:rsid w:val="008105D2"/>
    <w:rsid w:val="008106D3"/>
    <w:rsid w:val="00810EED"/>
    <w:rsid w:val="008118A5"/>
    <w:rsid w:val="008123DC"/>
    <w:rsid w:val="0081257A"/>
    <w:rsid w:val="0081265F"/>
    <w:rsid w:val="00812878"/>
    <w:rsid w:val="008130CF"/>
    <w:rsid w:val="008134A0"/>
    <w:rsid w:val="00813888"/>
    <w:rsid w:val="0081390F"/>
    <w:rsid w:val="008145B9"/>
    <w:rsid w:val="008150E7"/>
    <w:rsid w:val="00815114"/>
    <w:rsid w:val="008156E1"/>
    <w:rsid w:val="008159DA"/>
    <w:rsid w:val="008163A2"/>
    <w:rsid w:val="00816AC0"/>
    <w:rsid w:val="00816DD3"/>
    <w:rsid w:val="0081723B"/>
    <w:rsid w:val="00817710"/>
    <w:rsid w:val="00817AA3"/>
    <w:rsid w:val="00817C84"/>
    <w:rsid w:val="008203E5"/>
    <w:rsid w:val="008207B0"/>
    <w:rsid w:val="00820B1C"/>
    <w:rsid w:val="00820D9E"/>
    <w:rsid w:val="00820E5C"/>
    <w:rsid w:val="00821405"/>
    <w:rsid w:val="008215F5"/>
    <w:rsid w:val="00821913"/>
    <w:rsid w:val="00822AAA"/>
    <w:rsid w:val="00823C5D"/>
    <w:rsid w:val="00824419"/>
    <w:rsid w:val="00825AEF"/>
    <w:rsid w:val="0082602F"/>
    <w:rsid w:val="00826116"/>
    <w:rsid w:val="008261A4"/>
    <w:rsid w:val="00826A32"/>
    <w:rsid w:val="00826A41"/>
    <w:rsid w:val="00826C4D"/>
    <w:rsid w:val="00827590"/>
    <w:rsid w:val="00827710"/>
    <w:rsid w:val="00827B5C"/>
    <w:rsid w:val="00827BFB"/>
    <w:rsid w:val="00830C38"/>
    <w:rsid w:val="0083138B"/>
    <w:rsid w:val="00831571"/>
    <w:rsid w:val="0083159F"/>
    <w:rsid w:val="0083182F"/>
    <w:rsid w:val="00831A49"/>
    <w:rsid w:val="00832825"/>
    <w:rsid w:val="008329ED"/>
    <w:rsid w:val="008332D8"/>
    <w:rsid w:val="00833783"/>
    <w:rsid w:val="0083378D"/>
    <w:rsid w:val="00833F41"/>
    <w:rsid w:val="00835E89"/>
    <w:rsid w:val="00836071"/>
    <w:rsid w:val="0083662F"/>
    <w:rsid w:val="0083714D"/>
    <w:rsid w:val="00837C4D"/>
    <w:rsid w:val="008400F9"/>
    <w:rsid w:val="00840100"/>
    <w:rsid w:val="00840418"/>
    <w:rsid w:val="00840562"/>
    <w:rsid w:val="008410C6"/>
    <w:rsid w:val="00842869"/>
    <w:rsid w:val="0084363D"/>
    <w:rsid w:val="008436C9"/>
    <w:rsid w:val="00843F6D"/>
    <w:rsid w:val="00844252"/>
    <w:rsid w:val="008442D6"/>
    <w:rsid w:val="008444B5"/>
    <w:rsid w:val="0084451B"/>
    <w:rsid w:val="00844750"/>
    <w:rsid w:val="00844836"/>
    <w:rsid w:val="00844A2A"/>
    <w:rsid w:val="00844F0B"/>
    <w:rsid w:val="00845033"/>
    <w:rsid w:val="00845101"/>
    <w:rsid w:val="00845261"/>
    <w:rsid w:val="00845A3C"/>
    <w:rsid w:val="00845B17"/>
    <w:rsid w:val="00846655"/>
    <w:rsid w:val="0084673C"/>
    <w:rsid w:val="0084728E"/>
    <w:rsid w:val="008479B9"/>
    <w:rsid w:val="008510F6"/>
    <w:rsid w:val="00851375"/>
    <w:rsid w:val="00851B0E"/>
    <w:rsid w:val="00851E82"/>
    <w:rsid w:val="008522CD"/>
    <w:rsid w:val="00853801"/>
    <w:rsid w:val="00853C4B"/>
    <w:rsid w:val="00854B72"/>
    <w:rsid w:val="00855AA6"/>
    <w:rsid w:val="00856BD3"/>
    <w:rsid w:val="008575AC"/>
    <w:rsid w:val="00857E56"/>
    <w:rsid w:val="00860008"/>
    <w:rsid w:val="0086032A"/>
    <w:rsid w:val="00860675"/>
    <w:rsid w:val="008611E8"/>
    <w:rsid w:val="00862386"/>
    <w:rsid w:val="008634D1"/>
    <w:rsid w:val="00863668"/>
    <w:rsid w:val="0086420B"/>
    <w:rsid w:val="008672E3"/>
    <w:rsid w:val="008673BD"/>
    <w:rsid w:val="00867413"/>
    <w:rsid w:val="008676B2"/>
    <w:rsid w:val="0087016E"/>
    <w:rsid w:val="0087127E"/>
    <w:rsid w:val="00871662"/>
    <w:rsid w:val="00871C37"/>
    <w:rsid w:val="00871CB1"/>
    <w:rsid w:val="00872937"/>
    <w:rsid w:val="00872A13"/>
    <w:rsid w:val="00872B93"/>
    <w:rsid w:val="00873593"/>
    <w:rsid w:val="00873E92"/>
    <w:rsid w:val="008741A1"/>
    <w:rsid w:val="00874926"/>
    <w:rsid w:val="00875253"/>
    <w:rsid w:val="00875D35"/>
    <w:rsid w:val="00875E53"/>
    <w:rsid w:val="008777A3"/>
    <w:rsid w:val="00877AD7"/>
    <w:rsid w:val="0088084F"/>
    <w:rsid w:val="008818AA"/>
    <w:rsid w:val="00881F5C"/>
    <w:rsid w:val="00882574"/>
    <w:rsid w:val="008827E1"/>
    <w:rsid w:val="0088284F"/>
    <w:rsid w:val="0088332A"/>
    <w:rsid w:val="008833C6"/>
    <w:rsid w:val="00883924"/>
    <w:rsid w:val="00883F80"/>
    <w:rsid w:val="0088439E"/>
    <w:rsid w:val="00885CB8"/>
    <w:rsid w:val="00886DD8"/>
    <w:rsid w:val="00887649"/>
    <w:rsid w:val="00887F0F"/>
    <w:rsid w:val="0089015C"/>
    <w:rsid w:val="008908AE"/>
    <w:rsid w:val="0089091B"/>
    <w:rsid w:val="00890BEE"/>
    <w:rsid w:val="0089107F"/>
    <w:rsid w:val="00892B55"/>
    <w:rsid w:val="00892B74"/>
    <w:rsid w:val="00892F6E"/>
    <w:rsid w:val="008933FA"/>
    <w:rsid w:val="008934F4"/>
    <w:rsid w:val="00894FD9"/>
    <w:rsid w:val="00895471"/>
    <w:rsid w:val="00895591"/>
    <w:rsid w:val="008959DE"/>
    <w:rsid w:val="00896233"/>
    <w:rsid w:val="00897195"/>
    <w:rsid w:val="00897A5D"/>
    <w:rsid w:val="008A01C8"/>
    <w:rsid w:val="008A05E9"/>
    <w:rsid w:val="008A0AD6"/>
    <w:rsid w:val="008A0D14"/>
    <w:rsid w:val="008A10F8"/>
    <w:rsid w:val="008A1159"/>
    <w:rsid w:val="008A1ACA"/>
    <w:rsid w:val="008A1B23"/>
    <w:rsid w:val="008A25AF"/>
    <w:rsid w:val="008A35CB"/>
    <w:rsid w:val="008A3627"/>
    <w:rsid w:val="008A36FD"/>
    <w:rsid w:val="008A3A01"/>
    <w:rsid w:val="008A42C2"/>
    <w:rsid w:val="008A4509"/>
    <w:rsid w:val="008A4C56"/>
    <w:rsid w:val="008A5451"/>
    <w:rsid w:val="008A605B"/>
    <w:rsid w:val="008A6080"/>
    <w:rsid w:val="008A6193"/>
    <w:rsid w:val="008A61CB"/>
    <w:rsid w:val="008A66F7"/>
    <w:rsid w:val="008A6A2C"/>
    <w:rsid w:val="008A6D70"/>
    <w:rsid w:val="008B0B38"/>
    <w:rsid w:val="008B0E47"/>
    <w:rsid w:val="008B17CE"/>
    <w:rsid w:val="008B2B99"/>
    <w:rsid w:val="008B421B"/>
    <w:rsid w:val="008B4A05"/>
    <w:rsid w:val="008B4FBE"/>
    <w:rsid w:val="008B5A4E"/>
    <w:rsid w:val="008B6179"/>
    <w:rsid w:val="008B6450"/>
    <w:rsid w:val="008B690A"/>
    <w:rsid w:val="008C0AE3"/>
    <w:rsid w:val="008C0E92"/>
    <w:rsid w:val="008C11C8"/>
    <w:rsid w:val="008C1629"/>
    <w:rsid w:val="008C199E"/>
    <w:rsid w:val="008C1D32"/>
    <w:rsid w:val="008C2D2B"/>
    <w:rsid w:val="008C339C"/>
    <w:rsid w:val="008C35B5"/>
    <w:rsid w:val="008C36D4"/>
    <w:rsid w:val="008C3AB2"/>
    <w:rsid w:val="008C3BAC"/>
    <w:rsid w:val="008C3BE4"/>
    <w:rsid w:val="008C3E3D"/>
    <w:rsid w:val="008C471D"/>
    <w:rsid w:val="008C4990"/>
    <w:rsid w:val="008C5145"/>
    <w:rsid w:val="008C5C55"/>
    <w:rsid w:val="008C5CC4"/>
    <w:rsid w:val="008C617F"/>
    <w:rsid w:val="008C6196"/>
    <w:rsid w:val="008C6D31"/>
    <w:rsid w:val="008C7001"/>
    <w:rsid w:val="008C70A3"/>
    <w:rsid w:val="008C70DD"/>
    <w:rsid w:val="008C7382"/>
    <w:rsid w:val="008D16EA"/>
    <w:rsid w:val="008D19BC"/>
    <w:rsid w:val="008D2360"/>
    <w:rsid w:val="008D31FC"/>
    <w:rsid w:val="008D34CC"/>
    <w:rsid w:val="008D4DE2"/>
    <w:rsid w:val="008D5809"/>
    <w:rsid w:val="008D5D1E"/>
    <w:rsid w:val="008D5FB0"/>
    <w:rsid w:val="008D64C2"/>
    <w:rsid w:val="008E0748"/>
    <w:rsid w:val="008E1579"/>
    <w:rsid w:val="008E1A26"/>
    <w:rsid w:val="008E262A"/>
    <w:rsid w:val="008E27A9"/>
    <w:rsid w:val="008E340F"/>
    <w:rsid w:val="008E373E"/>
    <w:rsid w:val="008E3A2D"/>
    <w:rsid w:val="008E3A91"/>
    <w:rsid w:val="008E3CA1"/>
    <w:rsid w:val="008E4327"/>
    <w:rsid w:val="008E559D"/>
    <w:rsid w:val="008E6570"/>
    <w:rsid w:val="008E6817"/>
    <w:rsid w:val="008E6E26"/>
    <w:rsid w:val="008E7D65"/>
    <w:rsid w:val="008E7EAE"/>
    <w:rsid w:val="008E7EF4"/>
    <w:rsid w:val="008F046B"/>
    <w:rsid w:val="008F5239"/>
    <w:rsid w:val="008F5486"/>
    <w:rsid w:val="008F552A"/>
    <w:rsid w:val="008F5D58"/>
    <w:rsid w:val="008F6564"/>
    <w:rsid w:val="008F6B4F"/>
    <w:rsid w:val="008F78AA"/>
    <w:rsid w:val="00900A52"/>
    <w:rsid w:val="00900DDA"/>
    <w:rsid w:val="0090174A"/>
    <w:rsid w:val="00902565"/>
    <w:rsid w:val="00902E0B"/>
    <w:rsid w:val="00902F08"/>
    <w:rsid w:val="00903401"/>
    <w:rsid w:val="0090343A"/>
    <w:rsid w:val="009035C3"/>
    <w:rsid w:val="009037CF"/>
    <w:rsid w:val="009040F5"/>
    <w:rsid w:val="00904402"/>
    <w:rsid w:val="0090481A"/>
    <w:rsid w:val="009048E5"/>
    <w:rsid w:val="00904AE5"/>
    <w:rsid w:val="00904B86"/>
    <w:rsid w:val="00905272"/>
    <w:rsid w:val="00905806"/>
    <w:rsid w:val="00906DA1"/>
    <w:rsid w:val="009073E2"/>
    <w:rsid w:val="00907A6D"/>
    <w:rsid w:val="00910BBE"/>
    <w:rsid w:val="00910F1F"/>
    <w:rsid w:val="00911236"/>
    <w:rsid w:val="00911843"/>
    <w:rsid w:val="00911901"/>
    <w:rsid w:val="009120DA"/>
    <w:rsid w:val="00912269"/>
    <w:rsid w:val="00912701"/>
    <w:rsid w:val="00912B6B"/>
    <w:rsid w:val="0091363D"/>
    <w:rsid w:val="009140B5"/>
    <w:rsid w:val="00914696"/>
    <w:rsid w:val="00914699"/>
    <w:rsid w:val="009159A4"/>
    <w:rsid w:val="00915E68"/>
    <w:rsid w:val="00915FAB"/>
    <w:rsid w:val="009164B7"/>
    <w:rsid w:val="009173B2"/>
    <w:rsid w:val="0091770E"/>
    <w:rsid w:val="009177DC"/>
    <w:rsid w:val="00917EA1"/>
    <w:rsid w:val="00920021"/>
    <w:rsid w:val="009204CA"/>
    <w:rsid w:val="00920C3B"/>
    <w:rsid w:val="00920F5A"/>
    <w:rsid w:val="0092197A"/>
    <w:rsid w:val="00922A88"/>
    <w:rsid w:val="00922AF7"/>
    <w:rsid w:val="00922FFD"/>
    <w:rsid w:val="00923106"/>
    <w:rsid w:val="0092347F"/>
    <w:rsid w:val="009239D6"/>
    <w:rsid w:val="00923C56"/>
    <w:rsid w:val="00923FB8"/>
    <w:rsid w:val="0092438F"/>
    <w:rsid w:val="0092491E"/>
    <w:rsid w:val="00925EA0"/>
    <w:rsid w:val="00926158"/>
    <w:rsid w:val="00926233"/>
    <w:rsid w:val="00926808"/>
    <w:rsid w:val="00927D76"/>
    <w:rsid w:val="009300E2"/>
    <w:rsid w:val="0093015F"/>
    <w:rsid w:val="009305CE"/>
    <w:rsid w:val="00930D07"/>
    <w:rsid w:val="00931A25"/>
    <w:rsid w:val="00931B01"/>
    <w:rsid w:val="0093291D"/>
    <w:rsid w:val="00933610"/>
    <w:rsid w:val="00934BD8"/>
    <w:rsid w:val="00934D7B"/>
    <w:rsid w:val="00935981"/>
    <w:rsid w:val="00936BD1"/>
    <w:rsid w:val="00936DEF"/>
    <w:rsid w:val="0093772E"/>
    <w:rsid w:val="0094085F"/>
    <w:rsid w:val="00940926"/>
    <w:rsid w:val="00940A0B"/>
    <w:rsid w:val="00940C78"/>
    <w:rsid w:val="00942952"/>
    <w:rsid w:val="00942D89"/>
    <w:rsid w:val="009432D7"/>
    <w:rsid w:val="00943392"/>
    <w:rsid w:val="009433CD"/>
    <w:rsid w:val="00943795"/>
    <w:rsid w:val="00943DFC"/>
    <w:rsid w:val="0094510E"/>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86B"/>
    <w:rsid w:val="00953C10"/>
    <w:rsid w:val="0095406E"/>
    <w:rsid w:val="0095513A"/>
    <w:rsid w:val="00955940"/>
    <w:rsid w:val="00956048"/>
    <w:rsid w:val="009570C8"/>
    <w:rsid w:val="009571B8"/>
    <w:rsid w:val="0096055D"/>
    <w:rsid w:val="00960FA6"/>
    <w:rsid w:val="00961B78"/>
    <w:rsid w:val="00962310"/>
    <w:rsid w:val="00962762"/>
    <w:rsid w:val="00962BA2"/>
    <w:rsid w:val="009630BB"/>
    <w:rsid w:val="00963F86"/>
    <w:rsid w:val="0096457E"/>
    <w:rsid w:val="0096492A"/>
    <w:rsid w:val="00965369"/>
    <w:rsid w:val="00965543"/>
    <w:rsid w:val="0096740A"/>
    <w:rsid w:val="00967689"/>
    <w:rsid w:val="009679FD"/>
    <w:rsid w:val="00967BA5"/>
    <w:rsid w:val="00967C6F"/>
    <w:rsid w:val="00970677"/>
    <w:rsid w:val="0097083E"/>
    <w:rsid w:val="00970987"/>
    <w:rsid w:val="009709D2"/>
    <w:rsid w:val="00971BC1"/>
    <w:rsid w:val="00971BCF"/>
    <w:rsid w:val="009721FA"/>
    <w:rsid w:val="0097264C"/>
    <w:rsid w:val="00972805"/>
    <w:rsid w:val="009739A8"/>
    <w:rsid w:val="00973CF3"/>
    <w:rsid w:val="00973D1B"/>
    <w:rsid w:val="00974142"/>
    <w:rsid w:val="00975270"/>
    <w:rsid w:val="00975316"/>
    <w:rsid w:val="00975AF1"/>
    <w:rsid w:val="00977C7A"/>
    <w:rsid w:val="00980FF4"/>
    <w:rsid w:val="00981859"/>
    <w:rsid w:val="0098272B"/>
    <w:rsid w:val="0098420B"/>
    <w:rsid w:val="00984C32"/>
    <w:rsid w:val="00985418"/>
    <w:rsid w:val="00985468"/>
    <w:rsid w:val="00985559"/>
    <w:rsid w:val="00985871"/>
    <w:rsid w:val="00985BFE"/>
    <w:rsid w:val="00985CD0"/>
    <w:rsid w:val="00985D41"/>
    <w:rsid w:val="00986070"/>
    <w:rsid w:val="0098656A"/>
    <w:rsid w:val="0098684B"/>
    <w:rsid w:val="0098689D"/>
    <w:rsid w:val="00986C2C"/>
    <w:rsid w:val="00987564"/>
    <w:rsid w:val="00987773"/>
    <w:rsid w:val="00991403"/>
    <w:rsid w:val="009920E5"/>
    <w:rsid w:val="0099245A"/>
    <w:rsid w:val="00992D1C"/>
    <w:rsid w:val="00992F82"/>
    <w:rsid w:val="00993A6A"/>
    <w:rsid w:val="00993AEB"/>
    <w:rsid w:val="0099425D"/>
    <w:rsid w:val="00994B76"/>
    <w:rsid w:val="00994E55"/>
    <w:rsid w:val="00995053"/>
    <w:rsid w:val="009953B6"/>
    <w:rsid w:val="009953D5"/>
    <w:rsid w:val="00995CAF"/>
    <w:rsid w:val="00996618"/>
    <w:rsid w:val="00996A5A"/>
    <w:rsid w:val="00996CA3"/>
    <w:rsid w:val="00997515"/>
    <w:rsid w:val="00997D2E"/>
    <w:rsid w:val="009A04C9"/>
    <w:rsid w:val="009A04CA"/>
    <w:rsid w:val="009A0745"/>
    <w:rsid w:val="009A08ED"/>
    <w:rsid w:val="009A0C73"/>
    <w:rsid w:val="009A178E"/>
    <w:rsid w:val="009A2CEC"/>
    <w:rsid w:val="009A3E71"/>
    <w:rsid w:val="009A442A"/>
    <w:rsid w:val="009A443F"/>
    <w:rsid w:val="009A4755"/>
    <w:rsid w:val="009A52CD"/>
    <w:rsid w:val="009A57E8"/>
    <w:rsid w:val="009A6B08"/>
    <w:rsid w:val="009A70B4"/>
    <w:rsid w:val="009B0028"/>
    <w:rsid w:val="009B01A8"/>
    <w:rsid w:val="009B0515"/>
    <w:rsid w:val="009B2437"/>
    <w:rsid w:val="009B2E89"/>
    <w:rsid w:val="009B319D"/>
    <w:rsid w:val="009B394F"/>
    <w:rsid w:val="009B4B5D"/>
    <w:rsid w:val="009B5D39"/>
    <w:rsid w:val="009B6643"/>
    <w:rsid w:val="009B6721"/>
    <w:rsid w:val="009B7658"/>
    <w:rsid w:val="009C0058"/>
    <w:rsid w:val="009C04D6"/>
    <w:rsid w:val="009C0F3D"/>
    <w:rsid w:val="009C12F7"/>
    <w:rsid w:val="009C13F6"/>
    <w:rsid w:val="009C1454"/>
    <w:rsid w:val="009C282F"/>
    <w:rsid w:val="009C2D45"/>
    <w:rsid w:val="009C2D4E"/>
    <w:rsid w:val="009C3515"/>
    <w:rsid w:val="009C4769"/>
    <w:rsid w:val="009C4CA9"/>
    <w:rsid w:val="009C68B0"/>
    <w:rsid w:val="009C7BDF"/>
    <w:rsid w:val="009D06FC"/>
    <w:rsid w:val="009D0D0D"/>
    <w:rsid w:val="009D0E69"/>
    <w:rsid w:val="009D1753"/>
    <w:rsid w:val="009D179E"/>
    <w:rsid w:val="009D1A02"/>
    <w:rsid w:val="009D1FDD"/>
    <w:rsid w:val="009D29F0"/>
    <w:rsid w:val="009D2B7C"/>
    <w:rsid w:val="009D322C"/>
    <w:rsid w:val="009D467C"/>
    <w:rsid w:val="009D5091"/>
    <w:rsid w:val="009D6128"/>
    <w:rsid w:val="009D6137"/>
    <w:rsid w:val="009D6D9B"/>
    <w:rsid w:val="009D7CC8"/>
    <w:rsid w:val="009E0144"/>
    <w:rsid w:val="009E07A6"/>
    <w:rsid w:val="009E0EEB"/>
    <w:rsid w:val="009E19DA"/>
    <w:rsid w:val="009E24E4"/>
    <w:rsid w:val="009E28B4"/>
    <w:rsid w:val="009E4212"/>
    <w:rsid w:val="009E478E"/>
    <w:rsid w:val="009E50E2"/>
    <w:rsid w:val="009E531F"/>
    <w:rsid w:val="009E5AFA"/>
    <w:rsid w:val="009E5C6E"/>
    <w:rsid w:val="009E63CC"/>
    <w:rsid w:val="009E679D"/>
    <w:rsid w:val="009E70CA"/>
    <w:rsid w:val="009E77BA"/>
    <w:rsid w:val="009F00D3"/>
    <w:rsid w:val="009F0175"/>
    <w:rsid w:val="009F06FE"/>
    <w:rsid w:val="009F1158"/>
    <w:rsid w:val="009F116D"/>
    <w:rsid w:val="009F1200"/>
    <w:rsid w:val="009F152C"/>
    <w:rsid w:val="009F162A"/>
    <w:rsid w:val="009F2857"/>
    <w:rsid w:val="009F2FAC"/>
    <w:rsid w:val="009F3292"/>
    <w:rsid w:val="009F3AA4"/>
    <w:rsid w:val="009F43E3"/>
    <w:rsid w:val="009F5197"/>
    <w:rsid w:val="009F54E8"/>
    <w:rsid w:val="009F57EB"/>
    <w:rsid w:val="009F5811"/>
    <w:rsid w:val="009F63DC"/>
    <w:rsid w:val="009F74DA"/>
    <w:rsid w:val="009F74EE"/>
    <w:rsid w:val="009F76E7"/>
    <w:rsid w:val="009F7D54"/>
    <w:rsid w:val="00A00264"/>
    <w:rsid w:val="00A0026A"/>
    <w:rsid w:val="00A00801"/>
    <w:rsid w:val="00A025BD"/>
    <w:rsid w:val="00A039D9"/>
    <w:rsid w:val="00A03A96"/>
    <w:rsid w:val="00A03B24"/>
    <w:rsid w:val="00A043EA"/>
    <w:rsid w:val="00A046A3"/>
    <w:rsid w:val="00A055C8"/>
    <w:rsid w:val="00A05766"/>
    <w:rsid w:val="00A05B1A"/>
    <w:rsid w:val="00A0634B"/>
    <w:rsid w:val="00A06446"/>
    <w:rsid w:val="00A069F3"/>
    <w:rsid w:val="00A06CFE"/>
    <w:rsid w:val="00A06E72"/>
    <w:rsid w:val="00A06F11"/>
    <w:rsid w:val="00A104FA"/>
    <w:rsid w:val="00A11654"/>
    <w:rsid w:val="00A11983"/>
    <w:rsid w:val="00A12910"/>
    <w:rsid w:val="00A13365"/>
    <w:rsid w:val="00A1357D"/>
    <w:rsid w:val="00A13971"/>
    <w:rsid w:val="00A13FA8"/>
    <w:rsid w:val="00A14C02"/>
    <w:rsid w:val="00A14DB6"/>
    <w:rsid w:val="00A1634A"/>
    <w:rsid w:val="00A166D2"/>
    <w:rsid w:val="00A169AB"/>
    <w:rsid w:val="00A16A40"/>
    <w:rsid w:val="00A16ACA"/>
    <w:rsid w:val="00A16E31"/>
    <w:rsid w:val="00A17421"/>
    <w:rsid w:val="00A177C9"/>
    <w:rsid w:val="00A17EBE"/>
    <w:rsid w:val="00A2057F"/>
    <w:rsid w:val="00A20844"/>
    <w:rsid w:val="00A20E20"/>
    <w:rsid w:val="00A212BB"/>
    <w:rsid w:val="00A21659"/>
    <w:rsid w:val="00A21DC8"/>
    <w:rsid w:val="00A21E20"/>
    <w:rsid w:val="00A22A54"/>
    <w:rsid w:val="00A22B0A"/>
    <w:rsid w:val="00A22F26"/>
    <w:rsid w:val="00A22F52"/>
    <w:rsid w:val="00A2397F"/>
    <w:rsid w:val="00A24115"/>
    <w:rsid w:val="00A245C2"/>
    <w:rsid w:val="00A24E36"/>
    <w:rsid w:val="00A253ED"/>
    <w:rsid w:val="00A2616D"/>
    <w:rsid w:val="00A261BB"/>
    <w:rsid w:val="00A26836"/>
    <w:rsid w:val="00A27873"/>
    <w:rsid w:val="00A279FA"/>
    <w:rsid w:val="00A27CD6"/>
    <w:rsid w:val="00A27FCC"/>
    <w:rsid w:val="00A3084E"/>
    <w:rsid w:val="00A30D58"/>
    <w:rsid w:val="00A310E1"/>
    <w:rsid w:val="00A320A8"/>
    <w:rsid w:val="00A32415"/>
    <w:rsid w:val="00A327E1"/>
    <w:rsid w:val="00A32891"/>
    <w:rsid w:val="00A331C0"/>
    <w:rsid w:val="00A33E8B"/>
    <w:rsid w:val="00A34873"/>
    <w:rsid w:val="00A351CF"/>
    <w:rsid w:val="00A35F91"/>
    <w:rsid w:val="00A40B95"/>
    <w:rsid w:val="00A4123F"/>
    <w:rsid w:val="00A41273"/>
    <w:rsid w:val="00A413C2"/>
    <w:rsid w:val="00A4207B"/>
    <w:rsid w:val="00A4211C"/>
    <w:rsid w:val="00A4235E"/>
    <w:rsid w:val="00A42727"/>
    <w:rsid w:val="00A4336D"/>
    <w:rsid w:val="00A443F9"/>
    <w:rsid w:val="00A44412"/>
    <w:rsid w:val="00A446B7"/>
    <w:rsid w:val="00A446E3"/>
    <w:rsid w:val="00A44807"/>
    <w:rsid w:val="00A44997"/>
    <w:rsid w:val="00A45290"/>
    <w:rsid w:val="00A461DA"/>
    <w:rsid w:val="00A46CD2"/>
    <w:rsid w:val="00A46E24"/>
    <w:rsid w:val="00A47516"/>
    <w:rsid w:val="00A479A9"/>
    <w:rsid w:val="00A50CCF"/>
    <w:rsid w:val="00A51259"/>
    <w:rsid w:val="00A51315"/>
    <w:rsid w:val="00A51DBD"/>
    <w:rsid w:val="00A51DEB"/>
    <w:rsid w:val="00A5283A"/>
    <w:rsid w:val="00A53341"/>
    <w:rsid w:val="00A5376B"/>
    <w:rsid w:val="00A54543"/>
    <w:rsid w:val="00A54A3B"/>
    <w:rsid w:val="00A55005"/>
    <w:rsid w:val="00A55A9C"/>
    <w:rsid w:val="00A55D46"/>
    <w:rsid w:val="00A55DC9"/>
    <w:rsid w:val="00A5609B"/>
    <w:rsid w:val="00A56953"/>
    <w:rsid w:val="00A56A1E"/>
    <w:rsid w:val="00A56FE5"/>
    <w:rsid w:val="00A61F11"/>
    <w:rsid w:val="00A625B7"/>
    <w:rsid w:val="00A6267F"/>
    <w:rsid w:val="00A6275F"/>
    <w:rsid w:val="00A628A3"/>
    <w:rsid w:val="00A63259"/>
    <w:rsid w:val="00A63366"/>
    <w:rsid w:val="00A6336E"/>
    <w:rsid w:val="00A63C8F"/>
    <w:rsid w:val="00A6414D"/>
    <w:rsid w:val="00A64476"/>
    <w:rsid w:val="00A6455E"/>
    <w:rsid w:val="00A649E9"/>
    <w:rsid w:val="00A64B4C"/>
    <w:rsid w:val="00A65036"/>
    <w:rsid w:val="00A652EC"/>
    <w:rsid w:val="00A653C6"/>
    <w:rsid w:val="00A66476"/>
    <w:rsid w:val="00A66A53"/>
    <w:rsid w:val="00A672B4"/>
    <w:rsid w:val="00A6740C"/>
    <w:rsid w:val="00A6774F"/>
    <w:rsid w:val="00A67B70"/>
    <w:rsid w:val="00A7069C"/>
    <w:rsid w:val="00A70C9F"/>
    <w:rsid w:val="00A71B97"/>
    <w:rsid w:val="00A71BC6"/>
    <w:rsid w:val="00A7201F"/>
    <w:rsid w:val="00A7222C"/>
    <w:rsid w:val="00A7268D"/>
    <w:rsid w:val="00A72AF7"/>
    <w:rsid w:val="00A730E7"/>
    <w:rsid w:val="00A7350B"/>
    <w:rsid w:val="00A772CB"/>
    <w:rsid w:val="00A7738A"/>
    <w:rsid w:val="00A80332"/>
    <w:rsid w:val="00A809AF"/>
    <w:rsid w:val="00A81110"/>
    <w:rsid w:val="00A812BD"/>
    <w:rsid w:val="00A81558"/>
    <w:rsid w:val="00A820FA"/>
    <w:rsid w:val="00A82150"/>
    <w:rsid w:val="00A8239A"/>
    <w:rsid w:val="00A823D3"/>
    <w:rsid w:val="00A82C3C"/>
    <w:rsid w:val="00A82CEB"/>
    <w:rsid w:val="00A8334F"/>
    <w:rsid w:val="00A83752"/>
    <w:rsid w:val="00A83E88"/>
    <w:rsid w:val="00A84590"/>
    <w:rsid w:val="00A8475C"/>
    <w:rsid w:val="00A85366"/>
    <w:rsid w:val="00A854FE"/>
    <w:rsid w:val="00A8587E"/>
    <w:rsid w:val="00A865F6"/>
    <w:rsid w:val="00A86EFA"/>
    <w:rsid w:val="00A872F4"/>
    <w:rsid w:val="00A87ADC"/>
    <w:rsid w:val="00A90321"/>
    <w:rsid w:val="00A9189B"/>
    <w:rsid w:val="00A91FA1"/>
    <w:rsid w:val="00A9202F"/>
    <w:rsid w:val="00A926C4"/>
    <w:rsid w:val="00A932AD"/>
    <w:rsid w:val="00A93488"/>
    <w:rsid w:val="00A9371B"/>
    <w:rsid w:val="00A9373B"/>
    <w:rsid w:val="00A94956"/>
    <w:rsid w:val="00A954BA"/>
    <w:rsid w:val="00A95CF6"/>
    <w:rsid w:val="00A95E05"/>
    <w:rsid w:val="00A960BC"/>
    <w:rsid w:val="00A9723F"/>
    <w:rsid w:val="00AA0403"/>
    <w:rsid w:val="00AA0DE9"/>
    <w:rsid w:val="00AA1189"/>
    <w:rsid w:val="00AA127C"/>
    <w:rsid w:val="00AA1637"/>
    <w:rsid w:val="00AA1770"/>
    <w:rsid w:val="00AA1B4D"/>
    <w:rsid w:val="00AA2748"/>
    <w:rsid w:val="00AA2EF0"/>
    <w:rsid w:val="00AA30BB"/>
    <w:rsid w:val="00AA4319"/>
    <w:rsid w:val="00AA4839"/>
    <w:rsid w:val="00AA51AF"/>
    <w:rsid w:val="00AA5328"/>
    <w:rsid w:val="00AA59BF"/>
    <w:rsid w:val="00AA5DED"/>
    <w:rsid w:val="00AA5EFA"/>
    <w:rsid w:val="00AA699C"/>
    <w:rsid w:val="00AA7297"/>
    <w:rsid w:val="00AA7907"/>
    <w:rsid w:val="00AB06D0"/>
    <w:rsid w:val="00AB1D15"/>
    <w:rsid w:val="00AB2E6F"/>
    <w:rsid w:val="00AB2EA7"/>
    <w:rsid w:val="00AB4B1E"/>
    <w:rsid w:val="00AB4C22"/>
    <w:rsid w:val="00AB5158"/>
    <w:rsid w:val="00AB54B1"/>
    <w:rsid w:val="00AB56B8"/>
    <w:rsid w:val="00AB6784"/>
    <w:rsid w:val="00AB6F7A"/>
    <w:rsid w:val="00AB755F"/>
    <w:rsid w:val="00AB7B69"/>
    <w:rsid w:val="00AC0016"/>
    <w:rsid w:val="00AC0334"/>
    <w:rsid w:val="00AC14A4"/>
    <w:rsid w:val="00AC1E37"/>
    <w:rsid w:val="00AC434C"/>
    <w:rsid w:val="00AC4E0C"/>
    <w:rsid w:val="00AC5066"/>
    <w:rsid w:val="00AC59EB"/>
    <w:rsid w:val="00AC5A21"/>
    <w:rsid w:val="00AC6094"/>
    <w:rsid w:val="00AC6A8F"/>
    <w:rsid w:val="00AC6CC4"/>
    <w:rsid w:val="00AC765A"/>
    <w:rsid w:val="00AD0AF9"/>
    <w:rsid w:val="00AD0C6B"/>
    <w:rsid w:val="00AD0F32"/>
    <w:rsid w:val="00AD1D87"/>
    <w:rsid w:val="00AD1F36"/>
    <w:rsid w:val="00AD2C1C"/>
    <w:rsid w:val="00AD3080"/>
    <w:rsid w:val="00AD312C"/>
    <w:rsid w:val="00AD3477"/>
    <w:rsid w:val="00AD3855"/>
    <w:rsid w:val="00AD5085"/>
    <w:rsid w:val="00AD5D69"/>
    <w:rsid w:val="00AD603A"/>
    <w:rsid w:val="00AD62E4"/>
    <w:rsid w:val="00AD6711"/>
    <w:rsid w:val="00AD6881"/>
    <w:rsid w:val="00AD68B3"/>
    <w:rsid w:val="00AD7214"/>
    <w:rsid w:val="00AD7DF5"/>
    <w:rsid w:val="00AD7FFD"/>
    <w:rsid w:val="00AE03B7"/>
    <w:rsid w:val="00AE07D9"/>
    <w:rsid w:val="00AE0A59"/>
    <w:rsid w:val="00AE0A89"/>
    <w:rsid w:val="00AE0DBB"/>
    <w:rsid w:val="00AE0E2D"/>
    <w:rsid w:val="00AE148E"/>
    <w:rsid w:val="00AE14F3"/>
    <w:rsid w:val="00AE1B86"/>
    <w:rsid w:val="00AE1C83"/>
    <w:rsid w:val="00AE1CCF"/>
    <w:rsid w:val="00AE38C3"/>
    <w:rsid w:val="00AE3BCD"/>
    <w:rsid w:val="00AE3C50"/>
    <w:rsid w:val="00AE4152"/>
    <w:rsid w:val="00AE4CE6"/>
    <w:rsid w:val="00AE531E"/>
    <w:rsid w:val="00AE6918"/>
    <w:rsid w:val="00AE69F3"/>
    <w:rsid w:val="00AE7101"/>
    <w:rsid w:val="00AE755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1C01"/>
    <w:rsid w:val="00B02302"/>
    <w:rsid w:val="00B023AD"/>
    <w:rsid w:val="00B0242B"/>
    <w:rsid w:val="00B025E7"/>
    <w:rsid w:val="00B0368D"/>
    <w:rsid w:val="00B03697"/>
    <w:rsid w:val="00B0385B"/>
    <w:rsid w:val="00B03FAC"/>
    <w:rsid w:val="00B0422F"/>
    <w:rsid w:val="00B0432F"/>
    <w:rsid w:val="00B04E52"/>
    <w:rsid w:val="00B051B4"/>
    <w:rsid w:val="00B0574B"/>
    <w:rsid w:val="00B05797"/>
    <w:rsid w:val="00B0616F"/>
    <w:rsid w:val="00B0655E"/>
    <w:rsid w:val="00B0685F"/>
    <w:rsid w:val="00B070EE"/>
    <w:rsid w:val="00B071AD"/>
    <w:rsid w:val="00B0734B"/>
    <w:rsid w:val="00B07587"/>
    <w:rsid w:val="00B07E1C"/>
    <w:rsid w:val="00B10768"/>
    <w:rsid w:val="00B11A82"/>
    <w:rsid w:val="00B134FD"/>
    <w:rsid w:val="00B13BA3"/>
    <w:rsid w:val="00B13BB8"/>
    <w:rsid w:val="00B15EC0"/>
    <w:rsid w:val="00B16554"/>
    <w:rsid w:val="00B17098"/>
    <w:rsid w:val="00B172B8"/>
    <w:rsid w:val="00B208AF"/>
    <w:rsid w:val="00B20931"/>
    <w:rsid w:val="00B20D68"/>
    <w:rsid w:val="00B211CE"/>
    <w:rsid w:val="00B214E8"/>
    <w:rsid w:val="00B21E61"/>
    <w:rsid w:val="00B23811"/>
    <w:rsid w:val="00B2428E"/>
    <w:rsid w:val="00B24A58"/>
    <w:rsid w:val="00B24BA8"/>
    <w:rsid w:val="00B24EF5"/>
    <w:rsid w:val="00B24FF1"/>
    <w:rsid w:val="00B25A7A"/>
    <w:rsid w:val="00B26227"/>
    <w:rsid w:val="00B26AEE"/>
    <w:rsid w:val="00B26F2F"/>
    <w:rsid w:val="00B26FA0"/>
    <w:rsid w:val="00B305CC"/>
    <w:rsid w:val="00B3083D"/>
    <w:rsid w:val="00B30BDF"/>
    <w:rsid w:val="00B31B0C"/>
    <w:rsid w:val="00B31FE7"/>
    <w:rsid w:val="00B325ED"/>
    <w:rsid w:val="00B32E33"/>
    <w:rsid w:val="00B33A9A"/>
    <w:rsid w:val="00B33DB7"/>
    <w:rsid w:val="00B33DDA"/>
    <w:rsid w:val="00B3450E"/>
    <w:rsid w:val="00B34EFB"/>
    <w:rsid w:val="00B3549F"/>
    <w:rsid w:val="00B3678D"/>
    <w:rsid w:val="00B3690B"/>
    <w:rsid w:val="00B36E7A"/>
    <w:rsid w:val="00B374B4"/>
    <w:rsid w:val="00B37CFE"/>
    <w:rsid w:val="00B40884"/>
    <w:rsid w:val="00B408E1"/>
    <w:rsid w:val="00B40A11"/>
    <w:rsid w:val="00B40CE6"/>
    <w:rsid w:val="00B4129C"/>
    <w:rsid w:val="00B4278A"/>
    <w:rsid w:val="00B43AD5"/>
    <w:rsid w:val="00B445E4"/>
    <w:rsid w:val="00B447DE"/>
    <w:rsid w:val="00B453AA"/>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D12"/>
    <w:rsid w:val="00B56FB5"/>
    <w:rsid w:val="00B579FE"/>
    <w:rsid w:val="00B57A06"/>
    <w:rsid w:val="00B608D4"/>
    <w:rsid w:val="00B60C48"/>
    <w:rsid w:val="00B61E3A"/>
    <w:rsid w:val="00B62375"/>
    <w:rsid w:val="00B62551"/>
    <w:rsid w:val="00B62625"/>
    <w:rsid w:val="00B62627"/>
    <w:rsid w:val="00B633B6"/>
    <w:rsid w:val="00B6356B"/>
    <w:rsid w:val="00B6404A"/>
    <w:rsid w:val="00B64315"/>
    <w:rsid w:val="00B645E8"/>
    <w:rsid w:val="00B65231"/>
    <w:rsid w:val="00B656A8"/>
    <w:rsid w:val="00B65EC9"/>
    <w:rsid w:val="00B66285"/>
    <w:rsid w:val="00B706D3"/>
    <w:rsid w:val="00B707E4"/>
    <w:rsid w:val="00B70E42"/>
    <w:rsid w:val="00B711FD"/>
    <w:rsid w:val="00B714DF"/>
    <w:rsid w:val="00B7159F"/>
    <w:rsid w:val="00B71844"/>
    <w:rsid w:val="00B733DB"/>
    <w:rsid w:val="00B73E1C"/>
    <w:rsid w:val="00B75840"/>
    <w:rsid w:val="00B75A69"/>
    <w:rsid w:val="00B762DE"/>
    <w:rsid w:val="00B7701A"/>
    <w:rsid w:val="00B7769A"/>
    <w:rsid w:val="00B7786D"/>
    <w:rsid w:val="00B81190"/>
    <w:rsid w:val="00B8143B"/>
    <w:rsid w:val="00B81675"/>
    <w:rsid w:val="00B82250"/>
    <w:rsid w:val="00B82730"/>
    <w:rsid w:val="00B83245"/>
    <w:rsid w:val="00B83ADC"/>
    <w:rsid w:val="00B84174"/>
    <w:rsid w:val="00B86492"/>
    <w:rsid w:val="00B866C9"/>
    <w:rsid w:val="00B8677E"/>
    <w:rsid w:val="00B87CDD"/>
    <w:rsid w:val="00B90157"/>
    <w:rsid w:val="00B902AE"/>
    <w:rsid w:val="00B90488"/>
    <w:rsid w:val="00B9060B"/>
    <w:rsid w:val="00B90786"/>
    <w:rsid w:val="00B9093A"/>
    <w:rsid w:val="00B90A77"/>
    <w:rsid w:val="00B90F54"/>
    <w:rsid w:val="00B91349"/>
    <w:rsid w:val="00B916EA"/>
    <w:rsid w:val="00B918A0"/>
    <w:rsid w:val="00B92C5F"/>
    <w:rsid w:val="00B93255"/>
    <w:rsid w:val="00B93258"/>
    <w:rsid w:val="00B939C8"/>
    <w:rsid w:val="00B93E9F"/>
    <w:rsid w:val="00B93EB4"/>
    <w:rsid w:val="00B93FE8"/>
    <w:rsid w:val="00B95697"/>
    <w:rsid w:val="00B95B0C"/>
    <w:rsid w:val="00B9660A"/>
    <w:rsid w:val="00B970C9"/>
    <w:rsid w:val="00BA08F1"/>
    <w:rsid w:val="00BA09F3"/>
    <w:rsid w:val="00BA0AB7"/>
    <w:rsid w:val="00BA0FE6"/>
    <w:rsid w:val="00BA1EF5"/>
    <w:rsid w:val="00BA2A99"/>
    <w:rsid w:val="00BA2F9D"/>
    <w:rsid w:val="00BA3B24"/>
    <w:rsid w:val="00BA3D1B"/>
    <w:rsid w:val="00BA3EDF"/>
    <w:rsid w:val="00BA4976"/>
    <w:rsid w:val="00BA4A65"/>
    <w:rsid w:val="00BA4D95"/>
    <w:rsid w:val="00BA514D"/>
    <w:rsid w:val="00BA60C1"/>
    <w:rsid w:val="00BA6C06"/>
    <w:rsid w:val="00BA6CE6"/>
    <w:rsid w:val="00BA75CF"/>
    <w:rsid w:val="00BA7730"/>
    <w:rsid w:val="00BA7947"/>
    <w:rsid w:val="00BA7BE9"/>
    <w:rsid w:val="00BB11A0"/>
    <w:rsid w:val="00BB1874"/>
    <w:rsid w:val="00BB1C82"/>
    <w:rsid w:val="00BB231B"/>
    <w:rsid w:val="00BB2792"/>
    <w:rsid w:val="00BB49CC"/>
    <w:rsid w:val="00BB4BD4"/>
    <w:rsid w:val="00BB5427"/>
    <w:rsid w:val="00BB610A"/>
    <w:rsid w:val="00BB62B5"/>
    <w:rsid w:val="00BB6920"/>
    <w:rsid w:val="00BB7764"/>
    <w:rsid w:val="00BB7A21"/>
    <w:rsid w:val="00BB7EAC"/>
    <w:rsid w:val="00BC02C0"/>
    <w:rsid w:val="00BC0578"/>
    <w:rsid w:val="00BC120F"/>
    <w:rsid w:val="00BC13B9"/>
    <w:rsid w:val="00BC1F07"/>
    <w:rsid w:val="00BC2A9A"/>
    <w:rsid w:val="00BC2DF4"/>
    <w:rsid w:val="00BC3EF1"/>
    <w:rsid w:val="00BC3F65"/>
    <w:rsid w:val="00BC4397"/>
    <w:rsid w:val="00BC512F"/>
    <w:rsid w:val="00BC52EF"/>
    <w:rsid w:val="00BC6228"/>
    <w:rsid w:val="00BC6532"/>
    <w:rsid w:val="00BC6ED1"/>
    <w:rsid w:val="00BC7242"/>
    <w:rsid w:val="00BC73B3"/>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6BCB"/>
    <w:rsid w:val="00BD6E1D"/>
    <w:rsid w:val="00BD70B1"/>
    <w:rsid w:val="00BD724F"/>
    <w:rsid w:val="00BD74E2"/>
    <w:rsid w:val="00BD7513"/>
    <w:rsid w:val="00BE013C"/>
    <w:rsid w:val="00BE0717"/>
    <w:rsid w:val="00BE0E7F"/>
    <w:rsid w:val="00BE10F0"/>
    <w:rsid w:val="00BE2024"/>
    <w:rsid w:val="00BE231A"/>
    <w:rsid w:val="00BE28E8"/>
    <w:rsid w:val="00BE2A69"/>
    <w:rsid w:val="00BE382D"/>
    <w:rsid w:val="00BE418E"/>
    <w:rsid w:val="00BE4413"/>
    <w:rsid w:val="00BE4519"/>
    <w:rsid w:val="00BE4A34"/>
    <w:rsid w:val="00BE51CE"/>
    <w:rsid w:val="00BE54C3"/>
    <w:rsid w:val="00BE588E"/>
    <w:rsid w:val="00BE5D23"/>
    <w:rsid w:val="00BE6521"/>
    <w:rsid w:val="00BE6F8F"/>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15"/>
    <w:rsid w:val="00BF603D"/>
    <w:rsid w:val="00BF69C9"/>
    <w:rsid w:val="00BF73B4"/>
    <w:rsid w:val="00BF7E9E"/>
    <w:rsid w:val="00C00225"/>
    <w:rsid w:val="00C004C5"/>
    <w:rsid w:val="00C0051B"/>
    <w:rsid w:val="00C008A0"/>
    <w:rsid w:val="00C00A5D"/>
    <w:rsid w:val="00C00D1D"/>
    <w:rsid w:val="00C010F6"/>
    <w:rsid w:val="00C01435"/>
    <w:rsid w:val="00C017DD"/>
    <w:rsid w:val="00C01E89"/>
    <w:rsid w:val="00C01EB2"/>
    <w:rsid w:val="00C022CF"/>
    <w:rsid w:val="00C02686"/>
    <w:rsid w:val="00C02E23"/>
    <w:rsid w:val="00C03314"/>
    <w:rsid w:val="00C035C7"/>
    <w:rsid w:val="00C03CD1"/>
    <w:rsid w:val="00C03E0E"/>
    <w:rsid w:val="00C0506D"/>
    <w:rsid w:val="00C05F90"/>
    <w:rsid w:val="00C07E8C"/>
    <w:rsid w:val="00C10791"/>
    <w:rsid w:val="00C1244D"/>
    <w:rsid w:val="00C12C6D"/>
    <w:rsid w:val="00C133BF"/>
    <w:rsid w:val="00C13805"/>
    <w:rsid w:val="00C13907"/>
    <w:rsid w:val="00C13F65"/>
    <w:rsid w:val="00C14145"/>
    <w:rsid w:val="00C14A7D"/>
    <w:rsid w:val="00C15B78"/>
    <w:rsid w:val="00C16BFE"/>
    <w:rsid w:val="00C17793"/>
    <w:rsid w:val="00C17EDC"/>
    <w:rsid w:val="00C17FEE"/>
    <w:rsid w:val="00C207AC"/>
    <w:rsid w:val="00C207DF"/>
    <w:rsid w:val="00C21470"/>
    <w:rsid w:val="00C2269B"/>
    <w:rsid w:val="00C23FF3"/>
    <w:rsid w:val="00C241BE"/>
    <w:rsid w:val="00C24457"/>
    <w:rsid w:val="00C250E9"/>
    <w:rsid w:val="00C25448"/>
    <w:rsid w:val="00C257E6"/>
    <w:rsid w:val="00C25A3E"/>
    <w:rsid w:val="00C25EDF"/>
    <w:rsid w:val="00C262B5"/>
    <w:rsid w:val="00C264BF"/>
    <w:rsid w:val="00C26897"/>
    <w:rsid w:val="00C26C34"/>
    <w:rsid w:val="00C26D74"/>
    <w:rsid w:val="00C2703B"/>
    <w:rsid w:val="00C27315"/>
    <w:rsid w:val="00C27CA6"/>
    <w:rsid w:val="00C27E37"/>
    <w:rsid w:val="00C304FC"/>
    <w:rsid w:val="00C30604"/>
    <w:rsid w:val="00C30A9F"/>
    <w:rsid w:val="00C30F80"/>
    <w:rsid w:val="00C3103B"/>
    <w:rsid w:val="00C31D20"/>
    <w:rsid w:val="00C3225E"/>
    <w:rsid w:val="00C32FDA"/>
    <w:rsid w:val="00C333E6"/>
    <w:rsid w:val="00C34123"/>
    <w:rsid w:val="00C34A68"/>
    <w:rsid w:val="00C35213"/>
    <w:rsid w:val="00C35338"/>
    <w:rsid w:val="00C35CF4"/>
    <w:rsid w:val="00C36A3D"/>
    <w:rsid w:val="00C36B68"/>
    <w:rsid w:val="00C36FEF"/>
    <w:rsid w:val="00C4016B"/>
    <w:rsid w:val="00C406ED"/>
    <w:rsid w:val="00C409A6"/>
    <w:rsid w:val="00C40A04"/>
    <w:rsid w:val="00C41179"/>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0BB"/>
    <w:rsid w:val="00C512F9"/>
    <w:rsid w:val="00C5146B"/>
    <w:rsid w:val="00C5206F"/>
    <w:rsid w:val="00C52B29"/>
    <w:rsid w:val="00C52E12"/>
    <w:rsid w:val="00C52E6D"/>
    <w:rsid w:val="00C5306D"/>
    <w:rsid w:val="00C5452C"/>
    <w:rsid w:val="00C555E6"/>
    <w:rsid w:val="00C562B1"/>
    <w:rsid w:val="00C57289"/>
    <w:rsid w:val="00C57320"/>
    <w:rsid w:val="00C60693"/>
    <w:rsid w:val="00C606CF"/>
    <w:rsid w:val="00C61279"/>
    <w:rsid w:val="00C615F6"/>
    <w:rsid w:val="00C618C2"/>
    <w:rsid w:val="00C62687"/>
    <w:rsid w:val="00C63B73"/>
    <w:rsid w:val="00C63DA3"/>
    <w:rsid w:val="00C6468C"/>
    <w:rsid w:val="00C6593A"/>
    <w:rsid w:val="00C66484"/>
    <w:rsid w:val="00C66F99"/>
    <w:rsid w:val="00C6737F"/>
    <w:rsid w:val="00C67E99"/>
    <w:rsid w:val="00C70C5B"/>
    <w:rsid w:val="00C71403"/>
    <w:rsid w:val="00C71848"/>
    <w:rsid w:val="00C72426"/>
    <w:rsid w:val="00C72A82"/>
    <w:rsid w:val="00C72FA5"/>
    <w:rsid w:val="00C7353B"/>
    <w:rsid w:val="00C742BB"/>
    <w:rsid w:val="00C742D1"/>
    <w:rsid w:val="00C74561"/>
    <w:rsid w:val="00C75154"/>
    <w:rsid w:val="00C75347"/>
    <w:rsid w:val="00C75543"/>
    <w:rsid w:val="00C758D3"/>
    <w:rsid w:val="00C76261"/>
    <w:rsid w:val="00C7679D"/>
    <w:rsid w:val="00C767A1"/>
    <w:rsid w:val="00C800A3"/>
    <w:rsid w:val="00C800C9"/>
    <w:rsid w:val="00C80156"/>
    <w:rsid w:val="00C80570"/>
    <w:rsid w:val="00C80BE8"/>
    <w:rsid w:val="00C80CA4"/>
    <w:rsid w:val="00C80DF1"/>
    <w:rsid w:val="00C81702"/>
    <w:rsid w:val="00C817BA"/>
    <w:rsid w:val="00C81A4B"/>
    <w:rsid w:val="00C82170"/>
    <w:rsid w:val="00C8231F"/>
    <w:rsid w:val="00C8253D"/>
    <w:rsid w:val="00C82B0D"/>
    <w:rsid w:val="00C83307"/>
    <w:rsid w:val="00C83BED"/>
    <w:rsid w:val="00C84042"/>
    <w:rsid w:val="00C845BB"/>
    <w:rsid w:val="00C846CF"/>
    <w:rsid w:val="00C8472A"/>
    <w:rsid w:val="00C84779"/>
    <w:rsid w:val="00C85481"/>
    <w:rsid w:val="00C85527"/>
    <w:rsid w:val="00C855A9"/>
    <w:rsid w:val="00C862D8"/>
    <w:rsid w:val="00C86499"/>
    <w:rsid w:val="00C86A13"/>
    <w:rsid w:val="00C870D0"/>
    <w:rsid w:val="00C87115"/>
    <w:rsid w:val="00C90010"/>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5F05"/>
    <w:rsid w:val="00C9655E"/>
    <w:rsid w:val="00C9656E"/>
    <w:rsid w:val="00C966E0"/>
    <w:rsid w:val="00C96B29"/>
    <w:rsid w:val="00C96BB6"/>
    <w:rsid w:val="00C9708E"/>
    <w:rsid w:val="00C9765B"/>
    <w:rsid w:val="00C97C80"/>
    <w:rsid w:val="00CA011B"/>
    <w:rsid w:val="00CA057F"/>
    <w:rsid w:val="00CA0BCA"/>
    <w:rsid w:val="00CA1087"/>
    <w:rsid w:val="00CA1BEE"/>
    <w:rsid w:val="00CA1C6A"/>
    <w:rsid w:val="00CA20FE"/>
    <w:rsid w:val="00CA2142"/>
    <w:rsid w:val="00CA2805"/>
    <w:rsid w:val="00CA297D"/>
    <w:rsid w:val="00CA2EB6"/>
    <w:rsid w:val="00CA2F6C"/>
    <w:rsid w:val="00CA3590"/>
    <w:rsid w:val="00CA3663"/>
    <w:rsid w:val="00CA38DF"/>
    <w:rsid w:val="00CA39FD"/>
    <w:rsid w:val="00CA3FEA"/>
    <w:rsid w:val="00CA4043"/>
    <w:rsid w:val="00CA4BDC"/>
    <w:rsid w:val="00CA4BE5"/>
    <w:rsid w:val="00CA4EA9"/>
    <w:rsid w:val="00CA5052"/>
    <w:rsid w:val="00CA56B6"/>
    <w:rsid w:val="00CA5BFB"/>
    <w:rsid w:val="00CA5D84"/>
    <w:rsid w:val="00CA600E"/>
    <w:rsid w:val="00CA6421"/>
    <w:rsid w:val="00CA64C7"/>
    <w:rsid w:val="00CA74FB"/>
    <w:rsid w:val="00CA7613"/>
    <w:rsid w:val="00CA7C50"/>
    <w:rsid w:val="00CA7D48"/>
    <w:rsid w:val="00CA7F9B"/>
    <w:rsid w:val="00CB0621"/>
    <w:rsid w:val="00CB06F6"/>
    <w:rsid w:val="00CB0C73"/>
    <w:rsid w:val="00CB13DE"/>
    <w:rsid w:val="00CB1493"/>
    <w:rsid w:val="00CB27BB"/>
    <w:rsid w:val="00CB27EA"/>
    <w:rsid w:val="00CB2976"/>
    <w:rsid w:val="00CB2C76"/>
    <w:rsid w:val="00CB2FAC"/>
    <w:rsid w:val="00CB3BC0"/>
    <w:rsid w:val="00CB40AC"/>
    <w:rsid w:val="00CB534F"/>
    <w:rsid w:val="00CB5991"/>
    <w:rsid w:val="00CB5B5F"/>
    <w:rsid w:val="00CB6233"/>
    <w:rsid w:val="00CB6495"/>
    <w:rsid w:val="00CB674A"/>
    <w:rsid w:val="00CB7164"/>
    <w:rsid w:val="00CB7FDA"/>
    <w:rsid w:val="00CC02DC"/>
    <w:rsid w:val="00CC08C0"/>
    <w:rsid w:val="00CC0CE7"/>
    <w:rsid w:val="00CC1073"/>
    <w:rsid w:val="00CC268B"/>
    <w:rsid w:val="00CC26BD"/>
    <w:rsid w:val="00CC297C"/>
    <w:rsid w:val="00CC2B70"/>
    <w:rsid w:val="00CC2EEC"/>
    <w:rsid w:val="00CC32A9"/>
    <w:rsid w:val="00CC37CB"/>
    <w:rsid w:val="00CC3A63"/>
    <w:rsid w:val="00CC483B"/>
    <w:rsid w:val="00CC4CF8"/>
    <w:rsid w:val="00CC6C7B"/>
    <w:rsid w:val="00CC6DA8"/>
    <w:rsid w:val="00CC6F1D"/>
    <w:rsid w:val="00CC76E0"/>
    <w:rsid w:val="00CC7799"/>
    <w:rsid w:val="00CD03AE"/>
    <w:rsid w:val="00CD06C8"/>
    <w:rsid w:val="00CD182B"/>
    <w:rsid w:val="00CD21AE"/>
    <w:rsid w:val="00CD2511"/>
    <w:rsid w:val="00CD26F3"/>
    <w:rsid w:val="00CD286C"/>
    <w:rsid w:val="00CD2952"/>
    <w:rsid w:val="00CD2A5F"/>
    <w:rsid w:val="00CD2AC1"/>
    <w:rsid w:val="00CD3164"/>
    <w:rsid w:val="00CD36D5"/>
    <w:rsid w:val="00CD485C"/>
    <w:rsid w:val="00CD501B"/>
    <w:rsid w:val="00CD5904"/>
    <w:rsid w:val="00CD5DCC"/>
    <w:rsid w:val="00CD607A"/>
    <w:rsid w:val="00CD6451"/>
    <w:rsid w:val="00CD651B"/>
    <w:rsid w:val="00CD706C"/>
    <w:rsid w:val="00CD7604"/>
    <w:rsid w:val="00CE00FE"/>
    <w:rsid w:val="00CE037B"/>
    <w:rsid w:val="00CE0C54"/>
    <w:rsid w:val="00CE0EFB"/>
    <w:rsid w:val="00CE17F6"/>
    <w:rsid w:val="00CE2163"/>
    <w:rsid w:val="00CE226D"/>
    <w:rsid w:val="00CE24EC"/>
    <w:rsid w:val="00CE2526"/>
    <w:rsid w:val="00CE3441"/>
    <w:rsid w:val="00CE3816"/>
    <w:rsid w:val="00CE40B4"/>
    <w:rsid w:val="00CE41E3"/>
    <w:rsid w:val="00CE490F"/>
    <w:rsid w:val="00CE583A"/>
    <w:rsid w:val="00CE5980"/>
    <w:rsid w:val="00CE5C57"/>
    <w:rsid w:val="00CE5D65"/>
    <w:rsid w:val="00CE64B8"/>
    <w:rsid w:val="00CE6AB2"/>
    <w:rsid w:val="00CE74D2"/>
    <w:rsid w:val="00CE772C"/>
    <w:rsid w:val="00CE7DDF"/>
    <w:rsid w:val="00CE7F3E"/>
    <w:rsid w:val="00CF0448"/>
    <w:rsid w:val="00CF0CB0"/>
    <w:rsid w:val="00CF1237"/>
    <w:rsid w:val="00CF1D2C"/>
    <w:rsid w:val="00CF1DBA"/>
    <w:rsid w:val="00CF3163"/>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7BC"/>
    <w:rsid w:val="00D02DE0"/>
    <w:rsid w:val="00D0313F"/>
    <w:rsid w:val="00D03319"/>
    <w:rsid w:val="00D035DE"/>
    <w:rsid w:val="00D03A4D"/>
    <w:rsid w:val="00D03AD1"/>
    <w:rsid w:val="00D03D5B"/>
    <w:rsid w:val="00D05647"/>
    <w:rsid w:val="00D06237"/>
    <w:rsid w:val="00D06281"/>
    <w:rsid w:val="00D06373"/>
    <w:rsid w:val="00D072FC"/>
    <w:rsid w:val="00D073B4"/>
    <w:rsid w:val="00D074EA"/>
    <w:rsid w:val="00D07A85"/>
    <w:rsid w:val="00D07AF2"/>
    <w:rsid w:val="00D10FAF"/>
    <w:rsid w:val="00D110D8"/>
    <w:rsid w:val="00D11514"/>
    <w:rsid w:val="00D1203B"/>
    <w:rsid w:val="00D1261A"/>
    <w:rsid w:val="00D13450"/>
    <w:rsid w:val="00D14084"/>
    <w:rsid w:val="00D16393"/>
    <w:rsid w:val="00D16EF9"/>
    <w:rsid w:val="00D16F28"/>
    <w:rsid w:val="00D173FA"/>
    <w:rsid w:val="00D175F7"/>
    <w:rsid w:val="00D17A8C"/>
    <w:rsid w:val="00D2009C"/>
    <w:rsid w:val="00D20500"/>
    <w:rsid w:val="00D209B3"/>
    <w:rsid w:val="00D20A9F"/>
    <w:rsid w:val="00D20B36"/>
    <w:rsid w:val="00D21D88"/>
    <w:rsid w:val="00D21FD8"/>
    <w:rsid w:val="00D22330"/>
    <w:rsid w:val="00D22746"/>
    <w:rsid w:val="00D22ED5"/>
    <w:rsid w:val="00D232C9"/>
    <w:rsid w:val="00D236E2"/>
    <w:rsid w:val="00D23F11"/>
    <w:rsid w:val="00D24549"/>
    <w:rsid w:val="00D2495A"/>
    <w:rsid w:val="00D24BDD"/>
    <w:rsid w:val="00D24D41"/>
    <w:rsid w:val="00D2521A"/>
    <w:rsid w:val="00D26027"/>
    <w:rsid w:val="00D271BA"/>
    <w:rsid w:val="00D30B4D"/>
    <w:rsid w:val="00D30C9B"/>
    <w:rsid w:val="00D31244"/>
    <w:rsid w:val="00D3139D"/>
    <w:rsid w:val="00D3291C"/>
    <w:rsid w:val="00D32930"/>
    <w:rsid w:val="00D32B55"/>
    <w:rsid w:val="00D334AC"/>
    <w:rsid w:val="00D33980"/>
    <w:rsid w:val="00D34198"/>
    <w:rsid w:val="00D34E15"/>
    <w:rsid w:val="00D35C1C"/>
    <w:rsid w:val="00D36166"/>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57B"/>
    <w:rsid w:val="00D446B3"/>
    <w:rsid w:val="00D44CC3"/>
    <w:rsid w:val="00D44D3E"/>
    <w:rsid w:val="00D44F61"/>
    <w:rsid w:val="00D458E7"/>
    <w:rsid w:val="00D45E9B"/>
    <w:rsid w:val="00D469A0"/>
    <w:rsid w:val="00D46B08"/>
    <w:rsid w:val="00D46E2F"/>
    <w:rsid w:val="00D46FD0"/>
    <w:rsid w:val="00D479E7"/>
    <w:rsid w:val="00D505A6"/>
    <w:rsid w:val="00D50B0D"/>
    <w:rsid w:val="00D50D3A"/>
    <w:rsid w:val="00D51532"/>
    <w:rsid w:val="00D5159C"/>
    <w:rsid w:val="00D515C7"/>
    <w:rsid w:val="00D520F5"/>
    <w:rsid w:val="00D52868"/>
    <w:rsid w:val="00D52CA2"/>
    <w:rsid w:val="00D52E97"/>
    <w:rsid w:val="00D53305"/>
    <w:rsid w:val="00D53F08"/>
    <w:rsid w:val="00D54C5E"/>
    <w:rsid w:val="00D54FAE"/>
    <w:rsid w:val="00D5545C"/>
    <w:rsid w:val="00D56C40"/>
    <w:rsid w:val="00D57351"/>
    <w:rsid w:val="00D57678"/>
    <w:rsid w:val="00D576A3"/>
    <w:rsid w:val="00D57766"/>
    <w:rsid w:val="00D57AF9"/>
    <w:rsid w:val="00D57B4A"/>
    <w:rsid w:val="00D60DA0"/>
    <w:rsid w:val="00D60DDB"/>
    <w:rsid w:val="00D61103"/>
    <w:rsid w:val="00D6122B"/>
    <w:rsid w:val="00D613E4"/>
    <w:rsid w:val="00D61584"/>
    <w:rsid w:val="00D61C26"/>
    <w:rsid w:val="00D62438"/>
    <w:rsid w:val="00D63E5D"/>
    <w:rsid w:val="00D64172"/>
    <w:rsid w:val="00D64418"/>
    <w:rsid w:val="00D64460"/>
    <w:rsid w:val="00D64517"/>
    <w:rsid w:val="00D64778"/>
    <w:rsid w:val="00D64874"/>
    <w:rsid w:val="00D648FF"/>
    <w:rsid w:val="00D652CD"/>
    <w:rsid w:val="00D65669"/>
    <w:rsid w:val="00D65AC9"/>
    <w:rsid w:val="00D668BA"/>
    <w:rsid w:val="00D66ACB"/>
    <w:rsid w:val="00D66DE5"/>
    <w:rsid w:val="00D66DF7"/>
    <w:rsid w:val="00D66E72"/>
    <w:rsid w:val="00D66ED7"/>
    <w:rsid w:val="00D673CE"/>
    <w:rsid w:val="00D6770E"/>
    <w:rsid w:val="00D67BF9"/>
    <w:rsid w:val="00D67E76"/>
    <w:rsid w:val="00D701A5"/>
    <w:rsid w:val="00D7023A"/>
    <w:rsid w:val="00D70DBE"/>
    <w:rsid w:val="00D70E88"/>
    <w:rsid w:val="00D70E8A"/>
    <w:rsid w:val="00D71469"/>
    <w:rsid w:val="00D72338"/>
    <w:rsid w:val="00D72FEC"/>
    <w:rsid w:val="00D731E8"/>
    <w:rsid w:val="00D74EF5"/>
    <w:rsid w:val="00D74FCE"/>
    <w:rsid w:val="00D762D2"/>
    <w:rsid w:val="00D77923"/>
    <w:rsid w:val="00D77AC3"/>
    <w:rsid w:val="00D807AE"/>
    <w:rsid w:val="00D80CB3"/>
    <w:rsid w:val="00D80D8E"/>
    <w:rsid w:val="00D81E7F"/>
    <w:rsid w:val="00D82DC1"/>
    <w:rsid w:val="00D8307B"/>
    <w:rsid w:val="00D839C3"/>
    <w:rsid w:val="00D83AEF"/>
    <w:rsid w:val="00D83CDF"/>
    <w:rsid w:val="00D844D8"/>
    <w:rsid w:val="00D84555"/>
    <w:rsid w:val="00D850E7"/>
    <w:rsid w:val="00D853CE"/>
    <w:rsid w:val="00D85853"/>
    <w:rsid w:val="00D85E2F"/>
    <w:rsid w:val="00D87860"/>
    <w:rsid w:val="00D87AC5"/>
    <w:rsid w:val="00D87B2F"/>
    <w:rsid w:val="00D91150"/>
    <w:rsid w:val="00D91585"/>
    <w:rsid w:val="00D9158C"/>
    <w:rsid w:val="00D922CC"/>
    <w:rsid w:val="00D9249D"/>
    <w:rsid w:val="00D9269B"/>
    <w:rsid w:val="00D929AB"/>
    <w:rsid w:val="00D92A0F"/>
    <w:rsid w:val="00D933E2"/>
    <w:rsid w:val="00D93631"/>
    <w:rsid w:val="00D94288"/>
    <w:rsid w:val="00D94810"/>
    <w:rsid w:val="00D949D5"/>
    <w:rsid w:val="00D95848"/>
    <w:rsid w:val="00D95C77"/>
    <w:rsid w:val="00D95E7B"/>
    <w:rsid w:val="00D960CF"/>
    <w:rsid w:val="00D96330"/>
    <w:rsid w:val="00D964C6"/>
    <w:rsid w:val="00D9653A"/>
    <w:rsid w:val="00D968D9"/>
    <w:rsid w:val="00D96941"/>
    <w:rsid w:val="00D96F0F"/>
    <w:rsid w:val="00D97821"/>
    <w:rsid w:val="00DA0E4B"/>
    <w:rsid w:val="00DA0E8C"/>
    <w:rsid w:val="00DA1202"/>
    <w:rsid w:val="00DA1712"/>
    <w:rsid w:val="00DA1A2B"/>
    <w:rsid w:val="00DA1A92"/>
    <w:rsid w:val="00DA1AC1"/>
    <w:rsid w:val="00DA1D8A"/>
    <w:rsid w:val="00DA1E64"/>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0C82"/>
    <w:rsid w:val="00DB0F5E"/>
    <w:rsid w:val="00DB1A70"/>
    <w:rsid w:val="00DB2BB4"/>
    <w:rsid w:val="00DB3021"/>
    <w:rsid w:val="00DB3187"/>
    <w:rsid w:val="00DB31F2"/>
    <w:rsid w:val="00DB32D0"/>
    <w:rsid w:val="00DB3C77"/>
    <w:rsid w:val="00DB3D56"/>
    <w:rsid w:val="00DB3EFC"/>
    <w:rsid w:val="00DB474C"/>
    <w:rsid w:val="00DB4CEF"/>
    <w:rsid w:val="00DB5284"/>
    <w:rsid w:val="00DB5700"/>
    <w:rsid w:val="00DB575F"/>
    <w:rsid w:val="00DB5AAB"/>
    <w:rsid w:val="00DB5E9D"/>
    <w:rsid w:val="00DB6EE0"/>
    <w:rsid w:val="00DB72B2"/>
    <w:rsid w:val="00DB7BB2"/>
    <w:rsid w:val="00DB7DFB"/>
    <w:rsid w:val="00DC1ED8"/>
    <w:rsid w:val="00DC2181"/>
    <w:rsid w:val="00DC25F7"/>
    <w:rsid w:val="00DC2DBC"/>
    <w:rsid w:val="00DC2F07"/>
    <w:rsid w:val="00DC2FCE"/>
    <w:rsid w:val="00DC3300"/>
    <w:rsid w:val="00DC3D1A"/>
    <w:rsid w:val="00DC412B"/>
    <w:rsid w:val="00DC473B"/>
    <w:rsid w:val="00DC56BA"/>
    <w:rsid w:val="00DC6153"/>
    <w:rsid w:val="00DC6B86"/>
    <w:rsid w:val="00DC725B"/>
    <w:rsid w:val="00DD011C"/>
    <w:rsid w:val="00DD1314"/>
    <w:rsid w:val="00DD2098"/>
    <w:rsid w:val="00DD212C"/>
    <w:rsid w:val="00DD2362"/>
    <w:rsid w:val="00DD34B5"/>
    <w:rsid w:val="00DD3B33"/>
    <w:rsid w:val="00DD4888"/>
    <w:rsid w:val="00DD4C62"/>
    <w:rsid w:val="00DD4E3B"/>
    <w:rsid w:val="00DD638B"/>
    <w:rsid w:val="00DD711C"/>
    <w:rsid w:val="00DD7519"/>
    <w:rsid w:val="00DD7A17"/>
    <w:rsid w:val="00DD7E75"/>
    <w:rsid w:val="00DE077A"/>
    <w:rsid w:val="00DE08BA"/>
    <w:rsid w:val="00DE091D"/>
    <w:rsid w:val="00DE1395"/>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3A9"/>
    <w:rsid w:val="00DF16C8"/>
    <w:rsid w:val="00DF1B3C"/>
    <w:rsid w:val="00DF2589"/>
    <w:rsid w:val="00DF3303"/>
    <w:rsid w:val="00DF38C6"/>
    <w:rsid w:val="00DF3DEC"/>
    <w:rsid w:val="00DF5AE2"/>
    <w:rsid w:val="00DF6069"/>
    <w:rsid w:val="00DF616C"/>
    <w:rsid w:val="00DF6566"/>
    <w:rsid w:val="00DF7511"/>
    <w:rsid w:val="00DF7760"/>
    <w:rsid w:val="00DF77BB"/>
    <w:rsid w:val="00E00BD9"/>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0FF"/>
    <w:rsid w:val="00E0640B"/>
    <w:rsid w:val="00E07395"/>
    <w:rsid w:val="00E07B71"/>
    <w:rsid w:val="00E1094C"/>
    <w:rsid w:val="00E11686"/>
    <w:rsid w:val="00E130D9"/>
    <w:rsid w:val="00E14882"/>
    <w:rsid w:val="00E14C4E"/>
    <w:rsid w:val="00E15174"/>
    <w:rsid w:val="00E15B85"/>
    <w:rsid w:val="00E15CFC"/>
    <w:rsid w:val="00E15DF5"/>
    <w:rsid w:val="00E15ECA"/>
    <w:rsid w:val="00E15EE0"/>
    <w:rsid w:val="00E15F56"/>
    <w:rsid w:val="00E16224"/>
    <w:rsid w:val="00E164E6"/>
    <w:rsid w:val="00E16B65"/>
    <w:rsid w:val="00E16CA2"/>
    <w:rsid w:val="00E17A20"/>
    <w:rsid w:val="00E21B12"/>
    <w:rsid w:val="00E231E1"/>
    <w:rsid w:val="00E235BE"/>
    <w:rsid w:val="00E23991"/>
    <w:rsid w:val="00E24CE7"/>
    <w:rsid w:val="00E24D5B"/>
    <w:rsid w:val="00E24F87"/>
    <w:rsid w:val="00E25832"/>
    <w:rsid w:val="00E2639F"/>
    <w:rsid w:val="00E26D21"/>
    <w:rsid w:val="00E27461"/>
    <w:rsid w:val="00E2797E"/>
    <w:rsid w:val="00E27BAC"/>
    <w:rsid w:val="00E3020C"/>
    <w:rsid w:val="00E306B1"/>
    <w:rsid w:val="00E30868"/>
    <w:rsid w:val="00E30B5E"/>
    <w:rsid w:val="00E31EE1"/>
    <w:rsid w:val="00E32089"/>
    <w:rsid w:val="00E3254C"/>
    <w:rsid w:val="00E32616"/>
    <w:rsid w:val="00E3421C"/>
    <w:rsid w:val="00E34346"/>
    <w:rsid w:val="00E343BF"/>
    <w:rsid w:val="00E34D2E"/>
    <w:rsid w:val="00E35DAB"/>
    <w:rsid w:val="00E371F7"/>
    <w:rsid w:val="00E374B7"/>
    <w:rsid w:val="00E374FA"/>
    <w:rsid w:val="00E37605"/>
    <w:rsid w:val="00E37EF6"/>
    <w:rsid w:val="00E37F99"/>
    <w:rsid w:val="00E40087"/>
    <w:rsid w:val="00E40098"/>
    <w:rsid w:val="00E404F4"/>
    <w:rsid w:val="00E40C88"/>
    <w:rsid w:val="00E41156"/>
    <w:rsid w:val="00E411FC"/>
    <w:rsid w:val="00E4150D"/>
    <w:rsid w:val="00E41DA6"/>
    <w:rsid w:val="00E42358"/>
    <w:rsid w:val="00E42BDE"/>
    <w:rsid w:val="00E42E41"/>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5D75"/>
    <w:rsid w:val="00E56114"/>
    <w:rsid w:val="00E564B3"/>
    <w:rsid w:val="00E56FE4"/>
    <w:rsid w:val="00E57C84"/>
    <w:rsid w:val="00E57D4F"/>
    <w:rsid w:val="00E6022B"/>
    <w:rsid w:val="00E6051B"/>
    <w:rsid w:val="00E61978"/>
    <w:rsid w:val="00E61990"/>
    <w:rsid w:val="00E61F08"/>
    <w:rsid w:val="00E62057"/>
    <w:rsid w:val="00E6223E"/>
    <w:rsid w:val="00E6307C"/>
    <w:rsid w:val="00E649DB"/>
    <w:rsid w:val="00E64A40"/>
    <w:rsid w:val="00E64B25"/>
    <w:rsid w:val="00E64C44"/>
    <w:rsid w:val="00E64C67"/>
    <w:rsid w:val="00E65B2E"/>
    <w:rsid w:val="00E66C32"/>
    <w:rsid w:val="00E6718F"/>
    <w:rsid w:val="00E6719C"/>
    <w:rsid w:val="00E671B9"/>
    <w:rsid w:val="00E67586"/>
    <w:rsid w:val="00E67B64"/>
    <w:rsid w:val="00E70368"/>
    <w:rsid w:val="00E713CB"/>
    <w:rsid w:val="00E716A8"/>
    <w:rsid w:val="00E71FA1"/>
    <w:rsid w:val="00E730AB"/>
    <w:rsid w:val="00E7384E"/>
    <w:rsid w:val="00E73A51"/>
    <w:rsid w:val="00E743A5"/>
    <w:rsid w:val="00E743A9"/>
    <w:rsid w:val="00E74539"/>
    <w:rsid w:val="00E74741"/>
    <w:rsid w:val="00E748A3"/>
    <w:rsid w:val="00E76497"/>
    <w:rsid w:val="00E76A7F"/>
    <w:rsid w:val="00E77D34"/>
    <w:rsid w:val="00E80795"/>
    <w:rsid w:val="00E82B43"/>
    <w:rsid w:val="00E82C28"/>
    <w:rsid w:val="00E82FDC"/>
    <w:rsid w:val="00E84943"/>
    <w:rsid w:val="00E85670"/>
    <w:rsid w:val="00E85BE6"/>
    <w:rsid w:val="00E87057"/>
    <w:rsid w:val="00E87A31"/>
    <w:rsid w:val="00E87B98"/>
    <w:rsid w:val="00E90824"/>
    <w:rsid w:val="00E90858"/>
    <w:rsid w:val="00E9100D"/>
    <w:rsid w:val="00E911DA"/>
    <w:rsid w:val="00E914CC"/>
    <w:rsid w:val="00E914F8"/>
    <w:rsid w:val="00E91873"/>
    <w:rsid w:val="00E91B00"/>
    <w:rsid w:val="00E91B1F"/>
    <w:rsid w:val="00E93355"/>
    <w:rsid w:val="00E935C4"/>
    <w:rsid w:val="00E936D8"/>
    <w:rsid w:val="00E9386A"/>
    <w:rsid w:val="00E93D0E"/>
    <w:rsid w:val="00E942C6"/>
    <w:rsid w:val="00E943ED"/>
    <w:rsid w:val="00E9489B"/>
    <w:rsid w:val="00E94971"/>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3E0"/>
    <w:rsid w:val="00EA46CE"/>
    <w:rsid w:val="00EA50A7"/>
    <w:rsid w:val="00EA5237"/>
    <w:rsid w:val="00EA53F4"/>
    <w:rsid w:val="00EA62C0"/>
    <w:rsid w:val="00EA6307"/>
    <w:rsid w:val="00EA641C"/>
    <w:rsid w:val="00EA74E1"/>
    <w:rsid w:val="00EA7508"/>
    <w:rsid w:val="00EA7551"/>
    <w:rsid w:val="00EA784E"/>
    <w:rsid w:val="00EB0054"/>
    <w:rsid w:val="00EB054E"/>
    <w:rsid w:val="00EB082C"/>
    <w:rsid w:val="00EB0846"/>
    <w:rsid w:val="00EB0AEA"/>
    <w:rsid w:val="00EB0F9E"/>
    <w:rsid w:val="00EB1198"/>
    <w:rsid w:val="00EB1634"/>
    <w:rsid w:val="00EB1A22"/>
    <w:rsid w:val="00EB249D"/>
    <w:rsid w:val="00EB2539"/>
    <w:rsid w:val="00EB25C3"/>
    <w:rsid w:val="00EB3CA8"/>
    <w:rsid w:val="00EB3F0B"/>
    <w:rsid w:val="00EB49AA"/>
    <w:rsid w:val="00EB4D34"/>
    <w:rsid w:val="00EB5DB5"/>
    <w:rsid w:val="00EB5F7E"/>
    <w:rsid w:val="00EB6E8F"/>
    <w:rsid w:val="00EB718A"/>
    <w:rsid w:val="00EB735F"/>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C6FF5"/>
    <w:rsid w:val="00ED0AC1"/>
    <w:rsid w:val="00ED10F6"/>
    <w:rsid w:val="00ED17D3"/>
    <w:rsid w:val="00ED18EA"/>
    <w:rsid w:val="00ED2659"/>
    <w:rsid w:val="00ED37D5"/>
    <w:rsid w:val="00ED38ED"/>
    <w:rsid w:val="00ED3E9E"/>
    <w:rsid w:val="00ED4A85"/>
    <w:rsid w:val="00ED58C3"/>
    <w:rsid w:val="00ED5CE7"/>
    <w:rsid w:val="00ED70EB"/>
    <w:rsid w:val="00ED72A7"/>
    <w:rsid w:val="00ED7BB1"/>
    <w:rsid w:val="00EE0DCE"/>
    <w:rsid w:val="00EE17D2"/>
    <w:rsid w:val="00EE1A01"/>
    <w:rsid w:val="00EE1A5D"/>
    <w:rsid w:val="00EE1D87"/>
    <w:rsid w:val="00EE22CE"/>
    <w:rsid w:val="00EE23FE"/>
    <w:rsid w:val="00EE2695"/>
    <w:rsid w:val="00EE27BB"/>
    <w:rsid w:val="00EE2CDD"/>
    <w:rsid w:val="00EE3929"/>
    <w:rsid w:val="00EE3A73"/>
    <w:rsid w:val="00EE3ED0"/>
    <w:rsid w:val="00EE47CC"/>
    <w:rsid w:val="00EE4959"/>
    <w:rsid w:val="00EE4E92"/>
    <w:rsid w:val="00EE5097"/>
    <w:rsid w:val="00EE57BB"/>
    <w:rsid w:val="00EE6900"/>
    <w:rsid w:val="00EF033D"/>
    <w:rsid w:val="00EF10BE"/>
    <w:rsid w:val="00EF1372"/>
    <w:rsid w:val="00EF164B"/>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3A7"/>
    <w:rsid w:val="00F0099A"/>
    <w:rsid w:val="00F00CF1"/>
    <w:rsid w:val="00F014B1"/>
    <w:rsid w:val="00F019BB"/>
    <w:rsid w:val="00F020C8"/>
    <w:rsid w:val="00F02A64"/>
    <w:rsid w:val="00F034F1"/>
    <w:rsid w:val="00F039BF"/>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1ED"/>
    <w:rsid w:val="00F1242C"/>
    <w:rsid w:val="00F12875"/>
    <w:rsid w:val="00F13577"/>
    <w:rsid w:val="00F139C3"/>
    <w:rsid w:val="00F13A43"/>
    <w:rsid w:val="00F13CF7"/>
    <w:rsid w:val="00F140BE"/>
    <w:rsid w:val="00F147A0"/>
    <w:rsid w:val="00F1484F"/>
    <w:rsid w:val="00F15181"/>
    <w:rsid w:val="00F1518A"/>
    <w:rsid w:val="00F1567D"/>
    <w:rsid w:val="00F1629E"/>
    <w:rsid w:val="00F1629F"/>
    <w:rsid w:val="00F16684"/>
    <w:rsid w:val="00F16739"/>
    <w:rsid w:val="00F1698F"/>
    <w:rsid w:val="00F170AB"/>
    <w:rsid w:val="00F173AE"/>
    <w:rsid w:val="00F17B06"/>
    <w:rsid w:val="00F17E15"/>
    <w:rsid w:val="00F17F09"/>
    <w:rsid w:val="00F200A3"/>
    <w:rsid w:val="00F206EB"/>
    <w:rsid w:val="00F20730"/>
    <w:rsid w:val="00F211C8"/>
    <w:rsid w:val="00F2226D"/>
    <w:rsid w:val="00F23547"/>
    <w:rsid w:val="00F236FC"/>
    <w:rsid w:val="00F2399B"/>
    <w:rsid w:val="00F23F57"/>
    <w:rsid w:val="00F24C4A"/>
    <w:rsid w:val="00F24EA1"/>
    <w:rsid w:val="00F250E6"/>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65C"/>
    <w:rsid w:val="00F41765"/>
    <w:rsid w:val="00F417D0"/>
    <w:rsid w:val="00F41F5D"/>
    <w:rsid w:val="00F424AC"/>
    <w:rsid w:val="00F437E7"/>
    <w:rsid w:val="00F438A3"/>
    <w:rsid w:val="00F44636"/>
    <w:rsid w:val="00F44A54"/>
    <w:rsid w:val="00F450DE"/>
    <w:rsid w:val="00F451A5"/>
    <w:rsid w:val="00F4589F"/>
    <w:rsid w:val="00F4683A"/>
    <w:rsid w:val="00F469A5"/>
    <w:rsid w:val="00F46C63"/>
    <w:rsid w:val="00F46DE4"/>
    <w:rsid w:val="00F47300"/>
    <w:rsid w:val="00F50324"/>
    <w:rsid w:val="00F50370"/>
    <w:rsid w:val="00F5117E"/>
    <w:rsid w:val="00F51897"/>
    <w:rsid w:val="00F5218C"/>
    <w:rsid w:val="00F52A83"/>
    <w:rsid w:val="00F52C33"/>
    <w:rsid w:val="00F52C50"/>
    <w:rsid w:val="00F52CC0"/>
    <w:rsid w:val="00F52E08"/>
    <w:rsid w:val="00F55235"/>
    <w:rsid w:val="00F5551F"/>
    <w:rsid w:val="00F55784"/>
    <w:rsid w:val="00F55C5B"/>
    <w:rsid w:val="00F561E4"/>
    <w:rsid w:val="00F572A6"/>
    <w:rsid w:val="00F5735E"/>
    <w:rsid w:val="00F60094"/>
    <w:rsid w:val="00F606E7"/>
    <w:rsid w:val="00F60882"/>
    <w:rsid w:val="00F60AF5"/>
    <w:rsid w:val="00F613C8"/>
    <w:rsid w:val="00F61D6E"/>
    <w:rsid w:val="00F62329"/>
    <w:rsid w:val="00F62E5D"/>
    <w:rsid w:val="00F6351A"/>
    <w:rsid w:val="00F649BE"/>
    <w:rsid w:val="00F64C53"/>
    <w:rsid w:val="00F661C4"/>
    <w:rsid w:val="00F66491"/>
    <w:rsid w:val="00F670DA"/>
    <w:rsid w:val="00F6711A"/>
    <w:rsid w:val="00F672AE"/>
    <w:rsid w:val="00F67BBF"/>
    <w:rsid w:val="00F706BF"/>
    <w:rsid w:val="00F710B1"/>
    <w:rsid w:val="00F716B5"/>
    <w:rsid w:val="00F71B06"/>
    <w:rsid w:val="00F71FC5"/>
    <w:rsid w:val="00F72B17"/>
    <w:rsid w:val="00F732E0"/>
    <w:rsid w:val="00F7341E"/>
    <w:rsid w:val="00F73D41"/>
    <w:rsid w:val="00F743D1"/>
    <w:rsid w:val="00F74417"/>
    <w:rsid w:val="00F74AC8"/>
    <w:rsid w:val="00F74C71"/>
    <w:rsid w:val="00F74E37"/>
    <w:rsid w:val="00F74F8D"/>
    <w:rsid w:val="00F75445"/>
    <w:rsid w:val="00F756C4"/>
    <w:rsid w:val="00F76207"/>
    <w:rsid w:val="00F7748C"/>
    <w:rsid w:val="00F778A8"/>
    <w:rsid w:val="00F7792B"/>
    <w:rsid w:val="00F77B58"/>
    <w:rsid w:val="00F823F9"/>
    <w:rsid w:val="00F82561"/>
    <w:rsid w:val="00F84219"/>
    <w:rsid w:val="00F84633"/>
    <w:rsid w:val="00F84A7E"/>
    <w:rsid w:val="00F84B92"/>
    <w:rsid w:val="00F84E51"/>
    <w:rsid w:val="00F8604A"/>
    <w:rsid w:val="00F86BFD"/>
    <w:rsid w:val="00F87597"/>
    <w:rsid w:val="00F87907"/>
    <w:rsid w:val="00F905BB"/>
    <w:rsid w:val="00F916DA"/>
    <w:rsid w:val="00F91BD7"/>
    <w:rsid w:val="00F91CB3"/>
    <w:rsid w:val="00F91F70"/>
    <w:rsid w:val="00F9201B"/>
    <w:rsid w:val="00F92E8C"/>
    <w:rsid w:val="00F94449"/>
    <w:rsid w:val="00F97077"/>
    <w:rsid w:val="00F970B1"/>
    <w:rsid w:val="00F971F3"/>
    <w:rsid w:val="00F974FF"/>
    <w:rsid w:val="00FA0C48"/>
    <w:rsid w:val="00FA0DB2"/>
    <w:rsid w:val="00FA121F"/>
    <w:rsid w:val="00FA14F8"/>
    <w:rsid w:val="00FA1A79"/>
    <w:rsid w:val="00FA316A"/>
    <w:rsid w:val="00FA512A"/>
    <w:rsid w:val="00FA516B"/>
    <w:rsid w:val="00FA5FE8"/>
    <w:rsid w:val="00FA6051"/>
    <w:rsid w:val="00FA60D9"/>
    <w:rsid w:val="00FA6698"/>
    <w:rsid w:val="00FA6ED8"/>
    <w:rsid w:val="00FA6FB6"/>
    <w:rsid w:val="00FA747B"/>
    <w:rsid w:val="00FA7573"/>
    <w:rsid w:val="00FA7675"/>
    <w:rsid w:val="00FA7C38"/>
    <w:rsid w:val="00FB042A"/>
    <w:rsid w:val="00FB0A40"/>
    <w:rsid w:val="00FB0C35"/>
    <w:rsid w:val="00FB1411"/>
    <w:rsid w:val="00FB14DE"/>
    <w:rsid w:val="00FB200B"/>
    <w:rsid w:val="00FB211F"/>
    <w:rsid w:val="00FB2CD6"/>
    <w:rsid w:val="00FB2EAE"/>
    <w:rsid w:val="00FB322C"/>
    <w:rsid w:val="00FB3EBA"/>
    <w:rsid w:val="00FB403D"/>
    <w:rsid w:val="00FB440E"/>
    <w:rsid w:val="00FB4CF7"/>
    <w:rsid w:val="00FB5B09"/>
    <w:rsid w:val="00FB5EAA"/>
    <w:rsid w:val="00FB646A"/>
    <w:rsid w:val="00FB6667"/>
    <w:rsid w:val="00FB6E9B"/>
    <w:rsid w:val="00FB713E"/>
    <w:rsid w:val="00FB7637"/>
    <w:rsid w:val="00FC088F"/>
    <w:rsid w:val="00FC0CC1"/>
    <w:rsid w:val="00FC0CEB"/>
    <w:rsid w:val="00FC0F8B"/>
    <w:rsid w:val="00FC12F8"/>
    <w:rsid w:val="00FC156E"/>
    <w:rsid w:val="00FC1D19"/>
    <w:rsid w:val="00FC2183"/>
    <w:rsid w:val="00FC21DB"/>
    <w:rsid w:val="00FC283C"/>
    <w:rsid w:val="00FC315B"/>
    <w:rsid w:val="00FC362F"/>
    <w:rsid w:val="00FC36F7"/>
    <w:rsid w:val="00FC4120"/>
    <w:rsid w:val="00FC4BFB"/>
    <w:rsid w:val="00FC4E14"/>
    <w:rsid w:val="00FC59B2"/>
    <w:rsid w:val="00FC5E7F"/>
    <w:rsid w:val="00FC6681"/>
    <w:rsid w:val="00FC6E3D"/>
    <w:rsid w:val="00FC73FE"/>
    <w:rsid w:val="00FC79C6"/>
    <w:rsid w:val="00FD0B2D"/>
    <w:rsid w:val="00FD0DE0"/>
    <w:rsid w:val="00FD12C5"/>
    <w:rsid w:val="00FD1C34"/>
    <w:rsid w:val="00FD2A75"/>
    <w:rsid w:val="00FD3E80"/>
    <w:rsid w:val="00FD3EE1"/>
    <w:rsid w:val="00FD3F95"/>
    <w:rsid w:val="00FD44F7"/>
    <w:rsid w:val="00FD499C"/>
    <w:rsid w:val="00FD4E98"/>
    <w:rsid w:val="00FD5E69"/>
    <w:rsid w:val="00FD5EE8"/>
    <w:rsid w:val="00FE0F9F"/>
    <w:rsid w:val="00FE1351"/>
    <w:rsid w:val="00FE2044"/>
    <w:rsid w:val="00FE2203"/>
    <w:rsid w:val="00FE24B5"/>
    <w:rsid w:val="00FE2708"/>
    <w:rsid w:val="00FE28D6"/>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4DF"/>
    <w:rsid w:val="00FE767F"/>
    <w:rsid w:val="00FE7B47"/>
    <w:rsid w:val="00FF1280"/>
    <w:rsid w:val="00FF16D7"/>
    <w:rsid w:val="00FF17E2"/>
    <w:rsid w:val="00FF197F"/>
    <w:rsid w:val="00FF1EC3"/>
    <w:rsid w:val="00FF2A3D"/>
    <w:rsid w:val="00FF2C6B"/>
    <w:rsid w:val="00FF2FE7"/>
    <w:rsid w:val="00FF46E9"/>
    <w:rsid w:val="00FF4B60"/>
    <w:rsid w:val="00FF4E81"/>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661F18A-A177-417F-95FE-FD5F10C3D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3">
    <w:name w:val="heading 3"/>
    <w:basedOn w:val="a0"/>
    <w:link w:val="30"/>
    <w:uiPriority w:val="9"/>
    <w:qFormat/>
    <w:rsid w:val="00817710"/>
    <w:pPr>
      <w:widowControl/>
      <w:spacing w:before="100" w:beforeAutospacing="1" w:after="100" w:afterAutospacing="1" w:line="240" w:lineRule="auto"/>
      <w:ind w:leftChars="0" w:left="0" w:firstLineChars="0" w:firstLine="0"/>
      <w:jc w:val="left"/>
      <w:outlineLvl w:val="2"/>
    </w:pPr>
    <w:rPr>
      <w:rFonts w:ascii="新細明體" w:eastAsia="新細明體" w:hAnsi="新細明體" w:cs="新細明體"/>
      <w:b/>
      <w:bCs/>
      <w:snapToGrid/>
      <w:kern w:val="0"/>
      <w:sz w:val="27"/>
      <w:szCs w:val="27"/>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1">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 w:type="character" w:customStyle="1" w:styleId="affa">
    <w:name w:val="未解析的提及"/>
    <w:uiPriority w:val="99"/>
    <w:semiHidden/>
    <w:unhideWhenUsed/>
    <w:rsid w:val="00AE3BCD"/>
    <w:rPr>
      <w:color w:val="605E5C"/>
      <w:shd w:val="clear" w:color="auto" w:fill="E1DFDD"/>
    </w:rPr>
  </w:style>
  <w:style w:type="character" w:customStyle="1" w:styleId="30">
    <w:name w:val="標題 3 字元"/>
    <w:link w:val="3"/>
    <w:uiPriority w:val="9"/>
    <w:rsid w:val="00817710"/>
    <w:rPr>
      <w:rFonts w:ascii="新細明體" w:hAnsi="新細明體" w:cs="新細明體"/>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216476808">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484978558">
      <w:bodyDiv w:val="1"/>
      <w:marLeft w:val="0"/>
      <w:marRight w:val="0"/>
      <w:marTop w:val="0"/>
      <w:marBottom w:val="0"/>
      <w:divBdr>
        <w:top w:val="none" w:sz="0" w:space="0" w:color="auto"/>
        <w:left w:val="none" w:sz="0" w:space="0" w:color="auto"/>
        <w:bottom w:val="none" w:sz="0" w:space="0" w:color="auto"/>
        <w:right w:val="none" w:sz="0" w:space="0" w:color="auto"/>
      </w:divBdr>
    </w:div>
    <w:div w:id="645744369">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876553133">
      <w:bodyDiv w:val="1"/>
      <w:marLeft w:val="0"/>
      <w:marRight w:val="0"/>
      <w:marTop w:val="0"/>
      <w:marBottom w:val="0"/>
      <w:divBdr>
        <w:top w:val="none" w:sz="0" w:space="0" w:color="auto"/>
        <w:left w:val="none" w:sz="0" w:space="0" w:color="auto"/>
        <w:bottom w:val="none" w:sz="0" w:space="0" w:color="auto"/>
        <w:right w:val="none" w:sz="0" w:space="0" w:color="auto"/>
      </w:divBdr>
    </w:div>
    <w:div w:id="998772640">
      <w:bodyDiv w:val="1"/>
      <w:marLeft w:val="0"/>
      <w:marRight w:val="0"/>
      <w:marTop w:val="0"/>
      <w:marBottom w:val="0"/>
      <w:divBdr>
        <w:top w:val="none" w:sz="0" w:space="0" w:color="auto"/>
        <w:left w:val="none" w:sz="0" w:space="0" w:color="auto"/>
        <w:bottom w:val="none" w:sz="0" w:space="0" w:color="auto"/>
        <w:right w:val="none" w:sz="0" w:space="0" w:color="auto"/>
      </w:divBdr>
    </w:div>
    <w:div w:id="1039862309">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44959510">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518301427">
      <w:bodyDiv w:val="1"/>
      <w:marLeft w:val="0"/>
      <w:marRight w:val="0"/>
      <w:marTop w:val="0"/>
      <w:marBottom w:val="0"/>
      <w:divBdr>
        <w:top w:val="none" w:sz="0" w:space="0" w:color="auto"/>
        <w:left w:val="none" w:sz="0" w:space="0" w:color="auto"/>
        <w:bottom w:val="none" w:sz="0" w:space="0" w:color="auto"/>
        <w:right w:val="none" w:sz="0" w:space="0" w:color="auto"/>
      </w:divBdr>
      <w:divsChild>
        <w:div w:id="198855274">
          <w:marLeft w:val="0"/>
          <w:marRight w:val="0"/>
          <w:marTop w:val="0"/>
          <w:marBottom w:val="150"/>
          <w:divBdr>
            <w:top w:val="none" w:sz="0" w:space="0" w:color="auto"/>
            <w:left w:val="none" w:sz="0" w:space="0" w:color="auto"/>
            <w:bottom w:val="none" w:sz="0" w:space="0" w:color="auto"/>
            <w:right w:val="none" w:sz="0" w:space="0" w:color="auto"/>
          </w:divBdr>
        </w:div>
      </w:divsChild>
    </w:div>
    <w:div w:id="1727952376">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F8F4E-B7B9-44B8-AAAE-52FDE2B68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352</Words>
  <Characters>2009</Characters>
  <Application>Microsoft Office Word</Application>
  <DocSecurity>0</DocSecurity>
  <Lines>16</Lines>
  <Paragraphs>4</Paragraphs>
  <ScaleCrop>false</ScaleCrop>
  <Company/>
  <LinksUpToDate>false</LinksUpToDate>
  <CharactersWithSpaces>2357</CharactersWithSpaces>
  <SharedDoc>false</SharedDoc>
  <HLinks>
    <vt:vector size="36" baseType="variant">
      <vt:variant>
        <vt:i4>1114168</vt:i4>
      </vt:variant>
      <vt:variant>
        <vt:i4>14</vt:i4>
      </vt:variant>
      <vt:variant>
        <vt:i4>0</vt:i4>
      </vt:variant>
      <vt:variant>
        <vt:i4>5</vt:i4>
      </vt:variant>
      <vt:variant>
        <vt:lpwstr/>
      </vt:variant>
      <vt:variant>
        <vt:lpwstr>_Toc193728803</vt:lpwstr>
      </vt:variant>
      <vt:variant>
        <vt:i4>1114168</vt:i4>
      </vt:variant>
      <vt:variant>
        <vt:i4>8</vt:i4>
      </vt:variant>
      <vt:variant>
        <vt:i4>0</vt:i4>
      </vt:variant>
      <vt:variant>
        <vt:i4>5</vt:i4>
      </vt:variant>
      <vt:variant>
        <vt:lpwstr/>
      </vt:variant>
      <vt:variant>
        <vt:lpwstr>_Toc193728802</vt:lpwstr>
      </vt:variant>
      <vt:variant>
        <vt:i4>1114168</vt:i4>
      </vt:variant>
      <vt:variant>
        <vt:i4>2</vt:i4>
      </vt:variant>
      <vt:variant>
        <vt:i4>0</vt:i4>
      </vt:variant>
      <vt:variant>
        <vt:i4>5</vt:i4>
      </vt:variant>
      <vt:variant>
        <vt:lpwstr/>
      </vt:variant>
      <vt:variant>
        <vt:lpwstr>_Toc193728801</vt:lpwstr>
      </vt:variant>
      <vt:variant>
        <vt:i4>2293879</vt:i4>
      </vt:variant>
      <vt:variant>
        <vt:i4>6</vt:i4>
      </vt:variant>
      <vt:variant>
        <vt:i4>0</vt:i4>
      </vt:variant>
      <vt:variant>
        <vt:i4>5</vt:i4>
      </vt:variant>
      <vt:variant>
        <vt:lpwstr>https://www.chinatimes.com/reporter/23</vt:lpwstr>
      </vt:variant>
      <vt:variant>
        <vt:lpwstr/>
      </vt:variant>
      <vt:variant>
        <vt:i4>1048644</vt:i4>
      </vt:variant>
      <vt:variant>
        <vt:i4>3</vt:i4>
      </vt:variant>
      <vt:variant>
        <vt:i4>0</vt:i4>
      </vt:variant>
      <vt:variant>
        <vt:i4>5</vt:i4>
      </vt:variant>
      <vt:variant>
        <vt:lpwstr>https://www.chinatimes.com/reporter/2434</vt:lpwstr>
      </vt:variant>
      <vt:variant>
        <vt:lpwstr/>
      </vt:variant>
      <vt:variant>
        <vt:i4>1441868</vt:i4>
      </vt:variant>
      <vt:variant>
        <vt:i4>0</vt:i4>
      </vt:variant>
      <vt:variant>
        <vt:i4>0</vt:i4>
      </vt:variant>
      <vt:variant>
        <vt:i4>5</vt:i4>
      </vt:variant>
      <vt:variant>
        <vt:lpwstr>https://www.chinatimes.com/reporter/1482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2025-04-16T01:31:00Z</cp:lastPrinted>
  <dcterms:created xsi:type="dcterms:W3CDTF">2025-04-23T06:24:00Z</dcterms:created>
  <dcterms:modified xsi:type="dcterms:W3CDTF">2025-04-23T06:24:00Z</dcterms:modified>
</cp:coreProperties>
</file>