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1F3362" w:rsidRDefault="00524C54" w:rsidP="001F3362">
      <w:pPr>
        <w:pStyle w:val="a9"/>
      </w:pPr>
      <w:bookmarkStart w:id="0" w:name="_GoBack"/>
      <w:bookmarkEnd w:id="0"/>
      <w:r w:rsidRPr="001F3362">
        <w:rPr>
          <w:rFonts w:hint="eastAsia"/>
        </w:rPr>
        <w:t>財團法人汽車交通事故特別補償基金114年度預算評估報告</w:t>
      </w:r>
    </w:p>
    <w:p w:rsidR="00524C54" w:rsidRPr="008003E9" w:rsidRDefault="00524C54" w:rsidP="008003E9">
      <w:pPr>
        <w:pStyle w:val="a7"/>
        <w:ind w:firstLine="566"/>
      </w:pPr>
      <w:bookmarkStart w:id="1" w:name="_Toc110417727"/>
      <w:r w:rsidRPr="008003E9">
        <w:rPr>
          <w:rFonts w:hint="eastAsia"/>
        </w:rPr>
        <w:t>財團法人汽車交通事故特別補償基金(以下稱特別補償基金)係依強制汽車責任保險法第38條規定設置，並於87年完成財團法人登記，其目的事業主管機關為金融監督管理委員會(以下稱金管會)，該基金設立目的係使汽車交通事故受害人均能依規定獲得基本保障及健全強制汽車責任保險制度。</w:t>
      </w:r>
    </w:p>
    <w:p w:rsidR="00524C54" w:rsidRPr="008003E9" w:rsidRDefault="00524C54" w:rsidP="008003E9">
      <w:pPr>
        <w:pStyle w:val="a7"/>
        <w:ind w:firstLine="566"/>
      </w:pPr>
      <w:r w:rsidRPr="008003E9">
        <w:rPr>
          <w:rFonts w:hint="eastAsia"/>
        </w:rPr>
        <w:t>特別補償基金114年度預算案編列收入6億8,199萬9千元，較113年度增加857萬6千元(增幅1.27%)；支出編列5億2,648萬8千元，較113年度減少5,066萬4千元(減幅8.78%)；收支相抵後預計賸餘1億5,551萬1千元，較113年度預算賸餘增加5</w:t>
      </w:r>
      <w:r w:rsidRPr="008003E9">
        <w:t>,924</w:t>
      </w:r>
      <w:r w:rsidRPr="008003E9">
        <w:rPr>
          <w:rFonts w:hint="eastAsia"/>
        </w:rPr>
        <w:t>萬元(</w:t>
      </w:r>
      <w:r w:rsidRPr="008003E9">
        <w:t>增</w:t>
      </w:r>
      <w:r w:rsidRPr="008003E9">
        <w:rPr>
          <w:rFonts w:hint="eastAsia"/>
        </w:rPr>
        <w:t>幅61.53%)。謹就特別補償基金114年度預算案評估如下：</w:t>
      </w:r>
    </w:p>
    <w:p w:rsidR="00E86A12" w:rsidRPr="00D677C4" w:rsidRDefault="00231719" w:rsidP="00D677C4">
      <w:pPr>
        <w:pStyle w:val="14"/>
        <w:ind w:left="567" w:hanging="567"/>
      </w:pPr>
      <w:bookmarkStart w:id="2" w:name="_Toc195170378"/>
      <w:bookmarkEnd w:id="1"/>
      <w:r w:rsidRPr="00D677C4">
        <w:rPr>
          <w:rFonts w:hint="eastAsia"/>
        </w:rPr>
        <w:t>三、</w:t>
      </w:r>
      <w:r w:rsidR="00E81430" w:rsidRPr="00D677C4">
        <w:rPr>
          <w:rFonts w:hint="eastAsia"/>
        </w:rPr>
        <w:t>113年</w:t>
      </w:r>
      <w:r w:rsidR="00606AC1">
        <w:rPr>
          <w:rFonts w:hint="eastAsia"/>
        </w:rPr>
        <w:t>度</w:t>
      </w:r>
      <w:r w:rsidR="00CA609C" w:rsidRPr="00D677C4">
        <w:rPr>
          <w:rFonts w:hint="eastAsia"/>
        </w:rPr>
        <w:t>辦理求償案件</w:t>
      </w:r>
      <w:r w:rsidR="00621AD2">
        <w:rPr>
          <w:rFonts w:hint="eastAsia"/>
        </w:rPr>
        <w:t>時，</w:t>
      </w:r>
      <w:r w:rsidR="00CA609C" w:rsidRPr="00D677C4">
        <w:rPr>
          <w:rFonts w:hint="eastAsia"/>
        </w:rPr>
        <w:t>每件平均費用</w:t>
      </w:r>
      <w:r w:rsidR="00AD4896" w:rsidRPr="00D677C4">
        <w:rPr>
          <w:rFonts w:hint="eastAsia"/>
        </w:rPr>
        <w:t>為</w:t>
      </w:r>
      <w:r w:rsidR="00E81430" w:rsidRPr="00D677C4">
        <w:rPr>
          <w:rFonts w:hint="eastAsia"/>
        </w:rPr>
        <w:t>自</w:t>
      </w:r>
      <w:r w:rsidR="00606AC1">
        <w:rPr>
          <w:rFonts w:hint="eastAsia"/>
        </w:rPr>
        <w:t>109</w:t>
      </w:r>
      <w:r w:rsidR="00E81430" w:rsidRPr="00D677C4">
        <w:rPr>
          <w:rFonts w:hint="eastAsia"/>
        </w:rPr>
        <w:t>年以來最高</w:t>
      </w:r>
      <w:r w:rsidR="00CA609C" w:rsidRPr="00D677C4">
        <w:rPr>
          <w:rFonts w:hint="eastAsia"/>
        </w:rPr>
        <w:t>，允宜</w:t>
      </w:r>
      <w:r w:rsidR="00464620">
        <w:rPr>
          <w:rFonts w:hint="eastAsia"/>
        </w:rPr>
        <w:t>精進</w:t>
      </w:r>
      <w:r w:rsidR="00805DAC" w:rsidRPr="00D677C4">
        <w:rPr>
          <w:rFonts w:hint="eastAsia"/>
        </w:rPr>
        <w:t>求償程序</w:t>
      </w:r>
      <w:r w:rsidR="00621AD2">
        <w:rPr>
          <w:rFonts w:hint="eastAsia"/>
        </w:rPr>
        <w:t>與內容</w:t>
      </w:r>
      <w:r w:rsidR="00464620">
        <w:rPr>
          <w:rFonts w:hint="eastAsia"/>
        </w:rPr>
        <w:t>，以提升求償業務成效</w:t>
      </w:r>
      <w:bookmarkEnd w:id="2"/>
    </w:p>
    <w:p w:rsidR="00CA609C" w:rsidRDefault="00CA609C" w:rsidP="00D677C4">
      <w:pPr>
        <w:ind w:left="566" w:firstLine="566"/>
      </w:pPr>
      <w:r w:rsidRPr="00CA609C">
        <w:rPr>
          <w:rFonts w:hint="eastAsia"/>
        </w:rPr>
        <w:t>特別補償基金</w:t>
      </w:r>
      <w:r>
        <w:rPr>
          <w:rFonts w:hint="eastAsia"/>
        </w:rPr>
        <w:t>114</w:t>
      </w:r>
      <w:r w:rsidRPr="00CA609C">
        <w:rPr>
          <w:rFonts w:hint="eastAsia"/>
        </w:rPr>
        <w:t>年度預算案編列「代位求償所得收入」</w:t>
      </w:r>
      <w:r>
        <w:rPr>
          <w:rFonts w:hint="eastAsia"/>
        </w:rPr>
        <w:t>5,922</w:t>
      </w:r>
      <w:r w:rsidRPr="00CA609C">
        <w:rPr>
          <w:rFonts w:hint="eastAsia"/>
        </w:rPr>
        <w:t>萬</w:t>
      </w:r>
      <w:r>
        <w:rPr>
          <w:rFonts w:hint="eastAsia"/>
        </w:rPr>
        <w:t>8千</w:t>
      </w:r>
      <w:r w:rsidR="00621AD2">
        <w:rPr>
          <w:rFonts w:hint="eastAsia"/>
        </w:rPr>
        <w:t>元，並於「其他事業收入」</w:t>
      </w:r>
      <w:r w:rsidRPr="00CA609C">
        <w:rPr>
          <w:rFonts w:hint="eastAsia"/>
        </w:rPr>
        <w:t>編列其他求償案件之求償所得預算</w:t>
      </w:r>
      <w:r>
        <w:rPr>
          <w:rFonts w:hint="eastAsia"/>
        </w:rPr>
        <w:t>732</w:t>
      </w:r>
      <w:r w:rsidRPr="00CA609C">
        <w:rPr>
          <w:rFonts w:hint="eastAsia"/>
        </w:rPr>
        <w:t>萬元，</w:t>
      </w:r>
      <w:r w:rsidR="00223CEB">
        <w:rPr>
          <w:rFonts w:hint="eastAsia"/>
        </w:rPr>
        <w:t>爰</w:t>
      </w:r>
      <w:r w:rsidRPr="00CA609C">
        <w:rPr>
          <w:rFonts w:hint="eastAsia"/>
        </w:rPr>
        <w:t>該基金</w:t>
      </w:r>
      <w:r>
        <w:rPr>
          <w:rFonts w:hint="eastAsia"/>
        </w:rPr>
        <w:t>114</w:t>
      </w:r>
      <w:r w:rsidRPr="00CA609C">
        <w:rPr>
          <w:rFonts w:hint="eastAsia"/>
        </w:rPr>
        <w:t>年度求償所得合共</w:t>
      </w:r>
      <w:r>
        <w:rPr>
          <w:rFonts w:hint="eastAsia"/>
        </w:rPr>
        <w:t>6,654</w:t>
      </w:r>
      <w:r w:rsidRPr="00CA609C">
        <w:rPr>
          <w:rFonts w:hint="eastAsia"/>
        </w:rPr>
        <w:t>萬</w:t>
      </w:r>
      <w:r>
        <w:rPr>
          <w:rFonts w:hint="eastAsia"/>
        </w:rPr>
        <w:t>8千</w:t>
      </w:r>
      <w:r w:rsidRPr="00CA609C">
        <w:rPr>
          <w:rFonts w:hint="eastAsia"/>
        </w:rPr>
        <w:t>元。經查：</w:t>
      </w:r>
    </w:p>
    <w:p w:rsidR="001C76D5" w:rsidRPr="008E7ACF" w:rsidRDefault="001C76D5" w:rsidP="008E7ACF">
      <w:pPr>
        <w:pStyle w:val="a4"/>
        <w:ind w:left="849" w:hanging="283"/>
        <w:rPr>
          <w:b/>
        </w:rPr>
      </w:pPr>
      <w:r w:rsidRPr="008E7ACF">
        <w:rPr>
          <w:rFonts w:hint="eastAsia"/>
          <w:b/>
        </w:rPr>
        <w:t>(一)特別補償基金於給付補償金額後，得</w:t>
      </w:r>
      <w:r w:rsidR="00621AD2">
        <w:rPr>
          <w:rFonts w:hint="eastAsia"/>
          <w:b/>
        </w:rPr>
        <w:t>依法</w:t>
      </w:r>
      <w:r w:rsidRPr="008E7ACF">
        <w:rPr>
          <w:rFonts w:hint="eastAsia"/>
          <w:b/>
        </w:rPr>
        <w:t>向損害賠償義務人行使代位求償權，亦得向請求權人及保險人請求返還補償金</w:t>
      </w:r>
    </w:p>
    <w:p w:rsidR="001C76D5" w:rsidRDefault="001C76D5" w:rsidP="001C76D5">
      <w:pPr>
        <w:pStyle w:val="21"/>
        <w:ind w:left="850" w:firstLine="566"/>
      </w:pPr>
      <w:r w:rsidRPr="001C76D5">
        <w:rPr>
          <w:rFonts w:hint="eastAsia"/>
        </w:rPr>
        <w:t>依強制汽車責任保險法第42條第2項</w:t>
      </w:r>
      <w:r>
        <w:rPr>
          <w:rStyle w:val="af2"/>
        </w:rPr>
        <w:footnoteReference w:id="1"/>
      </w:r>
      <w:r w:rsidRPr="001C76D5">
        <w:rPr>
          <w:rFonts w:hint="eastAsia"/>
        </w:rPr>
        <w:t>、第43條第2項</w:t>
      </w:r>
      <w:r w:rsidR="00065861">
        <w:rPr>
          <w:rStyle w:val="af2"/>
        </w:rPr>
        <w:footnoteReference w:id="2"/>
      </w:r>
      <w:r w:rsidR="00AF4796">
        <w:rPr>
          <w:rFonts w:hint="eastAsia"/>
        </w:rPr>
        <w:t>、</w:t>
      </w:r>
      <w:r w:rsidRPr="001C76D5">
        <w:rPr>
          <w:rFonts w:hint="eastAsia"/>
        </w:rPr>
        <w:t>第40條第1項</w:t>
      </w:r>
      <w:r w:rsidR="00AF4796">
        <w:rPr>
          <w:rFonts w:hint="eastAsia"/>
        </w:rPr>
        <w:t>及第4項</w:t>
      </w:r>
      <w:r w:rsidR="00065861">
        <w:rPr>
          <w:rStyle w:val="af2"/>
        </w:rPr>
        <w:footnoteReference w:id="3"/>
      </w:r>
      <w:r w:rsidRPr="001C76D5">
        <w:rPr>
          <w:rFonts w:hint="eastAsia"/>
        </w:rPr>
        <w:t>之規定，特別補償基金於給付補償金額</w:t>
      </w:r>
      <w:r w:rsidRPr="001C76D5">
        <w:rPr>
          <w:rFonts w:hint="eastAsia"/>
        </w:rPr>
        <w:lastRenderedPageBreak/>
        <w:t>後，得於補償金額範圍內，向損害賠償義務人行使代位求償權；亦得向請求權人請求返還其自損害賠償義務人所獲之賠償；或向事故汽車投保強制險之保險公司請求返還補償金。求償方式則審酌具體個案之補償金額、債務人之清償能力、肇事責任輕重等因素，分別以書面催告、電話聯繫溝通洽談、實地訪查債務人生活狀況等方式，俾與債務人協議和解，或聲請支付命令、提起民事訴訟，以及向法院聲請強制執行債務人之財產。</w:t>
      </w:r>
    </w:p>
    <w:p w:rsidR="00AC150A" w:rsidRPr="008E7ACF" w:rsidRDefault="00AC150A" w:rsidP="00AC150A">
      <w:pPr>
        <w:pStyle w:val="a4"/>
        <w:ind w:left="849" w:hanging="283"/>
        <w:rPr>
          <w:b/>
        </w:rPr>
      </w:pPr>
      <w:r w:rsidRPr="008E7ACF">
        <w:rPr>
          <w:rFonts w:hint="eastAsia"/>
          <w:b/>
        </w:rPr>
        <w:t>(二)</w:t>
      </w:r>
      <w:r w:rsidR="00C52A85" w:rsidRPr="008E7ACF">
        <w:rPr>
          <w:rFonts w:hint="eastAsia"/>
          <w:b/>
        </w:rPr>
        <w:t>113年</w:t>
      </w:r>
      <w:r w:rsidR="00C24DF2">
        <w:rPr>
          <w:rFonts w:hint="eastAsia"/>
          <w:b/>
        </w:rPr>
        <w:t>度</w:t>
      </w:r>
      <w:r w:rsidR="00150231">
        <w:rPr>
          <w:rFonts w:hint="eastAsia"/>
          <w:b/>
        </w:rPr>
        <w:t>辦理求償案件每件平均費用成本</w:t>
      </w:r>
      <w:r w:rsidR="006E035D">
        <w:rPr>
          <w:rFonts w:hint="eastAsia"/>
          <w:b/>
        </w:rPr>
        <w:t>為自</w:t>
      </w:r>
      <w:r w:rsidR="00150231">
        <w:rPr>
          <w:rFonts w:hint="eastAsia"/>
          <w:b/>
        </w:rPr>
        <w:t>109</w:t>
      </w:r>
      <w:r w:rsidR="00C52A85" w:rsidRPr="008E7ACF">
        <w:rPr>
          <w:rFonts w:hint="eastAsia"/>
          <w:b/>
        </w:rPr>
        <w:t>年</w:t>
      </w:r>
      <w:r w:rsidR="006E035D">
        <w:rPr>
          <w:rFonts w:hint="eastAsia"/>
          <w:b/>
        </w:rPr>
        <w:t>以來</w:t>
      </w:r>
      <w:r w:rsidR="00C52A85" w:rsidRPr="008E7ACF">
        <w:rPr>
          <w:rFonts w:hint="eastAsia"/>
          <w:b/>
        </w:rPr>
        <w:t>最高</w:t>
      </w:r>
      <w:r w:rsidR="000225F3" w:rsidRPr="008E7ACF">
        <w:rPr>
          <w:rFonts w:hint="eastAsia"/>
          <w:b/>
        </w:rPr>
        <w:t>，允宜精進求償程序以</w:t>
      </w:r>
      <w:r w:rsidR="008A1C9D">
        <w:rPr>
          <w:rFonts w:hint="eastAsia"/>
          <w:b/>
        </w:rPr>
        <w:t>撙節支出</w:t>
      </w:r>
    </w:p>
    <w:p w:rsidR="000225F3" w:rsidRDefault="00BE5265" w:rsidP="0018585C">
      <w:pPr>
        <w:pStyle w:val="21"/>
        <w:ind w:left="850" w:firstLine="566"/>
      </w:pPr>
      <w:r>
        <w:rPr>
          <w:rFonts w:hint="eastAsia"/>
        </w:rPr>
        <w:t>特別補償基金可求償金額由</w:t>
      </w:r>
      <w:r w:rsidR="00C24DF2">
        <w:rPr>
          <w:rFonts w:hint="eastAsia"/>
        </w:rPr>
        <w:t>109</w:t>
      </w:r>
      <w:r>
        <w:rPr>
          <w:rFonts w:hint="eastAsia"/>
        </w:rPr>
        <w:t>年度</w:t>
      </w:r>
      <w:r w:rsidRPr="00BE5265">
        <w:rPr>
          <w:rFonts w:hint="eastAsia"/>
        </w:rPr>
        <w:t>2億</w:t>
      </w:r>
      <w:r w:rsidR="00C24DF2">
        <w:rPr>
          <w:rFonts w:hint="eastAsia"/>
        </w:rPr>
        <w:t>1,591</w:t>
      </w:r>
      <w:r w:rsidRPr="00BE5265">
        <w:rPr>
          <w:rFonts w:hint="eastAsia"/>
        </w:rPr>
        <w:t>萬3千元</w:t>
      </w:r>
      <w:r>
        <w:rPr>
          <w:rFonts w:hint="eastAsia"/>
        </w:rPr>
        <w:t>概降至</w:t>
      </w:r>
      <w:r w:rsidR="00C24DF2">
        <w:rPr>
          <w:rFonts w:hint="eastAsia"/>
        </w:rPr>
        <w:t>113</w:t>
      </w:r>
      <w:r>
        <w:rPr>
          <w:rFonts w:hint="eastAsia"/>
        </w:rPr>
        <w:t>年度</w:t>
      </w:r>
      <w:r w:rsidRPr="00BE5265">
        <w:rPr>
          <w:rFonts w:hint="eastAsia"/>
        </w:rPr>
        <w:t>1億</w:t>
      </w:r>
      <w:r w:rsidR="00C24DF2">
        <w:rPr>
          <w:rFonts w:hint="eastAsia"/>
        </w:rPr>
        <w:t>5,854</w:t>
      </w:r>
      <w:r w:rsidRPr="00BE5265">
        <w:rPr>
          <w:rFonts w:hint="eastAsia"/>
        </w:rPr>
        <w:t>萬</w:t>
      </w:r>
      <w:r w:rsidR="00C24DF2">
        <w:rPr>
          <w:rFonts w:hint="eastAsia"/>
        </w:rPr>
        <w:t>7</w:t>
      </w:r>
      <w:r w:rsidRPr="00BE5265">
        <w:rPr>
          <w:rFonts w:hint="eastAsia"/>
        </w:rPr>
        <w:t>千元</w:t>
      </w:r>
      <w:r>
        <w:rPr>
          <w:rFonts w:hint="eastAsia"/>
        </w:rPr>
        <w:t>，求償所得由</w:t>
      </w:r>
      <w:r w:rsidR="00C24DF2">
        <w:rPr>
          <w:rFonts w:hint="eastAsia"/>
        </w:rPr>
        <w:t>109</w:t>
      </w:r>
      <w:r>
        <w:rPr>
          <w:rFonts w:hint="eastAsia"/>
        </w:rPr>
        <w:t>年度</w:t>
      </w:r>
      <w:r w:rsidR="00C24DF2">
        <w:rPr>
          <w:rFonts w:hint="eastAsia"/>
        </w:rPr>
        <w:t>8,015</w:t>
      </w:r>
      <w:r w:rsidRPr="00BE5265">
        <w:rPr>
          <w:rFonts w:hint="eastAsia"/>
        </w:rPr>
        <w:t>萬</w:t>
      </w:r>
      <w:r w:rsidR="00C24DF2">
        <w:rPr>
          <w:rFonts w:hint="eastAsia"/>
        </w:rPr>
        <w:t>1</w:t>
      </w:r>
      <w:r w:rsidRPr="00BE5265">
        <w:rPr>
          <w:rFonts w:hint="eastAsia"/>
        </w:rPr>
        <w:t>千元</w:t>
      </w:r>
      <w:r>
        <w:rPr>
          <w:rFonts w:hint="eastAsia"/>
        </w:rPr>
        <w:t>概降至</w:t>
      </w:r>
      <w:r w:rsidR="00C24DF2">
        <w:rPr>
          <w:rFonts w:hint="eastAsia"/>
        </w:rPr>
        <w:t>113</w:t>
      </w:r>
      <w:r>
        <w:rPr>
          <w:rFonts w:hint="eastAsia"/>
        </w:rPr>
        <w:t>年度</w:t>
      </w:r>
      <w:r w:rsidR="00C24DF2">
        <w:rPr>
          <w:rFonts w:hint="eastAsia"/>
        </w:rPr>
        <w:t>6</w:t>
      </w:r>
      <w:r>
        <w:rPr>
          <w:rFonts w:hint="eastAsia"/>
        </w:rPr>
        <w:t>,</w:t>
      </w:r>
      <w:r w:rsidR="00C24DF2">
        <w:rPr>
          <w:rFonts w:hint="eastAsia"/>
        </w:rPr>
        <w:t>634</w:t>
      </w:r>
      <w:r>
        <w:rPr>
          <w:rFonts w:hint="eastAsia"/>
        </w:rPr>
        <w:t>萬</w:t>
      </w:r>
      <w:r w:rsidR="00C24DF2">
        <w:rPr>
          <w:rFonts w:hint="eastAsia"/>
        </w:rPr>
        <w:t>1</w:t>
      </w:r>
      <w:r>
        <w:rPr>
          <w:rFonts w:hint="eastAsia"/>
        </w:rPr>
        <w:t>千元，</w:t>
      </w:r>
      <w:r w:rsidRPr="00BE5265">
        <w:rPr>
          <w:rFonts w:hint="eastAsia"/>
        </w:rPr>
        <w:t>求償率</w:t>
      </w:r>
      <w:r>
        <w:rPr>
          <w:rFonts w:hint="eastAsia"/>
        </w:rPr>
        <w:t>則</w:t>
      </w:r>
      <w:r w:rsidRPr="00BE5265">
        <w:rPr>
          <w:rFonts w:hint="eastAsia"/>
        </w:rPr>
        <w:t>由</w:t>
      </w:r>
      <w:r w:rsidR="00C24DF2">
        <w:rPr>
          <w:rFonts w:hint="eastAsia"/>
        </w:rPr>
        <w:t>109</w:t>
      </w:r>
      <w:r w:rsidRPr="00BE5265">
        <w:rPr>
          <w:rFonts w:hint="eastAsia"/>
        </w:rPr>
        <w:t>年度</w:t>
      </w:r>
      <w:r w:rsidR="00C24DF2">
        <w:rPr>
          <w:rFonts w:hint="eastAsia"/>
        </w:rPr>
        <w:t>37.12</w:t>
      </w:r>
      <w:r w:rsidRPr="00BE5265">
        <w:rPr>
          <w:rFonts w:hint="eastAsia"/>
        </w:rPr>
        <w:t>%概增至</w:t>
      </w:r>
      <w:r w:rsidR="00C24DF2">
        <w:rPr>
          <w:rFonts w:hint="eastAsia"/>
        </w:rPr>
        <w:t>113</w:t>
      </w:r>
      <w:r w:rsidRPr="00BE5265">
        <w:rPr>
          <w:rFonts w:hint="eastAsia"/>
        </w:rPr>
        <w:t>年度</w:t>
      </w:r>
      <w:r w:rsidR="00C24DF2">
        <w:rPr>
          <w:rFonts w:hint="eastAsia"/>
        </w:rPr>
        <w:t>41.84</w:t>
      </w:r>
      <w:r w:rsidRPr="00BE5265">
        <w:rPr>
          <w:rFonts w:hint="eastAsia"/>
        </w:rPr>
        <w:t>%。</w:t>
      </w:r>
      <w:r w:rsidR="009F4988">
        <w:rPr>
          <w:rFonts w:hint="eastAsia"/>
        </w:rPr>
        <w:t>又</w:t>
      </w:r>
      <w:r w:rsidR="0018585C">
        <w:rPr>
          <w:rFonts w:hint="eastAsia"/>
        </w:rPr>
        <w:t>113</w:t>
      </w:r>
      <w:r w:rsidR="00272230">
        <w:rPr>
          <w:rFonts w:hint="eastAsia"/>
        </w:rPr>
        <w:t>年</w:t>
      </w:r>
      <w:r w:rsidR="00C24DF2">
        <w:rPr>
          <w:rFonts w:hint="eastAsia"/>
        </w:rPr>
        <w:t>度</w:t>
      </w:r>
      <w:r w:rsidR="00272230">
        <w:rPr>
          <w:rFonts w:hint="eastAsia"/>
        </w:rPr>
        <w:t>求償率</w:t>
      </w:r>
      <w:r w:rsidR="00C24DF2">
        <w:rPr>
          <w:rFonts w:hint="eastAsia"/>
        </w:rPr>
        <w:t>41.84</w:t>
      </w:r>
      <w:r w:rsidR="0018585C">
        <w:rPr>
          <w:rFonts w:hint="eastAsia"/>
        </w:rPr>
        <w:t>%</w:t>
      </w:r>
      <w:r w:rsidR="00C24DF2">
        <w:rPr>
          <w:rFonts w:hint="eastAsia"/>
        </w:rPr>
        <w:t>，雖</w:t>
      </w:r>
      <w:r w:rsidR="00272230">
        <w:rPr>
          <w:rFonts w:hint="eastAsia"/>
        </w:rPr>
        <w:t>自</w:t>
      </w:r>
      <w:r w:rsidR="00C24DF2">
        <w:rPr>
          <w:rFonts w:hint="eastAsia"/>
        </w:rPr>
        <w:t>109</w:t>
      </w:r>
      <w:r w:rsidR="00272230">
        <w:rPr>
          <w:rFonts w:hint="eastAsia"/>
        </w:rPr>
        <w:t>年</w:t>
      </w:r>
      <w:r w:rsidR="009F4988">
        <w:rPr>
          <w:rFonts w:hint="eastAsia"/>
        </w:rPr>
        <w:t>度</w:t>
      </w:r>
      <w:r w:rsidR="00272230">
        <w:rPr>
          <w:rFonts w:hint="eastAsia"/>
        </w:rPr>
        <w:t>以來</w:t>
      </w:r>
      <w:r w:rsidR="0018585C">
        <w:rPr>
          <w:rFonts w:hint="eastAsia"/>
        </w:rPr>
        <w:t>最高，惟</w:t>
      </w:r>
      <w:r w:rsidR="0018585C" w:rsidRPr="0018585C">
        <w:rPr>
          <w:rFonts w:hint="eastAsia"/>
        </w:rPr>
        <w:t>辦理求償案件每件平均費用成本</w:t>
      </w:r>
      <w:r w:rsidR="00B56D13">
        <w:rPr>
          <w:rFonts w:hint="eastAsia"/>
        </w:rPr>
        <w:t>6,378</w:t>
      </w:r>
      <w:r w:rsidR="0018585C" w:rsidRPr="0018585C">
        <w:rPr>
          <w:rFonts w:hint="eastAsia"/>
        </w:rPr>
        <w:t>元</w:t>
      </w:r>
      <w:r w:rsidR="009F4988">
        <w:rPr>
          <w:rFonts w:hint="eastAsia"/>
        </w:rPr>
        <w:t>，亦為該</w:t>
      </w:r>
      <w:r w:rsidR="00272230">
        <w:rPr>
          <w:rFonts w:hint="eastAsia"/>
        </w:rPr>
        <w:t>期間</w:t>
      </w:r>
      <w:r w:rsidR="0018585C">
        <w:rPr>
          <w:rFonts w:hint="eastAsia"/>
        </w:rPr>
        <w:t>最高</w:t>
      </w:r>
      <w:r w:rsidR="0018585C" w:rsidRPr="0018585C">
        <w:rPr>
          <w:rFonts w:hint="eastAsia"/>
        </w:rPr>
        <w:t>(詳表1)</w:t>
      </w:r>
      <w:r w:rsidR="00272230">
        <w:rPr>
          <w:rFonts w:hint="eastAsia"/>
        </w:rPr>
        <w:t>。允宜撙節求償相關支出</w:t>
      </w:r>
      <w:r w:rsidR="00621AD2">
        <w:rPr>
          <w:rFonts w:hint="eastAsia"/>
        </w:rPr>
        <w:t>及</w:t>
      </w:r>
      <w:r w:rsidR="00272230">
        <w:rPr>
          <w:rFonts w:hint="eastAsia"/>
        </w:rPr>
        <w:t>優化求償程序，</w:t>
      </w:r>
      <w:r w:rsidR="0018585C">
        <w:rPr>
          <w:rFonts w:hint="eastAsia"/>
        </w:rPr>
        <w:t>以提升求償效能。</w:t>
      </w:r>
    </w:p>
    <w:p w:rsidR="000225F3" w:rsidRPr="00D677C4" w:rsidRDefault="000225F3" w:rsidP="00D677C4">
      <w:pPr>
        <w:pStyle w:val="afc"/>
        <w:ind w:left="850" w:hanging="850"/>
      </w:pPr>
      <w:r w:rsidRPr="00D677C4">
        <w:rPr>
          <w:rFonts w:hint="eastAsia"/>
        </w:rPr>
        <w:t>表</w:t>
      </w:r>
      <w:r w:rsidR="000E59F7">
        <w:rPr>
          <w:rFonts w:hint="eastAsia"/>
        </w:rPr>
        <w:t>1  109</w:t>
      </w:r>
      <w:r w:rsidRPr="00D677C4">
        <w:rPr>
          <w:rFonts w:hint="eastAsia"/>
        </w:rPr>
        <w:t>至113</w:t>
      </w:r>
      <w:r w:rsidR="000E59F7">
        <w:rPr>
          <w:rFonts w:hint="eastAsia"/>
        </w:rPr>
        <w:t>年度</w:t>
      </w:r>
      <w:r w:rsidRPr="00D677C4">
        <w:rPr>
          <w:rFonts w:hint="eastAsia"/>
        </w:rPr>
        <w:t>特別補償基金求償業務情形表</w:t>
      </w:r>
    </w:p>
    <w:p w:rsidR="000225F3" w:rsidRDefault="000225F3" w:rsidP="00D677C4">
      <w:pPr>
        <w:pStyle w:val="afa"/>
      </w:pPr>
      <w:r>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796"/>
        <w:gridCol w:w="1796"/>
        <w:gridCol w:w="1796"/>
        <w:gridCol w:w="1841"/>
      </w:tblGrid>
      <w:tr w:rsidR="000225F3" w:rsidRPr="000225F3" w:rsidTr="000225F3">
        <w:trPr>
          <w:trHeight w:val="284"/>
          <w:tblHeader/>
        </w:trPr>
        <w:tc>
          <w:tcPr>
            <w:tcW w:w="1276" w:type="dxa"/>
            <w:shd w:val="clear" w:color="auto" w:fill="auto"/>
            <w:vAlign w:val="center"/>
          </w:tcPr>
          <w:p w:rsidR="000225F3" w:rsidRPr="000225F3" w:rsidRDefault="000225F3" w:rsidP="000225F3">
            <w:pPr>
              <w:pStyle w:val="141"/>
              <w:jc w:val="center"/>
              <w:rPr>
                <w:b/>
              </w:rPr>
            </w:pPr>
            <w:r w:rsidRPr="000225F3">
              <w:rPr>
                <w:rFonts w:hint="eastAsia"/>
                <w:b/>
              </w:rPr>
              <w:t>年度</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可求償金額</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求償所得</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求償率</w:t>
            </w:r>
          </w:p>
        </w:tc>
        <w:tc>
          <w:tcPr>
            <w:tcW w:w="1841" w:type="dxa"/>
            <w:vAlign w:val="center"/>
          </w:tcPr>
          <w:p w:rsidR="000225F3" w:rsidRPr="000225F3" w:rsidRDefault="000225F3" w:rsidP="000225F3">
            <w:pPr>
              <w:pStyle w:val="141"/>
              <w:jc w:val="center"/>
              <w:rPr>
                <w:b/>
              </w:rPr>
            </w:pPr>
            <w:r w:rsidRPr="000225F3">
              <w:rPr>
                <w:rFonts w:hint="eastAsia"/>
                <w:b/>
              </w:rPr>
              <w:t>辦理求償案件每件平均費用成本</w:t>
            </w:r>
          </w:p>
          <w:p w:rsidR="000225F3" w:rsidRPr="000225F3" w:rsidRDefault="000225F3" w:rsidP="000225F3">
            <w:pPr>
              <w:pStyle w:val="141"/>
              <w:jc w:val="center"/>
              <w:rPr>
                <w:b/>
              </w:rPr>
            </w:pPr>
            <w:r w:rsidRPr="000225F3">
              <w:rPr>
                <w:rFonts w:hint="eastAsia"/>
                <w:b/>
              </w:rPr>
              <w:t>(新臺幣元)</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09</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215,</w:t>
            </w:r>
            <w:r w:rsidRPr="000225F3">
              <w:t>913</w:t>
            </w:r>
          </w:p>
        </w:tc>
        <w:tc>
          <w:tcPr>
            <w:tcW w:w="1796" w:type="dxa"/>
            <w:shd w:val="clear" w:color="auto" w:fill="auto"/>
            <w:vAlign w:val="center"/>
          </w:tcPr>
          <w:p w:rsidR="000225F3" w:rsidRPr="000225F3" w:rsidRDefault="000225F3" w:rsidP="000225F3">
            <w:pPr>
              <w:pStyle w:val="141"/>
              <w:jc w:val="right"/>
            </w:pPr>
            <w:r w:rsidRPr="000225F3">
              <w:rPr>
                <w:rFonts w:hint="eastAsia"/>
              </w:rPr>
              <w:t>8</w:t>
            </w:r>
            <w:r w:rsidRPr="000225F3">
              <w:t>0,151</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7.12</w:t>
            </w:r>
          </w:p>
        </w:tc>
        <w:tc>
          <w:tcPr>
            <w:tcW w:w="1841" w:type="dxa"/>
            <w:vAlign w:val="center"/>
          </w:tcPr>
          <w:p w:rsidR="000225F3" w:rsidRPr="000225F3" w:rsidRDefault="000225F3" w:rsidP="000225F3">
            <w:pPr>
              <w:pStyle w:val="141"/>
              <w:jc w:val="right"/>
            </w:pPr>
            <w:r w:rsidRPr="000225F3">
              <w:rPr>
                <w:rFonts w:hint="eastAsia"/>
              </w:rPr>
              <w:t>5</w:t>
            </w:r>
            <w:r w:rsidRPr="000225F3">
              <w:t>,499</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10</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2</w:t>
            </w:r>
            <w:r w:rsidRPr="000225F3">
              <w:t>28,406</w:t>
            </w:r>
          </w:p>
        </w:tc>
        <w:tc>
          <w:tcPr>
            <w:tcW w:w="1796" w:type="dxa"/>
            <w:shd w:val="clear" w:color="auto" w:fill="auto"/>
            <w:vAlign w:val="center"/>
          </w:tcPr>
          <w:p w:rsidR="000225F3" w:rsidRPr="000225F3" w:rsidRDefault="000225F3" w:rsidP="000225F3">
            <w:pPr>
              <w:pStyle w:val="141"/>
              <w:jc w:val="right"/>
            </w:pPr>
            <w:r w:rsidRPr="000225F3">
              <w:rPr>
                <w:rFonts w:hint="eastAsia"/>
              </w:rPr>
              <w:t>7</w:t>
            </w:r>
            <w:r w:rsidRPr="000225F3">
              <w:t>1,978</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1.51</w:t>
            </w:r>
          </w:p>
        </w:tc>
        <w:tc>
          <w:tcPr>
            <w:tcW w:w="1841" w:type="dxa"/>
            <w:vAlign w:val="center"/>
          </w:tcPr>
          <w:p w:rsidR="000225F3" w:rsidRPr="000225F3" w:rsidRDefault="000225F3" w:rsidP="000225F3">
            <w:pPr>
              <w:pStyle w:val="141"/>
              <w:jc w:val="right"/>
            </w:pPr>
            <w:r w:rsidRPr="000225F3">
              <w:rPr>
                <w:rFonts w:hint="eastAsia"/>
              </w:rPr>
              <w:t>5</w:t>
            </w:r>
            <w:r w:rsidRPr="000225F3">
              <w:t>,595</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11</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194</w:t>
            </w:r>
            <w:r w:rsidRPr="000225F3">
              <w:t>,</w:t>
            </w:r>
            <w:r w:rsidRPr="000225F3">
              <w:rPr>
                <w:rFonts w:hint="eastAsia"/>
              </w:rPr>
              <w:t>809</w:t>
            </w:r>
          </w:p>
        </w:tc>
        <w:tc>
          <w:tcPr>
            <w:tcW w:w="1796" w:type="dxa"/>
            <w:shd w:val="clear" w:color="auto" w:fill="auto"/>
            <w:vAlign w:val="center"/>
          </w:tcPr>
          <w:p w:rsidR="000225F3" w:rsidRPr="000225F3" w:rsidRDefault="000225F3" w:rsidP="000225F3">
            <w:pPr>
              <w:pStyle w:val="141"/>
              <w:jc w:val="right"/>
            </w:pPr>
            <w:r w:rsidRPr="000225F3">
              <w:rPr>
                <w:rFonts w:hint="eastAsia"/>
              </w:rPr>
              <w:t>74</w:t>
            </w:r>
            <w:r w:rsidRPr="000225F3">
              <w:t>,</w:t>
            </w:r>
            <w:r w:rsidRPr="000225F3">
              <w:rPr>
                <w:rFonts w:hint="eastAsia"/>
              </w:rPr>
              <w:t>019</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8.</w:t>
            </w:r>
            <w:r w:rsidRPr="000225F3">
              <w:rPr>
                <w:rFonts w:hint="eastAsia"/>
              </w:rPr>
              <w:t>0</w:t>
            </w:r>
            <w:r w:rsidRPr="000225F3">
              <w:t>0</w:t>
            </w:r>
          </w:p>
        </w:tc>
        <w:tc>
          <w:tcPr>
            <w:tcW w:w="1841" w:type="dxa"/>
            <w:vAlign w:val="center"/>
          </w:tcPr>
          <w:p w:rsidR="000225F3" w:rsidRPr="000225F3" w:rsidRDefault="000225F3" w:rsidP="000225F3">
            <w:pPr>
              <w:pStyle w:val="141"/>
              <w:jc w:val="right"/>
            </w:pPr>
            <w:r w:rsidRPr="000225F3">
              <w:rPr>
                <w:rFonts w:hint="eastAsia"/>
              </w:rPr>
              <w:t>6</w:t>
            </w:r>
            <w:r w:rsidRPr="000225F3">
              <w:t>,</w:t>
            </w:r>
            <w:r w:rsidRPr="000225F3">
              <w:rPr>
                <w:rFonts w:hint="eastAsia"/>
              </w:rPr>
              <w:t>2</w:t>
            </w:r>
            <w:r w:rsidRPr="000225F3">
              <w:t>9</w:t>
            </w:r>
            <w:r w:rsidRPr="000225F3">
              <w:rPr>
                <w:rFonts w:hint="eastAsia"/>
              </w:rPr>
              <w:t>6</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112</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1</w:t>
            </w:r>
            <w:r w:rsidRPr="000225F3">
              <w:t>8</w:t>
            </w:r>
            <w:r w:rsidRPr="000225F3">
              <w:rPr>
                <w:rFonts w:hint="eastAsia"/>
              </w:rPr>
              <w:t>5</w:t>
            </w:r>
            <w:r w:rsidRPr="000225F3">
              <w:t>,252</w:t>
            </w:r>
          </w:p>
        </w:tc>
        <w:tc>
          <w:tcPr>
            <w:tcW w:w="1796" w:type="dxa"/>
            <w:shd w:val="clear" w:color="auto" w:fill="auto"/>
            <w:vAlign w:val="center"/>
          </w:tcPr>
          <w:p w:rsidR="000225F3" w:rsidRPr="000225F3" w:rsidRDefault="000225F3" w:rsidP="000225F3">
            <w:pPr>
              <w:pStyle w:val="141"/>
              <w:jc w:val="right"/>
            </w:pPr>
            <w:r w:rsidRPr="000225F3">
              <w:t>73,922</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9.90</w:t>
            </w:r>
          </w:p>
        </w:tc>
        <w:tc>
          <w:tcPr>
            <w:tcW w:w="1841" w:type="dxa"/>
            <w:vAlign w:val="center"/>
          </w:tcPr>
          <w:p w:rsidR="000225F3" w:rsidRPr="000225F3" w:rsidRDefault="000225F3" w:rsidP="000225F3">
            <w:pPr>
              <w:pStyle w:val="141"/>
              <w:jc w:val="right"/>
            </w:pPr>
            <w:r w:rsidRPr="000225F3">
              <w:rPr>
                <w:rFonts w:hint="eastAsia"/>
              </w:rPr>
              <w:t>6</w:t>
            </w:r>
            <w:r w:rsidRPr="000225F3">
              <w:t>,045</w:t>
            </w:r>
          </w:p>
        </w:tc>
      </w:tr>
      <w:tr w:rsidR="000225F3" w:rsidRPr="000225F3" w:rsidTr="000225F3">
        <w:trPr>
          <w:trHeight w:val="284"/>
        </w:trPr>
        <w:tc>
          <w:tcPr>
            <w:tcW w:w="1276" w:type="dxa"/>
            <w:shd w:val="clear" w:color="auto" w:fill="auto"/>
            <w:vAlign w:val="center"/>
          </w:tcPr>
          <w:p w:rsidR="000225F3" w:rsidRPr="000225F3" w:rsidRDefault="000225F3" w:rsidP="00C24DF2">
            <w:pPr>
              <w:pStyle w:val="141"/>
              <w:jc w:val="center"/>
            </w:pPr>
            <w:r>
              <w:rPr>
                <w:rFonts w:hint="eastAsia"/>
              </w:rPr>
              <w:t>1</w:t>
            </w:r>
            <w:r>
              <w:t>13</w:t>
            </w:r>
            <w:r w:rsidR="00870BC7">
              <w:rPr>
                <w:rFonts w:hint="eastAsia"/>
              </w:rPr>
              <w:t>年</w:t>
            </w:r>
            <w:r w:rsidR="00C24DF2">
              <w:rPr>
                <w:rFonts w:hint="eastAsia"/>
              </w:rPr>
              <w:t>度</w:t>
            </w:r>
          </w:p>
        </w:tc>
        <w:tc>
          <w:tcPr>
            <w:tcW w:w="1796" w:type="dxa"/>
            <w:shd w:val="clear" w:color="auto" w:fill="auto"/>
            <w:vAlign w:val="center"/>
          </w:tcPr>
          <w:p w:rsidR="000225F3" w:rsidRPr="000225F3" w:rsidRDefault="00C24DF2" w:rsidP="000225F3">
            <w:pPr>
              <w:pStyle w:val="141"/>
              <w:jc w:val="right"/>
            </w:pPr>
            <w:r>
              <w:rPr>
                <w:rFonts w:hint="eastAsia"/>
              </w:rPr>
              <w:t>158,</w:t>
            </w:r>
            <w:r>
              <w:t>547</w:t>
            </w:r>
          </w:p>
        </w:tc>
        <w:tc>
          <w:tcPr>
            <w:tcW w:w="1796" w:type="dxa"/>
            <w:shd w:val="clear" w:color="auto" w:fill="auto"/>
            <w:vAlign w:val="center"/>
          </w:tcPr>
          <w:p w:rsidR="000225F3" w:rsidRPr="000225F3" w:rsidRDefault="00C24DF2" w:rsidP="000225F3">
            <w:pPr>
              <w:pStyle w:val="141"/>
              <w:jc w:val="right"/>
            </w:pPr>
            <w:r>
              <w:rPr>
                <w:rFonts w:hint="eastAsia"/>
              </w:rPr>
              <w:t>6</w:t>
            </w:r>
            <w:r>
              <w:t>6,341</w:t>
            </w:r>
          </w:p>
        </w:tc>
        <w:tc>
          <w:tcPr>
            <w:tcW w:w="1796" w:type="dxa"/>
            <w:shd w:val="clear" w:color="auto" w:fill="auto"/>
            <w:vAlign w:val="center"/>
          </w:tcPr>
          <w:p w:rsidR="000225F3" w:rsidRPr="000225F3" w:rsidRDefault="00C24DF2" w:rsidP="000225F3">
            <w:pPr>
              <w:pStyle w:val="141"/>
              <w:jc w:val="right"/>
            </w:pPr>
            <w:r>
              <w:rPr>
                <w:rFonts w:hint="eastAsia"/>
              </w:rPr>
              <w:t>4</w:t>
            </w:r>
            <w:r>
              <w:t>1.84</w:t>
            </w:r>
          </w:p>
        </w:tc>
        <w:tc>
          <w:tcPr>
            <w:tcW w:w="1841" w:type="dxa"/>
            <w:vAlign w:val="center"/>
          </w:tcPr>
          <w:p w:rsidR="000225F3" w:rsidRPr="000225F3" w:rsidRDefault="00C24DF2" w:rsidP="000225F3">
            <w:pPr>
              <w:pStyle w:val="141"/>
              <w:jc w:val="right"/>
            </w:pPr>
            <w:r>
              <w:rPr>
                <w:rFonts w:hint="eastAsia"/>
              </w:rPr>
              <w:t>6</w:t>
            </w:r>
            <w:r>
              <w:t>,378</w:t>
            </w:r>
          </w:p>
        </w:tc>
      </w:tr>
    </w:tbl>
    <w:p w:rsidR="000225F3" w:rsidRPr="00663E7E" w:rsidRDefault="000225F3" w:rsidP="00663E7E">
      <w:pPr>
        <w:pStyle w:val="12"/>
      </w:pPr>
      <w:r w:rsidRPr="00663E7E">
        <w:rPr>
          <w:rFonts w:hint="eastAsia"/>
        </w:rPr>
        <w:lastRenderedPageBreak/>
        <w:t>說    明：1.依強制汽車責任保險法第7條規定</w:t>
      </w:r>
      <w:r w:rsidR="00663E7E" w:rsidRPr="00663E7E">
        <w:rPr>
          <w:rFonts w:hint="eastAsia"/>
        </w:rPr>
        <w:t>略以</w:t>
      </w:r>
      <w:r w:rsidRPr="00663E7E">
        <w:rPr>
          <w:rFonts w:hint="eastAsia"/>
        </w:rPr>
        <w:t>，</w:t>
      </w:r>
      <w:r w:rsidR="00663E7E" w:rsidRPr="00663E7E">
        <w:rPr>
          <w:rFonts w:hint="eastAsia"/>
        </w:rPr>
        <w:t>因汽車交通事故致受害人傷害或死亡者，不論加害人有無過失，請求權人得依本法規定向保險人請求保險給付或向特別補償基金請求補償。惟</w:t>
      </w:r>
      <w:r w:rsidRPr="00663E7E">
        <w:rPr>
          <w:rFonts w:hint="eastAsia"/>
        </w:rPr>
        <w:t>求償時依民法第184條侵權行為及第217條第1項受害人與有過失之規定，應以加害人之過失責任比例求償，故表內「可求償金額」係就已決案件之平均肇責比例估算，並以肇責基礎表達表內求償率之實際情形。</w:t>
      </w:r>
    </w:p>
    <w:p w:rsidR="00AB03AF" w:rsidRPr="00663E7E" w:rsidRDefault="00AB03AF" w:rsidP="00663E7E">
      <w:pPr>
        <w:pStyle w:val="23"/>
      </w:pPr>
      <w:r w:rsidRPr="00663E7E">
        <w:rPr>
          <w:rFonts w:hint="eastAsia"/>
        </w:rPr>
        <w:t>2.求償率=求償所得/可求償金額。</w:t>
      </w:r>
    </w:p>
    <w:p w:rsidR="00AB03AF" w:rsidRPr="00663E7E" w:rsidRDefault="00AB03AF" w:rsidP="00663E7E">
      <w:pPr>
        <w:pStyle w:val="23"/>
      </w:pPr>
      <w:r w:rsidRPr="00663E7E">
        <w:rPr>
          <w:rFonts w:hint="eastAsia"/>
        </w:rPr>
        <w:t>3.表內每件平均費用成本係包含承辦人員薪資、差旅費及訴訟費等相關費用。</w:t>
      </w:r>
    </w:p>
    <w:p w:rsidR="00AB03AF" w:rsidRPr="00663E7E" w:rsidRDefault="00AB03AF" w:rsidP="00663E7E">
      <w:pPr>
        <w:pStyle w:val="afb"/>
      </w:pPr>
      <w:r w:rsidRPr="00663E7E">
        <w:t>資料來源：特別補償基金提供。</w:t>
      </w:r>
    </w:p>
    <w:p w:rsidR="00EB06AE" w:rsidRDefault="00550A23" w:rsidP="00D677C4">
      <w:pPr>
        <w:ind w:left="566" w:firstLine="566"/>
      </w:pPr>
      <w:r w:rsidRPr="00550A23">
        <w:rPr>
          <w:rFonts w:hint="eastAsia"/>
        </w:rPr>
        <w:t>綜上，</w:t>
      </w:r>
      <w:r w:rsidR="00601554">
        <w:rPr>
          <w:rFonts w:hint="eastAsia"/>
        </w:rPr>
        <w:t>109</w:t>
      </w:r>
      <w:r w:rsidR="001A690B">
        <w:rPr>
          <w:rFonts w:hint="eastAsia"/>
        </w:rPr>
        <w:t>至113年</w:t>
      </w:r>
      <w:r w:rsidR="00601554">
        <w:rPr>
          <w:rFonts w:hint="eastAsia"/>
        </w:rPr>
        <w:t>度</w:t>
      </w:r>
      <w:r w:rsidRPr="00550A23">
        <w:rPr>
          <w:rFonts w:hint="eastAsia"/>
        </w:rPr>
        <w:t>特別補償基金求償所得占可求償金額之比率</w:t>
      </w:r>
      <w:r w:rsidR="00601554">
        <w:rPr>
          <w:rFonts w:hint="eastAsia"/>
        </w:rPr>
        <w:t>雖</w:t>
      </w:r>
      <w:r w:rsidR="001A690B">
        <w:rPr>
          <w:rFonts w:hint="eastAsia"/>
        </w:rPr>
        <w:t>概呈增加趨勢</w:t>
      </w:r>
      <w:r w:rsidRPr="00550A23">
        <w:rPr>
          <w:rFonts w:hint="eastAsia"/>
        </w:rPr>
        <w:t>，惟</w:t>
      </w:r>
      <w:r w:rsidR="00C02771">
        <w:rPr>
          <w:rFonts w:hint="eastAsia"/>
        </w:rPr>
        <w:t>113</w:t>
      </w:r>
      <w:r w:rsidR="00601554">
        <w:rPr>
          <w:rFonts w:hint="eastAsia"/>
        </w:rPr>
        <w:t>年度</w:t>
      </w:r>
      <w:r w:rsidR="000C4EC4">
        <w:rPr>
          <w:rFonts w:hint="eastAsia"/>
        </w:rPr>
        <w:t>辦理求償案件每件平均費用成本</w:t>
      </w:r>
      <w:r w:rsidR="00D2329D">
        <w:rPr>
          <w:rFonts w:hint="eastAsia"/>
        </w:rPr>
        <w:t>為</w:t>
      </w:r>
      <w:r w:rsidR="00C02771">
        <w:rPr>
          <w:rFonts w:hint="eastAsia"/>
        </w:rPr>
        <w:t>自</w:t>
      </w:r>
      <w:r w:rsidR="00601554">
        <w:rPr>
          <w:rFonts w:hint="eastAsia"/>
        </w:rPr>
        <w:t>109</w:t>
      </w:r>
      <w:r w:rsidR="00C02771">
        <w:rPr>
          <w:rFonts w:hint="eastAsia"/>
        </w:rPr>
        <w:t>年以來最高</w:t>
      </w:r>
      <w:r w:rsidR="00831829">
        <w:rPr>
          <w:rFonts w:hint="eastAsia"/>
        </w:rPr>
        <w:t>，</w:t>
      </w:r>
      <w:r w:rsidR="00C02771">
        <w:rPr>
          <w:rFonts w:hint="eastAsia"/>
        </w:rPr>
        <w:t>允宜</w:t>
      </w:r>
      <w:r w:rsidR="00D2329D" w:rsidRPr="00D2329D">
        <w:rPr>
          <w:rFonts w:hint="eastAsia"/>
        </w:rPr>
        <w:t>改善並優化求償程序</w:t>
      </w:r>
      <w:r w:rsidR="00831829">
        <w:rPr>
          <w:rFonts w:hint="eastAsia"/>
        </w:rPr>
        <w:t>，及</w:t>
      </w:r>
      <w:r w:rsidR="00A16C26">
        <w:rPr>
          <w:rFonts w:hint="eastAsia"/>
        </w:rPr>
        <w:t>撙節求償相關支出</w:t>
      </w:r>
      <w:r w:rsidR="00831829">
        <w:rPr>
          <w:rFonts w:hint="eastAsia"/>
        </w:rPr>
        <w:t>，以提升求償效能。</w:t>
      </w:r>
    </w:p>
    <w:sectPr w:rsidR="00EB06AE"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8A9" w:rsidRDefault="00B338A9" w:rsidP="009B732E">
      <w:pPr>
        <w:spacing w:line="240" w:lineRule="auto"/>
        <w:ind w:left="560" w:firstLine="560"/>
      </w:pPr>
      <w:r>
        <w:separator/>
      </w:r>
    </w:p>
  </w:endnote>
  <w:endnote w:type="continuationSeparator" w:id="0">
    <w:p w:rsidR="00B338A9" w:rsidRDefault="00B338A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383CE2" w:rsidP="00CF4C14">
    <w:pPr>
      <w:pStyle w:val="ae"/>
      <w:tabs>
        <w:tab w:val="clear" w:pos="4153"/>
        <w:tab w:val="clear" w:pos="8306"/>
      </w:tabs>
      <w:ind w:leftChars="0" w:left="566" w:firstLineChars="3" w:firstLine="6"/>
      <w:jc w:val="center"/>
    </w:pPr>
    <w:r w:rsidRPr="00383CE2">
      <w:t>48-</w:t>
    </w:r>
    <w:r w:rsidR="00C32F75">
      <w:fldChar w:fldCharType="begin"/>
    </w:r>
    <w:r w:rsidR="00C32F75">
      <w:instrText>PAGE   \* MERGEFORMAT</w:instrText>
    </w:r>
    <w:r w:rsidR="00C32F75">
      <w:fldChar w:fldCharType="separate"/>
    </w:r>
    <w:r w:rsidR="000C2454" w:rsidRPr="000C2454">
      <w:rPr>
        <w:noProof/>
        <w:lang w:val="zh-TW"/>
      </w:rPr>
      <w:t>3</w:t>
    </w:r>
    <w:r w:rsidR="00C32F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8A9" w:rsidRDefault="00B338A9" w:rsidP="009B732E">
      <w:pPr>
        <w:spacing w:line="240" w:lineRule="auto"/>
        <w:ind w:left="560" w:firstLine="560"/>
      </w:pPr>
      <w:r>
        <w:separator/>
      </w:r>
    </w:p>
  </w:footnote>
  <w:footnote w:type="continuationSeparator" w:id="0">
    <w:p w:rsidR="00B338A9" w:rsidRDefault="00B338A9" w:rsidP="009B732E">
      <w:pPr>
        <w:spacing w:line="240" w:lineRule="auto"/>
        <w:ind w:left="560" w:firstLine="560"/>
      </w:pPr>
      <w:r>
        <w:continuationSeparator/>
      </w:r>
    </w:p>
  </w:footnote>
  <w:footnote w:id="1">
    <w:p w:rsidR="001C76D5" w:rsidRDefault="001C76D5" w:rsidP="001C76D5">
      <w:pPr>
        <w:pStyle w:val="144"/>
        <w:ind w:left="182" w:hanging="182"/>
      </w:pPr>
      <w:r>
        <w:rPr>
          <w:rStyle w:val="af2"/>
        </w:rPr>
        <w:footnoteRef/>
      </w:r>
      <w:r>
        <w:t xml:space="preserve"> </w:t>
      </w:r>
      <w:r w:rsidRPr="001C76D5">
        <w:rPr>
          <w:rFonts w:hint="eastAsia"/>
        </w:rPr>
        <w:t>強制汽車責任保險法第42條第2項</w:t>
      </w:r>
      <w:r w:rsidR="00065861">
        <w:rPr>
          <w:rFonts w:hint="eastAsia"/>
        </w:rPr>
        <w:t>規定</w:t>
      </w:r>
      <w:r w:rsidRPr="001C76D5">
        <w:rPr>
          <w:rFonts w:hint="eastAsia"/>
        </w:rPr>
        <w:t>：「特別補償基金於給付補償金額後，得代位行使請求權人對於損害賠償義務人之請求權。但其所得請求之數額，以補償金額為限。」</w:t>
      </w:r>
    </w:p>
  </w:footnote>
  <w:footnote w:id="2">
    <w:p w:rsidR="00065861" w:rsidRDefault="00065861" w:rsidP="00065861">
      <w:pPr>
        <w:pStyle w:val="144"/>
        <w:ind w:left="182" w:hanging="182"/>
      </w:pPr>
      <w:r>
        <w:rPr>
          <w:rStyle w:val="af2"/>
        </w:rPr>
        <w:footnoteRef/>
      </w:r>
      <w:r>
        <w:t xml:space="preserve"> </w:t>
      </w:r>
      <w:r w:rsidRPr="00065861">
        <w:rPr>
          <w:rFonts w:hint="eastAsia"/>
        </w:rPr>
        <w:t>強制汽車責任保險法第43條第2項</w:t>
      </w:r>
      <w:r>
        <w:rPr>
          <w:rFonts w:hint="eastAsia"/>
        </w:rPr>
        <w:t>規定</w:t>
      </w:r>
      <w:r w:rsidRPr="00065861">
        <w:rPr>
          <w:rFonts w:hint="eastAsia"/>
        </w:rPr>
        <w:t>：「請求權人自損害賠償義務人獲有賠償者，特別補償基金於補償時，應扣除之。如有應扣除而未扣除者，特別補償基金得於該應扣除之範圍內請求返還之。」</w:t>
      </w:r>
    </w:p>
  </w:footnote>
  <w:footnote w:id="3">
    <w:p w:rsidR="00065861" w:rsidRPr="00AB2BB6" w:rsidRDefault="00065861" w:rsidP="00065861">
      <w:pPr>
        <w:pStyle w:val="144"/>
        <w:ind w:left="182" w:hanging="182"/>
        <w:rPr>
          <w:color w:val="000000" w:themeColor="text1"/>
        </w:rPr>
      </w:pPr>
      <w:r>
        <w:rPr>
          <w:rStyle w:val="af2"/>
        </w:rPr>
        <w:footnoteRef/>
      </w:r>
      <w:r>
        <w:t xml:space="preserve"> </w:t>
      </w:r>
      <w:r w:rsidRPr="00065861">
        <w:rPr>
          <w:rFonts w:hint="eastAsia"/>
        </w:rPr>
        <w:t>強制汽車責任保險法第40條第1項規定：「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w:t>
      </w:r>
      <w:r w:rsidR="00925177">
        <w:rPr>
          <w:rFonts w:hint="eastAsia"/>
        </w:rPr>
        <w:t>保險汽車。四、事故汽車全部或部分為無須訂立本保險契約之汽車。」</w:t>
      </w:r>
      <w:r w:rsidR="00925177" w:rsidRPr="00AB2BB6">
        <w:rPr>
          <w:rFonts w:hint="eastAsia"/>
          <w:color w:val="000000" w:themeColor="text1"/>
        </w:rPr>
        <w:t>同條</w:t>
      </w:r>
      <w:r w:rsidRPr="00AB2BB6">
        <w:rPr>
          <w:rFonts w:hint="eastAsia"/>
          <w:color w:val="000000" w:themeColor="text1"/>
        </w:rPr>
        <w:t>第4項規定：「特別補償基金依第</w:t>
      </w:r>
      <w:r w:rsidR="00AF4796" w:rsidRPr="00AB2BB6">
        <w:rPr>
          <w:rFonts w:hint="eastAsia"/>
          <w:color w:val="000000" w:themeColor="text1"/>
        </w:rPr>
        <w:t>一</w:t>
      </w:r>
      <w:r w:rsidRPr="00AB2BB6">
        <w:rPr>
          <w:rFonts w:hint="eastAsia"/>
          <w:color w:val="000000" w:themeColor="text1"/>
        </w:rPr>
        <w:t>項第</w:t>
      </w:r>
      <w:r w:rsidR="00AF4796" w:rsidRPr="00AB2BB6">
        <w:rPr>
          <w:rFonts w:hint="eastAsia"/>
          <w:color w:val="000000" w:themeColor="text1"/>
        </w:rPr>
        <w:t>一</w:t>
      </w:r>
      <w:r w:rsidRPr="00AB2BB6">
        <w:rPr>
          <w:rFonts w:hint="eastAsia"/>
          <w:color w:val="000000" w:themeColor="text1"/>
        </w:rPr>
        <w:t>款規定為補償後，事故汽車經查明係本保險之被保險汽車者，得向其保險人請求返還。」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2F0"/>
    <w:rsid w:val="0001676D"/>
    <w:rsid w:val="00016DF2"/>
    <w:rsid w:val="00016F16"/>
    <w:rsid w:val="000205AC"/>
    <w:rsid w:val="00020F93"/>
    <w:rsid w:val="00021545"/>
    <w:rsid w:val="000216DC"/>
    <w:rsid w:val="000217D3"/>
    <w:rsid w:val="00022517"/>
    <w:rsid w:val="000225F3"/>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9E6"/>
    <w:rsid w:val="00034155"/>
    <w:rsid w:val="00034180"/>
    <w:rsid w:val="00035C40"/>
    <w:rsid w:val="00035F6B"/>
    <w:rsid w:val="00036A65"/>
    <w:rsid w:val="00036E4A"/>
    <w:rsid w:val="000370FA"/>
    <w:rsid w:val="000375B3"/>
    <w:rsid w:val="000378E7"/>
    <w:rsid w:val="000379C9"/>
    <w:rsid w:val="00040072"/>
    <w:rsid w:val="0004023E"/>
    <w:rsid w:val="00040366"/>
    <w:rsid w:val="00040519"/>
    <w:rsid w:val="00040789"/>
    <w:rsid w:val="00040B6E"/>
    <w:rsid w:val="00040C85"/>
    <w:rsid w:val="00041D99"/>
    <w:rsid w:val="00042154"/>
    <w:rsid w:val="00042160"/>
    <w:rsid w:val="000423A1"/>
    <w:rsid w:val="0004292F"/>
    <w:rsid w:val="00042AEC"/>
    <w:rsid w:val="00042F9D"/>
    <w:rsid w:val="00043175"/>
    <w:rsid w:val="0004422D"/>
    <w:rsid w:val="0004435C"/>
    <w:rsid w:val="00044C98"/>
    <w:rsid w:val="00044FBF"/>
    <w:rsid w:val="00045856"/>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2D5"/>
    <w:rsid w:val="000543F9"/>
    <w:rsid w:val="00054B04"/>
    <w:rsid w:val="00054BE2"/>
    <w:rsid w:val="00054C9E"/>
    <w:rsid w:val="0005594F"/>
    <w:rsid w:val="00055C15"/>
    <w:rsid w:val="0005714D"/>
    <w:rsid w:val="00057B2C"/>
    <w:rsid w:val="000605EA"/>
    <w:rsid w:val="00061DB8"/>
    <w:rsid w:val="00061F10"/>
    <w:rsid w:val="00062008"/>
    <w:rsid w:val="000620D0"/>
    <w:rsid w:val="000623EB"/>
    <w:rsid w:val="0006259D"/>
    <w:rsid w:val="00062C49"/>
    <w:rsid w:val="00062E40"/>
    <w:rsid w:val="000630D6"/>
    <w:rsid w:val="00063633"/>
    <w:rsid w:val="00063D51"/>
    <w:rsid w:val="00064586"/>
    <w:rsid w:val="00065861"/>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2B9"/>
    <w:rsid w:val="000735E0"/>
    <w:rsid w:val="000748B5"/>
    <w:rsid w:val="000749B9"/>
    <w:rsid w:val="00074A02"/>
    <w:rsid w:val="00074E3A"/>
    <w:rsid w:val="00074EE3"/>
    <w:rsid w:val="00075186"/>
    <w:rsid w:val="00075672"/>
    <w:rsid w:val="0007596F"/>
    <w:rsid w:val="00076264"/>
    <w:rsid w:val="0007665D"/>
    <w:rsid w:val="00076CE3"/>
    <w:rsid w:val="00076E8D"/>
    <w:rsid w:val="00076ED8"/>
    <w:rsid w:val="00077347"/>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454"/>
    <w:rsid w:val="000C2CDD"/>
    <w:rsid w:val="000C2E53"/>
    <w:rsid w:val="000C3907"/>
    <w:rsid w:val="000C3D1F"/>
    <w:rsid w:val="000C3FAA"/>
    <w:rsid w:val="000C47B2"/>
    <w:rsid w:val="000C4EC4"/>
    <w:rsid w:val="000C5224"/>
    <w:rsid w:val="000C5751"/>
    <w:rsid w:val="000C5820"/>
    <w:rsid w:val="000C5AB9"/>
    <w:rsid w:val="000C6614"/>
    <w:rsid w:val="000C6BED"/>
    <w:rsid w:val="000C77C5"/>
    <w:rsid w:val="000C7B18"/>
    <w:rsid w:val="000C7EC8"/>
    <w:rsid w:val="000C7F40"/>
    <w:rsid w:val="000D125B"/>
    <w:rsid w:val="000D132D"/>
    <w:rsid w:val="000D18C7"/>
    <w:rsid w:val="000D233B"/>
    <w:rsid w:val="000D2444"/>
    <w:rsid w:val="000D25BC"/>
    <w:rsid w:val="000D2A28"/>
    <w:rsid w:val="000D2B15"/>
    <w:rsid w:val="000D2D3A"/>
    <w:rsid w:val="000D3532"/>
    <w:rsid w:val="000D3565"/>
    <w:rsid w:val="000D36DA"/>
    <w:rsid w:val="000D3F1F"/>
    <w:rsid w:val="000D46FA"/>
    <w:rsid w:val="000D486A"/>
    <w:rsid w:val="000D48C5"/>
    <w:rsid w:val="000D564B"/>
    <w:rsid w:val="000D584B"/>
    <w:rsid w:val="000D604F"/>
    <w:rsid w:val="000D6A40"/>
    <w:rsid w:val="000D6CE0"/>
    <w:rsid w:val="000D7467"/>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9F7"/>
    <w:rsid w:val="000E5AE3"/>
    <w:rsid w:val="000E6843"/>
    <w:rsid w:val="000E7087"/>
    <w:rsid w:val="000E7707"/>
    <w:rsid w:val="000E7887"/>
    <w:rsid w:val="000F01C7"/>
    <w:rsid w:val="000F0CFA"/>
    <w:rsid w:val="000F0EDE"/>
    <w:rsid w:val="000F1D17"/>
    <w:rsid w:val="000F1EAF"/>
    <w:rsid w:val="000F1F4A"/>
    <w:rsid w:val="000F3B7D"/>
    <w:rsid w:val="000F44FF"/>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4432"/>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5D4"/>
    <w:rsid w:val="00136795"/>
    <w:rsid w:val="00136E81"/>
    <w:rsid w:val="001372F1"/>
    <w:rsid w:val="00137B74"/>
    <w:rsid w:val="00140555"/>
    <w:rsid w:val="00140F73"/>
    <w:rsid w:val="00141132"/>
    <w:rsid w:val="00141381"/>
    <w:rsid w:val="001419EF"/>
    <w:rsid w:val="001421F5"/>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231"/>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448"/>
    <w:rsid w:val="00156680"/>
    <w:rsid w:val="0015689E"/>
    <w:rsid w:val="001572EA"/>
    <w:rsid w:val="0015731C"/>
    <w:rsid w:val="0015776D"/>
    <w:rsid w:val="00157DC0"/>
    <w:rsid w:val="00160C70"/>
    <w:rsid w:val="00161034"/>
    <w:rsid w:val="001617E2"/>
    <w:rsid w:val="00161D13"/>
    <w:rsid w:val="001622B5"/>
    <w:rsid w:val="00162496"/>
    <w:rsid w:val="00162880"/>
    <w:rsid w:val="00163021"/>
    <w:rsid w:val="001631E8"/>
    <w:rsid w:val="00163B73"/>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85C"/>
    <w:rsid w:val="00185C81"/>
    <w:rsid w:val="00185C9F"/>
    <w:rsid w:val="00185EA2"/>
    <w:rsid w:val="00186B0D"/>
    <w:rsid w:val="00186B92"/>
    <w:rsid w:val="00187749"/>
    <w:rsid w:val="00187DA4"/>
    <w:rsid w:val="00190BD0"/>
    <w:rsid w:val="00190F68"/>
    <w:rsid w:val="00191508"/>
    <w:rsid w:val="0019175E"/>
    <w:rsid w:val="00193F59"/>
    <w:rsid w:val="0019409F"/>
    <w:rsid w:val="001941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690B"/>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29"/>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6D5"/>
    <w:rsid w:val="001C794F"/>
    <w:rsid w:val="001C7B64"/>
    <w:rsid w:val="001C7E4D"/>
    <w:rsid w:val="001D0F34"/>
    <w:rsid w:val="001D0FB4"/>
    <w:rsid w:val="001D131F"/>
    <w:rsid w:val="001D14D8"/>
    <w:rsid w:val="001D17A8"/>
    <w:rsid w:val="001D1B6F"/>
    <w:rsid w:val="001D26C9"/>
    <w:rsid w:val="001D2B40"/>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362"/>
    <w:rsid w:val="001F3856"/>
    <w:rsid w:val="001F3CCE"/>
    <w:rsid w:val="001F3FBD"/>
    <w:rsid w:val="001F52DE"/>
    <w:rsid w:val="001F5565"/>
    <w:rsid w:val="001F5FCB"/>
    <w:rsid w:val="001F62DA"/>
    <w:rsid w:val="001F6682"/>
    <w:rsid w:val="001F69F3"/>
    <w:rsid w:val="001F7266"/>
    <w:rsid w:val="001F7980"/>
    <w:rsid w:val="0020039C"/>
    <w:rsid w:val="0020051F"/>
    <w:rsid w:val="002007EF"/>
    <w:rsid w:val="00200A0A"/>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3CEB"/>
    <w:rsid w:val="002246C0"/>
    <w:rsid w:val="002246D4"/>
    <w:rsid w:val="00224AD9"/>
    <w:rsid w:val="00224C26"/>
    <w:rsid w:val="00224D9F"/>
    <w:rsid w:val="002251E8"/>
    <w:rsid w:val="00225850"/>
    <w:rsid w:val="00226AFB"/>
    <w:rsid w:val="00226D0B"/>
    <w:rsid w:val="0023017E"/>
    <w:rsid w:val="002304E8"/>
    <w:rsid w:val="002306AB"/>
    <w:rsid w:val="00230989"/>
    <w:rsid w:val="00230C57"/>
    <w:rsid w:val="00230DBA"/>
    <w:rsid w:val="00231719"/>
    <w:rsid w:val="00231B83"/>
    <w:rsid w:val="0023248D"/>
    <w:rsid w:val="00232FC2"/>
    <w:rsid w:val="00233207"/>
    <w:rsid w:val="00233787"/>
    <w:rsid w:val="002338D2"/>
    <w:rsid w:val="0023414C"/>
    <w:rsid w:val="0023457D"/>
    <w:rsid w:val="002347A2"/>
    <w:rsid w:val="0023536A"/>
    <w:rsid w:val="0023546D"/>
    <w:rsid w:val="002359CE"/>
    <w:rsid w:val="002368BA"/>
    <w:rsid w:val="0023691A"/>
    <w:rsid w:val="00236C77"/>
    <w:rsid w:val="0023701A"/>
    <w:rsid w:val="00237098"/>
    <w:rsid w:val="0023713D"/>
    <w:rsid w:val="00237347"/>
    <w:rsid w:val="00237D76"/>
    <w:rsid w:val="00240924"/>
    <w:rsid w:val="00241597"/>
    <w:rsid w:val="00242BC4"/>
    <w:rsid w:val="00242D01"/>
    <w:rsid w:val="00243AB0"/>
    <w:rsid w:val="00243E70"/>
    <w:rsid w:val="00244D12"/>
    <w:rsid w:val="00245018"/>
    <w:rsid w:val="00245572"/>
    <w:rsid w:val="002459AA"/>
    <w:rsid w:val="00245CE2"/>
    <w:rsid w:val="00245E20"/>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303"/>
    <w:rsid w:val="002557A3"/>
    <w:rsid w:val="0025594B"/>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2B6"/>
    <w:rsid w:val="00263B89"/>
    <w:rsid w:val="00263FDD"/>
    <w:rsid w:val="002650A8"/>
    <w:rsid w:val="00265104"/>
    <w:rsid w:val="002652B1"/>
    <w:rsid w:val="0026533D"/>
    <w:rsid w:val="002656DA"/>
    <w:rsid w:val="00265931"/>
    <w:rsid w:val="00265AA6"/>
    <w:rsid w:val="00265C87"/>
    <w:rsid w:val="00266B7C"/>
    <w:rsid w:val="00270D80"/>
    <w:rsid w:val="002712C7"/>
    <w:rsid w:val="00271516"/>
    <w:rsid w:val="00271A12"/>
    <w:rsid w:val="00271A70"/>
    <w:rsid w:val="00271B68"/>
    <w:rsid w:val="002720B4"/>
    <w:rsid w:val="0027222B"/>
    <w:rsid w:val="00272230"/>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1C6"/>
    <w:rsid w:val="00281346"/>
    <w:rsid w:val="00281F6B"/>
    <w:rsid w:val="00282AFA"/>
    <w:rsid w:val="00282B2E"/>
    <w:rsid w:val="00282B7B"/>
    <w:rsid w:val="00283474"/>
    <w:rsid w:val="00284BDA"/>
    <w:rsid w:val="00284EC8"/>
    <w:rsid w:val="00285730"/>
    <w:rsid w:val="002868B0"/>
    <w:rsid w:val="00287EF1"/>
    <w:rsid w:val="002907CC"/>
    <w:rsid w:val="00290FCA"/>
    <w:rsid w:val="002911C2"/>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844"/>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541"/>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0FCE"/>
    <w:rsid w:val="002D1110"/>
    <w:rsid w:val="002D16BB"/>
    <w:rsid w:val="002D22CC"/>
    <w:rsid w:val="002D26E8"/>
    <w:rsid w:val="002D3097"/>
    <w:rsid w:val="002D3553"/>
    <w:rsid w:val="002D3C30"/>
    <w:rsid w:val="002D4101"/>
    <w:rsid w:val="002D4EE3"/>
    <w:rsid w:val="002D55E1"/>
    <w:rsid w:val="002D5A20"/>
    <w:rsid w:val="002D5AC4"/>
    <w:rsid w:val="002D6964"/>
    <w:rsid w:val="002D6A12"/>
    <w:rsid w:val="002D6BEB"/>
    <w:rsid w:val="002E0043"/>
    <w:rsid w:val="002E05FB"/>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0EB"/>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3F04"/>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D2F"/>
    <w:rsid w:val="0037025E"/>
    <w:rsid w:val="00370CA5"/>
    <w:rsid w:val="00370D7C"/>
    <w:rsid w:val="003713FA"/>
    <w:rsid w:val="00371950"/>
    <w:rsid w:val="00371E2B"/>
    <w:rsid w:val="003721E1"/>
    <w:rsid w:val="003728FE"/>
    <w:rsid w:val="00372EE8"/>
    <w:rsid w:val="003737F1"/>
    <w:rsid w:val="00374319"/>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3CE2"/>
    <w:rsid w:val="003846DB"/>
    <w:rsid w:val="00384D40"/>
    <w:rsid w:val="00385779"/>
    <w:rsid w:val="003865CF"/>
    <w:rsid w:val="00386869"/>
    <w:rsid w:val="003868EF"/>
    <w:rsid w:val="0038752B"/>
    <w:rsid w:val="00387681"/>
    <w:rsid w:val="00390B36"/>
    <w:rsid w:val="00391D89"/>
    <w:rsid w:val="00391EA8"/>
    <w:rsid w:val="00392061"/>
    <w:rsid w:val="0039226B"/>
    <w:rsid w:val="003928A9"/>
    <w:rsid w:val="003934C9"/>
    <w:rsid w:val="003940ED"/>
    <w:rsid w:val="00394444"/>
    <w:rsid w:val="00394688"/>
    <w:rsid w:val="00394F45"/>
    <w:rsid w:val="00394F86"/>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97D"/>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978"/>
    <w:rsid w:val="003D2A9F"/>
    <w:rsid w:val="003D2F8C"/>
    <w:rsid w:val="003D3261"/>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2FD5"/>
    <w:rsid w:val="003E342D"/>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3D5"/>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3B"/>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2EA0"/>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3BC7"/>
    <w:rsid w:val="004548CD"/>
    <w:rsid w:val="00455564"/>
    <w:rsid w:val="00455589"/>
    <w:rsid w:val="0045595D"/>
    <w:rsid w:val="00457267"/>
    <w:rsid w:val="00457D37"/>
    <w:rsid w:val="004606D7"/>
    <w:rsid w:val="004610B1"/>
    <w:rsid w:val="004616E5"/>
    <w:rsid w:val="00462EBF"/>
    <w:rsid w:val="00463659"/>
    <w:rsid w:val="00463C64"/>
    <w:rsid w:val="00463DD0"/>
    <w:rsid w:val="00464574"/>
    <w:rsid w:val="00464620"/>
    <w:rsid w:val="004656F8"/>
    <w:rsid w:val="004659FA"/>
    <w:rsid w:val="00465AA9"/>
    <w:rsid w:val="00466099"/>
    <w:rsid w:val="004663E6"/>
    <w:rsid w:val="00466AAA"/>
    <w:rsid w:val="004670BE"/>
    <w:rsid w:val="00467E74"/>
    <w:rsid w:val="00470476"/>
    <w:rsid w:val="00470AB1"/>
    <w:rsid w:val="0047112A"/>
    <w:rsid w:val="004713E6"/>
    <w:rsid w:val="00471B60"/>
    <w:rsid w:val="00473731"/>
    <w:rsid w:val="0047463B"/>
    <w:rsid w:val="00474FF7"/>
    <w:rsid w:val="0047508A"/>
    <w:rsid w:val="00475535"/>
    <w:rsid w:val="0047686C"/>
    <w:rsid w:val="0047715F"/>
    <w:rsid w:val="004772D8"/>
    <w:rsid w:val="004778A6"/>
    <w:rsid w:val="00477905"/>
    <w:rsid w:val="004779C5"/>
    <w:rsid w:val="00477D2E"/>
    <w:rsid w:val="00480666"/>
    <w:rsid w:val="00480671"/>
    <w:rsid w:val="00480CA8"/>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6FC"/>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BE5"/>
    <w:rsid w:val="004F0FAA"/>
    <w:rsid w:val="004F1250"/>
    <w:rsid w:val="004F19A0"/>
    <w:rsid w:val="004F2E9C"/>
    <w:rsid w:val="004F4258"/>
    <w:rsid w:val="004F432A"/>
    <w:rsid w:val="004F48B9"/>
    <w:rsid w:val="004F4D5E"/>
    <w:rsid w:val="004F517C"/>
    <w:rsid w:val="004F59E6"/>
    <w:rsid w:val="004F5AB0"/>
    <w:rsid w:val="004F5AE2"/>
    <w:rsid w:val="004F5F40"/>
    <w:rsid w:val="004F6419"/>
    <w:rsid w:val="004F6525"/>
    <w:rsid w:val="004F70C3"/>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4C54"/>
    <w:rsid w:val="00525E40"/>
    <w:rsid w:val="0052648A"/>
    <w:rsid w:val="0052729A"/>
    <w:rsid w:val="00527317"/>
    <w:rsid w:val="00527689"/>
    <w:rsid w:val="0053008F"/>
    <w:rsid w:val="00530B9E"/>
    <w:rsid w:val="00531A60"/>
    <w:rsid w:val="00531DCF"/>
    <w:rsid w:val="00531DF7"/>
    <w:rsid w:val="00531E03"/>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3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0A23"/>
    <w:rsid w:val="005517B7"/>
    <w:rsid w:val="00551CF0"/>
    <w:rsid w:val="0055287C"/>
    <w:rsid w:val="005529FB"/>
    <w:rsid w:val="0055306E"/>
    <w:rsid w:val="00554264"/>
    <w:rsid w:val="00554669"/>
    <w:rsid w:val="00554C39"/>
    <w:rsid w:val="00554E43"/>
    <w:rsid w:val="00555103"/>
    <w:rsid w:val="00555886"/>
    <w:rsid w:val="0055630A"/>
    <w:rsid w:val="00556BDC"/>
    <w:rsid w:val="0055725C"/>
    <w:rsid w:val="0055760B"/>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9A9"/>
    <w:rsid w:val="00591DB8"/>
    <w:rsid w:val="005921C5"/>
    <w:rsid w:val="00592C9C"/>
    <w:rsid w:val="00592DAE"/>
    <w:rsid w:val="005933D4"/>
    <w:rsid w:val="005938B0"/>
    <w:rsid w:val="00594701"/>
    <w:rsid w:val="0059569B"/>
    <w:rsid w:val="005958C8"/>
    <w:rsid w:val="00595A04"/>
    <w:rsid w:val="005960AF"/>
    <w:rsid w:val="00596BF2"/>
    <w:rsid w:val="00597199"/>
    <w:rsid w:val="0059758E"/>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BB5"/>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1D8"/>
    <w:rsid w:val="005E05AE"/>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456"/>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554"/>
    <w:rsid w:val="006016ED"/>
    <w:rsid w:val="0060224A"/>
    <w:rsid w:val="00602969"/>
    <w:rsid w:val="0060346C"/>
    <w:rsid w:val="006034BF"/>
    <w:rsid w:val="00604511"/>
    <w:rsid w:val="00604702"/>
    <w:rsid w:val="00604A85"/>
    <w:rsid w:val="0060519E"/>
    <w:rsid w:val="00605354"/>
    <w:rsid w:val="0060568B"/>
    <w:rsid w:val="0060593C"/>
    <w:rsid w:val="0060598B"/>
    <w:rsid w:val="00606114"/>
    <w:rsid w:val="006068E0"/>
    <w:rsid w:val="00606AC1"/>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4B76"/>
    <w:rsid w:val="006150E6"/>
    <w:rsid w:val="006155A6"/>
    <w:rsid w:val="00615C96"/>
    <w:rsid w:val="00615EEA"/>
    <w:rsid w:val="006170F4"/>
    <w:rsid w:val="0061760C"/>
    <w:rsid w:val="00617BC9"/>
    <w:rsid w:val="00617EAA"/>
    <w:rsid w:val="006212C2"/>
    <w:rsid w:val="00621AD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1567"/>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2592"/>
    <w:rsid w:val="0066312F"/>
    <w:rsid w:val="0066361A"/>
    <w:rsid w:val="006638FA"/>
    <w:rsid w:val="00663D12"/>
    <w:rsid w:val="00663E7E"/>
    <w:rsid w:val="00663F5A"/>
    <w:rsid w:val="00663F63"/>
    <w:rsid w:val="00664097"/>
    <w:rsid w:val="00664507"/>
    <w:rsid w:val="006648BB"/>
    <w:rsid w:val="00664A1E"/>
    <w:rsid w:val="00665426"/>
    <w:rsid w:val="00665595"/>
    <w:rsid w:val="006655A4"/>
    <w:rsid w:val="006671AC"/>
    <w:rsid w:val="0066777E"/>
    <w:rsid w:val="00667C17"/>
    <w:rsid w:val="0067097D"/>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65"/>
    <w:rsid w:val="00686A01"/>
    <w:rsid w:val="00686BB5"/>
    <w:rsid w:val="00686D36"/>
    <w:rsid w:val="00690381"/>
    <w:rsid w:val="0069107F"/>
    <w:rsid w:val="006915C4"/>
    <w:rsid w:val="00691744"/>
    <w:rsid w:val="0069210F"/>
    <w:rsid w:val="0069223A"/>
    <w:rsid w:val="006933EC"/>
    <w:rsid w:val="00693A26"/>
    <w:rsid w:val="00693B95"/>
    <w:rsid w:val="00693DC9"/>
    <w:rsid w:val="00693F0B"/>
    <w:rsid w:val="0069403C"/>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5CC2"/>
    <w:rsid w:val="006A6B1A"/>
    <w:rsid w:val="006A6D07"/>
    <w:rsid w:val="006A6F85"/>
    <w:rsid w:val="006A7789"/>
    <w:rsid w:val="006B056B"/>
    <w:rsid w:val="006B05F6"/>
    <w:rsid w:val="006B0A1A"/>
    <w:rsid w:val="006B0B7C"/>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35D"/>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6AFE"/>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1703"/>
    <w:rsid w:val="007131DC"/>
    <w:rsid w:val="00713878"/>
    <w:rsid w:val="00713C05"/>
    <w:rsid w:val="007144E5"/>
    <w:rsid w:val="00715051"/>
    <w:rsid w:val="00715A0D"/>
    <w:rsid w:val="00716579"/>
    <w:rsid w:val="00716AAB"/>
    <w:rsid w:val="00717A5A"/>
    <w:rsid w:val="00717BB1"/>
    <w:rsid w:val="007214AF"/>
    <w:rsid w:val="00721774"/>
    <w:rsid w:val="0072198D"/>
    <w:rsid w:val="00721ECD"/>
    <w:rsid w:val="0072200A"/>
    <w:rsid w:val="00722920"/>
    <w:rsid w:val="00723248"/>
    <w:rsid w:val="007237C2"/>
    <w:rsid w:val="00723DBB"/>
    <w:rsid w:val="0072530E"/>
    <w:rsid w:val="0072553C"/>
    <w:rsid w:val="0072578A"/>
    <w:rsid w:val="007259A2"/>
    <w:rsid w:val="007261F6"/>
    <w:rsid w:val="00726B71"/>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682D"/>
    <w:rsid w:val="007370AD"/>
    <w:rsid w:val="007371EB"/>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6F3"/>
    <w:rsid w:val="00745DF7"/>
    <w:rsid w:val="007464C5"/>
    <w:rsid w:val="007466E9"/>
    <w:rsid w:val="007475A1"/>
    <w:rsid w:val="007476B6"/>
    <w:rsid w:val="0074795B"/>
    <w:rsid w:val="00747A37"/>
    <w:rsid w:val="00747E0A"/>
    <w:rsid w:val="007504E5"/>
    <w:rsid w:val="00750BF2"/>
    <w:rsid w:val="00750FF7"/>
    <w:rsid w:val="0075136D"/>
    <w:rsid w:val="00752755"/>
    <w:rsid w:val="007527CE"/>
    <w:rsid w:val="007538D4"/>
    <w:rsid w:val="00753AAD"/>
    <w:rsid w:val="00753E34"/>
    <w:rsid w:val="0075431A"/>
    <w:rsid w:val="00754749"/>
    <w:rsid w:val="00754BF9"/>
    <w:rsid w:val="00755149"/>
    <w:rsid w:val="00755167"/>
    <w:rsid w:val="0075550B"/>
    <w:rsid w:val="00755AE8"/>
    <w:rsid w:val="00755B4F"/>
    <w:rsid w:val="00756339"/>
    <w:rsid w:val="007566D3"/>
    <w:rsid w:val="00756875"/>
    <w:rsid w:val="00756A2B"/>
    <w:rsid w:val="00756B31"/>
    <w:rsid w:val="00757F55"/>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104"/>
    <w:rsid w:val="007720BF"/>
    <w:rsid w:val="0077211C"/>
    <w:rsid w:val="00772328"/>
    <w:rsid w:val="00772580"/>
    <w:rsid w:val="0077264B"/>
    <w:rsid w:val="0077266F"/>
    <w:rsid w:val="00772CEB"/>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1B22"/>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48DD"/>
    <w:rsid w:val="00795039"/>
    <w:rsid w:val="00795E89"/>
    <w:rsid w:val="0079690C"/>
    <w:rsid w:val="00797889"/>
    <w:rsid w:val="007A0590"/>
    <w:rsid w:val="007A10B4"/>
    <w:rsid w:val="007A26A0"/>
    <w:rsid w:val="007A2761"/>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331F"/>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4D8"/>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4"/>
    <w:rsid w:val="007E6F48"/>
    <w:rsid w:val="007E722B"/>
    <w:rsid w:val="007E76F9"/>
    <w:rsid w:val="007F0034"/>
    <w:rsid w:val="007F02EC"/>
    <w:rsid w:val="007F149F"/>
    <w:rsid w:val="007F3913"/>
    <w:rsid w:val="007F39A8"/>
    <w:rsid w:val="007F3C22"/>
    <w:rsid w:val="007F510A"/>
    <w:rsid w:val="007F5C8F"/>
    <w:rsid w:val="007F5E1F"/>
    <w:rsid w:val="007F6E7F"/>
    <w:rsid w:val="007F7021"/>
    <w:rsid w:val="007F77A6"/>
    <w:rsid w:val="007F7FA6"/>
    <w:rsid w:val="008003E9"/>
    <w:rsid w:val="00800555"/>
    <w:rsid w:val="00800809"/>
    <w:rsid w:val="00800981"/>
    <w:rsid w:val="00801778"/>
    <w:rsid w:val="00802273"/>
    <w:rsid w:val="00802A7E"/>
    <w:rsid w:val="00802AB2"/>
    <w:rsid w:val="008035D2"/>
    <w:rsid w:val="00803652"/>
    <w:rsid w:val="008037AA"/>
    <w:rsid w:val="008039AD"/>
    <w:rsid w:val="00803B26"/>
    <w:rsid w:val="00804740"/>
    <w:rsid w:val="00804A50"/>
    <w:rsid w:val="00804DFD"/>
    <w:rsid w:val="00805088"/>
    <w:rsid w:val="00805DAC"/>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4489"/>
    <w:rsid w:val="00815145"/>
    <w:rsid w:val="00815221"/>
    <w:rsid w:val="008168DE"/>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1829"/>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033B"/>
    <w:rsid w:val="008418B1"/>
    <w:rsid w:val="00841A50"/>
    <w:rsid w:val="00841D6F"/>
    <w:rsid w:val="00841ED7"/>
    <w:rsid w:val="00841FA7"/>
    <w:rsid w:val="00842135"/>
    <w:rsid w:val="00842B0D"/>
    <w:rsid w:val="00842CA1"/>
    <w:rsid w:val="00842F4E"/>
    <w:rsid w:val="00843160"/>
    <w:rsid w:val="00843C71"/>
    <w:rsid w:val="008440A4"/>
    <w:rsid w:val="008446C0"/>
    <w:rsid w:val="00844A0C"/>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75C"/>
    <w:rsid w:val="008574C0"/>
    <w:rsid w:val="008609BF"/>
    <w:rsid w:val="00861029"/>
    <w:rsid w:val="00861C84"/>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BC7"/>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1F4B"/>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6D08"/>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0F9E"/>
    <w:rsid w:val="008A1214"/>
    <w:rsid w:val="008A1795"/>
    <w:rsid w:val="008A1C9D"/>
    <w:rsid w:val="008A1E23"/>
    <w:rsid w:val="008A2D76"/>
    <w:rsid w:val="008A2FC7"/>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3BC5"/>
    <w:rsid w:val="008B4111"/>
    <w:rsid w:val="008B4272"/>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2E5F"/>
    <w:rsid w:val="008D30FB"/>
    <w:rsid w:val="008D32E2"/>
    <w:rsid w:val="008D37A5"/>
    <w:rsid w:val="008D38DC"/>
    <w:rsid w:val="008D465E"/>
    <w:rsid w:val="008D4693"/>
    <w:rsid w:val="008D4B3C"/>
    <w:rsid w:val="008D50B0"/>
    <w:rsid w:val="008D58D8"/>
    <w:rsid w:val="008D5BDF"/>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E7ACF"/>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06"/>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177"/>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0B4"/>
    <w:rsid w:val="0095055E"/>
    <w:rsid w:val="00950636"/>
    <w:rsid w:val="00950A9A"/>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176"/>
    <w:rsid w:val="009606F5"/>
    <w:rsid w:val="00961107"/>
    <w:rsid w:val="0096110F"/>
    <w:rsid w:val="0096159C"/>
    <w:rsid w:val="00962944"/>
    <w:rsid w:val="0096382F"/>
    <w:rsid w:val="00964498"/>
    <w:rsid w:val="0096461D"/>
    <w:rsid w:val="00964B11"/>
    <w:rsid w:val="0096515C"/>
    <w:rsid w:val="00965228"/>
    <w:rsid w:val="00965C55"/>
    <w:rsid w:val="00966067"/>
    <w:rsid w:val="00967D5D"/>
    <w:rsid w:val="0097012F"/>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7B"/>
    <w:rsid w:val="00980B17"/>
    <w:rsid w:val="009813C9"/>
    <w:rsid w:val="00981567"/>
    <w:rsid w:val="00981F99"/>
    <w:rsid w:val="00982782"/>
    <w:rsid w:val="00982D18"/>
    <w:rsid w:val="00983E66"/>
    <w:rsid w:val="009843B7"/>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28F"/>
    <w:rsid w:val="00991AFE"/>
    <w:rsid w:val="00991D59"/>
    <w:rsid w:val="00992524"/>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979C0"/>
    <w:rsid w:val="009A0198"/>
    <w:rsid w:val="009A11AF"/>
    <w:rsid w:val="009A1346"/>
    <w:rsid w:val="009A156F"/>
    <w:rsid w:val="009A1830"/>
    <w:rsid w:val="009A1DE5"/>
    <w:rsid w:val="009A3902"/>
    <w:rsid w:val="009A3AFF"/>
    <w:rsid w:val="009A3F22"/>
    <w:rsid w:val="009A3F9C"/>
    <w:rsid w:val="009A4349"/>
    <w:rsid w:val="009A4AE9"/>
    <w:rsid w:val="009A5AFC"/>
    <w:rsid w:val="009A6BCD"/>
    <w:rsid w:val="009A7538"/>
    <w:rsid w:val="009A7601"/>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6842"/>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A14"/>
    <w:rsid w:val="009E0B3E"/>
    <w:rsid w:val="009E0B89"/>
    <w:rsid w:val="009E0BE3"/>
    <w:rsid w:val="009E100E"/>
    <w:rsid w:val="009E2461"/>
    <w:rsid w:val="009E2867"/>
    <w:rsid w:val="009E2937"/>
    <w:rsid w:val="009E3139"/>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988"/>
    <w:rsid w:val="009F4B35"/>
    <w:rsid w:val="009F4B7D"/>
    <w:rsid w:val="009F4F7B"/>
    <w:rsid w:val="009F4FEC"/>
    <w:rsid w:val="009F551A"/>
    <w:rsid w:val="009F5BAE"/>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4918"/>
    <w:rsid w:val="00A15F6C"/>
    <w:rsid w:val="00A16897"/>
    <w:rsid w:val="00A16C26"/>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86B"/>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368C"/>
    <w:rsid w:val="00A648E2"/>
    <w:rsid w:val="00A64E71"/>
    <w:rsid w:val="00A653BA"/>
    <w:rsid w:val="00A65BB9"/>
    <w:rsid w:val="00A65DE5"/>
    <w:rsid w:val="00A66624"/>
    <w:rsid w:val="00A669A1"/>
    <w:rsid w:val="00A66E78"/>
    <w:rsid w:val="00A672C5"/>
    <w:rsid w:val="00A67929"/>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30"/>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03AF"/>
    <w:rsid w:val="00AB03C2"/>
    <w:rsid w:val="00AB19AC"/>
    <w:rsid w:val="00AB1AD5"/>
    <w:rsid w:val="00AB1BE5"/>
    <w:rsid w:val="00AB2712"/>
    <w:rsid w:val="00AB2A27"/>
    <w:rsid w:val="00AB2BB6"/>
    <w:rsid w:val="00AB3692"/>
    <w:rsid w:val="00AB50B5"/>
    <w:rsid w:val="00AB525C"/>
    <w:rsid w:val="00AB5590"/>
    <w:rsid w:val="00AB5CF8"/>
    <w:rsid w:val="00AB5FCC"/>
    <w:rsid w:val="00AB6724"/>
    <w:rsid w:val="00AB6C7E"/>
    <w:rsid w:val="00AB71E1"/>
    <w:rsid w:val="00AB73FB"/>
    <w:rsid w:val="00AB75FB"/>
    <w:rsid w:val="00AB79EB"/>
    <w:rsid w:val="00AB7D9A"/>
    <w:rsid w:val="00AC0302"/>
    <w:rsid w:val="00AC085D"/>
    <w:rsid w:val="00AC0D67"/>
    <w:rsid w:val="00AC150A"/>
    <w:rsid w:val="00AC16EB"/>
    <w:rsid w:val="00AC18D6"/>
    <w:rsid w:val="00AC1A60"/>
    <w:rsid w:val="00AC1D96"/>
    <w:rsid w:val="00AC2610"/>
    <w:rsid w:val="00AC2BF5"/>
    <w:rsid w:val="00AC2E7F"/>
    <w:rsid w:val="00AC2F77"/>
    <w:rsid w:val="00AC44CA"/>
    <w:rsid w:val="00AC4DFB"/>
    <w:rsid w:val="00AC58A2"/>
    <w:rsid w:val="00AC5EF0"/>
    <w:rsid w:val="00AC6F03"/>
    <w:rsid w:val="00AC7235"/>
    <w:rsid w:val="00AC776D"/>
    <w:rsid w:val="00AC7D83"/>
    <w:rsid w:val="00AD0507"/>
    <w:rsid w:val="00AD098E"/>
    <w:rsid w:val="00AD1256"/>
    <w:rsid w:val="00AD1B98"/>
    <w:rsid w:val="00AD20C8"/>
    <w:rsid w:val="00AD2FE3"/>
    <w:rsid w:val="00AD3FCF"/>
    <w:rsid w:val="00AD4126"/>
    <w:rsid w:val="00AD42F3"/>
    <w:rsid w:val="00AD4338"/>
    <w:rsid w:val="00AD447E"/>
    <w:rsid w:val="00AD4896"/>
    <w:rsid w:val="00AD4936"/>
    <w:rsid w:val="00AD505D"/>
    <w:rsid w:val="00AD509C"/>
    <w:rsid w:val="00AD660A"/>
    <w:rsid w:val="00AD6AB6"/>
    <w:rsid w:val="00AD711B"/>
    <w:rsid w:val="00AD7519"/>
    <w:rsid w:val="00AE01E7"/>
    <w:rsid w:val="00AE0744"/>
    <w:rsid w:val="00AE1154"/>
    <w:rsid w:val="00AE1512"/>
    <w:rsid w:val="00AE1A1B"/>
    <w:rsid w:val="00AE1D39"/>
    <w:rsid w:val="00AE20AB"/>
    <w:rsid w:val="00AE3792"/>
    <w:rsid w:val="00AE395B"/>
    <w:rsid w:val="00AE3976"/>
    <w:rsid w:val="00AE3EB6"/>
    <w:rsid w:val="00AE4AFB"/>
    <w:rsid w:val="00AE4DF9"/>
    <w:rsid w:val="00AE51FF"/>
    <w:rsid w:val="00AE526A"/>
    <w:rsid w:val="00AE5E54"/>
    <w:rsid w:val="00AE6378"/>
    <w:rsid w:val="00AE6ADB"/>
    <w:rsid w:val="00AE6B9E"/>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4796"/>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6F63"/>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C95"/>
    <w:rsid w:val="00B21DE5"/>
    <w:rsid w:val="00B222CD"/>
    <w:rsid w:val="00B22868"/>
    <w:rsid w:val="00B22A4B"/>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38A9"/>
    <w:rsid w:val="00B343B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1E6"/>
    <w:rsid w:val="00B45B72"/>
    <w:rsid w:val="00B467C8"/>
    <w:rsid w:val="00B46D4B"/>
    <w:rsid w:val="00B4788D"/>
    <w:rsid w:val="00B47FDA"/>
    <w:rsid w:val="00B503B1"/>
    <w:rsid w:val="00B507A5"/>
    <w:rsid w:val="00B51733"/>
    <w:rsid w:val="00B5188D"/>
    <w:rsid w:val="00B51C2B"/>
    <w:rsid w:val="00B523D5"/>
    <w:rsid w:val="00B52B89"/>
    <w:rsid w:val="00B53BF6"/>
    <w:rsid w:val="00B53D81"/>
    <w:rsid w:val="00B53F75"/>
    <w:rsid w:val="00B54379"/>
    <w:rsid w:val="00B54A1C"/>
    <w:rsid w:val="00B54B35"/>
    <w:rsid w:val="00B553AC"/>
    <w:rsid w:val="00B5561A"/>
    <w:rsid w:val="00B55BA4"/>
    <w:rsid w:val="00B5694B"/>
    <w:rsid w:val="00B56D13"/>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6FDC"/>
    <w:rsid w:val="00B672DF"/>
    <w:rsid w:val="00B702D7"/>
    <w:rsid w:val="00B70363"/>
    <w:rsid w:val="00B705B0"/>
    <w:rsid w:val="00B70868"/>
    <w:rsid w:val="00B70999"/>
    <w:rsid w:val="00B70BFB"/>
    <w:rsid w:val="00B721FB"/>
    <w:rsid w:val="00B723D8"/>
    <w:rsid w:val="00B72795"/>
    <w:rsid w:val="00B72863"/>
    <w:rsid w:val="00B73582"/>
    <w:rsid w:val="00B73AC1"/>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1FB"/>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61"/>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65"/>
    <w:rsid w:val="00BE5B1A"/>
    <w:rsid w:val="00BE5B3B"/>
    <w:rsid w:val="00BE5C8D"/>
    <w:rsid w:val="00BE5DCF"/>
    <w:rsid w:val="00BE5FAF"/>
    <w:rsid w:val="00BE6B80"/>
    <w:rsid w:val="00BE7878"/>
    <w:rsid w:val="00BE79AD"/>
    <w:rsid w:val="00BF06C0"/>
    <w:rsid w:val="00BF07B9"/>
    <w:rsid w:val="00BF19B6"/>
    <w:rsid w:val="00BF1C82"/>
    <w:rsid w:val="00BF2254"/>
    <w:rsid w:val="00BF25BF"/>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51D"/>
    <w:rsid w:val="00C01A9D"/>
    <w:rsid w:val="00C02067"/>
    <w:rsid w:val="00C0240E"/>
    <w:rsid w:val="00C026F8"/>
    <w:rsid w:val="00C02771"/>
    <w:rsid w:val="00C027F1"/>
    <w:rsid w:val="00C028BE"/>
    <w:rsid w:val="00C0296E"/>
    <w:rsid w:val="00C02DA7"/>
    <w:rsid w:val="00C030A2"/>
    <w:rsid w:val="00C03418"/>
    <w:rsid w:val="00C0384E"/>
    <w:rsid w:val="00C03C82"/>
    <w:rsid w:val="00C03D61"/>
    <w:rsid w:val="00C0457B"/>
    <w:rsid w:val="00C049E0"/>
    <w:rsid w:val="00C075C8"/>
    <w:rsid w:val="00C101F6"/>
    <w:rsid w:val="00C10F16"/>
    <w:rsid w:val="00C114F8"/>
    <w:rsid w:val="00C11D3D"/>
    <w:rsid w:val="00C11D80"/>
    <w:rsid w:val="00C137F6"/>
    <w:rsid w:val="00C13918"/>
    <w:rsid w:val="00C1394A"/>
    <w:rsid w:val="00C13F58"/>
    <w:rsid w:val="00C14459"/>
    <w:rsid w:val="00C1469F"/>
    <w:rsid w:val="00C1479B"/>
    <w:rsid w:val="00C158D2"/>
    <w:rsid w:val="00C16852"/>
    <w:rsid w:val="00C16C39"/>
    <w:rsid w:val="00C16C3E"/>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4DF2"/>
    <w:rsid w:val="00C24F3C"/>
    <w:rsid w:val="00C25095"/>
    <w:rsid w:val="00C262F0"/>
    <w:rsid w:val="00C26C6F"/>
    <w:rsid w:val="00C27A1B"/>
    <w:rsid w:val="00C31820"/>
    <w:rsid w:val="00C324A1"/>
    <w:rsid w:val="00C328D2"/>
    <w:rsid w:val="00C32F75"/>
    <w:rsid w:val="00C3332C"/>
    <w:rsid w:val="00C335F5"/>
    <w:rsid w:val="00C3389B"/>
    <w:rsid w:val="00C350E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5"/>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961"/>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09C"/>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321"/>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6735"/>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55B"/>
    <w:rsid w:val="00CE18B7"/>
    <w:rsid w:val="00CE1E13"/>
    <w:rsid w:val="00CE1F91"/>
    <w:rsid w:val="00CE22A6"/>
    <w:rsid w:val="00CE28BB"/>
    <w:rsid w:val="00CE294D"/>
    <w:rsid w:val="00CE2EC1"/>
    <w:rsid w:val="00CE43F0"/>
    <w:rsid w:val="00CE4510"/>
    <w:rsid w:val="00CE4866"/>
    <w:rsid w:val="00CE4F3C"/>
    <w:rsid w:val="00CE4F50"/>
    <w:rsid w:val="00CE577B"/>
    <w:rsid w:val="00CE5D0A"/>
    <w:rsid w:val="00CE622D"/>
    <w:rsid w:val="00CE6431"/>
    <w:rsid w:val="00CE650C"/>
    <w:rsid w:val="00CE6DB4"/>
    <w:rsid w:val="00CE7297"/>
    <w:rsid w:val="00CE73F9"/>
    <w:rsid w:val="00CE760E"/>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740"/>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362"/>
    <w:rsid w:val="00D10672"/>
    <w:rsid w:val="00D10EA6"/>
    <w:rsid w:val="00D10F22"/>
    <w:rsid w:val="00D1139A"/>
    <w:rsid w:val="00D11488"/>
    <w:rsid w:val="00D11695"/>
    <w:rsid w:val="00D11C97"/>
    <w:rsid w:val="00D125C9"/>
    <w:rsid w:val="00D13EF8"/>
    <w:rsid w:val="00D14283"/>
    <w:rsid w:val="00D142CA"/>
    <w:rsid w:val="00D148AC"/>
    <w:rsid w:val="00D1520B"/>
    <w:rsid w:val="00D164AD"/>
    <w:rsid w:val="00D164E5"/>
    <w:rsid w:val="00D166ED"/>
    <w:rsid w:val="00D17D5A"/>
    <w:rsid w:val="00D17EE3"/>
    <w:rsid w:val="00D206F2"/>
    <w:rsid w:val="00D20A27"/>
    <w:rsid w:val="00D2114D"/>
    <w:rsid w:val="00D21441"/>
    <w:rsid w:val="00D222B5"/>
    <w:rsid w:val="00D223D2"/>
    <w:rsid w:val="00D223E1"/>
    <w:rsid w:val="00D22A31"/>
    <w:rsid w:val="00D22E65"/>
    <w:rsid w:val="00D2329D"/>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37B9F"/>
    <w:rsid w:val="00D40351"/>
    <w:rsid w:val="00D4060D"/>
    <w:rsid w:val="00D40635"/>
    <w:rsid w:val="00D40FF0"/>
    <w:rsid w:val="00D41566"/>
    <w:rsid w:val="00D41638"/>
    <w:rsid w:val="00D4182B"/>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7C4"/>
    <w:rsid w:val="00D67E7B"/>
    <w:rsid w:val="00D702B1"/>
    <w:rsid w:val="00D704F2"/>
    <w:rsid w:val="00D70897"/>
    <w:rsid w:val="00D70B1D"/>
    <w:rsid w:val="00D70CD3"/>
    <w:rsid w:val="00D70F85"/>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44B"/>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954"/>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754"/>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A25"/>
    <w:rsid w:val="00DA6CBA"/>
    <w:rsid w:val="00DA7161"/>
    <w:rsid w:val="00DA72C4"/>
    <w:rsid w:val="00DA7798"/>
    <w:rsid w:val="00DB04FC"/>
    <w:rsid w:val="00DB0C0F"/>
    <w:rsid w:val="00DB2ADB"/>
    <w:rsid w:val="00DB32B1"/>
    <w:rsid w:val="00DB36FC"/>
    <w:rsid w:val="00DB37C8"/>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04D"/>
    <w:rsid w:val="00DD3362"/>
    <w:rsid w:val="00DD36D7"/>
    <w:rsid w:val="00DD374D"/>
    <w:rsid w:val="00DD3E11"/>
    <w:rsid w:val="00DD3EED"/>
    <w:rsid w:val="00DD41CE"/>
    <w:rsid w:val="00DD4451"/>
    <w:rsid w:val="00DD476C"/>
    <w:rsid w:val="00DD53D8"/>
    <w:rsid w:val="00DD58CF"/>
    <w:rsid w:val="00DD664E"/>
    <w:rsid w:val="00DD66F1"/>
    <w:rsid w:val="00DD674D"/>
    <w:rsid w:val="00DD68BF"/>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A42"/>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0B51"/>
    <w:rsid w:val="00E30F65"/>
    <w:rsid w:val="00E31729"/>
    <w:rsid w:val="00E337BE"/>
    <w:rsid w:val="00E3383E"/>
    <w:rsid w:val="00E34FE7"/>
    <w:rsid w:val="00E3531F"/>
    <w:rsid w:val="00E3573D"/>
    <w:rsid w:val="00E35881"/>
    <w:rsid w:val="00E36202"/>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5FA9"/>
    <w:rsid w:val="00E563FB"/>
    <w:rsid w:val="00E569F3"/>
    <w:rsid w:val="00E56A88"/>
    <w:rsid w:val="00E56F90"/>
    <w:rsid w:val="00E56FE3"/>
    <w:rsid w:val="00E57005"/>
    <w:rsid w:val="00E576E4"/>
    <w:rsid w:val="00E57AC2"/>
    <w:rsid w:val="00E57E7D"/>
    <w:rsid w:val="00E57FDD"/>
    <w:rsid w:val="00E6031B"/>
    <w:rsid w:val="00E60EB6"/>
    <w:rsid w:val="00E61FA5"/>
    <w:rsid w:val="00E64218"/>
    <w:rsid w:val="00E65682"/>
    <w:rsid w:val="00E65CE0"/>
    <w:rsid w:val="00E662AB"/>
    <w:rsid w:val="00E666A2"/>
    <w:rsid w:val="00E672D3"/>
    <w:rsid w:val="00E677E8"/>
    <w:rsid w:val="00E6799F"/>
    <w:rsid w:val="00E7005D"/>
    <w:rsid w:val="00E70DEA"/>
    <w:rsid w:val="00E7192B"/>
    <w:rsid w:val="00E71ABB"/>
    <w:rsid w:val="00E7278A"/>
    <w:rsid w:val="00E72A14"/>
    <w:rsid w:val="00E72D3A"/>
    <w:rsid w:val="00E73F0C"/>
    <w:rsid w:val="00E73F98"/>
    <w:rsid w:val="00E744A5"/>
    <w:rsid w:val="00E74524"/>
    <w:rsid w:val="00E74E4D"/>
    <w:rsid w:val="00E74E64"/>
    <w:rsid w:val="00E7506C"/>
    <w:rsid w:val="00E755E2"/>
    <w:rsid w:val="00E76506"/>
    <w:rsid w:val="00E76560"/>
    <w:rsid w:val="00E768F9"/>
    <w:rsid w:val="00E76CCC"/>
    <w:rsid w:val="00E773E2"/>
    <w:rsid w:val="00E774E5"/>
    <w:rsid w:val="00E77756"/>
    <w:rsid w:val="00E777C6"/>
    <w:rsid w:val="00E779A7"/>
    <w:rsid w:val="00E779B2"/>
    <w:rsid w:val="00E77F21"/>
    <w:rsid w:val="00E8080A"/>
    <w:rsid w:val="00E80FB8"/>
    <w:rsid w:val="00E81430"/>
    <w:rsid w:val="00E814A2"/>
    <w:rsid w:val="00E81993"/>
    <w:rsid w:val="00E81D05"/>
    <w:rsid w:val="00E82631"/>
    <w:rsid w:val="00E8280A"/>
    <w:rsid w:val="00E82D94"/>
    <w:rsid w:val="00E83830"/>
    <w:rsid w:val="00E83E1E"/>
    <w:rsid w:val="00E842A8"/>
    <w:rsid w:val="00E84804"/>
    <w:rsid w:val="00E85265"/>
    <w:rsid w:val="00E86A12"/>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34F"/>
    <w:rsid w:val="00E96E5B"/>
    <w:rsid w:val="00E9711C"/>
    <w:rsid w:val="00E9727E"/>
    <w:rsid w:val="00E972EA"/>
    <w:rsid w:val="00E9742A"/>
    <w:rsid w:val="00E97995"/>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6AE"/>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152B"/>
    <w:rsid w:val="00EC2A9B"/>
    <w:rsid w:val="00EC3EC0"/>
    <w:rsid w:val="00EC3F82"/>
    <w:rsid w:val="00EC3FFD"/>
    <w:rsid w:val="00EC4272"/>
    <w:rsid w:val="00EC4490"/>
    <w:rsid w:val="00EC4D4C"/>
    <w:rsid w:val="00EC545A"/>
    <w:rsid w:val="00EC55DC"/>
    <w:rsid w:val="00EC5C1D"/>
    <w:rsid w:val="00EC5CE7"/>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9F3"/>
    <w:rsid w:val="00ED48E9"/>
    <w:rsid w:val="00ED4F50"/>
    <w:rsid w:val="00ED5423"/>
    <w:rsid w:val="00ED57E6"/>
    <w:rsid w:val="00ED5B7B"/>
    <w:rsid w:val="00ED5DD1"/>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3710"/>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9A3"/>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0FB7"/>
    <w:rsid w:val="00F32014"/>
    <w:rsid w:val="00F320C2"/>
    <w:rsid w:val="00F32E44"/>
    <w:rsid w:val="00F32E65"/>
    <w:rsid w:val="00F33BD7"/>
    <w:rsid w:val="00F33D99"/>
    <w:rsid w:val="00F34359"/>
    <w:rsid w:val="00F343D8"/>
    <w:rsid w:val="00F34A00"/>
    <w:rsid w:val="00F34A44"/>
    <w:rsid w:val="00F34A9C"/>
    <w:rsid w:val="00F35010"/>
    <w:rsid w:val="00F35B9E"/>
    <w:rsid w:val="00F35BC3"/>
    <w:rsid w:val="00F368D4"/>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380"/>
    <w:rsid w:val="00F5496E"/>
    <w:rsid w:val="00F54F60"/>
    <w:rsid w:val="00F55150"/>
    <w:rsid w:val="00F55310"/>
    <w:rsid w:val="00F56461"/>
    <w:rsid w:val="00F56DCF"/>
    <w:rsid w:val="00F571A2"/>
    <w:rsid w:val="00F57BF2"/>
    <w:rsid w:val="00F57C6B"/>
    <w:rsid w:val="00F57EE2"/>
    <w:rsid w:val="00F60A31"/>
    <w:rsid w:val="00F61683"/>
    <w:rsid w:val="00F6252E"/>
    <w:rsid w:val="00F62732"/>
    <w:rsid w:val="00F62DA3"/>
    <w:rsid w:val="00F62FDE"/>
    <w:rsid w:val="00F63375"/>
    <w:rsid w:val="00F63CBB"/>
    <w:rsid w:val="00F63CF4"/>
    <w:rsid w:val="00F6414B"/>
    <w:rsid w:val="00F64310"/>
    <w:rsid w:val="00F643ED"/>
    <w:rsid w:val="00F643EF"/>
    <w:rsid w:val="00F6480C"/>
    <w:rsid w:val="00F64F03"/>
    <w:rsid w:val="00F64FE4"/>
    <w:rsid w:val="00F65077"/>
    <w:rsid w:val="00F66113"/>
    <w:rsid w:val="00F6696B"/>
    <w:rsid w:val="00F66A56"/>
    <w:rsid w:val="00F67BFE"/>
    <w:rsid w:val="00F70CBC"/>
    <w:rsid w:val="00F70E79"/>
    <w:rsid w:val="00F70EA1"/>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06FB"/>
    <w:rsid w:val="00F81082"/>
    <w:rsid w:val="00F81458"/>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2D2"/>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849"/>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B34"/>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D6824"/>
    <w:rsid w:val="00FE09DF"/>
    <w:rsid w:val="00FE0A29"/>
    <w:rsid w:val="00FE16DF"/>
    <w:rsid w:val="00FE215F"/>
    <w:rsid w:val="00FE228A"/>
    <w:rsid w:val="00FE26FC"/>
    <w:rsid w:val="00FE3015"/>
    <w:rsid w:val="00FE3127"/>
    <w:rsid w:val="00FE3819"/>
    <w:rsid w:val="00FE400B"/>
    <w:rsid w:val="00FE4696"/>
    <w:rsid w:val="00FE48AE"/>
    <w:rsid w:val="00FE4D6D"/>
    <w:rsid w:val="00FE53A9"/>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9E487-CEB1-4FB1-B0C4-35FD62429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245</Words>
  <Characters>1397</Characters>
  <Application>Microsoft Office Word</Application>
  <DocSecurity>0</DocSecurity>
  <Lines>11</Lines>
  <Paragraphs>3</Paragraphs>
  <ScaleCrop>false</ScaleCrop>
  <Company>HOME</Company>
  <LinksUpToDate>false</LinksUpToDate>
  <CharactersWithSpaces>1639</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2025-04-24T06:19:00Z</dcterms:created>
  <dcterms:modified xsi:type="dcterms:W3CDTF">2025-04-24T06:19:00Z</dcterms:modified>
</cp:coreProperties>
</file>