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783987" w:rsidRDefault="006F0989" w:rsidP="00DC744F">
      <w:pPr>
        <w:pStyle w:val="ad"/>
        <w:rPr>
          <w:spacing w:val="-10"/>
        </w:rPr>
      </w:pPr>
      <w:bookmarkStart w:id="0" w:name="_GoBack"/>
      <w:bookmarkEnd w:id="0"/>
      <w:r w:rsidRPr="00783987">
        <w:rPr>
          <w:rFonts w:hint="eastAsia"/>
          <w:spacing w:val="-10"/>
        </w:rPr>
        <w:t>財團法人金融消費評議中心1</w:t>
      </w:r>
      <w:r w:rsidR="0001220D" w:rsidRPr="00783987">
        <w:rPr>
          <w:rFonts w:hint="eastAsia"/>
          <w:spacing w:val="-10"/>
        </w:rPr>
        <w:t>1</w:t>
      </w:r>
      <w:r w:rsidR="000A4F5B">
        <w:rPr>
          <w:rFonts w:hint="eastAsia"/>
          <w:spacing w:val="-10"/>
        </w:rPr>
        <w:t>4</w:t>
      </w:r>
      <w:r w:rsidRPr="00783987">
        <w:rPr>
          <w:rFonts w:hint="eastAsia"/>
          <w:spacing w:val="-10"/>
        </w:rPr>
        <w:t>年度預算評估報告目錄</w:t>
      </w:r>
    </w:p>
    <w:p w:rsidR="00984809" w:rsidRPr="00783987" w:rsidRDefault="00984809" w:rsidP="006C5795">
      <w:pPr>
        <w:pStyle w:val="ad"/>
        <w:jc w:val="right"/>
      </w:pPr>
      <w:r w:rsidRPr="00783987">
        <w:rPr>
          <w:rFonts w:hint="eastAsia"/>
          <w:sz w:val="24"/>
          <w:szCs w:val="24"/>
        </w:rPr>
        <w:t>頁次</w:t>
      </w:r>
    </w:p>
    <w:p w:rsidR="00A2730D" w:rsidRPr="006E3AD6" w:rsidRDefault="000E2A43">
      <w:pPr>
        <w:pStyle w:val="23"/>
        <w:rPr>
          <w:rFonts w:ascii="Calibri" w:eastAsia="新細明體" w:hAnsi="Calibri"/>
          <w:noProof/>
          <w:snapToGrid/>
          <w:szCs w:val="22"/>
        </w:rPr>
      </w:pPr>
      <w:r w:rsidRPr="00783987">
        <w:fldChar w:fldCharType="begin"/>
      </w:r>
      <w:r w:rsidRPr="00783987">
        <w:instrText xml:space="preserve"> TOC \o "1-3" \h \z \t "第二層(14號字),2,第一層(14號字),1" </w:instrText>
      </w:r>
      <w:r w:rsidRPr="00783987">
        <w:fldChar w:fldCharType="separate"/>
      </w:r>
      <w:hyperlink w:anchor="_Toc195257017" w:history="1">
        <w:r w:rsidR="00A2730D" w:rsidRPr="00E575FF">
          <w:rPr>
            <w:rStyle w:val="af1"/>
            <w:rFonts w:hAnsi="標楷體" w:cs="標楷體" w:hint="eastAsia"/>
            <w:noProof/>
          </w:rPr>
          <w:t>一、近年預決算收支相抵均為本期短絀或無餘絀，又</w:t>
        </w:r>
        <w:r w:rsidR="00A2730D" w:rsidRPr="00E575FF">
          <w:rPr>
            <w:rStyle w:val="af1"/>
            <w:rFonts w:hAnsi="標楷體" w:cs="標楷體"/>
            <w:noProof/>
          </w:rPr>
          <w:t>108</w:t>
        </w:r>
        <w:r w:rsidR="00A2730D" w:rsidRPr="00E575FF">
          <w:rPr>
            <w:rStyle w:val="af1"/>
            <w:rFonts w:hAnsi="標楷體" w:cs="標楷體" w:hint="eastAsia"/>
            <w:noProof/>
          </w:rPr>
          <w:t>至</w:t>
        </w:r>
        <w:r w:rsidR="00A2730D" w:rsidRPr="00E575FF">
          <w:rPr>
            <w:rStyle w:val="af1"/>
            <w:rFonts w:hAnsi="標楷體" w:cs="標楷體"/>
            <w:noProof/>
          </w:rPr>
          <w:t>114</w:t>
        </w:r>
        <w:r w:rsidR="00A2730D" w:rsidRPr="00E575FF">
          <w:rPr>
            <w:rStyle w:val="af1"/>
            <w:rFonts w:hAnsi="標楷體" w:cs="標楷體" w:hint="eastAsia"/>
            <w:noProof/>
          </w:rPr>
          <w:t>年度支出規模概呈增加趨勢，允宜持續研謀節流措施並加強支出控管，俾提升資源運用效率</w:t>
        </w:r>
        <w:r w:rsidR="00A2730D">
          <w:rPr>
            <w:noProof/>
            <w:webHidden/>
          </w:rPr>
          <w:tab/>
        </w:r>
        <w:r w:rsidR="00A2730D">
          <w:rPr>
            <w:rFonts w:hint="eastAsia"/>
            <w:noProof/>
            <w:webHidden/>
          </w:rPr>
          <w:t>53-</w:t>
        </w:r>
        <w:r w:rsidR="00A2730D">
          <w:rPr>
            <w:noProof/>
            <w:webHidden/>
          </w:rPr>
          <w:fldChar w:fldCharType="begin"/>
        </w:r>
        <w:r w:rsidR="00A2730D">
          <w:rPr>
            <w:noProof/>
            <w:webHidden/>
          </w:rPr>
          <w:instrText xml:space="preserve"> PAGEREF _Toc195257017 \h </w:instrText>
        </w:r>
        <w:r w:rsidR="00A2730D">
          <w:rPr>
            <w:noProof/>
            <w:webHidden/>
          </w:rPr>
        </w:r>
        <w:r w:rsidR="00A2730D">
          <w:rPr>
            <w:noProof/>
            <w:webHidden/>
          </w:rPr>
          <w:fldChar w:fldCharType="separate"/>
        </w:r>
        <w:r w:rsidR="0056340A">
          <w:rPr>
            <w:noProof/>
            <w:webHidden/>
          </w:rPr>
          <w:t>1</w:t>
        </w:r>
        <w:r w:rsidR="00A2730D">
          <w:rPr>
            <w:noProof/>
            <w:webHidden/>
          </w:rPr>
          <w:fldChar w:fldCharType="end"/>
        </w:r>
      </w:hyperlink>
    </w:p>
    <w:p w:rsidR="00A2730D" w:rsidRPr="006E3AD6" w:rsidRDefault="00A2730D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5257018" w:history="1">
        <w:r w:rsidRPr="00E575FF">
          <w:rPr>
            <w:rStyle w:val="af1"/>
            <w:rFonts w:hint="eastAsia"/>
            <w:noProof/>
          </w:rPr>
          <w:t>二、</w:t>
        </w:r>
        <w:r w:rsidRPr="00E575FF">
          <w:rPr>
            <w:rStyle w:val="af1"/>
            <w:noProof/>
          </w:rPr>
          <w:t>114</w:t>
        </w:r>
        <w:r w:rsidRPr="00E575FF">
          <w:rPr>
            <w:rStyle w:val="af1"/>
            <w:rFonts w:hint="eastAsia"/>
            <w:noProof/>
          </w:rPr>
          <w:t>年度國際旅運費增編</w:t>
        </w:r>
        <w:r w:rsidRPr="00E575FF">
          <w:rPr>
            <w:rStyle w:val="af1"/>
            <w:noProof/>
          </w:rPr>
          <w:t>56</w:t>
        </w:r>
        <w:r w:rsidRPr="00E575FF">
          <w:rPr>
            <w:rStyle w:val="af1"/>
            <w:rFonts w:hint="eastAsia"/>
            <w:noProof/>
          </w:rPr>
          <w:t>萬餘元達</w:t>
        </w:r>
        <w:r w:rsidRPr="00E575FF">
          <w:rPr>
            <w:rStyle w:val="af1"/>
            <w:noProof/>
          </w:rPr>
          <w:t>170</w:t>
        </w:r>
        <w:r w:rsidRPr="00E575FF">
          <w:rPr>
            <w:rStyle w:val="af1"/>
            <w:rFonts w:hint="eastAsia"/>
            <w:noProof/>
          </w:rPr>
          <w:t>萬元，惟</w:t>
        </w:r>
        <w:r w:rsidRPr="00E575FF">
          <w:rPr>
            <w:rStyle w:val="af1"/>
            <w:noProof/>
          </w:rPr>
          <w:t>112</w:t>
        </w:r>
        <w:r w:rsidRPr="00E575FF">
          <w:rPr>
            <w:rStyle w:val="af1"/>
            <w:rFonts w:hint="eastAsia"/>
            <w:noProof/>
          </w:rPr>
          <w:t>年度執行率未達三成，</w:t>
        </w:r>
        <w:r w:rsidRPr="00E575FF">
          <w:rPr>
            <w:rStyle w:val="af1"/>
            <w:noProof/>
          </w:rPr>
          <w:t>113</w:t>
        </w:r>
        <w:r w:rsidRPr="00E575FF">
          <w:rPr>
            <w:rStyle w:val="af1"/>
            <w:rFonts w:hint="eastAsia"/>
            <w:noProof/>
          </w:rPr>
          <w:t>年度則未達</w:t>
        </w:r>
        <w:r w:rsidRPr="00E575FF">
          <w:rPr>
            <w:rStyle w:val="af1"/>
            <w:noProof/>
          </w:rPr>
          <w:t>100</w:t>
        </w:r>
        <w:r w:rsidRPr="00E575FF">
          <w:rPr>
            <w:rStyle w:val="af1"/>
            <w:rFonts w:hint="eastAsia"/>
            <w:noProof/>
          </w:rPr>
          <w:t>萬元；又國內旅運費編列數較</w:t>
        </w:r>
        <w:r w:rsidRPr="00E575FF">
          <w:rPr>
            <w:rStyle w:val="af1"/>
            <w:noProof/>
          </w:rPr>
          <w:t>113</w:t>
        </w:r>
        <w:r w:rsidRPr="00E575FF">
          <w:rPr>
            <w:rStyle w:val="af1"/>
            <w:rFonts w:hint="eastAsia"/>
            <w:noProof/>
          </w:rPr>
          <w:t>年度決算數增幅逾二成，宜衡酌往年撙節情形編列相關經費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53-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_Toc195257018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6340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2730D" w:rsidRPr="006E3AD6" w:rsidRDefault="00A2730D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5257019" w:history="1">
        <w:r w:rsidRPr="00E575FF">
          <w:rPr>
            <w:rStyle w:val="af1"/>
            <w:rFonts w:hAnsi="標楷體" w:hint="eastAsia"/>
            <w:noProof/>
          </w:rPr>
          <w:t>三、</w:t>
        </w:r>
        <w:r w:rsidRPr="00E575FF">
          <w:rPr>
            <w:rStyle w:val="af1"/>
            <w:rFonts w:hAnsi="標楷體"/>
            <w:noProof/>
          </w:rPr>
          <w:t>108</w:t>
        </w:r>
        <w:r w:rsidRPr="00E575FF">
          <w:rPr>
            <w:rStyle w:val="af1"/>
            <w:rFonts w:hAnsi="標楷體" w:hint="eastAsia"/>
            <w:noProof/>
          </w:rPr>
          <w:t>至</w:t>
        </w:r>
        <w:r w:rsidRPr="00E575FF">
          <w:rPr>
            <w:rStyle w:val="af1"/>
            <w:rFonts w:hAnsi="標楷體"/>
            <w:noProof/>
          </w:rPr>
          <w:t>113</w:t>
        </w:r>
        <w:r w:rsidRPr="00E575FF">
          <w:rPr>
            <w:rStyle w:val="af1"/>
            <w:rFonts w:hAnsi="標楷體" w:hint="eastAsia"/>
            <w:noProof/>
          </w:rPr>
          <w:t>年度金融消費申訴紛爭解決率逐年降低，惟近年處理爭議案件之審查費用決算數皆超逾預算數，允宜深入瞭解原因研謀改善，俾維護金融消費者權益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53-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_Toc195257019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6340A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2730D" w:rsidRPr="006E3AD6" w:rsidRDefault="00A2730D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5257020" w:history="1">
        <w:r w:rsidRPr="00E575FF">
          <w:rPr>
            <w:rStyle w:val="af1"/>
            <w:rFonts w:hint="eastAsia"/>
            <w:noProof/>
          </w:rPr>
          <w:t>四、</w:t>
        </w:r>
        <w:r w:rsidRPr="00E575FF">
          <w:rPr>
            <w:rStyle w:val="af1"/>
            <w:noProof/>
          </w:rPr>
          <w:t>111</w:t>
        </w:r>
        <w:r w:rsidRPr="00E575FF">
          <w:rPr>
            <w:rStyle w:val="af1"/>
            <w:rFonts w:hint="eastAsia"/>
            <w:noProof/>
          </w:rPr>
          <w:t>年度起員工人數及用人費用概呈增長趨勢，其中</w:t>
        </w:r>
        <w:r w:rsidRPr="00E575FF">
          <w:rPr>
            <w:rStyle w:val="af1"/>
            <w:noProof/>
          </w:rPr>
          <w:t>114</w:t>
        </w:r>
        <w:r w:rsidRPr="00E575FF">
          <w:rPr>
            <w:rStyle w:val="af1"/>
            <w:rFonts w:hint="eastAsia"/>
            <w:noProof/>
          </w:rPr>
          <w:t>年度預算案超時工作報酬較</w:t>
        </w:r>
        <w:r w:rsidRPr="00E575FF">
          <w:rPr>
            <w:rStyle w:val="af1"/>
            <w:noProof/>
          </w:rPr>
          <w:t>113</w:t>
        </w:r>
        <w:r w:rsidRPr="00E575FF">
          <w:rPr>
            <w:rStyle w:val="af1"/>
            <w:rFonts w:hint="eastAsia"/>
            <w:noProof/>
          </w:rPr>
          <w:t>年度預算數成長逾一成，居用人費用各細項增幅之冠，</w:t>
        </w:r>
        <w:r w:rsidRPr="00E575FF">
          <w:rPr>
            <w:rStyle w:val="af1"/>
            <w:rFonts w:hAnsi="標楷體" w:hint="eastAsia"/>
            <w:noProof/>
          </w:rPr>
          <w:t>宜精進行政簡化及資訊化措施，並控管相關支出</w:t>
        </w:r>
        <w:r>
          <w:rPr>
            <w:noProof/>
            <w:webHidden/>
          </w:rPr>
          <w:tab/>
        </w:r>
        <w:r>
          <w:rPr>
            <w:rFonts w:hint="eastAsia"/>
            <w:noProof/>
            <w:webHidden/>
          </w:rPr>
          <w:t>53-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_Toc195257020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6340A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B562A" w:rsidRPr="00783987" w:rsidRDefault="000E2A43" w:rsidP="004B562A">
      <w:pPr>
        <w:pStyle w:val="ad"/>
        <w:ind w:left="555" w:hanging="555"/>
        <w:rPr>
          <w:rFonts w:hAnsi="標楷體"/>
          <w:snapToGrid/>
          <w:kern w:val="0"/>
        </w:rPr>
        <w:sectPr w:rsidR="004B562A" w:rsidRPr="00783987" w:rsidSect="0054727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 w:chapStyle="1"/>
          <w:cols w:space="425"/>
          <w:titlePg/>
          <w:docGrid w:type="linesAndChars" w:linePitch="516" w:charSpace="709"/>
        </w:sectPr>
      </w:pPr>
      <w:r w:rsidRPr="00783987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D21312" w:rsidRPr="00783987" w:rsidRDefault="00A77B19" w:rsidP="00D21312">
      <w:pPr>
        <w:pStyle w:val="ad"/>
        <w:rPr>
          <w:sz w:val="32"/>
          <w:szCs w:val="32"/>
        </w:rPr>
      </w:pPr>
      <w:r w:rsidRPr="00783987">
        <w:rPr>
          <w:rFonts w:hint="eastAsia"/>
          <w:sz w:val="32"/>
          <w:szCs w:val="32"/>
        </w:rPr>
        <w:lastRenderedPageBreak/>
        <w:t>財團法人金融消費評議中心</w:t>
      </w:r>
      <w:r w:rsidR="0007210D" w:rsidRPr="00783987">
        <w:rPr>
          <w:rFonts w:hint="eastAsia"/>
          <w:sz w:val="32"/>
          <w:szCs w:val="32"/>
        </w:rPr>
        <w:t>1</w:t>
      </w:r>
      <w:r w:rsidR="0001220D" w:rsidRPr="00783987">
        <w:rPr>
          <w:rFonts w:hint="eastAsia"/>
          <w:sz w:val="32"/>
          <w:szCs w:val="32"/>
        </w:rPr>
        <w:t>1</w:t>
      </w:r>
      <w:r w:rsidR="000A4F5B">
        <w:rPr>
          <w:rFonts w:hint="eastAsia"/>
          <w:sz w:val="32"/>
          <w:szCs w:val="32"/>
        </w:rPr>
        <w:t>4</w:t>
      </w:r>
      <w:r w:rsidRPr="00783987">
        <w:rPr>
          <w:rFonts w:hint="eastAsia"/>
          <w:sz w:val="32"/>
          <w:szCs w:val="32"/>
        </w:rPr>
        <w:t>年度預算評估</w:t>
      </w:r>
      <w:r w:rsidR="00D21312" w:rsidRPr="00783987">
        <w:rPr>
          <w:rFonts w:hint="eastAsia"/>
          <w:sz w:val="32"/>
          <w:szCs w:val="32"/>
        </w:rPr>
        <w:t>報告</w:t>
      </w:r>
    </w:p>
    <w:p w:rsidR="0051211B" w:rsidRPr="00783987" w:rsidRDefault="0051211B" w:rsidP="00DC744F">
      <w:pPr>
        <w:ind w:leftChars="0" w:left="0" w:firstLine="566"/>
      </w:pPr>
      <w:r w:rsidRPr="00783987">
        <w:rPr>
          <w:rFonts w:hint="eastAsia"/>
        </w:rPr>
        <w:t>為強化</w:t>
      </w:r>
      <w:r w:rsidR="008B5A08" w:rsidRPr="00783987">
        <w:rPr>
          <w:rFonts w:hint="eastAsia"/>
        </w:rPr>
        <w:t>我國金融消費者保護措施及建立金融消費爭議處理機制，以</w:t>
      </w:r>
      <w:r w:rsidRPr="00783987">
        <w:rPr>
          <w:rFonts w:hint="eastAsia"/>
        </w:rPr>
        <w:t>達成保護金融消費者權益、增進金融消費者對市場之信心及促進金融市場健全發展之目標，</w:t>
      </w:r>
      <w:r w:rsidR="006B14DA">
        <w:rPr>
          <w:rFonts w:hint="eastAsia"/>
        </w:rPr>
        <w:t>本院</w:t>
      </w:r>
      <w:r w:rsidRPr="00783987">
        <w:rPr>
          <w:rFonts w:hint="eastAsia"/>
        </w:rPr>
        <w:t>於100年6月3</w:t>
      </w:r>
      <w:r w:rsidR="00267102">
        <w:rPr>
          <w:rFonts w:hint="eastAsia"/>
        </w:rPr>
        <w:t>日三讀通過金融消費者保護法</w:t>
      </w:r>
      <w:r w:rsidRPr="00783987">
        <w:rPr>
          <w:rFonts w:hint="eastAsia"/>
        </w:rPr>
        <w:t>，明定應設立爭議處理機構，</w:t>
      </w:r>
      <w:r w:rsidR="00BB1F55" w:rsidRPr="00783987">
        <w:rPr>
          <w:rFonts w:hint="eastAsia"/>
        </w:rPr>
        <w:t>據以成立</w:t>
      </w:r>
      <w:r w:rsidRPr="00783987">
        <w:rPr>
          <w:rFonts w:hint="eastAsia"/>
        </w:rPr>
        <w:t>財團法人金融消費評議中心(以下簡稱</w:t>
      </w:r>
      <w:r w:rsidR="003613D7" w:rsidRPr="00783987">
        <w:rPr>
          <w:rFonts w:hint="eastAsia"/>
        </w:rPr>
        <w:t>金融消費評議中心</w:t>
      </w:r>
      <w:r w:rsidRPr="00783987">
        <w:rPr>
          <w:rFonts w:hint="eastAsia"/>
        </w:rPr>
        <w:t>)。</w:t>
      </w:r>
    </w:p>
    <w:p w:rsidR="006F0989" w:rsidRPr="00783987" w:rsidRDefault="00294340" w:rsidP="00DC744F">
      <w:pPr>
        <w:ind w:leftChars="0" w:left="0" w:firstLine="566"/>
      </w:pPr>
      <w:r w:rsidRPr="00783987">
        <w:rPr>
          <w:rFonts w:hint="eastAsia"/>
        </w:rPr>
        <w:t>金融消費評議</w:t>
      </w:r>
      <w:r w:rsidR="0051211B" w:rsidRPr="00783987">
        <w:rPr>
          <w:rFonts w:hint="eastAsia"/>
        </w:rPr>
        <w:t>中心奉准於101年1月2日正式運作，由金融監督管理委員會主管之金融監督管理基金</w:t>
      </w:r>
      <w:r w:rsidR="00D30B79">
        <w:rPr>
          <w:rFonts w:hint="eastAsia"/>
        </w:rPr>
        <w:t>，</w:t>
      </w:r>
      <w:r w:rsidR="0051211B" w:rsidRPr="00783987">
        <w:rPr>
          <w:rFonts w:hint="eastAsia"/>
        </w:rPr>
        <w:t>依金融消費者保護法規定捐助10億元，</w:t>
      </w:r>
      <w:r w:rsidR="00964F38" w:rsidRPr="00783987">
        <w:rPr>
          <w:rFonts w:hint="eastAsia"/>
        </w:rPr>
        <w:t>分</w:t>
      </w:r>
      <w:r w:rsidR="006B14DA">
        <w:rPr>
          <w:rFonts w:hint="eastAsia"/>
        </w:rPr>
        <w:t>別</w:t>
      </w:r>
      <w:r w:rsidR="00964F38" w:rsidRPr="00783987">
        <w:rPr>
          <w:rFonts w:hint="eastAsia"/>
        </w:rPr>
        <w:t>於</w:t>
      </w:r>
      <w:r w:rsidR="0051211B" w:rsidRPr="00783987">
        <w:rPr>
          <w:rFonts w:hint="eastAsia"/>
        </w:rPr>
        <w:t>100年度捐助2億元創立基金，101至10</w:t>
      </w:r>
      <w:r w:rsidR="0093566A" w:rsidRPr="00783987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35B74">
        <w:rPr>
          <w:rFonts w:hint="eastAsia"/>
        </w:rPr>
        <w:t>各</w:t>
      </w:r>
      <w:r w:rsidR="0051211B" w:rsidRPr="00783987">
        <w:rPr>
          <w:rFonts w:hint="eastAsia"/>
        </w:rPr>
        <w:t>年捐助2億元。該中心</w:t>
      </w:r>
      <w:r w:rsidR="0001220D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95CCD" w:rsidRPr="00783987">
        <w:rPr>
          <w:rFonts w:hint="eastAsia"/>
        </w:rPr>
        <w:t>預算</w:t>
      </w:r>
      <w:r w:rsidR="004E2B3B" w:rsidRPr="00783987">
        <w:rPr>
          <w:rFonts w:hint="eastAsia"/>
        </w:rPr>
        <w:t>案</w:t>
      </w:r>
      <w:r w:rsidR="00964F38" w:rsidRPr="00783987">
        <w:rPr>
          <w:rFonts w:hint="eastAsia"/>
        </w:rPr>
        <w:t>編列</w:t>
      </w:r>
      <w:r w:rsidR="001C00CF" w:rsidRPr="00783987">
        <w:rPr>
          <w:rFonts w:hint="eastAsia"/>
        </w:rPr>
        <w:t>總收入</w:t>
      </w:r>
      <w:r w:rsidR="000A4F5B">
        <w:rPr>
          <w:rFonts w:hint="eastAsia"/>
        </w:rPr>
        <w:t>2</w:t>
      </w:r>
      <w:r w:rsidR="00DF0C01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DF0C01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DF0C01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DF0C01" w:rsidRPr="00783987">
        <w:rPr>
          <w:rFonts w:hint="eastAsia"/>
        </w:rPr>
        <w:t>千元，支出</w:t>
      </w:r>
      <w:r w:rsidR="000A4F5B">
        <w:rPr>
          <w:rFonts w:hint="eastAsia"/>
        </w:rPr>
        <w:t>2</w:t>
      </w:r>
      <w:r w:rsidR="000A4F5B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0A4F5B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0A4F5B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0A4F5B" w:rsidRPr="00783987">
        <w:rPr>
          <w:rFonts w:hint="eastAsia"/>
        </w:rPr>
        <w:t>千元</w:t>
      </w:r>
      <w:r w:rsidR="001C00CF" w:rsidRPr="00783987">
        <w:rPr>
          <w:rFonts w:hint="eastAsia"/>
        </w:rPr>
        <w:t>，收支相抵後無賸餘數</w:t>
      </w:r>
      <w:r w:rsidR="0051211B" w:rsidRPr="00783987">
        <w:rPr>
          <w:rFonts w:hint="eastAsia"/>
        </w:rPr>
        <w:t>。謹</w:t>
      </w:r>
      <w:r w:rsidR="00BE3C48">
        <w:rPr>
          <w:rFonts w:hint="eastAsia"/>
        </w:rPr>
        <w:t>就</w:t>
      </w:r>
      <w:r w:rsidR="00BE3C48" w:rsidRPr="00BE3C48">
        <w:rPr>
          <w:rFonts w:hint="eastAsia"/>
        </w:rPr>
        <w:t>金融消費評議中心</w:t>
      </w:r>
      <w:r w:rsidR="0051211B" w:rsidRPr="00783987">
        <w:rPr>
          <w:rFonts w:hint="eastAsia"/>
        </w:rPr>
        <w:t>1</w:t>
      </w:r>
      <w:r w:rsidR="0001220D" w:rsidRPr="00783987">
        <w:rPr>
          <w:rFonts w:hint="eastAsia"/>
        </w:rPr>
        <w:t>1</w:t>
      </w:r>
      <w:r w:rsidR="000A4F5B">
        <w:rPr>
          <w:rFonts w:hint="eastAsia"/>
        </w:rPr>
        <w:t>4</w:t>
      </w:r>
      <w:r w:rsidR="00295CCD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="0051211B" w:rsidRPr="00783987">
        <w:rPr>
          <w:rFonts w:hint="eastAsia"/>
        </w:rPr>
        <w:t>相關問題分析如次：</w:t>
      </w:r>
    </w:p>
    <w:p w:rsidR="00FC2197" w:rsidRPr="00783987" w:rsidRDefault="00FC2197" w:rsidP="00FC2197">
      <w:pPr>
        <w:pStyle w:val="14"/>
        <w:ind w:left="567" w:hanging="567"/>
        <w:rPr>
          <w:rFonts w:hAnsi="標楷體" w:cs="標楷體"/>
        </w:rPr>
      </w:pPr>
      <w:bookmarkStart w:id="1" w:name="_Toc22819611"/>
      <w:bookmarkStart w:id="2" w:name="_Toc341686067"/>
      <w:bookmarkStart w:id="3" w:name="_Toc116371930"/>
      <w:bookmarkStart w:id="4" w:name="_Toc116372292"/>
      <w:bookmarkStart w:id="5" w:name="_Toc116372332"/>
      <w:bookmarkStart w:id="6" w:name="_Toc116373513"/>
      <w:bookmarkStart w:id="7" w:name="_Toc269717670"/>
      <w:bookmarkStart w:id="8" w:name="_Toc195257017"/>
      <w:r w:rsidRPr="00783987">
        <w:rPr>
          <w:rFonts w:hAnsi="標楷體" w:cs="標楷體" w:hint="eastAsia"/>
        </w:rPr>
        <w:t>一、</w:t>
      </w:r>
      <w:r w:rsidR="006B14DA">
        <w:rPr>
          <w:rFonts w:hAnsi="標楷體" w:cs="標楷體" w:hint="eastAsia"/>
        </w:rPr>
        <w:t>近年預</w:t>
      </w:r>
      <w:r w:rsidR="00F52F0D" w:rsidRPr="00783987">
        <w:rPr>
          <w:rFonts w:hAnsi="標楷體" w:cs="標楷體" w:hint="eastAsia"/>
        </w:rPr>
        <w:t>決算收支</w:t>
      </w:r>
      <w:r w:rsidR="00267102">
        <w:rPr>
          <w:rFonts w:hAnsi="標楷體" w:cs="標楷體" w:hint="eastAsia"/>
        </w:rPr>
        <w:t>相抵</w:t>
      </w:r>
      <w:r w:rsidR="00F97306">
        <w:rPr>
          <w:rFonts w:hAnsi="標楷體" w:cs="標楷體" w:hint="eastAsia"/>
        </w:rPr>
        <w:t>均</w:t>
      </w:r>
      <w:r w:rsidR="00267102">
        <w:rPr>
          <w:rFonts w:hAnsi="標楷體" w:cs="標楷體" w:hint="eastAsia"/>
        </w:rPr>
        <w:t>為本期</w:t>
      </w:r>
      <w:r w:rsidR="00F52F0D" w:rsidRPr="00783987">
        <w:rPr>
          <w:rFonts w:hAnsi="標楷體" w:cs="標楷體" w:hint="eastAsia"/>
        </w:rPr>
        <w:t>短絀</w:t>
      </w:r>
      <w:r w:rsidR="006B14DA">
        <w:rPr>
          <w:rFonts w:hAnsi="標楷體" w:cs="標楷體" w:hint="eastAsia"/>
        </w:rPr>
        <w:t>或無餘絀</w:t>
      </w:r>
      <w:r w:rsidR="00F52F0D" w:rsidRPr="00783987">
        <w:rPr>
          <w:rFonts w:hAnsi="標楷體" w:cs="標楷體" w:hint="eastAsia"/>
        </w:rPr>
        <w:t>，</w:t>
      </w:r>
      <w:r w:rsidR="006B14DA">
        <w:rPr>
          <w:rFonts w:hAnsi="標楷體" w:cs="標楷體" w:hint="eastAsia"/>
        </w:rPr>
        <w:t>又</w:t>
      </w:r>
      <w:r w:rsidR="00F03889" w:rsidRPr="00783987">
        <w:rPr>
          <w:rFonts w:hAnsi="標楷體" w:cs="標楷體" w:hint="eastAsia"/>
        </w:rPr>
        <w:t>1</w:t>
      </w:r>
      <w:r w:rsidR="00F03889" w:rsidRPr="00783987">
        <w:rPr>
          <w:rFonts w:hAnsi="標楷體" w:cs="標楷體"/>
        </w:rPr>
        <w:t>08</w:t>
      </w:r>
      <w:r w:rsidR="00F03889" w:rsidRPr="00783987">
        <w:rPr>
          <w:rFonts w:hAnsi="標楷體" w:cs="標楷體" w:hint="eastAsia"/>
        </w:rPr>
        <w:t>至</w:t>
      </w:r>
      <w:r w:rsidR="006B14DA">
        <w:rPr>
          <w:rFonts w:hAnsi="標楷體" w:cs="標楷體" w:hint="eastAsia"/>
        </w:rPr>
        <w:t>114年度</w:t>
      </w:r>
      <w:r w:rsidR="00BA7C8B" w:rsidRPr="00783987">
        <w:rPr>
          <w:rFonts w:hAnsi="標楷體" w:cs="標楷體" w:hint="eastAsia"/>
        </w:rPr>
        <w:t>支出</w:t>
      </w:r>
      <w:r w:rsidR="00DB498B">
        <w:rPr>
          <w:rFonts w:hAnsi="標楷體" w:cs="標楷體" w:hint="eastAsia"/>
        </w:rPr>
        <w:t>規模</w:t>
      </w:r>
      <w:r w:rsidR="00B818CA">
        <w:rPr>
          <w:rFonts w:hAnsi="標楷體" w:cs="標楷體" w:hint="eastAsia"/>
        </w:rPr>
        <w:t>概</w:t>
      </w:r>
      <w:r w:rsidR="006B14DA">
        <w:rPr>
          <w:rFonts w:hAnsi="標楷體" w:cs="標楷體" w:hint="eastAsia"/>
        </w:rPr>
        <w:t>呈</w:t>
      </w:r>
      <w:r w:rsidR="00267102">
        <w:rPr>
          <w:rFonts w:hAnsi="標楷體" w:cs="標楷體" w:hint="eastAsia"/>
        </w:rPr>
        <w:t>增加</w:t>
      </w:r>
      <w:r w:rsidR="00B818CA">
        <w:rPr>
          <w:rFonts w:hAnsi="標楷體" w:cs="標楷體" w:hint="eastAsia"/>
        </w:rPr>
        <w:t>趨勢</w:t>
      </w:r>
      <w:r w:rsidR="00267102">
        <w:rPr>
          <w:rFonts w:hAnsi="標楷體" w:cs="標楷體" w:hint="eastAsia"/>
        </w:rPr>
        <w:t>，</w:t>
      </w:r>
      <w:r w:rsidR="00E73378" w:rsidRPr="00783987">
        <w:rPr>
          <w:rFonts w:hAnsi="標楷體" w:cs="標楷體" w:hint="eastAsia"/>
        </w:rPr>
        <w:t>允宜</w:t>
      </w:r>
      <w:bookmarkEnd w:id="1"/>
      <w:r w:rsidR="00B818CA" w:rsidRPr="00B818CA">
        <w:rPr>
          <w:rFonts w:hAnsi="標楷體" w:cs="標楷體" w:hint="eastAsia"/>
        </w:rPr>
        <w:t>持續研謀節流措施並加強支出控管</w:t>
      </w:r>
      <w:r w:rsidR="00F35AAA">
        <w:rPr>
          <w:rFonts w:hAnsi="標楷體" w:cs="標楷體" w:hint="eastAsia"/>
        </w:rPr>
        <w:t>，俾提升資源運用效率</w:t>
      </w:r>
      <w:bookmarkEnd w:id="8"/>
    </w:p>
    <w:p w:rsidR="00FC2197" w:rsidRPr="00783987" w:rsidRDefault="00FC2197" w:rsidP="00FC2197">
      <w:pPr>
        <w:ind w:left="566" w:firstLine="566"/>
      </w:pPr>
      <w:r w:rsidRPr="00783987">
        <w:rPr>
          <w:rFonts w:hint="eastAsia"/>
        </w:rPr>
        <w:t>金融消費評議中心</w:t>
      </w:r>
      <w:r w:rsidR="003F46F3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826576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Pr="00783987">
        <w:rPr>
          <w:rFonts w:hint="eastAsia"/>
        </w:rPr>
        <w:t>收</w:t>
      </w:r>
      <w:r w:rsidR="00A43CDE" w:rsidRPr="00783987">
        <w:rPr>
          <w:rFonts w:hint="eastAsia"/>
        </w:rPr>
        <w:t>入</w:t>
      </w:r>
      <w:r w:rsidR="00267102">
        <w:rPr>
          <w:rFonts w:hint="eastAsia"/>
        </w:rPr>
        <w:t>及支出同編列</w:t>
      </w:r>
      <w:r w:rsidR="008F1332">
        <w:rPr>
          <w:rFonts w:hint="eastAsia"/>
        </w:rPr>
        <w:t>2</w:t>
      </w:r>
      <w:r w:rsidR="007916A2" w:rsidRPr="00783987">
        <w:rPr>
          <w:rFonts w:hint="eastAsia"/>
        </w:rPr>
        <w:t>億</w:t>
      </w:r>
      <w:r w:rsidR="008F1332">
        <w:rPr>
          <w:rFonts w:hint="eastAsia"/>
        </w:rPr>
        <w:t>1</w:t>
      </w:r>
      <w:r w:rsidR="007916A2" w:rsidRPr="00783987">
        <w:rPr>
          <w:rFonts w:hint="eastAsia"/>
        </w:rPr>
        <w:t>,</w:t>
      </w:r>
      <w:r w:rsidR="008F1332">
        <w:rPr>
          <w:rFonts w:hint="eastAsia"/>
        </w:rPr>
        <w:t>163</w:t>
      </w:r>
      <w:r w:rsidR="007916A2" w:rsidRPr="00783987">
        <w:rPr>
          <w:rFonts w:hint="eastAsia"/>
        </w:rPr>
        <w:t>萬</w:t>
      </w:r>
      <w:r w:rsidR="008F1332">
        <w:rPr>
          <w:rFonts w:hint="eastAsia"/>
        </w:rPr>
        <w:t>6</w:t>
      </w:r>
      <w:r w:rsidR="007916A2" w:rsidRPr="00783987">
        <w:rPr>
          <w:rFonts w:hint="eastAsia"/>
        </w:rPr>
        <w:t>千元</w:t>
      </w:r>
      <w:r w:rsidR="00A13B0C" w:rsidRPr="00783987">
        <w:rPr>
          <w:rFonts w:hAnsi="標楷體" w:hint="eastAsia"/>
        </w:rPr>
        <w:t>，</w:t>
      </w:r>
      <w:r w:rsidR="00A13B0C" w:rsidRPr="00783987">
        <w:rPr>
          <w:rFonts w:hint="eastAsia"/>
        </w:rPr>
        <w:t>收支相抵後</w:t>
      </w:r>
      <w:r w:rsidR="00A13B0C">
        <w:rPr>
          <w:rFonts w:hint="eastAsia"/>
        </w:rPr>
        <w:t>預計</w:t>
      </w:r>
      <w:r w:rsidR="00A13B0C" w:rsidRPr="00783987">
        <w:rPr>
          <w:rFonts w:hint="eastAsia"/>
        </w:rPr>
        <w:t>無賸餘數</w:t>
      </w:r>
      <w:r w:rsidR="00A13B0C" w:rsidRPr="00783987">
        <w:rPr>
          <w:rFonts w:hAnsi="標楷體" w:hint="eastAsia"/>
        </w:rPr>
        <w:t>，</w:t>
      </w:r>
      <w:r w:rsidRPr="00783987">
        <w:rPr>
          <w:rFonts w:hAnsi="標楷體" w:hint="eastAsia"/>
        </w:rPr>
        <w:t>較</w:t>
      </w:r>
      <w:r w:rsidR="00820D90" w:rsidRPr="00783987">
        <w:rPr>
          <w:rFonts w:hAnsi="標楷體"/>
        </w:rPr>
        <w:t>11</w:t>
      </w:r>
      <w:r w:rsidR="008F1332">
        <w:rPr>
          <w:rFonts w:hAnsi="標楷體" w:hint="eastAsia"/>
        </w:rPr>
        <w:t>3</w:t>
      </w:r>
      <w:r w:rsidRPr="00783987">
        <w:rPr>
          <w:rFonts w:hAnsi="標楷體" w:hint="eastAsia"/>
        </w:rPr>
        <w:t>年度</w:t>
      </w:r>
      <w:r w:rsidR="008F1332" w:rsidRPr="00783987">
        <w:rPr>
          <w:rFonts w:hAnsi="標楷體" w:hint="eastAsia"/>
        </w:rPr>
        <w:t>預算</w:t>
      </w:r>
      <w:r w:rsidR="008F1332">
        <w:rPr>
          <w:rFonts w:hAnsi="標楷體" w:hint="eastAsia"/>
        </w:rPr>
        <w:t>數</w:t>
      </w:r>
      <w:r w:rsidR="00BA7C8B" w:rsidRPr="00783987">
        <w:rPr>
          <w:rFonts w:hAnsi="標楷體" w:hint="eastAsia"/>
        </w:rPr>
        <w:t>收支</w:t>
      </w:r>
      <w:r w:rsidR="00267102">
        <w:rPr>
          <w:rFonts w:hAnsi="標楷體" w:hint="eastAsia"/>
        </w:rPr>
        <w:t>同</w:t>
      </w:r>
      <w:r w:rsidR="00BA7C8B" w:rsidRPr="00783987">
        <w:rPr>
          <w:rFonts w:hAnsi="標楷體" w:hint="eastAsia"/>
        </w:rPr>
        <w:t>為</w:t>
      </w:r>
      <w:r w:rsidR="00FF4C77" w:rsidRPr="00783987">
        <w:rPr>
          <w:rFonts w:hAnsi="標楷體" w:hint="eastAsia"/>
        </w:rPr>
        <w:t>1億</w:t>
      </w:r>
      <w:r w:rsidR="008F1332">
        <w:rPr>
          <w:rFonts w:hAnsi="標楷體" w:hint="eastAsia"/>
        </w:rPr>
        <w:t>9</w:t>
      </w:r>
      <w:r w:rsidR="00FF4C77" w:rsidRPr="00783987">
        <w:rPr>
          <w:rFonts w:hAnsi="標楷體"/>
        </w:rPr>
        <w:t>,</w:t>
      </w:r>
      <w:r w:rsidR="008F1332">
        <w:rPr>
          <w:rFonts w:hAnsi="標楷體" w:hint="eastAsia"/>
        </w:rPr>
        <w:t>242</w:t>
      </w:r>
      <w:r w:rsidR="00FF4C77" w:rsidRPr="00783987">
        <w:rPr>
          <w:rFonts w:hAnsi="標楷體" w:hint="eastAsia"/>
        </w:rPr>
        <w:t>萬</w:t>
      </w:r>
      <w:r w:rsidR="008F1332">
        <w:rPr>
          <w:rFonts w:hAnsi="標楷體" w:hint="eastAsia"/>
        </w:rPr>
        <w:t>8</w:t>
      </w:r>
      <w:r w:rsidR="00FF4C77" w:rsidRPr="00783987">
        <w:rPr>
          <w:rFonts w:hAnsi="標楷體" w:hint="eastAsia"/>
        </w:rPr>
        <w:t>千元</w:t>
      </w:r>
      <w:r w:rsidR="00C54E9C" w:rsidRPr="00783987">
        <w:rPr>
          <w:rFonts w:hAnsi="標楷體" w:hint="eastAsia"/>
        </w:rPr>
        <w:t>，</w:t>
      </w:r>
      <w:r w:rsidR="00267102">
        <w:rPr>
          <w:rFonts w:hAnsi="標楷體" w:hint="eastAsia"/>
        </w:rPr>
        <w:t>收支</w:t>
      </w:r>
      <w:r w:rsidR="00647510" w:rsidRPr="00783987">
        <w:rPr>
          <w:rFonts w:hAnsi="標楷體" w:hint="eastAsia"/>
        </w:rPr>
        <w:t>皆</w:t>
      </w:r>
      <w:r w:rsidRPr="00783987">
        <w:rPr>
          <w:rFonts w:hint="eastAsia"/>
        </w:rPr>
        <w:t>增加</w:t>
      </w:r>
      <w:r w:rsidR="00C54E9C" w:rsidRPr="00783987">
        <w:rPr>
          <w:rFonts w:hint="eastAsia"/>
        </w:rPr>
        <w:t>1,</w:t>
      </w:r>
      <w:r w:rsidR="008F1332">
        <w:rPr>
          <w:rFonts w:hint="eastAsia"/>
        </w:rPr>
        <w:t>920</w:t>
      </w:r>
      <w:r w:rsidRPr="00783987">
        <w:rPr>
          <w:rFonts w:hint="eastAsia"/>
        </w:rPr>
        <w:t>萬</w:t>
      </w:r>
      <w:r w:rsidR="008F1332">
        <w:rPr>
          <w:rFonts w:hint="eastAsia"/>
        </w:rPr>
        <w:t>8</w:t>
      </w:r>
      <w:r w:rsidRPr="00783987">
        <w:rPr>
          <w:rFonts w:hint="eastAsia"/>
        </w:rPr>
        <w:t>千元</w:t>
      </w:r>
      <w:r w:rsidR="00A13B0C">
        <w:rPr>
          <w:rFonts w:hint="eastAsia"/>
        </w:rPr>
        <w:t>(增幅</w:t>
      </w:r>
      <w:r w:rsidR="008F1332">
        <w:rPr>
          <w:rFonts w:hint="eastAsia"/>
        </w:rPr>
        <w:t>9</w:t>
      </w:r>
      <w:r w:rsidR="00A13B0C">
        <w:rPr>
          <w:rFonts w:hint="eastAsia"/>
        </w:rPr>
        <w:t>.</w:t>
      </w:r>
      <w:r w:rsidR="008F1332">
        <w:rPr>
          <w:rFonts w:hint="eastAsia"/>
        </w:rPr>
        <w:t>9</w:t>
      </w:r>
      <w:r w:rsidR="00A13B0C">
        <w:rPr>
          <w:rFonts w:hint="eastAsia"/>
        </w:rPr>
        <w:t>8%)</w:t>
      </w:r>
      <w:r w:rsidRPr="00783987">
        <w:rPr>
          <w:rFonts w:hint="eastAsia"/>
        </w:rPr>
        <w:t>。經查：</w:t>
      </w:r>
    </w:p>
    <w:p w:rsidR="005B1D33" w:rsidRPr="00ED19F4" w:rsidRDefault="005B1D33" w:rsidP="00ED19F4">
      <w:pPr>
        <w:pStyle w:val="a5"/>
        <w:ind w:left="849" w:hanging="283"/>
        <w:rPr>
          <w:b/>
          <w:bCs/>
        </w:rPr>
      </w:pPr>
      <w:r w:rsidRPr="00ED19F4">
        <w:rPr>
          <w:rFonts w:hint="eastAsia"/>
          <w:b/>
          <w:bCs/>
        </w:rPr>
        <w:t>(一)</w:t>
      </w:r>
      <w:r w:rsidR="006B14DA" w:rsidRPr="00ED19F4">
        <w:rPr>
          <w:rFonts w:hint="eastAsia"/>
          <w:b/>
          <w:bCs/>
        </w:rPr>
        <w:t>爭議處理機構</w:t>
      </w:r>
      <w:r w:rsidRPr="00ED19F4">
        <w:rPr>
          <w:rFonts w:hint="eastAsia"/>
          <w:b/>
          <w:bCs/>
        </w:rPr>
        <w:t>年度</w:t>
      </w:r>
      <w:r w:rsidR="006B14DA" w:rsidRPr="00ED19F4">
        <w:rPr>
          <w:rFonts w:hint="eastAsia"/>
          <w:b/>
          <w:bCs/>
        </w:rPr>
        <w:t>終了之</w:t>
      </w:r>
      <w:r w:rsidRPr="00ED19F4">
        <w:rPr>
          <w:rFonts w:hint="eastAsia"/>
          <w:b/>
          <w:bCs/>
        </w:rPr>
        <w:t>收支結餘</w:t>
      </w:r>
      <w:r w:rsidR="00D30B79">
        <w:rPr>
          <w:rFonts w:hint="eastAsia"/>
          <w:b/>
          <w:bCs/>
        </w:rPr>
        <w:t>，</w:t>
      </w:r>
      <w:r w:rsidR="00DA4CCE" w:rsidRPr="00ED19F4">
        <w:rPr>
          <w:rFonts w:hint="eastAsia"/>
          <w:b/>
          <w:bCs/>
        </w:rPr>
        <w:t>依規定</w:t>
      </w:r>
      <w:r w:rsidR="006B14DA" w:rsidRPr="00ED19F4">
        <w:rPr>
          <w:rFonts w:hint="eastAsia"/>
          <w:b/>
          <w:bCs/>
        </w:rPr>
        <w:t>應</w:t>
      </w:r>
      <w:r w:rsidRPr="00ED19F4">
        <w:rPr>
          <w:rFonts w:hint="eastAsia"/>
          <w:b/>
          <w:bCs/>
        </w:rPr>
        <w:t>轉列次一年度收費總額調整，10</w:t>
      </w:r>
      <w:r w:rsidR="00EB73C7" w:rsidRPr="00ED19F4">
        <w:rPr>
          <w:b/>
          <w:bCs/>
        </w:rPr>
        <w:t>8</w:t>
      </w:r>
      <w:r w:rsidRPr="00ED19F4">
        <w:rPr>
          <w:rFonts w:hint="eastAsia"/>
          <w:b/>
          <w:bCs/>
        </w:rPr>
        <w:t>至110</w:t>
      </w:r>
      <w:r w:rsidR="00583E6E" w:rsidRPr="00ED19F4">
        <w:rPr>
          <w:rFonts w:hint="eastAsia"/>
          <w:b/>
          <w:bCs/>
        </w:rPr>
        <w:t>及113</w:t>
      </w:r>
      <w:r w:rsidRPr="00ED19F4">
        <w:rPr>
          <w:rFonts w:hint="eastAsia"/>
          <w:b/>
          <w:bCs/>
        </w:rPr>
        <w:t>年度決算</w:t>
      </w:r>
      <w:r w:rsidR="00F35AAA">
        <w:rPr>
          <w:rFonts w:hint="eastAsia"/>
          <w:b/>
          <w:bCs/>
        </w:rPr>
        <w:t>收支相抵後</w:t>
      </w:r>
      <w:r w:rsidRPr="00ED19F4">
        <w:rPr>
          <w:rFonts w:hint="eastAsia"/>
          <w:b/>
          <w:bCs/>
        </w:rPr>
        <w:t>皆無餘絀</w:t>
      </w:r>
      <w:r w:rsidR="00DA4CCE" w:rsidRPr="00ED19F4">
        <w:rPr>
          <w:rFonts w:hint="eastAsia"/>
          <w:b/>
          <w:bCs/>
        </w:rPr>
        <w:t>，</w:t>
      </w:r>
      <w:r w:rsidR="006B14DA" w:rsidRPr="00ED19F4">
        <w:rPr>
          <w:rFonts w:hint="eastAsia"/>
          <w:b/>
          <w:bCs/>
        </w:rPr>
        <w:t>114年預算</w:t>
      </w:r>
      <w:r w:rsidR="00583E6E" w:rsidRPr="00ED19F4">
        <w:rPr>
          <w:rFonts w:hint="eastAsia"/>
          <w:b/>
          <w:bCs/>
        </w:rPr>
        <w:t>案</w:t>
      </w:r>
      <w:r w:rsidR="006B14DA" w:rsidRPr="00ED19F4">
        <w:rPr>
          <w:rFonts w:hint="eastAsia"/>
          <w:b/>
          <w:bCs/>
        </w:rPr>
        <w:t>亦無餘絀</w:t>
      </w:r>
    </w:p>
    <w:p w:rsidR="00337EDC" w:rsidRPr="00783987" w:rsidRDefault="005B1D33" w:rsidP="00DA4CCE">
      <w:pPr>
        <w:pStyle w:val="21"/>
        <w:ind w:left="850" w:firstLine="566"/>
      </w:pPr>
      <w:r w:rsidRPr="00783987">
        <w:rPr>
          <w:rFonts w:hint="eastAsia"/>
        </w:rPr>
        <w:t>為使爭議處理機構之收費制度更臻合理，落實量出為入之精神，金融消費爭議處理機構設立及管理辦法於107年10月16日修正</w:t>
      </w:r>
      <w:r w:rsidR="00C201C7">
        <w:rPr>
          <w:rFonts w:hint="eastAsia"/>
        </w:rPr>
        <w:t>發布</w:t>
      </w:r>
      <w:r w:rsidRPr="00783987">
        <w:rPr>
          <w:rFonts w:hint="eastAsia"/>
        </w:rPr>
        <w:t>第25條</w:t>
      </w:r>
      <w:r w:rsidR="00C201C7">
        <w:rPr>
          <w:rFonts w:hint="eastAsia"/>
        </w:rPr>
        <w:t>，該條</w:t>
      </w:r>
      <w:r w:rsidRPr="00783987">
        <w:rPr>
          <w:rFonts w:hint="eastAsia"/>
        </w:rPr>
        <w:t>第2項</w:t>
      </w:r>
      <w:r w:rsidR="00BA311E">
        <w:rPr>
          <w:rStyle w:val="afb"/>
        </w:rPr>
        <w:footnoteReference w:id="1"/>
      </w:r>
      <w:r w:rsidR="00C201C7">
        <w:rPr>
          <w:rFonts w:hint="eastAsia"/>
        </w:rPr>
        <w:t>規定</w:t>
      </w:r>
      <w:r w:rsidRPr="00783987">
        <w:rPr>
          <w:rFonts w:hint="eastAsia"/>
        </w:rPr>
        <w:t>：「爭議處理機構每年年</w:t>
      </w:r>
      <w:r w:rsidRPr="00783987">
        <w:rPr>
          <w:rFonts w:hint="eastAsia"/>
        </w:rPr>
        <w:lastRenderedPageBreak/>
        <w:t>度終了之收支結餘，應轉列入次一年度收費總額調整</w:t>
      </w:r>
      <w:r w:rsidR="00DB498B">
        <w:rPr>
          <w:rFonts w:hint="eastAsia"/>
        </w:rPr>
        <w:t>。</w:t>
      </w:r>
      <w:r w:rsidRPr="00783987">
        <w:rPr>
          <w:rFonts w:hint="eastAsia"/>
        </w:rPr>
        <w:t>」意即金融消費評議中心於年度總支出少於當年度總收入而有結餘時，應轉入次一年度之收費總額內，而減少次一年度應收之年費及服務費總</w:t>
      </w:r>
      <w:r w:rsidR="00DE0ABA" w:rsidRPr="00783987">
        <w:rPr>
          <w:rFonts w:hint="eastAsia"/>
        </w:rPr>
        <w:t>額。</w:t>
      </w:r>
      <w:r w:rsidRPr="00783987">
        <w:rPr>
          <w:rFonts w:hint="eastAsia"/>
        </w:rPr>
        <w:t>基於上開調整機制，金融消費評議中心10</w:t>
      </w:r>
      <w:r w:rsidR="000649A2" w:rsidRPr="00783987">
        <w:t>8</w:t>
      </w:r>
      <w:r w:rsidRPr="00783987">
        <w:rPr>
          <w:rFonts w:hint="eastAsia"/>
        </w:rPr>
        <w:t>至110年度決算收支相抵後皆無餘絀</w:t>
      </w:r>
      <w:r w:rsidR="00DE0ABA" w:rsidRPr="00783987">
        <w:rPr>
          <w:rFonts w:hint="eastAsia"/>
        </w:rPr>
        <w:t>，惟111及112年度決算</w:t>
      </w:r>
      <w:r w:rsidR="00A13B0C">
        <w:rPr>
          <w:rFonts w:hint="eastAsia"/>
        </w:rPr>
        <w:t>因辦理防疫保單爭議案件增加，</w:t>
      </w:r>
      <w:r w:rsidR="00977643" w:rsidRPr="00783987">
        <w:rPr>
          <w:rFonts w:hint="eastAsia"/>
        </w:rPr>
        <w:t>連續2年入不敷出，收支結餘</w:t>
      </w:r>
      <w:r w:rsidR="00337EDC" w:rsidRPr="00783987">
        <w:rPr>
          <w:rFonts w:hint="eastAsia"/>
        </w:rPr>
        <w:t>分別</w:t>
      </w:r>
      <w:r w:rsidR="00977643" w:rsidRPr="00783987">
        <w:rPr>
          <w:rFonts w:hint="eastAsia"/>
        </w:rPr>
        <w:t>轉</w:t>
      </w:r>
      <w:r w:rsidR="00DE0ABA" w:rsidRPr="00783987">
        <w:rPr>
          <w:rFonts w:hint="eastAsia"/>
        </w:rPr>
        <w:t>為短絀</w:t>
      </w:r>
      <w:r w:rsidR="00DE0ABA" w:rsidRPr="00783987">
        <w:t>214</w:t>
      </w:r>
      <w:r w:rsidR="00DE0ABA" w:rsidRPr="00783987">
        <w:rPr>
          <w:rFonts w:hint="eastAsia"/>
        </w:rPr>
        <w:t>萬8千元及6</w:t>
      </w:r>
      <w:r w:rsidR="00CA267F">
        <w:t>02</w:t>
      </w:r>
      <w:r w:rsidR="00DE0ABA" w:rsidRPr="00783987">
        <w:rPr>
          <w:rFonts w:hint="eastAsia"/>
        </w:rPr>
        <w:t>萬</w:t>
      </w:r>
      <w:r w:rsidR="00F706A8">
        <w:rPr>
          <w:rFonts w:hint="eastAsia"/>
        </w:rPr>
        <w:t>5</w:t>
      </w:r>
      <w:r w:rsidR="00DE0ABA" w:rsidRPr="00783987">
        <w:rPr>
          <w:rFonts w:hint="eastAsia"/>
        </w:rPr>
        <w:t>千元</w:t>
      </w:r>
      <w:r w:rsidR="00337EDC" w:rsidRPr="00783987">
        <w:rPr>
          <w:rFonts w:hint="eastAsia"/>
        </w:rPr>
        <w:t>(詳表</w:t>
      </w:r>
      <w:r w:rsidR="00337EDC" w:rsidRPr="00783987">
        <w:t>1</w:t>
      </w:r>
      <w:r w:rsidR="00337EDC" w:rsidRPr="00783987">
        <w:rPr>
          <w:rFonts w:hint="eastAsia"/>
        </w:rPr>
        <w:t>)</w:t>
      </w:r>
      <w:r w:rsidR="00977643" w:rsidRPr="00783987">
        <w:rPr>
          <w:rFonts w:hint="eastAsia"/>
        </w:rPr>
        <w:t>。</w:t>
      </w:r>
      <w:r w:rsidR="00CA267F">
        <w:rPr>
          <w:rFonts w:hint="eastAsia"/>
        </w:rPr>
        <w:t>至於113年度</w:t>
      </w:r>
      <w:r w:rsidR="00F706A8">
        <w:rPr>
          <w:rFonts w:hint="eastAsia"/>
        </w:rPr>
        <w:t>決算</w:t>
      </w:r>
      <w:r w:rsidR="00CA267F">
        <w:rPr>
          <w:rFonts w:hint="eastAsia"/>
        </w:rPr>
        <w:t>及114年度預算</w:t>
      </w:r>
      <w:r w:rsidR="00DB498B">
        <w:rPr>
          <w:rFonts w:hint="eastAsia"/>
        </w:rPr>
        <w:t>案</w:t>
      </w:r>
      <w:r w:rsidR="00CA267F">
        <w:rPr>
          <w:rFonts w:hint="eastAsia"/>
        </w:rPr>
        <w:t>，均無賸餘數。</w:t>
      </w:r>
    </w:p>
    <w:p w:rsidR="00337EDC" w:rsidRPr="00783987" w:rsidRDefault="004A0661" w:rsidP="004A0661">
      <w:pPr>
        <w:ind w:leftChars="-98" w:left="1001" w:rightChars="-50" w:right="-142" w:hangingChars="451" w:hanging="1279"/>
        <w:rPr>
          <w:rFonts w:hAnsi="標楷體"/>
        </w:rPr>
      </w:pPr>
      <w:r>
        <w:rPr>
          <w:rFonts w:hint="eastAsia"/>
          <w:b/>
        </w:rPr>
        <w:t xml:space="preserve">    </w:t>
      </w:r>
      <w:r w:rsidR="00337EDC" w:rsidRPr="008E7AF1">
        <w:rPr>
          <w:rStyle w:val="143"/>
          <w:rFonts w:hint="eastAsia"/>
          <w:b/>
          <w:bCs/>
          <w:sz w:val="28"/>
        </w:rPr>
        <w:t>表</w:t>
      </w:r>
      <w:r w:rsidR="00337EDC" w:rsidRPr="008E7AF1">
        <w:rPr>
          <w:rStyle w:val="143"/>
          <w:b/>
          <w:bCs/>
          <w:sz w:val="28"/>
        </w:rPr>
        <w:t>1</w:t>
      </w:r>
      <w:r w:rsidR="00337EDC" w:rsidRPr="008E7AF1">
        <w:rPr>
          <w:rStyle w:val="143"/>
          <w:rFonts w:hint="eastAsia"/>
          <w:b/>
          <w:bCs/>
          <w:sz w:val="28"/>
        </w:rPr>
        <w:t xml:space="preserve">  金融消費評議中心10</w:t>
      </w:r>
      <w:r w:rsidR="00EB73C7" w:rsidRPr="008E7AF1">
        <w:rPr>
          <w:rStyle w:val="143"/>
          <w:b/>
          <w:bCs/>
          <w:sz w:val="28"/>
        </w:rPr>
        <w:t>8</w:t>
      </w:r>
      <w:r w:rsidR="00337EDC" w:rsidRPr="008E7AF1">
        <w:rPr>
          <w:rStyle w:val="143"/>
          <w:rFonts w:hint="eastAsia"/>
          <w:b/>
          <w:bCs/>
          <w:sz w:val="28"/>
        </w:rPr>
        <w:t>至11</w:t>
      </w:r>
      <w:r w:rsidRPr="008E7AF1">
        <w:rPr>
          <w:rStyle w:val="143"/>
          <w:rFonts w:hint="eastAsia"/>
          <w:b/>
          <w:bCs/>
          <w:sz w:val="28"/>
        </w:rPr>
        <w:t>4</w:t>
      </w:r>
      <w:r w:rsidR="00337EDC" w:rsidRPr="008E7AF1">
        <w:rPr>
          <w:rStyle w:val="143"/>
          <w:rFonts w:hint="eastAsia"/>
          <w:b/>
          <w:bCs/>
          <w:sz w:val="28"/>
        </w:rPr>
        <w:t>年度收支簡表</w:t>
      </w:r>
      <w:r w:rsidR="00337EDC" w:rsidRPr="00783987">
        <w:rPr>
          <w:rFonts w:hAnsi="標楷體" w:hint="eastAsia"/>
          <w:b/>
        </w:rPr>
        <w:t xml:space="preserve"> </w:t>
      </w:r>
      <w:r w:rsidR="00337EDC" w:rsidRPr="00783987">
        <w:rPr>
          <w:rFonts w:hAnsi="標楷體" w:hint="eastAsia"/>
          <w:b/>
          <w:sz w:val="24"/>
          <w:szCs w:val="24"/>
        </w:rPr>
        <w:t xml:space="preserve"> </w:t>
      </w:r>
      <w:r w:rsidR="00337EDC" w:rsidRPr="008E7AF1">
        <w:rPr>
          <w:rStyle w:val="143"/>
          <w:rFonts w:hint="eastAsia"/>
        </w:rPr>
        <w:t>單位：新臺幣千元</w:t>
      </w:r>
    </w:p>
    <w:tbl>
      <w:tblPr>
        <w:tblW w:w="8409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992"/>
        <w:gridCol w:w="992"/>
        <w:gridCol w:w="992"/>
        <w:gridCol w:w="992"/>
        <w:gridCol w:w="992"/>
        <w:gridCol w:w="992"/>
        <w:gridCol w:w="993"/>
      </w:tblGrid>
      <w:tr w:rsidR="004A0661" w:rsidRPr="004A0661" w:rsidTr="004A0661">
        <w:trPr>
          <w:trHeight w:val="435"/>
          <w:tblHeader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jc w:val="center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科目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108年度決算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109年度決算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110年度決算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111年度決算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</w:t>
            </w:r>
            <w:r w:rsidRPr="004A0661">
              <w:rPr>
                <w:rStyle w:val="1410"/>
                <w:spacing w:val="-20"/>
              </w:rPr>
              <w:t>2</w:t>
            </w:r>
            <w:r w:rsidRPr="004A0661">
              <w:rPr>
                <w:rStyle w:val="1410"/>
                <w:rFonts w:hint="eastAsia"/>
                <w:spacing w:val="-20"/>
              </w:rPr>
              <w:t>年度決算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</w:t>
            </w:r>
            <w:r w:rsidRPr="004A0661">
              <w:rPr>
                <w:rStyle w:val="1410"/>
                <w:spacing w:val="-20"/>
              </w:rPr>
              <w:t>3</w:t>
            </w:r>
            <w:r w:rsidRPr="004A0661">
              <w:rPr>
                <w:rStyle w:val="1410"/>
                <w:rFonts w:hint="eastAsia"/>
                <w:spacing w:val="-20"/>
              </w:rPr>
              <w:t>年度</w:t>
            </w:r>
            <w:r w:rsidR="00294340">
              <w:rPr>
                <w:rStyle w:val="1410"/>
                <w:rFonts w:hint="eastAsia"/>
                <w:spacing w:val="-20"/>
              </w:rPr>
              <w:t>決算</w:t>
            </w:r>
          </w:p>
        </w:tc>
        <w:tc>
          <w:tcPr>
            <w:tcW w:w="993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center"/>
              <w:rPr>
                <w:rStyle w:val="1410"/>
                <w:rFonts w:hint="eastAsia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114年度預算案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/>
                <w:bCs/>
                <w:spacing w:val="-20"/>
              </w:rPr>
            </w:pPr>
            <w:r w:rsidRPr="004A0661">
              <w:rPr>
                <w:rFonts w:hint="eastAsia"/>
                <w:b/>
                <w:bCs/>
                <w:spacing w:val="-20"/>
              </w:rPr>
              <w:t>收入合計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134,190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138,098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142,112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163,128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184</w:t>
            </w:r>
            <w:r w:rsidRPr="004A0661">
              <w:rPr>
                <w:rStyle w:val="1410"/>
                <w:b/>
                <w:spacing w:val="-20"/>
              </w:rPr>
              <w:t>,457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</w:t>
            </w:r>
            <w:r w:rsidR="00294340">
              <w:rPr>
                <w:rStyle w:val="1410"/>
                <w:rFonts w:hint="eastAsia"/>
                <w:b/>
                <w:spacing w:val="-20"/>
              </w:rPr>
              <w:t>88</w:t>
            </w:r>
            <w:r w:rsidRPr="004A0661">
              <w:rPr>
                <w:rStyle w:val="1410"/>
                <w:b/>
                <w:spacing w:val="-20"/>
              </w:rPr>
              <w:t>,</w:t>
            </w:r>
            <w:r w:rsidR="00294340">
              <w:rPr>
                <w:rStyle w:val="1410"/>
                <w:rFonts w:hint="eastAsia"/>
                <w:b/>
                <w:spacing w:val="-20"/>
              </w:rPr>
              <w:t>651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b/>
                <w:spacing w:val="-20"/>
              </w:rPr>
            </w:pPr>
            <w:r>
              <w:rPr>
                <w:rStyle w:val="1410"/>
                <w:rFonts w:hint="eastAsia"/>
                <w:b/>
                <w:spacing w:val="-20"/>
              </w:rPr>
              <w:t>211</w:t>
            </w:r>
            <w:r>
              <w:rPr>
                <w:rStyle w:val="1410"/>
                <w:b/>
                <w:spacing w:val="-20"/>
              </w:rPr>
              <w:t>,</w:t>
            </w:r>
            <w:r>
              <w:rPr>
                <w:rStyle w:val="1410"/>
                <w:rFonts w:hint="eastAsia"/>
                <w:b/>
                <w:spacing w:val="-20"/>
              </w:rPr>
              <w:t>636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Cs/>
                <w:spacing w:val="-20"/>
              </w:rPr>
            </w:pPr>
            <w:r w:rsidRPr="004A0661">
              <w:rPr>
                <w:rFonts w:hint="eastAsia"/>
                <w:bCs/>
                <w:spacing w:val="-20"/>
              </w:rPr>
              <w:t>業務收入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121,466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127,164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132,660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151,089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165</w:t>
            </w:r>
            <w:r w:rsidRPr="004A0661">
              <w:rPr>
                <w:rStyle w:val="1410"/>
                <w:spacing w:val="-20"/>
              </w:rPr>
              <w:t>,704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="00294340">
              <w:rPr>
                <w:rStyle w:val="1410"/>
                <w:rFonts w:hint="eastAsia"/>
                <w:spacing w:val="-20"/>
              </w:rPr>
              <w:t>69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294340">
              <w:rPr>
                <w:rStyle w:val="1410"/>
                <w:rFonts w:hint="eastAsia"/>
                <w:spacing w:val="-20"/>
              </w:rPr>
              <w:t>49</w:t>
            </w:r>
            <w:r w:rsidRPr="004A0661">
              <w:rPr>
                <w:rStyle w:val="1410"/>
                <w:spacing w:val="-20"/>
              </w:rPr>
              <w:t>9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96,422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ind w:leftChars="100" w:left="283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年費收入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75,883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79,485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82,858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94,168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103,232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Pr="004A0661">
              <w:rPr>
                <w:rStyle w:val="1410"/>
                <w:spacing w:val="-20"/>
              </w:rPr>
              <w:t>0</w:t>
            </w:r>
            <w:r w:rsidR="00294340">
              <w:rPr>
                <w:rStyle w:val="1410"/>
                <w:rFonts w:hint="eastAsia"/>
                <w:spacing w:val="-20"/>
              </w:rPr>
              <w:t>5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294340">
              <w:rPr>
                <w:rStyle w:val="1410"/>
                <w:rFonts w:hint="eastAsia"/>
                <w:spacing w:val="-20"/>
              </w:rPr>
              <w:t>278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22,322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ind w:leftChars="100" w:left="283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服務費收入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45,423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47,546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49,557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56,354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61</w:t>
            </w:r>
            <w:r w:rsidRPr="004A0661">
              <w:rPr>
                <w:rStyle w:val="1410"/>
                <w:spacing w:val="-20"/>
              </w:rPr>
              <w:t>,788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</w:t>
            </w:r>
            <w:r w:rsidR="00294340">
              <w:rPr>
                <w:rStyle w:val="1410"/>
                <w:rFonts w:hint="eastAsia"/>
                <w:spacing w:val="-20"/>
              </w:rPr>
              <w:t>3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294340">
              <w:rPr>
                <w:rStyle w:val="1410"/>
                <w:rFonts w:hint="eastAsia"/>
                <w:spacing w:val="-20"/>
              </w:rPr>
              <w:t>072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7</w:t>
            </w:r>
            <w:r>
              <w:rPr>
                <w:rStyle w:val="1410"/>
                <w:spacing w:val="-20"/>
              </w:rPr>
              <w:t>3,393</w:t>
            </w:r>
          </w:p>
        </w:tc>
      </w:tr>
      <w:tr w:rsidR="004A0661" w:rsidRPr="004A0661" w:rsidTr="004A0661">
        <w:trPr>
          <w:trHeight w:hRule="exact" w:val="55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ind w:leftChars="100" w:left="283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其他服務費收入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133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245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567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684</w:t>
            </w:r>
          </w:p>
        </w:tc>
        <w:tc>
          <w:tcPr>
            <w:tcW w:w="992" w:type="dxa"/>
            <w:vAlign w:val="center"/>
          </w:tcPr>
          <w:p w:rsidR="004A0661" w:rsidRPr="004A0661" w:rsidRDefault="00F706A8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,</w:t>
            </w:r>
            <w:r>
              <w:rPr>
                <w:rStyle w:val="1410"/>
                <w:rFonts w:hint="eastAsia"/>
                <w:spacing w:val="-20"/>
              </w:rPr>
              <w:t>149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7</w:t>
            </w:r>
            <w:r>
              <w:rPr>
                <w:rStyle w:val="1410"/>
                <w:spacing w:val="-20"/>
              </w:rPr>
              <w:t>07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Cs/>
                <w:spacing w:val="-20"/>
              </w:rPr>
            </w:pPr>
            <w:r w:rsidRPr="004A0661">
              <w:rPr>
                <w:rFonts w:hint="eastAsia"/>
                <w:bCs/>
                <w:spacing w:val="-20"/>
              </w:rPr>
              <w:t>業務外收入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12,724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10,934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9,452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12,039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18,753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="00F706A8">
              <w:rPr>
                <w:rStyle w:val="1410"/>
                <w:spacing w:val="-20"/>
              </w:rPr>
              <w:t>9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Pr="004A0661">
              <w:rPr>
                <w:rStyle w:val="1410"/>
                <w:spacing w:val="-20"/>
              </w:rPr>
              <w:t>1</w:t>
            </w:r>
            <w:r w:rsidR="00F706A8">
              <w:rPr>
                <w:rStyle w:val="1410"/>
                <w:spacing w:val="-20"/>
              </w:rPr>
              <w:t>5</w:t>
            </w:r>
            <w:r w:rsidR="00583E6E">
              <w:rPr>
                <w:rStyle w:val="1410"/>
                <w:spacing w:val="-20"/>
              </w:rPr>
              <w:t>2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5,214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b/>
                <w:bCs/>
                <w:spacing w:val="-20"/>
              </w:rPr>
            </w:pPr>
            <w:r w:rsidRPr="004A0661">
              <w:rPr>
                <w:rFonts w:hint="eastAsia"/>
                <w:b/>
                <w:bCs/>
                <w:spacing w:val="-20"/>
              </w:rPr>
              <w:t>支出合計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134,190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138,098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142,112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165,276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190,</w:t>
            </w:r>
            <w:r w:rsidR="00A13927">
              <w:rPr>
                <w:rStyle w:val="1410"/>
                <w:rFonts w:hint="eastAsia"/>
                <w:b/>
                <w:spacing w:val="-20"/>
              </w:rPr>
              <w:t>4</w:t>
            </w:r>
            <w:r w:rsidRPr="004A0661">
              <w:rPr>
                <w:rStyle w:val="1410"/>
                <w:rFonts w:hint="eastAsia"/>
                <w:b/>
                <w:spacing w:val="-20"/>
              </w:rPr>
              <w:t>8</w:t>
            </w:r>
            <w:r w:rsidR="00294340">
              <w:rPr>
                <w:rStyle w:val="1410"/>
                <w:rFonts w:hint="eastAsia"/>
                <w:b/>
                <w:spacing w:val="-20"/>
              </w:rPr>
              <w:t>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1</w:t>
            </w:r>
            <w:r w:rsidR="00F706A8">
              <w:rPr>
                <w:rStyle w:val="1410"/>
                <w:b/>
                <w:spacing w:val="-20"/>
              </w:rPr>
              <w:t>88</w:t>
            </w:r>
            <w:r w:rsidRPr="004A0661">
              <w:rPr>
                <w:rStyle w:val="1410"/>
                <w:b/>
                <w:spacing w:val="-20"/>
              </w:rPr>
              <w:t>,</w:t>
            </w:r>
            <w:r w:rsidR="00F706A8">
              <w:rPr>
                <w:rStyle w:val="1410"/>
                <w:b/>
                <w:spacing w:val="-20"/>
              </w:rPr>
              <w:t>651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b/>
                <w:spacing w:val="-20"/>
              </w:rPr>
            </w:pPr>
            <w:r>
              <w:rPr>
                <w:rStyle w:val="1410"/>
                <w:rFonts w:hint="eastAsia"/>
                <w:b/>
                <w:spacing w:val="-20"/>
              </w:rPr>
              <w:t>2</w:t>
            </w:r>
            <w:r>
              <w:rPr>
                <w:rStyle w:val="1410"/>
                <w:b/>
                <w:spacing w:val="-20"/>
              </w:rPr>
              <w:t>11,636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pStyle w:val="142"/>
              <w:spacing w:line="240" w:lineRule="exact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業務費用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93,616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99,079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104,253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125,186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148,</w:t>
            </w:r>
            <w:r w:rsidR="00A13927">
              <w:rPr>
                <w:rStyle w:val="1410"/>
                <w:rFonts w:hint="eastAsia"/>
                <w:spacing w:val="-20"/>
              </w:rPr>
              <w:t>058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1</w:t>
            </w:r>
            <w:r w:rsidRPr="004A0661">
              <w:rPr>
                <w:rStyle w:val="1410"/>
                <w:spacing w:val="-20"/>
              </w:rPr>
              <w:t>4</w:t>
            </w:r>
            <w:r w:rsidR="00F706A8">
              <w:rPr>
                <w:rStyle w:val="1410"/>
                <w:spacing w:val="-20"/>
              </w:rPr>
              <w:t>0</w:t>
            </w:r>
            <w:r w:rsidRPr="004A0661">
              <w:rPr>
                <w:rStyle w:val="1410"/>
                <w:rFonts w:hint="eastAsia"/>
                <w:spacing w:val="-20"/>
              </w:rPr>
              <w:t>,</w:t>
            </w:r>
            <w:r w:rsidR="00F706A8">
              <w:rPr>
                <w:rStyle w:val="1410"/>
                <w:spacing w:val="-20"/>
              </w:rPr>
              <w:t>138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2F32DC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57,720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pStyle w:val="142"/>
              <w:spacing w:line="240" w:lineRule="exact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管理費用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40,562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39,005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37,832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40,074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42,</w:t>
            </w:r>
            <w:r w:rsidR="00A13927">
              <w:rPr>
                <w:rStyle w:val="1410"/>
                <w:rFonts w:hint="eastAsia"/>
                <w:spacing w:val="-20"/>
              </w:rPr>
              <w:t>41</w:t>
            </w:r>
            <w:r w:rsidR="00294340">
              <w:rPr>
                <w:rStyle w:val="1410"/>
                <w:rFonts w:hint="eastAsia"/>
                <w:spacing w:val="-20"/>
              </w:rPr>
              <w:t>8</w:t>
            </w:r>
          </w:p>
        </w:tc>
        <w:tc>
          <w:tcPr>
            <w:tcW w:w="992" w:type="dxa"/>
            <w:vAlign w:val="center"/>
          </w:tcPr>
          <w:p w:rsidR="004A0661" w:rsidRPr="004A0661" w:rsidRDefault="00F706A8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spacing w:val="-20"/>
              </w:rPr>
              <w:t>48</w:t>
            </w:r>
            <w:r w:rsidR="004A0661" w:rsidRPr="004A0661">
              <w:rPr>
                <w:rStyle w:val="1410"/>
                <w:rFonts w:hint="eastAsia"/>
                <w:spacing w:val="-20"/>
              </w:rPr>
              <w:t>,</w:t>
            </w:r>
            <w:r>
              <w:rPr>
                <w:rStyle w:val="1410"/>
                <w:spacing w:val="-20"/>
              </w:rPr>
              <w:t>4</w:t>
            </w:r>
            <w:r w:rsidR="004A0661" w:rsidRPr="004A0661">
              <w:rPr>
                <w:rStyle w:val="1410"/>
                <w:rFonts w:hint="eastAsia"/>
                <w:spacing w:val="-20"/>
              </w:rPr>
              <w:t>8</w:t>
            </w:r>
            <w:r>
              <w:rPr>
                <w:rStyle w:val="1410"/>
                <w:spacing w:val="-20"/>
              </w:rPr>
              <w:t>9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5</w:t>
            </w:r>
            <w:r>
              <w:rPr>
                <w:rStyle w:val="1410"/>
                <w:spacing w:val="-20"/>
              </w:rPr>
              <w:t>3,904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pStyle w:val="142"/>
              <w:spacing w:line="240" w:lineRule="exact"/>
              <w:rPr>
                <w:spacing w:val="-20"/>
              </w:rPr>
            </w:pPr>
            <w:r w:rsidRPr="004A0661">
              <w:rPr>
                <w:rFonts w:hint="eastAsia"/>
                <w:spacing w:val="-20"/>
              </w:rPr>
              <w:t>業務外支出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14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27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spacing w:val="-20"/>
              </w:rPr>
              <w:t>16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 w:rsidRPr="004A0661">
              <w:rPr>
                <w:rStyle w:val="1410"/>
                <w:rFonts w:hint="eastAsia"/>
                <w:spacing w:val="-20"/>
              </w:rPr>
              <w:t>6</w:t>
            </w:r>
          </w:p>
        </w:tc>
        <w:tc>
          <w:tcPr>
            <w:tcW w:w="992" w:type="dxa"/>
            <w:vAlign w:val="center"/>
          </w:tcPr>
          <w:p w:rsidR="004A0661" w:rsidRPr="004A0661" w:rsidRDefault="00F706A8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spacing w:val="-20"/>
              </w:rPr>
              <w:t>2</w:t>
            </w:r>
            <w:r w:rsidR="004A0661" w:rsidRPr="004A0661">
              <w:rPr>
                <w:rStyle w:val="1410"/>
                <w:spacing w:val="-20"/>
              </w:rPr>
              <w:t>4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spacing w:val="-20"/>
              </w:rPr>
            </w:pPr>
            <w:r>
              <w:rPr>
                <w:rStyle w:val="1410"/>
                <w:rFonts w:hint="eastAsia"/>
                <w:spacing w:val="-20"/>
              </w:rPr>
              <w:t>1</w:t>
            </w:r>
            <w:r>
              <w:rPr>
                <w:rStyle w:val="1410"/>
                <w:spacing w:val="-20"/>
              </w:rPr>
              <w:t>2</w:t>
            </w:r>
          </w:p>
        </w:tc>
      </w:tr>
      <w:tr w:rsidR="004A0661" w:rsidRPr="004A0661" w:rsidTr="004A0661">
        <w:trPr>
          <w:trHeight w:hRule="exact" w:val="317"/>
        </w:trPr>
        <w:tc>
          <w:tcPr>
            <w:tcW w:w="1464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pStyle w:val="142"/>
              <w:spacing w:line="240" w:lineRule="exact"/>
              <w:ind w:rightChars="-58" w:right="-164"/>
              <w:rPr>
                <w:b/>
                <w:spacing w:val="-20"/>
              </w:rPr>
            </w:pPr>
            <w:r w:rsidRPr="004A0661">
              <w:rPr>
                <w:rFonts w:hint="eastAsia"/>
                <w:b/>
                <w:spacing w:val="-20"/>
              </w:rPr>
              <w:t>本期賸餘(短絀)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0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b/>
                <w:spacing w:val="-20"/>
              </w:rPr>
              <w:t>(2,148)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(</w:t>
            </w:r>
            <w:r w:rsidRPr="004A0661">
              <w:rPr>
                <w:rStyle w:val="1410"/>
                <w:b/>
                <w:spacing w:val="-20"/>
              </w:rPr>
              <w:t>6,</w:t>
            </w:r>
            <w:r w:rsidR="00A13927">
              <w:rPr>
                <w:rStyle w:val="1410"/>
                <w:rFonts w:hint="eastAsia"/>
                <w:b/>
                <w:spacing w:val="-20"/>
              </w:rPr>
              <w:t>02</w:t>
            </w:r>
            <w:r w:rsidR="00294340">
              <w:rPr>
                <w:rStyle w:val="1410"/>
                <w:rFonts w:hint="eastAsia"/>
                <w:b/>
                <w:spacing w:val="-20"/>
              </w:rPr>
              <w:t>5</w:t>
            </w:r>
            <w:r w:rsidRPr="004A0661">
              <w:rPr>
                <w:rStyle w:val="1410"/>
                <w:rFonts w:hint="eastAsia"/>
                <w:b/>
                <w:spacing w:val="-20"/>
              </w:rPr>
              <w:t>)</w:t>
            </w:r>
          </w:p>
        </w:tc>
        <w:tc>
          <w:tcPr>
            <w:tcW w:w="992" w:type="dxa"/>
            <w:vAlign w:val="center"/>
          </w:tcPr>
          <w:p w:rsidR="004A0661" w:rsidRPr="004A0661" w:rsidRDefault="004A0661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b/>
                <w:spacing w:val="-20"/>
              </w:rPr>
            </w:pPr>
            <w:r w:rsidRPr="004A0661">
              <w:rPr>
                <w:rStyle w:val="1410"/>
                <w:rFonts w:hint="eastAsia"/>
                <w:b/>
                <w:spacing w:val="-20"/>
              </w:rPr>
              <w:t>0</w:t>
            </w:r>
          </w:p>
        </w:tc>
        <w:tc>
          <w:tcPr>
            <w:tcW w:w="993" w:type="dxa"/>
            <w:vAlign w:val="center"/>
          </w:tcPr>
          <w:p w:rsidR="004A0661" w:rsidRPr="004A0661" w:rsidRDefault="00A13927" w:rsidP="003F4537">
            <w:pPr>
              <w:spacing w:line="240" w:lineRule="exact"/>
              <w:ind w:leftChars="0" w:left="0" w:firstLineChars="0" w:firstLine="0"/>
              <w:jc w:val="right"/>
              <w:rPr>
                <w:rStyle w:val="1410"/>
                <w:rFonts w:hint="eastAsia"/>
                <w:b/>
                <w:spacing w:val="-20"/>
              </w:rPr>
            </w:pPr>
            <w:r>
              <w:rPr>
                <w:rStyle w:val="1410"/>
                <w:rFonts w:hint="eastAsia"/>
                <w:b/>
                <w:spacing w:val="-20"/>
              </w:rPr>
              <w:t>0</w:t>
            </w:r>
          </w:p>
        </w:tc>
      </w:tr>
    </w:tbl>
    <w:p w:rsidR="00337EDC" w:rsidRPr="00783987" w:rsidRDefault="00337EDC" w:rsidP="004A0661">
      <w:pPr>
        <w:pStyle w:val="142"/>
        <w:spacing w:line="320" w:lineRule="exact"/>
        <w:ind w:left="2" w:firstLineChars="120" w:firstLine="292"/>
      </w:pPr>
      <w:r w:rsidRPr="00783987">
        <w:rPr>
          <w:rFonts w:hint="eastAsia"/>
        </w:rPr>
        <w:t>資料來源</w:t>
      </w:r>
      <w:r w:rsidRPr="00783987">
        <w:rPr>
          <w:rFonts w:hAnsi="標楷體" w:hint="eastAsia"/>
        </w:rPr>
        <w:t>：</w:t>
      </w:r>
      <w:r w:rsidRPr="00783987">
        <w:rPr>
          <w:rFonts w:hint="eastAsia"/>
        </w:rPr>
        <w:t>金融消費評議中心提供</w:t>
      </w:r>
      <w:r w:rsidR="00294340" w:rsidRPr="00783987">
        <w:rPr>
          <w:rFonts w:hint="eastAsia"/>
        </w:rPr>
        <w:t>(11</w:t>
      </w:r>
      <w:r w:rsidR="00583E6E">
        <w:rPr>
          <w:rFonts w:hint="eastAsia"/>
        </w:rPr>
        <w:t>3</w:t>
      </w:r>
      <w:r w:rsidR="00294340" w:rsidRPr="00783987">
        <w:rPr>
          <w:rFonts w:hint="eastAsia"/>
        </w:rPr>
        <w:t>年度決算係自編數)</w:t>
      </w:r>
      <w:r w:rsidRPr="00783987">
        <w:rPr>
          <w:rFonts w:hint="eastAsia"/>
        </w:rPr>
        <w:t>。</w:t>
      </w:r>
    </w:p>
    <w:p w:rsidR="00337EDC" w:rsidRPr="00783987" w:rsidRDefault="00337EDC" w:rsidP="00ED19F4">
      <w:pPr>
        <w:pStyle w:val="a5"/>
        <w:ind w:left="849" w:hanging="283"/>
        <w:rPr>
          <w:rFonts w:hAnsi="標楷體"/>
          <w:b/>
        </w:rPr>
      </w:pPr>
      <w:r w:rsidRPr="00783987">
        <w:rPr>
          <w:rFonts w:hAnsi="標楷體" w:cs="標楷體" w:hint="eastAsia"/>
          <w:b/>
        </w:rPr>
        <w:t>(二)</w:t>
      </w:r>
      <w:r w:rsidR="00F4026C" w:rsidRPr="00F4026C">
        <w:rPr>
          <w:rFonts w:hAnsi="標楷體" w:cs="標楷體" w:hint="eastAsia"/>
          <w:b/>
        </w:rPr>
        <w:t>1</w:t>
      </w:r>
      <w:r w:rsidR="00F4026C" w:rsidRPr="00F4026C">
        <w:rPr>
          <w:rFonts w:hAnsi="標楷體" w:cs="標楷體"/>
          <w:b/>
        </w:rPr>
        <w:t>08</w:t>
      </w:r>
      <w:r w:rsidR="00F4026C" w:rsidRPr="00F4026C">
        <w:rPr>
          <w:rFonts w:hAnsi="標楷體" w:cs="標楷體" w:hint="eastAsia"/>
          <w:b/>
        </w:rPr>
        <w:t>至114年度支出</w:t>
      </w:r>
      <w:r w:rsidR="00DB498B">
        <w:rPr>
          <w:rFonts w:hAnsi="標楷體" w:cs="標楷體" w:hint="eastAsia"/>
          <w:b/>
        </w:rPr>
        <w:t>規模</w:t>
      </w:r>
      <w:r w:rsidR="00151526">
        <w:rPr>
          <w:rFonts w:hAnsi="標楷體" w:cs="標楷體" w:hint="eastAsia"/>
          <w:b/>
        </w:rPr>
        <w:t>概</w:t>
      </w:r>
      <w:r w:rsidR="00F4026C" w:rsidRPr="00F4026C">
        <w:rPr>
          <w:rFonts w:hAnsi="標楷體" w:cs="標楷體" w:hint="eastAsia"/>
          <w:b/>
        </w:rPr>
        <w:t>呈增加</w:t>
      </w:r>
      <w:r w:rsidR="00583E6E">
        <w:rPr>
          <w:rFonts w:hAnsi="標楷體" w:cs="標楷體" w:hint="eastAsia"/>
          <w:b/>
        </w:rPr>
        <w:t>趨勢</w:t>
      </w:r>
      <w:r w:rsidR="00F4026C">
        <w:rPr>
          <w:rFonts w:hAnsi="標楷體" w:cs="標楷體" w:hint="eastAsia"/>
          <w:b/>
        </w:rPr>
        <w:t>，且</w:t>
      </w:r>
      <w:r w:rsidRPr="00783987">
        <w:rPr>
          <w:rFonts w:hAnsi="標楷體" w:cs="標楷體" w:hint="eastAsia"/>
          <w:b/>
        </w:rPr>
        <w:t>11</w:t>
      </w:r>
      <w:r w:rsidR="00F4026C">
        <w:rPr>
          <w:rFonts w:hAnsi="標楷體" w:cs="標楷體" w:hint="eastAsia"/>
          <w:b/>
        </w:rPr>
        <w:t>4</w:t>
      </w:r>
      <w:r w:rsidR="00A13B0C">
        <w:rPr>
          <w:rFonts w:hAnsi="標楷體" w:cs="標楷體" w:hint="eastAsia"/>
          <w:b/>
        </w:rPr>
        <w:t>年度預</w:t>
      </w:r>
      <w:r w:rsidRPr="00783987">
        <w:rPr>
          <w:rFonts w:hAnsi="標楷體" w:cs="標楷體" w:hint="eastAsia"/>
          <w:b/>
        </w:rPr>
        <w:t>算</w:t>
      </w:r>
      <w:r w:rsidR="00F4026C">
        <w:rPr>
          <w:rFonts w:hAnsi="標楷體" w:cs="標楷體" w:hint="eastAsia"/>
          <w:b/>
        </w:rPr>
        <w:t>案</w:t>
      </w:r>
      <w:r w:rsidRPr="00783987">
        <w:rPr>
          <w:rFonts w:hAnsi="標楷體" w:cs="標楷體" w:hint="eastAsia"/>
          <w:b/>
        </w:rPr>
        <w:t>支出</w:t>
      </w:r>
      <w:r w:rsidR="00151526">
        <w:rPr>
          <w:rFonts w:hAnsi="標楷體" w:cs="標楷體" w:hint="eastAsia"/>
          <w:b/>
        </w:rPr>
        <w:t>數</w:t>
      </w:r>
      <w:r w:rsidR="00A13B0C">
        <w:rPr>
          <w:rFonts w:hAnsi="標楷體" w:cs="標楷體" w:hint="eastAsia"/>
          <w:b/>
        </w:rPr>
        <w:t>較108年度決算</w:t>
      </w:r>
      <w:r w:rsidR="00151526">
        <w:rPr>
          <w:rFonts w:hAnsi="標楷體" w:cs="標楷體" w:hint="eastAsia"/>
          <w:b/>
        </w:rPr>
        <w:t>數之</w:t>
      </w:r>
      <w:r w:rsidRPr="00783987">
        <w:rPr>
          <w:rFonts w:hAnsi="標楷體" w:cs="標楷體" w:hint="eastAsia"/>
          <w:b/>
        </w:rPr>
        <w:t>增幅</w:t>
      </w:r>
      <w:r w:rsidR="00F4026C">
        <w:rPr>
          <w:rFonts w:hAnsi="標楷體" w:cs="標楷體" w:hint="eastAsia"/>
          <w:b/>
        </w:rPr>
        <w:t>已</w:t>
      </w:r>
      <w:r w:rsidR="00F52F0D" w:rsidRPr="00783987">
        <w:rPr>
          <w:rFonts w:hAnsi="標楷體" w:cs="標楷體" w:hint="eastAsia"/>
          <w:b/>
        </w:rPr>
        <w:t>逾</w:t>
      </w:r>
      <w:r w:rsidR="00DB498B">
        <w:rPr>
          <w:rFonts w:hAnsi="標楷體" w:cs="標楷體" w:hint="eastAsia"/>
          <w:b/>
        </w:rPr>
        <w:t>五</w:t>
      </w:r>
      <w:r w:rsidRPr="00783987">
        <w:rPr>
          <w:rFonts w:hAnsi="標楷體" w:cs="標楷體" w:hint="eastAsia"/>
          <w:b/>
        </w:rPr>
        <w:t>成</w:t>
      </w:r>
      <w:r w:rsidR="00616F50">
        <w:rPr>
          <w:rFonts w:hAnsi="標楷體" w:cs="標楷體" w:hint="eastAsia"/>
          <w:b/>
        </w:rPr>
        <w:t>七</w:t>
      </w:r>
      <w:r w:rsidRPr="00783987">
        <w:rPr>
          <w:rFonts w:hAnsi="標楷體" w:cs="標楷體" w:hint="eastAsia"/>
          <w:b/>
        </w:rPr>
        <w:t>，允宜</w:t>
      </w:r>
      <w:r w:rsidR="00A13B0C">
        <w:rPr>
          <w:rFonts w:hAnsi="標楷體" w:cs="標楷體" w:hint="eastAsia"/>
          <w:b/>
        </w:rPr>
        <w:t>加強</w:t>
      </w:r>
      <w:r w:rsidR="00F4026C">
        <w:rPr>
          <w:rFonts w:hAnsi="標楷體" w:cs="標楷體" w:hint="eastAsia"/>
          <w:b/>
        </w:rPr>
        <w:t>支出</w:t>
      </w:r>
      <w:r w:rsidR="001E51D5">
        <w:rPr>
          <w:rFonts w:hAnsi="標楷體" w:cs="標楷體" w:hint="eastAsia"/>
          <w:b/>
        </w:rPr>
        <w:t>控</w:t>
      </w:r>
      <w:r w:rsidR="00F4026C">
        <w:rPr>
          <w:rFonts w:hAnsi="標楷體" w:cs="標楷體" w:hint="eastAsia"/>
          <w:b/>
        </w:rPr>
        <w:t>管</w:t>
      </w:r>
    </w:p>
    <w:p w:rsidR="00096BB7" w:rsidRPr="00783987" w:rsidRDefault="004A0661" w:rsidP="00647510">
      <w:pPr>
        <w:pStyle w:val="21"/>
        <w:ind w:left="850" w:firstLine="566"/>
      </w:pPr>
      <w:r>
        <w:rPr>
          <w:rFonts w:hint="eastAsia"/>
        </w:rPr>
        <w:t>經查</w:t>
      </w:r>
      <w:r w:rsidR="00E50EB0" w:rsidRPr="00783987">
        <w:rPr>
          <w:rFonts w:hint="eastAsia"/>
        </w:rPr>
        <w:t>金融消費評議中心</w:t>
      </w:r>
      <w:r w:rsidR="002F32DC" w:rsidRPr="00783987">
        <w:rPr>
          <w:rFonts w:hint="eastAsia"/>
        </w:rPr>
        <w:t>1</w:t>
      </w:r>
      <w:r w:rsidR="002F32DC" w:rsidRPr="00783987">
        <w:t>08</w:t>
      </w:r>
      <w:r w:rsidR="002F32DC" w:rsidRPr="00783987">
        <w:rPr>
          <w:rFonts w:hint="eastAsia"/>
        </w:rPr>
        <w:t>至1</w:t>
      </w:r>
      <w:r w:rsidR="00E50EB0" w:rsidRPr="00783987">
        <w:t>1</w:t>
      </w:r>
      <w:r>
        <w:rPr>
          <w:rFonts w:hint="eastAsia"/>
        </w:rPr>
        <w:t>4</w:t>
      </w:r>
      <w:r w:rsidR="002F32DC" w:rsidRPr="00783987">
        <w:rPr>
          <w:rFonts w:hint="eastAsia"/>
        </w:rPr>
        <w:t>年度預決算</w:t>
      </w:r>
      <w:r w:rsidR="00E50EB0" w:rsidRPr="00783987">
        <w:rPr>
          <w:rFonts w:hint="eastAsia"/>
        </w:rPr>
        <w:t>支</w:t>
      </w:r>
      <w:r w:rsidR="000649A2" w:rsidRPr="00783987">
        <w:rPr>
          <w:rFonts w:hint="eastAsia"/>
        </w:rPr>
        <w:t>出</w:t>
      </w:r>
      <w:r w:rsidR="002F32DC" w:rsidRPr="00783987">
        <w:rPr>
          <w:rFonts w:hint="eastAsia"/>
        </w:rPr>
        <w:t>增減情形，</w:t>
      </w:r>
      <w:r w:rsidR="000649A2" w:rsidRPr="00783987">
        <w:rPr>
          <w:rFonts w:hint="eastAsia"/>
        </w:rPr>
        <w:t>108年度</w:t>
      </w:r>
      <w:r w:rsidR="00647510" w:rsidRPr="00783987">
        <w:rPr>
          <w:rFonts w:hint="eastAsia"/>
        </w:rPr>
        <w:t>決算</w:t>
      </w:r>
      <w:r w:rsidR="000649A2" w:rsidRPr="00783987">
        <w:rPr>
          <w:rFonts w:hint="eastAsia"/>
        </w:rPr>
        <w:t>支出為1億3,</w:t>
      </w:r>
      <w:r w:rsidR="000649A2" w:rsidRPr="00783987">
        <w:t>419</w:t>
      </w:r>
      <w:r w:rsidR="000649A2" w:rsidRPr="00783987">
        <w:rPr>
          <w:rFonts w:hint="eastAsia"/>
        </w:rPr>
        <w:t>萬元，嗣後逐年增加</w:t>
      </w:r>
      <w:r w:rsidR="00647510">
        <w:rPr>
          <w:rFonts w:hint="eastAsia"/>
        </w:rPr>
        <w:t>至</w:t>
      </w:r>
      <w:r w:rsidR="000649A2" w:rsidRPr="00783987">
        <w:rPr>
          <w:rFonts w:hint="eastAsia"/>
        </w:rPr>
        <w:t>11</w:t>
      </w:r>
      <w:r w:rsidR="000649A2" w:rsidRPr="00783987">
        <w:t>2</w:t>
      </w:r>
      <w:r w:rsidR="000649A2" w:rsidRPr="00783987">
        <w:rPr>
          <w:rFonts w:hint="eastAsia"/>
        </w:rPr>
        <w:t>年度</w:t>
      </w:r>
      <w:r w:rsidR="00647510">
        <w:rPr>
          <w:rFonts w:hint="eastAsia"/>
        </w:rPr>
        <w:t>決算</w:t>
      </w:r>
      <w:r w:rsidR="00F35AAA">
        <w:rPr>
          <w:rFonts w:hint="eastAsia"/>
        </w:rPr>
        <w:t>數</w:t>
      </w:r>
      <w:r w:rsidR="000649A2" w:rsidRPr="00783987">
        <w:rPr>
          <w:rFonts w:hint="eastAsia"/>
        </w:rPr>
        <w:t>1億</w:t>
      </w:r>
      <w:r w:rsidR="00321406">
        <w:rPr>
          <w:rFonts w:hint="eastAsia"/>
        </w:rPr>
        <w:t>9</w:t>
      </w:r>
      <w:r w:rsidR="000649A2" w:rsidRPr="00783987">
        <w:rPr>
          <w:rFonts w:hint="eastAsia"/>
        </w:rPr>
        <w:t>,</w:t>
      </w:r>
      <w:r w:rsidR="00321406">
        <w:rPr>
          <w:rFonts w:hint="eastAsia"/>
        </w:rPr>
        <w:t>0</w:t>
      </w:r>
      <w:r w:rsidR="00434157">
        <w:rPr>
          <w:rFonts w:hint="eastAsia"/>
        </w:rPr>
        <w:t>4</w:t>
      </w:r>
      <w:r w:rsidR="00321406">
        <w:rPr>
          <w:rFonts w:hint="eastAsia"/>
        </w:rPr>
        <w:t>8</w:t>
      </w:r>
      <w:r w:rsidR="000649A2" w:rsidRPr="00783987">
        <w:rPr>
          <w:rFonts w:hint="eastAsia"/>
        </w:rPr>
        <w:t>萬</w:t>
      </w:r>
      <w:r w:rsidR="00583E6E">
        <w:rPr>
          <w:rFonts w:hint="eastAsia"/>
        </w:rPr>
        <w:t>2</w:t>
      </w:r>
      <w:r w:rsidR="00F52F0D" w:rsidRPr="00783987">
        <w:rPr>
          <w:rFonts w:hint="eastAsia"/>
        </w:rPr>
        <w:t>千元，</w:t>
      </w:r>
      <w:r w:rsidR="00F35AAA">
        <w:rPr>
          <w:rFonts w:hint="eastAsia"/>
        </w:rPr>
        <w:t>較108度決算數</w:t>
      </w:r>
      <w:r w:rsidR="000649A2" w:rsidRPr="00783987">
        <w:rPr>
          <w:rFonts w:hint="eastAsia"/>
        </w:rPr>
        <w:t>增幅</w:t>
      </w:r>
      <w:r w:rsidR="00F35AAA">
        <w:rPr>
          <w:rFonts w:hint="eastAsia"/>
        </w:rPr>
        <w:t>達</w:t>
      </w:r>
      <w:r w:rsidR="00321406">
        <w:rPr>
          <w:rFonts w:hint="eastAsia"/>
        </w:rPr>
        <w:t>41</w:t>
      </w:r>
      <w:r w:rsidR="000649A2" w:rsidRPr="00783987">
        <w:t>.</w:t>
      </w:r>
      <w:r w:rsidR="00321406">
        <w:rPr>
          <w:rFonts w:hint="eastAsia"/>
        </w:rPr>
        <w:t>95</w:t>
      </w:r>
      <w:r w:rsidR="000649A2" w:rsidRPr="00783987">
        <w:rPr>
          <w:rFonts w:hint="eastAsia"/>
        </w:rPr>
        <w:t>%</w:t>
      </w:r>
      <w:r w:rsidR="00F52F0D" w:rsidRPr="00783987">
        <w:rPr>
          <w:rFonts w:hint="eastAsia"/>
        </w:rPr>
        <w:t>；</w:t>
      </w:r>
      <w:r w:rsidR="00434157">
        <w:rPr>
          <w:rFonts w:hint="eastAsia"/>
        </w:rPr>
        <w:t>113年度</w:t>
      </w:r>
      <w:r w:rsidR="00D30B79">
        <w:rPr>
          <w:rFonts w:hint="eastAsia"/>
        </w:rPr>
        <w:t>自編</w:t>
      </w:r>
      <w:r w:rsidR="00583E6E">
        <w:rPr>
          <w:rFonts w:hint="eastAsia"/>
        </w:rPr>
        <w:t>決算雖略為降低，惟</w:t>
      </w:r>
      <w:r w:rsidR="000649A2" w:rsidRPr="00783987">
        <w:rPr>
          <w:rFonts w:hint="eastAsia"/>
        </w:rPr>
        <w:t>11</w:t>
      </w:r>
      <w:r w:rsidR="00434157">
        <w:rPr>
          <w:rFonts w:hint="eastAsia"/>
        </w:rPr>
        <w:t>4</w:t>
      </w:r>
      <w:r w:rsidR="000649A2" w:rsidRPr="00783987">
        <w:rPr>
          <w:rFonts w:hint="eastAsia"/>
        </w:rPr>
        <w:t>年度預算案支出</w:t>
      </w:r>
      <w:r w:rsidR="00151526">
        <w:rPr>
          <w:rFonts w:hint="eastAsia"/>
        </w:rPr>
        <w:t>數</w:t>
      </w:r>
      <w:r w:rsidR="00583E6E">
        <w:rPr>
          <w:rFonts w:hint="eastAsia"/>
        </w:rPr>
        <w:t>復增加至</w:t>
      </w:r>
      <w:r w:rsidR="00321406">
        <w:rPr>
          <w:rFonts w:hint="eastAsia"/>
        </w:rPr>
        <w:t>2</w:t>
      </w:r>
      <w:r w:rsidR="000649A2" w:rsidRPr="00783987">
        <w:rPr>
          <w:rFonts w:hint="eastAsia"/>
        </w:rPr>
        <w:t>億</w:t>
      </w:r>
      <w:r w:rsidR="00321406">
        <w:rPr>
          <w:rFonts w:hint="eastAsia"/>
        </w:rPr>
        <w:t>1</w:t>
      </w:r>
      <w:r w:rsidR="000649A2" w:rsidRPr="00783987">
        <w:rPr>
          <w:rFonts w:hint="eastAsia"/>
        </w:rPr>
        <w:t>,</w:t>
      </w:r>
      <w:r w:rsidR="00321406">
        <w:rPr>
          <w:rFonts w:hint="eastAsia"/>
        </w:rPr>
        <w:t>163</w:t>
      </w:r>
      <w:r w:rsidR="000649A2" w:rsidRPr="00783987">
        <w:rPr>
          <w:rFonts w:hint="eastAsia"/>
        </w:rPr>
        <w:t>萬</w:t>
      </w:r>
      <w:r w:rsidR="00321406">
        <w:rPr>
          <w:rFonts w:hint="eastAsia"/>
        </w:rPr>
        <w:t>6</w:t>
      </w:r>
      <w:r w:rsidR="000649A2" w:rsidRPr="00783987">
        <w:rPr>
          <w:rFonts w:hint="eastAsia"/>
        </w:rPr>
        <w:t>千元，較1</w:t>
      </w:r>
      <w:r w:rsidR="000649A2" w:rsidRPr="00783987">
        <w:t>08</w:t>
      </w:r>
      <w:r w:rsidR="000649A2" w:rsidRPr="00783987">
        <w:rPr>
          <w:rFonts w:hint="eastAsia"/>
        </w:rPr>
        <w:t>年度決算</w:t>
      </w:r>
      <w:r w:rsidR="00151526">
        <w:rPr>
          <w:rFonts w:hint="eastAsia"/>
        </w:rPr>
        <w:t>數</w:t>
      </w:r>
      <w:r w:rsidR="000649A2" w:rsidRPr="00783987">
        <w:rPr>
          <w:rFonts w:hint="eastAsia"/>
        </w:rPr>
        <w:t>增加</w:t>
      </w:r>
      <w:r w:rsidR="00321406">
        <w:rPr>
          <w:rFonts w:hint="eastAsia"/>
        </w:rPr>
        <w:t>7</w:t>
      </w:r>
      <w:r w:rsidR="000649A2" w:rsidRPr="00783987">
        <w:rPr>
          <w:rFonts w:hint="eastAsia"/>
        </w:rPr>
        <w:t>,</w:t>
      </w:r>
      <w:r w:rsidR="00321406">
        <w:rPr>
          <w:rFonts w:hint="eastAsia"/>
        </w:rPr>
        <w:t>744</w:t>
      </w:r>
      <w:r w:rsidR="000649A2" w:rsidRPr="00783987">
        <w:rPr>
          <w:rFonts w:hint="eastAsia"/>
        </w:rPr>
        <w:t>萬</w:t>
      </w:r>
      <w:r w:rsidR="00321406">
        <w:rPr>
          <w:rFonts w:hint="eastAsia"/>
        </w:rPr>
        <w:t>6</w:t>
      </w:r>
      <w:r w:rsidR="000649A2" w:rsidRPr="00783987">
        <w:rPr>
          <w:rFonts w:hint="eastAsia"/>
        </w:rPr>
        <w:t>千元</w:t>
      </w:r>
      <w:r w:rsidR="00A13B0C">
        <w:rPr>
          <w:rFonts w:hint="eastAsia"/>
        </w:rPr>
        <w:t>(</w:t>
      </w:r>
      <w:r w:rsidR="000649A2" w:rsidRPr="00783987">
        <w:rPr>
          <w:rFonts w:hint="eastAsia"/>
        </w:rPr>
        <w:t>增幅</w:t>
      </w:r>
      <w:r w:rsidR="00321406">
        <w:rPr>
          <w:rFonts w:hint="eastAsia"/>
        </w:rPr>
        <w:t>57</w:t>
      </w:r>
      <w:r w:rsidR="000649A2" w:rsidRPr="00783987">
        <w:t>.</w:t>
      </w:r>
      <w:r w:rsidR="00321406">
        <w:rPr>
          <w:rFonts w:hint="eastAsia"/>
        </w:rPr>
        <w:t>71</w:t>
      </w:r>
      <w:r w:rsidR="000649A2" w:rsidRPr="00783987">
        <w:rPr>
          <w:rFonts w:hint="eastAsia"/>
        </w:rPr>
        <w:t>%</w:t>
      </w:r>
      <w:r w:rsidR="00A13B0C">
        <w:t>)</w:t>
      </w:r>
      <w:r w:rsidR="00647510">
        <w:rPr>
          <w:rFonts w:hint="eastAsia"/>
        </w:rPr>
        <w:t>，其中主要係用人費用</w:t>
      </w:r>
      <w:r w:rsidR="001B07B2">
        <w:rPr>
          <w:rFonts w:hint="eastAsia"/>
        </w:rPr>
        <w:t>從108年決算數7</w:t>
      </w:r>
      <w:r w:rsidR="001B07B2" w:rsidRPr="00783987">
        <w:rPr>
          <w:rFonts w:hint="eastAsia"/>
        </w:rPr>
        <w:t>,</w:t>
      </w:r>
      <w:r w:rsidR="001B07B2">
        <w:rPr>
          <w:rFonts w:hint="eastAsia"/>
        </w:rPr>
        <w:t>839</w:t>
      </w:r>
      <w:r w:rsidR="001B07B2" w:rsidRPr="00783987">
        <w:rPr>
          <w:rFonts w:hint="eastAsia"/>
        </w:rPr>
        <w:t>萬</w:t>
      </w:r>
      <w:r w:rsidR="001B07B2">
        <w:rPr>
          <w:rFonts w:hint="eastAsia"/>
        </w:rPr>
        <w:t>2</w:t>
      </w:r>
      <w:r w:rsidR="001B07B2" w:rsidRPr="00783987">
        <w:rPr>
          <w:rFonts w:hint="eastAsia"/>
        </w:rPr>
        <w:t>千元</w:t>
      </w:r>
      <w:r w:rsidR="00647510">
        <w:rPr>
          <w:rFonts w:hint="eastAsia"/>
        </w:rPr>
        <w:t>增加</w:t>
      </w:r>
      <w:r w:rsidR="001B07B2">
        <w:rPr>
          <w:rFonts w:hint="eastAsia"/>
        </w:rPr>
        <w:t>至114年預算案數</w:t>
      </w:r>
      <w:r w:rsidR="001B07B2" w:rsidRPr="00783987">
        <w:rPr>
          <w:rFonts w:hint="eastAsia"/>
        </w:rPr>
        <w:t>1億</w:t>
      </w:r>
      <w:r w:rsidR="001B07B2">
        <w:rPr>
          <w:rFonts w:hint="eastAsia"/>
        </w:rPr>
        <w:t>1</w:t>
      </w:r>
      <w:r w:rsidR="001B07B2" w:rsidRPr="00783987">
        <w:rPr>
          <w:rFonts w:hint="eastAsia"/>
        </w:rPr>
        <w:t>,</w:t>
      </w:r>
      <w:r w:rsidR="001B07B2">
        <w:rPr>
          <w:rFonts w:hint="eastAsia"/>
        </w:rPr>
        <w:t>602</w:t>
      </w:r>
      <w:r w:rsidR="001B07B2" w:rsidRPr="00783987">
        <w:rPr>
          <w:rFonts w:hint="eastAsia"/>
        </w:rPr>
        <w:t>萬</w:t>
      </w:r>
      <w:r w:rsidR="001B07B2">
        <w:rPr>
          <w:rFonts w:hint="eastAsia"/>
        </w:rPr>
        <w:t>3</w:t>
      </w:r>
      <w:r w:rsidR="001B07B2" w:rsidRPr="00783987">
        <w:rPr>
          <w:rFonts w:hint="eastAsia"/>
        </w:rPr>
        <w:t>千元</w:t>
      </w:r>
      <w:r w:rsidR="001B07B2">
        <w:rPr>
          <w:rFonts w:hint="eastAsia"/>
        </w:rPr>
        <w:t>，增加</w:t>
      </w:r>
      <w:r w:rsidR="00647510">
        <w:t>3</w:t>
      </w:r>
      <w:r w:rsidR="00647510" w:rsidRPr="00783987">
        <w:rPr>
          <w:rFonts w:hint="eastAsia"/>
        </w:rPr>
        <w:t>,</w:t>
      </w:r>
      <w:r w:rsidR="001E4BE1">
        <w:t>763</w:t>
      </w:r>
      <w:r w:rsidR="00647510" w:rsidRPr="00783987">
        <w:rPr>
          <w:rFonts w:hint="eastAsia"/>
        </w:rPr>
        <w:t>萬</w:t>
      </w:r>
      <w:r w:rsidR="00647510">
        <w:rPr>
          <w:rFonts w:hint="eastAsia"/>
        </w:rPr>
        <w:t>1</w:t>
      </w:r>
      <w:r w:rsidR="00647510" w:rsidRPr="00783987">
        <w:rPr>
          <w:rFonts w:hint="eastAsia"/>
        </w:rPr>
        <w:t>千元</w:t>
      </w:r>
      <w:r w:rsidR="00647510">
        <w:rPr>
          <w:rFonts w:hint="eastAsia"/>
        </w:rPr>
        <w:t>為</w:t>
      </w:r>
      <w:r w:rsidR="001B07B2">
        <w:rPr>
          <w:rFonts w:hint="eastAsia"/>
        </w:rPr>
        <w:t>最</w:t>
      </w:r>
      <w:r w:rsidR="00647510">
        <w:rPr>
          <w:rFonts w:hint="eastAsia"/>
        </w:rPr>
        <w:t>大宗(</w:t>
      </w:r>
      <w:r w:rsidR="00F35AAA">
        <w:rPr>
          <w:rFonts w:hint="eastAsia"/>
        </w:rPr>
        <w:t>約</w:t>
      </w:r>
      <w:r w:rsidR="00647510">
        <w:rPr>
          <w:rFonts w:hint="eastAsia"/>
        </w:rPr>
        <w:t>占</w:t>
      </w:r>
      <w:r w:rsidR="001E4BE1">
        <w:rPr>
          <w:rFonts w:hint="eastAsia"/>
        </w:rPr>
        <w:t>支出</w:t>
      </w:r>
      <w:r w:rsidR="00647510">
        <w:rPr>
          <w:rFonts w:hint="eastAsia"/>
        </w:rPr>
        <w:t>增額總數</w:t>
      </w:r>
      <w:r w:rsidR="001B07B2">
        <w:rPr>
          <w:rFonts w:hint="eastAsia"/>
        </w:rPr>
        <w:t>7</w:t>
      </w:r>
      <w:r w:rsidR="001B07B2" w:rsidRPr="00783987">
        <w:rPr>
          <w:rFonts w:hint="eastAsia"/>
        </w:rPr>
        <w:t>,</w:t>
      </w:r>
      <w:r w:rsidR="001B07B2">
        <w:rPr>
          <w:rFonts w:hint="eastAsia"/>
        </w:rPr>
        <w:t>744</w:t>
      </w:r>
      <w:r w:rsidR="001B07B2" w:rsidRPr="00783987">
        <w:rPr>
          <w:rFonts w:hint="eastAsia"/>
        </w:rPr>
        <w:t>萬</w:t>
      </w:r>
      <w:r w:rsidR="001B07B2">
        <w:rPr>
          <w:rFonts w:hint="eastAsia"/>
        </w:rPr>
        <w:t>6</w:t>
      </w:r>
      <w:r w:rsidR="001B07B2" w:rsidRPr="00783987">
        <w:rPr>
          <w:rFonts w:hint="eastAsia"/>
        </w:rPr>
        <w:t>千元</w:t>
      </w:r>
      <w:r w:rsidR="00647510">
        <w:rPr>
          <w:rFonts w:hint="eastAsia"/>
        </w:rPr>
        <w:t>之</w:t>
      </w:r>
      <w:r w:rsidR="001E4BE1">
        <w:t>48</w:t>
      </w:r>
      <w:r w:rsidR="00647510">
        <w:rPr>
          <w:rFonts w:hint="eastAsia"/>
        </w:rPr>
        <w:t>.</w:t>
      </w:r>
      <w:r w:rsidR="001E4BE1">
        <w:t>59</w:t>
      </w:r>
      <w:r w:rsidR="00647510">
        <w:t>%</w:t>
      </w:r>
      <w:r w:rsidR="00647510">
        <w:rPr>
          <w:rFonts w:hint="eastAsia"/>
        </w:rPr>
        <w:t>)</w:t>
      </w:r>
      <w:r w:rsidR="00F52F0D" w:rsidRPr="00783987">
        <w:rPr>
          <w:rFonts w:hint="eastAsia"/>
        </w:rPr>
        <w:t>，允宜加強支出控管並持續研謀節流措施。</w:t>
      </w:r>
    </w:p>
    <w:p w:rsidR="00FC2197" w:rsidRDefault="00FC2197" w:rsidP="00FC2197">
      <w:pPr>
        <w:ind w:left="566" w:firstLine="566"/>
      </w:pPr>
      <w:r w:rsidRPr="00783987">
        <w:rPr>
          <w:rFonts w:hint="eastAsia"/>
        </w:rPr>
        <w:t>綜上</w:t>
      </w:r>
      <w:r w:rsidRPr="00783987">
        <w:rPr>
          <w:rFonts w:hAnsi="標楷體" w:hint="eastAsia"/>
        </w:rPr>
        <w:t>，</w:t>
      </w:r>
      <w:r w:rsidRPr="00783987">
        <w:rPr>
          <w:rFonts w:hint="eastAsia"/>
        </w:rPr>
        <w:t>金融消費評議</w:t>
      </w:r>
      <w:r w:rsidR="0045043F" w:rsidRPr="00783987">
        <w:rPr>
          <w:rFonts w:hint="eastAsia"/>
        </w:rPr>
        <w:t>中心</w:t>
      </w:r>
      <w:r w:rsidR="00F52F0D" w:rsidRPr="00783987">
        <w:rPr>
          <w:rFonts w:hint="eastAsia"/>
        </w:rPr>
        <w:t>108至11</w:t>
      </w:r>
      <w:r w:rsidR="00F4026C">
        <w:rPr>
          <w:rFonts w:hint="eastAsia"/>
        </w:rPr>
        <w:t>4</w:t>
      </w:r>
      <w:r w:rsidR="00F52F0D" w:rsidRPr="00783987">
        <w:rPr>
          <w:rFonts w:hint="eastAsia"/>
        </w:rPr>
        <w:t>年度</w:t>
      </w:r>
      <w:r w:rsidR="00A13B0C">
        <w:rPr>
          <w:rFonts w:hint="eastAsia"/>
        </w:rPr>
        <w:t>經費</w:t>
      </w:r>
      <w:r w:rsidR="00F52F0D" w:rsidRPr="00783987">
        <w:rPr>
          <w:rFonts w:hint="eastAsia"/>
        </w:rPr>
        <w:t>支出</w:t>
      </w:r>
      <w:r w:rsidR="00A13B0C">
        <w:rPr>
          <w:rFonts w:hint="eastAsia"/>
        </w:rPr>
        <w:t>規模</w:t>
      </w:r>
      <w:r w:rsidR="00151526">
        <w:rPr>
          <w:rFonts w:hint="eastAsia"/>
        </w:rPr>
        <w:t>概</w:t>
      </w:r>
      <w:r w:rsidR="00A13B0C">
        <w:rPr>
          <w:rFonts w:hint="eastAsia"/>
        </w:rPr>
        <w:t>呈增加趨勢，11</w:t>
      </w:r>
      <w:r w:rsidR="00F4026C">
        <w:rPr>
          <w:rFonts w:hint="eastAsia"/>
        </w:rPr>
        <w:t>4</w:t>
      </w:r>
      <w:r w:rsidR="00A13B0C">
        <w:rPr>
          <w:rFonts w:hint="eastAsia"/>
        </w:rPr>
        <w:t>年度預算案</w:t>
      </w:r>
      <w:r w:rsidR="00151526">
        <w:rPr>
          <w:rFonts w:hint="eastAsia"/>
        </w:rPr>
        <w:t>支出</w:t>
      </w:r>
      <w:r w:rsidR="00A13B0C">
        <w:rPr>
          <w:rFonts w:hint="eastAsia"/>
        </w:rPr>
        <w:t>數</w:t>
      </w:r>
      <w:r w:rsidR="00F4026C">
        <w:rPr>
          <w:rFonts w:hint="eastAsia"/>
        </w:rPr>
        <w:t>2</w:t>
      </w:r>
      <w:r w:rsidR="00F4026C" w:rsidRPr="00783987">
        <w:rPr>
          <w:rFonts w:hint="eastAsia"/>
        </w:rPr>
        <w:t>億</w:t>
      </w:r>
      <w:r w:rsidR="00F4026C">
        <w:rPr>
          <w:rFonts w:hint="eastAsia"/>
        </w:rPr>
        <w:t>1</w:t>
      </w:r>
      <w:r w:rsidR="00F4026C" w:rsidRPr="00783987">
        <w:rPr>
          <w:rFonts w:hint="eastAsia"/>
        </w:rPr>
        <w:t>,</w:t>
      </w:r>
      <w:r w:rsidR="00F4026C">
        <w:rPr>
          <w:rFonts w:hint="eastAsia"/>
        </w:rPr>
        <w:t>163</w:t>
      </w:r>
      <w:r w:rsidR="00F4026C" w:rsidRPr="00783987">
        <w:rPr>
          <w:rFonts w:hint="eastAsia"/>
        </w:rPr>
        <w:t>萬</w:t>
      </w:r>
      <w:r w:rsidR="00F4026C">
        <w:rPr>
          <w:rFonts w:hint="eastAsia"/>
        </w:rPr>
        <w:t>6</w:t>
      </w:r>
      <w:r w:rsidR="00F4026C" w:rsidRPr="00783987">
        <w:rPr>
          <w:rFonts w:hint="eastAsia"/>
        </w:rPr>
        <w:t>千元</w:t>
      </w:r>
      <w:r w:rsidR="00A13B0C">
        <w:rPr>
          <w:rFonts w:hint="eastAsia"/>
        </w:rPr>
        <w:t>，較108度決算</w:t>
      </w:r>
      <w:r w:rsidR="00151526">
        <w:rPr>
          <w:rFonts w:hint="eastAsia"/>
        </w:rPr>
        <w:t>數</w:t>
      </w:r>
      <w:r w:rsidR="00F35AAA" w:rsidRPr="00783987">
        <w:rPr>
          <w:rFonts w:hint="eastAsia"/>
        </w:rPr>
        <w:t>1億3,</w:t>
      </w:r>
      <w:r w:rsidR="00F35AAA" w:rsidRPr="00783987">
        <w:t>419</w:t>
      </w:r>
      <w:r w:rsidR="00F35AAA" w:rsidRPr="00783987">
        <w:rPr>
          <w:rFonts w:hint="eastAsia"/>
        </w:rPr>
        <w:t>萬元</w:t>
      </w:r>
      <w:r w:rsidR="00F35AAA">
        <w:rPr>
          <w:rFonts w:hint="eastAsia"/>
        </w:rPr>
        <w:t>之</w:t>
      </w:r>
      <w:r w:rsidR="00F52F0D" w:rsidRPr="00783987">
        <w:rPr>
          <w:rFonts w:hint="eastAsia"/>
        </w:rPr>
        <w:t>增幅</w:t>
      </w:r>
      <w:r w:rsidR="00F4026C">
        <w:rPr>
          <w:rFonts w:hint="eastAsia"/>
        </w:rPr>
        <w:t>已</w:t>
      </w:r>
      <w:r w:rsidR="00F52F0D" w:rsidRPr="00783987">
        <w:rPr>
          <w:rFonts w:hint="eastAsia"/>
        </w:rPr>
        <w:t>逾</w:t>
      </w:r>
      <w:r w:rsidR="00F35AAA">
        <w:rPr>
          <w:rFonts w:hint="eastAsia"/>
        </w:rPr>
        <w:t>五</w:t>
      </w:r>
      <w:r w:rsidR="00F52F0D" w:rsidRPr="00783987">
        <w:rPr>
          <w:rFonts w:hint="eastAsia"/>
        </w:rPr>
        <w:t>成</w:t>
      </w:r>
      <w:r w:rsidR="00616F50">
        <w:rPr>
          <w:rFonts w:hint="eastAsia"/>
        </w:rPr>
        <w:t>七</w:t>
      </w:r>
      <w:r w:rsidR="00F52F0D" w:rsidRPr="00783987">
        <w:rPr>
          <w:rFonts w:hint="eastAsia"/>
        </w:rPr>
        <w:t>，允宜</w:t>
      </w:r>
      <w:bookmarkStart w:id="9" w:name="_Hlk191392427"/>
      <w:r w:rsidR="00DE22E0" w:rsidRPr="00783987">
        <w:rPr>
          <w:rFonts w:hint="eastAsia"/>
        </w:rPr>
        <w:t>持續研謀節流措施並</w:t>
      </w:r>
      <w:r w:rsidR="00F52F0D" w:rsidRPr="00783987">
        <w:rPr>
          <w:rFonts w:hint="eastAsia"/>
        </w:rPr>
        <w:t>加強支出控管</w:t>
      </w:r>
      <w:bookmarkEnd w:id="9"/>
      <w:r w:rsidR="00F35AAA">
        <w:rPr>
          <w:rFonts w:hint="eastAsia"/>
        </w:rPr>
        <w:t>，俾提升資源運用效率</w:t>
      </w:r>
      <w:r w:rsidR="00414533" w:rsidRPr="00783987">
        <w:rPr>
          <w:rFonts w:hint="eastAsia"/>
        </w:rPr>
        <w:t>。</w:t>
      </w:r>
    </w:p>
    <w:p w:rsidR="00C80AAB" w:rsidRPr="00783987" w:rsidRDefault="00C80AAB" w:rsidP="00D64031">
      <w:pPr>
        <w:pStyle w:val="14"/>
        <w:ind w:left="567" w:hanging="567"/>
      </w:pPr>
      <w:bookmarkStart w:id="10" w:name="_Toc307985504"/>
      <w:bookmarkEnd w:id="2"/>
    </w:p>
    <w:p w:rsidR="00D64031" w:rsidRPr="00783987" w:rsidRDefault="005B2015" w:rsidP="00D64031">
      <w:pPr>
        <w:pStyle w:val="14"/>
        <w:ind w:left="567" w:hanging="567"/>
      </w:pPr>
      <w:bookmarkStart w:id="11" w:name="_Toc195257018"/>
      <w:r>
        <w:rPr>
          <w:rFonts w:hint="eastAsia"/>
        </w:rPr>
        <w:t>二</w:t>
      </w:r>
      <w:r w:rsidR="003C5B96" w:rsidRPr="00783987">
        <w:rPr>
          <w:rFonts w:hint="eastAsia"/>
        </w:rPr>
        <w:t>、</w:t>
      </w:r>
      <w:bookmarkEnd w:id="10"/>
      <w:r w:rsidR="0060538C">
        <w:rPr>
          <w:rFonts w:hint="eastAsia"/>
        </w:rPr>
        <w:t>114年度國</w:t>
      </w:r>
      <w:r w:rsidR="00D30B79">
        <w:rPr>
          <w:rFonts w:hint="eastAsia"/>
        </w:rPr>
        <w:t>際</w:t>
      </w:r>
      <w:r w:rsidR="0060538C">
        <w:rPr>
          <w:rFonts w:hint="eastAsia"/>
        </w:rPr>
        <w:t>旅運費增編56萬餘元</w:t>
      </w:r>
      <w:r w:rsidR="00623B0D">
        <w:rPr>
          <w:rFonts w:hint="eastAsia"/>
        </w:rPr>
        <w:t>達170萬元</w:t>
      </w:r>
      <w:r w:rsidR="0060538C">
        <w:rPr>
          <w:rFonts w:hint="eastAsia"/>
        </w:rPr>
        <w:t>，惟</w:t>
      </w:r>
      <w:r w:rsidR="0060538C" w:rsidRPr="008700BE">
        <w:rPr>
          <w:rFonts w:hint="eastAsia"/>
        </w:rPr>
        <w:t>1</w:t>
      </w:r>
      <w:r w:rsidR="0060538C">
        <w:rPr>
          <w:rFonts w:hint="eastAsia"/>
        </w:rPr>
        <w:t>12年度</w:t>
      </w:r>
      <w:r w:rsidR="0060538C" w:rsidRPr="0060538C">
        <w:rPr>
          <w:rFonts w:hint="eastAsia"/>
        </w:rPr>
        <w:t>執行率未達</w:t>
      </w:r>
      <w:r w:rsidR="00070EAD">
        <w:rPr>
          <w:rFonts w:hint="eastAsia"/>
        </w:rPr>
        <w:t>三</w:t>
      </w:r>
      <w:r w:rsidR="0060538C" w:rsidRPr="0060538C">
        <w:rPr>
          <w:rFonts w:hint="eastAsia"/>
        </w:rPr>
        <w:t>成</w:t>
      </w:r>
      <w:r w:rsidR="00623B0D">
        <w:rPr>
          <w:rFonts w:hint="eastAsia"/>
        </w:rPr>
        <w:t>，113年度則未達100萬元</w:t>
      </w:r>
      <w:r w:rsidR="0060538C">
        <w:rPr>
          <w:rFonts w:hint="eastAsia"/>
        </w:rPr>
        <w:t>；又</w:t>
      </w:r>
      <w:r w:rsidR="008700BE" w:rsidRPr="008700BE">
        <w:rPr>
          <w:rFonts w:hint="eastAsia"/>
        </w:rPr>
        <w:t>國內旅運費</w:t>
      </w:r>
      <w:r w:rsidR="00CE1788">
        <w:rPr>
          <w:rFonts w:hint="eastAsia"/>
        </w:rPr>
        <w:t>編列數</w:t>
      </w:r>
      <w:r w:rsidR="003C1D4D">
        <w:rPr>
          <w:rFonts w:hint="eastAsia"/>
        </w:rPr>
        <w:t>較113年度</w:t>
      </w:r>
      <w:r w:rsidR="004D0531">
        <w:rPr>
          <w:rFonts w:hint="eastAsia"/>
        </w:rPr>
        <w:t>決算數</w:t>
      </w:r>
      <w:r w:rsidR="003C1D4D">
        <w:rPr>
          <w:rFonts w:hint="eastAsia"/>
        </w:rPr>
        <w:t>增幅逾二成</w:t>
      </w:r>
      <w:r w:rsidR="008700BE" w:rsidRPr="008700BE">
        <w:rPr>
          <w:rFonts w:hint="eastAsia"/>
        </w:rPr>
        <w:t>，宜衡酌</w:t>
      </w:r>
      <w:r w:rsidR="0060538C" w:rsidRPr="0060538C">
        <w:rPr>
          <w:rFonts w:hint="eastAsia"/>
        </w:rPr>
        <w:t>往年</w:t>
      </w:r>
      <w:r w:rsidR="00CE1788">
        <w:rPr>
          <w:rFonts w:hint="eastAsia"/>
        </w:rPr>
        <w:t>撙節</w:t>
      </w:r>
      <w:r w:rsidR="0060538C" w:rsidRPr="0060538C">
        <w:rPr>
          <w:rFonts w:hint="eastAsia"/>
        </w:rPr>
        <w:t>情形</w:t>
      </w:r>
      <w:r w:rsidR="008700BE" w:rsidRPr="008700BE">
        <w:rPr>
          <w:rFonts w:hint="eastAsia"/>
        </w:rPr>
        <w:t>編列相關經費</w:t>
      </w:r>
      <w:bookmarkEnd w:id="11"/>
    </w:p>
    <w:p w:rsidR="00D64031" w:rsidRPr="00783987" w:rsidRDefault="008700BE" w:rsidP="00CC1D12">
      <w:pPr>
        <w:ind w:left="566" w:firstLine="566"/>
      </w:pPr>
      <w:r w:rsidRPr="008700BE">
        <w:rPr>
          <w:rFonts w:hint="eastAsia"/>
        </w:rPr>
        <w:t>金融消費評議中心11</w:t>
      </w:r>
      <w:r>
        <w:t>4</w:t>
      </w:r>
      <w:r w:rsidRPr="008700BE">
        <w:rPr>
          <w:rFonts w:hint="eastAsia"/>
        </w:rPr>
        <w:t>年度預算案編列</w:t>
      </w:r>
      <w:r w:rsidR="00C42E66">
        <w:rPr>
          <w:rFonts w:hint="eastAsia"/>
        </w:rPr>
        <w:t>參訪交流及</w:t>
      </w:r>
      <w:r w:rsidRPr="008700BE">
        <w:rPr>
          <w:rFonts w:hint="eastAsia"/>
        </w:rPr>
        <w:t>參加國際會議之國</w:t>
      </w:r>
      <w:r w:rsidR="00D30B79">
        <w:rPr>
          <w:rFonts w:hint="eastAsia"/>
        </w:rPr>
        <w:t>際</w:t>
      </w:r>
      <w:r w:rsidRPr="008700BE">
        <w:rPr>
          <w:rFonts w:hint="eastAsia"/>
        </w:rPr>
        <w:t>旅運費1</w:t>
      </w:r>
      <w:r>
        <w:t>70</w:t>
      </w:r>
      <w:r w:rsidRPr="008700BE">
        <w:rPr>
          <w:rFonts w:hint="eastAsia"/>
        </w:rPr>
        <w:t>萬元</w:t>
      </w:r>
      <w:r w:rsidR="00C42E66">
        <w:rPr>
          <w:rFonts w:hint="eastAsia"/>
        </w:rPr>
        <w:t>、</w:t>
      </w:r>
      <w:r w:rsidRPr="008700BE">
        <w:rPr>
          <w:rFonts w:hint="eastAsia"/>
        </w:rPr>
        <w:t>國內旅運費</w:t>
      </w:r>
      <w:r w:rsidR="002D37E0">
        <w:rPr>
          <w:rFonts w:hint="eastAsia"/>
        </w:rPr>
        <w:t>69</w:t>
      </w:r>
      <w:r w:rsidRPr="008700BE">
        <w:rPr>
          <w:rFonts w:hint="eastAsia"/>
        </w:rPr>
        <w:t>萬</w:t>
      </w:r>
      <w:r w:rsidR="002D37E0">
        <w:rPr>
          <w:rFonts w:hint="eastAsia"/>
        </w:rPr>
        <w:t>2</w:t>
      </w:r>
      <w:r w:rsidRPr="008700BE">
        <w:rPr>
          <w:rFonts w:hint="eastAsia"/>
        </w:rPr>
        <w:t>千元</w:t>
      </w:r>
      <w:r w:rsidR="00AD3179">
        <w:rPr>
          <w:rStyle w:val="afb"/>
        </w:rPr>
        <w:footnoteReference w:id="2"/>
      </w:r>
      <w:r w:rsidRPr="008700BE">
        <w:rPr>
          <w:rFonts w:hint="eastAsia"/>
        </w:rPr>
        <w:t>，共計2</w:t>
      </w:r>
      <w:r w:rsidR="00AD3179">
        <w:rPr>
          <w:rFonts w:hint="eastAsia"/>
        </w:rPr>
        <w:t>39</w:t>
      </w:r>
      <w:r w:rsidRPr="008700BE">
        <w:rPr>
          <w:rFonts w:hint="eastAsia"/>
        </w:rPr>
        <w:t>萬</w:t>
      </w:r>
      <w:r w:rsidR="00AD3179">
        <w:rPr>
          <w:rFonts w:hint="eastAsia"/>
        </w:rPr>
        <w:t>2</w:t>
      </w:r>
      <w:r w:rsidRPr="008700BE">
        <w:rPr>
          <w:rFonts w:hint="eastAsia"/>
        </w:rPr>
        <w:t>千元，其中國</w:t>
      </w:r>
      <w:r w:rsidR="00D30B79">
        <w:rPr>
          <w:rFonts w:hint="eastAsia"/>
        </w:rPr>
        <w:t>際</w:t>
      </w:r>
      <w:r w:rsidRPr="008700BE">
        <w:rPr>
          <w:rFonts w:hint="eastAsia"/>
        </w:rPr>
        <w:t>旅運費較11</w:t>
      </w:r>
      <w:r w:rsidR="00C42E66">
        <w:t>3</w:t>
      </w:r>
      <w:r w:rsidRPr="008700BE">
        <w:rPr>
          <w:rFonts w:hint="eastAsia"/>
        </w:rPr>
        <w:t>年度</w:t>
      </w:r>
      <w:r w:rsidR="00352EB7">
        <w:rPr>
          <w:rFonts w:hint="eastAsia"/>
        </w:rPr>
        <w:t>預算</w:t>
      </w:r>
      <w:r w:rsidR="00623B0D">
        <w:rPr>
          <w:rFonts w:hint="eastAsia"/>
        </w:rPr>
        <w:t>數</w:t>
      </w:r>
      <w:r w:rsidR="00C06A71">
        <w:rPr>
          <w:rFonts w:hint="eastAsia"/>
        </w:rPr>
        <w:t>113萬8千元</w:t>
      </w:r>
      <w:r w:rsidRPr="008700BE">
        <w:rPr>
          <w:rFonts w:hint="eastAsia"/>
        </w:rPr>
        <w:t>增加</w:t>
      </w:r>
      <w:r w:rsidR="00C42E66">
        <w:rPr>
          <w:rFonts w:hint="eastAsia"/>
        </w:rPr>
        <w:t>56</w:t>
      </w:r>
      <w:r w:rsidRPr="008700BE">
        <w:t>萬</w:t>
      </w:r>
      <w:r w:rsidR="00C42E66">
        <w:rPr>
          <w:rFonts w:hint="eastAsia"/>
        </w:rPr>
        <w:t>2</w:t>
      </w:r>
      <w:r w:rsidRPr="008700BE">
        <w:t>千元</w:t>
      </w:r>
      <w:r w:rsidRPr="008700BE">
        <w:rPr>
          <w:rFonts w:hint="eastAsia"/>
        </w:rPr>
        <w:t>(增幅</w:t>
      </w:r>
      <w:r w:rsidR="00C42E66">
        <w:rPr>
          <w:rFonts w:hint="eastAsia"/>
        </w:rPr>
        <w:t>49</w:t>
      </w:r>
      <w:r w:rsidRPr="008700BE">
        <w:rPr>
          <w:rFonts w:hint="eastAsia"/>
        </w:rPr>
        <w:t>.</w:t>
      </w:r>
      <w:r w:rsidR="00C42E66">
        <w:rPr>
          <w:rFonts w:hint="eastAsia"/>
        </w:rPr>
        <w:t>38</w:t>
      </w:r>
      <w:r w:rsidRPr="008700BE">
        <w:rPr>
          <w:rFonts w:hint="eastAsia"/>
        </w:rPr>
        <w:t>%)。經查：</w:t>
      </w:r>
    </w:p>
    <w:p w:rsidR="00D64031" w:rsidRPr="00783987" w:rsidRDefault="00D64031" w:rsidP="00ED19F4">
      <w:pPr>
        <w:pStyle w:val="a5"/>
        <w:ind w:left="849" w:hanging="283"/>
        <w:rPr>
          <w:b/>
        </w:rPr>
      </w:pPr>
      <w:r w:rsidRPr="00783987">
        <w:rPr>
          <w:rFonts w:hint="eastAsia"/>
          <w:b/>
        </w:rPr>
        <w:t>(一)</w:t>
      </w:r>
      <w:r w:rsidR="00191154" w:rsidRPr="00191154">
        <w:rPr>
          <w:rFonts w:hint="eastAsia"/>
          <w:b/>
        </w:rPr>
        <w:t>109</w:t>
      </w:r>
      <w:r w:rsidR="005A4408">
        <w:rPr>
          <w:rFonts w:hint="eastAsia"/>
          <w:b/>
        </w:rPr>
        <w:t>至</w:t>
      </w:r>
      <w:r w:rsidR="00191154" w:rsidRPr="00191154">
        <w:rPr>
          <w:rFonts w:hint="eastAsia"/>
          <w:b/>
        </w:rPr>
        <w:t>11</w:t>
      </w:r>
      <w:r w:rsidR="008E2504">
        <w:rPr>
          <w:rFonts w:hint="eastAsia"/>
          <w:b/>
        </w:rPr>
        <w:t>3</w:t>
      </w:r>
      <w:r w:rsidR="00191154" w:rsidRPr="00191154">
        <w:rPr>
          <w:rFonts w:hint="eastAsia"/>
          <w:b/>
        </w:rPr>
        <w:t>年度國</w:t>
      </w:r>
      <w:r w:rsidR="00D30B79">
        <w:rPr>
          <w:rFonts w:hint="eastAsia"/>
          <w:b/>
        </w:rPr>
        <w:t>際</w:t>
      </w:r>
      <w:r w:rsidR="005A4408">
        <w:rPr>
          <w:rFonts w:hint="eastAsia"/>
          <w:b/>
        </w:rPr>
        <w:t>旅</w:t>
      </w:r>
      <w:r w:rsidR="00C76A69">
        <w:rPr>
          <w:rFonts w:hint="eastAsia"/>
          <w:b/>
        </w:rPr>
        <w:t>運</w:t>
      </w:r>
      <w:r w:rsidR="005A4408">
        <w:rPr>
          <w:rFonts w:hint="eastAsia"/>
          <w:b/>
        </w:rPr>
        <w:t>費均編列113萬8千元</w:t>
      </w:r>
      <w:r w:rsidR="00191154" w:rsidRPr="00191154">
        <w:rPr>
          <w:rFonts w:hint="eastAsia"/>
          <w:b/>
        </w:rPr>
        <w:t>，</w:t>
      </w:r>
      <w:r w:rsidR="005A4408">
        <w:rPr>
          <w:rFonts w:hint="eastAsia"/>
          <w:b/>
        </w:rPr>
        <w:t>惟受</w:t>
      </w:r>
      <w:r w:rsidR="00D30B79">
        <w:rPr>
          <w:rFonts w:hint="eastAsia"/>
          <w:b/>
        </w:rPr>
        <w:t>C</w:t>
      </w:r>
      <w:r w:rsidR="00D30B79">
        <w:rPr>
          <w:b/>
        </w:rPr>
        <w:t>OVID-19</w:t>
      </w:r>
      <w:r w:rsidR="005A4408">
        <w:rPr>
          <w:rFonts w:hint="eastAsia"/>
          <w:b/>
        </w:rPr>
        <w:t>疫情影響109至111年</w:t>
      </w:r>
      <w:r w:rsidR="00706614">
        <w:rPr>
          <w:rFonts w:hint="eastAsia"/>
          <w:b/>
        </w:rPr>
        <w:t>度</w:t>
      </w:r>
      <w:r w:rsidR="005A4408">
        <w:rPr>
          <w:rFonts w:hint="eastAsia"/>
          <w:b/>
        </w:rPr>
        <w:t>均</w:t>
      </w:r>
      <w:r w:rsidR="00191154" w:rsidRPr="00191154">
        <w:rPr>
          <w:rFonts w:hint="eastAsia"/>
          <w:b/>
        </w:rPr>
        <w:t>未執行</w:t>
      </w:r>
      <w:r w:rsidR="005A4408">
        <w:rPr>
          <w:rFonts w:hint="eastAsia"/>
          <w:b/>
        </w:rPr>
        <w:t>；112年度亦僅執行33萬3千元，執行率未達</w:t>
      </w:r>
      <w:r w:rsidR="005D7847">
        <w:rPr>
          <w:rFonts w:hint="eastAsia"/>
          <w:b/>
        </w:rPr>
        <w:t>三</w:t>
      </w:r>
      <w:r w:rsidR="005A4408">
        <w:rPr>
          <w:rFonts w:hint="eastAsia"/>
          <w:b/>
        </w:rPr>
        <w:t>成</w:t>
      </w:r>
      <w:r w:rsidR="00623B0D">
        <w:rPr>
          <w:rFonts w:hint="eastAsia"/>
          <w:b/>
        </w:rPr>
        <w:t>，113年度</w:t>
      </w:r>
      <w:r w:rsidR="00B04FAD">
        <w:rPr>
          <w:rFonts w:hint="eastAsia"/>
          <w:b/>
        </w:rPr>
        <w:t>執行數</w:t>
      </w:r>
      <w:r w:rsidR="00623B0D">
        <w:rPr>
          <w:rFonts w:hint="eastAsia"/>
          <w:b/>
        </w:rPr>
        <w:t>則未達100萬元</w:t>
      </w:r>
    </w:p>
    <w:p w:rsidR="000B7E8B" w:rsidRDefault="005A4408" w:rsidP="007C54CF">
      <w:pPr>
        <w:pStyle w:val="21"/>
        <w:ind w:left="850" w:firstLine="566"/>
      </w:pPr>
      <w:r w:rsidRPr="005A4408">
        <w:rPr>
          <w:rFonts w:hint="eastAsia"/>
        </w:rPr>
        <w:t>查</w:t>
      </w:r>
      <w:r>
        <w:rPr>
          <w:rFonts w:hint="eastAsia"/>
        </w:rPr>
        <w:t>金融消費評議</w:t>
      </w:r>
      <w:r w:rsidRPr="005A4408">
        <w:rPr>
          <w:rFonts w:hint="eastAsia"/>
        </w:rPr>
        <w:t>中心國</w:t>
      </w:r>
      <w:r w:rsidR="00D30B79">
        <w:rPr>
          <w:rFonts w:hint="eastAsia"/>
        </w:rPr>
        <w:t>際</w:t>
      </w:r>
      <w:r w:rsidRPr="005A4408">
        <w:rPr>
          <w:rFonts w:hint="eastAsia"/>
        </w:rPr>
        <w:t>旅</w:t>
      </w:r>
      <w:r w:rsidR="00C76A69">
        <w:rPr>
          <w:rFonts w:hint="eastAsia"/>
        </w:rPr>
        <w:t>運</w:t>
      </w:r>
      <w:r w:rsidRPr="005A4408">
        <w:rPr>
          <w:rFonts w:hint="eastAsia"/>
        </w:rPr>
        <w:t>費</w:t>
      </w:r>
      <w:r w:rsidR="003B66BD">
        <w:rPr>
          <w:rFonts w:hint="eastAsia"/>
        </w:rPr>
        <w:t>預算數</w:t>
      </w:r>
      <w:r w:rsidRPr="005A4408">
        <w:rPr>
          <w:rFonts w:hint="eastAsia"/>
        </w:rPr>
        <w:t>10</w:t>
      </w:r>
      <w:r w:rsidR="003B66BD">
        <w:rPr>
          <w:rFonts w:hint="eastAsia"/>
        </w:rPr>
        <w:t>9至113</w:t>
      </w:r>
      <w:r w:rsidRPr="005A4408">
        <w:rPr>
          <w:rFonts w:hint="eastAsia"/>
        </w:rPr>
        <w:t>年</w:t>
      </w:r>
      <w:r w:rsidR="003B66BD">
        <w:rPr>
          <w:rFonts w:hint="eastAsia"/>
        </w:rPr>
        <w:t>度</w:t>
      </w:r>
      <w:r w:rsidRPr="005A4408">
        <w:rPr>
          <w:rFonts w:hint="eastAsia"/>
        </w:rPr>
        <w:t>均維持</w:t>
      </w:r>
      <w:r w:rsidR="003B66BD">
        <w:rPr>
          <w:rFonts w:hint="eastAsia"/>
        </w:rPr>
        <w:t>為</w:t>
      </w:r>
      <w:r w:rsidR="00C11837">
        <w:rPr>
          <w:rFonts w:hint="eastAsia"/>
        </w:rPr>
        <w:t>113萬8千元</w:t>
      </w:r>
      <w:r w:rsidR="00DA3F5C">
        <w:rPr>
          <w:rFonts w:hint="eastAsia"/>
        </w:rPr>
        <w:t>(詳表1</w:t>
      </w:r>
      <w:r w:rsidR="00DA3F5C">
        <w:t>)</w:t>
      </w:r>
      <w:r w:rsidRPr="005A4408">
        <w:rPr>
          <w:rFonts w:hint="eastAsia"/>
        </w:rPr>
        <w:t>，</w:t>
      </w:r>
      <w:r w:rsidR="00191154" w:rsidRPr="00191154">
        <w:rPr>
          <w:rFonts w:hint="eastAsia"/>
        </w:rPr>
        <w:t>依10</w:t>
      </w:r>
      <w:r w:rsidR="00C11837">
        <w:rPr>
          <w:rFonts w:hint="eastAsia"/>
        </w:rPr>
        <w:t>9</w:t>
      </w:r>
      <w:r w:rsidR="00191154" w:rsidRPr="00191154">
        <w:rPr>
          <w:rFonts w:hint="eastAsia"/>
        </w:rPr>
        <w:t>至11</w:t>
      </w:r>
      <w:r w:rsidR="00623B0D">
        <w:rPr>
          <w:rFonts w:hint="eastAsia"/>
        </w:rPr>
        <w:t>3</w:t>
      </w:r>
      <w:r w:rsidR="00191154" w:rsidRPr="00191154">
        <w:rPr>
          <w:rFonts w:hint="eastAsia"/>
        </w:rPr>
        <w:t>年度國</w:t>
      </w:r>
      <w:r w:rsidR="00D30B79">
        <w:rPr>
          <w:rFonts w:hint="eastAsia"/>
        </w:rPr>
        <w:t>際</w:t>
      </w:r>
      <w:r w:rsidR="00191154" w:rsidRPr="00191154">
        <w:rPr>
          <w:rFonts w:hint="eastAsia"/>
        </w:rPr>
        <w:t>旅運費執行情形分析，109</w:t>
      </w:r>
      <w:r w:rsidR="008E2504">
        <w:rPr>
          <w:rFonts w:hint="eastAsia"/>
        </w:rPr>
        <w:t>至</w:t>
      </w:r>
      <w:r w:rsidR="00191154" w:rsidRPr="00191154">
        <w:rPr>
          <w:rFonts w:hint="eastAsia"/>
        </w:rPr>
        <w:t>11</w:t>
      </w:r>
      <w:r w:rsidR="008E2504">
        <w:rPr>
          <w:rFonts w:hint="eastAsia"/>
        </w:rPr>
        <w:t>1</w:t>
      </w:r>
      <w:r w:rsidR="00191154" w:rsidRPr="00191154">
        <w:rPr>
          <w:rFonts w:hint="eastAsia"/>
        </w:rPr>
        <w:t>年度受</w:t>
      </w:r>
      <w:r w:rsidR="008E2504">
        <w:rPr>
          <w:rFonts w:hint="eastAsia"/>
        </w:rPr>
        <w:t>C</w:t>
      </w:r>
      <w:r w:rsidR="008E2504">
        <w:t>OVID-19</w:t>
      </w:r>
      <w:r w:rsidR="00191154" w:rsidRPr="00191154">
        <w:rPr>
          <w:rFonts w:hint="eastAsia"/>
        </w:rPr>
        <w:t>疫情影響，國際實體會議</w:t>
      </w:r>
      <w:r w:rsidR="008E2504">
        <w:rPr>
          <w:rFonts w:hint="eastAsia"/>
        </w:rPr>
        <w:t>多</w:t>
      </w:r>
      <w:r w:rsidR="00191154" w:rsidRPr="00191154">
        <w:rPr>
          <w:rFonts w:hint="eastAsia"/>
        </w:rPr>
        <w:t>調整為線上會議，均未派員參加，故悉數未執行。</w:t>
      </w:r>
      <w:r w:rsidR="008E2504">
        <w:rPr>
          <w:rFonts w:hint="eastAsia"/>
        </w:rPr>
        <w:t>112年疫情已趨緩，惟</w:t>
      </w:r>
      <w:r w:rsidR="008E2504" w:rsidRPr="00191154">
        <w:rPr>
          <w:rFonts w:hint="eastAsia"/>
        </w:rPr>
        <w:t>決算數</w:t>
      </w:r>
      <w:r w:rsidR="008E2504">
        <w:rPr>
          <w:rFonts w:hint="eastAsia"/>
        </w:rPr>
        <w:t>僅33</w:t>
      </w:r>
      <w:r w:rsidR="008E2504" w:rsidRPr="00191154">
        <w:rPr>
          <w:rFonts w:hint="eastAsia"/>
        </w:rPr>
        <w:t>萬</w:t>
      </w:r>
      <w:r w:rsidR="008E2504">
        <w:rPr>
          <w:rFonts w:hint="eastAsia"/>
        </w:rPr>
        <w:t>3</w:t>
      </w:r>
      <w:r w:rsidR="008E2504" w:rsidRPr="00191154">
        <w:rPr>
          <w:rFonts w:hint="eastAsia"/>
        </w:rPr>
        <w:t>千元，執行率</w:t>
      </w:r>
      <w:r w:rsidR="008E2504">
        <w:rPr>
          <w:rFonts w:hint="eastAsia"/>
        </w:rPr>
        <w:t>29</w:t>
      </w:r>
      <w:r w:rsidR="008E2504" w:rsidRPr="00191154">
        <w:rPr>
          <w:rFonts w:hint="eastAsia"/>
        </w:rPr>
        <w:t>.26%</w:t>
      </w:r>
      <w:r w:rsidR="008E2504">
        <w:rPr>
          <w:rFonts w:hint="eastAsia"/>
        </w:rPr>
        <w:t>。113年預算仍維持編列113萬8千元</w:t>
      </w:r>
      <w:r w:rsidR="00623B0D">
        <w:rPr>
          <w:rFonts w:hint="eastAsia"/>
        </w:rPr>
        <w:t>(執行數99萬2千元)</w:t>
      </w:r>
      <w:r w:rsidR="008E2504">
        <w:rPr>
          <w:rFonts w:hint="eastAsia"/>
        </w:rPr>
        <w:t>，114年預算案則增</w:t>
      </w:r>
      <w:r w:rsidR="00623B0D">
        <w:rPr>
          <w:rFonts w:hint="eastAsia"/>
        </w:rPr>
        <w:t>編56萬</w:t>
      </w:r>
      <w:r w:rsidR="003B66BD">
        <w:rPr>
          <w:rFonts w:hint="eastAsia"/>
        </w:rPr>
        <w:t>2千</w:t>
      </w:r>
      <w:r w:rsidR="00623B0D">
        <w:rPr>
          <w:rFonts w:hint="eastAsia"/>
        </w:rPr>
        <w:t>元</w:t>
      </w:r>
      <w:r w:rsidR="008E2504">
        <w:rPr>
          <w:rFonts w:hint="eastAsia"/>
        </w:rPr>
        <w:t>至170萬元。</w:t>
      </w:r>
    </w:p>
    <w:p w:rsidR="008E2504" w:rsidRDefault="008E2504" w:rsidP="007C54CF">
      <w:pPr>
        <w:pStyle w:val="21"/>
        <w:ind w:left="850" w:firstLine="566"/>
      </w:pPr>
      <w:r>
        <w:rPr>
          <w:rFonts w:hint="eastAsia"/>
        </w:rPr>
        <w:t>經洽金融消費評議</w:t>
      </w:r>
      <w:r w:rsidRPr="005A4408">
        <w:rPr>
          <w:rFonts w:hint="eastAsia"/>
        </w:rPr>
        <w:t>中心</w:t>
      </w:r>
      <w:r>
        <w:rPr>
          <w:rFonts w:hint="eastAsia"/>
        </w:rPr>
        <w:t>表示，</w:t>
      </w:r>
      <w:r w:rsidRPr="008E2504">
        <w:rPr>
          <w:rFonts w:hint="eastAsia"/>
        </w:rPr>
        <w:t>考量近年因通膨（日支費調整等）、機票、匯率等因素使差旅成本大幅提高，復為拓展國際業務，與國外友好組織建立合作互惠關係，</w:t>
      </w:r>
      <w:r w:rsidR="009B1BBB">
        <w:rPr>
          <w:rFonts w:hint="eastAsia"/>
        </w:rPr>
        <w:t>該</w:t>
      </w:r>
      <w:r w:rsidRPr="008E2504">
        <w:rPr>
          <w:rFonts w:hint="eastAsia"/>
        </w:rPr>
        <w:t>中心於113年5月17日第5屆第9次董監事會議上，依</w:t>
      </w:r>
      <w:r w:rsidR="009B1BBB">
        <w:rPr>
          <w:rFonts w:hint="eastAsia"/>
        </w:rPr>
        <w:t>其</w:t>
      </w:r>
      <w:r w:rsidRPr="008E2504">
        <w:rPr>
          <w:rFonts w:hint="eastAsia"/>
        </w:rPr>
        <w:t>會計制度第柒章會計事務處理原則、第六節支出處理原則第六款管制性項目</w:t>
      </w:r>
      <w:r w:rsidR="003B66BD">
        <w:rPr>
          <w:rFonts w:hint="eastAsia"/>
        </w:rPr>
        <w:t>(一)特殊管制性項目2.國外旅費之</w:t>
      </w:r>
      <w:r w:rsidRPr="008E2504">
        <w:rPr>
          <w:rFonts w:hint="eastAsia"/>
        </w:rPr>
        <w:t>規定</w:t>
      </w:r>
      <w:r w:rsidR="009B1BBB">
        <w:rPr>
          <w:rStyle w:val="afb"/>
        </w:rPr>
        <w:footnoteReference w:id="3"/>
      </w:r>
      <w:r w:rsidRPr="008E2504">
        <w:rPr>
          <w:rFonts w:hint="eastAsia"/>
        </w:rPr>
        <w:t>，經董監事會通過並經主管機關核定</w:t>
      </w:r>
      <w:r w:rsidR="00C55186">
        <w:rPr>
          <w:rFonts w:hint="eastAsia"/>
        </w:rPr>
        <w:t>其</w:t>
      </w:r>
      <w:r w:rsidRPr="008E2504">
        <w:t>114年度增編國外差旅費用</w:t>
      </w:r>
      <w:r w:rsidRPr="008E2504">
        <w:rPr>
          <w:rFonts w:hint="eastAsia"/>
        </w:rPr>
        <w:t>5</w:t>
      </w:r>
      <w:r w:rsidRPr="008E2504">
        <w:t>6</w:t>
      </w:r>
      <w:r w:rsidR="009B1BBB">
        <w:rPr>
          <w:rFonts w:hint="eastAsia"/>
        </w:rPr>
        <w:t>萬</w:t>
      </w:r>
      <w:r w:rsidRPr="008E2504">
        <w:t>2</w:t>
      </w:r>
      <w:r w:rsidR="009B1BBB">
        <w:rPr>
          <w:rFonts w:hint="eastAsia"/>
        </w:rPr>
        <w:t>千</w:t>
      </w:r>
      <w:r w:rsidRPr="008E2504">
        <w:t>元</w:t>
      </w:r>
      <w:r w:rsidR="009B1BBB">
        <w:rPr>
          <w:rFonts w:hint="eastAsia"/>
        </w:rPr>
        <w:t>。</w:t>
      </w:r>
      <w:r w:rsidR="00D16FAF">
        <w:rPr>
          <w:rFonts w:hint="eastAsia"/>
        </w:rPr>
        <w:t>然查該中心114年</w:t>
      </w:r>
      <w:r w:rsidR="00A75DAE">
        <w:rPr>
          <w:rFonts w:hint="eastAsia"/>
        </w:rPr>
        <w:t>度</w:t>
      </w:r>
      <w:r w:rsidR="00D16FAF">
        <w:rPr>
          <w:rFonts w:hint="eastAsia"/>
        </w:rPr>
        <w:t>預算案書國外出差旅費計算表，參訪交流或參與國際會議每場次參加人數均以3人估算，相較113年度每場次參加人數</w:t>
      </w:r>
      <w:r w:rsidR="00352EB7">
        <w:rPr>
          <w:rFonts w:hint="eastAsia"/>
        </w:rPr>
        <w:t>係</w:t>
      </w:r>
      <w:r w:rsidR="00D16FAF">
        <w:rPr>
          <w:rFonts w:hint="eastAsia"/>
        </w:rPr>
        <w:t>以2人估算</w:t>
      </w:r>
      <w:r w:rsidR="00D16FAF">
        <w:rPr>
          <w:rStyle w:val="afb"/>
        </w:rPr>
        <w:footnoteReference w:id="4"/>
      </w:r>
      <w:r w:rsidR="00D16FAF">
        <w:rPr>
          <w:rFonts w:hint="eastAsia"/>
        </w:rPr>
        <w:t>，又113年</w:t>
      </w:r>
      <w:r w:rsidR="00A75DAE">
        <w:rPr>
          <w:rFonts w:hint="eastAsia"/>
        </w:rPr>
        <w:t>度</w:t>
      </w:r>
      <w:r w:rsidR="00D16FAF">
        <w:rPr>
          <w:rFonts w:hint="eastAsia"/>
        </w:rPr>
        <w:t>該中心就部分國際會議尚提供線上會議而改線上方式參與</w:t>
      </w:r>
      <w:r w:rsidR="00820E7E">
        <w:rPr>
          <w:rFonts w:hint="eastAsia"/>
        </w:rPr>
        <w:t>，允宜衡酌以前年度</w:t>
      </w:r>
      <w:r w:rsidR="00A669E0">
        <w:rPr>
          <w:rFonts w:hint="eastAsia"/>
        </w:rPr>
        <w:t>辦理</w:t>
      </w:r>
      <w:r w:rsidR="00820E7E">
        <w:rPr>
          <w:rFonts w:hint="eastAsia"/>
        </w:rPr>
        <w:t>方式編列相關經費，俾</w:t>
      </w:r>
      <w:r w:rsidR="00A669E0">
        <w:rPr>
          <w:rFonts w:hint="eastAsia"/>
        </w:rPr>
        <w:t>於兼顧撙節原則下</w:t>
      </w:r>
      <w:r w:rsidR="00A75DAE">
        <w:rPr>
          <w:rFonts w:hint="eastAsia"/>
        </w:rPr>
        <w:t>充分</w:t>
      </w:r>
      <w:r w:rsidR="00820E7E" w:rsidRPr="00820E7E">
        <w:rPr>
          <w:rFonts w:hint="eastAsia"/>
        </w:rPr>
        <w:t>發揮</w:t>
      </w:r>
      <w:r w:rsidR="00A75DAE">
        <w:rPr>
          <w:rFonts w:hint="eastAsia"/>
        </w:rPr>
        <w:t>經費運用</w:t>
      </w:r>
      <w:r w:rsidR="00820E7E" w:rsidRPr="00820E7E">
        <w:rPr>
          <w:rFonts w:hint="eastAsia"/>
        </w:rPr>
        <w:t>效益。</w:t>
      </w:r>
    </w:p>
    <w:p w:rsidR="00191154" w:rsidRPr="00D30B79" w:rsidRDefault="00191154" w:rsidP="00D30B79">
      <w:pPr>
        <w:spacing w:line="440" w:lineRule="exact"/>
        <w:ind w:leftChars="0" w:left="757" w:right="-51" w:hangingChars="267" w:hanging="757"/>
        <w:jc w:val="right"/>
        <w:rPr>
          <w:b/>
          <w:snapToGrid/>
        </w:rPr>
      </w:pPr>
      <w:bookmarkStart w:id="12" w:name="_Hlk182315893"/>
      <w:r w:rsidRPr="00ED19F4">
        <w:rPr>
          <w:rStyle w:val="143"/>
          <w:rFonts w:hint="eastAsia"/>
          <w:b/>
          <w:sz w:val="28"/>
        </w:rPr>
        <w:t>表</w:t>
      </w:r>
      <w:r w:rsidR="00DA3F5C">
        <w:rPr>
          <w:rStyle w:val="143"/>
          <w:b/>
          <w:sz w:val="28"/>
        </w:rPr>
        <w:t>1</w:t>
      </w:r>
      <w:r w:rsidRPr="00ED19F4">
        <w:rPr>
          <w:rStyle w:val="143"/>
          <w:rFonts w:hint="eastAsia"/>
          <w:b/>
          <w:sz w:val="28"/>
        </w:rPr>
        <w:t xml:space="preserve">  10</w:t>
      </w:r>
      <w:r w:rsidR="00C11837" w:rsidRPr="00ED19F4">
        <w:rPr>
          <w:rStyle w:val="143"/>
          <w:rFonts w:hint="eastAsia"/>
          <w:b/>
          <w:sz w:val="28"/>
        </w:rPr>
        <w:t>9</w:t>
      </w:r>
      <w:r w:rsidRPr="00ED19F4">
        <w:rPr>
          <w:rStyle w:val="143"/>
          <w:rFonts w:hint="eastAsia"/>
          <w:b/>
          <w:sz w:val="28"/>
        </w:rPr>
        <w:t>至1</w:t>
      </w:r>
      <w:r w:rsidRPr="00ED19F4">
        <w:rPr>
          <w:rStyle w:val="143"/>
          <w:b/>
          <w:sz w:val="28"/>
        </w:rPr>
        <w:t>1</w:t>
      </w:r>
      <w:r w:rsidR="00C11837" w:rsidRPr="00ED19F4">
        <w:rPr>
          <w:rStyle w:val="143"/>
          <w:rFonts w:hint="eastAsia"/>
          <w:b/>
          <w:sz w:val="28"/>
        </w:rPr>
        <w:t>4</w:t>
      </w:r>
      <w:r w:rsidRPr="00ED19F4">
        <w:rPr>
          <w:rStyle w:val="143"/>
          <w:rFonts w:hint="eastAsia"/>
          <w:b/>
          <w:sz w:val="28"/>
        </w:rPr>
        <w:t>年度</w:t>
      </w:r>
      <w:r w:rsidR="00D30B79">
        <w:rPr>
          <w:rStyle w:val="143"/>
          <w:rFonts w:hint="eastAsia"/>
          <w:b/>
          <w:sz w:val="28"/>
        </w:rPr>
        <w:t>金融消費評議中心</w:t>
      </w:r>
      <w:r w:rsidR="00C11837" w:rsidRPr="00ED19F4">
        <w:rPr>
          <w:rStyle w:val="143"/>
          <w:rFonts w:hint="eastAsia"/>
          <w:b/>
          <w:sz w:val="28"/>
        </w:rPr>
        <w:t>國</w:t>
      </w:r>
      <w:r w:rsidR="00D30B79">
        <w:rPr>
          <w:rStyle w:val="143"/>
          <w:rFonts w:hint="eastAsia"/>
          <w:b/>
          <w:sz w:val="28"/>
        </w:rPr>
        <w:t>際</w:t>
      </w:r>
      <w:r w:rsidRPr="00ED19F4">
        <w:rPr>
          <w:rStyle w:val="143"/>
          <w:rFonts w:hint="eastAsia"/>
          <w:b/>
          <w:sz w:val="28"/>
        </w:rPr>
        <w:t>旅運費預、決算數比較表</w:t>
      </w:r>
      <w:r w:rsidR="00D30B79">
        <w:rPr>
          <w:rStyle w:val="143"/>
          <w:rFonts w:hint="eastAsia"/>
          <w:b/>
          <w:sz w:val="28"/>
        </w:rPr>
        <w:t xml:space="preserve">                                     </w:t>
      </w:r>
      <w:r w:rsidRPr="00ED19F4">
        <w:rPr>
          <w:rStyle w:val="143"/>
          <w:rFonts w:hint="eastAsia"/>
        </w:rPr>
        <w:t>單位：新</w:t>
      </w:r>
      <w:r w:rsidR="00D30B79">
        <w:rPr>
          <w:rStyle w:val="143"/>
          <w:rFonts w:hint="eastAsia"/>
        </w:rPr>
        <w:t>臺</w:t>
      </w:r>
      <w:r w:rsidRPr="00ED19F4">
        <w:rPr>
          <w:rStyle w:val="143"/>
          <w:rFonts w:hint="eastAsia"/>
        </w:rPr>
        <w:t>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2"/>
        <w:gridCol w:w="556"/>
        <w:gridCol w:w="537"/>
        <w:gridCol w:w="547"/>
        <w:gridCol w:w="565"/>
        <w:gridCol w:w="546"/>
        <w:gridCol w:w="546"/>
        <w:gridCol w:w="565"/>
        <w:gridCol w:w="518"/>
        <w:gridCol w:w="567"/>
        <w:gridCol w:w="564"/>
        <w:gridCol w:w="524"/>
        <w:gridCol w:w="566"/>
        <w:gridCol w:w="641"/>
        <w:gridCol w:w="608"/>
      </w:tblGrid>
      <w:tr w:rsidR="00C11837" w:rsidRPr="00191154" w:rsidTr="00ED19F4">
        <w:trPr>
          <w:trHeight w:val="340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91154">
              <w:rPr>
                <w:sz w:val="24"/>
              </w:rPr>
              <w:t>項目</w:t>
            </w:r>
          </w:p>
        </w:tc>
        <w:tc>
          <w:tcPr>
            <w:tcW w:w="1529" w:type="dxa"/>
            <w:gridSpan w:val="3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10</w:t>
            </w:r>
            <w:r>
              <w:rPr>
                <w:rFonts w:hint="eastAsia"/>
                <w:color w:val="000000"/>
                <w:sz w:val="24"/>
              </w:rPr>
              <w:t>9</w:t>
            </w:r>
            <w:r w:rsidRPr="00191154">
              <w:rPr>
                <w:color w:val="000000"/>
                <w:sz w:val="24"/>
              </w:rPr>
              <w:t>年度</w:t>
            </w:r>
          </w:p>
        </w:tc>
        <w:tc>
          <w:tcPr>
            <w:tcW w:w="1698" w:type="dxa"/>
            <w:gridSpan w:val="3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</w:t>
            </w:r>
            <w:r>
              <w:rPr>
                <w:rFonts w:hint="eastAsia"/>
                <w:color w:val="000000"/>
                <w:sz w:val="24"/>
              </w:rPr>
              <w:t>1</w:t>
            </w:r>
            <w:r w:rsidRPr="00191154">
              <w:rPr>
                <w:color w:val="000000"/>
                <w:sz w:val="24"/>
              </w:rPr>
              <w:t>0年度</w:t>
            </w:r>
          </w:p>
        </w:tc>
        <w:tc>
          <w:tcPr>
            <w:tcW w:w="1669" w:type="dxa"/>
            <w:gridSpan w:val="3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</w:t>
            </w:r>
            <w:r>
              <w:rPr>
                <w:rFonts w:hint="eastAsia"/>
                <w:color w:val="000000"/>
                <w:sz w:val="24"/>
              </w:rPr>
              <w:t>11</w:t>
            </w:r>
            <w:r w:rsidRPr="00191154">
              <w:rPr>
                <w:color w:val="000000"/>
                <w:sz w:val="24"/>
              </w:rPr>
              <w:t>年度</w:t>
            </w:r>
          </w:p>
        </w:tc>
        <w:tc>
          <w:tcPr>
            <w:tcW w:w="1668" w:type="dxa"/>
            <w:gridSpan w:val="3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11</w:t>
            </w:r>
            <w:r>
              <w:rPr>
                <w:rFonts w:hint="eastAsia"/>
                <w:color w:val="000000"/>
                <w:sz w:val="24"/>
              </w:rPr>
              <w:t>2</w:t>
            </w:r>
            <w:r w:rsidRPr="00191154">
              <w:rPr>
                <w:color w:val="000000"/>
                <w:sz w:val="24"/>
              </w:rPr>
              <w:t>年度</w:t>
            </w:r>
          </w:p>
        </w:tc>
        <w:tc>
          <w:tcPr>
            <w:tcW w:w="647" w:type="dxa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113年度</w:t>
            </w:r>
          </w:p>
        </w:tc>
        <w:tc>
          <w:tcPr>
            <w:tcW w:w="612" w:type="dxa"/>
          </w:tcPr>
          <w:p w:rsidR="00C11837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114年度</w:t>
            </w:r>
          </w:p>
        </w:tc>
      </w:tr>
      <w:tr w:rsidR="00C11837" w:rsidRPr="00191154" w:rsidTr="00ED19F4">
        <w:trPr>
          <w:trHeight w:val="321"/>
          <w:tblHeader/>
        </w:trPr>
        <w:tc>
          <w:tcPr>
            <w:tcW w:w="709" w:type="dxa"/>
            <w:vMerge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預算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預算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6" w:type="dxa"/>
            <w:shd w:val="clear" w:color="auto" w:fill="auto"/>
            <w:hideMark/>
          </w:tcPr>
          <w:p w:rsidR="00C11837" w:rsidRPr="00191154" w:rsidRDefault="008E2504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 w:rsidRPr="00191154">
              <w:rPr>
                <w:color w:val="000000"/>
                <w:spacing w:val="-26"/>
                <w:sz w:val="24"/>
              </w:rPr>
              <w:t>預算</w:t>
            </w:r>
          </w:p>
        </w:tc>
        <w:tc>
          <w:tcPr>
            <w:tcW w:w="53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565" w:type="dxa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 w:rsidRPr="00191154">
              <w:rPr>
                <w:color w:val="000000"/>
                <w:spacing w:val="-26"/>
                <w:sz w:val="24"/>
              </w:rPr>
              <w:t>預算</w:t>
            </w:r>
          </w:p>
        </w:tc>
        <w:tc>
          <w:tcPr>
            <w:tcW w:w="536" w:type="dxa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7" w:type="dxa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 w:rsidRPr="00191154">
              <w:rPr>
                <w:color w:val="000000"/>
                <w:spacing w:val="-26"/>
                <w:sz w:val="24"/>
              </w:rPr>
              <w:t>執行率</w:t>
            </w:r>
          </w:p>
        </w:tc>
        <w:tc>
          <w:tcPr>
            <w:tcW w:w="647" w:type="dxa"/>
          </w:tcPr>
          <w:p w:rsidR="00C11837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>
              <w:rPr>
                <w:rFonts w:hint="eastAsia"/>
                <w:color w:val="000000"/>
                <w:spacing w:val="-26"/>
                <w:sz w:val="24"/>
              </w:rPr>
              <w:t>預算</w:t>
            </w:r>
          </w:p>
          <w:p w:rsidR="00C11837" w:rsidRPr="00191154" w:rsidRDefault="00C55186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>
              <w:rPr>
                <w:rFonts w:hint="eastAsia"/>
                <w:color w:val="000000"/>
                <w:spacing w:val="-26"/>
                <w:sz w:val="24"/>
              </w:rPr>
              <w:t>(決算)</w:t>
            </w:r>
          </w:p>
        </w:tc>
        <w:tc>
          <w:tcPr>
            <w:tcW w:w="612" w:type="dxa"/>
          </w:tcPr>
          <w:p w:rsidR="00C11837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6"/>
                <w:sz w:val="24"/>
              </w:rPr>
            </w:pPr>
            <w:r>
              <w:rPr>
                <w:rFonts w:hint="eastAsia"/>
                <w:color w:val="000000"/>
                <w:spacing w:val="-26"/>
                <w:sz w:val="24"/>
              </w:rPr>
              <w:t>預算案</w:t>
            </w:r>
          </w:p>
        </w:tc>
      </w:tr>
      <w:tr w:rsidR="008E2504" w:rsidRPr="00191154" w:rsidTr="00ED19F4">
        <w:trPr>
          <w:trHeight w:val="569"/>
        </w:trPr>
        <w:tc>
          <w:tcPr>
            <w:tcW w:w="709" w:type="dxa"/>
            <w:shd w:val="clear" w:color="auto" w:fill="auto"/>
            <w:vAlign w:val="center"/>
            <w:hideMark/>
          </w:tcPr>
          <w:p w:rsidR="00ED19F4" w:rsidRDefault="008E2504" w:rsidP="00ED19F4">
            <w:pPr>
              <w:spacing w:line="280" w:lineRule="exact"/>
              <w:ind w:leftChars="0" w:left="0" w:firstLineChars="0" w:firstLine="0"/>
              <w:jc w:val="center"/>
              <w:rPr>
                <w:spacing w:val="-28"/>
                <w:sz w:val="24"/>
              </w:rPr>
            </w:pPr>
            <w:r w:rsidRPr="00191154">
              <w:rPr>
                <w:spacing w:val="-28"/>
                <w:sz w:val="24"/>
              </w:rPr>
              <w:t>國際</w:t>
            </w:r>
          </w:p>
          <w:p w:rsidR="008E2504" w:rsidRPr="00191154" w:rsidRDefault="008E2504" w:rsidP="00ED19F4">
            <w:pPr>
              <w:spacing w:line="280" w:lineRule="exact"/>
              <w:ind w:leftChars="0" w:left="0" w:firstLineChars="0" w:firstLine="0"/>
              <w:jc w:val="center"/>
              <w:rPr>
                <w:spacing w:val="-28"/>
                <w:sz w:val="24"/>
              </w:rPr>
            </w:pPr>
            <w:r w:rsidRPr="00191154">
              <w:rPr>
                <w:spacing w:val="-28"/>
                <w:sz w:val="24"/>
              </w:rPr>
              <w:t>旅</w:t>
            </w:r>
            <w:r>
              <w:rPr>
                <w:rFonts w:hint="eastAsia"/>
                <w:spacing w:val="-28"/>
                <w:sz w:val="24"/>
              </w:rPr>
              <w:t>運</w:t>
            </w:r>
            <w:r w:rsidRPr="00191154">
              <w:rPr>
                <w:spacing w:val="-28"/>
                <w:sz w:val="24"/>
              </w:rPr>
              <w:t>費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1,138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1,138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1,138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5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 w:rsidRPr="00191154">
              <w:rPr>
                <w:color w:val="000000"/>
                <w:spacing w:val="-22"/>
                <w:sz w:val="24"/>
              </w:rPr>
              <w:t>1,138</w:t>
            </w:r>
          </w:p>
        </w:tc>
        <w:tc>
          <w:tcPr>
            <w:tcW w:w="536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333</w:t>
            </w:r>
          </w:p>
        </w:tc>
        <w:tc>
          <w:tcPr>
            <w:tcW w:w="567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29.26</w:t>
            </w:r>
          </w:p>
        </w:tc>
        <w:tc>
          <w:tcPr>
            <w:tcW w:w="647" w:type="dxa"/>
            <w:vAlign w:val="center"/>
          </w:tcPr>
          <w:p w:rsidR="008E250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1</w:t>
            </w:r>
            <w:r>
              <w:rPr>
                <w:color w:val="000000"/>
                <w:spacing w:val="-22"/>
                <w:sz w:val="24"/>
              </w:rPr>
              <w:t>,</w:t>
            </w:r>
            <w:r>
              <w:rPr>
                <w:rFonts w:hint="eastAsia"/>
                <w:color w:val="000000"/>
                <w:spacing w:val="-22"/>
                <w:sz w:val="24"/>
              </w:rPr>
              <w:t>138</w:t>
            </w:r>
          </w:p>
          <w:p w:rsidR="00C55186" w:rsidRPr="00191154" w:rsidRDefault="00C55186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(992)</w:t>
            </w:r>
          </w:p>
        </w:tc>
        <w:tc>
          <w:tcPr>
            <w:tcW w:w="612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1</w:t>
            </w:r>
            <w:r>
              <w:rPr>
                <w:color w:val="000000"/>
                <w:spacing w:val="-22"/>
                <w:sz w:val="24"/>
              </w:rPr>
              <w:t>,700</w:t>
            </w:r>
          </w:p>
        </w:tc>
      </w:tr>
    </w:tbl>
    <w:p w:rsidR="00191154" w:rsidRPr="00191154" w:rsidRDefault="00191154" w:rsidP="00ED19F4">
      <w:pPr>
        <w:pStyle w:val="142"/>
        <w:ind w:left="1189" w:hangingChars="489" w:hanging="1189"/>
      </w:pPr>
      <w:r w:rsidRPr="00191154">
        <w:rPr>
          <w:rFonts w:hint="eastAsia"/>
        </w:rPr>
        <w:t>說    明：</w:t>
      </w:r>
      <w:r w:rsidR="00C11837">
        <w:rPr>
          <w:rFonts w:hint="eastAsia"/>
        </w:rPr>
        <w:t>國際旅運費包括參訪交流</w:t>
      </w:r>
      <w:r w:rsidRPr="00191154">
        <w:rPr>
          <w:rFonts w:hint="eastAsia"/>
        </w:rPr>
        <w:t>及</w:t>
      </w:r>
      <w:r w:rsidR="00C11837">
        <w:rPr>
          <w:rFonts w:hint="eastAsia"/>
        </w:rPr>
        <w:t>參與國際會議之</w:t>
      </w:r>
      <w:r w:rsidRPr="00191154">
        <w:rPr>
          <w:rFonts w:hint="eastAsia"/>
        </w:rPr>
        <w:t>旅運費</w:t>
      </w:r>
      <w:r w:rsidR="00C55186" w:rsidRPr="00C55186">
        <w:rPr>
          <w:rFonts w:hint="eastAsia"/>
        </w:rPr>
        <w:t>(11</w:t>
      </w:r>
      <w:r w:rsidR="00C55186" w:rsidRPr="00C55186">
        <w:t>3</w:t>
      </w:r>
      <w:r w:rsidR="00C55186" w:rsidRPr="00C55186">
        <w:rPr>
          <w:rFonts w:hint="eastAsia"/>
        </w:rPr>
        <w:t>年度決算係自編數)</w:t>
      </w:r>
      <w:r w:rsidRPr="00191154">
        <w:rPr>
          <w:rFonts w:hint="eastAsia"/>
        </w:rPr>
        <w:t>。</w:t>
      </w:r>
    </w:p>
    <w:p w:rsidR="00191154" w:rsidRPr="00191154" w:rsidRDefault="00191154" w:rsidP="00ED19F4">
      <w:pPr>
        <w:pStyle w:val="142"/>
        <w:rPr>
          <w:rFonts w:hint="eastAsia"/>
          <w:szCs w:val="24"/>
        </w:rPr>
      </w:pPr>
      <w:r w:rsidRPr="00191154">
        <w:rPr>
          <w:rFonts w:hint="eastAsia"/>
          <w:szCs w:val="24"/>
        </w:rPr>
        <w:t>資料來源</w:t>
      </w:r>
      <w:r w:rsidRPr="00191154">
        <w:rPr>
          <w:rFonts w:ascii="新細明體" w:eastAsia="新細明體" w:hAnsi="新細明體" w:hint="eastAsia"/>
          <w:szCs w:val="24"/>
        </w:rPr>
        <w:t>：</w:t>
      </w:r>
      <w:r w:rsidRPr="00191154">
        <w:rPr>
          <w:rFonts w:hint="eastAsia"/>
          <w:szCs w:val="24"/>
        </w:rPr>
        <w:t>金融消費評議中心提供。</w:t>
      </w:r>
    </w:p>
    <w:bookmarkEnd w:id="12"/>
    <w:p w:rsidR="00D64031" w:rsidRPr="00783987" w:rsidRDefault="00D64031" w:rsidP="00ED19F4">
      <w:pPr>
        <w:pStyle w:val="a5"/>
        <w:ind w:left="849" w:hanging="283"/>
        <w:rPr>
          <w:rFonts w:hAnsi="標楷體" w:cs="標楷體"/>
          <w:b/>
        </w:rPr>
      </w:pPr>
      <w:r w:rsidRPr="00783987">
        <w:rPr>
          <w:rFonts w:hint="eastAsia"/>
          <w:b/>
        </w:rPr>
        <w:t>(二)</w:t>
      </w:r>
      <w:r w:rsidR="001968D6" w:rsidRPr="001968D6">
        <w:rPr>
          <w:rFonts w:hint="eastAsia"/>
          <w:b/>
        </w:rPr>
        <w:t>11</w:t>
      </w:r>
      <w:r w:rsidR="00416BC9">
        <w:rPr>
          <w:b/>
        </w:rPr>
        <w:t>3</w:t>
      </w:r>
      <w:r w:rsidR="001968D6" w:rsidRPr="001968D6">
        <w:rPr>
          <w:rFonts w:hint="eastAsia"/>
          <w:b/>
        </w:rPr>
        <w:t>年度國內旅運費</w:t>
      </w:r>
      <w:r w:rsidR="004402C6" w:rsidRPr="004402C6">
        <w:rPr>
          <w:rFonts w:hint="eastAsia"/>
          <w:b/>
        </w:rPr>
        <w:t>決算數</w:t>
      </w:r>
      <w:r w:rsidR="003C1D4D">
        <w:rPr>
          <w:b/>
        </w:rPr>
        <w:t>5</w:t>
      </w:r>
      <w:r w:rsidR="004402C6" w:rsidRPr="004402C6">
        <w:rPr>
          <w:rFonts w:hint="eastAsia"/>
          <w:b/>
        </w:rPr>
        <w:t>6萬元</w:t>
      </w:r>
      <w:r w:rsidR="004402C6">
        <w:rPr>
          <w:rFonts w:hint="eastAsia"/>
          <w:b/>
        </w:rPr>
        <w:t>，</w:t>
      </w:r>
      <w:r w:rsidR="001F43F1">
        <w:rPr>
          <w:rFonts w:hint="eastAsia"/>
          <w:b/>
        </w:rPr>
        <w:t>惟</w:t>
      </w:r>
      <w:r w:rsidR="001968D6" w:rsidRPr="001968D6">
        <w:rPr>
          <w:rFonts w:hint="eastAsia"/>
          <w:b/>
        </w:rPr>
        <w:t>11</w:t>
      </w:r>
      <w:r w:rsidR="004402C6">
        <w:rPr>
          <w:rFonts w:hint="eastAsia"/>
          <w:b/>
        </w:rPr>
        <w:t>4</w:t>
      </w:r>
      <w:r w:rsidR="001968D6" w:rsidRPr="001968D6">
        <w:rPr>
          <w:rFonts w:hint="eastAsia"/>
          <w:b/>
        </w:rPr>
        <w:t>年度</w:t>
      </w:r>
      <w:r w:rsidR="004402C6">
        <w:rPr>
          <w:rFonts w:hint="eastAsia"/>
          <w:b/>
        </w:rPr>
        <w:t>預算案仍編列國內宣導、定點諮詢等業務旅運費69萬餘元，</w:t>
      </w:r>
      <w:r w:rsidR="003C1D4D">
        <w:rPr>
          <w:rFonts w:hint="eastAsia"/>
          <w:b/>
        </w:rPr>
        <w:t>增幅逾二成，</w:t>
      </w:r>
      <w:r w:rsidR="004402C6">
        <w:rPr>
          <w:rFonts w:hint="eastAsia"/>
          <w:b/>
        </w:rPr>
        <w:t>宜參酌往年</w:t>
      </w:r>
      <w:r w:rsidR="0060538C">
        <w:rPr>
          <w:rFonts w:hint="eastAsia"/>
          <w:b/>
        </w:rPr>
        <w:t>執行</w:t>
      </w:r>
      <w:r w:rsidR="00D30B79">
        <w:rPr>
          <w:rFonts w:hint="eastAsia"/>
          <w:b/>
        </w:rPr>
        <w:t>情形並秉</w:t>
      </w:r>
      <w:r w:rsidR="00A669E0">
        <w:rPr>
          <w:rFonts w:hint="eastAsia"/>
          <w:b/>
        </w:rPr>
        <w:t>撙節</w:t>
      </w:r>
      <w:r w:rsidR="00D30B79">
        <w:rPr>
          <w:rFonts w:hint="eastAsia"/>
          <w:b/>
        </w:rPr>
        <w:t>原則</w:t>
      </w:r>
      <w:r w:rsidR="004402C6">
        <w:rPr>
          <w:rFonts w:hint="eastAsia"/>
          <w:b/>
        </w:rPr>
        <w:t>覈實編列</w:t>
      </w:r>
    </w:p>
    <w:p w:rsidR="008E4215" w:rsidRDefault="008E4215" w:rsidP="008E4215">
      <w:pPr>
        <w:pStyle w:val="21"/>
        <w:ind w:left="850" w:firstLine="566"/>
      </w:pPr>
      <w:r>
        <w:rPr>
          <w:rFonts w:hint="eastAsia"/>
        </w:rPr>
        <w:t>金融消費評議中心</w:t>
      </w:r>
      <w:r w:rsidR="001968D6" w:rsidRPr="001968D6">
        <w:rPr>
          <w:rFonts w:hint="eastAsia"/>
        </w:rPr>
        <w:t>10</w:t>
      </w:r>
      <w:r w:rsidR="00BB43C8">
        <w:rPr>
          <w:rFonts w:hint="eastAsia"/>
        </w:rPr>
        <w:t>9</w:t>
      </w:r>
      <w:r w:rsidR="001968D6" w:rsidRPr="001968D6">
        <w:rPr>
          <w:rFonts w:hint="eastAsia"/>
        </w:rPr>
        <w:t>至11</w:t>
      </w:r>
      <w:r w:rsidR="00416BC9">
        <w:t>3</w:t>
      </w:r>
      <w:r w:rsidR="001968D6" w:rsidRPr="001968D6">
        <w:rPr>
          <w:rFonts w:hint="eastAsia"/>
        </w:rPr>
        <w:t>年度國內旅運費(包括</w:t>
      </w:r>
      <w:r w:rsidR="006E0A95">
        <w:rPr>
          <w:rFonts w:hint="eastAsia"/>
        </w:rPr>
        <w:t>國內</w:t>
      </w:r>
      <w:r w:rsidR="001968D6" w:rsidRPr="001968D6">
        <w:rPr>
          <w:rFonts w:hint="eastAsia"/>
        </w:rPr>
        <w:t>宣導、定點諮詢及定點調處等</w:t>
      </w:r>
      <w:r w:rsidR="006E0A95">
        <w:rPr>
          <w:rFonts w:hint="eastAsia"/>
        </w:rPr>
        <w:t>差旅費</w:t>
      </w:r>
      <w:r w:rsidR="001968D6" w:rsidRPr="001968D6">
        <w:rPr>
          <w:rFonts w:hint="eastAsia"/>
        </w:rPr>
        <w:t>)</w:t>
      </w:r>
      <w:bookmarkStart w:id="13" w:name="_Hlk182318105"/>
      <w:r w:rsidR="001968D6" w:rsidRPr="001968D6">
        <w:rPr>
          <w:rFonts w:hint="eastAsia"/>
        </w:rPr>
        <w:t>決算數介於2</w:t>
      </w:r>
      <w:r w:rsidR="00BB43C8">
        <w:rPr>
          <w:rFonts w:hint="eastAsia"/>
        </w:rPr>
        <w:t>3</w:t>
      </w:r>
      <w:r w:rsidR="001968D6" w:rsidRPr="001968D6">
        <w:rPr>
          <w:rFonts w:hint="eastAsia"/>
        </w:rPr>
        <w:t>萬</w:t>
      </w:r>
      <w:r w:rsidR="00BB43C8">
        <w:rPr>
          <w:rFonts w:hint="eastAsia"/>
        </w:rPr>
        <w:t>1</w:t>
      </w:r>
      <w:r w:rsidR="001968D6" w:rsidRPr="001968D6">
        <w:rPr>
          <w:rFonts w:hint="eastAsia"/>
        </w:rPr>
        <w:t>千元至61萬</w:t>
      </w:r>
      <w:r w:rsidR="00BB43C8">
        <w:rPr>
          <w:rFonts w:hint="eastAsia"/>
        </w:rPr>
        <w:t>6</w:t>
      </w:r>
      <w:r w:rsidR="001968D6" w:rsidRPr="001968D6">
        <w:rPr>
          <w:rFonts w:hint="eastAsia"/>
        </w:rPr>
        <w:t>千元間</w:t>
      </w:r>
      <w:bookmarkEnd w:id="13"/>
      <w:r w:rsidR="001968D6" w:rsidRPr="001968D6">
        <w:rPr>
          <w:rFonts w:hint="eastAsia"/>
        </w:rPr>
        <w:t>，</w:t>
      </w:r>
      <w:r w:rsidR="00B21C33">
        <w:rPr>
          <w:rFonts w:hint="eastAsia"/>
        </w:rPr>
        <w:t>決算</w:t>
      </w:r>
      <w:r w:rsidR="004662B9">
        <w:rPr>
          <w:rFonts w:hint="eastAsia"/>
        </w:rPr>
        <w:t>數及</w:t>
      </w:r>
      <w:r w:rsidR="001968D6" w:rsidRPr="001968D6">
        <w:rPr>
          <w:rFonts w:hint="eastAsia"/>
        </w:rPr>
        <w:t>執行率最高者</w:t>
      </w:r>
      <w:r w:rsidR="004662B9">
        <w:rPr>
          <w:rFonts w:hint="eastAsia"/>
        </w:rPr>
        <w:t>同</w:t>
      </w:r>
      <w:r w:rsidR="001968D6" w:rsidRPr="001968D6">
        <w:rPr>
          <w:rFonts w:hint="eastAsia"/>
        </w:rPr>
        <w:t>為1</w:t>
      </w:r>
      <w:r w:rsidR="00BB43C8">
        <w:rPr>
          <w:rFonts w:hint="eastAsia"/>
        </w:rPr>
        <w:t>12</w:t>
      </w:r>
      <w:r w:rsidR="001968D6" w:rsidRPr="001968D6">
        <w:rPr>
          <w:rFonts w:hint="eastAsia"/>
        </w:rPr>
        <w:t>年度之</w:t>
      </w:r>
      <w:r w:rsidR="004662B9" w:rsidRPr="001968D6">
        <w:rPr>
          <w:rFonts w:hint="eastAsia"/>
        </w:rPr>
        <w:t>61萬</w:t>
      </w:r>
      <w:r w:rsidR="004662B9">
        <w:rPr>
          <w:rFonts w:hint="eastAsia"/>
        </w:rPr>
        <w:t>6</w:t>
      </w:r>
      <w:r w:rsidR="004662B9" w:rsidRPr="001968D6">
        <w:rPr>
          <w:rFonts w:hint="eastAsia"/>
        </w:rPr>
        <w:t>千元</w:t>
      </w:r>
      <w:r w:rsidR="004662B9">
        <w:rPr>
          <w:rFonts w:hint="eastAsia"/>
        </w:rPr>
        <w:t>、</w:t>
      </w:r>
      <w:r w:rsidR="001968D6" w:rsidRPr="001968D6">
        <w:rPr>
          <w:rFonts w:hint="eastAsia"/>
        </w:rPr>
        <w:t>6</w:t>
      </w:r>
      <w:r w:rsidR="00BB43C8">
        <w:rPr>
          <w:rFonts w:hint="eastAsia"/>
        </w:rPr>
        <w:t>6</w:t>
      </w:r>
      <w:r w:rsidR="001968D6" w:rsidRPr="001968D6">
        <w:rPr>
          <w:rFonts w:hint="eastAsia"/>
        </w:rPr>
        <w:t>.</w:t>
      </w:r>
      <w:r w:rsidR="00BB43C8">
        <w:rPr>
          <w:rFonts w:hint="eastAsia"/>
        </w:rPr>
        <w:t>8</w:t>
      </w:r>
      <w:r w:rsidR="001968D6" w:rsidRPr="001968D6">
        <w:rPr>
          <w:rFonts w:hint="eastAsia"/>
        </w:rPr>
        <w:t>8%，</w:t>
      </w:r>
      <w:r w:rsidR="004662B9">
        <w:rPr>
          <w:rFonts w:hint="eastAsia"/>
        </w:rPr>
        <w:t>113年度</w:t>
      </w:r>
      <w:r w:rsidR="00B21C33">
        <w:rPr>
          <w:rFonts w:hint="eastAsia"/>
        </w:rPr>
        <w:t>決算</w:t>
      </w:r>
      <w:r w:rsidR="004662B9">
        <w:rPr>
          <w:rFonts w:hint="eastAsia"/>
        </w:rPr>
        <w:t>數及執行率則均較112年度下降</w:t>
      </w:r>
      <w:r w:rsidR="001968D6" w:rsidRPr="001968D6">
        <w:rPr>
          <w:rFonts w:hint="eastAsia"/>
        </w:rPr>
        <w:t>(詳表</w:t>
      </w:r>
      <w:r w:rsidR="0060538C">
        <w:rPr>
          <w:rFonts w:hint="eastAsia"/>
        </w:rPr>
        <w:t>2</w:t>
      </w:r>
      <w:r w:rsidR="001968D6" w:rsidRPr="001968D6">
        <w:rPr>
          <w:rFonts w:hint="eastAsia"/>
        </w:rPr>
        <w:t>)。據該中心說明，</w:t>
      </w:r>
      <w:r w:rsidR="004402C6">
        <w:rPr>
          <w:rFonts w:hint="eastAsia"/>
        </w:rPr>
        <w:t>1</w:t>
      </w:r>
      <w:r w:rsidR="005C6E66">
        <w:t>09</w:t>
      </w:r>
      <w:r w:rsidR="005C6E66">
        <w:rPr>
          <w:rFonts w:hint="eastAsia"/>
        </w:rPr>
        <w:t>年起</w:t>
      </w:r>
      <w:r w:rsidR="004402C6">
        <w:rPr>
          <w:rFonts w:hint="eastAsia"/>
        </w:rPr>
        <w:t>受</w:t>
      </w:r>
      <w:r w:rsidR="00B21C33">
        <w:rPr>
          <w:rFonts w:hint="eastAsia"/>
        </w:rPr>
        <w:t>C</w:t>
      </w:r>
      <w:r w:rsidR="00B21C33">
        <w:t>OVID-19</w:t>
      </w:r>
      <w:r w:rsidR="004402C6">
        <w:rPr>
          <w:rFonts w:hint="eastAsia"/>
        </w:rPr>
        <w:t>疫情影響</w:t>
      </w:r>
      <w:r w:rsidR="005C6E66">
        <w:rPr>
          <w:rFonts w:hint="eastAsia"/>
        </w:rPr>
        <w:t>，後續</w:t>
      </w:r>
      <w:r w:rsidR="00BB43C8">
        <w:rPr>
          <w:rFonts w:hint="eastAsia"/>
        </w:rPr>
        <w:t>爭議案件申請量增</w:t>
      </w:r>
      <w:r w:rsidR="00A36851">
        <w:rPr>
          <w:rFonts w:hint="eastAsia"/>
        </w:rPr>
        <w:t>加，為儘速處理，已積極強化電話調處減少往返時程較久之定點調處</w:t>
      </w:r>
      <w:r w:rsidR="00A669E0">
        <w:rPr>
          <w:rFonts w:hint="eastAsia"/>
        </w:rPr>
        <w:t>，並減少定點諮詢場次；另</w:t>
      </w:r>
      <w:r w:rsidR="004402C6">
        <w:rPr>
          <w:rFonts w:hint="eastAsia"/>
        </w:rPr>
        <w:t>部分</w:t>
      </w:r>
      <w:r w:rsidR="005C6E66">
        <w:rPr>
          <w:rFonts w:hint="eastAsia"/>
        </w:rPr>
        <w:t>實體</w:t>
      </w:r>
      <w:r w:rsidR="004402C6">
        <w:rPr>
          <w:rFonts w:hint="eastAsia"/>
        </w:rPr>
        <w:t>宣導活動亦改採視訊方式進行。</w:t>
      </w:r>
    </w:p>
    <w:p w:rsidR="00F94380" w:rsidRDefault="008E4215" w:rsidP="008E4215">
      <w:pPr>
        <w:pStyle w:val="21"/>
        <w:ind w:left="850" w:firstLine="566"/>
      </w:pPr>
      <w:r>
        <w:rPr>
          <w:rFonts w:hint="eastAsia"/>
        </w:rPr>
        <w:t>查</w:t>
      </w:r>
      <w:r w:rsidR="00A36851">
        <w:rPr>
          <w:rFonts w:hint="eastAsia"/>
        </w:rPr>
        <w:t>114年度預算案</w:t>
      </w:r>
      <w:r w:rsidR="00A669E0">
        <w:rPr>
          <w:rFonts w:hint="eastAsia"/>
        </w:rPr>
        <w:t>國內旅運費</w:t>
      </w:r>
      <w:r w:rsidR="00A36851">
        <w:rPr>
          <w:rFonts w:hint="eastAsia"/>
        </w:rPr>
        <w:t>仍編列69萬2千元</w:t>
      </w:r>
      <w:r w:rsidR="001968D6" w:rsidRPr="001968D6">
        <w:rPr>
          <w:rFonts w:hint="eastAsia"/>
        </w:rPr>
        <w:t>，辦理</w:t>
      </w:r>
      <w:r w:rsidR="00A669E0">
        <w:rPr>
          <w:rFonts w:hint="eastAsia"/>
        </w:rPr>
        <w:t>國內宣導及定點諮詢等業務，</w:t>
      </w:r>
      <w:r w:rsidR="009473AF">
        <w:rPr>
          <w:rFonts w:hint="eastAsia"/>
        </w:rPr>
        <w:t>惟113年度</w:t>
      </w:r>
      <w:r w:rsidR="00B21C33">
        <w:rPr>
          <w:rFonts w:hint="eastAsia"/>
        </w:rPr>
        <w:t>決算</w:t>
      </w:r>
      <w:r w:rsidR="009473AF">
        <w:rPr>
          <w:rFonts w:hint="eastAsia"/>
        </w:rPr>
        <w:t>數</w:t>
      </w:r>
      <w:r w:rsidR="002C49EB">
        <w:rPr>
          <w:rFonts w:hint="eastAsia"/>
        </w:rPr>
        <w:t>僅</w:t>
      </w:r>
      <w:r w:rsidR="003C1D4D">
        <w:rPr>
          <w:rFonts w:hint="eastAsia"/>
        </w:rPr>
        <w:t>5</w:t>
      </w:r>
      <w:r w:rsidR="009473AF">
        <w:rPr>
          <w:rFonts w:hint="eastAsia"/>
        </w:rPr>
        <w:t>6</w:t>
      </w:r>
      <w:r w:rsidR="00A669E0">
        <w:rPr>
          <w:rFonts w:hint="eastAsia"/>
        </w:rPr>
        <w:t>萬元</w:t>
      </w:r>
      <w:r w:rsidR="003C1D4D">
        <w:rPr>
          <w:rFonts w:hint="eastAsia"/>
        </w:rPr>
        <w:t>(增幅達23.57%</w:t>
      </w:r>
      <w:r w:rsidR="003C1D4D">
        <w:t>)</w:t>
      </w:r>
      <w:r w:rsidR="001968D6" w:rsidRPr="001968D6">
        <w:rPr>
          <w:rFonts w:hint="eastAsia"/>
        </w:rPr>
        <w:t>。</w:t>
      </w:r>
      <w:r>
        <w:rPr>
          <w:rFonts w:hint="eastAsia"/>
        </w:rPr>
        <w:t>鑑於金融消費評議中心近年持續改</w:t>
      </w:r>
      <w:r w:rsidR="00B21C33">
        <w:rPr>
          <w:rFonts w:hint="eastAsia"/>
        </w:rPr>
        <w:t>以</w:t>
      </w:r>
      <w:r>
        <w:rPr>
          <w:rFonts w:hint="eastAsia"/>
        </w:rPr>
        <w:t>電話、視訊等方式辦理相關爭議調處及業務宣導</w:t>
      </w:r>
      <w:r w:rsidR="0060538C">
        <w:rPr>
          <w:rFonts w:hint="eastAsia"/>
        </w:rPr>
        <w:t>活動</w:t>
      </w:r>
      <w:r>
        <w:rPr>
          <w:rFonts w:hint="eastAsia"/>
        </w:rPr>
        <w:t>，允宜參酌往年</w:t>
      </w:r>
      <w:r w:rsidR="0060538C">
        <w:rPr>
          <w:rFonts w:hint="eastAsia"/>
        </w:rPr>
        <w:t>執行</w:t>
      </w:r>
      <w:r w:rsidR="00B21C33">
        <w:rPr>
          <w:rFonts w:hint="eastAsia"/>
        </w:rPr>
        <w:t>情形並秉</w:t>
      </w:r>
      <w:r>
        <w:rPr>
          <w:rFonts w:hint="eastAsia"/>
        </w:rPr>
        <w:t>撙節</w:t>
      </w:r>
      <w:r w:rsidR="00B21C33">
        <w:rPr>
          <w:rFonts w:hint="eastAsia"/>
        </w:rPr>
        <w:t>原則</w:t>
      </w:r>
      <w:r>
        <w:rPr>
          <w:rFonts w:hint="eastAsia"/>
        </w:rPr>
        <w:t>覈實編列國內旅運費</w:t>
      </w:r>
      <w:r w:rsidRPr="008E4215">
        <w:rPr>
          <w:rFonts w:hint="eastAsia"/>
        </w:rPr>
        <w:t>，</w:t>
      </w:r>
      <w:r w:rsidRPr="008E4215">
        <w:rPr>
          <w:rFonts w:hint="eastAsia"/>
          <w:bCs/>
        </w:rPr>
        <w:t>俾控管相關經常支出</w:t>
      </w:r>
      <w:r w:rsidRPr="008E4215">
        <w:rPr>
          <w:rFonts w:hint="eastAsia"/>
        </w:rPr>
        <w:t>。</w:t>
      </w:r>
    </w:p>
    <w:p w:rsidR="00B21C33" w:rsidRDefault="00E93327" w:rsidP="00B21C33">
      <w:pPr>
        <w:spacing w:line="440" w:lineRule="exact"/>
        <w:ind w:leftChars="-50" w:left="0" w:hangingChars="50" w:hanging="142"/>
        <w:jc w:val="left"/>
        <w:rPr>
          <w:rStyle w:val="143"/>
          <w:b/>
          <w:bCs/>
          <w:sz w:val="28"/>
        </w:rPr>
      </w:pPr>
      <w:r w:rsidRPr="00ED19F4">
        <w:rPr>
          <w:rStyle w:val="143"/>
          <w:rFonts w:hint="eastAsia"/>
          <w:b/>
          <w:bCs/>
          <w:sz w:val="28"/>
        </w:rPr>
        <w:t>表</w:t>
      </w:r>
      <w:r w:rsidR="0060538C" w:rsidRPr="00ED19F4">
        <w:rPr>
          <w:rStyle w:val="143"/>
          <w:rFonts w:hint="eastAsia"/>
          <w:b/>
          <w:bCs/>
          <w:sz w:val="28"/>
        </w:rPr>
        <w:t>2</w:t>
      </w:r>
      <w:r w:rsidRPr="00ED19F4">
        <w:rPr>
          <w:rStyle w:val="143"/>
          <w:rFonts w:hint="eastAsia"/>
          <w:b/>
          <w:bCs/>
          <w:sz w:val="28"/>
        </w:rPr>
        <w:t xml:space="preserve">  109至1</w:t>
      </w:r>
      <w:r w:rsidRPr="00ED19F4">
        <w:rPr>
          <w:rStyle w:val="143"/>
          <w:b/>
          <w:bCs/>
          <w:sz w:val="28"/>
        </w:rPr>
        <w:t>1</w:t>
      </w:r>
      <w:r w:rsidRPr="00ED19F4">
        <w:rPr>
          <w:rStyle w:val="143"/>
          <w:rFonts w:hint="eastAsia"/>
          <w:b/>
          <w:bCs/>
          <w:sz w:val="28"/>
        </w:rPr>
        <w:t>4年度</w:t>
      </w:r>
      <w:r w:rsidR="00B21C33">
        <w:rPr>
          <w:rStyle w:val="143"/>
          <w:rFonts w:hint="eastAsia"/>
          <w:b/>
          <w:bCs/>
          <w:sz w:val="28"/>
        </w:rPr>
        <w:t>金融消費評議中心</w:t>
      </w:r>
      <w:r w:rsidRPr="00ED19F4">
        <w:rPr>
          <w:rStyle w:val="143"/>
          <w:rFonts w:hint="eastAsia"/>
          <w:b/>
          <w:bCs/>
          <w:sz w:val="28"/>
        </w:rPr>
        <w:t>國</w:t>
      </w:r>
      <w:r w:rsidR="006E0A95" w:rsidRPr="00ED19F4">
        <w:rPr>
          <w:rStyle w:val="143"/>
          <w:rFonts w:hint="eastAsia"/>
          <w:b/>
          <w:bCs/>
          <w:sz w:val="28"/>
        </w:rPr>
        <w:t>內</w:t>
      </w:r>
      <w:r w:rsidRPr="00ED19F4">
        <w:rPr>
          <w:rStyle w:val="143"/>
          <w:rFonts w:hint="eastAsia"/>
          <w:b/>
          <w:bCs/>
          <w:sz w:val="28"/>
        </w:rPr>
        <w:t>旅運費預、決算數比較表</w:t>
      </w:r>
    </w:p>
    <w:p w:rsidR="00E93327" w:rsidRPr="00191154" w:rsidRDefault="00E93327" w:rsidP="00B21C33">
      <w:pPr>
        <w:spacing w:line="440" w:lineRule="exact"/>
        <w:ind w:leftChars="-50" w:left="-20" w:hangingChars="50" w:hanging="122"/>
        <w:jc w:val="right"/>
        <w:rPr>
          <w:b/>
        </w:rPr>
      </w:pPr>
      <w:r w:rsidRPr="00ED19F4">
        <w:rPr>
          <w:rStyle w:val="143"/>
          <w:rFonts w:hint="eastAsia"/>
        </w:rPr>
        <w:t>單位：新</w:t>
      </w:r>
      <w:r w:rsidR="00B21C33">
        <w:rPr>
          <w:rStyle w:val="143"/>
          <w:rFonts w:hint="eastAsia"/>
        </w:rPr>
        <w:t>臺</w:t>
      </w:r>
      <w:r w:rsidRPr="00ED19F4">
        <w:rPr>
          <w:rStyle w:val="143"/>
          <w:rFonts w:hint="eastAsia"/>
        </w:rPr>
        <w:t>幣千元；%</w:t>
      </w:r>
    </w:p>
    <w:tbl>
      <w:tblPr>
        <w:tblW w:w="8674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426"/>
        <w:gridCol w:w="567"/>
        <w:gridCol w:w="387"/>
        <w:gridCol w:w="422"/>
        <w:gridCol w:w="556"/>
        <w:gridCol w:w="477"/>
        <w:gridCol w:w="426"/>
        <w:gridCol w:w="567"/>
        <w:gridCol w:w="567"/>
        <w:gridCol w:w="425"/>
        <w:gridCol w:w="567"/>
        <w:gridCol w:w="469"/>
        <w:gridCol w:w="381"/>
        <w:gridCol w:w="559"/>
        <w:gridCol w:w="602"/>
      </w:tblGrid>
      <w:tr w:rsidR="00E93327" w:rsidRPr="00191154" w:rsidTr="00ED19F4">
        <w:trPr>
          <w:trHeight w:val="340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E93327" w:rsidRPr="00191154" w:rsidRDefault="00E93327" w:rsidP="00ED19F4">
            <w:pPr>
              <w:pStyle w:val="142"/>
              <w:jc w:val="center"/>
            </w:pPr>
            <w:r w:rsidRPr="00191154">
              <w:t>項目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E93327" w:rsidRPr="00191154" w:rsidRDefault="00E93327" w:rsidP="00ED19F4">
            <w:pPr>
              <w:pStyle w:val="142"/>
              <w:jc w:val="center"/>
            </w:pPr>
            <w:r w:rsidRPr="00191154">
              <w:t>10</w:t>
            </w:r>
            <w:r>
              <w:rPr>
                <w:rFonts w:hint="eastAsia"/>
              </w:rPr>
              <w:t>9</w:t>
            </w:r>
            <w:r w:rsidRPr="00191154">
              <w:t>年度</w:t>
            </w:r>
          </w:p>
        </w:tc>
        <w:tc>
          <w:tcPr>
            <w:tcW w:w="1365" w:type="dxa"/>
            <w:gridSpan w:val="3"/>
            <w:shd w:val="clear" w:color="auto" w:fill="auto"/>
            <w:vAlign w:val="center"/>
            <w:hideMark/>
          </w:tcPr>
          <w:p w:rsidR="00E93327" w:rsidRPr="00ED19F4" w:rsidRDefault="00E93327" w:rsidP="00ED19F4">
            <w:pPr>
              <w:pStyle w:val="142"/>
              <w:jc w:val="center"/>
            </w:pPr>
            <w:r w:rsidRPr="00ED19F4">
              <w:t>1</w:t>
            </w:r>
            <w:r w:rsidRPr="00ED19F4">
              <w:rPr>
                <w:rFonts w:hint="eastAsia"/>
              </w:rPr>
              <w:t>1</w:t>
            </w:r>
            <w:r w:rsidRPr="00ED19F4">
              <w:t>0年度</w:t>
            </w:r>
          </w:p>
        </w:tc>
        <w:tc>
          <w:tcPr>
            <w:tcW w:w="1470" w:type="dxa"/>
            <w:gridSpan w:val="3"/>
            <w:shd w:val="clear" w:color="auto" w:fill="auto"/>
            <w:vAlign w:val="center"/>
            <w:hideMark/>
          </w:tcPr>
          <w:p w:rsidR="00E93327" w:rsidRPr="00ED19F4" w:rsidRDefault="00E93327" w:rsidP="00ED19F4">
            <w:pPr>
              <w:pStyle w:val="142"/>
              <w:jc w:val="center"/>
            </w:pPr>
            <w:r w:rsidRPr="00ED19F4">
              <w:t>1</w:t>
            </w:r>
            <w:r w:rsidRPr="00ED19F4">
              <w:rPr>
                <w:rFonts w:hint="eastAsia"/>
              </w:rPr>
              <w:t>11</w:t>
            </w:r>
            <w:r w:rsidRPr="00ED19F4">
              <w:t>年度</w:t>
            </w:r>
          </w:p>
        </w:tc>
        <w:tc>
          <w:tcPr>
            <w:tcW w:w="1559" w:type="dxa"/>
            <w:gridSpan w:val="3"/>
            <w:vAlign w:val="center"/>
          </w:tcPr>
          <w:p w:rsidR="00E93327" w:rsidRPr="00ED19F4" w:rsidRDefault="00E93327" w:rsidP="00ED19F4">
            <w:pPr>
              <w:pStyle w:val="142"/>
              <w:jc w:val="center"/>
            </w:pPr>
            <w:r w:rsidRPr="00ED19F4">
              <w:t>11</w:t>
            </w:r>
            <w:r w:rsidRPr="00ED19F4">
              <w:rPr>
                <w:rFonts w:hint="eastAsia"/>
              </w:rPr>
              <w:t>2</w:t>
            </w:r>
            <w:r w:rsidRPr="00ED19F4">
              <w:t>年度</w:t>
            </w:r>
          </w:p>
        </w:tc>
        <w:tc>
          <w:tcPr>
            <w:tcW w:w="1409" w:type="dxa"/>
            <w:gridSpan w:val="3"/>
            <w:vAlign w:val="center"/>
          </w:tcPr>
          <w:p w:rsidR="00E93327" w:rsidRPr="00ED19F4" w:rsidRDefault="00E93327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113年度</w:t>
            </w:r>
          </w:p>
        </w:tc>
        <w:tc>
          <w:tcPr>
            <w:tcW w:w="602" w:type="dxa"/>
          </w:tcPr>
          <w:p w:rsidR="00E93327" w:rsidRPr="00ED19F4" w:rsidRDefault="00E93327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114年度</w:t>
            </w:r>
          </w:p>
        </w:tc>
      </w:tr>
      <w:tr w:rsidR="00416BC9" w:rsidRPr="00191154" w:rsidTr="00ED19F4">
        <w:trPr>
          <w:trHeight w:val="321"/>
          <w:tblHeader/>
        </w:trPr>
        <w:tc>
          <w:tcPr>
            <w:tcW w:w="851" w:type="dxa"/>
            <w:vMerge/>
            <w:vAlign w:val="center"/>
            <w:hideMark/>
          </w:tcPr>
          <w:p w:rsidR="00416BC9" w:rsidRPr="00191154" w:rsidRDefault="00416BC9" w:rsidP="00554B0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416BC9" w:rsidRPr="00191154" w:rsidRDefault="00416BC9" w:rsidP="00ED19F4">
            <w:pPr>
              <w:pStyle w:val="142"/>
              <w:jc w:val="center"/>
            </w:pPr>
            <w:r w:rsidRPr="00191154">
              <w:t>預算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387" w:type="dxa"/>
            <w:shd w:val="clear" w:color="auto" w:fill="auto"/>
            <w:vAlign w:val="center"/>
            <w:hideMark/>
          </w:tcPr>
          <w:p w:rsidR="00ED19F4" w:rsidRDefault="00416BC9" w:rsidP="00ED19F4">
            <w:pPr>
              <w:pStyle w:val="142"/>
              <w:jc w:val="center"/>
            </w:pPr>
            <w:r w:rsidRPr="00ED19F4">
              <w:t>預</w:t>
            </w:r>
          </w:p>
          <w:p w:rsidR="00416BC9" w:rsidRPr="00ED19F4" w:rsidRDefault="00416BC9" w:rsidP="00ED19F4">
            <w:pPr>
              <w:pStyle w:val="142"/>
              <w:jc w:val="center"/>
            </w:pPr>
            <w:r w:rsidRPr="00ED19F4">
              <w:t>算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56" w:type="dxa"/>
            <w:shd w:val="clear" w:color="auto" w:fill="auto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477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預算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567" w:type="dxa"/>
            <w:vAlign w:val="center"/>
          </w:tcPr>
          <w:p w:rsidR="00ED19F4" w:rsidRDefault="00416BC9" w:rsidP="00ED19F4">
            <w:pPr>
              <w:pStyle w:val="142"/>
              <w:jc w:val="center"/>
            </w:pPr>
            <w:r w:rsidRPr="00ED19F4">
              <w:t>預</w:t>
            </w:r>
          </w:p>
          <w:p w:rsidR="00416BC9" w:rsidRPr="00ED19F4" w:rsidRDefault="00416BC9" w:rsidP="00ED19F4">
            <w:pPr>
              <w:pStyle w:val="142"/>
              <w:jc w:val="center"/>
            </w:pPr>
            <w:r w:rsidRPr="00ED19F4">
              <w:t>算</w:t>
            </w:r>
          </w:p>
        </w:tc>
        <w:tc>
          <w:tcPr>
            <w:tcW w:w="425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67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469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預算</w:t>
            </w:r>
          </w:p>
        </w:tc>
        <w:tc>
          <w:tcPr>
            <w:tcW w:w="381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決算</w:t>
            </w:r>
          </w:p>
        </w:tc>
        <w:tc>
          <w:tcPr>
            <w:tcW w:w="559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執行率</w:t>
            </w:r>
          </w:p>
        </w:tc>
        <w:tc>
          <w:tcPr>
            <w:tcW w:w="602" w:type="dxa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預算案</w:t>
            </w:r>
          </w:p>
        </w:tc>
      </w:tr>
      <w:tr w:rsidR="00416BC9" w:rsidRPr="00191154" w:rsidTr="00ED19F4">
        <w:trPr>
          <w:trHeight w:val="569"/>
        </w:trPr>
        <w:tc>
          <w:tcPr>
            <w:tcW w:w="851" w:type="dxa"/>
            <w:shd w:val="clear" w:color="auto" w:fill="auto"/>
            <w:vAlign w:val="center"/>
            <w:hideMark/>
          </w:tcPr>
          <w:p w:rsidR="00416BC9" w:rsidRPr="00191154" w:rsidRDefault="00416BC9" w:rsidP="00ED19F4">
            <w:pPr>
              <w:pStyle w:val="142"/>
              <w:jc w:val="center"/>
            </w:pPr>
            <w:r w:rsidRPr="00191154">
              <w:t>國</w:t>
            </w:r>
            <w:r>
              <w:rPr>
                <w:rFonts w:hint="eastAsia"/>
              </w:rPr>
              <w:t>內</w:t>
            </w:r>
            <w:r w:rsidRPr="00191154">
              <w:t>旅</w:t>
            </w:r>
            <w:r>
              <w:rPr>
                <w:rFonts w:hint="eastAsia"/>
              </w:rPr>
              <w:t>運</w:t>
            </w:r>
            <w:r w:rsidRPr="00191154">
              <w:t>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915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517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56.50</w:t>
            </w:r>
          </w:p>
        </w:tc>
        <w:tc>
          <w:tcPr>
            <w:tcW w:w="387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792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231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29.17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921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355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38.55</w:t>
            </w:r>
          </w:p>
        </w:tc>
        <w:tc>
          <w:tcPr>
            <w:tcW w:w="567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921</w:t>
            </w:r>
          </w:p>
        </w:tc>
        <w:tc>
          <w:tcPr>
            <w:tcW w:w="425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616</w:t>
            </w:r>
          </w:p>
        </w:tc>
        <w:tc>
          <w:tcPr>
            <w:tcW w:w="567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66.88</w:t>
            </w:r>
          </w:p>
        </w:tc>
        <w:tc>
          <w:tcPr>
            <w:tcW w:w="469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921</w:t>
            </w:r>
          </w:p>
        </w:tc>
        <w:tc>
          <w:tcPr>
            <w:tcW w:w="381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560</w:t>
            </w:r>
          </w:p>
        </w:tc>
        <w:tc>
          <w:tcPr>
            <w:tcW w:w="559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60.80</w:t>
            </w:r>
          </w:p>
        </w:tc>
        <w:tc>
          <w:tcPr>
            <w:tcW w:w="602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692</w:t>
            </w:r>
          </w:p>
        </w:tc>
      </w:tr>
    </w:tbl>
    <w:p w:rsidR="00E93327" w:rsidRPr="00191154" w:rsidRDefault="00E93327" w:rsidP="00ED19F4">
      <w:pPr>
        <w:pStyle w:val="142"/>
        <w:ind w:leftChars="-45" w:left="1077" w:hangingChars="495" w:hanging="1204"/>
      </w:pPr>
      <w:r w:rsidRPr="00191154">
        <w:rPr>
          <w:rFonts w:hint="eastAsia"/>
        </w:rPr>
        <w:t>說    明</w:t>
      </w:r>
      <w:r w:rsidRPr="00191154">
        <w:rPr>
          <w:rFonts w:hAnsi="標楷體" w:hint="eastAsia"/>
        </w:rPr>
        <w:t>：</w:t>
      </w:r>
      <w:r>
        <w:rPr>
          <w:rFonts w:hAnsi="標楷體" w:hint="eastAsia"/>
        </w:rPr>
        <w:t>國</w:t>
      </w:r>
      <w:r w:rsidR="006E0A95">
        <w:rPr>
          <w:rFonts w:hAnsi="標楷體" w:hint="eastAsia"/>
        </w:rPr>
        <w:t>內</w:t>
      </w:r>
      <w:r>
        <w:rPr>
          <w:rFonts w:hAnsi="標楷體" w:hint="eastAsia"/>
        </w:rPr>
        <w:t>旅運費包括</w:t>
      </w:r>
      <w:r w:rsidR="006E0A95" w:rsidRPr="006E0A95">
        <w:rPr>
          <w:rFonts w:hAnsi="標楷體"/>
        </w:rPr>
        <w:t>國內宣導、定點諮詢及定點調處等</w:t>
      </w:r>
      <w:r w:rsidR="00BB43C8">
        <w:rPr>
          <w:rFonts w:hAnsi="標楷體" w:hint="eastAsia"/>
        </w:rPr>
        <w:t>相關業務</w:t>
      </w:r>
      <w:r w:rsidR="006E0A95" w:rsidRPr="006E0A95">
        <w:rPr>
          <w:rFonts w:hAnsi="標楷體"/>
        </w:rPr>
        <w:t>差旅費</w:t>
      </w:r>
      <w:r w:rsidR="00BB43C8">
        <w:rPr>
          <w:rFonts w:hAnsi="標楷體" w:hint="eastAsia"/>
        </w:rPr>
        <w:t>，不包含</w:t>
      </w:r>
      <w:r w:rsidR="0060538C">
        <w:rPr>
          <w:rFonts w:hAnsi="標楷體" w:hint="eastAsia"/>
        </w:rPr>
        <w:t>辦理相關行政業務之</w:t>
      </w:r>
      <w:r w:rsidR="00BB43C8">
        <w:rPr>
          <w:rFonts w:hAnsi="標楷體" w:hint="eastAsia"/>
        </w:rPr>
        <w:t>管理費用</w:t>
      </w:r>
      <w:r w:rsidR="00B21C33">
        <w:rPr>
          <w:rFonts w:hAnsi="標楷體" w:hint="eastAsia"/>
        </w:rPr>
        <w:t>(113年度決算為自編數)</w:t>
      </w:r>
      <w:r w:rsidRPr="00191154">
        <w:rPr>
          <w:rFonts w:hAnsi="標楷體" w:hint="eastAsia"/>
        </w:rPr>
        <w:t>。</w:t>
      </w:r>
    </w:p>
    <w:p w:rsidR="00E93327" w:rsidRPr="00191154" w:rsidRDefault="00E93327" w:rsidP="00ED19F4">
      <w:pPr>
        <w:pStyle w:val="142"/>
        <w:ind w:leftChars="-50" w:left="1076" w:hangingChars="501" w:hanging="1218"/>
        <w:rPr>
          <w:rFonts w:hint="eastAsia"/>
          <w:szCs w:val="24"/>
        </w:rPr>
      </w:pPr>
      <w:r w:rsidRPr="00191154">
        <w:rPr>
          <w:rFonts w:hint="eastAsia"/>
          <w:szCs w:val="24"/>
        </w:rPr>
        <w:t>資料來源</w:t>
      </w:r>
      <w:r w:rsidRPr="00191154">
        <w:rPr>
          <w:rFonts w:ascii="新細明體" w:eastAsia="新細明體" w:hAnsi="新細明體" w:hint="eastAsia"/>
          <w:szCs w:val="24"/>
        </w:rPr>
        <w:t>：</w:t>
      </w:r>
      <w:r w:rsidRPr="00191154">
        <w:rPr>
          <w:rFonts w:hint="eastAsia"/>
          <w:szCs w:val="24"/>
        </w:rPr>
        <w:t>金融消費評議中心提供</w:t>
      </w:r>
      <w:r w:rsidRPr="00191154">
        <w:rPr>
          <w:rFonts w:hAnsi="標楷體" w:hint="eastAsia"/>
          <w:szCs w:val="24"/>
        </w:rPr>
        <w:t>。</w:t>
      </w:r>
    </w:p>
    <w:p w:rsidR="00D64031" w:rsidRDefault="00E93327" w:rsidP="00D64031">
      <w:pPr>
        <w:ind w:left="566" w:firstLine="566"/>
      </w:pPr>
      <w:r w:rsidRPr="00C76A69">
        <w:rPr>
          <w:rFonts w:hint="eastAsia"/>
        </w:rPr>
        <w:t>綜上，</w:t>
      </w:r>
      <w:r w:rsidR="00C76A69" w:rsidRPr="00C76A69">
        <w:rPr>
          <w:rFonts w:hint="eastAsia"/>
        </w:rPr>
        <w:t>金融消費評議中心</w:t>
      </w:r>
      <w:r w:rsidR="00886EC5" w:rsidRPr="00C76A69">
        <w:rPr>
          <w:rFonts w:hint="eastAsia"/>
        </w:rPr>
        <w:t>109至113年度</w:t>
      </w:r>
      <w:r w:rsidR="00B21C33">
        <w:rPr>
          <w:rFonts w:hint="eastAsia"/>
        </w:rPr>
        <w:t>預算</w:t>
      </w:r>
      <w:r w:rsidR="00886EC5" w:rsidRPr="00C76A69">
        <w:rPr>
          <w:rFonts w:hint="eastAsia"/>
        </w:rPr>
        <w:t>國際旅</w:t>
      </w:r>
      <w:r w:rsidR="00C76A69" w:rsidRPr="00C76A69">
        <w:rPr>
          <w:rFonts w:hint="eastAsia"/>
        </w:rPr>
        <w:t>運</w:t>
      </w:r>
      <w:r w:rsidR="00886EC5" w:rsidRPr="00C76A69">
        <w:rPr>
          <w:rFonts w:hint="eastAsia"/>
        </w:rPr>
        <w:t>費均編列113萬8千元，惟受</w:t>
      </w:r>
      <w:r w:rsidR="00B21C33">
        <w:rPr>
          <w:rFonts w:hint="eastAsia"/>
        </w:rPr>
        <w:t>C</w:t>
      </w:r>
      <w:r w:rsidR="00B21C33">
        <w:t>OVID-19</w:t>
      </w:r>
      <w:r w:rsidR="00886EC5" w:rsidRPr="00C76A69">
        <w:rPr>
          <w:rFonts w:hint="eastAsia"/>
        </w:rPr>
        <w:t>疫情影響109至111年</w:t>
      </w:r>
      <w:r w:rsidR="004D0531">
        <w:rPr>
          <w:rFonts w:hint="eastAsia"/>
        </w:rPr>
        <w:t>度</w:t>
      </w:r>
      <w:r w:rsidR="00886EC5" w:rsidRPr="00C76A69">
        <w:rPr>
          <w:rFonts w:hint="eastAsia"/>
        </w:rPr>
        <w:t>均未執行；112</w:t>
      </w:r>
      <w:r w:rsidR="00B314B9">
        <w:rPr>
          <w:rFonts w:hint="eastAsia"/>
        </w:rPr>
        <w:t>年度執行率未達3成、</w:t>
      </w:r>
      <w:r w:rsidR="002D37E0">
        <w:rPr>
          <w:rFonts w:hint="eastAsia"/>
        </w:rPr>
        <w:t>113</w:t>
      </w:r>
      <w:r w:rsidR="00886EC5" w:rsidRPr="00C76A69">
        <w:rPr>
          <w:rFonts w:hint="eastAsia"/>
        </w:rPr>
        <w:t>年度</w:t>
      </w:r>
      <w:r w:rsidR="00B21C33">
        <w:rPr>
          <w:rFonts w:hint="eastAsia"/>
        </w:rPr>
        <w:t>決算</w:t>
      </w:r>
      <w:r w:rsidR="00B314B9">
        <w:rPr>
          <w:rFonts w:hint="eastAsia"/>
        </w:rPr>
        <w:t>數99</w:t>
      </w:r>
      <w:r w:rsidR="00886EC5" w:rsidRPr="00C76A69">
        <w:rPr>
          <w:rFonts w:hint="eastAsia"/>
        </w:rPr>
        <w:t>萬</w:t>
      </w:r>
      <w:r w:rsidR="00B314B9">
        <w:rPr>
          <w:rFonts w:hint="eastAsia"/>
        </w:rPr>
        <w:t>2</w:t>
      </w:r>
      <w:r w:rsidR="00886EC5" w:rsidRPr="00C76A69">
        <w:rPr>
          <w:rFonts w:hint="eastAsia"/>
        </w:rPr>
        <w:t>千元</w:t>
      </w:r>
      <w:r w:rsidRPr="00C76A69">
        <w:rPr>
          <w:rFonts w:hint="eastAsia"/>
        </w:rPr>
        <w:t>，</w:t>
      </w:r>
      <w:r w:rsidR="00B21C33">
        <w:rPr>
          <w:rFonts w:hint="eastAsia"/>
        </w:rPr>
        <w:t>然</w:t>
      </w:r>
      <w:r w:rsidR="00C76A69" w:rsidRPr="00C76A69">
        <w:rPr>
          <w:rFonts w:hint="eastAsia"/>
        </w:rPr>
        <w:t>114年度</w:t>
      </w:r>
      <w:r w:rsidR="00B21C33">
        <w:rPr>
          <w:rFonts w:hint="eastAsia"/>
        </w:rPr>
        <w:t>預算案卻</w:t>
      </w:r>
      <w:r w:rsidR="00C76A69" w:rsidRPr="00C76A69">
        <w:rPr>
          <w:rFonts w:hint="eastAsia"/>
        </w:rPr>
        <w:t>增編</w:t>
      </w:r>
      <w:r w:rsidR="00B21C33">
        <w:rPr>
          <w:rFonts w:hint="eastAsia"/>
        </w:rPr>
        <w:t>至</w:t>
      </w:r>
      <w:r w:rsidR="002D37E0">
        <w:rPr>
          <w:rFonts w:hint="eastAsia"/>
        </w:rPr>
        <w:t>170萬</w:t>
      </w:r>
      <w:r w:rsidR="00B21C33">
        <w:rPr>
          <w:rFonts w:hint="eastAsia"/>
        </w:rPr>
        <w:t>元</w:t>
      </w:r>
      <w:r w:rsidR="00C76A69" w:rsidRPr="00C76A69">
        <w:rPr>
          <w:rFonts w:hint="eastAsia"/>
        </w:rPr>
        <w:t>；又該中心</w:t>
      </w:r>
      <w:r w:rsidR="001F43F1" w:rsidRPr="001F43F1">
        <w:rPr>
          <w:rFonts w:hint="eastAsia"/>
        </w:rPr>
        <w:t>近年持續改</w:t>
      </w:r>
      <w:r w:rsidR="00B21C33">
        <w:rPr>
          <w:rFonts w:hint="eastAsia"/>
        </w:rPr>
        <w:t>以</w:t>
      </w:r>
      <w:r w:rsidR="001F43F1" w:rsidRPr="001F43F1">
        <w:rPr>
          <w:rFonts w:hint="eastAsia"/>
        </w:rPr>
        <w:t>電話、視訊等方式辦理相關爭議調處及業務宣導活動，</w:t>
      </w:r>
      <w:r w:rsidR="00B314B9">
        <w:rPr>
          <w:rFonts w:hint="eastAsia"/>
        </w:rPr>
        <w:t>惟</w:t>
      </w:r>
      <w:r w:rsidR="00C76A69" w:rsidRPr="00C76A69">
        <w:rPr>
          <w:rFonts w:hint="eastAsia"/>
        </w:rPr>
        <w:t>114年度預算案仍編列國內旅運費69萬餘元，</w:t>
      </w:r>
      <w:r w:rsidR="002C49EB">
        <w:rPr>
          <w:rFonts w:hint="eastAsia"/>
        </w:rPr>
        <w:t>較</w:t>
      </w:r>
      <w:r w:rsidR="003C1D4D">
        <w:rPr>
          <w:rFonts w:hint="eastAsia"/>
        </w:rPr>
        <w:t>113</w:t>
      </w:r>
      <w:r w:rsidR="002C49EB">
        <w:rPr>
          <w:rFonts w:hint="eastAsia"/>
        </w:rPr>
        <w:t>年</w:t>
      </w:r>
      <w:r w:rsidR="003C1D4D">
        <w:rPr>
          <w:rFonts w:hint="eastAsia"/>
        </w:rPr>
        <w:t>度</w:t>
      </w:r>
      <w:r w:rsidR="00B21C33">
        <w:rPr>
          <w:rFonts w:hint="eastAsia"/>
        </w:rPr>
        <w:t>決算</w:t>
      </w:r>
      <w:r w:rsidR="002C49EB">
        <w:rPr>
          <w:rFonts w:hint="eastAsia"/>
        </w:rPr>
        <w:t>數</w:t>
      </w:r>
      <w:r w:rsidR="003C1D4D">
        <w:rPr>
          <w:rFonts w:hint="eastAsia"/>
        </w:rPr>
        <w:t>增幅逾二成</w:t>
      </w:r>
      <w:r w:rsidR="00A75DAE">
        <w:rPr>
          <w:rFonts w:hint="eastAsia"/>
        </w:rPr>
        <w:t>三</w:t>
      </w:r>
      <w:r w:rsidR="002C49EB">
        <w:rPr>
          <w:rFonts w:hint="eastAsia"/>
        </w:rPr>
        <w:t>，</w:t>
      </w:r>
      <w:r w:rsidR="00C76A69" w:rsidRPr="00C76A69">
        <w:rPr>
          <w:rFonts w:hint="eastAsia"/>
        </w:rPr>
        <w:t>宜參酌往年撙節情形覈實編列，俾發揮支出最大效益。</w:t>
      </w:r>
    </w:p>
    <w:p w:rsidR="00596BF9" w:rsidRPr="00596BF9" w:rsidRDefault="00596BF9" w:rsidP="00D64031">
      <w:pPr>
        <w:ind w:left="566" w:firstLine="566"/>
        <w:rPr>
          <w:rFonts w:hint="eastAsia"/>
        </w:rPr>
      </w:pPr>
    </w:p>
    <w:p w:rsidR="00EB5FA8" w:rsidRPr="00783987" w:rsidRDefault="005B2015" w:rsidP="005D3900">
      <w:pPr>
        <w:pStyle w:val="14"/>
        <w:ind w:left="567" w:hanging="567"/>
        <w:rPr>
          <w:rFonts w:hAnsi="標楷體"/>
        </w:rPr>
      </w:pPr>
      <w:bookmarkStart w:id="14" w:name="_Toc195257019"/>
      <w:r>
        <w:rPr>
          <w:rFonts w:hAnsi="標楷體" w:hint="eastAsia"/>
        </w:rPr>
        <w:t>三</w:t>
      </w:r>
      <w:r w:rsidR="007A7C90" w:rsidRPr="00783987">
        <w:rPr>
          <w:rFonts w:hAnsi="標楷體" w:hint="eastAsia"/>
        </w:rPr>
        <w:t>、</w:t>
      </w:r>
      <w:bookmarkStart w:id="15" w:name="_Toc214443916"/>
      <w:r w:rsidR="004162B3" w:rsidRPr="004162B3">
        <w:rPr>
          <w:rFonts w:hAnsi="標楷體" w:hint="eastAsia"/>
        </w:rPr>
        <w:t>1</w:t>
      </w:r>
      <w:r w:rsidR="00D46392">
        <w:rPr>
          <w:rFonts w:hAnsi="標楷體" w:hint="eastAsia"/>
        </w:rPr>
        <w:t>08至11</w:t>
      </w:r>
      <w:r w:rsidR="0023313F">
        <w:rPr>
          <w:rFonts w:hAnsi="標楷體" w:hint="eastAsia"/>
        </w:rPr>
        <w:t>3</w:t>
      </w:r>
      <w:r w:rsidR="004162B3" w:rsidRPr="004162B3">
        <w:rPr>
          <w:rFonts w:hAnsi="標楷體" w:hint="eastAsia"/>
        </w:rPr>
        <w:t>年</w:t>
      </w:r>
      <w:r w:rsidR="00596BF9">
        <w:rPr>
          <w:rFonts w:hAnsi="標楷體" w:hint="eastAsia"/>
        </w:rPr>
        <w:t>度</w:t>
      </w:r>
      <w:r w:rsidR="00D46392">
        <w:rPr>
          <w:rFonts w:hAnsi="標楷體" w:hint="eastAsia"/>
        </w:rPr>
        <w:t>金融消費</w:t>
      </w:r>
      <w:r w:rsidR="004162B3" w:rsidRPr="004162B3">
        <w:rPr>
          <w:rFonts w:hAnsi="標楷體" w:hint="eastAsia"/>
        </w:rPr>
        <w:t>申訴</w:t>
      </w:r>
      <w:r w:rsidR="004162B3" w:rsidRPr="004162B3">
        <w:rPr>
          <w:rFonts w:hAnsi="標楷體"/>
        </w:rPr>
        <w:t>紛爭</w:t>
      </w:r>
      <w:r w:rsidR="004162B3" w:rsidRPr="004162B3">
        <w:rPr>
          <w:rFonts w:hAnsi="標楷體" w:hint="eastAsia"/>
        </w:rPr>
        <w:t>解決率</w:t>
      </w:r>
      <w:bookmarkEnd w:id="15"/>
      <w:r w:rsidR="00D46392">
        <w:rPr>
          <w:rFonts w:hAnsi="標楷體" w:hint="eastAsia"/>
        </w:rPr>
        <w:t>逐年</w:t>
      </w:r>
      <w:r w:rsidR="00DC434E">
        <w:rPr>
          <w:rFonts w:hAnsi="標楷體" w:hint="eastAsia"/>
        </w:rPr>
        <w:t>降低</w:t>
      </w:r>
      <w:r w:rsidR="004162B3" w:rsidRPr="004162B3">
        <w:rPr>
          <w:rFonts w:hAnsi="標楷體" w:hint="eastAsia"/>
        </w:rPr>
        <w:t>，</w:t>
      </w:r>
      <w:r w:rsidR="00D46392">
        <w:rPr>
          <w:rFonts w:hAnsi="標楷體" w:hint="eastAsia"/>
        </w:rPr>
        <w:t>惟</w:t>
      </w:r>
      <w:r w:rsidR="00D46392" w:rsidRPr="00D46392">
        <w:rPr>
          <w:rFonts w:hAnsi="標楷體" w:hint="eastAsia"/>
        </w:rPr>
        <w:t>近年處理爭議案件之審查費用決算數皆超逾預算數</w:t>
      </w:r>
      <w:r w:rsidR="00D46392">
        <w:rPr>
          <w:rFonts w:hAnsi="標楷體" w:hint="eastAsia"/>
        </w:rPr>
        <w:t>，</w:t>
      </w:r>
      <w:r w:rsidR="004162B3" w:rsidRPr="004162B3">
        <w:rPr>
          <w:rFonts w:hAnsi="標楷體" w:hint="eastAsia"/>
        </w:rPr>
        <w:t>允宜</w:t>
      </w:r>
      <w:r w:rsidR="00D46392" w:rsidRPr="00D46392">
        <w:rPr>
          <w:rFonts w:hAnsi="標楷體" w:hint="eastAsia"/>
        </w:rPr>
        <w:t>深入瞭解</w:t>
      </w:r>
      <w:r w:rsidR="00D46392">
        <w:rPr>
          <w:rFonts w:hAnsi="標楷體" w:hint="eastAsia"/>
        </w:rPr>
        <w:t>原因</w:t>
      </w:r>
      <w:r w:rsidR="004162B3" w:rsidRPr="004162B3">
        <w:rPr>
          <w:rFonts w:hAnsi="標楷體" w:hint="eastAsia"/>
        </w:rPr>
        <w:t>研謀改善，俾</w:t>
      </w:r>
      <w:r w:rsidR="004162B3" w:rsidRPr="004162B3">
        <w:rPr>
          <w:rFonts w:hAnsi="標楷體"/>
        </w:rPr>
        <w:t>維護金融消費者權益</w:t>
      </w:r>
      <w:bookmarkEnd w:id="14"/>
    </w:p>
    <w:p w:rsidR="007A7C90" w:rsidRPr="00783987" w:rsidRDefault="006D619B" w:rsidP="007577D1">
      <w:pPr>
        <w:ind w:left="566" w:firstLine="566"/>
        <w:rPr>
          <w:rFonts w:hAnsi="標楷體"/>
        </w:rPr>
      </w:pPr>
      <w:r w:rsidRPr="006A0184">
        <w:rPr>
          <w:rFonts w:hint="eastAsia"/>
        </w:rPr>
        <w:t>金融消費評議中心</w:t>
      </w:r>
      <w:r w:rsidR="00E214BC">
        <w:rPr>
          <w:rFonts w:hint="eastAsia"/>
        </w:rPr>
        <w:t>114年度</w:t>
      </w:r>
      <w:r w:rsidR="00D82C47" w:rsidRPr="00783987">
        <w:rPr>
          <w:rFonts w:hint="eastAsia"/>
        </w:rPr>
        <w:t>預算案於</w:t>
      </w:r>
      <w:r w:rsidR="00C565AC" w:rsidRPr="00783987">
        <w:rPr>
          <w:rFonts w:hAnsi="標楷體" w:hint="eastAsia"/>
        </w:rPr>
        <w:t>「</w:t>
      </w:r>
      <w:r w:rsidR="00113DE2">
        <w:rPr>
          <w:rFonts w:hint="eastAsia"/>
        </w:rPr>
        <w:t>業務支出-</w:t>
      </w:r>
      <w:r w:rsidR="00407932">
        <w:rPr>
          <w:rFonts w:hint="eastAsia"/>
        </w:rPr>
        <w:t>業務費用</w:t>
      </w:r>
      <w:r w:rsidR="00C565AC" w:rsidRPr="00783987">
        <w:rPr>
          <w:rFonts w:hAnsi="標楷體" w:hint="eastAsia"/>
        </w:rPr>
        <w:t>」</w:t>
      </w:r>
      <w:r w:rsidR="00407932">
        <w:rPr>
          <w:rFonts w:hint="eastAsia"/>
        </w:rPr>
        <w:t>項下之</w:t>
      </w:r>
      <w:r w:rsidR="00D82C47" w:rsidRPr="00783987">
        <w:rPr>
          <w:rFonts w:hAnsi="標楷體" w:hint="eastAsia"/>
        </w:rPr>
        <w:t>「服務費用-</w:t>
      </w:r>
      <w:r w:rsidR="00D82C47">
        <w:rPr>
          <w:rFonts w:hAnsi="標楷體" w:hint="eastAsia"/>
        </w:rPr>
        <w:t>審查</w:t>
      </w:r>
      <w:r w:rsidR="00D82C47" w:rsidRPr="00783987">
        <w:rPr>
          <w:rFonts w:hAnsi="標楷體" w:hint="eastAsia"/>
        </w:rPr>
        <w:t>費」</w:t>
      </w:r>
      <w:r w:rsidR="00D82C47" w:rsidRPr="00783987">
        <w:rPr>
          <w:rFonts w:hint="eastAsia"/>
        </w:rPr>
        <w:t>科目編列辦理</w:t>
      </w:r>
      <w:r w:rsidR="00D82C47">
        <w:rPr>
          <w:rFonts w:hint="eastAsia"/>
        </w:rPr>
        <w:t>評議案件、衍生性金融商品及金融科技創新實驗爭議案件、學保及農保等案件</w:t>
      </w:r>
      <w:r w:rsidR="006A0184">
        <w:rPr>
          <w:rFonts w:hint="eastAsia"/>
        </w:rPr>
        <w:t>之審查</w:t>
      </w:r>
      <w:r w:rsidR="00D82C47" w:rsidRPr="00783987">
        <w:rPr>
          <w:rFonts w:hAnsi="標楷體" w:hint="eastAsia"/>
        </w:rPr>
        <w:t>費</w:t>
      </w:r>
      <w:r w:rsidR="006A0184">
        <w:rPr>
          <w:rFonts w:hAnsi="標楷體" w:hint="eastAsia"/>
        </w:rPr>
        <w:t>2</w:t>
      </w:r>
      <w:r w:rsidR="006A0184">
        <w:rPr>
          <w:rFonts w:hAnsi="標楷體"/>
        </w:rPr>
        <w:t>,</w:t>
      </w:r>
      <w:r w:rsidR="006A0184">
        <w:rPr>
          <w:rFonts w:hAnsi="標楷體" w:hint="eastAsia"/>
        </w:rPr>
        <w:t>537</w:t>
      </w:r>
      <w:r w:rsidR="00D82C47" w:rsidRPr="00783987">
        <w:rPr>
          <w:rFonts w:hint="eastAsia"/>
        </w:rPr>
        <w:t>萬</w:t>
      </w:r>
      <w:r w:rsidR="006A0184">
        <w:rPr>
          <w:rFonts w:hint="eastAsia"/>
        </w:rPr>
        <w:t>1千</w:t>
      </w:r>
      <w:r w:rsidR="00D82C47" w:rsidRPr="00783987">
        <w:rPr>
          <w:rFonts w:hint="eastAsia"/>
        </w:rPr>
        <w:t>元</w:t>
      </w:r>
      <w:r w:rsidR="00D82C47" w:rsidRPr="00783987">
        <w:rPr>
          <w:rFonts w:hAnsi="標楷體" w:hint="eastAsia"/>
        </w:rPr>
        <w:t>，</w:t>
      </w:r>
      <w:r w:rsidR="006A0184">
        <w:rPr>
          <w:rFonts w:hAnsi="標楷體" w:hint="eastAsia"/>
        </w:rPr>
        <w:t>較</w:t>
      </w:r>
      <w:r w:rsidR="00D82C47" w:rsidRPr="00783987">
        <w:rPr>
          <w:rFonts w:hAnsi="標楷體" w:hint="eastAsia"/>
        </w:rPr>
        <w:t>11</w:t>
      </w:r>
      <w:r w:rsidR="006A0184">
        <w:rPr>
          <w:rFonts w:hAnsi="標楷體" w:hint="eastAsia"/>
        </w:rPr>
        <w:t>3</w:t>
      </w:r>
      <w:r w:rsidR="00D82C47" w:rsidRPr="00783987">
        <w:rPr>
          <w:rFonts w:hAnsi="標楷體" w:hint="eastAsia"/>
        </w:rPr>
        <w:t>年度預算數</w:t>
      </w:r>
      <w:r w:rsidR="00113DE2">
        <w:rPr>
          <w:rFonts w:hAnsi="標楷體" w:hint="eastAsia"/>
        </w:rPr>
        <w:t>1</w:t>
      </w:r>
      <w:r w:rsidR="00113DE2">
        <w:rPr>
          <w:rFonts w:hAnsi="標楷體"/>
        </w:rPr>
        <w:t>,</w:t>
      </w:r>
      <w:r w:rsidR="00113DE2">
        <w:rPr>
          <w:rFonts w:hAnsi="標楷體" w:hint="eastAsia"/>
        </w:rPr>
        <w:t>669</w:t>
      </w:r>
      <w:r w:rsidR="00113DE2" w:rsidRPr="00783987">
        <w:rPr>
          <w:rFonts w:hint="eastAsia"/>
        </w:rPr>
        <w:t>萬</w:t>
      </w:r>
      <w:r w:rsidR="00113DE2">
        <w:rPr>
          <w:rFonts w:hint="eastAsia"/>
        </w:rPr>
        <w:t>7千</w:t>
      </w:r>
      <w:r w:rsidR="00113DE2" w:rsidRPr="00783987">
        <w:rPr>
          <w:rFonts w:hint="eastAsia"/>
        </w:rPr>
        <w:t>元</w:t>
      </w:r>
      <w:r w:rsidR="006A0184">
        <w:rPr>
          <w:rFonts w:hAnsi="標楷體" w:hint="eastAsia"/>
        </w:rPr>
        <w:t>增加867萬4千元(增幅51.95%)</w:t>
      </w:r>
      <w:r w:rsidR="00D82C47" w:rsidRPr="00783987">
        <w:rPr>
          <w:rFonts w:hAnsi="標楷體" w:hint="eastAsia"/>
        </w:rPr>
        <w:t>。</w:t>
      </w:r>
      <w:r w:rsidR="004162B3" w:rsidRPr="004162B3">
        <w:rPr>
          <w:rFonts w:hint="eastAsia"/>
        </w:rPr>
        <w:t>經查：</w:t>
      </w:r>
    </w:p>
    <w:p w:rsidR="007A7C90" w:rsidRPr="00783987" w:rsidRDefault="006B0F9A" w:rsidP="006B0F9A">
      <w:pPr>
        <w:pStyle w:val="a5"/>
        <w:ind w:left="849" w:hanging="283"/>
        <w:rPr>
          <w:b/>
        </w:rPr>
      </w:pPr>
      <w:r w:rsidRPr="00783987">
        <w:rPr>
          <w:rFonts w:hint="eastAsia"/>
          <w:b/>
        </w:rPr>
        <w:t>(一)</w:t>
      </w:r>
      <w:r w:rsidR="006A0184" w:rsidRPr="006A0184">
        <w:rPr>
          <w:rFonts w:hint="eastAsia"/>
          <w:b/>
        </w:rPr>
        <w:t>金融消費評議程序係</w:t>
      </w:r>
      <w:r w:rsidR="00B23082" w:rsidRPr="00B23082">
        <w:rPr>
          <w:rFonts w:hint="eastAsia"/>
          <w:b/>
        </w:rPr>
        <w:t>於</w:t>
      </w:r>
      <w:r w:rsidR="00B23082">
        <w:rPr>
          <w:rFonts w:hint="eastAsia"/>
          <w:b/>
        </w:rPr>
        <w:t>司法救濟</w:t>
      </w:r>
      <w:r w:rsidR="00B23082" w:rsidRPr="00B23082">
        <w:rPr>
          <w:rFonts w:hint="eastAsia"/>
          <w:b/>
        </w:rPr>
        <w:t>途徑外，提供金融消費者具金融專業且公平合理、迅速有效處理相關爭議之機制，以保障金融消費者權益</w:t>
      </w:r>
    </w:p>
    <w:p w:rsidR="00385CC9" w:rsidRDefault="006A0184" w:rsidP="003B474F">
      <w:pPr>
        <w:pStyle w:val="21"/>
        <w:ind w:left="850" w:firstLine="566"/>
      </w:pPr>
      <w:r w:rsidRPr="006A0184">
        <w:rPr>
          <w:rFonts w:hint="eastAsia"/>
        </w:rPr>
        <w:t>鑒於民眾購買金融服務業所提供之金融商品及服務日益普遍，且業者提供之金融商品及服務型態日趨複雜專業，極易發生交易糾紛，一旦發生相關爭議時，若循司法途徑救濟所耗費之時間及成本頗鉅，因此有必要於訴訟途徑外，提供金融消費者具金融專業且公平合理、迅速有效處理相關爭議之機制，以保障金融消費者權益。</w:t>
      </w:r>
    </w:p>
    <w:p w:rsidR="006D619B" w:rsidRPr="006D619B" w:rsidRDefault="006D619B" w:rsidP="003B474F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為協助金融消費者申訴及申請評議案件當事人解決紛爭，</w:t>
      </w:r>
      <w:r w:rsidRPr="004162B3">
        <w:rPr>
          <w:rFonts w:hint="eastAsia"/>
        </w:rPr>
        <w:t>金</w:t>
      </w:r>
      <w:r>
        <w:rPr>
          <w:rFonts w:hint="eastAsia"/>
        </w:rPr>
        <w:t>融監督</w:t>
      </w:r>
      <w:r w:rsidRPr="004162B3">
        <w:rPr>
          <w:rFonts w:hint="eastAsia"/>
        </w:rPr>
        <w:t>管</w:t>
      </w:r>
      <w:r>
        <w:rPr>
          <w:rFonts w:hint="eastAsia"/>
        </w:rPr>
        <w:t>理委員</w:t>
      </w:r>
      <w:r w:rsidRPr="004162B3">
        <w:rPr>
          <w:rFonts w:hint="eastAsia"/>
        </w:rPr>
        <w:t>會擬定金融消費者保護法與相關子法，其中金融消費者保護法</w:t>
      </w:r>
      <w:r w:rsidR="00B21C33">
        <w:rPr>
          <w:rFonts w:hint="eastAsia"/>
        </w:rPr>
        <w:t>於</w:t>
      </w:r>
      <w:r w:rsidRPr="004162B3">
        <w:rPr>
          <w:rFonts w:hint="eastAsia"/>
        </w:rPr>
        <w:t>100年6月</w:t>
      </w:r>
      <w:r w:rsidR="00B21C33">
        <w:rPr>
          <w:rFonts w:hint="eastAsia"/>
        </w:rPr>
        <w:t>29</w:t>
      </w:r>
      <w:r w:rsidRPr="004162B3">
        <w:rPr>
          <w:rFonts w:hint="eastAsia"/>
        </w:rPr>
        <w:t>日</w:t>
      </w:r>
      <w:r w:rsidR="00B21C33">
        <w:rPr>
          <w:rFonts w:hint="eastAsia"/>
        </w:rPr>
        <w:t>制定公布</w:t>
      </w:r>
      <w:r w:rsidRPr="004162B3">
        <w:rPr>
          <w:rFonts w:hint="eastAsia"/>
        </w:rPr>
        <w:t>，金融消費評議中心依據該法第14條規定由政府捐助成立</w:t>
      </w:r>
      <w:r w:rsidR="001B2242">
        <w:rPr>
          <w:rFonts w:hint="eastAsia"/>
        </w:rPr>
        <w:t>，期透過將爭議案件交由相關處理機構，以督促金融服務業於合理期間積極與金融消費者溝通協調，避免爭議問題擴大</w:t>
      </w:r>
      <w:r w:rsidR="00B9348D">
        <w:rPr>
          <w:rFonts w:hint="eastAsia"/>
        </w:rPr>
        <w:t>並促進紛爭終局解決。</w:t>
      </w:r>
    </w:p>
    <w:p w:rsidR="0023082C" w:rsidRPr="00783987" w:rsidRDefault="006B0F9A" w:rsidP="0078192A">
      <w:pPr>
        <w:pStyle w:val="a5"/>
        <w:ind w:left="849" w:hanging="283"/>
        <w:rPr>
          <w:rFonts w:hAnsi="標楷體"/>
          <w:b/>
        </w:rPr>
      </w:pPr>
      <w:r w:rsidRPr="00783987">
        <w:rPr>
          <w:rFonts w:hAnsi="標楷體" w:hint="eastAsia"/>
          <w:b/>
        </w:rPr>
        <w:t>(二)</w:t>
      </w:r>
      <w:r w:rsidR="00E656DF">
        <w:rPr>
          <w:rFonts w:hAnsi="標楷體" w:hint="eastAsia"/>
          <w:b/>
        </w:rPr>
        <w:t>近年處理爭議案件之審查費用</w:t>
      </w:r>
      <w:r w:rsidR="00E656DF" w:rsidRPr="00E656DF">
        <w:rPr>
          <w:rFonts w:hAnsi="標楷體" w:hint="eastAsia"/>
          <w:b/>
        </w:rPr>
        <w:t>決算數皆超逾預算數</w:t>
      </w:r>
      <w:r w:rsidR="00C565AC">
        <w:rPr>
          <w:rFonts w:hAnsi="標楷體" w:hint="eastAsia"/>
          <w:b/>
        </w:rPr>
        <w:t>二成</w:t>
      </w:r>
      <w:r w:rsidR="00E0440B">
        <w:rPr>
          <w:rFonts w:hAnsi="標楷體" w:hint="eastAsia"/>
          <w:b/>
        </w:rPr>
        <w:t>以上</w:t>
      </w:r>
      <w:r w:rsidR="00E656DF">
        <w:rPr>
          <w:rFonts w:hAnsi="標楷體" w:hint="eastAsia"/>
          <w:b/>
        </w:rPr>
        <w:t>，惟</w:t>
      </w:r>
      <w:r w:rsidR="006A0184" w:rsidRPr="006A0184">
        <w:rPr>
          <w:rFonts w:hAnsi="標楷體" w:hint="eastAsia"/>
          <w:b/>
        </w:rPr>
        <w:t>申訴</w:t>
      </w:r>
      <w:r w:rsidR="006A0184" w:rsidRPr="006A0184">
        <w:rPr>
          <w:rFonts w:hAnsi="標楷體"/>
          <w:b/>
        </w:rPr>
        <w:t>紛爭</w:t>
      </w:r>
      <w:r w:rsidR="006A0184" w:rsidRPr="006A0184">
        <w:rPr>
          <w:rFonts w:hAnsi="標楷體" w:hint="eastAsia"/>
          <w:b/>
        </w:rPr>
        <w:t>解決率</w:t>
      </w:r>
      <w:r w:rsidR="00190B1E">
        <w:rPr>
          <w:rFonts w:hAnsi="標楷體" w:hint="eastAsia"/>
          <w:b/>
        </w:rPr>
        <w:t>逐年降低</w:t>
      </w:r>
      <w:r w:rsidR="006A0184" w:rsidRPr="006A0184">
        <w:rPr>
          <w:rFonts w:hAnsi="標楷體" w:hint="eastAsia"/>
          <w:b/>
        </w:rPr>
        <w:t>，</w:t>
      </w:r>
      <w:r w:rsidR="00190B1E">
        <w:rPr>
          <w:rFonts w:hAnsi="標楷體" w:hint="eastAsia"/>
          <w:b/>
        </w:rPr>
        <w:t>11</w:t>
      </w:r>
      <w:r w:rsidR="00113DE2">
        <w:rPr>
          <w:rFonts w:hAnsi="標楷體"/>
          <w:b/>
        </w:rPr>
        <w:t>3</w:t>
      </w:r>
      <w:r w:rsidR="00190B1E">
        <w:rPr>
          <w:rFonts w:hAnsi="標楷體" w:hint="eastAsia"/>
          <w:b/>
        </w:rPr>
        <w:t>年</w:t>
      </w:r>
      <w:r w:rsidR="00B21C33">
        <w:rPr>
          <w:rFonts w:hAnsi="標楷體" w:hint="eastAsia"/>
          <w:b/>
        </w:rPr>
        <w:t>度</w:t>
      </w:r>
      <w:r w:rsidR="00190B1E">
        <w:rPr>
          <w:rFonts w:hAnsi="標楷體" w:hint="eastAsia"/>
          <w:b/>
        </w:rPr>
        <w:t>僅約</w:t>
      </w:r>
      <w:r w:rsidR="00113DE2">
        <w:rPr>
          <w:rFonts w:hAnsi="標楷體" w:hint="eastAsia"/>
          <w:b/>
        </w:rPr>
        <w:t>4</w:t>
      </w:r>
      <w:r w:rsidR="00113DE2">
        <w:rPr>
          <w:rFonts w:hAnsi="標楷體"/>
          <w:b/>
        </w:rPr>
        <w:t>4.</w:t>
      </w:r>
      <w:r w:rsidR="00190B1E">
        <w:rPr>
          <w:rFonts w:hAnsi="標楷體" w:hint="eastAsia"/>
          <w:b/>
        </w:rPr>
        <w:t>5%，</w:t>
      </w:r>
      <w:r w:rsidR="006A0184" w:rsidRPr="006A0184">
        <w:rPr>
          <w:rFonts w:hAnsi="標楷體" w:hint="eastAsia"/>
          <w:b/>
        </w:rPr>
        <w:t>允宜</w:t>
      </w:r>
      <w:r w:rsidR="00E656DF">
        <w:rPr>
          <w:rFonts w:hAnsi="標楷體" w:hint="eastAsia"/>
          <w:b/>
        </w:rPr>
        <w:t>積極</w:t>
      </w:r>
      <w:r w:rsidR="006A0184" w:rsidRPr="006A0184">
        <w:rPr>
          <w:rFonts w:hAnsi="標楷體" w:hint="eastAsia"/>
          <w:b/>
        </w:rPr>
        <w:t>研謀改善</w:t>
      </w:r>
    </w:p>
    <w:p w:rsidR="0034433D" w:rsidRDefault="00E656DF" w:rsidP="0078192A">
      <w:pPr>
        <w:pStyle w:val="21"/>
        <w:ind w:left="850" w:firstLine="566"/>
      </w:pPr>
      <w:r w:rsidRPr="00E656DF">
        <w:rPr>
          <w:rFonts w:hint="eastAsia"/>
        </w:rPr>
        <w:t>為</w:t>
      </w:r>
      <w:r w:rsidRPr="00E656DF">
        <w:t>支付評議委員與諮詢顧問審查評議案件之費用</w:t>
      </w:r>
      <w:r w:rsidRPr="00E656DF">
        <w:rPr>
          <w:rFonts w:hint="eastAsia"/>
        </w:rPr>
        <w:t>，金融消費評議中心每年均編列相關審查費用。</w:t>
      </w:r>
      <w:r w:rsidR="006D619B" w:rsidRPr="00E656DF">
        <w:rPr>
          <w:rFonts w:hint="eastAsia"/>
        </w:rPr>
        <w:t>依</w:t>
      </w:r>
      <w:r w:rsidR="006A0184" w:rsidRPr="00E656DF">
        <w:rPr>
          <w:rFonts w:hint="eastAsia"/>
        </w:rPr>
        <w:t>金融消費評議中心</w:t>
      </w:r>
      <w:r w:rsidR="006D619B" w:rsidRPr="00E656DF">
        <w:rPr>
          <w:rFonts w:hint="eastAsia"/>
        </w:rPr>
        <w:t>提供之資料顯示</w:t>
      </w:r>
      <w:r w:rsidR="00B9348D" w:rsidRPr="00E656DF">
        <w:rPr>
          <w:rFonts w:hint="eastAsia"/>
        </w:rPr>
        <w:t>，</w:t>
      </w:r>
      <w:r w:rsidRPr="00E656DF">
        <w:rPr>
          <w:rFonts w:hint="eastAsia"/>
        </w:rPr>
        <w:t>108至11</w:t>
      </w:r>
      <w:r w:rsidR="00407932">
        <w:t>3</w:t>
      </w:r>
      <w:r w:rsidRPr="00E656DF">
        <w:rPr>
          <w:rFonts w:hint="eastAsia"/>
        </w:rPr>
        <w:t>年</w:t>
      </w:r>
      <w:r w:rsidR="00313AC4">
        <w:rPr>
          <w:rFonts w:hint="eastAsia"/>
        </w:rPr>
        <w:t>度</w:t>
      </w:r>
      <w:r w:rsidRPr="00E656DF">
        <w:t>評議委員及諮詢顧問審查費</w:t>
      </w:r>
      <w:r>
        <w:rPr>
          <w:rFonts w:hint="eastAsia"/>
        </w:rPr>
        <w:t>用決算數均超逾預算數</w:t>
      </w:r>
      <w:r w:rsidR="00407932">
        <w:rPr>
          <w:rFonts w:hint="eastAsia"/>
        </w:rPr>
        <w:t>達</w:t>
      </w:r>
      <w:r w:rsidR="00E0440B">
        <w:rPr>
          <w:rFonts w:hint="eastAsia"/>
        </w:rPr>
        <w:t>20%以上</w:t>
      </w:r>
      <w:r w:rsidR="00E0440B" w:rsidRPr="00E656DF">
        <w:rPr>
          <w:rFonts w:hint="eastAsia"/>
        </w:rPr>
        <w:t>(詳表1)</w:t>
      </w:r>
      <w:r>
        <w:rPr>
          <w:rFonts w:hint="eastAsia"/>
        </w:rPr>
        <w:t>，108年</w:t>
      </w:r>
      <w:r w:rsidR="00313AC4">
        <w:rPr>
          <w:rFonts w:hint="eastAsia"/>
        </w:rPr>
        <w:t>度</w:t>
      </w:r>
      <w:r>
        <w:rPr>
          <w:rFonts w:hint="eastAsia"/>
        </w:rPr>
        <w:t>決算數</w:t>
      </w:r>
      <w:r w:rsidR="0034433D">
        <w:rPr>
          <w:rFonts w:hint="eastAsia"/>
        </w:rPr>
        <w:t>僅827萬8千元，111年</w:t>
      </w:r>
      <w:r w:rsidR="00313AC4">
        <w:rPr>
          <w:rFonts w:hint="eastAsia"/>
        </w:rPr>
        <w:t>度</w:t>
      </w:r>
      <w:r w:rsidR="0034433D">
        <w:rPr>
          <w:rFonts w:hint="eastAsia"/>
        </w:rPr>
        <w:t>增加為1</w:t>
      </w:r>
      <w:r w:rsidR="0034433D">
        <w:t>,</w:t>
      </w:r>
      <w:r w:rsidR="0034433D">
        <w:rPr>
          <w:rFonts w:hint="eastAsia"/>
        </w:rPr>
        <w:t>631萬1千元</w:t>
      </w:r>
      <w:r w:rsidR="0021219E">
        <w:rPr>
          <w:rFonts w:hint="eastAsia"/>
        </w:rPr>
        <w:t>，</w:t>
      </w:r>
      <w:r w:rsidR="0034433D">
        <w:rPr>
          <w:rFonts w:hint="eastAsia"/>
        </w:rPr>
        <w:t>112年</w:t>
      </w:r>
      <w:r w:rsidR="00313AC4">
        <w:rPr>
          <w:rFonts w:hint="eastAsia"/>
        </w:rPr>
        <w:t>度</w:t>
      </w:r>
      <w:r w:rsidR="0034433D">
        <w:rPr>
          <w:rFonts w:hint="eastAsia"/>
        </w:rPr>
        <w:t>因爭議案件量大幅增加，審查費再度增加至2</w:t>
      </w:r>
      <w:r w:rsidR="0034433D">
        <w:t>,</w:t>
      </w:r>
      <w:r w:rsidR="0034433D">
        <w:rPr>
          <w:rFonts w:hint="eastAsia"/>
        </w:rPr>
        <w:t>877萬7千元，相較</w:t>
      </w:r>
      <w:r w:rsidR="0023313F">
        <w:rPr>
          <w:rFonts w:hint="eastAsia"/>
        </w:rPr>
        <w:t>112年度</w:t>
      </w:r>
      <w:r w:rsidR="0034433D">
        <w:rPr>
          <w:rFonts w:hint="eastAsia"/>
        </w:rPr>
        <w:t>預算數</w:t>
      </w:r>
      <w:r w:rsidR="0021219E">
        <w:rPr>
          <w:rFonts w:hint="eastAsia"/>
        </w:rPr>
        <w:t>1</w:t>
      </w:r>
      <w:r w:rsidR="0021219E">
        <w:t>,</w:t>
      </w:r>
      <w:r w:rsidR="0021219E">
        <w:rPr>
          <w:rFonts w:hint="eastAsia"/>
        </w:rPr>
        <w:t>430萬3千元，</w:t>
      </w:r>
      <w:r w:rsidR="0034433D">
        <w:rPr>
          <w:rFonts w:hint="eastAsia"/>
        </w:rPr>
        <w:t>成長逾1倍。114年</w:t>
      </w:r>
      <w:r w:rsidR="00313AC4">
        <w:rPr>
          <w:rFonts w:hint="eastAsia"/>
        </w:rPr>
        <w:t>度</w:t>
      </w:r>
      <w:r w:rsidR="0034433D">
        <w:rPr>
          <w:rFonts w:hint="eastAsia"/>
        </w:rPr>
        <w:t>預算案則編列2</w:t>
      </w:r>
      <w:r w:rsidR="0034433D">
        <w:t>,</w:t>
      </w:r>
      <w:r w:rsidR="0034433D">
        <w:rPr>
          <w:rFonts w:hint="eastAsia"/>
        </w:rPr>
        <w:t>537萬1千元，較113年度預算數增加</w:t>
      </w:r>
      <w:r w:rsidR="0034433D">
        <w:rPr>
          <w:rFonts w:hAnsi="標楷體" w:hint="eastAsia"/>
        </w:rPr>
        <w:t>867萬4千元，無論是預算數</w:t>
      </w:r>
      <w:r w:rsidR="00843DBD">
        <w:rPr>
          <w:rFonts w:hAnsi="標楷體" w:hint="eastAsia"/>
        </w:rPr>
        <w:t>或</w:t>
      </w:r>
      <w:r w:rsidR="0034433D">
        <w:rPr>
          <w:rFonts w:hAnsi="標楷體" w:hint="eastAsia"/>
        </w:rPr>
        <w:t>決算數，近年均呈現</w:t>
      </w:r>
      <w:r w:rsidR="00843DBD">
        <w:rPr>
          <w:rFonts w:hAnsi="標楷體" w:hint="eastAsia"/>
        </w:rPr>
        <w:t>增</w:t>
      </w:r>
      <w:r w:rsidR="0023313F">
        <w:rPr>
          <w:rFonts w:hAnsi="標楷體" w:hint="eastAsia"/>
        </w:rPr>
        <w:t>加</w:t>
      </w:r>
      <w:r w:rsidR="00843DBD">
        <w:rPr>
          <w:rFonts w:hAnsi="標楷體" w:hint="eastAsia"/>
        </w:rPr>
        <w:t>趨勢。</w:t>
      </w:r>
    </w:p>
    <w:p w:rsidR="00052F3E" w:rsidRDefault="00843DBD" w:rsidP="0078192A">
      <w:pPr>
        <w:pStyle w:val="21"/>
        <w:ind w:left="850" w:firstLine="566"/>
      </w:pPr>
      <w:r>
        <w:rPr>
          <w:rFonts w:hint="eastAsia"/>
        </w:rPr>
        <w:t>洽據</w:t>
      </w:r>
      <w:r w:rsidRPr="00E656DF">
        <w:rPr>
          <w:rFonts w:hint="eastAsia"/>
        </w:rPr>
        <w:t>金融消費評議中心</w:t>
      </w:r>
      <w:r>
        <w:rPr>
          <w:rFonts w:hint="eastAsia"/>
        </w:rPr>
        <w:t>表示，</w:t>
      </w:r>
      <w:r w:rsidRPr="00843DBD">
        <w:t>考量</w:t>
      </w:r>
      <w:r>
        <w:rPr>
          <w:rFonts w:hint="eastAsia"/>
        </w:rPr>
        <w:t>該</w:t>
      </w:r>
      <w:r w:rsidRPr="00843DBD">
        <w:rPr>
          <w:rFonts w:hint="eastAsia"/>
        </w:rPr>
        <w:t>中心就評議案件收案件數（不含防疫保單</w:t>
      </w:r>
      <w:r w:rsidR="00362F72">
        <w:rPr>
          <w:rFonts w:hint="eastAsia"/>
        </w:rPr>
        <w:t>，以下同</w:t>
      </w:r>
      <w:r w:rsidRPr="00843DBD">
        <w:rPr>
          <w:rFonts w:hint="eastAsia"/>
        </w:rPr>
        <w:t>）112及113年</w:t>
      </w:r>
      <w:r w:rsidR="00754194">
        <w:rPr>
          <w:rFonts w:hint="eastAsia"/>
        </w:rPr>
        <w:t>度</w:t>
      </w:r>
      <w:r w:rsidRPr="00843DBD">
        <w:t>申請評議案件</w:t>
      </w:r>
      <w:r w:rsidRPr="00843DBD">
        <w:rPr>
          <w:rFonts w:hint="eastAsia"/>
        </w:rPr>
        <w:t>，呈現明顯之成長趨勢</w:t>
      </w:r>
      <w:r w:rsidRPr="00843DBD">
        <w:t>，11</w:t>
      </w:r>
      <w:r w:rsidRPr="00843DBD">
        <w:rPr>
          <w:rFonts w:hint="eastAsia"/>
        </w:rPr>
        <w:t>2</w:t>
      </w:r>
      <w:r w:rsidRPr="00843DBD">
        <w:t>年</w:t>
      </w:r>
      <w:r w:rsidRPr="00843DBD">
        <w:rPr>
          <w:rFonts w:hint="eastAsia"/>
        </w:rPr>
        <w:t>度實際</w:t>
      </w:r>
      <w:r w:rsidRPr="00843DBD">
        <w:t>結案</w:t>
      </w:r>
      <w:r w:rsidRPr="00843DBD">
        <w:rPr>
          <w:rFonts w:hint="eastAsia"/>
        </w:rPr>
        <w:t>4</w:t>
      </w:r>
      <w:r w:rsidRPr="00843DBD">
        <w:t>,</w:t>
      </w:r>
      <w:r w:rsidR="00754194">
        <w:rPr>
          <w:rFonts w:hint="eastAsia"/>
        </w:rPr>
        <w:t>5</w:t>
      </w:r>
      <w:r w:rsidRPr="00843DBD">
        <w:rPr>
          <w:rFonts w:hint="eastAsia"/>
        </w:rPr>
        <w:t>01</w:t>
      </w:r>
      <w:r w:rsidRPr="00843DBD">
        <w:t>件</w:t>
      </w:r>
      <w:r w:rsidR="00436774">
        <w:rPr>
          <w:rFonts w:hint="eastAsia"/>
        </w:rPr>
        <w:t>(詳表2)</w:t>
      </w:r>
      <w:r w:rsidRPr="00843DBD">
        <w:t>，</w:t>
      </w:r>
      <w:r w:rsidRPr="00843DBD">
        <w:rPr>
          <w:rFonts w:hint="eastAsia"/>
        </w:rPr>
        <w:t>113年</w:t>
      </w:r>
      <w:r w:rsidR="00754194">
        <w:rPr>
          <w:rFonts w:hint="eastAsia"/>
        </w:rPr>
        <w:t>度</w:t>
      </w:r>
      <w:r w:rsidRPr="00843DBD">
        <w:rPr>
          <w:rFonts w:hint="eastAsia"/>
        </w:rPr>
        <w:t>結案數5</w:t>
      </w:r>
      <w:r>
        <w:t>,</w:t>
      </w:r>
      <w:r w:rsidR="003D703C">
        <w:t>839</w:t>
      </w:r>
      <w:r w:rsidRPr="00843DBD">
        <w:rPr>
          <w:rFonts w:hint="eastAsia"/>
        </w:rPr>
        <w:t>件，以此</w:t>
      </w:r>
      <w:r w:rsidRPr="00843DBD">
        <w:t>估算</w:t>
      </w:r>
      <w:r w:rsidRPr="00843DBD">
        <w:rPr>
          <w:rFonts w:hint="eastAsia"/>
        </w:rPr>
        <w:t>114年度結案件數約6</w:t>
      </w:r>
      <w:r w:rsidR="002632B7">
        <w:rPr>
          <w:rFonts w:hint="eastAsia"/>
        </w:rPr>
        <w:t>,</w:t>
      </w:r>
      <w:r w:rsidR="003D703C">
        <w:t>5</w:t>
      </w:r>
      <w:r w:rsidR="002632B7">
        <w:t>00</w:t>
      </w:r>
      <w:r w:rsidRPr="00843DBD">
        <w:rPr>
          <w:rFonts w:hint="eastAsia"/>
        </w:rPr>
        <w:t>件</w:t>
      </w:r>
      <w:r>
        <w:rPr>
          <w:rFonts w:hint="eastAsia"/>
        </w:rPr>
        <w:t>，</w:t>
      </w:r>
      <w:r w:rsidRPr="00843DBD">
        <w:t>較11</w:t>
      </w:r>
      <w:r w:rsidRPr="00843DBD">
        <w:rPr>
          <w:rFonts w:hint="eastAsia"/>
        </w:rPr>
        <w:t>2</w:t>
      </w:r>
      <w:r w:rsidR="00754194">
        <w:rPr>
          <w:rFonts w:hint="eastAsia"/>
        </w:rPr>
        <w:t>及</w:t>
      </w:r>
      <w:r w:rsidRPr="00843DBD">
        <w:t>11</w:t>
      </w:r>
      <w:r w:rsidRPr="00843DBD">
        <w:rPr>
          <w:rFonts w:hint="eastAsia"/>
        </w:rPr>
        <w:t>3</w:t>
      </w:r>
      <w:r w:rsidRPr="00843DBD">
        <w:t>年</w:t>
      </w:r>
      <w:r w:rsidRPr="00843DBD">
        <w:rPr>
          <w:rFonts w:hint="eastAsia"/>
        </w:rPr>
        <w:t>度</w:t>
      </w:r>
      <w:r w:rsidRPr="00843DBD">
        <w:t>分別增加</w:t>
      </w:r>
      <w:r w:rsidR="00754194">
        <w:rPr>
          <w:rFonts w:hint="eastAsia"/>
        </w:rPr>
        <w:t>4</w:t>
      </w:r>
      <w:r w:rsidR="002632B7">
        <w:rPr>
          <w:rFonts w:hint="eastAsia"/>
        </w:rPr>
        <w:t>4</w:t>
      </w:r>
      <w:r w:rsidR="002632B7">
        <w:t>.</w:t>
      </w:r>
      <w:r w:rsidR="00754194">
        <w:rPr>
          <w:rFonts w:hint="eastAsia"/>
        </w:rPr>
        <w:t>41</w:t>
      </w:r>
      <w:r w:rsidRPr="00843DBD">
        <w:t>%與</w:t>
      </w:r>
      <w:r w:rsidRPr="00843DBD">
        <w:rPr>
          <w:rFonts w:hint="eastAsia"/>
        </w:rPr>
        <w:t>11</w:t>
      </w:r>
      <w:r w:rsidR="002632B7">
        <w:rPr>
          <w:rFonts w:hint="eastAsia"/>
        </w:rPr>
        <w:t>.</w:t>
      </w:r>
      <w:r w:rsidR="003D703C">
        <w:t>32</w:t>
      </w:r>
      <w:r w:rsidRPr="00843DBD">
        <w:t>%，爰</w:t>
      </w:r>
      <w:r w:rsidR="00B21C33">
        <w:rPr>
          <w:rFonts w:hint="eastAsia"/>
        </w:rPr>
        <w:t>據以</w:t>
      </w:r>
      <w:r w:rsidRPr="00843DBD">
        <w:t>估編11</w:t>
      </w:r>
      <w:r w:rsidRPr="00843DBD">
        <w:rPr>
          <w:rFonts w:hint="eastAsia"/>
        </w:rPr>
        <w:t>4</w:t>
      </w:r>
      <w:r w:rsidRPr="00843DBD">
        <w:t>年度審查費預算。</w:t>
      </w:r>
      <w:r>
        <w:rPr>
          <w:rFonts w:hint="eastAsia"/>
        </w:rPr>
        <w:t>惟</w:t>
      </w:r>
      <w:r w:rsidR="00436774">
        <w:rPr>
          <w:rFonts w:hint="eastAsia"/>
        </w:rPr>
        <w:t>近年</w:t>
      </w:r>
      <w:r w:rsidR="006A0184" w:rsidRPr="00E656DF">
        <w:rPr>
          <w:rFonts w:hint="eastAsia"/>
        </w:rPr>
        <w:t>受理申訴</w:t>
      </w:r>
      <w:r w:rsidR="00754194">
        <w:rPr>
          <w:rFonts w:hint="eastAsia"/>
        </w:rPr>
        <w:t>暨</w:t>
      </w:r>
      <w:r w:rsidR="00BA4118">
        <w:rPr>
          <w:rFonts w:hint="eastAsia"/>
        </w:rPr>
        <w:t>評議</w:t>
      </w:r>
      <w:r w:rsidR="006A0184" w:rsidRPr="00E656DF">
        <w:rPr>
          <w:rFonts w:hint="eastAsia"/>
        </w:rPr>
        <w:t>案件數</w:t>
      </w:r>
      <w:r w:rsidR="00BA4118">
        <w:rPr>
          <w:rFonts w:hint="eastAsia"/>
        </w:rPr>
        <w:t>(扣除不受理案件)</w:t>
      </w:r>
      <w:r w:rsidR="007A365F">
        <w:rPr>
          <w:rFonts w:hint="eastAsia"/>
        </w:rPr>
        <w:t>雖</w:t>
      </w:r>
      <w:r w:rsidR="006A0184" w:rsidRPr="00E656DF">
        <w:rPr>
          <w:rFonts w:hint="eastAsia"/>
        </w:rPr>
        <w:t>由10</w:t>
      </w:r>
      <w:r w:rsidR="00436774">
        <w:rPr>
          <w:rFonts w:hint="eastAsia"/>
        </w:rPr>
        <w:t>8</w:t>
      </w:r>
      <w:r w:rsidR="006A0184" w:rsidRPr="00E656DF">
        <w:rPr>
          <w:rFonts w:hint="eastAsia"/>
        </w:rPr>
        <w:t>年</w:t>
      </w:r>
      <w:r w:rsidR="00754194">
        <w:rPr>
          <w:rFonts w:hint="eastAsia"/>
        </w:rPr>
        <w:t>度</w:t>
      </w:r>
      <w:r w:rsidR="007A365F">
        <w:rPr>
          <w:rFonts w:hint="eastAsia"/>
        </w:rPr>
        <w:t>之</w:t>
      </w:r>
      <w:r w:rsidR="00BA4118">
        <w:rPr>
          <w:rFonts w:hint="eastAsia"/>
        </w:rPr>
        <w:t>9</w:t>
      </w:r>
      <w:r w:rsidR="006A0184" w:rsidRPr="00E656DF">
        <w:rPr>
          <w:rFonts w:hint="eastAsia"/>
        </w:rPr>
        <w:t>,0</w:t>
      </w:r>
      <w:r w:rsidR="00BA4118">
        <w:rPr>
          <w:rFonts w:hint="eastAsia"/>
        </w:rPr>
        <w:t>08</w:t>
      </w:r>
      <w:r w:rsidR="006A0184" w:rsidRPr="00E656DF">
        <w:rPr>
          <w:rFonts w:hint="eastAsia"/>
        </w:rPr>
        <w:t>件增加至11</w:t>
      </w:r>
      <w:r w:rsidR="003D703C">
        <w:t>3</w:t>
      </w:r>
      <w:r w:rsidR="006A0184" w:rsidRPr="00E656DF">
        <w:rPr>
          <w:rFonts w:hint="eastAsia"/>
        </w:rPr>
        <w:t>年</w:t>
      </w:r>
      <w:r w:rsidR="00754194">
        <w:rPr>
          <w:rFonts w:hint="eastAsia"/>
        </w:rPr>
        <w:t>度</w:t>
      </w:r>
      <w:r w:rsidR="007A365F">
        <w:rPr>
          <w:rFonts w:hint="eastAsia"/>
        </w:rPr>
        <w:t>之</w:t>
      </w:r>
      <w:r w:rsidR="00BA4118">
        <w:rPr>
          <w:rFonts w:hint="eastAsia"/>
        </w:rPr>
        <w:t>1</w:t>
      </w:r>
      <w:r w:rsidR="0056340A">
        <w:rPr>
          <w:rFonts w:hint="eastAsia"/>
        </w:rPr>
        <w:t>萬</w:t>
      </w:r>
      <w:r w:rsidR="003D703C">
        <w:t>6</w:t>
      </w:r>
      <w:r w:rsidR="006A0184" w:rsidRPr="00E656DF">
        <w:t>,</w:t>
      </w:r>
      <w:r w:rsidR="003D703C">
        <w:t>799</w:t>
      </w:r>
      <w:r w:rsidR="006A0184" w:rsidRPr="00E656DF">
        <w:rPr>
          <w:rFonts w:hint="eastAsia"/>
        </w:rPr>
        <w:t>件</w:t>
      </w:r>
      <w:r w:rsidR="00BA4118">
        <w:rPr>
          <w:rFonts w:hint="eastAsia"/>
        </w:rPr>
        <w:t>(詳表2)</w:t>
      </w:r>
      <w:r w:rsidR="006A0184" w:rsidRPr="00E656DF">
        <w:rPr>
          <w:rFonts w:hint="eastAsia"/>
        </w:rPr>
        <w:t>，</w:t>
      </w:r>
      <w:r w:rsidR="00754194">
        <w:rPr>
          <w:rFonts w:hint="eastAsia"/>
        </w:rPr>
        <w:t>同期間</w:t>
      </w:r>
      <w:r w:rsidR="006A0184" w:rsidRPr="00E656DF">
        <w:t>已解決之申訴</w:t>
      </w:r>
      <w:r w:rsidR="00754194">
        <w:rPr>
          <w:rFonts w:hint="eastAsia"/>
        </w:rPr>
        <w:t>暨</w:t>
      </w:r>
      <w:r w:rsidR="00BA4118">
        <w:rPr>
          <w:rFonts w:hint="eastAsia"/>
        </w:rPr>
        <w:t>評議</w:t>
      </w:r>
      <w:r w:rsidR="006A0184" w:rsidRPr="00E656DF">
        <w:t>案</w:t>
      </w:r>
      <w:r w:rsidR="00BA4118">
        <w:rPr>
          <w:rFonts w:hint="eastAsia"/>
        </w:rPr>
        <w:t>件</w:t>
      </w:r>
      <w:r w:rsidR="006A0184" w:rsidRPr="00E656DF">
        <w:rPr>
          <w:rFonts w:hint="eastAsia"/>
        </w:rPr>
        <w:t>亦由</w:t>
      </w:r>
      <w:r w:rsidR="00BA4118">
        <w:rPr>
          <w:rFonts w:hint="eastAsia"/>
        </w:rPr>
        <w:t>5</w:t>
      </w:r>
      <w:r w:rsidR="006A0184" w:rsidRPr="00E656DF">
        <w:t>,</w:t>
      </w:r>
      <w:r w:rsidR="00BA4118">
        <w:rPr>
          <w:rFonts w:hint="eastAsia"/>
        </w:rPr>
        <w:t>625</w:t>
      </w:r>
      <w:r w:rsidR="006A0184" w:rsidRPr="00E656DF">
        <w:rPr>
          <w:rFonts w:hint="eastAsia"/>
        </w:rPr>
        <w:t>件增加至</w:t>
      </w:r>
      <w:r w:rsidR="00BA4118">
        <w:rPr>
          <w:rFonts w:hint="eastAsia"/>
        </w:rPr>
        <w:t>7</w:t>
      </w:r>
      <w:r w:rsidR="006A0184" w:rsidRPr="00E656DF">
        <w:t>,</w:t>
      </w:r>
      <w:r w:rsidR="00BA4118">
        <w:rPr>
          <w:rFonts w:hint="eastAsia"/>
        </w:rPr>
        <w:t>4</w:t>
      </w:r>
      <w:r w:rsidR="003D703C">
        <w:t>82</w:t>
      </w:r>
      <w:r w:rsidR="006A0184" w:rsidRPr="00E656DF">
        <w:rPr>
          <w:rFonts w:hint="eastAsia"/>
        </w:rPr>
        <w:t>件，</w:t>
      </w:r>
      <w:r w:rsidR="007A365F">
        <w:rPr>
          <w:rFonts w:hint="eastAsia"/>
        </w:rPr>
        <w:t>然</w:t>
      </w:r>
      <w:r w:rsidR="006A0184" w:rsidRPr="00E656DF">
        <w:t>紛爭解決率</w:t>
      </w:r>
      <w:r w:rsidR="00190B1E">
        <w:rPr>
          <w:rFonts w:hint="eastAsia"/>
        </w:rPr>
        <w:t>卻由</w:t>
      </w:r>
      <w:r w:rsidR="006A0184" w:rsidRPr="00E656DF">
        <w:rPr>
          <w:rFonts w:hint="eastAsia"/>
        </w:rPr>
        <w:t>108年</w:t>
      </w:r>
      <w:r w:rsidR="00706614">
        <w:rPr>
          <w:rFonts w:hint="eastAsia"/>
        </w:rPr>
        <w:t>度</w:t>
      </w:r>
      <w:r w:rsidR="00190B1E">
        <w:rPr>
          <w:rFonts w:hint="eastAsia"/>
        </w:rPr>
        <w:t>62.44</w:t>
      </w:r>
      <w:r w:rsidR="006A0184" w:rsidRPr="00E656DF">
        <w:rPr>
          <w:rFonts w:hint="eastAsia"/>
        </w:rPr>
        <w:t>%，</w:t>
      </w:r>
      <w:r w:rsidR="00190B1E">
        <w:rPr>
          <w:rFonts w:hint="eastAsia"/>
        </w:rPr>
        <w:t>逐年降至11</w:t>
      </w:r>
      <w:r w:rsidR="003D703C">
        <w:t>3</w:t>
      </w:r>
      <w:r w:rsidR="00190B1E">
        <w:rPr>
          <w:rFonts w:hint="eastAsia"/>
        </w:rPr>
        <w:t>年</w:t>
      </w:r>
      <w:r w:rsidR="00706614">
        <w:rPr>
          <w:rFonts w:hint="eastAsia"/>
        </w:rPr>
        <w:t>度</w:t>
      </w:r>
      <w:r w:rsidR="003D703C">
        <w:t>44</w:t>
      </w:r>
      <w:r w:rsidR="00190B1E">
        <w:rPr>
          <w:rFonts w:hint="eastAsia"/>
        </w:rPr>
        <w:t>.</w:t>
      </w:r>
      <w:r w:rsidR="003D703C">
        <w:t>5</w:t>
      </w:r>
      <w:r w:rsidR="00190B1E">
        <w:rPr>
          <w:rFonts w:hint="eastAsia"/>
        </w:rPr>
        <w:t>4%</w:t>
      </w:r>
      <w:r w:rsidR="006A0184" w:rsidRPr="00E656DF">
        <w:rPr>
          <w:rFonts w:hint="eastAsia"/>
        </w:rPr>
        <w:t>，允宜</w:t>
      </w:r>
      <w:r w:rsidR="00190B1E">
        <w:rPr>
          <w:rFonts w:hint="eastAsia"/>
        </w:rPr>
        <w:t>深入瞭解審查費逐年上升之際，而紛爭解決率卻呈現逐年下降之原因，</w:t>
      </w:r>
      <w:r w:rsidR="00190B1E" w:rsidRPr="00E656DF">
        <w:rPr>
          <w:rFonts w:hint="eastAsia"/>
        </w:rPr>
        <w:t>積極</w:t>
      </w:r>
      <w:r w:rsidR="006A0184" w:rsidRPr="00E656DF">
        <w:rPr>
          <w:rFonts w:hint="eastAsia"/>
        </w:rPr>
        <w:t>研謀改善。</w:t>
      </w:r>
    </w:p>
    <w:p w:rsidR="0021219E" w:rsidRDefault="0021219E" w:rsidP="0078192A">
      <w:pPr>
        <w:pStyle w:val="21"/>
        <w:ind w:left="850" w:firstLine="566"/>
      </w:pPr>
    </w:p>
    <w:p w:rsidR="006D619B" w:rsidRPr="006A0184" w:rsidRDefault="006D619B" w:rsidP="007A365F">
      <w:pPr>
        <w:pStyle w:val="142"/>
        <w:spacing w:line="440" w:lineRule="exact"/>
        <w:ind w:leftChars="-8" w:left="745" w:hangingChars="271" w:hanging="768"/>
      </w:pPr>
      <w:r w:rsidRPr="00ED19F4">
        <w:rPr>
          <w:rFonts w:hint="eastAsia"/>
          <w:b/>
          <w:bCs/>
          <w:sz w:val="28"/>
        </w:rPr>
        <w:t xml:space="preserve">表1  </w:t>
      </w:r>
      <w:r w:rsidR="00B9348D" w:rsidRPr="00ED19F4">
        <w:rPr>
          <w:rFonts w:hint="eastAsia"/>
          <w:b/>
          <w:bCs/>
          <w:sz w:val="28"/>
        </w:rPr>
        <w:t>108至114</w:t>
      </w:r>
      <w:r w:rsidRPr="00ED19F4">
        <w:rPr>
          <w:rFonts w:hint="eastAsia"/>
          <w:b/>
          <w:bCs/>
          <w:sz w:val="28"/>
        </w:rPr>
        <w:t>年</w:t>
      </w:r>
      <w:r w:rsidR="00706614">
        <w:rPr>
          <w:rFonts w:hint="eastAsia"/>
          <w:b/>
          <w:bCs/>
          <w:sz w:val="28"/>
        </w:rPr>
        <w:t>度</w:t>
      </w:r>
      <w:r w:rsidR="007A365F">
        <w:rPr>
          <w:rFonts w:hint="eastAsia"/>
          <w:b/>
          <w:bCs/>
          <w:sz w:val="28"/>
        </w:rPr>
        <w:t>金融消費評議中心</w:t>
      </w:r>
      <w:r w:rsidR="00B9348D" w:rsidRPr="00ED19F4">
        <w:rPr>
          <w:b/>
          <w:bCs/>
          <w:sz w:val="28"/>
        </w:rPr>
        <w:t>評議委員及諮詢顧問審查費</w:t>
      </w:r>
      <w:r w:rsidR="00B9348D" w:rsidRPr="00ED19F4">
        <w:rPr>
          <w:rFonts w:hint="eastAsia"/>
          <w:b/>
          <w:bCs/>
          <w:sz w:val="28"/>
        </w:rPr>
        <w:t>執行情形</w:t>
      </w:r>
      <w:r w:rsidRPr="00ED19F4">
        <w:rPr>
          <w:rFonts w:hint="eastAsia"/>
          <w:b/>
          <w:bCs/>
          <w:sz w:val="28"/>
        </w:rPr>
        <w:t>表</w:t>
      </w:r>
      <w:r w:rsidRPr="00ED19F4">
        <w:rPr>
          <w:b/>
          <w:bCs/>
          <w:sz w:val="28"/>
        </w:rPr>
        <w:t xml:space="preserve">　　    </w:t>
      </w:r>
      <w:r w:rsidRPr="00ED19F4">
        <w:rPr>
          <w:rFonts w:hint="eastAsia"/>
          <w:b/>
          <w:bCs/>
          <w:sz w:val="28"/>
        </w:rPr>
        <w:t xml:space="preserve">    </w:t>
      </w:r>
      <w:r w:rsidR="007A365F">
        <w:rPr>
          <w:rFonts w:hint="eastAsia"/>
          <w:b/>
          <w:bCs/>
          <w:sz w:val="28"/>
        </w:rPr>
        <w:t xml:space="preserve">                   </w:t>
      </w:r>
      <w:r w:rsidRPr="006A0184">
        <w:rPr>
          <w:szCs w:val="24"/>
        </w:rPr>
        <w:t>單位：</w:t>
      </w:r>
      <w:r w:rsidR="00B9348D">
        <w:rPr>
          <w:rFonts w:hint="eastAsia"/>
          <w:szCs w:val="24"/>
        </w:rPr>
        <w:t>新臺幣千元</w:t>
      </w:r>
      <w:r>
        <w:rPr>
          <w:rFonts w:hint="eastAsia"/>
          <w:szCs w:val="24"/>
        </w:rPr>
        <w:t>；%</w:t>
      </w:r>
    </w:p>
    <w:tbl>
      <w:tblPr>
        <w:tblW w:w="85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6"/>
        <w:gridCol w:w="1022"/>
        <w:gridCol w:w="1022"/>
        <w:gridCol w:w="1022"/>
        <w:gridCol w:w="1023"/>
        <w:gridCol w:w="1022"/>
        <w:gridCol w:w="1022"/>
        <w:gridCol w:w="1023"/>
      </w:tblGrid>
      <w:tr w:rsidR="00B9348D" w:rsidRPr="006A0184" w:rsidTr="00313AC4">
        <w:trPr>
          <w:trHeight w:hRule="exact" w:val="643"/>
          <w:tblHeader/>
        </w:trPr>
        <w:tc>
          <w:tcPr>
            <w:tcW w:w="1376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  <w:hideMark/>
          </w:tcPr>
          <w:p w:rsidR="00B9348D" w:rsidRDefault="00B9348D" w:rsidP="00313AC4">
            <w:pPr>
              <w:pStyle w:val="142"/>
              <w:jc w:val="right"/>
            </w:pPr>
            <w:r w:rsidRPr="006A0184">
              <w:t>年度</w:t>
            </w:r>
          </w:p>
          <w:p w:rsidR="00313AC4" w:rsidRDefault="00313AC4" w:rsidP="00313AC4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  <w:p w:rsidR="00313AC4" w:rsidRPr="006A0184" w:rsidRDefault="00313AC4" w:rsidP="00313AC4">
            <w:pPr>
              <w:pStyle w:val="142"/>
              <w:rPr>
                <w:rFonts w:hint="eastAsia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108</w:t>
            </w: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109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rPr>
                <w:rFonts w:hint="eastAsia"/>
              </w:rPr>
              <w:t>110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</w:t>
            </w:r>
            <w:r>
              <w:rPr>
                <w:rFonts w:hint="eastAsia"/>
              </w:rPr>
              <w:t>11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t>1</w:t>
            </w:r>
            <w:r>
              <w:rPr>
                <w:rFonts w:hint="eastAsia"/>
              </w:rPr>
              <w:t>12</w:t>
            </w:r>
          </w:p>
        </w:tc>
        <w:tc>
          <w:tcPr>
            <w:tcW w:w="1022" w:type="dxa"/>
            <w:vAlign w:val="center"/>
          </w:tcPr>
          <w:p w:rsidR="00B9348D" w:rsidRPr="006A0184" w:rsidRDefault="00B9348D" w:rsidP="00D938AA">
            <w:pPr>
              <w:pStyle w:val="142"/>
              <w:jc w:val="center"/>
            </w:pPr>
            <w:r w:rsidRPr="006A0184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</w:p>
        </w:tc>
        <w:tc>
          <w:tcPr>
            <w:tcW w:w="1023" w:type="dxa"/>
            <w:vAlign w:val="center"/>
          </w:tcPr>
          <w:p w:rsidR="00B9348D" w:rsidRPr="006A0184" w:rsidRDefault="00B9348D" w:rsidP="00D938A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</w:tr>
      <w:tr w:rsidR="00B9348D" w:rsidRPr="006A0184" w:rsidTr="00313AC4">
        <w:trPr>
          <w:trHeight w:hRule="exact" w:val="406"/>
        </w:trPr>
        <w:tc>
          <w:tcPr>
            <w:tcW w:w="137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9348D" w:rsidRPr="006A0184" w:rsidRDefault="00B9348D" w:rsidP="00D938AA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  <w:r w:rsidR="00313AC4">
              <w:rPr>
                <w:rFonts w:hint="eastAsia"/>
              </w:rPr>
              <w:t>(A)</w:t>
            </w:r>
          </w:p>
        </w:tc>
        <w:tc>
          <w:tcPr>
            <w:tcW w:w="10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9348D" w:rsidRPr="006A0184" w:rsidRDefault="00E656DF" w:rsidP="00D938AA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B9348D" w:rsidRPr="006A0184">
              <w:t>,3</w:t>
            </w:r>
            <w:r>
              <w:rPr>
                <w:rFonts w:hint="eastAsia"/>
              </w:rPr>
              <w:t>3</w:t>
            </w:r>
            <w:r w:rsidR="00B9348D" w:rsidRPr="006A0184">
              <w:t>4</w:t>
            </w:r>
          </w:p>
        </w:tc>
        <w:tc>
          <w:tcPr>
            <w:tcW w:w="10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 w:rsidR="00B9348D" w:rsidRPr="006A0184">
              <w:t>,</w:t>
            </w:r>
            <w:r>
              <w:rPr>
                <w:rFonts w:hint="eastAsia"/>
              </w:rPr>
              <w:t>3</w:t>
            </w:r>
            <w:r w:rsidR="00B9348D" w:rsidRPr="006A0184">
              <w:t>8</w:t>
            </w:r>
            <w:r>
              <w:rPr>
                <w:rFonts w:hint="eastAsia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B9348D" w:rsidRPr="006A0184" w:rsidRDefault="00B23082" w:rsidP="00D938AA">
            <w:pPr>
              <w:pStyle w:val="142"/>
              <w:jc w:val="right"/>
            </w:pPr>
            <w:r>
              <w:t>9</w:t>
            </w:r>
            <w:r w:rsidR="00B9348D" w:rsidRPr="006A0184">
              <w:t>,</w:t>
            </w:r>
            <w:r>
              <w:t>000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B9348D" w:rsidRPr="006A0184" w:rsidRDefault="00B23082" w:rsidP="00D938AA">
            <w:pPr>
              <w:pStyle w:val="142"/>
              <w:jc w:val="right"/>
            </w:pPr>
            <w:r>
              <w:t>13</w:t>
            </w:r>
            <w:r w:rsidR="00B9348D" w:rsidRPr="006A0184">
              <w:t>,</w:t>
            </w:r>
            <w:r>
              <w:t>47</w:t>
            </w:r>
            <w:r w:rsidR="00B9348D" w:rsidRPr="006A0184">
              <w:t>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B9348D" w:rsidRPr="006A0184" w:rsidRDefault="00B9348D" w:rsidP="00D938AA">
            <w:pPr>
              <w:pStyle w:val="142"/>
              <w:jc w:val="right"/>
            </w:pPr>
            <w:r w:rsidRPr="006A0184">
              <w:t>1</w:t>
            </w:r>
            <w:r w:rsidR="00B23082">
              <w:t>4</w:t>
            </w:r>
            <w:r w:rsidRPr="006A0184">
              <w:t>,</w:t>
            </w:r>
            <w:r w:rsidR="00B23082">
              <w:t>303</w:t>
            </w:r>
          </w:p>
        </w:tc>
        <w:tc>
          <w:tcPr>
            <w:tcW w:w="1022" w:type="dxa"/>
            <w:tcBorders>
              <w:bottom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  <w:jc w:val="right"/>
            </w:pPr>
            <w:r>
              <w:t>16</w:t>
            </w:r>
            <w:r w:rsidRPr="006A0184">
              <w:t>,</w:t>
            </w:r>
            <w:r>
              <w:t>697</w:t>
            </w:r>
          </w:p>
        </w:tc>
        <w:tc>
          <w:tcPr>
            <w:tcW w:w="1023" w:type="dxa"/>
            <w:tcBorders>
              <w:bottom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371</w:t>
            </w:r>
          </w:p>
        </w:tc>
      </w:tr>
      <w:tr w:rsidR="00B9348D" w:rsidRPr="006A0184" w:rsidTr="00313AC4">
        <w:trPr>
          <w:trHeight w:hRule="exact" w:val="426"/>
        </w:trPr>
        <w:tc>
          <w:tcPr>
            <w:tcW w:w="1376" w:type="dxa"/>
            <w:shd w:val="clear" w:color="auto" w:fill="auto"/>
            <w:vAlign w:val="center"/>
            <w:hideMark/>
          </w:tcPr>
          <w:p w:rsidR="00B9348D" w:rsidRPr="006A0184" w:rsidRDefault="00B9348D" w:rsidP="00D938A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  <w:r w:rsidR="00313AC4">
              <w:rPr>
                <w:rFonts w:hint="eastAsia"/>
              </w:rPr>
              <w:t>(B)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E656DF" w:rsidP="00D938AA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 w:rsidR="00B9348D" w:rsidRPr="006A0184">
              <w:t>,</w:t>
            </w:r>
            <w:r>
              <w:rPr>
                <w:rFonts w:hint="eastAsia"/>
              </w:rPr>
              <w:t>27</w:t>
            </w:r>
            <w:r w:rsidR="00B9348D" w:rsidRPr="006A0184">
              <w:t>8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  <w:r w:rsidR="00B9348D" w:rsidRPr="006A0184">
              <w:t>,</w:t>
            </w:r>
            <w:r>
              <w:rPr>
                <w:rFonts w:hint="eastAsia"/>
              </w:rPr>
              <w:t>890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t>1</w:t>
            </w:r>
            <w:r w:rsidR="00B9348D" w:rsidRPr="006A0184">
              <w:t>2,</w:t>
            </w:r>
            <w:r>
              <w:t>3</w:t>
            </w:r>
            <w:r w:rsidR="00B9348D" w:rsidRPr="006A0184">
              <w:t>3</w:t>
            </w:r>
            <w:r>
              <w:t>4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t>16</w:t>
            </w:r>
            <w:r w:rsidR="00B9348D" w:rsidRPr="006A0184">
              <w:t>,</w:t>
            </w:r>
            <w:r>
              <w:t>311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t>28</w:t>
            </w:r>
            <w:r w:rsidR="00B9348D" w:rsidRPr="006A0184">
              <w:t>,</w:t>
            </w:r>
            <w:r>
              <w:t>77</w:t>
            </w:r>
            <w:r w:rsidR="00B9348D" w:rsidRPr="006A0184">
              <w:t>7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B9348D" w:rsidRPr="006A0184" w:rsidRDefault="00407932" w:rsidP="00D938AA">
            <w:pPr>
              <w:pStyle w:val="142"/>
              <w:jc w:val="right"/>
            </w:pPr>
            <w:r>
              <w:rPr>
                <w:rFonts w:hint="eastAsia"/>
              </w:rPr>
              <w:t>23</w:t>
            </w:r>
            <w:r>
              <w:t>,006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</w:pPr>
          </w:p>
        </w:tc>
      </w:tr>
      <w:tr w:rsidR="00B9348D" w:rsidRPr="006A0184" w:rsidTr="00313AC4">
        <w:trPr>
          <w:trHeight w:hRule="exact" w:val="595"/>
        </w:trPr>
        <w:tc>
          <w:tcPr>
            <w:tcW w:w="1376" w:type="dxa"/>
            <w:shd w:val="clear" w:color="auto" w:fill="auto"/>
            <w:vAlign w:val="center"/>
            <w:hideMark/>
          </w:tcPr>
          <w:p w:rsidR="00313AC4" w:rsidRDefault="00B9348D" w:rsidP="00D938AA">
            <w:pPr>
              <w:pStyle w:val="142"/>
              <w:jc w:val="center"/>
            </w:pPr>
            <w:r>
              <w:rPr>
                <w:rFonts w:hint="eastAsia"/>
              </w:rPr>
              <w:t>執行</w:t>
            </w:r>
            <w:r w:rsidRPr="006A0184">
              <w:t>率</w:t>
            </w:r>
          </w:p>
          <w:p w:rsidR="00B9348D" w:rsidRPr="006A0184" w:rsidRDefault="00313AC4" w:rsidP="00D938AA">
            <w:pPr>
              <w:pStyle w:val="142"/>
              <w:jc w:val="center"/>
            </w:pPr>
            <w:r>
              <w:rPr>
                <w:rFonts w:hint="eastAsia"/>
              </w:rPr>
              <w:t>(B)/(A)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E656DF" w:rsidP="00D938AA">
            <w:pPr>
              <w:pStyle w:val="142"/>
              <w:jc w:val="right"/>
            </w:pPr>
            <w:r>
              <w:rPr>
                <w:rFonts w:hint="eastAsia"/>
              </w:rPr>
              <w:t>130.</w:t>
            </w:r>
            <w:r w:rsidR="00472DBD">
              <w:rPr>
                <w:rFonts w:hint="eastAsia"/>
              </w:rPr>
              <w:t>69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129.9</w:t>
            </w:r>
            <w:r w:rsidR="00472DBD">
              <w:rPr>
                <w:rFonts w:hint="eastAsia"/>
              </w:rPr>
              <w:t>4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B9348D" w:rsidRPr="006A0184">
              <w:t>3</w:t>
            </w:r>
            <w:r>
              <w:rPr>
                <w:rFonts w:hint="eastAsia"/>
              </w:rPr>
              <w:t>7.0</w:t>
            </w:r>
            <w:r w:rsidR="00472DBD">
              <w:rPr>
                <w:rFonts w:hint="eastAsia"/>
              </w:rPr>
              <w:t>4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121.0</w:t>
            </w:r>
            <w:r w:rsidR="00472DBD">
              <w:rPr>
                <w:rFonts w:hint="eastAsia"/>
              </w:rPr>
              <w:t>5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9348D" w:rsidRPr="006A0184" w:rsidRDefault="00B23082" w:rsidP="00D938AA">
            <w:pPr>
              <w:pStyle w:val="142"/>
              <w:jc w:val="right"/>
            </w:pPr>
            <w:r>
              <w:rPr>
                <w:rFonts w:hint="eastAsia"/>
              </w:rPr>
              <w:t>201.20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12" w:space="0" w:color="auto"/>
              <w:tl2br w:val="nil"/>
            </w:tcBorders>
            <w:vAlign w:val="center"/>
          </w:tcPr>
          <w:p w:rsidR="00B9348D" w:rsidRPr="006A0184" w:rsidRDefault="00407932" w:rsidP="00D938A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37.79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B9348D" w:rsidRPr="006A0184" w:rsidRDefault="00B9348D" w:rsidP="00D938AA">
            <w:pPr>
              <w:pStyle w:val="142"/>
            </w:pPr>
          </w:p>
        </w:tc>
      </w:tr>
    </w:tbl>
    <w:p w:rsidR="006D619B" w:rsidRDefault="006D619B" w:rsidP="00D938AA">
      <w:pPr>
        <w:pStyle w:val="142"/>
        <w:ind w:leftChars="-19" w:left="2" w:hangingChars="23" w:hanging="56"/>
        <w:rPr>
          <w:rFonts w:hAnsi="標楷體"/>
          <w:b/>
          <w:color w:val="000000"/>
        </w:rPr>
      </w:pPr>
      <w:r w:rsidRPr="006D619B">
        <w:rPr>
          <w:rFonts w:hint="eastAsia"/>
        </w:rPr>
        <w:t>資料來源</w:t>
      </w:r>
      <w:r w:rsidRPr="006D619B">
        <w:rPr>
          <w:rFonts w:ascii="新細明體" w:eastAsia="新細明體" w:hAnsi="新細明體" w:hint="eastAsia"/>
        </w:rPr>
        <w:t>：</w:t>
      </w:r>
      <w:r w:rsidR="00B9348D">
        <w:rPr>
          <w:rFonts w:hAnsi="標楷體" w:hint="eastAsia"/>
        </w:rPr>
        <w:t>整理自</w:t>
      </w:r>
      <w:r w:rsidRPr="006D619B">
        <w:rPr>
          <w:rFonts w:hint="eastAsia"/>
        </w:rPr>
        <w:t>金融消費評議中心</w:t>
      </w:r>
      <w:r w:rsidR="00B9348D">
        <w:rPr>
          <w:rFonts w:hint="eastAsia"/>
        </w:rPr>
        <w:t>各年度預決算書</w:t>
      </w:r>
      <w:r w:rsidR="00407932" w:rsidRPr="00C55186">
        <w:rPr>
          <w:rFonts w:hAnsi="標楷體" w:hint="eastAsia"/>
        </w:rPr>
        <w:t>(11</w:t>
      </w:r>
      <w:r w:rsidR="00407932" w:rsidRPr="00C55186">
        <w:rPr>
          <w:rFonts w:hAnsi="標楷體"/>
        </w:rPr>
        <w:t>3</w:t>
      </w:r>
      <w:r w:rsidR="00407932" w:rsidRPr="00C55186">
        <w:rPr>
          <w:rFonts w:hAnsi="標楷體" w:hint="eastAsia"/>
        </w:rPr>
        <w:t>年度決算係自編數)</w:t>
      </w:r>
      <w:r w:rsidRPr="006D619B">
        <w:rPr>
          <w:rFonts w:hint="eastAsia"/>
        </w:rPr>
        <w:t>。</w:t>
      </w:r>
    </w:p>
    <w:p w:rsidR="006A0184" w:rsidRPr="006A0184" w:rsidRDefault="006A0184" w:rsidP="007A365F">
      <w:pPr>
        <w:pStyle w:val="142"/>
        <w:spacing w:line="440" w:lineRule="exact"/>
        <w:ind w:leftChars="-9" w:left="755" w:hangingChars="275" w:hanging="780"/>
      </w:pPr>
      <w:r w:rsidRPr="00D938AA">
        <w:rPr>
          <w:rFonts w:hAnsi="標楷體" w:hint="eastAsia"/>
          <w:b/>
          <w:color w:val="000000"/>
          <w:sz w:val="28"/>
        </w:rPr>
        <w:t>表</w:t>
      </w:r>
      <w:r w:rsidR="006D619B" w:rsidRPr="00D938AA">
        <w:rPr>
          <w:rFonts w:hAnsi="標楷體" w:hint="eastAsia"/>
          <w:b/>
          <w:color w:val="000000"/>
          <w:sz w:val="28"/>
        </w:rPr>
        <w:t>2</w:t>
      </w:r>
      <w:r w:rsidRPr="00D938AA">
        <w:rPr>
          <w:rFonts w:hAnsi="標楷體" w:hint="eastAsia"/>
          <w:b/>
          <w:color w:val="000000"/>
          <w:sz w:val="28"/>
        </w:rPr>
        <w:t xml:space="preserve">  近年</w:t>
      </w:r>
      <w:r w:rsidR="007A365F">
        <w:rPr>
          <w:rFonts w:hint="eastAsia"/>
          <w:b/>
          <w:bCs/>
          <w:sz w:val="28"/>
        </w:rPr>
        <w:t>金融消費評議中心</w:t>
      </w:r>
      <w:r w:rsidRPr="00D938AA">
        <w:rPr>
          <w:rFonts w:hAnsi="標楷體" w:hint="eastAsia"/>
          <w:b/>
          <w:color w:val="000000"/>
          <w:sz w:val="28"/>
        </w:rPr>
        <w:t>申訴</w:t>
      </w:r>
      <w:r w:rsidRPr="00D938AA">
        <w:rPr>
          <w:b/>
          <w:sz w:val="28"/>
        </w:rPr>
        <w:t>紛爭</w:t>
      </w:r>
      <w:r w:rsidR="007A365F">
        <w:rPr>
          <w:rFonts w:hint="eastAsia"/>
          <w:b/>
          <w:sz w:val="28"/>
        </w:rPr>
        <w:t>案件</w:t>
      </w:r>
      <w:r w:rsidRPr="00D938AA">
        <w:rPr>
          <w:b/>
          <w:sz w:val="28"/>
        </w:rPr>
        <w:t>解決率</w:t>
      </w:r>
      <w:r w:rsidRPr="00D938AA">
        <w:rPr>
          <w:rFonts w:hint="eastAsia"/>
          <w:b/>
          <w:sz w:val="28"/>
        </w:rPr>
        <w:t>統計表</w:t>
      </w:r>
      <w:r w:rsidR="00843DBD" w:rsidRPr="00D938AA">
        <w:rPr>
          <w:rFonts w:hint="eastAsia"/>
          <w:b/>
          <w:sz w:val="28"/>
        </w:rPr>
        <w:t>(不含防疫保單)</w:t>
      </w:r>
      <w:r w:rsidRPr="00D938AA">
        <w:rPr>
          <w:b/>
          <w:sz w:val="28"/>
        </w:rPr>
        <w:t xml:space="preserve">　</w:t>
      </w:r>
      <w:r w:rsidRPr="006A0184">
        <w:rPr>
          <w:b/>
        </w:rPr>
        <w:t xml:space="preserve">　 </w:t>
      </w:r>
      <w:r w:rsidR="007A365F">
        <w:rPr>
          <w:rFonts w:hint="eastAsia"/>
          <w:b/>
        </w:rPr>
        <w:t xml:space="preserve">                                         </w:t>
      </w:r>
      <w:r w:rsidRPr="006A0184">
        <w:rPr>
          <w:szCs w:val="24"/>
        </w:rPr>
        <w:t>單位：案件數</w:t>
      </w:r>
      <w:r w:rsidR="006D619B">
        <w:rPr>
          <w:rFonts w:hint="eastAsia"/>
          <w:szCs w:val="24"/>
        </w:rPr>
        <w:t>；%</w:t>
      </w:r>
    </w:p>
    <w:tbl>
      <w:tblPr>
        <w:tblW w:w="85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1086"/>
        <w:gridCol w:w="1087"/>
        <w:gridCol w:w="1087"/>
        <w:gridCol w:w="1086"/>
        <w:gridCol w:w="1087"/>
        <w:gridCol w:w="1087"/>
      </w:tblGrid>
      <w:tr w:rsidR="00656001" w:rsidRPr="00472DBD" w:rsidTr="00D938AA">
        <w:trPr>
          <w:trHeight w:hRule="exact" w:val="396"/>
          <w:tblHeader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年度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108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109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rPr>
                <w:rFonts w:hint="eastAsia"/>
              </w:rPr>
              <w:t>110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</w:t>
            </w:r>
            <w:r w:rsidRPr="00472DBD">
              <w:rPr>
                <w:rFonts w:hint="eastAsia"/>
              </w:rPr>
              <w:t>11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E656DF" w:rsidRPr="00472DBD" w:rsidRDefault="00E656DF" w:rsidP="00D938AA">
            <w:pPr>
              <w:pStyle w:val="142"/>
              <w:jc w:val="center"/>
            </w:pPr>
            <w:r w:rsidRPr="00472DBD">
              <w:t>1</w:t>
            </w:r>
            <w:r w:rsidRPr="00472DBD">
              <w:rPr>
                <w:rFonts w:hint="eastAsia"/>
              </w:rPr>
              <w:t>12</w:t>
            </w:r>
          </w:p>
        </w:tc>
        <w:tc>
          <w:tcPr>
            <w:tcW w:w="1087" w:type="dxa"/>
            <w:vAlign w:val="center"/>
          </w:tcPr>
          <w:p w:rsidR="00E656DF" w:rsidRPr="00472DBD" w:rsidRDefault="00E656DF" w:rsidP="00D938AA">
            <w:pPr>
              <w:pStyle w:val="142"/>
              <w:jc w:val="center"/>
              <w:rPr>
                <w:rFonts w:hint="eastAsia"/>
              </w:rPr>
            </w:pPr>
            <w:r w:rsidRPr="00472DBD">
              <w:rPr>
                <w:rFonts w:hint="eastAsia"/>
              </w:rPr>
              <w:t>113</w:t>
            </w:r>
          </w:p>
        </w:tc>
      </w:tr>
      <w:tr w:rsidR="00656001" w:rsidRPr="00472DBD" w:rsidTr="00D938AA">
        <w:trPr>
          <w:trHeight w:hRule="exact" w:val="689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t>已結案之申訴案件(A)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8,510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10,561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9,723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10,134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14,815</w:t>
            </w:r>
          </w:p>
        </w:tc>
        <w:tc>
          <w:tcPr>
            <w:tcW w:w="1087" w:type="dxa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</w:t>
            </w:r>
            <w:r w:rsidR="006E08C3">
              <w:rPr>
                <w:rFonts w:hAnsi="標楷體"/>
                <w:szCs w:val="24"/>
              </w:rPr>
              <w:t>5</w:t>
            </w:r>
            <w:r w:rsidRPr="00472DBD">
              <w:rPr>
                <w:rFonts w:hAnsi="標楷體"/>
                <w:szCs w:val="24"/>
              </w:rPr>
              <w:t>,</w:t>
            </w:r>
            <w:r w:rsidR="006E08C3">
              <w:rPr>
                <w:rFonts w:hAnsi="標楷體"/>
                <w:szCs w:val="24"/>
              </w:rPr>
              <w:t>729</w:t>
            </w:r>
          </w:p>
        </w:tc>
      </w:tr>
      <w:tr w:rsidR="00656001" w:rsidRPr="00472DBD" w:rsidTr="00D938AA">
        <w:trPr>
          <w:trHeight w:hRule="exact" w:val="700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續行申請評議申訴件(B)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1,471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2,025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1,837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1,994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3,005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3</w:t>
            </w:r>
            <w:r w:rsidR="00656001" w:rsidRPr="00472DBD">
              <w:rPr>
                <w:rFonts w:hAnsi="標楷體"/>
                <w:szCs w:val="24"/>
              </w:rPr>
              <w:t>,70</w:t>
            </w:r>
            <w:r>
              <w:rPr>
                <w:rFonts w:hAnsi="標楷體"/>
                <w:szCs w:val="24"/>
              </w:rPr>
              <w:t>0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申訴案扣除續行評議(C=A-B)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7,039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8,536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7,886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8,140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11,810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12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02</w:t>
            </w:r>
            <w:r w:rsidR="00656001" w:rsidRPr="00472DBD">
              <w:rPr>
                <w:rFonts w:hAnsi="標楷體"/>
                <w:szCs w:val="24"/>
              </w:rPr>
              <w:t>9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已結案之評議件(D)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2,252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2,856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3,040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3,093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4,</w:t>
            </w:r>
            <w:r w:rsidR="00362F72">
              <w:rPr>
                <w:rFonts w:hAnsi="標楷體" w:hint="eastAsia"/>
                <w:szCs w:val="24"/>
              </w:rPr>
              <w:t>5</w:t>
            </w:r>
            <w:r w:rsidRPr="00472DBD">
              <w:rPr>
                <w:rFonts w:hAnsi="標楷體"/>
                <w:szCs w:val="24"/>
              </w:rPr>
              <w:t>01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5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8</w:t>
            </w:r>
            <w:r w:rsidR="00656001" w:rsidRPr="00472DBD">
              <w:rPr>
                <w:rFonts w:hAnsi="標楷體"/>
                <w:szCs w:val="24"/>
              </w:rPr>
              <w:t>3</w:t>
            </w:r>
            <w:r>
              <w:rPr>
                <w:rFonts w:hAnsi="標楷體"/>
                <w:szCs w:val="24"/>
              </w:rPr>
              <w:t>9</w:t>
            </w:r>
          </w:p>
        </w:tc>
      </w:tr>
      <w:tr w:rsidR="00656001" w:rsidRPr="00472DBD" w:rsidTr="00D938AA">
        <w:trPr>
          <w:trHeight w:hRule="exact" w:val="792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已結案之評議件扣除不受理案(E)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1,969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2,521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2,690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2,622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3,528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4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770</w:t>
            </w:r>
          </w:p>
        </w:tc>
      </w:tr>
      <w:tr w:rsidR="00656001" w:rsidRPr="00472DBD" w:rsidTr="00D938AA">
        <w:trPr>
          <w:trHeight w:hRule="exact" w:val="887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申訴暨評議件(扣除不受理案)合計(F=C+E)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9,008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11,057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10,576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10,762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15,338</w:t>
            </w:r>
          </w:p>
        </w:tc>
        <w:tc>
          <w:tcPr>
            <w:tcW w:w="1087" w:type="dxa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</w:t>
            </w:r>
            <w:r w:rsidR="006E08C3">
              <w:rPr>
                <w:rFonts w:hAnsi="標楷體"/>
                <w:szCs w:val="24"/>
              </w:rPr>
              <w:t>6</w:t>
            </w:r>
            <w:r w:rsidRPr="00472DBD">
              <w:rPr>
                <w:rFonts w:hAnsi="標楷體"/>
                <w:szCs w:val="24"/>
              </w:rPr>
              <w:t>,7</w:t>
            </w:r>
            <w:r w:rsidR="006E08C3">
              <w:rPr>
                <w:rFonts w:hAnsi="標楷體"/>
                <w:szCs w:val="24"/>
              </w:rPr>
              <w:t>99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紛</w:t>
            </w:r>
          </w:p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爭</w:t>
            </w:r>
          </w:p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已</w:t>
            </w:r>
          </w:p>
          <w:p w:rsidR="00656001" w:rsidRPr="00472DBD" w:rsidRDefault="00656001" w:rsidP="00D938AA">
            <w:pPr>
              <w:pStyle w:val="142"/>
              <w:jc w:val="center"/>
              <w:rPr>
                <w:szCs w:val="24"/>
              </w:rPr>
            </w:pPr>
            <w:r w:rsidRPr="00472DBD">
              <w:rPr>
                <w:szCs w:val="24"/>
              </w:rPr>
              <w:t>解</w:t>
            </w:r>
          </w:p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申訴件(G)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4,720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5,376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4,800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4,601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6,551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6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0</w:t>
            </w:r>
            <w:r w:rsidR="00656001" w:rsidRPr="00472DBD">
              <w:rPr>
                <w:rFonts w:hAnsi="標楷體"/>
                <w:szCs w:val="24"/>
              </w:rPr>
              <w:t>7</w:t>
            </w:r>
            <w:r>
              <w:rPr>
                <w:rFonts w:hAnsi="標楷體"/>
                <w:szCs w:val="24"/>
              </w:rPr>
              <w:t>5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評議件(H)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905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1,070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1,153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1,006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1,183</w:t>
            </w:r>
          </w:p>
        </w:tc>
        <w:tc>
          <w:tcPr>
            <w:tcW w:w="1087" w:type="dxa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1,</w:t>
            </w:r>
            <w:r w:rsidR="006E08C3">
              <w:rPr>
                <w:rFonts w:hAnsi="標楷體"/>
                <w:szCs w:val="24"/>
              </w:rPr>
              <w:t>4</w:t>
            </w:r>
            <w:r w:rsidRPr="00472DBD">
              <w:rPr>
                <w:rFonts w:hAnsi="標楷體"/>
                <w:szCs w:val="24"/>
              </w:rPr>
              <w:t>0</w:t>
            </w:r>
            <w:r w:rsidR="006E08C3">
              <w:rPr>
                <w:rFonts w:hAnsi="標楷體"/>
                <w:szCs w:val="24"/>
              </w:rPr>
              <w:t>7</w:t>
            </w:r>
          </w:p>
        </w:tc>
      </w:tr>
      <w:tr w:rsidR="00656001" w:rsidRPr="00472DBD" w:rsidTr="00D938AA">
        <w:trPr>
          <w:trHeight w:hRule="exact" w:val="595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小計(I=G+H)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5,625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6,446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5,953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szCs w:val="24"/>
              </w:rPr>
              <w:t>5,607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Ansi="標楷體"/>
                <w:szCs w:val="24"/>
              </w:rPr>
              <w:t>7,734</w:t>
            </w:r>
          </w:p>
        </w:tc>
        <w:tc>
          <w:tcPr>
            <w:tcW w:w="1087" w:type="dxa"/>
            <w:vAlign w:val="center"/>
          </w:tcPr>
          <w:p w:rsidR="00656001" w:rsidRPr="00472DBD" w:rsidRDefault="006E08C3" w:rsidP="00D938AA">
            <w:pPr>
              <w:pStyle w:val="142"/>
              <w:jc w:val="right"/>
            </w:pPr>
            <w:r>
              <w:rPr>
                <w:rFonts w:hAnsi="標楷體"/>
                <w:szCs w:val="24"/>
              </w:rPr>
              <w:t>7</w:t>
            </w:r>
            <w:r w:rsidR="00656001" w:rsidRPr="00472DBD">
              <w:rPr>
                <w:rFonts w:hAnsi="標楷體"/>
                <w:szCs w:val="24"/>
              </w:rPr>
              <w:t>,</w:t>
            </w:r>
            <w:r>
              <w:rPr>
                <w:rFonts w:hAnsi="標楷體"/>
                <w:szCs w:val="24"/>
              </w:rPr>
              <w:t>48</w:t>
            </w:r>
            <w:r w:rsidR="003D703C">
              <w:rPr>
                <w:rFonts w:hAnsi="標楷體"/>
                <w:szCs w:val="24"/>
              </w:rPr>
              <w:t>2</w:t>
            </w:r>
          </w:p>
        </w:tc>
      </w:tr>
      <w:tr w:rsidR="00656001" w:rsidRPr="00472DBD" w:rsidTr="00D938AA">
        <w:trPr>
          <w:trHeight w:hRule="exact" w:val="590"/>
          <w:jc w:val="center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center"/>
            </w:pPr>
            <w:r w:rsidRPr="00472DBD">
              <w:rPr>
                <w:szCs w:val="24"/>
              </w:rPr>
              <w:t>紛爭解決率(J=I/F)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656001" w:rsidP="00D938AA">
            <w:pPr>
              <w:pStyle w:val="142"/>
              <w:jc w:val="right"/>
            </w:pPr>
            <w:r w:rsidRPr="00472DBD">
              <w:rPr>
                <w:rFonts w:hint="eastAsia"/>
                <w:szCs w:val="24"/>
              </w:rPr>
              <w:t>6</w:t>
            </w:r>
            <w:r w:rsidR="00472DBD">
              <w:rPr>
                <w:rFonts w:hint="eastAsia"/>
                <w:szCs w:val="24"/>
              </w:rPr>
              <w:t>2.44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58.30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56.29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52.10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50.42</w:t>
            </w:r>
          </w:p>
        </w:tc>
        <w:tc>
          <w:tcPr>
            <w:tcW w:w="1087" w:type="dxa"/>
            <w:vAlign w:val="center"/>
          </w:tcPr>
          <w:p w:rsidR="00656001" w:rsidRPr="00472DBD" w:rsidRDefault="00472DBD" w:rsidP="00D938AA">
            <w:pPr>
              <w:pStyle w:val="142"/>
              <w:jc w:val="right"/>
            </w:pPr>
            <w:r>
              <w:rPr>
                <w:rFonts w:hint="eastAsia"/>
              </w:rPr>
              <w:t>44.5</w:t>
            </w:r>
            <w:r w:rsidR="003D703C">
              <w:t>4</w:t>
            </w:r>
          </w:p>
        </w:tc>
      </w:tr>
    </w:tbl>
    <w:p w:rsidR="00656001" w:rsidRDefault="00656001" w:rsidP="00D938AA">
      <w:pPr>
        <w:pStyle w:val="142"/>
        <w:ind w:left="1442" w:hangingChars="593" w:hanging="1442"/>
        <w:jc w:val="both"/>
      </w:pPr>
      <w:r>
        <w:rPr>
          <w:rFonts w:hint="eastAsia"/>
        </w:rPr>
        <w:t>說    明：1.</w:t>
      </w:r>
      <w:r w:rsidRPr="00656001">
        <w:t>申訴暨評議案件紛爭解決率J＝（紛爭已解決之申訴案件G＋紛爭解決之評議案件H）</w:t>
      </w:r>
      <w:r>
        <w:rPr>
          <w:rFonts w:hint="eastAsia"/>
        </w:rPr>
        <w:t>/[</w:t>
      </w:r>
      <w:r w:rsidRPr="00656001">
        <w:t>(已結案之申訴案件A－續行申請評議之申訴案件B）＋(已結案之評議案件扣除不受理案件E)</w:t>
      </w:r>
      <w:r>
        <w:rPr>
          <w:rFonts w:hint="eastAsia"/>
        </w:rPr>
        <w:t>]。</w:t>
      </w:r>
    </w:p>
    <w:p w:rsidR="00656001" w:rsidRDefault="00656001" w:rsidP="00D938AA">
      <w:pPr>
        <w:pStyle w:val="142"/>
        <w:ind w:leftChars="420" w:left="1442" w:hangingChars="104" w:hanging="253"/>
        <w:jc w:val="both"/>
      </w:pPr>
      <w:r>
        <w:rPr>
          <w:rFonts w:hint="eastAsia"/>
        </w:rPr>
        <w:t>2.</w:t>
      </w:r>
      <w:r w:rsidRPr="00656001">
        <w:t>續行申請評議之申訴件(B)：向</w:t>
      </w:r>
      <w:r w:rsidR="002A543E">
        <w:rPr>
          <w:rFonts w:hint="eastAsia"/>
        </w:rPr>
        <w:t>金融消費評議</w:t>
      </w:r>
      <w:r w:rsidR="002A543E" w:rsidRPr="00656001">
        <w:t>中心</w:t>
      </w:r>
      <w:r w:rsidRPr="00656001">
        <w:t>申訴後紛爭未解決而向</w:t>
      </w:r>
      <w:r w:rsidR="002A543E">
        <w:rPr>
          <w:rFonts w:hint="eastAsia"/>
        </w:rPr>
        <w:t>該</w:t>
      </w:r>
      <w:r w:rsidRPr="00656001">
        <w:t>中心續行申請評議者</w:t>
      </w:r>
      <w:r>
        <w:rPr>
          <w:rFonts w:hint="eastAsia"/>
        </w:rPr>
        <w:t>。</w:t>
      </w:r>
    </w:p>
    <w:p w:rsidR="00656001" w:rsidRDefault="00656001" w:rsidP="00D938AA">
      <w:pPr>
        <w:pStyle w:val="142"/>
        <w:ind w:leftChars="420" w:left="1442" w:hangingChars="104" w:hanging="253"/>
        <w:jc w:val="both"/>
        <w:rPr>
          <w:szCs w:val="24"/>
        </w:rPr>
      </w:pPr>
      <w:r>
        <w:rPr>
          <w:rFonts w:hint="eastAsia"/>
          <w:szCs w:val="24"/>
        </w:rPr>
        <w:t>3.</w:t>
      </w:r>
      <w:r w:rsidRPr="00656001">
        <w:rPr>
          <w:szCs w:val="24"/>
        </w:rPr>
        <w:t>已結案之評議件(D)：包含所有向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中心申請評議而已結案之件數</w:t>
      </w:r>
      <w:r>
        <w:rPr>
          <w:rFonts w:hint="eastAsia"/>
          <w:szCs w:val="24"/>
        </w:rPr>
        <w:t>。</w:t>
      </w:r>
    </w:p>
    <w:p w:rsidR="00656001" w:rsidRDefault="00656001" w:rsidP="00D938AA">
      <w:pPr>
        <w:pStyle w:val="142"/>
        <w:ind w:leftChars="420" w:left="1442" w:hangingChars="104" w:hanging="253"/>
        <w:jc w:val="both"/>
        <w:rPr>
          <w:rFonts w:hint="eastAsia"/>
          <w:szCs w:val="24"/>
        </w:rPr>
      </w:pPr>
      <w:r>
        <w:rPr>
          <w:rFonts w:hint="eastAsia"/>
          <w:szCs w:val="24"/>
        </w:rPr>
        <w:t>4.</w:t>
      </w:r>
      <w:r w:rsidRPr="00656001">
        <w:rPr>
          <w:szCs w:val="24"/>
        </w:rPr>
        <w:t>向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中心申請評議之案件須符合申訴先行程序，惟申訴程序則不限於須透過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中心轉介，申請人直接向金融服務業提出申訴者亦可(此部分不會計入</w:t>
      </w:r>
      <w:r w:rsidR="002A543E">
        <w:rPr>
          <w:rFonts w:hint="eastAsia"/>
          <w:szCs w:val="24"/>
        </w:rPr>
        <w:t>該</w:t>
      </w:r>
      <w:r w:rsidRPr="00656001">
        <w:rPr>
          <w:szCs w:val="24"/>
        </w:rPr>
        <w:t>中心統計數據)，故已結案之評議案件數會大於續行申請評議之申訴件數。</w:t>
      </w:r>
    </w:p>
    <w:p w:rsidR="006A0184" w:rsidRPr="006D619B" w:rsidRDefault="006A0184" w:rsidP="00C3630E">
      <w:pPr>
        <w:pStyle w:val="142"/>
        <w:rPr>
          <w:rFonts w:hint="eastAsia"/>
        </w:rPr>
      </w:pPr>
      <w:r w:rsidRPr="006D619B">
        <w:rPr>
          <w:rFonts w:hint="eastAsia"/>
        </w:rPr>
        <w:t>資料來源</w:t>
      </w:r>
      <w:r w:rsidRPr="006D619B">
        <w:rPr>
          <w:rFonts w:ascii="新細明體" w:eastAsia="新細明體" w:hAnsi="新細明體" w:hint="eastAsia"/>
        </w:rPr>
        <w:t>：</w:t>
      </w:r>
      <w:r w:rsidRPr="006D619B">
        <w:rPr>
          <w:rFonts w:hint="eastAsia"/>
        </w:rPr>
        <w:t>金融消費評議中心提供。</w:t>
      </w:r>
    </w:p>
    <w:p w:rsidR="00FB7E25" w:rsidRDefault="00920712" w:rsidP="007A7C90">
      <w:pPr>
        <w:ind w:left="566" w:firstLine="566"/>
      </w:pPr>
      <w:r w:rsidRPr="00920712">
        <w:rPr>
          <w:rFonts w:hint="eastAsia"/>
        </w:rPr>
        <w:t>綜上，金融消費評議中心</w:t>
      </w:r>
      <w:r w:rsidR="00190B1E">
        <w:rPr>
          <w:rFonts w:hint="eastAsia"/>
        </w:rPr>
        <w:t>係</w:t>
      </w:r>
      <w:r w:rsidR="00190B1E" w:rsidRPr="00190B1E">
        <w:rPr>
          <w:rFonts w:hint="eastAsia"/>
        </w:rPr>
        <w:t>提供金融消費者具金融專業且公平合理、迅速有效處理相關爭議之機制，</w:t>
      </w:r>
      <w:r w:rsidR="00190B1E">
        <w:rPr>
          <w:rFonts w:hint="eastAsia"/>
        </w:rPr>
        <w:t>督促金融服務業於合理期間積極與金融消費者溝通協調，避免爭議問題擴大並促進紛爭解決，近年相關爭議處理之審查費用</w:t>
      </w:r>
      <w:r w:rsidR="003D703C">
        <w:rPr>
          <w:rFonts w:hint="eastAsia"/>
        </w:rPr>
        <w:t>呈概</w:t>
      </w:r>
      <w:r w:rsidR="00190B1E">
        <w:rPr>
          <w:rFonts w:hint="eastAsia"/>
        </w:rPr>
        <w:t>增</w:t>
      </w:r>
      <w:r w:rsidR="003D703C">
        <w:rPr>
          <w:rFonts w:hint="eastAsia"/>
        </w:rPr>
        <w:t>趨勢</w:t>
      </w:r>
      <w:r w:rsidR="00190B1E">
        <w:rPr>
          <w:rFonts w:hint="eastAsia"/>
        </w:rPr>
        <w:t>，</w:t>
      </w:r>
      <w:r w:rsidRPr="00920712">
        <w:rPr>
          <w:rFonts w:hint="eastAsia"/>
        </w:rPr>
        <w:t>惟</w:t>
      </w:r>
      <w:r w:rsidR="00190B1E">
        <w:rPr>
          <w:rFonts w:hint="eastAsia"/>
        </w:rPr>
        <w:t>同期間</w:t>
      </w:r>
      <w:r w:rsidR="00190B1E" w:rsidRPr="00190B1E">
        <w:rPr>
          <w:rFonts w:hint="eastAsia"/>
        </w:rPr>
        <w:t>紛爭解決率卻逐年下降</w:t>
      </w:r>
      <w:r w:rsidRPr="00920712">
        <w:rPr>
          <w:rFonts w:hint="eastAsia"/>
        </w:rPr>
        <w:t>，允宜</w:t>
      </w:r>
      <w:r w:rsidR="00190B1E">
        <w:rPr>
          <w:rFonts w:hint="eastAsia"/>
        </w:rPr>
        <w:t>深入</w:t>
      </w:r>
      <w:r w:rsidR="007A365F">
        <w:rPr>
          <w:rFonts w:hint="eastAsia"/>
        </w:rPr>
        <w:t>瞭</w:t>
      </w:r>
      <w:r w:rsidR="00190B1E">
        <w:rPr>
          <w:rFonts w:hint="eastAsia"/>
        </w:rPr>
        <w:t>解原因</w:t>
      </w:r>
      <w:r w:rsidRPr="00920712">
        <w:rPr>
          <w:rFonts w:hint="eastAsia"/>
        </w:rPr>
        <w:t>積極研謀改善</w:t>
      </w:r>
      <w:r w:rsidR="00190B1E">
        <w:rPr>
          <w:rFonts w:hint="eastAsia"/>
        </w:rPr>
        <w:t>，以</w:t>
      </w:r>
      <w:r w:rsidR="00190B1E" w:rsidRPr="00190B1E">
        <w:rPr>
          <w:rFonts w:hint="eastAsia"/>
        </w:rPr>
        <w:t>保障金融消費者權益</w:t>
      </w:r>
      <w:r w:rsidR="00190B1E">
        <w:rPr>
          <w:rFonts w:hint="eastAsia"/>
        </w:rPr>
        <w:t>。</w:t>
      </w:r>
    </w:p>
    <w:p w:rsidR="001B6FCA" w:rsidRPr="00783987" w:rsidRDefault="001B6FCA" w:rsidP="001B6FCA">
      <w:pPr>
        <w:ind w:left="566" w:firstLine="566"/>
      </w:pPr>
    </w:p>
    <w:p w:rsidR="001B6FCA" w:rsidRPr="00783987" w:rsidRDefault="005B2015" w:rsidP="00D938AA">
      <w:pPr>
        <w:pStyle w:val="14"/>
        <w:ind w:left="505" w:hangingChars="178" w:hanging="505"/>
      </w:pPr>
      <w:bookmarkStart w:id="16" w:name="_Toc195257020"/>
      <w:r>
        <w:rPr>
          <w:rFonts w:hint="eastAsia"/>
        </w:rPr>
        <w:t>四</w:t>
      </w:r>
      <w:r w:rsidR="001B6FCA" w:rsidRPr="00783987">
        <w:rPr>
          <w:rFonts w:hint="eastAsia"/>
        </w:rPr>
        <w:t>、</w:t>
      </w:r>
      <w:r w:rsidR="001B6FCA">
        <w:rPr>
          <w:rFonts w:hint="eastAsia"/>
        </w:rPr>
        <w:t>111</w:t>
      </w:r>
      <w:r w:rsidR="001B6FCA" w:rsidRPr="00783987">
        <w:rPr>
          <w:rFonts w:hint="eastAsia"/>
        </w:rPr>
        <w:t>年</w:t>
      </w:r>
      <w:r w:rsidR="00A87C5D">
        <w:rPr>
          <w:rFonts w:hint="eastAsia"/>
        </w:rPr>
        <w:t>度</w:t>
      </w:r>
      <w:r w:rsidR="001B6FCA">
        <w:rPr>
          <w:rFonts w:hint="eastAsia"/>
        </w:rPr>
        <w:t>起</w:t>
      </w:r>
      <w:r w:rsidR="001B6FCA" w:rsidRPr="00783987">
        <w:rPr>
          <w:rFonts w:hint="eastAsia"/>
        </w:rPr>
        <w:t>員工人數及用人費用概</w:t>
      </w:r>
      <w:r w:rsidR="001B6FCA">
        <w:rPr>
          <w:rFonts w:hint="eastAsia"/>
        </w:rPr>
        <w:t>呈</w:t>
      </w:r>
      <w:r w:rsidR="001B6FCA" w:rsidRPr="00783987">
        <w:rPr>
          <w:rFonts w:hint="eastAsia"/>
        </w:rPr>
        <w:t>增</w:t>
      </w:r>
      <w:r w:rsidR="001B6FCA">
        <w:rPr>
          <w:rFonts w:hint="eastAsia"/>
        </w:rPr>
        <w:t>長趨勢</w:t>
      </w:r>
      <w:r w:rsidR="001B6FCA" w:rsidRPr="00783987">
        <w:rPr>
          <w:rFonts w:hint="eastAsia"/>
        </w:rPr>
        <w:t>，其中11</w:t>
      </w:r>
      <w:r w:rsidR="001B6FCA">
        <w:rPr>
          <w:rFonts w:hint="eastAsia"/>
        </w:rPr>
        <w:t>4</w:t>
      </w:r>
      <w:r w:rsidR="001B6FCA" w:rsidRPr="00783987">
        <w:rPr>
          <w:rFonts w:hint="eastAsia"/>
        </w:rPr>
        <w:t>年度預算</w:t>
      </w:r>
      <w:r w:rsidR="001B6FCA">
        <w:rPr>
          <w:rFonts w:hint="eastAsia"/>
        </w:rPr>
        <w:t>案</w:t>
      </w:r>
      <w:r w:rsidR="001B6FCA" w:rsidRPr="00783987">
        <w:rPr>
          <w:rFonts w:hint="eastAsia"/>
        </w:rPr>
        <w:t>超時工作報酬較11</w:t>
      </w:r>
      <w:r w:rsidR="001B6FCA">
        <w:rPr>
          <w:rFonts w:hint="eastAsia"/>
        </w:rPr>
        <w:t>3</w:t>
      </w:r>
      <w:r w:rsidR="001B6FCA" w:rsidRPr="00783987">
        <w:rPr>
          <w:rFonts w:hint="eastAsia"/>
        </w:rPr>
        <w:t>年度</w:t>
      </w:r>
      <w:r w:rsidR="001B6FCA">
        <w:rPr>
          <w:rFonts w:hint="eastAsia"/>
        </w:rPr>
        <w:t>預算</w:t>
      </w:r>
      <w:r w:rsidR="00D938AA">
        <w:rPr>
          <w:rFonts w:hint="eastAsia"/>
        </w:rPr>
        <w:t>數</w:t>
      </w:r>
      <w:r w:rsidR="001B6FCA" w:rsidRPr="00783987">
        <w:rPr>
          <w:rFonts w:hint="eastAsia"/>
        </w:rPr>
        <w:t>成長</w:t>
      </w:r>
      <w:r w:rsidR="001B6FCA">
        <w:rPr>
          <w:rFonts w:hint="eastAsia"/>
        </w:rPr>
        <w:t>逾</w:t>
      </w:r>
      <w:r w:rsidR="00A87C5D">
        <w:rPr>
          <w:rFonts w:hint="eastAsia"/>
        </w:rPr>
        <w:t>一</w:t>
      </w:r>
      <w:r w:rsidR="001B6FCA" w:rsidRPr="00783987">
        <w:rPr>
          <w:rFonts w:hint="eastAsia"/>
        </w:rPr>
        <w:t>成，</w:t>
      </w:r>
      <w:r w:rsidR="001B6FCA" w:rsidRPr="00846BF6">
        <w:rPr>
          <w:rFonts w:hint="eastAsia"/>
        </w:rPr>
        <w:t>居用人費用各細項增幅之冠</w:t>
      </w:r>
      <w:r w:rsidR="001B6FCA">
        <w:rPr>
          <w:rFonts w:hint="eastAsia"/>
        </w:rPr>
        <w:t>，</w:t>
      </w:r>
      <w:r w:rsidR="001B6FCA">
        <w:rPr>
          <w:rFonts w:hAnsi="標楷體" w:hint="eastAsia"/>
        </w:rPr>
        <w:t>宜精進</w:t>
      </w:r>
      <w:r w:rsidR="001B6FCA" w:rsidRPr="00843D96">
        <w:rPr>
          <w:rFonts w:hAnsi="標楷體" w:hint="eastAsia"/>
        </w:rPr>
        <w:t>行政簡化及資訊化措施，</w:t>
      </w:r>
      <w:r w:rsidR="007A365F">
        <w:rPr>
          <w:rFonts w:hAnsi="標楷體" w:hint="eastAsia"/>
        </w:rPr>
        <w:t>並</w:t>
      </w:r>
      <w:r w:rsidR="00AD2646">
        <w:rPr>
          <w:rFonts w:hAnsi="標楷體" w:hint="eastAsia"/>
        </w:rPr>
        <w:t>控管</w:t>
      </w:r>
      <w:r w:rsidR="006D38A3">
        <w:rPr>
          <w:rFonts w:hAnsi="標楷體" w:hint="eastAsia"/>
        </w:rPr>
        <w:t>相關</w:t>
      </w:r>
      <w:r w:rsidR="001B6FCA">
        <w:rPr>
          <w:rFonts w:hAnsi="標楷體" w:hint="eastAsia"/>
        </w:rPr>
        <w:t>支出</w:t>
      </w:r>
      <w:bookmarkEnd w:id="16"/>
    </w:p>
    <w:p w:rsidR="001B6FCA" w:rsidRPr="00783987" w:rsidRDefault="001B6FCA" w:rsidP="001B6FCA">
      <w:pPr>
        <w:ind w:left="566" w:firstLine="566"/>
      </w:pPr>
      <w:r w:rsidRPr="00783987">
        <w:rPr>
          <w:rFonts w:hint="eastAsia"/>
        </w:rPr>
        <w:t>金融消費評議中心11</w:t>
      </w:r>
      <w:r>
        <w:rPr>
          <w:rFonts w:hint="eastAsia"/>
        </w:rPr>
        <w:t>4</w:t>
      </w:r>
      <w:r w:rsidRPr="00783987">
        <w:rPr>
          <w:rFonts w:hint="eastAsia"/>
        </w:rPr>
        <w:t>年度預算案「用人費用」編列1億</w:t>
      </w:r>
      <w:r>
        <w:rPr>
          <w:rFonts w:hint="eastAsia"/>
        </w:rPr>
        <w:t>1</w:t>
      </w:r>
      <w:r>
        <w:t>,602</w:t>
      </w:r>
      <w:r w:rsidRPr="00783987">
        <w:rPr>
          <w:rFonts w:hint="eastAsia"/>
        </w:rPr>
        <w:t>萬3千元，較11</w:t>
      </w:r>
      <w:r>
        <w:t>3</w:t>
      </w:r>
      <w:r>
        <w:rPr>
          <w:rFonts w:hint="eastAsia"/>
        </w:rPr>
        <w:t>年度預算</w:t>
      </w:r>
      <w:r w:rsidR="006D38A3">
        <w:rPr>
          <w:rFonts w:hint="eastAsia"/>
        </w:rPr>
        <w:t>數</w:t>
      </w:r>
      <w:r w:rsidRPr="00783987">
        <w:rPr>
          <w:rFonts w:hint="eastAsia"/>
        </w:rPr>
        <w:t>1億</w:t>
      </w:r>
      <w:r>
        <w:t>9</w:t>
      </w:r>
      <w:r w:rsidRPr="00783987">
        <w:t>38</w:t>
      </w:r>
      <w:r w:rsidRPr="00783987">
        <w:rPr>
          <w:rFonts w:hint="eastAsia"/>
        </w:rPr>
        <w:t>萬</w:t>
      </w:r>
      <w:r>
        <w:t>3</w:t>
      </w:r>
      <w:r w:rsidRPr="00783987">
        <w:rPr>
          <w:rFonts w:hint="eastAsia"/>
        </w:rPr>
        <w:t>千元，增加</w:t>
      </w:r>
      <w:r>
        <w:t>664</w:t>
      </w:r>
      <w:r w:rsidRPr="00783987">
        <w:rPr>
          <w:rFonts w:hint="eastAsia"/>
        </w:rPr>
        <w:t>萬元(增幅</w:t>
      </w:r>
      <w:r>
        <w:t>6</w:t>
      </w:r>
      <w:r w:rsidRPr="00783987">
        <w:t>.</w:t>
      </w:r>
      <w:r>
        <w:t>07</w:t>
      </w:r>
      <w:r w:rsidRPr="00783987">
        <w:rPr>
          <w:rFonts w:hint="eastAsia"/>
        </w:rPr>
        <w:t>%)，包括員工薪資、超時工作報酬、員工獎金、分攤員工保險費</w:t>
      </w:r>
      <w:r>
        <w:rPr>
          <w:rFonts w:hint="eastAsia"/>
        </w:rPr>
        <w:t>、</w:t>
      </w:r>
      <w:r w:rsidRPr="00783987">
        <w:rPr>
          <w:rFonts w:hint="eastAsia"/>
        </w:rPr>
        <w:t>員工退休撫卹金</w:t>
      </w:r>
      <w:r>
        <w:rPr>
          <w:rFonts w:hint="eastAsia"/>
        </w:rPr>
        <w:t>、福利費及董監事報酬</w:t>
      </w:r>
      <w:r w:rsidRPr="00783987">
        <w:rPr>
          <w:rFonts w:hint="eastAsia"/>
        </w:rPr>
        <w:t>等項目。經查：</w:t>
      </w:r>
    </w:p>
    <w:p w:rsidR="001B6FCA" w:rsidRPr="00783987" w:rsidRDefault="001B6FCA" w:rsidP="00D938AA">
      <w:pPr>
        <w:pStyle w:val="a5"/>
        <w:ind w:left="849" w:hanging="283"/>
        <w:rPr>
          <w:b/>
        </w:rPr>
      </w:pPr>
      <w:r w:rsidRPr="00783987">
        <w:rPr>
          <w:rFonts w:hint="eastAsia"/>
          <w:b/>
        </w:rPr>
        <w:t>(一)</w:t>
      </w:r>
      <w:r w:rsidR="005C1345">
        <w:rPr>
          <w:rFonts w:hint="eastAsia"/>
          <w:b/>
        </w:rPr>
        <w:t>近年</w:t>
      </w:r>
      <w:r w:rsidRPr="00783987">
        <w:rPr>
          <w:rFonts w:hint="eastAsia"/>
          <w:b/>
        </w:rPr>
        <w:t>員工人數及用人費用</w:t>
      </w:r>
      <w:r w:rsidR="005C1345">
        <w:rPr>
          <w:rFonts w:hint="eastAsia"/>
          <w:b/>
        </w:rPr>
        <w:t>均概</w:t>
      </w:r>
      <w:r w:rsidRPr="00783987">
        <w:rPr>
          <w:rFonts w:hint="eastAsia"/>
          <w:b/>
        </w:rPr>
        <w:t>呈增長趨勢，11</w:t>
      </w:r>
      <w:r>
        <w:rPr>
          <w:b/>
        </w:rPr>
        <w:t>4</w:t>
      </w:r>
      <w:r w:rsidRPr="00783987">
        <w:rPr>
          <w:rFonts w:hint="eastAsia"/>
          <w:b/>
        </w:rPr>
        <w:t>年度</w:t>
      </w:r>
      <w:r w:rsidR="007A365F" w:rsidRPr="00783987">
        <w:rPr>
          <w:rFonts w:hint="eastAsia"/>
          <w:b/>
        </w:rPr>
        <w:t>預算</w:t>
      </w:r>
      <w:r w:rsidR="007A365F">
        <w:rPr>
          <w:rFonts w:hint="eastAsia"/>
          <w:b/>
        </w:rPr>
        <w:t>案</w:t>
      </w:r>
      <w:r w:rsidR="007A365F" w:rsidRPr="00783987">
        <w:rPr>
          <w:rFonts w:hint="eastAsia"/>
          <w:b/>
        </w:rPr>
        <w:t>數</w:t>
      </w:r>
      <w:r w:rsidRPr="00783987">
        <w:rPr>
          <w:rFonts w:hint="eastAsia"/>
          <w:b/>
        </w:rPr>
        <w:t>用人費用較11</w:t>
      </w:r>
      <w:r>
        <w:rPr>
          <w:rFonts w:hint="eastAsia"/>
          <w:b/>
        </w:rPr>
        <w:t>3</w:t>
      </w:r>
      <w:r w:rsidRPr="00783987">
        <w:rPr>
          <w:rFonts w:hint="eastAsia"/>
          <w:b/>
        </w:rPr>
        <w:t>年度</w:t>
      </w:r>
      <w:r w:rsidR="006D38A3">
        <w:rPr>
          <w:rFonts w:hint="eastAsia"/>
          <w:b/>
        </w:rPr>
        <w:t>預</w:t>
      </w:r>
      <w:r>
        <w:rPr>
          <w:rFonts w:hint="eastAsia"/>
          <w:b/>
        </w:rPr>
        <w:t>算數</w:t>
      </w:r>
      <w:r w:rsidRPr="00783987">
        <w:rPr>
          <w:rFonts w:hint="eastAsia"/>
          <w:b/>
        </w:rPr>
        <w:t>增幅達</w:t>
      </w:r>
      <w:r>
        <w:rPr>
          <w:rFonts w:hint="eastAsia"/>
          <w:b/>
        </w:rPr>
        <w:t>6</w:t>
      </w:r>
      <w:r w:rsidRPr="00783987">
        <w:rPr>
          <w:rFonts w:hint="eastAsia"/>
          <w:b/>
        </w:rPr>
        <w:t>.</w:t>
      </w:r>
      <w:r>
        <w:rPr>
          <w:rFonts w:hint="eastAsia"/>
          <w:b/>
        </w:rPr>
        <w:t>07</w:t>
      </w:r>
      <w:r w:rsidRPr="00783987">
        <w:rPr>
          <w:rFonts w:hint="eastAsia"/>
          <w:b/>
        </w:rPr>
        <w:t>%</w:t>
      </w:r>
      <w:r w:rsidR="006D38A3">
        <w:rPr>
          <w:rFonts w:hint="eastAsia"/>
          <w:b/>
        </w:rPr>
        <w:t>，員額增加3人</w:t>
      </w:r>
    </w:p>
    <w:p w:rsidR="004F3835" w:rsidRDefault="001B6FCA" w:rsidP="001B6FCA">
      <w:pPr>
        <w:pStyle w:val="21"/>
        <w:ind w:left="850" w:firstLine="566"/>
      </w:pPr>
      <w:r>
        <w:rPr>
          <w:rFonts w:hint="eastAsia"/>
        </w:rPr>
        <w:t>檢視</w:t>
      </w:r>
      <w:r w:rsidRPr="00783987">
        <w:rPr>
          <w:rFonts w:hint="eastAsia"/>
        </w:rPr>
        <w:t>金融消費評議中心10</w:t>
      </w:r>
      <w:r>
        <w:rPr>
          <w:rFonts w:hint="eastAsia"/>
        </w:rPr>
        <w:t>9</w:t>
      </w:r>
      <w:r w:rsidRPr="00783987">
        <w:rPr>
          <w:rFonts w:hint="eastAsia"/>
        </w:rPr>
        <w:t>至11</w:t>
      </w:r>
      <w:r>
        <w:rPr>
          <w:rFonts w:hint="eastAsia"/>
        </w:rPr>
        <w:t>4</w:t>
      </w:r>
      <w:r w:rsidRPr="00783987">
        <w:rPr>
          <w:rFonts w:hint="eastAsia"/>
        </w:rPr>
        <w:t>年度員工人數及用人費用之預決算情形，</w:t>
      </w:r>
      <w:r w:rsidRPr="00783987">
        <w:t>10</w:t>
      </w:r>
      <w:r>
        <w:rPr>
          <w:rFonts w:hint="eastAsia"/>
        </w:rPr>
        <w:t>9及</w:t>
      </w:r>
      <w:r w:rsidRPr="00783987">
        <w:rPr>
          <w:rFonts w:hint="eastAsia"/>
        </w:rPr>
        <w:t>110年度決算員工人數</w:t>
      </w:r>
      <w:r>
        <w:rPr>
          <w:rFonts w:hint="eastAsia"/>
        </w:rPr>
        <w:t>各為</w:t>
      </w:r>
      <w:r w:rsidRPr="00783987">
        <w:rPr>
          <w:rFonts w:hint="eastAsia"/>
        </w:rPr>
        <w:t>6</w:t>
      </w:r>
      <w:r>
        <w:rPr>
          <w:rFonts w:hint="eastAsia"/>
        </w:rPr>
        <w:t>5及</w:t>
      </w:r>
      <w:r w:rsidRPr="00783987">
        <w:rPr>
          <w:rFonts w:hint="eastAsia"/>
        </w:rPr>
        <w:t>66人</w:t>
      </w:r>
      <w:r>
        <w:rPr>
          <w:rFonts w:hint="eastAsia"/>
        </w:rPr>
        <w:t>；</w:t>
      </w:r>
      <w:r w:rsidRPr="00783987">
        <w:rPr>
          <w:rFonts w:hint="eastAsia"/>
        </w:rPr>
        <w:t>用人費用</w:t>
      </w:r>
      <w:r>
        <w:rPr>
          <w:rFonts w:hint="eastAsia"/>
        </w:rPr>
        <w:t>各約</w:t>
      </w:r>
      <w:r w:rsidRPr="00783987">
        <w:rPr>
          <w:rFonts w:hint="eastAsia"/>
        </w:rPr>
        <w:t>7</w:t>
      </w:r>
      <w:r>
        <w:t>,</w:t>
      </w:r>
      <w:r w:rsidRPr="00783987">
        <w:rPr>
          <w:rFonts w:hint="eastAsia"/>
        </w:rPr>
        <w:t>8</w:t>
      </w:r>
      <w:r>
        <w:rPr>
          <w:rFonts w:hint="eastAsia"/>
        </w:rPr>
        <w:t>5</w:t>
      </w:r>
      <w:r>
        <w:t>2</w:t>
      </w:r>
      <w:r w:rsidRPr="00783987">
        <w:rPr>
          <w:rFonts w:hint="eastAsia"/>
        </w:rPr>
        <w:t>萬</w:t>
      </w:r>
      <w:r>
        <w:rPr>
          <w:rFonts w:hint="eastAsia"/>
        </w:rPr>
        <w:t>3千</w:t>
      </w:r>
      <w:r w:rsidRPr="00783987">
        <w:rPr>
          <w:rFonts w:hint="eastAsia"/>
        </w:rPr>
        <w:t>元</w:t>
      </w:r>
      <w:r>
        <w:rPr>
          <w:rFonts w:hint="eastAsia"/>
        </w:rPr>
        <w:t>、</w:t>
      </w:r>
      <w:r w:rsidRPr="00783987">
        <w:rPr>
          <w:rFonts w:hint="eastAsia"/>
        </w:rPr>
        <w:t>7</w:t>
      </w:r>
      <w:r>
        <w:t>,</w:t>
      </w:r>
      <w:r w:rsidRPr="00783987">
        <w:rPr>
          <w:rFonts w:hint="eastAsia"/>
        </w:rPr>
        <w:t>8</w:t>
      </w:r>
      <w:r>
        <w:rPr>
          <w:rFonts w:hint="eastAsia"/>
        </w:rPr>
        <w:t>45</w:t>
      </w:r>
      <w:r w:rsidRPr="00783987">
        <w:rPr>
          <w:rFonts w:hint="eastAsia"/>
        </w:rPr>
        <w:t>萬</w:t>
      </w:r>
      <w:r>
        <w:rPr>
          <w:rFonts w:hint="eastAsia"/>
        </w:rPr>
        <w:t>8千</w:t>
      </w:r>
      <w:r w:rsidRPr="00783987">
        <w:rPr>
          <w:rFonts w:hint="eastAsia"/>
        </w:rPr>
        <w:t>元，惟1</w:t>
      </w:r>
      <w:r w:rsidRPr="00783987">
        <w:t>11</w:t>
      </w:r>
      <w:r w:rsidRPr="00783987">
        <w:rPr>
          <w:rFonts w:hint="eastAsia"/>
        </w:rPr>
        <w:t>年</w:t>
      </w:r>
      <w:r w:rsidR="00D844BC">
        <w:rPr>
          <w:rFonts w:hint="eastAsia"/>
        </w:rPr>
        <w:t>度</w:t>
      </w:r>
      <w:r w:rsidRPr="00783987">
        <w:rPr>
          <w:rFonts w:hint="eastAsia"/>
        </w:rPr>
        <w:t>起因應業務需要增聘人力，員工人數及用人費用增加至11</w:t>
      </w:r>
      <w:r w:rsidR="00C643FC">
        <w:t>3</w:t>
      </w:r>
      <w:r w:rsidRPr="00783987">
        <w:rPr>
          <w:rFonts w:hint="eastAsia"/>
        </w:rPr>
        <w:t>年度</w:t>
      </w:r>
      <w:r w:rsidR="001A25F9">
        <w:rPr>
          <w:rFonts w:hint="eastAsia"/>
        </w:rPr>
        <w:t>自編</w:t>
      </w:r>
      <w:r w:rsidRPr="00783987">
        <w:rPr>
          <w:rFonts w:hint="eastAsia"/>
        </w:rPr>
        <w:t>決算</w:t>
      </w:r>
      <w:r w:rsidR="006D38A3">
        <w:rPr>
          <w:rFonts w:hint="eastAsia"/>
        </w:rPr>
        <w:t>數</w:t>
      </w:r>
      <w:r w:rsidRPr="00783987">
        <w:rPr>
          <w:rFonts w:hint="eastAsia"/>
        </w:rPr>
        <w:t>之7</w:t>
      </w:r>
      <w:r w:rsidRPr="00783987">
        <w:t>6</w:t>
      </w:r>
      <w:r w:rsidRPr="00783987">
        <w:rPr>
          <w:rFonts w:hint="eastAsia"/>
        </w:rPr>
        <w:t>人及</w:t>
      </w:r>
      <w:r w:rsidR="00C643FC" w:rsidRPr="00783987">
        <w:rPr>
          <w:rFonts w:hint="eastAsia"/>
        </w:rPr>
        <w:t>1億</w:t>
      </w:r>
      <w:r w:rsidRPr="00783987">
        <w:t>47</w:t>
      </w:r>
      <w:r w:rsidR="00C643FC">
        <w:t>2</w:t>
      </w:r>
      <w:r w:rsidRPr="00783987">
        <w:rPr>
          <w:rFonts w:hint="eastAsia"/>
        </w:rPr>
        <w:t>萬元；而11</w:t>
      </w:r>
      <w:r>
        <w:rPr>
          <w:rFonts w:hint="eastAsia"/>
        </w:rPr>
        <w:t>4</w:t>
      </w:r>
      <w:r w:rsidRPr="00783987">
        <w:rPr>
          <w:rFonts w:hint="eastAsia"/>
        </w:rPr>
        <w:t>年度預算案員工人數</w:t>
      </w:r>
      <w:r>
        <w:rPr>
          <w:rFonts w:hint="eastAsia"/>
        </w:rPr>
        <w:t>再增加</w:t>
      </w:r>
      <w:r w:rsidR="005C1345">
        <w:rPr>
          <w:rFonts w:hint="eastAsia"/>
        </w:rPr>
        <w:t>至</w:t>
      </w:r>
      <w:r w:rsidRPr="00783987">
        <w:rPr>
          <w:rFonts w:hint="eastAsia"/>
        </w:rPr>
        <w:t>7</w:t>
      </w:r>
      <w:r>
        <w:rPr>
          <w:rFonts w:hint="eastAsia"/>
        </w:rPr>
        <w:t>9</w:t>
      </w:r>
      <w:r w:rsidRPr="00783987">
        <w:rPr>
          <w:rFonts w:hint="eastAsia"/>
        </w:rPr>
        <w:t>人、用人費用</w:t>
      </w:r>
      <w:r w:rsidR="004F3835">
        <w:rPr>
          <w:rFonts w:hint="eastAsia"/>
        </w:rPr>
        <w:t>達</w:t>
      </w:r>
      <w:r w:rsidRPr="00783987">
        <w:rPr>
          <w:rFonts w:hint="eastAsia"/>
        </w:rPr>
        <w:t>1億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602</w:t>
      </w:r>
      <w:r w:rsidRPr="00783987">
        <w:rPr>
          <w:rFonts w:hint="eastAsia"/>
        </w:rPr>
        <w:t>萬3千元，與11</w:t>
      </w:r>
      <w:r>
        <w:t>3</w:t>
      </w:r>
      <w:r w:rsidRPr="00783987">
        <w:rPr>
          <w:rFonts w:hint="eastAsia"/>
        </w:rPr>
        <w:t>年度預算</w:t>
      </w:r>
      <w:r w:rsidR="004F3835">
        <w:rPr>
          <w:rFonts w:hint="eastAsia"/>
        </w:rPr>
        <w:t>數</w:t>
      </w:r>
      <w:r w:rsidRPr="00783987">
        <w:rPr>
          <w:rFonts w:hint="eastAsia"/>
        </w:rPr>
        <w:t>相較，員工人數</w:t>
      </w:r>
      <w:r>
        <w:rPr>
          <w:rFonts w:hint="eastAsia"/>
        </w:rPr>
        <w:t>增加3人</w:t>
      </w:r>
      <w:r w:rsidRPr="00783987">
        <w:rPr>
          <w:rFonts w:hint="eastAsia"/>
        </w:rPr>
        <w:t>，用人費用增幅</w:t>
      </w:r>
      <w:r w:rsidR="005C1345">
        <w:rPr>
          <w:rFonts w:hint="eastAsia"/>
        </w:rPr>
        <w:t>達</w:t>
      </w:r>
      <w:r>
        <w:t>6</w:t>
      </w:r>
      <w:r w:rsidRPr="00783987">
        <w:t>.</w:t>
      </w:r>
      <w:r>
        <w:t>07</w:t>
      </w:r>
      <w:r w:rsidRPr="00783987">
        <w:rPr>
          <w:rFonts w:hint="eastAsia"/>
        </w:rPr>
        <w:t>%，</w:t>
      </w:r>
      <w:r w:rsidR="005752AB" w:rsidRPr="00783987">
        <w:rPr>
          <w:rFonts w:hint="eastAsia"/>
        </w:rPr>
        <w:t xml:space="preserve"> </w:t>
      </w:r>
      <w:r w:rsidRPr="00783987">
        <w:rPr>
          <w:rFonts w:hint="eastAsia"/>
        </w:rPr>
        <w:t>10</w:t>
      </w:r>
      <w:r>
        <w:rPr>
          <w:rFonts w:hint="eastAsia"/>
        </w:rPr>
        <w:t>9</w:t>
      </w:r>
      <w:r w:rsidRPr="00783987">
        <w:rPr>
          <w:rFonts w:hint="eastAsia"/>
        </w:rPr>
        <w:t>至11</w:t>
      </w:r>
      <w:r>
        <w:rPr>
          <w:rFonts w:hint="eastAsia"/>
        </w:rPr>
        <w:t>4</w:t>
      </w:r>
      <w:r w:rsidRPr="00783987">
        <w:rPr>
          <w:rFonts w:hint="eastAsia"/>
        </w:rPr>
        <w:t>年度</w:t>
      </w:r>
      <w:r w:rsidR="005C1345" w:rsidRPr="005C1345">
        <w:rPr>
          <w:rFonts w:hint="eastAsia"/>
          <w:bCs/>
        </w:rPr>
        <w:t>員工人數及用人費用均概呈增長趨勢</w:t>
      </w:r>
      <w:r w:rsidRPr="00783987">
        <w:rPr>
          <w:rFonts w:hint="eastAsia"/>
        </w:rPr>
        <w:t>(詳表</w:t>
      </w:r>
      <w:r w:rsidRPr="00783987">
        <w:t>1</w:t>
      </w:r>
      <w:r w:rsidRPr="00783987">
        <w:rPr>
          <w:rFonts w:hint="eastAsia"/>
        </w:rPr>
        <w:t>)</w:t>
      </w:r>
      <w:r w:rsidR="004F3835">
        <w:rPr>
          <w:rFonts w:hint="eastAsia"/>
        </w:rPr>
        <w:t>。</w:t>
      </w:r>
    </w:p>
    <w:p w:rsidR="001B6FCA" w:rsidRDefault="004F3835" w:rsidP="001B6FCA">
      <w:pPr>
        <w:pStyle w:val="21"/>
        <w:ind w:left="850" w:firstLine="566"/>
      </w:pPr>
      <w:r>
        <w:rPr>
          <w:rFonts w:hint="eastAsia"/>
        </w:rPr>
        <w:t>洽</w:t>
      </w:r>
      <w:r w:rsidR="001B6FCA" w:rsidRPr="00783987">
        <w:rPr>
          <w:rFonts w:hint="eastAsia"/>
        </w:rPr>
        <w:t>據該中心說明</w:t>
      </w:r>
      <w:r>
        <w:rPr>
          <w:rFonts w:hint="eastAsia"/>
        </w:rPr>
        <w:t>其</w:t>
      </w:r>
      <w:r w:rsidRPr="004F3835">
        <w:rPr>
          <w:rFonts w:hint="eastAsia"/>
          <w:bCs/>
        </w:rPr>
        <w:t>員工人數及用人費用</w:t>
      </w:r>
      <w:r w:rsidR="005C1345">
        <w:rPr>
          <w:rFonts w:hint="eastAsia"/>
          <w:bCs/>
        </w:rPr>
        <w:t>概呈</w:t>
      </w:r>
      <w:r w:rsidRPr="004F3835">
        <w:rPr>
          <w:rFonts w:hint="eastAsia"/>
          <w:bCs/>
        </w:rPr>
        <w:t>增長趨勢</w:t>
      </w:r>
      <w:r>
        <w:rPr>
          <w:rFonts w:hint="eastAsia"/>
          <w:bCs/>
        </w:rPr>
        <w:t>，</w:t>
      </w:r>
      <w:r w:rsidR="001B6FCA" w:rsidRPr="00783987">
        <w:rPr>
          <w:rFonts w:hint="eastAsia"/>
        </w:rPr>
        <w:t>主</w:t>
      </w:r>
      <w:r w:rsidR="005C1345">
        <w:rPr>
          <w:rFonts w:hint="eastAsia"/>
        </w:rPr>
        <w:t>因</w:t>
      </w:r>
      <w:r>
        <w:rPr>
          <w:rFonts w:hint="eastAsia"/>
        </w:rPr>
        <w:t>係</w:t>
      </w:r>
      <w:r w:rsidRPr="004F3835">
        <w:rPr>
          <w:bCs/>
        </w:rPr>
        <w:t>金融環境與商品日新月異</w:t>
      </w:r>
      <w:r>
        <w:rPr>
          <w:rFonts w:hint="eastAsia"/>
          <w:bCs/>
        </w:rPr>
        <w:t>，</w:t>
      </w:r>
      <w:r w:rsidRPr="004F3835">
        <w:rPr>
          <w:bCs/>
        </w:rPr>
        <w:t>處理金融消費爭議案件</w:t>
      </w:r>
      <w:r w:rsidR="001A25F9" w:rsidRPr="004F3835">
        <w:rPr>
          <w:bCs/>
        </w:rPr>
        <w:t>之</w:t>
      </w:r>
      <w:r w:rsidRPr="004F3835">
        <w:rPr>
          <w:bCs/>
        </w:rPr>
        <w:t>類型及複雜度與日遽增</w:t>
      </w:r>
      <w:r>
        <w:rPr>
          <w:rFonts w:hint="eastAsia"/>
          <w:bCs/>
        </w:rPr>
        <w:t>，配合業務需求增編員額；另</w:t>
      </w:r>
      <w:r w:rsidR="001B6FCA">
        <w:rPr>
          <w:rFonts w:hint="eastAsia"/>
        </w:rPr>
        <w:t>循</w:t>
      </w:r>
      <w:r w:rsidR="001B6FCA" w:rsidRPr="00D75C35">
        <w:t>往例按人事管理要點規定，依考核結果晉薪</w:t>
      </w:r>
      <w:r w:rsidR="001B6FCA">
        <w:rPr>
          <w:rFonts w:hint="eastAsia"/>
        </w:rPr>
        <w:t>，</w:t>
      </w:r>
      <w:r>
        <w:rPr>
          <w:rFonts w:hint="eastAsia"/>
        </w:rPr>
        <w:t>並</w:t>
      </w:r>
      <w:r w:rsidR="001B6FCA" w:rsidRPr="00783987">
        <w:rPr>
          <w:rFonts w:hint="eastAsia"/>
        </w:rPr>
        <w:t>參考軍公教人員調薪</w:t>
      </w:r>
      <w:r w:rsidR="001B6FCA">
        <w:rPr>
          <w:rFonts w:hint="eastAsia"/>
        </w:rPr>
        <w:t>幅度</w:t>
      </w:r>
      <w:r w:rsidR="001B6FCA" w:rsidRPr="00783987">
        <w:rPr>
          <w:rFonts w:hint="eastAsia"/>
        </w:rPr>
        <w:t>辦理</w:t>
      </w:r>
      <w:r w:rsidR="001B6FCA">
        <w:rPr>
          <w:rFonts w:hint="eastAsia"/>
        </w:rPr>
        <w:t>該年度員工</w:t>
      </w:r>
      <w:r w:rsidR="001B6FCA" w:rsidRPr="00783987">
        <w:rPr>
          <w:rFonts w:hint="eastAsia"/>
        </w:rPr>
        <w:t>調薪所致。</w:t>
      </w:r>
    </w:p>
    <w:p w:rsidR="007A365F" w:rsidRDefault="001B6FCA" w:rsidP="007A365F">
      <w:pPr>
        <w:pStyle w:val="142"/>
        <w:spacing w:line="440" w:lineRule="exact"/>
        <w:rPr>
          <w:rFonts w:hAnsi="標楷體"/>
          <w:b/>
          <w:spacing w:val="-6"/>
          <w:sz w:val="28"/>
        </w:rPr>
      </w:pPr>
      <w:r w:rsidRPr="00783987">
        <w:rPr>
          <w:rFonts w:hAnsi="標楷體"/>
          <w:b/>
          <w:spacing w:val="-6"/>
          <w:sz w:val="28"/>
        </w:rPr>
        <w:t xml:space="preserve">表1 </w:t>
      </w:r>
      <w:r w:rsidRPr="00783987">
        <w:rPr>
          <w:rFonts w:hAnsi="標楷體" w:hint="eastAsia"/>
          <w:b/>
          <w:spacing w:val="-6"/>
          <w:sz w:val="28"/>
        </w:rPr>
        <w:t xml:space="preserve"> </w:t>
      </w:r>
      <w:r w:rsidRPr="00783987">
        <w:rPr>
          <w:rFonts w:hAnsi="標楷體"/>
          <w:b/>
          <w:spacing w:val="-6"/>
          <w:sz w:val="28"/>
        </w:rPr>
        <w:t>10</w:t>
      </w:r>
      <w:r>
        <w:rPr>
          <w:rFonts w:hAnsi="標楷體"/>
          <w:b/>
          <w:spacing w:val="-6"/>
          <w:sz w:val="28"/>
        </w:rPr>
        <w:t>9</w:t>
      </w:r>
      <w:r w:rsidRPr="00783987">
        <w:rPr>
          <w:rFonts w:hAnsi="標楷體" w:hint="eastAsia"/>
          <w:b/>
          <w:spacing w:val="-6"/>
          <w:sz w:val="28"/>
        </w:rPr>
        <w:t>至11</w:t>
      </w:r>
      <w:r>
        <w:rPr>
          <w:rFonts w:hAnsi="標楷體"/>
          <w:b/>
          <w:spacing w:val="-6"/>
          <w:sz w:val="28"/>
        </w:rPr>
        <w:t>4</w:t>
      </w:r>
      <w:r w:rsidRPr="00783987">
        <w:rPr>
          <w:rFonts w:hAnsi="標楷體" w:hint="eastAsia"/>
          <w:b/>
          <w:spacing w:val="-6"/>
          <w:sz w:val="28"/>
        </w:rPr>
        <w:t>年度</w:t>
      </w:r>
      <w:r w:rsidR="007A365F">
        <w:rPr>
          <w:rFonts w:hAnsi="標楷體" w:hint="eastAsia"/>
          <w:b/>
          <w:spacing w:val="-6"/>
          <w:sz w:val="28"/>
        </w:rPr>
        <w:t>金融消費評議中心</w:t>
      </w:r>
      <w:r w:rsidRPr="00783987">
        <w:rPr>
          <w:rFonts w:hAnsi="標楷體" w:hint="eastAsia"/>
          <w:b/>
          <w:spacing w:val="-6"/>
          <w:sz w:val="28"/>
        </w:rPr>
        <w:t>用人費用及員工人數一覽表</w:t>
      </w:r>
      <w:r w:rsidRPr="00783987">
        <w:rPr>
          <w:rFonts w:hAnsi="標楷體"/>
          <w:b/>
          <w:spacing w:val="-6"/>
          <w:sz w:val="28"/>
        </w:rPr>
        <w:t xml:space="preserve"> </w:t>
      </w:r>
    </w:p>
    <w:p w:rsidR="001B6FCA" w:rsidRPr="00783987" w:rsidRDefault="001B6FCA" w:rsidP="007A365F">
      <w:pPr>
        <w:pStyle w:val="142"/>
        <w:spacing w:line="440" w:lineRule="exact"/>
        <w:jc w:val="right"/>
        <w:rPr>
          <w:spacing w:val="-6"/>
          <w:szCs w:val="24"/>
        </w:rPr>
      </w:pPr>
      <w:r w:rsidRPr="00783987">
        <w:rPr>
          <w:spacing w:val="-6"/>
          <w:szCs w:val="24"/>
        </w:rPr>
        <w:t>單位：</w:t>
      </w:r>
      <w:r w:rsidRPr="00783987">
        <w:rPr>
          <w:rFonts w:hint="eastAsia"/>
          <w:spacing w:val="-6"/>
          <w:szCs w:val="24"/>
        </w:rPr>
        <w:t>新臺幣千元；%；人</w:t>
      </w:r>
    </w:p>
    <w:tbl>
      <w:tblPr>
        <w:tblW w:w="8543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1498"/>
        <w:gridCol w:w="975"/>
        <w:gridCol w:w="1091"/>
        <w:gridCol w:w="1091"/>
        <w:gridCol w:w="1091"/>
        <w:gridCol w:w="1091"/>
        <w:gridCol w:w="1091"/>
      </w:tblGrid>
      <w:tr w:rsidR="001B6FCA" w:rsidRPr="00783987" w:rsidTr="006D1BCE">
        <w:trPr>
          <w:trHeight w:val="366"/>
          <w:tblHeader/>
        </w:trPr>
        <w:tc>
          <w:tcPr>
            <w:tcW w:w="2113" w:type="dxa"/>
            <w:gridSpan w:val="2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年度</w:t>
            </w:r>
          </w:p>
          <w:p w:rsidR="001B6FCA" w:rsidRPr="00783987" w:rsidRDefault="001B6FCA" w:rsidP="00D938AA">
            <w:pPr>
              <w:pStyle w:val="142"/>
            </w:pPr>
            <w:r w:rsidRPr="00783987">
              <w:rPr>
                <w:rFonts w:hint="eastAsia"/>
              </w:rPr>
              <w:t>項目</w:t>
            </w:r>
          </w:p>
        </w:tc>
        <w:tc>
          <w:tcPr>
            <w:tcW w:w="975" w:type="dxa"/>
            <w:tcBorders>
              <w:bottom w:val="single" w:sz="6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109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</w:t>
            </w:r>
            <w:r w:rsidRPr="00783987">
              <w:rPr>
                <w:rFonts w:hint="eastAsia"/>
              </w:rPr>
              <w:t>10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11</w:t>
            </w:r>
            <w:r w:rsidRPr="00783987">
              <w:rPr>
                <w:rFonts w:hint="eastAsia"/>
              </w:rPr>
              <w:t>1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  <w:hideMark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112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t>11</w:t>
            </w:r>
            <w:r w:rsidRPr="00783987">
              <w:rPr>
                <w:rFonts w:hint="eastAsia"/>
              </w:rPr>
              <w:t>3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>
              <w:rPr>
                <w:rFonts w:hint="eastAsia"/>
              </w:rPr>
              <w:t>114</w:t>
            </w: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用人費用</w:t>
            </w:r>
          </w:p>
        </w:tc>
        <w:tc>
          <w:tcPr>
            <w:tcW w:w="149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預算數</w:t>
            </w:r>
            <w:r w:rsidRPr="00783987">
              <w:t>(A)</w:t>
            </w:r>
          </w:p>
        </w:tc>
        <w:tc>
          <w:tcPr>
            <w:tcW w:w="9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84,749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87,011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91</w:t>
            </w:r>
            <w:r w:rsidRPr="00783987">
              <w:t>,</w:t>
            </w:r>
            <w:r w:rsidRPr="00783987">
              <w:rPr>
                <w:rFonts w:hint="eastAsia"/>
              </w:rPr>
              <w:t>684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101,384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109,383</w:t>
            </w:r>
          </w:p>
        </w:tc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116</w:t>
            </w:r>
            <w:r>
              <w:t>,</w:t>
            </w:r>
            <w:r>
              <w:rPr>
                <w:rFonts w:hint="eastAsia"/>
              </w:rPr>
              <w:t>023</w:t>
            </w: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</w:p>
        </w:tc>
        <w:tc>
          <w:tcPr>
            <w:tcW w:w="149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決算數</w:t>
            </w:r>
            <w:r w:rsidRPr="00783987">
              <w:t>(B)</w:t>
            </w:r>
          </w:p>
        </w:tc>
        <w:tc>
          <w:tcPr>
            <w:tcW w:w="9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78,523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78,458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90,057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94,</w:t>
            </w:r>
            <w:r w:rsidR="00E617D7">
              <w:rPr>
                <w:rFonts w:hint="eastAsia"/>
              </w:rPr>
              <w:t>4</w:t>
            </w:r>
            <w:r w:rsidRPr="00783987">
              <w:t>65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04,720</w:t>
            </w:r>
          </w:p>
        </w:tc>
        <w:tc>
          <w:tcPr>
            <w:tcW w:w="1091" w:type="dxa"/>
            <w:vMerge w:val="restart"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</w:p>
        </w:tc>
        <w:tc>
          <w:tcPr>
            <w:tcW w:w="1498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E617D7" w:rsidP="00D938AA">
            <w:pPr>
              <w:pStyle w:val="142"/>
              <w:jc w:val="center"/>
            </w:pPr>
            <w:r>
              <w:rPr>
                <w:rFonts w:hint="eastAsia"/>
              </w:rPr>
              <w:t>差異</w:t>
            </w:r>
            <w:r w:rsidR="001B6FCA" w:rsidRPr="00783987">
              <w:rPr>
                <w:rFonts w:hint="eastAsia"/>
              </w:rPr>
              <w:t>數(A-B</w:t>
            </w:r>
            <w:r w:rsidR="001B6FCA" w:rsidRPr="00783987">
              <w:t>)</w:t>
            </w:r>
          </w:p>
        </w:tc>
        <w:tc>
          <w:tcPr>
            <w:tcW w:w="975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</w:t>
            </w:r>
            <w:r w:rsidRPr="00783987">
              <w:t>,</w:t>
            </w:r>
            <w:r w:rsidRPr="00783987">
              <w:rPr>
                <w:rFonts w:hint="eastAsia"/>
              </w:rPr>
              <w:t>226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8,553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1,627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6,</w:t>
            </w:r>
            <w:r w:rsidR="00261F87">
              <w:t>9</w:t>
            </w:r>
            <w:r w:rsidRPr="00783987">
              <w:t>19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:rsidR="001B6FCA" w:rsidRPr="00D938AA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663</w:t>
            </w:r>
          </w:p>
        </w:tc>
        <w:tc>
          <w:tcPr>
            <w:tcW w:w="1091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17BEC">
            <w:pPr>
              <w:spacing w:line="280" w:lineRule="exact"/>
              <w:ind w:left="566" w:firstLine="486"/>
              <w:jc w:val="right"/>
              <w:rPr>
                <w:sz w:val="24"/>
                <w:szCs w:val="24"/>
              </w:rPr>
            </w:pPr>
          </w:p>
        </w:tc>
      </w:tr>
      <w:tr w:rsidR="001B6FCA" w:rsidRPr="00783987" w:rsidTr="006D1BCE">
        <w:trPr>
          <w:trHeight w:val="340"/>
        </w:trPr>
        <w:tc>
          <w:tcPr>
            <w:tcW w:w="615" w:type="dxa"/>
            <w:vMerge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783987">
              <w:rPr>
                <w:rFonts w:hint="eastAsia"/>
                <w:sz w:val="24"/>
                <w:szCs w:val="24"/>
              </w:rPr>
              <w:t>執行率</w:t>
            </w:r>
            <w:r w:rsidRPr="00783987">
              <w:rPr>
                <w:sz w:val="24"/>
                <w:szCs w:val="24"/>
              </w:rPr>
              <w:t>(B/A)</w:t>
            </w:r>
          </w:p>
        </w:tc>
        <w:tc>
          <w:tcPr>
            <w:tcW w:w="975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92.65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90.17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98.23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93.</w:t>
            </w:r>
            <w:r w:rsidR="00E617D7">
              <w:rPr>
                <w:rFonts w:hint="eastAsia"/>
              </w:rPr>
              <w:t>18</w:t>
            </w:r>
          </w:p>
        </w:tc>
        <w:tc>
          <w:tcPr>
            <w:tcW w:w="1091" w:type="dxa"/>
            <w:tcBorders>
              <w:top w:val="single" w:sz="2" w:space="0" w:color="auto"/>
            </w:tcBorders>
            <w:vAlign w:val="center"/>
          </w:tcPr>
          <w:p w:rsidR="001B6FCA" w:rsidRPr="00783987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95.74</w:t>
            </w:r>
          </w:p>
        </w:tc>
        <w:tc>
          <w:tcPr>
            <w:tcW w:w="1091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17BE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</w:tr>
      <w:tr w:rsidR="001B6FCA" w:rsidRPr="00783987" w:rsidTr="00E617D7">
        <w:trPr>
          <w:trHeight w:val="340"/>
        </w:trPr>
        <w:tc>
          <w:tcPr>
            <w:tcW w:w="615" w:type="dxa"/>
            <w:vMerge w:val="restart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員工人數</w:t>
            </w:r>
          </w:p>
        </w:tc>
        <w:tc>
          <w:tcPr>
            <w:tcW w:w="1498" w:type="dxa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預算數</w:t>
            </w:r>
            <w:r w:rsidRPr="00783987">
              <w:t>(C)</w:t>
            </w:r>
          </w:p>
        </w:tc>
        <w:tc>
          <w:tcPr>
            <w:tcW w:w="975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72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76</w:t>
            </w:r>
          </w:p>
        </w:tc>
        <w:tc>
          <w:tcPr>
            <w:tcW w:w="10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9</w:t>
            </w:r>
          </w:p>
        </w:tc>
      </w:tr>
      <w:tr w:rsidR="001B6FCA" w:rsidRPr="00783987" w:rsidTr="00E617D7">
        <w:trPr>
          <w:trHeight w:val="340"/>
        </w:trPr>
        <w:tc>
          <w:tcPr>
            <w:tcW w:w="615" w:type="dxa"/>
            <w:vMerge/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1B6FCA" w:rsidRPr="00783987" w:rsidRDefault="001B6FCA" w:rsidP="00D938AA">
            <w:pPr>
              <w:pStyle w:val="142"/>
              <w:jc w:val="center"/>
            </w:pPr>
            <w:r w:rsidRPr="00783987">
              <w:rPr>
                <w:rFonts w:hint="eastAsia"/>
              </w:rPr>
              <w:t>決算數</w:t>
            </w:r>
            <w:r w:rsidRPr="00783987">
              <w:t>(D)</w:t>
            </w:r>
          </w:p>
        </w:tc>
        <w:tc>
          <w:tcPr>
            <w:tcW w:w="975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65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66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71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t>76</w:t>
            </w:r>
          </w:p>
        </w:tc>
        <w:tc>
          <w:tcPr>
            <w:tcW w:w="1091" w:type="dxa"/>
            <w:vAlign w:val="center"/>
          </w:tcPr>
          <w:p w:rsidR="001B6FCA" w:rsidRPr="00783987" w:rsidRDefault="00E617D7" w:rsidP="00D938AA">
            <w:pPr>
              <w:pStyle w:val="142"/>
              <w:jc w:val="right"/>
            </w:pPr>
            <w:r>
              <w:rPr>
                <w:rFonts w:hint="eastAsia"/>
              </w:rPr>
              <w:t>76</w:t>
            </w:r>
          </w:p>
        </w:tc>
        <w:tc>
          <w:tcPr>
            <w:tcW w:w="1091" w:type="dxa"/>
            <w:vMerge w:val="restart"/>
            <w:tcBorders>
              <w:top w:val="single" w:sz="6" w:space="0" w:color="auto"/>
              <w:bottom w:val="single" w:sz="12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938AA">
            <w:pPr>
              <w:pStyle w:val="142"/>
              <w:jc w:val="right"/>
              <w:rPr>
                <w:rFonts w:hint="eastAsia"/>
              </w:rPr>
            </w:pPr>
          </w:p>
        </w:tc>
      </w:tr>
      <w:tr w:rsidR="001B6FCA" w:rsidRPr="00783987" w:rsidTr="00E617D7">
        <w:trPr>
          <w:trHeight w:val="340"/>
        </w:trPr>
        <w:tc>
          <w:tcPr>
            <w:tcW w:w="615" w:type="dxa"/>
            <w:vMerge/>
            <w:vAlign w:val="center"/>
          </w:tcPr>
          <w:p w:rsidR="001B6FCA" w:rsidRPr="00783987" w:rsidRDefault="001B6FCA" w:rsidP="00D17BEC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1B6FCA" w:rsidRPr="00783987" w:rsidRDefault="00E617D7" w:rsidP="00D938AA">
            <w:pPr>
              <w:pStyle w:val="142"/>
              <w:jc w:val="center"/>
            </w:pPr>
            <w:r>
              <w:rPr>
                <w:rFonts w:hint="eastAsia"/>
              </w:rPr>
              <w:t>差異</w:t>
            </w:r>
            <w:r w:rsidR="001B6FCA">
              <w:rPr>
                <w:rFonts w:hint="eastAsia"/>
              </w:rPr>
              <w:t>數</w:t>
            </w:r>
            <w:r w:rsidR="001B6FCA" w:rsidRPr="00783987">
              <w:rPr>
                <w:rFonts w:hint="eastAsia"/>
              </w:rPr>
              <w:t>(</w:t>
            </w:r>
            <w:r w:rsidR="001B6FCA" w:rsidRPr="00783987">
              <w:t>C-D)</w:t>
            </w:r>
          </w:p>
        </w:tc>
        <w:tc>
          <w:tcPr>
            <w:tcW w:w="975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0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1</w:t>
            </w:r>
          </w:p>
        </w:tc>
        <w:tc>
          <w:tcPr>
            <w:tcW w:w="1091" w:type="dxa"/>
            <w:vAlign w:val="center"/>
          </w:tcPr>
          <w:p w:rsidR="001B6FCA" w:rsidRPr="00783987" w:rsidRDefault="001B6FCA" w:rsidP="00D938AA">
            <w:pPr>
              <w:pStyle w:val="142"/>
              <w:jc w:val="right"/>
            </w:pPr>
            <w:r w:rsidRPr="00783987">
              <w:rPr>
                <w:rFonts w:hint="eastAsia"/>
              </w:rPr>
              <w:t>0</w:t>
            </w:r>
          </w:p>
        </w:tc>
        <w:tc>
          <w:tcPr>
            <w:tcW w:w="1091" w:type="dxa"/>
            <w:vAlign w:val="center"/>
          </w:tcPr>
          <w:p w:rsidR="001B6FCA" w:rsidRPr="00783987" w:rsidRDefault="00E617D7" w:rsidP="00D17BE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</w:p>
        </w:tc>
        <w:tc>
          <w:tcPr>
            <w:tcW w:w="1091" w:type="dxa"/>
            <w:vMerge/>
            <w:tcBorders>
              <w:top w:val="single" w:sz="6" w:space="0" w:color="auto"/>
              <w:bottom w:val="single" w:sz="12" w:space="0" w:color="auto"/>
              <w:tl2br w:val="single" w:sz="2" w:space="0" w:color="auto"/>
            </w:tcBorders>
            <w:vAlign w:val="center"/>
          </w:tcPr>
          <w:p w:rsidR="001B6FCA" w:rsidRPr="00783987" w:rsidRDefault="001B6FCA" w:rsidP="00D17BE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</w:p>
        </w:tc>
      </w:tr>
    </w:tbl>
    <w:p w:rsidR="001B6FCA" w:rsidRPr="00783987" w:rsidRDefault="001B6FCA" w:rsidP="001B6FCA">
      <w:pPr>
        <w:pStyle w:val="142"/>
        <w:spacing w:line="320" w:lineRule="exact"/>
        <w:rPr>
          <w:rFonts w:hAnsi="標楷體"/>
        </w:rPr>
      </w:pPr>
      <w:r w:rsidRPr="00783987">
        <w:rPr>
          <w:rFonts w:hAnsi="標楷體" w:hint="eastAsia"/>
        </w:rPr>
        <w:t>資料來源：金融消費評議中心提供</w:t>
      </w:r>
      <w:r w:rsidR="00E617D7" w:rsidRPr="00C55186">
        <w:rPr>
          <w:rFonts w:hAnsi="標楷體" w:hint="eastAsia"/>
        </w:rPr>
        <w:t>(11</w:t>
      </w:r>
      <w:r w:rsidR="00E617D7" w:rsidRPr="00C55186">
        <w:rPr>
          <w:rFonts w:hAnsi="標楷體"/>
        </w:rPr>
        <w:t>3</w:t>
      </w:r>
      <w:r w:rsidR="00E617D7" w:rsidRPr="00C55186">
        <w:rPr>
          <w:rFonts w:hAnsi="標楷體" w:hint="eastAsia"/>
        </w:rPr>
        <w:t>年度決算係自編數)</w:t>
      </w:r>
      <w:r w:rsidRPr="00783987">
        <w:rPr>
          <w:rFonts w:hAnsi="標楷體" w:hint="eastAsia"/>
        </w:rPr>
        <w:t>。</w:t>
      </w:r>
    </w:p>
    <w:p w:rsidR="001B6FCA" w:rsidRPr="00783987" w:rsidRDefault="001B6FCA" w:rsidP="001B6FCA">
      <w:pPr>
        <w:ind w:left="849" w:hangingChars="100" w:hanging="283"/>
        <w:rPr>
          <w:rFonts w:hAnsi="標楷體" w:cs="標楷體"/>
          <w:b/>
        </w:rPr>
      </w:pPr>
      <w:r w:rsidRPr="00783987">
        <w:rPr>
          <w:rFonts w:hint="eastAsia"/>
          <w:b/>
        </w:rPr>
        <w:t>(二)11</w:t>
      </w:r>
      <w:r>
        <w:rPr>
          <w:rFonts w:hint="eastAsia"/>
          <w:b/>
        </w:rPr>
        <w:t>4</w:t>
      </w:r>
      <w:r w:rsidRPr="00783987">
        <w:rPr>
          <w:rFonts w:hint="eastAsia"/>
          <w:b/>
        </w:rPr>
        <w:t>年度預算</w:t>
      </w:r>
      <w:r w:rsidR="005C1345">
        <w:rPr>
          <w:rFonts w:hint="eastAsia"/>
          <w:b/>
        </w:rPr>
        <w:t>案</w:t>
      </w:r>
      <w:r w:rsidRPr="00783987">
        <w:rPr>
          <w:rFonts w:hint="eastAsia"/>
          <w:b/>
        </w:rPr>
        <w:t>超時工作報酬較11</w:t>
      </w:r>
      <w:r>
        <w:rPr>
          <w:rFonts w:hint="eastAsia"/>
          <w:b/>
        </w:rPr>
        <w:t>3</w:t>
      </w:r>
      <w:r w:rsidRPr="00783987">
        <w:rPr>
          <w:rFonts w:hint="eastAsia"/>
          <w:b/>
        </w:rPr>
        <w:t>年度</w:t>
      </w:r>
      <w:r>
        <w:rPr>
          <w:rFonts w:hint="eastAsia"/>
          <w:b/>
        </w:rPr>
        <w:t>預算</w:t>
      </w:r>
      <w:r w:rsidR="00AD2646">
        <w:rPr>
          <w:rFonts w:hint="eastAsia"/>
          <w:b/>
        </w:rPr>
        <w:t>數</w:t>
      </w:r>
      <w:r>
        <w:rPr>
          <w:rFonts w:hint="eastAsia"/>
          <w:b/>
        </w:rPr>
        <w:t>增加10.31</w:t>
      </w:r>
      <w:r>
        <w:rPr>
          <w:b/>
        </w:rPr>
        <w:t>%</w:t>
      </w:r>
      <w:r w:rsidRPr="00783987">
        <w:rPr>
          <w:rFonts w:hint="eastAsia"/>
          <w:b/>
        </w:rPr>
        <w:t>，</w:t>
      </w:r>
      <w:r w:rsidR="001A25F9">
        <w:rPr>
          <w:rFonts w:hint="eastAsia"/>
          <w:b/>
        </w:rPr>
        <w:t>惟113年度執行率尚未達</w:t>
      </w:r>
      <w:r w:rsidR="00A87C5D">
        <w:rPr>
          <w:rFonts w:hint="eastAsia"/>
          <w:b/>
        </w:rPr>
        <w:t>八</w:t>
      </w:r>
      <w:r w:rsidR="001A25F9">
        <w:rPr>
          <w:rFonts w:hint="eastAsia"/>
          <w:b/>
        </w:rPr>
        <w:t>成，</w:t>
      </w:r>
      <w:r w:rsidRPr="00783987">
        <w:rPr>
          <w:rFonts w:hint="eastAsia"/>
          <w:b/>
        </w:rPr>
        <w:t>允宜</w:t>
      </w:r>
      <w:r>
        <w:rPr>
          <w:rFonts w:hint="eastAsia"/>
          <w:b/>
        </w:rPr>
        <w:t>審</w:t>
      </w:r>
      <w:r w:rsidRPr="00783987">
        <w:rPr>
          <w:rFonts w:hint="eastAsia"/>
          <w:b/>
        </w:rPr>
        <w:t>酌業務消長情形覈實編列</w:t>
      </w:r>
      <w:r>
        <w:rPr>
          <w:rFonts w:hint="eastAsia"/>
          <w:b/>
        </w:rPr>
        <w:t>，</w:t>
      </w:r>
      <w:r w:rsidR="007A365F">
        <w:rPr>
          <w:rFonts w:hint="eastAsia"/>
          <w:b/>
        </w:rPr>
        <w:t>並</w:t>
      </w:r>
      <w:r w:rsidR="001A25F9">
        <w:rPr>
          <w:rFonts w:hint="eastAsia"/>
          <w:b/>
        </w:rPr>
        <w:t>精進</w:t>
      </w:r>
      <w:r w:rsidRPr="00846BF6">
        <w:rPr>
          <w:rFonts w:hint="eastAsia"/>
          <w:b/>
        </w:rPr>
        <w:t>行政簡化及資訊化措施</w:t>
      </w:r>
    </w:p>
    <w:p w:rsidR="001B6FCA" w:rsidRDefault="001B6FCA" w:rsidP="001B6FCA">
      <w:pPr>
        <w:pStyle w:val="21"/>
        <w:ind w:left="850" w:firstLine="566"/>
      </w:pPr>
      <w:r w:rsidRPr="00783987">
        <w:rPr>
          <w:rFonts w:hint="eastAsia"/>
        </w:rPr>
        <w:t>按金融消費評議中心11</w:t>
      </w:r>
      <w:r>
        <w:t>4</w:t>
      </w:r>
      <w:r w:rsidRPr="00783987">
        <w:rPr>
          <w:rFonts w:hint="eastAsia"/>
        </w:rPr>
        <w:t>年度預算案用人費用明細項目分析之，11</w:t>
      </w:r>
      <w:r>
        <w:rPr>
          <w:rFonts w:hint="eastAsia"/>
        </w:rPr>
        <w:t>4年度預算案超時工作報酬</w:t>
      </w:r>
      <w:r w:rsidRPr="00783987">
        <w:rPr>
          <w:rFonts w:hint="eastAsia"/>
        </w:rPr>
        <w:t>編列5</w:t>
      </w:r>
      <w:r>
        <w:rPr>
          <w:rFonts w:hint="eastAsia"/>
        </w:rPr>
        <w:t>66</w:t>
      </w:r>
      <w:r w:rsidRPr="00783987">
        <w:rPr>
          <w:rFonts w:hint="eastAsia"/>
        </w:rPr>
        <w:t>萬</w:t>
      </w:r>
      <w:r>
        <w:rPr>
          <w:rFonts w:hint="eastAsia"/>
        </w:rPr>
        <w:t>2</w:t>
      </w:r>
      <w:r w:rsidRPr="00783987">
        <w:rPr>
          <w:rFonts w:hint="eastAsia"/>
        </w:rPr>
        <w:t>千元，較11</w:t>
      </w:r>
      <w:r>
        <w:rPr>
          <w:rFonts w:hint="eastAsia"/>
        </w:rPr>
        <w:t>3</w:t>
      </w:r>
      <w:r w:rsidRPr="00783987">
        <w:rPr>
          <w:rFonts w:hint="eastAsia"/>
        </w:rPr>
        <w:t>年度預算</w:t>
      </w:r>
      <w:r w:rsidR="005C1345">
        <w:rPr>
          <w:rFonts w:hint="eastAsia"/>
        </w:rPr>
        <w:t>數</w:t>
      </w:r>
      <w:r w:rsidRPr="00783987">
        <w:rPr>
          <w:rFonts w:hint="eastAsia"/>
        </w:rPr>
        <w:t>513萬3千元，增加</w:t>
      </w:r>
      <w:r>
        <w:rPr>
          <w:rFonts w:hint="eastAsia"/>
        </w:rPr>
        <w:t>52</w:t>
      </w:r>
      <w:r w:rsidRPr="00783987">
        <w:rPr>
          <w:rFonts w:hint="eastAsia"/>
        </w:rPr>
        <w:t>萬</w:t>
      </w:r>
      <w:r>
        <w:rPr>
          <w:rFonts w:hint="eastAsia"/>
        </w:rPr>
        <w:t>9千</w:t>
      </w:r>
      <w:r w:rsidRPr="00783987">
        <w:rPr>
          <w:rFonts w:hint="eastAsia"/>
        </w:rPr>
        <w:t>元</w:t>
      </w:r>
      <w:r>
        <w:rPr>
          <w:rFonts w:hint="eastAsia"/>
        </w:rPr>
        <w:t>，增幅</w:t>
      </w:r>
      <w:r w:rsidRPr="00783987">
        <w:rPr>
          <w:rFonts w:hint="eastAsia"/>
        </w:rPr>
        <w:t>達</w:t>
      </w:r>
      <w:r>
        <w:rPr>
          <w:rFonts w:hint="eastAsia"/>
        </w:rPr>
        <w:t>10</w:t>
      </w:r>
      <w:r w:rsidRPr="00783987">
        <w:rPr>
          <w:rFonts w:hint="eastAsia"/>
        </w:rPr>
        <w:t>.3</w:t>
      </w:r>
      <w:r>
        <w:rPr>
          <w:rFonts w:hint="eastAsia"/>
        </w:rPr>
        <w:t>1</w:t>
      </w:r>
      <w:r w:rsidRPr="00783987">
        <w:t>%</w:t>
      </w:r>
      <w:r w:rsidRPr="00783987">
        <w:rPr>
          <w:rFonts w:hint="eastAsia"/>
        </w:rPr>
        <w:t>，居用人費用各細項增幅之冠，亦較11</w:t>
      </w:r>
      <w:r w:rsidR="00DE10C4">
        <w:t>3</w:t>
      </w:r>
      <w:r>
        <w:rPr>
          <w:rFonts w:hint="eastAsia"/>
        </w:rPr>
        <w:t>年度超時工作報酬</w:t>
      </w:r>
      <w:r w:rsidR="001A25F9">
        <w:rPr>
          <w:rFonts w:hint="eastAsia"/>
        </w:rPr>
        <w:t>自編</w:t>
      </w:r>
      <w:r w:rsidRPr="00783987">
        <w:rPr>
          <w:rFonts w:hint="eastAsia"/>
        </w:rPr>
        <w:t>決算數</w:t>
      </w:r>
      <w:r w:rsidR="00D844BC">
        <w:rPr>
          <w:rFonts w:hint="eastAsia"/>
        </w:rPr>
        <w:t>406萬8千元</w:t>
      </w:r>
      <w:r w:rsidR="00DE10C4">
        <w:rPr>
          <w:rFonts w:hint="eastAsia"/>
        </w:rPr>
        <w:t>大幅</w:t>
      </w:r>
      <w:r w:rsidRPr="00783987">
        <w:rPr>
          <w:rFonts w:hint="eastAsia"/>
        </w:rPr>
        <w:t>增加</w:t>
      </w:r>
      <w:r w:rsidR="00DE10C4">
        <w:rPr>
          <w:rFonts w:hint="eastAsia"/>
        </w:rPr>
        <w:t>159萬4千元</w:t>
      </w:r>
      <w:r w:rsidR="001A25F9">
        <w:rPr>
          <w:rStyle w:val="afb"/>
        </w:rPr>
        <w:footnoteReference w:id="5"/>
      </w:r>
      <w:r w:rsidRPr="00783987">
        <w:rPr>
          <w:rFonts w:hint="eastAsia"/>
        </w:rPr>
        <w:t>(詳表2)，而該中心</w:t>
      </w:r>
      <w:r w:rsidR="00DE10C4">
        <w:rPr>
          <w:rFonts w:hint="eastAsia"/>
        </w:rPr>
        <w:t>111及</w:t>
      </w:r>
      <w:r w:rsidRPr="00783987">
        <w:rPr>
          <w:rFonts w:hint="eastAsia"/>
        </w:rPr>
        <w:t>11</w:t>
      </w:r>
      <w:r>
        <w:rPr>
          <w:rFonts w:hint="eastAsia"/>
        </w:rPr>
        <w:t>2</w:t>
      </w:r>
      <w:r w:rsidRPr="00783987">
        <w:rPr>
          <w:rFonts w:hint="eastAsia"/>
        </w:rPr>
        <w:t>年度決算超時工作報酬</w:t>
      </w:r>
      <w:r w:rsidR="00DE10C4">
        <w:rPr>
          <w:rFonts w:hint="eastAsia"/>
        </w:rPr>
        <w:t>金額較高</w:t>
      </w:r>
      <w:r w:rsidRPr="00783987">
        <w:rPr>
          <w:rFonts w:hint="eastAsia"/>
        </w:rPr>
        <w:t>，主要係</w:t>
      </w:r>
      <w:r>
        <w:rPr>
          <w:rFonts w:hint="eastAsia"/>
        </w:rPr>
        <w:t>防疫保單爭議案件量大幅增加，為即時處理業務致員工加班時數增加，且</w:t>
      </w:r>
      <w:r w:rsidRPr="00783987">
        <w:rPr>
          <w:rFonts w:hint="eastAsia"/>
        </w:rPr>
        <w:t>員工未</w:t>
      </w:r>
      <w:r>
        <w:rPr>
          <w:rFonts w:hint="eastAsia"/>
        </w:rPr>
        <w:t>特</w:t>
      </w:r>
      <w:r w:rsidRPr="00783987">
        <w:rPr>
          <w:rFonts w:hint="eastAsia"/>
        </w:rPr>
        <w:t>休折算加班費</w:t>
      </w:r>
      <w:r>
        <w:rPr>
          <w:rFonts w:hint="eastAsia"/>
        </w:rPr>
        <w:t>亦</w:t>
      </w:r>
      <w:r w:rsidRPr="00783987">
        <w:rPr>
          <w:rFonts w:hint="eastAsia"/>
        </w:rPr>
        <w:t>增加所致。</w:t>
      </w:r>
    </w:p>
    <w:p w:rsidR="001B6FCA" w:rsidRPr="00783987" w:rsidRDefault="001B6FCA" w:rsidP="001B6FCA">
      <w:pPr>
        <w:pStyle w:val="21"/>
        <w:ind w:left="850" w:firstLine="566"/>
      </w:pPr>
      <w:r w:rsidRPr="00783987">
        <w:rPr>
          <w:rFonts w:hint="eastAsia"/>
        </w:rPr>
        <w:t>復經該中心統計111及112年度受理與</w:t>
      </w:r>
      <w:r w:rsidRPr="00783987">
        <w:t>COVID-19</w:t>
      </w:r>
      <w:r w:rsidRPr="00783987">
        <w:rPr>
          <w:rFonts w:hint="eastAsia"/>
        </w:rPr>
        <w:t>疫情有關之防疫險種評議案件數各為5</w:t>
      </w:r>
      <w:r w:rsidRPr="00783987">
        <w:t>,</w:t>
      </w:r>
      <w:r w:rsidRPr="00783987">
        <w:rPr>
          <w:rFonts w:hint="eastAsia"/>
        </w:rPr>
        <w:t>820件及2</w:t>
      </w:r>
      <w:r w:rsidRPr="00783987">
        <w:t>,996</w:t>
      </w:r>
      <w:r w:rsidRPr="00783987">
        <w:rPr>
          <w:rFonts w:hint="eastAsia"/>
        </w:rPr>
        <w:t>件，112年底審理中尚未結案數僅餘</w:t>
      </w:r>
      <w:r w:rsidRPr="00783987">
        <w:t>18</w:t>
      </w:r>
      <w:r w:rsidRPr="00783987">
        <w:rPr>
          <w:rFonts w:hint="eastAsia"/>
        </w:rPr>
        <w:t>件，</w:t>
      </w:r>
      <w:r w:rsidR="00A905AC">
        <w:rPr>
          <w:rFonts w:hint="eastAsia"/>
        </w:rPr>
        <w:t>1</w:t>
      </w:r>
      <w:r w:rsidR="00A905AC">
        <w:t>13</w:t>
      </w:r>
      <w:r w:rsidR="00A905AC">
        <w:rPr>
          <w:rFonts w:hint="eastAsia"/>
        </w:rPr>
        <w:t>年</w:t>
      </w:r>
      <w:r w:rsidR="009203FF">
        <w:rPr>
          <w:rFonts w:hint="eastAsia"/>
        </w:rPr>
        <w:t>度已無防疫保單爭議案件，</w:t>
      </w:r>
      <w:r w:rsidR="005C1345">
        <w:rPr>
          <w:rFonts w:hint="eastAsia"/>
        </w:rPr>
        <w:t>當年度</w:t>
      </w:r>
      <w:r w:rsidR="00A905AC">
        <w:rPr>
          <w:rFonts w:hint="eastAsia"/>
        </w:rPr>
        <w:t>超時工作報酬</w:t>
      </w:r>
      <w:r w:rsidR="001A25F9">
        <w:rPr>
          <w:rFonts w:hint="eastAsia"/>
        </w:rPr>
        <w:t>自編</w:t>
      </w:r>
      <w:r w:rsidR="00A905AC">
        <w:rPr>
          <w:rFonts w:hint="eastAsia"/>
        </w:rPr>
        <w:t>決算數已下降至406萬8千元(較112年決算數499萬元</w:t>
      </w:r>
      <w:r w:rsidR="005752AB">
        <w:rPr>
          <w:rFonts w:hint="eastAsia"/>
        </w:rPr>
        <w:t>，</w:t>
      </w:r>
      <w:r w:rsidR="00A905AC">
        <w:rPr>
          <w:rFonts w:hint="eastAsia"/>
        </w:rPr>
        <w:t>減幅達18.48%)，</w:t>
      </w:r>
      <w:r w:rsidRPr="00783987">
        <w:rPr>
          <w:rFonts w:hint="eastAsia"/>
        </w:rPr>
        <w:t>爰11</w:t>
      </w:r>
      <w:r>
        <w:rPr>
          <w:rFonts w:hint="eastAsia"/>
        </w:rPr>
        <w:t>4年度預算案超時工作報酬</w:t>
      </w:r>
      <w:r w:rsidRPr="00783987">
        <w:rPr>
          <w:rFonts w:hint="eastAsia"/>
        </w:rPr>
        <w:t>編列5</w:t>
      </w:r>
      <w:r>
        <w:rPr>
          <w:rFonts w:hint="eastAsia"/>
        </w:rPr>
        <w:t>66</w:t>
      </w:r>
      <w:r w:rsidRPr="00783987">
        <w:rPr>
          <w:rFonts w:hint="eastAsia"/>
        </w:rPr>
        <w:t>萬</w:t>
      </w:r>
      <w:r>
        <w:rPr>
          <w:rFonts w:hint="eastAsia"/>
        </w:rPr>
        <w:t>2</w:t>
      </w:r>
      <w:r w:rsidRPr="00783987">
        <w:rPr>
          <w:rFonts w:hint="eastAsia"/>
        </w:rPr>
        <w:t>千元，</w:t>
      </w:r>
      <w:r>
        <w:rPr>
          <w:rFonts w:hint="eastAsia"/>
        </w:rPr>
        <w:t>尚</w:t>
      </w:r>
      <w:r w:rsidRPr="00783987">
        <w:rPr>
          <w:rFonts w:hint="eastAsia"/>
        </w:rPr>
        <w:t>有檢討空間，允宜衡酌11</w:t>
      </w:r>
      <w:r>
        <w:rPr>
          <w:rFonts w:hint="eastAsia"/>
        </w:rPr>
        <w:t>4</w:t>
      </w:r>
      <w:r w:rsidRPr="00783987">
        <w:rPr>
          <w:rFonts w:hint="eastAsia"/>
        </w:rPr>
        <w:t>年度業務消長情形覈實編列</w:t>
      </w:r>
      <w:r>
        <w:rPr>
          <w:rFonts w:hint="eastAsia"/>
        </w:rPr>
        <w:t>所需經費，並檢討強化行政簡化及資訊化措施，以提高</w:t>
      </w:r>
      <w:r w:rsidR="005C1345">
        <w:rPr>
          <w:rFonts w:hint="eastAsia"/>
        </w:rPr>
        <w:t>用人支出</w:t>
      </w:r>
      <w:r>
        <w:rPr>
          <w:rFonts w:hint="eastAsia"/>
        </w:rPr>
        <w:t>效率</w:t>
      </w:r>
      <w:r w:rsidRPr="00783987">
        <w:rPr>
          <w:rFonts w:hint="eastAsia"/>
        </w:rPr>
        <w:t>。</w:t>
      </w:r>
    </w:p>
    <w:p w:rsidR="007A365F" w:rsidRDefault="001B6FCA" w:rsidP="007A365F">
      <w:pPr>
        <w:pStyle w:val="142"/>
        <w:spacing w:line="440" w:lineRule="exact"/>
        <w:rPr>
          <w:rFonts w:hAnsi="標楷體"/>
          <w:b/>
          <w:sz w:val="28"/>
        </w:rPr>
      </w:pPr>
      <w:r w:rsidRPr="00783987">
        <w:rPr>
          <w:rFonts w:hAnsi="標楷體"/>
          <w:b/>
          <w:sz w:val="28"/>
        </w:rPr>
        <w:t xml:space="preserve">表2 </w:t>
      </w:r>
      <w:r w:rsidRPr="00783987">
        <w:rPr>
          <w:rFonts w:hAnsi="標楷體" w:hint="eastAsia"/>
          <w:b/>
          <w:sz w:val="28"/>
        </w:rPr>
        <w:t xml:space="preserve"> </w:t>
      </w:r>
      <w:r w:rsidRPr="00783987">
        <w:rPr>
          <w:rFonts w:hAnsi="標楷體"/>
          <w:b/>
          <w:sz w:val="28"/>
        </w:rPr>
        <w:t>10</w:t>
      </w:r>
      <w:r>
        <w:rPr>
          <w:rFonts w:hAnsi="標楷體" w:hint="eastAsia"/>
          <w:b/>
          <w:sz w:val="28"/>
        </w:rPr>
        <w:t>9</w:t>
      </w:r>
      <w:r w:rsidRPr="00783987">
        <w:rPr>
          <w:rFonts w:hAnsi="標楷體" w:hint="eastAsia"/>
          <w:b/>
          <w:sz w:val="28"/>
        </w:rPr>
        <w:t>至</w:t>
      </w:r>
      <w:r w:rsidRPr="00783987">
        <w:rPr>
          <w:rFonts w:hAnsi="標楷體"/>
          <w:b/>
          <w:sz w:val="28"/>
        </w:rPr>
        <w:t>11</w:t>
      </w:r>
      <w:r>
        <w:rPr>
          <w:rFonts w:hAnsi="標楷體" w:hint="eastAsia"/>
          <w:b/>
          <w:sz w:val="28"/>
        </w:rPr>
        <w:t>4</w:t>
      </w:r>
      <w:r w:rsidRPr="00783987">
        <w:rPr>
          <w:rFonts w:hAnsi="標楷體" w:hint="eastAsia"/>
          <w:b/>
          <w:sz w:val="28"/>
        </w:rPr>
        <w:t>年度</w:t>
      </w:r>
      <w:r w:rsidR="007A365F">
        <w:rPr>
          <w:rFonts w:hAnsi="標楷體" w:hint="eastAsia"/>
          <w:b/>
          <w:sz w:val="28"/>
        </w:rPr>
        <w:t>金融消費評議中心</w:t>
      </w:r>
      <w:r w:rsidRPr="00783987">
        <w:rPr>
          <w:rFonts w:hAnsi="標楷體" w:hint="eastAsia"/>
          <w:b/>
          <w:sz w:val="28"/>
        </w:rPr>
        <w:t xml:space="preserve">用人費用預決算數明細表      </w:t>
      </w:r>
    </w:p>
    <w:p w:rsidR="001B6FCA" w:rsidRPr="00783987" w:rsidRDefault="001B6FCA" w:rsidP="007A365F">
      <w:pPr>
        <w:pStyle w:val="142"/>
        <w:spacing w:line="440" w:lineRule="exact"/>
        <w:jc w:val="right"/>
        <w:rPr>
          <w:szCs w:val="24"/>
        </w:rPr>
      </w:pPr>
      <w:r w:rsidRPr="00783987">
        <w:rPr>
          <w:rFonts w:hint="eastAsia"/>
          <w:szCs w:val="24"/>
        </w:rPr>
        <w:t>單位：新臺幣千元</w:t>
      </w:r>
    </w:p>
    <w:tbl>
      <w:tblPr>
        <w:tblW w:w="8547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6"/>
        <w:gridCol w:w="945"/>
        <w:gridCol w:w="946"/>
        <w:gridCol w:w="946"/>
        <w:gridCol w:w="946"/>
        <w:gridCol w:w="840"/>
        <w:gridCol w:w="817"/>
        <w:gridCol w:w="840"/>
        <w:gridCol w:w="841"/>
      </w:tblGrid>
      <w:tr w:rsidR="001B6FCA" w:rsidRPr="00783987" w:rsidTr="00AD2646">
        <w:trPr>
          <w:trHeight w:val="407"/>
          <w:tblHeader/>
        </w:trPr>
        <w:tc>
          <w:tcPr>
            <w:tcW w:w="1426" w:type="dxa"/>
            <w:vMerge w:val="restart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項目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109年度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決算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110年度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決算</w:t>
            </w:r>
          </w:p>
        </w:tc>
        <w:tc>
          <w:tcPr>
            <w:tcW w:w="946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111年度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決</w:t>
            </w:r>
            <w:r w:rsidRPr="00783987">
              <w:rPr>
                <w:rFonts w:hAnsi="標楷體"/>
                <w:spacing w:val="-12"/>
                <w:szCs w:val="24"/>
              </w:rPr>
              <w:t>算</w:t>
            </w:r>
          </w:p>
        </w:tc>
        <w:tc>
          <w:tcPr>
            <w:tcW w:w="946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2</w:t>
            </w:r>
            <w:r w:rsidRPr="00783987">
              <w:rPr>
                <w:rFonts w:hAnsi="標楷體"/>
                <w:spacing w:val="-12"/>
                <w:szCs w:val="24"/>
              </w:rPr>
              <w:t>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決</w:t>
            </w:r>
            <w:r w:rsidRPr="00783987">
              <w:rPr>
                <w:rFonts w:hAnsi="標楷體"/>
                <w:spacing w:val="-12"/>
                <w:szCs w:val="24"/>
              </w:rPr>
              <w:t>算</w:t>
            </w:r>
          </w:p>
        </w:tc>
        <w:tc>
          <w:tcPr>
            <w:tcW w:w="1657" w:type="dxa"/>
            <w:gridSpan w:val="2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/>
                <w:spacing w:val="-12"/>
                <w:szCs w:val="24"/>
              </w:rPr>
              <w:t>年度</w:t>
            </w:r>
          </w:p>
        </w:tc>
        <w:tc>
          <w:tcPr>
            <w:tcW w:w="840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4</w:t>
            </w:r>
            <w:r w:rsidRPr="00783987">
              <w:rPr>
                <w:rFonts w:hAnsi="標楷體"/>
                <w:spacing w:val="-12"/>
                <w:szCs w:val="24"/>
              </w:rPr>
              <w:t>年度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預算</w:t>
            </w:r>
            <w:r w:rsidRPr="00783987">
              <w:rPr>
                <w:rFonts w:hAnsi="標楷體" w:hint="eastAsia"/>
                <w:spacing w:val="-12"/>
                <w:szCs w:val="24"/>
              </w:rPr>
              <w:t>案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(2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</w:p>
        </w:tc>
        <w:tc>
          <w:tcPr>
            <w:tcW w:w="841" w:type="dxa"/>
            <w:vMerge w:val="restart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11</w:t>
            </w:r>
            <w:r>
              <w:rPr>
                <w:rFonts w:hAnsi="標楷體" w:hint="eastAsia"/>
                <w:spacing w:val="-12"/>
                <w:szCs w:val="24"/>
              </w:rPr>
              <w:t>4</w:t>
            </w:r>
            <w:r w:rsidRPr="00783987">
              <w:rPr>
                <w:rFonts w:hAnsi="標楷體" w:hint="eastAsia"/>
                <w:spacing w:val="-12"/>
                <w:szCs w:val="24"/>
              </w:rPr>
              <w:t>較11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 w:hint="eastAsia"/>
                <w:spacing w:val="-12"/>
                <w:szCs w:val="24"/>
              </w:rPr>
              <w:t>年度預算增減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(</w:t>
            </w:r>
            <w:r w:rsidRPr="00783987">
              <w:rPr>
                <w:rFonts w:hAnsi="標楷體"/>
                <w:spacing w:val="-12"/>
                <w:szCs w:val="24"/>
              </w:rPr>
              <w:t>2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  <w:r w:rsidRPr="00783987">
              <w:rPr>
                <w:rFonts w:hAnsi="標楷體"/>
                <w:spacing w:val="-12"/>
                <w:szCs w:val="24"/>
              </w:rPr>
              <w:t>-</w:t>
            </w:r>
            <w:r w:rsidRPr="00783987">
              <w:rPr>
                <w:rFonts w:hAnsi="標楷體" w:hint="eastAsia"/>
                <w:spacing w:val="-12"/>
                <w:szCs w:val="24"/>
              </w:rPr>
              <w:t>(</w:t>
            </w:r>
            <w:r w:rsidRPr="00783987">
              <w:rPr>
                <w:rFonts w:hAnsi="標楷體"/>
                <w:spacing w:val="-12"/>
                <w:szCs w:val="24"/>
              </w:rPr>
              <w:t>1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</w:p>
        </w:tc>
      </w:tr>
      <w:tr w:rsidR="001B6FCA" w:rsidRPr="00783987" w:rsidTr="00AD2646">
        <w:trPr>
          <w:trHeight w:val="987"/>
          <w:tblHeader/>
        </w:trPr>
        <w:tc>
          <w:tcPr>
            <w:tcW w:w="1426" w:type="dxa"/>
            <w:vMerge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46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46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預算</w:t>
            </w:r>
          </w:p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 xml:space="preserve"> (</w:t>
            </w:r>
            <w:r w:rsidRPr="00783987">
              <w:rPr>
                <w:rFonts w:hAnsi="標楷體"/>
                <w:spacing w:val="-12"/>
                <w:szCs w:val="24"/>
              </w:rPr>
              <w:t>1</w:t>
            </w:r>
            <w:r w:rsidRPr="00783987">
              <w:rPr>
                <w:rFonts w:hAnsi="標楷體" w:hint="eastAsia"/>
                <w:spacing w:val="-12"/>
                <w:szCs w:val="24"/>
              </w:rPr>
              <w:t>)</w:t>
            </w:r>
          </w:p>
        </w:tc>
        <w:tc>
          <w:tcPr>
            <w:tcW w:w="817" w:type="dxa"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決</w:t>
            </w:r>
            <w:r w:rsidRPr="00783987">
              <w:rPr>
                <w:rFonts w:hAnsi="標楷體"/>
                <w:spacing w:val="-12"/>
                <w:szCs w:val="24"/>
              </w:rPr>
              <w:t>算</w:t>
            </w:r>
          </w:p>
        </w:tc>
        <w:tc>
          <w:tcPr>
            <w:tcW w:w="840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841" w:type="dxa"/>
            <w:vMerge/>
            <w:vAlign w:val="center"/>
          </w:tcPr>
          <w:p w:rsidR="001B6FCA" w:rsidRPr="00783987" w:rsidRDefault="001B6FCA" w:rsidP="00D17BEC">
            <w:pPr>
              <w:pStyle w:val="142"/>
              <w:jc w:val="center"/>
              <w:rPr>
                <w:rFonts w:hAnsi="標楷體"/>
                <w:spacing w:val="-12"/>
                <w:szCs w:val="24"/>
              </w:rPr>
            </w:pP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員工薪資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50,71</w:t>
            </w:r>
            <w:r w:rsidR="00261F87">
              <w:rPr>
                <w:rFonts w:hAnsi="標楷體"/>
                <w:spacing w:val="-12"/>
                <w:szCs w:val="24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49,985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5</w:t>
            </w:r>
            <w:r w:rsidRPr="00783987">
              <w:rPr>
                <w:rFonts w:hAnsi="標楷體"/>
                <w:spacing w:val="-12"/>
                <w:szCs w:val="24"/>
              </w:rPr>
              <w:t>6,980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59</w:t>
            </w:r>
            <w:r w:rsidRPr="00783987">
              <w:rPr>
                <w:rFonts w:hAnsi="標楷體"/>
                <w:spacing w:val="-12"/>
                <w:szCs w:val="24"/>
              </w:rPr>
              <w:t>,670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6</w:t>
            </w:r>
            <w:r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098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6</w:t>
            </w:r>
            <w:r>
              <w:rPr>
                <w:rFonts w:hAnsi="標楷體"/>
                <w:spacing w:val="-12"/>
                <w:szCs w:val="24"/>
              </w:rPr>
              <w:t>6,943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72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647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 w:rsidRPr="00783987">
              <w:rPr>
                <w:rFonts w:hAnsi="標楷體" w:hint="eastAsia"/>
                <w:spacing w:val="-12"/>
                <w:szCs w:val="24"/>
              </w:rPr>
              <w:t>5</w:t>
            </w:r>
            <w:r>
              <w:rPr>
                <w:rFonts w:hAnsi="標楷體" w:hint="eastAsia"/>
                <w:spacing w:val="-12"/>
                <w:szCs w:val="24"/>
              </w:rPr>
              <w:t>49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D357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超時工作</w:t>
            </w:r>
          </w:p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報酬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3,134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3,682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 w:rsidRPr="00783987">
              <w:rPr>
                <w:rFonts w:hAnsi="標楷體" w:hint="eastAsia"/>
                <w:b/>
                <w:spacing w:val="-12"/>
                <w:szCs w:val="24"/>
              </w:rPr>
              <w:t>5</w:t>
            </w:r>
            <w:r w:rsidRPr="00783987">
              <w:rPr>
                <w:rFonts w:hAnsi="標楷體"/>
                <w:b/>
                <w:spacing w:val="-12"/>
                <w:szCs w:val="24"/>
              </w:rPr>
              <w:t>,062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 w:rsidRPr="00783987">
              <w:rPr>
                <w:rFonts w:hAnsi="標楷體" w:hint="eastAsia"/>
                <w:b/>
                <w:spacing w:val="-12"/>
                <w:szCs w:val="24"/>
              </w:rPr>
              <w:t>4</w:t>
            </w:r>
            <w:r w:rsidRPr="00783987">
              <w:rPr>
                <w:rFonts w:hAnsi="標楷體"/>
                <w:b/>
                <w:spacing w:val="-12"/>
                <w:szCs w:val="24"/>
              </w:rPr>
              <w:t>,</w:t>
            </w:r>
            <w:r>
              <w:rPr>
                <w:rFonts w:hAnsi="標楷體" w:hint="eastAsia"/>
                <w:b/>
                <w:spacing w:val="-12"/>
                <w:szCs w:val="24"/>
              </w:rPr>
              <w:t>990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5</w:t>
            </w:r>
            <w:r w:rsidRPr="00783987">
              <w:rPr>
                <w:rFonts w:hAnsi="標楷體"/>
                <w:b/>
                <w:spacing w:val="-12"/>
                <w:szCs w:val="24"/>
              </w:rPr>
              <w:t>,</w:t>
            </w:r>
            <w:r>
              <w:rPr>
                <w:rFonts w:hAnsi="標楷體" w:hint="eastAsia"/>
                <w:b/>
                <w:spacing w:val="-12"/>
                <w:szCs w:val="24"/>
              </w:rPr>
              <w:t>13</w:t>
            </w:r>
            <w:r w:rsidRPr="00783987">
              <w:rPr>
                <w:rFonts w:hAnsi="標楷體"/>
                <w:b/>
                <w:spacing w:val="-12"/>
                <w:szCs w:val="24"/>
              </w:rPr>
              <w:t>3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4</w:t>
            </w:r>
            <w:r>
              <w:rPr>
                <w:rFonts w:hAnsi="標楷體"/>
                <w:b/>
                <w:spacing w:val="-12"/>
                <w:szCs w:val="24"/>
              </w:rPr>
              <w:t>,068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 w:rsidRPr="00783987">
              <w:rPr>
                <w:rFonts w:hAnsi="標楷體" w:hint="eastAsia"/>
                <w:b/>
                <w:spacing w:val="-12"/>
                <w:szCs w:val="24"/>
              </w:rPr>
              <w:t>5</w:t>
            </w:r>
            <w:r w:rsidRPr="00783987">
              <w:rPr>
                <w:rFonts w:hAnsi="標楷體"/>
                <w:b/>
                <w:spacing w:val="-12"/>
                <w:szCs w:val="24"/>
              </w:rPr>
              <w:t>,</w:t>
            </w:r>
            <w:r>
              <w:rPr>
                <w:rFonts w:hAnsi="標楷體" w:hint="eastAsia"/>
                <w:b/>
                <w:spacing w:val="-12"/>
                <w:szCs w:val="24"/>
              </w:rPr>
              <w:t>662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529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員工獎金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10,515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10,361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1,953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12,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  <w:r w:rsidRPr="00783987">
              <w:rPr>
                <w:rFonts w:hAnsi="標楷體" w:hint="eastAsia"/>
                <w:spacing w:val="-12"/>
                <w:szCs w:val="24"/>
              </w:rPr>
              <w:t>5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</w:t>
            </w:r>
            <w:r>
              <w:rPr>
                <w:rFonts w:hAnsi="標楷體" w:hint="eastAsia"/>
                <w:spacing w:val="-12"/>
                <w:szCs w:val="24"/>
              </w:rPr>
              <w:t>5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273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/>
                <w:spacing w:val="-12"/>
                <w:szCs w:val="24"/>
              </w:rPr>
              <w:t>4,999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 w:hint="eastAsia"/>
                <w:spacing w:val="-12"/>
                <w:szCs w:val="24"/>
              </w:rPr>
              <w:t>6</w:t>
            </w:r>
            <w:r w:rsidRPr="00783987">
              <w:rPr>
                <w:rFonts w:hAnsi="標楷體"/>
                <w:spacing w:val="-12"/>
                <w:szCs w:val="24"/>
              </w:rPr>
              <w:t>,3</w:t>
            </w:r>
            <w:r>
              <w:rPr>
                <w:rFonts w:hAnsi="標楷體" w:hint="eastAsia"/>
                <w:spacing w:val="-12"/>
                <w:szCs w:val="24"/>
              </w:rPr>
              <w:t>04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03</w:t>
            </w: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D357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分攤員工</w:t>
            </w:r>
          </w:p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保險費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5,769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6,153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6</w:t>
            </w:r>
            <w:r w:rsidRPr="00783987">
              <w:rPr>
                <w:rFonts w:hAnsi="標楷體"/>
                <w:spacing w:val="-12"/>
                <w:szCs w:val="24"/>
              </w:rPr>
              <w:t>,845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7,660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8,</w:t>
            </w:r>
            <w:r>
              <w:rPr>
                <w:rFonts w:hAnsi="標楷體" w:hint="eastAsia"/>
                <w:spacing w:val="-12"/>
                <w:szCs w:val="24"/>
              </w:rPr>
              <w:t>532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7</w:t>
            </w:r>
            <w:r>
              <w:rPr>
                <w:rFonts w:hAnsi="標楷體"/>
                <w:spacing w:val="-12"/>
                <w:szCs w:val="24"/>
              </w:rPr>
              <w:t>,970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,3</w:t>
            </w:r>
            <w:r>
              <w:rPr>
                <w:rFonts w:hAnsi="標楷體" w:hint="eastAsia"/>
                <w:spacing w:val="-12"/>
                <w:szCs w:val="24"/>
              </w:rPr>
              <w:t>10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77</w:t>
            </w:r>
            <w:r w:rsidRPr="00783987">
              <w:rPr>
                <w:rFonts w:hAnsi="標楷體" w:hint="eastAsia"/>
                <w:spacing w:val="-12"/>
                <w:szCs w:val="24"/>
              </w:rPr>
              <w:t>8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D357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員工退休</w:t>
            </w:r>
          </w:p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撫恤金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7,162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7,045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7</w:t>
            </w:r>
            <w:r w:rsidRPr="00783987">
              <w:rPr>
                <w:rFonts w:hAnsi="標楷體"/>
                <w:spacing w:val="-12"/>
                <w:szCs w:val="24"/>
              </w:rPr>
              <w:t>,975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8,403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9,</w:t>
            </w:r>
            <w:r>
              <w:rPr>
                <w:rFonts w:hAnsi="標楷體" w:hint="eastAsia"/>
                <w:spacing w:val="-12"/>
                <w:szCs w:val="24"/>
              </w:rPr>
              <w:t>79</w:t>
            </w:r>
            <w:r w:rsidRPr="00783987">
              <w:rPr>
                <w:rFonts w:hAnsi="標楷體"/>
                <w:spacing w:val="-12"/>
                <w:szCs w:val="24"/>
              </w:rPr>
              <w:t>1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9</w:t>
            </w:r>
            <w:r>
              <w:rPr>
                <w:rFonts w:hAnsi="標楷體"/>
                <w:spacing w:val="-12"/>
                <w:szCs w:val="24"/>
              </w:rPr>
              <w:t>,424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10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534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7</w:t>
            </w:r>
            <w:r>
              <w:rPr>
                <w:rFonts w:hAnsi="標楷體" w:hint="eastAsia"/>
                <w:spacing w:val="-12"/>
                <w:szCs w:val="24"/>
              </w:rPr>
              <w:t>43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福利費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15</w:t>
            </w:r>
            <w:r w:rsidR="00261F87">
              <w:rPr>
                <w:rFonts w:hAnsi="標楷體"/>
                <w:spacing w:val="-12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162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54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282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440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2</w:t>
            </w:r>
            <w:r>
              <w:rPr>
                <w:rFonts w:hAnsi="標楷體"/>
                <w:spacing w:val="-12"/>
                <w:szCs w:val="24"/>
              </w:rPr>
              <w:t>46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4</w:t>
            </w:r>
            <w:r>
              <w:rPr>
                <w:rFonts w:hAnsi="標楷體" w:hint="eastAsia"/>
                <w:spacing w:val="-12"/>
                <w:szCs w:val="24"/>
              </w:rPr>
              <w:t>5</w:t>
            </w:r>
            <w:r w:rsidRPr="00783987">
              <w:rPr>
                <w:rFonts w:hAnsi="標楷體"/>
                <w:spacing w:val="-12"/>
                <w:szCs w:val="24"/>
              </w:rPr>
              <w:t>0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10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董監事報酬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1,070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1,070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,088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1,107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1,</w:t>
            </w:r>
            <w:r>
              <w:rPr>
                <w:rFonts w:hAnsi="標楷體" w:hint="eastAsia"/>
                <w:spacing w:val="-12"/>
                <w:szCs w:val="24"/>
              </w:rPr>
              <w:t>116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/>
                <w:spacing w:val="-12"/>
                <w:szCs w:val="24"/>
              </w:rPr>
              <w:t>,070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 w:rsidRPr="00783987">
              <w:rPr>
                <w:rFonts w:hAnsi="標楷體"/>
                <w:spacing w:val="-12"/>
                <w:szCs w:val="24"/>
              </w:rPr>
              <w:t>,116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0</w:t>
            </w:r>
          </w:p>
        </w:tc>
      </w:tr>
      <w:tr w:rsidR="001B6FCA" w:rsidRPr="00783987" w:rsidTr="00AD2646">
        <w:trPr>
          <w:trHeight w:val="340"/>
        </w:trPr>
        <w:tc>
          <w:tcPr>
            <w:tcW w:w="1426" w:type="dxa"/>
            <w:shd w:val="clear" w:color="auto" w:fill="auto"/>
            <w:vAlign w:val="center"/>
          </w:tcPr>
          <w:p w:rsidR="001B6FCA" w:rsidRPr="00783987" w:rsidRDefault="001B6FCA" w:rsidP="00AD264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783987">
              <w:rPr>
                <w:rFonts w:hAnsi="標楷體"/>
                <w:szCs w:val="24"/>
              </w:rPr>
              <w:t>合計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78,523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78,458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0,057</w:t>
            </w:r>
          </w:p>
        </w:tc>
        <w:tc>
          <w:tcPr>
            <w:tcW w:w="946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94,</w:t>
            </w:r>
            <w:r>
              <w:rPr>
                <w:rFonts w:hAnsi="標楷體" w:hint="eastAsia"/>
                <w:spacing w:val="-12"/>
                <w:szCs w:val="24"/>
              </w:rPr>
              <w:t>4</w:t>
            </w:r>
            <w:r w:rsidRPr="00783987">
              <w:rPr>
                <w:rFonts w:hAnsi="標楷體" w:hint="eastAsia"/>
                <w:spacing w:val="-12"/>
                <w:szCs w:val="24"/>
              </w:rPr>
              <w:t>65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/>
                <w:spacing w:val="-12"/>
                <w:szCs w:val="24"/>
              </w:rPr>
              <w:t>10</w:t>
            </w:r>
            <w:r>
              <w:rPr>
                <w:rFonts w:hAnsi="標楷體" w:hint="eastAsia"/>
                <w:spacing w:val="-12"/>
                <w:szCs w:val="24"/>
              </w:rPr>
              <w:t>9</w:t>
            </w:r>
            <w:r w:rsidRPr="00783987">
              <w:rPr>
                <w:rFonts w:hAnsi="標楷體"/>
                <w:spacing w:val="-12"/>
                <w:szCs w:val="24"/>
              </w:rPr>
              <w:t>,38</w:t>
            </w:r>
            <w:r>
              <w:rPr>
                <w:rFonts w:hAnsi="標楷體" w:hint="eastAsia"/>
                <w:spacing w:val="-12"/>
                <w:szCs w:val="24"/>
              </w:rPr>
              <w:t>3</w:t>
            </w:r>
          </w:p>
        </w:tc>
        <w:tc>
          <w:tcPr>
            <w:tcW w:w="817" w:type="dxa"/>
            <w:vAlign w:val="center"/>
          </w:tcPr>
          <w:p w:rsidR="001B6FCA" w:rsidRPr="00783987" w:rsidRDefault="008307EB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/>
                <w:spacing w:val="-12"/>
                <w:szCs w:val="24"/>
              </w:rPr>
              <w:t>04,720</w:t>
            </w:r>
          </w:p>
        </w:tc>
        <w:tc>
          <w:tcPr>
            <w:tcW w:w="840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 w:rsidRPr="00783987">
              <w:rPr>
                <w:rFonts w:hAnsi="標楷體" w:hint="eastAsia"/>
                <w:spacing w:val="-12"/>
                <w:szCs w:val="24"/>
              </w:rPr>
              <w:t>1</w:t>
            </w:r>
            <w:r>
              <w:rPr>
                <w:rFonts w:hAnsi="標楷體" w:hint="eastAsia"/>
                <w:spacing w:val="-12"/>
                <w:szCs w:val="24"/>
              </w:rPr>
              <w:t>16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02</w:t>
            </w:r>
            <w:r w:rsidRPr="00783987">
              <w:rPr>
                <w:rFonts w:hAnsi="標楷體"/>
                <w:spacing w:val="-12"/>
                <w:szCs w:val="24"/>
              </w:rPr>
              <w:t>3</w:t>
            </w:r>
          </w:p>
        </w:tc>
        <w:tc>
          <w:tcPr>
            <w:tcW w:w="841" w:type="dxa"/>
            <w:vAlign w:val="center"/>
          </w:tcPr>
          <w:p w:rsidR="001B6FCA" w:rsidRPr="00783987" w:rsidRDefault="001B6FCA" w:rsidP="00D17BEC">
            <w:pPr>
              <w:pStyle w:val="142"/>
              <w:jc w:val="right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6</w:t>
            </w:r>
            <w:r w:rsidRPr="00783987">
              <w:rPr>
                <w:rFonts w:hAnsi="標楷體"/>
                <w:spacing w:val="-12"/>
                <w:szCs w:val="24"/>
              </w:rPr>
              <w:t>,</w:t>
            </w:r>
            <w:r>
              <w:rPr>
                <w:rFonts w:hAnsi="標楷體" w:hint="eastAsia"/>
                <w:spacing w:val="-12"/>
                <w:szCs w:val="24"/>
              </w:rPr>
              <w:t>640</w:t>
            </w:r>
          </w:p>
        </w:tc>
      </w:tr>
    </w:tbl>
    <w:p w:rsidR="001B6FCA" w:rsidRPr="00783987" w:rsidRDefault="001B6FCA" w:rsidP="001B6FCA">
      <w:pPr>
        <w:pStyle w:val="142"/>
        <w:spacing w:line="320" w:lineRule="exact"/>
        <w:rPr>
          <w:rFonts w:hAnsi="標楷體"/>
        </w:rPr>
      </w:pPr>
      <w:r w:rsidRPr="00783987">
        <w:rPr>
          <w:rFonts w:hAnsi="標楷體" w:hint="eastAsia"/>
        </w:rPr>
        <w:t>資料來源：</w:t>
      </w:r>
      <w:r>
        <w:rPr>
          <w:rFonts w:hAnsi="標楷體" w:hint="eastAsia"/>
        </w:rPr>
        <w:t>整理自</w:t>
      </w:r>
      <w:r w:rsidRPr="00783987">
        <w:rPr>
          <w:rFonts w:hAnsi="標楷體" w:hint="eastAsia"/>
        </w:rPr>
        <w:t>金融消費評議中心提供</w:t>
      </w:r>
      <w:r>
        <w:rPr>
          <w:rFonts w:hAnsi="標楷體" w:hint="eastAsia"/>
        </w:rPr>
        <w:t>資料</w:t>
      </w:r>
      <w:r w:rsidR="00AD2646" w:rsidRPr="00C55186">
        <w:rPr>
          <w:rFonts w:hAnsi="標楷體" w:hint="eastAsia"/>
        </w:rPr>
        <w:t>(11</w:t>
      </w:r>
      <w:r w:rsidR="00AD2646" w:rsidRPr="00C55186">
        <w:rPr>
          <w:rFonts w:hAnsi="標楷體"/>
        </w:rPr>
        <w:t>3</w:t>
      </w:r>
      <w:r w:rsidR="00AD2646" w:rsidRPr="00C55186">
        <w:rPr>
          <w:rFonts w:hAnsi="標楷體" w:hint="eastAsia"/>
        </w:rPr>
        <w:t>年度決算係自編數)</w:t>
      </w:r>
      <w:r w:rsidRPr="00783987">
        <w:rPr>
          <w:rFonts w:hAnsi="標楷體" w:hint="eastAsia"/>
        </w:rPr>
        <w:t>。</w:t>
      </w:r>
    </w:p>
    <w:p w:rsidR="001B6FCA" w:rsidRPr="00783987" w:rsidRDefault="001B6FCA" w:rsidP="001B6FCA">
      <w:pPr>
        <w:ind w:left="566" w:firstLine="566"/>
        <w:rPr>
          <w:rFonts w:hAnsi="標楷體" w:hint="eastAsia"/>
        </w:rPr>
      </w:pPr>
      <w:r w:rsidRPr="00783987">
        <w:rPr>
          <w:rFonts w:hint="eastAsia"/>
        </w:rPr>
        <w:t>綜上，金融消費評議中心11</w:t>
      </w:r>
      <w:r>
        <w:rPr>
          <w:rFonts w:hint="eastAsia"/>
        </w:rPr>
        <w:t>4</w:t>
      </w:r>
      <w:r w:rsidRPr="00783987">
        <w:rPr>
          <w:rFonts w:hint="eastAsia"/>
        </w:rPr>
        <w:t>年度預算案員工人數及用人費用</w:t>
      </w:r>
      <w:r>
        <w:rPr>
          <w:rFonts w:hint="eastAsia"/>
        </w:rPr>
        <w:t>為</w:t>
      </w:r>
      <w:r w:rsidRPr="00783987">
        <w:rPr>
          <w:rFonts w:hint="eastAsia"/>
        </w:rPr>
        <w:t>近6年度</w:t>
      </w:r>
      <w:r>
        <w:rPr>
          <w:rFonts w:hint="eastAsia"/>
        </w:rPr>
        <w:t>最高</w:t>
      </w:r>
      <w:r w:rsidRPr="00783987">
        <w:rPr>
          <w:rFonts w:hint="eastAsia"/>
        </w:rPr>
        <w:t>，其中11</w:t>
      </w:r>
      <w:r>
        <w:rPr>
          <w:rFonts w:hint="eastAsia"/>
        </w:rPr>
        <w:t>4</w:t>
      </w:r>
      <w:r w:rsidRPr="00783987">
        <w:rPr>
          <w:rFonts w:hint="eastAsia"/>
        </w:rPr>
        <w:t>年度預算案超時工作報酬</w:t>
      </w:r>
      <w:r w:rsidR="00A905AC">
        <w:rPr>
          <w:rFonts w:hint="eastAsia"/>
        </w:rPr>
        <w:t>編列566萬2千元，</w:t>
      </w:r>
      <w:r w:rsidRPr="00783987">
        <w:rPr>
          <w:rFonts w:hint="eastAsia"/>
        </w:rPr>
        <w:t>較11</w:t>
      </w:r>
      <w:r>
        <w:rPr>
          <w:rFonts w:hint="eastAsia"/>
        </w:rPr>
        <w:t>3</w:t>
      </w:r>
      <w:r w:rsidRPr="00783987">
        <w:rPr>
          <w:rFonts w:hint="eastAsia"/>
        </w:rPr>
        <w:t>年度</w:t>
      </w:r>
      <w:r>
        <w:rPr>
          <w:rFonts w:hint="eastAsia"/>
        </w:rPr>
        <w:t>預算</w:t>
      </w:r>
      <w:r w:rsidR="005C1345">
        <w:rPr>
          <w:rFonts w:hint="eastAsia"/>
        </w:rPr>
        <w:t>數</w:t>
      </w:r>
      <w:r w:rsidRPr="00783987">
        <w:rPr>
          <w:rFonts w:hint="eastAsia"/>
        </w:rPr>
        <w:t>增幅達</w:t>
      </w:r>
      <w:r>
        <w:rPr>
          <w:rFonts w:hint="eastAsia"/>
        </w:rPr>
        <w:t>10</w:t>
      </w:r>
      <w:r w:rsidRPr="00783987">
        <w:rPr>
          <w:rFonts w:hint="eastAsia"/>
        </w:rPr>
        <w:t>.3</w:t>
      </w:r>
      <w:r>
        <w:rPr>
          <w:rFonts w:hint="eastAsia"/>
        </w:rPr>
        <w:t>1</w:t>
      </w:r>
      <w:r w:rsidRPr="00783987">
        <w:rPr>
          <w:rFonts w:hint="eastAsia"/>
        </w:rPr>
        <w:t>%，</w:t>
      </w:r>
      <w:r w:rsidR="00A905AC">
        <w:rPr>
          <w:rFonts w:hint="eastAsia"/>
        </w:rPr>
        <w:t>惟113年度</w:t>
      </w:r>
      <w:r w:rsidR="00A905AC" w:rsidRPr="00783987">
        <w:rPr>
          <w:rFonts w:hint="eastAsia"/>
        </w:rPr>
        <w:t>超時工作報酬</w:t>
      </w:r>
      <w:r w:rsidR="005C1345">
        <w:rPr>
          <w:rFonts w:hint="eastAsia"/>
        </w:rPr>
        <w:t>自編</w:t>
      </w:r>
      <w:r w:rsidR="00A905AC">
        <w:rPr>
          <w:rFonts w:hint="eastAsia"/>
        </w:rPr>
        <w:t>決算數僅406萬8千元(執行率79.25%)</w:t>
      </w:r>
      <w:r w:rsidR="00885A80">
        <w:rPr>
          <w:rFonts w:hint="eastAsia"/>
        </w:rPr>
        <w:t>。</w:t>
      </w:r>
      <w:r w:rsidR="009203FF">
        <w:rPr>
          <w:rFonts w:hint="eastAsia"/>
        </w:rPr>
        <w:t>鑑於以前年度</w:t>
      </w:r>
      <w:r w:rsidR="005F503E">
        <w:rPr>
          <w:rFonts w:hint="eastAsia"/>
        </w:rPr>
        <w:t>員額增加及</w:t>
      </w:r>
      <w:r w:rsidR="009203FF" w:rsidRPr="00783987">
        <w:rPr>
          <w:rFonts w:hint="eastAsia"/>
        </w:rPr>
        <w:t>超時工作報酬</w:t>
      </w:r>
      <w:r w:rsidR="009203FF">
        <w:rPr>
          <w:rFonts w:hint="eastAsia"/>
        </w:rPr>
        <w:t>金額較高係因</w:t>
      </w:r>
      <w:r w:rsidR="009203FF" w:rsidRPr="009203FF">
        <w:rPr>
          <w:rFonts w:hint="eastAsia"/>
        </w:rPr>
        <w:t>防疫保單爭議案件量大幅增加，為即時處理業務</w:t>
      </w:r>
      <w:r w:rsidR="009203FF">
        <w:rPr>
          <w:rFonts w:hint="eastAsia"/>
        </w:rPr>
        <w:t>所致，</w:t>
      </w:r>
      <w:r w:rsidRPr="00783987">
        <w:rPr>
          <w:rFonts w:hint="eastAsia"/>
        </w:rPr>
        <w:t>允宜衡酌業務消長情形覈實編列</w:t>
      </w:r>
      <w:r>
        <w:rPr>
          <w:rFonts w:hint="eastAsia"/>
        </w:rPr>
        <w:t>用人費用需求，</w:t>
      </w:r>
      <w:r w:rsidR="007A365F">
        <w:rPr>
          <w:rFonts w:hint="eastAsia"/>
        </w:rPr>
        <w:t>並</w:t>
      </w:r>
      <w:r w:rsidR="00AD2646">
        <w:rPr>
          <w:rFonts w:hAnsi="標楷體" w:hint="eastAsia"/>
        </w:rPr>
        <w:t>控管</w:t>
      </w:r>
      <w:r w:rsidR="005F503E">
        <w:rPr>
          <w:rFonts w:hAnsi="標楷體" w:hint="eastAsia"/>
        </w:rPr>
        <w:t>相關</w:t>
      </w:r>
      <w:r>
        <w:rPr>
          <w:rFonts w:hAnsi="標楷體" w:hint="eastAsia"/>
        </w:rPr>
        <w:t>支出</w:t>
      </w:r>
      <w:r w:rsidRPr="00783987">
        <w:rPr>
          <w:rFonts w:hint="eastAsia"/>
        </w:rPr>
        <w:t>。</w:t>
      </w:r>
    </w:p>
    <w:p w:rsidR="004A5A37" w:rsidRPr="00783987" w:rsidRDefault="004A5A37" w:rsidP="004A5A37">
      <w:pPr>
        <w:pStyle w:val="ae"/>
        <w:ind w:left="566"/>
      </w:pPr>
      <w:r w:rsidRPr="00783987">
        <w:rPr>
          <w:rFonts w:hint="eastAsia"/>
        </w:rPr>
        <w:t>（分機</w:t>
      </w:r>
      <w:r w:rsidR="00FC575A" w:rsidRPr="00783987">
        <w:rPr>
          <w:rFonts w:hint="eastAsia"/>
        </w:rPr>
        <w:t>：</w:t>
      </w:r>
      <w:r w:rsidRPr="00783987">
        <w:rPr>
          <w:rFonts w:hint="eastAsia"/>
        </w:rPr>
        <w:t>19</w:t>
      </w:r>
      <w:r w:rsidR="006D619B">
        <w:rPr>
          <w:rFonts w:hint="eastAsia"/>
        </w:rPr>
        <w:t>35</w:t>
      </w:r>
      <w:r w:rsidR="009C4C27" w:rsidRPr="00783987">
        <w:rPr>
          <w:rFonts w:hint="eastAsia"/>
        </w:rPr>
        <w:t xml:space="preserve"> </w:t>
      </w:r>
      <w:r w:rsidR="006D619B">
        <w:rPr>
          <w:rFonts w:hint="eastAsia"/>
        </w:rPr>
        <w:t>陳果廷</w:t>
      </w:r>
      <w:r w:rsidR="00D930E4" w:rsidRPr="00783987">
        <w:rPr>
          <w:rFonts w:hint="eastAsia"/>
        </w:rPr>
        <w:t>）</w:t>
      </w:r>
      <w:bookmarkEnd w:id="3"/>
      <w:bookmarkEnd w:id="4"/>
      <w:bookmarkEnd w:id="5"/>
      <w:bookmarkEnd w:id="6"/>
      <w:bookmarkEnd w:id="7"/>
    </w:p>
    <w:sectPr w:rsidR="004A5A37" w:rsidRPr="00783987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72" w:rsidRDefault="00760E72" w:rsidP="00ED58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065E67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23599C" w:rsidRDefault="00267102" w:rsidP="00674895">
    <w:pPr>
      <w:pStyle w:val="af4"/>
      <w:ind w:leftChars="0" w:left="0" w:firstLineChars="0" w:firstLine="0"/>
      <w:jc w:val="center"/>
      <w:rPr>
        <w:sz w:val="24"/>
      </w:rPr>
    </w:pPr>
    <w:r w:rsidRPr="006669B1">
      <w:rPr>
        <w:rFonts w:hint="eastAsia"/>
      </w:rPr>
      <w:t>5</w:t>
    </w:r>
    <w:r w:rsidRPr="006669B1">
      <w:t>2</w:t>
    </w:r>
    <w:r w:rsidRPr="006669B1">
      <w:rPr>
        <w:rFonts w:hint="eastAsia"/>
      </w:rPr>
      <w:t>-1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544EB1" w:rsidRDefault="00267102" w:rsidP="00180172">
    <w:pPr>
      <w:ind w:leftChars="51" w:left="441" w:rightChars="130" w:right="364" w:hangingChars="149" w:hanging="298"/>
      <w:jc w:val="center"/>
      <w:rPr>
        <w:sz w:val="20"/>
        <w:szCs w:val="20"/>
      </w:rPr>
    </w:pPr>
    <w:r w:rsidRPr="00544EB1">
      <w:rPr>
        <w:rFonts w:hAnsi="標楷體"/>
        <w:sz w:val="20"/>
        <w:szCs w:val="20"/>
      </w:rPr>
      <w:t>5</w:t>
    </w:r>
    <w:r w:rsidR="0021219E" w:rsidRPr="00544EB1">
      <w:rPr>
        <w:rFonts w:hAnsi="標楷體" w:hint="eastAsia"/>
        <w:sz w:val="20"/>
        <w:szCs w:val="20"/>
      </w:rPr>
      <w:t>3</w:t>
    </w:r>
    <w:r w:rsidRPr="00544EB1">
      <w:rPr>
        <w:rFonts w:hAnsi="標楷體"/>
        <w:sz w:val="20"/>
        <w:szCs w:val="20"/>
      </w:rPr>
      <w:t>-1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framePr w:wrap="around" w:vAnchor="text" w:hAnchor="margin" w:xAlign="center" w:y="1"/>
      <w:ind w:left="560" w:rightChars="130" w:right="364" w:firstLine="400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267102" w:rsidRDefault="00267102" w:rsidP="00ED5820">
    <w:pPr>
      <w:pStyle w:val="af4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6669B1" w:rsidRDefault="00267102" w:rsidP="001D26A7">
    <w:pPr>
      <w:pStyle w:val="af4"/>
      <w:ind w:leftChars="0" w:left="0" w:firstLineChars="0" w:firstLine="0"/>
      <w:jc w:val="center"/>
    </w:pPr>
    <w:r>
      <w:t>5</w:t>
    </w:r>
    <w:r w:rsidR="0021219E">
      <w:rPr>
        <w:rFonts w:hint="eastAsia"/>
      </w:rPr>
      <w:t>3</w:t>
    </w:r>
    <w:r w:rsidRPr="006669B1">
      <w:rPr>
        <w:rFonts w:hint="eastAsia"/>
      </w:rPr>
      <w:t>-</w:t>
    </w:r>
    <w:r w:rsidRPr="006669B1">
      <w:fldChar w:fldCharType="begin"/>
    </w:r>
    <w:r w:rsidRPr="006669B1">
      <w:instrText>PAGE   \* MERGEFORMAT</w:instrText>
    </w:r>
    <w:r w:rsidRPr="006669B1">
      <w:fldChar w:fldCharType="separate"/>
    </w:r>
    <w:r w:rsidR="009444F1" w:rsidRPr="009444F1">
      <w:rPr>
        <w:noProof/>
        <w:lang w:val="zh-TW"/>
      </w:rPr>
      <w:t>1</w:t>
    </w:r>
    <w:r w:rsidRPr="006669B1"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72" w:rsidRDefault="00760E72" w:rsidP="0086748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footnote>
  <w:footnote w:id="1">
    <w:p w:rsidR="00BA311E" w:rsidRPr="00BA311E" w:rsidRDefault="00BA311E" w:rsidP="00BA311E">
      <w:pPr>
        <w:pStyle w:val="142"/>
        <w:ind w:left="180" w:hangingChars="74" w:hanging="180"/>
        <w:jc w:val="both"/>
        <w:rPr>
          <w:rFonts w:hint="eastAsia"/>
        </w:rPr>
      </w:pPr>
      <w:r>
        <w:rPr>
          <w:rStyle w:val="afb"/>
        </w:rPr>
        <w:footnoteRef/>
      </w:r>
      <w:r>
        <w:t xml:space="preserve"> </w:t>
      </w:r>
      <w:r>
        <w:rPr>
          <w:rFonts w:hint="eastAsia"/>
        </w:rPr>
        <w:t>考量金融消費評議中心</w:t>
      </w:r>
      <w:r w:rsidRPr="00BA311E">
        <w:rPr>
          <w:rFonts w:hint="eastAsia"/>
        </w:rPr>
        <w:t>每年收支結餘包含</w:t>
      </w:r>
      <w:r w:rsidR="002A4C41">
        <w:rPr>
          <w:rFonts w:hint="eastAsia"/>
        </w:rPr>
        <w:t>其</w:t>
      </w:r>
      <w:r w:rsidRPr="00BA311E">
        <w:rPr>
          <w:rFonts w:hint="eastAsia"/>
        </w:rPr>
        <w:t>自行運用基金之財務操作收</w:t>
      </w:r>
      <w:r w:rsidR="002A4C41">
        <w:rPr>
          <w:rFonts w:hint="eastAsia"/>
        </w:rPr>
        <w:t>入</w:t>
      </w:r>
      <w:r w:rsidRPr="00BA311E">
        <w:rPr>
          <w:rFonts w:hint="eastAsia"/>
        </w:rPr>
        <w:t>，與向金融服務業收取之年費及服務費無涉，</w:t>
      </w:r>
      <w:r w:rsidR="00615A83">
        <w:rPr>
          <w:rFonts w:hint="eastAsia"/>
        </w:rPr>
        <w:t>為</w:t>
      </w:r>
      <w:r w:rsidR="00615A83" w:rsidRPr="00615A83">
        <w:rPr>
          <w:rFonts w:hint="eastAsia"/>
        </w:rPr>
        <w:t>使收費制度更臻合理</w:t>
      </w:r>
      <w:r w:rsidR="00615A83">
        <w:rPr>
          <w:rFonts w:hint="eastAsia"/>
        </w:rPr>
        <w:t>，</w:t>
      </w:r>
      <w:r w:rsidR="002A4C41" w:rsidRPr="002A4C41">
        <w:rPr>
          <w:rFonts w:hint="eastAsia"/>
        </w:rPr>
        <w:t>爰114年</w:t>
      </w:r>
      <w:r w:rsidR="002A4C41">
        <w:rPr>
          <w:rFonts w:hint="eastAsia"/>
        </w:rPr>
        <w:t>2月26日</w:t>
      </w:r>
      <w:r w:rsidR="002A4C41" w:rsidRPr="002A4C41">
        <w:rPr>
          <w:rFonts w:hint="eastAsia"/>
        </w:rPr>
        <w:t>修正</w:t>
      </w:r>
      <w:r w:rsidR="002A4C41">
        <w:rPr>
          <w:rFonts w:hint="eastAsia"/>
        </w:rPr>
        <w:t>發布該</w:t>
      </w:r>
      <w:r w:rsidR="002A4C41" w:rsidRPr="002A4C41">
        <w:rPr>
          <w:rFonts w:hint="eastAsia"/>
        </w:rPr>
        <w:t>項</w:t>
      </w:r>
      <w:r w:rsidR="002A4C41">
        <w:rPr>
          <w:rFonts w:hint="eastAsia"/>
        </w:rPr>
        <w:t>規定為：</w:t>
      </w:r>
      <w:r w:rsidR="002A4C41">
        <w:rPr>
          <w:rFonts w:hAnsi="標楷體" w:hint="eastAsia"/>
        </w:rPr>
        <w:t>「</w:t>
      </w:r>
      <w:r w:rsidR="002A4C41" w:rsidRPr="002A4C41">
        <w:rPr>
          <w:rFonts w:hAnsi="標楷體" w:hint="eastAsia"/>
        </w:rPr>
        <w:t>爭議處理機構每年年度終了之收支結餘，</w:t>
      </w:r>
      <w:r w:rsidR="002A4C41" w:rsidRPr="002A4C41">
        <w:rPr>
          <w:rFonts w:hAnsi="標楷體" w:hint="eastAsia"/>
          <w:u w:val="single"/>
        </w:rPr>
        <w:t>除財務淨收入外，</w:t>
      </w:r>
      <w:r w:rsidR="002A4C41" w:rsidRPr="002A4C41">
        <w:rPr>
          <w:rFonts w:hAnsi="標楷體" w:hint="eastAsia"/>
        </w:rPr>
        <w:t>應轉列入次一年度收費總額調整。</w:t>
      </w:r>
      <w:r w:rsidR="002A4C41">
        <w:rPr>
          <w:rFonts w:hAnsi="標楷體" w:hint="eastAsia"/>
        </w:rPr>
        <w:t>」</w:t>
      </w:r>
      <w:r w:rsidR="007B2AB7">
        <w:rPr>
          <w:rFonts w:hAnsi="標楷體" w:hint="eastAsia"/>
        </w:rPr>
        <w:t>，</w:t>
      </w:r>
      <w:r w:rsidR="007B2AB7" w:rsidRPr="007B2AB7">
        <w:rPr>
          <w:rFonts w:hAnsi="標楷體" w:hint="eastAsia"/>
        </w:rPr>
        <w:t>財務淨收</w:t>
      </w:r>
      <w:r w:rsidR="007B2AB7">
        <w:rPr>
          <w:rFonts w:hAnsi="標楷體" w:hint="eastAsia"/>
        </w:rPr>
        <w:t>入</w:t>
      </w:r>
      <w:r w:rsidR="007B2AB7" w:rsidRPr="007B2AB7">
        <w:rPr>
          <w:rFonts w:hAnsi="標楷體" w:hint="eastAsia"/>
        </w:rPr>
        <w:t>係指財務收</w:t>
      </w:r>
      <w:r w:rsidR="007B2AB7">
        <w:rPr>
          <w:rFonts w:hAnsi="標楷體" w:hint="eastAsia"/>
        </w:rPr>
        <w:t>入</w:t>
      </w:r>
      <w:r w:rsidR="007B2AB7" w:rsidRPr="007B2AB7">
        <w:rPr>
          <w:rFonts w:hAnsi="標楷體" w:hint="eastAsia"/>
        </w:rPr>
        <w:t>超過財務費用之差</w:t>
      </w:r>
      <w:r w:rsidR="007B2AB7">
        <w:rPr>
          <w:rFonts w:hAnsi="標楷體" w:hint="eastAsia"/>
        </w:rPr>
        <w:t>額</w:t>
      </w:r>
      <w:r w:rsidR="007B2AB7" w:rsidRPr="007B2AB7">
        <w:rPr>
          <w:rFonts w:hAnsi="標楷體" w:hint="eastAsia"/>
        </w:rPr>
        <w:t>部分</w:t>
      </w:r>
      <w:r w:rsidR="00615A83">
        <w:rPr>
          <w:rFonts w:hint="eastAsia"/>
        </w:rPr>
        <w:t>。</w:t>
      </w:r>
      <w:r w:rsidR="00615A83" w:rsidRPr="00615A83">
        <w:rPr>
          <w:rFonts w:hint="eastAsia"/>
        </w:rPr>
        <w:t>依修正後規定，未來年度如有收支結餘(稅後)，可就其中不超過「財務淨收</w:t>
      </w:r>
      <w:r w:rsidR="00615A83">
        <w:rPr>
          <w:rFonts w:hint="eastAsia"/>
        </w:rPr>
        <w:t>入</w:t>
      </w:r>
      <w:r w:rsidR="00615A83" w:rsidRPr="00615A83">
        <w:rPr>
          <w:rFonts w:hint="eastAsia"/>
        </w:rPr>
        <w:t>」數</w:t>
      </w:r>
      <w:r w:rsidR="00615A83">
        <w:rPr>
          <w:rFonts w:hint="eastAsia"/>
        </w:rPr>
        <w:t>額</w:t>
      </w:r>
      <w:r w:rsidR="00615A83" w:rsidRPr="00615A83">
        <w:rPr>
          <w:rFonts w:hint="eastAsia"/>
        </w:rPr>
        <w:t>部分，留存於</w:t>
      </w:r>
      <w:r w:rsidR="00615A83">
        <w:rPr>
          <w:rFonts w:hint="eastAsia"/>
        </w:rPr>
        <w:t>金融消費</w:t>
      </w:r>
      <w:r w:rsidR="00615A83" w:rsidRPr="00615A83">
        <w:rPr>
          <w:rFonts w:hint="eastAsia"/>
        </w:rPr>
        <w:t>評議中心之累積餘絀。至於結餘數</w:t>
      </w:r>
      <w:r w:rsidR="00615A83">
        <w:rPr>
          <w:rFonts w:hint="eastAsia"/>
        </w:rPr>
        <w:t>額</w:t>
      </w:r>
      <w:r w:rsidR="00615A83" w:rsidRPr="00615A83">
        <w:rPr>
          <w:rFonts w:hint="eastAsia"/>
        </w:rPr>
        <w:t>超過「財務淨收</w:t>
      </w:r>
      <w:r w:rsidR="00615A83">
        <w:rPr>
          <w:rFonts w:hint="eastAsia"/>
        </w:rPr>
        <w:t>入</w:t>
      </w:r>
      <w:r w:rsidR="00615A83" w:rsidRPr="00615A83">
        <w:rPr>
          <w:rFonts w:hint="eastAsia"/>
        </w:rPr>
        <w:t>」部分，仍列為預收款作為次一年度收費總</w:t>
      </w:r>
      <w:r w:rsidR="00615A83">
        <w:rPr>
          <w:rFonts w:hint="eastAsia"/>
        </w:rPr>
        <w:t>額</w:t>
      </w:r>
      <w:r w:rsidR="00615A83" w:rsidRPr="00615A83">
        <w:rPr>
          <w:rFonts w:hint="eastAsia"/>
        </w:rPr>
        <w:t>調整。</w:t>
      </w:r>
    </w:p>
  </w:footnote>
  <w:footnote w:id="2">
    <w:p w:rsidR="00AD3179" w:rsidRPr="00AD3179" w:rsidRDefault="00AD3179" w:rsidP="00AD3179">
      <w:pPr>
        <w:pStyle w:val="142"/>
        <w:ind w:left="180" w:hangingChars="74" w:hanging="180"/>
        <w:jc w:val="both"/>
        <w:rPr>
          <w:rFonts w:hint="eastAsia"/>
        </w:rPr>
      </w:pPr>
      <w:r>
        <w:rPr>
          <w:rStyle w:val="afb"/>
        </w:rPr>
        <w:footnoteRef/>
      </w:r>
      <w:r>
        <w:t xml:space="preserve"> </w:t>
      </w:r>
      <w:r>
        <w:rPr>
          <w:rFonts w:hint="eastAsia"/>
        </w:rPr>
        <w:t>國</w:t>
      </w:r>
      <w:r w:rsidR="00CA2F3F">
        <w:rPr>
          <w:rFonts w:hint="eastAsia"/>
        </w:rPr>
        <w:t>際</w:t>
      </w:r>
      <w:r>
        <w:rPr>
          <w:rFonts w:hint="eastAsia"/>
        </w:rPr>
        <w:t>旅</w:t>
      </w:r>
      <w:r w:rsidR="00AB7559">
        <w:rPr>
          <w:rFonts w:hint="eastAsia"/>
        </w:rPr>
        <w:t>運</w:t>
      </w:r>
      <w:r>
        <w:rPr>
          <w:rFonts w:hint="eastAsia"/>
        </w:rPr>
        <w:t>費全數為業務費用；國內旅運費</w:t>
      </w:r>
      <w:r w:rsidRPr="00AD3179">
        <w:rPr>
          <w:rFonts w:hint="eastAsia"/>
        </w:rPr>
        <w:t>不包含辦理相關行政業務之管理費用</w:t>
      </w:r>
      <w:r>
        <w:rPr>
          <w:rFonts w:hint="eastAsia"/>
        </w:rPr>
        <w:t>1萬5千元</w:t>
      </w:r>
      <w:r w:rsidRPr="00AD3179">
        <w:rPr>
          <w:rFonts w:hint="eastAsia"/>
        </w:rPr>
        <w:t>。</w:t>
      </w:r>
    </w:p>
  </w:footnote>
  <w:footnote w:id="3">
    <w:p w:rsidR="009B1BBB" w:rsidRPr="009B1BBB" w:rsidRDefault="009B1BBB" w:rsidP="003B66BD">
      <w:pPr>
        <w:pStyle w:val="142"/>
        <w:ind w:left="180" w:hangingChars="74" w:hanging="180"/>
        <w:jc w:val="both"/>
        <w:rPr>
          <w:rFonts w:hint="eastAsia"/>
        </w:rPr>
      </w:pPr>
      <w:r w:rsidRPr="009B1BBB">
        <w:rPr>
          <w:rStyle w:val="afb"/>
          <w:szCs w:val="24"/>
        </w:rPr>
        <w:footnoteRef/>
      </w:r>
      <w:r w:rsidRPr="009B1BBB">
        <w:t xml:space="preserve"> </w:t>
      </w:r>
      <w:r w:rsidRPr="009B1BBB">
        <w:rPr>
          <w:rFonts w:hint="eastAsia"/>
        </w:rPr>
        <w:t>國外旅費：原則不得超過上年度預算數，但經董事會通過並經主管機關核定者</w:t>
      </w:r>
      <w:r w:rsidRPr="003B66BD">
        <w:rPr>
          <w:rFonts w:hint="eastAsia"/>
          <w:szCs w:val="24"/>
        </w:rPr>
        <w:t>不在</w:t>
      </w:r>
      <w:r w:rsidRPr="009B1BBB">
        <w:rPr>
          <w:rFonts w:hint="eastAsia"/>
        </w:rPr>
        <w:t>此限；年度執行時並應受法定預算數之限制，不得超支。若因變更計畫或臨時業務需要派員出國，並經董事會通過者，得在該年度原編國外旅費預算總額百分之十範圍內調整支應，超過百分之十部分，應報主管機關核准。</w:t>
      </w:r>
    </w:p>
  </w:footnote>
  <w:footnote w:id="4">
    <w:p w:rsidR="00D16FAF" w:rsidRPr="00D16FAF" w:rsidRDefault="00D16FAF" w:rsidP="00ED19F4">
      <w:pPr>
        <w:pStyle w:val="142"/>
        <w:ind w:left="180" w:hangingChars="74" w:hanging="180"/>
        <w:jc w:val="both"/>
        <w:rPr>
          <w:rFonts w:hint="eastAsia"/>
          <w:szCs w:val="24"/>
        </w:rPr>
      </w:pPr>
      <w:r w:rsidRPr="00D16FAF">
        <w:rPr>
          <w:rStyle w:val="afb"/>
          <w:szCs w:val="24"/>
        </w:rPr>
        <w:footnoteRef/>
      </w:r>
      <w:r w:rsidRPr="00D16FAF">
        <w:rPr>
          <w:szCs w:val="24"/>
        </w:rPr>
        <w:t xml:space="preserve"> </w:t>
      </w:r>
      <w:r>
        <w:rPr>
          <w:rFonts w:hint="eastAsia"/>
          <w:szCs w:val="24"/>
        </w:rPr>
        <w:t>詳金融消費評議中心114年</w:t>
      </w:r>
      <w:r w:rsidR="004D0531">
        <w:rPr>
          <w:rFonts w:hint="eastAsia"/>
          <w:szCs w:val="24"/>
        </w:rPr>
        <w:t>度</w:t>
      </w:r>
      <w:r>
        <w:rPr>
          <w:rFonts w:hint="eastAsia"/>
          <w:szCs w:val="24"/>
        </w:rPr>
        <w:t>預算案書，頁37；金融消費評議中心113年</w:t>
      </w:r>
      <w:r w:rsidR="004D0531">
        <w:rPr>
          <w:rFonts w:hint="eastAsia"/>
          <w:szCs w:val="24"/>
        </w:rPr>
        <w:t>度</w:t>
      </w:r>
      <w:r>
        <w:rPr>
          <w:rFonts w:hint="eastAsia"/>
          <w:szCs w:val="24"/>
        </w:rPr>
        <w:t>預算案書，頁36。</w:t>
      </w:r>
    </w:p>
  </w:footnote>
  <w:footnote w:id="5">
    <w:p w:rsidR="001A25F9" w:rsidRDefault="001A25F9" w:rsidP="001A25F9">
      <w:pPr>
        <w:pStyle w:val="142"/>
        <w:ind w:left="168" w:hangingChars="69" w:hanging="168"/>
        <w:rPr>
          <w:rFonts w:hint="eastAsia"/>
        </w:rPr>
      </w:pPr>
      <w:r>
        <w:rPr>
          <w:rStyle w:val="afb"/>
        </w:rPr>
        <w:footnoteRef/>
      </w:r>
      <w:r>
        <w:t xml:space="preserve"> </w:t>
      </w:r>
      <w:r>
        <w:rPr>
          <w:rFonts w:hint="eastAsia"/>
        </w:rPr>
        <w:t>113年度超時工作報酬預算數513萬3千元，自編決算數406萬8千元，執行率為79.25%。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065E67">
    <w:pPr>
      <w:pStyle w:val="af2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065E67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065E67">
    <w:pPr>
      <w:pStyle w:val="af2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A034CF">
    <w:pPr>
      <w:pStyle w:val="af2"/>
      <w:ind w:leftChars="0" w:left="560" w:rightChars="130" w:right="364" w:hangingChars="280" w:hanging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3A26B5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19"/>
  </w:num>
  <w:num w:numId="3">
    <w:abstractNumId w:val="3"/>
  </w:num>
  <w:num w:numId="4">
    <w:abstractNumId w:val="17"/>
  </w:num>
  <w:num w:numId="5">
    <w:abstractNumId w:val="8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9"/>
  </w:num>
  <w:num w:numId="11">
    <w:abstractNumId w:val="18"/>
  </w:num>
  <w:num w:numId="12">
    <w:abstractNumId w:val="16"/>
  </w:num>
  <w:num w:numId="13">
    <w:abstractNumId w:val="10"/>
  </w:num>
  <w:num w:numId="14">
    <w:abstractNumId w:val="14"/>
  </w:num>
  <w:num w:numId="15">
    <w:abstractNumId w:val="5"/>
  </w:num>
  <w:num w:numId="16">
    <w:abstractNumId w:val="22"/>
  </w:num>
  <w:num w:numId="17">
    <w:abstractNumId w:val="21"/>
  </w:num>
  <w:num w:numId="18">
    <w:abstractNumId w:val="6"/>
  </w:num>
  <w:num w:numId="19">
    <w:abstractNumId w:val="11"/>
  </w:num>
  <w:num w:numId="20">
    <w:abstractNumId w:val="20"/>
  </w:num>
  <w:num w:numId="21">
    <w:abstractNumId w:val="4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1FDB"/>
    <w:rsid w:val="00002006"/>
    <w:rsid w:val="00002010"/>
    <w:rsid w:val="000021B8"/>
    <w:rsid w:val="000023B4"/>
    <w:rsid w:val="0000273B"/>
    <w:rsid w:val="00002CE2"/>
    <w:rsid w:val="00003207"/>
    <w:rsid w:val="0000358B"/>
    <w:rsid w:val="000036C6"/>
    <w:rsid w:val="00003A7E"/>
    <w:rsid w:val="000045EF"/>
    <w:rsid w:val="00004A38"/>
    <w:rsid w:val="00004BE4"/>
    <w:rsid w:val="000052CF"/>
    <w:rsid w:val="0000535C"/>
    <w:rsid w:val="00005368"/>
    <w:rsid w:val="00005528"/>
    <w:rsid w:val="000057E8"/>
    <w:rsid w:val="00005FF0"/>
    <w:rsid w:val="00006512"/>
    <w:rsid w:val="000069D0"/>
    <w:rsid w:val="00006A07"/>
    <w:rsid w:val="00006B87"/>
    <w:rsid w:val="00006D53"/>
    <w:rsid w:val="00006F1F"/>
    <w:rsid w:val="00007018"/>
    <w:rsid w:val="00007167"/>
    <w:rsid w:val="0000728B"/>
    <w:rsid w:val="00007CD5"/>
    <w:rsid w:val="00007D00"/>
    <w:rsid w:val="00007D96"/>
    <w:rsid w:val="00007FD4"/>
    <w:rsid w:val="00010274"/>
    <w:rsid w:val="0001033B"/>
    <w:rsid w:val="000107EC"/>
    <w:rsid w:val="00010A71"/>
    <w:rsid w:val="00010ABD"/>
    <w:rsid w:val="00010CF9"/>
    <w:rsid w:val="00010F56"/>
    <w:rsid w:val="00010FB0"/>
    <w:rsid w:val="00011EC7"/>
    <w:rsid w:val="00011FDD"/>
    <w:rsid w:val="0001220D"/>
    <w:rsid w:val="000123E6"/>
    <w:rsid w:val="000127FD"/>
    <w:rsid w:val="00012B90"/>
    <w:rsid w:val="00012D6C"/>
    <w:rsid w:val="00012DFD"/>
    <w:rsid w:val="00013333"/>
    <w:rsid w:val="000136D0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2C9"/>
    <w:rsid w:val="000155EB"/>
    <w:rsid w:val="00015B00"/>
    <w:rsid w:val="00015DA2"/>
    <w:rsid w:val="000161EB"/>
    <w:rsid w:val="00016235"/>
    <w:rsid w:val="000169EE"/>
    <w:rsid w:val="00016E04"/>
    <w:rsid w:val="000170B6"/>
    <w:rsid w:val="0001727A"/>
    <w:rsid w:val="000174C7"/>
    <w:rsid w:val="00017815"/>
    <w:rsid w:val="00017936"/>
    <w:rsid w:val="00017BBC"/>
    <w:rsid w:val="00017EBE"/>
    <w:rsid w:val="000200DE"/>
    <w:rsid w:val="0002014C"/>
    <w:rsid w:val="00020792"/>
    <w:rsid w:val="0002089E"/>
    <w:rsid w:val="00020AE9"/>
    <w:rsid w:val="00021009"/>
    <w:rsid w:val="000213B2"/>
    <w:rsid w:val="000214C7"/>
    <w:rsid w:val="00021581"/>
    <w:rsid w:val="0002179D"/>
    <w:rsid w:val="00021952"/>
    <w:rsid w:val="000219F4"/>
    <w:rsid w:val="00022103"/>
    <w:rsid w:val="000221D3"/>
    <w:rsid w:val="00022346"/>
    <w:rsid w:val="00022F25"/>
    <w:rsid w:val="00023073"/>
    <w:rsid w:val="00023CB8"/>
    <w:rsid w:val="00024162"/>
    <w:rsid w:val="00024177"/>
    <w:rsid w:val="0002428D"/>
    <w:rsid w:val="00024BC5"/>
    <w:rsid w:val="00024D1E"/>
    <w:rsid w:val="00024DC0"/>
    <w:rsid w:val="00024E65"/>
    <w:rsid w:val="000250E3"/>
    <w:rsid w:val="000253AD"/>
    <w:rsid w:val="00025C25"/>
    <w:rsid w:val="000264FD"/>
    <w:rsid w:val="00026C5B"/>
    <w:rsid w:val="00026F73"/>
    <w:rsid w:val="00027204"/>
    <w:rsid w:val="000276CA"/>
    <w:rsid w:val="00027ED7"/>
    <w:rsid w:val="00027EEA"/>
    <w:rsid w:val="00030393"/>
    <w:rsid w:val="00030AE3"/>
    <w:rsid w:val="00030FA9"/>
    <w:rsid w:val="00031729"/>
    <w:rsid w:val="00032075"/>
    <w:rsid w:val="000320FD"/>
    <w:rsid w:val="000322B7"/>
    <w:rsid w:val="000324D8"/>
    <w:rsid w:val="00032807"/>
    <w:rsid w:val="00032C40"/>
    <w:rsid w:val="00032E92"/>
    <w:rsid w:val="0003338B"/>
    <w:rsid w:val="00033589"/>
    <w:rsid w:val="000336FD"/>
    <w:rsid w:val="00033826"/>
    <w:rsid w:val="0003384C"/>
    <w:rsid w:val="000338EA"/>
    <w:rsid w:val="00033B17"/>
    <w:rsid w:val="00033DE9"/>
    <w:rsid w:val="00033DEA"/>
    <w:rsid w:val="000347C1"/>
    <w:rsid w:val="0003498A"/>
    <w:rsid w:val="00034CA8"/>
    <w:rsid w:val="00034D4D"/>
    <w:rsid w:val="00034DA6"/>
    <w:rsid w:val="00034E2C"/>
    <w:rsid w:val="00034EA4"/>
    <w:rsid w:val="00034FA1"/>
    <w:rsid w:val="00035480"/>
    <w:rsid w:val="000354C7"/>
    <w:rsid w:val="00035564"/>
    <w:rsid w:val="000355DD"/>
    <w:rsid w:val="0003572B"/>
    <w:rsid w:val="00035857"/>
    <w:rsid w:val="000359FE"/>
    <w:rsid w:val="00035BB8"/>
    <w:rsid w:val="00035D05"/>
    <w:rsid w:val="0003619D"/>
    <w:rsid w:val="0003629B"/>
    <w:rsid w:val="0003653B"/>
    <w:rsid w:val="000369F5"/>
    <w:rsid w:val="00036F51"/>
    <w:rsid w:val="00036FEF"/>
    <w:rsid w:val="000371FA"/>
    <w:rsid w:val="00037266"/>
    <w:rsid w:val="0003732D"/>
    <w:rsid w:val="00037579"/>
    <w:rsid w:val="00037667"/>
    <w:rsid w:val="000379C3"/>
    <w:rsid w:val="00037A86"/>
    <w:rsid w:val="00037B0C"/>
    <w:rsid w:val="00037CAB"/>
    <w:rsid w:val="00037DFE"/>
    <w:rsid w:val="00040433"/>
    <w:rsid w:val="00040B46"/>
    <w:rsid w:val="00040BA3"/>
    <w:rsid w:val="000415AF"/>
    <w:rsid w:val="00041671"/>
    <w:rsid w:val="0004169E"/>
    <w:rsid w:val="000418B0"/>
    <w:rsid w:val="00042294"/>
    <w:rsid w:val="000425AA"/>
    <w:rsid w:val="00042733"/>
    <w:rsid w:val="00042776"/>
    <w:rsid w:val="000429BB"/>
    <w:rsid w:val="00042DC7"/>
    <w:rsid w:val="00042E45"/>
    <w:rsid w:val="00042F84"/>
    <w:rsid w:val="000434BA"/>
    <w:rsid w:val="00043862"/>
    <w:rsid w:val="000438E9"/>
    <w:rsid w:val="00043935"/>
    <w:rsid w:val="00043AC3"/>
    <w:rsid w:val="00043B59"/>
    <w:rsid w:val="00043E25"/>
    <w:rsid w:val="0004400A"/>
    <w:rsid w:val="00044123"/>
    <w:rsid w:val="000444AA"/>
    <w:rsid w:val="000445F6"/>
    <w:rsid w:val="000446FF"/>
    <w:rsid w:val="00044BE1"/>
    <w:rsid w:val="00044E18"/>
    <w:rsid w:val="00044FA9"/>
    <w:rsid w:val="000450CD"/>
    <w:rsid w:val="00045A70"/>
    <w:rsid w:val="00045C20"/>
    <w:rsid w:val="00045D6D"/>
    <w:rsid w:val="00046182"/>
    <w:rsid w:val="00046334"/>
    <w:rsid w:val="000465A8"/>
    <w:rsid w:val="00046709"/>
    <w:rsid w:val="0004670F"/>
    <w:rsid w:val="0004711B"/>
    <w:rsid w:val="000473AE"/>
    <w:rsid w:val="000477B5"/>
    <w:rsid w:val="00047C5C"/>
    <w:rsid w:val="00047DEF"/>
    <w:rsid w:val="00050155"/>
    <w:rsid w:val="00050682"/>
    <w:rsid w:val="00050C68"/>
    <w:rsid w:val="000510A3"/>
    <w:rsid w:val="000514AD"/>
    <w:rsid w:val="0005163E"/>
    <w:rsid w:val="00051AD7"/>
    <w:rsid w:val="00051B72"/>
    <w:rsid w:val="00051CDE"/>
    <w:rsid w:val="0005206D"/>
    <w:rsid w:val="00052165"/>
    <w:rsid w:val="000523FC"/>
    <w:rsid w:val="000529FA"/>
    <w:rsid w:val="00052B89"/>
    <w:rsid w:val="00052D7A"/>
    <w:rsid w:val="00052ECC"/>
    <w:rsid w:val="00052F3E"/>
    <w:rsid w:val="000530A0"/>
    <w:rsid w:val="000539DF"/>
    <w:rsid w:val="00053AD7"/>
    <w:rsid w:val="00053BD5"/>
    <w:rsid w:val="00053DF9"/>
    <w:rsid w:val="00054194"/>
    <w:rsid w:val="0005475E"/>
    <w:rsid w:val="000547D7"/>
    <w:rsid w:val="00054802"/>
    <w:rsid w:val="00054958"/>
    <w:rsid w:val="00054E9D"/>
    <w:rsid w:val="000550DC"/>
    <w:rsid w:val="00055109"/>
    <w:rsid w:val="00055128"/>
    <w:rsid w:val="00055290"/>
    <w:rsid w:val="000553D6"/>
    <w:rsid w:val="0005563E"/>
    <w:rsid w:val="00055890"/>
    <w:rsid w:val="00055ABB"/>
    <w:rsid w:val="00056123"/>
    <w:rsid w:val="00056522"/>
    <w:rsid w:val="0005669C"/>
    <w:rsid w:val="00056A91"/>
    <w:rsid w:val="00056B19"/>
    <w:rsid w:val="00056E26"/>
    <w:rsid w:val="00057165"/>
    <w:rsid w:val="000575F2"/>
    <w:rsid w:val="000576A8"/>
    <w:rsid w:val="000577BC"/>
    <w:rsid w:val="00057ADF"/>
    <w:rsid w:val="00057C2D"/>
    <w:rsid w:val="000600CE"/>
    <w:rsid w:val="00060823"/>
    <w:rsid w:val="00060964"/>
    <w:rsid w:val="000609E1"/>
    <w:rsid w:val="00060BBC"/>
    <w:rsid w:val="00060D64"/>
    <w:rsid w:val="00060EFD"/>
    <w:rsid w:val="00060F3E"/>
    <w:rsid w:val="000611B4"/>
    <w:rsid w:val="0006214A"/>
    <w:rsid w:val="0006236A"/>
    <w:rsid w:val="0006265E"/>
    <w:rsid w:val="00062818"/>
    <w:rsid w:val="00062F33"/>
    <w:rsid w:val="000631FE"/>
    <w:rsid w:val="000633CD"/>
    <w:rsid w:val="0006345F"/>
    <w:rsid w:val="0006366E"/>
    <w:rsid w:val="000638DB"/>
    <w:rsid w:val="00063C79"/>
    <w:rsid w:val="00063D5A"/>
    <w:rsid w:val="00063EDA"/>
    <w:rsid w:val="0006472A"/>
    <w:rsid w:val="000647F5"/>
    <w:rsid w:val="000649A2"/>
    <w:rsid w:val="00064A8A"/>
    <w:rsid w:val="00064F0A"/>
    <w:rsid w:val="0006515E"/>
    <w:rsid w:val="000654DE"/>
    <w:rsid w:val="000656AD"/>
    <w:rsid w:val="0006586A"/>
    <w:rsid w:val="00065E5B"/>
    <w:rsid w:val="00065E67"/>
    <w:rsid w:val="000660F5"/>
    <w:rsid w:val="000662B4"/>
    <w:rsid w:val="0006631A"/>
    <w:rsid w:val="0006634F"/>
    <w:rsid w:val="000667B4"/>
    <w:rsid w:val="000668A8"/>
    <w:rsid w:val="00066A7C"/>
    <w:rsid w:val="00066EFC"/>
    <w:rsid w:val="00066FDA"/>
    <w:rsid w:val="00067034"/>
    <w:rsid w:val="0006703B"/>
    <w:rsid w:val="000671FC"/>
    <w:rsid w:val="00067366"/>
    <w:rsid w:val="00067545"/>
    <w:rsid w:val="0006780D"/>
    <w:rsid w:val="0006795B"/>
    <w:rsid w:val="00067BAF"/>
    <w:rsid w:val="00067DA9"/>
    <w:rsid w:val="0007022E"/>
    <w:rsid w:val="000707CA"/>
    <w:rsid w:val="00070A5C"/>
    <w:rsid w:val="00070CF7"/>
    <w:rsid w:val="00070E33"/>
    <w:rsid w:val="00070EAD"/>
    <w:rsid w:val="00071020"/>
    <w:rsid w:val="00071084"/>
    <w:rsid w:val="00071655"/>
    <w:rsid w:val="0007177B"/>
    <w:rsid w:val="00071795"/>
    <w:rsid w:val="000717F7"/>
    <w:rsid w:val="00071A53"/>
    <w:rsid w:val="00071E7A"/>
    <w:rsid w:val="0007210D"/>
    <w:rsid w:val="00072231"/>
    <w:rsid w:val="0007286D"/>
    <w:rsid w:val="00072A5E"/>
    <w:rsid w:val="00072BEA"/>
    <w:rsid w:val="00072CA2"/>
    <w:rsid w:val="00072E57"/>
    <w:rsid w:val="00072EAD"/>
    <w:rsid w:val="000735D1"/>
    <w:rsid w:val="0007362B"/>
    <w:rsid w:val="00073738"/>
    <w:rsid w:val="00073B75"/>
    <w:rsid w:val="0007462E"/>
    <w:rsid w:val="000749BA"/>
    <w:rsid w:val="0007535F"/>
    <w:rsid w:val="000756BF"/>
    <w:rsid w:val="00075885"/>
    <w:rsid w:val="00075BC5"/>
    <w:rsid w:val="00075C59"/>
    <w:rsid w:val="00075D75"/>
    <w:rsid w:val="00075FE2"/>
    <w:rsid w:val="000766B6"/>
    <w:rsid w:val="000767D3"/>
    <w:rsid w:val="000768EA"/>
    <w:rsid w:val="00076920"/>
    <w:rsid w:val="00076B01"/>
    <w:rsid w:val="000770DF"/>
    <w:rsid w:val="0007747B"/>
    <w:rsid w:val="00077500"/>
    <w:rsid w:val="00077541"/>
    <w:rsid w:val="00077B82"/>
    <w:rsid w:val="00077B92"/>
    <w:rsid w:val="00080118"/>
    <w:rsid w:val="000801D6"/>
    <w:rsid w:val="00080695"/>
    <w:rsid w:val="00080774"/>
    <w:rsid w:val="00080C66"/>
    <w:rsid w:val="00080FB3"/>
    <w:rsid w:val="0008102E"/>
    <w:rsid w:val="00081276"/>
    <w:rsid w:val="00081918"/>
    <w:rsid w:val="0008194A"/>
    <w:rsid w:val="000819DA"/>
    <w:rsid w:val="00081A09"/>
    <w:rsid w:val="00081E5C"/>
    <w:rsid w:val="00081F4F"/>
    <w:rsid w:val="00082022"/>
    <w:rsid w:val="000820FF"/>
    <w:rsid w:val="000822AB"/>
    <w:rsid w:val="000823FA"/>
    <w:rsid w:val="000824A0"/>
    <w:rsid w:val="000825A2"/>
    <w:rsid w:val="000829B7"/>
    <w:rsid w:val="00082B3B"/>
    <w:rsid w:val="00083152"/>
    <w:rsid w:val="000831B7"/>
    <w:rsid w:val="00083398"/>
    <w:rsid w:val="000838F1"/>
    <w:rsid w:val="0008395C"/>
    <w:rsid w:val="00083A09"/>
    <w:rsid w:val="00083F85"/>
    <w:rsid w:val="00084597"/>
    <w:rsid w:val="00084798"/>
    <w:rsid w:val="00084848"/>
    <w:rsid w:val="00084D23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11C"/>
    <w:rsid w:val="000862E2"/>
    <w:rsid w:val="000866C0"/>
    <w:rsid w:val="00086B0C"/>
    <w:rsid w:val="00086B74"/>
    <w:rsid w:val="0008736E"/>
    <w:rsid w:val="0008758F"/>
    <w:rsid w:val="00090334"/>
    <w:rsid w:val="00090479"/>
    <w:rsid w:val="00090586"/>
    <w:rsid w:val="00090C3B"/>
    <w:rsid w:val="00090CE2"/>
    <w:rsid w:val="00090F49"/>
    <w:rsid w:val="00091681"/>
    <w:rsid w:val="00091867"/>
    <w:rsid w:val="00091D12"/>
    <w:rsid w:val="000924EE"/>
    <w:rsid w:val="00092BBB"/>
    <w:rsid w:val="00092FAD"/>
    <w:rsid w:val="00092FB5"/>
    <w:rsid w:val="00093153"/>
    <w:rsid w:val="00093601"/>
    <w:rsid w:val="00093717"/>
    <w:rsid w:val="00093888"/>
    <w:rsid w:val="00093952"/>
    <w:rsid w:val="00093B43"/>
    <w:rsid w:val="00093B54"/>
    <w:rsid w:val="00093C1D"/>
    <w:rsid w:val="0009410D"/>
    <w:rsid w:val="00094153"/>
    <w:rsid w:val="0009459C"/>
    <w:rsid w:val="00094905"/>
    <w:rsid w:val="000949A0"/>
    <w:rsid w:val="00094BDA"/>
    <w:rsid w:val="00094C34"/>
    <w:rsid w:val="00094DE1"/>
    <w:rsid w:val="000953FE"/>
    <w:rsid w:val="000954BB"/>
    <w:rsid w:val="00095544"/>
    <w:rsid w:val="00095EA6"/>
    <w:rsid w:val="00096026"/>
    <w:rsid w:val="000961C4"/>
    <w:rsid w:val="000962E1"/>
    <w:rsid w:val="00096320"/>
    <w:rsid w:val="00096BB7"/>
    <w:rsid w:val="00096DB9"/>
    <w:rsid w:val="00097094"/>
    <w:rsid w:val="000976A8"/>
    <w:rsid w:val="00097742"/>
    <w:rsid w:val="000978E8"/>
    <w:rsid w:val="00097A1C"/>
    <w:rsid w:val="00097A74"/>
    <w:rsid w:val="000A00A0"/>
    <w:rsid w:val="000A02B0"/>
    <w:rsid w:val="000A063E"/>
    <w:rsid w:val="000A0BD2"/>
    <w:rsid w:val="000A0F05"/>
    <w:rsid w:val="000A157C"/>
    <w:rsid w:val="000A170F"/>
    <w:rsid w:val="000A17EC"/>
    <w:rsid w:val="000A1851"/>
    <w:rsid w:val="000A190D"/>
    <w:rsid w:val="000A1E97"/>
    <w:rsid w:val="000A2266"/>
    <w:rsid w:val="000A2AA5"/>
    <w:rsid w:val="000A2D51"/>
    <w:rsid w:val="000A30CF"/>
    <w:rsid w:val="000A331D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4F5B"/>
    <w:rsid w:val="000A5382"/>
    <w:rsid w:val="000A53E0"/>
    <w:rsid w:val="000A57B5"/>
    <w:rsid w:val="000A5C0C"/>
    <w:rsid w:val="000A6025"/>
    <w:rsid w:val="000A6066"/>
    <w:rsid w:val="000A634C"/>
    <w:rsid w:val="000A6358"/>
    <w:rsid w:val="000A6AB4"/>
    <w:rsid w:val="000A6E90"/>
    <w:rsid w:val="000A71B7"/>
    <w:rsid w:val="000A73B6"/>
    <w:rsid w:val="000A78AD"/>
    <w:rsid w:val="000A7A4F"/>
    <w:rsid w:val="000A7A7A"/>
    <w:rsid w:val="000A7AA9"/>
    <w:rsid w:val="000A7AE3"/>
    <w:rsid w:val="000A7BFE"/>
    <w:rsid w:val="000A7C29"/>
    <w:rsid w:val="000A7FC6"/>
    <w:rsid w:val="000B0042"/>
    <w:rsid w:val="000B00A1"/>
    <w:rsid w:val="000B01B5"/>
    <w:rsid w:val="000B02E5"/>
    <w:rsid w:val="000B0404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B73"/>
    <w:rsid w:val="000B2EAA"/>
    <w:rsid w:val="000B2EBF"/>
    <w:rsid w:val="000B2EFC"/>
    <w:rsid w:val="000B35BE"/>
    <w:rsid w:val="000B3901"/>
    <w:rsid w:val="000B399F"/>
    <w:rsid w:val="000B3B10"/>
    <w:rsid w:val="000B3CA4"/>
    <w:rsid w:val="000B3E1A"/>
    <w:rsid w:val="000B3E7E"/>
    <w:rsid w:val="000B3FE2"/>
    <w:rsid w:val="000B4163"/>
    <w:rsid w:val="000B4855"/>
    <w:rsid w:val="000B4858"/>
    <w:rsid w:val="000B48FA"/>
    <w:rsid w:val="000B4B1B"/>
    <w:rsid w:val="000B53BC"/>
    <w:rsid w:val="000B58EC"/>
    <w:rsid w:val="000B5979"/>
    <w:rsid w:val="000B5D78"/>
    <w:rsid w:val="000B6359"/>
    <w:rsid w:val="000B6403"/>
    <w:rsid w:val="000B678A"/>
    <w:rsid w:val="000B67CE"/>
    <w:rsid w:val="000B6A80"/>
    <w:rsid w:val="000B6DFE"/>
    <w:rsid w:val="000B7125"/>
    <w:rsid w:val="000B71FE"/>
    <w:rsid w:val="000B7220"/>
    <w:rsid w:val="000B7560"/>
    <w:rsid w:val="000B7794"/>
    <w:rsid w:val="000B7A76"/>
    <w:rsid w:val="000B7E8B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224"/>
    <w:rsid w:val="000C2485"/>
    <w:rsid w:val="000C2576"/>
    <w:rsid w:val="000C25B5"/>
    <w:rsid w:val="000C26C9"/>
    <w:rsid w:val="000C2C21"/>
    <w:rsid w:val="000C2CB1"/>
    <w:rsid w:val="000C2F10"/>
    <w:rsid w:val="000C34A7"/>
    <w:rsid w:val="000C352E"/>
    <w:rsid w:val="000C3744"/>
    <w:rsid w:val="000C3888"/>
    <w:rsid w:val="000C398C"/>
    <w:rsid w:val="000C3A79"/>
    <w:rsid w:val="000C3B4B"/>
    <w:rsid w:val="000C3F25"/>
    <w:rsid w:val="000C4172"/>
    <w:rsid w:val="000C47D0"/>
    <w:rsid w:val="000C4A83"/>
    <w:rsid w:val="000C4F8D"/>
    <w:rsid w:val="000C54ED"/>
    <w:rsid w:val="000C57D6"/>
    <w:rsid w:val="000C6021"/>
    <w:rsid w:val="000C6036"/>
    <w:rsid w:val="000C611A"/>
    <w:rsid w:val="000C68F1"/>
    <w:rsid w:val="000C6BE1"/>
    <w:rsid w:val="000C6CB4"/>
    <w:rsid w:val="000C6D1B"/>
    <w:rsid w:val="000C6FEC"/>
    <w:rsid w:val="000C7243"/>
    <w:rsid w:val="000C72DA"/>
    <w:rsid w:val="000C7559"/>
    <w:rsid w:val="000C794B"/>
    <w:rsid w:val="000C7B2D"/>
    <w:rsid w:val="000C7E81"/>
    <w:rsid w:val="000C7F1C"/>
    <w:rsid w:val="000D0489"/>
    <w:rsid w:val="000D04BB"/>
    <w:rsid w:val="000D09A4"/>
    <w:rsid w:val="000D0C3F"/>
    <w:rsid w:val="000D0C6D"/>
    <w:rsid w:val="000D10C5"/>
    <w:rsid w:val="000D10CD"/>
    <w:rsid w:val="000D1301"/>
    <w:rsid w:val="000D1355"/>
    <w:rsid w:val="000D138E"/>
    <w:rsid w:val="000D17C6"/>
    <w:rsid w:val="000D1952"/>
    <w:rsid w:val="000D20DF"/>
    <w:rsid w:val="000D2245"/>
    <w:rsid w:val="000D2614"/>
    <w:rsid w:val="000D2728"/>
    <w:rsid w:val="000D29D3"/>
    <w:rsid w:val="000D3205"/>
    <w:rsid w:val="000D32F0"/>
    <w:rsid w:val="000D3493"/>
    <w:rsid w:val="000D34C6"/>
    <w:rsid w:val="000D3601"/>
    <w:rsid w:val="000D38AD"/>
    <w:rsid w:val="000D3EFB"/>
    <w:rsid w:val="000D40A0"/>
    <w:rsid w:val="000D40C6"/>
    <w:rsid w:val="000D4344"/>
    <w:rsid w:val="000D434C"/>
    <w:rsid w:val="000D4356"/>
    <w:rsid w:val="000D543D"/>
    <w:rsid w:val="000D54D5"/>
    <w:rsid w:val="000D573A"/>
    <w:rsid w:val="000D57DE"/>
    <w:rsid w:val="000D57EE"/>
    <w:rsid w:val="000D5802"/>
    <w:rsid w:val="000D5BFE"/>
    <w:rsid w:val="000D5E14"/>
    <w:rsid w:val="000D625B"/>
    <w:rsid w:val="000D6412"/>
    <w:rsid w:val="000D6892"/>
    <w:rsid w:val="000D6CC1"/>
    <w:rsid w:val="000D7016"/>
    <w:rsid w:val="000D74FA"/>
    <w:rsid w:val="000D7746"/>
    <w:rsid w:val="000D777F"/>
    <w:rsid w:val="000D7C3B"/>
    <w:rsid w:val="000E045C"/>
    <w:rsid w:val="000E0495"/>
    <w:rsid w:val="000E04CA"/>
    <w:rsid w:val="000E04E5"/>
    <w:rsid w:val="000E0F49"/>
    <w:rsid w:val="000E1089"/>
    <w:rsid w:val="000E1295"/>
    <w:rsid w:val="000E137A"/>
    <w:rsid w:val="000E1411"/>
    <w:rsid w:val="000E15DB"/>
    <w:rsid w:val="000E1964"/>
    <w:rsid w:val="000E1F12"/>
    <w:rsid w:val="000E1F78"/>
    <w:rsid w:val="000E266E"/>
    <w:rsid w:val="000E268F"/>
    <w:rsid w:val="000E28B4"/>
    <w:rsid w:val="000E28D3"/>
    <w:rsid w:val="000E2A43"/>
    <w:rsid w:val="000E2B9E"/>
    <w:rsid w:val="000E36A3"/>
    <w:rsid w:val="000E36D3"/>
    <w:rsid w:val="000E3F58"/>
    <w:rsid w:val="000E42C6"/>
    <w:rsid w:val="000E4448"/>
    <w:rsid w:val="000E44D1"/>
    <w:rsid w:val="000E461D"/>
    <w:rsid w:val="000E49E3"/>
    <w:rsid w:val="000E4E54"/>
    <w:rsid w:val="000E53B1"/>
    <w:rsid w:val="000E5711"/>
    <w:rsid w:val="000E58A8"/>
    <w:rsid w:val="000E5E54"/>
    <w:rsid w:val="000E6366"/>
    <w:rsid w:val="000E66B6"/>
    <w:rsid w:val="000E71B0"/>
    <w:rsid w:val="000E75D9"/>
    <w:rsid w:val="000E75E7"/>
    <w:rsid w:val="000E7782"/>
    <w:rsid w:val="000E7A2C"/>
    <w:rsid w:val="000F0194"/>
    <w:rsid w:val="000F03AE"/>
    <w:rsid w:val="000F0964"/>
    <w:rsid w:val="000F09EE"/>
    <w:rsid w:val="000F0E67"/>
    <w:rsid w:val="000F12BA"/>
    <w:rsid w:val="000F157C"/>
    <w:rsid w:val="000F18F1"/>
    <w:rsid w:val="000F1E8B"/>
    <w:rsid w:val="000F1FD2"/>
    <w:rsid w:val="000F22DB"/>
    <w:rsid w:val="000F2378"/>
    <w:rsid w:val="000F24CD"/>
    <w:rsid w:val="000F2641"/>
    <w:rsid w:val="000F27D5"/>
    <w:rsid w:val="000F2972"/>
    <w:rsid w:val="000F2CFB"/>
    <w:rsid w:val="000F2DE6"/>
    <w:rsid w:val="000F2F55"/>
    <w:rsid w:val="000F2F6B"/>
    <w:rsid w:val="000F30CC"/>
    <w:rsid w:val="000F31A2"/>
    <w:rsid w:val="000F320B"/>
    <w:rsid w:val="000F3374"/>
    <w:rsid w:val="000F35EC"/>
    <w:rsid w:val="000F3BBF"/>
    <w:rsid w:val="000F3CAC"/>
    <w:rsid w:val="000F3F29"/>
    <w:rsid w:val="000F4124"/>
    <w:rsid w:val="000F43ED"/>
    <w:rsid w:val="000F443E"/>
    <w:rsid w:val="000F44B9"/>
    <w:rsid w:val="000F46E4"/>
    <w:rsid w:val="000F4714"/>
    <w:rsid w:val="000F483D"/>
    <w:rsid w:val="000F49B5"/>
    <w:rsid w:val="000F4FAC"/>
    <w:rsid w:val="000F5397"/>
    <w:rsid w:val="000F556A"/>
    <w:rsid w:val="000F5AD0"/>
    <w:rsid w:val="000F61A1"/>
    <w:rsid w:val="000F66F3"/>
    <w:rsid w:val="000F6A21"/>
    <w:rsid w:val="000F6B25"/>
    <w:rsid w:val="000F704D"/>
    <w:rsid w:val="000F7691"/>
    <w:rsid w:val="000F7C70"/>
    <w:rsid w:val="00100025"/>
    <w:rsid w:val="001005DF"/>
    <w:rsid w:val="00100C16"/>
    <w:rsid w:val="00100C27"/>
    <w:rsid w:val="00100DA9"/>
    <w:rsid w:val="00100FC1"/>
    <w:rsid w:val="00101118"/>
    <w:rsid w:val="00101569"/>
    <w:rsid w:val="00101C79"/>
    <w:rsid w:val="00101D1B"/>
    <w:rsid w:val="00101D97"/>
    <w:rsid w:val="00101F59"/>
    <w:rsid w:val="001020D6"/>
    <w:rsid w:val="00102412"/>
    <w:rsid w:val="00102546"/>
    <w:rsid w:val="001026FB"/>
    <w:rsid w:val="001034E6"/>
    <w:rsid w:val="00103547"/>
    <w:rsid w:val="001039C6"/>
    <w:rsid w:val="00103DB6"/>
    <w:rsid w:val="00103FD4"/>
    <w:rsid w:val="001046BD"/>
    <w:rsid w:val="00104A89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107"/>
    <w:rsid w:val="00107390"/>
    <w:rsid w:val="0010752D"/>
    <w:rsid w:val="00107793"/>
    <w:rsid w:val="00107976"/>
    <w:rsid w:val="00107D25"/>
    <w:rsid w:val="00111093"/>
    <w:rsid w:val="00111771"/>
    <w:rsid w:val="00112A6B"/>
    <w:rsid w:val="00112AD5"/>
    <w:rsid w:val="00112B6F"/>
    <w:rsid w:val="00112DA8"/>
    <w:rsid w:val="001133D9"/>
    <w:rsid w:val="00113542"/>
    <w:rsid w:val="001135B8"/>
    <w:rsid w:val="00113C22"/>
    <w:rsid w:val="00113DE2"/>
    <w:rsid w:val="00113F85"/>
    <w:rsid w:val="001140AC"/>
    <w:rsid w:val="00114399"/>
    <w:rsid w:val="0011465F"/>
    <w:rsid w:val="00114843"/>
    <w:rsid w:val="00114F0E"/>
    <w:rsid w:val="0011503D"/>
    <w:rsid w:val="001154AD"/>
    <w:rsid w:val="001156FE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302"/>
    <w:rsid w:val="001206C7"/>
    <w:rsid w:val="001207F5"/>
    <w:rsid w:val="0012081E"/>
    <w:rsid w:val="00120919"/>
    <w:rsid w:val="00120E3A"/>
    <w:rsid w:val="00120E74"/>
    <w:rsid w:val="00120F84"/>
    <w:rsid w:val="001219E0"/>
    <w:rsid w:val="00121A9E"/>
    <w:rsid w:val="00121AAC"/>
    <w:rsid w:val="00121AC3"/>
    <w:rsid w:val="00121CCB"/>
    <w:rsid w:val="00121D65"/>
    <w:rsid w:val="00121EB3"/>
    <w:rsid w:val="001221DE"/>
    <w:rsid w:val="00122224"/>
    <w:rsid w:val="001225C9"/>
    <w:rsid w:val="001226D8"/>
    <w:rsid w:val="00122995"/>
    <w:rsid w:val="00122ECC"/>
    <w:rsid w:val="00122F28"/>
    <w:rsid w:val="00122FFC"/>
    <w:rsid w:val="001236C5"/>
    <w:rsid w:val="001237D4"/>
    <w:rsid w:val="00123932"/>
    <w:rsid w:val="00123942"/>
    <w:rsid w:val="00123A98"/>
    <w:rsid w:val="00123EC4"/>
    <w:rsid w:val="0012409A"/>
    <w:rsid w:val="00124173"/>
    <w:rsid w:val="0012438A"/>
    <w:rsid w:val="00124A88"/>
    <w:rsid w:val="00124ABC"/>
    <w:rsid w:val="00124D55"/>
    <w:rsid w:val="00124DAE"/>
    <w:rsid w:val="001256CA"/>
    <w:rsid w:val="00125898"/>
    <w:rsid w:val="00125A59"/>
    <w:rsid w:val="00125B8C"/>
    <w:rsid w:val="00125BCF"/>
    <w:rsid w:val="00125ED9"/>
    <w:rsid w:val="00125EDA"/>
    <w:rsid w:val="0012611B"/>
    <w:rsid w:val="00126B09"/>
    <w:rsid w:val="00127201"/>
    <w:rsid w:val="001272AB"/>
    <w:rsid w:val="001275EE"/>
    <w:rsid w:val="00127630"/>
    <w:rsid w:val="00127781"/>
    <w:rsid w:val="00127C23"/>
    <w:rsid w:val="0013001D"/>
    <w:rsid w:val="001306B1"/>
    <w:rsid w:val="00130713"/>
    <w:rsid w:val="0013072B"/>
    <w:rsid w:val="001309FD"/>
    <w:rsid w:val="00130B53"/>
    <w:rsid w:val="00130D1C"/>
    <w:rsid w:val="00130FBB"/>
    <w:rsid w:val="00131394"/>
    <w:rsid w:val="00131450"/>
    <w:rsid w:val="0013145C"/>
    <w:rsid w:val="00131515"/>
    <w:rsid w:val="001319DF"/>
    <w:rsid w:val="00131C88"/>
    <w:rsid w:val="00131D75"/>
    <w:rsid w:val="00131DED"/>
    <w:rsid w:val="001320AF"/>
    <w:rsid w:val="001320B5"/>
    <w:rsid w:val="00132133"/>
    <w:rsid w:val="001324AB"/>
    <w:rsid w:val="00132F12"/>
    <w:rsid w:val="001331B3"/>
    <w:rsid w:val="0013367B"/>
    <w:rsid w:val="001336DB"/>
    <w:rsid w:val="00133B96"/>
    <w:rsid w:val="00133D97"/>
    <w:rsid w:val="00134028"/>
    <w:rsid w:val="00134245"/>
    <w:rsid w:val="00134325"/>
    <w:rsid w:val="001345E1"/>
    <w:rsid w:val="00134859"/>
    <w:rsid w:val="00134AFD"/>
    <w:rsid w:val="00134D32"/>
    <w:rsid w:val="00134E8C"/>
    <w:rsid w:val="00134F77"/>
    <w:rsid w:val="0013516F"/>
    <w:rsid w:val="00135224"/>
    <w:rsid w:val="001355BE"/>
    <w:rsid w:val="001356F6"/>
    <w:rsid w:val="00135A0D"/>
    <w:rsid w:val="00135FD8"/>
    <w:rsid w:val="001362BA"/>
    <w:rsid w:val="001362CC"/>
    <w:rsid w:val="00136839"/>
    <w:rsid w:val="00137349"/>
    <w:rsid w:val="00137536"/>
    <w:rsid w:val="001376BE"/>
    <w:rsid w:val="00137991"/>
    <w:rsid w:val="00137A06"/>
    <w:rsid w:val="00137E00"/>
    <w:rsid w:val="001401F7"/>
    <w:rsid w:val="001403C2"/>
    <w:rsid w:val="001404A2"/>
    <w:rsid w:val="001409AD"/>
    <w:rsid w:val="00140F09"/>
    <w:rsid w:val="00140F0A"/>
    <w:rsid w:val="00141070"/>
    <w:rsid w:val="00141156"/>
    <w:rsid w:val="0014118A"/>
    <w:rsid w:val="00141239"/>
    <w:rsid w:val="001414E1"/>
    <w:rsid w:val="00141FA4"/>
    <w:rsid w:val="00142827"/>
    <w:rsid w:val="00142B08"/>
    <w:rsid w:val="00143213"/>
    <w:rsid w:val="00143577"/>
    <w:rsid w:val="00143656"/>
    <w:rsid w:val="00143926"/>
    <w:rsid w:val="00143B47"/>
    <w:rsid w:val="00143B8F"/>
    <w:rsid w:val="00143C29"/>
    <w:rsid w:val="00143D02"/>
    <w:rsid w:val="00143D31"/>
    <w:rsid w:val="00143F82"/>
    <w:rsid w:val="00143F8B"/>
    <w:rsid w:val="001442CC"/>
    <w:rsid w:val="00144537"/>
    <w:rsid w:val="00144632"/>
    <w:rsid w:val="00144C98"/>
    <w:rsid w:val="00144D9B"/>
    <w:rsid w:val="00145043"/>
    <w:rsid w:val="00145467"/>
    <w:rsid w:val="0014561D"/>
    <w:rsid w:val="001457CA"/>
    <w:rsid w:val="00145BC1"/>
    <w:rsid w:val="00145BF4"/>
    <w:rsid w:val="00145E88"/>
    <w:rsid w:val="00146342"/>
    <w:rsid w:val="00146718"/>
    <w:rsid w:val="00146829"/>
    <w:rsid w:val="0014701B"/>
    <w:rsid w:val="001473CF"/>
    <w:rsid w:val="0014743E"/>
    <w:rsid w:val="0014751E"/>
    <w:rsid w:val="00147546"/>
    <w:rsid w:val="00147E34"/>
    <w:rsid w:val="00147E8D"/>
    <w:rsid w:val="00150193"/>
    <w:rsid w:val="001504A1"/>
    <w:rsid w:val="001507A1"/>
    <w:rsid w:val="00150929"/>
    <w:rsid w:val="00150A0F"/>
    <w:rsid w:val="00150B4E"/>
    <w:rsid w:val="00150D0C"/>
    <w:rsid w:val="00150E17"/>
    <w:rsid w:val="00150EC5"/>
    <w:rsid w:val="00150F26"/>
    <w:rsid w:val="00151526"/>
    <w:rsid w:val="001515CD"/>
    <w:rsid w:val="00151A0B"/>
    <w:rsid w:val="00151AB9"/>
    <w:rsid w:val="00151B98"/>
    <w:rsid w:val="00151E95"/>
    <w:rsid w:val="00152030"/>
    <w:rsid w:val="0015213D"/>
    <w:rsid w:val="0015215B"/>
    <w:rsid w:val="0015224A"/>
    <w:rsid w:val="001524D3"/>
    <w:rsid w:val="0015284F"/>
    <w:rsid w:val="00152BE3"/>
    <w:rsid w:val="00152E4C"/>
    <w:rsid w:val="00153275"/>
    <w:rsid w:val="00153319"/>
    <w:rsid w:val="001533E5"/>
    <w:rsid w:val="00153792"/>
    <w:rsid w:val="001537B9"/>
    <w:rsid w:val="00153AEC"/>
    <w:rsid w:val="00153F4D"/>
    <w:rsid w:val="00154126"/>
    <w:rsid w:val="00154162"/>
    <w:rsid w:val="001546ED"/>
    <w:rsid w:val="00154E66"/>
    <w:rsid w:val="00155568"/>
    <w:rsid w:val="001555AE"/>
    <w:rsid w:val="0015569A"/>
    <w:rsid w:val="001558D1"/>
    <w:rsid w:val="00155A0A"/>
    <w:rsid w:val="00155C8F"/>
    <w:rsid w:val="00155D73"/>
    <w:rsid w:val="00155E30"/>
    <w:rsid w:val="00155E4A"/>
    <w:rsid w:val="00155FD3"/>
    <w:rsid w:val="001561C9"/>
    <w:rsid w:val="00156428"/>
    <w:rsid w:val="001564B7"/>
    <w:rsid w:val="00156AA3"/>
    <w:rsid w:val="00156AC0"/>
    <w:rsid w:val="00156CB2"/>
    <w:rsid w:val="00156CB5"/>
    <w:rsid w:val="001573F5"/>
    <w:rsid w:val="001576B9"/>
    <w:rsid w:val="001576BC"/>
    <w:rsid w:val="001577F0"/>
    <w:rsid w:val="0015791E"/>
    <w:rsid w:val="001579C2"/>
    <w:rsid w:val="00157A21"/>
    <w:rsid w:val="00157AE3"/>
    <w:rsid w:val="00160057"/>
    <w:rsid w:val="0016052C"/>
    <w:rsid w:val="00160DB1"/>
    <w:rsid w:val="00160E40"/>
    <w:rsid w:val="00160F95"/>
    <w:rsid w:val="0016109D"/>
    <w:rsid w:val="001617BC"/>
    <w:rsid w:val="0016222A"/>
    <w:rsid w:val="00162322"/>
    <w:rsid w:val="00162B68"/>
    <w:rsid w:val="0016329D"/>
    <w:rsid w:val="0016353C"/>
    <w:rsid w:val="00163BEC"/>
    <w:rsid w:val="00163C33"/>
    <w:rsid w:val="00164121"/>
    <w:rsid w:val="001641FD"/>
    <w:rsid w:val="001645D1"/>
    <w:rsid w:val="00164959"/>
    <w:rsid w:val="00164B5C"/>
    <w:rsid w:val="00164B65"/>
    <w:rsid w:val="00164E10"/>
    <w:rsid w:val="001651CF"/>
    <w:rsid w:val="0016530D"/>
    <w:rsid w:val="001654B7"/>
    <w:rsid w:val="0016591C"/>
    <w:rsid w:val="00165AE9"/>
    <w:rsid w:val="00165B2C"/>
    <w:rsid w:val="00165C12"/>
    <w:rsid w:val="00165F82"/>
    <w:rsid w:val="00165FAF"/>
    <w:rsid w:val="00166265"/>
    <w:rsid w:val="0016660D"/>
    <w:rsid w:val="00166687"/>
    <w:rsid w:val="0016694A"/>
    <w:rsid w:val="00166A30"/>
    <w:rsid w:val="00166A90"/>
    <w:rsid w:val="00166AEA"/>
    <w:rsid w:val="00166BB7"/>
    <w:rsid w:val="00166D73"/>
    <w:rsid w:val="00167226"/>
    <w:rsid w:val="0016775A"/>
    <w:rsid w:val="001679D5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970"/>
    <w:rsid w:val="001719BD"/>
    <w:rsid w:val="00171ADC"/>
    <w:rsid w:val="00171DAB"/>
    <w:rsid w:val="001727F3"/>
    <w:rsid w:val="00172879"/>
    <w:rsid w:val="00172DE1"/>
    <w:rsid w:val="001734EC"/>
    <w:rsid w:val="001739C8"/>
    <w:rsid w:val="00173DCE"/>
    <w:rsid w:val="0017420C"/>
    <w:rsid w:val="001745F7"/>
    <w:rsid w:val="001745FA"/>
    <w:rsid w:val="001746B5"/>
    <w:rsid w:val="001747A4"/>
    <w:rsid w:val="001747BD"/>
    <w:rsid w:val="00175446"/>
    <w:rsid w:val="0017544D"/>
    <w:rsid w:val="00175626"/>
    <w:rsid w:val="00175807"/>
    <w:rsid w:val="00175959"/>
    <w:rsid w:val="001760D5"/>
    <w:rsid w:val="00176558"/>
    <w:rsid w:val="0017683D"/>
    <w:rsid w:val="00176897"/>
    <w:rsid w:val="001768ED"/>
    <w:rsid w:val="00176BC1"/>
    <w:rsid w:val="0017723C"/>
    <w:rsid w:val="001772E4"/>
    <w:rsid w:val="00177ABB"/>
    <w:rsid w:val="00177D2A"/>
    <w:rsid w:val="00180172"/>
    <w:rsid w:val="001803C5"/>
    <w:rsid w:val="001803FD"/>
    <w:rsid w:val="0018086F"/>
    <w:rsid w:val="001808C4"/>
    <w:rsid w:val="00180D6A"/>
    <w:rsid w:val="00180EB6"/>
    <w:rsid w:val="0018123E"/>
    <w:rsid w:val="00181796"/>
    <w:rsid w:val="00181821"/>
    <w:rsid w:val="001818CA"/>
    <w:rsid w:val="001818CD"/>
    <w:rsid w:val="001818DA"/>
    <w:rsid w:val="00181B38"/>
    <w:rsid w:val="00181BC8"/>
    <w:rsid w:val="00181DEE"/>
    <w:rsid w:val="0018263B"/>
    <w:rsid w:val="001828A6"/>
    <w:rsid w:val="00182CAF"/>
    <w:rsid w:val="00183015"/>
    <w:rsid w:val="001830FD"/>
    <w:rsid w:val="00183339"/>
    <w:rsid w:val="00183622"/>
    <w:rsid w:val="00183DEF"/>
    <w:rsid w:val="00184167"/>
    <w:rsid w:val="0018467D"/>
    <w:rsid w:val="00184C2A"/>
    <w:rsid w:val="00184E67"/>
    <w:rsid w:val="00185ED9"/>
    <w:rsid w:val="001860EB"/>
    <w:rsid w:val="00186230"/>
    <w:rsid w:val="0018650A"/>
    <w:rsid w:val="001867AB"/>
    <w:rsid w:val="00186892"/>
    <w:rsid w:val="0018696E"/>
    <w:rsid w:val="00186B86"/>
    <w:rsid w:val="00187382"/>
    <w:rsid w:val="00187480"/>
    <w:rsid w:val="00187489"/>
    <w:rsid w:val="00187805"/>
    <w:rsid w:val="00190098"/>
    <w:rsid w:val="001902F6"/>
    <w:rsid w:val="0019094E"/>
    <w:rsid w:val="00190B1E"/>
    <w:rsid w:val="00191154"/>
    <w:rsid w:val="00191297"/>
    <w:rsid w:val="001916F7"/>
    <w:rsid w:val="001916FD"/>
    <w:rsid w:val="0019187E"/>
    <w:rsid w:val="00191954"/>
    <w:rsid w:val="00191A97"/>
    <w:rsid w:val="00191FE7"/>
    <w:rsid w:val="0019237C"/>
    <w:rsid w:val="001931E0"/>
    <w:rsid w:val="0019332A"/>
    <w:rsid w:val="0019347D"/>
    <w:rsid w:val="00193AE1"/>
    <w:rsid w:val="001940D7"/>
    <w:rsid w:val="00194388"/>
    <w:rsid w:val="00194435"/>
    <w:rsid w:val="00194487"/>
    <w:rsid w:val="00194589"/>
    <w:rsid w:val="00194615"/>
    <w:rsid w:val="00194EB4"/>
    <w:rsid w:val="0019525F"/>
    <w:rsid w:val="0019554E"/>
    <w:rsid w:val="00195981"/>
    <w:rsid w:val="001959D2"/>
    <w:rsid w:val="00195ED0"/>
    <w:rsid w:val="001961C8"/>
    <w:rsid w:val="00196618"/>
    <w:rsid w:val="0019661A"/>
    <w:rsid w:val="0019688B"/>
    <w:rsid w:val="001968A1"/>
    <w:rsid w:val="001968D6"/>
    <w:rsid w:val="00196A0F"/>
    <w:rsid w:val="00196AAB"/>
    <w:rsid w:val="00196C76"/>
    <w:rsid w:val="0019714F"/>
    <w:rsid w:val="00197220"/>
    <w:rsid w:val="001972B5"/>
    <w:rsid w:val="00197AAD"/>
    <w:rsid w:val="00197DDE"/>
    <w:rsid w:val="001A0010"/>
    <w:rsid w:val="001A0071"/>
    <w:rsid w:val="001A028E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5F9"/>
    <w:rsid w:val="001A272F"/>
    <w:rsid w:val="001A274E"/>
    <w:rsid w:val="001A2A66"/>
    <w:rsid w:val="001A3069"/>
    <w:rsid w:val="001A32F2"/>
    <w:rsid w:val="001A34D6"/>
    <w:rsid w:val="001A36DE"/>
    <w:rsid w:val="001A397C"/>
    <w:rsid w:val="001A3CE1"/>
    <w:rsid w:val="001A3D2F"/>
    <w:rsid w:val="001A4357"/>
    <w:rsid w:val="001A49BD"/>
    <w:rsid w:val="001A54D4"/>
    <w:rsid w:val="001A582B"/>
    <w:rsid w:val="001A613D"/>
    <w:rsid w:val="001A6481"/>
    <w:rsid w:val="001A64E2"/>
    <w:rsid w:val="001A6562"/>
    <w:rsid w:val="001A6600"/>
    <w:rsid w:val="001A6744"/>
    <w:rsid w:val="001A6B13"/>
    <w:rsid w:val="001A6F90"/>
    <w:rsid w:val="001A7268"/>
    <w:rsid w:val="001A76BF"/>
    <w:rsid w:val="001A7A28"/>
    <w:rsid w:val="001A7E55"/>
    <w:rsid w:val="001B01FB"/>
    <w:rsid w:val="001B0405"/>
    <w:rsid w:val="001B041F"/>
    <w:rsid w:val="001B0454"/>
    <w:rsid w:val="001B07B2"/>
    <w:rsid w:val="001B0C70"/>
    <w:rsid w:val="001B149C"/>
    <w:rsid w:val="001B14F8"/>
    <w:rsid w:val="001B1595"/>
    <w:rsid w:val="001B1710"/>
    <w:rsid w:val="001B18C9"/>
    <w:rsid w:val="001B1B3B"/>
    <w:rsid w:val="001B1C2E"/>
    <w:rsid w:val="001B2242"/>
    <w:rsid w:val="001B2668"/>
    <w:rsid w:val="001B28A7"/>
    <w:rsid w:val="001B3000"/>
    <w:rsid w:val="001B312F"/>
    <w:rsid w:val="001B3337"/>
    <w:rsid w:val="001B33E9"/>
    <w:rsid w:val="001B3A30"/>
    <w:rsid w:val="001B4B0F"/>
    <w:rsid w:val="001B4C11"/>
    <w:rsid w:val="001B4C38"/>
    <w:rsid w:val="001B4E39"/>
    <w:rsid w:val="001B500A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6FCA"/>
    <w:rsid w:val="001B78FC"/>
    <w:rsid w:val="001B7945"/>
    <w:rsid w:val="001B7EDC"/>
    <w:rsid w:val="001B7FAA"/>
    <w:rsid w:val="001C00CF"/>
    <w:rsid w:val="001C00E3"/>
    <w:rsid w:val="001C01EA"/>
    <w:rsid w:val="001C0724"/>
    <w:rsid w:val="001C08F0"/>
    <w:rsid w:val="001C0970"/>
    <w:rsid w:val="001C0AD1"/>
    <w:rsid w:val="001C0DDB"/>
    <w:rsid w:val="001C0E0F"/>
    <w:rsid w:val="001C149B"/>
    <w:rsid w:val="001C1967"/>
    <w:rsid w:val="001C1968"/>
    <w:rsid w:val="001C19C3"/>
    <w:rsid w:val="001C1DB1"/>
    <w:rsid w:val="001C1EAB"/>
    <w:rsid w:val="001C228D"/>
    <w:rsid w:val="001C2328"/>
    <w:rsid w:val="001C28A3"/>
    <w:rsid w:val="001C2C19"/>
    <w:rsid w:val="001C2E5B"/>
    <w:rsid w:val="001C2F9B"/>
    <w:rsid w:val="001C30ED"/>
    <w:rsid w:val="001C31DC"/>
    <w:rsid w:val="001C3342"/>
    <w:rsid w:val="001C378B"/>
    <w:rsid w:val="001C38F0"/>
    <w:rsid w:val="001C3ABB"/>
    <w:rsid w:val="001C3AC2"/>
    <w:rsid w:val="001C3C3C"/>
    <w:rsid w:val="001C3DC5"/>
    <w:rsid w:val="001C4843"/>
    <w:rsid w:val="001C4910"/>
    <w:rsid w:val="001C4EE5"/>
    <w:rsid w:val="001C53C9"/>
    <w:rsid w:val="001C53F4"/>
    <w:rsid w:val="001C5B8F"/>
    <w:rsid w:val="001C5BEF"/>
    <w:rsid w:val="001C60E4"/>
    <w:rsid w:val="001C63D7"/>
    <w:rsid w:val="001C6FEC"/>
    <w:rsid w:val="001C74C7"/>
    <w:rsid w:val="001C7700"/>
    <w:rsid w:val="001C791E"/>
    <w:rsid w:val="001C7C7B"/>
    <w:rsid w:val="001C7DBA"/>
    <w:rsid w:val="001D01B5"/>
    <w:rsid w:val="001D0452"/>
    <w:rsid w:val="001D0607"/>
    <w:rsid w:val="001D065B"/>
    <w:rsid w:val="001D06E5"/>
    <w:rsid w:val="001D0C8E"/>
    <w:rsid w:val="001D147F"/>
    <w:rsid w:val="001D1DA3"/>
    <w:rsid w:val="001D1DC7"/>
    <w:rsid w:val="001D1E40"/>
    <w:rsid w:val="001D2009"/>
    <w:rsid w:val="001D2152"/>
    <w:rsid w:val="001D2516"/>
    <w:rsid w:val="001D262A"/>
    <w:rsid w:val="001D26A7"/>
    <w:rsid w:val="001D295E"/>
    <w:rsid w:val="001D29F9"/>
    <w:rsid w:val="001D29FC"/>
    <w:rsid w:val="001D2A4A"/>
    <w:rsid w:val="001D2E1B"/>
    <w:rsid w:val="001D307D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859"/>
    <w:rsid w:val="001D4F97"/>
    <w:rsid w:val="001D5062"/>
    <w:rsid w:val="001D568E"/>
    <w:rsid w:val="001D597B"/>
    <w:rsid w:val="001D5B1A"/>
    <w:rsid w:val="001D5B85"/>
    <w:rsid w:val="001D61F4"/>
    <w:rsid w:val="001D6850"/>
    <w:rsid w:val="001D6E18"/>
    <w:rsid w:val="001D6FF0"/>
    <w:rsid w:val="001D7C4E"/>
    <w:rsid w:val="001E00D3"/>
    <w:rsid w:val="001E04CD"/>
    <w:rsid w:val="001E074F"/>
    <w:rsid w:val="001E0A9C"/>
    <w:rsid w:val="001E0B07"/>
    <w:rsid w:val="001E0E9C"/>
    <w:rsid w:val="001E0EEF"/>
    <w:rsid w:val="001E11EF"/>
    <w:rsid w:val="001E1322"/>
    <w:rsid w:val="001E1788"/>
    <w:rsid w:val="001E1965"/>
    <w:rsid w:val="001E1B7D"/>
    <w:rsid w:val="001E1DD2"/>
    <w:rsid w:val="001E1EE4"/>
    <w:rsid w:val="001E1EF5"/>
    <w:rsid w:val="001E20AA"/>
    <w:rsid w:val="001E25EE"/>
    <w:rsid w:val="001E2A04"/>
    <w:rsid w:val="001E2A35"/>
    <w:rsid w:val="001E2B77"/>
    <w:rsid w:val="001E2C91"/>
    <w:rsid w:val="001E322D"/>
    <w:rsid w:val="001E3428"/>
    <w:rsid w:val="001E3A84"/>
    <w:rsid w:val="001E3F83"/>
    <w:rsid w:val="001E412F"/>
    <w:rsid w:val="001E4287"/>
    <w:rsid w:val="001E438A"/>
    <w:rsid w:val="001E43CC"/>
    <w:rsid w:val="001E48E9"/>
    <w:rsid w:val="001E4B9A"/>
    <w:rsid w:val="001E4BE1"/>
    <w:rsid w:val="001E4C44"/>
    <w:rsid w:val="001E4E61"/>
    <w:rsid w:val="001E51D5"/>
    <w:rsid w:val="001E537D"/>
    <w:rsid w:val="001E5433"/>
    <w:rsid w:val="001E5E0B"/>
    <w:rsid w:val="001E5E1B"/>
    <w:rsid w:val="001E5ED6"/>
    <w:rsid w:val="001E616E"/>
    <w:rsid w:val="001E623F"/>
    <w:rsid w:val="001E64F0"/>
    <w:rsid w:val="001E6708"/>
    <w:rsid w:val="001E683C"/>
    <w:rsid w:val="001E692E"/>
    <w:rsid w:val="001E6ABC"/>
    <w:rsid w:val="001E7157"/>
    <w:rsid w:val="001E789D"/>
    <w:rsid w:val="001E78B1"/>
    <w:rsid w:val="001F022B"/>
    <w:rsid w:val="001F08EE"/>
    <w:rsid w:val="001F0B77"/>
    <w:rsid w:val="001F0D96"/>
    <w:rsid w:val="001F0FD2"/>
    <w:rsid w:val="001F1603"/>
    <w:rsid w:val="001F1BA8"/>
    <w:rsid w:val="001F1D50"/>
    <w:rsid w:val="001F241D"/>
    <w:rsid w:val="001F25F3"/>
    <w:rsid w:val="001F280E"/>
    <w:rsid w:val="001F2857"/>
    <w:rsid w:val="001F32D7"/>
    <w:rsid w:val="001F3911"/>
    <w:rsid w:val="001F3B43"/>
    <w:rsid w:val="001F3F7E"/>
    <w:rsid w:val="001F4347"/>
    <w:rsid w:val="001F43F1"/>
    <w:rsid w:val="001F4662"/>
    <w:rsid w:val="001F5004"/>
    <w:rsid w:val="001F5104"/>
    <w:rsid w:val="001F513F"/>
    <w:rsid w:val="001F516F"/>
    <w:rsid w:val="001F563B"/>
    <w:rsid w:val="001F5818"/>
    <w:rsid w:val="001F5AFC"/>
    <w:rsid w:val="001F5F26"/>
    <w:rsid w:val="001F6074"/>
    <w:rsid w:val="001F638B"/>
    <w:rsid w:val="001F65A5"/>
    <w:rsid w:val="001F6E55"/>
    <w:rsid w:val="001F73C2"/>
    <w:rsid w:val="001F7902"/>
    <w:rsid w:val="001F7949"/>
    <w:rsid w:val="001F7A29"/>
    <w:rsid w:val="001F7D18"/>
    <w:rsid w:val="001F7E61"/>
    <w:rsid w:val="001F7EDF"/>
    <w:rsid w:val="001F7FF0"/>
    <w:rsid w:val="002005D8"/>
    <w:rsid w:val="002009FE"/>
    <w:rsid w:val="00200B58"/>
    <w:rsid w:val="00200B61"/>
    <w:rsid w:val="00200CE6"/>
    <w:rsid w:val="00200E82"/>
    <w:rsid w:val="0020106C"/>
    <w:rsid w:val="00201555"/>
    <w:rsid w:val="00201E77"/>
    <w:rsid w:val="00202116"/>
    <w:rsid w:val="002023B5"/>
    <w:rsid w:val="00202B1C"/>
    <w:rsid w:val="00202E89"/>
    <w:rsid w:val="00202F00"/>
    <w:rsid w:val="00203640"/>
    <w:rsid w:val="002038B6"/>
    <w:rsid w:val="00204B8C"/>
    <w:rsid w:val="00204DA4"/>
    <w:rsid w:val="0020525E"/>
    <w:rsid w:val="00205417"/>
    <w:rsid w:val="00205441"/>
    <w:rsid w:val="002054AE"/>
    <w:rsid w:val="00205696"/>
    <w:rsid w:val="00205E08"/>
    <w:rsid w:val="00205E1D"/>
    <w:rsid w:val="002061BF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568"/>
    <w:rsid w:val="00207D24"/>
    <w:rsid w:val="00207D52"/>
    <w:rsid w:val="0021009A"/>
    <w:rsid w:val="002103CA"/>
    <w:rsid w:val="002104C0"/>
    <w:rsid w:val="00210AE5"/>
    <w:rsid w:val="00211044"/>
    <w:rsid w:val="002110EB"/>
    <w:rsid w:val="0021132A"/>
    <w:rsid w:val="00211435"/>
    <w:rsid w:val="00211519"/>
    <w:rsid w:val="00211627"/>
    <w:rsid w:val="002117BF"/>
    <w:rsid w:val="00211969"/>
    <w:rsid w:val="00211DCB"/>
    <w:rsid w:val="00211E1F"/>
    <w:rsid w:val="00211F38"/>
    <w:rsid w:val="0021219E"/>
    <w:rsid w:val="00212275"/>
    <w:rsid w:val="00212DFE"/>
    <w:rsid w:val="0021338A"/>
    <w:rsid w:val="002136BD"/>
    <w:rsid w:val="00213AAD"/>
    <w:rsid w:val="00214313"/>
    <w:rsid w:val="00214700"/>
    <w:rsid w:val="00214A19"/>
    <w:rsid w:val="00214D9C"/>
    <w:rsid w:val="002150CE"/>
    <w:rsid w:val="00215295"/>
    <w:rsid w:val="0021547E"/>
    <w:rsid w:val="002156DC"/>
    <w:rsid w:val="00215811"/>
    <w:rsid w:val="00215894"/>
    <w:rsid w:val="00215A36"/>
    <w:rsid w:val="00215E02"/>
    <w:rsid w:val="00215E68"/>
    <w:rsid w:val="00216105"/>
    <w:rsid w:val="002162A9"/>
    <w:rsid w:val="00216682"/>
    <w:rsid w:val="002168A0"/>
    <w:rsid w:val="00216CB7"/>
    <w:rsid w:val="00216F29"/>
    <w:rsid w:val="00217032"/>
    <w:rsid w:val="002170C2"/>
    <w:rsid w:val="0021727E"/>
    <w:rsid w:val="00217467"/>
    <w:rsid w:val="002174F1"/>
    <w:rsid w:val="00217926"/>
    <w:rsid w:val="002179CA"/>
    <w:rsid w:val="00217B8E"/>
    <w:rsid w:val="00217E85"/>
    <w:rsid w:val="00217EF9"/>
    <w:rsid w:val="0022002A"/>
    <w:rsid w:val="00220102"/>
    <w:rsid w:val="00220172"/>
    <w:rsid w:val="002202E9"/>
    <w:rsid w:val="0022038A"/>
    <w:rsid w:val="0022068A"/>
    <w:rsid w:val="00220925"/>
    <w:rsid w:val="002209A4"/>
    <w:rsid w:val="00220C14"/>
    <w:rsid w:val="00220C22"/>
    <w:rsid w:val="0022144E"/>
    <w:rsid w:val="00221511"/>
    <w:rsid w:val="0022175A"/>
    <w:rsid w:val="00221F00"/>
    <w:rsid w:val="0022220D"/>
    <w:rsid w:val="00222CAF"/>
    <w:rsid w:val="00222FB3"/>
    <w:rsid w:val="00223222"/>
    <w:rsid w:val="002236E6"/>
    <w:rsid w:val="00223DB8"/>
    <w:rsid w:val="00224081"/>
    <w:rsid w:val="00224224"/>
    <w:rsid w:val="002243A5"/>
    <w:rsid w:val="002249DA"/>
    <w:rsid w:val="00224B29"/>
    <w:rsid w:val="002253F0"/>
    <w:rsid w:val="00225634"/>
    <w:rsid w:val="002256DA"/>
    <w:rsid w:val="002259AE"/>
    <w:rsid w:val="00225F50"/>
    <w:rsid w:val="002260CE"/>
    <w:rsid w:val="002263EE"/>
    <w:rsid w:val="002265FF"/>
    <w:rsid w:val="00226775"/>
    <w:rsid w:val="00226797"/>
    <w:rsid w:val="0022683E"/>
    <w:rsid w:val="00226921"/>
    <w:rsid w:val="00226D60"/>
    <w:rsid w:val="00227267"/>
    <w:rsid w:val="00227A94"/>
    <w:rsid w:val="00227B2C"/>
    <w:rsid w:val="00227CB6"/>
    <w:rsid w:val="00227DE6"/>
    <w:rsid w:val="00227FDC"/>
    <w:rsid w:val="002300FE"/>
    <w:rsid w:val="00230266"/>
    <w:rsid w:val="002304DF"/>
    <w:rsid w:val="002306FA"/>
    <w:rsid w:val="0023082C"/>
    <w:rsid w:val="002308BA"/>
    <w:rsid w:val="002308BB"/>
    <w:rsid w:val="00230B2E"/>
    <w:rsid w:val="00230FD0"/>
    <w:rsid w:val="00231066"/>
    <w:rsid w:val="00231255"/>
    <w:rsid w:val="002312AE"/>
    <w:rsid w:val="00231C6E"/>
    <w:rsid w:val="002321B8"/>
    <w:rsid w:val="0023265B"/>
    <w:rsid w:val="0023313F"/>
    <w:rsid w:val="002334F6"/>
    <w:rsid w:val="00233508"/>
    <w:rsid w:val="002335B6"/>
    <w:rsid w:val="0023390C"/>
    <w:rsid w:val="00233B0B"/>
    <w:rsid w:val="00233C68"/>
    <w:rsid w:val="0023425C"/>
    <w:rsid w:val="00234574"/>
    <w:rsid w:val="0023468B"/>
    <w:rsid w:val="002346B9"/>
    <w:rsid w:val="00234914"/>
    <w:rsid w:val="002350FF"/>
    <w:rsid w:val="00235471"/>
    <w:rsid w:val="002357EE"/>
    <w:rsid w:val="00235814"/>
    <w:rsid w:val="0023599C"/>
    <w:rsid w:val="00235A1F"/>
    <w:rsid w:val="00235B74"/>
    <w:rsid w:val="00235C55"/>
    <w:rsid w:val="002364E2"/>
    <w:rsid w:val="0023659F"/>
    <w:rsid w:val="0023673A"/>
    <w:rsid w:val="002367C3"/>
    <w:rsid w:val="00236B27"/>
    <w:rsid w:val="00236BBA"/>
    <w:rsid w:val="00237224"/>
    <w:rsid w:val="00237790"/>
    <w:rsid w:val="0023787A"/>
    <w:rsid w:val="0024002A"/>
    <w:rsid w:val="00240AA2"/>
    <w:rsid w:val="00240C88"/>
    <w:rsid w:val="00240E90"/>
    <w:rsid w:val="00240EEC"/>
    <w:rsid w:val="0024107E"/>
    <w:rsid w:val="002411D1"/>
    <w:rsid w:val="002414FA"/>
    <w:rsid w:val="00241574"/>
    <w:rsid w:val="0024186B"/>
    <w:rsid w:val="0024189A"/>
    <w:rsid w:val="00241F4F"/>
    <w:rsid w:val="002421A4"/>
    <w:rsid w:val="0024251C"/>
    <w:rsid w:val="0024278A"/>
    <w:rsid w:val="00242F74"/>
    <w:rsid w:val="00243280"/>
    <w:rsid w:val="00243778"/>
    <w:rsid w:val="0024380B"/>
    <w:rsid w:val="002438FB"/>
    <w:rsid w:val="00243AEC"/>
    <w:rsid w:val="00243E1D"/>
    <w:rsid w:val="0024442F"/>
    <w:rsid w:val="00244494"/>
    <w:rsid w:val="00244609"/>
    <w:rsid w:val="00244CAD"/>
    <w:rsid w:val="00244CE4"/>
    <w:rsid w:val="00245345"/>
    <w:rsid w:val="00245446"/>
    <w:rsid w:val="002457C1"/>
    <w:rsid w:val="00245BB2"/>
    <w:rsid w:val="0024614E"/>
    <w:rsid w:val="00246280"/>
    <w:rsid w:val="002462ED"/>
    <w:rsid w:val="00246514"/>
    <w:rsid w:val="00246CF8"/>
    <w:rsid w:val="0024704B"/>
    <w:rsid w:val="002473D4"/>
    <w:rsid w:val="002477DF"/>
    <w:rsid w:val="00247E34"/>
    <w:rsid w:val="00250221"/>
    <w:rsid w:val="0025033A"/>
    <w:rsid w:val="0025045E"/>
    <w:rsid w:val="00250464"/>
    <w:rsid w:val="0025055F"/>
    <w:rsid w:val="00250852"/>
    <w:rsid w:val="0025095E"/>
    <w:rsid w:val="00250CDF"/>
    <w:rsid w:val="00250D70"/>
    <w:rsid w:val="00250F6F"/>
    <w:rsid w:val="00251294"/>
    <w:rsid w:val="0025131A"/>
    <w:rsid w:val="00251DED"/>
    <w:rsid w:val="00252930"/>
    <w:rsid w:val="002529F0"/>
    <w:rsid w:val="00252ABC"/>
    <w:rsid w:val="00252D33"/>
    <w:rsid w:val="00252D37"/>
    <w:rsid w:val="00252E2F"/>
    <w:rsid w:val="00253AA2"/>
    <w:rsid w:val="00253AEE"/>
    <w:rsid w:val="00253B66"/>
    <w:rsid w:val="00253C5E"/>
    <w:rsid w:val="00253CE8"/>
    <w:rsid w:val="00253E95"/>
    <w:rsid w:val="0025407E"/>
    <w:rsid w:val="002540CF"/>
    <w:rsid w:val="002543C8"/>
    <w:rsid w:val="00254AFA"/>
    <w:rsid w:val="00254B44"/>
    <w:rsid w:val="00254D4B"/>
    <w:rsid w:val="00255222"/>
    <w:rsid w:val="0025528F"/>
    <w:rsid w:val="0025571B"/>
    <w:rsid w:val="002558B7"/>
    <w:rsid w:val="0025625F"/>
    <w:rsid w:val="002565A4"/>
    <w:rsid w:val="0025678F"/>
    <w:rsid w:val="00256ED3"/>
    <w:rsid w:val="002577ED"/>
    <w:rsid w:val="00257A41"/>
    <w:rsid w:val="00257B6B"/>
    <w:rsid w:val="0026054F"/>
    <w:rsid w:val="00260904"/>
    <w:rsid w:val="00260FC7"/>
    <w:rsid w:val="00261063"/>
    <w:rsid w:val="00261222"/>
    <w:rsid w:val="00261473"/>
    <w:rsid w:val="00261BDD"/>
    <w:rsid w:val="00261C80"/>
    <w:rsid w:val="00261CB5"/>
    <w:rsid w:val="00261D7A"/>
    <w:rsid w:val="00261F87"/>
    <w:rsid w:val="002628DB"/>
    <w:rsid w:val="002629A1"/>
    <w:rsid w:val="00262C68"/>
    <w:rsid w:val="00262E68"/>
    <w:rsid w:val="002632B7"/>
    <w:rsid w:val="0026363E"/>
    <w:rsid w:val="00263994"/>
    <w:rsid w:val="00263DC0"/>
    <w:rsid w:val="00263DD4"/>
    <w:rsid w:val="00263E45"/>
    <w:rsid w:val="00263EBA"/>
    <w:rsid w:val="00263FAE"/>
    <w:rsid w:val="002640B9"/>
    <w:rsid w:val="00264263"/>
    <w:rsid w:val="002642CC"/>
    <w:rsid w:val="00264590"/>
    <w:rsid w:val="002645DE"/>
    <w:rsid w:val="0026476E"/>
    <w:rsid w:val="002647AA"/>
    <w:rsid w:val="002647ED"/>
    <w:rsid w:val="00264F3C"/>
    <w:rsid w:val="0026515B"/>
    <w:rsid w:val="002653F2"/>
    <w:rsid w:val="00265789"/>
    <w:rsid w:val="0026631C"/>
    <w:rsid w:val="0026699A"/>
    <w:rsid w:val="00266AE4"/>
    <w:rsid w:val="00267102"/>
    <w:rsid w:val="002672C3"/>
    <w:rsid w:val="00267666"/>
    <w:rsid w:val="002679FD"/>
    <w:rsid w:val="00267B92"/>
    <w:rsid w:val="00267B9B"/>
    <w:rsid w:val="00267ECD"/>
    <w:rsid w:val="00267F51"/>
    <w:rsid w:val="0027023F"/>
    <w:rsid w:val="0027037B"/>
    <w:rsid w:val="0027067A"/>
    <w:rsid w:val="00271386"/>
    <w:rsid w:val="002715B9"/>
    <w:rsid w:val="00271703"/>
    <w:rsid w:val="00271752"/>
    <w:rsid w:val="002718DA"/>
    <w:rsid w:val="0027197A"/>
    <w:rsid w:val="00271FD2"/>
    <w:rsid w:val="00271FD9"/>
    <w:rsid w:val="002721DD"/>
    <w:rsid w:val="0027273C"/>
    <w:rsid w:val="00272894"/>
    <w:rsid w:val="0027289B"/>
    <w:rsid w:val="002728AC"/>
    <w:rsid w:val="00272B41"/>
    <w:rsid w:val="00272E36"/>
    <w:rsid w:val="002731C9"/>
    <w:rsid w:val="00273242"/>
    <w:rsid w:val="002732F8"/>
    <w:rsid w:val="0027346A"/>
    <w:rsid w:val="0027347A"/>
    <w:rsid w:val="00273632"/>
    <w:rsid w:val="0027366F"/>
    <w:rsid w:val="002739F0"/>
    <w:rsid w:val="00273A05"/>
    <w:rsid w:val="00273A33"/>
    <w:rsid w:val="00273CAD"/>
    <w:rsid w:val="00273ED4"/>
    <w:rsid w:val="00274010"/>
    <w:rsid w:val="00274138"/>
    <w:rsid w:val="00274889"/>
    <w:rsid w:val="00274DFA"/>
    <w:rsid w:val="00274E58"/>
    <w:rsid w:val="00274F93"/>
    <w:rsid w:val="002751FE"/>
    <w:rsid w:val="00275A72"/>
    <w:rsid w:val="00275AEA"/>
    <w:rsid w:val="00275C2D"/>
    <w:rsid w:val="00275C44"/>
    <w:rsid w:val="00275EC0"/>
    <w:rsid w:val="0027634C"/>
    <w:rsid w:val="00276664"/>
    <w:rsid w:val="002767F2"/>
    <w:rsid w:val="00276BFD"/>
    <w:rsid w:val="00276CC0"/>
    <w:rsid w:val="00276FF6"/>
    <w:rsid w:val="00277BEB"/>
    <w:rsid w:val="00277F56"/>
    <w:rsid w:val="0028038E"/>
    <w:rsid w:val="00280526"/>
    <w:rsid w:val="00280AE3"/>
    <w:rsid w:val="00280B44"/>
    <w:rsid w:val="002811D2"/>
    <w:rsid w:val="002814F5"/>
    <w:rsid w:val="00281537"/>
    <w:rsid w:val="002819AE"/>
    <w:rsid w:val="00281EF2"/>
    <w:rsid w:val="00282330"/>
    <w:rsid w:val="00282684"/>
    <w:rsid w:val="002828F1"/>
    <w:rsid w:val="00282A82"/>
    <w:rsid w:val="00283015"/>
    <w:rsid w:val="00283016"/>
    <w:rsid w:val="002835D0"/>
    <w:rsid w:val="0028395B"/>
    <w:rsid w:val="00283972"/>
    <w:rsid w:val="00283BDB"/>
    <w:rsid w:val="00283DC7"/>
    <w:rsid w:val="002840B6"/>
    <w:rsid w:val="002840D6"/>
    <w:rsid w:val="0028453C"/>
    <w:rsid w:val="00284AA0"/>
    <w:rsid w:val="00285316"/>
    <w:rsid w:val="002856B9"/>
    <w:rsid w:val="002859D7"/>
    <w:rsid w:val="00285B63"/>
    <w:rsid w:val="00285E19"/>
    <w:rsid w:val="00286126"/>
    <w:rsid w:val="0028617F"/>
    <w:rsid w:val="00287769"/>
    <w:rsid w:val="00287C37"/>
    <w:rsid w:val="00290662"/>
    <w:rsid w:val="0029125F"/>
    <w:rsid w:val="0029134C"/>
    <w:rsid w:val="00291517"/>
    <w:rsid w:val="00291A2F"/>
    <w:rsid w:val="00291B57"/>
    <w:rsid w:val="00291BA1"/>
    <w:rsid w:val="00292643"/>
    <w:rsid w:val="00292AB6"/>
    <w:rsid w:val="00293774"/>
    <w:rsid w:val="00293853"/>
    <w:rsid w:val="002938C4"/>
    <w:rsid w:val="00293A3C"/>
    <w:rsid w:val="00293DC6"/>
    <w:rsid w:val="00294129"/>
    <w:rsid w:val="00294340"/>
    <w:rsid w:val="002947EA"/>
    <w:rsid w:val="002948A5"/>
    <w:rsid w:val="002949C9"/>
    <w:rsid w:val="00294A69"/>
    <w:rsid w:val="00294B0C"/>
    <w:rsid w:val="00295046"/>
    <w:rsid w:val="00295578"/>
    <w:rsid w:val="00295CCD"/>
    <w:rsid w:val="00296009"/>
    <w:rsid w:val="002960DC"/>
    <w:rsid w:val="0029662F"/>
    <w:rsid w:val="002968E6"/>
    <w:rsid w:val="00296B00"/>
    <w:rsid w:val="00296B5B"/>
    <w:rsid w:val="00296C70"/>
    <w:rsid w:val="00296EAF"/>
    <w:rsid w:val="002970A3"/>
    <w:rsid w:val="002976C3"/>
    <w:rsid w:val="002976E4"/>
    <w:rsid w:val="00297944"/>
    <w:rsid w:val="00297B10"/>
    <w:rsid w:val="002A0066"/>
    <w:rsid w:val="002A00AC"/>
    <w:rsid w:val="002A028A"/>
    <w:rsid w:val="002A0295"/>
    <w:rsid w:val="002A0638"/>
    <w:rsid w:val="002A0BCA"/>
    <w:rsid w:val="002A0E2D"/>
    <w:rsid w:val="002A1091"/>
    <w:rsid w:val="002A14B5"/>
    <w:rsid w:val="002A162F"/>
    <w:rsid w:val="002A16C1"/>
    <w:rsid w:val="002A1731"/>
    <w:rsid w:val="002A1860"/>
    <w:rsid w:val="002A2329"/>
    <w:rsid w:val="002A248E"/>
    <w:rsid w:val="002A2498"/>
    <w:rsid w:val="002A2507"/>
    <w:rsid w:val="002A27DF"/>
    <w:rsid w:val="002A2A14"/>
    <w:rsid w:val="002A2B66"/>
    <w:rsid w:val="002A3187"/>
    <w:rsid w:val="002A34E1"/>
    <w:rsid w:val="002A3725"/>
    <w:rsid w:val="002A4076"/>
    <w:rsid w:val="002A4473"/>
    <w:rsid w:val="002A46F7"/>
    <w:rsid w:val="002A489F"/>
    <w:rsid w:val="002A4AC9"/>
    <w:rsid w:val="002A4B26"/>
    <w:rsid w:val="002A4BDD"/>
    <w:rsid w:val="002A4C41"/>
    <w:rsid w:val="002A4D2C"/>
    <w:rsid w:val="002A4E0C"/>
    <w:rsid w:val="002A4E91"/>
    <w:rsid w:val="002A543E"/>
    <w:rsid w:val="002A5620"/>
    <w:rsid w:val="002A563F"/>
    <w:rsid w:val="002A570A"/>
    <w:rsid w:val="002A58CA"/>
    <w:rsid w:val="002A58DF"/>
    <w:rsid w:val="002A5AA4"/>
    <w:rsid w:val="002A5BF7"/>
    <w:rsid w:val="002A65ED"/>
    <w:rsid w:val="002A65F9"/>
    <w:rsid w:val="002A6633"/>
    <w:rsid w:val="002A6874"/>
    <w:rsid w:val="002A68AA"/>
    <w:rsid w:val="002A6F71"/>
    <w:rsid w:val="002A720C"/>
    <w:rsid w:val="002A7316"/>
    <w:rsid w:val="002A7507"/>
    <w:rsid w:val="002A7601"/>
    <w:rsid w:val="002A7BA6"/>
    <w:rsid w:val="002B01C6"/>
    <w:rsid w:val="002B0614"/>
    <w:rsid w:val="002B0A56"/>
    <w:rsid w:val="002B167D"/>
    <w:rsid w:val="002B16A3"/>
    <w:rsid w:val="002B16BC"/>
    <w:rsid w:val="002B16DB"/>
    <w:rsid w:val="002B1D14"/>
    <w:rsid w:val="002B1E7C"/>
    <w:rsid w:val="002B2546"/>
    <w:rsid w:val="002B25D1"/>
    <w:rsid w:val="002B2830"/>
    <w:rsid w:val="002B2B6B"/>
    <w:rsid w:val="002B2E97"/>
    <w:rsid w:val="002B3002"/>
    <w:rsid w:val="002B305A"/>
    <w:rsid w:val="002B33E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4D8F"/>
    <w:rsid w:val="002B4FF2"/>
    <w:rsid w:val="002B5821"/>
    <w:rsid w:val="002B5AFF"/>
    <w:rsid w:val="002B5D4A"/>
    <w:rsid w:val="002B5F62"/>
    <w:rsid w:val="002B682F"/>
    <w:rsid w:val="002B6959"/>
    <w:rsid w:val="002B695A"/>
    <w:rsid w:val="002B6B2C"/>
    <w:rsid w:val="002B6C26"/>
    <w:rsid w:val="002B6C61"/>
    <w:rsid w:val="002B6CB0"/>
    <w:rsid w:val="002B6F0F"/>
    <w:rsid w:val="002B6F94"/>
    <w:rsid w:val="002B7177"/>
    <w:rsid w:val="002B7596"/>
    <w:rsid w:val="002B7973"/>
    <w:rsid w:val="002B798D"/>
    <w:rsid w:val="002B7BC1"/>
    <w:rsid w:val="002B7CD9"/>
    <w:rsid w:val="002B7F8D"/>
    <w:rsid w:val="002C01A6"/>
    <w:rsid w:val="002C054B"/>
    <w:rsid w:val="002C06BF"/>
    <w:rsid w:val="002C08C5"/>
    <w:rsid w:val="002C0C84"/>
    <w:rsid w:val="002C0CE3"/>
    <w:rsid w:val="002C0D04"/>
    <w:rsid w:val="002C0D2F"/>
    <w:rsid w:val="002C1228"/>
    <w:rsid w:val="002C14C7"/>
    <w:rsid w:val="002C1610"/>
    <w:rsid w:val="002C17B0"/>
    <w:rsid w:val="002C1AA9"/>
    <w:rsid w:val="002C2030"/>
    <w:rsid w:val="002C21EF"/>
    <w:rsid w:val="002C2270"/>
    <w:rsid w:val="002C23F0"/>
    <w:rsid w:val="002C2B80"/>
    <w:rsid w:val="002C2F53"/>
    <w:rsid w:val="002C351C"/>
    <w:rsid w:val="002C37EA"/>
    <w:rsid w:val="002C3883"/>
    <w:rsid w:val="002C3A92"/>
    <w:rsid w:val="002C3CF6"/>
    <w:rsid w:val="002C3CFA"/>
    <w:rsid w:val="002C3E02"/>
    <w:rsid w:val="002C3E03"/>
    <w:rsid w:val="002C3EE9"/>
    <w:rsid w:val="002C42D0"/>
    <w:rsid w:val="002C44CB"/>
    <w:rsid w:val="002C4773"/>
    <w:rsid w:val="002C49EB"/>
    <w:rsid w:val="002C4B11"/>
    <w:rsid w:val="002C4BF1"/>
    <w:rsid w:val="002C4E2B"/>
    <w:rsid w:val="002C4F14"/>
    <w:rsid w:val="002C4F44"/>
    <w:rsid w:val="002C522C"/>
    <w:rsid w:val="002C5501"/>
    <w:rsid w:val="002C5644"/>
    <w:rsid w:val="002C5901"/>
    <w:rsid w:val="002C5A3F"/>
    <w:rsid w:val="002C5B61"/>
    <w:rsid w:val="002C5E6E"/>
    <w:rsid w:val="002C5EF7"/>
    <w:rsid w:val="002C61B7"/>
    <w:rsid w:val="002C6340"/>
    <w:rsid w:val="002C634B"/>
    <w:rsid w:val="002C6A52"/>
    <w:rsid w:val="002C6B0D"/>
    <w:rsid w:val="002C6CA0"/>
    <w:rsid w:val="002C6DF9"/>
    <w:rsid w:val="002C6E86"/>
    <w:rsid w:val="002C7188"/>
    <w:rsid w:val="002C7603"/>
    <w:rsid w:val="002C7661"/>
    <w:rsid w:val="002C786A"/>
    <w:rsid w:val="002C7B55"/>
    <w:rsid w:val="002C7C0F"/>
    <w:rsid w:val="002D0074"/>
    <w:rsid w:val="002D0444"/>
    <w:rsid w:val="002D06B7"/>
    <w:rsid w:val="002D09AD"/>
    <w:rsid w:val="002D0AC5"/>
    <w:rsid w:val="002D0BB7"/>
    <w:rsid w:val="002D0D74"/>
    <w:rsid w:val="002D1276"/>
    <w:rsid w:val="002D1525"/>
    <w:rsid w:val="002D1656"/>
    <w:rsid w:val="002D17E8"/>
    <w:rsid w:val="002D1A12"/>
    <w:rsid w:val="002D1B14"/>
    <w:rsid w:val="002D1BDE"/>
    <w:rsid w:val="002D266B"/>
    <w:rsid w:val="002D3367"/>
    <w:rsid w:val="002D33FF"/>
    <w:rsid w:val="002D37E0"/>
    <w:rsid w:val="002D3823"/>
    <w:rsid w:val="002D3900"/>
    <w:rsid w:val="002D430F"/>
    <w:rsid w:val="002D43BB"/>
    <w:rsid w:val="002D4504"/>
    <w:rsid w:val="002D45DB"/>
    <w:rsid w:val="002D470E"/>
    <w:rsid w:val="002D4B27"/>
    <w:rsid w:val="002D5033"/>
    <w:rsid w:val="002D52D2"/>
    <w:rsid w:val="002D536D"/>
    <w:rsid w:val="002D5558"/>
    <w:rsid w:val="002D56AE"/>
    <w:rsid w:val="002D5E4C"/>
    <w:rsid w:val="002D6598"/>
    <w:rsid w:val="002D6B9E"/>
    <w:rsid w:val="002D7293"/>
    <w:rsid w:val="002D7417"/>
    <w:rsid w:val="002D7902"/>
    <w:rsid w:val="002D79DF"/>
    <w:rsid w:val="002D7BDE"/>
    <w:rsid w:val="002D7CE0"/>
    <w:rsid w:val="002D7FAA"/>
    <w:rsid w:val="002E0269"/>
    <w:rsid w:val="002E0669"/>
    <w:rsid w:val="002E0809"/>
    <w:rsid w:val="002E082B"/>
    <w:rsid w:val="002E10F9"/>
    <w:rsid w:val="002E1606"/>
    <w:rsid w:val="002E1660"/>
    <w:rsid w:val="002E195B"/>
    <w:rsid w:val="002E2027"/>
    <w:rsid w:val="002E2169"/>
    <w:rsid w:val="002E233B"/>
    <w:rsid w:val="002E2F09"/>
    <w:rsid w:val="002E30F8"/>
    <w:rsid w:val="002E3256"/>
    <w:rsid w:val="002E3347"/>
    <w:rsid w:val="002E35CE"/>
    <w:rsid w:val="002E36D0"/>
    <w:rsid w:val="002E3716"/>
    <w:rsid w:val="002E39DB"/>
    <w:rsid w:val="002E3ADA"/>
    <w:rsid w:val="002E41AA"/>
    <w:rsid w:val="002E45D9"/>
    <w:rsid w:val="002E4757"/>
    <w:rsid w:val="002E499A"/>
    <w:rsid w:val="002E4BA0"/>
    <w:rsid w:val="002E4BC4"/>
    <w:rsid w:val="002E4D01"/>
    <w:rsid w:val="002E4D4D"/>
    <w:rsid w:val="002E53E8"/>
    <w:rsid w:val="002E5662"/>
    <w:rsid w:val="002E58A5"/>
    <w:rsid w:val="002E60B7"/>
    <w:rsid w:val="002E6870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E69"/>
    <w:rsid w:val="002F2141"/>
    <w:rsid w:val="002F2272"/>
    <w:rsid w:val="002F241D"/>
    <w:rsid w:val="002F2A67"/>
    <w:rsid w:val="002F2D0A"/>
    <w:rsid w:val="002F2FE2"/>
    <w:rsid w:val="002F32DC"/>
    <w:rsid w:val="002F3399"/>
    <w:rsid w:val="002F340D"/>
    <w:rsid w:val="002F35EE"/>
    <w:rsid w:val="002F3A2C"/>
    <w:rsid w:val="002F3D52"/>
    <w:rsid w:val="002F3E99"/>
    <w:rsid w:val="002F4185"/>
    <w:rsid w:val="002F43ED"/>
    <w:rsid w:val="002F4725"/>
    <w:rsid w:val="002F475B"/>
    <w:rsid w:val="002F535B"/>
    <w:rsid w:val="002F5F44"/>
    <w:rsid w:val="002F6104"/>
    <w:rsid w:val="002F61C8"/>
    <w:rsid w:val="002F6653"/>
    <w:rsid w:val="002F6830"/>
    <w:rsid w:val="002F696D"/>
    <w:rsid w:val="002F6F08"/>
    <w:rsid w:val="002F776E"/>
    <w:rsid w:val="002F789D"/>
    <w:rsid w:val="002F7BE3"/>
    <w:rsid w:val="002F7D93"/>
    <w:rsid w:val="00300298"/>
    <w:rsid w:val="00300729"/>
    <w:rsid w:val="003009EC"/>
    <w:rsid w:val="00300DD7"/>
    <w:rsid w:val="003014B8"/>
    <w:rsid w:val="00301AFE"/>
    <w:rsid w:val="00301BA3"/>
    <w:rsid w:val="00302873"/>
    <w:rsid w:val="00303354"/>
    <w:rsid w:val="00303376"/>
    <w:rsid w:val="003035C9"/>
    <w:rsid w:val="00304250"/>
    <w:rsid w:val="003044B6"/>
    <w:rsid w:val="0030494E"/>
    <w:rsid w:val="00304BCF"/>
    <w:rsid w:val="00305536"/>
    <w:rsid w:val="00305967"/>
    <w:rsid w:val="00305AF4"/>
    <w:rsid w:val="00306117"/>
    <w:rsid w:val="003062BF"/>
    <w:rsid w:val="003063B5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0EBA"/>
    <w:rsid w:val="0031129D"/>
    <w:rsid w:val="0031159F"/>
    <w:rsid w:val="00311818"/>
    <w:rsid w:val="00311AEB"/>
    <w:rsid w:val="003123F2"/>
    <w:rsid w:val="003128D2"/>
    <w:rsid w:val="003128E0"/>
    <w:rsid w:val="00312A4C"/>
    <w:rsid w:val="00312B5D"/>
    <w:rsid w:val="00312BB9"/>
    <w:rsid w:val="00312C0D"/>
    <w:rsid w:val="00312FCB"/>
    <w:rsid w:val="0031309E"/>
    <w:rsid w:val="003136B4"/>
    <w:rsid w:val="00313AC4"/>
    <w:rsid w:val="00313C3F"/>
    <w:rsid w:val="00313E58"/>
    <w:rsid w:val="003141B2"/>
    <w:rsid w:val="00314509"/>
    <w:rsid w:val="00314676"/>
    <w:rsid w:val="003148E3"/>
    <w:rsid w:val="00314E1B"/>
    <w:rsid w:val="00314EC4"/>
    <w:rsid w:val="0031516E"/>
    <w:rsid w:val="0031528F"/>
    <w:rsid w:val="00315588"/>
    <w:rsid w:val="00315686"/>
    <w:rsid w:val="00315A8D"/>
    <w:rsid w:val="00315B44"/>
    <w:rsid w:val="00315ECB"/>
    <w:rsid w:val="003162E2"/>
    <w:rsid w:val="0031637A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8D1"/>
    <w:rsid w:val="00320A73"/>
    <w:rsid w:val="00320AB2"/>
    <w:rsid w:val="00320B04"/>
    <w:rsid w:val="00320B3E"/>
    <w:rsid w:val="00320D6D"/>
    <w:rsid w:val="00320F1B"/>
    <w:rsid w:val="00321260"/>
    <w:rsid w:val="00321406"/>
    <w:rsid w:val="00321C0D"/>
    <w:rsid w:val="00322148"/>
    <w:rsid w:val="003223BF"/>
    <w:rsid w:val="003224ED"/>
    <w:rsid w:val="00322669"/>
    <w:rsid w:val="00322957"/>
    <w:rsid w:val="0032297B"/>
    <w:rsid w:val="00322A2C"/>
    <w:rsid w:val="003230D2"/>
    <w:rsid w:val="00323265"/>
    <w:rsid w:val="003236A3"/>
    <w:rsid w:val="003236BD"/>
    <w:rsid w:val="00323B1B"/>
    <w:rsid w:val="00323BD1"/>
    <w:rsid w:val="00323DA6"/>
    <w:rsid w:val="00323DDE"/>
    <w:rsid w:val="00323F38"/>
    <w:rsid w:val="003240B6"/>
    <w:rsid w:val="003246F8"/>
    <w:rsid w:val="0032472C"/>
    <w:rsid w:val="00325352"/>
    <w:rsid w:val="00325C2C"/>
    <w:rsid w:val="00325C8E"/>
    <w:rsid w:val="00325D96"/>
    <w:rsid w:val="00325F1E"/>
    <w:rsid w:val="00326024"/>
    <w:rsid w:val="00326492"/>
    <w:rsid w:val="00326E07"/>
    <w:rsid w:val="00327229"/>
    <w:rsid w:val="003272ED"/>
    <w:rsid w:val="00327390"/>
    <w:rsid w:val="0032770A"/>
    <w:rsid w:val="003278D8"/>
    <w:rsid w:val="00327A95"/>
    <w:rsid w:val="00327B98"/>
    <w:rsid w:val="00327BD5"/>
    <w:rsid w:val="00327DCE"/>
    <w:rsid w:val="00327F11"/>
    <w:rsid w:val="003306F9"/>
    <w:rsid w:val="003308EB"/>
    <w:rsid w:val="00330BBA"/>
    <w:rsid w:val="00330ED7"/>
    <w:rsid w:val="00330F70"/>
    <w:rsid w:val="00331165"/>
    <w:rsid w:val="00331289"/>
    <w:rsid w:val="00331626"/>
    <w:rsid w:val="00332031"/>
    <w:rsid w:val="003328DD"/>
    <w:rsid w:val="00333180"/>
    <w:rsid w:val="0033365B"/>
    <w:rsid w:val="00333768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53"/>
    <w:rsid w:val="00335CEB"/>
    <w:rsid w:val="00335E24"/>
    <w:rsid w:val="00335FA2"/>
    <w:rsid w:val="003360B0"/>
    <w:rsid w:val="003361E9"/>
    <w:rsid w:val="00336803"/>
    <w:rsid w:val="003374B7"/>
    <w:rsid w:val="00337626"/>
    <w:rsid w:val="0033786F"/>
    <w:rsid w:val="003378F8"/>
    <w:rsid w:val="00337EDC"/>
    <w:rsid w:val="00337F9D"/>
    <w:rsid w:val="0034043F"/>
    <w:rsid w:val="003404CD"/>
    <w:rsid w:val="003406D9"/>
    <w:rsid w:val="003408D3"/>
    <w:rsid w:val="00340AEA"/>
    <w:rsid w:val="00341404"/>
    <w:rsid w:val="0034156E"/>
    <w:rsid w:val="00341826"/>
    <w:rsid w:val="00341C7E"/>
    <w:rsid w:val="00341F6B"/>
    <w:rsid w:val="003420BA"/>
    <w:rsid w:val="00342239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012"/>
    <w:rsid w:val="0034433D"/>
    <w:rsid w:val="003445B0"/>
    <w:rsid w:val="00344638"/>
    <w:rsid w:val="0034488C"/>
    <w:rsid w:val="00344975"/>
    <w:rsid w:val="00344AF9"/>
    <w:rsid w:val="003452B1"/>
    <w:rsid w:val="003452BA"/>
    <w:rsid w:val="00345AB9"/>
    <w:rsid w:val="00345E04"/>
    <w:rsid w:val="003466E4"/>
    <w:rsid w:val="00347047"/>
    <w:rsid w:val="0034727B"/>
    <w:rsid w:val="003473E8"/>
    <w:rsid w:val="00347503"/>
    <w:rsid w:val="00347606"/>
    <w:rsid w:val="00347B1C"/>
    <w:rsid w:val="00347B5E"/>
    <w:rsid w:val="00347B79"/>
    <w:rsid w:val="003500FD"/>
    <w:rsid w:val="00350305"/>
    <w:rsid w:val="00350725"/>
    <w:rsid w:val="00350CEB"/>
    <w:rsid w:val="00350D47"/>
    <w:rsid w:val="00350F3B"/>
    <w:rsid w:val="00351150"/>
    <w:rsid w:val="0035122E"/>
    <w:rsid w:val="003512DC"/>
    <w:rsid w:val="003513A7"/>
    <w:rsid w:val="003515D3"/>
    <w:rsid w:val="003516AC"/>
    <w:rsid w:val="00351A4B"/>
    <w:rsid w:val="00351D71"/>
    <w:rsid w:val="00352ACA"/>
    <w:rsid w:val="00352EB7"/>
    <w:rsid w:val="0035301C"/>
    <w:rsid w:val="003531F1"/>
    <w:rsid w:val="00353261"/>
    <w:rsid w:val="00353411"/>
    <w:rsid w:val="00353601"/>
    <w:rsid w:val="00353C65"/>
    <w:rsid w:val="003540A6"/>
    <w:rsid w:val="00354206"/>
    <w:rsid w:val="00354492"/>
    <w:rsid w:val="00354505"/>
    <w:rsid w:val="003545F5"/>
    <w:rsid w:val="0035465D"/>
    <w:rsid w:val="003546B4"/>
    <w:rsid w:val="00354B9B"/>
    <w:rsid w:val="00354D25"/>
    <w:rsid w:val="00354E1D"/>
    <w:rsid w:val="00354E97"/>
    <w:rsid w:val="003555ED"/>
    <w:rsid w:val="00355693"/>
    <w:rsid w:val="00355B7B"/>
    <w:rsid w:val="00355CFA"/>
    <w:rsid w:val="003560AA"/>
    <w:rsid w:val="00356391"/>
    <w:rsid w:val="0035677D"/>
    <w:rsid w:val="003568A9"/>
    <w:rsid w:val="00356AD8"/>
    <w:rsid w:val="00356B1F"/>
    <w:rsid w:val="00356C42"/>
    <w:rsid w:val="00356CDE"/>
    <w:rsid w:val="00356DB2"/>
    <w:rsid w:val="00356F56"/>
    <w:rsid w:val="003570FD"/>
    <w:rsid w:val="0035751D"/>
    <w:rsid w:val="00357532"/>
    <w:rsid w:val="00357540"/>
    <w:rsid w:val="0035764C"/>
    <w:rsid w:val="00357657"/>
    <w:rsid w:val="00360553"/>
    <w:rsid w:val="0036071B"/>
    <w:rsid w:val="00360B8B"/>
    <w:rsid w:val="00360B96"/>
    <w:rsid w:val="003613D7"/>
    <w:rsid w:val="00361BFF"/>
    <w:rsid w:val="00361CB5"/>
    <w:rsid w:val="00362611"/>
    <w:rsid w:val="00362762"/>
    <w:rsid w:val="003627EB"/>
    <w:rsid w:val="00362950"/>
    <w:rsid w:val="00362A86"/>
    <w:rsid w:val="00362E3F"/>
    <w:rsid w:val="00362F63"/>
    <w:rsid w:val="00362F72"/>
    <w:rsid w:val="0036388F"/>
    <w:rsid w:val="00363971"/>
    <w:rsid w:val="0036419D"/>
    <w:rsid w:val="003643AB"/>
    <w:rsid w:val="003643DE"/>
    <w:rsid w:val="003645B0"/>
    <w:rsid w:val="003645C2"/>
    <w:rsid w:val="00364771"/>
    <w:rsid w:val="00364965"/>
    <w:rsid w:val="00364ADF"/>
    <w:rsid w:val="003651D3"/>
    <w:rsid w:val="003654AB"/>
    <w:rsid w:val="003654E1"/>
    <w:rsid w:val="00365817"/>
    <w:rsid w:val="00365AB2"/>
    <w:rsid w:val="003665FF"/>
    <w:rsid w:val="003667EC"/>
    <w:rsid w:val="00366810"/>
    <w:rsid w:val="003669FC"/>
    <w:rsid w:val="00366EC3"/>
    <w:rsid w:val="00366F80"/>
    <w:rsid w:val="00366FA7"/>
    <w:rsid w:val="0036724E"/>
    <w:rsid w:val="003672D3"/>
    <w:rsid w:val="0036732A"/>
    <w:rsid w:val="00367530"/>
    <w:rsid w:val="00367890"/>
    <w:rsid w:val="00367F5F"/>
    <w:rsid w:val="0037002E"/>
    <w:rsid w:val="00370237"/>
    <w:rsid w:val="00370603"/>
    <w:rsid w:val="0037060E"/>
    <w:rsid w:val="003706AB"/>
    <w:rsid w:val="00371096"/>
    <w:rsid w:val="00371157"/>
    <w:rsid w:val="0037116F"/>
    <w:rsid w:val="003715F4"/>
    <w:rsid w:val="00371640"/>
    <w:rsid w:val="00371F78"/>
    <w:rsid w:val="00372010"/>
    <w:rsid w:val="00372107"/>
    <w:rsid w:val="003724CC"/>
    <w:rsid w:val="003726D7"/>
    <w:rsid w:val="00372766"/>
    <w:rsid w:val="00372848"/>
    <w:rsid w:val="00372BC0"/>
    <w:rsid w:val="00372BE6"/>
    <w:rsid w:val="00373132"/>
    <w:rsid w:val="0037336F"/>
    <w:rsid w:val="003739BA"/>
    <w:rsid w:val="00373A1B"/>
    <w:rsid w:val="003740A6"/>
    <w:rsid w:val="0037415B"/>
    <w:rsid w:val="00374513"/>
    <w:rsid w:val="003748D7"/>
    <w:rsid w:val="003749CA"/>
    <w:rsid w:val="00374C5D"/>
    <w:rsid w:val="00374D92"/>
    <w:rsid w:val="003750D7"/>
    <w:rsid w:val="003750E6"/>
    <w:rsid w:val="003752AE"/>
    <w:rsid w:val="0037540C"/>
    <w:rsid w:val="003754CD"/>
    <w:rsid w:val="003755DD"/>
    <w:rsid w:val="00375B78"/>
    <w:rsid w:val="00375BC5"/>
    <w:rsid w:val="00375CFB"/>
    <w:rsid w:val="00375F60"/>
    <w:rsid w:val="00375FF7"/>
    <w:rsid w:val="003765A3"/>
    <w:rsid w:val="003767EC"/>
    <w:rsid w:val="00376FDD"/>
    <w:rsid w:val="00377099"/>
    <w:rsid w:val="003771A2"/>
    <w:rsid w:val="00377478"/>
    <w:rsid w:val="00377D74"/>
    <w:rsid w:val="00377DC5"/>
    <w:rsid w:val="00377E7B"/>
    <w:rsid w:val="00377EAF"/>
    <w:rsid w:val="00377FAA"/>
    <w:rsid w:val="0038079B"/>
    <w:rsid w:val="00380871"/>
    <w:rsid w:val="00380984"/>
    <w:rsid w:val="00380ADE"/>
    <w:rsid w:val="00380E7E"/>
    <w:rsid w:val="0038113E"/>
    <w:rsid w:val="003815B8"/>
    <w:rsid w:val="0038161D"/>
    <w:rsid w:val="0038164F"/>
    <w:rsid w:val="00381D60"/>
    <w:rsid w:val="00381F66"/>
    <w:rsid w:val="00381FAF"/>
    <w:rsid w:val="00382011"/>
    <w:rsid w:val="00382368"/>
    <w:rsid w:val="00382A96"/>
    <w:rsid w:val="00382ABD"/>
    <w:rsid w:val="00382E63"/>
    <w:rsid w:val="00382E89"/>
    <w:rsid w:val="00382F68"/>
    <w:rsid w:val="00382FC8"/>
    <w:rsid w:val="003831D6"/>
    <w:rsid w:val="0038351A"/>
    <w:rsid w:val="0038354F"/>
    <w:rsid w:val="00383DC5"/>
    <w:rsid w:val="003843D9"/>
    <w:rsid w:val="003843F3"/>
    <w:rsid w:val="003847F2"/>
    <w:rsid w:val="00384F25"/>
    <w:rsid w:val="0038527D"/>
    <w:rsid w:val="0038530B"/>
    <w:rsid w:val="00385520"/>
    <w:rsid w:val="00385CC9"/>
    <w:rsid w:val="0038602E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87F63"/>
    <w:rsid w:val="003900AF"/>
    <w:rsid w:val="0039016F"/>
    <w:rsid w:val="003901CC"/>
    <w:rsid w:val="003903C9"/>
    <w:rsid w:val="003906F5"/>
    <w:rsid w:val="00390C16"/>
    <w:rsid w:val="00390C50"/>
    <w:rsid w:val="003912BE"/>
    <w:rsid w:val="00391373"/>
    <w:rsid w:val="00391604"/>
    <w:rsid w:val="00391948"/>
    <w:rsid w:val="00391A8B"/>
    <w:rsid w:val="00391AAE"/>
    <w:rsid w:val="00391E98"/>
    <w:rsid w:val="00392226"/>
    <w:rsid w:val="0039244E"/>
    <w:rsid w:val="003925BB"/>
    <w:rsid w:val="00392A32"/>
    <w:rsid w:val="00393033"/>
    <w:rsid w:val="00393821"/>
    <w:rsid w:val="00393D59"/>
    <w:rsid w:val="00393DCD"/>
    <w:rsid w:val="0039409B"/>
    <w:rsid w:val="003940D5"/>
    <w:rsid w:val="003942C3"/>
    <w:rsid w:val="003943A2"/>
    <w:rsid w:val="003944D9"/>
    <w:rsid w:val="00394813"/>
    <w:rsid w:val="00394AB8"/>
    <w:rsid w:val="00394B83"/>
    <w:rsid w:val="003950B1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711E"/>
    <w:rsid w:val="003973C0"/>
    <w:rsid w:val="003A00FD"/>
    <w:rsid w:val="003A016C"/>
    <w:rsid w:val="003A0691"/>
    <w:rsid w:val="003A0767"/>
    <w:rsid w:val="003A07E6"/>
    <w:rsid w:val="003A0836"/>
    <w:rsid w:val="003A087B"/>
    <w:rsid w:val="003A0D5A"/>
    <w:rsid w:val="003A0EB4"/>
    <w:rsid w:val="003A1119"/>
    <w:rsid w:val="003A16F5"/>
    <w:rsid w:val="003A179E"/>
    <w:rsid w:val="003A17D6"/>
    <w:rsid w:val="003A1838"/>
    <w:rsid w:val="003A1D09"/>
    <w:rsid w:val="003A1E0E"/>
    <w:rsid w:val="003A2037"/>
    <w:rsid w:val="003A2200"/>
    <w:rsid w:val="003A22E7"/>
    <w:rsid w:val="003A26B0"/>
    <w:rsid w:val="003A2838"/>
    <w:rsid w:val="003A2BEB"/>
    <w:rsid w:val="003A2CEA"/>
    <w:rsid w:val="003A2EC9"/>
    <w:rsid w:val="003A2FD1"/>
    <w:rsid w:val="003A2FF8"/>
    <w:rsid w:val="003A320B"/>
    <w:rsid w:val="003A3823"/>
    <w:rsid w:val="003A3AAB"/>
    <w:rsid w:val="003A3AB4"/>
    <w:rsid w:val="003A3E30"/>
    <w:rsid w:val="003A3ECD"/>
    <w:rsid w:val="003A3F19"/>
    <w:rsid w:val="003A405E"/>
    <w:rsid w:val="003A4172"/>
    <w:rsid w:val="003A4415"/>
    <w:rsid w:val="003A4729"/>
    <w:rsid w:val="003A4782"/>
    <w:rsid w:val="003A4A88"/>
    <w:rsid w:val="003A4B0E"/>
    <w:rsid w:val="003A4BBD"/>
    <w:rsid w:val="003A4DA4"/>
    <w:rsid w:val="003A4DEE"/>
    <w:rsid w:val="003A4F54"/>
    <w:rsid w:val="003A5030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46C"/>
    <w:rsid w:val="003A7A61"/>
    <w:rsid w:val="003A7BC4"/>
    <w:rsid w:val="003B03FE"/>
    <w:rsid w:val="003B0813"/>
    <w:rsid w:val="003B130C"/>
    <w:rsid w:val="003B1507"/>
    <w:rsid w:val="003B16FD"/>
    <w:rsid w:val="003B17AA"/>
    <w:rsid w:val="003B1E15"/>
    <w:rsid w:val="003B2277"/>
    <w:rsid w:val="003B2291"/>
    <w:rsid w:val="003B22D5"/>
    <w:rsid w:val="003B2377"/>
    <w:rsid w:val="003B255B"/>
    <w:rsid w:val="003B2CFB"/>
    <w:rsid w:val="003B30FE"/>
    <w:rsid w:val="003B31C0"/>
    <w:rsid w:val="003B33DC"/>
    <w:rsid w:val="003B35F7"/>
    <w:rsid w:val="003B367F"/>
    <w:rsid w:val="003B374E"/>
    <w:rsid w:val="003B378C"/>
    <w:rsid w:val="003B3D2D"/>
    <w:rsid w:val="003B3D46"/>
    <w:rsid w:val="003B4048"/>
    <w:rsid w:val="003B40F4"/>
    <w:rsid w:val="003B4260"/>
    <w:rsid w:val="003B4377"/>
    <w:rsid w:val="003B441E"/>
    <w:rsid w:val="003B4698"/>
    <w:rsid w:val="003B46EA"/>
    <w:rsid w:val="003B474F"/>
    <w:rsid w:val="003B4D83"/>
    <w:rsid w:val="003B4F78"/>
    <w:rsid w:val="003B51E8"/>
    <w:rsid w:val="003B53BD"/>
    <w:rsid w:val="003B5601"/>
    <w:rsid w:val="003B561F"/>
    <w:rsid w:val="003B571A"/>
    <w:rsid w:val="003B5EF6"/>
    <w:rsid w:val="003B5F58"/>
    <w:rsid w:val="003B5F65"/>
    <w:rsid w:val="003B60C7"/>
    <w:rsid w:val="003B6118"/>
    <w:rsid w:val="003B612A"/>
    <w:rsid w:val="003B636C"/>
    <w:rsid w:val="003B65BF"/>
    <w:rsid w:val="003B66BD"/>
    <w:rsid w:val="003B6BFD"/>
    <w:rsid w:val="003B743B"/>
    <w:rsid w:val="003B752C"/>
    <w:rsid w:val="003B766E"/>
    <w:rsid w:val="003B7F97"/>
    <w:rsid w:val="003C053C"/>
    <w:rsid w:val="003C08AD"/>
    <w:rsid w:val="003C09A8"/>
    <w:rsid w:val="003C0AC4"/>
    <w:rsid w:val="003C0B0A"/>
    <w:rsid w:val="003C1171"/>
    <w:rsid w:val="003C14DD"/>
    <w:rsid w:val="003C1732"/>
    <w:rsid w:val="003C1A10"/>
    <w:rsid w:val="003C1B5D"/>
    <w:rsid w:val="003C1D09"/>
    <w:rsid w:val="003C1D4D"/>
    <w:rsid w:val="003C1D87"/>
    <w:rsid w:val="003C1D94"/>
    <w:rsid w:val="003C25F0"/>
    <w:rsid w:val="003C29CE"/>
    <w:rsid w:val="003C2A9F"/>
    <w:rsid w:val="003C2C06"/>
    <w:rsid w:val="003C333F"/>
    <w:rsid w:val="003C3ACC"/>
    <w:rsid w:val="003C3E2A"/>
    <w:rsid w:val="003C4157"/>
    <w:rsid w:val="003C41C6"/>
    <w:rsid w:val="003C463F"/>
    <w:rsid w:val="003C46C2"/>
    <w:rsid w:val="003C4E23"/>
    <w:rsid w:val="003C4E31"/>
    <w:rsid w:val="003C5124"/>
    <w:rsid w:val="003C571D"/>
    <w:rsid w:val="003C57E0"/>
    <w:rsid w:val="003C585C"/>
    <w:rsid w:val="003C590A"/>
    <w:rsid w:val="003C595A"/>
    <w:rsid w:val="003C5B96"/>
    <w:rsid w:val="003C5EB1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342"/>
    <w:rsid w:val="003D0382"/>
    <w:rsid w:val="003D07F2"/>
    <w:rsid w:val="003D0F91"/>
    <w:rsid w:val="003D1030"/>
    <w:rsid w:val="003D10E6"/>
    <w:rsid w:val="003D1566"/>
    <w:rsid w:val="003D17A5"/>
    <w:rsid w:val="003D17C0"/>
    <w:rsid w:val="003D1B25"/>
    <w:rsid w:val="003D23BC"/>
    <w:rsid w:val="003D2A68"/>
    <w:rsid w:val="003D2F4B"/>
    <w:rsid w:val="003D3165"/>
    <w:rsid w:val="003D33BE"/>
    <w:rsid w:val="003D3495"/>
    <w:rsid w:val="003D358B"/>
    <w:rsid w:val="003D3B1F"/>
    <w:rsid w:val="003D3D47"/>
    <w:rsid w:val="003D3FAE"/>
    <w:rsid w:val="003D4325"/>
    <w:rsid w:val="003D47D1"/>
    <w:rsid w:val="003D4857"/>
    <w:rsid w:val="003D4A14"/>
    <w:rsid w:val="003D4F3B"/>
    <w:rsid w:val="003D4F75"/>
    <w:rsid w:val="003D508C"/>
    <w:rsid w:val="003D53A3"/>
    <w:rsid w:val="003D5511"/>
    <w:rsid w:val="003D55DF"/>
    <w:rsid w:val="003D5BC3"/>
    <w:rsid w:val="003D5FC4"/>
    <w:rsid w:val="003D61FF"/>
    <w:rsid w:val="003D6B96"/>
    <w:rsid w:val="003D702C"/>
    <w:rsid w:val="003D703C"/>
    <w:rsid w:val="003D71E8"/>
    <w:rsid w:val="003D79CF"/>
    <w:rsid w:val="003D7DAB"/>
    <w:rsid w:val="003D7FB6"/>
    <w:rsid w:val="003E00F0"/>
    <w:rsid w:val="003E0655"/>
    <w:rsid w:val="003E07CD"/>
    <w:rsid w:val="003E08FA"/>
    <w:rsid w:val="003E0AA4"/>
    <w:rsid w:val="003E0E6B"/>
    <w:rsid w:val="003E196E"/>
    <w:rsid w:val="003E215F"/>
    <w:rsid w:val="003E2982"/>
    <w:rsid w:val="003E2CD3"/>
    <w:rsid w:val="003E3ACA"/>
    <w:rsid w:val="003E3D42"/>
    <w:rsid w:val="003E3D9A"/>
    <w:rsid w:val="003E4136"/>
    <w:rsid w:val="003E42AA"/>
    <w:rsid w:val="003E43A7"/>
    <w:rsid w:val="003E459D"/>
    <w:rsid w:val="003E4710"/>
    <w:rsid w:val="003E4A9A"/>
    <w:rsid w:val="003E4B19"/>
    <w:rsid w:val="003E5252"/>
    <w:rsid w:val="003E53D6"/>
    <w:rsid w:val="003E54D7"/>
    <w:rsid w:val="003E584C"/>
    <w:rsid w:val="003E5C15"/>
    <w:rsid w:val="003E5DEA"/>
    <w:rsid w:val="003E60C8"/>
    <w:rsid w:val="003E636D"/>
    <w:rsid w:val="003E64D1"/>
    <w:rsid w:val="003E679E"/>
    <w:rsid w:val="003E6B79"/>
    <w:rsid w:val="003E7257"/>
    <w:rsid w:val="003E73F9"/>
    <w:rsid w:val="003E7D22"/>
    <w:rsid w:val="003E7E06"/>
    <w:rsid w:val="003F0991"/>
    <w:rsid w:val="003F0CFC"/>
    <w:rsid w:val="003F0DAB"/>
    <w:rsid w:val="003F0E32"/>
    <w:rsid w:val="003F1282"/>
    <w:rsid w:val="003F16EA"/>
    <w:rsid w:val="003F17C6"/>
    <w:rsid w:val="003F18F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E4D"/>
    <w:rsid w:val="003F2F44"/>
    <w:rsid w:val="003F32F2"/>
    <w:rsid w:val="003F333D"/>
    <w:rsid w:val="003F38A9"/>
    <w:rsid w:val="003F3A4D"/>
    <w:rsid w:val="003F3CD8"/>
    <w:rsid w:val="003F408A"/>
    <w:rsid w:val="003F4246"/>
    <w:rsid w:val="003F43B7"/>
    <w:rsid w:val="003F43C6"/>
    <w:rsid w:val="003F447A"/>
    <w:rsid w:val="003F4537"/>
    <w:rsid w:val="003F46C7"/>
    <w:rsid w:val="003F46F3"/>
    <w:rsid w:val="003F48A1"/>
    <w:rsid w:val="003F4FB8"/>
    <w:rsid w:val="003F5333"/>
    <w:rsid w:val="003F53F8"/>
    <w:rsid w:val="003F5870"/>
    <w:rsid w:val="003F6116"/>
    <w:rsid w:val="003F61B6"/>
    <w:rsid w:val="003F66DF"/>
    <w:rsid w:val="003F6967"/>
    <w:rsid w:val="003F6B22"/>
    <w:rsid w:val="003F6DEE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BAC"/>
    <w:rsid w:val="003F7C80"/>
    <w:rsid w:val="0040007B"/>
    <w:rsid w:val="00400088"/>
    <w:rsid w:val="0040080F"/>
    <w:rsid w:val="00400D55"/>
    <w:rsid w:val="0040114A"/>
    <w:rsid w:val="00401392"/>
    <w:rsid w:val="004015E5"/>
    <w:rsid w:val="00401F74"/>
    <w:rsid w:val="004020FA"/>
    <w:rsid w:val="004022BD"/>
    <w:rsid w:val="00402586"/>
    <w:rsid w:val="004025C8"/>
    <w:rsid w:val="00402869"/>
    <w:rsid w:val="0040329F"/>
    <w:rsid w:val="004032E7"/>
    <w:rsid w:val="00403B21"/>
    <w:rsid w:val="00403ED9"/>
    <w:rsid w:val="004041D5"/>
    <w:rsid w:val="00404211"/>
    <w:rsid w:val="0040464B"/>
    <w:rsid w:val="004048E8"/>
    <w:rsid w:val="00404BAC"/>
    <w:rsid w:val="004050CA"/>
    <w:rsid w:val="004051B4"/>
    <w:rsid w:val="004051FB"/>
    <w:rsid w:val="0040527C"/>
    <w:rsid w:val="00405302"/>
    <w:rsid w:val="004055B3"/>
    <w:rsid w:val="0040595F"/>
    <w:rsid w:val="00405B3B"/>
    <w:rsid w:val="00405F9A"/>
    <w:rsid w:val="00406142"/>
    <w:rsid w:val="00406A22"/>
    <w:rsid w:val="00406A9E"/>
    <w:rsid w:val="00406EFA"/>
    <w:rsid w:val="00406F43"/>
    <w:rsid w:val="00407061"/>
    <w:rsid w:val="004072A4"/>
    <w:rsid w:val="00407465"/>
    <w:rsid w:val="004074F3"/>
    <w:rsid w:val="00407932"/>
    <w:rsid w:val="00407A73"/>
    <w:rsid w:val="00407F69"/>
    <w:rsid w:val="00410137"/>
    <w:rsid w:val="00410325"/>
    <w:rsid w:val="004106A2"/>
    <w:rsid w:val="004106CD"/>
    <w:rsid w:val="004107AE"/>
    <w:rsid w:val="00410CC7"/>
    <w:rsid w:val="00410FF0"/>
    <w:rsid w:val="004110BC"/>
    <w:rsid w:val="00411679"/>
    <w:rsid w:val="00411873"/>
    <w:rsid w:val="00411A1E"/>
    <w:rsid w:val="00411B54"/>
    <w:rsid w:val="004124AD"/>
    <w:rsid w:val="00412624"/>
    <w:rsid w:val="0041278B"/>
    <w:rsid w:val="00412C10"/>
    <w:rsid w:val="00412C37"/>
    <w:rsid w:val="00412DE2"/>
    <w:rsid w:val="004130E1"/>
    <w:rsid w:val="004131E3"/>
    <w:rsid w:val="004132D0"/>
    <w:rsid w:val="00413309"/>
    <w:rsid w:val="00413578"/>
    <w:rsid w:val="00413C02"/>
    <w:rsid w:val="00413F21"/>
    <w:rsid w:val="004143C1"/>
    <w:rsid w:val="00414533"/>
    <w:rsid w:val="0041471F"/>
    <w:rsid w:val="00414DCE"/>
    <w:rsid w:val="004154E6"/>
    <w:rsid w:val="00415A3F"/>
    <w:rsid w:val="00415A42"/>
    <w:rsid w:val="00415C6C"/>
    <w:rsid w:val="00415E24"/>
    <w:rsid w:val="00415ECD"/>
    <w:rsid w:val="004160EB"/>
    <w:rsid w:val="004160FF"/>
    <w:rsid w:val="0041618E"/>
    <w:rsid w:val="004161C6"/>
    <w:rsid w:val="004161CE"/>
    <w:rsid w:val="004162B3"/>
    <w:rsid w:val="00416513"/>
    <w:rsid w:val="0041654D"/>
    <w:rsid w:val="00416678"/>
    <w:rsid w:val="00416A29"/>
    <w:rsid w:val="00416BC9"/>
    <w:rsid w:val="00416D6C"/>
    <w:rsid w:val="004175C6"/>
    <w:rsid w:val="004179C8"/>
    <w:rsid w:val="00417AA4"/>
    <w:rsid w:val="00417E89"/>
    <w:rsid w:val="0042021D"/>
    <w:rsid w:val="00420359"/>
    <w:rsid w:val="00420720"/>
    <w:rsid w:val="00421308"/>
    <w:rsid w:val="0042195F"/>
    <w:rsid w:val="00421D26"/>
    <w:rsid w:val="004221DF"/>
    <w:rsid w:val="004221E2"/>
    <w:rsid w:val="0042299A"/>
    <w:rsid w:val="00422ACB"/>
    <w:rsid w:val="00422AE1"/>
    <w:rsid w:val="00422B03"/>
    <w:rsid w:val="00422F9D"/>
    <w:rsid w:val="00423072"/>
    <w:rsid w:val="004230A5"/>
    <w:rsid w:val="004233A5"/>
    <w:rsid w:val="004234DE"/>
    <w:rsid w:val="004237A9"/>
    <w:rsid w:val="004237FA"/>
    <w:rsid w:val="00423865"/>
    <w:rsid w:val="00423891"/>
    <w:rsid w:val="004238C1"/>
    <w:rsid w:val="00424136"/>
    <w:rsid w:val="00424828"/>
    <w:rsid w:val="004248B2"/>
    <w:rsid w:val="00424B41"/>
    <w:rsid w:val="0042515E"/>
    <w:rsid w:val="00425204"/>
    <w:rsid w:val="00425379"/>
    <w:rsid w:val="004254E3"/>
    <w:rsid w:val="00425A8E"/>
    <w:rsid w:val="00425A99"/>
    <w:rsid w:val="00425BCF"/>
    <w:rsid w:val="00425D1C"/>
    <w:rsid w:val="00425D69"/>
    <w:rsid w:val="00426065"/>
    <w:rsid w:val="00426C10"/>
    <w:rsid w:val="00426D66"/>
    <w:rsid w:val="00426D81"/>
    <w:rsid w:val="00427563"/>
    <w:rsid w:val="00427AFB"/>
    <w:rsid w:val="00427D61"/>
    <w:rsid w:val="0043020D"/>
    <w:rsid w:val="00430918"/>
    <w:rsid w:val="00430E4E"/>
    <w:rsid w:val="00430EC6"/>
    <w:rsid w:val="00430EDA"/>
    <w:rsid w:val="00431476"/>
    <w:rsid w:val="00431765"/>
    <w:rsid w:val="00431BBC"/>
    <w:rsid w:val="00432A77"/>
    <w:rsid w:val="00432BF2"/>
    <w:rsid w:val="00432D6F"/>
    <w:rsid w:val="00432E30"/>
    <w:rsid w:val="004330E3"/>
    <w:rsid w:val="004336E0"/>
    <w:rsid w:val="00433A1A"/>
    <w:rsid w:val="00433AFE"/>
    <w:rsid w:val="00434157"/>
    <w:rsid w:val="00434682"/>
    <w:rsid w:val="00434981"/>
    <w:rsid w:val="00434E56"/>
    <w:rsid w:val="004351CD"/>
    <w:rsid w:val="004353DD"/>
    <w:rsid w:val="004354E3"/>
    <w:rsid w:val="004358EB"/>
    <w:rsid w:val="00435975"/>
    <w:rsid w:val="00435A81"/>
    <w:rsid w:val="00435A9F"/>
    <w:rsid w:val="00435DF7"/>
    <w:rsid w:val="00436502"/>
    <w:rsid w:val="00436638"/>
    <w:rsid w:val="00436774"/>
    <w:rsid w:val="004367A6"/>
    <w:rsid w:val="004369D5"/>
    <w:rsid w:val="00436A3A"/>
    <w:rsid w:val="00437166"/>
    <w:rsid w:val="0043716E"/>
    <w:rsid w:val="004372B5"/>
    <w:rsid w:val="004372E5"/>
    <w:rsid w:val="0043736F"/>
    <w:rsid w:val="0043737F"/>
    <w:rsid w:val="004376F7"/>
    <w:rsid w:val="0043773E"/>
    <w:rsid w:val="00437A91"/>
    <w:rsid w:val="00437C69"/>
    <w:rsid w:val="00437D71"/>
    <w:rsid w:val="004402C6"/>
    <w:rsid w:val="0044039A"/>
    <w:rsid w:val="00440608"/>
    <w:rsid w:val="004406C6"/>
    <w:rsid w:val="004407AA"/>
    <w:rsid w:val="00440A5E"/>
    <w:rsid w:val="00440A9E"/>
    <w:rsid w:val="00440D6D"/>
    <w:rsid w:val="00440E39"/>
    <w:rsid w:val="00441112"/>
    <w:rsid w:val="0044168D"/>
    <w:rsid w:val="004416EE"/>
    <w:rsid w:val="00441BF8"/>
    <w:rsid w:val="00441EB5"/>
    <w:rsid w:val="00442256"/>
    <w:rsid w:val="0044260E"/>
    <w:rsid w:val="00442C1D"/>
    <w:rsid w:val="00442DD9"/>
    <w:rsid w:val="00442E30"/>
    <w:rsid w:val="00442FD0"/>
    <w:rsid w:val="00442FD9"/>
    <w:rsid w:val="00443081"/>
    <w:rsid w:val="004430D0"/>
    <w:rsid w:val="0044319F"/>
    <w:rsid w:val="00443327"/>
    <w:rsid w:val="00443A10"/>
    <w:rsid w:val="00443ED7"/>
    <w:rsid w:val="00444A83"/>
    <w:rsid w:val="00444B4B"/>
    <w:rsid w:val="00444C3D"/>
    <w:rsid w:val="00444C76"/>
    <w:rsid w:val="00444D3C"/>
    <w:rsid w:val="00444DD3"/>
    <w:rsid w:val="00444ECF"/>
    <w:rsid w:val="004451B2"/>
    <w:rsid w:val="004458EB"/>
    <w:rsid w:val="00445F42"/>
    <w:rsid w:val="00446069"/>
    <w:rsid w:val="004469D7"/>
    <w:rsid w:val="00446B15"/>
    <w:rsid w:val="00446D71"/>
    <w:rsid w:val="00447089"/>
    <w:rsid w:val="00447097"/>
    <w:rsid w:val="0044785D"/>
    <w:rsid w:val="0045021E"/>
    <w:rsid w:val="0045043F"/>
    <w:rsid w:val="004504AC"/>
    <w:rsid w:val="00450BB6"/>
    <w:rsid w:val="00450C70"/>
    <w:rsid w:val="00450CE6"/>
    <w:rsid w:val="00450DD2"/>
    <w:rsid w:val="0045103D"/>
    <w:rsid w:val="0045139D"/>
    <w:rsid w:val="00451487"/>
    <w:rsid w:val="0045177E"/>
    <w:rsid w:val="00451828"/>
    <w:rsid w:val="004518AA"/>
    <w:rsid w:val="00452875"/>
    <w:rsid w:val="00452A24"/>
    <w:rsid w:val="00452A37"/>
    <w:rsid w:val="00452B2D"/>
    <w:rsid w:val="00452FD9"/>
    <w:rsid w:val="004532F8"/>
    <w:rsid w:val="004533E8"/>
    <w:rsid w:val="004537B4"/>
    <w:rsid w:val="004539BA"/>
    <w:rsid w:val="00453B77"/>
    <w:rsid w:val="004548CA"/>
    <w:rsid w:val="004549D0"/>
    <w:rsid w:val="00454A7D"/>
    <w:rsid w:val="00454AFC"/>
    <w:rsid w:val="00454DC4"/>
    <w:rsid w:val="00454E5B"/>
    <w:rsid w:val="00455162"/>
    <w:rsid w:val="004553C1"/>
    <w:rsid w:val="00455747"/>
    <w:rsid w:val="00455803"/>
    <w:rsid w:val="00455BBD"/>
    <w:rsid w:val="004563F7"/>
    <w:rsid w:val="00456707"/>
    <w:rsid w:val="0045678B"/>
    <w:rsid w:val="00456A64"/>
    <w:rsid w:val="00456C16"/>
    <w:rsid w:val="00457832"/>
    <w:rsid w:val="00457B9D"/>
    <w:rsid w:val="00457BE4"/>
    <w:rsid w:val="00457BEE"/>
    <w:rsid w:val="004602B4"/>
    <w:rsid w:val="00460578"/>
    <w:rsid w:val="004605C5"/>
    <w:rsid w:val="00460AC2"/>
    <w:rsid w:val="00460E15"/>
    <w:rsid w:val="00460EC3"/>
    <w:rsid w:val="00460FC2"/>
    <w:rsid w:val="00461371"/>
    <w:rsid w:val="004617C7"/>
    <w:rsid w:val="00461819"/>
    <w:rsid w:val="00461A21"/>
    <w:rsid w:val="00462B43"/>
    <w:rsid w:val="00462CA4"/>
    <w:rsid w:val="00462CD5"/>
    <w:rsid w:val="004630D0"/>
    <w:rsid w:val="00463292"/>
    <w:rsid w:val="004632E4"/>
    <w:rsid w:val="00463472"/>
    <w:rsid w:val="0046395B"/>
    <w:rsid w:val="00463B1C"/>
    <w:rsid w:val="00463D0B"/>
    <w:rsid w:val="00463D66"/>
    <w:rsid w:val="00463DA5"/>
    <w:rsid w:val="00463F59"/>
    <w:rsid w:val="00464083"/>
    <w:rsid w:val="00464592"/>
    <w:rsid w:val="004648B2"/>
    <w:rsid w:val="0046491C"/>
    <w:rsid w:val="0046492F"/>
    <w:rsid w:val="00464CA0"/>
    <w:rsid w:val="00464F6D"/>
    <w:rsid w:val="00465595"/>
    <w:rsid w:val="0046592B"/>
    <w:rsid w:val="00465C13"/>
    <w:rsid w:val="00465FB3"/>
    <w:rsid w:val="0046610D"/>
    <w:rsid w:val="004661A4"/>
    <w:rsid w:val="004662B9"/>
    <w:rsid w:val="0046645B"/>
    <w:rsid w:val="004664BF"/>
    <w:rsid w:val="00466AD9"/>
    <w:rsid w:val="00466AEE"/>
    <w:rsid w:val="00466ED0"/>
    <w:rsid w:val="00467155"/>
    <w:rsid w:val="0046715A"/>
    <w:rsid w:val="004675F8"/>
    <w:rsid w:val="004678FB"/>
    <w:rsid w:val="00467B15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BF1"/>
    <w:rsid w:val="00472DBD"/>
    <w:rsid w:val="00473477"/>
    <w:rsid w:val="004735C8"/>
    <w:rsid w:val="00473AB0"/>
    <w:rsid w:val="00473B84"/>
    <w:rsid w:val="00473BBF"/>
    <w:rsid w:val="00473D44"/>
    <w:rsid w:val="0047404C"/>
    <w:rsid w:val="0047442B"/>
    <w:rsid w:val="004749C6"/>
    <w:rsid w:val="00474DE4"/>
    <w:rsid w:val="00475090"/>
    <w:rsid w:val="004750B0"/>
    <w:rsid w:val="004752D3"/>
    <w:rsid w:val="00475573"/>
    <w:rsid w:val="00475632"/>
    <w:rsid w:val="004757E5"/>
    <w:rsid w:val="00475AA7"/>
    <w:rsid w:val="00475E48"/>
    <w:rsid w:val="0047615F"/>
    <w:rsid w:val="004761EA"/>
    <w:rsid w:val="00476D48"/>
    <w:rsid w:val="00476DBE"/>
    <w:rsid w:val="00476ECD"/>
    <w:rsid w:val="0047706D"/>
    <w:rsid w:val="0047793A"/>
    <w:rsid w:val="00477B31"/>
    <w:rsid w:val="00477E85"/>
    <w:rsid w:val="00480178"/>
    <w:rsid w:val="0048028B"/>
    <w:rsid w:val="00480358"/>
    <w:rsid w:val="00480738"/>
    <w:rsid w:val="00480879"/>
    <w:rsid w:val="00480A97"/>
    <w:rsid w:val="00480C2E"/>
    <w:rsid w:val="00480F86"/>
    <w:rsid w:val="00481895"/>
    <w:rsid w:val="00481963"/>
    <w:rsid w:val="00481967"/>
    <w:rsid w:val="00481A2B"/>
    <w:rsid w:val="00481BA0"/>
    <w:rsid w:val="00481FB9"/>
    <w:rsid w:val="00482270"/>
    <w:rsid w:val="0048265F"/>
    <w:rsid w:val="004829B5"/>
    <w:rsid w:val="00483290"/>
    <w:rsid w:val="00483CB3"/>
    <w:rsid w:val="00483E1D"/>
    <w:rsid w:val="00484325"/>
    <w:rsid w:val="00484367"/>
    <w:rsid w:val="00484545"/>
    <w:rsid w:val="00484581"/>
    <w:rsid w:val="004847EE"/>
    <w:rsid w:val="00484A10"/>
    <w:rsid w:val="004850CC"/>
    <w:rsid w:val="004850F7"/>
    <w:rsid w:val="00485303"/>
    <w:rsid w:val="00485490"/>
    <w:rsid w:val="004854A6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000"/>
    <w:rsid w:val="0048713B"/>
    <w:rsid w:val="00487199"/>
    <w:rsid w:val="004874A6"/>
    <w:rsid w:val="004874CF"/>
    <w:rsid w:val="0048766A"/>
    <w:rsid w:val="0048778B"/>
    <w:rsid w:val="00487982"/>
    <w:rsid w:val="00487B16"/>
    <w:rsid w:val="00487C72"/>
    <w:rsid w:val="00487CE1"/>
    <w:rsid w:val="00487D75"/>
    <w:rsid w:val="004900C7"/>
    <w:rsid w:val="004901BD"/>
    <w:rsid w:val="0049033B"/>
    <w:rsid w:val="0049040D"/>
    <w:rsid w:val="00490788"/>
    <w:rsid w:val="00490888"/>
    <w:rsid w:val="00490A3F"/>
    <w:rsid w:val="00490B06"/>
    <w:rsid w:val="00491033"/>
    <w:rsid w:val="00491295"/>
    <w:rsid w:val="004913C9"/>
    <w:rsid w:val="00491806"/>
    <w:rsid w:val="00491B0C"/>
    <w:rsid w:val="00491B72"/>
    <w:rsid w:val="00491C47"/>
    <w:rsid w:val="004923C6"/>
    <w:rsid w:val="004924FC"/>
    <w:rsid w:val="004927A5"/>
    <w:rsid w:val="0049280E"/>
    <w:rsid w:val="00492964"/>
    <w:rsid w:val="00492D53"/>
    <w:rsid w:val="00493F45"/>
    <w:rsid w:val="00494035"/>
    <w:rsid w:val="00494DC7"/>
    <w:rsid w:val="00495321"/>
    <w:rsid w:val="004955F3"/>
    <w:rsid w:val="00495AEE"/>
    <w:rsid w:val="00495B92"/>
    <w:rsid w:val="00495BC7"/>
    <w:rsid w:val="00495C14"/>
    <w:rsid w:val="00495D74"/>
    <w:rsid w:val="00495E5B"/>
    <w:rsid w:val="00495F37"/>
    <w:rsid w:val="00495FD3"/>
    <w:rsid w:val="00496A7B"/>
    <w:rsid w:val="00496C9A"/>
    <w:rsid w:val="00496D30"/>
    <w:rsid w:val="00496E76"/>
    <w:rsid w:val="004973E3"/>
    <w:rsid w:val="004976B3"/>
    <w:rsid w:val="00497841"/>
    <w:rsid w:val="004978D1"/>
    <w:rsid w:val="004979BF"/>
    <w:rsid w:val="00497AAB"/>
    <w:rsid w:val="00497B85"/>
    <w:rsid w:val="00497DEE"/>
    <w:rsid w:val="00497E00"/>
    <w:rsid w:val="004A01EE"/>
    <w:rsid w:val="004A02A9"/>
    <w:rsid w:val="004A0652"/>
    <w:rsid w:val="004A0661"/>
    <w:rsid w:val="004A0CFE"/>
    <w:rsid w:val="004A0DE1"/>
    <w:rsid w:val="004A0FA5"/>
    <w:rsid w:val="004A0FAB"/>
    <w:rsid w:val="004A1237"/>
    <w:rsid w:val="004A1245"/>
    <w:rsid w:val="004A12E2"/>
    <w:rsid w:val="004A13D1"/>
    <w:rsid w:val="004A144D"/>
    <w:rsid w:val="004A15CC"/>
    <w:rsid w:val="004A16FA"/>
    <w:rsid w:val="004A1A0C"/>
    <w:rsid w:val="004A1A80"/>
    <w:rsid w:val="004A1FB2"/>
    <w:rsid w:val="004A24CC"/>
    <w:rsid w:val="004A261E"/>
    <w:rsid w:val="004A273C"/>
    <w:rsid w:val="004A29B8"/>
    <w:rsid w:val="004A2A8C"/>
    <w:rsid w:val="004A2C30"/>
    <w:rsid w:val="004A2CC1"/>
    <w:rsid w:val="004A3061"/>
    <w:rsid w:val="004A32D4"/>
    <w:rsid w:val="004A3442"/>
    <w:rsid w:val="004A3698"/>
    <w:rsid w:val="004A41F4"/>
    <w:rsid w:val="004A4585"/>
    <w:rsid w:val="004A469F"/>
    <w:rsid w:val="004A470E"/>
    <w:rsid w:val="004A483D"/>
    <w:rsid w:val="004A4B2E"/>
    <w:rsid w:val="004A4BDC"/>
    <w:rsid w:val="004A4E0A"/>
    <w:rsid w:val="004A4FAB"/>
    <w:rsid w:val="004A51E4"/>
    <w:rsid w:val="004A5235"/>
    <w:rsid w:val="004A528F"/>
    <w:rsid w:val="004A56F0"/>
    <w:rsid w:val="004A5A37"/>
    <w:rsid w:val="004A5C98"/>
    <w:rsid w:val="004A5CD2"/>
    <w:rsid w:val="004A5DF5"/>
    <w:rsid w:val="004A6076"/>
    <w:rsid w:val="004A648E"/>
    <w:rsid w:val="004A6750"/>
    <w:rsid w:val="004A6853"/>
    <w:rsid w:val="004A6943"/>
    <w:rsid w:val="004A6D26"/>
    <w:rsid w:val="004A6DFF"/>
    <w:rsid w:val="004A70FE"/>
    <w:rsid w:val="004A72CC"/>
    <w:rsid w:val="004A7407"/>
    <w:rsid w:val="004A74C4"/>
    <w:rsid w:val="004A7854"/>
    <w:rsid w:val="004A79CE"/>
    <w:rsid w:val="004A7C55"/>
    <w:rsid w:val="004B0166"/>
    <w:rsid w:val="004B02D5"/>
    <w:rsid w:val="004B0357"/>
    <w:rsid w:val="004B05B1"/>
    <w:rsid w:val="004B081F"/>
    <w:rsid w:val="004B09F4"/>
    <w:rsid w:val="004B0AF9"/>
    <w:rsid w:val="004B0C33"/>
    <w:rsid w:val="004B0E31"/>
    <w:rsid w:val="004B113B"/>
    <w:rsid w:val="004B1409"/>
    <w:rsid w:val="004B168F"/>
    <w:rsid w:val="004B169D"/>
    <w:rsid w:val="004B16B1"/>
    <w:rsid w:val="004B170A"/>
    <w:rsid w:val="004B197D"/>
    <w:rsid w:val="004B19C4"/>
    <w:rsid w:val="004B1A61"/>
    <w:rsid w:val="004B1B91"/>
    <w:rsid w:val="004B1D21"/>
    <w:rsid w:val="004B1F67"/>
    <w:rsid w:val="004B2336"/>
    <w:rsid w:val="004B2373"/>
    <w:rsid w:val="004B2396"/>
    <w:rsid w:val="004B248C"/>
    <w:rsid w:val="004B3298"/>
    <w:rsid w:val="004B32DE"/>
    <w:rsid w:val="004B345F"/>
    <w:rsid w:val="004B363B"/>
    <w:rsid w:val="004B368E"/>
    <w:rsid w:val="004B37DC"/>
    <w:rsid w:val="004B38AB"/>
    <w:rsid w:val="004B4126"/>
    <w:rsid w:val="004B4279"/>
    <w:rsid w:val="004B4349"/>
    <w:rsid w:val="004B45F1"/>
    <w:rsid w:val="004B4674"/>
    <w:rsid w:val="004B4786"/>
    <w:rsid w:val="004B4865"/>
    <w:rsid w:val="004B4A93"/>
    <w:rsid w:val="004B4E66"/>
    <w:rsid w:val="004B562A"/>
    <w:rsid w:val="004B5C33"/>
    <w:rsid w:val="004B611D"/>
    <w:rsid w:val="004B67D4"/>
    <w:rsid w:val="004B6892"/>
    <w:rsid w:val="004B68FF"/>
    <w:rsid w:val="004B6BE0"/>
    <w:rsid w:val="004B6C5A"/>
    <w:rsid w:val="004B6CFF"/>
    <w:rsid w:val="004B7604"/>
    <w:rsid w:val="004B7A0D"/>
    <w:rsid w:val="004B7C68"/>
    <w:rsid w:val="004B7D7A"/>
    <w:rsid w:val="004B7DA5"/>
    <w:rsid w:val="004B7F00"/>
    <w:rsid w:val="004B7FC1"/>
    <w:rsid w:val="004C015E"/>
    <w:rsid w:val="004C0303"/>
    <w:rsid w:val="004C08AD"/>
    <w:rsid w:val="004C0B72"/>
    <w:rsid w:val="004C1319"/>
    <w:rsid w:val="004C14E3"/>
    <w:rsid w:val="004C1DDE"/>
    <w:rsid w:val="004C1FD9"/>
    <w:rsid w:val="004C21DC"/>
    <w:rsid w:val="004C23E9"/>
    <w:rsid w:val="004C2626"/>
    <w:rsid w:val="004C28FB"/>
    <w:rsid w:val="004C2960"/>
    <w:rsid w:val="004C2F11"/>
    <w:rsid w:val="004C2FFA"/>
    <w:rsid w:val="004C3230"/>
    <w:rsid w:val="004C35A7"/>
    <w:rsid w:val="004C3A09"/>
    <w:rsid w:val="004C3A89"/>
    <w:rsid w:val="004C3B08"/>
    <w:rsid w:val="004C4196"/>
    <w:rsid w:val="004C44DD"/>
    <w:rsid w:val="004C4572"/>
    <w:rsid w:val="004C4D44"/>
    <w:rsid w:val="004C4F0B"/>
    <w:rsid w:val="004C507C"/>
    <w:rsid w:val="004C5205"/>
    <w:rsid w:val="004C5279"/>
    <w:rsid w:val="004C5458"/>
    <w:rsid w:val="004C5E3A"/>
    <w:rsid w:val="004C62A7"/>
    <w:rsid w:val="004C6DC4"/>
    <w:rsid w:val="004C727B"/>
    <w:rsid w:val="004C73DD"/>
    <w:rsid w:val="004C77EE"/>
    <w:rsid w:val="004C7958"/>
    <w:rsid w:val="004C7F37"/>
    <w:rsid w:val="004D014F"/>
    <w:rsid w:val="004D0184"/>
    <w:rsid w:val="004D0262"/>
    <w:rsid w:val="004D02A1"/>
    <w:rsid w:val="004D0531"/>
    <w:rsid w:val="004D055A"/>
    <w:rsid w:val="004D0593"/>
    <w:rsid w:val="004D07FA"/>
    <w:rsid w:val="004D0E49"/>
    <w:rsid w:val="004D100E"/>
    <w:rsid w:val="004D1018"/>
    <w:rsid w:val="004D10EF"/>
    <w:rsid w:val="004D1142"/>
    <w:rsid w:val="004D134C"/>
    <w:rsid w:val="004D1600"/>
    <w:rsid w:val="004D1639"/>
    <w:rsid w:val="004D17DD"/>
    <w:rsid w:val="004D1B2B"/>
    <w:rsid w:val="004D1D67"/>
    <w:rsid w:val="004D26C3"/>
    <w:rsid w:val="004D2713"/>
    <w:rsid w:val="004D274B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6EBF"/>
    <w:rsid w:val="004D7305"/>
    <w:rsid w:val="004D7388"/>
    <w:rsid w:val="004D7A13"/>
    <w:rsid w:val="004D7B20"/>
    <w:rsid w:val="004D7BD0"/>
    <w:rsid w:val="004D7C51"/>
    <w:rsid w:val="004D7F17"/>
    <w:rsid w:val="004E0026"/>
    <w:rsid w:val="004E0045"/>
    <w:rsid w:val="004E0457"/>
    <w:rsid w:val="004E04B9"/>
    <w:rsid w:val="004E0671"/>
    <w:rsid w:val="004E07D7"/>
    <w:rsid w:val="004E0AE6"/>
    <w:rsid w:val="004E1015"/>
    <w:rsid w:val="004E12FA"/>
    <w:rsid w:val="004E1699"/>
    <w:rsid w:val="004E1FAD"/>
    <w:rsid w:val="004E2B3B"/>
    <w:rsid w:val="004E2CD3"/>
    <w:rsid w:val="004E343E"/>
    <w:rsid w:val="004E368C"/>
    <w:rsid w:val="004E3740"/>
    <w:rsid w:val="004E397F"/>
    <w:rsid w:val="004E42FF"/>
    <w:rsid w:val="004E44A3"/>
    <w:rsid w:val="004E44F0"/>
    <w:rsid w:val="004E4620"/>
    <w:rsid w:val="004E4623"/>
    <w:rsid w:val="004E4782"/>
    <w:rsid w:val="004E49EE"/>
    <w:rsid w:val="004E4E7F"/>
    <w:rsid w:val="004E502F"/>
    <w:rsid w:val="004E540D"/>
    <w:rsid w:val="004E5F0A"/>
    <w:rsid w:val="004E5FDA"/>
    <w:rsid w:val="004E62E9"/>
    <w:rsid w:val="004E649B"/>
    <w:rsid w:val="004E695D"/>
    <w:rsid w:val="004E6A71"/>
    <w:rsid w:val="004E6F2A"/>
    <w:rsid w:val="004E7037"/>
    <w:rsid w:val="004E7B3D"/>
    <w:rsid w:val="004E7CD1"/>
    <w:rsid w:val="004E7E77"/>
    <w:rsid w:val="004F04E0"/>
    <w:rsid w:val="004F0633"/>
    <w:rsid w:val="004F0720"/>
    <w:rsid w:val="004F0A8F"/>
    <w:rsid w:val="004F0CAA"/>
    <w:rsid w:val="004F118E"/>
    <w:rsid w:val="004F14F2"/>
    <w:rsid w:val="004F1A33"/>
    <w:rsid w:val="004F1B12"/>
    <w:rsid w:val="004F2039"/>
    <w:rsid w:val="004F2106"/>
    <w:rsid w:val="004F2173"/>
    <w:rsid w:val="004F2EB9"/>
    <w:rsid w:val="004F313B"/>
    <w:rsid w:val="004F3274"/>
    <w:rsid w:val="004F3497"/>
    <w:rsid w:val="004F3593"/>
    <w:rsid w:val="004F3835"/>
    <w:rsid w:val="004F3A25"/>
    <w:rsid w:val="004F3B12"/>
    <w:rsid w:val="004F3B58"/>
    <w:rsid w:val="004F433F"/>
    <w:rsid w:val="004F43B7"/>
    <w:rsid w:val="004F46CF"/>
    <w:rsid w:val="004F491B"/>
    <w:rsid w:val="004F4C83"/>
    <w:rsid w:val="004F4E0C"/>
    <w:rsid w:val="004F504A"/>
    <w:rsid w:val="004F53A8"/>
    <w:rsid w:val="004F55EF"/>
    <w:rsid w:val="004F57E3"/>
    <w:rsid w:val="004F6246"/>
    <w:rsid w:val="004F6569"/>
    <w:rsid w:val="004F65C2"/>
    <w:rsid w:val="004F6B48"/>
    <w:rsid w:val="004F74BD"/>
    <w:rsid w:val="004F7681"/>
    <w:rsid w:val="004F7BF4"/>
    <w:rsid w:val="004F7EDF"/>
    <w:rsid w:val="005000FF"/>
    <w:rsid w:val="005001D5"/>
    <w:rsid w:val="00500277"/>
    <w:rsid w:val="0050028D"/>
    <w:rsid w:val="00500494"/>
    <w:rsid w:val="005007B4"/>
    <w:rsid w:val="005007EE"/>
    <w:rsid w:val="00501218"/>
    <w:rsid w:val="0050157A"/>
    <w:rsid w:val="005019B7"/>
    <w:rsid w:val="00501B0E"/>
    <w:rsid w:val="00501B85"/>
    <w:rsid w:val="00502031"/>
    <w:rsid w:val="0050232B"/>
    <w:rsid w:val="00502678"/>
    <w:rsid w:val="005027D6"/>
    <w:rsid w:val="00502C3D"/>
    <w:rsid w:val="00503144"/>
    <w:rsid w:val="005036F1"/>
    <w:rsid w:val="0050371B"/>
    <w:rsid w:val="00503793"/>
    <w:rsid w:val="005037A6"/>
    <w:rsid w:val="00503829"/>
    <w:rsid w:val="00503964"/>
    <w:rsid w:val="00503A56"/>
    <w:rsid w:val="00503ACC"/>
    <w:rsid w:val="00503C41"/>
    <w:rsid w:val="00503E2C"/>
    <w:rsid w:val="005041AA"/>
    <w:rsid w:val="005041B9"/>
    <w:rsid w:val="00504320"/>
    <w:rsid w:val="00504552"/>
    <w:rsid w:val="005046B1"/>
    <w:rsid w:val="00504841"/>
    <w:rsid w:val="00504849"/>
    <w:rsid w:val="00504857"/>
    <w:rsid w:val="00504E19"/>
    <w:rsid w:val="0050502B"/>
    <w:rsid w:val="00505035"/>
    <w:rsid w:val="0050524F"/>
    <w:rsid w:val="00505975"/>
    <w:rsid w:val="00505E5A"/>
    <w:rsid w:val="00506287"/>
    <w:rsid w:val="00506479"/>
    <w:rsid w:val="005068E4"/>
    <w:rsid w:val="00506A58"/>
    <w:rsid w:val="00506BC2"/>
    <w:rsid w:val="00506CCC"/>
    <w:rsid w:val="00506D8B"/>
    <w:rsid w:val="00506ED1"/>
    <w:rsid w:val="005070E7"/>
    <w:rsid w:val="0050792E"/>
    <w:rsid w:val="00510226"/>
    <w:rsid w:val="00510260"/>
    <w:rsid w:val="00510376"/>
    <w:rsid w:val="005104E6"/>
    <w:rsid w:val="005108A1"/>
    <w:rsid w:val="00510A2E"/>
    <w:rsid w:val="00510B4D"/>
    <w:rsid w:val="00510C20"/>
    <w:rsid w:val="00510D99"/>
    <w:rsid w:val="005110CB"/>
    <w:rsid w:val="005112FE"/>
    <w:rsid w:val="00511427"/>
    <w:rsid w:val="0051169C"/>
    <w:rsid w:val="00511980"/>
    <w:rsid w:val="005119A0"/>
    <w:rsid w:val="00511A98"/>
    <w:rsid w:val="00511D88"/>
    <w:rsid w:val="0051211B"/>
    <w:rsid w:val="0051226E"/>
    <w:rsid w:val="00512302"/>
    <w:rsid w:val="00512704"/>
    <w:rsid w:val="005127A5"/>
    <w:rsid w:val="005127AA"/>
    <w:rsid w:val="00512C00"/>
    <w:rsid w:val="00512F85"/>
    <w:rsid w:val="00512FAF"/>
    <w:rsid w:val="00513261"/>
    <w:rsid w:val="005133D6"/>
    <w:rsid w:val="005133F4"/>
    <w:rsid w:val="0051364F"/>
    <w:rsid w:val="0051367B"/>
    <w:rsid w:val="00513B85"/>
    <w:rsid w:val="00513CEA"/>
    <w:rsid w:val="00513EBB"/>
    <w:rsid w:val="00513EE5"/>
    <w:rsid w:val="00513F36"/>
    <w:rsid w:val="00514488"/>
    <w:rsid w:val="005144D8"/>
    <w:rsid w:val="00514773"/>
    <w:rsid w:val="005148F8"/>
    <w:rsid w:val="00514B61"/>
    <w:rsid w:val="00514D06"/>
    <w:rsid w:val="00515301"/>
    <w:rsid w:val="005154BE"/>
    <w:rsid w:val="00515976"/>
    <w:rsid w:val="00515E1A"/>
    <w:rsid w:val="00515E93"/>
    <w:rsid w:val="00516073"/>
    <w:rsid w:val="0051672F"/>
    <w:rsid w:val="00516FA4"/>
    <w:rsid w:val="0051716D"/>
    <w:rsid w:val="0051726E"/>
    <w:rsid w:val="005179D1"/>
    <w:rsid w:val="00517A2A"/>
    <w:rsid w:val="00517B49"/>
    <w:rsid w:val="00517B98"/>
    <w:rsid w:val="00517EEF"/>
    <w:rsid w:val="00520011"/>
    <w:rsid w:val="00520040"/>
    <w:rsid w:val="00520081"/>
    <w:rsid w:val="00520229"/>
    <w:rsid w:val="00520A2C"/>
    <w:rsid w:val="00520BA1"/>
    <w:rsid w:val="00520D2B"/>
    <w:rsid w:val="00521165"/>
    <w:rsid w:val="005218F7"/>
    <w:rsid w:val="00522F8D"/>
    <w:rsid w:val="00523147"/>
    <w:rsid w:val="005231A9"/>
    <w:rsid w:val="005231D2"/>
    <w:rsid w:val="005232CB"/>
    <w:rsid w:val="00523318"/>
    <w:rsid w:val="00523320"/>
    <w:rsid w:val="00523787"/>
    <w:rsid w:val="00523EDB"/>
    <w:rsid w:val="00523F05"/>
    <w:rsid w:val="00524694"/>
    <w:rsid w:val="00524919"/>
    <w:rsid w:val="00524B27"/>
    <w:rsid w:val="00524B44"/>
    <w:rsid w:val="00524F8C"/>
    <w:rsid w:val="0052512B"/>
    <w:rsid w:val="00525E3F"/>
    <w:rsid w:val="00525F93"/>
    <w:rsid w:val="005264B6"/>
    <w:rsid w:val="005265A3"/>
    <w:rsid w:val="0052671A"/>
    <w:rsid w:val="0052696D"/>
    <w:rsid w:val="00526AAA"/>
    <w:rsid w:val="00526C74"/>
    <w:rsid w:val="00526D9F"/>
    <w:rsid w:val="005273AF"/>
    <w:rsid w:val="00527609"/>
    <w:rsid w:val="00527875"/>
    <w:rsid w:val="00527A37"/>
    <w:rsid w:val="00530139"/>
    <w:rsid w:val="00530A59"/>
    <w:rsid w:val="00530D95"/>
    <w:rsid w:val="00530E34"/>
    <w:rsid w:val="00531091"/>
    <w:rsid w:val="005313A5"/>
    <w:rsid w:val="00531981"/>
    <w:rsid w:val="00531AE7"/>
    <w:rsid w:val="00531B0A"/>
    <w:rsid w:val="00531C0C"/>
    <w:rsid w:val="00531C2E"/>
    <w:rsid w:val="00531D22"/>
    <w:rsid w:val="00531F21"/>
    <w:rsid w:val="00532515"/>
    <w:rsid w:val="00532726"/>
    <w:rsid w:val="005329A3"/>
    <w:rsid w:val="00532B66"/>
    <w:rsid w:val="00532BB7"/>
    <w:rsid w:val="005332A0"/>
    <w:rsid w:val="005338F1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741"/>
    <w:rsid w:val="0053635E"/>
    <w:rsid w:val="0053676F"/>
    <w:rsid w:val="00536AB3"/>
    <w:rsid w:val="00536C90"/>
    <w:rsid w:val="00536CDC"/>
    <w:rsid w:val="00537019"/>
    <w:rsid w:val="00537152"/>
    <w:rsid w:val="00537215"/>
    <w:rsid w:val="00537A34"/>
    <w:rsid w:val="00537BCB"/>
    <w:rsid w:val="00537C4B"/>
    <w:rsid w:val="00537D4E"/>
    <w:rsid w:val="00537DB0"/>
    <w:rsid w:val="005407AE"/>
    <w:rsid w:val="00540833"/>
    <w:rsid w:val="00540A3D"/>
    <w:rsid w:val="00540C45"/>
    <w:rsid w:val="00540CCE"/>
    <w:rsid w:val="00541318"/>
    <w:rsid w:val="005416D2"/>
    <w:rsid w:val="005418D8"/>
    <w:rsid w:val="00541D17"/>
    <w:rsid w:val="00541FC1"/>
    <w:rsid w:val="005424E8"/>
    <w:rsid w:val="0054260E"/>
    <w:rsid w:val="005428B1"/>
    <w:rsid w:val="00542946"/>
    <w:rsid w:val="00542BA2"/>
    <w:rsid w:val="005448E6"/>
    <w:rsid w:val="00544A3E"/>
    <w:rsid w:val="00544AB8"/>
    <w:rsid w:val="00544EB1"/>
    <w:rsid w:val="00545568"/>
    <w:rsid w:val="005456E1"/>
    <w:rsid w:val="005458D4"/>
    <w:rsid w:val="00545E48"/>
    <w:rsid w:val="00545E8A"/>
    <w:rsid w:val="00545EBB"/>
    <w:rsid w:val="005463BD"/>
    <w:rsid w:val="00546459"/>
    <w:rsid w:val="0054660C"/>
    <w:rsid w:val="005466D6"/>
    <w:rsid w:val="00546C17"/>
    <w:rsid w:val="00546C6B"/>
    <w:rsid w:val="00546DAC"/>
    <w:rsid w:val="0054727F"/>
    <w:rsid w:val="005472E9"/>
    <w:rsid w:val="0054768E"/>
    <w:rsid w:val="005477E0"/>
    <w:rsid w:val="00547ACF"/>
    <w:rsid w:val="00547C24"/>
    <w:rsid w:val="00547E59"/>
    <w:rsid w:val="0055027F"/>
    <w:rsid w:val="00550419"/>
    <w:rsid w:val="00550551"/>
    <w:rsid w:val="0055099F"/>
    <w:rsid w:val="00550C54"/>
    <w:rsid w:val="00550E4C"/>
    <w:rsid w:val="00550F87"/>
    <w:rsid w:val="005513DE"/>
    <w:rsid w:val="0055161D"/>
    <w:rsid w:val="00551C31"/>
    <w:rsid w:val="00551DA9"/>
    <w:rsid w:val="00551E08"/>
    <w:rsid w:val="00551F10"/>
    <w:rsid w:val="00552172"/>
    <w:rsid w:val="00552537"/>
    <w:rsid w:val="005525DE"/>
    <w:rsid w:val="00552947"/>
    <w:rsid w:val="00552963"/>
    <w:rsid w:val="005529B4"/>
    <w:rsid w:val="00552AA9"/>
    <w:rsid w:val="00552D83"/>
    <w:rsid w:val="00552E63"/>
    <w:rsid w:val="00552FDD"/>
    <w:rsid w:val="005530EF"/>
    <w:rsid w:val="00553124"/>
    <w:rsid w:val="0055314E"/>
    <w:rsid w:val="005532F5"/>
    <w:rsid w:val="005537C0"/>
    <w:rsid w:val="00553ABD"/>
    <w:rsid w:val="00553C97"/>
    <w:rsid w:val="00553FA0"/>
    <w:rsid w:val="005543C9"/>
    <w:rsid w:val="0055463E"/>
    <w:rsid w:val="0055465F"/>
    <w:rsid w:val="00554697"/>
    <w:rsid w:val="005548B0"/>
    <w:rsid w:val="0055495F"/>
    <w:rsid w:val="00554979"/>
    <w:rsid w:val="00554B0A"/>
    <w:rsid w:val="00554F51"/>
    <w:rsid w:val="00554FBE"/>
    <w:rsid w:val="00555106"/>
    <w:rsid w:val="0055535A"/>
    <w:rsid w:val="005553E8"/>
    <w:rsid w:val="00555599"/>
    <w:rsid w:val="005555EE"/>
    <w:rsid w:val="00555856"/>
    <w:rsid w:val="00556746"/>
    <w:rsid w:val="00556807"/>
    <w:rsid w:val="00556815"/>
    <w:rsid w:val="00556A86"/>
    <w:rsid w:val="00556B93"/>
    <w:rsid w:val="00556BEF"/>
    <w:rsid w:val="00556CDE"/>
    <w:rsid w:val="00556E50"/>
    <w:rsid w:val="0055741D"/>
    <w:rsid w:val="00557710"/>
    <w:rsid w:val="00557A36"/>
    <w:rsid w:val="00560029"/>
    <w:rsid w:val="005601FB"/>
    <w:rsid w:val="00560694"/>
    <w:rsid w:val="00560D42"/>
    <w:rsid w:val="0056103F"/>
    <w:rsid w:val="005612D0"/>
    <w:rsid w:val="0056247D"/>
    <w:rsid w:val="005626B0"/>
    <w:rsid w:val="0056278B"/>
    <w:rsid w:val="0056307B"/>
    <w:rsid w:val="0056340A"/>
    <w:rsid w:val="005636C3"/>
    <w:rsid w:val="00563A20"/>
    <w:rsid w:val="005642C3"/>
    <w:rsid w:val="005645F1"/>
    <w:rsid w:val="005647A1"/>
    <w:rsid w:val="00564A60"/>
    <w:rsid w:val="00564B43"/>
    <w:rsid w:val="00564CB7"/>
    <w:rsid w:val="00564F2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31D"/>
    <w:rsid w:val="00566839"/>
    <w:rsid w:val="0056684D"/>
    <w:rsid w:val="00566873"/>
    <w:rsid w:val="005669A3"/>
    <w:rsid w:val="00566B29"/>
    <w:rsid w:val="00566D84"/>
    <w:rsid w:val="00566DD7"/>
    <w:rsid w:val="00567150"/>
    <w:rsid w:val="00567273"/>
    <w:rsid w:val="005674E8"/>
    <w:rsid w:val="005678C5"/>
    <w:rsid w:val="00567B4D"/>
    <w:rsid w:val="00567F62"/>
    <w:rsid w:val="005700BB"/>
    <w:rsid w:val="0057050E"/>
    <w:rsid w:val="00570516"/>
    <w:rsid w:val="00570560"/>
    <w:rsid w:val="005705F3"/>
    <w:rsid w:val="005706C6"/>
    <w:rsid w:val="00570719"/>
    <w:rsid w:val="0057098D"/>
    <w:rsid w:val="005709F0"/>
    <w:rsid w:val="00570F87"/>
    <w:rsid w:val="00571138"/>
    <w:rsid w:val="005717A4"/>
    <w:rsid w:val="00571CBF"/>
    <w:rsid w:val="00571CFB"/>
    <w:rsid w:val="00571D1F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580"/>
    <w:rsid w:val="00573881"/>
    <w:rsid w:val="00573CE9"/>
    <w:rsid w:val="00573DE1"/>
    <w:rsid w:val="005741BC"/>
    <w:rsid w:val="0057482D"/>
    <w:rsid w:val="005749A4"/>
    <w:rsid w:val="00574A87"/>
    <w:rsid w:val="00574AF6"/>
    <w:rsid w:val="00574B4B"/>
    <w:rsid w:val="00574B68"/>
    <w:rsid w:val="00574F57"/>
    <w:rsid w:val="005752AB"/>
    <w:rsid w:val="00575351"/>
    <w:rsid w:val="00576086"/>
    <w:rsid w:val="005766C7"/>
    <w:rsid w:val="00576913"/>
    <w:rsid w:val="00576940"/>
    <w:rsid w:val="005769F8"/>
    <w:rsid w:val="00576EEB"/>
    <w:rsid w:val="0057708E"/>
    <w:rsid w:val="00577345"/>
    <w:rsid w:val="00577408"/>
    <w:rsid w:val="005775F5"/>
    <w:rsid w:val="00577708"/>
    <w:rsid w:val="00577A19"/>
    <w:rsid w:val="00577A40"/>
    <w:rsid w:val="00577A45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2CED"/>
    <w:rsid w:val="0058306A"/>
    <w:rsid w:val="00583BB9"/>
    <w:rsid w:val="00583E6E"/>
    <w:rsid w:val="00583FD4"/>
    <w:rsid w:val="00584529"/>
    <w:rsid w:val="00584BB1"/>
    <w:rsid w:val="00584FAB"/>
    <w:rsid w:val="00585051"/>
    <w:rsid w:val="00585362"/>
    <w:rsid w:val="005854EE"/>
    <w:rsid w:val="0058634C"/>
    <w:rsid w:val="00586656"/>
    <w:rsid w:val="00586742"/>
    <w:rsid w:val="00586882"/>
    <w:rsid w:val="005872F7"/>
    <w:rsid w:val="005875C7"/>
    <w:rsid w:val="0058766B"/>
    <w:rsid w:val="00587762"/>
    <w:rsid w:val="00587AFE"/>
    <w:rsid w:val="00587B12"/>
    <w:rsid w:val="00587BD3"/>
    <w:rsid w:val="00587FA8"/>
    <w:rsid w:val="00587FBD"/>
    <w:rsid w:val="0059022E"/>
    <w:rsid w:val="005902D4"/>
    <w:rsid w:val="0059047F"/>
    <w:rsid w:val="005905CF"/>
    <w:rsid w:val="00590716"/>
    <w:rsid w:val="00590837"/>
    <w:rsid w:val="0059096E"/>
    <w:rsid w:val="005909D4"/>
    <w:rsid w:val="00590A76"/>
    <w:rsid w:val="00590A8A"/>
    <w:rsid w:val="00590CA0"/>
    <w:rsid w:val="00590D4D"/>
    <w:rsid w:val="0059103E"/>
    <w:rsid w:val="00591512"/>
    <w:rsid w:val="00591A72"/>
    <w:rsid w:val="00591CA3"/>
    <w:rsid w:val="00591F0A"/>
    <w:rsid w:val="00591F8E"/>
    <w:rsid w:val="00592275"/>
    <w:rsid w:val="00592475"/>
    <w:rsid w:val="00592521"/>
    <w:rsid w:val="00592759"/>
    <w:rsid w:val="005931C4"/>
    <w:rsid w:val="00593557"/>
    <w:rsid w:val="00593648"/>
    <w:rsid w:val="00593941"/>
    <w:rsid w:val="00593998"/>
    <w:rsid w:val="00593F7A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69F"/>
    <w:rsid w:val="00595D65"/>
    <w:rsid w:val="0059641F"/>
    <w:rsid w:val="00596687"/>
    <w:rsid w:val="00596AFC"/>
    <w:rsid w:val="00596BCC"/>
    <w:rsid w:val="00596BF9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1A23"/>
    <w:rsid w:val="005A1CE9"/>
    <w:rsid w:val="005A2498"/>
    <w:rsid w:val="005A249C"/>
    <w:rsid w:val="005A2905"/>
    <w:rsid w:val="005A299C"/>
    <w:rsid w:val="005A3666"/>
    <w:rsid w:val="005A3925"/>
    <w:rsid w:val="005A39FE"/>
    <w:rsid w:val="005A3A58"/>
    <w:rsid w:val="005A3C16"/>
    <w:rsid w:val="005A3E03"/>
    <w:rsid w:val="005A4216"/>
    <w:rsid w:val="005A4408"/>
    <w:rsid w:val="005A45F8"/>
    <w:rsid w:val="005A479E"/>
    <w:rsid w:val="005A480E"/>
    <w:rsid w:val="005A495A"/>
    <w:rsid w:val="005A4B9A"/>
    <w:rsid w:val="005A4DE9"/>
    <w:rsid w:val="005A53C7"/>
    <w:rsid w:val="005A5E4F"/>
    <w:rsid w:val="005A6056"/>
    <w:rsid w:val="005A623B"/>
    <w:rsid w:val="005A679A"/>
    <w:rsid w:val="005A6DDF"/>
    <w:rsid w:val="005A719F"/>
    <w:rsid w:val="005A7378"/>
    <w:rsid w:val="005A766F"/>
    <w:rsid w:val="005A77BF"/>
    <w:rsid w:val="005A78B4"/>
    <w:rsid w:val="005A7CBE"/>
    <w:rsid w:val="005A7DD5"/>
    <w:rsid w:val="005A7E4C"/>
    <w:rsid w:val="005A7E87"/>
    <w:rsid w:val="005A7EBA"/>
    <w:rsid w:val="005B01E4"/>
    <w:rsid w:val="005B0300"/>
    <w:rsid w:val="005B041B"/>
    <w:rsid w:val="005B05BC"/>
    <w:rsid w:val="005B08E6"/>
    <w:rsid w:val="005B116A"/>
    <w:rsid w:val="005B18E9"/>
    <w:rsid w:val="005B19AC"/>
    <w:rsid w:val="005B1C2F"/>
    <w:rsid w:val="005B1D33"/>
    <w:rsid w:val="005B1E86"/>
    <w:rsid w:val="005B2015"/>
    <w:rsid w:val="005B205B"/>
    <w:rsid w:val="005B21A3"/>
    <w:rsid w:val="005B26E3"/>
    <w:rsid w:val="005B28BB"/>
    <w:rsid w:val="005B2B8B"/>
    <w:rsid w:val="005B2D75"/>
    <w:rsid w:val="005B2E43"/>
    <w:rsid w:val="005B2F3C"/>
    <w:rsid w:val="005B3009"/>
    <w:rsid w:val="005B3133"/>
    <w:rsid w:val="005B34EE"/>
    <w:rsid w:val="005B388B"/>
    <w:rsid w:val="005B3B56"/>
    <w:rsid w:val="005B3D69"/>
    <w:rsid w:val="005B403D"/>
    <w:rsid w:val="005B430E"/>
    <w:rsid w:val="005B4EB4"/>
    <w:rsid w:val="005B5697"/>
    <w:rsid w:val="005B5843"/>
    <w:rsid w:val="005B58FA"/>
    <w:rsid w:val="005B5A5E"/>
    <w:rsid w:val="005B5F99"/>
    <w:rsid w:val="005B62F3"/>
    <w:rsid w:val="005B6384"/>
    <w:rsid w:val="005B65CC"/>
    <w:rsid w:val="005B669D"/>
    <w:rsid w:val="005B6A67"/>
    <w:rsid w:val="005B6D00"/>
    <w:rsid w:val="005B72BC"/>
    <w:rsid w:val="005B730A"/>
    <w:rsid w:val="005B734E"/>
    <w:rsid w:val="005B747A"/>
    <w:rsid w:val="005B78B6"/>
    <w:rsid w:val="005C05DC"/>
    <w:rsid w:val="005C0908"/>
    <w:rsid w:val="005C0BD7"/>
    <w:rsid w:val="005C0D7E"/>
    <w:rsid w:val="005C1345"/>
    <w:rsid w:val="005C16B3"/>
    <w:rsid w:val="005C19E8"/>
    <w:rsid w:val="005C19FB"/>
    <w:rsid w:val="005C1A49"/>
    <w:rsid w:val="005C2038"/>
    <w:rsid w:val="005C21D2"/>
    <w:rsid w:val="005C23BF"/>
    <w:rsid w:val="005C240F"/>
    <w:rsid w:val="005C2ACE"/>
    <w:rsid w:val="005C2D4A"/>
    <w:rsid w:val="005C38DE"/>
    <w:rsid w:val="005C3A5C"/>
    <w:rsid w:val="005C3B1D"/>
    <w:rsid w:val="005C42CE"/>
    <w:rsid w:val="005C42F6"/>
    <w:rsid w:val="005C4E71"/>
    <w:rsid w:val="005C5128"/>
    <w:rsid w:val="005C537D"/>
    <w:rsid w:val="005C5506"/>
    <w:rsid w:val="005C5667"/>
    <w:rsid w:val="005C5FDC"/>
    <w:rsid w:val="005C5FF3"/>
    <w:rsid w:val="005C6A7B"/>
    <w:rsid w:val="005C6BBE"/>
    <w:rsid w:val="005C6E66"/>
    <w:rsid w:val="005C6EF8"/>
    <w:rsid w:val="005C713C"/>
    <w:rsid w:val="005C763F"/>
    <w:rsid w:val="005C7704"/>
    <w:rsid w:val="005C77E6"/>
    <w:rsid w:val="005C7DF6"/>
    <w:rsid w:val="005C7E27"/>
    <w:rsid w:val="005D049E"/>
    <w:rsid w:val="005D04ED"/>
    <w:rsid w:val="005D0683"/>
    <w:rsid w:val="005D09B0"/>
    <w:rsid w:val="005D0AB5"/>
    <w:rsid w:val="005D0AF7"/>
    <w:rsid w:val="005D0BF4"/>
    <w:rsid w:val="005D1015"/>
    <w:rsid w:val="005D1026"/>
    <w:rsid w:val="005D169C"/>
    <w:rsid w:val="005D1941"/>
    <w:rsid w:val="005D198B"/>
    <w:rsid w:val="005D1C34"/>
    <w:rsid w:val="005D1CA5"/>
    <w:rsid w:val="005D1ECE"/>
    <w:rsid w:val="005D2CC5"/>
    <w:rsid w:val="005D2F40"/>
    <w:rsid w:val="005D341B"/>
    <w:rsid w:val="005D34AF"/>
    <w:rsid w:val="005D3665"/>
    <w:rsid w:val="005D3900"/>
    <w:rsid w:val="005D3DE4"/>
    <w:rsid w:val="005D3E25"/>
    <w:rsid w:val="005D3EDF"/>
    <w:rsid w:val="005D405A"/>
    <w:rsid w:val="005D4484"/>
    <w:rsid w:val="005D4798"/>
    <w:rsid w:val="005D4A23"/>
    <w:rsid w:val="005D4B70"/>
    <w:rsid w:val="005D4B88"/>
    <w:rsid w:val="005D50F8"/>
    <w:rsid w:val="005D5209"/>
    <w:rsid w:val="005D58EA"/>
    <w:rsid w:val="005D5B2E"/>
    <w:rsid w:val="005D5C00"/>
    <w:rsid w:val="005D5CE4"/>
    <w:rsid w:val="005D5E28"/>
    <w:rsid w:val="005D5E4A"/>
    <w:rsid w:val="005D6036"/>
    <w:rsid w:val="005D64F9"/>
    <w:rsid w:val="005D6AAD"/>
    <w:rsid w:val="005D6B77"/>
    <w:rsid w:val="005D6BA7"/>
    <w:rsid w:val="005D6E28"/>
    <w:rsid w:val="005D70F8"/>
    <w:rsid w:val="005D72CA"/>
    <w:rsid w:val="005D76C9"/>
    <w:rsid w:val="005D7847"/>
    <w:rsid w:val="005D794B"/>
    <w:rsid w:val="005D7BEF"/>
    <w:rsid w:val="005D7CCE"/>
    <w:rsid w:val="005D7E22"/>
    <w:rsid w:val="005D7FFC"/>
    <w:rsid w:val="005E0198"/>
    <w:rsid w:val="005E03D0"/>
    <w:rsid w:val="005E059C"/>
    <w:rsid w:val="005E07DE"/>
    <w:rsid w:val="005E09EF"/>
    <w:rsid w:val="005E0BF0"/>
    <w:rsid w:val="005E0DE7"/>
    <w:rsid w:val="005E0FC1"/>
    <w:rsid w:val="005E1051"/>
    <w:rsid w:val="005E106C"/>
    <w:rsid w:val="005E110C"/>
    <w:rsid w:val="005E1913"/>
    <w:rsid w:val="005E1CC5"/>
    <w:rsid w:val="005E2B13"/>
    <w:rsid w:val="005E2D1F"/>
    <w:rsid w:val="005E304C"/>
    <w:rsid w:val="005E34BB"/>
    <w:rsid w:val="005E36B0"/>
    <w:rsid w:val="005E41E0"/>
    <w:rsid w:val="005E43BD"/>
    <w:rsid w:val="005E4787"/>
    <w:rsid w:val="005E4803"/>
    <w:rsid w:val="005E4949"/>
    <w:rsid w:val="005E4D92"/>
    <w:rsid w:val="005E5223"/>
    <w:rsid w:val="005E5736"/>
    <w:rsid w:val="005E5781"/>
    <w:rsid w:val="005E58E7"/>
    <w:rsid w:val="005E596E"/>
    <w:rsid w:val="005E5AB0"/>
    <w:rsid w:val="005E5C6D"/>
    <w:rsid w:val="005E5D79"/>
    <w:rsid w:val="005E5E74"/>
    <w:rsid w:val="005E66A1"/>
    <w:rsid w:val="005E66AE"/>
    <w:rsid w:val="005E6731"/>
    <w:rsid w:val="005E6E51"/>
    <w:rsid w:val="005E724B"/>
    <w:rsid w:val="005E7AA7"/>
    <w:rsid w:val="005E7AF6"/>
    <w:rsid w:val="005E7BD0"/>
    <w:rsid w:val="005E7C49"/>
    <w:rsid w:val="005E7E26"/>
    <w:rsid w:val="005F04B7"/>
    <w:rsid w:val="005F053C"/>
    <w:rsid w:val="005F08A3"/>
    <w:rsid w:val="005F0A84"/>
    <w:rsid w:val="005F0A93"/>
    <w:rsid w:val="005F0FC9"/>
    <w:rsid w:val="005F12A1"/>
    <w:rsid w:val="005F13D5"/>
    <w:rsid w:val="005F146B"/>
    <w:rsid w:val="005F1637"/>
    <w:rsid w:val="005F1741"/>
    <w:rsid w:val="005F187E"/>
    <w:rsid w:val="005F1A9D"/>
    <w:rsid w:val="005F1AB1"/>
    <w:rsid w:val="005F1E84"/>
    <w:rsid w:val="005F1FAA"/>
    <w:rsid w:val="005F21A1"/>
    <w:rsid w:val="005F298A"/>
    <w:rsid w:val="005F2C85"/>
    <w:rsid w:val="005F2D34"/>
    <w:rsid w:val="005F2FD5"/>
    <w:rsid w:val="005F31DA"/>
    <w:rsid w:val="005F333C"/>
    <w:rsid w:val="005F3516"/>
    <w:rsid w:val="005F3710"/>
    <w:rsid w:val="005F4421"/>
    <w:rsid w:val="005F459D"/>
    <w:rsid w:val="005F4686"/>
    <w:rsid w:val="005F4ABE"/>
    <w:rsid w:val="005F4B1E"/>
    <w:rsid w:val="005F4ED9"/>
    <w:rsid w:val="005F4FB6"/>
    <w:rsid w:val="005F503E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5F7D63"/>
    <w:rsid w:val="00600006"/>
    <w:rsid w:val="00600221"/>
    <w:rsid w:val="0060027A"/>
    <w:rsid w:val="006008BC"/>
    <w:rsid w:val="0060093B"/>
    <w:rsid w:val="00600CA8"/>
    <w:rsid w:val="006011F6"/>
    <w:rsid w:val="0060129D"/>
    <w:rsid w:val="00601504"/>
    <w:rsid w:val="00601945"/>
    <w:rsid w:val="00601C21"/>
    <w:rsid w:val="00601F59"/>
    <w:rsid w:val="0060202C"/>
    <w:rsid w:val="006020DB"/>
    <w:rsid w:val="0060239D"/>
    <w:rsid w:val="0060247B"/>
    <w:rsid w:val="00602771"/>
    <w:rsid w:val="00602A11"/>
    <w:rsid w:val="00602D6A"/>
    <w:rsid w:val="00603173"/>
    <w:rsid w:val="006031E2"/>
    <w:rsid w:val="0060333C"/>
    <w:rsid w:val="006036B0"/>
    <w:rsid w:val="00603FB5"/>
    <w:rsid w:val="006041D2"/>
    <w:rsid w:val="00604423"/>
    <w:rsid w:val="0060481F"/>
    <w:rsid w:val="006049DF"/>
    <w:rsid w:val="00604B63"/>
    <w:rsid w:val="00604BC9"/>
    <w:rsid w:val="006052D3"/>
    <w:rsid w:val="0060538C"/>
    <w:rsid w:val="00605880"/>
    <w:rsid w:val="00605CFC"/>
    <w:rsid w:val="00605D7B"/>
    <w:rsid w:val="00605E55"/>
    <w:rsid w:val="00605F7C"/>
    <w:rsid w:val="00606599"/>
    <w:rsid w:val="0060660C"/>
    <w:rsid w:val="006069AD"/>
    <w:rsid w:val="006069B0"/>
    <w:rsid w:val="00606A2B"/>
    <w:rsid w:val="00606BEA"/>
    <w:rsid w:val="00606CAB"/>
    <w:rsid w:val="006071DA"/>
    <w:rsid w:val="0060774F"/>
    <w:rsid w:val="006077E4"/>
    <w:rsid w:val="006078F4"/>
    <w:rsid w:val="00607A3C"/>
    <w:rsid w:val="00607CD8"/>
    <w:rsid w:val="00607DBC"/>
    <w:rsid w:val="00610380"/>
    <w:rsid w:val="0061046A"/>
    <w:rsid w:val="006104BE"/>
    <w:rsid w:val="00610531"/>
    <w:rsid w:val="00610B4A"/>
    <w:rsid w:val="00610D0B"/>
    <w:rsid w:val="00610D97"/>
    <w:rsid w:val="0061196B"/>
    <w:rsid w:val="006120E0"/>
    <w:rsid w:val="006122E3"/>
    <w:rsid w:val="00612348"/>
    <w:rsid w:val="00612982"/>
    <w:rsid w:val="00612BAC"/>
    <w:rsid w:val="00613359"/>
    <w:rsid w:val="006134DE"/>
    <w:rsid w:val="00613512"/>
    <w:rsid w:val="00613B9C"/>
    <w:rsid w:val="00613D3B"/>
    <w:rsid w:val="00614245"/>
    <w:rsid w:val="00614520"/>
    <w:rsid w:val="00614C6C"/>
    <w:rsid w:val="00614F89"/>
    <w:rsid w:val="0061507C"/>
    <w:rsid w:val="006159A8"/>
    <w:rsid w:val="00615A29"/>
    <w:rsid w:val="00615A83"/>
    <w:rsid w:val="00615AD9"/>
    <w:rsid w:val="00615DCD"/>
    <w:rsid w:val="00615FB4"/>
    <w:rsid w:val="00616198"/>
    <w:rsid w:val="00616271"/>
    <w:rsid w:val="0061667C"/>
    <w:rsid w:val="00616EA6"/>
    <w:rsid w:val="00616F2E"/>
    <w:rsid w:val="00616F50"/>
    <w:rsid w:val="006179ED"/>
    <w:rsid w:val="00617EB4"/>
    <w:rsid w:val="00617F77"/>
    <w:rsid w:val="00620275"/>
    <w:rsid w:val="00620959"/>
    <w:rsid w:val="006210D6"/>
    <w:rsid w:val="006212C2"/>
    <w:rsid w:val="0062135F"/>
    <w:rsid w:val="0062160F"/>
    <w:rsid w:val="00621A1B"/>
    <w:rsid w:val="0062220D"/>
    <w:rsid w:val="0062229E"/>
    <w:rsid w:val="00622316"/>
    <w:rsid w:val="00622372"/>
    <w:rsid w:val="00622605"/>
    <w:rsid w:val="00622910"/>
    <w:rsid w:val="00622D98"/>
    <w:rsid w:val="00622EE5"/>
    <w:rsid w:val="00623032"/>
    <w:rsid w:val="00623179"/>
    <w:rsid w:val="00623463"/>
    <w:rsid w:val="0062347C"/>
    <w:rsid w:val="0062379E"/>
    <w:rsid w:val="00623B0D"/>
    <w:rsid w:val="006241EA"/>
    <w:rsid w:val="00624222"/>
    <w:rsid w:val="00624439"/>
    <w:rsid w:val="00624548"/>
    <w:rsid w:val="00624A30"/>
    <w:rsid w:val="00624FD2"/>
    <w:rsid w:val="00625B4E"/>
    <w:rsid w:val="00625CC6"/>
    <w:rsid w:val="00625F2C"/>
    <w:rsid w:val="0062625F"/>
    <w:rsid w:val="0062646D"/>
    <w:rsid w:val="00626A15"/>
    <w:rsid w:val="0062725E"/>
    <w:rsid w:val="006274AD"/>
    <w:rsid w:val="006278F6"/>
    <w:rsid w:val="00627E56"/>
    <w:rsid w:val="006302C2"/>
    <w:rsid w:val="00630311"/>
    <w:rsid w:val="00630803"/>
    <w:rsid w:val="00630B35"/>
    <w:rsid w:val="00631731"/>
    <w:rsid w:val="00632131"/>
    <w:rsid w:val="006325E0"/>
    <w:rsid w:val="006325E5"/>
    <w:rsid w:val="006328C0"/>
    <w:rsid w:val="00632DBB"/>
    <w:rsid w:val="00633024"/>
    <w:rsid w:val="006330E3"/>
    <w:rsid w:val="006332A2"/>
    <w:rsid w:val="00633637"/>
    <w:rsid w:val="00633759"/>
    <w:rsid w:val="006337C5"/>
    <w:rsid w:val="0063385E"/>
    <w:rsid w:val="00633891"/>
    <w:rsid w:val="00633970"/>
    <w:rsid w:val="00633A05"/>
    <w:rsid w:val="00633BC5"/>
    <w:rsid w:val="0063414E"/>
    <w:rsid w:val="00634246"/>
    <w:rsid w:val="00634339"/>
    <w:rsid w:val="006346C1"/>
    <w:rsid w:val="006349BF"/>
    <w:rsid w:val="00634A85"/>
    <w:rsid w:val="00634CDC"/>
    <w:rsid w:val="006353B4"/>
    <w:rsid w:val="00635421"/>
    <w:rsid w:val="00635607"/>
    <w:rsid w:val="006356DD"/>
    <w:rsid w:val="0063579A"/>
    <w:rsid w:val="006357BD"/>
    <w:rsid w:val="00635877"/>
    <w:rsid w:val="00635AC3"/>
    <w:rsid w:val="00635C4A"/>
    <w:rsid w:val="00635CD7"/>
    <w:rsid w:val="00635DB6"/>
    <w:rsid w:val="00635F4C"/>
    <w:rsid w:val="00636253"/>
    <w:rsid w:val="0063685C"/>
    <w:rsid w:val="00636B3D"/>
    <w:rsid w:val="006370AD"/>
    <w:rsid w:val="00637AE3"/>
    <w:rsid w:val="00637B90"/>
    <w:rsid w:val="00637C34"/>
    <w:rsid w:val="00640023"/>
    <w:rsid w:val="00640366"/>
    <w:rsid w:val="00640977"/>
    <w:rsid w:val="006409F4"/>
    <w:rsid w:val="00641132"/>
    <w:rsid w:val="00641486"/>
    <w:rsid w:val="00641549"/>
    <w:rsid w:val="0064155D"/>
    <w:rsid w:val="0064176D"/>
    <w:rsid w:val="00641798"/>
    <w:rsid w:val="006417E3"/>
    <w:rsid w:val="00641875"/>
    <w:rsid w:val="00641C6A"/>
    <w:rsid w:val="00642C10"/>
    <w:rsid w:val="00642C29"/>
    <w:rsid w:val="0064302E"/>
    <w:rsid w:val="0064339C"/>
    <w:rsid w:val="00643815"/>
    <w:rsid w:val="0064394B"/>
    <w:rsid w:val="00643FA8"/>
    <w:rsid w:val="0064433F"/>
    <w:rsid w:val="006443ED"/>
    <w:rsid w:val="0064535A"/>
    <w:rsid w:val="0064580F"/>
    <w:rsid w:val="0064592C"/>
    <w:rsid w:val="00645FB8"/>
    <w:rsid w:val="0064628B"/>
    <w:rsid w:val="0064629E"/>
    <w:rsid w:val="00646422"/>
    <w:rsid w:val="00646F6C"/>
    <w:rsid w:val="0064745A"/>
    <w:rsid w:val="00647510"/>
    <w:rsid w:val="00647B5D"/>
    <w:rsid w:val="00647F71"/>
    <w:rsid w:val="00650005"/>
    <w:rsid w:val="0065001F"/>
    <w:rsid w:val="0065004E"/>
    <w:rsid w:val="0065072A"/>
    <w:rsid w:val="006507D3"/>
    <w:rsid w:val="00650A1D"/>
    <w:rsid w:val="00650A2D"/>
    <w:rsid w:val="00650BB9"/>
    <w:rsid w:val="00650F6D"/>
    <w:rsid w:val="0065111F"/>
    <w:rsid w:val="006512AA"/>
    <w:rsid w:val="0065142C"/>
    <w:rsid w:val="006516B8"/>
    <w:rsid w:val="00651901"/>
    <w:rsid w:val="00651AFE"/>
    <w:rsid w:val="00651C3C"/>
    <w:rsid w:val="00651CBA"/>
    <w:rsid w:val="00651F94"/>
    <w:rsid w:val="00652076"/>
    <w:rsid w:val="006521B2"/>
    <w:rsid w:val="0065221B"/>
    <w:rsid w:val="00652447"/>
    <w:rsid w:val="00652DD9"/>
    <w:rsid w:val="00652FED"/>
    <w:rsid w:val="006533B9"/>
    <w:rsid w:val="006534B1"/>
    <w:rsid w:val="00653A7E"/>
    <w:rsid w:val="006540CB"/>
    <w:rsid w:val="00654328"/>
    <w:rsid w:val="006543B0"/>
    <w:rsid w:val="00654473"/>
    <w:rsid w:val="00654571"/>
    <w:rsid w:val="00654696"/>
    <w:rsid w:val="00654755"/>
    <w:rsid w:val="00654878"/>
    <w:rsid w:val="00654A2A"/>
    <w:rsid w:val="00654C5B"/>
    <w:rsid w:val="00654F3D"/>
    <w:rsid w:val="00654FD3"/>
    <w:rsid w:val="00655363"/>
    <w:rsid w:val="0065537F"/>
    <w:rsid w:val="006553C0"/>
    <w:rsid w:val="006555D0"/>
    <w:rsid w:val="006555D9"/>
    <w:rsid w:val="00655623"/>
    <w:rsid w:val="00655EB4"/>
    <w:rsid w:val="00656001"/>
    <w:rsid w:val="00656552"/>
    <w:rsid w:val="006565DC"/>
    <w:rsid w:val="00656997"/>
    <w:rsid w:val="006569A0"/>
    <w:rsid w:val="00656B86"/>
    <w:rsid w:val="00656DE4"/>
    <w:rsid w:val="0065727B"/>
    <w:rsid w:val="0065731D"/>
    <w:rsid w:val="0065758E"/>
    <w:rsid w:val="00657AAF"/>
    <w:rsid w:val="00657CC4"/>
    <w:rsid w:val="00657CE2"/>
    <w:rsid w:val="006600DE"/>
    <w:rsid w:val="006601EF"/>
    <w:rsid w:val="006603CE"/>
    <w:rsid w:val="00660633"/>
    <w:rsid w:val="0066075B"/>
    <w:rsid w:val="00660B15"/>
    <w:rsid w:val="00660F16"/>
    <w:rsid w:val="00660FAF"/>
    <w:rsid w:val="00661623"/>
    <w:rsid w:val="006616EE"/>
    <w:rsid w:val="006617C0"/>
    <w:rsid w:val="0066180B"/>
    <w:rsid w:val="00661E9B"/>
    <w:rsid w:val="00661F45"/>
    <w:rsid w:val="00662118"/>
    <w:rsid w:val="00662361"/>
    <w:rsid w:val="0066284C"/>
    <w:rsid w:val="00663191"/>
    <w:rsid w:val="00663264"/>
    <w:rsid w:val="006634C3"/>
    <w:rsid w:val="0066390E"/>
    <w:rsid w:val="00663B09"/>
    <w:rsid w:val="00663CE7"/>
    <w:rsid w:val="00664048"/>
    <w:rsid w:val="00664BB6"/>
    <w:rsid w:val="00664D6C"/>
    <w:rsid w:val="00664DDE"/>
    <w:rsid w:val="00664E1C"/>
    <w:rsid w:val="006650BA"/>
    <w:rsid w:val="0066522D"/>
    <w:rsid w:val="00665280"/>
    <w:rsid w:val="006652C8"/>
    <w:rsid w:val="00665528"/>
    <w:rsid w:val="00665739"/>
    <w:rsid w:val="0066594C"/>
    <w:rsid w:val="00665A85"/>
    <w:rsid w:val="00665AC8"/>
    <w:rsid w:val="00665C86"/>
    <w:rsid w:val="00665CDB"/>
    <w:rsid w:val="00665EB6"/>
    <w:rsid w:val="00665F77"/>
    <w:rsid w:val="00666103"/>
    <w:rsid w:val="0066612C"/>
    <w:rsid w:val="00666223"/>
    <w:rsid w:val="0066632C"/>
    <w:rsid w:val="006668BC"/>
    <w:rsid w:val="0066690C"/>
    <w:rsid w:val="006669B1"/>
    <w:rsid w:val="006669F2"/>
    <w:rsid w:val="00666BDE"/>
    <w:rsid w:val="00666C15"/>
    <w:rsid w:val="00666C99"/>
    <w:rsid w:val="00667E23"/>
    <w:rsid w:val="00667FC4"/>
    <w:rsid w:val="0067036A"/>
    <w:rsid w:val="006705C7"/>
    <w:rsid w:val="00670810"/>
    <w:rsid w:val="0067091E"/>
    <w:rsid w:val="00670E16"/>
    <w:rsid w:val="00670F7C"/>
    <w:rsid w:val="00671075"/>
    <w:rsid w:val="00671228"/>
    <w:rsid w:val="006712A1"/>
    <w:rsid w:val="00671884"/>
    <w:rsid w:val="00671DF6"/>
    <w:rsid w:val="00672393"/>
    <w:rsid w:val="006723F8"/>
    <w:rsid w:val="00672465"/>
    <w:rsid w:val="0067247D"/>
    <w:rsid w:val="00672B00"/>
    <w:rsid w:val="00672D16"/>
    <w:rsid w:val="00673347"/>
    <w:rsid w:val="00673396"/>
    <w:rsid w:val="0067358B"/>
    <w:rsid w:val="006736EA"/>
    <w:rsid w:val="00673786"/>
    <w:rsid w:val="006737ED"/>
    <w:rsid w:val="00673BAE"/>
    <w:rsid w:val="00674007"/>
    <w:rsid w:val="006740B1"/>
    <w:rsid w:val="006742C1"/>
    <w:rsid w:val="0067460A"/>
    <w:rsid w:val="00674895"/>
    <w:rsid w:val="00674D9E"/>
    <w:rsid w:val="00675105"/>
    <w:rsid w:val="00675734"/>
    <w:rsid w:val="00675E9E"/>
    <w:rsid w:val="00675F3D"/>
    <w:rsid w:val="00676070"/>
    <w:rsid w:val="006764A4"/>
    <w:rsid w:val="006764EB"/>
    <w:rsid w:val="006765CB"/>
    <w:rsid w:val="006768FB"/>
    <w:rsid w:val="00676A8A"/>
    <w:rsid w:val="00676BC3"/>
    <w:rsid w:val="00677151"/>
    <w:rsid w:val="006772C6"/>
    <w:rsid w:val="0067765E"/>
    <w:rsid w:val="006777EB"/>
    <w:rsid w:val="006778A9"/>
    <w:rsid w:val="00677905"/>
    <w:rsid w:val="00677BCE"/>
    <w:rsid w:val="006804EA"/>
    <w:rsid w:val="00680C0E"/>
    <w:rsid w:val="00680DC9"/>
    <w:rsid w:val="00681065"/>
    <w:rsid w:val="00681203"/>
    <w:rsid w:val="006819A4"/>
    <w:rsid w:val="00681B32"/>
    <w:rsid w:val="00681BB5"/>
    <w:rsid w:val="0068206A"/>
    <w:rsid w:val="00682860"/>
    <w:rsid w:val="00682A8C"/>
    <w:rsid w:val="00682FA7"/>
    <w:rsid w:val="00683703"/>
    <w:rsid w:val="0068373F"/>
    <w:rsid w:val="0068389E"/>
    <w:rsid w:val="006839E6"/>
    <w:rsid w:val="00683B12"/>
    <w:rsid w:val="006849EC"/>
    <w:rsid w:val="00684E9F"/>
    <w:rsid w:val="00684EDE"/>
    <w:rsid w:val="0068535D"/>
    <w:rsid w:val="0068546C"/>
    <w:rsid w:val="0068584A"/>
    <w:rsid w:val="00685952"/>
    <w:rsid w:val="00685AE5"/>
    <w:rsid w:val="00685B62"/>
    <w:rsid w:val="00685C76"/>
    <w:rsid w:val="00686128"/>
    <w:rsid w:val="0068619C"/>
    <w:rsid w:val="00686E02"/>
    <w:rsid w:val="00687979"/>
    <w:rsid w:val="00687A73"/>
    <w:rsid w:val="0069007C"/>
    <w:rsid w:val="006900EA"/>
    <w:rsid w:val="006906C2"/>
    <w:rsid w:val="00690832"/>
    <w:rsid w:val="00690993"/>
    <w:rsid w:val="00690AB9"/>
    <w:rsid w:val="00690C29"/>
    <w:rsid w:val="006914D1"/>
    <w:rsid w:val="00691618"/>
    <w:rsid w:val="0069166B"/>
    <w:rsid w:val="006919BE"/>
    <w:rsid w:val="006919EC"/>
    <w:rsid w:val="00691D7E"/>
    <w:rsid w:val="0069204F"/>
    <w:rsid w:val="0069231A"/>
    <w:rsid w:val="0069240F"/>
    <w:rsid w:val="00692BAD"/>
    <w:rsid w:val="00692DAB"/>
    <w:rsid w:val="006932B7"/>
    <w:rsid w:val="0069342E"/>
    <w:rsid w:val="00693786"/>
    <w:rsid w:val="00693ABA"/>
    <w:rsid w:val="00693B40"/>
    <w:rsid w:val="00693BBA"/>
    <w:rsid w:val="00693C02"/>
    <w:rsid w:val="00693F38"/>
    <w:rsid w:val="006944E0"/>
    <w:rsid w:val="0069460E"/>
    <w:rsid w:val="00694E4A"/>
    <w:rsid w:val="00694EEB"/>
    <w:rsid w:val="00695071"/>
    <w:rsid w:val="00695169"/>
    <w:rsid w:val="006952FD"/>
    <w:rsid w:val="00695339"/>
    <w:rsid w:val="0069557E"/>
    <w:rsid w:val="006956D8"/>
    <w:rsid w:val="006956F3"/>
    <w:rsid w:val="00695A6E"/>
    <w:rsid w:val="00695FE4"/>
    <w:rsid w:val="00696012"/>
    <w:rsid w:val="00696423"/>
    <w:rsid w:val="0069647C"/>
    <w:rsid w:val="00696526"/>
    <w:rsid w:val="00696566"/>
    <w:rsid w:val="00696698"/>
    <w:rsid w:val="00696923"/>
    <w:rsid w:val="00696AE2"/>
    <w:rsid w:val="00696ED4"/>
    <w:rsid w:val="00696EE1"/>
    <w:rsid w:val="00696F7F"/>
    <w:rsid w:val="00697560"/>
    <w:rsid w:val="0069766E"/>
    <w:rsid w:val="006978C9"/>
    <w:rsid w:val="00697BDB"/>
    <w:rsid w:val="00697CE3"/>
    <w:rsid w:val="006A0184"/>
    <w:rsid w:val="006A074C"/>
    <w:rsid w:val="006A09E0"/>
    <w:rsid w:val="006A09F3"/>
    <w:rsid w:val="006A0CE2"/>
    <w:rsid w:val="006A0D47"/>
    <w:rsid w:val="006A0DA0"/>
    <w:rsid w:val="006A0F84"/>
    <w:rsid w:val="006A16DC"/>
    <w:rsid w:val="006A176A"/>
    <w:rsid w:val="006A18CC"/>
    <w:rsid w:val="006A2172"/>
    <w:rsid w:val="006A21BA"/>
    <w:rsid w:val="006A254B"/>
    <w:rsid w:val="006A25EB"/>
    <w:rsid w:val="006A2AF3"/>
    <w:rsid w:val="006A2B1B"/>
    <w:rsid w:val="006A2C64"/>
    <w:rsid w:val="006A2D49"/>
    <w:rsid w:val="006A3642"/>
    <w:rsid w:val="006A38DC"/>
    <w:rsid w:val="006A390D"/>
    <w:rsid w:val="006A3A3A"/>
    <w:rsid w:val="006A3BA6"/>
    <w:rsid w:val="006A3C05"/>
    <w:rsid w:val="006A3F25"/>
    <w:rsid w:val="006A40D1"/>
    <w:rsid w:val="006A4496"/>
    <w:rsid w:val="006A483D"/>
    <w:rsid w:val="006A4A09"/>
    <w:rsid w:val="006A555C"/>
    <w:rsid w:val="006A5643"/>
    <w:rsid w:val="006A5E35"/>
    <w:rsid w:val="006A5E50"/>
    <w:rsid w:val="006A5E81"/>
    <w:rsid w:val="006A6331"/>
    <w:rsid w:val="006A6456"/>
    <w:rsid w:val="006A681E"/>
    <w:rsid w:val="006A6AA5"/>
    <w:rsid w:val="006A6B07"/>
    <w:rsid w:val="006A7281"/>
    <w:rsid w:val="006A730C"/>
    <w:rsid w:val="006A74A4"/>
    <w:rsid w:val="006A76C0"/>
    <w:rsid w:val="006A7946"/>
    <w:rsid w:val="006A7B5F"/>
    <w:rsid w:val="006A7F6F"/>
    <w:rsid w:val="006B010A"/>
    <w:rsid w:val="006B0117"/>
    <w:rsid w:val="006B0927"/>
    <w:rsid w:val="006B0ABF"/>
    <w:rsid w:val="006B0D42"/>
    <w:rsid w:val="006B0D8B"/>
    <w:rsid w:val="006B0F9A"/>
    <w:rsid w:val="006B108B"/>
    <w:rsid w:val="006B14DA"/>
    <w:rsid w:val="006B15A6"/>
    <w:rsid w:val="006B161B"/>
    <w:rsid w:val="006B189B"/>
    <w:rsid w:val="006B19C3"/>
    <w:rsid w:val="006B1AD7"/>
    <w:rsid w:val="006B1DBE"/>
    <w:rsid w:val="006B20DC"/>
    <w:rsid w:val="006B2705"/>
    <w:rsid w:val="006B29C8"/>
    <w:rsid w:val="006B2FDC"/>
    <w:rsid w:val="006B352C"/>
    <w:rsid w:val="006B3985"/>
    <w:rsid w:val="006B3A5D"/>
    <w:rsid w:val="006B3E8D"/>
    <w:rsid w:val="006B505F"/>
    <w:rsid w:val="006B5096"/>
    <w:rsid w:val="006B53E2"/>
    <w:rsid w:val="006B5C85"/>
    <w:rsid w:val="006B5DBA"/>
    <w:rsid w:val="006B5EFD"/>
    <w:rsid w:val="006B618F"/>
    <w:rsid w:val="006B6428"/>
    <w:rsid w:val="006B6628"/>
    <w:rsid w:val="006B7685"/>
    <w:rsid w:val="006B7816"/>
    <w:rsid w:val="006B7844"/>
    <w:rsid w:val="006B79EC"/>
    <w:rsid w:val="006B7A21"/>
    <w:rsid w:val="006B7A6D"/>
    <w:rsid w:val="006B7B70"/>
    <w:rsid w:val="006C003D"/>
    <w:rsid w:val="006C030F"/>
    <w:rsid w:val="006C0404"/>
    <w:rsid w:val="006C05D5"/>
    <w:rsid w:val="006C0733"/>
    <w:rsid w:val="006C0918"/>
    <w:rsid w:val="006C0A29"/>
    <w:rsid w:val="006C0D08"/>
    <w:rsid w:val="006C0D2F"/>
    <w:rsid w:val="006C172F"/>
    <w:rsid w:val="006C1A8F"/>
    <w:rsid w:val="006C1CB5"/>
    <w:rsid w:val="006C1E65"/>
    <w:rsid w:val="006C1EB4"/>
    <w:rsid w:val="006C2151"/>
    <w:rsid w:val="006C2269"/>
    <w:rsid w:val="006C26DD"/>
    <w:rsid w:val="006C2838"/>
    <w:rsid w:val="006C2AA6"/>
    <w:rsid w:val="006C32ED"/>
    <w:rsid w:val="006C3765"/>
    <w:rsid w:val="006C3FB9"/>
    <w:rsid w:val="006C434A"/>
    <w:rsid w:val="006C43B6"/>
    <w:rsid w:val="006C4522"/>
    <w:rsid w:val="006C4533"/>
    <w:rsid w:val="006C4C73"/>
    <w:rsid w:val="006C4DBA"/>
    <w:rsid w:val="006C52F0"/>
    <w:rsid w:val="006C531D"/>
    <w:rsid w:val="006C54C3"/>
    <w:rsid w:val="006C5635"/>
    <w:rsid w:val="006C5795"/>
    <w:rsid w:val="006C5953"/>
    <w:rsid w:val="006C59A6"/>
    <w:rsid w:val="006C5A05"/>
    <w:rsid w:val="006C5AF0"/>
    <w:rsid w:val="006C5AFC"/>
    <w:rsid w:val="006C659A"/>
    <w:rsid w:val="006C6615"/>
    <w:rsid w:val="006C6995"/>
    <w:rsid w:val="006C6D70"/>
    <w:rsid w:val="006C7000"/>
    <w:rsid w:val="006C731D"/>
    <w:rsid w:val="006C7ADE"/>
    <w:rsid w:val="006C7CE0"/>
    <w:rsid w:val="006D0330"/>
    <w:rsid w:val="006D0576"/>
    <w:rsid w:val="006D09A4"/>
    <w:rsid w:val="006D0AEA"/>
    <w:rsid w:val="006D0C88"/>
    <w:rsid w:val="006D0CE8"/>
    <w:rsid w:val="006D12BD"/>
    <w:rsid w:val="006D1657"/>
    <w:rsid w:val="006D1894"/>
    <w:rsid w:val="006D1AA3"/>
    <w:rsid w:val="006D1BCE"/>
    <w:rsid w:val="006D1C64"/>
    <w:rsid w:val="006D1EAE"/>
    <w:rsid w:val="006D1F96"/>
    <w:rsid w:val="006D2029"/>
    <w:rsid w:val="006D20F7"/>
    <w:rsid w:val="006D2543"/>
    <w:rsid w:val="006D2757"/>
    <w:rsid w:val="006D2795"/>
    <w:rsid w:val="006D2B66"/>
    <w:rsid w:val="006D308C"/>
    <w:rsid w:val="006D3114"/>
    <w:rsid w:val="006D330B"/>
    <w:rsid w:val="006D356A"/>
    <w:rsid w:val="006D35B5"/>
    <w:rsid w:val="006D3858"/>
    <w:rsid w:val="006D3878"/>
    <w:rsid w:val="006D38A3"/>
    <w:rsid w:val="006D3B40"/>
    <w:rsid w:val="006D43A9"/>
    <w:rsid w:val="006D44E1"/>
    <w:rsid w:val="006D45E9"/>
    <w:rsid w:val="006D468F"/>
    <w:rsid w:val="006D4AA9"/>
    <w:rsid w:val="006D4AB5"/>
    <w:rsid w:val="006D4AF9"/>
    <w:rsid w:val="006D4D6A"/>
    <w:rsid w:val="006D4E04"/>
    <w:rsid w:val="006D515E"/>
    <w:rsid w:val="006D52C1"/>
    <w:rsid w:val="006D551F"/>
    <w:rsid w:val="006D57DD"/>
    <w:rsid w:val="006D5CD9"/>
    <w:rsid w:val="006D5DEE"/>
    <w:rsid w:val="006D5E44"/>
    <w:rsid w:val="006D600B"/>
    <w:rsid w:val="006D619B"/>
    <w:rsid w:val="006D642F"/>
    <w:rsid w:val="006D643E"/>
    <w:rsid w:val="006D647D"/>
    <w:rsid w:val="006D65B1"/>
    <w:rsid w:val="006D6667"/>
    <w:rsid w:val="006D673B"/>
    <w:rsid w:val="006D6EB0"/>
    <w:rsid w:val="006D700A"/>
    <w:rsid w:val="006D71E1"/>
    <w:rsid w:val="006D744B"/>
    <w:rsid w:val="006D770B"/>
    <w:rsid w:val="006D779F"/>
    <w:rsid w:val="006D78D8"/>
    <w:rsid w:val="006D7A32"/>
    <w:rsid w:val="006D7BF7"/>
    <w:rsid w:val="006D7DF2"/>
    <w:rsid w:val="006D7E92"/>
    <w:rsid w:val="006E01C3"/>
    <w:rsid w:val="006E02AA"/>
    <w:rsid w:val="006E03D2"/>
    <w:rsid w:val="006E0747"/>
    <w:rsid w:val="006E08C3"/>
    <w:rsid w:val="006E0959"/>
    <w:rsid w:val="006E0A95"/>
    <w:rsid w:val="006E0CB9"/>
    <w:rsid w:val="006E0DFB"/>
    <w:rsid w:val="006E1211"/>
    <w:rsid w:val="006E13DC"/>
    <w:rsid w:val="006E150D"/>
    <w:rsid w:val="006E1556"/>
    <w:rsid w:val="006E1832"/>
    <w:rsid w:val="006E1A29"/>
    <w:rsid w:val="006E1BA5"/>
    <w:rsid w:val="006E1FA9"/>
    <w:rsid w:val="006E2421"/>
    <w:rsid w:val="006E2DAB"/>
    <w:rsid w:val="006E2E6B"/>
    <w:rsid w:val="006E34B7"/>
    <w:rsid w:val="006E3789"/>
    <w:rsid w:val="006E3843"/>
    <w:rsid w:val="006E3AD6"/>
    <w:rsid w:val="006E3D87"/>
    <w:rsid w:val="006E3EA8"/>
    <w:rsid w:val="006E42BF"/>
    <w:rsid w:val="006E4876"/>
    <w:rsid w:val="006E4C72"/>
    <w:rsid w:val="006E57B5"/>
    <w:rsid w:val="006E5AA7"/>
    <w:rsid w:val="006E5D58"/>
    <w:rsid w:val="006E6453"/>
    <w:rsid w:val="006E6F4C"/>
    <w:rsid w:val="006E719E"/>
    <w:rsid w:val="006E7871"/>
    <w:rsid w:val="006E78D3"/>
    <w:rsid w:val="006E7FF0"/>
    <w:rsid w:val="006F05B3"/>
    <w:rsid w:val="006F06BA"/>
    <w:rsid w:val="006F0989"/>
    <w:rsid w:val="006F0A97"/>
    <w:rsid w:val="006F0C7D"/>
    <w:rsid w:val="006F0CBE"/>
    <w:rsid w:val="006F10DC"/>
    <w:rsid w:val="006F12C1"/>
    <w:rsid w:val="006F1A35"/>
    <w:rsid w:val="006F1B52"/>
    <w:rsid w:val="006F1C55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981"/>
    <w:rsid w:val="006F39AA"/>
    <w:rsid w:val="006F3C57"/>
    <w:rsid w:val="006F4312"/>
    <w:rsid w:val="006F4543"/>
    <w:rsid w:val="006F46A2"/>
    <w:rsid w:val="006F4B9E"/>
    <w:rsid w:val="006F4CEC"/>
    <w:rsid w:val="006F506B"/>
    <w:rsid w:val="006F54A5"/>
    <w:rsid w:val="006F560F"/>
    <w:rsid w:val="006F56DC"/>
    <w:rsid w:val="006F5BDA"/>
    <w:rsid w:val="006F5EBD"/>
    <w:rsid w:val="006F6557"/>
    <w:rsid w:val="006F69ED"/>
    <w:rsid w:val="006F6D4E"/>
    <w:rsid w:val="006F6F58"/>
    <w:rsid w:val="006F7516"/>
    <w:rsid w:val="006F7576"/>
    <w:rsid w:val="006F781F"/>
    <w:rsid w:val="006F7D98"/>
    <w:rsid w:val="006F7E89"/>
    <w:rsid w:val="00700292"/>
    <w:rsid w:val="007003F4"/>
    <w:rsid w:val="00700C48"/>
    <w:rsid w:val="00700F4A"/>
    <w:rsid w:val="007011DA"/>
    <w:rsid w:val="00701371"/>
    <w:rsid w:val="007017DF"/>
    <w:rsid w:val="007018F3"/>
    <w:rsid w:val="00701ACC"/>
    <w:rsid w:val="00701B89"/>
    <w:rsid w:val="00701DD3"/>
    <w:rsid w:val="0070203E"/>
    <w:rsid w:val="007020AD"/>
    <w:rsid w:val="0070229C"/>
    <w:rsid w:val="007025F2"/>
    <w:rsid w:val="00702786"/>
    <w:rsid w:val="00702820"/>
    <w:rsid w:val="00702A7A"/>
    <w:rsid w:val="00703078"/>
    <w:rsid w:val="00703266"/>
    <w:rsid w:val="007033D8"/>
    <w:rsid w:val="0070391E"/>
    <w:rsid w:val="00703AA4"/>
    <w:rsid w:val="00703D7E"/>
    <w:rsid w:val="0070402C"/>
    <w:rsid w:val="0070488B"/>
    <w:rsid w:val="00704D33"/>
    <w:rsid w:val="007052F6"/>
    <w:rsid w:val="007053C7"/>
    <w:rsid w:val="00705688"/>
    <w:rsid w:val="00705787"/>
    <w:rsid w:val="007059E3"/>
    <w:rsid w:val="00705DFE"/>
    <w:rsid w:val="007065A1"/>
    <w:rsid w:val="00706614"/>
    <w:rsid w:val="00706B03"/>
    <w:rsid w:val="00706DFC"/>
    <w:rsid w:val="00706F08"/>
    <w:rsid w:val="00707790"/>
    <w:rsid w:val="00707BEE"/>
    <w:rsid w:val="00707F9C"/>
    <w:rsid w:val="00710283"/>
    <w:rsid w:val="0071035E"/>
    <w:rsid w:val="0071036A"/>
    <w:rsid w:val="00710524"/>
    <w:rsid w:val="0071062A"/>
    <w:rsid w:val="00710CC5"/>
    <w:rsid w:val="0071102E"/>
    <w:rsid w:val="007114AD"/>
    <w:rsid w:val="007116FC"/>
    <w:rsid w:val="00711AA1"/>
    <w:rsid w:val="00712370"/>
    <w:rsid w:val="00712572"/>
    <w:rsid w:val="0071258C"/>
    <w:rsid w:val="007126F8"/>
    <w:rsid w:val="0071282F"/>
    <w:rsid w:val="00712AE1"/>
    <w:rsid w:val="00712E6A"/>
    <w:rsid w:val="00712EC4"/>
    <w:rsid w:val="00712F29"/>
    <w:rsid w:val="00712F75"/>
    <w:rsid w:val="00713272"/>
    <w:rsid w:val="007132FC"/>
    <w:rsid w:val="00713C1E"/>
    <w:rsid w:val="00713CFA"/>
    <w:rsid w:val="0071400F"/>
    <w:rsid w:val="007142FC"/>
    <w:rsid w:val="007143C2"/>
    <w:rsid w:val="0071442E"/>
    <w:rsid w:val="007145EE"/>
    <w:rsid w:val="00714910"/>
    <w:rsid w:val="00714A6E"/>
    <w:rsid w:val="00715154"/>
    <w:rsid w:val="00715CA4"/>
    <w:rsid w:val="00715F88"/>
    <w:rsid w:val="007163D7"/>
    <w:rsid w:val="0071654B"/>
    <w:rsid w:val="00716784"/>
    <w:rsid w:val="00716F75"/>
    <w:rsid w:val="007171A5"/>
    <w:rsid w:val="00717290"/>
    <w:rsid w:val="007173DC"/>
    <w:rsid w:val="007174B7"/>
    <w:rsid w:val="00717548"/>
    <w:rsid w:val="00717775"/>
    <w:rsid w:val="007177BB"/>
    <w:rsid w:val="00717C94"/>
    <w:rsid w:val="007200B0"/>
    <w:rsid w:val="00720233"/>
    <w:rsid w:val="00720330"/>
    <w:rsid w:val="00720429"/>
    <w:rsid w:val="00720573"/>
    <w:rsid w:val="00720914"/>
    <w:rsid w:val="00720ABF"/>
    <w:rsid w:val="00720AFE"/>
    <w:rsid w:val="00720B0E"/>
    <w:rsid w:val="00720D4F"/>
    <w:rsid w:val="007213A4"/>
    <w:rsid w:val="007215AC"/>
    <w:rsid w:val="007218D6"/>
    <w:rsid w:val="00721B0A"/>
    <w:rsid w:val="00721C7C"/>
    <w:rsid w:val="00722048"/>
    <w:rsid w:val="007220C0"/>
    <w:rsid w:val="007222F5"/>
    <w:rsid w:val="00722546"/>
    <w:rsid w:val="00722A9C"/>
    <w:rsid w:val="0072322F"/>
    <w:rsid w:val="00723760"/>
    <w:rsid w:val="00723D86"/>
    <w:rsid w:val="00723DA3"/>
    <w:rsid w:val="00723E67"/>
    <w:rsid w:val="007245A4"/>
    <w:rsid w:val="007245CE"/>
    <w:rsid w:val="007246A0"/>
    <w:rsid w:val="00724743"/>
    <w:rsid w:val="007247D0"/>
    <w:rsid w:val="00724818"/>
    <w:rsid w:val="007251F1"/>
    <w:rsid w:val="0072558A"/>
    <w:rsid w:val="0072561E"/>
    <w:rsid w:val="007257C0"/>
    <w:rsid w:val="007259B6"/>
    <w:rsid w:val="007259BC"/>
    <w:rsid w:val="00725A5B"/>
    <w:rsid w:val="00725B3A"/>
    <w:rsid w:val="00725FD2"/>
    <w:rsid w:val="00726A0C"/>
    <w:rsid w:val="00727106"/>
    <w:rsid w:val="00727358"/>
    <w:rsid w:val="00727807"/>
    <w:rsid w:val="00727936"/>
    <w:rsid w:val="0072799F"/>
    <w:rsid w:val="007279DA"/>
    <w:rsid w:val="00727D7E"/>
    <w:rsid w:val="00727E50"/>
    <w:rsid w:val="007300AB"/>
    <w:rsid w:val="00730214"/>
    <w:rsid w:val="007302AB"/>
    <w:rsid w:val="00730623"/>
    <w:rsid w:val="00730751"/>
    <w:rsid w:val="00730CD0"/>
    <w:rsid w:val="00730D7E"/>
    <w:rsid w:val="007311AE"/>
    <w:rsid w:val="007315EE"/>
    <w:rsid w:val="00732376"/>
    <w:rsid w:val="00732576"/>
    <w:rsid w:val="00732695"/>
    <w:rsid w:val="007329C7"/>
    <w:rsid w:val="0073303B"/>
    <w:rsid w:val="0073317F"/>
    <w:rsid w:val="007331C4"/>
    <w:rsid w:val="007332C4"/>
    <w:rsid w:val="007333E3"/>
    <w:rsid w:val="007336BE"/>
    <w:rsid w:val="00733748"/>
    <w:rsid w:val="00733969"/>
    <w:rsid w:val="00733AE1"/>
    <w:rsid w:val="00733AFE"/>
    <w:rsid w:val="00733B9F"/>
    <w:rsid w:val="00733DAF"/>
    <w:rsid w:val="00734090"/>
    <w:rsid w:val="0073411F"/>
    <w:rsid w:val="00734340"/>
    <w:rsid w:val="0073442B"/>
    <w:rsid w:val="00734858"/>
    <w:rsid w:val="0073485E"/>
    <w:rsid w:val="00734925"/>
    <w:rsid w:val="00734ADD"/>
    <w:rsid w:val="0073504B"/>
    <w:rsid w:val="007351BD"/>
    <w:rsid w:val="0073575A"/>
    <w:rsid w:val="00735AD9"/>
    <w:rsid w:val="00735B53"/>
    <w:rsid w:val="00735B5A"/>
    <w:rsid w:val="00735BFA"/>
    <w:rsid w:val="00736574"/>
    <w:rsid w:val="00736967"/>
    <w:rsid w:val="00736A6E"/>
    <w:rsid w:val="00736AF2"/>
    <w:rsid w:val="0073735D"/>
    <w:rsid w:val="00737632"/>
    <w:rsid w:val="0073787E"/>
    <w:rsid w:val="00737CBB"/>
    <w:rsid w:val="00737F45"/>
    <w:rsid w:val="007404B8"/>
    <w:rsid w:val="007407B0"/>
    <w:rsid w:val="007408F7"/>
    <w:rsid w:val="00741064"/>
    <w:rsid w:val="007411A6"/>
    <w:rsid w:val="007417A2"/>
    <w:rsid w:val="007417C3"/>
    <w:rsid w:val="00741A13"/>
    <w:rsid w:val="00741C98"/>
    <w:rsid w:val="0074212F"/>
    <w:rsid w:val="00742232"/>
    <w:rsid w:val="00742352"/>
    <w:rsid w:val="007426CD"/>
    <w:rsid w:val="00742B13"/>
    <w:rsid w:val="00743187"/>
    <w:rsid w:val="0074329C"/>
    <w:rsid w:val="007433FF"/>
    <w:rsid w:val="0074350F"/>
    <w:rsid w:val="00743F8A"/>
    <w:rsid w:val="0074463B"/>
    <w:rsid w:val="00744B29"/>
    <w:rsid w:val="00744B99"/>
    <w:rsid w:val="00744C30"/>
    <w:rsid w:val="00744E7B"/>
    <w:rsid w:val="00745449"/>
    <w:rsid w:val="00745AAA"/>
    <w:rsid w:val="00745B19"/>
    <w:rsid w:val="00745FB7"/>
    <w:rsid w:val="00746090"/>
    <w:rsid w:val="0074636F"/>
    <w:rsid w:val="0074637C"/>
    <w:rsid w:val="00746396"/>
    <w:rsid w:val="00746422"/>
    <w:rsid w:val="00746C04"/>
    <w:rsid w:val="00746CE0"/>
    <w:rsid w:val="0074771D"/>
    <w:rsid w:val="00747A82"/>
    <w:rsid w:val="00750522"/>
    <w:rsid w:val="00750691"/>
    <w:rsid w:val="0075082F"/>
    <w:rsid w:val="00750857"/>
    <w:rsid w:val="00750870"/>
    <w:rsid w:val="00750BE2"/>
    <w:rsid w:val="00750DFA"/>
    <w:rsid w:val="0075115E"/>
    <w:rsid w:val="00751362"/>
    <w:rsid w:val="007513D5"/>
    <w:rsid w:val="0075151C"/>
    <w:rsid w:val="007515B2"/>
    <w:rsid w:val="00751991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194"/>
    <w:rsid w:val="00754462"/>
    <w:rsid w:val="00754B85"/>
    <w:rsid w:val="00754F40"/>
    <w:rsid w:val="00755129"/>
    <w:rsid w:val="0075524B"/>
    <w:rsid w:val="00755595"/>
    <w:rsid w:val="007555AC"/>
    <w:rsid w:val="00755613"/>
    <w:rsid w:val="00755738"/>
    <w:rsid w:val="007557BC"/>
    <w:rsid w:val="00755A5E"/>
    <w:rsid w:val="00755F9F"/>
    <w:rsid w:val="00756005"/>
    <w:rsid w:val="0075621A"/>
    <w:rsid w:val="0075672C"/>
    <w:rsid w:val="00756E92"/>
    <w:rsid w:val="0075726A"/>
    <w:rsid w:val="00757310"/>
    <w:rsid w:val="00757333"/>
    <w:rsid w:val="00757409"/>
    <w:rsid w:val="007577D1"/>
    <w:rsid w:val="007577EC"/>
    <w:rsid w:val="00757839"/>
    <w:rsid w:val="00757914"/>
    <w:rsid w:val="00757CD9"/>
    <w:rsid w:val="00757F02"/>
    <w:rsid w:val="0076001D"/>
    <w:rsid w:val="0076012A"/>
    <w:rsid w:val="007602B7"/>
    <w:rsid w:val="007604EF"/>
    <w:rsid w:val="00760661"/>
    <w:rsid w:val="00760E72"/>
    <w:rsid w:val="00760F27"/>
    <w:rsid w:val="0076130A"/>
    <w:rsid w:val="007614E6"/>
    <w:rsid w:val="00761505"/>
    <w:rsid w:val="0076174B"/>
    <w:rsid w:val="00761C44"/>
    <w:rsid w:val="00761ED8"/>
    <w:rsid w:val="007624BE"/>
    <w:rsid w:val="00762791"/>
    <w:rsid w:val="00762C89"/>
    <w:rsid w:val="00762F4E"/>
    <w:rsid w:val="00762FC0"/>
    <w:rsid w:val="00763231"/>
    <w:rsid w:val="00763525"/>
    <w:rsid w:val="00763961"/>
    <w:rsid w:val="00763BF3"/>
    <w:rsid w:val="00763D0D"/>
    <w:rsid w:val="007640F7"/>
    <w:rsid w:val="007642A0"/>
    <w:rsid w:val="0076455A"/>
    <w:rsid w:val="00764B40"/>
    <w:rsid w:val="00764F92"/>
    <w:rsid w:val="0076510A"/>
    <w:rsid w:val="007655BE"/>
    <w:rsid w:val="00765707"/>
    <w:rsid w:val="00765AC9"/>
    <w:rsid w:val="00765BB4"/>
    <w:rsid w:val="00765C95"/>
    <w:rsid w:val="00765F1A"/>
    <w:rsid w:val="00766130"/>
    <w:rsid w:val="00766870"/>
    <w:rsid w:val="00766874"/>
    <w:rsid w:val="00766AA3"/>
    <w:rsid w:val="00766DAA"/>
    <w:rsid w:val="00767E36"/>
    <w:rsid w:val="00767EE6"/>
    <w:rsid w:val="00770239"/>
    <w:rsid w:val="007705F9"/>
    <w:rsid w:val="00770C0E"/>
    <w:rsid w:val="00770C3D"/>
    <w:rsid w:val="00770D45"/>
    <w:rsid w:val="00770DD2"/>
    <w:rsid w:val="00770E7B"/>
    <w:rsid w:val="00770E8E"/>
    <w:rsid w:val="00771241"/>
    <w:rsid w:val="00771282"/>
    <w:rsid w:val="00771908"/>
    <w:rsid w:val="00771D07"/>
    <w:rsid w:val="00771D24"/>
    <w:rsid w:val="00771E24"/>
    <w:rsid w:val="00772124"/>
    <w:rsid w:val="00772540"/>
    <w:rsid w:val="00772549"/>
    <w:rsid w:val="00772813"/>
    <w:rsid w:val="00772867"/>
    <w:rsid w:val="00772A75"/>
    <w:rsid w:val="00772B91"/>
    <w:rsid w:val="00772C53"/>
    <w:rsid w:val="00772C5E"/>
    <w:rsid w:val="00773529"/>
    <w:rsid w:val="00773572"/>
    <w:rsid w:val="007736C6"/>
    <w:rsid w:val="00773741"/>
    <w:rsid w:val="00773CBE"/>
    <w:rsid w:val="007740E6"/>
    <w:rsid w:val="007743B9"/>
    <w:rsid w:val="007745BB"/>
    <w:rsid w:val="00774659"/>
    <w:rsid w:val="00774782"/>
    <w:rsid w:val="007749CC"/>
    <w:rsid w:val="0077586D"/>
    <w:rsid w:val="00775C5C"/>
    <w:rsid w:val="007764A2"/>
    <w:rsid w:val="00776ACB"/>
    <w:rsid w:val="00776B46"/>
    <w:rsid w:val="00776B7B"/>
    <w:rsid w:val="00776F6A"/>
    <w:rsid w:val="00777272"/>
    <w:rsid w:val="0077752B"/>
    <w:rsid w:val="0077753D"/>
    <w:rsid w:val="00777CCD"/>
    <w:rsid w:val="00777D4B"/>
    <w:rsid w:val="0078023C"/>
    <w:rsid w:val="00780399"/>
    <w:rsid w:val="00780B3D"/>
    <w:rsid w:val="00780F27"/>
    <w:rsid w:val="00780FBE"/>
    <w:rsid w:val="007810F0"/>
    <w:rsid w:val="007816FC"/>
    <w:rsid w:val="0078192A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987"/>
    <w:rsid w:val="00783CCA"/>
    <w:rsid w:val="00783E1F"/>
    <w:rsid w:val="00783E88"/>
    <w:rsid w:val="00784110"/>
    <w:rsid w:val="00784221"/>
    <w:rsid w:val="0078428F"/>
    <w:rsid w:val="00784E2C"/>
    <w:rsid w:val="00784F2D"/>
    <w:rsid w:val="00785472"/>
    <w:rsid w:val="00785834"/>
    <w:rsid w:val="00785C76"/>
    <w:rsid w:val="00785FDA"/>
    <w:rsid w:val="007868D9"/>
    <w:rsid w:val="007868DE"/>
    <w:rsid w:val="007869C4"/>
    <w:rsid w:val="00786C0C"/>
    <w:rsid w:val="00786FEC"/>
    <w:rsid w:val="007870FD"/>
    <w:rsid w:val="00787101"/>
    <w:rsid w:val="00787532"/>
    <w:rsid w:val="00787998"/>
    <w:rsid w:val="00787BB5"/>
    <w:rsid w:val="00787BEA"/>
    <w:rsid w:val="00787BEE"/>
    <w:rsid w:val="00787C11"/>
    <w:rsid w:val="00787E8D"/>
    <w:rsid w:val="0079052B"/>
    <w:rsid w:val="007909E5"/>
    <w:rsid w:val="00790FE6"/>
    <w:rsid w:val="007913E2"/>
    <w:rsid w:val="007915F1"/>
    <w:rsid w:val="0079162D"/>
    <w:rsid w:val="007916A2"/>
    <w:rsid w:val="00791F57"/>
    <w:rsid w:val="0079211B"/>
    <w:rsid w:val="00792167"/>
    <w:rsid w:val="007925F3"/>
    <w:rsid w:val="00792829"/>
    <w:rsid w:val="00792F6C"/>
    <w:rsid w:val="0079308E"/>
    <w:rsid w:val="00793661"/>
    <w:rsid w:val="007936FD"/>
    <w:rsid w:val="00793845"/>
    <w:rsid w:val="00793914"/>
    <w:rsid w:val="00793DF2"/>
    <w:rsid w:val="00793EA6"/>
    <w:rsid w:val="00793EAB"/>
    <w:rsid w:val="00794208"/>
    <w:rsid w:val="007942AC"/>
    <w:rsid w:val="00794391"/>
    <w:rsid w:val="007946F1"/>
    <w:rsid w:val="0079481E"/>
    <w:rsid w:val="00794DBE"/>
    <w:rsid w:val="00794EB8"/>
    <w:rsid w:val="0079552A"/>
    <w:rsid w:val="00795851"/>
    <w:rsid w:val="007959EF"/>
    <w:rsid w:val="00795CBB"/>
    <w:rsid w:val="00795F74"/>
    <w:rsid w:val="00796111"/>
    <w:rsid w:val="00796118"/>
    <w:rsid w:val="00796533"/>
    <w:rsid w:val="00796C04"/>
    <w:rsid w:val="007970E5"/>
    <w:rsid w:val="007972EE"/>
    <w:rsid w:val="007975C7"/>
    <w:rsid w:val="00797A92"/>
    <w:rsid w:val="00797FA4"/>
    <w:rsid w:val="007A013E"/>
    <w:rsid w:val="007A02F6"/>
    <w:rsid w:val="007A0535"/>
    <w:rsid w:val="007A057C"/>
    <w:rsid w:val="007A07D3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D04"/>
    <w:rsid w:val="007A1DB6"/>
    <w:rsid w:val="007A1E17"/>
    <w:rsid w:val="007A1E9C"/>
    <w:rsid w:val="007A2070"/>
    <w:rsid w:val="007A2A7E"/>
    <w:rsid w:val="007A2AC8"/>
    <w:rsid w:val="007A2B89"/>
    <w:rsid w:val="007A2BAE"/>
    <w:rsid w:val="007A2BE1"/>
    <w:rsid w:val="007A2F47"/>
    <w:rsid w:val="007A3014"/>
    <w:rsid w:val="007A3395"/>
    <w:rsid w:val="007A3483"/>
    <w:rsid w:val="007A34D2"/>
    <w:rsid w:val="007A365F"/>
    <w:rsid w:val="007A3899"/>
    <w:rsid w:val="007A398B"/>
    <w:rsid w:val="007A3CEB"/>
    <w:rsid w:val="007A3E7D"/>
    <w:rsid w:val="007A3F34"/>
    <w:rsid w:val="007A435D"/>
    <w:rsid w:val="007A44F2"/>
    <w:rsid w:val="007A4736"/>
    <w:rsid w:val="007A484E"/>
    <w:rsid w:val="007A487D"/>
    <w:rsid w:val="007A4F18"/>
    <w:rsid w:val="007A4F8F"/>
    <w:rsid w:val="007A57FE"/>
    <w:rsid w:val="007A58A2"/>
    <w:rsid w:val="007A59D2"/>
    <w:rsid w:val="007A5CA4"/>
    <w:rsid w:val="007A62BC"/>
    <w:rsid w:val="007A6742"/>
    <w:rsid w:val="007A6AF5"/>
    <w:rsid w:val="007A6E98"/>
    <w:rsid w:val="007A7515"/>
    <w:rsid w:val="007A7C90"/>
    <w:rsid w:val="007A7ECA"/>
    <w:rsid w:val="007B061C"/>
    <w:rsid w:val="007B0A93"/>
    <w:rsid w:val="007B0C78"/>
    <w:rsid w:val="007B1368"/>
    <w:rsid w:val="007B1DBA"/>
    <w:rsid w:val="007B1EC6"/>
    <w:rsid w:val="007B1F78"/>
    <w:rsid w:val="007B2012"/>
    <w:rsid w:val="007B229C"/>
    <w:rsid w:val="007B23EB"/>
    <w:rsid w:val="007B24B9"/>
    <w:rsid w:val="007B2669"/>
    <w:rsid w:val="007B2A9A"/>
    <w:rsid w:val="007B2AB7"/>
    <w:rsid w:val="007B2DE5"/>
    <w:rsid w:val="007B30C4"/>
    <w:rsid w:val="007B30D9"/>
    <w:rsid w:val="007B31CF"/>
    <w:rsid w:val="007B363B"/>
    <w:rsid w:val="007B3E54"/>
    <w:rsid w:val="007B4124"/>
    <w:rsid w:val="007B4162"/>
    <w:rsid w:val="007B46AE"/>
    <w:rsid w:val="007B4A10"/>
    <w:rsid w:val="007B4A8C"/>
    <w:rsid w:val="007B4BBF"/>
    <w:rsid w:val="007B4ECC"/>
    <w:rsid w:val="007B52D9"/>
    <w:rsid w:val="007B5CAF"/>
    <w:rsid w:val="007B5F7A"/>
    <w:rsid w:val="007B5F8C"/>
    <w:rsid w:val="007B6253"/>
    <w:rsid w:val="007B63EB"/>
    <w:rsid w:val="007B6857"/>
    <w:rsid w:val="007B6AD8"/>
    <w:rsid w:val="007B72BB"/>
    <w:rsid w:val="007B7360"/>
    <w:rsid w:val="007B76A9"/>
    <w:rsid w:val="007B7BB4"/>
    <w:rsid w:val="007B7C60"/>
    <w:rsid w:val="007C001F"/>
    <w:rsid w:val="007C0187"/>
    <w:rsid w:val="007C0207"/>
    <w:rsid w:val="007C0216"/>
    <w:rsid w:val="007C0263"/>
    <w:rsid w:val="007C03CB"/>
    <w:rsid w:val="007C0505"/>
    <w:rsid w:val="007C0599"/>
    <w:rsid w:val="007C05DF"/>
    <w:rsid w:val="007C0A33"/>
    <w:rsid w:val="007C1293"/>
    <w:rsid w:val="007C13E6"/>
    <w:rsid w:val="007C17DD"/>
    <w:rsid w:val="007C1AF7"/>
    <w:rsid w:val="007C1B35"/>
    <w:rsid w:val="007C1E77"/>
    <w:rsid w:val="007C1F08"/>
    <w:rsid w:val="007C210D"/>
    <w:rsid w:val="007C24BF"/>
    <w:rsid w:val="007C28D9"/>
    <w:rsid w:val="007C326A"/>
    <w:rsid w:val="007C3713"/>
    <w:rsid w:val="007C3C9F"/>
    <w:rsid w:val="007C3EA4"/>
    <w:rsid w:val="007C3FAA"/>
    <w:rsid w:val="007C414F"/>
    <w:rsid w:val="007C4839"/>
    <w:rsid w:val="007C48A9"/>
    <w:rsid w:val="007C4A45"/>
    <w:rsid w:val="007C4AFD"/>
    <w:rsid w:val="007C4B2A"/>
    <w:rsid w:val="007C502F"/>
    <w:rsid w:val="007C54CF"/>
    <w:rsid w:val="007C552B"/>
    <w:rsid w:val="007C5881"/>
    <w:rsid w:val="007C597F"/>
    <w:rsid w:val="007C604F"/>
    <w:rsid w:val="007C61F2"/>
    <w:rsid w:val="007C640B"/>
    <w:rsid w:val="007C6954"/>
    <w:rsid w:val="007C6BC6"/>
    <w:rsid w:val="007C6D5E"/>
    <w:rsid w:val="007C6DDE"/>
    <w:rsid w:val="007C6EA2"/>
    <w:rsid w:val="007C70EA"/>
    <w:rsid w:val="007C7578"/>
    <w:rsid w:val="007C76FC"/>
    <w:rsid w:val="007C7764"/>
    <w:rsid w:val="007C776B"/>
    <w:rsid w:val="007C791E"/>
    <w:rsid w:val="007C7D33"/>
    <w:rsid w:val="007C7FEC"/>
    <w:rsid w:val="007D0141"/>
    <w:rsid w:val="007D0190"/>
    <w:rsid w:val="007D01DD"/>
    <w:rsid w:val="007D0288"/>
    <w:rsid w:val="007D06D0"/>
    <w:rsid w:val="007D0D26"/>
    <w:rsid w:val="007D1117"/>
    <w:rsid w:val="007D1242"/>
    <w:rsid w:val="007D1654"/>
    <w:rsid w:val="007D18A3"/>
    <w:rsid w:val="007D1BD5"/>
    <w:rsid w:val="007D1D46"/>
    <w:rsid w:val="007D26C5"/>
    <w:rsid w:val="007D2887"/>
    <w:rsid w:val="007D29F6"/>
    <w:rsid w:val="007D3523"/>
    <w:rsid w:val="007D3906"/>
    <w:rsid w:val="007D3A02"/>
    <w:rsid w:val="007D3DA7"/>
    <w:rsid w:val="007D3E69"/>
    <w:rsid w:val="007D3F0B"/>
    <w:rsid w:val="007D3FEB"/>
    <w:rsid w:val="007D42D5"/>
    <w:rsid w:val="007D446D"/>
    <w:rsid w:val="007D45DE"/>
    <w:rsid w:val="007D4FF5"/>
    <w:rsid w:val="007D56F0"/>
    <w:rsid w:val="007D5CA2"/>
    <w:rsid w:val="007D5D2E"/>
    <w:rsid w:val="007D5D81"/>
    <w:rsid w:val="007D5DDE"/>
    <w:rsid w:val="007D5E85"/>
    <w:rsid w:val="007D65A9"/>
    <w:rsid w:val="007D6CFC"/>
    <w:rsid w:val="007D6D3E"/>
    <w:rsid w:val="007D70A3"/>
    <w:rsid w:val="007D7147"/>
    <w:rsid w:val="007D7227"/>
    <w:rsid w:val="007D750F"/>
    <w:rsid w:val="007D7732"/>
    <w:rsid w:val="007D7A90"/>
    <w:rsid w:val="007D7DF5"/>
    <w:rsid w:val="007E0584"/>
    <w:rsid w:val="007E0E9D"/>
    <w:rsid w:val="007E154D"/>
    <w:rsid w:val="007E189F"/>
    <w:rsid w:val="007E19D5"/>
    <w:rsid w:val="007E1A0C"/>
    <w:rsid w:val="007E21E1"/>
    <w:rsid w:val="007E2676"/>
    <w:rsid w:val="007E26E7"/>
    <w:rsid w:val="007E29B9"/>
    <w:rsid w:val="007E2D9D"/>
    <w:rsid w:val="007E2F5F"/>
    <w:rsid w:val="007E2FBB"/>
    <w:rsid w:val="007E3204"/>
    <w:rsid w:val="007E36D4"/>
    <w:rsid w:val="007E36F7"/>
    <w:rsid w:val="007E396C"/>
    <w:rsid w:val="007E3BBC"/>
    <w:rsid w:val="007E3BF7"/>
    <w:rsid w:val="007E3CA9"/>
    <w:rsid w:val="007E3F90"/>
    <w:rsid w:val="007E42ED"/>
    <w:rsid w:val="007E4858"/>
    <w:rsid w:val="007E493C"/>
    <w:rsid w:val="007E4A6D"/>
    <w:rsid w:val="007E4D7F"/>
    <w:rsid w:val="007E4DAF"/>
    <w:rsid w:val="007E4DB6"/>
    <w:rsid w:val="007E610D"/>
    <w:rsid w:val="007E660B"/>
    <w:rsid w:val="007E66CB"/>
    <w:rsid w:val="007E698B"/>
    <w:rsid w:val="007E6A64"/>
    <w:rsid w:val="007E6B6E"/>
    <w:rsid w:val="007E70BB"/>
    <w:rsid w:val="007E7109"/>
    <w:rsid w:val="007E7216"/>
    <w:rsid w:val="007E7388"/>
    <w:rsid w:val="007E748A"/>
    <w:rsid w:val="007E776E"/>
    <w:rsid w:val="007E77DD"/>
    <w:rsid w:val="007E78F6"/>
    <w:rsid w:val="007E7D90"/>
    <w:rsid w:val="007E7EFB"/>
    <w:rsid w:val="007F0694"/>
    <w:rsid w:val="007F06EB"/>
    <w:rsid w:val="007F0703"/>
    <w:rsid w:val="007F0848"/>
    <w:rsid w:val="007F0942"/>
    <w:rsid w:val="007F0E06"/>
    <w:rsid w:val="007F1038"/>
    <w:rsid w:val="007F1175"/>
    <w:rsid w:val="007F11AA"/>
    <w:rsid w:val="007F1563"/>
    <w:rsid w:val="007F186D"/>
    <w:rsid w:val="007F2474"/>
    <w:rsid w:val="007F25CF"/>
    <w:rsid w:val="007F2747"/>
    <w:rsid w:val="007F2C24"/>
    <w:rsid w:val="007F2CD0"/>
    <w:rsid w:val="007F2E06"/>
    <w:rsid w:val="007F2E8A"/>
    <w:rsid w:val="007F30A0"/>
    <w:rsid w:val="007F37FD"/>
    <w:rsid w:val="007F3BA7"/>
    <w:rsid w:val="007F3FA0"/>
    <w:rsid w:val="007F4563"/>
    <w:rsid w:val="007F493A"/>
    <w:rsid w:val="007F4BF2"/>
    <w:rsid w:val="007F5311"/>
    <w:rsid w:val="007F5401"/>
    <w:rsid w:val="007F54A1"/>
    <w:rsid w:val="007F58A5"/>
    <w:rsid w:val="007F58E2"/>
    <w:rsid w:val="007F5EA3"/>
    <w:rsid w:val="007F5F02"/>
    <w:rsid w:val="007F605D"/>
    <w:rsid w:val="007F615A"/>
    <w:rsid w:val="007F62FB"/>
    <w:rsid w:val="007F637B"/>
    <w:rsid w:val="007F64B4"/>
    <w:rsid w:val="007F64D3"/>
    <w:rsid w:val="007F6B09"/>
    <w:rsid w:val="007F7001"/>
    <w:rsid w:val="007F7463"/>
    <w:rsid w:val="007F7724"/>
    <w:rsid w:val="007F7ABA"/>
    <w:rsid w:val="007F7DA1"/>
    <w:rsid w:val="007F7F56"/>
    <w:rsid w:val="008000B1"/>
    <w:rsid w:val="008001C0"/>
    <w:rsid w:val="008002D7"/>
    <w:rsid w:val="00800C29"/>
    <w:rsid w:val="00800E62"/>
    <w:rsid w:val="00800FC3"/>
    <w:rsid w:val="0080118A"/>
    <w:rsid w:val="0080146B"/>
    <w:rsid w:val="008017C3"/>
    <w:rsid w:val="00801897"/>
    <w:rsid w:val="00801A8B"/>
    <w:rsid w:val="00801B73"/>
    <w:rsid w:val="00801D23"/>
    <w:rsid w:val="00801D49"/>
    <w:rsid w:val="00801EB1"/>
    <w:rsid w:val="00802229"/>
    <w:rsid w:val="008022F0"/>
    <w:rsid w:val="008026B3"/>
    <w:rsid w:val="00802993"/>
    <w:rsid w:val="00802F93"/>
    <w:rsid w:val="00803002"/>
    <w:rsid w:val="00803166"/>
    <w:rsid w:val="008036CF"/>
    <w:rsid w:val="008037C0"/>
    <w:rsid w:val="008041B8"/>
    <w:rsid w:val="00804E70"/>
    <w:rsid w:val="008051BA"/>
    <w:rsid w:val="00805371"/>
    <w:rsid w:val="0080568C"/>
    <w:rsid w:val="00805BF4"/>
    <w:rsid w:val="0080639B"/>
    <w:rsid w:val="0080655D"/>
    <w:rsid w:val="008067FA"/>
    <w:rsid w:val="00806B79"/>
    <w:rsid w:val="00806E67"/>
    <w:rsid w:val="0080747E"/>
    <w:rsid w:val="00807487"/>
    <w:rsid w:val="00807B80"/>
    <w:rsid w:val="00810085"/>
    <w:rsid w:val="00810426"/>
    <w:rsid w:val="00810585"/>
    <w:rsid w:val="008105B2"/>
    <w:rsid w:val="00810833"/>
    <w:rsid w:val="008110A3"/>
    <w:rsid w:val="00811194"/>
    <w:rsid w:val="008117A4"/>
    <w:rsid w:val="00811910"/>
    <w:rsid w:val="00811AE0"/>
    <w:rsid w:val="00811C85"/>
    <w:rsid w:val="00811D0E"/>
    <w:rsid w:val="008120E9"/>
    <w:rsid w:val="0081236F"/>
    <w:rsid w:val="0081281B"/>
    <w:rsid w:val="00812938"/>
    <w:rsid w:val="00812BB0"/>
    <w:rsid w:val="008137BD"/>
    <w:rsid w:val="0081398B"/>
    <w:rsid w:val="00814088"/>
    <w:rsid w:val="00814126"/>
    <w:rsid w:val="008141A9"/>
    <w:rsid w:val="0081434E"/>
    <w:rsid w:val="00814501"/>
    <w:rsid w:val="00814843"/>
    <w:rsid w:val="008149D0"/>
    <w:rsid w:val="00814A27"/>
    <w:rsid w:val="00814A3B"/>
    <w:rsid w:val="00814B2C"/>
    <w:rsid w:val="00814B2E"/>
    <w:rsid w:val="00814BCE"/>
    <w:rsid w:val="00814C51"/>
    <w:rsid w:val="00814D3D"/>
    <w:rsid w:val="00814F90"/>
    <w:rsid w:val="008151CF"/>
    <w:rsid w:val="00815217"/>
    <w:rsid w:val="008155CF"/>
    <w:rsid w:val="00815FA2"/>
    <w:rsid w:val="00816135"/>
    <w:rsid w:val="0081666A"/>
    <w:rsid w:val="00816671"/>
    <w:rsid w:val="00816E5B"/>
    <w:rsid w:val="0081713A"/>
    <w:rsid w:val="00817678"/>
    <w:rsid w:val="00817894"/>
    <w:rsid w:val="008178DA"/>
    <w:rsid w:val="00817A9E"/>
    <w:rsid w:val="00820435"/>
    <w:rsid w:val="00820445"/>
    <w:rsid w:val="00820839"/>
    <w:rsid w:val="008208DD"/>
    <w:rsid w:val="008209F5"/>
    <w:rsid w:val="00820D90"/>
    <w:rsid w:val="00820DAB"/>
    <w:rsid w:val="00820E7E"/>
    <w:rsid w:val="00821CDE"/>
    <w:rsid w:val="00821E9F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9ED"/>
    <w:rsid w:val="00823B2F"/>
    <w:rsid w:val="00824185"/>
    <w:rsid w:val="0082426D"/>
    <w:rsid w:val="008242B9"/>
    <w:rsid w:val="00824356"/>
    <w:rsid w:val="00824384"/>
    <w:rsid w:val="008245E9"/>
    <w:rsid w:val="008246E0"/>
    <w:rsid w:val="008246EA"/>
    <w:rsid w:val="00824745"/>
    <w:rsid w:val="00824D3B"/>
    <w:rsid w:val="00824D64"/>
    <w:rsid w:val="00824F3C"/>
    <w:rsid w:val="00824F82"/>
    <w:rsid w:val="00826075"/>
    <w:rsid w:val="00826576"/>
    <w:rsid w:val="00826B8D"/>
    <w:rsid w:val="00826C72"/>
    <w:rsid w:val="00826D9E"/>
    <w:rsid w:val="00826EDB"/>
    <w:rsid w:val="00827188"/>
    <w:rsid w:val="008271A9"/>
    <w:rsid w:val="00827511"/>
    <w:rsid w:val="00827648"/>
    <w:rsid w:val="00827841"/>
    <w:rsid w:val="00827919"/>
    <w:rsid w:val="00830357"/>
    <w:rsid w:val="00830421"/>
    <w:rsid w:val="00830528"/>
    <w:rsid w:val="008306A9"/>
    <w:rsid w:val="008307EB"/>
    <w:rsid w:val="00831475"/>
    <w:rsid w:val="00831592"/>
    <w:rsid w:val="008315CB"/>
    <w:rsid w:val="00831762"/>
    <w:rsid w:val="00831ACF"/>
    <w:rsid w:val="0083211B"/>
    <w:rsid w:val="00832358"/>
    <w:rsid w:val="00832576"/>
    <w:rsid w:val="00832991"/>
    <w:rsid w:val="00832D81"/>
    <w:rsid w:val="008332DD"/>
    <w:rsid w:val="008339AA"/>
    <w:rsid w:val="00834155"/>
    <w:rsid w:val="00834969"/>
    <w:rsid w:val="00834A41"/>
    <w:rsid w:val="0083551E"/>
    <w:rsid w:val="00835902"/>
    <w:rsid w:val="0083637B"/>
    <w:rsid w:val="008363AD"/>
    <w:rsid w:val="00836554"/>
    <w:rsid w:val="008369B1"/>
    <w:rsid w:val="00836E12"/>
    <w:rsid w:val="00837210"/>
    <w:rsid w:val="0083756D"/>
    <w:rsid w:val="0083777C"/>
    <w:rsid w:val="00837AF8"/>
    <w:rsid w:val="00837D56"/>
    <w:rsid w:val="00837DDF"/>
    <w:rsid w:val="00837E34"/>
    <w:rsid w:val="00837E62"/>
    <w:rsid w:val="00837FE5"/>
    <w:rsid w:val="0084079E"/>
    <w:rsid w:val="008407CD"/>
    <w:rsid w:val="00840916"/>
    <w:rsid w:val="00840B12"/>
    <w:rsid w:val="00840EAD"/>
    <w:rsid w:val="008411D9"/>
    <w:rsid w:val="00841B28"/>
    <w:rsid w:val="00841D33"/>
    <w:rsid w:val="00841D3C"/>
    <w:rsid w:val="00841FA0"/>
    <w:rsid w:val="00842081"/>
    <w:rsid w:val="00842204"/>
    <w:rsid w:val="008425B2"/>
    <w:rsid w:val="008427C2"/>
    <w:rsid w:val="008427E7"/>
    <w:rsid w:val="00842A23"/>
    <w:rsid w:val="00842D6F"/>
    <w:rsid w:val="00842D8F"/>
    <w:rsid w:val="00842E5F"/>
    <w:rsid w:val="00842FE4"/>
    <w:rsid w:val="00843518"/>
    <w:rsid w:val="00843D96"/>
    <w:rsid w:val="00843DBD"/>
    <w:rsid w:val="008440FB"/>
    <w:rsid w:val="00844126"/>
    <w:rsid w:val="008444CD"/>
    <w:rsid w:val="00844580"/>
    <w:rsid w:val="00844759"/>
    <w:rsid w:val="00844923"/>
    <w:rsid w:val="00844A1B"/>
    <w:rsid w:val="0084511C"/>
    <w:rsid w:val="00845732"/>
    <w:rsid w:val="00845A79"/>
    <w:rsid w:val="00845AC1"/>
    <w:rsid w:val="00846101"/>
    <w:rsid w:val="00846475"/>
    <w:rsid w:val="008464A8"/>
    <w:rsid w:val="00846BC8"/>
    <w:rsid w:val="00846BF6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DD8"/>
    <w:rsid w:val="00847E09"/>
    <w:rsid w:val="008501CD"/>
    <w:rsid w:val="00850287"/>
    <w:rsid w:val="008502A2"/>
    <w:rsid w:val="008509C1"/>
    <w:rsid w:val="00850B36"/>
    <w:rsid w:val="00850C29"/>
    <w:rsid w:val="00850DA5"/>
    <w:rsid w:val="00851604"/>
    <w:rsid w:val="008519C3"/>
    <w:rsid w:val="008519CE"/>
    <w:rsid w:val="00851A6C"/>
    <w:rsid w:val="00851B3D"/>
    <w:rsid w:val="00851D21"/>
    <w:rsid w:val="00851D49"/>
    <w:rsid w:val="00852480"/>
    <w:rsid w:val="0085274C"/>
    <w:rsid w:val="00852784"/>
    <w:rsid w:val="00852856"/>
    <w:rsid w:val="00852896"/>
    <w:rsid w:val="0085294D"/>
    <w:rsid w:val="00852F1E"/>
    <w:rsid w:val="008530DD"/>
    <w:rsid w:val="008534CC"/>
    <w:rsid w:val="0085353C"/>
    <w:rsid w:val="00853562"/>
    <w:rsid w:val="00853B5D"/>
    <w:rsid w:val="00853F63"/>
    <w:rsid w:val="0085420C"/>
    <w:rsid w:val="00854470"/>
    <w:rsid w:val="00854478"/>
    <w:rsid w:val="00854B8C"/>
    <w:rsid w:val="00854FB4"/>
    <w:rsid w:val="00855448"/>
    <w:rsid w:val="008554EF"/>
    <w:rsid w:val="00855C5C"/>
    <w:rsid w:val="00855D60"/>
    <w:rsid w:val="00855E0D"/>
    <w:rsid w:val="00855E1A"/>
    <w:rsid w:val="00855FF6"/>
    <w:rsid w:val="00856312"/>
    <w:rsid w:val="0085634B"/>
    <w:rsid w:val="008563A3"/>
    <w:rsid w:val="00856B71"/>
    <w:rsid w:val="00856B83"/>
    <w:rsid w:val="00856D30"/>
    <w:rsid w:val="00856F49"/>
    <w:rsid w:val="00857048"/>
    <w:rsid w:val="008575C5"/>
    <w:rsid w:val="0085791C"/>
    <w:rsid w:val="008579CF"/>
    <w:rsid w:val="008579F6"/>
    <w:rsid w:val="00857D1C"/>
    <w:rsid w:val="00857F62"/>
    <w:rsid w:val="00860126"/>
    <w:rsid w:val="00860993"/>
    <w:rsid w:val="008609DE"/>
    <w:rsid w:val="00860AFD"/>
    <w:rsid w:val="00860F43"/>
    <w:rsid w:val="0086139E"/>
    <w:rsid w:val="008614BC"/>
    <w:rsid w:val="008615CF"/>
    <w:rsid w:val="0086162C"/>
    <w:rsid w:val="00861726"/>
    <w:rsid w:val="00861FED"/>
    <w:rsid w:val="008627F6"/>
    <w:rsid w:val="00862850"/>
    <w:rsid w:val="00862931"/>
    <w:rsid w:val="00863098"/>
    <w:rsid w:val="008630A8"/>
    <w:rsid w:val="00863446"/>
    <w:rsid w:val="00863601"/>
    <w:rsid w:val="00863720"/>
    <w:rsid w:val="008639AE"/>
    <w:rsid w:val="00863DD1"/>
    <w:rsid w:val="008642EC"/>
    <w:rsid w:val="008646E0"/>
    <w:rsid w:val="008648B9"/>
    <w:rsid w:val="00864924"/>
    <w:rsid w:val="00864A82"/>
    <w:rsid w:val="0086505E"/>
    <w:rsid w:val="00865380"/>
    <w:rsid w:val="00865410"/>
    <w:rsid w:val="00865635"/>
    <w:rsid w:val="00865754"/>
    <w:rsid w:val="00865D66"/>
    <w:rsid w:val="00865D9E"/>
    <w:rsid w:val="00866215"/>
    <w:rsid w:val="0086669C"/>
    <w:rsid w:val="00866884"/>
    <w:rsid w:val="008669D7"/>
    <w:rsid w:val="00866FFC"/>
    <w:rsid w:val="00867486"/>
    <w:rsid w:val="00867528"/>
    <w:rsid w:val="008676C0"/>
    <w:rsid w:val="00867B37"/>
    <w:rsid w:val="00867B47"/>
    <w:rsid w:val="008700BE"/>
    <w:rsid w:val="008702D6"/>
    <w:rsid w:val="00870675"/>
    <w:rsid w:val="00870919"/>
    <w:rsid w:val="00870DDB"/>
    <w:rsid w:val="00871040"/>
    <w:rsid w:val="008710B3"/>
    <w:rsid w:val="008712F1"/>
    <w:rsid w:val="00871A87"/>
    <w:rsid w:val="00871A9D"/>
    <w:rsid w:val="0087210F"/>
    <w:rsid w:val="008724EF"/>
    <w:rsid w:val="008727B1"/>
    <w:rsid w:val="00872A09"/>
    <w:rsid w:val="00872A8D"/>
    <w:rsid w:val="00872EE6"/>
    <w:rsid w:val="008730C1"/>
    <w:rsid w:val="00873366"/>
    <w:rsid w:val="0087345C"/>
    <w:rsid w:val="008738ED"/>
    <w:rsid w:val="00873A50"/>
    <w:rsid w:val="00873E88"/>
    <w:rsid w:val="00873F8A"/>
    <w:rsid w:val="00874031"/>
    <w:rsid w:val="0087460E"/>
    <w:rsid w:val="00874A9A"/>
    <w:rsid w:val="00874C66"/>
    <w:rsid w:val="00874CC7"/>
    <w:rsid w:val="00874D94"/>
    <w:rsid w:val="00874FBC"/>
    <w:rsid w:val="0087556D"/>
    <w:rsid w:val="0087588A"/>
    <w:rsid w:val="0087595D"/>
    <w:rsid w:val="00875C35"/>
    <w:rsid w:val="008765AB"/>
    <w:rsid w:val="00876713"/>
    <w:rsid w:val="00876917"/>
    <w:rsid w:val="00876BCD"/>
    <w:rsid w:val="00876DA1"/>
    <w:rsid w:val="0087708B"/>
    <w:rsid w:val="00877235"/>
    <w:rsid w:val="00877329"/>
    <w:rsid w:val="0087798D"/>
    <w:rsid w:val="00877CD3"/>
    <w:rsid w:val="00877D29"/>
    <w:rsid w:val="00877D7F"/>
    <w:rsid w:val="0088006A"/>
    <w:rsid w:val="008800CF"/>
    <w:rsid w:val="008802EC"/>
    <w:rsid w:val="008803D9"/>
    <w:rsid w:val="008806ED"/>
    <w:rsid w:val="008808E5"/>
    <w:rsid w:val="00880C34"/>
    <w:rsid w:val="008811F3"/>
    <w:rsid w:val="008812C0"/>
    <w:rsid w:val="0088146D"/>
    <w:rsid w:val="00881570"/>
    <w:rsid w:val="00881622"/>
    <w:rsid w:val="0088181E"/>
    <w:rsid w:val="00882195"/>
    <w:rsid w:val="008822EF"/>
    <w:rsid w:val="008824EE"/>
    <w:rsid w:val="00882A00"/>
    <w:rsid w:val="00882A68"/>
    <w:rsid w:val="00882DD0"/>
    <w:rsid w:val="00882F65"/>
    <w:rsid w:val="00882FC9"/>
    <w:rsid w:val="00883148"/>
    <w:rsid w:val="00883863"/>
    <w:rsid w:val="0088398F"/>
    <w:rsid w:val="00883A0B"/>
    <w:rsid w:val="00883FB3"/>
    <w:rsid w:val="00884040"/>
    <w:rsid w:val="008844B1"/>
    <w:rsid w:val="00884633"/>
    <w:rsid w:val="00884D87"/>
    <w:rsid w:val="0088521C"/>
    <w:rsid w:val="00885294"/>
    <w:rsid w:val="00885466"/>
    <w:rsid w:val="00885493"/>
    <w:rsid w:val="00885610"/>
    <w:rsid w:val="00885A80"/>
    <w:rsid w:val="00885F56"/>
    <w:rsid w:val="0088600C"/>
    <w:rsid w:val="0088639B"/>
    <w:rsid w:val="008867ED"/>
    <w:rsid w:val="0088685C"/>
    <w:rsid w:val="00886B7C"/>
    <w:rsid w:val="00886CF8"/>
    <w:rsid w:val="00886D8B"/>
    <w:rsid w:val="00886EC5"/>
    <w:rsid w:val="00886F38"/>
    <w:rsid w:val="008870FF"/>
    <w:rsid w:val="00887127"/>
    <w:rsid w:val="0088757F"/>
    <w:rsid w:val="00887593"/>
    <w:rsid w:val="008876B7"/>
    <w:rsid w:val="008877F9"/>
    <w:rsid w:val="00887A9F"/>
    <w:rsid w:val="00887BA6"/>
    <w:rsid w:val="00887DB0"/>
    <w:rsid w:val="00887E64"/>
    <w:rsid w:val="00887E9A"/>
    <w:rsid w:val="008900F3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19FE"/>
    <w:rsid w:val="00892353"/>
    <w:rsid w:val="008923F4"/>
    <w:rsid w:val="00892852"/>
    <w:rsid w:val="00892B7E"/>
    <w:rsid w:val="00892EF7"/>
    <w:rsid w:val="00893128"/>
    <w:rsid w:val="00893286"/>
    <w:rsid w:val="008933C0"/>
    <w:rsid w:val="0089361B"/>
    <w:rsid w:val="0089383A"/>
    <w:rsid w:val="00893B74"/>
    <w:rsid w:val="00893DEF"/>
    <w:rsid w:val="008944E3"/>
    <w:rsid w:val="008946AB"/>
    <w:rsid w:val="00894F66"/>
    <w:rsid w:val="0089504D"/>
    <w:rsid w:val="0089535C"/>
    <w:rsid w:val="00895385"/>
    <w:rsid w:val="0089626A"/>
    <w:rsid w:val="008964AF"/>
    <w:rsid w:val="00896534"/>
    <w:rsid w:val="00896602"/>
    <w:rsid w:val="0089696D"/>
    <w:rsid w:val="00896B41"/>
    <w:rsid w:val="00896B5F"/>
    <w:rsid w:val="00896CA1"/>
    <w:rsid w:val="00897109"/>
    <w:rsid w:val="008974E7"/>
    <w:rsid w:val="00897679"/>
    <w:rsid w:val="00897694"/>
    <w:rsid w:val="0089779C"/>
    <w:rsid w:val="008977B5"/>
    <w:rsid w:val="008977CE"/>
    <w:rsid w:val="00897B08"/>
    <w:rsid w:val="00897D5C"/>
    <w:rsid w:val="00897E35"/>
    <w:rsid w:val="008A0522"/>
    <w:rsid w:val="008A07C7"/>
    <w:rsid w:val="008A0A1C"/>
    <w:rsid w:val="008A0B23"/>
    <w:rsid w:val="008A0C28"/>
    <w:rsid w:val="008A1322"/>
    <w:rsid w:val="008A1B63"/>
    <w:rsid w:val="008A1B67"/>
    <w:rsid w:val="008A1E00"/>
    <w:rsid w:val="008A262E"/>
    <w:rsid w:val="008A2840"/>
    <w:rsid w:val="008A354E"/>
    <w:rsid w:val="008A36B1"/>
    <w:rsid w:val="008A39FA"/>
    <w:rsid w:val="008A4132"/>
    <w:rsid w:val="008A42A5"/>
    <w:rsid w:val="008A44B0"/>
    <w:rsid w:val="008A49BE"/>
    <w:rsid w:val="008A4DD3"/>
    <w:rsid w:val="008A4F30"/>
    <w:rsid w:val="008A502C"/>
    <w:rsid w:val="008A50AA"/>
    <w:rsid w:val="008A5257"/>
    <w:rsid w:val="008A54A4"/>
    <w:rsid w:val="008A58C9"/>
    <w:rsid w:val="008A5966"/>
    <w:rsid w:val="008A61AD"/>
    <w:rsid w:val="008A62AA"/>
    <w:rsid w:val="008A62BB"/>
    <w:rsid w:val="008A6B85"/>
    <w:rsid w:val="008A6CEB"/>
    <w:rsid w:val="008A6EC4"/>
    <w:rsid w:val="008A7096"/>
    <w:rsid w:val="008A727D"/>
    <w:rsid w:val="008A7323"/>
    <w:rsid w:val="008A7388"/>
    <w:rsid w:val="008A74EC"/>
    <w:rsid w:val="008A75A5"/>
    <w:rsid w:val="008A778D"/>
    <w:rsid w:val="008A7B02"/>
    <w:rsid w:val="008A7D45"/>
    <w:rsid w:val="008A7EC8"/>
    <w:rsid w:val="008B0A17"/>
    <w:rsid w:val="008B0CC5"/>
    <w:rsid w:val="008B0D49"/>
    <w:rsid w:val="008B0FA5"/>
    <w:rsid w:val="008B144D"/>
    <w:rsid w:val="008B14EF"/>
    <w:rsid w:val="008B17EF"/>
    <w:rsid w:val="008B183C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CBB"/>
    <w:rsid w:val="008B2D50"/>
    <w:rsid w:val="008B2F61"/>
    <w:rsid w:val="008B307E"/>
    <w:rsid w:val="008B30B7"/>
    <w:rsid w:val="008B33CC"/>
    <w:rsid w:val="008B3413"/>
    <w:rsid w:val="008B34E6"/>
    <w:rsid w:val="008B3991"/>
    <w:rsid w:val="008B3CF0"/>
    <w:rsid w:val="008B3D26"/>
    <w:rsid w:val="008B3DE5"/>
    <w:rsid w:val="008B3EA3"/>
    <w:rsid w:val="008B4100"/>
    <w:rsid w:val="008B4195"/>
    <w:rsid w:val="008B4606"/>
    <w:rsid w:val="008B46B4"/>
    <w:rsid w:val="008B46C1"/>
    <w:rsid w:val="008B4C2C"/>
    <w:rsid w:val="008B4E9F"/>
    <w:rsid w:val="008B5626"/>
    <w:rsid w:val="008B56CE"/>
    <w:rsid w:val="008B574A"/>
    <w:rsid w:val="008B5923"/>
    <w:rsid w:val="008B5A08"/>
    <w:rsid w:val="008B5DF4"/>
    <w:rsid w:val="008B5E34"/>
    <w:rsid w:val="008B600B"/>
    <w:rsid w:val="008B62BE"/>
    <w:rsid w:val="008B636C"/>
    <w:rsid w:val="008B64A2"/>
    <w:rsid w:val="008B67D4"/>
    <w:rsid w:val="008B6CD1"/>
    <w:rsid w:val="008B6E4C"/>
    <w:rsid w:val="008B70A6"/>
    <w:rsid w:val="008B7172"/>
    <w:rsid w:val="008B7259"/>
    <w:rsid w:val="008B742A"/>
    <w:rsid w:val="008B74C0"/>
    <w:rsid w:val="008B74CF"/>
    <w:rsid w:val="008B7613"/>
    <w:rsid w:val="008B77D7"/>
    <w:rsid w:val="008B77DC"/>
    <w:rsid w:val="008B79DB"/>
    <w:rsid w:val="008B7F83"/>
    <w:rsid w:val="008C0B08"/>
    <w:rsid w:val="008C0C11"/>
    <w:rsid w:val="008C0CFA"/>
    <w:rsid w:val="008C0D68"/>
    <w:rsid w:val="008C0E32"/>
    <w:rsid w:val="008C112D"/>
    <w:rsid w:val="008C1378"/>
    <w:rsid w:val="008C13B1"/>
    <w:rsid w:val="008C1406"/>
    <w:rsid w:val="008C1458"/>
    <w:rsid w:val="008C1AB0"/>
    <w:rsid w:val="008C1BA3"/>
    <w:rsid w:val="008C20BD"/>
    <w:rsid w:val="008C214A"/>
    <w:rsid w:val="008C241A"/>
    <w:rsid w:val="008C2460"/>
    <w:rsid w:val="008C2526"/>
    <w:rsid w:val="008C297E"/>
    <w:rsid w:val="008C2EB2"/>
    <w:rsid w:val="008C31B2"/>
    <w:rsid w:val="008C3344"/>
    <w:rsid w:val="008C3708"/>
    <w:rsid w:val="008C4284"/>
    <w:rsid w:val="008C4E0E"/>
    <w:rsid w:val="008C520F"/>
    <w:rsid w:val="008C554C"/>
    <w:rsid w:val="008C56C8"/>
    <w:rsid w:val="008C57DF"/>
    <w:rsid w:val="008C58EF"/>
    <w:rsid w:val="008C5A80"/>
    <w:rsid w:val="008C6073"/>
    <w:rsid w:val="008C6125"/>
    <w:rsid w:val="008C6126"/>
    <w:rsid w:val="008C63A2"/>
    <w:rsid w:val="008C6D87"/>
    <w:rsid w:val="008C6DDB"/>
    <w:rsid w:val="008C717E"/>
    <w:rsid w:val="008C769F"/>
    <w:rsid w:val="008C775E"/>
    <w:rsid w:val="008C79CE"/>
    <w:rsid w:val="008C7E19"/>
    <w:rsid w:val="008C7F58"/>
    <w:rsid w:val="008D004E"/>
    <w:rsid w:val="008D0072"/>
    <w:rsid w:val="008D0111"/>
    <w:rsid w:val="008D0241"/>
    <w:rsid w:val="008D03F1"/>
    <w:rsid w:val="008D03F4"/>
    <w:rsid w:val="008D07CF"/>
    <w:rsid w:val="008D0BFC"/>
    <w:rsid w:val="008D0E07"/>
    <w:rsid w:val="008D0FDC"/>
    <w:rsid w:val="008D1533"/>
    <w:rsid w:val="008D1779"/>
    <w:rsid w:val="008D1AF9"/>
    <w:rsid w:val="008D1BE4"/>
    <w:rsid w:val="008D2036"/>
    <w:rsid w:val="008D2149"/>
    <w:rsid w:val="008D22FF"/>
    <w:rsid w:val="008D24EC"/>
    <w:rsid w:val="008D285E"/>
    <w:rsid w:val="008D288C"/>
    <w:rsid w:val="008D2AAB"/>
    <w:rsid w:val="008D2AD6"/>
    <w:rsid w:val="008D2C04"/>
    <w:rsid w:val="008D2DD2"/>
    <w:rsid w:val="008D2EEB"/>
    <w:rsid w:val="008D3204"/>
    <w:rsid w:val="008D329E"/>
    <w:rsid w:val="008D3351"/>
    <w:rsid w:val="008D35FF"/>
    <w:rsid w:val="008D3845"/>
    <w:rsid w:val="008D3A88"/>
    <w:rsid w:val="008D3E8A"/>
    <w:rsid w:val="008D41C7"/>
    <w:rsid w:val="008D43B9"/>
    <w:rsid w:val="008D43FE"/>
    <w:rsid w:val="008D45C5"/>
    <w:rsid w:val="008D4712"/>
    <w:rsid w:val="008D4C9A"/>
    <w:rsid w:val="008D58E1"/>
    <w:rsid w:val="008D5965"/>
    <w:rsid w:val="008D5FB1"/>
    <w:rsid w:val="008D62B0"/>
    <w:rsid w:val="008D68B8"/>
    <w:rsid w:val="008D6921"/>
    <w:rsid w:val="008D6D62"/>
    <w:rsid w:val="008D6E2A"/>
    <w:rsid w:val="008D6E33"/>
    <w:rsid w:val="008D72C9"/>
    <w:rsid w:val="008D758E"/>
    <w:rsid w:val="008D7B73"/>
    <w:rsid w:val="008D7E0D"/>
    <w:rsid w:val="008E0118"/>
    <w:rsid w:val="008E0270"/>
    <w:rsid w:val="008E094F"/>
    <w:rsid w:val="008E173E"/>
    <w:rsid w:val="008E2504"/>
    <w:rsid w:val="008E25B0"/>
    <w:rsid w:val="008E2C9E"/>
    <w:rsid w:val="008E2F77"/>
    <w:rsid w:val="008E3125"/>
    <w:rsid w:val="008E3326"/>
    <w:rsid w:val="008E334F"/>
    <w:rsid w:val="008E3619"/>
    <w:rsid w:val="008E3654"/>
    <w:rsid w:val="008E3C57"/>
    <w:rsid w:val="008E4215"/>
    <w:rsid w:val="008E4932"/>
    <w:rsid w:val="008E4A42"/>
    <w:rsid w:val="008E4C10"/>
    <w:rsid w:val="008E4E1F"/>
    <w:rsid w:val="008E4FE1"/>
    <w:rsid w:val="008E5006"/>
    <w:rsid w:val="008E514F"/>
    <w:rsid w:val="008E52D9"/>
    <w:rsid w:val="008E582D"/>
    <w:rsid w:val="008E5862"/>
    <w:rsid w:val="008E616B"/>
    <w:rsid w:val="008E62DE"/>
    <w:rsid w:val="008E668E"/>
    <w:rsid w:val="008E6A80"/>
    <w:rsid w:val="008E6D4D"/>
    <w:rsid w:val="008E704D"/>
    <w:rsid w:val="008E71D5"/>
    <w:rsid w:val="008E7260"/>
    <w:rsid w:val="008E7501"/>
    <w:rsid w:val="008E79AD"/>
    <w:rsid w:val="008E7A05"/>
    <w:rsid w:val="008E7AF1"/>
    <w:rsid w:val="008E7B89"/>
    <w:rsid w:val="008E7C93"/>
    <w:rsid w:val="008E7E82"/>
    <w:rsid w:val="008E7EB1"/>
    <w:rsid w:val="008F033A"/>
    <w:rsid w:val="008F0388"/>
    <w:rsid w:val="008F05B5"/>
    <w:rsid w:val="008F07A8"/>
    <w:rsid w:val="008F08DE"/>
    <w:rsid w:val="008F0B67"/>
    <w:rsid w:val="008F0E5D"/>
    <w:rsid w:val="008F106B"/>
    <w:rsid w:val="008F1297"/>
    <w:rsid w:val="008F1332"/>
    <w:rsid w:val="008F1EC5"/>
    <w:rsid w:val="008F1EC8"/>
    <w:rsid w:val="008F20A1"/>
    <w:rsid w:val="008F20FC"/>
    <w:rsid w:val="008F24FA"/>
    <w:rsid w:val="008F29DE"/>
    <w:rsid w:val="008F2D21"/>
    <w:rsid w:val="008F3152"/>
    <w:rsid w:val="008F317C"/>
    <w:rsid w:val="008F3369"/>
    <w:rsid w:val="008F3AD3"/>
    <w:rsid w:val="008F413C"/>
    <w:rsid w:val="008F4367"/>
    <w:rsid w:val="008F4706"/>
    <w:rsid w:val="008F476E"/>
    <w:rsid w:val="008F49EE"/>
    <w:rsid w:val="008F4BBD"/>
    <w:rsid w:val="008F4EF6"/>
    <w:rsid w:val="008F4F5A"/>
    <w:rsid w:val="008F561A"/>
    <w:rsid w:val="008F5EFF"/>
    <w:rsid w:val="008F620F"/>
    <w:rsid w:val="008F6DB1"/>
    <w:rsid w:val="008F76AF"/>
    <w:rsid w:val="008F7C96"/>
    <w:rsid w:val="009005FA"/>
    <w:rsid w:val="00900A48"/>
    <w:rsid w:val="00900C5C"/>
    <w:rsid w:val="00901085"/>
    <w:rsid w:val="009015D4"/>
    <w:rsid w:val="00901874"/>
    <w:rsid w:val="0090197A"/>
    <w:rsid w:val="009019D1"/>
    <w:rsid w:val="00901A49"/>
    <w:rsid w:val="00902424"/>
    <w:rsid w:val="009025B0"/>
    <w:rsid w:val="00902815"/>
    <w:rsid w:val="00902ADA"/>
    <w:rsid w:val="00902E49"/>
    <w:rsid w:val="0090315C"/>
    <w:rsid w:val="00903841"/>
    <w:rsid w:val="00903C7F"/>
    <w:rsid w:val="00903D05"/>
    <w:rsid w:val="00904128"/>
    <w:rsid w:val="009043AB"/>
    <w:rsid w:val="00904694"/>
    <w:rsid w:val="00904C21"/>
    <w:rsid w:val="00905062"/>
    <w:rsid w:val="009050B4"/>
    <w:rsid w:val="00905129"/>
    <w:rsid w:val="009053AA"/>
    <w:rsid w:val="009060F5"/>
    <w:rsid w:val="009063FF"/>
    <w:rsid w:val="00906583"/>
    <w:rsid w:val="00906880"/>
    <w:rsid w:val="00906B14"/>
    <w:rsid w:val="00906BAE"/>
    <w:rsid w:val="00906DCA"/>
    <w:rsid w:val="00906F02"/>
    <w:rsid w:val="00907171"/>
    <w:rsid w:val="009072D1"/>
    <w:rsid w:val="00907FE6"/>
    <w:rsid w:val="00910140"/>
    <w:rsid w:val="00910629"/>
    <w:rsid w:val="00910B94"/>
    <w:rsid w:val="00910F93"/>
    <w:rsid w:val="00911828"/>
    <w:rsid w:val="00911A8E"/>
    <w:rsid w:val="00911E54"/>
    <w:rsid w:val="00912424"/>
    <w:rsid w:val="0091256A"/>
    <w:rsid w:val="009125D7"/>
    <w:rsid w:val="00912871"/>
    <w:rsid w:val="00912B0D"/>
    <w:rsid w:val="00912D74"/>
    <w:rsid w:val="009131AA"/>
    <w:rsid w:val="0091342B"/>
    <w:rsid w:val="009135F7"/>
    <w:rsid w:val="0091364E"/>
    <w:rsid w:val="0091375A"/>
    <w:rsid w:val="0091388C"/>
    <w:rsid w:val="0091399D"/>
    <w:rsid w:val="00914275"/>
    <w:rsid w:val="0091456E"/>
    <w:rsid w:val="00914663"/>
    <w:rsid w:val="00914949"/>
    <w:rsid w:val="00914DE9"/>
    <w:rsid w:val="00915356"/>
    <w:rsid w:val="00915529"/>
    <w:rsid w:val="009159AC"/>
    <w:rsid w:val="00915BC6"/>
    <w:rsid w:val="00916584"/>
    <w:rsid w:val="00917057"/>
    <w:rsid w:val="009170CF"/>
    <w:rsid w:val="00917146"/>
    <w:rsid w:val="009172CA"/>
    <w:rsid w:val="00917E90"/>
    <w:rsid w:val="00917EA7"/>
    <w:rsid w:val="009203FA"/>
    <w:rsid w:val="009203FF"/>
    <w:rsid w:val="009204B4"/>
    <w:rsid w:val="00920712"/>
    <w:rsid w:val="00920B30"/>
    <w:rsid w:val="00920D70"/>
    <w:rsid w:val="00921057"/>
    <w:rsid w:val="00921277"/>
    <w:rsid w:val="00921380"/>
    <w:rsid w:val="00921604"/>
    <w:rsid w:val="00921736"/>
    <w:rsid w:val="00921B06"/>
    <w:rsid w:val="00921C45"/>
    <w:rsid w:val="00921E94"/>
    <w:rsid w:val="00921F39"/>
    <w:rsid w:val="00922160"/>
    <w:rsid w:val="009223D9"/>
    <w:rsid w:val="00922566"/>
    <w:rsid w:val="0092260A"/>
    <w:rsid w:val="009229B8"/>
    <w:rsid w:val="00922B63"/>
    <w:rsid w:val="00922F24"/>
    <w:rsid w:val="00923E80"/>
    <w:rsid w:val="009240FA"/>
    <w:rsid w:val="00924276"/>
    <w:rsid w:val="00924B7D"/>
    <w:rsid w:val="00924FCC"/>
    <w:rsid w:val="009256BA"/>
    <w:rsid w:val="009258BC"/>
    <w:rsid w:val="00925EA9"/>
    <w:rsid w:val="00925EB2"/>
    <w:rsid w:val="00925F25"/>
    <w:rsid w:val="009272DF"/>
    <w:rsid w:val="00927567"/>
    <w:rsid w:val="00927577"/>
    <w:rsid w:val="00927705"/>
    <w:rsid w:val="00927C62"/>
    <w:rsid w:val="00930145"/>
    <w:rsid w:val="00930147"/>
    <w:rsid w:val="009302A9"/>
    <w:rsid w:val="0093033E"/>
    <w:rsid w:val="009303BC"/>
    <w:rsid w:val="00931049"/>
    <w:rsid w:val="00931146"/>
    <w:rsid w:val="009312FA"/>
    <w:rsid w:val="009322A7"/>
    <w:rsid w:val="009325F1"/>
    <w:rsid w:val="0093302A"/>
    <w:rsid w:val="009332E8"/>
    <w:rsid w:val="0093369A"/>
    <w:rsid w:val="009340F8"/>
    <w:rsid w:val="00934449"/>
    <w:rsid w:val="009346C8"/>
    <w:rsid w:val="009346F9"/>
    <w:rsid w:val="00934746"/>
    <w:rsid w:val="0093496C"/>
    <w:rsid w:val="00934C97"/>
    <w:rsid w:val="00934D51"/>
    <w:rsid w:val="00934EA4"/>
    <w:rsid w:val="009353C7"/>
    <w:rsid w:val="0093566A"/>
    <w:rsid w:val="0093613B"/>
    <w:rsid w:val="00936AEC"/>
    <w:rsid w:val="00936AF3"/>
    <w:rsid w:val="00937615"/>
    <w:rsid w:val="009376A5"/>
    <w:rsid w:val="0093794E"/>
    <w:rsid w:val="00937A0F"/>
    <w:rsid w:val="00937E4D"/>
    <w:rsid w:val="00937FF1"/>
    <w:rsid w:val="0094020F"/>
    <w:rsid w:val="0094051A"/>
    <w:rsid w:val="00940785"/>
    <w:rsid w:val="009407F1"/>
    <w:rsid w:val="00940C0E"/>
    <w:rsid w:val="00940E89"/>
    <w:rsid w:val="00941966"/>
    <w:rsid w:val="00941EE5"/>
    <w:rsid w:val="0094226E"/>
    <w:rsid w:val="009423A3"/>
    <w:rsid w:val="00942AF6"/>
    <w:rsid w:val="00942C0C"/>
    <w:rsid w:val="00942E0B"/>
    <w:rsid w:val="009439D8"/>
    <w:rsid w:val="00943C96"/>
    <w:rsid w:val="00944293"/>
    <w:rsid w:val="0094440D"/>
    <w:rsid w:val="0094445D"/>
    <w:rsid w:val="009444F1"/>
    <w:rsid w:val="00944995"/>
    <w:rsid w:val="00944A57"/>
    <w:rsid w:val="00944AF1"/>
    <w:rsid w:val="009450D9"/>
    <w:rsid w:val="00945448"/>
    <w:rsid w:val="00945567"/>
    <w:rsid w:val="009455F1"/>
    <w:rsid w:val="009457B3"/>
    <w:rsid w:val="00945983"/>
    <w:rsid w:val="00945DF8"/>
    <w:rsid w:val="00945EBA"/>
    <w:rsid w:val="009462DC"/>
    <w:rsid w:val="009466A1"/>
    <w:rsid w:val="0094680A"/>
    <w:rsid w:val="009468EC"/>
    <w:rsid w:val="00946E71"/>
    <w:rsid w:val="00946EB6"/>
    <w:rsid w:val="00947197"/>
    <w:rsid w:val="009472A9"/>
    <w:rsid w:val="009473AF"/>
    <w:rsid w:val="0094763E"/>
    <w:rsid w:val="0094763F"/>
    <w:rsid w:val="00947771"/>
    <w:rsid w:val="00947935"/>
    <w:rsid w:val="00947980"/>
    <w:rsid w:val="00947A3B"/>
    <w:rsid w:val="00947B91"/>
    <w:rsid w:val="009501D4"/>
    <w:rsid w:val="009508E1"/>
    <w:rsid w:val="00950A9F"/>
    <w:rsid w:val="00950E7D"/>
    <w:rsid w:val="00950F2D"/>
    <w:rsid w:val="00951047"/>
    <w:rsid w:val="0095105D"/>
    <w:rsid w:val="00951A24"/>
    <w:rsid w:val="00951A69"/>
    <w:rsid w:val="00951B10"/>
    <w:rsid w:val="00951B73"/>
    <w:rsid w:val="00952248"/>
    <w:rsid w:val="00952572"/>
    <w:rsid w:val="00952662"/>
    <w:rsid w:val="0095285F"/>
    <w:rsid w:val="00952EBC"/>
    <w:rsid w:val="00952EC3"/>
    <w:rsid w:val="009530FD"/>
    <w:rsid w:val="00953D29"/>
    <w:rsid w:val="00953EAE"/>
    <w:rsid w:val="00954494"/>
    <w:rsid w:val="009544A9"/>
    <w:rsid w:val="009544B1"/>
    <w:rsid w:val="00954522"/>
    <w:rsid w:val="00954592"/>
    <w:rsid w:val="0095540E"/>
    <w:rsid w:val="00955763"/>
    <w:rsid w:val="0095577F"/>
    <w:rsid w:val="009557D3"/>
    <w:rsid w:val="00955A9B"/>
    <w:rsid w:val="00955F33"/>
    <w:rsid w:val="00955F9F"/>
    <w:rsid w:val="0095610E"/>
    <w:rsid w:val="00956164"/>
    <w:rsid w:val="00956505"/>
    <w:rsid w:val="00956680"/>
    <w:rsid w:val="00957544"/>
    <w:rsid w:val="00957676"/>
    <w:rsid w:val="009576A7"/>
    <w:rsid w:val="00957784"/>
    <w:rsid w:val="009579E4"/>
    <w:rsid w:val="00957A04"/>
    <w:rsid w:val="00957C47"/>
    <w:rsid w:val="00957C5C"/>
    <w:rsid w:val="00957F6B"/>
    <w:rsid w:val="00957FE6"/>
    <w:rsid w:val="00960054"/>
    <w:rsid w:val="009600EC"/>
    <w:rsid w:val="00960839"/>
    <w:rsid w:val="00960B00"/>
    <w:rsid w:val="00960B42"/>
    <w:rsid w:val="00960B86"/>
    <w:rsid w:val="00960E7F"/>
    <w:rsid w:val="00960EBF"/>
    <w:rsid w:val="00960FAB"/>
    <w:rsid w:val="00961264"/>
    <w:rsid w:val="0096155F"/>
    <w:rsid w:val="00961E05"/>
    <w:rsid w:val="00961E7E"/>
    <w:rsid w:val="00961ED1"/>
    <w:rsid w:val="00961FAE"/>
    <w:rsid w:val="009623B4"/>
    <w:rsid w:val="00962845"/>
    <w:rsid w:val="00962967"/>
    <w:rsid w:val="00963019"/>
    <w:rsid w:val="0096305E"/>
    <w:rsid w:val="00963204"/>
    <w:rsid w:val="00963360"/>
    <w:rsid w:val="00963DCA"/>
    <w:rsid w:val="00963E6D"/>
    <w:rsid w:val="00963E8F"/>
    <w:rsid w:val="00964234"/>
    <w:rsid w:val="009644EA"/>
    <w:rsid w:val="0096467E"/>
    <w:rsid w:val="00964843"/>
    <w:rsid w:val="00964C51"/>
    <w:rsid w:val="00964E7E"/>
    <w:rsid w:val="00964F38"/>
    <w:rsid w:val="009650EC"/>
    <w:rsid w:val="009650FE"/>
    <w:rsid w:val="00965720"/>
    <w:rsid w:val="0096575B"/>
    <w:rsid w:val="009661B7"/>
    <w:rsid w:val="0096622D"/>
    <w:rsid w:val="0096667E"/>
    <w:rsid w:val="009668E2"/>
    <w:rsid w:val="009669AE"/>
    <w:rsid w:val="00966C50"/>
    <w:rsid w:val="00966EE4"/>
    <w:rsid w:val="00966F33"/>
    <w:rsid w:val="00967136"/>
    <w:rsid w:val="0096753D"/>
    <w:rsid w:val="00967542"/>
    <w:rsid w:val="009675C2"/>
    <w:rsid w:val="00970198"/>
    <w:rsid w:val="009702DD"/>
    <w:rsid w:val="00970352"/>
    <w:rsid w:val="00970458"/>
    <w:rsid w:val="0097088B"/>
    <w:rsid w:val="00970A34"/>
    <w:rsid w:val="00970D94"/>
    <w:rsid w:val="00971214"/>
    <w:rsid w:val="0097130A"/>
    <w:rsid w:val="00971339"/>
    <w:rsid w:val="0097156A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0A"/>
    <w:rsid w:val="0097324B"/>
    <w:rsid w:val="00973272"/>
    <w:rsid w:val="0097347B"/>
    <w:rsid w:val="009737C5"/>
    <w:rsid w:val="009738CC"/>
    <w:rsid w:val="0097397B"/>
    <w:rsid w:val="00973C34"/>
    <w:rsid w:val="00973E0A"/>
    <w:rsid w:val="00974112"/>
    <w:rsid w:val="0097418B"/>
    <w:rsid w:val="00974428"/>
    <w:rsid w:val="009744C7"/>
    <w:rsid w:val="009749DD"/>
    <w:rsid w:val="00974FCA"/>
    <w:rsid w:val="009750D9"/>
    <w:rsid w:val="009754AF"/>
    <w:rsid w:val="009754EF"/>
    <w:rsid w:val="0097593F"/>
    <w:rsid w:val="009759F0"/>
    <w:rsid w:val="00975A75"/>
    <w:rsid w:val="00975CC9"/>
    <w:rsid w:val="00975F49"/>
    <w:rsid w:val="00975FDF"/>
    <w:rsid w:val="0097630E"/>
    <w:rsid w:val="009765F4"/>
    <w:rsid w:val="0097674F"/>
    <w:rsid w:val="00976B08"/>
    <w:rsid w:val="00976B8A"/>
    <w:rsid w:val="00976BB6"/>
    <w:rsid w:val="00976CF0"/>
    <w:rsid w:val="009770C9"/>
    <w:rsid w:val="0097720A"/>
    <w:rsid w:val="0097743B"/>
    <w:rsid w:val="00977643"/>
    <w:rsid w:val="009776E5"/>
    <w:rsid w:val="0097784D"/>
    <w:rsid w:val="00977B13"/>
    <w:rsid w:val="00977D57"/>
    <w:rsid w:val="00980022"/>
    <w:rsid w:val="0098026D"/>
    <w:rsid w:val="00980901"/>
    <w:rsid w:val="00980B61"/>
    <w:rsid w:val="00981053"/>
    <w:rsid w:val="00981226"/>
    <w:rsid w:val="00981334"/>
    <w:rsid w:val="0098168D"/>
    <w:rsid w:val="009817EE"/>
    <w:rsid w:val="009821AC"/>
    <w:rsid w:val="00982700"/>
    <w:rsid w:val="0098285A"/>
    <w:rsid w:val="009829B8"/>
    <w:rsid w:val="00982CAC"/>
    <w:rsid w:val="00982EFF"/>
    <w:rsid w:val="00982FAB"/>
    <w:rsid w:val="0098306B"/>
    <w:rsid w:val="0098310B"/>
    <w:rsid w:val="00983CA0"/>
    <w:rsid w:val="00983DFB"/>
    <w:rsid w:val="009840BF"/>
    <w:rsid w:val="00984354"/>
    <w:rsid w:val="0098467E"/>
    <w:rsid w:val="00984809"/>
    <w:rsid w:val="00984B65"/>
    <w:rsid w:val="00984B6E"/>
    <w:rsid w:val="0098529F"/>
    <w:rsid w:val="009853F8"/>
    <w:rsid w:val="009856EC"/>
    <w:rsid w:val="00985B0F"/>
    <w:rsid w:val="00985CBA"/>
    <w:rsid w:val="00985E9F"/>
    <w:rsid w:val="00986079"/>
    <w:rsid w:val="009860B1"/>
    <w:rsid w:val="00986230"/>
    <w:rsid w:val="0098629E"/>
    <w:rsid w:val="0098649F"/>
    <w:rsid w:val="009864C8"/>
    <w:rsid w:val="009867FF"/>
    <w:rsid w:val="009869E6"/>
    <w:rsid w:val="009869ED"/>
    <w:rsid w:val="00986DEC"/>
    <w:rsid w:val="009872B1"/>
    <w:rsid w:val="0098745C"/>
    <w:rsid w:val="009874B2"/>
    <w:rsid w:val="00987619"/>
    <w:rsid w:val="009878C6"/>
    <w:rsid w:val="00987D85"/>
    <w:rsid w:val="00987FC8"/>
    <w:rsid w:val="009900B3"/>
    <w:rsid w:val="009902A7"/>
    <w:rsid w:val="00990470"/>
    <w:rsid w:val="00990576"/>
    <w:rsid w:val="00990819"/>
    <w:rsid w:val="0099084C"/>
    <w:rsid w:val="00990BDA"/>
    <w:rsid w:val="00990E3E"/>
    <w:rsid w:val="00991228"/>
    <w:rsid w:val="00991328"/>
    <w:rsid w:val="00991427"/>
    <w:rsid w:val="00991662"/>
    <w:rsid w:val="00991836"/>
    <w:rsid w:val="00991CDA"/>
    <w:rsid w:val="00991EF9"/>
    <w:rsid w:val="00991FA4"/>
    <w:rsid w:val="00992025"/>
    <w:rsid w:val="00992363"/>
    <w:rsid w:val="009926B8"/>
    <w:rsid w:val="00992864"/>
    <w:rsid w:val="00992A54"/>
    <w:rsid w:val="009934C3"/>
    <w:rsid w:val="009935F7"/>
    <w:rsid w:val="009936F4"/>
    <w:rsid w:val="00993A3E"/>
    <w:rsid w:val="00993BD1"/>
    <w:rsid w:val="00994431"/>
    <w:rsid w:val="00994741"/>
    <w:rsid w:val="009947C5"/>
    <w:rsid w:val="00994A16"/>
    <w:rsid w:val="00994B0C"/>
    <w:rsid w:val="00994D1B"/>
    <w:rsid w:val="009950A4"/>
    <w:rsid w:val="0099515C"/>
    <w:rsid w:val="00995402"/>
    <w:rsid w:val="009958DC"/>
    <w:rsid w:val="0099609C"/>
    <w:rsid w:val="0099609E"/>
    <w:rsid w:val="0099614F"/>
    <w:rsid w:val="0099661B"/>
    <w:rsid w:val="00996856"/>
    <w:rsid w:val="009969FB"/>
    <w:rsid w:val="00996ACC"/>
    <w:rsid w:val="00996C65"/>
    <w:rsid w:val="00996F26"/>
    <w:rsid w:val="00997451"/>
    <w:rsid w:val="00997632"/>
    <w:rsid w:val="00997951"/>
    <w:rsid w:val="00997C8C"/>
    <w:rsid w:val="00997D4E"/>
    <w:rsid w:val="009A0008"/>
    <w:rsid w:val="009A0636"/>
    <w:rsid w:val="009A0744"/>
    <w:rsid w:val="009A07C7"/>
    <w:rsid w:val="009A07D4"/>
    <w:rsid w:val="009A0897"/>
    <w:rsid w:val="009A0900"/>
    <w:rsid w:val="009A0AAE"/>
    <w:rsid w:val="009A0C80"/>
    <w:rsid w:val="009A0DE8"/>
    <w:rsid w:val="009A1776"/>
    <w:rsid w:val="009A1BCE"/>
    <w:rsid w:val="009A1C03"/>
    <w:rsid w:val="009A1D0E"/>
    <w:rsid w:val="009A1D40"/>
    <w:rsid w:val="009A1D65"/>
    <w:rsid w:val="009A262C"/>
    <w:rsid w:val="009A2710"/>
    <w:rsid w:val="009A2757"/>
    <w:rsid w:val="009A2901"/>
    <w:rsid w:val="009A2C4C"/>
    <w:rsid w:val="009A2E31"/>
    <w:rsid w:val="009A355B"/>
    <w:rsid w:val="009A35D9"/>
    <w:rsid w:val="009A378C"/>
    <w:rsid w:val="009A38F4"/>
    <w:rsid w:val="009A3929"/>
    <w:rsid w:val="009A418D"/>
    <w:rsid w:val="009A45AC"/>
    <w:rsid w:val="009A4666"/>
    <w:rsid w:val="009A47AB"/>
    <w:rsid w:val="009A4AC3"/>
    <w:rsid w:val="009A4B7B"/>
    <w:rsid w:val="009A4BE8"/>
    <w:rsid w:val="009A544C"/>
    <w:rsid w:val="009A54BC"/>
    <w:rsid w:val="009A551F"/>
    <w:rsid w:val="009A554B"/>
    <w:rsid w:val="009A5E77"/>
    <w:rsid w:val="009A677D"/>
    <w:rsid w:val="009A6813"/>
    <w:rsid w:val="009A7077"/>
    <w:rsid w:val="009A720E"/>
    <w:rsid w:val="009A749E"/>
    <w:rsid w:val="009A77AD"/>
    <w:rsid w:val="009A793B"/>
    <w:rsid w:val="009A7A7F"/>
    <w:rsid w:val="009A7DB5"/>
    <w:rsid w:val="009B08D1"/>
    <w:rsid w:val="009B0B85"/>
    <w:rsid w:val="009B1BBB"/>
    <w:rsid w:val="009B1C2D"/>
    <w:rsid w:val="009B20FB"/>
    <w:rsid w:val="009B2262"/>
    <w:rsid w:val="009B3064"/>
    <w:rsid w:val="009B35F7"/>
    <w:rsid w:val="009B3620"/>
    <w:rsid w:val="009B3CBC"/>
    <w:rsid w:val="009B3DA6"/>
    <w:rsid w:val="009B3E0B"/>
    <w:rsid w:val="009B4153"/>
    <w:rsid w:val="009B4331"/>
    <w:rsid w:val="009B441E"/>
    <w:rsid w:val="009B4847"/>
    <w:rsid w:val="009B4A3F"/>
    <w:rsid w:val="009B4B2C"/>
    <w:rsid w:val="009B4CEA"/>
    <w:rsid w:val="009B4DE0"/>
    <w:rsid w:val="009B4F3A"/>
    <w:rsid w:val="009B4F3B"/>
    <w:rsid w:val="009B569F"/>
    <w:rsid w:val="009B56CE"/>
    <w:rsid w:val="009B58D1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28"/>
    <w:rsid w:val="009C04DA"/>
    <w:rsid w:val="009C0577"/>
    <w:rsid w:val="009C09AC"/>
    <w:rsid w:val="009C0B63"/>
    <w:rsid w:val="009C0DD0"/>
    <w:rsid w:val="009C0E2C"/>
    <w:rsid w:val="009C10C7"/>
    <w:rsid w:val="009C11E8"/>
    <w:rsid w:val="009C1824"/>
    <w:rsid w:val="009C1B67"/>
    <w:rsid w:val="009C1CA9"/>
    <w:rsid w:val="009C1D93"/>
    <w:rsid w:val="009C1EF1"/>
    <w:rsid w:val="009C25ED"/>
    <w:rsid w:val="009C2900"/>
    <w:rsid w:val="009C2E08"/>
    <w:rsid w:val="009C2EED"/>
    <w:rsid w:val="009C32B9"/>
    <w:rsid w:val="009C3669"/>
    <w:rsid w:val="009C3796"/>
    <w:rsid w:val="009C3A98"/>
    <w:rsid w:val="009C3E65"/>
    <w:rsid w:val="009C4680"/>
    <w:rsid w:val="009C4788"/>
    <w:rsid w:val="009C4A3E"/>
    <w:rsid w:val="009C4C27"/>
    <w:rsid w:val="009C4D45"/>
    <w:rsid w:val="009C4E3E"/>
    <w:rsid w:val="009C54DA"/>
    <w:rsid w:val="009C590F"/>
    <w:rsid w:val="009C5C01"/>
    <w:rsid w:val="009C5C8F"/>
    <w:rsid w:val="009C5D45"/>
    <w:rsid w:val="009C63B3"/>
    <w:rsid w:val="009C6515"/>
    <w:rsid w:val="009C68EC"/>
    <w:rsid w:val="009C69A9"/>
    <w:rsid w:val="009C6A34"/>
    <w:rsid w:val="009C6A3C"/>
    <w:rsid w:val="009C6E1B"/>
    <w:rsid w:val="009C7350"/>
    <w:rsid w:val="009C735A"/>
    <w:rsid w:val="009C7598"/>
    <w:rsid w:val="009C7F83"/>
    <w:rsid w:val="009D03CE"/>
    <w:rsid w:val="009D096E"/>
    <w:rsid w:val="009D0CB6"/>
    <w:rsid w:val="009D0E5E"/>
    <w:rsid w:val="009D1007"/>
    <w:rsid w:val="009D1016"/>
    <w:rsid w:val="009D15A1"/>
    <w:rsid w:val="009D1897"/>
    <w:rsid w:val="009D1A8F"/>
    <w:rsid w:val="009D1B50"/>
    <w:rsid w:val="009D23D1"/>
    <w:rsid w:val="009D27B7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773"/>
    <w:rsid w:val="009D3AB7"/>
    <w:rsid w:val="009D3C94"/>
    <w:rsid w:val="009D3D50"/>
    <w:rsid w:val="009D40D5"/>
    <w:rsid w:val="009D421A"/>
    <w:rsid w:val="009D4232"/>
    <w:rsid w:val="009D4A9C"/>
    <w:rsid w:val="009D4CB1"/>
    <w:rsid w:val="009D4EA7"/>
    <w:rsid w:val="009D53B5"/>
    <w:rsid w:val="009D5A77"/>
    <w:rsid w:val="009D5C9A"/>
    <w:rsid w:val="009D5CA1"/>
    <w:rsid w:val="009D601A"/>
    <w:rsid w:val="009D6033"/>
    <w:rsid w:val="009D60A0"/>
    <w:rsid w:val="009D62BA"/>
    <w:rsid w:val="009D64A7"/>
    <w:rsid w:val="009D6814"/>
    <w:rsid w:val="009D6B93"/>
    <w:rsid w:val="009D6C33"/>
    <w:rsid w:val="009D6ED3"/>
    <w:rsid w:val="009D73B6"/>
    <w:rsid w:val="009D74D2"/>
    <w:rsid w:val="009D7647"/>
    <w:rsid w:val="009D7BBA"/>
    <w:rsid w:val="009D7F10"/>
    <w:rsid w:val="009E00BA"/>
    <w:rsid w:val="009E0614"/>
    <w:rsid w:val="009E0668"/>
    <w:rsid w:val="009E075A"/>
    <w:rsid w:val="009E0DCE"/>
    <w:rsid w:val="009E104D"/>
    <w:rsid w:val="009E1328"/>
    <w:rsid w:val="009E133D"/>
    <w:rsid w:val="009E149B"/>
    <w:rsid w:val="009E15A6"/>
    <w:rsid w:val="009E16E4"/>
    <w:rsid w:val="009E1B20"/>
    <w:rsid w:val="009E1E92"/>
    <w:rsid w:val="009E203C"/>
    <w:rsid w:val="009E2045"/>
    <w:rsid w:val="009E20BB"/>
    <w:rsid w:val="009E2157"/>
    <w:rsid w:val="009E2193"/>
    <w:rsid w:val="009E2228"/>
    <w:rsid w:val="009E23A8"/>
    <w:rsid w:val="009E2515"/>
    <w:rsid w:val="009E25E0"/>
    <w:rsid w:val="009E2A10"/>
    <w:rsid w:val="009E2EE1"/>
    <w:rsid w:val="009E2FD6"/>
    <w:rsid w:val="009E2FE7"/>
    <w:rsid w:val="009E338A"/>
    <w:rsid w:val="009E39F8"/>
    <w:rsid w:val="009E3C68"/>
    <w:rsid w:val="009E40BB"/>
    <w:rsid w:val="009E40D2"/>
    <w:rsid w:val="009E419F"/>
    <w:rsid w:val="009E42A3"/>
    <w:rsid w:val="009E44CB"/>
    <w:rsid w:val="009E4CF3"/>
    <w:rsid w:val="009E4EDB"/>
    <w:rsid w:val="009E4EFA"/>
    <w:rsid w:val="009E536F"/>
    <w:rsid w:val="009E552F"/>
    <w:rsid w:val="009E5653"/>
    <w:rsid w:val="009E56D1"/>
    <w:rsid w:val="009E5780"/>
    <w:rsid w:val="009E5DC4"/>
    <w:rsid w:val="009E5F59"/>
    <w:rsid w:val="009E62D2"/>
    <w:rsid w:val="009E6758"/>
    <w:rsid w:val="009E6825"/>
    <w:rsid w:val="009E6CE8"/>
    <w:rsid w:val="009E6E58"/>
    <w:rsid w:val="009E76E3"/>
    <w:rsid w:val="009F0136"/>
    <w:rsid w:val="009F01E4"/>
    <w:rsid w:val="009F0574"/>
    <w:rsid w:val="009F071A"/>
    <w:rsid w:val="009F0987"/>
    <w:rsid w:val="009F117D"/>
    <w:rsid w:val="009F165B"/>
    <w:rsid w:val="009F166D"/>
    <w:rsid w:val="009F1705"/>
    <w:rsid w:val="009F1DB2"/>
    <w:rsid w:val="009F1E3F"/>
    <w:rsid w:val="009F214E"/>
    <w:rsid w:val="009F2154"/>
    <w:rsid w:val="009F2302"/>
    <w:rsid w:val="009F23F7"/>
    <w:rsid w:val="009F2701"/>
    <w:rsid w:val="009F2F3C"/>
    <w:rsid w:val="009F3872"/>
    <w:rsid w:val="009F39F4"/>
    <w:rsid w:val="009F3D01"/>
    <w:rsid w:val="009F3F7F"/>
    <w:rsid w:val="009F414D"/>
    <w:rsid w:val="009F41D5"/>
    <w:rsid w:val="009F46D8"/>
    <w:rsid w:val="009F471C"/>
    <w:rsid w:val="009F4F78"/>
    <w:rsid w:val="009F56D6"/>
    <w:rsid w:val="009F5773"/>
    <w:rsid w:val="009F58E5"/>
    <w:rsid w:val="009F5BFE"/>
    <w:rsid w:val="009F5DB2"/>
    <w:rsid w:val="009F5E62"/>
    <w:rsid w:val="009F61F9"/>
    <w:rsid w:val="009F6583"/>
    <w:rsid w:val="009F65FF"/>
    <w:rsid w:val="009F6784"/>
    <w:rsid w:val="009F6813"/>
    <w:rsid w:val="009F6D61"/>
    <w:rsid w:val="009F6F51"/>
    <w:rsid w:val="009F7389"/>
    <w:rsid w:val="009F760F"/>
    <w:rsid w:val="009F7FD0"/>
    <w:rsid w:val="00A003B0"/>
    <w:rsid w:val="00A00684"/>
    <w:rsid w:val="00A006C1"/>
    <w:rsid w:val="00A00A71"/>
    <w:rsid w:val="00A00A73"/>
    <w:rsid w:val="00A012B1"/>
    <w:rsid w:val="00A0130B"/>
    <w:rsid w:val="00A01386"/>
    <w:rsid w:val="00A0143D"/>
    <w:rsid w:val="00A015E7"/>
    <w:rsid w:val="00A01A74"/>
    <w:rsid w:val="00A01C6C"/>
    <w:rsid w:val="00A01CC2"/>
    <w:rsid w:val="00A01F00"/>
    <w:rsid w:val="00A01F55"/>
    <w:rsid w:val="00A02434"/>
    <w:rsid w:val="00A02860"/>
    <w:rsid w:val="00A02903"/>
    <w:rsid w:val="00A02A63"/>
    <w:rsid w:val="00A03226"/>
    <w:rsid w:val="00A03464"/>
    <w:rsid w:val="00A03474"/>
    <w:rsid w:val="00A034CF"/>
    <w:rsid w:val="00A03984"/>
    <w:rsid w:val="00A03BE9"/>
    <w:rsid w:val="00A03E74"/>
    <w:rsid w:val="00A03F23"/>
    <w:rsid w:val="00A0474A"/>
    <w:rsid w:val="00A04AF1"/>
    <w:rsid w:val="00A05428"/>
    <w:rsid w:val="00A056BB"/>
    <w:rsid w:val="00A05A2B"/>
    <w:rsid w:val="00A05B2E"/>
    <w:rsid w:val="00A06155"/>
    <w:rsid w:val="00A06387"/>
    <w:rsid w:val="00A0638D"/>
    <w:rsid w:val="00A063A3"/>
    <w:rsid w:val="00A065E7"/>
    <w:rsid w:val="00A06A26"/>
    <w:rsid w:val="00A06B90"/>
    <w:rsid w:val="00A06E19"/>
    <w:rsid w:val="00A0709F"/>
    <w:rsid w:val="00A07383"/>
    <w:rsid w:val="00A07638"/>
    <w:rsid w:val="00A078F7"/>
    <w:rsid w:val="00A07AD0"/>
    <w:rsid w:val="00A07E4E"/>
    <w:rsid w:val="00A07E79"/>
    <w:rsid w:val="00A100B4"/>
    <w:rsid w:val="00A1050B"/>
    <w:rsid w:val="00A10B25"/>
    <w:rsid w:val="00A10FAB"/>
    <w:rsid w:val="00A1129B"/>
    <w:rsid w:val="00A113CA"/>
    <w:rsid w:val="00A117A1"/>
    <w:rsid w:val="00A119A1"/>
    <w:rsid w:val="00A11AE3"/>
    <w:rsid w:val="00A11DA1"/>
    <w:rsid w:val="00A11F91"/>
    <w:rsid w:val="00A120C5"/>
    <w:rsid w:val="00A1211D"/>
    <w:rsid w:val="00A12380"/>
    <w:rsid w:val="00A1274E"/>
    <w:rsid w:val="00A1280D"/>
    <w:rsid w:val="00A12A78"/>
    <w:rsid w:val="00A12CFC"/>
    <w:rsid w:val="00A12F33"/>
    <w:rsid w:val="00A12FEF"/>
    <w:rsid w:val="00A130E0"/>
    <w:rsid w:val="00A135C6"/>
    <w:rsid w:val="00A1388E"/>
    <w:rsid w:val="00A138B0"/>
    <w:rsid w:val="00A13927"/>
    <w:rsid w:val="00A13ABB"/>
    <w:rsid w:val="00A13B00"/>
    <w:rsid w:val="00A13B0C"/>
    <w:rsid w:val="00A13B54"/>
    <w:rsid w:val="00A13F1C"/>
    <w:rsid w:val="00A141B7"/>
    <w:rsid w:val="00A149EB"/>
    <w:rsid w:val="00A14A11"/>
    <w:rsid w:val="00A14B0A"/>
    <w:rsid w:val="00A14BEE"/>
    <w:rsid w:val="00A151C8"/>
    <w:rsid w:val="00A1534B"/>
    <w:rsid w:val="00A153DA"/>
    <w:rsid w:val="00A154A5"/>
    <w:rsid w:val="00A1573B"/>
    <w:rsid w:val="00A15C16"/>
    <w:rsid w:val="00A15E1C"/>
    <w:rsid w:val="00A16539"/>
    <w:rsid w:val="00A166EB"/>
    <w:rsid w:val="00A167E5"/>
    <w:rsid w:val="00A16A34"/>
    <w:rsid w:val="00A16C0B"/>
    <w:rsid w:val="00A16CF6"/>
    <w:rsid w:val="00A16D84"/>
    <w:rsid w:val="00A17326"/>
    <w:rsid w:val="00A176EC"/>
    <w:rsid w:val="00A17714"/>
    <w:rsid w:val="00A17EF9"/>
    <w:rsid w:val="00A17F06"/>
    <w:rsid w:val="00A17FE6"/>
    <w:rsid w:val="00A20045"/>
    <w:rsid w:val="00A200B8"/>
    <w:rsid w:val="00A201F1"/>
    <w:rsid w:val="00A2058C"/>
    <w:rsid w:val="00A205F4"/>
    <w:rsid w:val="00A209C0"/>
    <w:rsid w:val="00A20C15"/>
    <w:rsid w:val="00A20C9C"/>
    <w:rsid w:val="00A2105B"/>
    <w:rsid w:val="00A21696"/>
    <w:rsid w:val="00A21B84"/>
    <w:rsid w:val="00A21C48"/>
    <w:rsid w:val="00A21C54"/>
    <w:rsid w:val="00A21D1C"/>
    <w:rsid w:val="00A21F73"/>
    <w:rsid w:val="00A21FF8"/>
    <w:rsid w:val="00A2206E"/>
    <w:rsid w:val="00A224B5"/>
    <w:rsid w:val="00A2292E"/>
    <w:rsid w:val="00A22F92"/>
    <w:rsid w:val="00A232ED"/>
    <w:rsid w:val="00A237E3"/>
    <w:rsid w:val="00A242C9"/>
    <w:rsid w:val="00A2438C"/>
    <w:rsid w:val="00A24580"/>
    <w:rsid w:val="00A245CC"/>
    <w:rsid w:val="00A247A8"/>
    <w:rsid w:val="00A24EBA"/>
    <w:rsid w:val="00A259AC"/>
    <w:rsid w:val="00A25CC4"/>
    <w:rsid w:val="00A26587"/>
    <w:rsid w:val="00A266C0"/>
    <w:rsid w:val="00A26886"/>
    <w:rsid w:val="00A269E6"/>
    <w:rsid w:val="00A26B5D"/>
    <w:rsid w:val="00A26E15"/>
    <w:rsid w:val="00A26FEB"/>
    <w:rsid w:val="00A2730D"/>
    <w:rsid w:val="00A27340"/>
    <w:rsid w:val="00A2756F"/>
    <w:rsid w:val="00A27E4C"/>
    <w:rsid w:val="00A30053"/>
    <w:rsid w:val="00A301A0"/>
    <w:rsid w:val="00A30B3C"/>
    <w:rsid w:val="00A30C8A"/>
    <w:rsid w:val="00A3131D"/>
    <w:rsid w:val="00A3139E"/>
    <w:rsid w:val="00A314B9"/>
    <w:rsid w:val="00A31558"/>
    <w:rsid w:val="00A31744"/>
    <w:rsid w:val="00A31784"/>
    <w:rsid w:val="00A31894"/>
    <w:rsid w:val="00A31CCB"/>
    <w:rsid w:val="00A31CF1"/>
    <w:rsid w:val="00A31D59"/>
    <w:rsid w:val="00A31DB8"/>
    <w:rsid w:val="00A31E2A"/>
    <w:rsid w:val="00A3215E"/>
    <w:rsid w:val="00A32272"/>
    <w:rsid w:val="00A32437"/>
    <w:rsid w:val="00A325DE"/>
    <w:rsid w:val="00A326E8"/>
    <w:rsid w:val="00A32C88"/>
    <w:rsid w:val="00A32FEB"/>
    <w:rsid w:val="00A3307E"/>
    <w:rsid w:val="00A334EA"/>
    <w:rsid w:val="00A33BC2"/>
    <w:rsid w:val="00A33BCD"/>
    <w:rsid w:val="00A33BE0"/>
    <w:rsid w:val="00A33BE9"/>
    <w:rsid w:val="00A33E02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432"/>
    <w:rsid w:val="00A35716"/>
    <w:rsid w:val="00A35755"/>
    <w:rsid w:val="00A35768"/>
    <w:rsid w:val="00A35DE7"/>
    <w:rsid w:val="00A35EFD"/>
    <w:rsid w:val="00A361B2"/>
    <w:rsid w:val="00A36290"/>
    <w:rsid w:val="00A36799"/>
    <w:rsid w:val="00A36851"/>
    <w:rsid w:val="00A36A4E"/>
    <w:rsid w:val="00A36B31"/>
    <w:rsid w:val="00A36B78"/>
    <w:rsid w:val="00A36E24"/>
    <w:rsid w:val="00A36E82"/>
    <w:rsid w:val="00A37320"/>
    <w:rsid w:val="00A3768D"/>
    <w:rsid w:val="00A3769D"/>
    <w:rsid w:val="00A37E1A"/>
    <w:rsid w:val="00A37EAC"/>
    <w:rsid w:val="00A37F1F"/>
    <w:rsid w:val="00A37FCE"/>
    <w:rsid w:val="00A40053"/>
    <w:rsid w:val="00A40099"/>
    <w:rsid w:val="00A400D7"/>
    <w:rsid w:val="00A4025F"/>
    <w:rsid w:val="00A402B9"/>
    <w:rsid w:val="00A4066D"/>
    <w:rsid w:val="00A40D80"/>
    <w:rsid w:val="00A4111A"/>
    <w:rsid w:val="00A41306"/>
    <w:rsid w:val="00A41396"/>
    <w:rsid w:val="00A415E9"/>
    <w:rsid w:val="00A41619"/>
    <w:rsid w:val="00A41697"/>
    <w:rsid w:val="00A41C0F"/>
    <w:rsid w:val="00A42438"/>
    <w:rsid w:val="00A424DA"/>
    <w:rsid w:val="00A4269A"/>
    <w:rsid w:val="00A42789"/>
    <w:rsid w:val="00A4282C"/>
    <w:rsid w:val="00A42A33"/>
    <w:rsid w:val="00A43174"/>
    <w:rsid w:val="00A432B0"/>
    <w:rsid w:val="00A436BB"/>
    <w:rsid w:val="00A438DE"/>
    <w:rsid w:val="00A43C0E"/>
    <w:rsid w:val="00A43C14"/>
    <w:rsid w:val="00A43CDE"/>
    <w:rsid w:val="00A43E37"/>
    <w:rsid w:val="00A44139"/>
    <w:rsid w:val="00A4429D"/>
    <w:rsid w:val="00A446E0"/>
    <w:rsid w:val="00A447BF"/>
    <w:rsid w:val="00A448CC"/>
    <w:rsid w:val="00A45800"/>
    <w:rsid w:val="00A45A82"/>
    <w:rsid w:val="00A45C75"/>
    <w:rsid w:val="00A45E32"/>
    <w:rsid w:val="00A46004"/>
    <w:rsid w:val="00A464D4"/>
    <w:rsid w:val="00A466D6"/>
    <w:rsid w:val="00A468B5"/>
    <w:rsid w:val="00A4725C"/>
    <w:rsid w:val="00A472EA"/>
    <w:rsid w:val="00A47FA9"/>
    <w:rsid w:val="00A50013"/>
    <w:rsid w:val="00A50049"/>
    <w:rsid w:val="00A505DC"/>
    <w:rsid w:val="00A506C6"/>
    <w:rsid w:val="00A507C4"/>
    <w:rsid w:val="00A50876"/>
    <w:rsid w:val="00A50A28"/>
    <w:rsid w:val="00A51044"/>
    <w:rsid w:val="00A51083"/>
    <w:rsid w:val="00A5161E"/>
    <w:rsid w:val="00A517CA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017"/>
    <w:rsid w:val="00A5497A"/>
    <w:rsid w:val="00A55401"/>
    <w:rsid w:val="00A55E41"/>
    <w:rsid w:val="00A56395"/>
    <w:rsid w:val="00A56D08"/>
    <w:rsid w:val="00A56E59"/>
    <w:rsid w:val="00A574DE"/>
    <w:rsid w:val="00A57821"/>
    <w:rsid w:val="00A601AB"/>
    <w:rsid w:val="00A60426"/>
    <w:rsid w:val="00A6064B"/>
    <w:rsid w:val="00A607C5"/>
    <w:rsid w:val="00A6084B"/>
    <w:rsid w:val="00A608C2"/>
    <w:rsid w:val="00A60C15"/>
    <w:rsid w:val="00A60EA2"/>
    <w:rsid w:val="00A60EE3"/>
    <w:rsid w:val="00A60FFF"/>
    <w:rsid w:val="00A61167"/>
    <w:rsid w:val="00A6128C"/>
    <w:rsid w:val="00A613C8"/>
    <w:rsid w:val="00A61517"/>
    <w:rsid w:val="00A6155C"/>
    <w:rsid w:val="00A615A6"/>
    <w:rsid w:val="00A615F5"/>
    <w:rsid w:val="00A6168B"/>
    <w:rsid w:val="00A6196A"/>
    <w:rsid w:val="00A61E47"/>
    <w:rsid w:val="00A61EB5"/>
    <w:rsid w:val="00A61FF0"/>
    <w:rsid w:val="00A6224F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3C0E"/>
    <w:rsid w:val="00A6425D"/>
    <w:rsid w:val="00A64525"/>
    <w:rsid w:val="00A6473B"/>
    <w:rsid w:val="00A64CAB"/>
    <w:rsid w:val="00A64D3C"/>
    <w:rsid w:val="00A651D2"/>
    <w:rsid w:val="00A6588A"/>
    <w:rsid w:val="00A65C11"/>
    <w:rsid w:val="00A65C2A"/>
    <w:rsid w:val="00A65CE2"/>
    <w:rsid w:val="00A65D1B"/>
    <w:rsid w:val="00A66214"/>
    <w:rsid w:val="00A6627C"/>
    <w:rsid w:val="00A662BC"/>
    <w:rsid w:val="00A669E0"/>
    <w:rsid w:val="00A66E8A"/>
    <w:rsid w:val="00A67348"/>
    <w:rsid w:val="00A67619"/>
    <w:rsid w:val="00A67BEE"/>
    <w:rsid w:val="00A67EA4"/>
    <w:rsid w:val="00A7024F"/>
    <w:rsid w:val="00A7065F"/>
    <w:rsid w:val="00A7088A"/>
    <w:rsid w:val="00A70904"/>
    <w:rsid w:val="00A709E0"/>
    <w:rsid w:val="00A70C21"/>
    <w:rsid w:val="00A70CB0"/>
    <w:rsid w:val="00A70E4B"/>
    <w:rsid w:val="00A713C1"/>
    <w:rsid w:val="00A7167F"/>
    <w:rsid w:val="00A71791"/>
    <w:rsid w:val="00A71AA7"/>
    <w:rsid w:val="00A71CE2"/>
    <w:rsid w:val="00A71FCE"/>
    <w:rsid w:val="00A72245"/>
    <w:rsid w:val="00A7269F"/>
    <w:rsid w:val="00A72DE8"/>
    <w:rsid w:val="00A72F2D"/>
    <w:rsid w:val="00A73232"/>
    <w:rsid w:val="00A73675"/>
    <w:rsid w:val="00A7388E"/>
    <w:rsid w:val="00A73936"/>
    <w:rsid w:val="00A74901"/>
    <w:rsid w:val="00A74AAD"/>
    <w:rsid w:val="00A74CD4"/>
    <w:rsid w:val="00A751DA"/>
    <w:rsid w:val="00A7560D"/>
    <w:rsid w:val="00A7565E"/>
    <w:rsid w:val="00A75782"/>
    <w:rsid w:val="00A75CA3"/>
    <w:rsid w:val="00A75DAE"/>
    <w:rsid w:val="00A760D8"/>
    <w:rsid w:val="00A76606"/>
    <w:rsid w:val="00A76621"/>
    <w:rsid w:val="00A76690"/>
    <w:rsid w:val="00A76988"/>
    <w:rsid w:val="00A76B1E"/>
    <w:rsid w:val="00A76C6F"/>
    <w:rsid w:val="00A76C79"/>
    <w:rsid w:val="00A76F93"/>
    <w:rsid w:val="00A77445"/>
    <w:rsid w:val="00A7748E"/>
    <w:rsid w:val="00A7752E"/>
    <w:rsid w:val="00A77638"/>
    <w:rsid w:val="00A7794F"/>
    <w:rsid w:val="00A77968"/>
    <w:rsid w:val="00A77AE0"/>
    <w:rsid w:val="00A77B19"/>
    <w:rsid w:val="00A77C94"/>
    <w:rsid w:val="00A77F0C"/>
    <w:rsid w:val="00A77F6D"/>
    <w:rsid w:val="00A800E8"/>
    <w:rsid w:val="00A801FE"/>
    <w:rsid w:val="00A8027C"/>
    <w:rsid w:val="00A80313"/>
    <w:rsid w:val="00A8033F"/>
    <w:rsid w:val="00A80C56"/>
    <w:rsid w:val="00A80D13"/>
    <w:rsid w:val="00A80EE4"/>
    <w:rsid w:val="00A81396"/>
    <w:rsid w:val="00A817BA"/>
    <w:rsid w:val="00A8197F"/>
    <w:rsid w:val="00A81AB0"/>
    <w:rsid w:val="00A81BA1"/>
    <w:rsid w:val="00A81D77"/>
    <w:rsid w:val="00A81DC6"/>
    <w:rsid w:val="00A8233B"/>
    <w:rsid w:val="00A8272A"/>
    <w:rsid w:val="00A82875"/>
    <w:rsid w:val="00A8296A"/>
    <w:rsid w:val="00A82BD1"/>
    <w:rsid w:val="00A82D3D"/>
    <w:rsid w:val="00A83184"/>
    <w:rsid w:val="00A832E3"/>
    <w:rsid w:val="00A836CC"/>
    <w:rsid w:val="00A83777"/>
    <w:rsid w:val="00A83A42"/>
    <w:rsid w:val="00A83B4E"/>
    <w:rsid w:val="00A83BE1"/>
    <w:rsid w:val="00A83C9E"/>
    <w:rsid w:val="00A83DF4"/>
    <w:rsid w:val="00A83F8D"/>
    <w:rsid w:val="00A84A5A"/>
    <w:rsid w:val="00A84BBB"/>
    <w:rsid w:val="00A84D40"/>
    <w:rsid w:val="00A8510E"/>
    <w:rsid w:val="00A85215"/>
    <w:rsid w:val="00A85353"/>
    <w:rsid w:val="00A85363"/>
    <w:rsid w:val="00A853BA"/>
    <w:rsid w:val="00A857A4"/>
    <w:rsid w:val="00A8591D"/>
    <w:rsid w:val="00A85968"/>
    <w:rsid w:val="00A85B3A"/>
    <w:rsid w:val="00A85B3D"/>
    <w:rsid w:val="00A85BBF"/>
    <w:rsid w:val="00A85C93"/>
    <w:rsid w:val="00A85D4C"/>
    <w:rsid w:val="00A861B1"/>
    <w:rsid w:val="00A86230"/>
    <w:rsid w:val="00A8628D"/>
    <w:rsid w:val="00A8645C"/>
    <w:rsid w:val="00A86D0F"/>
    <w:rsid w:val="00A8734E"/>
    <w:rsid w:val="00A87C5D"/>
    <w:rsid w:val="00A87D08"/>
    <w:rsid w:val="00A87D53"/>
    <w:rsid w:val="00A87FAB"/>
    <w:rsid w:val="00A905AC"/>
    <w:rsid w:val="00A90A24"/>
    <w:rsid w:val="00A90D6F"/>
    <w:rsid w:val="00A90E82"/>
    <w:rsid w:val="00A90EE2"/>
    <w:rsid w:val="00A9109B"/>
    <w:rsid w:val="00A913AA"/>
    <w:rsid w:val="00A91A79"/>
    <w:rsid w:val="00A91D6B"/>
    <w:rsid w:val="00A92788"/>
    <w:rsid w:val="00A927AC"/>
    <w:rsid w:val="00A92DDC"/>
    <w:rsid w:val="00A92E2F"/>
    <w:rsid w:val="00A931BB"/>
    <w:rsid w:val="00A931D7"/>
    <w:rsid w:val="00A93E28"/>
    <w:rsid w:val="00A94142"/>
    <w:rsid w:val="00A9425D"/>
    <w:rsid w:val="00A94377"/>
    <w:rsid w:val="00A943A1"/>
    <w:rsid w:val="00A94562"/>
    <w:rsid w:val="00A94605"/>
    <w:rsid w:val="00A949F0"/>
    <w:rsid w:val="00A94A88"/>
    <w:rsid w:val="00A95018"/>
    <w:rsid w:val="00A952A0"/>
    <w:rsid w:val="00A95637"/>
    <w:rsid w:val="00A956F1"/>
    <w:rsid w:val="00A9571A"/>
    <w:rsid w:val="00A9605D"/>
    <w:rsid w:val="00A96E35"/>
    <w:rsid w:val="00A97207"/>
    <w:rsid w:val="00A973AF"/>
    <w:rsid w:val="00A9741E"/>
    <w:rsid w:val="00A9742A"/>
    <w:rsid w:val="00A976E0"/>
    <w:rsid w:val="00A977E8"/>
    <w:rsid w:val="00A9790A"/>
    <w:rsid w:val="00A97A90"/>
    <w:rsid w:val="00A97AB4"/>
    <w:rsid w:val="00A97C2E"/>
    <w:rsid w:val="00A97D41"/>
    <w:rsid w:val="00A97F6A"/>
    <w:rsid w:val="00A97FEB"/>
    <w:rsid w:val="00AA000D"/>
    <w:rsid w:val="00AA0571"/>
    <w:rsid w:val="00AA05EC"/>
    <w:rsid w:val="00AA087B"/>
    <w:rsid w:val="00AA08DB"/>
    <w:rsid w:val="00AA09ED"/>
    <w:rsid w:val="00AA14BD"/>
    <w:rsid w:val="00AA1661"/>
    <w:rsid w:val="00AA1743"/>
    <w:rsid w:val="00AA1824"/>
    <w:rsid w:val="00AA18F6"/>
    <w:rsid w:val="00AA193B"/>
    <w:rsid w:val="00AA1970"/>
    <w:rsid w:val="00AA1BA2"/>
    <w:rsid w:val="00AA1D20"/>
    <w:rsid w:val="00AA1FDC"/>
    <w:rsid w:val="00AA220C"/>
    <w:rsid w:val="00AA22B6"/>
    <w:rsid w:val="00AA22B9"/>
    <w:rsid w:val="00AA24D8"/>
    <w:rsid w:val="00AA26CF"/>
    <w:rsid w:val="00AA280D"/>
    <w:rsid w:val="00AA35A4"/>
    <w:rsid w:val="00AA3674"/>
    <w:rsid w:val="00AA38E1"/>
    <w:rsid w:val="00AA39D2"/>
    <w:rsid w:val="00AA3DC9"/>
    <w:rsid w:val="00AA3E01"/>
    <w:rsid w:val="00AA3FBF"/>
    <w:rsid w:val="00AA4132"/>
    <w:rsid w:val="00AA4288"/>
    <w:rsid w:val="00AA42AE"/>
    <w:rsid w:val="00AA4446"/>
    <w:rsid w:val="00AA4997"/>
    <w:rsid w:val="00AA49DF"/>
    <w:rsid w:val="00AA4A0E"/>
    <w:rsid w:val="00AA4ABF"/>
    <w:rsid w:val="00AA4C75"/>
    <w:rsid w:val="00AA4FA4"/>
    <w:rsid w:val="00AA5359"/>
    <w:rsid w:val="00AA5522"/>
    <w:rsid w:val="00AA5746"/>
    <w:rsid w:val="00AA57DA"/>
    <w:rsid w:val="00AA5855"/>
    <w:rsid w:val="00AA5C52"/>
    <w:rsid w:val="00AA5D66"/>
    <w:rsid w:val="00AA5FAB"/>
    <w:rsid w:val="00AA61C2"/>
    <w:rsid w:val="00AA626C"/>
    <w:rsid w:val="00AA641C"/>
    <w:rsid w:val="00AA686C"/>
    <w:rsid w:val="00AA6FE3"/>
    <w:rsid w:val="00AA723C"/>
    <w:rsid w:val="00AA7433"/>
    <w:rsid w:val="00AA74C2"/>
    <w:rsid w:val="00AA77AC"/>
    <w:rsid w:val="00AA79AF"/>
    <w:rsid w:val="00AA7B4C"/>
    <w:rsid w:val="00AA7B98"/>
    <w:rsid w:val="00AB00FF"/>
    <w:rsid w:val="00AB0168"/>
    <w:rsid w:val="00AB04E5"/>
    <w:rsid w:val="00AB0A24"/>
    <w:rsid w:val="00AB0A51"/>
    <w:rsid w:val="00AB0CE7"/>
    <w:rsid w:val="00AB0F1C"/>
    <w:rsid w:val="00AB10F4"/>
    <w:rsid w:val="00AB11C2"/>
    <w:rsid w:val="00AB1852"/>
    <w:rsid w:val="00AB1C23"/>
    <w:rsid w:val="00AB220C"/>
    <w:rsid w:val="00AB2262"/>
    <w:rsid w:val="00AB230E"/>
    <w:rsid w:val="00AB25EB"/>
    <w:rsid w:val="00AB2992"/>
    <w:rsid w:val="00AB300E"/>
    <w:rsid w:val="00AB3464"/>
    <w:rsid w:val="00AB3991"/>
    <w:rsid w:val="00AB3DCD"/>
    <w:rsid w:val="00AB4057"/>
    <w:rsid w:val="00AB4E18"/>
    <w:rsid w:val="00AB53D0"/>
    <w:rsid w:val="00AB57DB"/>
    <w:rsid w:val="00AB5838"/>
    <w:rsid w:val="00AB58DA"/>
    <w:rsid w:val="00AB5946"/>
    <w:rsid w:val="00AB5A51"/>
    <w:rsid w:val="00AB5E17"/>
    <w:rsid w:val="00AB5E1E"/>
    <w:rsid w:val="00AB6105"/>
    <w:rsid w:val="00AB6401"/>
    <w:rsid w:val="00AB685E"/>
    <w:rsid w:val="00AB6CA8"/>
    <w:rsid w:val="00AB6E8B"/>
    <w:rsid w:val="00AB6FE7"/>
    <w:rsid w:val="00AB7338"/>
    <w:rsid w:val="00AB7552"/>
    <w:rsid w:val="00AB7559"/>
    <w:rsid w:val="00AB7E2C"/>
    <w:rsid w:val="00AC06E6"/>
    <w:rsid w:val="00AC095F"/>
    <w:rsid w:val="00AC0CDE"/>
    <w:rsid w:val="00AC0D90"/>
    <w:rsid w:val="00AC0DD5"/>
    <w:rsid w:val="00AC0E4E"/>
    <w:rsid w:val="00AC0EC2"/>
    <w:rsid w:val="00AC10B5"/>
    <w:rsid w:val="00AC117C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B9B"/>
    <w:rsid w:val="00AC2C13"/>
    <w:rsid w:val="00AC2DF4"/>
    <w:rsid w:val="00AC2EB1"/>
    <w:rsid w:val="00AC30E3"/>
    <w:rsid w:val="00AC3493"/>
    <w:rsid w:val="00AC356C"/>
    <w:rsid w:val="00AC36A2"/>
    <w:rsid w:val="00AC39D5"/>
    <w:rsid w:val="00AC3A6C"/>
    <w:rsid w:val="00AC3B66"/>
    <w:rsid w:val="00AC3C6A"/>
    <w:rsid w:val="00AC424E"/>
    <w:rsid w:val="00AC4593"/>
    <w:rsid w:val="00AC50E5"/>
    <w:rsid w:val="00AC5597"/>
    <w:rsid w:val="00AC57CB"/>
    <w:rsid w:val="00AC59F0"/>
    <w:rsid w:val="00AC5B75"/>
    <w:rsid w:val="00AC5CA4"/>
    <w:rsid w:val="00AC5E8D"/>
    <w:rsid w:val="00AC6058"/>
    <w:rsid w:val="00AC627A"/>
    <w:rsid w:val="00AC62B8"/>
    <w:rsid w:val="00AC63E2"/>
    <w:rsid w:val="00AC63E7"/>
    <w:rsid w:val="00AC66A9"/>
    <w:rsid w:val="00AC66E0"/>
    <w:rsid w:val="00AC68AC"/>
    <w:rsid w:val="00AC6B7F"/>
    <w:rsid w:val="00AC6B93"/>
    <w:rsid w:val="00AC76DF"/>
    <w:rsid w:val="00AC770A"/>
    <w:rsid w:val="00AC7728"/>
    <w:rsid w:val="00AC7AC4"/>
    <w:rsid w:val="00AC7C35"/>
    <w:rsid w:val="00AC7CCF"/>
    <w:rsid w:val="00AC7EB9"/>
    <w:rsid w:val="00AC7FDD"/>
    <w:rsid w:val="00AD040A"/>
    <w:rsid w:val="00AD0546"/>
    <w:rsid w:val="00AD090B"/>
    <w:rsid w:val="00AD0D63"/>
    <w:rsid w:val="00AD1018"/>
    <w:rsid w:val="00AD10E3"/>
    <w:rsid w:val="00AD1471"/>
    <w:rsid w:val="00AD152F"/>
    <w:rsid w:val="00AD156D"/>
    <w:rsid w:val="00AD1A6D"/>
    <w:rsid w:val="00AD1AA2"/>
    <w:rsid w:val="00AD2051"/>
    <w:rsid w:val="00AD2491"/>
    <w:rsid w:val="00AD2646"/>
    <w:rsid w:val="00AD2E7D"/>
    <w:rsid w:val="00AD3064"/>
    <w:rsid w:val="00AD3179"/>
    <w:rsid w:val="00AD3257"/>
    <w:rsid w:val="00AD32DE"/>
    <w:rsid w:val="00AD37B9"/>
    <w:rsid w:val="00AD3A83"/>
    <w:rsid w:val="00AD3E14"/>
    <w:rsid w:val="00AD44BC"/>
    <w:rsid w:val="00AD45CC"/>
    <w:rsid w:val="00AD4AE6"/>
    <w:rsid w:val="00AD4DF4"/>
    <w:rsid w:val="00AD5949"/>
    <w:rsid w:val="00AD5990"/>
    <w:rsid w:val="00AD5B6B"/>
    <w:rsid w:val="00AD5BD0"/>
    <w:rsid w:val="00AD6273"/>
    <w:rsid w:val="00AD628D"/>
    <w:rsid w:val="00AD6471"/>
    <w:rsid w:val="00AD68AB"/>
    <w:rsid w:val="00AD7473"/>
    <w:rsid w:val="00AD766B"/>
    <w:rsid w:val="00AD7B81"/>
    <w:rsid w:val="00AD7B8A"/>
    <w:rsid w:val="00AD7CBE"/>
    <w:rsid w:val="00AD7CE4"/>
    <w:rsid w:val="00AD7DBC"/>
    <w:rsid w:val="00AD7E3E"/>
    <w:rsid w:val="00AE08E3"/>
    <w:rsid w:val="00AE0B26"/>
    <w:rsid w:val="00AE10D9"/>
    <w:rsid w:val="00AE12C4"/>
    <w:rsid w:val="00AE1929"/>
    <w:rsid w:val="00AE1961"/>
    <w:rsid w:val="00AE1A06"/>
    <w:rsid w:val="00AE1A3D"/>
    <w:rsid w:val="00AE1C43"/>
    <w:rsid w:val="00AE223C"/>
    <w:rsid w:val="00AE2495"/>
    <w:rsid w:val="00AE2D20"/>
    <w:rsid w:val="00AE3059"/>
    <w:rsid w:val="00AE32E1"/>
    <w:rsid w:val="00AE32E4"/>
    <w:rsid w:val="00AE3848"/>
    <w:rsid w:val="00AE3BE7"/>
    <w:rsid w:val="00AE3D2E"/>
    <w:rsid w:val="00AE40A7"/>
    <w:rsid w:val="00AE40E5"/>
    <w:rsid w:val="00AE4BC3"/>
    <w:rsid w:val="00AE4BDA"/>
    <w:rsid w:val="00AE4BE0"/>
    <w:rsid w:val="00AE4DC4"/>
    <w:rsid w:val="00AE4EDA"/>
    <w:rsid w:val="00AE52D3"/>
    <w:rsid w:val="00AE5A0F"/>
    <w:rsid w:val="00AE5E08"/>
    <w:rsid w:val="00AE5FCF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6C59"/>
    <w:rsid w:val="00AE6D1F"/>
    <w:rsid w:val="00AE6D36"/>
    <w:rsid w:val="00AE7A25"/>
    <w:rsid w:val="00AE7ACC"/>
    <w:rsid w:val="00AE7B86"/>
    <w:rsid w:val="00AE7DB3"/>
    <w:rsid w:val="00AE7E11"/>
    <w:rsid w:val="00AF0308"/>
    <w:rsid w:val="00AF05C5"/>
    <w:rsid w:val="00AF077E"/>
    <w:rsid w:val="00AF0E1F"/>
    <w:rsid w:val="00AF0F89"/>
    <w:rsid w:val="00AF104D"/>
    <w:rsid w:val="00AF15E1"/>
    <w:rsid w:val="00AF192D"/>
    <w:rsid w:val="00AF1ADD"/>
    <w:rsid w:val="00AF1C6F"/>
    <w:rsid w:val="00AF1C77"/>
    <w:rsid w:val="00AF1EB5"/>
    <w:rsid w:val="00AF1FA2"/>
    <w:rsid w:val="00AF2209"/>
    <w:rsid w:val="00AF2375"/>
    <w:rsid w:val="00AF25FC"/>
    <w:rsid w:val="00AF2692"/>
    <w:rsid w:val="00AF27BD"/>
    <w:rsid w:val="00AF2A06"/>
    <w:rsid w:val="00AF2EC7"/>
    <w:rsid w:val="00AF2ED6"/>
    <w:rsid w:val="00AF305A"/>
    <w:rsid w:val="00AF3115"/>
    <w:rsid w:val="00AF3273"/>
    <w:rsid w:val="00AF33D4"/>
    <w:rsid w:val="00AF340F"/>
    <w:rsid w:val="00AF3D45"/>
    <w:rsid w:val="00AF4104"/>
    <w:rsid w:val="00AF4152"/>
    <w:rsid w:val="00AF470E"/>
    <w:rsid w:val="00AF4B83"/>
    <w:rsid w:val="00AF4EDC"/>
    <w:rsid w:val="00AF5252"/>
    <w:rsid w:val="00AF5331"/>
    <w:rsid w:val="00AF5724"/>
    <w:rsid w:val="00AF5BCD"/>
    <w:rsid w:val="00AF5D49"/>
    <w:rsid w:val="00AF5E2D"/>
    <w:rsid w:val="00AF6D4B"/>
    <w:rsid w:val="00AF734F"/>
    <w:rsid w:val="00AF78E9"/>
    <w:rsid w:val="00AF78F1"/>
    <w:rsid w:val="00AF7A52"/>
    <w:rsid w:val="00AF7B29"/>
    <w:rsid w:val="00AF7BD6"/>
    <w:rsid w:val="00AF7D50"/>
    <w:rsid w:val="00AF7F53"/>
    <w:rsid w:val="00B00032"/>
    <w:rsid w:val="00B001A0"/>
    <w:rsid w:val="00B002C8"/>
    <w:rsid w:val="00B003D3"/>
    <w:rsid w:val="00B005DC"/>
    <w:rsid w:val="00B005FE"/>
    <w:rsid w:val="00B007AD"/>
    <w:rsid w:val="00B00DE7"/>
    <w:rsid w:val="00B00E71"/>
    <w:rsid w:val="00B013C7"/>
    <w:rsid w:val="00B015A1"/>
    <w:rsid w:val="00B016D1"/>
    <w:rsid w:val="00B017E3"/>
    <w:rsid w:val="00B01AA4"/>
    <w:rsid w:val="00B01C74"/>
    <w:rsid w:val="00B01E1F"/>
    <w:rsid w:val="00B01ED0"/>
    <w:rsid w:val="00B022B1"/>
    <w:rsid w:val="00B02774"/>
    <w:rsid w:val="00B02AF6"/>
    <w:rsid w:val="00B02E0D"/>
    <w:rsid w:val="00B031F5"/>
    <w:rsid w:val="00B0361B"/>
    <w:rsid w:val="00B03746"/>
    <w:rsid w:val="00B03E3C"/>
    <w:rsid w:val="00B03EB4"/>
    <w:rsid w:val="00B0430F"/>
    <w:rsid w:val="00B04345"/>
    <w:rsid w:val="00B044F5"/>
    <w:rsid w:val="00B0476A"/>
    <w:rsid w:val="00B049A2"/>
    <w:rsid w:val="00B04CFF"/>
    <w:rsid w:val="00B04FAD"/>
    <w:rsid w:val="00B052A5"/>
    <w:rsid w:val="00B05609"/>
    <w:rsid w:val="00B0560D"/>
    <w:rsid w:val="00B0564A"/>
    <w:rsid w:val="00B05783"/>
    <w:rsid w:val="00B057F8"/>
    <w:rsid w:val="00B05C66"/>
    <w:rsid w:val="00B06146"/>
    <w:rsid w:val="00B06344"/>
    <w:rsid w:val="00B063CD"/>
    <w:rsid w:val="00B06468"/>
    <w:rsid w:val="00B064A3"/>
    <w:rsid w:val="00B0674C"/>
    <w:rsid w:val="00B06930"/>
    <w:rsid w:val="00B06AAA"/>
    <w:rsid w:val="00B06E36"/>
    <w:rsid w:val="00B06E53"/>
    <w:rsid w:val="00B07109"/>
    <w:rsid w:val="00B07162"/>
    <w:rsid w:val="00B07271"/>
    <w:rsid w:val="00B0749F"/>
    <w:rsid w:val="00B078CB"/>
    <w:rsid w:val="00B100A6"/>
    <w:rsid w:val="00B1056B"/>
    <w:rsid w:val="00B1058C"/>
    <w:rsid w:val="00B1062B"/>
    <w:rsid w:val="00B10709"/>
    <w:rsid w:val="00B111EC"/>
    <w:rsid w:val="00B11C09"/>
    <w:rsid w:val="00B12001"/>
    <w:rsid w:val="00B12759"/>
    <w:rsid w:val="00B1290B"/>
    <w:rsid w:val="00B131AB"/>
    <w:rsid w:val="00B13616"/>
    <w:rsid w:val="00B1365A"/>
    <w:rsid w:val="00B13F8C"/>
    <w:rsid w:val="00B14151"/>
    <w:rsid w:val="00B144D2"/>
    <w:rsid w:val="00B147FF"/>
    <w:rsid w:val="00B1499D"/>
    <w:rsid w:val="00B14B7E"/>
    <w:rsid w:val="00B1510B"/>
    <w:rsid w:val="00B15186"/>
    <w:rsid w:val="00B156E7"/>
    <w:rsid w:val="00B15720"/>
    <w:rsid w:val="00B16237"/>
    <w:rsid w:val="00B1672C"/>
    <w:rsid w:val="00B16756"/>
    <w:rsid w:val="00B16D1B"/>
    <w:rsid w:val="00B17A0A"/>
    <w:rsid w:val="00B203E7"/>
    <w:rsid w:val="00B204D8"/>
    <w:rsid w:val="00B20547"/>
    <w:rsid w:val="00B20847"/>
    <w:rsid w:val="00B2087A"/>
    <w:rsid w:val="00B209F5"/>
    <w:rsid w:val="00B20EA4"/>
    <w:rsid w:val="00B20F0E"/>
    <w:rsid w:val="00B20F4C"/>
    <w:rsid w:val="00B21139"/>
    <w:rsid w:val="00B21747"/>
    <w:rsid w:val="00B2179C"/>
    <w:rsid w:val="00B217D6"/>
    <w:rsid w:val="00B218AA"/>
    <w:rsid w:val="00B21A4E"/>
    <w:rsid w:val="00B21A52"/>
    <w:rsid w:val="00B21B1A"/>
    <w:rsid w:val="00B21C33"/>
    <w:rsid w:val="00B21D61"/>
    <w:rsid w:val="00B21E73"/>
    <w:rsid w:val="00B22388"/>
    <w:rsid w:val="00B223C8"/>
    <w:rsid w:val="00B225E9"/>
    <w:rsid w:val="00B22A3E"/>
    <w:rsid w:val="00B22BD6"/>
    <w:rsid w:val="00B22E8B"/>
    <w:rsid w:val="00B23082"/>
    <w:rsid w:val="00B230E4"/>
    <w:rsid w:val="00B2333B"/>
    <w:rsid w:val="00B23491"/>
    <w:rsid w:val="00B23CB2"/>
    <w:rsid w:val="00B23F7B"/>
    <w:rsid w:val="00B24268"/>
    <w:rsid w:val="00B24560"/>
    <w:rsid w:val="00B24717"/>
    <w:rsid w:val="00B24D94"/>
    <w:rsid w:val="00B24F91"/>
    <w:rsid w:val="00B2504C"/>
    <w:rsid w:val="00B252D7"/>
    <w:rsid w:val="00B2576D"/>
    <w:rsid w:val="00B258D2"/>
    <w:rsid w:val="00B2659D"/>
    <w:rsid w:val="00B266B1"/>
    <w:rsid w:val="00B2696C"/>
    <w:rsid w:val="00B269DD"/>
    <w:rsid w:val="00B26A81"/>
    <w:rsid w:val="00B26A94"/>
    <w:rsid w:val="00B26B52"/>
    <w:rsid w:val="00B26E8A"/>
    <w:rsid w:val="00B279D9"/>
    <w:rsid w:val="00B301CB"/>
    <w:rsid w:val="00B30798"/>
    <w:rsid w:val="00B30905"/>
    <w:rsid w:val="00B30B00"/>
    <w:rsid w:val="00B30BA0"/>
    <w:rsid w:val="00B30DF5"/>
    <w:rsid w:val="00B30E43"/>
    <w:rsid w:val="00B31073"/>
    <w:rsid w:val="00B314B9"/>
    <w:rsid w:val="00B314D2"/>
    <w:rsid w:val="00B31644"/>
    <w:rsid w:val="00B317C3"/>
    <w:rsid w:val="00B3191E"/>
    <w:rsid w:val="00B328AB"/>
    <w:rsid w:val="00B32A0C"/>
    <w:rsid w:val="00B32C84"/>
    <w:rsid w:val="00B32FB8"/>
    <w:rsid w:val="00B3329F"/>
    <w:rsid w:val="00B33530"/>
    <w:rsid w:val="00B335F4"/>
    <w:rsid w:val="00B33759"/>
    <w:rsid w:val="00B33786"/>
    <w:rsid w:val="00B33B05"/>
    <w:rsid w:val="00B33E86"/>
    <w:rsid w:val="00B34175"/>
    <w:rsid w:val="00B34296"/>
    <w:rsid w:val="00B34709"/>
    <w:rsid w:val="00B34875"/>
    <w:rsid w:val="00B34AB4"/>
    <w:rsid w:val="00B34E86"/>
    <w:rsid w:val="00B34FDB"/>
    <w:rsid w:val="00B35004"/>
    <w:rsid w:val="00B3506D"/>
    <w:rsid w:val="00B358E2"/>
    <w:rsid w:val="00B35A23"/>
    <w:rsid w:val="00B35A8D"/>
    <w:rsid w:val="00B35AEF"/>
    <w:rsid w:val="00B3617F"/>
    <w:rsid w:val="00B36427"/>
    <w:rsid w:val="00B36862"/>
    <w:rsid w:val="00B369C3"/>
    <w:rsid w:val="00B369D0"/>
    <w:rsid w:val="00B36B17"/>
    <w:rsid w:val="00B36EB1"/>
    <w:rsid w:val="00B37496"/>
    <w:rsid w:val="00B37519"/>
    <w:rsid w:val="00B3782A"/>
    <w:rsid w:val="00B40018"/>
    <w:rsid w:val="00B40A20"/>
    <w:rsid w:val="00B40A71"/>
    <w:rsid w:val="00B40AC0"/>
    <w:rsid w:val="00B40B3F"/>
    <w:rsid w:val="00B40C0C"/>
    <w:rsid w:val="00B41038"/>
    <w:rsid w:val="00B41171"/>
    <w:rsid w:val="00B41752"/>
    <w:rsid w:val="00B41802"/>
    <w:rsid w:val="00B41AFA"/>
    <w:rsid w:val="00B41B4D"/>
    <w:rsid w:val="00B41E44"/>
    <w:rsid w:val="00B41E46"/>
    <w:rsid w:val="00B426BA"/>
    <w:rsid w:val="00B42901"/>
    <w:rsid w:val="00B42AA1"/>
    <w:rsid w:val="00B42EBC"/>
    <w:rsid w:val="00B43276"/>
    <w:rsid w:val="00B433D1"/>
    <w:rsid w:val="00B43A5E"/>
    <w:rsid w:val="00B43C73"/>
    <w:rsid w:val="00B440A4"/>
    <w:rsid w:val="00B441AD"/>
    <w:rsid w:val="00B44475"/>
    <w:rsid w:val="00B446E2"/>
    <w:rsid w:val="00B4488C"/>
    <w:rsid w:val="00B45093"/>
    <w:rsid w:val="00B4595E"/>
    <w:rsid w:val="00B45A47"/>
    <w:rsid w:val="00B45F6F"/>
    <w:rsid w:val="00B46724"/>
    <w:rsid w:val="00B469A5"/>
    <w:rsid w:val="00B46A5F"/>
    <w:rsid w:val="00B46B33"/>
    <w:rsid w:val="00B46B59"/>
    <w:rsid w:val="00B46D3D"/>
    <w:rsid w:val="00B46ED5"/>
    <w:rsid w:val="00B47075"/>
    <w:rsid w:val="00B47656"/>
    <w:rsid w:val="00B476FA"/>
    <w:rsid w:val="00B47B09"/>
    <w:rsid w:val="00B47CE4"/>
    <w:rsid w:val="00B506A6"/>
    <w:rsid w:val="00B507B6"/>
    <w:rsid w:val="00B5091F"/>
    <w:rsid w:val="00B509E2"/>
    <w:rsid w:val="00B50A58"/>
    <w:rsid w:val="00B50B10"/>
    <w:rsid w:val="00B515D8"/>
    <w:rsid w:val="00B51A8C"/>
    <w:rsid w:val="00B51DA9"/>
    <w:rsid w:val="00B5200F"/>
    <w:rsid w:val="00B52393"/>
    <w:rsid w:val="00B523C3"/>
    <w:rsid w:val="00B523E7"/>
    <w:rsid w:val="00B524DA"/>
    <w:rsid w:val="00B52CBF"/>
    <w:rsid w:val="00B52CFB"/>
    <w:rsid w:val="00B52F53"/>
    <w:rsid w:val="00B530D2"/>
    <w:rsid w:val="00B5334B"/>
    <w:rsid w:val="00B5341F"/>
    <w:rsid w:val="00B53482"/>
    <w:rsid w:val="00B537D5"/>
    <w:rsid w:val="00B53B08"/>
    <w:rsid w:val="00B53D2B"/>
    <w:rsid w:val="00B53E68"/>
    <w:rsid w:val="00B53FDF"/>
    <w:rsid w:val="00B540A5"/>
    <w:rsid w:val="00B54474"/>
    <w:rsid w:val="00B54916"/>
    <w:rsid w:val="00B54D61"/>
    <w:rsid w:val="00B54D93"/>
    <w:rsid w:val="00B54EEE"/>
    <w:rsid w:val="00B5509E"/>
    <w:rsid w:val="00B551B7"/>
    <w:rsid w:val="00B553EA"/>
    <w:rsid w:val="00B555E0"/>
    <w:rsid w:val="00B55955"/>
    <w:rsid w:val="00B559A7"/>
    <w:rsid w:val="00B55AA7"/>
    <w:rsid w:val="00B566E4"/>
    <w:rsid w:val="00B567B7"/>
    <w:rsid w:val="00B56B20"/>
    <w:rsid w:val="00B56CA5"/>
    <w:rsid w:val="00B56F58"/>
    <w:rsid w:val="00B57200"/>
    <w:rsid w:val="00B5730B"/>
    <w:rsid w:val="00B57983"/>
    <w:rsid w:val="00B57AF6"/>
    <w:rsid w:val="00B57C1A"/>
    <w:rsid w:val="00B6000B"/>
    <w:rsid w:val="00B6046D"/>
    <w:rsid w:val="00B606A9"/>
    <w:rsid w:val="00B6136C"/>
    <w:rsid w:val="00B6158A"/>
    <w:rsid w:val="00B61AAB"/>
    <w:rsid w:val="00B62230"/>
    <w:rsid w:val="00B6295B"/>
    <w:rsid w:val="00B62981"/>
    <w:rsid w:val="00B62EDB"/>
    <w:rsid w:val="00B6307F"/>
    <w:rsid w:val="00B63819"/>
    <w:rsid w:val="00B63880"/>
    <w:rsid w:val="00B63A00"/>
    <w:rsid w:val="00B63ACC"/>
    <w:rsid w:val="00B63D3D"/>
    <w:rsid w:val="00B63DE7"/>
    <w:rsid w:val="00B64238"/>
    <w:rsid w:val="00B643C6"/>
    <w:rsid w:val="00B64503"/>
    <w:rsid w:val="00B64A1B"/>
    <w:rsid w:val="00B64C55"/>
    <w:rsid w:val="00B651C3"/>
    <w:rsid w:val="00B65459"/>
    <w:rsid w:val="00B65DD4"/>
    <w:rsid w:val="00B65E7F"/>
    <w:rsid w:val="00B66058"/>
    <w:rsid w:val="00B663CE"/>
    <w:rsid w:val="00B663E9"/>
    <w:rsid w:val="00B664A7"/>
    <w:rsid w:val="00B6695A"/>
    <w:rsid w:val="00B66B98"/>
    <w:rsid w:val="00B67169"/>
    <w:rsid w:val="00B678B7"/>
    <w:rsid w:val="00B67EB6"/>
    <w:rsid w:val="00B67F06"/>
    <w:rsid w:val="00B70390"/>
    <w:rsid w:val="00B70AD2"/>
    <w:rsid w:val="00B70F7F"/>
    <w:rsid w:val="00B719CD"/>
    <w:rsid w:val="00B71B1F"/>
    <w:rsid w:val="00B71B24"/>
    <w:rsid w:val="00B71EEE"/>
    <w:rsid w:val="00B720C7"/>
    <w:rsid w:val="00B721DE"/>
    <w:rsid w:val="00B7227C"/>
    <w:rsid w:val="00B7266C"/>
    <w:rsid w:val="00B72703"/>
    <w:rsid w:val="00B7270D"/>
    <w:rsid w:val="00B7281A"/>
    <w:rsid w:val="00B73228"/>
    <w:rsid w:val="00B73D15"/>
    <w:rsid w:val="00B74071"/>
    <w:rsid w:val="00B740DB"/>
    <w:rsid w:val="00B743DA"/>
    <w:rsid w:val="00B74572"/>
    <w:rsid w:val="00B747E7"/>
    <w:rsid w:val="00B74997"/>
    <w:rsid w:val="00B74E00"/>
    <w:rsid w:val="00B75210"/>
    <w:rsid w:val="00B7523C"/>
    <w:rsid w:val="00B7544F"/>
    <w:rsid w:val="00B754F5"/>
    <w:rsid w:val="00B755D6"/>
    <w:rsid w:val="00B756BF"/>
    <w:rsid w:val="00B75A74"/>
    <w:rsid w:val="00B76351"/>
    <w:rsid w:val="00B76C35"/>
    <w:rsid w:val="00B76D22"/>
    <w:rsid w:val="00B76FC4"/>
    <w:rsid w:val="00B770EB"/>
    <w:rsid w:val="00B77107"/>
    <w:rsid w:val="00B7788C"/>
    <w:rsid w:val="00B77B46"/>
    <w:rsid w:val="00B77BC8"/>
    <w:rsid w:val="00B77FF9"/>
    <w:rsid w:val="00B809E2"/>
    <w:rsid w:val="00B80AED"/>
    <w:rsid w:val="00B80BBA"/>
    <w:rsid w:val="00B80C37"/>
    <w:rsid w:val="00B80EB4"/>
    <w:rsid w:val="00B80F05"/>
    <w:rsid w:val="00B81578"/>
    <w:rsid w:val="00B815B7"/>
    <w:rsid w:val="00B81719"/>
    <w:rsid w:val="00B818B9"/>
    <w:rsid w:val="00B818CA"/>
    <w:rsid w:val="00B81E4A"/>
    <w:rsid w:val="00B823D3"/>
    <w:rsid w:val="00B82504"/>
    <w:rsid w:val="00B826C3"/>
    <w:rsid w:val="00B828E5"/>
    <w:rsid w:val="00B82D1D"/>
    <w:rsid w:val="00B82D5A"/>
    <w:rsid w:val="00B83ABF"/>
    <w:rsid w:val="00B83B43"/>
    <w:rsid w:val="00B83C42"/>
    <w:rsid w:val="00B83DB6"/>
    <w:rsid w:val="00B84884"/>
    <w:rsid w:val="00B848E5"/>
    <w:rsid w:val="00B84B34"/>
    <w:rsid w:val="00B8521B"/>
    <w:rsid w:val="00B85407"/>
    <w:rsid w:val="00B85C00"/>
    <w:rsid w:val="00B85FCA"/>
    <w:rsid w:val="00B86179"/>
    <w:rsid w:val="00B8617A"/>
    <w:rsid w:val="00B862F3"/>
    <w:rsid w:val="00B86558"/>
    <w:rsid w:val="00B8668C"/>
    <w:rsid w:val="00B86B1C"/>
    <w:rsid w:val="00B86DC4"/>
    <w:rsid w:val="00B86FF9"/>
    <w:rsid w:val="00B8745A"/>
    <w:rsid w:val="00B8776E"/>
    <w:rsid w:val="00B87996"/>
    <w:rsid w:val="00B87D47"/>
    <w:rsid w:val="00B87DB6"/>
    <w:rsid w:val="00B87E1F"/>
    <w:rsid w:val="00B9011D"/>
    <w:rsid w:val="00B90B14"/>
    <w:rsid w:val="00B90B5A"/>
    <w:rsid w:val="00B912B7"/>
    <w:rsid w:val="00B913A9"/>
    <w:rsid w:val="00B913FF"/>
    <w:rsid w:val="00B916FC"/>
    <w:rsid w:val="00B91F71"/>
    <w:rsid w:val="00B922FD"/>
    <w:rsid w:val="00B92D73"/>
    <w:rsid w:val="00B92E21"/>
    <w:rsid w:val="00B9312C"/>
    <w:rsid w:val="00B93145"/>
    <w:rsid w:val="00B93179"/>
    <w:rsid w:val="00B93368"/>
    <w:rsid w:val="00B933EB"/>
    <w:rsid w:val="00B9348D"/>
    <w:rsid w:val="00B9372C"/>
    <w:rsid w:val="00B93931"/>
    <w:rsid w:val="00B93AA8"/>
    <w:rsid w:val="00B93F38"/>
    <w:rsid w:val="00B941D2"/>
    <w:rsid w:val="00B942D9"/>
    <w:rsid w:val="00B94EE8"/>
    <w:rsid w:val="00B94F68"/>
    <w:rsid w:val="00B9504C"/>
    <w:rsid w:val="00B9515C"/>
    <w:rsid w:val="00B951C5"/>
    <w:rsid w:val="00B95312"/>
    <w:rsid w:val="00B95A68"/>
    <w:rsid w:val="00B96474"/>
    <w:rsid w:val="00B964CE"/>
    <w:rsid w:val="00B96B8B"/>
    <w:rsid w:val="00B96F0B"/>
    <w:rsid w:val="00B97001"/>
    <w:rsid w:val="00B97013"/>
    <w:rsid w:val="00B97181"/>
    <w:rsid w:val="00B97443"/>
    <w:rsid w:val="00B97507"/>
    <w:rsid w:val="00B97559"/>
    <w:rsid w:val="00B9767F"/>
    <w:rsid w:val="00B97A5A"/>
    <w:rsid w:val="00B97B6D"/>
    <w:rsid w:val="00BA056C"/>
    <w:rsid w:val="00BA0574"/>
    <w:rsid w:val="00BA0832"/>
    <w:rsid w:val="00BA0B5C"/>
    <w:rsid w:val="00BA0BF0"/>
    <w:rsid w:val="00BA0C80"/>
    <w:rsid w:val="00BA14A1"/>
    <w:rsid w:val="00BA19FB"/>
    <w:rsid w:val="00BA2909"/>
    <w:rsid w:val="00BA29F3"/>
    <w:rsid w:val="00BA311E"/>
    <w:rsid w:val="00BA3345"/>
    <w:rsid w:val="00BA3B86"/>
    <w:rsid w:val="00BA3D4C"/>
    <w:rsid w:val="00BA4118"/>
    <w:rsid w:val="00BA4216"/>
    <w:rsid w:val="00BA44B9"/>
    <w:rsid w:val="00BA47AA"/>
    <w:rsid w:val="00BA48C1"/>
    <w:rsid w:val="00BA4931"/>
    <w:rsid w:val="00BA49DE"/>
    <w:rsid w:val="00BA4D0B"/>
    <w:rsid w:val="00BA56E2"/>
    <w:rsid w:val="00BA5839"/>
    <w:rsid w:val="00BA5BF2"/>
    <w:rsid w:val="00BA5CD4"/>
    <w:rsid w:val="00BA645F"/>
    <w:rsid w:val="00BA66B7"/>
    <w:rsid w:val="00BA6733"/>
    <w:rsid w:val="00BA679B"/>
    <w:rsid w:val="00BA690D"/>
    <w:rsid w:val="00BA7122"/>
    <w:rsid w:val="00BA721F"/>
    <w:rsid w:val="00BA76F8"/>
    <w:rsid w:val="00BA79F1"/>
    <w:rsid w:val="00BA7C8B"/>
    <w:rsid w:val="00BA7EEB"/>
    <w:rsid w:val="00BB047D"/>
    <w:rsid w:val="00BB0994"/>
    <w:rsid w:val="00BB0AB3"/>
    <w:rsid w:val="00BB0BF1"/>
    <w:rsid w:val="00BB1073"/>
    <w:rsid w:val="00BB1465"/>
    <w:rsid w:val="00BB149E"/>
    <w:rsid w:val="00BB1503"/>
    <w:rsid w:val="00BB1A0C"/>
    <w:rsid w:val="00BB1F55"/>
    <w:rsid w:val="00BB2303"/>
    <w:rsid w:val="00BB2BD8"/>
    <w:rsid w:val="00BB2C50"/>
    <w:rsid w:val="00BB2D8B"/>
    <w:rsid w:val="00BB2DAD"/>
    <w:rsid w:val="00BB2E1E"/>
    <w:rsid w:val="00BB3148"/>
    <w:rsid w:val="00BB32C6"/>
    <w:rsid w:val="00BB344B"/>
    <w:rsid w:val="00BB3561"/>
    <w:rsid w:val="00BB3B46"/>
    <w:rsid w:val="00BB3DD0"/>
    <w:rsid w:val="00BB43C8"/>
    <w:rsid w:val="00BB505D"/>
    <w:rsid w:val="00BB59BF"/>
    <w:rsid w:val="00BB5C28"/>
    <w:rsid w:val="00BB5D20"/>
    <w:rsid w:val="00BB5E1F"/>
    <w:rsid w:val="00BB63EE"/>
    <w:rsid w:val="00BB6744"/>
    <w:rsid w:val="00BB6A3C"/>
    <w:rsid w:val="00BB6ABA"/>
    <w:rsid w:val="00BB6E13"/>
    <w:rsid w:val="00BB7537"/>
    <w:rsid w:val="00BB7538"/>
    <w:rsid w:val="00BB75F9"/>
    <w:rsid w:val="00BB764E"/>
    <w:rsid w:val="00BB786B"/>
    <w:rsid w:val="00BB78EC"/>
    <w:rsid w:val="00BB7A8C"/>
    <w:rsid w:val="00BC02EF"/>
    <w:rsid w:val="00BC03E7"/>
    <w:rsid w:val="00BC045E"/>
    <w:rsid w:val="00BC0575"/>
    <w:rsid w:val="00BC09E4"/>
    <w:rsid w:val="00BC0AD8"/>
    <w:rsid w:val="00BC1038"/>
    <w:rsid w:val="00BC1248"/>
    <w:rsid w:val="00BC14A3"/>
    <w:rsid w:val="00BC173B"/>
    <w:rsid w:val="00BC174B"/>
    <w:rsid w:val="00BC175D"/>
    <w:rsid w:val="00BC1B4B"/>
    <w:rsid w:val="00BC1B7A"/>
    <w:rsid w:val="00BC1BDA"/>
    <w:rsid w:val="00BC1C2F"/>
    <w:rsid w:val="00BC1D79"/>
    <w:rsid w:val="00BC1EE0"/>
    <w:rsid w:val="00BC2041"/>
    <w:rsid w:val="00BC20DE"/>
    <w:rsid w:val="00BC26C4"/>
    <w:rsid w:val="00BC29B5"/>
    <w:rsid w:val="00BC2C8C"/>
    <w:rsid w:val="00BC2EFD"/>
    <w:rsid w:val="00BC2F10"/>
    <w:rsid w:val="00BC322D"/>
    <w:rsid w:val="00BC3728"/>
    <w:rsid w:val="00BC382B"/>
    <w:rsid w:val="00BC39C8"/>
    <w:rsid w:val="00BC3A37"/>
    <w:rsid w:val="00BC3A86"/>
    <w:rsid w:val="00BC3D79"/>
    <w:rsid w:val="00BC3DD4"/>
    <w:rsid w:val="00BC4752"/>
    <w:rsid w:val="00BC5084"/>
    <w:rsid w:val="00BC50B3"/>
    <w:rsid w:val="00BC531A"/>
    <w:rsid w:val="00BC5447"/>
    <w:rsid w:val="00BC5932"/>
    <w:rsid w:val="00BC5AE8"/>
    <w:rsid w:val="00BC6055"/>
    <w:rsid w:val="00BC60E6"/>
    <w:rsid w:val="00BC611B"/>
    <w:rsid w:val="00BC61F1"/>
    <w:rsid w:val="00BC65FD"/>
    <w:rsid w:val="00BC6EFC"/>
    <w:rsid w:val="00BC72F0"/>
    <w:rsid w:val="00BC7387"/>
    <w:rsid w:val="00BC7482"/>
    <w:rsid w:val="00BC78FB"/>
    <w:rsid w:val="00BC7A3C"/>
    <w:rsid w:val="00BC7BEC"/>
    <w:rsid w:val="00BC7D2B"/>
    <w:rsid w:val="00BC7F4C"/>
    <w:rsid w:val="00BD00C9"/>
    <w:rsid w:val="00BD054F"/>
    <w:rsid w:val="00BD0A72"/>
    <w:rsid w:val="00BD0AA3"/>
    <w:rsid w:val="00BD0F4A"/>
    <w:rsid w:val="00BD145E"/>
    <w:rsid w:val="00BD1874"/>
    <w:rsid w:val="00BD18E9"/>
    <w:rsid w:val="00BD1A5E"/>
    <w:rsid w:val="00BD1B4E"/>
    <w:rsid w:val="00BD1BCF"/>
    <w:rsid w:val="00BD1BF1"/>
    <w:rsid w:val="00BD1C69"/>
    <w:rsid w:val="00BD1D2F"/>
    <w:rsid w:val="00BD1E5C"/>
    <w:rsid w:val="00BD211B"/>
    <w:rsid w:val="00BD23F4"/>
    <w:rsid w:val="00BD28AA"/>
    <w:rsid w:val="00BD2CA3"/>
    <w:rsid w:val="00BD2D88"/>
    <w:rsid w:val="00BD30C9"/>
    <w:rsid w:val="00BD33A2"/>
    <w:rsid w:val="00BD37E5"/>
    <w:rsid w:val="00BD39E0"/>
    <w:rsid w:val="00BD48EB"/>
    <w:rsid w:val="00BD4D83"/>
    <w:rsid w:val="00BD4E4D"/>
    <w:rsid w:val="00BD4EBA"/>
    <w:rsid w:val="00BD4F54"/>
    <w:rsid w:val="00BD5066"/>
    <w:rsid w:val="00BD5895"/>
    <w:rsid w:val="00BD5972"/>
    <w:rsid w:val="00BD5A85"/>
    <w:rsid w:val="00BD5AA9"/>
    <w:rsid w:val="00BD5CBB"/>
    <w:rsid w:val="00BD62B5"/>
    <w:rsid w:val="00BD634D"/>
    <w:rsid w:val="00BD65A6"/>
    <w:rsid w:val="00BD68EA"/>
    <w:rsid w:val="00BD6BA6"/>
    <w:rsid w:val="00BD6ECF"/>
    <w:rsid w:val="00BD7242"/>
    <w:rsid w:val="00BD77C3"/>
    <w:rsid w:val="00BD7A98"/>
    <w:rsid w:val="00BD7B2D"/>
    <w:rsid w:val="00BD7C16"/>
    <w:rsid w:val="00BD7C9A"/>
    <w:rsid w:val="00BD7D00"/>
    <w:rsid w:val="00BD7E51"/>
    <w:rsid w:val="00BE00F7"/>
    <w:rsid w:val="00BE0456"/>
    <w:rsid w:val="00BE04D3"/>
    <w:rsid w:val="00BE0691"/>
    <w:rsid w:val="00BE0990"/>
    <w:rsid w:val="00BE0B9D"/>
    <w:rsid w:val="00BE13D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12C"/>
    <w:rsid w:val="00BE37EC"/>
    <w:rsid w:val="00BE3888"/>
    <w:rsid w:val="00BE395A"/>
    <w:rsid w:val="00BE3C48"/>
    <w:rsid w:val="00BE42E8"/>
    <w:rsid w:val="00BE48BA"/>
    <w:rsid w:val="00BE49A4"/>
    <w:rsid w:val="00BE4B67"/>
    <w:rsid w:val="00BE4D11"/>
    <w:rsid w:val="00BE4FEC"/>
    <w:rsid w:val="00BE581E"/>
    <w:rsid w:val="00BE5930"/>
    <w:rsid w:val="00BE5C0C"/>
    <w:rsid w:val="00BE6331"/>
    <w:rsid w:val="00BE6408"/>
    <w:rsid w:val="00BE68AF"/>
    <w:rsid w:val="00BE6A66"/>
    <w:rsid w:val="00BE6A9A"/>
    <w:rsid w:val="00BE6DA8"/>
    <w:rsid w:val="00BE6E0A"/>
    <w:rsid w:val="00BE6F50"/>
    <w:rsid w:val="00BE6FF4"/>
    <w:rsid w:val="00BE7212"/>
    <w:rsid w:val="00BE73F1"/>
    <w:rsid w:val="00BE778F"/>
    <w:rsid w:val="00BE7858"/>
    <w:rsid w:val="00BE7AAB"/>
    <w:rsid w:val="00BE7B97"/>
    <w:rsid w:val="00BE7E92"/>
    <w:rsid w:val="00BF0312"/>
    <w:rsid w:val="00BF05CF"/>
    <w:rsid w:val="00BF0C79"/>
    <w:rsid w:val="00BF1150"/>
    <w:rsid w:val="00BF11C2"/>
    <w:rsid w:val="00BF12B0"/>
    <w:rsid w:val="00BF1B7E"/>
    <w:rsid w:val="00BF1C6E"/>
    <w:rsid w:val="00BF1CE8"/>
    <w:rsid w:val="00BF1DEF"/>
    <w:rsid w:val="00BF261C"/>
    <w:rsid w:val="00BF2CCC"/>
    <w:rsid w:val="00BF348E"/>
    <w:rsid w:val="00BF3520"/>
    <w:rsid w:val="00BF3CCB"/>
    <w:rsid w:val="00BF3D4A"/>
    <w:rsid w:val="00BF3E2F"/>
    <w:rsid w:val="00BF4173"/>
    <w:rsid w:val="00BF47B3"/>
    <w:rsid w:val="00BF5155"/>
    <w:rsid w:val="00BF5286"/>
    <w:rsid w:val="00BF5BA0"/>
    <w:rsid w:val="00BF5F9C"/>
    <w:rsid w:val="00BF6831"/>
    <w:rsid w:val="00BF6904"/>
    <w:rsid w:val="00BF6DAE"/>
    <w:rsid w:val="00BF6DD7"/>
    <w:rsid w:val="00BF70AC"/>
    <w:rsid w:val="00BF721E"/>
    <w:rsid w:val="00BF72E4"/>
    <w:rsid w:val="00BF7323"/>
    <w:rsid w:val="00BF751E"/>
    <w:rsid w:val="00BF7774"/>
    <w:rsid w:val="00BF7A01"/>
    <w:rsid w:val="00BF7C03"/>
    <w:rsid w:val="00BF7D00"/>
    <w:rsid w:val="00C00033"/>
    <w:rsid w:val="00C00151"/>
    <w:rsid w:val="00C0016F"/>
    <w:rsid w:val="00C00358"/>
    <w:rsid w:val="00C0084E"/>
    <w:rsid w:val="00C01253"/>
    <w:rsid w:val="00C01274"/>
    <w:rsid w:val="00C01325"/>
    <w:rsid w:val="00C013CA"/>
    <w:rsid w:val="00C0147C"/>
    <w:rsid w:val="00C018EF"/>
    <w:rsid w:val="00C01AEE"/>
    <w:rsid w:val="00C01F80"/>
    <w:rsid w:val="00C0243C"/>
    <w:rsid w:val="00C02599"/>
    <w:rsid w:val="00C0263B"/>
    <w:rsid w:val="00C02738"/>
    <w:rsid w:val="00C02BD9"/>
    <w:rsid w:val="00C02C52"/>
    <w:rsid w:val="00C02FC4"/>
    <w:rsid w:val="00C03293"/>
    <w:rsid w:val="00C033DC"/>
    <w:rsid w:val="00C03640"/>
    <w:rsid w:val="00C03B27"/>
    <w:rsid w:val="00C03FA5"/>
    <w:rsid w:val="00C04150"/>
    <w:rsid w:val="00C0427F"/>
    <w:rsid w:val="00C04420"/>
    <w:rsid w:val="00C04A14"/>
    <w:rsid w:val="00C04A36"/>
    <w:rsid w:val="00C04C36"/>
    <w:rsid w:val="00C04EFC"/>
    <w:rsid w:val="00C050A3"/>
    <w:rsid w:val="00C050E1"/>
    <w:rsid w:val="00C052B8"/>
    <w:rsid w:val="00C056B5"/>
    <w:rsid w:val="00C05BE3"/>
    <w:rsid w:val="00C05BF0"/>
    <w:rsid w:val="00C05EE1"/>
    <w:rsid w:val="00C0677B"/>
    <w:rsid w:val="00C069E9"/>
    <w:rsid w:val="00C06A71"/>
    <w:rsid w:val="00C073FD"/>
    <w:rsid w:val="00C0756C"/>
    <w:rsid w:val="00C075BF"/>
    <w:rsid w:val="00C07652"/>
    <w:rsid w:val="00C079EC"/>
    <w:rsid w:val="00C07BA9"/>
    <w:rsid w:val="00C07BD6"/>
    <w:rsid w:val="00C07CFA"/>
    <w:rsid w:val="00C07ED4"/>
    <w:rsid w:val="00C07F20"/>
    <w:rsid w:val="00C103DA"/>
    <w:rsid w:val="00C10CC4"/>
    <w:rsid w:val="00C10CF7"/>
    <w:rsid w:val="00C10DB5"/>
    <w:rsid w:val="00C10F3F"/>
    <w:rsid w:val="00C110A0"/>
    <w:rsid w:val="00C114CE"/>
    <w:rsid w:val="00C1168B"/>
    <w:rsid w:val="00C11834"/>
    <w:rsid w:val="00C11837"/>
    <w:rsid w:val="00C11953"/>
    <w:rsid w:val="00C11BD1"/>
    <w:rsid w:val="00C122F9"/>
    <w:rsid w:val="00C12737"/>
    <w:rsid w:val="00C12830"/>
    <w:rsid w:val="00C128BC"/>
    <w:rsid w:val="00C12CEA"/>
    <w:rsid w:val="00C12EDE"/>
    <w:rsid w:val="00C13BE3"/>
    <w:rsid w:val="00C14030"/>
    <w:rsid w:val="00C145D1"/>
    <w:rsid w:val="00C14A91"/>
    <w:rsid w:val="00C14AA9"/>
    <w:rsid w:val="00C14D92"/>
    <w:rsid w:val="00C14EF9"/>
    <w:rsid w:val="00C15424"/>
    <w:rsid w:val="00C15BA7"/>
    <w:rsid w:val="00C15CEB"/>
    <w:rsid w:val="00C1610F"/>
    <w:rsid w:val="00C162BC"/>
    <w:rsid w:val="00C166F4"/>
    <w:rsid w:val="00C1693B"/>
    <w:rsid w:val="00C16BA4"/>
    <w:rsid w:val="00C16FDA"/>
    <w:rsid w:val="00C17420"/>
    <w:rsid w:val="00C17B84"/>
    <w:rsid w:val="00C17F93"/>
    <w:rsid w:val="00C2016A"/>
    <w:rsid w:val="00C201C7"/>
    <w:rsid w:val="00C20CFF"/>
    <w:rsid w:val="00C211A5"/>
    <w:rsid w:val="00C21704"/>
    <w:rsid w:val="00C218E2"/>
    <w:rsid w:val="00C21913"/>
    <w:rsid w:val="00C21D0A"/>
    <w:rsid w:val="00C22319"/>
    <w:rsid w:val="00C22677"/>
    <w:rsid w:val="00C22A7A"/>
    <w:rsid w:val="00C22AA8"/>
    <w:rsid w:val="00C2308D"/>
    <w:rsid w:val="00C23A83"/>
    <w:rsid w:val="00C23C1F"/>
    <w:rsid w:val="00C24066"/>
    <w:rsid w:val="00C2425D"/>
    <w:rsid w:val="00C243D3"/>
    <w:rsid w:val="00C246A6"/>
    <w:rsid w:val="00C247AD"/>
    <w:rsid w:val="00C24DF8"/>
    <w:rsid w:val="00C252A7"/>
    <w:rsid w:val="00C2543A"/>
    <w:rsid w:val="00C2576E"/>
    <w:rsid w:val="00C25AD0"/>
    <w:rsid w:val="00C25BB5"/>
    <w:rsid w:val="00C26168"/>
    <w:rsid w:val="00C265BC"/>
    <w:rsid w:val="00C26B31"/>
    <w:rsid w:val="00C26CB9"/>
    <w:rsid w:val="00C272C1"/>
    <w:rsid w:val="00C2735D"/>
    <w:rsid w:val="00C27424"/>
    <w:rsid w:val="00C274DE"/>
    <w:rsid w:val="00C303B0"/>
    <w:rsid w:val="00C303B4"/>
    <w:rsid w:val="00C304E3"/>
    <w:rsid w:val="00C30903"/>
    <w:rsid w:val="00C30D7D"/>
    <w:rsid w:val="00C31232"/>
    <w:rsid w:val="00C315AE"/>
    <w:rsid w:val="00C318C4"/>
    <w:rsid w:val="00C318C8"/>
    <w:rsid w:val="00C31CA7"/>
    <w:rsid w:val="00C320E4"/>
    <w:rsid w:val="00C3221C"/>
    <w:rsid w:val="00C3244A"/>
    <w:rsid w:val="00C32685"/>
    <w:rsid w:val="00C32D15"/>
    <w:rsid w:val="00C330FB"/>
    <w:rsid w:val="00C33245"/>
    <w:rsid w:val="00C3333E"/>
    <w:rsid w:val="00C3357A"/>
    <w:rsid w:val="00C336D8"/>
    <w:rsid w:val="00C337E4"/>
    <w:rsid w:val="00C33C1B"/>
    <w:rsid w:val="00C33CC1"/>
    <w:rsid w:val="00C344E7"/>
    <w:rsid w:val="00C3462F"/>
    <w:rsid w:val="00C3493F"/>
    <w:rsid w:val="00C34C35"/>
    <w:rsid w:val="00C35253"/>
    <w:rsid w:val="00C352FC"/>
    <w:rsid w:val="00C35355"/>
    <w:rsid w:val="00C3555D"/>
    <w:rsid w:val="00C35B54"/>
    <w:rsid w:val="00C35FAA"/>
    <w:rsid w:val="00C360A0"/>
    <w:rsid w:val="00C360B5"/>
    <w:rsid w:val="00C3630E"/>
    <w:rsid w:val="00C36B1C"/>
    <w:rsid w:val="00C37186"/>
    <w:rsid w:val="00C3726A"/>
    <w:rsid w:val="00C374D2"/>
    <w:rsid w:val="00C374EB"/>
    <w:rsid w:val="00C37532"/>
    <w:rsid w:val="00C37549"/>
    <w:rsid w:val="00C37674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AC"/>
    <w:rsid w:val="00C428E9"/>
    <w:rsid w:val="00C4299F"/>
    <w:rsid w:val="00C429FC"/>
    <w:rsid w:val="00C42AFB"/>
    <w:rsid w:val="00C42BE1"/>
    <w:rsid w:val="00C42E66"/>
    <w:rsid w:val="00C431F6"/>
    <w:rsid w:val="00C43D4B"/>
    <w:rsid w:val="00C43D9F"/>
    <w:rsid w:val="00C43F8F"/>
    <w:rsid w:val="00C43FE6"/>
    <w:rsid w:val="00C44174"/>
    <w:rsid w:val="00C4424B"/>
    <w:rsid w:val="00C44EE6"/>
    <w:rsid w:val="00C450CE"/>
    <w:rsid w:val="00C4523D"/>
    <w:rsid w:val="00C4529E"/>
    <w:rsid w:val="00C45766"/>
    <w:rsid w:val="00C4609C"/>
    <w:rsid w:val="00C461EF"/>
    <w:rsid w:val="00C465A3"/>
    <w:rsid w:val="00C46D07"/>
    <w:rsid w:val="00C46DE5"/>
    <w:rsid w:val="00C46F14"/>
    <w:rsid w:val="00C47A29"/>
    <w:rsid w:val="00C47AD1"/>
    <w:rsid w:val="00C47D06"/>
    <w:rsid w:val="00C47D40"/>
    <w:rsid w:val="00C47E84"/>
    <w:rsid w:val="00C50412"/>
    <w:rsid w:val="00C50BD6"/>
    <w:rsid w:val="00C50E27"/>
    <w:rsid w:val="00C511EB"/>
    <w:rsid w:val="00C51303"/>
    <w:rsid w:val="00C513FD"/>
    <w:rsid w:val="00C516A6"/>
    <w:rsid w:val="00C516B8"/>
    <w:rsid w:val="00C51A2F"/>
    <w:rsid w:val="00C51CE9"/>
    <w:rsid w:val="00C525FF"/>
    <w:rsid w:val="00C526AE"/>
    <w:rsid w:val="00C52963"/>
    <w:rsid w:val="00C5304D"/>
    <w:rsid w:val="00C536C3"/>
    <w:rsid w:val="00C53B68"/>
    <w:rsid w:val="00C53C7F"/>
    <w:rsid w:val="00C53D74"/>
    <w:rsid w:val="00C53D80"/>
    <w:rsid w:val="00C547A6"/>
    <w:rsid w:val="00C54E9C"/>
    <w:rsid w:val="00C54F93"/>
    <w:rsid w:val="00C550CC"/>
    <w:rsid w:val="00C55147"/>
    <w:rsid w:val="00C55186"/>
    <w:rsid w:val="00C5518D"/>
    <w:rsid w:val="00C553C9"/>
    <w:rsid w:val="00C55AE9"/>
    <w:rsid w:val="00C560C9"/>
    <w:rsid w:val="00C5632C"/>
    <w:rsid w:val="00C563B5"/>
    <w:rsid w:val="00C565AC"/>
    <w:rsid w:val="00C56646"/>
    <w:rsid w:val="00C56814"/>
    <w:rsid w:val="00C56BD8"/>
    <w:rsid w:val="00C56C14"/>
    <w:rsid w:val="00C56DF3"/>
    <w:rsid w:val="00C572C9"/>
    <w:rsid w:val="00C5751E"/>
    <w:rsid w:val="00C577FE"/>
    <w:rsid w:val="00C57E6E"/>
    <w:rsid w:val="00C57FA0"/>
    <w:rsid w:val="00C6012C"/>
    <w:rsid w:val="00C602C0"/>
    <w:rsid w:val="00C60394"/>
    <w:rsid w:val="00C60787"/>
    <w:rsid w:val="00C60AA0"/>
    <w:rsid w:val="00C60CA7"/>
    <w:rsid w:val="00C60D98"/>
    <w:rsid w:val="00C61004"/>
    <w:rsid w:val="00C610B1"/>
    <w:rsid w:val="00C611FD"/>
    <w:rsid w:val="00C6170C"/>
    <w:rsid w:val="00C61837"/>
    <w:rsid w:val="00C61AFD"/>
    <w:rsid w:val="00C61E61"/>
    <w:rsid w:val="00C62339"/>
    <w:rsid w:val="00C62716"/>
    <w:rsid w:val="00C62AEA"/>
    <w:rsid w:val="00C62C26"/>
    <w:rsid w:val="00C62D56"/>
    <w:rsid w:val="00C62D95"/>
    <w:rsid w:val="00C630E0"/>
    <w:rsid w:val="00C63428"/>
    <w:rsid w:val="00C63C6D"/>
    <w:rsid w:val="00C63E0E"/>
    <w:rsid w:val="00C641E7"/>
    <w:rsid w:val="00C643FC"/>
    <w:rsid w:val="00C644E4"/>
    <w:rsid w:val="00C64776"/>
    <w:rsid w:val="00C64972"/>
    <w:rsid w:val="00C64A5A"/>
    <w:rsid w:val="00C64DE0"/>
    <w:rsid w:val="00C64ECE"/>
    <w:rsid w:val="00C650FA"/>
    <w:rsid w:val="00C6532E"/>
    <w:rsid w:val="00C65577"/>
    <w:rsid w:val="00C658D1"/>
    <w:rsid w:val="00C65ED8"/>
    <w:rsid w:val="00C65F16"/>
    <w:rsid w:val="00C66E9F"/>
    <w:rsid w:val="00C66F97"/>
    <w:rsid w:val="00C66FCC"/>
    <w:rsid w:val="00C673F1"/>
    <w:rsid w:val="00C674A3"/>
    <w:rsid w:val="00C67644"/>
    <w:rsid w:val="00C676FC"/>
    <w:rsid w:val="00C67E24"/>
    <w:rsid w:val="00C67EEE"/>
    <w:rsid w:val="00C706AE"/>
    <w:rsid w:val="00C70840"/>
    <w:rsid w:val="00C70851"/>
    <w:rsid w:val="00C70936"/>
    <w:rsid w:val="00C71373"/>
    <w:rsid w:val="00C7169D"/>
    <w:rsid w:val="00C71E00"/>
    <w:rsid w:val="00C71EB1"/>
    <w:rsid w:val="00C72F4C"/>
    <w:rsid w:val="00C730B8"/>
    <w:rsid w:val="00C730F8"/>
    <w:rsid w:val="00C73A87"/>
    <w:rsid w:val="00C74078"/>
    <w:rsid w:val="00C740F1"/>
    <w:rsid w:val="00C74B59"/>
    <w:rsid w:val="00C7515E"/>
    <w:rsid w:val="00C7531E"/>
    <w:rsid w:val="00C75D55"/>
    <w:rsid w:val="00C76674"/>
    <w:rsid w:val="00C7669B"/>
    <w:rsid w:val="00C76911"/>
    <w:rsid w:val="00C76A69"/>
    <w:rsid w:val="00C76BFF"/>
    <w:rsid w:val="00C76D02"/>
    <w:rsid w:val="00C76EC2"/>
    <w:rsid w:val="00C77128"/>
    <w:rsid w:val="00C77326"/>
    <w:rsid w:val="00C77382"/>
    <w:rsid w:val="00C776B3"/>
    <w:rsid w:val="00C77B7E"/>
    <w:rsid w:val="00C77D92"/>
    <w:rsid w:val="00C77D97"/>
    <w:rsid w:val="00C77ECF"/>
    <w:rsid w:val="00C80421"/>
    <w:rsid w:val="00C804B7"/>
    <w:rsid w:val="00C807AD"/>
    <w:rsid w:val="00C8082A"/>
    <w:rsid w:val="00C80AAA"/>
    <w:rsid w:val="00C80AAB"/>
    <w:rsid w:val="00C80EEA"/>
    <w:rsid w:val="00C813C2"/>
    <w:rsid w:val="00C817C9"/>
    <w:rsid w:val="00C81D26"/>
    <w:rsid w:val="00C820B1"/>
    <w:rsid w:val="00C82184"/>
    <w:rsid w:val="00C82286"/>
    <w:rsid w:val="00C823C4"/>
    <w:rsid w:val="00C8247C"/>
    <w:rsid w:val="00C824D1"/>
    <w:rsid w:val="00C82551"/>
    <w:rsid w:val="00C827E6"/>
    <w:rsid w:val="00C82845"/>
    <w:rsid w:val="00C82A1C"/>
    <w:rsid w:val="00C82F9A"/>
    <w:rsid w:val="00C834B5"/>
    <w:rsid w:val="00C83C4E"/>
    <w:rsid w:val="00C83C8A"/>
    <w:rsid w:val="00C84430"/>
    <w:rsid w:val="00C8467D"/>
    <w:rsid w:val="00C84746"/>
    <w:rsid w:val="00C84CDD"/>
    <w:rsid w:val="00C84F76"/>
    <w:rsid w:val="00C85880"/>
    <w:rsid w:val="00C85D69"/>
    <w:rsid w:val="00C85DA7"/>
    <w:rsid w:val="00C86480"/>
    <w:rsid w:val="00C867AB"/>
    <w:rsid w:val="00C86D47"/>
    <w:rsid w:val="00C86D5A"/>
    <w:rsid w:val="00C87184"/>
    <w:rsid w:val="00C8740E"/>
    <w:rsid w:val="00C87427"/>
    <w:rsid w:val="00C87536"/>
    <w:rsid w:val="00C87577"/>
    <w:rsid w:val="00C876A3"/>
    <w:rsid w:val="00C87DC8"/>
    <w:rsid w:val="00C87EBD"/>
    <w:rsid w:val="00C87F46"/>
    <w:rsid w:val="00C903CB"/>
    <w:rsid w:val="00C90505"/>
    <w:rsid w:val="00C9051F"/>
    <w:rsid w:val="00C90665"/>
    <w:rsid w:val="00C906C5"/>
    <w:rsid w:val="00C9072E"/>
    <w:rsid w:val="00C9079C"/>
    <w:rsid w:val="00C90A62"/>
    <w:rsid w:val="00C912DB"/>
    <w:rsid w:val="00C913C5"/>
    <w:rsid w:val="00C91BCE"/>
    <w:rsid w:val="00C91DBB"/>
    <w:rsid w:val="00C91F34"/>
    <w:rsid w:val="00C91F55"/>
    <w:rsid w:val="00C91FBD"/>
    <w:rsid w:val="00C920ED"/>
    <w:rsid w:val="00C923E6"/>
    <w:rsid w:val="00C925F4"/>
    <w:rsid w:val="00C92686"/>
    <w:rsid w:val="00C927D4"/>
    <w:rsid w:val="00C92849"/>
    <w:rsid w:val="00C92B73"/>
    <w:rsid w:val="00C93041"/>
    <w:rsid w:val="00C933E9"/>
    <w:rsid w:val="00C93716"/>
    <w:rsid w:val="00C937C4"/>
    <w:rsid w:val="00C939C8"/>
    <w:rsid w:val="00C93B31"/>
    <w:rsid w:val="00C93C7A"/>
    <w:rsid w:val="00C951F9"/>
    <w:rsid w:val="00C95286"/>
    <w:rsid w:val="00C9546B"/>
    <w:rsid w:val="00C95485"/>
    <w:rsid w:val="00C9555C"/>
    <w:rsid w:val="00C9594B"/>
    <w:rsid w:val="00C95BA6"/>
    <w:rsid w:val="00C95C70"/>
    <w:rsid w:val="00C95FE7"/>
    <w:rsid w:val="00C9604F"/>
    <w:rsid w:val="00C96098"/>
    <w:rsid w:val="00C96235"/>
    <w:rsid w:val="00C9652C"/>
    <w:rsid w:val="00C966F7"/>
    <w:rsid w:val="00C968A4"/>
    <w:rsid w:val="00C96CA0"/>
    <w:rsid w:val="00C96CFF"/>
    <w:rsid w:val="00C9721D"/>
    <w:rsid w:val="00C97226"/>
    <w:rsid w:val="00C97416"/>
    <w:rsid w:val="00C9791D"/>
    <w:rsid w:val="00CA0DFC"/>
    <w:rsid w:val="00CA0FB4"/>
    <w:rsid w:val="00CA1220"/>
    <w:rsid w:val="00CA122C"/>
    <w:rsid w:val="00CA1333"/>
    <w:rsid w:val="00CA1633"/>
    <w:rsid w:val="00CA174D"/>
    <w:rsid w:val="00CA19C1"/>
    <w:rsid w:val="00CA1BD5"/>
    <w:rsid w:val="00CA1EC9"/>
    <w:rsid w:val="00CA1F84"/>
    <w:rsid w:val="00CA20A3"/>
    <w:rsid w:val="00CA21A3"/>
    <w:rsid w:val="00CA21C2"/>
    <w:rsid w:val="00CA222E"/>
    <w:rsid w:val="00CA239A"/>
    <w:rsid w:val="00CA2517"/>
    <w:rsid w:val="00CA267F"/>
    <w:rsid w:val="00CA2C3D"/>
    <w:rsid w:val="00CA2E35"/>
    <w:rsid w:val="00CA2E58"/>
    <w:rsid w:val="00CA2F3F"/>
    <w:rsid w:val="00CA2F7C"/>
    <w:rsid w:val="00CA305F"/>
    <w:rsid w:val="00CA3234"/>
    <w:rsid w:val="00CA340A"/>
    <w:rsid w:val="00CA3482"/>
    <w:rsid w:val="00CA3513"/>
    <w:rsid w:val="00CA3734"/>
    <w:rsid w:val="00CA3A70"/>
    <w:rsid w:val="00CA3EFA"/>
    <w:rsid w:val="00CA43ED"/>
    <w:rsid w:val="00CA4934"/>
    <w:rsid w:val="00CA4B65"/>
    <w:rsid w:val="00CA4CB4"/>
    <w:rsid w:val="00CA51F4"/>
    <w:rsid w:val="00CA55F1"/>
    <w:rsid w:val="00CA5942"/>
    <w:rsid w:val="00CA5A3D"/>
    <w:rsid w:val="00CA6569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325"/>
    <w:rsid w:val="00CB14C4"/>
    <w:rsid w:val="00CB1861"/>
    <w:rsid w:val="00CB1A48"/>
    <w:rsid w:val="00CB1B65"/>
    <w:rsid w:val="00CB1D06"/>
    <w:rsid w:val="00CB1D68"/>
    <w:rsid w:val="00CB1EFA"/>
    <w:rsid w:val="00CB215C"/>
    <w:rsid w:val="00CB2197"/>
    <w:rsid w:val="00CB231A"/>
    <w:rsid w:val="00CB28A9"/>
    <w:rsid w:val="00CB2A90"/>
    <w:rsid w:val="00CB2CAF"/>
    <w:rsid w:val="00CB3082"/>
    <w:rsid w:val="00CB3110"/>
    <w:rsid w:val="00CB31EB"/>
    <w:rsid w:val="00CB3EB8"/>
    <w:rsid w:val="00CB4454"/>
    <w:rsid w:val="00CB4881"/>
    <w:rsid w:val="00CB4915"/>
    <w:rsid w:val="00CB4BC3"/>
    <w:rsid w:val="00CB505D"/>
    <w:rsid w:val="00CB5402"/>
    <w:rsid w:val="00CB573D"/>
    <w:rsid w:val="00CB5920"/>
    <w:rsid w:val="00CB5B2B"/>
    <w:rsid w:val="00CB5BA3"/>
    <w:rsid w:val="00CB5E02"/>
    <w:rsid w:val="00CB6233"/>
    <w:rsid w:val="00CB624B"/>
    <w:rsid w:val="00CB6444"/>
    <w:rsid w:val="00CB6749"/>
    <w:rsid w:val="00CB69DA"/>
    <w:rsid w:val="00CB6EFB"/>
    <w:rsid w:val="00CB7D76"/>
    <w:rsid w:val="00CB7F40"/>
    <w:rsid w:val="00CB7FBE"/>
    <w:rsid w:val="00CC07A0"/>
    <w:rsid w:val="00CC0811"/>
    <w:rsid w:val="00CC09F7"/>
    <w:rsid w:val="00CC0D37"/>
    <w:rsid w:val="00CC0F41"/>
    <w:rsid w:val="00CC146B"/>
    <w:rsid w:val="00CC1792"/>
    <w:rsid w:val="00CC1C68"/>
    <w:rsid w:val="00CC1D12"/>
    <w:rsid w:val="00CC2301"/>
    <w:rsid w:val="00CC2758"/>
    <w:rsid w:val="00CC2998"/>
    <w:rsid w:val="00CC29A7"/>
    <w:rsid w:val="00CC2DDD"/>
    <w:rsid w:val="00CC3263"/>
    <w:rsid w:val="00CC338A"/>
    <w:rsid w:val="00CC3CFB"/>
    <w:rsid w:val="00CC406C"/>
    <w:rsid w:val="00CC4A8D"/>
    <w:rsid w:val="00CC4D49"/>
    <w:rsid w:val="00CC52B1"/>
    <w:rsid w:val="00CC53DE"/>
    <w:rsid w:val="00CC53E2"/>
    <w:rsid w:val="00CC5726"/>
    <w:rsid w:val="00CC5A7E"/>
    <w:rsid w:val="00CC5E47"/>
    <w:rsid w:val="00CC7209"/>
    <w:rsid w:val="00CC78AE"/>
    <w:rsid w:val="00CC7DB1"/>
    <w:rsid w:val="00CD000F"/>
    <w:rsid w:val="00CD016F"/>
    <w:rsid w:val="00CD0346"/>
    <w:rsid w:val="00CD0409"/>
    <w:rsid w:val="00CD051A"/>
    <w:rsid w:val="00CD07A6"/>
    <w:rsid w:val="00CD08EA"/>
    <w:rsid w:val="00CD0D88"/>
    <w:rsid w:val="00CD1153"/>
    <w:rsid w:val="00CD1455"/>
    <w:rsid w:val="00CD1481"/>
    <w:rsid w:val="00CD158A"/>
    <w:rsid w:val="00CD1889"/>
    <w:rsid w:val="00CD1AC0"/>
    <w:rsid w:val="00CD1AED"/>
    <w:rsid w:val="00CD1B93"/>
    <w:rsid w:val="00CD1DC0"/>
    <w:rsid w:val="00CD2424"/>
    <w:rsid w:val="00CD2556"/>
    <w:rsid w:val="00CD25D4"/>
    <w:rsid w:val="00CD284C"/>
    <w:rsid w:val="00CD2AB8"/>
    <w:rsid w:val="00CD2C2B"/>
    <w:rsid w:val="00CD2D11"/>
    <w:rsid w:val="00CD2D34"/>
    <w:rsid w:val="00CD311B"/>
    <w:rsid w:val="00CD3214"/>
    <w:rsid w:val="00CD32D2"/>
    <w:rsid w:val="00CD3740"/>
    <w:rsid w:val="00CD3822"/>
    <w:rsid w:val="00CD3EF8"/>
    <w:rsid w:val="00CD44B0"/>
    <w:rsid w:val="00CD4B9F"/>
    <w:rsid w:val="00CD4C1A"/>
    <w:rsid w:val="00CD5084"/>
    <w:rsid w:val="00CD55C2"/>
    <w:rsid w:val="00CD585E"/>
    <w:rsid w:val="00CD65DD"/>
    <w:rsid w:val="00CD6AC3"/>
    <w:rsid w:val="00CD6DEF"/>
    <w:rsid w:val="00CD6E16"/>
    <w:rsid w:val="00CD6FF9"/>
    <w:rsid w:val="00CD71A7"/>
    <w:rsid w:val="00CD7314"/>
    <w:rsid w:val="00CD73A8"/>
    <w:rsid w:val="00CD75BA"/>
    <w:rsid w:val="00CD7794"/>
    <w:rsid w:val="00CD7821"/>
    <w:rsid w:val="00CD7A9F"/>
    <w:rsid w:val="00CD7B67"/>
    <w:rsid w:val="00CD7C27"/>
    <w:rsid w:val="00CE094A"/>
    <w:rsid w:val="00CE0D09"/>
    <w:rsid w:val="00CE0E1E"/>
    <w:rsid w:val="00CE1235"/>
    <w:rsid w:val="00CE15E5"/>
    <w:rsid w:val="00CE16E7"/>
    <w:rsid w:val="00CE1788"/>
    <w:rsid w:val="00CE17E1"/>
    <w:rsid w:val="00CE1B93"/>
    <w:rsid w:val="00CE1F63"/>
    <w:rsid w:val="00CE2031"/>
    <w:rsid w:val="00CE208B"/>
    <w:rsid w:val="00CE25F7"/>
    <w:rsid w:val="00CE2668"/>
    <w:rsid w:val="00CE273B"/>
    <w:rsid w:val="00CE2BFF"/>
    <w:rsid w:val="00CE2C36"/>
    <w:rsid w:val="00CE2D90"/>
    <w:rsid w:val="00CE2F3A"/>
    <w:rsid w:val="00CE3094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816"/>
    <w:rsid w:val="00CE5984"/>
    <w:rsid w:val="00CE59ED"/>
    <w:rsid w:val="00CE5B8B"/>
    <w:rsid w:val="00CE5BA2"/>
    <w:rsid w:val="00CE5DE3"/>
    <w:rsid w:val="00CE5E2E"/>
    <w:rsid w:val="00CE5ED2"/>
    <w:rsid w:val="00CE6193"/>
    <w:rsid w:val="00CE64A8"/>
    <w:rsid w:val="00CE6906"/>
    <w:rsid w:val="00CE69BD"/>
    <w:rsid w:val="00CE6A18"/>
    <w:rsid w:val="00CE6CC6"/>
    <w:rsid w:val="00CE6E4A"/>
    <w:rsid w:val="00CE6F1D"/>
    <w:rsid w:val="00CE7065"/>
    <w:rsid w:val="00CE71CC"/>
    <w:rsid w:val="00CE7461"/>
    <w:rsid w:val="00CE7808"/>
    <w:rsid w:val="00CE7AC9"/>
    <w:rsid w:val="00CE7E4C"/>
    <w:rsid w:val="00CF019A"/>
    <w:rsid w:val="00CF0314"/>
    <w:rsid w:val="00CF0557"/>
    <w:rsid w:val="00CF0759"/>
    <w:rsid w:val="00CF114F"/>
    <w:rsid w:val="00CF19C9"/>
    <w:rsid w:val="00CF1AE1"/>
    <w:rsid w:val="00CF1C0E"/>
    <w:rsid w:val="00CF1DE7"/>
    <w:rsid w:val="00CF22B3"/>
    <w:rsid w:val="00CF231D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719"/>
    <w:rsid w:val="00CF385A"/>
    <w:rsid w:val="00CF3896"/>
    <w:rsid w:val="00CF3935"/>
    <w:rsid w:val="00CF3BCB"/>
    <w:rsid w:val="00CF401D"/>
    <w:rsid w:val="00CF42AC"/>
    <w:rsid w:val="00CF45F0"/>
    <w:rsid w:val="00CF4B6F"/>
    <w:rsid w:val="00CF54B6"/>
    <w:rsid w:val="00CF54FD"/>
    <w:rsid w:val="00CF5531"/>
    <w:rsid w:val="00CF562E"/>
    <w:rsid w:val="00CF5D00"/>
    <w:rsid w:val="00CF6264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5E"/>
    <w:rsid w:val="00CF72AD"/>
    <w:rsid w:val="00CF7A89"/>
    <w:rsid w:val="00CF7C14"/>
    <w:rsid w:val="00CF7C86"/>
    <w:rsid w:val="00CF7D6A"/>
    <w:rsid w:val="00D00783"/>
    <w:rsid w:val="00D00E89"/>
    <w:rsid w:val="00D01039"/>
    <w:rsid w:val="00D011AC"/>
    <w:rsid w:val="00D011F7"/>
    <w:rsid w:val="00D01222"/>
    <w:rsid w:val="00D017D9"/>
    <w:rsid w:val="00D019EE"/>
    <w:rsid w:val="00D01A5D"/>
    <w:rsid w:val="00D01B87"/>
    <w:rsid w:val="00D01FCF"/>
    <w:rsid w:val="00D02769"/>
    <w:rsid w:val="00D027DC"/>
    <w:rsid w:val="00D02D5C"/>
    <w:rsid w:val="00D02DE7"/>
    <w:rsid w:val="00D02E0C"/>
    <w:rsid w:val="00D02F27"/>
    <w:rsid w:val="00D02FBF"/>
    <w:rsid w:val="00D02FF2"/>
    <w:rsid w:val="00D03669"/>
    <w:rsid w:val="00D03B84"/>
    <w:rsid w:val="00D03BEE"/>
    <w:rsid w:val="00D04242"/>
    <w:rsid w:val="00D046A6"/>
    <w:rsid w:val="00D046BE"/>
    <w:rsid w:val="00D04C1E"/>
    <w:rsid w:val="00D04D35"/>
    <w:rsid w:val="00D0501E"/>
    <w:rsid w:val="00D05101"/>
    <w:rsid w:val="00D051F2"/>
    <w:rsid w:val="00D05412"/>
    <w:rsid w:val="00D057EB"/>
    <w:rsid w:val="00D05A36"/>
    <w:rsid w:val="00D05A75"/>
    <w:rsid w:val="00D05EBD"/>
    <w:rsid w:val="00D06575"/>
    <w:rsid w:val="00D06718"/>
    <w:rsid w:val="00D067D8"/>
    <w:rsid w:val="00D06B82"/>
    <w:rsid w:val="00D06DA3"/>
    <w:rsid w:val="00D07038"/>
    <w:rsid w:val="00D079C9"/>
    <w:rsid w:val="00D07B29"/>
    <w:rsid w:val="00D07D31"/>
    <w:rsid w:val="00D07F86"/>
    <w:rsid w:val="00D100B4"/>
    <w:rsid w:val="00D101E9"/>
    <w:rsid w:val="00D105FE"/>
    <w:rsid w:val="00D109B7"/>
    <w:rsid w:val="00D10A6D"/>
    <w:rsid w:val="00D10EAE"/>
    <w:rsid w:val="00D10F6E"/>
    <w:rsid w:val="00D11325"/>
    <w:rsid w:val="00D113EB"/>
    <w:rsid w:val="00D11919"/>
    <w:rsid w:val="00D11F44"/>
    <w:rsid w:val="00D1287E"/>
    <w:rsid w:val="00D12D0A"/>
    <w:rsid w:val="00D12D16"/>
    <w:rsid w:val="00D12D33"/>
    <w:rsid w:val="00D13ABB"/>
    <w:rsid w:val="00D13C9C"/>
    <w:rsid w:val="00D14585"/>
    <w:rsid w:val="00D14BA2"/>
    <w:rsid w:val="00D14BDB"/>
    <w:rsid w:val="00D14C0C"/>
    <w:rsid w:val="00D15170"/>
    <w:rsid w:val="00D156F9"/>
    <w:rsid w:val="00D15702"/>
    <w:rsid w:val="00D1596E"/>
    <w:rsid w:val="00D159F3"/>
    <w:rsid w:val="00D15B07"/>
    <w:rsid w:val="00D15B18"/>
    <w:rsid w:val="00D15E3B"/>
    <w:rsid w:val="00D15FC1"/>
    <w:rsid w:val="00D1644C"/>
    <w:rsid w:val="00D1696E"/>
    <w:rsid w:val="00D16A51"/>
    <w:rsid w:val="00D16B01"/>
    <w:rsid w:val="00D16C68"/>
    <w:rsid w:val="00D16D99"/>
    <w:rsid w:val="00D16FAF"/>
    <w:rsid w:val="00D17279"/>
    <w:rsid w:val="00D17832"/>
    <w:rsid w:val="00D17A9C"/>
    <w:rsid w:val="00D17BEC"/>
    <w:rsid w:val="00D20BEF"/>
    <w:rsid w:val="00D211C5"/>
    <w:rsid w:val="00D21260"/>
    <w:rsid w:val="00D21312"/>
    <w:rsid w:val="00D21AE4"/>
    <w:rsid w:val="00D21E0A"/>
    <w:rsid w:val="00D21E2F"/>
    <w:rsid w:val="00D21FFC"/>
    <w:rsid w:val="00D22D6B"/>
    <w:rsid w:val="00D232BA"/>
    <w:rsid w:val="00D23442"/>
    <w:rsid w:val="00D2347C"/>
    <w:rsid w:val="00D23850"/>
    <w:rsid w:val="00D23A4D"/>
    <w:rsid w:val="00D23D4F"/>
    <w:rsid w:val="00D23D70"/>
    <w:rsid w:val="00D23F8E"/>
    <w:rsid w:val="00D23FE3"/>
    <w:rsid w:val="00D241C7"/>
    <w:rsid w:val="00D2427B"/>
    <w:rsid w:val="00D24390"/>
    <w:rsid w:val="00D2455D"/>
    <w:rsid w:val="00D246EC"/>
    <w:rsid w:val="00D249FD"/>
    <w:rsid w:val="00D24F39"/>
    <w:rsid w:val="00D25605"/>
    <w:rsid w:val="00D25684"/>
    <w:rsid w:val="00D25870"/>
    <w:rsid w:val="00D25AF6"/>
    <w:rsid w:val="00D25E0E"/>
    <w:rsid w:val="00D25E5C"/>
    <w:rsid w:val="00D26074"/>
    <w:rsid w:val="00D2628F"/>
    <w:rsid w:val="00D26D7C"/>
    <w:rsid w:val="00D271FE"/>
    <w:rsid w:val="00D277BA"/>
    <w:rsid w:val="00D3032A"/>
    <w:rsid w:val="00D30583"/>
    <w:rsid w:val="00D30B79"/>
    <w:rsid w:val="00D30CE0"/>
    <w:rsid w:val="00D3125C"/>
    <w:rsid w:val="00D3174D"/>
    <w:rsid w:val="00D31CAD"/>
    <w:rsid w:val="00D32529"/>
    <w:rsid w:val="00D327D0"/>
    <w:rsid w:val="00D328ED"/>
    <w:rsid w:val="00D3314C"/>
    <w:rsid w:val="00D331D6"/>
    <w:rsid w:val="00D339B4"/>
    <w:rsid w:val="00D33D4C"/>
    <w:rsid w:val="00D34622"/>
    <w:rsid w:val="00D348CF"/>
    <w:rsid w:val="00D34E61"/>
    <w:rsid w:val="00D3548A"/>
    <w:rsid w:val="00D3564A"/>
    <w:rsid w:val="00D35787"/>
    <w:rsid w:val="00D359C8"/>
    <w:rsid w:val="00D35B05"/>
    <w:rsid w:val="00D35BC5"/>
    <w:rsid w:val="00D35BCD"/>
    <w:rsid w:val="00D35CEA"/>
    <w:rsid w:val="00D35E57"/>
    <w:rsid w:val="00D360B5"/>
    <w:rsid w:val="00D364CD"/>
    <w:rsid w:val="00D365DC"/>
    <w:rsid w:val="00D36C20"/>
    <w:rsid w:val="00D36DA8"/>
    <w:rsid w:val="00D37602"/>
    <w:rsid w:val="00D37796"/>
    <w:rsid w:val="00D37A04"/>
    <w:rsid w:val="00D37A76"/>
    <w:rsid w:val="00D37B93"/>
    <w:rsid w:val="00D37DA0"/>
    <w:rsid w:val="00D37E49"/>
    <w:rsid w:val="00D409C4"/>
    <w:rsid w:val="00D40D9C"/>
    <w:rsid w:val="00D40FC2"/>
    <w:rsid w:val="00D4126D"/>
    <w:rsid w:val="00D414FF"/>
    <w:rsid w:val="00D415CF"/>
    <w:rsid w:val="00D41895"/>
    <w:rsid w:val="00D41918"/>
    <w:rsid w:val="00D41940"/>
    <w:rsid w:val="00D41C2A"/>
    <w:rsid w:val="00D41CF6"/>
    <w:rsid w:val="00D420E9"/>
    <w:rsid w:val="00D422E2"/>
    <w:rsid w:val="00D42A7B"/>
    <w:rsid w:val="00D42F64"/>
    <w:rsid w:val="00D42F9A"/>
    <w:rsid w:val="00D4352B"/>
    <w:rsid w:val="00D436E5"/>
    <w:rsid w:val="00D43747"/>
    <w:rsid w:val="00D43901"/>
    <w:rsid w:val="00D43E5F"/>
    <w:rsid w:val="00D43EA8"/>
    <w:rsid w:val="00D44343"/>
    <w:rsid w:val="00D443F8"/>
    <w:rsid w:val="00D4459D"/>
    <w:rsid w:val="00D44617"/>
    <w:rsid w:val="00D4474D"/>
    <w:rsid w:val="00D447B8"/>
    <w:rsid w:val="00D44A80"/>
    <w:rsid w:val="00D44BCB"/>
    <w:rsid w:val="00D44F68"/>
    <w:rsid w:val="00D4540A"/>
    <w:rsid w:val="00D4546B"/>
    <w:rsid w:val="00D455B9"/>
    <w:rsid w:val="00D45B60"/>
    <w:rsid w:val="00D45C77"/>
    <w:rsid w:val="00D45D6C"/>
    <w:rsid w:val="00D45F4E"/>
    <w:rsid w:val="00D461C3"/>
    <w:rsid w:val="00D4634C"/>
    <w:rsid w:val="00D46392"/>
    <w:rsid w:val="00D46622"/>
    <w:rsid w:val="00D4667D"/>
    <w:rsid w:val="00D46CA2"/>
    <w:rsid w:val="00D46CD3"/>
    <w:rsid w:val="00D478B3"/>
    <w:rsid w:val="00D47983"/>
    <w:rsid w:val="00D47A7A"/>
    <w:rsid w:val="00D47C4A"/>
    <w:rsid w:val="00D47E42"/>
    <w:rsid w:val="00D47F8A"/>
    <w:rsid w:val="00D50061"/>
    <w:rsid w:val="00D510D0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3EB5"/>
    <w:rsid w:val="00D54133"/>
    <w:rsid w:val="00D549D3"/>
    <w:rsid w:val="00D54A12"/>
    <w:rsid w:val="00D54F5F"/>
    <w:rsid w:val="00D54F73"/>
    <w:rsid w:val="00D55479"/>
    <w:rsid w:val="00D55637"/>
    <w:rsid w:val="00D5568D"/>
    <w:rsid w:val="00D56484"/>
    <w:rsid w:val="00D566EB"/>
    <w:rsid w:val="00D5679E"/>
    <w:rsid w:val="00D568C3"/>
    <w:rsid w:val="00D568F2"/>
    <w:rsid w:val="00D5695C"/>
    <w:rsid w:val="00D56981"/>
    <w:rsid w:val="00D56A5F"/>
    <w:rsid w:val="00D56F19"/>
    <w:rsid w:val="00D57198"/>
    <w:rsid w:val="00D5730D"/>
    <w:rsid w:val="00D573F5"/>
    <w:rsid w:val="00D574EE"/>
    <w:rsid w:val="00D57A4D"/>
    <w:rsid w:val="00D603BB"/>
    <w:rsid w:val="00D605A3"/>
    <w:rsid w:val="00D60BF9"/>
    <w:rsid w:val="00D60F46"/>
    <w:rsid w:val="00D6151C"/>
    <w:rsid w:val="00D61B95"/>
    <w:rsid w:val="00D61C16"/>
    <w:rsid w:val="00D61F32"/>
    <w:rsid w:val="00D620BF"/>
    <w:rsid w:val="00D6213D"/>
    <w:rsid w:val="00D62A7C"/>
    <w:rsid w:val="00D62CAF"/>
    <w:rsid w:val="00D62FB3"/>
    <w:rsid w:val="00D630FF"/>
    <w:rsid w:val="00D6343E"/>
    <w:rsid w:val="00D63967"/>
    <w:rsid w:val="00D63AEC"/>
    <w:rsid w:val="00D63AFC"/>
    <w:rsid w:val="00D63C40"/>
    <w:rsid w:val="00D64031"/>
    <w:rsid w:val="00D64198"/>
    <w:rsid w:val="00D64346"/>
    <w:rsid w:val="00D6466B"/>
    <w:rsid w:val="00D64D87"/>
    <w:rsid w:val="00D64E33"/>
    <w:rsid w:val="00D6524D"/>
    <w:rsid w:val="00D655CB"/>
    <w:rsid w:val="00D655D2"/>
    <w:rsid w:val="00D65AFE"/>
    <w:rsid w:val="00D65EAB"/>
    <w:rsid w:val="00D65F91"/>
    <w:rsid w:val="00D65FCB"/>
    <w:rsid w:val="00D6611E"/>
    <w:rsid w:val="00D662F5"/>
    <w:rsid w:val="00D66713"/>
    <w:rsid w:val="00D667EA"/>
    <w:rsid w:val="00D66D31"/>
    <w:rsid w:val="00D66F8D"/>
    <w:rsid w:val="00D67100"/>
    <w:rsid w:val="00D671FA"/>
    <w:rsid w:val="00D6729B"/>
    <w:rsid w:val="00D67307"/>
    <w:rsid w:val="00D674FE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8A1"/>
    <w:rsid w:val="00D71C41"/>
    <w:rsid w:val="00D71D09"/>
    <w:rsid w:val="00D721AF"/>
    <w:rsid w:val="00D721B0"/>
    <w:rsid w:val="00D723B2"/>
    <w:rsid w:val="00D7248A"/>
    <w:rsid w:val="00D7260C"/>
    <w:rsid w:val="00D726E6"/>
    <w:rsid w:val="00D728C2"/>
    <w:rsid w:val="00D729F1"/>
    <w:rsid w:val="00D72AD4"/>
    <w:rsid w:val="00D72CF5"/>
    <w:rsid w:val="00D72EAD"/>
    <w:rsid w:val="00D73392"/>
    <w:rsid w:val="00D736A4"/>
    <w:rsid w:val="00D739C7"/>
    <w:rsid w:val="00D739D5"/>
    <w:rsid w:val="00D745F1"/>
    <w:rsid w:val="00D74B50"/>
    <w:rsid w:val="00D74FA7"/>
    <w:rsid w:val="00D75205"/>
    <w:rsid w:val="00D75B38"/>
    <w:rsid w:val="00D75C35"/>
    <w:rsid w:val="00D75F6F"/>
    <w:rsid w:val="00D76CDF"/>
    <w:rsid w:val="00D76D06"/>
    <w:rsid w:val="00D76E8E"/>
    <w:rsid w:val="00D770EF"/>
    <w:rsid w:val="00D771DF"/>
    <w:rsid w:val="00D77288"/>
    <w:rsid w:val="00D77723"/>
    <w:rsid w:val="00D77B6B"/>
    <w:rsid w:val="00D77E33"/>
    <w:rsid w:val="00D803AE"/>
    <w:rsid w:val="00D805E1"/>
    <w:rsid w:val="00D80614"/>
    <w:rsid w:val="00D8081A"/>
    <w:rsid w:val="00D809C0"/>
    <w:rsid w:val="00D80B94"/>
    <w:rsid w:val="00D8141C"/>
    <w:rsid w:val="00D81639"/>
    <w:rsid w:val="00D816BB"/>
    <w:rsid w:val="00D816C9"/>
    <w:rsid w:val="00D81902"/>
    <w:rsid w:val="00D81B7C"/>
    <w:rsid w:val="00D8207F"/>
    <w:rsid w:val="00D8228C"/>
    <w:rsid w:val="00D82546"/>
    <w:rsid w:val="00D82B4E"/>
    <w:rsid w:val="00D82C3B"/>
    <w:rsid w:val="00D82C47"/>
    <w:rsid w:val="00D82E8D"/>
    <w:rsid w:val="00D82F1B"/>
    <w:rsid w:val="00D832A0"/>
    <w:rsid w:val="00D83425"/>
    <w:rsid w:val="00D83566"/>
    <w:rsid w:val="00D835AE"/>
    <w:rsid w:val="00D844BC"/>
    <w:rsid w:val="00D84696"/>
    <w:rsid w:val="00D848AE"/>
    <w:rsid w:val="00D84AA5"/>
    <w:rsid w:val="00D84AC2"/>
    <w:rsid w:val="00D84C06"/>
    <w:rsid w:val="00D84CB1"/>
    <w:rsid w:val="00D84D2D"/>
    <w:rsid w:val="00D84DD8"/>
    <w:rsid w:val="00D85016"/>
    <w:rsid w:val="00D85102"/>
    <w:rsid w:val="00D85342"/>
    <w:rsid w:val="00D853AB"/>
    <w:rsid w:val="00D85545"/>
    <w:rsid w:val="00D859F4"/>
    <w:rsid w:val="00D85A2D"/>
    <w:rsid w:val="00D85B77"/>
    <w:rsid w:val="00D85E13"/>
    <w:rsid w:val="00D85F24"/>
    <w:rsid w:val="00D866E4"/>
    <w:rsid w:val="00D86C2E"/>
    <w:rsid w:val="00D86E45"/>
    <w:rsid w:val="00D8760D"/>
    <w:rsid w:val="00D87A05"/>
    <w:rsid w:val="00D87B5B"/>
    <w:rsid w:val="00D87BFE"/>
    <w:rsid w:val="00D87DB2"/>
    <w:rsid w:val="00D87DC7"/>
    <w:rsid w:val="00D90A81"/>
    <w:rsid w:val="00D90A99"/>
    <w:rsid w:val="00D90E16"/>
    <w:rsid w:val="00D90E9C"/>
    <w:rsid w:val="00D9130E"/>
    <w:rsid w:val="00D91D28"/>
    <w:rsid w:val="00D9204D"/>
    <w:rsid w:val="00D921EB"/>
    <w:rsid w:val="00D92292"/>
    <w:rsid w:val="00D92DC3"/>
    <w:rsid w:val="00D930E4"/>
    <w:rsid w:val="00D9323E"/>
    <w:rsid w:val="00D9333A"/>
    <w:rsid w:val="00D937C2"/>
    <w:rsid w:val="00D937CD"/>
    <w:rsid w:val="00D938AA"/>
    <w:rsid w:val="00D93ACC"/>
    <w:rsid w:val="00D93F6D"/>
    <w:rsid w:val="00D9492F"/>
    <w:rsid w:val="00D94ADB"/>
    <w:rsid w:val="00D94B47"/>
    <w:rsid w:val="00D94FC9"/>
    <w:rsid w:val="00D952B9"/>
    <w:rsid w:val="00D9557E"/>
    <w:rsid w:val="00D95838"/>
    <w:rsid w:val="00D95A93"/>
    <w:rsid w:val="00D95BA1"/>
    <w:rsid w:val="00D95E53"/>
    <w:rsid w:val="00D96292"/>
    <w:rsid w:val="00D96572"/>
    <w:rsid w:val="00D9662F"/>
    <w:rsid w:val="00D9663E"/>
    <w:rsid w:val="00D96835"/>
    <w:rsid w:val="00D96AB4"/>
    <w:rsid w:val="00D96D56"/>
    <w:rsid w:val="00D96E24"/>
    <w:rsid w:val="00D96EDA"/>
    <w:rsid w:val="00D972DA"/>
    <w:rsid w:val="00D974D0"/>
    <w:rsid w:val="00D97639"/>
    <w:rsid w:val="00D978D9"/>
    <w:rsid w:val="00D97AE3"/>
    <w:rsid w:val="00D97D32"/>
    <w:rsid w:val="00D97DF8"/>
    <w:rsid w:val="00D97EFC"/>
    <w:rsid w:val="00DA0280"/>
    <w:rsid w:val="00DA03D0"/>
    <w:rsid w:val="00DA0EBF"/>
    <w:rsid w:val="00DA1580"/>
    <w:rsid w:val="00DA15C8"/>
    <w:rsid w:val="00DA16CE"/>
    <w:rsid w:val="00DA1A6B"/>
    <w:rsid w:val="00DA1D2F"/>
    <w:rsid w:val="00DA1DB7"/>
    <w:rsid w:val="00DA20BC"/>
    <w:rsid w:val="00DA249D"/>
    <w:rsid w:val="00DA2884"/>
    <w:rsid w:val="00DA2D4B"/>
    <w:rsid w:val="00DA2DFB"/>
    <w:rsid w:val="00DA2F22"/>
    <w:rsid w:val="00DA31EA"/>
    <w:rsid w:val="00DA3401"/>
    <w:rsid w:val="00DA3F5C"/>
    <w:rsid w:val="00DA411C"/>
    <w:rsid w:val="00DA445D"/>
    <w:rsid w:val="00DA44E5"/>
    <w:rsid w:val="00DA44EE"/>
    <w:rsid w:val="00DA4A1E"/>
    <w:rsid w:val="00DA4CCE"/>
    <w:rsid w:val="00DA4D84"/>
    <w:rsid w:val="00DA548D"/>
    <w:rsid w:val="00DA5829"/>
    <w:rsid w:val="00DA5957"/>
    <w:rsid w:val="00DA59A7"/>
    <w:rsid w:val="00DA5F7D"/>
    <w:rsid w:val="00DA5F7E"/>
    <w:rsid w:val="00DA61B3"/>
    <w:rsid w:val="00DA639F"/>
    <w:rsid w:val="00DA663C"/>
    <w:rsid w:val="00DA682C"/>
    <w:rsid w:val="00DA6FA8"/>
    <w:rsid w:val="00DA7546"/>
    <w:rsid w:val="00DA7689"/>
    <w:rsid w:val="00DA7963"/>
    <w:rsid w:val="00DA7E09"/>
    <w:rsid w:val="00DB01A6"/>
    <w:rsid w:val="00DB03CE"/>
    <w:rsid w:val="00DB092B"/>
    <w:rsid w:val="00DB0963"/>
    <w:rsid w:val="00DB09A5"/>
    <w:rsid w:val="00DB0A46"/>
    <w:rsid w:val="00DB1303"/>
    <w:rsid w:val="00DB1671"/>
    <w:rsid w:val="00DB19A7"/>
    <w:rsid w:val="00DB1B0F"/>
    <w:rsid w:val="00DB1CDB"/>
    <w:rsid w:val="00DB1D59"/>
    <w:rsid w:val="00DB1DA2"/>
    <w:rsid w:val="00DB1F82"/>
    <w:rsid w:val="00DB200F"/>
    <w:rsid w:val="00DB2101"/>
    <w:rsid w:val="00DB2415"/>
    <w:rsid w:val="00DB26DA"/>
    <w:rsid w:val="00DB298B"/>
    <w:rsid w:val="00DB2A77"/>
    <w:rsid w:val="00DB3304"/>
    <w:rsid w:val="00DB339B"/>
    <w:rsid w:val="00DB378C"/>
    <w:rsid w:val="00DB3B7C"/>
    <w:rsid w:val="00DB4232"/>
    <w:rsid w:val="00DB45DC"/>
    <w:rsid w:val="00DB4702"/>
    <w:rsid w:val="00DB4732"/>
    <w:rsid w:val="00DB498B"/>
    <w:rsid w:val="00DB49F9"/>
    <w:rsid w:val="00DB4FC5"/>
    <w:rsid w:val="00DB5342"/>
    <w:rsid w:val="00DB5408"/>
    <w:rsid w:val="00DB56BB"/>
    <w:rsid w:val="00DB58BB"/>
    <w:rsid w:val="00DB5A27"/>
    <w:rsid w:val="00DB5E2E"/>
    <w:rsid w:val="00DB684B"/>
    <w:rsid w:val="00DB6940"/>
    <w:rsid w:val="00DB6D80"/>
    <w:rsid w:val="00DB7996"/>
    <w:rsid w:val="00DB7CA9"/>
    <w:rsid w:val="00DB7F58"/>
    <w:rsid w:val="00DC0037"/>
    <w:rsid w:val="00DC0483"/>
    <w:rsid w:val="00DC07AF"/>
    <w:rsid w:val="00DC0A69"/>
    <w:rsid w:val="00DC0C55"/>
    <w:rsid w:val="00DC1262"/>
    <w:rsid w:val="00DC15EB"/>
    <w:rsid w:val="00DC1824"/>
    <w:rsid w:val="00DC1E2B"/>
    <w:rsid w:val="00DC2378"/>
    <w:rsid w:val="00DC297E"/>
    <w:rsid w:val="00DC2AA9"/>
    <w:rsid w:val="00DC2AB8"/>
    <w:rsid w:val="00DC2BDA"/>
    <w:rsid w:val="00DC2E3B"/>
    <w:rsid w:val="00DC2EE2"/>
    <w:rsid w:val="00DC3083"/>
    <w:rsid w:val="00DC30BB"/>
    <w:rsid w:val="00DC31C9"/>
    <w:rsid w:val="00DC31DA"/>
    <w:rsid w:val="00DC31F7"/>
    <w:rsid w:val="00DC32AF"/>
    <w:rsid w:val="00DC3507"/>
    <w:rsid w:val="00DC3798"/>
    <w:rsid w:val="00DC3B38"/>
    <w:rsid w:val="00DC3BFE"/>
    <w:rsid w:val="00DC40F8"/>
    <w:rsid w:val="00DC434E"/>
    <w:rsid w:val="00DC4536"/>
    <w:rsid w:val="00DC4616"/>
    <w:rsid w:val="00DC4762"/>
    <w:rsid w:val="00DC47D9"/>
    <w:rsid w:val="00DC4891"/>
    <w:rsid w:val="00DC4E3D"/>
    <w:rsid w:val="00DC50B2"/>
    <w:rsid w:val="00DC5269"/>
    <w:rsid w:val="00DC540B"/>
    <w:rsid w:val="00DC543C"/>
    <w:rsid w:val="00DC57B8"/>
    <w:rsid w:val="00DC57FE"/>
    <w:rsid w:val="00DC598B"/>
    <w:rsid w:val="00DC5C50"/>
    <w:rsid w:val="00DC5F07"/>
    <w:rsid w:val="00DC5FF5"/>
    <w:rsid w:val="00DC6022"/>
    <w:rsid w:val="00DC6068"/>
    <w:rsid w:val="00DC610D"/>
    <w:rsid w:val="00DC676F"/>
    <w:rsid w:val="00DC690F"/>
    <w:rsid w:val="00DC6AA2"/>
    <w:rsid w:val="00DC744F"/>
    <w:rsid w:val="00DC753C"/>
    <w:rsid w:val="00DC784F"/>
    <w:rsid w:val="00DC7948"/>
    <w:rsid w:val="00DC7ED5"/>
    <w:rsid w:val="00DD001B"/>
    <w:rsid w:val="00DD00B7"/>
    <w:rsid w:val="00DD043E"/>
    <w:rsid w:val="00DD04AE"/>
    <w:rsid w:val="00DD0A83"/>
    <w:rsid w:val="00DD0B10"/>
    <w:rsid w:val="00DD0B18"/>
    <w:rsid w:val="00DD0C55"/>
    <w:rsid w:val="00DD13A1"/>
    <w:rsid w:val="00DD14AC"/>
    <w:rsid w:val="00DD15B0"/>
    <w:rsid w:val="00DD179C"/>
    <w:rsid w:val="00DD17D2"/>
    <w:rsid w:val="00DD1EB8"/>
    <w:rsid w:val="00DD21B6"/>
    <w:rsid w:val="00DD2346"/>
    <w:rsid w:val="00DD24C1"/>
    <w:rsid w:val="00DD2748"/>
    <w:rsid w:val="00DD2764"/>
    <w:rsid w:val="00DD27E1"/>
    <w:rsid w:val="00DD2A6A"/>
    <w:rsid w:val="00DD2E45"/>
    <w:rsid w:val="00DD2F76"/>
    <w:rsid w:val="00DD31BD"/>
    <w:rsid w:val="00DD3684"/>
    <w:rsid w:val="00DD36B3"/>
    <w:rsid w:val="00DD372A"/>
    <w:rsid w:val="00DD3C2E"/>
    <w:rsid w:val="00DD3CB0"/>
    <w:rsid w:val="00DD405B"/>
    <w:rsid w:val="00DD4164"/>
    <w:rsid w:val="00DD43F7"/>
    <w:rsid w:val="00DD477E"/>
    <w:rsid w:val="00DD4784"/>
    <w:rsid w:val="00DD4A5D"/>
    <w:rsid w:val="00DD4D5A"/>
    <w:rsid w:val="00DD58C8"/>
    <w:rsid w:val="00DD5B95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168"/>
    <w:rsid w:val="00DE0193"/>
    <w:rsid w:val="00DE03EC"/>
    <w:rsid w:val="00DE044C"/>
    <w:rsid w:val="00DE07AC"/>
    <w:rsid w:val="00DE07D7"/>
    <w:rsid w:val="00DE0ABA"/>
    <w:rsid w:val="00DE10C4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09F"/>
    <w:rsid w:val="00DE22E0"/>
    <w:rsid w:val="00DE246B"/>
    <w:rsid w:val="00DE2C5A"/>
    <w:rsid w:val="00DE2DC8"/>
    <w:rsid w:val="00DE30C2"/>
    <w:rsid w:val="00DE30E9"/>
    <w:rsid w:val="00DE3764"/>
    <w:rsid w:val="00DE39C7"/>
    <w:rsid w:val="00DE3B46"/>
    <w:rsid w:val="00DE3B49"/>
    <w:rsid w:val="00DE4491"/>
    <w:rsid w:val="00DE4C36"/>
    <w:rsid w:val="00DE4C3E"/>
    <w:rsid w:val="00DE4F59"/>
    <w:rsid w:val="00DE4F96"/>
    <w:rsid w:val="00DE5026"/>
    <w:rsid w:val="00DE5210"/>
    <w:rsid w:val="00DE56A7"/>
    <w:rsid w:val="00DE5729"/>
    <w:rsid w:val="00DE585D"/>
    <w:rsid w:val="00DE5F3A"/>
    <w:rsid w:val="00DE602D"/>
    <w:rsid w:val="00DE61D1"/>
    <w:rsid w:val="00DE65AD"/>
    <w:rsid w:val="00DE665A"/>
    <w:rsid w:val="00DE6F89"/>
    <w:rsid w:val="00DE6FFD"/>
    <w:rsid w:val="00DE766F"/>
    <w:rsid w:val="00DE7C42"/>
    <w:rsid w:val="00DE7FA7"/>
    <w:rsid w:val="00DF00AB"/>
    <w:rsid w:val="00DF0146"/>
    <w:rsid w:val="00DF0380"/>
    <w:rsid w:val="00DF043B"/>
    <w:rsid w:val="00DF04EC"/>
    <w:rsid w:val="00DF0B11"/>
    <w:rsid w:val="00DF0C01"/>
    <w:rsid w:val="00DF1072"/>
    <w:rsid w:val="00DF1078"/>
    <w:rsid w:val="00DF1406"/>
    <w:rsid w:val="00DF1679"/>
    <w:rsid w:val="00DF1864"/>
    <w:rsid w:val="00DF1924"/>
    <w:rsid w:val="00DF19FF"/>
    <w:rsid w:val="00DF2008"/>
    <w:rsid w:val="00DF20BE"/>
    <w:rsid w:val="00DF2294"/>
    <w:rsid w:val="00DF25C8"/>
    <w:rsid w:val="00DF25DE"/>
    <w:rsid w:val="00DF2687"/>
    <w:rsid w:val="00DF2AE1"/>
    <w:rsid w:val="00DF2DBC"/>
    <w:rsid w:val="00DF2FAE"/>
    <w:rsid w:val="00DF31B0"/>
    <w:rsid w:val="00DF35D1"/>
    <w:rsid w:val="00DF3D76"/>
    <w:rsid w:val="00DF3E9B"/>
    <w:rsid w:val="00DF41A2"/>
    <w:rsid w:val="00DF425A"/>
    <w:rsid w:val="00DF45F7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24B"/>
    <w:rsid w:val="00DF6397"/>
    <w:rsid w:val="00DF6443"/>
    <w:rsid w:val="00DF67A3"/>
    <w:rsid w:val="00DF69B9"/>
    <w:rsid w:val="00DF6A65"/>
    <w:rsid w:val="00DF6AAD"/>
    <w:rsid w:val="00DF6B28"/>
    <w:rsid w:val="00DF6D1E"/>
    <w:rsid w:val="00DF7117"/>
    <w:rsid w:val="00DF71E5"/>
    <w:rsid w:val="00DF7430"/>
    <w:rsid w:val="00DF75A9"/>
    <w:rsid w:val="00DF75F6"/>
    <w:rsid w:val="00DF76E9"/>
    <w:rsid w:val="00DF7836"/>
    <w:rsid w:val="00DF794E"/>
    <w:rsid w:val="00DF799F"/>
    <w:rsid w:val="00DF7E62"/>
    <w:rsid w:val="00E00020"/>
    <w:rsid w:val="00E000C4"/>
    <w:rsid w:val="00E002EF"/>
    <w:rsid w:val="00E0062A"/>
    <w:rsid w:val="00E006F0"/>
    <w:rsid w:val="00E00810"/>
    <w:rsid w:val="00E00B0D"/>
    <w:rsid w:val="00E01269"/>
    <w:rsid w:val="00E01420"/>
    <w:rsid w:val="00E01ABB"/>
    <w:rsid w:val="00E01F4D"/>
    <w:rsid w:val="00E02CA4"/>
    <w:rsid w:val="00E02D3F"/>
    <w:rsid w:val="00E03000"/>
    <w:rsid w:val="00E0309C"/>
    <w:rsid w:val="00E03287"/>
    <w:rsid w:val="00E03339"/>
    <w:rsid w:val="00E034A1"/>
    <w:rsid w:val="00E03D28"/>
    <w:rsid w:val="00E03E2E"/>
    <w:rsid w:val="00E0440B"/>
    <w:rsid w:val="00E047DE"/>
    <w:rsid w:val="00E04ADA"/>
    <w:rsid w:val="00E04D80"/>
    <w:rsid w:val="00E04E6D"/>
    <w:rsid w:val="00E05813"/>
    <w:rsid w:val="00E059BB"/>
    <w:rsid w:val="00E059EF"/>
    <w:rsid w:val="00E05D91"/>
    <w:rsid w:val="00E05E6D"/>
    <w:rsid w:val="00E0638C"/>
    <w:rsid w:val="00E06519"/>
    <w:rsid w:val="00E06668"/>
    <w:rsid w:val="00E0675B"/>
    <w:rsid w:val="00E06949"/>
    <w:rsid w:val="00E069AE"/>
    <w:rsid w:val="00E069FB"/>
    <w:rsid w:val="00E06CBB"/>
    <w:rsid w:val="00E0706E"/>
    <w:rsid w:val="00E0709B"/>
    <w:rsid w:val="00E0769D"/>
    <w:rsid w:val="00E07A10"/>
    <w:rsid w:val="00E07E05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23F8"/>
    <w:rsid w:val="00E128A2"/>
    <w:rsid w:val="00E12C85"/>
    <w:rsid w:val="00E13455"/>
    <w:rsid w:val="00E135A4"/>
    <w:rsid w:val="00E13800"/>
    <w:rsid w:val="00E13A6E"/>
    <w:rsid w:val="00E13C2C"/>
    <w:rsid w:val="00E13DCD"/>
    <w:rsid w:val="00E13FBF"/>
    <w:rsid w:val="00E14420"/>
    <w:rsid w:val="00E14486"/>
    <w:rsid w:val="00E14658"/>
    <w:rsid w:val="00E14865"/>
    <w:rsid w:val="00E14B4C"/>
    <w:rsid w:val="00E15009"/>
    <w:rsid w:val="00E1518A"/>
    <w:rsid w:val="00E152EB"/>
    <w:rsid w:val="00E15591"/>
    <w:rsid w:val="00E15867"/>
    <w:rsid w:val="00E15A19"/>
    <w:rsid w:val="00E15E45"/>
    <w:rsid w:val="00E15E7C"/>
    <w:rsid w:val="00E16888"/>
    <w:rsid w:val="00E16F66"/>
    <w:rsid w:val="00E17666"/>
    <w:rsid w:val="00E1782E"/>
    <w:rsid w:val="00E20338"/>
    <w:rsid w:val="00E20B08"/>
    <w:rsid w:val="00E20F39"/>
    <w:rsid w:val="00E214BC"/>
    <w:rsid w:val="00E21710"/>
    <w:rsid w:val="00E21C5C"/>
    <w:rsid w:val="00E21FD0"/>
    <w:rsid w:val="00E22219"/>
    <w:rsid w:val="00E223DA"/>
    <w:rsid w:val="00E2286D"/>
    <w:rsid w:val="00E22988"/>
    <w:rsid w:val="00E22CC3"/>
    <w:rsid w:val="00E22E0F"/>
    <w:rsid w:val="00E2305B"/>
    <w:rsid w:val="00E23656"/>
    <w:rsid w:val="00E239D2"/>
    <w:rsid w:val="00E23AC8"/>
    <w:rsid w:val="00E242BF"/>
    <w:rsid w:val="00E2439B"/>
    <w:rsid w:val="00E243ED"/>
    <w:rsid w:val="00E246C9"/>
    <w:rsid w:val="00E248F9"/>
    <w:rsid w:val="00E24C01"/>
    <w:rsid w:val="00E252B0"/>
    <w:rsid w:val="00E252B4"/>
    <w:rsid w:val="00E25679"/>
    <w:rsid w:val="00E25872"/>
    <w:rsid w:val="00E25E84"/>
    <w:rsid w:val="00E261F5"/>
    <w:rsid w:val="00E26445"/>
    <w:rsid w:val="00E26988"/>
    <w:rsid w:val="00E269C3"/>
    <w:rsid w:val="00E26F1D"/>
    <w:rsid w:val="00E270D2"/>
    <w:rsid w:val="00E2753D"/>
    <w:rsid w:val="00E2780A"/>
    <w:rsid w:val="00E3012B"/>
    <w:rsid w:val="00E3024A"/>
    <w:rsid w:val="00E3046C"/>
    <w:rsid w:val="00E3081E"/>
    <w:rsid w:val="00E30BAA"/>
    <w:rsid w:val="00E30C86"/>
    <w:rsid w:val="00E30DD8"/>
    <w:rsid w:val="00E30F05"/>
    <w:rsid w:val="00E3116B"/>
    <w:rsid w:val="00E31173"/>
    <w:rsid w:val="00E31541"/>
    <w:rsid w:val="00E31873"/>
    <w:rsid w:val="00E31AA4"/>
    <w:rsid w:val="00E31C51"/>
    <w:rsid w:val="00E32044"/>
    <w:rsid w:val="00E32235"/>
    <w:rsid w:val="00E32348"/>
    <w:rsid w:val="00E3240D"/>
    <w:rsid w:val="00E3255C"/>
    <w:rsid w:val="00E3268F"/>
    <w:rsid w:val="00E3305D"/>
    <w:rsid w:val="00E332B5"/>
    <w:rsid w:val="00E33309"/>
    <w:rsid w:val="00E3349C"/>
    <w:rsid w:val="00E33921"/>
    <w:rsid w:val="00E33F4E"/>
    <w:rsid w:val="00E34045"/>
    <w:rsid w:val="00E3408A"/>
    <w:rsid w:val="00E34411"/>
    <w:rsid w:val="00E34613"/>
    <w:rsid w:val="00E34729"/>
    <w:rsid w:val="00E347CE"/>
    <w:rsid w:val="00E34CF0"/>
    <w:rsid w:val="00E35527"/>
    <w:rsid w:val="00E357F1"/>
    <w:rsid w:val="00E3583E"/>
    <w:rsid w:val="00E35B49"/>
    <w:rsid w:val="00E35D0E"/>
    <w:rsid w:val="00E36073"/>
    <w:rsid w:val="00E3647B"/>
    <w:rsid w:val="00E36918"/>
    <w:rsid w:val="00E3691F"/>
    <w:rsid w:val="00E36964"/>
    <w:rsid w:val="00E36A6D"/>
    <w:rsid w:val="00E36D88"/>
    <w:rsid w:val="00E37097"/>
    <w:rsid w:val="00E370CE"/>
    <w:rsid w:val="00E37288"/>
    <w:rsid w:val="00E40250"/>
    <w:rsid w:val="00E40929"/>
    <w:rsid w:val="00E409FD"/>
    <w:rsid w:val="00E40F5C"/>
    <w:rsid w:val="00E410CD"/>
    <w:rsid w:val="00E416EF"/>
    <w:rsid w:val="00E41735"/>
    <w:rsid w:val="00E41798"/>
    <w:rsid w:val="00E417CD"/>
    <w:rsid w:val="00E418BB"/>
    <w:rsid w:val="00E41C4F"/>
    <w:rsid w:val="00E41CDD"/>
    <w:rsid w:val="00E42005"/>
    <w:rsid w:val="00E42143"/>
    <w:rsid w:val="00E422A7"/>
    <w:rsid w:val="00E42611"/>
    <w:rsid w:val="00E4266C"/>
    <w:rsid w:val="00E43039"/>
    <w:rsid w:val="00E434E1"/>
    <w:rsid w:val="00E4375C"/>
    <w:rsid w:val="00E439F7"/>
    <w:rsid w:val="00E43C5A"/>
    <w:rsid w:val="00E43C66"/>
    <w:rsid w:val="00E444D9"/>
    <w:rsid w:val="00E44540"/>
    <w:rsid w:val="00E44716"/>
    <w:rsid w:val="00E449E3"/>
    <w:rsid w:val="00E44C5C"/>
    <w:rsid w:val="00E454DB"/>
    <w:rsid w:val="00E456F3"/>
    <w:rsid w:val="00E45807"/>
    <w:rsid w:val="00E45D9C"/>
    <w:rsid w:val="00E45DD4"/>
    <w:rsid w:val="00E45F76"/>
    <w:rsid w:val="00E46954"/>
    <w:rsid w:val="00E46B01"/>
    <w:rsid w:val="00E46FC1"/>
    <w:rsid w:val="00E472A8"/>
    <w:rsid w:val="00E472DC"/>
    <w:rsid w:val="00E47348"/>
    <w:rsid w:val="00E47501"/>
    <w:rsid w:val="00E47566"/>
    <w:rsid w:val="00E47A86"/>
    <w:rsid w:val="00E47DDA"/>
    <w:rsid w:val="00E47FA6"/>
    <w:rsid w:val="00E5000B"/>
    <w:rsid w:val="00E50097"/>
    <w:rsid w:val="00E504EC"/>
    <w:rsid w:val="00E50BC3"/>
    <w:rsid w:val="00E50D73"/>
    <w:rsid w:val="00E50D84"/>
    <w:rsid w:val="00E50EB0"/>
    <w:rsid w:val="00E5170D"/>
    <w:rsid w:val="00E51901"/>
    <w:rsid w:val="00E51B11"/>
    <w:rsid w:val="00E52558"/>
    <w:rsid w:val="00E52565"/>
    <w:rsid w:val="00E52E53"/>
    <w:rsid w:val="00E5344D"/>
    <w:rsid w:val="00E53528"/>
    <w:rsid w:val="00E535D6"/>
    <w:rsid w:val="00E53675"/>
    <w:rsid w:val="00E536B3"/>
    <w:rsid w:val="00E5381E"/>
    <w:rsid w:val="00E538CC"/>
    <w:rsid w:val="00E540D2"/>
    <w:rsid w:val="00E541EF"/>
    <w:rsid w:val="00E54326"/>
    <w:rsid w:val="00E54331"/>
    <w:rsid w:val="00E546DE"/>
    <w:rsid w:val="00E54996"/>
    <w:rsid w:val="00E54CE5"/>
    <w:rsid w:val="00E54ECB"/>
    <w:rsid w:val="00E54F19"/>
    <w:rsid w:val="00E55134"/>
    <w:rsid w:val="00E55580"/>
    <w:rsid w:val="00E55584"/>
    <w:rsid w:val="00E5599F"/>
    <w:rsid w:val="00E55C0A"/>
    <w:rsid w:val="00E55CC9"/>
    <w:rsid w:val="00E55ED4"/>
    <w:rsid w:val="00E56201"/>
    <w:rsid w:val="00E5622C"/>
    <w:rsid w:val="00E564DA"/>
    <w:rsid w:val="00E578BB"/>
    <w:rsid w:val="00E578F7"/>
    <w:rsid w:val="00E57988"/>
    <w:rsid w:val="00E57A1B"/>
    <w:rsid w:val="00E57E5E"/>
    <w:rsid w:val="00E6018C"/>
    <w:rsid w:val="00E60618"/>
    <w:rsid w:val="00E60748"/>
    <w:rsid w:val="00E60A80"/>
    <w:rsid w:val="00E60D5A"/>
    <w:rsid w:val="00E60D8A"/>
    <w:rsid w:val="00E60DB9"/>
    <w:rsid w:val="00E60E72"/>
    <w:rsid w:val="00E61109"/>
    <w:rsid w:val="00E61216"/>
    <w:rsid w:val="00E617D7"/>
    <w:rsid w:val="00E6187B"/>
    <w:rsid w:val="00E61ACA"/>
    <w:rsid w:val="00E62604"/>
    <w:rsid w:val="00E6263C"/>
    <w:rsid w:val="00E62684"/>
    <w:rsid w:val="00E628BF"/>
    <w:rsid w:val="00E62971"/>
    <w:rsid w:val="00E63238"/>
    <w:rsid w:val="00E63857"/>
    <w:rsid w:val="00E63955"/>
    <w:rsid w:val="00E63BAD"/>
    <w:rsid w:val="00E63C01"/>
    <w:rsid w:val="00E642CE"/>
    <w:rsid w:val="00E64347"/>
    <w:rsid w:val="00E645B4"/>
    <w:rsid w:val="00E653E2"/>
    <w:rsid w:val="00E656DF"/>
    <w:rsid w:val="00E65A49"/>
    <w:rsid w:val="00E65B28"/>
    <w:rsid w:val="00E661D8"/>
    <w:rsid w:val="00E665B2"/>
    <w:rsid w:val="00E66957"/>
    <w:rsid w:val="00E66D61"/>
    <w:rsid w:val="00E67879"/>
    <w:rsid w:val="00E679A3"/>
    <w:rsid w:val="00E7056F"/>
    <w:rsid w:val="00E705B5"/>
    <w:rsid w:val="00E705C5"/>
    <w:rsid w:val="00E707D4"/>
    <w:rsid w:val="00E70CD8"/>
    <w:rsid w:val="00E70F71"/>
    <w:rsid w:val="00E716EC"/>
    <w:rsid w:val="00E71833"/>
    <w:rsid w:val="00E71A1E"/>
    <w:rsid w:val="00E71A37"/>
    <w:rsid w:val="00E71A71"/>
    <w:rsid w:val="00E71B9B"/>
    <w:rsid w:val="00E71EFD"/>
    <w:rsid w:val="00E7221E"/>
    <w:rsid w:val="00E72568"/>
    <w:rsid w:val="00E72688"/>
    <w:rsid w:val="00E72874"/>
    <w:rsid w:val="00E72B34"/>
    <w:rsid w:val="00E72B55"/>
    <w:rsid w:val="00E72D31"/>
    <w:rsid w:val="00E73378"/>
    <w:rsid w:val="00E73598"/>
    <w:rsid w:val="00E73872"/>
    <w:rsid w:val="00E73C58"/>
    <w:rsid w:val="00E73EFF"/>
    <w:rsid w:val="00E73FEB"/>
    <w:rsid w:val="00E74227"/>
    <w:rsid w:val="00E74528"/>
    <w:rsid w:val="00E74884"/>
    <w:rsid w:val="00E74EDA"/>
    <w:rsid w:val="00E751F5"/>
    <w:rsid w:val="00E75691"/>
    <w:rsid w:val="00E75B96"/>
    <w:rsid w:val="00E75D60"/>
    <w:rsid w:val="00E75E11"/>
    <w:rsid w:val="00E75F22"/>
    <w:rsid w:val="00E76082"/>
    <w:rsid w:val="00E76173"/>
    <w:rsid w:val="00E76397"/>
    <w:rsid w:val="00E76546"/>
    <w:rsid w:val="00E77064"/>
    <w:rsid w:val="00E7717B"/>
    <w:rsid w:val="00E77668"/>
    <w:rsid w:val="00E779DC"/>
    <w:rsid w:val="00E77B81"/>
    <w:rsid w:val="00E8006E"/>
    <w:rsid w:val="00E80113"/>
    <w:rsid w:val="00E80AAC"/>
    <w:rsid w:val="00E80EED"/>
    <w:rsid w:val="00E811C2"/>
    <w:rsid w:val="00E81BFC"/>
    <w:rsid w:val="00E81D0F"/>
    <w:rsid w:val="00E821C0"/>
    <w:rsid w:val="00E8224D"/>
    <w:rsid w:val="00E823C6"/>
    <w:rsid w:val="00E82680"/>
    <w:rsid w:val="00E8269C"/>
    <w:rsid w:val="00E827C1"/>
    <w:rsid w:val="00E827FA"/>
    <w:rsid w:val="00E828DE"/>
    <w:rsid w:val="00E8295D"/>
    <w:rsid w:val="00E83097"/>
    <w:rsid w:val="00E831FD"/>
    <w:rsid w:val="00E83C1E"/>
    <w:rsid w:val="00E83C72"/>
    <w:rsid w:val="00E83D9A"/>
    <w:rsid w:val="00E841DB"/>
    <w:rsid w:val="00E84422"/>
    <w:rsid w:val="00E845B7"/>
    <w:rsid w:val="00E845ED"/>
    <w:rsid w:val="00E84AB4"/>
    <w:rsid w:val="00E84B5A"/>
    <w:rsid w:val="00E84C0B"/>
    <w:rsid w:val="00E84C4A"/>
    <w:rsid w:val="00E84DDD"/>
    <w:rsid w:val="00E8516F"/>
    <w:rsid w:val="00E851A8"/>
    <w:rsid w:val="00E854B6"/>
    <w:rsid w:val="00E85C44"/>
    <w:rsid w:val="00E86101"/>
    <w:rsid w:val="00E86712"/>
    <w:rsid w:val="00E869ED"/>
    <w:rsid w:val="00E86A42"/>
    <w:rsid w:val="00E86B3C"/>
    <w:rsid w:val="00E86E95"/>
    <w:rsid w:val="00E871C8"/>
    <w:rsid w:val="00E87624"/>
    <w:rsid w:val="00E8775B"/>
    <w:rsid w:val="00E877C6"/>
    <w:rsid w:val="00E87A4E"/>
    <w:rsid w:val="00E87C4B"/>
    <w:rsid w:val="00E87EC5"/>
    <w:rsid w:val="00E90332"/>
    <w:rsid w:val="00E90D3C"/>
    <w:rsid w:val="00E9101D"/>
    <w:rsid w:val="00E91509"/>
    <w:rsid w:val="00E916A7"/>
    <w:rsid w:val="00E918E9"/>
    <w:rsid w:val="00E91D53"/>
    <w:rsid w:val="00E9235C"/>
    <w:rsid w:val="00E9283B"/>
    <w:rsid w:val="00E92DBF"/>
    <w:rsid w:val="00E93327"/>
    <w:rsid w:val="00E9343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9F2"/>
    <w:rsid w:val="00E94E79"/>
    <w:rsid w:val="00E94ECD"/>
    <w:rsid w:val="00E95010"/>
    <w:rsid w:val="00E953B9"/>
    <w:rsid w:val="00E9542F"/>
    <w:rsid w:val="00E95668"/>
    <w:rsid w:val="00E95C46"/>
    <w:rsid w:val="00E9623E"/>
    <w:rsid w:val="00E96559"/>
    <w:rsid w:val="00E966FE"/>
    <w:rsid w:val="00E96C27"/>
    <w:rsid w:val="00E97188"/>
    <w:rsid w:val="00E973D2"/>
    <w:rsid w:val="00E975B1"/>
    <w:rsid w:val="00E9766E"/>
    <w:rsid w:val="00E97A46"/>
    <w:rsid w:val="00EA03E0"/>
    <w:rsid w:val="00EA063D"/>
    <w:rsid w:val="00EA074E"/>
    <w:rsid w:val="00EA077D"/>
    <w:rsid w:val="00EA086D"/>
    <w:rsid w:val="00EA1022"/>
    <w:rsid w:val="00EA12D7"/>
    <w:rsid w:val="00EA13DF"/>
    <w:rsid w:val="00EA16AA"/>
    <w:rsid w:val="00EA1A39"/>
    <w:rsid w:val="00EA1A7F"/>
    <w:rsid w:val="00EA1BA7"/>
    <w:rsid w:val="00EA1CC5"/>
    <w:rsid w:val="00EA1CD1"/>
    <w:rsid w:val="00EA1EC8"/>
    <w:rsid w:val="00EA1F0C"/>
    <w:rsid w:val="00EA200C"/>
    <w:rsid w:val="00EA22E4"/>
    <w:rsid w:val="00EA262E"/>
    <w:rsid w:val="00EA2A71"/>
    <w:rsid w:val="00EA2BA1"/>
    <w:rsid w:val="00EA2EAF"/>
    <w:rsid w:val="00EA30B5"/>
    <w:rsid w:val="00EA33BC"/>
    <w:rsid w:val="00EA3729"/>
    <w:rsid w:val="00EA3C10"/>
    <w:rsid w:val="00EA3D1D"/>
    <w:rsid w:val="00EA3D63"/>
    <w:rsid w:val="00EA3E91"/>
    <w:rsid w:val="00EA3FFF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AA0"/>
    <w:rsid w:val="00EA5BDD"/>
    <w:rsid w:val="00EA5C28"/>
    <w:rsid w:val="00EA60BC"/>
    <w:rsid w:val="00EA6124"/>
    <w:rsid w:val="00EA6435"/>
    <w:rsid w:val="00EA64BA"/>
    <w:rsid w:val="00EA64CA"/>
    <w:rsid w:val="00EA6583"/>
    <w:rsid w:val="00EA6872"/>
    <w:rsid w:val="00EA6AE4"/>
    <w:rsid w:val="00EA6D9B"/>
    <w:rsid w:val="00EA6FB6"/>
    <w:rsid w:val="00EA701A"/>
    <w:rsid w:val="00EA705D"/>
    <w:rsid w:val="00EA71EC"/>
    <w:rsid w:val="00EA76DA"/>
    <w:rsid w:val="00EA7711"/>
    <w:rsid w:val="00EA77DF"/>
    <w:rsid w:val="00EA7AE3"/>
    <w:rsid w:val="00EA7C74"/>
    <w:rsid w:val="00EA7E48"/>
    <w:rsid w:val="00EB04C2"/>
    <w:rsid w:val="00EB0AA7"/>
    <w:rsid w:val="00EB0C1A"/>
    <w:rsid w:val="00EB0C99"/>
    <w:rsid w:val="00EB100F"/>
    <w:rsid w:val="00EB1010"/>
    <w:rsid w:val="00EB14EE"/>
    <w:rsid w:val="00EB1637"/>
    <w:rsid w:val="00EB176F"/>
    <w:rsid w:val="00EB1A1D"/>
    <w:rsid w:val="00EB1B09"/>
    <w:rsid w:val="00EB1F13"/>
    <w:rsid w:val="00EB1F49"/>
    <w:rsid w:val="00EB1F8D"/>
    <w:rsid w:val="00EB2230"/>
    <w:rsid w:val="00EB2709"/>
    <w:rsid w:val="00EB2AA5"/>
    <w:rsid w:val="00EB2C3B"/>
    <w:rsid w:val="00EB2E21"/>
    <w:rsid w:val="00EB3186"/>
    <w:rsid w:val="00EB37CF"/>
    <w:rsid w:val="00EB3815"/>
    <w:rsid w:val="00EB3E30"/>
    <w:rsid w:val="00EB4026"/>
    <w:rsid w:val="00EB459E"/>
    <w:rsid w:val="00EB46E4"/>
    <w:rsid w:val="00EB48BF"/>
    <w:rsid w:val="00EB4B55"/>
    <w:rsid w:val="00EB4DB8"/>
    <w:rsid w:val="00EB572B"/>
    <w:rsid w:val="00EB59CA"/>
    <w:rsid w:val="00EB5A1C"/>
    <w:rsid w:val="00EB5BC6"/>
    <w:rsid w:val="00EB5D34"/>
    <w:rsid w:val="00EB5FA8"/>
    <w:rsid w:val="00EB5FBA"/>
    <w:rsid w:val="00EB601A"/>
    <w:rsid w:val="00EB6115"/>
    <w:rsid w:val="00EB61B9"/>
    <w:rsid w:val="00EB6A67"/>
    <w:rsid w:val="00EB6C84"/>
    <w:rsid w:val="00EB6C87"/>
    <w:rsid w:val="00EB6E5E"/>
    <w:rsid w:val="00EB7257"/>
    <w:rsid w:val="00EB73C7"/>
    <w:rsid w:val="00EB74CC"/>
    <w:rsid w:val="00EB77FC"/>
    <w:rsid w:val="00EC0179"/>
    <w:rsid w:val="00EC02AA"/>
    <w:rsid w:val="00EC0405"/>
    <w:rsid w:val="00EC0493"/>
    <w:rsid w:val="00EC0946"/>
    <w:rsid w:val="00EC09B5"/>
    <w:rsid w:val="00EC0A89"/>
    <w:rsid w:val="00EC0BBC"/>
    <w:rsid w:val="00EC0BC9"/>
    <w:rsid w:val="00EC129F"/>
    <w:rsid w:val="00EC157A"/>
    <w:rsid w:val="00EC1A6E"/>
    <w:rsid w:val="00EC1A74"/>
    <w:rsid w:val="00EC1B73"/>
    <w:rsid w:val="00EC1DA9"/>
    <w:rsid w:val="00EC1DD4"/>
    <w:rsid w:val="00EC1E5A"/>
    <w:rsid w:val="00EC1E75"/>
    <w:rsid w:val="00EC1F9B"/>
    <w:rsid w:val="00EC2216"/>
    <w:rsid w:val="00EC25C5"/>
    <w:rsid w:val="00EC264C"/>
    <w:rsid w:val="00EC30C9"/>
    <w:rsid w:val="00EC3559"/>
    <w:rsid w:val="00EC3B1B"/>
    <w:rsid w:val="00EC43AA"/>
    <w:rsid w:val="00EC46A3"/>
    <w:rsid w:val="00EC4B2C"/>
    <w:rsid w:val="00EC4B6F"/>
    <w:rsid w:val="00EC4F45"/>
    <w:rsid w:val="00EC555F"/>
    <w:rsid w:val="00EC574F"/>
    <w:rsid w:val="00EC5A2E"/>
    <w:rsid w:val="00EC5AD4"/>
    <w:rsid w:val="00EC5CA3"/>
    <w:rsid w:val="00EC5CDA"/>
    <w:rsid w:val="00EC5FD9"/>
    <w:rsid w:val="00EC6808"/>
    <w:rsid w:val="00EC74AF"/>
    <w:rsid w:val="00EC7537"/>
    <w:rsid w:val="00EC77A6"/>
    <w:rsid w:val="00EC7B60"/>
    <w:rsid w:val="00EC7C5C"/>
    <w:rsid w:val="00EC7FCC"/>
    <w:rsid w:val="00ED0279"/>
    <w:rsid w:val="00ED09C9"/>
    <w:rsid w:val="00ED0A2C"/>
    <w:rsid w:val="00ED0C5C"/>
    <w:rsid w:val="00ED0DC1"/>
    <w:rsid w:val="00ED11E5"/>
    <w:rsid w:val="00ED1340"/>
    <w:rsid w:val="00ED1520"/>
    <w:rsid w:val="00ED15F7"/>
    <w:rsid w:val="00ED19F4"/>
    <w:rsid w:val="00ED1C05"/>
    <w:rsid w:val="00ED1F6E"/>
    <w:rsid w:val="00ED20DC"/>
    <w:rsid w:val="00ED2AD3"/>
    <w:rsid w:val="00ED2D23"/>
    <w:rsid w:val="00ED2E8A"/>
    <w:rsid w:val="00ED2ECB"/>
    <w:rsid w:val="00ED2FC2"/>
    <w:rsid w:val="00ED33D7"/>
    <w:rsid w:val="00ED415F"/>
    <w:rsid w:val="00ED441E"/>
    <w:rsid w:val="00ED45CD"/>
    <w:rsid w:val="00ED45F4"/>
    <w:rsid w:val="00ED4A47"/>
    <w:rsid w:val="00ED522D"/>
    <w:rsid w:val="00ED53AF"/>
    <w:rsid w:val="00ED54CA"/>
    <w:rsid w:val="00ED573A"/>
    <w:rsid w:val="00ED5820"/>
    <w:rsid w:val="00ED5C7B"/>
    <w:rsid w:val="00ED5D85"/>
    <w:rsid w:val="00ED5FAA"/>
    <w:rsid w:val="00ED689F"/>
    <w:rsid w:val="00ED6C8E"/>
    <w:rsid w:val="00ED718F"/>
    <w:rsid w:val="00ED75C7"/>
    <w:rsid w:val="00ED76E9"/>
    <w:rsid w:val="00ED7716"/>
    <w:rsid w:val="00ED7BD5"/>
    <w:rsid w:val="00ED7F28"/>
    <w:rsid w:val="00EE012D"/>
    <w:rsid w:val="00EE024A"/>
    <w:rsid w:val="00EE0414"/>
    <w:rsid w:val="00EE0457"/>
    <w:rsid w:val="00EE0549"/>
    <w:rsid w:val="00EE0E2F"/>
    <w:rsid w:val="00EE0EA4"/>
    <w:rsid w:val="00EE0EAE"/>
    <w:rsid w:val="00EE1278"/>
    <w:rsid w:val="00EE1A03"/>
    <w:rsid w:val="00EE1A2E"/>
    <w:rsid w:val="00EE1B64"/>
    <w:rsid w:val="00EE1E8F"/>
    <w:rsid w:val="00EE2056"/>
    <w:rsid w:val="00EE24EB"/>
    <w:rsid w:val="00EE2751"/>
    <w:rsid w:val="00EE2A8C"/>
    <w:rsid w:val="00EE2C12"/>
    <w:rsid w:val="00EE3172"/>
    <w:rsid w:val="00EE327B"/>
    <w:rsid w:val="00EE38E7"/>
    <w:rsid w:val="00EE38F6"/>
    <w:rsid w:val="00EE3DA9"/>
    <w:rsid w:val="00EE3ED3"/>
    <w:rsid w:val="00EE4006"/>
    <w:rsid w:val="00EE442A"/>
    <w:rsid w:val="00EE45B3"/>
    <w:rsid w:val="00EE46F3"/>
    <w:rsid w:val="00EE47EB"/>
    <w:rsid w:val="00EE4C22"/>
    <w:rsid w:val="00EE4C2C"/>
    <w:rsid w:val="00EE5381"/>
    <w:rsid w:val="00EE54CC"/>
    <w:rsid w:val="00EE561F"/>
    <w:rsid w:val="00EE568B"/>
    <w:rsid w:val="00EE59B6"/>
    <w:rsid w:val="00EE5AED"/>
    <w:rsid w:val="00EE5CF8"/>
    <w:rsid w:val="00EE5DD0"/>
    <w:rsid w:val="00EE602F"/>
    <w:rsid w:val="00EE611B"/>
    <w:rsid w:val="00EE6365"/>
    <w:rsid w:val="00EE67BE"/>
    <w:rsid w:val="00EE68E9"/>
    <w:rsid w:val="00EE6922"/>
    <w:rsid w:val="00EE6939"/>
    <w:rsid w:val="00EE6E21"/>
    <w:rsid w:val="00EE7027"/>
    <w:rsid w:val="00EE7FC3"/>
    <w:rsid w:val="00EF0180"/>
    <w:rsid w:val="00EF04BA"/>
    <w:rsid w:val="00EF0734"/>
    <w:rsid w:val="00EF0762"/>
    <w:rsid w:val="00EF0C78"/>
    <w:rsid w:val="00EF0DDE"/>
    <w:rsid w:val="00EF1198"/>
    <w:rsid w:val="00EF1215"/>
    <w:rsid w:val="00EF142E"/>
    <w:rsid w:val="00EF14DF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56A"/>
    <w:rsid w:val="00EF4730"/>
    <w:rsid w:val="00EF4991"/>
    <w:rsid w:val="00EF4A39"/>
    <w:rsid w:val="00EF4C8B"/>
    <w:rsid w:val="00EF5686"/>
    <w:rsid w:val="00EF57B8"/>
    <w:rsid w:val="00EF588B"/>
    <w:rsid w:val="00EF5A47"/>
    <w:rsid w:val="00EF5B5E"/>
    <w:rsid w:val="00EF5F0B"/>
    <w:rsid w:val="00EF6911"/>
    <w:rsid w:val="00EF6B59"/>
    <w:rsid w:val="00EF7C68"/>
    <w:rsid w:val="00EF7D30"/>
    <w:rsid w:val="00EF7E64"/>
    <w:rsid w:val="00EF7F8F"/>
    <w:rsid w:val="00F0011E"/>
    <w:rsid w:val="00F001BE"/>
    <w:rsid w:val="00F00270"/>
    <w:rsid w:val="00F00492"/>
    <w:rsid w:val="00F007F9"/>
    <w:rsid w:val="00F00D68"/>
    <w:rsid w:val="00F00E96"/>
    <w:rsid w:val="00F010C8"/>
    <w:rsid w:val="00F01288"/>
    <w:rsid w:val="00F016A7"/>
    <w:rsid w:val="00F017E0"/>
    <w:rsid w:val="00F019CD"/>
    <w:rsid w:val="00F01AF0"/>
    <w:rsid w:val="00F020B0"/>
    <w:rsid w:val="00F024C5"/>
    <w:rsid w:val="00F025B2"/>
    <w:rsid w:val="00F028AC"/>
    <w:rsid w:val="00F029EC"/>
    <w:rsid w:val="00F0317D"/>
    <w:rsid w:val="00F03197"/>
    <w:rsid w:val="00F03336"/>
    <w:rsid w:val="00F03537"/>
    <w:rsid w:val="00F036C9"/>
    <w:rsid w:val="00F037F1"/>
    <w:rsid w:val="00F03876"/>
    <w:rsid w:val="00F03889"/>
    <w:rsid w:val="00F03BA9"/>
    <w:rsid w:val="00F0448D"/>
    <w:rsid w:val="00F0459D"/>
    <w:rsid w:val="00F0477B"/>
    <w:rsid w:val="00F047E2"/>
    <w:rsid w:val="00F048F6"/>
    <w:rsid w:val="00F04D80"/>
    <w:rsid w:val="00F05253"/>
    <w:rsid w:val="00F05335"/>
    <w:rsid w:val="00F05795"/>
    <w:rsid w:val="00F0662B"/>
    <w:rsid w:val="00F0699F"/>
    <w:rsid w:val="00F06CC4"/>
    <w:rsid w:val="00F06D98"/>
    <w:rsid w:val="00F06E88"/>
    <w:rsid w:val="00F06F5C"/>
    <w:rsid w:val="00F07117"/>
    <w:rsid w:val="00F071AF"/>
    <w:rsid w:val="00F07314"/>
    <w:rsid w:val="00F0757A"/>
    <w:rsid w:val="00F07A8C"/>
    <w:rsid w:val="00F07D13"/>
    <w:rsid w:val="00F07EA0"/>
    <w:rsid w:val="00F07EBC"/>
    <w:rsid w:val="00F1010B"/>
    <w:rsid w:val="00F1019D"/>
    <w:rsid w:val="00F101B9"/>
    <w:rsid w:val="00F10283"/>
    <w:rsid w:val="00F10405"/>
    <w:rsid w:val="00F10406"/>
    <w:rsid w:val="00F10974"/>
    <w:rsid w:val="00F109C1"/>
    <w:rsid w:val="00F10A1E"/>
    <w:rsid w:val="00F10B40"/>
    <w:rsid w:val="00F10D29"/>
    <w:rsid w:val="00F10DBE"/>
    <w:rsid w:val="00F10DEC"/>
    <w:rsid w:val="00F10E04"/>
    <w:rsid w:val="00F10E72"/>
    <w:rsid w:val="00F10EB2"/>
    <w:rsid w:val="00F11048"/>
    <w:rsid w:val="00F112F2"/>
    <w:rsid w:val="00F11520"/>
    <w:rsid w:val="00F11642"/>
    <w:rsid w:val="00F11ECE"/>
    <w:rsid w:val="00F11F4A"/>
    <w:rsid w:val="00F126D5"/>
    <w:rsid w:val="00F12B3C"/>
    <w:rsid w:val="00F12F39"/>
    <w:rsid w:val="00F132A8"/>
    <w:rsid w:val="00F13E4B"/>
    <w:rsid w:val="00F13EC3"/>
    <w:rsid w:val="00F14892"/>
    <w:rsid w:val="00F1494F"/>
    <w:rsid w:val="00F14D8A"/>
    <w:rsid w:val="00F14EF7"/>
    <w:rsid w:val="00F15A14"/>
    <w:rsid w:val="00F15A66"/>
    <w:rsid w:val="00F15C78"/>
    <w:rsid w:val="00F15F6B"/>
    <w:rsid w:val="00F15FB5"/>
    <w:rsid w:val="00F162F3"/>
    <w:rsid w:val="00F16337"/>
    <w:rsid w:val="00F1664F"/>
    <w:rsid w:val="00F16770"/>
    <w:rsid w:val="00F16959"/>
    <w:rsid w:val="00F16FC2"/>
    <w:rsid w:val="00F172DF"/>
    <w:rsid w:val="00F17FA6"/>
    <w:rsid w:val="00F20818"/>
    <w:rsid w:val="00F20C44"/>
    <w:rsid w:val="00F20F16"/>
    <w:rsid w:val="00F20F58"/>
    <w:rsid w:val="00F210DA"/>
    <w:rsid w:val="00F213A1"/>
    <w:rsid w:val="00F2141F"/>
    <w:rsid w:val="00F217C2"/>
    <w:rsid w:val="00F21C70"/>
    <w:rsid w:val="00F21C7D"/>
    <w:rsid w:val="00F22008"/>
    <w:rsid w:val="00F22B74"/>
    <w:rsid w:val="00F22CDF"/>
    <w:rsid w:val="00F22E8A"/>
    <w:rsid w:val="00F235E3"/>
    <w:rsid w:val="00F23764"/>
    <w:rsid w:val="00F238F1"/>
    <w:rsid w:val="00F239FF"/>
    <w:rsid w:val="00F23BCC"/>
    <w:rsid w:val="00F24729"/>
    <w:rsid w:val="00F257E0"/>
    <w:rsid w:val="00F25987"/>
    <w:rsid w:val="00F260A8"/>
    <w:rsid w:val="00F260C4"/>
    <w:rsid w:val="00F26372"/>
    <w:rsid w:val="00F26557"/>
    <w:rsid w:val="00F26606"/>
    <w:rsid w:val="00F26661"/>
    <w:rsid w:val="00F26665"/>
    <w:rsid w:val="00F2688C"/>
    <w:rsid w:val="00F268E5"/>
    <w:rsid w:val="00F26BFC"/>
    <w:rsid w:val="00F26E8E"/>
    <w:rsid w:val="00F275DE"/>
    <w:rsid w:val="00F278F4"/>
    <w:rsid w:val="00F279DC"/>
    <w:rsid w:val="00F27A1D"/>
    <w:rsid w:val="00F27CA5"/>
    <w:rsid w:val="00F27F08"/>
    <w:rsid w:val="00F27FBA"/>
    <w:rsid w:val="00F308C6"/>
    <w:rsid w:val="00F3093B"/>
    <w:rsid w:val="00F30B09"/>
    <w:rsid w:val="00F318D7"/>
    <w:rsid w:val="00F3208D"/>
    <w:rsid w:val="00F3275E"/>
    <w:rsid w:val="00F329CD"/>
    <w:rsid w:val="00F32B13"/>
    <w:rsid w:val="00F32CDA"/>
    <w:rsid w:val="00F330BB"/>
    <w:rsid w:val="00F3319A"/>
    <w:rsid w:val="00F3399A"/>
    <w:rsid w:val="00F33C1F"/>
    <w:rsid w:val="00F33C5A"/>
    <w:rsid w:val="00F33D5A"/>
    <w:rsid w:val="00F33E8E"/>
    <w:rsid w:val="00F33E9F"/>
    <w:rsid w:val="00F341A5"/>
    <w:rsid w:val="00F34312"/>
    <w:rsid w:val="00F34356"/>
    <w:rsid w:val="00F347F5"/>
    <w:rsid w:val="00F34816"/>
    <w:rsid w:val="00F34C5F"/>
    <w:rsid w:val="00F34C65"/>
    <w:rsid w:val="00F34CC4"/>
    <w:rsid w:val="00F34DE4"/>
    <w:rsid w:val="00F35AAA"/>
    <w:rsid w:val="00F35CD8"/>
    <w:rsid w:val="00F35FC4"/>
    <w:rsid w:val="00F363C1"/>
    <w:rsid w:val="00F3662F"/>
    <w:rsid w:val="00F36664"/>
    <w:rsid w:val="00F36829"/>
    <w:rsid w:val="00F36ADD"/>
    <w:rsid w:val="00F3792E"/>
    <w:rsid w:val="00F4026C"/>
    <w:rsid w:val="00F402F7"/>
    <w:rsid w:val="00F4056C"/>
    <w:rsid w:val="00F40693"/>
    <w:rsid w:val="00F40A5B"/>
    <w:rsid w:val="00F40DC6"/>
    <w:rsid w:val="00F40FC7"/>
    <w:rsid w:val="00F41173"/>
    <w:rsid w:val="00F41C20"/>
    <w:rsid w:val="00F41DBF"/>
    <w:rsid w:val="00F42225"/>
    <w:rsid w:val="00F42466"/>
    <w:rsid w:val="00F42ACB"/>
    <w:rsid w:val="00F42E15"/>
    <w:rsid w:val="00F43B95"/>
    <w:rsid w:val="00F43DE4"/>
    <w:rsid w:val="00F445B0"/>
    <w:rsid w:val="00F44ADE"/>
    <w:rsid w:val="00F44D99"/>
    <w:rsid w:val="00F44FAE"/>
    <w:rsid w:val="00F44FD8"/>
    <w:rsid w:val="00F4511A"/>
    <w:rsid w:val="00F454EF"/>
    <w:rsid w:val="00F455D4"/>
    <w:rsid w:val="00F45ADA"/>
    <w:rsid w:val="00F45B4A"/>
    <w:rsid w:val="00F45C48"/>
    <w:rsid w:val="00F46184"/>
    <w:rsid w:val="00F46186"/>
    <w:rsid w:val="00F469A0"/>
    <w:rsid w:val="00F46B22"/>
    <w:rsid w:val="00F476B6"/>
    <w:rsid w:val="00F476EF"/>
    <w:rsid w:val="00F47A6A"/>
    <w:rsid w:val="00F47F52"/>
    <w:rsid w:val="00F50313"/>
    <w:rsid w:val="00F506A0"/>
    <w:rsid w:val="00F506AB"/>
    <w:rsid w:val="00F516BA"/>
    <w:rsid w:val="00F51B0B"/>
    <w:rsid w:val="00F52630"/>
    <w:rsid w:val="00F52794"/>
    <w:rsid w:val="00F52951"/>
    <w:rsid w:val="00F52B60"/>
    <w:rsid w:val="00F52E58"/>
    <w:rsid w:val="00F52E8D"/>
    <w:rsid w:val="00F52F0D"/>
    <w:rsid w:val="00F53040"/>
    <w:rsid w:val="00F5327E"/>
    <w:rsid w:val="00F53297"/>
    <w:rsid w:val="00F5356C"/>
    <w:rsid w:val="00F5387B"/>
    <w:rsid w:val="00F53A7A"/>
    <w:rsid w:val="00F53D75"/>
    <w:rsid w:val="00F53EF3"/>
    <w:rsid w:val="00F53FEB"/>
    <w:rsid w:val="00F5417C"/>
    <w:rsid w:val="00F546D6"/>
    <w:rsid w:val="00F547FF"/>
    <w:rsid w:val="00F54AFE"/>
    <w:rsid w:val="00F54DA3"/>
    <w:rsid w:val="00F54E68"/>
    <w:rsid w:val="00F54EF9"/>
    <w:rsid w:val="00F54F09"/>
    <w:rsid w:val="00F550D6"/>
    <w:rsid w:val="00F55990"/>
    <w:rsid w:val="00F55A03"/>
    <w:rsid w:val="00F55A95"/>
    <w:rsid w:val="00F55B02"/>
    <w:rsid w:val="00F55B87"/>
    <w:rsid w:val="00F55D5E"/>
    <w:rsid w:val="00F5619B"/>
    <w:rsid w:val="00F562F3"/>
    <w:rsid w:val="00F563DE"/>
    <w:rsid w:val="00F56C46"/>
    <w:rsid w:val="00F56C79"/>
    <w:rsid w:val="00F56DFF"/>
    <w:rsid w:val="00F571EC"/>
    <w:rsid w:val="00F57647"/>
    <w:rsid w:val="00F577BB"/>
    <w:rsid w:val="00F5790C"/>
    <w:rsid w:val="00F57AD0"/>
    <w:rsid w:val="00F57CB6"/>
    <w:rsid w:val="00F57F4B"/>
    <w:rsid w:val="00F600A4"/>
    <w:rsid w:val="00F60105"/>
    <w:rsid w:val="00F6021C"/>
    <w:rsid w:val="00F6029F"/>
    <w:rsid w:val="00F604B8"/>
    <w:rsid w:val="00F608F8"/>
    <w:rsid w:val="00F60F3F"/>
    <w:rsid w:val="00F60F65"/>
    <w:rsid w:val="00F61230"/>
    <w:rsid w:val="00F61665"/>
    <w:rsid w:val="00F6198F"/>
    <w:rsid w:val="00F61A64"/>
    <w:rsid w:val="00F61D67"/>
    <w:rsid w:val="00F627F2"/>
    <w:rsid w:val="00F6294D"/>
    <w:rsid w:val="00F62A01"/>
    <w:rsid w:val="00F634C5"/>
    <w:rsid w:val="00F6353E"/>
    <w:rsid w:val="00F63643"/>
    <w:rsid w:val="00F63FB6"/>
    <w:rsid w:val="00F64249"/>
    <w:rsid w:val="00F644DD"/>
    <w:rsid w:val="00F6489A"/>
    <w:rsid w:val="00F6498B"/>
    <w:rsid w:val="00F64B4C"/>
    <w:rsid w:val="00F6525D"/>
    <w:rsid w:val="00F65634"/>
    <w:rsid w:val="00F6593E"/>
    <w:rsid w:val="00F65D8C"/>
    <w:rsid w:val="00F6603D"/>
    <w:rsid w:val="00F666C4"/>
    <w:rsid w:val="00F66CAB"/>
    <w:rsid w:val="00F66F3F"/>
    <w:rsid w:val="00F6738B"/>
    <w:rsid w:val="00F67565"/>
    <w:rsid w:val="00F67619"/>
    <w:rsid w:val="00F677A5"/>
    <w:rsid w:val="00F70333"/>
    <w:rsid w:val="00F706A8"/>
    <w:rsid w:val="00F70AC6"/>
    <w:rsid w:val="00F70ACB"/>
    <w:rsid w:val="00F70AFD"/>
    <w:rsid w:val="00F70B4D"/>
    <w:rsid w:val="00F70D9C"/>
    <w:rsid w:val="00F70F4E"/>
    <w:rsid w:val="00F71263"/>
    <w:rsid w:val="00F713C4"/>
    <w:rsid w:val="00F714AD"/>
    <w:rsid w:val="00F715D2"/>
    <w:rsid w:val="00F71916"/>
    <w:rsid w:val="00F71999"/>
    <w:rsid w:val="00F71E11"/>
    <w:rsid w:val="00F729A1"/>
    <w:rsid w:val="00F72BB6"/>
    <w:rsid w:val="00F72F8D"/>
    <w:rsid w:val="00F7336E"/>
    <w:rsid w:val="00F73883"/>
    <w:rsid w:val="00F73BA8"/>
    <w:rsid w:val="00F73C46"/>
    <w:rsid w:val="00F74230"/>
    <w:rsid w:val="00F744A2"/>
    <w:rsid w:val="00F745E8"/>
    <w:rsid w:val="00F749B4"/>
    <w:rsid w:val="00F74D72"/>
    <w:rsid w:val="00F74FBE"/>
    <w:rsid w:val="00F7516C"/>
    <w:rsid w:val="00F7527F"/>
    <w:rsid w:val="00F75702"/>
    <w:rsid w:val="00F759EE"/>
    <w:rsid w:val="00F75B70"/>
    <w:rsid w:val="00F75C6A"/>
    <w:rsid w:val="00F75FA5"/>
    <w:rsid w:val="00F75FB7"/>
    <w:rsid w:val="00F761ED"/>
    <w:rsid w:val="00F76C80"/>
    <w:rsid w:val="00F76D4E"/>
    <w:rsid w:val="00F76FF0"/>
    <w:rsid w:val="00F77061"/>
    <w:rsid w:val="00F772C9"/>
    <w:rsid w:val="00F77300"/>
    <w:rsid w:val="00F773EE"/>
    <w:rsid w:val="00F77B81"/>
    <w:rsid w:val="00F77F43"/>
    <w:rsid w:val="00F80202"/>
    <w:rsid w:val="00F8028A"/>
    <w:rsid w:val="00F802BB"/>
    <w:rsid w:val="00F80391"/>
    <w:rsid w:val="00F80953"/>
    <w:rsid w:val="00F80C85"/>
    <w:rsid w:val="00F80CB2"/>
    <w:rsid w:val="00F80FB6"/>
    <w:rsid w:val="00F81518"/>
    <w:rsid w:val="00F8157B"/>
    <w:rsid w:val="00F817BA"/>
    <w:rsid w:val="00F81993"/>
    <w:rsid w:val="00F81B18"/>
    <w:rsid w:val="00F820F5"/>
    <w:rsid w:val="00F82278"/>
    <w:rsid w:val="00F8255E"/>
    <w:rsid w:val="00F82673"/>
    <w:rsid w:val="00F82C04"/>
    <w:rsid w:val="00F82D3D"/>
    <w:rsid w:val="00F82E88"/>
    <w:rsid w:val="00F83033"/>
    <w:rsid w:val="00F8324C"/>
    <w:rsid w:val="00F83315"/>
    <w:rsid w:val="00F83374"/>
    <w:rsid w:val="00F8364B"/>
    <w:rsid w:val="00F8372C"/>
    <w:rsid w:val="00F83AE0"/>
    <w:rsid w:val="00F84C21"/>
    <w:rsid w:val="00F84D27"/>
    <w:rsid w:val="00F84D6E"/>
    <w:rsid w:val="00F850F2"/>
    <w:rsid w:val="00F851D6"/>
    <w:rsid w:val="00F856F1"/>
    <w:rsid w:val="00F858EC"/>
    <w:rsid w:val="00F859A7"/>
    <w:rsid w:val="00F85A6D"/>
    <w:rsid w:val="00F862FB"/>
    <w:rsid w:val="00F86342"/>
    <w:rsid w:val="00F86513"/>
    <w:rsid w:val="00F86784"/>
    <w:rsid w:val="00F8678A"/>
    <w:rsid w:val="00F872E4"/>
    <w:rsid w:val="00F875EC"/>
    <w:rsid w:val="00F87891"/>
    <w:rsid w:val="00F8795E"/>
    <w:rsid w:val="00F87A0E"/>
    <w:rsid w:val="00F900B6"/>
    <w:rsid w:val="00F900D8"/>
    <w:rsid w:val="00F90368"/>
    <w:rsid w:val="00F9042B"/>
    <w:rsid w:val="00F9057A"/>
    <w:rsid w:val="00F9091C"/>
    <w:rsid w:val="00F9107E"/>
    <w:rsid w:val="00F91A81"/>
    <w:rsid w:val="00F91C70"/>
    <w:rsid w:val="00F91E34"/>
    <w:rsid w:val="00F91E6B"/>
    <w:rsid w:val="00F920DC"/>
    <w:rsid w:val="00F92564"/>
    <w:rsid w:val="00F9276D"/>
    <w:rsid w:val="00F92CDE"/>
    <w:rsid w:val="00F92D5A"/>
    <w:rsid w:val="00F92D85"/>
    <w:rsid w:val="00F932AB"/>
    <w:rsid w:val="00F93330"/>
    <w:rsid w:val="00F936A4"/>
    <w:rsid w:val="00F9371E"/>
    <w:rsid w:val="00F93761"/>
    <w:rsid w:val="00F93969"/>
    <w:rsid w:val="00F93B57"/>
    <w:rsid w:val="00F93BE0"/>
    <w:rsid w:val="00F94106"/>
    <w:rsid w:val="00F94203"/>
    <w:rsid w:val="00F9424A"/>
    <w:rsid w:val="00F94380"/>
    <w:rsid w:val="00F945DD"/>
    <w:rsid w:val="00F947D4"/>
    <w:rsid w:val="00F94851"/>
    <w:rsid w:val="00F948C8"/>
    <w:rsid w:val="00F94AEF"/>
    <w:rsid w:val="00F94B22"/>
    <w:rsid w:val="00F94B34"/>
    <w:rsid w:val="00F94C79"/>
    <w:rsid w:val="00F94E61"/>
    <w:rsid w:val="00F94E71"/>
    <w:rsid w:val="00F950B8"/>
    <w:rsid w:val="00F9599C"/>
    <w:rsid w:val="00F959D1"/>
    <w:rsid w:val="00F95BC3"/>
    <w:rsid w:val="00F96320"/>
    <w:rsid w:val="00F9666D"/>
    <w:rsid w:val="00F96BF8"/>
    <w:rsid w:val="00F96D97"/>
    <w:rsid w:val="00F96E55"/>
    <w:rsid w:val="00F97306"/>
    <w:rsid w:val="00F9746C"/>
    <w:rsid w:val="00F97A06"/>
    <w:rsid w:val="00F97B1D"/>
    <w:rsid w:val="00F97D91"/>
    <w:rsid w:val="00F97ED8"/>
    <w:rsid w:val="00F97EE9"/>
    <w:rsid w:val="00F97F1A"/>
    <w:rsid w:val="00FA04B1"/>
    <w:rsid w:val="00FA0AC8"/>
    <w:rsid w:val="00FA0DDF"/>
    <w:rsid w:val="00FA0ED1"/>
    <w:rsid w:val="00FA10A6"/>
    <w:rsid w:val="00FA11D0"/>
    <w:rsid w:val="00FA147A"/>
    <w:rsid w:val="00FA19CB"/>
    <w:rsid w:val="00FA1B69"/>
    <w:rsid w:val="00FA1EC4"/>
    <w:rsid w:val="00FA1ED7"/>
    <w:rsid w:val="00FA2016"/>
    <w:rsid w:val="00FA23B4"/>
    <w:rsid w:val="00FA277A"/>
    <w:rsid w:val="00FA2B26"/>
    <w:rsid w:val="00FA2B41"/>
    <w:rsid w:val="00FA2D2F"/>
    <w:rsid w:val="00FA3063"/>
    <w:rsid w:val="00FA30C9"/>
    <w:rsid w:val="00FA3216"/>
    <w:rsid w:val="00FA3251"/>
    <w:rsid w:val="00FA33DE"/>
    <w:rsid w:val="00FA34DD"/>
    <w:rsid w:val="00FA3510"/>
    <w:rsid w:val="00FA37D5"/>
    <w:rsid w:val="00FA3A02"/>
    <w:rsid w:val="00FA3CB5"/>
    <w:rsid w:val="00FA3EF2"/>
    <w:rsid w:val="00FA3F98"/>
    <w:rsid w:val="00FA4A06"/>
    <w:rsid w:val="00FA4A6B"/>
    <w:rsid w:val="00FA4AE8"/>
    <w:rsid w:val="00FA4EE2"/>
    <w:rsid w:val="00FA5156"/>
    <w:rsid w:val="00FA5967"/>
    <w:rsid w:val="00FA5D28"/>
    <w:rsid w:val="00FA5F0E"/>
    <w:rsid w:val="00FA60CF"/>
    <w:rsid w:val="00FA6619"/>
    <w:rsid w:val="00FA66B3"/>
    <w:rsid w:val="00FA675D"/>
    <w:rsid w:val="00FA6B96"/>
    <w:rsid w:val="00FA6C30"/>
    <w:rsid w:val="00FA6C62"/>
    <w:rsid w:val="00FA76CE"/>
    <w:rsid w:val="00FA7730"/>
    <w:rsid w:val="00FA7B4A"/>
    <w:rsid w:val="00FA7FB7"/>
    <w:rsid w:val="00FA7FF8"/>
    <w:rsid w:val="00FB0264"/>
    <w:rsid w:val="00FB042A"/>
    <w:rsid w:val="00FB067F"/>
    <w:rsid w:val="00FB08AB"/>
    <w:rsid w:val="00FB0D45"/>
    <w:rsid w:val="00FB0F50"/>
    <w:rsid w:val="00FB114F"/>
    <w:rsid w:val="00FB1AF4"/>
    <w:rsid w:val="00FB1BBD"/>
    <w:rsid w:val="00FB20E4"/>
    <w:rsid w:val="00FB2360"/>
    <w:rsid w:val="00FB25FB"/>
    <w:rsid w:val="00FB2833"/>
    <w:rsid w:val="00FB2DF4"/>
    <w:rsid w:val="00FB2E5F"/>
    <w:rsid w:val="00FB33F9"/>
    <w:rsid w:val="00FB35AC"/>
    <w:rsid w:val="00FB383A"/>
    <w:rsid w:val="00FB4098"/>
    <w:rsid w:val="00FB40E9"/>
    <w:rsid w:val="00FB4512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776"/>
    <w:rsid w:val="00FB6D28"/>
    <w:rsid w:val="00FB6EE9"/>
    <w:rsid w:val="00FB7289"/>
    <w:rsid w:val="00FB778C"/>
    <w:rsid w:val="00FB7892"/>
    <w:rsid w:val="00FB7A8B"/>
    <w:rsid w:val="00FB7B23"/>
    <w:rsid w:val="00FB7D55"/>
    <w:rsid w:val="00FB7E25"/>
    <w:rsid w:val="00FB7EA3"/>
    <w:rsid w:val="00FC0061"/>
    <w:rsid w:val="00FC0404"/>
    <w:rsid w:val="00FC0716"/>
    <w:rsid w:val="00FC0763"/>
    <w:rsid w:val="00FC078D"/>
    <w:rsid w:val="00FC08D7"/>
    <w:rsid w:val="00FC097D"/>
    <w:rsid w:val="00FC0DDD"/>
    <w:rsid w:val="00FC0DFF"/>
    <w:rsid w:val="00FC0E32"/>
    <w:rsid w:val="00FC102E"/>
    <w:rsid w:val="00FC115C"/>
    <w:rsid w:val="00FC11B2"/>
    <w:rsid w:val="00FC13BD"/>
    <w:rsid w:val="00FC15B5"/>
    <w:rsid w:val="00FC1668"/>
    <w:rsid w:val="00FC1818"/>
    <w:rsid w:val="00FC1BED"/>
    <w:rsid w:val="00FC1C49"/>
    <w:rsid w:val="00FC1CB3"/>
    <w:rsid w:val="00FC1D9E"/>
    <w:rsid w:val="00FC1EA4"/>
    <w:rsid w:val="00FC2032"/>
    <w:rsid w:val="00FC2193"/>
    <w:rsid w:val="00FC2197"/>
    <w:rsid w:val="00FC23A8"/>
    <w:rsid w:val="00FC245F"/>
    <w:rsid w:val="00FC2801"/>
    <w:rsid w:val="00FC2881"/>
    <w:rsid w:val="00FC28CD"/>
    <w:rsid w:val="00FC28EF"/>
    <w:rsid w:val="00FC2C52"/>
    <w:rsid w:val="00FC2CC2"/>
    <w:rsid w:val="00FC32EF"/>
    <w:rsid w:val="00FC3635"/>
    <w:rsid w:val="00FC392B"/>
    <w:rsid w:val="00FC3B55"/>
    <w:rsid w:val="00FC3C22"/>
    <w:rsid w:val="00FC3E22"/>
    <w:rsid w:val="00FC3FCB"/>
    <w:rsid w:val="00FC4516"/>
    <w:rsid w:val="00FC46A4"/>
    <w:rsid w:val="00FC4841"/>
    <w:rsid w:val="00FC4D1B"/>
    <w:rsid w:val="00FC4E6E"/>
    <w:rsid w:val="00FC5003"/>
    <w:rsid w:val="00FC5496"/>
    <w:rsid w:val="00FC575A"/>
    <w:rsid w:val="00FC5B53"/>
    <w:rsid w:val="00FC5C6B"/>
    <w:rsid w:val="00FC5FAC"/>
    <w:rsid w:val="00FC5FC3"/>
    <w:rsid w:val="00FC5FF5"/>
    <w:rsid w:val="00FC60F3"/>
    <w:rsid w:val="00FC644A"/>
    <w:rsid w:val="00FC6634"/>
    <w:rsid w:val="00FC663E"/>
    <w:rsid w:val="00FC6A98"/>
    <w:rsid w:val="00FC6D27"/>
    <w:rsid w:val="00FC70B9"/>
    <w:rsid w:val="00FC713E"/>
    <w:rsid w:val="00FC727F"/>
    <w:rsid w:val="00FC7927"/>
    <w:rsid w:val="00FC7F3B"/>
    <w:rsid w:val="00FD04AC"/>
    <w:rsid w:val="00FD0C2C"/>
    <w:rsid w:val="00FD1922"/>
    <w:rsid w:val="00FD1E87"/>
    <w:rsid w:val="00FD1F0D"/>
    <w:rsid w:val="00FD1F4E"/>
    <w:rsid w:val="00FD25B9"/>
    <w:rsid w:val="00FD25BE"/>
    <w:rsid w:val="00FD26A4"/>
    <w:rsid w:val="00FD26C6"/>
    <w:rsid w:val="00FD2988"/>
    <w:rsid w:val="00FD2A4D"/>
    <w:rsid w:val="00FD2BC7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19C"/>
    <w:rsid w:val="00FD55B0"/>
    <w:rsid w:val="00FD5A11"/>
    <w:rsid w:val="00FD5ECA"/>
    <w:rsid w:val="00FD5F64"/>
    <w:rsid w:val="00FD6123"/>
    <w:rsid w:val="00FD6394"/>
    <w:rsid w:val="00FD63CD"/>
    <w:rsid w:val="00FD686A"/>
    <w:rsid w:val="00FD6A28"/>
    <w:rsid w:val="00FD6A34"/>
    <w:rsid w:val="00FD6A69"/>
    <w:rsid w:val="00FD6B33"/>
    <w:rsid w:val="00FD6B93"/>
    <w:rsid w:val="00FD6C44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D7E71"/>
    <w:rsid w:val="00FD7F68"/>
    <w:rsid w:val="00FE0151"/>
    <w:rsid w:val="00FE0194"/>
    <w:rsid w:val="00FE0358"/>
    <w:rsid w:val="00FE0AD7"/>
    <w:rsid w:val="00FE0EAF"/>
    <w:rsid w:val="00FE15B5"/>
    <w:rsid w:val="00FE163C"/>
    <w:rsid w:val="00FE17BB"/>
    <w:rsid w:val="00FE1864"/>
    <w:rsid w:val="00FE19C7"/>
    <w:rsid w:val="00FE1AB9"/>
    <w:rsid w:val="00FE269C"/>
    <w:rsid w:val="00FE29A8"/>
    <w:rsid w:val="00FE2FCC"/>
    <w:rsid w:val="00FE308C"/>
    <w:rsid w:val="00FE31FC"/>
    <w:rsid w:val="00FE3571"/>
    <w:rsid w:val="00FE41A5"/>
    <w:rsid w:val="00FE4218"/>
    <w:rsid w:val="00FE4260"/>
    <w:rsid w:val="00FE4427"/>
    <w:rsid w:val="00FE4BF5"/>
    <w:rsid w:val="00FE52FB"/>
    <w:rsid w:val="00FE57FE"/>
    <w:rsid w:val="00FE58CF"/>
    <w:rsid w:val="00FE59BD"/>
    <w:rsid w:val="00FE5C5D"/>
    <w:rsid w:val="00FE5E88"/>
    <w:rsid w:val="00FE5ED8"/>
    <w:rsid w:val="00FE6040"/>
    <w:rsid w:val="00FE6093"/>
    <w:rsid w:val="00FE6127"/>
    <w:rsid w:val="00FE621A"/>
    <w:rsid w:val="00FE6905"/>
    <w:rsid w:val="00FE6C34"/>
    <w:rsid w:val="00FE6D31"/>
    <w:rsid w:val="00FE6DBD"/>
    <w:rsid w:val="00FE6F08"/>
    <w:rsid w:val="00FE76CE"/>
    <w:rsid w:val="00FE7A30"/>
    <w:rsid w:val="00FE7F62"/>
    <w:rsid w:val="00FF033A"/>
    <w:rsid w:val="00FF1054"/>
    <w:rsid w:val="00FF1244"/>
    <w:rsid w:val="00FF1779"/>
    <w:rsid w:val="00FF1903"/>
    <w:rsid w:val="00FF1BA5"/>
    <w:rsid w:val="00FF21D0"/>
    <w:rsid w:val="00FF22D3"/>
    <w:rsid w:val="00FF2A98"/>
    <w:rsid w:val="00FF2D34"/>
    <w:rsid w:val="00FF2F4A"/>
    <w:rsid w:val="00FF3326"/>
    <w:rsid w:val="00FF37E9"/>
    <w:rsid w:val="00FF4BF6"/>
    <w:rsid w:val="00FF4C38"/>
    <w:rsid w:val="00FF4C77"/>
    <w:rsid w:val="00FF4D34"/>
    <w:rsid w:val="00FF4D85"/>
    <w:rsid w:val="00FF512D"/>
    <w:rsid w:val="00FF5178"/>
    <w:rsid w:val="00FF54BA"/>
    <w:rsid w:val="00FF5602"/>
    <w:rsid w:val="00FF5607"/>
    <w:rsid w:val="00FF563E"/>
    <w:rsid w:val="00FF5650"/>
    <w:rsid w:val="00FF5795"/>
    <w:rsid w:val="00FF57C6"/>
    <w:rsid w:val="00FF584A"/>
    <w:rsid w:val="00FF5CA2"/>
    <w:rsid w:val="00FF63F2"/>
    <w:rsid w:val="00FF6818"/>
    <w:rsid w:val="00FF6912"/>
    <w:rsid w:val="00FF6B17"/>
    <w:rsid w:val="00FF6CEF"/>
    <w:rsid w:val="00FF6D9F"/>
    <w:rsid w:val="00FF6F62"/>
    <w:rsid w:val="00FF710E"/>
    <w:rsid w:val="00FF7861"/>
    <w:rsid w:val="00FF7911"/>
    <w:rsid w:val="00FF794C"/>
    <w:rsid w:val="00FF7D8F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699BE65-59E1-49ED-B5E4-84EABDA59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B5C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字元 字元2 字元 字元 字元"/>
    <w:basedOn w:val="a0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0">
    <w:name w:val="Table Grid"/>
    <w:basedOn w:val="a2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qFormat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0"/>
    <w:next w:val="a0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CB624B"/>
    <w:pPr>
      <w:tabs>
        <w:tab w:val="right" w:leader="hyphen" w:pos="8505"/>
      </w:tabs>
      <w:ind w:leftChars="0" w:left="487" w:rightChars="190" w:right="539" w:hangingChars="200" w:hanging="487"/>
    </w:pPr>
    <w:rPr>
      <w:sz w:val="24"/>
    </w:rPr>
  </w:style>
  <w:style w:type="character" w:styleId="af1">
    <w:name w:val="Hyperlink"/>
    <w:uiPriority w:val="99"/>
    <w:rsid w:val="0092260A"/>
    <w:rPr>
      <w:color w:val="003399"/>
      <w:u w:val="single"/>
    </w:rPr>
  </w:style>
  <w:style w:type="paragraph" w:styleId="af2">
    <w:name w:val="header"/>
    <w:basedOn w:val="a0"/>
    <w:link w:val="af3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er"/>
    <w:basedOn w:val="a0"/>
    <w:link w:val="af5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Balloon Text"/>
    <w:basedOn w:val="a0"/>
    <w:semiHidden/>
    <w:rsid w:val="00FB4FC4"/>
    <w:rPr>
      <w:rFonts w:ascii="Arial" w:eastAsia="新細明體" w:hAnsi="Arial"/>
      <w:sz w:val="18"/>
      <w:szCs w:val="18"/>
    </w:rPr>
  </w:style>
  <w:style w:type="character" w:styleId="af7">
    <w:name w:val="page number"/>
    <w:basedOn w:val="a1"/>
    <w:rsid w:val="0078023C"/>
  </w:style>
  <w:style w:type="paragraph" w:customStyle="1" w:styleId="af8">
    <w:name w:val="(一)"/>
    <w:basedOn w:val="a0"/>
    <w:link w:val="af9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9">
    <w:name w:val="(一) 字元"/>
    <w:link w:val="af8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a">
    <w:name w:val="Strong"/>
    <w:qFormat/>
    <w:rsid w:val="00A8197F"/>
    <w:rPr>
      <w:b/>
      <w:bCs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"/>
    <w:uiPriority w:val="99"/>
    <w:rsid w:val="007C48A9"/>
    <w:rPr>
      <w:vertAlign w:val="superscript"/>
    </w:rPr>
  </w:style>
  <w:style w:type="paragraph" w:styleId="afc">
    <w:name w:val="footnote text"/>
    <w:aliases w:val="註腳文字 字元 字元"/>
    <w:basedOn w:val="a0"/>
    <w:link w:val="afd"/>
    <w:rsid w:val="00AD7CBE"/>
    <w:pPr>
      <w:snapToGrid w:val="0"/>
      <w:jc w:val="left"/>
    </w:pPr>
    <w:rPr>
      <w:sz w:val="20"/>
      <w:szCs w:val="20"/>
    </w:rPr>
  </w:style>
  <w:style w:type="paragraph" w:customStyle="1" w:styleId="afe">
    <w:name w:val="字元 字元 字元"/>
    <w:basedOn w:val="a0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d">
    <w:name w:val="註腳文字 字元"/>
    <w:aliases w:val="註腳文字 字元 字元 字元"/>
    <w:link w:val="afc"/>
    <w:rsid w:val="00AD3A83"/>
    <w:rPr>
      <w:rFonts w:ascii="標楷體" w:eastAsia="標楷體"/>
      <w:snapToGrid w:val="0"/>
      <w:kern w:val="2"/>
    </w:rPr>
  </w:style>
  <w:style w:type="paragraph" w:customStyle="1" w:styleId="aff">
    <w:name w:val="註腳"/>
    <w:basedOn w:val="afc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0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0">
    <w:name w:val="字元 字元"/>
    <w:basedOn w:val="a0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0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0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1">
    <w:name w:val="字元 字元 字元"/>
    <w:basedOn w:val="a0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444B4B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rsid w:val="003D3D4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Salutation"/>
    <w:basedOn w:val="a0"/>
    <w:next w:val="a0"/>
    <w:link w:val="aff3"/>
    <w:uiPriority w:val="99"/>
    <w:unhideWhenUsed/>
    <w:rsid w:val="00554697"/>
  </w:style>
  <w:style w:type="character" w:customStyle="1" w:styleId="aff3">
    <w:name w:val="問候 字元"/>
    <w:link w:val="aff2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Closing"/>
    <w:basedOn w:val="a0"/>
    <w:link w:val="aff5"/>
    <w:uiPriority w:val="99"/>
    <w:unhideWhenUsed/>
    <w:rsid w:val="00554697"/>
    <w:pPr>
      <w:ind w:leftChars="1800" w:left="100"/>
    </w:pPr>
  </w:style>
  <w:style w:type="character" w:customStyle="1" w:styleId="aff5">
    <w:name w:val="結語 字元"/>
    <w:link w:val="aff4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character" w:customStyle="1" w:styleId="af3">
    <w:name w:val="頁首 字元"/>
    <w:link w:val="af2"/>
    <w:uiPriority w:val="99"/>
    <w:rsid w:val="00523320"/>
    <w:rPr>
      <w:rFonts w:ascii="標楷體" w:eastAsia="標楷體"/>
      <w:snapToGrid w:val="0"/>
      <w:kern w:val="2"/>
    </w:rPr>
  </w:style>
  <w:style w:type="character" w:customStyle="1" w:styleId="af5">
    <w:name w:val="頁尾 字元"/>
    <w:link w:val="af4"/>
    <w:uiPriority w:val="99"/>
    <w:rsid w:val="001D26A7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B6428"/>
    <w:pPr>
      <w:numPr>
        <w:numId w:val="2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1D886-2ADD-4771-9884-F8E4D74D8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1469</Words>
  <Characters>8376</Characters>
  <Application>Microsoft Office Word</Application>
  <DocSecurity>0</DocSecurity>
  <Lines>69</Lines>
  <Paragraphs>19</Paragraphs>
  <ScaleCrop>false</ScaleCrop>
  <Company/>
  <LinksUpToDate>false</LinksUpToDate>
  <CharactersWithSpaces>9826</CharactersWithSpaces>
  <SharedDoc>false</SharedDoc>
  <HLinks>
    <vt:vector size="24" baseType="variant">
      <vt:variant>
        <vt:i4>1638449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_Toc195257020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_Toc195257019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_Toc195257018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_Toc195257017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2025-04-21T02:14:00Z</cp:lastPrinted>
  <dcterms:created xsi:type="dcterms:W3CDTF">2025-04-24T06:23:00Z</dcterms:created>
  <dcterms:modified xsi:type="dcterms:W3CDTF">2025-04-24T06:23:00Z</dcterms:modified>
</cp:coreProperties>
</file>