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F26" w:rsidRPr="00F05B3E" w:rsidRDefault="00747C2F" w:rsidP="00DB50D4">
      <w:pPr>
        <w:pStyle w:val="ab"/>
        <w:autoSpaceDE w:val="0"/>
        <w:autoSpaceDN w:val="0"/>
        <w:rPr>
          <w:rFonts w:hint="eastAsia"/>
          <w:spacing w:val="-8"/>
          <w:position w:val="2"/>
        </w:rPr>
      </w:pPr>
      <w:bookmarkStart w:id="0" w:name="_GoBack"/>
      <w:bookmarkEnd w:id="0"/>
      <w:r w:rsidRPr="00F05B3E">
        <w:rPr>
          <w:rFonts w:hAnsi="標楷體" w:hint="eastAsia"/>
          <w:spacing w:val="-8"/>
        </w:rPr>
        <w:t>財團法人</w:t>
      </w:r>
      <w:r w:rsidR="00536C01" w:rsidRPr="00F05B3E">
        <w:rPr>
          <w:rFonts w:hAnsi="標楷體" w:hint="eastAsia"/>
          <w:spacing w:val="-8"/>
        </w:rPr>
        <w:t>船舶</w:t>
      </w:r>
      <w:r w:rsidR="00395D9E" w:rsidRPr="00F05B3E">
        <w:rPr>
          <w:rFonts w:hAnsi="標楷體" w:hint="eastAsia"/>
          <w:spacing w:val="-8"/>
        </w:rPr>
        <w:t>暨海洋產業研</w:t>
      </w:r>
      <w:r w:rsidR="00536C01" w:rsidRPr="00F05B3E">
        <w:rPr>
          <w:rFonts w:hAnsi="標楷體" w:hint="eastAsia"/>
          <w:spacing w:val="-8"/>
        </w:rPr>
        <w:t>發中心</w:t>
      </w:r>
      <w:r w:rsidR="00CA51B4" w:rsidRPr="00F05B3E">
        <w:rPr>
          <w:rFonts w:hint="eastAsia"/>
          <w:spacing w:val="-8"/>
        </w:rPr>
        <w:t>11</w:t>
      </w:r>
      <w:r w:rsidR="008C7CAC" w:rsidRPr="00F05B3E">
        <w:rPr>
          <w:rFonts w:hint="eastAsia"/>
          <w:spacing w:val="-8"/>
        </w:rPr>
        <w:t>4</w:t>
      </w:r>
      <w:r w:rsidR="00452F26" w:rsidRPr="00F05B3E">
        <w:rPr>
          <w:rFonts w:hint="eastAsia"/>
          <w:spacing w:val="-8"/>
        </w:rPr>
        <w:t>年度預算評估報告</w:t>
      </w:r>
    </w:p>
    <w:p w:rsidR="00CC2565" w:rsidRPr="00F05B3E" w:rsidRDefault="00E90762" w:rsidP="003B6611">
      <w:pPr>
        <w:pStyle w:val="a9"/>
        <w:ind w:firstLine="567"/>
        <w:rPr>
          <w:rFonts w:hint="eastAsia"/>
        </w:rPr>
      </w:pPr>
      <w:bookmarkStart w:id="1" w:name="_Toc54853534"/>
      <w:r w:rsidRPr="00F05B3E">
        <w:rPr>
          <w:rFonts w:hint="eastAsia"/>
        </w:rPr>
        <w:t>財團法人船舶暨海洋產業研發中心(以下簡稱船舶中心)係由海軍司令部、基隆港務局、高雄港務局</w:t>
      </w:r>
      <w:r w:rsidRPr="00F05B3E">
        <w:rPr>
          <w:rFonts w:hAnsi="標楷體" w:hint="eastAsia"/>
        </w:rPr>
        <w:t>(101年3月已改制為臺灣港務股份有限公司)</w:t>
      </w:r>
      <w:r w:rsidRPr="00F05B3E">
        <w:rPr>
          <w:rFonts w:hint="eastAsia"/>
        </w:rPr>
        <w:t>、台灣國際造船公司、台灣中油公司、台灣機械公司、陽明海運公司、中華海運研究協會等單位捐助現金或設備等共</w:t>
      </w:r>
      <w:r w:rsidR="00E052FC" w:rsidRPr="00F05B3E">
        <w:rPr>
          <w:rFonts w:hint="eastAsia"/>
        </w:rPr>
        <w:t>計</w:t>
      </w:r>
      <w:r w:rsidRPr="00F05B3E">
        <w:rPr>
          <w:rFonts w:hint="eastAsia"/>
        </w:rPr>
        <w:t>710萬元，於65年8月由經濟部許可設立。該財團法人以提供船舶與海運產業、遊艇與水域遊憩產業、海洋能源與工程產業之規劃、設計、研發、技術服務及知識整合之服務，協助國內外船舶、海洋及相關產業之</w:t>
      </w:r>
      <w:r w:rsidR="00070854" w:rsidRPr="00F05B3E">
        <w:rPr>
          <w:rFonts w:hint="eastAsia"/>
        </w:rPr>
        <w:t>升</w:t>
      </w:r>
      <w:r w:rsidRPr="00F05B3E">
        <w:rPr>
          <w:rFonts w:hint="eastAsia"/>
        </w:rPr>
        <w:t>級與發展為宗旨。</w:t>
      </w:r>
    </w:p>
    <w:p w:rsidR="00E90762" w:rsidRPr="00F05B3E" w:rsidRDefault="00CC2565" w:rsidP="000D577A">
      <w:pPr>
        <w:pStyle w:val="a9"/>
        <w:ind w:firstLine="567"/>
        <w:rPr>
          <w:rFonts w:hint="eastAsia"/>
        </w:rPr>
      </w:pPr>
      <w:r w:rsidRPr="00F05B3E">
        <w:rPr>
          <w:rFonts w:hint="eastAsia"/>
        </w:rPr>
        <w:t>船舶中心1</w:t>
      </w:r>
      <w:r w:rsidR="00CA51B4" w:rsidRPr="00F05B3E">
        <w:rPr>
          <w:rFonts w:hint="eastAsia"/>
        </w:rPr>
        <w:t>1</w:t>
      </w:r>
      <w:r w:rsidR="008C7CAC" w:rsidRPr="00F05B3E">
        <w:rPr>
          <w:rFonts w:hint="eastAsia"/>
        </w:rPr>
        <w:t>4</w:t>
      </w:r>
      <w:r w:rsidRPr="00F05B3E">
        <w:rPr>
          <w:rFonts w:hint="eastAsia"/>
        </w:rPr>
        <w:t>年度預算案編列</w:t>
      </w:r>
      <w:r w:rsidR="007839E3">
        <w:rPr>
          <w:rFonts w:hAnsi="標楷體" w:hint="eastAsia"/>
        </w:rPr>
        <w:t>「</w:t>
      </w:r>
      <w:r w:rsidRPr="00F05B3E">
        <w:rPr>
          <w:rFonts w:hint="eastAsia"/>
        </w:rPr>
        <w:t>收入</w:t>
      </w:r>
      <w:r w:rsidR="007839E3">
        <w:rPr>
          <w:rFonts w:hAnsi="標楷體" w:hint="eastAsia"/>
        </w:rPr>
        <w:t>」</w:t>
      </w:r>
      <w:r w:rsidR="00721F18" w:rsidRPr="00F05B3E">
        <w:rPr>
          <w:rFonts w:hint="eastAsia"/>
        </w:rPr>
        <w:t>7</w:t>
      </w:r>
      <w:r w:rsidRPr="00F05B3E">
        <w:rPr>
          <w:rFonts w:hint="eastAsia"/>
        </w:rPr>
        <w:t>億</w:t>
      </w:r>
      <w:r w:rsidR="000862DD" w:rsidRPr="00F05B3E">
        <w:rPr>
          <w:rFonts w:hint="eastAsia"/>
        </w:rPr>
        <w:t>3</w:t>
      </w:r>
      <w:r w:rsidRPr="00F05B3E">
        <w:rPr>
          <w:rFonts w:hint="eastAsia"/>
        </w:rPr>
        <w:t>,</w:t>
      </w:r>
      <w:r w:rsidR="000862DD" w:rsidRPr="00F05B3E">
        <w:rPr>
          <w:rFonts w:hint="eastAsia"/>
        </w:rPr>
        <w:t>625</w:t>
      </w:r>
      <w:r w:rsidRPr="00F05B3E">
        <w:rPr>
          <w:rFonts w:hint="eastAsia"/>
        </w:rPr>
        <w:t>萬</w:t>
      </w:r>
      <w:r w:rsidR="000862DD" w:rsidRPr="00F05B3E">
        <w:rPr>
          <w:rFonts w:hint="eastAsia"/>
        </w:rPr>
        <w:t>8</w:t>
      </w:r>
      <w:r w:rsidR="00CA51B4" w:rsidRPr="00F05B3E">
        <w:rPr>
          <w:rFonts w:hint="eastAsia"/>
        </w:rPr>
        <w:t>千</w:t>
      </w:r>
      <w:r w:rsidRPr="00F05B3E">
        <w:rPr>
          <w:rFonts w:hint="eastAsia"/>
        </w:rPr>
        <w:t>元，較1</w:t>
      </w:r>
      <w:r w:rsidR="00E5225D" w:rsidRPr="00F05B3E">
        <w:t>1</w:t>
      </w:r>
      <w:r w:rsidR="000862DD" w:rsidRPr="00F05B3E">
        <w:rPr>
          <w:rFonts w:hint="eastAsia"/>
        </w:rPr>
        <w:t>3</w:t>
      </w:r>
      <w:r w:rsidRPr="00F05B3E">
        <w:rPr>
          <w:rFonts w:hint="eastAsia"/>
        </w:rPr>
        <w:t>年度預算案</w:t>
      </w:r>
      <w:r w:rsidR="000862DD" w:rsidRPr="00F05B3E">
        <w:rPr>
          <w:rFonts w:hint="eastAsia"/>
        </w:rPr>
        <w:t>減少6</w:t>
      </w:r>
      <w:r w:rsidRPr="00F05B3E">
        <w:rPr>
          <w:rFonts w:hint="eastAsia"/>
        </w:rPr>
        <w:t>,</w:t>
      </w:r>
      <w:r w:rsidR="000862DD" w:rsidRPr="00F05B3E">
        <w:rPr>
          <w:rFonts w:hint="eastAsia"/>
        </w:rPr>
        <w:t>171</w:t>
      </w:r>
      <w:r w:rsidRPr="00F05B3E">
        <w:rPr>
          <w:rFonts w:hint="eastAsia"/>
        </w:rPr>
        <w:t>萬</w:t>
      </w:r>
      <w:r w:rsidR="000862DD" w:rsidRPr="00F05B3E">
        <w:rPr>
          <w:rFonts w:hint="eastAsia"/>
        </w:rPr>
        <w:t>7千</w:t>
      </w:r>
      <w:r w:rsidRPr="00F05B3E">
        <w:rPr>
          <w:rFonts w:hint="eastAsia"/>
        </w:rPr>
        <w:t>元(</w:t>
      </w:r>
      <w:r w:rsidR="000862DD" w:rsidRPr="00F05B3E">
        <w:rPr>
          <w:rFonts w:hint="eastAsia"/>
        </w:rPr>
        <w:t>減</w:t>
      </w:r>
      <w:r w:rsidR="00806BEC" w:rsidRPr="00F05B3E">
        <w:rPr>
          <w:rFonts w:hint="eastAsia"/>
        </w:rPr>
        <w:t>幅</w:t>
      </w:r>
      <w:r w:rsidR="000862DD" w:rsidRPr="00F05B3E">
        <w:rPr>
          <w:rFonts w:hint="eastAsia"/>
        </w:rPr>
        <w:t>7.73</w:t>
      </w:r>
      <w:r w:rsidRPr="00F05B3E">
        <w:rPr>
          <w:rFonts w:hint="eastAsia"/>
        </w:rPr>
        <w:t>%)；</w:t>
      </w:r>
      <w:r w:rsidR="007839E3">
        <w:rPr>
          <w:rFonts w:hAnsi="標楷體" w:hint="eastAsia"/>
        </w:rPr>
        <w:t>「</w:t>
      </w:r>
      <w:r w:rsidRPr="00F05B3E">
        <w:rPr>
          <w:rFonts w:hint="eastAsia"/>
        </w:rPr>
        <w:t>支出</w:t>
      </w:r>
      <w:r w:rsidR="007839E3">
        <w:rPr>
          <w:rFonts w:hAnsi="標楷體" w:hint="eastAsia"/>
        </w:rPr>
        <w:t>」</w:t>
      </w:r>
      <w:r w:rsidRPr="00F05B3E">
        <w:rPr>
          <w:rFonts w:hint="eastAsia"/>
        </w:rPr>
        <w:t>編列</w:t>
      </w:r>
      <w:r w:rsidR="000862DD" w:rsidRPr="00F05B3E">
        <w:rPr>
          <w:rFonts w:hint="eastAsia"/>
        </w:rPr>
        <w:t>6</w:t>
      </w:r>
      <w:r w:rsidRPr="00F05B3E">
        <w:rPr>
          <w:rFonts w:hint="eastAsia"/>
        </w:rPr>
        <w:t>億</w:t>
      </w:r>
      <w:r w:rsidR="000862DD" w:rsidRPr="00F05B3E">
        <w:rPr>
          <w:rFonts w:hint="eastAsia"/>
        </w:rPr>
        <w:t>9</w:t>
      </w:r>
      <w:r w:rsidR="000862DD" w:rsidRPr="00F05B3E">
        <w:t>,890</w:t>
      </w:r>
      <w:r w:rsidRPr="00F05B3E">
        <w:rPr>
          <w:rFonts w:hint="eastAsia"/>
        </w:rPr>
        <w:t>萬</w:t>
      </w:r>
      <w:r w:rsidR="000862DD" w:rsidRPr="00F05B3E">
        <w:t>1</w:t>
      </w:r>
      <w:r w:rsidRPr="00F05B3E">
        <w:rPr>
          <w:rFonts w:hint="eastAsia"/>
        </w:rPr>
        <w:t>千元，較1</w:t>
      </w:r>
      <w:r w:rsidR="00E5225D" w:rsidRPr="00F05B3E">
        <w:rPr>
          <w:rFonts w:hint="eastAsia"/>
        </w:rPr>
        <w:t>1</w:t>
      </w:r>
      <w:r w:rsidR="000862DD" w:rsidRPr="00F05B3E">
        <w:t>3</w:t>
      </w:r>
      <w:r w:rsidRPr="00F05B3E">
        <w:rPr>
          <w:rFonts w:hint="eastAsia"/>
        </w:rPr>
        <w:t>年度預算案</w:t>
      </w:r>
      <w:r w:rsidR="000862DD" w:rsidRPr="00F05B3E">
        <w:rPr>
          <w:rFonts w:hint="eastAsia"/>
        </w:rPr>
        <w:t>減少5</w:t>
      </w:r>
      <w:r w:rsidRPr="00F05B3E">
        <w:rPr>
          <w:rFonts w:hint="eastAsia"/>
        </w:rPr>
        <w:t>,</w:t>
      </w:r>
      <w:r w:rsidR="00BB187A" w:rsidRPr="00F05B3E">
        <w:rPr>
          <w:rFonts w:hint="eastAsia"/>
        </w:rPr>
        <w:t>7</w:t>
      </w:r>
      <w:r w:rsidR="000862DD" w:rsidRPr="00F05B3E">
        <w:rPr>
          <w:rFonts w:hint="eastAsia"/>
        </w:rPr>
        <w:t>73</w:t>
      </w:r>
      <w:r w:rsidRPr="00F05B3E">
        <w:rPr>
          <w:rFonts w:hint="eastAsia"/>
        </w:rPr>
        <w:t>萬</w:t>
      </w:r>
      <w:r w:rsidR="000862DD" w:rsidRPr="00F05B3E">
        <w:rPr>
          <w:rFonts w:hint="eastAsia"/>
        </w:rPr>
        <w:t>1</w:t>
      </w:r>
      <w:r w:rsidR="0021513B" w:rsidRPr="00F05B3E">
        <w:rPr>
          <w:rFonts w:hint="eastAsia"/>
        </w:rPr>
        <w:t>千</w:t>
      </w:r>
      <w:r w:rsidRPr="00F05B3E">
        <w:rPr>
          <w:rFonts w:hint="eastAsia"/>
        </w:rPr>
        <w:t>元(</w:t>
      </w:r>
      <w:r w:rsidR="000862DD" w:rsidRPr="00F05B3E">
        <w:rPr>
          <w:rFonts w:hint="eastAsia"/>
        </w:rPr>
        <w:t>減</w:t>
      </w:r>
      <w:r w:rsidR="00806BEC" w:rsidRPr="00F05B3E">
        <w:rPr>
          <w:rFonts w:hint="eastAsia"/>
        </w:rPr>
        <w:t>幅</w:t>
      </w:r>
      <w:r w:rsidR="000862DD" w:rsidRPr="00F05B3E">
        <w:rPr>
          <w:rFonts w:hint="eastAsia"/>
        </w:rPr>
        <w:t>7</w:t>
      </w:r>
      <w:r w:rsidR="0021513B" w:rsidRPr="00F05B3E">
        <w:rPr>
          <w:rFonts w:hint="eastAsia"/>
        </w:rPr>
        <w:t>.</w:t>
      </w:r>
      <w:r w:rsidR="000862DD" w:rsidRPr="00F05B3E">
        <w:rPr>
          <w:rFonts w:hint="eastAsia"/>
        </w:rPr>
        <w:t>63</w:t>
      </w:r>
      <w:r w:rsidRPr="00F05B3E">
        <w:rPr>
          <w:rFonts w:hint="eastAsia"/>
        </w:rPr>
        <w:t>%)；收支相抵後預計賸餘</w:t>
      </w:r>
      <w:r w:rsidR="000862DD" w:rsidRPr="00F05B3E">
        <w:rPr>
          <w:rFonts w:hint="eastAsia"/>
        </w:rPr>
        <w:t>3</w:t>
      </w:r>
      <w:r w:rsidR="0021513B" w:rsidRPr="00F05B3E">
        <w:rPr>
          <w:rFonts w:hint="eastAsia"/>
        </w:rPr>
        <w:t>,</w:t>
      </w:r>
      <w:r w:rsidR="000862DD" w:rsidRPr="00F05B3E">
        <w:rPr>
          <w:rFonts w:hint="eastAsia"/>
        </w:rPr>
        <w:t>735</w:t>
      </w:r>
      <w:r w:rsidRPr="00F05B3E">
        <w:rPr>
          <w:rFonts w:hint="eastAsia"/>
        </w:rPr>
        <w:t>萬</w:t>
      </w:r>
      <w:r w:rsidR="000862DD" w:rsidRPr="00F05B3E">
        <w:rPr>
          <w:rFonts w:hint="eastAsia"/>
        </w:rPr>
        <w:t>7</w:t>
      </w:r>
      <w:r w:rsidR="00BB187A" w:rsidRPr="00F05B3E">
        <w:rPr>
          <w:rFonts w:hint="eastAsia"/>
        </w:rPr>
        <w:t>千</w:t>
      </w:r>
      <w:r w:rsidRPr="00F05B3E">
        <w:rPr>
          <w:rFonts w:hint="eastAsia"/>
        </w:rPr>
        <w:t>元，較1</w:t>
      </w:r>
      <w:r w:rsidR="00E5225D" w:rsidRPr="00F05B3E">
        <w:rPr>
          <w:rFonts w:hint="eastAsia"/>
        </w:rPr>
        <w:t>1</w:t>
      </w:r>
      <w:r w:rsidR="000862DD" w:rsidRPr="00F05B3E">
        <w:rPr>
          <w:rFonts w:hint="eastAsia"/>
        </w:rPr>
        <w:t>3</w:t>
      </w:r>
      <w:r w:rsidR="00CA51B4" w:rsidRPr="00F05B3E">
        <w:rPr>
          <w:rFonts w:hint="eastAsia"/>
        </w:rPr>
        <w:t>年度預算案</w:t>
      </w:r>
      <w:r w:rsidR="000862DD" w:rsidRPr="00F05B3E">
        <w:rPr>
          <w:rFonts w:hint="eastAsia"/>
        </w:rPr>
        <w:t>減少3</w:t>
      </w:r>
      <w:r w:rsidR="000862DD" w:rsidRPr="00F05B3E">
        <w:t>98</w:t>
      </w:r>
      <w:r w:rsidRPr="00F05B3E">
        <w:rPr>
          <w:rFonts w:hint="eastAsia"/>
        </w:rPr>
        <w:t>萬</w:t>
      </w:r>
      <w:r w:rsidR="000862DD" w:rsidRPr="00F05B3E">
        <w:t>6</w:t>
      </w:r>
      <w:r w:rsidRPr="00F05B3E">
        <w:rPr>
          <w:rFonts w:hint="eastAsia"/>
        </w:rPr>
        <w:t>千元(</w:t>
      </w:r>
      <w:r w:rsidR="000862DD" w:rsidRPr="00F05B3E">
        <w:rPr>
          <w:rFonts w:hint="eastAsia"/>
        </w:rPr>
        <w:t>減</w:t>
      </w:r>
      <w:r w:rsidR="00806BEC" w:rsidRPr="00F05B3E">
        <w:rPr>
          <w:rFonts w:hint="eastAsia"/>
        </w:rPr>
        <w:t>幅</w:t>
      </w:r>
      <w:r w:rsidR="000862DD" w:rsidRPr="00F05B3E">
        <w:rPr>
          <w:rFonts w:hint="eastAsia"/>
        </w:rPr>
        <w:t>9</w:t>
      </w:r>
      <w:r w:rsidR="006750CE" w:rsidRPr="00F05B3E">
        <w:rPr>
          <w:rFonts w:hint="eastAsia"/>
        </w:rPr>
        <w:t>.</w:t>
      </w:r>
      <w:r w:rsidR="00BB187A" w:rsidRPr="00F05B3E">
        <w:rPr>
          <w:rFonts w:hint="eastAsia"/>
        </w:rPr>
        <w:t>6</w:t>
      </w:r>
      <w:r w:rsidR="000862DD" w:rsidRPr="00F05B3E">
        <w:rPr>
          <w:rFonts w:hint="eastAsia"/>
        </w:rPr>
        <w:t>4</w:t>
      </w:r>
      <w:r w:rsidRPr="00F05B3E">
        <w:rPr>
          <w:rFonts w:hint="eastAsia"/>
        </w:rPr>
        <w:t>%)。謹就船舶中心1</w:t>
      </w:r>
      <w:r w:rsidR="00CA51B4" w:rsidRPr="00F05B3E">
        <w:rPr>
          <w:rFonts w:hint="eastAsia"/>
        </w:rPr>
        <w:t>1</w:t>
      </w:r>
      <w:r w:rsidR="000862DD" w:rsidRPr="00F05B3E">
        <w:rPr>
          <w:rFonts w:hint="eastAsia"/>
        </w:rPr>
        <w:t>4</w:t>
      </w:r>
      <w:r w:rsidRPr="00F05B3E">
        <w:rPr>
          <w:rFonts w:hint="eastAsia"/>
        </w:rPr>
        <w:t>年度預算案相關問題評估如下：</w:t>
      </w:r>
    </w:p>
    <w:p w:rsidR="001717EC" w:rsidRPr="00F05B3E" w:rsidRDefault="009C2B93" w:rsidP="004101CB">
      <w:pPr>
        <w:pStyle w:val="14"/>
        <w:ind w:left="567" w:hanging="567"/>
        <w:rPr>
          <w:rFonts w:hAnsi="標楷體" w:hint="eastAsia"/>
          <w:highlight w:val="yellow"/>
        </w:rPr>
      </w:pPr>
      <w:bookmarkStart w:id="2" w:name="_Toc90195634"/>
      <w:bookmarkStart w:id="3" w:name="_Toc98577224"/>
      <w:bookmarkStart w:id="4" w:name="_Toc117517091"/>
      <w:bookmarkStart w:id="5" w:name="_Toc119058095"/>
      <w:bookmarkStart w:id="6" w:name="_Toc119472059"/>
      <w:bookmarkStart w:id="7" w:name="_Toc216067387"/>
      <w:bookmarkStart w:id="8" w:name="_Toc319918187"/>
      <w:bookmarkStart w:id="9" w:name="_Toc413674922"/>
      <w:bookmarkStart w:id="10" w:name="_Toc414006652"/>
      <w:bookmarkStart w:id="11" w:name="_Toc195255304"/>
      <w:r w:rsidRPr="00F05B3E">
        <w:rPr>
          <w:rFonts w:hAnsi="標楷體" w:hint="eastAsia"/>
        </w:rPr>
        <w:t>四、</w:t>
      </w:r>
      <w:r w:rsidR="0085358E" w:rsidRPr="00F05B3E">
        <w:rPr>
          <w:rFonts w:hAnsi="標楷體" w:hint="eastAsia"/>
        </w:rPr>
        <w:t>梭易科公司</w:t>
      </w:r>
      <w:r w:rsidR="00AD31A5">
        <w:rPr>
          <w:rFonts w:hAnsi="標楷體" w:hint="eastAsia"/>
        </w:rPr>
        <w:t>預計</w:t>
      </w:r>
      <w:r w:rsidR="0085358E" w:rsidRPr="00F05B3E">
        <w:rPr>
          <w:rFonts w:hAnsi="標楷體" w:hint="eastAsia"/>
        </w:rPr>
        <w:t>114年度</w:t>
      </w:r>
      <w:r w:rsidR="00024F09">
        <w:rPr>
          <w:rFonts w:hAnsi="標楷體" w:hint="eastAsia"/>
        </w:rPr>
        <w:t>營業收入及獲利</w:t>
      </w:r>
      <w:r w:rsidR="007D519A">
        <w:rPr>
          <w:rFonts w:hAnsi="標楷體" w:hint="eastAsia"/>
        </w:rPr>
        <w:t>均</w:t>
      </w:r>
      <w:r w:rsidR="00024F09">
        <w:rPr>
          <w:rFonts w:hAnsi="標楷體" w:hint="eastAsia"/>
        </w:rPr>
        <w:t>未如預期</w:t>
      </w:r>
      <w:r w:rsidR="0085358E" w:rsidRPr="00F05B3E">
        <w:rPr>
          <w:rFonts w:hAnsi="標楷體" w:hint="eastAsia"/>
        </w:rPr>
        <w:t>，允宜督促該公司持續開創船舶智慧駕駛服務機會，</w:t>
      </w:r>
      <w:r w:rsidR="00631AE1" w:rsidRPr="00F05B3E">
        <w:rPr>
          <w:rFonts w:hAnsi="標楷體" w:hint="eastAsia"/>
        </w:rPr>
        <w:t>俾促進</w:t>
      </w:r>
      <w:r w:rsidR="00024F09">
        <w:rPr>
          <w:rFonts w:hAnsi="標楷體" w:hint="eastAsia"/>
        </w:rPr>
        <w:t>我國</w:t>
      </w:r>
      <w:r w:rsidR="00631AE1" w:rsidRPr="00F05B3E">
        <w:rPr>
          <w:rFonts w:hAnsi="標楷體" w:hint="eastAsia"/>
        </w:rPr>
        <w:t>運輸產業</w:t>
      </w:r>
      <w:r w:rsidR="00024F09">
        <w:rPr>
          <w:rFonts w:hAnsi="標楷體" w:hint="eastAsia"/>
        </w:rPr>
        <w:t>發展</w:t>
      </w:r>
      <w:r w:rsidR="00631AE1" w:rsidRPr="00F05B3E">
        <w:rPr>
          <w:rFonts w:hAnsi="標楷體" w:hint="eastAsia"/>
        </w:rPr>
        <w:t>符合國際趨勢</w:t>
      </w:r>
      <w:bookmarkEnd w:id="11"/>
    </w:p>
    <w:p w:rsidR="00B36B8E" w:rsidRPr="00F05B3E" w:rsidRDefault="00507271" w:rsidP="00116481">
      <w:pPr>
        <w:ind w:left="567" w:firstLine="567"/>
      </w:pPr>
      <w:r w:rsidRPr="00F05B3E">
        <w:rPr>
          <w:rFonts w:hint="eastAsia"/>
        </w:rPr>
        <w:t>船舶中心114年度預算案編列</w:t>
      </w:r>
      <w:r w:rsidRPr="00F05B3E">
        <w:rPr>
          <w:rFonts w:ascii="新細明體" w:eastAsia="新細明體" w:hAnsi="新細明體" w:hint="eastAsia"/>
        </w:rPr>
        <w:t>「</w:t>
      </w:r>
      <w:r w:rsidRPr="00F05B3E">
        <w:rPr>
          <w:rFonts w:hint="eastAsia"/>
        </w:rPr>
        <w:t>業務收入</w:t>
      </w:r>
      <w:r w:rsidRPr="00F05B3E">
        <w:rPr>
          <w:rFonts w:hAnsi="標楷體" w:hint="eastAsia"/>
        </w:rPr>
        <w:t>」7億</w:t>
      </w:r>
      <w:r w:rsidR="00A806DE" w:rsidRPr="00F05B3E">
        <w:rPr>
          <w:rFonts w:hAnsi="標楷體" w:hint="eastAsia"/>
        </w:rPr>
        <w:t>3</w:t>
      </w:r>
      <w:r w:rsidRPr="00F05B3E">
        <w:rPr>
          <w:rFonts w:hAnsi="標楷體"/>
        </w:rPr>
        <w:t>,</w:t>
      </w:r>
      <w:r w:rsidR="00A806DE" w:rsidRPr="00F05B3E">
        <w:rPr>
          <w:rFonts w:hAnsi="標楷體" w:hint="eastAsia"/>
        </w:rPr>
        <w:t>464</w:t>
      </w:r>
      <w:r w:rsidRPr="00F05B3E">
        <w:rPr>
          <w:rFonts w:hint="eastAsia"/>
        </w:rPr>
        <w:t>萬</w:t>
      </w:r>
      <w:r w:rsidR="00A806DE" w:rsidRPr="00F05B3E">
        <w:rPr>
          <w:rFonts w:hint="eastAsia"/>
        </w:rPr>
        <w:t>3</w:t>
      </w:r>
      <w:r w:rsidRPr="00F05B3E">
        <w:rPr>
          <w:rFonts w:hint="eastAsia"/>
        </w:rPr>
        <w:t>千</w:t>
      </w:r>
      <w:r w:rsidR="00A806DE" w:rsidRPr="00F05B3E">
        <w:rPr>
          <w:rFonts w:hint="eastAsia"/>
        </w:rPr>
        <w:t>元</w:t>
      </w:r>
      <w:r w:rsidRPr="00F05B3E">
        <w:rPr>
          <w:rFonts w:hint="eastAsia"/>
        </w:rPr>
        <w:t>，其中產業推動辦公室編列</w:t>
      </w:r>
      <w:r w:rsidR="00D218BC" w:rsidRPr="00F05B3E">
        <w:rPr>
          <w:rFonts w:hint="eastAsia"/>
        </w:rPr>
        <w:t>收入</w:t>
      </w:r>
      <w:r w:rsidRPr="00F05B3E">
        <w:rPr>
          <w:rFonts w:hint="eastAsia"/>
        </w:rPr>
        <w:t>5,2</w:t>
      </w:r>
      <w:r w:rsidRPr="00F05B3E">
        <w:t>19</w:t>
      </w:r>
      <w:r w:rsidRPr="00F05B3E">
        <w:rPr>
          <w:rFonts w:hint="eastAsia"/>
        </w:rPr>
        <w:t>萬6千元</w:t>
      </w:r>
      <w:r w:rsidR="00D218BC" w:rsidRPr="00F05B3E">
        <w:rPr>
          <w:rFonts w:hint="eastAsia"/>
        </w:rPr>
        <w:t>，另</w:t>
      </w:r>
      <w:r w:rsidR="00AD31A5">
        <w:rPr>
          <w:rFonts w:hint="eastAsia"/>
        </w:rPr>
        <w:t>於資產負債預計表</w:t>
      </w:r>
      <w:r w:rsidR="00D218BC" w:rsidRPr="00F05B3E">
        <w:rPr>
          <w:rFonts w:hint="eastAsia"/>
        </w:rPr>
        <w:t>就</w:t>
      </w:r>
      <w:r w:rsidR="00D218BC" w:rsidRPr="00F05B3E">
        <w:rPr>
          <w:rFonts w:hAnsi="標楷體" w:hint="eastAsia"/>
        </w:rPr>
        <w:t>投資梭易科公司案編列「採權益法之投資」6</w:t>
      </w:r>
      <w:r w:rsidR="00D218BC" w:rsidRPr="00F05B3E">
        <w:rPr>
          <w:rFonts w:hAnsi="標楷體"/>
        </w:rPr>
        <w:t>30</w:t>
      </w:r>
      <w:r w:rsidR="00AD31A5">
        <w:rPr>
          <w:rFonts w:hAnsi="標楷體" w:hint="eastAsia"/>
        </w:rPr>
        <w:t>萬</w:t>
      </w:r>
      <w:r w:rsidR="00D218BC" w:rsidRPr="00F05B3E">
        <w:rPr>
          <w:rFonts w:hAnsi="標楷體"/>
        </w:rPr>
        <w:t>3</w:t>
      </w:r>
      <w:r w:rsidR="00D218BC" w:rsidRPr="00F05B3E">
        <w:rPr>
          <w:rFonts w:hAnsi="標楷體" w:hint="eastAsia"/>
        </w:rPr>
        <w:t>千元</w:t>
      </w:r>
      <w:r w:rsidR="00557DAD" w:rsidRPr="00F05B3E">
        <w:rPr>
          <w:rFonts w:hint="eastAsia"/>
        </w:rPr>
        <w:t>。</w:t>
      </w:r>
      <w:r w:rsidR="0050074B" w:rsidRPr="00F05B3E">
        <w:rPr>
          <w:rFonts w:hAnsi="標楷體" w:hint="eastAsia"/>
        </w:rPr>
        <w:t>經查：</w:t>
      </w:r>
    </w:p>
    <w:p w:rsidR="00B83016" w:rsidRPr="00F05B3E" w:rsidRDefault="009C2B93" w:rsidP="00192ACC">
      <w:pPr>
        <w:pStyle w:val="a5"/>
        <w:ind w:left="851" w:hanging="284"/>
        <w:rPr>
          <w:rFonts w:hint="eastAsia"/>
          <w:b/>
          <w:bCs/>
        </w:rPr>
      </w:pPr>
      <w:r w:rsidRPr="00F05B3E">
        <w:rPr>
          <w:rFonts w:hint="eastAsia"/>
          <w:b/>
          <w:bCs/>
        </w:rPr>
        <w:t>(一)</w:t>
      </w:r>
      <w:r w:rsidR="00E147C4" w:rsidRPr="00F05B3E">
        <w:rPr>
          <w:rFonts w:hint="eastAsia"/>
          <w:b/>
          <w:bCs/>
        </w:rPr>
        <w:t>船舶中心</w:t>
      </w:r>
      <w:r w:rsidR="00E147C4" w:rsidRPr="00F05B3E">
        <w:rPr>
          <w:rFonts w:hAnsi="標楷體" w:hint="eastAsia"/>
          <w:b/>
          <w:bCs/>
        </w:rPr>
        <w:t>拓展智慧船舶關鍵技術</w:t>
      </w:r>
      <w:r w:rsidR="00AC4C8E" w:rsidRPr="00F05B3E">
        <w:rPr>
          <w:rFonts w:hAnsi="標楷體" w:hint="eastAsia"/>
          <w:b/>
          <w:bCs/>
        </w:rPr>
        <w:t>概要</w:t>
      </w:r>
    </w:p>
    <w:p w:rsidR="00557DAD" w:rsidRPr="00F05B3E" w:rsidRDefault="00507271" w:rsidP="000C39BD">
      <w:pPr>
        <w:pStyle w:val="22"/>
        <w:ind w:left="850" w:firstLine="567"/>
      </w:pPr>
      <w:r w:rsidRPr="00F05B3E">
        <w:rPr>
          <w:rFonts w:hint="eastAsia"/>
        </w:rPr>
        <w:t>鑑於政府推動無人載具科技創新實驗條例及無人載具科技實證運行補助計畫，船舶中心自107年起承接經濟部自駕船相關科</w:t>
      </w:r>
      <w:r w:rsidR="00D11E6D" w:rsidRPr="00F05B3E">
        <w:rPr>
          <w:rFonts w:hint="eastAsia"/>
        </w:rPr>
        <w:t>專</w:t>
      </w:r>
      <w:r w:rsidRPr="00F05B3E">
        <w:rPr>
          <w:rFonts w:hint="eastAsia"/>
        </w:rPr>
        <w:t>計畫</w:t>
      </w:r>
      <w:r w:rsidRPr="00F05B3E">
        <w:rPr>
          <w:rStyle w:val="af4"/>
        </w:rPr>
        <w:footnoteReference w:id="1"/>
      </w:r>
      <w:r w:rsidRPr="00F05B3E">
        <w:rPr>
          <w:rFonts w:hint="eastAsia"/>
        </w:rPr>
        <w:t>，</w:t>
      </w:r>
      <w:r w:rsidR="0097616D" w:rsidRPr="00F05B3E">
        <w:rPr>
          <w:rFonts w:hAnsi="標楷體" w:hint="eastAsia"/>
        </w:rPr>
        <w:t>為拓展智慧船舶關鍵技術發展，持續提升在地業</w:t>
      </w:r>
      <w:r w:rsidR="0097616D" w:rsidRPr="00F05B3E">
        <w:rPr>
          <w:rFonts w:hAnsi="標楷體" w:hint="eastAsia"/>
        </w:rPr>
        <w:lastRenderedPageBreak/>
        <w:t>者之技術能量及強化落地產業鏈結，</w:t>
      </w:r>
      <w:r w:rsidRPr="00F05B3E">
        <w:rPr>
          <w:rFonts w:hint="eastAsia"/>
        </w:rPr>
        <w:t>1</w:t>
      </w:r>
      <w:r w:rsidRPr="00F05B3E">
        <w:t>08</w:t>
      </w:r>
      <w:r w:rsidRPr="00F05B3E">
        <w:rPr>
          <w:rFonts w:hint="eastAsia"/>
        </w:rPr>
        <w:t>年1</w:t>
      </w:r>
      <w:r w:rsidRPr="00F05B3E">
        <w:t>2</w:t>
      </w:r>
      <w:r w:rsidRPr="00F05B3E">
        <w:rPr>
          <w:rFonts w:hint="eastAsia"/>
        </w:rPr>
        <w:t>月於高雄設立產</w:t>
      </w:r>
      <w:r w:rsidR="00BE521A" w:rsidRPr="00F05B3E">
        <w:rPr>
          <w:rFonts w:hint="eastAsia"/>
        </w:rPr>
        <w:t>業</w:t>
      </w:r>
      <w:r w:rsidRPr="00F05B3E">
        <w:rPr>
          <w:rFonts w:hint="eastAsia"/>
        </w:rPr>
        <w:t>推</w:t>
      </w:r>
      <w:r w:rsidR="00BE521A" w:rsidRPr="00F05B3E">
        <w:rPr>
          <w:rFonts w:hint="eastAsia"/>
        </w:rPr>
        <w:t>動</w:t>
      </w:r>
      <w:r w:rsidRPr="00F05B3E">
        <w:rPr>
          <w:rFonts w:hint="eastAsia"/>
        </w:rPr>
        <w:t>辦公室</w:t>
      </w:r>
      <w:r w:rsidR="00BE521A" w:rsidRPr="00F05B3E">
        <w:rPr>
          <w:rFonts w:hint="eastAsia"/>
        </w:rPr>
        <w:t>(以下簡稱產推辦公室)</w:t>
      </w:r>
      <w:r w:rsidRPr="00F05B3E">
        <w:rPr>
          <w:rFonts w:hint="eastAsia"/>
        </w:rPr>
        <w:t>，</w:t>
      </w:r>
      <w:r w:rsidR="00D11E6D" w:rsidRPr="00F05B3E">
        <w:rPr>
          <w:rFonts w:hint="eastAsia"/>
        </w:rPr>
        <w:t>另</w:t>
      </w:r>
      <w:r w:rsidRPr="00F05B3E">
        <w:rPr>
          <w:rFonts w:hint="eastAsia"/>
        </w:rPr>
        <w:t>辦理</w:t>
      </w:r>
      <w:r w:rsidR="000C39BD" w:rsidRPr="00F05B3E">
        <w:rPr>
          <w:rFonts w:hAnsi="標楷體" w:hint="eastAsia"/>
        </w:rPr>
        <w:t>「</w:t>
      </w:r>
      <w:r w:rsidRPr="00F05B3E">
        <w:rPr>
          <w:rFonts w:hint="eastAsia"/>
        </w:rPr>
        <w:t>自動駕駛外海測試</w:t>
      </w:r>
      <w:r w:rsidR="00BC295C" w:rsidRPr="00F05B3E">
        <w:rPr>
          <w:rFonts w:hint="eastAsia"/>
        </w:rPr>
        <w:t>載臺</w:t>
      </w:r>
      <w:r w:rsidRPr="00F05B3E">
        <w:rPr>
          <w:rFonts w:hint="eastAsia"/>
        </w:rPr>
        <w:t>開發計畫</w:t>
      </w:r>
      <w:r w:rsidR="000C39BD" w:rsidRPr="00F05B3E">
        <w:rPr>
          <w:rFonts w:hAnsi="標楷體" w:hint="eastAsia"/>
        </w:rPr>
        <w:t>」</w:t>
      </w:r>
      <w:r w:rsidR="00935C49" w:rsidRPr="00F05B3E">
        <w:rPr>
          <w:rFonts w:hAnsi="標楷體" w:hint="eastAsia"/>
        </w:rPr>
        <w:t>規劃</w:t>
      </w:r>
      <w:r w:rsidR="0097616D" w:rsidRPr="00F05B3E">
        <w:rPr>
          <w:rFonts w:hint="eastAsia"/>
        </w:rPr>
        <w:t>衍生一家</w:t>
      </w:r>
      <w:r w:rsidRPr="00F05B3E">
        <w:rPr>
          <w:rFonts w:hint="eastAsia"/>
        </w:rPr>
        <w:t>海事服務新創公司</w:t>
      </w:r>
      <w:r w:rsidR="0097616D" w:rsidRPr="00F05B3E">
        <w:rPr>
          <w:rFonts w:hint="eastAsia"/>
        </w:rPr>
        <w:t>，</w:t>
      </w:r>
      <w:r w:rsidR="00935C49" w:rsidRPr="00F05B3E">
        <w:rPr>
          <w:rFonts w:hint="eastAsia"/>
        </w:rPr>
        <w:t>於</w:t>
      </w:r>
      <w:r w:rsidR="0097616D" w:rsidRPr="00F05B3E">
        <w:rPr>
          <w:rFonts w:hint="eastAsia"/>
        </w:rPr>
        <w:t>112年4月設立</w:t>
      </w:r>
      <w:r w:rsidRPr="00F05B3E">
        <w:rPr>
          <w:rFonts w:hAnsi="標楷體" w:hint="eastAsia"/>
        </w:rPr>
        <w:t>「</w:t>
      </w:r>
      <w:r w:rsidRPr="00F05B3E">
        <w:rPr>
          <w:rFonts w:hint="eastAsia"/>
        </w:rPr>
        <w:t>梭易科海洋應用方案股份有限公司</w:t>
      </w:r>
      <w:r w:rsidRPr="00F05B3E">
        <w:rPr>
          <w:rFonts w:hAnsi="標楷體" w:hint="eastAsia"/>
        </w:rPr>
        <w:t>」</w:t>
      </w:r>
      <w:r w:rsidRPr="00F05B3E">
        <w:rPr>
          <w:rFonts w:hint="eastAsia"/>
        </w:rPr>
        <w:t>(下稱梭易科公司)</w:t>
      </w:r>
      <w:r w:rsidR="00935C49" w:rsidRPr="00F05B3E">
        <w:rPr>
          <w:rFonts w:hint="eastAsia"/>
        </w:rPr>
        <w:t>，以發展船舶智慧駕駛之服務與產品</w:t>
      </w:r>
      <w:r w:rsidR="0097616D" w:rsidRPr="00F05B3E">
        <w:rPr>
          <w:rFonts w:hint="eastAsia"/>
        </w:rPr>
        <w:t>。</w:t>
      </w:r>
    </w:p>
    <w:p w:rsidR="00E147C4" w:rsidRPr="00F05B3E" w:rsidRDefault="00E147C4" w:rsidP="00E147C4">
      <w:pPr>
        <w:pStyle w:val="a5"/>
        <w:ind w:left="851" w:hanging="284"/>
        <w:rPr>
          <w:b/>
          <w:bCs/>
        </w:rPr>
      </w:pPr>
      <w:r w:rsidRPr="002445F6">
        <w:rPr>
          <w:rFonts w:hint="eastAsia"/>
          <w:b/>
          <w:bCs/>
        </w:rPr>
        <w:t>(二)</w:t>
      </w:r>
      <w:r w:rsidRPr="00F05B3E">
        <w:rPr>
          <w:rFonts w:hint="eastAsia"/>
          <w:b/>
          <w:bCs/>
        </w:rPr>
        <w:t>產</w:t>
      </w:r>
      <w:r w:rsidR="00F83EA7" w:rsidRPr="00F05B3E">
        <w:rPr>
          <w:rFonts w:hint="eastAsia"/>
          <w:b/>
          <w:bCs/>
        </w:rPr>
        <w:t>業</w:t>
      </w:r>
      <w:r w:rsidRPr="00F05B3E">
        <w:rPr>
          <w:rFonts w:hint="eastAsia"/>
          <w:b/>
          <w:bCs/>
        </w:rPr>
        <w:t>推</w:t>
      </w:r>
      <w:r w:rsidR="00F83EA7" w:rsidRPr="00F05B3E">
        <w:rPr>
          <w:rFonts w:hint="eastAsia"/>
          <w:b/>
          <w:bCs/>
        </w:rPr>
        <w:t>動</w:t>
      </w:r>
      <w:r w:rsidRPr="00F05B3E">
        <w:rPr>
          <w:rFonts w:hint="eastAsia"/>
          <w:b/>
          <w:bCs/>
        </w:rPr>
        <w:t>辦公室自111年度</w:t>
      </w:r>
      <w:r w:rsidR="00803403" w:rsidRPr="00F05B3E">
        <w:rPr>
          <w:rFonts w:hint="eastAsia"/>
          <w:b/>
          <w:bCs/>
        </w:rPr>
        <w:t>由</w:t>
      </w:r>
      <w:r w:rsidRPr="00F05B3E">
        <w:rPr>
          <w:rFonts w:hint="eastAsia"/>
          <w:b/>
          <w:bCs/>
        </w:rPr>
        <w:t>虧轉盈</w:t>
      </w:r>
    </w:p>
    <w:p w:rsidR="00FC7713" w:rsidRDefault="00AF2E04" w:rsidP="00E147C4">
      <w:pPr>
        <w:pStyle w:val="22"/>
        <w:ind w:left="850" w:firstLine="567"/>
      </w:pPr>
      <w:r w:rsidRPr="00F05B3E">
        <w:rPr>
          <w:rFonts w:hint="eastAsia"/>
        </w:rPr>
        <w:t>船舶中心</w:t>
      </w:r>
      <w:r w:rsidR="00322BAD" w:rsidRPr="00F05B3E">
        <w:rPr>
          <w:rFonts w:hint="eastAsia"/>
        </w:rPr>
        <w:t>產推辦公室110至11</w:t>
      </w:r>
      <w:r w:rsidR="00B726D4" w:rsidRPr="00F05B3E">
        <w:t>3</w:t>
      </w:r>
      <w:r w:rsidR="00322BAD" w:rsidRPr="00F05B3E">
        <w:rPr>
          <w:rFonts w:hint="eastAsia"/>
        </w:rPr>
        <w:t>年度業務收入決算數</w:t>
      </w:r>
      <w:r w:rsidR="00B726D4" w:rsidRPr="00F05B3E">
        <w:rPr>
          <w:rFonts w:hint="eastAsia"/>
        </w:rPr>
        <w:t>(自結數</w:t>
      </w:r>
      <w:r w:rsidR="00334AB8" w:rsidRPr="00F05B3E">
        <w:rPr>
          <w:rFonts w:hint="eastAsia"/>
        </w:rPr>
        <w:t>)</w:t>
      </w:r>
      <w:r w:rsidR="00897C9A" w:rsidRPr="00F05B3E">
        <w:rPr>
          <w:rFonts w:hint="eastAsia"/>
        </w:rPr>
        <w:t>由</w:t>
      </w:r>
      <w:r w:rsidR="00322BAD" w:rsidRPr="00F05B3E">
        <w:rPr>
          <w:rFonts w:hint="eastAsia"/>
        </w:rPr>
        <w:t>887萬6千元</w:t>
      </w:r>
      <w:r w:rsidR="00897C9A" w:rsidRPr="00F05B3E">
        <w:rPr>
          <w:rFonts w:hint="eastAsia"/>
        </w:rPr>
        <w:t>逐年成長</w:t>
      </w:r>
      <w:r w:rsidR="00322BAD" w:rsidRPr="00F05B3E">
        <w:rPr>
          <w:rFonts w:hint="eastAsia"/>
        </w:rPr>
        <w:t>至</w:t>
      </w:r>
      <w:r w:rsidR="00B726D4" w:rsidRPr="00F05B3E">
        <w:rPr>
          <w:rFonts w:hint="eastAsia"/>
        </w:rPr>
        <w:t>5</w:t>
      </w:r>
      <w:r w:rsidR="00322BAD" w:rsidRPr="00F05B3E">
        <w:t>,5</w:t>
      </w:r>
      <w:r w:rsidR="00B726D4" w:rsidRPr="00F05B3E">
        <w:rPr>
          <w:rFonts w:hint="eastAsia"/>
        </w:rPr>
        <w:t>02</w:t>
      </w:r>
      <w:r w:rsidR="00322BAD" w:rsidRPr="00F05B3E">
        <w:rPr>
          <w:rFonts w:hint="eastAsia"/>
        </w:rPr>
        <w:t>萬</w:t>
      </w:r>
      <w:r w:rsidR="00B726D4" w:rsidRPr="00F05B3E">
        <w:rPr>
          <w:rFonts w:hint="eastAsia"/>
        </w:rPr>
        <w:t>2</w:t>
      </w:r>
      <w:r w:rsidR="00322BAD" w:rsidRPr="00F05B3E">
        <w:rPr>
          <w:rFonts w:hint="eastAsia"/>
        </w:rPr>
        <w:t>千元</w:t>
      </w:r>
      <w:r w:rsidR="00C770BD" w:rsidRPr="00F05B3E">
        <w:rPr>
          <w:rFonts w:hint="eastAsia"/>
        </w:rPr>
        <w:t>，114年度</w:t>
      </w:r>
      <w:r w:rsidR="00E96347" w:rsidRPr="00F05B3E">
        <w:rPr>
          <w:rFonts w:hint="eastAsia"/>
        </w:rPr>
        <w:t>預算數</w:t>
      </w:r>
      <w:r w:rsidR="00C770BD" w:rsidRPr="00F05B3E">
        <w:rPr>
          <w:rFonts w:hint="eastAsia"/>
        </w:rPr>
        <w:t>5</w:t>
      </w:r>
      <w:r w:rsidR="00C770BD" w:rsidRPr="00F05B3E">
        <w:t>,219</w:t>
      </w:r>
      <w:r w:rsidR="00C770BD" w:rsidRPr="00F05B3E">
        <w:rPr>
          <w:rFonts w:hint="eastAsia"/>
        </w:rPr>
        <w:t>萬6千元，較113年</w:t>
      </w:r>
      <w:r w:rsidR="00F83EA7" w:rsidRPr="00F05B3E">
        <w:rPr>
          <w:rFonts w:hint="eastAsia"/>
        </w:rPr>
        <w:t>度</w:t>
      </w:r>
      <w:r w:rsidR="00C770BD" w:rsidRPr="00F05B3E">
        <w:rPr>
          <w:rFonts w:hint="eastAsia"/>
        </w:rPr>
        <w:t>自結數減幅5.13%；</w:t>
      </w:r>
      <w:r w:rsidR="00F83EA7" w:rsidRPr="00F05B3E">
        <w:rPr>
          <w:rFonts w:hint="eastAsia"/>
        </w:rPr>
        <w:t>另</w:t>
      </w:r>
      <w:r w:rsidR="00334AB8" w:rsidRPr="00F05B3E">
        <w:rPr>
          <w:rFonts w:hint="eastAsia"/>
        </w:rPr>
        <w:t>產推辦公室110至113年度</w:t>
      </w:r>
      <w:r w:rsidR="00897C9A" w:rsidRPr="00F05B3E">
        <w:rPr>
          <w:rFonts w:hint="eastAsia"/>
        </w:rPr>
        <w:t>單位</w:t>
      </w:r>
      <w:r w:rsidR="00B726D4" w:rsidRPr="00F05B3E">
        <w:rPr>
          <w:rFonts w:hint="eastAsia"/>
        </w:rPr>
        <w:t>收入與支出相抵結果</w:t>
      </w:r>
      <w:r w:rsidR="0097616D" w:rsidRPr="00F05B3E">
        <w:rPr>
          <w:rFonts w:hint="eastAsia"/>
        </w:rPr>
        <w:t>，</w:t>
      </w:r>
      <w:r w:rsidR="00B726D4" w:rsidRPr="00F05B3E">
        <w:rPr>
          <w:rFonts w:hint="eastAsia"/>
        </w:rPr>
        <w:t>除</w:t>
      </w:r>
      <w:r w:rsidR="00B726D4" w:rsidRPr="00F05B3E">
        <w:t>110</w:t>
      </w:r>
      <w:r w:rsidR="00B726D4" w:rsidRPr="00F05B3E">
        <w:rPr>
          <w:rFonts w:hint="eastAsia"/>
        </w:rPr>
        <w:t>年度</w:t>
      </w:r>
      <w:r w:rsidR="00334AB8" w:rsidRPr="00F05B3E">
        <w:rPr>
          <w:rFonts w:hint="eastAsia"/>
        </w:rPr>
        <w:t>為</w:t>
      </w:r>
      <w:r w:rsidR="00F83EA7" w:rsidRPr="00F05B3E">
        <w:rPr>
          <w:rFonts w:cs="新細明體" w:hint="eastAsia"/>
        </w:rPr>
        <w:t>短絀</w:t>
      </w:r>
      <w:r w:rsidR="00E96347" w:rsidRPr="00F05B3E">
        <w:rPr>
          <w:rFonts w:cs="新細明體" w:hint="eastAsia"/>
        </w:rPr>
        <w:t>5</w:t>
      </w:r>
      <w:r w:rsidR="00E96347" w:rsidRPr="00F05B3E">
        <w:rPr>
          <w:rFonts w:cs="新細明體"/>
        </w:rPr>
        <w:t>53</w:t>
      </w:r>
      <w:r w:rsidR="00E96347" w:rsidRPr="00F05B3E">
        <w:rPr>
          <w:rFonts w:cs="新細明體" w:hint="eastAsia"/>
        </w:rPr>
        <w:t>萬9千元</w:t>
      </w:r>
      <w:r w:rsidR="00B726D4" w:rsidRPr="00F05B3E">
        <w:rPr>
          <w:rFonts w:cs="新細明體" w:hint="eastAsia"/>
        </w:rPr>
        <w:t>，</w:t>
      </w:r>
      <w:r w:rsidR="00E96347" w:rsidRPr="00F05B3E">
        <w:rPr>
          <w:rFonts w:cs="新細明體" w:hint="eastAsia"/>
        </w:rPr>
        <w:t>其餘</w:t>
      </w:r>
      <w:r w:rsidR="000C5826" w:rsidRPr="00F05B3E">
        <w:rPr>
          <w:rFonts w:hint="eastAsia"/>
        </w:rPr>
        <w:t>111至113年</w:t>
      </w:r>
      <w:r w:rsidR="00B726D4" w:rsidRPr="00F05B3E">
        <w:rPr>
          <w:rFonts w:hint="eastAsia"/>
        </w:rPr>
        <w:t>度</w:t>
      </w:r>
      <w:r w:rsidR="00897C9A" w:rsidRPr="00F05B3E">
        <w:rPr>
          <w:rFonts w:hint="eastAsia"/>
        </w:rPr>
        <w:t>均</w:t>
      </w:r>
      <w:r w:rsidR="00334AB8" w:rsidRPr="00F05B3E">
        <w:rPr>
          <w:rFonts w:hint="eastAsia"/>
        </w:rPr>
        <w:t>為</w:t>
      </w:r>
      <w:r w:rsidR="00F83EA7" w:rsidRPr="00F05B3E">
        <w:rPr>
          <w:rFonts w:hint="eastAsia"/>
        </w:rPr>
        <w:t>賸餘</w:t>
      </w:r>
      <w:r w:rsidR="00897C9A" w:rsidRPr="00F05B3E">
        <w:rPr>
          <w:rFonts w:hint="eastAsia"/>
        </w:rPr>
        <w:t>，並由237萬</w:t>
      </w:r>
      <w:r w:rsidR="00AD31A5">
        <w:rPr>
          <w:rFonts w:hint="eastAsia"/>
        </w:rPr>
        <w:t>7千元</w:t>
      </w:r>
      <w:r w:rsidR="00897C9A" w:rsidRPr="00F05B3E">
        <w:rPr>
          <w:rFonts w:hint="eastAsia"/>
        </w:rPr>
        <w:t>逐年增加至827萬</w:t>
      </w:r>
      <w:r w:rsidR="00AD31A5">
        <w:rPr>
          <w:rFonts w:hint="eastAsia"/>
        </w:rPr>
        <w:t>1千元</w:t>
      </w:r>
      <w:r w:rsidR="0047514B" w:rsidRPr="00F05B3E">
        <w:rPr>
          <w:rFonts w:hint="eastAsia"/>
        </w:rPr>
        <w:t>(詳表1</w:t>
      </w:r>
      <w:r w:rsidR="00C50F82" w:rsidRPr="00F05B3E">
        <w:rPr>
          <w:rFonts w:hint="eastAsia"/>
        </w:rPr>
        <w:t>)</w:t>
      </w:r>
      <w:r w:rsidR="00897295" w:rsidRPr="00F05B3E">
        <w:rPr>
          <w:rFonts w:hint="eastAsia"/>
        </w:rPr>
        <w:t>。</w:t>
      </w:r>
    </w:p>
    <w:p w:rsidR="00C00357" w:rsidRDefault="00C00357" w:rsidP="00E147C4">
      <w:pPr>
        <w:pStyle w:val="22"/>
        <w:ind w:left="850" w:firstLine="567"/>
      </w:pPr>
    </w:p>
    <w:p w:rsidR="005E7E8E" w:rsidRPr="00F05B3E" w:rsidRDefault="005C4F2F" w:rsidP="005E7E8E">
      <w:pPr>
        <w:ind w:leftChars="-5" w:left="565" w:hangingChars="204" w:hanging="579"/>
      </w:pPr>
      <w:r w:rsidRPr="00F05B3E">
        <w:rPr>
          <w:rFonts w:hint="eastAsia"/>
          <w:b/>
          <w:bCs/>
        </w:rPr>
        <w:t>表</w:t>
      </w:r>
      <w:r w:rsidR="005E7E8E" w:rsidRPr="00F05B3E">
        <w:rPr>
          <w:rFonts w:hint="eastAsia"/>
          <w:b/>
          <w:bCs/>
        </w:rPr>
        <w:t>1</w:t>
      </w:r>
      <w:r w:rsidRPr="00F05B3E">
        <w:rPr>
          <w:rFonts w:hint="eastAsia"/>
          <w:b/>
          <w:bCs/>
        </w:rPr>
        <w:t xml:space="preserve"> </w:t>
      </w:r>
      <w:r w:rsidR="00F83EA7" w:rsidRPr="00F05B3E">
        <w:rPr>
          <w:rFonts w:hint="eastAsia"/>
          <w:b/>
          <w:bCs/>
        </w:rPr>
        <w:t>船舶中心</w:t>
      </w:r>
      <w:r w:rsidR="007063EE" w:rsidRPr="00F05B3E">
        <w:rPr>
          <w:rFonts w:hint="eastAsia"/>
          <w:b/>
          <w:bCs/>
        </w:rPr>
        <w:t>產推辦公室1</w:t>
      </w:r>
      <w:r w:rsidR="00897C9A" w:rsidRPr="00F05B3E">
        <w:rPr>
          <w:rFonts w:hint="eastAsia"/>
          <w:b/>
          <w:bCs/>
        </w:rPr>
        <w:t>10</w:t>
      </w:r>
      <w:r w:rsidR="007063EE" w:rsidRPr="00F05B3E">
        <w:rPr>
          <w:rFonts w:hint="eastAsia"/>
          <w:b/>
          <w:bCs/>
        </w:rPr>
        <w:t>至11</w:t>
      </w:r>
      <w:r w:rsidR="00897C9A" w:rsidRPr="00F05B3E">
        <w:rPr>
          <w:rFonts w:hint="eastAsia"/>
          <w:b/>
          <w:bCs/>
        </w:rPr>
        <w:t>3</w:t>
      </w:r>
      <w:r w:rsidR="007063EE" w:rsidRPr="00F05B3E">
        <w:rPr>
          <w:rFonts w:hint="eastAsia"/>
          <w:b/>
          <w:bCs/>
        </w:rPr>
        <w:t>年度</w:t>
      </w:r>
      <w:r w:rsidR="00F83EA7" w:rsidRPr="00F05B3E">
        <w:rPr>
          <w:rFonts w:hint="eastAsia"/>
          <w:b/>
          <w:bCs/>
        </w:rPr>
        <w:t>收入與支出</w:t>
      </w:r>
      <w:r w:rsidR="005E7E8E" w:rsidRPr="00F05B3E">
        <w:rPr>
          <w:rFonts w:hint="eastAsia"/>
          <w:b/>
          <w:bCs/>
        </w:rPr>
        <w:t>概況表</w:t>
      </w:r>
      <w:r w:rsidR="005E7E8E" w:rsidRPr="00F05B3E">
        <w:rPr>
          <w:rFonts w:hint="eastAsia"/>
        </w:rPr>
        <w:t xml:space="preserve"> </w:t>
      </w:r>
    </w:p>
    <w:p w:rsidR="005E7E8E" w:rsidRPr="00F05B3E" w:rsidRDefault="005E7E8E" w:rsidP="005E7E8E">
      <w:pPr>
        <w:spacing w:line="280" w:lineRule="exact"/>
        <w:ind w:left="567" w:firstLine="487"/>
        <w:jc w:val="right"/>
        <w:rPr>
          <w:rFonts w:hint="eastAsia"/>
          <w:sz w:val="24"/>
          <w:szCs w:val="24"/>
        </w:rPr>
      </w:pPr>
      <w:r w:rsidRPr="00F05B3E">
        <w:rPr>
          <w:rFonts w:hint="eastAsia"/>
          <w:sz w:val="24"/>
          <w:szCs w:val="24"/>
        </w:rPr>
        <w:t>單位</w:t>
      </w:r>
      <w:r w:rsidRPr="00F05B3E">
        <w:rPr>
          <w:rFonts w:ascii="新細明體" w:eastAsia="新細明體" w:hAnsi="新細明體" w:hint="eastAsia"/>
          <w:sz w:val="24"/>
          <w:szCs w:val="24"/>
        </w:rPr>
        <w:t>：</w:t>
      </w:r>
      <w:r w:rsidRPr="00F05B3E">
        <w:rPr>
          <w:rFonts w:hint="eastAsia"/>
          <w:sz w:val="24"/>
          <w:szCs w:val="24"/>
        </w:rPr>
        <w:t>新臺幣千元</w:t>
      </w:r>
    </w:p>
    <w:tbl>
      <w:tblPr>
        <w:tblW w:w="851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3"/>
        <w:gridCol w:w="1705"/>
        <w:gridCol w:w="1703"/>
        <w:gridCol w:w="1705"/>
        <w:gridCol w:w="1703"/>
      </w:tblGrid>
      <w:tr w:rsidR="00F05B3E" w:rsidRPr="00F05B3E" w:rsidTr="00C82895">
        <w:trPr>
          <w:trHeight w:val="340"/>
          <w:tblHeader/>
        </w:trPr>
        <w:tc>
          <w:tcPr>
            <w:tcW w:w="1703" w:type="dxa"/>
            <w:shd w:val="clear" w:color="auto" w:fill="auto"/>
            <w:noWrap/>
            <w:vAlign w:val="center"/>
            <w:hideMark/>
          </w:tcPr>
          <w:p w:rsidR="00F83EA7" w:rsidRPr="00F05B3E" w:rsidRDefault="00F83EA7" w:rsidP="00324A04">
            <w:pPr>
              <w:pStyle w:val="145"/>
              <w:jc w:val="both"/>
              <w:rPr>
                <w:snapToGrid/>
              </w:rPr>
            </w:pPr>
            <w:r w:rsidRPr="00F05B3E">
              <w:rPr>
                <w:rFonts w:hint="eastAsia"/>
                <w:snapToGrid/>
              </w:rPr>
              <w:t>項目/年度</w:t>
            </w:r>
          </w:p>
        </w:tc>
        <w:tc>
          <w:tcPr>
            <w:tcW w:w="1705"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110年決算數</w:t>
            </w:r>
          </w:p>
        </w:tc>
        <w:tc>
          <w:tcPr>
            <w:tcW w:w="1703"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111年決算數</w:t>
            </w:r>
          </w:p>
        </w:tc>
        <w:tc>
          <w:tcPr>
            <w:tcW w:w="1705"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112年決算數</w:t>
            </w:r>
          </w:p>
        </w:tc>
        <w:tc>
          <w:tcPr>
            <w:tcW w:w="1703" w:type="dxa"/>
            <w:vAlign w:val="center"/>
          </w:tcPr>
          <w:p w:rsidR="00F83EA7" w:rsidRPr="00F05B3E" w:rsidRDefault="00F83EA7" w:rsidP="00C82895">
            <w:pPr>
              <w:pStyle w:val="145"/>
              <w:jc w:val="center"/>
              <w:rPr>
                <w:rFonts w:hint="eastAsia"/>
                <w:snapToGrid/>
              </w:rPr>
            </w:pPr>
            <w:r w:rsidRPr="00F05B3E">
              <w:rPr>
                <w:rFonts w:hint="eastAsia"/>
                <w:snapToGrid/>
              </w:rPr>
              <w:t>113年自結數</w:t>
            </w:r>
          </w:p>
        </w:tc>
      </w:tr>
      <w:tr w:rsidR="00F05B3E" w:rsidRPr="00F05B3E" w:rsidTr="00F83EA7">
        <w:trPr>
          <w:trHeight w:val="227"/>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單位收入</w:t>
            </w:r>
          </w:p>
        </w:tc>
        <w:tc>
          <w:tcPr>
            <w:tcW w:w="1705"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8,876</w:t>
            </w:r>
          </w:p>
        </w:tc>
        <w:tc>
          <w:tcPr>
            <w:tcW w:w="1703"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37,138</w:t>
            </w:r>
          </w:p>
        </w:tc>
        <w:tc>
          <w:tcPr>
            <w:tcW w:w="1705"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45,055</w:t>
            </w:r>
          </w:p>
        </w:tc>
        <w:tc>
          <w:tcPr>
            <w:tcW w:w="1703" w:type="dxa"/>
            <w:vAlign w:val="center"/>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55</w:t>
            </w:r>
            <w:r w:rsidRPr="00F05B3E">
              <w:rPr>
                <w:rFonts w:hAnsi="標楷體"/>
                <w:snapToGrid/>
                <w:szCs w:val="24"/>
              </w:rPr>
              <w:t>,</w:t>
            </w:r>
            <w:r w:rsidRPr="00F05B3E">
              <w:rPr>
                <w:rFonts w:hAnsi="標楷體" w:hint="eastAsia"/>
                <w:snapToGrid/>
                <w:szCs w:val="24"/>
              </w:rPr>
              <w:t>022</w:t>
            </w:r>
          </w:p>
        </w:tc>
      </w:tr>
      <w:tr w:rsidR="00F05B3E" w:rsidRPr="00F05B3E" w:rsidTr="00F83EA7">
        <w:trPr>
          <w:trHeight w:val="139"/>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單位支出</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14,415</w:t>
            </w:r>
          </w:p>
        </w:tc>
        <w:tc>
          <w:tcPr>
            <w:tcW w:w="1703"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34,761</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39,257</w:t>
            </w:r>
          </w:p>
        </w:tc>
        <w:tc>
          <w:tcPr>
            <w:tcW w:w="1703" w:type="dxa"/>
            <w:vAlign w:val="center"/>
          </w:tcPr>
          <w:p w:rsidR="00F83EA7" w:rsidRPr="00F05B3E" w:rsidRDefault="00F83EA7" w:rsidP="005201EA">
            <w:pPr>
              <w:pStyle w:val="145"/>
              <w:jc w:val="right"/>
              <w:rPr>
                <w:rFonts w:hint="eastAsia"/>
                <w:snapToGrid/>
              </w:rPr>
            </w:pPr>
            <w:r w:rsidRPr="00F05B3E">
              <w:rPr>
                <w:rFonts w:hint="eastAsia"/>
                <w:snapToGrid/>
              </w:rPr>
              <w:t>46</w:t>
            </w:r>
            <w:r w:rsidRPr="00F05B3E">
              <w:rPr>
                <w:snapToGrid/>
              </w:rPr>
              <w:t>,</w:t>
            </w:r>
            <w:r w:rsidRPr="00F05B3E">
              <w:rPr>
                <w:rFonts w:hint="eastAsia"/>
                <w:snapToGrid/>
              </w:rPr>
              <w:t>751</w:t>
            </w:r>
          </w:p>
        </w:tc>
      </w:tr>
      <w:tr w:rsidR="00F05B3E" w:rsidRPr="00F05B3E" w:rsidTr="00F83EA7">
        <w:trPr>
          <w:trHeight w:val="227"/>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單位餘絀</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-5</w:t>
            </w:r>
            <w:r w:rsidRPr="00F05B3E">
              <w:rPr>
                <w:snapToGrid/>
              </w:rPr>
              <w:t>,</w:t>
            </w:r>
            <w:r w:rsidRPr="00F05B3E">
              <w:rPr>
                <w:rFonts w:hint="eastAsia"/>
                <w:snapToGrid/>
              </w:rPr>
              <w:t>539</w:t>
            </w:r>
          </w:p>
        </w:tc>
        <w:tc>
          <w:tcPr>
            <w:tcW w:w="1703"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2,377</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5,798</w:t>
            </w:r>
          </w:p>
        </w:tc>
        <w:tc>
          <w:tcPr>
            <w:tcW w:w="1703" w:type="dxa"/>
            <w:vAlign w:val="center"/>
          </w:tcPr>
          <w:p w:rsidR="00F83EA7" w:rsidRPr="00F05B3E" w:rsidRDefault="00F83EA7" w:rsidP="005201EA">
            <w:pPr>
              <w:pStyle w:val="145"/>
              <w:jc w:val="right"/>
              <w:rPr>
                <w:rFonts w:hint="eastAsia"/>
                <w:snapToGrid/>
              </w:rPr>
            </w:pPr>
            <w:r w:rsidRPr="00F05B3E">
              <w:rPr>
                <w:rFonts w:hint="eastAsia"/>
                <w:snapToGrid/>
              </w:rPr>
              <w:t>8</w:t>
            </w:r>
            <w:r w:rsidRPr="00F05B3E">
              <w:rPr>
                <w:snapToGrid/>
              </w:rPr>
              <w:t>,271</w:t>
            </w:r>
          </w:p>
        </w:tc>
      </w:tr>
    </w:tbl>
    <w:p w:rsidR="00AF2E04" w:rsidRPr="00F05B3E" w:rsidRDefault="00AF2E04" w:rsidP="00F83EA7">
      <w:pPr>
        <w:pStyle w:val="145"/>
        <w:ind w:leftChars="-5" w:left="1483" w:hangingChars="615" w:hanging="1497"/>
        <w:jc w:val="both"/>
        <w:rPr>
          <w:rFonts w:hAnsi="標楷體"/>
        </w:rPr>
      </w:pPr>
      <w:r w:rsidRPr="00F05B3E">
        <w:rPr>
          <w:rFonts w:hAnsi="標楷體" w:hint="eastAsia"/>
        </w:rPr>
        <w:t>說    明：</w:t>
      </w:r>
      <w:r w:rsidR="00F83EA7" w:rsidRPr="00F05B3E">
        <w:rPr>
          <w:rFonts w:hAnsi="標楷體" w:hint="eastAsia"/>
        </w:rPr>
        <w:t>1.單位</w:t>
      </w:r>
      <w:r w:rsidRPr="00F05B3E">
        <w:rPr>
          <w:rFonts w:hAnsi="標楷體" w:hint="eastAsia"/>
        </w:rPr>
        <w:t>收入為設計及技術服務收入、補助計畫收入及研發成果收入</w:t>
      </w:r>
      <w:r w:rsidR="00334AB8" w:rsidRPr="00F05B3E">
        <w:rPr>
          <w:rFonts w:hAnsi="標楷體" w:hint="eastAsia"/>
        </w:rPr>
        <w:t>之合計數</w:t>
      </w:r>
      <w:r w:rsidRPr="00F05B3E">
        <w:rPr>
          <w:rFonts w:hAnsi="標楷體" w:hint="eastAsia"/>
        </w:rPr>
        <w:t>。</w:t>
      </w:r>
    </w:p>
    <w:p w:rsidR="00F83EA7" w:rsidRPr="00F05B3E" w:rsidRDefault="00F83EA7" w:rsidP="00F83EA7">
      <w:pPr>
        <w:pStyle w:val="145"/>
        <w:ind w:left="1190"/>
        <w:jc w:val="both"/>
        <w:rPr>
          <w:rFonts w:hAnsi="標楷體" w:hint="eastAsia"/>
        </w:rPr>
      </w:pPr>
      <w:r w:rsidRPr="00F05B3E">
        <w:rPr>
          <w:rFonts w:hAnsi="標楷體" w:hint="eastAsia"/>
        </w:rPr>
        <w:t>2.據</w:t>
      </w:r>
      <w:r w:rsidRPr="00F05B3E">
        <w:rPr>
          <w:rFonts w:hAnsi="標楷體" w:cs="新細明體" w:hint="eastAsia"/>
        </w:rPr>
        <w:t>船舶中心說明，109年度尚未開始依單位別計算收支。</w:t>
      </w:r>
    </w:p>
    <w:p w:rsidR="00AF2E04" w:rsidRPr="00F05B3E" w:rsidRDefault="00AF2E04" w:rsidP="00AF2E04">
      <w:pPr>
        <w:pStyle w:val="145"/>
        <w:ind w:leftChars="4" w:left="1077" w:hangingChars="438" w:hanging="1066"/>
        <w:rPr>
          <w:rFonts w:hAnsi="標楷體" w:hint="eastAsia"/>
        </w:rPr>
      </w:pPr>
      <w:r w:rsidRPr="00F05B3E">
        <w:rPr>
          <w:rFonts w:hAnsi="標楷體" w:hint="eastAsia"/>
        </w:rPr>
        <w:t>資料來源：船舶中心；本中心整理。</w:t>
      </w:r>
    </w:p>
    <w:p w:rsidR="00FC7713" w:rsidRPr="00F05B3E" w:rsidRDefault="00FC7713" w:rsidP="005C4F2F">
      <w:pPr>
        <w:pStyle w:val="a5"/>
        <w:ind w:left="851" w:hanging="284"/>
        <w:rPr>
          <w:b/>
          <w:bCs/>
        </w:rPr>
      </w:pPr>
      <w:r w:rsidRPr="002445F6">
        <w:rPr>
          <w:rFonts w:hint="eastAsia"/>
          <w:b/>
          <w:bCs/>
        </w:rPr>
        <w:t>(</w:t>
      </w:r>
      <w:r w:rsidR="00DE2F7F" w:rsidRPr="002445F6">
        <w:rPr>
          <w:rFonts w:hint="eastAsia"/>
          <w:b/>
          <w:bCs/>
        </w:rPr>
        <w:t>三</w:t>
      </w:r>
      <w:r w:rsidRPr="002445F6">
        <w:rPr>
          <w:rFonts w:hint="eastAsia"/>
          <w:b/>
          <w:bCs/>
        </w:rPr>
        <w:t>)</w:t>
      </w:r>
      <w:r w:rsidRPr="00F05B3E">
        <w:rPr>
          <w:rFonts w:hint="eastAsia"/>
          <w:b/>
          <w:bCs/>
        </w:rPr>
        <w:t>梭易科公司</w:t>
      </w:r>
      <w:r w:rsidR="000408F8">
        <w:rPr>
          <w:rFonts w:hint="eastAsia"/>
          <w:b/>
          <w:bCs/>
        </w:rPr>
        <w:t>預計</w:t>
      </w:r>
      <w:r w:rsidR="00DE2F7F" w:rsidRPr="00F05B3E">
        <w:rPr>
          <w:rFonts w:hint="eastAsia"/>
          <w:b/>
          <w:bCs/>
        </w:rPr>
        <w:t>114年度</w:t>
      </w:r>
      <w:r w:rsidR="000408F8">
        <w:rPr>
          <w:rFonts w:hint="eastAsia"/>
          <w:b/>
          <w:bCs/>
        </w:rPr>
        <w:t>營業收入未如預期</w:t>
      </w:r>
      <w:r w:rsidR="00DE2F7F" w:rsidRPr="00F05B3E">
        <w:rPr>
          <w:rFonts w:hint="eastAsia"/>
          <w:b/>
          <w:bCs/>
        </w:rPr>
        <w:t>，</w:t>
      </w:r>
      <w:r w:rsidR="000408F8">
        <w:rPr>
          <w:rFonts w:hint="eastAsia"/>
          <w:b/>
          <w:bCs/>
        </w:rPr>
        <w:t>且仍為虧損</w:t>
      </w:r>
    </w:p>
    <w:p w:rsidR="00CD1168" w:rsidRPr="00F05B3E" w:rsidRDefault="000C0CE2" w:rsidP="0043758D">
      <w:pPr>
        <w:pStyle w:val="22"/>
        <w:ind w:left="850" w:firstLine="567"/>
        <w:rPr>
          <w:rFonts w:hAnsi="標楷體"/>
        </w:rPr>
      </w:pPr>
      <w:r w:rsidRPr="00F05B3E">
        <w:rPr>
          <w:rFonts w:hAnsi="標楷體" w:hint="eastAsia"/>
        </w:rPr>
        <w:t>船舶中心112年</w:t>
      </w:r>
      <w:r w:rsidR="00C34F9D" w:rsidRPr="00F05B3E">
        <w:rPr>
          <w:rFonts w:hAnsi="標楷體" w:hint="eastAsia"/>
        </w:rPr>
        <w:t>辦理</w:t>
      </w:r>
      <w:r w:rsidR="00BC0BC4" w:rsidRPr="00F05B3E">
        <w:rPr>
          <w:rFonts w:hAnsi="標楷體" w:hint="eastAsia"/>
        </w:rPr>
        <w:t>政府委辦計畫</w:t>
      </w:r>
      <w:r w:rsidR="00B83016" w:rsidRPr="00F05B3E">
        <w:rPr>
          <w:rFonts w:hAnsi="標楷體" w:hint="eastAsia"/>
        </w:rPr>
        <w:t>「自動駕駛外海測試</w:t>
      </w:r>
      <w:r w:rsidR="00BC295C" w:rsidRPr="00F05B3E">
        <w:rPr>
          <w:rFonts w:hAnsi="標楷體" w:hint="eastAsia"/>
        </w:rPr>
        <w:t>載臺</w:t>
      </w:r>
      <w:r w:rsidR="00B83016" w:rsidRPr="00F05B3E">
        <w:rPr>
          <w:rFonts w:hAnsi="標楷體" w:hint="eastAsia"/>
        </w:rPr>
        <w:t>開發計畫」</w:t>
      </w:r>
      <w:r w:rsidR="00EA0808" w:rsidRPr="00F05B3E">
        <w:rPr>
          <w:rFonts w:hAnsi="標楷體" w:hint="eastAsia"/>
        </w:rPr>
        <w:t>，</w:t>
      </w:r>
      <w:r w:rsidR="00D415DC" w:rsidRPr="00F05B3E">
        <w:rPr>
          <w:rFonts w:hAnsi="標楷體" w:hint="eastAsia"/>
        </w:rPr>
        <w:t>以</w:t>
      </w:r>
      <w:r w:rsidR="007A7790" w:rsidRPr="00F05B3E">
        <w:rPr>
          <w:rFonts w:hAnsi="標楷體" w:hint="eastAsia"/>
        </w:rPr>
        <w:t>執行經濟部法人科專計畫研發產出5項專利</w:t>
      </w:r>
      <w:r w:rsidR="007A7790" w:rsidRPr="00F05B3E">
        <w:rPr>
          <w:rFonts w:hAnsi="標楷體"/>
          <w:vertAlign w:val="superscript"/>
        </w:rPr>
        <w:footnoteReference w:id="2"/>
      </w:r>
      <w:r w:rsidR="007A7790" w:rsidRPr="00F05B3E">
        <w:rPr>
          <w:rFonts w:hAnsi="標楷體" w:hint="eastAsia"/>
        </w:rPr>
        <w:t>技</w:t>
      </w:r>
      <w:r w:rsidR="007A7790" w:rsidRPr="00F05B3E">
        <w:rPr>
          <w:rFonts w:hAnsi="標楷體" w:hint="eastAsia"/>
        </w:rPr>
        <w:lastRenderedPageBreak/>
        <w:t>術作價850萬元，於112年4月13日</w:t>
      </w:r>
      <w:r w:rsidR="006B2780" w:rsidRPr="00F05B3E">
        <w:rPr>
          <w:rFonts w:hAnsi="標楷體" w:hint="eastAsia"/>
        </w:rPr>
        <w:t>設立梭易科公司，</w:t>
      </w:r>
      <w:r w:rsidR="007A7F11" w:rsidRPr="00F05B3E">
        <w:rPr>
          <w:rFonts w:hAnsi="標楷體" w:hint="eastAsia"/>
        </w:rPr>
        <w:t>據船舶</w:t>
      </w:r>
      <w:r w:rsidR="00BC0BC4" w:rsidRPr="00F05B3E">
        <w:rPr>
          <w:rFonts w:hAnsi="標楷體" w:hint="eastAsia"/>
        </w:rPr>
        <w:t>中心</w:t>
      </w:r>
      <w:r w:rsidR="007A7F11" w:rsidRPr="00F05B3E">
        <w:rPr>
          <w:rFonts w:hAnsi="標楷體" w:hint="eastAsia"/>
        </w:rPr>
        <w:t>說明，</w:t>
      </w:r>
      <w:r w:rsidR="00334AB8" w:rsidRPr="00F05B3E">
        <w:rPr>
          <w:rFonts w:hAnsi="標楷體" w:hint="eastAsia"/>
        </w:rPr>
        <w:t>截至</w:t>
      </w:r>
      <w:r w:rsidR="00B85038" w:rsidRPr="00F05B3E">
        <w:rPr>
          <w:rFonts w:hAnsi="標楷體" w:hint="eastAsia"/>
        </w:rPr>
        <w:t>113年</w:t>
      </w:r>
      <w:r w:rsidR="006B2780" w:rsidRPr="00F05B3E">
        <w:rPr>
          <w:rFonts w:hAnsi="標楷體" w:hint="eastAsia"/>
        </w:rPr>
        <w:t>12月31日止</w:t>
      </w:r>
      <w:r w:rsidR="00B85038" w:rsidRPr="00F05B3E">
        <w:rPr>
          <w:rFonts w:hAnsi="標楷體" w:hint="eastAsia"/>
        </w:rPr>
        <w:t>，</w:t>
      </w:r>
      <w:r w:rsidR="003B1914" w:rsidRPr="00F05B3E">
        <w:rPr>
          <w:rFonts w:hAnsi="標楷體" w:hint="eastAsia"/>
        </w:rPr>
        <w:t>梭易科公司</w:t>
      </w:r>
      <w:r w:rsidR="00B85038" w:rsidRPr="00F05B3E">
        <w:rPr>
          <w:rFonts w:hAnsi="標楷體" w:hint="eastAsia"/>
        </w:rPr>
        <w:t>淨值1</w:t>
      </w:r>
      <w:r w:rsidR="00B85038" w:rsidRPr="00F05B3E">
        <w:rPr>
          <w:rFonts w:hAnsi="標楷體"/>
        </w:rPr>
        <w:t>,2</w:t>
      </w:r>
      <w:r w:rsidR="00334AB8" w:rsidRPr="00F05B3E">
        <w:rPr>
          <w:rFonts w:hAnsi="標楷體" w:hint="eastAsia"/>
        </w:rPr>
        <w:t>38</w:t>
      </w:r>
      <w:r w:rsidR="00B85038" w:rsidRPr="00F05B3E">
        <w:rPr>
          <w:rFonts w:hAnsi="標楷體" w:hint="eastAsia"/>
        </w:rPr>
        <w:t>萬</w:t>
      </w:r>
      <w:r w:rsidR="00334AB8" w:rsidRPr="00F05B3E">
        <w:rPr>
          <w:rFonts w:hAnsi="標楷體" w:hint="eastAsia"/>
        </w:rPr>
        <w:t>8</w:t>
      </w:r>
      <w:r w:rsidR="00B85038" w:rsidRPr="00F05B3E">
        <w:rPr>
          <w:rFonts w:hAnsi="標楷體" w:hint="eastAsia"/>
        </w:rPr>
        <w:t>千元</w:t>
      </w:r>
      <w:r w:rsidR="003B1914" w:rsidRPr="00F05B3E">
        <w:rPr>
          <w:rFonts w:hAnsi="標楷體" w:hint="eastAsia"/>
        </w:rPr>
        <w:t>(實收資本額1</w:t>
      </w:r>
      <w:r w:rsidR="003B1914" w:rsidRPr="00F05B3E">
        <w:rPr>
          <w:rFonts w:hAnsi="標楷體"/>
        </w:rPr>
        <w:t>,400</w:t>
      </w:r>
      <w:r w:rsidR="003B1914" w:rsidRPr="00F05B3E">
        <w:rPr>
          <w:rFonts w:hAnsi="標楷體" w:hint="eastAsia"/>
        </w:rPr>
        <w:t>萬元</w:t>
      </w:r>
      <w:r w:rsidR="00E613DC" w:rsidRPr="00F05B3E">
        <w:rPr>
          <w:rStyle w:val="af4"/>
          <w:rFonts w:hAnsi="標楷體"/>
        </w:rPr>
        <w:footnoteReference w:id="3"/>
      </w:r>
      <w:r w:rsidR="003B1914" w:rsidRPr="00F05B3E">
        <w:rPr>
          <w:rFonts w:hAnsi="標楷體" w:hint="eastAsia"/>
        </w:rPr>
        <w:t>)</w:t>
      </w:r>
      <w:r w:rsidR="00B85038" w:rsidRPr="00F05B3E">
        <w:rPr>
          <w:rFonts w:hAnsi="標楷體" w:hint="eastAsia"/>
        </w:rPr>
        <w:t>，船舶中心持股比重</w:t>
      </w:r>
      <w:r w:rsidR="00334AB8" w:rsidRPr="00F05B3E">
        <w:rPr>
          <w:rFonts w:hAnsi="標楷體" w:hint="eastAsia"/>
        </w:rPr>
        <w:t>30</w:t>
      </w:r>
      <w:r w:rsidR="00B85038" w:rsidRPr="00F05B3E">
        <w:rPr>
          <w:rFonts w:hAnsi="標楷體" w:hint="eastAsia"/>
        </w:rPr>
        <w:t>.</w:t>
      </w:r>
      <w:r w:rsidR="00334AB8" w:rsidRPr="00F05B3E">
        <w:rPr>
          <w:rFonts w:hAnsi="標楷體" w:hint="eastAsia"/>
        </w:rPr>
        <w:t>36</w:t>
      </w:r>
      <w:r w:rsidR="00B85038" w:rsidRPr="00F05B3E">
        <w:rPr>
          <w:rFonts w:hAnsi="標楷體" w:hint="eastAsia"/>
        </w:rPr>
        <w:t>%</w:t>
      </w:r>
      <w:r w:rsidR="00CD1168" w:rsidRPr="00F05B3E">
        <w:rPr>
          <w:rFonts w:hAnsi="標楷體" w:hint="eastAsia"/>
        </w:rPr>
        <w:t>為最大股東</w:t>
      </w:r>
      <w:r w:rsidR="00E613DC" w:rsidRPr="00F05B3E">
        <w:rPr>
          <w:rFonts w:hAnsi="標楷體" w:hint="eastAsia"/>
        </w:rPr>
        <w:t>。</w:t>
      </w:r>
      <w:r w:rsidR="002D1512" w:rsidRPr="00F05B3E">
        <w:rPr>
          <w:rFonts w:hAnsi="標楷體" w:hint="eastAsia"/>
        </w:rPr>
        <w:t>船舶中心114年度預算案</w:t>
      </w:r>
      <w:r w:rsidR="007A7F11" w:rsidRPr="00F05B3E">
        <w:rPr>
          <w:rFonts w:hAnsi="標楷體" w:hint="eastAsia"/>
        </w:rPr>
        <w:t>就</w:t>
      </w:r>
      <w:r w:rsidR="000277BC" w:rsidRPr="00F05B3E">
        <w:rPr>
          <w:rFonts w:hAnsi="標楷體" w:hint="eastAsia"/>
        </w:rPr>
        <w:t>投資</w:t>
      </w:r>
      <w:r w:rsidR="007A7F11" w:rsidRPr="00F05B3E">
        <w:rPr>
          <w:rFonts w:hAnsi="標楷體" w:hint="eastAsia"/>
        </w:rPr>
        <w:t>梭易科公司</w:t>
      </w:r>
      <w:r w:rsidR="00CD1168" w:rsidRPr="00F05B3E">
        <w:rPr>
          <w:rFonts w:hAnsi="標楷體" w:hint="eastAsia"/>
        </w:rPr>
        <w:t>帳列「採權益法之投資」6</w:t>
      </w:r>
      <w:r w:rsidR="00CD1168" w:rsidRPr="00F05B3E">
        <w:rPr>
          <w:rFonts w:hAnsi="標楷體"/>
        </w:rPr>
        <w:t>30</w:t>
      </w:r>
      <w:r w:rsidR="00AD31A5">
        <w:rPr>
          <w:rFonts w:hAnsi="標楷體" w:hint="eastAsia"/>
        </w:rPr>
        <w:t>萬</w:t>
      </w:r>
      <w:r w:rsidR="00CD1168" w:rsidRPr="00F05B3E">
        <w:rPr>
          <w:rFonts w:hAnsi="標楷體"/>
        </w:rPr>
        <w:t>3</w:t>
      </w:r>
      <w:r w:rsidR="00CD1168" w:rsidRPr="00F05B3E">
        <w:rPr>
          <w:rFonts w:hAnsi="標楷體" w:hint="eastAsia"/>
        </w:rPr>
        <w:t>千元。</w:t>
      </w:r>
    </w:p>
    <w:p w:rsidR="0043758D" w:rsidRDefault="007B7663" w:rsidP="0043758D">
      <w:pPr>
        <w:pStyle w:val="22"/>
        <w:ind w:left="850" w:firstLine="567"/>
        <w:rPr>
          <w:rFonts w:hAnsi="標楷體"/>
        </w:rPr>
      </w:pPr>
      <w:r w:rsidRPr="00F05B3E">
        <w:rPr>
          <w:rFonts w:hAnsi="標楷體" w:hint="eastAsia"/>
        </w:rPr>
        <w:t>梭易科公司112</w:t>
      </w:r>
      <w:r w:rsidR="002D1512" w:rsidRPr="00F05B3E">
        <w:rPr>
          <w:rFonts w:hAnsi="標楷體" w:hint="eastAsia"/>
        </w:rPr>
        <w:t>及113年度</w:t>
      </w:r>
      <w:r w:rsidR="00DE2F7F" w:rsidRPr="00F05B3E">
        <w:rPr>
          <w:rFonts w:hAnsi="標楷體" w:hint="eastAsia"/>
        </w:rPr>
        <w:t>營運</w:t>
      </w:r>
      <w:r w:rsidR="006B21A3" w:rsidRPr="00F05B3E">
        <w:rPr>
          <w:rFonts w:hAnsi="標楷體" w:hint="eastAsia"/>
        </w:rPr>
        <w:t>損失</w:t>
      </w:r>
      <w:r w:rsidR="002D1512" w:rsidRPr="00F05B3E">
        <w:rPr>
          <w:rFonts w:hAnsi="標楷體" w:hint="eastAsia"/>
        </w:rPr>
        <w:t>決</w:t>
      </w:r>
      <w:r w:rsidR="0043758D" w:rsidRPr="00F05B3E">
        <w:rPr>
          <w:rFonts w:hAnsi="標楷體" w:hint="eastAsia"/>
        </w:rPr>
        <w:t>算數</w:t>
      </w:r>
      <w:r w:rsidR="002D1512" w:rsidRPr="00F05B3E">
        <w:rPr>
          <w:rFonts w:hAnsi="標楷體" w:hint="eastAsia"/>
        </w:rPr>
        <w:t>(自結數)分別為113</w:t>
      </w:r>
      <w:r w:rsidR="0043758D" w:rsidRPr="00F05B3E">
        <w:rPr>
          <w:rFonts w:hAnsi="標楷體" w:hint="eastAsia"/>
        </w:rPr>
        <w:t>萬</w:t>
      </w:r>
      <w:r w:rsidR="002D1512" w:rsidRPr="00F05B3E">
        <w:rPr>
          <w:rFonts w:hAnsi="標楷體" w:hint="eastAsia"/>
        </w:rPr>
        <w:t>5</w:t>
      </w:r>
      <w:r w:rsidR="0043758D" w:rsidRPr="00F05B3E">
        <w:rPr>
          <w:rFonts w:hAnsi="標楷體" w:hint="eastAsia"/>
        </w:rPr>
        <w:t>千元</w:t>
      </w:r>
      <w:r w:rsidR="002D1512" w:rsidRPr="00F05B3E">
        <w:rPr>
          <w:rFonts w:hAnsi="標楷體" w:hint="eastAsia"/>
        </w:rPr>
        <w:t>及90萬4千元，</w:t>
      </w:r>
      <w:r w:rsidR="00C87B7B" w:rsidRPr="00F05B3E">
        <w:rPr>
          <w:rFonts w:hAnsi="標楷體" w:hint="eastAsia"/>
        </w:rPr>
        <w:t>預計</w:t>
      </w:r>
      <w:r w:rsidR="00DA6E89" w:rsidRPr="00F05B3E">
        <w:rPr>
          <w:rFonts w:hAnsi="標楷體" w:hint="eastAsia"/>
        </w:rPr>
        <w:t>114年度</w:t>
      </w:r>
      <w:r w:rsidR="0043758D" w:rsidRPr="00F05B3E">
        <w:rPr>
          <w:rFonts w:hAnsi="標楷體" w:hint="eastAsia"/>
        </w:rPr>
        <w:t>損失</w:t>
      </w:r>
      <w:r w:rsidR="002D1512" w:rsidRPr="00F05B3E">
        <w:rPr>
          <w:rFonts w:hAnsi="標楷體" w:cs="新細明體" w:hint="eastAsia"/>
        </w:rPr>
        <w:t>228</w:t>
      </w:r>
      <w:r w:rsidR="0043758D" w:rsidRPr="00F05B3E">
        <w:rPr>
          <w:rFonts w:hAnsi="標楷體" w:cs="新細明體" w:hint="eastAsia"/>
        </w:rPr>
        <w:t>萬</w:t>
      </w:r>
      <w:r w:rsidR="002D1512" w:rsidRPr="00F05B3E">
        <w:rPr>
          <w:rFonts w:hAnsi="標楷體" w:cs="新細明體" w:hint="eastAsia"/>
        </w:rPr>
        <w:t>5千</w:t>
      </w:r>
      <w:r w:rsidR="0043758D" w:rsidRPr="00F05B3E">
        <w:rPr>
          <w:rFonts w:hAnsi="標楷體" w:cs="新細明體" w:hint="eastAsia"/>
        </w:rPr>
        <w:t>元</w:t>
      </w:r>
      <w:r w:rsidR="00DA6E89" w:rsidRPr="00F05B3E">
        <w:rPr>
          <w:rFonts w:hAnsi="標楷體" w:cs="新細明體" w:hint="eastAsia"/>
        </w:rPr>
        <w:t>，</w:t>
      </w:r>
      <w:r w:rsidR="00C87B7B" w:rsidRPr="00F05B3E">
        <w:rPr>
          <w:rFonts w:hAnsi="標楷體" w:cs="新細明體" w:hint="eastAsia"/>
        </w:rPr>
        <w:t>惟</w:t>
      </w:r>
      <w:r w:rsidR="00535FE8" w:rsidRPr="00F05B3E">
        <w:rPr>
          <w:rFonts w:hAnsi="標楷體" w:cs="新細明體" w:hint="eastAsia"/>
        </w:rPr>
        <w:t>據</w:t>
      </w:r>
      <w:r w:rsidR="00615B85" w:rsidRPr="00F05B3E">
        <w:rPr>
          <w:rFonts w:hAnsi="標楷體" w:cs="新細明體" w:hint="eastAsia"/>
        </w:rPr>
        <w:t>「</w:t>
      </w:r>
      <w:r w:rsidR="0043758D" w:rsidRPr="00F05B3E">
        <w:rPr>
          <w:rFonts w:hint="eastAsia"/>
        </w:rPr>
        <w:t>自動駕駛海外測試</w:t>
      </w:r>
      <w:r w:rsidR="00BC295C" w:rsidRPr="00F05B3E">
        <w:rPr>
          <w:rFonts w:hint="eastAsia"/>
        </w:rPr>
        <w:t>載臺</w:t>
      </w:r>
      <w:r w:rsidR="0043758D" w:rsidRPr="00F05B3E">
        <w:rPr>
          <w:rFonts w:hint="eastAsia"/>
        </w:rPr>
        <w:t>開發計畫」</w:t>
      </w:r>
      <w:r w:rsidR="00293721" w:rsidRPr="00F05B3E">
        <w:rPr>
          <w:rFonts w:hint="eastAsia"/>
        </w:rPr>
        <w:t>(以下簡稱計畫</w:t>
      </w:r>
      <w:r w:rsidR="00293721" w:rsidRPr="00F05B3E">
        <w:rPr>
          <w:rFonts w:hAnsi="標楷體" w:hint="eastAsia"/>
        </w:rPr>
        <w:t>書)</w:t>
      </w:r>
      <w:r w:rsidR="00DA6E89" w:rsidRPr="00F05B3E">
        <w:rPr>
          <w:rFonts w:hAnsi="標楷體" w:hint="eastAsia"/>
        </w:rPr>
        <w:t>，梭易科公司</w:t>
      </w:r>
      <w:r w:rsidR="0043758D" w:rsidRPr="00F05B3E">
        <w:rPr>
          <w:rFonts w:hAnsi="標楷體" w:hint="eastAsia"/>
        </w:rPr>
        <w:t>114年度</w:t>
      </w:r>
      <w:r w:rsidR="00DE2F7F" w:rsidRPr="00F05B3E">
        <w:rPr>
          <w:rFonts w:hAnsi="標楷體" w:hint="eastAsia"/>
        </w:rPr>
        <w:t>預估</w:t>
      </w:r>
      <w:r w:rsidR="006D3F48" w:rsidRPr="00F05B3E">
        <w:rPr>
          <w:rFonts w:hAnsi="標楷體" w:hint="eastAsia"/>
        </w:rPr>
        <w:t>盈餘214萬8千元</w:t>
      </w:r>
      <w:r w:rsidR="00DE2F7F" w:rsidRPr="00F05B3E">
        <w:rPr>
          <w:rFonts w:hAnsi="標楷體" w:hint="eastAsia"/>
        </w:rPr>
        <w:t>，將由虧轉盈</w:t>
      </w:r>
      <w:r w:rsidR="006929AF" w:rsidRPr="00F05B3E">
        <w:rPr>
          <w:rFonts w:hAnsi="標楷體" w:hint="eastAsia"/>
        </w:rPr>
        <w:t>(詳表</w:t>
      </w:r>
      <w:r w:rsidR="000B4E73" w:rsidRPr="00F05B3E">
        <w:rPr>
          <w:rFonts w:hAnsi="標楷體"/>
        </w:rPr>
        <w:t>2</w:t>
      </w:r>
      <w:r w:rsidR="006929AF" w:rsidRPr="00F05B3E">
        <w:rPr>
          <w:rFonts w:hAnsi="標楷體" w:hint="eastAsia"/>
        </w:rPr>
        <w:t>)</w:t>
      </w:r>
      <w:r w:rsidR="00417EE1" w:rsidRPr="00F05B3E">
        <w:rPr>
          <w:rFonts w:hAnsi="標楷體" w:hint="eastAsia"/>
        </w:rPr>
        <w:t>；</w:t>
      </w:r>
      <w:r w:rsidR="00293721" w:rsidRPr="00F05B3E">
        <w:rPr>
          <w:rFonts w:hAnsi="標楷體" w:hint="eastAsia"/>
        </w:rPr>
        <w:t>另</w:t>
      </w:r>
      <w:r w:rsidR="00417EE1" w:rsidRPr="00F05B3E">
        <w:rPr>
          <w:rFonts w:hAnsi="標楷體" w:hint="eastAsia"/>
        </w:rPr>
        <w:t>梭易科</w:t>
      </w:r>
      <w:r w:rsidR="000277BC" w:rsidRPr="00F05B3E">
        <w:rPr>
          <w:rFonts w:hAnsi="標楷體" w:hint="eastAsia"/>
        </w:rPr>
        <w:t>公司</w:t>
      </w:r>
      <w:r w:rsidR="00417EE1" w:rsidRPr="00F05B3E">
        <w:rPr>
          <w:rFonts w:hAnsi="標楷體" w:hint="eastAsia"/>
        </w:rPr>
        <w:t>112及113年度營業收入決算數(自結數)分別為9萬9千元及199萬3千元，占計畫書預估數1.10%及18.11%，114年度營業收入</w:t>
      </w:r>
      <w:r w:rsidR="00DE2F7F" w:rsidRPr="00F05B3E">
        <w:rPr>
          <w:rFonts w:hAnsi="標楷體" w:hint="eastAsia"/>
        </w:rPr>
        <w:t>預算數</w:t>
      </w:r>
      <w:r w:rsidR="00417EE1" w:rsidRPr="00F05B3E">
        <w:rPr>
          <w:rFonts w:hAnsi="標楷體" w:hint="eastAsia"/>
        </w:rPr>
        <w:t>684萬7千元，占計畫書預估數40.28%</w:t>
      </w:r>
      <w:r w:rsidR="007A7F11" w:rsidRPr="00F05B3E">
        <w:rPr>
          <w:rFonts w:hAnsi="標楷體" w:hint="eastAsia"/>
        </w:rPr>
        <w:t>(詳表</w:t>
      </w:r>
      <w:r w:rsidR="000B4E73" w:rsidRPr="00F05B3E">
        <w:rPr>
          <w:rFonts w:hAnsi="標楷體"/>
        </w:rPr>
        <w:t>3</w:t>
      </w:r>
      <w:r w:rsidR="007A7F11" w:rsidRPr="00F05B3E">
        <w:rPr>
          <w:rFonts w:hAnsi="標楷體" w:hint="eastAsia"/>
        </w:rPr>
        <w:t>)</w:t>
      </w:r>
      <w:r w:rsidR="00417EE1" w:rsidRPr="00F05B3E">
        <w:rPr>
          <w:rFonts w:hAnsi="標楷體" w:hint="eastAsia"/>
        </w:rPr>
        <w:t>。</w:t>
      </w:r>
      <w:r w:rsidR="001573B8" w:rsidRPr="00F05B3E">
        <w:rPr>
          <w:rFonts w:hAnsi="標楷體" w:hint="eastAsia"/>
        </w:rPr>
        <w:t>據船舶中心說明</w:t>
      </w:r>
      <w:r w:rsidR="00124854" w:rsidRPr="00F05B3E">
        <w:rPr>
          <w:rFonts w:hAnsi="標楷體" w:hint="eastAsia"/>
        </w:rPr>
        <w:t>，</w:t>
      </w:r>
      <w:r w:rsidR="00293721" w:rsidRPr="00F05B3E">
        <w:rPr>
          <w:rFonts w:hAnsi="標楷體" w:hint="eastAsia"/>
        </w:rPr>
        <w:t>112至114年度營業收入未如預期，</w:t>
      </w:r>
      <w:r w:rsidR="00124854" w:rsidRPr="00F05B3E">
        <w:rPr>
          <w:rFonts w:hAnsi="標楷體" w:hint="eastAsia"/>
        </w:rPr>
        <w:t>主要係草創初期缺乏實績，推廣不易，目前已與成大水文中心合作取</w:t>
      </w:r>
      <w:r w:rsidR="00ED6246" w:rsidRPr="00F05B3E">
        <w:rPr>
          <w:rFonts w:hAnsi="標楷體" w:hint="eastAsia"/>
        </w:rPr>
        <w:t>得</w:t>
      </w:r>
      <w:r w:rsidR="00124854" w:rsidRPr="00F05B3E">
        <w:rPr>
          <w:rFonts w:hAnsi="標楷體" w:hint="eastAsia"/>
        </w:rPr>
        <w:t>第一個船舶智駕化營運服務，並開始與水文量測公司測試以自駕船水文量測測試</w:t>
      </w:r>
      <w:r w:rsidR="00ED6246" w:rsidRPr="00F05B3E">
        <w:rPr>
          <w:rFonts w:hAnsi="標楷體" w:hint="eastAsia"/>
        </w:rPr>
        <w:t>，但案量仍不足，並</w:t>
      </w:r>
      <w:r w:rsidR="00124854" w:rsidRPr="00F05B3E">
        <w:rPr>
          <w:rFonts w:hAnsi="標楷體" w:hint="eastAsia"/>
        </w:rPr>
        <w:t>尋求各種異業結合及新應用可能性</w:t>
      </w:r>
      <w:r w:rsidR="00ED6246" w:rsidRPr="00F05B3E">
        <w:rPr>
          <w:rFonts w:hAnsi="標楷體" w:hint="eastAsia"/>
        </w:rPr>
        <w:t>。</w:t>
      </w:r>
    </w:p>
    <w:p w:rsidR="00D91C7C" w:rsidRPr="00F05B3E" w:rsidRDefault="005E7E8E" w:rsidP="00A55371">
      <w:pPr>
        <w:ind w:leftChars="0" w:left="567" w:hangingChars="200" w:hanging="567"/>
        <w:jc w:val="left"/>
        <w:rPr>
          <w:b/>
          <w:bCs/>
        </w:rPr>
      </w:pPr>
      <w:r w:rsidRPr="00F05B3E">
        <w:rPr>
          <w:rFonts w:hint="eastAsia"/>
          <w:b/>
          <w:bCs/>
        </w:rPr>
        <w:t>表</w:t>
      </w:r>
      <w:r w:rsidR="007A7F11" w:rsidRPr="00F05B3E">
        <w:rPr>
          <w:rFonts w:hint="eastAsia"/>
          <w:b/>
          <w:bCs/>
        </w:rPr>
        <w:t>2</w:t>
      </w:r>
      <w:r w:rsidR="006929AF" w:rsidRPr="00F05B3E">
        <w:rPr>
          <w:rFonts w:hint="eastAsia"/>
          <w:b/>
          <w:bCs/>
        </w:rPr>
        <w:t xml:space="preserve"> </w:t>
      </w:r>
      <w:r w:rsidR="00D91C7C" w:rsidRPr="00F05B3E">
        <w:rPr>
          <w:rFonts w:hint="eastAsia"/>
          <w:b/>
          <w:bCs/>
        </w:rPr>
        <w:t>船舶中心</w:t>
      </w:r>
      <w:r w:rsidR="009450B4" w:rsidRPr="00F05B3E">
        <w:rPr>
          <w:rFonts w:hint="eastAsia"/>
          <w:b/>
          <w:bCs/>
        </w:rPr>
        <w:t>112至114年度</w:t>
      </w:r>
      <w:r w:rsidR="00D91C7C" w:rsidRPr="00F05B3E">
        <w:rPr>
          <w:rFonts w:hint="eastAsia"/>
          <w:b/>
          <w:bCs/>
        </w:rPr>
        <w:t>認</w:t>
      </w:r>
      <w:r w:rsidR="00953517" w:rsidRPr="00F05B3E">
        <w:rPr>
          <w:rFonts w:hint="eastAsia"/>
          <w:b/>
          <w:bCs/>
        </w:rPr>
        <w:t>(編)</w:t>
      </w:r>
      <w:r w:rsidR="00D91C7C" w:rsidRPr="00F05B3E">
        <w:rPr>
          <w:rFonts w:hint="eastAsia"/>
          <w:b/>
          <w:bCs/>
        </w:rPr>
        <w:t>列梭易科公司投資</w:t>
      </w:r>
      <w:r w:rsidRPr="00F05B3E">
        <w:rPr>
          <w:rFonts w:hint="eastAsia"/>
          <w:b/>
          <w:bCs/>
        </w:rPr>
        <w:t>損益</w:t>
      </w:r>
      <w:r w:rsidR="009450B4" w:rsidRPr="00F05B3E">
        <w:rPr>
          <w:rFonts w:hint="eastAsia"/>
          <w:b/>
          <w:bCs/>
        </w:rPr>
        <w:t>概</w:t>
      </w:r>
      <w:r w:rsidRPr="00F05B3E">
        <w:rPr>
          <w:rFonts w:hint="eastAsia"/>
          <w:b/>
          <w:bCs/>
        </w:rPr>
        <w:t xml:space="preserve">況表 </w:t>
      </w:r>
    </w:p>
    <w:p w:rsidR="00A55371" w:rsidRPr="00F05B3E" w:rsidRDefault="00150D50" w:rsidP="00D91C7C">
      <w:pPr>
        <w:pStyle w:val="145"/>
        <w:jc w:val="right"/>
        <w:rPr>
          <w:b/>
          <w:bCs/>
        </w:rPr>
      </w:pPr>
      <w:r w:rsidRPr="00F05B3E">
        <w:rPr>
          <w:rFonts w:hint="eastAsia"/>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367"/>
        <w:gridCol w:w="1368"/>
        <w:gridCol w:w="1373"/>
        <w:gridCol w:w="1362"/>
        <w:gridCol w:w="1368"/>
      </w:tblGrid>
      <w:tr w:rsidR="00F05B3E" w:rsidRPr="00F05B3E" w:rsidTr="00866CCE">
        <w:trPr>
          <w:trHeight w:val="367"/>
          <w:tblHeader/>
        </w:trPr>
        <w:tc>
          <w:tcPr>
            <w:tcW w:w="1701" w:type="dxa"/>
            <w:vMerge w:val="restart"/>
            <w:shd w:val="clear" w:color="auto" w:fill="auto"/>
            <w:vAlign w:val="center"/>
          </w:tcPr>
          <w:p w:rsidR="006103B8" w:rsidRPr="00F05B3E" w:rsidRDefault="006103B8" w:rsidP="00481420">
            <w:pPr>
              <w:pStyle w:val="145"/>
              <w:ind w:left="567" w:hanging="567"/>
              <w:rPr>
                <w:rFonts w:hAnsi="標楷體" w:hint="eastAsia"/>
              </w:rPr>
            </w:pPr>
            <w:r w:rsidRPr="00F05B3E">
              <w:rPr>
                <w:rFonts w:hAnsi="標楷體" w:hint="eastAsia"/>
              </w:rPr>
              <w:t>年度</w:t>
            </w:r>
          </w:p>
        </w:tc>
        <w:tc>
          <w:tcPr>
            <w:tcW w:w="4108" w:type="dxa"/>
            <w:gridSpan w:val="3"/>
            <w:tcBorders>
              <w:right w:val="double" w:sz="4" w:space="0" w:color="auto"/>
            </w:tcBorders>
            <w:shd w:val="clear" w:color="auto" w:fill="auto"/>
            <w:vAlign w:val="center"/>
          </w:tcPr>
          <w:p w:rsidR="006103B8" w:rsidRPr="00F05B3E" w:rsidRDefault="006103B8" w:rsidP="00481420">
            <w:pPr>
              <w:pStyle w:val="145"/>
              <w:ind w:left="567" w:hanging="567"/>
              <w:jc w:val="center"/>
              <w:rPr>
                <w:rFonts w:hAnsi="標楷體" w:hint="eastAsia"/>
              </w:rPr>
            </w:pPr>
            <w:r w:rsidRPr="00F05B3E">
              <w:rPr>
                <w:rFonts w:hAnsi="標楷體" w:hint="eastAsia"/>
              </w:rPr>
              <w:t>船舶中心</w:t>
            </w:r>
            <w:r w:rsidR="00BA4572" w:rsidRPr="00F05B3E">
              <w:rPr>
                <w:rFonts w:hAnsi="標楷體" w:hint="eastAsia"/>
              </w:rPr>
              <w:t>認</w:t>
            </w:r>
            <w:r w:rsidR="00321169" w:rsidRPr="00F05B3E">
              <w:rPr>
                <w:rFonts w:hAnsi="標楷體" w:hint="eastAsia"/>
              </w:rPr>
              <w:t>列梭易科公司之</w:t>
            </w:r>
            <w:r w:rsidRPr="00F05B3E">
              <w:rPr>
                <w:rFonts w:hAnsi="標楷體" w:hint="eastAsia"/>
              </w:rPr>
              <w:t>投資損益</w:t>
            </w:r>
          </w:p>
        </w:tc>
        <w:tc>
          <w:tcPr>
            <w:tcW w:w="2730" w:type="dxa"/>
            <w:gridSpan w:val="2"/>
            <w:tcBorders>
              <w:left w:val="double" w:sz="4" w:space="0" w:color="auto"/>
            </w:tcBorders>
            <w:shd w:val="clear" w:color="auto" w:fill="auto"/>
            <w:vAlign w:val="center"/>
          </w:tcPr>
          <w:p w:rsidR="006103B8" w:rsidRPr="00F05B3E" w:rsidRDefault="006103B8" w:rsidP="00481420">
            <w:pPr>
              <w:pStyle w:val="145"/>
              <w:ind w:left="567" w:hanging="567"/>
              <w:jc w:val="center"/>
              <w:rPr>
                <w:rFonts w:hAnsi="標楷體" w:hint="eastAsia"/>
              </w:rPr>
            </w:pPr>
            <w:r w:rsidRPr="00F05B3E">
              <w:rPr>
                <w:rFonts w:hAnsi="標楷體" w:hint="eastAsia"/>
              </w:rPr>
              <w:t>計畫書預估損益</w:t>
            </w:r>
          </w:p>
        </w:tc>
      </w:tr>
      <w:tr w:rsidR="00F05B3E" w:rsidRPr="00F05B3E" w:rsidTr="00866CCE">
        <w:trPr>
          <w:trHeight w:val="491"/>
          <w:tblHeader/>
        </w:trPr>
        <w:tc>
          <w:tcPr>
            <w:tcW w:w="1701" w:type="dxa"/>
            <w:vMerge/>
            <w:shd w:val="clear" w:color="auto" w:fill="auto"/>
          </w:tcPr>
          <w:p w:rsidR="006103B8" w:rsidRPr="00F05B3E" w:rsidRDefault="006103B8" w:rsidP="00481420">
            <w:pPr>
              <w:pStyle w:val="145"/>
              <w:ind w:left="567" w:hanging="567"/>
              <w:rPr>
                <w:rFonts w:hAnsi="標楷體" w:hint="eastAsia"/>
              </w:rPr>
            </w:pPr>
          </w:p>
        </w:tc>
        <w:tc>
          <w:tcPr>
            <w:tcW w:w="1367" w:type="dxa"/>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梭易科</w:t>
            </w:r>
          </w:p>
          <w:p w:rsidR="006103B8" w:rsidRPr="00F05B3E" w:rsidRDefault="006103B8" w:rsidP="00BA4572">
            <w:pPr>
              <w:pStyle w:val="145"/>
              <w:ind w:left="567" w:hanging="567"/>
              <w:jc w:val="center"/>
              <w:rPr>
                <w:rFonts w:hAnsi="標楷體" w:hint="eastAsia"/>
              </w:rPr>
            </w:pPr>
            <w:r w:rsidRPr="00F05B3E">
              <w:rPr>
                <w:rFonts w:hAnsi="標楷體" w:hint="eastAsia"/>
              </w:rPr>
              <w:t>各期損益</w:t>
            </w:r>
            <w:r w:rsidR="00866CCE" w:rsidRPr="00F05B3E">
              <w:rPr>
                <w:rFonts w:hAnsi="標楷體" w:hint="eastAsia"/>
              </w:rPr>
              <w:t>A</w:t>
            </w:r>
          </w:p>
        </w:tc>
        <w:tc>
          <w:tcPr>
            <w:tcW w:w="1368" w:type="dxa"/>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持股比例</w:t>
            </w:r>
          </w:p>
          <w:p w:rsidR="00866CCE" w:rsidRPr="00F05B3E" w:rsidRDefault="00866CCE" w:rsidP="00BA4572">
            <w:pPr>
              <w:pStyle w:val="145"/>
              <w:ind w:left="567" w:hanging="567"/>
              <w:jc w:val="center"/>
              <w:rPr>
                <w:rFonts w:hAnsi="標楷體" w:hint="eastAsia"/>
              </w:rPr>
            </w:pPr>
            <w:r w:rsidRPr="00F05B3E">
              <w:rPr>
                <w:rFonts w:hAnsi="標楷體" w:hint="eastAsia"/>
              </w:rPr>
              <w:t>B</w:t>
            </w:r>
          </w:p>
        </w:tc>
        <w:tc>
          <w:tcPr>
            <w:tcW w:w="1373" w:type="dxa"/>
            <w:tcBorders>
              <w:right w:val="double" w:sz="4" w:space="0" w:color="auto"/>
            </w:tcBorders>
            <w:shd w:val="clear" w:color="auto" w:fill="auto"/>
            <w:vAlign w:val="center"/>
          </w:tcPr>
          <w:p w:rsidR="006103B8" w:rsidRPr="00F05B3E" w:rsidRDefault="006103B8" w:rsidP="00BA4572">
            <w:pPr>
              <w:pStyle w:val="145"/>
              <w:jc w:val="center"/>
              <w:rPr>
                <w:rFonts w:hAnsi="標楷體" w:hint="eastAsia"/>
              </w:rPr>
            </w:pPr>
            <w:r w:rsidRPr="00F05B3E">
              <w:rPr>
                <w:rFonts w:hAnsi="標楷體"/>
              </w:rPr>
              <w:t>認列投</w:t>
            </w:r>
            <w:r w:rsidRPr="00F05B3E">
              <w:rPr>
                <w:rFonts w:hAnsi="標楷體" w:hint="eastAsia"/>
              </w:rPr>
              <w:t>資損益</w:t>
            </w:r>
            <w:r w:rsidR="00866CCE" w:rsidRPr="00F05B3E">
              <w:rPr>
                <w:rFonts w:hAnsi="標楷體" w:hint="eastAsia"/>
              </w:rPr>
              <w:t>A</w:t>
            </w:r>
            <w:r w:rsidR="00866CCE" w:rsidRPr="00F05B3E">
              <w:rPr>
                <w:rFonts w:hAnsi="標楷體"/>
              </w:rPr>
              <w:t>*B</w:t>
            </w:r>
          </w:p>
        </w:tc>
        <w:tc>
          <w:tcPr>
            <w:tcW w:w="1362" w:type="dxa"/>
            <w:tcBorders>
              <w:left w:val="double" w:sz="4" w:space="0" w:color="auto"/>
            </w:tcBorders>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梭易科</w:t>
            </w:r>
          </w:p>
          <w:p w:rsidR="006103B8" w:rsidRPr="00F05B3E" w:rsidRDefault="006103B8" w:rsidP="00BA4572">
            <w:pPr>
              <w:pStyle w:val="145"/>
              <w:ind w:left="567" w:hanging="567"/>
              <w:jc w:val="center"/>
              <w:rPr>
                <w:rFonts w:hAnsi="標楷體" w:hint="eastAsia"/>
              </w:rPr>
            </w:pPr>
            <w:r w:rsidRPr="00F05B3E">
              <w:rPr>
                <w:rFonts w:hAnsi="標楷體" w:hint="eastAsia"/>
              </w:rPr>
              <w:t>各期損益</w:t>
            </w:r>
          </w:p>
        </w:tc>
        <w:tc>
          <w:tcPr>
            <w:tcW w:w="1368" w:type="dxa"/>
            <w:vAlign w:val="center"/>
          </w:tcPr>
          <w:p w:rsidR="006103B8" w:rsidRPr="00F05B3E" w:rsidRDefault="006103B8" w:rsidP="00BA4572">
            <w:pPr>
              <w:pStyle w:val="145"/>
              <w:ind w:left="567" w:hanging="567"/>
              <w:jc w:val="center"/>
              <w:rPr>
                <w:rFonts w:hAnsi="標楷體"/>
              </w:rPr>
            </w:pPr>
            <w:r w:rsidRPr="00F05B3E">
              <w:rPr>
                <w:rFonts w:hAnsi="標楷體" w:hint="eastAsia"/>
              </w:rPr>
              <w:t>船舶中心</w:t>
            </w:r>
          </w:p>
          <w:p w:rsidR="006103B8" w:rsidRPr="00F05B3E" w:rsidRDefault="006103B8" w:rsidP="00BA4572">
            <w:pPr>
              <w:pStyle w:val="145"/>
              <w:ind w:left="567" w:hanging="567"/>
              <w:jc w:val="center"/>
              <w:rPr>
                <w:rFonts w:hAnsi="標楷體"/>
              </w:rPr>
            </w:pPr>
            <w:r w:rsidRPr="00F05B3E">
              <w:rPr>
                <w:rFonts w:hAnsi="標楷體" w:hint="eastAsia"/>
              </w:rPr>
              <w:t>各年底</w:t>
            </w:r>
          </w:p>
          <w:p w:rsidR="006103B8" w:rsidRPr="00F05B3E" w:rsidRDefault="006103B8" w:rsidP="00BA4572">
            <w:pPr>
              <w:pStyle w:val="145"/>
              <w:ind w:left="567" w:hanging="567"/>
              <w:jc w:val="center"/>
              <w:rPr>
                <w:rFonts w:hAnsi="標楷體" w:hint="eastAsia"/>
              </w:rPr>
            </w:pPr>
            <w:r w:rsidRPr="00F05B3E">
              <w:rPr>
                <w:rFonts w:hAnsi="標楷體" w:hint="eastAsia"/>
              </w:rPr>
              <w:t>持股比重</w:t>
            </w:r>
          </w:p>
        </w:tc>
      </w:tr>
      <w:tr w:rsidR="00F05B3E" w:rsidRPr="00F05B3E" w:rsidTr="00866CCE">
        <w:trPr>
          <w:trHeight w:val="172"/>
        </w:trPr>
        <w:tc>
          <w:tcPr>
            <w:tcW w:w="1701" w:type="dxa"/>
            <w:shd w:val="clear" w:color="auto" w:fill="auto"/>
          </w:tcPr>
          <w:p w:rsidR="006103B8" w:rsidRPr="00F05B3E" w:rsidRDefault="006103B8" w:rsidP="00481420">
            <w:pPr>
              <w:pStyle w:val="145"/>
              <w:ind w:left="567" w:hanging="567"/>
              <w:rPr>
                <w:rFonts w:hAnsi="標楷體" w:hint="eastAsia"/>
              </w:rPr>
            </w:pPr>
            <w:r w:rsidRPr="00F05B3E">
              <w:rPr>
                <w:rFonts w:hAnsi="標楷體" w:hint="eastAsia"/>
              </w:rPr>
              <w:t>112決算數</w:t>
            </w:r>
          </w:p>
        </w:tc>
        <w:tc>
          <w:tcPr>
            <w:tcW w:w="1367" w:type="dxa"/>
            <w:shd w:val="clear" w:color="auto" w:fill="auto"/>
            <w:vAlign w:val="center"/>
          </w:tcPr>
          <w:p w:rsidR="006103B8" w:rsidRPr="00F05B3E" w:rsidRDefault="006103B8" w:rsidP="00857B41">
            <w:pPr>
              <w:pStyle w:val="145"/>
              <w:ind w:left="567" w:hanging="567"/>
              <w:jc w:val="right"/>
              <w:rPr>
                <w:rFonts w:hAnsi="標楷體" w:hint="eastAsia"/>
                <w:b/>
                <w:bCs/>
              </w:rPr>
            </w:pPr>
            <w:r w:rsidRPr="00F05B3E">
              <w:rPr>
                <w:rFonts w:hAnsi="標楷體" w:hint="eastAsia"/>
                <w:b/>
                <w:bCs/>
              </w:rPr>
              <w:t>(1,135)</w:t>
            </w:r>
          </w:p>
        </w:tc>
        <w:tc>
          <w:tcPr>
            <w:tcW w:w="1368" w:type="dxa"/>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c>
          <w:tcPr>
            <w:tcW w:w="1373" w:type="dxa"/>
            <w:tcBorders>
              <w:right w:val="double" w:sz="4" w:space="0" w:color="auto"/>
            </w:tcBorders>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(551)</w:t>
            </w:r>
          </w:p>
        </w:tc>
        <w:tc>
          <w:tcPr>
            <w:tcW w:w="1362" w:type="dxa"/>
            <w:tcBorders>
              <w:left w:val="double" w:sz="4" w:space="0" w:color="auto"/>
            </w:tcBorders>
            <w:shd w:val="clear" w:color="auto" w:fill="auto"/>
            <w:vAlign w:val="center"/>
          </w:tcPr>
          <w:p w:rsidR="006103B8" w:rsidRPr="00F05B3E" w:rsidRDefault="006103B8" w:rsidP="00857B41">
            <w:pPr>
              <w:pStyle w:val="145"/>
              <w:ind w:left="567" w:hanging="567"/>
              <w:jc w:val="right"/>
              <w:rPr>
                <w:rFonts w:hAnsi="標楷體"/>
              </w:rPr>
            </w:pPr>
            <w:r w:rsidRPr="00F05B3E">
              <w:rPr>
                <w:rFonts w:hAnsi="標楷體" w:hint="eastAsia"/>
              </w:rPr>
              <w:t>(1,318</w:t>
            </w:r>
            <w:r w:rsidRPr="00F05B3E">
              <w:rPr>
                <w:rFonts w:hAnsi="標楷體"/>
              </w:rPr>
              <w:t>)</w:t>
            </w:r>
          </w:p>
        </w:tc>
        <w:tc>
          <w:tcPr>
            <w:tcW w:w="1368" w:type="dxa"/>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r>
      <w:tr w:rsidR="00F05B3E" w:rsidRPr="00F05B3E" w:rsidTr="00866CCE">
        <w:trPr>
          <w:trHeight w:val="172"/>
        </w:trPr>
        <w:tc>
          <w:tcPr>
            <w:tcW w:w="1701" w:type="dxa"/>
            <w:shd w:val="clear" w:color="auto" w:fill="auto"/>
          </w:tcPr>
          <w:p w:rsidR="006103B8" w:rsidRPr="00F05B3E" w:rsidRDefault="006103B8" w:rsidP="00481420">
            <w:pPr>
              <w:pStyle w:val="145"/>
              <w:ind w:left="567" w:hanging="567"/>
              <w:rPr>
                <w:rFonts w:hAnsi="標楷體" w:hint="eastAsia"/>
              </w:rPr>
            </w:pPr>
            <w:r w:rsidRPr="00F05B3E">
              <w:rPr>
                <w:rFonts w:hAnsi="標楷體" w:hint="eastAsia"/>
              </w:rPr>
              <w:t>113自結數</w:t>
            </w:r>
          </w:p>
        </w:tc>
        <w:tc>
          <w:tcPr>
            <w:tcW w:w="1367" w:type="dxa"/>
            <w:shd w:val="clear" w:color="auto" w:fill="auto"/>
            <w:vAlign w:val="center"/>
          </w:tcPr>
          <w:p w:rsidR="006103B8" w:rsidRPr="00F05B3E" w:rsidRDefault="006103B8" w:rsidP="00857B41">
            <w:pPr>
              <w:pStyle w:val="145"/>
              <w:ind w:left="567" w:hanging="567"/>
              <w:jc w:val="right"/>
              <w:rPr>
                <w:rFonts w:hAnsi="標楷體" w:hint="eastAsia"/>
                <w:b/>
                <w:bCs/>
              </w:rPr>
            </w:pPr>
            <w:r w:rsidRPr="00F05B3E">
              <w:rPr>
                <w:rFonts w:hAnsi="標楷體" w:hint="eastAsia"/>
                <w:b/>
                <w:bCs/>
              </w:rPr>
              <w:t>(904)</w:t>
            </w:r>
          </w:p>
        </w:tc>
        <w:tc>
          <w:tcPr>
            <w:tcW w:w="1368" w:type="dxa"/>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30.36%</w:t>
            </w:r>
          </w:p>
        </w:tc>
        <w:tc>
          <w:tcPr>
            <w:tcW w:w="1373" w:type="dxa"/>
            <w:tcBorders>
              <w:right w:val="double" w:sz="4" w:space="0" w:color="auto"/>
            </w:tcBorders>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(274)</w:t>
            </w:r>
          </w:p>
        </w:tc>
        <w:tc>
          <w:tcPr>
            <w:tcW w:w="1362" w:type="dxa"/>
            <w:tcBorders>
              <w:left w:val="double" w:sz="4" w:space="0" w:color="auto"/>
            </w:tcBorders>
            <w:shd w:val="clear" w:color="auto" w:fill="auto"/>
            <w:vAlign w:val="center"/>
          </w:tcPr>
          <w:p w:rsidR="006103B8" w:rsidRPr="00F05B3E" w:rsidRDefault="006103B8" w:rsidP="00857B41">
            <w:pPr>
              <w:pStyle w:val="145"/>
              <w:ind w:left="567" w:hanging="567"/>
              <w:jc w:val="right"/>
              <w:rPr>
                <w:rFonts w:hAnsi="標楷體"/>
              </w:rPr>
            </w:pPr>
            <w:r w:rsidRPr="00F05B3E">
              <w:rPr>
                <w:rFonts w:hAnsi="標楷體" w:hint="eastAsia"/>
              </w:rPr>
              <w:t>(402)</w:t>
            </w:r>
          </w:p>
        </w:tc>
        <w:tc>
          <w:tcPr>
            <w:tcW w:w="1368" w:type="dxa"/>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r>
      <w:tr w:rsidR="00F05B3E" w:rsidRPr="00F05B3E" w:rsidTr="00866CCE">
        <w:trPr>
          <w:trHeight w:val="172"/>
        </w:trPr>
        <w:tc>
          <w:tcPr>
            <w:tcW w:w="1701" w:type="dxa"/>
            <w:shd w:val="clear" w:color="auto" w:fill="auto"/>
          </w:tcPr>
          <w:p w:rsidR="006103B8" w:rsidRPr="00F05B3E" w:rsidRDefault="006103B8" w:rsidP="00BC295C">
            <w:pPr>
              <w:pStyle w:val="145"/>
              <w:ind w:left="560" w:hanging="567"/>
              <w:rPr>
                <w:rFonts w:hAnsi="標楷體" w:hint="eastAsia"/>
              </w:rPr>
            </w:pPr>
            <w:r w:rsidRPr="00F05B3E">
              <w:rPr>
                <w:rFonts w:hAnsi="標楷體" w:hint="eastAsia"/>
              </w:rPr>
              <w:t>114</w:t>
            </w:r>
            <w:r w:rsidR="005B4109" w:rsidRPr="00F05B3E">
              <w:rPr>
                <w:rFonts w:hAnsi="標楷體" w:hint="eastAsia"/>
              </w:rPr>
              <w:t>預估數</w:t>
            </w:r>
          </w:p>
        </w:tc>
        <w:tc>
          <w:tcPr>
            <w:tcW w:w="1367"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(2,285)</w:t>
            </w:r>
          </w:p>
        </w:tc>
        <w:tc>
          <w:tcPr>
            <w:tcW w:w="1368"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20</w:t>
            </w:r>
            <w:r w:rsidR="00AD31A5">
              <w:rPr>
                <w:rFonts w:hAnsi="標楷體" w:hint="eastAsia"/>
              </w:rPr>
              <w:t>.00</w:t>
            </w:r>
            <w:r w:rsidRPr="00F05B3E">
              <w:rPr>
                <w:rFonts w:hAnsi="標楷體" w:hint="eastAsia"/>
              </w:rPr>
              <w:t>%</w:t>
            </w:r>
          </w:p>
        </w:tc>
        <w:tc>
          <w:tcPr>
            <w:tcW w:w="1373" w:type="dxa"/>
            <w:tcBorders>
              <w:right w:val="double" w:sz="4" w:space="0" w:color="auto"/>
            </w:tcBorders>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(457)</w:t>
            </w:r>
          </w:p>
        </w:tc>
        <w:tc>
          <w:tcPr>
            <w:tcW w:w="1362" w:type="dxa"/>
            <w:tcBorders>
              <w:left w:val="double" w:sz="4" w:space="0" w:color="auto"/>
            </w:tcBorders>
            <w:shd w:val="clear" w:color="auto" w:fill="auto"/>
            <w:vAlign w:val="center"/>
          </w:tcPr>
          <w:p w:rsidR="006103B8" w:rsidRPr="00F05B3E" w:rsidRDefault="006103B8" w:rsidP="00BC295C">
            <w:pPr>
              <w:pStyle w:val="145"/>
              <w:ind w:left="560" w:hanging="567"/>
              <w:jc w:val="right"/>
              <w:rPr>
                <w:rFonts w:hAnsi="標楷體"/>
                <w:b/>
                <w:bCs/>
              </w:rPr>
            </w:pPr>
            <w:r w:rsidRPr="00F05B3E">
              <w:rPr>
                <w:rFonts w:hAnsi="標楷體" w:hint="eastAsia"/>
                <w:b/>
                <w:bCs/>
              </w:rPr>
              <w:t>2,1</w:t>
            </w:r>
            <w:r w:rsidRPr="00F05B3E">
              <w:rPr>
                <w:rFonts w:hAnsi="標楷體"/>
                <w:b/>
                <w:bCs/>
              </w:rPr>
              <w:t>48</w:t>
            </w:r>
          </w:p>
        </w:tc>
        <w:tc>
          <w:tcPr>
            <w:tcW w:w="1368"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48.57%</w:t>
            </w:r>
          </w:p>
        </w:tc>
      </w:tr>
    </w:tbl>
    <w:p w:rsidR="00BC295C" w:rsidRPr="00F05B3E" w:rsidRDefault="006103B8" w:rsidP="00866CCE">
      <w:pPr>
        <w:pStyle w:val="145"/>
        <w:ind w:left="1556" w:hangingChars="639" w:hanging="1556"/>
        <w:jc w:val="both"/>
      </w:pPr>
      <w:r w:rsidRPr="00F05B3E">
        <w:rPr>
          <w:rFonts w:hAnsi="標楷體" w:hint="eastAsia"/>
        </w:rPr>
        <w:t>說    明 ：</w:t>
      </w:r>
      <w:r w:rsidR="00BC295C" w:rsidRPr="00F05B3E">
        <w:rPr>
          <w:rFonts w:hAnsi="標楷體" w:hint="eastAsia"/>
        </w:rPr>
        <w:t>1</w:t>
      </w:r>
      <w:r w:rsidR="00BC295C" w:rsidRPr="00F05B3E">
        <w:rPr>
          <w:rFonts w:hAnsi="標楷體"/>
        </w:rPr>
        <w:t>.</w:t>
      </w:r>
      <w:r w:rsidR="00BC295C" w:rsidRPr="00F05B3E">
        <w:rPr>
          <w:rFonts w:hint="eastAsia"/>
        </w:rPr>
        <w:t>據船舶中心說明，</w:t>
      </w:r>
      <w:r w:rsidR="00866CCE" w:rsidRPr="00F05B3E">
        <w:rPr>
          <w:rFonts w:hint="eastAsia"/>
        </w:rPr>
        <w:t>該中心</w:t>
      </w:r>
      <w:r w:rsidR="00BC295C" w:rsidRPr="00F05B3E">
        <w:rPr>
          <w:rFonts w:hint="eastAsia"/>
        </w:rPr>
        <w:t>114年度預算案</w:t>
      </w:r>
      <w:r w:rsidR="00866CCE" w:rsidRPr="00F05B3E">
        <w:rPr>
          <w:rFonts w:hint="eastAsia"/>
        </w:rPr>
        <w:t>並</w:t>
      </w:r>
      <w:r w:rsidR="00BC295C" w:rsidRPr="00F05B3E">
        <w:rPr>
          <w:rFonts w:hint="eastAsia"/>
        </w:rPr>
        <w:t>未</w:t>
      </w:r>
      <w:r w:rsidR="00866CCE" w:rsidRPr="00F05B3E">
        <w:rPr>
          <w:rFonts w:hint="eastAsia"/>
        </w:rPr>
        <w:t>編列對</w:t>
      </w:r>
      <w:r w:rsidR="00BC295C" w:rsidRPr="00F05B3E">
        <w:rPr>
          <w:rFonts w:hint="eastAsia"/>
        </w:rPr>
        <w:t>梭易科公司</w:t>
      </w:r>
      <w:r w:rsidR="00866CCE" w:rsidRPr="00F05B3E">
        <w:rPr>
          <w:rFonts w:hint="eastAsia"/>
        </w:rPr>
        <w:t>之</w:t>
      </w:r>
      <w:r w:rsidR="00BC295C" w:rsidRPr="00F05B3E">
        <w:rPr>
          <w:rFonts w:hint="eastAsia"/>
        </w:rPr>
        <w:lastRenderedPageBreak/>
        <w:t>投資損益，</w:t>
      </w:r>
      <w:r w:rsidR="00866CCE" w:rsidRPr="00F05B3E">
        <w:rPr>
          <w:rFonts w:hint="eastAsia"/>
        </w:rPr>
        <w:t>將俟</w:t>
      </w:r>
      <w:r w:rsidR="00BC295C" w:rsidRPr="00F05B3E">
        <w:rPr>
          <w:rFonts w:hint="eastAsia"/>
        </w:rPr>
        <w:t>梭易科公司提供經會計師查核財務報告後於決算認列</w:t>
      </w:r>
      <w:r w:rsidR="00866CCE" w:rsidRPr="00F05B3E">
        <w:rPr>
          <w:rFonts w:hint="eastAsia"/>
        </w:rPr>
        <w:t>，故本表</w:t>
      </w:r>
      <w:r w:rsidR="00321169" w:rsidRPr="00F05B3E">
        <w:rPr>
          <w:rFonts w:hAnsi="標楷體" w:hint="eastAsia"/>
        </w:rPr>
        <w:t>「</w:t>
      </w:r>
      <w:r w:rsidR="00866CCE" w:rsidRPr="00F05B3E">
        <w:rPr>
          <w:rFonts w:hAnsi="標楷體"/>
        </w:rPr>
        <w:t>認列投</w:t>
      </w:r>
      <w:r w:rsidR="00866CCE" w:rsidRPr="00F05B3E">
        <w:rPr>
          <w:rFonts w:hAnsi="標楷體" w:hint="eastAsia"/>
        </w:rPr>
        <w:t>資損益</w:t>
      </w:r>
      <w:r w:rsidR="00321169" w:rsidRPr="00F05B3E">
        <w:rPr>
          <w:rFonts w:hAnsi="標楷體" w:hint="eastAsia"/>
        </w:rPr>
        <w:t>」</w:t>
      </w:r>
      <w:r w:rsidR="00866CCE" w:rsidRPr="00F05B3E">
        <w:rPr>
          <w:rFonts w:hAnsi="標楷體" w:hint="eastAsia"/>
        </w:rPr>
        <w:t>之「</w:t>
      </w:r>
      <w:r w:rsidR="00866CCE" w:rsidRPr="00F05B3E">
        <w:rPr>
          <w:rFonts w:hint="eastAsia"/>
        </w:rPr>
        <w:t>114年</w:t>
      </w:r>
      <w:r w:rsidR="00BC295C" w:rsidRPr="00F05B3E">
        <w:rPr>
          <w:rFonts w:hint="eastAsia"/>
        </w:rPr>
        <w:t>預估數</w:t>
      </w:r>
      <w:r w:rsidR="00BC295C" w:rsidRPr="00F05B3E">
        <w:rPr>
          <w:rFonts w:hAnsi="標楷體" w:hint="eastAsia"/>
        </w:rPr>
        <w:t>」係</w:t>
      </w:r>
      <w:r w:rsidR="00866CCE" w:rsidRPr="00F05B3E">
        <w:rPr>
          <w:rFonts w:hAnsi="標楷體" w:hint="eastAsia"/>
        </w:rPr>
        <w:t>按</w:t>
      </w:r>
      <w:r w:rsidR="00BC295C" w:rsidRPr="00F05B3E">
        <w:rPr>
          <w:rFonts w:hint="eastAsia"/>
        </w:rPr>
        <w:t>梭易科公司</w:t>
      </w:r>
      <w:r w:rsidR="00866CCE" w:rsidRPr="00F05B3E">
        <w:rPr>
          <w:rFonts w:hint="eastAsia"/>
        </w:rPr>
        <w:t>114年</w:t>
      </w:r>
      <w:r w:rsidR="00BC295C" w:rsidRPr="00F05B3E">
        <w:rPr>
          <w:rFonts w:hint="eastAsia"/>
        </w:rPr>
        <w:t>預</w:t>
      </w:r>
      <w:r w:rsidR="00866CCE" w:rsidRPr="00F05B3E">
        <w:rPr>
          <w:rFonts w:hint="eastAsia"/>
        </w:rPr>
        <w:t>算</w:t>
      </w:r>
      <w:r w:rsidR="00BC295C" w:rsidRPr="00F05B3E">
        <w:rPr>
          <w:rFonts w:hint="eastAsia"/>
        </w:rPr>
        <w:t>數</w:t>
      </w:r>
      <w:r w:rsidR="00866CCE" w:rsidRPr="00F05B3E">
        <w:rPr>
          <w:rFonts w:hint="eastAsia"/>
        </w:rPr>
        <w:t>及持股比重估列。</w:t>
      </w:r>
    </w:p>
    <w:p w:rsidR="006103B8" w:rsidRPr="00F05B3E" w:rsidRDefault="00866CCE" w:rsidP="00321169">
      <w:pPr>
        <w:pStyle w:val="145"/>
        <w:ind w:leftChars="475" w:left="1611" w:hangingChars="109" w:hanging="265"/>
        <w:jc w:val="both"/>
        <w:rPr>
          <w:rFonts w:hAnsi="標楷體" w:hint="eastAsia"/>
        </w:rPr>
      </w:pPr>
      <w:r w:rsidRPr="00F05B3E">
        <w:rPr>
          <w:rFonts w:hAnsi="標楷體" w:hint="eastAsia"/>
        </w:rPr>
        <w:t>2</w:t>
      </w:r>
      <w:r w:rsidR="00BC295C" w:rsidRPr="00F05B3E">
        <w:rPr>
          <w:rFonts w:hAnsi="標楷體"/>
        </w:rPr>
        <w:t>.</w:t>
      </w:r>
      <w:r w:rsidR="00321169" w:rsidRPr="00F05B3E">
        <w:rPr>
          <w:rFonts w:hAnsi="標楷體" w:hint="eastAsia"/>
        </w:rPr>
        <w:t>「</w:t>
      </w:r>
      <w:r w:rsidR="006103B8" w:rsidRPr="00F05B3E">
        <w:rPr>
          <w:rFonts w:hAnsi="標楷體" w:hint="eastAsia"/>
        </w:rPr>
        <w:t>計畫書預估損益」為「自動駕駛海外測試</w:t>
      </w:r>
      <w:r w:rsidR="00BC295C" w:rsidRPr="00F05B3E">
        <w:rPr>
          <w:rFonts w:hAnsi="標楷體" w:hint="eastAsia"/>
        </w:rPr>
        <w:t>載臺</w:t>
      </w:r>
      <w:r w:rsidR="006103B8" w:rsidRPr="00F05B3E">
        <w:rPr>
          <w:rFonts w:hAnsi="標楷體" w:hint="eastAsia"/>
        </w:rPr>
        <w:t>開發計畫」第42頁所列估計數。</w:t>
      </w:r>
    </w:p>
    <w:p w:rsidR="006103B8" w:rsidRPr="00F05B3E" w:rsidRDefault="006103B8" w:rsidP="006103B8">
      <w:pPr>
        <w:pStyle w:val="145"/>
        <w:tabs>
          <w:tab w:val="left" w:pos="1554"/>
        </w:tabs>
        <w:ind w:leftChars="-5" w:left="1617" w:hangingChars="670" w:hanging="1631"/>
        <w:jc w:val="both"/>
        <w:rPr>
          <w:rFonts w:hAnsi="標楷體"/>
        </w:rPr>
      </w:pPr>
      <w:r w:rsidRPr="00F05B3E">
        <w:rPr>
          <w:rFonts w:hAnsi="標楷體" w:hint="eastAsia"/>
        </w:rPr>
        <w:t>資料來源：船舶中心</w:t>
      </w:r>
      <w:r w:rsidR="00866CCE" w:rsidRPr="00F05B3E">
        <w:rPr>
          <w:rFonts w:hAnsi="標楷體" w:hint="eastAsia"/>
        </w:rPr>
        <w:t>；本中心整理。</w:t>
      </w:r>
    </w:p>
    <w:p w:rsidR="005B4109" w:rsidRPr="00F05B3E" w:rsidRDefault="006D3F48" w:rsidP="007A7F11">
      <w:pPr>
        <w:ind w:leftChars="0" w:left="567" w:hangingChars="200" w:hanging="567"/>
        <w:jc w:val="left"/>
        <w:rPr>
          <w:rFonts w:hAnsi="標楷體" w:hint="eastAsia"/>
          <w:sz w:val="24"/>
          <w:szCs w:val="24"/>
        </w:rPr>
      </w:pPr>
      <w:r w:rsidRPr="00F05B3E">
        <w:rPr>
          <w:rFonts w:hAnsi="標楷體" w:hint="eastAsia"/>
          <w:b/>
          <w:bCs/>
        </w:rPr>
        <w:t>表</w:t>
      </w:r>
      <w:r w:rsidR="007A7F11" w:rsidRPr="00F05B3E">
        <w:rPr>
          <w:rFonts w:hAnsi="標楷體" w:hint="eastAsia"/>
          <w:b/>
          <w:bCs/>
        </w:rPr>
        <w:t xml:space="preserve">3 </w:t>
      </w:r>
      <w:r w:rsidRPr="00F05B3E">
        <w:rPr>
          <w:rFonts w:hAnsi="標楷體" w:hint="eastAsia"/>
          <w:b/>
          <w:bCs/>
        </w:rPr>
        <w:t>梭易科公司112至114年度</w:t>
      </w:r>
      <w:r w:rsidR="006929AF" w:rsidRPr="00F05B3E">
        <w:rPr>
          <w:rFonts w:hAnsi="標楷體" w:hint="eastAsia"/>
          <w:b/>
          <w:bCs/>
        </w:rPr>
        <w:t>營業收入</w:t>
      </w:r>
      <w:r w:rsidRPr="00F05B3E">
        <w:rPr>
          <w:rFonts w:hAnsi="標楷體" w:hint="eastAsia"/>
          <w:b/>
          <w:bCs/>
        </w:rPr>
        <w:t xml:space="preserve">概況表    </w:t>
      </w:r>
      <w:r w:rsidR="005A594A" w:rsidRPr="00F05B3E">
        <w:rPr>
          <w:rFonts w:hAnsi="標楷體" w:hint="eastAsia"/>
          <w:sz w:val="24"/>
          <w:szCs w:val="24"/>
        </w:rPr>
        <w:t>單位</w:t>
      </w:r>
      <w:r w:rsidR="005A594A" w:rsidRPr="00F05B3E">
        <w:rPr>
          <w:rFonts w:ascii="新細明體" w:eastAsia="新細明體" w:hAnsi="新細明體" w:hint="eastAsia"/>
          <w:sz w:val="24"/>
          <w:szCs w:val="24"/>
        </w:rPr>
        <w:t>：</w:t>
      </w:r>
      <w:r w:rsidR="005A594A" w:rsidRPr="00F05B3E">
        <w:rPr>
          <w:rFonts w:hAnsi="標楷體" w:hint="eastAsia"/>
          <w:sz w:val="24"/>
          <w:szCs w:val="24"/>
        </w:rPr>
        <w:t>新臺幣千元</w:t>
      </w:r>
    </w:p>
    <w:tbl>
      <w:tblPr>
        <w:tblW w:w="848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99"/>
        <w:gridCol w:w="731"/>
        <w:gridCol w:w="731"/>
        <w:gridCol w:w="764"/>
        <w:gridCol w:w="699"/>
        <w:gridCol w:w="732"/>
        <w:gridCol w:w="710"/>
        <w:gridCol w:w="753"/>
        <w:gridCol w:w="731"/>
        <w:gridCol w:w="732"/>
      </w:tblGrid>
      <w:tr w:rsidR="00F05B3E" w:rsidRPr="00F05B3E" w:rsidTr="00953517">
        <w:trPr>
          <w:trHeight w:val="307"/>
        </w:trPr>
        <w:tc>
          <w:tcPr>
            <w:tcW w:w="1899" w:type="dxa"/>
            <w:vMerge w:val="restart"/>
            <w:shd w:val="clear" w:color="auto" w:fill="auto"/>
            <w:vAlign w:val="center"/>
            <w:hideMark/>
          </w:tcPr>
          <w:p w:rsidR="00CC2396" w:rsidRPr="00F05B3E" w:rsidRDefault="00CC2396" w:rsidP="00762336">
            <w:pPr>
              <w:pStyle w:val="145"/>
              <w:rPr>
                <w:spacing w:val="-20"/>
              </w:rPr>
            </w:pPr>
            <w:r w:rsidRPr="00F05B3E">
              <w:rPr>
                <w:rFonts w:hint="eastAsia"/>
                <w:spacing w:val="-20"/>
              </w:rPr>
              <w:t>服務項目/年度</w:t>
            </w:r>
          </w:p>
        </w:tc>
        <w:tc>
          <w:tcPr>
            <w:tcW w:w="2226"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112</w:t>
            </w:r>
          </w:p>
        </w:tc>
        <w:tc>
          <w:tcPr>
            <w:tcW w:w="2141"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113</w:t>
            </w:r>
          </w:p>
        </w:tc>
        <w:tc>
          <w:tcPr>
            <w:tcW w:w="2216"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114</w:t>
            </w:r>
          </w:p>
        </w:tc>
      </w:tr>
      <w:tr w:rsidR="00F05B3E" w:rsidRPr="00F05B3E" w:rsidTr="00953517">
        <w:trPr>
          <w:trHeight w:val="421"/>
        </w:trPr>
        <w:tc>
          <w:tcPr>
            <w:tcW w:w="1899" w:type="dxa"/>
            <w:vMerge/>
            <w:vAlign w:val="center"/>
            <w:hideMark/>
          </w:tcPr>
          <w:p w:rsidR="00CC2396" w:rsidRPr="00F05B3E" w:rsidRDefault="00CC2396" w:rsidP="00762336">
            <w:pPr>
              <w:pStyle w:val="145"/>
              <w:rPr>
                <w:spacing w:val="-20"/>
              </w:rPr>
            </w:pPr>
          </w:p>
        </w:tc>
        <w:tc>
          <w:tcPr>
            <w:tcW w:w="731" w:type="dxa"/>
            <w:shd w:val="clear" w:color="auto" w:fill="auto"/>
            <w:vAlign w:val="center"/>
            <w:hideMark/>
          </w:tcPr>
          <w:p w:rsidR="00CC2396" w:rsidRPr="00F05B3E" w:rsidRDefault="00CC2396" w:rsidP="00CC2396">
            <w:pPr>
              <w:pStyle w:val="145"/>
              <w:jc w:val="center"/>
              <w:rPr>
                <w:spacing w:val="-20"/>
              </w:rPr>
            </w:pPr>
            <w:r w:rsidRPr="00F05B3E">
              <w:rPr>
                <w:rFonts w:hint="eastAsia"/>
                <w:spacing w:val="-20"/>
              </w:rPr>
              <w:t>計畫書</w:t>
            </w:r>
          </w:p>
          <w:p w:rsidR="00CC2396" w:rsidRPr="00F05B3E" w:rsidRDefault="00CC2396" w:rsidP="00CC2396">
            <w:pPr>
              <w:pStyle w:val="145"/>
              <w:jc w:val="center"/>
              <w:rPr>
                <w:rFonts w:hint="eastAsia"/>
                <w:spacing w:val="-20"/>
              </w:rPr>
            </w:pPr>
            <w:r w:rsidRPr="00F05B3E">
              <w:rPr>
                <w:rFonts w:hint="eastAsia"/>
                <w:spacing w:val="-20"/>
              </w:rPr>
              <w:t>預估數</w:t>
            </w:r>
          </w:p>
        </w:tc>
        <w:tc>
          <w:tcPr>
            <w:tcW w:w="731"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決算數</w:t>
            </w:r>
          </w:p>
        </w:tc>
        <w:tc>
          <w:tcPr>
            <w:tcW w:w="764"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c>
          <w:tcPr>
            <w:tcW w:w="699" w:type="dxa"/>
            <w:shd w:val="clear" w:color="auto" w:fill="auto"/>
            <w:vAlign w:val="center"/>
            <w:hideMark/>
          </w:tcPr>
          <w:p w:rsidR="000277BC" w:rsidRPr="00F05B3E" w:rsidRDefault="00CC2396" w:rsidP="00CC2396">
            <w:pPr>
              <w:pStyle w:val="145"/>
              <w:jc w:val="center"/>
              <w:rPr>
                <w:spacing w:val="-20"/>
              </w:rPr>
            </w:pPr>
            <w:r w:rsidRPr="00F05B3E">
              <w:rPr>
                <w:rFonts w:hint="eastAsia"/>
                <w:spacing w:val="-20"/>
              </w:rPr>
              <w:t>計畫書</w:t>
            </w:r>
          </w:p>
          <w:p w:rsidR="00CC2396" w:rsidRPr="00F05B3E" w:rsidRDefault="00CC2396" w:rsidP="00CC2396">
            <w:pPr>
              <w:pStyle w:val="145"/>
              <w:jc w:val="center"/>
              <w:rPr>
                <w:rFonts w:hint="eastAsia"/>
                <w:spacing w:val="-20"/>
              </w:rPr>
            </w:pPr>
            <w:r w:rsidRPr="00F05B3E">
              <w:rPr>
                <w:rFonts w:hint="eastAsia"/>
                <w:spacing w:val="-20"/>
              </w:rPr>
              <w:t>預估數</w:t>
            </w:r>
          </w:p>
        </w:tc>
        <w:tc>
          <w:tcPr>
            <w:tcW w:w="732"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自結數</w:t>
            </w:r>
          </w:p>
        </w:tc>
        <w:tc>
          <w:tcPr>
            <w:tcW w:w="710"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c>
          <w:tcPr>
            <w:tcW w:w="753"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計畫書預估數</w:t>
            </w:r>
          </w:p>
        </w:tc>
        <w:tc>
          <w:tcPr>
            <w:tcW w:w="731" w:type="dxa"/>
            <w:shd w:val="clear" w:color="auto" w:fill="auto"/>
            <w:vAlign w:val="center"/>
            <w:hideMark/>
          </w:tcPr>
          <w:p w:rsidR="00CC2396" w:rsidRPr="00F05B3E" w:rsidRDefault="00953517" w:rsidP="00953517">
            <w:pPr>
              <w:pStyle w:val="145"/>
              <w:jc w:val="center"/>
              <w:rPr>
                <w:rFonts w:hint="eastAsia"/>
                <w:spacing w:val="-20"/>
              </w:rPr>
            </w:pPr>
            <w:r w:rsidRPr="00F05B3E">
              <w:rPr>
                <w:rFonts w:hint="eastAsia"/>
                <w:spacing w:val="-20"/>
              </w:rPr>
              <w:t>預算</w:t>
            </w:r>
            <w:r w:rsidR="00CC2396" w:rsidRPr="00F05B3E">
              <w:rPr>
                <w:rFonts w:hint="eastAsia"/>
                <w:spacing w:val="-20"/>
              </w:rPr>
              <w:t>數</w:t>
            </w:r>
          </w:p>
        </w:tc>
        <w:tc>
          <w:tcPr>
            <w:tcW w:w="732"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r>
      <w:tr w:rsidR="00F05B3E" w:rsidRPr="00F05B3E" w:rsidTr="00024F09">
        <w:trPr>
          <w:trHeight w:val="368"/>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船舶智駕化營運服務</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64" w:type="dxa"/>
            <w:vAlign w:val="center"/>
          </w:tcPr>
          <w:p w:rsidR="00CC2396" w:rsidRPr="00F05B3E" w:rsidRDefault="00CC2396" w:rsidP="005F54B3">
            <w:pPr>
              <w:pStyle w:val="145"/>
              <w:jc w:val="right"/>
              <w:rPr>
                <w:rFonts w:hint="eastAsia"/>
                <w:spacing w:val="-20"/>
              </w:rPr>
            </w:pPr>
            <w:r w:rsidRPr="00F05B3E">
              <w:rPr>
                <w:rFonts w:hint="eastAsia"/>
                <w:spacing w:val="-20"/>
              </w:rPr>
              <w:t>N</w:t>
            </w:r>
            <w:r w:rsidRPr="00F05B3E">
              <w:rPr>
                <w:spacing w:val="-20"/>
              </w:rPr>
              <w:t>/A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9,000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1,593</w:t>
            </w:r>
          </w:p>
        </w:tc>
        <w:tc>
          <w:tcPr>
            <w:tcW w:w="710" w:type="dxa"/>
            <w:vAlign w:val="center"/>
          </w:tcPr>
          <w:p w:rsidR="00CC2396" w:rsidRPr="00F05B3E" w:rsidRDefault="00CC2396" w:rsidP="005F54B3">
            <w:pPr>
              <w:pStyle w:val="145"/>
              <w:jc w:val="right"/>
              <w:rPr>
                <w:rFonts w:hint="eastAsia"/>
                <w:spacing w:val="-20"/>
              </w:rPr>
            </w:pPr>
            <w:r w:rsidRPr="00F05B3E">
              <w:rPr>
                <w:rFonts w:hint="eastAsia"/>
                <w:spacing w:val="-20"/>
              </w:rPr>
              <w:t>1</w:t>
            </w:r>
            <w:r w:rsidRPr="00F05B3E">
              <w:rPr>
                <w:spacing w:val="-20"/>
              </w:rPr>
              <w:t>7.70%</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13,000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4,347</w:t>
            </w:r>
          </w:p>
        </w:tc>
        <w:tc>
          <w:tcPr>
            <w:tcW w:w="732" w:type="dxa"/>
            <w:vAlign w:val="center"/>
          </w:tcPr>
          <w:p w:rsidR="00CC2396" w:rsidRPr="00F05B3E" w:rsidRDefault="00CC2396" w:rsidP="005F54B3">
            <w:pPr>
              <w:pStyle w:val="145"/>
              <w:ind w:right="-49"/>
              <w:jc w:val="right"/>
              <w:rPr>
                <w:rFonts w:hint="eastAsia"/>
                <w:spacing w:val="-20"/>
              </w:rPr>
            </w:pPr>
            <w:r w:rsidRPr="00F05B3E">
              <w:rPr>
                <w:rFonts w:hint="eastAsia"/>
                <w:spacing w:val="-20"/>
              </w:rPr>
              <w:t>3</w:t>
            </w:r>
            <w:r w:rsidRPr="00F05B3E">
              <w:rPr>
                <w:spacing w:val="-20"/>
              </w:rPr>
              <w:t>3.44%</w:t>
            </w:r>
          </w:p>
        </w:tc>
      </w:tr>
      <w:tr w:rsidR="00F05B3E" w:rsidRPr="00F05B3E" w:rsidTr="00953517">
        <w:trPr>
          <w:trHeight w:val="285"/>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自駕</w:t>
            </w:r>
            <w:r w:rsidR="00BC295C" w:rsidRPr="00F05B3E">
              <w:rPr>
                <w:rFonts w:hint="eastAsia"/>
                <w:spacing w:val="-20"/>
              </w:rPr>
              <w:t>載臺</w:t>
            </w:r>
            <w:r w:rsidRPr="00F05B3E">
              <w:rPr>
                <w:rFonts w:hint="eastAsia"/>
                <w:spacing w:val="-20"/>
              </w:rPr>
              <w:t>測試服務</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99</w:t>
            </w:r>
          </w:p>
        </w:tc>
        <w:tc>
          <w:tcPr>
            <w:tcW w:w="764" w:type="dxa"/>
            <w:vAlign w:val="center"/>
          </w:tcPr>
          <w:p w:rsidR="00CC2396" w:rsidRPr="00F05B3E" w:rsidRDefault="00CC2396" w:rsidP="005F54B3">
            <w:pPr>
              <w:pStyle w:val="145"/>
              <w:jc w:val="right"/>
              <w:rPr>
                <w:rFonts w:hint="eastAsia"/>
                <w:spacing w:val="-20"/>
              </w:rPr>
            </w:pPr>
            <w:r w:rsidRPr="00F05B3E">
              <w:rPr>
                <w:rFonts w:hint="eastAsia"/>
                <w:spacing w:val="-20"/>
              </w:rPr>
              <w:t>N</w:t>
            </w:r>
            <w:r w:rsidRPr="00F05B3E">
              <w:rPr>
                <w:spacing w:val="-20"/>
              </w:rPr>
              <w:t>/A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2,000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400</w:t>
            </w:r>
          </w:p>
        </w:tc>
        <w:tc>
          <w:tcPr>
            <w:tcW w:w="710" w:type="dxa"/>
            <w:vAlign w:val="center"/>
          </w:tcPr>
          <w:p w:rsidR="00CC2396" w:rsidRPr="00F05B3E" w:rsidRDefault="00CC2396" w:rsidP="005F54B3">
            <w:pPr>
              <w:pStyle w:val="145"/>
              <w:jc w:val="right"/>
              <w:rPr>
                <w:rFonts w:hint="eastAsia"/>
                <w:spacing w:val="-20"/>
              </w:rPr>
            </w:pPr>
            <w:r w:rsidRPr="00F05B3E">
              <w:rPr>
                <w:rFonts w:hint="eastAsia"/>
                <w:spacing w:val="-20"/>
              </w:rPr>
              <w:t>2</w:t>
            </w:r>
            <w:r w:rsidRPr="00F05B3E">
              <w:rPr>
                <w:spacing w:val="-20"/>
              </w:rPr>
              <w:t>0.00%</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1,700</w:t>
            </w:r>
          </w:p>
        </w:tc>
        <w:tc>
          <w:tcPr>
            <w:tcW w:w="732" w:type="dxa"/>
            <w:vAlign w:val="center"/>
          </w:tcPr>
          <w:p w:rsidR="00CC2396" w:rsidRPr="00F05B3E" w:rsidRDefault="00CC2396" w:rsidP="005F54B3">
            <w:pPr>
              <w:pStyle w:val="145"/>
              <w:jc w:val="right"/>
              <w:rPr>
                <w:rFonts w:hint="eastAsia"/>
                <w:spacing w:val="-20"/>
              </w:rPr>
            </w:pPr>
            <w:r w:rsidRPr="00F05B3E">
              <w:rPr>
                <w:rFonts w:hint="eastAsia"/>
                <w:spacing w:val="-20"/>
              </w:rPr>
              <w:t>4</w:t>
            </w:r>
            <w:r w:rsidRPr="00F05B3E">
              <w:rPr>
                <w:spacing w:val="-20"/>
              </w:rPr>
              <w:t>2.50%</w:t>
            </w:r>
          </w:p>
        </w:tc>
      </w:tr>
      <w:tr w:rsidR="00F05B3E" w:rsidRPr="00F05B3E" w:rsidTr="00953517">
        <w:trPr>
          <w:trHeight w:val="304"/>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其他</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64" w:type="dxa"/>
            <w:vAlign w:val="center"/>
          </w:tcPr>
          <w:p w:rsidR="00CC2396" w:rsidRPr="00F05B3E" w:rsidRDefault="004A405C" w:rsidP="005F54B3">
            <w:pPr>
              <w:pStyle w:val="145"/>
              <w:jc w:val="right"/>
              <w:rPr>
                <w:rFonts w:hint="eastAsia"/>
                <w:spacing w:val="-20"/>
              </w:rPr>
            </w:pPr>
            <w:r w:rsidRPr="00F05B3E">
              <w:rPr>
                <w:spacing w:val="-20"/>
              </w:rPr>
              <w:t>N/A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10" w:type="dxa"/>
            <w:vAlign w:val="center"/>
          </w:tcPr>
          <w:p w:rsidR="00CC2396" w:rsidRPr="00F05B3E" w:rsidRDefault="004A405C" w:rsidP="005F54B3">
            <w:pPr>
              <w:pStyle w:val="145"/>
              <w:jc w:val="right"/>
              <w:rPr>
                <w:rFonts w:hint="eastAsia"/>
                <w:spacing w:val="-20"/>
              </w:rPr>
            </w:pPr>
            <w:r w:rsidRPr="00F05B3E">
              <w:rPr>
                <w:spacing w:val="-20"/>
              </w:rPr>
              <w:t>N/A</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800</w:t>
            </w:r>
          </w:p>
        </w:tc>
        <w:tc>
          <w:tcPr>
            <w:tcW w:w="732" w:type="dxa"/>
            <w:vAlign w:val="center"/>
          </w:tcPr>
          <w:p w:rsidR="00CC2396" w:rsidRPr="00F05B3E" w:rsidRDefault="004A405C" w:rsidP="005F54B3">
            <w:pPr>
              <w:pStyle w:val="145"/>
              <w:jc w:val="right"/>
              <w:rPr>
                <w:rFonts w:hint="eastAsia"/>
                <w:spacing w:val="-20"/>
              </w:rPr>
            </w:pPr>
            <w:r w:rsidRPr="00F05B3E">
              <w:rPr>
                <w:spacing w:val="-20"/>
              </w:rPr>
              <w:t>N/A</w:t>
            </w:r>
          </w:p>
        </w:tc>
      </w:tr>
      <w:tr w:rsidR="00F05B3E" w:rsidRPr="00F05B3E" w:rsidTr="00953517">
        <w:trPr>
          <w:trHeight w:val="299"/>
        </w:trPr>
        <w:tc>
          <w:tcPr>
            <w:tcW w:w="1899" w:type="dxa"/>
            <w:shd w:val="clear" w:color="auto" w:fill="auto"/>
            <w:vAlign w:val="center"/>
            <w:hideMark/>
          </w:tcPr>
          <w:p w:rsidR="00CC2396" w:rsidRPr="00F05B3E" w:rsidRDefault="00CC2396" w:rsidP="00762336">
            <w:pPr>
              <w:pStyle w:val="145"/>
              <w:rPr>
                <w:rFonts w:hAnsi="標楷體" w:hint="eastAsia"/>
                <w:spacing w:val="-20"/>
              </w:rPr>
            </w:pPr>
            <w:r w:rsidRPr="00F05B3E">
              <w:rPr>
                <w:rFonts w:hAnsi="標楷體" w:hint="eastAsia"/>
                <w:spacing w:val="-20"/>
              </w:rPr>
              <w:t>小計</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9,000</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99</w:t>
            </w:r>
          </w:p>
        </w:tc>
        <w:tc>
          <w:tcPr>
            <w:tcW w:w="764" w:type="dxa"/>
            <w:vAlign w:val="center"/>
          </w:tcPr>
          <w:p w:rsidR="00CC2396" w:rsidRPr="00E67DA0" w:rsidRDefault="00CC2396" w:rsidP="005F54B3">
            <w:pPr>
              <w:pStyle w:val="145"/>
              <w:jc w:val="right"/>
              <w:rPr>
                <w:rFonts w:hAnsi="標楷體" w:hint="eastAsia"/>
                <w:b/>
                <w:bCs/>
                <w:spacing w:val="-20"/>
              </w:rPr>
            </w:pPr>
            <w:r w:rsidRPr="00E67DA0">
              <w:rPr>
                <w:rFonts w:hAnsi="標楷體" w:hint="eastAsia"/>
                <w:b/>
                <w:bCs/>
                <w:spacing w:val="-20"/>
              </w:rPr>
              <w:t>1</w:t>
            </w:r>
            <w:r w:rsidRPr="00E67DA0">
              <w:rPr>
                <w:rFonts w:hAnsi="標楷體"/>
                <w:b/>
                <w:bCs/>
                <w:spacing w:val="-20"/>
              </w:rPr>
              <w:t>.10%</w:t>
            </w:r>
          </w:p>
        </w:tc>
        <w:tc>
          <w:tcPr>
            <w:tcW w:w="699"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11,000</w:t>
            </w:r>
          </w:p>
        </w:tc>
        <w:tc>
          <w:tcPr>
            <w:tcW w:w="732"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1,993</w:t>
            </w:r>
          </w:p>
        </w:tc>
        <w:tc>
          <w:tcPr>
            <w:tcW w:w="710" w:type="dxa"/>
            <w:vAlign w:val="center"/>
          </w:tcPr>
          <w:p w:rsidR="00CC2396" w:rsidRPr="00E67DA0" w:rsidRDefault="0005191A" w:rsidP="005F54B3">
            <w:pPr>
              <w:pStyle w:val="145"/>
              <w:jc w:val="right"/>
              <w:rPr>
                <w:rFonts w:hAnsi="標楷體" w:hint="eastAsia"/>
                <w:b/>
                <w:bCs/>
                <w:spacing w:val="-20"/>
              </w:rPr>
            </w:pPr>
            <w:r w:rsidRPr="00E67DA0">
              <w:rPr>
                <w:rFonts w:hAnsi="標楷體" w:hint="eastAsia"/>
                <w:b/>
                <w:bCs/>
                <w:spacing w:val="-20"/>
              </w:rPr>
              <w:t>18.11%</w:t>
            </w:r>
          </w:p>
        </w:tc>
        <w:tc>
          <w:tcPr>
            <w:tcW w:w="753"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17,000</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6,847</w:t>
            </w:r>
          </w:p>
        </w:tc>
        <w:tc>
          <w:tcPr>
            <w:tcW w:w="732" w:type="dxa"/>
            <w:vAlign w:val="center"/>
          </w:tcPr>
          <w:p w:rsidR="00CC2396" w:rsidRPr="00E67DA0" w:rsidRDefault="00CC2396" w:rsidP="005F54B3">
            <w:pPr>
              <w:pStyle w:val="145"/>
              <w:jc w:val="right"/>
              <w:rPr>
                <w:rFonts w:hAnsi="標楷體" w:hint="eastAsia"/>
                <w:b/>
                <w:bCs/>
                <w:spacing w:val="-20"/>
              </w:rPr>
            </w:pPr>
            <w:r w:rsidRPr="00E67DA0">
              <w:rPr>
                <w:rFonts w:hAnsi="標楷體" w:hint="eastAsia"/>
                <w:b/>
                <w:bCs/>
                <w:spacing w:val="-20"/>
              </w:rPr>
              <w:t>4</w:t>
            </w:r>
            <w:r w:rsidRPr="00E67DA0">
              <w:rPr>
                <w:rFonts w:hAnsi="標楷體"/>
                <w:b/>
                <w:bCs/>
                <w:spacing w:val="-20"/>
              </w:rPr>
              <w:t>0.28%</w:t>
            </w:r>
          </w:p>
        </w:tc>
      </w:tr>
    </w:tbl>
    <w:p w:rsidR="00CE1312" w:rsidRPr="00F05B3E" w:rsidRDefault="00682BFF" w:rsidP="00953517">
      <w:pPr>
        <w:pStyle w:val="145"/>
        <w:ind w:leftChars="-10" w:left="1484" w:hangingChars="621" w:hanging="1512"/>
      </w:pPr>
      <w:r w:rsidRPr="00F05B3E">
        <w:rPr>
          <w:rFonts w:hint="eastAsia"/>
        </w:rPr>
        <w:t>說</w:t>
      </w:r>
      <w:r w:rsidR="00953517" w:rsidRPr="00F05B3E">
        <w:rPr>
          <w:rFonts w:hint="eastAsia"/>
        </w:rPr>
        <w:t xml:space="preserve">    </w:t>
      </w:r>
      <w:r w:rsidRPr="00F05B3E">
        <w:rPr>
          <w:rFonts w:hint="eastAsia"/>
        </w:rPr>
        <w:t>明：</w:t>
      </w:r>
      <w:r w:rsidR="00953517" w:rsidRPr="00F05B3E">
        <w:rPr>
          <w:rFonts w:hint="eastAsia"/>
        </w:rPr>
        <w:t>1.</w:t>
      </w:r>
      <w:r w:rsidR="00AA5AA0" w:rsidRPr="00F05B3E">
        <w:rPr>
          <w:rFonts w:hint="eastAsia"/>
        </w:rPr>
        <w:t>「計畫</w:t>
      </w:r>
      <w:r w:rsidR="00953517" w:rsidRPr="00F05B3E">
        <w:rPr>
          <w:rFonts w:hint="eastAsia"/>
        </w:rPr>
        <w:t>書</w:t>
      </w:r>
      <w:r w:rsidR="00AA5AA0" w:rsidRPr="00F05B3E">
        <w:rPr>
          <w:rFonts w:hint="eastAsia"/>
        </w:rPr>
        <w:t>預估數」為「自動駕駛海外測試</w:t>
      </w:r>
      <w:r w:rsidR="00BC295C" w:rsidRPr="00F05B3E">
        <w:rPr>
          <w:rFonts w:hint="eastAsia"/>
        </w:rPr>
        <w:t>載臺</w:t>
      </w:r>
      <w:r w:rsidR="00AA5AA0" w:rsidRPr="00F05B3E">
        <w:rPr>
          <w:rFonts w:hint="eastAsia"/>
        </w:rPr>
        <w:t>開發計畫」第41頁</w:t>
      </w:r>
      <w:r w:rsidR="00953517" w:rsidRPr="00F05B3E">
        <w:rPr>
          <w:rFonts w:hint="eastAsia"/>
        </w:rPr>
        <w:t>所列估計數</w:t>
      </w:r>
      <w:r w:rsidR="00AA5AA0" w:rsidRPr="00F05B3E">
        <w:rPr>
          <w:rFonts w:hint="eastAsia"/>
        </w:rPr>
        <w:t>。</w:t>
      </w:r>
    </w:p>
    <w:p w:rsidR="00953517" w:rsidRPr="00F05B3E" w:rsidRDefault="00953517" w:rsidP="00953517">
      <w:pPr>
        <w:pStyle w:val="145"/>
        <w:ind w:leftChars="415" w:left="1176"/>
        <w:rPr>
          <w:rFonts w:hint="eastAsia"/>
        </w:rPr>
      </w:pPr>
      <w:r w:rsidRPr="00F05B3E">
        <w:t>2.</w:t>
      </w:r>
      <w:r w:rsidRPr="00F05B3E">
        <w:rPr>
          <w:rFonts w:hint="eastAsia"/>
        </w:rPr>
        <w:t>「達成率」=(決算數、自結數或預算數)/計畫書估計數。</w:t>
      </w:r>
    </w:p>
    <w:p w:rsidR="005D6BCF" w:rsidRPr="00F05B3E" w:rsidRDefault="005D6BCF" w:rsidP="00953517">
      <w:pPr>
        <w:pStyle w:val="145"/>
      </w:pPr>
      <w:r w:rsidRPr="00F05B3E">
        <w:rPr>
          <w:rFonts w:hint="eastAsia"/>
        </w:rPr>
        <w:t>資料來源：</w:t>
      </w:r>
      <w:r w:rsidR="00223C8F" w:rsidRPr="00F05B3E">
        <w:rPr>
          <w:rFonts w:hint="eastAsia"/>
        </w:rPr>
        <w:t>船舶中心</w:t>
      </w:r>
      <w:r w:rsidR="004A405C" w:rsidRPr="00F05B3E">
        <w:rPr>
          <w:rFonts w:hint="eastAsia"/>
        </w:rPr>
        <w:t>；本中心整理。</w:t>
      </w:r>
    </w:p>
    <w:p w:rsidR="006C4F47" w:rsidRPr="00F05B3E" w:rsidRDefault="00CB4B4A" w:rsidP="000722FB">
      <w:pPr>
        <w:ind w:left="567" w:firstLine="567"/>
        <w:rPr>
          <w:rFonts w:hAnsi="標楷體"/>
        </w:rPr>
      </w:pPr>
      <w:r w:rsidRPr="00F05B3E">
        <w:rPr>
          <w:rFonts w:hAnsi="標楷體" w:hint="eastAsia"/>
        </w:rPr>
        <w:t>綜上，</w:t>
      </w:r>
      <w:r w:rsidR="001508EE" w:rsidRPr="00F05B3E">
        <w:rPr>
          <w:rFonts w:hAnsi="標楷體" w:hint="eastAsia"/>
        </w:rPr>
        <w:t>船舶中心</w:t>
      </w:r>
      <w:r w:rsidR="00DA6E89" w:rsidRPr="00F05B3E">
        <w:rPr>
          <w:rFonts w:hAnsi="標楷體" w:hint="eastAsia"/>
        </w:rPr>
        <w:t>為發展智慧船舶關鍵技術及提升業者技術量能</w:t>
      </w:r>
      <w:r w:rsidR="000722FB" w:rsidRPr="00F05B3E">
        <w:rPr>
          <w:rFonts w:hAnsi="標楷體" w:hint="eastAsia"/>
        </w:rPr>
        <w:t>，</w:t>
      </w:r>
      <w:r w:rsidR="00A363BB" w:rsidRPr="00F05B3E">
        <w:rPr>
          <w:rFonts w:hAnsi="標楷體" w:hint="eastAsia"/>
        </w:rPr>
        <w:t>於108年</w:t>
      </w:r>
      <w:r w:rsidR="00F96155" w:rsidRPr="00F05B3E">
        <w:rPr>
          <w:rFonts w:hAnsi="標楷體" w:hint="eastAsia"/>
        </w:rPr>
        <w:t>設立產推辦公室</w:t>
      </w:r>
      <w:r w:rsidR="00DE2F7F" w:rsidRPr="00F05B3E">
        <w:rPr>
          <w:rFonts w:hAnsi="標楷體" w:hint="eastAsia"/>
        </w:rPr>
        <w:t>及</w:t>
      </w:r>
      <w:r w:rsidR="00A363BB" w:rsidRPr="00F05B3E">
        <w:rPr>
          <w:rFonts w:hAnsi="標楷體" w:hint="eastAsia"/>
        </w:rPr>
        <w:t>112年</w:t>
      </w:r>
      <w:r w:rsidR="00DE2F7F" w:rsidRPr="00F05B3E">
        <w:rPr>
          <w:rFonts w:hAnsi="標楷體" w:hint="eastAsia"/>
        </w:rPr>
        <w:t>轉投資</w:t>
      </w:r>
      <w:r w:rsidR="00F96155" w:rsidRPr="00F05B3E">
        <w:rPr>
          <w:rFonts w:hAnsi="標楷體" w:hint="eastAsia"/>
        </w:rPr>
        <w:t>梭易科公司</w:t>
      </w:r>
      <w:r w:rsidR="006302DB" w:rsidRPr="00F05B3E">
        <w:rPr>
          <w:rFonts w:hAnsi="標楷體" w:hint="eastAsia"/>
        </w:rPr>
        <w:t>，</w:t>
      </w:r>
      <w:r w:rsidR="005F54B3">
        <w:rPr>
          <w:rFonts w:hAnsi="標楷體" w:hint="eastAsia"/>
        </w:rPr>
        <w:t>其中</w:t>
      </w:r>
      <w:r w:rsidR="00F96155" w:rsidRPr="00F05B3E">
        <w:rPr>
          <w:rFonts w:hAnsi="標楷體" w:hint="eastAsia"/>
        </w:rPr>
        <w:t>產推辦公室</w:t>
      </w:r>
      <w:r w:rsidR="000722FB" w:rsidRPr="00F05B3E">
        <w:rPr>
          <w:rFonts w:hAnsi="標楷體" w:hint="eastAsia"/>
        </w:rPr>
        <w:t>自</w:t>
      </w:r>
      <w:r w:rsidR="00F96155" w:rsidRPr="00F05B3E">
        <w:rPr>
          <w:rFonts w:hAnsi="標楷體" w:hint="eastAsia"/>
        </w:rPr>
        <w:t>1</w:t>
      </w:r>
      <w:r w:rsidR="006302DB" w:rsidRPr="00F05B3E">
        <w:rPr>
          <w:rFonts w:hAnsi="標楷體" w:hint="eastAsia"/>
        </w:rPr>
        <w:t>11年度起轉虧為盈</w:t>
      </w:r>
      <w:r w:rsidR="000722FB" w:rsidRPr="00F05B3E">
        <w:rPr>
          <w:rFonts w:hAnsi="標楷體" w:hint="eastAsia"/>
        </w:rPr>
        <w:t>，</w:t>
      </w:r>
      <w:r w:rsidR="00482906" w:rsidRPr="00F05B3E">
        <w:rPr>
          <w:rFonts w:hAnsi="標楷體" w:hint="eastAsia"/>
        </w:rPr>
        <w:t>惟</w:t>
      </w:r>
      <w:r w:rsidR="00F96155" w:rsidRPr="00F05B3E">
        <w:rPr>
          <w:rFonts w:hAnsi="標楷體" w:hint="eastAsia"/>
        </w:rPr>
        <w:t>梭易科公司</w:t>
      </w:r>
      <w:r w:rsidR="00A363BB" w:rsidRPr="00F05B3E">
        <w:rPr>
          <w:rFonts w:hAnsi="標楷體" w:hint="eastAsia"/>
        </w:rPr>
        <w:t>預計</w:t>
      </w:r>
      <w:r w:rsidR="00055D16" w:rsidRPr="00F05B3E">
        <w:rPr>
          <w:rFonts w:hAnsi="標楷體" w:hint="eastAsia"/>
        </w:rPr>
        <w:t>114年</w:t>
      </w:r>
      <w:r w:rsidR="00A363BB" w:rsidRPr="00F05B3E">
        <w:rPr>
          <w:rFonts w:hAnsi="標楷體" w:hint="eastAsia"/>
        </w:rPr>
        <w:t>度</w:t>
      </w:r>
      <w:r w:rsidR="00763BDC" w:rsidRPr="00F05B3E">
        <w:rPr>
          <w:rFonts w:hAnsi="標楷體" w:hint="eastAsia"/>
        </w:rPr>
        <w:t>營業收入</w:t>
      </w:r>
      <w:r w:rsidR="005F54B3">
        <w:rPr>
          <w:rFonts w:hAnsi="標楷體" w:hint="eastAsia"/>
        </w:rPr>
        <w:t>及獲利情形與</w:t>
      </w:r>
      <w:r w:rsidR="002341A9" w:rsidRPr="00F05B3E">
        <w:rPr>
          <w:rFonts w:hAnsi="標楷體" w:cs="新細明體" w:hint="eastAsia"/>
        </w:rPr>
        <w:t>「</w:t>
      </w:r>
      <w:r w:rsidR="002341A9" w:rsidRPr="00F05B3E">
        <w:rPr>
          <w:rFonts w:hint="eastAsia"/>
        </w:rPr>
        <w:t>自動駕駛海外測試</w:t>
      </w:r>
      <w:r w:rsidR="00BC295C" w:rsidRPr="00F05B3E">
        <w:rPr>
          <w:rFonts w:hint="eastAsia"/>
        </w:rPr>
        <w:t>載臺</w:t>
      </w:r>
      <w:r w:rsidR="002341A9" w:rsidRPr="00F05B3E">
        <w:rPr>
          <w:rFonts w:hint="eastAsia"/>
        </w:rPr>
        <w:t>開發計畫」</w:t>
      </w:r>
      <w:r w:rsidR="005F54B3">
        <w:rPr>
          <w:rFonts w:hint="eastAsia"/>
        </w:rPr>
        <w:t>之預估數尚有一定差距且</w:t>
      </w:r>
      <w:r w:rsidR="005F54B3">
        <w:rPr>
          <w:rFonts w:hAnsi="標楷體" w:hint="eastAsia"/>
        </w:rPr>
        <w:t>未能由</w:t>
      </w:r>
      <w:r w:rsidR="00055D16" w:rsidRPr="00F05B3E">
        <w:rPr>
          <w:rFonts w:hAnsi="標楷體" w:hint="eastAsia"/>
        </w:rPr>
        <w:t>虧轉盈，</w:t>
      </w:r>
      <w:r w:rsidR="002341A9" w:rsidRPr="00F05B3E">
        <w:rPr>
          <w:rFonts w:hAnsi="標楷體" w:hint="eastAsia"/>
        </w:rPr>
        <w:t>主要係草創初期，缺乏實際業績，業務推展不易所致</w:t>
      </w:r>
      <w:r w:rsidR="00AD31A5">
        <w:rPr>
          <w:rFonts w:hAnsi="標楷體" w:hint="eastAsia"/>
        </w:rPr>
        <w:t>。</w:t>
      </w:r>
      <w:r w:rsidR="00EB2E6F" w:rsidRPr="00F05B3E">
        <w:rPr>
          <w:rFonts w:hAnsi="標楷體" w:hint="eastAsia"/>
        </w:rPr>
        <w:t>船舶中心為梭易科公司最大股東，</w:t>
      </w:r>
      <w:r w:rsidR="000722FB" w:rsidRPr="00F05B3E">
        <w:rPr>
          <w:rFonts w:hAnsi="標楷體" w:hint="eastAsia"/>
        </w:rPr>
        <w:t>允宜</w:t>
      </w:r>
      <w:r w:rsidR="00EB2E6F" w:rsidRPr="00F05B3E">
        <w:rPr>
          <w:rFonts w:hAnsi="標楷體" w:hint="eastAsia"/>
        </w:rPr>
        <w:t>督促</w:t>
      </w:r>
      <w:r w:rsidR="007F4AB9" w:rsidRPr="00F05B3E">
        <w:rPr>
          <w:rFonts w:hAnsi="標楷體" w:hint="eastAsia"/>
        </w:rPr>
        <w:t>該</w:t>
      </w:r>
      <w:r w:rsidR="00EB2E6F" w:rsidRPr="00F05B3E">
        <w:rPr>
          <w:rFonts w:hAnsi="標楷體" w:hint="eastAsia"/>
        </w:rPr>
        <w:t>公司</w:t>
      </w:r>
      <w:r w:rsidR="002341A9" w:rsidRPr="00F05B3E">
        <w:rPr>
          <w:rFonts w:hAnsi="標楷體" w:hint="eastAsia"/>
        </w:rPr>
        <w:t>持續開</w:t>
      </w:r>
      <w:r w:rsidR="00EB2E6F" w:rsidRPr="00F05B3E">
        <w:rPr>
          <w:rFonts w:hAnsi="標楷體" w:hint="eastAsia"/>
        </w:rPr>
        <w:t>創</w:t>
      </w:r>
      <w:r w:rsidR="002341A9" w:rsidRPr="00F05B3E">
        <w:rPr>
          <w:rFonts w:hAnsi="標楷體" w:hint="eastAsia"/>
        </w:rPr>
        <w:t>船舶智慧駕駛相關服務</w:t>
      </w:r>
      <w:r w:rsidR="000E0D82" w:rsidRPr="00F05B3E">
        <w:rPr>
          <w:rFonts w:hAnsi="標楷體" w:hint="eastAsia"/>
        </w:rPr>
        <w:t>機會</w:t>
      </w:r>
      <w:r w:rsidR="00A83AA4" w:rsidRPr="00F05B3E">
        <w:rPr>
          <w:rFonts w:hAnsi="標楷體" w:hint="eastAsia"/>
        </w:rPr>
        <w:t>，</w:t>
      </w:r>
      <w:r w:rsidR="000722FB" w:rsidRPr="00F05B3E">
        <w:rPr>
          <w:rFonts w:hAnsi="標楷體" w:hint="eastAsia"/>
        </w:rPr>
        <w:t>以使我國智慧駕駛船順利發展，</w:t>
      </w:r>
      <w:bookmarkStart w:id="12" w:name="_Hlk193293960"/>
      <w:r w:rsidR="000722FB" w:rsidRPr="00F05B3E">
        <w:rPr>
          <w:rFonts w:hAnsi="標楷體" w:hint="eastAsia"/>
        </w:rPr>
        <w:t>俾</w:t>
      </w:r>
      <w:r w:rsidR="004F5807" w:rsidRPr="00F05B3E">
        <w:rPr>
          <w:rFonts w:hAnsi="標楷體" w:hint="eastAsia"/>
        </w:rPr>
        <w:t>符國際運輸發展趨勢</w:t>
      </w:r>
      <w:bookmarkEnd w:id="12"/>
      <w:r w:rsidR="00A83AA4" w:rsidRPr="00F05B3E">
        <w:rPr>
          <w:rFonts w:hAnsi="標楷體" w:hint="eastAsia"/>
        </w:rPr>
        <w:t>。</w:t>
      </w:r>
    </w:p>
    <w:p w:rsidR="009B5372" w:rsidRPr="00F05B3E" w:rsidRDefault="005B66A1" w:rsidP="005B66A1">
      <w:pPr>
        <w:pStyle w:val="ad"/>
        <w:ind w:left="567" w:firstLine="567"/>
        <w:rPr>
          <w:rFonts w:hint="eastAsia"/>
        </w:rPr>
      </w:pPr>
      <w:r w:rsidRPr="00F05B3E">
        <w:rPr>
          <w:rFonts w:hint="eastAsia"/>
        </w:rPr>
        <w:t>（分機</w:t>
      </w:r>
      <w:r w:rsidRPr="00F05B3E">
        <w:rPr>
          <w:rFonts w:hAnsi="標楷體" w:hint="eastAsia"/>
        </w:rPr>
        <w:t>：</w:t>
      </w:r>
      <w:r w:rsidR="00C73586" w:rsidRPr="00F05B3E">
        <w:rPr>
          <w:rFonts w:hAnsi="標楷體" w:hint="eastAsia"/>
        </w:rPr>
        <w:t xml:space="preserve"> </w:t>
      </w:r>
      <w:r w:rsidR="00B36646" w:rsidRPr="00F05B3E">
        <w:rPr>
          <w:rFonts w:hAnsi="標楷體" w:hint="eastAsia"/>
        </w:rPr>
        <w:t>8669</w:t>
      </w:r>
      <w:r w:rsidR="00C73586" w:rsidRPr="00F05B3E">
        <w:rPr>
          <w:rFonts w:hAnsi="標楷體" w:hint="eastAsia"/>
        </w:rPr>
        <w:t xml:space="preserve"> </w:t>
      </w:r>
      <w:r w:rsidR="00B36646" w:rsidRPr="00F05B3E">
        <w:rPr>
          <w:rFonts w:hAnsi="標楷體" w:hint="eastAsia"/>
        </w:rPr>
        <w:t>馬佳琪</w:t>
      </w:r>
      <w:r w:rsidRPr="00F05B3E">
        <w:rPr>
          <w:rFonts w:hint="eastAsia"/>
        </w:rPr>
        <w:t>）</w:t>
      </w:r>
      <w:bookmarkEnd w:id="1"/>
      <w:bookmarkEnd w:id="2"/>
      <w:bookmarkEnd w:id="3"/>
      <w:bookmarkEnd w:id="4"/>
      <w:bookmarkEnd w:id="5"/>
      <w:bookmarkEnd w:id="6"/>
      <w:bookmarkEnd w:id="7"/>
      <w:bookmarkEnd w:id="8"/>
      <w:bookmarkEnd w:id="9"/>
      <w:bookmarkEnd w:id="10"/>
    </w:p>
    <w:sectPr w:rsidR="009B5372" w:rsidRPr="00F05B3E" w:rsidSect="00A4774D">
      <w:footerReference w:type="default" r:id="rId8"/>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2BE" w:rsidRDefault="00AA52BE" w:rsidP="00811F62">
      <w:pPr>
        <w:ind w:left="560" w:firstLine="560"/>
      </w:pPr>
      <w:r>
        <w:separator/>
      </w:r>
    </w:p>
  </w:endnote>
  <w:endnote w:type="continuationSeparator" w:id="0">
    <w:p w:rsidR="00AA52BE" w:rsidRDefault="00AA52BE" w:rsidP="00811F62">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EF3C7D" w:rsidP="00105801">
    <w:pPr>
      <w:pStyle w:val="af5"/>
      <w:ind w:leftChars="0" w:left="0" w:firstLineChars="0" w:firstLine="0"/>
      <w:jc w:val="center"/>
    </w:pPr>
    <w:r>
      <w:rPr>
        <w:rFonts w:hint="eastAsia"/>
      </w:rPr>
      <w:t>67</w:t>
    </w:r>
    <w:r w:rsidR="00105801">
      <w:t>-</w:t>
    </w:r>
    <w:r w:rsidR="00105801">
      <w:fldChar w:fldCharType="begin"/>
    </w:r>
    <w:r w:rsidR="00105801">
      <w:instrText>PAGE   \* MERGEFORMAT</w:instrText>
    </w:r>
    <w:r w:rsidR="00105801">
      <w:fldChar w:fldCharType="separate"/>
    </w:r>
    <w:r w:rsidR="00857C07" w:rsidRPr="00857C07">
      <w:rPr>
        <w:noProof/>
        <w:lang w:val="zh-TW"/>
      </w:rPr>
      <w:t>3</w:t>
    </w:r>
    <w:r w:rsidR="0010580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2BE" w:rsidRDefault="00AA52BE" w:rsidP="00811F62">
      <w:pPr>
        <w:ind w:left="560" w:firstLine="560"/>
      </w:pPr>
      <w:r>
        <w:separator/>
      </w:r>
    </w:p>
  </w:footnote>
  <w:footnote w:type="continuationSeparator" w:id="0">
    <w:p w:rsidR="00AA52BE" w:rsidRDefault="00AA52BE" w:rsidP="00811F62">
      <w:pPr>
        <w:ind w:left="560" w:firstLine="560"/>
      </w:pPr>
      <w:r>
        <w:continuationSeparator/>
      </w:r>
    </w:p>
  </w:footnote>
  <w:footnote w:id="1">
    <w:p w:rsidR="00507271" w:rsidRPr="00E84B49" w:rsidRDefault="00507271" w:rsidP="00026E63">
      <w:pPr>
        <w:pStyle w:val="145"/>
        <w:wordWrap w:val="0"/>
        <w:ind w:left="180" w:hangingChars="74" w:hanging="180"/>
        <w:jc w:val="both"/>
        <w:rPr>
          <w:rFonts w:hint="eastAsia"/>
        </w:rPr>
      </w:pPr>
      <w:r>
        <w:rPr>
          <w:rStyle w:val="af4"/>
        </w:rPr>
        <w:footnoteRef/>
      </w:r>
      <w:r>
        <w:rPr>
          <w:rStyle w:val="146"/>
          <w:rFonts w:hint="eastAsia"/>
        </w:rPr>
        <w:t xml:space="preserve"> </w:t>
      </w:r>
      <w:r w:rsidR="00C20535" w:rsidRPr="00A3783B">
        <w:rPr>
          <w:rStyle w:val="146"/>
          <w:rFonts w:hint="eastAsia"/>
        </w:rPr>
        <w:t>船舶中心網站，</w:t>
      </w:r>
      <w:hyperlink r:id="rId1" w:tooltip="Permanent Link: 經濟部技術處引領智駕船關鍵技術落地 船舶中心首推衍生新創公司梭易科海洋" w:history="1">
        <w:r w:rsidRPr="00A3783B">
          <w:rPr>
            <w:rStyle w:val="146"/>
          </w:rPr>
          <w:t>經濟部技術處引領智駕船關鍵技術落地</w:t>
        </w:r>
        <w:r w:rsidR="00026E63">
          <w:rPr>
            <w:rStyle w:val="146"/>
            <w:rFonts w:hint="eastAsia"/>
          </w:rPr>
          <w:t xml:space="preserve"> </w:t>
        </w:r>
        <w:r w:rsidRPr="00A3783B">
          <w:rPr>
            <w:rStyle w:val="146"/>
          </w:rPr>
          <w:t>船舶中心首推衍生新創公司梭易科海洋</w:t>
        </w:r>
      </w:hyperlink>
      <w:r w:rsidRPr="00A3783B">
        <w:rPr>
          <w:rStyle w:val="146"/>
        </w:rPr>
        <w:t>，</w:t>
      </w:r>
      <w:r w:rsidR="00D11E6D">
        <w:rPr>
          <w:rStyle w:val="146"/>
          <w:rFonts w:hint="eastAsia"/>
        </w:rPr>
        <w:t>112</w:t>
      </w:r>
      <w:r w:rsidRPr="00A3783B">
        <w:rPr>
          <w:rStyle w:val="146"/>
        </w:rPr>
        <w:t>年4月26日</w:t>
      </w:r>
      <w:r w:rsidR="00D11E6D">
        <w:rPr>
          <w:rStyle w:val="146"/>
          <w:rFonts w:hint="eastAsia"/>
        </w:rPr>
        <w:t>，</w:t>
      </w:r>
      <w:r w:rsidR="00D11E6D" w:rsidRPr="00026E63">
        <w:rPr>
          <w:rStyle w:val="146"/>
          <w:spacing w:val="10"/>
        </w:rPr>
        <w:t>https://www.soic.org.tw/</w:t>
      </w:r>
      <w:r w:rsidR="00C20535">
        <w:rPr>
          <w:rStyle w:val="146"/>
          <w:rFonts w:hint="eastAsia"/>
        </w:rPr>
        <w:t>(</w:t>
      </w:r>
      <w:r w:rsidRPr="00A3783B">
        <w:rPr>
          <w:rStyle w:val="146"/>
        </w:rPr>
        <w:t>最後瀏覽日:114年</w:t>
      </w:r>
      <w:r w:rsidR="00D11E6D">
        <w:rPr>
          <w:rStyle w:val="146"/>
          <w:rFonts w:hint="eastAsia"/>
        </w:rPr>
        <w:t>3</w:t>
      </w:r>
      <w:r w:rsidRPr="00A3783B">
        <w:rPr>
          <w:rStyle w:val="146"/>
        </w:rPr>
        <w:t>月</w:t>
      </w:r>
      <w:r w:rsidR="00D11E6D">
        <w:rPr>
          <w:rStyle w:val="146"/>
          <w:rFonts w:hint="eastAsia"/>
        </w:rPr>
        <w:t>19</w:t>
      </w:r>
      <w:r w:rsidRPr="00A3783B">
        <w:rPr>
          <w:rStyle w:val="146"/>
        </w:rPr>
        <w:t>日</w:t>
      </w:r>
      <w:r w:rsidR="00C20535">
        <w:rPr>
          <w:rStyle w:val="146"/>
          <w:rFonts w:hint="eastAsia"/>
        </w:rPr>
        <w:t>)</w:t>
      </w:r>
      <w:r w:rsidRPr="00A3783B">
        <w:rPr>
          <w:rStyle w:val="146"/>
        </w:rPr>
        <w:t>。</w:t>
      </w:r>
    </w:p>
  </w:footnote>
  <w:footnote w:id="2">
    <w:p w:rsidR="007A7790" w:rsidRPr="001267DB" w:rsidRDefault="007A7790" w:rsidP="009931EB">
      <w:pPr>
        <w:widowControl/>
        <w:snapToGrid w:val="0"/>
        <w:spacing w:line="280" w:lineRule="exact"/>
        <w:ind w:leftChars="0" w:left="210" w:rightChars="-2" w:right="-6" w:hangingChars="103" w:hanging="210"/>
        <w:rPr>
          <w:rFonts w:hAnsi="標楷體" w:hint="eastAsia"/>
          <w:snapToGrid/>
        </w:rPr>
      </w:pPr>
      <w:r w:rsidRPr="001267DB">
        <w:rPr>
          <w:rStyle w:val="af4"/>
          <w:sz w:val="20"/>
          <w:szCs w:val="20"/>
        </w:rPr>
        <w:footnoteRef/>
      </w:r>
      <w:r>
        <w:t xml:space="preserve"> </w:t>
      </w:r>
      <w:r w:rsidR="001267DB" w:rsidRPr="001267DB">
        <w:rPr>
          <w:rFonts w:hAnsi="標楷體" w:hint="eastAsia"/>
          <w:kern w:val="3"/>
          <w:sz w:val="24"/>
          <w:szCs w:val="24"/>
        </w:rPr>
        <w:t>據</w:t>
      </w:r>
      <w:r w:rsidR="009534BE">
        <w:rPr>
          <w:rFonts w:hAnsi="標楷體" w:hint="eastAsia"/>
          <w:kern w:val="3"/>
          <w:sz w:val="24"/>
          <w:szCs w:val="24"/>
        </w:rPr>
        <w:t>船舶</w:t>
      </w:r>
      <w:r w:rsidR="001267DB" w:rsidRPr="001267DB">
        <w:rPr>
          <w:rFonts w:hAnsi="標楷體" w:hint="eastAsia"/>
          <w:kern w:val="3"/>
          <w:sz w:val="24"/>
          <w:szCs w:val="24"/>
        </w:rPr>
        <w:t>中心提供資料，</w:t>
      </w:r>
      <w:r w:rsidR="009534BE">
        <w:rPr>
          <w:rFonts w:hAnsi="標楷體" w:hint="eastAsia"/>
          <w:kern w:val="3"/>
          <w:sz w:val="24"/>
          <w:szCs w:val="24"/>
        </w:rPr>
        <w:t>其</w:t>
      </w:r>
      <w:r w:rsidR="001267DB" w:rsidRPr="001267DB">
        <w:rPr>
          <w:rFonts w:hAnsi="標楷體" w:hint="eastAsia"/>
          <w:kern w:val="3"/>
          <w:sz w:val="24"/>
          <w:szCs w:val="24"/>
        </w:rPr>
        <w:t>以執行經濟部法人科專計畫研發產出之「船用動力裝置之冷卻系統（專利號I386345）」、「多重輸入輸出船上電力能源動態分配控制方法（專利號I609817）」、「複合動力系統（專利號M592853）」、「船舶導航系統及其導航方法（專利號I714040）」及「基於人工勢場法的船舶避碰方法及系統（專利號I756647）」等5項專利，技術作價850萬元。</w:t>
      </w:r>
    </w:p>
  </w:footnote>
  <w:footnote w:id="3">
    <w:p w:rsidR="00E613DC" w:rsidRPr="00E613DC" w:rsidRDefault="00E613DC" w:rsidP="00435AC0">
      <w:pPr>
        <w:pStyle w:val="145"/>
        <w:wordWrap w:val="0"/>
        <w:ind w:left="251" w:hangingChars="103" w:hanging="251"/>
        <w:rPr>
          <w:rFonts w:hint="eastAsia"/>
        </w:rPr>
      </w:pPr>
      <w:r>
        <w:rPr>
          <w:rStyle w:val="af4"/>
        </w:rPr>
        <w:footnoteRef/>
      </w:r>
      <w:r>
        <w:t xml:space="preserve"> </w:t>
      </w:r>
      <w:r>
        <w:rPr>
          <w:rFonts w:hint="eastAsia"/>
        </w:rPr>
        <w:t>經濟部工商登記查詢系統，</w:t>
      </w:r>
      <w:r w:rsidR="0073165E" w:rsidRPr="0073165E">
        <w:t>https://findbiz.nat.gov.tw/fts/query/QueryBar/queryInit.do</w:t>
      </w:r>
      <w:r w:rsidRPr="00E613DC">
        <w:rPr>
          <w:rFonts w:hint="eastAsia"/>
        </w:rPr>
        <w:t>(最後瀏覽日</w:t>
      </w:r>
      <w:r>
        <w:rPr>
          <w:rFonts w:ascii="新細明體" w:eastAsia="新細明體" w:hAnsi="新細明體" w:hint="eastAsia"/>
        </w:rPr>
        <w:t>：</w:t>
      </w:r>
      <w:r w:rsidRPr="00E613DC">
        <w:rPr>
          <w:rFonts w:hint="eastAsia"/>
        </w:rPr>
        <w:t>114年3月19日)</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F1EE2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4668D9"/>
    <w:multiLevelType w:val="hybridMultilevel"/>
    <w:tmpl w:val="FEDE3E68"/>
    <w:lvl w:ilvl="0" w:tplc="BB1466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37265BC"/>
    <w:multiLevelType w:val="hybridMultilevel"/>
    <w:tmpl w:val="4E0234C2"/>
    <w:lvl w:ilvl="0" w:tplc="A872BF3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5" w15:restartNumberingAfterBreak="0">
    <w:nsid w:val="085F4CFF"/>
    <w:multiLevelType w:val="hybridMultilevel"/>
    <w:tmpl w:val="4418E2F4"/>
    <w:lvl w:ilvl="0" w:tplc="622CA14A">
      <w:start w:val="60"/>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6" w15:restartNumberingAfterBreak="0">
    <w:nsid w:val="09EF354D"/>
    <w:multiLevelType w:val="hybridMultilevel"/>
    <w:tmpl w:val="E3361C00"/>
    <w:lvl w:ilvl="0" w:tplc="48B249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8"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833235D"/>
    <w:multiLevelType w:val="hybridMultilevel"/>
    <w:tmpl w:val="97F2882E"/>
    <w:lvl w:ilvl="0" w:tplc="E6EA29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A35E89"/>
    <w:multiLevelType w:val="hybridMultilevel"/>
    <w:tmpl w:val="7E20FD68"/>
    <w:lvl w:ilvl="0" w:tplc="ECF404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ED75100"/>
    <w:multiLevelType w:val="hybridMultilevel"/>
    <w:tmpl w:val="D5EECDDE"/>
    <w:lvl w:ilvl="0" w:tplc="30FECD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28F6D9C"/>
    <w:multiLevelType w:val="hybridMultilevel"/>
    <w:tmpl w:val="1E8E9664"/>
    <w:lvl w:ilvl="0" w:tplc="F40295B0">
      <w:start w:val="1"/>
      <w:numFmt w:val="taiwaneseCountingThousand"/>
      <w:lvlText w:val="(%1)"/>
      <w:lvlJc w:val="left"/>
      <w:pPr>
        <w:ind w:left="1854" w:hanging="720"/>
      </w:pPr>
      <w:rPr>
        <w:rFonts w:ascii="標楷體" w:eastAsia="標楷體" w:hAnsi="標楷體" w:cs="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A18091D"/>
    <w:multiLevelType w:val="hybridMultilevel"/>
    <w:tmpl w:val="E7CE7C68"/>
    <w:lvl w:ilvl="0" w:tplc="527483DA">
      <w:start w:val="60"/>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2C5867B4"/>
    <w:multiLevelType w:val="hybridMultilevel"/>
    <w:tmpl w:val="25B6208E"/>
    <w:lvl w:ilvl="0" w:tplc="EEC20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9F702E0"/>
    <w:multiLevelType w:val="hybridMultilevel"/>
    <w:tmpl w:val="F146A88C"/>
    <w:lvl w:ilvl="0" w:tplc="B1E66F6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ECF3EFF"/>
    <w:multiLevelType w:val="hybridMultilevel"/>
    <w:tmpl w:val="ADA2A508"/>
    <w:lvl w:ilvl="0" w:tplc="670255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0" w15:restartNumberingAfterBreak="0">
    <w:nsid w:val="59444BE4"/>
    <w:multiLevelType w:val="hybridMultilevel"/>
    <w:tmpl w:val="8AA8CB5C"/>
    <w:lvl w:ilvl="0" w:tplc="91F02276">
      <w:start w:val="1"/>
      <w:numFmt w:val="decimal"/>
      <w:lvlText w:val="%1."/>
      <w:lvlJc w:val="left"/>
      <w:pPr>
        <w:ind w:left="388" w:hanging="360"/>
      </w:pPr>
      <w:rPr>
        <w:rFonts w:hint="default"/>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1" w15:restartNumberingAfterBreak="0">
    <w:nsid w:val="5A39089B"/>
    <w:multiLevelType w:val="hybridMultilevel"/>
    <w:tmpl w:val="363CEB24"/>
    <w:lvl w:ilvl="0" w:tplc="41AA6760">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32"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3"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4"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5" w15:restartNumberingAfterBreak="0">
    <w:nsid w:val="60B8308A"/>
    <w:multiLevelType w:val="hybridMultilevel"/>
    <w:tmpl w:val="9E2C9E6C"/>
    <w:lvl w:ilvl="0" w:tplc="F966861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7"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094364A"/>
    <w:multiLevelType w:val="hybridMultilevel"/>
    <w:tmpl w:val="C12AE186"/>
    <w:lvl w:ilvl="0" w:tplc="2D3CC32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9" w15:restartNumberingAfterBreak="0">
    <w:nsid w:val="748E38E6"/>
    <w:multiLevelType w:val="hybridMultilevel"/>
    <w:tmpl w:val="3A10E91C"/>
    <w:lvl w:ilvl="0" w:tplc="96FE01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0"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59B19EC"/>
    <w:multiLevelType w:val="hybridMultilevel"/>
    <w:tmpl w:val="8DD0FCE8"/>
    <w:lvl w:ilvl="0" w:tplc="379E291C">
      <w:start w:val="1"/>
      <w:numFmt w:val="taiwaneseCountingThousand"/>
      <w:lvlText w:val="（%1）"/>
      <w:lvlJc w:val="left"/>
      <w:pPr>
        <w:ind w:left="1422" w:hanging="85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9126771"/>
    <w:multiLevelType w:val="hybridMultilevel"/>
    <w:tmpl w:val="0DD4C5BC"/>
    <w:lvl w:ilvl="0" w:tplc="2C94A43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5"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9"/>
  </w:num>
  <w:num w:numId="2">
    <w:abstractNumId w:val="34"/>
  </w:num>
  <w:num w:numId="3">
    <w:abstractNumId w:val="16"/>
  </w:num>
  <w:num w:numId="4">
    <w:abstractNumId w:val="26"/>
  </w:num>
  <w:num w:numId="5">
    <w:abstractNumId w:val="17"/>
  </w:num>
  <w:num w:numId="6">
    <w:abstractNumId w:val="28"/>
  </w:num>
  <w:num w:numId="7">
    <w:abstractNumId w:val="20"/>
  </w:num>
  <w:num w:numId="8">
    <w:abstractNumId w:val="40"/>
  </w:num>
  <w:num w:numId="9">
    <w:abstractNumId w:val="21"/>
  </w:num>
  <w:num w:numId="10">
    <w:abstractNumId w:val="12"/>
  </w:num>
  <w:num w:numId="11">
    <w:abstractNumId w:val="22"/>
  </w:num>
  <w:num w:numId="12">
    <w:abstractNumId w:val="32"/>
  </w:num>
  <w:num w:numId="13">
    <w:abstractNumId w:val="4"/>
  </w:num>
  <w:num w:numId="14">
    <w:abstractNumId w:val="24"/>
  </w:num>
  <w:num w:numId="15">
    <w:abstractNumId w:val="44"/>
  </w:num>
  <w:num w:numId="16">
    <w:abstractNumId w:val="7"/>
  </w:num>
  <w:num w:numId="17">
    <w:abstractNumId w:val="8"/>
  </w:num>
  <w:num w:numId="18">
    <w:abstractNumId w:val="37"/>
  </w:num>
  <w:num w:numId="19">
    <w:abstractNumId w:val="9"/>
  </w:num>
  <w:num w:numId="20">
    <w:abstractNumId w:val="27"/>
  </w:num>
  <w:num w:numId="21">
    <w:abstractNumId w:val="42"/>
  </w:num>
  <w:num w:numId="22">
    <w:abstractNumId w:val="1"/>
  </w:num>
  <w:num w:numId="23">
    <w:abstractNumId w:val="36"/>
    <w:lvlOverride w:ilvl="0">
      <w:startOverride w:val="1"/>
    </w:lvlOverride>
  </w:num>
  <w:num w:numId="24">
    <w:abstractNumId w:val="45"/>
  </w:num>
  <w:num w:numId="25">
    <w:abstractNumId w:val="33"/>
  </w:num>
  <w:num w:numId="26">
    <w:abstractNumId w:val="14"/>
  </w:num>
  <w:num w:numId="27">
    <w:abstractNumId w:val="6"/>
  </w:num>
  <w:num w:numId="28">
    <w:abstractNumId w:val="19"/>
  </w:num>
  <w:num w:numId="29">
    <w:abstractNumId w:val="11"/>
  </w:num>
  <w:num w:numId="30">
    <w:abstractNumId w:val="18"/>
  </w:num>
  <w:num w:numId="31">
    <w:abstractNumId w:val="31"/>
  </w:num>
  <w:num w:numId="32">
    <w:abstractNumId w:val="5"/>
  </w:num>
  <w:num w:numId="33">
    <w:abstractNumId w:val="41"/>
  </w:num>
  <w:num w:numId="34">
    <w:abstractNumId w:val="13"/>
  </w:num>
  <w:num w:numId="35">
    <w:abstractNumId w:val="35"/>
  </w:num>
  <w:num w:numId="36">
    <w:abstractNumId w:val="43"/>
  </w:num>
  <w:num w:numId="37">
    <w:abstractNumId w:val="39"/>
  </w:num>
  <w:num w:numId="38">
    <w:abstractNumId w:val="38"/>
  </w:num>
  <w:num w:numId="39">
    <w:abstractNumId w:val="25"/>
  </w:num>
  <w:num w:numId="40">
    <w:abstractNumId w:val="0"/>
  </w:num>
  <w:num w:numId="41">
    <w:abstractNumId w:val="2"/>
  </w:num>
  <w:num w:numId="42">
    <w:abstractNumId w:val="23"/>
  </w:num>
  <w:num w:numId="43">
    <w:abstractNumId w:val="15"/>
  </w:num>
  <w:num w:numId="44">
    <w:abstractNumId w:val="3"/>
  </w:num>
  <w:num w:numId="45">
    <w:abstractNumId w:val="10"/>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306"/>
    <w:rsid w:val="00000A30"/>
    <w:rsid w:val="0000114E"/>
    <w:rsid w:val="00001461"/>
    <w:rsid w:val="00002479"/>
    <w:rsid w:val="00002ED2"/>
    <w:rsid w:val="000031BF"/>
    <w:rsid w:val="00003668"/>
    <w:rsid w:val="000037D2"/>
    <w:rsid w:val="00004413"/>
    <w:rsid w:val="00004DF0"/>
    <w:rsid w:val="00005B8E"/>
    <w:rsid w:val="00005D09"/>
    <w:rsid w:val="0000614C"/>
    <w:rsid w:val="00006368"/>
    <w:rsid w:val="000067C1"/>
    <w:rsid w:val="00006AF3"/>
    <w:rsid w:val="00006F49"/>
    <w:rsid w:val="00007017"/>
    <w:rsid w:val="0000713C"/>
    <w:rsid w:val="00007448"/>
    <w:rsid w:val="00007676"/>
    <w:rsid w:val="00007D1B"/>
    <w:rsid w:val="00010362"/>
    <w:rsid w:val="0001047A"/>
    <w:rsid w:val="00010B57"/>
    <w:rsid w:val="00010FC0"/>
    <w:rsid w:val="00011ABA"/>
    <w:rsid w:val="0001200D"/>
    <w:rsid w:val="00012400"/>
    <w:rsid w:val="00012739"/>
    <w:rsid w:val="00012D45"/>
    <w:rsid w:val="000135FC"/>
    <w:rsid w:val="00013923"/>
    <w:rsid w:val="00013EE8"/>
    <w:rsid w:val="00013F6F"/>
    <w:rsid w:val="000142CD"/>
    <w:rsid w:val="000143A7"/>
    <w:rsid w:val="0001468F"/>
    <w:rsid w:val="00014B86"/>
    <w:rsid w:val="00014EDB"/>
    <w:rsid w:val="000156C4"/>
    <w:rsid w:val="00015BEB"/>
    <w:rsid w:val="00016012"/>
    <w:rsid w:val="00016999"/>
    <w:rsid w:val="0001792C"/>
    <w:rsid w:val="00017A09"/>
    <w:rsid w:val="00020309"/>
    <w:rsid w:val="0002074A"/>
    <w:rsid w:val="00021630"/>
    <w:rsid w:val="00021C85"/>
    <w:rsid w:val="00021D28"/>
    <w:rsid w:val="00022124"/>
    <w:rsid w:val="000226CE"/>
    <w:rsid w:val="00022A05"/>
    <w:rsid w:val="00022F4B"/>
    <w:rsid w:val="000232CB"/>
    <w:rsid w:val="0002365F"/>
    <w:rsid w:val="00023947"/>
    <w:rsid w:val="00023AAC"/>
    <w:rsid w:val="00024CBA"/>
    <w:rsid w:val="00024F09"/>
    <w:rsid w:val="000253E1"/>
    <w:rsid w:val="000254FA"/>
    <w:rsid w:val="0002592F"/>
    <w:rsid w:val="00025A2A"/>
    <w:rsid w:val="00026E63"/>
    <w:rsid w:val="000272E9"/>
    <w:rsid w:val="000273C9"/>
    <w:rsid w:val="000276BD"/>
    <w:rsid w:val="000277BC"/>
    <w:rsid w:val="00027932"/>
    <w:rsid w:val="00027C27"/>
    <w:rsid w:val="00030327"/>
    <w:rsid w:val="00030640"/>
    <w:rsid w:val="00030B57"/>
    <w:rsid w:val="00030ED0"/>
    <w:rsid w:val="00031615"/>
    <w:rsid w:val="00031831"/>
    <w:rsid w:val="000320E1"/>
    <w:rsid w:val="00032B2A"/>
    <w:rsid w:val="0003378F"/>
    <w:rsid w:val="00033D8E"/>
    <w:rsid w:val="000342A7"/>
    <w:rsid w:val="000342B6"/>
    <w:rsid w:val="000345FE"/>
    <w:rsid w:val="0003481F"/>
    <w:rsid w:val="00034B40"/>
    <w:rsid w:val="00034C38"/>
    <w:rsid w:val="000351C5"/>
    <w:rsid w:val="00035287"/>
    <w:rsid w:val="00035637"/>
    <w:rsid w:val="00035953"/>
    <w:rsid w:val="00035F57"/>
    <w:rsid w:val="0003659F"/>
    <w:rsid w:val="00036A64"/>
    <w:rsid w:val="00036AC5"/>
    <w:rsid w:val="00036B77"/>
    <w:rsid w:val="000375A8"/>
    <w:rsid w:val="00037AAC"/>
    <w:rsid w:val="00037C88"/>
    <w:rsid w:val="000408F8"/>
    <w:rsid w:val="00040AF5"/>
    <w:rsid w:val="00040E0C"/>
    <w:rsid w:val="000412D6"/>
    <w:rsid w:val="00041827"/>
    <w:rsid w:val="00042454"/>
    <w:rsid w:val="00042E63"/>
    <w:rsid w:val="00043191"/>
    <w:rsid w:val="00043A71"/>
    <w:rsid w:val="00043BDF"/>
    <w:rsid w:val="00043E10"/>
    <w:rsid w:val="000443BD"/>
    <w:rsid w:val="00044739"/>
    <w:rsid w:val="000448C8"/>
    <w:rsid w:val="000449C6"/>
    <w:rsid w:val="00044A15"/>
    <w:rsid w:val="00045356"/>
    <w:rsid w:val="00045C26"/>
    <w:rsid w:val="00045D39"/>
    <w:rsid w:val="00045F24"/>
    <w:rsid w:val="0004625E"/>
    <w:rsid w:val="000465A1"/>
    <w:rsid w:val="00046A77"/>
    <w:rsid w:val="00046FC1"/>
    <w:rsid w:val="000473F8"/>
    <w:rsid w:val="00047B64"/>
    <w:rsid w:val="00047D25"/>
    <w:rsid w:val="00047E1D"/>
    <w:rsid w:val="00047ECB"/>
    <w:rsid w:val="0005107A"/>
    <w:rsid w:val="0005134C"/>
    <w:rsid w:val="000516CF"/>
    <w:rsid w:val="000517EE"/>
    <w:rsid w:val="0005191A"/>
    <w:rsid w:val="00051A23"/>
    <w:rsid w:val="000526A2"/>
    <w:rsid w:val="000528E6"/>
    <w:rsid w:val="00052A3F"/>
    <w:rsid w:val="00052B9C"/>
    <w:rsid w:val="00053146"/>
    <w:rsid w:val="00053590"/>
    <w:rsid w:val="000538B6"/>
    <w:rsid w:val="000554C6"/>
    <w:rsid w:val="00055CF7"/>
    <w:rsid w:val="00055D16"/>
    <w:rsid w:val="00055FA0"/>
    <w:rsid w:val="00057025"/>
    <w:rsid w:val="00057D6E"/>
    <w:rsid w:val="00060147"/>
    <w:rsid w:val="00060837"/>
    <w:rsid w:val="00061420"/>
    <w:rsid w:val="000614B4"/>
    <w:rsid w:val="0006152F"/>
    <w:rsid w:val="000616D8"/>
    <w:rsid w:val="0006176E"/>
    <w:rsid w:val="00061852"/>
    <w:rsid w:val="00061BAA"/>
    <w:rsid w:val="00061C35"/>
    <w:rsid w:val="000620BA"/>
    <w:rsid w:val="000624D8"/>
    <w:rsid w:val="000629CF"/>
    <w:rsid w:val="00062AF1"/>
    <w:rsid w:val="00062B38"/>
    <w:rsid w:val="0006344E"/>
    <w:rsid w:val="0006364C"/>
    <w:rsid w:val="00063B76"/>
    <w:rsid w:val="00063E18"/>
    <w:rsid w:val="000646F6"/>
    <w:rsid w:val="00064D15"/>
    <w:rsid w:val="000652F1"/>
    <w:rsid w:val="00065A32"/>
    <w:rsid w:val="0006732E"/>
    <w:rsid w:val="00067796"/>
    <w:rsid w:val="000703AE"/>
    <w:rsid w:val="000703B4"/>
    <w:rsid w:val="0007071C"/>
    <w:rsid w:val="00070854"/>
    <w:rsid w:val="00071F23"/>
    <w:rsid w:val="000722FB"/>
    <w:rsid w:val="0007264A"/>
    <w:rsid w:val="0007271A"/>
    <w:rsid w:val="00072A9E"/>
    <w:rsid w:val="00072CED"/>
    <w:rsid w:val="00072D52"/>
    <w:rsid w:val="00072DC9"/>
    <w:rsid w:val="00073086"/>
    <w:rsid w:val="0007357E"/>
    <w:rsid w:val="00073787"/>
    <w:rsid w:val="00073DB9"/>
    <w:rsid w:val="00074560"/>
    <w:rsid w:val="000745E1"/>
    <w:rsid w:val="0007480B"/>
    <w:rsid w:val="00074C46"/>
    <w:rsid w:val="00074DF6"/>
    <w:rsid w:val="00075352"/>
    <w:rsid w:val="000754DE"/>
    <w:rsid w:val="000755F3"/>
    <w:rsid w:val="000755FF"/>
    <w:rsid w:val="000757A4"/>
    <w:rsid w:val="00076609"/>
    <w:rsid w:val="00076674"/>
    <w:rsid w:val="00076A9E"/>
    <w:rsid w:val="00076AE6"/>
    <w:rsid w:val="00076AEE"/>
    <w:rsid w:val="00076C3F"/>
    <w:rsid w:val="00076FDB"/>
    <w:rsid w:val="0007708E"/>
    <w:rsid w:val="00077482"/>
    <w:rsid w:val="000774A6"/>
    <w:rsid w:val="00077699"/>
    <w:rsid w:val="00077B37"/>
    <w:rsid w:val="00077FF9"/>
    <w:rsid w:val="0008082E"/>
    <w:rsid w:val="000809C2"/>
    <w:rsid w:val="00080BA6"/>
    <w:rsid w:val="00080E73"/>
    <w:rsid w:val="00081026"/>
    <w:rsid w:val="000810C0"/>
    <w:rsid w:val="00081ADB"/>
    <w:rsid w:val="000825AD"/>
    <w:rsid w:val="00082601"/>
    <w:rsid w:val="00082D44"/>
    <w:rsid w:val="00083661"/>
    <w:rsid w:val="0008369E"/>
    <w:rsid w:val="00084193"/>
    <w:rsid w:val="00084302"/>
    <w:rsid w:val="00084504"/>
    <w:rsid w:val="00084516"/>
    <w:rsid w:val="00084642"/>
    <w:rsid w:val="00084AB6"/>
    <w:rsid w:val="00084B27"/>
    <w:rsid w:val="00085504"/>
    <w:rsid w:val="00085600"/>
    <w:rsid w:val="000862DD"/>
    <w:rsid w:val="00086542"/>
    <w:rsid w:val="0008668B"/>
    <w:rsid w:val="00086798"/>
    <w:rsid w:val="00086B32"/>
    <w:rsid w:val="00086C5A"/>
    <w:rsid w:val="00086CDD"/>
    <w:rsid w:val="00086F42"/>
    <w:rsid w:val="00087330"/>
    <w:rsid w:val="00087D99"/>
    <w:rsid w:val="0009027B"/>
    <w:rsid w:val="000906E5"/>
    <w:rsid w:val="000908B0"/>
    <w:rsid w:val="00091425"/>
    <w:rsid w:val="000914BA"/>
    <w:rsid w:val="000916E4"/>
    <w:rsid w:val="000918E6"/>
    <w:rsid w:val="00091B9A"/>
    <w:rsid w:val="00091CC1"/>
    <w:rsid w:val="00092282"/>
    <w:rsid w:val="0009243F"/>
    <w:rsid w:val="00092761"/>
    <w:rsid w:val="000927F1"/>
    <w:rsid w:val="000928E3"/>
    <w:rsid w:val="00092CF5"/>
    <w:rsid w:val="00092E8F"/>
    <w:rsid w:val="000930E8"/>
    <w:rsid w:val="00093292"/>
    <w:rsid w:val="000932AB"/>
    <w:rsid w:val="000935A1"/>
    <w:rsid w:val="000942F8"/>
    <w:rsid w:val="00094938"/>
    <w:rsid w:val="00094BB9"/>
    <w:rsid w:val="00094FD0"/>
    <w:rsid w:val="00095723"/>
    <w:rsid w:val="00095730"/>
    <w:rsid w:val="00095E41"/>
    <w:rsid w:val="000966DC"/>
    <w:rsid w:val="00096AAF"/>
    <w:rsid w:val="00096CB4"/>
    <w:rsid w:val="00096EEA"/>
    <w:rsid w:val="000977FD"/>
    <w:rsid w:val="00097F4D"/>
    <w:rsid w:val="000A02E8"/>
    <w:rsid w:val="000A07AC"/>
    <w:rsid w:val="000A0AE7"/>
    <w:rsid w:val="000A0FB2"/>
    <w:rsid w:val="000A22E6"/>
    <w:rsid w:val="000A2690"/>
    <w:rsid w:val="000A2B26"/>
    <w:rsid w:val="000A2DF7"/>
    <w:rsid w:val="000A305D"/>
    <w:rsid w:val="000A3566"/>
    <w:rsid w:val="000A3627"/>
    <w:rsid w:val="000A3B5A"/>
    <w:rsid w:val="000A5275"/>
    <w:rsid w:val="000A530C"/>
    <w:rsid w:val="000A59C9"/>
    <w:rsid w:val="000A69C5"/>
    <w:rsid w:val="000A6CF9"/>
    <w:rsid w:val="000A77CB"/>
    <w:rsid w:val="000A78D8"/>
    <w:rsid w:val="000A79A9"/>
    <w:rsid w:val="000B006A"/>
    <w:rsid w:val="000B0078"/>
    <w:rsid w:val="000B056C"/>
    <w:rsid w:val="000B05AB"/>
    <w:rsid w:val="000B1864"/>
    <w:rsid w:val="000B1E16"/>
    <w:rsid w:val="000B215D"/>
    <w:rsid w:val="000B2D72"/>
    <w:rsid w:val="000B2ED3"/>
    <w:rsid w:val="000B392C"/>
    <w:rsid w:val="000B3A7E"/>
    <w:rsid w:val="000B3B75"/>
    <w:rsid w:val="000B3CB6"/>
    <w:rsid w:val="000B3DCA"/>
    <w:rsid w:val="000B4109"/>
    <w:rsid w:val="000B4588"/>
    <w:rsid w:val="000B4E73"/>
    <w:rsid w:val="000B552E"/>
    <w:rsid w:val="000B5666"/>
    <w:rsid w:val="000B58E5"/>
    <w:rsid w:val="000B5D94"/>
    <w:rsid w:val="000B5FFE"/>
    <w:rsid w:val="000B68E1"/>
    <w:rsid w:val="000B696D"/>
    <w:rsid w:val="000B6973"/>
    <w:rsid w:val="000B7307"/>
    <w:rsid w:val="000B789E"/>
    <w:rsid w:val="000B7D48"/>
    <w:rsid w:val="000B7E9A"/>
    <w:rsid w:val="000C01EA"/>
    <w:rsid w:val="000C085E"/>
    <w:rsid w:val="000C08A4"/>
    <w:rsid w:val="000C0900"/>
    <w:rsid w:val="000C0CE2"/>
    <w:rsid w:val="000C0FED"/>
    <w:rsid w:val="000C106C"/>
    <w:rsid w:val="000C10AD"/>
    <w:rsid w:val="000C150F"/>
    <w:rsid w:val="000C1A80"/>
    <w:rsid w:val="000C2B1D"/>
    <w:rsid w:val="000C316B"/>
    <w:rsid w:val="000C3859"/>
    <w:rsid w:val="000C39BD"/>
    <w:rsid w:val="000C3ADF"/>
    <w:rsid w:val="000C3D09"/>
    <w:rsid w:val="000C3DA1"/>
    <w:rsid w:val="000C3EA8"/>
    <w:rsid w:val="000C461A"/>
    <w:rsid w:val="000C4AA6"/>
    <w:rsid w:val="000C4DF4"/>
    <w:rsid w:val="000C4F41"/>
    <w:rsid w:val="000C51A4"/>
    <w:rsid w:val="000C5537"/>
    <w:rsid w:val="000C558B"/>
    <w:rsid w:val="000C5662"/>
    <w:rsid w:val="000C573A"/>
    <w:rsid w:val="000C5826"/>
    <w:rsid w:val="000C5AF5"/>
    <w:rsid w:val="000C5B00"/>
    <w:rsid w:val="000C5BAD"/>
    <w:rsid w:val="000C5C7F"/>
    <w:rsid w:val="000C5D47"/>
    <w:rsid w:val="000C5E22"/>
    <w:rsid w:val="000C6013"/>
    <w:rsid w:val="000C6150"/>
    <w:rsid w:val="000C6B1A"/>
    <w:rsid w:val="000C6BD1"/>
    <w:rsid w:val="000C7E16"/>
    <w:rsid w:val="000D035F"/>
    <w:rsid w:val="000D08F8"/>
    <w:rsid w:val="000D0D29"/>
    <w:rsid w:val="000D0F9F"/>
    <w:rsid w:val="000D0FFF"/>
    <w:rsid w:val="000D16BD"/>
    <w:rsid w:val="000D19FF"/>
    <w:rsid w:val="000D2998"/>
    <w:rsid w:val="000D29CC"/>
    <w:rsid w:val="000D2FBE"/>
    <w:rsid w:val="000D32F7"/>
    <w:rsid w:val="000D3511"/>
    <w:rsid w:val="000D3556"/>
    <w:rsid w:val="000D36E0"/>
    <w:rsid w:val="000D3A9B"/>
    <w:rsid w:val="000D3B37"/>
    <w:rsid w:val="000D3F6D"/>
    <w:rsid w:val="000D5320"/>
    <w:rsid w:val="000D577A"/>
    <w:rsid w:val="000D5B0F"/>
    <w:rsid w:val="000D5C16"/>
    <w:rsid w:val="000D5F3D"/>
    <w:rsid w:val="000D62FA"/>
    <w:rsid w:val="000D6E00"/>
    <w:rsid w:val="000D70CA"/>
    <w:rsid w:val="000D75C9"/>
    <w:rsid w:val="000D7626"/>
    <w:rsid w:val="000D7720"/>
    <w:rsid w:val="000D77A5"/>
    <w:rsid w:val="000D7E6D"/>
    <w:rsid w:val="000E0D82"/>
    <w:rsid w:val="000E0D8B"/>
    <w:rsid w:val="000E0EEE"/>
    <w:rsid w:val="000E0FE3"/>
    <w:rsid w:val="000E182C"/>
    <w:rsid w:val="000E183D"/>
    <w:rsid w:val="000E18A9"/>
    <w:rsid w:val="000E193B"/>
    <w:rsid w:val="000E1A5F"/>
    <w:rsid w:val="000E1C1B"/>
    <w:rsid w:val="000E2F21"/>
    <w:rsid w:val="000E2F6A"/>
    <w:rsid w:val="000E2FCB"/>
    <w:rsid w:val="000E30B4"/>
    <w:rsid w:val="000E33DA"/>
    <w:rsid w:val="000E3426"/>
    <w:rsid w:val="000E3517"/>
    <w:rsid w:val="000E354D"/>
    <w:rsid w:val="000E45AD"/>
    <w:rsid w:val="000E53A0"/>
    <w:rsid w:val="000E572B"/>
    <w:rsid w:val="000E5839"/>
    <w:rsid w:val="000E58DE"/>
    <w:rsid w:val="000E5935"/>
    <w:rsid w:val="000E6815"/>
    <w:rsid w:val="000E7415"/>
    <w:rsid w:val="000E7E93"/>
    <w:rsid w:val="000F03ED"/>
    <w:rsid w:val="000F0E50"/>
    <w:rsid w:val="000F12DB"/>
    <w:rsid w:val="000F1350"/>
    <w:rsid w:val="000F15DB"/>
    <w:rsid w:val="000F18A2"/>
    <w:rsid w:val="000F1906"/>
    <w:rsid w:val="000F1BF5"/>
    <w:rsid w:val="000F220F"/>
    <w:rsid w:val="000F243E"/>
    <w:rsid w:val="000F2C46"/>
    <w:rsid w:val="000F2CD6"/>
    <w:rsid w:val="000F2DE1"/>
    <w:rsid w:val="000F2F85"/>
    <w:rsid w:val="000F38BC"/>
    <w:rsid w:val="000F3A0F"/>
    <w:rsid w:val="000F3CB1"/>
    <w:rsid w:val="000F43D2"/>
    <w:rsid w:val="000F4A29"/>
    <w:rsid w:val="000F4E52"/>
    <w:rsid w:val="000F5DA9"/>
    <w:rsid w:val="000F6478"/>
    <w:rsid w:val="000F6BDE"/>
    <w:rsid w:val="000F6D9C"/>
    <w:rsid w:val="000F7F1F"/>
    <w:rsid w:val="0010020C"/>
    <w:rsid w:val="00100309"/>
    <w:rsid w:val="00100629"/>
    <w:rsid w:val="001010CE"/>
    <w:rsid w:val="00101BAF"/>
    <w:rsid w:val="00101C0A"/>
    <w:rsid w:val="0010209B"/>
    <w:rsid w:val="001023D2"/>
    <w:rsid w:val="00102567"/>
    <w:rsid w:val="001027E8"/>
    <w:rsid w:val="001028D2"/>
    <w:rsid w:val="00102F55"/>
    <w:rsid w:val="00103CD2"/>
    <w:rsid w:val="0010441D"/>
    <w:rsid w:val="0010450D"/>
    <w:rsid w:val="00104E33"/>
    <w:rsid w:val="00105801"/>
    <w:rsid w:val="00105CA4"/>
    <w:rsid w:val="00105CB4"/>
    <w:rsid w:val="00105F02"/>
    <w:rsid w:val="00105F48"/>
    <w:rsid w:val="0010652B"/>
    <w:rsid w:val="001067ED"/>
    <w:rsid w:val="001067F3"/>
    <w:rsid w:val="00106D4C"/>
    <w:rsid w:val="0011037F"/>
    <w:rsid w:val="001106ED"/>
    <w:rsid w:val="00110CDD"/>
    <w:rsid w:val="00110EA0"/>
    <w:rsid w:val="00110F3E"/>
    <w:rsid w:val="00111546"/>
    <w:rsid w:val="001115D2"/>
    <w:rsid w:val="001116FE"/>
    <w:rsid w:val="00111751"/>
    <w:rsid w:val="00111BA5"/>
    <w:rsid w:val="001122D5"/>
    <w:rsid w:val="00112895"/>
    <w:rsid w:val="00112A2F"/>
    <w:rsid w:val="00112FA4"/>
    <w:rsid w:val="00112FD0"/>
    <w:rsid w:val="0011383A"/>
    <w:rsid w:val="00113906"/>
    <w:rsid w:val="00113CF7"/>
    <w:rsid w:val="001142EA"/>
    <w:rsid w:val="00114362"/>
    <w:rsid w:val="00114C57"/>
    <w:rsid w:val="0011509A"/>
    <w:rsid w:val="001155A6"/>
    <w:rsid w:val="00116481"/>
    <w:rsid w:val="0011712E"/>
    <w:rsid w:val="0011713C"/>
    <w:rsid w:val="001176CF"/>
    <w:rsid w:val="00117C45"/>
    <w:rsid w:val="00117E98"/>
    <w:rsid w:val="00120710"/>
    <w:rsid w:val="00120B27"/>
    <w:rsid w:val="00120CA0"/>
    <w:rsid w:val="00120E31"/>
    <w:rsid w:val="00121206"/>
    <w:rsid w:val="00121B08"/>
    <w:rsid w:val="00121CE7"/>
    <w:rsid w:val="0012203E"/>
    <w:rsid w:val="00123021"/>
    <w:rsid w:val="0012431F"/>
    <w:rsid w:val="00124418"/>
    <w:rsid w:val="00124854"/>
    <w:rsid w:val="00124860"/>
    <w:rsid w:val="00124AE2"/>
    <w:rsid w:val="00124BD5"/>
    <w:rsid w:val="00124F92"/>
    <w:rsid w:val="001252AB"/>
    <w:rsid w:val="001257ED"/>
    <w:rsid w:val="00125F66"/>
    <w:rsid w:val="001264D1"/>
    <w:rsid w:val="001267DB"/>
    <w:rsid w:val="00126906"/>
    <w:rsid w:val="00126C6D"/>
    <w:rsid w:val="00126D24"/>
    <w:rsid w:val="001278ED"/>
    <w:rsid w:val="00127B83"/>
    <w:rsid w:val="00127C3E"/>
    <w:rsid w:val="00127FF4"/>
    <w:rsid w:val="0013058D"/>
    <w:rsid w:val="0013077C"/>
    <w:rsid w:val="00130B4F"/>
    <w:rsid w:val="00130EE6"/>
    <w:rsid w:val="001315B2"/>
    <w:rsid w:val="001316A8"/>
    <w:rsid w:val="00131741"/>
    <w:rsid w:val="00131C20"/>
    <w:rsid w:val="00131D8B"/>
    <w:rsid w:val="00132001"/>
    <w:rsid w:val="00132899"/>
    <w:rsid w:val="00132A5F"/>
    <w:rsid w:val="00133865"/>
    <w:rsid w:val="00133C25"/>
    <w:rsid w:val="00133CCE"/>
    <w:rsid w:val="00133CFB"/>
    <w:rsid w:val="001354F6"/>
    <w:rsid w:val="00135E95"/>
    <w:rsid w:val="00135EDE"/>
    <w:rsid w:val="00137068"/>
    <w:rsid w:val="001406AA"/>
    <w:rsid w:val="00140A91"/>
    <w:rsid w:val="00140E94"/>
    <w:rsid w:val="0014107E"/>
    <w:rsid w:val="0014112E"/>
    <w:rsid w:val="001414A9"/>
    <w:rsid w:val="00141B2A"/>
    <w:rsid w:val="00142313"/>
    <w:rsid w:val="00142CBC"/>
    <w:rsid w:val="00142D46"/>
    <w:rsid w:val="001437B8"/>
    <w:rsid w:val="00144B66"/>
    <w:rsid w:val="001450D9"/>
    <w:rsid w:val="00145232"/>
    <w:rsid w:val="00145418"/>
    <w:rsid w:val="0014542A"/>
    <w:rsid w:val="001455F0"/>
    <w:rsid w:val="0014590E"/>
    <w:rsid w:val="00145D73"/>
    <w:rsid w:val="00145FE3"/>
    <w:rsid w:val="00146327"/>
    <w:rsid w:val="0014677D"/>
    <w:rsid w:val="001467A2"/>
    <w:rsid w:val="00146AB6"/>
    <w:rsid w:val="001476C1"/>
    <w:rsid w:val="00147B38"/>
    <w:rsid w:val="00147B56"/>
    <w:rsid w:val="001508EE"/>
    <w:rsid w:val="00150B93"/>
    <w:rsid w:val="00150CB1"/>
    <w:rsid w:val="00150D50"/>
    <w:rsid w:val="0015131D"/>
    <w:rsid w:val="001513A7"/>
    <w:rsid w:val="0015141C"/>
    <w:rsid w:val="0015223E"/>
    <w:rsid w:val="001529B7"/>
    <w:rsid w:val="00152CD6"/>
    <w:rsid w:val="00152D6C"/>
    <w:rsid w:val="0015343D"/>
    <w:rsid w:val="00153A3B"/>
    <w:rsid w:val="00153C9F"/>
    <w:rsid w:val="00153DA3"/>
    <w:rsid w:val="00155436"/>
    <w:rsid w:val="001555E5"/>
    <w:rsid w:val="00155684"/>
    <w:rsid w:val="00155E12"/>
    <w:rsid w:val="00156649"/>
    <w:rsid w:val="00156B3C"/>
    <w:rsid w:val="00156BFB"/>
    <w:rsid w:val="00156E00"/>
    <w:rsid w:val="0015711D"/>
    <w:rsid w:val="001573B8"/>
    <w:rsid w:val="001577BE"/>
    <w:rsid w:val="00157CFA"/>
    <w:rsid w:val="00157E71"/>
    <w:rsid w:val="00160378"/>
    <w:rsid w:val="001609C4"/>
    <w:rsid w:val="00160E3B"/>
    <w:rsid w:val="0016126F"/>
    <w:rsid w:val="001613F7"/>
    <w:rsid w:val="00161E1C"/>
    <w:rsid w:val="00161F53"/>
    <w:rsid w:val="00162D36"/>
    <w:rsid w:val="001638B7"/>
    <w:rsid w:val="00163D1E"/>
    <w:rsid w:val="00164281"/>
    <w:rsid w:val="00164300"/>
    <w:rsid w:val="001643CF"/>
    <w:rsid w:val="0016518F"/>
    <w:rsid w:val="001653E3"/>
    <w:rsid w:val="0016561E"/>
    <w:rsid w:val="0016564E"/>
    <w:rsid w:val="00165C64"/>
    <w:rsid w:val="00165DF0"/>
    <w:rsid w:val="00166268"/>
    <w:rsid w:val="001662D8"/>
    <w:rsid w:val="00166933"/>
    <w:rsid w:val="00166ADF"/>
    <w:rsid w:val="00166FAF"/>
    <w:rsid w:val="00167119"/>
    <w:rsid w:val="00167507"/>
    <w:rsid w:val="00167719"/>
    <w:rsid w:val="001702C3"/>
    <w:rsid w:val="00170537"/>
    <w:rsid w:val="001706CD"/>
    <w:rsid w:val="00170708"/>
    <w:rsid w:val="00170A11"/>
    <w:rsid w:val="00170F14"/>
    <w:rsid w:val="001713E0"/>
    <w:rsid w:val="00171493"/>
    <w:rsid w:val="001717EC"/>
    <w:rsid w:val="00171CCE"/>
    <w:rsid w:val="0017213E"/>
    <w:rsid w:val="0017259F"/>
    <w:rsid w:val="00172F27"/>
    <w:rsid w:val="00173226"/>
    <w:rsid w:val="00173C87"/>
    <w:rsid w:val="00173FB8"/>
    <w:rsid w:val="00174DDC"/>
    <w:rsid w:val="00174DF8"/>
    <w:rsid w:val="001751EB"/>
    <w:rsid w:val="001754BC"/>
    <w:rsid w:val="001757D3"/>
    <w:rsid w:val="0017597C"/>
    <w:rsid w:val="00175D09"/>
    <w:rsid w:val="00176741"/>
    <w:rsid w:val="0017682E"/>
    <w:rsid w:val="00176EAA"/>
    <w:rsid w:val="00177D4A"/>
    <w:rsid w:val="001800B2"/>
    <w:rsid w:val="00180266"/>
    <w:rsid w:val="001802DD"/>
    <w:rsid w:val="00180483"/>
    <w:rsid w:val="00180AB8"/>
    <w:rsid w:val="00180F7E"/>
    <w:rsid w:val="0018178F"/>
    <w:rsid w:val="00181DC5"/>
    <w:rsid w:val="00181DD8"/>
    <w:rsid w:val="00181F34"/>
    <w:rsid w:val="00182891"/>
    <w:rsid w:val="00182C46"/>
    <w:rsid w:val="00183367"/>
    <w:rsid w:val="00183F31"/>
    <w:rsid w:val="00184D66"/>
    <w:rsid w:val="0018572D"/>
    <w:rsid w:val="0018580F"/>
    <w:rsid w:val="00185BA4"/>
    <w:rsid w:val="0018634C"/>
    <w:rsid w:val="001864C2"/>
    <w:rsid w:val="0018669F"/>
    <w:rsid w:val="00186C4E"/>
    <w:rsid w:val="00187652"/>
    <w:rsid w:val="00187972"/>
    <w:rsid w:val="00190573"/>
    <w:rsid w:val="001905FD"/>
    <w:rsid w:val="00191DA7"/>
    <w:rsid w:val="0019266D"/>
    <w:rsid w:val="001929E9"/>
    <w:rsid w:val="00192ACC"/>
    <w:rsid w:val="00192FDA"/>
    <w:rsid w:val="00193131"/>
    <w:rsid w:val="0019338F"/>
    <w:rsid w:val="00193962"/>
    <w:rsid w:val="001939D5"/>
    <w:rsid w:val="00193A06"/>
    <w:rsid w:val="00193D97"/>
    <w:rsid w:val="00193FE8"/>
    <w:rsid w:val="001940AD"/>
    <w:rsid w:val="00194922"/>
    <w:rsid w:val="001950E7"/>
    <w:rsid w:val="001953B0"/>
    <w:rsid w:val="00195EC4"/>
    <w:rsid w:val="00196601"/>
    <w:rsid w:val="00197060"/>
    <w:rsid w:val="00197192"/>
    <w:rsid w:val="0019729E"/>
    <w:rsid w:val="001973E5"/>
    <w:rsid w:val="00197F1D"/>
    <w:rsid w:val="001A0036"/>
    <w:rsid w:val="001A040A"/>
    <w:rsid w:val="001A04E8"/>
    <w:rsid w:val="001A04F9"/>
    <w:rsid w:val="001A08A3"/>
    <w:rsid w:val="001A1123"/>
    <w:rsid w:val="001A129E"/>
    <w:rsid w:val="001A19B0"/>
    <w:rsid w:val="001A1AE2"/>
    <w:rsid w:val="001A1D8A"/>
    <w:rsid w:val="001A2759"/>
    <w:rsid w:val="001A303B"/>
    <w:rsid w:val="001A31B0"/>
    <w:rsid w:val="001A325A"/>
    <w:rsid w:val="001A34BF"/>
    <w:rsid w:val="001A40AB"/>
    <w:rsid w:val="001A45AE"/>
    <w:rsid w:val="001A4677"/>
    <w:rsid w:val="001A4944"/>
    <w:rsid w:val="001A5D2F"/>
    <w:rsid w:val="001A5E99"/>
    <w:rsid w:val="001A6BFF"/>
    <w:rsid w:val="001A6C31"/>
    <w:rsid w:val="001A780B"/>
    <w:rsid w:val="001B0E0B"/>
    <w:rsid w:val="001B17AB"/>
    <w:rsid w:val="001B1A71"/>
    <w:rsid w:val="001B1C44"/>
    <w:rsid w:val="001B1D15"/>
    <w:rsid w:val="001B2482"/>
    <w:rsid w:val="001B27B1"/>
    <w:rsid w:val="001B2C64"/>
    <w:rsid w:val="001B2EAC"/>
    <w:rsid w:val="001B2F92"/>
    <w:rsid w:val="001B2F9E"/>
    <w:rsid w:val="001B3267"/>
    <w:rsid w:val="001B34AD"/>
    <w:rsid w:val="001B3874"/>
    <w:rsid w:val="001B3B9B"/>
    <w:rsid w:val="001B4681"/>
    <w:rsid w:val="001B4957"/>
    <w:rsid w:val="001B4ACB"/>
    <w:rsid w:val="001B5169"/>
    <w:rsid w:val="001B535F"/>
    <w:rsid w:val="001B56E7"/>
    <w:rsid w:val="001B5855"/>
    <w:rsid w:val="001B58D8"/>
    <w:rsid w:val="001B5AF5"/>
    <w:rsid w:val="001B5ECE"/>
    <w:rsid w:val="001B64D3"/>
    <w:rsid w:val="001B657E"/>
    <w:rsid w:val="001B69F1"/>
    <w:rsid w:val="001B6AD4"/>
    <w:rsid w:val="001B6D6B"/>
    <w:rsid w:val="001B72BF"/>
    <w:rsid w:val="001B7FC2"/>
    <w:rsid w:val="001C00A7"/>
    <w:rsid w:val="001C1526"/>
    <w:rsid w:val="001C161E"/>
    <w:rsid w:val="001C2A28"/>
    <w:rsid w:val="001C3377"/>
    <w:rsid w:val="001C3427"/>
    <w:rsid w:val="001C3936"/>
    <w:rsid w:val="001C46FC"/>
    <w:rsid w:val="001C494A"/>
    <w:rsid w:val="001C4A75"/>
    <w:rsid w:val="001C4DCB"/>
    <w:rsid w:val="001C4DDC"/>
    <w:rsid w:val="001C56F7"/>
    <w:rsid w:val="001C5B5C"/>
    <w:rsid w:val="001C5BFC"/>
    <w:rsid w:val="001C6312"/>
    <w:rsid w:val="001C6526"/>
    <w:rsid w:val="001C7002"/>
    <w:rsid w:val="001C71F2"/>
    <w:rsid w:val="001C7914"/>
    <w:rsid w:val="001D00BF"/>
    <w:rsid w:val="001D0532"/>
    <w:rsid w:val="001D06CF"/>
    <w:rsid w:val="001D1132"/>
    <w:rsid w:val="001D181F"/>
    <w:rsid w:val="001D1979"/>
    <w:rsid w:val="001D1C2A"/>
    <w:rsid w:val="001D24C3"/>
    <w:rsid w:val="001D2720"/>
    <w:rsid w:val="001D2843"/>
    <w:rsid w:val="001D2953"/>
    <w:rsid w:val="001D2B16"/>
    <w:rsid w:val="001D3A6D"/>
    <w:rsid w:val="001D3E21"/>
    <w:rsid w:val="001D43BD"/>
    <w:rsid w:val="001D47F8"/>
    <w:rsid w:val="001D486C"/>
    <w:rsid w:val="001D4915"/>
    <w:rsid w:val="001D4A14"/>
    <w:rsid w:val="001D4B2E"/>
    <w:rsid w:val="001D4D0D"/>
    <w:rsid w:val="001D579A"/>
    <w:rsid w:val="001D6349"/>
    <w:rsid w:val="001D676A"/>
    <w:rsid w:val="001D731C"/>
    <w:rsid w:val="001D75C5"/>
    <w:rsid w:val="001E01ED"/>
    <w:rsid w:val="001E0E05"/>
    <w:rsid w:val="001E0E48"/>
    <w:rsid w:val="001E1009"/>
    <w:rsid w:val="001E1432"/>
    <w:rsid w:val="001E2881"/>
    <w:rsid w:val="001E2AC9"/>
    <w:rsid w:val="001E3393"/>
    <w:rsid w:val="001E33B1"/>
    <w:rsid w:val="001E3607"/>
    <w:rsid w:val="001E36DB"/>
    <w:rsid w:val="001E3916"/>
    <w:rsid w:val="001E43EE"/>
    <w:rsid w:val="001E4785"/>
    <w:rsid w:val="001E4A91"/>
    <w:rsid w:val="001E4F66"/>
    <w:rsid w:val="001E500B"/>
    <w:rsid w:val="001E5605"/>
    <w:rsid w:val="001E64B1"/>
    <w:rsid w:val="001E7BD8"/>
    <w:rsid w:val="001E7CBD"/>
    <w:rsid w:val="001F04C8"/>
    <w:rsid w:val="001F1205"/>
    <w:rsid w:val="001F17CB"/>
    <w:rsid w:val="001F1FD1"/>
    <w:rsid w:val="001F23E3"/>
    <w:rsid w:val="001F27B5"/>
    <w:rsid w:val="001F2A40"/>
    <w:rsid w:val="001F3CA2"/>
    <w:rsid w:val="001F4020"/>
    <w:rsid w:val="001F4811"/>
    <w:rsid w:val="001F4ABF"/>
    <w:rsid w:val="001F4D3C"/>
    <w:rsid w:val="001F4FB5"/>
    <w:rsid w:val="001F5013"/>
    <w:rsid w:val="001F5679"/>
    <w:rsid w:val="001F56DD"/>
    <w:rsid w:val="001F57DD"/>
    <w:rsid w:val="001F59E0"/>
    <w:rsid w:val="001F5BD2"/>
    <w:rsid w:val="001F5BE5"/>
    <w:rsid w:val="001F5DEB"/>
    <w:rsid w:val="001F6001"/>
    <w:rsid w:val="001F60ED"/>
    <w:rsid w:val="001F63E1"/>
    <w:rsid w:val="001F65A7"/>
    <w:rsid w:val="001F731B"/>
    <w:rsid w:val="001F75B0"/>
    <w:rsid w:val="001F7729"/>
    <w:rsid w:val="001F79D5"/>
    <w:rsid w:val="001F7ACA"/>
    <w:rsid w:val="002008B8"/>
    <w:rsid w:val="00200A6B"/>
    <w:rsid w:val="00200E8D"/>
    <w:rsid w:val="002011A9"/>
    <w:rsid w:val="0020139E"/>
    <w:rsid w:val="00201458"/>
    <w:rsid w:val="0020147E"/>
    <w:rsid w:val="0020210D"/>
    <w:rsid w:val="0020232A"/>
    <w:rsid w:val="00202489"/>
    <w:rsid w:val="00202AFB"/>
    <w:rsid w:val="00202CB5"/>
    <w:rsid w:val="00202CF0"/>
    <w:rsid w:val="00202DD7"/>
    <w:rsid w:val="0020347B"/>
    <w:rsid w:val="00203788"/>
    <w:rsid w:val="00204435"/>
    <w:rsid w:val="00204454"/>
    <w:rsid w:val="00204765"/>
    <w:rsid w:val="002052E2"/>
    <w:rsid w:val="00205536"/>
    <w:rsid w:val="002060E5"/>
    <w:rsid w:val="00206329"/>
    <w:rsid w:val="0020680E"/>
    <w:rsid w:val="00206B53"/>
    <w:rsid w:val="00206CB5"/>
    <w:rsid w:val="00207410"/>
    <w:rsid w:val="0020777A"/>
    <w:rsid w:val="00207D7A"/>
    <w:rsid w:val="002100C9"/>
    <w:rsid w:val="00210C2B"/>
    <w:rsid w:val="00210C3E"/>
    <w:rsid w:val="00210DFF"/>
    <w:rsid w:val="00210E0A"/>
    <w:rsid w:val="002111CB"/>
    <w:rsid w:val="00211647"/>
    <w:rsid w:val="00211868"/>
    <w:rsid w:val="00212008"/>
    <w:rsid w:val="002125BC"/>
    <w:rsid w:val="00212607"/>
    <w:rsid w:val="00212843"/>
    <w:rsid w:val="00213C90"/>
    <w:rsid w:val="00214100"/>
    <w:rsid w:val="002142D7"/>
    <w:rsid w:val="0021460F"/>
    <w:rsid w:val="00215033"/>
    <w:rsid w:val="0021513B"/>
    <w:rsid w:val="00215A68"/>
    <w:rsid w:val="00215BCF"/>
    <w:rsid w:val="002161A8"/>
    <w:rsid w:val="00216AED"/>
    <w:rsid w:val="0021714E"/>
    <w:rsid w:val="00217431"/>
    <w:rsid w:val="00217479"/>
    <w:rsid w:val="00217D15"/>
    <w:rsid w:val="00220162"/>
    <w:rsid w:val="00220D88"/>
    <w:rsid w:val="00221853"/>
    <w:rsid w:val="002219F0"/>
    <w:rsid w:val="0022206C"/>
    <w:rsid w:val="002223DE"/>
    <w:rsid w:val="00222522"/>
    <w:rsid w:val="00222B32"/>
    <w:rsid w:val="00222DA1"/>
    <w:rsid w:val="0022325B"/>
    <w:rsid w:val="00223C0E"/>
    <w:rsid w:val="00223C8F"/>
    <w:rsid w:val="00224E0C"/>
    <w:rsid w:val="002254F2"/>
    <w:rsid w:val="00225942"/>
    <w:rsid w:val="00225970"/>
    <w:rsid w:val="00225A1D"/>
    <w:rsid w:val="00226150"/>
    <w:rsid w:val="002264BE"/>
    <w:rsid w:val="00226554"/>
    <w:rsid w:val="00226991"/>
    <w:rsid w:val="00227408"/>
    <w:rsid w:val="0022778F"/>
    <w:rsid w:val="00227A8F"/>
    <w:rsid w:val="00230DA8"/>
    <w:rsid w:val="00230F56"/>
    <w:rsid w:val="00231462"/>
    <w:rsid w:val="00231C4F"/>
    <w:rsid w:val="00232348"/>
    <w:rsid w:val="0023240A"/>
    <w:rsid w:val="00232976"/>
    <w:rsid w:val="00232AFE"/>
    <w:rsid w:val="00232C9D"/>
    <w:rsid w:val="002331EC"/>
    <w:rsid w:val="00233679"/>
    <w:rsid w:val="0023392B"/>
    <w:rsid w:val="00233CBC"/>
    <w:rsid w:val="002341A9"/>
    <w:rsid w:val="00234778"/>
    <w:rsid w:val="00234842"/>
    <w:rsid w:val="00234D43"/>
    <w:rsid w:val="00234F73"/>
    <w:rsid w:val="002357D2"/>
    <w:rsid w:val="00235AA8"/>
    <w:rsid w:val="00235CB2"/>
    <w:rsid w:val="00236BA3"/>
    <w:rsid w:val="00236F2C"/>
    <w:rsid w:val="00237F65"/>
    <w:rsid w:val="00240239"/>
    <w:rsid w:val="002402C1"/>
    <w:rsid w:val="00240416"/>
    <w:rsid w:val="00240F42"/>
    <w:rsid w:val="00241A7B"/>
    <w:rsid w:val="00241B38"/>
    <w:rsid w:val="00241E15"/>
    <w:rsid w:val="0024219D"/>
    <w:rsid w:val="00242725"/>
    <w:rsid w:val="002433D2"/>
    <w:rsid w:val="0024380B"/>
    <w:rsid w:val="00243B29"/>
    <w:rsid w:val="00243C1C"/>
    <w:rsid w:val="00243CAA"/>
    <w:rsid w:val="002445F6"/>
    <w:rsid w:val="0024471A"/>
    <w:rsid w:val="00244D80"/>
    <w:rsid w:val="002452B2"/>
    <w:rsid w:val="00245797"/>
    <w:rsid w:val="00245A83"/>
    <w:rsid w:val="00245C41"/>
    <w:rsid w:val="002460B7"/>
    <w:rsid w:val="002461AF"/>
    <w:rsid w:val="0024678D"/>
    <w:rsid w:val="002469C5"/>
    <w:rsid w:val="002469EF"/>
    <w:rsid w:val="00246CE9"/>
    <w:rsid w:val="002472F7"/>
    <w:rsid w:val="00247347"/>
    <w:rsid w:val="00250541"/>
    <w:rsid w:val="00250629"/>
    <w:rsid w:val="00250935"/>
    <w:rsid w:val="00250A87"/>
    <w:rsid w:val="00250D01"/>
    <w:rsid w:val="002513FA"/>
    <w:rsid w:val="00251850"/>
    <w:rsid w:val="00251B42"/>
    <w:rsid w:val="00251FE6"/>
    <w:rsid w:val="002523B0"/>
    <w:rsid w:val="002524D3"/>
    <w:rsid w:val="0025291C"/>
    <w:rsid w:val="00252F01"/>
    <w:rsid w:val="00253536"/>
    <w:rsid w:val="00253BCE"/>
    <w:rsid w:val="00254298"/>
    <w:rsid w:val="002543FB"/>
    <w:rsid w:val="00254EB2"/>
    <w:rsid w:val="00255FBB"/>
    <w:rsid w:val="0025631E"/>
    <w:rsid w:val="00256917"/>
    <w:rsid w:val="00256BFB"/>
    <w:rsid w:val="00257916"/>
    <w:rsid w:val="0025796F"/>
    <w:rsid w:val="00257B9E"/>
    <w:rsid w:val="00257FE2"/>
    <w:rsid w:val="0026073C"/>
    <w:rsid w:val="00261092"/>
    <w:rsid w:val="002610BF"/>
    <w:rsid w:val="00261587"/>
    <w:rsid w:val="00261D17"/>
    <w:rsid w:val="00262328"/>
    <w:rsid w:val="0026247A"/>
    <w:rsid w:val="002628C7"/>
    <w:rsid w:val="00262F95"/>
    <w:rsid w:val="00264030"/>
    <w:rsid w:val="00264D7B"/>
    <w:rsid w:val="002651D4"/>
    <w:rsid w:val="00265203"/>
    <w:rsid w:val="00265268"/>
    <w:rsid w:val="002653F6"/>
    <w:rsid w:val="00265497"/>
    <w:rsid w:val="00265F9E"/>
    <w:rsid w:val="0026618E"/>
    <w:rsid w:val="00266815"/>
    <w:rsid w:val="00267593"/>
    <w:rsid w:val="002675C4"/>
    <w:rsid w:val="0027019C"/>
    <w:rsid w:val="002702C4"/>
    <w:rsid w:val="00270328"/>
    <w:rsid w:val="00270619"/>
    <w:rsid w:val="00270CD0"/>
    <w:rsid w:val="00270DE4"/>
    <w:rsid w:val="00270E58"/>
    <w:rsid w:val="00271055"/>
    <w:rsid w:val="0027120C"/>
    <w:rsid w:val="00271280"/>
    <w:rsid w:val="00272378"/>
    <w:rsid w:val="00272AA2"/>
    <w:rsid w:val="00272D1F"/>
    <w:rsid w:val="002736DC"/>
    <w:rsid w:val="0027370C"/>
    <w:rsid w:val="00273ABB"/>
    <w:rsid w:val="00273BAA"/>
    <w:rsid w:val="00273BBA"/>
    <w:rsid w:val="00273C4D"/>
    <w:rsid w:val="002740C0"/>
    <w:rsid w:val="0027414D"/>
    <w:rsid w:val="00274424"/>
    <w:rsid w:val="00274A9C"/>
    <w:rsid w:val="002756CC"/>
    <w:rsid w:val="00275AAD"/>
    <w:rsid w:val="00276003"/>
    <w:rsid w:val="0027656E"/>
    <w:rsid w:val="0027710C"/>
    <w:rsid w:val="002771AD"/>
    <w:rsid w:val="002773A7"/>
    <w:rsid w:val="002776E6"/>
    <w:rsid w:val="00277960"/>
    <w:rsid w:val="00277C0C"/>
    <w:rsid w:val="00277F8E"/>
    <w:rsid w:val="00280166"/>
    <w:rsid w:val="002808DE"/>
    <w:rsid w:val="00280BD7"/>
    <w:rsid w:val="00280EA1"/>
    <w:rsid w:val="002819FA"/>
    <w:rsid w:val="00282365"/>
    <w:rsid w:val="0028260F"/>
    <w:rsid w:val="0028271A"/>
    <w:rsid w:val="002831AD"/>
    <w:rsid w:val="0028349B"/>
    <w:rsid w:val="00283AFA"/>
    <w:rsid w:val="00285046"/>
    <w:rsid w:val="00285145"/>
    <w:rsid w:val="00285185"/>
    <w:rsid w:val="00286264"/>
    <w:rsid w:val="002869EA"/>
    <w:rsid w:val="00287130"/>
    <w:rsid w:val="00287C87"/>
    <w:rsid w:val="00287D30"/>
    <w:rsid w:val="00290084"/>
    <w:rsid w:val="0029015B"/>
    <w:rsid w:val="002908AE"/>
    <w:rsid w:val="00290D7E"/>
    <w:rsid w:val="0029144F"/>
    <w:rsid w:val="00291BBD"/>
    <w:rsid w:val="002923BC"/>
    <w:rsid w:val="00292503"/>
    <w:rsid w:val="00293053"/>
    <w:rsid w:val="00293089"/>
    <w:rsid w:val="0029315B"/>
    <w:rsid w:val="0029322B"/>
    <w:rsid w:val="00293583"/>
    <w:rsid w:val="002936A9"/>
    <w:rsid w:val="00293721"/>
    <w:rsid w:val="0029382E"/>
    <w:rsid w:val="00293F72"/>
    <w:rsid w:val="002942D7"/>
    <w:rsid w:val="00294A4C"/>
    <w:rsid w:val="00294B7F"/>
    <w:rsid w:val="00294C01"/>
    <w:rsid w:val="002951C1"/>
    <w:rsid w:val="00295409"/>
    <w:rsid w:val="0029581B"/>
    <w:rsid w:val="002959C3"/>
    <w:rsid w:val="00295C0A"/>
    <w:rsid w:val="00295DD6"/>
    <w:rsid w:val="002962D8"/>
    <w:rsid w:val="002964B9"/>
    <w:rsid w:val="0029682E"/>
    <w:rsid w:val="00296AB1"/>
    <w:rsid w:val="002972E4"/>
    <w:rsid w:val="002978F8"/>
    <w:rsid w:val="002A01A7"/>
    <w:rsid w:val="002A08F7"/>
    <w:rsid w:val="002A0B25"/>
    <w:rsid w:val="002A0CC9"/>
    <w:rsid w:val="002A0EB0"/>
    <w:rsid w:val="002A0F36"/>
    <w:rsid w:val="002A1062"/>
    <w:rsid w:val="002A1452"/>
    <w:rsid w:val="002A15F3"/>
    <w:rsid w:val="002A1732"/>
    <w:rsid w:val="002A368B"/>
    <w:rsid w:val="002A435A"/>
    <w:rsid w:val="002A4F6D"/>
    <w:rsid w:val="002A4F7A"/>
    <w:rsid w:val="002A4FBB"/>
    <w:rsid w:val="002A55FD"/>
    <w:rsid w:val="002A66B6"/>
    <w:rsid w:val="002A6939"/>
    <w:rsid w:val="002A6CCE"/>
    <w:rsid w:val="002A6FB7"/>
    <w:rsid w:val="002A7503"/>
    <w:rsid w:val="002A7530"/>
    <w:rsid w:val="002A7AEA"/>
    <w:rsid w:val="002B0215"/>
    <w:rsid w:val="002B10AC"/>
    <w:rsid w:val="002B11FC"/>
    <w:rsid w:val="002B1377"/>
    <w:rsid w:val="002B1B94"/>
    <w:rsid w:val="002B2040"/>
    <w:rsid w:val="002B218E"/>
    <w:rsid w:val="002B2951"/>
    <w:rsid w:val="002B2A0B"/>
    <w:rsid w:val="002B2CD3"/>
    <w:rsid w:val="002B2F1F"/>
    <w:rsid w:val="002B305C"/>
    <w:rsid w:val="002B31FE"/>
    <w:rsid w:val="002B3396"/>
    <w:rsid w:val="002B33F3"/>
    <w:rsid w:val="002B389B"/>
    <w:rsid w:val="002B3E4D"/>
    <w:rsid w:val="002B4F33"/>
    <w:rsid w:val="002B4FF4"/>
    <w:rsid w:val="002B5614"/>
    <w:rsid w:val="002B5723"/>
    <w:rsid w:val="002B57F9"/>
    <w:rsid w:val="002B5860"/>
    <w:rsid w:val="002B59FD"/>
    <w:rsid w:val="002B658B"/>
    <w:rsid w:val="002C00D9"/>
    <w:rsid w:val="002C03A5"/>
    <w:rsid w:val="002C100A"/>
    <w:rsid w:val="002C27EF"/>
    <w:rsid w:val="002C2AA9"/>
    <w:rsid w:val="002C2E26"/>
    <w:rsid w:val="002C3516"/>
    <w:rsid w:val="002C4231"/>
    <w:rsid w:val="002C47E7"/>
    <w:rsid w:val="002C4BD3"/>
    <w:rsid w:val="002C5256"/>
    <w:rsid w:val="002C5426"/>
    <w:rsid w:val="002C5BE2"/>
    <w:rsid w:val="002C62E7"/>
    <w:rsid w:val="002C64AD"/>
    <w:rsid w:val="002C6E27"/>
    <w:rsid w:val="002C75A8"/>
    <w:rsid w:val="002C7700"/>
    <w:rsid w:val="002D08C2"/>
    <w:rsid w:val="002D0A20"/>
    <w:rsid w:val="002D0D5F"/>
    <w:rsid w:val="002D108D"/>
    <w:rsid w:val="002D1389"/>
    <w:rsid w:val="002D14C1"/>
    <w:rsid w:val="002D1512"/>
    <w:rsid w:val="002D1974"/>
    <w:rsid w:val="002D19CD"/>
    <w:rsid w:val="002D2FC1"/>
    <w:rsid w:val="002D333D"/>
    <w:rsid w:val="002D3441"/>
    <w:rsid w:val="002D3912"/>
    <w:rsid w:val="002D3ABE"/>
    <w:rsid w:val="002D3F63"/>
    <w:rsid w:val="002D448C"/>
    <w:rsid w:val="002D486A"/>
    <w:rsid w:val="002D4C49"/>
    <w:rsid w:val="002D4F5E"/>
    <w:rsid w:val="002D5093"/>
    <w:rsid w:val="002D50B3"/>
    <w:rsid w:val="002D5338"/>
    <w:rsid w:val="002D5565"/>
    <w:rsid w:val="002D591C"/>
    <w:rsid w:val="002D5CD0"/>
    <w:rsid w:val="002D6E11"/>
    <w:rsid w:val="002D7310"/>
    <w:rsid w:val="002D7E42"/>
    <w:rsid w:val="002E068A"/>
    <w:rsid w:val="002E0D13"/>
    <w:rsid w:val="002E1096"/>
    <w:rsid w:val="002E134C"/>
    <w:rsid w:val="002E1396"/>
    <w:rsid w:val="002E1C91"/>
    <w:rsid w:val="002E221A"/>
    <w:rsid w:val="002E26F7"/>
    <w:rsid w:val="002E2702"/>
    <w:rsid w:val="002E3183"/>
    <w:rsid w:val="002E3761"/>
    <w:rsid w:val="002E454C"/>
    <w:rsid w:val="002E50B5"/>
    <w:rsid w:val="002E57C9"/>
    <w:rsid w:val="002E5A4E"/>
    <w:rsid w:val="002E60D7"/>
    <w:rsid w:val="002E60FD"/>
    <w:rsid w:val="002E6272"/>
    <w:rsid w:val="002E643A"/>
    <w:rsid w:val="002E6D6A"/>
    <w:rsid w:val="002E6FD8"/>
    <w:rsid w:val="002E70E7"/>
    <w:rsid w:val="002F0197"/>
    <w:rsid w:val="002F038E"/>
    <w:rsid w:val="002F0591"/>
    <w:rsid w:val="002F0636"/>
    <w:rsid w:val="002F1195"/>
    <w:rsid w:val="002F1D55"/>
    <w:rsid w:val="002F1F78"/>
    <w:rsid w:val="002F217F"/>
    <w:rsid w:val="002F2523"/>
    <w:rsid w:val="002F25D1"/>
    <w:rsid w:val="002F2718"/>
    <w:rsid w:val="002F2C2D"/>
    <w:rsid w:val="002F2EFE"/>
    <w:rsid w:val="002F3226"/>
    <w:rsid w:val="002F33B3"/>
    <w:rsid w:val="002F3EB1"/>
    <w:rsid w:val="002F5A91"/>
    <w:rsid w:val="002F5AFD"/>
    <w:rsid w:val="002F5E8A"/>
    <w:rsid w:val="002F621D"/>
    <w:rsid w:val="002F6A97"/>
    <w:rsid w:val="002F6B8F"/>
    <w:rsid w:val="002F7001"/>
    <w:rsid w:val="002F7113"/>
    <w:rsid w:val="002F78E5"/>
    <w:rsid w:val="003007FA"/>
    <w:rsid w:val="00300D09"/>
    <w:rsid w:val="00300E2E"/>
    <w:rsid w:val="003019DF"/>
    <w:rsid w:val="00302297"/>
    <w:rsid w:val="00302324"/>
    <w:rsid w:val="00302655"/>
    <w:rsid w:val="003026B2"/>
    <w:rsid w:val="00303EE8"/>
    <w:rsid w:val="003040DE"/>
    <w:rsid w:val="0030417A"/>
    <w:rsid w:val="00304712"/>
    <w:rsid w:val="00304953"/>
    <w:rsid w:val="00304F24"/>
    <w:rsid w:val="00305151"/>
    <w:rsid w:val="00305757"/>
    <w:rsid w:val="00305802"/>
    <w:rsid w:val="00305920"/>
    <w:rsid w:val="00306F50"/>
    <w:rsid w:val="003071D1"/>
    <w:rsid w:val="003077C3"/>
    <w:rsid w:val="00310712"/>
    <w:rsid w:val="00311AEF"/>
    <w:rsid w:val="003123BA"/>
    <w:rsid w:val="003123DC"/>
    <w:rsid w:val="0031249B"/>
    <w:rsid w:val="00312DB8"/>
    <w:rsid w:val="00313040"/>
    <w:rsid w:val="0031351E"/>
    <w:rsid w:val="00313C9B"/>
    <w:rsid w:val="003143CA"/>
    <w:rsid w:val="003146DE"/>
    <w:rsid w:val="00314A17"/>
    <w:rsid w:val="003152C1"/>
    <w:rsid w:val="00315A79"/>
    <w:rsid w:val="00315DED"/>
    <w:rsid w:val="0031615F"/>
    <w:rsid w:val="00316464"/>
    <w:rsid w:val="003164C3"/>
    <w:rsid w:val="00316C64"/>
    <w:rsid w:val="00316CEB"/>
    <w:rsid w:val="003177E3"/>
    <w:rsid w:val="00317F49"/>
    <w:rsid w:val="00317FEA"/>
    <w:rsid w:val="00320685"/>
    <w:rsid w:val="00320E48"/>
    <w:rsid w:val="00321169"/>
    <w:rsid w:val="003223E5"/>
    <w:rsid w:val="00322500"/>
    <w:rsid w:val="00322B90"/>
    <w:rsid w:val="00322BAD"/>
    <w:rsid w:val="00322EAB"/>
    <w:rsid w:val="00322ED3"/>
    <w:rsid w:val="00323893"/>
    <w:rsid w:val="003246FA"/>
    <w:rsid w:val="003247FB"/>
    <w:rsid w:val="00324A04"/>
    <w:rsid w:val="003257B5"/>
    <w:rsid w:val="00325AE2"/>
    <w:rsid w:val="00325D63"/>
    <w:rsid w:val="00325EA7"/>
    <w:rsid w:val="003263D9"/>
    <w:rsid w:val="003268A0"/>
    <w:rsid w:val="00326AB3"/>
    <w:rsid w:val="0032724D"/>
    <w:rsid w:val="00327385"/>
    <w:rsid w:val="00327942"/>
    <w:rsid w:val="003279BE"/>
    <w:rsid w:val="00327D41"/>
    <w:rsid w:val="00327D99"/>
    <w:rsid w:val="00330257"/>
    <w:rsid w:val="00330DC5"/>
    <w:rsid w:val="0033136F"/>
    <w:rsid w:val="00331991"/>
    <w:rsid w:val="00331B80"/>
    <w:rsid w:val="00332363"/>
    <w:rsid w:val="003324A4"/>
    <w:rsid w:val="00332DD0"/>
    <w:rsid w:val="00332E47"/>
    <w:rsid w:val="003333AB"/>
    <w:rsid w:val="003334C4"/>
    <w:rsid w:val="00333E8F"/>
    <w:rsid w:val="00334833"/>
    <w:rsid w:val="00334AB8"/>
    <w:rsid w:val="00334D96"/>
    <w:rsid w:val="00335453"/>
    <w:rsid w:val="003364FF"/>
    <w:rsid w:val="0033669F"/>
    <w:rsid w:val="00336C8B"/>
    <w:rsid w:val="00336C99"/>
    <w:rsid w:val="00336EF3"/>
    <w:rsid w:val="0033755C"/>
    <w:rsid w:val="00337DAB"/>
    <w:rsid w:val="00337F26"/>
    <w:rsid w:val="00337FCE"/>
    <w:rsid w:val="0034030A"/>
    <w:rsid w:val="00340B77"/>
    <w:rsid w:val="00340DF2"/>
    <w:rsid w:val="00341102"/>
    <w:rsid w:val="00341448"/>
    <w:rsid w:val="00341747"/>
    <w:rsid w:val="0034192A"/>
    <w:rsid w:val="00341E82"/>
    <w:rsid w:val="003422B4"/>
    <w:rsid w:val="0034259A"/>
    <w:rsid w:val="0034282B"/>
    <w:rsid w:val="00342B95"/>
    <w:rsid w:val="00342EA2"/>
    <w:rsid w:val="003430C6"/>
    <w:rsid w:val="00343E49"/>
    <w:rsid w:val="0034445E"/>
    <w:rsid w:val="0034452D"/>
    <w:rsid w:val="00344607"/>
    <w:rsid w:val="00344BBD"/>
    <w:rsid w:val="00345075"/>
    <w:rsid w:val="0034680C"/>
    <w:rsid w:val="00346A08"/>
    <w:rsid w:val="00347438"/>
    <w:rsid w:val="00347640"/>
    <w:rsid w:val="00347E77"/>
    <w:rsid w:val="00351111"/>
    <w:rsid w:val="0035174E"/>
    <w:rsid w:val="003519C3"/>
    <w:rsid w:val="00351E1D"/>
    <w:rsid w:val="00352035"/>
    <w:rsid w:val="003526B8"/>
    <w:rsid w:val="0035291F"/>
    <w:rsid w:val="00352B98"/>
    <w:rsid w:val="003530A7"/>
    <w:rsid w:val="003532BA"/>
    <w:rsid w:val="00353439"/>
    <w:rsid w:val="00353556"/>
    <w:rsid w:val="00353F64"/>
    <w:rsid w:val="00354583"/>
    <w:rsid w:val="0035496A"/>
    <w:rsid w:val="003550F7"/>
    <w:rsid w:val="00355FC9"/>
    <w:rsid w:val="00356123"/>
    <w:rsid w:val="00356559"/>
    <w:rsid w:val="00356FCD"/>
    <w:rsid w:val="00357495"/>
    <w:rsid w:val="00357814"/>
    <w:rsid w:val="00357838"/>
    <w:rsid w:val="00357C67"/>
    <w:rsid w:val="00360147"/>
    <w:rsid w:val="003601EF"/>
    <w:rsid w:val="00360280"/>
    <w:rsid w:val="0036036F"/>
    <w:rsid w:val="003603C5"/>
    <w:rsid w:val="00360695"/>
    <w:rsid w:val="003610D8"/>
    <w:rsid w:val="00361C1E"/>
    <w:rsid w:val="00361F7F"/>
    <w:rsid w:val="0036249D"/>
    <w:rsid w:val="00362BE6"/>
    <w:rsid w:val="003632AB"/>
    <w:rsid w:val="003632EE"/>
    <w:rsid w:val="00363631"/>
    <w:rsid w:val="003636FB"/>
    <w:rsid w:val="003639F6"/>
    <w:rsid w:val="00364123"/>
    <w:rsid w:val="003649A6"/>
    <w:rsid w:val="00364C77"/>
    <w:rsid w:val="00364E75"/>
    <w:rsid w:val="00365985"/>
    <w:rsid w:val="00365C00"/>
    <w:rsid w:val="00365C1D"/>
    <w:rsid w:val="00365F75"/>
    <w:rsid w:val="00366E11"/>
    <w:rsid w:val="00367BF9"/>
    <w:rsid w:val="003702A7"/>
    <w:rsid w:val="003702B5"/>
    <w:rsid w:val="003705B0"/>
    <w:rsid w:val="003708C3"/>
    <w:rsid w:val="0037093E"/>
    <w:rsid w:val="00371022"/>
    <w:rsid w:val="003711FB"/>
    <w:rsid w:val="00371208"/>
    <w:rsid w:val="00372AE0"/>
    <w:rsid w:val="00372AE5"/>
    <w:rsid w:val="00372C6C"/>
    <w:rsid w:val="00372FFF"/>
    <w:rsid w:val="003734C9"/>
    <w:rsid w:val="003736B3"/>
    <w:rsid w:val="003737A2"/>
    <w:rsid w:val="003738BF"/>
    <w:rsid w:val="00373A4C"/>
    <w:rsid w:val="00373AA9"/>
    <w:rsid w:val="00373B99"/>
    <w:rsid w:val="00373CDC"/>
    <w:rsid w:val="00374236"/>
    <w:rsid w:val="003743C2"/>
    <w:rsid w:val="003744CF"/>
    <w:rsid w:val="003745D9"/>
    <w:rsid w:val="00374925"/>
    <w:rsid w:val="0037531A"/>
    <w:rsid w:val="003768D0"/>
    <w:rsid w:val="00376993"/>
    <w:rsid w:val="00376A78"/>
    <w:rsid w:val="00376B1E"/>
    <w:rsid w:val="0038069F"/>
    <w:rsid w:val="003815E6"/>
    <w:rsid w:val="003817C6"/>
    <w:rsid w:val="0038205C"/>
    <w:rsid w:val="003820A4"/>
    <w:rsid w:val="0038211F"/>
    <w:rsid w:val="00382150"/>
    <w:rsid w:val="00382BDA"/>
    <w:rsid w:val="00383067"/>
    <w:rsid w:val="003833CF"/>
    <w:rsid w:val="0038369F"/>
    <w:rsid w:val="00383966"/>
    <w:rsid w:val="00383D71"/>
    <w:rsid w:val="00384442"/>
    <w:rsid w:val="00384E0E"/>
    <w:rsid w:val="00384FDD"/>
    <w:rsid w:val="003856A4"/>
    <w:rsid w:val="003856B1"/>
    <w:rsid w:val="003859FE"/>
    <w:rsid w:val="00386339"/>
    <w:rsid w:val="003865D5"/>
    <w:rsid w:val="003865E5"/>
    <w:rsid w:val="0038678E"/>
    <w:rsid w:val="00386C87"/>
    <w:rsid w:val="00387651"/>
    <w:rsid w:val="003879FD"/>
    <w:rsid w:val="00387D85"/>
    <w:rsid w:val="003900DB"/>
    <w:rsid w:val="00390298"/>
    <w:rsid w:val="003904C5"/>
    <w:rsid w:val="0039057F"/>
    <w:rsid w:val="00390A6D"/>
    <w:rsid w:val="00390B5F"/>
    <w:rsid w:val="00390BDF"/>
    <w:rsid w:val="00390BFB"/>
    <w:rsid w:val="00390E10"/>
    <w:rsid w:val="00391555"/>
    <w:rsid w:val="003915AC"/>
    <w:rsid w:val="003918A5"/>
    <w:rsid w:val="003922B5"/>
    <w:rsid w:val="0039288C"/>
    <w:rsid w:val="003929ED"/>
    <w:rsid w:val="00392E4A"/>
    <w:rsid w:val="003931C4"/>
    <w:rsid w:val="003932BB"/>
    <w:rsid w:val="00393749"/>
    <w:rsid w:val="00393945"/>
    <w:rsid w:val="00393E20"/>
    <w:rsid w:val="00394153"/>
    <w:rsid w:val="0039442B"/>
    <w:rsid w:val="00394A87"/>
    <w:rsid w:val="00394E60"/>
    <w:rsid w:val="0039504C"/>
    <w:rsid w:val="0039555C"/>
    <w:rsid w:val="00395D9E"/>
    <w:rsid w:val="00396566"/>
    <w:rsid w:val="0039660F"/>
    <w:rsid w:val="003967B4"/>
    <w:rsid w:val="0039684D"/>
    <w:rsid w:val="00396CF4"/>
    <w:rsid w:val="00397047"/>
    <w:rsid w:val="00397F3B"/>
    <w:rsid w:val="003A028A"/>
    <w:rsid w:val="003A0655"/>
    <w:rsid w:val="003A1115"/>
    <w:rsid w:val="003A1506"/>
    <w:rsid w:val="003A17E4"/>
    <w:rsid w:val="003A18A8"/>
    <w:rsid w:val="003A1AB2"/>
    <w:rsid w:val="003A1F6A"/>
    <w:rsid w:val="003A21BB"/>
    <w:rsid w:val="003A239D"/>
    <w:rsid w:val="003A2797"/>
    <w:rsid w:val="003A459B"/>
    <w:rsid w:val="003A4775"/>
    <w:rsid w:val="003A47B6"/>
    <w:rsid w:val="003A4EA2"/>
    <w:rsid w:val="003A520C"/>
    <w:rsid w:val="003A54A9"/>
    <w:rsid w:val="003A5836"/>
    <w:rsid w:val="003A5E87"/>
    <w:rsid w:val="003A660D"/>
    <w:rsid w:val="003A7082"/>
    <w:rsid w:val="003B02BD"/>
    <w:rsid w:val="003B0D1E"/>
    <w:rsid w:val="003B1914"/>
    <w:rsid w:val="003B1B77"/>
    <w:rsid w:val="003B1F80"/>
    <w:rsid w:val="003B2174"/>
    <w:rsid w:val="003B217D"/>
    <w:rsid w:val="003B21CB"/>
    <w:rsid w:val="003B287D"/>
    <w:rsid w:val="003B2D03"/>
    <w:rsid w:val="003B301C"/>
    <w:rsid w:val="003B348D"/>
    <w:rsid w:val="003B3773"/>
    <w:rsid w:val="003B39CA"/>
    <w:rsid w:val="003B3F01"/>
    <w:rsid w:val="003B4305"/>
    <w:rsid w:val="003B4C4C"/>
    <w:rsid w:val="003B511A"/>
    <w:rsid w:val="003B51F8"/>
    <w:rsid w:val="003B5239"/>
    <w:rsid w:val="003B576A"/>
    <w:rsid w:val="003B5838"/>
    <w:rsid w:val="003B601C"/>
    <w:rsid w:val="003B6611"/>
    <w:rsid w:val="003B66AC"/>
    <w:rsid w:val="003B6885"/>
    <w:rsid w:val="003B6CB0"/>
    <w:rsid w:val="003B73F5"/>
    <w:rsid w:val="003B7A52"/>
    <w:rsid w:val="003C00A7"/>
    <w:rsid w:val="003C0E64"/>
    <w:rsid w:val="003C149C"/>
    <w:rsid w:val="003C1519"/>
    <w:rsid w:val="003C1784"/>
    <w:rsid w:val="003C188C"/>
    <w:rsid w:val="003C1FE8"/>
    <w:rsid w:val="003C230E"/>
    <w:rsid w:val="003C30AC"/>
    <w:rsid w:val="003C3188"/>
    <w:rsid w:val="003C34FF"/>
    <w:rsid w:val="003C3568"/>
    <w:rsid w:val="003C3C5A"/>
    <w:rsid w:val="003C3E03"/>
    <w:rsid w:val="003C4143"/>
    <w:rsid w:val="003C456C"/>
    <w:rsid w:val="003C49E7"/>
    <w:rsid w:val="003C5598"/>
    <w:rsid w:val="003C5642"/>
    <w:rsid w:val="003C57BF"/>
    <w:rsid w:val="003C57D8"/>
    <w:rsid w:val="003C62B8"/>
    <w:rsid w:val="003C6447"/>
    <w:rsid w:val="003C6A3C"/>
    <w:rsid w:val="003C6A49"/>
    <w:rsid w:val="003C7377"/>
    <w:rsid w:val="003C765C"/>
    <w:rsid w:val="003C7A7A"/>
    <w:rsid w:val="003C7E2B"/>
    <w:rsid w:val="003C7F99"/>
    <w:rsid w:val="003D013E"/>
    <w:rsid w:val="003D0CB4"/>
    <w:rsid w:val="003D183F"/>
    <w:rsid w:val="003D1B6E"/>
    <w:rsid w:val="003D1D36"/>
    <w:rsid w:val="003D1E87"/>
    <w:rsid w:val="003D2FAE"/>
    <w:rsid w:val="003D377E"/>
    <w:rsid w:val="003D3BCC"/>
    <w:rsid w:val="003D3BE5"/>
    <w:rsid w:val="003D3C2B"/>
    <w:rsid w:val="003D3EF0"/>
    <w:rsid w:val="003D4044"/>
    <w:rsid w:val="003D458F"/>
    <w:rsid w:val="003D4698"/>
    <w:rsid w:val="003D4D7D"/>
    <w:rsid w:val="003D50E9"/>
    <w:rsid w:val="003D574B"/>
    <w:rsid w:val="003D6932"/>
    <w:rsid w:val="003D73C2"/>
    <w:rsid w:val="003D74B4"/>
    <w:rsid w:val="003D7A6B"/>
    <w:rsid w:val="003D7FA1"/>
    <w:rsid w:val="003E092E"/>
    <w:rsid w:val="003E102F"/>
    <w:rsid w:val="003E1127"/>
    <w:rsid w:val="003E1BCF"/>
    <w:rsid w:val="003E2085"/>
    <w:rsid w:val="003E27CF"/>
    <w:rsid w:val="003E3D73"/>
    <w:rsid w:val="003E3EEB"/>
    <w:rsid w:val="003E3F2E"/>
    <w:rsid w:val="003E418F"/>
    <w:rsid w:val="003E41A3"/>
    <w:rsid w:val="003E4387"/>
    <w:rsid w:val="003E475C"/>
    <w:rsid w:val="003E4BE8"/>
    <w:rsid w:val="003E50A4"/>
    <w:rsid w:val="003E549A"/>
    <w:rsid w:val="003E5BBD"/>
    <w:rsid w:val="003E5CD2"/>
    <w:rsid w:val="003E6735"/>
    <w:rsid w:val="003E6D9A"/>
    <w:rsid w:val="003E7240"/>
    <w:rsid w:val="003E72B5"/>
    <w:rsid w:val="003E75E6"/>
    <w:rsid w:val="003F015E"/>
    <w:rsid w:val="003F0655"/>
    <w:rsid w:val="003F065D"/>
    <w:rsid w:val="003F0847"/>
    <w:rsid w:val="003F08BF"/>
    <w:rsid w:val="003F0B82"/>
    <w:rsid w:val="003F0BEB"/>
    <w:rsid w:val="003F0F0C"/>
    <w:rsid w:val="003F10E9"/>
    <w:rsid w:val="003F1A76"/>
    <w:rsid w:val="003F1BCF"/>
    <w:rsid w:val="003F1F9C"/>
    <w:rsid w:val="003F2076"/>
    <w:rsid w:val="003F252E"/>
    <w:rsid w:val="003F254E"/>
    <w:rsid w:val="003F2D91"/>
    <w:rsid w:val="003F3374"/>
    <w:rsid w:val="003F3570"/>
    <w:rsid w:val="003F39B9"/>
    <w:rsid w:val="003F3E40"/>
    <w:rsid w:val="003F3EAA"/>
    <w:rsid w:val="003F3F82"/>
    <w:rsid w:val="003F5005"/>
    <w:rsid w:val="003F501E"/>
    <w:rsid w:val="003F5104"/>
    <w:rsid w:val="003F5738"/>
    <w:rsid w:val="003F5769"/>
    <w:rsid w:val="003F5C24"/>
    <w:rsid w:val="003F5F95"/>
    <w:rsid w:val="003F5F9F"/>
    <w:rsid w:val="003F614A"/>
    <w:rsid w:val="003F6582"/>
    <w:rsid w:val="003F6A4D"/>
    <w:rsid w:val="003F6AED"/>
    <w:rsid w:val="003F6B11"/>
    <w:rsid w:val="003F76BF"/>
    <w:rsid w:val="003F7A59"/>
    <w:rsid w:val="003F7B74"/>
    <w:rsid w:val="003F7C95"/>
    <w:rsid w:val="003F7D2D"/>
    <w:rsid w:val="003F7FAE"/>
    <w:rsid w:val="0040033D"/>
    <w:rsid w:val="0040047A"/>
    <w:rsid w:val="004004FA"/>
    <w:rsid w:val="0040054E"/>
    <w:rsid w:val="004006EB"/>
    <w:rsid w:val="00400A6D"/>
    <w:rsid w:val="00400C18"/>
    <w:rsid w:val="00400D9D"/>
    <w:rsid w:val="004016AD"/>
    <w:rsid w:val="0040184A"/>
    <w:rsid w:val="00401A67"/>
    <w:rsid w:val="00402D8B"/>
    <w:rsid w:val="004036EA"/>
    <w:rsid w:val="004045E3"/>
    <w:rsid w:val="0040480B"/>
    <w:rsid w:val="004048F3"/>
    <w:rsid w:val="00404A5F"/>
    <w:rsid w:val="004057D2"/>
    <w:rsid w:val="00405AD7"/>
    <w:rsid w:val="00405D71"/>
    <w:rsid w:val="0040784E"/>
    <w:rsid w:val="004079CA"/>
    <w:rsid w:val="00407AA7"/>
    <w:rsid w:val="0041016C"/>
    <w:rsid w:val="004101CB"/>
    <w:rsid w:val="004106A3"/>
    <w:rsid w:val="00410EC0"/>
    <w:rsid w:val="00411252"/>
    <w:rsid w:val="00411793"/>
    <w:rsid w:val="004118ED"/>
    <w:rsid w:val="0041190E"/>
    <w:rsid w:val="00411FFE"/>
    <w:rsid w:val="004122D9"/>
    <w:rsid w:val="00412783"/>
    <w:rsid w:val="00412FE5"/>
    <w:rsid w:val="00413764"/>
    <w:rsid w:val="004137C2"/>
    <w:rsid w:val="00413B07"/>
    <w:rsid w:val="00413D63"/>
    <w:rsid w:val="004141AA"/>
    <w:rsid w:val="004142DE"/>
    <w:rsid w:val="004144A3"/>
    <w:rsid w:val="004145B0"/>
    <w:rsid w:val="00415151"/>
    <w:rsid w:val="004154BC"/>
    <w:rsid w:val="00415A19"/>
    <w:rsid w:val="00415A9C"/>
    <w:rsid w:val="00415AE9"/>
    <w:rsid w:val="00415CE3"/>
    <w:rsid w:val="00415DC3"/>
    <w:rsid w:val="00416015"/>
    <w:rsid w:val="0041668E"/>
    <w:rsid w:val="00416A66"/>
    <w:rsid w:val="00416EF2"/>
    <w:rsid w:val="00416F2B"/>
    <w:rsid w:val="00417105"/>
    <w:rsid w:val="00417106"/>
    <w:rsid w:val="004174A7"/>
    <w:rsid w:val="004175BC"/>
    <w:rsid w:val="00417EE1"/>
    <w:rsid w:val="00417EF7"/>
    <w:rsid w:val="004200A4"/>
    <w:rsid w:val="004206DE"/>
    <w:rsid w:val="0042080C"/>
    <w:rsid w:val="004209DB"/>
    <w:rsid w:val="004215E4"/>
    <w:rsid w:val="00422560"/>
    <w:rsid w:val="00422685"/>
    <w:rsid w:val="004227F5"/>
    <w:rsid w:val="0042307A"/>
    <w:rsid w:val="00423170"/>
    <w:rsid w:val="004236B9"/>
    <w:rsid w:val="00423A41"/>
    <w:rsid w:val="0042427E"/>
    <w:rsid w:val="00424474"/>
    <w:rsid w:val="004244F5"/>
    <w:rsid w:val="004246D7"/>
    <w:rsid w:val="0042470D"/>
    <w:rsid w:val="00424720"/>
    <w:rsid w:val="00424BBA"/>
    <w:rsid w:val="00425781"/>
    <w:rsid w:val="00425C94"/>
    <w:rsid w:val="00425FB9"/>
    <w:rsid w:val="004261D1"/>
    <w:rsid w:val="00426267"/>
    <w:rsid w:val="004266A3"/>
    <w:rsid w:val="00426949"/>
    <w:rsid w:val="0042698B"/>
    <w:rsid w:val="00426F18"/>
    <w:rsid w:val="004271B9"/>
    <w:rsid w:val="00427254"/>
    <w:rsid w:val="00427583"/>
    <w:rsid w:val="00427905"/>
    <w:rsid w:val="00427E56"/>
    <w:rsid w:val="00430389"/>
    <w:rsid w:val="004309B4"/>
    <w:rsid w:val="00430A9B"/>
    <w:rsid w:val="0043109A"/>
    <w:rsid w:val="00431D2E"/>
    <w:rsid w:val="00431FD0"/>
    <w:rsid w:val="00432273"/>
    <w:rsid w:val="0043274C"/>
    <w:rsid w:val="00432AEC"/>
    <w:rsid w:val="00432E4C"/>
    <w:rsid w:val="00433318"/>
    <w:rsid w:val="00433C64"/>
    <w:rsid w:val="00433EFD"/>
    <w:rsid w:val="004340C8"/>
    <w:rsid w:val="004345A6"/>
    <w:rsid w:val="0043478E"/>
    <w:rsid w:val="004349BD"/>
    <w:rsid w:val="00434D61"/>
    <w:rsid w:val="004350B2"/>
    <w:rsid w:val="00435769"/>
    <w:rsid w:val="00435AC0"/>
    <w:rsid w:val="0043697C"/>
    <w:rsid w:val="00436A3E"/>
    <w:rsid w:val="00436D98"/>
    <w:rsid w:val="004374F9"/>
    <w:rsid w:val="0043758D"/>
    <w:rsid w:val="00437753"/>
    <w:rsid w:val="004377B7"/>
    <w:rsid w:val="00437930"/>
    <w:rsid w:val="00440155"/>
    <w:rsid w:val="004401AC"/>
    <w:rsid w:val="0044134D"/>
    <w:rsid w:val="004417BD"/>
    <w:rsid w:val="00441BB7"/>
    <w:rsid w:val="00441D7C"/>
    <w:rsid w:val="00442506"/>
    <w:rsid w:val="004425B4"/>
    <w:rsid w:val="0044289A"/>
    <w:rsid w:val="00442B56"/>
    <w:rsid w:val="00442DB0"/>
    <w:rsid w:val="004439A9"/>
    <w:rsid w:val="00443C25"/>
    <w:rsid w:val="004444AE"/>
    <w:rsid w:val="0044479E"/>
    <w:rsid w:val="00444F10"/>
    <w:rsid w:val="00445383"/>
    <w:rsid w:val="00445479"/>
    <w:rsid w:val="00445675"/>
    <w:rsid w:val="0044576A"/>
    <w:rsid w:val="004459E6"/>
    <w:rsid w:val="00446464"/>
    <w:rsid w:val="00446564"/>
    <w:rsid w:val="004465DA"/>
    <w:rsid w:val="004467D9"/>
    <w:rsid w:val="00446CF4"/>
    <w:rsid w:val="00447213"/>
    <w:rsid w:val="00447537"/>
    <w:rsid w:val="00447876"/>
    <w:rsid w:val="00450460"/>
    <w:rsid w:val="00450567"/>
    <w:rsid w:val="0045164C"/>
    <w:rsid w:val="00451F83"/>
    <w:rsid w:val="0045222B"/>
    <w:rsid w:val="0045225E"/>
    <w:rsid w:val="0045238B"/>
    <w:rsid w:val="004525B3"/>
    <w:rsid w:val="00452806"/>
    <w:rsid w:val="00452C6A"/>
    <w:rsid w:val="00452F26"/>
    <w:rsid w:val="00453247"/>
    <w:rsid w:val="004538C0"/>
    <w:rsid w:val="00453E04"/>
    <w:rsid w:val="0045465F"/>
    <w:rsid w:val="00454692"/>
    <w:rsid w:val="00454778"/>
    <w:rsid w:val="00454BF6"/>
    <w:rsid w:val="00454C71"/>
    <w:rsid w:val="00454F84"/>
    <w:rsid w:val="004550BD"/>
    <w:rsid w:val="00455152"/>
    <w:rsid w:val="00455934"/>
    <w:rsid w:val="00455D3F"/>
    <w:rsid w:val="00455F12"/>
    <w:rsid w:val="00456145"/>
    <w:rsid w:val="00456CA3"/>
    <w:rsid w:val="00456DA1"/>
    <w:rsid w:val="00456DFD"/>
    <w:rsid w:val="00457393"/>
    <w:rsid w:val="004573C3"/>
    <w:rsid w:val="004574BC"/>
    <w:rsid w:val="00457698"/>
    <w:rsid w:val="004576DC"/>
    <w:rsid w:val="00457A6D"/>
    <w:rsid w:val="00457D1F"/>
    <w:rsid w:val="00457E10"/>
    <w:rsid w:val="0046046B"/>
    <w:rsid w:val="004605C7"/>
    <w:rsid w:val="004608A8"/>
    <w:rsid w:val="004608C3"/>
    <w:rsid w:val="00460A16"/>
    <w:rsid w:val="00461476"/>
    <w:rsid w:val="004615F9"/>
    <w:rsid w:val="004616F0"/>
    <w:rsid w:val="00461A4B"/>
    <w:rsid w:val="0046210C"/>
    <w:rsid w:val="00462180"/>
    <w:rsid w:val="0046236C"/>
    <w:rsid w:val="0046269F"/>
    <w:rsid w:val="00462846"/>
    <w:rsid w:val="00462D09"/>
    <w:rsid w:val="00462E6E"/>
    <w:rsid w:val="00463251"/>
    <w:rsid w:val="00463C28"/>
    <w:rsid w:val="004642AD"/>
    <w:rsid w:val="0046476C"/>
    <w:rsid w:val="00464BDF"/>
    <w:rsid w:val="00464C8A"/>
    <w:rsid w:val="00464D74"/>
    <w:rsid w:val="0046606E"/>
    <w:rsid w:val="00466267"/>
    <w:rsid w:val="0046639F"/>
    <w:rsid w:val="00467B27"/>
    <w:rsid w:val="00467FA1"/>
    <w:rsid w:val="00470460"/>
    <w:rsid w:val="00470748"/>
    <w:rsid w:val="0047084B"/>
    <w:rsid w:val="004711B5"/>
    <w:rsid w:val="0047136B"/>
    <w:rsid w:val="00471D04"/>
    <w:rsid w:val="00471E82"/>
    <w:rsid w:val="00471EA3"/>
    <w:rsid w:val="0047290A"/>
    <w:rsid w:val="004730E6"/>
    <w:rsid w:val="004735E1"/>
    <w:rsid w:val="0047379E"/>
    <w:rsid w:val="004742EF"/>
    <w:rsid w:val="00474C61"/>
    <w:rsid w:val="00474EA0"/>
    <w:rsid w:val="0047514B"/>
    <w:rsid w:val="0047542D"/>
    <w:rsid w:val="00475CE5"/>
    <w:rsid w:val="004767BD"/>
    <w:rsid w:val="00476A1D"/>
    <w:rsid w:val="00476ABA"/>
    <w:rsid w:val="00476E45"/>
    <w:rsid w:val="0047741A"/>
    <w:rsid w:val="00480720"/>
    <w:rsid w:val="004807FE"/>
    <w:rsid w:val="00480A7D"/>
    <w:rsid w:val="00480EDB"/>
    <w:rsid w:val="004810BB"/>
    <w:rsid w:val="004811DF"/>
    <w:rsid w:val="00481420"/>
    <w:rsid w:val="004816CB"/>
    <w:rsid w:val="004816D4"/>
    <w:rsid w:val="00482906"/>
    <w:rsid w:val="00482B8C"/>
    <w:rsid w:val="0048319E"/>
    <w:rsid w:val="004835E1"/>
    <w:rsid w:val="00483FEA"/>
    <w:rsid w:val="004844C6"/>
    <w:rsid w:val="0048472B"/>
    <w:rsid w:val="00484ADD"/>
    <w:rsid w:val="00484B16"/>
    <w:rsid w:val="00484EC1"/>
    <w:rsid w:val="0048564A"/>
    <w:rsid w:val="00485A55"/>
    <w:rsid w:val="00485B7C"/>
    <w:rsid w:val="00486715"/>
    <w:rsid w:val="00486C1D"/>
    <w:rsid w:val="00486EE4"/>
    <w:rsid w:val="004872C4"/>
    <w:rsid w:val="004878AA"/>
    <w:rsid w:val="004879F5"/>
    <w:rsid w:val="00487E1A"/>
    <w:rsid w:val="00487E3E"/>
    <w:rsid w:val="00487E87"/>
    <w:rsid w:val="00490208"/>
    <w:rsid w:val="0049034E"/>
    <w:rsid w:val="004905FC"/>
    <w:rsid w:val="00490C17"/>
    <w:rsid w:val="00491390"/>
    <w:rsid w:val="00491606"/>
    <w:rsid w:val="00491BF6"/>
    <w:rsid w:val="00491DE6"/>
    <w:rsid w:val="0049209B"/>
    <w:rsid w:val="0049329E"/>
    <w:rsid w:val="00494006"/>
    <w:rsid w:val="004940AC"/>
    <w:rsid w:val="004947D2"/>
    <w:rsid w:val="004949CD"/>
    <w:rsid w:val="004949F9"/>
    <w:rsid w:val="00494CC8"/>
    <w:rsid w:val="00494FCB"/>
    <w:rsid w:val="004953F4"/>
    <w:rsid w:val="004957EE"/>
    <w:rsid w:val="0049580D"/>
    <w:rsid w:val="00495A8D"/>
    <w:rsid w:val="00495C9C"/>
    <w:rsid w:val="00495D5D"/>
    <w:rsid w:val="00495DAC"/>
    <w:rsid w:val="00495F5B"/>
    <w:rsid w:val="004968F5"/>
    <w:rsid w:val="00496B10"/>
    <w:rsid w:val="00496CA0"/>
    <w:rsid w:val="00496FC3"/>
    <w:rsid w:val="00497599"/>
    <w:rsid w:val="0049779D"/>
    <w:rsid w:val="00497CC0"/>
    <w:rsid w:val="004A0141"/>
    <w:rsid w:val="004A023D"/>
    <w:rsid w:val="004A0366"/>
    <w:rsid w:val="004A0565"/>
    <w:rsid w:val="004A0778"/>
    <w:rsid w:val="004A0966"/>
    <w:rsid w:val="004A0D69"/>
    <w:rsid w:val="004A0F6D"/>
    <w:rsid w:val="004A1960"/>
    <w:rsid w:val="004A1B3F"/>
    <w:rsid w:val="004A1EE6"/>
    <w:rsid w:val="004A26D4"/>
    <w:rsid w:val="004A28E4"/>
    <w:rsid w:val="004A2BA6"/>
    <w:rsid w:val="004A2F7C"/>
    <w:rsid w:val="004A312F"/>
    <w:rsid w:val="004A3676"/>
    <w:rsid w:val="004A380F"/>
    <w:rsid w:val="004A3CBE"/>
    <w:rsid w:val="004A405C"/>
    <w:rsid w:val="004A4197"/>
    <w:rsid w:val="004A449D"/>
    <w:rsid w:val="004A44C3"/>
    <w:rsid w:val="004A47A4"/>
    <w:rsid w:val="004A48EB"/>
    <w:rsid w:val="004A4950"/>
    <w:rsid w:val="004A4AB7"/>
    <w:rsid w:val="004A4EC0"/>
    <w:rsid w:val="004A5079"/>
    <w:rsid w:val="004A563F"/>
    <w:rsid w:val="004A58D2"/>
    <w:rsid w:val="004A594C"/>
    <w:rsid w:val="004A59C8"/>
    <w:rsid w:val="004A60B0"/>
    <w:rsid w:val="004A61B6"/>
    <w:rsid w:val="004A6D7B"/>
    <w:rsid w:val="004A6F72"/>
    <w:rsid w:val="004A7604"/>
    <w:rsid w:val="004A761F"/>
    <w:rsid w:val="004B0B77"/>
    <w:rsid w:val="004B0DCD"/>
    <w:rsid w:val="004B12F4"/>
    <w:rsid w:val="004B184C"/>
    <w:rsid w:val="004B1CF5"/>
    <w:rsid w:val="004B203F"/>
    <w:rsid w:val="004B22D6"/>
    <w:rsid w:val="004B2C95"/>
    <w:rsid w:val="004B2E61"/>
    <w:rsid w:val="004B3231"/>
    <w:rsid w:val="004B34C6"/>
    <w:rsid w:val="004B34FE"/>
    <w:rsid w:val="004B353A"/>
    <w:rsid w:val="004B3B6A"/>
    <w:rsid w:val="004B41C2"/>
    <w:rsid w:val="004B41C8"/>
    <w:rsid w:val="004B4578"/>
    <w:rsid w:val="004B4656"/>
    <w:rsid w:val="004B556E"/>
    <w:rsid w:val="004B573D"/>
    <w:rsid w:val="004B5792"/>
    <w:rsid w:val="004B5D52"/>
    <w:rsid w:val="004B5F24"/>
    <w:rsid w:val="004B651C"/>
    <w:rsid w:val="004B69D7"/>
    <w:rsid w:val="004B6A2E"/>
    <w:rsid w:val="004B6AC2"/>
    <w:rsid w:val="004B6CEE"/>
    <w:rsid w:val="004B6F80"/>
    <w:rsid w:val="004B71B3"/>
    <w:rsid w:val="004B7383"/>
    <w:rsid w:val="004B77DD"/>
    <w:rsid w:val="004B7D3B"/>
    <w:rsid w:val="004B7E99"/>
    <w:rsid w:val="004C00E1"/>
    <w:rsid w:val="004C0916"/>
    <w:rsid w:val="004C0CB0"/>
    <w:rsid w:val="004C107F"/>
    <w:rsid w:val="004C10E9"/>
    <w:rsid w:val="004C18F7"/>
    <w:rsid w:val="004C1938"/>
    <w:rsid w:val="004C1FB5"/>
    <w:rsid w:val="004C2576"/>
    <w:rsid w:val="004C26A5"/>
    <w:rsid w:val="004C2A3F"/>
    <w:rsid w:val="004C2A70"/>
    <w:rsid w:val="004C2BAF"/>
    <w:rsid w:val="004C2EA6"/>
    <w:rsid w:val="004C2EFB"/>
    <w:rsid w:val="004C2FAC"/>
    <w:rsid w:val="004C3180"/>
    <w:rsid w:val="004C3492"/>
    <w:rsid w:val="004C3C26"/>
    <w:rsid w:val="004C4231"/>
    <w:rsid w:val="004C4276"/>
    <w:rsid w:val="004C484E"/>
    <w:rsid w:val="004C4D5A"/>
    <w:rsid w:val="004C4D97"/>
    <w:rsid w:val="004C4F50"/>
    <w:rsid w:val="004C5012"/>
    <w:rsid w:val="004C55A8"/>
    <w:rsid w:val="004C5776"/>
    <w:rsid w:val="004C5813"/>
    <w:rsid w:val="004C594E"/>
    <w:rsid w:val="004C5C30"/>
    <w:rsid w:val="004C5D23"/>
    <w:rsid w:val="004C5EA0"/>
    <w:rsid w:val="004C5FA0"/>
    <w:rsid w:val="004C6033"/>
    <w:rsid w:val="004C618C"/>
    <w:rsid w:val="004C61A5"/>
    <w:rsid w:val="004C6380"/>
    <w:rsid w:val="004C68D5"/>
    <w:rsid w:val="004C7062"/>
    <w:rsid w:val="004C739E"/>
    <w:rsid w:val="004D0282"/>
    <w:rsid w:val="004D0EA5"/>
    <w:rsid w:val="004D151C"/>
    <w:rsid w:val="004D1AE9"/>
    <w:rsid w:val="004D1B1E"/>
    <w:rsid w:val="004D1CF1"/>
    <w:rsid w:val="004D29D6"/>
    <w:rsid w:val="004D2BC5"/>
    <w:rsid w:val="004D2D0A"/>
    <w:rsid w:val="004D31B8"/>
    <w:rsid w:val="004D37D3"/>
    <w:rsid w:val="004D3B59"/>
    <w:rsid w:val="004D3D70"/>
    <w:rsid w:val="004D3DA6"/>
    <w:rsid w:val="004D4666"/>
    <w:rsid w:val="004D4ABE"/>
    <w:rsid w:val="004D4EC0"/>
    <w:rsid w:val="004D5538"/>
    <w:rsid w:val="004D5BA1"/>
    <w:rsid w:val="004D5C66"/>
    <w:rsid w:val="004D6293"/>
    <w:rsid w:val="004D659D"/>
    <w:rsid w:val="004D6BAA"/>
    <w:rsid w:val="004D7A39"/>
    <w:rsid w:val="004D7B85"/>
    <w:rsid w:val="004D7BD7"/>
    <w:rsid w:val="004E06B7"/>
    <w:rsid w:val="004E0DBC"/>
    <w:rsid w:val="004E0EA5"/>
    <w:rsid w:val="004E1368"/>
    <w:rsid w:val="004E145C"/>
    <w:rsid w:val="004E1AB9"/>
    <w:rsid w:val="004E2113"/>
    <w:rsid w:val="004E2116"/>
    <w:rsid w:val="004E256B"/>
    <w:rsid w:val="004E2945"/>
    <w:rsid w:val="004E2968"/>
    <w:rsid w:val="004E2992"/>
    <w:rsid w:val="004E304E"/>
    <w:rsid w:val="004E3442"/>
    <w:rsid w:val="004E37AD"/>
    <w:rsid w:val="004E3AC2"/>
    <w:rsid w:val="004E422E"/>
    <w:rsid w:val="004E4754"/>
    <w:rsid w:val="004E5B89"/>
    <w:rsid w:val="004E5BCC"/>
    <w:rsid w:val="004E6063"/>
    <w:rsid w:val="004E662F"/>
    <w:rsid w:val="004E69B9"/>
    <w:rsid w:val="004E6DE0"/>
    <w:rsid w:val="004E7165"/>
    <w:rsid w:val="004E716B"/>
    <w:rsid w:val="004E760C"/>
    <w:rsid w:val="004E7632"/>
    <w:rsid w:val="004E7684"/>
    <w:rsid w:val="004E7B33"/>
    <w:rsid w:val="004E7D64"/>
    <w:rsid w:val="004F003D"/>
    <w:rsid w:val="004F04E5"/>
    <w:rsid w:val="004F04F1"/>
    <w:rsid w:val="004F0565"/>
    <w:rsid w:val="004F06E7"/>
    <w:rsid w:val="004F098C"/>
    <w:rsid w:val="004F0BB4"/>
    <w:rsid w:val="004F1547"/>
    <w:rsid w:val="004F1632"/>
    <w:rsid w:val="004F186A"/>
    <w:rsid w:val="004F1A57"/>
    <w:rsid w:val="004F1B56"/>
    <w:rsid w:val="004F1C06"/>
    <w:rsid w:val="004F2B76"/>
    <w:rsid w:val="004F2F4A"/>
    <w:rsid w:val="004F3046"/>
    <w:rsid w:val="004F322E"/>
    <w:rsid w:val="004F3A42"/>
    <w:rsid w:val="004F3C64"/>
    <w:rsid w:val="004F3FAE"/>
    <w:rsid w:val="004F4145"/>
    <w:rsid w:val="004F43E7"/>
    <w:rsid w:val="004F451D"/>
    <w:rsid w:val="004F470A"/>
    <w:rsid w:val="004F498D"/>
    <w:rsid w:val="004F552A"/>
    <w:rsid w:val="004F5807"/>
    <w:rsid w:val="004F5CAA"/>
    <w:rsid w:val="004F65EE"/>
    <w:rsid w:val="00500499"/>
    <w:rsid w:val="0050065E"/>
    <w:rsid w:val="0050074B"/>
    <w:rsid w:val="00500792"/>
    <w:rsid w:val="005009C7"/>
    <w:rsid w:val="00500E3E"/>
    <w:rsid w:val="005016AE"/>
    <w:rsid w:val="00501737"/>
    <w:rsid w:val="00501837"/>
    <w:rsid w:val="00501D20"/>
    <w:rsid w:val="00501D68"/>
    <w:rsid w:val="00502045"/>
    <w:rsid w:val="0050214B"/>
    <w:rsid w:val="00502621"/>
    <w:rsid w:val="005029A5"/>
    <w:rsid w:val="00502DB2"/>
    <w:rsid w:val="00502F9A"/>
    <w:rsid w:val="00503094"/>
    <w:rsid w:val="005041D3"/>
    <w:rsid w:val="00504B5B"/>
    <w:rsid w:val="00504BFE"/>
    <w:rsid w:val="00504D3A"/>
    <w:rsid w:val="00504F02"/>
    <w:rsid w:val="00505379"/>
    <w:rsid w:val="0050551C"/>
    <w:rsid w:val="005058B7"/>
    <w:rsid w:val="005059DE"/>
    <w:rsid w:val="005059F9"/>
    <w:rsid w:val="005064BB"/>
    <w:rsid w:val="005066D4"/>
    <w:rsid w:val="005066F6"/>
    <w:rsid w:val="00506874"/>
    <w:rsid w:val="00507271"/>
    <w:rsid w:val="005072C0"/>
    <w:rsid w:val="00510FB0"/>
    <w:rsid w:val="00511427"/>
    <w:rsid w:val="0051142F"/>
    <w:rsid w:val="0051212E"/>
    <w:rsid w:val="0051274D"/>
    <w:rsid w:val="00512ADC"/>
    <w:rsid w:val="00512BC4"/>
    <w:rsid w:val="00512D8D"/>
    <w:rsid w:val="00513883"/>
    <w:rsid w:val="00514284"/>
    <w:rsid w:val="00514403"/>
    <w:rsid w:val="00514774"/>
    <w:rsid w:val="005147BF"/>
    <w:rsid w:val="00514984"/>
    <w:rsid w:val="00514BFD"/>
    <w:rsid w:val="00514C6E"/>
    <w:rsid w:val="00515649"/>
    <w:rsid w:val="00516622"/>
    <w:rsid w:val="00516C4D"/>
    <w:rsid w:val="00516D38"/>
    <w:rsid w:val="005178D3"/>
    <w:rsid w:val="00517ABA"/>
    <w:rsid w:val="00517DAB"/>
    <w:rsid w:val="0052012D"/>
    <w:rsid w:val="005201EA"/>
    <w:rsid w:val="0052038A"/>
    <w:rsid w:val="00520774"/>
    <w:rsid w:val="00520ECB"/>
    <w:rsid w:val="005210BF"/>
    <w:rsid w:val="0052174B"/>
    <w:rsid w:val="00521946"/>
    <w:rsid w:val="00521F96"/>
    <w:rsid w:val="0052314A"/>
    <w:rsid w:val="005234BF"/>
    <w:rsid w:val="00523624"/>
    <w:rsid w:val="00523680"/>
    <w:rsid w:val="00523B75"/>
    <w:rsid w:val="005241FA"/>
    <w:rsid w:val="00524887"/>
    <w:rsid w:val="005257F0"/>
    <w:rsid w:val="00526959"/>
    <w:rsid w:val="00526D23"/>
    <w:rsid w:val="00526D91"/>
    <w:rsid w:val="005277C7"/>
    <w:rsid w:val="00527D7E"/>
    <w:rsid w:val="00530093"/>
    <w:rsid w:val="00530376"/>
    <w:rsid w:val="00530E3D"/>
    <w:rsid w:val="00531060"/>
    <w:rsid w:val="00531CB3"/>
    <w:rsid w:val="005323F5"/>
    <w:rsid w:val="00532913"/>
    <w:rsid w:val="00532B45"/>
    <w:rsid w:val="00532E0A"/>
    <w:rsid w:val="005334D6"/>
    <w:rsid w:val="005339A5"/>
    <w:rsid w:val="00533A08"/>
    <w:rsid w:val="00533AF7"/>
    <w:rsid w:val="00533B31"/>
    <w:rsid w:val="00533C4B"/>
    <w:rsid w:val="005341E6"/>
    <w:rsid w:val="00534329"/>
    <w:rsid w:val="0053485A"/>
    <w:rsid w:val="0053498B"/>
    <w:rsid w:val="00534C04"/>
    <w:rsid w:val="00535289"/>
    <w:rsid w:val="0053529D"/>
    <w:rsid w:val="005354DA"/>
    <w:rsid w:val="0053551D"/>
    <w:rsid w:val="00535BC3"/>
    <w:rsid w:val="00535FE8"/>
    <w:rsid w:val="005361AE"/>
    <w:rsid w:val="00536282"/>
    <w:rsid w:val="00536B37"/>
    <w:rsid w:val="00536C01"/>
    <w:rsid w:val="00536D83"/>
    <w:rsid w:val="00536EDA"/>
    <w:rsid w:val="005370BD"/>
    <w:rsid w:val="005373E4"/>
    <w:rsid w:val="005378EE"/>
    <w:rsid w:val="00540B03"/>
    <w:rsid w:val="00540FEE"/>
    <w:rsid w:val="0054155F"/>
    <w:rsid w:val="0054181E"/>
    <w:rsid w:val="005418FB"/>
    <w:rsid w:val="005419EE"/>
    <w:rsid w:val="00541E45"/>
    <w:rsid w:val="00541E74"/>
    <w:rsid w:val="00542545"/>
    <w:rsid w:val="005428CC"/>
    <w:rsid w:val="005436AE"/>
    <w:rsid w:val="00543A80"/>
    <w:rsid w:val="00543B85"/>
    <w:rsid w:val="00543C34"/>
    <w:rsid w:val="005445A8"/>
    <w:rsid w:val="0054539F"/>
    <w:rsid w:val="00545A62"/>
    <w:rsid w:val="005469F2"/>
    <w:rsid w:val="00546A30"/>
    <w:rsid w:val="00547470"/>
    <w:rsid w:val="005475C6"/>
    <w:rsid w:val="005475F2"/>
    <w:rsid w:val="00547BAB"/>
    <w:rsid w:val="00547BEC"/>
    <w:rsid w:val="00547DE0"/>
    <w:rsid w:val="00550177"/>
    <w:rsid w:val="00550348"/>
    <w:rsid w:val="005504C7"/>
    <w:rsid w:val="00550F16"/>
    <w:rsid w:val="005510B4"/>
    <w:rsid w:val="0055134F"/>
    <w:rsid w:val="0055140B"/>
    <w:rsid w:val="00551902"/>
    <w:rsid w:val="00551A7E"/>
    <w:rsid w:val="00551A83"/>
    <w:rsid w:val="00551BF1"/>
    <w:rsid w:val="00552357"/>
    <w:rsid w:val="00552E79"/>
    <w:rsid w:val="005535E1"/>
    <w:rsid w:val="0055392C"/>
    <w:rsid w:val="00554592"/>
    <w:rsid w:val="00554B17"/>
    <w:rsid w:val="00554BB6"/>
    <w:rsid w:val="00554C9C"/>
    <w:rsid w:val="00554DF7"/>
    <w:rsid w:val="005553DB"/>
    <w:rsid w:val="00555502"/>
    <w:rsid w:val="00555917"/>
    <w:rsid w:val="00555A93"/>
    <w:rsid w:val="00555D93"/>
    <w:rsid w:val="00555ED8"/>
    <w:rsid w:val="0055611F"/>
    <w:rsid w:val="00556165"/>
    <w:rsid w:val="00557822"/>
    <w:rsid w:val="00557DAD"/>
    <w:rsid w:val="00557F34"/>
    <w:rsid w:val="00560129"/>
    <w:rsid w:val="00560449"/>
    <w:rsid w:val="00560867"/>
    <w:rsid w:val="00560BA7"/>
    <w:rsid w:val="00561195"/>
    <w:rsid w:val="00562147"/>
    <w:rsid w:val="005621BB"/>
    <w:rsid w:val="00562271"/>
    <w:rsid w:val="005622E7"/>
    <w:rsid w:val="00562949"/>
    <w:rsid w:val="00562C2D"/>
    <w:rsid w:val="00562D33"/>
    <w:rsid w:val="00563158"/>
    <w:rsid w:val="0056381C"/>
    <w:rsid w:val="00564E66"/>
    <w:rsid w:val="00565192"/>
    <w:rsid w:val="005651D1"/>
    <w:rsid w:val="00565FA9"/>
    <w:rsid w:val="00566987"/>
    <w:rsid w:val="00566ED4"/>
    <w:rsid w:val="00566F46"/>
    <w:rsid w:val="00567218"/>
    <w:rsid w:val="00567450"/>
    <w:rsid w:val="00567886"/>
    <w:rsid w:val="00567DCA"/>
    <w:rsid w:val="005701F4"/>
    <w:rsid w:val="00570941"/>
    <w:rsid w:val="005711E4"/>
    <w:rsid w:val="00572077"/>
    <w:rsid w:val="00572170"/>
    <w:rsid w:val="00572187"/>
    <w:rsid w:val="005728DB"/>
    <w:rsid w:val="00573105"/>
    <w:rsid w:val="00573183"/>
    <w:rsid w:val="00573A93"/>
    <w:rsid w:val="00573E17"/>
    <w:rsid w:val="00574E6C"/>
    <w:rsid w:val="00575180"/>
    <w:rsid w:val="0057533D"/>
    <w:rsid w:val="0057545D"/>
    <w:rsid w:val="005755E1"/>
    <w:rsid w:val="00575A40"/>
    <w:rsid w:val="00575D79"/>
    <w:rsid w:val="005767CB"/>
    <w:rsid w:val="00576B48"/>
    <w:rsid w:val="00576F44"/>
    <w:rsid w:val="0057733B"/>
    <w:rsid w:val="005774FE"/>
    <w:rsid w:val="00577658"/>
    <w:rsid w:val="0057771C"/>
    <w:rsid w:val="00577DEE"/>
    <w:rsid w:val="00580206"/>
    <w:rsid w:val="005805C2"/>
    <w:rsid w:val="005812E4"/>
    <w:rsid w:val="005816CB"/>
    <w:rsid w:val="00581ACA"/>
    <w:rsid w:val="00581BD1"/>
    <w:rsid w:val="00581F06"/>
    <w:rsid w:val="00582697"/>
    <w:rsid w:val="00582795"/>
    <w:rsid w:val="00582DC2"/>
    <w:rsid w:val="00583D03"/>
    <w:rsid w:val="00583F76"/>
    <w:rsid w:val="0058422C"/>
    <w:rsid w:val="00584B87"/>
    <w:rsid w:val="00584D3B"/>
    <w:rsid w:val="00584E34"/>
    <w:rsid w:val="00584EAF"/>
    <w:rsid w:val="005850BD"/>
    <w:rsid w:val="005855BB"/>
    <w:rsid w:val="005856EE"/>
    <w:rsid w:val="00585BAF"/>
    <w:rsid w:val="00585EAF"/>
    <w:rsid w:val="00586516"/>
    <w:rsid w:val="0058697B"/>
    <w:rsid w:val="005873D8"/>
    <w:rsid w:val="005877A8"/>
    <w:rsid w:val="0058781A"/>
    <w:rsid w:val="00590415"/>
    <w:rsid w:val="00590476"/>
    <w:rsid w:val="00590655"/>
    <w:rsid w:val="00590ABF"/>
    <w:rsid w:val="00590ACC"/>
    <w:rsid w:val="00590C1F"/>
    <w:rsid w:val="005910B5"/>
    <w:rsid w:val="005917A0"/>
    <w:rsid w:val="00592965"/>
    <w:rsid w:val="00592B01"/>
    <w:rsid w:val="0059322B"/>
    <w:rsid w:val="005935A3"/>
    <w:rsid w:val="005949D4"/>
    <w:rsid w:val="005968B8"/>
    <w:rsid w:val="0059745D"/>
    <w:rsid w:val="005974A5"/>
    <w:rsid w:val="005A0046"/>
    <w:rsid w:val="005A00DF"/>
    <w:rsid w:val="005A09CB"/>
    <w:rsid w:val="005A0D6B"/>
    <w:rsid w:val="005A0FE8"/>
    <w:rsid w:val="005A12C2"/>
    <w:rsid w:val="005A1EBC"/>
    <w:rsid w:val="005A1F58"/>
    <w:rsid w:val="005A1FC2"/>
    <w:rsid w:val="005A25DB"/>
    <w:rsid w:val="005A2EAF"/>
    <w:rsid w:val="005A2FA4"/>
    <w:rsid w:val="005A33B1"/>
    <w:rsid w:val="005A3528"/>
    <w:rsid w:val="005A360A"/>
    <w:rsid w:val="005A374F"/>
    <w:rsid w:val="005A3B32"/>
    <w:rsid w:val="005A3F5E"/>
    <w:rsid w:val="005A3F81"/>
    <w:rsid w:val="005A4D38"/>
    <w:rsid w:val="005A594A"/>
    <w:rsid w:val="005A5995"/>
    <w:rsid w:val="005A5A62"/>
    <w:rsid w:val="005A5C19"/>
    <w:rsid w:val="005A61F4"/>
    <w:rsid w:val="005A6497"/>
    <w:rsid w:val="005A6C13"/>
    <w:rsid w:val="005A6DA7"/>
    <w:rsid w:val="005A6F26"/>
    <w:rsid w:val="005A70AB"/>
    <w:rsid w:val="005A729A"/>
    <w:rsid w:val="005A7428"/>
    <w:rsid w:val="005A7480"/>
    <w:rsid w:val="005A78CC"/>
    <w:rsid w:val="005A7CA6"/>
    <w:rsid w:val="005A7E7B"/>
    <w:rsid w:val="005B054C"/>
    <w:rsid w:val="005B0A12"/>
    <w:rsid w:val="005B0FA6"/>
    <w:rsid w:val="005B11FD"/>
    <w:rsid w:val="005B29AF"/>
    <w:rsid w:val="005B2BDF"/>
    <w:rsid w:val="005B378A"/>
    <w:rsid w:val="005B4109"/>
    <w:rsid w:val="005B4145"/>
    <w:rsid w:val="005B42F8"/>
    <w:rsid w:val="005B451B"/>
    <w:rsid w:val="005B4A62"/>
    <w:rsid w:val="005B55C8"/>
    <w:rsid w:val="005B56AC"/>
    <w:rsid w:val="005B56E0"/>
    <w:rsid w:val="005B59D8"/>
    <w:rsid w:val="005B5AEA"/>
    <w:rsid w:val="005B600E"/>
    <w:rsid w:val="005B604B"/>
    <w:rsid w:val="005B62E6"/>
    <w:rsid w:val="005B653D"/>
    <w:rsid w:val="005B66A1"/>
    <w:rsid w:val="005B6DBE"/>
    <w:rsid w:val="005B716D"/>
    <w:rsid w:val="005B75C6"/>
    <w:rsid w:val="005B7640"/>
    <w:rsid w:val="005B77F5"/>
    <w:rsid w:val="005B79E3"/>
    <w:rsid w:val="005B7A89"/>
    <w:rsid w:val="005C0991"/>
    <w:rsid w:val="005C14DD"/>
    <w:rsid w:val="005C24A1"/>
    <w:rsid w:val="005C2CE6"/>
    <w:rsid w:val="005C2FCC"/>
    <w:rsid w:val="005C39C6"/>
    <w:rsid w:val="005C3A47"/>
    <w:rsid w:val="005C405D"/>
    <w:rsid w:val="005C412C"/>
    <w:rsid w:val="005C41D6"/>
    <w:rsid w:val="005C45C8"/>
    <w:rsid w:val="005C4A1A"/>
    <w:rsid w:val="005C4ADD"/>
    <w:rsid w:val="005C4C16"/>
    <w:rsid w:val="005C4F2F"/>
    <w:rsid w:val="005C6019"/>
    <w:rsid w:val="005C69F1"/>
    <w:rsid w:val="005C6A4B"/>
    <w:rsid w:val="005C71B2"/>
    <w:rsid w:val="005C7440"/>
    <w:rsid w:val="005C78B3"/>
    <w:rsid w:val="005C79A7"/>
    <w:rsid w:val="005D05AA"/>
    <w:rsid w:val="005D0603"/>
    <w:rsid w:val="005D08AF"/>
    <w:rsid w:val="005D0D3A"/>
    <w:rsid w:val="005D1273"/>
    <w:rsid w:val="005D13AB"/>
    <w:rsid w:val="005D28F5"/>
    <w:rsid w:val="005D2A2B"/>
    <w:rsid w:val="005D2AF5"/>
    <w:rsid w:val="005D2F81"/>
    <w:rsid w:val="005D374E"/>
    <w:rsid w:val="005D39E4"/>
    <w:rsid w:val="005D4729"/>
    <w:rsid w:val="005D47ED"/>
    <w:rsid w:val="005D4B10"/>
    <w:rsid w:val="005D60D3"/>
    <w:rsid w:val="005D6336"/>
    <w:rsid w:val="005D6BCF"/>
    <w:rsid w:val="005D6C08"/>
    <w:rsid w:val="005D6DC8"/>
    <w:rsid w:val="005D7139"/>
    <w:rsid w:val="005D729A"/>
    <w:rsid w:val="005D73FA"/>
    <w:rsid w:val="005E00D5"/>
    <w:rsid w:val="005E0F45"/>
    <w:rsid w:val="005E1623"/>
    <w:rsid w:val="005E1EAB"/>
    <w:rsid w:val="005E297D"/>
    <w:rsid w:val="005E352E"/>
    <w:rsid w:val="005E3684"/>
    <w:rsid w:val="005E38AD"/>
    <w:rsid w:val="005E4171"/>
    <w:rsid w:val="005E435B"/>
    <w:rsid w:val="005E4828"/>
    <w:rsid w:val="005E4ACA"/>
    <w:rsid w:val="005E6005"/>
    <w:rsid w:val="005E6261"/>
    <w:rsid w:val="005E663A"/>
    <w:rsid w:val="005E67C5"/>
    <w:rsid w:val="005E6B0D"/>
    <w:rsid w:val="005E6E9F"/>
    <w:rsid w:val="005E7156"/>
    <w:rsid w:val="005E77C7"/>
    <w:rsid w:val="005E7C26"/>
    <w:rsid w:val="005E7C5F"/>
    <w:rsid w:val="005E7E8E"/>
    <w:rsid w:val="005E7FC3"/>
    <w:rsid w:val="005F05FC"/>
    <w:rsid w:val="005F0609"/>
    <w:rsid w:val="005F0B89"/>
    <w:rsid w:val="005F0FC2"/>
    <w:rsid w:val="005F10BD"/>
    <w:rsid w:val="005F1572"/>
    <w:rsid w:val="005F2456"/>
    <w:rsid w:val="005F24A9"/>
    <w:rsid w:val="005F29A2"/>
    <w:rsid w:val="005F2D3F"/>
    <w:rsid w:val="005F339A"/>
    <w:rsid w:val="005F34FC"/>
    <w:rsid w:val="005F3AA2"/>
    <w:rsid w:val="005F3AB3"/>
    <w:rsid w:val="005F3DAD"/>
    <w:rsid w:val="005F4323"/>
    <w:rsid w:val="005F48B9"/>
    <w:rsid w:val="005F52C1"/>
    <w:rsid w:val="005F54B3"/>
    <w:rsid w:val="005F6042"/>
    <w:rsid w:val="005F6644"/>
    <w:rsid w:val="005F70B9"/>
    <w:rsid w:val="005F7668"/>
    <w:rsid w:val="005F7CAB"/>
    <w:rsid w:val="005F7F19"/>
    <w:rsid w:val="00600657"/>
    <w:rsid w:val="00600CD7"/>
    <w:rsid w:val="006012D6"/>
    <w:rsid w:val="006013E3"/>
    <w:rsid w:val="00601820"/>
    <w:rsid w:val="00601991"/>
    <w:rsid w:val="00601C88"/>
    <w:rsid w:val="00602054"/>
    <w:rsid w:val="00603449"/>
    <w:rsid w:val="006035FE"/>
    <w:rsid w:val="0060389B"/>
    <w:rsid w:val="00603BFC"/>
    <w:rsid w:val="00604280"/>
    <w:rsid w:val="00604CF3"/>
    <w:rsid w:val="00605320"/>
    <w:rsid w:val="0060534F"/>
    <w:rsid w:val="00605F32"/>
    <w:rsid w:val="006077AB"/>
    <w:rsid w:val="006077D5"/>
    <w:rsid w:val="00607B8F"/>
    <w:rsid w:val="006103B8"/>
    <w:rsid w:val="0061054D"/>
    <w:rsid w:val="006105B6"/>
    <w:rsid w:val="00610AC3"/>
    <w:rsid w:val="00610EF0"/>
    <w:rsid w:val="00611678"/>
    <w:rsid w:val="00611F79"/>
    <w:rsid w:val="00612799"/>
    <w:rsid w:val="00612D55"/>
    <w:rsid w:val="00612E23"/>
    <w:rsid w:val="006130CE"/>
    <w:rsid w:val="006131F1"/>
    <w:rsid w:val="006132BC"/>
    <w:rsid w:val="0061331C"/>
    <w:rsid w:val="00613382"/>
    <w:rsid w:val="00613C9D"/>
    <w:rsid w:val="00613E46"/>
    <w:rsid w:val="0061424E"/>
    <w:rsid w:val="00614AFB"/>
    <w:rsid w:val="00614D5D"/>
    <w:rsid w:val="00614FEB"/>
    <w:rsid w:val="0061573C"/>
    <w:rsid w:val="00615B85"/>
    <w:rsid w:val="00615BDF"/>
    <w:rsid w:val="0061619F"/>
    <w:rsid w:val="00616FD9"/>
    <w:rsid w:val="0061737D"/>
    <w:rsid w:val="00617EF9"/>
    <w:rsid w:val="0062043F"/>
    <w:rsid w:val="00620504"/>
    <w:rsid w:val="00620CC5"/>
    <w:rsid w:val="0062120B"/>
    <w:rsid w:val="0062159E"/>
    <w:rsid w:val="0062188A"/>
    <w:rsid w:val="00621A44"/>
    <w:rsid w:val="006220BB"/>
    <w:rsid w:val="00622256"/>
    <w:rsid w:val="0062266A"/>
    <w:rsid w:val="00622863"/>
    <w:rsid w:val="00622A60"/>
    <w:rsid w:val="006236C7"/>
    <w:rsid w:val="00623A8E"/>
    <w:rsid w:val="00623EEB"/>
    <w:rsid w:val="00624155"/>
    <w:rsid w:val="006248C9"/>
    <w:rsid w:val="0062495D"/>
    <w:rsid w:val="00624EA8"/>
    <w:rsid w:val="006252E1"/>
    <w:rsid w:val="0062538E"/>
    <w:rsid w:val="00625475"/>
    <w:rsid w:val="00625BA6"/>
    <w:rsid w:val="00625F36"/>
    <w:rsid w:val="0062657F"/>
    <w:rsid w:val="006269FF"/>
    <w:rsid w:val="00626A15"/>
    <w:rsid w:val="00626C11"/>
    <w:rsid w:val="00626EF0"/>
    <w:rsid w:val="00627467"/>
    <w:rsid w:val="00627B33"/>
    <w:rsid w:val="006302DB"/>
    <w:rsid w:val="00630324"/>
    <w:rsid w:val="00630720"/>
    <w:rsid w:val="0063097D"/>
    <w:rsid w:val="00630DB2"/>
    <w:rsid w:val="006314A8"/>
    <w:rsid w:val="00631AE1"/>
    <w:rsid w:val="00632074"/>
    <w:rsid w:val="00632075"/>
    <w:rsid w:val="0063249E"/>
    <w:rsid w:val="0063250E"/>
    <w:rsid w:val="006328A6"/>
    <w:rsid w:val="006328E8"/>
    <w:rsid w:val="00632B35"/>
    <w:rsid w:val="00633815"/>
    <w:rsid w:val="0063399C"/>
    <w:rsid w:val="00633C4D"/>
    <w:rsid w:val="00633DFB"/>
    <w:rsid w:val="00633E7D"/>
    <w:rsid w:val="006340B4"/>
    <w:rsid w:val="00634E16"/>
    <w:rsid w:val="00634FAC"/>
    <w:rsid w:val="00635370"/>
    <w:rsid w:val="00635501"/>
    <w:rsid w:val="006355B9"/>
    <w:rsid w:val="00635A0A"/>
    <w:rsid w:val="00636192"/>
    <w:rsid w:val="00636468"/>
    <w:rsid w:val="006365A1"/>
    <w:rsid w:val="006370CE"/>
    <w:rsid w:val="00637EF7"/>
    <w:rsid w:val="00640AE4"/>
    <w:rsid w:val="00640DA3"/>
    <w:rsid w:val="00641CEB"/>
    <w:rsid w:val="00641E5E"/>
    <w:rsid w:val="006420E2"/>
    <w:rsid w:val="006422A3"/>
    <w:rsid w:val="00642E9F"/>
    <w:rsid w:val="006430D5"/>
    <w:rsid w:val="00643345"/>
    <w:rsid w:val="006436F5"/>
    <w:rsid w:val="00643D8B"/>
    <w:rsid w:val="00643FFF"/>
    <w:rsid w:val="00644173"/>
    <w:rsid w:val="006457EF"/>
    <w:rsid w:val="0064581E"/>
    <w:rsid w:val="006463B6"/>
    <w:rsid w:val="006465F4"/>
    <w:rsid w:val="00646B68"/>
    <w:rsid w:val="00646EEE"/>
    <w:rsid w:val="006473D4"/>
    <w:rsid w:val="00647CC0"/>
    <w:rsid w:val="00647E2C"/>
    <w:rsid w:val="00647F00"/>
    <w:rsid w:val="00647F0B"/>
    <w:rsid w:val="00650B27"/>
    <w:rsid w:val="0065154A"/>
    <w:rsid w:val="00651899"/>
    <w:rsid w:val="00652169"/>
    <w:rsid w:val="00652255"/>
    <w:rsid w:val="006528B5"/>
    <w:rsid w:val="00652939"/>
    <w:rsid w:val="00652AA4"/>
    <w:rsid w:val="0065345C"/>
    <w:rsid w:val="00653537"/>
    <w:rsid w:val="00653576"/>
    <w:rsid w:val="00653587"/>
    <w:rsid w:val="006543DB"/>
    <w:rsid w:val="006543E1"/>
    <w:rsid w:val="00654644"/>
    <w:rsid w:val="00655551"/>
    <w:rsid w:val="006557B0"/>
    <w:rsid w:val="00656F31"/>
    <w:rsid w:val="006573D8"/>
    <w:rsid w:val="00657519"/>
    <w:rsid w:val="006577C1"/>
    <w:rsid w:val="00657BD6"/>
    <w:rsid w:val="0066017C"/>
    <w:rsid w:val="0066098E"/>
    <w:rsid w:val="00660AD3"/>
    <w:rsid w:val="00660CFB"/>
    <w:rsid w:val="00660DA4"/>
    <w:rsid w:val="00661265"/>
    <w:rsid w:val="00661424"/>
    <w:rsid w:val="0066167B"/>
    <w:rsid w:val="0066203F"/>
    <w:rsid w:val="0066209D"/>
    <w:rsid w:val="006621C9"/>
    <w:rsid w:val="0066249C"/>
    <w:rsid w:val="006627DD"/>
    <w:rsid w:val="00662878"/>
    <w:rsid w:val="00662D7D"/>
    <w:rsid w:val="00663921"/>
    <w:rsid w:val="006644A9"/>
    <w:rsid w:val="006648A8"/>
    <w:rsid w:val="006648EA"/>
    <w:rsid w:val="00664914"/>
    <w:rsid w:val="00665418"/>
    <w:rsid w:val="0066585F"/>
    <w:rsid w:val="00665867"/>
    <w:rsid w:val="00665BED"/>
    <w:rsid w:val="00665CB8"/>
    <w:rsid w:val="00667529"/>
    <w:rsid w:val="00667B18"/>
    <w:rsid w:val="00667EB8"/>
    <w:rsid w:val="00667FFE"/>
    <w:rsid w:val="00670392"/>
    <w:rsid w:val="006705BD"/>
    <w:rsid w:val="00670D0F"/>
    <w:rsid w:val="006710A9"/>
    <w:rsid w:val="00671656"/>
    <w:rsid w:val="006717FD"/>
    <w:rsid w:val="00671D46"/>
    <w:rsid w:val="00671F51"/>
    <w:rsid w:val="006726DC"/>
    <w:rsid w:val="006730D1"/>
    <w:rsid w:val="0067362A"/>
    <w:rsid w:val="00673EB0"/>
    <w:rsid w:val="00674982"/>
    <w:rsid w:val="00674AEC"/>
    <w:rsid w:val="00674BE2"/>
    <w:rsid w:val="006750CE"/>
    <w:rsid w:val="00675385"/>
    <w:rsid w:val="00675E8C"/>
    <w:rsid w:val="00676073"/>
    <w:rsid w:val="00676A4E"/>
    <w:rsid w:val="00676E71"/>
    <w:rsid w:val="0067791F"/>
    <w:rsid w:val="00677E69"/>
    <w:rsid w:val="00677EF6"/>
    <w:rsid w:val="0068014D"/>
    <w:rsid w:val="00680433"/>
    <w:rsid w:val="00680AAE"/>
    <w:rsid w:val="00680B65"/>
    <w:rsid w:val="00680C2F"/>
    <w:rsid w:val="00680CCC"/>
    <w:rsid w:val="006811E9"/>
    <w:rsid w:val="0068132A"/>
    <w:rsid w:val="006814D1"/>
    <w:rsid w:val="00681BB4"/>
    <w:rsid w:val="00681C61"/>
    <w:rsid w:val="00681CF1"/>
    <w:rsid w:val="00681D0A"/>
    <w:rsid w:val="00681EFE"/>
    <w:rsid w:val="00682A5D"/>
    <w:rsid w:val="00682BFF"/>
    <w:rsid w:val="00682D68"/>
    <w:rsid w:val="00682D90"/>
    <w:rsid w:val="00683EAD"/>
    <w:rsid w:val="00683EFC"/>
    <w:rsid w:val="00683F02"/>
    <w:rsid w:val="00683F3A"/>
    <w:rsid w:val="00683F9B"/>
    <w:rsid w:val="00684194"/>
    <w:rsid w:val="00684548"/>
    <w:rsid w:val="006845E3"/>
    <w:rsid w:val="006848D3"/>
    <w:rsid w:val="00684CC4"/>
    <w:rsid w:val="00684D6E"/>
    <w:rsid w:val="00684F47"/>
    <w:rsid w:val="006850B4"/>
    <w:rsid w:val="006850BB"/>
    <w:rsid w:val="006854B5"/>
    <w:rsid w:val="00685E5C"/>
    <w:rsid w:val="00685ECA"/>
    <w:rsid w:val="006860A1"/>
    <w:rsid w:val="006864EA"/>
    <w:rsid w:val="0068677D"/>
    <w:rsid w:val="00686C8C"/>
    <w:rsid w:val="0068735D"/>
    <w:rsid w:val="00687616"/>
    <w:rsid w:val="0068799F"/>
    <w:rsid w:val="00687F14"/>
    <w:rsid w:val="00687F53"/>
    <w:rsid w:val="00690392"/>
    <w:rsid w:val="006905EF"/>
    <w:rsid w:val="00690669"/>
    <w:rsid w:val="006908C2"/>
    <w:rsid w:val="006909EA"/>
    <w:rsid w:val="00690A75"/>
    <w:rsid w:val="00690BD2"/>
    <w:rsid w:val="0069128F"/>
    <w:rsid w:val="006914C4"/>
    <w:rsid w:val="006922A4"/>
    <w:rsid w:val="00692574"/>
    <w:rsid w:val="0069261F"/>
    <w:rsid w:val="006929AF"/>
    <w:rsid w:val="00692C92"/>
    <w:rsid w:val="00693033"/>
    <w:rsid w:val="00693EB8"/>
    <w:rsid w:val="00694223"/>
    <w:rsid w:val="006943EA"/>
    <w:rsid w:val="0069480A"/>
    <w:rsid w:val="0069482D"/>
    <w:rsid w:val="00694E3E"/>
    <w:rsid w:val="00694E4E"/>
    <w:rsid w:val="00694FEC"/>
    <w:rsid w:val="006958E6"/>
    <w:rsid w:val="00695F84"/>
    <w:rsid w:val="0069618B"/>
    <w:rsid w:val="006963BD"/>
    <w:rsid w:val="00696415"/>
    <w:rsid w:val="006966B9"/>
    <w:rsid w:val="00696708"/>
    <w:rsid w:val="00696EE9"/>
    <w:rsid w:val="00697278"/>
    <w:rsid w:val="006978D4"/>
    <w:rsid w:val="00697983"/>
    <w:rsid w:val="00697B8C"/>
    <w:rsid w:val="006A022E"/>
    <w:rsid w:val="006A02B7"/>
    <w:rsid w:val="006A052E"/>
    <w:rsid w:val="006A07D9"/>
    <w:rsid w:val="006A18CF"/>
    <w:rsid w:val="006A1CF5"/>
    <w:rsid w:val="006A2C53"/>
    <w:rsid w:val="006A2ED4"/>
    <w:rsid w:val="006A3335"/>
    <w:rsid w:val="006A3362"/>
    <w:rsid w:val="006A3606"/>
    <w:rsid w:val="006A37EF"/>
    <w:rsid w:val="006A40C8"/>
    <w:rsid w:val="006A43D7"/>
    <w:rsid w:val="006A4618"/>
    <w:rsid w:val="006A4645"/>
    <w:rsid w:val="006A48D8"/>
    <w:rsid w:val="006A4E55"/>
    <w:rsid w:val="006A5098"/>
    <w:rsid w:val="006A514F"/>
    <w:rsid w:val="006A51A7"/>
    <w:rsid w:val="006A5273"/>
    <w:rsid w:val="006A5720"/>
    <w:rsid w:val="006A5A0E"/>
    <w:rsid w:val="006A5E68"/>
    <w:rsid w:val="006A6D40"/>
    <w:rsid w:val="006A708B"/>
    <w:rsid w:val="006A71DE"/>
    <w:rsid w:val="006A75C4"/>
    <w:rsid w:val="006A76F9"/>
    <w:rsid w:val="006A7AE7"/>
    <w:rsid w:val="006B0AEB"/>
    <w:rsid w:val="006B10B0"/>
    <w:rsid w:val="006B1BA2"/>
    <w:rsid w:val="006B1DE6"/>
    <w:rsid w:val="006B21A3"/>
    <w:rsid w:val="006B21EE"/>
    <w:rsid w:val="006B2293"/>
    <w:rsid w:val="006B2780"/>
    <w:rsid w:val="006B33C8"/>
    <w:rsid w:val="006B3401"/>
    <w:rsid w:val="006B358B"/>
    <w:rsid w:val="006B358C"/>
    <w:rsid w:val="006B37D9"/>
    <w:rsid w:val="006B38CE"/>
    <w:rsid w:val="006B39E3"/>
    <w:rsid w:val="006B42AF"/>
    <w:rsid w:val="006B42C2"/>
    <w:rsid w:val="006B4410"/>
    <w:rsid w:val="006B490A"/>
    <w:rsid w:val="006B4CDB"/>
    <w:rsid w:val="006B5201"/>
    <w:rsid w:val="006B60CA"/>
    <w:rsid w:val="006B6139"/>
    <w:rsid w:val="006B621C"/>
    <w:rsid w:val="006B6BF7"/>
    <w:rsid w:val="006B6EEC"/>
    <w:rsid w:val="006B77F2"/>
    <w:rsid w:val="006B7CB4"/>
    <w:rsid w:val="006C0573"/>
    <w:rsid w:val="006C0692"/>
    <w:rsid w:val="006C1428"/>
    <w:rsid w:val="006C1482"/>
    <w:rsid w:val="006C185B"/>
    <w:rsid w:val="006C18BC"/>
    <w:rsid w:val="006C1B4F"/>
    <w:rsid w:val="006C1DFE"/>
    <w:rsid w:val="006C25D9"/>
    <w:rsid w:val="006C2953"/>
    <w:rsid w:val="006C2DFE"/>
    <w:rsid w:val="006C31F7"/>
    <w:rsid w:val="006C3FEF"/>
    <w:rsid w:val="006C4088"/>
    <w:rsid w:val="006C41CA"/>
    <w:rsid w:val="006C4676"/>
    <w:rsid w:val="006C4C63"/>
    <w:rsid w:val="006C4F47"/>
    <w:rsid w:val="006C5164"/>
    <w:rsid w:val="006C51DD"/>
    <w:rsid w:val="006C51FB"/>
    <w:rsid w:val="006C53D7"/>
    <w:rsid w:val="006C558C"/>
    <w:rsid w:val="006C5968"/>
    <w:rsid w:val="006C5BE8"/>
    <w:rsid w:val="006C5ED2"/>
    <w:rsid w:val="006C698E"/>
    <w:rsid w:val="006C6A5B"/>
    <w:rsid w:val="006C6E42"/>
    <w:rsid w:val="006C6E7B"/>
    <w:rsid w:val="006C721A"/>
    <w:rsid w:val="006C73B6"/>
    <w:rsid w:val="006C7A9F"/>
    <w:rsid w:val="006C7EDD"/>
    <w:rsid w:val="006C7F7A"/>
    <w:rsid w:val="006D00FC"/>
    <w:rsid w:val="006D01DE"/>
    <w:rsid w:val="006D0387"/>
    <w:rsid w:val="006D039A"/>
    <w:rsid w:val="006D0985"/>
    <w:rsid w:val="006D0E95"/>
    <w:rsid w:val="006D24AD"/>
    <w:rsid w:val="006D2F88"/>
    <w:rsid w:val="006D30E2"/>
    <w:rsid w:val="006D3366"/>
    <w:rsid w:val="006D34CE"/>
    <w:rsid w:val="006D3EA8"/>
    <w:rsid w:val="006D3F48"/>
    <w:rsid w:val="006D3F67"/>
    <w:rsid w:val="006D4144"/>
    <w:rsid w:val="006D418B"/>
    <w:rsid w:val="006D444F"/>
    <w:rsid w:val="006D4552"/>
    <w:rsid w:val="006D45CF"/>
    <w:rsid w:val="006D4830"/>
    <w:rsid w:val="006D4BA6"/>
    <w:rsid w:val="006D4BBC"/>
    <w:rsid w:val="006D55B4"/>
    <w:rsid w:val="006D5AE1"/>
    <w:rsid w:val="006D5CBC"/>
    <w:rsid w:val="006D68F5"/>
    <w:rsid w:val="006D6C0C"/>
    <w:rsid w:val="006D709D"/>
    <w:rsid w:val="006D74A4"/>
    <w:rsid w:val="006D7B5C"/>
    <w:rsid w:val="006E07C1"/>
    <w:rsid w:val="006E0D59"/>
    <w:rsid w:val="006E0F1A"/>
    <w:rsid w:val="006E1930"/>
    <w:rsid w:val="006E1B9C"/>
    <w:rsid w:val="006E1F76"/>
    <w:rsid w:val="006E24D9"/>
    <w:rsid w:val="006E27BC"/>
    <w:rsid w:val="006E28F0"/>
    <w:rsid w:val="006E2D3E"/>
    <w:rsid w:val="006E3077"/>
    <w:rsid w:val="006E31B9"/>
    <w:rsid w:val="006E39E5"/>
    <w:rsid w:val="006E3DDB"/>
    <w:rsid w:val="006E3EBF"/>
    <w:rsid w:val="006E425C"/>
    <w:rsid w:val="006E4460"/>
    <w:rsid w:val="006E4E25"/>
    <w:rsid w:val="006E551A"/>
    <w:rsid w:val="006E6439"/>
    <w:rsid w:val="006E6FD4"/>
    <w:rsid w:val="006E719A"/>
    <w:rsid w:val="006E71C7"/>
    <w:rsid w:val="006E71C9"/>
    <w:rsid w:val="006E7304"/>
    <w:rsid w:val="006E77A6"/>
    <w:rsid w:val="006E7EB8"/>
    <w:rsid w:val="006F0307"/>
    <w:rsid w:val="006F093D"/>
    <w:rsid w:val="006F142D"/>
    <w:rsid w:val="006F1D8E"/>
    <w:rsid w:val="006F1EC9"/>
    <w:rsid w:val="006F2793"/>
    <w:rsid w:val="006F282C"/>
    <w:rsid w:val="006F3949"/>
    <w:rsid w:val="006F3C8F"/>
    <w:rsid w:val="006F419C"/>
    <w:rsid w:val="006F4444"/>
    <w:rsid w:val="006F4727"/>
    <w:rsid w:val="006F48C2"/>
    <w:rsid w:val="006F48D9"/>
    <w:rsid w:val="006F494A"/>
    <w:rsid w:val="006F5226"/>
    <w:rsid w:val="006F556F"/>
    <w:rsid w:val="006F5D10"/>
    <w:rsid w:val="006F5DBE"/>
    <w:rsid w:val="006F6C6C"/>
    <w:rsid w:val="006F6C87"/>
    <w:rsid w:val="006F6FA8"/>
    <w:rsid w:val="006F73DA"/>
    <w:rsid w:val="006F76C9"/>
    <w:rsid w:val="006F7716"/>
    <w:rsid w:val="006F7EF5"/>
    <w:rsid w:val="006F7FAB"/>
    <w:rsid w:val="00700706"/>
    <w:rsid w:val="00700CD8"/>
    <w:rsid w:val="00701290"/>
    <w:rsid w:val="007018E1"/>
    <w:rsid w:val="00701D45"/>
    <w:rsid w:val="00702393"/>
    <w:rsid w:val="007026D7"/>
    <w:rsid w:val="00703150"/>
    <w:rsid w:val="00703417"/>
    <w:rsid w:val="007034D7"/>
    <w:rsid w:val="007037CA"/>
    <w:rsid w:val="00704385"/>
    <w:rsid w:val="007043AF"/>
    <w:rsid w:val="00705100"/>
    <w:rsid w:val="007052F8"/>
    <w:rsid w:val="00706329"/>
    <w:rsid w:val="007063EE"/>
    <w:rsid w:val="0070681F"/>
    <w:rsid w:val="00706A87"/>
    <w:rsid w:val="007072CC"/>
    <w:rsid w:val="00707D68"/>
    <w:rsid w:val="00710108"/>
    <w:rsid w:val="007106E6"/>
    <w:rsid w:val="00710BCA"/>
    <w:rsid w:val="00711111"/>
    <w:rsid w:val="007118B7"/>
    <w:rsid w:val="007122B4"/>
    <w:rsid w:val="0071255A"/>
    <w:rsid w:val="00712A04"/>
    <w:rsid w:val="00713C20"/>
    <w:rsid w:val="00713C98"/>
    <w:rsid w:val="007144E3"/>
    <w:rsid w:val="00714505"/>
    <w:rsid w:val="0071467C"/>
    <w:rsid w:val="007146E3"/>
    <w:rsid w:val="007149F7"/>
    <w:rsid w:val="00714F06"/>
    <w:rsid w:val="007152CD"/>
    <w:rsid w:val="007158E3"/>
    <w:rsid w:val="0071590F"/>
    <w:rsid w:val="007159CD"/>
    <w:rsid w:val="00715A51"/>
    <w:rsid w:val="00715DF3"/>
    <w:rsid w:val="007163A3"/>
    <w:rsid w:val="007166F3"/>
    <w:rsid w:val="00716A2A"/>
    <w:rsid w:val="007170E8"/>
    <w:rsid w:val="00717279"/>
    <w:rsid w:val="00717F65"/>
    <w:rsid w:val="007201B3"/>
    <w:rsid w:val="007204CF"/>
    <w:rsid w:val="007206FE"/>
    <w:rsid w:val="007210E7"/>
    <w:rsid w:val="00721D48"/>
    <w:rsid w:val="00721EE9"/>
    <w:rsid w:val="00721F18"/>
    <w:rsid w:val="00721FF4"/>
    <w:rsid w:val="0072274A"/>
    <w:rsid w:val="007227BE"/>
    <w:rsid w:val="00722B53"/>
    <w:rsid w:val="00723130"/>
    <w:rsid w:val="0072316F"/>
    <w:rsid w:val="007235B9"/>
    <w:rsid w:val="00723F24"/>
    <w:rsid w:val="007243A6"/>
    <w:rsid w:val="00724476"/>
    <w:rsid w:val="00724F25"/>
    <w:rsid w:val="007254CA"/>
    <w:rsid w:val="00725890"/>
    <w:rsid w:val="00725EE3"/>
    <w:rsid w:val="00726749"/>
    <w:rsid w:val="007267B8"/>
    <w:rsid w:val="00726C45"/>
    <w:rsid w:val="00726CFF"/>
    <w:rsid w:val="00726DF4"/>
    <w:rsid w:val="007272E2"/>
    <w:rsid w:val="0072756B"/>
    <w:rsid w:val="0073000B"/>
    <w:rsid w:val="00730BFC"/>
    <w:rsid w:val="00730CFE"/>
    <w:rsid w:val="00730D09"/>
    <w:rsid w:val="00730D3E"/>
    <w:rsid w:val="0073165E"/>
    <w:rsid w:val="007320CB"/>
    <w:rsid w:val="0073315F"/>
    <w:rsid w:val="00733311"/>
    <w:rsid w:val="007336E0"/>
    <w:rsid w:val="00733E07"/>
    <w:rsid w:val="007340D2"/>
    <w:rsid w:val="00734AC1"/>
    <w:rsid w:val="00734E8F"/>
    <w:rsid w:val="00734EC5"/>
    <w:rsid w:val="0073554D"/>
    <w:rsid w:val="007357D8"/>
    <w:rsid w:val="00735974"/>
    <w:rsid w:val="00735F54"/>
    <w:rsid w:val="00736253"/>
    <w:rsid w:val="00736487"/>
    <w:rsid w:val="00736F7C"/>
    <w:rsid w:val="007371AE"/>
    <w:rsid w:val="007376A0"/>
    <w:rsid w:val="007406E0"/>
    <w:rsid w:val="007408BB"/>
    <w:rsid w:val="00740A96"/>
    <w:rsid w:val="00741621"/>
    <w:rsid w:val="00741F89"/>
    <w:rsid w:val="007421DA"/>
    <w:rsid w:val="00742569"/>
    <w:rsid w:val="00742B1A"/>
    <w:rsid w:val="00742B3D"/>
    <w:rsid w:val="00742D35"/>
    <w:rsid w:val="00742D37"/>
    <w:rsid w:val="0074399A"/>
    <w:rsid w:val="00743A85"/>
    <w:rsid w:val="00743C08"/>
    <w:rsid w:val="007446DA"/>
    <w:rsid w:val="00744F00"/>
    <w:rsid w:val="00745407"/>
    <w:rsid w:val="0074547E"/>
    <w:rsid w:val="007454C9"/>
    <w:rsid w:val="0074571F"/>
    <w:rsid w:val="00745993"/>
    <w:rsid w:val="00745A4B"/>
    <w:rsid w:val="00745DBB"/>
    <w:rsid w:val="0074616C"/>
    <w:rsid w:val="0074640A"/>
    <w:rsid w:val="007468EE"/>
    <w:rsid w:val="007469FA"/>
    <w:rsid w:val="00747230"/>
    <w:rsid w:val="0074731F"/>
    <w:rsid w:val="00747816"/>
    <w:rsid w:val="007479B3"/>
    <w:rsid w:val="00747A0B"/>
    <w:rsid w:val="00747BBD"/>
    <w:rsid w:val="00747C2F"/>
    <w:rsid w:val="00750C52"/>
    <w:rsid w:val="00750C54"/>
    <w:rsid w:val="007511FF"/>
    <w:rsid w:val="00751212"/>
    <w:rsid w:val="0075123C"/>
    <w:rsid w:val="007516DE"/>
    <w:rsid w:val="00751EE1"/>
    <w:rsid w:val="00752778"/>
    <w:rsid w:val="00752AC3"/>
    <w:rsid w:val="00752CE1"/>
    <w:rsid w:val="00752D57"/>
    <w:rsid w:val="00752E8D"/>
    <w:rsid w:val="007539FC"/>
    <w:rsid w:val="00754376"/>
    <w:rsid w:val="00754D11"/>
    <w:rsid w:val="00754F46"/>
    <w:rsid w:val="00755AB6"/>
    <w:rsid w:val="00755EBE"/>
    <w:rsid w:val="00756521"/>
    <w:rsid w:val="0075668E"/>
    <w:rsid w:val="007566E2"/>
    <w:rsid w:val="007572D7"/>
    <w:rsid w:val="0075779A"/>
    <w:rsid w:val="00760373"/>
    <w:rsid w:val="007604D5"/>
    <w:rsid w:val="00760926"/>
    <w:rsid w:val="00760FBD"/>
    <w:rsid w:val="007611AC"/>
    <w:rsid w:val="0076127A"/>
    <w:rsid w:val="007618C4"/>
    <w:rsid w:val="00761C33"/>
    <w:rsid w:val="007621FC"/>
    <w:rsid w:val="00762336"/>
    <w:rsid w:val="0076292F"/>
    <w:rsid w:val="007629E8"/>
    <w:rsid w:val="00762FB8"/>
    <w:rsid w:val="00763940"/>
    <w:rsid w:val="00763AEB"/>
    <w:rsid w:val="00763BDC"/>
    <w:rsid w:val="00763CB6"/>
    <w:rsid w:val="007642B8"/>
    <w:rsid w:val="00764CC7"/>
    <w:rsid w:val="007656DF"/>
    <w:rsid w:val="00765D44"/>
    <w:rsid w:val="00765DF8"/>
    <w:rsid w:val="007665BA"/>
    <w:rsid w:val="00766935"/>
    <w:rsid w:val="00767203"/>
    <w:rsid w:val="00770161"/>
    <w:rsid w:val="00770374"/>
    <w:rsid w:val="00770440"/>
    <w:rsid w:val="00770B01"/>
    <w:rsid w:val="00770BBD"/>
    <w:rsid w:val="00770E3E"/>
    <w:rsid w:val="007712A7"/>
    <w:rsid w:val="007713A1"/>
    <w:rsid w:val="00771E20"/>
    <w:rsid w:val="00772473"/>
    <w:rsid w:val="00773B3C"/>
    <w:rsid w:val="007744CA"/>
    <w:rsid w:val="0077462C"/>
    <w:rsid w:val="0077466B"/>
    <w:rsid w:val="007748BB"/>
    <w:rsid w:val="0077581F"/>
    <w:rsid w:val="00775B05"/>
    <w:rsid w:val="00775CEE"/>
    <w:rsid w:val="0077606B"/>
    <w:rsid w:val="00776312"/>
    <w:rsid w:val="0077634B"/>
    <w:rsid w:val="00776532"/>
    <w:rsid w:val="00776A57"/>
    <w:rsid w:val="00777250"/>
    <w:rsid w:val="00777A76"/>
    <w:rsid w:val="0078013A"/>
    <w:rsid w:val="00780683"/>
    <w:rsid w:val="007811AF"/>
    <w:rsid w:val="0078121C"/>
    <w:rsid w:val="00781335"/>
    <w:rsid w:val="007813DF"/>
    <w:rsid w:val="00781937"/>
    <w:rsid w:val="007836B6"/>
    <w:rsid w:val="007839E3"/>
    <w:rsid w:val="00784119"/>
    <w:rsid w:val="0078425C"/>
    <w:rsid w:val="007847EC"/>
    <w:rsid w:val="00784E69"/>
    <w:rsid w:val="00784EA5"/>
    <w:rsid w:val="0078505C"/>
    <w:rsid w:val="007850E9"/>
    <w:rsid w:val="007851F8"/>
    <w:rsid w:val="00785D45"/>
    <w:rsid w:val="00785D88"/>
    <w:rsid w:val="0078641E"/>
    <w:rsid w:val="0078648B"/>
    <w:rsid w:val="0078675C"/>
    <w:rsid w:val="00786846"/>
    <w:rsid w:val="00786FBF"/>
    <w:rsid w:val="0078752C"/>
    <w:rsid w:val="0078772E"/>
    <w:rsid w:val="007879F9"/>
    <w:rsid w:val="007900EB"/>
    <w:rsid w:val="007903CD"/>
    <w:rsid w:val="00790ABB"/>
    <w:rsid w:val="00790B83"/>
    <w:rsid w:val="00790D92"/>
    <w:rsid w:val="0079121B"/>
    <w:rsid w:val="007912D9"/>
    <w:rsid w:val="00791695"/>
    <w:rsid w:val="00791846"/>
    <w:rsid w:val="00791ABE"/>
    <w:rsid w:val="00792AA3"/>
    <w:rsid w:val="00792B9C"/>
    <w:rsid w:val="00792F65"/>
    <w:rsid w:val="007933DD"/>
    <w:rsid w:val="00794C8A"/>
    <w:rsid w:val="00794CBD"/>
    <w:rsid w:val="0079608C"/>
    <w:rsid w:val="007961CA"/>
    <w:rsid w:val="0079627D"/>
    <w:rsid w:val="00796958"/>
    <w:rsid w:val="00796DD1"/>
    <w:rsid w:val="0079701A"/>
    <w:rsid w:val="00797751"/>
    <w:rsid w:val="0079778A"/>
    <w:rsid w:val="00797DE8"/>
    <w:rsid w:val="00797F2D"/>
    <w:rsid w:val="007A038F"/>
    <w:rsid w:val="007A1239"/>
    <w:rsid w:val="007A15BF"/>
    <w:rsid w:val="007A15C2"/>
    <w:rsid w:val="007A217B"/>
    <w:rsid w:val="007A220E"/>
    <w:rsid w:val="007A348B"/>
    <w:rsid w:val="007A35BB"/>
    <w:rsid w:val="007A373F"/>
    <w:rsid w:val="007A39E9"/>
    <w:rsid w:val="007A3CE7"/>
    <w:rsid w:val="007A41CF"/>
    <w:rsid w:val="007A469B"/>
    <w:rsid w:val="007A4792"/>
    <w:rsid w:val="007A4909"/>
    <w:rsid w:val="007A4A09"/>
    <w:rsid w:val="007A4E67"/>
    <w:rsid w:val="007A5399"/>
    <w:rsid w:val="007A5718"/>
    <w:rsid w:val="007A585D"/>
    <w:rsid w:val="007A5CB6"/>
    <w:rsid w:val="007A644B"/>
    <w:rsid w:val="007A64EE"/>
    <w:rsid w:val="007A71E7"/>
    <w:rsid w:val="007A72DD"/>
    <w:rsid w:val="007A7790"/>
    <w:rsid w:val="007A7EAA"/>
    <w:rsid w:val="007A7F11"/>
    <w:rsid w:val="007B079B"/>
    <w:rsid w:val="007B124C"/>
    <w:rsid w:val="007B1251"/>
    <w:rsid w:val="007B1399"/>
    <w:rsid w:val="007B160E"/>
    <w:rsid w:val="007B1B08"/>
    <w:rsid w:val="007B1C41"/>
    <w:rsid w:val="007B1E33"/>
    <w:rsid w:val="007B21C1"/>
    <w:rsid w:val="007B22E6"/>
    <w:rsid w:val="007B2782"/>
    <w:rsid w:val="007B2B7B"/>
    <w:rsid w:val="007B2D4F"/>
    <w:rsid w:val="007B3768"/>
    <w:rsid w:val="007B37C2"/>
    <w:rsid w:val="007B41FB"/>
    <w:rsid w:val="007B4DF3"/>
    <w:rsid w:val="007B54AF"/>
    <w:rsid w:val="007B5718"/>
    <w:rsid w:val="007B5BB0"/>
    <w:rsid w:val="007B5E63"/>
    <w:rsid w:val="007B6B10"/>
    <w:rsid w:val="007B6B8D"/>
    <w:rsid w:val="007B6EB0"/>
    <w:rsid w:val="007B6F1A"/>
    <w:rsid w:val="007B7663"/>
    <w:rsid w:val="007B7BA2"/>
    <w:rsid w:val="007B7D45"/>
    <w:rsid w:val="007C0148"/>
    <w:rsid w:val="007C042D"/>
    <w:rsid w:val="007C0647"/>
    <w:rsid w:val="007C07A1"/>
    <w:rsid w:val="007C0815"/>
    <w:rsid w:val="007C091D"/>
    <w:rsid w:val="007C0D5C"/>
    <w:rsid w:val="007C115B"/>
    <w:rsid w:val="007C163E"/>
    <w:rsid w:val="007C1674"/>
    <w:rsid w:val="007C1AD8"/>
    <w:rsid w:val="007C1D95"/>
    <w:rsid w:val="007C1E2C"/>
    <w:rsid w:val="007C1E7A"/>
    <w:rsid w:val="007C2377"/>
    <w:rsid w:val="007C2606"/>
    <w:rsid w:val="007C2957"/>
    <w:rsid w:val="007C3135"/>
    <w:rsid w:val="007C3270"/>
    <w:rsid w:val="007C33C6"/>
    <w:rsid w:val="007C46BC"/>
    <w:rsid w:val="007C4A35"/>
    <w:rsid w:val="007C539A"/>
    <w:rsid w:val="007C5919"/>
    <w:rsid w:val="007C72F8"/>
    <w:rsid w:val="007C746A"/>
    <w:rsid w:val="007C793E"/>
    <w:rsid w:val="007C7F22"/>
    <w:rsid w:val="007D03EB"/>
    <w:rsid w:val="007D0C85"/>
    <w:rsid w:val="007D1088"/>
    <w:rsid w:val="007D1581"/>
    <w:rsid w:val="007D27AB"/>
    <w:rsid w:val="007D2A40"/>
    <w:rsid w:val="007D307C"/>
    <w:rsid w:val="007D3377"/>
    <w:rsid w:val="007D42B7"/>
    <w:rsid w:val="007D4409"/>
    <w:rsid w:val="007D4AB0"/>
    <w:rsid w:val="007D4D15"/>
    <w:rsid w:val="007D4FCD"/>
    <w:rsid w:val="007D5025"/>
    <w:rsid w:val="007D519A"/>
    <w:rsid w:val="007D5B47"/>
    <w:rsid w:val="007D60A3"/>
    <w:rsid w:val="007D6650"/>
    <w:rsid w:val="007D6AB2"/>
    <w:rsid w:val="007D71DB"/>
    <w:rsid w:val="007D7208"/>
    <w:rsid w:val="007D7A62"/>
    <w:rsid w:val="007D7B58"/>
    <w:rsid w:val="007E00BC"/>
    <w:rsid w:val="007E0347"/>
    <w:rsid w:val="007E0713"/>
    <w:rsid w:val="007E0905"/>
    <w:rsid w:val="007E0B1A"/>
    <w:rsid w:val="007E17AC"/>
    <w:rsid w:val="007E18C6"/>
    <w:rsid w:val="007E1935"/>
    <w:rsid w:val="007E1D11"/>
    <w:rsid w:val="007E3577"/>
    <w:rsid w:val="007E48F0"/>
    <w:rsid w:val="007E4A08"/>
    <w:rsid w:val="007E4C5F"/>
    <w:rsid w:val="007E5089"/>
    <w:rsid w:val="007E5617"/>
    <w:rsid w:val="007E56A7"/>
    <w:rsid w:val="007E57EA"/>
    <w:rsid w:val="007E6367"/>
    <w:rsid w:val="007E6AE3"/>
    <w:rsid w:val="007E6BAF"/>
    <w:rsid w:val="007E6DE3"/>
    <w:rsid w:val="007E704E"/>
    <w:rsid w:val="007E74E9"/>
    <w:rsid w:val="007E7674"/>
    <w:rsid w:val="007E7783"/>
    <w:rsid w:val="007F024D"/>
    <w:rsid w:val="007F0AE2"/>
    <w:rsid w:val="007F0CDA"/>
    <w:rsid w:val="007F189E"/>
    <w:rsid w:val="007F1B2A"/>
    <w:rsid w:val="007F1F26"/>
    <w:rsid w:val="007F22E3"/>
    <w:rsid w:val="007F2920"/>
    <w:rsid w:val="007F3858"/>
    <w:rsid w:val="007F3ACE"/>
    <w:rsid w:val="007F3DA5"/>
    <w:rsid w:val="007F4096"/>
    <w:rsid w:val="007F42AC"/>
    <w:rsid w:val="007F4819"/>
    <w:rsid w:val="007F4AB9"/>
    <w:rsid w:val="007F4B15"/>
    <w:rsid w:val="007F4C8C"/>
    <w:rsid w:val="007F5037"/>
    <w:rsid w:val="007F5135"/>
    <w:rsid w:val="007F5559"/>
    <w:rsid w:val="007F5FAC"/>
    <w:rsid w:val="007F6363"/>
    <w:rsid w:val="007F686B"/>
    <w:rsid w:val="007F6D98"/>
    <w:rsid w:val="007F6FC8"/>
    <w:rsid w:val="007F7754"/>
    <w:rsid w:val="007F7F07"/>
    <w:rsid w:val="007F7FF5"/>
    <w:rsid w:val="0080000F"/>
    <w:rsid w:val="008001A6"/>
    <w:rsid w:val="008002A4"/>
    <w:rsid w:val="00800566"/>
    <w:rsid w:val="00800C4C"/>
    <w:rsid w:val="00801B7B"/>
    <w:rsid w:val="00801F14"/>
    <w:rsid w:val="008022D7"/>
    <w:rsid w:val="00802304"/>
    <w:rsid w:val="00802A5D"/>
    <w:rsid w:val="00802DEA"/>
    <w:rsid w:val="00802F24"/>
    <w:rsid w:val="0080334F"/>
    <w:rsid w:val="00803403"/>
    <w:rsid w:val="00803581"/>
    <w:rsid w:val="00803CA5"/>
    <w:rsid w:val="0080480B"/>
    <w:rsid w:val="00804910"/>
    <w:rsid w:val="00804B75"/>
    <w:rsid w:val="00804CD9"/>
    <w:rsid w:val="00804EE2"/>
    <w:rsid w:val="0080508A"/>
    <w:rsid w:val="00806120"/>
    <w:rsid w:val="00806201"/>
    <w:rsid w:val="00806274"/>
    <w:rsid w:val="008068DA"/>
    <w:rsid w:val="00806BEC"/>
    <w:rsid w:val="00807340"/>
    <w:rsid w:val="00810E05"/>
    <w:rsid w:val="00811176"/>
    <w:rsid w:val="00811363"/>
    <w:rsid w:val="00811E7F"/>
    <w:rsid w:val="00811F62"/>
    <w:rsid w:val="00812068"/>
    <w:rsid w:val="0081209E"/>
    <w:rsid w:val="00812575"/>
    <w:rsid w:val="00812763"/>
    <w:rsid w:val="008129B5"/>
    <w:rsid w:val="00812AA2"/>
    <w:rsid w:val="00812EA0"/>
    <w:rsid w:val="008131BC"/>
    <w:rsid w:val="0081355B"/>
    <w:rsid w:val="00813AF7"/>
    <w:rsid w:val="00813ECE"/>
    <w:rsid w:val="00814064"/>
    <w:rsid w:val="00814149"/>
    <w:rsid w:val="00814230"/>
    <w:rsid w:val="008147D0"/>
    <w:rsid w:val="00814922"/>
    <w:rsid w:val="00814958"/>
    <w:rsid w:val="00814B9C"/>
    <w:rsid w:val="00814E92"/>
    <w:rsid w:val="00814FA8"/>
    <w:rsid w:val="008154E6"/>
    <w:rsid w:val="008155AD"/>
    <w:rsid w:val="0081594B"/>
    <w:rsid w:val="00815BD6"/>
    <w:rsid w:val="00816098"/>
    <w:rsid w:val="008161C1"/>
    <w:rsid w:val="008165D3"/>
    <w:rsid w:val="008165F2"/>
    <w:rsid w:val="008165FF"/>
    <w:rsid w:val="008168A8"/>
    <w:rsid w:val="00816B0E"/>
    <w:rsid w:val="00817357"/>
    <w:rsid w:val="00817D3B"/>
    <w:rsid w:val="008201A1"/>
    <w:rsid w:val="008206EA"/>
    <w:rsid w:val="00820F2E"/>
    <w:rsid w:val="00821329"/>
    <w:rsid w:val="00821BE7"/>
    <w:rsid w:val="00821C59"/>
    <w:rsid w:val="0082228E"/>
    <w:rsid w:val="008228C6"/>
    <w:rsid w:val="00822DDC"/>
    <w:rsid w:val="008230F0"/>
    <w:rsid w:val="00823C11"/>
    <w:rsid w:val="008241E7"/>
    <w:rsid w:val="00824526"/>
    <w:rsid w:val="008245CB"/>
    <w:rsid w:val="008245D9"/>
    <w:rsid w:val="00824B6C"/>
    <w:rsid w:val="0082556F"/>
    <w:rsid w:val="0082579B"/>
    <w:rsid w:val="00825B94"/>
    <w:rsid w:val="00825D47"/>
    <w:rsid w:val="00825D7F"/>
    <w:rsid w:val="008260BC"/>
    <w:rsid w:val="00827BB4"/>
    <w:rsid w:val="00827D28"/>
    <w:rsid w:val="00827F37"/>
    <w:rsid w:val="0083010A"/>
    <w:rsid w:val="00830586"/>
    <w:rsid w:val="008308B5"/>
    <w:rsid w:val="00830B23"/>
    <w:rsid w:val="00830BA9"/>
    <w:rsid w:val="00830BBD"/>
    <w:rsid w:val="008312A4"/>
    <w:rsid w:val="00831529"/>
    <w:rsid w:val="008316FC"/>
    <w:rsid w:val="00831A7B"/>
    <w:rsid w:val="00832265"/>
    <w:rsid w:val="008322C3"/>
    <w:rsid w:val="00832325"/>
    <w:rsid w:val="0083256E"/>
    <w:rsid w:val="00832748"/>
    <w:rsid w:val="00833DBA"/>
    <w:rsid w:val="00833FE5"/>
    <w:rsid w:val="0083483B"/>
    <w:rsid w:val="008361BC"/>
    <w:rsid w:val="00836E98"/>
    <w:rsid w:val="00837A4F"/>
    <w:rsid w:val="00837C3F"/>
    <w:rsid w:val="008400A4"/>
    <w:rsid w:val="00840247"/>
    <w:rsid w:val="0084056A"/>
    <w:rsid w:val="008408E4"/>
    <w:rsid w:val="00840F34"/>
    <w:rsid w:val="00840FCA"/>
    <w:rsid w:val="0084168C"/>
    <w:rsid w:val="0084187A"/>
    <w:rsid w:val="00841B2F"/>
    <w:rsid w:val="00841ECD"/>
    <w:rsid w:val="008422BD"/>
    <w:rsid w:val="00842916"/>
    <w:rsid w:val="00842A58"/>
    <w:rsid w:val="00844ACF"/>
    <w:rsid w:val="00844B0C"/>
    <w:rsid w:val="00844B6A"/>
    <w:rsid w:val="00844D57"/>
    <w:rsid w:val="00844E38"/>
    <w:rsid w:val="008453EE"/>
    <w:rsid w:val="0084553E"/>
    <w:rsid w:val="00845A76"/>
    <w:rsid w:val="0084639E"/>
    <w:rsid w:val="00846AE7"/>
    <w:rsid w:val="00846BFF"/>
    <w:rsid w:val="00846E83"/>
    <w:rsid w:val="008479C2"/>
    <w:rsid w:val="00850D79"/>
    <w:rsid w:val="00850E64"/>
    <w:rsid w:val="0085112C"/>
    <w:rsid w:val="008512BC"/>
    <w:rsid w:val="0085175D"/>
    <w:rsid w:val="00852EA3"/>
    <w:rsid w:val="0085358E"/>
    <w:rsid w:val="00853E2C"/>
    <w:rsid w:val="00855915"/>
    <w:rsid w:val="00855C98"/>
    <w:rsid w:val="008561E5"/>
    <w:rsid w:val="00856371"/>
    <w:rsid w:val="00856642"/>
    <w:rsid w:val="00856744"/>
    <w:rsid w:val="00857B41"/>
    <w:rsid w:val="00857BAC"/>
    <w:rsid w:val="00857C07"/>
    <w:rsid w:val="00860027"/>
    <w:rsid w:val="008600CE"/>
    <w:rsid w:val="00860A95"/>
    <w:rsid w:val="00860AF5"/>
    <w:rsid w:val="00860CDF"/>
    <w:rsid w:val="00860CFF"/>
    <w:rsid w:val="008618E8"/>
    <w:rsid w:val="008619F1"/>
    <w:rsid w:val="00861CFC"/>
    <w:rsid w:val="008622B9"/>
    <w:rsid w:val="00862317"/>
    <w:rsid w:val="008636C8"/>
    <w:rsid w:val="00863970"/>
    <w:rsid w:val="00863FA2"/>
    <w:rsid w:val="00864174"/>
    <w:rsid w:val="008649E0"/>
    <w:rsid w:val="008649FA"/>
    <w:rsid w:val="00864EBE"/>
    <w:rsid w:val="00864FD8"/>
    <w:rsid w:val="00865079"/>
    <w:rsid w:val="0086569D"/>
    <w:rsid w:val="00865B4C"/>
    <w:rsid w:val="00866243"/>
    <w:rsid w:val="008663AE"/>
    <w:rsid w:val="0086640E"/>
    <w:rsid w:val="00866493"/>
    <w:rsid w:val="0086669D"/>
    <w:rsid w:val="00866CCE"/>
    <w:rsid w:val="008671A6"/>
    <w:rsid w:val="008671C8"/>
    <w:rsid w:val="0086773F"/>
    <w:rsid w:val="008678DC"/>
    <w:rsid w:val="00867EAC"/>
    <w:rsid w:val="008707AB"/>
    <w:rsid w:val="00870ACC"/>
    <w:rsid w:val="00870E1C"/>
    <w:rsid w:val="00871B09"/>
    <w:rsid w:val="008720E1"/>
    <w:rsid w:val="008726CF"/>
    <w:rsid w:val="0087270E"/>
    <w:rsid w:val="008727ED"/>
    <w:rsid w:val="00872806"/>
    <w:rsid w:val="00872C14"/>
    <w:rsid w:val="00872C8D"/>
    <w:rsid w:val="008734DC"/>
    <w:rsid w:val="0087481F"/>
    <w:rsid w:val="008749F9"/>
    <w:rsid w:val="00874B6D"/>
    <w:rsid w:val="00875C29"/>
    <w:rsid w:val="00875D69"/>
    <w:rsid w:val="00875DA3"/>
    <w:rsid w:val="008760D9"/>
    <w:rsid w:val="00876151"/>
    <w:rsid w:val="008767F5"/>
    <w:rsid w:val="00876D9D"/>
    <w:rsid w:val="00877134"/>
    <w:rsid w:val="00877ED6"/>
    <w:rsid w:val="008800E6"/>
    <w:rsid w:val="0088079A"/>
    <w:rsid w:val="00880DC2"/>
    <w:rsid w:val="00881271"/>
    <w:rsid w:val="00881832"/>
    <w:rsid w:val="00881D38"/>
    <w:rsid w:val="008820BC"/>
    <w:rsid w:val="008822CC"/>
    <w:rsid w:val="0088315D"/>
    <w:rsid w:val="008831C3"/>
    <w:rsid w:val="008835C2"/>
    <w:rsid w:val="008836E8"/>
    <w:rsid w:val="00883C76"/>
    <w:rsid w:val="008846E9"/>
    <w:rsid w:val="0088478A"/>
    <w:rsid w:val="00884C3D"/>
    <w:rsid w:val="00884FEF"/>
    <w:rsid w:val="008853A1"/>
    <w:rsid w:val="00885B5B"/>
    <w:rsid w:val="00886657"/>
    <w:rsid w:val="00886975"/>
    <w:rsid w:val="00886F90"/>
    <w:rsid w:val="008875F0"/>
    <w:rsid w:val="00887BF0"/>
    <w:rsid w:val="00887F10"/>
    <w:rsid w:val="00890300"/>
    <w:rsid w:val="0089033B"/>
    <w:rsid w:val="00890504"/>
    <w:rsid w:val="00890684"/>
    <w:rsid w:val="008906E6"/>
    <w:rsid w:val="00891177"/>
    <w:rsid w:val="008915E9"/>
    <w:rsid w:val="00891862"/>
    <w:rsid w:val="008918D9"/>
    <w:rsid w:val="00891995"/>
    <w:rsid w:val="0089231F"/>
    <w:rsid w:val="00892962"/>
    <w:rsid w:val="00893618"/>
    <w:rsid w:val="008936DF"/>
    <w:rsid w:val="008937A9"/>
    <w:rsid w:val="00893CF6"/>
    <w:rsid w:val="00894463"/>
    <w:rsid w:val="008946EA"/>
    <w:rsid w:val="008946FE"/>
    <w:rsid w:val="00894CC1"/>
    <w:rsid w:val="00895737"/>
    <w:rsid w:val="008961E7"/>
    <w:rsid w:val="00896491"/>
    <w:rsid w:val="008965C1"/>
    <w:rsid w:val="0089726D"/>
    <w:rsid w:val="00897295"/>
    <w:rsid w:val="00897368"/>
    <w:rsid w:val="00897387"/>
    <w:rsid w:val="00897756"/>
    <w:rsid w:val="00897AB1"/>
    <w:rsid w:val="00897C9A"/>
    <w:rsid w:val="008A014B"/>
    <w:rsid w:val="008A0278"/>
    <w:rsid w:val="008A0BE1"/>
    <w:rsid w:val="008A0C9F"/>
    <w:rsid w:val="008A11AE"/>
    <w:rsid w:val="008A13CC"/>
    <w:rsid w:val="008A13DC"/>
    <w:rsid w:val="008A1429"/>
    <w:rsid w:val="008A176A"/>
    <w:rsid w:val="008A18A6"/>
    <w:rsid w:val="008A2281"/>
    <w:rsid w:val="008A2497"/>
    <w:rsid w:val="008A28E8"/>
    <w:rsid w:val="008A3763"/>
    <w:rsid w:val="008A3DBD"/>
    <w:rsid w:val="008A3EAF"/>
    <w:rsid w:val="008A4BD3"/>
    <w:rsid w:val="008A4C9B"/>
    <w:rsid w:val="008A4EE7"/>
    <w:rsid w:val="008A5371"/>
    <w:rsid w:val="008A5A51"/>
    <w:rsid w:val="008A637C"/>
    <w:rsid w:val="008A65BA"/>
    <w:rsid w:val="008A6688"/>
    <w:rsid w:val="008A68E1"/>
    <w:rsid w:val="008A6BC0"/>
    <w:rsid w:val="008A6F79"/>
    <w:rsid w:val="008A6FBE"/>
    <w:rsid w:val="008A75C6"/>
    <w:rsid w:val="008A7C43"/>
    <w:rsid w:val="008A7DA8"/>
    <w:rsid w:val="008A7DF6"/>
    <w:rsid w:val="008B03CD"/>
    <w:rsid w:val="008B07E3"/>
    <w:rsid w:val="008B105A"/>
    <w:rsid w:val="008B1168"/>
    <w:rsid w:val="008B11BB"/>
    <w:rsid w:val="008B131D"/>
    <w:rsid w:val="008B1992"/>
    <w:rsid w:val="008B19DA"/>
    <w:rsid w:val="008B19DF"/>
    <w:rsid w:val="008B1CDB"/>
    <w:rsid w:val="008B1E88"/>
    <w:rsid w:val="008B2252"/>
    <w:rsid w:val="008B233A"/>
    <w:rsid w:val="008B27E5"/>
    <w:rsid w:val="008B2AC9"/>
    <w:rsid w:val="008B33CA"/>
    <w:rsid w:val="008B3434"/>
    <w:rsid w:val="008B37FF"/>
    <w:rsid w:val="008B3F0C"/>
    <w:rsid w:val="008B4111"/>
    <w:rsid w:val="008B4300"/>
    <w:rsid w:val="008B443E"/>
    <w:rsid w:val="008B4F68"/>
    <w:rsid w:val="008B526F"/>
    <w:rsid w:val="008B590F"/>
    <w:rsid w:val="008B6043"/>
    <w:rsid w:val="008B616D"/>
    <w:rsid w:val="008B6468"/>
    <w:rsid w:val="008B6B18"/>
    <w:rsid w:val="008B6B51"/>
    <w:rsid w:val="008B6B60"/>
    <w:rsid w:val="008B6EFF"/>
    <w:rsid w:val="008B77D1"/>
    <w:rsid w:val="008B78D1"/>
    <w:rsid w:val="008B7B69"/>
    <w:rsid w:val="008B7D09"/>
    <w:rsid w:val="008B7F71"/>
    <w:rsid w:val="008C0274"/>
    <w:rsid w:val="008C07C0"/>
    <w:rsid w:val="008C0AD8"/>
    <w:rsid w:val="008C0FE6"/>
    <w:rsid w:val="008C167E"/>
    <w:rsid w:val="008C168C"/>
    <w:rsid w:val="008C231D"/>
    <w:rsid w:val="008C3107"/>
    <w:rsid w:val="008C369F"/>
    <w:rsid w:val="008C3874"/>
    <w:rsid w:val="008C4408"/>
    <w:rsid w:val="008C4607"/>
    <w:rsid w:val="008C52E7"/>
    <w:rsid w:val="008C540D"/>
    <w:rsid w:val="008C56F5"/>
    <w:rsid w:val="008C5B37"/>
    <w:rsid w:val="008C684C"/>
    <w:rsid w:val="008C6B11"/>
    <w:rsid w:val="008C6C0D"/>
    <w:rsid w:val="008C7CAC"/>
    <w:rsid w:val="008C7D37"/>
    <w:rsid w:val="008D0865"/>
    <w:rsid w:val="008D10EE"/>
    <w:rsid w:val="008D14F1"/>
    <w:rsid w:val="008D1E41"/>
    <w:rsid w:val="008D27D8"/>
    <w:rsid w:val="008D3629"/>
    <w:rsid w:val="008D372E"/>
    <w:rsid w:val="008D3A96"/>
    <w:rsid w:val="008D4854"/>
    <w:rsid w:val="008D4A65"/>
    <w:rsid w:val="008D4B72"/>
    <w:rsid w:val="008D5351"/>
    <w:rsid w:val="008D588C"/>
    <w:rsid w:val="008D58C2"/>
    <w:rsid w:val="008D5B5F"/>
    <w:rsid w:val="008D5CFD"/>
    <w:rsid w:val="008D5F70"/>
    <w:rsid w:val="008D6D04"/>
    <w:rsid w:val="008D6F29"/>
    <w:rsid w:val="008D7726"/>
    <w:rsid w:val="008D7EDF"/>
    <w:rsid w:val="008E0453"/>
    <w:rsid w:val="008E0502"/>
    <w:rsid w:val="008E0AF3"/>
    <w:rsid w:val="008E0EE3"/>
    <w:rsid w:val="008E1812"/>
    <w:rsid w:val="008E2540"/>
    <w:rsid w:val="008E273D"/>
    <w:rsid w:val="008E39EF"/>
    <w:rsid w:val="008E3BC7"/>
    <w:rsid w:val="008E401F"/>
    <w:rsid w:val="008E4135"/>
    <w:rsid w:val="008E47E5"/>
    <w:rsid w:val="008E49E4"/>
    <w:rsid w:val="008E4A5D"/>
    <w:rsid w:val="008E4BCF"/>
    <w:rsid w:val="008E4D7A"/>
    <w:rsid w:val="008E5258"/>
    <w:rsid w:val="008E5543"/>
    <w:rsid w:val="008E6311"/>
    <w:rsid w:val="008E6A3C"/>
    <w:rsid w:val="008E6AE2"/>
    <w:rsid w:val="008E6CBC"/>
    <w:rsid w:val="008E71CD"/>
    <w:rsid w:val="008E73E8"/>
    <w:rsid w:val="008E7419"/>
    <w:rsid w:val="008F0228"/>
    <w:rsid w:val="008F0C68"/>
    <w:rsid w:val="008F0E73"/>
    <w:rsid w:val="008F0EAE"/>
    <w:rsid w:val="008F0FAC"/>
    <w:rsid w:val="008F16DB"/>
    <w:rsid w:val="008F1AFD"/>
    <w:rsid w:val="008F1E98"/>
    <w:rsid w:val="008F2081"/>
    <w:rsid w:val="008F2646"/>
    <w:rsid w:val="008F2674"/>
    <w:rsid w:val="008F3377"/>
    <w:rsid w:val="008F346A"/>
    <w:rsid w:val="008F4046"/>
    <w:rsid w:val="008F4950"/>
    <w:rsid w:val="008F4BD3"/>
    <w:rsid w:val="008F4FC9"/>
    <w:rsid w:val="008F52BD"/>
    <w:rsid w:val="008F5553"/>
    <w:rsid w:val="008F5DAA"/>
    <w:rsid w:val="008F5E60"/>
    <w:rsid w:val="008F61E9"/>
    <w:rsid w:val="008F70D5"/>
    <w:rsid w:val="008F7693"/>
    <w:rsid w:val="008F7C2E"/>
    <w:rsid w:val="008F7C43"/>
    <w:rsid w:val="008F7F06"/>
    <w:rsid w:val="00901B00"/>
    <w:rsid w:val="00901F22"/>
    <w:rsid w:val="00901FE3"/>
    <w:rsid w:val="009022F8"/>
    <w:rsid w:val="009022FE"/>
    <w:rsid w:val="00902720"/>
    <w:rsid w:val="009029DF"/>
    <w:rsid w:val="009031C8"/>
    <w:rsid w:val="009033FD"/>
    <w:rsid w:val="00903452"/>
    <w:rsid w:val="0090349D"/>
    <w:rsid w:val="009034D4"/>
    <w:rsid w:val="0090398C"/>
    <w:rsid w:val="00903B37"/>
    <w:rsid w:val="00903F42"/>
    <w:rsid w:val="00904DB5"/>
    <w:rsid w:val="00905749"/>
    <w:rsid w:val="00905B47"/>
    <w:rsid w:val="00905EDA"/>
    <w:rsid w:val="00906056"/>
    <w:rsid w:val="0090606B"/>
    <w:rsid w:val="00906914"/>
    <w:rsid w:val="00907A78"/>
    <w:rsid w:val="00907B26"/>
    <w:rsid w:val="00907DA0"/>
    <w:rsid w:val="00907E05"/>
    <w:rsid w:val="00907F4B"/>
    <w:rsid w:val="009107CF"/>
    <w:rsid w:val="0091089A"/>
    <w:rsid w:val="009109EF"/>
    <w:rsid w:val="00910E40"/>
    <w:rsid w:val="0091190F"/>
    <w:rsid w:val="0091282D"/>
    <w:rsid w:val="0091291E"/>
    <w:rsid w:val="00912B65"/>
    <w:rsid w:val="00912D76"/>
    <w:rsid w:val="00912F02"/>
    <w:rsid w:val="00913269"/>
    <w:rsid w:val="009132FB"/>
    <w:rsid w:val="00913413"/>
    <w:rsid w:val="00913558"/>
    <w:rsid w:val="0091419B"/>
    <w:rsid w:val="00914253"/>
    <w:rsid w:val="009144A7"/>
    <w:rsid w:val="0091465D"/>
    <w:rsid w:val="00914834"/>
    <w:rsid w:val="00914AF1"/>
    <w:rsid w:val="00914E41"/>
    <w:rsid w:val="00914FC1"/>
    <w:rsid w:val="00915599"/>
    <w:rsid w:val="00915891"/>
    <w:rsid w:val="009163A7"/>
    <w:rsid w:val="00917081"/>
    <w:rsid w:val="009171A5"/>
    <w:rsid w:val="009178EB"/>
    <w:rsid w:val="00917AFA"/>
    <w:rsid w:val="00920197"/>
    <w:rsid w:val="009202C4"/>
    <w:rsid w:val="00920E8E"/>
    <w:rsid w:val="0092130C"/>
    <w:rsid w:val="00921845"/>
    <w:rsid w:val="00921B16"/>
    <w:rsid w:val="00921E7C"/>
    <w:rsid w:val="0092201E"/>
    <w:rsid w:val="0092242C"/>
    <w:rsid w:val="00922595"/>
    <w:rsid w:val="009228C0"/>
    <w:rsid w:val="00922A1D"/>
    <w:rsid w:val="00923238"/>
    <w:rsid w:val="00924806"/>
    <w:rsid w:val="009248BA"/>
    <w:rsid w:val="00924A47"/>
    <w:rsid w:val="009252F1"/>
    <w:rsid w:val="009255C2"/>
    <w:rsid w:val="009256AF"/>
    <w:rsid w:val="009259CC"/>
    <w:rsid w:val="0092675C"/>
    <w:rsid w:val="00926BDA"/>
    <w:rsid w:val="0092718E"/>
    <w:rsid w:val="009272B9"/>
    <w:rsid w:val="009302C0"/>
    <w:rsid w:val="009305B2"/>
    <w:rsid w:val="00930EB3"/>
    <w:rsid w:val="009311CB"/>
    <w:rsid w:val="00931843"/>
    <w:rsid w:val="0093193C"/>
    <w:rsid w:val="00932070"/>
    <w:rsid w:val="00932BCA"/>
    <w:rsid w:val="00932BEB"/>
    <w:rsid w:val="009333D5"/>
    <w:rsid w:val="00933649"/>
    <w:rsid w:val="009336C4"/>
    <w:rsid w:val="009337B6"/>
    <w:rsid w:val="009338A1"/>
    <w:rsid w:val="00933DA7"/>
    <w:rsid w:val="0093405C"/>
    <w:rsid w:val="00934644"/>
    <w:rsid w:val="00934B02"/>
    <w:rsid w:val="00934EEE"/>
    <w:rsid w:val="00934F0A"/>
    <w:rsid w:val="00934FD6"/>
    <w:rsid w:val="009353F2"/>
    <w:rsid w:val="00935C49"/>
    <w:rsid w:val="00935F41"/>
    <w:rsid w:val="00936CCB"/>
    <w:rsid w:val="00936E2C"/>
    <w:rsid w:val="0093788C"/>
    <w:rsid w:val="00937F78"/>
    <w:rsid w:val="0094003C"/>
    <w:rsid w:val="0094051E"/>
    <w:rsid w:val="00940B57"/>
    <w:rsid w:val="00940D3B"/>
    <w:rsid w:val="00941074"/>
    <w:rsid w:val="0094218E"/>
    <w:rsid w:val="009422E9"/>
    <w:rsid w:val="00942404"/>
    <w:rsid w:val="009425D3"/>
    <w:rsid w:val="009427E8"/>
    <w:rsid w:val="0094291A"/>
    <w:rsid w:val="00942D42"/>
    <w:rsid w:val="00942FE3"/>
    <w:rsid w:val="00943283"/>
    <w:rsid w:val="009435A8"/>
    <w:rsid w:val="00943B63"/>
    <w:rsid w:val="00944595"/>
    <w:rsid w:val="00944849"/>
    <w:rsid w:val="00944E4E"/>
    <w:rsid w:val="009450B4"/>
    <w:rsid w:val="0094530F"/>
    <w:rsid w:val="009462D7"/>
    <w:rsid w:val="00946354"/>
    <w:rsid w:val="00946A37"/>
    <w:rsid w:val="00946DE0"/>
    <w:rsid w:val="00947168"/>
    <w:rsid w:val="0094736A"/>
    <w:rsid w:val="00947418"/>
    <w:rsid w:val="0094774E"/>
    <w:rsid w:val="0094790A"/>
    <w:rsid w:val="00947989"/>
    <w:rsid w:val="00947E6F"/>
    <w:rsid w:val="00950B9F"/>
    <w:rsid w:val="00951154"/>
    <w:rsid w:val="009512EA"/>
    <w:rsid w:val="0095134A"/>
    <w:rsid w:val="00951E79"/>
    <w:rsid w:val="00951F2F"/>
    <w:rsid w:val="00952090"/>
    <w:rsid w:val="009528BE"/>
    <w:rsid w:val="00952C86"/>
    <w:rsid w:val="00953422"/>
    <w:rsid w:val="00953473"/>
    <w:rsid w:val="009534BE"/>
    <w:rsid w:val="00953517"/>
    <w:rsid w:val="009536AE"/>
    <w:rsid w:val="009538F9"/>
    <w:rsid w:val="00953EDD"/>
    <w:rsid w:val="00954190"/>
    <w:rsid w:val="009546B3"/>
    <w:rsid w:val="009547C9"/>
    <w:rsid w:val="00954927"/>
    <w:rsid w:val="00954D95"/>
    <w:rsid w:val="009552F1"/>
    <w:rsid w:val="0095685B"/>
    <w:rsid w:val="009569BA"/>
    <w:rsid w:val="00957150"/>
    <w:rsid w:val="00957DCF"/>
    <w:rsid w:val="00957EA9"/>
    <w:rsid w:val="0096007C"/>
    <w:rsid w:val="00960BA4"/>
    <w:rsid w:val="009611C3"/>
    <w:rsid w:val="0096148E"/>
    <w:rsid w:val="009614EF"/>
    <w:rsid w:val="009621B5"/>
    <w:rsid w:val="0096272B"/>
    <w:rsid w:val="00962E04"/>
    <w:rsid w:val="00962EB9"/>
    <w:rsid w:val="009634B4"/>
    <w:rsid w:val="00963851"/>
    <w:rsid w:val="00965A1B"/>
    <w:rsid w:val="00965B9F"/>
    <w:rsid w:val="00965BCB"/>
    <w:rsid w:val="00965C59"/>
    <w:rsid w:val="00965CAD"/>
    <w:rsid w:val="00965E4F"/>
    <w:rsid w:val="009674E3"/>
    <w:rsid w:val="009677AB"/>
    <w:rsid w:val="009678B8"/>
    <w:rsid w:val="00967A21"/>
    <w:rsid w:val="00967D22"/>
    <w:rsid w:val="00970833"/>
    <w:rsid w:val="00970869"/>
    <w:rsid w:val="009718A6"/>
    <w:rsid w:val="00971B9F"/>
    <w:rsid w:val="00971FE3"/>
    <w:rsid w:val="00972146"/>
    <w:rsid w:val="0097270C"/>
    <w:rsid w:val="00972747"/>
    <w:rsid w:val="009728D3"/>
    <w:rsid w:val="009729AF"/>
    <w:rsid w:val="00972C7A"/>
    <w:rsid w:val="00973136"/>
    <w:rsid w:val="009732EC"/>
    <w:rsid w:val="0097339B"/>
    <w:rsid w:val="00973413"/>
    <w:rsid w:val="00973559"/>
    <w:rsid w:val="00973789"/>
    <w:rsid w:val="00973BD4"/>
    <w:rsid w:val="00974578"/>
    <w:rsid w:val="00974C65"/>
    <w:rsid w:val="00975866"/>
    <w:rsid w:val="00975C59"/>
    <w:rsid w:val="0097616D"/>
    <w:rsid w:val="009761A8"/>
    <w:rsid w:val="00976865"/>
    <w:rsid w:val="00976A7C"/>
    <w:rsid w:val="00976C59"/>
    <w:rsid w:val="00976CF1"/>
    <w:rsid w:val="00977182"/>
    <w:rsid w:val="00977190"/>
    <w:rsid w:val="00977489"/>
    <w:rsid w:val="00977E26"/>
    <w:rsid w:val="00977E67"/>
    <w:rsid w:val="00980037"/>
    <w:rsid w:val="009808CC"/>
    <w:rsid w:val="0098191A"/>
    <w:rsid w:val="00981936"/>
    <w:rsid w:val="00981CF1"/>
    <w:rsid w:val="00982638"/>
    <w:rsid w:val="0098281C"/>
    <w:rsid w:val="00983496"/>
    <w:rsid w:val="009836E7"/>
    <w:rsid w:val="00983B27"/>
    <w:rsid w:val="00983CA3"/>
    <w:rsid w:val="00983CB1"/>
    <w:rsid w:val="00983D5F"/>
    <w:rsid w:val="009842F5"/>
    <w:rsid w:val="00984CC4"/>
    <w:rsid w:val="009852AB"/>
    <w:rsid w:val="00985BF9"/>
    <w:rsid w:val="00986612"/>
    <w:rsid w:val="00986B11"/>
    <w:rsid w:val="0098719B"/>
    <w:rsid w:val="0098785E"/>
    <w:rsid w:val="00987B79"/>
    <w:rsid w:val="00987EE2"/>
    <w:rsid w:val="009905E9"/>
    <w:rsid w:val="009908CC"/>
    <w:rsid w:val="00990B56"/>
    <w:rsid w:val="00991BFD"/>
    <w:rsid w:val="00991CE8"/>
    <w:rsid w:val="00991FC1"/>
    <w:rsid w:val="009920EC"/>
    <w:rsid w:val="00992EB7"/>
    <w:rsid w:val="009931EB"/>
    <w:rsid w:val="0099327D"/>
    <w:rsid w:val="009932D2"/>
    <w:rsid w:val="00993EBC"/>
    <w:rsid w:val="0099425B"/>
    <w:rsid w:val="00994737"/>
    <w:rsid w:val="00994831"/>
    <w:rsid w:val="009949F2"/>
    <w:rsid w:val="00994B4F"/>
    <w:rsid w:val="00995905"/>
    <w:rsid w:val="00995A3E"/>
    <w:rsid w:val="00996A64"/>
    <w:rsid w:val="00996D75"/>
    <w:rsid w:val="00997023"/>
    <w:rsid w:val="0099743C"/>
    <w:rsid w:val="00997667"/>
    <w:rsid w:val="00997C87"/>
    <w:rsid w:val="009A0A14"/>
    <w:rsid w:val="009A11BD"/>
    <w:rsid w:val="009A1A74"/>
    <w:rsid w:val="009A1C9D"/>
    <w:rsid w:val="009A2C29"/>
    <w:rsid w:val="009A3631"/>
    <w:rsid w:val="009A3A59"/>
    <w:rsid w:val="009A3C20"/>
    <w:rsid w:val="009A3F78"/>
    <w:rsid w:val="009A4019"/>
    <w:rsid w:val="009A4903"/>
    <w:rsid w:val="009A4C29"/>
    <w:rsid w:val="009A4DF8"/>
    <w:rsid w:val="009A4F03"/>
    <w:rsid w:val="009A4FD6"/>
    <w:rsid w:val="009A5105"/>
    <w:rsid w:val="009A55C9"/>
    <w:rsid w:val="009A6235"/>
    <w:rsid w:val="009A6BC6"/>
    <w:rsid w:val="009A6CC0"/>
    <w:rsid w:val="009A7585"/>
    <w:rsid w:val="009A7D37"/>
    <w:rsid w:val="009B03E1"/>
    <w:rsid w:val="009B0502"/>
    <w:rsid w:val="009B0997"/>
    <w:rsid w:val="009B0EAA"/>
    <w:rsid w:val="009B0F02"/>
    <w:rsid w:val="009B0FCA"/>
    <w:rsid w:val="009B1012"/>
    <w:rsid w:val="009B1178"/>
    <w:rsid w:val="009B15BC"/>
    <w:rsid w:val="009B23C8"/>
    <w:rsid w:val="009B2621"/>
    <w:rsid w:val="009B279B"/>
    <w:rsid w:val="009B2BA9"/>
    <w:rsid w:val="009B323F"/>
    <w:rsid w:val="009B333A"/>
    <w:rsid w:val="009B33F2"/>
    <w:rsid w:val="009B3A08"/>
    <w:rsid w:val="009B3E0B"/>
    <w:rsid w:val="009B449B"/>
    <w:rsid w:val="009B4554"/>
    <w:rsid w:val="009B4916"/>
    <w:rsid w:val="009B506E"/>
    <w:rsid w:val="009B5372"/>
    <w:rsid w:val="009B544C"/>
    <w:rsid w:val="009B5962"/>
    <w:rsid w:val="009B653E"/>
    <w:rsid w:val="009B6B4C"/>
    <w:rsid w:val="009B6CBE"/>
    <w:rsid w:val="009B7304"/>
    <w:rsid w:val="009B7BD0"/>
    <w:rsid w:val="009B7FB3"/>
    <w:rsid w:val="009C02E1"/>
    <w:rsid w:val="009C09F0"/>
    <w:rsid w:val="009C0B55"/>
    <w:rsid w:val="009C0D7D"/>
    <w:rsid w:val="009C1090"/>
    <w:rsid w:val="009C12E3"/>
    <w:rsid w:val="009C15E7"/>
    <w:rsid w:val="009C2543"/>
    <w:rsid w:val="009C26AC"/>
    <w:rsid w:val="009C2B93"/>
    <w:rsid w:val="009C2C8E"/>
    <w:rsid w:val="009C2DA2"/>
    <w:rsid w:val="009C3810"/>
    <w:rsid w:val="009C3B32"/>
    <w:rsid w:val="009C3BFD"/>
    <w:rsid w:val="009C4681"/>
    <w:rsid w:val="009C5F2A"/>
    <w:rsid w:val="009C6B42"/>
    <w:rsid w:val="009C6EDB"/>
    <w:rsid w:val="009C7055"/>
    <w:rsid w:val="009C7399"/>
    <w:rsid w:val="009C741E"/>
    <w:rsid w:val="009C77B4"/>
    <w:rsid w:val="009D071C"/>
    <w:rsid w:val="009D0FC5"/>
    <w:rsid w:val="009D0FEE"/>
    <w:rsid w:val="009D1602"/>
    <w:rsid w:val="009D1B46"/>
    <w:rsid w:val="009D1FB9"/>
    <w:rsid w:val="009D265A"/>
    <w:rsid w:val="009D2717"/>
    <w:rsid w:val="009D2959"/>
    <w:rsid w:val="009D29A0"/>
    <w:rsid w:val="009D350C"/>
    <w:rsid w:val="009D3673"/>
    <w:rsid w:val="009D3A44"/>
    <w:rsid w:val="009D3B89"/>
    <w:rsid w:val="009D3CE4"/>
    <w:rsid w:val="009D3E4A"/>
    <w:rsid w:val="009D3F29"/>
    <w:rsid w:val="009D3F82"/>
    <w:rsid w:val="009D43F6"/>
    <w:rsid w:val="009D45A9"/>
    <w:rsid w:val="009D4C07"/>
    <w:rsid w:val="009D50E5"/>
    <w:rsid w:val="009D5AD5"/>
    <w:rsid w:val="009D6216"/>
    <w:rsid w:val="009D645C"/>
    <w:rsid w:val="009D64D3"/>
    <w:rsid w:val="009D6DE2"/>
    <w:rsid w:val="009E00C9"/>
    <w:rsid w:val="009E01B1"/>
    <w:rsid w:val="009E0864"/>
    <w:rsid w:val="009E1087"/>
    <w:rsid w:val="009E122F"/>
    <w:rsid w:val="009E1234"/>
    <w:rsid w:val="009E15B4"/>
    <w:rsid w:val="009E1BB9"/>
    <w:rsid w:val="009E220B"/>
    <w:rsid w:val="009E24E3"/>
    <w:rsid w:val="009E26CD"/>
    <w:rsid w:val="009E2718"/>
    <w:rsid w:val="009E272D"/>
    <w:rsid w:val="009E290D"/>
    <w:rsid w:val="009E291F"/>
    <w:rsid w:val="009E2BAB"/>
    <w:rsid w:val="009E2D65"/>
    <w:rsid w:val="009E2E18"/>
    <w:rsid w:val="009E2EB5"/>
    <w:rsid w:val="009E3258"/>
    <w:rsid w:val="009E3547"/>
    <w:rsid w:val="009E35E1"/>
    <w:rsid w:val="009E3D48"/>
    <w:rsid w:val="009E4041"/>
    <w:rsid w:val="009E40B8"/>
    <w:rsid w:val="009E439D"/>
    <w:rsid w:val="009E4BC8"/>
    <w:rsid w:val="009E4D08"/>
    <w:rsid w:val="009E4FB7"/>
    <w:rsid w:val="009E5190"/>
    <w:rsid w:val="009E51F8"/>
    <w:rsid w:val="009E5481"/>
    <w:rsid w:val="009E5697"/>
    <w:rsid w:val="009E56AF"/>
    <w:rsid w:val="009E580F"/>
    <w:rsid w:val="009E5A8B"/>
    <w:rsid w:val="009E5B3A"/>
    <w:rsid w:val="009E60E6"/>
    <w:rsid w:val="009E63E4"/>
    <w:rsid w:val="009E6982"/>
    <w:rsid w:val="009E6B34"/>
    <w:rsid w:val="009E7033"/>
    <w:rsid w:val="009E70D3"/>
    <w:rsid w:val="009E7A1C"/>
    <w:rsid w:val="009F01E8"/>
    <w:rsid w:val="009F023B"/>
    <w:rsid w:val="009F0818"/>
    <w:rsid w:val="009F0CC1"/>
    <w:rsid w:val="009F0E9F"/>
    <w:rsid w:val="009F1105"/>
    <w:rsid w:val="009F1145"/>
    <w:rsid w:val="009F1971"/>
    <w:rsid w:val="009F1B1D"/>
    <w:rsid w:val="009F1F82"/>
    <w:rsid w:val="009F20A2"/>
    <w:rsid w:val="009F24EC"/>
    <w:rsid w:val="009F26D6"/>
    <w:rsid w:val="009F2797"/>
    <w:rsid w:val="009F2BD7"/>
    <w:rsid w:val="009F2C7E"/>
    <w:rsid w:val="009F2F67"/>
    <w:rsid w:val="009F306C"/>
    <w:rsid w:val="009F3EF8"/>
    <w:rsid w:val="009F3F03"/>
    <w:rsid w:val="009F409D"/>
    <w:rsid w:val="009F40E0"/>
    <w:rsid w:val="009F448B"/>
    <w:rsid w:val="009F4F47"/>
    <w:rsid w:val="009F4F93"/>
    <w:rsid w:val="009F51E3"/>
    <w:rsid w:val="009F5AE3"/>
    <w:rsid w:val="009F5C48"/>
    <w:rsid w:val="009F60AF"/>
    <w:rsid w:val="009F6395"/>
    <w:rsid w:val="009F66D9"/>
    <w:rsid w:val="009F701A"/>
    <w:rsid w:val="009F7421"/>
    <w:rsid w:val="009F7751"/>
    <w:rsid w:val="009F7BE4"/>
    <w:rsid w:val="009F7C3A"/>
    <w:rsid w:val="009F7E05"/>
    <w:rsid w:val="00A00391"/>
    <w:rsid w:val="00A00C8A"/>
    <w:rsid w:val="00A0213E"/>
    <w:rsid w:val="00A021D0"/>
    <w:rsid w:val="00A02884"/>
    <w:rsid w:val="00A02E51"/>
    <w:rsid w:val="00A02ECA"/>
    <w:rsid w:val="00A030A0"/>
    <w:rsid w:val="00A031CF"/>
    <w:rsid w:val="00A03B7F"/>
    <w:rsid w:val="00A0416A"/>
    <w:rsid w:val="00A04560"/>
    <w:rsid w:val="00A04D5D"/>
    <w:rsid w:val="00A053EE"/>
    <w:rsid w:val="00A05562"/>
    <w:rsid w:val="00A0577C"/>
    <w:rsid w:val="00A0642C"/>
    <w:rsid w:val="00A06498"/>
    <w:rsid w:val="00A06B21"/>
    <w:rsid w:val="00A071FC"/>
    <w:rsid w:val="00A072E2"/>
    <w:rsid w:val="00A075B6"/>
    <w:rsid w:val="00A076D4"/>
    <w:rsid w:val="00A1026B"/>
    <w:rsid w:val="00A10964"/>
    <w:rsid w:val="00A10B31"/>
    <w:rsid w:val="00A10CC2"/>
    <w:rsid w:val="00A11545"/>
    <w:rsid w:val="00A11A1B"/>
    <w:rsid w:val="00A11C0C"/>
    <w:rsid w:val="00A12C0E"/>
    <w:rsid w:val="00A12D77"/>
    <w:rsid w:val="00A12EBD"/>
    <w:rsid w:val="00A12EF9"/>
    <w:rsid w:val="00A139EE"/>
    <w:rsid w:val="00A147F2"/>
    <w:rsid w:val="00A14EC9"/>
    <w:rsid w:val="00A14F87"/>
    <w:rsid w:val="00A15513"/>
    <w:rsid w:val="00A15549"/>
    <w:rsid w:val="00A15806"/>
    <w:rsid w:val="00A158A7"/>
    <w:rsid w:val="00A15F68"/>
    <w:rsid w:val="00A1620F"/>
    <w:rsid w:val="00A1688B"/>
    <w:rsid w:val="00A16A88"/>
    <w:rsid w:val="00A16AC7"/>
    <w:rsid w:val="00A17AA7"/>
    <w:rsid w:val="00A17BF2"/>
    <w:rsid w:val="00A17C14"/>
    <w:rsid w:val="00A17ED6"/>
    <w:rsid w:val="00A17FB1"/>
    <w:rsid w:val="00A20881"/>
    <w:rsid w:val="00A20D24"/>
    <w:rsid w:val="00A212CC"/>
    <w:rsid w:val="00A2160A"/>
    <w:rsid w:val="00A223E7"/>
    <w:rsid w:val="00A22527"/>
    <w:rsid w:val="00A225D5"/>
    <w:rsid w:val="00A22793"/>
    <w:rsid w:val="00A22C0C"/>
    <w:rsid w:val="00A22E2C"/>
    <w:rsid w:val="00A22EBD"/>
    <w:rsid w:val="00A23171"/>
    <w:rsid w:val="00A23FDA"/>
    <w:rsid w:val="00A24617"/>
    <w:rsid w:val="00A2472B"/>
    <w:rsid w:val="00A24940"/>
    <w:rsid w:val="00A24966"/>
    <w:rsid w:val="00A254DC"/>
    <w:rsid w:val="00A25580"/>
    <w:rsid w:val="00A26234"/>
    <w:rsid w:val="00A268F3"/>
    <w:rsid w:val="00A26E82"/>
    <w:rsid w:val="00A26E85"/>
    <w:rsid w:val="00A27B09"/>
    <w:rsid w:val="00A31354"/>
    <w:rsid w:val="00A314B9"/>
    <w:rsid w:val="00A3154C"/>
    <w:rsid w:val="00A31D98"/>
    <w:rsid w:val="00A325B0"/>
    <w:rsid w:val="00A3268C"/>
    <w:rsid w:val="00A32F1E"/>
    <w:rsid w:val="00A33151"/>
    <w:rsid w:val="00A33288"/>
    <w:rsid w:val="00A333C9"/>
    <w:rsid w:val="00A33D6B"/>
    <w:rsid w:val="00A33DB0"/>
    <w:rsid w:val="00A33E96"/>
    <w:rsid w:val="00A345FD"/>
    <w:rsid w:val="00A34A3E"/>
    <w:rsid w:val="00A35A5F"/>
    <w:rsid w:val="00A35C75"/>
    <w:rsid w:val="00A3638A"/>
    <w:rsid w:val="00A363BB"/>
    <w:rsid w:val="00A368B6"/>
    <w:rsid w:val="00A370FC"/>
    <w:rsid w:val="00A3783B"/>
    <w:rsid w:val="00A37A6C"/>
    <w:rsid w:val="00A37C8E"/>
    <w:rsid w:val="00A4008E"/>
    <w:rsid w:val="00A401D5"/>
    <w:rsid w:val="00A40665"/>
    <w:rsid w:val="00A40892"/>
    <w:rsid w:val="00A408A6"/>
    <w:rsid w:val="00A41418"/>
    <w:rsid w:val="00A416CD"/>
    <w:rsid w:val="00A416E4"/>
    <w:rsid w:val="00A41A2E"/>
    <w:rsid w:val="00A4202A"/>
    <w:rsid w:val="00A42400"/>
    <w:rsid w:val="00A42A72"/>
    <w:rsid w:val="00A42E7C"/>
    <w:rsid w:val="00A4392D"/>
    <w:rsid w:val="00A4393C"/>
    <w:rsid w:val="00A441E6"/>
    <w:rsid w:val="00A4433B"/>
    <w:rsid w:val="00A44871"/>
    <w:rsid w:val="00A448C7"/>
    <w:rsid w:val="00A45332"/>
    <w:rsid w:val="00A45FB3"/>
    <w:rsid w:val="00A46407"/>
    <w:rsid w:val="00A46DD1"/>
    <w:rsid w:val="00A472B6"/>
    <w:rsid w:val="00A4774D"/>
    <w:rsid w:val="00A47796"/>
    <w:rsid w:val="00A479CC"/>
    <w:rsid w:val="00A47A16"/>
    <w:rsid w:val="00A47D0C"/>
    <w:rsid w:val="00A47D51"/>
    <w:rsid w:val="00A5004F"/>
    <w:rsid w:val="00A508D8"/>
    <w:rsid w:val="00A50ABF"/>
    <w:rsid w:val="00A51C0A"/>
    <w:rsid w:val="00A52047"/>
    <w:rsid w:val="00A52708"/>
    <w:rsid w:val="00A5299D"/>
    <w:rsid w:val="00A529B1"/>
    <w:rsid w:val="00A52C9B"/>
    <w:rsid w:val="00A5414A"/>
    <w:rsid w:val="00A5470A"/>
    <w:rsid w:val="00A5495B"/>
    <w:rsid w:val="00A54EB2"/>
    <w:rsid w:val="00A5521D"/>
    <w:rsid w:val="00A55371"/>
    <w:rsid w:val="00A556BE"/>
    <w:rsid w:val="00A55ACD"/>
    <w:rsid w:val="00A55ECA"/>
    <w:rsid w:val="00A561D3"/>
    <w:rsid w:val="00A5624D"/>
    <w:rsid w:val="00A56BD7"/>
    <w:rsid w:val="00A5725B"/>
    <w:rsid w:val="00A573D8"/>
    <w:rsid w:val="00A604A8"/>
    <w:rsid w:val="00A60635"/>
    <w:rsid w:val="00A606E7"/>
    <w:rsid w:val="00A60E8C"/>
    <w:rsid w:val="00A6128D"/>
    <w:rsid w:val="00A6136C"/>
    <w:rsid w:val="00A61A5F"/>
    <w:rsid w:val="00A61E39"/>
    <w:rsid w:val="00A61E87"/>
    <w:rsid w:val="00A61ECD"/>
    <w:rsid w:val="00A628FB"/>
    <w:rsid w:val="00A62A02"/>
    <w:rsid w:val="00A6322C"/>
    <w:rsid w:val="00A63C1B"/>
    <w:rsid w:val="00A63C44"/>
    <w:rsid w:val="00A645F6"/>
    <w:rsid w:val="00A64DC4"/>
    <w:rsid w:val="00A64EFD"/>
    <w:rsid w:val="00A6654F"/>
    <w:rsid w:val="00A66970"/>
    <w:rsid w:val="00A66E6A"/>
    <w:rsid w:val="00A673C2"/>
    <w:rsid w:val="00A6744C"/>
    <w:rsid w:val="00A6779A"/>
    <w:rsid w:val="00A70CE1"/>
    <w:rsid w:val="00A70DEE"/>
    <w:rsid w:val="00A70F0B"/>
    <w:rsid w:val="00A71082"/>
    <w:rsid w:val="00A71243"/>
    <w:rsid w:val="00A714F8"/>
    <w:rsid w:val="00A723F2"/>
    <w:rsid w:val="00A72B4E"/>
    <w:rsid w:val="00A73D3F"/>
    <w:rsid w:val="00A73FD9"/>
    <w:rsid w:val="00A74AE6"/>
    <w:rsid w:val="00A74FF9"/>
    <w:rsid w:val="00A757FD"/>
    <w:rsid w:val="00A75D7C"/>
    <w:rsid w:val="00A76266"/>
    <w:rsid w:val="00A77121"/>
    <w:rsid w:val="00A773E8"/>
    <w:rsid w:val="00A77849"/>
    <w:rsid w:val="00A778B6"/>
    <w:rsid w:val="00A77F21"/>
    <w:rsid w:val="00A8008F"/>
    <w:rsid w:val="00A80258"/>
    <w:rsid w:val="00A8032B"/>
    <w:rsid w:val="00A806DE"/>
    <w:rsid w:val="00A809FC"/>
    <w:rsid w:val="00A81150"/>
    <w:rsid w:val="00A8117E"/>
    <w:rsid w:val="00A81417"/>
    <w:rsid w:val="00A81749"/>
    <w:rsid w:val="00A81758"/>
    <w:rsid w:val="00A81EE7"/>
    <w:rsid w:val="00A822AA"/>
    <w:rsid w:val="00A822DB"/>
    <w:rsid w:val="00A82621"/>
    <w:rsid w:val="00A82915"/>
    <w:rsid w:val="00A82B1B"/>
    <w:rsid w:val="00A82B51"/>
    <w:rsid w:val="00A8398F"/>
    <w:rsid w:val="00A83AA4"/>
    <w:rsid w:val="00A83CC0"/>
    <w:rsid w:val="00A84CBA"/>
    <w:rsid w:val="00A84DCC"/>
    <w:rsid w:val="00A84F89"/>
    <w:rsid w:val="00A8510A"/>
    <w:rsid w:val="00A85729"/>
    <w:rsid w:val="00A85A22"/>
    <w:rsid w:val="00A85C4B"/>
    <w:rsid w:val="00A86BA5"/>
    <w:rsid w:val="00A86C9E"/>
    <w:rsid w:val="00A87271"/>
    <w:rsid w:val="00A87423"/>
    <w:rsid w:val="00A87C6D"/>
    <w:rsid w:val="00A90023"/>
    <w:rsid w:val="00A90346"/>
    <w:rsid w:val="00A90B38"/>
    <w:rsid w:val="00A915E6"/>
    <w:rsid w:val="00A919E9"/>
    <w:rsid w:val="00A91D22"/>
    <w:rsid w:val="00A922EB"/>
    <w:rsid w:val="00A92741"/>
    <w:rsid w:val="00A92FF2"/>
    <w:rsid w:val="00A9343D"/>
    <w:rsid w:val="00A93CA3"/>
    <w:rsid w:val="00A94254"/>
    <w:rsid w:val="00A944CA"/>
    <w:rsid w:val="00A9466A"/>
    <w:rsid w:val="00A94CC6"/>
    <w:rsid w:val="00A94EDD"/>
    <w:rsid w:val="00A95211"/>
    <w:rsid w:val="00A954DE"/>
    <w:rsid w:val="00A95F59"/>
    <w:rsid w:val="00A96264"/>
    <w:rsid w:val="00A9648C"/>
    <w:rsid w:val="00A967F2"/>
    <w:rsid w:val="00A96EAD"/>
    <w:rsid w:val="00A97432"/>
    <w:rsid w:val="00A97D76"/>
    <w:rsid w:val="00A97EFC"/>
    <w:rsid w:val="00AA0403"/>
    <w:rsid w:val="00AA089C"/>
    <w:rsid w:val="00AA119A"/>
    <w:rsid w:val="00AA1328"/>
    <w:rsid w:val="00AA18BC"/>
    <w:rsid w:val="00AA1B7F"/>
    <w:rsid w:val="00AA21A4"/>
    <w:rsid w:val="00AA284B"/>
    <w:rsid w:val="00AA2DE8"/>
    <w:rsid w:val="00AA3101"/>
    <w:rsid w:val="00AA316E"/>
    <w:rsid w:val="00AA33ED"/>
    <w:rsid w:val="00AA36D0"/>
    <w:rsid w:val="00AA3785"/>
    <w:rsid w:val="00AA41FE"/>
    <w:rsid w:val="00AA4260"/>
    <w:rsid w:val="00AA43DC"/>
    <w:rsid w:val="00AA52BE"/>
    <w:rsid w:val="00AA52E5"/>
    <w:rsid w:val="00AA54AE"/>
    <w:rsid w:val="00AA567B"/>
    <w:rsid w:val="00AA5A24"/>
    <w:rsid w:val="00AA5AA0"/>
    <w:rsid w:val="00AA5AD7"/>
    <w:rsid w:val="00AA669A"/>
    <w:rsid w:val="00AA6E7F"/>
    <w:rsid w:val="00AA7601"/>
    <w:rsid w:val="00AB0594"/>
    <w:rsid w:val="00AB06B1"/>
    <w:rsid w:val="00AB0846"/>
    <w:rsid w:val="00AB098F"/>
    <w:rsid w:val="00AB1109"/>
    <w:rsid w:val="00AB1191"/>
    <w:rsid w:val="00AB1374"/>
    <w:rsid w:val="00AB1476"/>
    <w:rsid w:val="00AB1822"/>
    <w:rsid w:val="00AB1867"/>
    <w:rsid w:val="00AB1DC8"/>
    <w:rsid w:val="00AB26B2"/>
    <w:rsid w:val="00AB2C69"/>
    <w:rsid w:val="00AB2CA9"/>
    <w:rsid w:val="00AB31EF"/>
    <w:rsid w:val="00AB3579"/>
    <w:rsid w:val="00AB3B8E"/>
    <w:rsid w:val="00AB4A82"/>
    <w:rsid w:val="00AB57EC"/>
    <w:rsid w:val="00AB59DE"/>
    <w:rsid w:val="00AB5AEC"/>
    <w:rsid w:val="00AB662E"/>
    <w:rsid w:val="00AB6E2D"/>
    <w:rsid w:val="00AB7022"/>
    <w:rsid w:val="00AB7E00"/>
    <w:rsid w:val="00AC009D"/>
    <w:rsid w:val="00AC0AE2"/>
    <w:rsid w:val="00AC0EE6"/>
    <w:rsid w:val="00AC106A"/>
    <w:rsid w:val="00AC118C"/>
    <w:rsid w:val="00AC138C"/>
    <w:rsid w:val="00AC1ACF"/>
    <w:rsid w:val="00AC1E1D"/>
    <w:rsid w:val="00AC1E47"/>
    <w:rsid w:val="00AC25B1"/>
    <w:rsid w:val="00AC3D80"/>
    <w:rsid w:val="00AC3F3B"/>
    <w:rsid w:val="00AC40F0"/>
    <w:rsid w:val="00AC4332"/>
    <w:rsid w:val="00AC447A"/>
    <w:rsid w:val="00AC46CA"/>
    <w:rsid w:val="00AC47D3"/>
    <w:rsid w:val="00AC4C8E"/>
    <w:rsid w:val="00AC5140"/>
    <w:rsid w:val="00AC54D7"/>
    <w:rsid w:val="00AC5502"/>
    <w:rsid w:val="00AC5573"/>
    <w:rsid w:val="00AC65CB"/>
    <w:rsid w:val="00AC6875"/>
    <w:rsid w:val="00AC6B51"/>
    <w:rsid w:val="00AC7100"/>
    <w:rsid w:val="00AC7178"/>
    <w:rsid w:val="00AC72BF"/>
    <w:rsid w:val="00AD1081"/>
    <w:rsid w:val="00AD1495"/>
    <w:rsid w:val="00AD20EA"/>
    <w:rsid w:val="00AD23AE"/>
    <w:rsid w:val="00AD303C"/>
    <w:rsid w:val="00AD31A5"/>
    <w:rsid w:val="00AD3754"/>
    <w:rsid w:val="00AD46A0"/>
    <w:rsid w:val="00AD4B37"/>
    <w:rsid w:val="00AD52EB"/>
    <w:rsid w:val="00AD5857"/>
    <w:rsid w:val="00AD5B60"/>
    <w:rsid w:val="00AD5DBB"/>
    <w:rsid w:val="00AD6683"/>
    <w:rsid w:val="00AD681F"/>
    <w:rsid w:val="00AD6D1A"/>
    <w:rsid w:val="00AD6F5F"/>
    <w:rsid w:val="00AD7895"/>
    <w:rsid w:val="00AD7C5B"/>
    <w:rsid w:val="00AD7D07"/>
    <w:rsid w:val="00AE06A4"/>
    <w:rsid w:val="00AE0B30"/>
    <w:rsid w:val="00AE0BA6"/>
    <w:rsid w:val="00AE14A5"/>
    <w:rsid w:val="00AE1EEB"/>
    <w:rsid w:val="00AE1EF4"/>
    <w:rsid w:val="00AE20D2"/>
    <w:rsid w:val="00AE288C"/>
    <w:rsid w:val="00AE3877"/>
    <w:rsid w:val="00AE3897"/>
    <w:rsid w:val="00AE41B5"/>
    <w:rsid w:val="00AE44C7"/>
    <w:rsid w:val="00AE461D"/>
    <w:rsid w:val="00AE5203"/>
    <w:rsid w:val="00AE5357"/>
    <w:rsid w:val="00AE5C7D"/>
    <w:rsid w:val="00AE5F17"/>
    <w:rsid w:val="00AE6398"/>
    <w:rsid w:val="00AE7949"/>
    <w:rsid w:val="00AE7DAD"/>
    <w:rsid w:val="00AE7E3B"/>
    <w:rsid w:val="00AE7EC1"/>
    <w:rsid w:val="00AF0423"/>
    <w:rsid w:val="00AF04D0"/>
    <w:rsid w:val="00AF069F"/>
    <w:rsid w:val="00AF07AF"/>
    <w:rsid w:val="00AF0B07"/>
    <w:rsid w:val="00AF0C98"/>
    <w:rsid w:val="00AF0FB3"/>
    <w:rsid w:val="00AF12F1"/>
    <w:rsid w:val="00AF154F"/>
    <w:rsid w:val="00AF155B"/>
    <w:rsid w:val="00AF16C6"/>
    <w:rsid w:val="00AF1B80"/>
    <w:rsid w:val="00AF23AF"/>
    <w:rsid w:val="00AF299B"/>
    <w:rsid w:val="00AF2AFF"/>
    <w:rsid w:val="00AF2D84"/>
    <w:rsid w:val="00AF2E04"/>
    <w:rsid w:val="00AF308A"/>
    <w:rsid w:val="00AF3B39"/>
    <w:rsid w:val="00AF3EE8"/>
    <w:rsid w:val="00AF4129"/>
    <w:rsid w:val="00AF46F1"/>
    <w:rsid w:val="00AF48D1"/>
    <w:rsid w:val="00AF55F3"/>
    <w:rsid w:val="00AF5772"/>
    <w:rsid w:val="00AF6277"/>
    <w:rsid w:val="00AF6F46"/>
    <w:rsid w:val="00AF7002"/>
    <w:rsid w:val="00AF7423"/>
    <w:rsid w:val="00AF74ED"/>
    <w:rsid w:val="00AF7BC1"/>
    <w:rsid w:val="00AF7BE4"/>
    <w:rsid w:val="00B00240"/>
    <w:rsid w:val="00B0058F"/>
    <w:rsid w:val="00B01403"/>
    <w:rsid w:val="00B01C0B"/>
    <w:rsid w:val="00B02245"/>
    <w:rsid w:val="00B0244D"/>
    <w:rsid w:val="00B027A0"/>
    <w:rsid w:val="00B02B8A"/>
    <w:rsid w:val="00B02C7F"/>
    <w:rsid w:val="00B02CE0"/>
    <w:rsid w:val="00B02FFA"/>
    <w:rsid w:val="00B0303E"/>
    <w:rsid w:val="00B03358"/>
    <w:rsid w:val="00B039B9"/>
    <w:rsid w:val="00B03FB2"/>
    <w:rsid w:val="00B04382"/>
    <w:rsid w:val="00B04A82"/>
    <w:rsid w:val="00B04FCC"/>
    <w:rsid w:val="00B05277"/>
    <w:rsid w:val="00B0536D"/>
    <w:rsid w:val="00B05439"/>
    <w:rsid w:val="00B0557C"/>
    <w:rsid w:val="00B05666"/>
    <w:rsid w:val="00B05F34"/>
    <w:rsid w:val="00B060A9"/>
    <w:rsid w:val="00B061BE"/>
    <w:rsid w:val="00B0682F"/>
    <w:rsid w:val="00B06D08"/>
    <w:rsid w:val="00B06D72"/>
    <w:rsid w:val="00B07E4D"/>
    <w:rsid w:val="00B1007B"/>
    <w:rsid w:val="00B107B9"/>
    <w:rsid w:val="00B124C4"/>
    <w:rsid w:val="00B12781"/>
    <w:rsid w:val="00B12AAA"/>
    <w:rsid w:val="00B12D2A"/>
    <w:rsid w:val="00B12DBA"/>
    <w:rsid w:val="00B12E0D"/>
    <w:rsid w:val="00B1351C"/>
    <w:rsid w:val="00B13605"/>
    <w:rsid w:val="00B139D5"/>
    <w:rsid w:val="00B13D34"/>
    <w:rsid w:val="00B1429C"/>
    <w:rsid w:val="00B142D2"/>
    <w:rsid w:val="00B1437F"/>
    <w:rsid w:val="00B15866"/>
    <w:rsid w:val="00B15D91"/>
    <w:rsid w:val="00B15E19"/>
    <w:rsid w:val="00B16402"/>
    <w:rsid w:val="00B16633"/>
    <w:rsid w:val="00B1665B"/>
    <w:rsid w:val="00B1712E"/>
    <w:rsid w:val="00B21183"/>
    <w:rsid w:val="00B214DA"/>
    <w:rsid w:val="00B21D5D"/>
    <w:rsid w:val="00B228FC"/>
    <w:rsid w:val="00B22B1B"/>
    <w:rsid w:val="00B230A0"/>
    <w:rsid w:val="00B23442"/>
    <w:rsid w:val="00B2384C"/>
    <w:rsid w:val="00B239CA"/>
    <w:rsid w:val="00B23E42"/>
    <w:rsid w:val="00B240A9"/>
    <w:rsid w:val="00B24CE2"/>
    <w:rsid w:val="00B24DF5"/>
    <w:rsid w:val="00B25054"/>
    <w:rsid w:val="00B25876"/>
    <w:rsid w:val="00B25CE4"/>
    <w:rsid w:val="00B2613E"/>
    <w:rsid w:val="00B26153"/>
    <w:rsid w:val="00B272DB"/>
    <w:rsid w:val="00B27609"/>
    <w:rsid w:val="00B30078"/>
    <w:rsid w:val="00B30159"/>
    <w:rsid w:val="00B30620"/>
    <w:rsid w:val="00B309A5"/>
    <w:rsid w:val="00B31EFE"/>
    <w:rsid w:val="00B32DE9"/>
    <w:rsid w:val="00B3331D"/>
    <w:rsid w:val="00B3338A"/>
    <w:rsid w:val="00B33AA7"/>
    <w:rsid w:val="00B33BB3"/>
    <w:rsid w:val="00B3409A"/>
    <w:rsid w:val="00B342AF"/>
    <w:rsid w:val="00B34D87"/>
    <w:rsid w:val="00B34E48"/>
    <w:rsid w:val="00B3565C"/>
    <w:rsid w:val="00B359BA"/>
    <w:rsid w:val="00B35C56"/>
    <w:rsid w:val="00B36243"/>
    <w:rsid w:val="00B36362"/>
    <w:rsid w:val="00B36646"/>
    <w:rsid w:val="00B367E2"/>
    <w:rsid w:val="00B36B8E"/>
    <w:rsid w:val="00B36D5D"/>
    <w:rsid w:val="00B36EB5"/>
    <w:rsid w:val="00B37052"/>
    <w:rsid w:val="00B37223"/>
    <w:rsid w:val="00B37545"/>
    <w:rsid w:val="00B37A78"/>
    <w:rsid w:val="00B37E1D"/>
    <w:rsid w:val="00B4090A"/>
    <w:rsid w:val="00B41268"/>
    <w:rsid w:val="00B41C92"/>
    <w:rsid w:val="00B41D55"/>
    <w:rsid w:val="00B425EC"/>
    <w:rsid w:val="00B42761"/>
    <w:rsid w:val="00B42B12"/>
    <w:rsid w:val="00B431A5"/>
    <w:rsid w:val="00B43D65"/>
    <w:rsid w:val="00B44196"/>
    <w:rsid w:val="00B4426F"/>
    <w:rsid w:val="00B44358"/>
    <w:rsid w:val="00B443F3"/>
    <w:rsid w:val="00B447F5"/>
    <w:rsid w:val="00B44904"/>
    <w:rsid w:val="00B44AC5"/>
    <w:rsid w:val="00B44D85"/>
    <w:rsid w:val="00B4539D"/>
    <w:rsid w:val="00B457C2"/>
    <w:rsid w:val="00B45BD2"/>
    <w:rsid w:val="00B45BF5"/>
    <w:rsid w:val="00B45CE0"/>
    <w:rsid w:val="00B46203"/>
    <w:rsid w:val="00B46471"/>
    <w:rsid w:val="00B46546"/>
    <w:rsid w:val="00B46A7D"/>
    <w:rsid w:val="00B474AC"/>
    <w:rsid w:val="00B476C2"/>
    <w:rsid w:val="00B47E91"/>
    <w:rsid w:val="00B50480"/>
    <w:rsid w:val="00B51C8B"/>
    <w:rsid w:val="00B51F51"/>
    <w:rsid w:val="00B52A79"/>
    <w:rsid w:val="00B53276"/>
    <w:rsid w:val="00B5385D"/>
    <w:rsid w:val="00B53A10"/>
    <w:rsid w:val="00B53E3D"/>
    <w:rsid w:val="00B53ED8"/>
    <w:rsid w:val="00B53F60"/>
    <w:rsid w:val="00B547D5"/>
    <w:rsid w:val="00B54C8F"/>
    <w:rsid w:val="00B54C9D"/>
    <w:rsid w:val="00B54EB5"/>
    <w:rsid w:val="00B55474"/>
    <w:rsid w:val="00B55E19"/>
    <w:rsid w:val="00B55E86"/>
    <w:rsid w:val="00B5655F"/>
    <w:rsid w:val="00B56775"/>
    <w:rsid w:val="00B56985"/>
    <w:rsid w:val="00B56AD0"/>
    <w:rsid w:val="00B56E56"/>
    <w:rsid w:val="00B57240"/>
    <w:rsid w:val="00B573B5"/>
    <w:rsid w:val="00B575B5"/>
    <w:rsid w:val="00B57B51"/>
    <w:rsid w:val="00B57B78"/>
    <w:rsid w:val="00B57C2F"/>
    <w:rsid w:val="00B57C89"/>
    <w:rsid w:val="00B57D99"/>
    <w:rsid w:val="00B57E8F"/>
    <w:rsid w:val="00B6012D"/>
    <w:rsid w:val="00B604FF"/>
    <w:rsid w:val="00B60966"/>
    <w:rsid w:val="00B609F3"/>
    <w:rsid w:val="00B61AE6"/>
    <w:rsid w:val="00B61AF8"/>
    <w:rsid w:val="00B61C78"/>
    <w:rsid w:val="00B6233E"/>
    <w:rsid w:val="00B62642"/>
    <w:rsid w:val="00B6264C"/>
    <w:rsid w:val="00B62C63"/>
    <w:rsid w:val="00B62D5F"/>
    <w:rsid w:val="00B62DA0"/>
    <w:rsid w:val="00B62F28"/>
    <w:rsid w:val="00B62F95"/>
    <w:rsid w:val="00B63557"/>
    <w:rsid w:val="00B637FB"/>
    <w:rsid w:val="00B639F5"/>
    <w:rsid w:val="00B63E50"/>
    <w:rsid w:val="00B645CE"/>
    <w:rsid w:val="00B64B7E"/>
    <w:rsid w:val="00B65BA4"/>
    <w:rsid w:val="00B6658C"/>
    <w:rsid w:val="00B668F8"/>
    <w:rsid w:val="00B66C3E"/>
    <w:rsid w:val="00B66C55"/>
    <w:rsid w:val="00B66ED3"/>
    <w:rsid w:val="00B675D7"/>
    <w:rsid w:val="00B677C2"/>
    <w:rsid w:val="00B67E1A"/>
    <w:rsid w:val="00B70840"/>
    <w:rsid w:val="00B7123E"/>
    <w:rsid w:val="00B713E8"/>
    <w:rsid w:val="00B718CB"/>
    <w:rsid w:val="00B720CE"/>
    <w:rsid w:val="00B72204"/>
    <w:rsid w:val="00B7225C"/>
    <w:rsid w:val="00B72698"/>
    <w:rsid w:val="00B726D4"/>
    <w:rsid w:val="00B7343D"/>
    <w:rsid w:val="00B735AF"/>
    <w:rsid w:val="00B73895"/>
    <w:rsid w:val="00B73A70"/>
    <w:rsid w:val="00B73BEB"/>
    <w:rsid w:val="00B73D54"/>
    <w:rsid w:val="00B73D5D"/>
    <w:rsid w:val="00B743BB"/>
    <w:rsid w:val="00B74B12"/>
    <w:rsid w:val="00B74F76"/>
    <w:rsid w:val="00B756DB"/>
    <w:rsid w:val="00B75AE9"/>
    <w:rsid w:val="00B75C0E"/>
    <w:rsid w:val="00B75D89"/>
    <w:rsid w:val="00B75E68"/>
    <w:rsid w:val="00B75F11"/>
    <w:rsid w:val="00B76F1A"/>
    <w:rsid w:val="00B776A1"/>
    <w:rsid w:val="00B77A36"/>
    <w:rsid w:val="00B77BE1"/>
    <w:rsid w:val="00B77CB1"/>
    <w:rsid w:val="00B80620"/>
    <w:rsid w:val="00B80B97"/>
    <w:rsid w:val="00B80E41"/>
    <w:rsid w:val="00B81555"/>
    <w:rsid w:val="00B81EF6"/>
    <w:rsid w:val="00B81FEF"/>
    <w:rsid w:val="00B8212D"/>
    <w:rsid w:val="00B82793"/>
    <w:rsid w:val="00B82E22"/>
    <w:rsid w:val="00B82FD0"/>
    <w:rsid w:val="00B82FF9"/>
    <w:rsid w:val="00B83016"/>
    <w:rsid w:val="00B831EE"/>
    <w:rsid w:val="00B832CF"/>
    <w:rsid w:val="00B8340F"/>
    <w:rsid w:val="00B835B8"/>
    <w:rsid w:val="00B83859"/>
    <w:rsid w:val="00B8392B"/>
    <w:rsid w:val="00B83C9B"/>
    <w:rsid w:val="00B83E52"/>
    <w:rsid w:val="00B84354"/>
    <w:rsid w:val="00B84473"/>
    <w:rsid w:val="00B85038"/>
    <w:rsid w:val="00B85408"/>
    <w:rsid w:val="00B85474"/>
    <w:rsid w:val="00B85948"/>
    <w:rsid w:val="00B85C87"/>
    <w:rsid w:val="00B86629"/>
    <w:rsid w:val="00B869EA"/>
    <w:rsid w:val="00B86BD0"/>
    <w:rsid w:val="00B87FDD"/>
    <w:rsid w:val="00B90E70"/>
    <w:rsid w:val="00B90EEB"/>
    <w:rsid w:val="00B90FE0"/>
    <w:rsid w:val="00B91413"/>
    <w:rsid w:val="00B914B6"/>
    <w:rsid w:val="00B92200"/>
    <w:rsid w:val="00B92DA0"/>
    <w:rsid w:val="00B93936"/>
    <w:rsid w:val="00B94512"/>
    <w:rsid w:val="00B9484C"/>
    <w:rsid w:val="00B94B3C"/>
    <w:rsid w:val="00B94B45"/>
    <w:rsid w:val="00B94D2A"/>
    <w:rsid w:val="00B952FF"/>
    <w:rsid w:val="00B95541"/>
    <w:rsid w:val="00B95960"/>
    <w:rsid w:val="00B95E74"/>
    <w:rsid w:val="00B9624F"/>
    <w:rsid w:val="00B96386"/>
    <w:rsid w:val="00B965A6"/>
    <w:rsid w:val="00B96CC2"/>
    <w:rsid w:val="00B96F03"/>
    <w:rsid w:val="00B97C60"/>
    <w:rsid w:val="00BA0062"/>
    <w:rsid w:val="00BA0448"/>
    <w:rsid w:val="00BA09ED"/>
    <w:rsid w:val="00BA0AF0"/>
    <w:rsid w:val="00BA0C98"/>
    <w:rsid w:val="00BA0FCF"/>
    <w:rsid w:val="00BA16AA"/>
    <w:rsid w:val="00BA1861"/>
    <w:rsid w:val="00BA2048"/>
    <w:rsid w:val="00BA20A9"/>
    <w:rsid w:val="00BA240A"/>
    <w:rsid w:val="00BA254D"/>
    <w:rsid w:val="00BA3031"/>
    <w:rsid w:val="00BA4572"/>
    <w:rsid w:val="00BA470B"/>
    <w:rsid w:val="00BA4970"/>
    <w:rsid w:val="00BA4CD1"/>
    <w:rsid w:val="00BA4D30"/>
    <w:rsid w:val="00BA4FC0"/>
    <w:rsid w:val="00BA511C"/>
    <w:rsid w:val="00BA5383"/>
    <w:rsid w:val="00BA5B0A"/>
    <w:rsid w:val="00BA6159"/>
    <w:rsid w:val="00BA65BD"/>
    <w:rsid w:val="00BA6CBB"/>
    <w:rsid w:val="00BA7017"/>
    <w:rsid w:val="00BA7497"/>
    <w:rsid w:val="00BA76C2"/>
    <w:rsid w:val="00BA78CD"/>
    <w:rsid w:val="00BA7A35"/>
    <w:rsid w:val="00BA7A8E"/>
    <w:rsid w:val="00BA7B15"/>
    <w:rsid w:val="00BA7B66"/>
    <w:rsid w:val="00BA7DAA"/>
    <w:rsid w:val="00BA7EB4"/>
    <w:rsid w:val="00BB034D"/>
    <w:rsid w:val="00BB083F"/>
    <w:rsid w:val="00BB0E95"/>
    <w:rsid w:val="00BB1746"/>
    <w:rsid w:val="00BB1813"/>
    <w:rsid w:val="00BB187A"/>
    <w:rsid w:val="00BB1D31"/>
    <w:rsid w:val="00BB20AE"/>
    <w:rsid w:val="00BB228A"/>
    <w:rsid w:val="00BB29E1"/>
    <w:rsid w:val="00BB2C7D"/>
    <w:rsid w:val="00BB3036"/>
    <w:rsid w:val="00BB30B9"/>
    <w:rsid w:val="00BB3B82"/>
    <w:rsid w:val="00BB3DCB"/>
    <w:rsid w:val="00BB4445"/>
    <w:rsid w:val="00BB48DA"/>
    <w:rsid w:val="00BB4C33"/>
    <w:rsid w:val="00BB537C"/>
    <w:rsid w:val="00BB539A"/>
    <w:rsid w:val="00BB53A2"/>
    <w:rsid w:val="00BB57E7"/>
    <w:rsid w:val="00BB657E"/>
    <w:rsid w:val="00BB6B0C"/>
    <w:rsid w:val="00BB6BBB"/>
    <w:rsid w:val="00BB774F"/>
    <w:rsid w:val="00BB77A6"/>
    <w:rsid w:val="00BB7D3F"/>
    <w:rsid w:val="00BC0004"/>
    <w:rsid w:val="00BC019F"/>
    <w:rsid w:val="00BC0460"/>
    <w:rsid w:val="00BC09CC"/>
    <w:rsid w:val="00BC0BAA"/>
    <w:rsid w:val="00BC0BC4"/>
    <w:rsid w:val="00BC0D36"/>
    <w:rsid w:val="00BC0D54"/>
    <w:rsid w:val="00BC0E87"/>
    <w:rsid w:val="00BC1138"/>
    <w:rsid w:val="00BC1240"/>
    <w:rsid w:val="00BC1789"/>
    <w:rsid w:val="00BC2100"/>
    <w:rsid w:val="00BC242F"/>
    <w:rsid w:val="00BC295C"/>
    <w:rsid w:val="00BC3F41"/>
    <w:rsid w:val="00BC4018"/>
    <w:rsid w:val="00BC40FD"/>
    <w:rsid w:val="00BC4515"/>
    <w:rsid w:val="00BC49EC"/>
    <w:rsid w:val="00BC4EF9"/>
    <w:rsid w:val="00BC529E"/>
    <w:rsid w:val="00BC5873"/>
    <w:rsid w:val="00BC677B"/>
    <w:rsid w:val="00BC6AC9"/>
    <w:rsid w:val="00BC6C78"/>
    <w:rsid w:val="00BC718A"/>
    <w:rsid w:val="00BC71D8"/>
    <w:rsid w:val="00BC73F7"/>
    <w:rsid w:val="00BC78D0"/>
    <w:rsid w:val="00BC7C0A"/>
    <w:rsid w:val="00BD02AF"/>
    <w:rsid w:val="00BD02F0"/>
    <w:rsid w:val="00BD0669"/>
    <w:rsid w:val="00BD0B0A"/>
    <w:rsid w:val="00BD0F8E"/>
    <w:rsid w:val="00BD187A"/>
    <w:rsid w:val="00BD1AAF"/>
    <w:rsid w:val="00BD2293"/>
    <w:rsid w:val="00BD24D0"/>
    <w:rsid w:val="00BD2E35"/>
    <w:rsid w:val="00BD38AC"/>
    <w:rsid w:val="00BD463D"/>
    <w:rsid w:val="00BD4AC3"/>
    <w:rsid w:val="00BD4E9D"/>
    <w:rsid w:val="00BD565E"/>
    <w:rsid w:val="00BD5D81"/>
    <w:rsid w:val="00BD6125"/>
    <w:rsid w:val="00BD6138"/>
    <w:rsid w:val="00BD706F"/>
    <w:rsid w:val="00BD7082"/>
    <w:rsid w:val="00BD7455"/>
    <w:rsid w:val="00BD785A"/>
    <w:rsid w:val="00BD7880"/>
    <w:rsid w:val="00BD7C3F"/>
    <w:rsid w:val="00BD7CCB"/>
    <w:rsid w:val="00BE056B"/>
    <w:rsid w:val="00BE0A9B"/>
    <w:rsid w:val="00BE1004"/>
    <w:rsid w:val="00BE112D"/>
    <w:rsid w:val="00BE1FEF"/>
    <w:rsid w:val="00BE2B1D"/>
    <w:rsid w:val="00BE38B5"/>
    <w:rsid w:val="00BE3977"/>
    <w:rsid w:val="00BE3D91"/>
    <w:rsid w:val="00BE3FA7"/>
    <w:rsid w:val="00BE4151"/>
    <w:rsid w:val="00BE448E"/>
    <w:rsid w:val="00BE4653"/>
    <w:rsid w:val="00BE493C"/>
    <w:rsid w:val="00BE4FFB"/>
    <w:rsid w:val="00BE521A"/>
    <w:rsid w:val="00BE5542"/>
    <w:rsid w:val="00BE5569"/>
    <w:rsid w:val="00BE5584"/>
    <w:rsid w:val="00BE59F1"/>
    <w:rsid w:val="00BE5E96"/>
    <w:rsid w:val="00BE6EA5"/>
    <w:rsid w:val="00BE6EED"/>
    <w:rsid w:val="00BE7B3D"/>
    <w:rsid w:val="00BE7C90"/>
    <w:rsid w:val="00BF0173"/>
    <w:rsid w:val="00BF01FB"/>
    <w:rsid w:val="00BF08A2"/>
    <w:rsid w:val="00BF104E"/>
    <w:rsid w:val="00BF1560"/>
    <w:rsid w:val="00BF178C"/>
    <w:rsid w:val="00BF1832"/>
    <w:rsid w:val="00BF1853"/>
    <w:rsid w:val="00BF2A76"/>
    <w:rsid w:val="00BF2E1F"/>
    <w:rsid w:val="00BF2F35"/>
    <w:rsid w:val="00BF444B"/>
    <w:rsid w:val="00BF47C4"/>
    <w:rsid w:val="00BF4CF8"/>
    <w:rsid w:val="00BF4DD9"/>
    <w:rsid w:val="00BF4ED8"/>
    <w:rsid w:val="00BF50F1"/>
    <w:rsid w:val="00BF512A"/>
    <w:rsid w:val="00BF5674"/>
    <w:rsid w:val="00BF587E"/>
    <w:rsid w:val="00BF5AEC"/>
    <w:rsid w:val="00BF5C5A"/>
    <w:rsid w:val="00BF60B8"/>
    <w:rsid w:val="00BF62BC"/>
    <w:rsid w:val="00BF673A"/>
    <w:rsid w:val="00BF68C2"/>
    <w:rsid w:val="00BF6E43"/>
    <w:rsid w:val="00BF7257"/>
    <w:rsid w:val="00BF79E4"/>
    <w:rsid w:val="00BF7B84"/>
    <w:rsid w:val="00BF7DA6"/>
    <w:rsid w:val="00C000DF"/>
    <w:rsid w:val="00C00357"/>
    <w:rsid w:val="00C004F9"/>
    <w:rsid w:val="00C00951"/>
    <w:rsid w:val="00C01643"/>
    <w:rsid w:val="00C0168A"/>
    <w:rsid w:val="00C01D44"/>
    <w:rsid w:val="00C01DE7"/>
    <w:rsid w:val="00C01E7F"/>
    <w:rsid w:val="00C0236E"/>
    <w:rsid w:val="00C025CB"/>
    <w:rsid w:val="00C02E35"/>
    <w:rsid w:val="00C02F45"/>
    <w:rsid w:val="00C035ED"/>
    <w:rsid w:val="00C03973"/>
    <w:rsid w:val="00C03A9F"/>
    <w:rsid w:val="00C03B69"/>
    <w:rsid w:val="00C04495"/>
    <w:rsid w:val="00C0487A"/>
    <w:rsid w:val="00C049C1"/>
    <w:rsid w:val="00C04FEF"/>
    <w:rsid w:val="00C05001"/>
    <w:rsid w:val="00C05A8C"/>
    <w:rsid w:val="00C0730D"/>
    <w:rsid w:val="00C0784D"/>
    <w:rsid w:val="00C079A8"/>
    <w:rsid w:val="00C079EE"/>
    <w:rsid w:val="00C07C7C"/>
    <w:rsid w:val="00C1041A"/>
    <w:rsid w:val="00C107BC"/>
    <w:rsid w:val="00C10F39"/>
    <w:rsid w:val="00C11FF2"/>
    <w:rsid w:val="00C12429"/>
    <w:rsid w:val="00C12543"/>
    <w:rsid w:val="00C1294B"/>
    <w:rsid w:val="00C12994"/>
    <w:rsid w:val="00C12C44"/>
    <w:rsid w:val="00C139AD"/>
    <w:rsid w:val="00C14887"/>
    <w:rsid w:val="00C149C0"/>
    <w:rsid w:val="00C14B0B"/>
    <w:rsid w:val="00C14EB3"/>
    <w:rsid w:val="00C15134"/>
    <w:rsid w:val="00C15167"/>
    <w:rsid w:val="00C15AF9"/>
    <w:rsid w:val="00C15ED1"/>
    <w:rsid w:val="00C16288"/>
    <w:rsid w:val="00C169A2"/>
    <w:rsid w:val="00C16F8B"/>
    <w:rsid w:val="00C16F99"/>
    <w:rsid w:val="00C17567"/>
    <w:rsid w:val="00C178DC"/>
    <w:rsid w:val="00C201BB"/>
    <w:rsid w:val="00C20535"/>
    <w:rsid w:val="00C208A8"/>
    <w:rsid w:val="00C209BC"/>
    <w:rsid w:val="00C2197B"/>
    <w:rsid w:val="00C22AB3"/>
    <w:rsid w:val="00C22B41"/>
    <w:rsid w:val="00C22C22"/>
    <w:rsid w:val="00C22D89"/>
    <w:rsid w:val="00C22DD3"/>
    <w:rsid w:val="00C232F0"/>
    <w:rsid w:val="00C232FA"/>
    <w:rsid w:val="00C235AC"/>
    <w:rsid w:val="00C23AA9"/>
    <w:rsid w:val="00C240BE"/>
    <w:rsid w:val="00C240D2"/>
    <w:rsid w:val="00C24302"/>
    <w:rsid w:val="00C243F6"/>
    <w:rsid w:val="00C24503"/>
    <w:rsid w:val="00C24923"/>
    <w:rsid w:val="00C24A6B"/>
    <w:rsid w:val="00C24F14"/>
    <w:rsid w:val="00C25A0A"/>
    <w:rsid w:val="00C25B55"/>
    <w:rsid w:val="00C2617A"/>
    <w:rsid w:val="00C264E5"/>
    <w:rsid w:val="00C265A7"/>
    <w:rsid w:val="00C26888"/>
    <w:rsid w:val="00C26A7C"/>
    <w:rsid w:val="00C27185"/>
    <w:rsid w:val="00C274D6"/>
    <w:rsid w:val="00C27594"/>
    <w:rsid w:val="00C27ABB"/>
    <w:rsid w:val="00C27F2D"/>
    <w:rsid w:val="00C3038F"/>
    <w:rsid w:val="00C30E75"/>
    <w:rsid w:val="00C319D4"/>
    <w:rsid w:val="00C31F85"/>
    <w:rsid w:val="00C327FB"/>
    <w:rsid w:val="00C32923"/>
    <w:rsid w:val="00C32B4E"/>
    <w:rsid w:val="00C32D97"/>
    <w:rsid w:val="00C32FC2"/>
    <w:rsid w:val="00C330BA"/>
    <w:rsid w:val="00C3381F"/>
    <w:rsid w:val="00C3422A"/>
    <w:rsid w:val="00C345EC"/>
    <w:rsid w:val="00C34C34"/>
    <w:rsid w:val="00C34F9D"/>
    <w:rsid w:val="00C359A0"/>
    <w:rsid w:val="00C3684D"/>
    <w:rsid w:val="00C3692B"/>
    <w:rsid w:val="00C36BEF"/>
    <w:rsid w:val="00C37274"/>
    <w:rsid w:val="00C3776B"/>
    <w:rsid w:val="00C379D5"/>
    <w:rsid w:val="00C37F33"/>
    <w:rsid w:val="00C404BC"/>
    <w:rsid w:val="00C40772"/>
    <w:rsid w:val="00C40794"/>
    <w:rsid w:val="00C40857"/>
    <w:rsid w:val="00C40A99"/>
    <w:rsid w:val="00C410FE"/>
    <w:rsid w:val="00C411BA"/>
    <w:rsid w:val="00C4137A"/>
    <w:rsid w:val="00C42553"/>
    <w:rsid w:val="00C4265C"/>
    <w:rsid w:val="00C427AC"/>
    <w:rsid w:val="00C42A1A"/>
    <w:rsid w:val="00C4375C"/>
    <w:rsid w:val="00C43B4B"/>
    <w:rsid w:val="00C43EA0"/>
    <w:rsid w:val="00C4516D"/>
    <w:rsid w:val="00C460B1"/>
    <w:rsid w:val="00C46482"/>
    <w:rsid w:val="00C466D5"/>
    <w:rsid w:val="00C46953"/>
    <w:rsid w:val="00C46BC2"/>
    <w:rsid w:val="00C46BF5"/>
    <w:rsid w:val="00C472AD"/>
    <w:rsid w:val="00C47573"/>
    <w:rsid w:val="00C47636"/>
    <w:rsid w:val="00C47FCE"/>
    <w:rsid w:val="00C50269"/>
    <w:rsid w:val="00C503AE"/>
    <w:rsid w:val="00C507A2"/>
    <w:rsid w:val="00C507C0"/>
    <w:rsid w:val="00C509E9"/>
    <w:rsid w:val="00C50F82"/>
    <w:rsid w:val="00C515BA"/>
    <w:rsid w:val="00C51A0F"/>
    <w:rsid w:val="00C51AD1"/>
    <w:rsid w:val="00C52089"/>
    <w:rsid w:val="00C52AB4"/>
    <w:rsid w:val="00C533D8"/>
    <w:rsid w:val="00C53891"/>
    <w:rsid w:val="00C538B1"/>
    <w:rsid w:val="00C53A6F"/>
    <w:rsid w:val="00C54E9D"/>
    <w:rsid w:val="00C54F5C"/>
    <w:rsid w:val="00C559AE"/>
    <w:rsid w:val="00C561DA"/>
    <w:rsid w:val="00C564CA"/>
    <w:rsid w:val="00C57122"/>
    <w:rsid w:val="00C57939"/>
    <w:rsid w:val="00C57D19"/>
    <w:rsid w:val="00C57D8B"/>
    <w:rsid w:val="00C601EE"/>
    <w:rsid w:val="00C60D9A"/>
    <w:rsid w:val="00C61420"/>
    <w:rsid w:val="00C6164F"/>
    <w:rsid w:val="00C61839"/>
    <w:rsid w:val="00C61E2E"/>
    <w:rsid w:val="00C62006"/>
    <w:rsid w:val="00C623DF"/>
    <w:rsid w:val="00C62505"/>
    <w:rsid w:val="00C62618"/>
    <w:rsid w:val="00C62D9F"/>
    <w:rsid w:val="00C634EF"/>
    <w:rsid w:val="00C6372B"/>
    <w:rsid w:val="00C63977"/>
    <w:rsid w:val="00C64DF2"/>
    <w:rsid w:val="00C65063"/>
    <w:rsid w:val="00C651FC"/>
    <w:rsid w:val="00C654A1"/>
    <w:rsid w:val="00C65674"/>
    <w:rsid w:val="00C65924"/>
    <w:rsid w:val="00C66A45"/>
    <w:rsid w:val="00C66FCB"/>
    <w:rsid w:val="00C670C4"/>
    <w:rsid w:val="00C671F0"/>
    <w:rsid w:val="00C67234"/>
    <w:rsid w:val="00C673B6"/>
    <w:rsid w:val="00C67A0B"/>
    <w:rsid w:val="00C67BEB"/>
    <w:rsid w:val="00C67C22"/>
    <w:rsid w:val="00C7021E"/>
    <w:rsid w:val="00C7045D"/>
    <w:rsid w:val="00C7047A"/>
    <w:rsid w:val="00C706D6"/>
    <w:rsid w:val="00C708DE"/>
    <w:rsid w:val="00C70971"/>
    <w:rsid w:val="00C70D49"/>
    <w:rsid w:val="00C71658"/>
    <w:rsid w:val="00C719A3"/>
    <w:rsid w:val="00C720D1"/>
    <w:rsid w:val="00C72819"/>
    <w:rsid w:val="00C73458"/>
    <w:rsid w:val="00C73586"/>
    <w:rsid w:val="00C73C9B"/>
    <w:rsid w:val="00C74047"/>
    <w:rsid w:val="00C742C8"/>
    <w:rsid w:val="00C743A2"/>
    <w:rsid w:val="00C74733"/>
    <w:rsid w:val="00C74AD3"/>
    <w:rsid w:val="00C7569B"/>
    <w:rsid w:val="00C76550"/>
    <w:rsid w:val="00C76932"/>
    <w:rsid w:val="00C770BD"/>
    <w:rsid w:val="00C77DEF"/>
    <w:rsid w:val="00C803E0"/>
    <w:rsid w:val="00C80655"/>
    <w:rsid w:val="00C807A8"/>
    <w:rsid w:val="00C80A3F"/>
    <w:rsid w:val="00C80B44"/>
    <w:rsid w:val="00C810C8"/>
    <w:rsid w:val="00C82895"/>
    <w:rsid w:val="00C82E30"/>
    <w:rsid w:val="00C832D0"/>
    <w:rsid w:val="00C836C9"/>
    <w:rsid w:val="00C83989"/>
    <w:rsid w:val="00C8423D"/>
    <w:rsid w:val="00C84258"/>
    <w:rsid w:val="00C845E7"/>
    <w:rsid w:val="00C85344"/>
    <w:rsid w:val="00C8560F"/>
    <w:rsid w:val="00C86137"/>
    <w:rsid w:val="00C8621B"/>
    <w:rsid w:val="00C862DA"/>
    <w:rsid w:val="00C86432"/>
    <w:rsid w:val="00C8706B"/>
    <w:rsid w:val="00C871D7"/>
    <w:rsid w:val="00C874B1"/>
    <w:rsid w:val="00C8752F"/>
    <w:rsid w:val="00C87752"/>
    <w:rsid w:val="00C87993"/>
    <w:rsid w:val="00C879B7"/>
    <w:rsid w:val="00C87B7B"/>
    <w:rsid w:val="00C87DB3"/>
    <w:rsid w:val="00C90D94"/>
    <w:rsid w:val="00C91B62"/>
    <w:rsid w:val="00C91C6A"/>
    <w:rsid w:val="00C920D0"/>
    <w:rsid w:val="00C92382"/>
    <w:rsid w:val="00C92F8D"/>
    <w:rsid w:val="00C93A58"/>
    <w:rsid w:val="00C93B81"/>
    <w:rsid w:val="00C93BD5"/>
    <w:rsid w:val="00C93C9A"/>
    <w:rsid w:val="00C9467D"/>
    <w:rsid w:val="00C95251"/>
    <w:rsid w:val="00C9608C"/>
    <w:rsid w:val="00C963CE"/>
    <w:rsid w:val="00C964FB"/>
    <w:rsid w:val="00C968D9"/>
    <w:rsid w:val="00C9696D"/>
    <w:rsid w:val="00C96A46"/>
    <w:rsid w:val="00C97A4C"/>
    <w:rsid w:val="00C97BFC"/>
    <w:rsid w:val="00C97D7B"/>
    <w:rsid w:val="00C97E17"/>
    <w:rsid w:val="00C97FD2"/>
    <w:rsid w:val="00CA004F"/>
    <w:rsid w:val="00CA0559"/>
    <w:rsid w:val="00CA0AE8"/>
    <w:rsid w:val="00CA0B31"/>
    <w:rsid w:val="00CA0B34"/>
    <w:rsid w:val="00CA132A"/>
    <w:rsid w:val="00CA1439"/>
    <w:rsid w:val="00CA145C"/>
    <w:rsid w:val="00CA16A3"/>
    <w:rsid w:val="00CA180C"/>
    <w:rsid w:val="00CA18BC"/>
    <w:rsid w:val="00CA1FC8"/>
    <w:rsid w:val="00CA203B"/>
    <w:rsid w:val="00CA2394"/>
    <w:rsid w:val="00CA2DAD"/>
    <w:rsid w:val="00CA2ED2"/>
    <w:rsid w:val="00CA3158"/>
    <w:rsid w:val="00CA445E"/>
    <w:rsid w:val="00CA4498"/>
    <w:rsid w:val="00CA45D8"/>
    <w:rsid w:val="00CA4B91"/>
    <w:rsid w:val="00CA4F8C"/>
    <w:rsid w:val="00CA4FB7"/>
    <w:rsid w:val="00CA51B4"/>
    <w:rsid w:val="00CA5AC6"/>
    <w:rsid w:val="00CA5B52"/>
    <w:rsid w:val="00CA5E30"/>
    <w:rsid w:val="00CA62D9"/>
    <w:rsid w:val="00CA62F4"/>
    <w:rsid w:val="00CA65D5"/>
    <w:rsid w:val="00CA6A11"/>
    <w:rsid w:val="00CA728A"/>
    <w:rsid w:val="00CA7BF6"/>
    <w:rsid w:val="00CA7F5D"/>
    <w:rsid w:val="00CB041C"/>
    <w:rsid w:val="00CB05CD"/>
    <w:rsid w:val="00CB0866"/>
    <w:rsid w:val="00CB0EF8"/>
    <w:rsid w:val="00CB180E"/>
    <w:rsid w:val="00CB19CA"/>
    <w:rsid w:val="00CB1C4B"/>
    <w:rsid w:val="00CB1F10"/>
    <w:rsid w:val="00CB240D"/>
    <w:rsid w:val="00CB2C74"/>
    <w:rsid w:val="00CB2CA3"/>
    <w:rsid w:val="00CB2EC1"/>
    <w:rsid w:val="00CB2F77"/>
    <w:rsid w:val="00CB3201"/>
    <w:rsid w:val="00CB47E6"/>
    <w:rsid w:val="00CB48D5"/>
    <w:rsid w:val="00CB4B4A"/>
    <w:rsid w:val="00CB4BE8"/>
    <w:rsid w:val="00CB4C94"/>
    <w:rsid w:val="00CB5496"/>
    <w:rsid w:val="00CB5854"/>
    <w:rsid w:val="00CB5B92"/>
    <w:rsid w:val="00CB5E36"/>
    <w:rsid w:val="00CB5F39"/>
    <w:rsid w:val="00CB606A"/>
    <w:rsid w:val="00CB6486"/>
    <w:rsid w:val="00CB698D"/>
    <w:rsid w:val="00CB6DC7"/>
    <w:rsid w:val="00CB6F15"/>
    <w:rsid w:val="00CB71C4"/>
    <w:rsid w:val="00CB7265"/>
    <w:rsid w:val="00CB7729"/>
    <w:rsid w:val="00CB7BC4"/>
    <w:rsid w:val="00CB7CF7"/>
    <w:rsid w:val="00CC05DE"/>
    <w:rsid w:val="00CC0669"/>
    <w:rsid w:val="00CC072A"/>
    <w:rsid w:val="00CC0F04"/>
    <w:rsid w:val="00CC0F54"/>
    <w:rsid w:val="00CC184A"/>
    <w:rsid w:val="00CC1F40"/>
    <w:rsid w:val="00CC2396"/>
    <w:rsid w:val="00CC24AF"/>
    <w:rsid w:val="00CC2565"/>
    <w:rsid w:val="00CC2F3E"/>
    <w:rsid w:val="00CC367D"/>
    <w:rsid w:val="00CC3B7F"/>
    <w:rsid w:val="00CC4804"/>
    <w:rsid w:val="00CC4F38"/>
    <w:rsid w:val="00CC4F68"/>
    <w:rsid w:val="00CC5125"/>
    <w:rsid w:val="00CC5577"/>
    <w:rsid w:val="00CC6007"/>
    <w:rsid w:val="00CC695B"/>
    <w:rsid w:val="00CC7194"/>
    <w:rsid w:val="00CC739F"/>
    <w:rsid w:val="00CC7BF2"/>
    <w:rsid w:val="00CD00E6"/>
    <w:rsid w:val="00CD07FD"/>
    <w:rsid w:val="00CD0F93"/>
    <w:rsid w:val="00CD105A"/>
    <w:rsid w:val="00CD1168"/>
    <w:rsid w:val="00CD1173"/>
    <w:rsid w:val="00CD13B6"/>
    <w:rsid w:val="00CD1431"/>
    <w:rsid w:val="00CD232D"/>
    <w:rsid w:val="00CD293B"/>
    <w:rsid w:val="00CD2B37"/>
    <w:rsid w:val="00CD2D01"/>
    <w:rsid w:val="00CD2D42"/>
    <w:rsid w:val="00CD2F93"/>
    <w:rsid w:val="00CD3109"/>
    <w:rsid w:val="00CD4090"/>
    <w:rsid w:val="00CD4846"/>
    <w:rsid w:val="00CD4A0B"/>
    <w:rsid w:val="00CD56F1"/>
    <w:rsid w:val="00CD630B"/>
    <w:rsid w:val="00CD636E"/>
    <w:rsid w:val="00CD6430"/>
    <w:rsid w:val="00CD6446"/>
    <w:rsid w:val="00CD6507"/>
    <w:rsid w:val="00CD6725"/>
    <w:rsid w:val="00CD6E4E"/>
    <w:rsid w:val="00CD73DF"/>
    <w:rsid w:val="00CD76B4"/>
    <w:rsid w:val="00CD7A37"/>
    <w:rsid w:val="00CE01D4"/>
    <w:rsid w:val="00CE07DC"/>
    <w:rsid w:val="00CE1312"/>
    <w:rsid w:val="00CE1B71"/>
    <w:rsid w:val="00CE1FA7"/>
    <w:rsid w:val="00CE2201"/>
    <w:rsid w:val="00CE2277"/>
    <w:rsid w:val="00CE2BBE"/>
    <w:rsid w:val="00CE3A01"/>
    <w:rsid w:val="00CE41B7"/>
    <w:rsid w:val="00CE4293"/>
    <w:rsid w:val="00CE4591"/>
    <w:rsid w:val="00CE4B41"/>
    <w:rsid w:val="00CE5675"/>
    <w:rsid w:val="00CE573A"/>
    <w:rsid w:val="00CE5DBB"/>
    <w:rsid w:val="00CE5F0F"/>
    <w:rsid w:val="00CE618B"/>
    <w:rsid w:val="00CE680F"/>
    <w:rsid w:val="00CE69F5"/>
    <w:rsid w:val="00CE700E"/>
    <w:rsid w:val="00CE707E"/>
    <w:rsid w:val="00CE722D"/>
    <w:rsid w:val="00CF00D1"/>
    <w:rsid w:val="00CF02D6"/>
    <w:rsid w:val="00CF0589"/>
    <w:rsid w:val="00CF079D"/>
    <w:rsid w:val="00CF0B74"/>
    <w:rsid w:val="00CF1067"/>
    <w:rsid w:val="00CF2058"/>
    <w:rsid w:val="00CF2299"/>
    <w:rsid w:val="00CF240C"/>
    <w:rsid w:val="00CF24E1"/>
    <w:rsid w:val="00CF2536"/>
    <w:rsid w:val="00CF257C"/>
    <w:rsid w:val="00CF25D6"/>
    <w:rsid w:val="00CF2803"/>
    <w:rsid w:val="00CF29E7"/>
    <w:rsid w:val="00CF2B9D"/>
    <w:rsid w:val="00CF2C77"/>
    <w:rsid w:val="00CF3259"/>
    <w:rsid w:val="00CF3B95"/>
    <w:rsid w:val="00CF3EFB"/>
    <w:rsid w:val="00CF4349"/>
    <w:rsid w:val="00CF4483"/>
    <w:rsid w:val="00CF487D"/>
    <w:rsid w:val="00CF4A62"/>
    <w:rsid w:val="00CF507B"/>
    <w:rsid w:val="00CF513E"/>
    <w:rsid w:val="00CF5141"/>
    <w:rsid w:val="00CF51C3"/>
    <w:rsid w:val="00CF5501"/>
    <w:rsid w:val="00CF558F"/>
    <w:rsid w:val="00CF5E85"/>
    <w:rsid w:val="00CF5FDF"/>
    <w:rsid w:val="00CF64B2"/>
    <w:rsid w:val="00CF65A0"/>
    <w:rsid w:val="00CF6CFF"/>
    <w:rsid w:val="00CF6DE3"/>
    <w:rsid w:val="00CF6EB2"/>
    <w:rsid w:val="00CF6F01"/>
    <w:rsid w:val="00CF762B"/>
    <w:rsid w:val="00CF776C"/>
    <w:rsid w:val="00CF7B39"/>
    <w:rsid w:val="00D0008E"/>
    <w:rsid w:val="00D001B0"/>
    <w:rsid w:val="00D00DA4"/>
    <w:rsid w:val="00D020A8"/>
    <w:rsid w:val="00D029FE"/>
    <w:rsid w:val="00D02DE9"/>
    <w:rsid w:val="00D03586"/>
    <w:rsid w:val="00D03621"/>
    <w:rsid w:val="00D03767"/>
    <w:rsid w:val="00D039E8"/>
    <w:rsid w:val="00D03DC3"/>
    <w:rsid w:val="00D05389"/>
    <w:rsid w:val="00D06520"/>
    <w:rsid w:val="00D06746"/>
    <w:rsid w:val="00D067CE"/>
    <w:rsid w:val="00D10128"/>
    <w:rsid w:val="00D10220"/>
    <w:rsid w:val="00D10653"/>
    <w:rsid w:val="00D10664"/>
    <w:rsid w:val="00D108C5"/>
    <w:rsid w:val="00D1108E"/>
    <w:rsid w:val="00D11144"/>
    <w:rsid w:val="00D11714"/>
    <w:rsid w:val="00D11B2E"/>
    <w:rsid w:val="00D11C2B"/>
    <w:rsid w:val="00D11E6D"/>
    <w:rsid w:val="00D12374"/>
    <w:rsid w:val="00D12621"/>
    <w:rsid w:val="00D127F0"/>
    <w:rsid w:val="00D12DD0"/>
    <w:rsid w:val="00D13328"/>
    <w:rsid w:val="00D1341C"/>
    <w:rsid w:val="00D1361A"/>
    <w:rsid w:val="00D1361C"/>
    <w:rsid w:val="00D138EC"/>
    <w:rsid w:val="00D139A1"/>
    <w:rsid w:val="00D1420C"/>
    <w:rsid w:val="00D1467F"/>
    <w:rsid w:val="00D14C64"/>
    <w:rsid w:val="00D14C72"/>
    <w:rsid w:val="00D15023"/>
    <w:rsid w:val="00D1516F"/>
    <w:rsid w:val="00D162B9"/>
    <w:rsid w:val="00D177FB"/>
    <w:rsid w:val="00D179F9"/>
    <w:rsid w:val="00D2059D"/>
    <w:rsid w:val="00D20946"/>
    <w:rsid w:val="00D20DCE"/>
    <w:rsid w:val="00D20F3F"/>
    <w:rsid w:val="00D20FC9"/>
    <w:rsid w:val="00D218BC"/>
    <w:rsid w:val="00D218C3"/>
    <w:rsid w:val="00D21D74"/>
    <w:rsid w:val="00D228A3"/>
    <w:rsid w:val="00D22CA2"/>
    <w:rsid w:val="00D22CB5"/>
    <w:rsid w:val="00D22FCF"/>
    <w:rsid w:val="00D23023"/>
    <w:rsid w:val="00D2302E"/>
    <w:rsid w:val="00D230BA"/>
    <w:rsid w:val="00D2320F"/>
    <w:rsid w:val="00D233F0"/>
    <w:rsid w:val="00D23429"/>
    <w:rsid w:val="00D237D5"/>
    <w:rsid w:val="00D23C5D"/>
    <w:rsid w:val="00D23CE6"/>
    <w:rsid w:val="00D24580"/>
    <w:rsid w:val="00D247EB"/>
    <w:rsid w:val="00D249BC"/>
    <w:rsid w:val="00D24EAB"/>
    <w:rsid w:val="00D25E0C"/>
    <w:rsid w:val="00D25FBD"/>
    <w:rsid w:val="00D261A5"/>
    <w:rsid w:val="00D2676D"/>
    <w:rsid w:val="00D26A6B"/>
    <w:rsid w:val="00D26D2E"/>
    <w:rsid w:val="00D26DBA"/>
    <w:rsid w:val="00D271A0"/>
    <w:rsid w:val="00D30BB3"/>
    <w:rsid w:val="00D30C74"/>
    <w:rsid w:val="00D314CD"/>
    <w:rsid w:val="00D323C3"/>
    <w:rsid w:val="00D3264E"/>
    <w:rsid w:val="00D32E22"/>
    <w:rsid w:val="00D3348D"/>
    <w:rsid w:val="00D334DD"/>
    <w:rsid w:val="00D34403"/>
    <w:rsid w:val="00D3487F"/>
    <w:rsid w:val="00D349B6"/>
    <w:rsid w:val="00D34E96"/>
    <w:rsid w:val="00D3523C"/>
    <w:rsid w:val="00D3592A"/>
    <w:rsid w:val="00D35EF6"/>
    <w:rsid w:val="00D36662"/>
    <w:rsid w:val="00D366F2"/>
    <w:rsid w:val="00D3687C"/>
    <w:rsid w:val="00D36C7E"/>
    <w:rsid w:val="00D36F2A"/>
    <w:rsid w:val="00D37009"/>
    <w:rsid w:val="00D37FAF"/>
    <w:rsid w:val="00D41177"/>
    <w:rsid w:val="00D412E5"/>
    <w:rsid w:val="00D413C4"/>
    <w:rsid w:val="00D415DC"/>
    <w:rsid w:val="00D41707"/>
    <w:rsid w:val="00D4177C"/>
    <w:rsid w:val="00D419F4"/>
    <w:rsid w:val="00D420F1"/>
    <w:rsid w:val="00D423DD"/>
    <w:rsid w:val="00D4298F"/>
    <w:rsid w:val="00D42D8D"/>
    <w:rsid w:val="00D42DF3"/>
    <w:rsid w:val="00D42E8D"/>
    <w:rsid w:val="00D436FD"/>
    <w:rsid w:val="00D43F51"/>
    <w:rsid w:val="00D441D3"/>
    <w:rsid w:val="00D444EA"/>
    <w:rsid w:val="00D44646"/>
    <w:rsid w:val="00D44DF8"/>
    <w:rsid w:val="00D44EDE"/>
    <w:rsid w:val="00D45A41"/>
    <w:rsid w:val="00D45DB9"/>
    <w:rsid w:val="00D46085"/>
    <w:rsid w:val="00D4630D"/>
    <w:rsid w:val="00D4664D"/>
    <w:rsid w:val="00D468C7"/>
    <w:rsid w:val="00D46C6A"/>
    <w:rsid w:val="00D46EC6"/>
    <w:rsid w:val="00D4748B"/>
    <w:rsid w:val="00D475EA"/>
    <w:rsid w:val="00D47D77"/>
    <w:rsid w:val="00D47FB8"/>
    <w:rsid w:val="00D50073"/>
    <w:rsid w:val="00D5068B"/>
    <w:rsid w:val="00D506AD"/>
    <w:rsid w:val="00D5088E"/>
    <w:rsid w:val="00D50893"/>
    <w:rsid w:val="00D5107D"/>
    <w:rsid w:val="00D51427"/>
    <w:rsid w:val="00D519E4"/>
    <w:rsid w:val="00D51EBB"/>
    <w:rsid w:val="00D51FC5"/>
    <w:rsid w:val="00D52D9B"/>
    <w:rsid w:val="00D53129"/>
    <w:rsid w:val="00D535FC"/>
    <w:rsid w:val="00D54170"/>
    <w:rsid w:val="00D54C51"/>
    <w:rsid w:val="00D54E19"/>
    <w:rsid w:val="00D552AB"/>
    <w:rsid w:val="00D5538D"/>
    <w:rsid w:val="00D553DB"/>
    <w:rsid w:val="00D5570B"/>
    <w:rsid w:val="00D55B18"/>
    <w:rsid w:val="00D55E31"/>
    <w:rsid w:val="00D56304"/>
    <w:rsid w:val="00D5633A"/>
    <w:rsid w:val="00D5673D"/>
    <w:rsid w:val="00D56D41"/>
    <w:rsid w:val="00D57265"/>
    <w:rsid w:val="00D57480"/>
    <w:rsid w:val="00D579DC"/>
    <w:rsid w:val="00D57F3B"/>
    <w:rsid w:val="00D57F6F"/>
    <w:rsid w:val="00D6070A"/>
    <w:rsid w:val="00D60D4C"/>
    <w:rsid w:val="00D61726"/>
    <w:rsid w:val="00D61C4D"/>
    <w:rsid w:val="00D61C66"/>
    <w:rsid w:val="00D622BD"/>
    <w:rsid w:val="00D62B0F"/>
    <w:rsid w:val="00D62D5E"/>
    <w:rsid w:val="00D62EB4"/>
    <w:rsid w:val="00D63096"/>
    <w:rsid w:val="00D6352E"/>
    <w:rsid w:val="00D635B1"/>
    <w:rsid w:val="00D64196"/>
    <w:rsid w:val="00D64708"/>
    <w:rsid w:val="00D64F06"/>
    <w:rsid w:val="00D666D3"/>
    <w:rsid w:val="00D6684E"/>
    <w:rsid w:val="00D66CA0"/>
    <w:rsid w:val="00D6738A"/>
    <w:rsid w:val="00D676F3"/>
    <w:rsid w:val="00D67811"/>
    <w:rsid w:val="00D67A80"/>
    <w:rsid w:val="00D67E0E"/>
    <w:rsid w:val="00D70005"/>
    <w:rsid w:val="00D71E21"/>
    <w:rsid w:val="00D720CC"/>
    <w:rsid w:val="00D72614"/>
    <w:rsid w:val="00D72BDD"/>
    <w:rsid w:val="00D72DEA"/>
    <w:rsid w:val="00D73271"/>
    <w:rsid w:val="00D733A3"/>
    <w:rsid w:val="00D7363D"/>
    <w:rsid w:val="00D736C4"/>
    <w:rsid w:val="00D73B01"/>
    <w:rsid w:val="00D73DEF"/>
    <w:rsid w:val="00D741A9"/>
    <w:rsid w:val="00D74518"/>
    <w:rsid w:val="00D761A3"/>
    <w:rsid w:val="00D7622A"/>
    <w:rsid w:val="00D77238"/>
    <w:rsid w:val="00D80361"/>
    <w:rsid w:val="00D8048A"/>
    <w:rsid w:val="00D80B6F"/>
    <w:rsid w:val="00D80E08"/>
    <w:rsid w:val="00D80FFC"/>
    <w:rsid w:val="00D818AD"/>
    <w:rsid w:val="00D81B13"/>
    <w:rsid w:val="00D81F4F"/>
    <w:rsid w:val="00D820B6"/>
    <w:rsid w:val="00D8222E"/>
    <w:rsid w:val="00D832EA"/>
    <w:rsid w:val="00D83AF0"/>
    <w:rsid w:val="00D83B9F"/>
    <w:rsid w:val="00D83D87"/>
    <w:rsid w:val="00D83EC6"/>
    <w:rsid w:val="00D83F2F"/>
    <w:rsid w:val="00D84DE6"/>
    <w:rsid w:val="00D84F21"/>
    <w:rsid w:val="00D85743"/>
    <w:rsid w:val="00D85B7E"/>
    <w:rsid w:val="00D86012"/>
    <w:rsid w:val="00D86E1A"/>
    <w:rsid w:val="00D870DD"/>
    <w:rsid w:val="00D8710E"/>
    <w:rsid w:val="00D877B2"/>
    <w:rsid w:val="00D91009"/>
    <w:rsid w:val="00D9112D"/>
    <w:rsid w:val="00D91B35"/>
    <w:rsid w:val="00D91B37"/>
    <w:rsid w:val="00D91C7C"/>
    <w:rsid w:val="00D923F4"/>
    <w:rsid w:val="00D92460"/>
    <w:rsid w:val="00D925AB"/>
    <w:rsid w:val="00D926AC"/>
    <w:rsid w:val="00D927B2"/>
    <w:rsid w:val="00D92E35"/>
    <w:rsid w:val="00D93B10"/>
    <w:rsid w:val="00D93B22"/>
    <w:rsid w:val="00D94059"/>
    <w:rsid w:val="00D94150"/>
    <w:rsid w:val="00D94424"/>
    <w:rsid w:val="00D94811"/>
    <w:rsid w:val="00D94A78"/>
    <w:rsid w:val="00D94DD3"/>
    <w:rsid w:val="00D95A75"/>
    <w:rsid w:val="00D95B15"/>
    <w:rsid w:val="00D95BD4"/>
    <w:rsid w:val="00D95D31"/>
    <w:rsid w:val="00D96156"/>
    <w:rsid w:val="00D962CD"/>
    <w:rsid w:val="00D96562"/>
    <w:rsid w:val="00D96DBF"/>
    <w:rsid w:val="00D97178"/>
    <w:rsid w:val="00D971C5"/>
    <w:rsid w:val="00D97383"/>
    <w:rsid w:val="00D977F1"/>
    <w:rsid w:val="00D97A9C"/>
    <w:rsid w:val="00D97DBE"/>
    <w:rsid w:val="00D97FCA"/>
    <w:rsid w:val="00DA00E8"/>
    <w:rsid w:val="00DA010F"/>
    <w:rsid w:val="00DA0117"/>
    <w:rsid w:val="00DA053D"/>
    <w:rsid w:val="00DA0CE3"/>
    <w:rsid w:val="00DA1756"/>
    <w:rsid w:val="00DA2CA2"/>
    <w:rsid w:val="00DA2D9E"/>
    <w:rsid w:val="00DA2EE6"/>
    <w:rsid w:val="00DA34ED"/>
    <w:rsid w:val="00DA3BBA"/>
    <w:rsid w:val="00DA3D9A"/>
    <w:rsid w:val="00DA4031"/>
    <w:rsid w:val="00DA468A"/>
    <w:rsid w:val="00DA4E40"/>
    <w:rsid w:val="00DA53E1"/>
    <w:rsid w:val="00DA56A3"/>
    <w:rsid w:val="00DA5ADA"/>
    <w:rsid w:val="00DA5F4A"/>
    <w:rsid w:val="00DA6BDF"/>
    <w:rsid w:val="00DA6E89"/>
    <w:rsid w:val="00DA72AB"/>
    <w:rsid w:val="00DA7B71"/>
    <w:rsid w:val="00DA7B84"/>
    <w:rsid w:val="00DA7C98"/>
    <w:rsid w:val="00DA7DD4"/>
    <w:rsid w:val="00DB0C75"/>
    <w:rsid w:val="00DB1383"/>
    <w:rsid w:val="00DB1A2A"/>
    <w:rsid w:val="00DB27FB"/>
    <w:rsid w:val="00DB2F24"/>
    <w:rsid w:val="00DB31FA"/>
    <w:rsid w:val="00DB38B6"/>
    <w:rsid w:val="00DB3AF5"/>
    <w:rsid w:val="00DB414D"/>
    <w:rsid w:val="00DB4C84"/>
    <w:rsid w:val="00DB50D4"/>
    <w:rsid w:val="00DB51F1"/>
    <w:rsid w:val="00DB5893"/>
    <w:rsid w:val="00DB5B95"/>
    <w:rsid w:val="00DB5D5C"/>
    <w:rsid w:val="00DB5F84"/>
    <w:rsid w:val="00DB66AF"/>
    <w:rsid w:val="00DB67E1"/>
    <w:rsid w:val="00DB691E"/>
    <w:rsid w:val="00DB6DEC"/>
    <w:rsid w:val="00DB7199"/>
    <w:rsid w:val="00DB7487"/>
    <w:rsid w:val="00DB7CD0"/>
    <w:rsid w:val="00DB7E29"/>
    <w:rsid w:val="00DC01CD"/>
    <w:rsid w:val="00DC0499"/>
    <w:rsid w:val="00DC0D03"/>
    <w:rsid w:val="00DC0E16"/>
    <w:rsid w:val="00DC0FF0"/>
    <w:rsid w:val="00DC10A4"/>
    <w:rsid w:val="00DC10AC"/>
    <w:rsid w:val="00DC1175"/>
    <w:rsid w:val="00DC12B0"/>
    <w:rsid w:val="00DC1402"/>
    <w:rsid w:val="00DC1B1C"/>
    <w:rsid w:val="00DC1DBA"/>
    <w:rsid w:val="00DC2461"/>
    <w:rsid w:val="00DC36CF"/>
    <w:rsid w:val="00DC3EBC"/>
    <w:rsid w:val="00DC4AAD"/>
    <w:rsid w:val="00DC552F"/>
    <w:rsid w:val="00DC5E1A"/>
    <w:rsid w:val="00DC5E23"/>
    <w:rsid w:val="00DC6269"/>
    <w:rsid w:val="00DC708E"/>
    <w:rsid w:val="00DC7690"/>
    <w:rsid w:val="00DC7872"/>
    <w:rsid w:val="00DC7FC8"/>
    <w:rsid w:val="00DD00A9"/>
    <w:rsid w:val="00DD023F"/>
    <w:rsid w:val="00DD0954"/>
    <w:rsid w:val="00DD0DCC"/>
    <w:rsid w:val="00DD0E09"/>
    <w:rsid w:val="00DD0EDE"/>
    <w:rsid w:val="00DD1223"/>
    <w:rsid w:val="00DD12D2"/>
    <w:rsid w:val="00DD2F57"/>
    <w:rsid w:val="00DD3491"/>
    <w:rsid w:val="00DD3767"/>
    <w:rsid w:val="00DD39CB"/>
    <w:rsid w:val="00DD3E9C"/>
    <w:rsid w:val="00DD413A"/>
    <w:rsid w:val="00DD4141"/>
    <w:rsid w:val="00DD419A"/>
    <w:rsid w:val="00DD447E"/>
    <w:rsid w:val="00DD4A2E"/>
    <w:rsid w:val="00DD4A86"/>
    <w:rsid w:val="00DD5176"/>
    <w:rsid w:val="00DD5431"/>
    <w:rsid w:val="00DD6435"/>
    <w:rsid w:val="00DD68B3"/>
    <w:rsid w:val="00DD7086"/>
    <w:rsid w:val="00DD72EA"/>
    <w:rsid w:val="00DD770F"/>
    <w:rsid w:val="00DD79F3"/>
    <w:rsid w:val="00DD7E49"/>
    <w:rsid w:val="00DE0BE7"/>
    <w:rsid w:val="00DE0C18"/>
    <w:rsid w:val="00DE0DBC"/>
    <w:rsid w:val="00DE134E"/>
    <w:rsid w:val="00DE1A6D"/>
    <w:rsid w:val="00DE1CD6"/>
    <w:rsid w:val="00DE1DB4"/>
    <w:rsid w:val="00DE239F"/>
    <w:rsid w:val="00DE263B"/>
    <w:rsid w:val="00DE2796"/>
    <w:rsid w:val="00DE2A3F"/>
    <w:rsid w:val="00DE2F7F"/>
    <w:rsid w:val="00DE35AE"/>
    <w:rsid w:val="00DE3B03"/>
    <w:rsid w:val="00DE3FCA"/>
    <w:rsid w:val="00DE45EC"/>
    <w:rsid w:val="00DE4681"/>
    <w:rsid w:val="00DE4896"/>
    <w:rsid w:val="00DE4973"/>
    <w:rsid w:val="00DE55F5"/>
    <w:rsid w:val="00DE5A20"/>
    <w:rsid w:val="00DE5ABA"/>
    <w:rsid w:val="00DE6363"/>
    <w:rsid w:val="00DE6829"/>
    <w:rsid w:val="00DE68CD"/>
    <w:rsid w:val="00DE6A46"/>
    <w:rsid w:val="00DE6AFE"/>
    <w:rsid w:val="00DE70AF"/>
    <w:rsid w:val="00DE7542"/>
    <w:rsid w:val="00DE765C"/>
    <w:rsid w:val="00DE7756"/>
    <w:rsid w:val="00DE7AB3"/>
    <w:rsid w:val="00DE7E95"/>
    <w:rsid w:val="00DE7FD6"/>
    <w:rsid w:val="00DF00BC"/>
    <w:rsid w:val="00DF04DD"/>
    <w:rsid w:val="00DF0D1E"/>
    <w:rsid w:val="00DF0F5F"/>
    <w:rsid w:val="00DF11B2"/>
    <w:rsid w:val="00DF126A"/>
    <w:rsid w:val="00DF180B"/>
    <w:rsid w:val="00DF1900"/>
    <w:rsid w:val="00DF1CE1"/>
    <w:rsid w:val="00DF20D2"/>
    <w:rsid w:val="00DF21D2"/>
    <w:rsid w:val="00DF2791"/>
    <w:rsid w:val="00DF307F"/>
    <w:rsid w:val="00DF32E4"/>
    <w:rsid w:val="00DF33AF"/>
    <w:rsid w:val="00DF34DC"/>
    <w:rsid w:val="00DF35AE"/>
    <w:rsid w:val="00DF4057"/>
    <w:rsid w:val="00DF4115"/>
    <w:rsid w:val="00DF4371"/>
    <w:rsid w:val="00DF524B"/>
    <w:rsid w:val="00DF5A08"/>
    <w:rsid w:val="00DF60C1"/>
    <w:rsid w:val="00DF6403"/>
    <w:rsid w:val="00DF7181"/>
    <w:rsid w:val="00DF7CC1"/>
    <w:rsid w:val="00DF7CD6"/>
    <w:rsid w:val="00DF7D25"/>
    <w:rsid w:val="00E00046"/>
    <w:rsid w:val="00E0097E"/>
    <w:rsid w:val="00E00D18"/>
    <w:rsid w:val="00E00D90"/>
    <w:rsid w:val="00E01686"/>
    <w:rsid w:val="00E017FC"/>
    <w:rsid w:val="00E018BB"/>
    <w:rsid w:val="00E01F75"/>
    <w:rsid w:val="00E0257A"/>
    <w:rsid w:val="00E02711"/>
    <w:rsid w:val="00E02B54"/>
    <w:rsid w:val="00E02F11"/>
    <w:rsid w:val="00E03235"/>
    <w:rsid w:val="00E0340C"/>
    <w:rsid w:val="00E040EF"/>
    <w:rsid w:val="00E0483A"/>
    <w:rsid w:val="00E04D36"/>
    <w:rsid w:val="00E052FC"/>
    <w:rsid w:val="00E05C25"/>
    <w:rsid w:val="00E0600C"/>
    <w:rsid w:val="00E06B53"/>
    <w:rsid w:val="00E072F4"/>
    <w:rsid w:val="00E07707"/>
    <w:rsid w:val="00E1045F"/>
    <w:rsid w:val="00E1051D"/>
    <w:rsid w:val="00E10627"/>
    <w:rsid w:val="00E109A2"/>
    <w:rsid w:val="00E10D2E"/>
    <w:rsid w:val="00E1153D"/>
    <w:rsid w:val="00E11A61"/>
    <w:rsid w:val="00E11C21"/>
    <w:rsid w:val="00E1246C"/>
    <w:rsid w:val="00E129F3"/>
    <w:rsid w:val="00E13D78"/>
    <w:rsid w:val="00E1408E"/>
    <w:rsid w:val="00E145E4"/>
    <w:rsid w:val="00E147C4"/>
    <w:rsid w:val="00E1521E"/>
    <w:rsid w:val="00E15499"/>
    <w:rsid w:val="00E15700"/>
    <w:rsid w:val="00E15CC8"/>
    <w:rsid w:val="00E1647C"/>
    <w:rsid w:val="00E169E2"/>
    <w:rsid w:val="00E16AC9"/>
    <w:rsid w:val="00E16EA7"/>
    <w:rsid w:val="00E16F09"/>
    <w:rsid w:val="00E16FA6"/>
    <w:rsid w:val="00E1703D"/>
    <w:rsid w:val="00E1775A"/>
    <w:rsid w:val="00E2046E"/>
    <w:rsid w:val="00E2066F"/>
    <w:rsid w:val="00E20C73"/>
    <w:rsid w:val="00E20EB4"/>
    <w:rsid w:val="00E214CD"/>
    <w:rsid w:val="00E2164E"/>
    <w:rsid w:val="00E21E3C"/>
    <w:rsid w:val="00E22376"/>
    <w:rsid w:val="00E23017"/>
    <w:rsid w:val="00E230B1"/>
    <w:rsid w:val="00E238BF"/>
    <w:rsid w:val="00E23A40"/>
    <w:rsid w:val="00E23E06"/>
    <w:rsid w:val="00E244F9"/>
    <w:rsid w:val="00E24C93"/>
    <w:rsid w:val="00E25335"/>
    <w:rsid w:val="00E266C4"/>
    <w:rsid w:val="00E2681D"/>
    <w:rsid w:val="00E26A16"/>
    <w:rsid w:val="00E26CEC"/>
    <w:rsid w:val="00E26FA4"/>
    <w:rsid w:val="00E278B2"/>
    <w:rsid w:val="00E27ABA"/>
    <w:rsid w:val="00E27B50"/>
    <w:rsid w:val="00E27BFC"/>
    <w:rsid w:val="00E27F5F"/>
    <w:rsid w:val="00E30033"/>
    <w:rsid w:val="00E3047D"/>
    <w:rsid w:val="00E30AB2"/>
    <w:rsid w:val="00E30E62"/>
    <w:rsid w:val="00E3112B"/>
    <w:rsid w:val="00E312C0"/>
    <w:rsid w:val="00E32B37"/>
    <w:rsid w:val="00E33117"/>
    <w:rsid w:val="00E3320D"/>
    <w:rsid w:val="00E348A9"/>
    <w:rsid w:val="00E3496E"/>
    <w:rsid w:val="00E34E84"/>
    <w:rsid w:val="00E34EB1"/>
    <w:rsid w:val="00E34F2E"/>
    <w:rsid w:val="00E3511D"/>
    <w:rsid w:val="00E35818"/>
    <w:rsid w:val="00E35E32"/>
    <w:rsid w:val="00E36273"/>
    <w:rsid w:val="00E36DF3"/>
    <w:rsid w:val="00E37743"/>
    <w:rsid w:val="00E37802"/>
    <w:rsid w:val="00E403D0"/>
    <w:rsid w:val="00E4097A"/>
    <w:rsid w:val="00E40CA0"/>
    <w:rsid w:val="00E40E2C"/>
    <w:rsid w:val="00E40F1A"/>
    <w:rsid w:val="00E41082"/>
    <w:rsid w:val="00E415D6"/>
    <w:rsid w:val="00E4376A"/>
    <w:rsid w:val="00E43F79"/>
    <w:rsid w:val="00E441B0"/>
    <w:rsid w:val="00E442A8"/>
    <w:rsid w:val="00E44604"/>
    <w:rsid w:val="00E448AB"/>
    <w:rsid w:val="00E458C6"/>
    <w:rsid w:val="00E4624A"/>
    <w:rsid w:val="00E46526"/>
    <w:rsid w:val="00E478F5"/>
    <w:rsid w:val="00E47CE6"/>
    <w:rsid w:val="00E47D88"/>
    <w:rsid w:val="00E50A81"/>
    <w:rsid w:val="00E50D84"/>
    <w:rsid w:val="00E50E79"/>
    <w:rsid w:val="00E50F3D"/>
    <w:rsid w:val="00E51021"/>
    <w:rsid w:val="00E5166C"/>
    <w:rsid w:val="00E519AA"/>
    <w:rsid w:val="00E51E7B"/>
    <w:rsid w:val="00E51EBC"/>
    <w:rsid w:val="00E5225D"/>
    <w:rsid w:val="00E52379"/>
    <w:rsid w:val="00E5266A"/>
    <w:rsid w:val="00E52721"/>
    <w:rsid w:val="00E528FB"/>
    <w:rsid w:val="00E52D0D"/>
    <w:rsid w:val="00E52D8F"/>
    <w:rsid w:val="00E52F9B"/>
    <w:rsid w:val="00E534B7"/>
    <w:rsid w:val="00E54208"/>
    <w:rsid w:val="00E54785"/>
    <w:rsid w:val="00E54C03"/>
    <w:rsid w:val="00E55111"/>
    <w:rsid w:val="00E551FA"/>
    <w:rsid w:val="00E554B2"/>
    <w:rsid w:val="00E55853"/>
    <w:rsid w:val="00E55BC0"/>
    <w:rsid w:val="00E55C85"/>
    <w:rsid w:val="00E56E14"/>
    <w:rsid w:val="00E572DB"/>
    <w:rsid w:val="00E57385"/>
    <w:rsid w:val="00E576DA"/>
    <w:rsid w:val="00E60094"/>
    <w:rsid w:val="00E600B9"/>
    <w:rsid w:val="00E606E4"/>
    <w:rsid w:val="00E6078A"/>
    <w:rsid w:val="00E609A4"/>
    <w:rsid w:val="00E60B0A"/>
    <w:rsid w:val="00E60B69"/>
    <w:rsid w:val="00E60CD2"/>
    <w:rsid w:val="00E61014"/>
    <w:rsid w:val="00E61070"/>
    <w:rsid w:val="00E613DC"/>
    <w:rsid w:val="00E61914"/>
    <w:rsid w:val="00E61BAD"/>
    <w:rsid w:val="00E62051"/>
    <w:rsid w:val="00E6244A"/>
    <w:rsid w:val="00E62D5B"/>
    <w:rsid w:val="00E64700"/>
    <w:rsid w:val="00E649D4"/>
    <w:rsid w:val="00E64D7B"/>
    <w:rsid w:val="00E650B6"/>
    <w:rsid w:val="00E65272"/>
    <w:rsid w:val="00E6620B"/>
    <w:rsid w:val="00E66593"/>
    <w:rsid w:val="00E665C7"/>
    <w:rsid w:val="00E6664B"/>
    <w:rsid w:val="00E66665"/>
    <w:rsid w:val="00E66A45"/>
    <w:rsid w:val="00E66D7E"/>
    <w:rsid w:val="00E6714B"/>
    <w:rsid w:val="00E67194"/>
    <w:rsid w:val="00E67433"/>
    <w:rsid w:val="00E67AC2"/>
    <w:rsid w:val="00E67B35"/>
    <w:rsid w:val="00E67DA0"/>
    <w:rsid w:val="00E70155"/>
    <w:rsid w:val="00E70169"/>
    <w:rsid w:val="00E70835"/>
    <w:rsid w:val="00E70B1B"/>
    <w:rsid w:val="00E7116D"/>
    <w:rsid w:val="00E7180A"/>
    <w:rsid w:val="00E71E54"/>
    <w:rsid w:val="00E7266F"/>
    <w:rsid w:val="00E72776"/>
    <w:rsid w:val="00E72B38"/>
    <w:rsid w:val="00E73AF6"/>
    <w:rsid w:val="00E73CB1"/>
    <w:rsid w:val="00E73D92"/>
    <w:rsid w:val="00E73F4E"/>
    <w:rsid w:val="00E74414"/>
    <w:rsid w:val="00E74BD1"/>
    <w:rsid w:val="00E74C48"/>
    <w:rsid w:val="00E74F31"/>
    <w:rsid w:val="00E75327"/>
    <w:rsid w:val="00E75390"/>
    <w:rsid w:val="00E7552C"/>
    <w:rsid w:val="00E75875"/>
    <w:rsid w:val="00E765BE"/>
    <w:rsid w:val="00E76901"/>
    <w:rsid w:val="00E77171"/>
    <w:rsid w:val="00E77424"/>
    <w:rsid w:val="00E77941"/>
    <w:rsid w:val="00E77C7A"/>
    <w:rsid w:val="00E77CB8"/>
    <w:rsid w:val="00E8027D"/>
    <w:rsid w:val="00E803CA"/>
    <w:rsid w:val="00E809BD"/>
    <w:rsid w:val="00E80BE5"/>
    <w:rsid w:val="00E81E6E"/>
    <w:rsid w:val="00E81FF3"/>
    <w:rsid w:val="00E827AA"/>
    <w:rsid w:val="00E829B5"/>
    <w:rsid w:val="00E83020"/>
    <w:rsid w:val="00E83373"/>
    <w:rsid w:val="00E841A4"/>
    <w:rsid w:val="00E842C5"/>
    <w:rsid w:val="00E84637"/>
    <w:rsid w:val="00E84819"/>
    <w:rsid w:val="00E84B49"/>
    <w:rsid w:val="00E84CA7"/>
    <w:rsid w:val="00E85828"/>
    <w:rsid w:val="00E85863"/>
    <w:rsid w:val="00E858D4"/>
    <w:rsid w:val="00E85E01"/>
    <w:rsid w:val="00E85FF8"/>
    <w:rsid w:val="00E863BC"/>
    <w:rsid w:val="00E86410"/>
    <w:rsid w:val="00E8703B"/>
    <w:rsid w:val="00E8727E"/>
    <w:rsid w:val="00E87556"/>
    <w:rsid w:val="00E87673"/>
    <w:rsid w:val="00E879E3"/>
    <w:rsid w:val="00E87F8C"/>
    <w:rsid w:val="00E902F3"/>
    <w:rsid w:val="00E90762"/>
    <w:rsid w:val="00E9242C"/>
    <w:rsid w:val="00E9274E"/>
    <w:rsid w:val="00E927B6"/>
    <w:rsid w:val="00E92A14"/>
    <w:rsid w:val="00E93056"/>
    <w:rsid w:val="00E932CA"/>
    <w:rsid w:val="00E93552"/>
    <w:rsid w:val="00E93E55"/>
    <w:rsid w:val="00E941E5"/>
    <w:rsid w:val="00E94348"/>
    <w:rsid w:val="00E94738"/>
    <w:rsid w:val="00E94877"/>
    <w:rsid w:val="00E94C84"/>
    <w:rsid w:val="00E94EE0"/>
    <w:rsid w:val="00E95114"/>
    <w:rsid w:val="00E9628E"/>
    <w:rsid w:val="00E96347"/>
    <w:rsid w:val="00E96A2E"/>
    <w:rsid w:val="00E96F7B"/>
    <w:rsid w:val="00E9730C"/>
    <w:rsid w:val="00E97469"/>
    <w:rsid w:val="00E9771A"/>
    <w:rsid w:val="00E97966"/>
    <w:rsid w:val="00EA06CC"/>
    <w:rsid w:val="00EA0808"/>
    <w:rsid w:val="00EA0B1C"/>
    <w:rsid w:val="00EA1206"/>
    <w:rsid w:val="00EA154C"/>
    <w:rsid w:val="00EA25A1"/>
    <w:rsid w:val="00EA2EA1"/>
    <w:rsid w:val="00EA2FFA"/>
    <w:rsid w:val="00EA3ABE"/>
    <w:rsid w:val="00EA3F2A"/>
    <w:rsid w:val="00EA40F0"/>
    <w:rsid w:val="00EA4215"/>
    <w:rsid w:val="00EA4C69"/>
    <w:rsid w:val="00EA52E2"/>
    <w:rsid w:val="00EA53D4"/>
    <w:rsid w:val="00EA55D9"/>
    <w:rsid w:val="00EA5E78"/>
    <w:rsid w:val="00EA5F27"/>
    <w:rsid w:val="00EA6A55"/>
    <w:rsid w:val="00EA6BF2"/>
    <w:rsid w:val="00EA71B0"/>
    <w:rsid w:val="00EA79AD"/>
    <w:rsid w:val="00EA7AEC"/>
    <w:rsid w:val="00EB02ED"/>
    <w:rsid w:val="00EB0763"/>
    <w:rsid w:val="00EB0C03"/>
    <w:rsid w:val="00EB0FEB"/>
    <w:rsid w:val="00EB1393"/>
    <w:rsid w:val="00EB1466"/>
    <w:rsid w:val="00EB1564"/>
    <w:rsid w:val="00EB1E04"/>
    <w:rsid w:val="00EB1EA2"/>
    <w:rsid w:val="00EB21F9"/>
    <w:rsid w:val="00EB2C67"/>
    <w:rsid w:val="00EB2E6F"/>
    <w:rsid w:val="00EB317A"/>
    <w:rsid w:val="00EB31A2"/>
    <w:rsid w:val="00EB34F0"/>
    <w:rsid w:val="00EB47FA"/>
    <w:rsid w:val="00EB4877"/>
    <w:rsid w:val="00EB4E0C"/>
    <w:rsid w:val="00EB4EBC"/>
    <w:rsid w:val="00EB54AD"/>
    <w:rsid w:val="00EB556F"/>
    <w:rsid w:val="00EB71D3"/>
    <w:rsid w:val="00EB78B3"/>
    <w:rsid w:val="00EB7C68"/>
    <w:rsid w:val="00EB7E2A"/>
    <w:rsid w:val="00EC00D4"/>
    <w:rsid w:val="00EC0B65"/>
    <w:rsid w:val="00EC0E74"/>
    <w:rsid w:val="00EC12F3"/>
    <w:rsid w:val="00EC1983"/>
    <w:rsid w:val="00EC1CED"/>
    <w:rsid w:val="00EC1D53"/>
    <w:rsid w:val="00EC1FF8"/>
    <w:rsid w:val="00EC2A2E"/>
    <w:rsid w:val="00EC31A0"/>
    <w:rsid w:val="00EC38A3"/>
    <w:rsid w:val="00EC3CFB"/>
    <w:rsid w:val="00EC42F7"/>
    <w:rsid w:val="00EC457D"/>
    <w:rsid w:val="00EC51FF"/>
    <w:rsid w:val="00EC55D9"/>
    <w:rsid w:val="00EC5D23"/>
    <w:rsid w:val="00EC5E83"/>
    <w:rsid w:val="00EC60DD"/>
    <w:rsid w:val="00EC637E"/>
    <w:rsid w:val="00EC6406"/>
    <w:rsid w:val="00EC6780"/>
    <w:rsid w:val="00EC6EFA"/>
    <w:rsid w:val="00EC79A1"/>
    <w:rsid w:val="00ED043E"/>
    <w:rsid w:val="00ED0474"/>
    <w:rsid w:val="00ED0974"/>
    <w:rsid w:val="00ED0B9C"/>
    <w:rsid w:val="00ED0C09"/>
    <w:rsid w:val="00ED1B31"/>
    <w:rsid w:val="00ED1BB7"/>
    <w:rsid w:val="00ED1C26"/>
    <w:rsid w:val="00ED2359"/>
    <w:rsid w:val="00ED31F6"/>
    <w:rsid w:val="00ED370C"/>
    <w:rsid w:val="00ED3720"/>
    <w:rsid w:val="00ED3A0A"/>
    <w:rsid w:val="00ED3CEC"/>
    <w:rsid w:val="00ED4247"/>
    <w:rsid w:val="00ED4A93"/>
    <w:rsid w:val="00ED4BB2"/>
    <w:rsid w:val="00ED4BD4"/>
    <w:rsid w:val="00ED4D70"/>
    <w:rsid w:val="00ED5062"/>
    <w:rsid w:val="00ED57D9"/>
    <w:rsid w:val="00ED5D1F"/>
    <w:rsid w:val="00ED6246"/>
    <w:rsid w:val="00ED637E"/>
    <w:rsid w:val="00ED657E"/>
    <w:rsid w:val="00ED66A3"/>
    <w:rsid w:val="00ED69AC"/>
    <w:rsid w:val="00ED6DC4"/>
    <w:rsid w:val="00ED7079"/>
    <w:rsid w:val="00ED738B"/>
    <w:rsid w:val="00ED73E5"/>
    <w:rsid w:val="00ED77F2"/>
    <w:rsid w:val="00ED782C"/>
    <w:rsid w:val="00ED7E4C"/>
    <w:rsid w:val="00ED7F67"/>
    <w:rsid w:val="00EE04E9"/>
    <w:rsid w:val="00EE0E2D"/>
    <w:rsid w:val="00EE1203"/>
    <w:rsid w:val="00EE1241"/>
    <w:rsid w:val="00EE1484"/>
    <w:rsid w:val="00EE21D3"/>
    <w:rsid w:val="00EE24B8"/>
    <w:rsid w:val="00EE28BF"/>
    <w:rsid w:val="00EE3720"/>
    <w:rsid w:val="00EE3B51"/>
    <w:rsid w:val="00EE471F"/>
    <w:rsid w:val="00EE5168"/>
    <w:rsid w:val="00EE5721"/>
    <w:rsid w:val="00EE599D"/>
    <w:rsid w:val="00EE5A3B"/>
    <w:rsid w:val="00EE5F52"/>
    <w:rsid w:val="00EE65D6"/>
    <w:rsid w:val="00EE6A0E"/>
    <w:rsid w:val="00EE6D16"/>
    <w:rsid w:val="00EE716C"/>
    <w:rsid w:val="00EF0162"/>
    <w:rsid w:val="00EF01DC"/>
    <w:rsid w:val="00EF0686"/>
    <w:rsid w:val="00EF06B1"/>
    <w:rsid w:val="00EF07A8"/>
    <w:rsid w:val="00EF0BEF"/>
    <w:rsid w:val="00EF100D"/>
    <w:rsid w:val="00EF1924"/>
    <w:rsid w:val="00EF1F0E"/>
    <w:rsid w:val="00EF225F"/>
    <w:rsid w:val="00EF25D7"/>
    <w:rsid w:val="00EF352A"/>
    <w:rsid w:val="00EF357F"/>
    <w:rsid w:val="00EF3684"/>
    <w:rsid w:val="00EF3C7D"/>
    <w:rsid w:val="00EF3CF8"/>
    <w:rsid w:val="00EF4E68"/>
    <w:rsid w:val="00EF59DE"/>
    <w:rsid w:val="00EF5CB9"/>
    <w:rsid w:val="00EF5E11"/>
    <w:rsid w:val="00EF5E46"/>
    <w:rsid w:val="00EF627A"/>
    <w:rsid w:val="00EF658C"/>
    <w:rsid w:val="00EF6C9C"/>
    <w:rsid w:val="00EF700C"/>
    <w:rsid w:val="00EF73AA"/>
    <w:rsid w:val="00EF7AC4"/>
    <w:rsid w:val="00EF7C0C"/>
    <w:rsid w:val="00F00C3E"/>
    <w:rsid w:val="00F00E9B"/>
    <w:rsid w:val="00F01414"/>
    <w:rsid w:val="00F016BB"/>
    <w:rsid w:val="00F01A8F"/>
    <w:rsid w:val="00F01E5B"/>
    <w:rsid w:val="00F025D8"/>
    <w:rsid w:val="00F02739"/>
    <w:rsid w:val="00F02AD3"/>
    <w:rsid w:val="00F03434"/>
    <w:rsid w:val="00F03AB6"/>
    <w:rsid w:val="00F03F69"/>
    <w:rsid w:val="00F043C2"/>
    <w:rsid w:val="00F04801"/>
    <w:rsid w:val="00F049A1"/>
    <w:rsid w:val="00F05207"/>
    <w:rsid w:val="00F05272"/>
    <w:rsid w:val="00F05B3E"/>
    <w:rsid w:val="00F05BDF"/>
    <w:rsid w:val="00F05CB4"/>
    <w:rsid w:val="00F05F96"/>
    <w:rsid w:val="00F064A5"/>
    <w:rsid w:val="00F0651B"/>
    <w:rsid w:val="00F067E9"/>
    <w:rsid w:val="00F06812"/>
    <w:rsid w:val="00F0728E"/>
    <w:rsid w:val="00F072E4"/>
    <w:rsid w:val="00F075A7"/>
    <w:rsid w:val="00F07C2B"/>
    <w:rsid w:val="00F07ED1"/>
    <w:rsid w:val="00F10932"/>
    <w:rsid w:val="00F109AB"/>
    <w:rsid w:val="00F109F5"/>
    <w:rsid w:val="00F10BEC"/>
    <w:rsid w:val="00F11562"/>
    <w:rsid w:val="00F1180B"/>
    <w:rsid w:val="00F11A17"/>
    <w:rsid w:val="00F11D99"/>
    <w:rsid w:val="00F125B0"/>
    <w:rsid w:val="00F126F6"/>
    <w:rsid w:val="00F12956"/>
    <w:rsid w:val="00F12A83"/>
    <w:rsid w:val="00F12B47"/>
    <w:rsid w:val="00F1325D"/>
    <w:rsid w:val="00F14006"/>
    <w:rsid w:val="00F14A70"/>
    <w:rsid w:val="00F167D1"/>
    <w:rsid w:val="00F1684D"/>
    <w:rsid w:val="00F169B7"/>
    <w:rsid w:val="00F16AAB"/>
    <w:rsid w:val="00F17604"/>
    <w:rsid w:val="00F17718"/>
    <w:rsid w:val="00F17C73"/>
    <w:rsid w:val="00F209AD"/>
    <w:rsid w:val="00F20C94"/>
    <w:rsid w:val="00F21217"/>
    <w:rsid w:val="00F2125F"/>
    <w:rsid w:val="00F21A33"/>
    <w:rsid w:val="00F21C49"/>
    <w:rsid w:val="00F233FE"/>
    <w:rsid w:val="00F238D0"/>
    <w:rsid w:val="00F23914"/>
    <w:rsid w:val="00F23D2A"/>
    <w:rsid w:val="00F23D59"/>
    <w:rsid w:val="00F23F3D"/>
    <w:rsid w:val="00F23FEB"/>
    <w:rsid w:val="00F24000"/>
    <w:rsid w:val="00F240F7"/>
    <w:rsid w:val="00F24448"/>
    <w:rsid w:val="00F2471C"/>
    <w:rsid w:val="00F249AC"/>
    <w:rsid w:val="00F24C68"/>
    <w:rsid w:val="00F24DFE"/>
    <w:rsid w:val="00F2548C"/>
    <w:rsid w:val="00F2602D"/>
    <w:rsid w:val="00F26382"/>
    <w:rsid w:val="00F26452"/>
    <w:rsid w:val="00F26B5B"/>
    <w:rsid w:val="00F26CCF"/>
    <w:rsid w:val="00F27A42"/>
    <w:rsid w:val="00F3009D"/>
    <w:rsid w:val="00F3097C"/>
    <w:rsid w:val="00F30EB0"/>
    <w:rsid w:val="00F31013"/>
    <w:rsid w:val="00F3127C"/>
    <w:rsid w:val="00F314B6"/>
    <w:rsid w:val="00F31A20"/>
    <w:rsid w:val="00F31A44"/>
    <w:rsid w:val="00F31F2E"/>
    <w:rsid w:val="00F322BD"/>
    <w:rsid w:val="00F32B9C"/>
    <w:rsid w:val="00F32C78"/>
    <w:rsid w:val="00F333C8"/>
    <w:rsid w:val="00F3387A"/>
    <w:rsid w:val="00F34256"/>
    <w:rsid w:val="00F346BF"/>
    <w:rsid w:val="00F34DF6"/>
    <w:rsid w:val="00F34E35"/>
    <w:rsid w:val="00F34FF1"/>
    <w:rsid w:val="00F35059"/>
    <w:rsid w:val="00F35567"/>
    <w:rsid w:val="00F35A1C"/>
    <w:rsid w:val="00F35A1E"/>
    <w:rsid w:val="00F36701"/>
    <w:rsid w:val="00F36B58"/>
    <w:rsid w:val="00F36C35"/>
    <w:rsid w:val="00F37215"/>
    <w:rsid w:val="00F379AA"/>
    <w:rsid w:val="00F40856"/>
    <w:rsid w:val="00F414CF"/>
    <w:rsid w:val="00F417FC"/>
    <w:rsid w:val="00F41850"/>
    <w:rsid w:val="00F42444"/>
    <w:rsid w:val="00F42A5A"/>
    <w:rsid w:val="00F42C2B"/>
    <w:rsid w:val="00F4300F"/>
    <w:rsid w:val="00F4328F"/>
    <w:rsid w:val="00F43B29"/>
    <w:rsid w:val="00F43E3E"/>
    <w:rsid w:val="00F44028"/>
    <w:rsid w:val="00F4451C"/>
    <w:rsid w:val="00F449FB"/>
    <w:rsid w:val="00F44DDC"/>
    <w:rsid w:val="00F44E53"/>
    <w:rsid w:val="00F456CD"/>
    <w:rsid w:val="00F45773"/>
    <w:rsid w:val="00F5072C"/>
    <w:rsid w:val="00F5078E"/>
    <w:rsid w:val="00F5090A"/>
    <w:rsid w:val="00F50992"/>
    <w:rsid w:val="00F50F4A"/>
    <w:rsid w:val="00F5133E"/>
    <w:rsid w:val="00F51A62"/>
    <w:rsid w:val="00F521CE"/>
    <w:rsid w:val="00F52497"/>
    <w:rsid w:val="00F52ACB"/>
    <w:rsid w:val="00F5333F"/>
    <w:rsid w:val="00F53431"/>
    <w:rsid w:val="00F5344A"/>
    <w:rsid w:val="00F53604"/>
    <w:rsid w:val="00F54A46"/>
    <w:rsid w:val="00F54E6B"/>
    <w:rsid w:val="00F55024"/>
    <w:rsid w:val="00F5522D"/>
    <w:rsid w:val="00F552F9"/>
    <w:rsid w:val="00F55D6A"/>
    <w:rsid w:val="00F56026"/>
    <w:rsid w:val="00F5637B"/>
    <w:rsid w:val="00F56392"/>
    <w:rsid w:val="00F5645F"/>
    <w:rsid w:val="00F565CE"/>
    <w:rsid w:val="00F566FF"/>
    <w:rsid w:val="00F56A9B"/>
    <w:rsid w:val="00F56AF3"/>
    <w:rsid w:val="00F57A33"/>
    <w:rsid w:val="00F60732"/>
    <w:rsid w:val="00F60B36"/>
    <w:rsid w:val="00F60B69"/>
    <w:rsid w:val="00F60DA5"/>
    <w:rsid w:val="00F60E54"/>
    <w:rsid w:val="00F61590"/>
    <w:rsid w:val="00F61E07"/>
    <w:rsid w:val="00F61EC4"/>
    <w:rsid w:val="00F620A5"/>
    <w:rsid w:val="00F633CD"/>
    <w:rsid w:val="00F649E0"/>
    <w:rsid w:val="00F6538F"/>
    <w:rsid w:val="00F654F1"/>
    <w:rsid w:val="00F658A4"/>
    <w:rsid w:val="00F66CD1"/>
    <w:rsid w:val="00F6733D"/>
    <w:rsid w:val="00F679D5"/>
    <w:rsid w:val="00F67D1A"/>
    <w:rsid w:val="00F70819"/>
    <w:rsid w:val="00F708B6"/>
    <w:rsid w:val="00F70C15"/>
    <w:rsid w:val="00F710E9"/>
    <w:rsid w:val="00F713F9"/>
    <w:rsid w:val="00F71AEC"/>
    <w:rsid w:val="00F71D18"/>
    <w:rsid w:val="00F71E89"/>
    <w:rsid w:val="00F721C1"/>
    <w:rsid w:val="00F728EE"/>
    <w:rsid w:val="00F72D36"/>
    <w:rsid w:val="00F7304A"/>
    <w:rsid w:val="00F73AA2"/>
    <w:rsid w:val="00F73D72"/>
    <w:rsid w:val="00F74379"/>
    <w:rsid w:val="00F74402"/>
    <w:rsid w:val="00F744C4"/>
    <w:rsid w:val="00F74B5C"/>
    <w:rsid w:val="00F74B6F"/>
    <w:rsid w:val="00F76295"/>
    <w:rsid w:val="00F762AE"/>
    <w:rsid w:val="00F770DA"/>
    <w:rsid w:val="00F77ABA"/>
    <w:rsid w:val="00F77CA8"/>
    <w:rsid w:val="00F77FAC"/>
    <w:rsid w:val="00F801A4"/>
    <w:rsid w:val="00F80354"/>
    <w:rsid w:val="00F81507"/>
    <w:rsid w:val="00F81562"/>
    <w:rsid w:val="00F8156D"/>
    <w:rsid w:val="00F82394"/>
    <w:rsid w:val="00F82555"/>
    <w:rsid w:val="00F82A78"/>
    <w:rsid w:val="00F83EA7"/>
    <w:rsid w:val="00F84A89"/>
    <w:rsid w:val="00F84E0F"/>
    <w:rsid w:val="00F84E39"/>
    <w:rsid w:val="00F854C0"/>
    <w:rsid w:val="00F857F3"/>
    <w:rsid w:val="00F859AC"/>
    <w:rsid w:val="00F859FD"/>
    <w:rsid w:val="00F863C9"/>
    <w:rsid w:val="00F86AD2"/>
    <w:rsid w:val="00F86FED"/>
    <w:rsid w:val="00F87251"/>
    <w:rsid w:val="00F8741F"/>
    <w:rsid w:val="00F87833"/>
    <w:rsid w:val="00F87A9C"/>
    <w:rsid w:val="00F87AC3"/>
    <w:rsid w:val="00F87F20"/>
    <w:rsid w:val="00F90277"/>
    <w:rsid w:val="00F9042E"/>
    <w:rsid w:val="00F907C1"/>
    <w:rsid w:val="00F90849"/>
    <w:rsid w:val="00F91773"/>
    <w:rsid w:val="00F91952"/>
    <w:rsid w:val="00F9257B"/>
    <w:rsid w:val="00F92E94"/>
    <w:rsid w:val="00F930BA"/>
    <w:rsid w:val="00F930E4"/>
    <w:rsid w:val="00F93219"/>
    <w:rsid w:val="00F933DE"/>
    <w:rsid w:val="00F93A77"/>
    <w:rsid w:val="00F93C1C"/>
    <w:rsid w:val="00F940CD"/>
    <w:rsid w:val="00F94793"/>
    <w:rsid w:val="00F94BC2"/>
    <w:rsid w:val="00F94C9F"/>
    <w:rsid w:val="00F94E85"/>
    <w:rsid w:val="00F950AE"/>
    <w:rsid w:val="00F953B9"/>
    <w:rsid w:val="00F954D2"/>
    <w:rsid w:val="00F95538"/>
    <w:rsid w:val="00F95600"/>
    <w:rsid w:val="00F95603"/>
    <w:rsid w:val="00F95666"/>
    <w:rsid w:val="00F95DA0"/>
    <w:rsid w:val="00F95F3C"/>
    <w:rsid w:val="00F96036"/>
    <w:rsid w:val="00F96155"/>
    <w:rsid w:val="00F961F0"/>
    <w:rsid w:val="00F96477"/>
    <w:rsid w:val="00F9650A"/>
    <w:rsid w:val="00F96636"/>
    <w:rsid w:val="00F9665F"/>
    <w:rsid w:val="00F967EC"/>
    <w:rsid w:val="00F96B1E"/>
    <w:rsid w:val="00F96C25"/>
    <w:rsid w:val="00F97A9A"/>
    <w:rsid w:val="00FA000E"/>
    <w:rsid w:val="00FA072B"/>
    <w:rsid w:val="00FA0848"/>
    <w:rsid w:val="00FA0EE5"/>
    <w:rsid w:val="00FA0FCF"/>
    <w:rsid w:val="00FA10A4"/>
    <w:rsid w:val="00FA1E1A"/>
    <w:rsid w:val="00FA2200"/>
    <w:rsid w:val="00FA2F65"/>
    <w:rsid w:val="00FA3055"/>
    <w:rsid w:val="00FA3136"/>
    <w:rsid w:val="00FA31AA"/>
    <w:rsid w:val="00FA5220"/>
    <w:rsid w:val="00FA5557"/>
    <w:rsid w:val="00FA5633"/>
    <w:rsid w:val="00FA5799"/>
    <w:rsid w:val="00FA5886"/>
    <w:rsid w:val="00FA5D0A"/>
    <w:rsid w:val="00FA655B"/>
    <w:rsid w:val="00FA7055"/>
    <w:rsid w:val="00FA7366"/>
    <w:rsid w:val="00FA7C4D"/>
    <w:rsid w:val="00FA7D95"/>
    <w:rsid w:val="00FA7DB3"/>
    <w:rsid w:val="00FB03E0"/>
    <w:rsid w:val="00FB043B"/>
    <w:rsid w:val="00FB0AB6"/>
    <w:rsid w:val="00FB0DAF"/>
    <w:rsid w:val="00FB108F"/>
    <w:rsid w:val="00FB14FD"/>
    <w:rsid w:val="00FB1515"/>
    <w:rsid w:val="00FB16AE"/>
    <w:rsid w:val="00FB1952"/>
    <w:rsid w:val="00FB1D36"/>
    <w:rsid w:val="00FB23CE"/>
    <w:rsid w:val="00FB23D5"/>
    <w:rsid w:val="00FB26A4"/>
    <w:rsid w:val="00FB3D1E"/>
    <w:rsid w:val="00FB4C02"/>
    <w:rsid w:val="00FB4CEF"/>
    <w:rsid w:val="00FB4DA9"/>
    <w:rsid w:val="00FB51ED"/>
    <w:rsid w:val="00FB57FF"/>
    <w:rsid w:val="00FB638C"/>
    <w:rsid w:val="00FB65CA"/>
    <w:rsid w:val="00FB66D4"/>
    <w:rsid w:val="00FB7102"/>
    <w:rsid w:val="00FB71D4"/>
    <w:rsid w:val="00FB7565"/>
    <w:rsid w:val="00FB7814"/>
    <w:rsid w:val="00FB7D46"/>
    <w:rsid w:val="00FB7DEE"/>
    <w:rsid w:val="00FC012A"/>
    <w:rsid w:val="00FC0DD8"/>
    <w:rsid w:val="00FC101B"/>
    <w:rsid w:val="00FC1691"/>
    <w:rsid w:val="00FC1873"/>
    <w:rsid w:val="00FC1A15"/>
    <w:rsid w:val="00FC1E1A"/>
    <w:rsid w:val="00FC2281"/>
    <w:rsid w:val="00FC25E9"/>
    <w:rsid w:val="00FC2815"/>
    <w:rsid w:val="00FC2B51"/>
    <w:rsid w:val="00FC315A"/>
    <w:rsid w:val="00FC3544"/>
    <w:rsid w:val="00FC36A3"/>
    <w:rsid w:val="00FC37A7"/>
    <w:rsid w:val="00FC3841"/>
    <w:rsid w:val="00FC479D"/>
    <w:rsid w:val="00FC4EC2"/>
    <w:rsid w:val="00FC564C"/>
    <w:rsid w:val="00FC5772"/>
    <w:rsid w:val="00FC5C66"/>
    <w:rsid w:val="00FC5C8E"/>
    <w:rsid w:val="00FC5E3A"/>
    <w:rsid w:val="00FC6AAB"/>
    <w:rsid w:val="00FC6C41"/>
    <w:rsid w:val="00FC6CBA"/>
    <w:rsid w:val="00FC6CCB"/>
    <w:rsid w:val="00FC756C"/>
    <w:rsid w:val="00FC76A2"/>
    <w:rsid w:val="00FC7713"/>
    <w:rsid w:val="00FC7765"/>
    <w:rsid w:val="00FC77D0"/>
    <w:rsid w:val="00FD05B2"/>
    <w:rsid w:val="00FD0662"/>
    <w:rsid w:val="00FD0D6D"/>
    <w:rsid w:val="00FD14BD"/>
    <w:rsid w:val="00FD1862"/>
    <w:rsid w:val="00FD1865"/>
    <w:rsid w:val="00FD1D86"/>
    <w:rsid w:val="00FD1EE5"/>
    <w:rsid w:val="00FD2274"/>
    <w:rsid w:val="00FD26A1"/>
    <w:rsid w:val="00FD2BB9"/>
    <w:rsid w:val="00FD2F67"/>
    <w:rsid w:val="00FD38F6"/>
    <w:rsid w:val="00FD4239"/>
    <w:rsid w:val="00FD49B1"/>
    <w:rsid w:val="00FD5229"/>
    <w:rsid w:val="00FD557A"/>
    <w:rsid w:val="00FD5A5A"/>
    <w:rsid w:val="00FD5DAD"/>
    <w:rsid w:val="00FD5E1A"/>
    <w:rsid w:val="00FD5E21"/>
    <w:rsid w:val="00FD60EB"/>
    <w:rsid w:val="00FD61C1"/>
    <w:rsid w:val="00FD6599"/>
    <w:rsid w:val="00FD6640"/>
    <w:rsid w:val="00FD750E"/>
    <w:rsid w:val="00FD7D2E"/>
    <w:rsid w:val="00FD7D82"/>
    <w:rsid w:val="00FD7E68"/>
    <w:rsid w:val="00FE03F9"/>
    <w:rsid w:val="00FE0406"/>
    <w:rsid w:val="00FE0759"/>
    <w:rsid w:val="00FE096C"/>
    <w:rsid w:val="00FE0D99"/>
    <w:rsid w:val="00FE1225"/>
    <w:rsid w:val="00FE167C"/>
    <w:rsid w:val="00FE16E5"/>
    <w:rsid w:val="00FE1E82"/>
    <w:rsid w:val="00FE20D7"/>
    <w:rsid w:val="00FE2449"/>
    <w:rsid w:val="00FE24EE"/>
    <w:rsid w:val="00FE2992"/>
    <w:rsid w:val="00FE29BF"/>
    <w:rsid w:val="00FE29EE"/>
    <w:rsid w:val="00FE2C25"/>
    <w:rsid w:val="00FE5187"/>
    <w:rsid w:val="00FE51BA"/>
    <w:rsid w:val="00FE5258"/>
    <w:rsid w:val="00FE55BA"/>
    <w:rsid w:val="00FE568D"/>
    <w:rsid w:val="00FE5D0C"/>
    <w:rsid w:val="00FE65E4"/>
    <w:rsid w:val="00FE67F9"/>
    <w:rsid w:val="00FE692C"/>
    <w:rsid w:val="00FE6935"/>
    <w:rsid w:val="00FE693B"/>
    <w:rsid w:val="00FE6A3B"/>
    <w:rsid w:val="00FE766C"/>
    <w:rsid w:val="00FE7ABB"/>
    <w:rsid w:val="00FE7AEC"/>
    <w:rsid w:val="00FE7D67"/>
    <w:rsid w:val="00FE7F1D"/>
    <w:rsid w:val="00FF10AF"/>
    <w:rsid w:val="00FF17AC"/>
    <w:rsid w:val="00FF2114"/>
    <w:rsid w:val="00FF271D"/>
    <w:rsid w:val="00FF2E9C"/>
    <w:rsid w:val="00FF330F"/>
    <w:rsid w:val="00FF4BD1"/>
    <w:rsid w:val="00FF51C7"/>
    <w:rsid w:val="00FF55E5"/>
    <w:rsid w:val="00FF573B"/>
    <w:rsid w:val="00FF5BAD"/>
    <w:rsid w:val="00FF5D6D"/>
    <w:rsid w:val="00FF5E75"/>
    <w:rsid w:val="00FF5E7C"/>
    <w:rsid w:val="00FF6386"/>
    <w:rsid w:val="00FF66D9"/>
    <w:rsid w:val="00FF6A19"/>
    <w:rsid w:val="00FF6B92"/>
    <w:rsid w:val="00FF6DCB"/>
    <w:rsid w:val="00FF6F78"/>
    <w:rsid w:val="00FF76B7"/>
    <w:rsid w:val="00FF7E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F3DDDE4-BBF4-4A73-A4E6-435FD072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40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9808CC"/>
    <w:pPr>
      <w:numPr>
        <w:numId w:val="19"/>
      </w:numPr>
      <w:kinsoku w:val="0"/>
      <w:spacing w:line="240" w:lineRule="auto"/>
      <w:ind w:leftChars="0" w:firstLineChars="0"/>
      <w:outlineLvl w:val="0"/>
    </w:pPr>
    <w:rPr>
      <w:rFonts w:hAnsi="Arial"/>
      <w:bCs/>
      <w:snapToGrid/>
      <w:kern w:val="0"/>
      <w:sz w:val="32"/>
      <w:szCs w:val="52"/>
    </w:rPr>
  </w:style>
  <w:style w:type="paragraph" w:styleId="2">
    <w:name w:val="heading 2"/>
    <w:basedOn w:val="a0"/>
    <w:qFormat/>
    <w:rsid w:val="009808CC"/>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9"/>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D2F81"/>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character" w:styleId="a7">
    <w:name w:val="Hyperlink"/>
    <w:uiPriority w:val="99"/>
    <w:rsid w:val="00913413"/>
    <w:rPr>
      <w:color w:val="0000FF"/>
      <w:u w:val="single"/>
    </w:rPr>
  </w:style>
  <w:style w:type="character" w:customStyle="1" w:styleId="20">
    <w:name w:val="(一)(二)(三) 字元2"/>
    <w:rsid w:val="00B75AE9"/>
    <w:rPr>
      <w:rFonts w:ascii="標楷體" w:eastAsia="標楷體"/>
      <w:snapToGrid w:val="0"/>
      <w:kern w:val="2"/>
      <w:sz w:val="28"/>
      <w:szCs w:val="28"/>
      <w:lang w:val="en-US" w:eastAsia="zh-TW" w:bidi="ar-SA"/>
    </w:rPr>
  </w:style>
  <w:style w:type="paragraph" w:customStyle="1" w:styleId="123">
    <w:name w:val="1.2.3."/>
    <w:basedOn w:val="a0"/>
    <w:link w:val="1230"/>
    <w:rsid w:val="00913413"/>
    <w:pPr>
      <w:ind w:leftChars="300" w:left="400" w:hangingChars="100" w:hanging="100"/>
    </w:pPr>
  </w:style>
  <w:style w:type="character" w:customStyle="1" w:styleId="1230">
    <w:name w:val="1.2.3. 字元"/>
    <w:link w:val="123"/>
    <w:rsid w:val="005D2F81"/>
    <w:rPr>
      <w:rFonts w:ascii="標楷體" w:eastAsia="標楷體"/>
      <w:snapToGrid w:val="0"/>
      <w:kern w:val="2"/>
      <w:sz w:val="28"/>
      <w:szCs w:val="28"/>
      <w:lang w:val="en-US" w:eastAsia="zh-TW" w:bidi="ar-SA"/>
    </w:rPr>
  </w:style>
  <w:style w:type="paragraph" w:customStyle="1" w:styleId="a8">
    <w:name w:val="結論"/>
    <w:basedOn w:val="a0"/>
    <w:rsid w:val="00913413"/>
    <w:pPr>
      <w:ind w:firstLineChars="0" w:firstLine="0"/>
    </w:pPr>
  </w:style>
  <w:style w:type="paragraph" w:customStyle="1" w:styleId="a9">
    <w:name w:val="前言內文"/>
    <w:basedOn w:val="a0"/>
    <w:pPr>
      <w:adjustRightInd w:val="0"/>
      <w:ind w:leftChars="0" w:left="0"/>
    </w:pPr>
  </w:style>
  <w:style w:type="paragraph" w:customStyle="1" w:styleId="142">
    <w:name w:val="表格內文(14行高) 字元 字元"/>
    <w:basedOn w:val="aa"/>
    <w:link w:val="143"/>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字元 字元"/>
    <w:link w:val="142"/>
    <w:rsid w:val="00FE65E4"/>
    <w:rPr>
      <w:rFonts w:ascii="標楷體" w:eastAsia="標楷體"/>
      <w:snapToGrid w:val="0"/>
      <w:kern w:val="2"/>
      <w:sz w:val="24"/>
      <w:szCs w:val="28"/>
      <w:lang w:val="en-US" w:eastAsia="zh-TW" w:bidi="ar-SA"/>
    </w:rPr>
  </w:style>
  <w:style w:type="paragraph" w:customStyle="1" w:styleId="ab">
    <w:name w:val="報告名稱 字元"/>
    <w:basedOn w:val="a0"/>
    <w:link w:val="ac"/>
    <w:pPr>
      <w:adjustRightInd w:val="0"/>
      <w:ind w:leftChars="0" w:left="0" w:firstLineChars="0" w:firstLine="0"/>
    </w:pPr>
    <w:rPr>
      <w:b/>
      <w:sz w:val="36"/>
    </w:rPr>
  </w:style>
  <w:style w:type="character" w:customStyle="1" w:styleId="ac">
    <w:name w:val="報告名稱 字元 字元"/>
    <w:link w:val="ab"/>
    <w:rsid w:val="004045E3"/>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10">
    <w:name w:val="toc 1"/>
    <w:basedOn w:val="a0"/>
    <w:next w:val="a0"/>
    <w:autoRedefine/>
    <w:uiPriority w:val="39"/>
    <w:rsid w:val="00982638"/>
    <w:pPr>
      <w:tabs>
        <w:tab w:val="right" w:leader="hyphen" w:pos="8505"/>
      </w:tabs>
      <w:ind w:leftChars="0" w:left="487" w:rightChars="175" w:right="496" w:hangingChars="200" w:hanging="487"/>
    </w:pPr>
    <w:rPr>
      <w:noProof/>
      <w:sz w:val="24"/>
      <w:szCs w:val="24"/>
    </w:rPr>
  </w:style>
  <w:style w:type="paragraph" w:styleId="21">
    <w:name w:val="toc 2"/>
    <w:basedOn w:val="a0"/>
    <w:next w:val="a0"/>
    <w:autoRedefine/>
    <w:semiHidden/>
    <w:rsid w:val="00207D7A"/>
    <w:pPr>
      <w:tabs>
        <w:tab w:val="right" w:leader="hyphen" w:pos="8490"/>
      </w:tabs>
      <w:ind w:leftChars="0" w:rightChars="150" w:right="150" w:hangingChars="200" w:hanging="200"/>
    </w:pPr>
    <w:rPr>
      <w:sz w:val="24"/>
    </w:rPr>
  </w:style>
  <w:style w:type="table" w:styleId="af">
    <w:name w:val="Table Grid"/>
    <w:basedOn w:val="a2"/>
    <w:uiPriority w:val="59"/>
    <w:rsid w:val="004045E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第一層"/>
    <w:basedOn w:val="a0"/>
    <w:rsid w:val="004045E3"/>
    <w:pPr>
      <w:spacing w:line="480" w:lineRule="exact"/>
    </w:pPr>
    <w:rPr>
      <w:rFonts w:ascii="新細明體"/>
      <w:b/>
      <w:snapToGrid/>
      <w:sz w:val="32"/>
    </w:rPr>
  </w:style>
  <w:style w:type="paragraph" w:styleId="30">
    <w:name w:val="toc 3"/>
    <w:basedOn w:val="a0"/>
    <w:next w:val="a0"/>
    <w:autoRedefine/>
    <w:semiHidden/>
    <w:rsid w:val="004045E3"/>
    <w:pPr>
      <w:spacing w:line="480" w:lineRule="exact"/>
      <w:ind w:leftChars="400" w:left="960"/>
    </w:pPr>
    <w:rPr>
      <w:rFonts w:ascii="Times New Roman"/>
      <w:snapToGrid/>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1">
    <w:name w:val="Closing"/>
    <w:basedOn w:val="a0"/>
    <w:rsid w:val="00801B7B"/>
    <w:pPr>
      <w:ind w:leftChars="1800" w:left="100"/>
    </w:pPr>
    <w:rPr>
      <w:kern w:val="0"/>
      <w:lang w:val="zh-TW"/>
    </w:rPr>
  </w:style>
  <w:style w:type="character" w:styleId="af2">
    <w:name w:val="Strong"/>
    <w:qFormat/>
    <w:rsid w:val="007043AF"/>
    <w:rPr>
      <w:b/>
      <w:bCs/>
    </w:rPr>
  </w:style>
  <w:style w:type="paragraph" w:customStyle="1" w:styleId="22">
    <w:name w:val="(一)下內文縮2"/>
    <w:basedOn w:val="a0"/>
    <w:link w:val="23"/>
    <w:qFormat/>
    <w:rsid w:val="00FE2C25"/>
    <w:pPr>
      <w:adjustRightInd w:val="0"/>
      <w:ind w:leftChars="300" w:left="300"/>
    </w:pPr>
  </w:style>
  <w:style w:type="paragraph" w:styleId="af3">
    <w:name w:val="footnote text"/>
    <w:basedOn w:val="a0"/>
    <w:semiHidden/>
    <w:rsid w:val="009F1105"/>
    <w:pPr>
      <w:snapToGrid w:val="0"/>
      <w:jc w:val="left"/>
    </w:pPr>
    <w:rPr>
      <w:sz w:val="20"/>
      <w:szCs w:val="20"/>
    </w:rPr>
  </w:style>
  <w:style w:type="character" w:styleId="af4">
    <w:name w:val="footnote reference"/>
    <w:aliases w:val="FR,Ref,de nota al pie,註腳內容,Error-Fußnotenzeichen5,Error-Fußnotenzeichen6,Error-Fußnotenzeichen3"/>
    <w:uiPriority w:val="99"/>
    <w:rsid w:val="009F1105"/>
    <w:rPr>
      <w:vertAlign w:val="superscript"/>
    </w:rPr>
  </w:style>
  <w:style w:type="paragraph" w:customStyle="1" w:styleId="145">
    <w:name w:val="表格內文(14行高)"/>
    <w:basedOn w:val="aa"/>
    <w:link w:val="146"/>
    <w:qFormat/>
    <w:rsid w:val="00AA7601"/>
    <w:pPr>
      <w:spacing w:line="280" w:lineRule="exact"/>
      <w:ind w:leftChars="0" w:left="0" w:firstLineChars="0" w:firstLine="0"/>
      <w:jc w:val="left"/>
    </w:pPr>
    <w:rPr>
      <w:sz w:val="24"/>
    </w:rPr>
  </w:style>
  <w:style w:type="character" w:customStyle="1" w:styleId="146">
    <w:name w:val="表格內文(14行高) 字元"/>
    <w:link w:val="145"/>
    <w:rsid w:val="005D2F81"/>
    <w:rPr>
      <w:rFonts w:ascii="標楷體" w:eastAsia="標楷體"/>
      <w:snapToGrid w:val="0"/>
      <w:kern w:val="2"/>
      <w:sz w:val="24"/>
      <w:szCs w:val="28"/>
      <w:lang w:val="en-US" w:eastAsia="zh-TW" w:bidi="ar-SA"/>
    </w:rPr>
  </w:style>
  <w:style w:type="paragraph" w:styleId="af5">
    <w:name w:val="footer"/>
    <w:basedOn w:val="a0"/>
    <w:link w:val="af6"/>
    <w:uiPriority w:val="99"/>
    <w:rsid w:val="00243CAA"/>
    <w:pPr>
      <w:tabs>
        <w:tab w:val="center" w:pos="4153"/>
        <w:tab w:val="right" w:pos="8306"/>
      </w:tabs>
      <w:snapToGrid w:val="0"/>
    </w:pPr>
    <w:rPr>
      <w:sz w:val="20"/>
      <w:szCs w:val="20"/>
    </w:rPr>
  </w:style>
  <w:style w:type="character" w:styleId="af7">
    <w:name w:val="page number"/>
    <w:basedOn w:val="a1"/>
    <w:rsid w:val="00243CAA"/>
  </w:style>
  <w:style w:type="character" w:customStyle="1" w:styleId="23">
    <w:name w:val="(一)下內文縮2 字元"/>
    <w:link w:val="22"/>
    <w:rsid w:val="00156B3C"/>
    <w:rPr>
      <w:rFonts w:ascii="標楷體" w:eastAsia="標楷體"/>
      <w:snapToGrid w:val="0"/>
      <w:kern w:val="2"/>
      <w:sz w:val="28"/>
      <w:szCs w:val="28"/>
    </w:rPr>
  </w:style>
  <w:style w:type="paragraph" w:customStyle="1" w:styleId="24">
    <w:name w:val=" 字元 字元2 字元 字元 字元"/>
    <w:basedOn w:val="a0"/>
    <w:semiHidden/>
    <w:rsid w:val="00BC7C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EC00D4"/>
    <w:rPr>
      <w:rFonts w:ascii="標楷體" w:eastAsia="標楷體"/>
      <w:b/>
      <w:snapToGrid w:val="0"/>
      <w:kern w:val="2"/>
      <w:sz w:val="28"/>
      <w:lang w:val="en-US" w:eastAsia="zh-TW" w:bidi="ar-SA"/>
    </w:rPr>
  </w:style>
  <w:style w:type="character" w:customStyle="1" w:styleId="201">
    <w:name w:val="表格內文(20行高) 字元"/>
    <w:basedOn w:val="146"/>
    <w:link w:val="200"/>
    <w:rsid w:val="006465F4"/>
    <w:rPr>
      <w:rFonts w:ascii="標楷體" w:eastAsia="標楷體"/>
      <w:snapToGrid w:val="0"/>
      <w:kern w:val="2"/>
      <w:sz w:val="24"/>
      <w:szCs w:val="28"/>
      <w:lang w:val="en-US" w:eastAsia="zh-TW" w:bidi="ar-SA"/>
    </w:rPr>
  </w:style>
  <w:style w:type="paragraph" w:customStyle="1" w:styleId="af8">
    <w:name w:val=" 字元 字元"/>
    <w:basedOn w:val="a0"/>
    <w:semiHidden/>
    <w:rsid w:val="0035111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9">
    <w:name w:val="Balloon Text"/>
    <w:basedOn w:val="a0"/>
    <w:link w:val="afa"/>
    <w:uiPriority w:val="99"/>
    <w:semiHidden/>
    <w:unhideWhenUsed/>
    <w:rsid w:val="00047E1D"/>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47E1D"/>
    <w:rPr>
      <w:rFonts w:ascii="Cambria" w:eastAsia="新細明體" w:hAnsi="Cambria" w:cs="Times New Roman"/>
      <w:snapToGrid w:val="0"/>
      <w:kern w:val="2"/>
      <w:sz w:val="18"/>
      <w:szCs w:val="18"/>
    </w:rPr>
  </w:style>
  <w:style w:type="paragraph" w:customStyle="1" w:styleId="25">
    <w:name w:val=" 字元 字元2 字元 字元 字元 字元 字元 字元"/>
    <w:basedOn w:val="a0"/>
    <w:link w:val="a1"/>
    <w:semiHidden/>
    <w:rsid w:val="001C2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endnote text"/>
    <w:basedOn w:val="a0"/>
    <w:link w:val="afc"/>
    <w:uiPriority w:val="99"/>
    <w:semiHidden/>
    <w:unhideWhenUsed/>
    <w:rsid w:val="00395D9E"/>
    <w:pPr>
      <w:snapToGrid w:val="0"/>
      <w:jc w:val="left"/>
    </w:pPr>
  </w:style>
  <w:style w:type="character" w:customStyle="1" w:styleId="afc">
    <w:name w:val="章節附註文字 字元"/>
    <w:link w:val="afb"/>
    <w:uiPriority w:val="99"/>
    <w:semiHidden/>
    <w:rsid w:val="00395D9E"/>
    <w:rPr>
      <w:rFonts w:ascii="標楷體" w:eastAsia="標楷體"/>
      <w:snapToGrid w:val="0"/>
      <w:kern w:val="2"/>
      <w:sz w:val="28"/>
      <w:szCs w:val="28"/>
    </w:rPr>
  </w:style>
  <w:style w:type="character" w:styleId="afd">
    <w:name w:val="endnote reference"/>
    <w:uiPriority w:val="99"/>
    <w:semiHidden/>
    <w:unhideWhenUsed/>
    <w:rsid w:val="00395D9E"/>
    <w:rPr>
      <w:vertAlign w:val="superscript"/>
    </w:rPr>
  </w:style>
  <w:style w:type="character" w:customStyle="1" w:styleId="af6">
    <w:name w:val="頁尾 字元"/>
    <w:link w:val="af5"/>
    <w:uiPriority w:val="99"/>
    <w:rsid w:val="00E018BB"/>
    <w:rPr>
      <w:rFonts w:ascii="標楷體" w:eastAsia="標楷體"/>
      <w:snapToGrid w:val="0"/>
      <w:kern w:val="2"/>
    </w:rPr>
  </w:style>
  <w:style w:type="paragraph" w:customStyle="1" w:styleId="afe">
    <w:name w:val="註腳"/>
    <w:basedOn w:val="af3"/>
    <w:qFormat/>
    <w:rsid w:val="009022F8"/>
    <w:pPr>
      <w:wordWrap w:val="0"/>
      <w:spacing w:line="260" w:lineRule="exact"/>
      <w:ind w:leftChars="0" w:left="194" w:hangingChars="87" w:hanging="194"/>
      <w:jc w:val="both"/>
    </w:pPr>
    <w:rPr>
      <w:bCs/>
      <w:noProof/>
      <w:snapToGrid/>
      <w:kern w:val="0"/>
      <w:sz w:val="22"/>
      <w:szCs w:val="22"/>
    </w:rPr>
  </w:style>
  <w:style w:type="paragraph" w:customStyle="1" w:styleId="aff">
    <w:name w:val="(一)下內文"/>
    <w:basedOn w:val="a5"/>
    <w:rsid w:val="00F658A4"/>
    <w:pPr>
      <w:adjustRightInd w:val="0"/>
      <w:ind w:leftChars="300" w:firstLineChars="0" w:firstLine="0"/>
    </w:pPr>
    <w:rPr>
      <w:rFonts w:hAnsi="標楷體"/>
      <w:snapToGrid/>
    </w:rPr>
  </w:style>
  <w:style w:type="character" w:customStyle="1" w:styleId="11">
    <w:name w:val="(一)(二)(三) 字元1"/>
    <w:rsid w:val="00F658A4"/>
    <w:rPr>
      <w:rFonts w:ascii="標楷體" w:eastAsia="標楷體" w:hAnsi="標楷體"/>
      <w:kern w:val="2"/>
      <w:sz w:val="28"/>
      <w:szCs w:val="28"/>
      <w:lang w:val="en-US" w:eastAsia="zh-TW" w:bidi="ar-SA"/>
    </w:rPr>
  </w:style>
  <w:style w:type="paragraph" w:styleId="aff0">
    <w:name w:val="header"/>
    <w:basedOn w:val="a0"/>
    <w:link w:val="aff1"/>
    <w:uiPriority w:val="99"/>
    <w:unhideWhenUsed/>
    <w:rsid w:val="00E442A8"/>
    <w:pPr>
      <w:tabs>
        <w:tab w:val="center" w:pos="4153"/>
        <w:tab w:val="right" w:pos="8306"/>
      </w:tabs>
      <w:snapToGrid w:val="0"/>
    </w:pPr>
    <w:rPr>
      <w:sz w:val="20"/>
      <w:szCs w:val="20"/>
    </w:rPr>
  </w:style>
  <w:style w:type="character" w:customStyle="1" w:styleId="aff1">
    <w:name w:val="頁首 字元"/>
    <w:link w:val="aff0"/>
    <w:uiPriority w:val="99"/>
    <w:rsid w:val="00E442A8"/>
    <w:rPr>
      <w:rFonts w:ascii="標楷體" w:eastAsia="標楷體"/>
      <w:snapToGrid w:val="0"/>
      <w:kern w:val="2"/>
    </w:rPr>
  </w:style>
  <w:style w:type="paragraph" w:styleId="a">
    <w:name w:val="List Bullet"/>
    <w:basedOn w:val="a0"/>
    <w:uiPriority w:val="99"/>
    <w:unhideWhenUsed/>
    <w:rsid w:val="006248C9"/>
    <w:pPr>
      <w:numPr>
        <w:numId w:val="40"/>
      </w:numPr>
      <w:contextualSpacing/>
    </w:pPr>
  </w:style>
  <w:style w:type="paragraph" w:styleId="aff2">
    <w:name w:val="Body Text"/>
    <w:basedOn w:val="a0"/>
    <w:link w:val="aff3"/>
    <w:rsid w:val="009333D5"/>
    <w:pPr>
      <w:spacing w:line="240" w:lineRule="auto"/>
      <w:ind w:leftChars="0" w:left="0" w:firstLineChars="0" w:firstLine="0"/>
    </w:pPr>
    <w:rPr>
      <w:rFonts w:ascii="Times New Roman"/>
      <w:snapToGrid/>
      <w:sz w:val="32"/>
      <w:szCs w:val="24"/>
    </w:rPr>
  </w:style>
  <w:style w:type="character" w:customStyle="1" w:styleId="aff3">
    <w:name w:val="本文 字元"/>
    <w:link w:val="aff2"/>
    <w:rsid w:val="009333D5"/>
    <w:rPr>
      <w:rFonts w:eastAsia="標楷體"/>
      <w:kern w:val="2"/>
      <w:sz w:val="32"/>
      <w:szCs w:val="24"/>
    </w:rPr>
  </w:style>
  <w:style w:type="paragraph" w:styleId="aff4">
    <w:name w:val="Date"/>
    <w:basedOn w:val="a0"/>
    <w:next w:val="a0"/>
    <w:link w:val="aff5"/>
    <w:rsid w:val="009333D5"/>
    <w:pPr>
      <w:spacing w:line="240" w:lineRule="auto"/>
      <w:ind w:leftChars="0" w:left="0" w:firstLineChars="0" w:firstLine="0"/>
      <w:jc w:val="right"/>
    </w:pPr>
    <w:rPr>
      <w:rFonts w:ascii="Times New Roman"/>
      <w:b/>
      <w:bCs/>
      <w:snapToGrid/>
      <w:sz w:val="36"/>
      <w:szCs w:val="24"/>
    </w:rPr>
  </w:style>
  <w:style w:type="character" w:customStyle="1" w:styleId="aff5">
    <w:name w:val="日期 字元"/>
    <w:link w:val="aff4"/>
    <w:rsid w:val="009333D5"/>
    <w:rPr>
      <w:rFonts w:eastAsia="標楷體"/>
      <w:b/>
      <w:bCs/>
      <w:kern w:val="2"/>
      <w:sz w:val="36"/>
      <w:szCs w:val="24"/>
    </w:rPr>
  </w:style>
  <w:style w:type="paragraph" w:customStyle="1" w:styleId="Textbody">
    <w:name w:val="Text body"/>
    <w:rsid w:val="002A1732"/>
    <w:pPr>
      <w:widowControl w:val="0"/>
      <w:suppressAutoHyphens/>
      <w:autoSpaceDN w:val="0"/>
      <w:textAlignment w:val="baseline"/>
    </w:pPr>
    <w:rPr>
      <w:kern w:val="3"/>
      <w:sz w:val="24"/>
    </w:rPr>
  </w:style>
  <w:style w:type="character" w:styleId="aff6">
    <w:name w:val="Emphasis"/>
    <w:uiPriority w:val="20"/>
    <w:qFormat/>
    <w:rsid w:val="00A954DE"/>
    <w:rPr>
      <w:i/>
      <w:iCs/>
    </w:rPr>
  </w:style>
  <w:style w:type="character" w:customStyle="1" w:styleId="aff7">
    <w:name w:val="未解析的提及"/>
    <w:uiPriority w:val="99"/>
    <w:semiHidden/>
    <w:unhideWhenUsed/>
    <w:rsid w:val="004B12F4"/>
    <w:rPr>
      <w:color w:val="605E5C"/>
      <w:shd w:val="clear" w:color="auto" w:fill="E1DFDD"/>
    </w:rPr>
  </w:style>
  <w:style w:type="character" w:styleId="aff8">
    <w:name w:val="FollowedHyperlink"/>
    <w:uiPriority w:val="99"/>
    <w:semiHidden/>
    <w:unhideWhenUsed/>
    <w:rsid w:val="004B12F4"/>
    <w:rPr>
      <w:color w:val="954F72"/>
      <w:u w:val="single"/>
    </w:rPr>
  </w:style>
  <w:style w:type="character" w:styleId="aff9">
    <w:name w:val="annotation reference"/>
    <w:uiPriority w:val="99"/>
    <w:semiHidden/>
    <w:unhideWhenUsed/>
    <w:rsid w:val="009E1BB9"/>
    <w:rPr>
      <w:sz w:val="18"/>
      <w:szCs w:val="18"/>
    </w:rPr>
  </w:style>
  <w:style w:type="paragraph" w:styleId="affa">
    <w:name w:val="annotation text"/>
    <w:basedOn w:val="a0"/>
    <w:link w:val="affb"/>
    <w:uiPriority w:val="99"/>
    <w:semiHidden/>
    <w:unhideWhenUsed/>
    <w:rsid w:val="009E1BB9"/>
    <w:pPr>
      <w:jc w:val="left"/>
    </w:pPr>
  </w:style>
  <w:style w:type="character" w:customStyle="1" w:styleId="affb">
    <w:name w:val="註解文字 字元"/>
    <w:link w:val="affa"/>
    <w:uiPriority w:val="99"/>
    <w:semiHidden/>
    <w:rsid w:val="009E1BB9"/>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9E1BB9"/>
    <w:rPr>
      <w:b/>
      <w:bCs/>
    </w:rPr>
  </w:style>
  <w:style w:type="character" w:customStyle="1" w:styleId="affd">
    <w:name w:val="註解主旨 字元"/>
    <w:link w:val="affc"/>
    <w:uiPriority w:val="99"/>
    <w:semiHidden/>
    <w:rsid w:val="009E1BB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7436">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64037310">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36269682">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9448413">
      <w:bodyDiv w:val="1"/>
      <w:marLeft w:val="0"/>
      <w:marRight w:val="0"/>
      <w:marTop w:val="0"/>
      <w:marBottom w:val="0"/>
      <w:divBdr>
        <w:top w:val="none" w:sz="0" w:space="0" w:color="auto"/>
        <w:left w:val="none" w:sz="0" w:space="0" w:color="auto"/>
        <w:bottom w:val="none" w:sz="0" w:space="0" w:color="auto"/>
        <w:right w:val="none" w:sz="0" w:space="0" w:color="auto"/>
      </w:divBdr>
    </w:div>
    <w:div w:id="420178145">
      <w:bodyDiv w:val="1"/>
      <w:marLeft w:val="0"/>
      <w:marRight w:val="0"/>
      <w:marTop w:val="0"/>
      <w:marBottom w:val="0"/>
      <w:divBdr>
        <w:top w:val="none" w:sz="0" w:space="0" w:color="auto"/>
        <w:left w:val="none" w:sz="0" w:space="0" w:color="auto"/>
        <w:bottom w:val="none" w:sz="0" w:space="0" w:color="auto"/>
        <w:right w:val="none" w:sz="0" w:space="0" w:color="auto"/>
      </w:divBdr>
    </w:div>
    <w:div w:id="425812506">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01432300">
      <w:bodyDiv w:val="1"/>
      <w:marLeft w:val="0"/>
      <w:marRight w:val="0"/>
      <w:marTop w:val="0"/>
      <w:marBottom w:val="0"/>
      <w:divBdr>
        <w:top w:val="none" w:sz="0" w:space="0" w:color="auto"/>
        <w:left w:val="none" w:sz="0" w:space="0" w:color="auto"/>
        <w:bottom w:val="none" w:sz="0" w:space="0" w:color="auto"/>
        <w:right w:val="none" w:sz="0" w:space="0" w:color="auto"/>
      </w:divBdr>
    </w:div>
    <w:div w:id="512260098">
      <w:bodyDiv w:val="1"/>
      <w:marLeft w:val="0"/>
      <w:marRight w:val="0"/>
      <w:marTop w:val="0"/>
      <w:marBottom w:val="0"/>
      <w:divBdr>
        <w:top w:val="none" w:sz="0" w:space="0" w:color="auto"/>
        <w:left w:val="none" w:sz="0" w:space="0" w:color="auto"/>
        <w:bottom w:val="none" w:sz="0" w:space="0" w:color="auto"/>
        <w:right w:val="none" w:sz="0" w:space="0" w:color="auto"/>
      </w:divBdr>
    </w:div>
    <w:div w:id="52101604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1455738">
      <w:bodyDiv w:val="1"/>
      <w:marLeft w:val="0"/>
      <w:marRight w:val="0"/>
      <w:marTop w:val="0"/>
      <w:marBottom w:val="0"/>
      <w:divBdr>
        <w:top w:val="none" w:sz="0" w:space="0" w:color="auto"/>
        <w:left w:val="none" w:sz="0" w:space="0" w:color="auto"/>
        <w:bottom w:val="none" w:sz="0" w:space="0" w:color="auto"/>
        <w:right w:val="none" w:sz="0" w:space="0" w:color="auto"/>
      </w:divBdr>
    </w:div>
    <w:div w:id="598754703">
      <w:bodyDiv w:val="1"/>
      <w:marLeft w:val="0"/>
      <w:marRight w:val="0"/>
      <w:marTop w:val="0"/>
      <w:marBottom w:val="0"/>
      <w:divBdr>
        <w:top w:val="none" w:sz="0" w:space="0" w:color="auto"/>
        <w:left w:val="none" w:sz="0" w:space="0" w:color="auto"/>
        <w:bottom w:val="none" w:sz="0" w:space="0" w:color="auto"/>
        <w:right w:val="none" w:sz="0" w:space="0" w:color="auto"/>
      </w:divBdr>
    </w:div>
    <w:div w:id="644434085">
      <w:bodyDiv w:val="1"/>
      <w:marLeft w:val="0"/>
      <w:marRight w:val="0"/>
      <w:marTop w:val="0"/>
      <w:marBottom w:val="0"/>
      <w:divBdr>
        <w:top w:val="none" w:sz="0" w:space="0" w:color="auto"/>
        <w:left w:val="none" w:sz="0" w:space="0" w:color="auto"/>
        <w:bottom w:val="none" w:sz="0" w:space="0" w:color="auto"/>
        <w:right w:val="none" w:sz="0" w:space="0" w:color="auto"/>
      </w:divBdr>
    </w:div>
    <w:div w:id="666446651">
      <w:bodyDiv w:val="1"/>
      <w:marLeft w:val="0"/>
      <w:marRight w:val="0"/>
      <w:marTop w:val="0"/>
      <w:marBottom w:val="0"/>
      <w:divBdr>
        <w:top w:val="none" w:sz="0" w:space="0" w:color="auto"/>
        <w:left w:val="none" w:sz="0" w:space="0" w:color="auto"/>
        <w:bottom w:val="none" w:sz="0" w:space="0" w:color="auto"/>
        <w:right w:val="none" w:sz="0" w:space="0" w:color="auto"/>
      </w:divBdr>
    </w:div>
    <w:div w:id="683243483">
      <w:bodyDiv w:val="1"/>
      <w:marLeft w:val="0"/>
      <w:marRight w:val="0"/>
      <w:marTop w:val="0"/>
      <w:marBottom w:val="0"/>
      <w:divBdr>
        <w:top w:val="none" w:sz="0" w:space="0" w:color="auto"/>
        <w:left w:val="none" w:sz="0" w:space="0" w:color="auto"/>
        <w:bottom w:val="none" w:sz="0" w:space="0" w:color="auto"/>
        <w:right w:val="none" w:sz="0" w:space="0" w:color="auto"/>
      </w:divBdr>
    </w:div>
    <w:div w:id="719786165">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8455910">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7434272">
      <w:bodyDiv w:val="1"/>
      <w:marLeft w:val="0"/>
      <w:marRight w:val="0"/>
      <w:marTop w:val="0"/>
      <w:marBottom w:val="0"/>
      <w:divBdr>
        <w:top w:val="none" w:sz="0" w:space="0" w:color="auto"/>
        <w:left w:val="none" w:sz="0" w:space="0" w:color="auto"/>
        <w:bottom w:val="none" w:sz="0" w:space="0" w:color="auto"/>
        <w:right w:val="none" w:sz="0" w:space="0" w:color="auto"/>
      </w:divBdr>
    </w:div>
    <w:div w:id="798110027">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3492524">
      <w:bodyDiv w:val="1"/>
      <w:marLeft w:val="0"/>
      <w:marRight w:val="0"/>
      <w:marTop w:val="0"/>
      <w:marBottom w:val="0"/>
      <w:divBdr>
        <w:top w:val="none" w:sz="0" w:space="0" w:color="auto"/>
        <w:left w:val="none" w:sz="0" w:space="0" w:color="auto"/>
        <w:bottom w:val="none" w:sz="0" w:space="0" w:color="auto"/>
        <w:right w:val="none" w:sz="0" w:space="0" w:color="auto"/>
      </w:divBdr>
    </w:div>
    <w:div w:id="848912554">
      <w:bodyDiv w:val="1"/>
      <w:marLeft w:val="0"/>
      <w:marRight w:val="0"/>
      <w:marTop w:val="0"/>
      <w:marBottom w:val="0"/>
      <w:divBdr>
        <w:top w:val="none" w:sz="0" w:space="0" w:color="auto"/>
        <w:left w:val="none" w:sz="0" w:space="0" w:color="auto"/>
        <w:bottom w:val="none" w:sz="0" w:space="0" w:color="auto"/>
        <w:right w:val="none" w:sz="0" w:space="0" w:color="auto"/>
      </w:divBdr>
    </w:div>
    <w:div w:id="869226131">
      <w:bodyDiv w:val="1"/>
      <w:marLeft w:val="0"/>
      <w:marRight w:val="0"/>
      <w:marTop w:val="0"/>
      <w:marBottom w:val="0"/>
      <w:divBdr>
        <w:top w:val="none" w:sz="0" w:space="0" w:color="auto"/>
        <w:left w:val="none" w:sz="0" w:space="0" w:color="auto"/>
        <w:bottom w:val="none" w:sz="0" w:space="0" w:color="auto"/>
        <w:right w:val="none" w:sz="0" w:space="0" w:color="auto"/>
      </w:divBdr>
    </w:div>
    <w:div w:id="907612201">
      <w:bodyDiv w:val="1"/>
      <w:marLeft w:val="0"/>
      <w:marRight w:val="0"/>
      <w:marTop w:val="0"/>
      <w:marBottom w:val="0"/>
      <w:divBdr>
        <w:top w:val="none" w:sz="0" w:space="0" w:color="auto"/>
        <w:left w:val="none" w:sz="0" w:space="0" w:color="auto"/>
        <w:bottom w:val="none" w:sz="0" w:space="0" w:color="auto"/>
        <w:right w:val="none" w:sz="0" w:space="0" w:color="auto"/>
      </w:divBdr>
    </w:div>
    <w:div w:id="915819979">
      <w:bodyDiv w:val="1"/>
      <w:marLeft w:val="0"/>
      <w:marRight w:val="0"/>
      <w:marTop w:val="0"/>
      <w:marBottom w:val="0"/>
      <w:divBdr>
        <w:top w:val="none" w:sz="0" w:space="0" w:color="auto"/>
        <w:left w:val="none" w:sz="0" w:space="0" w:color="auto"/>
        <w:bottom w:val="none" w:sz="0" w:space="0" w:color="auto"/>
        <w:right w:val="none" w:sz="0" w:space="0" w:color="auto"/>
      </w:divBdr>
    </w:div>
    <w:div w:id="992300196">
      <w:bodyDiv w:val="1"/>
      <w:marLeft w:val="0"/>
      <w:marRight w:val="0"/>
      <w:marTop w:val="0"/>
      <w:marBottom w:val="0"/>
      <w:divBdr>
        <w:top w:val="none" w:sz="0" w:space="0" w:color="auto"/>
        <w:left w:val="none" w:sz="0" w:space="0" w:color="auto"/>
        <w:bottom w:val="none" w:sz="0" w:space="0" w:color="auto"/>
        <w:right w:val="none" w:sz="0" w:space="0" w:color="auto"/>
      </w:divBdr>
    </w:div>
    <w:div w:id="993606282">
      <w:bodyDiv w:val="1"/>
      <w:marLeft w:val="0"/>
      <w:marRight w:val="0"/>
      <w:marTop w:val="0"/>
      <w:marBottom w:val="0"/>
      <w:divBdr>
        <w:top w:val="none" w:sz="0" w:space="0" w:color="auto"/>
        <w:left w:val="none" w:sz="0" w:space="0" w:color="auto"/>
        <w:bottom w:val="none" w:sz="0" w:space="0" w:color="auto"/>
        <w:right w:val="none" w:sz="0" w:space="0" w:color="auto"/>
      </w:divBdr>
    </w:div>
    <w:div w:id="1029449689">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3230588">
      <w:bodyDiv w:val="1"/>
      <w:marLeft w:val="0"/>
      <w:marRight w:val="0"/>
      <w:marTop w:val="0"/>
      <w:marBottom w:val="0"/>
      <w:divBdr>
        <w:top w:val="none" w:sz="0" w:space="0" w:color="auto"/>
        <w:left w:val="none" w:sz="0" w:space="0" w:color="auto"/>
        <w:bottom w:val="none" w:sz="0" w:space="0" w:color="auto"/>
        <w:right w:val="none" w:sz="0" w:space="0" w:color="auto"/>
      </w:divBdr>
    </w:div>
    <w:div w:id="121958556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19643448">
      <w:bodyDiv w:val="1"/>
      <w:marLeft w:val="0"/>
      <w:marRight w:val="0"/>
      <w:marTop w:val="0"/>
      <w:marBottom w:val="0"/>
      <w:divBdr>
        <w:top w:val="none" w:sz="0" w:space="0" w:color="auto"/>
        <w:left w:val="none" w:sz="0" w:space="0" w:color="auto"/>
        <w:bottom w:val="none" w:sz="0" w:space="0" w:color="auto"/>
        <w:right w:val="none" w:sz="0" w:space="0" w:color="auto"/>
      </w:divBdr>
    </w:div>
    <w:div w:id="1426414825">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38195799">
      <w:bodyDiv w:val="1"/>
      <w:marLeft w:val="0"/>
      <w:marRight w:val="0"/>
      <w:marTop w:val="0"/>
      <w:marBottom w:val="0"/>
      <w:divBdr>
        <w:top w:val="none" w:sz="0" w:space="0" w:color="auto"/>
        <w:left w:val="none" w:sz="0" w:space="0" w:color="auto"/>
        <w:bottom w:val="none" w:sz="0" w:space="0" w:color="auto"/>
        <w:right w:val="none" w:sz="0" w:space="0" w:color="auto"/>
      </w:divBdr>
    </w:div>
    <w:div w:id="1541093721">
      <w:bodyDiv w:val="1"/>
      <w:marLeft w:val="0"/>
      <w:marRight w:val="0"/>
      <w:marTop w:val="0"/>
      <w:marBottom w:val="0"/>
      <w:divBdr>
        <w:top w:val="none" w:sz="0" w:space="0" w:color="auto"/>
        <w:left w:val="none" w:sz="0" w:space="0" w:color="auto"/>
        <w:bottom w:val="none" w:sz="0" w:space="0" w:color="auto"/>
        <w:right w:val="none" w:sz="0" w:space="0" w:color="auto"/>
      </w:divBdr>
    </w:div>
    <w:div w:id="1576554036">
      <w:bodyDiv w:val="1"/>
      <w:marLeft w:val="0"/>
      <w:marRight w:val="0"/>
      <w:marTop w:val="0"/>
      <w:marBottom w:val="0"/>
      <w:divBdr>
        <w:top w:val="none" w:sz="0" w:space="0" w:color="auto"/>
        <w:left w:val="none" w:sz="0" w:space="0" w:color="auto"/>
        <w:bottom w:val="none" w:sz="0" w:space="0" w:color="auto"/>
        <w:right w:val="none" w:sz="0" w:space="0" w:color="auto"/>
      </w:divBdr>
    </w:div>
    <w:div w:id="161397827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3750927">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8652800">
      <w:bodyDiv w:val="1"/>
      <w:marLeft w:val="0"/>
      <w:marRight w:val="0"/>
      <w:marTop w:val="0"/>
      <w:marBottom w:val="0"/>
      <w:divBdr>
        <w:top w:val="none" w:sz="0" w:space="0" w:color="auto"/>
        <w:left w:val="none" w:sz="0" w:space="0" w:color="auto"/>
        <w:bottom w:val="none" w:sz="0" w:space="0" w:color="auto"/>
        <w:right w:val="none" w:sz="0" w:space="0" w:color="auto"/>
      </w:divBdr>
    </w:div>
    <w:div w:id="1709067530">
      <w:bodyDiv w:val="1"/>
      <w:marLeft w:val="0"/>
      <w:marRight w:val="0"/>
      <w:marTop w:val="0"/>
      <w:marBottom w:val="0"/>
      <w:divBdr>
        <w:top w:val="none" w:sz="0" w:space="0" w:color="auto"/>
        <w:left w:val="none" w:sz="0" w:space="0" w:color="auto"/>
        <w:bottom w:val="none" w:sz="0" w:space="0" w:color="auto"/>
        <w:right w:val="none" w:sz="0" w:space="0" w:color="auto"/>
      </w:divBdr>
    </w:div>
    <w:div w:id="1784029623">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16021517">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679541">
      <w:bodyDiv w:val="1"/>
      <w:marLeft w:val="0"/>
      <w:marRight w:val="0"/>
      <w:marTop w:val="0"/>
      <w:marBottom w:val="0"/>
      <w:divBdr>
        <w:top w:val="none" w:sz="0" w:space="0" w:color="auto"/>
        <w:left w:val="none" w:sz="0" w:space="0" w:color="auto"/>
        <w:bottom w:val="none" w:sz="0" w:space="0" w:color="auto"/>
        <w:right w:val="none" w:sz="0" w:space="0" w:color="auto"/>
      </w:divBdr>
    </w:div>
    <w:div w:id="2008289503">
      <w:bodyDiv w:val="1"/>
      <w:marLeft w:val="0"/>
      <w:marRight w:val="0"/>
      <w:marTop w:val="0"/>
      <w:marBottom w:val="0"/>
      <w:divBdr>
        <w:top w:val="none" w:sz="0" w:space="0" w:color="auto"/>
        <w:left w:val="none" w:sz="0" w:space="0" w:color="auto"/>
        <w:bottom w:val="none" w:sz="0" w:space="0" w:color="auto"/>
        <w:right w:val="none" w:sz="0" w:space="0" w:color="auto"/>
      </w:divBdr>
    </w:div>
    <w:div w:id="2032607946">
      <w:bodyDiv w:val="1"/>
      <w:marLeft w:val="0"/>
      <w:marRight w:val="0"/>
      <w:marTop w:val="0"/>
      <w:marBottom w:val="0"/>
      <w:divBdr>
        <w:top w:val="none" w:sz="0" w:space="0" w:color="auto"/>
        <w:left w:val="none" w:sz="0" w:space="0" w:color="auto"/>
        <w:bottom w:val="none" w:sz="0" w:space="0" w:color="auto"/>
        <w:right w:val="none" w:sz="0" w:space="0" w:color="auto"/>
      </w:divBdr>
    </w:div>
    <w:div w:id="2073455966">
      <w:bodyDiv w:val="1"/>
      <w:marLeft w:val="0"/>
      <w:marRight w:val="0"/>
      <w:marTop w:val="0"/>
      <w:marBottom w:val="0"/>
      <w:divBdr>
        <w:top w:val="none" w:sz="0" w:space="0" w:color="auto"/>
        <w:left w:val="none" w:sz="0" w:space="0" w:color="auto"/>
        <w:bottom w:val="none" w:sz="0" w:space="0" w:color="auto"/>
        <w:right w:val="none" w:sz="0" w:space="0" w:color="auto"/>
      </w:divBdr>
    </w:div>
    <w:div w:id="2084600756">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oic.org.tw/%e7%b6%93%e6%bf%9f%e9%83%a8%e6%8a%80%e8%a1%93%e8%99%95%e5%bc%95%e9%a0%98%e6%99%ba%e9%a7%95%e8%88%b9%e9%97%9c%e9%8d%b5%e6%8a%80%e8%a1%93%e8%90%bd%e5%9c%b0-%e8%88%b9%e8%88%b6%e4%b8%ad%e5%bf%83%e9%a6%9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0BF3B-5138-4CD5-9836-A29B3D193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435</Words>
  <Characters>2486</Characters>
  <Application>Microsoft Office Word</Application>
  <DocSecurity>0</DocSecurity>
  <Lines>20</Lines>
  <Paragraphs>5</Paragraphs>
  <ScaleCrop>false</ScaleCrop>
  <Company/>
  <LinksUpToDate>false</LinksUpToDate>
  <CharactersWithSpaces>2916</CharactersWithSpaces>
  <SharedDoc>false</SharedDoc>
  <HLinks>
    <vt:vector size="30" baseType="variant">
      <vt:variant>
        <vt:i4>1638450</vt:i4>
      </vt:variant>
      <vt:variant>
        <vt:i4>20</vt:i4>
      </vt:variant>
      <vt:variant>
        <vt:i4>0</vt:i4>
      </vt:variant>
      <vt:variant>
        <vt:i4>5</vt:i4>
      </vt:variant>
      <vt:variant>
        <vt:lpwstr/>
      </vt:variant>
      <vt:variant>
        <vt:lpwstr>_Toc195255304</vt:lpwstr>
      </vt:variant>
      <vt:variant>
        <vt:i4>1638450</vt:i4>
      </vt:variant>
      <vt:variant>
        <vt:i4>14</vt:i4>
      </vt:variant>
      <vt:variant>
        <vt:i4>0</vt:i4>
      </vt:variant>
      <vt:variant>
        <vt:i4>5</vt:i4>
      </vt:variant>
      <vt:variant>
        <vt:lpwstr/>
      </vt:variant>
      <vt:variant>
        <vt:lpwstr>_Toc195255303</vt:lpwstr>
      </vt:variant>
      <vt:variant>
        <vt:i4>1638450</vt:i4>
      </vt:variant>
      <vt:variant>
        <vt:i4>8</vt:i4>
      </vt:variant>
      <vt:variant>
        <vt:i4>0</vt:i4>
      </vt:variant>
      <vt:variant>
        <vt:i4>5</vt:i4>
      </vt:variant>
      <vt:variant>
        <vt:lpwstr/>
      </vt:variant>
      <vt:variant>
        <vt:lpwstr>_Toc195255302</vt:lpwstr>
      </vt:variant>
      <vt:variant>
        <vt:i4>1638450</vt:i4>
      </vt:variant>
      <vt:variant>
        <vt:i4>2</vt:i4>
      </vt:variant>
      <vt:variant>
        <vt:i4>0</vt:i4>
      </vt:variant>
      <vt:variant>
        <vt:i4>5</vt:i4>
      </vt:variant>
      <vt:variant>
        <vt:lpwstr/>
      </vt:variant>
      <vt:variant>
        <vt:lpwstr>_Toc195255301</vt:lpwstr>
      </vt:variant>
      <vt:variant>
        <vt:i4>4653144</vt:i4>
      </vt:variant>
      <vt:variant>
        <vt:i4>0</vt:i4>
      </vt:variant>
      <vt:variant>
        <vt:i4>0</vt:i4>
      </vt:variant>
      <vt:variant>
        <vt:i4>5</vt:i4>
      </vt:variant>
      <vt:variant>
        <vt:lpwstr>https://www.soic.org.tw/%e7%b6%93%e6%bf%9f%e9%83%a8%e6%8a%80%e8%a1%93%e8%99%95%e5%bc%95%e9%a0%98%e6%99%ba%e9%a7%95%e8%88%b9%e9%97%9c%e9%8d%b5%e6%8a%80%e8%a1%93%e8%90%bd%e5%9c%b0-%e8%88%b9%e8%88%b6%e4%b8%ad%e5%bf%83%e9%a6%96/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2025-04-14T01:21:00Z</cp:lastPrinted>
  <dcterms:created xsi:type="dcterms:W3CDTF">2025-04-24T06:36:00Z</dcterms:created>
  <dcterms:modified xsi:type="dcterms:W3CDTF">2025-04-24T06:36:00Z</dcterms:modified>
</cp:coreProperties>
</file>