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BB9" w:rsidRPr="00721418" w:rsidRDefault="00623BB9" w:rsidP="00CE1261">
      <w:pPr>
        <w:pStyle w:val="aa"/>
        <w:rPr>
          <w:rFonts w:hint="eastAsia"/>
        </w:rPr>
      </w:pPr>
      <w:bookmarkStart w:id="0" w:name="_GoBack"/>
      <w:bookmarkEnd w:id="0"/>
      <w:r w:rsidRPr="00721418">
        <w:rPr>
          <w:rFonts w:hint="eastAsia"/>
        </w:rPr>
        <w:t>財團法人石材暨資源產業研究發展中心11</w:t>
      </w:r>
      <w:r w:rsidR="00707A21">
        <w:t>4</w:t>
      </w:r>
      <w:r w:rsidRPr="00721418">
        <w:rPr>
          <w:rFonts w:hint="eastAsia"/>
        </w:rPr>
        <w:t>年度預算評估報告</w:t>
      </w:r>
    </w:p>
    <w:p w:rsidR="00C563AE" w:rsidRDefault="00623BB9" w:rsidP="0032741F">
      <w:pPr>
        <w:pStyle w:val="a8"/>
        <w:ind w:firstLine="566"/>
        <w:rPr>
          <w:lang w:eastAsia="zh-HK"/>
        </w:rPr>
      </w:pPr>
      <w:r w:rsidRPr="00721418">
        <w:rPr>
          <w:rFonts w:hint="eastAsia"/>
        </w:rPr>
        <w:t>財團法人石材暨資源產業研究發展中心(以下簡稱石資中心)主要係配合政府發展石材及資源產業政策，提升產業之加工技術、品質及檢測認證、創新產品開發、工程設計及監造、經營管理、行銷推廣、人才培訓及職業訓練等，藉以促進石材及資源產業升級。</w:t>
      </w:r>
      <w:r w:rsidR="00347128">
        <w:rPr>
          <w:rFonts w:hint="eastAsia"/>
        </w:rPr>
        <w:t>石資</w:t>
      </w:r>
      <w:r w:rsidR="00D07B13">
        <w:rPr>
          <w:rFonts w:hint="eastAsia"/>
          <w:lang w:eastAsia="zh-HK"/>
        </w:rPr>
        <w:t>中心</w:t>
      </w:r>
      <w:r w:rsidRPr="00721418">
        <w:rPr>
          <w:rFonts w:hint="eastAsia"/>
        </w:rPr>
        <w:t>11</w:t>
      </w:r>
      <w:r w:rsidR="000F4002">
        <w:t>4</w:t>
      </w:r>
      <w:r w:rsidRPr="00721418">
        <w:rPr>
          <w:rFonts w:hint="eastAsia"/>
        </w:rPr>
        <w:t>年度預算案</w:t>
      </w:r>
      <w:r w:rsidR="00347128" w:rsidRPr="00721418">
        <w:rPr>
          <w:rFonts w:hint="eastAsia"/>
        </w:rPr>
        <w:t>收入</w:t>
      </w:r>
      <w:r w:rsidRPr="00721418">
        <w:rPr>
          <w:rFonts w:hint="eastAsia"/>
        </w:rPr>
        <w:t>編列</w:t>
      </w:r>
      <w:r w:rsidR="00347128">
        <w:t>2</w:t>
      </w:r>
      <w:r w:rsidR="00347128" w:rsidRPr="00721418">
        <w:rPr>
          <w:rFonts w:hint="eastAsia"/>
        </w:rPr>
        <w:t>億</w:t>
      </w:r>
      <w:r w:rsidR="00347128">
        <w:rPr>
          <w:rFonts w:hint="eastAsia"/>
        </w:rPr>
        <w:t>3</w:t>
      </w:r>
      <w:r w:rsidR="00347128">
        <w:t>35</w:t>
      </w:r>
      <w:r w:rsidR="00347128">
        <w:rPr>
          <w:rFonts w:hint="eastAsia"/>
        </w:rPr>
        <w:t>萬3千</w:t>
      </w:r>
      <w:r w:rsidR="00347128" w:rsidRPr="00721418">
        <w:rPr>
          <w:rFonts w:hint="eastAsia"/>
        </w:rPr>
        <w:t>元</w:t>
      </w:r>
      <w:r w:rsidR="00347128">
        <w:rPr>
          <w:rFonts w:hint="eastAsia"/>
        </w:rPr>
        <w:t>，</w:t>
      </w:r>
      <w:r w:rsidR="00347128" w:rsidRPr="00E45D7C">
        <w:rPr>
          <w:rFonts w:hint="eastAsia"/>
        </w:rPr>
        <w:t>較11</w:t>
      </w:r>
      <w:r w:rsidR="00347128">
        <w:t>3</w:t>
      </w:r>
      <w:r w:rsidR="00347128" w:rsidRPr="00E45D7C">
        <w:rPr>
          <w:rFonts w:hint="eastAsia"/>
        </w:rPr>
        <w:t>年度預算案數</w:t>
      </w:r>
      <w:r w:rsidR="00347128">
        <w:t>2</w:t>
      </w:r>
      <w:r w:rsidR="00347128" w:rsidRPr="00E45D7C">
        <w:rPr>
          <w:rFonts w:hint="eastAsia"/>
        </w:rPr>
        <w:t>億元增加</w:t>
      </w:r>
      <w:r w:rsidR="00347128">
        <w:t>335</w:t>
      </w:r>
      <w:r w:rsidR="00347128" w:rsidRPr="00E45D7C">
        <w:rPr>
          <w:rFonts w:hint="eastAsia"/>
        </w:rPr>
        <w:t>萬</w:t>
      </w:r>
      <w:r w:rsidR="00347128">
        <w:rPr>
          <w:rFonts w:hint="eastAsia"/>
        </w:rPr>
        <w:t>3千</w:t>
      </w:r>
      <w:r w:rsidR="00347128" w:rsidRPr="00E45D7C">
        <w:rPr>
          <w:rFonts w:hint="eastAsia"/>
        </w:rPr>
        <w:t>元(增幅1.</w:t>
      </w:r>
      <w:r w:rsidR="00347128">
        <w:t>68</w:t>
      </w:r>
      <w:r w:rsidR="00347128" w:rsidRPr="00E45D7C">
        <w:rPr>
          <w:rFonts w:hint="eastAsia"/>
        </w:rPr>
        <w:t>%)</w:t>
      </w:r>
      <w:r w:rsidR="00347128">
        <w:rPr>
          <w:rFonts w:hint="eastAsia"/>
        </w:rPr>
        <w:t>；</w:t>
      </w:r>
      <w:r w:rsidR="00347128" w:rsidRPr="00721418">
        <w:rPr>
          <w:rFonts w:hAnsi="標楷體" w:hint="eastAsia"/>
        </w:rPr>
        <w:t>支出</w:t>
      </w:r>
      <w:r w:rsidR="00347128">
        <w:rPr>
          <w:rFonts w:hAnsi="標楷體" w:hint="eastAsia"/>
        </w:rPr>
        <w:t>編列1</w:t>
      </w:r>
      <w:r w:rsidR="00347128" w:rsidRPr="00721418">
        <w:rPr>
          <w:rFonts w:hAnsi="標楷體" w:hint="eastAsia"/>
        </w:rPr>
        <w:t>億</w:t>
      </w:r>
      <w:r w:rsidR="00347128">
        <w:rPr>
          <w:rFonts w:hAnsi="標楷體" w:hint="eastAsia"/>
        </w:rPr>
        <w:t>9,</w:t>
      </w:r>
      <w:r w:rsidR="0032741F">
        <w:rPr>
          <w:rFonts w:hAnsi="標楷體"/>
        </w:rPr>
        <w:t>915</w:t>
      </w:r>
      <w:r w:rsidR="00347128" w:rsidRPr="00721418">
        <w:rPr>
          <w:rFonts w:hAnsi="標楷體" w:hint="eastAsia"/>
        </w:rPr>
        <w:t>萬</w:t>
      </w:r>
      <w:r w:rsidR="0032741F">
        <w:rPr>
          <w:rFonts w:hAnsi="標楷體" w:hint="eastAsia"/>
        </w:rPr>
        <w:t>9千</w:t>
      </w:r>
      <w:r w:rsidR="00347128" w:rsidRPr="00721418">
        <w:rPr>
          <w:rFonts w:hAnsi="標楷體" w:hint="eastAsia"/>
        </w:rPr>
        <w:t>元，</w:t>
      </w:r>
      <w:r w:rsidR="00347128" w:rsidRPr="00C03C40">
        <w:rPr>
          <w:rFonts w:hAnsi="標楷體" w:hint="eastAsia"/>
        </w:rPr>
        <w:t>較11</w:t>
      </w:r>
      <w:r w:rsidR="0032741F">
        <w:rPr>
          <w:rFonts w:hAnsi="標楷體"/>
        </w:rPr>
        <w:t>3</w:t>
      </w:r>
      <w:r w:rsidR="00347128" w:rsidRPr="00C03C40">
        <w:rPr>
          <w:rFonts w:hAnsi="標楷體" w:hint="eastAsia"/>
        </w:rPr>
        <w:t>年度預算案數1億</w:t>
      </w:r>
      <w:r w:rsidR="0032741F">
        <w:rPr>
          <w:rFonts w:hAnsi="標楷體"/>
        </w:rPr>
        <w:t>9</w:t>
      </w:r>
      <w:r w:rsidR="00347128">
        <w:rPr>
          <w:rFonts w:hAnsi="標楷體"/>
        </w:rPr>
        <w:t>,6</w:t>
      </w:r>
      <w:r w:rsidR="0032741F">
        <w:rPr>
          <w:rFonts w:hAnsi="標楷體"/>
        </w:rPr>
        <w:t>0</w:t>
      </w:r>
      <w:r w:rsidR="00347128">
        <w:rPr>
          <w:rFonts w:hAnsi="標楷體"/>
        </w:rPr>
        <w:t>0</w:t>
      </w:r>
      <w:r w:rsidR="00347128" w:rsidRPr="00C03C40">
        <w:rPr>
          <w:rFonts w:hAnsi="標楷體" w:hint="eastAsia"/>
        </w:rPr>
        <w:t>萬元增加</w:t>
      </w:r>
      <w:r w:rsidR="0032741F">
        <w:rPr>
          <w:rFonts w:hAnsi="標楷體"/>
        </w:rPr>
        <w:t>315</w:t>
      </w:r>
      <w:r w:rsidR="00347128" w:rsidRPr="00C03C40">
        <w:rPr>
          <w:rFonts w:hAnsi="標楷體" w:hint="eastAsia"/>
        </w:rPr>
        <w:t>萬</w:t>
      </w:r>
      <w:r w:rsidR="0032741F">
        <w:rPr>
          <w:rFonts w:hAnsi="標楷體" w:hint="eastAsia"/>
        </w:rPr>
        <w:t>9千</w:t>
      </w:r>
      <w:r w:rsidR="00347128" w:rsidRPr="00C03C40">
        <w:rPr>
          <w:rFonts w:hAnsi="標楷體" w:hint="eastAsia"/>
        </w:rPr>
        <w:t>元</w:t>
      </w:r>
      <w:r w:rsidR="007F64CF">
        <w:rPr>
          <w:rFonts w:hAnsi="標楷體" w:hint="eastAsia"/>
        </w:rPr>
        <w:t>(增幅1</w:t>
      </w:r>
      <w:r w:rsidR="007F64CF">
        <w:rPr>
          <w:rFonts w:hAnsi="標楷體"/>
        </w:rPr>
        <w:t>.61%)</w:t>
      </w:r>
      <w:r w:rsidR="0032741F">
        <w:rPr>
          <w:rFonts w:hAnsi="標楷體" w:hint="eastAsia"/>
        </w:rPr>
        <w:t>，以上收支相抵後，</w:t>
      </w:r>
      <w:r w:rsidR="0032741F" w:rsidRPr="0032741F">
        <w:rPr>
          <w:rFonts w:hAnsi="標楷體" w:hint="eastAsia"/>
        </w:rPr>
        <w:t>預計賸餘4</w:t>
      </w:r>
      <w:r w:rsidR="0032741F">
        <w:rPr>
          <w:rFonts w:hAnsi="標楷體" w:hint="eastAsia"/>
        </w:rPr>
        <w:t>1</w:t>
      </w:r>
      <w:r w:rsidR="0032741F">
        <w:rPr>
          <w:rFonts w:hAnsi="標楷體"/>
        </w:rPr>
        <w:t>9</w:t>
      </w:r>
      <w:r w:rsidR="0032741F" w:rsidRPr="0032741F">
        <w:rPr>
          <w:rFonts w:hAnsi="標楷體" w:hint="eastAsia"/>
        </w:rPr>
        <w:t>萬</w:t>
      </w:r>
      <w:r w:rsidR="0032741F">
        <w:rPr>
          <w:rFonts w:hAnsi="標楷體"/>
        </w:rPr>
        <w:t>4</w:t>
      </w:r>
      <w:r w:rsidR="0032741F">
        <w:rPr>
          <w:rFonts w:hAnsi="標楷體" w:hint="eastAsia"/>
        </w:rPr>
        <w:t>千</w:t>
      </w:r>
      <w:r w:rsidR="0032741F" w:rsidRPr="0032741F">
        <w:rPr>
          <w:rFonts w:hAnsi="標楷體" w:hint="eastAsia"/>
        </w:rPr>
        <w:t>元，較11</w:t>
      </w:r>
      <w:r w:rsidR="0032741F">
        <w:rPr>
          <w:rFonts w:hAnsi="標楷體"/>
        </w:rPr>
        <w:t>3</w:t>
      </w:r>
      <w:r w:rsidR="0032741F" w:rsidRPr="0032741F">
        <w:rPr>
          <w:rFonts w:hAnsi="標楷體" w:hint="eastAsia"/>
        </w:rPr>
        <w:t>年度預算案數</w:t>
      </w:r>
      <w:r w:rsidR="0032741F">
        <w:rPr>
          <w:rFonts w:hAnsi="標楷體"/>
        </w:rPr>
        <w:t>40</w:t>
      </w:r>
      <w:r w:rsidR="0032741F" w:rsidRPr="0032741F">
        <w:rPr>
          <w:rFonts w:hAnsi="標楷體" w:hint="eastAsia"/>
        </w:rPr>
        <w:t>0萬元增加</w:t>
      </w:r>
      <w:r w:rsidR="0032741F">
        <w:rPr>
          <w:rFonts w:hAnsi="標楷體"/>
        </w:rPr>
        <w:t>19</w:t>
      </w:r>
      <w:r w:rsidR="0032741F" w:rsidRPr="0032741F">
        <w:rPr>
          <w:rFonts w:hAnsi="標楷體" w:hint="eastAsia"/>
        </w:rPr>
        <w:t>萬</w:t>
      </w:r>
      <w:r w:rsidR="0032741F">
        <w:rPr>
          <w:rFonts w:hAnsi="標楷體" w:hint="eastAsia"/>
        </w:rPr>
        <w:t>4千</w:t>
      </w:r>
      <w:r w:rsidR="0032741F" w:rsidRPr="0032741F">
        <w:rPr>
          <w:rFonts w:hAnsi="標楷體" w:hint="eastAsia"/>
        </w:rPr>
        <w:t>元(增幅4.</w:t>
      </w:r>
      <w:r w:rsidR="0032741F">
        <w:rPr>
          <w:rFonts w:hAnsi="標楷體"/>
        </w:rPr>
        <w:t>85</w:t>
      </w:r>
      <w:r w:rsidR="0032741F" w:rsidRPr="0032741F">
        <w:rPr>
          <w:rFonts w:hAnsi="標楷體" w:hint="eastAsia"/>
        </w:rPr>
        <w:t>%)</w:t>
      </w:r>
      <w:r w:rsidR="0032741F">
        <w:rPr>
          <w:rFonts w:hAnsi="標楷體" w:hint="eastAsia"/>
        </w:rPr>
        <w:t>。</w:t>
      </w:r>
      <w:r w:rsidRPr="00721418">
        <w:rPr>
          <w:rFonts w:hAnsi="標楷體" w:hint="eastAsia"/>
        </w:rPr>
        <w:t>茲就石資中心11</w:t>
      </w:r>
      <w:r w:rsidR="0032741F">
        <w:rPr>
          <w:rFonts w:hAnsi="標楷體"/>
        </w:rPr>
        <w:t>4</w:t>
      </w:r>
      <w:r w:rsidRPr="00721418">
        <w:rPr>
          <w:rFonts w:hAnsi="標楷體" w:hint="eastAsia"/>
        </w:rPr>
        <w:t>年度預算案評估如下：</w:t>
      </w:r>
      <w:bookmarkStart w:id="1" w:name="_Toc215475737"/>
      <w:bookmarkStart w:id="2" w:name="_Toc216756479"/>
      <w:bookmarkStart w:id="3" w:name="_Toc66373766"/>
      <w:bookmarkStart w:id="4" w:name="_Toc66694477"/>
      <w:bookmarkStart w:id="5" w:name="_Toc36455774"/>
      <w:bookmarkStart w:id="6" w:name="_Toc95408584"/>
      <w:bookmarkStart w:id="7" w:name="_Toc99728448"/>
    </w:p>
    <w:p w:rsidR="00BE3D89" w:rsidRDefault="00BE3D89" w:rsidP="00BE3D89">
      <w:pPr>
        <w:pStyle w:val="14"/>
        <w:ind w:left="567" w:hanging="567"/>
      </w:pPr>
      <w:bookmarkStart w:id="8" w:name="_Toc193191032"/>
      <w:r>
        <w:rPr>
          <w:rFonts w:hint="eastAsia"/>
        </w:rPr>
        <w:t>四、</w:t>
      </w:r>
      <w:r w:rsidRPr="00526B98">
        <w:t>112</w:t>
      </w:r>
      <w:r w:rsidRPr="00526B98">
        <w:rPr>
          <w:rFonts w:hint="eastAsia"/>
        </w:rPr>
        <w:t>年度</w:t>
      </w:r>
      <w:r w:rsidRPr="00D303BD">
        <w:rPr>
          <w:rFonts w:hint="eastAsia"/>
        </w:rPr>
        <w:t>「媒體政策及業務宣導費」</w:t>
      </w:r>
      <w:r w:rsidR="0013376B">
        <w:rPr>
          <w:rFonts w:hint="eastAsia"/>
        </w:rPr>
        <w:t>之</w:t>
      </w:r>
      <w:r w:rsidR="007E6802" w:rsidRPr="00D303BD">
        <w:rPr>
          <w:rFonts w:hint="eastAsia"/>
        </w:rPr>
        <w:t>預</w:t>
      </w:r>
      <w:r w:rsidR="007E6802" w:rsidRPr="00E044F3">
        <w:rPr>
          <w:rFonts w:hint="eastAsia"/>
        </w:rPr>
        <w:t>算</w:t>
      </w:r>
      <w:r w:rsidR="007E6802">
        <w:rPr>
          <w:rFonts w:hint="eastAsia"/>
        </w:rPr>
        <w:t>編</w:t>
      </w:r>
      <w:r w:rsidR="0013376B">
        <w:rPr>
          <w:rFonts w:hint="eastAsia"/>
        </w:rPr>
        <w:t>而未用</w:t>
      </w:r>
      <w:r w:rsidR="007E6802" w:rsidRPr="00E044F3">
        <w:rPr>
          <w:rFonts w:hint="eastAsia"/>
        </w:rPr>
        <w:t>，</w:t>
      </w:r>
      <w:r w:rsidR="007E6802">
        <w:rPr>
          <w:rFonts w:hint="eastAsia"/>
        </w:rPr>
        <w:t>且</w:t>
      </w:r>
      <w:r w:rsidR="00E01B30">
        <w:rPr>
          <w:rFonts w:hint="eastAsia"/>
        </w:rPr>
        <w:t>該項經費</w:t>
      </w:r>
      <w:r w:rsidR="00B6245A">
        <w:rPr>
          <w:rFonts w:hint="eastAsia"/>
        </w:rPr>
        <w:t>於預、</w:t>
      </w:r>
      <w:r w:rsidR="00B6245A" w:rsidRPr="00CF2CD7">
        <w:rPr>
          <w:rFonts w:hint="eastAsia"/>
        </w:rPr>
        <w:t>決算書</w:t>
      </w:r>
      <w:r w:rsidR="00B6245A">
        <w:rPr>
          <w:rFonts w:hint="eastAsia"/>
        </w:rPr>
        <w:t>表</w:t>
      </w:r>
      <w:r w:rsidR="00B6245A" w:rsidRPr="00CF2CD7">
        <w:rPr>
          <w:rFonts w:hint="eastAsia"/>
        </w:rPr>
        <w:t>編製方式</w:t>
      </w:r>
      <w:r w:rsidR="007E6802">
        <w:rPr>
          <w:rFonts w:hint="eastAsia"/>
        </w:rPr>
        <w:t>亦</w:t>
      </w:r>
      <w:r w:rsidR="00B6245A" w:rsidRPr="00CF2CD7">
        <w:rPr>
          <w:rFonts w:hint="eastAsia"/>
        </w:rPr>
        <w:t>欠缺一致性</w:t>
      </w:r>
      <w:r w:rsidR="00B6245A">
        <w:rPr>
          <w:rFonts w:hint="eastAsia"/>
        </w:rPr>
        <w:t>，</w:t>
      </w:r>
      <w:r w:rsidR="007E6802" w:rsidRPr="007E6802">
        <w:rPr>
          <w:rFonts w:hint="eastAsia"/>
        </w:rPr>
        <w:t>不利相互勾稽比較</w:t>
      </w:r>
      <w:r w:rsidR="0013376B">
        <w:rPr>
          <w:rFonts w:hint="eastAsia"/>
        </w:rPr>
        <w:t>，允宜核實編列預算，俾發揮預算資源運用效益</w:t>
      </w:r>
      <w:bookmarkEnd w:id="8"/>
    </w:p>
    <w:p w:rsidR="00BE3D89" w:rsidRDefault="00BE3D89" w:rsidP="00BE3D89">
      <w:pPr>
        <w:ind w:left="566" w:firstLine="566"/>
      </w:pPr>
      <w:r w:rsidRPr="008905AB">
        <w:rPr>
          <w:rFonts w:hint="eastAsia"/>
        </w:rPr>
        <w:t>石資中心114年度預算案於「業務</w:t>
      </w:r>
      <w:r>
        <w:rPr>
          <w:rFonts w:hint="eastAsia"/>
        </w:rPr>
        <w:t>支出</w:t>
      </w:r>
      <w:r w:rsidRPr="008905AB">
        <w:rPr>
          <w:rFonts w:hint="eastAsia"/>
        </w:rPr>
        <w:t>」之「</w:t>
      </w:r>
      <w:r>
        <w:rPr>
          <w:rFonts w:hint="eastAsia"/>
        </w:rPr>
        <w:t>勞務成本-工業服務成本</w:t>
      </w:r>
      <w:r w:rsidRPr="008905AB">
        <w:rPr>
          <w:rFonts w:hint="eastAsia"/>
        </w:rPr>
        <w:t>」編列</w:t>
      </w:r>
      <w:r w:rsidR="007F75F7" w:rsidRPr="007F75F7">
        <w:rPr>
          <w:rFonts w:hint="eastAsia"/>
        </w:rPr>
        <w:t>「媒體政策及業務宣導費」</w:t>
      </w:r>
      <w:r>
        <w:rPr>
          <w:rFonts w:hint="eastAsia"/>
        </w:rPr>
        <w:t>5</w:t>
      </w:r>
      <w:r w:rsidRPr="008905AB">
        <w:rPr>
          <w:rFonts w:hint="eastAsia"/>
        </w:rPr>
        <w:t>0萬元，較113年度預算案</w:t>
      </w:r>
      <w:r>
        <w:rPr>
          <w:rFonts w:hint="eastAsia"/>
        </w:rPr>
        <w:t>數</w:t>
      </w:r>
      <w:r>
        <w:t>57</w:t>
      </w:r>
      <w:r w:rsidRPr="008905AB">
        <w:rPr>
          <w:rFonts w:hint="eastAsia"/>
        </w:rPr>
        <w:t>萬</w:t>
      </w:r>
      <w:r>
        <w:rPr>
          <w:rFonts w:hint="eastAsia"/>
        </w:rPr>
        <w:t>2千</w:t>
      </w:r>
      <w:r w:rsidRPr="008905AB">
        <w:rPr>
          <w:rFonts w:hint="eastAsia"/>
        </w:rPr>
        <w:t>元</w:t>
      </w:r>
      <w:r>
        <w:rPr>
          <w:rFonts w:hint="eastAsia"/>
        </w:rPr>
        <w:t>減少</w:t>
      </w:r>
      <w:r>
        <w:t>7</w:t>
      </w:r>
      <w:r w:rsidRPr="008905AB">
        <w:rPr>
          <w:rFonts w:hint="eastAsia"/>
        </w:rPr>
        <w:t>萬</w:t>
      </w:r>
      <w:r>
        <w:rPr>
          <w:rFonts w:hint="eastAsia"/>
        </w:rPr>
        <w:t>2千</w:t>
      </w:r>
      <w:r w:rsidRPr="008905AB">
        <w:rPr>
          <w:rFonts w:hint="eastAsia"/>
        </w:rPr>
        <w:t>元</w:t>
      </w:r>
      <w:r w:rsidR="007F75F7">
        <w:rPr>
          <w:rFonts w:hint="eastAsia"/>
        </w:rPr>
        <w:t>(</w:t>
      </w:r>
      <w:r>
        <w:rPr>
          <w:rFonts w:hint="eastAsia"/>
        </w:rPr>
        <w:t>減</w:t>
      </w:r>
      <w:r w:rsidRPr="008905AB">
        <w:rPr>
          <w:rFonts w:hint="eastAsia"/>
        </w:rPr>
        <w:t>幅</w:t>
      </w:r>
      <w:r>
        <w:t>12</w:t>
      </w:r>
      <w:r w:rsidRPr="008905AB">
        <w:rPr>
          <w:rFonts w:hint="eastAsia"/>
        </w:rPr>
        <w:t>.</w:t>
      </w:r>
      <w:r>
        <w:t>59</w:t>
      </w:r>
      <w:r w:rsidRPr="008905AB">
        <w:rPr>
          <w:rFonts w:hint="eastAsia"/>
        </w:rPr>
        <w:t>%</w:t>
      </w:r>
      <w:r w:rsidR="007F75F7">
        <w:t>)</w:t>
      </w:r>
      <w:r>
        <w:rPr>
          <w:rFonts w:hint="eastAsia"/>
        </w:rPr>
        <w:t>。</w:t>
      </w:r>
      <w:r w:rsidRPr="008905AB">
        <w:rPr>
          <w:rFonts w:hint="eastAsia"/>
        </w:rPr>
        <w:t>經查：</w:t>
      </w:r>
    </w:p>
    <w:p w:rsidR="00BE3D89" w:rsidRPr="00B16631" w:rsidRDefault="00BE3D89" w:rsidP="00BE3D89">
      <w:pPr>
        <w:pStyle w:val="a4"/>
        <w:ind w:left="849" w:hanging="283"/>
        <w:rPr>
          <w:b/>
        </w:rPr>
      </w:pPr>
      <w:r w:rsidRPr="00B16631">
        <w:rPr>
          <w:rFonts w:hint="eastAsia"/>
          <w:b/>
        </w:rPr>
        <w:t>(一</w:t>
      </w:r>
      <w:r w:rsidRPr="00B16631">
        <w:rPr>
          <w:b/>
        </w:rPr>
        <w:t>)</w:t>
      </w:r>
      <w:r w:rsidRPr="00B16631">
        <w:rPr>
          <w:rFonts w:hint="eastAsia"/>
          <w:b/>
        </w:rPr>
        <w:t>各主管機關應就</w:t>
      </w:r>
      <w:r>
        <w:rPr>
          <w:rFonts w:hint="eastAsia"/>
          <w:b/>
        </w:rPr>
        <w:t>所轄</w:t>
      </w:r>
      <w:r w:rsidRPr="00B16631">
        <w:rPr>
          <w:rFonts w:hint="eastAsia"/>
          <w:b/>
        </w:rPr>
        <w:t>財團法人辦理政策及業務宣導</w:t>
      </w:r>
      <w:r>
        <w:rPr>
          <w:rFonts w:hint="eastAsia"/>
          <w:b/>
        </w:rPr>
        <w:t>之預算</w:t>
      </w:r>
      <w:r w:rsidRPr="00B16631">
        <w:rPr>
          <w:rFonts w:hint="eastAsia"/>
          <w:b/>
        </w:rPr>
        <w:t>執行情形加強管理</w:t>
      </w:r>
      <w:r>
        <w:rPr>
          <w:rFonts w:hint="eastAsia"/>
          <w:b/>
        </w:rPr>
        <w:t>，並</w:t>
      </w:r>
      <w:r w:rsidR="007F75F7">
        <w:rPr>
          <w:rFonts w:hint="eastAsia"/>
          <w:b/>
        </w:rPr>
        <w:t>促其</w:t>
      </w:r>
      <w:r w:rsidRPr="00F81573">
        <w:rPr>
          <w:rFonts w:hint="eastAsia"/>
          <w:b/>
        </w:rPr>
        <w:t>明確揭露相關資訊</w:t>
      </w:r>
    </w:p>
    <w:p w:rsidR="00BE3D89" w:rsidRPr="00F81573" w:rsidRDefault="00BE3D89" w:rsidP="00BE3D89">
      <w:pPr>
        <w:pStyle w:val="21"/>
        <w:ind w:left="850" w:firstLine="566"/>
        <w:rPr>
          <w:rFonts w:hAnsi="標楷體"/>
        </w:rPr>
      </w:pPr>
      <w:r>
        <w:rPr>
          <w:rFonts w:hint="eastAsia"/>
        </w:rPr>
        <w:t>依</w:t>
      </w:r>
      <w:r w:rsidRPr="00E12E67">
        <w:rPr>
          <w:rFonts w:hint="eastAsia"/>
        </w:rPr>
        <w:t>預算法第62條之1</w:t>
      </w:r>
      <w:r>
        <w:rPr>
          <w:rFonts w:hint="eastAsia"/>
        </w:rPr>
        <w:t>第1項</w:t>
      </w:r>
      <w:r w:rsidRPr="00E12E67">
        <w:rPr>
          <w:rFonts w:hint="eastAsia"/>
        </w:rPr>
        <w:t>規定</w:t>
      </w:r>
      <w:r w:rsidRPr="00C84B14">
        <w:rPr>
          <w:rFonts w:hAnsi="標楷體" w:hint="eastAsia"/>
        </w:rPr>
        <w:t>：「</w:t>
      </w:r>
      <w:r w:rsidR="007F75F7" w:rsidRPr="007F75F7">
        <w:rPr>
          <w:rFonts w:hAnsi="標楷體" w:hint="eastAsia"/>
        </w:rPr>
        <w:t>…，</w:t>
      </w:r>
      <w:r w:rsidRPr="00C84B14">
        <w:rPr>
          <w:rFonts w:hAnsi="標楷體" w:hint="eastAsia"/>
        </w:rPr>
        <w:t>政府捐助基金百分之五十以上成立之財團法人</w:t>
      </w:r>
      <w:r w:rsidRPr="00C84B14">
        <w:rPr>
          <w:rFonts w:hAnsi="標楷體"/>
        </w:rPr>
        <w:t>…</w:t>
      </w:r>
      <w:r w:rsidRPr="00C84B14">
        <w:rPr>
          <w:rFonts w:hAnsi="標楷體" w:hint="eastAsia"/>
        </w:rPr>
        <w:t>，編列預算於平面媒體、廣播媒體、網路媒體(含社群媒體)及電視媒體辦理政策及業務宣導，應明確標示其為廣告且揭示辦理或贊助機關、單位名稱，</w:t>
      </w:r>
      <w:r w:rsidRPr="00C84B14">
        <w:rPr>
          <w:rFonts w:hAnsi="標楷體"/>
        </w:rPr>
        <w:t>…</w:t>
      </w:r>
      <w:r w:rsidRPr="00C84B14">
        <w:rPr>
          <w:rFonts w:hAnsi="標楷體" w:hint="eastAsia"/>
        </w:rPr>
        <w:t>。」同條第2項規定：「前項辦理政策及業務宣導之預算，各主管機關應就其執行情形加強管理，按月於機關資訊公開區</w:t>
      </w:r>
      <w:r w:rsidRPr="00C84B14">
        <w:rPr>
          <w:rFonts w:hAnsi="標楷體" w:hint="eastAsia"/>
        </w:rPr>
        <w:lastRenderedPageBreak/>
        <w:t>公布宣導主題、媒體類型、期程、金額、執行單位等事項，並於主計總處網站專區公布，按季送立法院備查。</w:t>
      </w:r>
      <w:r>
        <w:rPr>
          <w:rFonts w:ascii="新細明體" w:eastAsia="新細明體" w:hAnsi="新細明體" w:hint="eastAsia"/>
        </w:rPr>
        <w:t>」</w:t>
      </w:r>
      <w:r w:rsidRPr="00F81573">
        <w:rPr>
          <w:rFonts w:hAnsi="標楷體" w:hint="eastAsia"/>
        </w:rPr>
        <w:t>爰各主管機關應就轄</w:t>
      </w:r>
      <w:r>
        <w:rPr>
          <w:rFonts w:hAnsi="標楷體" w:hint="eastAsia"/>
        </w:rPr>
        <w:t>管</w:t>
      </w:r>
      <w:r w:rsidRPr="00F81573">
        <w:rPr>
          <w:rFonts w:hAnsi="標楷體" w:hint="eastAsia"/>
        </w:rPr>
        <w:t>財團法人辦理政策及業務宣導之預算執行情形加強控管，並</w:t>
      </w:r>
      <w:r w:rsidR="007F75F7">
        <w:rPr>
          <w:rFonts w:hAnsi="標楷體" w:hint="eastAsia"/>
        </w:rPr>
        <w:t>促其</w:t>
      </w:r>
      <w:r w:rsidRPr="00F81573">
        <w:rPr>
          <w:rFonts w:hAnsi="標楷體" w:hint="eastAsia"/>
        </w:rPr>
        <w:t>明確揭露相關資訊</w:t>
      </w:r>
      <w:r>
        <w:rPr>
          <w:rFonts w:hAnsi="標楷體" w:hint="eastAsia"/>
        </w:rPr>
        <w:t>，</w:t>
      </w:r>
      <w:r w:rsidRPr="00F6705C">
        <w:rPr>
          <w:rFonts w:hAnsi="標楷體" w:hint="eastAsia"/>
        </w:rPr>
        <w:t>以利立法院及外界監督</w:t>
      </w:r>
      <w:r w:rsidRPr="00F81573">
        <w:rPr>
          <w:rFonts w:hAnsi="標楷體" w:hint="eastAsia"/>
        </w:rPr>
        <w:t>。</w:t>
      </w:r>
    </w:p>
    <w:p w:rsidR="00BE3D89" w:rsidRPr="00F81573" w:rsidRDefault="00BE3D89" w:rsidP="00BE3D89">
      <w:pPr>
        <w:pStyle w:val="a4"/>
        <w:ind w:left="849" w:hanging="283"/>
        <w:rPr>
          <w:b/>
        </w:rPr>
      </w:pPr>
      <w:r w:rsidRPr="00F81573">
        <w:rPr>
          <w:rFonts w:hint="eastAsia"/>
          <w:b/>
        </w:rPr>
        <w:t>(二</w:t>
      </w:r>
      <w:r w:rsidRPr="00F81573">
        <w:rPr>
          <w:b/>
        </w:rPr>
        <w:t>)</w:t>
      </w:r>
      <w:r w:rsidRPr="00F81573">
        <w:rPr>
          <w:rFonts w:hint="eastAsia"/>
          <w:b/>
        </w:rPr>
        <w:t>依本院決議，自1</w:t>
      </w:r>
      <w:r w:rsidRPr="00F81573">
        <w:rPr>
          <w:b/>
        </w:rPr>
        <w:t>11</w:t>
      </w:r>
      <w:r w:rsidRPr="00F81573">
        <w:rPr>
          <w:rFonts w:hint="eastAsia"/>
          <w:b/>
        </w:rPr>
        <w:t>年度起各機關編列政策宣導經費應於預算書中以表列方式呈現</w:t>
      </w:r>
    </w:p>
    <w:p w:rsidR="00BE3D89" w:rsidRDefault="00BE3D89" w:rsidP="00BE3D89">
      <w:pPr>
        <w:pStyle w:val="21"/>
        <w:ind w:left="850" w:firstLine="566"/>
      </w:pPr>
      <w:r>
        <w:rPr>
          <w:rFonts w:hint="eastAsia"/>
        </w:rPr>
        <w:t>本</w:t>
      </w:r>
      <w:r w:rsidRPr="00A149DF">
        <w:rPr>
          <w:rFonts w:hint="eastAsia"/>
        </w:rPr>
        <w:t>院審</w:t>
      </w:r>
      <w:r>
        <w:rPr>
          <w:rFonts w:hint="eastAsia"/>
        </w:rPr>
        <w:t>查</w:t>
      </w:r>
      <w:r w:rsidRPr="00A149DF">
        <w:rPr>
          <w:rFonts w:hint="eastAsia"/>
        </w:rPr>
        <w:t>110年度中央政府總預算案</w:t>
      </w:r>
      <w:r w:rsidRPr="008F09B4">
        <w:rPr>
          <w:rFonts w:hint="eastAsia"/>
        </w:rPr>
        <w:t>歲出部分(</w:t>
      </w:r>
      <w:r>
        <w:rPr>
          <w:rFonts w:hint="eastAsia"/>
        </w:rPr>
        <w:t>二</w:t>
      </w:r>
      <w:r w:rsidRPr="008F09B4">
        <w:rPr>
          <w:rFonts w:hint="eastAsia"/>
        </w:rPr>
        <w:t>)項</w:t>
      </w:r>
      <w:r w:rsidR="007F75F7">
        <w:rPr>
          <w:rFonts w:hint="eastAsia"/>
        </w:rPr>
        <w:t>通案</w:t>
      </w:r>
      <w:r w:rsidRPr="008F09B4">
        <w:rPr>
          <w:rFonts w:hint="eastAsia"/>
        </w:rPr>
        <w:t>決議：</w:t>
      </w:r>
      <w:r>
        <w:rPr>
          <w:rFonts w:ascii="新細明體" w:eastAsia="新細明體" w:hAnsi="新細明體" w:hint="eastAsia"/>
        </w:rPr>
        <w:t>「</w:t>
      </w:r>
      <w:r>
        <w:rPr>
          <w:rFonts w:hint="eastAsia"/>
        </w:rPr>
        <w:t>為利公開透明，並讓立法院監督各行政機關及基金預算執行情形，俾利發揮預算財務效益，爰請自111 年度起各機關編列政策宣導經費應於單位預算書或附屬單位預算書中以表列方式呈現預算科目、金額、預計執行內容等，以利外界監督。</w:t>
      </w:r>
      <w:r>
        <w:rPr>
          <w:rFonts w:ascii="新細明體" w:eastAsia="新細明體" w:hAnsi="新細明體" w:hint="eastAsia"/>
        </w:rPr>
        <w:t>」</w:t>
      </w:r>
      <w:r w:rsidRPr="005C7411">
        <w:rPr>
          <w:rFonts w:hAnsi="標楷體" w:hint="eastAsia"/>
        </w:rPr>
        <w:t>另</w:t>
      </w:r>
      <w:r w:rsidRPr="00DD19EB">
        <w:rPr>
          <w:rFonts w:hint="eastAsia"/>
        </w:rPr>
        <w:t>財團法人依法預算須送立法院之預算編製注意事項第3點第4項規定：「各財團法人接受各機關學校捐助及自籌財源，依預算法第六十二條之一規定，編列預算於平面媒體、廣播媒體、網路媒體(含社群媒體)及電視媒體辦理政策及業務宣導，均應增編媒體政策及業務宣導費彙計表。」</w:t>
      </w:r>
      <w:r>
        <w:rPr>
          <w:rFonts w:hint="eastAsia"/>
        </w:rPr>
        <w:t>爰石資中心1</w:t>
      </w:r>
      <w:r>
        <w:t>12</w:t>
      </w:r>
      <w:r>
        <w:rPr>
          <w:rFonts w:hint="eastAsia"/>
        </w:rPr>
        <w:t>年度</w:t>
      </w:r>
      <w:r w:rsidRPr="00045754">
        <w:rPr>
          <w:rFonts w:hint="eastAsia"/>
        </w:rPr>
        <w:t>(含)以</w:t>
      </w:r>
      <w:r>
        <w:rPr>
          <w:rFonts w:hint="eastAsia"/>
        </w:rPr>
        <w:t>後</w:t>
      </w:r>
      <w:r w:rsidRPr="00045754">
        <w:rPr>
          <w:rFonts w:hint="eastAsia"/>
        </w:rPr>
        <w:t>之各年度</w:t>
      </w:r>
      <w:r>
        <w:rPr>
          <w:rFonts w:hint="eastAsia"/>
        </w:rPr>
        <w:t>預算書，皆</w:t>
      </w:r>
      <w:r w:rsidR="007F75F7">
        <w:rPr>
          <w:rFonts w:hint="eastAsia"/>
        </w:rPr>
        <w:t>需</w:t>
      </w:r>
      <w:r>
        <w:rPr>
          <w:rFonts w:hint="eastAsia"/>
        </w:rPr>
        <w:t>新</w:t>
      </w:r>
      <w:r w:rsidRPr="005C7411">
        <w:rPr>
          <w:rFonts w:hint="eastAsia"/>
        </w:rPr>
        <w:t>增</w:t>
      </w:r>
      <w:r>
        <w:rPr>
          <w:rFonts w:hint="eastAsia"/>
        </w:rPr>
        <w:t>編列</w:t>
      </w:r>
      <w:r w:rsidRPr="005C7411">
        <w:rPr>
          <w:rFonts w:hint="eastAsia"/>
        </w:rPr>
        <w:t>「媒體政策及業務宣導費彙計表」</w:t>
      </w:r>
      <w:r>
        <w:rPr>
          <w:rFonts w:hint="eastAsia"/>
        </w:rPr>
        <w:t>，並詳細說明預計執行內容，以利相關</w:t>
      </w:r>
      <w:r w:rsidRPr="005C7411">
        <w:rPr>
          <w:rFonts w:hint="eastAsia"/>
        </w:rPr>
        <w:t>機關掌握資料</w:t>
      </w:r>
      <w:r>
        <w:rPr>
          <w:rFonts w:hint="eastAsia"/>
        </w:rPr>
        <w:t>與</w:t>
      </w:r>
      <w:r w:rsidRPr="005C7411">
        <w:rPr>
          <w:rFonts w:hint="eastAsia"/>
        </w:rPr>
        <w:t>執行控管所需</w:t>
      </w:r>
      <w:r>
        <w:rPr>
          <w:rFonts w:hint="eastAsia"/>
        </w:rPr>
        <w:t>。</w:t>
      </w:r>
    </w:p>
    <w:p w:rsidR="00BE3D89" w:rsidRPr="00D303BD" w:rsidRDefault="00BE3D89" w:rsidP="00BE3D89">
      <w:pPr>
        <w:pStyle w:val="a4"/>
        <w:ind w:left="849" w:hanging="283"/>
        <w:rPr>
          <w:rFonts w:hint="eastAsia"/>
          <w:b/>
        </w:rPr>
      </w:pPr>
      <w:r w:rsidRPr="00526B98">
        <w:rPr>
          <w:rFonts w:hint="eastAsia"/>
          <w:b/>
        </w:rPr>
        <w:t>(三</w:t>
      </w:r>
      <w:r w:rsidRPr="00526B98">
        <w:rPr>
          <w:b/>
        </w:rPr>
        <w:t>)112</w:t>
      </w:r>
      <w:r w:rsidRPr="00526B98">
        <w:rPr>
          <w:rFonts w:hint="eastAsia"/>
          <w:b/>
        </w:rPr>
        <w:t>年度</w:t>
      </w:r>
      <w:r w:rsidRPr="00D303BD">
        <w:rPr>
          <w:rFonts w:hint="eastAsia"/>
          <w:b/>
        </w:rPr>
        <w:t>「媒體政策及業務宣導費」之預算</w:t>
      </w:r>
      <w:r>
        <w:rPr>
          <w:rFonts w:hint="eastAsia"/>
          <w:b/>
        </w:rPr>
        <w:t>編而未用</w:t>
      </w:r>
      <w:r w:rsidRPr="00D303BD">
        <w:rPr>
          <w:rFonts w:hint="eastAsia"/>
          <w:b/>
        </w:rPr>
        <w:t>，</w:t>
      </w:r>
      <w:r>
        <w:rPr>
          <w:rFonts w:hint="eastAsia"/>
          <w:b/>
        </w:rPr>
        <w:t>且其於預、</w:t>
      </w:r>
      <w:r w:rsidRPr="00CF2CD7">
        <w:rPr>
          <w:rFonts w:hint="eastAsia"/>
          <w:b/>
        </w:rPr>
        <w:t>決算書</w:t>
      </w:r>
      <w:r>
        <w:rPr>
          <w:rFonts w:hint="eastAsia"/>
          <w:b/>
        </w:rPr>
        <w:t>表</w:t>
      </w:r>
      <w:r w:rsidRPr="00CF2CD7">
        <w:rPr>
          <w:rFonts w:hint="eastAsia"/>
          <w:b/>
        </w:rPr>
        <w:t>編製方式</w:t>
      </w:r>
      <w:r>
        <w:rPr>
          <w:rFonts w:hint="eastAsia"/>
          <w:b/>
        </w:rPr>
        <w:t>亦</w:t>
      </w:r>
      <w:r w:rsidRPr="00CF2CD7">
        <w:rPr>
          <w:rFonts w:hint="eastAsia"/>
          <w:b/>
        </w:rPr>
        <w:t>欠缺一致性</w:t>
      </w:r>
      <w:r>
        <w:rPr>
          <w:rFonts w:hint="eastAsia"/>
          <w:b/>
        </w:rPr>
        <w:t>，不利相互勾稽比較</w:t>
      </w:r>
    </w:p>
    <w:p w:rsidR="00BE3D89" w:rsidRDefault="00BE3D89" w:rsidP="00BE3D89">
      <w:pPr>
        <w:pStyle w:val="21"/>
        <w:ind w:left="850" w:firstLine="566"/>
      </w:pPr>
      <w:r w:rsidRPr="00D303BD">
        <w:rPr>
          <w:rFonts w:hint="eastAsia"/>
        </w:rPr>
        <w:t>依石資中心11</w:t>
      </w:r>
      <w:r>
        <w:rPr>
          <w:rFonts w:hint="eastAsia"/>
        </w:rPr>
        <w:t>2</w:t>
      </w:r>
      <w:r w:rsidRPr="00D303BD">
        <w:rPr>
          <w:rFonts w:hint="eastAsia"/>
        </w:rPr>
        <w:t>年度決算書所示，</w:t>
      </w:r>
      <w:r w:rsidRPr="00045754">
        <w:rPr>
          <w:rFonts w:hint="eastAsia"/>
        </w:rPr>
        <w:t>「媒體政策及業務宣導費」</w:t>
      </w:r>
      <w:r w:rsidRPr="00D303BD">
        <w:rPr>
          <w:rFonts w:hint="eastAsia"/>
        </w:rPr>
        <w:t>預算數</w:t>
      </w:r>
      <w:r>
        <w:t>63</w:t>
      </w:r>
      <w:r w:rsidRPr="00D303BD">
        <w:rPr>
          <w:rFonts w:hint="eastAsia"/>
        </w:rPr>
        <w:t>萬</w:t>
      </w:r>
      <w:r>
        <w:rPr>
          <w:rFonts w:hint="eastAsia"/>
        </w:rPr>
        <w:t>2千</w:t>
      </w:r>
      <w:r w:rsidRPr="00D303BD">
        <w:rPr>
          <w:rFonts w:hint="eastAsia"/>
        </w:rPr>
        <w:t>元，執行結果，</w:t>
      </w:r>
      <w:r>
        <w:rPr>
          <w:rFonts w:hint="eastAsia"/>
        </w:rPr>
        <w:t>全數未能執行，預算編而未用，</w:t>
      </w:r>
      <w:r w:rsidRPr="00045754">
        <w:rPr>
          <w:rFonts w:hint="eastAsia"/>
        </w:rPr>
        <w:t>不利</w:t>
      </w:r>
      <w:r>
        <w:rPr>
          <w:rFonts w:hint="eastAsia"/>
        </w:rPr>
        <w:t>有限</w:t>
      </w:r>
      <w:r w:rsidRPr="00045754">
        <w:rPr>
          <w:rFonts w:hint="eastAsia"/>
        </w:rPr>
        <w:t>預算發揮最大效益。</w:t>
      </w:r>
      <w:r w:rsidR="00D90FDA">
        <w:rPr>
          <w:rFonts w:hint="eastAsia"/>
        </w:rPr>
        <w:t>此外，</w:t>
      </w:r>
      <w:r w:rsidRPr="00045754">
        <w:rPr>
          <w:rFonts w:hint="eastAsia"/>
        </w:rPr>
        <w:t>石資中心112年度預算書，有關</w:t>
      </w:r>
      <w:r w:rsidRPr="003C7911">
        <w:rPr>
          <w:rFonts w:hint="eastAsia"/>
        </w:rPr>
        <w:t>「媒體政策及業務宣導費」</w:t>
      </w:r>
      <w:r>
        <w:rPr>
          <w:rFonts w:hint="eastAsia"/>
        </w:rPr>
        <w:t>業務支出</w:t>
      </w:r>
      <w:r w:rsidRPr="00045754">
        <w:rPr>
          <w:rFonts w:hint="eastAsia"/>
        </w:rPr>
        <w:t>，均係按計畫別或業務別編製預算書表，並分別揭露計畫名稱與每一計畫所需之費</w:t>
      </w:r>
      <w:r w:rsidRPr="00045754">
        <w:rPr>
          <w:rFonts w:hint="eastAsia"/>
        </w:rPr>
        <w:lastRenderedPageBreak/>
        <w:t>用(112年度預算書部分，詳表1)；然由該中心11</w:t>
      </w:r>
      <w:r>
        <w:t>2</w:t>
      </w:r>
      <w:r w:rsidRPr="00045754">
        <w:rPr>
          <w:rFonts w:hint="eastAsia"/>
        </w:rPr>
        <w:t>年度</w:t>
      </w:r>
      <w:r>
        <w:rPr>
          <w:rFonts w:hint="eastAsia"/>
        </w:rPr>
        <w:t>決</w:t>
      </w:r>
      <w:r w:rsidRPr="00045754">
        <w:rPr>
          <w:rFonts w:hint="eastAsia"/>
        </w:rPr>
        <w:t>算書所示，有關</w:t>
      </w:r>
      <w:r w:rsidRPr="003C7911">
        <w:rPr>
          <w:rFonts w:hint="eastAsia"/>
        </w:rPr>
        <w:t>「媒體政策及業務宣導費」</w:t>
      </w:r>
      <w:r w:rsidRPr="00045754">
        <w:rPr>
          <w:rFonts w:hint="eastAsia"/>
        </w:rPr>
        <w:t>之編製方式已改按研究計畫</w:t>
      </w:r>
      <w:r>
        <w:rPr>
          <w:rFonts w:hint="eastAsia"/>
        </w:rPr>
        <w:t>支出</w:t>
      </w:r>
      <w:r w:rsidRPr="00045754">
        <w:rPr>
          <w:rFonts w:hint="eastAsia"/>
        </w:rPr>
        <w:t>(包括關鍵技術類、產業推廣類)</w:t>
      </w:r>
      <w:r>
        <w:rPr>
          <w:rFonts w:hint="eastAsia"/>
        </w:rPr>
        <w:t>及</w:t>
      </w:r>
      <w:r w:rsidRPr="00045754">
        <w:rPr>
          <w:rFonts w:hint="eastAsia"/>
        </w:rPr>
        <w:t>工業服務成本等項目編列(詳表2)，</w:t>
      </w:r>
      <w:r>
        <w:rPr>
          <w:rFonts w:hint="eastAsia"/>
        </w:rPr>
        <w:t>且未說明</w:t>
      </w:r>
      <w:r w:rsidR="007F75F7">
        <w:rPr>
          <w:rFonts w:hint="eastAsia"/>
        </w:rPr>
        <w:t>較</w:t>
      </w:r>
      <w:r>
        <w:rPr>
          <w:rFonts w:hint="eastAsia"/>
        </w:rPr>
        <w:t>預算增減或經費未能執行原因，</w:t>
      </w:r>
      <w:r w:rsidRPr="00045754">
        <w:rPr>
          <w:rFonts w:hint="eastAsia"/>
        </w:rPr>
        <w:t>除不具可比較性外，支出項目亦趨於籠統簡略，作業難稱嚴謹。</w:t>
      </w:r>
    </w:p>
    <w:p w:rsidR="00AF5417" w:rsidRPr="009917E7" w:rsidRDefault="00AF5417" w:rsidP="00AF5417">
      <w:pPr>
        <w:ind w:left="566" w:firstLine="566"/>
        <w:rPr>
          <w:rFonts w:hint="eastAsia"/>
        </w:rPr>
      </w:pPr>
      <w:r w:rsidRPr="00D12310">
        <w:rPr>
          <w:rFonts w:hint="eastAsia"/>
        </w:rPr>
        <w:t>綜上，依本院決議，自111年度起各機關編列政策宣導經費應於預算書中</w:t>
      </w:r>
      <w:r>
        <w:rPr>
          <w:rFonts w:hint="eastAsia"/>
        </w:rPr>
        <w:t>妥適揭露，並加強經費控管；</w:t>
      </w:r>
      <w:r w:rsidRPr="00D12310">
        <w:rPr>
          <w:rFonts w:hint="eastAsia"/>
        </w:rPr>
        <w:t>惟石資中心11</w:t>
      </w:r>
      <w:r>
        <w:rPr>
          <w:rFonts w:hint="eastAsia"/>
        </w:rPr>
        <w:t>2</w:t>
      </w:r>
      <w:r w:rsidRPr="00D12310">
        <w:rPr>
          <w:rFonts w:hint="eastAsia"/>
        </w:rPr>
        <w:t>年度</w:t>
      </w:r>
      <w:r w:rsidRPr="006C7F03">
        <w:rPr>
          <w:rFonts w:hint="eastAsia"/>
        </w:rPr>
        <w:t>「媒體政策及業務宣導費」之預、決算書表編製方式欠缺一致性，不利相互勾稽比較</w:t>
      </w:r>
      <w:r>
        <w:rPr>
          <w:rFonts w:hint="eastAsia"/>
        </w:rPr>
        <w:t>，且該</w:t>
      </w:r>
      <w:r w:rsidRPr="00D12310">
        <w:rPr>
          <w:rFonts w:hint="eastAsia"/>
        </w:rPr>
        <w:t>年度「媒體政策及業務宣導費」</w:t>
      </w:r>
      <w:r>
        <w:rPr>
          <w:rFonts w:hint="eastAsia"/>
        </w:rPr>
        <w:t>預算編而未用</w:t>
      </w:r>
      <w:r w:rsidRPr="00D12310">
        <w:rPr>
          <w:rFonts w:hint="eastAsia"/>
        </w:rPr>
        <w:t>，</w:t>
      </w:r>
      <w:r w:rsidRPr="00073B71">
        <w:rPr>
          <w:rFonts w:hint="eastAsia"/>
        </w:rPr>
        <w:t>造成資源閒置</w:t>
      </w:r>
      <w:r>
        <w:rPr>
          <w:rFonts w:hint="eastAsia"/>
        </w:rPr>
        <w:t>；</w:t>
      </w:r>
      <w:r w:rsidRPr="00D12310">
        <w:rPr>
          <w:rFonts w:hint="eastAsia"/>
        </w:rPr>
        <w:t>嗣</w:t>
      </w:r>
      <w:r>
        <w:rPr>
          <w:rFonts w:hint="eastAsia"/>
        </w:rPr>
        <w:t>石資中心</w:t>
      </w:r>
      <w:r w:rsidRPr="00D12310">
        <w:rPr>
          <w:rFonts w:hint="eastAsia"/>
        </w:rPr>
        <w:t>仍宜審慎評估政策宣導實際經費需求，並核實編列預算，俾增</w:t>
      </w:r>
      <w:r w:rsidRPr="006D5B85">
        <w:rPr>
          <w:rFonts w:hint="eastAsia"/>
        </w:rPr>
        <w:t>預算資源運用</w:t>
      </w:r>
      <w:r w:rsidRPr="00D12310">
        <w:rPr>
          <w:rFonts w:hint="eastAsia"/>
        </w:rPr>
        <w:t>效益。</w:t>
      </w:r>
    </w:p>
    <w:p w:rsidR="00BE3D89" w:rsidRDefault="00BE3D89" w:rsidP="00BE3D89">
      <w:pPr>
        <w:adjustRightInd w:val="0"/>
        <w:spacing w:line="400" w:lineRule="exact"/>
        <w:ind w:leftChars="0" w:left="709" w:hangingChars="250" w:hanging="709"/>
        <w:rPr>
          <w:rFonts w:hAnsi="標楷體" w:cs="標楷體"/>
          <w:b/>
          <w:color w:val="000000"/>
        </w:rPr>
      </w:pPr>
      <w:r w:rsidRPr="00C47604">
        <w:rPr>
          <w:rFonts w:ascii="華康細明體外字集" w:hAnsi="標楷體" w:cs="標楷體" w:hint="eastAsia"/>
          <w:b/>
          <w:color w:val="000000"/>
          <w:lang w:eastAsia="zh-HK"/>
        </w:rPr>
        <w:t>表</w:t>
      </w:r>
      <w:r w:rsidRPr="00C47604">
        <w:rPr>
          <w:rFonts w:ascii="華康細明體外字集" w:hAnsi="標楷體" w:cs="標楷體" w:hint="eastAsia"/>
          <w:b/>
          <w:color w:val="000000"/>
          <w:lang w:eastAsia="zh-HK"/>
        </w:rPr>
        <w:t>1</w:t>
      </w:r>
      <w:r w:rsidRPr="00C47604">
        <w:rPr>
          <w:rFonts w:ascii="華康細明體外字集" w:hAnsi="標楷體" w:cs="標楷體" w:hint="eastAsia"/>
          <w:b/>
          <w:color w:val="000000"/>
        </w:rPr>
        <w:t xml:space="preserve">  </w:t>
      </w:r>
      <w:r>
        <w:rPr>
          <w:rFonts w:ascii="華康細明體外字集" w:hAnsi="標楷體" w:cs="標楷體" w:hint="eastAsia"/>
          <w:b/>
          <w:color w:val="000000"/>
        </w:rPr>
        <w:t>石資</w:t>
      </w:r>
      <w:r w:rsidRPr="00C47604">
        <w:rPr>
          <w:rFonts w:ascii="華康細明體外字集" w:hAnsi="標楷體" w:cs="標楷體" w:hint="eastAsia"/>
          <w:b/>
          <w:color w:val="000000"/>
        </w:rPr>
        <w:t>中心</w:t>
      </w:r>
      <w:r>
        <w:rPr>
          <w:rFonts w:ascii="華康細明體外字集" w:hAnsi="標楷體" w:cs="標楷體" w:hint="eastAsia"/>
          <w:b/>
          <w:color w:val="000000"/>
        </w:rPr>
        <w:t>1</w:t>
      </w:r>
      <w:r>
        <w:rPr>
          <w:rFonts w:ascii="華康細明體外字集" w:hAnsi="標楷體" w:cs="標楷體"/>
          <w:b/>
          <w:color w:val="000000"/>
        </w:rPr>
        <w:t>12</w:t>
      </w:r>
      <w:r w:rsidRPr="00C47604">
        <w:rPr>
          <w:rFonts w:ascii="華康細明體外字集" w:hAnsi="標楷體" w:cs="標楷體" w:hint="eastAsia"/>
          <w:b/>
          <w:color w:val="000000"/>
        </w:rPr>
        <w:t>年度</w:t>
      </w:r>
      <w:r w:rsidRPr="00A97618">
        <w:rPr>
          <w:rFonts w:ascii="華康細明體外字集" w:hAnsi="標楷體" w:cs="標楷體" w:hint="eastAsia"/>
          <w:b/>
          <w:color w:val="000000"/>
        </w:rPr>
        <w:t>「媒體政策及業務宣導費」</w:t>
      </w:r>
      <w:r>
        <w:rPr>
          <w:rFonts w:ascii="華康細明體外字集" w:hAnsi="標楷體" w:cs="標楷體" w:hint="eastAsia"/>
          <w:b/>
          <w:color w:val="000000"/>
        </w:rPr>
        <w:t>預算支出</w:t>
      </w:r>
      <w:r>
        <w:rPr>
          <w:rFonts w:hAnsi="標楷體" w:cs="標楷體" w:hint="eastAsia"/>
          <w:b/>
          <w:color w:val="000000"/>
        </w:rPr>
        <w:t>明細表</w:t>
      </w:r>
    </w:p>
    <w:p w:rsidR="00BE3D89" w:rsidRDefault="00BE3D89" w:rsidP="00BE3D89">
      <w:pPr>
        <w:adjustRightInd w:val="0"/>
        <w:spacing w:line="400" w:lineRule="exact"/>
        <w:ind w:leftChars="-100" w:left="325" w:hangingChars="250" w:hanging="608"/>
        <w:jc w:val="right"/>
        <w:rPr>
          <w:rFonts w:ascii="華康細明體外字集" w:hAnsi="標楷體" w:cs="標楷體"/>
          <w:color w:val="000000"/>
          <w:sz w:val="24"/>
          <w:szCs w:val="24"/>
        </w:rPr>
      </w:pPr>
      <w:r w:rsidRPr="00C47604">
        <w:rPr>
          <w:rFonts w:ascii="華康細明體外字集" w:hAnsi="標楷體" w:cs="標楷體" w:hint="eastAsia"/>
          <w:color w:val="000000"/>
          <w:sz w:val="24"/>
          <w:szCs w:val="24"/>
        </w:rPr>
        <w:t>單位：新</w:t>
      </w:r>
      <w:r>
        <w:rPr>
          <w:rFonts w:ascii="華康細明體外字集" w:hAnsi="標楷體" w:cs="標楷體" w:hint="eastAsia"/>
          <w:color w:val="000000"/>
          <w:sz w:val="24"/>
          <w:szCs w:val="24"/>
        </w:rPr>
        <w:t>臺</w:t>
      </w:r>
      <w:r w:rsidRPr="00C47604">
        <w:rPr>
          <w:rFonts w:ascii="華康細明體外字集" w:hAnsi="標楷體" w:cs="標楷體" w:hint="eastAsia"/>
          <w:color w:val="000000"/>
          <w:sz w:val="24"/>
          <w:szCs w:val="24"/>
        </w:rPr>
        <w:t>幣千元</w:t>
      </w:r>
    </w:p>
    <w:tbl>
      <w:tblPr>
        <w:tblW w:w="8413"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1067"/>
        <w:gridCol w:w="4297"/>
      </w:tblGrid>
      <w:tr w:rsidR="00BE3D89" w:rsidRPr="00815B7B" w:rsidTr="007F75F7">
        <w:trPr>
          <w:trHeight w:val="525"/>
          <w:tblHeader/>
        </w:trPr>
        <w:tc>
          <w:tcPr>
            <w:tcW w:w="3049"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BE3D89" w:rsidRPr="00433339" w:rsidRDefault="00BE3D89" w:rsidP="00D62CFD">
            <w:pPr>
              <w:pStyle w:val="142"/>
              <w:spacing w:line="260" w:lineRule="exact"/>
              <w:jc w:val="right"/>
              <w:rPr>
                <w:b/>
                <w:sz w:val="22"/>
                <w:szCs w:val="22"/>
              </w:rPr>
            </w:pPr>
            <w:r w:rsidRPr="00433339">
              <w:rPr>
                <w:rFonts w:hint="eastAsia"/>
                <w:b/>
                <w:sz w:val="22"/>
                <w:szCs w:val="22"/>
              </w:rPr>
              <w:t>項目</w:t>
            </w:r>
          </w:p>
          <w:p w:rsidR="00BE3D89" w:rsidRPr="00433339" w:rsidRDefault="00BE3D89" w:rsidP="00D62CFD">
            <w:pPr>
              <w:pStyle w:val="142"/>
              <w:spacing w:line="260" w:lineRule="exact"/>
              <w:rPr>
                <w:rFonts w:hint="eastAsia"/>
                <w:b/>
              </w:rPr>
            </w:pPr>
            <w:r w:rsidRPr="00433339">
              <w:rPr>
                <w:rFonts w:hint="eastAsia"/>
                <w:b/>
                <w:sz w:val="22"/>
                <w:szCs w:val="22"/>
              </w:rPr>
              <w:t>科目名稱</w:t>
            </w:r>
          </w:p>
        </w:tc>
        <w:tc>
          <w:tcPr>
            <w:tcW w:w="1067" w:type="dxa"/>
            <w:tcBorders>
              <w:top w:val="single" w:sz="12" w:space="0" w:color="auto"/>
              <w:left w:val="single" w:sz="6" w:space="0" w:color="auto"/>
              <w:bottom w:val="single" w:sz="6" w:space="0" w:color="auto"/>
              <w:right w:val="single" w:sz="6" w:space="0" w:color="auto"/>
            </w:tcBorders>
            <w:vAlign w:val="center"/>
          </w:tcPr>
          <w:p w:rsidR="00BE3D89" w:rsidRPr="00433339" w:rsidRDefault="00BE3D89" w:rsidP="00D62CFD">
            <w:pPr>
              <w:pStyle w:val="142"/>
              <w:jc w:val="center"/>
              <w:rPr>
                <w:rFonts w:hint="eastAsia"/>
                <w:b/>
              </w:rPr>
            </w:pPr>
            <w:r>
              <w:rPr>
                <w:rFonts w:hint="eastAsia"/>
                <w:b/>
              </w:rPr>
              <w:t>預算數</w:t>
            </w:r>
          </w:p>
        </w:tc>
        <w:tc>
          <w:tcPr>
            <w:tcW w:w="4297" w:type="dxa"/>
            <w:tcBorders>
              <w:top w:val="single" w:sz="12" w:space="0" w:color="auto"/>
              <w:left w:val="single" w:sz="6" w:space="0" w:color="auto"/>
              <w:bottom w:val="single" w:sz="6" w:space="0" w:color="auto"/>
              <w:right w:val="single" w:sz="12" w:space="0" w:color="auto"/>
            </w:tcBorders>
            <w:shd w:val="clear" w:color="auto" w:fill="auto"/>
            <w:vAlign w:val="center"/>
          </w:tcPr>
          <w:p w:rsidR="00BE3D89" w:rsidRPr="00433339" w:rsidRDefault="00BE3D89" w:rsidP="00D62CFD">
            <w:pPr>
              <w:pStyle w:val="142"/>
              <w:jc w:val="center"/>
              <w:rPr>
                <w:rFonts w:hint="eastAsia"/>
                <w:b/>
              </w:rPr>
            </w:pPr>
            <w:r w:rsidRPr="00433339">
              <w:rPr>
                <w:rFonts w:hint="eastAsia"/>
                <w:b/>
              </w:rPr>
              <w:t xml:space="preserve">說 </w:t>
            </w:r>
            <w:r w:rsidRPr="00433339">
              <w:rPr>
                <w:b/>
              </w:rPr>
              <w:t xml:space="preserve">   </w:t>
            </w:r>
            <w:r w:rsidRPr="00433339">
              <w:rPr>
                <w:rFonts w:hint="eastAsia"/>
                <w:b/>
              </w:rPr>
              <w:t>明</w:t>
            </w:r>
          </w:p>
        </w:tc>
      </w:tr>
      <w:tr w:rsidR="00BE3D89" w:rsidRPr="00815B7B" w:rsidTr="007F75F7">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Pr="009B15E2" w:rsidRDefault="00BE3D89" w:rsidP="00D62CFD">
            <w:pPr>
              <w:pStyle w:val="142"/>
              <w:rPr>
                <w:rFonts w:hint="eastAsia"/>
                <w:b/>
              </w:rPr>
            </w:pPr>
            <w:r w:rsidRPr="009B15E2">
              <w:rPr>
                <w:rFonts w:hint="eastAsia"/>
                <w:b/>
              </w:rPr>
              <w:t>業務支出</w:t>
            </w:r>
          </w:p>
        </w:tc>
        <w:tc>
          <w:tcPr>
            <w:tcW w:w="1067"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Pr="00987EA7" w:rsidRDefault="00BE3D89" w:rsidP="00D62CFD">
            <w:pPr>
              <w:pStyle w:val="142"/>
              <w:rPr>
                <w:rFonts w:hint="eastAsia"/>
                <w:b/>
              </w:rPr>
            </w:pPr>
            <w:r w:rsidRPr="00987EA7">
              <w:rPr>
                <w:rFonts w:hint="eastAsia"/>
                <w:b/>
              </w:rPr>
              <w:t>1</w:t>
            </w:r>
            <w:r w:rsidRPr="00987EA7">
              <w:rPr>
                <w:b/>
              </w:rPr>
              <w:t>.</w:t>
            </w:r>
            <w:r w:rsidRPr="00987EA7">
              <w:rPr>
                <w:rFonts w:hint="eastAsia"/>
                <w:b/>
              </w:rPr>
              <w:t>勞務成本</w:t>
            </w:r>
          </w:p>
        </w:tc>
        <w:tc>
          <w:tcPr>
            <w:tcW w:w="1067"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rFonts w:hint="eastAsia"/>
                <w:b/>
              </w:rPr>
              <w:t>6</w:t>
            </w:r>
            <w:r>
              <w:rPr>
                <w:b/>
              </w:rPr>
              <w:t>32</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Pr="00987EA7" w:rsidRDefault="00BE3D89" w:rsidP="00D62CFD">
            <w:pPr>
              <w:pStyle w:val="142"/>
              <w:rPr>
                <w:rFonts w:hint="eastAsia"/>
                <w:b/>
              </w:rPr>
            </w:pP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rPr>
                <w:rFonts w:hint="eastAsia"/>
              </w:rPr>
            </w:pPr>
            <w:r>
              <w:rPr>
                <w:rFonts w:hint="eastAsia"/>
              </w:rPr>
              <w:t>1</w:t>
            </w:r>
            <w:r>
              <w:t>)</w:t>
            </w:r>
            <w:r w:rsidRPr="00353771">
              <w:rPr>
                <w:rFonts w:hint="eastAsia"/>
              </w:rPr>
              <w:t>委辦或補助計畫成本</w:t>
            </w:r>
          </w:p>
        </w:tc>
        <w:tc>
          <w:tcPr>
            <w:tcW w:w="1067"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rFonts w:hint="eastAsia"/>
                <w:spacing w:val="-10"/>
              </w:rPr>
              <w:t>1</w:t>
            </w:r>
            <w:r>
              <w:rPr>
                <w:spacing w:val="-10"/>
              </w:rPr>
              <w:t>32</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Pr="004B7F8F" w:rsidRDefault="00BE3D89" w:rsidP="00D62CFD">
            <w:pPr>
              <w:pStyle w:val="142"/>
              <w:spacing w:line="240" w:lineRule="exact"/>
              <w:jc w:val="both"/>
              <w:rPr>
                <w:rFonts w:hint="eastAsia"/>
                <w:spacing w:val="-10"/>
              </w:rPr>
            </w:pP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Pr="00353771" w:rsidRDefault="00BE3D89" w:rsidP="00D62CFD">
            <w:pPr>
              <w:pStyle w:val="142"/>
              <w:ind w:firstLineChars="100" w:firstLine="243"/>
              <w:rPr>
                <w:rFonts w:hint="eastAsia"/>
              </w:rPr>
            </w:pPr>
            <w:r>
              <w:fldChar w:fldCharType="begin"/>
            </w:r>
            <w:r>
              <w:instrText xml:space="preserve"> </w:instrText>
            </w:r>
            <w:r>
              <w:rPr>
                <w:rFonts w:hint="eastAsia"/>
              </w:rPr>
              <w:instrText>eq \o\ac(○,</w:instrText>
            </w:r>
            <w:r w:rsidRPr="00815B7B">
              <w:rPr>
                <w:rFonts w:ascii="Times New Roman" w:hint="eastAsia"/>
                <w:position w:val="3"/>
                <w:sz w:val="16"/>
              </w:rPr>
              <w:instrText>1</w:instrText>
            </w:r>
            <w:r>
              <w:rPr>
                <w:rFonts w:hint="eastAsia"/>
              </w:rPr>
              <w:instrText>)</w:instrText>
            </w:r>
            <w:r>
              <w:fldChar w:fldCharType="end"/>
            </w:r>
            <w:r>
              <w:rPr>
                <w:rFonts w:hint="eastAsia"/>
              </w:rPr>
              <w:t>經濟部補助科專計畫</w:t>
            </w:r>
          </w:p>
        </w:tc>
        <w:tc>
          <w:tcPr>
            <w:tcW w:w="1067"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7</w:t>
            </w:r>
            <w:r>
              <w:t>2</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r w:rsidRPr="007D7911">
              <w:rPr>
                <w:rFonts w:hint="eastAsia"/>
              </w:rPr>
              <w:t>辦理技術交流、成果發表等相關媒體宣傳製作、託播及刊登等經費72千元。</w:t>
            </w: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ind w:firstLineChars="100" w:firstLine="243"/>
            </w:pPr>
            <w:r>
              <w:fldChar w:fldCharType="begin"/>
            </w:r>
            <w:r>
              <w:instrText xml:space="preserve"> </w:instrText>
            </w:r>
            <w:r>
              <w:rPr>
                <w:rFonts w:hint="eastAsia"/>
              </w:rPr>
              <w:instrText>eq \o\ac(○,</w:instrText>
            </w:r>
            <w:r w:rsidRPr="00815B7B">
              <w:rPr>
                <w:rFonts w:ascii="Times New Roman" w:hint="eastAsia"/>
                <w:position w:val="3"/>
                <w:sz w:val="16"/>
              </w:rPr>
              <w:instrText>2</w:instrText>
            </w:r>
            <w:r>
              <w:rPr>
                <w:rFonts w:hint="eastAsia"/>
              </w:rPr>
              <w:instrText>)</w:instrText>
            </w:r>
            <w:r>
              <w:fldChar w:fldCharType="end"/>
            </w:r>
            <w:r>
              <w:rPr>
                <w:rFonts w:hint="eastAsia"/>
              </w:rPr>
              <w:t>工業局委辦專案計畫</w:t>
            </w:r>
          </w:p>
        </w:tc>
        <w:tc>
          <w:tcPr>
            <w:tcW w:w="1067"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6</w:t>
            </w:r>
            <w:r>
              <w:t>0</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r w:rsidRPr="007D7911">
              <w:rPr>
                <w:rFonts w:hint="eastAsia"/>
              </w:rPr>
              <w:t>辦理技術交流與推廣等相關媒體宣傳製作、託播及刊登等經費60千元。</w:t>
            </w:r>
          </w:p>
        </w:tc>
      </w:tr>
      <w:tr w:rsidR="00BE3D89" w:rsidRPr="00815B7B" w:rsidTr="00D62CFD">
        <w:tc>
          <w:tcPr>
            <w:tcW w:w="3049"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pPr>
            <w:r>
              <w:rPr>
                <w:rFonts w:hint="eastAsia"/>
              </w:rPr>
              <w:t>2</w:t>
            </w:r>
            <w:r>
              <w:t>)</w:t>
            </w:r>
            <w:r>
              <w:rPr>
                <w:rFonts w:hint="eastAsia"/>
              </w:rPr>
              <w:t>工業服務成本</w:t>
            </w:r>
          </w:p>
        </w:tc>
        <w:tc>
          <w:tcPr>
            <w:tcW w:w="1067" w:type="dxa"/>
            <w:tcBorders>
              <w:top w:val="single" w:sz="6" w:space="0" w:color="auto"/>
              <w:left w:val="single" w:sz="6" w:space="0" w:color="auto"/>
              <w:bottom w:val="single" w:sz="6" w:space="0" w:color="auto"/>
              <w:right w:val="single" w:sz="6" w:space="0" w:color="auto"/>
            </w:tcBorders>
          </w:tcPr>
          <w:p w:rsidR="00BE3D89" w:rsidRPr="00C85539" w:rsidRDefault="00BE3D89" w:rsidP="00D62CFD">
            <w:pPr>
              <w:pStyle w:val="142"/>
              <w:spacing w:line="240" w:lineRule="exact"/>
              <w:jc w:val="right"/>
              <w:rPr>
                <w:rFonts w:hint="eastAsia"/>
                <w:spacing w:val="-10"/>
              </w:rPr>
            </w:pPr>
            <w:r>
              <w:rPr>
                <w:rFonts w:hint="eastAsia"/>
                <w:spacing w:val="-10"/>
              </w:rPr>
              <w:t>5</w:t>
            </w:r>
            <w:r>
              <w:rPr>
                <w:spacing w:val="-10"/>
              </w:rPr>
              <w:t>00</w:t>
            </w:r>
          </w:p>
        </w:tc>
        <w:tc>
          <w:tcPr>
            <w:tcW w:w="4297"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spacing w:line="240" w:lineRule="exact"/>
              <w:jc w:val="both"/>
              <w:rPr>
                <w:rFonts w:hint="eastAsia"/>
              </w:rPr>
            </w:pPr>
            <w:r w:rsidRPr="007D7911">
              <w:rPr>
                <w:rFonts w:hint="eastAsia"/>
              </w:rPr>
              <w:t>辦理自籌業務技術交流、成果推廣等相關媒體宣傳製作、託播及刊登等經費500千元。</w:t>
            </w:r>
          </w:p>
        </w:tc>
      </w:tr>
      <w:tr w:rsidR="00BE3D89" w:rsidRPr="00815B7B" w:rsidTr="00D62CFD">
        <w:tc>
          <w:tcPr>
            <w:tcW w:w="3049" w:type="dxa"/>
            <w:tcBorders>
              <w:top w:val="single" w:sz="6" w:space="0" w:color="auto"/>
              <w:left w:val="single" w:sz="12" w:space="0" w:color="auto"/>
              <w:bottom w:val="single" w:sz="12" w:space="0" w:color="auto"/>
              <w:right w:val="single" w:sz="6" w:space="0" w:color="auto"/>
            </w:tcBorders>
            <w:shd w:val="clear" w:color="auto" w:fill="auto"/>
          </w:tcPr>
          <w:p w:rsidR="00BE3D89" w:rsidRPr="007F75F7" w:rsidRDefault="00BE3D89" w:rsidP="00D62CFD">
            <w:pPr>
              <w:pStyle w:val="142"/>
              <w:spacing w:line="240" w:lineRule="exact"/>
              <w:ind w:left="243" w:hangingChars="100" w:hanging="243"/>
              <w:jc w:val="center"/>
              <w:rPr>
                <w:rFonts w:hint="eastAsia"/>
                <w:b/>
              </w:rPr>
            </w:pPr>
            <w:r w:rsidRPr="007F75F7">
              <w:rPr>
                <w:rFonts w:hint="eastAsia"/>
                <w:b/>
              </w:rPr>
              <w:t xml:space="preserve">總 </w:t>
            </w:r>
            <w:r w:rsidRPr="007F75F7">
              <w:rPr>
                <w:b/>
              </w:rPr>
              <w:t xml:space="preserve">   </w:t>
            </w:r>
            <w:r w:rsidRPr="007F75F7">
              <w:rPr>
                <w:rFonts w:hint="eastAsia"/>
                <w:b/>
              </w:rPr>
              <w:t>計</w:t>
            </w:r>
          </w:p>
        </w:tc>
        <w:tc>
          <w:tcPr>
            <w:tcW w:w="1067" w:type="dxa"/>
            <w:tcBorders>
              <w:top w:val="single" w:sz="6" w:space="0" w:color="auto"/>
              <w:left w:val="single" w:sz="6" w:space="0" w:color="auto"/>
              <w:bottom w:val="single" w:sz="12" w:space="0" w:color="auto"/>
              <w:right w:val="single" w:sz="6" w:space="0" w:color="auto"/>
            </w:tcBorders>
          </w:tcPr>
          <w:p w:rsidR="00BE3D89" w:rsidRPr="007F75F7" w:rsidRDefault="00BE3D89" w:rsidP="00D62CFD">
            <w:pPr>
              <w:pStyle w:val="142"/>
              <w:spacing w:line="240" w:lineRule="exact"/>
              <w:jc w:val="right"/>
              <w:rPr>
                <w:rFonts w:hint="eastAsia"/>
                <w:b/>
                <w:spacing w:val="-10"/>
              </w:rPr>
            </w:pPr>
            <w:r w:rsidRPr="007F75F7">
              <w:rPr>
                <w:rFonts w:hint="eastAsia"/>
                <w:b/>
                <w:spacing w:val="-10"/>
              </w:rPr>
              <w:t>6</w:t>
            </w:r>
            <w:r w:rsidRPr="007F75F7">
              <w:rPr>
                <w:b/>
                <w:spacing w:val="-10"/>
              </w:rPr>
              <w:t>32</w:t>
            </w:r>
          </w:p>
        </w:tc>
        <w:tc>
          <w:tcPr>
            <w:tcW w:w="4297" w:type="dxa"/>
            <w:tcBorders>
              <w:top w:val="single" w:sz="6" w:space="0" w:color="auto"/>
              <w:left w:val="single" w:sz="6" w:space="0" w:color="auto"/>
              <w:bottom w:val="single" w:sz="12" w:space="0" w:color="auto"/>
              <w:right w:val="single" w:sz="12" w:space="0" w:color="auto"/>
            </w:tcBorders>
            <w:shd w:val="clear" w:color="auto" w:fill="auto"/>
          </w:tcPr>
          <w:p w:rsidR="00BE3D89" w:rsidRPr="007F75F7" w:rsidRDefault="00BE3D89" w:rsidP="007F75F7">
            <w:pPr>
              <w:pStyle w:val="142"/>
              <w:spacing w:line="240" w:lineRule="exact"/>
              <w:jc w:val="center"/>
              <w:rPr>
                <w:rFonts w:hint="eastAsia"/>
                <w:b/>
              </w:rPr>
            </w:pPr>
          </w:p>
        </w:tc>
      </w:tr>
    </w:tbl>
    <w:p w:rsidR="00BE3D89" w:rsidRPr="00875EEF" w:rsidRDefault="00BE3D89" w:rsidP="00BE3D89">
      <w:pPr>
        <w:spacing w:line="300" w:lineRule="exact"/>
        <w:ind w:leftChars="0" w:left="1216" w:hangingChars="500" w:hanging="1216"/>
        <w:rPr>
          <w:rFonts w:hint="eastAsia"/>
          <w:sz w:val="24"/>
          <w:szCs w:val="24"/>
        </w:rPr>
      </w:pPr>
      <w:r w:rsidRPr="00875EEF">
        <w:rPr>
          <w:rFonts w:hint="eastAsia"/>
          <w:sz w:val="24"/>
          <w:szCs w:val="24"/>
        </w:rPr>
        <w:t>說　　明：</w:t>
      </w:r>
      <w:r w:rsidRPr="00F400AD">
        <w:rPr>
          <w:rFonts w:hint="eastAsia"/>
          <w:sz w:val="24"/>
          <w:szCs w:val="24"/>
          <w:lang w:eastAsia="zh-HK"/>
        </w:rPr>
        <w:t>經濟部組織調整</w:t>
      </w:r>
      <w:r>
        <w:rPr>
          <w:rFonts w:hint="eastAsia"/>
          <w:sz w:val="24"/>
          <w:szCs w:val="24"/>
        </w:rPr>
        <w:t>於1</w:t>
      </w:r>
      <w:r>
        <w:rPr>
          <w:sz w:val="24"/>
          <w:szCs w:val="24"/>
        </w:rPr>
        <w:t>12</w:t>
      </w:r>
      <w:r>
        <w:rPr>
          <w:rFonts w:hint="eastAsia"/>
          <w:sz w:val="24"/>
          <w:szCs w:val="24"/>
        </w:rPr>
        <w:t>年</w:t>
      </w:r>
      <w:r w:rsidRPr="00F400AD">
        <w:rPr>
          <w:rFonts w:hint="eastAsia"/>
          <w:sz w:val="24"/>
          <w:szCs w:val="24"/>
          <w:lang w:eastAsia="zh-HK"/>
        </w:rPr>
        <w:t>9</w:t>
      </w:r>
      <w:r>
        <w:rPr>
          <w:rFonts w:hint="eastAsia"/>
          <w:sz w:val="24"/>
          <w:szCs w:val="24"/>
        </w:rPr>
        <w:t>月</w:t>
      </w:r>
      <w:r w:rsidRPr="00F400AD">
        <w:rPr>
          <w:rFonts w:hint="eastAsia"/>
          <w:sz w:val="24"/>
          <w:szCs w:val="24"/>
          <w:lang w:eastAsia="zh-HK"/>
        </w:rPr>
        <w:t>26</w:t>
      </w:r>
      <w:r>
        <w:rPr>
          <w:rFonts w:hint="eastAsia"/>
          <w:sz w:val="24"/>
          <w:szCs w:val="24"/>
        </w:rPr>
        <w:t>日</w:t>
      </w:r>
      <w:r w:rsidRPr="00F400AD">
        <w:rPr>
          <w:rFonts w:hint="eastAsia"/>
          <w:sz w:val="24"/>
          <w:szCs w:val="24"/>
          <w:lang w:eastAsia="zh-HK"/>
        </w:rPr>
        <w:t>正式生效</w:t>
      </w:r>
      <w:r>
        <w:rPr>
          <w:rFonts w:hint="eastAsia"/>
          <w:sz w:val="24"/>
          <w:szCs w:val="24"/>
        </w:rPr>
        <w:t>，其中</w:t>
      </w:r>
      <w:r w:rsidRPr="00FB45B7">
        <w:rPr>
          <w:rFonts w:hAnsi="標楷體" w:hint="eastAsia"/>
          <w:sz w:val="24"/>
          <w:szCs w:val="24"/>
        </w:rPr>
        <w:t>「產業發展署」由原工業局改制成立</w:t>
      </w:r>
      <w:r>
        <w:rPr>
          <w:rFonts w:hAnsi="標楷體" w:hint="eastAsia"/>
          <w:sz w:val="24"/>
          <w:szCs w:val="24"/>
        </w:rPr>
        <w:t>，</w:t>
      </w:r>
      <w:r>
        <w:rPr>
          <w:rFonts w:hint="eastAsia"/>
          <w:sz w:val="24"/>
          <w:szCs w:val="24"/>
        </w:rPr>
        <w:t>為利前後比較一致，爰本表</w:t>
      </w:r>
      <w:r w:rsidRPr="00F400AD">
        <w:rPr>
          <w:rFonts w:hint="eastAsia"/>
          <w:sz w:val="24"/>
          <w:szCs w:val="24"/>
        </w:rPr>
        <w:t>科目名稱</w:t>
      </w:r>
      <w:r>
        <w:rPr>
          <w:rFonts w:hint="eastAsia"/>
          <w:sz w:val="24"/>
          <w:szCs w:val="24"/>
        </w:rPr>
        <w:t>為舊單位名稱。</w:t>
      </w:r>
    </w:p>
    <w:p w:rsidR="00BE3D89" w:rsidRDefault="00BE3D89" w:rsidP="00BE3D89">
      <w:pPr>
        <w:spacing w:line="300" w:lineRule="exact"/>
        <w:ind w:leftChars="0" w:left="1216" w:hangingChars="500" w:hanging="1216"/>
        <w:rPr>
          <w:rFonts w:hAnsi="標楷體"/>
          <w:sz w:val="24"/>
          <w:szCs w:val="24"/>
        </w:rPr>
      </w:pPr>
      <w:r w:rsidRPr="00C47604">
        <w:rPr>
          <w:rFonts w:hAnsi="標楷體" w:hint="eastAsia"/>
          <w:sz w:val="24"/>
          <w:szCs w:val="24"/>
        </w:rPr>
        <w:t>資料來源：</w:t>
      </w:r>
      <w:r>
        <w:rPr>
          <w:rFonts w:hAnsi="標楷體" w:hint="eastAsia"/>
          <w:sz w:val="24"/>
          <w:szCs w:val="24"/>
        </w:rPr>
        <w:t>石資</w:t>
      </w:r>
      <w:r w:rsidRPr="00C47604">
        <w:rPr>
          <w:rFonts w:hAnsi="標楷體" w:hint="eastAsia"/>
          <w:sz w:val="24"/>
          <w:szCs w:val="24"/>
        </w:rPr>
        <w:t>中心11</w:t>
      </w:r>
      <w:r>
        <w:rPr>
          <w:rFonts w:hAnsi="標楷體"/>
          <w:sz w:val="24"/>
          <w:szCs w:val="24"/>
        </w:rPr>
        <w:t>2</w:t>
      </w:r>
      <w:r w:rsidRPr="00C47604">
        <w:rPr>
          <w:rFonts w:hAnsi="標楷體" w:hint="eastAsia"/>
          <w:sz w:val="24"/>
          <w:szCs w:val="24"/>
        </w:rPr>
        <w:t>年度預算書(</w:t>
      </w:r>
      <w:r w:rsidRPr="00E63D9C">
        <w:rPr>
          <w:rFonts w:hAnsi="標楷體" w:hint="eastAsia"/>
          <w:sz w:val="24"/>
          <w:szCs w:val="24"/>
        </w:rPr>
        <w:t>第</w:t>
      </w:r>
      <w:r>
        <w:rPr>
          <w:rFonts w:hAnsi="標楷體" w:hint="eastAsia"/>
          <w:sz w:val="24"/>
          <w:szCs w:val="24"/>
        </w:rPr>
        <w:t>2</w:t>
      </w:r>
      <w:r>
        <w:rPr>
          <w:rFonts w:hAnsi="標楷體"/>
          <w:sz w:val="24"/>
          <w:szCs w:val="24"/>
        </w:rPr>
        <w:t>2</w:t>
      </w:r>
      <w:r w:rsidRPr="00C47604">
        <w:rPr>
          <w:rFonts w:hAnsi="標楷體" w:hint="eastAsia"/>
          <w:sz w:val="24"/>
          <w:szCs w:val="24"/>
        </w:rPr>
        <w:t>頁)</w:t>
      </w:r>
      <w:r w:rsidRPr="00F21298">
        <w:rPr>
          <w:rFonts w:hAnsi="標楷體" w:hint="eastAsia"/>
          <w:sz w:val="24"/>
          <w:szCs w:val="24"/>
        </w:rPr>
        <w:t>「媒體政策及業務宣導費</w:t>
      </w:r>
      <w:r>
        <w:rPr>
          <w:rFonts w:hAnsi="標楷體" w:hint="eastAsia"/>
          <w:sz w:val="24"/>
          <w:szCs w:val="24"/>
        </w:rPr>
        <w:t>彙計表</w:t>
      </w:r>
      <w:r w:rsidRPr="00F21298">
        <w:rPr>
          <w:rFonts w:hAnsi="標楷體" w:hint="eastAsia"/>
          <w:sz w:val="24"/>
          <w:szCs w:val="24"/>
        </w:rPr>
        <w:t>」</w:t>
      </w:r>
      <w:r w:rsidRPr="00C47604">
        <w:rPr>
          <w:rFonts w:hAnsi="標楷體" w:hint="eastAsia"/>
          <w:sz w:val="24"/>
          <w:szCs w:val="24"/>
        </w:rPr>
        <w:t>。</w:t>
      </w:r>
    </w:p>
    <w:p w:rsidR="00BE3D89" w:rsidRDefault="00BE3D89" w:rsidP="00BE3D89">
      <w:pPr>
        <w:adjustRightInd w:val="0"/>
        <w:spacing w:line="400" w:lineRule="exact"/>
        <w:ind w:leftChars="0" w:left="709" w:hangingChars="250" w:hanging="709"/>
        <w:rPr>
          <w:rFonts w:hAnsi="標楷體" w:cs="標楷體"/>
          <w:b/>
          <w:color w:val="000000"/>
        </w:rPr>
      </w:pPr>
      <w:r w:rsidRPr="00C47604">
        <w:rPr>
          <w:rFonts w:ascii="華康細明體外字集" w:hAnsi="標楷體" w:cs="標楷體" w:hint="eastAsia"/>
          <w:b/>
          <w:color w:val="000000"/>
          <w:lang w:eastAsia="zh-HK"/>
        </w:rPr>
        <w:t>表</w:t>
      </w:r>
      <w:r>
        <w:rPr>
          <w:rFonts w:ascii="華康細明體外字集" w:hAnsi="標楷體" w:cs="標楷體"/>
          <w:b/>
          <w:color w:val="000000"/>
          <w:lang w:eastAsia="zh-HK"/>
        </w:rPr>
        <w:t>2</w:t>
      </w:r>
      <w:r w:rsidRPr="00C47604">
        <w:rPr>
          <w:rFonts w:ascii="華康細明體外字集" w:hAnsi="標楷體" w:cs="標楷體" w:hint="eastAsia"/>
          <w:b/>
          <w:color w:val="000000"/>
        </w:rPr>
        <w:t xml:space="preserve">  </w:t>
      </w:r>
      <w:r>
        <w:rPr>
          <w:rFonts w:ascii="華康細明體外字集" w:hAnsi="標楷體" w:cs="標楷體" w:hint="eastAsia"/>
          <w:b/>
          <w:color w:val="000000"/>
        </w:rPr>
        <w:t>石資</w:t>
      </w:r>
      <w:r w:rsidRPr="00C47604">
        <w:rPr>
          <w:rFonts w:ascii="華康細明體外字集" w:hAnsi="標楷體" w:cs="標楷體" w:hint="eastAsia"/>
          <w:b/>
          <w:color w:val="000000"/>
        </w:rPr>
        <w:t>中心</w:t>
      </w:r>
      <w:r>
        <w:rPr>
          <w:rFonts w:ascii="華康細明體外字集" w:hAnsi="標楷體" w:cs="標楷體" w:hint="eastAsia"/>
          <w:b/>
          <w:color w:val="000000"/>
        </w:rPr>
        <w:t>1</w:t>
      </w:r>
      <w:r>
        <w:rPr>
          <w:rFonts w:ascii="華康細明體外字集" w:hAnsi="標楷體" w:cs="標楷體"/>
          <w:b/>
          <w:color w:val="000000"/>
        </w:rPr>
        <w:t>12</w:t>
      </w:r>
      <w:r w:rsidRPr="00C47604">
        <w:rPr>
          <w:rFonts w:ascii="華康細明體外字集" w:hAnsi="標楷體" w:cs="標楷體" w:hint="eastAsia"/>
          <w:b/>
          <w:color w:val="000000"/>
        </w:rPr>
        <w:t>年度</w:t>
      </w:r>
      <w:r w:rsidRPr="00A97618">
        <w:rPr>
          <w:rFonts w:ascii="華康細明體外字集" w:hAnsi="標楷體" w:cs="標楷體" w:hint="eastAsia"/>
          <w:b/>
          <w:color w:val="000000"/>
        </w:rPr>
        <w:t>「媒體政策及業務宣導費」</w:t>
      </w:r>
      <w:r>
        <w:rPr>
          <w:rFonts w:ascii="華康細明體外字集" w:hAnsi="標楷體" w:cs="標楷體" w:hint="eastAsia"/>
          <w:b/>
          <w:color w:val="000000"/>
        </w:rPr>
        <w:t>決算支出</w:t>
      </w:r>
      <w:r>
        <w:rPr>
          <w:rFonts w:hAnsi="標楷體" w:cs="標楷體" w:hint="eastAsia"/>
          <w:b/>
          <w:color w:val="000000"/>
        </w:rPr>
        <w:t>明細表</w:t>
      </w:r>
    </w:p>
    <w:p w:rsidR="00BE3D89" w:rsidRDefault="00BE3D89" w:rsidP="00BE3D89">
      <w:pPr>
        <w:adjustRightInd w:val="0"/>
        <w:spacing w:line="400" w:lineRule="exact"/>
        <w:ind w:leftChars="-100" w:left="325" w:hangingChars="250" w:hanging="608"/>
        <w:jc w:val="right"/>
        <w:rPr>
          <w:rFonts w:ascii="華康細明體外字集" w:hAnsi="標楷體" w:cs="標楷體"/>
          <w:color w:val="000000"/>
          <w:sz w:val="24"/>
          <w:szCs w:val="24"/>
        </w:rPr>
      </w:pPr>
      <w:r w:rsidRPr="00C47604">
        <w:rPr>
          <w:rFonts w:ascii="華康細明體外字集" w:hAnsi="標楷體" w:cs="標楷體" w:hint="eastAsia"/>
          <w:color w:val="000000"/>
          <w:sz w:val="24"/>
          <w:szCs w:val="24"/>
        </w:rPr>
        <w:t>單位：新</w:t>
      </w:r>
      <w:r>
        <w:rPr>
          <w:rFonts w:ascii="華康細明體外字集" w:hAnsi="標楷體" w:cs="標楷體" w:hint="eastAsia"/>
          <w:color w:val="000000"/>
          <w:sz w:val="24"/>
          <w:szCs w:val="24"/>
        </w:rPr>
        <w:t>臺</w:t>
      </w:r>
      <w:r w:rsidRPr="00C47604">
        <w:rPr>
          <w:rFonts w:ascii="華康細明體外字集" w:hAnsi="標楷體" w:cs="標楷體" w:hint="eastAsia"/>
          <w:color w:val="000000"/>
          <w:sz w:val="24"/>
          <w:szCs w:val="24"/>
        </w:rPr>
        <w:t>幣千元</w:t>
      </w:r>
    </w:p>
    <w:tbl>
      <w:tblPr>
        <w:tblW w:w="8542"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1515"/>
        <w:gridCol w:w="1515"/>
        <w:gridCol w:w="1515"/>
        <w:gridCol w:w="1515"/>
      </w:tblGrid>
      <w:tr w:rsidR="00BE3D89" w:rsidRPr="00815B7B" w:rsidTr="00D62CFD">
        <w:trPr>
          <w:trHeight w:val="525"/>
          <w:tblHeader/>
        </w:trPr>
        <w:tc>
          <w:tcPr>
            <w:tcW w:w="2482"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BE3D89" w:rsidRPr="00433339" w:rsidRDefault="00BE3D89" w:rsidP="00D62CFD">
            <w:pPr>
              <w:pStyle w:val="142"/>
              <w:spacing w:line="260" w:lineRule="exact"/>
              <w:jc w:val="right"/>
              <w:rPr>
                <w:b/>
                <w:sz w:val="22"/>
                <w:szCs w:val="22"/>
              </w:rPr>
            </w:pPr>
            <w:r w:rsidRPr="00433339">
              <w:rPr>
                <w:rFonts w:hint="eastAsia"/>
                <w:b/>
                <w:sz w:val="22"/>
                <w:szCs w:val="22"/>
              </w:rPr>
              <w:t>項目</w:t>
            </w:r>
          </w:p>
          <w:p w:rsidR="00BE3D89" w:rsidRPr="00433339" w:rsidRDefault="00BE3D89" w:rsidP="00D62CFD">
            <w:pPr>
              <w:pStyle w:val="142"/>
              <w:spacing w:line="260" w:lineRule="exact"/>
              <w:rPr>
                <w:rFonts w:hint="eastAsia"/>
                <w:b/>
              </w:rPr>
            </w:pPr>
            <w:r w:rsidRPr="00433339">
              <w:rPr>
                <w:rFonts w:hint="eastAsia"/>
                <w:b/>
                <w:sz w:val="22"/>
                <w:szCs w:val="22"/>
              </w:rPr>
              <w:t>科目名稱</w:t>
            </w:r>
          </w:p>
        </w:tc>
        <w:tc>
          <w:tcPr>
            <w:tcW w:w="1515" w:type="dxa"/>
            <w:tcBorders>
              <w:top w:val="single" w:sz="12" w:space="0" w:color="auto"/>
              <w:left w:val="single" w:sz="6" w:space="0" w:color="auto"/>
              <w:bottom w:val="single" w:sz="6" w:space="0" w:color="auto"/>
              <w:right w:val="single" w:sz="6" w:space="0" w:color="auto"/>
            </w:tcBorders>
            <w:vAlign w:val="center"/>
          </w:tcPr>
          <w:p w:rsidR="00BE3D89" w:rsidRDefault="00BE3D89" w:rsidP="00D62CFD">
            <w:pPr>
              <w:pStyle w:val="142"/>
              <w:spacing w:line="240" w:lineRule="exact"/>
              <w:jc w:val="center"/>
              <w:rPr>
                <w:b/>
              </w:rPr>
            </w:pPr>
            <w:r>
              <w:rPr>
                <w:rFonts w:hint="eastAsia"/>
                <w:b/>
              </w:rPr>
              <w:t>預算數</w:t>
            </w:r>
          </w:p>
          <w:p w:rsidR="00BE3D89" w:rsidRPr="00E315BA" w:rsidRDefault="00BE3D89" w:rsidP="00D62CFD">
            <w:pPr>
              <w:pStyle w:val="142"/>
              <w:spacing w:line="240" w:lineRule="exact"/>
              <w:jc w:val="center"/>
              <w:rPr>
                <w:rFonts w:hint="eastAsia"/>
                <w:b/>
                <w:sz w:val="20"/>
                <w:szCs w:val="20"/>
              </w:rPr>
            </w:pPr>
            <w:r w:rsidRPr="00E315BA">
              <w:rPr>
                <w:rFonts w:hint="eastAsia"/>
                <w:b/>
                <w:sz w:val="20"/>
                <w:szCs w:val="20"/>
              </w:rPr>
              <w:t>(</w:t>
            </w:r>
            <w:r w:rsidRPr="00E315BA">
              <w:rPr>
                <w:b/>
                <w:sz w:val="20"/>
                <w:szCs w:val="20"/>
              </w:rPr>
              <w:t>1)</w:t>
            </w:r>
          </w:p>
        </w:tc>
        <w:tc>
          <w:tcPr>
            <w:tcW w:w="1515" w:type="dxa"/>
            <w:tcBorders>
              <w:top w:val="single" w:sz="12" w:space="0" w:color="auto"/>
              <w:left w:val="single" w:sz="6" w:space="0" w:color="auto"/>
              <w:bottom w:val="single" w:sz="6" w:space="0" w:color="auto"/>
              <w:right w:val="single" w:sz="6" w:space="0" w:color="auto"/>
            </w:tcBorders>
            <w:vAlign w:val="center"/>
          </w:tcPr>
          <w:p w:rsidR="00BE3D89" w:rsidRDefault="00BE3D89" w:rsidP="00D62CFD">
            <w:pPr>
              <w:pStyle w:val="142"/>
              <w:spacing w:line="240" w:lineRule="exact"/>
              <w:jc w:val="center"/>
              <w:rPr>
                <w:b/>
              </w:rPr>
            </w:pPr>
            <w:r>
              <w:rPr>
                <w:rFonts w:hint="eastAsia"/>
                <w:b/>
              </w:rPr>
              <w:t>決算數</w:t>
            </w:r>
          </w:p>
          <w:p w:rsidR="00BE3D89" w:rsidRPr="00E315BA" w:rsidRDefault="00BE3D89" w:rsidP="00D62CFD">
            <w:pPr>
              <w:pStyle w:val="142"/>
              <w:spacing w:line="240" w:lineRule="exact"/>
              <w:jc w:val="center"/>
              <w:rPr>
                <w:rFonts w:hint="eastAsia"/>
                <w:b/>
                <w:sz w:val="20"/>
                <w:szCs w:val="20"/>
              </w:rPr>
            </w:pPr>
            <w:r w:rsidRPr="00E315BA">
              <w:rPr>
                <w:rFonts w:hint="eastAsia"/>
                <w:b/>
                <w:sz w:val="20"/>
                <w:szCs w:val="20"/>
              </w:rPr>
              <w:t>(</w:t>
            </w:r>
            <w:r w:rsidRPr="00E315BA">
              <w:rPr>
                <w:b/>
                <w:sz w:val="20"/>
                <w:szCs w:val="20"/>
              </w:rPr>
              <w:t>2)</w:t>
            </w:r>
          </w:p>
        </w:tc>
        <w:tc>
          <w:tcPr>
            <w:tcW w:w="1515" w:type="dxa"/>
            <w:tcBorders>
              <w:top w:val="single" w:sz="12" w:space="0" w:color="auto"/>
              <w:left w:val="single" w:sz="6" w:space="0" w:color="auto"/>
              <w:bottom w:val="single" w:sz="6" w:space="0" w:color="auto"/>
              <w:right w:val="single" w:sz="6" w:space="0" w:color="auto"/>
            </w:tcBorders>
            <w:vAlign w:val="center"/>
          </w:tcPr>
          <w:p w:rsidR="00BE3D89" w:rsidRPr="00E315BA" w:rsidRDefault="00BE3D89" w:rsidP="00D62CFD">
            <w:pPr>
              <w:pStyle w:val="142"/>
              <w:spacing w:line="240" w:lineRule="exact"/>
              <w:jc w:val="center"/>
              <w:rPr>
                <w:b/>
                <w:sz w:val="22"/>
                <w:szCs w:val="22"/>
              </w:rPr>
            </w:pPr>
            <w:r>
              <w:rPr>
                <w:rFonts w:hint="eastAsia"/>
                <w:b/>
              </w:rPr>
              <w:t>比較增減</w:t>
            </w:r>
          </w:p>
          <w:p w:rsidR="00BE3D89" w:rsidRPr="00E315BA" w:rsidRDefault="00BE3D89" w:rsidP="00D62CFD">
            <w:pPr>
              <w:pStyle w:val="142"/>
              <w:spacing w:line="240" w:lineRule="exact"/>
              <w:jc w:val="center"/>
              <w:rPr>
                <w:rFonts w:hint="eastAsia"/>
                <w:b/>
                <w:sz w:val="20"/>
                <w:szCs w:val="20"/>
              </w:rPr>
            </w:pPr>
            <w:r w:rsidRPr="00E315BA">
              <w:rPr>
                <w:rFonts w:hint="eastAsia"/>
                <w:b/>
                <w:sz w:val="20"/>
                <w:szCs w:val="20"/>
              </w:rPr>
              <w:t>(</w:t>
            </w:r>
            <w:r w:rsidRPr="00E315BA">
              <w:rPr>
                <w:b/>
                <w:sz w:val="20"/>
                <w:szCs w:val="20"/>
              </w:rPr>
              <w:t>3)=(2)-(1)</w:t>
            </w:r>
          </w:p>
        </w:tc>
        <w:tc>
          <w:tcPr>
            <w:tcW w:w="1515" w:type="dxa"/>
            <w:tcBorders>
              <w:top w:val="single" w:sz="12" w:space="0" w:color="auto"/>
              <w:left w:val="single" w:sz="6" w:space="0" w:color="auto"/>
              <w:bottom w:val="single" w:sz="6" w:space="0" w:color="auto"/>
              <w:right w:val="single" w:sz="12" w:space="0" w:color="auto"/>
            </w:tcBorders>
            <w:shd w:val="clear" w:color="auto" w:fill="auto"/>
            <w:vAlign w:val="center"/>
          </w:tcPr>
          <w:p w:rsidR="00BE3D89" w:rsidRPr="00433339" w:rsidRDefault="00BE3D89" w:rsidP="00D62CFD">
            <w:pPr>
              <w:pStyle w:val="142"/>
              <w:jc w:val="center"/>
              <w:rPr>
                <w:rFonts w:hint="eastAsia"/>
                <w:b/>
              </w:rPr>
            </w:pPr>
            <w:r w:rsidRPr="00433339">
              <w:rPr>
                <w:rFonts w:hint="eastAsia"/>
                <w:b/>
              </w:rPr>
              <w:t xml:space="preserve">說 </w:t>
            </w:r>
            <w:r w:rsidRPr="00433339">
              <w:rPr>
                <w:b/>
              </w:rPr>
              <w:t xml:space="preserve">   </w:t>
            </w:r>
            <w:r w:rsidRPr="00433339">
              <w:rPr>
                <w:rFonts w:hint="eastAsia"/>
                <w:b/>
              </w:rPr>
              <w:t>明</w:t>
            </w: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Pr="009B15E2" w:rsidRDefault="00BE3D89" w:rsidP="00D62CFD">
            <w:pPr>
              <w:pStyle w:val="142"/>
              <w:rPr>
                <w:rFonts w:hint="eastAsia"/>
                <w:b/>
              </w:rPr>
            </w:pPr>
            <w:r w:rsidRPr="009B15E2">
              <w:rPr>
                <w:rFonts w:hint="eastAsia"/>
                <w:b/>
              </w:rPr>
              <w:t>業務支出</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rPr>
                <w:rFonts w:hint="eastAsia"/>
              </w:rPr>
            </w:pP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Pr="00987EA7" w:rsidRDefault="00BE3D89" w:rsidP="00D62CFD">
            <w:pPr>
              <w:pStyle w:val="142"/>
              <w:rPr>
                <w:rFonts w:hint="eastAsia"/>
                <w:b/>
              </w:rPr>
            </w:pPr>
            <w:r w:rsidRPr="00987EA7">
              <w:rPr>
                <w:rFonts w:hint="eastAsia"/>
                <w:b/>
              </w:rPr>
              <w:t>1</w:t>
            </w:r>
            <w:r w:rsidRPr="00987EA7">
              <w:rPr>
                <w:b/>
              </w:rPr>
              <w:t>.</w:t>
            </w:r>
            <w:r w:rsidRPr="00987EA7">
              <w:rPr>
                <w:rFonts w:hint="eastAsia"/>
                <w:b/>
              </w:rPr>
              <w:t>勞務成本</w:t>
            </w:r>
          </w:p>
        </w:tc>
        <w:tc>
          <w:tcPr>
            <w:tcW w:w="1515"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rFonts w:hint="eastAsia"/>
                <w:b/>
              </w:rPr>
              <w:t>6</w:t>
            </w:r>
            <w:r>
              <w:rPr>
                <w:b/>
              </w:rPr>
              <w:t>32</w:t>
            </w:r>
          </w:p>
        </w:tc>
        <w:tc>
          <w:tcPr>
            <w:tcW w:w="1515"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rFonts w:hint="eastAsia"/>
                <w:b/>
              </w:rPr>
              <w:t>0</w:t>
            </w:r>
          </w:p>
        </w:tc>
        <w:tc>
          <w:tcPr>
            <w:tcW w:w="1515" w:type="dxa"/>
            <w:tcBorders>
              <w:top w:val="single" w:sz="6" w:space="0" w:color="auto"/>
              <w:left w:val="single" w:sz="6" w:space="0" w:color="auto"/>
              <w:bottom w:val="single" w:sz="6" w:space="0" w:color="auto"/>
              <w:right w:val="single" w:sz="6" w:space="0" w:color="auto"/>
            </w:tcBorders>
          </w:tcPr>
          <w:p w:rsidR="00BE3D89" w:rsidRPr="00987EA7" w:rsidRDefault="00BE3D89" w:rsidP="00D62CFD">
            <w:pPr>
              <w:pStyle w:val="142"/>
              <w:jc w:val="right"/>
              <w:rPr>
                <w:rFonts w:hint="eastAsia"/>
                <w:b/>
              </w:rPr>
            </w:pPr>
            <w:r>
              <w:rPr>
                <w:b/>
              </w:rPr>
              <w:t>-</w:t>
            </w:r>
            <w:r>
              <w:rPr>
                <w:rFonts w:hint="eastAsia"/>
                <w:b/>
              </w:rPr>
              <w:t>6</w:t>
            </w:r>
            <w:r>
              <w:rPr>
                <w:b/>
              </w:rPr>
              <w:t>32</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Pr="00987EA7" w:rsidRDefault="00BE3D89" w:rsidP="00D62CFD">
            <w:pPr>
              <w:pStyle w:val="142"/>
              <w:rPr>
                <w:rFonts w:hint="eastAsia"/>
                <w:b/>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rPr>
                <w:rFonts w:hint="eastAsia"/>
              </w:rPr>
            </w:pPr>
            <w:r>
              <w:rPr>
                <w:rFonts w:hint="eastAsia"/>
              </w:rPr>
              <w:t>1</w:t>
            </w:r>
            <w:r>
              <w:t>)</w:t>
            </w:r>
            <w:r w:rsidRPr="00046790">
              <w:rPr>
                <w:rFonts w:hint="eastAsia"/>
              </w:rPr>
              <w:t>研究計畫</w:t>
            </w:r>
            <w:r>
              <w:rPr>
                <w:rFonts w:hint="eastAsia"/>
              </w:rPr>
              <w:t>支出</w:t>
            </w:r>
          </w:p>
        </w:tc>
        <w:tc>
          <w:tcPr>
            <w:tcW w:w="1515"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rFonts w:hint="eastAsia"/>
                <w:spacing w:val="-10"/>
              </w:rPr>
              <w:t>1</w:t>
            </w:r>
            <w:r>
              <w:rPr>
                <w:spacing w:val="-10"/>
              </w:rPr>
              <w:t>32</w:t>
            </w:r>
          </w:p>
        </w:tc>
        <w:tc>
          <w:tcPr>
            <w:tcW w:w="1515"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rFonts w:hint="eastAsia"/>
                <w:spacing w:val="-10"/>
              </w:rPr>
              <w:t>0</w:t>
            </w:r>
          </w:p>
        </w:tc>
        <w:tc>
          <w:tcPr>
            <w:tcW w:w="1515" w:type="dxa"/>
            <w:tcBorders>
              <w:top w:val="single" w:sz="6" w:space="0" w:color="auto"/>
              <w:left w:val="single" w:sz="6" w:space="0" w:color="auto"/>
              <w:bottom w:val="single" w:sz="6" w:space="0" w:color="auto"/>
              <w:right w:val="single" w:sz="6" w:space="0" w:color="auto"/>
            </w:tcBorders>
          </w:tcPr>
          <w:p w:rsidR="00BE3D89" w:rsidRPr="004B7F8F" w:rsidRDefault="00BE3D89" w:rsidP="00D62CFD">
            <w:pPr>
              <w:pStyle w:val="142"/>
              <w:spacing w:line="240" w:lineRule="exact"/>
              <w:jc w:val="right"/>
              <w:rPr>
                <w:rFonts w:hint="eastAsia"/>
                <w:spacing w:val="-10"/>
              </w:rPr>
            </w:pPr>
            <w:r>
              <w:rPr>
                <w:spacing w:val="-10"/>
              </w:rPr>
              <w:t>-</w:t>
            </w:r>
            <w:r>
              <w:rPr>
                <w:rFonts w:hint="eastAsia"/>
                <w:spacing w:val="-10"/>
              </w:rPr>
              <w:t>1</w:t>
            </w:r>
            <w:r>
              <w:rPr>
                <w:spacing w:val="-10"/>
              </w:rPr>
              <w:t>32</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Pr="004B7F8F" w:rsidRDefault="00BE3D89" w:rsidP="00D62CFD">
            <w:pPr>
              <w:pStyle w:val="142"/>
              <w:spacing w:line="240" w:lineRule="exact"/>
              <w:jc w:val="both"/>
              <w:rPr>
                <w:rFonts w:hint="eastAsia"/>
                <w:spacing w:val="-10"/>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Pr="00353771" w:rsidRDefault="00BE3D89" w:rsidP="00D62CFD">
            <w:pPr>
              <w:pStyle w:val="142"/>
              <w:ind w:firstLineChars="100" w:firstLine="243"/>
              <w:rPr>
                <w:rFonts w:hint="eastAsia"/>
              </w:rPr>
            </w:pPr>
            <w:r>
              <w:lastRenderedPageBreak/>
              <w:fldChar w:fldCharType="begin"/>
            </w:r>
            <w:r>
              <w:instrText xml:space="preserve"> </w:instrText>
            </w:r>
            <w:r>
              <w:rPr>
                <w:rFonts w:hint="eastAsia"/>
              </w:rPr>
              <w:instrText>eq \o\ac(○,</w:instrText>
            </w:r>
            <w:r w:rsidRPr="00815B7B">
              <w:rPr>
                <w:rFonts w:ascii="Times New Roman" w:hint="eastAsia"/>
                <w:position w:val="3"/>
                <w:sz w:val="16"/>
              </w:rPr>
              <w:instrText>1</w:instrText>
            </w:r>
            <w:r>
              <w:rPr>
                <w:rFonts w:hint="eastAsia"/>
              </w:rPr>
              <w:instrText>)</w:instrText>
            </w:r>
            <w:r>
              <w:fldChar w:fldCharType="end"/>
            </w:r>
            <w:r w:rsidRPr="00046790">
              <w:rPr>
                <w:rFonts w:hint="eastAsia"/>
              </w:rPr>
              <w:t>關鍵技術類</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7</w:t>
            </w:r>
            <w:r>
              <w:t>2</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t>-</w:t>
            </w:r>
            <w:r>
              <w:rPr>
                <w:rFonts w:hint="eastAsia"/>
              </w:rPr>
              <w:t>7</w:t>
            </w:r>
            <w:r>
              <w:t>2</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ind w:firstLineChars="100" w:firstLine="243"/>
            </w:pPr>
            <w:r>
              <w:fldChar w:fldCharType="begin"/>
            </w:r>
            <w:r>
              <w:instrText xml:space="preserve"> </w:instrText>
            </w:r>
            <w:r>
              <w:rPr>
                <w:rFonts w:hint="eastAsia"/>
              </w:rPr>
              <w:instrText>eq \o\ac(○,</w:instrText>
            </w:r>
            <w:r w:rsidRPr="00815B7B">
              <w:rPr>
                <w:rFonts w:ascii="Times New Roman" w:hint="eastAsia"/>
                <w:position w:val="3"/>
                <w:sz w:val="16"/>
              </w:rPr>
              <w:instrText>2</w:instrText>
            </w:r>
            <w:r>
              <w:rPr>
                <w:rFonts w:hint="eastAsia"/>
              </w:rPr>
              <w:instrText>)</w:instrText>
            </w:r>
            <w:r>
              <w:fldChar w:fldCharType="end"/>
            </w:r>
            <w:r w:rsidRPr="00046790">
              <w:rPr>
                <w:rFonts w:hint="eastAsia"/>
              </w:rPr>
              <w:t>產業推廣類</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6</w:t>
            </w:r>
            <w:r>
              <w:t>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rPr>
                <w:rFonts w:hint="eastAsia"/>
              </w:rPr>
              <w:t>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jc w:val="right"/>
              <w:rPr>
                <w:rFonts w:hint="eastAsia"/>
              </w:rPr>
            </w:pPr>
            <w:r>
              <w:t>-</w:t>
            </w:r>
            <w:r>
              <w:rPr>
                <w:rFonts w:hint="eastAsia"/>
              </w:rPr>
              <w:t>6</w:t>
            </w:r>
            <w:r>
              <w:t>0</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rPr>
                <w:rFonts w:hint="eastAsia"/>
              </w:rPr>
            </w:pPr>
          </w:p>
        </w:tc>
      </w:tr>
      <w:tr w:rsidR="00BE3D89" w:rsidRPr="00815B7B" w:rsidTr="00D62CFD">
        <w:tc>
          <w:tcPr>
            <w:tcW w:w="2482" w:type="dxa"/>
            <w:tcBorders>
              <w:top w:val="single" w:sz="6" w:space="0" w:color="auto"/>
              <w:left w:val="single" w:sz="12" w:space="0" w:color="auto"/>
              <w:bottom w:val="single" w:sz="6" w:space="0" w:color="auto"/>
              <w:right w:val="single" w:sz="6" w:space="0" w:color="auto"/>
            </w:tcBorders>
            <w:shd w:val="clear" w:color="auto" w:fill="auto"/>
          </w:tcPr>
          <w:p w:rsidR="00BE3D89" w:rsidRDefault="00BE3D89" w:rsidP="00D62CFD">
            <w:pPr>
              <w:pStyle w:val="142"/>
              <w:spacing w:line="240" w:lineRule="exact"/>
              <w:ind w:left="243" w:hangingChars="100" w:hanging="243"/>
              <w:jc w:val="both"/>
            </w:pPr>
            <w:r>
              <w:rPr>
                <w:rFonts w:hint="eastAsia"/>
              </w:rPr>
              <w:t>2</w:t>
            </w:r>
            <w:r>
              <w:t>)</w:t>
            </w:r>
            <w:r>
              <w:rPr>
                <w:rFonts w:hint="eastAsia"/>
              </w:rPr>
              <w:t>工業服務成本</w:t>
            </w:r>
          </w:p>
        </w:tc>
        <w:tc>
          <w:tcPr>
            <w:tcW w:w="1515" w:type="dxa"/>
            <w:tcBorders>
              <w:top w:val="single" w:sz="6" w:space="0" w:color="auto"/>
              <w:left w:val="single" w:sz="6" w:space="0" w:color="auto"/>
              <w:bottom w:val="single" w:sz="6" w:space="0" w:color="auto"/>
              <w:right w:val="single" w:sz="6" w:space="0" w:color="auto"/>
            </w:tcBorders>
          </w:tcPr>
          <w:p w:rsidR="00BE3D89" w:rsidRPr="00C85539" w:rsidRDefault="00BE3D89" w:rsidP="00D62CFD">
            <w:pPr>
              <w:pStyle w:val="142"/>
              <w:spacing w:line="240" w:lineRule="exact"/>
              <w:jc w:val="right"/>
              <w:rPr>
                <w:rFonts w:hint="eastAsia"/>
                <w:spacing w:val="-10"/>
              </w:rPr>
            </w:pPr>
            <w:r>
              <w:rPr>
                <w:rFonts w:hint="eastAsia"/>
                <w:spacing w:val="-10"/>
              </w:rPr>
              <w:t>5</w:t>
            </w:r>
            <w:r>
              <w:rPr>
                <w:spacing w:val="-10"/>
              </w:rPr>
              <w:t>00</w:t>
            </w:r>
          </w:p>
        </w:tc>
        <w:tc>
          <w:tcPr>
            <w:tcW w:w="1515" w:type="dxa"/>
            <w:tcBorders>
              <w:top w:val="single" w:sz="6" w:space="0" w:color="auto"/>
              <w:left w:val="single" w:sz="6" w:space="0" w:color="auto"/>
              <w:bottom w:val="single" w:sz="6" w:space="0" w:color="auto"/>
              <w:right w:val="single" w:sz="6" w:space="0" w:color="auto"/>
            </w:tcBorders>
          </w:tcPr>
          <w:p w:rsidR="00BE3D89" w:rsidRDefault="00BE3D89" w:rsidP="00D62CFD">
            <w:pPr>
              <w:pStyle w:val="142"/>
              <w:spacing w:line="240" w:lineRule="exact"/>
              <w:jc w:val="right"/>
              <w:rPr>
                <w:rFonts w:hint="eastAsia"/>
              </w:rPr>
            </w:pPr>
            <w:r>
              <w:rPr>
                <w:rFonts w:hint="eastAsia"/>
              </w:rPr>
              <w:t>0</w:t>
            </w:r>
          </w:p>
        </w:tc>
        <w:tc>
          <w:tcPr>
            <w:tcW w:w="1515" w:type="dxa"/>
            <w:tcBorders>
              <w:top w:val="single" w:sz="6" w:space="0" w:color="auto"/>
              <w:left w:val="single" w:sz="6" w:space="0" w:color="auto"/>
              <w:bottom w:val="single" w:sz="6" w:space="0" w:color="auto"/>
              <w:right w:val="single" w:sz="6" w:space="0" w:color="auto"/>
            </w:tcBorders>
          </w:tcPr>
          <w:p w:rsidR="00BE3D89" w:rsidRPr="00C85539" w:rsidRDefault="00BE3D89" w:rsidP="00D62CFD">
            <w:pPr>
              <w:pStyle w:val="142"/>
              <w:spacing w:line="240" w:lineRule="exact"/>
              <w:jc w:val="right"/>
              <w:rPr>
                <w:rFonts w:hint="eastAsia"/>
                <w:spacing w:val="-10"/>
              </w:rPr>
            </w:pPr>
            <w:r>
              <w:rPr>
                <w:spacing w:val="-10"/>
              </w:rPr>
              <w:t>-</w:t>
            </w:r>
            <w:r>
              <w:rPr>
                <w:rFonts w:hint="eastAsia"/>
                <w:spacing w:val="-10"/>
              </w:rPr>
              <w:t>5</w:t>
            </w:r>
            <w:r>
              <w:rPr>
                <w:spacing w:val="-10"/>
              </w:rPr>
              <w:t>00</w:t>
            </w:r>
          </w:p>
        </w:tc>
        <w:tc>
          <w:tcPr>
            <w:tcW w:w="1515" w:type="dxa"/>
            <w:tcBorders>
              <w:top w:val="single" w:sz="6" w:space="0" w:color="auto"/>
              <w:left w:val="single" w:sz="6" w:space="0" w:color="auto"/>
              <w:bottom w:val="single" w:sz="6" w:space="0" w:color="auto"/>
              <w:right w:val="single" w:sz="12" w:space="0" w:color="auto"/>
            </w:tcBorders>
            <w:shd w:val="clear" w:color="auto" w:fill="auto"/>
          </w:tcPr>
          <w:p w:rsidR="00BE3D89" w:rsidRDefault="00BE3D89" w:rsidP="00D62CFD">
            <w:pPr>
              <w:pStyle w:val="142"/>
              <w:spacing w:line="240" w:lineRule="exact"/>
              <w:jc w:val="both"/>
              <w:rPr>
                <w:rFonts w:hint="eastAsia"/>
              </w:rPr>
            </w:pPr>
          </w:p>
        </w:tc>
      </w:tr>
      <w:tr w:rsidR="00BE3D89" w:rsidRPr="00815B7B" w:rsidTr="00D62CFD">
        <w:tc>
          <w:tcPr>
            <w:tcW w:w="2482" w:type="dxa"/>
            <w:tcBorders>
              <w:top w:val="single" w:sz="6" w:space="0" w:color="auto"/>
              <w:left w:val="single" w:sz="12" w:space="0" w:color="auto"/>
              <w:bottom w:val="single" w:sz="12" w:space="0" w:color="auto"/>
              <w:right w:val="single" w:sz="6" w:space="0" w:color="auto"/>
            </w:tcBorders>
            <w:shd w:val="clear" w:color="auto" w:fill="auto"/>
          </w:tcPr>
          <w:p w:rsidR="00BE3D89" w:rsidRPr="00D41D19" w:rsidRDefault="00BE3D89" w:rsidP="00D62CFD">
            <w:pPr>
              <w:pStyle w:val="142"/>
              <w:spacing w:line="240" w:lineRule="exact"/>
              <w:ind w:left="243" w:hangingChars="100" w:hanging="243"/>
              <w:jc w:val="center"/>
              <w:rPr>
                <w:rFonts w:hint="eastAsia"/>
                <w:b/>
              </w:rPr>
            </w:pPr>
            <w:r w:rsidRPr="00D41D19">
              <w:rPr>
                <w:rFonts w:hint="eastAsia"/>
                <w:b/>
              </w:rPr>
              <w:t xml:space="preserve">總 </w:t>
            </w:r>
            <w:r w:rsidRPr="00D41D19">
              <w:rPr>
                <w:b/>
              </w:rPr>
              <w:t xml:space="preserve">    </w:t>
            </w:r>
            <w:r w:rsidRPr="00D41D19">
              <w:rPr>
                <w:rFonts w:hint="eastAsia"/>
                <w:b/>
              </w:rPr>
              <w:t>計</w:t>
            </w:r>
          </w:p>
        </w:tc>
        <w:tc>
          <w:tcPr>
            <w:tcW w:w="1515" w:type="dxa"/>
            <w:tcBorders>
              <w:top w:val="single" w:sz="6" w:space="0" w:color="auto"/>
              <w:left w:val="single" w:sz="6" w:space="0" w:color="auto"/>
              <w:bottom w:val="single" w:sz="12" w:space="0" w:color="auto"/>
              <w:right w:val="single" w:sz="6" w:space="0" w:color="auto"/>
            </w:tcBorders>
          </w:tcPr>
          <w:p w:rsidR="00BE3D89" w:rsidRPr="00D41D19" w:rsidRDefault="00BE3D89" w:rsidP="00D62CFD">
            <w:pPr>
              <w:pStyle w:val="142"/>
              <w:spacing w:line="240" w:lineRule="exact"/>
              <w:jc w:val="right"/>
              <w:rPr>
                <w:rFonts w:hint="eastAsia"/>
                <w:b/>
                <w:spacing w:val="-10"/>
              </w:rPr>
            </w:pPr>
            <w:r w:rsidRPr="00D41D19">
              <w:rPr>
                <w:rFonts w:hint="eastAsia"/>
                <w:b/>
                <w:spacing w:val="-10"/>
              </w:rPr>
              <w:t>6</w:t>
            </w:r>
            <w:r w:rsidRPr="00D41D19">
              <w:rPr>
                <w:b/>
                <w:spacing w:val="-10"/>
              </w:rPr>
              <w:t>32</w:t>
            </w:r>
          </w:p>
        </w:tc>
        <w:tc>
          <w:tcPr>
            <w:tcW w:w="1515" w:type="dxa"/>
            <w:tcBorders>
              <w:top w:val="single" w:sz="6" w:space="0" w:color="auto"/>
              <w:left w:val="single" w:sz="6" w:space="0" w:color="auto"/>
              <w:bottom w:val="single" w:sz="12" w:space="0" w:color="auto"/>
              <w:right w:val="single" w:sz="6" w:space="0" w:color="auto"/>
            </w:tcBorders>
          </w:tcPr>
          <w:p w:rsidR="00BE3D89" w:rsidRPr="00D41D19" w:rsidRDefault="00BE3D89" w:rsidP="00D62CFD">
            <w:pPr>
              <w:pStyle w:val="142"/>
              <w:spacing w:line="240" w:lineRule="exact"/>
              <w:jc w:val="right"/>
              <w:rPr>
                <w:rFonts w:hint="eastAsia"/>
                <w:b/>
              </w:rPr>
            </w:pPr>
            <w:r w:rsidRPr="00D41D19">
              <w:rPr>
                <w:rFonts w:hint="eastAsia"/>
                <w:b/>
              </w:rPr>
              <w:t>0</w:t>
            </w:r>
          </w:p>
        </w:tc>
        <w:tc>
          <w:tcPr>
            <w:tcW w:w="1515" w:type="dxa"/>
            <w:tcBorders>
              <w:top w:val="single" w:sz="6" w:space="0" w:color="auto"/>
              <w:left w:val="single" w:sz="6" w:space="0" w:color="auto"/>
              <w:bottom w:val="single" w:sz="12" w:space="0" w:color="auto"/>
              <w:right w:val="single" w:sz="6" w:space="0" w:color="auto"/>
            </w:tcBorders>
          </w:tcPr>
          <w:p w:rsidR="00BE3D89" w:rsidRPr="00D41D19" w:rsidRDefault="00BE3D89" w:rsidP="00D62CFD">
            <w:pPr>
              <w:pStyle w:val="142"/>
              <w:spacing w:line="240" w:lineRule="exact"/>
              <w:jc w:val="right"/>
              <w:rPr>
                <w:rFonts w:hint="eastAsia"/>
                <w:b/>
                <w:spacing w:val="-10"/>
              </w:rPr>
            </w:pPr>
            <w:r w:rsidRPr="00D41D19">
              <w:rPr>
                <w:b/>
                <w:spacing w:val="-10"/>
              </w:rPr>
              <w:t>-</w:t>
            </w:r>
            <w:r w:rsidRPr="00D41D19">
              <w:rPr>
                <w:rFonts w:hint="eastAsia"/>
                <w:b/>
                <w:spacing w:val="-10"/>
              </w:rPr>
              <w:t>6</w:t>
            </w:r>
            <w:r w:rsidRPr="00D41D19">
              <w:rPr>
                <w:b/>
                <w:spacing w:val="-10"/>
              </w:rPr>
              <w:t>32</w:t>
            </w:r>
          </w:p>
        </w:tc>
        <w:tc>
          <w:tcPr>
            <w:tcW w:w="1515" w:type="dxa"/>
            <w:tcBorders>
              <w:top w:val="single" w:sz="6" w:space="0" w:color="auto"/>
              <w:left w:val="single" w:sz="6" w:space="0" w:color="auto"/>
              <w:bottom w:val="single" w:sz="12" w:space="0" w:color="auto"/>
              <w:right w:val="single" w:sz="12" w:space="0" w:color="auto"/>
            </w:tcBorders>
            <w:shd w:val="clear" w:color="auto" w:fill="auto"/>
          </w:tcPr>
          <w:p w:rsidR="00BE3D89" w:rsidRPr="00D41D19" w:rsidRDefault="00BE3D89" w:rsidP="00D62CFD">
            <w:pPr>
              <w:pStyle w:val="142"/>
              <w:spacing w:line="240" w:lineRule="exact"/>
              <w:jc w:val="both"/>
              <w:rPr>
                <w:rFonts w:hint="eastAsia"/>
                <w:b/>
              </w:rPr>
            </w:pPr>
          </w:p>
        </w:tc>
      </w:tr>
    </w:tbl>
    <w:p w:rsidR="00BE3D89" w:rsidRDefault="00BE3D89" w:rsidP="00BE3D89">
      <w:pPr>
        <w:spacing w:line="300" w:lineRule="exact"/>
        <w:ind w:leftChars="0" w:left="1216" w:hangingChars="500" w:hanging="1216"/>
        <w:rPr>
          <w:rFonts w:hAnsi="標楷體"/>
          <w:sz w:val="24"/>
          <w:szCs w:val="24"/>
        </w:rPr>
      </w:pPr>
      <w:r w:rsidRPr="00C47604">
        <w:rPr>
          <w:rFonts w:hAnsi="標楷體" w:hint="eastAsia"/>
          <w:sz w:val="24"/>
          <w:szCs w:val="24"/>
        </w:rPr>
        <w:t>資料來源：</w:t>
      </w:r>
      <w:r>
        <w:rPr>
          <w:rFonts w:hAnsi="標楷體" w:hint="eastAsia"/>
          <w:sz w:val="24"/>
          <w:szCs w:val="24"/>
        </w:rPr>
        <w:t>石資</w:t>
      </w:r>
      <w:r w:rsidRPr="00C47604">
        <w:rPr>
          <w:rFonts w:hAnsi="標楷體" w:hint="eastAsia"/>
          <w:sz w:val="24"/>
          <w:szCs w:val="24"/>
        </w:rPr>
        <w:t>中心11</w:t>
      </w:r>
      <w:r>
        <w:rPr>
          <w:rFonts w:hAnsi="標楷體"/>
          <w:sz w:val="24"/>
          <w:szCs w:val="24"/>
        </w:rPr>
        <w:t>2</w:t>
      </w:r>
      <w:r w:rsidRPr="00C47604">
        <w:rPr>
          <w:rFonts w:hAnsi="標楷體" w:hint="eastAsia"/>
          <w:sz w:val="24"/>
          <w:szCs w:val="24"/>
        </w:rPr>
        <w:t>年度</w:t>
      </w:r>
      <w:r>
        <w:rPr>
          <w:rFonts w:hAnsi="標楷體" w:hint="eastAsia"/>
          <w:sz w:val="24"/>
          <w:szCs w:val="24"/>
        </w:rPr>
        <w:t>決</w:t>
      </w:r>
      <w:r w:rsidRPr="00C47604">
        <w:rPr>
          <w:rFonts w:hAnsi="標楷體" w:hint="eastAsia"/>
          <w:sz w:val="24"/>
          <w:szCs w:val="24"/>
        </w:rPr>
        <w:t>算書(</w:t>
      </w:r>
      <w:r w:rsidRPr="00E63D9C">
        <w:rPr>
          <w:rFonts w:hAnsi="標楷體" w:hint="eastAsia"/>
          <w:sz w:val="24"/>
          <w:szCs w:val="24"/>
        </w:rPr>
        <w:t>第</w:t>
      </w:r>
      <w:r>
        <w:rPr>
          <w:rFonts w:hAnsi="標楷體" w:hint="eastAsia"/>
          <w:sz w:val="24"/>
          <w:szCs w:val="24"/>
        </w:rPr>
        <w:t>2</w:t>
      </w:r>
      <w:r>
        <w:rPr>
          <w:rFonts w:hAnsi="標楷體"/>
          <w:sz w:val="24"/>
          <w:szCs w:val="24"/>
        </w:rPr>
        <w:t>1</w:t>
      </w:r>
      <w:r w:rsidRPr="00C47604">
        <w:rPr>
          <w:rFonts w:hAnsi="標楷體" w:hint="eastAsia"/>
          <w:sz w:val="24"/>
          <w:szCs w:val="24"/>
        </w:rPr>
        <w:t>頁)</w:t>
      </w:r>
      <w:r w:rsidRPr="00F21298">
        <w:rPr>
          <w:rFonts w:hAnsi="標楷體" w:hint="eastAsia"/>
          <w:sz w:val="24"/>
          <w:szCs w:val="24"/>
        </w:rPr>
        <w:t>「媒體政策及業務宣導費</w:t>
      </w:r>
      <w:r>
        <w:rPr>
          <w:rFonts w:hAnsi="標楷體" w:hint="eastAsia"/>
          <w:sz w:val="24"/>
          <w:szCs w:val="24"/>
        </w:rPr>
        <w:t>彙計表</w:t>
      </w:r>
      <w:r w:rsidRPr="00F21298">
        <w:rPr>
          <w:rFonts w:hAnsi="標楷體" w:hint="eastAsia"/>
          <w:sz w:val="24"/>
          <w:szCs w:val="24"/>
        </w:rPr>
        <w:t>」</w:t>
      </w:r>
      <w:r w:rsidRPr="00C47604">
        <w:rPr>
          <w:rFonts w:hAnsi="標楷體" w:hint="eastAsia"/>
          <w:sz w:val="24"/>
          <w:szCs w:val="24"/>
        </w:rPr>
        <w:t>。</w:t>
      </w:r>
    </w:p>
    <w:bookmarkEnd w:id="3"/>
    <w:bookmarkEnd w:id="4"/>
    <w:bookmarkEnd w:id="5"/>
    <w:bookmarkEnd w:id="6"/>
    <w:bookmarkEnd w:id="7"/>
    <w:p w:rsidR="00C137EE" w:rsidRPr="00721418" w:rsidRDefault="00AF5417" w:rsidP="00FA5C29">
      <w:pPr>
        <w:pStyle w:val="ab"/>
        <w:rPr>
          <w:rFonts w:hint="eastAsia"/>
          <w:szCs w:val="24"/>
        </w:rPr>
      </w:pPr>
      <w:r>
        <w:rPr>
          <w:rFonts w:hint="eastAsia"/>
        </w:rPr>
        <w:t>(</w:t>
      </w:r>
      <w:r w:rsidR="00C137EE" w:rsidRPr="00721418">
        <w:rPr>
          <w:rFonts w:hint="eastAsia"/>
        </w:rPr>
        <w:t>分機：8665</w:t>
      </w:r>
      <w:r w:rsidR="00C137EE" w:rsidRPr="00721418">
        <w:rPr>
          <w:rFonts w:hint="eastAsia"/>
          <w:lang w:eastAsia="zh-HK"/>
        </w:rPr>
        <w:t>鍾俊華</w:t>
      </w:r>
      <w:r w:rsidR="00C137EE" w:rsidRPr="00721418">
        <w:rPr>
          <w:rFonts w:hint="eastAsia"/>
        </w:rPr>
        <w:t>）</w:t>
      </w:r>
      <w:bookmarkEnd w:id="1"/>
      <w:bookmarkEnd w:id="2"/>
    </w:p>
    <w:sectPr w:rsidR="00C137EE" w:rsidRPr="00721418" w:rsidSect="00A346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AB7" w:rsidRDefault="00214AB7" w:rsidP="00566723">
      <w:pPr>
        <w:spacing w:line="240" w:lineRule="auto"/>
        <w:ind w:left="560" w:firstLine="560"/>
      </w:pPr>
      <w:r>
        <w:separator/>
      </w:r>
    </w:p>
  </w:endnote>
  <w:endnote w:type="continuationSeparator" w:id="0">
    <w:p w:rsidR="00214AB7" w:rsidRDefault="00214AB7" w:rsidP="0056672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1A7" w:rsidRDefault="009C695A" w:rsidP="0028214C">
    <w:pPr>
      <w:pStyle w:val="ae"/>
      <w:ind w:leftChars="0" w:left="0" w:firstLineChars="0" w:firstLine="0"/>
      <w:jc w:val="center"/>
    </w:pPr>
    <w:r w:rsidRPr="009C695A">
      <w:t>73-</w:t>
    </w:r>
    <w:r w:rsidR="009311A7">
      <w:fldChar w:fldCharType="begin"/>
    </w:r>
    <w:r w:rsidR="009311A7">
      <w:instrText>PAGE   \* MERGEFORMAT</w:instrText>
    </w:r>
    <w:r w:rsidR="009311A7">
      <w:fldChar w:fldCharType="separate"/>
    </w:r>
    <w:r w:rsidR="005A2561" w:rsidRPr="005A2561">
      <w:rPr>
        <w:noProof/>
        <w:lang w:val="zh-TW"/>
      </w:rPr>
      <w:t>3</w:t>
    </w:r>
    <w:r w:rsidR="009311A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AB7" w:rsidRDefault="00214AB7" w:rsidP="00566723">
      <w:pPr>
        <w:spacing w:line="240" w:lineRule="auto"/>
        <w:ind w:left="560" w:firstLine="560"/>
      </w:pPr>
      <w:r>
        <w:separator/>
      </w:r>
    </w:p>
  </w:footnote>
  <w:footnote w:type="continuationSeparator" w:id="0">
    <w:p w:rsidR="00214AB7" w:rsidRDefault="00214AB7" w:rsidP="00566723">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A94"/>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2" w15:restartNumberingAfterBreak="0">
    <w:nsid w:val="2FC41F32"/>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AE5AC5"/>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0D328D7"/>
    <w:multiLevelType w:val="hybridMultilevel"/>
    <w:tmpl w:val="14EC028E"/>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E81114"/>
    <w:multiLevelType w:val="hybridMultilevel"/>
    <w:tmpl w:val="DC46006E"/>
    <w:lvl w:ilvl="0" w:tplc="426C85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3FB1A6F"/>
    <w:multiLevelType w:val="hybridMultilevel"/>
    <w:tmpl w:val="2CEA6D8C"/>
    <w:lvl w:ilvl="0" w:tplc="8A3498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3EF1A2F"/>
    <w:multiLevelType w:val="hybridMultilevel"/>
    <w:tmpl w:val="14EC028E"/>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D2E3A95"/>
    <w:multiLevelType w:val="hybridMultilevel"/>
    <w:tmpl w:val="92DEDB9A"/>
    <w:lvl w:ilvl="0" w:tplc="502C1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4"/>
  </w:num>
  <w:num w:numId="4">
    <w:abstractNumId w:val="0"/>
  </w:num>
  <w:num w:numId="5">
    <w:abstractNumId w:val="8"/>
  </w:num>
  <w:num w:numId="6">
    <w:abstractNumId w:val="2"/>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66723"/>
    <w:rsid w:val="000003D8"/>
    <w:rsid w:val="00000771"/>
    <w:rsid w:val="00001053"/>
    <w:rsid w:val="00003518"/>
    <w:rsid w:val="000046D9"/>
    <w:rsid w:val="00005D67"/>
    <w:rsid w:val="00006DDC"/>
    <w:rsid w:val="00007BEA"/>
    <w:rsid w:val="00010D06"/>
    <w:rsid w:val="00012F87"/>
    <w:rsid w:val="00013612"/>
    <w:rsid w:val="0001449B"/>
    <w:rsid w:val="00017DE8"/>
    <w:rsid w:val="00021035"/>
    <w:rsid w:val="000224BA"/>
    <w:rsid w:val="00023B7D"/>
    <w:rsid w:val="00024D47"/>
    <w:rsid w:val="00026421"/>
    <w:rsid w:val="00026833"/>
    <w:rsid w:val="00026D08"/>
    <w:rsid w:val="00030300"/>
    <w:rsid w:val="00032D7E"/>
    <w:rsid w:val="000344EA"/>
    <w:rsid w:val="00035FBE"/>
    <w:rsid w:val="00036F65"/>
    <w:rsid w:val="000404ED"/>
    <w:rsid w:val="0004087D"/>
    <w:rsid w:val="0004185F"/>
    <w:rsid w:val="00041B23"/>
    <w:rsid w:val="00045754"/>
    <w:rsid w:val="00046790"/>
    <w:rsid w:val="00047EB3"/>
    <w:rsid w:val="00051469"/>
    <w:rsid w:val="00053A13"/>
    <w:rsid w:val="00055B9C"/>
    <w:rsid w:val="000563C6"/>
    <w:rsid w:val="00056A04"/>
    <w:rsid w:val="00062A78"/>
    <w:rsid w:val="00065265"/>
    <w:rsid w:val="0006742D"/>
    <w:rsid w:val="00072C05"/>
    <w:rsid w:val="00073B71"/>
    <w:rsid w:val="000740D4"/>
    <w:rsid w:val="00074BD8"/>
    <w:rsid w:val="00074EE8"/>
    <w:rsid w:val="00074F45"/>
    <w:rsid w:val="0007586B"/>
    <w:rsid w:val="00076DFA"/>
    <w:rsid w:val="000800FD"/>
    <w:rsid w:val="00080B67"/>
    <w:rsid w:val="0008128F"/>
    <w:rsid w:val="00083DC3"/>
    <w:rsid w:val="000870B3"/>
    <w:rsid w:val="00087EBF"/>
    <w:rsid w:val="00090AA1"/>
    <w:rsid w:val="000920CA"/>
    <w:rsid w:val="000A0D9A"/>
    <w:rsid w:val="000A1205"/>
    <w:rsid w:val="000A161C"/>
    <w:rsid w:val="000A482B"/>
    <w:rsid w:val="000A5D8F"/>
    <w:rsid w:val="000B00A1"/>
    <w:rsid w:val="000B069C"/>
    <w:rsid w:val="000B075A"/>
    <w:rsid w:val="000B0F6B"/>
    <w:rsid w:val="000B3051"/>
    <w:rsid w:val="000B39D5"/>
    <w:rsid w:val="000B47CD"/>
    <w:rsid w:val="000C0877"/>
    <w:rsid w:val="000C0965"/>
    <w:rsid w:val="000C3774"/>
    <w:rsid w:val="000C3B76"/>
    <w:rsid w:val="000C3EA7"/>
    <w:rsid w:val="000C4937"/>
    <w:rsid w:val="000D20E6"/>
    <w:rsid w:val="000D2736"/>
    <w:rsid w:val="000D2FAF"/>
    <w:rsid w:val="000D334D"/>
    <w:rsid w:val="000D5F1C"/>
    <w:rsid w:val="000D61FD"/>
    <w:rsid w:val="000D6435"/>
    <w:rsid w:val="000D6F12"/>
    <w:rsid w:val="000D7010"/>
    <w:rsid w:val="000E0E4E"/>
    <w:rsid w:val="000E12EF"/>
    <w:rsid w:val="000E1A59"/>
    <w:rsid w:val="000E2446"/>
    <w:rsid w:val="000E3644"/>
    <w:rsid w:val="000E4BD7"/>
    <w:rsid w:val="000E4E8A"/>
    <w:rsid w:val="000E6CCA"/>
    <w:rsid w:val="000E7387"/>
    <w:rsid w:val="000E7DCB"/>
    <w:rsid w:val="000F009D"/>
    <w:rsid w:val="000F038D"/>
    <w:rsid w:val="000F0BA6"/>
    <w:rsid w:val="000F2A71"/>
    <w:rsid w:val="000F3E0B"/>
    <w:rsid w:val="000F4002"/>
    <w:rsid w:val="000F6250"/>
    <w:rsid w:val="000F652F"/>
    <w:rsid w:val="000F67D7"/>
    <w:rsid w:val="00102519"/>
    <w:rsid w:val="00102ECD"/>
    <w:rsid w:val="0010392A"/>
    <w:rsid w:val="001051B2"/>
    <w:rsid w:val="00105A1D"/>
    <w:rsid w:val="00107909"/>
    <w:rsid w:val="00110741"/>
    <w:rsid w:val="00111107"/>
    <w:rsid w:val="001137E3"/>
    <w:rsid w:val="0011475F"/>
    <w:rsid w:val="001147A1"/>
    <w:rsid w:val="00115BB4"/>
    <w:rsid w:val="001166CA"/>
    <w:rsid w:val="00121FE6"/>
    <w:rsid w:val="00123B8F"/>
    <w:rsid w:val="00123EF2"/>
    <w:rsid w:val="001263A3"/>
    <w:rsid w:val="00126DB8"/>
    <w:rsid w:val="00127782"/>
    <w:rsid w:val="001308CC"/>
    <w:rsid w:val="00131479"/>
    <w:rsid w:val="00132F81"/>
    <w:rsid w:val="0013376B"/>
    <w:rsid w:val="001340CB"/>
    <w:rsid w:val="00135B54"/>
    <w:rsid w:val="00135DC8"/>
    <w:rsid w:val="0013637C"/>
    <w:rsid w:val="00136716"/>
    <w:rsid w:val="00137645"/>
    <w:rsid w:val="001412D3"/>
    <w:rsid w:val="001412F5"/>
    <w:rsid w:val="00141CC8"/>
    <w:rsid w:val="001434DD"/>
    <w:rsid w:val="00143F99"/>
    <w:rsid w:val="00146AB3"/>
    <w:rsid w:val="00147C39"/>
    <w:rsid w:val="00147D2A"/>
    <w:rsid w:val="00151AD2"/>
    <w:rsid w:val="00151D36"/>
    <w:rsid w:val="00151E47"/>
    <w:rsid w:val="00152D6C"/>
    <w:rsid w:val="001538FE"/>
    <w:rsid w:val="0015480E"/>
    <w:rsid w:val="00155970"/>
    <w:rsid w:val="00161319"/>
    <w:rsid w:val="001615D7"/>
    <w:rsid w:val="0016398E"/>
    <w:rsid w:val="00163BEA"/>
    <w:rsid w:val="00163D91"/>
    <w:rsid w:val="0016479B"/>
    <w:rsid w:val="00174EA1"/>
    <w:rsid w:val="00174F65"/>
    <w:rsid w:val="00175311"/>
    <w:rsid w:val="0017712E"/>
    <w:rsid w:val="001779B6"/>
    <w:rsid w:val="00177C03"/>
    <w:rsid w:val="0018058A"/>
    <w:rsid w:val="00180D5E"/>
    <w:rsid w:val="00185B74"/>
    <w:rsid w:val="00185EDB"/>
    <w:rsid w:val="001874D2"/>
    <w:rsid w:val="00187DDB"/>
    <w:rsid w:val="00191D47"/>
    <w:rsid w:val="0019322C"/>
    <w:rsid w:val="00193A80"/>
    <w:rsid w:val="00197137"/>
    <w:rsid w:val="001A6F2A"/>
    <w:rsid w:val="001B086D"/>
    <w:rsid w:val="001B0FAF"/>
    <w:rsid w:val="001B3CCE"/>
    <w:rsid w:val="001B42FC"/>
    <w:rsid w:val="001B689C"/>
    <w:rsid w:val="001B6B62"/>
    <w:rsid w:val="001B7F2F"/>
    <w:rsid w:val="001C0E57"/>
    <w:rsid w:val="001C1D86"/>
    <w:rsid w:val="001C3317"/>
    <w:rsid w:val="001C40A9"/>
    <w:rsid w:val="001C43FA"/>
    <w:rsid w:val="001C6336"/>
    <w:rsid w:val="001C6380"/>
    <w:rsid w:val="001C70F0"/>
    <w:rsid w:val="001D5613"/>
    <w:rsid w:val="001D58EB"/>
    <w:rsid w:val="001D6404"/>
    <w:rsid w:val="001E1BCE"/>
    <w:rsid w:val="001E6BAA"/>
    <w:rsid w:val="001E6FF3"/>
    <w:rsid w:val="001F23DA"/>
    <w:rsid w:val="001F3036"/>
    <w:rsid w:val="001F4381"/>
    <w:rsid w:val="001F510F"/>
    <w:rsid w:val="001F6801"/>
    <w:rsid w:val="001F6D3C"/>
    <w:rsid w:val="0020051E"/>
    <w:rsid w:val="00200AC4"/>
    <w:rsid w:val="00200C69"/>
    <w:rsid w:val="00203ABD"/>
    <w:rsid w:val="00204820"/>
    <w:rsid w:val="002105CF"/>
    <w:rsid w:val="00210AAE"/>
    <w:rsid w:val="0021233A"/>
    <w:rsid w:val="002125AB"/>
    <w:rsid w:val="00212A93"/>
    <w:rsid w:val="00212B7E"/>
    <w:rsid w:val="00213709"/>
    <w:rsid w:val="0021417E"/>
    <w:rsid w:val="00214AB7"/>
    <w:rsid w:val="0022099E"/>
    <w:rsid w:val="00222828"/>
    <w:rsid w:val="00222C5B"/>
    <w:rsid w:val="00223AAE"/>
    <w:rsid w:val="0022565D"/>
    <w:rsid w:val="002262D8"/>
    <w:rsid w:val="0022695F"/>
    <w:rsid w:val="002307B5"/>
    <w:rsid w:val="00230B9D"/>
    <w:rsid w:val="00235533"/>
    <w:rsid w:val="00241B80"/>
    <w:rsid w:val="00242464"/>
    <w:rsid w:val="00242C03"/>
    <w:rsid w:val="00243ED1"/>
    <w:rsid w:val="002443AA"/>
    <w:rsid w:val="002472A3"/>
    <w:rsid w:val="00250463"/>
    <w:rsid w:val="002530FC"/>
    <w:rsid w:val="0025328B"/>
    <w:rsid w:val="002539FC"/>
    <w:rsid w:val="002545B4"/>
    <w:rsid w:val="00255F20"/>
    <w:rsid w:val="002639C4"/>
    <w:rsid w:val="002648C5"/>
    <w:rsid w:val="00264C8C"/>
    <w:rsid w:val="002656DE"/>
    <w:rsid w:val="002727B9"/>
    <w:rsid w:val="00275C2F"/>
    <w:rsid w:val="00276E75"/>
    <w:rsid w:val="00277A6C"/>
    <w:rsid w:val="00277E8C"/>
    <w:rsid w:val="002819AF"/>
    <w:rsid w:val="0028214C"/>
    <w:rsid w:val="002825AC"/>
    <w:rsid w:val="00285D5F"/>
    <w:rsid w:val="00287985"/>
    <w:rsid w:val="00290559"/>
    <w:rsid w:val="00291FCE"/>
    <w:rsid w:val="0029219A"/>
    <w:rsid w:val="00294AEB"/>
    <w:rsid w:val="002A1044"/>
    <w:rsid w:val="002A29A5"/>
    <w:rsid w:val="002A56AC"/>
    <w:rsid w:val="002B0107"/>
    <w:rsid w:val="002B253B"/>
    <w:rsid w:val="002B387F"/>
    <w:rsid w:val="002B5DA0"/>
    <w:rsid w:val="002B7CDF"/>
    <w:rsid w:val="002C0BB2"/>
    <w:rsid w:val="002C134C"/>
    <w:rsid w:val="002C13A2"/>
    <w:rsid w:val="002C444C"/>
    <w:rsid w:val="002C5557"/>
    <w:rsid w:val="002C5FB4"/>
    <w:rsid w:val="002C7B33"/>
    <w:rsid w:val="002D06D1"/>
    <w:rsid w:val="002D288D"/>
    <w:rsid w:val="002D2B59"/>
    <w:rsid w:val="002D3C2B"/>
    <w:rsid w:val="002D3ED9"/>
    <w:rsid w:val="002D6BC4"/>
    <w:rsid w:val="002E0B62"/>
    <w:rsid w:val="002E2602"/>
    <w:rsid w:val="002E6476"/>
    <w:rsid w:val="002E6F05"/>
    <w:rsid w:val="002E75DB"/>
    <w:rsid w:val="002F48D2"/>
    <w:rsid w:val="002F6D4D"/>
    <w:rsid w:val="00300389"/>
    <w:rsid w:val="00300B61"/>
    <w:rsid w:val="00301750"/>
    <w:rsid w:val="003043E3"/>
    <w:rsid w:val="003046E6"/>
    <w:rsid w:val="00304A32"/>
    <w:rsid w:val="00304F7C"/>
    <w:rsid w:val="00305C29"/>
    <w:rsid w:val="0030679E"/>
    <w:rsid w:val="00310B02"/>
    <w:rsid w:val="00312517"/>
    <w:rsid w:val="00315CD9"/>
    <w:rsid w:val="00316080"/>
    <w:rsid w:val="0032077E"/>
    <w:rsid w:val="0032741F"/>
    <w:rsid w:val="003274C4"/>
    <w:rsid w:val="003277F5"/>
    <w:rsid w:val="003309AC"/>
    <w:rsid w:val="003320B1"/>
    <w:rsid w:val="00332417"/>
    <w:rsid w:val="00332C64"/>
    <w:rsid w:val="00332E2D"/>
    <w:rsid w:val="00333C9C"/>
    <w:rsid w:val="0033589B"/>
    <w:rsid w:val="00342494"/>
    <w:rsid w:val="0034290B"/>
    <w:rsid w:val="0034667A"/>
    <w:rsid w:val="00346F52"/>
    <w:rsid w:val="00347081"/>
    <w:rsid w:val="00347128"/>
    <w:rsid w:val="003506D7"/>
    <w:rsid w:val="00353771"/>
    <w:rsid w:val="0035634E"/>
    <w:rsid w:val="00357C43"/>
    <w:rsid w:val="003608A4"/>
    <w:rsid w:val="00360C49"/>
    <w:rsid w:val="00360C90"/>
    <w:rsid w:val="003659D5"/>
    <w:rsid w:val="00365D43"/>
    <w:rsid w:val="0036620E"/>
    <w:rsid w:val="00366AAC"/>
    <w:rsid w:val="00371E76"/>
    <w:rsid w:val="0037777E"/>
    <w:rsid w:val="00381244"/>
    <w:rsid w:val="00382A88"/>
    <w:rsid w:val="00383990"/>
    <w:rsid w:val="00384A8B"/>
    <w:rsid w:val="00384EDB"/>
    <w:rsid w:val="003867EB"/>
    <w:rsid w:val="0038731E"/>
    <w:rsid w:val="0039108D"/>
    <w:rsid w:val="003934DE"/>
    <w:rsid w:val="00393C71"/>
    <w:rsid w:val="0039553E"/>
    <w:rsid w:val="003A005E"/>
    <w:rsid w:val="003A0D3A"/>
    <w:rsid w:val="003A16BF"/>
    <w:rsid w:val="003A3452"/>
    <w:rsid w:val="003A57B1"/>
    <w:rsid w:val="003A65B8"/>
    <w:rsid w:val="003A6AFE"/>
    <w:rsid w:val="003A7080"/>
    <w:rsid w:val="003B09D6"/>
    <w:rsid w:val="003B0EC8"/>
    <w:rsid w:val="003B4123"/>
    <w:rsid w:val="003B4A00"/>
    <w:rsid w:val="003B4B10"/>
    <w:rsid w:val="003B5F66"/>
    <w:rsid w:val="003B76E4"/>
    <w:rsid w:val="003B7DA7"/>
    <w:rsid w:val="003B7F52"/>
    <w:rsid w:val="003B7F79"/>
    <w:rsid w:val="003C0315"/>
    <w:rsid w:val="003C048C"/>
    <w:rsid w:val="003C32CA"/>
    <w:rsid w:val="003C42AE"/>
    <w:rsid w:val="003C46FF"/>
    <w:rsid w:val="003C6AC5"/>
    <w:rsid w:val="003C7911"/>
    <w:rsid w:val="003D0E09"/>
    <w:rsid w:val="003D120E"/>
    <w:rsid w:val="003D2284"/>
    <w:rsid w:val="003D3841"/>
    <w:rsid w:val="003D3F18"/>
    <w:rsid w:val="003D728A"/>
    <w:rsid w:val="003E1CB0"/>
    <w:rsid w:val="003F154A"/>
    <w:rsid w:val="003F2729"/>
    <w:rsid w:val="003F291C"/>
    <w:rsid w:val="003F41B9"/>
    <w:rsid w:val="003F4C45"/>
    <w:rsid w:val="00402406"/>
    <w:rsid w:val="00402489"/>
    <w:rsid w:val="00404417"/>
    <w:rsid w:val="00405075"/>
    <w:rsid w:val="00406127"/>
    <w:rsid w:val="0041159C"/>
    <w:rsid w:val="00411BAD"/>
    <w:rsid w:val="00412A4D"/>
    <w:rsid w:val="00413085"/>
    <w:rsid w:val="00420427"/>
    <w:rsid w:val="00422B14"/>
    <w:rsid w:val="004246E8"/>
    <w:rsid w:val="0042489C"/>
    <w:rsid w:val="00424F2B"/>
    <w:rsid w:val="00425600"/>
    <w:rsid w:val="00425D0D"/>
    <w:rsid w:val="00427F38"/>
    <w:rsid w:val="004300BA"/>
    <w:rsid w:val="00431AAB"/>
    <w:rsid w:val="00433339"/>
    <w:rsid w:val="004353B9"/>
    <w:rsid w:val="00435643"/>
    <w:rsid w:val="0044093C"/>
    <w:rsid w:val="00441B01"/>
    <w:rsid w:val="00441EC2"/>
    <w:rsid w:val="004436F3"/>
    <w:rsid w:val="00444C48"/>
    <w:rsid w:val="00444D87"/>
    <w:rsid w:val="00445303"/>
    <w:rsid w:val="0044532E"/>
    <w:rsid w:val="004464C1"/>
    <w:rsid w:val="00446821"/>
    <w:rsid w:val="00450FB5"/>
    <w:rsid w:val="004517E3"/>
    <w:rsid w:val="00451F05"/>
    <w:rsid w:val="0045234C"/>
    <w:rsid w:val="004536D9"/>
    <w:rsid w:val="00454D75"/>
    <w:rsid w:val="00455A6A"/>
    <w:rsid w:val="00460569"/>
    <w:rsid w:val="0046493D"/>
    <w:rsid w:val="0046655E"/>
    <w:rsid w:val="004678F6"/>
    <w:rsid w:val="004701AE"/>
    <w:rsid w:val="00470D82"/>
    <w:rsid w:val="0047408C"/>
    <w:rsid w:val="004751D8"/>
    <w:rsid w:val="004759FA"/>
    <w:rsid w:val="004800C5"/>
    <w:rsid w:val="0048192E"/>
    <w:rsid w:val="004832DF"/>
    <w:rsid w:val="004839FC"/>
    <w:rsid w:val="00484F55"/>
    <w:rsid w:val="0048534B"/>
    <w:rsid w:val="00485B95"/>
    <w:rsid w:val="00485F1F"/>
    <w:rsid w:val="00486CA1"/>
    <w:rsid w:val="00491901"/>
    <w:rsid w:val="00492BF0"/>
    <w:rsid w:val="0049334A"/>
    <w:rsid w:val="00494297"/>
    <w:rsid w:val="00494466"/>
    <w:rsid w:val="00495606"/>
    <w:rsid w:val="00497D32"/>
    <w:rsid w:val="004A0684"/>
    <w:rsid w:val="004A3223"/>
    <w:rsid w:val="004A43FD"/>
    <w:rsid w:val="004A4EC5"/>
    <w:rsid w:val="004A698C"/>
    <w:rsid w:val="004B1861"/>
    <w:rsid w:val="004B20E4"/>
    <w:rsid w:val="004B508B"/>
    <w:rsid w:val="004B5BF2"/>
    <w:rsid w:val="004B7003"/>
    <w:rsid w:val="004B7F8F"/>
    <w:rsid w:val="004C183F"/>
    <w:rsid w:val="004C1CA4"/>
    <w:rsid w:val="004C30A4"/>
    <w:rsid w:val="004C5147"/>
    <w:rsid w:val="004D1D8A"/>
    <w:rsid w:val="004D24D9"/>
    <w:rsid w:val="004D3A1D"/>
    <w:rsid w:val="004D4EC8"/>
    <w:rsid w:val="004D74DD"/>
    <w:rsid w:val="004E1F1C"/>
    <w:rsid w:val="004E2865"/>
    <w:rsid w:val="004E3F5F"/>
    <w:rsid w:val="004E58CD"/>
    <w:rsid w:val="004E79F8"/>
    <w:rsid w:val="004F0C01"/>
    <w:rsid w:val="004F4F4C"/>
    <w:rsid w:val="004F5346"/>
    <w:rsid w:val="004F7B4D"/>
    <w:rsid w:val="00500200"/>
    <w:rsid w:val="0050060D"/>
    <w:rsid w:val="00500F59"/>
    <w:rsid w:val="00501026"/>
    <w:rsid w:val="00501228"/>
    <w:rsid w:val="00502418"/>
    <w:rsid w:val="00503F63"/>
    <w:rsid w:val="00503F7A"/>
    <w:rsid w:val="00506738"/>
    <w:rsid w:val="00510420"/>
    <w:rsid w:val="0051189B"/>
    <w:rsid w:val="00511D07"/>
    <w:rsid w:val="00512B40"/>
    <w:rsid w:val="00512D39"/>
    <w:rsid w:val="005217A1"/>
    <w:rsid w:val="00524133"/>
    <w:rsid w:val="00526B98"/>
    <w:rsid w:val="0053081B"/>
    <w:rsid w:val="00531201"/>
    <w:rsid w:val="00533513"/>
    <w:rsid w:val="005341DA"/>
    <w:rsid w:val="00535B08"/>
    <w:rsid w:val="00536B15"/>
    <w:rsid w:val="005379A1"/>
    <w:rsid w:val="00541563"/>
    <w:rsid w:val="00542272"/>
    <w:rsid w:val="00543E95"/>
    <w:rsid w:val="00544027"/>
    <w:rsid w:val="0054652C"/>
    <w:rsid w:val="005468E4"/>
    <w:rsid w:val="0054718D"/>
    <w:rsid w:val="0055042A"/>
    <w:rsid w:val="0055068D"/>
    <w:rsid w:val="00550744"/>
    <w:rsid w:val="00550F93"/>
    <w:rsid w:val="005510D0"/>
    <w:rsid w:val="00552418"/>
    <w:rsid w:val="0055459A"/>
    <w:rsid w:val="00557634"/>
    <w:rsid w:val="00557AFB"/>
    <w:rsid w:val="005615F8"/>
    <w:rsid w:val="00562AC4"/>
    <w:rsid w:val="00563429"/>
    <w:rsid w:val="005644A5"/>
    <w:rsid w:val="00565D1D"/>
    <w:rsid w:val="00566723"/>
    <w:rsid w:val="00566CAD"/>
    <w:rsid w:val="00566CB1"/>
    <w:rsid w:val="0056760E"/>
    <w:rsid w:val="0057032D"/>
    <w:rsid w:val="005703FD"/>
    <w:rsid w:val="005710FE"/>
    <w:rsid w:val="00572BBC"/>
    <w:rsid w:val="00572EBB"/>
    <w:rsid w:val="005738F2"/>
    <w:rsid w:val="00574D30"/>
    <w:rsid w:val="00575E37"/>
    <w:rsid w:val="00576422"/>
    <w:rsid w:val="00584524"/>
    <w:rsid w:val="00585FD3"/>
    <w:rsid w:val="00590E2A"/>
    <w:rsid w:val="005928CB"/>
    <w:rsid w:val="00596470"/>
    <w:rsid w:val="00596561"/>
    <w:rsid w:val="005974D8"/>
    <w:rsid w:val="0059753C"/>
    <w:rsid w:val="005A2561"/>
    <w:rsid w:val="005A50DA"/>
    <w:rsid w:val="005A5AB4"/>
    <w:rsid w:val="005A6EC8"/>
    <w:rsid w:val="005B1A72"/>
    <w:rsid w:val="005B2E03"/>
    <w:rsid w:val="005B35CF"/>
    <w:rsid w:val="005B4346"/>
    <w:rsid w:val="005B6161"/>
    <w:rsid w:val="005B69A7"/>
    <w:rsid w:val="005C0229"/>
    <w:rsid w:val="005C150E"/>
    <w:rsid w:val="005C369E"/>
    <w:rsid w:val="005C7411"/>
    <w:rsid w:val="005D2DDB"/>
    <w:rsid w:val="005D6C3E"/>
    <w:rsid w:val="005E2186"/>
    <w:rsid w:val="005F346B"/>
    <w:rsid w:val="005F69D9"/>
    <w:rsid w:val="005F7BC3"/>
    <w:rsid w:val="00602DF2"/>
    <w:rsid w:val="006034A3"/>
    <w:rsid w:val="006072EB"/>
    <w:rsid w:val="00610B06"/>
    <w:rsid w:val="006110DB"/>
    <w:rsid w:val="00611DA8"/>
    <w:rsid w:val="006149B7"/>
    <w:rsid w:val="00614BEB"/>
    <w:rsid w:val="00615D79"/>
    <w:rsid w:val="00616B5D"/>
    <w:rsid w:val="006173AD"/>
    <w:rsid w:val="006176FF"/>
    <w:rsid w:val="00617D69"/>
    <w:rsid w:val="0062036B"/>
    <w:rsid w:val="006205EA"/>
    <w:rsid w:val="0062260B"/>
    <w:rsid w:val="00622640"/>
    <w:rsid w:val="00623328"/>
    <w:rsid w:val="00623BB9"/>
    <w:rsid w:val="00625DF5"/>
    <w:rsid w:val="00626408"/>
    <w:rsid w:val="00627489"/>
    <w:rsid w:val="006278ED"/>
    <w:rsid w:val="00627D25"/>
    <w:rsid w:val="00631548"/>
    <w:rsid w:val="006317D6"/>
    <w:rsid w:val="00631864"/>
    <w:rsid w:val="006318BE"/>
    <w:rsid w:val="00633648"/>
    <w:rsid w:val="006340F2"/>
    <w:rsid w:val="00635140"/>
    <w:rsid w:val="00636C5A"/>
    <w:rsid w:val="00641C48"/>
    <w:rsid w:val="00642773"/>
    <w:rsid w:val="00642F42"/>
    <w:rsid w:val="00643A9B"/>
    <w:rsid w:val="0064664F"/>
    <w:rsid w:val="0065068F"/>
    <w:rsid w:val="00651129"/>
    <w:rsid w:val="00652D8F"/>
    <w:rsid w:val="00654D47"/>
    <w:rsid w:val="006562CB"/>
    <w:rsid w:val="006564B2"/>
    <w:rsid w:val="00656659"/>
    <w:rsid w:val="00656F96"/>
    <w:rsid w:val="00657250"/>
    <w:rsid w:val="0066249E"/>
    <w:rsid w:val="00664F07"/>
    <w:rsid w:val="00666823"/>
    <w:rsid w:val="00667631"/>
    <w:rsid w:val="006705E5"/>
    <w:rsid w:val="00672A2D"/>
    <w:rsid w:val="006758F7"/>
    <w:rsid w:val="00677EE4"/>
    <w:rsid w:val="00681336"/>
    <w:rsid w:val="006825C1"/>
    <w:rsid w:val="0068347F"/>
    <w:rsid w:val="00683956"/>
    <w:rsid w:val="00684408"/>
    <w:rsid w:val="006858F1"/>
    <w:rsid w:val="00685952"/>
    <w:rsid w:val="006869A3"/>
    <w:rsid w:val="00686A09"/>
    <w:rsid w:val="00686E95"/>
    <w:rsid w:val="006871F2"/>
    <w:rsid w:val="00687626"/>
    <w:rsid w:val="006906F4"/>
    <w:rsid w:val="00690E63"/>
    <w:rsid w:val="00691DDE"/>
    <w:rsid w:val="00692ABE"/>
    <w:rsid w:val="00697482"/>
    <w:rsid w:val="006A07FA"/>
    <w:rsid w:val="006A0B51"/>
    <w:rsid w:val="006A0F69"/>
    <w:rsid w:val="006A4FFC"/>
    <w:rsid w:val="006B106A"/>
    <w:rsid w:val="006B2257"/>
    <w:rsid w:val="006B417D"/>
    <w:rsid w:val="006B4604"/>
    <w:rsid w:val="006B4BE1"/>
    <w:rsid w:val="006B75AD"/>
    <w:rsid w:val="006C10B1"/>
    <w:rsid w:val="006C2070"/>
    <w:rsid w:val="006C421C"/>
    <w:rsid w:val="006C78B5"/>
    <w:rsid w:val="006C7F03"/>
    <w:rsid w:val="006D0038"/>
    <w:rsid w:val="006D0E59"/>
    <w:rsid w:val="006D347F"/>
    <w:rsid w:val="006D4723"/>
    <w:rsid w:val="006D5B85"/>
    <w:rsid w:val="006D5DE5"/>
    <w:rsid w:val="006D633B"/>
    <w:rsid w:val="006D63E2"/>
    <w:rsid w:val="006E166B"/>
    <w:rsid w:val="006E1745"/>
    <w:rsid w:val="006E2966"/>
    <w:rsid w:val="006E29A0"/>
    <w:rsid w:val="006E54D7"/>
    <w:rsid w:val="006E6080"/>
    <w:rsid w:val="006E641C"/>
    <w:rsid w:val="006F0C7E"/>
    <w:rsid w:val="006F131F"/>
    <w:rsid w:val="006F1934"/>
    <w:rsid w:val="006F2913"/>
    <w:rsid w:val="006F3585"/>
    <w:rsid w:val="006F723E"/>
    <w:rsid w:val="007015A1"/>
    <w:rsid w:val="00703093"/>
    <w:rsid w:val="00706EC5"/>
    <w:rsid w:val="0070785B"/>
    <w:rsid w:val="00707A21"/>
    <w:rsid w:val="007108B4"/>
    <w:rsid w:val="007123C6"/>
    <w:rsid w:val="00715388"/>
    <w:rsid w:val="00720002"/>
    <w:rsid w:val="00720F7D"/>
    <w:rsid w:val="00721418"/>
    <w:rsid w:val="007257A1"/>
    <w:rsid w:val="00725AA4"/>
    <w:rsid w:val="00727477"/>
    <w:rsid w:val="00730400"/>
    <w:rsid w:val="00732981"/>
    <w:rsid w:val="00733AF1"/>
    <w:rsid w:val="00737A7C"/>
    <w:rsid w:val="0074256A"/>
    <w:rsid w:val="0074333C"/>
    <w:rsid w:val="00744408"/>
    <w:rsid w:val="00744C72"/>
    <w:rsid w:val="00747065"/>
    <w:rsid w:val="00747E8C"/>
    <w:rsid w:val="007505F9"/>
    <w:rsid w:val="00750CD1"/>
    <w:rsid w:val="00752BF9"/>
    <w:rsid w:val="007537D3"/>
    <w:rsid w:val="00754DAF"/>
    <w:rsid w:val="0075676A"/>
    <w:rsid w:val="00756F58"/>
    <w:rsid w:val="00760C37"/>
    <w:rsid w:val="0076203B"/>
    <w:rsid w:val="00763040"/>
    <w:rsid w:val="007632C9"/>
    <w:rsid w:val="007644A0"/>
    <w:rsid w:val="00765391"/>
    <w:rsid w:val="0076550A"/>
    <w:rsid w:val="00766BAB"/>
    <w:rsid w:val="0077332B"/>
    <w:rsid w:val="007755BC"/>
    <w:rsid w:val="0077675D"/>
    <w:rsid w:val="00777E17"/>
    <w:rsid w:val="00780531"/>
    <w:rsid w:val="0078199C"/>
    <w:rsid w:val="007830F2"/>
    <w:rsid w:val="007861EC"/>
    <w:rsid w:val="00786322"/>
    <w:rsid w:val="00786DF7"/>
    <w:rsid w:val="00787A47"/>
    <w:rsid w:val="00791FF2"/>
    <w:rsid w:val="00792557"/>
    <w:rsid w:val="00792A54"/>
    <w:rsid w:val="00793457"/>
    <w:rsid w:val="0079528D"/>
    <w:rsid w:val="00797643"/>
    <w:rsid w:val="00797ACA"/>
    <w:rsid w:val="007A1CE0"/>
    <w:rsid w:val="007A575C"/>
    <w:rsid w:val="007A6AE2"/>
    <w:rsid w:val="007A6C5A"/>
    <w:rsid w:val="007A795D"/>
    <w:rsid w:val="007B0DA4"/>
    <w:rsid w:val="007B263B"/>
    <w:rsid w:val="007B2979"/>
    <w:rsid w:val="007B2B4E"/>
    <w:rsid w:val="007B30F7"/>
    <w:rsid w:val="007B533C"/>
    <w:rsid w:val="007B6E3F"/>
    <w:rsid w:val="007B74CD"/>
    <w:rsid w:val="007C1854"/>
    <w:rsid w:val="007C2145"/>
    <w:rsid w:val="007C2281"/>
    <w:rsid w:val="007C2477"/>
    <w:rsid w:val="007C5B46"/>
    <w:rsid w:val="007C61B1"/>
    <w:rsid w:val="007C695B"/>
    <w:rsid w:val="007C6F45"/>
    <w:rsid w:val="007C6F60"/>
    <w:rsid w:val="007D0BCE"/>
    <w:rsid w:val="007D1939"/>
    <w:rsid w:val="007D29B1"/>
    <w:rsid w:val="007D40BA"/>
    <w:rsid w:val="007D47EA"/>
    <w:rsid w:val="007D7244"/>
    <w:rsid w:val="007D7911"/>
    <w:rsid w:val="007E1933"/>
    <w:rsid w:val="007E32F0"/>
    <w:rsid w:val="007E338D"/>
    <w:rsid w:val="007E4D09"/>
    <w:rsid w:val="007E6802"/>
    <w:rsid w:val="007E75A4"/>
    <w:rsid w:val="007F4905"/>
    <w:rsid w:val="007F493D"/>
    <w:rsid w:val="007F5E0C"/>
    <w:rsid w:val="007F64CF"/>
    <w:rsid w:val="007F75F7"/>
    <w:rsid w:val="00800014"/>
    <w:rsid w:val="00800D6F"/>
    <w:rsid w:val="008010EA"/>
    <w:rsid w:val="0080165F"/>
    <w:rsid w:val="008018A8"/>
    <w:rsid w:val="00804AFC"/>
    <w:rsid w:val="008069BF"/>
    <w:rsid w:val="008076A3"/>
    <w:rsid w:val="00811151"/>
    <w:rsid w:val="00813015"/>
    <w:rsid w:val="00814002"/>
    <w:rsid w:val="00814344"/>
    <w:rsid w:val="00815541"/>
    <w:rsid w:val="00815B7B"/>
    <w:rsid w:val="0082161A"/>
    <w:rsid w:val="00822EC7"/>
    <w:rsid w:val="00823F36"/>
    <w:rsid w:val="008245DE"/>
    <w:rsid w:val="0082470C"/>
    <w:rsid w:val="0082677C"/>
    <w:rsid w:val="008305ED"/>
    <w:rsid w:val="0083164D"/>
    <w:rsid w:val="00833C78"/>
    <w:rsid w:val="008347E8"/>
    <w:rsid w:val="0083627A"/>
    <w:rsid w:val="00836662"/>
    <w:rsid w:val="0083720B"/>
    <w:rsid w:val="00842941"/>
    <w:rsid w:val="00844488"/>
    <w:rsid w:val="00851EC3"/>
    <w:rsid w:val="0085220C"/>
    <w:rsid w:val="00852B87"/>
    <w:rsid w:val="00853608"/>
    <w:rsid w:val="00854561"/>
    <w:rsid w:val="0085526D"/>
    <w:rsid w:val="008552CE"/>
    <w:rsid w:val="008560AF"/>
    <w:rsid w:val="00856B08"/>
    <w:rsid w:val="00857866"/>
    <w:rsid w:val="008616F6"/>
    <w:rsid w:val="008638AB"/>
    <w:rsid w:val="00863AE4"/>
    <w:rsid w:val="008652BB"/>
    <w:rsid w:val="00866B6B"/>
    <w:rsid w:val="008710A1"/>
    <w:rsid w:val="00872C9E"/>
    <w:rsid w:val="00873D37"/>
    <w:rsid w:val="008750D8"/>
    <w:rsid w:val="008756F3"/>
    <w:rsid w:val="00880B4E"/>
    <w:rsid w:val="00883996"/>
    <w:rsid w:val="008841DB"/>
    <w:rsid w:val="008844FB"/>
    <w:rsid w:val="00884B59"/>
    <w:rsid w:val="00884BF3"/>
    <w:rsid w:val="0088735F"/>
    <w:rsid w:val="008900A6"/>
    <w:rsid w:val="008905AB"/>
    <w:rsid w:val="008932BC"/>
    <w:rsid w:val="008936D3"/>
    <w:rsid w:val="00895F54"/>
    <w:rsid w:val="008975EA"/>
    <w:rsid w:val="008977DA"/>
    <w:rsid w:val="008A0106"/>
    <w:rsid w:val="008A24F5"/>
    <w:rsid w:val="008A67D1"/>
    <w:rsid w:val="008A7FFC"/>
    <w:rsid w:val="008B118C"/>
    <w:rsid w:val="008B140D"/>
    <w:rsid w:val="008B448B"/>
    <w:rsid w:val="008B4612"/>
    <w:rsid w:val="008B597C"/>
    <w:rsid w:val="008B61FD"/>
    <w:rsid w:val="008B66BF"/>
    <w:rsid w:val="008C0E85"/>
    <w:rsid w:val="008C1A68"/>
    <w:rsid w:val="008C48EF"/>
    <w:rsid w:val="008C65F3"/>
    <w:rsid w:val="008D0A01"/>
    <w:rsid w:val="008D1444"/>
    <w:rsid w:val="008D2FBE"/>
    <w:rsid w:val="008D37EB"/>
    <w:rsid w:val="008D7F57"/>
    <w:rsid w:val="008E0E5A"/>
    <w:rsid w:val="008E2FC6"/>
    <w:rsid w:val="008E458E"/>
    <w:rsid w:val="008E4911"/>
    <w:rsid w:val="008E632C"/>
    <w:rsid w:val="008E6D9C"/>
    <w:rsid w:val="008E6F1E"/>
    <w:rsid w:val="008F09B4"/>
    <w:rsid w:val="008F1CB5"/>
    <w:rsid w:val="008F32C4"/>
    <w:rsid w:val="008F3A9F"/>
    <w:rsid w:val="008F4620"/>
    <w:rsid w:val="008F4699"/>
    <w:rsid w:val="008F4821"/>
    <w:rsid w:val="008F5DCA"/>
    <w:rsid w:val="008F6097"/>
    <w:rsid w:val="008F6DBC"/>
    <w:rsid w:val="008F796F"/>
    <w:rsid w:val="009013B4"/>
    <w:rsid w:val="00901A48"/>
    <w:rsid w:val="0090267D"/>
    <w:rsid w:val="009032F6"/>
    <w:rsid w:val="00903321"/>
    <w:rsid w:val="00903CCA"/>
    <w:rsid w:val="0090491F"/>
    <w:rsid w:val="00912666"/>
    <w:rsid w:val="00915A1B"/>
    <w:rsid w:val="00915B13"/>
    <w:rsid w:val="0091691E"/>
    <w:rsid w:val="00916C80"/>
    <w:rsid w:val="00916DB8"/>
    <w:rsid w:val="00917F88"/>
    <w:rsid w:val="00921C45"/>
    <w:rsid w:val="00921D8C"/>
    <w:rsid w:val="009229CF"/>
    <w:rsid w:val="009237C8"/>
    <w:rsid w:val="00923C67"/>
    <w:rsid w:val="00923CC2"/>
    <w:rsid w:val="0092614B"/>
    <w:rsid w:val="00926C10"/>
    <w:rsid w:val="009306F6"/>
    <w:rsid w:val="009311A7"/>
    <w:rsid w:val="0093167F"/>
    <w:rsid w:val="00931C55"/>
    <w:rsid w:val="009321AC"/>
    <w:rsid w:val="009323DC"/>
    <w:rsid w:val="009344CB"/>
    <w:rsid w:val="009357D0"/>
    <w:rsid w:val="0093674D"/>
    <w:rsid w:val="00937011"/>
    <w:rsid w:val="00937894"/>
    <w:rsid w:val="00937B57"/>
    <w:rsid w:val="00937BD7"/>
    <w:rsid w:val="00940270"/>
    <w:rsid w:val="00945AFE"/>
    <w:rsid w:val="009466A1"/>
    <w:rsid w:val="00952CB6"/>
    <w:rsid w:val="00955831"/>
    <w:rsid w:val="00955BEA"/>
    <w:rsid w:val="009564C1"/>
    <w:rsid w:val="009578F6"/>
    <w:rsid w:val="009604F9"/>
    <w:rsid w:val="0096058F"/>
    <w:rsid w:val="009621E9"/>
    <w:rsid w:val="00962B22"/>
    <w:rsid w:val="00962B65"/>
    <w:rsid w:val="00963BF8"/>
    <w:rsid w:val="00964094"/>
    <w:rsid w:val="00964D4E"/>
    <w:rsid w:val="00966781"/>
    <w:rsid w:val="00967553"/>
    <w:rsid w:val="009724AC"/>
    <w:rsid w:val="00972646"/>
    <w:rsid w:val="00974C3F"/>
    <w:rsid w:val="00975AEE"/>
    <w:rsid w:val="00975B58"/>
    <w:rsid w:val="00977530"/>
    <w:rsid w:val="009806C1"/>
    <w:rsid w:val="00982588"/>
    <w:rsid w:val="00982FC0"/>
    <w:rsid w:val="00985CA2"/>
    <w:rsid w:val="009869D4"/>
    <w:rsid w:val="00987EA7"/>
    <w:rsid w:val="00990754"/>
    <w:rsid w:val="009917E7"/>
    <w:rsid w:val="00992504"/>
    <w:rsid w:val="00992769"/>
    <w:rsid w:val="00992E32"/>
    <w:rsid w:val="00993B28"/>
    <w:rsid w:val="00994228"/>
    <w:rsid w:val="00994C11"/>
    <w:rsid w:val="00994C9D"/>
    <w:rsid w:val="009966C8"/>
    <w:rsid w:val="009A10D4"/>
    <w:rsid w:val="009A11B2"/>
    <w:rsid w:val="009A33A7"/>
    <w:rsid w:val="009A55F5"/>
    <w:rsid w:val="009A6BC8"/>
    <w:rsid w:val="009B0325"/>
    <w:rsid w:val="009B15E2"/>
    <w:rsid w:val="009B316B"/>
    <w:rsid w:val="009B5629"/>
    <w:rsid w:val="009B6378"/>
    <w:rsid w:val="009B7D4F"/>
    <w:rsid w:val="009C070C"/>
    <w:rsid w:val="009C0939"/>
    <w:rsid w:val="009C224C"/>
    <w:rsid w:val="009C3215"/>
    <w:rsid w:val="009C3BFE"/>
    <w:rsid w:val="009C695A"/>
    <w:rsid w:val="009C7FFB"/>
    <w:rsid w:val="009D1CA2"/>
    <w:rsid w:val="009D1F83"/>
    <w:rsid w:val="009D2002"/>
    <w:rsid w:val="009D2498"/>
    <w:rsid w:val="009D62BA"/>
    <w:rsid w:val="009E177E"/>
    <w:rsid w:val="009E3601"/>
    <w:rsid w:val="009E402C"/>
    <w:rsid w:val="009E5EC6"/>
    <w:rsid w:val="009E63E4"/>
    <w:rsid w:val="009E6E90"/>
    <w:rsid w:val="009F0FDA"/>
    <w:rsid w:val="009F1A8B"/>
    <w:rsid w:val="009F2F6E"/>
    <w:rsid w:val="009F4098"/>
    <w:rsid w:val="009F729E"/>
    <w:rsid w:val="009F7C0B"/>
    <w:rsid w:val="00A01118"/>
    <w:rsid w:val="00A01E91"/>
    <w:rsid w:val="00A023F6"/>
    <w:rsid w:val="00A037C7"/>
    <w:rsid w:val="00A05320"/>
    <w:rsid w:val="00A057D8"/>
    <w:rsid w:val="00A06B00"/>
    <w:rsid w:val="00A10A57"/>
    <w:rsid w:val="00A115D3"/>
    <w:rsid w:val="00A115D8"/>
    <w:rsid w:val="00A13E93"/>
    <w:rsid w:val="00A149DF"/>
    <w:rsid w:val="00A20193"/>
    <w:rsid w:val="00A20810"/>
    <w:rsid w:val="00A2124C"/>
    <w:rsid w:val="00A21378"/>
    <w:rsid w:val="00A22115"/>
    <w:rsid w:val="00A23560"/>
    <w:rsid w:val="00A261BE"/>
    <w:rsid w:val="00A26817"/>
    <w:rsid w:val="00A26E47"/>
    <w:rsid w:val="00A30275"/>
    <w:rsid w:val="00A31BF1"/>
    <w:rsid w:val="00A3468C"/>
    <w:rsid w:val="00A34CC5"/>
    <w:rsid w:val="00A37AE2"/>
    <w:rsid w:val="00A40EF1"/>
    <w:rsid w:val="00A42A72"/>
    <w:rsid w:val="00A43182"/>
    <w:rsid w:val="00A44A48"/>
    <w:rsid w:val="00A4635C"/>
    <w:rsid w:val="00A50A07"/>
    <w:rsid w:val="00A517C8"/>
    <w:rsid w:val="00A557F7"/>
    <w:rsid w:val="00A56853"/>
    <w:rsid w:val="00A56A76"/>
    <w:rsid w:val="00A57AE1"/>
    <w:rsid w:val="00A602A2"/>
    <w:rsid w:val="00A71B1D"/>
    <w:rsid w:val="00A7275C"/>
    <w:rsid w:val="00A733B8"/>
    <w:rsid w:val="00A76FEF"/>
    <w:rsid w:val="00A8239C"/>
    <w:rsid w:val="00A82631"/>
    <w:rsid w:val="00A87E8B"/>
    <w:rsid w:val="00A9253B"/>
    <w:rsid w:val="00A925AB"/>
    <w:rsid w:val="00A9399D"/>
    <w:rsid w:val="00A93C7F"/>
    <w:rsid w:val="00A953E4"/>
    <w:rsid w:val="00A968BC"/>
    <w:rsid w:val="00A97618"/>
    <w:rsid w:val="00AA0013"/>
    <w:rsid w:val="00AA032D"/>
    <w:rsid w:val="00AA0EDC"/>
    <w:rsid w:val="00AA247D"/>
    <w:rsid w:val="00AA28EC"/>
    <w:rsid w:val="00AA33B4"/>
    <w:rsid w:val="00AA4A49"/>
    <w:rsid w:val="00AA6095"/>
    <w:rsid w:val="00AA7B15"/>
    <w:rsid w:val="00AB08EB"/>
    <w:rsid w:val="00AB0C2D"/>
    <w:rsid w:val="00AB1138"/>
    <w:rsid w:val="00AB645F"/>
    <w:rsid w:val="00AB6FD8"/>
    <w:rsid w:val="00AB7B85"/>
    <w:rsid w:val="00AC67F2"/>
    <w:rsid w:val="00AD0092"/>
    <w:rsid w:val="00AD0BA9"/>
    <w:rsid w:val="00AD1A3C"/>
    <w:rsid w:val="00AD3DA1"/>
    <w:rsid w:val="00AD524F"/>
    <w:rsid w:val="00AD5843"/>
    <w:rsid w:val="00AE3E68"/>
    <w:rsid w:val="00AE5E22"/>
    <w:rsid w:val="00AE6711"/>
    <w:rsid w:val="00AE6CC2"/>
    <w:rsid w:val="00AF44DF"/>
    <w:rsid w:val="00AF5417"/>
    <w:rsid w:val="00AF57E1"/>
    <w:rsid w:val="00AF6B08"/>
    <w:rsid w:val="00AF7E8E"/>
    <w:rsid w:val="00B01F29"/>
    <w:rsid w:val="00B0349F"/>
    <w:rsid w:val="00B05233"/>
    <w:rsid w:val="00B05F07"/>
    <w:rsid w:val="00B06043"/>
    <w:rsid w:val="00B06E1E"/>
    <w:rsid w:val="00B1177C"/>
    <w:rsid w:val="00B12078"/>
    <w:rsid w:val="00B15AE3"/>
    <w:rsid w:val="00B16631"/>
    <w:rsid w:val="00B16C3D"/>
    <w:rsid w:val="00B16E5F"/>
    <w:rsid w:val="00B22E36"/>
    <w:rsid w:val="00B240AF"/>
    <w:rsid w:val="00B25732"/>
    <w:rsid w:val="00B25FA7"/>
    <w:rsid w:val="00B26FC5"/>
    <w:rsid w:val="00B34D2D"/>
    <w:rsid w:val="00B35DD4"/>
    <w:rsid w:val="00B35F55"/>
    <w:rsid w:val="00B365C3"/>
    <w:rsid w:val="00B368EC"/>
    <w:rsid w:val="00B41835"/>
    <w:rsid w:val="00B41B88"/>
    <w:rsid w:val="00B41BF9"/>
    <w:rsid w:val="00B42C1A"/>
    <w:rsid w:val="00B43D96"/>
    <w:rsid w:val="00B4547A"/>
    <w:rsid w:val="00B45572"/>
    <w:rsid w:val="00B45B28"/>
    <w:rsid w:val="00B47AE9"/>
    <w:rsid w:val="00B52584"/>
    <w:rsid w:val="00B57DD1"/>
    <w:rsid w:val="00B617CB"/>
    <w:rsid w:val="00B6245A"/>
    <w:rsid w:val="00B625C6"/>
    <w:rsid w:val="00B63B7D"/>
    <w:rsid w:val="00B64E61"/>
    <w:rsid w:val="00B652F9"/>
    <w:rsid w:val="00B6638C"/>
    <w:rsid w:val="00B6741A"/>
    <w:rsid w:val="00B77454"/>
    <w:rsid w:val="00B81073"/>
    <w:rsid w:val="00B839A0"/>
    <w:rsid w:val="00B8453F"/>
    <w:rsid w:val="00B84F1C"/>
    <w:rsid w:val="00B90072"/>
    <w:rsid w:val="00B912A0"/>
    <w:rsid w:val="00B9153A"/>
    <w:rsid w:val="00B91D28"/>
    <w:rsid w:val="00B91DA8"/>
    <w:rsid w:val="00B91EFA"/>
    <w:rsid w:val="00B94B7C"/>
    <w:rsid w:val="00B9589D"/>
    <w:rsid w:val="00B97472"/>
    <w:rsid w:val="00BA0696"/>
    <w:rsid w:val="00BA1082"/>
    <w:rsid w:val="00BA37E0"/>
    <w:rsid w:val="00BA4BB7"/>
    <w:rsid w:val="00BA554A"/>
    <w:rsid w:val="00BA5556"/>
    <w:rsid w:val="00BA5B07"/>
    <w:rsid w:val="00BB07F3"/>
    <w:rsid w:val="00BB095A"/>
    <w:rsid w:val="00BB2765"/>
    <w:rsid w:val="00BB2AE0"/>
    <w:rsid w:val="00BB3616"/>
    <w:rsid w:val="00BB3966"/>
    <w:rsid w:val="00BB43B3"/>
    <w:rsid w:val="00BB4F1E"/>
    <w:rsid w:val="00BB6D6C"/>
    <w:rsid w:val="00BC09F9"/>
    <w:rsid w:val="00BC11FC"/>
    <w:rsid w:val="00BC3827"/>
    <w:rsid w:val="00BC401E"/>
    <w:rsid w:val="00BC416A"/>
    <w:rsid w:val="00BC627F"/>
    <w:rsid w:val="00BC7BFA"/>
    <w:rsid w:val="00BD05B6"/>
    <w:rsid w:val="00BD0C96"/>
    <w:rsid w:val="00BD17E9"/>
    <w:rsid w:val="00BD1F4F"/>
    <w:rsid w:val="00BD289B"/>
    <w:rsid w:val="00BD5AEB"/>
    <w:rsid w:val="00BE245C"/>
    <w:rsid w:val="00BE2984"/>
    <w:rsid w:val="00BE3D89"/>
    <w:rsid w:val="00BF1843"/>
    <w:rsid w:val="00BF33F6"/>
    <w:rsid w:val="00BF3E28"/>
    <w:rsid w:val="00BF7648"/>
    <w:rsid w:val="00C00DC8"/>
    <w:rsid w:val="00C0119A"/>
    <w:rsid w:val="00C01E0E"/>
    <w:rsid w:val="00C02D9C"/>
    <w:rsid w:val="00C03C40"/>
    <w:rsid w:val="00C04D8E"/>
    <w:rsid w:val="00C077D3"/>
    <w:rsid w:val="00C113C8"/>
    <w:rsid w:val="00C137EE"/>
    <w:rsid w:val="00C16637"/>
    <w:rsid w:val="00C169E8"/>
    <w:rsid w:val="00C17A8F"/>
    <w:rsid w:val="00C20671"/>
    <w:rsid w:val="00C22F89"/>
    <w:rsid w:val="00C24291"/>
    <w:rsid w:val="00C251A3"/>
    <w:rsid w:val="00C2790E"/>
    <w:rsid w:val="00C27C76"/>
    <w:rsid w:val="00C30EFD"/>
    <w:rsid w:val="00C31BFF"/>
    <w:rsid w:val="00C34F96"/>
    <w:rsid w:val="00C41E0A"/>
    <w:rsid w:val="00C423E4"/>
    <w:rsid w:val="00C4268C"/>
    <w:rsid w:val="00C4687B"/>
    <w:rsid w:val="00C52E46"/>
    <w:rsid w:val="00C561A6"/>
    <w:rsid w:val="00C563AE"/>
    <w:rsid w:val="00C564C2"/>
    <w:rsid w:val="00C6147B"/>
    <w:rsid w:val="00C62870"/>
    <w:rsid w:val="00C62DA9"/>
    <w:rsid w:val="00C65196"/>
    <w:rsid w:val="00C6553F"/>
    <w:rsid w:val="00C66E69"/>
    <w:rsid w:val="00C67EDC"/>
    <w:rsid w:val="00C7007F"/>
    <w:rsid w:val="00C705C1"/>
    <w:rsid w:val="00C708FB"/>
    <w:rsid w:val="00C73EE7"/>
    <w:rsid w:val="00C74D1B"/>
    <w:rsid w:val="00C83EE7"/>
    <w:rsid w:val="00C84787"/>
    <w:rsid w:val="00C84B14"/>
    <w:rsid w:val="00C85539"/>
    <w:rsid w:val="00C85AAA"/>
    <w:rsid w:val="00C873BE"/>
    <w:rsid w:val="00C91B02"/>
    <w:rsid w:val="00C92676"/>
    <w:rsid w:val="00C94414"/>
    <w:rsid w:val="00C9495C"/>
    <w:rsid w:val="00C958E1"/>
    <w:rsid w:val="00C96E79"/>
    <w:rsid w:val="00C96FDB"/>
    <w:rsid w:val="00CA06D5"/>
    <w:rsid w:val="00CA0A96"/>
    <w:rsid w:val="00CA3085"/>
    <w:rsid w:val="00CA3B1A"/>
    <w:rsid w:val="00CA47BB"/>
    <w:rsid w:val="00CA5A20"/>
    <w:rsid w:val="00CA6A5A"/>
    <w:rsid w:val="00CB0F18"/>
    <w:rsid w:val="00CB14CE"/>
    <w:rsid w:val="00CB6649"/>
    <w:rsid w:val="00CB77AA"/>
    <w:rsid w:val="00CC0092"/>
    <w:rsid w:val="00CC3176"/>
    <w:rsid w:val="00CC41C8"/>
    <w:rsid w:val="00CC525E"/>
    <w:rsid w:val="00CC5467"/>
    <w:rsid w:val="00CD1050"/>
    <w:rsid w:val="00CD3BE1"/>
    <w:rsid w:val="00CD3D34"/>
    <w:rsid w:val="00CD3D75"/>
    <w:rsid w:val="00CD442A"/>
    <w:rsid w:val="00CD4930"/>
    <w:rsid w:val="00CD59D9"/>
    <w:rsid w:val="00CE1261"/>
    <w:rsid w:val="00CE2164"/>
    <w:rsid w:val="00CE3D93"/>
    <w:rsid w:val="00CE5687"/>
    <w:rsid w:val="00CE66CD"/>
    <w:rsid w:val="00CE6A03"/>
    <w:rsid w:val="00CE7576"/>
    <w:rsid w:val="00CE7AEE"/>
    <w:rsid w:val="00CE7C92"/>
    <w:rsid w:val="00CF0380"/>
    <w:rsid w:val="00CF07EB"/>
    <w:rsid w:val="00CF1267"/>
    <w:rsid w:val="00CF23A7"/>
    <w:rsid w:val="00CF2A00"/>
    <w:rsid w:val="00CF2CD7"/>
    <w:rsid w:val="00CF550D"/>
    <w:rsid w:val="00D00427"/>
    <w:rsid w:val="00D00E3E"/>
    <w:rsid w:val="00D02941"/>
    <w:rsid w:val="00D035CD"/>
    <w:rsid w:val="00D04357"/>
    <w:rsid w:val="00D07507"/>
    <w:rsid w:val="00D07B13"/>
    <w:rsid w:val="00D10106"/>
    <w:rsid w:val="00D101BE"/>
    <w:rsid w:val="00D102D4"/>
    <w:rsid w:val="00D108DA"/>
    <w:rsid w:val="00D10D41"/>
    <w:rsid w:val="00D11273"/>
    <w:rsid w:val="00D11582"/>
    <w:rsid w:val="00D11928"/>
    <w:rsid w:val="00D12310"/>
    <w:rsid w:val="00D12908"/>
    <w:rsid w:val="00D12A04"/>
    <w:rsid w:val="00D160FE"/>
    <w:rsid w:val="00D2029F"/>
    <w:rsid w:val="00D21536"/>
    <w:rsid w:val="00D21EE7"/>
    <w:rsid w:val="00D24C12"/>
    <w:rsid w:val="00D25F5F"/>
    <w:rsid w:val="00D27327"/>
    <w:rsid w:val="00D303BD"/>
    <w:rsid w:val="00D31D97"/>
    <w:rsid w:val="00D32998"/>
    <w:rsid w:val="00D33DA2"/>
    <w:rsid w:val="00D35388"/>
    <w:rsid w:val="00D40747"/>
    <w:rsid w:val="00D41D19"/>
    <w:rsid w:val="00D42598"/>
    <w:rsid w:val="00D44583"/>
    <w:rsid w:val="00D44A89"/>
    <w:rsid w:val="00D50BAD"/>
    <w:rsid w:val="00D512F5"/>
    <w:rsid w:val="00D51ECB"/>
    <w:rsid w:val="00D53790"/>
    <w:rsid w:val="00D53A3A"/>
    <w:rsid w:val="00D54236"/>
    <w:rsid w:val="00D54DDC"/>
    <w:rsid w:val="00D54EEC"/>
    <w:rsid w:val="00D56ABB"/>
    <w:rsid w:val="00D6056B"/>
    <w:rsid w:val="00D6082A"/>
    <w:rsid w:val="00D62CFD"/>
    <w:rsid w:val="00D62D78"/>
    <w:rsid w:val="00D65900"/>
    <w:rsid w:val="00D729AD"/>
    <w:rsid w:val="00D7428F"/>
    <w:rsid w:val="00D74323"/>
    <w:rsid w:val="00D779AC"/>
    <w:rsid w:val="00D83C23"/>
    <w:rsid w:val="00D85BB3"/>
    <w:rsid w:val="00D86298"/>
    <w:rsid w:val="00D8636F"/>
    <w:rsid w:val="00D86D25"/>
    <w:rsid w:val="00D90170"/>
    <w:rsid w:val="00D90FDA"/>
    <w:rsid w:val="00D91C67"/>
    <w:rsid w:val="00D94874"/>
    <w:rsid w:val="00D95694"/>
    <w:rsid w:val="00D95A06"/>
    <w:rsid w:val="00DA0007"/>
    <w:rsid w:val="00DA048C"/>
    <w:rsid w:val="00DA0C4E"/>
    <w:rsid w:val="00DA29D5"/>
    <w:rsid w:val="00DA34B3"/>
    <w:rsid w:val="00DA3F79"/>
    <w:rsid w:val="00DA4CF9"/>
    <w:rsid w:val="00DA69D5"/>
    <w:rsid w:val="00DA72C4"/>
    <w:rsid w:val="00DB1496"/>
    <w:rsid w:val="00DB314F"/>
    <w:rsid w:val="00DB4C6F"/>
    <w:rsid w:val="00DB58FA"/>
    <w:rsid w:val="00DB65FD"/>
    <w:rsid w:val="00DB6970"/>
    <w:rsid w:val="00DB7F9F"/>
    <w:rsid w:val="00DC10C5"/>
    <w:rsid w:val="00DC23EB"/>
    <w:rsid w:val="00DC3FD8"/>
    <w:rsid w:val="00DC507D"/>
    <w:rsid w:val="00DC5FCB"/>
    <w:rsid w:val="00DC6358"/>
    <w:rsid w:val="00DC78CF"/>
    <w:rsid w:val="00DD015A"/>
    <w:rsid w:val="00DD19EB"/>
    <w:rsid w:val="00DD2104"/>
    <w:rsid w:val="00DD2E15"/>
    <w:rsid w:val="00DE12FA"/>
    <w:rsid w:val="00DE1FFA"/>
    <w:rsid w:val="00DE36A3"/>
    <w:rsid w:val="00DE45A6"/>
    <w:rsid w:val="00DE551E"/>
    <w:rsid w:val="00DF0566"/>
    <w:rsid w:val="00DF1F55"/>
    <w:rsid w:val="00DF448A"/>
    <w:rsid w:val="00E007B9"/>
    <w:rsid w:val="00E01B30"/>
    <w:rsid w:val="00E04181"/>
    <w:rsid w:val="00E04322"/>
    <w:rsid w:val="00E044F3"/>
    <w:rsid w:val="00E05010"/>
    <w:rsid w:val="00E062ED"/>
    <w:rsid w:val="00E07405"/>
    <w:rsid w:val="00E07B45"/>
    <w:rsid w:val="00E111E8"/>
    <w:rsid w:val="00E11E5F"/>
    <w:rsid w:val="00E11FCF"/>
    <w:rsid w:val="00E12E67"/>
    <w:rsid w:val="00E135B4"/>
    <w:rsid w:val="00E13AA0"/>
    <w:rsid w:val="00E14C53"/>
    <w:rsid w:val="00E15785"/>
    <w:rsid w:val="00E15F0F"/>
    <w:rsid w:val="00E201AE"/>
    <w:rsid w:val="00E20A8D"/>
    <w:rsid w:val="00E210A6"/>
    <w:rsid w:val="00E21D58"/>
    <w:rsid w:val="00E26E01"/>
    <w:rsid w:val="00E273C9"/>
    <w:rsid w:val="00E315BA"/>
    <w:rsid w:val="00E31961"/>
    <w:rsid w:val="00E33762"/>
    <w:rsid w:val="00E35751"/>
    <w:rsid w:val="00E36F31"/>
    <w:rsid w:val="00E41A8B"/>
    <w:rsid w:val="00E4269F"/>
    <w:rsid w:val="00E4300B"/>
    <w:rsid w:val="00E43739"/>
    <w:rsid w:val="00E44C44"/>
    <w:rsid w:val="00E457F9"/>
    <w:rsid w:val="00E45D7C"/>
    <w:rsid w:val="00E4606D"/>
    <w:rsid w:val="00E47933"/>
    <w:rsid w:val="00E50817"/>
    <w:rsid w:val="00E56017"/>
    <w:rsid w:val="00E57C34"/>
    <w:rsid w:val="00E61F39"/>
    <w:rsid w:val="00E61F5F"/>
    <w:rsid w:val="00E622F6"/>
    <w:rsid w:val="00E6283F"/>
    <w:rsid w:val="00E63D9C"/>
    <w:rsid w:val="00E6713C"/>
    <w:rsid w:val="00E70960"/>
    <w:rsid w:val="00E726B2"/>
    <w:rsid w:val="00E72BE0"/>
    <w:rsid w:val="00E7385D"/>
    <w:rsid w:val="00E73BF5"/>
    <w:rsid w:val="00E75735"/>
    <w:rsid w:val="00E75945"/>
    <w:rsid w:val="00E80E01"/>
    <w:rsid w:val="00E80EDA"/>
    <w:rsid w:val="00E82831"/>
    <w:rsid w:val="00E83136"/>
    <w:rsid w:val="00E86B0A"/>
    <w:rsid w:val="00E87583"/>
    <w:rsid w:val="00E905B9"/>
    <w:rsid w:val="00E928E7"/>
    <w:rsid w:val="00E930A7"/>
    <w:rsid w:val="00E94DF6"/>
    <w:rsid w:val="00E9541A"/>
    <w:rsid w:val="00E968A0"/>
    <w:rsid w:val="00EA047F"/>
    <w:rsid w:val="00EA1DC8"/>
    <w:rsid w:val="00EA226D"/>
    <w:rsid w:val="00EA26AD"/>
    <w:rsid w:val="00EA2ED0"/>
    <w:rsid w:val="00EA36A4"/>
    <w:rsid w:val="00EA48E1"/>
    <w:rsid w:val="00EA5768"/>
    <w:rsid w:val="00EA69BB"/>
    <w:rsid w:val="00EA758D"/>
    <w:rsid w:val="00EB08A7"/>
    <w:rsid w:val="00EB26F4"/>
    <w:rsid w:val="00EB5388"/>
    <w:rsid w:val="00EB6C3E"/>
    <w:rsid w:val="00EB6FE6"/>
    <w:rsid w:val="00EB7182"/>
    <w:rsid w:val="00EC276E"/>
    <w:rsid w:val="00EC3B26"/>
    <w:rsid w:val="00EC52F6"/>
    <w:rsid w:val="00EC573B"/>
    <w:rsid w:val="00EC5DFA"/>
    <w:rsid w:val="00EC666C"/>
    <w:rsid w:val="00EC7674"/>
    <w:rsid w:val="00EC7D7E"/>
    <w:rsid w:val="00ED0F34"/>
    <w:rsid w:val="00ED1F1B"/>
    <w:rsid w:val="00ED2DDF"/>
    <w:rsid w:val="00ED34C2"/>
    <w:rsid w:val="00ED51B3"/>
    <w:rsid w:val="00ED5BC1"/>
    <w:rsid w:val="00ED60CB"/>
    <w:rsid w:val="00EE0324"/>
    <w:rsid w:val="00EE1C88"/>
    <w:rsid w:val="00EE36EC"/>
    <w:rsid w:val="00EE4588"/>
    <w:rsid w:val="00EE4B48"/>
    <w:rsid w:val="00EE587C"/>
    <w:rsid w:val="00EF053A"/>
    <w:rsid w:val="00EF0F35"/>
    <w:rsid w:val="00EF1FD5"/>
    <w:rsid w:val="00EF22EF"/>
    <w:rsid w:val="00EF2748"/>
    <w:rsid w:val="00EF2853"/>
    <w:rsid w:val="00EF3C1E"/>
    <w:rsid w:val="00EF3CD1"/>
    <w:rsid w:val="00EF42C8"/>
    <w:rsid w:val="00EF4996"/>
    <w:rsid w:val="00EF5F41"/>
    <w:rsid w:val="00EF713C"/>
    <w:rsid w:val="00F00BC2"/>
    <w:rsid w:val="00F029D8"/>
    <w:rsid w:val="00F02BA4"/>
    <w:rsid w:val="00F0418B"/>
    <w:rsid w:val="00F06F86"/>
    <w:rsid w:val="00F075E7"/>
    <w:rsid w:val="00F07D27"/>
    <w:rsid w:val="00F07EC1"/>
    <w:rsid w:val="00F1037F"/>
    <w:rsid w:val="00F11BA9"/>
    <w:rsid w:val="00F17080"/>
    <w:rsid w:val="00F20BC8"/>
    <w:rsid w:val="00F21298"/>
    <w:rsid w:val="00F21D08"/>
    <w:rsid w:val="00F234B0"/>
    <w:rsid w:val="00F254A4"/>
    <w:rsid w:val="00F254F7"/>
    <w:rsid w:val="00F2760A"/>
    <w:rsid w:val="00F3231D"/>
    <w:rsid w:val="00F32DA7"/>
    <w:rsid w:val="00F343DD"/>
    <w:rsid w:val="00F361E6"/>
    <w:rsid w:val="00F37AEB"/>
    <w:rsid w:val="00F400AD"/>
    <w:rsid w:val="00F413C7"/>
    <w:rsid w:val="00F42E8F"/>
    <w:rsid w:val="00F45564"/>
    <w:rsid w:val="00F472B6"/>
    <w:rsid w:val="00F52C2F"/>
    <w:rsid w:val="00F534A9"/>
    <w:rsid w:val="00F548B3"/>
    <w:rsid w:val="00F558F2"/>
    <w:rsid w:val="00F55FEB"/>
    <w:rsid w:val="00F5615B"/>
    <w:rsid w:val="00F57108"/>
    <w:rsid w:val="00F5720F"/>
    <w:rsid w:val="00F610F6"/>
    <w:rsid w:val="00F628F7"/>
    <w:rsid w:val="00F63D1A"/>
    <w:rsid w:val="00F641B9"/>
    <w:rsid w:val="00F65566"/>
    <w:rsid w:val="00F6705C"/>
    <w:rsid w:val="00F6764A"/>
    <w:rsid w:val="00F7048E"/>
    <w:rsid w:val="00F7321A"/>
    <w:rsid w:val="00F73AF9"/>
    <w:rsid w:val="00F75C24"/>
    <w:rsid w:val="00F77893"/>
    <w:rsid w:val="00F80C67"/>
    <w:rsid w:val="00F81573"/>
    <w:rsid w:val="00F82B63"/>
    <w:rsid w:val="00F82D3B"/>
    <w:rsid w:val="00F82DD8"/>
    <w:rsid w:val="00F8715A"/>
    <w:rsid w:val="00F91104"/>
    <w:rsid w:val="00F91A22"/>
    <w:rsid w:val="00F95C95"/>
    <w:rsid w:val="00F96509"/>
    <w:rsid w:val="00F9705B"/>
    <w:rsid w:val="00F97322"/>
    <w:rsid w:val="00FA01D2"/>
    <w:rsid w:val="00FA0E2A"/>
    <w:rsid w:val="00FA2429"/>
    <w:rsid w:val="00FA24C0"/>
    <w:rsid w:val="00FA2539"/>
    <w:rsid w:val="00FA2B03"/>
    <w:rsid w:val="00FA38D3"/>
    <w:rsid w:val="00FA3942"/>
    <w:rsid w:val="00FA4B43"/>
    <w:rsid w:val="00FA5C29"/>
    <w:rsid w:val="00FA74DB"/>
    <w:rsid w:val="00FA780D"/>
    <w:rsid w:val="00FB05E1"/>
    <w:rsid w:val="00FB1F04"/>
    <w:rsid w:val="00FB2815"/>
    <w:rsid w:val="00FB2A2F"/>
    <w:rsid w:val="00FB45B7"/>
    <w:rsid w:val="00FC02C1"/>
    <w:rsid w:val="00FC2F17"/>
    <w:rsid w:val="00FC3889"/>
    <w:rsid w:val="00FC5825"/>
    <w:rsid w:val="00FD1679"/>
    <w:rsid w:val="00FD2DB3"/>
    <w:rsid w:val="00FD51FF"/>
    <w:rsid w:val="00FD69C4"/>
    <w:rsid w:val="00FD7C44"/>
    <w:rsid w:val="00FE02AB"/>
    <w:rsid w:val="00FE0939"/>
    <w:rsid w:val="00FE0AAB"/>
    <w:rsid w:val="00FE0F57"/>
    <w:rsid w:val="00FE151E"/>
    <w:rsid w:val="00FE1E82"/>
    <w:rsid w:val="00FE2061"/>
    <w:rsid w:val="00FE24F6"/>
    <w:rsid w:val="00FE58F7"/>
    <w:rsid w:val="00FF056C"/>
    <w:rsid w:val="00FF4C47"/>
    <w:rsid w:val="00FF7D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729DAF4-EA3E-4F0E-86AB-2AE8222B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E126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2">
    <w:name w:val=" 字元 字元2 字元 字元 字元"/>
    <w:basedOn w:val="a"/>
    <w:semiHidden/>
    <w:rsid w:val="00623B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42489C"/>
    <w:pPr>
      <w:tabs>
        <w:tab w:val="right" w:leader="hyphen" w:pos="8490"/>
      </w:tabs>
      <w:ind w:leftChars="0" w:left="486" w:rightChars="200" w:right="566" w:hangingChars="200" w:hanging="486"/>
      <w:jc w:val="left"/>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623BB9"/>
    <w:rPr>
      <w:rFonts w:ascii="標楷體" w:eastAsia="標楷體"/>
      <w:b/>
      <w:snapToGrid w:val="0"/>
      <w:kern w:val="2"/>
      <w:sz w:val="28"/>
    </w:rPr>
  </w:style>
  <w:style w:type="character" w:customStyle="1" w:styleId="a5">
    <w:name w:val="(一)(二)(三) 字元"/>
    <w:link w:val="a4"/>
    <w:rsid w:val="00623BB9"/>
    <w:rPr>
      <w:rFonts w:ascii="標楷體" w:eastAsia="標楷體"/>
      <w:snapToGrid w:val="0"/>
      <w:kern w:val="2"/>
      <w:sz w:val="28"/>
      <w:szCs w:val="28"/>
    </w:rPr>
  </w:style>
  <w:style w:type="character" w:customStyle="1" w:styleId="1230">
    <w:name w:val="1.2.3. 字元"/>
    <w:link w:val="123"/>
    <w:rsid w:val="00623BB9"/>
    <w:rPr>
      <w:rFonts w:ascii="標楷體" w:eastAsia="標楷體"/>
      <w:snapToGrid w:val="0"/>
      <w:kern w:val="2"/>
      <w:sz w:val="28"/>
      <w:szCs w:val="28"/>
    </w:rPr>
  </w:style>
  <w:style w:type="table" w:styleId="ad">
    <w:name w:val="Table Grid"/>
    <w:basedOn w:val="a1"/>
    <w:uiPriority w:val="59"/>
    <w:rsid w:val="00623BB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rsid w:val="00623BB9"/>
    <w:rPr>
      <w:rFonts w:ascii="標楷體" w:eastAsia="標楷體"/>
      <w:snapToGrid w:val="0"/>
      <w:kern w:val="2"/>
      <w:sz w:val="28"/>
      <w:szCs w:val="28"/>
    </w:rPr>
  </w:style>
  <w:style w:type="paragraph" w:styleId="ae">
    <w:name w:val="footer"/>
    <w:basedOn w:val="a"/>
    <w:link w:val="af"/>
    <w:uiPriority w:val="99"/>
    <w:rsid w:val="00623BB9"/>
    <w:pPr>
      <w:tabs>
        <w:tab w:val="center" w:pos="4153"/>
        <w:tab w:val="right" w:pos="8306"/>
      </w:tabs>
      <w:snapToGrid w:val="0"/>
    </w:pPr>
    <w:rPr>
      <w:sz w:val="20"/>
      <w:szCs w:val="20"/>
    </w:rPr>
  </w:style>
  <w:style w:type="character" w:customStyle="1" w:styleId="af">
    <w:name w:val="頁尾 字元"/>
    <w:link w:val="ae"/>
    <w:uiPriority w:val="99"/>
    <w:rsid w:val="00623BB9"/>
    <w:rPr>
      <w:rFonts w:ascii="標楷體" w:eastAsia="標楷體"/>
      <w:snapToGrid w:val="0"/>
      <w:kern w:val="2"/>
    </w:rPr>
  </w:style>
  <w:style w:type="character" w:styleId="af0">
    <w:name w:val="page number"/>
    <w:rsid w:val="00623BB9"/>
  </w:style>
  <w:style w:type="character" w:styleId="af1">
    <w:name w:val="Hyperlink"/>
    <w:uiPriority w:val="99"/>
    <w:rsid w:val="00623BB9"/>
    <w:rPr>
      <w:color w:val="0000FF"/>
      <w:u w:val="single"/>
    </w:rPr>
  </w:style>
  <w:style w:type="paragraph" w:styleId="af2">
    <w:name w:val="header"/>
    <w:basedOn w:val="a"/>
    <w:link w:val="af3"/>
    <w:rsid w:val="00623BB9"/>
    <w:pPr>
      <w:tabs>
        <w:tab w:val="center" w:pos="4153"/>
        <w:tab w:val="right" w:pos="8306"/>
      </w:tabs>
      <w:snapToGrid w:val="0"/>
    </w:pPr>
    <w:rPr>
      <w:sz w:val="20"/>
      <w:szCs w:val="20"/>
    </w:rPr>
  </w:style>
  <w:style w:type="character" w:customStyle="1" w:styleId="af3">
    <w:name w:val="頁首 字元"/>
    <w:link w:val="af2"/>
    <w:rsid w:val="00623BB9"/>
    <w:rPr>
      <w:rFonts w:ascii="標楷體" w:eastAsia="標楷體"/>
      <w:snapToGrid w:val="0"/>
      <w:kern w:val="2"/>
    </w:rPr>
  </w:style>
  <w:style w:type="character" w:customStyle="1" w:styleId="24">
    <w:name w:val="(一)(二)(三) 字元2"/>
    <w:rsid w:val="00623BB9"/>
    <w:rPr>
      <w:rFonts w:ascii="標楷體" w:eastAsia="標楷體"/>
      <w:kern w:val="2"/>
      <w:sz w:val="28"/>
      <w:szCs w:val="24"/>
      <w:lang w:val="en-US" w:eastAsia="zh-TW" w:bidi="ar-SA"/>
    </w:rPr>
  </w:style>
  <w:style w:type="paragraph" w:styleId="af4">
    <w:name w:val="footnote text"/>
    <w:basedOn w:val="a"/>
    <w:link w:val="af5"/>
    <w:semiHidden/>
    <w:rsid w:val="00623BB9"/>
    <w:pPr>
      <w:snapToGrid w:val="0"/>
      <w:jc w:val="left"/>
    </w:pPr>
    <w:rPr>
      <w:rFonts w:ascii="Times New Roman"/>
      <w:snapToGrid/>
      <w:sz w:val="20"/>
      <w:szCs w:val="20"/>
    </w:rPr>
  </w:style>
  <w:style w:type="character" w:customStyle="1" w:styleId="af5">
    <w:name w:val="註腳文字 字元"/>
    <w:link w:val="af4"/>
    <w:semiHidden/>
    <w:rsid w:val="00623BB9"/>
    <w:rPr>
      <w:rFonts w:eastAsia="標楷體"/>
      <w:kern w:val="2"/>
    </w:rPr>
  </w:style>
  <w:style w:type="character" w:styleId="af6">
    <w:name w:val="footnote reference"/>
    <w:aliases w:val="FR,Ref,de nota al pie,註腳內容,Error-Fußnotenzeichen5,Error-Fußnotenzeichen6,Error-Fußnotenzeichen3"/>
    <w:rsid w:val="00623BB9"/>
    <w:rPr>
      <w:vertAlign w:val="superscript"/>
    </w:rPr>
  </w:style>
  <w:style w:type="paragraph" w:customStyle="1" w:styleId="4">
    <w:name w:val=" 字元 字元4"/>
    <w:basedOn w:val="a"/>
    <w:semiHidden/>
    <w:rsid w:val="00623B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623BB9"/>
    <w:rPr>
      <w:sz w:val="18"/>
      <w:szCs w:val="18"/>
    </w:rPr>
  </w:style>
  <w:style w:type="paragraph" w:styleId="af8">
    <w:name w:val="annotation text"/>
    <w:basedOn w:val="a"/>
    <w:link w:val="af9"/>
    <w:semiHidden/>
    <w:rsid w:val="00623BB9"/>
    <w:pPr>
      <w:jc w:val="left"/>
    </w:pPr>
  </w:style>
  <w:style w:type="character" w:customStyle="1" w:styleId="af9">
    <w:name w:val="註解文字 字元"/>
    <w:link w:val="af8"/>
    <w:semiHidden/>
    <w:rsid w:val="00623BB9"/>
    <w:rPr>
      <w:rFonts w:ascii="標楷體" w:eastAsia="標楷體"/>
      <w:snapToGrid w:val="0"/>
      <w:kern w:val="2"/>
      <w:sz w:val="28"/>
      <w:szCs w:val="28"/>
    </w:rPr>
  </w:style>
  <w:style w:type="paragraph" w:styleId="afa">
    <w:name w:val="annotation subject"/>
    <w:basedOn w:val="af8"/>
    <w:next w:val="af8"/>
    <w:link w:val="afb"/>
    <w:semiHidden/>
    <w:rsid w:val="00623BB9"/>
    <w:rPr>
      <w:b/>
      <w:bCs/>
    </w:rPr>
  </w:style>
  <w:style w:type="character" w:customStyle="1" w:styleId="afb">
    <w:name w:val="註解主旨 字元"/>
    <w:link w:val="afa"/>
    <w:semiHidden/>
    <w:rsid w:val="00623BB9"/>
    <w:rPr>
      <w:rFonts w:ascii="標楷體" w:eastAsia="標楷體"/>
      <w:b/>
      <w:bCs/>
      <w:snapToGrid w:val="0"/>
      <w:kern w:val="2"/>
      <w:sz w:val="28"/>
      <w:szCs w:val="28"/>
    </w:rPr>
  </w:style>
  <w:style w:type="paragraph" w:styleId="afc">
    <w:name w:val="Balloon Text"/>
    <w:basedOn w:val="a"/>
    <w:link w:val="afd"/>
    <w:semiHidden/>
    <w:rsid w:val="00623BB9"/>
    <w:rPr>
      <w:rFonts w:ascii="Arial" w:eastAsia="新細明體" w:hAnsi="Arial"/>
      <w:sz w:val="18"/>
      <w:szCs w:val="18"/>
    </w:rPr>
  </w:style>
  <w:style w:type="character" w:customStyle="1" w:styleId="afd">
    <w:name w:val="註解方塊文字 字元"/>
    <w:link w:val="afc"/>
    <w:semiHidden/>
    <w:rsid w:val="00623BB9"/>
    <w:rPr>
      <w:rFonts w:ascii="Arial" w:hAnsi="Arial"/>
      <w:snapToGrid w:val="0"/>
      <w:kern w:val="2"/>
      <w:sz w:val="18"/>
      <w:szCs w:val="18"/>
    </w:rPr>
  </w:style>
  <w:style w:type="paragraph" w:styleId="Web">
    <w:name w:val="Normal (Web)"/>
    <w:basedOn w:val="a"/>
    <w:rsid w:val="00623BB9"/>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e">
    <w:name w:val="Body Text Indent"/>
    <w:basedOn w:val="a"/>
    <w:link w:val="aff"/>
    <w:rsid w:val="00623BB9"/>
    <w:pPr>
      <w:spacing w:line="480" w:lineRule="exact"/>
      <w:ind w:leftChars="94" w:left="906" w:hangingChars="340" w:hanging="680"/>
    </w:pPr>
    <w:rPr>
      <w:rFonts w:hAnsi="標楷體"/>
      <w:snapToGrid/>
      <w:color w:val="000000"/>
    </w:rPr>
  </w:style>
  <w:style w:type="character" w:customStyle="1" w:styleId="aff">
    <w:name w:val="本文縮排 字元"/>
    <w:link w:val="afe"/>
    <w:rsid w:val="00623BB9"/>
    <w:rPr>
      <w:rFonts w:ascii="標楷體" w:eastAsia="標楷體" w:hAnsi="標楷體"/>
      <w:color w:val="000000"/>
      <w:kern w:val="2"/>
      <w:sz w:val="28"/>
      <w:szCs w:val="28"/>
    </w:rPr>
  </w:style>
  <w:style w:type="paragraph" w:customStyle="1" w:styleId="aff0">
    <w:name w:val=" 字元 字元"/>
    <w:basedOn w:val="a"/>
    <w:semiHidden/>
    <w:rsid w:val="00623BB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1"/>
    <w:basedOn w:val="a"/>
    <w:semiHidden/>
    <w:rsid w:val="00623B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rsid w:val="00623BB9"/>
    <w:rPr>
      <w:rFonts w:ascii="標楷體" w:eastAsia="標楷體"/>
      <w:snapToGrid w:val="0"/>
      <w:kern w:val="2"/>
      <w:sz w:val="24"/>
      <w:szCs w:val="28"/>
    </w:rPr>
  </w:style>
  <w:style w:type="paragraph" w:styleId="aff1">
    <w:name w:val="Body Text"/>
    <w:basedOn w:val="a"/>
    <w:link w:val="aff2"/>
    <w:unhideWhenUsed/>
    <w:rsid w:val="00623BB9"/>
    <w:pPr>
      <w:spacing w:after="120"/>
    </w:pPr>
  </w:style>
  <w:style w:type="character" w:customStyle="1" w:styleId="aff2">
    <w:name w:val="本文 字元"/>
    <w:link w:val="aff1"/>
    <w:uiPriority w:val="99"/>
    <w:rsid w:val="00623BB9"/>
    <w:rPr>
      <w:rFonts w:ascii="標楷體" w:eastAsia="標楷體"/>
      <w:snapToGrid w:val="0"/>
      <w:kern w:val="2"/>
      <w:sz w:val="28"/>
      <w:szCs w:val="28"/>
    </w:rPr>
  </w:style>
  <w:style w:type="paragraph" w:styleId="aff3">
    <w:name w:val="Date"/>
    <w:basedOn w:val="a"/>
    <w:next w:val="a"/>
    <w:link w:val="aff4"/>
    <w:rsid w:val="00623BB9"/>
    <w:pPr>
      <w:spacing w:line="240" w:lineRule="auto"/>
      <w:ind w:leftChars="0" w:left="0" w:firstLineChars="0" w:firstLine="0"/>
      <w:jc w:val="right"/>
    </w:pPr>
    <w:rPr>
      <w:rFonts w:ascii="Times New Roman"/>
      <w:b/>
      <w:bCs/>
      <w:snapToGrid/>
      <w:sz w:val="36"/>
      <w:szCs w:val="24"/>
    </w:rPr>
  </w:style>
  <w:style w:type="character" w:customStyle="1" w:styleId="aff4">
    <w:name w:val="日期 字元"/>
    <w:link w:val="aff3"/>
    <w:rsid w:val="00623BB9"/>
    <w:rPr>
      <w:rFonts w:eastAsia="標楷體"/>
      <w:b/>
      <w:bCs/>
      <w:kern w:val="2"/>
      <w:sz w:val="36"/>
      <w:szCs w:val="24"/>
    </w:rPr>
  </w:style>
  <w:style w:type="character" w:customStyle="1" w:styleId="1410">
    <w:name w:val="第二層(14號字) 字元1"/>
    <w:rsid w:val="00754DAF"/>
    <w:rPr>
      <w:rFonts w:ascii="標楷體" w:eastAsia="標楷體"/>
      <w:b/>
      <w:snapToGrid w:val="0"/>
      <w:kern w:val="2"/>
      <w:sz w:val="28"/>
    </w:rPr>
  </w:style>
  <w:style w:type="character" w:customStyle="1" w:styleId="11">
    <w:name w:val="(一)(二)(三) 字元1"/>
    <w:rsid w:val="008900A6"/>
    <w:rPr>
      <w:rFonts w:ascii="標楷體" w:eastAsia="標楷體"/>
      <w:snapToGrid w:val="0"/>
      <w:kern w:val="2"/>
      <w:sz w:val="28"/>
      <w:szCs w:val="28"/>
    </w:rPr>
  </w:style>
  <w:style w:type="character" w:styleId="aff5">
    <w:name w:val="FollowedHyperlink"/>
    <w:uiPriority w:val="99"/>
    <w:semiHidden/>
    <w:unhideWhenUsed/>
    <w:rsid w:val="00B7745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358080">
      <w:bodyDiv w:val="1"/>
      <w:marLeft w:val="0"/>
      <w:marRight w:val="0"/>
      <w:marTop w:val="0"/>
      <w:marBottom w:val="0"/>
      <w:divBdr>
        <w:top w:val="none" w:sz="0" w:space="0" w:color="auto"/>
        <w:left w:val="none" w:sz="0" w:space="0" w:color="auto"/>
        <w:bottom w:val="none" w:sz="0" w:space="0" w:color="auto"/>
        <w:right w:val="none" w:sz="0" w:space="0" w:color="auto"/>
      </w:divBdr>
    </w:div>
    <w:div w:id="153997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2A8D7-4255-4B55-A439-A0504F62D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360</Words>
  <Characters>2056</Characters>
  <Application>Microsoft Office Word</Application>
  <DocSecurity>0</DocSecurity>
  <Lines>17</Lines>
  <Paragraphs>4</Paragraphs>
  <ScaleCrop>false</ScaleCrop>
  <Company>HOME</Company>
  <LinksUpToDate>false</LinksUpToDate>
  <CharactersWithSpaces>2412</CharactersWithSpaces>
  <SharedDoc>false</SharedDoc>
  <HLinks>
    <vt:vector size="24" baseType="variant">
      <vt:variant>
        <vt:i4>1900603</vt:i4>
      </vt:variant>
      <vt:variant>
        <vt:i4>20</vt:i4>
      </vt:variant>
      <vt:variant>
        <vt:i4>0</vt:i4>
      </vt:variant>
      <vt:variant>
        <vt:i4>5</vt:i4>
      </vt:variant>
      <vt:variant>
        <vt:lpwstr/>
      </vt:variant>
      <vt:variant>
        <vt:lpwstr>_Toc193191032</vt:lpwstr>
      </vt:variant>
      <vt:variant>
        <vt:i4>1900603</vt:i4>
      </vt:variant>
      <vt:variant>
        <vt:i4>14</vt:i4>
      </vt:variant>
      <vt:variant>
        <vt:i4>0</vt:i4>
      </vt:variant>
      <vt:variant>
        <vt:i4>5</vt:i4>
      </vt:variant>
      <vt:variant>
        <vt:lpwstr/>
      </vt:variant>
      <vt:variant>
        <vt:lpwstr>_Toc193191031</vt:lpwstr>
      </vt:variant>
      <vt:variant>
        <vt:i4>1900603</vt:i4>
      </vt:variant>
      <vt:variant>
        <vt:i4>8</vt:i4>
      </vt:variant>
      <vt:variant>
        <vt:i4>0</vt:i4>
      </vt:variant>
      <vt:variant>
        <vt:i4>5</vt:i4>
      </vt:variant>
      <vt:variant>
        <vt:lpwstr/>
      </vt:variant>
      <vt:variant>
        <vt:lpwstr>_Toc193191030</vt:lpwstr>
      </vt:variant>
      <vt:variant>
        <vt:i4>1835067</vt:i4>
      </vt:variant>
      <vt:variant>
        <vt:i4>2</vt:i4>
      </vt:variant>
      <vt:variant>
        <vt:i4>0</vt:i4>
      </vt:variant>
      <vt:variant>
        <vt:i4>5</vt:i4>
      </vt:variant>
      <vt:variant>
        <vt:lpwstr/>
      </vt:variant>
      <vt:variant>
        <vt:lpwstr>_Toc193191029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2025-03-20T02:21:00Z</cp:lastPrinted>
  <dcterms:created xsi:type="dcterms:W3CDTF">2025-04-24T06:42:00Z</dcterms:created>
  <dcterms:modified xsi:type="dcterms:W3CDTF">2025-04-24T06:42:00Z</dcterms:modified>
</cp:coreProperties>
</file>