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916" w:rsidRPr="00B24C78" w:rsidRDefault="00524916" w:rsidP="00524916">
      <w:pPr>
        <w:pStyle w:val="ab"/>
        <w:rPr>
          <w:rFonts w:hint="eastAsia"/>
          <w:szCs w:val="36"/>
        </w:rPr>
      </w:pPr>
      <w:bookmarkStart w:id="0" w:name="_GoBack"/>
      <w:bookmarkEnd w:id="0"/>
      <w:r w:rsidRPr="0031056F">
        <w:rPr>
          <w:rFonts w:hint="eastAsia"/>
          <w:szCs w:val="36"/>
        </w:rPr>
        <w:t>財團法人中華經濟研究院</w:t>
      </w:r>
      <w:r w:rsidRPr="00B24C78">
        <w:rPr>
          <w:rFonts w:hint="eastAsia"/>
          <w:szCs w:val="36"/>
        </w:rPr>
        <w:t>1</w:t>
      </w:r>
      <w:r w:rsidR="006A4B14" w:rsidRPr="00B24C78">
        <w:rPr>
          <w:rFonts w:hint="eastAsia"/>
          <w:szCs w:val="36"/>
        </w:rPr>
        <w:t>1</w:t>
      </w:r>
      <w:r w:rsidR="00D10955" w:rsidRPr="00B24C78">
        <w:rPr>
          <w:szCs w:val="36"/>
        </w:rPr>
        <w:t>4</w:t>
      </w:r>
      <w:r w:rsidRPr="00B24C78">
        <w:rPr>
          <w:rFonts w:hint="eastAsia"/>
          <w:szCs w:val="36"/>
        </w:rPr>
        <w:t>年度預算評估報告</w:t>
      </w:r>
    </w:p>
    <w:p w:rsidR="001D2CE6" w:rsidRPr="00B24C78" w:rsidRDefault="001D2CE6" w:rsidP="00524916">
      <w:pPr>
        <w:pStyle w:val="a9"/>
        <w:ind w:firstLine="566"/>
        <w:rPr>
          <w:rFonts w:hAnsi="標楷體" w:hint="eastAsia"/>
        </w:rPr>
      </w:pPr>
      <w:bookmarkStart w:id="1" w:name="_Toc58645593"/>
      <w:bookmarkStart w:id="2" w:name="_Toc58646211"/>
      <w:bookmarkStart w:id="3" w:name="_Toc61147923"/>
      <w:bookmarkStart w:id="4" w:name="_Toc93770451"/>
      <w:bookmarkStart w:id="5" w:name="_Toc278475164"/>
      <w:r w:rsidRPr="00B24C78">
        <w:rPr>
          <w:rFonts w:hint="eastAsia"/>
        </w:rPr>
        <w:t>財團法人中華經濟研究院（以下簡稱中華經濟研究院）係依據中華經濟研究院設置條例，於70年7月1日由政府捐助9億元成立（捐助比率為90.90%）。依據該條例之立法宗旨及該院捐助章程所訂，其設立目的為：(一)從事</w:t>
      </w:r>
      <w:r w:rsidRPr="00B24C78">
        <w:rPr>
          <w:rFonts w:hAnsi="標楷體" w:hint="eastAsia"/>
        </w:rPr>
        <w:t>國內、國際及特定地區經濟之研究，並以其研究成果提供政府作決策上之參考</w:t>
      </w:r>
      <w:r w:rsidRPr="00B24C78">
        <w:rPr>
          <w:rFonts w:hint="eastAsia"/>
        </w:rPr>
        <w:t>。(二)舉辦有關學術活動，促進國內外學術交流。(三)接受各</w:t>
      </w:r>
      <w:r w:rsidRPr="00B24C78">
        <w:rPr>
          <w:rFonts w:hAnsi="標楷體" w:hint="eastAsia"/>
        </w:rPr>
        <w:t>界之研究委託，並提供經濟資訊等有關服務。</w:t>
      </w:r>
    </w:p>
    <w:p w:rsidR="001D2CE6" w:rsidRPr="00B24C78" w:rsidRDefault="001D2CE6" w:rsidP="00524916">
      <w:pPr>
        <w:pStyle w:val="a9"/>
        <w:ind w:firstLine="566"/>
        <w:rPr>
          <w:rFonts w:hAnsi="標楷體"/>
        </w:rPr>
      </w:pPr>
      <w:r w:rsidRPr="00B24C78">
        <w:rPr>
          <w:rFonts w:hAnsi="標楷體" w:hint="eastAsia"/>
        </w:rPr>
        <w:t>中華經濟研究院11</w:t>
      </w:r>
      <w:r w:rsidRPr="00B24C78">
        <w:rPr>
          <w:rFonts w:hAnsi="標楷體"/>
        </w:rPr>
        <w:t>4</w:t>
      </w:r>
      <w:r w:rsidRPr="00B24C78">
        <w:rPr>
          <w:rFonts w:hAnsi="標楷體" w:hint="eastAsia"/>
        </w:rPr>
        <w:t>年度預算案編列收入5億</w:t>
      </w:r>
      <w:r w:rsidRPr="00B24C78">
        <w:rPr>
          <w:rFonts w:hAnsi="標楷體"/>
        </w:rPr>
        <w:t>9</w:t>
      </w:r>
      <w:r w:rsidRPr="00B24C78">
        <w:rPr>
          <w:rFonts w:hAnsi="標楷體" w:hint="eastAsia"/>
        </w:rPr>
        <w:t>,</w:t>
      </w:r>
      <w:r w:rsidRPr="00B24C78">
        <w:rPr>
          <w:rFonts w:hAnsi="標楷體"/>
        </w:rPr>
        <w:t>438</w:t>
      </w:r>
      <w:r w:rsidRPr="00B24C78">
        <w:rPr>
          <w:rFonts w:hAnsi="標楷體" w:hint="eastAsia"/>
        </w:rPr>
        <w:t>萬</w:t>
      </w:r>
      <w:r w:rsidRPr="00B24C78">
        <w:rPr>
          <w:rFonts w:hAnsi="標楷體"/>
        </w:rPr>
        <w:t>4</w:t>
      </w:r>
      <w:r w:rsidRPr="00B24C78">
        <w:rPr>
          <w:rFonts w:hAnsi="標楷體" w:hint="eastAsia"/>
        </w:rPr>
        <w:t>千元，較11</w:t>
      </w:r>
      <w:r w:rsidRPr="00B24C78">
        <w:rPr>
          <w:rFonts w:hAnsi="標楷體"/>
        </w:rPr>
        <w:t>3</w:t>
      </w:r>
      <w:r w:rsidRPr="00B24C78">
        <w:rPr>
          <w:rFonts w:hAnsi="標楷體" w:hint="eastAsia"/>
        </w:rPr>
        <w:t>年度預算增加</w:t>
      </w:r>
      <w:r w:rsidRPr="00B24C78">
        <w:rPr>
          <w:rFonts w:hAnsi="標楷體"/>
        </w:rPr>
        <w:t>3,366</w:t>
      </w:r>
      <w:r w:rsidRPr="00B24C78">
        <w:rPr>
          <w:rFonts w:hAnsi="標楷體" w:hint="eastAsia"/>
        </w:rPr>
        <w:t>萬6千元(增幅</w:t>
      </w:r>
      <w:r w:rsidR="00367DC6">
        <w:rPr>
          <w:rFonts w:hAnsi="標楷體"/>
        </w:rPr>
        <w:t>6</w:t>
      </w:r>
      <w:r w:rsidRPr="00B24C78">
        <w:rPr>
          <w:rFonts w:hAnsi="標楷體" w:hint="eastAsia"/>
        </w:rPr>
        <w:t>%)；支出編列5億</w:t>
      </w:r>
      <w:r w:rsidRPr="00B24C78">
        <w:rPr>
          <w:rFonts w:hAnsi="標楷體"/>
        </w:rPr>
        <w:t>9</w:t>
      </w:r>
      <w:r w:rsidRPr="00B24C78">
        <w:rPr>
          <w:rFonts w:hAnsi="標楷體" w:hint="eastAsia"/>
        </w:rPr>
        <w:t>,</w:t>
      </w:r>
      <w:r w:rsidRPr="00B24C78">
        <w:rPr>
          <w:rFonts w:hAnsi="標楷體"/>
        </w:rPr>
        <w:t>042</w:t>
      </w:r>
      <w:r w:rsidRPr="00B24C78">
        <w:rPr>
          <w:rFonts w:hAnsi="標楷體" w:hint="eastAsia"/>
        </w:rPr>
        <w:t>萬2千元，較1</w:t>
      </w:r>
      <w:r w:rsidRPr="00B24C78">
        <w:rPr>
          <w:rFonts w:hAnsi="標楷體"/>
        </w:rPr>
        <w:t>13</w:t>
      </w:r>
      <w:r w:rsidRPr="00B24C78">
        <w:rPr>
          <w:rFonts w:hAnsi="標楷體" w:hint="eastAsia"/>
        </w:rPr>
        <w:t>年度預算增加</w:t>
      </w:r>
      <w:r w:rsidRPr="00B24C78">
        <w:rPr>
          <w:rFonts w:hAnsi="標楷體"/>
        </w:rPr>
        <w:t>3,265</w:t>
      </w:r>
      <w:r w:rsidRPr="00B24C78">
        <w:rPr>
          <w:rFonts w:hAnsi="標楷體" w:hint="eastAsia"/>
        </w:rPr>
        <w:t>萬2千元(增幅</w:t>
      </w:r>
      <w:r w:rsidRPr="00B24C78">
        <w:rPr>
          <w:rFonts w:hAnsi="標楷體"/>
        </w:rPr>
        <w:t>5</w:t>
      </w:r>
      <w:r w:rsidRPr="00B24C78">
        <w:rPr>
          <w:rFonts w:hAnsi="標楷體" w:hint="eastAsia"/>
        </w:rPr>
        <w:t>.</w:t>
      </w:r>
      <w:r w:rsidRPr="00B24C78">
        <w:rPr>
          <w:rFonts w:hAnsi="標楷體"/>
        </w:rPr>
        <w:t>85</w:t>
      </w:r>
      <w:r w:rsidRPr="00B24C78">
        <w:rPr>
          <w:rFonts w:hAnsi="標楷體" w:hint="eastAsia"/>
        </w:rPr>
        <w:t>%)；收支相抵後預計賸餘</w:t>
      </w:r>
      <w:r w:rsidRPr="00B24C78">
        <w:rPr>
          <w:rFonts w:hAnsi="標楷體"/>
        </w:rPr>
        <w:t>396</w:t>
      </w:r>
      <w:r w:rsidRPr="00B24C78">
        <w:rPr>
          <w:rFonts w:hAnsi="標楷體" w:hint="eastAsia"/>
        </w:rPr>
        <w:t>萬</w:t>
      </w:r>
      <w:r w:rsidRPr="00B24C78">
        <w:rPr>
          <w:rFonts w:hAnsi="標楷體"/>
        </w:rPr>
        <w:t>2</w:t>
      </w:r>
      <w:r w:rsidRPr="00B24C78">
        <w:rPr>
          <w:rFonts w:hAnsi="標楷體" w:hint="eastAsia"/>
        </w:rPr>
        <w:t>千元，較11</w:t>
      </w:r>
      <w:r w:rsidRPr="00B24C78">
        <w:rPr>
          <w:rFonts w:hAnsi="標楷體"/>
        </w:rPr>
        <w:t>3</w:t>
      </w:r>
      <w:r w:rsidRPr="00B24C78">
        <w:rPr>
          <w:rFonts w:hAnsi="標楷體" w:hint="eastAsia"/>
        </w:rPr>
        <w:t>年度預算增加</w:t>
      </w:r>
      <w:r w:rsidRPr="00B24C78">
        <w:rPr>
          <w:rFonts w:hAnsi="標楷體"/>
        </w:rPr>
        <w:t>101</w:t>
      </w:r>
      <w:r w:rsidRPr="00B24C78">
        <w:rPr>
          <w:rFonts w:hAnsi="標楷體" w:hint="eastAsia"/>
        </w:rPr>
        <w:t>萬</w:t>
      </w:r>
      <w:r w:rsidRPr="00B24C78">
        <w:rPr>
          <w:rFonts w:hAnsi="標楷體"/>
        </w:rPr>
        <w:t>4</w:t>
      </w:r>
      <w:r w:rsidRPr="00B24C78">
        <w:rPr>
          <w:rFonts w:hAnsi="標楷體" w:hint="eastAsia"/>
        </w:rPr>
        <w:t>千元(增幅3</w:t>
      </w:r>
      <w:r w:rsidRPr="00B24C78">
        <w:rPr>
          <w:rFonts w:hAnsi="標楷體"/>
        </w:rPr>
        <w:t>4</w:t>
      </w:r>
      <w:r w:rsidRPr="00B24C78">
        <w:rPr>
          <w:rFonts w:hAnsi="標楷體" w:hint="eastAsia"/>
        </w:rPr>
        <w:t>.</w:t>
      </w:r>
      <w:r w:rsidRPr="00B24C78">
        <w:rPr>
          <w:rFonts w:hAnsi="標楷體"/>
        </w:rPr>
        <w:t>40</w:t>
      </w:r>
      <w:r w:rsidRPr="00B24C78">
        <w:rPr>
          <w:rFonts w:hAnsi="標楷體" w:hint="eastAsia"/>
        </w:rPr>
        <w:t>%)。謹就中華經濟研究院11</w:t>
      </w:r>
      <w:r w:rsidRPr="00B24C78">
        <w:rPr>
          <w:rFonts w:hAnsi="標楷體"/>
        </w:rPr>
        <w:t>4</w:t>
      </w:r>
      <w:r w:rsidRPr="00B24C78">
        <w:rPr>
          <w:rFonts w:hAnsi="標楷體" w:hint="eastAsia"/>
        </w:rPr>
        <w:t>年度預算案評估如下：</w:t>
      </w:r>
    </w:p>
    <w:p w:rsidR="001D2CE6" w:rsidRPr="00C12B3E" w:rsidRDefault="00CC464E" w:rsidP="00605E6B">
      <w:pPr>
        <w:pStyle w:val="14"/>
        <w:ind w:left="510" w:hangingChars="180" w:hanging="510"/>
        <w:rPr>
          <w:rFonts w:hAnsi="標楷體" w:hint="eastAsia"/>
          <w:w w:val="95"/>
        </w:rPr>
      </w:pPr>
      <w:bookmarkStart w:id="6" w:name="_Toc195264345"/>
      <w:r>
        <w:rPr>
          <w:rFonts w:hAnsi="標楷體" w:hint="eastAsia"/>
        </w:rPr>
        <w:t>一、該院為興建</w:t>
      </w:r>
      <w:r w:rsidR="00DE60A3">
        <w:rPr>
          <w:rFonts w:hAnsi="標楷體" w:hint="eastAsia"/>
        </w:rPr>
        <w:t>院舍</w:t>
      </w:r>
      <w:r w:rsidR="001D2CE6" w:rsidRPr="00B24C78">
        <w:rPr>
          <w:rFonts w:hAnsi="標楷體" w:hint="eastAsia"/>
        </w:rPr>
        <w:t>，編列跨年期預算，</w:t>
      </w:r>
      <w:r w:rsidR="00DE4E66">
        <w:rPr>
          <w:rFonts w:hAnsi="標楷體" w:hint="eastAsia"/>
        </w:rPr>
        <w:t>於</w:t>
      </w:r>
      <w:r w:rsidR="000250F5" w:rsidRPr="00B24C78">
        <w:rPr>
          <w:rFonts w:hAnsi="標楷體" w:hint="eastAsia"/>
        </w:rPr>
        <w:t>1</w:t>
      </w:r>
      <w:r w:rsidR="000250F5" w:rsidRPr="00B24C78">
        <w:rPr>
          <w:rFonts w:hAnsi="標楷體"/>
        </w:rPr>
        <w:t>13</w:t>
      </w:r>
      <w:r w:rsidR="000250F5" w:rsidRPr="00B24C78">
        <w:rPr>
          <w:rFonts w:hAnsi="標楷體" w:hint="eastAsia"/>
        </w:rPr>
        <w:t>年度變更計畫</w:t>
      </w:r>
      <w:r w:rsidR="00DE4E66">
        <w:rPr>
          <w:rFonts w:hAnsi="標楷體" w:hint="eastAsia"/>
        </w:rPr>
        <w:t>增加經費</w:t>
      </w:r>
      <w:r w:rsidR="000250F5" w:rsidRPr="00B24C78">
        <w:rPr>
          <w:rFonts w:hAnsi="標楷體" w:hint="eastAsia"/>
        </w:rPr>
        <w:t>，且</w:t>
      </w:r>
      <w:r w:rsidR="001D2CE6" w:rsidRPr="00B24C78">
        <w:rPr>
          <w:rFonts w:hAnsi="標楷體" w:hint="eastAsia"/>
        </w:rPr>
        <w:t>1</w:t>
      </w:r>
      <w:r w:rsidR="001D2CE6" w:rsidRPr="00B24C78">
        <w:rPr>
          <w:rFonts w:hAnsi="標楷體"/>
        </w:rPr>
        <w:t>11</w:t>
      </w:r>
      <w:r w:rsidR="001D2CE6" w:rsidRPr="00B24C78">
        <w:rPr>
          <w:rFonts w:hAnsi="標楷體" w:hint="eastAsia"/>
        </w:rPr>
        <w:t>至1</w:t>
      </w:r>
      <w:r w:rsidR="001D2CE6" w:rsidRPr="00B24C78">
        <w:rPr>
          <w:rFonts w:hAnsi="標楷體"/>
        </w:rPr>
        <w:t>1</w:t>
      </w:r>
      <w:r w:rsidR="00385F84" w:rsidRPr="00B24C78">
        <w:rPr>
          <w:rFonts w:hAnsi="標楷體"/>
        </w:rPr>
        <w:t>3</w:t>
      </w:r>
      <w:r w:rsidR="00DE4E66">
        <w:rPr>
          <w:rFonts w:hAnsi="標楷體" w:hint="eastAsia"/>
        </w:rPr>
        <w:t>年度</w:t>
      </w:r>
      <w:r w:rsidR="00DE60A3">
        <w:rPr>
          <w:rFonts w:hAnsi="標楷體" w:hint="eastAsia"/>
        </w:rPr>
        <w:t>「</w:t>
      </w:r>
      <w:r w:rsidR="001D2CE6" w:rsidRPr="00B24C78">
        <w:rPr>
          <w:rFonts w:hAnsi="標楷體" w:hint="eastAsia"/>
        </w:rPr>
        <w:t>不動產、廠房及設備-購建中不動產、廠</w:t>
      </w:r>
      <w:r w:rsidR="001D2CE6" w:rsidRPr="00C12B3E">
        <w:rPr>
          <w:rFonts w:hAnsi="標楷體" w:hint="eastAsia"/>
          <w:w w:val="95"/>
        </w:rPr>
        <w:t>房及設備</w:t>
      </w:r>
      <w:r w:rsidR="00DE60A3" w:rsidRPr="00C12B3E">
        <w:rPr>
          <w:rFonts w:hAnsi="標楷體" w:hint="eastAsia"/>
          <w:w w:val="95"/>
        </w:rPr>
        <w:t>」</w:t>
      </w:r>
      <w:r w:rsidR="00DE4E66" w:rsidRPr="00C12B3E">
        <w:rPr>
          <w:rFonts w:hAnsi="標楷體" w:hint="eastAsia"/>
          <w:w w:val="95"/>
        </w:rPr>
        <w:t>預算</w:t>
      </w:r>
      <w:r w:rsidR="001D2CE6" w:rsidRPr="00C12B3E">
        <w:rPr>
          <w:rFonts w:hAnsi="標楷體" w:hint="eastAsia"/>
          <w:w w:val="95"/>
        </w:rPr>
        <w:t>執行率不佳，允宜加強期程控管，俾利如期如質完成</w:t>
      </w:r>
      <w:bookmarkEnd w:id="6"/>
    </w:p>
    <w:p w:rsidR="001D2CE6" w:rsidRDefault="001D2CE6" w:rsidP="00DB6955">
      <w:pPr>
        <w:ind w:left="566" w:firstLine="566"/>
        <w:rPr>
          <w:rFonts w:hAnsi="標楷體" w:hint="eastAsia"/>
        </w:rPr>
      </w:pPr>
      <w:r w:rsidRPr="00B24C78">
        <w:rPr>
          <w:rFonts w:hint="eastAsia"/>
        </w:rPr>
        <w:t>中華經濟研究院11</w:t>
      </w:r>
      <w:r w:rsidRPr="00B24C78">
        <w:t>4</w:t>
      </w:r>
      <w:r w:rsidRPr="00B24C78">
        <w:rPr>
          <w:rFonts w:hint="eastAsia"/>
        </w:rPr>
        <w:t>年度預算案</w:t>
      </w:r>
      <w:r w:rsidRPr="00B24C78">
        <w:rPr>
          <w:rFonts w:hAnsi="標楷體" w:hint="eastAsia"/>
        </w:rPr>
        <w:t>「不動產、廠房及設備暨投資不動產投資明表」編列「購建中不動產、廠房及設備」</w:t>
      </w:r>
      <w:r w:rsidRPr="00B24C78">
        <w:rPr>
          <w:rFonts w:hint="eastAsia"/>
        </w:rPr>
        <w:t>9</w:t>
      </w:r>
      <w:r w:rsidR="00DE4E66">
        <w:t>,5</w:t>
      </w:r>
      <w:r w:rsidRPr="00B24C78">
        <w:t>94</w:t>
      </w:r>
      <w:r w:rsidR="00DE4E66">
        <w:rPr>
          <w:rFonts w:hint="eastAsia"/>
        </w:rPr>
        <w:t>萬</w:t>
      </w:r>
      <w:r w:rsidRPr="00B24C78">
        <w:t>9</w:t>
      </w:r>
      <w:r>
        <w:rPr>
          <w:rFonts w:hint="eastAsia"/>
        </w:rPr>
        <w:t>千元</w:t>
      </w:r>
      <w:r w:rsidRPr="007A791C">
        <w:rPr>
          <w:rFonts w:hint="eastAsia"/>
        </w:rPr>
        <w:t>。</w:t>
      </w:r>
      <w:r>
        <w:rPr>
          <w:rFonts w:hint="eastAsia"/>
        </w:rPr>
        <w:t>經查</w:t>
      </w:r>
      <w:r>
        <w:rPr>
          <w:rFonts w:hAnsi="標楷體" w:hint="eastAsia"/>
        </w:rPr>
        <w:t>：</w:t>
      </w:r>
    </w:p>
    <w:p w:rsidR="001D2CE6" w:rsidRPr="006F05A7" w:rsidRDefault="001D2CE6" w:rsidP="00DB6955">
      <w:pPr>
        <w:pStyle w:val="a4"/>
        <w:ind w:left="849" w:hanging="283"/>
        <w:rPr>
          <w:rFonts w:hint="eastAsia"/>
          <w:b/>
          <w:bCs/>
        </w:rPr>
      </w:pPr>
      <w:r w:rsidRPr="006F05A7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一</w:t>
      </w:r>
      <w:r w:rsidRPr="006F05A7">
        <w:rPr>
          <w:rFonts w:hint="eastAsia"/>
          <w:b/>
          <w:bCs/>
        </w:rPr>
        <w:t>)</w:t>
      </w:r>
      <w:r w:rsidR="007B39A0">
        <w:rPr>
          <w:rFonts w:hint="eastAsia"/>
          <w:b/>
          <w:bCs/>
        </w:rPr>
        <w:t>租用國有土地興建院</w:t>
      </w:r>
      <w:r w:rsidR="00313DFB">
        <w:rPr>
          <w:rFonts w:hint="eastAsia"/>
          <w:b/>
          <w:bCs/>
        </w:rPr>
        <w:t>舍之緣起</w:t>
      </w:r>
    </w:p>
    <w:p w:rsidR="001D2CE6" w:rsidRDefault="001D2CE6" w:rsidP="00CF098B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依中華經濟研究院提供之資料所示，該院創立時，使用國立臺灣大學(以下稱臺大)校地作為院址，因雙方簽訂長期學術合作合約，爰該院毋須支付使用費用。然臺大於8</w:t>
      </w:r>
      <w:r>
        <w:t>5</w:t>
      </w:r>
      <w:r>
        <w:rPr>
          <w:rFonts w:hint="eastAsia"/>
        </w:rPr>
        <w:t>年致函該院終止學術合作合約，並要求依國有財產法規定重新訂定有償契約，按月給付租金。嗣1</w:t>
      </w:r>
      <w:r>
        <w:t>00</w:t>
      </w:r>
      <w:r>
        <w:rPr>
          <w:rFonts w:hint="eastAsia"/>
        </w:rPr>
        <w:t>年1</w:t>
      </w:r>
      <w:r>
        <w:t>1</w:t>
      </w:r>
      <w:r>
        <w:rPr>
          <w:rFonts w:hint="eastAsia"/>
        </w:rPr>
        <w:t>月臺大</w:t>
      </w:r>
      <w:r w:rsidR="000E399A">
        <w:rPr>
          <w:rFonts w:hint="eastAsia"/>
        </w:rPr>
        <w:t>又</w:t>
      </w:r>
      <w:r w:rsidR="00DE4E66">
        <w:rPr>
          <w:rFonts w:hint="eastAsia"/>
        </w:rPr>
        <w:t>因學生數量持續增加等不可預知情事為</w:t>
      </w:r>
      <w:r>
        <w:rPr>
          <w:rFonts w:hint="eastAsia"/>
        </w:rPr>
        <w:t>由，須收回自用之急迫情形，向臺北地方法院提起</w:t>
      </w:r>
      <w:r>
        <w:rPr>
          <w:rFonts w:hAnsi="標楷體" w:hint="eastAsia"/>
        </w:rPr>
        <w:t>「請求遷讓房屋等」訴訟，於1</w:t>
      </w:r>
      <w:r>
        <w:rPr>
          <w:rFonts w:hAnsi="標楷體"/>
        </w:rPr>
        <w:t>07</w:t>
      </w:r>
      <w:r>
        <w:rPr>
          <w:rFonts w:hAnsi="標楷體" w:hint="eastAsia"/>
        </w:rPr>
        <w:t>年1</w:t>
      </w:r>
      <w:r>
        <w:rPr>
          <w:rFonts w:hAnsi="標楷體"/>
        </w:rPr>
        <w:t>1</w:t>
      </w:r>
      <w:r>
        <w:rPr>
          <w:rFonts w:hAnsi="標楷體" w:hint="eastAsia"/>
        </w:rPr>
        <w:t>月經最高法院判</w:t>
      </w:r>
      <w:r>
        <w:rPr>
          <w:rFonts w:hAnsi="標楷體" w:hint="eastAsia"/>
        </w:rPr>
        <w:lastRenderedPageBreak/>
        <w:t>決</w:t>
      </w:r>
      <w:r w:rsidR="00DE4E66">
        <w:rPr>
          <w:rFonts w:hAnsi="標楷體" w:hint="eastAsia"/>
        </w:rPr>
        <w:t>確定</w:t>
      </w:r>
      <w:r>
        <w:rPr>
          <w:rFonts w:hAnsi="標楷體" w:hint="eastAsia"/>
        </w:rPr>
        <w:t>，該院須騰空現有院舍返還臺大。</w:t>
      </w:r>
    </w:p>
    <w:p w:rsidR="001D2CE6" w:rsidRDefault="001D2CE6" w:rsidP="000E399A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雖1</w:t>
      </w:r>
      <w:r>
        <w:rPr>
          <w:rFonts w:hAnsi="標楷體"/>
        </w:rPr>
        <w:t>07</w:t>
      </w:r>
      <w:r>
        <w:rPr>
          <w:rFonts w:hAnsi="標楷體" w:hint="eastAsia"/>
        </w:rPr>
        <w:t>年該院敗訴</w:t>
      </w:r>
      <w:r w:rsidR="00DE4E66">
        <w:rPr>
          <w:rFonts w:hAnsi="標楷體" w:hint="eastAsia"/>
        </w:rPr>
        <w:t>確定</w:t>
      </w:r>
      <w:r>
        <w:rPr>
          <w:rFonts w:hAnsi="標楷體" w:hint="eastAsia"/>
        </w:rPr>
        <w:t>，惟考量仍有繼續使用原址房舍之需要，經與臺大多次協商後，於1</w:t>
      </w:r>
      <w:r>
        <w:rPr>
          <w:rFonts w:hAnsi="標楷體"/>
        </w:rPr>
        <w:t>08</w:t>
      </w:r>
      <w:r>
        <w:rPr>
          <w:rFonts w:hAnsi="標楷體" w:hint="eastAsia"/>
        </w:rPr>
        <w:t>年6月1日與臺大簽訂為期5年(</w:t>
      </w:r>
      <w:r>
        <w:rPr>
          <w:rFonts w:hAnsi="標楷體"/>
        </w:rPr>
        <w:t>108</w:t>
      </w:r>
      <w:r>
        <w:rPr>
          <w:rFonts w:hAnsi="標楷體" w:hint="eastAsia"/>
        </w:rPr>
        <w:t>年6月1日至1</w:t>
      </w:r>
      <w:r>
        <w:rPr>
          <w:rFonts w:hAnsi="標楷體"/>
        </w:rPr>
        <w:t>13</w:t>
      </w:r>
      <w:r>
        <w:rPr>
          <w:rFonts w:hAnsi="標楷體" w:hint="eastAsia"/>
        </w:rPr>
        <w:t>年5月3</w:t>
      </w:r>
      <w:r>
        <w:rPr>
          <w:rFonts w:hAnsi="標楷體"/>
        </w:rPr>
        <w:t>1</w:t>
      </w:r>
      <w:r>
        <w:rPr>
          <w:rFonts w:hAnsi="標楷體" w:hint="eastAsia"/>
        </w:rPr>
        <w:t>日)之房地契約</w:t>
      </w:r>
      <w:r w:rsidR="006C6C39">
        <w:rPr>
          <w:rStyle w:val="af7"/>
          <w:rFonts w:hAnsi="標楷體"/>
        </w:rPr>
        <w:footnoteReference w:id="1"/>
      </w:r>
      <w:r>
        <w:rPr>
          <w:rFonts w:hAnsi="標楷體" w:hint="eastAsia"/>
        </w:rPr>
        <w:t>。囿於臺大表示無法於租約中載明租約期滿，該院享有優先承租權，亦無法口頭承諾，</w:t>
      </w:r>
      <w:r w:rsidR="000E399A">
        <w:rPr>
          <w:rFonts w:hAnsi="標楷體" w:hint="eastAsia"/>
        </w:rPr>
        <w:t>爰與臺大續約</w:t>
      </w:r>
      <w:r w:rsidR="00E65E6B">
        <w:rPr>
          <w:rFonts w:hAnsi="標楷體" w:hint="eastAsia"/>
        </w:rPr>
        <w:t>院舍房地</w:t>
      </w:r>
      <w:r w:rsidR="000E399A">
        <w:rPr>
          <w:rFonts w:hAnsi="標楷體" w:hint="eastAsia"/>
        </w:rPr>
        <w:t>之不確定性，致</w:t>
      </w:r>
      <w:r>
        <w:rPr>
          <w:rFonts w:hAnsi="標楷體" w:hint="eastAsia"/>
        </w:rPr>
        <w:t>該院同仁對於無法擁有穩</w:t>
      </w:r>
      <w:r w:rsidR="000E399A">
        <w:rPr>
          <w:rFonts w:hAnsi="標楷體" w:hint="eastAsia"/>
        </w:rPr>
        <w:t>定之工作環境而感到不安，恐不利該院</w:t>
      </w:r>
      <w:r w:rsidR="00E65E6B">
        <w:rPr>
          <w:rFonts w:hAnsi="標楷體" w:hint="eastAsia"/>
        </w:rPr>
        <w:t>長期</w:t>
      </w:r>
      <w:r w:rsidR="000E399A">
        <w:rPr>
          <w:rFonts w:hAnsi="標楷體" w:hint="eastAsia"/>
        </w:rPr>
        <w:t>發展</w:t>
      </w:r>
      <w:r w:rsidR="00E65E6B">
        <w:rPr>
          <w:rFonts w:hAnsi="標楷體" w:hint="eastAsia"/>
        </w:rPr>
        <w:t>等由，</w:t>
      </w:r>
      <w:r>
        <w:rPr>
          <w:rFonts w:hAnsi="標楷體" w:hint="eastAsia"/>
        </w:rPr>
        <w:t>經行政院及相關部會等，多方努力協助下</w:t>
      </w:r>
      <w:r w:rsidR="00E65E6B">
        <w:rPr>
          <w:rFonts w:hAnsi="標楷體" w:hint="eastAsia"/>
        </w:rPr>
        <w:t>，該院最終</w:t>
      </w:r>
      <w:r>
        <w:rPr>
          <w:rFonts w:hAnsi="標楷體" w:hint="eastAsia"/>
        </w:rPr>
        <w:t>在臺北市北投區覓得可供租用之國有非公用土地，以建造該院長期使用之自有院舍。</w:t>
      </w:r>
    </w:p>
    <w:p w:rsidR="001D2CE6" w:rsidRPr="00FC4712" w:rsidRDefault="001D2CE6" w:rsidP="00FC4712">
      <w:pPr>
        <w:pStyle w:val="a4"/>
        <w:ind w:left="849" w:hanging="283"/>
        <w:rPr>
          <w:rStyle w:val="15"/>
          <w:rFonts w:hint="eastAsia"/>
          <w:b/>
          <w:bCs/>
        </w:rPr>
      </w:pPr>
      <w:r w:rsidRPr="00FC4712">
        <w:rPr>
          <w:rStyle w:val="15"/>
          <w:rFonts w:hint="eastAsia"/>
          <w:b/>
          <w:bCs/>
        </w:rPr>
        <w:t>(二)該院為永續發展及提供同仁安定之工作環境等目的，1</w:t>
      </w:r>
      <w:r w:rsidRPr="00FC4712">
        <w:rPr>
          <w:rStyle w:val="15"/>
          <w:b/>
          <w:bCs/>
        </w:rPr>
        <w:t>10</w:t>
      </w:r>
      <w:r w:rsidRPr="00FC4712">
        <w:rPr>
          <w:rStyle w:val="15"/>
          <w:rFonts w:hint="eastAsia"/>
          <w:b/>
          <w:bCs/>
        </w:rPr>
        <w:t>年</w:t>
      </w:r>
      <w:r w:rsidR="00313DFB">
        <w:rPr>
          <w:rStyle w:val="15"/>
          <w:rFonts w:hint="eastAsia"/>
          <w:b/>
          <w:bCs/>
        </w:rPr>
        <w:t>經主管機關經濟部回復</w:t>
      </w:r>
      <w:r w:rsidRPr="00FC4712">
        <w:rPr>
          <w:rStyle w:val="15"/>
          <w:rFonts w:hint="eastAsia"/>
          <w:b/>
          <w:bCs/>
        </w:rPr>
        <w:t>「租用國有土地興建院舍計畫書」原則同意辦理，</w:t>
      </w:r>
      <w:r w:rsidR="00EA2423" w:rsidRPr="00FC4712">
        <w:rPr>
          <w:rStyle w:val="15"/>
          <w:rFonts w:hint="eastAsia"/>
          <w:b/>
          <w:bCs/>
        </w:rPr>
        <w:t>惟</w:t>
      </w:r>
      <w:r w:rsidRPr="00FC4712">
        <w:rPr>
          <w:rStyle w:val="15"/>
          <w:rFonts w:hint="eastAsia"/>
          <w:b/>
          <w:bCs/>
        </w:rPr>
        <w:t>1</w:t>
      </w:r>
      <w:r w:rsidRPr="00FC4712">
        <w:rPr>
          <w:rStyle w:val="15"/>
          <w:b/>
          <w:bCs/>
        </w:rPr>
        <w:t>13</w:t>
      </w:r>
      <w:r w:rsidRPr="00FC4712">
        <w:rPr>
          <w:rStyle w:val="15"/>
          <w:rFonts w:hint="eastAsia"/>
          <w:b/>
          <w:bCs/>
        </w:rPr>
        <w:t>年變更計畫</w:t>
      </w:r>
      <w:r w:rsidR="007B39A0">
        <w:rPr>
          <w:rStyle w:val="15"/>
          <w:rFonts w:hint="eastAsia"/>
          <w:b/>
          <w:bCs/>
        </w:rPr>
        <w:t>，</w:t>
      </w:r>
      <w:r w:rsidR="00313DFB">
        <w:rPr>
          <w:rStyle w:val="15"/>
          <w:rFonts w:hint="eastAsia"/>
          <w:b/>
          <w:bCs/>
        </w:rPr>
        <w:t>興建</w:t>
      </w:r>
      <w:r w:rsidR="00367DC6">
        <w:rPr>
          <w:rStyle w:val="15"/>
          <w:rFonts w:hint="eastAsia"/>
          <w:b/>
          <w:bCs/>
        </w:rPr>
        <w:t>總</w:t>
      </w:r>
      <w:r w:rsidR="00313DFB">
        <w:rPr>
          <w:rStyle w:val="15"/>
          <w:rFonts w:hint="eastAsia"/>
          <w:b/>
          <w:bCs/>
        </w:rPr>
        <w:t>經費增至1</w:t>
      </w:r>
      <w:r w:rsidR="00313DFB">
        <w:rPr>
          <w:rStyle w:val="15"/>
          <w:b/>
          <w:bCs/>
        </w:rPr>
        <w:t>0</w:t>
      </w:r>
      <w:r w:rsidR="00313DFB">
        <w:rPr>
          <w:rStyle w:val="15"/>
          <w:rFonts w:hint="eastAsia"/>
          <w:b/>
          <w:bCs/>
        </w:rPr>
        <w:t>億餘元</w:t>
      </w:r>
    </w:p>
    <w:p w:rsidR="001D2CE6" w:rsidRPr="000B2A70" w:rsidRDefault="001D2CE6" w:rsidP="00DB6955">
      <w:pPr>
        <w:pStyle w:val="21"/>
        <w:ind w:left="850" w:firstLine="566"/>
        <w:rPr>
          <w:rFonts w:hint="eastAsia"/>
        </w:rPr>
      </w:pPr>
      <w:r w:rsidRPr="00605763">
        <w:rPr>
          <w:rFonts w:hint="eastAsia"/>
        </w:rPr>
        <w:t>中華經濟研究院為</w:t>
      </w:r>
      <w:r w:rsidRPr="00605763">
        <w:rPr>
          <w:rFonts w:hAnsi="標楷體" w:hint="eastAsia"/>
        </w:rPr>
        <w:t>提供同仁安定之工作環境，</w:t>
      </w:r>
      <w:r>
        <w:rPr>
          <w:rFonts w:hAnsi="標楷體" w:hint="eastAsia"/>
        </w:rPr>
        <w:t>以培養國家智庫人才及該院</w:t>
      </w:r>
      <w:r w:rsidRPr="00605763">
        <w:rPr>
          <w:rFonts w:hAnsi="標楷體" w:hint="eastAsia"/>
        </w:rPr>
        <w:t>永續發展等目的，</w:t>
      </w:r>
      <w:r>
        <w:rPr>
          <w:rFonts w:hint="eastAsia"/>
        </w:rPr>
        <w:t>1</w:t>
      </w:r>
      <w:r>
        <w:t>10</w:t>
      </w:r>
      <w:r>
        <w:rPr>
          <w:rFonts w:hint="eastAsia"/>
        </w:rPr>
        <w:t>年9月該院陳報</w:t>
      </w:r>
      <w:r w:rsidRPr="000B2A70">
        <w:rPr>
          <w:rFonts w:hAnsi="標楷體" w:hint="eastAsia"/>
        </w:rPr>
        <w:t>「租用國有土地興建院舍計畫書」</w:t>
      </w:r>
      <w:r>
        <w:rPr>
          <w:rFonts w:hint="eastAsia"/>
        </w:rPr>
        <w:t>予主管機關經濟部，經同年1</w:t>
      </w:r>
      <w:r>
        <w:t>0</w:t>
      </w:r>
      <w:r>
        <w:rPr>
          <w:rFonts w:hint="eastAsia"/>
        </w:rPr>
        <w:t>月經濟部回復</w:t>
      </w:r>
      <w:r>
        <w:rPr>
          <w:rStyle w:val="af7"/>
        </w:rPr>
        <w:footnoteReference w:id="2"/>
      </w:r>
      <w:r>
        <w:rPr>
          <w:rFonts w:hint="eastAsia"/>
        </w:rPr>
        <w:t>原則同意並於文內提供下列3</w:t>
      </w:r>
      <w:r w:rsidR="00367DC6">
        <w:rPr>
          <w:rFonts w:hint="eastAsia"/>
        </w:rPr>
        <w:t>點</w:t>
      </w:r>
      <w:r>
        <w:rPr>
          <w:rFonts w:hint="eastAsia"/>
        </w:rPr>
        <w:t>建議供該院參考</w:t>
      </w:r>
      <w:r>
        <w:rPr>
          <w:rFonts w:ascii="全字庫正宋體" w:eastAsia="全字庫正宋體" w:hAnsi="全字庫正宋體" w:cs="全字庫正宋體" w:hint="eastAsia"/>
        </w:rPr>
        <w:t>：</w:t>
      </w:r>
    </w:p>
    <w:p w:rsidR="001D2CE6" w:rsidRDefault="00446D08" w:rsidP="000B2A70">
      <w:pPr>
        <w:pStyle w:val="21"/>
        <w:numPr>
          <w:ilvl w:val="0"/>
          <w:numId w:val="8"/>
        </w:numPr>
        <w:ind w:leftChars="0" w:left="1276" w:firstLineChars="0"/>
      </w:pPr>
      <w:r>
        <w:rPr>
          <w:rFonts w:hint="eastAsia"/>
        </w:rPr>
        <w:t>鑒於未來數年貴院因興建院</w:t>
      </w:r>
      <w:r w:rsidR="001D2CE6">
        <w:rPr>
          <w:rFonts w:hint="eastAsia"/>
        </w:rPr>
        <w:t>舍，財務狀況將因租金支出增加，基金結餘及利息收入減少而受到影響，請開源節流，加強收支管控，並積極拓展業務，以確保營運無虞。</w:t>
      </w:r>
    </w:p>
    <w:p w:rsidR="001D2CE6" w:rsidRDefault="001D2CE6" w:rsidP="000B2A70">
      <w:pPr>
        <w:pStyle w:val="21"/>
        <w:numPr>
          <w:ilvl w:val="0"/>
          <w:numId w:val="8"/>
        </w:numPr>
        <w:ind w:leftChars="0" w:left="1276" w:firstLineChars="0"/>
      </w:pPr>
      <w:r>
        <w:rPr>
          <w:rFonts w:hint="eastAsia"/>
        </w:rPr>
        <w:t>興建經費7億元，請撙節使用，並注意工程建造費、鋼材建築物料波動情</w:t>
      </w:r>
      <w:r w:rsidR="00E65E6B">
        <w:rPr>
          <w:rFonts w:hint="eastAsia"/>
        </w:rPr>
        <w:t>形</w:t>
      </w:r>
      <w:r>
        <w:rPr>
          <w:rFonts w:hint="eastAsia"/>
        </w:rPr>
        <w:t>，妥適財務規劃。</w:t>
      </w:r>
    </w:p>
    <w:p w:rsidR="001D2CE6" w:rsidRDefault="001D2CE6" w:rsidP="000B2A70">
      <w:pPr>
        <w:pStyle w:val="21"/>
        <w:numPr>
          <w:ilvl w:val="0"/>
          <w:numId w:val="8"/>
        </w:numPr>
        <w:ind w:leftChars="0" w:left="1276" w:firstLineChars="0"/>
      </w:pPr>
      <w:r>
        <w:rPr>
          <w:rFonts w:hint="eastAsia"/>
        </w:rPr>
        <w:t>興建大樓涉及工程專業，應有具有工程專案管理專業之經驗人員提供諮詢，確保如期如質完成。</w:t>
      </w:r>
    </w:p>
    <w:p w:rsidR="001D2CE6" w:rsidRPr="0011392A" w:rsidRDefault="001D2CE6" w:rsidP="0011392A">
      <w:pPr>
        <w:pStyle w:val="21"/>
        <w:ind w:leftChars="0" w:left="916" w:firstLine="566"/>
        <w:rPr>
          <w:rFonts w:hAnsi="標楷體"/>
        </w:rPr>
      </w:pPr>
      <w:r>
        <w:rPr>
          <w:rFonts w:hint="eastAsia"/>
        </w:rPr>
        <w:t>參據該院提供之資料，考量興建工程需多元專業，爰</w:t>
      </w:r>
      <w:r w:rsidR="006E282B">
        <w:rPr>
          <w:rFonts w:hint="eastAsia"/>
        </w:rPr>
        <w:t>該院</w:t>
      </w:r>
      <w:r>
        <w:rPr>
          <w:rFonts w:hint="eastAsia"/>
        </w:rPr>
        <w:lastRenderedPageBreak/>
        <w:t>採委託專業廠商技術服務方式辦理，於1</w:t>
      </w:r>
      <w:r>
        <w:t>11</w:t>
      </w:r>
      <w:r>
        <w:rPr>
          <w:rFonts w:hint="eastAsia"/>
        </w:rPr>
        <w:t>年9月2</w:t>
      </w:r>
      <w:r>
        <w:t>8</w:t>
      </w:r>
      <w:r>
        <w:rPr>
          <w:rFonts w:hint="eastAsia"/>
        </w:rPr>
        <w:t>日首次就</w:t>
      </w:r>
      <w:r>
        <w:rPr>
          <w:rFonts w:hAnsi="標楷體" w:hint="eastAsia"/>
        </w:rPr>
        <w:t>「興建院舍大樓統包工程委託專案管理暨監造技術服務案」</w:t>
      </w:r>
      <w:r w:rsidR="00A76789">
        <w:rPr>
          <w:rFonts w:hAnsi="標楷體" w:hint="eastAsia"/>
        </w:rPr>
        <w:t>(以下稱專案管理監造技術服務案)</w:t>
      </w:r>
      <w:r>
        <w:rPr>
          <w:rFonts w:hAnsi="標楷體" w:hint="eastAsia"/>
        </w:rPr>
        <w:t>進行公開招標，因無廠商投標，於1</w:t>
      </w:r>
      <w:r>
        <w:rPr>
          <w:rFonts w:hAnsi="標楷體"/>
        </w:rPr>
        <w:t>11</w:t>
      </w:r>
      <w:r>
        <w:rPr>
          <w:rFonts w:hAnsi="標楷體" w:hint="eastAsia"/>
        </w:rPr>
        <w:t>年1</w:t>
      </w:r>
      <w:r>
        <w:rPr>
          <w:rFonts w:hAnsi="標楷體"/>
        </w:rPr>
        <w:t>0</w:t>
      </w:r>
      <w:r>
        <w:rPr>
          <w:rFonts w:hAnsi="標楷體" w:hint="eastAsia"/>
        </w:rPr>
        <w:t>月2</w:t>
      </w:r>
      <w:r>
        <w:rPr>
          <w:rFonts w:hAnsi="標楷體"/>
        </w:rPr>
        <w:t>8</w:t>
      </w:r>
      <w:r>
        <w:rPr>
          <w:rFonts w:hAnsi="標楷體" w:hint="eastAsia"/>
        </w:rPr>
        <w:t>日公告無法決標，嗣經1</w:t>
      </w:r>
      <w:r>
        <w:rPr>
          <w:rFonts w:hAnsi="標楷體"/>
        </w:rPr>
        <w:t>11</w:t>
      </w:r>
      <w:r>
        <w:rPr>
          <w:rFonts w:hAnsi="標楷體" w:hint="eastAsia"/>
        </w:rPr>
        <w:t>年1</w:t>
      </w:r>
      <w:r>
        <w:rPr>
          <w:rFonts w:hAnsi="標楷體"/>
        </w:rPr>
        <w:t>1</w:t>
      </w:r>
      <w:r>
        <w:rPr>
          <w:rFonts w:hAnsi="標楷體" w:hint="eastAsia"/>
        </w:rPr>
        <w:t>月7日第2次公開招標，本案於1</w:t>
      </w:r>
      <w:r>
        <w:rPr>
          <w:rFonts w:hAnsi="標楷體"/>
        </w:rPr>
        <w:t>12</w:t>
      </w:r>
      <w:r>
        <w:rPr>
          <w:rFonts w:hAnsi="標楷體" w:hint="eastAsia"/>
        </w:rPr>
        <w:t>年1月4日公告決標</w:t>
      </w:r>
      <w:r>
        <w:rPr>
          <w:rStyle w:val="af7"/>
          <w:rFonts w:hAnsi="標楷體"/>
        </w:rPr>
        <w:footnoteReference w:id="3"/>
      </w:r>
      <w:r>
        <w:rPr>
          <w:rFonts w:hAnsi="標楷體" w:hint="eastAsia"/>
        </w:rPr>
        <w:t>。惟歷經</w:t>
      </w:r>
      <w:r w:rsidR="00DE4E66">
        <w:rPr>
          <w:rFonts w:hAnsi="標楷體"/>
        </w:rPr>
        <w:t>COVID-19</w:t>
      </w:r>
      <w:r>
        <w:rPr>
          <w:rFonts w:hAnsi="標楷體" w:hint="eastAsia"/>
        </w:rPr>
        <w:t>疫情及</w:t>
      </w:r>
      <w:r w:rsidR="00DE4E66">
        <w:rPr>
          <w:rFonts w:hAnsi="標楷體" w:hint="eastAsia"/>
        </w:rPr>
        <w:t>俄烏</w:t>
      </w:r>
      <w:r>
        <w:rPr>
          <w:rFonts w:hAnsi="標楷體" w:hint="eastAsia"/>
        </w:rPr>
        <w:t>戰爭等不可抗力因素，環境背景與1</w:t>
      </w:r>
      <w:r>
        <w:rPr>
          <w:rFonts w:hAnsi="標楷體"/>
        </w:rPr>
        <w:t>10</w:t>
      </w:r>
      <w:r>
        <w:rPr>
          <w:rFonts w:hAnsi="標楷體" w:hint="eastAsia"/>
        </w:rPr>
        <w:t>年9</w:t>
      </w:r>
      <w:r w:rsidR="00A76789">
        <w:rPr>
          <w:rFonts w:hAnsi="標楷體" w:hint="eastAsia"/>
        </w:rPr>
        <w:t>月已奉核興建院舍</w:t>
      </w:r>
      <w:r>
        <w:rPr>
          <w:rFonts w:hAnsi="標楷體" w:hint="eastAsia"/>
        </w:rPr>
        <w:t>計畫書之評估營建物價大不相同，致所需工程預算已大幅上漲，爰該院為確保興建院舍計畫如期如質完成，經重新規劃</w:t>
      </w:r>
      <w:r w:rsidR="00A76789">
        <w:rPr>
          <w:rFonts w:hAnsi="標楷體" w:hint="eastAsia"/>
        </w:rPr>
        <w:t>、</w:t>
      </w:r>
      <w:r>
        <w:rPr>
          <w:rFonts w:hAnsi="標楷體" w:hint="eastAsia"/>
        </w:rPr>
        <w:t>檢討預算</w:t>
      </w:r>
      <w:r w:rsidR="00295BE3">
        <w:rPr>
          <w:rFonts w:hAnsi="標楷體" w:hint="eastAsia"/>
        </w:rPr>
        <w:t>於1</w:t>
      </w:r>
      <w:r w:rsidR="00295BE3">
        <w:rPr>
          <w:rFonts w:hAnsi="標楷體"/>
        </w:rPr>
        <w:t>13</w:t>
      </w:r>
      <w:r w:rsidR="00295BE3">
        <w:rPr>
          <w:rFonts w:hAnsi="標楷體" w:hint="eastAsia"/>
        </w:rPr>
        <w:t>年1月1</w:t>
      </w:r>
      <w:r w:rsidR="00295BE3">
        <w:rPr>
          <w:rFonts w:hAnsi="標楷體"/>
        </w:rPr>
        <w:t>5</w:t>
      </w:r>
      <w:r w:rsidR="00295BE3">
        <w:rPr>
          <w:rFonts w:hAnsi="標楷體" w:hint="eastAsia"/>
        </w:rPr>
        <w:t>日</w:t>
      </w:r>
      <w:r>
        <w:rPr>
          <w:rFonts w:hAnsi="標楷體" w:hint="eastAsia"/>
        </w:rPr>
        <w:t>再次陳報經濟部，</w:t>
      </w:r>
      <w:r w:rsidR="00A76789">
        <w:rPr>
          <w:rFonts w:hAnsi="標楷體" w:hint="eastAsia"/>
        </w:rPr>
        <w:t>於</w:t>
      </w:r>
      <w:r>
        <w:rPr>
          <w:rFonts w:hAnsi="標楷體" w:hint="eastAsia"/>
        </w:rPr>
        <w:t>1</w:t>
      </w:r>
      <w:r>
        <w:rPr>
          <w:rFonts w:hAnsi="標楷體"/>
        </w:rPr>
        <w:t>13</w:t>
      </w:r>
      <w:r>
        <w:rPr>
          <w:rFonts w:hAnsi="標楷體" w:hint="eastAsia"/>
        </w:rPr>
        <w:t>年1月2</w:t>
      </w:r>
      <w:r>
        <w:rPr>
          <w:rFonts w:hAnsi="標楷體"/>
        </w:rPr>
        <w:t>9</w:t>
      </w:r>
      <w:r>
        <w:rPr>
          <w:rFonts w:hAnsi="標楷體" w:hint="eastAsia"/>
        </w:rPr>
        <w:t>日經濟部回復</w:t>
      </w:r>
      <w:r w:rsidR="003B428B">
        <w:rPr>
          <w:rFonts w:hAnsi="標楷體" w:hint="eastAsia"/>
        </w:rPr>
        <w:t>原則</w:t>
      </w:r>
      <w:r>
        <w:rPr>
          <w:rFonts w:hAnsi="標楷體" w:hint="eastAsia"/>
        </w:rPr>
        <w:t>同意</w:t>
      </w:r>
      <w:r w:rsidR="00A65DD3">
        <w:rPr>
          <w:rStyle w:val="af7"/>
          <w:rFonts w:hAnsi="標楷體"/>
        </w:rPr>
        <w:footnoteReference w:id="4"/>
      </w:r>
      <w:r>
        <w:rPr>
          <w:rFonts w:hAnsi="標楷體" w:hint="eastAsia"/>
        </w:rPr>
        <w:t>，興建院舍</w:t>
      </w:r>
      <w:r w:rsidR="00295BE3">
        <w:rPr>
          <w:rFonts w:hAnsi="標楷體" w:hint="eastAsia"/>
        </w:rPr>
        <w:t>由</w:t>
      </w:r>
      <w:r w:rsidR="00DE4E66">
        <w:rPr>
          <w:rFonts w:hAnsi="標楷體" w:hint="eastAsia"/>
        </w:rPr>
        <w:t>原訂計畫</w:t>
      </w:r>
      <w:r w:rsidR="00C64ACE">
        <w:rPr>
          <w:rFonts w:hAnsi="標楷體" w:hint="eastAsia"/>
        </w:rPr>
        <w:t>總經費</w:t>
      </w:r>
      <w:r w:rsidR="003B428B">
        <w:rPr>
          <w:rFonts w:hAnsi="標楷體" w:hint="eastAsia"/>
        </w:rPr>
        <w:t>7億</w:t>
      </w:r>
      <w:r w:rsidR="00295BE3">
        <w:rPr>
          <w:rFonts w:hAnsi="標楷體" w:hint="eastAsia"/>
        </w:rPr>
        <w:t>1</w:t>
      </w:r>
      <w:r w:rsidR="00295BE3">
        <w:rPr>
          <w:rFonts w:hAnsi="標楷體"/>
        </w:rPr>
        <w:t>65</w:t>
      </w:r>
      <w:r w:rsidR="00295BE3">
        <w:rPr>
          <w:rFonts w:hAnsi="標楷體" w:hint="eastAsia"/>
        </w:rPr>
        <w:t>萬7千元</w:t>
      </w:r>
      <w:r w:rsidR="006E282B">
        <w:rPr>
          <w:rFonts w:hAnsi="標楷體" w:hint="eastAsia"/>
        </w:rPr>
        <w:t>(</w:t>
      </w:r>
      <w:r w:rsidR="00C64ACE">
        <w:rPr>
          <w:rFonts w:hAnsi="標楷體" w:hint="eastAsia"/>
        </w:rPr>
        <w:t>詳表1</w:t>
      </w:r>
      <w:r w:rsidR="006E282B">
        <w:rPr>
          <w:rFonts w:hAnsi="標楷體"/>
        </w:rPr>
        <w:t>)</w:t>
      </w:r>
      <w:r w:rsidR="00DE4E66">
        <w:rPr>
          <w:rFonts w:hAnsi="標楷體" w:hint="eastAsia"/>
        </w:rPr>
        <w:t>，上升至</w:t>
      </w:r>
      <w:r w:rsidR="00295BE3">
        <w:rPr>
          <w:rFonts w:hAnsi="標楷體" w:hint="eastAsia"/>
        </w:rPr>
        <w:t>1</w:t>
      </w:r>
      <w:r w:rsidR="00295BE3">
        <w:rPr>
          <w:rFonts w:hAnsi="標楷體"/>
        </w:rPr>
        <w:t>0</w:t>
      </w:r>
      <w:r w:rsidR="00295BE3">
        <w:rPr>
          <w:rFonts w:hAnsi="標楷體" w:hint="eastAsia"/>
        </w:rPr>
        <w:t>億3</w:t>
      </w:r>
      <w:r w:rsidR="00295BE3">
        <w:rPr>
          <w:rFonts w:hAnsi="標楷體"/>
        </w:rPr>
        <w:t>,926</w:t>
      </w:r>
      <w:r w:rsidR="00295BE3">
        <w:rPr>
          <w:rFonts w:hAnsi="標楷體" w:hint="eastAsia"/>
        </w:rPr>
        <w:t>萬2千元，</w:t>
      </w:r>
      <w:r>
        <w:rPr>
          <w:rFonts w:hAnsi="標楷體" w:hint="eastAsia"/>
        </w:rPr>
        <w:t>增加3億3</w:t>
      </w:r>
      <w:r>
        <w:rPr>
          <w:rFonts w:hAnsi="標楷體"/>
        </w:rPr>
        <w:t>,760</w:t>
      </w:r>
      <w:r>
        <w:rPr>
          <w:rFonts w:hAnsi="標楷體" w:hint="eastAsia"/>
        </w:rPr>
        <w:t>萬5千元</w:t>
      </w:r>
      <w:r w:rsidR="003B428B" w:rsidRPr="005778CF">
        <w:rPr>
          <w:rFonts w:hAnsi="標楷體" w:hint="eastAsia"/>
        </w:rPr>
        <w:t>，</w:t>
      </w:r>
      <w:r w:rsidRPr="005778CF">
        <w:rPr>
          <w:rFonts w:hAnsi="標楷體" w:hint="eastAsia"/>
        </w:rPr>
        <w:t>增幅4</w:t>
      </w:r>
      <w:r w:rsidR="003B428B" w:rsidRPr="005778CF">
        <w:rPr>
          <w:rFonts w:hAnsi="標楷體"/>
        </w:rPr>
        <w:t>8.12%</w:t>
      </w:r>
      <w:r w:rsidRPr="005778CF">
        <w:rPr>
          <w:rFonts w:hAnsi="標楷體" w:hint="eastAsia"/>
        </w:rPr>
        <w:t>，其經費來源包含</w:t>
      </w:r>
      <w:r w:rsidR="00DE4E66">
        <w:rPr>
          <w:rFonts w:hAnsi="標楷體" w:hint="eastAsia"/>
        </w:rPr>
        <w:t>創立基金及累積結餘，其中</w:t>
      </w:r>
      <w:r w:rsidRPr="005778CF">
        <w:rPr>
          <w:rFonts w:hAnsi="標楷體" w:hint="eastAsia"/>
        </w:rPr>
        <w:t>動支</w:t>
      </w:r>
      <w:r w:rsidR="00CE053F">
        <w:rPr>
          <w:rFonts w:hAnsi="標楷體" w:hint="eastAsia"/>
        </w:rPr>
        <w:t>創立</w:t>
      </w:r>
      <w:r w:rsidRPr="005778CF">
        <w:rPr>
          <w:rFonts w:hAnsi="標楷體" w:hint="eastAsia"/>
        </w:rPr>
        <w:t>基金由2億元，提升至3億</w:t>
      </w:r>
      <w:r w:rsidR="005778CF" w:rsidRPr="005778CF">
        <w:rPr>
          <w:rFonts w:hAnsi="標楷體"/>
        </w:rPr>
        <w:t>5,000</w:t>
      </w:r>
      <w:r w:rsidRPr="005778CF">
        <w:rPr>
          <w:rFonts w:hAnsi="標楷體" w:hint="eastAsia"/>
        </w:rPr>
        <w:t>萬元，增加</w:t>
      </w:r>
      <w:r w:rsidR="003B428B" w:rsidRPr="005778CF">
        <w:rPr>
          <w:rFonts w:hAnsi="標楷體" w:hint="eastAsia"/>
        </w:rPr>
        <w:t>1億</w:t>
      </w:r>
      <w:r w:rsidR="005778CF" w:rsidRPr="005778CF">
        <w:rPr>
          <w:rFonts w:hAnsi="標楷體"/>
        </w:rPr>
        <w:t>5,000</w:t>
      </w:r>
      <w:r w:rsidR="003B428B" w:rsidRPr="005778CF">
        <w:rPr>
          <w:rFonts w:hAnsi="標楷體" w:hint="eastAsia"/>
        </w:rPr>
        <w:t>萬元</w:t>
      </w:r>
      <w:r w:rsidR="00C64ACE" w:rsidRPr="005778CF">
        <w:rPr>
          <w:rFonts w:hAnsi="標楷體" w:hint="eastAsia"/>
        </w:rPr>
        <w:t>，</w:t>
      </w:r>
      <w:r w:rsidRPr="005778CF">
        <w:rPr>
          <w:rFonts w:hAnsi="標楷體" w:hint="eastAsia"/>
        </w:rPr>
        <w:t>增幅</w:t>
      </w:r>
      <w:r w:rsidR="00295BE3" w:rsidRPr="005778CF">
        <w:rPr>
          <w:rFonts w:hAnsi="標楷體" w:hint="eastAsia"/>
        </w:rPr>
        <w:t>7</w:t>
      </w:r>
      <w:r w:rsidR="005778CF" w:rsidRPr="005778CF">
        <w:rPr>
          <w:rFonts w:hAnsi="標楷體"/>
        </w:rPr>
        <w:t>5</w:t>
      </w:r>
      <w:r w:rsidR="00295BE3" w:rsidRPr="005778CF">
        <w:rPr>
          <w:rFonts w:hAnsi="標楷體"/>
        </w:rPr>
        <w:t>%</w:t>
      </w:r>
      <w:r w:rsidR="005D2818">
        <w:rPr>
          <w:rFonts w:hAnsi="標楷體" w:hint="eastAsia"/>
        </w:rPr>
        <w:t>；</w:t>
      </w:r>
      <w:r w:rsidR="00337527" w:rsidRPr="005778CF">
        <w:rPr>
          <w:rFonts w:hAnsi="標楷體" w:hint="eastAsia"/>
        </w:rPr>
        <w:t>及</w:t>
      </w:r>
      <w:r w:rsidRPr="005778CF">
        <w:rPr>
          <w:rFonts w:hAnsi="標楷體" w:hint="eastAsia"/>
        </w:rPr>
        <w:t>累積結餘</w:t>
      </w:r>
      <w:r w:rsidR="005D2818">
        <w:rPr>
          <w:rFonts w:hAnsi="標楷體" w:hint="eastAsia"/>
        </w:rPr>
        <w:t>則</w:t>
      </w:r>
      <w:r w:rsidRPr="005778CF">
        <w:rPr>
          <w:rFonts w:hAnsi="標楷體" w:hint="eastAsia"/>
        </w:rPr>
        <w:t>由</w:t>
      </w:r>
      <w:r w:rsidR="00295BE3" w:rsidRPr="005778CF">
        <w:rPr>
          <w:rFonts w:hAnsi="標楷體" w:hint="eastAsia"/>
        </w:rPr>
        <w:t>5億</w:t>
      </w:r>
      <w:r w:rsidR="005778CF" w:rsidRPr="005778CF">
        <w:rPr>
          <w:rFonts w:hAnsi="標楷體"/>
        </w:rPr>
        <w:t>165</w:t>
      </w:r>
      <w:r w:rsidR="005778CF" w:rsidRPr="005778CF">
        <w:rPr>
          <w:rFonts w:hAnsi="標楷體" w:hint="eastAsia"/>
        </w:rPr>
        <w:t>萬7</w:t>
      </w:r>
      <w:r w:rsidR="00295BE3" w:rsidRPr="005778CF">
        <w:rPr>
          <w:rFonts w:hAnsi="標楷體" w:hint="eastAsia"/>
        </w:rPr>
        <w:t>千元，調升至</w:t>
      </w:r>
      <w:r w:rsidRPr="005778CF">
        <w:rPr>
          <w:rFonts w:hAnsi="標楷體" w:hint="eastAsia"/>
        </w:rPr>
        <w:t>6億</w:t>
      </w:r>
      <w:r w:rsidR="005778CF" w:rsidRPr="005778CF">
        <w:rPr>
          <w:rFonts w:hAnsi="標楷體"/>
        </w:rPr>
        <w:t>8,926</w:t>
      </w:r>
      <w:r w:rsidRPr="005778CF">
        <w:rPr>
          <w:rFonts w:hAnsi="標楷體" w:hint="eastAsia"/>
        </w:rPr>
        <w:t>萬</w:t>
      </w:r>
      <w:r w:rsidR="005778CF" w:rsidRPr="005778CF">
        <w:rPr>
          <w:rFonts w:hAnsi="標楷體" w:hint="eastAsia"/>
        </w:rPr>
        <w:t>2千</w:t>
      </w:r>
      <w:r w:rsidRPr="005778CF">
        <w:rPr>
          <w:rFonts w:hAnsi="標楷體" w:hint="eastAsia"/>
        </w:rPr>
        <w:t>元，增加</w:t>
      </w:r>
      <w:r w:rsidR="00295BE3" w:rsidRPr="005778CF">
        <w:rPr>
          <w:rFonts w:hAnsi="標楷體" w:hint="eastAsia"/>
        </w:rPr>
        <w:t>至</w:t>
      </w:r>
      <w:r w:rsidR="00C64ACE" w:rsidRPr="005778CF">
        <w:rPr>
          <w:rFonts w:hAnsi="標楷體" w:hint="eastAsia"/>
        </w:rPr>
        <w:t>1億8</w:t>
      </w:r>
      <w:r w:rsidR="00C64ACE" w:rsidRPr="005778CF">
        <w:rPr>
          <w:rFonts w:hAnsi="標楷體"/>
        </w:rPr>
        <w:t>,</w:t>
      </w:r>
      <w:r w:rsidR="005778CF" w:rsidRPr="005778CF">
        <w:rPr>
          <w:rFonts w:hAnsi="標楷體"/>
        </w:rPr>
        <w:t>760</w:t>
      </w:r>
      <w:r w:rsidR="00C64ACE" w:rsidRPr="005778CF">
        <w:rPr>
          <w:rFonts w:hAnsi="標楷體" w:hint="eastAsia"/>
        </w:rPr>
        <w:t>萬</w:t>
      </w:r>
      <w:r w:rsidR="005778CF" w:rsidRPr="005778CF">
        <w:rPr>
          <w:rFonts w:hAnsi="標楷體"/>
        </w:rPr>
        <w:t>5</w:t>
      </w:r>
      <w:r w:rsidR="00C64ACE" w:rsidRPr="005778CF">
        <w:rPr>
          <w:rFonts w:hAnsi="標楷體" w:hint="eastAsia"/>
        </w:rPr>
        <w:t>千</w:t>
      </w:r>
      <w:r w:rsidRPr="005778CF">
        <w:rPr>
          <w:rFonts w:hAnsi="標楷體" w:hint="eastAsia"/>
        </w:rPr>
        <w:t>元</w:t>
      </w:r>
      <w:r w:rsidR="00C64ACE" w:rsidRPr="005778CF">
        <w:rPr>
          <w:rFonts w:hAnsi="標楷體" w:hint="eastAsia"/>
        </w:rPr>
        <w:t>，</w:t>
      </w:r>
      <w:r w:rsidRPr="005778CF">
        <w:rPr>
          <w:rFonts w:hAnsi="標楷體" w:hint="eastAsia"/>
        </w:rPr>
        <w:t>增幅</w:t>
      </w:r>
      <w:r w:rsidR="005778CF" w:rsidRPr="005778CF">
        <w:rPr>
          <w:rFonts w:hAnsi="標楷體"/>
        </w:rPr>
        <w:t>37.40</w:t>
      </w:r>
      <w:r w:rsidR="00C64ACE" w:rsidRPr="005778CF">
        <w:rPr>
          <w:rFonts w:hAnsi="標楷體"/>
        </w:rPr>
        <w:t>%</w:t>
      </w:r>
      <w:r w:rsidRPr="005778CF">
        <w:rPr>
          <w:rFonts w:hint="eastAsia"/>
          <w:bCs/>
        </w:rPr>
        <w:t>。</w:t>
      </w:r>
    </w:p>
    <w:p w:rsidR="001D2CE6" w:rsidRPr="00592402" w:rsidRDefault="001D2CE6" w:rsidP="00F87E37">
      <w:pPr>
        <w:pStyle w:val="21"/>
        <w:spacing w:line="400" w:lineRule="exact"/>
        <w:ind w:leftChars="-50" w:left="6662" w:hangingChars="2400" w:hanging="6804"/>
        <w:rPr>
          <w:rFonts w:hint="eastAsia"/>
          <w:bCs/>
          <w:sz w:val="24"/>
          <w:szCs w:val="24"/>
        </w:rPr>
      </w:pPr>
      <w:r w:rsidRPr="00366EB5">
        <w:rPr>
          <w:rFonts w:hint="eastAsia"/>
          <w:b/>
          <w:bCs/>
        </w:rPr>
        <w:t>表1</w:t>
      </w:r>
      <w:r w:rsidRPr="00366EB5">
        <w:rPr>
          <w:b/>
          <w:bCs/>
        </w:rPr>
        <w:t xml:space="preserve">  </w:t>
      </w:r>
      <w:r w:rsidR="00605E6B">
        <w:rPr>
          <w:rFonts w:hint="eastAsia"/>
          <w:b/>
          <w:bCs/>
        </w:rPr>
        <w:t>中華經濟研究院</w:t>
      </w:r>
      <w:r>
        <w:rPr>
          <w:rFonts w:hint="eastAsia"/>
          <w:b/>
          <w:bCs/>
        </w:rPr>
        <w:t>興建院</w:t>
      </w:r>
      <w:r w:rsidRPr="00366EB5">
        <w:rPr>
          <w:rFonts w:hint="eastAsia"/>
          <w:b/>
          <w:bCs/>
        </w:rPr>
        <w:t>舍計畫修訂前</w:t>
      </w:r>
      <w:r>
        <w:rPr>
          <w:rFonts w:hint="eastAsia"/>
          <w:b/>
          <w:bCs/>
        </w:rPr>
        <w:t>、</w:t>
      </w:r>
      <w:r w:rsidRPr="00366EB5">
        <w:rPr>
          <w:rFonts w:hint="eastAsia"/>
          <w:b/>
          <w:bCs/>
        </w:rPr>
        <w:t>後預算金額差異表</w:t>
      </w:r>
      <w:r>
        <w:rPr>
          <w:rFonts w:hint="eastAsia"/>
          <w:bCs/>
        </w:rPr>
        <w:t xml:space="preserve"> </w:t>
      </w:r>
      <w:r w:rsidR="00A7228C">
        <w:rPr>
          <w:bCs/>
        </w:rPr>
        <w:t xml:space="preserve">     </w:t>
      </w:r>
      <w:r w:rsidRPr="00366EB5">
        <w:rPr>
          <w:rFonts w:hint="eastAsia"/>
          <w:bCs/>
          <w:sz w:val="24"/>
          <w:szCs w:val="24"/>
        </w:rPr>
        <w:t>單位:新臺幣千元</w:t>
      </w:r>
    </w:p>
    <w:tbl>
      <w:tblPr>
        <w:tblW w:w="8647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1843"/>
        <w:gridCol w:w="1843"/>
        <w:gridCol w:w="1701"/>
        <w:gridCol w:w="1275"/>
      </w:tblGrid>
      <w:tr w:rsidR="00A7228C" w:rsidRPr="00C56B71" w:rsidTr="00FB4003">
        <w:tc>
          <w:tcPr>
            <w:tcW w:w="1985" w:type="dxa"/>
            <w:gridSpan w:val="2"/>
            <w:shd w:val="clear" w:color="auto" w:fill="auto"/>
            <w:vAlign w:val="center"/>
          </w:tcPr>
          <w:p w:rsidR="001D2CE6" w:rsidRPr="00605E6B" w:rsidRDefault="001D2CE6" w:rsidP="00592402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605E6B">
              <w:rPr>
                <w:rFonts w:hAnsi="標楷體" w:hint="eastAsia"/>
                <w:b/>
                <w:bCs/>
                <w:sz w:val="24"/>
                <w:szCs w:val="24"/>
              </w:rPr>
              <w:t>項目</w:t>
            </w:r>
          </w:p>
        </w:tc>
        <w:tc>
          <w:tcPr>
            <w:tcW w:w="1843" w:type="dxa"/>
            <w:shd w:val="clear" w:color="auto" w:fill="auto"/>
          </w:tcPr>
          <w:p w:rsidR="001D2CE6" w:rsidRPr="00605E6B" w:rsidRDefault="001D2CE6" w:rsidP="00592402">
            <w:pPr>
              <w:pStyle w:val="21"/>
              <w:spacing w:line="280" w:lineRule="exact"/>
              <w:ind w:leftChars="0" w:left="0" w:rightChars="-38" w:right="-108" w:firstLineChars="0" w:firstLine="0"/>
              <w:jc w:val="center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605E6B">
              <w:rPr>
                <w:rFonts w:hAnsi="標楷體" w:hint="eastAsia"/>
                <w:b/>
                <w:bCs/>
                <w:sz w:val="24"/>
                <w:szCs w:val="24"/>
              </w:rPr>
              <w:t>原訂計畫內容</w:t>
            </w:r>
          </w:p>
          <w:p w:rsidR="001D2CE6" w:rsidRPr="00605E6B" w:rsidRDefault="001D2CE6" w:rsidP="00592402">
            <w:pPr>
              <w:pStyle w:val="21"/>
              <w:spacing w:line="280" w:lineRule="exact"/>
              <w:ind w:leftChars="0" w:left="0" w:rightChars="-38" w:right="-108" w:firstLineChars="0" w:firstLine="0"/>
              <w:jc w:val="center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605E6B">
              <w:rPr>
                <w:rFonts w:hAnsi="標楷體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1843" w:type="dxa"/>
            <w:shd w:val="clear" w:color="auto" w:fill="auto"/>
          </w:tcPr>
          <w:p w:rsidR="001D2CE6" w:rsidRPr="00605E6B" w:rsidRDefault="001D2CE6" w:rsidP="00592402">
            <w:pPr>
              <w:pStyle w:val="21"/>
              <w:spacing w:line="280" w:lineRule="exact"/>
              <w:ind w:leftChars="0" w:left="0" w:rightChars="-38" w:right="-108" w:firstLineChars="0" w:firstLine="0"/>
              <w:jc w:val="center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605E6B">
              <w:rPr>
                <w:rFonts w:hAnsi="標楷體" w:hint="eastAsia"/>
                <w:b/>
                <w:bCs/>
                <w:sz w:val="24"/>
                <w:szCs w:val="24"/>
              </w:rPr>
              <w:t>修訂後計畫內容</w:t>
            </w:r>
          </w:p>
          <w:p w:rsidR="001D2CE6" w:rsidRPr="00605E6B" w:rsidRDefault="001D2CE6" w:rsidP="00592402">
            <w:pPr>
              <w:pStyle w:val="21"/>
              <w:spacing w:line="280" w:lineRule="exact"/>
              <w:ind w:leftChars="0" w:left="0" w:rightChars="-38" w:right="-108" w:firstLineChars="0" w:firstLine="0"/>
              <w:jc w:val="center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605E6B">
              <w:rPr>
                <w:rFonts w:hAnsi="標楷體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1701" w:type="dxa"/>
            <w:shd w:val="clear" w:color="auto" w:fill="auto"/>
          </w:tcPr>
          <w:p w:rsidR="001D2CE6" w:rsidRPr="00605E6B" w:rsidRDefault="001D2CE6" w:rsidP="00592402">
            <w:pPr>
              <w:pStyle w:val="21"/>
              <w:spacing w:line="280" w:lineRule="exact"/>
              <w:ind w:leftChars="0" w:left="0" w:rightChars="-38" w:right="-108" w:firstLineChars="0" w:firstLine="0"/>
              <w:jc w:val="center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605E6B">
              <w:rPr>
                <w:rFonts w:hAnsi="標楷體" w:hint="eastAsia"/>
                <w:b/>
                <w:bCs/>
                <w:sz w:val="24"/>
                <w:szCs w:val="24"/>
              </w:rPr>
              <w:t>增加金額</w:t>
            </w:r>
          </w:p>
          <w:p w:rsidR="001D2CE6" w:rsidRPr="00605E6B" w:rsidRDefault="001D2CE6" w:rsidP="00592402">
            <w:pPr>
              <w:pStyle w:val="21"/>
              <w:spacing w:line="280" w:lineRule="exact"/>
              <w:ind w:leftChars="0" w:left="0" w:rightChars="-38" w:right="-108" w:firstLineChars="0" w:firstLine="0"/>
              <w:jc w:val="center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605E6B">
              <w:rPr>
                <w:rFonts w:hAnsi="標楷體"/>
                <w:b/>
                <w:bCs/>
                <w:sz w:val="24"/>
                <w:szCs w:val="24"/>
              </w:rPr>
              <w:t>C=B-A</w:t>
            </w:r>
          </w:p>
        </w:tc>
        <w:tc>
          <w:tcPr>
            <w:tcW w:w="1275" w:type="dxa"/>
            <w:shd w:val="clear" w:color="auto" w:fill="auto"/>
          </w:tcPr>
          <w:p w:rsidR="001D2CE6" w:rsidRPr="00605E6B" w:rsidRDefault="001D2CE6" w:rsidP="00592402">
            <w:pPr>
              <w:pStyle w:val="21"/>
              <w:spacing w:line="280" w:lineRule="exact"/>
              <w:ind w:leftChars="0" w:left="0" w:rightChars="-38" w:right="-108" w:firstLineChars="0" w:firstLine="0"/>
              <w:jc w:val="center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605E6B">
              <w:rPr>
                <w:rFonts w:hAnsi="標楷體" w:hint="eastAsia"/>
                <w:b/>
                <w:bCs/>
                <w:sz w:val="24"/>
                <w:szCs w:val="24"/>
              </w:rPr>
              <w:t>增加比率</w:t>
            </w:r>
          </w:p>
          <w:p w:rsidR="001D2CE6" w:rsidRPr="00605E6B" w:rsidRDefault="001D2CE6" w:rsidP="00592402">
            <w:pPr>
              <w:pStyle w:val="21"/>
              <w:spacing w:line="280" w:lineRule="exact"/>
              <w:ind w:leftChars="0" w:left="0" w:rightChars="-38" w:right="-108" w:firstLineChars="0" w:firstLine="0"/>
              <w:jc w:val="center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605E6B">
              <w:rPr>
                <w:rFonts w:hAnsi="標楷體"/>
                <w:b/>
                <w:bCs/>
                <w:sz w:val="24"/>
                <w:szCs w:val="24"/>
              </w:rPr>
              <w:t>D=C/A×100</w:t>
            </w:r>
          </w:p>
        </w:tc>
      </w:tr>
      <w:tr w:rsidR="00A7228C" w:rsidRPr="00C56B71" w:rsidTr="00FB4003">
        <w:tc>
          <w:tcPr>
            <w:tcW w:w="1985" w:type="dxa"/>
            <w:gridSpan w:val="2"/>
            <w:shd w:val="clear" w:color="auto" w:fill="auto"/>
            <w:vAlign w:val="center"/>
          </w:tcPr>
          <w:p w:rsidR="001D2CE6" w:rsidRPr="00605E6B" w:rsidRDefault="001D2CE6" w:rsidP="00592402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605E6B">
              <w:rPr>
                <w:rFonts w:hAnsi="標楷體" w:hint="eastAsia"/>
                <w:b/>
                <w:bCs/>
                <w:sz w:val="24"/>
                <w:szCs w:val="24"/>
              </w:rPr>
              <w:t>期程</w:t>
            </w:r>
          </w:p>
        </w:tc>
        <w:tc>
          <w:tcPr>
            <w:tcW w:w="1843" w:type="dxa"/>
            <w:shd w:val="clear" w:color="auto" w:fill="auto"/>
          </w:tcPr>
          <w:p w:rsidR="001D2CE6" w:rsidRPr="00592402" w:rsidRDefault="00A65DD3" w:rsidP="00A7228C">
            <w:pPr>
              <w:pStyle w:val="21"/>
              <w:spacing w:line="280" w:lineRule="exact"/>
              <w:ind w:leftChars="0" w:left="0" w:rightChars="-37" w:right="-105" w:firstLineChars="0" w:firstLine="0"/>
              <w:jc w:val="center"/>
              <w:rPr>
                <w:rFonts w:hAnsi="標楷體" w:hint="eastAsia"/>
                <w:bCs/>
                <w:sz w:val="24"/>
                <w:szCs w:val="24"/>
              </w:rPr>
            </w:pPr>
            <w:r>
              <w:rPr>
                <w:rFonts w:hAnsi="標楷體" w:hint="eastAsia"/>
                <w:bCs/>
                <w:sz w:val="24"/>
                <w:szCs w:val="24"/>
              </w:rPr>
              <w:t>1</w:t>
            </w:r>
            <w:r>
              <w:rPr>
                <w:rFonts w:hAnsi="標楷體"/>
                <w:bCs/>
                <w:sz w:val="24"/>
                <w:szCs w:val="24"/>
              </w:rPr>
              <w:t>10</w:t>
            </w:r>
            <w:r w:rsidR="00A7228C">
              <w:rPr>
                <w:rFonts w:hAnsi="標楷體" w:hint="eastAsia"/>
                <w:bCs/>
                <w:sz w:val="24"/>
                <w:szCs w:val="24"/>
              </w:rPr>
              <w:t>.</w:t>
            </w:r>
            <w:r>
              <w:rPr>
                <w:rFonts w:hAnsi="標楷體" w:hint="eastAsia"/>
                <w:bCs/>
                <w:sz w:val="24"/>
                <w:szCs w:val="24"/>
              </w:rPr>
              <w:t>7</w:t>
            </w:r>
            <w:r w:rsidR="00A7228C">
              <w:rPr>
                <w:rFonts w:hAnsi="標楷體" w:hint="eastAsia"/>
                <w:bCs/>
                <w:sz w:val="24"/>
                <w:szCs w:val="24"/>
              </w:rPr>
              <w:t>-</w:t>
            </w:r>
            <w:r>
              <w:rPr>
                <w:rFonts w:hAnsi="標楷體" w:hint="eastAsia"/>
                <w:bCs/>
                <w:sz w:val="24"/>
                <w:szCs w:val="24"/>
              </w:rPr>
              <w:t>1</w:t>
            </w:r>
            <w:r>
              <w:rPr>
                <w:rFonts w:hAnsi="標楷體"/>
                <w:bCs/>
                <w:sz w:val="24"/>
                <w:szCs w:val="24"/>
              </w:rPr>
              <w:t>14</w:t>
            </w:r>
            <w:r w:rsidR="00A7228C">
              <w:rPr>
                <w:rFonts w:hAnsi="標楷體" w:hint="eastAsia"/>
                <w:bCs/>
                <w:sz w:val="24"/>
                <w:szCs w:val="24"/>
              </w:rPr>
              <w:t>.</w:t>
            </w:r>
            <w:r w:rsidR="00B759DA">
              <w:rPr>
                <w:rFonts w:hAnsi="標楷體"/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1D2CE6" w:rsidRPr="007B77F0" w:rsidRDefault="00A65DD3" w:rsidP="00D14EA2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Cs/>
                <w:sz w:val="24"/>
                <w:szCs w:val="24"/>
              </w:rPr>
            </w:pPr>
            <w:r>
              <w:rPr>
                <w:rFonts w:hAnsi="標楷體" w:hint="eastAsia"/>
                <w:bCs/>
                <w:sz w:val="24"/>
                <w:szCs w:val="24"/>
              </w:rPr>
              <w:t>1</w:t>
            </w:r>
            <w:r>
              <w:rPr>
                <w:rFonts w:hAnsi="標楷體"/>
                <w:bCs/>
                <w:sz w:val="24"/>
                <w:szCs w:val="24"/>
              </w:rPr>
              <w:t>12</w:t>
            </w:r>
            <w:r w:rsidR="00A7228C">
              <w:rPr>
                <w:rFonts w:hAnsi="標楷體" w:hint="eastAsia"/>
                <w:bCs/>
                <w:sz w:val="24"/>
                <w:szCs w:val="24"/>
              </w:rPr>
              <w:t>.</w:t>
            </w:r>
            <w:r>
              <w:rPr>
                <w:rFonts w:hAnsi="標楷體" w:hint="eastAsia"/>
                <w:bCs/>
                <w:sz w:val="24"/>
                <w:szCs w:val="24"/>
              </w:rPr>
              <w:t>1</w:t>
            </w:r>
            <w:r w:rsidR="00A7228C">
              <w:rPr>
                <w:rFonts w:hAnsi="標楷體"/>
                <w:bCs/>
                <w:sz w:val="24"/>
                <w:szCs w:val="24"/>
              </w:rPr>
              <w:t>-</w:t>
            </w:r>
            <w:r>
              <w:rPr>
                <w:rFonts w:hAnsi="標楷體" w:hint="eastAsia"/>
                <w:bCs/>
                <w:sz w:val="24"/>
                <w:szCs w:val="24"/>
              </w:rPr>
              <w:t>1</w:t>
            </w:r>
            <w:r>
              <w:rPr>
                <w:rFonts w:hAnsi="標楷體"/>
                <w:bCs/>
                <w:sz w:val="24"/>
                <w:szCs w:val="24"/>
              </w:rPr>
              <w:t>16</w:t>
            </w:r>
            <w:r w:rsidR="00A7228C">
              <w:rPr>
                <w:rFonts w:hAnsi="標楷體" w:hint="eastAsia"/>
                <w:bCs/>
                <w:sz w:val="24"/>
                <w:szCs w:val="24"/>
              </w:rPr>
              <w:t>.</w:t>
            </w:r>
            <w:r w:rsidR="008D47DA">
              <w:rPr>
                <w:rFonts w:hAnsi="標楷體"/>
                <w:bCs/>
                <w:sz w:val="24"/>
                <w:szCs w:val="24"/>
              </w:rPr>
              <w:t>1</w:t>
            </w:r>
            <w:r w:rsidR="00D14EA2">
              <w:rPr>
                <w:rFonts w:hAnsi="標楷體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1D2CE6" w:rsidRPr="007B77F0" w:rsidRDefault="00605E6B" w:rsidP="00605E6B">
            <w:pPr>
              <w:pStyle w:val="21"/>
              <w:spacing w:line="280" w:lineRule="exact"/>
              <w:ind w:leftChars="0" w:left="0" w:rightChars="-37" w:right="-105" w:firstLineChars="0" w:firstLine="0"/>
              <w:jc w:val="center"/>
              <w:rPr>
                <w:rFonts w:hAnsi="標楷體" w:hint="eastAsia"/>
                <w:bCs/>
                <w:sz w:val="24"/>
                <w:szCs w:val="24"/>
              </w:rPr>
            </w:pPr>
            <w:r>
              <w:rPr>
                <w:rFonts w:hAnsi="標楷體" w:hint="eastAsia"/>
                <w:bCs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1D2CE6" w:rsidRPr="007B77F0" w:rsidRDefault="00605E6B" w:rsidP="00605E6B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Cs/>
                <w:sz w:val="24"/>
                <w:szCs w:val="24"/>
              </w:rPr>
            </w:pPr>
            <w:r>
              <w:rPr>
                <w:rFonts w:hAnsi="標楷體" w:hint="eastAsia"/>
                <w:bCs/>
                <w:sz w:val="24"/>
                <w:szCs w:val="24"/>
              </w:rPr>
              <w:t>-</w:t>
            </w:r>
          </w:p>
        </w:tc>
      </w:tr>
      <w:tr w:rsidR="00A7228C" w:rsidRPr="00C56B71" w:rsidTr="00FB4003">
        <w:tc>
          <w:tcPr>
            <w:tcW w:w="1985" w:type="dxa"/>
            <w:gridSpan w:val="2"/>
            <w:shd w:val="clear" w:color="auto" w:fill="auto"/>
          </w:tcPr>
          <w:p w:rsidR="001D2CE6" w:rsidRPr="00605E6B" w:rsidRDefault="001D2CE6" w:rsidP="00592402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605E6B">
              <w:rPr>
                <w:rFonts w:hAnsi="標楷體" w:hint="eastAsia"/>
                <w:b/>
                <w:sz w:val="24"/>
                <w:szCs w:val="24"/>
              </w:rPr>
              <w:t>總經費</w:t>
            </w:r>
          </w:p>
        </w:tc>
        <w:tc>
          <w:tcPr>
            <w:tcW w:w="1843" w:type="dxa"/>
            <w:shd w:val="clear" w:color="auto" w:fill="auto"/>
          </w:tcPr>
          <w:p w:rsidR="001D2CE6" w:rsidRPr="00592402" w:rsidRDefault="001D2CE6" w:rsidP="001D2CE6">
            <w:pPr>
              <w:pStyle w:val="21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Cs/>
                <w:sz w:val="24"/>
                <w:szCs w:val="24"/>
              </w:rPr>
            </w:pPr>
            <w:r w:rsidRPr="00592402">
              <w:rPr>
                <w:rFonts w:hAnsi="標楷體"/>
                <w:bCs/>
                <w:sz w:val="24"/>
                <w:szCs w:val="24"/>
              </w:rPr>
              <w:t>701,657</w:t>
            </w:r>
          </w:p>
        </w:tc>
        <w:tc>
          <w:tcPr>
            <w:tcW w:w="1843" w:type="dxa"/>
            <w:shd w:val="clear" w:color="auto" w:fill="auto"/>
          </w:tcPr>
          <w:p w:rsidR="001D2CE6" w:rsidRPr="00592402" w:rsidRDefault="001D2CE6" w:rsidP="001D2CE6">
            <w:pPr>
              <w:pStyle w:val="21"/>
              <w:spacing w:line="280" w:lineRule="exact"/>
              <w:ind w:leftChars="0" w:left="0" w:rightChars="-7" w:right="-20" w:firstLineChars="0" w:firstLine="0"/>
              <w:jc w:val="right"/>
              <w:rPr>
                <w:rFonts w:hAnsi="標楷體" w:hint="eastAsia"/>
                <w:bCs/>
                <w:sz w:val="24"/>
                <w:szCs w:val="24"/>
              </w:rPr>
            </w:pPr>
            <w:r w:rsidRPr="00592402">
              <w:rPr>
                <w:rFonts w:hAnsi="標楷體"/>
                <w:bCs/>
                <w:sz w:val="24"/>
                <w:szCs w:val="24"/>
              </w:rPr>
              <w:t>1,039,262</w:t>
            </w:r>
          </w:p>
        </w:tc>
        <w:tc>
          <w:tcPr>
            <w:tcW w:w="1701" w:type="dxa"/>
            <w:shd w:val="clear" w:color="auto" w:fill="auto"/>
          </w:tcPr>
          <w:p w:rsidR="001D2CE6" w:rsidRPr="00592402" w:rsidRDefault="001D2CE6" w:rsidP="001D2CE6">
            <w:pPr>
              <w:pStyle w:val="21"/>
              <w:spacing w:line="280" w:lineRule="exact"/>
              <w:ind w:leftChars="0" w:left="0" w:rightChars="-6" w:right="-17" w:firstLineChars="0" w:firstLine="0"/>
              <w:jc w:val="right"/>
              <w:rPr>
                <w:rFonts w:hAnsi="標楷體" w:hint="eastAsia"/>
                <w:bCs/>
                <w:sz w:val="24"/>
                <w:szCs w:val="24"/>
              </w:rPr>
            </w:pPr>
            <w:r w:rsidRPr="00592402">
              <w:rPr>
                <w:rFonts w:hAnsi="標楷體"/>
                <w:bCs/>
                <w:sz w:val="24"/>
                <w:szCs w:val="24"/>
              </w:rPr>
              <w:t>337,60</w:t>
            </w:r>
            <w:r w:rsidR="00FC4712">
              <w:rPr>
                <w:rFonts w:hAnsi="標楷體"/>
                <w:bCs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1D2CE6" w:rsidRPr="00C64ACE" w:rsidRDefault="00C64ACE" w:rsidP="00C64ACE">
            <w:pPr>
              <w:pStyle w:val="21"/>
              <w:spacing w:line="280" w:lineRule="exact"/>
              <w:ind w:leftChars="0" w:left="0" w:rightChars="-36" w:right="-102" w:firstLineChars="0" w:firstLine="0"/>
              <w:jc w:val="center"/>
              <w:rPr>
                <w:rFonts w:hAnsi="標楷體" w:hint="eastAsia"/>
                <w:bCs/>
                <w:sz w:val="24"/>
                <w:szCs w:val="24"/>
              </w:rPr>
            </w:pPr>
            <w:r w:rsidRPr="00C64ACE">
              <w:rPr>
                <w:rFonts w:hAnsi="標楷體" w:hint="eastAsia"/>
                <w:bCs/>
                <w:sz w:val="24"/>
                <w:szCs w:val="24"/>
              </w:rPr>
              <w:t>4</w:t>
            </w:r>
            <w:r w:rsidRPr="00C64ACE">
              <w:rPr>
                <w:rFonts w:hAnsi="標楷體"/>
                <w:bCs/>
                <w:sz w:val="24"/>
                <w:szCs w:val="24"/>
              </w:rPr>
              <w:t>8.12%</w:t>
            </w:r>
          </w:p>
        </w:tc>
      </w:tr>
      <w:tr w:rsidR="00A65DD3" w:rsidRPr="00C56B71" w:rsidTr="00FB4003">
        <w:tc>
          <w:tcPr>
            <w:tcW w:w="851" w:type="dxa"/>
            <w:vMerge w:val="restart"/>
            <w:shd w:val="clear" w:color="auto" w:fill="auto"/>
          </w:tcPr>
          <w:p w:rsidR="001D2CE6" w:rsidRPr="00605E6B" w:rsidRDefault="001D2CE6" w:rsidP="00FB4003">
            <w:pPr>
              <w:pStyle w:val="21"/>
              <w:snapToGrid w:val="0"/>
              <w:spacing w:line="280" w:lineRule="exact"/>
              <w:ind w:leftChars="-36" w:left="-102" w:rightChars="-39" w:right="-110" w:firstLineChars="0" w:firstLine="0"/>
              <w:jc w:val="center"/>
              <w:rPr>
                <w:b/>
                <w:bCs/>
                <w:sz w:val="24"/>
                <w:szCs w:val="24"/>
              </w:rPr>
            </w:pPr>
            <w:r w:rsidRPr="00605E6B">
              <w:rPr>
                <w:rFonts w:hint="eastAsia"/>
                <w:b/>
                <w:bCs/>
                <w:sz w:val="24"/>
                <w:szCs w:val="24"/>
              </w:rPr>
              <w:t>經費</w:t>
            </w:r>
          </w:p>
          <w:p w:rsidR="001D2CE6" w:rsidRPr="00605E6B" w:rsidRDefault="001D2CE6" w:rsidP="00FB4003">
            <w:pPr>
              <w:pStyle w:val="21"/>
              <w:snapToGrid w:val="0"/>
              <w:spacing w:line="280" w:lineRule="exact"/>
              <w:ind w:leftChars="-36" w:left="-102" w:rightChars="-39" w:right="-110" w:firstLineChars="0" w:firstLine="0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 w:rsidRPr="00605E6B">
              <w:rPr>
                <w:rFonts w:hint="eastAsia"/>
                <w:b/>
                <w:bCs/>
                <w:sz w:val="24"/>
                <w:szCs w:val="24"/>
              </w:rPr>
              <w:t>來源</w:t>
            </w:r>
          </w:p>
        </w:tc>
        <w:tc>
          <w:tcPr>
            <w:tcW w:w="1134" w:type="dxa"/>
            <w:shd w:val="clear" w:color="auto" w:fill="auto"/>
          </w:tcPr>
          <w:p w:rsidR="001D2CE6" w:rsidRPr="00605E6B" w:rsidRDefault="001D2CE6" w:rsidP="00605E6B">
            <w:pPr>
              <w:pStyle w:val="21"/>
              <w:spacing w:line="280" w:lineRule="exact"/>
              <w:ind w:leftChars="-56" w:left="-159" w:rightChars="-42" w:right="-119" w:firstLineChars="0" w:firstLine="0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 w:rsidRPr="00605E6B">
              <w:rPr>
                <w:rFonts w:hAnsi="標楷體" w:hint="eastAsia"/>
                <w:b/>
                <w:sz w:val="24"/>
                <w:szCs w:val="24"/>
              </w:rPr>
              <w:t>創立基金</w:t>
            </w:r>
          </w:p>
        </w:tc>
        <w:tc>
          <w:tcPr>
            <w:tcW w:w="1843" w:type="dxa"/>
            <w:shd w:val="clear" w:color="auto" w:fill="auto"/>
          </w:tcPr>
          <w:p w:rsidR="001D2CE6" w:rsidRPr="00592402" w:rsidRDefault="001D2CE6" w:rsidP="008D47DA">
            <w:pPr>
              <w:pStyle w:val="21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z w:val="24"/>
                <w:szCs w:val="24"/>
              </w:rPr>
            </w:pPr>
            <w:r w:rsidRPr="00592402">
              <w:rPr>
                <w:bCs/>
                <w:sz w:val="24"/>
                <w:szCs w:val="24"/>
              </w:rPr>
              <w:t>20</w:t>
            </w:r>
            <w:r w:rsidR="008D47DA">
              <w:rPr>
                <w:bCs/>
                <w:sz w:val="24"/>
                <w:szCs w:val="24"/>
              </w:rPr>
              <w:t>0,000</w:t>
            </w:r>
          </w:p>
        </w:tc>
        <w:tc>
          <w:tcPr>
            <w:tcW w:w="1843" w:type="dxa"/>
            <w:shd w:val="clear" w:color="auto" w:fill="auto"/>
          </w:tcPr>
          <w:p w:rsidR="001D2CE6" w:rsidRPr="00592402" w:rsidRDefault="001D2CE6" w:rsidP="008D47DA">
            <w:pPr>
              <w:pStyle w:val="21"/>
              <w:spacing w:line="280" w:lineRule="exact"/>
              <w:ind w:leftChars="0" w:left="0" w:rightChars="-7" w:right="-20" w:firstLineChars="0" w:firstLine="0"/>
              <w:jc w:val="right"/>
              <w:rPr>
                <w:rFonts w:hint="eastAsia"/>
                <w:bCs/>
                <w:sz w:val="24"/>
                <w:szCs w:val="24"/>
              </w:rPr>
            </w:pPr>
            <w:r w:rsidRPr="00592402">
              <w:rPr>
                <w:bCs/>
                <w:sz w:val="24"/>
                <w:szCs w:val="24"/>
              </w:rPr>
              <w:t>3</w:t>
            </w:r>
            <w:r w:rsidR="008D47DA">
              <w:rPr>
                <w:bCs/>
                <w:sz w:val="24"/>
                <w:szCs w:val="24"/>
              </w:rPr>
              <w:t>50,000</w:t>
            </w:r>
          </w:p>
        </w:tc>
        <w:tc>
          <w:tcPr>
            <w:tcW w:w="1701" w:type="dxa"/>
            <w:shd w:val="clear" w:color="auto" w:fill="auto"/>
          </w:tcPr>
          <w:p w:rsidR="001D2CE6" w:rsidRPr="00592402" w:rsidRDefault="001D2CE6" w:rsidP="008D47DA">
            <w:pPr>
              <w:pStyle w:val="21"/>
              <w:spacing w:line="280" w:lineRule="exact"/>
              <w:ind w:leftChars="0" w:left="0" w:rightChars="-6" w:right="-17" w:firstLineChars="0" w:firstLine="0"/>
              <w:jc w:val="right"/>
              <w:rPr>
                <w:rFonts w:hint="eastAsia"/>
                <w:bCs/>
                <w:sz w:val="24"/>
                <w:szCs w:val="24"/>
              </w:rPr>
            </w:pPr>
            <w:r w:rsidRPr="00592402">
              <w:rPr>
                <w:bCs/>
                <w:sz w:val="24"/>
                <w:szCs w:val="24"/>
              </w:rPr>
              <w:t>1</w:t>
            </w:r>
            <w:r w:rsidR="008D47DA">
              <w:rPr>
                <w:bCs/>
                <w:sz w:val="24"/>
                <w:szCs w:val="24"/>
              </w:rPr>
              <w:t>50,000</w:t>
            </w:r>
          </w:p>
        </w:tc>
        <w:tc>
          <w:tcPr>
            <w:tcW w:w="1275" w:type="dxa"/>
            <w:shd w:val="clear" w:color="auto" w:fill="auto"/>
          </w:tcPr>
          <w:p w:rsidR="001D2CE6" w:rsidRPr="00C64ACE" w:rsidRDefault="00C64ACE" w:rsidP="008D47DA">
            <w:pPr>
              <w:pStyle w:val="21"/>
              <w:spacing w:line="280" w:lineRule="exact"/>
              <w:ind w:leftChars="0" w:left="0" w:rightChars="-36" w:right="-102" w:firstLineChars="0" w:firstLine="0"/>
              <w:jc w:val="center"/>
              <w:rPr>
                <w:rFonts w:hint="eastAsia"/>
                <w:bCs/>
                <w:sz w:val="24"/>
                <w:szCs w:val="24"/>
              </w:rPr>
            </w:pPr>
            <w:r w:rsidRPr="00C64ACE">
              <w:rPr>
                <w:rFonts w:hint="eastAsia"/>
                <w:bCs/>
                <w:sz w:val="24"/>
                <w:szCs w:val="24"/>
              </w:rPr>
              <w:t>7</w:t>
            </w:r>
            <w:r w:rsidR="008D47DA">
              <w:rPr>
                <w:bCs/>
                <w:sz w:val="24"/>
                <w:szCs w:val="24"/>
              </w:rPr>
              <w:t>5.00</w:t>
            </w:r>
            <w:r w:rsidRPr="00C64ACE">
              <w:rPr>
                <w:bCs/>
                <w:sz w:val="24"/>
                <w:szCs w:val="24"/>
              </w:rPr>
              <w:t>%</w:t>
            </w:r>
          </w:p>
        </w:tc>
      </w:tr>
      <w:tr w:rsidR="00A65DD3" w:rsidRPr="00C56B71" w:rsidTr="00FB4003">
        <w:tc>
          <w:tcPr>
            <w:tcW w:w="851" w:type="dxa"/>
            <w:vMerge/>
            <w:shd w:val="clear" w:color="auto" w:fill="auto"/>
          </w:tcPr>
          <w:p w:rsidR="001D2CE6" w:rsidRPr="00605E6B" w:rsidRDefault="001D2CE6" w:rsidP="00592402">
            <w:pPr>
              <w:pStyle w:val="21"/>
              <w:spacing w:line="280" w:lineRule="exact"/>
              <w:ind w:leftChars="0" w:left="0" w:rightChars="-301" w:right="-852" w:firstLineChars="0" w:firstLine="0"/>
              <w:rPr>
                <w:rFonts w:hint="eastAsia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D2CE6" w:rsidRPr="00605E6B" w:rsidRDefault="001D2CE6" w:rsidP="00605E6B">
            <w:pPr>
              <w:pStyle w:val="21"/>
              <w:spacing w:line="280" w:lineRule="exact"/>
              <w:ind w:leftChars="-56" w:left="-159" w:rightChars="-36" w:right="-102" w:firstLineChars="0" w:firstLine="0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 w:rsidRPr="00605E6B">
              <w:rPr>
                <w:rFonts w:hint="eastAsia"/>
                <w:b/>
                <w:bCs/>
                <w:sz w:val="24"/>
                <w:szCs w:val="24"/>
              </w:rPr>
              <w:t>累積結餘</w:t>
            </w:r>
          </w:p>
        </w:tc>
        <w:tc>
          <w:tcPr>
            <w:tcW w:w="1843" w:type="dxa"/>
            <w:shd w:val="clear" w:color="auto" w:fill="auto"/>
          </w:tcPr>
          <w:p w:rsidR="001D2CE6" w:rsidRPr="00592402" w:rsidRDefault="008D47DA" w:rsidP="008D47DA">
            <w:pPr>
              <w:pStyle w:val="21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501</w:t>
            </w:r>
            <w:r w:rsidR="001D2CE6" w:rsidRPr="00592402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>657</w:t>
            </w:r>
          </w:p>
        </w:tc>
        <w:tc>
          <w:tcPr>
            <w:tcW w:w="1843" w:type="dxa"/>
            <w:shd w:val="clear" w:color="auto" w:fill="auto"/>
          </w:tcPr>
          <w:p w:rsidR="001D2CE6" w:rsidRPr="00592402" w:rsidRDefault="001D2CE6" w:rsidP="008D47DA">
            <w:pPr>
              <w:pStyle w:val="21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z w:val="24"/>
                <w:szCs w:val="24"/>
              </w:rPr>
            </w:pPr>
            <w:r w:rsidRPr="00592402">
              <w:rPr>
                <w:bCs/>
                <w:sz w:val="24"/>
                <w:szCs w:val="24"/>
              </w:rPr>
              <w:t>6</w:t>
            </w:r>
            <w:r w:rsidR="008D47DA">
              <w:rPr>
                <w:bCs/>
                <w:sz w:val="24"/>
                <w:szCs w:val="24"/>
              </w:rPr>
              <w:t>89,262</w:t>
            </w:r>
          </w:p>
        </w:tc>
        <w:tc>
          <w:tcPr>
            <w:tcW w:w="1701" w:type="dxa"/>
            <w:shd w:val="clear" w:color="auto" w:fill="auto"/>
          </w:tcPr>
          <w:p w:rsidR="001D2CE6" w:rsidRPr="00592402" w:rsidRDefault="001D2CE6" w:rsidP="008D47DA">
            <w:pPr>
              <w:pStyle w:val="21"/>
              <w:spacing w:line="280" w:lineRule="exact"/>
              <w:ind w:leftChars="0" w:left="0" w:rightChars="-6" w:right="-17" w:firstLineChars="0" w:firstLine="0"/>
              <w:jc w:val="right"/>
              <w:rPr>
                <w:rFonts w:hint="eastAsia"/>
                <w:bCs/>
                <w:sz w:val="24"/>
                <w:szCs w:val="24"/>
              </w:rPr>
            </w:pPr>
            <w:r w:rsidRPr="00592402">
              <w:rPr>
                <w:bCs/>
                <w:sz w:val="24"/>
                <w:szCs w:val="24"/>
              </w:rPr>
              <w:t>18</w:t>
            </w:r>
            <w:r w:rsidR="008D47DA">
              <w:rPr>
                <w:bCs/>
                <w:sz w:val="24"/>
                <w:szCs w:val="24"/>
              </w:rPr>
              <w:t>7,605</w:t>
            </w:r>
          </w:p>
        </w:tc>
        <w:tc>
          <w:tcPr>
            <w:tcW w:w="1275" w:type="dxa"/>
            <w:shd w:val="clear" w:color="auto" w:fill="auto"/>
          </w:tcPr>
          <w:p w:rsidR="001D2CE6" w:rsidRPr="00C64ACE" w:rsidRDefault="00C64ACE" w:rsidP="00C64ACE">
            <w:pPr>
              <w:pStyle w:val="21"/>
              <w:spacing w:line="280" w:lineRule="exact"/>
              <w:ind w:leftChars="0" w:left="0" w:rightChars="-36" w:right="-102" w:firstLineChars="0" w:firstLine="0"/>
              <w:jc w:val="center"/>
              <w:rPr>
                <w:rFonts w:hint="eastAsia"/>
                <w:bCs/>
                <w:sz w:val="24"/>
                <w:szCs w:val="24"/>
              </w:rPr>
            </w:pPr>
            <w:r w:rsidRPr="00C64ACE">
              <w:rPr>
                <w:rFonts w:hint="eastAsia"/>
                <w:bCs/>
                <w:sz w:val="24"/>
                <w:szCs w:val="24"/>
              </w:rPr>
              <w:t>3</w:t>
            </w:r>
            <w:r w:rsidR="008D47DA">
              <w:rPr>
                <w:bCs/>
                <w:sz w:val="24"/>
                <w:szCs w:val="24"/>
              </w:rPr>
              <w:t>7.40</w:t>
            </w:r>
            <w:r w:rsidRPr="00C64ACE">
              <w:rPr>
                <w:bCs/>
                <w:sz w:val="24"/>
                <w:szCs w:val="24"/>
              </w:rPr>
              <w:t>%</w:t>
            </w:r>
          </w:p>
        </w:tc>
      </w:tr>
    </w:tbl>
    <w:p w:rsidR="001D2CE6" w:rsidRPr="00592402" w:rsidRDefault="001D2CE6" w:rsidP="00A7228C">
      <w:pPr>
        <w:pStyle w:val="21"/>
        <w:spacing w:line="280" w:lineRule="exact"/>
        <w:ind w:leftChars="-50" w:left="-142" w:rightChars="-301" w:right="-852" w:firstLineChars="0" w:firstLine="0"/>
        <w:rPr>
          <w:rFonts w:hint="eastAsia"/>
          <w:bCs/>
          <w:sz w:val="24"/>
          <w:szCs w:val="24"/>
        </w:rPr>
      </w:pPr>
      <w:r w:rsidRPr="00592402">
        <w:rPr>
          <w:rFonts w:hint="eastAsia"/>
          <w:bCs/>
          <w:sz w:val="24"/>
          <w:szCs w:val="24"/>
        </w:rPr>
        <w:t>資料來源：中華經濟研究院提供，本中心整理。</w:t>
      </w:r>
    </w:p>
    <w:p w:rsidR="001D2CE6" w:rsidRPr="00FC4712" w:rsidRDefault="001D2CE6" w:rsidP="00FC4712">
      <w:pPr>
        <w:pStyle w:val="a4"/>
        <w:ind w:left="849" w:hanging="283"/>
        <w:rPr>
          <w:rStyle w:val="15"/>
          <w:rFonts w:hint="eastAsia"/>
          <w:b/>
          <w:bCs/>
        </w:rPr>
      </w:pPr>
      <w:r w:rsidRPr="00FC4712">
        <w:rPr>
          <w:rStyle w:val="15"/>
          <w:rFonts w:hint="eastAsia"/>
          <w:b/>
          <w:bCs/>
        </w:rPr>
        <w:t>(三)</w:t>
      </w:r>
      <w:r w:rsidR="00A76789">
        <w:rPr>
          <w:rStyle w:val="15"/>
          <w:rFonts w:hint="eastAsia"/>
          <w:b/>
          <w:bCs/>
        </w:rPr>
        <w:t>院</w:t>
      </w:r>
      <w:r w:rsidR="00385F84" w:rsidRPr="00FC4712">
        <w:rPr>
          <w:rStyle w:val="15"/>
          <w:rFonts w:hint="eastAsia"/>
          <w:b/>
          <w:bCs/>
        </w:rPr>
        <w:t>舍興建經費頗鉅</w:t>
      </w:r>
      <w:r w:rsidR="00385F84">
        <w:rPr>
          <w:rStyle w:val="15"/>
          <w:rFonts w:hint="eastAsia"/>
          <w:b/>
          <w:bCs/>
        </w:rPr>
        <w:t>，</w:t>
      </w:r>
      <w:r w:rsidRPr="00FC4712">
        <w:rPr>
          <w:rStyle w:val="15"/>
          <w:rFonts w:hint="eastAsia"/>
          <w:b/>
          <w:bCs/>
        </w:rPr>
        <w:t>考量興建院舍計畫1</w:t>
      </w:r>
      <w:r w:rsidR="005462A2" w:rsidRPr="00FC4712">
        <w:rPr>
          <w:rStyle w:val="15"/>
          <w:b/>
          <w:bCs/>
        </w:rPr>
        <w:t>11至</w:t>
      </w:r>
      <w:r w:rsidRPr="00FC4712">
        <w:rPr>
          <w:rStyle w:val="15"/>
          <w:b/>
          <w:bCs/>
        </w:rPr>
        <w:t>11</w:t>
      </w:r>
      <w:r w:rsidR="00D80CDF" w:rsidRPr="00FC4712">
        <w:rPr>
          <w:rStyle w:val="15"/>
          <w:b/>
          <w:bCs/>
        </w:rPr>
        <w:t>3</w:t>
      </w:r>
      <w:r w:rsidRPr="00FC4712">
        <w:rPr>
          <w:rStyle w:val="15"/>
          <w:rFonts w:hint="eastAsia"/>
          <w:b/>
          <w:bCs/>
        </w:rPr>
        <w:t>年</w:t>
      </w:r>
      <w:r w:rsidR="005462A2" w:rsidRPr="00FC4712">
        <w:rPr>
          <w:rStyle w:val="15"/>
          <w:rFonts w:hint="eastAsia"/>
          <w:b/>
          <w:bCs/>
        </w:rPr>
        <w:t>度</w:t>
      </w:r>
      <w:r w:rsidRPr="00FC4712">
        <w:rPr>
          <w:rStyle w:val="15"/>
          <w:rFonts w:hint="eastAsia"/>
          <w:b/>
          <w:bCs/>
        </w:rPr>
        <w:t>預算執行率不佳，允宜加強期程控管，俾利如期如質完成，並開源</w:t>
      </w:r>
      <w:r w:rsidRPr="00FC4712">
        <w:rPr>
          <w:rStyle w:val="15"/>
          <w:rFonts w:hint="eastAsia"/>
          <w:b/>
          <w:bCs/>
        </w:rPr>
        <w:lastRenderedPageBreak/>
        <w:t>節流，加強收支控管，以維正常營運</w:t>
      </w:r>
    </w:p>
    <w:p w:rsidR="001D2CE6" w:rsidRDefault="001D2CE6" w:rsidP="00366EB5">
      <w:pPr>
        <w:pStyle w:val="21"/>
        <w:ind w:left="850" w:firstLine="566"/>
        <w:rPr>
          <w:rFonts w:ascii="全字庫正宋體" w:eastAsia="全字庫正宋體" w:hAnsi="全字庫正宋體" w:cs="全字庫正宋體" w:hint="eastAsia"/>
        </w:rPr>
      </w:pPr>
      <w:r>
        <w:rPr>
          <w:rFonts w:hAnsi="標楷體" w:hint="eastAsia"/>
        </w:rPr>
        <w:t>參據</w:t>
      </w:r>
      <w:r w:rsidR="005D2818">
        <w:rPr>
          <w:rFonts w:hAnsi="標楷體" w:hint="eastAsia"/>
        </w:rPr>
        <w:t>該院</w:t>
      </w:r>
      <w:r>
        <w:rPr>
          <w:rFonts w:hAnsi="標楷體" w:hint="eastAsia"/>
        </w:rPr>
        <w:t>歷年預算書，</w:t>
      </w:r>
      <w:r w:rsidRPr="000B4A8C">
        <w:rPr>
          <w:rFonts w:hAnsi="標楷體" w:hint="eastAsia"/>
        </w:rPr>
        <w:t>興建院舍計畫</w:t>
      </w:r>
      <w:r>
        <w:rPr>
          <w:rFonts w:hAnsi="標楷體" w:hint="eastAsia"/>
        </w:rPr>
        <w:t>案</w:t>
      </w:r>
      <w:r>
        <w:rPr>
          <w:rFonts w:hint="eastAsia"/>
        </w:rPr>
        <w:t>自1</w:t>
      </w:r>
      <w:r>
        <w:t>11</w:t>
      </w:r>
      <w:r w:rsidR="00B14CD7">
        <w:rPr>
          <w:rFonts w:hint="eastAsia"/>
        </w:rPr>
        <w:t>年度即編列相關預算(</w:t>
      </w:r>
      <w:r>
        <w:rPr>
          <w:rFonts w:hint="eastAsia"/>
        </w:rPr>
        <w:t>詳表2</w:t>
      </w:r>
      <w:r w:rsidR="00B14CD7">
        <w:t>)</w:t>
      </w:r>
      <w:r>
        <w:rPr>
          <w:rFonts w:hint="eastAsia"/>
        </w:rPr>
        <w:t>，預計於該年度下半年辦理，惟因</w:t>
      </w:r>
      <w:r w:rsidR="00A76789">
        <w:rPr>
          <w:rFonts w:hAnsi="標楷體" w:hint="eastAsia"/>
        </w:rPr>
        <w:t>專案管理監造技術服務案</w:t>
      </w:r>
      <w:r>
        <w:rPr>
          <w:rFonts w:hAnsi="標楷體" w:hint="eastAsia"/>
        </w:rPr>
        <w:t>無廠商投標，致興建院舍計畫延宕</w:t>
      </w:r>
      <w:r w:rsidR="005778CF">
        <w:rPr>
          <w:rFonts w:hAnsi="標楷體" w:hint="eastAsia"/>
        </w:rPr>
        <w:t>，1</w:t>
      </w:r>
      <w:r w:rsidR="005778CF">
        <w:rPr>
          <w:rFonts w:hAnsi="標楷體"/>
        </w:rPr>
        <w:t>12</w:t>
      </w:r>
      <w:r w:rsidR="005778CF">
        <w:rPr>
          <w:rFonts w:hAnsi="標楷體" w:hint="eastAsia"/>
        </w:rPr>
        <w:t>年度</w:t>
      </w:r>
      <w:r w:rsidR="00F87E37">
        <w:rPr>
          <w:rFonts w:hAnsi="標楷體" w:hint="eastAsia"/>
        </w:rPr>
        <w:t>則</w:t>
      </w:r>
      <w:r w:rsidR="005778CF">
        <w:rPr>
          <w:rFonts w:hAnsi="標楷體" w:hint="eastAsia"/>
        </w:rPr>
        <w:t>因修正計畫，</w:t>
      </w:r>
      <w:r>
        <w:rPr>
          <w:rFonts w:hAnsi="標楷體" w:hint="eastAsia"/>
        </w:rPr>
        <w:t>爰</w:t>
      </w:r>
      <w:r w:rsidR="005778CF">
        <w:rPr>
          <w:rFonts w:hAnsi="標楷體" w:hint="eastAsia"/>
        </w:rPr>
        <w:t>當年度僅有專案管理服務費支出，致</w:t>
      </w:r>
      <w:r>
        <w:rPr>
          <w:rFonts w:hAnsi="標楷體" w:hint="eastAsia"/>
        </w:rPr>
        <w:t>1</w:t>
      </w:r>
      <w:r w:rsidR="005462A2">
        <w:rPr>
          <w:rFonts w:hAnsi="標楷體"/>
        </w:rPr>
        <w:t>11</w:t>
      </w:r>
      <w:r w:rsidR="005462A2">
        <w:rPr>
          <w:rFonts w:hAnsi="標楷體" w:hint="eastAsia"/>
        </w:rPr>
        <w:t>至</w:t>
      </w:r>
      <w:r>
        <w:rPr>
          <w:rFonts w:hAnsi="標楷體"/>
        </w:rPr>
        <w:t>112</w:t>
      </w:r>
      <w:r>
        <w:rPr>
          <w:rFonts w:hAnsi="標楷體" w:hint="eastAsia"/>
        </w:rPr>
        <w:t>年</w:t>
      </w:r>
      <w:r w:rsidR="00F87E37">
        <w:rPr>
          <w:rFonts w:hAnsi="標楷體" w:hint="eastAsia"/>
        </w:rPr>
        <w:t>度</w:t>
      </w:r>
      <w:r>
        <w:rPr>
          <w:rFonts w:hAnsi="標楷體" w:hint="eastAsia"/>
        </w:rPr>
        <w:t>執行率分別為0</w:t>
      </w:r>
      <w:r>
        <w:rPr>
          <w:rFonts w:hAnsi="標楷體"/>
        </w:rPr>
        <w:t>%</w:t>
      </w:r>
      <w:r>
        <w:rPr>
          <w:rFonts w:hAnsi="標楷體" w:hint="eastAsia"/>
        </w:rPr>
        <w:t>及1</w:t>
      </w:r>
      <w:r>
        <w:rPr>
          <w:rFonts w:hAnsi="標楷體"/>
        </w:rPr>
        <w:t>.76%</w:t>
      </w:r>
      <w:r>
        <w:rPr>
          <w:rFonts w:hAnsi="標楷體" w:hint="eastAsia"/>
        </w:rPr>
        <w:t>。</w:t>
      </w:r>
      <w:r w:rsidR="005778CF">
        <w:rPr>
          <w:rFonts w:hAnsi="標楷體" w:hint="eastAsia"/>
        </w:rPr>
        <w:t>而</w:t>
      </w:r>
      <w:r w:rsidR="00D80CDF">
        <w:rPr>
          <w:rFonts w:hAnsi="標楷體" w:hint="eastAsia"/>
        </w:rPr>
        <w:t>1</w:t>
      </w:r>
      <w:r w:rsidR="00A76789" w:rsidRPr="00A76789">
        <w:rPr>
          <w:rFonts w:hAnsi="標楷體" w:hint="eastAsia"/>
        </w:rPr>
        <w:t>13年</w:t>
      </w:r>
      <w:r w:rsidR="00395566">
        <w:rPr>
          <w:rFonts w:hAnsi="標楷體" w:hint="eastAsia"/>
        </w:rPr>
        <w:t>度</w:t>
      </w:r>
      <w:r w:rsidR="00F87E37">
        <w:rPr>
          <w:rFonts w:hAnsi="標楷體" w:hint="eastAsia"/>
        </w:rPr>
        <w:t>據該院提供資料所示，</w:t>
      </w:r>
      <w:r w:rsidR="006E282B">
        <w:rPr>
          <w:rFonts w:hAnsi="標楷體" w:hint="eastAsia"/>
        </w:rPr>
        <w:t>主要係</w:t>
      </w:r>
      <w:r w:rsidR="00984DEC">
        <w:rPr>
          <w:rFonts w:hAnsi="標楷體" w:hint="eastAsia"/>
        </w:rPr>
        <w:t>因</w:t>
      </w:r>
      <w:r w:rsidR="00395566">
        <w:rPr>
          <w:rFonts w:hAnsi="標楷體" w:hint="eastAsia"/>
        </w:rPr>
        <w:t>統包工程</w:t>
      </w:r>
      <w:r w:rsidR="00984DEC">
        <w:rPr>
          <w:rFonts w:hAnsi="標楷體" w:hint="eastAsia"/>
        </w:rPr>
        <w:t>廠商</w:t>
      </w:r>
      <w:r w:rsidR="00395566">
        <w:rPr>
          <w:rStyle w:val="af7"/>
          <w:rFonts w:hAnsi="標楷體"/>
        </w:rPr>
        <w:footnoteReference w:id="5"/>
      </w:r>
      <w:r w:rsidR="005D2818">
        <w:rPr>
          <w:rFonts w:hAnsi="標楷體" w:hint="eastAsia"/>
        </w:rPr>
        <w:t>內部作業流程因素</w:t>
      </w:r>
      <w:r w:rsidR="00984DEC">
        <w:rPr>
          <w:rFonts w:hAnsi="標楷體" w:hint="eastAsia"/>
        </w:rPr>
        <w:t>未如期於年底前</w:t>
      </w:r>
      <w:r w:rsidR="005778CF">
        <w:rPr>
          <w:rFonts w:hAnsi="標楷體" w:hint="eastAsia"/>
        </w:rPr>
        <w:t>請款，</w:t>
      </w:r>
      <w:r w:rsidR="006E282B">
        <w:rPr>
          <w:rFonts w:hAnsi="標楷體" w:hint="eastAsia"/>
        </w:rPr>
        <w:t>致</w:t>
      </w:r>
      <w:r w:rsidR="00D80CDF">
        <w:rPr>
          <w:rFonts w:hAnsi="標楷體" w:hint="eastAsia"/>
        </w:rPr>
        <w:t>執行率僅6</w:t>
      </w:r>
      <w:r w:rsidR="00D80CDF">
        <w:rPr>
          <w:rFonts w:hAnsi="標楷體"/>
        </w:rPr>
        <w:t>.68%</w:t>
      </w:r>
      <w:r w:rsidR="00D80CDF">
        <w:rPr>
          <w:rFonts w:hAnsi="標楷體" w:hint="eastAsia"/>
        </w:rPr>
        <w:t>。鑑於</w:t>
      </w:r>
      <w:r w:rsidR="00D80CDF" w:rsidRPr="00D80CDF">
        <w:rPr>
          <w:rFonts w:hAnsi="標楷體" w:hint="eastAsia"/>
        </w:rPr>
        <w:t>興建</w:t>
      </w:r>
      <w:r w:rsidR="00F87E37">
        <w:rPr>
          <w:rFonts w:hAnsi="標楷體" w:hint="eastAsia"/>
        </w:rPr>
        <w:t>院</w:t>
      </w:r>
      <w:r w:rsidR="00F87E37" w:rsidRPr="00D80CDF">
        <w:rPr>
          <w:rFonts w:hAnsi="標楷體" w:hint="eastAsia"/>
        </w:rPr>
        <w:t>舍</w:t>
      </w:r>
      <w:r w:rsidR="00D80CDF" w:rsidRPr="00D80CDF">
        <w:rPr>
          <w:rFonts w:hAnsi="標楷體" w:hint="eastAsia"/>
        </w:rPr>
        <w:t>經費頗鉅，</w:t>
      </w:r>
      <w:r w:rsidR="00D80CDF">
        <w:rPr>
          <w:rFonts w:hAnsi="標楷體" w:hint="eastAsia"/>
        </w:rPr>
        <w:t>考量</w:t>
      </w:r>
      <w:r>
        <w:rPr>
          <w:rFonts w:hAnsi="標楷體" w:hint="eastAsia"/>
        </w:rPr>
        <w:t>院舍施工期間，同時</w:t>
      </w:r>
      <w:r w:rsidR="00A80151">
        <w:rPr>
          <w:rFonts w:hAnsi="標楷體" w:hint="eastAsia"/>
        </w:rPr>
        <w:t>需支付</w:t>
      </w:r>
      <w:r>
        <w:rPr>
          <w:rFonts w:hAnsi="標楷體" w:hint="eastAsia"/>
        </w:rPr>
        <w:t>現</w:t>
      </w:r>
      <w:r w:rsidR="00A80151">
        <w:rPr>
          <w:rFonts w:hAnsi="標楷體" w:hint="eastAsia"/>
        </w:rPr>
        <w:t>今</w:t>
      </w:r>
      <w:r>
        <w:rPr>
          <w:rFonts w:hAnsi="標楷體" w:hint="eastAsia"/>
        </w:rPr>
        <w:t>院舍</w:t>
      </w:r>
      <w:r w:rsidR="00A80151">
        <w:rPr>
          <w:rFonts w:hAnsi="標楷體" w:hint="eastAsia"/>
        </w:rPr>
        <w:t>之房地使用費用</w:t>
      </w:r>
      <w:r w:rsidR="003C4A56">
        <w:rPr>
          <w:rFonts w:hAnsi="標楷體" w:hint="eastAsia"/>
        </w:rPr>
        <w:t>(估每年約7</w:t>
      </w:r>
      <w:r w:rsidR="00FC4E3F">
        <w:rPr>
          <w:rFonts w:hAnsi="標楷體"/>
        </w:rPr>
        <w:t>10</w:t>
      </w:r>
      <w:r w:rsidR="003C4A56">
        <w:rPr>
          <w:rFonts w:hAnsi="標楷體" w:hint="eastAsia"/>
        </w:rPr>
        <w:t>萬</w:t>
      </w:r>
      <w:r w:rsidR="003C4A56">
        <w:rPr>
          <w:rFonts w:hAnsi="標楷體"/>
        </w:rPr>
        <w:t>7</w:t>
      </w:r>
      <w:r w:rsidR="003C4A56">
        <w:rPr>
          <w:rFonts w:hAnsi="標楷體" w:hint="eastAsia"/>
        </w:rPr>
        <w:t>千元)</w:t>
      </w:r>
      <w:r>
        <w:rPr>
          <w:rFonts w:hAnsi="標楷體" w:hint="eastAsia"/>
        </w:rPr>
        <w:t>及新院舍</w:t>
      </w:r>
      <w:r w:rsidR="00A80151">
        <w:rPr>
          <w:rFonts w:hAnsi="標楷體" w:hint="eastAsia"/>
        </w:rPr>
        <w:t>之</w:t>
      </w:r>
      <w:r>
        <w:rPr>
          <w:rFonts w:hAnsi="標楷體" w:hint="eastAsia"/>
        </w:rPr>
        <w:t>地租</w:t>
      </w:r>
      <w:r w:rsidR="003C4A56">
        <w:rPr>
          <w:rFonts w:hAnsi="標楷體" w:hint="eastAsia"/>
        </w:rPr>
        <w:t>(估每年約5</w:t>
      </w:r>
      <w:r w:rsidR="003C4A56">
        <w:rPr>
          <w:rFonts w:hAnsi="標楷體"/>
        </w:rPr>
        <w:t>56</w:t>
      </w:r>
      <w:r w:rsidR="003C4A56">
        <w:rPr>
          <w:rFonts w:hAnsi="標楷體" w:hint="eastAsia"/>
        </w:rPr>
        <w:t>萬7千元)</w:t>
      </w:r>
      <w:r w:rsidR="00395566">
        <w:rPr>
          <w:rFonts w:hAnsi="標楷體" w:hint="eastAsia"/>
        </w:rPr>
        <w:t>，允宜加強期程控管，俾利如期如質完成，並遵照</w:t>
      </w:r>
      <w:r w:rsidR="005778CF">
        <w:rPr>
          <w:rFonts w:hAnsi="標楷體" w:hint="eastAsia"/>
        </w:rPr>
        <w:t>主管機關</w:t>
      </w:r>
      <w:r>
        <w:rPr>
          <w:rFonts w:hAnsi="標楷體" w:hint="eastAsia"/>
        </w:rPr>
        <w:t>經濟部所提之建議，宜</w:t>
      </w:r>
      <w:r w:rsidR="00337527" w:rsidRPr="00C549CC">
        <w:rPr>
          <w:rFonts w:hAnsi="標楷體" w:hint="eastAsia"/>
        </w:rPr>
        <w:t>積極拓展業務</w:t>
      </w:r>
      <w:r w:rsidR="00FC4E3F">
        <w:rPr>
          <w:rFonts w:hAnsi="標楷體" w:hint="eastAsia"/>
        </w:rPr>
        <w:t>及</w:t>
      </w:r>
      <w:r w:rsidR="00337527" w:rsidRPr="00C549CC">
        <w:rPr>
          <w:rFonts w:hAnsi="標楷體" w:hint="eastAsia"/>
        </w:rPr>
        <w:t>加強管控收支</w:t>
      </w:r>
      <w:r w:rsidR="00337527">
        <w:rPr>
          <w:rFonts w:hAnsi="標楷體" w:hint="eastAsia"/>
        </w:rPr>
        <w:t>，以收開源節流之效</w:t>
      </w:r>
      <w:r w:rsidR="00177B88">
        <w:rPr>
          <w:rFonts w:hAnsi="標楷體" w:hint="eastAsia"/>
        </w:rPr>
        <w:t>，維持正常營運</w:t>
      </w:r>
      <w:r w:rsidRPr="00C549CC">
        <w:rPr>
          <w:rFonts w:hAnsi="標楷體" w:hint="eastAsia"/>
        </w:rPr>
        <w:t>。</w:t>
      </w:r>
    </w:p>
    <w:p w:rsidR="001D2CE6" w:rsidRDefault="001D2CE6" w:rsidP="00B14CD7">
      <w:pPr>
        <w:adjustRightInd w:val="0"/>
        <w:spacing w:line="400" w:lineRule="exact"/>
        <w:ind w:leftChars="-64" w:left="6665" w:right="-1" w:hangingChars="2415" w:hanging="6846"/>
        <w:jc w:val="left"/>
        <w:rPr>
          <w:rFonts w:hAnsi="標楷體"/>
          <w:b/>
        </w:rPr>
      </w:pPr>
      <w:r w:rsidRPr="00605E6B">
        <w:rPr>
          <w:rFonts w:hAnsi="標楷體" w:hint="eastAsia"/>
          <w:b/>
        </w:rPr>
        <w:t>表</w:t>
      </w:r>
      <w:r w:rsidRPr="00605E6B">
        <w:rPr>
          <w:rFonts w:hAnsi="標楷體"/>
          <w:b/>
        </w:rPr>
        <w:t xml:space="preserve">2  </w:t>
      </w:r>
      <w:r w:rsidR="00605E6B" w:rsidRPr="00605E6B">
        <w:rPr>
          <w:rFonts w:hAnsi="標楷體" w:hint="eastAsia"/>
          <w:b/>
        </w:rPr>
        <w:t>中華經濟研究院</w:t>
      </w:r>
      <w:r w:rsidRPr="00605E6B">
        <w:rPr>
          <w:rFonts w:hAnsi="標楷體" w:hint="eastAsia"/>
          <w:b/>
        </w:rPr>
        <w:t>興建院舍1</w:t>
      </w:r>
      <w:r w:rsidR="00605E6B" w:rsidRPr="00605E6B">
        <w:rPr>
          <w:rFonts w:hAnsi="標楷體"/>
          <w:b/>
        </w:rPr>
        <w:t>11</w:t>
      </w:r>
      <w:r w:rsidR="00605E6B" w:rsidRPr="00605E6B">
        <w:rPr>
          <w:rFonts w:hAnsi="標楷體" w:hint="eastAsia"/>
          <w:b/>
        </w:rPr>
        <w:t>至</w:t>
      </w:r>
      <w:r w:rsidRPr="00605E6B">
        <w:rPr>
          <w:rFonts w:hAnsi="標楷體"/>
          <w:b/>
        </w:rPr>
        <w:t>114</w:t>
      </w:r>
      <w:r w:rsidRPr="00605E6B">
        <w:rPr>
          <w:rFonts w:hAnsi="標楷體" w:hint="eastAsia"/>
          <w:b/>
        </w:rPr>
        <w:t xml:space="preserve">年度預算編列及執行情形表 </w:t>
      </w:r>
      <w:r w:rsidRPr="00605E6B">
        <w:rPr>
          <w:rFonts w:hAnsi="標楷體"/>
          <w:b/>
        </w:rPr>
        <w:t xml:space="preserve"> </w:t>
      </w:r>
      <w:r w:rsidR="00605E6B" w:rsidRPr="00605E6B">
        <w:rPr>
          <w:rFonts w:hAnsi="標楷體"/>
          <w:b/>
        </w:rPr>
        <w:t xml:space="preserve">     </w:t>
      </w:r>
      <w:r w:rsidR="00605E6B">
        <w:rPr>
          <w:rFonts w:hAnsi="標楷體"/>
          <w:b/>
        </w:rPr>
        <w:t xml:space="preserve">                         </w:t>
      </w:r>
      <w:r w:rsidR="00B14CD7" w:rsidRPr="00B14CD7">
        <w:rPr>
          <w:rFonts w:hAnsi="標楷體" w:hint="eastAsia"/>
          <w:sz w:val="24"/>
          <w:szCs w:val="22"/>
        </w:rPr>
        <w:t>單</w:t>
      </w:r>
      <w:r w:rsidR="00605E6B" w:rsidRPr="004B3E3D">
        <w:rPr>
          <w:rFonts w:hAnsi="標楷體"/>
          <w:sz w:val="24"/>
          <w:szCs w:val="22"/>
        </w:rPr>
        <w:t>位</w:t>
      </w:r>
      <w:r w:rsidR="00605E6B" w:rsidRPr="004B3E3D">
        <w:rPr>
          <w:rFonts w:hAnsi="標楷體" w:hint="eastAsia"/>
          <w:sz w:val="24"/>
          <w:szCs w:val="22"/>
        </w:rPr>
        <w:t>:</w:t>
      </w:r>
      <w:r w:rsidR="00605E6B">
        <w:rPr>
          <w:rFonts w:hAnsi="標楷體" w:hint="eastAsia"/>
          <w:sz w:val="24"/>
          <w:szCs w:val="22"/>
        </w:rPr>
        <w:t>新臺幣千元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"/>
        <w:gridCol w:w="1797"/>
        <w:gridCol w:w="1798"/>
        <w:gridCol w:w="1798"/>
        <w:gridCol w:w="1798"/>
      </w:tblGrid>
      <w:tr w:rsidR="00B14CD7" w:rsidRPr="00CE72A7" w:rsidTr="00B14CD7">
        <w:trPr>
          <w:trHeight w:val="280"/>
          <w:tblHeader/>
        </w:trPr>
        <w:tc>
          <w:tcPr>
            <w:tcW w:w="1456" w:type="dxa"/>
            <w:vMerge w:val="restart"/>
            <w:shd w:val="clear" w:color="auto" w:fill="auto"/>
            <w:vAlign w:val="center"/>
          </w:tcPr>
          <w:p w:rsidR="00B14CD7" w:rsidRPr="00CE72A7" w:rsidRDefault="00B14CD7" w:rsidP="00C56B71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CE72A7">
              <w:rPr>
                <w:rFonts w:hAnsi="標楷體"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1797" w:type="dxa"/>
            <w:vMerge w:val="restart"/>
            <w:shd w:val="clear" w:color="auto" w:fill="auto"/>
            <w:vAlign w:val="center"/>
          </w:tcPr>
          <w:p w:rsidR="00B14CD7" w:rsidRPr="00CE72A7" w:rsidRDefault="00B14CD7" w:rsidP="00C56B71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CE72A7">
              <w:rPr>
                <w:rFonts w:hAnsi="標楷體" w:hint="eastAsia"/>
                <w:b/>
                <w:sz w:val="24"/>
                <w:szCs w:val="24"/>
              </w:rPr>
              <w:t>預算數</w:t>
            </w:r>
          </w:p>
          <w:p w:rsidR="00B14CD7" w:rsidRPr="00CE72A7" w:rsidRDefault="00B14CD7" w:rsidP="00C56B71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CE72A7">
              <w:rPr>
                <w:rFonts w:hAnsi="標楷體"/>
                <w:b/>
                <w:sz w:val="24"/>
                <w:szCs w:val="24"/>
              </w:rPr>
              <w:t>A</w:t>
            </w:r>
          </w:p>
        </w:tc>
        <w:tc>
          <w:tcPr>
            <w:tcW w:w="1798" w:type="dxa"/>
            <w:vMerge w:val="restart"/>
            <w:shd w:val="clear" w:color="auto" w:fill="auto"/>
            <w:vAlign w:val="center"/>
          </w:tcPr>
          <w:p w:rsidR="00B14CD7" w:rsidRPr="00CE72A7" w:rsidRDefault="00B14CD7" w:rsidP="00C56B71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CE72A7">
              <w:rPr>
                <w:rFonts w:hAnsi="標楷體" w:hint="eastAsia"/>
                <w:b/>
                <w:sz w:val="24"/>
                <w:szCs w:val="24"/>
              </w:rPr>
              <w:t>決算數</w:t>
            </w:r>
          </w:p>
          <w:p w:rsidR="00B14CD7" w:rsidRPr="00CE72A7" w:rsidRDefault="00B14CD7" w:rsidP="00C56B71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CE72A7">
              <w:rPr>
                <w:rFonts w:hAnsi="標楷體"/>
                <w:b/>
                <w:sz w:val="24"/>
                <w:szCs w:val="24"/>
              </w:rPr>
              <w:t>B</w:t>
            </w:r>
          </w:p>
        </w:tc>
        <w:tc>
          <w:tcPr>
            <w:tcW w:w="1798" w:type="dxa"/>
            <w:vMerge w:val="restart"/>
            <w:shd w:val="clear" w:color="auto" w:fill="auto"/>
            <w:vAlign w:val="center"/>
          </w:tcPr>
          <w:p w:rsidR="00B14CD7" w:rsidRPr="00CE72A7" w:rsidRDefault="00B14CD7" w:rsidP="00C56B71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CE72A7">
              <w:rPr>
                <w:rFonts w:hAnsi="標楷體" w:hint="eastAsia"/>
                <w:b/>
                <w:sz w:val="24"/>
                <w:szCs w:val="24"/>
              </w:rPr>
              <w:t>比較增減</w:t>
            </w:r>
          </w:p>
          <w:p w:rsidR="00B14CD7" w:rsidRPr="00CE72A7" w:rsidRDefault="00B14CD7" w:rsidP="00C56B71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CE72A7">
              <w:rPr>
                <w:rFonts w:hAnsi="標楷體"/>
                <w:b/>
                <w:sz w:val="24"/>
                <w:szCs w:val="24"/>
              </w:rPr>
              <w:t>B-A</w:t>
            </w:r>
          </w:p>
        </w:tc>
        <w:tc>
          <w:tcPr>
            <w:tcW w:w="1798" w:type="dxa"/>
            <w:vMerge w:val="restart"/>
            <w:shd w:val="clear" w:color="auto" w:fill="auto"/>
            <w:vAlign w:val="center"/>
          </w:tcPr>
          <w:p w:rsidR="00B14CD7" w:rsidRPr="00CE72A7" w:rsidRDefault="00B14CD7" w:rsidP="00C56B71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CE72A7">
              <w:rPr>
                <w:rFonts w:hAnsi="標楷體" w:hint="eastAsia"/>
                <w:b/>
                <w:sz w:val="24"/>
                <w:szCs w:val="24"/>
              </w:rPr>
              <w:t>執行率</w:t>
            </w:r>
          </w:p>
          <w:p w:rsidR="00B14CD7" w:rsidRPr="00CE72A7" w:rsidRDefault="00B14CD7" w:rsidP="00C56B71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CE72A7">
              <w:rPr>
                <w:rFonts w:hAnsi="標楷體"/>
                <w:b/>
                <w:sz w:val="24"/>
                <w:szCs w:val="24"/>
              </w:rPr>
              <w:t>B/A</w:t>
            </w:r>
          </w:p>
        </w:tc>
      </w:tr>
      <w:tr w:rsidR="00B14CD7" w:rsidRPr="00CE72A7" w:rsidTr="00B14CD7">
        <w:trPr>
          <w:trHeight w:val="280"/>
          <w:tblHeader/>
        </w:trPr>
        <w:tc>
          <w:tcPr>
            <w:tcW w:w="1456" w:type="dxa"/>
            <w:vMerge/>
            <w:shd w:val="clear" w:color="auto" w:fill="auto"/>
          </w:tcPr>
          <w:p w:rsidR="00B14CD7" w:rsidRPr="00CE72A7" w:rsidRDefault="00B14CD7" w:rsidP="00C56B71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797" w:type="dxa"/>
            <w:vMerge/>
            <w:shd w:val="clear" w:color="auto" w:fill="auto"/>
          </w:tcPr>
          <w:p w:rsidR="00B14CD7" w:rsidRPr="00CE72A7" w:rsidRDefault="00B14CD7" w:rsidP="00C56B71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798" w:type="dxa"/>
            <w:vMerge/>
            <w:shd w:val="clear" w:color="auto" w:fill="auto"/>
          </w:tcPr>
          <w:p w:rsidR="00B14CD7" w:rsidRPr="00CE72A7" w:rsidRDefault="00B14CD7" w:rsidP="00C56B71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798" w:type="dxa"/>
            <w:vMerge/>
            <w:shd w:val="clear" w:color="auto" w:fill="auto"/>
          </w:tcPr>
          <w:p w:rsidR="00B14CD7" w:rsidRPr="00CE72A7" w:rsidRDefault="00B14CD7" w:rsidP="00C56B71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798" w:type="dxa"/>
            <w:vMerge/>
            <w:shd w:val="clear" w:color="auto" w:fill="auto"/>
          </w:tcPr>
          <w:p w:rsidR="00B14CD7" w:rsidRPr="00CE72A7" w:rsidRDefault="00B14CD7" w:rsidP="00C56B71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</w:p>
        </w:tc>
      </w:tr>
      <w:tr w:rsidR="00B14CD7" w:rsidRPr="00CE72A7" w:rsidTr="00B14CD7">
        <w:tc>
          <w:tcPr>
            <w:tcW w:w="1456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CE72A7">
              <w:rPr>
                <w:rFonts w:hAnsi="標楷體" w:hint="eastAsia"/>
                <w:sz w:val="24"/>
                <w:szCs w:val="24"/>
              </w:rPr>
              <w:t>1</w:t>
            </w:r>
            <w:r w:rsidRPr="00CE72A7">
              <w:rPr>
                <w:rFonts w:hAnsi="標楷體"/>
                <w:sz w:val="24"/>
                <w:szCs w:val="24"/>
              </w:rPr>
              <w:t>11</w:t>
            </w:r>
          </w:p>
        </w:tc>
        <w:tc>
          <w:tcPr>
            <w:tcW w:w="1797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CE72A7">
              <w:rPr>
                <w:rFonts w:hAnsi="標楷體"/>
                <w:sz w:val="24"/>
                <w:szCs w:val="24"/>
              </w:rPr>
              <w:t>14,700</w:t>
            </w:r>
          </w:p>
        </w:tc>
        <w:tc>
          <w:tcPr>
            <w:tcW w:w="1798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CE72A7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1798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CE72A7">
              <w:rPr>
                <w:rFonts w:hAnsi="標楷體"/>
                <w:sz w:val="24"/>
                <w:szCs w:val="24"/>
              </w:rPr>
              <w:t>(14,700)</w:t>
            </w:r>
          </w:p>
        </w:tc>
        <w:tc>
          <w:tcPr>
            <w:tcW w:w="1798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CE72A7">
              <w:rPr>
                <w:rFonts w:hAnsi="標楷體"/>
                <w:sz w:val="24"/>
                <w:szCs w:val="24"/>
              </w:rPr>
              <w:t>0%</w:t>
            </w:r>
          </w:p>
        </w:tc>
      </w:tr>
      <w:tr w:rsidR="00B14CD7" w:rsidRPr="00CE72A7" w:rsidTr="00B14CD7">
        <w:tc>
          <w:tcPr>
            <w:tcW w:w="1456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CE72A7">
              <w:rPr>
                <w:rFonts w:hAnsi="標楷體" w:hint="eastAsia"/>
                <w:sz w:val="24"/>
                <w:szCs w:val="24"/>
              </w:rPr>
              <w:t>1</w:t>
            </w:r>
            <w:r w:rsidRPr="00CE72A7">
              <w:rPr>
                <w:rFonts w:hAnsi="標楷體"/>
                <w:sz w:val="24"/>
                <w:szCs w:val="24"/>
              </w:rPr>
              <w:t>12</w:t>
            </w:r>
          </w:p>
        </w:tc>
        <w:tc>
          <w:tcPr>
            <w:tcW w:w="1797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CE72A7">
              <w:rPr>
                <w:rFonts w:hAnsi="標楷體"/>
                <w:sz w:val="24"/>
                <w:szCs w:val="24"/>
              </w:rPr>
              <w:t>125,788</w:t>
            </w:r>
          </w:p>
        </w:tc>
        <w:tc>
          <w:tcPr>
            <w:tcW w:w="1798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CE72A7">
              <w:rPr>
                <w:rFonts w:hAnsi="標楷體"/>
                <w:sz w:val="24"/>
                <w:szCs w:val="24"/>
              </w:rPr>
              <w:t>2,208</w:t>
            </w:r>
          </w:p>
        </w:tc>
        <w:tc>
          <w:tcPr>
            <w:tcW w:w="1798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CE72A7">
              <w:rPr>
                <w:rFonts w:hAnsi="標楷體"/>
                <w:sz w:val="24"/>
                <w:szCs w:val="24"/>
              </w:rPr>
              <w:t>(123,580)</w:t>
            </w:r>
          </w:p>
        </w:tc>
        <w:tc>
          <w:tcPr>
            <w:tcW w:w="1798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CE72A7">
              <w:rPr>
                <w:rFonts w:hAnsi="標楷體"/>
                <w:sz w:val="24"/>
                <w:szCs w:val="24"/>
              </w:rPr>
              <w:t>1.76%</w:t>
            </w:r>
          </w:p>
        </w:tc>
      </w:tr>
      <w:tr w:rsidR="00B14CD7" w:rsidRPr="00CE72A7" w:rsidTr="00B14CD7">
        <w:tc>
          <w:tcPr>
            <w:tcW w:w="1456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CE72A7">
              <w:rPr>
                <w:rFonts w:hAnsi="標楷體" w:hint="eastAsia"/>
                <w:sz w:val="24"/>
                <w:szCs w:val="24"/>
              </w:rPr>
              <w:t>1</w:t>
            </w:r>
            <w:r w:rsidRPr="00CE72A7">
              <w:rPr>
                <w:rFonts w:hAnsi="標楷體"/>
                <w:sz w:val="24"/>
                <w:szCs w:val="24"/>
              </w:rPr>
              <w:t>13</w:t>
            </w:r>
          </w:p>
        </w:tc>
        <w:tc>
          <w:tcPr>
            <w:tcW w:w="1797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CE72A7">
              <w:rPr>
                <w:rFonts w:hAnsi="標楷體"/>
                <w:sz w:val="24"/>
                <w:szCs w:val="24"/>
              </w:rPr>
              <w:t>91,766</w:t>
            </w:r>
          </w:p>
        </w:tc>
        <w:tc>
          <w:tcPr>
            <w:tcW w:w="1798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6</w:t>
            </w:r>
            <w:r>
              <w:rPr>
                <w:rFonts w:hAnsi="標楷體"/>
                <w:sz w:val="24"/>
                <w:szCs w:val="24"/>
              </w:rPr>
              <w:t>,128</w:t>
            </w:r>
          </w:p>
        </w:tc>
        <w:tc>
          <w:tcPr>
            <w:tcW w:w="1798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(</w:t>
            </w:r>
            <w:r>
              <w:rPr>
                <w:rFonts w:hAnsi="標楷體"/>
                <w:sz w:val="24"/>
                <w:szCs w:val="24"/>
              </w:rPr>
              <w:t>85,638)</w:t>
            </w:r>
          </w:p>
        </w:tc>
        <w:tc>
          <w:tcPr>
            <w:tcW w:w="1798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6</w:t>
            </w:r>
            <w:r>
              <w:rPr>
                <w:rFonts w:hAnsi="標楷體"/>
                <w:sz w:val="24"/>
                <w:szCs w:val="24"/>
              </w:rPr>
              <w:t>.68%</w:t>
            </w:r>
          </w:p>
        </w:tc>
      </w:tr>
      <w:tr w:rsidR="00B14CD7" w:rsidRPr="00CE72A7" w:rsidTr="00B14CD7">
        <w:tc>
          <w:tcPr>
            <w:tcW w:w="1456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CE72A7">
              <w:rPr>
                <w:rFonts w:hAnsi="標楷體" w:hint="eastAsia"/>
                <w:sz w:val="24"/>
                <w:szCs w:val="24"/>
              </w:rPr>
              <w:t>1</w:t>
            </w:r>
            <w:r w:rsidRPr="00CE72A7">
              <w:rPr>
                <w:rFonts w:hAnsi="標楷體"/>
                <w:sz w:val="24"/>
                <w:szCs w:val="24"/>
              </w:rPr>
              <w:t>14</w:t>
            </w:r>
          </w:p>
        </w:tc>
        <w:tc>
          <w:tcPr>
            <w:tcW w:w="1797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CE72A7">
              <w:rPr>
                <w:rFonts w:hAnsi="標楷體"/>
                <w:sz w:val="24"/>
                <w:szCs w:val="24"/>
              </w:rPr>
              <w:t>95,949</w:t>
            </w:r>
          </w:p>
        </w:tc>
        <w:tc>
          <w:tcPr>
            <w:tcW w:w="1798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</w:p>
        </w:tc>
        <w:tc>
          <w:tcPr>
            <w:tcW w:w="1798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</w:p>
        </w:tc>
        <w:tc>
          <w:tcPr>
            <w:tcW w:w="1798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</w:p>
        </w:tc>
      </w:tr>
      <w:tr w:rsidR="00B14CD7" w:rsidRPr="00CE72A7" w:rsidTr="00B14CD7">
        <w:tc>
          <w:tcPr>
            <w:tcW w:w="1456" w:type="dxa"/>
            <w:shd w:val="clear" w:color="auto" w:fill="auto"/>
          </w:tcPr>
          <w:p w:rsidR="00B14CD7" w:rsidRPr="00CE72A7" w:rsidRDefault="00B14CD7" w:rsidP="002D10EC">
            <w:pPr>
              <w:adjustRightIn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CE72A7">
              <w:rPr>
                <w:rFonts w:hAnsi="標楷體" w:hint="eastAsia"/>
                <w:b/>
                <w:sz w:val="24"/>
                <w:szCs w:val="24"/>
              </w:rPr>
              <w:t>合計</w:t>
            </w:r>
          </w:p>
        </w:tc>
        <w:tc>
          <w:tcPr>
            <w:tcW w:w="1797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</w:rPr>
            </w:pPr>
            <w:r w:rsidRPr="00CE72A7">
              <w:rPr>
                <w:rFonts w:hAnsi="標楷體"/>
                <w:b/>
                <w:sz w:val="24"/>
                <w:szCs w:val="24"/>
              </w:rPr>
              <w:t>328,203</w:t>
            </w:r>
          </w:p>
        </w:tc>
        <w:tc>
          <w:tcPr>
            <w:tcW w:w="1798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rPr>
                <w:rFonts w:hAnsi="標楷體"/>
                <w:b/>
                <w:sz w:val="24"/>
                <w:szCs w:val="24"/>
              </w:rPr>
            </w:pPr>
          </w:p>
        </w:tc>
        <w:tc>
          <w:tcPr>
            <w:tcW w:w="1798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rPr>
                <w:rFonts w:hAnsi="標楷體"/>
                <w:b/>
                <w:sz w:val="24"/>
                <w:szCs w:val="24"/>
              </w:rPr>
            </w:pPr>
          </w:p>
        </w:tc>
        <w:tc>
          <w:tcPr>
            <w:tcW w:w="1798" w:type="dxa"/>
            <w:shd w:val="clear" w:color="auto" w:fill="auto"/>
          </w:tcPr>
          <w:p w:rsidR="00B14CD7" w:rsidRPr="00CE72A7" w:rsidRDefault="00B14CD7" w:rsidP="00E979B2">
            <w:pPr>
              <w:adjustRightInd w:val="0"/>
              <w:spacing w:line="280" w:lineRule="exact"/>
              <w:ind w:leftChars="0" w:left="0" w:firstLineChars="0" w:firstLine="0"/>
              <w:rPr>
                <w:rFonts w:hAnsi="標楷體"/>
                <w:b/>
                <w:sz w:val="24"/>
                <w:szCs w:val="24"/>
              </w:rPr>
            </w:pPr>
          </w:p>
        </w:tc>
      </w:tr>
    </w:tbl>
    <w:p w:rsidR="00E65DA4" w:rsidRDefault="001D2CE6" w:rsidP="00B14CD7">
      <w:pPr>
        <w:spacing w:line="280" w:lineRule="exact"/>
        <w:ind w:leftChars="-50" w:left="-142" w:firstLineChars="0" w:firstLine="2"/>
        <w:jc w:val="left"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t xml:space="preserve">說 </w:t>
      </w:r>
      <w:r>
        <w:rPr>
          <w:rFonts w:hAnsi="標楷體"/>
          <w:sz w:val="24"/>
          <w:szCs w:val="24"/>
        </w:rPr>
        <w:t xml:space="preserve">   </w:t>
      </w:r>
      <w:r>
        <w:rPr>
          <w:rFonts w:hAnsi="標楷體" w:hint="eastAsia"/>
          <w:sz w:val="24"/>
          <w:szCs w:val="24"/>
        </w:rPr>
        <w:t>明</w:t>
      </w:r>
      <w:r w:rsidRPr="00B14CD7">
        <w:rPr>
          <w:rFonts w:hAnsi="標楷體" w:hint="eastAsia"/>
          <w:sz w:val="24"/>
          <w:szCs w:val="24"/>
        </w:rPr>
        <w:t>：</w:t>
      </w:r>
      <w:r w:rsidR="00E65DA4">
        <w:rPr>
          <w:rFonts w:hAnsi="標楷體" w:hint="eastAsia"/>
          <w:sz w:val="24"/>
          <w:szCs w:val="24"/>
        </w:rPr>
        <w:t>本表</w:t>
      </w:r>
      <w:r w:rsidRPr="00B14CD7">
        <w:rPr>
          <w:rFonts w:hAnsi="標楷體" w:hint="eastAsia"/>
          <w:sz w:val="24"/>
          <w:szCs w:val="24"/>
        </w:rPr>
        <w:t>1</w:t>
      </w:r>
      <w:r w:rsidRPr="00B14CD7">
        <w:rPr>
          <w:rFonts w:hAnsi="標楷體"/>
          <w:sz w:val="24"/>
          <w:szCs w:val="24"/>
        </w:rPr>
        <w:t>13</w:t>
      </w:r>
      <w:r w:rsidR="00EC3FA3" w:rsidRPr="00B14CD7">
        <w:rPr>
          <w:rFonts w:hAnsi="標楷體" w:hint="eastAsia"/>
          <w:sz w:val="24"/>
          <w:szCs w:val="24"/>
        </w:rPr>
        <w:t>年度為自結</w:t>
      </w:r>
      <w:r w:rsidRPr="00B14CD7">
        <w:rPr>
          <w:rFonts w:hAnsi="標楷體" w:hint="eastAsia"/>
          <w:sz w:val="24"/>
          <w:szCs w:val="24"/>
        </w:rPr>
        <w:t>決算數，1</w:t>
      </w:r>
      <w:r w:rsidRPr="00B14CD7">
        <w:rPr>
          <w:rFonts w:hAnsi="標楷體"/>
          <w:sz w:val="24"/>
          <w:szCs w:val="24"/>
        </w:rPr>
        <w:t>14</w:t>
      </w:r>
      <w:r w:rsidRPr="00B14CD7">
        <w:rPr>
          <w:rFonts w:hAnsi="標楷體" w:hint="eastAsia"/>
          <w:sz w:val="24"/>
          <w:szCs w:val="24"/>
        </w:rPr>
        <w:t>年度為預算案數</w:t>
      </w:r>
    </w:p>
    <w:p w:rsidR="001D2CE6" w:rsidRPr="00A7228C" w:rsidRDefault="001D2CE6" w:rsidP="00B14CD7">
      <w:pPr>
        <w:spacing w:line="280" w:lineRule="exact"/>
        <w:ind w:leftChars="-50" w:left="-142" w:firstLineChars="0" w:firstLine="2"/>
        <w:jc w:val="left"/>
        <w:rPr>
          <w:rFonts w:hAnsi="標楷體" w:hint="eastAsia"/>
          <w:sz w:val="24"/>
          <w:szCs w:val="24"/>
        </w:rPr>
      </w:pPr>
      <w:r w:rsidRPr="00F10CFC">
        <w:rPr>
          <w:rFonts w:hAnsi="標楷體" w:hint="eastAsia"/>
          <w:sz w:val="24"/>
          <w:szCs w:val="24"/>
        </w:rPr>
        <w:t>資料來源</w:t>
      </w:r>
      <w:r w:rsidRPr="00B14CD7">
        <w:rPr>
          <w:rFonts w:hAnsi="標楷體" w:hint="eastAsia"/>
          <w:sz w:val="24"/>
          <w:szCs w:val="24"/>
        </w:rPr>
        <w:t>：中華經濟研究院提供，本中心整理。</w:t>
      </w:r>
    </w:p>
    <w:p w:rsidR="001D2CE6" w:rsidRDefault="001D2CE6" w:rsidP="004F71FF">
      <w:pPr>
        <w:ind w:left="566" w:firstLine="566"/>
      </w:pPr>
      <w:r w:rsidRPr="00D83D37">
        <w:rPr>
          <w:rFonts w:hint="eastAsia"/>
        </w:rPr>
        <w:t>綜上，</w:t>
      </w:r>
      <w:r>
        <w:rPr>
          <w:rFonts w:hint="eastAsia"/>
        </w:rPr>
        <w:t>中華經濟研究院</w:t>
      </w:r>
      <w:r w:rsidRPr="001D2CE6">
        <w:rPr>
          <w:rFonts w:hint="eastAsia"/>
        </w:rPr>
        <w:t>為永續發展及提供同仁安定之工作環境等目的，110年9月陳報「租用國有土地興建院舍計畫書」予主管機關經濟部</w:t>
      </w:r>
      <w:r>
        <w:rPr>
          <w:rFonts w:hint="eastAsia"/>
        </w:rPr>
        <w:t>，</w:t>
      </w:r>
      <w:r w:rsidR="00D17D75">
        <w:rPr>
          <w:rFonts w:hAnsi="標楷體" w:hint="eastAsia"/>
        </w:rPr>
        <w:t>惟歷經</w:t>
      </w:r>
      <w:r w:rsidR="005D2818">
        <w:rPr>
          <w:rFonts w:hAnsi="標楷體" w:hint="eastAsia"/>
        </w:rPr>
        <w:t>C</w:t>
      </w:r>
      <w:r w:rsidR="005D2818">
        <w:rPr>
          <w:rFonts w:hAnsi="標楷體"/>
        </w:rPr>
        <w:t>OVID-19</w:t>
      </w:r>
      <w:r w:rsidR="00D17D75">
        <w:rPr>
          <w:rFonts w:hAnsi="標楷體" w:hint="eastAsia"/>
        </w:rPr>
        <w:t>疫情及</w:t>
      </w:r>
      <w:r w:rsidR="005D2818">
        <w:rPr>
          <w:rFonts w:hAnsi="標楷體" w:hint="eastAsia"/>
        </w:rPr>
        <w:t>俄烏</w:t>
      </w:r>
      <w:r w:rsidR="00D17D75">
        <w:rPr>
          <w:rFonts w:hAnsi="標楷體" w:hint="eastAsia"/>
        </w:rPr>
        <w:t>戰爭等不可抗力因素，環境背景與評估當時營建物價大不相同，致所需工程預算已</w:t>
      </w:r>
      <w:r w:rsidR="00D17D75">
        <w:rPr>
          <w:rFonts w:hAnsi="標楷體" w:hint="eastAsia"/>
        </w:rPr>
        <w:lastRenderedPageBreak/>
        <w:t>大幅上漲，爰該院經重新規劃</w:t>
      </w:r>
      <w:r w:rsidR="00395566">
        <w:rPr>
          <w:rFonts w:hAnsi="標楷體" w:hint="eastAsia"/>
        </w:rPr>
        <w:t>、</w:t>
      </w:r>
      <w:r w:rsidR="00D17D75">
        <w:rPr>
          <w:rFonts w:hAnsi="標楷體" w:hint="eastAsia"/>
        </w:rPr>
        <w:t>檢討預算</w:t>
      </w:r>
      <w:r w:rsidR="00177B88">
        <w:rPr>
          <w:rFonts w:hAnsi="標楷體" w:hint="eastAsia"/>
        </w:rPr>
        <w:t>，於</w:t>
      </w:r>
      <w:r w:rsidR="00177B88" w:rsidRPr="001D2CE6">
        <w:rPr>
          <w:rFonts w:hint="eastAsia"/>
        </w:rPr>
        <w:t>113年度</w:t>
      </w:r>
      <w:r w:rsidR="00D17D75">
        <w:rPr>
          <w:rFonts w:hAnsi="標楷體" w:hint="eastAsia"/>
        </w:rPr>
        <w:t>再次陳報經濟部</w:t>
      </w:r>
      <w:r w:rsidR="006E19B2" w:rsidRPr="001D2CE6">
        <w:rPr>
          <w:rFonts w:hint="eastAsia"/>
        </w:rPr>
        <w:t>變更計畫</w:t>
      </w:r>
      <w:r w:rsidR="006E19B2">
        <w:rPr>
          <w:rFonts w:hint="eastAsia"/>
        </w:rPr>
        <w:t>，</w:t>
      </w:r>
      <w:r w:rsidR="006E19B2">
        <w:rPr>
          <w:rFonts w:hAnsi="標楷體" w:hint="eastAsia"/>
        </w:rPr>
        <w:t>完工期程延長至1</w:t>
      </w:r>
      <w:r w:rsidR="006E19B2">
        <w:rPr>
          <w:rFonts w:hAnsi="標楷體"/>
        </w:rPr>
        <w:t>16</w:t>
      </w:r>
      <w:r w:rsidR="006E19B2">
        <w:rPr>
          <w:rFonts w:hAnsi="標楷體" w:hint="eastAsia"/>
        </w:rPr>
        <w:t>年</w:t>
      </w:r>
      <w:r w:rsidR="00313DFB">
        <w:rPr>
          <w:rFonts w:hAnsi="標楷體"/>
        </w:rPr>
        <w:t>1</w:t>
      </w:r>
      <w:r w:rsidR="008201D7">
        <w:rPr>
          <w:rFonts w:hAnsi="標楷體"/>
        </w:rPr>
        <w:t>0</w:t>
      </w:r>
      <w:r w:rsidR="006E19B2">
        <w:rPr>
          <w:rFonts w:hAnsi="標楷體" w:hint="eastAsia"/>
        </w:rPr>
        <w:t>月及工程總經費增加至1</w:t>
      </w:r>
      <w:r w:rsidR="006E19B2">
        <w:rPr>
          <w:rFonts w:hAnsi="標楷體"/>
        </w:rPr>
        <w:t>0</w:t>
      </w:r>
      <w:r w:rsidR="006E19B2">
        <w:rPr>
          <w:rFonts w:hAnsi="標楷體" w:hint="eastAsia"/>
        </w:rPr>
        <w:t>億</w:t>
      </w:r>
      <w:r w:rsidR="00D17D75">
        <w:rPr>
          <w:rFonts w:hAnsi="標楷體" w:hint="eastAsia"/>
        </w:rPr>
        <w:t>3</w:t>
      </w:r>
      <w:r w:rsidR="00D17D75">
        <w:rPr>
          <w:rFonts w:hAnsi="標楷體"/>
        </w:rPr>
        <w:t>,926</w:t>
      </w:r>
      <w:r w:rsidR="00D17D75">
        <w:rPr>
          <w:rFonts w:hAnsi="標楷體" w:hint="eastAsia"/>
        </w:rPr>
        <w:t>萬</w:t>
      </w:r>
      <w:r w:rsidR="00D17D75">
        <w:rPr>
          <w:rFonts w:hAnsi="標楷體"/>
        </w:rPr>
        <w:t>2</w:t>
      </w:r>
      <w:r w:rsidR="00D17D75">
        <w:rPr>
          <w:rFonts w:hAnsi="標楷體" w:hint="eastAsia"/>
        </w:rPr>
        <w:t>千元</w:t>
      </w:r>
      <w:r w:rsidR="006E19B2">
        <w:rPr>
          <w:rFonts w:hAnsi="標楷體" w:hint="eastAsia"/>
        </w:rPr>
        <w:t>。鑑於</w:t>
      </w:r>
      <w:r w:rsidR="00F87E37" w:rsidRPr="00D80CDF">
        <w:rPr>
          <w:rFonts w:hAnsi="標楷體" w:hint="eastAsia"/>
        </w:rPr>
        <w:t>興建</w:t>
      </w:r>
      <w:r w:rsidR="00395566">
        <w:rPr>
          <w:rFonts w:hAnsi="標楷體" w:hint="eastAsia"/>
        </w:rPr>
        <w:t>院</w:t>
      </w:r>
      <w:r w:rsidR="006E19B2" w:rsidRPr="00D80CDF">
        <w:rPr>
          <w:rFonts w:hAnsi="標楷體" w:hint="eastAsia"/>
        </w:rPr>
        <w:t>舍經費頗鉅</w:t>
      </w:r>
      <w:r w:rsidR="006E19B2">
        <w:rPr>
          <w:rFonts w:hAnsi="標楷體" w:hint="eastAsia"/>
        </w:rPr>
        <w:t>，</w:t>
      </w:r>
      <w:r w:rsidR="00F87E37">
        <w:rPr>
          <w:rFonts w:hAnsi="標楷體" w:hint="eastAsia"/>
        </w:rPr>
        <w:t>且</w:t>
      </w:r>
      <w:r w:rsidR="00177B88">
        <w:rPr>
          <w:rFonts w:hAnsi="標楷體" w:hint="eastAsia"/>
        </w:rPr>
        <w:t>其</w:t>
      </w:r>
      <w:r w:rsidR="00B14CD7">
        <w:rPr>
          <w:rFonts w:hAnsi="標楷體" w:hint="eastAsia"/>
        </w:rPr>
        <w:t>經費來源係由創立基金及累積結餘</w:t>
      </w:r>
      <w:r w:rsidR="00395566">
        <w:rPr>
          <w:rFonts w:hAnsi="標楷體" w:hint="eastAsia"/>
        </w:rPr>
        <w:t>所</w:t>
      </w:r>
      <w:r w:rsidR="00B14CD7">
        <w:rPr>
          <w:rFonts w:hAnsi="標楷體" w:hint="eastAsia"/>
        </w:rPr>
        <w:t>支應，</w:t>
      </w:r>
      <w:r w:rsidRPr="001D2CE6">
        <w:rPr>
          <w:rFonts w:hint="eastAsia"/>
        </w:rPr>
        <w:t>考量興建院舍計畫</w:t>
      </w:r>
      <w:r w:rsidR="006E19B2">
        <w:rPr>
          <w:rFonts w:hint="eastAsia"/>
        </w:rPr>
        <w:t>111至</w:t>
      </w:r>
      <w:r w:rsidRPr="001D2CE6">
        <w:rPr>
          <w:rFonts w:hint="eastAsia"/>
        </w:rPr>
        <w:t>11</w:t>
      </w:r>
      <w:r w:rsidR="006E19B2">
        <w:t>3</w:t>
      </w:r>
      <w:r w:rsidR="006E19B2">
        <w:rPr>
          <w:rFonts w:hint="eastAsia"/>
        </w:rPr>
        <w:t>年預算執行率不佳</w:t>
      </w:r>
      <w:r w:rsidRPr="001D2CE6">
        <w:rPr>
          <w:rFonts w:hint="eastAsia"/>
        </w:rPr>
        <w:t>，</w:t>
      </w:r>
      <w:r w:rsidR="00395566">
        <w:rPr>
          <w:rFonts w:hint="eastAsia"/>
        </w:rPr>
        <w:t>且施工期間需同時支付</w:t>
      </w:r>
      <w:r w:rsidR="00A80151">
        <w:rPr>
          <w:rFonts w:hAnsi="標楷體" w:hint="eastAsia"/>
        </w:rPr>
        <w:t>現今院舍之房地使用費用</w:t>
      </w:r>
      <w:r w:rsidR="00395566">
        <w:rPr>
          <w:rFonts w:hint="eastAsia"/>
        </w:rPr>
        <w:t>及新院舍</w:t>
      </w:r>
      <w:r w:rsidR="00A80151">
        <w:rPr>
          <w:rFonts w:hint="eastAsia"/>
        </w:rPr>
        <w:t>之</w:t>
      </w:r>
      <w:r w:rsidR="00395566">
        <w:rPr>
          <w:rFonts w:hint="eastAsia"/>
        </w:rPr>
        <w:t>地租</w:t>
      </w:r>
      <w:r w:rsidR="00177B88">
        <w:rPr>
          <w:rFonts w:hint="eastAsia"/>
        </w:rPr>
        <w:t>，</w:t>
      </w:r>
      <w:r w:rsidRPr="001D2CE6">
        <w:rPr>
          <w:rFonts w:hint="eastAsia"/>
        </w:rPr>
        <w:t>允宜加強期程控管，俾利如期如質完成，並開源節流，加強收支控管，以維正常營運</w:t>
      </w:r>
      <w:r>
        <w:rPr>
          <w:rFonts w:hint="eastAsia"/>
        </w:rPr>
        <w:t>。</w:t>
      </w:r>
    </w:p>
    <w:bookmarkEnd w:id="1"/>
    <w:bookmarkEnd w:id="2"/>
    <w:bookmarkEnd w:id="3"/>
    <w:bookmarkEnd w:id="4"/>
    <w:bookmarkEnd w:id="5"/>
    <w:sectPr w:rsidR="001D2CE6" w:rsidSect="00EB51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07D" w:rsidRDefault="00B0207D" w:rsidP="00313B0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0207D" w:rsidRDefault="00B0207D" w:rsidP="00313B0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C66A66" w:rsidP="00E56FF5">
    <w:pPr>
      <w:pStyle w:val="af2"/>
      <w:ind w:left="560" w:right="365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1958FC" w:rsidP="00041456">
    <w:pPr>
      <w:pStyle w:val="af2"/>
      <w:ind w:leftChars="0" w:left="560" w:right="365" w:hangingChars="280" w:hanging="560"/>
      <w:jc w:val="center"/>
    </w:pPr>
    <w:r>
      <w:t>6</w:t>
    </w:r>
    <w:r w:rsidR="008504F0">
      <w:t>9</w:t>
    </w:r>
    <w:r>
      <w:t>-</w:t>
    </w:r>
    <w:r w:rsidR="00C66A66">
      <w:fldChar w:fldCharType="begin"/>
    </w:r>
    <w:r w:rsidR="00C66A66">
      <w:instrText>PAGE   \* MERGEFORMAT</w:instrText>
    </w:r>
    <w:r w:rsidR="00C66A66">
      <w:fldChar w:fldCharType="separate"/>
    </w:r>
    <w:r w:rsidR="00FF208E" w:rsidRPr="00FF208E">
      <w:rPr>
        <w:noProof/>
        <w:lang w:val="zh-TW"/>
      </w:rPr>
      <w:t>3</w:t>
    </w:r>
    <w:r w:rsidR="00C66A66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C66A66" w:rsidP="00E56FF5">
    <w:pPr>
      <w:pStyle w:val="af2"/>
      <w:ind w:left="560" w:right="365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07D" w:rsidRDefault="00B0207D" w:rsidP="00C0192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0207D" w:rsidRDefault="00B0207D" w:rsidP="00313B0F">
      <w:pPr>
        <w:spacing w:line="240" w:lineRule="auto"/>
        <w:ind w:left="560" w:firstLine="560"/>
      </w:pPr>
      <w:r>
        <w:continuationSeparator/>
      </w:r>
    </w:p>
  </w:footnote>
  <w:footnote w:id="1">
    <w:p w:rsidR="00C66A66" w:rsidRDefault="00C66A66" w:rsidP="00CC464E">
      <w:pPr>
        <w:pStyle w:val="af5"/>
        <w:spacing w:line="280" w:lineRule="exact"/>
        <w:ind w:left="566" w:firstLineChars="0" w:firstLine="0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6C6C39">
        <w:rPr>
          <w:rFonts w:hint="eastAsia"/>
          <w:sz w:val="24"/>
          <w:szCs w:val="24"/>
        </w:rPr>
        <w:t>1</w:t>
      </w:r>
      <w:r w:rsidRPr="006C6C39">
        <w:rPr>
          <w:sz w:val="24"/>
          <w:szCs w:val="24"/>
        </w:rPr>
        <w:t>13</w:t>
      </w:r>
      <w:r w:rsidRPr="006C6C39">
        <w:rPr>
          <w:rFonts w:hint="eastAsia"/>
          <w:sz w:val="24"/>
          <w:szCs w:val="24"/>
        </w:rPr>
        <w:t>年度臺灣大學同意續租，期間1</w:t>
      </w:r>
      <w:r w:rsidRPr="006C6C39">
        <w:rPr>
          <w:sz w:val="24"/>
          <w:szCs w:val="24"/>
        </w:rPr>
        <w:t>13</w:t>
      </w:r>
      <w:r w:rsidRPr="006C6C39">
        <w:rPr>
          <w:rFonts w:hint="eastAsia"/>
          <w:sz w:val="24"/>
          <w:szCs w:val="24"/>
        </w:rPr>
        <w:t>年6月1日至1</w:t>
      </w:r>
      <w:r w:rsidRPr="006C6C39">
        <w:rPr>
          <w:sz w:val="24"/>
          <w:szCs w:val="24"/>
        </w:rPr>
        <w:t>18</w:t>
      </w:r>
      <w:r w:rsidRPr="006C6C39">
        <w:rPr>
          <w:rFonts w:hint="eastAsia"/>
          <w:sz w:val="24"/>
          <w:szCs w:val="24"/>
        </w:rPr>
        <w:t>年5月3</w:t>
      </w:r>
      <w:r w:rsidRPr="006C6C39">
        <w:rPr>
          <w:sz w:val="24"/>
          <w:szCs w:val="24"/>
        </w:rPr>
        <w:t>1</w:t>
      </w:r>
      <w:r w:rsidRPr="006C6C39">
        <w:rPr>
          <w:rFonts w:hint="eastAsia"/>
          <w:sz w:val="24"/>
          <w:szCs w:val="24"/>
        </w:rPr>
        <w:t>日。</w:t>
      </w:r>
    </w:p>
  </w:footnote>
  <w:footnote w:id="2">
    <w:p w:rsidR="00C66A66" w:rsidRPr="00DE61F8" w:rsidRDefault="00C66A66" w:rsidP="00DE61F8">
      <w:pPr>
        <w:pStyle w:val="af5"/>
        <w:spacing w:line="280" w:lineRule="exact"/>
        <w:ind w:left="806" w:firstLineChars="0" w:hanging="240"/>
        <w:rPr>
          <w:rFonts w:hint="eastAsia"/>
          <w:sz w:val="24"/>
          <w:szCs w:val="24"/>
        </w:rPr>
      </w:pPr>
      <w:r>
        <w:rPr>
          <w:rStyle w:val="af7"/>
        </w:rPr>
        <w:footnoteRef/>
      </w:r>
      <w:r>
        <w:t xml:space="preserve"> </w:t>
      </w:r>
      <w:r w:rsidRPr="00DE61F8">
        <w:rPr>
          <w:rFonts w:hint="eastAsia"/>
          <w:sz w:val="24"/>
          <w:szCs w:val="24"/>
        </w:rPr>
        <w:t>經濟部110年10月19日經研字第11004510521號函。</w:t>
      </w:r>
    </w:p>
  </w:footnote>
  <w:footnote w:id="3">
    <w:p w:rsidR="00C66A66" w:rsidRPr="00DE61F8" w:rsidRDefault="00C66A66" w:rsidP="005855D1">
      <w:pPr>
        <w:pStyle w:val="af5"/>
        <w:spacing w:line="280" w:lineRule="exact"/>
        <w:ind w:left="729" w:hangingChars="80" w:hanging="163"/>
        <w:rPr>
          <w:rStyle w:val="143"/>
          <w:szCs w:val="24"/>
        </w:rPr>
      </w:pPr>
      <w:r>
        <w:rPr>
          <w:rStyle w:val="af7"/>
        </w:rPr>
        <w:footnoteRef/>
      </w:r>
      <w:r>
        <w:t xml:space="preserve"> </w:t>
      </w:r>
      <w:r w:rsidRPr="00DE61F8">
        <w:rPr>
          <w:rStyle w:val="143"/>
          <w:szCs w:val="24"/>
        </w:rPr>
        <w:t>112年</w:t>
      </w:r>
      <w:r w:rsidRPr="00DE61F8">
        <w:rPr>
          <w:rStyle w:val="143"/>
          <w:rFonts w:hint="eastAsia"/>
          <w:szCs w:val="24"/>
        </w:rPr>
        <w:t>1月4日「興建院舍大樓統包工程委託專案管理暨監造技術服務案」決標金額為2</w:t>
      </w:r>
      <w:r w:rsidR="005D2818">
        <w:rPr>
          <w:rStyle w:val="143"/>
          <w:szCs w:val="24"/>
        </w:rPr>
        <w:t>,988</w:t>
      </w:r>
      <w:r w:rsidR="005D2818">
        <w:rPr>
          <w:rStyle w:val="143"/>
          <w:rFonts w:hint="eastAsia"/>
          <w:szCs w:val="24"/>
        </w:rPr>
        <w:t>萬</w:t>
      </w:r>
      <w:r w:rsidRPr="00DE61F8">
        <w:rPr>
          <w:rStyle w:val="143"/>
          <w:szCs w:val="24"/>
        </w:rPr>
        <w:t>元。</w:t>
      </w:r>
    </w:p>
  </w:footnote>
  <w:footnote w:id="4">
    <w:p w:rsidR="00C66A66" w:rsidRPr="00A65DD3" w:rsidRDefault="00C66A66" w:rsidP="00A65DD3">
      <w:pPr>
        <w:pStyle w:val="af5"/>
        <w:spacing w:line="280" w:lineRule="exact"/>
        <w:ind w:left="566" w:firstLineChars="0" w:firstLine="0"/>
        <w:rPr>
          <w:rFonts w:hint="eastAsia"/>
          <w:sz w:val="24"/>
          <w:szCs w:val="24"/>
        </w:rPr>
      </w:pPr>
      <w:r w:rsidRPr="00A65DD3">
        <w:rPr>
          <w:rStyle w:val="af7"/>
          <w:sz w:val="24"/>
          <w:szCs w:val="24"/>
        </w:rPr>
        <w:footnoteRef/>
      </w:r>
      <w:r w:rsidRPr="00A65DD3">
        <w:rPr>
          <w:sz w:val="24"/>
          <w:szCs w:val="24"/>
        </w:rPr>
        <w:t xml:space="preserve"> </w:t>
      </w:r>
      <w:r w:rsidRPr="00A65DD3">
        <w:rPr>
          <w:rFonts w:hint="eastAsia"/>
          <w:sz w:val="24"/>
          <w:szCs w:val="24"/>
        </w:rPr>
        <w:t>經濟部1</w:t>
      </w:r>
      <w:r w:rsidRPr="00A65DD3">
        <w:rPr>
          <w:sz w:val="24"/>
          <w:szCs w:val="24"/>
        </w:rPr>
        <w:t>13</w:t>
      </w:r>
      <w:r w:rsidRPr="00A65DD3">
        <w:rPr>
          <w:rFonts w:hint="eastAsia"/>
          <w:sz w:val="24"/>
          <w:szCs w:val="24"/>
        </w:rPr>
        <w:t>年1月2</w:t>
      </w:r>
      <w:r w:rsidRPr="00A65DD3">
        <w:rPr>
          <w:sz w:val="24"/>
          <w:szCs w:val="24"/>
        </w:rPr>
        <w:t>9</w:t>
      </w:r>
      <w:r w:rsidRPr="00A65DD3">
        <w:rPr>
          <w:rFonts w:hint="eastAsia"/>
          <w:sz w:val="24"/>
          <w:szCs w:val="24"/>
        </w:rPr>
        <w:t>日經綜字第1</w:t>
      </w:r>
      <w:r w:rsidRPr="00A65DD3">
        <w:rPr>
          <w:sz w:val="24"/>
          <w:szCs w:val="24"/>
        </w:rPr>
        <w:t>1300004320</w:t>
      </w:r>
      <w:r w:rsidRPr="00A65DD3">
        <w:rPr>
          <w:rFonts w:hint="eastAsia"/>
          <w:sz w:val="24"/>
          <w:szCs w:val="24"/>
        </w:rPr>
        <w:t>號函。</w:t>
      </w:r>
    </w:p>
  </w:footnote>
  <w:footnote w:id="5">
    <w:p w:rsidR="00395566" w:rsidRPr="00395566" w:rsidRDefault="00395566" w:rsidP="00395566">
      <w:pPr>
        <w:pStyle w:val="af5"/>
        <w:spacing w:line="280" w:lineRule="exact"/>
        <w:ind w:left="736" w:firstLineChars="0" w:hanging="170"/>
        <w:jc w:val="both"/>
        <w:rPr>
          <w:rFonts w:hint="eastAsia"/>
          <w:sz w:val="24"/>
          <w:szCs w:val="24"/>
        </w:rPr>
      </w:pPr>
      <w:r>
        <w:rPr>
          <w:rStyle w:val="af7"/>
        </w:rPr>
        <w:footnoteRef/>
      </w:r>
      <w:r>
        <w:t xml:space="preserve"> </w:t>
      </w:r>
      <w:r w:rsidRPr="00395566">
        <w:rPr>
          <w:rFonts w:hint="eastAsia"/>
          <w:sz w:val="24"/>
          <w:szCs w:val="24"/>
        </w:rPr>
        <w:t>113年2月15日中華經濟研究院，就「興建院舍大樓統包工程」進行第1</w:t>
      </w:r>
      <w:r>
        <w:rPr>
          <w:rFonts w:hint="eastAsia"/>
          <w:sz w:val="24"/>
          <w:szCs w:val="24"/>
        </w:rPr>
        <w:t>次公開招標，</w:t>
      </w:r>
      <w:r w:rsidRPr="00395566">
        <w:rPr>
          <w:rFonts w:hint="eastAsia"/>
          <w:sz w:val="24"/>
          <w:szCs w:val="24"/>
        </w:rPr>
        <w:t>因無廠商投標而流標，爾後於113年3月21日再次舉行第2輪公開招標，本案業於113年5月22日公告決標，決標金額為</w:t>
      </w:r>
      <w:r w:rsidRPr="00395566">
        <w:rPr>
          <w:sz w:val="24"/>
          <w:szCs w:val="24"/>
        </w:rPr>
        <w:t>8</w:t>
      </w:r>
      <w:r w:rsidR="005D2818">
        <w:rPr>
          <w:rFonts w:hint="eastAsia"/>
          <w:sz w:val="24"/>
          <w:szCs w:val="24"/>
        </w:rPr>
        <w:t>億</w:t>
      </w:r>
      <w:r w:rsidR="005D2818">
        <w:rPr>
          <w:sz w:val="24"/>
          <w:szCs w:val="24"/>
        </w:rPr>
        <w:t>8,1</w:t>
      </w:r>
      <w:r w:rsidRPr="00395566">
        <w:rPr>
          <w:sz w:val="24"/>
          <w:szCs w:val="24"/>
        </w:rPr>
        <w:t>01</w:t>
      </w:r>
      <w:r w:rsidR="005D2818">
        <w:rPr>
          <w:rFonts w:hint="eastAsia"/>
          <w:sz w:val="24"/>
          <w:szCs w:val="24"/>
        </w:rPr>
        <w:t>萬</w:t>
      </w:r>
      <w:r w:rsidRPr="00395566">
        <w:rPr>
          <w:sz w:val="24"/>
          <w:szCs w:val="24"/>
        </w:rPr>
        <w:t>6,880元</w:t>
      </w:r>
      <w:r w:rsidRPr="00395566">
        <w:rPr>
          <w:rFonts w:hint="eastAsia"/>
          <w:sz w:val="24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C66A66" w:rsidP="00E56FF5">
    <w:pPr>
      <w:pStyle w:val="af"/>
      <w:ind w:left="560" w:right="365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C66A66" w:rsidP="001429E3">
    <w:pPr>
      <w:pStyle w:val="af"/>
      <w:ind w:left="560" w:rightChars="130" w:right="364" w:firstLine="400"/>
    </w:pPr>
  </w:p>
  <w:p w:rsidR="00C66A66" w:rsidRDefault="00C66A66" w:rsidP="001429E3">
    <w:pPr>
      <w:pStyle w:val="af"/>
      <w:ind w:left="560" w:rightChars="130" w:right="364" w:firstLine="400"/>
    </w:pPr>
  </w:p>
  <w:p w:rsidR="00C66A66" w:rsidRDefault="00C66A66" w:rsidP="001429E3">
    <w:pPr>
      <w:pStyle w:val="af"/>
      <w:ind w:left="560" w:rightChars="130" w:right="364" w:firstLine="40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A66" w:rsidRDefault="00C66A66" w:rsidP="00E56FF5">
    <w:pPr>
      <w:pStyle w:val="af"/>
      <w:ind w:left="560" w:right="365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E3D39"/>
    <w:multiLevelType w:val="hybridMultilevel"/>
    <w:tmpl w:val="0F98ABCE"/>
    <w:lvl w:ilvl="0" w:tplc="1D2C7F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C86985"/>
    <w:multiLevelType w:val="hybridMultilevel"/>
    <w:tmpl w:val="AAA4CC8A"/>
    <w:lvl w:ilvl="0" w:tplc="27D462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DE3034"/>
    <w:multiLevelType w:val="hybridMultilevel"/>
    <w:tmpl w:val="01F69974"/>
    <w:lvl w:ilvl="0" w:tplc="694875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3970B4F"/>
    <w:multiLevelType w:val="hybridMultilevel"/>
    <w:tmpl w:val="CEE843F6"/>
    <w:lvl w:ilvl="0" w:tplc="1A9EA60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5" w15:restartNumberingAfterBreak="0">
    <w:nsid w:val="61BF3853"/>
    <w:multiLevelType w:val="hybridMultilevel"/>
    <w:tmpl w:val="B5A4C40C"/>
    <w:lvl w:ilvl="0" w:tplc="BA1A0724">
      <w:start w:val="1"/>
      <w:numFmt w:val="decimal"/>
      <w:lvlText w:val="%1."/>
      <w:lvlJc w:val="left"/>
      <w:pPr>
        <w:ind w:left="1776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758C5596"/>
    <w:multiLevelType w:val="hybridMultilevel"/>
    <w:tmpl w:val="653E8AF2"/>
    <w:lvl w:ilvl="0" w:tplc="C930C614">
      <w:start w:val="1"/>
      <w:numFmt w:val="taiwaneseCountingThousand"/>
      <w:lvlText w:val="%1、"/>
      <w:lvlJc w:val="left"/>
      <w:pPr>
        <w:ind w:left="456" w:hanging="456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C86040B"/>
    <w:multiLevelType w:val="hybridMultilevel"/>
    <w:tmpl w:val="F31620AE"/>
    <w:lvl w:ilvl="0" w:tplc="1428B6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0"/>
  </w:num>
  <w:num w:numId="5">
    <w:abstractNumId w:val="6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1051"/>
    <w:rsid w:val="00001DB9"/>
    <w:rsid w:val="000023FE"/>
    <w:rsid w:val="0000262D"/>
    <w:rsid w:val="0000333C"/>
    <w:rsid w:val="00003E1D"/>
    <w:rsid w:val="0000496A"/>
    <w:rsid w:val="00006401"/>
    <w:rsid w:val="00006562"/>
    <w:rsid w:val="000074EE"/>
    <w:rsid w:val="000101F2"/>
    <w:rsid w:val="00010A69"/>
    <w:rsid w:val="00010B88"/>
    <w:rsid w:val="00010F8D"/>
    <w:rsid w:val="00011042"/>
    <w:rsid w:val="000110E6"/>
    <w:rsid w:val="0001169B"/>
    <w:rsid w:val="00011DBA"/>
    <w:rsid w:val="00011E2B"/>
    <w:rsid w:val="000125FE"/>
    <w:rsid w:val="000126D7"/>
    <w:rsid w:val="00012C9F"/>
    <w:rsid w:val="00013086"/>
    <w:rsid w:val="00013600"/>
    <w:rsid w:val="00013E79"/>
    <w:rsid w:val="0001435D"/>
    <w:rsid w:val="000148CE"/>
    <w:rsid w:val="00015D79"/>
    <w:rsid w:val="00015F01"/>
    <w:rsid w:val="0001632B"/>
    <w:rsid w:val="00016706"/>
    <w:rsid w:val="00016B44"/>
    <w:rsid w:val="00017836"/>
    <w:rsid w:val="00017FC5"/>
    <w:rsid w:val="000203BA"/>
    <w:rsid w:val="0002056B"/>
    <w:rsid w:val="000207A1"/>
    <w:rsid w:val="00020E40"/>
    <w:rsid w:val="000219F0"/>
    <w:rsid w:val="000228EA"/>
    <w:rsid w:val="00022AC8"/>
    <w:rsid w:val="000250F5"/>
    <w:rsid w:val="00025652"/>
    <w:rsid w:val="00025AC9"/>
    <w:rsid w:val="00025FDA"/>
    <w:rsid w:val="00027B31"/>
    <w:rsid w:val="00027BC0"/>
    <w:rsid w:val="00027EDC"/>
    <w:rsid w:val="0003184D"/>
    <w:rsid w:val="000334F0"/>
    <w:rsid w:val="00033D39"/>
    <w:rsid w:val="000347C4"/>
    <w:rsid w:val="0003555A"/>
    <w:rsid w:val="0003738D"/>
    <w:rsid w:val="0004068A"/>
    <w:rsid w:val="000409BC"/>
    <w:rsid w:val="0004127C"/>
    <w:rsid w:val="00041456"/>
    <w:rsid w:val="00041C3C"/>
    <w:rsid w:val="000423D7"/>
    <w:rsid w:val="00042637"/>
    <w:rsid w:val="00042B70"/>
    <w:rsid w:val="00042BBE"/>
    <w:rsid w:val="00042C86"/>
    <w:rsid w:val="00042F3D"/>
    <w:rsid w:val="00043157"/>
    <w:rsid w:val="000435CD"/>
    <w:rsid w:val="00043799"/>
    <w:rsid w:val="000441D2"/>
    <w:rsid w:val="00044FA8"/>
    <w:rsid w:val="00045DDA"/>
    <w:rsid w:val="00045E59"/>
    <w:rsid w:val="000465FE"/>
    <w:rsid w:val="000472DD"/>
    <w:rsid w:val="000503EB"/>
    <w:rsid w:val="0005107B"/>
    <w:rsid w:val="000524AB"/>
    <w:rsid w:val="00053A43"/>
    <w:rsid w:val="00053C95"/>
    <w:rsid w:val="000546D0"/>
    <w:rsid w:val="0005476E"/>
    <w:rsid w:val="00054FDB"/>
    <w:rsid w:val="000551E8"/>
    <w:rsid w:val="00055AA4"/>
    <w:rsid w:val="00056F29"/>
    <w:rsid w:val="000570CF"/>
    <w:rsid w:val="0005789E"/>
    <w:rsid w:val="000602D8"/>
    <w:rsid w:val="00060399"/>
    <w:rsid w:val="00063F57"/>
    <w:rsid w:val="00064D1F"/>
    <w:rsid w:val="00065C94"/>
    <w:rsid w:val="00065E97"/>
    <w:rsid w:val="000700B8"/>
    <w:rsid w:val="0007046B"/>
    <w:rsid w:val="000707EA"/>
    <w:rsid w:val="00070BED"/>
    <w:rsid w:val="000738A0"/>
    <w:rsid w:val="00073A20"/>
    <w:rsid w:val="00074149"/>
    <w:rsid w:val="00074AA5"/>
    <w:rsid w:val="00075C48"/>
    <w:rsid w:val="00076BFE"/>
    <w:rsid w:val="00076DB7"/>
    <w:rsid w:val="00080BDB"/>
    <w:rsid w:val="00081239"/>
    <w:rsid w:val="000823FA"/>
    <w:rsid w:val="000825DF"/>
    <w:rsid w:val="00082849"/>
    <w:rsid w:val="000829F9"/>
    <w:rsid w:val="0008337F"/>
    <w:rsid w:val="00083725"/>
    <w:rsid w:val="000841FE"/>
    <w:rsid w:val="0008460F"/>
    <w:rsid w:val="00084FC4"/>
    <w:rsid w:val="00085CD0"/>
    <w:rsid w:val="000865AD"/>
    <w:rsid w:val="00086B68"/>
    <w:rsid w:val="00086C76"/>
    <w:rsid w:val="000872F9"/>
    <w:rsid w:val="0008762D"/>
    <w:rsid w:val="00087933"/>
    <w:rsid w:val="00091261"/>
    <w:rsid w:val="000915A4"/>
    <w:rsid w:val="000915BE"/>
    <w:rsid w:val="000919D7"/>
    <w:rsid w:val="000924FA"/>
    <w:rsid w:val="000929A7"/>
    <w:rsid w:val="00093185"/>
    <w:rsid w:val="00093947"/>
    <w:rsid w:val="0009398C"/>
    <w:rsid w:val="00093ED5"/>
    <w:rsid w:val="000944A7"/>
    <w:rsid w:val="0009530F"/>
    <w:rsid w:val="00096AFE"/>
    <w:rsid w:val="0009701C"/>
    <w:rsid w:val="0009797A"/>
    <w:rsid w:val="00097B77"/>
    <w:rsid w:val="000A00F1"/>
    <w:rsid w:val="000A1BBD"/>
    <w:rsid w:val="000A2250"/>
    <w:rsid w:val="000A23B8"/>
    <w:rsid w:val="000A45B0"/>
    <w:rsid w:val="000A49CB"/>
    <w:rsid w:val="000A58E8"/>
    <w:rsid w:val="000A7287"/>
    <w:rsid w:val="000A748E"/>
    <w:rsid w:val="000A7819"/>
    <w:rsid w:val="000B0A41"/>
    <w:rsid w:val="000B2A70"/>
    <w:rsid w:val="000B2B95"/>
    <w:rsid w:val="000B3059"/>
    <w:rsid w:val="000B30A1"/>
    <w:rsid w:val="000B3677"/>
    <w:rsid w:val="000B4A8C"/>
    <w:rsid w:val="000B4AA2"/>
    <w:rsid w:val="000B57CA"/>
    <w:rsid w:val="000B65C8"/>
    <w:rsid w:val="000B7542"/>
    <w:rsid w:val="000C18C0"/>
    <w:rsid w:val="000C19A3"/>
    <w:rsid w:val="000C1F3C"/>
    <w:rsid w:val="000C4CD1"/>
    <w:rsid w:val="000C6B68"/>
    <w:rsid w:val="000C77F0"/>
    <w:rsid w:val="000C7898"/>
    <w:rsid w:val="000C78C9"/>
    <w:rsid w:val="000D0136"/>
    <w:rsid w:val="000D0589"/>
    <w:rsid w:val="000D092B"/>
    <w:rsid w:val="000D10F0"/>
    <w:rsid w:val="000D1B8D"/>
    <w:rsid w:val="000D21C0"/>
    <w:rsid w:val="000D2AC8"/>
    <w:rsid w:val="000D2E5D"/>
    <w:rsid w:val="000D2EBC"/>
    <w:rsid w:val="000D422D"/>
    <w:rsid w:val="000D4275"/>
    <w:rsid w:val="000D45A4"/>
    <w:rsid w:val="000D55EB"/>
    <w:rsid w:val="000D5B44"/>
    <w:rsid w:val="000D60EB"/>
    <w:rsid w:val="000D7D17"/>
    <w:rsid w:val="000E00D1"/>
    <w:rsid w:val="000E025B"/>
    <w:rsid w:val="000E0995"/>
    <w:rsid w:val="000E1084"/>
    <w:rsid w:val="000E1642"/>
    <w:rsid w:val="000E177A"/>
    <w:rsid w:val="000E1B0A"/>
    <w:rsid w:val="000E28AA"/>
    <w:rsid w:val="000E399A"/>
    <w:rsid w:val="000E5674"/>
    <w:rsid w:val="000E6198"/>
    <w:rsid w:val="000E64DA"/>
    <w:rsid w:val="000E78E5"/>
    <w:rsid w:val="000F03DA"/>
    <w:rsid w:val="000F090A"/>
    <w:rsid w:val="000F0DE8"/>
    <w:rsid w:val="000F1803"/>
    <w:rsid w:val="000F18EE"/>
    <w:rsid w:val="000F1F1D"/>
    <w:rsid w:val="000F3A9C"/>
    <w:rsid w:val="000F3B73"/>
    <w:rsid w:val="000F447A"/>
    <w:rsid w:val="000F538A"/>
    <w:rsid w:val="000F583B"/>
    <w:rsid w:val="000F59FF"/>
    <w:rsid w:val="001015C0"/>
    <w:rsid w:val="001015CD"/>
    <w:rsid w:val="0010311C"/>
    <w:rsid w:val="00103238"/>
    <w:rsid w:val="00103267"/>
    <w:rsid w:val="00103A12"/>
    <w:rsid w:val="00103B31"/>
    <w:rsid w:val="0010435A"/>
    <w:rsid w:val="00104874"/>
    <w:rsid w:val="00104E07"/>
    <w:rsid w:val="00104FC7"/>
    <w:rsid w:val="001053C4"/>
    <w:rsid w:val="00105747"/>
    <w:rsid w:val="00106063"/>
    <w:rsid w:val="00106C34"/>
    <w:rsid w:val="00111280"/>
    <w:rsid w:val="0011141A"/>
    <w:rsid w:val="00112696"/>
    <w:rsid w:val="00112BA5"/>
    <w:rsid w:val="0011392A"/>
    <w:rsid w:val="001145EA"/>
    <w:rsid w:val="001155C8"/>
    <w:rsid w:val="001157DB"/>
    <w:rsid w:val="001164C4"/>
    <w:rsid w:val="00121999"/>
    <w:rsid w:val="00123AA0"/>
    <w:rsid w:val="00124533"/>
    <w:rsid w:val="0012485B"/>
    <w:rsid w:val="0012503E"/>
    <w:rsid w:val="001253DE"/>
    <w:rsid w:val="001254E9"/>
    <w:rsid w:val="00125618"/>
    <w:rsid w:val="00132385"/>
    <w:rsid w:val="00133123"/>
    <w:rsid w:val="00133144"/>
    <w:rsid w:val="00133B59"/>
    <w:rsid w:val="00134312"/>
    <w:rsid w:val="00135170"/>
    <w:rsid w:val="001354D3"/>
    <w:rsid w:val="001360C4"/>
    <w:rsid w:val="00136923"/>
    <w:rsid w:val="00136DE1"/>
    <w:rsid w:val="00137C49"/>
    <w:rsid w:val="0014167C"/>
    <w:rsid w:val="00141C8D"/>
    <w:rsid w:val="001429E3"/>
    <w:rsid w:val="00143156"/>
    <w:rsid w:val="00143288"/>
    <w:rsid w:val="001435A3"/>
    <w:rsid w:val="0014426C"/>
    <w:rsid w:val="0014465F"/>
    <w:rsid w:val="00146A6B"/>
    <w:rsid w:val="0014706A"/>
    <w:rsid w:val="001474CD"/>
    <w:rsid w:val="00147D7C"/>
    <w:rsid w:val="0015011C"/>
    <w:rsid w:val="00150448"/>
    <w:rsid w:val="00150F7F"/>
    <w:rsid w:val="00152968"/>
    <w:rsid w:val="00153325"/>
    <w:rsid w:val="00154499"/>
    <w:rsid w:val="0015504A"/>
    <w:rsid w:val="00155380"/>
    <w:rsid w:val="00156360"/>
    <w:rsid w:val="001564B6"/>
    <w:rsid w:val="001564C6"/>
    <w:rsid w:val="00156F9D"/>
    <w:rsid w:val="001603FC"/>
    <w:rsid w:val="001604A3"/>
    <w:rsid w:val="0016136B"/>
    <w:rsid w:val="00162813"/>
    <w:rsid w:val="001628A9"/>
    <w:rsid w:val="00163BA0"/>
    <w:rsid w:val="00164290"/>
    <w:rsid w:val="00164D9F"/>
    <w:rsid w:val="00165CDA"/>
    <w:rsid w:val="00165D77"/>
    <w:rsid w:val="001667D8"/>
    <w:rsid w:val="001667EB"/>
    <w:rsid w:val="00170701"/>
    <w:rsid w:val="001712B7"/>
    <w:rsid w:val="00172267"/>
    <w:rsid w:val="001724DC"/>
    <w:rsid w:val="0017297E"/>
    <w:rsid w:val="00173126"/>
    <w:rsid w:val="001738CB"/>
    <w:rsid w:val="001742C7"/>
    <w:rsid w:val="001746E3"/>
    <w:rsid w:val="00174845"/>
    <w:rsid w:val="00174C0B"/>
    <w:rsid w:val="001752DC"/>
    <w:rsid w:val="00175CC5"/>
    <w:rsid w:val="0017792C"/>
    <w:rsid w:val="0017799D"/>
    <w:rsid w:val="00177B88"/>
    <w:rsid w:val="00181D7F"/>
    <w:rsid w:val="0018350A"/>
    <w:rsid w:val="0018430F"/>
    <w:rsid w:val="0018448C"/>
    <w:rsid w:val="00184B64"/>
    <w:rsid w:val="00184DBA"/>
    <w:rsid w:val="00184E78"/>
    <w:rsid w:val="00185E69"/>
    <w:rsid w:val="0018684C"/>
    <w:rsid w:val="00186B3F"/>
    <w:rsid w:val="00190D9B"/>
    <w:rsid w:val="00191BE0"/>
    <w:rsid w:val="001925EF"/>
    <w:rsid w:val="001927F1"/>
    <w:rsid w:val="00194534"/>
    <w:rsid w:val="001958FC"/>
    <w:rsid w:val="00195BBF"/>
    <w:rsid w:val="00196C18"/>
    <w:rsid w:val="00196C29"/>
    <w:rsid w:val="00197626"/>
    <w:rsid w:val="001A0895"/>
    <w:rsid w:val="001A0F36"/>
    <w:rsid w:val="001A0FBA"/>
    <w:rsid w:val="001A22FB"/>
    <w:rsid w:val="001A25DF"/>
    <w:rsid w:val="001A26ED"/>
    <w:rsid w:val="001A2C61"/>
    <w:rsid w:val="001A30F6"/>
    <w:rsid w:val="001A317D"/>
    <w:rsid w:val="001A3FCE"/>
    <w:rsid w:val="001A5626"/>
    <w:rsid w:val="001A5A3A"/>
    <w:rsid w:val="001A6530"/>
    <w:rsid w:val="001A7ADA"/>
    <w:rsid w:val="001B007D"/>
    <w:rsid w:val="001B1410"/>
    <w:rsid w:val="001B15BD"/>
    <w:rsid w:val="001B1747"/>
    <w:rsid w:val="001B19C8"/>
    <w:rsid w:val="001B217B"/>
    <w:rsid w:val="001B24EC"/>
    <w:rsid w:val="001B2789"/>
    <w:rsid w:val="001B2ECC"/>
    <w:rsid w:val="001B32DA"/>
    <w:rsid w:val="001B3392"/>
    <w:rsid w:val="001B38FA"/>
    <w:rsid w:val="001B3AAB"/>
    <w:rsid w:val="001B4D1D"/>
    <w:rsid w:val="001B618E"/>
    <w:rsid w:val="001B6A1A"/>
    <w:rsid w:val="001B6CC1"/>
    <w:rsid w:val="001B7D7B"/>
    <w:rsid w:val="001B7E59"/>
    <w:rsid w:val="001C048C"/>
    <w:rsid w:val="001C0E18"/>
    <w:rsid w:val="001C1287"/>
    <w:rsid w:val="001C19D5"/>
    <w:rsid w:val="001C228E"/>
    <w:rsid w:val="001C775E"/>
    <w:rsid w:val="001C7876"/>
    <w:rsid w:val="001C79B0"/>
    <w:rsid w:val="001D24CD"/>
    <w:rsid w:val="001D2CE6"/>
    <w:rsid w:val="001D317E"/>
    <w:rsid w:val="001D3272"/>
    <w:rsid w:val="001D3354"/>
    <w:rsid w:val="001D36AA"/>
    <w:rsid w:val="001D37A7"/>
    <w:rsid w:val="001D4275"/>
    <w:rsid w:val="001D4886"/>
    <w:rsid w:val="001D49BE"/>
    <w:rsid w:val="001D5007"/>
    <w:rsid w:val="001D5187"/>
    <w:rsid w:val="001D5252"/>
    <w:rsid w:val="001D53BB"/>
    <w:rsid w:val="001D59D4"/>
    <w:rsid w:val="001D5A51"/>
    <w:rsid w:val="001D6F91"/>
    <w:rsid w:val="001D710A"/>
    <w:rsid w:val="001D7E45"/>
    <w:rsid w:val="001D7FBF"/>
    <w:rsid w:val="001E28FE"/>
    <w:rsid w:val="001E35E9"/>
    <w:rsid w:val="001E3C07"/>
    <w:rsid w:val="001E4219"/>
    <w:rsid w:val="001E446E"/>
    <w:rsid w:val="001E5629"/>
    <w:rsid w:val="001E5A3A"/>
    <w:rsid w:val="001E5C42"/>
    <w:rsid w:val="001E681B"/>
    <w:rsid w:val="001E68D7"/>
    <w:rsid w:val="001E6A6B"/>
    <w:rsid w:val="001E72E9"/>
    <w:rsid w:val="001E7848"/>
    <w:rsid w:val="001F009A"/>
    <w:rsid w:val="001F0BAC"/>
    <w:rsid w:val="001F14AA"/>
    <w:rsid w:val="001F3B62"/>
    <w:rsid w:val="001F44A4"/>
    <w:rsid w:val="001F4CF5"/>
    <w:rsid w:val="001F62A1"/>
    <w:rsid w:val="001F6BF7"/>
    <w:rsid w:val="001F6CE1"/>
    <w:rsid w:val="001F71BE"/>
    <w:rsid w:val="001F76B9"/>
    <w:rsid w:val="002015AC"/>
    <w:rsid w:val="002028A3"/>
    <w:rsid w:val="00202CD0"/>
    <w:rsid w:val="00202E19"/>
    <w:rsid w:val="002033A2"/>
    <w:rsid w:val="00204236"/>
    <w:rsid w:val="002054E0"/>
    <w:rsid w:val="00205DE1"/>
    <w:rsid w:val="0020635F"/>
    <w:rsid w:val="002074BC"/>
    <w:rsid w:val="002076EA"/>
    <w:rsid w:val="00207DFC"/>
    <w:rsid w:val="00207F29"/>
    <w:rsid w:val="00210151"/>
    <w:rsid w:val="00210B85"/>
    <w:rsid w:val="00210C8F"/>
    <w:rsid w:val="00211192"/>
    <w:rsid w:val="002133B6"/>
    <w:rsid w:val="00214531"/>
    <w:rsid w:val="0021469D"/>
    <w:rsid w:val="00214F0B"/>
    <w:rsid w:val="00215589"/>
    <w:rsid w:val="002157DB"/>
    <w:rsid w:val="00215F59"/>
    <w:rsid w:val="00216264"/>
    <w:rsid w:val="00216620"/>
    <w:rsid w:val="00220839"/>
    <w:rsid w:val="00220D96"/>
    <w:rsid w:val="002212E6"/>
    <w:rsid w:val="0022283D"/>
    <w:rsid w:val="0022302C"/>
    <w:rsid w:val="002237A0"/>
    <w:rsid w:val="002242DA"/>
    <w:rsid w:val="0022438A"/>
    <w:rsid w:val="00224718"/>
    <w:rsid w:val="00224DD3"/>
    <w:rsid w:val="00225045"/>
    <w:rsid w:val="00225B1C"/>
    <w:rsid w:val="00225F02"/>
    <w:rsid w:val="002266ED"/>
    <w:rsid w:val="00226C36"/>
    <w:rsid w:val="00226CA9"/>
    <w:rsid w:val="00227CD8"/>
    <w:rsid w:val="0023027B"/>
    <w:rsid w:val="00230805"/>
    <w:rsid w:val="002316E0"/>
    <w:rsid w:val="00231767"/>
    <w:rsid w:val="002340A6"/>
    <w:rsid w:val="002341DF"/>
    <w:rsid w:val="0023491C"/>
    <w:rsid w:val="00234DDA"/>
    <w:rsid w:val="00234E1B"/>
    <w:rsid w:val="0023534B"/>
    <w:rsid w:val="002366B0"/>
    <w:rsid w:val="00237681"/>
    <w:rsid w:val="00240EA0"/>
    <w:rsid w:val="002417B8"/>
    <w:rsid w:val="002419A5"/>
    <w:rsid w:val="00241A6C"/>
    <w:rsid w:val="00241BF5"/>
    <w:rsid w:val="002421BE"/>
    <w:rsid w:val="0024253D"/>
    <w:rsid w:val="00242B28"/>
    <w:rsid w:val="00242FB4"/>
    <w:rsid w:val="0024324B"/>
    <w:rsid w:val="0024528D"/>
    <w:rsid w:val="0024549E"/>
    <w:rsid w:val="00245E73"/>
    <w:rsid w:val="00246741"/>
    <w:rsid w:val="0024689C"/>
    <w:rsid w:val="002478C9"/>
    <w:rsid w:val="00251C30"/>
    <w:rsid w:val="00252A14"/>
    <w:rsid w:val="002536FA"/>
    <w:rsid w:val="00253A6E"/>
    <w:rsid w:val="00253CD5"/>
    <w:rsid w:val="00255165"/>
    <w:rsid w:val="00255316"/>
    <w:rsid w:val="002556A3"/>
    <w:rsid w:val="00256BFA"/>
    <w:rsid w:val="00256C28"/>
    <w:rsid w:val="002574CF"/>
    <w:rsid w:val="002601C3"/>
    <w:rsid w:val="002606F7"/>
    <w:rsid w:val="00261899"/>
    <w:rsid w:val="00262109"/>
    <w:rsid w:val="002622E8"/>
    <w:rsid w:val="00262B4E"/>
    <w:rsid w:val="00262E90"/>
    <w:rsid w:val="002641DD"/>
    <w:rsid w:val="00265BBD"/>
    <w:rsid w:val="00265D5F"/>
    <w:rsid w:val="002664EF"/>
    <w:rsid w:val="00270352"/>
    <w:rsid w:val="002724F5"/>
    <w:rsid w:val="00272A50"/>
    <w:rsid w:val="00272CCB"/>
    <w:rsid w:val="00273271"/>
    <w:rsid w:val="00276D9C"/>
    <w:rsid w:val="00277388"/>
    <w:rsid w:val="00282499"/>
    <w:rsid w:val="00282AC7"/>
    <w:rsid w:val="0028304D"/>
    <w:rsid w:val="00283484"/>
    <w:rsid w:val="0028369C"/>
    <w:rsid w:val="0028392E"/>
    <w:rsid w:val="00283CDD"/>
    <w:rsid w:val="002845ED"/>
    <w:rsid w:val="00284D5A"/>
    <w:rsid w:val="00285057"/>
    <w:rsid w:val="002850ED"/>
    <w:rsid w:val="00287832"/>
    <w:rsid w:val="00287FCD"/>
    <w:rsid w:val="002923A9"/>
    <w:rsid w:val="00292FBB"/>
    <w:rsid w:val="00293901"/>
    <w:rsid w:val="00294181"/>
    <w:rsid w:val="0029425B"/>
    <w:rsid w:val="00294CC8"/>
    <w:rsid w:val="00294DE7"/>
    <w:rsid w:val="0029559F"/>
    <w:rsid w:val="00295BE3"/>
    <w:rsid w:val="00296428"/>
    <w:rsid w:val="00297567"/>
    <w:rsid w:val="00297681"/>
    <w:rsid w:val="00297B25"/>
    <w:rsid w:val="002A086B"/>
    <w:rsid w:val="002A1559"/>
    <w:rsid w:val="002A184B"/>
    <w:rsid w:val="002A19DA"/>
    <w:rsid w:val="002A23D2"/>
    <w:rsid w:val="002A27EB"/>
    <w:rsid w:val="002A2D97"/>
    <w:rsid w:val="002A4445"/>
    <w:rsid w:val="002A4A13"/>
    <w:rsid w:val="002A4C81"/>
    <w:rsid w:val="002A5EA2"/>
    <w:rsid w:val="002A5FFA"/>
    <w:rsid w:val="002A62DB"/>
    <w:rsid w:val="002A6A76"/>
    <w:rsid w:val="002A6DA6"/>
    <w:rsid w:val="002A6E88"/>
    <w:rsid w:val="002A71F2"/>
    <w:rsid w:val="002B0AA2"/>
    <w:rsid w:val="002B1326"/>
    <w:rsid w:val="002B1B45"/>
    <w:rsid w:val="002B231E"/>
    <w:rsid w:val="002B2521"/>
    <w:rsid w:val="002B293B"/>
    <w:rsid w:val="002B317A"/>
    <w:rsid w:val="002B41C1"/>
    <w:rsid w:val="002B451A"/>
    <w:rsid w:val="002B5BE0"/>
    <w:rsid w:val="002B66FD"/>
    <w:rsid w:val="002B7800"/>
    <w:rsid w:val="002B7B61"/>
    <w:rsid w:val="002B7BA6"/>
    <w:rsid w:val="002B7DF3"/>
    <w:rsid w:val="002C0281"/>
    <w:rsid w:val="002C0640"/>
    <w:rsid w:val="002C0A15"/>
    <w:rsid w:val="002C357E"/>
    <w:rsid w:val="002C40D4"/>
    <w:rsid w:val="002C4EB8"/>
    <w:rsid w:val="002C535F"/>
    <w:rsid w:val="002C5D99"/>
    <w:rsid w:val="002C613E"/>
    <w:rsid w:val="002C62B4"/>
    <w:rsid w:val="002C6F0D"/>
    <w:rsid w:val="002C75E4"/>
    <w:rsid w:val="002D0EC3"/>
    <w:rsid w:val="002D10EC"/>
    <w:rsid w:val="002D13F7"/>
    <w:rsid w:val="002D15D1"/>
    <w:rsid w:val="002D1929"/>
    <w:rsid w:val="002D36BD"/>
    <w:rsid w:val="002D38B8"/>
    <w:rsid w:val="002D50C6"/>
    <w:rsid w:val="002D5489"/>
    <w:rsid w:val="002E0195"/>
    <w:rsid w:val="002E1168"/>
    <w:rsid w:val="002E223D"/>
    <w:rsid w:val="002E2697"/>
    <w:rsid w:val="002E3B29"/>
    <w:rsid w:val="002E4722"/>
    <w:rsid w:val="002E5351"/>
    <w:rsid w:val="002E5B44"/>
    <w:rsid w:val="002E63ED"/>
    <w:rsid w:val="002F0C7A"/>
    <w:rsid w:val="002F0DB1"/>
    <w:rsid w:val="002F2DA6"/>
    <w:rsid w:val="002F321C"/>
    <w:rsid w:val="002F462E"/>
    <w:rsid w:val="002F46C2"/>
    <w:rsid w:val="002F4750"/>
    <w:rsid w:val="002F5970"/>
    <w:rsid w:val="002F67AF"/>
    <w:rsid w:val="002F6F07"/>
    <w:rsid w:val="002F6FD9"/>
    <w:rsid w:val="0030003B"/>
    <w:rsid w:val="003003AE"/>
    <w:rsid w:val="00302BED"/>
    <w:rsid w:val="00302BF9"/>
    <w:rsid w:val="00304929"/>
    <w:rsid w:val="00305267"/>
    <w:rsid w:val="003053CE"/>
    <w:rsid w:val="00305B7C"/>
    <w:rsid w:val="00305D27"/>
    <w:rsid w:val="0030607D"/>
    <w:rsid w:val="00306E0B"/>
    <w:rsid w:val="0031084B"/>
    <w:rsid w:val="00310AA2"/>
    <w:rsid w:val="00310E20"/>
    <w:rsid w:val="00311655"/>
    <w:rsid w:val="00311938"/>
    <w:rsid w:val="00311A2E"/>
    <w:rsid w:val="00311CF1"/>
    <w:rsid w:val="003120A6"/>
    <w:rsid w:val="00312790"/>
    <w:rsid w:val="003133E4"/>
    <w:rsid w:val="00313B0F"/>
    <w:rsid w:val="00313DFB"/>
    <w:rsid w:val="00313F0E"/>
    <w:rsid w:val="00315FB8"/>
    <w:rsid w:val="0031659A"/>
    <w:rsid w:val="00316DA4"/>
    <w:rsid w:val="00317571"/>
    <w:rsid w:val="003177F6"/>
    <w:rsid w:val="00317EE5"/>
    <w:rsid w:val="003200BE"/>
    <w:rsid w:val="00320873"/>
    <w:rsid w:val="00320B1E"/>
    <w:rsid w:val="00320F8B"/>
    <w:rsid w:val="00321C67"/>
    <w:rsid w:val="0032339A"/>
    <w:rsid w:val="00323939"/>
    <w:rsid w:val="003249BF"/>
    <w:rsid w:val="00324AB6"/>
    <w:rsid w:val="00325B4C"/>
    <w:rsid w:val="0032621C"/>
    <w:rsid w:val="0032723A"/>
    <w:rsid w:val="003275E3"/>
    <w:rsid w:val="00327C55"/>
    <w:rsid w:val="00330917"/>
    <w:rsid w:val="0033124D"/>
    <w:rsid w:val="0033194C"/>
    <w:rsid w:val="00331FC4"/>
    <w:rsid w:val="00332012"/>
    <w:rsid w:val="0033261A"/>
    <w:rsid w:val="0033262E"/>
    <w:rsid w:val="003331A9"/>
    <w:rsid w:val="003336E3"/>
    <w:rsid w:val="00333E77"/>
    <w:rsid w:val="00334DF0"/>
    <w:rsid w:val="00335245"/>
    <w:rsid w:val="00335BCC"/>
    <w:rsid w:val="00336117"/>
    <w:rsid w:val="0033613A"/>
    <w:rsid w:val="0033671B"/>
    <w:rsid w:val="00336F67"/>
    <w:rsid w:val="003371DA"/>
    <w:rsid w:val="00337527"/>
    <w:rsid w:val="0033775C"/>
    <w:rsid w:val="00337A2E"/>
    <w:rsid w:val="00337A9A"/>
    <w:rsid w:val="00337C11"/>
    <w:rsid w:val="00340AD0"/>
    <w:rsid w:val="00341882"/>
    <w:rsid w:val="00341A9F"/>
    <w:rsid w:val="0034215D"/>
    <w:rsid w:val="003428A2"/>
    <w:rsid w:val="00342EAB"/>
    <w:rsid w:val="00344EB1"/>
    <w:rsid w:val="003466A9"/>
    <w:rsid w:val="00346908"/>
    <w:rsid w:val="00350BE2"/>
    <w:rsid w:val="003512A2"/>
    <w:rsid w:val="003513A6"/>
    <w:rsid w:val="00351EB6"/>
    <w:rsid w:val="0035233C"/>
    <w:rsid w:val="00352B0E"/>
    <w:rsid w:val="0035317E"/>
    <w:rsid w:val="00353A8C"/>
    <w:rsid w:val="00354DA3"/>
    <w:rsid w:val="00354EB6"/>
    <w:rsid w:val="003551DC"/>
    <w:rsid w:val="003562CF"/>
    <w:rsid w:val="003578AC"/>
    <w:rsid w:val="0036035B"/>
    <w:rsid w:val="00360AC1"/>
    <w:rsid w:val="00361A0A"/>
    <w:rsid w:val="00362238"/>
    <w:rsid w:val="00362339"/>
    <w:rsid w:val="003623F0"/>
    <w:rsid w:val="00362B58"/>
    <w:rsid w:val="00363AEE"/>
    <w:rsid w:val="00364CD1"/>
    <w:rsid w:val="0036584B"/>
    <w:rsid w:val="0036621A"/>
    <w:rsid w:val="0036625C"/>
    <w:rsid w:val="00366478"/>
    <w:rsid w:val="00366B7E"/>
    <w:rsid w:val="00366CE5"/>
    <w:rsid w:val="00366EB5"/>
    <w:rsid w:val="00367DC6"/>
    <w:rsid w:val="00370183"/>
    <w:rsid w:val="003712E9"/>
    <w:rsid w:val="003715AC"/>
    <w:rsid w:val="003715C5"/>
    <w:rsid w:val="00372155"/>
    <w:rsid w:val="00372BAE"/>
    <w:rsid w:val="00373B0C"/>
    <w:rsid w:val="00374067"/>
    <w:rsid w:val="003743BB"/>
    <w:rsid w:val="0037444C"/>
    <w:rsid w:val="003747C4"/>
    <w:rsid w:val="00376908"/>
    <w:rsid w:val="003773DF"/>
    <w:rsid w:val="00377762"/>
    <w:rsid w:val="00380C0F"/>
    <w:rsid w:val="00381128"/>
    <w:rsid w:val="00382D7B"/>
    <w:rsid w:val="00382E9C"/>
    <w:rsid w:val="0038306B"/>
    <w:rsid w:val="00383768"/>
    <w:rsid w:val="0038387A"/>
    <w:rsid w:val="00384880"/>
    <w:rsid w:val="00384945"/>
    <w:rsid w:val="00385564"/>
    <w:rsid w:val="00385E44"/>
    <w:rsid w:val="00385F84"/>
    <w:rsid w:val="00387115"/>
    <w:rsid w:val="00387CAE"/>
    <w:rsid w:val="00391BD2"/>
    <w:rsid w:val="0039270B"/>
    <w:rsid w:val="0039478B"/>
    <w:rsid w:val="00395566"/>
    <w:rsid w:val="00395DC5"/>
    <w:rsid w:val="00396715"/>
    <w:rsid w:val="003A0555"/>
    <w:rsid w:val="003A0A12"/>
    <w:rsid w:val="003A2972"/>
    <w:rsid w:val="003A29C1"/>
    <w:rsid w:val="003A32C2"/>
    <w:rsid w:val="003A337E"/>
    <w:rsid w:val="003A3718"/>
    <w:rsid w:val="003A3FBB"/>
    <w:rsid w:val="003A478B"/>
    <w:rsid w:val="003A4A76"/>
    <w:rsid w:val="003A4DF0"/>
    <w:rsid w:val="003A5165"/>
    <w:rsid w:val="003A530A"/>
    <w:rsid w:val="003A539E"/>
    <w:rsid w:val="003A5C1B"/>
    <w:rsid w:val="003A7F10"/>
    <w:rsid w:val="003B00C2"/>
    <w:rsid w:val="003B0BDD"/>
    <w:rsid w:val="003B1D81"/>
    <w:rsid w:val="003B2128"/>
    <w:rsid w:val="003B3000"/>
    <w:rsid w:val="003B3575"/>
    <w:rsid w:val="003B428B"/>
    <w:rsid w:val="003B48E8"/>
    <w:rsid w:val="003B62DC"/>
    <w:rsid w:val="003B7289"/>
    <w:rsid w:val="003B7C86"/>
    <w:rsid w:val="003B7E3B"/>
    <w:rsid w:val="003C0021"/>
    <w:rsid w:val="003C2C50"/>
    <w:rsid w:val="003C3B75"/>
    <w:rsid w:val="003C3CD7"/>
    <w:rsid w:val="003C4A56"/>
    <w:rsid w:val="003C4AB4"/>
    <w:rsid w:val="003C4CFE"/>
    <w:rsid w:val="003C6471"/>
    <w:rsid w:val="003C6962"/>
    <w:rsid w:val="003C7020"/>
    <w:rsid w:val="003C7060"/>
    <w:rsid w:val="003C70F9"/>
    <w:rsid w:val="003C71AA"/>
    <w:rsid w:val="003C71C2"/>
    <w:rsid w:val="003C77A8"/>
    <w:rsid w:val="003C7B63"/>
    <w:rsid w:val="003C7C02"/>
    <w:rsid w:val="003C7DA2"/>
    <w:rsid w:val="003D0716"/>
    <w:rsid w:val="003D0AA5"/>
    <w:rsid w:val="003D11A6"/>
    <w:rsid w:val="003D1A92"/>
    <w:rsid w:val="003D22D8"/>
    <w:rsid w:val="003D39CE"/>
    <w:rsid w:val="003D432E"/>
    <w:rsid w:val="003D54E6"/>
    <w:rsid w:val="003D66B1"/>
    <w:rsid w:val="003D6BB0"/>
    <w:rsid w:val="003D7392"/>
    <w:rsid w:val="003E0297"/>
    <w:rsid w:val="003E05B4"/>
    <w:rsid w:val="003E0BD2"/>
    <w:rsid w:val="003E0E04"/>
    <w:rsid w:val="003E247C"/>
    <w:rsid w:val="003E3B3F"/>
    <w:rsid w:val="003E3FB4"/>
    <w:rsid w:val="003E3FB6"/>
    <w:rsid w:val="003E4F4F"/>
    <w:rsid w:val="003E6F31"/>
    <w:rsid w:val="003E70FF"/>
    <w:rsid w:val="003F11E0"/>
    <w:rsid w:val="003F1217"/>
    <w:rsid w:val="003F2917"/>
    <w:rsid w:val="003F31FB"/>
    <w:rsid w:val="003F3FC5"/>
    <w:rsid w:val="003F435D"/>
    <w:rsid w:val="003F4F10"/>
    <w:rsid w:val="003F5A55"/>
    <w:rsid w:val="003F6062"/>
    <w:rsid w:val="003F660D"/>
    <w:rsid w:val="003F7385"/>
    <w:rsid w:val="0040028E"/>
    <w:rsid w:val="00400CCF"/>
    <w:rsid w:val="004018AE"/>
    <w:rsid w:val="0040272F"/>
    <w:rsid w:val="004027F7"/>
    <w:rsid w:val="00402E02"/>
    <w:rsid w:val="004031E1"/>
    <w:rsid w:val="00403BDF"/>
    <w:rsid w:val="0040475C"/>
    <w:rsid w:val="0040517F"/>
    <w:rsid w:val="00405696"/>
    <w:rsid w:val="00405F20"/>
    <w:rsid w:val="004074E4"/>
    <w:rsid w:val="004077A4"/>
    <w:rsid w:val="00407E6C"/>
    <w:rsid w:val="00410871"/>
    <w:rsid w:val="004113BB"/>
    <w:rsid w:val="0041157C"/>
    <w:rsid w:val="004124D4"/>
    <w:rsid w:val="00412E7E"/>
    <w:rsid w:val="004137AF"/>
    <w:rsid w:val="00413A02"/>
    <w:rsid w:val="00413E9E"/>
    <w:rsid w:val="0041641D"/>
    <w:rsid w:val="004168FD"/>
    <w:rsid w:val="00416EC7"/>
    <w:rsid w:val="004171F5"/>
    <w:rsid w:val="004201D1"/>
    <w:rsid w:val="00420641"/>
    <w:rsid w:val="00420AF1"/>
    <w:rsid w:val="00420B45"/>
    <w:rsid w:val="00420E9C"/>
    <w:rsid w:val="00421346"/>
    <w:rsid w:val="00421B15"/>
    <w:rsid w:val="00421B4A"/>
    <w:rsid w:val="00424742"/>
    <w:rsid w:val="00425567"/>
    <w:rsid w:val="0042626A"/>
    <w:rsid w:val="004269B4"/>
    <w:rsid w:val="00426B50"/>
    <w:rsid w:val="00426DF1"/>
    <w:rsid w:val="004272E6"/>
    <w:rsid w:val="0042740F"/>
    <w:rsid w:val="004276EB"/>
    <w:rsid w:val="00427778"/>
    <w:rsid w:val="004302B8"/>
    <w:rsid w:val="00430DC1"/>
    <w:rsid w:val="00431180"/>
    <w:rsid w:val="0043170C"/>
    <w:rsid w:val="00432E32"/>
    <w:rsid w:val="00433DDF"/>
    <w:rsid w:val="00434232"/>
    <w:rsid w:val="0043432E"/>
    <w:rsid w:val="004361FA"/>
    <w:rsid w:val="004365E9"/>
    <w:rsid w:val="00437173"/>
    <w:rsid w:val="0043754A"/>
    <w:rsid w:val="004401FA"/>
    <w:rsid w:val="00440320"/>
    <w:rsid w:val="00440EFC"/>
    <w:rsid w:val="004411C8"/>
    <w:rsid w:val="00441400"/>
    <w:rsid w:val="0044168F"/>
    <w:rsid w:val="0044247A"/>
    <w:rsid w:val="00443167"/>
    <w:rsid w:val="00444367"/>
    <w:rsid w:val="00444A68"/>
    <w:rsid w:val="004454FB"/>
    <w:rsid w:val="004456B4"/>
    <w:rsid w:val="00445A52"/>
    <w:rsid w:val="00445C9D"/>
    <w:rsid w:val="00446CD5"/>
    <w:rsid w:val="00446D08"/>
    <w:rsid w:val="00451034"/>
    <w:rsid w:val="0045124B"/>
    <w:rsid w:val="00452554"/>
    <w:rsid w:val="00452BD6"/>
    <w:rsid w:val="0045316F"/>
    <w:rsid w:val="00453940"/>
    <w:rsid w:val="00453DFD"/>
    <w:rsid w:val="004542A0"/>
    <w:rsid w:val="0045511A"/>
    <w:rsid w:val="00457C35"/>
    <w:rsid w:val="00460160"/>
    <w:rsid w:val="00460278"/>
    <w:rsid w:val="0046059C"/>
    <w:rsid w:val="0046061D"/>
    <w:rsid w:val="0046066D"/>
    <w:rsid w:val="004619C7"/>
    <w:rsid w:val="0046271A"/>
    <w:rsid w:val="0046361C"/>
    <w:rsid w:val="004639BC"/>
    <w:rsid w:val="004659A5"/>
    <w:rsid w:val="00465A20"/>
    <w:rsid w:val="00467082"/>
    <w:rsid w:val="0046723D"/>
    <w:rsid w:val="00470990"/>
    <w:rsid w:val="004712CC"/>
    <w:rsid w:val="00471967"/>
    <w:rsid w:val="004732C3"/>
    <w:rsid w:val="00474991"/>
    <w:rsid w:val="00476178"/>
    <w:rsid w:val="00476542"/>
    <w:rsid w:val="00476CCD"/>
    <w:rsid w:val="00483089"/>
    <w:rsid w:val="00483CA5"/>
    <w:rsid w:val="00483D17"/>
    <w:rsid w:val="00484CDA"/>
    <w:rsid w:val="004856DA"/>
    <w:rsid w:val="00485E32"/>
    <w:rsid w:val="004864FD"/>
    <w:rsid w:val="00487AC1"/>
    <w:rsid w:val="00487EEE"/>
    <w:rsid w:val="0049076D"/>
    <w:rsid w:val="004912F8"/>
    <w:rsid w:val="00491F48"/>
    <w:rsid w:val="00492306"/>
    <w:rsid w:val="00493869"/>
    <w:rsid w:val="00493C6C"/>
    <w:rsid w:val="00493E3C"/>
    <w:rsid w:val="0049457D"/>
    <w:rsid w:val="004945E2"/>
    <w:rsid w:val="00495191"/>
    <w:rsid w:val="004956DA"/>
    <w:rsid w:val="00496299"/>
    <w:rsid w:val="004967A2"/>
    <w:rsid w:val="00497A34"/>
    <w:rsid w:val="004A0ED3"/>
    <w:rsid w:val="004A24EB"/>
    <w:rsid w:val="004A3F5B"/>
    <w:rsid w:val="004A6D0F"/>
    <w:rsid w:val="004A77B9"/>
    <w:rsid w:val="004A7851"/>
    <w:rsid w:val="004A7E17"/>
    <w:rsid w:val="004A7F30"/>
    <w:rsid w:val="004A7F91"/>
    <w:rsid w:val="004B0601"/>
    <w:rsid w:val="004B0B03"/>
    <w:rsid w:val="004B0BF1"/>
    <w:rsid w:val="004B1495"/>
    <w:rsid w:val="004B3E3D"/>
    <w:rsid w:val="004B41FB"/>
    <w:rsid w:val="004B440A"/>
    <w:rsid w:val="004B4E0E"/>
    <w:rsid w:val="004B5B76"/>
    <w:rsid w:val="004B6880"/>
    <w:rsid w:val="004B6E77"/>
    <w:rsid w:val="004B6F26"/>
    <w:rsid w:val="004B7EAD"/>
    <w:rsid w:val="004B7F5E"/>
    <w:rsid w:val="004C02B0"/>
    <w:rsid w:val="004C08C9"/>
    <w:rsid w:val="004C29FB"/>
    <w:rsid w:val="004C2CBF"/>
    <w:rsid w:val="004C2FC4"/>
    <w:rsid w:val="004C4732"/>
    <w:rsid w:val="004C49E7"/>
    <w:rsid w:val="004C61A1"/>
    <w:rsid w:val="004C74AA"/>
    <w:rsid w:val="004C76DA"/>
    <w:rsid w:val="004D08BF"/>
    <w:rsid w:val="004D0E92"/>
    <w:rsid w:val="004D1F0C"/>
    <w:rsid w:val="004D2796"/>
    <w:rsid w:val="004D2882"/>
    <w:rsid w:val="004D3B90"/>
    <w:rsid w:val="004D3F0D"/>
    <w:rsid w:val="004D403D"/>
    <w:rsid w:val="004D4E10"/>
    <w:rsid w:val="004D6BAF"/>
    <w:rsid w:val="004D6CD6"/>
    <w:rsid w:val="004D6E02"/>
    <w:rsid w:val="004D6F88"/>
    <w:rsid w:val="004D7AAC"/>
    <w:rsid w:val="004E0448"/>
    <w:rsid w:val="004E0DFB"/>
    <w:rsid w:val="004E1994"/>
    <w:rsid w:val="004E1E3F"/>
    <w:rsid w:val="004E2341"/>
    <w:rsid w:val="004E28F2"/>
    <w:rsid w:val="004E2F0B"/>
    <w:rsid w:val="004E3983"/>
    <w:rsid w:val="004E5731"/>
    <w:rsid w:val="004E58F8"/>
    <w:rsid w:val="004E60BE"/>
    <w:rsid w:val="004E60D4"/>
    <w:rsid w:val="004E66C7"/>
    <w:rsid w:val="004E68DB"/>
    <w:rsid w:val="004E6A03"/>
    <w:rsid w:val="004E7D16"/>
    <w:rsid w:val="004F03DF"/>
    <w:rsid w:val="004F0567"/>
    <w:rsid w:val="004F0838"/>
    <w:rsid w:val="004F196E"/>
    <w:rsid w:val="004F1E27"/>
    <w:rsid w:val="004F2154"/>
    <w:rsid w:val="004F34D2"/>
    <w:rsid w:val="004F3B87"/>
    <w:rsid w:val="004F4445"/>
    <w:rsid w:val="004F46A8"/>
    <w:rsid w:val="004F55F8"/>
    <w:rsid w:val="004F6407"/>
    <w:rsid w:val="004F6C85"/>
    <w:rsid w:val="004F6D32"/>
    <w:rsid w:val="004F6D77"/>
    <w:rsid w:val="004F71FF"/>
    <w:rsid w:val="004F727E"/>
    <w:rsid w:val="004F7666"/>
    <w:rsid w:val="004F7762"/>
    <w:rsid w:val="004F7A76"/>
    <w:rsid w:val="00501515"/>
    <w:rsid w:val="00501E74"/>
    <w:rsid w:val="00502220"/>
    <w:rsid w:val="0050286A"/>
    <w:rsid w:val="00502DFC"/>
    <w:rsid w:val="005053DA"/>
    <w:rsid w:val="00506EEC"/>
    <w:rsid w:val="0050732A"/>
    <w:rsid w:val="005073FB"/>
    <w:rsid w:val="005074F5"/>
    <w:rsid w:val="00507D15"/>
    <w:rsid w:val="00507DAA"/>
    <w:rsid w:val="00507E5E"/>
    <w:rsid w:val="00510735"/>
    <w:rsid w:val="0051171D"/>
    <w:rsid w:val="00511DE1"/>
    <w:rsid w:val="00512A97"/>
    <w:rsid w:val="00512BC7"/>
    <w:rsid w:val="005137D9"/>
    <w:rsid w:val="00513E13"/>
    <w:rsid w:val="00514E0C"/>
    <w:rsid w:val="005151B7"/>
    <w:rsid w:val="00515630"/>
    <w:rsid w:val="005159A1"/>
    <w:rsid w:val="00517B3B"/>
    <w:rsid w:val="0052022E"/>
    <w:rsid w:val="00520332"/>
    <w:rsid w:val="005208E5"/>
    <w:rsid w:val="00520B77"/>
    <w:rsid w:val="00521864"/>
    <w:rsid w:val="00521C50"/>
    <w:rsid w:val="00521ECF"/>
    <w:rsid w:val="005246FD"/>
    <w:rsid w:val="00524916"/>
    <w:rsid w:val="00524AED"/>
    <w:rsid w:val="00524E27"/>
    <w:rsid w:val="005260B7"/>
    <w:rsid w:val="005267D1"/>
    <w:rsid w:val="005269B2"/>
    <w:rsid w:val="00527354"/>
    <w:rsid w:val="00530A9A"/>
    <w:rsid w:val="00530C39"/>
    <w:rsid w:val="005314B3"/>
    <w:rsid w:val="005314BC"/>
    <w:rsid w:val="00531C5D"/>
    <w:rsid w:val="0053236D"/>
    <w:rsid w:val="005326E9"/>
    <w:rsid w:val="005329E5"/>
    <w:rsid w:val="005330B2"/>
    <w:rsid w:val="00534969"/>
    <w:rsid w:val="00534CDB"/>
    <w:rsid w:val="005351EF"/>
    <w:rsid w:val="00536597"/>
    <w:rsid w:val="005365D8"/>
    <w:rsid w:val="00537737"/>
    <w:rsid w:val="00537747"/>
    <w:rsid w:val="00537CFB"/>
    <w:rsid w:val="005407BF"/>
    <w:rsid w:val="00540E83"/>
    <w:rsid w:val="00541343"/>
    <w:rsid w:val="00541A6C"/>
    <w:rsid w:val="00541F2D"/>
    <w:rsid w:val="00543647"/>
    <w:rsid w:val="00543E26"/>
    <w:rsid w:val="0054419B"/>
    <w:rsid w:val="005442A4"/>
    <w:rsid w:val="00545B4E"/>
    <w:rsid w:val="005462A2"/>
    <w:rsid w:val="00546AB8"/>
    <w:rsid w:val="00546AFC"/>
    <w:rsid w:val="00546C5D"/>
    <w:rsid w:val="0054762B"/>
    <w:rsid w:val="00547EFE"/>
    <w:rsid w:val="0055075E"/>
    <w:rsid w:val="00551667"/>
    <w:rsid w:val="0055193D"/>
    <w:rsid w:val="00551B24"/>
    <w:rsid w:val="00551B6B"/>
    <w:rsid w:val="005527D0"/>
    <w:rsid w:val="0055280B"/>
    <w:rsid w:val="0055284D"/>
    <w:rsid w:val="00553070"/>
    <w:rsid w:val="005531B2"/>
    <w:rsid w:val="005534F3"/>
    <w:rsid w:val="0055366C"/>
    <w:rsid w:val="00553AC7"/>
    <w:rsid w:val="00553C7E"/>
    <w:rsid w:val="00555506"/>
    <w:rsid w:val="00555546"/>
    <w:rsid w:val="00555694"/>
    <w:rsid w:val="00555C2F"/>
    <w:rsid w:val="00556001"/>
    <w:rsid w:val="00557686"/>
    <w:rsid w:val="00557AC2"/>
    <w:rsid w:val="00557BE1"/>
    <w:rsid w:val="0056033F"/>
    <w:rsid w:val="00560A82"/>
    <w:rsid w:val="00560F35"/>
    <w:rsid w:val="00561919"/>
    <w:rsid w:val="00561D6E"/>
    <w:rsid w:val="0056285D"/>
    <w:rsid w:val="00562EA8"/>
    <w:rsid w:val="005635BB"/>
    <w:rsid w:val="00564365"/>
    <w:rsid w:val="005652BE"/>
    <w:rsid w:val="00565838"/>
    <w:rsid w:val="00565969"/>
    <w:rsid w:val="00565CAE"/>
    <w:rsid w:val="00565E1F"/>
    <w:rsid w:val="00566DF8"/>
    <w:rsid w:val="0057010D"/>
    <w:rsid w:val="00570EDA"/>
    <w:rsid w:val="00570F7B"/>
    <w:rsid w:val="00571658"/>
    <w:rsid w:val="00573A9A"/>
    <w:rsid w:val="005749EE"/>
    <w:rsid w:val="00575960"/>
    <w:rsid w:val="00576518"/>
    <w:rsid w:val="0057654B"/>
    <w:rsid w:val="00577731"/>
    <w:rsid w:val="005778CF"/>
    <w:rsid w:val="00580F31"/>
    <w:rsid w:val="00582218"/>
    <w:rsid w:val="0058223E"/>
    <w:rsid w:val="005823C5"/>
    <w:rsid w:val="005830AB"/>
    <w:rsid w:val="005835F9"/>
    <w:rsid w:val="0058382E"/>
    <w:rsid w:val="005839B9"/>
    <w:rsid w:val="00583A27"/>
    <w:rsid w:val="00584929"/>
    <w:rsid w:val="0058508A"/>
    <w:rsid w:val="00585319"/>
    <w:rsid w:val="005855D1"/>
    <w:rsid w:val="00586514"/>
    <w:rsid w:val="0059008D"/>
    <w:rsid w:val="00590D85"/>
    <w:rsid w:val="0059123A"/>
    <w:rsid w:val="005918C4"/>
    <w:rsid w:val="00591977"/>
    <w:rsid w:val="00591F8A"/>
    <w:rsid w:val="00592402"/>
    <w:rsid w:val="005947B3"/>
    <w:rsid w:val="00594F70"/>
    <w:rsid w:val="00595A5E"/>
    <w:rsid w:val="0059788A"/>
    <w:rsid w:val="005A0278"/>
    <w:rsid w:val="005A2C81"/>
    <w:rsid w:val="005A3B91"/>
    <w:rsid w:val="005A3E37"/>
    <w:rsid w:val="005A5733"/>
    <w:rsid w:val="005B001F"/>
    <w:rsid w:val="005B0233"/>
    <w:rsid w:val="005B141A"/>
    <w:rsid w:val="005B1926"/>
    <w:rsid w:val="005B207F"/>
    <w:rsid w:val="005B24FF"/>
    <w:rsid w:val="005B2CD8"/>
    <w:rsid w:val="005B3355"/>
    <w:rsid w:val="005B357A"/>
    <w:rsid w:val="005B3C94"/>
    <w:rsid w:val="005B51B0"/>
    <w:rsid w:val="005B5CF7"/>
    <w:rsid w:val="005B61F5"/>
    <w:rsid w:val="005B65B9"/>
    <w:rsid w:val="005B678A"/>
    <w:rsid w:val="005C06DB"/>
    <w:rsid w:val="005C1905"/>
    <w:rsid w:val="005C1909"/>
    <w:rsid w:val="005C1DB1"/>
    <w:rsid w:val="005C1F15"/>
    <w:rsid w:val="005C253C"/>
    <w:rsid w:val="005C4A6F"/>
    <w:rsid w:val="005C4D28"/>
    <w:rsid w:val="005C509C"/>
    <w:rsid w:val="005C544C"/>
    <w:rsid w:val="005C5507"/>
    <w:rsid w:val="005C551F"/>
    <w:rsid w:val="005C6ED0"/>
    <w:rsid w:val="005C7921"/>
    <w:rsid w:val="005C7A93"/>
    <w:rsid w:val="005D144F"/>
    <w:rsid w:val="005D2818"/>
    <w:rsid w:val="005D2BFF"/>
    <w:rsid w:val="005D3D9B"/>
    <w:rsid w:val="005D58A8"/>
    <w:rsid w:val="005D5CBF"/>
    <w:rsid w:val="005D5DB9"/>
    <w:rsid w:val="005D5DFE"/>
    <w:rsid w:val="005D5E40"/>
    <w:rsid w:val="005D6CDF"/>
    <w:rsid w:val="005E045C"/>
    <w:rsid w:val="005E214D"/>
    <w:rsid w:val="005E29F5"/>
    <w:rsid w:val="005E2F07"/>
    <w:rsid w:val="005E3019"/>
    <w:rsid w:val="005E376D"/>
    <w:rsid w:val="005E38E0"/>
    <w:rsid w:val="005E469E"/>
    <w:rsid w:val="005E4D3C"/>
    <w:rsid w:val="005E7CDD"/>
    <w:rsid w:val="005F0B47"/>
    <w:rsid w:val="005F16EE"/>
    <w:rsid w:val="005F17A4"/>
    <w:rsid w:val="005F19A5"/>
    <w:rsid w:val="005F2775"/>
    <w:rsid w:val="005F29A3"/>
    <w:rsid w:val="005F3FEB"/>
    <w:rsid w:val="005F47BB"/>
    <w:rsid w:val="005F667A"/>
    <w:rsid w:val="005F66A2"/>
    <w:rsid w:val="005F6817"/>
    <w:rsid w:val="005F6B84"/>
    <w:rsid w:val="005F6C06"/>
    <w:rsid w:val="00600155"/>
    <w:rsid w:val="00600CD6"/>
    <w:rsid w:val="00601CBB"/>
    <w:rsid w:val="00602499"/>
    <w:rsid w:val="00603730"/>
    <w:rsid w:val="00603A94"/>
    <w:rsid w:val="00604B43"/>
    <w:rsid w:val="00605763"/>
    <w:rsid w:val="00605E6B"/>
    <w:rsid w:val="006065EC"/>
    <w:rsid w:val="00607EA4"/>
    <w:rsid w:val="006101D0"/>
    <w:rsid w:val="00610FBF"/>
    <w:rsid w:val="00611F3B"/>
    <w:rsid w:val="00612063"/>
    <w:rsid w:val="006121E4"/>
    <w:rsid w:val="00612CB0"/>
    <w:rsid w:val="00613697"/>
    <w:rsid w:val="006137B8"/>
    <w:rsid w:val="00613DF0"/>
    <w:rsid w:val="006149E6"/>
    <w:rsid w:val="00615862"/>
    <w:rsid w:val="00616508"/>
    <w:rsid w:val="00616C75"/>
    <w:rsid w:val="0061720F"/>
    <w:rsid w:val="006204F4"/>
    <w:rsid w:val="00620C3D"/>
    <w:rsid w:val="006215BF"/>
    <w:rsid w:val="00622934"/>
    <w:rsid w:val="00623523"/>
    <w:rsid w:val="00623F31"/>
    <w:rsid w:val="00624274"/>
    <w:rsid w:val="00624E58"/>
    <w:rsid w:val="0062590D"/>
    <w:rsid w:val="00625BA6"/>
    <w:rsid w:val="00626B8D"/>
    <w:rsid w:val="0062719E"/>
    <w:rsid w:val="00630222"/>
    <w:rsid w:val="0063049D"/>
    <w:rsid w:val="006304A1"/>
    <w:rsid w:val="00630744"/>
    <w:rsid w:val="006307C8"/>
    <w:rsid w:val="00631E97"/>
    <w:rsid w:val="0063271A"/>
    <w:rsid w:val="00634447"/>
    <w:rsid w:val="00635F91"/>
    <w:rsid w:val="00636086"/>
    <w:rsid w:val="00636FCA"/>
    <w:rsid w:val="00637AE1"/>
    <w:rsid w:val="00637BE3"/>
    <w:rsid w:val="00637C46"/>
    <w:rsid w:val="00637C7E"/>
    <w:rsid w:val="0064004D"/>
    <w:rsid w:val="006402D1"/>
    <w:rsid w:val="0064047C"/>
    <w:rsid w:val="00642AC4"/>
    <w:rsid w:val="00643022"/>
    <w:rsid w:val="006433A1"/>
    <w:rsid w:val="006436CD"/>
    <w:rsid w:val="00643A16"/>
    <w:rsid w:val="00643A4B"/>
    <w:rsid w:val="00643B2E"/>
    <w:rsid w:val="00643B37"/>
    <w:rsid w:val="0064515A"/>
    <w:rsid w:val="006452C6"/>
    <w:rsid w:val="006462ED"/>
    <w:rsid w:val="006464DC"/>
    <w:rsid w:val="00650313"/>
    <w:rsid w:val="00651843"/>
    <w:rsid w:val="00653655"/>
    <w:rsid w:val="00653F19"/>
    <w:rsid w:val="00654811"/>
    <w:rsid w:val="0065487B"/>
    <w:rsid w:val="0065631B"/>
    <w:rsid w:val="00656422"/>
    <w:rsid w:val="0065652E"/>
    <w:rsid w:val="00657167"/>
    <w:rsid w:val="006571FF"/>
    <w:rsid w:val="00657D63"/>
    <w:rsid w:val="00660020"/>
    <w:rsid w:val="00660363"/>
    <w:rsid w:val="00661E7B"/>
    <w:rsid w:val="00661FAE"/>
    <w:rsid w:val="006637D4"/>
    <w:rsid w:val="00663801"/>
    <w:rsid w:val="0066455E"/>
    <w:rsid w:val="00664687"/>
    <w:rsid w:val="006646B0"/>
    <w:rsid w:val="006659C6"/>
    <w:rsid w:val="0066692F"/>
    <w:rsid w:val="0066724A"/>
    <w:rsid w:val="006678D0"/>
    <w:rsid w:val="00670556"/>
    <w:rsid w:val="00670680"/>
    <w:rsid w:val="00670CC2"/>
    <w:rsid w:val="00671207"/>
    <w:rsid w:val="0067495B"/>
    <w:rsid w:val="00674A22"/>
    <w:rsid w:val="00675CC9"/>
    <w:rsid w:val="00676683"/>
    <w:rsid w:val="006768E9"/>
    <w:rsid w:val="00677306"/>
    <w:rsid w:val="0067751D"/>
    <w:rsid w:val="00677B2F"/>
    <w:rsid w:val="00677FEE"/>
    <w:rsid w:val="0068008B"/>
    <w:rsid w:val="00680178"/>
    <w:rsid w:val="00680E6B"/>
    <w:rsid w:val="00681E60"/>
    <w:rsid w:val="0068226E"/>
    <w:rsid w:val="006822AE"/>
    <w:rsid w:val="00683A7C"/>
    <w:rsid w:val="00683F56"/>
    <w:rsid w:val="00685524"/>
    <w:rsid w:val="0068597C"/>
    <w:rsid w:val="0068630C"/>
    <w:rsid w:val="006879C3"/>
    <w:rsid w:val="0069076F"/>
    <w:rsid w:val="00690C35"/>
    <w:rsid w:val="00691361"/>
    <w:rsid w:val="006913D1"/>
    <w:rsid w:val="006916FC"/>
    <w:rsid w:val="00691EAC"/>
    <w:rsid w:val="00691EAF"/>
    <w:rsid w:val="00692AE4"/>
    <w:rsid w:val="00692DEA"/>
    <w:rsid w:val="00693184"/>
    <w:rsid w:val="00693CB1"/>
    <w:rsid w:val="006942C9"/>
    <w:rsid w:val="0069443A"/>
    <w:rsid w:val="0069590F"/>
    <w:rsid w:val="00695995"/>
    <w:rsid w:val="0069618D"/>
    <w:rsid w:val="006A0B1B"/>
    <w:rsid w:val="006A0D4B"/>
    <w:rsid w:val="006A25A9"/>
    <w:rsid w:val="006A311F"/>
    <w:rsid w:val="006A4A99"/>
    <w:rsid w:val="006A4B14"/>
    <w:rsid w:val="006A6D44"/>
    <w:rsid w:val="006B010A"/>
    <w:rsid w:val="006B0B2B"/>
    <w:rsid w:val="006B27E7"/>
    <w:rsid w:val="006B2CA4"/>
    <w:rsid w:val="006B30C4"/>
    <w:rsid w:val="006B3A13"/>
    <w:rsid w:val="006B4DC0"/>
    <w:rsid w:val="006B50B0"/>
    <w:rsid w:val="006B5CC7"/>
    <w:rsid w:val="006B5D12"/>
    <w:rsid w:val="006B62FE"/>
    <w:rsid w:val="006B6C9F"/>
    <w:rsid w:val="006B6E0E"/>
    <w:rsid w:val="006B71C7"/>
    <w:rsid w:val="006B7EBF"/>
    <w:rsid w:val="006C0CD3"/>
    <w:rsid w:val="006C232D"/>
    <w:rsid w:val="006C234D"/>
    <w:rsid w:val="006C2E2A"/>
    <w:rsid w:val="006C30C3"/>
    <w:rsid w:val="006C3575"/>
    <w:rsid w:val="006C408E"/>
    <w:rsid w:val="006C46A3"/>
    <w:rsid w:val="006C5494"/>
    <w:rsid w:val="006C5A24"/>
    <w:rsid w:val="006C6C39"/>
    <w:rsid w:val="006C6E28"/>
    <w:rsid w:val="006C701C"/>
    <w:rsid w:val="006C721C"/>
    <w:rsid w:val="006C7D9A"/>
    <w:rsid w:val="006D06AE"/>
    <w:rsid w:val="006D06B1"/>
    <w:rsid w:val="006D1418"/>
    <w:rsid w:val="006D1A24"/>
    <w:rsid w:val="006D1D37"/>
    <w:rsid w:val="006D246D"/>
    <w:rsid w:val="006D2D0F"/>
    <w:rsid w:val="006D30D5"/>
    <w:rsid w:val="006D3B58"/>
    <w:rsid w:val="006D498D"/>
    <w:rsid w:val="006E06A5"/>
    <w:rsid w:val="006E12BB"/>
    <w:rsid w:val="006E19B2"/>
    <w:rsid w:val="006E24A0"/>
    <w:rsid w:val="006E282B"/>
    <w:rsid w:val="006E3059"/>
    <w:rsid w:val="006E314D"/>
    <w:rsid w:val="006E3B7A"/>
    <w:rsid w:val="006E501A"/>
    <w:rsid w:val="006E5B2D"/>
    <w:rsid w:val="006E7A10"/>
    <w:rsid w:val="006F05A7"/>
    <w:rsid w:val="006F07A6"/>
    <w:rsid w:val="006F1389"/>
    <w:rsid w:val="006F2057"/>
    <w:rsid w:val="006F2D84"/>
    <w:rsid w:val="006F31FA"/>
    <w:rsid w:val="006F35C1"/>
    <w:rsid w:val="006F390D"/>
    <w:rsid w:val="006F43DF"/>
    <w:rsid w:val="006F4C05"/>
    <w:rsid w:val="006F591C"/>
    <w:rsid w:val="006F6517"/>
    <w:rsid w:val="006F7749"/>
    <w:rsid w:val="006F78B8"/>
    <w:rsid w:val="006F7FD9"/>
    <w:rsid w:val="00700788"/>
    <w:rsid w:val="00700F93"/>
    <w:rsid w:val="007015A1"/>
    <w:rsid w:val="0070338F"/>
    <w:rsid w:val="0070341D"/>
    <w:rsid w:val="007040E8"/>
    <w:rsid w:val="007050F5"/>
    <w:rsid w:val="0070559D"/>
    <w:rsid w:val="0070597A"/>
    <w:rsid w:val="00706928"/>
    <w:rsid w:val="0070693C"/>
    <w:rsid w:val="00706C4A"/>
    <w:rsid w:val="00710917"/>
    <w:rsid w:val="0071268A"/>
    <w:rsid w:val="00712BB0"/>
    <w:rsid w:val="00713730"/>
    <w:rsid w:val="0071375A"/>
    <w:rsid w:val="0071403C"/>
    <w:rsid w:val="007144A0"/>
    <w:rsid w:val="00715DFE"/>
    <w:rsid w:val="00716189"/>
    <w:rsid w:val="007167C7"/>
    <w:rsid w:val="00716BF9"/>
    <w:rsid w:val="007200FF"/>
    <w:rsid w:val="00720D6F"/>
    <w:rsid w:val="007228F8"/>
    <w:rsid w:val="00722A7C"/>
    <w:rsid w:val="00722F1D"/>
    <w:rsid w:val="007259E3"/>
    <w:rsid w:val="00726DA2"/>
    <w:rsid w:val="00730900"/>
    <w:rsid w:val="007323A2"/>
    <w:rsid w:val="00732B5E"/>
    <w:rsid w:val="00732C08"/>
    <w:rsid w:val="00732D9E"/>
    <w:rsid w:val="007331EA"/>
    <w:rsid w:val="007344D1"/>
    <w:rsid w:val="007344F2"/>
    <w:rsid w:val="00734869"/>
    <w:rsid w:val="00734942"/>
    <w:rsid w:val="00735714"/>
    <w:rsid w:val="00735F53"/>
    <w:rsid w:val="00735F5B"/>
    <w:rsid w:val="0073614B"/>
    <w:rsid w:val="007364E3"/>
    <w:rsid w:val="00737A03"/>
    <w:rsid w:val="00740056"/>
    <w:rsid w:val="0074011F"/>
    <w:rsid w:val="0074309B"/>
    <w:rsid w:val="007432F6"/>
    <w:rsid w:val="007433AE"/>
    <w:rsid w:val="00744092"/>
    <w:rsid w:val="00744408"/>
    <w:rsid w:val="00745A26"/>
    <w:rsid w:val="00745B0E"/>
    <w:rsid w:val="00746F8B"/>
    <w:rsid w:val="00747F33"/>
    <w:rsid w:val="00752DA0"/>
    <w:rsid w:val="00753E86"/>
    <w:rsid w:val="00754806"/>
    <w:rsid w:val="00757255"/>
    <w:rsid w:val="00760686"/>
    <w:rsid w:val="00760766"/>
    <w:rsid w:val="00760826"/>
    <w:rsid w:val="00760E6E"/>
    <w:rsid w:val="00762F4A"/>
    <w:rsid w:val="00765360"/>
    <w:rsid w:val="00765B22"/>
    <w:rsid w:val="00766212"/>
    <w:rsid w:val="007666D7"/>
    <w:rsid w:val="00766C1D"/>
    <w:rsid w:val="007676EC"/>
    <w:rsid w:val="00770CEE"/>
    <w:rsid w:val="007712F4"/>
    <w:rsid w:val="00771897"/>
    <w:rsid w:val="0077227D"/>
    <w:rsid w:val="00773C46"/>
    <w:rsid w:val="007749E4"/>
    <w:rsid w:val="007754F7"/>
    <w:rsid w:val="007757BE"/>
    <w:rsid w:val="0077598C"/>
    <w:rsid w:val="00777CFD"/>
    <w:rsid w:val="007819E3"/>
    <w:rsid w:val="00781A2F"/>
    <w:rsid w:val="00781D68"/>
    <w:rsid w:val="00781E55"/>
    <w:rsid w:val="00783B85"/>
    <w:rsid w:val="0078444A"/>
    <w:rsid w:val="00786918"/>
    <w:rsid w:val="00786AD2"/>
    <w:rsid w:val="00786F70"/>
    <w:rsid w:val="00787BF6"/>
    <w:rsid w:val="007903D1"/>
    <w:rsid w:val="007904B2"/>
    <w:rsid w:val="00790C19"/>
    <w:rsid w:val="007919F4"/>
    <w:rsid w:val="0079222B"/>
    <w:rsid w:val="00792368"/>
    <w:rsid w:val="00792403"/>
    <w:rsid w:val="00792BD3"/>
    <w:rsid w:val="0079304F"/>
    <w:rsid w:val="0079306D"/>
    <w:rsid w:val="00794136"/>
    <w:rsid w:val="0079439B"/>
    <w:rsid w:val="00795218"/>
    <w:rsid w:val="007979BC"/>
    <w:rsid w:val="00797DA7"/>
    <w:rsid w:val="007A1D68"/>
    <w:rsid w:val="007A1EC4"/>
    <w:rsid w:val="007A258A"/>
    <w:rsid w:val="007A280E"/>
    <w:rsid w:val="007A4651"/>
    <w:rsid w:val="007A4AD1"/>
    <w:rsid w:val="007A6114"/>
    <w:rsid w:val="007A6FEF"/>
    <w:rsid w:val="007A728D"/>
    <w:rsid w:val="007A7912"/>
    <w:rsid w:val="007A791C"/>
    <w:rsid w:val="007A7E02"/>
    <w:rsid w:val="007B020B"/>
    <w:rsid w:val="007B088F"/>
    <w:rsid w:val="007B0FA0"/>
    <w:rsid w:val="007B1643"/>
    <w:rsid w:val="007B1BF7"/>
    <w:rsid w:val="007B20D2"/>
    <w:rsid w:val="007B2670"/>
    <w:rsid w:val="007B3634"/>
    <w:rsid w:val="007B39A0"/>
    <w:rsid w:val="007B4AED"/>
    <w:rsid w:val="007B5C28"/>
    <w:rsid w:val="007B5EAD"/>
    <w:rsid w:val="007B6011"/>
    <w:rsid w:val="007B6040"/>
    <w:rsid w:val="007B632B"/>
    <w:rsid w:val="007B6455"/>
    <w:rsid w:val="007B6851"/>
    <w:rsid w:val="007B68C5"/>
    <w:rsid w:val="007B6EF3"/>
    <w:rsid w:val="007B77F0"/>
    <w:rsid w:val="007C1734"/>
    <w:rsid w:val="007C1A07"/>
    <w:rsid w:val="007C2075"/>
    <w:rsid w:val="007C2885"/>
    <w:rsid w:val="007C289E"/>
    <w:rsid w:val="007C2901"/>
    <w:rsid w:val="007C291E"/>
    <w:rsid w:val="007C2F86"/>
    <w:rsid w:val="007C34CF"/>
    <w:rsid w:val="007C3555"/>
    <w:rsid w:val="007C3970"/>
    <w:rsid w:val="007C5526"/>
    <w:rsid w:val="007C5FBA"/>
    <w:rsid w:val="007C613E"/>
    <w:rsid w:val="007C700B"/>
    <w:rsid w:val="007C7023"/>
    <w:rsid w:val="007C7369"/>
    <w:rsid w:val="007C7B34"/>
    <w:rsid w:val="007C7D8B"/>
    <w:rsid w:val="007D01BC"/>
    <w:rsid w:val="007D035B"/>
    <w:rsid w:val="007D14A9"/>
    <w:rsid w:val="007D2327"/>
    <w:rsid w:val="007D2586"/>
    <w:rsid w:val="007D3108"/>
    <w:rsid w:val="007D37CC"/>
    <w:rsid w:val="007D3AE6"/>
    <w:rsid w:val="007D40D6"/>
    <w:rsid w:val="007D4569"/>
    <w:rsid w:val="007D49D9"/>
    <w:rsid w:val="007D4ADA"/>
    <w:rsid w:val="007D4C7D"/>
    <w:rsid w:val="007D5055"/>
    <w:rsid w:val="007D52C1"/>
    <w:rsid w:val="007D5BCA"/>
    <w:rsid w:val="007D5C19"/>
    <w:rsid w:val="007D64EB"/>
    <w:rsid w:val="007D6A24"/>
    <w:rsid w:val="007D762D"/>
    <w:rsid w:val="007E0667"/>
    <w:rsid w:val="007E06B1"/>
    <w:rsid w:val="007E0D27"/>
    <w:rsid w:val="007E190C"/>
    <w:rsid w:val="007E1D0E"/>
    <w:rsid w:val="007E3851"/>
    <w:rsid w:val="007E3A7E"/>
    <w:rsid w:val="007E3AAC"/>
    <w:rsid w:val="007E438B"/>
    <w:rsid w:val="007E55F4"/>
    <w:rsid w:val="007E5751"/>
    <w:rsid w:val="007E6298"/>
    <w:rsid w:val="007E6B6E"/>
    <w:rsid w:val="007F27ED"/>
    <w:rsid w:val="007F2AD4"/>
    <w:rsid w:val="007F30C3"/>
    <w:rsid w:val="007F3AE2"/>
    <w:rsid w:val="007F3B45"/>
    <w:rsid w:val="007F3BBD"/>
    <w:rsid w:val="007F4B38"/>
    <w:rsid w:val="007F4EBF"/>
    <w:rsid w:val="007F52DE"/>
    <w:rsid w:val="007F5BE0"/>
    <w:rsid w:val="007F606D"/>
    <w:rsid w:val="007F7156"/>
    <w:rsid w:val="007F7182"/>
    <w:rsid w:val="007F7C81"/>
    <w:rsid w:val="008008ED"/>
    <w:rsid w:val="00801E83"/>
    <w:rsid w:val="00802BEF"/>
    <w:rsid w:val="00805430"/>
    <w:rsid w:val="00805544"/>
    <w:rsid w:val="00805765"/>
    <w:rsid w:val="0080624F"/>
    <w:rsid w:val="00806708"/>
    <w:rsid w:val="00806FA2"/>
    <w:rsid w:val="00807A32"/>
    <w:rsid w:val="00807AF9"/>
    <w:rsid w:val="00807F58"/>
    <w:rsid w:val="00811333"/>
    <w:rsid w:val="00811365"/>
    <w:rsid w:val="00814E05"/>
    <w:rsid w:val="0081501E"/>
    <w:rsid w:val="008151F4"/>
    <w:rsid w:val="00815F5A"/>
    <w:rsid w:val="008169BE"/>
    <w:rsid w:val="00817DCE"/>
    <w:rsid w:val="008201D7"/>
    <w:rsid w:val="0082063B"/>
    <w:rsid w:val="00821347"/>
    <w:rsid w:val="00821947"/>
    <w:rsid w:val="00821CF5"/>
    <w:rsid w:val="00821D75"/>
    <w:rsid w:val="00822E39"/>
    <w:rsid w:val="00823475"/>
    <w:rsid w:val="0082348C"/>
    <w:rsid w:val="00823DF9"/>
    <w:rsid w:val="0082437C"/>
    <w:rsid w:val="008260A6"/>
    <w:rsid w:val="0082742B"/>
    <w:rsid w:val="00827987"/>
    <w:rsid w:val="00830A5B"/>
    <w:rsid w:val="0083129E"/>
    <w:rsid w:val="0083192A"/>
    <w:rsid w:val="008326CC"/>
    <w:rsid w:val="00833147"/>
    <w:rsid w:val="00833935"/>
    <w:rsid w:val="0083572B"/>
    <w:rsid w:val="00835BA9"/>
    <w:rsid w:val="00840365"/>
    <w:rsid w:val="00840A9E"/>
    <w:rsid w:val="00840F33"/>
    <w:rsid w:val="0084107D"/>
    <w:rsid w:val="00841F89"/>
    <w:rsid w:val="00842378"/>
    <w:rsid w:val="00843BB4"/>
    <w:rsid w:val="00843D6B"/>
    <w:rsid w:val="00844619"/>
    <w:rsid w:val="00844EDF"/>
    <w:rsid w:val="008455B8"/>
    <w:rsid w:val="0084642E"/>
    <w:rsid w:val="00846760"/>
    <w:rsid w:val="00846EAB"/>
    <w:rsid w:val="00847B9D"/>
    <w:rsid w:val="0085007E"/>
    <w:rsid w:val="008504F0"/>
    <w:rsid w:val="008506D7"/>
    <w:rsid w:val="00850758"/>
    <w:rsid w:val="00850C53"/>
    <w:rsid w:val="00850E60"/>
    <w:rsid w:val="00851B2E"/>
    <w:rsid w:val="00852EC0"/>
    <w:rsid w:val="00853DBA"/>
    <w:rsid w:val="008548B3"/>
    <w:rsid w:val="0085570A"/>
    <w:rsid w:val="00861C5A"/>
    <w:rsid w:val="0086266A"/>
    <w:rsid w:val="00862DE9"/>
    <w:rsid w:val="00862FEA"/>
    <w:rsid w:val="00863292"/>
    <w:rsid w:val="00863DB5"/>
    <w:rsid w:val="00865FE8"/>
    <w:rsid w:val="008668AB"/>
    <w:rsid w:val="008668BF"/>
    <w:rsid w:val="00867D8C"/>
    <w:rsid w:val="00870AEF"/>
    <w:rsid w:val="00872348"/>
    <w:rsid w:val="008728EA"/>
    <w:rsid w:val="008734F6"/>
    <w:rsid w:val="00873CB0"/>
    <w:rsid w:val="00875A11"/>
    <w:rsid w:val="00876550"/>
    <w:rsid w:val="00877AF6"/>
    <w:rsid w:val="00877B44"/>
    <w:rsid w:val="008817D2"/>
    <w:rsid w:val="00881834"/>
    <w:rsid w:val="0088235F"/>
    <w:rsid w:val="0088328C"/>
    <w:rsid w:val="008834A5"/>
    <w:rsid w:val="00883B73"/>
    <w:rsid w:val="00883CDC"/>
    <w:rsid w:val="00883EAA"/>
    <w:rsid w:val="00886178"/>
    <w:rsid w:val="00886B85"/>
    <w:rsid w:val="0088736A"/>
    <w:rsid w:val="0088774D"/>
    <w:rsid w:val="00887B78"/>
    <w:rsid w:val="00887EF2"/>
    <w:rsid w:val="00890D64"/>
    <w:rsid w:val="008913A6"/>
    <w:rsid w:val="00891774"/>
    <w:rsid w:val="00891BF4"/>
    <w:rsid w:val="008953C4"/>
    <w:rsid w:val="00896BDE"/>
    <w:rsid w:val="008970A2"/>
    <w:rsid w:val="008A05A8"/>
    <w:rsid w:val="008A29A8"/>
    <w:rsid w:val="008A45C2"/>
    <w:rsid w:val="008A4CFE"/>
    <w:rsid w:val="008A4DF8"/>
    <w:rsid w:val="008A5C35"/>
    <w:rsid w:val="008A62BE"/>
    <w:rsid w:val="008A678B"/>
    <w:rsid w:val="008A787A"/>
    <w:rsid w:val="008B011B"/>
    <w:rsid w:val="008B172E"/>
    <w:rsid w:val="008B2C0B"/>
    <w:rsid w:val="008B2DBB"/>
    <w:rsid w:val="008B3C9F"/>
    <w:rsid w:val="008B42D3"/>
    <w:rsid w:val="008B44FB"/>
    <w:rsid w:val="008B609E"/>
    <w:rsid w:val="008B6727"/>
    <w:rsid w:val="008B6843"/>
    <w:rsid w:val="008B6C2E"/>
    <w:rsid w:val="008B7733"/>
    <w:rsid w:val="008B78D4"/>
    <w:rsid w:val="008B7900"/>
    <w:rsid w:val="008C09A1"/>
    <w:rsid w:val="008C104B"/>
    <w:rsid w:val="008C1ADA"/>
    <w:rsid w:val="008C1BDA"/>
    <w:rsid w:val="008C2D36"/>
    <w:rsid w:val="008C4688"/>
    <w:rsid w:val="008C4DC1"/>
    <w:rsid w:val="008C596D"/>
    <w:rsid w:val="008C5BDE"/>
    <w:rsid w:val="008C65AB"/>
    <w:rsid w:val="008C7CD8"/>
    <w:rsid w:val="008D07BC"/>
    <w:rsid w:val="008D0BB0"/>
    <w:rsid w:val="008D0D6A"/>
    <w:rsid w:val="008D3657"/>
    <w:rsid w:val="008D3C8D"/>
    <w:rsid w:val="008D40A8"/>
    <w:rsid w:val="008D4147"/>
    <w:rsid w:val="008D466C"/>
    <w:rsid w:val="008D47DA"/>
    <w:rsid w:val="008D603D"/>
    <w:rsid w:val="008D6CB5"/>
    <w:rsid w:val="008D6D87"/>
    <w:rsid w:val="008D6D99"/>
    <w:rsid w:val="008D7A8F"/>
    <w:rsid w:val="008E0B3F"/>
    <w:rsid w:val="008E1A80"/>
    <w:rsid w:val="008E2542"/>
    <w:rsid w:val="008E2C01"/>
    <w:rsid w:val="008E32ED"/>
    <w:rsid w:val="008E3598"/>
    <w:rsid w:val="008E4152"/>
    <w:rsid w:val="008E4AF1"/>
    <w:rsid w:val="008E4C29"/>
    <w:rsid w:val="008E6C55"/>
    <w:rsid w:val="008E6F11"/>
    <w:rsid w:val="008E74FE"/>
    <w:rsid w:val="008E7A18"/>
    <w:rsid w:val="008F08A4"/>
    <w:rsid w:val="008F0C17"/>
    <w:rsid w:val="008F27B6"/>
    <w:rsid w:val="008F2DFE"/>
    <w:rsid w:val="008F32EC"/>
    <w:rsid w:val="008F4662"/>
    <w:rsid w:val="008F4BB4"/>
    <w:rsid w:val="008F4C98"/>
    <w:rsid w:val="008F4CFE"/>
    <w:rsid w:val="008F4E96"/>
    <w:rsid w:val="008F5388"/>
    <w:rsid w:val="008F662F"/>
    <w:rsid w:val="008F71E9"/>
    <w:rsid w:val="008F777A"/>
    <w:rsid w:val="0090078B"/>
    <w:rsid w:val="009023F6"/>
    <w:rsid w:val="00902BC5"/>
    <w:rsid w:val="0090307C"/>
    <w:rsid w:val="00904C13"/>
    <w:rsid w:val="00904EAB"/>
    <w:rsid w:val="00905A30"/>
    <w:rsid w:val="00905BBC"/>
    <w:rsid w:val="00906555"/>
    <w:rsid w:val="00906779"/>
    <w:rsid w:val="00906C14"/>
    <w:rsid w:val="00906FB9"/>
    <w:rsid w:val="00907D2D"/>
    <w:rsid w:val="00914379"/>
    <w:rsid w:val="00914BAC"/>
    <w:rsid w:val="00915071"/>
    <w:rsid w:val="0091537D"/>
    <w:rsid w:val="00915E1D"/>
    <w:rsid w:val="00915F50"/>
    <w:rsid w:val="0091603B"/>
    <w:rsid w:val="00916256"/>
    <w:rsid w:val="009172B9"/>
    <w:rsid w:val="0091779E"/>
    <w:rsid w:val="009177F8"/>
    <w:rsid w:val="00917AC4"/>
    <w:rsid w:val="00917E6E"/>
    <w:rsid w:val="00920DB8"/>
    <w:rsid w:val="009210F1"/>
    <w:rsid w:val="00921B19"/>
    <w:rsid w:val="00921B8E"/>
    <w:rsid w:val="00921CD9"/>
    <w:rsid w:val="009225F8"/>
    <w:rsid w:val="00922CB3"/>
    <w:rsid w:val="009236EC"/>
    <w:rsid w:val="00923C02"/>
    <w:rsid w:val="00924799"/>
    <w:rsid w:val="0092550F"/>
    <w:rsid w:val="0092591E"/>
    <w:rsid w:val="00925CF7"/>
    <w:rsid w:val="009260C3"/>
    <w:rsid w:val="00926C18"/>
    <w:rsid w:val="00930109"/>
    <w:rsid w:val="009305B7"/>
    <w:rsid w:val="0093091A"/>
    <w:rsid w:val="0093133A"/>
    <w:rsid w:val="00931880"/>
    <w:rsid w:val="00932112"/>
    <w:rsid w:val="009341B5"/>
    <w:rsid w:val="009347C1"/>
    <w:rsid w:val="00934BB7"/>
    <w:rsid w:val="00936A4E"/>
    <w:rsid w:val="009374CD"/>
    <w:rsid w:val="00937866"/>
    <w:rsid w:val="00937CAC"/>
    <w:rsid w:val="009407EE"/>
    <w:rsid w:val="00941155"/>
    <w:rsid w:val="0094198F"/>
    <w:rsid w:val="00942F12"/>
    <w:rsid w:val="00943541"/>
    <w:rsid w:val="009448B1"/>
    <w:rsid w:val="00945E63"/>
    <w:rsid w:val="00946464"/>
    <w:rsid w:val="009466DE"/>
    <w:rsid w:val="009467F2"/>
    <w:rsid w:val="00947A60"/>
    <w:rsid w:val="00947B12"/>
    <w:rsid w:val="00947E2B"/>
    <w:rsid w:val="00947EF9"/>
    <w:rsid w:val="00950D12"/>
    <w:rsid w:val="00950F09"/>
    <w:rsid w:val="0095204D"/>
    <w:rsid w:val="009532D4"/>
    <w:rsid w:val="009537C5"/>
    <w:rsid w:val="00953B8B"/>
    <w:rsid w:val="00954FC2"/>
    <w:rsid w:val="00955FD1"/>
    <w:rsid w:val="0095622E"/>
    <w:rsid w:val="00956C68"/>
    <w:rsid w:val="00957059"/>
    <w:rsid w:val="00957BD0"/>
    <w:rsid w:val="00960756"/>
    <w:rsid w:val="00961B4A"/>
    <w:rsid w:val="00963740"/>
    <w:rsid w:val="00963A37"/>
    <w:rsid w:val="00963F91"/>
    <w:rsid w:val="0096474C"/>
    <w:rsid w:val="009650A5"/>
    <w:rsid w:val="0096545C"/>
    <w:rsid w:val="009655BF"/>
    <w:rsid w:val="00967027"/>
    <w:rsid w:val="0097063A"/>
    <w:rsid w:val="009712D0"/>
    <w:rsid w:val="00972A94"/>
    <w:rsid w:val="00972E1A"/>
    <w:rsid w:val="009732D8"/>
    <w:rsid w:val="00973918"/>
    <w:rsid w:val="00973D41"/>
    <w:rsid w:val="0097425A"/>
    <w:rsid w:val="009745ED"/>
    <w:rsid w:val="0097501A"/>
    <w:rsid w:val="009759FF"/>
    <w:rsid w:val="00976014"/>
    <w:rsid w:val="00976043"/>
    <w:rsid w:val="00976E2D"/>
    <w:rsid w:val="00980862"/>
    <w:rsid w:val="00980956"/>
    <w:rsid w:val="00980E85"/>
    <w:rsid w:val="0098360E"/>
    <w:rsid w:val="00984DE2"/>
    <w:rsid w:val="00984DEC"/>
    <w:rsid w:val="00984E3B"/>
    <w:rsid w:val="009850EF"/>
    <w:rsid w:val="009850F1"/>
    <w:rsid w:val="0098596F"/>
    <w:rsid w:val="009861B5"/>
    <w:rsid w:val="00986398"/>
    <w:rsid w:val="00986D6F"/>
    <w:rsid w:val="00987274"/>
    <w:rsid w:val="00987992"/>
    <w:rsid w:val="00987DBC"/>
    <w:rsid w:val="00990CE0"/>
    <w:rsid w:val="009929AF"/>
    <w:rsid w:val="0099301A"/>
    <w:rsid w:val="00993C52"/>
    <w:rsid w:val="00995EBD"/>
    <w:rsid w:val="009964A7"/>
    <w:rsid w:val="009A15A1"/>
    <w:rsid w:val="009A1A51"/>
    <w:rsid w:val="009A1F30"/>
    <w:rsid w:val="009A304B"/>
    <w:rsid w:val="009A3E67"/>
    <w:rsid w:val="009A4A74"/>
    <w:rsid w:val="009A4C5C"/>
    <w:rsid w:val="009A4E36"/>
    <w:rsid w:val="009A6402"/>
    <w:rsid w:val="009B1284"/>
    <w:rsid w:val="009B1893"/>
    <w:rsid w:val="009B1AB5"/>
    <w:rsid w:val="009B26FD"/>
    <w:rsid w:val="009B2713"/>
    <w:rsid w:val="009B3886"/>
    <w:rsid w:val="009B442E"/>
    <w:rsid w:val="009B457D"/>
    <w:rsid w:val="009B565B"/>
    <w:rsid w:val="009B6FDD"/>
    <w:rsid w:val="009B70EF"/>
    <w:rsid w:val="009C01CB"/>
    <w:rsid w:val="009C0580"/>
    <w:rsid w:val="009C19DF"/>
    <w:rsid w:val="009C1E23"/>
    <w:rsid w:val="009C1FAA"/>
    <w:rsid w:val="009C2611"/>
    <w:rsid w:val="009C2EE0"/>
    <w:rsid w:val="009C35C2"/>
    <w:rsid w:val="009C35D4"/>
    <w:rsid w:val="009C3C15"/>
    <w:rsid w:val="009C3DB5"/>
    <w:rsid w:val="009C5836"/>
    <w:rsid w:val="009C5ADE"/>
    <w:rsid w:val="009C637A"/>
    <w:rsid w:val="009C67F5"/>
    <w:rsid w:val="009C6AB4"/>
    <w:rsid w:val="009C6B3B"/>
    <w:rsid w:val="009C6E43"/>
    <w:rsid w:val="009D0466"/>
    <w:rsid w:val="009D0FC1"/>
    <w:rsid w:val="009D1699"/>
    <w:rsid w:val="009D1A9E"/>
    <w:rsid w:val="009D1DED"/>
    <w:rsid w:val="009D251B"/>
    <w:rsid w:val="009D301B"/>
    <w:rsid w:val="009D3091"/>
    <w:rsid w:val="009D3119"/>
    <w:rsid w:val="009D3185"/>
    <w:rsid w:val="009D3687"/>
    <w:rsid w:val="009D3A16"/>
    <w:rsid w:val="009D3CBD"/>
    <w:rsid w:val="009D475D"/>
    <w:rsid w:val="009D5351"/>
    <w:rsid w:val="009D65D9"/>
    <w:rsid w:val="009D758D"/>
    <w:rsid w:val="009E04A2"/>
    <w:rsid w:val="009E09E4"/>
    <w:rsid w:val="009E106A"/>
    <w:rsid w:val="009E1ECB"/>
    <w:rsid w:val="009E2548"/>
    <w:rsid w:val="009E2771"/>
    <w:rsid w:val="009E2C9F"/>
    <w:rsid w:val="009E2F66"/>
    <w:rsid w:val="009E3E89"/>
    <w:rsid w:val="009F06A4"/>
    <w:rsid w:val="009F1B95"/>
    <w:rsid w:val="009F3249"/>
    <w:rsid w:val="009F3257"/>
    <w:rsid w:val="009F37CD"/>
    <w:rsid w:val="009F3D49"/>
    <w:rsid w:val="009F43D3"/>
    <w:rsid w:val="009F44A8"/>
    <w:rsid w:val="009F6C94"/>
    <w:rsid w:val="009F7488"/>
    <w:rsid w:val="00A003DE"/>
    <w:rsid w:val="00A01742"/>
    <w:rsid w:val="00A01786"/>
    <w:rsid w:val="00A021F4"/>
    <w:rsid w:val="00A026CA"/>
    <w:rsid w:val="00A02DC7"/>
    <w:rsid w:val="00A0394A"/>
    <w:rsid w:val="00A048D0"/>
    <w:rsid w:val="00A049F9"/>
    <w:rsid w:val="00A04AC5"/>
    <w:rsid w:val="00A04BBE"/>
    <w:rsid w:val="00A05AB5"/>
    <w:rsid w:val="00A05F1F"/>
    <w:rsid w:val="00A06203"/>
    <w:rsid w:val="00A0687D"/>
    <w:rsid w:val="00A06DC6"/>
    <w:rsid w:val="00A06EDA"/>
    <w:rsid w:val="00A0788F"/>
    <w:rsid w:val="00A102AE"/>
    <w:rsid w:val="00A10EA4"/>
    <w:rsid w:val="00A116DD"/>
    <w:rsid w:val="00A11B6E"/>
    <w:rsid w:val="00A11CF8"/>
    <w:rsid w:val="00A12954"/>
    <w:rsid w:val="00A12AB7"/>
    <w:rsid w:val="00A12E26"/>
    <w:rsid w:val="00A14217"/>
    <w:rsid w:val="00A147B3"/>
    <w:rsid w:val="00A14F9D"/>
    <w:rsid w:val="00A15613"/>
    <w:rsid w:val="00A15EEA"/>
    <w:rsid w:val="00A160D7"/>
    <w:rsid w:val="00A1758B"/>
    <w:rsid w:val="00A17FEB"/>
    <w:rsid w:val="00A17FFD"/>
    <w:rsid w:val="00A20180"/>
    <w:rsid w:val="00A2077D"/>
    <w:rsid w:val="00A2094F"/>
    <w:rsid w:val="00A2175F"/>
    <w:rsid w:val="00A21F80"/>
    <w:rsid w:val="00A224A0"/>
    <w:rsid w:val="00A23215"/>
    <w:rsid w:val="00A2346C"/>
    <w:rsid w:val="00A23B2A"/>
    <w:rsid w:val="00A2489F"/>
    <w:rsid w:val="00A24FC9"/>
    <w:rsid w:val="00A25758"/>
    <w:rsid w:val="00A25CF8"/>
    <w:rsid w:val="00A26C10"/>
    <w:rsid w:val="00A27164"/>
    <w:rsid w:val="00A277DC"/>
    <w:rsid w:val="00A27CE9"/>
    <w:rsid w:val="00A27DE6"/>
    <w:rsid w:val="00A27F3C"/>
    <w:rsid w:val="00A30DA1"/>
    <w:rsid w:val="00A30F24"/>
    <w:rsid w:val="00A30F35"/>
    <w:rsid w:val="00A31A2A"/>
    <w:rsid w:val="00A32DE9"/>
    <w:rsid w:val="00A34668"/>
    <w:rsid w:val="00A353BB"/>
    <w:rsid w:val="00A3598A"/>
    <w:rsid w:val="00A35CC9"/>
    <w:rsid w:val="00A35D25"/>
    <w:rsid w:val="00A36A68"/>
    <w:rsid w:val="00A3771F"/>
    <w:rsid w:val="00A379A1"/>
    <w:rsid w:val="00A37F1C"/>
    <w:rsid w:val="00A40158"/>
    <w:rsid w:val="00A40287"/>
    <w:rsid w:val="00A41836"/>
    <w:rsid w:val="00A426AD"/>
    <w:rsid w:val="00A437CD"/>
    <w:rsid w:val="00A43933"/>
    <w:rsid w:val="00A45542"/>
    <w:rsid w:val="00A47A94"/>
    <w:rsid w:val="00A47C9D"/>
    <w:rsid w:val="00A50B68"/>
    <w:rsid w:val="00A51179"/>
    <w:rsid w:val="00A51E93"/>
    <w:rsid w:val="00A5224F"/>
    <w:rsid w:val="00A54091"/>
    <w:rsid w:val="00A542A4"/>
    <w:rsid w:val="00A55297"/>
    <w:rsid w:val="00A554BC"/>
    <w:rsid w:val="00A56201"/>
    <w:rsid w:val="00A56418"/>
    <w:rsid w:val="00A57D3D"/>
    <w:rsid w:val="00A6035E"/>
    <w:rsid w:val="00A60495"/>
    <w:rsid w:val="00A6077F"/>
    <w:rsid w:val="00A6182D"/>
    <w:rsid w:val="00A62FDE"/>
    <w:rsid w:val="00A63547"/>
    <w:rsid w:val="00A63B40"/>
    <w:rsid w:val="00A64F8D"/>
    <w:rsid w:val="00A65DD3"/>
    <w:rsid w:val="00A65F1F"/>
    <w:rsid w:val="00A67CFB"/>
    <w:rsid w:val="00A70639"/>
    <w:rsid w:val="00A71C2C"/>
    <w:rsid w:val="00A7228C"/>
    <w:rsid w:val="00A7379D"/>
    <w:rsid w:val="00A7546E"/>
    <w:rsid w:val="00A76789"/>
    <w:rsid w:val="00A77166"/>
    <w:rsid w:val="00A7798A"/>
    <w:rsid w:val="00A80151"/>
    <w:rsid w:val="00A80B77"/>
    <w:rsid w:val="00A81E76"/>
    <w:rsid w:val="00A82718"/>
    <w:rsid w:val="00A841BF"/>
    <w:rsid w:val="00A84629"/>
    <w:rsid w:val="00A8527F"/>
    <w:rsid w:val="00A874AC"/>
    <w:rsid w:val="00A877E4"/>
    <w:rsid w:val="00A90AD5"/>
    <w:rsid w:val="00A91550"/>
    <w:rsid w:val="00A91586"/>
    <w:rsid w:val="00A92FCD"/>
    <w:rsid w:val="00A931FF"/>
    <w:rsid w:val="00A9389C"/>
    <w:rsid w:val="00A93F56"/>
    <w:rsid w:val="00A94016"/>
    <w:rsid w:val="00A94506"/>
    <w:rsid w:val="00A94864"/>
    <w:rsid w:val="00A95568"/>
    <w:rsid w:val="00A95C7B"/>
    <w:rsid w:val="00A96315"/>
    <w:rsid w:val="00A96BE2"/>
    <w:rsid w:val="00A96C95"/>
    <w:rsid w:val="00A974C4"/>
    <w:rsid w:val="00A97C13"/>
    <w:rsid w:val="00A97D76"/>
    <w:rsid w:val="00AA0473"/>
    <w:rsid w:val="00AA0B04"/>
    <w:rsid w:val="00AA1BB8"/>
    <w:rsid w:val="00AA21C9"/>
    <w:rsid w:val="00AA29DF"/>
    <w:rsid w:val="00AA32EC"/>
    <w:rsid w:val="00AA42DF"/>
    <w:rsid w:val="00AA435C"/>
    <w:rsid w:val="00AA605F"/>
    <w:rsid w:val="00AA6818"/>
    <w:rsid w:val="00AA6B2B"/>
    <w:rsid w:val="00AA756D"/>
    <w:rsid w:val="00AA7CE5"/>
    <w:rsid w:val="00AB0EA8"/>
    <w:rsid w:val="00AB175A"/>
    <w:rsid w:val="00AB1A8B"/>
    <w:rsid w:val="00AB1E9B"/>
    <w:rsid w:val="00AB321E"/>
    <w:rsid w:val="00AB3343"/>
    <w:rsid w:val="00AB3495"/>
    <w:rsid w:val="00AB3BC8"/>
    <w:rsid w:val="00AB413F"/>
    <w:rsid w:val="00AB5013"/>
    <w:rsid w:val="00AB5D7F"/>
    <w:rsid w:val="00AB6E64"/>
    <w:rsid w:val="00AB7127"/>
    <w:rsid w:val="00AC0393"/>
    <w:rsid w:val="00AC1537"/>
    <w:rsid w:val="00AC304C"/>
    <w:rsid w:val="00AC3F2D"/>
    <w:rsid w:val="00AC4D6B"/>
    <w:rsid w:val="00AC553B"/>
    <w:rsid w:val="00AC6301"/>
    <w:rsid w:val="00AC6C9F"/>
    <w:rsid w:val="00AC71C3"/>
    <w:rsid w:val="00AC769C"/>
    <w:rsid w:val="00AC77B0"/>
    <w:rsid w:val="00AC7989"/>
    <w:rsid w:val="00AD0561"/>
    <w:rsid w:val="00AD07AD"/>
    <w:rsid w:val="00AD1443"/>
    <w:rsid w:val="00AD2BE6"/>
    <w:rsid w:val="00AD3EB1"/>
    <w:rsid w:val="00AD477C"/>
    <w:rsid w:val="00AD4DBA"/>
    <w:rsid w:val="00AD61BE"/>
    <w:rsid w:val="00AD66DB"/>
    <w:rsid w:val="00AD7565"/>
    <w:rsid w:val="00AE0350"/>
    <w:rsid w:val="00AE0C74"/>
    <w:rsid w:val="00AE1426"/>
    <w:rsid w:val="00AE1A0E"/>
    <w:rsid w:val="00AE1B9B"/>
    <w:rsid w:val="00AE1EFF"/>
    <w:rsid w:val="00AE25AE"/>
    <w:rsid w:val="00AE31D0"/>
    <w:rsid w:val="00AE3AC9"/>
    <w:rsid w:val="00AE3B04"/>
    <w:rsid w:val="00AE47F3"/>
    <w:rsid w:val="00AE48F8"/>
    <w:rsid w:val="00AE4A2C"/>
    <w:rsid w:val="00AE63E9"/>
    <w:rsid w:val="00AE6759"/>
    <w:rsid w:val="00AE6F63"/>
    <w:rsid w:val="00AE7034"/>
    <w:rsid w:val="00AE71FB"/>
    <w:rsid w:val="00AE7348"/>
    <w:rsid w:val="00AF11AC"/>
    <w:rsid w:val="00AF135E"/>
    <w:rsid w:val="00AF181E"/>
    <w:rsid w:val="00AF1DAD"/>
    <w:rsid w:val="00AF408B"/>
    <w:rsid w:val="00AF4353"/>
    <w:rsid w:val="00AF47B8"/>
    <w:rsid w:val="00AF4B8A"/>
    <w:rsid w:val="00AF4C21"/>
    <w:rsid w:val="00AF5BEB"/>
    <w:rsid w:val="00AF5CE2"/>
    <w:rsid w:val="00AF6806"/>
    <w:rsid w:val="00AF6A2C"/>
    <w:rsid w:val="00AF76A1"/>
    <w:rsid w:val="00AF7833"/>
    <w:rsid w:val="00AF7847"/>
    <w:rsid w:val="00B0000E"/>
    <w:rsid w:val="00B00B49"/>
    <w:rsid w:val="00B0160A"/>
    <w:rsid w:val="00B0207D"/>
    <w:rsid w:val="00B02BD4"/>
    <w:rsid w:val="00B03805"/>
    <w:rsid w:val="00B03D77"/>
    <w:rsid w:val="00B04883"/>
    <w:rsid w:val="00B04899"/>
    <w:rsid w:val="00B053AC"/>
    <w:rsid w:val="00B053D8"/>
    <w:rsid w:val="00B05F57"/>
    <w:rsid w:val="00B06A1E"/>
    <w:rsid w:val="00B06AFA"/>
    <w:rsid w:val="00B06B87"/>
    <w:rsid w:val="00B105CE"/>
    <w:rsid w:val="00B10779"/>
    <w:rsid w:val="00B11B83"/>
    <w:rsid w:val="00B14CD7"/>
    <w:rsid w:val="00B15A43"/>
    <w:rsid w:val="00B16A8D"/>
    <w:rsid w:val="00B17296"/>
    <w:rsid w:val="00B17413"/>
    <w:rsid w:val="00B17537"/>
    <w:rsid w:val="00B175E9"/>
    <w:rsid w:val="00B17A4F"/>
    <w:rsid w:val="00B20CBB"/>
    <w:rsid w:val="00B20E14"/>
    <w:rsid w:val="00B21295"/>
    <w:rsid w:val="00B2132A"/>
    <w:rsid w:val="00B215EB"/>
    <w:rsid w:val="00B223BF"/>
    <w:rsid w:val="00B248F1"/>
    <w:rsid w:val="00B2492F"/>
    <w:rsid w:val="00B24C0C"/>
    <w:rsid w:val="00B24C78"/>
    <w:rsid w:val="00B24DCB"/>
    <w:rsid w:val="00B24EE7"/>
    <w:rsid w:val="00B25A0D"/>
    <w:rsid w:val="00B25FEE"/>
    <w:rsid w:val="00B26832"/>
    <w:rsid w:val="00B26AD5"/>
    <w:rsid w:val="00B3012C"/>
    <w:rsid w:val="00B3257E"/>
    <w:rsid w:val="00B3278C"/>
    <w:rsid w:val="00B333EB"/>
    <w:rsid w:val="00B33B32"/>
    <w:rsid w:val="00B347D2"/>
    <w:rsid w:val="00B357AC"/>
    <w:rsid w:val="00B36E43"/>
    <w:rsid w:val="00B36EB1"/>
    <w:rsid w:val="00B372AB"/>
    <w:rsid w:val="00B40EEC"/>
    <w:rsid w:val="00B4101D"/>
    <w:rsid w:val="00B4220D"/>
    <w:rsid w:val="00B42882"/>
    <w:rsid w:val="00B43382"/>
    <w:rsid w:val="00B43FE9"/>
    <w:rsid w:val="00B441CB"/>
    <w:rsid w:val="00B4432A"/>
    <w:rsid w:val="00B44683"/>
    <w:rsid w:val="00B44A8D"/>
    <w:rsid w:val="00B455C7"/>
    <w:rsid w:val="00B45820"/>
    <w:rsid w:val="00B4615E"/>
    <w:rsid w:val="00B471DB"/>
    <w:rsid w:val="00B47531"/>
    <w:rsid w:val="00B47B4E"/>
    <w:rsid w:val="00B50210"/>
    <w:rsid w:val="00B507C7"/>
    <w:rsid w:val="00B50CC3"/>
    <w:rsid w:val="00B50CFB"/>
    <w:rsid w:val="00B525C4"/>
    <w:rsid w:val="00B52768"/>
    <w:rsid w:val="00B53615"/>
    <w:rsid w:val="00B53E61"/>
    <w:rsid w:val="00B54350"/>
    <w:rsid w:val="00B5501F"/>
    <w:rsid w:val="00B55040"/>
    <w:rsid w:val="00B5582A"/>
    <w:rsid w:val="00B559F4"/>
    <w:rsid w:val="00B57359"/>
    <w:rsid w:val="00B57B6D"/>
    <w:rsid w:val="00B57B96"/>
    <w:rsid w:val="00B60F6D"/>
    <w:rsid w:val="00B62624"/>
    <w:rsid w:val="00B626F4"/>
    <w:rsid w:val="00B64A77"/>
    <w:rsid w:val="00B652A1"/>
    <w:rsid w:val="00B655D4"/>
    <w:rsid w:val="00B6624A"/>
    <w:rsid w:val="00B66C68"/>
    <w:rsid w:val="00B66F3A"/>
    <w:rsid w:val="00B673B2"/>
    <w:rsid w:val="00B6763F"/>
    <w:rsid w:val="00B70B01"/>
    <w:rsid w:val="00B70E4F"/>
    <w:rsid w:val="00B72F8D"/>
    <w:rsid w:val="00B7300D"/>
    <w:rsid w:val="00B731B2"/>
    <w:rsid w:val="00B733D4"/>
    <w:rsid w:val="00B759DA"/>
    <w:rsid w:val="00B762BF"/>
    <w:rsid w:val="00B819F2"/>
    <w:rsid w:val="00B81FC8"/>
    <w:rsid w:val="00B82601"/>
    <w:rsid w:val="00B85E01"/>
    <w:rsid w:val="00B870C1"/>
    <w:rsid w:val="00B87930"/>
    <w:rsid w:val="00B90AED"/>
    <w:rsid w:val="00B92DB7"/>
    <w:rsid w:val="00B9327A"/>
    <w:rsid w:val="00B94D43"/>
    <w:rsid w:val="00B9507C"/>
    <w:rsid w:val="00B9533E"/>
    <w:rsid w:val="00B95732"/>
    <w:rsid w:val="00B959AE"/>
    <w:rsid w:val="00B96105"/>
    <w:rsid w:val="00B97E95"/>
    <w:rsid w:val="00BA0434"/>
    <w:rsid w:val="00BA1E38"/>
    <w:rsid w:val="00BA206B"/>
    <w:rsid w:val="00BA4342"/>
    <w:rsid w:val="00BA47E3"/>
    <w:rsid w:val="00BA5788"/>
    <w:rsid w:val="00BA67A7"/>
    <w:rsid w:val="00BB1A24"/>
    <w:rsid w:val="00BB1BDB"/>
    <w:rsid w:val="00BB1D5B"/>
    <w:rsid w:val="00BB2960"/>
    <w:rsid w:val="00BB2CCD"/>
    <w:rsid w:val="00BB2EC7"/>
    <w:rsid w:val="00BB447C"/>
    <w:rsid w:val="00BB4DCC"/>
    <w:rsid w:val="00BB4F16"/>
    <w:rsid w:val="00BB51C1"/>
    <w:rsid w:val="00BB64C9"/>
    <w:rsid w:val="00BB7252"/>
    <w:rsid w:val="00BC1235"/>
    <w:rsid w:val="00BC1857"/>
    <w:rsid w:val="00BC1D2F"/>
    <w:rsid w:val="00BC205E"/>
    <w:rsid w:val="00BC2609"/>
    <w:rsid w:val="00BC28EE"/>
    <w:rsid w:val="00BC368B"/>
    <w:rsid w:val="00BC48C6"/>
    <w:rsid w:val="00BC4A67"/>
    <w:rsid w:val="00BC62A2"/>
    <w:rsid w:val="00BC62CD"/>
    <w:rsid w:val="00BC6704"/>
    <w:rsid w:val="00BC70D1"/>
    <w:rsid w:val="00BC7698"/>
    <w:rsid w:val="00BC7BB6"/>
    <w:rsid w:val="00BC7DE1"/>
    <w:rsid w:val="00BC7FEF"/>
    <w:rsid w:val="00BD03FE"/>
    <w:rsid w:val="00BD1176"/>
    <w:rsid w:val="00BD243C"/>
    <w:rsid w:val="00BD28B5"/>
    <w:rsid w:val="00BD2D7E"/>
    <w:rsid w:val="00BD5127"/>
    <w:rsid w:val="00BD5ACD"/>
    <w:rsid w:val="00BD5BFD"/>
    <w:rsid w:val="00BD702F"/>
    <w:rsid w:val="00BD7358"/>
    <w:rsid w:val="00BD79CC"/>
    <w:rsid w:val="00BD7D2D"/>
    <w:rsid w:val="00BE0EB7"/>
    <w:rsid w:val="00BE0ED6"/>
    <w:rsid w:val="00BE12D7"/>
    <w:rsid w:val="00BE15EF"/>
    <w:rsid w:val="00BE178D"/>
    <w:rsid w:val="00BE19F7"/>
    <w:rsid w:val="00BE1D08"/>
    <w:rsid w:val="00BE3D9B"/>
    <w:rsid w:val="00BE42AD"/>
    <w:rsid w:val="00BE5CEB"/>
    <w:rsid w:val="00BE72B9"/>
    <w:rsid w:val="00BF0717"/>
    <w:rsid w:val="00BF14E0"/>
    <w:rsid w:val="00BF25DD"/>
    <w:rsid w:val="00BF2932"/>
    <w:rsid w:val="00BF2E3C"/>
    <w:rsid w:val="00BF6438"/>
    <w:rsid w:val="00BF65C6"/>
    <w:rsid w:val="00BF73C9"/>
    <w:rsid w:val="00BF779F"/>
    <w:rsid w:val="00C00064"/>
    <w:rsid w:val="00C01923"/>
    <w:rsid w:val="00C01EF4"/>
    <w:rsid w:val="00C0365B"/>
    <w:rsid w:val="00C03DD0"/>
    <w:rsid w:val="00C03F55"/>
    <w:rsid w:val="00C043A1"/>
    <w:rsid w:val="00C04AE9"/>
    <w:rsid w:val="00C059A9"/>
    <w:rsid w:val="00C0664A"/>
    <w:rsid w:val="00C06966"/>
    <w:rsid w:val="00C06D64"/>
    <w:rsid w:val="00C075D1"/>
    <w:rsid w:val="00C07BEB"/>
    <w:rsid w:val="00C07D6A"/>
    <w:rsid w:val="00C10221"/>
    <w:rsid w:val="00C1273F"/>
    <w:rsid w:val="00C12B3E"/>
    <w:rsid w:val="00C12C90"/>
    <w:rsid w:val="00C12F93"/>
    <w:rsid w:val="00C13A6F"/>
    <w:rsid w:val="00C14296"/>
    <w:rsid w:val="00C14BA1"/>
    <w:rsid w:val="00C14C33"/>
    <w:rsid w:val="00C16EB8"/>
    <w:rsid w:val="00C16F17"/>
    <w:rsid w:val="00C20014"/>
    <w:rsid w:val="00C21047"/>
    <w:rsid w:val="00C21B4B"/>
    <w:rsid w:val="00C22260"/>
    <w:rsid w:val="00C2322D"/>
    <w:rsid w:val="00C23519"/>
    <w:rsid w:val="00C23610"/>
    <w:rsid w:val="00C23674"/>
    <w:rsid w:val="00C2389D"/>
    <w:rsid w:val="00C23DAC"/>
    <w:rsid w:val="00C2425B"/>
    <w:rsid w:val="00C245D2"/>
    <w:rsid w:val="00C24689"/>
    <w:rsid w:val="00C24BE3"/>
    <w:rsid w:val="00C24C8F"/>
    <w:rsid w:val="00C25710"/>
    <w:rsid w:val="00C25E26"/>
    <w:rsid w:val="00C26E4F"/>
    <w:rsid w:val="00C30AF2"/>
    <w:rsid w:val="00C32119"/>
    <w:rsid w:val="00C324BB"/>
    <w:rsid w:val="00C33644"/>
    <w:rsid w:val="00C34A02"/>
    <w:rsid w:val="00C34FCC"/>
    <w:rsid w:val="00C35121"/>
    <w:rsid w:val="00C36D8B"/>
    <w:rsid w:val="00C36E73"/>
    <w:rsid w:val="00C37940"/>
    <w:rsid w:val="00C37AAB"/>
    <w:rsid w:val="00C40626"/>
    <w:rsid w:val="00C407EF"/>
    <w:rsid w:val="00C4091F"/>
    <w:rsid w:val="00C41381"/>
    <w:rsid w:val="00C42C84"/>
    <w:rsid w:val="00C43941"/>
    <w:rsid w:val="00C44297"/>
    <w:rsid w:val="00C4539D"/>
    <w:rsid w:val="00C461C5"/>
    <w:rsid w:val="00C46FBE"/>
    <w:rsid w:val="00C479DB"/>
    <w:rsid w:val="00C47BDD"/>
    <w:rsid w:val="00C50527"/>
    <w:rsid w:val="00C505AB"/>
    <w:rsid w:val="00C51C6D"/>
    <w:rsid w:val="00C51DFE"/>
    <w:rsid w:val="00C52C7E"/>
    <w:rsid w:val="00C5465B"/>
    <w:rsid w:val="00C549CC"/>
    <w:rsid w:val="00C54C9D"/>
    <w:rsid w:val="00C5552B"/>
    <w:rsid w:val="00C55A3C"/>
    <w:rsid w:val="00C561F3"/>
    <w:rsid w:val="00C566F6"/>
    <w:rsid w:val="00C5672C"/>
    <w:rsid w:val="00C568ED"/>
    <w:rsid w:val="00C56B71"/>
    <w:rsid w:val="00C56D88"/>
    <w:rsid w:val="00C57303"/>
    <w:rsid w:val="00C57674"/>
    <w:rsid w:val="00C57BE8"/>
    <w:rsid w:val="00C6034F"/>
    <w:rsid w:val="00C60A24"/>
    <w:rsid w:val="00C60A4D"/>
    <w:rsid w:val="00C60D7D"/>
    <w:rsid w:val="00C60FBC"/>
    <w:rsid w:val="00C617EC"/>
    <w:rsid w:val="00C617FC"/>
    <w:rsid w:val="00C61CC4"/>
    <w:rsid w:val="00C61F69"/>
    <w:rsid w:val="00C6280D"/>
    <w:rsid w:val="00C6360B"/>
    <w:rsid w:val="00C64ACE"/>
    <w:rsid w:val="00C64F7B"/>
    <w:rsid w:val="00C6517E"/>
    <w:rsid w:val="00C66245"/>
    <w:rsid w:val="00C66A66"/>
    <w:rsid w:val="00C66CDC"/>
    <w:rsid w:val="00C66EC4"/>
    <w:rsid w:val="00C676F5"/>
    <w:rsid w:val="00C70D5C"/>
    <w:rsid w:val="00C71033"/>
    <w:rsid w:val="00C7130E"/>
    <w:rsid w:val="00C7143E"/>
    <w:rsid w:val="00C7240C"/>
    <w:rsid w:val="00C72BFA"/>
    <w:rsid w:val="00C73857"/>
    <w:rsid w:val="00C73AB4"/>
    <w:rsid w:val="00C740B9"/>
    <w:rsid w:val="00C74736"/>
    <w:rsid w:val="00C7484C"/>
    <w:rsid w:val="00C74B7D"/>
    <w:rsid w:val="00C757F2"/>
    <w:rsid w:val="00C75CC6"/>
    <w:rsid w:val="00C75EFE"/>
    <w:rsid w:val="00C77457"/>
    <w:rsid w:val="00C800FB"/>
    <w:rsid w:val="00C80291"/>
    <w:rsid w:val="00C808B9"/>
    <w:rsid w:val="00C8243F"/>
    <w:rsid w:val="00C82554"/>
    <w:rsid w:val="00C853F9"/>
    <w:rsid w:val="00C85A07"/>
    <w:rsid w:val="00C868D2"/>
    <w:rsid w:val="00C86FA8"/>
    <w:rsid w:val="00C87923"/>
    <w:rsid w:val="00C90437"/>
    <w:rsid w:val="00C91739"/>
    <w:rsid w:val="00C91B30"/>
    <w:rsid w:val="00C92295"/>
    <w:rsid w:val="00C94727"/>
    <w:rsid w:val="00C94D06"/>
    <w:rsid w:val="00C95626"/>
    <w:rsid w:val="00C956F8"/>
    <w:rsid w:val="00C968F0"/>
    <w:rsid w:val="00C96FC7"/>
    <w:rsid w:val="00C97FCB"/>
    <w:rsid w:val="00CA013C"/>
    <w:rsid w:val="00CA121F"/>
    <w:rsid w:val="00CA137E"/>
    <w:rsid w:val="00CA2090"/>
    <w:rsid w:val="00CA25A9"/>
    <w:rsid w:val="00CA29BA"/>
    <w:rsid w:val="00CA2B23"/>
    <w:rsid w:val="00CA2E5E"/>
    <w:rsid w:val="00CA3851"/>
    <w:rsid w:val="00CA414D"/>
    <w:rsid w:val="00CA44A0"/>
    <w:rsid w:val="00CA5626"/>
    <w:rsid w:val="00CA68AB"/>
    <w:rsid w:val="00CB10A8"/>
    <w:rsid w:val="00CB191C"/>
    <w:rsid w:val="00CB260E"/>
    <w:rsid w:val="00CB2A06"/>
    <w:rsid w:val="00CB3239"/>
    <w:rsid w:val="00CB4254"/>
    <w:rsid w:val="00CB4720"/>
    <w:rsid w:val="00CB4D43"/>
    <w:rsid w:val="00CB4E00"/>
    <w:rsid w:val="00CB609B"/>
    <w:rsid w:val="00CB719E"/>
    <w:rsid w:val="00CB7E83"/>
    <w:rsid w:val="00CC0334"/>
    <w:rsid w:val="00CC0DE2"/>
    <w:rsid w:val="00CC1436"/>
    <w:rsid w:val="00CC17D8"/>
    <w:rsid w:val="00CC30A9"/>
    <w:rsid w:val="00CC3D16"/>
    <w:rsid w:val="00CC464E"/>
    <w:rsid w:val="00CC4A93"/>
    <w:rsid w:val="00CC5A5A"/>
    <w:rsid w:val="00CC6390"/>
    <w:rsid w:val="00CC66FE"/>
    <w:rsid w:val="00CC709F"/>
    <w:rsid w:val="00CC711E"/>
    <w:rsid w:val="00CC7573"/>
    <w:rsid w:val="00CD00DE"/>
    <w:rsid w:val="00CD0BDF"/>
    <w:rsid w:val="00CD0CFA"/>
    <w:rsid w:val="00CD1D20"/>
    <w:rsid w:val="00CD1DA2"/>
    <w:rsid w:val="00CD3895"/>
    <w:rsid w:val="00CD4528"/>
    <w:rsid w:val="00CD469F"/>
    <w:rsid w:val="00CD4961"/>
    <w:rsid w:val="00CD64F5"/>
    <w:rsid w:val="00CD6AFF"/>
    <w:rsid w:val="00CE053F"/>
    <w:rsid w:val="00CE0606"/>
    <w:rsid w:val="00CE0BEE"/>
    <w:rsid w:val="00CE1100"/>
    <w:rsid w:val="00CE14C6"/>
    <w:rsid w:val="00CE1A30"/>
    <w:rsid w:val="00CE2692"/>
    <w:rsid w:val="00CE3034"/>
    <w:rsid w:val="00CE31BD"/>
    <w:rsid w:val="00CE3E51"/>
    <w:rsid w:val="00CE4231"/>
    <w:rsid w:val="00CE4F11"/>
    <w:rsid w:val="00CE694F"/>
    <w:rsid w:val="00CE6BF0"/>
    <w:rsid w:val="00CE72A7"/>
    <w:rsid w:val="00CE771C"/>
    <w:rsid w:val="00CE78B4"/>
    <w:rsid w:val="00CE7E74"/>
    <w:rsid w:val="00CF098B"/>
    <w:rsid w:val="00CF09BC"/>
    <w:rsid w:val="00CF2ECB"/>
    <w:rsid w:val="00CF3491"/>
    <w:rsid w:val="00CF4CC6"/>
    <w:rsid w:val="00CF4EC0"/>
    <w:rsid w:val="00CF5F66"/>
    <w:rsid w:val="00CF7474"/>
    <w:rsid w:val="00CF7651"/>
    <w:rsid w:val="00D00963"/>
    <w:rsid w:val="00D01EAD"/>
    <w:rsid w:val="00D03883"/>
    <w:rsid w:val="00D0489F"/>
    <w:rsid w:val="00D04B4B"/>
    <w:rsid w:val="00D06174"/>
    <w:rsid w:val="00D061FC"/>
    <w:rsid w:val="00D06ECF"/>
    <w:rsid w:val="00D074E6"/>
    <w:rsid w:val="00D07CFC"/>
    <w:rsid w:val="00D10955"/>
    <w:rsid w:val="00D10A0F"/>
    <w:rsid w:val="00D11371"/>
    <w:rsid w:val="00D133C0"/>
    <w:rsid w:val="00D13E26"/>
    <w:rsid w:val="00D145BB"/>
    <w:rsid w:val="00D146E0"/>
    <w:rsid w:val="00D14EA2"/>
    <w:rsid w:val="00D1554D"/>
    <w:rsid w:val="00D156F6"/>
    <w:rsid w:val="00D15720"/>
    <w:rsid w:val="00D166A5"/>
    <w:rsid w:val="00D17086"/>
    <w:rsid w:val="00D17691"/>
    <w:rsid w:val="00D17D75"/>
    <w:rsid w:val="00D213B9"/>
    <w:rsid w:val="00D221A2"/>
    <w:rsid w:val="00D22CA8"/>
    <w:rsid w:val="00D23115"/>
    <w:rsid w:val="00D23205"/>
    <w:rsid w:val="00D235F2"/>
    <w:rsid w:val="00D23657"/>
    <w:rsid w:val="00D23A8A"/>
    <w:rsid w:val="00D24898"/>
    <w:rsid w:val="00D25DFD"/>
    <w:rsid w:val="00D26EA7"/>
    <w:rsid w:val="00D27728"/>
    <w:rsid w:val="00D27D39"/>
    <w:rsid w:val="00D3110A"/>
    <w:rsid w:val="00D311A3"/>
    <w:rsid w:val="00D318B4"/>
    <w:rsid w:val="00D31A30"/>
    <w:rsid w:val="00D31E04"/>
    <w:rsid w:val="00D3203A"/>
    <w:rsid w:val="00D324B6"/>
    <w:rsid w:val="00D326AB"/>
    <w:rsid w:val="00D32EC1"/>
    <w:rsid w:val="00D332FB"/>
    <w:rsid w:val="00D33569"/>
    <w:rsid w:val="00D33D68"/>
    <w:rsid w:val="00D34356"/>
    <w:rsid w:val="00D34AE5"/>
    <w:rsid w:val="00D355EF"/>
    <w:rsid w:val="00D35808"/>
    <w:rsid w:val="00D35BA7"/>
    <w:rsid w:val="00D35CE3"/>
    <w:rsid w:val="00D3709C"/>
    <w:rsid w:val="00D37344"/>
    <w:rsid w:val="00D40026"/>
    <w:rsid w:val="00D40CEE"/>
    <w:rsid w:val="00D4125C"/>
    <w:rsid w:val="00D4150D"/>
    <w:rsid w:val="00D41E60"/>
    <w:rsid w:val="00D42B7A"/>
    <w:rsid w:val="00D42E54"/>
    <w:rsid w:val="00D43CDF"/>
    <w:rsid w:val="00D44380"/>
    <w:rsid w:val="00D44508"/>
    <w:rsid w:val="00D4459E"/>
    <w:rsid w:val="00D44DCF"/>
    <w:rsid w:val="00D45D01"/>
    <w:rsid w:val="00D47FA5"/>
    <w:rsid w:val="00D50DB2"/>
    <w:rsid w:val="00D50E81"/>
    <w:rsid w:val="00D5339C"/>
    <w:rsid w:val="00D54A16"/>
    <w:rsid w:val="00D54B4A"/>
    <w:rsid w:val="00D54B4B"/>
    <w:rsid w:val="00D54FB8"/>
    <w:rsid w:val="00D55632"/>
    <w:rsid w:val="00D56528"/>
    <w:rsid w:val="00D5654A"/>
    <w:rsid w:val="00D56A87"/>
    <w:rsid w:val="00D604BF"/>
    <w:rsid w:val="00D60DFE"/>
    <w:rsid w:val="00D61844"/>
    <w:rsid w:val="00D619B0"/>
    <w:rsid w:val="00D61E18"/>
    <w:rsid w:val="00D61EBD"/>
    <w:rsid w:val="00D6209D"/>
    <w:rsid w:val="00D62284"/>
    <w:rsid w:val="00D6387D"/>
    <w:rsid w:val="00D63E3E"/>
    <w:rsid w:val="00D640EF"/>
    <w:rsid w:val="00D643AD"/>
    <w:rsid w:val="00D64D35"/>
    <w:rsid w:val="00D64F4F"/>
    <w:rsid w:val="00D65588"/>
    <w:rsid w:val="00D6570B"/>
    <w:rsid w:val="00D65B02"/>
    <w:rsid w:val="00D661AA"/>
    <w:rsid w:val="00D67284"/>
    <w:rsid w:val="00D7000E"/>
    <w:rsid w:val="00D7035B"/>
    <w:rsid w:val="00D71481"/>
    <w:rsid w:val="00D716AB"/>
    <w:rsid w:val="00D71994"/>
    <w:rsid w:val="00D73125"/>
    <w:rsid w:val="00D73601"/>
    <w:rsid w:val="00D737BF"/>
    <w:rsid w:val="00D73A47"/>
    <w:rsid w:val="00D7461E"/>
    <w:rsid w:val="00D75C85"/>
    <w:rsid w:val="00D76F90"/>
    <w:rsid w:val="00D77560"/>
    <w:rsid w:val="00D8030E"/>
    <w:rsid w:val="00D80CDF"/>
    <w:rsid w:val="00D81892"/>
    <w:rsid w:val="00D81B06"/>
    <w:rsid w:val="00D82300"/>
    <w:rsid w:val="00D837F3"/>
    <w:rsid w:val="00D83D37"/>
    <w:rsid w:val="00D846D1"/>
    <w:rsid w:val="00D85700"/>
    <w:rsid w:val="00D8629B"/>
    <w:rsid w:val="00D862C5"/>
    <w:rsid w:val="00D86F8E"/>
    <w:rsid w:val="00D8779E"/>
    <w:rsid w:val="00D9043F"/>
    <w:rsid w:val="00D9074B"/>
    <w:rsid w:val="00D909EA"/>
    <w:rsid w:val="00D915F9"/>
    <w:rsid w:val="00D921F7"/>
    <w:rsid w:val="00D92EFA"/>
    <w:rsid w:val="00D93314"/>
    <w:rsid w:val="00D94079"/>
    <w:rsid w:val="00D95758"/>
    <w:rsid w:val="00D95A96"/>
    <w:rsid w:val="00D96D44"/>
    <w:rsid w:val="00DA01BB"/>
    <w:rsid w:val="00DA0807"/>
    <w:rsid w:val="00DA0E7A"/>
    <w:rsid w:val="00DA0FA4"/>
    <w:rsid w:val="00DA1003"/>
    <w:rsid w:val="00DA18DF"/>
    <w:rsid w:val="00DA2214"/>
    <w:rsid w:val="00DA314A"/>
    <w:rsid w:val="00DA3B54"/>
    <w:rsid w:val="00DA4207"/>
    <w:rsid w:val="00DA49ED"/>
    <w:rsid w:val="00DA54FF"/>
    <w:rsid w:val="00DA56AD"/>
    <w:rsid w:val="00DA5F13"/>
    <w:rsid w:val="00DA672B"/>
    <w:rsid w:val="00DA6B20"/>
    <w:rsid w:val="00DA70E4"/>
    <w:rsid w:val="00DA7661"/>
    <w:rsid w:val="00DA77FC"/>
    <w:rsid w:val="00DA7B20"/>
    <w:rsid w:val="00DB03C4"/>
    <w:rsid w:val="00DB152F"/>
    <w:rsid w:val="00DB18D9"/>
    <w:rsid w:val="00DB28B6"/>
    <w:rsid w:val="00DB3321"/>
    <w:rsid w:val="00DB35DC"/>
    <w:rsid w:val="00DB54D1"/>
    <w:rsid w:val="00DB5767"/>
    <w:rsid w:val="00DB5BD1"/>
    <w:rsid w:val="00DB6955"/>
    <w:rsid w:val="00DB775F"/>
    <w:rsid w:val="00DC12F9"/>
    <w:rsid w:val="00DC1C55"/>
    <w:rsid w:val="00DC21A5"/>
    <w:rsid w:val="00DC24FE"/>
    <w:rsid w:val="00DC29A0"/>
    <w:rsid w:val="00DC3183"/>
    <w:rsid w:val="00DC3326"/>
    <w:rsid w:val="00DC3AF9"/>
    <w:rsid w:val="00DC3CC8"/>
    <w:rsid w:val="00DC3D3B"/>
    <w:rsid w:val="00DC5044"/>
    <w:rsid w:val="00DC61C0"/>
    <w:rsid w:val="00DC6762"/>
    <w:rsid w:val="00DC69BE"/>
    <w:rsid w:val="00DC6A34"/>
    <w:rsid w:val="00DC6D0D"/>
    <w:rsid w:val="00DC7577"/>
    <w:rsid w:val="00DD0283"/>
    <w:rsid w:val="00DD074A"/>
    <w:rsid w:val="00DD0C04"/>
    <w:rsid w:val="00DD0C22"/>
    <w:rsid w:val="00DD0F83"/>
    <w:rsid w:val="00DD1D83"/>
    <w:rsid w:val="00DD203F"/>
    <w:rsid w:val="00DD22A1"/>
    <w:rsid w:val="00DD260E"/>
    <w:rsid w:val="00DD353F"/>
    <w:rsid w:val="00DD3761"/>
    <w:rsid w:val="00DD4BD8"/>
    <w:rsid w:val="00DD4F94"/>
    <w:rsid w:val="00DD5703"/>
    <w:rsid w:val="00DD6F60"/>
    <w:rsid w:val="00DE01FF"/>
    <w:rsid w:val="00DE14FA"/>
    <w:rsid w:val="00DE1BF1"/>
    <w:rsid w:val="00DE2747"/>
    <w:rsid w:val="00DE34D8"/>
    <w:rsid w:val="00DE3C27"/>
    <w:rsid w:val="00DE4E66"/>
    <w:rsid w:val="00DE60A3"/>
    <w:rsid w:val="00DE60EB"/>
    <w:rsid w:val="00DE61F8"/>
    <w:rsid w:val="00DE6361"/>
    <w:rsid w:val="00DE741C"/>
    <w:rsid w:val="00DE751A"/>
    <w:rsid w:val="00DE7AD2"/>
    <w:rsid w:val="00DF169D"/>
    <w:rsid w:val="00DF173F"/>
    <w:rsid w:val="00DF1F56"/>
    <w:rsid w:val="00DF2A22"/>
    <w:rsid w:val="00DF3A16"/>
    <w:rsid w:val="00DF3B2D"/>
    <w:rsid w:val="00DF3EAC"/>
    <w:rsid w:val="00DF4601"/>
    <w:rsid w:val="00DF544F"/>
    <w:rsid w:val="00DF5819"/>
    <w:rsid w:val="00DF6555"/>
    <w:rsid w:val="00DF6C41"/>
    <w:rsid w:val="00DF7D81"/>
    <w:rsid w:val="00E003C7"/>
    <w:rsid w:val="00E006E7"/>
    <w:rsid w:val="00E007A5"/>
    <w:rsid w:val="00E00AED"/>
    <w:rsid w:val="00E00BB1"/>
    <w:rsid w:val="00E00F25"/>
    <w:rsid w:val="00E022BD"/>
    <w:rsid w:val="00E0273E"/>
    <w:rsid w:val="00E027DB"/>
    <w:rsid w:val="00E02B59"/>
    <w:rsid w:val="00E02C43"/>
    <w:rsid w:val="00E04282"/>
    <w:rsid w:val="00E04B87"/>
    <w:rsid w:val="00E0563B"/>
    <w:rsid w:val="00E079C4"/>
    <w:rsid w:val="00E07C3C"/>
    <w:rsid w:val="00E10B31"/>
    <w:rsid w:val="00E10CDF"/>
    <w:rsid w:val="00E11B91"/>
    <w:rsid w:val="00E11C9A"/>
    <w:rsid w:val="00E1243B"/>
    <w:rsid w:val="00E12F15"/>
    <w:rsid w:val="00E13648"/>
    <w:rsid w:val="00E137D2"/>
    <w:rsid w:val="00E146AC"/>
    <w:rsid w:val="00E14702"/>
    <w:rsid w:val="00E152BF"/>
    <w:rsid w:val="00E15440"/>
    <w:rsid w:val="00E1578F"/>
    <w:rsid w:val="00E17173"/>
    <w:rsid w:val="00E17CD4"/>
    <w:rsid w:val="00E17F83"/>
    <w:rsid w:val="00E20AF0"/>
    <w:rsid w:val="00E20F14"/>
    <w:rsid w:val="00E212ED"/>
    <w:rsid w:val="00E23557"/>
    <w:rsid w:val="00E23868"/>
    <w:rsid w:val="00E23C1C"/>
    <w:rsid w:val="00E24037"/>
    <w:rsid w:val="00E244F4"/>
    <w:rsid w:val="00E2495A"/>
    <w:rsid w:val="00E24A52"/>
    <w:rsid w:val="00E24A55"/>
    <w:rsid w:val="00E24E11"/>
    <w:rsid w:val="00E25370"/>
    <w:rsid w:val="00E25865"/>
    <w:rsid w:val="00E27DAF"/>
    <w:rsid w:val="00E27E93"/>
    <w:rsid w:val="00E27EF3"/>
    <w:rsid w:val="00E30C22"/>
    <w:rsid w:val="00E32312"/>
    <w:rsid w:val="00E32AD8"/>
    <w:rsid w:val="00E3335F"/>
    <w:rsid w:val="00E33ADB"/>
    <w:rsid w:val="00E33B77"/>
    <w:rsid w:val="00E34215"/>
    <w:rsid w:val="00E346D3"/>
    <w:rsid w:val="00E35200"/>
    <w:rsid w:val="00E354E3"/>
    <w:rsid w:val="00E3595F"/>
    <w:rsid w:val="00E359EB"/>
    <w:rsid w:val="00E36E3C"/>
    <w:rsid w:val="00E37136"/>
    <w:rsid w:val="00E3739A"/>
    <w:rsid w:val="00E40B44"/>
    <w:rsid w:val="00E40D37"/>
    <w:rsid w:val="00E411DC"/>
    <w:rsid w:val="00E417F0"/>
    <w:rsid w:val="00E42A49"/>
    <w:rsid w:val="00E434BA"/>
    <w:rsid w:val="00E43B5D"/>
    <w:rsid w:val="00E4482D"/>
    <w:rsid w:val="00E44CE7"/>
    <w:rsid w:val="00E45921"/>
    <w:rsid w:val="00E45C08"/>
    <w:rsid w:val="00E45C97"/>
    <w:rsid w:val="00E46419"/>
    <w:rsid w:val="00E47450"/>
    <w:rsid w:val="00E5048F"/>
    <w:rsid w:val="00E5074A"/>
    <w:rsid w:val="00E536CC"/>
    <w:rsid w:val="00E53FF2"/>
    <w:rsid w:val="00E54E62"/>
    <w:rsid w:val="00E5534D"/>
    <w:rsid w:val="00E55C60"/>
    <w:rsid w:val="00E55C9A"/>
    <w:rsid w:val="00E56BED"/>
    <w:rsid w:val="00E56FF5"/>
    <w:rsid w:val="00E576EC"/>
    <w:rsid w:val="00E57BDF"/>
    <w:rsid w:val="00E60E02"/>
    <w:rsid w:val="00E63575"/>
    <w:rsid w:val="00E63A23"/>
    <w:rsid w:val="00E65DA4"/>
    <w:rsid w:val="00E65E6B"/>
    <w:rsid w:val="00E66560"/>
    <w:rsid w:val="00E70650"/>
    <w:rsid w:val="00E70E50"/>
    <w:rsid w:val="00E71178"/>
    <w:rsid w:val="00E7159E"/>
    <w:rsid w:val="00E717E5"/>
    <w:rsid w:val="00E72D97"/>
    <w:rsid w:val="00E73CC7"/>
    <w:rsid w:val="00E76832"/>
    <w:rsid w:val="00E776B6"/>
    <w:rsid w:val="00E80ACB"/>
    <w:rsid w:val="00E80F9E"/>
    <w:rsid w:val="00E81907"/>
    <w:rsid w:val="00E81F7E"/>
    <w:rsid w:val="00E823B5"/>
    <w:rsid w:val="00E84754"/>
    <w:rsid w:val="00E84B67"/>
    <w:rsid w:val="00E85120"/>
    <w:rsid w:val="00E85771"/>
    <w:rsid w:val="00E8671D"/>
    <w:rsid w:val="00E905C2"/>
    <w:rsid w:val="00E90CC1"/>
    <w:rsid w:val="00E90D62"/>
    <w:rsid w:val="00E91B0D"/>
    <w:rsid w:val="00E92DA3"/>
    <w:rsid w:val="00E932F0"/>
    <w:rsid w:val="00E93323"/>
    <w:rsid w:val="00E93722"/>
    <w:rsid w:val="00E93B03"/>
    <w:rsid w:val="00E95793"/>
    <w:rsid w:val="00E9765F"/>
    <w:rsid w:val="00E977B2"/>
    <w:rsid w:val="00E97831"/>
    <w:rsid w:val="00E9798D"/>
    <w:rsid w:val="00E979B2"/>
    <w:rsid w:val="00E97E1A"/>
    <w:rsid w:val="00EA03B0"/>
    <w:rsid w:val="00EA04EA"/>
    <w:rsid w:val="00EA1919"/>
    <w:rsid w:val="00EA2423"/>
    <w:rsid w:val="00EA327A"/>
    <w:rsid w:val="00EA34EC"/>
    <w:rsid w:val="00EA40C3"/>
    <w:rsid w:val="00EA4283"/>
    <w:rsid w:val="00EA4A6D"/>
    <w:rsid w:val="00EA583D"/>
    <w:rsid w:val="00EA5EA2"/>
    <w:rsid w:val="00EA6BBC"/>
    <w:rsid w:val="00EB0067"/>
    <w:rsid w:val="00EB0BAB"/>
    <w:rsid w:val="00EB113C"/>
    <w:rsid w:val="00EB1A2C"/>
    <w:rsid w:val="00EB2110"/>
    <w:rsid w:val="00EB2B16"/>
    <w:rsid w:val="00EB378F"/>
    <w:rsid w:val="00EB43ED"/>
    <w:rsid w:val="00EB51C4"/>
    <w:rsid w:val="00EB7124"/>
    <w:rsid w:val="00EB7136"/>
    <w:rsid w:val="00EB7662"/>
    <w:rsid w:val="00EC0D75"/>
    <w:rsid w:val="00EC114D"/>
    <w:rsid w:val="00EC1D8B"/>
    <w:rsid w:val="00EC3FA3"/>
    <w:rsid w:val="00EC525D"/>
    <w:rsid w:val="00EC5B65"/>
    <w:rsid w:val="00EC607A"/>
    <w:rsid w:val="00EC6131"/>
    <w:rsid w:val="00EC7280"/>
    <w:rsid w:val="00EC7A3B"/>
    <w:rsid w:val="00EC7FCA"/>
    <w:rsid w:val="00ED0326"/>
    <w:rsid w:val="00ED0ABB"/>
    <w:rsid w:val="00ED0B4D"/>
    <w:rsid w:val="00ED0D0A"/>
    <w:rsid w:val="00ED18FD"/>
    <w:rsid w:val="00ED2911"/>
    <w:rsid w:val="00ED30B3"/>
    <w:rsid w:val="00ED320B"/>
    <w:rsid w:val="00ED34CC"/>
    <w:rsid w:val="00ED395A"/>
    <w:rsid w:val="00ED39C0"/>
    <w:rsid w:val="00ED3B33"/>
    <w:rsid w:val="00ED3F90"/>
    <w:rsid w:val="00ED4A21"/>
    <w:rsid w:val="00ED4F27"/>
    <w:rsid w:val="00EE051F"/>
    <w:rsid w:val="00EE0FCC"/>
    <w:rsid w:val="00EE14C5"/>
    <w:rsid w:val="00EE17BD"/>
    <w:rsid w:val="00EE1B60"/>
    <w:rsid w:val="00EE24CB"/>
    <w:rsid w:val="00EE2CF5"/>
    <w:rsid w:val="00EE2F89"/>
    <w:rsid w:val="00EE476A"/>
    <w:rsid w:val="00EE5304"/>
    <w:rsid w:val="00EE70E9"/>
    <w:rsid w:val="00EE7711"/>
    <w:rsid w:val="00EE7DF7"/>
    <w:rsid w:val="00EE7F0E"/>
    <w:rsid w:val="00EE7FA6"/>
    <w:rsid w:val="00EF0B80"/>
    <w:rsid w:val="00EF150E"/>
    <w:rsid w:val="00EF251F"/>
    <w:rsid w:val="00EF25F8"/>
    <w:rsid w:val="00EF2A41"/>
    <w:rsid w:val="00EF30CA"/>
    <w:rsid w:val="00EF3134"/>
    <w:rsid w:val="00EF3905"/>
    <w:rsid w:val="00EF5273"/>
    <w:rsid w:val="00EF5A30"/>
    <w:rsid w:val="00EF5C2F"/>
    <w:rsid w:val="00EF6CF7"/>
    <w:rsid w:val="00EF6D25"/>
    <w:rsid w:val="00EF744F"/>
    <w:rsid w:val="00EF7F36"/>
    <w:rsid w:val="00F00862"/>
    <w:rsid w:val="00F00C48"/>
    <w:rsid w:val="00F029DC"/>
    <w:rsid w:val="00F02E66"/>
    <w:rsid w:val="00F0564A"/>
    <w:rsid w:val="00F05DCC"/>
    <w:rsid w:val="00F10CFC"/>
    <w:rsid w:val="00F1435D"/>
    <w:rsid w:val="00F14DF2"/>
    <w:rsid w:val="00F15BB0"/>
    <w:rsid w:val="00F16470"/>
    <w:rsid w:val="00F17A50"/>
    <w:rsid w:val="00F20944"/>
    <w:rsid w:val="00F22312"/>
    <w:rsid w:val="00F227B2"/>
    <w:rsid w:val="00F23572"/>
    <w:rsid w:val="00F26646"/>
    <w:rsid w:val="00F26690"/>
    <w:rsid w:val="00F26C9A"/>
    <w:rsid w:val="00F30753"/>
    <w:rsid w:val="00F30D51"/>
    <w:rsid w:val="00F31459"/>
    <w:rsid w:val="00F31897"/>
    <w:rsid w:val="00F32BCF"/>
    <w:rsid w:val="00F33B6F"/>
    <w:rsid w:val="00F341BE"/>
    <w:rsid w:val="00F349FA"/>
    <w:rsid w:val="00F34E68"/>
    <w:rsid w:val="00F35336"/>
    <w:rsid w:val="00F358AD"/>
    <w:rsid w:val="00F359FA"/>
    <w:rsid w:val="00F3761C"/>
    <w:rsid w:val="00F37957"/>
    <w:rsid w:val="00F402A4"/>
    <w:rsid w:val="00F40E1C"/>
    <w:rsid w:val="00F40F3A"/>
    <w:rsid w:val="00F41AE4"/>
    <w:rsid w:val="00F41E88"/>
    <w:rsid w:val="00F42312"/>
    <w:rsid w:val="00F425F3"/>
    <w:rsid w:val="00F42CB6"/>
    <w:rsid w:val="00F4366C"/>
    <w:rsid w:val="00F4488D"/>
    <w:rsid w:val="00F44B66"/>
    <w:rsid w:val="00F44C8C"/>
    <w:rsid w:val="00F4575F"/>
    <w:rsid w:val="00F4614A"/>
    <w:rsid w:val="00F503DE"/>
    <w:rsid w:val="00F54591"/>
    <w:rsid w:val="00F54863"/>
    <w:rsid w:val="00F54F15"/>
    <w:rsid w:val="00F56337"/>
    <w:rsid w:val="00F5654F"/>
    <w:rsid w:val="00F56606"/>
    <w:rsid w:val="00F56EB0"/>
    <w:rsid w:val="00F574CC"/>
    <w:rsid w:val="00F60383"/>
    <w:rsid w:val="00F609C1"/>
    <w:rsid w:val="00F61CE4"/>
    <w:rsid w:val="00F621C9"/>
    <w:rsid w:val="00F6283B"/>
    <w:rsid w:val="00F62A53"/>
    <w:rsid w:val="00F63112"/>
    <w:rsid w:val="00F637F1"/>
    <w:rsid w:val="00F6470B"/>
    <w:rsid w:val="00F64919"/>
    <w:rsid w:val="00F655F6"/>
    <w:rsid w:val="00F6754A"/>
    <w:rsid w:val="00F67E40"/>
    <w:rsid w:val="00F67EE3"/>
    <w:rsid w:val="00F70620"/>
    <w:rsid w:val="00F70A6B"/>
    <w:rsid w:val="00F71574"/>
    <w:rsid w:val="00F735F1"/>
    <w:rsid w:val="00F75578"/>
    <w:rsid w:val="00F75C16"/>
    <w:rsid w:val="00F76D10"/>
    <w:rsid w:val="00F81140"/>
    <w:rsid w:val="00F8252E"/>
    <w:rsid w:val="00F82AC2"/>
    <w:rsid w:val="00F82CD7"/>
    <w:rsid w:val="00F85676"/>
    <w:rsid w:val="00F87229"/>
    <w:rsid w:val="00F87E37"/>
    <w:rsid w:val="00F90275"/>
    <w:rsid w:val="00F90A05"/>
    <w:rsid w:val="00F91CC9"/>
    <w:rsid w:val="00F91FAD"/>
    <w:rsid w:val="00F9278C"/>
    <w:rsid w:val="00F92BA9"/>
    <w:rsid w:val="00F92FE0"/>
    <w:rsid w:val="00F94A36"/>
    <w:rsid w:val="00F95340"/>
    <w:rsid w:val="00F953A6"/>
    <w:rsid w:val="00F95A0E"/>
    <w:rsid w:val="00F96145"/>
    <w:rsid w:val="00F9645A"/>
    <w:rsid w:val="00F96A2D"/>
    <w:rsid w:val="00F97A78"/>
    <w:rsid w:val="00FA0695"/>
    <w:rsid w:val="00FA0B99"/>
    <w:rsid w:val="00FA124A"/>
    <w:rsid w:val="00FA1651"/>
    <w:rsid w:val="00FA191B"/>
    <w:rsid w:val="00FA1CD6"/>
    <w:rsid w:val="00FA2246"/>
    <w:rsid w:val="00FA3357"/>
    <w:rsid w:val="00FA3B8E"/>
    <w:rsid w:val="00FA49CD"/>
    <w:rsid w:val="00FA51DB"/>
    <w:rsid w:val="00FA5458"/>
    <w:rsid w:val="00FA557E"/>
    <w:rsid w:val="00FA5C29"/>
    <w:rsid w:val="00FA6A5E"/>
    <w:rsid w:val="00FA708A"/>
    <w:rsid w:val="00FB1B54"/>
    <w:rsid w:val="00FB34E9"/>
    <w:rsid w:val="00FB3703"/>
    <w:rsid w:val="00FB3CFD"/>
    <w:rsid w:val="00FB4003"/>
    <w:rsid w:val="00FB50EB"/>
    <w:rsid w:val="00FB5664"/>
    <w:rsid w:val="00FB5CB8"/>
    <w:rsid w:val="00FB6121"/>
    <w:rsid w:val="00FB6DD4"/>
    <w:rsid w:val="00FB7FD4"/>
    <w:rsid w:val="00FC15FC"/>
    <w:rsid w:val="00FC186E"/>
    <w:rsid w:val="00FC1D21"/>
    <w:rsid w:val="00FC21AD"/>
    <w:rsid w:val="00FC2BAE"/>
    <w:rsid w:val="00FC2D8D"/>
    <w:rsid w:val="00FC32FA"/>
    <w:rsid w:val="00FC3A96"/>
    <w:rsid w:val="00FC44D2"/>
    <w:rsid w:val="00FC4712"/>
    <w:rsid w:val="00FC4E3F"/>
    <w:rsid w:val="00FC50BB"/>
    <w:rsid w:val="00FC67F1"/>
    <w:rsid w:val="00FD074F"/>
    <w:rsid w:val="00FD0E5A"/>
    <w:rsid w:val="00FD1634"/>
    <w:rsid w:val="00FD19A3"/>
    <w:rsid w:val="00FD24E2"/>
    <w:rsid w:val="00FD328C"/>
    <w:rsid w:val="00FD3701"/>
    <w:rsid w:val="00FD39F8"/>
    <w:rsid w:val="00FD4078"/>
    <w:rsid w:val="00FD5351"/>
    <w:rsid w:val="00FD5F83"/>
    <w:rsid w:val="00FD63D1"/>
    <w:rsid w:val="00FD63FC"/>
    <w:rsid w:val="00FD6DD1"/>
    <w:rsid w:val="00FE124D"/>
    <w:rsid w:val="00FE148A"/>
    <w:rsid w:val="00FE1A4D"/>
    <w:rsid w:val="00FE3016"/>
    <w:rsid w:val="00FE40D2"/>
    <w:rsid w:val="00FE4B20"/>
    <w:rsid w:val="00FF00D8"/>
    <w:rsid w:val="00FF02B5"/>
    <w:rsid w:val="00FF0374"/>
    <w:rsid w:val="00FF137F"/>
    <w:rsid w:val="00FF1572"/>
    <w:rsid w:val="00FF208E"/>
    <w:rsid w:val="00FF22A7"/>
    <w:rsid w:val="00FF3561"/>
    <w:rsid w:val="00FF392E"/>
    <w:rsid w:val="00FF40CD"/>
    <w:rsid w:val="00FF4FB4"/>
    <w:rsid w:val="00FF5057"/>
    <w:rsid w:val="00FF6429"/>
    <w:rsid w:val="00FF6A6E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58C6E02-3CFE-425E-8487-D3141F841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B3E3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695995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69599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695995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link w:val="ac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link w:val="af1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266ED"/>
    <w:pPr>
      <w:tabs>
        <w:tab w:val="right" w:leader="hyphen" w:pos="8789"/>
      </w:tabs>
      <w:ind w:leftChars="0" w:left="487" w:rightChars="100" w:right="283" w:hangingChars="200" w:hanging="487"/>
    </w:pPr>
    <w:rPr>
      <w:sz w:val="24"/>
    </w:rPr>
  </w:style>
  <w:style w:type="character" w:customStyle="1" w:styleId="af0">
    <w:name w:val="頁首 字元"/>
    <w:link w:val="af"/>
    <w:rsid w:val="00AA6B2B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A6B2B"/>
    <w:rPr>
      <w:rFonts w:ascii="標楷體" w:eastAsia="標楷體"/>
      <w:snapToGrid w:val="0"/>
      <w:kern w:val="2"/>
    </w:rPr>
  </w:style>
  <w:style w:type="character" w:styleId="af4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rsid w:val="00CD0CFA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CD0CFA"/>
    <w:rPr>
      <w:vertAlign w:val="superscript"/>
    </w:rPr>
  </w:style>
  <w:style w:type="paragraph" w:customStyle="1" w:styleId="12">
    <w:name w:val=" 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8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Balloon Text"/>
    <w:basedOn w:val="a"/>
    <w:link w:val="afa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8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8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5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">
    <w:name w:val="表格格線4"/>
    <w:basedOn w:val="a1"/>
    <w:next w:val="af8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 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afb">
    <w:name w:val=" 字元 字元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0">
    <w:name w:val="標題 1 字元"/>
    <w:link w:val="1"/>
    <w:rsid w:val="00695995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95995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695995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145">
    <w:name w:val="第二層(14號字) 字元"/>
    <w:rsid w:val="0069599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7">
    <w:name w:val="(一)下內文 字元"/>
    <w:link w:val="a6"/>
    <w:rsid w:val="00695995"/>
  </w:style>
  <w:style w:type="character" w:customStyle="1" w:styleId="af1">
    <w:name w:val="圖表目錄 字元"/>
    <w:link w:val="aa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695995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695995"/>
  </w:style>
  <w:style w:type="paragraph" w:styleId="32">
    <w:name w:val="toc 3"/>
    <w:basedOn w:val="a"/>
    <w:next w:val="a"/>
    <w:autoRedefine/>
    <w:semiHidden/>
    <w:rsid w:val="00695995"/>
    <w:pPr>
      <w:spacing w:line="480" w:lineRule="exact"/>
      <w:ind w:leftChars="400" w:left="960"/>
    </w:pPr>
    <w:rPr>
      <w:rFonts w:ascii="Times New Roman"/>
      <w:sz w:val="24"/>
    </w:rPr>
  </w:style>
  <w:style w:type="paragraph" w:styleId="40">
    <w:name w:val="toc 4"/>
    <w:basedOn w:val="a"/>
    <w:next w:val="a"/>
    <w:autoRedefine/>
    <w:semiHidden/>
    <w:rsid w:val="00695995"/>
    <w:pPr>
      <w:spacing w:line="480" w:lineRule="exact"/>
      <w:ind w:leftChars="600" w:left="1440"/>
    </w:pPr>
    <w:rPr>
      <w:rFonts w:ascii="Times New Roman"/>
      <w:sz w:val="24"/>
    </w:rPr>
  </w:style>
  <w:style w:type="paragraph" w:styleId="5">
    <w:name w:val="toc 5"/>
    <w:basedOn w:val="a"/>
    <w:next w:val="a"/>
    <w:autoRedefine/>
    <w:semiHidden/>
    <w:rsid w:val="00695995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95995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95995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95995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95995"/>
    <w:pPr>
      <w:spacing w:line="480" w:lineRule="exact"/>
      <w:ind w:leftChars="1600" w:left="3840"/>
    </w:pPr>
    <w:rPr>
      <w:rFonts w:ascii="Times New Roman"/>
    </w:rPr>
  </w:style>
  <w:style w:type="paragraph" w:customStyle="1" w:styleId="afc">
    <w:name w:val="題目"/>
    <w:basedOn w:val="a"/>
    <w:rsid w:val="00695995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character" w:styleId="afd">
    <w:name w:val="annotation reference"/>
    <w:semiHidden/>
    <w:rsid w:val="00695995"/>
    <w:rPr>
      <w:sz w:val="18"/>
      <w:szCs w:val="18"/>
    </w:rPr>
  </w:style>
  <w:style w:type="paragraph" w:styleId="afe">
    <w:name w:val="annotation text"/>
    <w:basedOn w:val="a"/>
    <w:link w:val="aff"/>
    <w:semiHidden/>
    <w:rsid w:val="00695995"/>
    <w:pPr>
      <w:jc w:val="left"/>
    </w:pPr>
  </w:style>
  <w:style w:type="character" w:customStyle="1" w:styleId="aff">
    <w:name w:val="註解文字 字元"/>
    <w:link w:val="afe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annotation subject"/>
    <w:basedOn w:val="afe"/>
    <w:next w:val="afe"/>
    <w:link w:val="aff1"/>
    <w:semiHidden/>
    <w:rsid w:val="00695995"/>
    <w:rPr>
      <w:b/>
      <w:bCs/>
    </w:rPr>
  </w:style>
  <w:style w:type="character" w:customStyle="1" w:styleId="aff1">
    <w:name w:val="註解主旨 字元"/>
    <w:link w:val="aff0"/>
    <w:semiHidden/>
    <w:rsid w:val="00695995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50">
    <w:name w:val=" 字元 字元5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2">
    <w:name w:val="Strong"/>
    <w:qFormat/>
    <w:rsid w:val="00695995"/>
    <w:rPr>
      <w:b/>
      <w:bCs/>
    </w:rPr>
  </w:style>
  <w:style w:type="paragraph" w:customStyle="1" w:styleId="17">
    <w:name w:val=" 字元 字元1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60">
    <w:name w:val=" 字元 字元6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8">
    <w:name w:val="樣式1"/>
    <w:basedOn w:val="23"/>
    <w:qFormat/>
    <w:rsid w:val="00DD6F60"/>
    <w:rPr>
      <w:rFonts w:cs="Arial Unicode MS"/>
    </w:rPr>
  </w:style>
  <w:style w:type="paragraph" w:customStyle="1" w:styleId="aff3">
    <w:name w:val=" 字元"/>
    <w:basedOn w:val="a"/>
    <w:rsid w:val="002E472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1">
    <w:name w:val="字元 字元2 字元 字元 字元 字元 字元 字元1 字元 字元 字元 字元"/>
    <w:basedOn w:val="a"/>
    <w:semiHidden/>
    <w:rsid w:val="00C33644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ac">
    <w:name w:val="報告名稱 字元"/>
    <w:link w:val="ab"/>
    <w:rsid w:val="00524916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6">
    <w:name w:val="表格內文(14行高) 字元 字元"/>
    <w:rsid w:val="005249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Default">
    <w:name w:val="Default"/>
    <w:rsid w:val="000441D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ff4">
    <w:name w:val="page number"/>
    <w:rsid w:val="002C6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2AA47-C32C-4C1E-ACF0-C909C2AA9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464</Words>
  <Characters>2650</Characters>
  <Application>Microsoft Office Word</Application>
  <DocSecurity>0</DocSecurity>
  <Lines>22</Lines>
  <Paragraphs>6</Paragraphs>
  <ScaleCrop>false</ScaleCrop>
  <Company/>
  <LinksUpToDate>false</LinksUpToDate>
  <CharactersWithSpaces>3108</CharactersWithSpaces>
  <SharedDoc>false</SharedDoc>
  <HLinks>
    <vt:vector size="24" baseType="variant">
      <vt:variant>
        <vt:i4>1835057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_Toc195264348</vt:lpwstr>
      </vt:variant>
      <vt:variant>
        <vt:i4>1835057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_Toc195264347</vt:lpwstr>
      </vt:variant>
      <vt:variant>
        <vt:i4>1835057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_Toc195264346</vt:lpwstr>
      </vt:variant>
      <vt:variant>
        <vt:i4>1835057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_Toc195264345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2025-04-17T02:45:00Z</cp:lastPrinted>
  <dcterms:created xsi:type="dcterms:W3CDTF">2025-04-24T06:44:00Z</dcterms:created>
  <dcterms:modified xsi:type="dcterms:W3CDTF">2025-04-24T06:44:00Z</dcterms:modified>
</cp:coreProperties>
</file>